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18EA438A" w:rsidR="00180419" w:rsidRDefault="001D1749" w:rsidP="00562866">
      <w:pPr>
        <w:rPr>
          <w:rFonts w:ascii="Gill Sans MT" w:hAnsi="Gill Sans MT" w:cs="Arial"/>
          <w:b/>
          <w:i/>
          <w:iCs/>
          <w:color w:val="003876"/>
          <w:sz w:val="96"/>
          <w:szCs w:val="160"/>
          <w:lang w:val="en-GB" w:eastAsia="en-GB"/>
        </w:rPr>
      </w:pPr>
      <w:bookmarkStart w:id="0" w:name="_GoBack"/>
      <w:bookmarkEnd w:id="0"/>
      <w:r>
        <w:rPr>
          <w:noProof/>
        </w:rPr>
        <w:drawing>
          <wp:inline distT="0" distB="0" distL="0" distR="0" wp14:anchorId="65891E97" wp14:editId="49949A62">
            <wp:extent cx="5162552" cy="1905000"/>
            <wp:effectExtent l="0" t="0" r="0" b="0"/>
            <wp:docPr id="223419002"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62552" cy="1905000"/>
                    </a:xfrm>
                    <a:prstGeom prst="rect">
                      <a:avLst/>
                    </a:prstGeom>
                  </pic:spPr>
                </pic:pic>
              </a:graphicData>
            </a:graphic>
          </wp:inline>
        </w:drawing>
      </w:r>
    </w:p>
    <w:p w14:paraId="599E5D20" w14:textId="77777777" w:rsidR="0088632C" w:rsidRDefault="0088632C" w:rsidP="00F013B3">
      <w:pPr>
        <w:rPr>
          <w:rFonts w:ascii="Gill Sans MT" w:hAnsi="Gill Sans MT" w:cs="Arial"/>
          <w:b/>
          <w:i/>
          <w:iCs/>
          <w:color w:val="003876"/>
          <w:sz w:val="72"/>
          <w:szCs w:val="160"/>
          <w:lang w:val="en-GB" w:eastAsia="en-GB"/>
        </w:rPr>
      </w:pPr>
    </w:p>
    <w:p w14:paraId="67238C67" w14:textId="5C378962" w:rsidR="00180419" w:rsidRPr="00F013B3" w:rsidRDefault="00180419" w:rsidP="00F013B3">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15A7F539" w:rsidR="00D57426" w:rsidRDefault="007C6B8A"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9 March</w:t>
      </w:r>
      <w:r w:rsidR="00493310">
        <w:rPr>
          <w:rFonts w:ascii="Arial" w:hAnsi="Arial" w:cs="Arial"/>
          <w:b/>
          <w:i/>
          <w:color w:val="002060"/>
          <w:sz w:val="56"/>
          <w:szCs w:val="56"/>
        </w:rPr>
        <w:t xml:space="preserve"> 2020</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018902F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00446C4C"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5BFB3E8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This Agenda has yet to be dealt with by the Committee.</w:t>
      </w:r>
    </w:p>
    <w:p w14:paraId="509BB39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0045D924"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Administration Recommendations, shown at the beginning of each item, have yet to be considered by the Committee and are not to be interpreted as being the position of either the Committee or Council.</w:t>
      </w:r>
    </w:p>
    <w:p w14:paraId="12A7E46A"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DF2820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Minutes of the meeting held to discuss this Agenda should be read to ascertain the decision of the Committee.</w:t>
      </w:r>
    </w:p>
    <w:p w14:paraId="6B737F12"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8DEC5DB" w14:textId="77777777" w:rsidR="00180419"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 xml:space="preserve">Before acting on any recommendation of the Committee a check must also be made in the Ordinary Council Minutes following the Committee Meeting to ensure that Council did not </w:t>
      </w:r>
      <w:r w:rsidR="00DC7FFD">
        <w:rPr>
          <w:rFonts w:ascii="Arial" w:hAnsi="Arial" w:cs="Arial"/>
          <w:sz w:val="22"/>
        </w:rPr>
        <w:t xml:space="preserve">a </w:t>
      </w:r>
      <w:proofErr w:type="gramStart"/>
      <w:r w:rsidRPr="00812014">
        <w:rPr>
          <w:rFonts w:ascii="Arial" w:hAnsi="Arial" w:cs="Arial"/>
          <w:sz w:val="22"/>
        </w:rPr>
        <w:t>make a decision</w:t>
      </w:r>
      <w:proofErr w:type="gramEnd"/>
      <w:r w:rsidRPr="00812014">
        <w:rPr>
          <w:rFonts w:ascii="Arial" w:hAnsi="Arial" w:cs="Arial"/>
          <w:sz w:val="22"/>
        </w:rPr>
        <w:t xml:space="preserve"> at variance to the Committee Recommendation.</w:t>
      </w:r>
    </w:p>
    <w:p w14:paraId="5A62C1B2" w14:textId="77777777" w:rsidR="0088632C" w:rsidRDefault="0088632C" w:rsidP="0088632C">
      <w:pPr>
        <w:tabs>
          <w:tab w:val="left" w:pos="720"/>
          <w:tab w:val="left" w:pos="1440"/>
          <w:tab w:val="left" w:pos="2410"/>
          <w:tab w:val="left" w:pos="2977"/>
          <w:tab w:val="right" w:pos="8335"/>
          <w:tab w:val="right" w:pos="8505"/>
        </w:tabs>
        <w:jc w:val="both"/>
      </w:pP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rPr>
          <w:noProof/>
        </w:rPr>
        <w:drawing>
          <wp:inline distT="0" distB="0" distL="0" distR="0" wp14:anchorId="57CC79A0" wp14:editId="00EA1AED">
            <wp:extent cx="1152525" cy="1247775"/>
            <wp:effectExtent l="0" t="0" r="0" b="0"/>
            <wp:docPr id="1416242914" name="Picture 1416242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52525" cy="1247775"/>
                    </a:xfrm>
                    <a:prstGeom prst="rect">
                      <a:avLst/>
                    </a:prstGeom>
                  </pic:spPr>
                </pic:pic>
              </a:graphicData>
            </a:graphic>
          </wp:inline>
        </w:drawing>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9ADA9F3" w14:textId="77777777" w:rsidR="0088632C" w:rsidRPr="006578C7" w:rsidRDefault="0088632C" w:rsidP="0088632C">
      <w:pPr>
        <w:tabs>
          <w:tab w:val="left" w:pos="720"/>
          <w:tab w:val="left" w:pos="1440"/>
          <w:tab w:val="left" w:pos="2410"/>
          <w:tab w:val="left" w:pos="2977"/>
          <w:tab w:val="right" w:pos="8335"/>
          <w:tab w:val="right" w:pos="8505"/>
        </w:tabs>
        <w:jc w:val="both"/>
        <w:rPr>
          <w:rFonts w:ascii="Arial" w:hAnsi="Arial" w:cs="Arial"/>
          <w:noProof/>
          <w:sz w:val="22"/>
        </w:rPr>
      </w:pPr>
      <w:r w:rsidRPr="006578C7">
        <w:rPr>
          <w:rFonts w:ascii="Arial" w:hAnsi="Arial" w:cs="Arial"/>
          <w:noProof/>
          <w:sz w:val="22"/>
        </w:rPr>
        <w:t xml:space="preserve">Mark Goodlet </w:t>
      </w:r>
    </w:p>
    <w:p w14:paraId="365D926A" w14:textId="77777777" w:rsidR="0088632C" w:rsidRPr="006578C7" w:rsidRDefault="0088632C" w:rsidP="0088632C">
      <w:pPr>
        <w:tabs>
          <w:tab w:val="left" w:pos="720"/>
          <w:tab w:val="left" w:pos="1440"/>
          <w:tab w:val="left" w:pos="2410"/>
          <w:tab w:val="left" w:pos="2977"/>
          <w:tab w:val="right" w:pos="8335"/>
          <w:tab w:val="right" w:pos="8505"/>
        </w:tabs>
        <w:jc w:val="both"/>
        <w:rPr>
          <w:rFonts w:ascii="Arial" w:hAnsi="Arial" w:cs="Arial"/>
          <w:noProof/>
          <w:sz w:val="22"/>
        </w:rPr>
      </w:pPr>
      <w:r w:rsidRPr="006578C7">
        <w:rPr>
          <w:rFonts w:ascii="Arial" w:hAnsi="Arial" w:cs="Arial"/>
          <w:noProof/>
          <w:sz w:val="22"/>
        </w:rPr>
        <w:t>Chief Executive Officer</w:t>
      </w:r>
    </w:p>
    <w:p w14:paraId="3EC6BCC2" w14:textId="3CD81B32" w:rsidR="0088632C" w:rsidRDefault="692BBFEA" w:rsidP="692BBFEA">
      <w:pPr>
        <w:tabs>
          <w:tab w:val="left" w:pos="720"/>
          <w:tab w:val="left" w:pos="1440"/>
          <w:tab w:val="left" w:pos="2410"/>
          <w:tab w:val="left" w:pos="2977"/>
          <w:tab w:val="right" w:pos="8335"/>
          <w:tab w:val="right" w:pos="8505"/>
        </w:tabs>
        <w:jc w:val="both"/>
        <w:rPr>
          <w:rFonts w:ascii="Arial" w:hAnsi="Arial" w:cs="Arial"/>
          <w:noProof/>
          <w:sz w:val="22"/>
          <w:szCs w:val="22"/>
        </w:rPr>
      </w:pPr>
      <w:r w:rsidRPr="692BBFEA">
        <w:rPr>
          <w:rFonts w:ascii="Arial" w:hAnsi="Arial" w:cs="Arial"/>
          <w:noProof/>
          <w:sz w:val="22"/>
          <w:szCs w:val="22"/>
        </w:rPr>
        <w:t xml:space="preserve">27 February 2020 </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244530" w:rsidRDefault="00EF2371" w:rsidP="001F318C">
          <w:pPr>
            <w:pStyle w:val="TOCHeading"/>
            <w:rPr>
              <w:rFonts w:ascii="Arial" w:hAnsi="Arial" w:cs="Arial"/>
              <w:sz w:val="24"/>
              <w:szCs w:val="24"/>
            </w:rPr>
          </w:pPr>
        </w:p>
        <w:p w14:paraId="78B1DB8C" w14:textId="73114196" w:rsidR="007C6B8A" w:rsidRPr="007C6B8A" w:rsidRDefault="00EF2371">
          <w:pPr>
            <w:pStyle w:val="TOC1"/>
            <w:rPr>
              <w:rFonts w:ascii="Arial" w:eastAsiaTheme="minorEastAsia" w:hAnsi="Arial" w:cs="Arial"/>
              <w:noProof/>
              <w:sz w:val="22"/>
              <w:szCs w:val="22"/>
              <w:lang w:eastAsia="en-AU"/>
            </w:rPr>
          </w:pPr>
          <w:r w:rsidRPr="00CA2407">
            <w:rPr>
              <w:rFonts w:ascii="Arial" w:hAnsi="Arial" w:cs="Arial"/>
              <w:szCs w:val="24"/>
            </w:rPr>
            <w:fldChar w:fldCharType="begin"/>
          </w:r>
          <w:r w:rsidRPr="00244530">
            <w:rPr>
              <w:rFonts w:ascii="Arial" w:hAnsi="Arial" w:cs="Arial"/>
              <w:szCs w:val="24"/>
            </w:rPr>
            <w:instrText xml:space="preserve"> TOC \o "1-3" \h \z \u </w:instrText>
          </w:r>
          <w:r w:rsidRPr="00CA2407">
            <w:rPr>
              <w:rFonts w:ascii="Arial" w:hAnsi="Arial" w:cs="Arial"/>
              <w:szCs w:val="24"/>
            </w:rPr>
            <w:fldChar w:fldCharType="separate"/>
          </w:r>
          <w:hyperlink w:anchor="_Toc33537239" w:history="1">
            <w:r w:rsidR="007C6B8A" w:rsidRPr="007C6B8A">
              <w:rPr>
                <w:rStyle w:val="Hyperlink"/>
                <w:rFonts w:ascii="Arial" w:hAnsi="Arial" w:cs="Arial"/>
                <w:noProof/>
              </w:rPr>
              <w:t>Declaration of Opening</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_Toc33537239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3</w:t>
            </w:r>
            <w:r w:rsidR="007C6B8A" w:rsidRPr="007C6B8A">
              <w:rPr>
                <w:rFonts w:ascii="Arial" w:hAnsi="Arial" w:cs="Arial"/>
                <w:noProof/>
                <w:webHidden/>
              </w:rPr>
              <w:fldChar w:fldCharType="end"/>
            </w:r>
          </w:hyperlink>
        </w:p>
        <w:p w14:paraId="5A408A5C" w14:textId="5A2D7B31" w:rsidR="007C6B8A" w:rsidRPr="007C6B8A" w:rsidRDefault="00B06887">
          <w:pPr>
            <w:pStyle w:val="TOC1"/>
            <w:rPr>
              <w:rFonts w:ascii="Arial" w:eastAsiaTheme="minorEastAsia" w:hAnsi="Arial" w:cs="Arial"/>
              <w:noProof/>
              <w:sz w:val="22"/>
              <w:szCs w:val="22"/>
              <w:lang w:eastAsia="en-AU"/>
            </w:rPr>
          </w:pPr>
          <w:hyperlink w:anchor="_Toc33537240" w:history="1">
            <w:r w:rsidR="007C6B8A" w:rsidRPr="007C6B8A">
              <w:rPr>
                <w:rStyle w:val="Hyperlink"/>
                <w:rFonts w:ascii="Arial" w:hAnsi="Arial" w:cs="Arial"/>
                <w:noProof/>
              </w:rPr>
              <w:t>Present and Apologies and Leave of Absence (Previously Approved)</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_Toc33537240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3</w:t>
            </w:r>
            <w:r w:rsidR="007C6B8A" w:rsidRPr="007C6B8A">
              <w:rPr>
                <w:rFonts w:ascii="Arial" w:hAnsi="Arial" w:cs="Arial"/>
                <w:noProof/>
                <w:webHidden/>
              </w:rPr>
              <w:fldChar w:fldCharType="end"/>
            </w:r>
          </w:hyperlink>
        </w:p>
        <w:p w14:paraId="7908D90A" w14:textId="4C8F1FBF" w:rsidR="007C6B8A" w:rsidRPr="007C6B8A" w:rsidRDefault="00B06887">
          <w:pPr>
            <w:pStyle w:val="TOC1"/>
            <w:rPr>
              <w:rFonts w:ascii="Arial" w:eastAsiaTheme="minorEastAsia" w:hAnsi="Arial" w:cs="Arial"/>
              <w:noProof/>
              <w:sz w:val="22"/>
              <w:szCs w:val="22"/>
              <w:lang w:eastAsia="en-AU"/>
            </w:rPr>
          </w:pPr>
          <w:hyperlink w:anchor="_Toc33537241" w:history="1">
            <w:r w:rsidR="007C6B8A" w:rsidRPr="007C6B8A">
              <w:rPr>
                <w:rStyle w:val="Hyperlink"/>
                <w:rFonts w:ascii="Arial" w:hAnsi="Arial" w:cs="Arial"/>
                <w:noProof/>
              </w:rPr>
              <w:t>1.</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Public Question Time</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_Toc33537241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3</w:t>
            </w:r>
            <w:r w:rsidR="007C6B8A" w:rsidRPr="007C6B8A">
              <w:rPr>
                <w:rFonts w:ascii="Arial" w:hAnsi="Arial" w:cs="Arial"/>
                <w:noProof/>
                <w:webHidden/>
              </w:rPr>
              <w:fldChar w:fldCharType="end"/>
            </w:r>
          </w:hyperlink>
        </w:p>
        <w:p w14:paraId="637B4ADE" w14:textId="25BA202F" w:rsidR="007C6B8A" w:rsidRPr="007C6B8A" w:rsidRDefault="00B06887">
          <w:pPr>
            <w:pStyle w:val="TOC1"/>
            <w:rPr>
              <w:rFonts w:ascii="Arial" w:eastAsiaTheme="minorEastAsia" w:hAnsi="Arial" w:cs="Arial"/>
              <w:noProof/>
              <w:sz w:val="22"/>
              <w:szCs w:val="22"/>
              <w:lang w:eastAsia="en-AU"/>
            </w:rPr>
          </w:pPr>
          <w:hyperlink w:anchor="_Toc33537242" w:history="1">
            <w:r w:rsidR="007C6B8A" w:rsidRPr="007C6B8A">
              <w:rPr>
                <w:rStyle w:val="Hyperlink"/>
                <w:rFonts w:ascii="Arial" w:hAnsi="Arial" w:cs="Arial"/>
                <w:noProof/>
              </w:rPr>
              <w:t>2.</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Addresses by Members of the Public (only for items listed on the agenda)</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_Toc33537242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4</w:t>
            </w:r>
            <w:r w:rsidR="007C6B8A" w:rsidRPr="007C6B8A">
              <w:rPr>
                <w:rFonts w:ascii="Arial" w:hAnsi="Arial" w:cs="Arial"/>
                <w:noProof/>
                <w:webHidden/>
              </w:rPr>
              <w:fldChar w:fldCharType="end"/>
            </w:r>
          </w:hyperlink>
        </w:p>
        <w:p w14:paraId="0BF418C5" w14:textId="23803348" w:rsidR="007C6B8A" w:rsidRPr="007C6B8A" w:rsidRDefault="00B06887">
          <w:pPr>
            <w:pStyle w:val="TOC1"/>
            <w:rPr>
              <w:rFonts w:ascii="Arial" w:eastAsiaTheme="minorEastAsia" w:hAnsi="Arial" w:cs="Arial"/>
              <w:noProof/>
              <w:sz w:val="22"/>
              <w:szCs w:val="22"/>
              <w:lang w:eastAsia="en-AU"/>
            </w:rPr>
          </w:pPr>
          <w:hyperlink w:anchor="_Toc33537243" w:history="1">
            <w:r w:rsidR="007C6B8A" w:rsidRPr="007C6B8A">
              <w:rPr>
                <w:rStyle w:val="Hyperlink"/>
                <w:rFonts w:ascii="Arial" w:hAnsi="Arial" w:cs="Arial"/>
                <w:noProof/>
              </w:rPr>
              <w:t>3.</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Disclosures of Financial Interest</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_Toc33537243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4</w:t>
            </w:r>
            <w:r w:rsidR="007C6B8A" w:rsidRPr="007C6B8A">
              <w:rPr>
                <w:rFonts w:ascii="Arial" w:hAnsi="Arial" w:cs="Arial"/>
                <w:noProof/>
                <w:webHidden/>
              </w:rPr>
              <w:fldChar w:fldCharType="end"/>
            </w:r>
          </w:hyperlink>
        </w:p>
        <w:p w14:paraId="2E66E32F" w14:textId="4E9D93B5" w:rsidR="007C6B8A" w:rsidRPr="007C6B8A" w:rsidRDefault="00B06887">
          <w:pPr>
            <w:pStyle w:val="TOC1"/>
            <w:rPr>
              <w:rFonts w:ascii="Arial" w:eastAsiaTheme="minorEastAsia" w:hAnsi="Arial" w:cs="Arial"/>
              <w:noProof/>
              <w:sz w:val="22"/>
              <w:szCs w:val="22"/>
              <w:lang w:eastAsia="en-AU"/>
            </w:rPr>
          </w:pPr>
          <w:hyperlink w:anchor="_Toc33537244" w:history="1">
            <w:r w:rsidR="007C6B8A" w:rsidRPr="007C6B8A">
              <w:rPr>
                <w:rStyle w:val="Hyperlink"/>
                <w:rFonts w:ascii="Arial" w:hAnsi="Arial" w:cs="Arial"/>
                <w:noProof/>
              </w:rPr>
              <w:t>4.</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Disclosures of Interests Affecting Impartiality</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_Toc33537244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4</w:t>
            </w:r>
            <w:r w:rsidR="007C6B8A" w:rsidRPr="007C6B8A">
              <w:rPr>
                <w:rFonts w:ascii="Arial" w:hAnsi="Arial" w:cs="Arial"/>
                <w:noProof/>
                <w:webHidden/>
              </w:rPr>
              <w:fldChar w:fldCharType="end"/>
            </w:r>
          </w:hyperlink>
        </w:p>
        <w:p w14:paraId="3C263C98" w14:textId="68C74790" w:rsidR="007C6B8A" w:rsidRPr="007C6B8A" w:rsidRDefault="00B06887">
          <w:pPr>
            <w:pStyle w:val="TOC1"/>
            <w:rPr>
              <w:rFonts w:ascii="Arial" w:eastAsiaTheme="minorEastAsia" w:hAnsi="Arial" w:cs="Arial"/>
              <w:noProof/>
              <w:sz w:val="22"/>
              <w:szCs w:val="22"/>
              <w:lang w:eastAsia="en-AU"/>
            </w:rPr>
          </w:pPr>
          <w:hyperlink w:anchor="_Toc33537245" w:history="1">
            <w:r w:rsidR="007C6B8A" w:rsidRPr="007C6B8A">
              <w:rPr>
                <w:rStyle w:val="Hyperlink"/>
                <w:rFonts w:ascii="Arial" w:hAnsi="Arial" w:cs="Arial"/>
                <w:noProof/>
              </w:rPr>
              <w:t>5.</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Declarations by Members That They Have Not Given Due Consideration to Papers</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_Toc33537245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5</w:t>
            </w:r>
            <w:r w:rsidR="007C6B8A" w:rsidRPr="007C6B8A">
              <w:rPr>
                <w:rFonts w:ascii="Arial" w:hAnsi="Arial" w:cs="Arial"/>
                <w:noProof/>
                <w:webHidden/>
              </w:rPr>
              <w:fldChar w:fldCharType="end"/>
            </w:r>
          </w:hyperlink>
        </w:p>
        <w:p w14:paraId="21EF67BD" w14:textId="7EC3FB95" w:rsidR="007C6B8A" w:rsidRPr="007C6B8A" w:rsidRDefault="00B06887">
          <w:pPr>
            <w:pStyle w:val="TOC1"/>
            <w:rPr>
              <w:rFonts w:ascii="Arial" w:eastAsiaTheme="minorEastAsia" w:hAnsi="Arial" w:cs="Arial"/>
              <w:noProof/>
              <w:sz w:val="22"/>
              <w:szCs w:val="22"/>
              <w:lang w:eastAsia="en-AU"/>
            </w:rPr>
          </w:pPr>
          <w:hyperlink w:anchor="_Toc33537246" w:history="1">
            <w:r w:rsidR="007C6B8A" w:rsidRPr="007C6B8A">
              <w:rPr>
                <w:rStyle w:val="Hyperlink"/>
                <w:rFonts w:ascii="Arial" w:hAnsi="Arial" w:cs="Arial"/>
                <w:noProof/>
              </w:rPr>
              <w:t>6.</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Confirmation of Minutes</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_Toc33537246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5</w:t>
            </w:r>
            <w:r w:rsidR="007C6B8A" w:rsidRPr="007C6B8A">
              <w:rPr>
                <w:rFonts w:ascii="Arial" w:hAnsi="Arial" w:cs="Arial"/>
                <w:noProof/>
                <w:webHidden/>
              </w:rPr>
              <w:fldChar w:fldCharType="end"/>
            </w:r>
          </w:hyperlink>
        </w:p>
        <w:p w14:paraId="786B934D" w14:textId="39F0AD50" w:rsidR="007C6B8A" w:rsidRPr="007C6B8A" w:rsidRDefault="00B06887">
          <w:pPr>
            <w:pStyle w:val="TOC2"/>
            <w:rPr>
              <w:rFonts w:ascii="Arial" w:eastAsiaTheme="minorEastAsia" w:hAnsi="Arial" w:cs="Arial"/>
              <w:sz w:val="22"/>
              <w:szCs w:val="22"/>
              <w:lang w:eastAsia="en-AU"/>
            </w:rPr>
          </w:pPr>
          <w:hyperlink w:anchor="_Toc33537247" w:history="1">
            <w:r w:rsidR="007C6B8A" w:rsidRPr="007C6B8A">
              <w:rPr>
                <w:rStyle w:val="Hyperlink"/>
                <w:rFonts w:ascii="Arial" w:hAnsi="Arial" w:cs="Arial"/>
              </w:rPr>
              <w:t>6.1</w:t>
            </w:r>
            <w:r w:rsidR="007C6B8A" w:rsidRPr="007C6B8A">
              <w:rPr>
                <w:rFonts w:ascii="Arial" w:eastAsiaTheme="minorEastAsia" w:hAnsi="Arial" w:cs="Arial"/>
                <w:sz w:val="22"/>
                <w:szCs w:val="22"/>
                <w:lang w:eastAsia="en-AU"/>
              </w:rPr>
              <w:tab/>
            </w:r>
            <w:r w:rsidR="007C6B8A" w:rsidRPr="007C6B8A">
              <w:rPr>
                <w:rStyle w:val="Hyperlink"/>
                <w:rFonts w:ascii="Arial" w:hAnsi="Arial" w:cs="Arial"/>
              </w:rPr>
              <w:t>Arts Committee Meeting 18 November 2020</w:t>
            </w:r>
            <w:r w:rsidR="007C6B8A" w:rsidRPr="007C6B8A">
              <w:rPr>
                <w:rFonts w:ascii="Arial" w:hAnsi="Arial" w:cs="Arial"/>
                <w:webHidden/>
              </w:rPr>
              <w:tab/>
            </w:r>
            <w:r w:rsidR="007C6B8A" w:rsidRPr="007C6B8A">
              <w:rPr>
                <w:rFonts w:ascii="Arial" w:hAnsi="Arial" w:cs="Arial"/>
                <w:webHidden/>
              </w:rPr>
              <w:fldChar w:fldCharType="begin"/>
            </w:r>
            <w:r w:rsidR="007C6B8A" w:rsidRPr="007C6B8A">
              <w:rPr>
                <w:rFonts w:ascii="Arial" w:hAnsi="Arial" w:cs="Arial"/>
                <w:webHidden/>
              </w:rPr>
              <w:instrText xml:space="preserve"> PAGEREF _Toc33537247 \h </w:instrText>
            </w:r>
            <w:r w:rsidR="007C6B8A" w:rsidRPr="007C6B8A">
              <w:rPr>
                <w:rFonts w:ascii="Arial" w:hAnsi="Arial" w:cs="Arial"/>
                <w:webHidden/>
              </w:rPr>
            </w:r>
            <w:r w:rsidR="007C6B8A" w:rsidRPr="007C6B8A">
              <w:rPr>
                <w:rFonts w:ascii="Arial" w:hAnsi="Arial" w:cs="Arial"/>
                <w:webHidden/>
              </w:rPr>
              <w:fldChar w:fldCharType="separate"/>
            </w:r>
            <w:r w:rsidR="007C6B8A" w:rsidRPr="007C6B8A">
              <w:rPr>
                <w:rFonts w:ascii="Arial" w:hAnsi="Arial" w:cs="Arial"/>
                <w:webHidden/>
              </w:rPr>
              <w:t>5</w:t>
            </w:r>
            <w:r w:rsidR="007C6B8A" w:rsidRPr="007C6B8A">
              <w:rPr>
                <w:rFonts w:ascii="Arial" w:hAnsi="Arial" w:cs="Arial"/>
                <w:webHidden/>
              </w:rPr>
              <w:fldChar w:fldCharType="end"/>
            </w:r>
          </w:hyperlink>
        </w:p>
        <w:p w14:paraId="51FEE26A" w14:textId="719744FA" w:rsidR="007C6B8A" w:rsidRPr="007C6B8A" w:rsidRDefault="00B06887">
          <w:pPr>
            <w:pStyle w:val="TOC1"/>
            <w:rPr>
              <w:rFonts w:ascii="Arial" w:eastAsiaTheme="minorEastAsia" w:hAnsi="Arial" w:cs="Arial"/>
              <w:noProof/>
              <w:sz w:val="22"/>
              <w:szCs w:val="22"/>
              <w:lang w:eastAsia="en-AU"/>
            </w:rPr>
          </w:pPr>
          <w:hyperlink w:anchor="_Toc33537248" w:history="1">
            <w:r w:rsidR="007C6B8A" w:rsidRPr="007C6B8A">
              <w:rPr>
                <w:rStyle w:val="Hyperlink"/>
                <w:rFonts w:ascii="Arial" w:hAnsi="Arial" w:cs="Arial"/>
                <w:noProof/>
              </w:rPr>
              <w:t>7.</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Items for Discussion</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_Toc33537248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5</w:t>
            </w:r>
            <w:r w:rsidR="007C6B8A" w:rsidRPr="007C6B8A">
              <w:rPr>
                <w:rFonts w:ascii="Arial" w:hAnsi="Arial" w:cs="Arial"/>
                <w:noProof/>
                <w:webHidden/>
              </w:rPr>
              <w:fldChar w:fldCharType="end"/>
            </w:r>
          </w:hyperlink>
        </w:p>
        <w:p w14:paraId="3A40D6A6" w14:textId="57895D39" w:rsidR="007C6B8A" w:rsidRPr="007C6B8A" w:rsidRDefault="00B06887">
          <w:pPr>
            <w:pStyle w:val="TOC1"/>
            <w:rPr>
              <w:rFonts w:ascii="Arial" w:eastAsiaTheme="minorEastAsia" w:hAnsi="Arial" w:cs="Arial"/>
              <w:noProof/>
              <w:sz w:val="22"/>
              <w:szCs w:val="22"/>
              <w:lang w:eastAsia="en-AU"/>
            </w:rPr>
          </w:pPr>
          <w:hyperlink w:anchor="_Toc33537249" w:history="1">
            <w:r w:rsidR="007C6B8A" w:rsidRPr="007C6B8A">
              <w:rPr>
                <w:rStyle w:val="Hyperlink"/>
                <w:rFonts w:ascii="Arial" w:hAnsi="Arial" w:cs="Arial"/>
                <w:noProof/>
              </w:rPr>
              <w:t>7.1</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Percent for Art Scheme</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_Toc33537249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5</w:t>
            </w:r>
            <w:r w:rsidR="007C6B8A" w:rsidRPr="007C6B8A">
              <w:rPr>
                <w:rFonts w:ascii="Arial" w:hAnsi="Arial" w:cs="Arial"/>
                <w:noProof/>
                <w:webHidden/>
              </w:rPr>
              <w:fldChar w:fldCharType="end"/>
            </w:r>
          </w:hyperlink>
        </w:p>
        <w:p w14:paraId="6477657C" w14:textId="29CE6054" w:rsidR="007C6B8A" w:rsidRPr="007C6B8A" w:rsidRDefault="00B06887">
          <w:pPr>
            <w:pStyle w:val="TOC1"/>
            <w:rPr>
              <w:rFonts w:ascii="Arial" w:eastAsiaTheme="minorEastAsia" w:hAnsi="Arial" w:cs="Arial"/>
              <w:noProof/>
              <w:sz w:val="22"/>
              <w:szCs w:val="22"/>
              <w:lang w:eastAsia="en-AU"/>
            </w:rPr>
          </w:pPr>
          <w:hyperlink w:anchor="_Toc33537250" w:history="1">
            <w:r w:rsidR="007C6B8A" w:rsidRPr="007C6B8A">
              <w:rPr>
                <w:rStyle w:val="Hyperlink"/>
                <w:rFonts w:ascii="Arial" w:hAnsi="Arial" w:cs="Arial"/>
                <w:noProof/>
              </w:rPr>
              <w:t>8.</w:t>
            </w:r>
            <w:r w:rsidR="007C6B8A" w:rsidRPr="007C6B8A">
              <w:rPr>
                <w:rFonts w:ascii="Arial" w:eastAsiaTheme="minorEastAsia" w:hAnsi="Arial" w:cs="Arial"/>
                <w:noProof/>
                <w:sz w:val="22"/>
                <w:szCs w:val="22"/>
                <w:lang w:eastAsia="en-AU"/>
              </w:rPr>
              <w:tab/>
            </w:r>
            <w:r w:rsidR="007C6B8A" w:rsidRPr="007C6B8A">
              <w:rPr>
                <w:rStyle w:val="Hyperlink"/>
                <w:rFonts w:ascii="Arial" w:hAnsi="Arial" w:cs="Arial"/>
                <w:noProof/>
              </w:rPr>
              <w:t>Date of Next Meeting</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_Toc33537250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9</w:t>
            </w:r>
            <w:r w:rsidR="007C6B8A" w:rsidRPr="007C6B8A">
              <w:rPr>
                <w:rFonts w:ascii="Arial" w:hAnsi="Arial" w:cs="Arial"/>
                <w:noProof/>
                <w:webHidden/>
              </w:rPr>
              <w:fldChar w:fldCharType="end"/>
            </w:r>
          </w:hyperlink>
        </w:p>
        <w:p w14:paraId="537D3551" w14:textId="5F36793C" w:rsidR="007C6B8A" w:rsidRPr="007C6B8A" w:rsidRDefault="00B06887">
          <w:pPr>
            <w:pStyle w:val="TOC1"/>
            <w:rPr>
              <w:rFonts w:ascii="Arial" w:eastAsiaTheme="minorEastAsia" w:hAnsi="Arial" w:cs="Arial"/>
              <w:noProof/>
              <w:sz w:val="22"/>
              <w:szCs w:val="22"/>
              <w:lang w:eastAsia="en-AU"/>
            </w:rPr>
          </w:pPr>
          <w:hyperlink w:anchor="_Toc33537251" w:history="1">
            <w:r w:rsidR="007C6B8A" w:rsidRPr="007C6B8A">
              <w:rPr>
                <w:rStyle w:val="Hyperlink"/>
                <w:rFonts w:ascii="Arial" w:hAnsi="Arial" w:cs="Arial"/>
                <w:noProof/>
              </w:rPr>
              <w:t>Declaration of Closure</w:t>
            </w:r>
            <w:r w:rsidR="007C6B8A" w:rsidRPr="007C6B8A">
              <w:rPr>
                <w:rFonts w:ascii="Arial" w:hAnsi="Arial" w:cs="Arial"/>
                <w:noProof/>
                <w:webHidden/>
              </w:rPr>
              <w:tab/>
            </w:r>
            <w:r w:rsidR="007C6B8A" w:rsidRPr="007C6B8A">
              <w:rPr>
                <w:rFonts w:ascii="Arial" w:hAnsi="Arial" w:cs="Arial"/>
                <w:noProof/>
                <w:webHidden/>
              </w:rPr>
              <w:fldChar w:fldCharType="begin"/>
            </w:r>
            <w:r w:rsidR="007C6B8A" w:rsidRPr="007C6B8A">
              <w:rPr>
                <w:rFonts w:ascii="Arial" w:hAnsi="Arial" w:cs="Arial"/>
                <w:noProof/>
                <w:webHidden/>
              </w:rPr>
              <w:instrText xml:space="preserve"> PAGEREF _Toc33537251 \h </w:instrText>
            </w:r>
            <w:r w:rsidR="007C6B8A" w:rsidRPr="007C6B8A">
              <w:rPr>
                <w:rFonts w:ascii="Arial" w:hAnsi="Arial" w:cs="Arial"/>
                <w:noProof/>
                <w:webHidden/>
              </w:rPr>
            </w:r>
            <w:r w:rsidR="007C6B8A" w:rsidRPr="007C6B8A">
              <w:rPr>
                <w:rFonts w:ascii="Arial" w:hAnsi="Arial" w:cs="Arial"/>
                <w:noProof/>
                <w:webHidden/>
              </w:rPr>
              <w:fldChar w:fldCharType="separate"/>
            </w:r>
            <w:r w:rsidR="007C6B8A" w:rsidRPr="007C6B8A">
              <w:rPr>
                <w:rFonts w:ascii="Arial" w:hAnsi="Arial" w:cs="Arial"/>
                <w:noProof/>
                <w:webHidden/>
              </w:rPr>
              <w:t>9</w:t>
            </w:r>
            <w:r w:rsidR="007C6B8A" w:rsidRPr="007C6B8A">
              <w:rPr>
                <w:rFonts w:ascii="Arial" w:hAnsi="Arial" w:cs="Arial"/>
                <w:noProof/>
                <w:webHidden/>
              </w:rPr>
              <w:fldChar w:fldCharType="end"/>
            </w:r>
          </w:hyperlink>
        </w:p>
        <w:p w14:paraId="426AA33D" w14:textId="05733427" w:rsidR="001819F4" w:rsidRDefault="00EF2371" w:rsidP="001819F4">
          <w:r w:rsidRPr="00CA2407">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4"/>
          <w:footerReference w:type="even" r:id="rId15"/>
          <w:footerReference w:type="default" r:id="rId16"/>
          <w:footerReference w:type="first" r:id="rId17"/>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8"/>
          <w:footerReference w:type="even" r:id="rId19"/>
          <w:footerReference w:type="default" r:id="rId20"/>
          <w:footerReference w:type="first" r:id="rId21"/>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25435CD3" w:rsidR="00812014" w:rsidRPr="00DC7FFD" w:rsidRDefault="00180419" w:rsidP="00812014">
      <w:pPr>
        <w:tabs>
          <w:tab w:val="left" w:pos="720"/>
          <w:tab w:val="left" w:pos="1440"/>
          <w:tab w:val="left" w:pos="2410"/>
          <w:tab w:val="left" w:pos="2977"/>
          <w:tab w:val="right" w:pos="8335"/>
          <w:tab w:val="right" w:pos="8505"/>
        </w:tabs>
        <w:jc w:val="both"/>
        <w:rPr>
          <w:rFonts w:ascii="Arial" w:hAnsi="Arial"/>
          <w:b/>
        </w:rPr>
      </w:pPr>
      <w:r w:rsidRPr="00DC7FFD">
        <w:rPr>
          <w:rFonts w:ascii="Arial" w:hAnsi="Arial" w:cs="Arial"/>
          <w:b/>
          <w:szCs w:val="24"/>
        </w:rPr>
        <w:t xml:space="preserve">Notice of a meeting of the </w:t>
      </w:r>
      <w:r w:rsidR="00DC7FFD" w:rsidRPr="00DC7FFD">
        <w:rPr>
          <w:rFonts w:ascii="Arial" w:hAnsi="Arial" w:cs="Arial"/>
          <w:b/>
          <w:szCs w:val="24"/>
        </w:rPr>
        <w:t>Arts</w:t>
      </w:r>
      <w:r w:rsidR="00D57426" w:rsidRPr="00DC7FFD">
        <w:rPr>
          <w:rFonts w:ascii="Arial" w:hAnsi="Arial" w:cs="Arial"/>
          <w:b/>
          <w:szCs w:val="24"/>
        </w:rPr>
        <w:t xml:space="preserve"> </w:t>
      </w:r>
      <w:r w:rsidRPr="00DC7FFD">
        <w:rPr>
          <w:rFonts w:ascii="Arial" w:hAnsi="Arial" w:cs="Arial"/>
          <w:b/>
          <w:szCs w:val="24"/>
        </w:rPr>
        <w:t xml:space="preserve">Committee to be held </w:t>
      </w:r>
      <w:r w:rsidR="00F071F7">
        <w:rPr>
          <w:rFonts w:ascii="Arial" w:hAnsi="Arial"/>
          <w:b/>
        </w:rPr>
        <w:t xml:space="preserve">at the Administration Centre, </w:t>
      </w:r>
      <w:r w:rsidR="007D5CBA">
        <w:rPr>
          <w:rFonts w:ascii="Arial" w:hAnsi="Arial"/>
          <w:b/>
        </w:rPr>
        <w:t>City of Nedlands</w:t>
      </w:r>
      <w:r w:rsidR="001226D8">
        <w:rPr>
          <w:rFonts w:ascii="Arial" w:hAnsi="Arial"/>
          <w:b/>
        </w:rPr>
        <w:t xml:space="preserve">, </w:t>
      </w:r>
      <w:r w:rsidR="001819F4" w:rsidRPr="00DC7FFD">
        <w:rPr>
          <w:rFonts w:ascii="Arial" w:hAnsi="Arial"/>
          <w:b/>
        </w:rPr>
        <w:t>71 Stirling Highway, Nedlands</w:t>
      </w:r>
      <w:r w:rsidR="00812014" w:rsidRPr="00DC7FFD">
        <w:rPr>
          <w:rFonts w:ascii="Arial" w:hAnsi="Arial"/>
          <w:b/>
        </w:rPr>
        <w:t xml:space="preserve"> </w:t>
      </w:r>
      <w:r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7C6B8A">
        <w:rPr>
          <w:rFonts w:ascii="Arial" w:hAnsi="Arial" w:cs="Arial"/>
          <w:b/>
          <w:szCs w:val="24"/>
        </w:rPr>
        <w:t>9 March</w:t>
      </w:r>
      <w:r w:rsidR="0022470F">
        <w:rPr>
          <w:rFonts w:ascii="Arial" w:hAnsi="Arial" w:cs="Arial"/>
          <w:b/>
          <w:szCs w:val="24"/>
        </w:rPr>
        <w:t xml:space="preserve"> 20</w:t>
      </w:r>
      <w:r w:rsidR="00493310">
        <w:rPr>
          <w:rFonts w:ascii="Arial" w:hAnsi="Arial" w:cs="Arial"/>
          <w:b/>
          <w:szCs w:val="24"/>
        </w:rPr>
        <w:t>20</w:t>
      </w:r>
      <w:r w:rsidR="003553CF">
        <w:rPr>
          <w:rFonts w:ascii="Arial" w:hAnsi="Arial" w:cs="Arial"/>
          <w:b/>
          <w:szCs w:val="24"/>
        </w:rPr>
        <w:t xml:space="preserve"> </w:t>
      </w:r>
      <w:r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3BCC001E" w14:textId="77777777" w:rsidR="00D05D60" w:rsidRPr="00180419" w:rsidRDefault="00DC7FFD" w:rsidP="00562866">
      <w:pPr>
        <w:pStyle w:val="Heading6"/>
        <w:rPr>
          <w:rFonts w:ascii="Arial" w:hAnsi="Arial" w:cs="Arial"/>
          <w:sz w:val="24"/>
          <w:szCs w:val="24"/>
          <w:u w:val="none"/>
        </w:rPr>
      </w:pPr>
      <w:r>
        <w:rPr>
          <w:rFonts w:ascii="Arial" w:hAnsi="Arial" w:cs="Arial"/>
          <w:sz w:val="24"/>
          <w:szCs w:val="24"/>
          <w:u w:val="none"/>
        </w:rPr>
        <w:t>Arts</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1" w:name="_Toc33537239"/>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2" w:name="_Toc33537240"/>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4DA521E8" w14:textId="77777777"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312A828" w14:textId="3A8CE8D8" w:rsidR="002D0038"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Leave of Absence</w:t>
      </w:r>
      <w:r w:rsidR="00562866" w:rsidRPr="008D3333">
        <w:rPr>
          <w:rFonts w:ascii="Arial" w:hAnsi="Arial" w:cs="Arial"/>
        </w:rPr>
        <w:tab/>
      </w:r>
      <w:r w:rsidR="00C448E8">
        <w:rPr>
          <w:rFonts w:ascii="Arial" w:hAnsi="Arial" w:cs="Arial"/>
        </w:rPr>
        <w:tab/>
      </w:r>
      <w:r w:rsidR="007C6B8A">
        <w:rPr>
          <w:rFonts w:ascii="Arial" w:hAnsi="Arial" w:cs="Arial"/>
        </w:rPr>
        <w:t>Nil.</w:t>
      </w:r>
    </w:p>
    <w:p w14:paraId="0DC9EF6F"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8D3333">
        <w:rPr>
          <w:rFonts w:ascii="Arial" w:hAnsi="Arial" w:cs="Arial"/>
          <w:b/>
          <w:sz w:val="22"/>
        </w:rPr>
        <w:t>(Previously Approved)</w:t>
      </w:r>
    </w:p>
    <w:p w14:paraId="16F33431"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B25FE7E" w14:textId="4F516F5F" w:rsidR="00180419" w:rsidRPr="00C6108C"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C448E8">
        <w:rPr>
          <w:rFonts w:ascii="Arial" w:hAnsi="Arial" w:cs="Arial"/>
          <w:b/>
        </w:rPr>
        <w:t>Apologies</w:t>
      </w:r>
      <w:r w:rsidRPr="008D3333">
        <w:rPr>
          <w:rFonts w:ascii="Arial" w:hAnsi="Arial" w:cs="Arial"/>
        </w:rPr>
        <w:tab/>
      </w:r>
      <w:r w:rsidRPr="008D3333">
        <w:rPr>
          <w:rFonts w:ascii="Arial" w:hAnsi="Arial" w:cs="Arial"/>
        </w:rPr>
        <w:tab/>
      </w:r>
      <w:r w:rsidR="00041117" w:rsidRPr="008D3333">
        <w:rPr>
          <w:rFonts w:ascii="Arial" w:hAnsi="Arial" w:cs="Arial"/>
        </w:rPr>
        <w:tab/>
      </w:r>
      <w:r w:rsidR="00041117" w:rsidRPr="008D3333">
        <w:rPr>
          <w:rFonts w:ascii="Arial" w:hAnsi="Arial" w:cs="Arial"/>
        </w:rPr>
        <w:tab/>
      </w:r>
      <w:r w:rsidR="002B637F">
        <w:rPr>
          <w:rFonts w:ascii="Arial" w:hAnsi="Arial" w:cs="Arial"/>
        </w:rPr>
        <w:t xml:space="preserve">None at the distribution of this agenda. </w:t>
      </w:r>
    </w:p>
    <w:p w14:paraId="377F8DFD" w14:textId="77777777" w:rsidR="00AD41D5" w:rsidRDefault="00AD41D5"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8840050" w14:textId="77777777" w:rsidR="0092096D" w:rsidRDefault="0092096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7777777"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7FB40E83"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250A2AB9" w14:textId="0A65C432" w:rsidR="0025784B" w:rsidRDefault="0025784B">
      <w:pPr>
        <w:rPr>
          <w:rFonts w:ascii="Arial" w:hAnsi="Arial" w:cs="Arial"/>
          <w:b/>
          <w:kern w:val="28"/>
          <w:szCs w:val="24"/>
        </w:rPr>
      </w:pPr>
    </w:p>
    <w:p w14:paraId="704D65A9" w14:textId="672F84E5"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33537241"/>
      <w:r w:rsidRPr="00DB4A28">
        <w:rPr>
          <w:rFonts w:ascii="Arial" w:hAnsi="Arial" w:cs="Arial"/>
          <w:caps w:val="0"/>
          <w:sz w:val="24"/>
          <w:szCs w:val="24"/>
          <w:u w:val="none"/>
        </w:rPr>
        <w:t>Public Question Time</w:t>
      </w:r>
      <w:bookmarkEnd w:id="3"/>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27401794" w14:textId="654C6CFC" w:rsidR="00AB4BB3" w:rsidRDefault="00AB4BB3" w:rsidP="00AB6F9F">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 afterwards.</w:t>
      </w:r>
    </w:p>
    <w:p w14:paraId="3FFDE3BA" w14:textId="77777777" w:rsidR="00AB6F9F" w:rsidRPr="00AB4BB3" w:rsidRDefault="00AB6F9F" w:rsidP="00AB6F9F">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0D54FB9" w14:textId="1215B368" w:rsidR="00683A50"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Questions must relate to a matter contained within the agenda of this meeting.</w:t>
      </w: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33537242"/>
      <w:r>
        <w:rPr>
          <w:rFonts w:ascii="Arial" w:hAnsi="Arial" w:cs="Arial"/>
          <w:caps w:val="0"/>
          <w:sz w:val="24"/>
          <w:szCs w:val="24"/>
          <w:u w:val="none"/>
        </w:rPr>
        <w:lastRenderedPageBreak/>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7A9BDC42" w14:textId="77777777" w:rsidR="0025784B" w:rsidRDefault="0025784B" w:rsidP="0025784B">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Pr>
          <w:rFonts w:ascii="Arial" w:hAnsi="Arial" w:cs="Arial"/>
          <w:szCs w:val="24"/>
        </w:rPr>
        <w:t xml:space="preserve"> is discussed by the Committee.</w:t>
      </w:r>
    </w:p>
    <w:p w14:paraId="59DF2819" w14:textId="47DDE725" w:rsidR="00AB6F9F"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26F94D49" w14:textId="77777777" w:rsidR="0025784B" w:rsidRPr="00180419" w:rsidRDefault="0025784B"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33537243"/>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77777777" w:rsidR="00D05D60" w:rsidRPr="00AB20E9" w:rsidRDefault="00D05D60" w:rsidP="004D554D">
      <w:pPr>
        <w:pStyle w:val="BodyTextIndent"/>
        <w:tabs>
          <w:tab w:val="clear" w:pos="720"/>
        </w:tabs>
        <w:ind w:left="0"/>
        <w:rPr>
          <w:rFonts w:ascii="Arial" w:hAnsi="Arial" w:cs="Arial"/>
          <w:szCs w:val="24"/>
        </w:rPr>
      </w:pPr>
      <w:r w:rsidRPr="00AB20E9">
        <w:rPr>
          <w:rFonts w:ascii="Arial" w:hAnsi="Arial" w:cs="Arial"/>
          <w:szCs w:val="24"/>
        </w:rPr>
        <w:t>The Presiding Member to remind Councillors</w:t>
      </w:r>
      <w:r w:rsidR="00562866" w:rsidRPr="00AB20E9">
        <w:rPr>
          <w:rFonts w:ascii="Arial" w:hAnsi="Arial" w:cs="Arial"/>
          <w:szCs w:val="24"/>
        </w:rPr>
        <w:t xml:space="preserve"> and </w:t>
      </w:r>
      <w:r w:rsidRPr="00AB20E9">
        <w:rPr>
          <w:rFonts w:ascii="Arial" w:hAnsi="Arial" w:cs="Arial"/>
          <w:szCs w:val="24"/>
        </w:rPr>
        <w:t xml:space="preserve">Staff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37D7D56A" w14:textId="77777777" w:rsidR="00D05D60" w:rsidRPr="00AB20E9" w:rsidRDefault="00D05D60" w:rsidP="004D554D">
      <w:pPr>
        <w:pStyle w:val="BodyTextIndent"/>
        <w:tabs>
          <w:tab w:val="clear" w:pos="720"/>
        </w:tabs>
        <w:ind w:left="0"/>
        <w:rPr>
          <w:rFonts w:ascii="Arial" w:hAnsi="Arial" w:cs="Arial"/>
          <w:szCs w:val="24"/>
        </w:rPr>
      </w:pPr>
    </w:p>
    <w:p w14:paraId="6E2312C8" w14:textId="77777777" w:rsidR="00AE4443" w:rsidRPr="00AB20E9" w:rsidRDefault="00AE4443" w:rsidP="004D554D">
      <w:pPr>
        <w:pStyle w:val="BodyTextIndent"/>
        <w:tabs>
          <w:tab w:val="clear" w:pos="720"/>
        </w:tabs>
        <w:ind w:left="0"/>
        <w:rPr>
          <w:rFonts w:ascii="Arial" w:hAnsi="Arial" w:cs="Arial"/>
          <w:szCs w:val="24"/>
        </w:rPr>
      </w:pPr>
      <w:r w:rsidRPr="00AB20E9">
        <w:rPr>
          <w:rFonts w:ascii="Arial" w:hAnsi="Arial" w:cs="Arial"/>
          <w:szCs w:val="24"/>
        </w:rPr>
        <w:t>A declaration under this section requires that the nature of the interest must be disclosed.  Consequently</w:t>
      </w:r>
      <w:r w:rsidR="00030A4F" w:rsidRPr="00AB20E9">
        <w:rPr>
          <w:rFonts w:ascii="Arial" w:hAnsi="Arial" w:cs="Arial"/>
          <w:szCs w:val="24"/>
        </w:rPr>
        <w:t xml:space="preserve">, </w:t>
      </w:r>
      <w:r w:rsidRPr="00AB20E9">
        <w:rPr>
          <w:rFonts w:ascii="Arial" w:hAnsi="Arial" w:cs="Arial"/>
          <w:szCs w:val="24"/>
        </w:rPr>
        <w:t>a member who has made a declaration must not preside, participate in, or be present during any discussion or decision</w:t>
      </w:r>
      <w:r w:rsidR="00051C1A" w:rsidRPr="00AB20E9">
        <w:rPr>
          <w:rFonts w:ascii="Arial" w:hAnsi="Arial" w:cs="Arial"/>
          <w:szCs w:val="24"/>
        </w:rPr>
        <w:t>-</w:t>
      </w:r>
      <w:r w:rsidRPr="00AB20E9">
        <w:rPr>
          <w:rFonts w:ascii="Arial" w:hAnsi="Arial" w:cs="Arial"/>
          <w:szCs w:val="24"/>
        </w:rPr>
        <w:t>making procedure relating to the matter the subject of the declaration.</w:t>
      </w:r>
    </w:p>
    <w:p w14:paraId="5294633D" w14:textId="77777777" w:rsidR="00AE4443" w:rsidRPr="00AB20E9" w:rsidRDefault="00AE4443" w:rsidP="004D554D">
      <w:pPr>
        <w:pStyle w:val="BodyTextIndent"/>
        <w:tabs>
          <w:tab w:val="clear" w:pos="720"/>
        </w:tabs>
        <w:ind w:left="0"/>
        <w:rPr>
          <w:rFonts w:ascii="Arial" w:hAnsi="Arial" w:cs="Arial"/>
          <w:szCs w:val="24"/>
        </w:rPr>
      </w:pPr>
    </w:p>
    <w:p w14:paraId="21AFFA3F" w14:textId="77777777" w:rsidR="00AE4443" w:rsidRPr="00372048" w:rsidRDefault="00AE4443" w:rsidP="004D554D">
      <w:pPr>
        <w:pStyle w:val="BodyTextIndent"/>
        <w:tabs>
          <w:tab w:val="clear" w:pos="720"/>
        </w:tabs>
        <w:ind w:left="0"/>
        <w:rPr>
          <w:rFonts w:ascii="Arial" w:hAnsi="Arial" w:cs="Arial"/>
          <w:szCs w:val="24"/>
        </w:rPr>
      </w:pPr>
      <w:r w:rsidRPr="00AB20E9">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r w:rsidRPr="00372048">
        <w:rPr>
          <w:rFonts w:ascii="Arial" w:hAnsi="Arial" w:cs="Arial"/>
          <w:szCs w:val="24"/>
        </w:rPr>
        <w:t>.</w:t>
      </w:r>
    </w:p>
    <w:p w14:paraId="231DDE39" w14:textId="6DC252FD" w:rsidR="00F16A85" w:rsidRDefault="00F16A85" w:rsidP="004D554D">
      <w:pPr>
        <w:jc w:val="both"/>
        <w:rPr>
          <w:kern w:val="28"/>
        </w:rPr>
      </w:pPr>
    </w:p>
    <w:p w14:paraId="52F6AB32" w14:textId="77777777" w:rsidR="00AB6F9F" w:rsidRDefault="00AB6F9F"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33537244"/>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4D554D">
      <w:pPr>
        <w:pStyle w:val="BodyTextIndent"/>
        <w:ind w:left="0"/>
        <w:rPr>
          <w:rFonts w:ascii="Arial" w:hAnsi="Arial" w:cs="Arial"/>
          <w:szCs w:val="24"/>
        </w:rPr>
      </w:pPr>
    </w:p>
    <w:p w14:paraId="056A7B5A" w14:textId="77777777" w:rsidR="00D05D60" w:rsidRDefault="00D05D60" w:rsidP="004D554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10AD042" w14:textId="77777777" w:rsidR="00562866" w:rsidRPr="00562866" w:rsidRDefault="00562866" w:rsidP="004D554D">
      <w:pPr>
        <w:pStyle w:val="BodyTextIndent"/>
        <w:tabs>
          <w:tab w:val="clear" w:pos="720"/>
        </w:tabs>
        <w:ind w:left="0"/>
        <w:rPr>
          <w:rFonts w:ascii="Arial" w:hAnsi="Arial" w:cs="Arial"/>
          <w:szCs w:val="24"/>
        </w:rPr>
      </w:pPr>
    </w:p>
    <w:p w14:paraId="76E4666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338F22E" w14:textId="77777777" w:rsidR="00D05D60" w:rsidRPr="00105713" w:rsidRDefault="00D05D60" w:rsidP="004D554D">
      <w:pPr>
        <w:pStyle w:val="BodyTextIndent"/>
        <w:tabs>
          <w:tab w:val="clear" w:pos="720"/>
        </w:tabs>
        <w:ind w:left="0"/>
        <w:rPr>
          <w:rFonts w:ascii="Arial" w:hAnsi="Arial" w:cs="Arial"/>
          <w:szCs w:val="24"/>
        </w:rPr>
      </w:pPr>
    </w:p>
    <w:p w14:paraId="2AAF9F43"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following pro forma declaration is provided to assist in making the disclosure.</w:t>
      </w:r>
    </w:p>
    <w:p w14:paraId="2E7D8AEF" w14:textId="77777777" w:rsidR="00D05D60" w:rsidRPr="00105713" w:rsidRDefault="00D05D60" w:rsidP="004D554D">
      <w:pPr>
        <w:pStyle w:val="BodyTextIndent"/>
        <w:tabs>
          <w:tab w:val="clear" w:pos="720"/>
        </w:tabs>
        <w:ind w:left="0"/>
        <w:rPr>
          <w:rFonts w:ascii="Arial" w:hAnsi="Arial" w:cs="Arial"/>
          <w:szCs w:val="24"/>
        </w:rPr>
      </w:pPr>
    </w:p>
    <w:p w14:paraId="2147B22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“With regard to …… the matter in item x</w:t>
      </w:r>
      <w:proofErr w:type="gramStart"/>
      <w:r w:rsidRPr="00105713">
        <w:rPr>
          <w:rFonts w:ascii="Arial" w:hAnsi="Arial" w:cs="Arial"/>
          <w:szCs w:val="24"/>
        </w:rPr>
        <w:t>…..</w:t>
      </w:r>
      <w:proofErr w:type="gramEnd"/>
      <w:r w:rsidRPr="00105713">
        <w:rPr>
          <w:rFonts w:ascii="Arial" w:hAnsi="Arial" w:cs="Arial"/>
          <w:szCs w:val="24"/>
        </w:rPr>
        <w:t xml:space="preserve">  I disclose that I have an association with the applicant (or person seeking a decision).  </w:t>
      </w:r>
      <w:proofErr w:type="gramStart"/>
      <w:r w:rsidRPr="00105713">
        <w:rPr>
          <w:rFonts w:ascii="Arial" w:hAnsi="Arial" w:cs="Arial"/>
          <w:szCs w:val="24"/>
        </w:rPr>
        <w:t>As a consequence</w:t>
      </w:r>
      <w:proofErr w:type="gramEnd"/>
      <w:r w:rsidRPr="00105713">
        <w:rPr>
          <w:rFonts w:ascii="Arial" w:hAnsi="Arial" w:cs="Arial"/>
          <w:szCs w:val="24"/>
        </w:rPr>
        <w:t>, there may be a perception that my impartiality on the matter may be affected.  I declare that I will consider this matter on its merits and vote accordingly.”</w:t>
      </w:r>
    </w:p>
    <w:p w14:paraId="5689D536" w14:textId="77777777" w:rsidR="00D05D60" w:rsidRPr="00105713" w:rsidRDefault="00D05D60" w:rsidP="004D554D">
      <w:pPr>
        <w:pStyle w:val="BodyTextIndent"/>
        <w:tabs>
          <w:tab w:val="clear" w:pos="720"/>
        </w:tabs>
        <w:ind w:left="0"/>
        <w:rPr>
          <w:rFonts w:ascii="Arial" w:hAnsi="Arial" w:cs="Arial"/>
          <w:szCs w:val="24"/>
        </w:rPr>
      </w:pPr>
    </w:p>
    <w:p w14:paraId="00C5530F"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member</w:t>
      </w:r>
      <w:r w:rsidR="00562866" w:rsidRPr="00105713">
        <w:rPr>
          <w:rFonts w:ascii="Arial" w:hAnsi="Arial" w:cs="Arial"/>
          <w:szCs w:val="24"/>
        </w:rPr>
        <w:t xml:space="preserve"> or </w:t>
      </w:r>
      <w:r w:rsidRPr="00105713">
        <w:rPr>
          <w:rFonts w:ascii="Arial" w:hAnsi="Arial" w:cs="Arial"/>
          <w:szCs w:val="24"/>
        </w:rPr>
        <w:t>employee is encouraged to disclose the nature of the association.</w:t>
      </w:r>
    </w:p>
    <w:p w14:paraId="2D102325" w14:textId="77777777" w:rsidR="00D05D60" w:rsidRPr="00105713" w:rsidRDefault="00D05D6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F20FADD" w14:textId="77777777" w:rsidR="004F7740" w:rsidRPr="00562866" w:rsidRDefault="004F774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33537245"/>
      <w:r w:rsidRPr="00180419">
        <w:rPr>
          <w:rFonts w:ascii="Arial" w:hAnsi="Arial" w:cs="Arial"/>
          <w:caps w:val="0"/>
          <w:sz w:val="24"/>
          <w:szCs w:val="24"/>
          <w:u w:val="none"/>
        </w:rPr>
        <w:lastRenderedPageBreak/>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7"/>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0A50917" w14:textId="445A50D4" w:rsidR="00D05D60" w:rsidRDefault="009368F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r w:rsidR="00AD41D5">
        <w:rPr>
          <w:rFonts w:ascii="Arial" w:hAnsi="Arial" w:cs="Arial"/>
          <w:szCs w:val="24"/>
        </w:rPr>
        <w:t>.</w:t>
      </w:r>
    </w:p>
    <w:p w14:paraId="565A6E6D" w14:textId="09030F0C"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564EC3E" w14:textId="77777777" w:rsidR="002F5B2D" w:rsidRPr="00180419" w:rsidRDefault="002F5B2D"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8" w:name="_Toc33537246"/>
      <w:r w:rsidRPr="00180419">
        <w:rPr>
          <w:rFonts w:ascii="Arial" w:hAnsi="Arial" w:cs="Arial"/>
          <w:caps w:val="0"/>
          <w:sz w:val="24"/>
          <w:szCs w:val="24"/>
          <w:u w:val="none"/>
        </w:rPr>
        <w:t>Confirmation of Minutes</w:t>
      </w:r>
      <w:bookmarkEnd w:id="8"/>
    </w:p>
    <w:p w14:paraId="6ED09553" w14:textId="77777777" w:rsidR="00D57426" w:rsidRDefault="00D57426" w:rsidP="004D554D">
      <w:pPr>
        <w:jc w:val="both"/>
        <w:rPr>
          <w:rFonts w:ascii="Arial" w:hAnsi="Arial" w:cs="Arial"/>
          <w:b/>
          <w:kern w:val="28"/>
          <w:szCs w:val="24"/>
        </w:rPr>
      </w:pPr>
    </w:p>
    <w:p w14:paraId="52FD8FB5" w14:textId="0CB95508"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9" w:name="_Toc33537247"/>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493310">
        <w:rPr>
          <w:rFonts w:ascii="Arial" w:hAnsi="Arial" w:cs="Arial"/>
          <w:sz w:val="24"/>
          <w:szCs w:val="24"/>
          <w:u w:val="none"/>
        </w:rPr>
        <w:t>18 November 2020</w:t>
      </w:r>
      <w:bookmarkEnd w:id="9"/>
    </w:p>
    <w:p w14:paraId="647EE4A6" w14:textId="77777777" w:rsidR="00477C38" w:rsidRPr="008D3333"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54AC7A26" w:rsidR="00D05D60" w:rsidRPr="00562866"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8D3333">
        <w:rPr>
          <w:rFonts w:ascii="Arial" w:hAnsi="Arial" w:cs="Arial"/>
          <w:szCs w:val="24"/>
        </w:rPr>
        <w:t>T</w:t>
      </w:r>
      <w:r w:rsidR="00D05D60" w:rsidRPr="008D3333">
        <w:rPr>
          <w:rFonts w:ascii="Arial" w:hAnsi="Arial" w:cs="Arial"/>
          <w:szCs w:val="24"/>
        </w:rPr>
        <w:t xml:space="preserve">he </w:t>
      </w:r>
      <w:r w:rsidR="00D57426" w:rsidRPr="008D3333">
        <w:rPr>
          <w:rFonts w:ascii="Arial" w:hAnsi="Arial" w:cs="Arial"/>
          <w:szCs w:val="24"/>
        </w:rPr>
        <w:t>M</w:t>
      </w:r>
      <w:r w:rsidR="00D05D60" w:rsidRPr="008D3333">
        <w:rPr>
          <w:rFonts w:ascii="Arial" w:hAnsi="Arial" w:cs="Arial"/>
          <w:szCs w:val="24"/>
        </w:rPr>
        <w:t xml:space="preserve">inutes of the </w:t>
      </w:r>
      <w:r w:rsidR="004F7740" w:rsidRPr="008D3333">
        <w:rPr>
          <w:rFonts w:ascii="Arial" w:hAnsi="Arial" w:cs="Arial"/>
          <w:szCs w:val="24"/>
        </w:rPr>
        <w:t>Arts</w:t>
      </w:r>
      <w:r w:rsidR="00812014" w:rsidRPr="008D3333">
        <w:rPr>
          <w:rFonts w:ascii="Arial" w:hAnsi="Arial" w:cs="Arial"/>
          <w:szCs w:val="24"/>
        </w:rPr>
        <w:t xml:space="preserve"> </w:t>
      </w:r>
      <w:r w:rsidR="0048631A" w:rsidRPr="003447C2">
        <w:rPr>
          <w:rFonts w:ascii="Arial" w:hAnsi="Arial" w:cs="Arial"/>
          <w:szCs w:val="24"/>
        </w:rPr>
        <w:t>Committee</w:t>
      </w:r>
      <w:r w:rsidR="00862090" w:rsidRPr="003447C2">
        <w:rPr>
          <w:rFonts w:ascii="Arial" w:hAnsi="Arial" w:cs="Arial"/>
          <w:szCs w:val="24"/>
        </w:rPr>
        <w:t xml:space="preserve"> </w:t>
      </w:r>
      <w:r w:rsidR="00493310">
        <w:rPr>
          <w:rFonts w:ascii="Arial" w:hAnsi="Arial" w:cs="Arial"/>
          <w:szCs w:val="24"/>
        </w:rPr>
        <w:t xml:space="preserve">18 November 2020 </w:t>
      </w:r>
      <w:r w:rsidR="00D05D60" w:rsidRPr="003447C2">
        <w:rPr>
          <w:rFonts w:ascii="Arial" w:hAnsi="Arial" w:cs="Arial"/>
          <w:szCs w:val="24"/>
        </w:rPr>
        <w:t>are</w:t>
      </w:r>
      <w:r w:rsidR="00D05D60" w:rsidRPr="008D3333">
        <w:rPr>
          <w:rFonts w:ascii="Arial" w:hAnsi="Arial" w:cs="Arial"/>
          <w:szCs w:val="24"/>
        </w:rPr>
        <w:t xml:space="preserve"> </w:t>
      </w:r>
      <w:r w:rsidRPr="008D3333">
        <w:rPr>
          <w:rFonts w:ascii="Arial" w:hAnsi="Arial" w:cs="Arial"/>
          <w:szCs w:val="24"/>
        </w:rPr>
        <w:t xml:space="preserve">to be </w:t>
      </w:r>
      <w:r w:rsidR="001819F4" w:rsidRPr="008D3333">
        <w:rPr>
          <w:rFonts w:ascii="Arial" w:hAnsi="Arial" w:cs="Arial"/>
          <w:szCs w:val="24"/>
        </w:rPr>
        <w:t>accepted as a true and correct record of that meeting.</w:t>
      </w:r>
    </w:p>
    <w:p w14:paraId="4668AFCF" w14:textId="25754994"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F948B7C" w14:textId="77777777" w:rsidR="00F406B2" w:rsidRDefault="00F406B2"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6F77BBA0"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0" w:name="_Toc33537248"/>
      <w:r>
        <w:rPr>
          <w:rFonts w:ascii="Arial" w:hAnsi="Arial" w:cs="Arial"/>
          <w:caps w:val="0"/>
          <w:sz w:val="24"/>
          <w:szCs w:val="24"/>
          <w:u w:val="none"/>
        </w:rPr>
        <w:t>Items for Discussion</w:t>
      </w:r>
      <w:bookmarkEnd w:id="10"/>
    </w:p>
    <w:p w14:paraId="15191A4C" w14:textId="77777777" w:rsidR="00531160" w:rsidRPr="006B046B" w:rsidRDefault="00531160" w:rsidP="006B046B"/>
    <w:p w14:paraId="60D882CE" w14:textId="65333BC2" w:rsidR="00D669F5" w:rsidRPr="006967E1" w:rsidRDefault="006967E1" w:rsidP="00D669F5">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1" w:name="_Toc33537249"/>
      <w:r>
        <w:rPr>
          <w:rFonts w:ascii="Arial" w:hAnsi="Arial" w:cs="Arial"/>
          <w:caps w:val="0"/>
          <w:sz w:val="24"/>
          <w:szCs w:val="24"/>
          <w:u w:val="none"/>
        </w:rPr>
        <w:t>Percent for Art Scheme</w:t>
      </w:r>
      <w:bookmarkEnd w:id="11"/>
    </w:p>
    <w:p w14:paraId="6D1F0CD3" w14:textId="77777777" w:rsidR="00D669F5" w:rsidRPr="00D669F5" w:rsidRDefault="00D669F5" w:rsidP="00D669F5">
      <w:pPr>
        <w:rPr>
          <w:rFonts w:eastAsiaTheme="minorHAnsi"/>
        </w:rPr>
      </w:pPr>
    </w:p>
    <w:tbl>
      <w:tblPr>
        <w:tblStyle w:val="TableGrid13"/>
        <w:tblW w:w="0" w:type="auto"/>
        <w:tblInd w:w="-5" w:type="dxa"/>
        <w:tblLook w:val="04A0" w:firstRow="1" w:lastRow="0" w:firstColumn="1" w:lastColumn="0" w:noHBand="0" w:noVBand="1"/>
      </w:tblPr>
      <w:tblGrid>
        <w:gridCol w:w="2634"/>
        <w:gridCol w:w="5674"/>
      </w:tblGrid>
      <w:tr w:rsidR="00D669F5" w:rsidRPr="006B046B" w14:paraId="4502579D" w14:textId="77777777" w:rsidTr="00531160">
        <w:tc>
          <w:tcPr>
            <w:tcW w:w="2634" w:type="dxa"/>
          </w:tcPr>
          <w:p w14:paraId="5B3BDB62" w14:textId="77777777" w:rsidR="00D669F5" w:rsidRPr="006B046B" w:rsidRDefault="00D669F5" w:rsidP="00531160">
            <w:pPr>
              <w:rPr>
                <w:rFonts w:ascii="Arial" w:hAnsi="Arial" w:cs="Arial"/>
                <w:b/>
                <w:szCs w:val="24"/>
              </w:rPr>
            </w:pPr>
            <w:bookmarkStart w:id="12" w:name="_Hlk24545627"/>
            <w:r w:rsidRPr="006B046B">
              <w:rPr>
                <w:rFonts w:ascii="Arial" w:hAnsi="Arial" w:cs="Arial"/>
                <w:b/>
                <w:szCs w:val="24"/>
              </w:rPr>
              <w:t>Arts Committee</w:t>
            </w:r>
          </w:p>
        </w:tc>
        <w:tc>
          <w:tcPr>
            <w:tcW w:w="5674" w:type="dxa"/>
          </w:tcPr>
          <w:p w14:paraId="225C2BA0" w14:textId="08FC831A" w:rsidR="00D669F5" w:rsidRPr="006B046B" w:rsidRDefault="007C6B8A" w:rsidP="00531160">
            <w:pPr>
              <w:rPr>
                <w:rFonts w:ascii="Arial" w:hAnsi="Arial" w:cs="Arial"/>
                <w:szCs w:val="24"/>
              </w:rPr>
            </w:pPr>
            <w:r>
              <w:rPr>
                <w:rFonts w:ascii="Arial" w:hAnsi="Arial" w:cs="Arial"/>
                <w:szCs w:val="24"/>
              </w:rPr>
              <w:t>9 March</w:t>
            </w:r>
            <w:r w:rsidR="00493310">
              <w:rPr>
                <w:rFonts w:ascii="Arial" w:hAnsi="Arial" w:cs="Arial"/>
                <w:szCs w:val="24"/>
              </w:rPr>
              <w:t xml:space="preserve"> 2020</w:t>
            </w:r>
          </w:p>
        </w:tc>
      </w:tr>
      <w:tr w:rsidR="00D669F5" w:rsidRPr="006B046B" w14:paraId="3AD1186A" w14:textId="77777777" w:rsidTr="00531160">
        <w:tc>
          <w:tcPr>
            <w:tcW w:w="2634" w:type="dxa"/>
          </w:tcPr>
          <w:p w14:paraId="05E80E9C" w14:textId="77777777" w:rsidR="00D669F5" w:rsidRPr="006B046B" w:rsidRDefault="00D669F5" w:rsidP="00531160">
            <w:pPr>
              <w:rPr>
                <w:rFonts w:ascii="Arial" w:hAnsi="Arial" w:cs="Arial"/>
                <w:b/>
                <w:szCs w:val="24"/>
              </w:rPr>
            </w:pPr>
            <w:r w:rsidRPr="006B046B">
              <w:rPr>
                <w:rFonts w:ascii="Arial" w:hAnsi="Arial" w:cs="Arial"/>
                <w:b/>
                <w:szCs w:val="24"/>
              </w:rPr>
              <w:t>Applicant</w:t>
            </w:r>
          </w:p>
        </w:tc>
        <w:tc>
          <w:tcPr>
            <w:tcW w:w="5674" w:type="dxa"/>
          </w:tcPr>
          <w:p w14:paraId="328531B7" w14:textId="77777777" w:rsidR="00D669F5" w:rsidRPr="006B046B" w:rsidRDefault="00D669F5" w:rsidP="00531160">
            <w:pPr>
              <w:rPr>
                <w:rFonts w:ascii="Arial" w:hAnsi="Arial" w:cs="Arial"/>
                <w:szCs w:val="24"/>
              </w:rPr>
            </w:pPr>
            <w:r w:rsidRPr="006B046B">
              <w:rPr>
                <w:rFonts w:ascii="Arial" w:hAnsi="Arial" w:cs="Arial"/>
                <w:szCs w:val="24"/>
              </w:rPr>
              <w:t xml:space="preserve">City of Nedlands </w:t>
            </w:r>
          </w:p>
        </w:tc>
      </w:tr>
      <w:tr w:rsidR="00D669F5" w:rsidRPr="006B046B" w14:paraId="7835F9FD" w14:textId="77777777" w:rsidTr="00531160">
        <w:tc>
          <w:tcPr>
            <w:tcW w:w="2634" w:type="dxa"/>
          </w:tcPr>
          <w:p w14:paraId="02A279AC" w14:textId="77777777" w:rsidR="00D669F5" w:rsidRPr="006B046B" w:rsidRDefault="00D669F5" w:rsidP="00531160">
            <w:pPr>
              <w:rPr>
                <w:rFonts w:ascii="Arial" w:hAnsi="Arial" w:cs="Arial"/>
                <w:b/>
                <w:szCs w:val="24"/>
              </w:rPr>
            </w:pPr>
            <w:r w:rsidRPr="006B046B">
              <w:rPr>
                <w:rFonts w:ascii="Arial" w:hAnsi="Arial" w:cs="Arial"/>
                <w:b/>
                <w:szCs w:val="24"/>
              </w:rPr>
              <w:t xml:space="preserve">Employee Disclosure under </w:t>
            </w:r>
            <w:r w:rsidRPr="006B046B">
              <w:rPr>
                <w:rFonts w:ascii="Arial" w:hAnsi="Arial" w:cs="Arial"/>
                <w:b/>
                <w:i/>
                <w:szCs w:val="24"/>
              </w:rPr>
              <w:t>section 5.70 Local Government Act 1995</w:t>
            </w:r>
          </w:p>
        </w:tc>
        <w:tc>
          <w:tcPr>
            <w:tcW w:w="5674" w:type="dxa"/>
          </w:tcPr>
          <w:p w14:paraId="2E2262D3" w14:textId="77777777" w:rsidR="00D669F5" w:rsidRPr="006B046B" w:rsidRDefault="00D669F5" w:rsidP="00531160">
            <w:pPr>
              <w:spacing w:before="120" w:line="260" w:lineRule="atLeast"/>
              <w:rPr>
                <w:rFonts w:ascii="Arial" w:hAnsi="Arial" w:cs="Arial"/>
                <w:szCs w:val="24"/>
                <w:lang w:eastAsia="en-AU"/>
              </w:rPr>
            </w:pPr>
            <w:r w:rsidRPr="006B046B">
              <w:rPr>
                <w:rFonts w:ascii="Arial" w:hAnsi="Arial" w:cs="Arial"/>
                <w:szCs w:val="24"/>
              </w:rPr>
              <w:t xml:space="preserve">Nil. </w:t>
            </w:r>
          </w:p>
        </w:tc>
      </w:tr>
      <w:tr w:rsidR="00D669F5" w:rsidRPr="006B046B" w14:paraId="1B8451EF" w14:textId="77777777" w:rsidTr="00531160">
        <w:tc>
          <w:tcPr>
            <w:tcW w:w="2634" w:type="dxa"/>
          </w:tcPr>
          <w:p w14:paraId="49C45EBD" w14:textId="77777777" w:rsidR="00D669F5" w:rsidRPr="006B046B" w:rsidRDefault="00D669F5" w:rsidP="00531160">
            <w:pPr>
              <w:rPr>
                <w:rFonts w:ascii="Arial" w:hAnsi="Arial" w:cs="Arial"/>
                <w:b/>
                <w:szCs w:val="24"/>
              </w:rPr>
            </w:pPr>
            <w:r w:rsidRPr="006B046B">
              <w:rPr>
                <w:rFonts w:ascii="Arial" w:hAnsi="Arial" w:cs="Arial"/>
                <w:b/>
                <w:szCs w:val="24"/>
              </w:rPr>
              <w:t>Director</w:t>
            </w:r>
          </w:p>
        </w:tc>
        <w:tc>
          <w:tcPr>
            <w:tcW w:w="5674" w:type="dxa"/>
          </w:tcPr>
          <w:p w14:paraId="0D734E02" w14:textId="26887749" w:rsidR="003A4444" w:rsidRPr="006B046B" w:rsidRDefault="00732870" w:rsidP="00531160">
            <w:pPr>
              <w:rPr>
                <w:rFonts w:ascii="Arial" w:hAnsi="Arial" w:cs="Arial"/>
                <w:szCs w:val="24"/>
              </w:rPr>
            </w:pPr>
            <w:r w:rsidRPr="006B046B">
              <w:rPr>
                <w:rFonts w:ascii="Arial" w:hAnsi="Arial" w:cs="Arial"/>
                <w:szCs w:val="24"/>
              </w:rPr>
              <w:t>Lorraine Driscoll</w:t>
            </w:r>
            <w:r>
              <w:rPr>
                <w:rFonts w:ascii="Arial" w:hAnsi="Arial" w:cs="Arial"/>
                <w:szCs w:val="24"/>
              </w:rPr>
              <w:t xml:space="preserve"> – Director Corporate &amp; Strategy</w:t>
            </w:r>
          </w:p>
        </w:tc>
      </w:tr>
      <w:tr w:rsidR="00D669F5" w:rsidRPr="006B046B" w14:paraId="03F9AF10" w14:textId="77777777" w:rsidTr="00531160">
        <w:tc>
          <w:tcPr>
            <w:tcW w:w="2634" w:type="dxa"/>
          </w:tcPr>
          <w:p w14:paraId="3E4801EF" w14:textId="77777777" w:rsidR="00D669F5" w:rsidRPr="006B046B" w:rsidRDefault="00D669F5" w:rsidP="00531160">
            <w:pPr>
              <w:rPr>
                <w:rFonts w:ascii="Arial" w:hAnsi="Arial" w:cs="Arial"/>
                <w:b/>
                <w:szCs w:val="24"/>
              </w:rPr>
            </w:pPr>
            <w:r w:rsidRPr="006B046B">
              <w:rPr>
                <w:rFonts w:ascii="Arial" w:hAnsi="Arial" w:cs="Arial"/>
                <w:b/>
                <w:szCs w:val="24"/>
              </w:rPr>
              <w:t>Attachments</w:t>
            </w:r>
          </w:p>
        </w:tc>
        <w:tc>
          <w:tcPr>
            <w:tcW w:w="5674" w:type="dxa"/>
          </w:tcPr>
          <w:p w14:paraId="6B7F0BEF" w14:textId="1CC18C27" w:rsidR="00D669F5" w:rsidRPr="00493310" w:rsidRDefault="003A4444" w:rsidP="00493310">
            <w:pPr>
              <w:rPr>
                <w:rFonts w:ascii="Arial" w:hAnsi="Arial" w:cs="Arial"/>
                <w:szCs w:val="32"/>
                <w:lang w:val="en-US"/>
              </w:rPr>
            </w:pPr>
            <w:r>
              <w:rPr>
                <w:rFonts w:ascii="Arial" w:hAnsi="Arial" w:cs="Arial"/>
                <w:szCs w:val="32"/>
                <w:lang w:val="en-US"/>
              </w:rPr>
              <w:t>Nil.</w:t>
            </w:r>
          </w:p>
        </w:tc>
      </w:tr>
      <w:bookmarkEnd w:id="12"/>
    </w:tbl>
    <w:p w14:paraId="1CBDA732" w14:textId="5C15CC00" w:rsidR="00D669F5" w:rsidRDefault="00D669F5" w:rsidP="00D669F5">
      <w:pPr>
        <w:rPr>
          <w:rFonts w:ascii="Arial" w:eastAsiaTheme="minorHAnsi" w:hAnsi="Arial" w:cs="Arial"/>
          <w:b/>
          <w:bCs/>
          <w:sz w:val="28"/>
          <w:szCs w:val="28"/>
        </w:rPr>
      </w:pPr>
    </w:p>
    <w:p w14:paraId="2015DCC0" w14:textId="77777777" w:rsidR="003A4444" w:rsidRDefault="00D669F5" w:rsidP="00D669F5">
      <w:pPr>
        <w:rPr>
          <w:rFonts w:ascii="Arial" w:eastAsiaTheme="minorHAnsi" w:hAnsi="Arial" w:cs="Arial"/>
          <w:b/>
          <w:bCs/>
          <w:sz w:val="28"/>
          <w:szCs w:val="28"/>
        </w:rPr>
      </w:pPr>
      <w:r w:rsidRPr="00B71238">
        <w:rPr>
          <w:rFonts w:ascii="Arial" w:eastAsiaTheme="minorHAnsi" w:hAnsi="Arial" w:cs="Arial"/>
          <w:b/>
          <w:bCs/>
          <w:sz w:val="28"/>
          <w:szCs w:val="28"/>
        </w:rPr>
        <w:t>Executive Summary</w:t>
      </w:r>
    </w:p>
    <w:p w14:paraId="1C97D261" w14:textId="77777777" w:rsidR="003A4444" w:rsidRDefault="003A4444" w:rsidP="00D669F5">
      <w:pPr>
        <w:rPr>
          <w:rFonts w:ascii="Arial" w:eastAsiaTheme="minorHAnsi" w:hAnsi="Arial" w:cs="Arial"/>
          <w:b/>
          <w:bCs/>
          <w:sz w:val="28"/>
          <w:szCs w:val="28"/>
        </w:rPr>
      </w:pPr>
    </w:p>
    <w:p w14:paraId="32C3ED5A" w14:textId="6F576568" w:rsidR="00D669F5" w:rsidRDefault="003A4444" w:rsidP="0025784B">
      <w:pPr>
        <w:jc w:val="both"/>
        <w:rPr>
          <w:rFonts w:ascii="Arial" w:eastAsiaTheme="minorHAnsi" w:hAnsi="Arial" w:cs="Arial"/>
          <w:szCs w:val="24"/>
        </w:rPr>
      </w:pPr>
      <w:r>
        <w:rPr>
          <w:rFonts w:ascii="Arial" w:eastAsiaTheme="minorHAnsi" w:hAnsi="Arial" w:cs="Arial"/>
          <w:szCs w:val="24"/>
        </w:rPr>
        <w:t xml:space="preserve">The purpose of this item is to generate an initial discussion by Arts Committee members of the broad concepts relating to a developer-funded Percent for Art Scheme for the City of Nedlands.  At this stage, there is no such scheme in the City of Nedlands.  Therefore, the information in this report is provided for information only and does not require a decision from the Arts Committee at this </w:t>
      </w:r>
      <w:r w:rsidR="00095EAA">
        <w:rPr>
          <w:rFonts w:ascii="Arial" w:eastAsiaTheme="minorHAnsi" w:hAnsi="Arial" w:cs="Arial"/>
          <w:szCs w:val="24"/>
        </w:rPr>
        <w:t>time, other than the decision to receive the information provided</w:t>
      </w:r>
      <w:r w:rsidR="00335A4F">
        <w:rPr>
          <w:rFonts w:ascii="Arial" w:eastAsiaTheme="minorHAnsi" w:hAnsi="Arial" w:cs="Arial"/>
          <w:szCs w:val="24"/>
        </w:rPr>
        <w:t xml:space="preserve"> for further consideration.</w:t>
      </w:r>
    </w:p>
    <w:p w14:paraId="25B9011F" w14:textId="456CB643" w:rsidR="003A4444" w:rsidRDefault="003A4444" w:rsidP="0025784B">
      <w:pPr>
        <w:jc w:val="both"/>
        <w:rPr>
          <w:rFonts w:ascii="Arial" w:eastAsiaTheme="minorHAnsi" w:hAnsi="Arial" w:cs="Arial"/>
          <w:szCs w:val="24"/>
        </w:rPr>
      </w:pPr>
    </w:p>
    <w:p w14:paraId="7699046C" w14:textId="5B69FD6B" w:rsidR="003A4444" w:rsidRDefault="003A4444" w:rsidP="0025784B">
      <w:pPr>
        <w:jc w:val="both"/>
        <w:rPr>
          <w:rFonts w:ascii="Arial" w:eastAsiaTheme="minorHAnsi" w:hAnsi="Arial" w:cs="Arial"/>
          <w:szCs w:val="24"/>
        </w:rPr>
      </w:pPr>
      <w:r>
        <w:rPr>
          <w:rFonts w:ascii="Arial" w:eastAsiaTheme="minorHAnsi" w:hAnsi="Arial" w:cs="Arial"/>
          <w:szCs w:val="24"/>
        </w:rPr>
        <w:t xml:space="preserve">The City is at the earliest stages of exploring the possibility of having a Percent for Art Scheme and, should Council decide to introduce such a scheme, what its </w:t>
      </w:r>
      <w:r w:rsidR="00335A4F">
        <w:rPr>
          <w:rFonts w:ascii="Arial" w:eastAsiaTheme="minorHAnsi" w:hAnsi="Arial" w:cs="Arial"/>
          <w:szCs w:val="24"/>
        </w:rPr>
        <w:t xml:space="preserve">key features </w:t>
      </w:r>
      <w:r>
        <w:rPr>
          <w:rFonts w:ascii="Arial" w:eastAsiaTheme="minorHAnsi" w:hAnsi="Arial" w:cs="Arial"/>
          <w:szCs w:val="24"/>
        </w:rPr>
        <w:t xml:space="preserve">would be.  As an introduction to the key concepts underlying a Percent for Art Scheme, this agenda item marks the start of </w:t>
      </w:r>
      <w:r w:rsidR="00095EAA">
        <w:rPr>
          <w:rFonts w:ascii="Arial" w:eastAsiaTheme="minorHAnsi" w:hAnsi="Arial" w:cs="Arial"/>
          <w:szCs w:val="24"/>
        </w:rPr>
        <w:t xml:space="preserve">Councillors </w:t>
      </w:r>
      <w:r>
        <w:rPr>
          <w:rFonts w:ascii="Arial" w:eastAsiaTheme="minorHAnsi" w:hAnsi="Arial" w:cs="Arial"/>
          <w:szCs w:val="24"/>
        </w:rPr>
        <w:t xml:space="preserve">considering this matter.  </w:t>
      </w:r>
      <w:r w:rsidR="00095EAA">
        <w:rPr>
          <w:rFonts w:ascii="Arial" w:eastAsiaTheme="minorHAnsi" w:hAnsi="Arial" w:cs="Arial"/>
          <w:szCs w:val="24"/>
        </w:rPr>
        <w:t>There will be further opportunity to consider the matter and a formal Council decision on the matter, before any such scheme can be adopted.</w:t>
      </w:r>
    </w:p>
    <w:p w14:paraId="756AA746" w14:textId="77777777" w:rsidR="00335A4F" w:rsidRPr="003A4444" w:rsidRDefault="00335A4F" w:rsidP="00D669F5">
      <w:pPr>
        <w:rPr>
          <w:rFonts w:ascii="Arial" w:eastAsiaTheme="minorHAnsi" w:hAnsi="Arial" w:cs="Arial"/>
          <w:szCs w:val="24"/>
        </w:rPr>
      </w:pPr>
    </w:p>
    <w:p w14:paraId="0F4DFDFA" w14:textId="4516B100" w:rsidR="006967E1" w:rsidRDefault="006967E1" w:rsidP="00D669F5">
      <w:pPr>
        <w:rPr>
          <w:rFonts w:ascii="Arial" w:hAnsi="Arial" w:cs="Arial"/>
          <w:b/>
          <w:bCs/>
          <w:sz w:val="28"/>
          <w:szCs w:val="28"/>
        </w:rPr>
      </w:pPr>
    </w:p>
    <w:p w14:paraId="129131C8" w14:textId="77777777" w:rsidR="0025784B" w:rsidRDefault="0025784B" w:rsidP="00D669F5">
      <w:pPr>
        <w:rPr>
          <w:rFonts w:ascii="Arial" w:hAnsi="Arial" w:cs="Arial"/>
          <w:b/>
          <w:bCs/>
          <w:sz w:val="28"/>
          <w:szCs w:val="28"/>
        </w:rPr>
      </w:pPr>
    </w:p>
    <w:p w14:paraId="2D341B42" w14:textId="2F8B5523" w:rsidR="00D669F5" w:rsidRDefault="00D669F5" w:rsidP="00D669F5">
      <w:pPr>
        <w:rPr>
          <w:rFonts w:ascii="Arial" w:hAnsi="Arial" w:cs="Arial"/>
          <w:b/>
          <w:bCs/>
          <w:sz w:val="28"/>
          <w:szCs w:val="28"/>
        </w:rPr>
      </w:pPr>
      <w:r w:rsidRPr="001774F2">
        <w:rPr>
          <w:rFonts w:ascii="Arial" w:hAnsi="Arial" w:cs="Arial"/>
          <w:b/>
          <w:bCs/>
          <w:sz w:val="28"/>
          <w:szCs w:val="28"/>
        </w:rPr>
        <w:lastRenderedPageBreak/>
        <w:t>Recommendation to Committee</w:t>
      </w:r>
    </w:p>
    <w:p w14:paraId="5B6F7DFD" w14:textId="03D0ADF4" w:rsidR="00095EAA" w:rsidRDefault="00095EAA" w:rsidP="00D669F5">
      <w:pPr>
        <w:rPr>
          <w:rFonts w:ascii="Arial" w:hAnsi="Arial" w:cs="Arial"/>
          <w:b/>
          <w:bCs/>
          <w:sz w:val="28"/>
          <w:szCs w:val="28"/>
        </w:rPr>
      </w:pPr>
    </w:p>
    <w:p w14:paraId="66F63E87" w14:textId="6F3D0FE0" w:rsidR="00095EAA" w:rsidRPr="00095EAA" w:rsidRDefault="00095EAA" w:rsidP="0025784B">
      <w:pPr>
        <w:jc w:val="both"/>
        <w:rPr>
          <w:rFonts w:ascii="Arial" w:hAnsi="Arial" w:cs="Arial"/>
          <w:b/>
          <w:bCs/>
          <w:szCs w:val="24"/>
        </w:rPr>
      </w:pPr>
      <w:r>
        <w:rPr>
          <w:rFonts w:ascii="Arial" w:hAnsi="Arial" w:cs="Arial"/>
          <w:b/>
          <w:bCs/>
          <w:szCs w:val="24"/>
        </w:rPr>
        <w:t>That the Arts Committee receives the information provided in this report on the broad concepts underlying a developer</w:t>
      </w:r>
      <w:r w:rsidR="00EB0E16">
        <w:rPr>
          <w:rFonts w:ascii="Arial" w:hAnsi="Arial" w:cs="Arial"/>
          <w:b/>
          <w:bCs/>
          <w:szCs w:val="24"/>
        </w:rPr>
        <w:t>-</w:t>
      </w:r>
      <w:r>
        <w:rPr>
          <w:rFonts w:ascii="Arial" w:hAnsi="Arial" w:cs="Arial"/>
          <w:b/>
          <w:bCs/>
          <w:szCs w:val="24"/>
        </w:rPr>
        <w:t xml:space="preserve">funded </w:t>
      </w:r>
      <w:r w:rsidR="00997018">
        <w:rPr>
          <w:rFonts w:ascii="Arial" w:hAnsi="Arial" w:cs="Arial"/>
          <w:b/>
          <w:bCs/>
          <w:szCs w:val="24"/>
        </w:rPr>
        <w:t>P</w:t>
      </w:r>
      <w:r>
        <w:rPr>
          <w:rFonts w:ascii="Arial" w:hAnsi="Arial" w:cs="Arial"/>
          <w:b/>
          <w:bCs/>
          <w:szCs w:val="24"/>
        </w:rPr>
        <w:t xml:space="preserve">ercent for </w:t>
      </w:r>
      <w:r w:rsidR="0025784B">
        <w:rPr>
          <w:rFonts w:ascii="Arial" w:hAnsi="Arial" w:cs="Arial"/>
          <w:b/>
          <w:bCs/>
          <w:szCs w:val="24"/>
        </w:rPr>
        <w:t xml:space="preserve">an </w:t>
      </w:r>
      <w:r>
        <w:rPr>
          <w:rFonts w:ascii="Arial" w:hAnsi="Arial" w:cs="Arial"/>
          <w:b/>
          <w:bCs/>
          <w:szCs w:val="24"/>
        </w:rPr>
        <w:t>Art Scheme for the City of Nedlands</w:t>
      </w:r>
      <w:r w:rsidR="00335A4F">
        <w:rPr>
          <w:rFonts w:ascii="Arial" w:hAnsi="Arial" w:cs="Arial"/>
          <w:b/>
          <w:bCs/>
          <w:szCs w:val="24"/>
        </w:rPr>
        <w:t>.</w:t>
      </w:r>
    </w:p>
    <w:p w14:paraId="037D952E" w14:textId="3E1526A1" w:rsidR="00EB0E16" w:rsidRDefault="00EB0E16" w:rsidP="00D669F5">
      <w:pPr>
        <w:rPr>
          <w:rFonts w:ascii="Arial" w:hAnsi="Arial" w:cs="Arial"/>
          <w:b/>
          <w:bCs/>
        </w:rPr>
      </w:pPr>
    </w:p>
    <w:p w14:paraId="4C77BAEA" w14:textId="77777777" w:rsidR="006967E1" w:rsidRDefault="006967E1" w:rsidP="00D669F5">
      <w:pPr>
        <w:rPr>
          <w:rFonts w:ascii="Arial" w:hAnsi="Arial" w:cs="Arial"/>
          <w:b/>
          <w:bCs/>
        </w:rPr>
      </w:pPr>
    </w:p>
    <w:p w14:paraId="4C8036C8" w14:textId="5642C27A" w:rsidR="00D669F5" w:rsidRDefault="00D669F5" w:rsidP="00D669F5">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Discussion/Overview</w:t>
      </w:r>
    </w:p>
    <w:p w14:paraId="413BD599" w14:textId="2F7E2D5E" w:rsidR="00335A4F" w:rsidRDefault="00335A4F" w:rsidP="00D669F5">
      <w:pPr>
        <w:jc w:val="both"/>
        <w:rPr>
          <w:rFonts w:ascii="Arial" w:eastAsiaTheme="minorHAnsi" w:hAnsi="Arial" w:cs="Arial"/>
          <w:bCs/>
          <w:szCs w:val="24"/>
          <w:lang w:val="en-US"/>
        </w:rPr>
      </w:pPr>
    </w:p>
    <w:p w14:paraId="31462AC2" w14:textId="413D2EF4" w:rsidR="003226AB" w:rsidRPr="0025784B" w:rsidRDefault="003226AB" w:rsidP="00335A4F">
      <w:pPr>
        <w:jc w:val="both"/>
        <w:rPr>
          <w:rFonts w:ascii="Arial" w:eastAsiaTheme="minorHAnsi" w:hAnsi="Arial" w:cs="Arial"/>
          <w:bCs/>
          <w:szCs w:val="24"/>
          <w:lang w:val="en-US"/>
        </w:rPr>
      </w:pPr>
      <w:r w:rsidRPr="0025784B">
        <w:rPr>
          <w:rFonts w:ascii="Arial" w:eastAsiaTheme="minorHAnsi" w:hAnsi="Arial" w:cs="Arial"/>
          <w:bCs/>
          <w:szCs w:val="24"/>
          <w:lang w:val="en-US"/>
        </w:rPr>
        <w:t>Public art adds meaning to our environment and invigorates public spaces. The City has a strategic aspiration to be an attractive City with residential amenity and a strong sense of community and place. Public art can support this aspiration in ways that are interesting, engaging and unique to this community.</w:t>
      </w:r>
    </w:p>
    <w:p w14:paraId="369A00FF" w14:textId="77777777" w:rsidR="003226AB" w:rsidRDefault="003226AB" w:rsidP="00335A4F">
      <w:pPr>
        <w:jc w:val="both"/>
        <w:rPr>
          <w:rFonts w:ascii="Arial" w:eastAsiaTheme="minorHAnsi" w:hAnsi="Arial" w:cs="Arial"/>
          <w:bCs/>
          <w:szCs w:val="24"/>
          <w:lang w:val="en-US"/>
        </w:rPr>
      </w:pPr>
    </w:p>
    <w:p w14:paraId="475D9427" w14:textId="4728193E" w:rsidR="00335A4F" w:rsidRDefault="00335A4F" w:rsidP="00335A4F">
      <w:pPr>
        <w:jc w:val="both"/>
        <w:rPr>
          <w:rFonts w:ascii="Arial" w:eastAsiaTheme="minorHAnsi" w:hAnsi="Arial" w:cs="Arial"/>
          <w:bCs/>
          <w:szCs w:val="24"/>
          <w:lang w:val="en-US"/>
        </w:rPr>
      </w:pPr>
      <w:r>
        <w:rPr>
          <w:rFonts w:ascii="Arial" w:eastAsiaTheme="minorHAnsi" w:hAnsi="Arial" w:cs="Arial"/>
          <w:bCs/>
          <w:szCs w:val="24"/>
          <w:lang w:val="en-US"/>
        </w:rPr>
        <w:t>To date, the City has acquired its public artworks in two main ways:</w:t>
      </w:r>
    </w:p>
    <w:p w14:paraId="685D3218" w14:textId="77777777" w:rsidR="0025784B" w:rsidRDefault="0025784B" w:rsidP="00335A4F">
      <w:pPr>
        <w:jc w:val="both"/>
        <w:rPr>
          <w:rFonts w:ascii="Arial" w:eastAsiaTheme="minorHAnsi" w:hAnsi="Arial" w:cs="Arial"/>
          <w:bCs/>
          <w:szCs w:val="24"/>
          <w:lang w:val="en-US"/>
        </w:rPr>
      </w:pPr>
    </w:p>
    <w:p w14:paraId="18030BD5" w14:textId="1A14DB66" w:rsidR="00335A4F" w:rsidRDefault="00EB0E16" w:rsidP="0025784B">
      <w:pPr>
        <w:pStyle w:val="ListParagraph"/>
        <w:numPr>
          <w:ilvl w:val="0"/>
          <w:numId w:val="32"/>
        </w:numPr>
        <w:ind w:left="567" w:hanging="567"/>
        <w:jc w:val="both"/>
        <w:rPr>
          <w:rFonts w:ascii="Arial" w:eastAsiaTheme="minorHAnsi" w:hAnsi="Arial" w:cs="Arial"/>
          <w:bCs/>
          <w:szCs w:val="24"/>
          <w:lang w:val="en-US"/>
        </w:rPr>
      </w:pPr>
      <w:r>
        <w:rPr>
          <w:rFonts w:ascii="Arial" w:eastAsiaTheme="minorHAnsi" w:hAnsi="Arial" w:cs="Arial"/>
          <w:bCs/>
          <w:szCs w:val="24"/>
          <w:lang w:val="en-US"/>
        </w:rPr>
        <w:t>a</w:t>
      </w:r>
      <w:r w:rsidR="00335A4F">
        <w:rPr>
          <w:rFonts w:ascii="Arial" w:eastAsiaTheme="minorHAnsi" w:hAnsi="Arial" w:cs="Arial"/>
          <w:bCs/>
          <w:szCs w:val="24"/>
          <w:lang w:val="en-US"/>
        </w:rPr>
        <w:t>s works donated to Council by the Nedlands Cultural and Community Society; and</w:t>
      </w:r>
    </w:p>
    <w:p w14:paraId="32B018CE" w14:textId="4E36D066" w:rsidR="00335A4F" w:rsidRDefault="006967E1" w:rsidP="0025784B">
      <w:pPr>
        <w:pStyle w:val="ListParagraph"/>
        <w:numPr>
          <w:ilvl w:val="0"/>
          <w:numId w:val="32"/>
        </w:numPr>
        <w:ind w:left="567" w:hanging="567"/>
        <w:jc w:val="both"/>
        <w:rPr>
          <w:rFonts w:ascii="Arial" w:eastAsiaTheme="minorHAnsi" w:hAnsi="Arial" w:cs="Arial"/>
          <w:bCs/>
          <w:szCs w:val="24"/>
          <w:lang w:val="en-US"/>
        </w:rPr>
      </w:pPr>
      <w:r>
        <w:rPr>
          <w:rFonts w:ascii="Arial" w:eastAsiaTheme="minorHAnsi" w:hAnsi="Arial" w:cs="Arial"/>
          <w:bCs/>
          <w:szCs w:val="24"/>
          <w:lang w:val="en-US"/>
        </w:rPr>
        <w:t>a</w:t>
      </w:r>
      <w:r w:rsidR="00335A4F">
        <w:rPr>
          <w:rFonts w:ascii="Arial" w:eastAsiaTheme="minorHAnsi" w:hAnsi="Arial" w:cs="Arial"/>
          <w:bCs/>
          <w:szCs w:val="24"/>
          <w:lang w:val="en-US"/>
        </w:rPr>
        <w:t>s works purchased or commissioned by Council.</w:t>
      </w:r>
    </w:p>
    <w:p w14:paraId="58F03345" w14:textId="0333B345" w:rsidR="00335A4F" w:rsidRDefault="00335A4F" w:rsidP="00335A4F">
      <w:pPr>
        <w:jc w:val="both"/>
        <w:rPr>
          <w:rFonts w:ascii="Arial" w:eastAsiaTheme="minorHAnsi" w:hAnsi="Arial" w:cs="Arial"/>
          <w:bCs/>
          <w:szCs w:val="24"/>
          <w:lang w:val="en-US"/>
        </w:rPr>
      </w:pPr>
    </w:p>
    <w:p w14:paraId="7171216D" w14:textId="1E48709C" w:rsidR="00335A4F" w:rsidRDefault="003226AB" w:rsidP="00335A4F">
      <w:pPr>
        <w:jc w:val="both"/>
        <w:rPr>
          <w:rFonts w:ascii="Arial" w:eastAsiaTheme="minorHAnsi" w:hAnsi="Arial" w:cs="Arial"/>
          <w:bCs/>
          <w:szCs w:val="24"/>
          <w:lang w:val="en-US"/>
        </w:rPr>
      </w:pPr>
      <w:r>
        <w:rPr>
          <w:rFonts w:ascii="Arial" w:eastAsiaTheme="minorHAnsi" w:hAnsi="Arial" w:cs="Arial"/>
          <w:bCs/>
          <w:szCs w:val="24"/>
          <w:lang w:val="en-US"/>
        </w:rPr>
        <w:t xml:space="preserve">The Nedlands Cultural and Community Society is no longer in existence, having fulfilled its purpose of using its funds to commission high-quality </w:t>
      </w:r>
      <w:r w:rsidR="00EB0E16">
        <w:rPr>
          <w:rFonts w:ascii="Arial" w:eastAsiaTheme="minorHAnsi" w:hAnsi="Arial" w:cs="Arial"/>
          <w:bCs/>
          <w:szCs w:val="24"/>
          <w:lang w:val="en-US"/>
        </w:rPr>
        <w:t xml:space="preserve">public </w:t>
      </w:r>
      <w:r>
        <w:rPr>
          <w:rFonts w:ascii="Arial" w:eastAsiaTheme="minorHAnsi" w:hAnsi="Arial" w:cs="Arial"/>
          <w:bCs/>
          <w:szCs w:val="24"/>
          <w:lang w:val="en-US"/>
        </w:rPr>
        <w:t xml:space="preserve">artworks and donate them to the City of Nedlands. </w:t>
      </w:r>
      <w:r w:rsidR="00EB0E16">
        <w:rPr>
          <w:rFonts w:ascii="Arial" w:eastAsiaTheme="minorHAnsi" w:hAnsi="Arial" w:cs="Arial"/>
          <w:bCs/>
          <w:szCs w:val="24"/>
          <w:lang w:val="en-US"/>
        </w:rPr>
        <w:t>I</w:t>
      </w:r>
      <w:r>
        <w:rPr>
          <w:rFonts w:ascii="Arial" w:eastAsiaTheme="minorHAnsi" w:hAnsi="Arial" w:cs="Arial"/>
          <w:bCs/>
          <w:szCs w:val="24"/>
          <w:lang w:val="en-US"/>
        </w:rPr>
        <w:t>t is unlikely that the City will continue to receive such generous donations in future.</w:t>
      </w:r>
    </w:p>
    <w:p w14:paraId="035C15A8" w14:textId="7EB777EA" w:rsidR="003226AB" w:rsidRDefault="003226AB" w:rsidP="00335A4F">
      <w:pPr>
        <w:jc w:val="both"/>
        <w:rPr>
          <w:rFonts w:ascii="Arial" w:eastAsiaTheme="minorHAnsi" w:hAnsi="Arial" w:cs="Arial"/>
          <w:bCs/>
          <w:szCs w:val="24"/>
          <w:lang w:val="en-US"/>
        </w:rPr>
      </w:pPr>
    </w:p>
    <w:p w14:paraId="5F803A73" w14:textId="5EF05C46" w:rsidR="003226AB" w:rsidRDefault="003226AB" w:rsidP="00335A4F">
      <w:pPr>
        <w:jc w:val="both"/>
        <w:rPr>
          <w:rFonts w:ascii="Arial" w:eastAsiaTheme="minorHAnsi" w:hAnsi="Arial" w:cs="Arial"/>
          <w:bCs/>
          <w:szCs w:val="24"/>
          <w:lang w:val="en-US"/>
        </w:rPr>
      </w:pPr>
      <w:r>
        <w:rPr>
          <w:rFonts w:ascii="Arial" w:eastAsiaTheme="minorHAnsi" w:hAnsi="Arial" w:cs="Arial"/>
          <w:bCs/>
          <w:szCs w:val="24"/>
          <w:lang w:val="en-US"/>
        </w:rPr>
        <w:t xml:space="preserve">In recent years, Council has commissioned or purchased several major </w:t>
      </w:r>
      <w:r w:rsidR="004244BE">
        <w:rPr>
          <w:rFonts w:ascii="Arial" w:eastAsiaTheme="minorHAnsi" w:hAnsi="Arial" w:cs="Arial"/>
          <w:bCs/>
          <w:szCs w:val="24"/>
          <w:lang w:val="en-US"/>
        </w:rPr>
        <w:t>public art</w:t>
      </w:r>
      <w:r>
        <w:rPr>
          <w:rFonts w:ascii="Arial" w:eastAsiaTheme="minorHAnsi" w:hAnsi="Arial" w:cs="Arial"/>
          <w:bCs/>
          <w:szCs w:val="24"/>
          <w:lang w:val="en-US"/>
        </w:rPr>
        <w:t xml:space="preserve">works.  </w:t>
      </w:r>
      <w:r w:rsidR="003D2742">
        <w:rPr>
          <w:rFonts w:ascii="Arial" w:eastAsiaTheme="minorHAnsi" w:hAnsi="Arial" w:cs="Arial"/>
          <w:bCs/>
          <w:szCs w:val="24"/>
          <w:lang w:val="en-US"/>
        </w:rPr>
        <w:t xml:space="preserve">Public artworks are necessarily </w:t>
      </w:r>
      <w:r w:rsidR="00B518B4">
        <w:rPr>
          <w:rFonts w:ascii="Arial" w:eastAsiaTheme="minorHAnsi" w:hAnsi="Arial" w:cs="Arial"/>
          <w:bCs/>
          <w:szCs w:val="24"/>
          <w:lang w:val="en-US"/>
        </w:rPr>
        <w:t xml:space="preserve">relatively </w:t>
      </w:r>
      <w:r w:rsidR="003D2742">
        <w:rPr>
          <w:rFonts w:ascii="Arial" w:eastAsiaTheme="minorHAnsi" w:hAnsi="Arial" w:cs="Arial"/>
          <w:bCs/>
          <w:szCs w:val="24"/>
          <w:lang w:val="en-US"/>
        </w:rPr>
        <w:t>expensive to acquire</w:t>
      </w:r>
      <w:r w:rsidR="00B518B4">
        <w:rPr>
          <w:rFonts w:ascii="Arial" w:eastAsiaTheme="minorHAnsi" w:hAnsi="Arial" w:cs="Arial"/>
          <w:bCs/>
          <w:szCs w:val="24"/>
          <w:lang w:val="en-US"/>
        </w:rPr>
        <w:t>,</w:t>
      </w:r>
      <w:r w:rsidR="003D2742">
        <w:rPr>
          <w:rFonts w:ascii="Arial" w:eastAsiaTheme="minorHAnsi" w:hAnsi="Arial" w:cs="Arial"/>
          <w:bCs/>
          <w:szCs w:val="24"/>
          <w:lang w:val="en-US"/>
        </w:rPr>
        <w:t xml:space="preserve"> because of their size, the need for structural integrity, longevity and artistic quality.</w:t>
      </w:r>
      <w:r w:rsidR="004244BE">
        <w:rPr>
          <w:rFonts w:ascii="Arial" w:eastAsiaTheme="minorHAnsi" w:hAnsi="Arial" w:cs="Arial"/>
          <w:bCs/>
          <w:szCs w:val="24"/>
          <w:lang w:val="en-US"/>
        </w:rPr>
        <w:t xml:space="preserve"> </w:t>
      </w:r>
      <w:r w:rsidR="003D2742">
        <w:rPr>
          <w:rFonts w:ascii="Arial" w:eastAsiaTheme="minorHAnsi" w:hAnsi="Arial" w:cs="Arial"/>
          <w:bCs/>
          <w:szCs w:val="24"/>
          <w:lang w:val="en-US"/>
        </w:rPr>
        <w:t xml:space="preserve">The works </w:t>
      </w:r>
      <w:r w:rsidR="00B518B4">
        <w:rPr>
          <w:rFonts w:ascii="Arial" w:eastAsiaTheme="minorHAnsi" w:hAnsi="Arial" w:cs="Arial"/>
          <w:bCs/>
          <w:szCs w:val="24"/>
          <w:lang w:val="en-US"/>
        </w:rPr>
        <w:t>that</w:t>
      </w:r>
      <w:r w:rsidR="00EB0E16">
        <w:rPr>
          <w:rFonts w:ascii="Arial" w:eastAsiaTheme="minorHAnsi" w:hAnsi="Arial" w:cs="Arial"/>
          <w:bCs/>
          <w:szCs w:val="24"/>
          <w:lang w:val="en-US"/>
        </w:rPr>
        <w:t xml:space="preserve"> were</w:t>
      </w:r>
      <w:r w:rsidR="00B518B4">
        <w:rPr>
          <w:rFonts w:ascii="Arial" w:eastAsiaTheme="minorHAnsi" w:hAnsi="Arial" w:cs="Arial"/>
          <w:bCs/>
          <w:szCs w:val="24"/>
          <w:lang w:val="en-US"/>
        </w:rPr>
        <w:t xml:space="preserve"> commissioned or purchased by Council have been funded from rates revenue, a source of funds that is always under pressure from competing needs.</w:t>
      </w:r>
    </w:p>
    <w:p w14:paraId="1AA42006" w14:textId="256D4738" w:rsidR="00B518B4" w:rsidRDefault="00B518B4" w:rsidP="00335A4F">
      <w:pPr>
        <w:jc w:val="both"/>
        <w:rPr>
          <w:rFonts w:ascii="Arial" w:eastAsiaTheme="minorHAnsi" w:hAnsi="Arial" w:cs="Arial"/>
          <w:bCs/>
          <w:szCs w:val="24"/>
          <w:lang w:val="en-US"/>
        </w:rPr>
      </w:pPr>
    </w:p>
    <w:p w14:paraId="34440534" w14:textId="649935FC" w:rsidR="00B518B4" w:rsidRDefault="00B518B4" w:rsidP="00335A4F">
      <w:pPr>
        <w:jc w:val="both"/>
        <w:rPr>
          <w:rFonts w:ascii="Arial" w:eastAsiaTheme="minorHAnsi" w:hAnsi="Arial" w:cs="Arial"/>
          <w:bCs/>
          <w:szCs w:val="24"/>
          <w:lang w:val="en-US"/>
        </w:rPr>
      </w:pPr>
      <w:r>
        <w:rPr>
          <w:rFonts w:ascii="Arial" w:eastAsiaTheme="minorHAnsi" w:hAnsi="Arial" w:cs="Arial"/>
          <w:bCs/>
          <w:szCs w:val="24"/>
          <w:lang w:val="en-US"/>
        </w:rPr>
        <w:t xml:space="preserve">A third option for funding public artworks is now available to Council.  The recent adoption of </w:t>
      </w:r>
      <w:r w:rsidR="00EB0E16">
        <w:rPr>
          <w:rFonts w:ascii="Arial" w:eastAsiaTheme="minorHAnsi" w:hAnsi="Arial" w:cs="Arial"/>
          <w:bCs/>
          <w:szCs w:val="24"/>
          <w:lang w:val="en-US"/>
        </w:rPr>
        <w:t xml:space="preserve">the City’s </w:t>
      </w:r>
      <w:r>
        <w:rPr>
          <w:rFonts w:ascii="Arial" w:eastAsiaTheme="minorHAnsi" w:hAnsi="Arial" w:cs="Arial"/>
          <w:bCs/>
          <w:szCs w:val="24"/>
          <w:lang w:val="en-US"/>
        </w:rPr>
        <w:t>Local Planning Scheme 3 provides the opportunity to introduce a developer-funded Percent for Art Scheme, should Council wish to do so.  Therefore, the following discussion focuses on the key features of a Percent for Art Scheme.</w:t>
      </w:r>
    </w:p>
    <w:p w14:paraId="453D7FBD" w14:textId="635A5019" w:rsidR="00B518B4" w:rsidRDefault="00B518B4" w:rsidP="00335A4F">
      <w:pPr>
        <w:jc w:val="both"/>
        <w:rPr>
          <w:rFonts w:ascii="Arial" w:eastAsiaTheme="minorHAnsi" w:hAnsi="Arial" w:cs="Arial"/>
          <w:bCs/>
          <w:szCs w:val="24"/>
          <w:lang w:val="en-US"/>
        </w:rPr>
      </w:pPr>
    </w:p>
    <w:p w14:paraId="1ABFB224" w14:textId="23B57D5B" w:rsidR="00B518B4" w:rsidRDefault="00B518B4" w:rsidP="00335A4F">
      <w:pPr>
        <w:jc w:val="both"/>
        <w:rPr>
          <w:rFonts w:ascii="Arial" w:eastAsiaTheme="minorHAnsi" w:hAnsi="Arial" w:cs="Arial"/>
          <w:bCs/>
          <w:szCs w:val="24"/>
          <w:lang w:val="en-US"/>
        </w:rPr>
      </w:pPr>
      <w:r>
        <w:rPr>
          <w:rFonts w:ascii="Arial" w:eastAsiaTheme="minorHAnsi" w:hAnsi="Arial" w:cs="Arial"/>
          <w:bCs/>
          <w:szCs w:val="24"/>
          <w:lang w:val="en-US"/>
        </w:rPr>
        <w:t>The key features of a developer-funded Percent for Art Scheme include:</w:t>
      </w:r>
    </w:p>
    <w:p w14:paraId="0496C622" w14:textId="77777777" w:rsidR="0025784B" w:rsidRDefault="0025784B" w:rsidP="00335A4F">
      <w:pPr>
        <w:jc w:val="both"/>
        <w:rPr>
          <w:rFonts w:ascii="Arial" w:eastAsiaTheme="minorHAnsi" w:hAnsi="Arial" w:cs="Arial"/>
          <w:bCs/>
          <w:szCs w:val="24"/>
          <w:lang w:val="en-US"/>
        </w:rPr>
      </w:pPr>
    </w:p>
    <w:p w14:paraId="384F7D42" w14:textId="1B8B4CC9"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How it would be funded</w:t>
      </w:r>
    </w:p>
    <w:p w14:paraId="6264B8DD" w14:textId="545B4CE6"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Which developments it would apply to</w:t>
      </w:r>
    </w:p>
    <w:p w14:paraId="4DA1F9AE" w14:textId="3A248196"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Which developments it would not apply to</w:t>
      </w:r>
    </w:p>
    <w:p w14:paraId="5F6CCB3A" w14:textId="4C3D1749"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The amount to be contributed</w:t>
      </w:r>
    </w:p>
    <w:p w14:paraId="07BC52EB" w14:textId="27E5B0F3" w:rsidR="00B518B4" w:rsidRDefault="00B518B4"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Options available to the developer</w:t>
      </w:r>
    </w:p>
    <w:p w14:paraId="6E4E8F43" w14:textId="273BB110" w:rsidR="00573889" w:rsidRDefault="006967E1" w:rsidP="0025784B">
      <w:pPr>
        <w:pStyle w:val="ListParagraph"/>
        <w:numPr>
          <w:ilvl w:val="0"/>
          <w:numId w:val="33"/>
        </w:numPr>
        <w:ind w:left="567" w:hanging="567"/>
        <w:jc w:val="both"/>
        <w:rPr>
          <w:rFonts w:ascii="Arial" w:eastAsiaTheme="minorHAnsi" w:hAnsi="Arial" w:cs="Arial"/>
          <w:bCs/>
          <w:szCs w:val="24"/>
          <w:lang w:val="en-US"/>
        </w:rPr>
      </w:pPr>
      <w:r>
        <w:rPr>
          <w:rFonts w:ascii="Arial" w:eastAsiaTheme="minorHAnsi" w:hAnsi="Arial" w:cs="Arial"/>
          <w:bCs/>
          <w:szCs w:val="24"/>
          <w:lang w:val="en-US"/>
        </w:rPr>
        <w:t>Maximum amount of contribution by developer</w:t>
      </w:r>
    </w:p>
    <w:p w14:paraId="38047AD2" w14:textId="23A47C69" w:rsidR="0025784B" w:rsidRDefault="0025784B" w:rsidP="0025784B">
      <w:pPr>
        <w:pStyle w:val="ListParagraph"/>
        <w:jc w:val="both"/>
        <w:rPr>
          <w:rFonts w:ascii="Arial" w:eastAsiaTheme="minorHAnsi" w:hAnsi="Arial" w:cs="Arial"/>
          <w:bCs/>
          <w:szCs w:val="24"/>
          <w:lang w:val="en-US"/>
        </w:rPr>
      </w:pPr>
    </w:p>
    <w:p w14:paraId="78457D91" w14:textId="1CEF1113" w:rsidR="0025784B" w:rsidRDefault="0025784B" w:rsidP="0025784B">
      <w:pPr>
        <w:pStyle w:val="ListParagraph"/>
        <w:jc w:val="both"/>
        <w:rPr>
          <w:rFonts w:ascii="Arial" w:eastAsiaTheme="minorHAnsi" w:hAnsi="Arial" w:cs="Arial"/>
          <w:bCs/>
          <w:szCs w:val="24"/>
          <w:lang w:val="en-US"/>
        </w:rPr>
      </w:pPr>
    </w:p>
    <w:p w14:paraId="1A6EC0E0" w14:textId="77777777" w:rsidR="0025784B" w:rsidRPr="00CA2407" w:rsidRDefault="0025784B" w:rsidP="0025784B">
      <w:pPr>
        <w:pStyle w:val="ListParagraph"/>
        <w:jc w:val="both"/>
        <w:rPr>
          <w:rFonts w:ascii="Arial" w:eastAsiaTheme="minorHAnsi" w:hAnsi="Arial" w:cs="Arial"/>
          <w:bCs/>
          <w:szCs w:val="24"/>
          <w:lang w:val="en-US"/>
        </w:rPr>
      </w:pPr>
    </w:p>
    <w:p w14:paraId="0C5A5AC5" w14:textId="76F3CEE0" w:rsidR="00B518B4" w:rsidRDefault="00EB0E16" w:rsidP="00B518B4">
      <w:pPr>
        <w:jc w:val="both"/>
        <w:rPr>
          <w:rFonts w:ascii="Arial" w:eastAsiaTheme="minorHAnsi" w:hAnsi="Arial" w:cs="Arial"/>
          <w:bCs/>
          <w:szCs w:val="24"/>
          <w:lang w:val="en-US"/>
        </w:rPr>
      </w:pPr>
      <w:r>
        <w:rPr>
          <w:rFonts w:ascii="Arial" w:eastAsiaTheme="minorHAnsi" w:hAnsi="Arial" w:cs="Arial"/>
          <w:bCs/>
          <w:szCs w:val="24"/>
          <w:lang w:val="en-US"/>
        </w:rPr>
        <w:lastRenderedPageBreak/>
        <w:t>Further information on these key features is provided below.</w:t>
      </w:r>
    </w:p>
    <w:p w14:paraId="025461F6" w14:textId="14027D7C" w:rsidR="00EB0E16" w:rsidRDefault="00EB0E16" w:rsidP="00B518B4">
      <w:pPr>
        <w:jc w:val="both"/>
        <w:rPr>
          <w:rFonts w:ascii="Arial" w:eastAsiaTheme="minorHAnsi" w:hAnsi="Arial" w:cs="Arial"/>
          <w:bCs/>
          <w:szCs w:val="24"/>
          <w:lang w:val="en-US"/>
        </w:rPr>
      </w:pPr>
    </w:p>
    <w:p w14:paraId="575D1E47" w14:textId="5EB32EF3" w:rsidR="00EB0E16" w:rsidRDefault="00EB0E16" w:rsidP="00B518B4">
      <w:pPr>
        <w:jc w:val="both"/>
        <w:rPr>
          <w:rFonts w:ascii="Arial" w:eastAsiaTheme="minorHAnsi" w:hAnsi="Arial" w:cs="Arial"/>
          <w:b/>
          <w:szCs w:val="24"/>
          <w:lang w:val="en-US"/>
        </w:rPr>
      </w:pPr>
      <w:r>
        <w:rPr>
          <w:rFonts w:ascii="Arial" w:eastAsiaTheme="minorHAnsi" w:hAnsi="Arial" w:cs="Arial"/>
          <w:b/>
          <w:szCs w:val="24"/>
          <w:lang w:val="en-US"/>
        </w:rPr>
        <w:t>How would it be funded?</w:t>
      </w:r>
    </w:p>
    <w:p w14:paraId="1B1CFB8B" w14:textId="77777777" w:rsidR="00286470" w:rsidRDefault="00286470" w:rsidP="00B518B4">
      <w:pPr>
        <w:jc w:val="both"/>
        <w:rPr>
          <w:rFonts w:ascii="Arial" w:eastAsiaTheme="minorHAnsi" w:hAnsi="Arial" w:cs="Arial"/>
          <w:b/>
          <w:szCs w:val="24"/>
          <w:lang w:val="en-US"/>
        </w:rPr>
      </w:pPr>
    </w:p>
    <w:p w14:paraId="0C21F2D3" w14:textId="7B55AC28" w:rsidR="00EB0E16" w:rsidRDefault="00EB0E16" w:rsidP="00B518B4">
      <w:pPr>
        <w:jc w:val="both"/>
        <w:rPr>
          <w:rFonts w:ascii="Arial" w:eastAsiaTheme="minorHAnsi" w:hAnsi="Arial" w:cs="Arial"/>
          <w:bCs/>
          <w:szCs w:val="24"/>
          <w:lang w:val="en-US"/>
        </w:rPr>
      </w:pPr>
      <w:r>
        <w:rPr>
          <w:rFonts w:ascii="Arial" w:eastAsiaTheme="minorHAnsi" w:hAnsi="Arial" w:cs="Arial"/>
          <w:bCs/>
          <w:szCs w:val="24"/>
          <w:lang w:val="en-US"/>
        </w:rPr>
        <w:t xml:space="preserve">A Percent for Art Scheme would be funded by a contribution levied on the developer of any new development in the City of Nedlands that fit within </w:t>
      </w:r>
      <w:r w:rsidR="00286470">
        <w:rPr>
          <w:rFonts w:ascii="Arial" w:eastAsiaTheme="minorHAnsi" w:hAnsi="Arial" w:cs="Arial"/>
          <w:bCs/>
          <w:szCs w:val="24"/>
          <w:lang w:val="en-US"/>
        </w:rPr>
        <w:t xml:space="preserve">certain </w:t>
      </w:r>
      <w:r>
        <w:rPr>
          <w:rFonts w:ascii="Arial" w:eastAsiaTheme="minorHAnsi" w:hAnsi="Arial" w:cs="Arial"/>
          <w:bCs/>
          <w:szCs w:val="24"/>
          <w:lang w:val="en-US"/>
        </w:rPr>
        <w:t>criteria set by Council.</w:t>
      </w:r>
    </w:p>
    <w:p w14:paraId="5995B5FF" w14:textId="5F73F07F" w:rsidR="00286470" w:rsidRDefault="00286470" w:rsidP="00B518B4">
      <w:pPr>
        <w:jc w:val="both"/>
        <w:rPr>
          <w:rFonts w:ascii="Arial" w:eastAsiaTheme="minorHAnsi" w:hAnsi="Arial" w:cs="Arial"/>
          <w:bCs/>
          <w:szCs w:val="24"/>
          <w:lang w:val="en-US"/>
        </w:rPr>
      </w:pPr>
    </w:p>
    <w:p w14:paraId="7DDE1173" w14:textId="5B79A62E" w:rsidR="00286470" w:rsidRDefault="00286470" w:rsidP="00B518B4">
      <w:pPr>
        <w:jc w:val="both"/>
        <w:rPr>
          <w:rFonts w:ascii="Arial" w:eastAsiaTheme="minorHAnsi" w:hAnsi="Arial" w:cs="Arial"/>
          <w:b/>
          <w:szCs w:val="24"/>
          <w:lang w:val="en-US"/>
        </w:rPr>
      </w:pPr>
      <w:r>
        <w:rPr>
          <w:rFonts w:ascii="Arial" w:eastAsiaTheme="minorHAnsi" w:hAnsi="Arial" w:cs="Arial"/>
          <w:b/>
          <w:szCs w:val="24"/>
          <w:lang w:val="en-US"/>
        </w:rPr>
        <w:t>Which developments would it apply to?</w:t>
      </w:r>
    </w:p>
    <w:p w14:paraId="64E9156D" w14:textId="5CE7EF88" w:rsidR="00286470" w:rsidRDefault="00286470" w:rsidP="00B518B4">
      <w:pPr>
        <w:jc w:val="both"/>
        <w:rPr>
          <w:rFonts w:ascii="Arial" w:eastAsiaTheme="minorHAnsi" w:hAnsi="Arial" w:cs="Arial"/>
          <w:b/>
          <w:szCs w:val="24"/>
          <w:lang w:val="en-US"/>
        </w:rPr>
      </w:pPr>
    </w:p>
    <w:p w14:paraId="48DD14B0" w14:textId="3B06452D" w:rsidR="00286470" w:rsidRDefault="00CA2407" w:rsidP="00B518B4">
      <w:pPr>
        <w:jc w:val="both"/>
        <w:rPr>
          <w:rFonts w:ascii="Arial" w:eastAsiaTheme="minorHAnsi" w:hAnsi="Arial" w:cs="Arial"/>
          <w:bCs/>
          <w:szCs w:val="24"/>
          <w:lang w:val="en-US"/>
        </w:rPr>
      </w:pPr>
      <w:r>
        <w:rPr>
          <w:rFonts w:ascii="Arial" w:eastAsiaTheme="minorHAnsi" w:hAnsi="Arial" w:cs="Arial"/>
          <w:bCs/>
          <w:szCs w:val="24"/>
          <w:lang w:val="en-US"/>
        </w:rPr>
        <w:t>Specifically</w:t>
      </w:r>
      <w:r w:rsidR="0025784B">
        <w:rPr>
          <w:rFonts w:ascii="Arial" w:eastAsiaTheme="minorHAnsi" w:hAnsi="Arial" w:cs="Arial"/>
          <w:bCs/>
          <w:szCs w:val="24"/>
          <w:lang w:val="en-US"/>
        </w:rPr>
        <w:t>,</w:t>
      </w:r>
      <w:r>
        <w:rPr>
          <w:rFonts w:ascii="Arial" w:eastAsiaTheme="minorHAnsi" w:hAnsi="Arial" w:cs="Arial"/>
          <w:bCs/>
          <w:szCs w:val="24"/>
          <w:lang w:val="en-US"/>
        </w:rPr>
        <w:t xml:space="preserve"> which</w:t>
      </w:r>
      <w:r w:rsidR="00286470">
        <w:rPr>
          <w:rFonts w:ascii="Arial" w:eastAsiaTheme="minorHAnsi" w:hAnsi="Arial" w:cs="Arial"/>
          <w:bCs/>
          <w:szCs w:val="24"/>
          <w:lang w:val="en-US"/>
        </w:rPr>
        <w:t xml:space="preserve"> developments this levy would apply to is yet to be consider</w:t>
      </w:r>
      <w:r w:rsidR="00573889">
        <w:rPr>
          <w:rFonts w:ascii="Arial" w:eastAsiaTheme="minorHAnsi" w:hAnsi="Arial" w:cs="Arial"/>
          <w:bCs/>
          <w:szCs w:val="24"/>
          <w:lang w:val="en-US"/>
        </w:rPr>
        <w:t xml:space="preserve">ed </w:t>
      </w:r>
      <w:r w:rsidR="00286470">
        <w:rPr>
          <w:rFonts w:ascii="Arial" w:eastAsiaTheme="minorHAnsi" w:hAnsi="Arial" w:cs="Arial"/>
          <w:bCs/>
          <w:szCs w:val="24"/>
          <w:lang w:val="en-US"/>
        </w:rPr>
        <w:t>and decided by Council.  However, a starting point for discussion might be that the levy applies only to developments, alterations or additions:</w:t>
      </w:r>
    </w:p>
    <w:p w14:paraId="1D81141A" w14:textId="77777777" w:rsidR="0025784B" w:rsidRDefault="0025784B" w:rsidP="00B518B4">
      <w:pPr>
        <w:jc w:val="both"/>
        <w:rPr>
          <w:rFonts w:ascii="Arial" w:eastAsiaTheme="minorHAnsi" w:hAnsi="Arial" w:cs="Arial"/>
          <w:bCs/>
          <w:szCs w:val="24"/>
          <w:lang w:val="en-US"/>
        </w:rPr>
      </w:pPr>
    </w:p>
    <w:p w14:paraId="7646EEBF" w14:textId="7BECF6C5" w:rsidR="00286470" w:rsidRDefault="00286470" w:rsidP="0025784B">
      <w:pPr>
        <w:pStyle w:val="ListParagraph"/>
        <w:numPr>
          <w:ilvl w:val="0"/>
          <w:numId w:val="34"/>
        </w:numPr>
        <w:ind w:left="567" w:hanging="567"/>
        <w:jc w:val="both"/>
        <w:rPr>
          <w:rFonts w:ascii="Arial" w:eastAsiaTheme="minorHAnsi" w:hAnsi="Arial" w:cs="Arial"/>
          <w:bCs/>
          <w:szCs w:val="24"/>
          <w:lang w:val="en-US"/>
        </w:rPr>
      </w:pPr>
      <w:r>
        <w:rPr>
          <w:rFonts w:ascii="Arial" w:eastAsiaTheme="minorHAnsi" w:hAnsi="Arial" w:cs="Arial"/>
          <w:bCs/>
          <w:szCs w:val="24"/>
          <w:lang w:val="en-US"/>
        </w:rPr>
        <w:t>Costing $2 million or more</w:t>
      </w:r>
      <w:r w:rsidR="000D6524">
        <w:rPr>
          <w:rFonts w:ascii="Arial" w:eastAsiaTheme="minorHAnsi" w:hAnsi="Arial" w:cs="Arial"/>
          <w:bCs/>
          <w:szCs w:val="24"/>
          <w:lang w:val="en-US"/>
        </w:rPr>
        <w:t xml:space="preserve">; </w:t>
      </w:r>
      <w:r w:rsidR="006967E1">
        <w:rPr>
          <w:rFonts w:ascii="Arial" w:eastAsiaTheme="minorHAnsi" w:hAnsi="Arial" w:cs="Arial"/>
          <w:bCs/>
          <w:szCs w:val="24"/>
          <w:lang w:val="en-US"/>
        </w:rPr>
        <w:t xml:space="preserve">and </w:t>
      </w:r>
      <w:r w:rsidR="000D6524">
        <w:rPr>
          <w:rFonts w:ascii="Arial" w:eastAsiaTheme="minorHAnsi" w:hAnsi="Arial" w:cs="Arial"/>
          <w:bCs/>
          <w:szCs w:val="24"/>
          <w:lang w:val="en-US"/>
        </w:rPr>
        <w:t xml:space="preserve">being </w:t>
      </w:r>
      <w:r>
        <w:rPr>
          <w:rFonts w:ascii="Arial" w:eastAsiaTheme="minorHAnsi" w:hAnsi="Arial" w:cs="Arial"/>
          <w:bCs/>
          <w:szCs w:val="24"/>
          <w:lang w:val="en-US"/>
        </w:rPr>
        <w:t>any of the following:</w:t>
      </w:r>
    </w:p>
    <w:p w14:paraId="4CC3CECA" w14:textId="77777777" w:rsidR="0025784B" w:rsidRDefault="0025784B" w:rsidP="0025784B">
      <w:pPr>
        <w:pStyle w:val="ListParagraph"/>
        <w:jc w:val="both"/>
        <w:rPr>
          <w:rFonts w:ascii="Arial" w:eastAsiaTheme="minorHAnsi" w:hAnsi="Arial" w:cs="Arial"/>
          <w:bCs/>
          <w:szCs w:val="24"/>
          <w:lang w:val="en-US"/>
        </w:rPr>
      </w:pPr>
    </w:p>
    <w:p w14:paraId="63E4EDC4" w14:textId="7656B7F8" w:rsidR="00286470" w:rsidRPr="00286470" w:rsidRDefault="00286470" w:rsidP="0025784B">
      <w:pPr>
        <w:pStyle w:val="ListParagraph"/>
        <w:numPr>
          <w:ilvl w:val="1"/>
          <w:numId w:val="38"/>
        </w:numPr>
        <w:ind w:left="1134" w:hanging="567"/>
        <w:jc w:val="both"/>
        <w:rPr>
          <w:rFonts w:ascii="Arial" w:eastAsiaTheme="minorHAnsi" w:hAnsi="Arial" w:cs="Arial"/>
          <w:bCs/>
          <w:szCs w:val="24"/>
          <w:lang w:val="en-US"/>
        </w:rPr>
      </w:pPr>
      <w:r>
        <w:rPr>
          <w:rFonts w:ascii="Arial" w:eastAsiaTheme="minorHAnsi" w:hAnsi="Arial" w:cs="Arial"/>
          <w:bCs/>
          <w:szCs w:val="24"/>
          <w:lang w:val="en-US"/>
        </w:rPr>
        <w:t>A non-residential development</w:t>
      </w:r>
    </w:p>
    <w:p w14:paraId="2BC6E1A3" w14:textId="220AD488" w:rsidR="00286470" w:rsidRDefault="00286470" w:rsidP="0025784B">
      <w:pPr>
        <w:pStyle w:val="ListParagraph"/>
        <w:numPr>
          <w:ilvl w:val="1"/>
          <w:numId w:val="38"/>
        </w:numPr>
        <w:ind w:left="1134" w:hanging="567"/>
        <w:jc w:val="both"/>
        <w:rPr>
          <w:rFonts w:ascii="Arial" w:eastAsiaTheme="minorHAnsi" w:hAnsi="Arial" w:cs="Arial"/>
          <w:bCs/>
          <w:szCs w:val="24"/>
          <w:lang w:val="en-US"/>
        </w:rPr>
      </w:pPr>
      <w:r>
        <w:rPr>
          <w:rFonts w:ascii="Arial" w:eastAsiaTheme="minorHAnsi" w:hAnsi="Arial" w:cs="Arial"/>
          <w:bCs/>
          <w:szCs w:val="24"/>
          <w:lang w:val="en-US"/>
        </w:rPr>
        <w:t>A mixed-use development</w:t>
      </w:r>
    </w:p>
    <w:p w14:paraId="79C3F145" w14:textId="47AB2889" w:rsidR="00286470" w:rsidRDefault="00286470" w:rsidP="0025784B">
      <w:pPr>
        <w:pStyle w:val="ListParagraph"/>
        <w:numPr>
          <w:ilvl w:val="1"/>
          <w:numId w:val="38"/>
        </w:numPr>
        <w:ind w:left="1134" w:hanging="567"/>
        <w:jc w:val="both"/>
        <w:rPr>
          <w:rFonts w:ascii="Arial" w:eastAsiaTheme="minorHAnsi" w:hAnsi="Arial" w:cs="Arial"/>
          <w:bCs/>
          <w:szCs w:val="24"/>
          <w:lang w:val="en-US"/>
        </w:rPr>
      </w:pPr>
      <w:r>
        <w:rPr>
          <w:rFonts w:ascii="Arial" w:eastAsiaTheme="minorHAnsi" w:hAnsi="Arial" w:cs="Arial"/>
          <w:bCs/>
          <w:szCs w:val="24"/>
          <w:lang w:val="en-US"/>
        </w:rPr>
        <w:t>A multiple dwelling</w:t>
      </w:r>
      <w:r w:rsidR="000D6524">
        <w:rPr>
          <w:rFonts w:ascii="Arial" w:eastAsiaTheme="minorHAnsi" w:hAnsi="Arial" w:cs="Arial"/>
          <w:bCs/>
          <w:szCs w:val="24"/>
          <w:lang w:val="en-US"/>
        </w:rPr>
        <w:t>.</w:t>
      </w:r>
    </w:p>
    <w:p w14:paraId="0C3ED7DB" w14:textId="379CB3F3" w:rsidR="000D6524" w:rsidRDefault="000D6524" w:rsidP="000D6524">
      <w:pPr>
        <w:jc w:val="both"/>
        <w:rPr>
          <w:rFonts w:ascii="Arial" w:eastAsiaTheme="minorHAnsi" w:hAnsi="Arial" w:cs="Arial"/>
          <w:bCs/>
          <w:szCs w:val="24"/>
          <w:lang w:val="en-US"/>
        </w:rPr>
      </w:pPr>
    </w:p>
    <w:p w14:paraId="11B0444D" w14:textId="04F33B19" w:rsidR="000D6524" w:rsidRDefault="000D6524" w:rsidP="000D6524">
      <w:pPr>
        <w:jc w:val="both"/>
        <w:rPr>
          <w:rFonts w:ascii="Arial" w:eastAsiaTheme="minorHAnsi" w:hAnsi="Arial" w:cs="Arial"/>
          <w:bCs/>
          <w:szCs w:val="24"/>
          <w:lang w:val="en-US"/>
        </w:rPr>
      </w:pPr>
      <w:r>
        <w:rPr>
          <w:rFonts w:ascii="Arial" w:eastAsiaTheme="minorHAnsi" w:hAnsi="Arial" w:cs="Arial"/>
          <w:bCs/>
          <w:szCs w:val="24"/>
          <w:lang w:val="en-US"/>
        </w:rPr>
        <w:t xml:space="preserve">The principal is that the type of developments to which this levy would apply must be clearly defined and decided by Council.  </w:t>
      </w:r>
    </w:p>
    <w:p w14:paraId="6698A18A" w14:textId="77777777" w:rsidR="006967E1" w:rsidRDefault="006967E1" w:rsidP="000D6524">
      <w:pPr>
        <w:jc w:val="both"/>
        <w:rPr>
          <w:rFonts w:ascii="Arial" w:eastAsiaTheme="minorHAnsi" w:hAnsi="Arial" w:cs="Arial"/>
          <w:b/>
          <w:szCs w:val="24"/>
          <w:lang w:val="en-US"/>
        </w:rPr>
      </w:pPr>
    </w:p>
    <w:p w14:paraId="022EE289" w14:textId="3D5AFC94" w:rsidR="000D6524" w:rsidRDefault="000D6524" w:rsidP="000D6524">
      <w:pPr>
        <w:jc w:val="both"/>
        <w:rPr>
          <w:rFonts w:ascii="Arial" w:eastAsiaTheme="minorHAnsi" w:hAnsi="Arial" w:cs="Arial"/>
          <w:b/>
          <w:szCs w:val="24"/>
          <w:lang w:val="en-US"/>
        </w:rPr>
      </w:pPr>
      <w:r>
        <w:rPr>
          <w:rFonts w:ascii="Arial" w:eastAsiaTheme="minorHAnsi" w:hAnsi="Arial" w:cs="Arial"/>
          <w:b/>
          <w:szCs w:val="24"/>
          <w:lang w:val="en-US"/>
        </w:rPr>
        <w:t xml:space="preserve">Which developments would </w:t>
      </w:r>
      <w:r w:rsidR="00576FD7" w:rsidRPr="006967E1">
        <w:rPr>
          <w:rFonts w:ascii="Arial" w:eastAsiaTheme="minorHAnsi" w:hAnsi="Arial" w:cs="Arial"/>
          <w:b/>
          <w:i/>
          <w:iCs/>
          <w:szCs w:val="24"/>
          <w:lang w:val="en-US"/>
        </w:rPr>
        <w:t>not</w:t>
      </w:r>
      <w:r w:rsidR="00576FD7">
        <w:rPr>
          <w:rFonts w:ascii="Arial" w:eastAsiaTheme="minorHAnsi" w:hAnsi="Arial" w:cs="Arial"/>
          <w:b/>
          <w:szCs w:val="24"/>
          <w:lang w:val="en-US"/>
        </w:rPr>
        <w:t xml:space="preserve"> have to pay the levy</w:t>
      </w:r>
      <w:r>
        <w:rPr>
          <w:rFonts w:ascii="Arial" w:eastAsiaTheme="minorHAnsi" w:hAnsi="Arial" w:cs="Arial"/>
          <w:b/>
          <w:szCs w:val="24"/>
          <w:lang w:val="en-US"/>
        </w:rPr>
        <w:t>?</w:t>
      </w:r>
    </w:p>
    <w:p w14:paraId="73730C00" w14:textId="1FA06100" w:rsidR="000D6524" w:rsidRDefault="000D6524" w:rsidP="000D6524">
      <w:pPr>
        <w:jc w:val="both"/>
        <w:rPr>
          <w:rFonts w:ascii="Arial" w:eastAsiaTheme="minorHAnsi" w:hAnsi="Arial" w:cs="Arial"/>
          <w:b/>
          <w:szCs w:val="24"/>
          <w:lang w:val="en-US"/>
        </w:rPr>
      </w:pPr>
    </w:p>
    <w:p w14:paraId="66B6005C" w14:textId="009F0BA1" w:rsidR="000D6524" w:rsidRDefault="000D6524" w:rsidP="000D6524">
      <w:pPr>
        <w:jc w:val="both"/>
        <w:rPr>
          <w:rFonts w:ascii="Arial" w:eastAsiaTheme="minorHAnsi" w:hAnsi="Arial" w:cs="Arial"/>
          <w:bCs/>
          <w:szCs w:val="24"/>
          <w:lang w:val="en-US"/>
        </w:rPr>
      </w:pPr>
      <w:r>
        <w:rPr>
          <w:rFonts w:ascii="Arial" w:eastAsiaTheme="minorHAnsi" w:hAnsi="Arial" w:cs="Arial"/>
          <w:bCs/>
          <w:szCs w:val="24"/>
          <w:lang w:val="en-US"/>
        </w:rPr>
        <w:t>Just as Council has not yet decided which types of development a Percent for Art levy would apply to, equally there has no</w:t>
      </w:r>
      <w:r w:rsidR="00576FD7">
        <w:rPr>
          <w:rFonts w:ascii="Arial" w:eastAsiaTheme="minorHAnsi" w:hAnsi="Arial" w:cs="Arial"/>
          <w:bCs/>
          <w:szCs w:val="24"/>
          <w:lang w:val="en-US"/>
        </w:rPr>
        <w:t>t yet been a</w:t>
      </w:r>
      <w:r>
        <w:rPr>
          <w:rFonts w:ascii="Arial" w:eastAsiaTheme="minorHAnsi" w:hAnsi="Arial" w:cs="Arial"/>
          <w:bCs/>
          <w:szCs w:val="24"/>
          <w:lang w:val="en-US"/>
        </w:rPr>
        <w:t xml:space="preserve"> Council decision on wh</w:t>
      </w:r>
      <w:r w:rsidR="00576FD7">
        <w:rPr>
          <w:rFonts w:ascii="Arial" w:eastAsiaTheme="minorHAnsi" w:hAnsi="Arial" w:cs="Arial"/>
          <w:bCs/>
          <w:szCs w:val="24"/>
          <w:lang w:val="en-US"/>
        </w:rPr>
        <w:t xml:space="preserve">at </w:t>
      </w:r>
      <w:r>
        <w:rPr>
          <w:rFonts w:ascii="Arial" w:eastAsiaTheme="minorHAnsi" w:hAnsi="Arial" w:cs="Arial"/>
          <w:bCs/>
          <w:szCs w:val="24"/>
          <w:lang w:val="en-US"/>
        </w:rPr>
        <w:t>type of development would be excluded from the levy.  However, most other local governments with a Percent for Art Scheme in place have excluded private single dwellings from the scheme.  This would mean that private houses would be exempt from the scheme and therefore not required to pay a contribution.</w:t>
      </w:r>
    </w:p>
    <w:p w14:paraId="7128B74B" w14:textId="420C9BAD" w:rsidR="000D6524" w:rsidRDefault="000D6524" w:rsidP="000D6524">
      <w:pPr>
        <w:jc w:val="both"/>
        <w:rPr>
          <w:rFonts w:ascii="Arial" w:eastAsiaTheme="minorHAnsi" w:hAnsi="Arial" w:cs="Arial"/>
          <w:bCs/>
          <w:szCs w:val="24"/>
          <w:lang w:val="en-US"/>
        </w:rPr>
      </w:pPr>
    </w:p>
    <w:p w14:paraId="78BD172F" w14:textId="6BB5D14A" w:rsidR="000D6524" w:rsidRDefault="000D6524" w:rsidP="000D6524">
      <w:pPr>
        <w:jc w:val="both"/>
        <w:rPr>
          <w:rFonts w:ascii="Arial" w:eastAsiaTheme="minorHAnsi" w:hAnsi="Arial" w:cs="Arial"/>
          <w:b/>
          <w:szCs w:val="24"/>
          <w:lang w:val="en-US"/>
        </w:rPr>
      </w:pPr>
      <w:r>
        <w:rPr>
          <w:rFonts w:ascii="Arial" w:eastAsiaTheme="minorHAnsi" w:hAnsi="Arial" w:cs="Arial"/>
          <w:b/>
          <w:szCs w:val="24"/>
          <w:lang w:val="en-US"/>
        </w:rPr>
        <w:t>Amount to be contributed</w:t>
      </w:r>
    </w:p>
    <w:p w14:paraId="392B02BD" w14:textId="4214D411" w:rsidR="000D6524" w:rsidRDefault="000D6524" w:rsidP="000D6524">
      <w:pPr>
        <w:jc w:val="both"/>
        <w:rPr>
          <w:rFonts w:ascii="Arial" w:eastAsiaTheme="minorHAnsi" w:hAnsi="Arial" w:cs="Arial"/>
          <w:b/>
          <w:szCs w:val="24"/>
          <w:lang w:val="en-US"/>
        </w:rPr>
      </w:pPr>
    </w:p>
    <w:p w14:paraId="34186DFD" w14:textId="47655B45" w:rsidR="000D6524" w:rsidRDefault="000D6524" w:rsidP="000D6524">
      <w:pPr>
        <w:jc w:val="both"/>
        <w:rPr>
          <w:rFonts w:ascii="Arial" w:eastAsiaTheme="minorHAnsi" w:hAnsi="Arial" w:cs="Arial"/>
          <w:bCs/>
          <w:szCs w:val="24"/>
          <w:lang w:val="en-US"/>
        </w:rPr>
      </w:pPr>
      <w:r>
        <w:rPr>
          <w:rFonts w:ascii="Arial" w:eastAsiaTheme="minorHAnsi" w:hAnsi="Arial" w:cs="Arial"/>
          <w:bCs/>
          <w:szCs w:val="24"/>
          <w:lang w:val="en-US"/>
        </w:rPr>
        <w:t>While the amount to be contributed by the develop under the Percent for Art Scheme is yet to be decided by Council, a standard amount that has been set by various local governments is 1% of the cost of the development.  In setting the amount, Council will wish to consider two factors:</w:t>
      </w:r>
    </w:p>
    <w:p w14:paraId="166B4155" w14:textId="77777777" w:rsidR="0025784B" w:rsidRDefault="0025784B" w:rsidP="000D6524">
      <w:pPr>
        <w:jc w:val="both"/>
        <w:rPr>
          <w:rFonts w:ascii="Arial" w:eastAsiaTheme="minorHAnsi" w:hAnsi="Arial" w:cs="Arial"/>
          <w:bCs/>
          <w:szCs w:val="24"/>
          <w:lang w:val="en-US"/>
        </w:rPr>
      </w:pPr>
    </w:p>
    <w:p w14:paraId="5C534DF9" w14:textId="39A827EF" w:rsidR="000D6524" w:rsidRDefault="000D6524" w:rsidP="0025784B">
      <w:pPr>
        <w:pStyle w:val="ListParagraph"/>
        <w:numPr>
          <w:ilvl w:val="0"/>
          <w:numId w:val="34"/>
        </w:numPr>
        <w:ind w:left="567" w:hanging="567"/>
        <w:jc w:val="both"/>
        <w:rPr>
          <w:rFonts w:ascii="Arial" w:eastAsiaTheme="minorHAnsi" w:hAnsi="Arial" w:cs="Arial"/>
          <w:bCs/>
          <w:szCs w:val="24"/>
          <w:lang w:val="en-US"/>
        </w:rPr>
      </w:pPr>
      <w:r>
        <w:rPr>
          <w:rFonts w:ascii="Arial" w:eastAsiaTheme="minorHAnsi" w:hAnsi="Arial" w:cs="Arial"/>
          <w:bCs/>
          <w:szCs w:val="24"/>
          <w:lang w:val="en-US"/>
        </w:rPr>
        <w:t>Ensuring that the amount is high enough to fund quality artworks; and</w:t>
      </w:r>
    </w:p>
    <w:p w14:paraId="0310DEF5" w14:textId="08DD74B0" w:rsidR="000D6524" w:rsidRDefault="000D6524" w:rsidP="0025784B">
      <w:pPr>
        <w:pStyle w:val="ListParagraph"/>
        <w:numPr>
          <w:ilvl w:val="0"/>
          <w:numId w:val="34"/>
        </w:numPr>
        <w:ind w:left="567" w:hanging="567"/>
        <w:jc w:val="both"/>
        <w:rPr>
          <w:rFonts w:ascii="Arial" w:eastAsiaTheme="minorHAnsi" w:hAnsi="Arial" w:cs="Arial"/>
          <w:bCs/>
          <w:szCs w:val="24"/>
          <w:lang w:val="en-US"/>
        </w:rPr>
      </w:pPr>
      <w:r>
        <w:rPr>
          <w:rFonts w:ascii="Arial" w:eastAsiaTheme="minorHAnsi" w:hAnsi="Arial" w:cs="Arial"/>
          <w:bCs/>
          <w:szCs w:val="24"/>
          <w:lang w:val="en-US"/>
        </w:rPr>
        <w:t>Ensuring that the amount is not so high as to inhibit development.</w:t>
      </w:r>
    </w:p>
    <w:p w14:paraId="32D23FCE" w14:textId="0A86A2E6" w:rsidR="00C2295D" w:rsidRDefault="00C2295D" w:rsidP="00C2295D">
      <w:pPr>
        <w:jc w:val="both"/>
        <w:rPr>
          <w:rFonts w:ascii="Arial" w:eastAsiaTheme="minorHAnsi" w:hAnsi="Arial" w:cs="Arial"/>
          <w:bCs/>
          <w:szCs w:val="24"/>
          <w:lang w:val="en-US"/>
        </w:rPr>
      </w:pPr>
    </w:p>
    <w:p w14:paraId="6A24167D" w14:textId="39C01D04" w:rsidR="00C2295D" w:rsidRDefault="00C2295D" w:rsidP="00C2295D">
      <w:pPr>
        <w:jc w:val="both"/>
        <w:rPr>
          <w:rFonts w:ascii="Arial" w:eastAsiaTheme="minorHAnsi" w:hAnsi="Arial" w:cs="Arial"/>
          <w:bCs/>
          <w:szCs w:val="24"/>
          <w:lang w:val="en-US"/>
        </w:rPr>
      </w:pPr>
      <w:r>
        <w:rPr>
          <w:rFonts w:ascii="Arial" w:eastAsiaTheme="minorHAnsi" w:hAnsi="Arial" w:cs="Arial"/>
          <w:bCs/>
          <w:szCs w:val="24"/>
          <w:lang w:val="en-US"/>
        </w:rPr>
        <w:t xml:space="preserve">Various Councils throughout WA have found 1% of the cost of the development to be a figure that fits with both factors listed above.  </w:t>
      </w:r>
    </w:p>
    <w:p w14:paraId="1A25EBA9" w14:textId="779ED8F9" w:rsidR="00C2295D" w:rsidRDefault="00C2295D" w:rsidP="00C2295D">
      <w:pPr>
        <w:jc w:val="both"/>
        <w:rPr>
          <w:rFonts w:ascii="Arial" w:eastAsiaTheme="minorHAnsi" w:hAnsi="Arial" w:cs="Arial"/>
          <w:bCs/>
          <w:szCs w:val="24"/>
          <w:lang w:val="en-US"/>
        </w:rPr>
      </w:pPr>
    </w:p>
    <w:p w14:paraId="23F6C37E" w14:textId="4CB67624" w:rsidR="0025784B" w:rsidRDefault="0025784B" w:rsidP="00C2295D">
      <w:pPr>
        <w:jc w:val="both"/>
        <w:rPr>
          <w:rFonts w:ascii="Arial" w:eastAsiaTheme="minorHAnsi" w:hAnsi="Arial" w:cs="Arial"/>
          <w:bCs/>
          <w:szCs w:val="24"/>
          <w:lang w:val="en-US"/>
        </w:rPr>
      </w:pPr>
    </w:p>
    <w:p w14:paraId="0EDF13DB" w14:textId="1F0964B2" w:rsidR="0025784B" w:rsidRDefault="0025784B" w:rsidP="00C2295D">
      <w:pPr>
        <w:jc w:val="both"/>
        <w:rPr>
          <w:rFonts w:ascii="Arial" w:eastAsiaTheme="minorHAnsi" w:hAnsi="Arial" w:cs="Arial"/>
          <w:bCs/>
          <w:szCs w:val="24"/>
          <w:lang w:val="en-US"/>
        </w:rPr>
      </w:pPr>
    </w:p>
    <w:p w14:paraId="4668B39E" w14:textId="39BF7BA8" w:rsidR="0025784B" w:rsidRDefault="0025784B" w:rsidP="00C2295D">
      <w:pPr>
        <w:jc w:val="both"/>
        <w:rPr>
          <w:rFonts w:ascii="Arial" w:eastAsiaTheme="minorHAnsi" w:hAnsi="Arial" w:cs="Arial"/>
          <w:bCs/>
          <w:szCs w:val="24"/>
          <w:lang w:val="en-US"/>
        </w:rPr>
      </w:pPr>
    </w:p>
    <w:p w14:paraId="01F7ABE9" w14:textId="77777777" w:rsidR="0025784B" w:rsidRDefault="0025784B" w:rsidP="00C2295D">
      <w:pPr>
        <w:jc w:val="both"/>
        <w:rPr>
          <w:rFonts w:ascii="Arial" w:eastAsiaTheme="minorHAnsi" w:hAnsi="Arial" w:cs="Arial"/>
          <w:bCs/>
          <w:szCs w:val="24"/>
          <w:lang w:val="en-US"/>
        </w:rPr>
      </w:pPr>
    </w:p>
    <w:p w14:paraId="7AD02F08" w14:textId="5C02FAAE" w:rsidR="00C2295D" w:rsidRDefault="00C2295D" w:rsidP="00C2295D">
      <w:pPr>
        <w:jc w:val="both"/>
        <w:rPr>
          <w:rFonts w:ascii="Arial" w:eastAsiaTheme="minorHAnsi" w:hAnsi="Arial" w:cs="Arial"/>
          <w:b/>
          <w:szCs w:val="24"/>
          <w:lang w:val="en-US"/>
        </w:rPr>
      </w:pPr>
      <w:r>
        <w:rPr>
          <w:rFonts w:ascii="Arial" w:eastAsiaTheme="minorHAnsi" w:hAnsi="Arial" w:cs="Arial"/>
          <w:b/>
          <w:szCs w:val="24"/>
          <w:lang w:val="en-US"/>
        </w:rPr>
        <w:lastRenderedPageBreak/>
        <w:t>Options available to the developer</w:t>
      </w:r>
    </w:p>
    <w:p w14:paraId="7957BDEC" w14:textId="361E0956" w:rsidR="00C2295D" w:rsidRDefault="00C2295D" w:rsidP="00C2295D">
      <w:pPr>
        <w:jc w:val="both"/>
        <w:rPr>
          <w:rFonts w:ascii="Arial" w:eastAsiaTheme="minorHAnsi" w:hAnsi="Arial" w:cs="Arial"/>
          <w:b/>
          <w:szCs w:val="24"/>
          <w:lang w:val="en-US"/>
        </w:rPr>
      </w:pPr>
    </w:p>
    <w:p w14:paraId="3958F2CC" w14:textId="158AAEE3" w:rsidR="00C2295D" w:rsidRDefault="00C2295D" w:rsidP="00C2295D">
      <w:pPr>
        <w:jc w:val="both"/>
        <w:rPr>
          <w:rFonts w:ascii="Arial" w:eastAsiaTheme="minorHAnsi" w:hAnsi="Arial" w:cs="Arial"/>
          <w:bCs/>
          <w:szCs w:val="24"/>
          <w:lang w:val="en-US"/>
        </w:rPr>
      </w:pPr>
      <w:r>
        <w:rPr>
          <w:rFonts w:ascii="Arial" w:eastAsiaTheme="minorHAnsi" w:hAnsi="Arial" w:cs="Arial"/>
          <w:bCs/>
          <w:szCs w:val="24"/>
          <w:lang w:val="en-US"/>
        </w:rPr>
        <w:t>Most Percent for Art Schemes allow the develop</w:t>
      </w:r>
      <w:r w:rsidR="00576FD7">
        <w:rPr>
          <w:rFonts w:ascii="Arial" w:eastAsiaTheme="minorHAnsi" w:hAnsi="Arial" w:cs="Arial"/>
          <w:bCs/>
          <w:szCs w:val="24"/>
          <w:lang w:val="en-US"/>
        </w:rPr>
        <w:t>er</w:t>
      </w:r>
      <w:r>
        <w:rPr>
          <w:rFonts w:ascii="Arial" w:eastAsiaTheme="minorHAnsi" w:hAnsi="Arial" w:cs="Arial"/>
          <w:bCs/>
          <w:szCs w:val="24"/>
          <w:lang w:val="en-US"/>
        </w:rPr>
        <w:t xml:space="preserve"> two </w:t>
      </w:r>
      <w:r w:rsidR="00576FD7">
        <w:rPr>
          <w:rFonts w:ascii="Arial" w:eastAsiaTheme="minorHAnsi" w:hAnsi="Arial" w:cs="Arial"/>
          <w:bCs/>
          <w:szCs w:val="24"/>
          <w:lang w:val="en-US"/>
        </w:rPr>
        <w:t xml:space="preserve">different </w:t>
      </w:r>
      <w:r>
        <w:rPr>
          <w:rFonts w:ascii="Arial" w:eastAsiaTheme="minorHAnsi" w:hAnsi="Arial" w:cs="Arial"/>
          <w:bCs/>
          <w:szCs w:val="24"/>
          <w:lang w:val="en-US"/>
        </w:rPr>
        <w:t>options in relation to how the</w:t>
      </w:r>
      <w:r w:rsidR="00576FD7">
        <w:rPr>
          <w:rFonts w:ascii="Arial" w:eastAsiaTheme="minorHAnsi" w:hAnsi="Arial" w:cs="Arial"/>
          <w:bCs/>
          <w:szCs w:val="24"/>
          <w:lang w:val="en-US"/>
        </w:rPr>
        <w:t>ir contribution is spent.  These options are:</w:t>
      </w:r>
    </w:p>
    <w:p w14:paraId="0463F883" w14:textId="77777777" w:rsidR="0025784B" w:rsidRDefault="0025784B" w:rsidP="00C2295D">
      <w:pPr>
        <w:jc w:val="both"/>
        <w:rPr>
          <w:rFonts w:ascii="Arial" w:eastAsiaTheme="minorHAnsi" w:hAnsi="Arial" w:cs="Arial"/>
          <w:bCs/>
          <w:szCs w:val="24"/>
          <w:lang w:val="en-US"/>
        </w:rPr>
      </w:pPr>
    </w:p>
    <w:p w14:paraId="2644D36C" w14:textId="3114DB81" w:rsidR="00576FD7" w:rsidRDefault="00576FD7" w:rsidP="0025784B">
      <w:pPr>
        <w:pStyle w:val="ListParagraph"/>
        <w:numPr>
          <w:ilvl w:val="0"/>
          <w:numId w:val="36"/>
        </w:numPr>
        <w:ind w:left="567" w:hanging="567"/>
        <w:jc w:val="both"/>
        <w:rPr>
          <w:rFonts w:ascii="Arial" w:eastAsiaTheme="minorHAnsi" w:hAnsi="Arial" w:cs="Arial"/>
          <w:bCs/>
          <w:szCs w:val="24"/>
          <w:lang w:val="en-US"/>
        </w:rPr>
      </w:pPr>
      <w:r>
        <w:rPr>
          <w:rFonts w:ascii="Arial" w:eastAsiaTheme="minorHAnsi" w:hAnsi="Arial" w:cs="Arial"/>
          <w:bCs/>
          <w:szCs w:val="24"/>
          <w:lang w:val="en-US"/>
        </w:rPr>
        <w:t>Option 1 – Developer provides public artwork on-site; or</w:t>
      </w:r>
    </w:p>
    <w:p w14:paraId="726D08A1" w14:textId="13F6C827" w:rsidR="00576FD7" w:rsidRDefault="00576FD7" w:rsidP="0025784B">
      <w:pPr>
        <w:pStyle w:val="ListParagraph"/>
        <w:numPr>
          <w:ilvl w:val="0"/>
          <w:numId w:val="36"/>
        </w:numPr>
        <w:ind w:left="567" w:hanging="567"/>
        <w:jc w:val="both"/>
        <w:rPr>
          <w:rFonts w:ascii="Arial" w:eastAsiaTheme="minorHAnsi" w:hAnsi="Arial" w:cs="Arial"/>
          <w:bCs/>
          <w:szCs w:val="24"/>
          <w:lang w:val="en-US"/>
        </w:rPr>
      </w:pPr>
      <w:r>
        <w:rPr>
          <w:rFonts w:ascii="Arial" w:eastAsiaTheme="minorHAnsi" w:hAnsi="Arial" w:cs="Arial"/>
          <w:bCs/>
          <w:szCs w:val="24"/>
          <w:lang w:val="en-US"/>
        </w:rPr>
        <w:t>Option 2 - Developer provides cash-in-lieu contribution to City.</w:t>
      </w:r>
    </w:p>
    <w:p w14:paraId="548C4294" w14:textId="77777777" w:rsidR="00576FD7" w:rsidRPr="00576FD7" w:rsidRDefault="00576FD7" w:rsidP="00576FD7">
      <w:pPr>
        <w:jc w:val="both"/>
        <w:rPr>
          <w:rFonts w:ascii="Arial" w:eastAsiaTheme="minorHAnsi" w:hAnsi="Arial" w:cs="Arial"/>
          <w:bCs/>
          <w:szCs w:val="24"/>
          <w:lang w:val="en-US"/>
        </w:rPr>
      </w:pPr>
    </w:p>
    <w:p w14:paraId="2B1C5C95" w14:textId="6BCBF50D" w:rsidR="00C2295D" w:rsidRDefault="00576FD7" w:rsidP="00576FD7">
      <w:pPr>
        <w:jc w:val="both"/>
        <w:rPr>
          <w:rFonts w:ascii="Arial" w:eastAsiaTheme="minorHAnsi" w:hAnsi="Arial" w:cs="Arial"/>
          <w:bCs/>
          <w:szCs w:val="24"/>
          <w:lang w:val="en-US"/>
        </w:rPr>
      </w:pPr>
      <w:r>
        <w:rPr>
          <w:rFonts w:ascii="Arial" w:eastAsiaTheme="minorHAnsi" w:hAnsi="Arial" w:cs="Arial"/>
          <w:bCs/>
          <w:szCs w:val="24"/>
          <w:lang w:val="en-US"/>
        </w:rPr>
        <w:t>If the developer elects to provide the public artwork onsite they are then responsible for commissioning the artwork within the boundaries of their development.  The artwork commissioned by them must comply with criteria that</w:t>
      </w:r>
      <w:r w:rsidR="00CA2407">
        <w:rPr>
          <w:rFonts w:ascii="Arial" w:eastAsiaTheme="minorHAnsi" w:hAnsi="Arial" w:cs="Arial"/>
          <w:bCs/>
          <w:szCs w:val="24"/>
          <w:lang w:val="en-US"/>
        </w:rPr>
        <w:t xml:space="preserve"> are </w:t>
      </w:r>
      <w:r>
        <w:rPr>
          <w:rFonts w:ascii="Arial" w:eastAsiaTheme="minorHAnsi" w:hAnsi="Arial" w:cs="Arial"/>
          <w:bCs/>
          <w:szCs w:val="24"/>
          <w:lang w:val="en-US"/>
        </w:rPr>
        <w:t>set by the City.  These criteria would have been approved by Council, as part of the Public Art Strategy.</w:t>
      </w:r>
    </w:p>
    <w:p w14:paraId="43EB7922" w14:textId="3B92EBD6" w:rsidR="00576FD7" w:rsidRDefault="00576FD7" w:rsidP="00576FD7">
      <w:pPr>
        <w:jc w:val="both"/>
        <w:rPr>
          <w:rFonts w:ascii="Arial" w:eastAsiaTheme="minorHAnsi" w:hAnsi="Arial" w:cs="Arial"/>
          <w:bCs/>
          <w:szCs w:val="24"/>
          <w:lang w:val="en-US"/>
        </w:rPr>
      </w:pPr>
    </w:p>
    <w:p w14:paraId="0E6E4C75" w14:textId="1C27CAE2" w:rsidR="00576FD7" w:rsidRDefault="00576FD7" w:rsidP="00576FD7">
      <w:pPr>
        <w:jc w:val="both"/>
        <w:rPr>
          <w:rFonts w:ascii="Arial" w:eastAsiaTheme="minorHAnsi" w:hAnsi="Arial" w:cs="Arial"/>
          <w:bCs/>
          <w:szCs w:val="24"/>
          <w:lang w:val="en-US"/>
        </w:rPr>
      </w:pPr>
      <w:r>
        <w:rPr>
          <w:rFonts w:ascii="Arial" w:eastAsiaTheme="minorHAnsi" w:hAnsi="Arial" w:cs="Arial"/>
          <w:bCs/>
          <w:szCs w:val="24"/>
          <w:lang w:val="en-US"/>
        </w:rPr>
        <w:t>If the developer elects to pay a cash-in-lieu contribution to the City</w:t>
      </w:r>
      <w:r w:rsidR="00CA2407">
        <w:rPr>
          <w:rFonts w:ascii="Arial" w:eastAsiaTheme="minorHAnsi" w:hAnsi="Arial" w:cs="Arial"/>
          <w:bCs/>
          <w:szCs w:val="24"/>
          <w:lang w:val="en-US"/>
        </w:rPr>
        <w:t>, then the City</w:t>
      </w:r>
      <w:r>
        <w:rPr>
          <w:rFonts w:ascii="Arial" w:eastAsiaTheme="minorHAnsi" w:hAnsi="Arial" w:cs="Arial"/>
          <w:bCs/>
          <w:szCs w:val="24"/>
          <w:lang w:val="en-US"/>
        </w:rPr>
        <w:t xml:space="preserve"> </w:t>
      </w:r>
      <w:r w:rsidR="00CA2407">
        <w:rPr>
          <w:rFonts w:ascii="Arial" w:eastAsiaTheme="minorHAnsi" w:hAnsi="Arial" w:cs="Arial"/>
          <w:bCs/>
          <w:szCs w:val="24"/>
          <w:lang w:val="en-US"/>
        </w:rPr>
        <w:t>m</w:t>
      </w:r>
      <w:r>
        <w:rPr>
          <w:rFonts w:ascii="Arial" w:eastAsiaTheme="minorHAnsi" w:hAnsi="Arial" w:cs="Arial"/>
          <w:bCs/>
          <w:szCs w:val="24"/>
          <w:lang w:val="en-US"/>
        </w:rPr>
        <w:t xml:space="preserve">ust deposit those funds into a specific Public Art Reserve Account; and must spend the funds according to the approach outlined in Council’s Public Art Strategy.  </w:t>
      </w:r>
    </w:p>
    <w:p w14:paraId="7A048ED6" w14:textId="1BE8A82C" w:rsidR="006967E1" w:rsidRDefault="006967E1" w:rsidP="00576FD7">
      <w:pPr>
        <w:jc w:val="both"/>
        <w:rPr>
          <w:rFonts w:ascii="Arial" w:eastAsiaTheme="minorHAnsi" w:hAnsi="Arial" w:cs="Arial"/>
          <w:bCs/>
          <w:szCs w:val="24"/>
          <w:lang w:val="en-US"/>
        </w:rPr>
      </w:pPr>
    </w:p>
    <w:p w14:paraId="47886059" w14:textId="7583544E" w:rsidR="006967E1" w:rsidRDefault="006967E1" w:rsidP="00576FD7">
      <w:pPr>
        <w:jc w:val="both"/>
        <w:rPr>
          <w:rFonts w:ascii="Arial" w:eastAsiaTheme="minorHAnsi" w:hAnsi="Arial" w:cs="Arial"/>
          <w:b/>
          <w:szCs w:val="24"/>
          <w:lang w:val="en-US"/>
        </w:rPr>
      </w:pPr>
      <w:r>
        <w:rPr>
          <w:rFonts w:ascii="Arial" w:eastAsiaTheme="minorHAnsi" w:hAnsi="Arial" w:cs="Arial"/>
          <w:b/>
          <w:szCs w:val="24"/>
          <w:lang w:val="en-US"/>
        </w:rPr>
        <w:t>Maximum amount of levy</w:t>
      </w:r>
    </w:p>
    <w:p w14:paraId="4A4622C8" w14:textId="7FB1229A" w:rsidR="006967E1" w:rsidRDefault="006967E1" w:rsidP="00576FD7">
      <w:pPr>
        <w:jc w:val="both"/>
        <w:rPr>
          <w:rFonts w:ascii="Arial" w:eastAsiaTheme="minorHAnsi" w:hAnsi="Arial" w:cs="Arial"/>
          <w:b/>
          <w:szCs w:val="24"/>
          <w:lang w:val="en-US"/>
        </w:rPr>
      </w:pPr>
    </w:p>
    <w:p w14:paraId="498966E1" w14:textId="6227AA90" w:rsidR="006967E1" w:rsidRPr="006967E1" w:rsidRDefault="006967E1" w:rsidP="00576FD7">
      <w:pPr>
        <w:jc w:val="both"/>
        <w:rPr>
          <w:rFonts w:ascii="Arial" w:eastAsiaTheme="minorHAnsi" w:hAnsi="Arial" w:cs="Arial"/>
          <w:bCs/>
          <w:szCs w:val="24"/>
          <w:lang w:val="en-US"/>
        </w:rPr>
      </w:pPr>
      <w:r>
        <w:rPr>
          <w:rFonts w:ascii="Arial" w:eastAsiaTheme="minorHAnsi" w:hAnsi="Arial" w:cs="Arial"/>
          <w:bCs/>
          <w:szCs w:val="24"/>
          <w:lang w:val="en-US"/>
        </w:rPr>
        <w:t xml:space="preserve">Most Councils set a maximum amount that the developer would be required to set aside for public art.  This amount various between Council areas, but a starting point might be for the Arts Committee to consider capping the contribution at $500,000. </w:t>
      </w:r>
    </w:p>
    <w:p w14:paraId="6FD107F3" w14:textId="7DDB28A3" w:rsidR="002B637F" w:rsidRDefault="002B637F" w:rsidP="00D669F5">
      <w:pPr>
        <w:rPr>
          <w:rFonts w:ascii="Arial" w:eastAsiaTheme="minorHAnsi" w:hAnsi="Arial" w:cs="Arial"/>
        </w:rPr>
      </w:pPr>
    </w:p>
    <w:p w14:paraId="5BB30214" w14:textId="77777777" w:rsidR="0025784B" w:rsidRDefault="0025784B" w:rsidP="00D669F5">
      <w:pPr>
        <w:rPr>
          <w:rFonts w:ascii="Arial" w:eastAsiaTheme="minorHAnsi" w:hAnsi="Arial" w:cs="Arial"/>
        </w:rPr>
      </w:pPr>
    </w:p>
    <w:p w14:paraId="13B72D3D" w14:textId="2AE5E36D" w:rsidR="00E15D12" w:rsidRDefault="00E15D12" w:rsidP="00E15D12">
      <w:pPr>
        <w:rPr>
          <w:rFonts w:ascii="Arial" w:eastAsiaTheme="minorHAnsi" w:hAnsi="Arial" w:cs="Arial"/>
          <w:b/>
          <w:sz w:val="28"/>
          <w:szCs w:val="22"/>
          <w:lang w:val="en-US"/>
        </w:rPr>
      </w:pPr>
      <w:r w:rsidRPr="00B71238">
        <w:rPr>
          <w:rFonts w:ascii="Arial" w:eastAsiaTheme="minorHAnsi" w:hAnsi="Arial" w:cs="Arial"/>
          <w:b/>
          <w:sz w:val="28"/>
          <w:szCs w:val="22"/>
          <w:lang w:val="en-US"/>
        </w:rPr>
        <w:t>Key Relevant Previous Council Decisions</w:t>
      </w:r>
    </w:p>
    <w:p w14:paraId="50528D2F" w14:textId="09FF33F2" w:rsidR="00553F86" w:rsidRDefault="00553F86" w:rsidP="00E15D12">
      <w:pPr>
        <w:rPr>
          <w:rFonts w:ascii="Arial" w:eastAsiaTheme="minorHAnsi" w:hAnsi="Arial" w:cs="Arial"/>
          <w:b/>
          <w:sz w:val="28"/>
          <w:szCs w:val="22"/>
          <w:lang w:val="en-US"/>
        </w:rPr>
      </w:pPr>
    </w:p>
    <w:p w14:paraId="1E7885A9" w14:textId="4A71C182" w:rsidR="00553F86" w:rsidRPr="00553F86" w:rsidRDefault="00553F86" w:rsidP="00E15D12">
      <w:pPr>
        <w:rPr>
          <w:rFonts w:ascii="Arial" w:eastAsiaTheme="minorHAnsi" w:hAnsi="Arial" w:cs="Arial"/>
          <w:bCs/>
          <w:szCs w:val="24"/>
          <w:lang w:val="en-US"/>
        </w:rPr>
      </w:pPr>
      <w:r>
        <w:rPr>
          <w:rFonts w:ascii="Arial" w:eastAsiaTheme="minorHAnsi" w:hAnsi="Arial" w:cs="Arial"/>
          <w:bCs/>
          <w:szCs w:val="24"/>
          <w:lang w:val="en-US"/>
        </w:rPr>
        <w:t>N/A</w:t>
      </w:r>
    </w:p>
    <w:p w14:paraId="7C2075C0" w14:textId="77777777" w:rsidR="00E15D12" w:rsidRPr="00B71238" w:rsidRDefault="00E15D12" w:rsidP="00E15D12">
      <w:pPr>
        <w:rPr>
          <w:rFonts w:ascii="Arial" w:eastAsiaTheme="minorHAnsi" w:hAnsi="Arial" w:cs="Arial"/>
          <w:sz w:val="28"/>
          <w:szCs w:val="22"/>
          <w:lang w:val="en-US"/>
        </w:rPr>
      </w:pPr>
    </w:p>
    <w:p w14:paraId="0452435C" w14:textId="09196EFF" w:rsidR="00E15D12" w:rsidRDefault="00E15D12" w:rsidP="00E15D12">
      <w:pPr>
        <w:rPr>
          <w:rFonts w:ascii="Arial" w:eastAsiaTheme="minorHAnsi" w:hAnsi="Arial" w:cs="Arial"/>
          <w:b/>
          <w:sz w:val="28"/>
          <w:szCs w:val="22"/>
          <w:lang w:val="en-US"/>
        </w:rPr>
      </w:pPr>
      <w:r w:rsidRPr="00B71238">
        <w:rPr>
          <w:rFonts w:ascii="Arial" w:eastAsiaTheme="minorHAnsi" w:hAnsi="Arial" w:cs="Arial"/>
          <w:b/>
          <w:sz w:val="28"/>
          <w:szCs w:val="22"/>
          <w:lang w:val="en-US"/>
        </w:rPr>
        <w:t>Consultation</w:t>
      </w:r>
    </w:p>
    <w:p w14:paraId="2FC3ED27" w14:textId="0A6DB3B5" w:rsidR="00553F86" w:rsidRDefault="00553F86" w:rsidP="00E15D12">
      <w:pPr>
        <w:rPr>
          <w:rFonts w:ascii="Arial" w:eastAsiaTheme="minorHAnsi" w:hAnsi="Arial" w:cs="Arial"/>
          <w:bCs/>
          <w:szCs w:val="24"/>
          <w:lang w:val="en-US"/>
        </w:rPr>
      </w:pPr>
    </w:p>
    <w:p w14:paraId="2D93E59F" w14:textId="547F3592" w:rsidR="00553F86" w:rsidRPr="00553F86" w:rsidRDefault="00553F86" w:rsidP="00E15D12">
      <w:pPr>
        <w:rPr>
          <w:rFonts w:ascii="Arial" w:eastAsiaTheme="minorHAnsi" w:hAnsi="Arial" w:cs="Arial"/>
          <w:bCs/>
          <w:szCs w:val="24"/>
          <w:lang w:val="en-US"/>
        </w:rPr>
      </w:pPr>
      <w:r>
        <w:rPr>
          <w:rFonts w:ascii="Arial" w:eastAsiaTheme="minorHAnsi" w:hAnsi="Arial" w:cs="Arial"/>
          <w:bCs/>
          <w:szCs w:val="24"/>
          <w:lang w:val="en-US"/>
        </w:rPr>
        <w:t>N/A</w:t>
      </w:r>
    </w:p>
    <w:p w14:paraId="6E4A9E85" w14:textId="77777777" w:rsidR="00E15D12" w:rsidRPr="00B71238" w:rsidRDefault="00E15D12" w:rsidP="00E15D12">
      <w:pPr>
        <w:rPr>
          <w:rFonts w:ascii="Arial" w:eastAsiaTheme="minorHAnsi" w:hAnsi="Arial" w:cs="Arial"/>
          <w:lang w:val="en-US"/>
        </w:rPr>
      </w:pPr>
    </w:p>
    <w:p w14:paraId="3FB05678" w14:textId="2F3715F4" w:rsidR="00E15D12" w:rsidRDefault="00E15D12" w:rsidP="00E15D12">
      <w:pPr>
        <w:rPr>
          <w:rFonts w:ascii="Arial" w:eastAsiaTheme="minorHAnsi" w:hAnsi="Arial" w:cs="Arial"/>
          <w:b/>
          <w:sz w:val="28"/>
          <w:szCs w:val="22"/>
          <w:lang w:val="en-US"/>
        </w:rPr>
      </w:pPr>
      <w:r w:rsidRPr="00B71238">
        <w:rPr>
          <w:rFonts w:ascii="Arial" w:eastAsiaTheme="minorHAnsi" w:hAnsi="Arial" w:cs="Arial"/>
          <w:b/>
          <w:sz w:val="28"/>
          <w:szCs w:val="22"/>
          <w:lang w:val="en-US"/>
        </w:rPr>
        <w:t>Budget/Financial Implications</w:t>
      </w:r>
    </w:p>
    <w:p w14:paraId="6F520B67" w14:textId="398C5F7C" w:rsidR="00553F86" w:rsidRDefault="00553F86" w:rsidP="00E15D12">
      <w:pPr>
        <w:rPr>
          <w:rFonts w:ascii="Arial" w:eastAsiaTheme="minorHAnsi" w:hAnsi="Arial" w:cs="Arial"/>
          <w:bCs/>
          <w:szCs w:val="24"/>
          <w:lang w:val="en-US"/>
        </w:rPr>
      </w:pPr>
    </w:p>
    <w:p w14:paraId="5937F5A2" w14:textId="3D9F0A6E" w:rsidR="00553F86" w:rsidRDefault="00553F86" w:rsidP="0025784B">
      <w:pPr>
        <w:jc w:val="both"/>
        <w:rPr>
          <w:rFonts w:ascii="Arial" w:eastAsiaTheme="minorHAnsi" w:hAnsi="Arial" w:cs="Arial"/>
          <w:bCs/>
          <w:szCs w:val="24"/>
          <w:lang w:val="en-US"/>
        </w:rPr>
      </w:pPr>
      <w:r>
        <w:rPr>
          <w:rFonts w:ascii="Arial" w:eastAsiaTheme="minorHAnsi" w:hAnsi="Arial" w:cs="Arial"/>
          <w:bCs/>
          <w:szCs w:val="24"/>
          <w:lang w:val="en-US"/>
        </w:rPr>
        <w:t xml:space="preserve">There are no remaining funds in the current financial year’s approved budget available for expenditure on public art.  While $50,000 was approved for expenditure on public art in the current financial year, </w:t>
      </w:r>
      <w:proofErr w:type="gramStart"/>
      <w:r>
        <w:rPr>
          <w:rFonts w:ascii="Arial" w:eastAsiaTheme="minorHAnsi" w:hAnsi="Arial" w:cs="Arial"/>
          <w:bCs/>
          <w:szCs w:val="24"/>
          <w:lang w:val="en-US"/>
        </w:rPr>
        <w:t>all of</w:t>
      </w:r>
      <w:proofErr w:type="gramEnd"/>
      <w:r>
        <w:rPr>
          <w:rFonts w:ascii="Arial" w:eastAsiaTheme="minorHAnsi" w:hAnsi="Arial" w:cs="Arial"/>
          <w:bCs/>
          <w:szCs w:val="24"/>
          <w:lang w:val="en-US"/>
        </w:rPr>
        <w:t xml:space="preserve"> this amount has been spent on finalizing the most recent commission by Council, being the public artwork located in Annie Dorrington Park, Mt Claremont.  </w:t>
      </w:r>
    </w:p>
    <w:p w14:paraId="7ED4CCF7" w14:textId="44C82C98" w:rsidR="00553F86" w:rsidRDefault="00553F86" w:rsidP="0025784B">
      <w:pPr>
        <w:jc w:val="both"/>
        <w:rPr>
          <w:rFonts w:ascii="Arial" w:eastAsiaTheme="minorHAnsi" w:hAnsi="Arial" w:cs="Arial"/>
          <w:bCs/>
          <w:szCs w:val="24"/>
          <w:lang w:val="en-US"/>
        </w:rPr>
      </w:pPr>
    </w:p>
    <w:p w14:paraId="4E63AFA4" w14:textId="0EE821FD" w:rsidR="00553F86" w:rsidRDefault="00553F86" w:rsidP="0025784B">
      <w:pPr>
        <w:jc w:val="both"/>
        <w:rPr>
          <w:rFonts w:ascii="Arial" w:eastAsiaTheme="minorHAnsi" w:hAnsi="Arial" w:cs="Arial"/>
          <w:bCs/>
          <w:szCs w:val="24"/>
          <w:lang w:val="en-US"/>
        </w:rPr>
      </w:pPr>
      <w:r>
        <w:rPr>
          <w:rFonts w:ascii="Arial" w:eastAsiaTheme="minorHAnsi" w:hAnsi="Arial" w:cs="Arial"/>
          <w:bCs/>
          <w:szCs w:val="24"/>
          <w:lang w:val="en-US"/>
        </w:rPr>
        <w:t>Given the competing pressures on Council budgets, Council and its Arts Committee may wish to consider introducing a developer-funded Percent for Art Scheme that will enable high quality public artworks to be funded in a financially sustainable way into the future.</w:t>
      </w:r>
    </w:p>
    <w:p w14:paraId="7A6C9955" w14:textId="33435B73" w:rsidR="00553F86" w:rsidRDefault="00553F86" w:rsidP="00E15D12">
      <w:pPr>
        <w:rPr>
          <w:rFonts w:ascii="Arial" w:eastAsiaTheme="minorHAnsi" w:hAnsi="Arial" w:cs="Arial"/>
          <w:bCs/>
          <w:szCs w:val="24"/>
          <w:lang w:val="en-US"/>
        </w:rPr>
      </w:pPr>
    </w:p>
    <w:p w14:paraId="72D82468" w14:textId="77777777" w:rsidR="0025784B" w:rsidRDefault="0025784B" w:rsidP="00E15D12">
      <w:pPr>
        <w:rPr>
          <w:rFonts w:ascii="Arial" w:eastAsiaTheme="minorHAnsi" w:hAnsi="Arial" w:cs="Arial"/>
          <w:b/>
          <w:sz w:val="28"/>
          <w:szCs w:val="28"/>
          <w:lang w:val="en-US"/>
        </w:rPr>
      </w:pPr>
    </w:p>
    <w:p w14:paraId="3A181123" w14:textId="7D63A5AF" w:rsidR="00553F86" w:rsidRDefault="00553F86" w:rsidP="00E15D12">
      <w:pPr>
        <w:rPr>
          <w:rFonts w:ascii="Arial" w:eastAsiaTheme="minorHAnsi" w:hAnsi="Arial" w:cs="Arial"/>
          <w:b/>
          <w:sz w:val="28"/>
          <w:szCs w:val="28"/>
          <w:lang w:val="en-US"/>
        </w:rPr>
      </w:pPr>
      <w:r>
        <w:rPr>
          <w:rFonts w:ascii="Arial" w:eastAsiaTheme="minorHAnsi" w:hAnsi="Arial" w:cs="Arial"/>
          <w:b/>
          <w:sz w:val="28"/>
          <w:szCs w:val="28"/>
          <w:lang w:val="en-US"/>
        </w:rPr>
        <w:lastRenderedPageBreak/>
        <w:t>Legal</w:t>
      </w:r>
      <w:r w:rsidR="00B22DB3">
        <w:rPr>
          <w:rFonts w:ascii="Arial" w:eastAsiaTheme="minorHAnsi" w:hAnsi="Arial" w:cs="Arial"/>
          <w:b/>
          <w:sz w:val="28"/>
          <w:szCs w:val="28"/>
          <w:lang w:val="en-US"/>
        </w:rPr>
        <w:t xml:space="preserve"> Implications</w:t>
      </w:r>
    </w:p>
    <w:p w14:paraId="0803E3A6" w14:textId="18410BAF" w:rsidR="00B22DB3" w:rsidRDefault="00B22DB3" w:rsidP="00E15D12">
      <w:pPr>
        <w:rPr>
          <w:rFonts w:ascii="Arial" w:eastAsiaTheme="minorHAnsi" w:hAnsi="Arial" w:cs="Arial"/>
          <w:b/>
          <w:sz w:val="28"/>
          <w:szCs w:val="28"/>
          <w:lang w:val="en-US"/>
        </w:rPr>
      </w:pPr>
    </w:p>
    <w:p w14:paraId="1269EAC7" w14:textId="68F9911B" w:rsidR="00B22DB3" w:rsidRDefault="00B22DB3" w:rsidP="00E15D12">
      <w:pPr>
        <w:rPr>
          <w:rFonts w:ascii="Arial" w:eastAsiaTheme="minorHAnsi" w:hAnsi="Arial" w:cs="Arial"/>
          <w:bCs/>
          <w:szCs w:val="24"/>
          <w:lang w:val="en-US"/>
        </w:rPr>
      </w:pPr>
      <w:r>
        <w:rPr>
          <w:rFonts w:ascii="Arial" w:eastAsiaTheme="minorHAnsi" w:hAnsi="Arial" w:cs="Arial"/>
          <w:bCs/>
          <w:szCs w:val="24"/>
          <w:lang w:val="en-US"/>
        </w:rPr>
        <w:t>Adoption of a developer-contribution Percent for Art Scheme would need to involve a formal Council decision or decisions, which included the adoption of:</w:t>
      </w:r>
    </w:p>
    <w:p w14:paraId="4940A53B" w14:textId="77777777" w:rsidR="0025784B" w:rsidRDefault="0025784B" w:rsidP="00E15D12">
      <w:pPr>
        <w:rPr>
          <w:rFonts w:ascii="Arial" w:eastAsiaTheme="minorHAnsi" w:hAnsi="Arial" w:cs="Arial"/>
          <w:bCs/>
          <w:szCs w:val="24"/>
          <w:lang w:val="en-US"/>
        </w:rPr>
      </w:pPr>
    </w:p>
    <w:p w14:paraId="0AC6CD30" w14:textId="0143C324" w:rsidR="00B22DB3" w:rsidRDefault="00B22DB3" w:rsidP="0025784B">
      <w:pPr>
        <w:pStyle w:val="ListParagraph"/>
        <w:numPr>
          <w:ilvl w:val="0"/>
          <w:numId w:val="37"/>
        </w:numPr>
        <w:ind w:left="567" w:hanging="567"/>
        <w:rPr>
          <w:rFonts w:ascii="Arial" w:eastAsiaTheme="minorHAnsi" w:hAnsi="Arial" w:cs="Arial"/>
          <w:bCs/>
          <w:szCs w:val="24"/>
          <w:lang w:val="en-US"/>
        </w:rPr>
      </w:pPr>
      <w:r>
        <w:rPr>
          <w:rFonts w:ascii="Arial" w:eastAsiaTheme="minorHAnsi" w:hAnsi="Arial" w:cs="Arial"/>
          <w:bCs/>
          <w:szCs w:val="24"/>
          <w:lang w:val="en-US"/>
        </w:rPr>
        <w:t>A Percent for Art Local Planning Policy; and</w:t>
      </w:r>
    </w:p>
    <w:p w14:paraId="6CB3E80B" w14:textId="500F9BE7" w:rsidR="00B22DB3" w:rsidRDefault="00B22DB3" w:rsidP="0025784B">
      <w:pPr>
        <w:pStyle w:val="ListParagraph"/>
        <w:numPr>
          <w:ilvl w:val="0"/>
          <w:numId w:val="37"/>
        </w:numPr>
        <w:ind w:left="567" w:hanging="567"/>
        <w:rPr>
          <w:rFonts w:ascii="Arial" w:eastAsiaTheme="minorHAnsi" w:hAnsi="Arial" w:cs="Arial"/>
          <w:bCs/>
          <w:szCs w:val="24"/>
          <w:lang w:val="en-US"/>
        </w:rPr>
      </w:pPr>
      <w:r>
        <w:rPr>
          <w:rFonts w:ascii="Arial" w:eastAsiaTheme="minorHAnsi" w:hAnsi="Arial" w:cs="Arial"/>
          <w:bCs/>
          <w:szCs w:val="24"/>
          <w:lang w:val="en-US"/>
        </w:rPr>
        <w:t>A Public Art Strategy.</w:t>
      </w:r>
    </w:p>
    <w:p w14:paraId="01DCD419" w14:textId="77777777" w:rsidR="0025784B" w:rsidRPr="00B22DB3" w:rsidRDefault="0025784B" w:rsidP="0025784B">
      <w:pPr>
        <w:pStyle w:val="ListParagraph"/>
        <w:rPr>
          <w:rFonts w:ascii="Arial" w:eastAsiaTheme="minorHAnsi" w:hAnsi="Arial" w:cs="Arial"/>
          <w:bCs/>
          <w:szCs w:val="24"/>
          <w:lang w:val="en-US"/>
        </w:rPr>
      </w:pPr>
    </w:p>
    <w:p w14:paraId="63C208BE" w14:textId="13F128BB" w:rsidR="00B22DB3" w:rsidRDefault="00B22DB3" w:rsidP="0025784B">
      <w:pPr>
        <w:jc w:val="both"/>
        <w:rPr>
          <w:rFonts w:ascii="Arial" w:eastAsiaTheme="minorHAnsi" w:hAnsi="Arial" w:cs="Arial"/>
          <w:bCs/>
          <w:szCs w:val="24"/>
          <w:lang w:val="en-US"/>
        </w:rPr>
      </w:pPr>
      <w:r>
        <w:rPr>
          <w:rFonts w:ascii="Arial" w:eastAsiaTheme="minorHAnsi" w:hAnsi="Arial" w:cs="Arial"/>
          <w:bCs/>
          <w:szCs w:val="24"/>
          <w:lang w:val="en-US"/>
        </w:rPr>
        <w:t xml:space="preserve">Neither of these has yet been considered or adopted by Council. </w:t>
      </w:r>
    </w:p>
    <w:p w14:paraId="12FD1538" w14:textId="1223CFDD" w:rsidR="00B22DB3" w:rsidRDefault="00B22DB3" w:rsidP="0025784B">
      <w:pPr>
        <w:jc w:val="both"/>
        <w:rPr>
          <w:rFonts w:ascii="Arial" w:eastAsiaTheme="minorHAnsi" w:hAnsi="Arial" w:cs="Arial"/>
          <w:bCs/>
          <w:szCs w:val="24"/>
          <w:lang w:val="en-US"/>
        </w:rPr>
      </w:pPr>
    </w:p>
    <w:p w14:paraId="42E327F4" w14:textId="195FFEFF" w:rsidR="00B22DB3" w:rsidRDefault="00B22DB3" w:rsidP="0025784B">
      <w:pPr>
        <w:jc w:val="both"/>
        <w:rPr>
          <w:rFonts w:ascii="Arial" w:eastAsiaTheme="minorHAnsi" w:hAnsi="Arial" w:cs="Arial"/>
          <w:bCs/>
          <w:szCs w:val="24"/>
          <w:lang w:val="en-US"/>
        </w:rPr>
      </w:pPr>
      <w:r>
        <w:rPr>
          <w:rFonts w:ascii="Arial" w:eastAsiaTheme="minorHAnsi" w:hAnsi="Arial" w:cs="Arial"/>
          <w:bCs/>
          <w:szCs w:val="24"/>
          <w:lang w:val="en-US"/>
        </w:rPr>
        <w:t xml:space="preserve">Together, the Percent for Art Local Planning Policy and Public Art Strategy would specify the specific features of such a scheme </w:t>
      </w:r>
      <w:proofErr w:type="gramStart"/>
      <w:r>
        <w:rPr>
          <w:rFonts w:ascii="Arial" w:eastAsiaTheme="minorHAnsi" w:hAnsi="Arial" w:cs="Arial"/>
          <w:bCs/>
          <w:szCs w:val="24"/>
          <w:lang w:val="en-US"/>
        </w:rPr>
        <w:t>and also</w:t>
      </w:r>
      <w:proofErr w:type="gramEnd"/>
      <w:r>
        <w:rPr>
          <w:rFonts w:ascii="Arial" w:eastAsiaTheme="minorHAnsi" w:hAnsi="Arial" w:cs="Arial"/>
          <w:bCs/>
          <w:szCs w:val="24"/>
          <w:lang w:val="en-US"/>
        </w:rPr>
        <w:t xml:space="preserve"> outline how any cash-in-lieu contributions would be spent.  Therefore, any future Council decision on a draft Percent for Art Local Planning Policy and a draft Public Art Strategy would provide Council with the opportunity to decide the specific features of such a scheme.</w:t>
      </w:r>
    </w:p>
    <w:p w14:paraId="5EDDC2B8" w14:textId="77777777" w:rsidR="00B22DB3" w:rsidRPr="00B22DB3" w:rsidRDefault="00B22DB3" w:rsidP="0025784B">
      <w:pPr>
        <w:jc w:val="both"/>
        <w:rPr>
          <w:rFonts w:ascii="Arial" w:eastAsiaTheme="minorHAnsi" w:hAnsi="Arial" w:cs="Arial"/>
          <w:bCs/>
          <w:szCs w:val="24"/>
          <w:lang w:val="en-US"/>
        </w:rPr>
      </w:pPr>
    </w:p>
    <w:p w14:paraId="0C0D0214" w14:textId="514E058D" w:rsidR="00E15D12" w:rsidRDefault="00732870" w:rsidP="0025784B">
      <w:pPr>
        <w:jc w:val="both"/>
        <w:rPr>
          <w:rFonts w:ascii="Arial" w:eastAsiaTheme="minorHAnsi" w:hAnsi="Arial" w:cs="Arial"/>
          <w:b/>
          <w:bCs/>
          <w:sz w:val="28"/>
          <w:szCs w:val="22"/>
          <w:lang w:val="en-US"/>
        </w:rPr>
      </w:pPr>
      <w:r>
        <w:rPr>
          <w:rFonts w:ascii="Arial" w:eastAsiaTheme="minorHAnsi" w:hAnsi="Arial" w:cs="Arial"/>
          <w:b/>
          <w:bCs/>
          <w:sz w:val="28"/>
          <w:szCs w:val="22"/>
          <w:lang w:val="en-US"/>
        </w:rPr>
        <w:t>Conclusion</w:t>
      </w:r>
    </w:p>
    <w:p w14:paraId="3937C731" w14:textId="2BE17BE4" w:rsidR="00553F86" w:rsidRDefault="00553F86" w:rsidP="0025784B">
      <w:pPr>
        <w:jc w:val="both"/>
        <w:rPr>
          <w:rFonts w:ascii="Arial" w:eastAsiaTheme="minorHAnsi" w:hAnsi="Arial" w:cs="Arial"/>
          <w:b/>
          <w:bCs/>
          <w:sz w:val="28"/>
          <w:szCs w:val="22"/>
          <w:lang w:val="en-US"/>
        </w:rPr>
      </w:pPr>
    </w:p>
    <w:p w14:paraId="045AB28C" w14:textId="633F14CA" w:rsidR="00553F86" w:rsidRPr="00553F86" w:rsidRDefault="00553F86" w:rsidP="0025784B">
      <w:pPr>
        <w:jc w:val="both"/>
        <w:rPr>
          <w:rFonts w:ascii="Arial" w:eastAsiaTheme="minorHAnsi" w:hAnsi="Arial" w:cs="Arial"/>
          <w:szCs w:val="24"/>
          <w:lang w:val="en-US"/>
        </w:rPr>
      </w:pPr>
      <w:r>
        <w:rPr>
          <w:rFonts w:ascii="Arial" w:eastAsiaTheme="minorHAnsi" w:hAnsi="Arial" w:cs="Arial"/>
          <w:szCs w:val="24"/>
          <w:lang w:val="en-US"/>
        </w:rPr>
        <w:t xml:space="preserve">This report provides information on the key features of a developer-funded Percent for Art Scheme, which Council and its Arts Committee may wish to consider introducing.  The Arts Committee is not, at this stage, being asked to decide whether such a scheme should be </w:t>
      </w:r>
      <w:r w:rsidR="002B637F">
        <w:rPr>
          <w:rFonts w:ascii="Arial" w:eastAsiaTheme="minorHAnsi" w:hAnsi="Arial" w:cs="Arial"/>
          <w:szCs w:val="24"/>
          <w:lang w:val="en-US"/>
        </w:rPr>
        <w:t>introduced,</w:t>
      </w:r>
      <w:r>
        <w:rPr>
          <w:rFonts w:ascii="Arial" w:eastAsiaTheme="minorHAnsi" w:hAnsi="Arial" w:cs="Arial"/>
          <w:szCs w:val="24"/>
          <w:lang w:val="en-US"/>
        </w:rPr>
        <w:t xml:space="preserve"> or on the key features of such a scheme.  Instead, the information in this report is provided for the Arts Committee’s information only.  Further opportunities for Council to consider this information will be provided at a Councillor Briefing </w:t>
      </w:r>
      <w:proofErr w:type="gramStart"/>
      <w:r>
        <w:rPr>
          <w:rFonts w:ascii="Arial" w:eastAsiaTheme="minorHAnsi" w:hAnsi="Arial" w:cs="Arial"/>
          <w:szCs w:val="24"/>
          <w:lang w:val="en-US"/>
        </w:rPr>
        <w:t>in the near future</w:t>
      </w:r>
      <w:proofErr w:type="gramEnd"/>
      <w:r>
        <w:rPr>
          <w:rFonts w:ascii="Arial" w:eastAsiaTheme="minorHAnsi" w:hAnsi="Arial" w:cs="Arial"/>
          <w:szCs w:val="24"/>
          <w:lang w:val="en-US"/>
        </w:rPr>
        <w:t xml:space="preserve">. </w:t>
      </w:r>
    </w:p>
    <w:p w14:paraId="3FFFCDDA" w14:textId="12C638BB" w:rsidR="000842FD" w:rsidRDefault="000842FD" w:rsidP="00AB6F9F">
      <w:pPr>
        <w:jc w:val="both"/>
        <w:rPr>
          <w:rFonts w:ascii="Arial" w:eastAsiaTheme="minorHAnsi" w:hAnsi="Arial" w:cs="Arial"/>
          <w:szCs w:val="32"/>
          <w:lang w:val="en-US"/>
        </w:rPr>
      </w:pPr>
    </w:p>
    <w:p w14:paraId="597B2B55" w14:textId="77777777" w:rsidR="00CA2407" w:rsidRPr="00AB6F9F" w:rsidRDefault="00CA2407" w:rsidP="00AB6F9F">
      <w:pPr>
        <w:jc w:val="both"/>
        <w:rPr>
          <w:rFonts w:ascii="Arial" w:eastAsiaTheme="minorHAnsi" w:hAnsi="Arial" w:cs="Arial"/>
          <w:szCs w:val="32"/>
          <w:lang w:val="en-US"/>
        </w:rPr>
      </w:pPr>
    </w:p>
    <w:p w14:paraId="78652858" w14:textId="4691A127"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3" w:name="_Toc33537250"/>
      <w:r>
        <w:rPr>
          <w:rFonts w:ascii="Arial" w:hAnsi="Arial" w:cs="Arial"/>
          <w:caps w:val="0"/>
          <w:sz w:val="24"/>
          <w:szCs w:val="24"/>
          <w:u w:val="none"/>
        </w:rPr>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13"/>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15F4B815" w:rsidR="003F05D4" w:rsidRPr="00EF2371" w:rsidRDefault="003F05D4" w:rsidP="00CD3743">
      <w:pPr>
        <w:pStyle w:val="CouncilHeading"/>
      </w:pPr>
      <w:r w:rsidRPr="006E718E">
        <w:t>The next meeting of the Arts Committee will be held on Monday</w:t>
      </w:r>
      <w:r w:rsidR="008A4AC8" w:rsidRPr="006E718E">
        <w:t xml:space="preserve"> </w:t>
      </w:r>
      <w:r w:rsidR="00493310">
        <w:t>18 May</w:t>
      </w:r>
      <w:r w:rsidR="0025784B">
        <w:t xml:space="preserve"> 2020</w:t>
      </w:r>
      <w:r w:rsidR="002B637F">
        <w:t xml:space="preserve">. </w:t>
      </w:r>
    </w:p>
    <w:p w14:paraId="631DB122" w14:textId="4ACF4DAE" w:rsidR="00372981" w:rsidRDefault="00372981" w:rsidP="00CD3743">
      <w:pPr>
        <w:pStyle w:val="CouncilHeading"/>
      </w:pPr>
    </w:p>
    <w:p w14:paraId="0DE3DB90" w14:textId="77777777" w:rsidR="000455FB" w:rsidRDefault="000455FB"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4" w:name="_Toc33537251"/>
      <w:r w:rsidRPr="00180419">
        <w:rPr>
          <w:rFonts w:ascii="Arial" w:hAnsi="Arial" w:cs="Arial"/>
          <w:caps w:val="0"/>
          <w:sz w:val="24"/>
          <w:szCs w:val="24"/>
          <w:u w:val="none"/>
        </w:rPr>
        <w:t>Declaration of Closure</w:t>
      </w:r>
      <w:bookmarkEnd w:id="14"/>
    </w:p>
    <w:p w14:paraId="2E4627A7" w14:textId="77777777" w:rsidR="00873BAE" w:rsidRDefault="00873BAE" w:rsidP="00CD3743">
      <w:pPr>
        <w:jc w:val="both"/>
        <w:rPr>
          <w:rFonts w:ascii="Arial" w:hAnsi="Arial" w:cs="Arial"/>
          <w:szCs w:val="24"/>
        </w:rPr>
      </w:pPr>
    </w:p>
    <w:p w14:paraId="35B46B67" w14:textId="57DED55A"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B149D" w14:textId="77777777" w:rsidR="007E3C76" w:rsidRDefault="007E3C76" w:rsidP="00D05D60">
      <w:pPr>
        <w:pStyle w:val="TOC3"/>
      </w:pPr>
      <w:r>
        <w:separator/>
      </w:r>
    </w:p>
  </w:endnote>
  <w:endnote w:type="continuationSeparator" w:id="0">
    <w:p w14:paraId="10FF8310" w14:textId="77777777" w:rsidR="007E3C76" w:rsidRDefault="007E3C76" w:rsidP="00D05D60">
      <w:pPr>
        <w:pStyle w:val="TOC3"/>
      </w:pPr>
      <w:r>
        <w:continuationSeparator/>
      </w:r>
    </w:p>
  </w:endnote>
  <w:endnote w:type="continuationNotice" w:id="1">
    <w:p w14:paraId="657F657C" w14:textId="77777777" w:rsidR="007E3C76" w:rsidRDefault="007E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553F86" w:rsidRDefault="00553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553F86" w:rsidRDefault="00553F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553F86" w:rsidRDefault="00553F86">
    <w:pPr>
      <w:pStyle w:val="Footer"/>
      <w:jc w:val="right"/>
    </w:pPr>
  </w:p>
  <w:p w14:paraId="70A51DDC" w14:textId="3470D581" w:rsidR="00553F86" w:rsidRPr="00180419" w:rsidRDefault="00553F86">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553F86" w:rsidRPr="00180419" w:rsidRDefault="00553F86">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553F86" w:rsidRDefault="00553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553F86" w:rsidRDefault="00553F8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553F86" w:rsidRPr="00180419" w:rsidRDefault="00553F8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553F86" w:rsidRPr="00180419" w:rsidRDefault="00553F8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553F86" w:rsidRPr="00180419" w:rsidRDefault="00553F8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553F86" w:rsidRPr="00180419" w:rsidRDefault="00553F86">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D27F" w14:textId="77777777" w:rsidR="007E3C76" w:rsidRDefault="007E3C76" w:rsidP="00D05D60">
      <w:pPr>
        <w:pStyle w:val="TOC3"/>
      </w:pPr>
      <w:r>
        <w:separator/>
      </w:r>
    </w:p>
  </w:footnote>
  <w:footnote w:type="continuationSeparator" w:id="0">
    <w:p w14:paraId="758DD5D8" w14:textId="77777777" w:rsidR="007E3C76" w:rsidRDefault="007E3C76" w:rsidP="00D05D60">
      <w:pPr>
        <w:pStyle w:val="TOC3"/>
      </w:pPr>
      <w:r>
        <w:continuationSeparator/>
      </w:r>
    </w:p>
  </w:footnote>
  <w:footnote w:type="continuationNotice" w:id="1">
    <w:p w14:paraId="23B1A121" w14:textId="77777777" w:rsidR="007E3C76" w:rsidRDefault="007E3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19852159" w:rsidR="00553F86" w:rsidRPr="00D57426" w:rsidRDefault="00553F86" w:rsidP="00921214">
    <w:pPr>
      <w:pStyle w:val="Header"/>
      <w:jc w:val="right"/>
      <w:rPr>
        <w:rFonts w:ascii="Arial" w:hAnsi="Arial"/>
        <w:sz w:val="22"/>
      </w:rPr>
    </w:pPr>
  </w:p>
  <w:p w14:paraId="30E9F4D6" w14:textId="77777777" w:rsidR="00553F86" w:rsidRDefault="00553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4D" w14:textId="4AC67C3E" w:rsidR="00553F86" w:rsidRPr="0025784B" w:rsidRDefault="00553F86" w:rsidP="00281565">
    <w:pPr>
      <w:pStyle w:val="Header"/>
      <w:jc w:val="right"/>
      <w:rPr>
        <w:rFonts w:ascii="Arial" w:hAnsi="Arial" w:cs="Arial"/>
        <w:sz w:val="22"/>
        <w:szCs w:val="18"/>
      </w:rPr>
    </w:pPr>
    <w:r w:rsidRPr="0025784B">
      <w:rPr>
        <w:rFonts w:ascii="Arial" w:hAnsi="Arial" w:cs="Arial"/>
        <w:sz w:val="22"/>
        <w:szCs w:val="18"/>
      </w:rPr>
      <w:t xml:space="preserve">Arts Committee Agenda </w:t>
    </w:r>
    <w:r w:rsidR="007C6B8A">
      <w:rPr>
        <w:rFonts w:ascii="Arial" w:hAnsi="Arial" w:cs="Arial"/>
        <w:sz w:val="22"/>
        <w:szCs w:val="18"/>
      </w:rPr>
      <w:t>9 March</w:t>
    </w:r>
    <w:r w:rsidRPr="0025784B">
      <w:rPr>
        <w:rFonts w:ascii="Arial" w:hAnsi="Arial" w:cs="Arial"/>
        <w:sz w:val="22"/>
        <w:szCs w:val="18"/>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036"/>
    <w:multiLevelType w:val="hybridMultilevel"/>
    <w:tmpl w:val="8C923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7A11B4"/>
    <w:multiLevelType w:val="hybridMultilevel"/>
    <w:tmpl w:val="3A983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BA13E2"/>
    <w:multiLevelType w:val="hybridMultilevel"/>
    <w:tmpl w:val="E9805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133586"/>
    <w:multiLevelType w:val="hybridMultilevel"/>
    <w:tmpl w:val="05C6C7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C65AF"/>
    <w:multiLevelType w:val="hybridMultilevel"/>
    <w:tmpl w:val="1BCE1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D70FA"/>
    <w:multiLevelType w:val="hybridMultilevel"/>
    <w:tmpl w:val="4BF42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328B3"/>
    <w:multiLevelType w:val="hybridMultilevel"/>
    <w:tmpl w:val="2534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13119"/>
    <w:multiLevelType w:val="hybridMultilevel"/>
    <w:tmpl w:val="595EE7EC"/>
    <w:lvl w:ilvl="0" w:tplc="68D8B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4675738"/>
    <w:multiLevelType w:val="hybridMultilevel"/>
    <w:tmpl w:val="A47A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E0EA0"/>
    <w:multiLevelType w:val="hybridMultilevel"/>
    <w:tmpl w:val="6142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5F6089"/>
    <w:multiLevelType w:val="hybridMultilevel"/>
    <w:tmpl w:val="C324E6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9C47FA3"/>
    <w:multiLevelType w:val="hybridMultilevel"/>
    <w:tmpl w:val="D014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630451"/>
    <w:multiLevelType w:val="hybridMultilevel"/>
    <w:tmpl w:val="A1967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EE574B"/>
    <w:multiLevelType w:val="hybridMultilevel"/>
    <w:tmpl w:val="2CD2FD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6DD0AC1"/>
    <w:multiLevelType w:val="hybridMultilevel"/>
    <w:tmpl w:val="62EC8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F83B7E"/>
    <w:multiLevelType w:val="hybridMultilevel"/>
    <w:tmpl w:val="036C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D1D70"/>
    <w:multiLevelType w:val="hybridMultilevel"/>
    <w:tmpl w:val="1226A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E4FC8"/>
    <w:multiLevelType w:val="hybridMultilevel"/>
    <w:tmpl w:val="DE3AE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A615C5"/>
    <w:multiLevelType w:val="hybridMultilevel"/>
    <w:tmpl w:val="B3F40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FA2F1D"/>
    <w:multiLevelType w:val="hybridMultilevel"/>
    <w:tmpl w:val="6DD87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7E96BAA"/>
    <w:multiLevelType w:val="hybridMultilevel"/>
    <w:tmpl w:val="3AF05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F83FF6"/>
    <w:multiLevelType w:val="hybridMultilevel"/>
    <w:tmpl w:val="23C4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4CEF4037"/>
    <w:multiLevelType w:val="hybridMultilevel"/>
    <w:tmpl w:val="72DCE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4C1DA3"/>
    <w:multiLevelType w:val="hybridMultilevel"/>
    <w:tmpl w:val="8BF84880"/>
    <w:lvl w:ilvl="0" w:tplc="C89C83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88A6A1C"/>
    <w:multiLevelType w:val="hybridMultilevel"/>
    <w:tmpl w:val="1B96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A17F3C"/>
    <w:multiLevelType w:val="hybridMultilevel"/>
    <w:tmpl w:val="F048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385C85"/>
    <w:multiLevelType w:val="hybridMultilevel"/>
    <w:tmpl w:val="52DE6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816641B"/>
    <w:multiLevelType w:val="hybridMultilevel"/>
    <w:tmpl w:val="C81C5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3E523A"/>
    <w:multiLevelType w:val="hybridMultilevel"/>
    <w:tmpl w:val="90B84F36"/>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8C3F48"/>
    <w:multiLevelType w:val="hybridMultilevel"/>
    <w:tmpl w:val="CED20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6631861"/>
    <w:multiLevelType w:val="hybridMultilevel"/>
    <w:tmpl w:val="D80AB302"/>
    <w:lvl w:ilvl="0" w:tplc="0C090001">
      <w:start w:val="1"/>
      <w:numFmt w:val="bullet"/>
      <w:lvlText w:val=""/>
      <w:lvlJc w:val="left"/>
      <w:pPr>
        <w:ind w:left="720" w:hanging="360"/>
      </w:pPr>
      <w:rPr>
        <w:rFonts w:ascii="Symbol" w:hAnsi="Symbol" w:hint="default"/>
      </w:rPr>
    </w:lvl>
    <w:lvl w:ilvl="1" w:tplc="8358372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F91507"/>
    <w:multiLevelType w:val="hybridMultilevel"/>
    <w:tmpl w:val="5F84A168"/>
    <w:lvl w:ilvl="0" w:tplc="B9DE1748">
      <w:start w:val="1"/>
      <w:numFmt w:val="decimal"/>
      <w:lvlText w:val="%1."/>
      <w:lvlJc w:val="left"/>
      <w:pPr>
        <w:ind w:left="720" w:hanging="360"/>
      </w:pPr>
      <w:rPr>
        <w:rFonts w:ascii="Arial" w:eastAsiaTheme="minorHAnsi"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A1717B8"/>
    <w:multiLevelType w:val="hybridMultilevel"/>
    <w:tmpl w:val="4ED83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721961"/>
    <w:multiLevelType w:val="hybridMultilevel"/>
    <w:tmpl w:val="0ABAF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4"/>
  </w:num>
  <w:num w:numId="3">
    <w:abstractNumId w:val="33"/>
  </w:num>
  <w:num w:numId="4">
    <w:abstractNumId w:val="18"/>
  </w:num>
  <w:num w:numId="5">
    <w:abstractNumId w:val="31"/>
  </w:num>
  <w:num w:numId="6">
    <w:abstractNumId w:val="15"/>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8"/>
  </w:num>
  <w:num w:numId="12">
    <w:abstractNumId w:val="27"/>
  </w:num>
  <w:num w:numId="13">
    <w:abstractNumId w:val="26"/>
  </w:num>
  <w:num w:numId="14">
    <w:abstractNumId w:val="5"/>
  </w:num>
  <w:num w:numId="15">
    <w:abstractNumId w:val="0"/>
  </w:num>
  <w:num w:numId="16">
    <w:abstractNumId w:val="13"/>
  </w:num>
  <w:num w:numId="17">
    <w:abstractNumId w:val="25"/>
  </w:num>
  <w:num w:numId="18">
    <w:abstractNumId w:val="32"/>
  </w:num>
  <w:num w:numId="19">
    <w:abstractNumId w:val="12"/>
  </w:num>
  <w:num w:numId="20">
    <w:abstractNumId w:val="37"/>
  </w:num>
  <w:num w:numId="21">
    <w:abstractNumId w:val="17"/>
  </w:num>
  <w:num w:numId="22">
    <w:abstractNumId w:val="23"/>
  </w:num>
  <w:num w:numId="23">
    <w:abstractNumId w:val="9"/>
  </w:num>
  <w:num w:numId="24">
    <w:abstractNumId w:val="1"/>
  </w:num>
  <w:num w:numId="25">
    <w:abstractNumId w:val="11"/>
  </w:num>
  <w:num w:numId="26">
    <w:abstractNumId w:val="35"/>
  </w:num>
  <w:num w:numId="27">
    <w:abstractNumId w:val="21"/>
  </w:num>
  <w:num w:numId="28">
    <w:abstractNumId w:val="29"/>
  </w:num>
  <w:num w:numId="29">
    <w:abstractNumId w:val="30"/>
  </w:num>
  <w:num w:numId="30">
    <w:abstractNumId w:val="20"/>
  </w:num>
  <w:num w:numId="31">
    <w:abstractNumId w:val="16"/>
  </w:num>
  <w:num w:numId="32">
    <w:abstractNumId w:val="22"/>
  </w:num>
  <w:num w:numId="33">
    <w:abstractNumId w:val="8"/>
  </w:num>
  <w:num w:numId="34">
    <w:abstractNumId w:val="3"/>
  </w:num>
  <w:num w:numId="35">
    <w:abstractNumId w:val="36"/>
  </w:num>
  <w:num w:numId="36">
    <w:abstractNumId w:val="19"/>
  </w:num>
  <w:num w:numId="37">
    <w:abstractNumId w:val="2"/>
  </w:num>
  <w:num w:numId="38">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3LiL9ZwkQ7yJuSgs27YZfY5ldkU4fr8J6o5DKp2mCQ/kPRe0aM4rcUdLaU9TDKLuuPDtVHFY4D+odkRI7i6/4Q==" w:salt="TXTYbL3ZJoa4ChDN0MQe1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0AA3"/>
    <w:rsid w:val="000116EE"/>
    <w:rsid w:val="00011C2B"/>
    <w:rsid w:val="00013F59"/>
    <w:rsid w:val="000144E0"/>
    <w:rsid w:val="00015432"/>
    <w:rsid w:val="00016B3C"/>
    <w:rsid w:val="00020EA2"/>
    <w:rsid w:val="00025F36"/>
    <w:rsid w:val="00030A4F"/>
    <w:rsid w:val="000323F9"/>
    <w:rsid w:val="00033650"/>
    <w:rsid w:val="00041117"/>
    <w:rsid w:val="000455FB"/>
    <w:rsid w:val="00050D31"/>
    <w:rsid w:val="00051C1A"/>
    <w:rsid w:val="00054475"/>
    <w:rsid w:val="00054967"/>
    <w:rsid w:val="00054D50"/>
    <w:rsid w:val="00054E51"/>
    <w:rsid w:val="0006604D"/>
    <w:rsid w:val="00066F44"/>
    <w:rsid w:val="000679AE"/>
    <w:rsid w:val="0007330D"/>
    <w:rsid w:val="00082E0D"/>
    <w:rsid w:val="000842FD"/>
    <w:rsid w:val="00085B7F"/>
    <w:rsid w:val="00095EAA"/>
    <w:rsid w:val="000976CF"/>
    <w:rsid w:val="000A300C"/>
    <w:rsid w:val="000B3F1B"/>
    <w:rsid w:val="000C5843"/>
    <w:rsid w:val="000D6524"/>
    <w:rsid w:val="000D6DCB"/>
    <w:rsid w:val="000E0501"/>
    <w:rsid w:val="000E0C27"/>
    <w:rsid w:val="000E7D5A"/>
    <w:rsid w:val="000F08E2"/>
    <w:rsid w:val="000F0AEC"/>
    <w:rsid w:val="000F2336"/>
    <w:rsid w:val="000F47CC"/>
    <w:rsid w:val="00102878"/>
    <w:rsid w:val="0010547D"/>
    <w:rsid w:val="00105713"/>
    <w:rsid w:val="00106A5F"/>
    <w:rsid w:val="00111CA6"/>
    <w:rsid w:val="001126B8"/>
    <w:rsid w:val="00112DDC"/>
    <w:rsid w:val="00113BB5"/>
    <w:rsid w:val="00115FAC"/>
    <w:rsid w:val="00120E81"/>
    <w:rsid w:val="001226D8"/>
    <w:rsid w:val="00122905"/>
    <w:rsid w:val="00124B02"/>
    <w:rsid w:val="00130989"/>
    <w:rsid w:val="00136119"/>
    <w:rsid w:val="001366E6"/>
    <w:rsid w:val="001412DD"/>
    <w:rsid w:val="0014435C"/>
    <w:rsid w:val="00151E80"/>
    <w:rsid w:val="001540E6"/>
    <w:rsid w:val="00154D5C"/>
    <w:rsid w:val="0015711E"/>
    <w:rsid w:val="00163A83"/>
    <w:rsid w:val="00164370"/>
    <w:rsid w:val="00173754"/>
    <w:rsid w:val="001774F2"/>
    <w:rsid w:val="00180419"/>
    <w:rsid w:val="001819F4"/>
    <w:rsid w:val="00183AF7"/>
    <w:rsid w:val="0018604E"/>
    <w:rsid w:val="00186FFB"/>
    <w:rsid w:val="001940AC"/>
    <w:rsid w:val="001943B8"/>
    <w:rsid w:val="001A03B0"/>
    <w:rsid w:val="001A24B8"/>
    <w:rsid w:val="001A3615"/>
    <w:rsid w:val="001A5490"/>
    <w:rsid w:val="001B0C54"/>
    <w:rsid w:val="001B0D42"/>
    <w:rsid w:val="001C7EC2"/>
    <w:rsid w:val="001D1749"/>
    <w:rsid w:val="001D2D52"/>
    <w:rsid w:val="001D3108"/>
    <w:rsid w:val="001D5083"/>
    <w:rsid w:val="001E270E"/>
    <w:rsid w:val="001F318C"/>
    <w:rsid w:val="001F65B7"/>
    <w:rsid w:val="0020081B"/>
    <w:rsid w:val="00213216"/>
    <w:rsid w:val="00217348"/>
    <w:rsid w:val="00220478"/>
    <w:rsid w:val="00223ED0"/>
    <w:rsid w:val="0022470F"/>
    <w:rsid w:val="0022573D"/>
    <w:rsid w:val="00226A79"/>
    <w:rsid w:val="00226BB2"/>
    <w:rsid w:val="00231684"/>
    <w:rsid w:val="0023480C"/>
    <w:rsid w:val="002349B5"/>
    <w:rsid w:val="00241885"/>
    <w:rsid w:val="00244530"/>
    <w:rsid w:val="00245401"/>
    <w:rsid w:val="0024703A"/>
    <w:rsid w:val="0025673A"/>
    <w:rsid w:val="0025784B"/>
    <w:rsid w:val="00257F09"/>
    <w:rsid w:val="002627E2"/>
    <w:rsid w:val="00262A9D"/>
    <w:rsid w:val="00262CBB"/>
    <w:rsid w:val="00263B2A"/>
    <w:rsid w:val="00265B06"/>
    <w:rsid w:val="00265C98"/>
    <w:rsid w:val="00266C8B"/>
    <w:rsid w:val="00266C96"/>
    <w:rsid w:val="002706F9"/>
    <w:rsid w:val="002728F2"/>
    <w:rsid w:val="00272A75"/>
    <w:rsid w:val="002742AF"/>
    <w:rsid w:val="002774D6"/>
    <w:rsid w:val="00281565"/>
    <w:rsid w:val="00282550"/>
    <w:rsid w:val="002856CF"/>
    <w:rsid w:val="00286470"/>
    <w:rsid w:val="0029134F"/>
    <w:rsid w:val="002A2140"/>
    <w:rsid w:val="002B637F"/>
    <w:rsid w:val="002C012A"/>
    <w:rsid w:val="002C2E36"/>
    <w:rsid w:val="002D0038"/>
    <w:rsid w:val="002D2F91"/>
    <w:rsid w:val="002D7BBD"/>
    <w:rsid w:val="002E0ACC"/>
    <w:rsid w:val="002E1CE6"/>
    <w:rsid w:val="002E2E44"/>
    <w:rsid w:val="002E51A0"/>
    <w:rsid w:val="002F5B2D"/>
    <w:rsid w:val="00316D49"/>
    <w:rsid w:val="00317468"/>
    <w:rsid w:val="003226AB"/>
    <w:rsid w:val="003311C9"/>
    <w:rsid w:val="003358A6"/>
    <w:rsid w:val="00335A4F"/>
    <w:rsid w:val="003406A1"/>
    <w:rsid w:val="00341045"/>
    <w:rsid w:val="00343FCB"/>
    <w:rsid w:val="003447C2"/>
    <w:rsid w:val="00346711"/>
    <w:rsid w:val="00351669"/>
    <w:rsid w:val="00351F12"/>
    <w:rsid w:val="00352E63"/>
    <w:rsid w:val="003553CF"/>
    <w:rsid w:val="00355604"/>
    <w:rsid w:val="00357386"/>
    <w:rsid w:val="003633F9"/>
    <w:rsid w:val="0037076D"/>
    <w:rsid w:val="00371DC7"/>
    <w:rsid w:val="00372048"/>
    <w:rsid w:val="00372981"/>
    <w:rsid w:val="0037469D"/>
    <w:rsid w:val="00377D35"/>
    <w:rsid w:val="00383B40"/>
    <w:rsid w:val="00385E73"/>
    <w:rsid w:val="00390DA0"/>
    <w:rsid w:val="003A4444"/>
    <w:rsid w:val="003A6918"/>
    <w:rsid w:val="003C2398"/>
    <w:rsid w:val="003C46D3"/>
    <w:rsid w:val="003C48E9"/>
    <w:rsid w:val="003C6BED"/>
    <w:rsid w:val="003D1F21"/>
    <w:rsid w:val="003D2742"/>
    <w:rsid w:val="003D6D2B"/>
    <w:rsid w:val="003F05D4"/>
    <w:rsid w:val="003F3913"/>
    <w:rsid w:val="00402A24"/>
    <w:rsid w:val="00402C32"/>
    <w:rsid w:val="00412EE8"/>
    <w:rsid w:val="00414CEC"/>
    <w:rsid w:val="00415E4A"/>
    <w:rsid w:val="004244BE"/>
    <w:rsid w:val="004245AD"/>
    <w:rsid w:val="00427105"/>
    <w:rsid w:val="00427DE5"/>
    <w:rsid w:val="00431EB0"/>
    <w:rsid w:val="004328E9"/>
    <w:rsid w:val="004376C0"/>
    <w:rsid w:val="00437F08"/>
    <w:rsid w:val="0044631B"/>
    <w:rsid w:val="0044714C"/>
    <w:rsid w:val="004527E4"/>
    <w:rsid w:val="00453943"/>
    <w:rsid w:val="004658B7"/>
    <w:rsid w:val="0046593B"/>
    <w:rsid w:val="00465A04"/>
    <w:rsid w:val="004663A6"/>
    <w:rsid w:val="00472210"/>
    <w:rsid w:val="00477C38"/>
    <w:rsid w:val="0048631A"/>
    <w:rsid w:val="00493310"/>
    <w:rsid w:val="00493AE4"/>
    <w:rsid w:val="004947EC"/>
    <w:rsid w:val="00495070"/>
    <w:rsid w:val="004A2A63"/>
    <w:rsid w:val="004A635C"/>
    <w:rsid w:val="004A7DDA"/>
    <w:rsid w:val="004B582C"/>
    <w:rsid w:val="004C1C01"/>
    <w:rsid w:val="004C2FBE"/>
    <w:rsid w:val="004C4863"/>
    <w:rsid w:val="004C5F20"/>
    <w:rsid w:val="004C697F"/>
    <w:rsid w:val="004D0693"/>
    <w:rsid w:val="004D4709"/>
    <w:rsid w:val="004D554D"/>
    <w:rsid w:val="004E00FD"/>
    <w:rsid w:val="004E5D18"/>
    <w:rsid w:val="004F17B1"/>
    <w:rsid w:val="004F6B4B"/>
    <w:rsid w:val="004F7740"/>
    <w:rsid w:val="00504A13"/>
    <w:rsid w:val="00510FD2"/>
    <w:rsid w:val="00516423"/>
    <w:rsid w:val="00516A8D"/>
    <w:rsid w:val="005200A3"/>
    <w:rsid w:val="00520819"/>
    <w:rsid w:val="0052156B"/>
    <w:rsid w:val="00525A19"/>
    <w:rsid w:val="005276AD"/>
    <w:rsid w:val="0053053C"/>
    <w:rsid w:val="00531160"/>
    <w:rsid w:val="00535EBE"/>
    <w:rsid w:val="00537DC3"/>
    <w:rsid w:val="005441A5"/>
    <w:rsid w:val="00546BC9"/>
    <w:rsid w:val="00550A22"/>
    <w:rsid w:val="00550D59"/>
    <w:rsid w:val="00551112"/>
    <w:rsid w:val="0055284A"/>
    <w:rsid w:val="00553652"/>
    <w:rsid w:val="00553F86"/>
    <w:rsid w:val="00562866"/>
    <w:rsid w:val="005704D0"/>
    <w:rsid w:val="00571D59"/>
    <w:rsid w:val="00573889"/>
    <w:rsid w:val="00574984"/>
    <w:rsid w:val="00575FB3"/>
    <w:rsid w:val="00576FD7"/>
    <w:rsid w:val="00580BFF"/>
    <w:rsid w:val="0058576F"/>
    <w:rsid w:val="00586375"/>
    <w:rsid w:val="005904C7"/>
    <w:rsid w:val="0059087E"/>
    <w:rsid w:val="00594820"/>
    <w:rsid w:val="005A074F"/>
    <w:rsid w:val="005A12BA"/>
    <w:rsid w:val="005A286F"/>
    <w:rsid w:val="005A3425"/>
    <w:rsid w:val="005A4B7B"/>
    <w:rsid w:val="005A5A5D"/>
    <w:rsid w:val="005B12FE"/>
    <w:rsid w:val="005B418A"/>
    <w:rsid w:val="005B6BE0"/>
    <w:rsid w:val="005D4C0B"/>
    <w:rsid w:val="005F2316"/>
    <w:rsid w:val="005F24FF"/>
    <w:rsid w:val="005F2F09"/>
    <w:rsid w:val="00610377"/>
    <w:rsid w:val="00610CDB"/>
    <w:rsid w:val="00610FC4"/>
    <w:rsid w:val="00612F4E"/>
    <w:rsid w:val="00613DAA"/>
    <w:rsid w:val="00614467"/>
    <w:rsid w:val="006176FF"/>
    <w:rsid w:val="006206E4"/>
    <w:rsid w:val="006254C3"/>
    <w:rsid w:val="00627167"/>
    <w:rsid w:val="006339EA"/>
    <w:rsid w:val="0063530E"/>
    <w:rsid w:val="00636E1B"/>
    <w:rsid w:val="0064228C"/>
    <w:rsid w:val="00643B38"/>
    <w:rsid w:val="006454B3"/>
    <w:rsid w:val="00657ECF"/>
    <w:rsid w:val="00666E78"/>
    <w:rsid w:val="00667017"/>
    <w:rsid w:val="00683A50"/>
    <w:rsid w:val="006861BF"/>
    <w:rsid w:val="0069434F"/>
    <w:rsid w:val="00694C2E"/>
    <w:rsid w:val="0069679E"/>
    <w:rsid w:val="006967E1"/>
    <w:rsid w:val="006A30A4"/>
    <w:rsid w:val="006A5D9D"/>
    <w:rsid w:val="006B046B"/>
    <w:rsid w:val="006B5FBB"/>
    <w:rsid w:val="006B766A"/>
    <w:rsid w:val="006D5093"/>
    <w:rsid w:val="006D7691"/>
    <w:rsid w:val="006E718E"/>
    <w:rsid w:val="006F123F"/>
    <w:rsid w:val="006F2052"/>
    <w:rsid w:val="006F29CF"/>
    <w:rsid w:val="006F58B7"/>
    <w:rsid w:val="00703D68"/>
    <w:rsid w:val="0070410F"/>
    <w:rsid w:val="0070572C"/>
    <w:rsid w:val="0071406B"/>
    <w:rsid w:val="00725F36"/>
    <w:rsid w:val="0073259D"/>
    <w:rsid w:val="00732870"/>
    <w:rsid w:val="00733EAA"/>
    <w:rsid w:val="007405FB"/>
    <w:rsid w:val="00740F97"/>
    <w:rsid w:val="007432BD"/>
    <w:rsid w:val="007501E3"/>
    <w:rsid w:val="00751290"/>
    <w:rsid w:val="00754534"/>
    <w:rsid w:val="00765E9D"/>
    <w:rsid w:val="00767881"/>
    <w:rsid w:val="00771DE5"/>
    <w:rsid w:val="007741BF"/>
    <w:rsid w:val="00790C18"/>
    <w:rsid w:val="0079136B"/>
    <w:rsid w:val="00791EE6"/>
    <w:rsid w:val="007A3FC3"/>
    <w:rsid w:val="007B29CA"/>
    <w:rsid w:val="007B2AD2"/>
    <w:rsid w:val="007B5562"/>
    <w:rsid w:val="007C1357"/>
    <w:rsid w:val="007C6B8A"/>
    <w:rsid w:val="007D162E"/>
    <w:rsid w:val="007D5CBA"/>
    <w:rsid w:val="007D620C"/>
    <w:rsid w:val="007E3C76"/>
    <w:rsid w:val="007E40F6"/>
    <w:rsid w:val="00801C12"/>
    <w:rsid w:val="00806BD9"/>
    <w:rsid w:val="008076AA"/>
    <w:rsid w:val="00812014"/>
    <w:rsid w:val="00812F9F"/>
    <w:rsid w:val="00813CF0"/>
    <w:rsid w:val="00817D01"/>
    <w:rsid w:val="0082462E"/>
    <w:rsid w:val="00825589"/>
    <w:rsid w:val="008313F0"/>
    <w:rsid w:val="008326C6"/>
    <w:rsid w:val="00832975"/>
    <w:rsid w:val="00836D32"/>
    <w:rsid w:val="00844EF0"/>
    <w:rsid w:val="00850CD6"/>
    <w:rsid w:val="00851F8E"/>
    <w:rsid w:val="00854366"/>
    <w:rsid w:val="00862090"/>
    <w:rsid w:val="0086268C"/>
    <w:rsid w:val="0087158F"/>
    <w:rsid w:val="00873BAE"/>
    <w:rsid w:val="00873CFD"/>
    <w:rsid w:val="008766D4"/>
    <w:rsid w:val="00884978"/>
    <w:rsid w:val="00885DCF"/>
    <w:rsid w:val="0088632C"/>
    <w:rsid w:val="00892043"/>
    <w:rsid w:val="008973D3"/>
    <w:rsid w:val="008A4AC8"/>
    <w:rsid w:val="008B217D"/>
    <w:rsid w:val="008B32B1"/>
    <w:rsid w:val="008B4ECC"/>
    <w:rsid w:val="008B6786"/>
    <w:rsid w:val="008B79EB"/>
    <w:rsid w:val="008C0B29"/>
    <w:rsid w:val="008C1A0F"/>
    <w:rsid w:val="008C48F4"/>
    <w:rsid w:val="008C711B"/>
    <w:rsid w:val="008C7B9A"/>
    <w:rsid w:val="008D0B09"/>
    <w:rsid w:val="008D3333"/>
    <w:rsid w:val="008D5B76"/>
    <w:rsid w:val="008D6E23"/>
    <w:rsid w:val="008E5A62"/>
    <w:rsid w:val="008E6C82"/>
    <w:rsid w:val="008F292B"/>
    <w:rsid w:val="00907B6D"/>
    <w:rsid w:val="009110F8"/>
    <w:rsid w:val="00912652"/>
    <w:rsid w:val="009135C8"/>
    <w:rsid w:val="0092096D"/>
    <w:rsid w:val="00921214"/>
    <w:rsid w:val="00923509"/>
    <w:rsid w:val="00925CE3"/>
    <w:rsid w:val="00926E88"/>
    <w:rsid w:val="00927A88"/>
    <w:rsid w:val="00932C7E"/>
    <w:rsid w:val="009368F4"/>
    <w:rsid w:val="0093760B"/>
    <w:rsid w:val="009404C1"/>
    <w:rsid w:val="00945D44"/>
    <w:rsid w:val="0095033D"/>
    <w:rsid w:val="009507BB"/>
    <w:rsid w:val="009530E0"/>
    <w:rsid w:val="00963C34"/>
    <w:rsid w:val="009643AF"/>
    <w:rsid w:val="00977FCC"/>
    <w:rsid w:val="00980917"/>
    <w:rsid w:val="0098117F"/>
    <w:rsid w:val="0098368E"/>
    <w:rsid w:val="00986D6C"/>
    <w:rsid w:val="00991595"/>
    <w:rsid w:val="00997018"/>
    <w:rsid w:val="009A261E"/>
    <w:rsid w:val="009A3C46"/>
    <w:rsid w:val="009A62C1"/>
    <w:rsid w:val="009B1ACF"/>
    <w:rsid w:val="009B279A"/>
    <w:rsid w:val="009B29C3"/>
    <w:rsid w:val="009B7249"/>
    <w:rsid w:val="009C7530"/>
    <w:rsid w:val="009D3FF6"/>
    <w:rsid w:val="009D53AC"/>
    <w:rsid w:val="009D594D"/>
    <w:rsid w:val="009D5CD4"/>
    <w:rsid w:val="009D6E0F"/>
    <w:rsid w:val="009E3BEB"/>
    <w:rsid w:val="009F05B8"/>
    <w:rsid w:val="00A1055E"/>
    <w:rsid w:val="00A22B7D"/>
    <w:rsid w:val="00A30F65"/>
    <w:rsid w:val="00A311E9"/>
    <w:rsid w:val="00A3384C"/>
    <w:rsid w:val="00A35212"/>
    <w:rsid w:val="00A431F4"/>
    <w:rsid w:val="00A51A17"/>
    <w:rsid w:val="00A53261"/>
    <w:rsid w:val="00A53BD3"/>
    <w:rsid w:val="00A63A8D"/>
    <w:rsid w:val="00A664D7"/>
    <w:rsid w:val="00A73C46"/>
    <w:rsid w:val="00A73C5C"/>
    <w:rsid w:val="00A77314"/>
    <w:rsid w:val="00A821FB"/>
    <w:rsid w:val="00A82B30"/>
    <w:rsid w:val="00A928EC"/>
    <w:rsid w:val="00A929FB"/>
    <w:rsid w:val="00AA240B"/>
    <w:rsid w:val="00AB1769"/>
    <w:rsid w:val="00AB20E9"/>
    <w:rsid w:val="00AB2724"/>
    <w:rsid w:val="00AB4BB3"/>
    <w:rsid w:val="00AB58EF"/>
    <w:rsid w:val="00AB6AE6"/>
    <w:rsid w:val="00AB6F9F"/>
    <w:rsid w:val="00AD1A48"/>
    <w:rsid w:val="00AD41D5"/>
    <w:rsid w:val="00AE4443"/>
    <w:rsid w:val="00AE59BD"/>
    <w:rsid w:val="00AE61F1"/>
    <w:rsid w:val="00AF021F"/>
    <w:rsid w:val="00AF45DD"/>
    <w:rsid w:val="00B01042"/>
    <w:rsid w:val="00B01E1C"/>
    <w:rsid w:val="00B02581"/>
    <w:rsid w:val="00B06887"/>
    <w:rsid w:val="00B07DFF"/>
    <w:rsid w:val="00B1257B"/>
    <w:rsid w:val="00B20718"/>
    <w:rsid w:val="00B207D7"/>
    <w:rsid w:val="00B22D85"/>
    <w:rsid w:val="00B22DB3"/>
    <w:rsid w:val="00B25DCC"/>
    <w:rsid w:val="00B30868"/>
    <w:rsid w:val="00B32C30"/>
    <w:rsid w:val="00B40087"/>
    <w:rsid w:val="00B40617"/>
    <w:rsid w:val="00B4065C"/>
    <w:rsid w:val="00B44421"/>
    <w:rsid w:val="00B46860"/>
    <w:rsid w:val="00B518B4"/>
    <w:rsid w:val="00B56F65"/>
    <w:rsid w:val="00B6071C"/>
    <w:rsid w:val="00B60CB0"/>
    <w:rsid w:val="00B612FA"/>
    <w:rsid w:val="00B65CE2"/>
    <w:rsid w:val="00B71238"/>
    <w:rsid w:val="00B71305"/>
    <w:rsid w:val="00B71D2A"/>
    <w:rsid w:val="00B80D22"/>
    <w:rsid w:val="00B9033D"/>
    <w:rsid w:val="00B91084"/>
    <w:rsid w:val="00B95A37"/>
    <w:rsid w:val="00BB0791"/>
    <w:rsid w:val="00BB1F3A"/>
    <w:rsid w:val="00BB4638"/>
    <w:rsid w:val="00BB620B"/>
    <w:rsid w:val="00BC1CB8"/>
    <w:rsid w:val="00BC3940"/>
    <w:rsid w:val="00BC5ABB"/>
    <w:rsid w:val="00BD3148"/>
    <w:rsid w:val="00BD4D54"/>
    <w:rsid w:val="00BE167E"/>
    <w:rsid w:val="00BE757E"/>
    <w:rsid w:val="00C03185"/>
    <w:rsid w:val="00C06047"/>
    <w:rsid w:val="00C0717F"/>
    <w:rsid w:val="00C147C6"/>
    <w:rsid w:val="00C1710C"/>
    <w:rsid w:val="00C20FF3"/>
    <w:rsid w:val="00C22294"/>
    <w:rsid w:val="00C2295D"/>
    <w:rsid w:val="00C22FDF"/>
    <w:rsid w:val="00C3019D"/>
    <w:rsid w:val="00C302FD"/>
    <w:rsid w:val="00C32B98"/>
    <w:rsid w:val="00C34826"/>
    <w:rsid w:val="00C448E8"/>
    <w:rsid w:val="00C53127"/>
    <w:rsid w:val="00C55D42"/>
    <w:rsid w:val="00C56AB3"/>
    <w:rsid w:val="00C6315F"/>
    <w:rsid w:val="00C63EE3"/>
    <w:rsid w:val="00C6474C"/>
    <w:rsid w:val="00C66095"/>
    <w:rsid w:val="00C66BB9"/>
    <w:rsid w:val="00C66F43"/>
    <w:rsid w:val="00C730AA"/>
    <w:rsid w:val="00C7367D"/>
    <w:rsid w:val="00C752B0"/>
    <w:rsid w:val="00C80466"/>
    <w:rsid w:val="00C914A5"/>
    <w:rsid w:val="00C96EB8"/>
    <w:rsid w:val="00CA2407"/>
    <w:rsid w:val="00CA2818"/>
    <w:rsid w:val="00CA33E2"/>
    <w:rsid w:val="00CA3744"/>
    <w:rsid w:val="00CB6547"/>
    <w:rsid w:val="00CC23C7"/>
    <w:rsid w:val="00CD04E3"/>
    <w:rsid w:val="00CD3743"/>
    <w:rsid w:val="00CE23AE"/>
    <w:rsid w:val="00CE2E59"/>
    <w:rsid w:val="00CE3DE1"/>
    <w:rsid w:val="00CE4F49"/>
    <w:rsid w:val="00CE6589"/>
    <w:rsid w:val="00CE76CD"/>
    <w:rsid w:val="00CE7DDC"/>
    <w:rsid w:val="00CF2F8A"/>
    <w:rsid w:val="00CF3221"/>
    <w:rsid w:val="00CF5136"/>
    <w:rsid w:val="00D05442"/>
    <w:rsid w:val="00D05D60"/>
    <w:rsid w:val="00D062C5"/>
    <w:rsid w:val="00D11109"/>
    <w:rsid w:val="00D13F02"/>
    <w:rsid w:val="00D14AD4"/>
    <w:rsid w:val="00D20F77"/>
    <w:rsid w:val="00D221E7"/>
    <w:rsid w:val="00D24010"/>
    <w:rsid w:val="00D24BA6"/>
    <w:rsid w:val="00D267A2"/>
    <w:rsid w:val="00D42959"/>
    <w:rsid w:val="00D5310B"/>
    <w:rsid w:val="00D57426"/>
    <w:rsid w:val="00D60A7D"/>
    <w:rsid w:val="00D61463"/>
    <w:rsid w:val="00D64004"/>
    <w:rsid w:val="00D669F5"/>
    <w:rsid w:val="00D70390"/>
    <w:rsid w:val="00D7120B"/>
    <w:rsid w:val="00D71883"/>
    <w:rsid w:val="00D76E26"/>
    <w:rsid w:val="00D81B6F"/>
    <w:rsid w:val="00D93A22"/>
    <w:rsid w:val="00D96981"/>
    <w:rsid w:val="00DB0A63"/>
    <w:rsid w:val="00DB26DD"/>
    <w:rsid w:val="00DB42ED"/>
    <w:rsid w:val="00DB4A28"/>
    <w:rsid w:val="00DC4B5F"/>
    <w:rsid w:val="00DC7AFC"/>
    <w:rsid w:val="00DC7FFD"/>
    <w:rsid w:val="00DD24AE"/>
    <w:rsid w:val="00DD3600"/>
    <w:rsid w:val="00DE489D"/>
    <w:rsid w:val="00DF1B7C"/>
    <w:rsid w:val="00E00EB9"/>
    <w:rsid w:val="00E014BE"/>
    <w:rsid w:val="00E06086"/>
    <w:rsid w:val="00E06DD3"/>
    <w:rsid w:val="00E07A70"/>
    <w:rsid w:val="00E14C08"/>
    <w:rsid w:val="00E15D12"/>
    <w:rsid w:val="00E260C9"/>
    <w:rsid w:val="00E26AB0"/>
    <w:rsid w:val="00E26D38"/>
    <w:rsid w:val="00E37D05"/>
    <w:rsid w:val="00E40ABC"/>
    <w:rsid w:val="00E43E89"/>
    <w:rsid w:val="00E45FBF"/>
    <w:rsid w:val="00E46E24"/>
    <w:rsid w:val="00E47D2F"/>
    <w:rsid w:val="00E529AA"/>
    <w:rsid w:val="00E557DE"/>
    <w:rsid w:val="00E62672"/>
    <w:rsid w:val="00E64B17"/>
    <w:rsid w:val="00E64D01"/>
    <w:rsid w:val="00E67105"/>
    <w:rsid w:val="00E71BD5"/>
    <w:rsid w:val="00E736A1"/>
    <w:rsid w:val="00E745C8"/>
    <w:rsid w:val="00E77B8E"/>
    <w:rsid w:val="00E904E9"/>
    <w:rsid w:val="00E90DA7"/>
    <w:rsid w:val="00E9360C"/>
    <w:rsid w:val="00E96715"/>
    <w:rsid w:val="00EA0C94"/>
    <w:rsid w:val="00EA13CC"/>
    <w:rsid w:val="00EB0E16"/>
    <w:rsid w:val="00EB6441"/>
    <w:rsid w:val="00EC14A9"/>
    <w:rsid w:val="00EC3ABF"/>
    <w:rsid w:val="00ED553E"/>
    <w:rsid w:val="00EE010D"/>
    <w:rsid w:val="00EE5FB9"/>
    <w:rsid w:val="00EF2371"/>
    <w:rsid w:val="00EF2942"/>
    <w:rsid w:val="00EF4536"/>
    <w:rsid w:val="00EF644F"/>
    <w:rsid w:val="00F013B3"/>
    <w:rsid w:val="00F041EE"/>
    <w:rsid w:val="00F071F7"/>
    <w:rsid w:val="00F100D8"/>
    <w:rsid w:val="00F1094B"/>
    <w:rsid w:val="00F11664"/>
    <w:rsid w:val="00F1630B"/>
    <w:rsid w:val="00F16A85"/>
    <w:rsid w:val="00F23D9A"/>
    <w:rsid w:val="00F26536"/>
    <w:rsid w:val="00F26829"/>
    <w:rsid w:val="00F30229"/>
    <w:rsid w:val="00F31C6E"/>
    <w:rsid w:val="00F37667"/>
    <w:rsid w:val="00F406B2"/>
    <w:rsid w:val="00F41FDE"/>
    <w:rsid w:val="00F438CB"/>
    <w:rsid w:val="00F47226"/>
    <w:rsid w:val="00F547FF"/>
    <w:rsid w:val="00F5492C"/>
    <w:rsid w:val="00F56F9D"/>
    <w:rsid w:val="00F751F8"/>
    <w:rsid w:val="00F81A62"/>
    <w:rsid w:val="00F820A2"/>
    <w:rsid w:val="00F844FE"/>
    <w:rsid w:val="00F851F6"/>
    <w:rsid w:val="00F874B7"/>
    <w:rsid w:val="00F90ED0"/>
    <w:rsid w:val="00FB59F6"/>
    <w:rsid w:val="00FB6F7D"/>
    <w:rsid w:val="00FC04E0"/>
    <w:rsid w:val="00FC07A9"/>
    <w:rsid w:val="00FC1545"/>
    <w:rsid w:val="00FC512B"/>
    <w:rsid w:val="00FC6A40"/>
    <w:rsid w:val="00FC6FAC"/>
    <w:rsid w:val="00FD7BE2"/>
    <w:rsid w:val="00FE0565"/>
    <w:rsid w:val="00FE4C70"/>
    <w:rsid w:val="00FE5471"/>
    <w:rsid w:val="00FE750C"/>
    <w:rsid w:val="00FF0B98"/>
    <w:rsid w:val="00FF7BC7"/>
    <w:rsid w:val="692BB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ff487a59c8e7ddcdd0314215d5c1c278">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4dad91823b3c2b80d17fde9c61834291"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ORGN-895686482-1111</_dlc_DocId>
    <_dlc_DocIdUrl xmlns="02b462e0-950b-4d18-8f56-efe6ec8fd98e">
      <Url>https://nedlands365.sharepoint.com/sites/organisation/council/_layouts/15/DocIdRedir.aspx?ID=ORGN-895686482-1111</Url>
      <Description>ORGN-895686482-1111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2.xml><?xml version="1.0" encoding="utf-8"?>
<ds:datastoreItem xmlns:ds="http://schemas.openxmlformats.org/officeDocument/2006/customXml" ds:itemID="{C904AA97-B025-4355-A104-0CD39388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s>
</ds:datastoreItem>
</file>

<file path=customXml/itemProps4.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5.xml><?xml version="1.0" encoding="utf-8"?>
<ds:datastoreItem xmlns:ds="http://schemas.openxmlformats.org/officeDocument/2006/customXml" ds:itemID="{B2A8E3CB-ACD0-4112-ACCB-93C9A8E1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2285</Words>
  <Characters>14092</Characters>
  <Application>Microsoft Office Word</Application>
  <DocSecurity>8</DocSecurity>
  <Lines>117</Lines>
  <Paragraphs>32</Paragraphs>
  <ScaleCrop>false</ScaleCrop>
  <Company>City of Nedlands</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14</cp:revision>
  <cp:lastPrinted>2020-02-13T00:16:00Z</cp:lastPrinted>
  <dcterms:created xsi:type="dcterms:W3CDTF">2020-02-13T02:11:00Z</dcterms:created>
  <dcterms:modified xsi:type="dcterms:W3CDTF">2020-03-05T07:14:00Z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62095be2-4ae0-4316-9b9b-1f983129e73a</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76;#Committees|6c80bbf0-8fe0-4148-bec9-fc9c44958d82</vt:lpwstr>
  </property>
  <property fmtid="{D5CDD505-2E9C-101B-9397-08002B2CF9AE}" pid="9" name="Subject Matter">
    <vt:lpwstr>77;#Committee|6f0e8b0d-f528-4137-b238-dfc3fcbc7858</vt:lpwstr>
  </property>
  <property fmtid="{D5CDD505-2E9C-101B-9397-08002B2CF9AE}" pid="10" name="eDMS Site">
    <vt:lpwstr>154;#Council|aa216eff-3449-4bd9-a57e-8ddebac59c1d</vt:lpwstr>
  </property>
  <property fmtid="{D5CDD505-2E9C-101B-9397-08002B2CF9AE}" pid="11" name="Document Set Status">
    <vt:lpwstr>Active</vt:lpwstr>
  </property>
</Properties>
</file>