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77777777" w:rsidR="00D61463" w:rsidRDefault="00D61463" w:rsidP="00562866">
      <w:pPr>
        <w:rPr>
          <w:rFonts w:ascii="Gill Sans MT" w:hAnsi="Gill Sans MT" w:cs="Arial"/>
          <w:b/>
          <w:i/>
          <w:iCs/>
          <w:color w:val="003876"/>
          <w:sz w:val="72"/>
          <w:szCs w:val="160"/>
          <w:lang w:val="en-GB" w:eastAsia="en-GB"/>
        </w:rPr>
      </w:pPr>
    </w:p>
    <w:p w14:paraId="2FF1B7C3" w14:textId="763B014F"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67238C67" w14:textId="329CDCA2" w:rsid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44648A63" w:rsidR="00D57426" w:rsidRDefault="00FF0B98"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22 July</w:t>
      </w:r>
      <w:r w:rsidR="003358A6">
        <w:rPr>
          <w:rFonts w:ascii="Arial" w:hAnsi="Arial" w:cs="Arial"/>
          <w:b/>
          <w:i/>
          <w:color w:val="002060"/>
          <w:sz w:val="56"/>
          <w:szCs w:val="56"/>
        </w:rPr>
        <w:t xml:space="preserve"> 2019</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6E74AD63"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0D2CA3B5" w14:textId="04910A3C" w:rsidR="004B582C" w:rsidRDefault="004B582C" w:rsidP="00D57426">
      <w:pPr>
        <w:tabs>
          <w:tab w:val="left" w:pos="720"/>
          <w:tab w:val="left" w:pos="1440"/>
          <w:tab w:val="left" w:pos="2410"/>
          <w:tab w:val="left" w:pos="2977"/>
          <w:tab w:val="right" w:pos="8335"/>
          <w:tab w:val="right" w:pos="8505"/>
        </w:tabs>
        <w:rPr>
          <w:rFonts w:ascii="Arial" w:hAnsi="Arial" w:cs="Arial"/>
          <w:b/>
          <w:u w:val="single"/>
        </w:rPr>
      </w:pPr>
    </w:p>
    <w:p w14:paraId="018902F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00446C4C"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5BFB3E8E"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This Agenda has yet to be dealt with by the Committee.</w:t>
      </w:r>
    </w:p>
    <w:p w14:paraId="509BB39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0045D924"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Administration Recommendations, shown at the beginning of each item, have yet to be considered by the Committee and are not to be interpreted as being the position of either the Committee or Council.</w:t>
      </w:r>
    </w:p>
    <w:p w14:paraId="12A7E46A"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DF28209"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Minutes of the meeting held to discuss this Agenda should be read to ascertain the decision of the Committee.</w:t>
      </w:r>
    </w:p>
    <w:p w14:paraId="6B737F12"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8DEC5DB" w14:textId="77777777" w:rsidR="00180419"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 xml:space="preserve">Before acting on any recommendation of the Committee a check must also be made in the Ordinary Council Minutes following the Committee Meeting to ensure that Council did not </w:t>
      </w:r>
      <w:r w:rsidR="00DC7FFD">
        <w:rPr>
          <w:rFonts w:ascii="Arial" w:hAnsi="Arial" w:cs="Arial"/>
          <w:sz w:val="22"/>
        </w:rPr>
        <w:t xml:space="preserve">a </w:t>
      </w:r>
      <w:r w:rsidRPr="00812014">
        <w:rPr>
          <w:rFonts w:ascii="Arial" w:hAnsi="Arial" w:cs="Arial"/>
          <w:sz w:val="22"/>
        </w:rPr>
        <w:t>make a decision at variance to the Committee Recommendation.</w:t>
      </w:r>
    </w:p>
    <w:p w14:paraId="1BF55870" w14:textId="52C3C259" w:rsidR="00D61463" w:rsidRDefault="00D61463" w:rsidP="00812014">
      <w:pPr>
        <w:tabs>
          <w:tab w:val="left" w:pos="720"/>
          <w:tab w:val="left" w:pos="1440"/>
          <w:tab w:val="left" w:pos="2410"/>
          <w:tab w:val="left" w:pos="2977"/>
          <w:tab w:val="right" w:pos="8335"/>
          <w:tab w:val="right" w:pos="8505"/>
        </w:tabs>
        <w:jc w:val="both"/>
        <w:rPr>
          <w:rFonts w:ascii="Arial" w:hAnsi="Arial" w:cs="Arial"/>
          <w:noProof/>
          <w:sz w:val="22"/>
        </w:rPr>
      </w:pPr>
      <w:r>
        <w:fldChar w:fldCharType="begin"/>
      </w:r>
      <w:r>
        <w:instrText xml:space="preserve"> INCLUDEPICTURE  "cid:image001.png@01D4D35A.38AFF500" \* MERGEFORMATINET </w:instrText>
      </w:r>
      <w:r>
        <w:fldChar w:fldCharType="separate"/>
      </w:r>
      <w:r w:rsidR="00643B38">
        <w:fldChar w:fldCharType="begin"/>
      </w:r>
      <w:r w:rsidR="00643B38">
        <w:instrText xml:space="preserve"> INCLUDEPICTURE  "cid:image001.png@01D4D35A.38AFF500" \* MERGEFORMATINET </w:instrText>
      </w:r>
      <w:r w:rsidR="00643B38">
        <w:fldChar w:fldCharType="separate"/>
      </w:r>
      <w:r w:rsidR="00520819">
        <w:fldChar w:fldCharType="begin"/>
      </w:r>
      <w:r w:rsidR="00520819">
        <w:instrText xml:space="preserve"> INCLUDEPICTURE  "cid:image001.png@01D4D35A.38AFF500" \* MERGEFORMATINET </w:instrText>
      </w:r>
      <w:r w:rsidR="00520819">
        <w:fldChar w:fldCharType="separate"/>
      </w:r>
      <w:r w:rsidR="00ED553E">
        <w:fldChar w:fldCharType="begin"/>
      </w:r>
      <w:r w:rsidR="00ED553E">
        <w:instrText xml:space="preserve"> INCLUDEPICTURE  "cid:image001.png@01D4D35A.38AFF500" \* MERGEFORMATINET </w:instrText>
      </w:r>
      <w:r w:rsidR="00ED553E">
        <w:fldChar w:fldCharType="separate"/>
      </w:r>
      <w:r w:rsidR="00136119">
        <w:fldChar w:fldCharType="begin"/>
      </w:r>
      <w:r w:rsidR="00136119">
        <w:instrText xml:space="preserve"> INCLUDEPICTURE  "cid:image001.png@01D4D35A.38AFF500" \* MERGEFORMATINET </w:instrText>
      </w:r>
      <w:r w:rsidR="00136119">
        <w:fldChar w:fldCharType="separate"/>
      </w:r>
      <w:r w:rsidR="00E67105">
        <w:fldChar w:fldCharType="begin"/>
      </w:r>
      <w:r w:rsidR="00E67105">
        <w:instrText xml:space="preserve"> INCLUDEPICTURE  "cid:image001.png@01D4D35A.38AFF500" \* MERGEFORMATINET </w:instrText>
      </w:r>
      <w:r w:rsidR="00E67105">
        <w:fldChar w:fldCharType="separate"/>
      </w:r>
      <w:r w:rsidR="00725F36">
        <w:fldChar w:fldCharType="begin"/>
      </w:r>
      <w:r w:rsidR="00725F36">
        <w:instrText xml:space="preserve"> INCLUDEPICTURE  "cid:image001.png@01D4D35A.38AFF500" \* MERGEFORMATINET </w:instrText>
      </w:r>
      <w:r w:rsidR="00725F36">
        <w:fldChar w:fldCharType="separate"/>
      </w:r>
      <w:r w:rsidR="005A3425">
        <w:fldChar w:fldCharType="begin"/>
      </w:r>
      <w:r w:rsidR="005A3425">
        <w:instrText xml:space="preserve"> INCLUDEPICTURE  "cid:image001.png@01D4D35A.38AFF500" \* MERGEFORMATINET </w:instrText>
      </w:r>
      <w:r w:rsidR="005A3425">
        <w:fldChar w:fldCharType="separate"/>
      </w:r>
      <w:r w:rsidR="001B0D42">
        <w:fldChar w:fldCharType="begin"/>
      </w:r>
      <w:r w:rsidR="001B0D42">
        <w:instrText xml:space="preserve"> INCLUDEPICTURE  "cid:image001.png@01D4D35A.38AFF500" \* MERGEFORMATINET </w:instrText>
      </w:r>
      <w:r w:rsidR="001B0D42">
        <w:fldChar w:fldCharType="separate"/>
      </w:r>
      <w:r w:rsidR="00EF4536">
        <w:fldChar w:fldCharType="begin"/>
      </w:r>
      <w:r w:rsidR="00EF4536">
        <w:instrText xml:space="preserve"> INCLUDEPICTURE  "cid:image001.png@01D4D35A.38AFF500" \* MERGEFORMATINET </w:instrText>
      </w:r>
      <w:r w:rsidR="00EF4536">
        <w:fldChar w:fldCharType="separate"/>
      </w:r>
      <w:r w:rsidR="004F6B4B">
        <w:fldChar w:fldCharType="begin"/>
      </w:r>
      <w:r w:rsidR="004F6B4B">
        <w:instrText xml:space="preserve"> INCLUDEPICTURE  "cid:image001.png@01D4D35A.38AFF500" \* MERGEFORMATINET </w:instrText>
      </w:r>
      <w:r w:rsidR="004F6B4B">
        <w:fldChar w:fldCharType="separate"/>
      </w:r>
      <w:r w:rsidR="00122905">
        <w:fldChar w:fldCharType="begin"/>
      </w:r>
      <w:r w:rsidR="00122905">
        <w:instrText xml:space="preserve"> INCLUDEPICTURE  "cid:image001.png@01D4D35A.38AFF500" \* MERGEFORMATINET </w:instrText>
      </w:r>
      <w:r w:rsidR="00122905">
        <w:fldChar w:fldCharType="separate"/>
      </w:r>
      <w:r w:rsidR="00E14C08">
        <w:fldChar w:fldCharType="begin"/>
      </w:r>
      <w:r w:rsidR="00E14C08">
        <w:instrText xml:space="preserve"> INCLUDEPICTURE  "cid:image001.png@01D4D35A.38AFF500" \* MERGEFORMATINET </w:instrText>
      </w:r>
      <w:r w:rsidR="00E14C08">
        <w:fldChar w:fldCharType="separate"/>
      </w:r>
      <w:r w:rsidR="0020081B">
        <w:fldChar w:fldCharType="begin"/>
      </w:r>
      <w:r w:rsidR="0020081B">
        <w:instrText xml:space="preserve"> INCLUDEPICTURE  "cid:image001.png@01D4D35A.38AFF500" \* MERGEFORMATINET </w:instrText>
      </w:r>
      <w:r w:rsidR="0020081B">
        <w:fldChar w:fldCharType="separate"/>
      </w:r>
      <w:r w:rsidR="0015711E">
        <w:fldChar w:fldCharType="begin"/>
      </w:r>
      <w:r w:rsidR="0015711E">
        <w:instrText xml:space="preserve"> INCLUDEPICTURE  "cid:image001.png@01D4D35A.38AFF500" \* MERGEFORMATINET </w:instrText>
      </w:r>
      <w:r w:rsidR="0015711E">
        <w:fldChar w:fldCharType="separate"/>
      </w:r>
      <w:r w:rsidR="00F37667">
        <w:fldChar w:fldCharType="begin"/>
      </w:r>
      <w:r w:rsidR="00F37667">
        <w:instrText xml:space="preserve"> INCLUDEPICTURE  "cid:image001.png@01D4D35A.38AFF500" \* MERGEFORMATINET </w:instrText>
      </w:r>
      <w:r w:rsidR="00F37667">
        <w:fldChar w:fldCharType="separate"/>
      </w:r>
      <w:r w:rsidR="00850CD6">
        <w:fldChar w:fldCharType="begin"/>
      </w:r>
      <w:r w:rsidR="00850CD6">
        <w:instrText xml:space="preserve"> INCLUDEPICTURE  "cid:image001.png@01D4D35A.38AFF500" \* MERGEFORMATINET </w:instrText>
      </w:r>
      <w:r w:rsidR="00850CD6">
        <w:fldChar w:fldCharType="separate"/>
      </w:r>
      <w:r w:rsidR="004D554D">
        <w:fldChar w:fldCharType="begin"/>
      </w:r>
      <w:r w:rsidR="004D554D">
        <w:instrText xml:space="preserve"> INCLUDEPICTURE  "cid:image001.png@01D4D35A.38AFF500" \* MERGEFORMATINET </w:instrText>
      </w:r>
      <w:r w:rsidR="004D554D">
        <w:fldChar w:fldCharType="separate"/>
      </w:r>
      <w:r w:rsidR="00351669">
        <w:fldChar w:fldCharType="begin"/>
      </w:r>
      <w:r w:rsidR="00351669">
        <w:instrText xml:space="preserve"> INCLUDEPICTURE  "cid:image001.png@01D4D35A.38AFF500" \* MERGEFORMATINET </w:instrText>
      </w:r>
      <w:r w:rsidR="00351669">
        <w:fldChar w:fldCharType="separate"/>
      </w:r>
      <w:r w:rsidR="00CE4F49">
        <w:fldChar w:fldCharType="begin"/>
      </w:r>
      <w:r w:rsidR="00CE4F49">
        <w:instrText xml:space="preserve"> INCLUDEPICTURE  "cid:image001.png@01D4D35A.38AFF500" \* MERGEFORMATINET </w:instrText>
      </w:r>
      <w:r w:rsidR="00CE4F49">
        <w:fldChar w:fldCharType="separate"/>
      </w:r>
      <w:r w:rsidR="004B582C">
        <w:fldChar w:fldCharType="begin"/>
      </w:r>
      <w:r w:rsidR="004B582C">
        <w:instrText xml:space="preserve"> INCLUDEPICTURE  "cid:image001.png@01D4D35A.38AFF500" \* MERGEFORMATINET </w:instrText>
      </w:r>
      <w:r w:rsidR="004B582C">
        <w:fldChar w:fldCharType="separate"/>
      </w:r>
      <w:r w:rsidR="00612F4E">
        <w:fldChar w:fldCharType="begin"/>
      </w:r>
      <w:r w:rsidR="00612F4E">
        <w:instrText xml:space="preserve"> INCLUDEPICTURE  "cid:image001.png@01D4D35A.38AFF500" \* MERGEFORMATINET </w:instrText>
      </w:r>
      <w:r w:rsidR="00612F4E">
        <w:fldChar w:fldCharType="separate"/>
      </w:r>
      <w:r w:rsidR="00FF0B98">
        <w:fldChar w:fldCharType="begin"/>
      </w:r>
      <w:r w:rsidR="00FF0B98">
        <w:instrText xml:space="preserve"> INCLUDEPICTURE  "cid:image001.png@01D4D35A.38AFF500" \* MERGEFORMATINET </w:instrText>
      </w:r>
      <w:r w:rsidR="00FF0B98">
        <w:fldChar w:fldCharType="separate"/>
      </w:r>
      <w:r w:rsidR="00E64B17">
        <w:fldChar w:fldCharType="begin"/>
      </w:r>
      <w:r w:rsidR="00E64B17">
        <w:instrText xml:space="preserve"> INCLUDEPICTURE  "cid:image001.png@01D4D35A.38AFF500" \* MERGEFORMATINET </w:instrText>
      </w:r>
      <w:r w:rsidR="00E64B17">
        <w:fldChar w:fldCharType="separate"/>
      </w:r>
      <w:r w:rsidR="00F406B2">
        <w:fldChar w:fldCharType="begin"/>
      </w:r>
      <w:r w:rsidR="00F406B2">
        <w:instrText xml:space="preserve"> INCLUDEPICTURE  "cid:image001.png@01D4D35A.38AFF500" \* MERGEFORMATINET </w:instrText>
      </w:r>
      <w:r w:rsidR="00F406B2">
        <w:fldChar w:fldCharType="separate"/>
      </w:r>
      <w:r w:rsidR="00FC6A40">
        <w:fldChar w:fldCharType="begin"/>
      </w:r>
      <w:r w:rsidR="00FC6A40">
        <w:instrText xml:space="preserve"> INCLUDEPICTURE  "cid:image001.png@01D4D35A.38AFF500" \* MERGEFORMATINET </w:instrText>
      </w:r>
      <w:r w:rsidR="00FC6A40">
        <w:fldChar w:fldCharType="separate"/>
      </w:r>
      <w:r w:rsidR="00266C96">
        <w:fldChar w:fldCharType="begin"/>
      </w:r>
      <w:r w:rsidR="00266C96">
        <w:instrText xml:space="preserve"> </w:instrText>
      </w:r>
      <w:r w:rsidR="00266C96">
        <w:instrText>INCLUDEPICTURE  "cid:image001.png@01D4D35A.38AFF500" \* MERGEFORMATINET</w:instrText>
      </w:r>
      <w:r w:rsidR="00266C96">
        <w:instrText xml:space="preserve"> </w:instrText>
      </w:r>
      <w:r w:rsidR="00266C96">
        <w:fldChar w:fldCharType="separate"/>
      </w:r>
      <w:r w:rsidR="00113BB5">
        <w:pict w14:anchorId="21C4F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73.4pt">
            <v:imagedata r:id="rId13" r:href="rId14"/>
          </v:shape>
        </w:pict>
      </w:r>
      <w:r w:rsidR="00266C96">
        <w:fldChar w:fldCharType="end"/>
      </w:r>
      <w:r w:rsidR="00FC6A40">
        <w:fldChar w:fldCharType="end"/>
      </w:r>
      <w:r w:rsidR="00F406B2">
        <w:fldChar w:fldCharType="end"/>
      </w:r>
      <w:r w:rsidR="00E64B17">
        <w:fldChar w:fldCharType="end"/>
      </w:r>
      <w:r w:rsidR="00FF0B98">
        <w:fldChar w:fldCharType="end"/>
      </w:r>
      <w:r w:rsidR="00612F4E">
        <w:fldChar w:fldCharType="end"/>
      </w:r>
      <w:r w:rsidR="004B582C">
        <w:fldChar w:fldCharType="end"/>
      </w:r>
      <w:r w:rsidR="00CE4F49">
        <w:fldChar w:fldCharType="end"/>
      </w:r>
      <w:r w:rsidR="00351669">
        <w:fldChar w:fldCharType="end"/>
      </w:r>
      <w:r w:rsidR="004D554D">
        <w:fldChar w:fldCharType="end"/>
      </w:r>
      <w:r w:rsidR="00850CD6">
        <w:fldChar w:fldCharType="end"/>
      </w:r>
      <w:r w:rsidR="00F37667">
        <w:fldChar w:fldCharType="end"/>
      </w:r>
      <w:r w:rsidR="0015711E">
        <w:fldChar w:fldCharType="end"/>
      </w:r>
      <w:r w:rsidR="0020081B">
        <w:fldChar w:fldCharType="end"/>
      </w:r>
      <w:r w:rsidR="00E14C08">
        <w:fldChar w:fldCharType="end"/>
      </w:r>
      <w:r w:rsidR="00122905">
        <w:fldChar w:fldCharType="end"/>
      </w:r>
      <w:r w:rsidR="004F6B4B">
        <w:fldChar w:fldCharType="end"/>
      </w:r>
      <w:r w:rsidR="00EF4536">
        <w:fldChar w:fldCharType="end"/>
      </w:r>
      <w:r w:rsidR="001B0D42">
        <w:fldChar w:fldCharType="end"/>
      </w:r>
      <w:r w:rsidR="005A3425">
        <w:fldChar w:fldCharType="end"/>
      </w:r>
      <w:r w:rsidR="00725F36">
        <w:fldChar w:fldCharType="end"/>
      </w:r>
      <w:r w:rsidR="00E67105">
        <w:fldChar w:fldCharType="end"/>
      </w:r>
      <w:r w:rsidR="00136119">
        <w:fldChar w:fldCharType="end"/>
      </w:r>
      <w:r w:rsidR="00ED553E">
        <w:fldChar w:fldCharType="end"/>
      </w:r>
      <w:r w:rsidR="00520819">
        <w:fldChar w:fldCharType="end"/>
      </w:r>
      <w:r w:rsidR="00643B38">
        <w:fldChar w:fldCharType="end"/>
      </w:r>
      <w:r>
        <w:fldChar w:fldCharType="end"/>
      </w:r>
    </w:p>
    <w:p w14:paraId="11384B6E" w14:textId="519B2509" w:rsidR="0092096D" w:rsidRDefault="0092096D"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Mark Goodlet</w:t>
      </w:r>
    </w:p>
    <w:p w14:paraId="47E8A515" w14:textId="301B3B08" w:rsidR="0092096D" w:rsidRDefault="0092096D"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Chief Executive Officer</w:t>
      </w:r>
    </w:p>
    <w:p w14:paraId="1FB46352" w14:textId="15612B08" w:rsidR="00113BB5" w:rsidRDefault="003C46D3" w:rsidP="00812014">
      <w:pPr>
        <w:tabs>
          <w:tab w:val="left" w:pos="720"/>
          <w:tab w:val="left" w:pos="1440"/>
          <w:tab w:val="left" w:pos="2410"/>
          <w:tab w:val="left" w:pos="2977"/>
          <w:tab w:val="right" w:pos="8335"/>
          <w:tab w:val="right" w:pos="8505"/>
        </w:tabs>
        <w:jc w:val="both"/>
        <w:rPr>
          <w:rFonts w:ascii="Arial" w:hAnsi="Arial" w:cs="Arial"/>
          <w:noProof/>
          <w:sz w:val="22"/>
        </w:rPr>
      </w:pPr>
      <w:r>
        <w:rPr>
          <w:rFonts w:ascii="Arial" w:hAnsi="Arial" w:cs="Arial"/>
          <w:noProof/>
          <w:sz w:val="22"/>
        </w:rPr>
        <w:t xml:space="preserve">12 July 2019 </w:t>
      </w:r>
      <w:bookmarkStart w:id="0" w:name="_GoBack"/>
      <w:bookmarkEnd w:id="0"/>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20081B" w:rsidRDefault="00EF2371" w:rsidP="001F318C">
          <w:pPr>
            <w:pStyle w:val="TOCHeading"/>
            <w:rPr>
              <w:rFonts w:ascii="Arial" w:hAnsi="Arial" w:cs="Arial"/>
              <w:sz w:val="24"/>
              <w:szCs w:val="24"/>
            </w:rPr>
          </w:pPr>
        </w:p>
        <w:p w14:paraId="3AE66D3C" w14:textId="02B1A7F7" w:rsidR="00B44421" w:rsidRPr="00B44421" w:rsidRDefault="00EF2371">
          <w:pPr>
            <w:pStyle w:val="TOC1"/>
            <w:rPr>
              <w:rFonts w:ascii="Arial" w:eastAsiaTheme="minorEastAsia" w:hAnsi="Arial" w:cs="Arial"/>
              <w:noProof/>
              <w:szCs w:val="24"/>
              <w:lang w:eastAsia="en-AU"/>
            </w:rPr>
          </w:pPr>
          <w:r w:rsidRPr="00B44421">
            <w:rPr>
              <w:rFonts w:ascii="Arial" w:hAnsi="Arial" w:cs="Arial"/>
              <w:szCs w:val="24"/>
            </w:rPr>
            <w:fldChar w:fldCharType="begin"/>
          </w:r>
          <w:r w:rsidRPr="00B44421">
            <w:rPr>
              <w:rFonts w:ascii="Arial" w:hAnsi="Arial" w:cs="Arial"/>
              <w:szCs w:val="24"/>
            </w:rPr>
            <w:instrText xml:space="preserve"> TOC \o "1-3" \h \z \u </w:instrText>
          </w:r>
          <w:r w:rsidRPr="00B44421">
            <w:rPr>
              <w:rFonts w:ascii="Arial" w:hAnsi="Arial" w:cs="Arial"/>
              <w:szCs w:val="24"/>
            </w:rPr>
            <w:fldChar w:fldCharType="separate"/>
          </w:r>
          <w:hyperlink w:anchor="_Toc13733063" w:history="1">
            <w:r w:rsidR="00B44421" w:rsidRPr="00B44421">
              <w:rPr>
                <w:rStyle w:val="Hyperlink"/>
                <w:rFonts w:ascii="Arial" w:hAnsi="Arial" w:cs="Arial"/>
                <w:noProof/>
                <w:szCs w:val="24"/>
              </w:rPr>
              <w:t>Declaration of Opening</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_Toc13733063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3</w:t>
            </w:r>
            <w:r w:rsidR="00B44421" w:rsidRPr="00B44421">
              <w:rPr>
                <w:rFonts w:ascii="Arial" w:hAnsi="Arial" w:cs="Arial"/>
                <w:noProof/>
                <w:webHidden/>
                <w:szCs w:val="24"/>
              </w:rPr>
              <w:fldChar w:fldCharType="end"/>
            </w:r>
          </w:hyperlink>
        </w:p>
        <w:p w14:paraId="34F976EE" w14:textId="4C18842F" w:rsidR="00B44421" w:rsidRPr="00B44421" w:rsidRDefault="00266C96">
          <w:pPr>
            <w:pStyle w:val="TOC1"/>
            <w:rPr>
              <w:rFonts w:ascii="Arial" w:eastAsiaTheme="minorEastAsia" w:hAnsi="Arial" w:cs="Arial"/>
              <w:noProof/>
              <w:szCs w:val="24"/>
              <w:lang w:eastAsia="en-AU"/>
            </w:rPr>
          </w:pPr>
          <w:hyperlink w:anchor="_Toc13733064" w:history="1">
            <w:r w:rsidR="00B44421" w:rsidRPr="00B44421">
              <w:rPr>
                <w:rStyle w:val="Hyperlink"/>
                <w:rFonts w:ascii="Arial" w:hAnsi="Arial" w:cs="Arial"/>
                <w:noProof/>
                <w:szCs w:val="24"/>
              </w:rPr>
              <w:t>Present and Apologies and Leave of Absence (Previously Approved)</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_Toc13733064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3</w:t>
            </w:r>
            <w:r w:rsidR="00B44421" w:rsidRPr="00B44421">
              <w:rPr>
                <w:rFonts w:ascii="Arial" w:hAnsi="Arial" w:cs="Arial"/>
                <w:noProof/>
                <w:webHidden/>
                <w:szCs w:val="24"/>
              </w:rPr>
              <w:fldChar w:fldCharType="end"/>
            </w:r>
          </w:hyperlink>
        </w:p>
        <w:p w14:paraId="61546406" w14:textId="3CB87ADE" w:rsidR="00B44421" w:rsidRPr="00B44421" w:rsidRDefault="00266C96">
          <w:pPr>
            <w:pStyle w:val="TOC1"/>
            <w:rPr>
              <w:rFonts w:ascii="Arial" w:eastAsiaTheme="minorEastAsia" w:hAnsi="Arial" w:cs="Arial"/>
              <w:noProof/>
              <w:szCs w:val="24"/>
              <w:lang w:eastAsia="en-AU"/>
            </w:rPr>
          </w:pPr>
          <w:hyperlink w:anchor="_Toc13733065" w:history="1">
            <w:r w:rsidR="00B44421" w:rsidRPr="00B44421">
              <w:rPr>
                <w:rStyle w:val="Hyperlink"/>
                <w:rFonts w:ascii="Arial" w:hAnsi="Arial" w:cs="Arial"/>
                <w:noProof/>
                <w:szCs w:val="24"/>
              </w:rPr>
              <w:t>1.</w:t>
            </w:r>
            <w:r w:rsidR="00B44421" w:rsidRPr="00B44421">
              <w:rPr>
                <w:rFonts w:ascii="Arial" w:eastAsiaTheme="minorEastAsia" w:hAnsi="Arial" w:cs="Arial"/>
                <w:noProof/>
                <w:szCs w:val="24"/>
                <w:lang w:eastAsia="en-AU"/>
              </w:rPr>
              <w:tab/>
            </w:r>
            <w:r w:rsidR="00B44421" w:rsidRPr="00B44421">
              <w:rPr>
                <w:rStyle w:val="Hyperlink"/>
                <w:rFonts w:ascii="Arial" w:hAnsi="Arial" w:cs="Arial"/>
                <w:noProof/>
                <w:szCs w:val="24"/>
              </w:rPr>
              <w:t>Public Question Time</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_Toc13733065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3</w:t>
            </w:r>
            <w:r w:rsidR="00B44421" w:rsidRPr="00B44421">
              <w:rPr>
                <w:rFonts w:ascii="Arial" w:hAnsi="Arial" w:cs="Arial"/>
                <w:noProof/>
                <w:webHidden/>
                <w:szCs w:val="24"/>
              </w:rPr>
              <w:fldChar w:fldCharType="end"/>
            </w:r>
          </w:hyperlink>
        </w:p>
        <w:p w14:paraId="7D8E12AB" w14:textId="35BA5A0D" w:rsidR="00B44421" w:rsidRPr="00B44421" w:rsidRDefault="00266C96">
          <w:pPr>
            <w:pStyle w:val="TOC1"/>
            <w:rPr>
              <w:rFonts w:ascii="Arial" w:eastAsiaTheme="minorEastAsia" w:hAnsi="Arial" w:cs="Arial"/>
              <w:noProof/>
              <w:szCs w:val="24"/>
              <w:lang w:eastAsia="en-AU"/>
            </w:rPr>
          </w:pPr>
          <w:hyperlink w:anchor="_Toc13733066" w:history="1">
            <w:r w:rsidR="00B44421" w:rsidRPr="00B44421">
              <w:rPr>
                <w:rStyle w:val="Hyperlink"/>
                <w:rFonts w:ascii="Arial" w:hAnsi="Arial" w:cs="Arial"/>
                <w:noProof/>
                <w:szCs w:val="24"/>
              </w:rPr>
              <w:t>2.</w:t>
            </w:r>
            <w:r w:rsidR="00B44421" w:rsidRPr="00B44421">
              <w:rPr>
                <w:rFonts w:ascii="Arial" w:eastAsiaTheme="minorEastAsia" w:hAnsi="Arial" w:cs="Arial"/>
                <w:noProof/>
                <w:szCs w:val="24"/>
                <w:lang w:eastAsia="en-AU"/>
              </w:rPr>
              <w:tab/>
            </w:r>
            <w:r w:rsidR="00B44421" w:rsidRPr="00B44421">
              <w:rPr>
                <w:rStyle w:val="Hyperlink"/>
                <w:rFonts w:ascii="Arial" w:hAnsi="Arial" w:cs="Arial"/>
                <w:noProof/>
                <w:szCs w:val="24"/>
              </w:rPr>
              <w:t>Addresses by Members of the Public (only for items listed on the agenda)</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_Toc13733066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4</w:t>
            </w:r>
            <w:r w:rsidR="00B44421" w:rsidRPr="00B44421">
              <w:rPr>
                <w:rFonts w:ascii="Arial" w:hAnsi="Arial" w:cs="Arial"/>
                <w:noProof/>
                <w:webHidden/>
                <w:szCs w:val="24"/>
              </w:rPr>
              <w:fldChar w:fldCharType="end"/>
            </w:r>
          </w:hyperlink>
        </w:p>
        <w:p w14:paraId="4E6F17D1" w14:textId="0BD7E8A0" w:rsidR="00B44421" w:rsidRPr="00B44421" w:rsidRDefault="00266C96">
          <w:pPr>
            <w:pStyle w:val="TOC1"/>
            <w:rPr>
              <w:rFonts w:ascii="Arial" w:eastAsiaTheme="minorEastAsia" w:hAnsi="Arial" w:cs="Arial"/>
              <w:noProof/>
              <w:szCs w:val="24"/>
              <w:lang w:eastAsia="en-AU"/>
            </w:rPr>
          </w:pPr>
          <w:hyperlink w:anchor="_Toc13733067" w:history="1">
            <w:r w:rsidR="00B44421" w:rsidRPr="00B44421">
              <w:rPr>
                <w:rStyle w:val="Hyperlink"/>
                <w:rFonts w:ascii="Arial" w:hAnsi="Arial" w:cs="Arial"/>
                <w:noProof/>
                <w:szCs w:val="24"/>
              </w:rPr>
              <w:t>3.</w:t>
            </w:r>
            <w:r w:rsidR="00B44421" w:rsidRPr="00B44421">
              <w:rPr>
                <w:rFonts w:ascii="Arial" w:eastAsiaTheme="minorEastAsia" w:hAnsi="Arial" w:cs="Arial"/>
                <w:noProof/>
                <w:szCs w:val="24"/>
                <w:lang w:eastAsia="en-AU"/>
              </w:rPr>
              <w:tab/>
            </w:r>
            <w:r w:rsidR="00B44421" w:rsidRPr="00B44421">
              <w:rPr>
                <w:rStyle w:val="Hyperlink"/>
                <w:rFonts w:ascii="Arial" w:hAnsi="Arial" w:cs="Arial"/>
                <w:noProof/>
                <w:szCs w:val="24"/>
              </w:rPr>
              <w:t>Disclosures of Financial Interest</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_Toc13733067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4</w:t>
            </w:r>
            <w:r w:rsidR="00B44421" w:rsidRPr="00B44421">
              <w:rPr>
                <w:rFonts w:ascii="Arial" w:hAnsi="Arial" w:cs="Arial"/>
                <w:noProof/>
                <w:webHidden/>
                <w:szCs w:val="24"/>
              </w:rPr>
              <w:fldChar w:fldCharType="end"/>
            </w:r>
          </w:hyperlink>
        </w:p>
        <w:p w14:paraId="16F183C5" w14:textId="351159B0" w:rsidR="00B44421" w:rsidRPr="00B44421" w:rsidRDefault="00266C96">
          <w:pPr>
            <w:pStyle w:val="TOC1"/>
            <w:rPr>
              <w:rFonts w:ascii="Arial" w:eastAsiaTheme="minorEastAsia" w:hAnsi="Arial" w:cs="Arial"/>
              <w:noProof/>
              <w:szCs w:val="24"/>
              <w:lang w:eastAsia="en-AU"/>
            </w:rPr>
          </w:pPr>
          <w:hyperlink w:anchor="_Toc13733068" w:history="1">
            <w:r w:rsidR="00B44421" w:rsidRPr="00B44421">
              <w:rPr>
                <w:rStyle w:val="Hyperlink"/>
                <w:rFonts w:ascii="Arial" w:hAnsi="Arial" w:cs="Arial"/>
                <w:noProof/>
                <w:szCs w:val="24"/>
              </w:rPr>
              <w:t>4.</w:t>
            </w:r>
            <w:r w:rsidR="00B44421" w:rsidRPr="00B44421">
              <w:rPr>
                <w:rFonts w:ascii="Arial" w:eastAsiaTheme="minorEastAsia" w:hAnsi="Arial" w:cs="Arial"/>
                <w:noProof/>
                <w:szCs w:val="24"/>
                <w:lang w:eastAsia="en-AU"/>
              </w:rPr>
              <w:tab/>
            </w:r>
            <w:r w:rsidR="00B44421" w:rsidRPr="00B44421">
              <w:rPr>
                <w:rStyle w:val="Hyperlink"/>
                <w:rFonts w:ascii="Arial" w:hAnsi="Arial" w:cs="Arial"/>
                <w:noProof/>
                <w:szCs w:val="24"/>
              </w:rPr>
              <w:t>Disclosures of Interests Affecting Impartiality</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_Toc13733068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4</w:t>
            </w:r>
            <w:r w:rsidR="00B44421" w:rsidRPr="00B44421">
              <w:rPr>
                <w:rFonts w:ascii="Arial" w:hAnsi="Arial" w:cs="Arial"/>
                <w:noProof/>
                <w:webHidden/>
                <w:szCs w:val="24"/>
              </w:rPr>
              <w:fldChar w:fldCharType="end"/>
            </w:r>
          </w:hyperlink>
        </w:p>
        <w:p w14:paraId="4A58E40C" w14:textId="26E46BA1" w:rsidR="00B44421" w:rsidRPr="00B44421" w:rsidRDefault="00266C96">
          <w:pPr>
            <w:pStyle w:val="TOC1"/>
            <w:rPr>
              <w:rFonts w:ascii="Arial" w:eastAsiaTheme="minorEastAsia" w:hAnsi="Arial" w:cs="Arial"/>
              <w:noProof/>
              <w:szCs w:val="24"/>
              <w:lang w:eastAsia="en-AU"/>
            </w:rPr>
          </w:pPr>
          <w:hyperlink w:anchor="_Toc13733069" w:history="1">
            <w:r w:rsidR="00B44421" w:rsidRPr="00B44421">
              <w:rPr>
                <w:rStyle w:val="Hyperlink"/>
                <w:rFonts w:ascii="Arial" w:hAnsi="Arial" w:cs="Arial"/>
                <w:noProof/>
                <w:szCs w:val="24"/>
              </w:rPr>
              <w:t>5.</w:t>
            </w:r>
            <w:r w:rsidR="00B44421" w:rsidRPr="00B44421">
              <w:rPr>
                <w:rFonts w:ascii="Arial" w:eastAsiaTheme="minorEastAsia" w:hAnsi="Arial" w:cs="Arial"/>
                <w:noProof/>
                <w:szCs w:val="24"/>
                <w:lang w:eastAsia="en-AU"/>
              </w:rPr>
              <w:tab/>
            </w:r>
            <w:r w:rsidR="00B44421" w:rsidRPr="00B44421">
              <w:rPr>
                <w:rStyle w:val="Hyperlink"/>
                <w:rFonts w:ascii="Arial" w:hAnsi="Arial" w:cs="Arial"/>
                <w:noProof/>
                <w:szCs w:val="24"/>
              </w:rPr>
              <w:t>Declarations by Members That They Have Not Given Due Consideration to Papers</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_Toc13733069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5</w:t>
            </w:r>
            <w:r w:rsidR="00B44421" w:rsidRPr="00B44421">
              <w:rPr>
                <w:rFonts w:ascii="Arial" w:hAnsi="Arial" w:cs="Arial"/>
                <w:noProof/>
                <w:webHidden/>
                <w:szCs w:val="24"/>
              </w:rPr>
              <w:fldChar w:fldCharType="end"/>
            </w:r>
          </w:hyperlink>
        </w:p>
        <w:p w14:paraId="4F318523" w14:textId="719FEF5D" w:rsidR="00B44421" w:rsidRPr="00B44421" w:rsidRDefault="00266C96">
          <w:pPr>
            <w:pStyle w:val="TOC1"/>
            <w:rPr>
              <w:rFonts w:ascii="Arial" w:eastAsiaTheme="minorEastAsia" w:hAnsi="Arial" w:cs="Arial"/>
              <w:noProof/>
              <w:szCs w:val="24"/>
              <w:lang w:eastAsia="en-AU"/>
            </w:rPr>
          </w:pPr>
          <w:hyperlink w:anchor="_Toc13733070" w:history="1">
            <w:r w:rsidR="00B44421" w:rsidRPr="00B44421">
              <w:rPr>
                <w:rStyle w:val="Hyperlink"/>
                <w:rFonts w:ascii="Arial" w:hAnsi="Arial" w:cs="Arial"/>
                <w:noProof/>
                <w:szCs w:val="24"/>
              </w:rPr>
              <w:t>6.</w:t>
            </w:r>
            <w:r w:rsidR="00B44421" w:rsidRPr="00B44421">
              <w:rPr>
                <w:rFonts w:ascii="Arial" w:eastAsiaTheme="minorEastAsia" w:hAnsi="Arial" w:cs="Arial"/>
                <w:noProof/>
                <w:szCs w:val="24"/>
                <w:lang w:eastAsia="en-AU"/>
              </w:rPr>
              <w:tab/>
            </w:r>
            <w:r w:rsidR="00B44421" w:rsidRPr="00B44421">
              <w:rPr>
                <w:rStyle w:val="Hyperlink"/>
                <w:rFonts w:ascii="Arial" w:hAnsi="Arial" w:cs="Arial"/>
                <w:noProof/>
                <w:szCs w:val="24"/>
              </w:rPr>
              <w:t>Confirmation of Minutes</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_Toc13733070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5</w:t>
            </w:r>
            <w:r w:rsidR="00B44421" w:rsidRPr="00B44421">
              <w:rPr>
                <w:rFonts w:ascii="Arial" w:hAnsi="Arial" w:cs="Arial"/>
                <w:noProof/>
                <w:webHidden/>
                <w:szCs w:val="24"/>
              </w:rPr>
              <w:fldChar w:fldCharType="end"/>
            </w:r>
          </w:hyperlink>
        </w:p>
        <w:p w14:paraId="39CD7551" w14:textId="0C928BA5" w:rsidR="00B44421" w:rsidRPr="00B44421" w:rsidRDefault="00266C96">
          <w:pPr>
            <w:pStyle w:val="TOC2"/>
            <w:rPr>
              <w:rFonts w:ascii="Arial" w:eastAsiaTheme="minorEastAsia" w:hAnsi="Arial" w:cs="Arial"/>
              <w:szCs w:val="24"/>
              <w:lang w:eastAsia="en-AU"/>
            </w:rPr>
          </w:pPr>
          <w:hyperlink w:anchor="_Toc13733071" w:history="1">
            <w:r w:rsidR="00B44421" w:rsidRPr="00B44421">
              <w:rPr>
                <w:rStyle w:val="Hyperlink"/>
                <w:rFonts w:ascii="Arial" w:hAnsi="Arial" w:cs="Arial"/>
                <w:szCs w:val="24"/>
              </w:rPr>
              <w:t>6.1</w:t>
            </w:r>
            <w:r w:rsidR="00B44421" w:rsidRPr="00B44421">
              <w:rPr>
                <w:rFonts w:ascii="Arial" w:eastAsiaTheme="minorEastAsia" w:hAnsi="Arial" w:cs="Arial"/>
                <w:szCs w:val="24"/>
                <w:lang w:eastAsia="en-AU"/>
              </w:rPr>
              <w:tab/>
            </w:r>
            <w:r w:rsidR="00B44421" w:rsidRPr="00B44421">
              <w:rPr>
                <w:rStyle w:val="Hyperlink"/>
                <w:rFonts w:ascii="Arial" w:hAnsi="Arial" w:cs="Arial"/>
                <w:szCs w:val="24"/>
              </w:rPr>
              <w:t>Arts Committee Meeting 17 June 2019</w:t>
            </w:r>
            <w:r w:rsidR="00B44421" w:rsidRPr="00B44421">
              <w:rPr>
                <w:rFonts w:ascii="Arial" w:hAnsi="Arial" w:cs="Arial"/>
                <w:webHidden/>
                <w:szCs w:val="24"/>
              </w:rPr>
              <w:tab/>
            </w:r>
            <w:r w:rsidR="00B44421" w:rsidRPr="00B44421">
              <w:rPr>
                <w:rFonts w:ascii="Arial" w:hAnsi="Arial" w:cs="Arial"/>
                <w:webHidden/>
                <w:szCs w:val="24"/>
              </w:rPr>
              <w:fldChar w:fldCharType="begin"/>
            </w:r>
            <w:r w:rsidR="00B44421" w:rsidRPr="00B44421">
              <w:rPr>
                <w:rFonts w:ascii="Arial" w:hAnsi="Arial" w:cs="Arial"/>
                <w:webHidden/>
                <w:szCs w:val="24"/>
              </w:rPr>
              <w:instrText xml:space="preserve"> PAGEREF _Toc13733071 \h </w:instrText>
            </w:r>
            <w:r w:rsidR="00B44421" w:rsidRPr="00B44421">
              <w:rPr>
                <w:rFonts w:ascii="Arial" w:hAnsi="Arial" w:cs="Arial"/>
                <w:webHidden/>
                <w:szCs w:val="24"/>
              </w:rPr>
            </w:r>
            <w:r w:rsidR="00B44421" w:rsidRPr="00B44421">
              <w:rPr>
                <w:rFonts w:ascii="Arial" w:hAnsi="Arial" w:cs="Arial"/>
                <w:webHidden/>
                <w:szCs w:val="24"/>
              </w:rPr>
              <w:fldChar w:fldCharType="separate"/>
            </w:r>
            <w:r w:rsidR="00CD3743">
              <w:rPr>
                <w:rFonts w:ascii="Arial" w:hAnsi="Arial" w:cs="Arial"/>
                <w:webHidden/>
                <w:szCs w:val="24"/>
              </w:rPr>
              <w:t>5</w:t>
            </w:r>
            <w:r w:rsidR="00B44421" w:rsidRPr="00B44421">
              <w:rPr>
                <w:rFonts w:ascii="Arial" w:hAnsi="Arial" w:cs="Arial"/>
                <w:webHidden/>
                <w:szCs w:val="24"/>
              </w:rPr>
              <w:fldChar w:fldCharType="end"/>
            </w:r>
          </w:hyperlink>
        </w:p>
        <w:p w14:paraId="1A1A89F5" w14:textId="4D0CD9F6" w:rsidR="00B44421" w:rsidRPr="00B44421" w:rsidRDefault="00266C96">
          <w:pPr>
            <w:pStyle w:val="TOC1"/>
            <w:rPr>
              <w:rFonts w:ascii="Arial" w:eastAsiaTheme="minorEastAsia" w:hAnsi="Arial" w:cs="Arial"/>
              <w:noProof/>
              <w:szCs w:val="24"/>
              <w:lang w:eastAsia="en-AU"/>
            </w:rPr>
          </w:pPr>
          <w:hyperlink w:anchor="_Toc13733072" w:history="1">
            <w:r w:rsidR="00B44421" w:rsidRPr="00B44421">
              <w:rPr>
                <w:rStyle w:val="Hyperlink"/>
                <w:rFonts w:ascii="Arial" w:hAnsi="Arial" w:cs="Arial"/>
                <w:noProof/>
                <w:szCs w:val="24"/>
              </w:rPr>
              <w:t>7.</w:t>
            </w:r>
            <w:r w:rsidR="00B44421" w:rsidRPr="00B44421">
              <w:rPr>
                <w:rFonts w:ascii="Arial" w:eastAsiaTheme="minorEastAsia" w:hAnsi="Arial" w:cs="Arial"/>
                <w:noProof/>
                <w:szCs w:val="24"/>
                <w:lang w:eastAsia="en-AU"/>
              </w:rPr>
              <w:tab/>
            </w:r>
            <w:r w:rsidR="00B44421" w:rsidRPr="00B44421">
              <w:rPr>
                <w:rStyle w:val="Hyperlink"/>
                <w:rFonts w:ascii="Arial" w:hAnsi="Arial" w:cs="Arial"/>
                <w:noProof/>
                <w:szCs w:val="24"/>
              </w:rPr>
              <w:t>Items for Discussion</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_Toc13733072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5</w:t>
            </w:r>
            <w:r w:rsidR="00B44421" w:rsidRPr="00B44421">
              <w:rPr>
                <w:rFonts w:ascii="Arial" w:hAnsi="Arial" w:cs="Arial"/>
                <w:noProof/>
                <w:webHidden/>
                <w:szCs w:val="24"/>
              </w:rPr>
              <w:fldChar w:fldCharType="end"/>
            </w:r>
          </w:hyperlink>
        </w:p>
        <w:p w14:paraId="1F7E6B36" w14:textId="04303005" w:rsidR="00B44421" w:rsidRPr="00B44421" w:rsidRDefault="00B44421" w:rsidP="00B44421">
          <w:pPr>
            <w:pStyle w:val="TOC1"/>
            <w:ind w:left="0" w:firstLine="0"/>
            <w:rPr>
              <w:rFonts w:ascii="Arial" w:eastAsiaTheme="minorEastAsia" w:hAnsi="Arial" w:cs="Arial"/>
              <w:noProof/>
              <w:szCs w:val="24"/>
              <w:lang w:eastAsia="en-AU"/>
            </w:rPr>
          </w:pPr>
          <w:r w:rsidRPr="00B44421">
            <w:rPr>
              <w:rFonts w:ascii="Arial" w:eastAsiaTheme="minorEastAsia" w:hAnsi="Arial" w:cs="Arial"/>
              <w:noProof/>
              <w:szCs w:val="24"/>
              <w:lang w:eastAsia="en-AU"/>
            </w:rPr>
            <w:t>7.1</w:t>
          </w:r>
          <w:r w:rsidRPr="00B44421">
            <w:rPr>
              <w:rFonts w:ascii="Arial" w:eastAsiaTheme="minorEastAsia" w:hAnsi="Arial" w:cs="Arial"/>
              <w:noProof/>
              <w:szCs w:val="24"/>
              <w:lang w:eastAsia="en-AU"/>
            </w:rPr>
            <w:tab/>
          </w:r>
          <w:hyperlink w:anchor="_Toc13733074" w:history="1">
            <w:r w:rsidRPr="00B44421">
              <w:rPr>
                <w:rStyle w:val="Hyperlink"/>
                <w:rFonts w:ascii="Arial" w:eastAsiaTheme="majorEastAsia" w:hAnsi="Arial" w:cs="Arial"/>
                <w:bCs/>
                <w:noProof/>
                <w:szCs w:val="24"/>
              </w:rPr>
              <w:t>Location of Artworks in Annie Dorrington Park</w:t>
            </w:r>
            <w:r w:rsidRPr="00B44421">
              <w:rPr>
                <w:rFonts w:ascii="Arial" w:hAnsi="Arial" w:cs="Arial"/>
                <w:noProof/>
                <w:webHidden/>
                <w:szCs w:val="24"/>
              </w:rPr>
              <w:tab/>
            </w:r>
            <w:r w:rsidRPr="00C34826">
              <w:rPr>
                <w:rFonts w:ascii="Arial" w:hAnsi="Arial" w:cs="Arial"/>
                <w:noProof/>
                <w:webHidden/>
                <w:szCs w:val="24"/>
              </w:rPr>
              <w:fldChar w:fldCharType="begin"/>
            </w:r>
            <w:r w:rsidRPr="00C34826">
              <w:rPr>
                <w:rFonts w:ascii="Arial" w:hAnsi="Arial" w:cs="Arial"/>
                <w:noProof/>
                <w:webHidden/>
                <w:szCs w:val="24"/>
              </w:rPr>
              <w:instrText xml:space="preserve"> PAGEREF _Toc13733074 \h </w:instrText>
            </w:r>
            <w:r w:rsidRPr="00C34826">
              <w:rPr>
                <w:rFonts w:ascii="Arial" w:hAnsi="Arial" w:cs="Arial"/>
                <w:noProof/>
                <w:webHidden/>
                <w:szCs w:val="24"/>
              </w:rPr>
            </w:r>
            <w:r w:rsidRPr="00C34826">
              <w:rPr>
                <w:rFonts w:ascii="Arial" w:hAnsi="Arial" w:cs="Arial"/>
                <w:noProof/>
                <w:webHidden/>
                <w:szCs w:val="24"/>
              </w:rPr>
              <w:fldChar w:fldCharType="separate"/>
            </w:r>
            <w:r w:rsidR="00C34826" w:rsidRPr="00C34826">
              <w:rPr>
                <w:rFonts w:ascii="Arial" w:hAnsi="Arial" w:cs="Arial"/>
                <w:bCs/>
                <w:noProof/>
                <w:webHidden/>
                <w:szCs w:val="24"/>
                <w:lang w:val="en-US"/>
              </w:rPr>
              <w:t>5</w:t>
            </w:r>
            <w:r w:rsidRPr="00C34826">
              <w:rPr>
                <w:rFonts w:ascii="Arial" w:hAnsi="Arial" w:cs="Arial"/>
                <w:noProof/>
                <w:webHidden/>
                <w:szCs w:val="24"/>
              </w:rPr>
              <w:fldChar w:fldCharType="end"/>
            </w:r>
          </w:hyperlink>
        </w:p>
        <w:p w14:paraId="4FE3B28F" w14:textId="62259469" w:rsidR="00B44421" w:rsidRPr="00B44421" w:rsidRDefault="00266C96">
          <w:pPr>
            <w:pStyle w:val="TOC2"/>
            <w:rPr>
              <w:rFonts w:ascii="Arial" w:eastAsiaTheme="minorEastAsia" w:hAnsi="Arial" w:cs="Arial"/>
              <w:szCs w:val="24"/>
              <w:lang w:eastAsia="en-AU"/>
            </w:rPr>
          </w:pPr>
          <w:hyperlink w:anchor="_Toc13733075" w:history="1">
            <w:r w:rsidR="00B44421" w:rsidRPr="00B44421">
              <w:rPr>
                <w:rStyle w:val="Hyperlink"/>
                <w:rFonts w:ascii="Arial" w:hAnsi="Arial" w:cs="Arial"/>
                <w:caps/>
                <w:szCs w:val="24"/>
              </w:rPr>
              <w:t>8.</w:t>
            </w:r>
            <w:r w:rsidR="00B44421" w:rsidRPr="00B44421">
              <w:rPr>
                <w:rFonts w:ascii="Arial" w:eastAsiaTheme="minorEastAsia" w:hAnsi="Arial" w:cs="Arial"/>
                <w:szCs w:val="24"/>
                <w:lang w:eastAsia="en-AU"/>
              </w:rPr>
              <w:tab/>
            </w:r>
            <w:r w:rsidR="00B44421" w:rsidRPr="00B44421">
              <w:rPr>
                <w:rStyle w:val="Hyperlink"/>
                <w:rFonts w:ascii="Arial" w:hAnsi="Arial" w:cs="Arial"/>
                <w:szCs w:val="24"/>
              </w:rPr>
              <w:t>Date of next meeting</w:t>
            </w:r>
            <w:r w:rsidR="00B44421" w:rsidRPr="00B44421">
              <w:rPr>
                <w:rFonts w:ascii="Arial" w:hAnsi="Arial" w:cs="Arial"/>
                <w:webHidden/>
                <w:szCs w:val="24"/>
              </w:rPr>
              <w:tab/>
            </w:r>
            <w:r w:rsidR="00B44421" w:rsidRPr="00B44421">
              <w:rPr>
                <w:rFonts w:ascii="Arial" w:hAnsi="Arial" w:cs="Arial"/>
                <w:webHidden/>
                <w:szCs w:val="24"/>
              </w:rPr>
              <w:fldChar w:fldCharType="begin"/>
            </w:r>
            <w:r w:rsidR="00B44421" w:rsidRPr="00B44421">
              <w:rPr>
                <w:rFonts w:ascii="Arial" w:hAnsi="Arial" w:cs="Arial"/>
                <w:webHidden/>
                <w:szCs w:val="24"/>
              </w:rPr>
              <w:instrText xml:space="preserve"> PAGEREF _Toc13733075 \h </w:instrText>
            </w:r>
            <w:r w:rsidR="00B44421" w:rsidRPr="00B44421">
              <w:rPr>
                <w:rFonts w:ascii="Arial" w:hAnsi="Arial" w:cs="Arial"/>
                <w:webHidden/>
                <w:szCs w:val="24"/>
              </w:rPr>
            </w:r>
            <w:r w:rsidR="00B44421" w:rsidRPr="00B44421">
              <w:rPr>
                <w:rFonts w:ascii="Arial" w:hAnsi="Arial" w:cs="Arial"/>
                <w:webHidden/>
                <w:szCs w:val="24"/>
              </w:rPr>
              <w:fldChar w:fldCharType="separate"/>
            </w:r>
            <w:r w:rsidR="00CD3743">
              <w:rPr>
                <w:rFonts w:ascii="Arial" w:hAnsi="Arial" w:cs="Arial"/>
                <w:webHidden/>
                <w:szCs w:val="24"/>
              </w:rPr>
              <w:t>9</w:t>
            </w:r>
            <w:r w:rsidR="00B44421" w:rsidRPr="00B44421">
              <w:rPr>
                <w:rFonts w:ascii="Arial" w:hAnsi="Arial" w:cs="Arial"/>
                <w:webHidden/>
                <w:szCs w:val="24"/>
              </w:rPr>
              <w:fldChar w:fldCharType="end"/>
            </w:r>
          </w:hyperlink>
        </w:p>
        <w:p w14:paraId="6D45FDC6" w14:textId="6F12CC36" w:rsidR="00B44421" w:rsidRPr="00B44421" w:rsidRDefault="00266C96">
          <w:pPr>
            <w:pStyle w:val="TOC1"/>
            <w:rPr>
              <w:rFonts w:ascii="Arial" w:eastAsiaTheme="minorEastAsia" w:hAnsi="Arial" w:cs="Arial"/>
              <w:noProof/>
              <w:szCs w:val="24"/>
              <w:lang w:eastAsia="en-AU"/>
            </w:rPr>
          </w:pPr>
          <w:hyperlink w:anchor="_Toc13733076" w:history="1">
            <w:r w:rsidR="00B44421" w:rsidRPr="00B44421">
              <w:rPr>
                <w:rStyle w:val="Hyperlink"/>
                <w:rFonts w:ascii="Arial" w:hAnsi="Arial" w:cs="Arial"/>
                <w:noProof/>
                <w:szCs w:val="24"/>
              </w:rPr>
              <w:t>Declaration of Closure</w:t>
            </w:r>
            <w:r w:rsidR="00B44421" w:rsidRPr="00B44421">
              <w:rPr>
                <w:rFonts w:ascii="Arial" w:hAnsi="Arial" w:cs="Arial"/>
                <w:noProof/>
                <w:webHidden/>
                <w:szCs w:val="24"/>
              </w:rPr>
              <w:tab/>
            </w:r>
            <w:r w:rsidR="00B44421" w:rsidRPr="00B44421">
              <w:rPr>
                <w:rFonts w:ascii="Arial" w:hAnsi="Arial" w:cs="Arial"/>
                <w:noProof/>
                <w:webHidden/>
                <w:szCs w:val="24"/>
              </w:rPr>
              <w:fldChar w:fldCharType="begin"/>
            </w:r>
            <w:r w:rsidR="00B44421" w:rsidRPr="00B44421">
              <w:rPr>
                <w:rFonts w:ascii="Arial" w:hAnsi="Arial" w:cs="Arial"/>
                <w:noProof/>
                <w:webHidden/>
                <w:szCs w:val="24"/>
              </w:rPr>
              <w:instrText xml:space="preserve"> PAGEREF _Toc13733076 \h </w:instrText>
            </w:r>
            <w:r w:rsidR="00B44421" w:rsidRPr="00B44421">
              <w:rPr>
                <w:rFonts w:ascii="Arial" w:hAnsi="Arial" w:cs="Arial"/>
                <w:noProof/>
                <w:webHidden/>
                <w:szCs w:val="24"/>
              </w:rPr>
            </w:r>
            <w:r w:rsidR="00B44421" w:rsidRPr="00B44421">
              <w:rPr>
                <w:rFonts w:ascii="Arial" w:hAnsi="Arial" w:cs="Arial"/>
                <w:noProof/>
                <w:webHidden/>
                <w:szCs w:val="24"/>
              </w:rPr>
              <w:fldChar w:fldCharType="separate"/>
            </w:r>
            <w:r w:rsidR="00CD3743">
              <w:rPr>
                <w:rFonts w:ascii="Arial" w:hAnsi="Arial" w:cs="Arial"/>
                <w:noProof/>
                <w:webHidden/>
                <w:szCs w:val="24"/>
              </w:rPr>
              <w:t>9</w:t>
            </w:r>
            <w:r w:rsidR="00B44421" w:rsidRPr="00B44421">
              <w:rPr>
                <w:rFonts w:ascii="Arial" w:hAnsi="Arial" w:cs="Arial"/>
                <w:noProof/>
                <w:webHidden/>
                <w:szCs w:val="24"/>
              </w:rPr>
              <w:fldChar w:fldCharType="end"/>
            </w:r>
          </w:hyperlink>
        </w:p>
        <w:p w14:paraId="3C7121C1" w14:textId="7C916207" w:rsidR="00EF2371" w:rsidRDefault="00EF2371" w:rsidP="001F318C">
          <w:r w:rsidRPr="00B44421">
            <w:rPr>
              <w:rFonts w:ascii="Arial" w:hAnsi="Arial" w:cs="Arial"/>
              <w:b/>
              <w:bCs/>
              <w:noProof/>
              <w:szCs w:val="24"/>
            </w:rPr>
            <w:fldChar w:fldCharType="end"/>
          </w:r>
        </w:p>
      </w:sdtContent>
    </w:sdt>
    <w:p w14:paraId="5B28AC66"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26AA33D" w14:textId="77777777" w:rsidR="001819F4" w:rsidRDefault="001819F4" w:rsidP="001819F4"/>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34A95D5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606E69D5"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5"/>
          <w:footerReference w:type="even" r:id="rId16"/>
          <w:footerReference w:type="default" r:id="rId17"/>
          <w:footerReference w:type="first" r:id="rId18"/>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04AAE686" w:rsidR="00812014" w:rsidRPr="00DC7FFD" w:rsidRDefault="00180419" w:rsidP="00812014">
      <w:pPr>
        <w:tabs>
          <w:tab w:val="left" w:pos="720"/>
          <w:tab w:val="left" w:pos="1440"/>
          <w:tab w:val="left" w:pos="2410"/>
          <w:tab w:val="left" w:pos="2977"/>
          <w:tab w:val="right" w:pos="8335"/>
          <w:tab w:val="right" w:pos="8505"/>
        </w:tabs>
        <w:jc w:val="both"/>
        <w:rPr>
          <w:rFonts w:ascii="Arial" w:hAnsi="Arial"/>
          <w:b/>
        </w:rPr>
      </w:pPr>
      <w:r w:rsidRPr="00DC7FFD">
        <w:rPr>
          <w:rFonts w:ascii="Arial" w:hAnsi="Arial" w:cs="Arial"/>
          <w:b/>
          <w:szCs w:val="24"/>
        </w:rPr>
        <w:t xml:space="preserve">Notice of a meeting of the </w:t>
      </w:r>
      <w:r w:rsidR="00DC7FFD" w:rsidRPr="00DC7FFD">
        <w:rPr>
          <w:rFonts w:ascii="Arial" w:hAnsi="Arial" w:cs="Arial"/>
          <w:b/>
          <w:szCs w:val="24"/>
        </w:rPr>
        <w:t>Arts</w:t>
      </w:r>
      <w:r w:rsidR="00D57426" w:rsidRPr="00DC7FFD">
        <w:rPr>
          <w:rFonts w:ascii="Arial" w:hAnsi="Arial" w:cs="Arial"/>
          <w:b/>
          <w:szCs w:val="24"/>
        </w:rPr>
        <w:t xml:space="preserve"> </w:t>
      </w:r>
      <w:r w:rsidRPr="00DC7FFD">
        <w:rPr>
          <w:rFonts w:ascii="Arial" w:hAnsi="Arial" w:cs="Arial"/>
          <w:b/>
          <w:szCs w:val="24"/>
        </w:rPr>
        <w:t xml:space="preserve">Committee to be held in the </w:t>
      </w:r>
      <w:r w:rsidR="001819F4" w:rsidRPr="00DC7FFD">
        <w:rPr>
          <w:rFonts w:ascii="Arial" w:hAnsi="Arial"/>
          <w:b/>
        </w:rPr>
        <w:t>Counc</w:t>
      </w:r>
      <w:r w:rsidR="00C80466">
        <w:rPr>
          <w:rFonts w:ascii="Arial" w:hAnsi="Arial"/>
          <w:b/>
        </w:rPr>
        <w:t xml:space="preserve">il Administration Building </w:t>
      </w:r>
      <w:r w:rsidR="00812014" w:rsidRPr="00DC7FFD">
        <w:rPr>
          <w:rFonts w:ascii="Arial" w:hAnsi="Arial"/>
          <w:b/>
        </w:rPr>
        <w:t xml:space="preserve">at </w:t>
      </w:r>
      <w:r w:rsidR="001819F4" w:rsidRPr="00DC7FFD">
        <w:rPr>
          <w:rFonts w:ascii="Arial" w:hAnsi="Arial"/>
          <w:b/>
        </w:rPr>
        <w:t>71 Stirling Highway, Nedlands</w:t>
      </w:r>
      <w:r w:rsidR="00812014" w:rsidRPr="00DC7FFD">
        <w:rPr>
          <w:rFonts w:ascii="Arial" w:hAnsi="Arial"/>
          <w:b/>
        </w:rPr>
        <w:t xml:space="preserve"> </w:t>
      </w:r>
      <w:r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FF0B98">
        <w:rPr>
          <w:rFonts w:ascii="Arial" w:hAnsi="Arial" w:cs="Arial"/>
          <w:b/>
          <w:szCs w:val="24"/>
        </w:rPr>
        <w:t>22 July</w:t>
      </w:r>
      <w:r w:rsidR="0022470F">
        <w:rPr>
          <w:rFonts w:ascii="Arial" w:hAnsi="Arial" w:cs="Arial"/>
          <w:b/>
          <w:szCs w:val="24"/>
        </w:rPr>
        <w:t xml:space="preserve"> 201</w:t>
      </w:r>
      <w:r w:rsidR="004B582C">
        <w:rPr>
          <w:rFonts w:ascii="Arial" w:hAnsi="Arial" w:cs="Arial"/>
          <w:b/>
          <w:szCs w:val="24"/>
        </w:rPr>
        <w:t>9</w:t>
      </w:r>
      <w:r w:rsidR="003553CF">
        <w:rPr>
          <w:rFonts w:ascii="Arial" w:hAnsi="Arial" w:cs="Arial"/>
          <w:b/>
          <w:szCs w:val="24"/>
        </w:rPr>
        <w:t xml:space="preserve"> </w:t>
      </w:r>
      <w:r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3BCC001E" w14:textId="77777777" w:rsidR="00D05D60" w:rsidRPr="00180419" w:rsidRDefault="00DC7FFD" w:rsidP="00562866">
      <w:pPr>
        <w:pStyle w:val="Heading6"/>
        <w:rPr>
          <w:rFonts w:ascii="Arial" w:hAnsi="Arial" w:cs="Arial"/>
          <w:sz w:val="24"/>
          <w:szCs w:val="24"/>
          <w:u w:val="none"/>
        </w:rPr>
      </w:pPr>
      <w:r>
        <w:rPr>
          <w:rFonts w:ascii="Arial" w:hAnsi="Arial" w:cs="Arial"/>
          <w:sz w:val="24"/>
          <w:szCs w:val="24"/>
          <w:u w:val="none"/>
        </w:rPr>
        <w:t>Arts</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1" w:name="_Toc13733063"/>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2" w:name="_Toc13733064"/>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4DA521E8" w14:textId="77777777"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312A828" w14:textId="3A688884" w:rsidR="002D0038"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Leave of Absence</w:t>
      </w:r>
      <w:r w:rsidR="00562866" w:rsidRPr="008D3333">
        <w:rPr>
          <w:rFonts w:ascii="Arial" w:hAnsi="Arial" w:cs="Arial"/>
        </w:rPr>
        <w:tab/>
      </w:r>
      <w:r w:rsidR="00562866" w:rsidRPr="008D3333">
        <w:rPr>
          <w:rFonts w:ascii="Arial" w:hAnsi="Arial" w:cs="Arial"/>
        </w:rPr>
        <w:tab/>
      </w:r>
      <w:r w:rsidR="00352E63">
        <w:rPr>
          <w:rFonts w:ascii="Arial" w:hAnsi="Arial" w:cs="Arial"/>
        </w:rPr>
        <w:t>None at distribution of agenda</w:t>
      </w:r>
    </w:p>
    <w:p w14:paraId="0DC9EF6F"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8D3333">
        <w:rPr>
          <w:rFonts w:ascii="Arial" w:hAnsi="Arial" w:cs="Arial"/>
          <w:b/>
          <w:sz w:val="22"/>
        </w:rPr>
        <w:t>(Previously Approved)</w:t>
      </w:r>
    </w:p>
    <w:p w14:paraId="16F33431" w14:textId="77777777" w:rsidR="00180419" w:rsidRPr="008D3333"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B25FE7E" w14:textId="397B2447" w:rsidR="00180419" w:rsidRPr="00C6108C"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Apologies</w:t>
      </w:r>
      <w:r w:rsidRPr="008D3333">
        <w:rPr>
          <w:rFonts w:ascii="Arial" w:hAnsi="Arial" w:cs="Arial"/>
        </w:rPr>
        <w:tab/>
      </w:r>
      <w:r w:rsidRPr="008D3333">
        <w:rPr>
          <w:rFonts w:ascii="Arial" w:hAnsi="Arial" w:cs="Arial"/>
        </w:rPr>
        <w:tab/>
      </w:r>
      <w:r w:rsidR="00041117" w:rsidRPr="008D3333">
        <w:rPr>
          <w:rFonts w:ascii="Arial" w:hAnsi="Arial" w:cs="Arial"/>
        </w:rPr>
        <w:tab/>
      </w:r>
      <w:r w:rsidR="00041117" w:rsidRPr="008D3333">
        <w:rPr>
          <w:rFonts w:ascii="Arial" w:hAnsi="Arial" w:cs="Arial"/>
        </w:rPr>
        <w:tab/>
      </w:r>
      <w:r w:rsidR="00F751F8">
        <w:rPr>
          <w:rFonts w:ascii="Arial" w:hAnsi="Arial" w:cs="Arial"/>
        </w:rPr>
        <w:t>Alexandrea Thompson</w:t>
      </w:r>
      <w:r w:rsidR="00F751F8">
        <w:rPr>
          <w:rFonts w:ascii="Arial" w:hAnsi="Arial" w:cs="Arial"/>
        </w:rPr>
        <w:tab/>
        <w:t xml:space="preserve">Community Member </w:t>
      </w:r>
    </w:p>
    <w:p w14:paraId="377F8DFD" w14:textId="77777777" w:rsidR="00AD41D5" w:rsidRDefault="00AD41D5"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8840050" w14:textId="77777777" w:rsidR="0092096D" w:rsidRDefault="0092096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7777777"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08EDF94" w14:textId="77777777" w:rsidR="00D42959" w:rsidRPr="00372048"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0423E691" w14:textId="77777777" w:rsidR="00DB4A28" w:rsidRDefault="00DB4A28" w:rsidP="004D554D">
      <w:pPr>
        <w:pStyle w:val="BodyText2"/>
        <w:rPr>
          <w:rFonts w:ascii="Arial" w:hAnsi="Arial" w:cs="Arial"/>
          <w:i w:val="0"/>
          <w:sz w:val="22"/>
          <w:szCs w:val="24"/>
        </w:rPr>
      </w:pPr>
    </w:p>
    <w:p w14:paraId="70510C2F" w14:textId="77777777" w:rsidR="00D05D60" w:rsidRPr="00DB4A28"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77777777"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13733065"/>
      <w:r w:rsidRPr="00DB4A28">
        <w:rPr>
          <w:rFonts w:ascii="Arial" w:hAnsi="Arial" w:cs="Arial"/>
          <w:caps w:val="0"/>
          <w:sz w:val="24"/>
          <w:szCs w:val="24"/>
          <w:u w:val="none"/>
        </w:rPr>
        <w:t>Public Question Time</w:t>
      </w:r>
      <w:bookmarkEnd w:id="3"/>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4F05A963" w14:textId="77777777" w:rsidR="00AB4BB3" w:rsidRPr="00AB4BB3"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 afterwards.</w:t>
      </w:r>
    </w:p>
    <w:p w14:paraId="27401794" w14:textId="77777777" w:rsidR="00AB4BB3" w:rsidRPr="00AB4BB3" w:rsidRDefault="00AB4BB3"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b/>
      </w:r>
    </w:p>
    <w:p w14:paraId="60D54FB9" w14:textId="77777777" w:rsidR="00683A50"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t>Questions must relate to a matter contained within the agenda of this meeting.</w:t>
      </w:r>
    </w:p>
    <w:p w14:paraId="72604691" w14:textId="77777777" w:rsidR="00AB4BB3" w:rsidRDefault="00AB4BB3" w:rsidP="004D554D">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72802B20" w14:textId="77777777" w:rsidR="00562866" w:rsidRPr="00180419"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13733066"/>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414B7FD7" w14:textId="77777777" w:rsidR="00562866" w:rsidRDefault="0081201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08742C8E" w14:textId="77777777" w:rsidR="00812014" w:rsidRDefault="00812014"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BDE0811" w14:textId="77777777" w:rsidR="00683A50" w:rsidRPr="00180419" w:rsidRDefault="00683A50" w:rsidP="004D554D">
      <w:pPr>
        <w:tabs>
          <w:tab w:val="left" w:pos="720"/>
          <w:tab w:val="left" w:pos="1440"/>
          <w:tab w:val="left" w:pos="2410"/>
          <w:tab w:val="left" w:pos="2977"/>
          <w:tab w:val="right" w:pos="8335"/>
          <w:tab w:val="right" w:pos="8505"/>
        </w:tabs>
        <w:ind w:left="720"/>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13733067"/>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77777777" w:rsidR="00D05D60" w:rsidRPr="00AB20E9" w:rsidRDefault="00D05D60" w:rsidP="004D554D">
      <w:pPr>
        <w:pStyle w:val="BodyTextIndent"/>
        <w:tabs>
          <w:tab w:val="clear" w:pos="720"/>
        </w:tabs>
        <w:ind w:left="0"/>
        <w:rPr>
          <w:rFonts w:ascii="Arial" w:hAnsi="Arial" w:cs="Arial"/>
          <w:szCs w:val="24"/>
        </w:rPr>
      </w:pPr>
      <w:r w:rsidRPr="00AB20E9">
        <w:rPr>
          <w:rFonts w:ascii="Arial" w:hAnsi="Arial" w:cs="Arial"/>
          <w:szCs w:val="24"/>
        </w:rPr>
        <w:t>The Presiding Member to remind Councillors</w:t>
      </w:r>
      <w:r w:rsidR="00562866" w:rsidRPr="00AB20E9">
        <w:rPr>
          <w:rFonts w:ascii="Arial" w:hAnsi="Arial" w:cs="Arial"/>
          <w:szCs w:val="24"/>
        </w:rPr>
        <w:t xml:space="preserve"> and </w:t>
      </w:r>
      <w:r w:rsidRPr="00AB20E9">
        <w:rPr>
          <w:rFonts w:ascii="Arial" w:hAnsi="Arial" w:cs="Arial"/>
          <w:szCs w:val="24"/>
        </w:rPr>
        <w:t xml:space="preserve">Staff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37D7D56A" w14:textId="77777777" w:rsidR="00D05D60" w:rsidRPr="00AB20E9" w:rsidRDefault="00D05D60" w:rsidP="004D554D">
      <w:pPr>
        <w:pStyle w:val="BodyTextIndent"/>
        <w:tabs>
          <w:tab w:val="clear" w:pos="720"/>
        </w:tabs>
        <w:ind w:left="0"/>
        <w:rPr>
          <w:rFonts w:ascii="Arial" w:hAnsi="Arial" w:cs="Arial"/>
          <w:szCs w:val="24"/>
        </w:rPr>
      </w:pPr>
    </w:p>
    <w:p w14:paraId="6E2312C8" w14:textId="77777777" w:rsidR="00AE4443" w:rsidRPr="00AB20E9" w:rsidRDefault="00AE4443" w:rsidP="004D554D">
      <w:pPr>
        <w:pStyle w:val="BodyTextIndent"/>
        <w:tabs>
          <w:tab w:val="clear" w:pos="720"/>
        </w:tabs>
        <w:ind w:left="0"/>
        <w:rPr>
          <w:rFonts w:ascii="Arial" w:hAnsi="Arial" w:cs="Arial"/>
          <w:szCs w:val="24"/>
        </w:rPr>
      </w:pPr>
      <w:r w:rsidRPr="00AB20E9">
        <w:rPr>
          <w:rFonts w:ascii="Arial" w:hAnsi="Arial" w:cs="Arial"/>
          <w:szCs w:val="24"/>
        </w:rPr>
        <w:t>A declaration under this section requires that the nature of the interest must be disclosed.  Consequently</w:t>
      </w:r>
      <w:r w:rsidR="00030A4F" w:rsidRPr="00AB20E9">
        <w:rPr>
          <w:rFonts w:ascii="Arial" w:hAnsi="Arial" w:cs="Arial"/>
          <w:szCs w:val="24"/>
        </w:rPr>
        <w:t xml:space="preserve">, </w:t>
      </w:r>
      <w:r w:rsidRPr="00AB20E9">
        <w:rPr>
          <w:rFonts w:ascii="Arial" w:hAnsi="Arial" w:cs="Arial"/>
          <w:szCs w:val="24"/>
        </w:rPr>
        <w:t>a member who has made a declaration must not preside, participate in, or be present during any discussion or decision</w:t>
      </w:r>
      <w:r w:rsidR="00051C1A" w:rsidRPr="00AB20E9">
        <w:rPr>
          <w:rFonts w:ascii="Arial" w:hAnsi="Arial" w:cs="Arial"/>
          <w:szCs w:val="24"/>
        </w:rPr>
        <w:t>-</w:t>
      </w:r>
      <w:r w:rsidRPr="00AB20E9">
        <w:rPr>
          <w:rFonts w:ascii="Arial" w:hAnsi="Arial" w:cs="Arial"/>
          <w:szCs w:val="24"/>
        </w:rPr>
        <w:t>making procedure relating to the matter the subject of the declaration.</w:t>
      </w:r>
    </w:p>
    <w:p w14:paraId="5294633D" w14:textId="77777777" w:rsidR="00AE4443" w:rsidRPr="00AB20E9" w:rsidRDefault="00AE4443" w:rsidP="004D554D">
      <w:pPr>
        <w:pStyle w:val="BodyTextIndent"/>
        <w:tabs>
          <w:tab w:val="clear" w:pos="720"/>
        </w:tabs>
        <w:ind w:left="0"/>
        <w:rPr>
          <w:rFonts w:ascii="Arial" w:hAnsi="Arial" w:cs="Arial"/>
          <w:szCs w:val="24"/>
        </w:rPr>
      </w:pPr>
    </w:p>
    <w:p w14:paraId="21AFFA3F" w14:textId="77777777" w:rsidR="00AE4443" w:rsidRPr="00372048" w:rsidRDefault="00AE4443" w:rsidP="004D554D">
      <w:pPr>
        <w:pStyle w:val="BodyTextIndent"/>
        <w:tabs>
          <w:tab w:val="clear" w:pos="720"/>
        </w:tabs>
        <w:ind w:left="0"/>
        <w:rPr>
          <w:rFonts w:ascii="Arial" w:hAnsi="Arial" w:cs="Arial"/>
          <w:szCs w:val="24"/>
        </w:rPr>
      </w:pPr>
      <w:r w:rsidRPr="00AB20E9">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r w:rsidRPr="00372048">
        <w:rPr>
          <w:rFonts w:ascii="Arial" w:hAnsi="Arial" w:cs="Arial"/>
          <w:szCs w:val="24"/>
        </w:rPr>
        <w:t>.</w:t>
      </w:r>
    </w:p>
    <w:p w14:paraId="7720099E" w14:textId="77777777" w:rsidR="00EF2371" w:rsidRDefault="00EF2371" w:rsidP="004D554D">
      <w:pPr>
        <w:jc w:val="both"/>
        <w:rPr>
          <w:kern w:val="28"/>
        </w:rPr>
      </w:pPr>
    </w:p>
    <w:p w14:paraId="231DDE39" w14:textId="77777777" w:rsidR="00F16A85" w:rsidRDefault="00F16A85"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13733068"/>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4D554D">
      <w:pPr>
        <w:pStyle w:val="BodyTextIndent"/>
        <w:ind w:left="0"/>
        <w:rPr>
          <w:rFonts w:ascii="Arial" w:hAnsi="Arial" w:cs="Arial"/>
          <w:szCs w:val="24"/>
        </w:rPr>
      </w:pPr>
    </w:p>
    <w:p w14:paraId="056A7B5A" w14:textId="77777777" w:rsidR="00D05D60" w:rsidRDefault="00D05D60" w:rsidP="004D554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10AD042" w14:textId="77777777" w:rsidR="00562866" w:rsidRPr="00562866" w:rsidRDefault="00562866" w:rsidP="004D554D">
      <w:pPr>
        <w:pStyle w:val="BodyTextIndent"/>
        <w:tabs>
          <w:tab w:val="clear" w:pos="720"/>
        </w:tabs>
        <w:ind w:left="0"/>
        <w:rPr>
          <w:rFonts w:ascii="Arial" w:hAnsi="Arial" w:cs="Arial"/>
          <w:szCs w:val="24"/>
        </w:rPr>
      </w:pPr>
    </w:p>
    <w:p w14:paraId="76E4666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338F22E" w14:textId="77777777" w:rsidR="00D05D60" w:rsidRPr="00105713" w:rsidRDefault="00D05D60" w:rsidP="004D554D">
      <w:pPr>
        <w:pStyle w:val="BodyTextIndent"/>
        <w:tabs>
          <w:tab w:val="clear" w:pos="720"/>
        </w:tabs>
        <w:ind w:left="0"/>
        <w:rPr>
          <w:rFonts w:ascii="Arial" w:hAnsi="Arial" w:cs="Arial"/>
          <w:szCs w:val="24"/>
        </w:rPr>
      </w:pPr>
    </w:p>
    <w:p w14:paraId="2AAF9F43"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following pro forma declaration is provided to assist in making the disclosure.</w:t>
      </w:r>
    </w:p>
    <w:p w14:paraId="2E7D8AEF" w14:textId="77777777" w:rsidR="00D05D60" w:rsidRPr="00105713" w:rsidRDefault="00D05D60" w:rsidP="004D554D">
      <w:pPr>
        <w:pStyle w:val="BodyTextIndent"/>
        <w:tabs>
          <w:tab w:val="clear" w:pos="720"/>
        </w:tabs>
        <w:ind w:left="0"/>
        <w:rPr>
          <w:rFonts w:ascii="Arial" w:hAnsi="Arial" w:cs="Arial"/>
          <w:szCs w:val="24"/>
        </w:rPr>
      </w:pPr>
    </w:p>
    <w:p w14:paraId="2147B224"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“With regard to …… the matter in item x…..  I disclose that I have an association with the applicant (or person seeking a decision).  As a consequence, there may be a perception that my impartiality on the matter may be affected.  I declare that I will consider this matter on its merits and vote accordingly.”</w:t>
      </w:r>
    </w:p>
    <w:p w14:paraId="5689D536" w14:textId="77777777" w:rsidR="00D05D60" w:rsidRPr="00105713" w:rsidRDefault="00D05D60" w:rsidP="004D554D">
      <w:pPr>
        <w:pStyle w:val="BodyTextIndent"/>
        <w:tabs>
          <w:tab w:val="clear" w:pos="720"/>
        </w:tabs>
        <w:ind w:left="0"/>
        <w:rPr>
          <w:rFonts w:ascii="Arial" w:hAnsi="Arial" w:cs="Arial"/>
          <w:szCs w:val="24"/>
        </w:rPr>
      </w:pPr>
    </w:p>
    <w:p w14:paraId="00C5530F" w14:textId="77777777" w:rsidR="00D05D60" w:rsidRPr="00105713" w:rsidRDefault="00D05D60" w:rsidP="004D554D">
      <w:pPr>
        <w:pStyle w:val="BodyTextIndent"/>
        <w:tabs>
          <w:tab w:val="clear" w:pos="720"/>
        </w:tabs>
        <w:ind w:left="0"/>
        <w:rPr>
          <w:rFonts w:ascii="Arial" w:hAnsi="Arial" w:cs="Arial"/>
          <w:szCs w:val="24"/>
        </w:rPr>
      </w:pPr>
      <w:r w:rsidRPr="00105713">
        <w:rPr>
          <w:rFonts w:ascii="Arial" w:hAnsi="Arial" w:cs="Arial"/>
          <w:szCs w:val="24"/>
        </w:rPr>
        <w:t>The member</w:t>
      </w:r>
      <w:r w:rsidR="00562866" w:rsidRPr="00105713">
        <w:rPr>
          <w:rFonts w:ascii="Arial" w:hAnsi="Arial" w:cs="Arial"/>
          <w:szCs w:val="24"/>
        </w:rPr>
        <w:t xml:space="preserve"> or </w:t>
      </w:r>
      <w:r w:rsidRPr="00105713">
        <w:rPr>
          <w:rFonts w:ascii="Arial" w:hAnsi="Arial" w:cs="Arial"/>
          <w:szCs w:val="24"/>
        </w:rPr>
        <w:t>employee is encouraged to disclose the nature of the association.</w:t>
      </w:r>
    </w:p>
    <w:p w14:paraId="2D102325" w14:textId="77777777" w:rsidR="00D05D60" w:rsidRPr="00105713" w:rsidRDefault="00D05D6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F20FADD" w14:textId="77777777" w:rsidR="004F7740" w:rsidRPr="00562866" w:rsidRDefault="004F774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13733069"/>
      <w:r w:rsidRPr="00180419">
        <w:rPr>
          <w:rFonts w:ascii="Arial" w:hAnsi="Arial" w:cs="Arial"/>
          <w:caps w:val="0"/>
          <w:sz w:val="24"/>
          <w:szCs w:val="24"/>
          <w:u w:val="none"/>
        </w:rPr>
        <w:lastRenderedPageBreak/>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7"/>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0A50917" w14:textId="445A50D4" w:rsidR="00D05D60" w:rsidRDefault="009368F4" w:rsidP="004D554D">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r w:rsidR="00AD41D5">
        <w:rPr>
          <w:rFonts w:ascii="Arial" w:hAnsi="Arial" w:cs="Arial"/>
          <w:szCs w:val="24"/>
        </w:rPr>
        <w:t>.</w:t>
      </w:r>
    </w:p>
    <w:p w14:paraId="57DB9CF2" w14:textId="77777777" w:rsidR="00AD41D5" w:rsidRDefault="00AD41D5" w:rsidP="004D554D">
      <w:pPr>
        <w:numPr>
          <w:ilvl w:val="12"/>
          <w:numId w:val="0"/>
        </w:numPr>
        <w:tabs>
          <w:tab w:val="left" w:pos="1440"/>
          <w:tab w:val="left" w:pos="2410"/>
          <w:tab w:val="left" w:pos="2977"/>
          <w:tab w:val="right" w:pos="8335"/>
          <w:tab w:val="right" w:pos="8505"/>
        </w:tabs>
        <w:jc w:val="both"/>
        <w:rPr>
          <w:rFonts w:ascii="Arial" w:hAnsi="Arial" w:cs="Arial"/>
          <w:szCs w:val="24"/>
        </w:rPr>
      </w:pPr>
    </w:p>
    <w:p w14:paraId="565A6E6D" w14:textId="77777777" w:rsidR="00562866" w:rsidRPr="00180419"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8" w:name="_Toc13733070"/>
      <w:r w:rsidRPr="00180419">
        <w:rPr>
          <w:rFonts w:ascii="Arial" w:hAnsi="Arial" w:cs="Arial"/>
          <w:caps w:val="0"/>
          <w:sz w:val="24"/>
          <w:szCs w:val="24"/>
          <w:u w:val="none"/>
        </w:rPr>
        <w:t>Confirmation of Minutes</w:t>
      </w:r>
      <w:bookmarkEnd w:id="8"/>
    </w:p>
    <w:p w14:paraId="6ED09553" w14:textId="77777777" w:rsidR="00D57426" w:rsidRDefault="00D57426" w:rsidP="004D554D">
      <w:pPr>
        <w:jc w:val="both"/>
        <w:rPr>
          <w:rFonts w:ascii="Arial" w:hAnsi="Arial" w:cs="Arial"/>
          <w:b/>
          <w:kern w:val="28"/>
          <w:szCs w:val="24"/>
        </w:rPr>
      </w:pPr>
    </w:p>
    <w:p w14:paraId="52FD8FB5" w14:textId="209E472C"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9" w:name="_Toc13733071"/>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352E63">
        <w:rPr>
          <w:rFonts w:ascii="Arial" w:hAnsi="Arial" w:cs="Arial"/>
          <w:sz w:val="24"/>
          <w:szCs w:val="24"/>
          <w:u w:val="none"/>
        </w:rPr>
        <w:t>17 June</w:t>
      </w:r>
      <w:r w:rsidR="0022470F">
        <w:rPr>
          <w:rFonts w:ascii="Arial" w:hAnsi="Arial" w:cs="Arial"/>
          <w:sz w:val="24"/>
          <w:szCs w:val="24"/>
          <w:u w:val="none"/>
        </w:rPr>
        <w:t xml:space="preserve"> 2019</w:t>
      </w:r>
      <w:bookmarkEnd w:id="9"/>
    </w:p>
    <w:p w14:paraId="647EE4A6" w14:textId="77777777" w:rsidR="00477C38" w:rsidRPr="008D3333"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39C6C720" w:rsidR="00D05D60" w:rsidRPr="00562866" w:rsidRDefault="00477C38"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8D3333">
        <w:rPr>
          <w:rFonts w:ascii="Arial" w:hAnsi="Arial" w:cs="Arial"/>
          <w:szCs w:val="24"/>
        </w:rPr>
        <w:t>T</w:t>
      </w:r>
      <w:r w:rsidR="00D05D60" w:rsidRPr="008D3333">
        <w:rPr>
          <w:rFonts w:ascii="Arial" w:hAnsi="Arial" w:cs="Arial"/>
          <w:szCs w:val="24"/>
        </w:rPr>
        <w:t xml:space="preserve">he </w:t>
      </w:r>
      <w:r w:rsidR="00D57426" w:rsidRPr="008D3333">
        <w:rPr>
          <w:rFonts w:ascii="Arial" w:hAnsi="Arial" w:cs="Arial"/>
          <w:szCs w:val="24"/>
        </w:rPr>
        <w:t>M</w:t>
      </w:r>
      <w:r w:rsidR="00D05D60" w:rsidRPr="008D3333">
        <w:rPr>
          <w:rFonts w:ascii="Arial" w:hAnsi="Arial" w:cs="Arial"/>
          <w:szCs w:val="24"/>
        </w:rPr>
        <w:t xml:space="preserve">inutes of the </w:t>
      </w:r>
      <w:r w:rsidR="004F7740" w:rsidRPr="008D3333">
        <w:rPr>
          <w:rFonts w:ascii="Arial" w:hAnsi="Arial" w:cs="Arial"/>
          <w:szCs w:val="24"/>
        </w:rPr>
        <w:t>Arts</w:t>
      </w:r>
      <w:r w:rsidR="00812014" w:rsidRPr="008D3333">
        <w:rPr>
          <w:rFonts w:ascii="Arial" w:hAnsi="Arial" w:cs="Arial"/>
          <w:szCs w:val="24"/>
        </w:rPr>
        <w:t xml:space="preserve"> </w:t>
      </w:r>
      <w:r w:rsidR="0048631A" w:rsidRPr="003447C2">
        <w:rPr>
          <w:rFonts w:ascii="Arial" w:hAnsi="Arial" w:cs="Arial"/>
          <w:szCs w:val="24"/>
        </w:rPr>
        <w:t>Committee</w:t>
      </w:r>
      <w:r w:rsidR="00862090" w:rsidRPr="003447C2">
        <w:rPr>
          <w:rFonts w:ascii="Arial" w:hAnsi="Arial" w:cs="Arial"/>
          <w:szCs w:val="24"/>
        </w:rPr>
        <w:t xml:space="preserve"> </w:t>
      </w:r>
      <w:r w:rsidR="00352E63">
        <w:rPr>
          <w:rFonts w:ascii="Arial" w:hAnsi="Arial" w:cs="Arial"/>
          <w:szCs w:val="24"/>
        </w:rPr>
        <w:t>17 June</w:t>
      </w:r>
      <w:r w:rsidR="0022470F">
        <w:rPr>
          <w:rFonts w:ascii="Arial" w:hAnsi="Arial" w:cs="Arial"/>
          <w:szCs w:val="24"/>
        </w:rPr>
        <w:t xml:space="preserve"> 2019</w:t>
      </w:r>
      <w:r w:rsidR="003447C2" w:rsidRPr="003447C2">
        <w:rPr>
          <w:rFonts w:ascii="Arial" w:hAnsi="Arial" w:cs="Arial"/>
          <w:szCs w:val="24"/>
        </w:rPr>
        <w:t xml:space="preserve"> </w:t>
      </w:r>
      <w:r w:rsidR="00D05D60" w:rsidRPr="003447C2">
        <w:rPr>
          <w:rFonts w:ascii="Arial" w:hAnsi="Arial" w:cs="Arial"/>
          <w:szCs w:val="24"/>
        </w:rPr>
        <w:t>are</w:t>
      </w:r>
      <w:r w:rsidR="00D05D60" w:rsidRPr="008D3333">
        <w:rPr>
          <w:rFonts w:ascii="Arial" w:hAnsi="Arial" w:cs="Arial"/>
          <w:szCs w:val="24"/>
        </w:rPr>
        <w:t xml:space="preserve"> </w:t>
      </w:r>
      <w:r w:rsidRPr="008D3333">
        <w:rPr>
          <w:rFonts w:ascii="Arial" w:hAnsi="Arial" w:cs="Arial"/>
          <w:szCs w:val="24"/>
        </w:rPr>
        <w:t xml:space="preserve">to be </w:t>
      </w:r>
      <w:r w:rsidR="001819F4" w:rsidRPr="008D3333">
        <w:rPr>
          <w:rFonts w:ascii="Arial" w:hAnsi="Arial" w:cs="Arial"/>
          <w:szCs w:val="24"/>
        </w:rPr>
        <w:t>accepted as a true and correct record of that meeting.</w:t>
      </w:r>
    </w:p>
    <w:p w14:paraId="4668AFCF" w14:textId="25754994" w:rsidR="00562866" w:rsidRDefault="00562866"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F948B7C" w14:textId="77777777" w:rsidR="00F406B2" w:rsidRDefault="00F406B2"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3053F60B"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0" w:name="_Toc13733072"/>
      <w:r>
        <w:rPr>
          <w:rFonts w:ascii="Arial" w:hAnsi="Arial" w:cs="Arial"/>
          <w:caps w:val="0"/>
          <w:sz w:val="24"/>
          <w:szCs w:val="24"/>
          <w:u w:val="none"/>
        </w:rPr>
        <w:t>Items for Discussion</w:t>
      </w:r>
      <w:bookmarkEnd w:id="10"/>
    </w:p>
    <w:p w14:paraId="2012E063" w14:textId="77777777" w:rsidR="00B95A37" w:rsidRPr="00B95A37" w:rsidRDefault="00B95A37" w:rsidP="00B95A37"/>
    <w:p w14:paraId="45D1B777" w14:textId="5809C99D" w:rsidR="00B44421" w:rsidRDefault="00B44421" w:rsidP="00B95A37">
      <w:pPr>
        <w:pStyle w:val="Heading1"/>
        <w:tabs>
          <w:tab w:val="clear" w:pos="720"/>
          <w:tab w:val="clear" w:pos="2410"/>
          <w:tab w:val="left" w:pos="0"/>
        </w:tabs>
        <w:spacing w:before="0" w:after="0"/>
        <w:ind w:left="-851"/>
        <w:rPr>
          <w:rFonts w:ascii="Arial" w:hAnsi="Arial" w:cs="Arial"/>
          <w:caps w:val="0"/>
          <w:sz w:val="24"/>
          <w:szCs w:val="24"/>
          <w:u w:val="none"/>
        </w:rPr>
      </w:pPr>
      <w:bookmarkStart w:id="11" w:name="_Toc13733073"/>
      <w:r>
        <w:rPr>
          <w:rFonts w:ascii="Arial" w:hAnsi="Arial" w:cs="Arial"/>
          <w:caps w:val="0"/>
          <w:sz w:val="24"/>
          <w:szCs w:val="24"/>
          <w:u w:val="none"/>
        </w:rPr>
        <w:t>7.</w:t>
      </w:r>
      <w:bookmarkEnd w:id="11"/>
      <w:r w:rsidR="00B95A37">
        <w:rPr>
          <w:rFonts w:ascii="Arial" w:hAnsi="Arial" w:cs="Arial"/>
          <w:caps w:val="0"/>
          <w:sz w:val="24"/>
          <w:szCs w:val="24"/>
          <w:u w:val="none"/>
        </w:rPr>
        <w:t>1</w:t>
      </w:r>
      <w:r w:rsidR="00B95A37">
        <w:rPr>
          <w:rFonts w:ascii="Arial" w:hAnsi="Arial" w:cs="Arial"/>
          <w:caps w:val="0"/>
          <w:sz w:val="24"/>
          <w:szCs w:val="24"/>
          <w:u w:val="none"/>
        </w:rPr>
        <w:tab/>
      </w:r>
      <w:r w:rsidR="00B95A37" w:rsidRPr="00F406B2">
        <w:rPr>
          <w:rFonts w:ascii="Arial" w:hAnsi="Arial" w:cs="Arial"/>
          <w:caps w:val="0"/>
          <w:sz w:val="24"/>
          <w:szCs w:val="24"/>
          <w:u w:val="none"/>
        </w:rPr>
        <w:t>Location of Artworks in Annie Dorrington Park</w:t>
      </w:r>
      <w:r w:rsidR="00B95A37" w:rsidRPr="00F406B2">
        <w:rPr>
          <w:rFonts w:ascii="Arial" w:hAnsi="Arial" w:cs="Arial"/>
          <w:caps w:val="0"/>
          <w:sz w:val="22"/>
          <w:szCs w:val="22"/>
          <w:u w:val="none"/>
        </w:rPr>
        <w:t xml:space="preserve"> </w:t>
      </w:r>
    </w:p>
    <w:p w14:paraId="0A887743" w14:textId="77777777" w:rsidR="00B95A37" w:rsidRPr="00B95A37" w:rsidRDefault="00B95A37" w:rsidP="00B95A37">
      <w:pPr>
        <w:rPr>
          <w:rFonts w:eastAsiaTheme="minorHAnsi"/>
        </w:rPr>
      </w:pPr>
    </w:p>
    <w:tbl>
      <w:tblPr>
        <w:tblStyle w:val="TableGrid1"/>
        <w:tblW w:w="0" w:type="auto"/>
        <w:tblInd w:w="108" w:type="dxa"/>
        <w:tblLook w:val="04A0" w:firstRow="1" w:lastRow="0" w:firstColumn="1" w:lastColumn="0" w:noHBand="0" w:noVBand="1"/>
      </w:tblPr>
      <w:tblGrid>
        <w:gridCol w:w="2525"/>
        <w:gridCol w:w="5670"/>
      </w:tblGrid>
      <w:tr w:rsidR="00B44421" w:rsidRPr="00B44421" w14:paraId="10B0548E" w14:textId="77777777" w:rsidTr="00B44421">
        <w:tc>
          <w:tcPr>
            <w:tcW w:w="2525" w:type="dxa"/>
          </w:tcPr>
          <w:p w14:paraId="197824E7" w14:textId="77777777" w:rsidR="00B44421" w:rsidRPr="00B44421" w:rsidRDefault="00B44421" w:rsidP="00B44421">
            <w:pPr>
              <w:rPr>
                <w:rFonts w:ascii="Arial" w:hAnsi="Arial" w:cs="Arial"/>
                <w:b/>
                <w:szCs w:val="24"/>
              </w:rPr>
            </w:pPr>
            <w:r w:rsidRPr="00B44421">
              <w:rPr>
                <w:rFonts w:ascii="Arial" w:hAnsi="Arial" w:cs="Arial"/>
                <w:b/>
                <w:szCs w:val="24"/>
              </w:rPr>
              <w:t>Arts Committee</w:t>
            </w:r>
          </w:p>
        </w:tc>
        <w:tc>
          <w:tcPr>
            <w:tcW w:w="5670" w:type="dxa"/>
          </w:tcPr>
          <w:p w14:paraId="312C6F23" w14:textId="77777777" w:rsidR="00B44421" w:rsidRPr="00B44421" w:rsidRDefault="00B44421" w:rsidP="00B44421">
            <w:pPr>
              <w:rPr>
                <w:rFonts w:ascii="Arial" w:hAnsi="Arial" w:cs="Arial"/>
                <w:szCs w:val="24"/>
              </w:rPr>
            </w:pPr>
            <w:r w:rsidRPr="00B44421">
              <w:rPr>
                <w:rFonts w:ascii="Arial" w:hAnsi="Arial" w:cs="Arial"/>
                <w:szCs w:val="24"/>
              </w:rPr>
              <w:t>22 July 2019</w:t>
            </w:r>
          </w:p>
        </w:tc>
      </w:tr>
      <w:tr w:rsidR="00B44421" w:rsidRPr="00B44421" w14:paraId="019AE397" w14:textId="77777777" w:rsidTr="00B44421">
        <w:tc>
          <w:tcPr>
            <w:tcW w:w="2525" w:type="dxa"/>
          </w:tcPr>
          <w:p w14:paraId="517FF96C" w14:textId="77777777" w:rsidR="00B44421" w:rsidRPr="00B44421" w:rsidRDefault="00B44421" w:rsidP="00B44421">
            <w:pPr>
              <w:rPr>
                <w:rFonts w:ascii="Arial" w:hAnsi="Arial" w:cs="Arial"/>
                <w:b/>
                <w:szCs w:val="24"/>
              </w:rPr>
            </w:pPr>
            <w:r w:rsidRPr="00B44421">
              <w:rPr>
                <w:rFonts w:ascii="Arial" w:hAnsi="Arial" w:cs="Arial"/>
                <w:b/>
                <w:szCs w:val="24"/>
              </w:rPr>
              <w:t>Applicant</w:t>
            </w:r>
          </w:p>
        </w:tc>
        <w:tc>
          <w:tcPr>
            <w:tcW w:w="5670" w:type="dxa"/>
          </w:tcPr>
          <w:p w14:paraId="3590730F" w14:textId="77777777" w:rsidR="00B44421" w:rsidRPr="00B44421" w:rsidRDefault="00B44421" w:rsidP="00B44421">
            <w:pPr>
              <w:rPr>
                <w:rFonts w:ascii="Arial" w:hAnsi="Arial" w:cs="Arial"/>
                <w:szCs w:val="24"/>
              </w:rPr>
            </w:pPr>
            <w:r w:rsidRPr="00B44421">
              <w:rPr>
                <w:rFonts w:ascii="Arial" w:hAnsi="Arial" w:cs="Arial"/>
                <w:szCs w:val="24"/>
              </w:rPr>
              <w:t xml:space="preserve">City of Nedlands </w:t>
            </w:r>
          </w:p>
        </w:tc>
      </w:tr>
      <w:tr w:rsidR="00B44421" w:rsidRPr="00B44421" w14:paraId="03A17180" w14:textId="77777777" w:rsidTr="00B44421">
        <w:tc>
          <w:tcPr>
            <w:tcW w:w="2525" w:type="dxa"/>
          </w:tcPr>
          <w:p w14:paraId="2E19C2DE" w14:textId="77777777" w:rsidR="00B44421" w:rsidRPr="00B44421" w:rsidRDefault="00B44421" w:rsidP="00B44421">
            <w:pPr>
              <w:rPr>
                <w:rFonts w:ascii="Arial" w:hAnsi="Arial" w:cs="Arial"/>
                <w:b/>
                <w:szCs w:val="24"/>
              </w:rPr>
            </w:pPr>
            <w:r w:rsidRPr="00B44421">
              <w:rPr>
                <w:rFonts w:ascii="Arial" w:hAnsi="Arial" w:cs="Arial"/>
                <w:b/>
                <w:szCs w:val="24"/>
              </w:rPr>
              <w:t xml:space="preserve">Employee Disclosure under </w:t>
            </w:r>
            <w:r w:rsidRPr="00B44421">
              <w:rPr>
                <w:rFonts w:ascii="Arial" w:hAnsi="Arial" w:cs="Arial"/>
                <w:b/>
                <w:i/>
                <w:szCs w:val="24"/>
              </w:rPr>
              <w:t>section 5.70 Local Government Act 1995</w:t>
            </w:r>
          </w:p>
        </w:tc>
        <w:tc>
          <w:tcPr>
            <w:tcW w:w="5670" w:type="dxa"/>
          </w:tcPr>
          <w:p w14:paraId="2D557C2B" w14:textId="77777777" w:rsidR="00B44421" w:rsidRPr="00B44421" w:rsidRDefault="00B44421" w:rsidP="00B44421">
            <w:pPr>
              <w:rPr>
                <w:rFonts w:ascii="Arial" w:hAnsi="Arial" w:cs="Arial"/>
                <w:szCs w:val="24"/>
              </w:rPr>
            </w:pPr>
            <w:r w:rsidRPr="00B44421">
              <w:rPr>
                <w:rFonts w:ascii="Arial" w:hAnsi="Arial" w:cs="Arial"/>
                <w:szCs w:val="24"/>
              </w:rPr>
              <w:t xml:space="preserve"> Nil.</w:t>
            </w:r>
          </w:p>
          <w:p w14:paraId="43894178" w14:textId="77777777" w:rsidR="00B44421" w:rsidRPr="00B44421" w:rsidRDefault="00B44421" w:rsidP="00B44421">
            <w:pPr>
              <w:spacing w:before="120" w:line="260" w:lineRule="atLeast"/>
              <w:rPr>
                <w:rFonts w:ascii="Arial" w:hAnsi="Arial" w:cs="Arial"/>
                <w:szCs w:val="24"/>
                <w:lang w:eastAsia="en-AU"/>
              </w:rPr>
            </w:pPr>
          </w:p>
        </w:tc>
      </w:tr>
      <w:tr w:rsidR="00B44421" w:rsidRPr="00B44421" w14:paraId="5D217A2D" w14:textId="77777777" w:rsidTr="00B44421">
        <w:tc>
          <w:tcPr>
            <w:tcW w:w="2525" w:type="dxa"/>
          </w:tcPr>
          <w:p w14:paraId="638BEFA6" w14:textId="77777777" w:rsidR="00B44421" w:rsidRPr="00B44421" w:rsidRDefault="00B44421" w:rsidP="00B44421">
            <w:pPr>
              <w:rPr>
                <w:rFonts w:ascii="Arial" w:hAnsi="Arial" w:cs="Arial"/>
                <w:b/>
                <w:szCs w:val="24"/>
              </w:rPr>
            </w:pPr>
            <w:r w:rsidRPr="00B44421">
              <w:rPr>
                <w:rFonts w:ascii="Arial" w:hAnsi="Arial" w:cs="Arial"/>
                <w:b/>
                <w:szCs w:val="24"/>
              </w:rPr>
              <w:t>Director</w:t>
            </w:r>
          </w:p>
        </w:tc>
        <w:tc>
          <w:tcPr>
            <w:tcW w:w="5670" w:type="dxa"/>
          </w:tcPr>
          <w:p w14:paraId="0A759D55" w14:textId="77777777" w:rsidR="00B44421" w:rsidRPr="00B44421" w:rsidRDefault="00B44421" w:rsidP="00B44421">
            <w:pPr>
              <w:rPr>
                <w:rFonts w:ascii="Arial" w:hAnsi="Arial" w:cs="Arial"/>
                <w:szCs w:val="24"/>
              </w:rPr>
            </w:pPr>
            <w:r w:rsidRPr="00B44421">
              <w:rPr>
                <w:rFonts w:ascii="Arial" w:hAnsi="Arial" w:cs="Arial"/>
                <w:szCs w:val="24"/>
              </w:rPr>
              <w:t>Lorraine Driscoll</w:t>
            </w:r>
          </w:p>
        </w:tc>
      </w:tr>
      <w:tr w:rsidR="00B44421" w:rsidRPr="00B44421" w14:paraId="4A45400D" w14:textId="77777777" w:rsidTr="00B44421">
        <w:tc>
          <w:tcPr>
            <w:tcW w:w="2525" w:type="dxa"/>
          </w:tcPr>
          <w:p w14:paraId="6859084E" w14:textId="77777777" w:rsidR="00B44421" w:rsidRPr="00B44421" w:rsidRDefault="00B44421" w:rsidP="00B44421">
            <w:pPr>
              <w:rPr>
                <w:rFonts w:ascii="Arial" w:hAnsi="Arial" w:cs="Arial"/>
                <w:b/>
                <w:szCs w:val="24"/>
              </w:rPr>
            </w:pPr>
            <w:r w:rsidRPr="00B44421">
              <w:rPr>
                <w:rFonts w:ascii="Arial" w:hAnsi="Arial" w:cs="Arial"/>
                <w:b/>
                <w:szCs w:val="24"/>
              </w:rPr>
              <w:t>Attachments</w:t>
            </w:r>
          </w:p>
        </w:tc>
        <w:tc>
          <w:tcPr>
            <w:tcW w:w="5670" w:type="dxa"/>
          </w:tcPr>
          <w:p w14:paraId="3AA0911F" w14:textId="77777777" w:rsidR="00B44421" w:rsidRPr="00B44421" w:rsidRDefault="00B44421" w:rsidP="00B44421">
            <w:pPr>
              <w:numPr>
                <w:ilvl w:val="0"/>
                <w:numId w:val="5"/>
              </w:numPr>
              <w:ind w:left="426" w:hanging="426"/>
              <w:rPr>
                <w:rFonts w:ascii="Arial" w:hAnsi="Arial" w:cs="Arial"/>
                <w:szCs w:val="32"/>
                <w:lang w:val="en-US"/>
              </w:rPr>
            </w:pPr>
            <w:r w:rsidRPr="00B44421">
              <w:rPr>
                <w:rFonts w:ascii="Arial" w:hAnsi="Arial" w:cs="Arial"/>
                <w:szCs w:val="32"/>
                <w:lang w:val="en-US"/>
              </w:rPr>
              <w:t>Option 1: Decorative Concrete Slab</w:t>
            </w:r>
          </w:p>
          <w:p w14:paraId="3CEC249C" w14:textId="77777777" w:rsidR="00B44421" w:rsidRPr="00B44421" w:rsidRDefault="00B44421" w:rsidP="00B44421">
            <w:pPr>
              <w:numPr>
                <w:ilvl w:val="0"/>
                <w:numId w:val="5"/>
              </w:numPr>
              <w:ind w:left="426" w:hanging="426"/>
              <w:rPr>
                <w:rFonts w:ascii="Arial" w:hAnsi="Arial" w:cs="Arial"/>
                <w:szCs w:val="32"/>
                <w:lang w:val="en-US"/>
              </w:rPr>
            </w:pPr>
            <w:r w:rsidRPr="00B44421">
              <w:rPr>
                <w:rFonts w:ascii="Arial" w:hAnsi="Arial" w:cs="Arial"/>
                <w:szCs w:val="32"/>
                <w:lang w:val="en-US"/>
              </w:rPr>
              <w:t>Option 2:  Separate the Two Sculptures</w:t>
            </w:r>
          </w:p>
        </w:tc>
      </w:tr>
    </w:tbl>
    <w:p w14:paraId="61B9F356" w14:textId="77777777" w:rsidR="00E64B17" w:rsidRDefault="00E64B17" w:rsidP="00B44421">
      <w:pPr>
        <w:jc w:val="both"/>
        <w:rPr>
          <w:rFonts w:ascii="Arial" w:eastAsiaTheme="minorHAnsi" w:hAnsi="Arial" w:cs="Arial"/>
          <w:b/>
          <w:sz w:val="28"/>
          <w:szCs w:val="32"/>
          <w:lang w:val="en-US"/>
        </w:rPr>
      </w:pPr>
    </w:p>
    <w:p w14:paraId="38DDB34F" w14:textId="4DFC4398" w:rsidR="00B44421" w:rsidRPr="00B44421" w:rsidRDefault="00B44421" w:rsidP="00B44421">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Executive Summary</w:t>
      </w:r>
    </w:p>
    <w:p w14:paraId="2C34AA0D" w14:textId="77777777" w:rsidR="00B44421" w:rsidRPr="00B44421" w:rsidRDefault="00B44421" w:rsidP="00B44421">
      <w:pPr>
        <w:jc w:val="both"/>
        <w:rPr>
          <w:rFonts w:ascii="Arial" w:eastAsiaTheme="minorHAnsi" w:hAnsi="Arial" w:cs="Arial"/>
          <w:b/>
          <w:szCs w:val="32"/>
          <w:lang w:val="en-US"/>
        </w:rPr>
      </w:pPr>
    </w:p>
    <w:p w14:paraId="7B6C9214" w14:textId="2DBF068D" w:rsidR="00B44421" w:rsidRPr="00B44421" w:rsidRDefault="00B44421" w:rsidP="00B44421">
      <w:pPr>
        <w:jc w:val="both"/>
        <w:rPr>
          <w:rFonts w:ascii="Arial" w:eastAsiaTheme="minorHAnsi" w:hAnsi="Arial" w:cs="Arial"/>
          <w:szCs w:val="32"/>
          <w:lang w:val="en-US"/>
        </w:rPr>
      </w:pPr>
      <w:r w:rsidRPr="00B44421">
        <w:rPr>
          <w:rFonts w:ascii="Arial" w:eastAsiaTheme="minorHAnsi" w:hAnsi="Arial" w:cs="Arial"/>
          <w:szCs w:val="32"/>
          <w:lang w:val="en-US"/>
        </w:rPr>
        <w:t>This report is being presented to give the Arts Committee</w:t>
      </w:r>
      <w:r w:rsidR="00836D32">
        <w:rPr>
          <w:rFonts w:ascii="Arial" w:eastAsiaTheme="minorHAnsi" w:hAnsi="Arial" w:cs="Arial"/>
          <w:szCs w:val="32"/>
          <w:lang w:val="en-US"/>
        </w:rPr>
        <w:t xml:space="preserve"> the</w:t>
      </w:r>
      <w:r w:rsidRPr="00B44421">
        <w:rPr>
          <w:rFonts w:ascii="Arial" w:eastAsiaTheme="minorHAnsi" w:hAnsi="Arial" w:cs="Arial"/>
          <w:szCs w:val="32"/>
          <w:lang w:val="en-US"/>
        </w:rPr>
        <w:t xml:space="preserve"> opportunity to decide the location of sculptures by Tony </w:t>
      </w:r>
      <w:proofErr w:type="spellStart"/>
      <w:r w:rsidRPr="00B44421">
        <w:rPr>
          <w:rFonts w:ascii="Arial" w:eastAsiaTheme="minorHAnsi" w:hAnsi="Arial" w:cs="Arial"/>
          <w:szCs w:val="32"/>
          <w:lang w:val="en-US"/>
        </w:rPr>
        <w:t>Pankiw</w:t>
      </w:r>
      <w:proofErr w:type="spellEnd"/>
      <w:r w:rsidRPr="00B44421">
        <w:rPr>
          <w:rFonts w:ascii="Arial" w:eastAsiaTheme="minorHAnsi" w:hAnsi="Arial" w:cs="Arial"/>
          <w:szCs w:val="32"/>
          <w:lang w:val="en-US"/>
        </w:rPr>
        <w:t xml:space="preserve"> within Annie Dorrington Park, Mt Claremont. </w:t>
      </w:r>
    </w:p>
    <w:p w14:paraId="0F2D15E9" w14:textId="77777777" w:rsidR="00B44421" w:rsidRPr="00B44421" w:rsidRDefault="00B44421" w:rsidP="00B44421">
      <w:pPr>
        <w:jc w:val="both"/>
        <w:rPr>
          <w:rFonts w:ascii="Arial" w:eastAsiaTheme="minorHAnsi" w:hAnsi="Arial" w:cs="Arial"/>
          <w:b/>
          <w:szCs w:val="32"/>
          <w:lang w:val="en-US"/>
        </w:rPr>
      </w:pPr>
    </w:p>
    <w:p w14:paraId="4FAE3CDF" w14:textId="77777777" w:rsidR="00B44421" w:rsidRPr="00B44421" w:rsidRDefault="00B44421" w:rsidP="00B44421">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Recommendation to Arts Committee</w:t>
      </w:r>
    </w:p>
    <w:p w14:paraId="6A621DD0" w14:textId="77777777" w:rsidR="00B44421" w:rsidRPr="00B44421" w:rsidRDefault="00B44421" w:rsidP="00B44421">
      <w:pPr>
        <w:jc w:val="both"/>
        <w:rPr>
          <w:rFonts w:ascii="Arial" w:eastAsiaTheme="minorHAnsi" w:hAnsi="Arial" w:cs="Arial"/>
          <w:b/>
          <w:szCs w:val="32"/>
          <w:lang w:val="en-US"/>
        </w:rPr>
      </w:pPr>
    </w:p>
    <w:p w14:paraId="511E967E" w14:textId="77777777" w:rsidR="00B44421" w:rsidRPr="00B44421" w:rsidRDefault="00B44421" w:rsidP="00B44421">
      <w:pPr>
        <w:jc w:val="both"/>
        <w:rPr>
          <w:rFonts w:ascii="Arial" w:eastAsiaTheme="minorHAnsi" w:hAnsi="Arial" w:cs="Arial"/>
          <w:b/>
          <w:szCs w:val="32"/>
          <w:lang w:val="en-US"/>
        </w:rPr>
      </w:pPr>
      <w:r w:rsidRPr="00B44421">
        <w:rPr>
          <w:rFonts w:ascii="Arial" w:eastAsiaTheme="minorHAnsi" w:hAnsi="Arial" w:cs="Arial"/>
          <w:b/>
          <w:szCs w:val="32"/>
          <w:lang w:val="en-US"/>
        </w:rPr>
        <w:t xml:space="preserve">That the Arts Committee: </w:t>
      </w:r>
    </w:p>
    <w:p w14:paraId="1D804920" w14:textId="77777777" w:rsidR="00B44421" w:rsidRPr="00B44421" w:rsidRDefault="00B44421" w:rsidP="00B44421">
      <w:pPr>
        <w:jc w:val="both"/>
        <w:rPr>
          <w:rFonts w:ascii="Arial" w:eastAsiaTheme="minorHAnsi" w:hAnsi="Arial" w:cs="Arial"/>
          <w:b/>
          <w:szCs w:val="32"/>
          <w:lang w:val="en-US"/>
        </w:rPr>
      </w:pPr>
    </w:p>
    <w:p w14:paraId="5D8212EF" w14:textId="0C80EE7A" w:rsidR="00B44421" w:rsidRPr="00B44421" w:rsidRDefault="00F406B2" w:rsidP="00F406B2">
      <w:pPr>
        <w:numPr>
          <w:ilvl w:val="0"/>
          <w:numId w:val="7"/>
        </w:numPr>
        <w:spacing w:after="200"/>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l</w:t>
      </w:r>
      <w:r w:rsidR="00B44421" w:rsidRPr="00B44421">
        <w:rPr>
          <w:rFonts w:ascii="Arial" w:eastAsiaTheme="minorHAnsi" w:hAnsi="Arial" w:cs="Arial"/>
          <w:b/>
          <w:szCs w:val="24"/>
          <w:lang w:val="en-GB"/>
        </w:rPr>
        <w:t xml:space="preserve">ocates artworks by Tony </w:t>
      </w:r>
      <w:proofErr w:type="spellStart"/>
      <w:r w:rsidR="00B44421" w:rsidRPr="00B44421">
        <w:rPr>
          <w:rFonts w:ascii="Arial" w:eastAsiaTheme="minorHAnsi" w:hAnsi="Arial" w:cs="Arial"/>
          <w:b/>
          <w:szCs w:val="24"/>
          <w:lang w:val="en-GB"/>
        </w:rPr>
        <w:t>Pankiw</w:t>
      </w:r>
      <w:proofErr w:type="spellEnd"/>
      <w:r w:rsidR="00B44421" w:rsidRPr="00B44421">
        <w:rPr>
          <w:rFonts w:ascii="Arial" w:eastAsiaTheme="minorHAnsi" w:hAnsi="Arial" w:cs="Arial"/>
          <w:b/>
          <w:szCs w:val="24"/>
          <w:lang w:val="en-GB"/>
        </w:rPr>
        <w:t xml:space="preserve"> in Annie Dorrington Park as at Attachment 2 – Option 2, Separating the Two Sculptures in the Park</w:t>
      </w:r>
      <w:r w:rsidR="003D1F21">
        <w:rPr>
          <w:rFonts w:ascii="Arial" w:eastAsiaTheme="minorHAnsi" w:hAnsi="Arial" w:cs="Arial"/>
          <w:b/>
          <w:szCs w:val="24"/>
          <w:lang w:val="en-GB"/>
        </w:rPr>
        <w:t xml:space="preserve">; </w:t>
      </w:r>
      <w:r w:rsidR="00151E80">
        <w:rPr>
          <w:rFonts w:ascii="Arial" w:eastAsiaTheme="minorHAnsi" w:hAnsi="Arial" w:cs="Arial"/>
          <w:b/>
          <w:szCs w:val="24"/>
          <w:lang w:val="en-GB"/>
        </w:rPr>
        <w:t>and</w:t>
      </w:r>
    </w:p>
    <w:p w14:paraId="621D5182" w14:textId="77777777" w:rsidR="00B44421" w:rsidRPr="00B44421" w:rsidRDefault="00B44421" w:rsidP="00F406B2">
      <w:pPr>
        <w:ind w:left="567" w:hanging="567"/>
        <w:jc w:val="both"/>
        <w:rPr>
          <w:rFonts w:ascii="Arial" w:eastAsiaTheme="minorHAnsi" w:hAnsi="Arial" w:cs="Arial"/>
          <w:b/>
          <w:szCs w:val="24"/>
          <w:lang w:val="en-GB"/>
        </w:rPr>
      </w:pPr>
    </w:p>
    <w:p w14:paraId="19CCDDA4" w14:textId="5B0B277D" w:rsidR="00B44421" w:rsidRPr="00B44421" w:rsidRDefault="00F406B2" w:rsidP="00F406B2">
      <w:pPr>
        <w:numPr>
          <w:ilvl w:val="0"/>
          <w:numId w:val="7"/>
        </w:numPr>
        <w:spacing w:after="200"/>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c</w:t>
      </w:r>
      <w:r w:rsidR="00B44421" w:rsidRPr="00B44421">
        <w:rPr>
          <w:rFonts w:ascii="Arial" w:eastAsiaTheme="minorHAnsi" w:hAnsi="Arial" w:cs="Arial"/>
          <w:b/>
          <w:szCs w:val="24"/>
          <w:lang w:val="en-GB"/>
        </w:rPr>
        <w:t>ommits expenditure of $9,435 to the installation of artworks referred to above.</w:t>
      </w:r>
    </w:p>
    <w:p w14:paraId="635FA841" w14:textId="183DEE68" w:rsidR="00B44421" w:rsidRDefault="00B44421" w:rsidP="00B44421">
      <w:pPr>
        <w:ind w:left="1080"/>
        <w:contextualSpacing/>
        <w:jc w:val="both"/>
        <w:rPr>
          <w:rFonts w:ascii="Arial" w:eastAsiaTheme="minorHAnsi" w:hAnsi="Arial" w:cs="Arial"/>
          <w:b/>
          <w:szCs w:val="24"/>
          <w:lang w:val="en-GB"/>
        </w:rPr>
      </w:pPr>
    </w:p>
    <w:p w14:paraId="1AEFC7E0" w14:textId="3BB81DCF" w:rsidR="00B44421" w:rsidRDefault="00B44421" w:rsidP="00CD3743">
      <w:pPr>
        <w:ind w:left="1080"/>
        <w:contextualSpacing/>
        <w:jc w:val="both"/>
        <w:rPr>
          <w:rFonts w:ascii="Arial" w:eastAsiaTheme="minorHAnsi" w:hAnsi="Arial" w:cs="Arial"/>
          <w:b/>
          <w:szCs w:val="24"/>
          <w:lang w:val="en-GB"/>
        </w:rPr>
      </w:pPr>
    </w:p>
    <w:p w14:paraId="215C4F04" w14:textId="77777777" w:rsidR="00F406B2" w:rsidRDefault="00F406B2" w:rsidP="00CD3743">
      <w:pPr>
        <w:ind w:left="1080"/>
        <w:contextualSpacing/>
        <w:jc w:val="both"/>
        <w:rPr>
          <w:rFonts w:ascii="Arial" w:eastAsiaTheme="minorHAnsi" w:hAnsi="Arial" w:cs="Arial"/>
          <w:b/>
          <w:szCs w:val="24"/>
          <w:lang w:val="en-GB"/>
        </w:rPr>
      </w:pPr>
    </w:p>
    <w:p w14:paraId="259E3235" w14:textId="77777777" w:rsidR="008B4ECC" w:rsidRPr="00B44421" w:rsidRDefault="008B4ECC" w:rsidP="00CD3743">
      <w:pPr>
        <w:ind w:left="1080"/>
        <w:contextualSpacing/>
        <w:jc w:val="both"/>
        <w:rPr>
          <w:rFonts w:ascii="Arial" w:eastAsiaTheme="minorHAnsi" w:hAnsi="Arial" w:cs="Arial"/>
          <w:b/>
          <w:szCs w:val="24"/>
          <w:lang w:val="en-GB"/>
        </w:rPr>
      </w:pPr>
    </w:p>
    <w:p w14:paraId="67C6B0FC" w14:textId="77777777" w:rsidR="00B44421" w:rsidRPr="00B44421" w:rsidRDefault="00B44421" w:rsidP="00CD3743">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Discussion</w:t>
      </w:r>
    </w:p>
    <w:p w14:paraId="4C80988D" w14:textId="77777777" w:rsidR="00B44421" w:rsidRPr="00B44421" w:rsidRDefault="00B44421" w:rsidP="00CD3743">
      <w:pPr>
        <w:jc w:val="both"/>
        <w:rPr>
          <w:rFonts w:ascii="Arial" w:eastAsiaTheme="minorHAnsi" w:hAnsi="Arial" w:cs="Arial"/>
          <w:szCs w:val="24"/>
          <w:lang w:val="en-US"/>
        </w:rPr>
      </w:pPr>
    </w:p>
    <w:p w14:paraId="7C692D5D" w14:textId="0EC70FAD"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Tony </w:t>
      </w:r>
      <w:proofErr w:type="spellStart"/>
      <w:r w:rsidRPr="00B44421">
        <w:rPr>
          <w:rFonts w:ascii="Arial" w:eastAsiaTheme="minorHAnsi" w:hAnsi="Arial" w:cs="Arial"/>
          <w:szCs w:val="24"/>
          <w:lang w:val="en-US"/>
        </w:rPr>
        <w:t>Pankiw</w:t>
      </w:r>
      <w:proofErr w:type="spellEnd"/>
      <w:r w:rsidRPr="00B44421">
        <w:rPr>
          <w:rFonts w:ascii="Arial" w:eastAsiaTheme="minorHAnsi" w:hAnsi="Arial" w:cs="Arial"/>
          <w:szCs w:val="24"/>
          <w:lang w:val="en-US"/>
        </w:rPr>
        <w:t xml:space="preserve"> has been commissioned to create two sculptures to be installed in Annie Dorrington Park, Mt Claremont. At the last meeting of the Arts Committee, on 17 June 2019, Tony </w:t>
      </w:r>
      <w:proofErr w:type="spellStart"/>
      <w:r w:rsidRPr="00B44421">
        <w:rPr>
          <w:rFonts w:ascii="Arial" w:eastAsiaTheme="minorHAnsi" w:hAnsi="Arial" w:cs="Arial"/>
          <w:szCs w:val="24"/>
          <w:lang w:val="en-US"/>
        </w:rPr>
        <w:t>Pankiw</w:t>
      </w:r>
      <w:proofErr w:type="spellEnd"/>
      <w:r w:rsidRPr="00B44421">
        <w:rPr>
          <w:rFonts w:ascii="Arial" w:eastAsiaTheme="minorHAnsi" w:hAnsi="Arial" w:cs="Arial"/>
          <w:szCs w:val="24"/>
          <w:lang w:val="en-US"/>
        </w:rPr>
        <w:t xml:space="preserve"> presented his overall concept for his artwork to the Committee, illustrated </w:t>
      </w:r>
      <w:r w:rsidR="00836D32">
        <w:rPr>
          <w:rFonts w:ascii="Arial" w:eastAsiaTheme="minorHAnsi" w:hAnsi="Arial" w:cs="Arial"/>
          <w:szCs w:val="24"/>
          <w:lang w:val="en-US"/>
        </w:rPr>
        <w:t>with a</w:t>
      </w:r>
      <w:r w:rsidRPr="00B44421">
        <w:rPr>
          <w:rFonts w:ascii="Arial" w:eastAsiaTheme="minorHAnsi" w:hAnsi="Arial" w:cs="Arial"/>
          <w:szCs w:val="24"/>
          <w:lang w:val="en-US"/>
        </w:rPr>
        <w:t xml:space="preserve"> small model of the work</w:t>
      </w:r>
      <w:r w:rsidR="00836D32">
        <w:rPr>
          <w:rFonts w:ascii="Arial" w:eastAsiaTheme="minorHAnsi" w:hAnsi="Arial" w:cs="Arial"/>
          <w:szCs w:val="24"/>
          <w:lang w:val="en-US"/>
        </w:rPr>
        <w:t>s</w:t>
      </w:r>
      <w:r w:rsidRPr="00B44421">
        <w:rPr>
          <w:rFonts w:ascii="Arial" w:eastAsiaTheme="minorHAnsi" w:hAnsi="Arial" w:cs="Arial"/>
          <w:szCs w:val="24"/>
          <w:lang w:val="en-US"/>
        </w:rPr>
        <w:t>. The location he presented is referred to in this report at Option 1.</w:t>
      </w:r>
    </w:p>
    <w:p w14:paraId="69FE4850" w14:textId="77777777" w:rsidR="00B44421" w:rsidRPr="00B44421" w:rsidRDefault="00B44421" w:rsidP="00CD3743">
      <w:pPr>
        <w:jc w:val="both"/>
        <w:rPr>
          <w:rFonts w:ascii="Arial" w:eastAsiaTheme="minorHAnsi" w:hAnsi="Arial" w:cs="Arial"/>
          <w:szCs w:val="24"/>
          <w:lang w:val="en-US"/>
        </w:rPr>
      </w:pPr>
    </w:p>
    <w:p w14:paraId="5B2904E5" w14:textId="05B10790" w:rsidR="00B44421" w:rsidRDefault="00B44421" w:rsidP="00CD3743">
      <w:pPr>
        <w:jc w:val="both"/>
        <w:rPr>
          <w:rFonts w:ascii="Arial" w:eastAsiaTheme="minorHAnsi" w:hAnsi="Arial" w:cs="Arial"/>
          <w:b/>
          <w:szCs w:val="24"/>
          <w:lang w:val="en-US"/>
        </w:rPr>
      </w:pPr>
      <w:r w:rsidRPr="00B44421">
        <w:rPr>
          <w:rFonts w:ascii="Arial" w:eastAsiaTheme="minorHAnsi" w:hAnsi="Arial" w:cs="Arial"/>
          <w:b/>
          <w:szCs w:val="24"/>
          <w:lang w:val="en-US"/>
        </w:rPr>
        <w:t>Option 1 – Decorative Concrete Slab</w:t>
      </w:r>
    </w:p>
    <w:p w14:paraId="737BDD20" w14:textId="77777777" w:rsidR="00836D32" w:rsidRPr="00B44421" w:rsidRDefault="00836D32" w:rsidP="00CD3743">
      <w:pPr>
        <w:jc w:val="both"/>
        <w:rPr>
          <w:rFonts w:ascii="Arial" w:eastAsiaTheme="minorHAnsi" w:hAnsi="Arial" w:cs="Arial"/>
          <w:b/>
          <w:szCs w:val="24"/>
          <w:lang w:val="en-US"/>
        </w:rPr>
      </w:pPr>
    </w:p>
    <w:p w14:paraId="4FADAB3E" w14:textId="77066158" w:rsidR="00B44421" w:rsidRPr="00B44421" w:rsidRDefault="00B44421" w:rsidP="00CD3743">
      <w:pPr>
        <w:jc w:val="both"/>
        <w:rPr>
          <w:rFonts w:ascii="Arial" w:eastAsiaTheme="minorHAnsi" w:hAnsi="Arial" w:cs="Arial"/>
          <w:szCs w:val="24"/>
          <w:lang w:val="en-GB"/>
        </w:rPr>
      </w:pPr>
      <w:r w:rsidRPr="00B44421">
        <w:rPr>
          <w:rFonts w:ascii="Arial" w:eastAsiaTheme="minorHAnsi" w:hAnsi="Arial" w:cs="Arial"/>
          <w:szCs w:val="24"/>
          <w:lang w:val="en-US"/>
        </w:rPr>
        <w:t xml:space="preserve">The model presented at the June meeting has three large vertical forms, each sitting on a horizontal seat.  Two of the large vertical forms are connected to each other by a large ‘roof’.  The third vertical form also has a (smaller) ‘roof’, which is not connected to the other two vertical forms. A significant new element of the proposal was that all three vertical structures were proposed to be located on a large decorative cement slab or platform.  </w:t>
      </w:r>
      <w:r w:rsidRPr="00B44421">
        <w:rPr>
          <w:rFonts w:ascii="Arial" w:eastAsiaTheme="minorHAnsi" w:hAnsi="Arial" w:cs="Arial"/>
          <w:szCs w:val="24"/>
          <w:lang w:val="en-GB"/>
        </w:rPr>
        <w:t xml:space="preserve">This platform is in addition to the seating that is part of each sculpture and </w:t>
      </w:r>
      <w:r w:rsidR="00836D32">
        <w:rPr>
          <w:rFonts w:ascii="Arial" w:eastAsiaTheme="minorHAnsi" w:hAnsi="Arial" w:cs="Arial"/>
          <w:szCs w:val="24"/>
          <w:lang w:val="en-GB"/>
        </w:rPr>
        <w:t>its footing</w:t>
      </w:r>
      <w:r w:rsidR="00B95A37">
        <w:rPr>
          <w:rFonts w:ascii="Arial" w:eastAsiaTheme="minorHAnsi" w:hAnsi="Arial" w:cs="Arial"/>
          <w:szCs w:val="24"/>
          <w:lang w:val="en-GB"/>
        </w:rPr>
        <w:t>s</w:t>
      </w:r>
      <w:r w:rsidRPr="00B44421">
        <w:rPr>
          <w:rFonts w:ascii="Arial" w:eastAsiaTheme="minorHAnsi" w:hAnsi="Arial" w:cs="Arial"/>
          <w:szCs w:val="24"/>
          <w:lang w:val="en-GB"/>
        </w:rPr>
        <w:t xml:space="preserve">. </w:t>
      </w:r>
      <w:r w:rsidRPr="00B44421">
        <w:rPr>
          <w:rFonts w:ascii="Arial" w:eastAsiaTheme="minorHAnsi" w:hAnsi="Arial" w:cs="Arial"/>
          <w:szCs w:val="24"/>
          <w:lang w:val="en-US"/>
        </w:rPr>
        <w:t xml:space="preserve">A plan of this proposal is provided at Attachment 1 – Option 1 for Location of Artworks in Annie Dorrington Park. </w:t>
      </w:r>
    </w:p>
    <w:p w14:paraId="02250320" w14:textId="77777777" w:rsidR="00B44421" w:rsidRDefault="00B44421" w:rsidP="00CD3743">
      <w:pPr>
        <w:jc w:val="both"/>
        <w:rPr>
          <w:rFonts w:ascii="Arial" w:eastAsiaTheme="minorHAnsi" w:hAnsi="Arial" w:cs="Arial"/>
          <w:szCs w:val="24"/>
          <w:lang w:val="en-US"/>
        </w:rPr>
      </w:pPr>
    </w:p>
    <w:p w14:paraId="195CBE56" w14:textId="7BD3A9C6"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Following the artist’s presentation, the Arts Committee formally received the presentation. However, the Arts Committee made no formal decision about the location of the works within the park.  Therefore, the matter of the location is still open to consideration and decision-making by the Arts Committee.</w:t>
      </w:r>
    </w:p>
    <w:p w14:paraId="15FEA7CF" w14:textId="77777777" w:rsidR="00B44421" w:rsidRPr="00B44421" w:rsidRDefault="00B44421" w:rsidP="00CD3743">
      <w:pPr>
        <w:jc w:val="both"/>
        <w:rPr>
          <w:rFonts w:ascii="Arial" w:eastAsiaTheme="minorHAnsi" w:hAnsi="Arial" w:cs="Arial"/>
          <w:szCs w:val="24"/>
          <w:lang w:val="en-US"/>
        </w:rPr>
      </w:pPr>
    </w:p>
    <w:p w14:paraId="65787D60" w14:textId="2B4F8208"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Following the Arts Committee meeting o</w:t>
      </w:r>
      <w:r w:rsidR="00836D32">
        <w:rPr>
          <w:rFonts w:ascii="Arial" w:eastAsiaTheme="minorHAnsi" w:hAnsi="Arial" w:cs="Arial"/>
          <w:szCs w:val="24"/>
          <w:lang w:val="en-US"/>
        </w:rPr>
        <w:t>n</w:t>
      </w:r>
      <w:r w:rsidRPr="00B44421">
        <w:rPr>
          <w:rFonts w:ascii="Arial" w:eastAsiaTheme="minorHAnsi" w:hAnsi="Arial" w:cs="Arial"/>
          <w:szCs w:val="24"/>
          <w:lang w:val="en-US"/>
        </w:rPr>
        <w:t xml:space="preserve"> 17 June 2019, some concerns have been raised about the proposed location of the works, particularly the impact of the large decorative cement slab on which the works were proposed to be located. Additionally, information on the cost of installation of the works is now available and is presented to the Arts Committee in this report</w:t>
      </w:r>
      <w:r w:rsidR="00836D32">
        <w:rPr>
          <w:rFonts w:ascii="Arial" w:eastAsiaTheme="minorHAnsi" w:hAnsi="Arial" w:cs="Arial"/>
          <w:szCs w:val="24"/>
          <w:lang w:val="en-US"/>
        </w:rPr>
        <w:t>.</w:t>
      </w:r>
    </w:p>
    <w:p w14:paraId="5A6EA929" w14:textId="77777777" w:rsidR="00B44421" w:rsidRPr="00B44421" w:rsidRDefault="00B44421" w:rsidP="00CD3743">
      <w:pPr>
        <w:jc w:val="both"/>
        <w:rPr>
          <w:rFonts w:ascii="Arial" w:eastAsiaTheme="minorHAnsi" w:hAnsi="Arial" w:cs="Arial"/>
          <w:szCs w:val="24"/>
          <w:lang w:val="en-US"/>
        </w:rPr>
      </w:pPr>
    </w:p>
    <w:p w14:paraId="362E0DAC" w14:textId="53DF921C" w:rsidR="00836D32" w:rsidRPr="00836D32" w:rsidRDefault="00B44421" w:rsidP="00CD3743">
      <w:pPr>
        <w:jc w:val="both"/>
        <w:rPr>
          <w:rFonts w:ascii="Arial" w:hAnsi="Arial" w:cs="Arial"/>
          <w:szCs w:val="24"/>
          <w:lang w:val="en-GB"/>
        </w:rPr>
      </w:pPr>
      <w:r w:rsidRPr="00B44421">
        <w:rPr>
          <w:rFonts w:ascii="Arial" w:eastAsiaTheme="minorHAnsi" w:hAnsi="Arial" w:cs="Arial"/>
          <w:szCs w:val="24"/>
          <w:lang w:val="en-US"/>
        </w:rPr>
        <w:t xml:space="preserve">Concerns that may </w:t>
      </w:r>
      <w:r w:rsidRPr="00B44421">
        <w:rPr>
          <w:rFonts w:ascii="Arial" w:eastAsiaTheme="minorHAnsi" w:hAnsi="Arial" w:cs="Arial"/>
          <w:szCs w:val="24"/>
          <w:lang w:val="en-GB"/>
        </w:rPr>
        <w:t>need further consideration by the Arts Committee include:</w:t>
      </w:r>
      <w:r w:rsidR="00836D32">
        <w:rPr>
          <w:rFonts w:ascii="Arial" w:hAnsi="Arial" w:cs="Arial"/>
          <w:szCs w:val="24"/>
          <w:lang w:val="en-GB"/>
        </w:rPr>
        <w:br/>
      </w:r>
    </w:p>
    <w:p w14:paraId="0E3CCB88" w14:textId="414693ED" w:rsidR="00B44421" w:rsidRPr="00B44421" w:rsidRDefault="00B44421" w:rsidP="00F406B2">
      <w:pPr>
        <w:numPr>
          <w:ilvl w:val="0"/>
          <w:numId w:val="6"/>
        </w:numPr>
        <w:ind w:left="567" w:hanging="567"/>
        <w:jc w:val="both"/>
        <w:rPr>
          <w:rFonts w:ascii="Arial" w:hAnsi="Arial" w:cs="Arial"/>
          <w:szCs w:val="24"/>
          <w:lang w:val="en-GB"/>
        </w:rPr>
      </w:pPr>
      <w:r w:rsidRPr="00B44421">
        <w:rPr>
          <w:rFonts w:ascii="Arial" w:hAnsi="Arial" w:cs="Arial"/>
          <w:szCs w:val="24"/>
          <w:lang w:val="en-GB"/>
        </w:rPr>
        <w:t xml:space="preserve">Dominance of the </w:t>
      </w:r>
      <w:r w:rsidR="00836D32">
        <w:rPr>
          <w:rFonts w:ascii="Arial" w:hAnsi="Arial" w:cs="Arial"/>
          <w:szCs w:val="24"/>
          <w:lang w:val="en-GB"/>
        </w:rPr>
        <w:t>artwork</w:t>
      </w:r>
      <w:r w:rsidRPr="00B44421">
        <w:rPr>
          <w:rFonts w:ascii="Arial" w:hAnsi="Arial" w:cs="Arial"/>
          <w:szCs w:val="24"/>
          <w:lang w:val="en-GB"/>
        </w:rPr>
        <w:t xml:space="preserve"> – whether placing the </w:t>
      </w:r>
      <w:r w:rsidR="00B95A37">
        <w:rPr>
          <w:rFonts w:ascii="Arial" w:hAnsi="Arial" w:cs="Arial"/>
          <w:szCs w:val="24"/>
          <w:lang w:val="en-GB"/>
        </w:rPr>
        <w:t>sculptures</w:t>
      </w:r>
      <w:r w:rsidRPr="00B44421">
        <w:rPr>
          <w:rFonts w:ascii="Arial" w:hAnsi="Arial" w:cs="Arial"/>
          <w:szCs w:val="24"/>
          <w:lang w:val="en-GB"/>
        </w:rPr>
        <w:t xml:space="preserve"> on a large platform will result in </w:t>
      </w:r>
      <w:r w:rsidR="00B95A37">
        <w:rPr>
          <w:rFonts w:ascii="Arial" w:hAnsi="Arial" w:cs="Arial"/>
          <w:szCs w:val="24"/>
          <w:lang w:val="en-GB"/>
        </w:rPr>
        <w:t>them</w:t>
      </w:r>
      <w:r w:rsidRPr="00B44421">
        <w:rPr>
          <w:rFonts w:ascii="Arial" w:hAnsi="Arial" w:cs="Arial"/>
          <w:szCs w:val="24"/>
          <w:lang w:val="en-GB"/>
        </w:rPr>
        <w:t xml:space="preserve"> dominating, rather than fitting into, the park.</w:t>
      </w:r>
    </w:p>
    <w:p w14:paraId="4D58D980" w14:textId="77777777" w:rsidR="00B44421" w:rsidRPr="00B44421" w:rsidRDefault="00B44421" w:rsidP="00F406B2">
      <w:pPr>
        <w:numPr>
          <w:ilvl w:val="0"/>
          <w:numId w:val="6"/>
        </w:numPr>
        <w:ind w:left="567" w:hanging="567"/>
        <w:jc w:val="both"/>
        <w:rPr>
          <w:rFonts w:ascii="Arial" w:hAnsi="Arial" w:cs="Arial"/>
          <w:szCs w:val="24"/>
          <w:lang w:val="en-GB"/>
        </w:rPr>
      </w:pPr>
      <w:r w:rsidRPr="00B44421">
        <w:rPr>
          <w:rFonts w:ascii="Arial" w:hAnsi="Arial" w:cs="Arial"/>
          <w:szCs w:val="24"/>
          <w:lang w:val="en-GB"/>
        </w:rPr>
        <w:t>The impact of introducing a large expanse of concrete into the small park.</w:t>
      </w:r>
    </w:p>
    <w:p w14:paraId="649CED12" w14:textId="77777777" w:rsidR="00B44421" w:rsidRPr="00B44421" w:rsidRDefault="00B44421" w:rsidP="00F406B2">
      <w:pPr>
        <w:numPr>
          <w:ilvl w:val="0"/>
          <w:numId w:val="6"/>
        </w:numPr>
        <w:ind w:left="567" w:hanging="567"/>
        <w:jc w:val="both"/>
        <w:rPr>
          <w:rFonts w:ascii="Arial" w:hAnsi="Arial" w:cs="Arial"/>
          <w:szCs w:val="24"/>
          <w:lang w:val="en-GB"/>
        </w:rPr>
      </w:pPr>
      <w:r w:rsidRPr="00B44421">
        <w:rPr>
          <w:rFonts w:ascii="Arial" w:hAnsi="Arial" w:cs="Arial"/>
          <w:szCs w:val="24"/>
          <w:lang w:val="en-GB"/>
        </w:rPr>
        <w:t>“Heat island” effect created by the large expanse of concrete.</w:t>
      </w:r>
    </w:p>
    <w:p w14:paraId="733FC91E" w14:textId="7CA2DEDC" w:rsidR="00B44421" w:rsidRPr="00B44421" w:rsidRDefault="00836D32" w:rsidP="00F406B2">
      <w:pPr>
        <w:numPr>
          <w:ilvl w:val="0"/>
          <w:numId w:val="6"/>
        </w:numPr>
        <w:ind w:left="567" w:hanging="567"/>
        <w:jc w:val="both"/>
        <w:rPr>
          <w:rFonts w:ascii="Arial" w:hAnsi="Arial" w:cs="Arial"/>
          <w:szCs w:val="24"/>
          <w:lang w:val="en-GB"/>
        </w:rPr>
      </w:pPr>
      <w:r>
        <w:rPr>
          <w:rFonts w:ascii="Arial" w:hAnsi="Arial" w:cs="Arial"/>
          <w:szCs w:val="24"/>
          <w:lang w:val="en-GB"/>
        </w:rPr>
        <w:t>How</w:t>
      </w:r>
      <w:r w:rsidR="00B44421" w:rsidRPr="00B44421">
        <w:rPr>
          <w:rFonts w:ascii="Arial" w:hAnsi="Arial" w:cs="Arial"/>
          <w:szCs w:val="24"/>
          <w:lang w:val="en-GB"/>
        </w:rPr>
        <w:t xml:space="preserve"> the larger concrete platform will work with the contours of the park.</w:t>
      </w:r>
    </w:p>
    <w:p w14:paraId="71136E38" w14:textId="77777777" w:rsidR="00B44421" w:rsidRPr="00B44421" w:rsidRDefault="00B44421" w:rsidP="00CD3743">
      <w:pPr>
        <w:jc w:val="both"/>
        <w:rPr>
          <w:rFonts w:ascii="Arial" w:hAnsi="Arial" w:cs="Arial"/>
          <w:szCs w:val="24"/>
          <w:lang w:val="en-GB"/>
        </w:rPr>
      </w:pPr>
    </w:p>
    <w:p w14:paraId="117850F5" w14:textId="6AC1E374" w:rsidR="00B44421" w:rsidRPr="00B44421" w:rsidRDefault="00B44421" w:rsidP="00CD3743">
      <w:pPr>
        <w:jc w:val="both"/>
        <w:rPr>
          <w:rFonts w:ascii="Arial" w:hAnsi="Arial" w:cs="Arial"/>
          <w:szCs w:val="24"/>
          <w:lang w:val="en-GB"/>
        </w:rPr>
      </w:pPr>
      <w:r w:rsidRPr="00B44421">
        <w:rPr>
          <w:rFonts w:ascii="Arial" w:hAnsi="Arial" w:cs="Arial"/>
          <w:szCs w:val="24"/>
          <w:lang w:val="en-GB"/>
        </w:rPr>
        <w:t>The main concern about the proposed location and configuration of the art</w:t>
      </w:r>
      <w:r w:rsidR="00836D32">
        <w:rPr>
          <w:rFonts w:ascii="Arial" w:hAnsi="Arial" w:cs="Arial"/>
          <w:szCs w:val="24"/>
          <w:lang w:val="en-GB"/>
        </w:rPr>
        <w:t xml:space="preserve">work is </w:t>
      </w:r>
      <w:r w:rsidRPr="00B44421">
        <w:rPr>
          <w:rFonts w:ascii="Arial" w:hAnsi="Arial" w:cs="Arial"/>
          <w:szCs w:val="24"/>
          <w:lang w:val="en-GB"/>
        </w:rPr>
        <w:t xml:space="preserve">the effect of the proposed decorative platform. There is concern that putting the sculptures on a platform may destroy the balance between the artwork and other uses of the park – that it would elevate the artwork to a dominant position, rather than </w:t>
      </w:r>
      <w:r w:rsidR="00B95A37">
        <w:rPr>
          <w:rFonts w:ascii="Arial" w:hAnsi="Arial" w:cs="Arial"/>
          <w:szCs w:val="24"/>
          <w:lang w:val="en-GB"/>
        </w:rPr>
        <w:t xml:space="preserve">it being integrated </w:t>
      </w:r>
      <w:r w:rsidR="00836D32">
        <w:rPr>
          <w:rFonts w:ascii="Arial" w:hAnsi="Arial" w:cs="Arial"/>
          <w:szCs w:val="24"/>
          <w:lang w:val="en-GB"/>
        </w:rPr>
        <w:t>into the park</w:t>
      </w:r>
      <w:r w:rsidRPr="00B44421">
        <w:rPr>
          <w:rFonts w:ascii="Arial" w:hAnsi="Arial" w:cs="Arial"/>
          <w:szCs w:val="24"/>
          <w:lang w:val="en-GB"/>
        </w:rPr>
        <w:t>. There is concern that the park could become merely a setting for the artwork, rather than a community space with many uses, including experiencing the artwork. A desirable balance would be that park users can enjoy and appreciate the artworks without any of their other ways of using the park being hampered.</w:t>
      </w:r>
    </w:p>
    <w:p w14:paraId="4FC68F29" w14:textId="77777777" w:rsidR="00B44421" w:rsidRPr="00B44421" w:rsidRDefault="00B44421" w:rsidP="00CD3743">
      <w:pPr>
        <w:jc w:val="both"/>
        <w:rPr>
          <w:rFonts w:ascii="Arial" w:hAnsi="Arial" w:cs="Arial"/>
          <w:szCs w:val="24"/>
          <w:lang w:val="en-GB"/>
        </w:rPr>
      </w:pPr>
    </w:p>
    <w:p w14:paraId="0F6EEEAA" w14:textId="3BF97FFC" w:rsidR="00B44421" w:rsidRPr="00B44421" w:rsidRDefault="00B44421" w:rsidP="00CD3743">
      <w:pPr>
        <w:jc w:val="both"/>
        <w:rPr>
          <w:rFonts w:ascii="Arial" w:hAnsi="Arial" w:cs="Arial"/>
          <w:szCs w:val="24"/>
          <w:lang w:val="en-GB"/>
        </w:rPr>
      </w:pPr>
      <w:r w:rsidRPr="00B44421">
        <w:rPr>
          <w:rFonts w:ascii="Arial" w:hAnsi="Arial" w:cs="Arial"/>
          <w:szCs w:val="24"/>
          <w:lang w:val="en-GB"/>
        </w:rPr>
        <w:lastRenderedPageBreak/>
        <w:t xml:space="preserve">The Mt Claremont area has a relatively low amount of public open space, which will therefore make this park particularly important for a variety of uses. Because the park is small, maximising planting, including lawn area, is particularly important for a range of informal activities. The proposed large slab or decorative platform </w:t>
      </w:r>
      <w:r w:rsidR="00357386">
        <w:rPr>
          <w:rFonts w:ascii="Arial" w:hAnsi="Arial" w:cs="Arial"/>
          <w:szCs w:val="24"/>
          <w:lang w:val="en-GB"/>
        </w:rPr>
        <w:t xml:space="preserve">will </w:t>
      </w:r>
      <w:r w:rsidRPr="00B44421">
        <w:rPr>
          <w:rFonts w:ascii="Arial" w:hAnsi="Arial" w:cs="Arial"/>
          <w:szCs w:val="24"/>
          <w:lang w:val="en-GB"/>
        </w:rPr>
        <w:t>reduce the amount of lawn area.</w:t>
      </w:r>
    </w:p>
    <w:p w14:paraId="2DC6B046" w14:textId="77777777" w:rsidR="00B44421" w:rsidRPr="00B44421" w:rsidRDefault="00B44421" w:rsidP="00CD3743">
      <w:pPr>
        <w:jc w:val="both"/>
        <w:rPr>
          <w:rFonts w:ascii="Arial" w:hAnsi="Arial" w:cs="Arial"/>
          <w:szCs w:val="24"/>
          <w:lang w:val="en-GB"/>
        </w:rPr>
      </w:pPr>
    </w:p>
    <w:p w14:paraId="3A652FF7" w14:textId="42E89749" w:rsidR="00B44421" w:rsidRPr="00B44421" w:rsidRDefault="00B44421" w:rsidP="00CD3743">
      <w:pPr>
        <w:jc w:val="both"/>
        <w:rPr>
          <w:rFonts w:ascii="Arial" w:hAnsi="Arial" w:cs="Arial"/>
          <w:szCs w:val="24"/>
          <w:lang w:val="en-GB"/>
        </w:rPr>
      </w:pPr>
      <w:r w:rsidRPr="00B44421">
        <w:rPr>
          <w:rFonts w:ascii="Arial" w:hAnsi="Arial" w:cs="Arial"/>
          <w:szCs w:val="24"/>
          <w:lang w:val="en-GB"/>
        </w:rPr>
        <w:t>Increasing the amount of concrete in a relatively small park will also contribute to “heat island” effec</w:t>
      </w:r>
      <w:r w:rsidR="00357386">
        <w:rPr>
          <w:rFonts w:ascii="Arial" w:hAnsi="Arial" w:cs="Arial"/>
          <w:szCs w:val="24"/>
          <w:lang w:val="en-GB"/>
        </w:rPr>
        <w:t>t</w:t>
      </w:r>
      <w:r w:rsidRPr="00B44421">
        <w:rPr>
          <w:rFonts w:ascii="Arial" w:hAnsi="Arial" w:cs="Arial"/>
          <w:szCs w:val="24"/>
          <w:lang w:val="en-GB"/>
        </w:rPr>
        <w:t>, with the park becoming hotter because of radiant heat from concrete and metal.  For this reason, Committee members may wish to consider maximising the amount of planted area, particularly lawn area, in proportion to concrete, metal and other heat-radiating materials.</w:t>
      </w:r>
    </w:p>
    <w:p w14:paraId="56EDFBF5" w14:textId="77777777" w:rsidR="00B44421" w:rsidRPr="00B44421" w:rsidRDefault="00B44421" w:rsidP="00CD3743">
      <w:pPr>
        <w:jc w:val="both"/>
        <w:rPr>
          <w:rFonts w:ascii="Arial" w:hAnsi="Arial" w:cs="Arial"/>
          <w:szCs w:val="24"/>
          <w:lang w:val="en-GB"/>
        </w:rPr>
      </w:pPr>
    </w:p>
    <w:p w14:paraId="02E7CF0F" w14:textId="05F43CE7" w:rsidR="00B44421" w:rsidRPr="00B44421" w:rsidRDefault="00B44421" w:rsidP="00CD3743">
      <w:pPr>
        <w:jc w:val="both"/>
        <w:rPr>
          <w:rFonts w:ascii="Arial" w:hAnsi="Arial" w:cs="Arial"/>
          <w:szCs w:val="24"/>
          <w:lang w:val="en-GB"/>
        </w:rPr>
      </w:pPr>
      <w:r w:rsidRPr="00B44421">
        <w:rPr>
          <w:rFonts w:ascii="Arial" w:hAnsi="Arial" w:cs="Arial"/>
          <w:szCs w:val="24"/>
          <w:lang w:val="en-GB"/>
        </w:rPr>
        <w:t xml:space="preserve">There is also concern about the impact of the proposed decorative slab on the contours of the park.  The slab or platform itself would be level, while the ground area on which the platform sits, slopes.  </w:t>
      </w:r>
      <w:r w:rsidR="00836D32" w:rsidRPr="00B44421">
        <w:rPr>
          <w:rFonts w:ascii="Arial" w:hAnsi="Arial" w:cs="Arial"/>
          <w:szCs w:val="24"/>
          <w:lang w:val="en-GB"/>
        </w:rPr>
        <w:t>Therefore,</w:t>
      </w:r>
      <w:r w:rsidRPr="00B44421">
        <w:rPr>
          <w:rFonts w:ascii="Arial" w:hAnsi="Arial" w:cs="Arial"/>
          <w:szCs w:val="24"/>
          <w:lang w:val="en-GB"/>
        </w:rPr>
        <w:t xml:space="preserve"> there is concern that this will result in a “lip” at one end of the concrete platform, with a drop to the lawn area. The previous proposal, to locate the sculptures separately in the park and not joined by a decorative slab, avoids this problem as the lawn between the separate sculptures would simply provide a gradual slope.</w:t>
      </w:r>
    </w:p>
    <w:p w14:paraId="11FF18E4" w14:textId="77777777" w:rsidR="00B44421" w:rsidRPr="00B44421" w:rsidRDefault="00B44421" w:rsidP="00CD3743">
      <w:pPr>
        <w:jc w:val="both"/>
        <w:rPr>
          <w:rFonts w:ascii="Arial" w:hAnsi="Arial" w:cs="Arial"/>
          <w:b/>
          <w:szCs w:val="24"/>
          <w:lang w:val="en-GB"/>
        </w:rPr>
      </w:pPr>
    </w:p>
    <w:p w14:paraId="4F206AFC" w14:textId="7EA11139" w:rsidR="00B44421" w:rsidRPr="00836D32" w:rsidRDefault="00B44421" w:rsidP="00CD3743">
      <w:pPr>
        <w:jc w:val="both"/>
        <w:rPr>
          <w:rFonts w:ascii="Arial" w:hAnsi="Arial" w:cs="Arial"/>
          <w:b/>
          <w:szCs w:val="24"/>
          <w:lang w:val="en-GB"/>
        </w:rPr>
      </w:pPr>
      <w:r w:rsidRPr="00B44421">
        <w:rPr>
          <w:rFonts w:ascii="Arial" w:hAnsi="Arial" w:cs="Arial"/>
          <w:b/>
          <w:szCs w:val="24"/>
          <w:lang w:val="en-GB"/>
        </w:rPr>
        <w:t>Option 2:  Separating the Sculptures</w:t>
      </w:r>
    </w:p>
    <w:p w14:paraId="29B51640" w14:textId="77777777" w:rsidR="00B44421" w:rsidRPr="00B44421" w:rsidRDefault="00B44421" w:rsidP="00CD3743">
      <w:pPr>
        <w:jc w:val="both"/>
        <w:rPr>
          <w:rFonts w:ascii="Arial" w:hAnsi="Arial" w:cs="Arial"/>
          <w:b/>
          <w:szCs w:val="24"/>
          <w:lang w:val="en-GB"/>
        </w:rPr>
      </w:pPr>
    </w:p>
    <w:p w14:paraId="2323516B" w14:textId="77777777" w:rsidR="00B44421" w:rsidRPr="00B44421" w:rsidRDefault="00B44421" w:rsidP="00CD3743">
      <w:pPr>
        <w:jc w:val="both"/>
        <w:rPr>
          <w:rFonts w:ascii="Arial" w:eastAsiaTheme="minorHAnsi" w:hAnsi="Arial" w:cs="Arial"/>
          <w:szCs w:val="24"/>
          <w:lang w:val="en-US"/>
        </w:rPr>
      </w:pPr>
      <w:r w:rsidRPr="00B44421">
        <w:rPr>
          <w:rFonts w:ascii="Arial" w:hAnsi="Arial" w:cs="Arial"/>
          <w:szCs w:val="24"/>
          <w:lang w:val="en-GB"/>
        </w:rPr>
        <w:t xml:space="preserve">Option 2 would involve installing the same sculptures, but locating them separately within the park, at greater distance from each other and without the connecting concrete slab or platform.  A diagram of Option 2 can be seen at Attachment 2 – Option 2 </w:t>
      </w:r>
      <w:r w:rsidRPr="00B44421">
        <w:rPr>
          <w:rFonts w:ascii="Arial" w:eastAsiaTheme="minorHAnsi" w:hAnsi="Arial" w:cs="Arial"/>
          <w:szCs w:val="24"/>
          <w:lang w:val="en-US"/>
        </w:rPr>
        <w:t xml:space="preserve">for Location of Artworks in Annie Dorrington Park. </w:t>
      </w:r>
    </w:p>
    <w:p w14:paraId="1CF74A3E" w14:textId="77777777" w:rsidR="00B44421" w:rsidRPr="00B44421" w:rsidRDefault="00B44421" w:rsidP="00CD3743">
      <w:pPr>
        <w:jc w:val="both"/>
        <w:rPr>
          <w:rFonts w:ascii="Arial" w:eastAsiaTheme="minorHAnsi" w:hAnsi="Arial" w:cs="Arial"/>
          <w:szCs w:val="24"/>
          <w:lang w:val="en-US"/>
        </w:rPr>
      </w:pPr>
    </w:p>
    <w:p w14:paraId="55E7F43B" w14:textId="32D9ED5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Option 2 has the effect of drawing the public through the space, up towards Montgomery Hall.  The sculptures would be incorporated into a more holistic experience of the park for the user, rather than a one-off experience of the artworks in one part of the park only. In this way, the artworks would be better integrated into the park generally, as opposed to sitting on a platform that differentiates them from the rest of the park.</w:t>
      </w:r>
    </w:p>
    <w:p w14:paraId="3E914EC1" w14:textId="77777777" w:rsidR="00B44421" w:rsidRPr="00B44421" w:rsidRDefault="00B44421" w:rsidP="00CD3743">
      <w:pPr>
        <w:jc w:val="both"/>
        <w:rPr>
          <w:rFonts w:ascii="Arial" w:eastAsiaTheme="minorHAnsi" w:hAnsi="Arial" w:cs="Arial"/>
          <w:szCs w:val="24"/>
          <w:lang w:val="en-US"/>
        </w:rPr>
      </w:pPr>
    </w:p>
    <w:p w14:paraId="67871B5A" w14:textId="153C986E"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Locating one of the sculptures </w:t>
      </w:r>
      <w:r w:rsidR="00E45FBF">
        <w:rPr>
          <w:rFonts w:ascii="Arial" w:eastAsiaTheme="minorHAnsi" w:hAnsi="Arial" w:cs="Arial"/>
          <w:szCs w:val="24"/>
          <w:lang w:val="en-US"/>
        </w:rPr>
        <w:t>closer</w:t>
      </w:r>
      <w:r w:rsidRPr="00B44421">
        <w:rPr>
          <w:rFonts w:ascii="Arial" w:eastAsiaTheme="minorHAnsi" w:hAnsi="Arial" w:cs="Arial"/>
          <w:szCs w:val="24"/>
          <w:lang w:val="en-US"/>
        </w:rPr>
        <w:t xml:space="preserve"> to Montgomery Hall better connects the artworks with Montgomery Hall and its history.  This is particularly appropriate because of Annie Dorrington’s connection with Montgomery Hall. Because of her association with the site and her significance as an early painter of WA wildflowers, Tony </w:t>
      </w:r>
      <w:proofErr w:type="spellStart"/>
      <w:r w:rsidRPr="00B44421">
        <w:rPr>
          <w:rFonts w:ascii="Arial" w:eastAsiaTheme="minorHAnsi" w:hAnsi="Arial" w:cs="Arial"/>
          <w:szCs w:val="24"/>
          <w:lang w:val="en-US"/>
        </w:rPr>
        <w:t>Pankiw</w:t>
      </w:r>
      <w:proofErr w:type="spellEnd"/>
      <w:r w:rsidRPr="00B44421">
        <w:rPr>
          <w:rFonts w:ascii="Arial" w:eastAsiaTheme="minorHAnsi" w:hAnsi="Arial" w:cs="Arial"/>
          <w:szCs w:val="24"/>
          <w:lang w:val="en-US"/>
        </w:rPr>
        <w:t xml:space="preserve"> has incorporated inspiration from her artworks into his sculptures, with cut-out designs</w:t>
      </w:r>
      <w:r w:rsidR="00E45FBF">
        <w:rPr>
          <w:rFonts w:ascii="Arial" w:eastAsiaTheme="minorHAnsi" w:hAnsi="Arial" w:cs="Arial"/>
          <w:szCs w:val="24"/>
          <w:lang w:val="en-US"/>
        </w:rPr>
        <w:t xml:space="preserve"> of stylized WA flora and fauna</w:t>
      </w:r>
      <w:r w:rsidRPr="00B44421">
        <w:rPr>
          <w:rFonts w:ascii="Arial" w:eastAsiaTheme="minorHAnsi" w:hAnsi="Arial" w:cs="Arial"/>
          <w:szCs w:val="24"/>
          <w:lang w:val="en-US"/>
        </w:rPr>
        <w:t xml:space="preserve"> through which the light will fall. Therefore, relationship to site, a key resonance for all public art, is well served by separating the sculptures and drawing the public through the site, on a walk that begins at the entrance to the park and continues upward towards Montgomery Hall.</w:t>
      </w:r>
    </w:p>
    <w:p w14:paraId="45313259" w14:textId="77777777" w:rsidR="00B44421" w:rsidRPr="00B44421" w:rsidRDefault="00B44421" w:rsidP="00CD3743">
      <w:pPr>
        <w:jc w:val="both"/>
        <w:rPr>
          <w:rFonts w:ascii="Arial" w:eastAsiaTheme="minorHAnsi" w:hAnsi="Arial" w:cs="Arial"/>
          <w:szCs w:val="24"/>
          <w:lang w:val="en-US"/>
        </w:rPr>
      </w:pPr>
    </w:p>
    <w:p w14:paraId="0B655455" w14:textId="7777777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Option 2 would locate the two separated sculptures in lawn rather than on a large concrete platform.  This would avoid introducing a significant additional amount of concrete into the small park and increasing the temperature of the artwork seating and of the park generally.</w:t>
      </w:r>
    </w:p>
    <w:p w14:paraId="4960E5BE" w14:textId="77777777" w:rsidR="00B44421" w:rsidRPr="00B44421" w:rsidRDefault="00B44421" w:rsidP="00CD3743">
      <w:pPr>
        <w:jc w:val="both"/>
        <w:rPr>
          <w:rFonts w:ascii="Arial" w:eastAsiaTheme="minorHAnsi" w:hAnsi="Arial" w:cs="Arial"/>
          <w:szCs w:val="24"/>
          <w:lang w:val="en-US"/>
        </w:rPr>
      </w:pPr>
    </w:p>
    <w:p w14:paraId="1E9DEEA5" w14:textId="77777777" w:rsidR="00B44421" w:rsidRPr="00B44421" w:rsidRDefault="00B44421" w:rsidP="00CD3743">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lastRenderedPageBreak/>
        <w:t>Consultation</w:t>
      </w:r>
    </w:p>
    <w:p w14:paraId="2BD901D7" w14:textId="77777777" w:rsidR="00B44421" w:rsidRPr="00B44421" w:rsidRDefault="00B44421" w:rsidP="00CD3743">
      <w:pPr>
        <w:jc w:val="both"/>
        <w:rPr>
          <w:rFonts w:ascii="Arial" w:eastAsiaTheme="minorHAnsi" w:hAnsi="Arial" w:cs="Arial"/>
          <w:b/>
          <w:szCs w:val="32"/>
          <w:lang w:val="en-US"/>
        </w:rPr>
      </w:pPr>
    </w:p>
    <w:p w14:paraId="3F285D09" w14:textId="778D0C5C"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Lisa Macfarlane Reid, Arts Centre Coordinator, has consulted with the artist on his response to Option 2, locating the separate sculptures further apart and in grass rather than on the decorative cement slab. He is comfortable with this option and proposed Option 1 mainly for ease of mowing around the sculptures. In his experience, ease of mowing has often been a major consideration for local governments installing public artworks and he was keen to pre-empt this issue.</w:t>
      </w:r>
    </w:p>
    <w:p w14:paraId="0A860A80" w14:textId="77777777" w:rsidR="00B44421" w:rsidRPr="00B44421" w:rsidRDefault="00B44421" w:rsidP="00CD3743">
      <w:pPr>
        <w:jc w:val="both"/>
        <w:rPr>
          <w:rFonts w:ascii="Arial" w:eastAsiaTheme="minorHAnsi" w:hAnsi="Arial" w:cs="Arial"/>
          <w:szCs w:val="32"/>
          <w:lang w:val="en-US"/>
        </w:rPr>
      </w:pPr>
    </w:p>
    <w:p w14:paraId="534D7703" w14:textId="21B9FEBF"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 xml:space="preserve">Lisa Macfarlane Reid has also consulted with Andrew Dickson, Manager Parks, on the mowing considerations of Option 2. Andrew has stated that, while the decorative platform of Option 1 certainly minimized mowing inconvenience, it is not </w:t>
      </w:r>
      <w:r w:rsidR="00B9033D" w:rsidRPr="00B44421">
        <w:rPr>
          <w:rFonts w:ascii="Arial" w:eastAsiaTheme="minorHAnsi" w:hAnsi="Arial" w:cs="Arial"/>
          <w:szCs w:val="32"/>
          <w:lang w:val="en-US"/>
        </w:rPr>
        <w:t>required,</w:t>
      </w:r>
      <w:r w:rsidRPr="00B44421">
        <w:rPr>
          <w:rFonts w:ascii="Arial" w:eastAsiaTheme="minorHAnsi" w:hAnsi="Arial" w:cs="Arial"/>
          <w:szCs w:val="32"/>
          <w:lang w:val="en-US"/>
        </w:rPr>
        <w:t xml:space="preserve"> and City staff can work with the sculptures being located in grass as in Option 2. </w:t>
      </w:r>
    </w:p>
    <w:p w14:paraId="5DDB95DD" w14:textId="77777777" w:rsidR="00B44421" w:rsidRPr="00B44421" w:rsidRDefault="00B44421" w:rsidP="00CD3743">
      <w:pPr>
        <w:jc w:val="both"/>
        <w:rPr>
          <w:rFonts w:ascii="Arial" w:eastAsiaTheme="minorHAnsi" w:hAnsi="Arial" w:cs="Arial"/>
          <w:szCs w:val="32"/>
          <w:lang w:val="en-US"/>
        </w:rPr>
      </w:pPr>
    </w:p>
    <w:p w14:paraId="4C112F14" w14:textId="34F30E8D" w:rsidR="00B44421" w:rsidRDefault="00B9033D" w:rsidP="00CD3743">
      <w:pPr>
        <w:jc w:val="both"/>
        <w:rPr>
          <w:rFonts w:ascii="Arial" w:eastAsiaTheme="minorHAnsi" w:hAnsi="Arial" w:cs="Arial"/>
          <w:szCs w:val="32"/>
          <w:lang w:val="en-US"/>
        </w:rPr>
      </w:pPr>
      <w:r w:rsidRPr="00B44421">
        <w:rPr>
          <w:rFonts w:ascii="Arial" w:eastAsiaTheme="minorHAnsi" w:hAnsi="Arial" w:cs="Arial"/>
          <w:szCs w:val="32"/>
          <w:lang w:val="en-US"/>
        </w:rPr>
        <w:t>Therefore,</w:t>
      </w:r>
      <w:r w:rsidR="00B44421" w:rsidRPr="00B44421">
        <w:rPr>
          <w:rFonts w:ascii="Arial" w:eastAsiaTheme="minorHAnsi" w:hAnsi="Arial" w:cs="Arial"/>
          <w:szCs w:val="32"/>
          <w:lang w:val="en-US"/>
        </w:rPr>
        <w:t xml:space="preserve"> the main reason for the artist suggesting the decorative concrete platform is not considered a requirement by the City’s Parks Department. </w:t>
      </w:r>
    </w:p>
    <w:p w14:paraId="757C9F83" w14:textId="77777777" w:rsidR="00B9033D" w:rsidRDefault="00B9033D" w:rsidP="00CD3743">
      <w:pPr>
        <w:jc w:val="both"/>
        <w:rPr>
          <w:rFonts w:ascii="Arial" w:eastAsiaTheme="minorHAnsi" w:hAnsi="Arial" w:cs="Arial"/>
          <w:szCs w:val="32"/>
          <w:lang w:val="en-US"/>
        </w:rPr>
      </w:pPr>
    </w:p>
    <w:p w14:paraId="4A47EC67" w14:textId="6B820166" w:rsidR="00B44421" w:rsidRPr="00B44421" w:rsidRDefault="00B44421" w:rsidP="00CD3743">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Budget/Financial Implications</w:t>
      </w:r>
    </w:p>
    <w:p w14:paraId="444518F7" w14:textId="77777777" w:rsidR="00B44421" w:rsidRPr="00B44421" w:rsidRDefault="00B44421" w:rsidP="00CD3743">
      <w:pPr>
        <w:jc w:val="both"/>
        <w:rPr>
          <w:rFonts w:ascii="Arial" w:eastAsiaTheme="minorHAnsi" w:hAnsi="Arial" w:cs="Arial"/>
          <w:b/>
          <w:sz w:val="28"/>
          <w:szCs w:val="32"/>
          <w:lang w:val="en-US"/>
        </w:rPr>
      </w:pPr>
    </w:p>
    <w:p w14:paraId="29DB84A3" w14:textId="7777777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Based on the contract with the artist, the City is responsible for the cost of installation of the artworks. Installation costs of both options are shown in Table 1 below.  </w:t>
      </w:r>
    </w:p>
    <w:p w14:paraId="686E4B37" w14:textId="77777777" w:rsidR="00B44421" w:rsidRPr="00B44421" w:rsidRDefault="00B44421" w:rsidP="00B44421">
      <w:pPr>
        <w:jc w:val="both"/>
        <w:rPr>
          <w:rFonts w:ascii="Arial" w:eastAsiaTheme="minorHAnsi" w:hAnsi="Arial" w:cs="Arial"/>
          <w:szCs w:val="24"/>
          <w:lang w:val="en-US"/>
        </w:rPr>
      </w:pPr>
    </w:p>
    <w:p w14:paraId="6A4869A0" w14:textId="77777777" w:rsidR="00B44421" w:rsidRPr="00B44421" w:rsidRDefault="00B44421" w:rsidP="00B44421">
      <w:pPr>
        <w:jc w:val="center"/>
        <w:rPr>
          <w:rFonts w:ascii="Arial" w:eastAsiaTheme="minorHAnsi" w:hAnsi="Arial" w:cs="Arial"/>
          <w:sz w:val="22"/>
          <w:szCs w:val="22"/>
          <w:u w:val="single"/>
          <w:lang w:val="en-US"/>
        </w:rPr>
      </w:pPr>
      <w:r w:rsidRPr="00B44421">
        <w:rPr>
          <w:rFonts w:ascii="Arial" w:eastAsiaTheme="minorHAnsi" w:hAnsi="Arial" w:cs="Arial"/>
          <w:sz w:val="22"/>
          <w:szCs w:val="22"/>
          <w:u w:val="single"/>
          <w:lang w:val="en-US"/>
        </w:rPr>
        <w:t>Table 1:  Cost of Installation for Options 1 &amp; 2</w:t>
      </w:r>
    </w:p>
    <w:p w14:paraId="7709077F" w14:textId="77777777" w:rsidR="00B44421" w:rsidRPr="00B44421" w:rsidRDefault="00B44421" w:rsidP="00B44421">
      <w:pPr>
        <w:jc w:val="both"/>
        <w:rPr>
          <w:rFonts w:ascii="Arial" w:eastAsiaTheme="minorHAnsi" w:hAnsi="Arial" w:cs="Arial"/>
          <w:b/>
          <w:sz w:val="28"/>
          <w:szCs w:val="32"/>
          <w:lang w:val="en-US"/>
        </w:rPr>
      </w:pPr>
    </w:p>
    <w:tbl>
      <w:tblPr>
        <w:tblStyle w:val="TableGrid2"/>
        <w:tblW w:w="0" w:type="auto"/>
        <w:tblLook w:val="04A0" w:firstRow="1" w:lastRow="0" w:firstColumn="1" w:lastColumn="0" w:noHBand="0" w:noVBand="1"/>
      </w:tblPr>
      <w:tblGrid>
        <w:gridCol w:w="3921"/>
        <w:gridCol w:w="4382"/>
      </w:tblGrid>
      <w:tr w:rsidR="00B44421" w:rsidRPr="00B44421" w14:paraId="73E08998" w14:textId="77777777" w:rsidTr="00B44421">
        <w:tc>
          <w:tcPr>
            <w:tcW w:w="4248" w:type="dxa"/>
          </w:tcPr>
          <w:p w14:paraId="30719450"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 xml:space="preserve">Option 1:  </w:t>
            </w:r>
          </w:p>
          <w:p w14:paraId="1053A099"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Decorative Concrete Slab</w:t>
            </w:r>
          </w:p>
        </w:tc>
        <w:tc>
          <w:tcPr>
            <w:tcW w:w="4768" w:type="dxa"/>
          </w:tcPr>
          <w:p w14:paraId="7344D7C2"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 xml:space="preserve">Option 2:  </w:t>
            </w:r>
          </w:p>
          <w:p w14:paraId="331626F0"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Separating the Two Sculptures</w:t>
            </w:r>
          </w:p>
        </w:tc>
      </w:tr>
      <w:tr w:rsidR="00B44421" w:rsidRPr="00B44421" w14:paraId="4D5134BF" w14:textId="77777777" w:rsidTr="00B44421">
        <w:tc>
          <w:tcPr>
            <w:tcW w:w="4248" w:type="dxa"/>
          </w:tcPr>
          <w:p w14:paraId="080B8635" w14:textId="77777777" w:rsidR="00B44421" w:rsidRPr="00B44421" w:rsidRDefault="00B44421" w:rsidP="00B44421">
            <w:pPr>
              <w:rPr>
                <w:rFonts w:ascii="Arial" w:hAnsi="Arial" w:cs="Arial"/>
                <w:sz w:val="28"/>
                <w:szCs w:val="32"/>
                <w:lang w:val="en-US"/>
              </w:rPr>
            </w:pPr>
            <w:r w:rsidRPr="00B44421">
              <w:rPr>
                <w:rFonts w:ascii="Arial" w:hAnsi="Arial" w:cs="Arial"/>
                <w:szCs w:val="24"/>
                <w:lang w:val="en-US"/>
              </w:rPr>
              <w:t>Footings                             $4,000</w:t>
            </w:r>
          </w:p>
        </w:tc>
        <w:tc>
          <w:tcPr>
            <w:tcW w:w="4768" w:type="dxa"/>
          </w:tcPr>
          <w:p w14:paraId="3D2847A4" w14:textId="1972F042" w:rsidR="00B44421" w:rsidRPr="00B44421" w:rsidRDefault="00B44421" w:rsidP="00B95A37">
            <w:pPr>
              <w:rPr>
                <w:rFonts w:ascii="Arial" w:hAnsi="Arial" w:cs="Arial"/>
                <w:szCs w:val="24"/>
                <w:lang w:val="en-US"/>
              </w:rPr>
            </w:pPr>
            <w:r w:rsidRPr="00B44421">
              <w:rPr>
                <w:rFonts w:ascii="Arial" w:hAnsi="Arial" w:cs="Arial"/>
                <w:szCs w:val="24"/>
                <w:lang w:val="en-US"/>
              </w:rPr>
              <w:t>Footing</w:t>
            </w:r>
            <w:r w:rsidR="00B95A37">
              <w:rPr>
                <w:rFonts w:ascii="Arial" w:hAnsi="Arial" w:cs="Arial"/>
                <w:szCs w:val="24"/>
                <w:lang w:val="en-US"/>
              </w:rPr>
              <w:t xml:space="preserve">s                     </w:t>
            </w:r>
            <w:r w:rsidRPr="00B44421">
              <w:rPr>
                <w:rFonts w:ascii="Arial" w:hAnsi="Arial" w:cs="Arial"/>
                <w:szCs w:val="24"/>
                <w:lang w:val="en-US"/>
              </w:rPr>
              <w:t xml:space="preserve"> </w:t>
            </w:r>
            <w:r w:rsidR="00B95A37">
              <w:rPr>
                <w:rFonts w:ascii="Arial" w:hAnsi="Arial" w:cs="Arial"/>
                <w:szCs w:val="24"/>
                <w:lang w:val="en-US"/>
              </w:rPr>
              <w:t xml:space="preserve">              </w:t>
            </w:r>
            <w:r w:rsidRPr="00B44421">
              <w:rPr>
                <w:rFonts w:ascii="Arial" w:hAnsi="Arial" w:cs="Arial"/>
                <w:szCs w:val="24"/>
                <w:lang w:val="en-US"/>
              </w:rPr>
              <w:t>$4,000</w:t>
            </w:r>
          </w:p>
        </w:tc>
      </w:tr>
      <w:tr w:rsidR="00B44421" w:rsidRPr="00B44421" w14:paraId="2F6C93C1" w14:textId="77777777" w:rsidTr="00B44421">
        <w:tc>
          <w:tcPr>
            <w:tcW w:w="4248" w:type="dxa"/>
          </w:tcPr>
          <w:p w14:paraId="3F6158E1" w14:textId="77777777" w:rsidR="00B44421" w:rsidRPr="00B44421" w:rsidRDefault="00B44421" w:rsidP="00B44421">
            <w:pPr>
              <w:rPr>
                <w:rFonts w:ascii="Arial" w:hAnsi="Arial" w:cs="Arial"/>
                <w:szCs w:val="24"/>
                <w:lang w:val="en-US"/>
              </w:rPr>
            </w:pPr>
            <w:r w:rsidRPr="00B44421">
              <w:rPr>
                <w:rFonts w:ascii="Arial" w:hAnsi="Arial" w:cs="Arial"/>
                <w:szCs w:val="24"/>
                <w:lang w:val="en-US"/>
              </w:rPr>
              <w:t>Electrical Work                   $1,000</w:t>
            </w:r>
          </w:p>
        </w:tc>
        <w:tc>
          <w:tcPr>
            <w:tcW w:w="4768" w:type="dxa"/>
          </w:tcPr>
          <w:p w14:paraId="37309084" w14:textId="77777777" w:rsidR="00B95A37" w:rsidRDefault="00B44421" w:rsidP="00B44421">
            <w:pPr>
              <w:rPr>
                <w:rFonts w:ascii="Arial" w:hAnsi="Arial" w:cs="Arial"/>
                <w:szCs w:val="24"/>
                <w:lang w:val="en-US"/>
              </w:rPr>
            </w:pPr>
            <w:r w:rsidRPr="00B44421">
              <w:rPr>
                <w:rFonts w:ascii="Arial" w:hAnsi="Arial" w:cs="Arial"/>
                <w:szCs w:val="24"/>
                <w:lang w:val="en-US"/>
              </w:rPr>
              <w:t>Electrical Work</w:t>
            </w:r>
          </w:p>
          <w:p w14:paraId="149B933F" w14:textId="6116BF75" w:rsidR="00B44421" w:rsidRPr="00B44421" w:rsidRDefault="00B95A37" w:rsidP="00B44421">
            <w:pPr>
              <w:rPr>
                <w:rFonts w:ascii="Arial" w:hAnsi="Arial" w:cs="Arial"/>
                <w:szCs w:val="24"/>
                <w:lang w:val="en-US"/>
              </w:rPr>
            </w:pPr>
            <w:r>
              <w:rPr>
                <w:rFonts w:ascii="Arial" w:hAnsi="Arial" w:cs="Arial"/>
                <w:sz w:val="20"/>
                <w:szCs w:val="20"/>
                <w:lang w:val="en-US"/>
              </w:rPr>
              <w:t>(</w:t>
            </w:r>
            <w:r w:rsidRPr="00B95A37">
              <w:rPr>
                <w:rFonts w:ascii="Arial" w:hAnsi="Arial" w:cs="Arial"/>
                <w:sz w:val="20"/>
                <w:szCs w:val="20"/>
                <w:lang w:val="en-US"/>
              </w:rPr>
              <w:t>longer cablin</w:t>
            </w:r>
            <w:r>
              <w:rPr>
                <w:rFonts w:ascii="Arial" w:hAnsi="Arial" w:cs="Arial"/>
                <w:sz w:val="20"/>
                <w:szCs w:val="20"/>
                <w:lang w:val="en-US"/>
              </w:rPr>
              <w:t>g re</w:t>
            </w:r>
            <w:r w:rsidRPr="00B95A37">
              <w:rPr>
                <w:rFonts w:ascii="Arial" w:hAnsi="Arial" w:cs="Arial"/>
                <w:sz w:val="20"/>
                <w:szCs w:val="20"/>
                <w:lang w:val="en-US"/>
              </w:rPr>
              <w:t>quired</w:t>
            </w:r>
            <w:r>
              <w:rPr>
                <w:rFonts w:ascii="Arial" w:hAnsi="Arial" w:cs="Arial"/>
                <w:sz w:val="20"/>
                <w:szCs w:val="20"/>
                <w:lang w:val="en-US"/>
              </w:rPr>
              <w:t>)</w:t>
            </w:r>
            <w:r w:rsidRPr="00B44421">
              <w:rPr>
                <w:rFonts w:ascii="Arial" w:hAnsi="Arial" w:cs="Arial"/>
                <w:szCs w:val="24"/>
                <w:lang w:val="en-US"/>
              </w:rPr>
              <w:t xml:space="preserve">  </w:t>
            </w:r>
            <w:r w:rsidR="00B44421" w:rsidRPr="00B44421">
              <w:rPr>
                <w:rFonts w:ascii="Arial" w:hAnsi="Arial" w:cs="Arial"/>
                <w:szCs w:val="24"/>
                <w:lang w:val="en-US"/>
              </w:rPr>
              <w:t xml:space="preserve">     </w:t>
            </w:r>
            <w:r w:rsidR="00F406B2">
              <w:rPr>
                <w:rFonts w:ascii="Arial" w:hAnsi="Arial" w:cs="Arial"/>
                <w:szCs w:val="24"/>
                <w:lang w:val="en-US"/>
              </w:rPr>
              <w:t xml:space="preserve"> </w:t>
            </w:r>
            <w:r w:rsidR="00B44421" w:rsidRPr="00B44421">
              <w:rPr>
                <w:rFonts w:ascii="Arial" w:hAnsi="Arial" w:cs="Arial"/>
                <w:szCs w:val="24"/>
                <w:lang w:val="en-US"/>
              </w:rPr>
              <w:t xml:space="preserve">       </w:t>
            </w:r>
            <w:r>
              <w:rPr>
                <w:rFonts w:ascii="Arial" w:hAnsi="Arial" w:cs="Arial"/>
                <w:szCs w:val="24"/>
                <w:lang w:val="en-US"/>
              </w:rPr>
              <w:t xml:space="preserve">  </w:t>
            </w:r>
            <w:r w:rsidR="00B44421" w:rsidRPr="00B44421">
              <w:rPr>
                <w:rFonts w:ascii="Arial" w:hAnsi="Arial" w:cs="Arial"/>
                <w:szCs w:val="24"/>
                <w:lang w:val="en-US"/>
              </w:rPr>
              <w:t>$5,435</w:t>
            </w:r>
          </w:p>
        </w:tc>
      </w:tr>
      <w:tr w:rsidR="00B44421" w:rsidRPr="00B44421" w14:paraId="3B36B334" w14:textId="77777777" w:rsidTr="00B44421">
        <w:tc>
          <w:tcPr>
            <w:tcW w:w="4248" w:type="dxa"/>
          </w:tcPr>
          <w:p w14:paraId="736D31F8" w14:textId="77777777" w:rsidR="00B44421" w:rsidRPr="00B44421" w:rsidRDefault="00B44421" w:rsidP="00B44421">
            <w:pPr>
              <w:rPr>
                <w:rFonts w:ascii="Arial" w:hAnsi="Arial" w:cs="Arial"/>
                <w:szCs w:val="24"/>
                <w:lang w:val="en-US"/>
              </w:rPr>
            </w:pPr>
            <w:r w:rsidRPr="00B44421">
              <w:rPr>
                <w:rFonts w:ascii="Arial" w:hAnsi="Arial" w:cs="Arial"/>
                <w:szCs w:val="24"/>
                <w:lang w:val="en-US"/>
              </w:rPr>
              <w:t>Decorative Slab                  $4,000</w:t>
            </w:r>
          </w:p>
        </w:tc>
        <w:tc>
          <w:tcPr>
            <w:tcW w:w="4768" w:type="dxa"/>
          </w:tcPr>
          <w:p w14:paraId="3F22F5A6" w14:textId="77777777" w:rsidR="00B44421" w:rsidRPr="00B44421" w:rsidRDefault="00B44421" w:rsidP="00B44421">
            <w:pPr>
              <w:rPr>
                <w:rFonts w:ascii="Arial" w:hAnsi="Arial" w:cs="Arial"/>
                <w:szCs w:val="24"/>
                <w:lang w:val="en-US"/>
              </w:rPr>
            </w:pPr>
          </w:p>
        </w:tc>
      </w:tr>
      <w:tr w:rsidR="00B44421" w:rsidRPr="00B44421" w14:paraId="5E5995D4" w14:textId="77777777" w:rsidTr="00B44421">
        <w:tc>
          <w:tcPr>
            <w:tcW w:w="4248" w:type="dxa"/>
          </w:tcPr>
          <w:p w14:paraId="3C8599D3" w14:textId="4C9E684D" w:rsidR="00B44421" w:rsidRPr="00B44421" w:rsidRDefault="00B44421" w:rsidP="00B44421">
            <w:pPr>
              <w:rPr>
                <w:rFonts w:ascii="Arial" w:hAnsi="Arial" w:cs="Arial"/>
                <w:b/>
                <w:szCs w:val="24"/>
                <w:lang w:val="en-US"/>
              </w:rPr>
            </w:pPr>
            <w:r w:rsidRPr="00B44421">
              <w:rPr>
                <w:rFonts w:ascii="Arial" w:hAnsi="Arial" w:cs="Arial"/>
                <w:b/>
                <w:szCs w:val="24"/>
                <w:lang w:val="en-US"/>
              </w:rPr>
              <w:t>Total Cost of Option 1  =  $9,000</w:t>
            </w:r>
          </w:p>
        </w:tc>
        <w:tc>
          <w:tcPr>
            <w:tcW w:w="4768" w:type="dxa"/>
          </w:tcPr>
          <w:p w14:paraId="6C6AF583" w14:textId="20A09C71" w:rsidR="00B44421" w:rsidRPr="00B44421" w:rsidRDefault="00B44421" w:rsidP="00B95A37">
            <w:pPr>
              <w:rPr>
                <w:rFonts w:ascii="Arial" w:hAnsi="Arial" w:cs="Arial"/>
                <w:b/>
                <w:szCs w:val="24"/>
                <w:lang w:val="en-US"/>
              </w:rPr>
            </w:pPr>
            <w:r w:rsidRPr="00B44421">
              <w:rPr>
                <w:rFonts w:ascii="Arial" w:hAnsi="Arial" w:cs="Arial"/>
                <w:b/>
                <w:szCs w:val="24"/>
                <w:lang w:val="en-US"/>
              </w:rPr>
              <w:t>Total Cost of Option 2      =     $9,435</w:t>
            </w:r>
          </w:p>
        </w:tc>
      </w:tr>
    </w:tbl>
    <w:p w14:paraId="7E4A6DEA" w14:textId="77777777" w:rsidR="00B44421" w:rsidRPr="00B44421" w:rsidRDefault="00B44421" w:rsidP="00B44421">
      <w:pPr>
        <w:jc w:val="both"/>
        <w:rPr>
          <w:rFonts w:ascii="Arial" w:eastAsiaTheme="minorHAnsi" w:hAnsi="Arial" w:cs="Arial"/>
          <w:sz w:val="28"/>
          <w:szCs w:val="32"/>
          <w:lang w:val="en-US"/>
        </w:rPr>
      </w:pPr>
    </w:p>
    <w:p w14:paraId="0867A245" w14:textId="7777777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The cost of both options is similar, being $9,000 for Option 1 (decorative slab) and $9,435 for Option 2 (separating the two sculptures and locating throughout the park). </w:t>
      </w:r>
    </w:p>
    <w:p w14:paraId="0AC8F913" w14:textId="77777777" w:rsidR="00B44421" w:rsidRPr="00B44421" w:rsidRDefault="00B44421" w:rsidP="00CD3743">
      <w:pPr>
        <w:jc w:val="both"/>
        <w:rPr>
          <w:rFonts w:ascii="Arial" w:eastAsiaTheme="minorHAnsi" w:hAnsi="Arial" w:cs="Arial"/>
          <w:szCs w:val="24"/>
          <w:lang w:val="en-US"/>
        </w:rPr>
      </w:pPr>
    </w:p>
    <w:p w14:paraId="5B0816BB" w14:textId="50095C86"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While Option 1 involves a cost of $4,000 for the decorative cement slab, which is not required for Option 2, this is </w:t>
      </w:r>
      <w:r w:rsidR="00F406B2" w:rsidRPr="00B44421">
        <w:rPr>
          <w:rFonts w:ascii="Arial" w:eastAsiaTheme="minorHAnsi" w:hAnsi="Arial" w:cs="Arial"/>
          <w:szCs w:val="24"/>
          <w:lang w:val="en-US"/>
        </w:rPr>
        <w:t>offset</w:t>
      </w:r>
      <w:r w:rsidRPr="00B44421">
        <w:rPr>
          <w:rFonts w:ascii="Arial" w:eastAsiaTheme="minorHAnsi" w:hAnsi="Arial" w:cs="Arial"/>
          <w:szCs w:val="24"/>
          <w:lang w:val="en-US"/>
        </w:rPr>
        <w:t xml:space="preserve"> by additional expenditure on electrical work required for Option 2. </w:t>
      </w:r>
      <w:r w:rsidR="00B95A37">
        <w:rPr>
          <w:rFonts w:ascii="Arial" w:eastAsiaTheme="minorHAnsi" w:hAnsi="Arial" w:cs="Arial"/>
          <w:szCs w:val="24"/>
          <w:lang w:val="en-US"/>
        </w:rPr>
        <w:t>A</w:t>
      </w:r>
      <w:r w:rsidRPr="00B44421">
        <w:rPr>
          <w:rFonts w:ascii="Arial" w:eastAsiaTheme="minorHAnsi" w:hAnsi="Arial" w:cs="Arial"/>
          <w:szCs w:val="24"/>
          <w:lang w:val="en-US"/>
        </w:rPr>
        <w:t>dditional electrical cabling is required because the sculptures are lit and, in Option 2, would be located further apart.</w:t>
      </w:r>
    </w:p>
    <w:p w14:paraId="46712A42" w14:textId="77777777" w:rsidR="00B95A37" w:rsidRDefault="00B95A37" w:rsidP="00CD3743">
      <w:pPr>
        <w:tabs>
          <w:tab w:val="left" w:pos="4943"/>
        </w:tabs>
        <w:jc w:val="both"/>
        <w:rPr>
          <w:rFonts w:ascii="Arial" w:eastAsiaTheme="minorHAnsi" w:hAnsi="Arial" w:cs="Arial"/>
          <w:b/>
          <w:sz w:val="28"/>
          <w:szCs w:val="28"/>
          <w:lang w:val="en-US"/>
        </w:rPr>
      </w:pPr>
    </w:p>
    <w:p w14:paraId="29B44D55" w14:textId="63B84D09" w:rsidR="008B4ECC" w:rsidRDefault="008B4ECC" w:rsidP="00CD3743">
      <w:pPr>
        <w:tabs>
          <w:tab w:val="left" w:pos="4943"/>
        </w:tabs>
        <w:jc w:val="both"/>
        <w:rPr>
          <w:rFonts w:ascii="Arial" w:eastAsiaTheme="minorHAnsi" w:hAnsi="Arial" w:cs="Arial"/>
          <w:b/>
          <w:sz w:val="28"/>
          <w:szCs w:val="28"/>
          <w:lang w:val="en-US"/>
        </w:rPr>
      </w:pPr>
    </w:p>
    <w:p w14:paraId="30703793" w14:textId="5C10DA71" w:rsidR="00F406B2" w:rsidRDefault="00F406B2" w:rsidP="00CD3743">
      <w:pPr>
        <w:tabs>
          <w:tab w:val="left" w:pos="4943"/>
        </w:tabs>
        <w:jc w:val="both"/>
        <w:rPr>
          <w:rFonts w:ascii="Arial" w:eastAsiaTheme="minorHAnsi" w:hAnsi="Arial" w:cs="Arial"/>
          <w:b/>
          <w:sz w:val="28"/>
          <w:szCs w:val="28"/>
          <w:lang w:val="en-US"/>
        </w:rPr>
      </w:pPr>
    </w:p>
    <w:p w14:paraId="0D990B4D" w14:textId="77777777" w:rsidR="00F406B2" w:rsidRDefault="00F406B2" w:rsidP="00CD3743">
      <w:pPr>
        <w:tabs>
          <w:tab w:val="left" w:pos="4943"/>
        </w:tabs>
        <w:jc w:val="both"/>
        <w:rPr>
          <w:rFonts w:ascii="Arial" w:eastAsiaTheme="minorHAnsi" w:hAnsi="Arial" w:cs="Arial"/>
          <w:b/>
          <w:sz w:val="28"/>
          <w:szCs w:val="28"/>
          <w:lang w:val="en-US"/>
        </w:rPr>
      </w:pPr>
    </w:p>
    <w:p w14:paraId="68E521DF" w14:textId="40F8F3F8" w:rsidR="00B44421" w:rsidRPr="00B44421" w:rsidRDefault="00E45FBF" w:rsidP="00CD3743">
      <w:pPr>
        <w:tabs>
          <w:tab w:val="left" w:pos="4943"/>
        </w:tabs>
        <w:jc w:val="both"/>
        <w:rPr>
          <w:rFonts w:ascii="Arial" w:eastAsiaTheme="minorHAnsi" w:hAnsi="Arial" w:cs="Arial"/>
          <w:b/>
          <w:sz w:val="28"/>
          <w:szCs w:val="28"/>
          <w:lang w:val="en-US"/>
        </w:rPr>
      </w:pPr>
      <w:r>
        <w:rPr>
          <w:rFonts w:ascii="Arial" w:eastAsiaTheme="minorHAnsi" w:hAnsi="Arial" w:cs="Arial"/>
          <w:b/>
          <w:sz w:val="28"/>
          <w:szCs w:val="28"/>
          <w:lang w:val="en-US"/>
        </w:rPr>
        <w:tab/>
      </w:r>
    </w:p>
    <w:p w14:paraId="39515449" w14:textId="77777777" w:rsidR="00B44421" w:rsidRPr="00B44421" w:rsidRDefault="00B44421" w:rsidP="00CD3743">
      <w:pPr>
        <w:jc w:val="both"/>
        <w:rPr>
          <w:rFonts w:ascii="Arial" w:eastAsiaTheme="minorHAnsi" w:hAnsi="Arial" w:cs="Arial"/>
          <w:b/>
          <w:sz w:val="28"/>
          <w:szCs w:val="28"/>
          <w:lang w:val="en-US"/>
        </w:rPr>
      </w:pPr>
      <w:r w:rsidRPr="00B44421">
        <w:rPr>
          <w:rFonts w:ascii="Arial" w:eastAsiaTheme="minorHAnsi" w:hAnsi="Arial" w:cs="Arial"/>
          <w:b/>
          <w:sz w:val="28"/>
          <w:szCs w:val="28"/>
          <w:lang w:val="en-US"/>
        </w:rPr>
        <w:lastRenderedPageBreak/>
        <w:t>Summary</w:t>
      </w:r>
    </w:p>
    <w:p w14:paraId="001B3A0F" w14:textId="77777777" w:rsidR="00B44421" w:rsidRPr="00B44421" w:rsidRDefault="00B44421" w:rsidP="00CD3743">
      <w:pPr>
        <w:jc w:val="both"/>
        <w:rPr>
          <w:rFonts w:ascii="Arial" w:eastAsiaTheme="minorHAnsi" w:hAnsi="Arial" w:cs="Arial"/>
          <w:szCs w:val="24"/>
          <w:lang w:val="en-US"/>
        </w:rPr>
      </w:pPr>
    </w:p>
    <w:p w14:paraId="2F8EF424" w14:textId="77777777"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Two options on location of the artworks are presented for Committee consideration.  It should be noted that both the artist and the City’s Parks department can accommodate whichever option is preferred by the Arts Committee.</w:t>
      </w:r>
    </w:p>
    <w:p w14:paraId="1A38E6BE" w14:textId="77777777" w:rsidR="00B44421" w:rsidRPr="00B44421" w:rsidRDefault="00B44421" w:rsidP="00CD3743">
      <w:pPr>
        <w:jc w:val="both"/>
        <w:rPr>
          <w:rFonts w:ascii="Arial" w:eastAsiaTheme="minorHAnsi" w:hAnsi="Arial" w:cs="Arial"/>
          <w:szCs w:val="32"/>
          <w:lang w:val="en-US"/>
        </w:rPr>
      </w:pPr>
    </w:p>
    <w:p w14:paraId="13F8CAD6" w14:textId="5885743E"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 xml:space="preserve">While Option 1, Decorative Slab, has some </w:t>
      </w:r>
      <w:r w:rsidR="00F406B2" w:rsidRPr="00B44421">
        <w:rPr>
          <w:rFonts w:ascii="Arial" w:eastAsiaTheme="minorHAnsi" w:hAnsi="Arial" w:cs="Arial"/>
          <w:szCs w:val="32"/>
          <w:lang w:val="en-US"/>
        </w:rPr>
        <w:t>labor-saving</w:t>
      </w:r>
      <w:r w:rsidRPr="00B44421">
        <w:rPr>
          <w:rFonts w:ascii="Arial" w:eastAsiaTheme="minorHAnsi" w:hAnsi="Arial" w:cs="Arial"/>
          <w:szCs w:val="32"/>
          <w:lang w:val="en-US"/>
        </w:rPr>
        <w:t xml:space="preserve"> advantages in terms of park maintenance, it also brings disadvantages in relation to increased cement surfacing in the park, heat-island effect and less effective integration of the artworks into the park and with the broader site.</w:t>
      </w:r>
    </w:p>
    <w:p w14:paraId="4A8A35FA" w14:textId="77777777" w:rsidR="00B44421" w:rsidRPr="00B44421" w:rsidRDefault="00B44421" w:rsidP="00CD3743">
      <w:pPr>
        <w:jc w:val="both"/>
        <w:rPr>
          <w:rFonts w:ascii="Arial" w:eastAsiaTheme="minorHAnsi" w:hAnsi="Arial" w:cs="Arial"/>
          <w:szCs w:val="32"/>
          <w:lang w:val="en-US"/>
        </w:rPr>
      </w:pPr>
    </w:p>
    <w:p w14:paraId="3345A78A" w14:textId="77777777"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 xml:space="preserve">Option 2, Separating the Two Sculptures, is more expensive to install. However, this option is closer to the vision originally developed by the artist from initial discussions with the Committee.  It better integrates the artworks into the surrounding space without impinging on other ways of using and enjoying the park.  </w:t>
      </w:r>
    </w:p>
    <w:p w14:paraId="12392C4E" w14:textId="77777777" w:rsidR="00B44421" w:rsidRPr="00B44421" w:rsidRDefault="00B44421" w:rsidP="00CD3743">
      <w:pPr>
        <w:jc w:val="both"/>
        <w:rPr>
          <w:rFonts w:ascii="Arial" w:eastAsiaTheme="minorHAnsi" w:hAnsi="Arial" w:cs="Arial"/>
          <w:szCs w:val="32"/>
          <w:lang w:val="en-US"/>
        </w:rPr>
      </w:pPr>
    </w:p>
    <w:p w14:paraId="366577A4" w14:textId="77777777"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Therefore, it is recommended that the artworks be installed in Annie Dorrington Park according to Option 2, Separating the Two Sculptures, as at Attachment 2 – Option 2: Separating the Two Sculptures, at a cost of $9,435.</w:t>
      </w:r>
    </w:p>
    <w:p w14:paraId="6DAB971B" w14:textId="77777777" w:rsidR="00B44421" w:rsidRPr="00B44421" w:rsidRDefault="00B44421" w:rsidP="00CD3743">
      <w:pPr>
        <w:jc w:val="both"/>
        <w:rPr>
          <w:rFonts w:ascii="Arial" w:eastAsiaTheme="minorHAnsi" w:hAnsi="Arial" w:cs="Arial"/>
          <w:szCs w:val="32"/>
          <w:lang w:val="en-US"/>
        </w:rPr>
      </w:pPr>
    </w:p>
    <w:p w14:paraId="77DB5387" w14:textId="77777777" w:rsidR="00085B7F" w:rsidRPr="00180419" w:rsidRDefault="00085B7F" w:rsidP="00CD3743">
      <w:pPr>
        <w:jc w:val="both"/>
        <w:rPr>
          <w:rFonts w:ascii="Arial" w:hAnsi="Arial" w:cs="Arial"/>
          <w:szCs w:val="24"/>
        </w:rPr>
      </w:pPr>
    </w:p>
    <w:p w14:paraId="78652858" w14:textId="594ACBA7" w:rsidR="003F05D4" w:rsidRPr="00EF2371" w:rsidRDefault="00873BAE" w:rsidP="00CD3743">
      <w:pPr>
        <w:pStyle w:val="Heading2"/>
        <w:numPr>
          <w:ilvl w:val="0"/>
          <w:numId w:val="1"/>
        </w:numPr>
        <w:tabs>
          <w:tab w:val="clear" w:pos="720"/>
        </w:tabs>
        <w:spacing w:before="0" w:after="0"/>
        <w:ind w:left="0" w:hanging="851"/>
        <w:rPr>
          <w:rFonts w:ascii="Arial" w:hAnsi="Arial" w:cs="Arial"/>
          <w:caps/>
          <w:sz w:val="24"/>
          <w:szCs w:val="24"/>
          <w:u w:val="none"/>
        </w:rPr>
      </w:pPr>
      <w:bookmarkStart w:id="12" w:name="_Toc13733075"/>
      <w:r>
        <w:rPr>
          <w:rFonts w:ascii="Arial" w:hAnsi="Arial" w:cs="Arial"/>
          <w:sz w:val="24"/>
          <w:szCs w:val="22"/>
          <w:u w:val="none"/>
        </w:rPr>
        <w:t>D</w:t>
      </w:r>
      <w:r w:rsidR="003F05D4">
        <w:rPr>
          <w:rFonts w:ascii="Arial" w:hAnsi="Arial" w:cs="Arial"/>
          <w:sz w:val="24"/>
          <w:szCs w:val="24"/>
          <w:u w:val="none"/>
        </w:rPr>
        <w:t>ate of next meeting</w:t>
      </w:r>
      <w:bookmarkEnd w:id="12"/>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4437357E" w:rsidR="003F05D4" w:rsidRPr="00EF2371" w:rsidRDefault="003F05D4" w:rsidP="00CD3743">
      <w:pPr>
        <w:pStyle w:val="CouncilHeading"/>
      </w:pPr>
      <w:r w:rsidRPr="000B3F1B">
        <w:t>The next meeting of the Arts Committee meeting will be held on Monday</w:t>
      </w:r>
      <w:r w:rsidR="008A4AC8">
        <w:t xml:space="preserve"> </w:t>
      </w:r>
      <w:r w:rsidR="002728F2">
        <w:t>18</w:t>
      </w:r>
      <w:r w:rsidR="00372981">
        <w:t xml:space="preserve"> </w:t>
      </w:r>
      <w:r w:rsidR="002728F2">
        <w:t>August</w:t>
      </w:r>
      <w:r w:rsidR="00372981">
        <w:t xml:space="preserve"> </w:t>
      </w:r>
      <w:r w:rsidR="000B3F1B" w:rsidRPr="000B3F1B">
        <w:t xml:space="preserve">2019 </w:t>
      </w:r>
      <w:r w:rsidR="002728F2">
        <w:t xml:space="preserve">at </w:t>
      </w:r>
      <w:r w:rsidRPr="000B3F1B">
        <w:t>5.30 pm</w:t>
      </w:r>
      <w:r w:rsidR="000B3F1B" w:rsidRPr="000B3F1B">
        <w:t>.</w:t>
      </w:r>
      <w:r w:rsidRPr="00EF2371">
        <w:t xml:space="preserve"> </w:t>
      </w:r>
    </w:p>
    <w:p w14:paraId="2CC51A93" w14:textId="77777777" w:rsidR="003F05D4" w:rsidRDefault="003F05D4" w:rsidP="00CD3743">
      <w:pPr>
        <w:pStyle w:val="CouncilHeading"/>
      </w:pPr>
    </w:p>
    <w:p w14:paraId="631DB122" w14:textId="77777777" w:rsidR="00372981" w:rsidRDefault="00372981"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3" w:name="_Toc13733076"/>
      <w:r w:rsidRPr="00180419">
        <w:rPr>
          <w:rFonts w:ascii="Arial" w:hAnsi="Arial" w:cs="Arial"/>
          <w:caps w:val="0"/>
          <w:sz w:val="24"/>
          <w:szCs w:val="24"/>
          <w:u w:val="none"/>
        </w:rPr>
        <w:t>Declaration of Closure</w:t>
      </w:r>
      <w:bookmarkEnd w:id="13"/>
    </w:p>
    <w:p w14:paraId="2E4627A7" w14:textId="77777777" w:rsidR="00873BAE" w:rsidRDefault="00873BAE" w:rsidP="00CD3743">
      <w:pPr>
        <w:jc w:val="both"/>
        <w:rPr>
          <w:rFonts w:ascii="Arial" w:hAnsi="Arial" w:cs="Arial"/>
          <w:szCs w:val="24"/>
        </w:rPr>
      </w:pPr>
    </w:p>
    <w:p w14:paraId="22FD82D1" w14:textId="4C95EA31" w:rsidR="003F05D4" w:rsidRPr="00180419" w:rsidRDefault="003F05D4" w:rsidP="00CD3743">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6E52C53A" w14:textId="77777777" w:rsidR="003F05D4" w:rsidRPr="00B40087" w:rsidRDefault="003F05D4" w:rsidP="00CD3743">
      <w:pPr>
        <w:jc w:val="both"/>
        <w:rPr>
          <w:rFonts w:ascii="Arial" w:hAnsi="Arial" w:cs="Arial"/>
        </w:rPr>
      </w:pPr>
    </w:p>
    <w:p w14:paraId="35B46B67" w14:textId="60CBDFD7" w:rsidR="007A3FC3" w:rsidRPr="00180419" w:rsidRDefault="007A3FC3" w:rsidP="004D554D">
      <w:pPr>
        <w:pStyle w:val="Heading2"/>
        <w:numPr>
          <w:ilvl w:val="0"/>
          <w:numId w:val="0"/>
        </w:numPr>
        <w:spacing w:before="0" w:after="0"/>
        <w:rPr>
          <w:rFonts w:ascii="Arial" w:hAnsi="Arial" w:cs="Arial"/>
          <w:szCs w:val="24"/>
        </w:rPr>
      </w:pP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B5A05" w14:textId="77777777" w:rsidR="00266C96" w:rsidRDefault="00266C96" w:rsidP="00D05D60">
      <w:pPr>
        <w:pStyle w:val="TOC3"/>
      </w:pPr>
      <w:r>
        <w:separator/>
      </w:r>
    </w:p>
  </w:endnote>
  <w:endnote w:type="continuationSeparator" w:id="0">
    <w:p w14:paraId="6C19F327" w14:textId="77777777" w:rsidR="00266C96" w:rsidRDefault="00266C96"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412EE8" w:rsidRDefault="00412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412EE8" w:rsidRDefault="00412E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412EE8" w:rsidRDefault="00412EE8">
    <w:pPr>
      <w:pStyle w:val="Footer"/>
      <w:jc w:val="right"/>
    </w:pPr>
  </w:p>
  <w:p w14:paraId="70A51DDC" w14:textId="3470D581" w:rsidR="00412EE8" w:rsidRPr="00180419" w:rsidRDefault="00412EE8">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412EE8" w:rsidRPr="00180419" w:rsidRDefault="00412EE8">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412EE8" w:rsidRDefault="00412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412EE8" w:rsidRDefault="00412EE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412EE8" w:rsidRPr="00180419" w:rsidRDefault="00412EE8">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412EE8" w:rsidRPr="00180419" w:rsidRDefault="00412EE8">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412EE8" w:rsidRPr="00180419" w:rsidRDefault="00412EE8">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412EE8" w:rsidRPr="00180419" w:rsidRDefault="00412EE8">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8044" w14:textId="77777777" w:rsidR="00266C96" w:rsidRDefault="00266C96" w:rsidP="00D05D60">
      <w:pPr>
        <w:pStyle w:val="TOC3"/>
      </w:pPr>
      <w:r>
        <w:separator/>
      </w:r>
    </w:p>
  </w:footnote>
  <w:footnote w:type="continuationSeparator" w:id="0">
    <w:p w14:paraId="1E3E8608" w14:textId="77777777" w:rsidR="00266C96" w:rsidRDefault="00266C96"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19852159" w:rsidR="00412EE8" w:rsidRPr="00D57426" w:rsidRDefault="00412EE8" w:rsidP="00921214">
    <w:pPr>
      <w:pStyle w:val="Header"/>
      <w:jc w:val="right"/>
      <w:rPr>
        <w:rFonts w:ascii="Arial" w:hAnsi="Arial"/>
        <w:sz w:val="22"/>
      </w:rPr>
    </w:pPr>
  </w:p>
  <w:p w14:paraId="30E9F4D6" w14:textId="77777777" w:rsidR="00412EE8" w:rsidRDefault="00412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4D" w14:textId="17424520" w:rsidR="00412EE8" w:rsidRPr="00281565" w:rsidRDefault="00412EE8" w:rsidP="00281565">
    <w:pPr>
      <w:pStyle w:val="Header"/>
      <w:jc w:val="right"/>
      <w:rPr>
        <w:rFonts w:ascii="Arial" w:hAnsi="Arial" w:cs="Arial"/>
      </w:rPr>
    </w:pPr>
    <w:r w:rsidRPr="00281565">
      <w:rPr>
        <w:rFonts w:ascii="Arial" w:hAnsi="Arial" w:cs="Arial"/>
      </w:rPr>
      <w:t xml:space="preserve">Arts Committee Agenda </w:t>
    </w:r>
    <w:r>
      <w:rPr>
        <w:rFonts w:ascii="Arial" w:hAnsi="Arial" w:cs="Arial"/>
      </w:rPr>
      <w:t>22 July</w:t>
    </w:r>
    <w:r w:rsidRPr="00281565">
      <w:rPr>
        <w:rFonts w:ascii="Arial" w:hAnsi="Arial" w:cs="Arial"/>
      </w:rPr>
      <w:t xml:space="preserv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3119"/>
    <w:multiLevelType w:val="hybridMultilevel"/>
    <w:tmpl w:val="595EE7EC"/>
    <w:lvl w:ilvl="0" w:tplc="68D8B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36DD0AC1"/>
    <w:multiLevelType w:val="hybridMultilevel"/>
    <w:tmpl w:val="62EC8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683E523A"/>
    <w:multiLevelType w:val="hybridMultilevel"/>
    <w:tmpl w:val="90B84F36"/>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16EE"/>
    <w:rsid w:val="00013F59"/>
    <w:rsid w:val="000144E0"/>
    <w:rsid w:val="00015432"/>
    <w:rsid w:val="00016B3C"/>
    <w:rsid w:val="00020EA2"/>
    <w:rsid w:val="00025F36"/>
    <w:rsid w:val="00030A4F"/>
    <w:rsid w:val="000323F9"/>
    <w:rsid w:val="00033650"/>
    <w:rsid w:val="00041117"/>
    <w:rsid w:val="00050D31"/>
    <w:rsid w:val="00051C1A"/>
    <w:rsid w:val="00054475"/>
    <w:rsid w:val="00054967"/>
    <w:rsid w:val="00054D50"/>
    <w:rsid w:val="00054E51"/>
    <w:rsid w:val="0006604D"/>
    <w:rsid w:val="000679AE"/>
    <w:rsid w:val="0007330D"/>
    <w:rsid w:val="00082E0D"/>
    <w:rsid w:val="00085B7F"/>
    <w:rsid w:val="000976CF"/>
    <w:rsid w:val="000B3F1B"/>
    <w:rsid w:val="000C5843"/>
    <w:rsid w:val="000D6DCB"/>
    <w:rsid w:val="000E0501"/>
    <w:rsid w:val="000E0C27"/>
    <w:rsid w:val="000E7D5A"/>
    <w:rsid w:val="000F08E2"/>
    <w:rsid w:val="000F0AEC"/>
    <w:rsid w:val="000F2336"/>
    <w:rsid w:val="000F47CC"/>
    <w:rsid w:val="00102878"/>
    <w:rsid w:val="00105713"/>
    <w:rsid w:val="00106A5F"/>
    <w:rsid w:val="00111CA6"/>
    <w:rsid w:val="001126B8"/>
    <w:rsid w:val="00113BB5"/>
    <w:rsid w:val="00115FAC"/>
    <w:rsid w:val="00120E81"/>
    <w:rsid w:val="00122905"/>
    <w:rsid w:val="00124B02"/>
    <w:rsid w:val="00130989"/>
    <w:rsid w:val="00136119"/>
    <w:rsid w:val="0014435C"/>
    <w:rsid w:val="00151E80"/>
    <w:rsid w:val="001540E6"/>
    <w:rsid w:val="00154D5C"/>
    <w:rsid w:val="0015711E"/>
    <w:rsid w:val="00163A83"/>
    <w:rsid w:val="00180419"/>
    <w:rsid w:val="001819F4"/>
    <w:rsid w:val="001943B8"/>
    <w:rsid w:val="001A24B8"/>
    <w:rsid w:val="001A3615"/>
    <w:rsid w:val="001A5490"/>
    <w:rsid w:val="001B0C54"/>
    <w:rsid w:val="001B0D42"/>
    <w:rsid w:val="001C7EC2"/>
    <w:rsid w:val="001D1749"/>
    <w:rsid w:val="001D3108"/>
    <w:rsid w:val="001E270E"/>
    <w:rsid w:val="001F318C"/>
    <w:rsid w:val="0020081B"/>
    <w:rsid w:val="00213216"/>
    <w:rsid w:val="00217348"/>
    <w:rsid w:val="00220478"/>
    <w:rsid w:val="00223ED0"/>
    <w:rsid w:val="0022470F"/>
    <w:rsid w:val="0022573D"/>
    <w:rsid w:val="00226A79"/>
    <w:rsid w:val="00226BB2"/>
    <w:rsid w:val="00231684"/>
    <w:rsid w:val="0023480C"/>
    <w:rsid w:val="00241885"/>
    <w:rsid w:val="0024703A"/>
    <w:rsid w:val="0025673A"/>
    <w:rsid w:val="00257F09"/>
    <w:rsid w:val="002627E2"/>
    <w:rsid w:val="00262A9D"/>
    <w:rsid w:val="00263B2A"/>
    <w:rsid w:val="00266C96"/>
    <w:rsid w:val="002706F9"/>
    <w:rsid w:val="002728F2"/>
    <w:rsid w:val="00272A75"/>
    <w:rsid w:val="002742AF"/>
    <w:rsid w:val="002774D6"/>
    <w:rsid w:val="00281565"/>
    <w:rsid w:val="00282550"/>
    <w:rsid w:val="002856CF"/>
    <w:rsid w:val="002A2140"/>
    <w:rsid w:val="002C012A"/>
    <w:rsid w:val="002C2E36"/>
    <w:rsid w:val="002D0038"/>
    <w:rsid w:val="002D2F91"/>
    <w:rsid w:val="002D7BBD"/>
    <w:rsid w:val="002E1CE6"/>
    <w:rsid w:val="002E2E44"/>
    <w:rsid w:val="003311C9"/>
    <w:rsid w:val="003358A6"/>
    <w:rsid w:val="003406A1"/>
    <w:rsid w:val="00341045"/>
    <w:rsid w:val="00343FCB"/>
    <w:rsid w:val="003447C2"/>
    <w:rsid w:val="00346711"/>
    <w:rsid w:val="00351669"/>
    <w:rsid w:val="00351F12"/>
    <w:rsid w:val="00352E63"/>
    <w:rsid w:val="003553CF"/>
    <w:rsid w:val="00355604"/>
    <w:rsid w:val="00357386"/>
    <w:rsid w:val="003633F9"/>
    <w:rsid w:val="00371DC7"/>
    <w:rsid w:val="00372048"/>
    <w:rsid w:val="00372981"/>
    <w:rsid w:val="0037469D"/>
    <w:rsid w:val="00377D35"/>
    <w:rsid w:val="00385E73"/>
    <w:rsid w:val="003A6918"/>
    <w:rsid w:val="003C46D3"/>
    <w:rsid w:val="003D1F21"/>
    <w:rsid w:val="003D6D2B"/>
    <w:rsid w:val="003F05D4"/>
    <w:rsid w:val="003F3913"/>
    <w:rsid w:val="00402A24"/>
    <w:rsid w:val="00402C32"/>
    <w:rsid w:val="00412EE8"/>
    <w:rsid w:val="00414CEC"/>
    <w:rsid w:val="00415E4A"/>
    <w:rsid w:val="004245AD"/>
    <w:rsid w:val="00427105"/>
    <w:rsid w:val="00431EB0"/>
    <w:rsid w:val="004328E9"/>
    <w:rsid w:val="004376C0"/>
    <w:rsid w:val="0044631B"/>
    <w:rsid w:val="0044714C"/>
    <w:rsid w:val="004527E4"/>
    <w:rsid w:val="00453943"/>
    <w:rsid w:val="004658B7"/>
    <w:rsid w:val="0046593B"/>
    <w:rsid w:val="00465A04"/>
    <w:rsid w:val="004663A6"/>
    <w:rsid w:val="00472210"/>
    <w:rsid w:val="00477C38"/>
    <w:rsid w:val="0048631A"/>
    <w:rsid w:val="00493AE4"/>
    <w:rsid w:val="004947EC"/>
    <w:rsid w:val="00495070"/>
    <w:rsid w:val="004A2A63"/>
    <w:rsid w:val="004A635C"/>
    <w:rsid w:val="004A7DDA"/>
    <w:rsid w:val="004B582C"/>
    <w:rsid w:val="004C1C01"/>
    <w:rsid w:val="004C4863"/>
    <w:rsid w:val="004C5F20"/>
    <w:rsid w:val="004C697F"/>
    <w:rsid w:val="004D0693"/>
    <w:rsid w:val="004D4709"/>
    <w:rsid w:val="004D554D"/>
    <w:rsid w:val="004E00FD"/>
    <w:rsid w:val="004E5D18"/>
    <w:rsid w:val="004F6B4B"/>
    <w:rsid w:val="004F7740"/>
    <w:rsid w:val="00504A13"/>
    <w:rsid w:val="00516423"/>
    <w:rsid w:val="00516A8D"/>
    <w:rsid w:val="00520819"/>
    <w:rsid w:val="0053053C"/>
    <w:rsid w:val="00535EBE"/>
    <w:rsid w:val="00546BC9"/>
    <w:rsid w:val="00550A22"/>
    <w:rsid w:val="00551112"/>
    <w:rsid w:val="00553652"/>
    <w:rsid w:val="00562866"/>
    <w:rsid w:val="005704D0"/>
    <w:rsid w:val="00571D59"/>
    <w:rsid w:val="00574984"/>
    <w:rsid w:val="00575FB3"/>
    <w:rsid w:val="00580BFF"/>
    <w:rsid w:val="0058576F"/>
    <w:rsid w:val="00586375"/>
    <w:rsid w:val="005904C7"/>
    <w:rsid w:val="0059087E"/>
    <w:rsid w:val="00594820"/>
    <w:rsid w:val="005A074F"/>
    <w:rsid w:val="005A12BA"/>
    <w:rsid w:val="005A286F"/>
    <w:rsid w:val="005A3425"/>
    <w:rsid w:val="005A5A5D"/>
    <w:rsid w:val="005B6BE0"/>
    <w:rsid w:val="005F2316"/>
    <w:rsid w:val="00610377"/>
    <w:rsid w:val="00610CDB"/>
    <w:rsid w:val="00612F4E"/>
    <w:rsid w:val="006176FF"/>
    <w:rsid w:val="006254C3"/>
    <w:rsid w:val="00627167"/>
    <w:rsid w:val="006339EA"/>
    <w:rsid w:val="00636E1B"/>
    <w:rsid w:val="0064228C"/>
    <w:rsid w:val="00643B38"/>
    <w:rsid w:val="006454B3"/>
    <w:rsid w:val="00667017"/>
    <w:rsid w:val="00683A50"/>
    <w:rsid w:val="006861BF"/>
    <w:rsid w:val="00694C2E"/>
    <w:rsid w:val="0069679E"/>
    <w:rsid w:val="006A30A4"/>
    <w:rsid w:val="006B5FBB"/>
    <w:rsid w:val="006B766A"/>
    <w:rsid w:val="006F123F"/>
    <w:rsid w:val="006F2052"/>
    <w:rsid w:val="006F29CF"/>
    <w:rsid w:val="006F58B7"/>
    <w:rsid w:val="00703D68"/>
    <w:rsid w:val="0070410F"/>
    <w:rsid w:val="0070572C"/>
    <w:rsid w:val="0071406B"/>
    <w:rsid w:val="00725F36"/>
    <w:rsid w:val="0073259D"/>
    <w:rsid w:val="00733EAA"/>
    <w:rsid w:val="007405FB"/>
    <w:rsid w:val="00740F97"/>
    <w:rsid w:val="007432BD"/>
    <w:rsid w:val="007501E3"/>
    <w:rsid w:val="00751290"/>
    <w:rsid w:val="00754534"/>
    <w:rsid w:val="00765E9D"/>
    <w:rsid w:val="00771DE5"/>
    <w:rsid w:val="007741BF"/>
    <w:rsid w:val="00790C18"/>
    <w:rsid w:val="0079136B"/>
    <w:rsid w:val="00791EE6"/>
    <w:rsid w:val="007A3FC3"/>
    <w:rsid w:val="007B2AD2"/>
    <w:rsid w:val="007B5562"/>
    <w:rsid w:val="007D162E"/>
    <w:rsid w:val="00801C12"/>
    <w:rsid w:val="00806BD9"/>
    <w:rsid w:val="008076AA"/>
    <w:rsid w:val="00812014"/>
    <w:rsid w:val="00812F9F"/>
    <w:rsid w:val="00813CF0"/>
    <w:rsid w:val="00817D01"/>
    <w:rsid w:val="00825589"/>
    <w:rsid w:val="008313F0"/>
    <w:rsid w:val="008326C6"/>
    <w:rsid w:val="00832975"/>
    <w:rsid w:val="00836D32"/>
    <w:rsid w:val="00844EF0"/>
    <w:rsid w:val="00850CD6"/>
    <w:rsid w:val="00851F8E"/>
    <w:rsid w:val="00854366"/>
    <w:rsid w:val="00862090"/>
    <w:rsid w:val="0086268C"/>
    <w:rsid w:val="0087158F"/>
    <w:rsid w:val="00873BAE"/>
    <w:rsid w:val="00873CFD"/>
    <w:rsid w:val="008766D4"/>
    <w:rsid w:val="00884978"/>
    <w:rsid w:val="00892043"/>
    <w:rsid w:val="008A4AC8"/>
    <w:rsid w:val="008B217D"/>
    <w:rsid w:val="008B4ECC"/>
    <w:rsid w:val="008B6786"/>
    <w:rsid w:val="008C48F4"/>
    <w:rsid w:val="008C711B"/>
    <w:rsid w:val="008C7B9A"/>
    <w:rsid w:val="008D3333"/>
    <w:rsid w:val="008D5B76"/>
    <w:rsid w:val="008D6E23"/>
    <w:rsid w:val="008E5A62"/>
    <w:rsid w:val="008E6C82"/>
    <w:rsid w:val="00907B6D"/>
    <w:rsid w:val="009110F8"/>
    <w:rsid w:val="0092096D"/>
    <w:rsid w:val="00921214"/>
    <w:rsid w:val="00925CE3"/>
    <w:rsid w:val="00926E88"/>
    <w:rsid w:val="00927A88"/>
    <w:rsid w:val="009368F4"/>
    <w:rsid w:val="0093760B"/>
    <w:rsid w:val="009404C1"/>
    <w:rsid w:val="00945D44"/>
    <w:rsid w:val="0095033D"/>
    <w:rsid w:val="009507BB"/>
    <w:rsid w:val="009530E0"/>
    <w:rsid w:val="00963C34"/>
    <w:rsid w:val="009643AF"/>
    <w:rsid w:val="00977FCC"/>
    <w:rsid w:val="00980917"/>
    <w:rsid w:val="0098117F"/>
    <w:rsid w:val="0098368E"/>
    <w:rsid w:val="00986D6C"/>
    <w:rsid w:val="00991595"/>
    <w:rsid w:val="009A261E"/>
    <w:rsid w:val="009A3C46"/>
    <w:rsid w:val="009A62C1"/>
    <w:rsid w:val="009B1ACF"/>
    <w:rsid w:val="009B29C3"/>
    <w:rsid w:val="009B7249"/>
    <w:rsid w:val="009D53AC"/>
    <w:rsid w:val="009D594D"/>
    <w:rsid w:val="009D5CD4"/>
    <w:rsid w:val="009E3BEB"/>
    <w:rsid w:val="009F05B8"/>
    <w:rsid w:val="00A1055E"/>
    <w:rsid w:val="00A22B7D"/>
    <w:rsid w:val="00A30F65"/>
    <w:rsid w:val="00A311E9"/>
    <w:rsid w:val="00A3384C"/>
    <w:rsid w:val="00A35212"/>
    <w:rsid w:val="00A53261"/>
    <w:rsid w:val="00A53BD3"/>
    <w:rsid w:val="00A63A8D"/>
    <w:rsid w:val="00A664D7"/>
    <w:rsid w:val="00A73C5C"/>
    <w:rsid w:val="00A821FB"/>
    <w:rsid w:val="00A928EC"/>
    <w:rsid w:val="00A929FB"/>
    <w:rsid w:val="00AA240B"/>
    <w:rsid w:val="00AB1769"/>
    <w:rsid w:val="00AB20E9"/>
    <w:rsid w:val="00AB2724"/>
    <w:rsid w:val="00AB4BB3"/>
    <w:rsid w:val="00AD1A48"/>
    <w:rsid w:val="00AD41D5"/>
    <w:rsid w:val="00AE4443"/>
    <w:rsid w:val="00AE59BD"/>
    <w:rsid w:val="00AE61F1"/>
    <w:rsid w:val="00AF021F"/>
    <w:rsid w:val="00B01E1C"/>
    <w:rsid w:val="00B02581"/>
    <w:rsid w:val="00B07DFF"/>
    <w:rsid w:val="00B1257B"/>
    <w:rsid w:val="00B20718"/>
    <w:rsid w:val="00B22D85"/>
    <w:rsid w:val="00B25DCC"/>
    <w:rsid w:val="00B30868"/>
    <w:rsid w:val="00B40087"/>
    <w:rsid w:val="00B40617"/>
    <w:rsid w:val="00B4065C"/>
    <w:rsid w:val="00B44421"/>
    <w:rsid w:val="00B46860"/>
    <w:rsid w:val="00B56F65"/>
    <w:rsid w:val="00B60CB0"/>
    <w:rsid w:val="00B65CE2"/>
    <w:rsid w:val="00B71D2A"/>
    <w:rsid w:val="00B9033D"/>
    <w:rsid w:val="00B91084"/>
    <w:rsid w:val="00B95A37"/>
    <w:rsid w:val="00BB0791"/>
    <w:rsid w:val="00BB1F3A"/>
    <w:rsid w:val="00BB4638"/>
    <w:rsid w:val="00BB620B"/>
    <w:rsid w:val="00BC1CB8"/>
    <w:rsid w:val="00BC3940"/>
    <w:rsid w:val="00BD3148"/>
    <w:rsid w:val="00BD4D54"/>
    <w:rsid w:val="00BE167E"/>
    <w:rsid w:val="00BE757E"/>
    <w:rsid w:val="00C03185"/>
    <w:rsid w:val="00C06047"/>
    <w:rsid w:val="00C0717F"/>
    <w:rsid w:val="00C147C6"/>
    <w:rsid w:val="00C20FF3"/>
    <w:rsid w:val="00C22294"/>
    <w:rsid w:val="00C22FDF"/>
    <w:rsid w:val="00C3019D"/>
    <w:rsid w:val="00C302FD"/>
    <w:rsid w:val="00C34826"/>
    <w:rsid w:val="00C53127"/>
    <w:rsid w:val="00C56AB3"/>
    <w:rsid w:val="00C6315F"/>
    <w:rsid w:val="00C63EE3"/>
    <w:rsid w:val="00C6474C"/>
    <w:rsid w:val="00C66095"/>
    <w:rsid w:val="00C66BB9"/>
    <w:rsid w:val="00C66F43"/>
    <w:rsid w:val="00C730AA"/>
    <w:rsid w:val="00C7367D"/>
    <w:rsid w:val="00C752B0"/>
    <w:rsid w:val="00C80466"/>
    <w:rsid w:val="00C914A5"/>
    <w:rsid w:val="00C96EB8"/>
    <w:rsid w:val="00CA33E2"/>
    <w:rsid w:val="00CB6547"/>
    <w:rsid w:val="00CC23C7"/>
    <w:rsid w:val="00CD04E3"/>
    <w:rsid w:val="00CD3743"/>
    <w:rsid w:val="00CE23AE"/>
    <w:rsid w:val="00CE2E59"/>
    <w:rsid w:val="00CE4F49"/>
    <w:rsid w:val="00CE6589"/>
    <w:rsid w:val="00CE76CD"/>
    <w:rsid w:val="00CE7DDC"/>
    <w:rsid w:val="00CF2F8A"/>
    <w:rsid w:val="00CF3221"/>
    <w:rsid w:val="00CF5136"/>
    <w:rsid w:val="00D05442"/>
    <w:rsid w:val="00D05D60"/>
    <w:rsid w:val="00D11109"/>
    <w:rsid w:val="00D20F77"/>
    <w:rsid w:val="00D221E7"/>
    <w:rsid w:val="00D24010"/>
    <w:rsid w:val="00D267A2"/>
    <w:rsid w:val="00D42959"/>
    <w:rsid w:val="00D57426"/>
    <w:rsid w:val="00D60A7D"/>
    <w:rsid w:val="00D61463"/>
    <w:rsid w:val="00D64004"/>
    <w:rsid w:val="00D70390"/>
    <w:rsid w:val="00D7120B"/>
    <w:rsid w:val="00D76E26"/>
    <w:rsid w:val="00D93A22"/>
    <w:rsid w:val="00DB26DD"/>
    <w:rsid w:val="00DB4A28"/>
    <w:rsid w:val="00DC7AFC"/>
    <w:rsid w:val="00DC7FFD"/>
    <w:rsid w:val="00DD3600"/>
    <w:rsid w:val="00DE489D"/>
    <w:rsid w:val="00DF1B7C"/>
    <w:rsid w:val="00E00EB9"/>
    <w:rsid w:val="00E014BE"/>
    <w:rsid w:val="00E06086"/>
    <w:rsid w:val="00E07A70"/>
    <w:rsid w:val="00E14C08"/>
    <w:rsid w:val="00E260C9"/>
    <w:rsid w:val="00E26AB0"/>
    <w:rsid w:val="00E43E89"/>
    <w:rsid w:val="00E45FBF"/>
    <w:rsid w:val="00E46E24"/>
    <w:rsid w:val="00E47D2F"/>
    <w:rsid w:val="00E529AA"/>
    <w:rsid w:val="00E557DE"/>
    <w:rsid w:val="00E62672"/>
    <w:rsid w:val="00E64B17"/>
    <w:rsid w:val="00E64D01"/>
    <w:rsid w:val="00E67105"/>
    <w:rsid w:val="00E736A1"/>
    <w:rsid w:val="00E745C8"/>
    <w:rsid w:val="00E77B8E"/>
    <w:rsid w:val="00E904E9"/>
    <w:rsid w:val="00E90DA7"/>
    <w:rsid w:val="00E9360C"/>
    <w:rsid w:val="00E96715"/>
    <w:rsid w:val="00EA0C94"/>
    <w:rsid w:val="00EA13CC"/>
    <w:rsid w:val="00EB6441"/>
    <w:rsid w:val="00EC14A9"/>
    <w:rsid w:val="00EC3ABF"/>
    <w:rsid w:val="00ED553E"/>
    <w:rsid w:val="00EE010D"/>
    <w:rsid w:val="00EE5FB9"/>
    <w:rsid w:val="00EF2371"/>
    <w:rsid w:val="00EF2942"/>
    <w:rsid w:val="00EF4536"/>
    <w:rsid w:val="00F041EE"/>
    <w:rsid w:val="00F100D8"/>
    <w:rsid w:val="00F1094B"/>
    <w:rsid w:val="00F11664"/>
    <w:rsid w:val="00F1630B"/>
    <w:rsid w:val="00F16A85"/>
    <w:rsid w:val="00F23D9A"/>
    <w:rsid w:val="00F30229"/>
    <w:rsid w:val="00F31C6E"/>
    <w:rsid w:val="00F37667"/>
    <w:rsid w:val="00F406B2"/>
    <w:rsid w:val="00F41FDE"/>
    <w:rsid w:val="00F438CB"/>
    <w:rsid w:val="00F47226"/>
    <w:rsid w:val="00F547FF"/>
    <w:rsid w:val="00F5492C"/>
    <w:rsid w:val="00F56F9D"/>
    <w:rsid w:val="00F751F8"/>
    <w:rsid w:val="00F81A62"/>
    <w:rsid w:val="00F820A2"/>
    <w:rsid w:val="00F844FE"/>
    <w:rsid w:val="00F874B7"/>
    <w:rsid w:val="00F90ED0"/>
    <w:rsid w:val="00FC512B"/>
    <w:rsid w:val="00FC6A40"/>
    <w:rsid w:val="00FC6FAC"/>
    <w:rsid w:val="00FD7BE2"/>
    <w:rsid w:val="00FE0565"/>
    <w:rsid w:val="00FE4C70"/>
    <w:rsid w:val="00FE5471"/>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4D35A.38AFF500"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ORGN-317801165-5271</_dlc_DocId>
    <_dlc_DocIdUrl xmlns="02b462e0-950b-4d18-8f56-efe6ec8fd98e">
      <Url>https://nedlands365.sharepoint.com/sites/organisation/council/_layouts/15/DocIdRedir.aspx?ID=ORGN-317801165-5271</Url>
      <Description>ORGN-317801165-5271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s>
</ds:datastoreItem>
</file>

<file path=customXml/itemProps4.xml><?xml version="1.0" encoding="utf-8"?>
<ds:datastoreItem xmlns:ds="http://schemas.openxmlformats.org/officeDocument/2006/customXml" ds:itemID="{C5833A5A-BA92-40D1-B418-E6F7F89D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7040B6-9C01-4189-900C-EA080154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B0255853</Template>
  <TotalTime>22</TotalTime>
  <Pages>9</Pages>
  <Words>2778</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6</cp:revision>
  <cp:lastPrinted>2019-07-11T08:00:00Z</cp:lastPrinted>
  <dcterms:created xsi:type="dcterms:W3CDTF">2019-07-11T09:41:00Z</dcterms:created>
  <dcterms:modified xsi:type="dcterms:W3CDTF">2019-07-12T06:30:00Z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e9feb6e5-098f-4bcd-be51-bb238e7067e1</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ies>
</file>