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45CD5235" w:rsidR="00180419" w:rsidRPr="00046B3A" w:rsidRDefault="00791243"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17 October 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3D0BF2A1"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E67E4EE" w14:textId="42C63B27" w:rsidR="00F16B1F" w:rsidRDefault="00F16B1F" w:rsidP="00785D8C">
      <w:pPr>
        <w:tabs>
          <w:tab w:val="left" w:pos="720"/>
          <w:tab w:val="left" w:pos="1440"/>
          <w:tab w:val="left" w:pos="2410"/>
          <w:tab w:val="left" w:pos="2977"/>
          <w:tab w:val="right" w:pos="8335"/>
          <w:tab w:val="right" w:pos="8505"/>
        </w:tabs>
        <w:ind w:left="-1134" w:right="471"/>
        <w:rPr>
          <w:rFonts w:ascii="Arial" w:hAnsi="Arial" w:cs="Arial"/>
          <w:b/>
          <w:bCs/>
        </w:rPr>
      </w:pPr>
    </w:p>
    <w:p w14:paraId="49D825F4" w14:textId="0434D2DE" w:rsidR="00F16B1F" w:rsidRDefault="00F16B1F" w:rsidP="00785D8C">
      <w:pPr>
        <w:tabs>
          <w:tab w:val="left" w:pos="720"/>
          <w:tab w:val="left" w:pos="1440"/>
          <w:tab w:val="left" w:pos="2410"/>
          <w:tab w:val="left" w:pos="2977"/>
          <w:tab w:val="right" w:pos="8335"/>
          <w:tab w:val="right" w:pos="8505"/>
        </w:tabs>
        <w:ind w:left="-1134" w:right="471"/>
        <w:rPr>
          <w:rFonts w:ascii="Arial" w:hAnsi="Arial" w:cs="Arial"/>
          <w:b/>
          <w:bCs/>
        </w:rPr>
      </w:pPr>
    </w:p>
    <w:p w14:paraId="798A3E3A" w14:textId="77777777" w:rsidR="00F16B1F" w:rsidRPr="00046B3A" w:rsidRDefault="00F16B1F"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0D4DC58E" w:rsidR="003E516E" w:rsidRPr="00046B3A"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427A64">
        <w:rPr>
          <w:rFonts w:ascii="Arial" w:hAnsi="Arial" w:cs="Arial"/>
          <w:color w:val="17365D"/>
          <w:sz w:val="28"/>
          <w:szCs w:val="22"/>
        </w:rPr>
        <w:t xml:space="preserve">Audit &amp; Risk </w:t>
      </w:r>
      <w:r w:rsidR="00785D8C">
        <w:rPr>
          <w:rFonts w:ascii="Arial" w:hAnsi="Arial" w:cs="Arial"/>
          <w:color w:val="17365D"/>
          <w:sz w:val="28"/>
          <w:szCs w:val="22"/>
        </w:rPr>
        <w:t>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791243">
        <w:rPr>
          <w:rFonts w:ascii="Arial" w:hAnsi="Arial" w:cs="Arial"/>
          <w:color w:val="17365D"/>
          <w:sz w:val="28"/>
          <w:szCs w:val="22"/>
        </w:rPr>
        <w:t>Monday, 17 October 2022</w:t>
      </w:r>
      <w:r w:rsidR="003E516E" w:rsidRPr="00046B3A">
        <w:rPr>
          <w:rFonts w:ascii="Arial" w:hAnsi="Arial" w:cs="Arial"/>
          <w:color w:val="17365D"/>
          <w:sz w:val="28"/>
          <w:szCs w:val="22"/>
        </w:rPr>
        <w:t xml:space="preserve"> in the Council chambers at 71 Stirling Highway Nedlands commencing at </w:t>
      </w:r>
      <w:r w:rsidR="00791243">
        <w:rPr>
          <w:rFonts w:ascii="Arial" w:hAnsi="Arial" w:cs="Arial"/>
          <w:color w:val="17365D"/>
          <w:sz w:val="28"/>
          <w:szCs w:val="22"/>
        </w:rPr>
        <w:t>5.30pm.</w:t>
      </w:r>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40B06EA9" w:rsidR="00180419"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B9219F1" w14:textId="3EFA1681" w:rsidR="00F16B1F" w:rsidRDefault="00F16B1F"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1B3E388B" w14:textId="77777777" w:rsidR="00F16B1F" w:rsidRPr="00046B3A" w:rsidRDefault="00F16B1F"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56E2828A" w:rsidR="00765E9D" w:rsidRPr="00046B3A" w:rsidRDefault="00F16B1F"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noProof/>
          <w:sz w:val="30"/>
        </w:rPr>
        <w:drawing>
          <wp:inline distT="0" distB="0" distL="0" distR="0" wp14:anchorId="4AB6B948" wp14:editId="5EEECE21">
            <wp:extent cx="1714500" cy="504825"/>
            <wp:effectExtent l="0" t="0" r="0" b="9525"/>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509711FC" w14:textId="77777777" w:rsidR="00AE5245" w:rsidRPr="00AE5245" w:rsidRDefault="00AE5245" w:rsidP="00AE5245">
      <w:pPr>
        <w:ind w:left="-1134"/>
        <w:jc w:val="both"/>
        <w:rPr>
          <w:rFonts w:ascii="Arial" w:hAnsi="Arial" w:cs="Arial"/>
          <w:color w:val="17365D"/>
          <w:sz w:val="28"/>
          <w:szCs w:val="28"/>
        </w:rPr>
      </w:pPr>
    </w:p>
    <w:p w14:paraId="4E99CB6F" w14:textId="77777777" w:rsidR="00AE5245" w:rsidRPr="00AE5245" w:rsidRDefault="00AE5245" w:rsidP="00AE5245">
      <w:pPr>
        <w:ind w:left="-1134"/>
        <w:jc w:val="both"/>
        <w:rPr>
          <w:rFonts w:ascii="Arial" w:hAnsi="Arial" w:cs="Arial"/>
          <w:color w:val="17365D"/>
          <w:sz w:val="28"/>
          <w:szCs w:val="28"/>
        </w:rPr>
      </w:pPr>
      <w:r w:rsidRPr="00AE5245">
        <w:rPr>
          <w:rFonts w:ascii="Arial" w:hAnsi="Arial" w:cs="Arial"/>
          <w:color w:val="17365D"/>
          <w:sz w:val="28"/>
          <w:szCs w:val="28"/>
        </w:rPr>
        <w:t>Michael Cole</w:t>
      </w:r>
    </w:p>
    <w:p w14:paraId="7D1E47D3" w14:textId="77777777" w:rsidR="00AE5245" w:rsidRPr="00AE5245" w:rsidRDefault="00AE5245" w:rsidP="00AE5245">
      <w:pPr>
        <w:ind w:left="-1134"/>
        <w:jc w:val="both"/>
        <w:rPr>
          <w:rFonts w:ascii="Arial" w:hAnsi="Arial" w:cs="Arial"/>
          <w:color w:val="17365D"/>
          <w:sz w:val="28"/>
          <w:szCs w:val="28"/>
        </w:rPr>
      </w:pPr>
      <w:r w:rsidRPr="00AE5245">
        <w:rPr>
          <w:rFonts w:ascii="Arial" w:hAnsi="Arial" w:cs="Arial"/>
          <w:color w:val="17365D"/>
          <w:sz w:val="28"/>
          <w:szCs w:val="28"/>
        </w:rPr>
        <w:t>Director Corporate Services</w:t>
      </w:r>
    </w:p>
    <w:p w14:paraId="415EDCED" w14:textId="7B8E5749" w:rsidR="008E4E99" w:rsidRPr="00046B3A" w:rsidRDefault="00AE5245" w:rsidP="00AE5245">
      <w:pPr>
        <w:ind w:left="-1134"/>
        <w:jc w:val="both"/>
        <w:rPr>
          <w:rFonts w:ascii="Arial" w:hAnsi="Arial" w:cs="Arial"/>
          <w:b/>
          <w:color w:val="17365D" w:themeColor="text2" w:themeShade="BF"/>
          <w:sz w:val="32"/>
          <w:szCs w:val="24"/>
        </w:rPr>
      </w:pPr>
      <w:r w:rsidRPr="00AE5245">
        <w:rPr>
          <w:rFonts w:ascii="Arial" w:hAnsi="Arial" w:cs="Arial"/>
          <w:color w:val="17365D"/>
          <w:sz w:val="28"/>
          <w:szCs w:val="28"/>
        </w:rPr>
        <w:t>1</w:t>
      </w:r>
      <w:r w:rsidR="00C12C4A">
        <w:rPr>
          <w:rFonts w:ascii="Arial" w:hAnsi="Arial" w:cs="Arial"/>
          <w:color w:val="17365D"/>
          <w:sz w:val="28"/>
          <w:szCs w:val="28"/>
        </w:rPr>
        <w:t>2</w:t>
      </w:r>
      <w:r w:rsidRPr="00AE5245">
        <w:rPr>
          <w:rFonts w:ascii="Arial" w:hAnsi="Arial" w:cs="Arial"/>
          <w:color w:val="17365D"/>
          <w:sz w:val="28"/>
          <w:szCs w:val="28"/>
        </w:rPr>
        <w:t xml:space="preserve"> October 2022</w:t>
      </w:r>
      <w:r w:rsidR="00180419"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noProof/>
          <w:color w:val="auto"/>
          <w:sz w:val="24"/>
          <w:szCs w:val="20"/>
          <w:lang w:val="en-AU"/>
        </w:rPr>
        <w:id w:val="1948198537"/>
        <w:docPartObj>
          <w:docPartGallery w:val="Table of Contents"/>
          <w:docPartUnique/>
        </w:docPartObj>
      </w:sdtPr>
      <w:sdtEndPr>
        <w:rPr>
          <w:b/>
          <w:bCs/>
        </w:rPr>
      </w:sdtEndPr>
      <w:sdtContent>
        <w:p w14:paraId="184C82B7" w14:textId="1B9B1285" w:rsidR="00930715" w:rsidRDefault="00930715">
          <w:pPr>
            <w:pStyle w:val="TOCHeading"/>
          </w:pPr>
        </w:p>
        <w:p w14:paraId="5FA4355F" w14:textId="041E6F0F" w:rsidR="005D0052" w:rsidRPr="005D0052" w:rsidRDefault="00930715" w:rsidP="005D0052">
          <w:pPr>
            <w:pStyle w:val="TOC2"/>
            <w:tabs>
              <w:tab w:val="clear" w:pos="8222"/>
              <w:tab w:val="right" w:leader="dot" w:pos="9356"/>
            </w:tabs>
            <w:ind w:left="0" w:right="187"/>
            <w:rPr>
              <w:rFonts w:ascii="Arial" w:eastAsiaTheme="minorEastAsia" w:hAnsi="Arial" w:cs="Arial"/>
              <w:sz w:val="22"/>
              <w:szCs w:val="22"/>
              <w:lang w:eastAsia="en-AU"/>
            </w:rPr>
          </w:pPr>
          <w:r>
            <w:rPr>
              <w:noProof w:val="0"/>
            </w:rPr>
            <w:fldChar w:fldCharType="begin"/>
          </w:r>
          <w:r>
            <w:instrText xml:space="preserve"> TOC \o "1-3" \h \z \u </w:instrText>
          </w:r>
          <w:r>
            <w:rPr>
              <w:noProof w:val="0"/>
            </w:rPr>
            <w:fldChar w:fldCharType="separate"/>
          </w:r>
          <w:hyperlink w:anchor="_Toc116475725" w:history="1">
            <w:r w:rsidR="005D0052" w:rsidRPr="005D0052">
              <w:rPr>
                <w:rStyle w:val="Hyperlink"/>
                <w:rFonts w:ascii="Arial" w:hAnsi="Arial" w:cs="Arial"/>
                <w:color w:val="auto"/>
              </w:rPr>
              <w:t>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Declaration of Opening</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_Toc116475725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4</w:t>
            </w:r>
            <w:r w:rsidR="005D0052" w:rsidRPr="005D0052">
              <w:rPr>
                <w:rFonts w:ascii="Arial" w:hAnsi="Arial" w:cs="Arial"/>
                <w:webHidden/>
              </w:rPr>
              <w:fldChar w:fldCharType="end"/>
            </w:r>
          </w:hyperlink>
        </w:p>
        <w:p w14:paraId="39A070E7" w14:textId="5BB84708"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6" w:history="1">
            <w:r w:rsidR="005D0052" w:rsidRPr="005D0052">
              <w:rPr>
                <w:rStyle w:val="Hyperlink"/>
                <w:rFonts w:ascii="Arial" w:hAnsi="Arial" w:cs="Arial"/>
                <w:color w:val="auto"/>
              </w:rPr>
              <w:t>2</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Present and Apologies and Leave of Absence (Previously Approved)</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_Toc116475726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4</w:t>
            </w:r>
            <w:r w:rsidR="005D0052" w:rsidRPr="005D0052">
              <w:rPr>
                <w:rFonts w:ascii="Arial" w:hAnsi="Arial" w:cs="Arial"/>
                <w:webHidden/>
              </w:rPr>
              <w:fldChar w:fldCharType="end"/>
            </w:r>
          </w:hyperlink>
        </w:p>
        <w:p w14:paraId="5B181D44" w14:textId="0C488CAE"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7" w:history="1">
            <w:r w:rsidR="005D0052" w:rsidRPr="005D0052">
              <w:rPr>
                <w:rStyle w:val="Hyperlink"/>
                <w:rFonts w:ascii="Arial" w:hAnsi="Arial" w:cs="Arial"/>
                <w:color w:val="auto"/>
              </w:rPr>
              <w:t>3</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Public Question Time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_Toc116475727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4</w:t>
            </w:r>
            <w:r w:rsidR="005D0052" w:rsidRPr="005D0052">
              <w:rPr>
                <w:rFonts w:ascii="Arial" w:hAnsi="Arial" w:cs="Arial"/>
                <w:webHidden/>
              </w:rPr>
              <w:fldChar w:fldCharType="end"/>
            </w:r>
          </w:hyperlink>
        </w:p>
        <w:p w14:paraId="4727A141" w14:textId="66CA25F8"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8" w:history="1">
            <w:r w:rsidR="005D0052" w:rsidRPr="005D0052">
              <w:rPr>
                <w:rStyle w:val="Hyperlink"/>
                <w:rFonts w:ascii="Arial" w:hAnsi="Arial" w:cs="Arial"/>
                <w:color w:val="auto"/>
              </w:rPr>
              <w:t>4</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Addresses by Members of the Public</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_Toc116475728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4</w:t>
            </w:r>
            <w:r w:rsidR="005D0052" w:rsidRPr="005D0052">
              <w:rPr>
                <w:rFonts w:ascii="Arial" w:hAnsi="Arial" w:cs="Arial"/>
                <w:webHidden/>
              </w:rPr>
              <w:fldChar w:fldCharType="end"/>
            </w:r>
          </w:hyperlink>
        </w:p>
        <w:p w14:paraId="56621580" w14:textId="5515829A"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29" w:history="1">
            <w:r w:rsidR="005D0052" w:rsidRPr="005D0052">
              <w:rPr>
                <w:rStyle w:val="Hyperlink"/>
                <w:rFonts w:ascii="Arial" w:hAnsi="Arial" w:cs="Arial"/>
                <w:color w:val="auto"/>
              </w:rPr>
              <w:t>5</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Disclosures of Financial Interest</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_Toc116475729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4</w:t>
            </w:r>
            <w:r w:rsidR="005D0052" w:rsidRPr="005D0052">
              <w:rPr>
                <w:rFonts w:ascii="Arial" w:hAnsi="Arial" w:cs="Arial"/>
                <w:webHidden/>
              </w:rPr>
              <w:fldChar w:fldCharType="end"/>
            </w:r>
          </w:hyperlink>
        </w:p>
        <w:p w14:paraId="0BDFB601" w14:textId="49C3594A"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0" w:history="1">
            <w:r w:rsidR="005D0052" w:rsidRPr="005D0052">
              <w:rPr>
                <w:rStyle w:val="Hyperlink"/>
                <w:rFonts w:ascii="Arial" w:hAnsi="Arial" w:cs="Arial"/>
                <w:color w:val="auto"/>
              </w:rPr>
              <w:t>6</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Disclosures of Interests Affecting Impartiality</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_Toc116475730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5</w:t>
            </w:r>
            <w:r w:rsidR="005D0052" w:rsidRPr="005D0052">
              <w:rPr>
                <w:rFonts w:ascii="Arial" w:hAnsi="Arial" w:cs="Arial"/>
                <w:webHidden/>
              </w:rPr>
              <w:fldChar w:fldCharType="end"/>
            </w:r>
          </w:hyperlink>
        </w:p>
        <w:p w14:paraId="20560A6C" w14:textId="24799A6C"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1" w:history="1">
            <w:r w:rsidR="005D0052" w:rsidRPr="005D0052">
              <w:rPr>
                <w:rStyle w:val="Hyperlink"/>
                <w:rFonts w:ascii="Arial" w:hAnsi="Arial" w:cs="Arial"/>
                <w:color w:val="auto"/>
              </w:rPr>
              <w:t>7</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Declarations by Members That They Have Not Given Due Consideration to Papers</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_Toc116475731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5</w:t>
            </w:r>
            <w:r w:rsidR="005D0052" w:rsidRPr="005D0052">
              <w:rPr>
                <w:rFonts w:ascii="Arial" w:hAnsi="Arial" w:cs="Arial"/>
                <w:webHidden/>
              </w:rPr>
              <w:fldChar w:fldCharType="end"/>
            </w:r>
          </w:hyperlink>
        </w:p>
        <w:p w14:paraId="1FDAA4B5" w14:textId="164615DB"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2" w:history="1">
            <w:r w:rsidR="005D0052" w:rsidRPr="005D0052">
              <w:rPr>
                <w:rStyle w:val="Hyperlink"/>
                <w:rFonts w:ascii="Arial" w:hAnsi="Arial" w:cs="Arial"/>
                <w:color w:val="auto"/>
              </w:rPr>
              <w:t>8</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Confirmation of Minutes</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_Toc116475732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5</w:t>
            </w:r>
            <w:r w:rsidR="005D0052" w:rsidRPr="005D0052">
              <w:rPr>
                <w:rFonts w:ascii="Arial" w:hAnsi="Arial" w:cs="Arial"/>
                <w:webHidden/>
              </w:rPr>
              <w:fldChar w:fldCharType="end"/>
            </w:r>
          </w:hyperlink>
        </w:p>
        <w:p w14:paraId="21ED7492" w14:textId="789520AC"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3" w:history="1">
            <w:r w:rsidR="005D0052" w:rsidRPr="005D0052">
              <w:rPr>
                <w:rStyle w:val="Hyperlink"/>
                <w:rFonts w:ascii="Arial" w:hAnsi="Arial" w:cs="Arial"/>
                <w:color w:val="auto"/>
              </w:rPr>
              <w:t>8.1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Audit &amp; Risk Committee Meeting Minutes – 28 August 2022</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_Toc116475733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5</w:t>
            </w:r>
            <w:r w:rsidR="005D0052" w:rsidRPr="005D0052">
              <w:rPr>
                <w:rFonts w:ascii="Arial" w:hAnsi="Arial" w:cs="Arial"/>
                <w:webHidden/>
              </w:rPr>
              <w:fldChar w:fldCharType="end"/>
            </w:r>
          </w:hyperlink>
        </w:p>
        <w:p w14:paraId="2D9DBD16" w14:textId="75E50F00"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4" w:history="1">
            <w:r w:rsidR="005D0052" w:rsidRPr="005D0052">
              <w:rPr>
                <w:rStyle w:val="Hyperlink"/>
                <w:rFonts w:ascii="Arial" w:hAnsi="Arial" w:cs="Arial"/>
                <w:color w:val="auto"/>
              </w:rPr>
              <w:t>9</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Items for Discussion</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_Toc116475734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6</w:t>
            </w:r>
            <w:r w:rsidR="005D0052" w:rsidRPr="005D0052">
              <w:rPr>
                <w:rFonts w:ascii="Arial" w:hAnsi="Arial" w:cs="Arial"/>
                <w:webHidden/>
              </w:rPr>
              <w:fldChar w:fldCharType="end"/>
            </w:r>
          </w:hyperlink>
        </w:p>
        <w:p w14:paraId="176BC9BD" w14:textId="137EA447"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5" w:history="1">
            <w:r w:rsidR="005D0052" w:rsidRPr="005D0052">
              <w:rPr>
                <w:rStyle w:val="Hyperlink"/>
                <w:rFonts w:ascii="Arial" w:hAnsi="Arial" w:cs="Arial"/>
                <w:color w:val="auto"/>
              </w:rPr>
              <w:t>9.1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ARC17.10.22 Terms of Reference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_Toc116475735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6</w:t>
            </w:r>
            <w:r w:rsidR="005D0052" w:rsidRPr="005D0052">
              <w:rPr>
                <w:rFonts w:ascii="Arial" w:hAnsi="Arial" w:cs="Arial"/>
                <w:webHidden/>
              </w:rPr>
              <w:fldChar w:fldCharType="end"/>
            </w:r>
          </w:hyperlink>
        </w:p>
        <w:p w14:paraId="1D271BD9" w14:textId="25179BE0"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6" w:history="1">
            <w:r w:rsidR="005D0052" w:rsidRPr="005D0052">
              <w:rPr>
                <w:rStyle w:val="Hyperlink"/>
                <w:rFonts w:ascii="Arial" w:hAnsi="Arial" w:cs="Arial"/>
                <w:color w:val="auto"/>
              </w:rPr>
              <w:t>9.2</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ARC18.10.22 Internal Audit Report – Risk Management</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_Toc116475736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9</w:t>
            </w:r>
            <w:r w:rsidR="005D0052" w:rsidRPr="005D0052">
              <w:rPr>
                <w:rFonts w:ascii="Arial" w:hAnsi="Arial" w:cs="Arial"/>
                <w:webHidden/>
              </w:rPr>
              <w:fldChar w:fldCharType="end"/>
            </w:r>
          </w:hyperlink>
        </w:p>
        <w:p w14:paraId="0064128D" w14:textId="05259B00"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7" w:history="1">
            <w:r w:rsidR="005D0052" w:rsidRPr="005D0052">
              <w:rPr>
                <w:rStyle w:val="Hyperlink"/>
                <w:rFonts w:ascii="Arial" w:hAnsi="Arial" w:cs="Arial"/>
                <w:color w:val="auto"/>
              </w:rPr>
              <w:t>9.3</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ARC19.10.22 – Internal Audit – Effectiveness of the Audit and Risk Committee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_Toc116475737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14</w:t>
            </w:r>
            <w:r w:rsidR="005D0052" w:rsidRPr="005D0052">
              <w:rPr>
                <w:rFonts w:ascii="Arial" w:hAnsi="Arial" w:cs="Arial"/>
                <w:webHidden/>
              </w:rPr>
              <w:fldChar w:fldCharType="end"/>
            </w:r>
          </w:hyperlink>
        </w:p>
        <w:p w14:paraId="1A285FFA" w14:textId="203AF824"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8" w:history="1">
            <w:r w:rsidR="005D0052" w:rsidRPr="005D0052">
              <w:rPr>
                <w:rStyle w:val="Hyperlink"/>
                <w:rFonts w:ascii="Arial" w:hAnsi="Arial" w:cs="Arial"/>
                <w:color w:val="auto"/>
              </w:rPr>
              <w:t>10</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Date of Next Meeting</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_Toc116475738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16</w:t>
            </w:r>
            <w:r w:rsidR="005D0052" w:rsidRPr="005D0052">
              <w:rPr>
                <w:rFonts w:ascii="Arial" w:hAnsi="Arial" w:cs="Arial"/>
                <w:webHidden/>
              </w:rPr>
              <w:fldChar w:fldCharType="end"/>
            </w:r>
          </w:hyperlink>
        </w:p>
        <w:p w14:paraId="19F6A881" w14:textId="0609BF20" w:rsidR="005D0052" w:rsidRPr="005D0052" w:rsidRDefault="0097253E" w:rsidP="005D0052">
          <w:pPr>
            <w:pStyle w:val="TOC2"/>
            <w:tabs>
              <w:tab w:val="clear" w:pos="8222"/>
              <w:tab w:val="right" w:leader="dot" w:pos="9356"/>
            </w:tabs>
            <w:ind w:left="0" w:right="187"/>
            <w:rPr>
              <w:rFonts w:ascii="Arial" w:eastAsiaTheme="minorEastAsia" w:hAnsi="Arial" w:cs="Arial"/>
              <w:sz w:val="22"/>
              <w:szCs w:val="22"/>
              <w:lang w:eastAsia="en-AU"/>
            </w:rPr>
          </w:pPr>
          <w:hyperlink w:anchor="_Toc116475739" w:history="1">
            <w:r w:rsidR="005D0052" w:rsidRPr="005D0052">
              <w:rPr>
                <w:rStyle w:val="Hyperlink"/>
                <w:rFonts w:ascii="Arial" w:hAnsi="Arial" w:cs="Arial"/>
                <w:color w:val="auto"/>
              </w:rPr>
              <w:t>11</w:t>
            </w:r>
            <w:r w:rsidR="005D0052" w:rsidRPr="005D0052">
              <w:rPr>
                <w:rFonts w:ascii="Arial" w:eastAsiaTheme="minorEastAsia" w:hAnsi="Arial" w:cs="Arial"/>
                <w:sz w:val="22"/>
                <w:szCs w:val="22"/>
                <w:lang w:eastAsia="en-AU"/>
              </w:rPr>
              <w:tab/>
            </w:r>
            <w:r w:rsidR="005D0052" w:rsidRPr="005D0052">
              <w:rPr>
                <w:rStyle w:val="Hyperlink"/>
                <w:rFonts w:ascii="Arial" w:hAnsi="Arial" w:cs="Arial"/>
                <w:color w:val="auto"/>
              </w:rPr>
              <w:t>Declaration of Closure</w:t>
            </w:r>
            <w:r w:rsidR="005D0052" w:rsidRPr="005D0052">
              <w:rPr>
                <w:rFonts w:ascii="Arial" w:hAnsi="Arial" w:cs="Arial"/>
                <w:webHidden/>
              </w:rPr>
              <w:tab/>
            </w:r>
            <w:r w:rsidR="005D0052" w:rsidRPr="005D0052">
              <w:rPr>
                <w:rFonts w:ascii="Arial" w:hAnsi="Arial" w:cs="Arial"/>
                <w:webHidden/>
              </w:rPr>
              <w:fldChar w:fldCharType="begin"/>
            </w:r>
            <w:r w:rsidR="005D0052" w:rsidRPr="005D0052">
              <w:rPr>
                <w:rFonts w:ascii="Arial" w:hAnsi="Arial" w:cs="Arial"/>
                <w:webHidden/>
              </w:rPr>
              <w:instrText xml:space="preserve"> PAGEREF _Toc116475739 \h </w:instrText>
            </w:r>
            <w:r w:rsidR="005D0052" w:rsidRPr="005D0052">
              <w:rPr>
                <w:rFonts w:ascii="Arial" w:hAnsi="Arial" w:cs="Arial"/>
                <w:webHidden/>
              </w:rPr>
            </w:r>
            <w:r w:rsidR="005D0052" w:rsidRPr="005D0052">
              <w:rPr>
                <w:rFonts w:ascii="Arial" w:hAnsi="Arial" w:cs="Arial"/>
                <w:webHidden/>
              </w:rPr>
              <w:fldChar w:fldCharType="separate"/>
            </w:r>
            <w:r w:rsidR="005D0052" w:rsidRPr="005D0052">
              <w:rPr>
                <w:rFonts w:ascii="Arial" w:hAnsi="Arial" w:cs="Arial"/>
                <w:webHidden/>
              </w:rPr>
              <w:t>16</w:t>
            </w:r>
            <w:r w:rsidR="005D0052" w:rsidRPr="005D0052">
              <w:rPr>
                <w:rFonts w:ascii="Arial" w:hAnsi="Arial" w:cs="Arial"/>
                <w:webHidden/>
              </w:rPr>
              <w:fldChar w:fldCharType="end"/>
            </w:r>
          </w:hyperlink>
        </w:p>
        <w:p w14:paraId="4A3F6B7D" w14:textId="26AB24ED" w:rsidR="00930715" w:rsidRDefault="00930715" w:rsidP="005D0052">
          <w:pPr>
            <w:pStyle w:val="TOC2"/>
            <w:tabs>
              <w:tab w:val="clear" w:pos="8222"/>
              <w:tab w:val="left" w:pos="8505"/>
              <w:tab w:val="right" w:leader="dot" w:pos="9356"/>
            </w:tabs>
            <w:ind w:left="0" w:right="187"/>
          </w:pPr>
          <w:r>
            <w:rPr>
              <w:b/>
              <w:bCs/>
            </w:rPr>
            <w:fldChar w:fldCharType="end"/>
          </w:r>
        </w:p>
      </w:sdtContent>
    </w:sdt>
    <w:p w14:paraId="49C76483" w14:textId="28E5F09D" w:rsidR="00180419" w:rsidRPr="00046B3A" w:rsidRDefault="00180419" w:rsidP="00786112">
      <w:pPr>
        <w:tabs>
          <w:tab w:val="left" w:pos="720"/>
          <w:tab w:val="left" w:pos="1440"/>
          <w:tab w:val="left" w:pos="2410"/>
          <w:tab w:val="left" w:pos="2977"/>
          <w:tab w:val="right" w:pos="8335"/>
          <w:tab w:val="right" w:pos="8505"/>
        </w:tabs>
        <w:ind w:left="-1134"/>
        <w:rPr>
          <w:rFonts w:ascii="Arial" w:hAnsi="Arial" w:cs="Arial"/>
        </w:rPr>
      </w:pP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729FCE8A" w:rsidR="00683A5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0" w:name="_Toc116475725"/>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438D7527" w:rsidR="00683A50" w:rsidRPr="00046B3A" w:rsidRDefault="00683A50" w:rsidP="003E0C80">
      <w:pPr>
        <w:tabs>
          <w:tab w:val="left" w:pos="720"/>
          <w:tab w:val="left" w:pos="1440"/>
          <w:tab w:val="left" w:pos="2410"/>
          <w:tab w:val="left" w:pos="2977"/>
          <w:tab w:val="right" w:pos="8335"/>
          <w:tab w:val="right" w:pos="8505"/>
        </w:tabs>
        <w:ind w:left="-567"/>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83121F">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5B560215" w:rsidR="00D05D6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1" w:name="_Toc116475726"/>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10EAF5C5" w:rsidR="00180419" w:rsidRPr="00046B3A" w:rsidRDefault="00180419" w:rsidP="003E0C80">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DA707B">
        <w:rPr>
          <w:rFonts w:ascii="Arial" w:hAnsi="Arial" w:cs="Arial"/>
        </w:rPr>
        <w:t>None</w:t>
      </w:r>
    </w:p>
    <w:p w14:paraId="49C7649B" w14:textId="77777777" w:rsidR="00180419" w:rsidRPr="00046B3A" w:rsidRDefault="00180419" w:rsidP="003E0C80">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3E0C80">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b/>
          <w:i/>
        </w:rPr>
      </w:pPr>
    </w:p>
    <w:p w14:paraId="49C7649D" w14:textId="0F27B37A" w:rsidR="00180419" w:rsidRPr="00046B3A" w:rsidRDefault="00180419" w:rsidP="003E0C80">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562866" w:rsidRPr="00046B3A">
        <w:rPr>
          <w:rFonts w:ascii="Arial" w:hAnsi="Arial" w:cs="Arial"/>
          <w:noProof/>
        </w:rPr>
        <w:t>Name</w:t>
      </w:r>
      <w:r w:rsidRPr="00046B3A">
        <w:rPr>
          <w:rFonts w:ascii="Arial" w:hAnsi="Arial" w:cs="Arial"/>
          <w:noProof/>
        </w:rPr>
        <w:t xml:space="preserve"> OR </w:t>
      </w:r>
      <w:r w:rsidRPr="00046B3A">
        <w:rPr>
          <w:rFonts w:ascii="Arial" w:hAnsi="Arial" w:cs="Arial"/>
        </w:rPr>
        <w:t>None as at distribution of this agenda</w:t>
      </w:r>
      <w:r w:rsidR="00DA707B">
        <w:rPr>
          <w:rFonts w:ascii="Arial" w:hAnsi="Arial" w:cs="Arial"/>
          <w:noProof/>
        </w:rPr>
        <w:t>.</w:t>
      </w:r>
    </w:p>
    <w:p w14:paraId="49C7649E" w14:textId="77777777" w:rsidR="00180419" w:rsidRPr="00046B3A" w:rsidRDefault="00180419" w:rsidP="003E0C80">
      <w:pPr>
        <w:tabs>
          <w:tab w:val="left" w:pos="720"/>
          <w:tab w:val="left" w:pos="1440"/>
          <w:tab w:val="left" w:pos="1985"/>
          <w:tab w:val="left" w:pos="2410"/>
          <w:tab w:val="left" w:pos="2977"/>
          <w:tab w:val="right" w:pos="8335"/>
          <w:tab w:val="right" w:pos="8505"/>
        </w:tabs>
        <w:ind w:left="-567"/>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CED230D" w:rsidR="00683A5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2" w:name="_Toc116475727"/>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785D8C">
      <w:pPr>
        <w:ind w:left="-56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5396DB37" w:rsidR="00683A50" w:rsidRPr="00046B3A"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3" w:name="_Toc116475728"/>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785D8C">
      <w:pPr>
        <w:numPr>
          <w:ilvl w:val="12"/>
          <w:numId w:val="0"/>
        </w:numPr>
        <w:tabs>
          <w:tab w:val="left" w:pos="1440"/>
          <w:tab w:val="left" w:pos="2410"/>
          <w:tab w:val="left" w:pos="2977"/>
          <w:tab w:val="right" w:pos="8335"/>
          <w:tab w:val="right" w:pos="8505"/>
        </w:tabs>
        <w:ind w:left="-567"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B2" w14:textId="77777777" w:rsidR="00355804" w:rsidRPr="00046B3A" w:rsidRDefault="00355804"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1AB57D8F" w:rsidR="00D05D60" w:rsidRPr="002737A6"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Cs w:val="28"/>
          <w:u w:val="none"/>
        </w:rPr>
      </w:pPr>
      <w:bookmarkStart w:id="4" w:name="_Toc116475729"/>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534C845" w:rsidR="00D05D60" w:rsidRPr="002737A6" w:rsidRDefault="00D05D60" w:rsidP="00785D8C">
      <w:pPr>
        <w:ind w:left="-567"/>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to remind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785D8C">
      <w:pPr>
        <w:pStyle w:val="BodyTextIndent"/>
        <w:ind w:left="-567"/>
        <w:rPr>
          <w:rFonts w:ascii="Arial" w:hAnsi="Arial" w:cs="Arial"/>
          <w:szCs w:val="24"/>
        </w:rPr>
      </w:pPr>
    </w:p>
    <w:p w14:paraId="49C764B7" w14:textId="4C2F9936" w:rsidR="00AE4443" w:rsidRPr="002737A6" w:rsidRDefault="00AE4443" w:rsidP="00785D8C">
      <w:pPr>
        <w:ind w:left="-567"/>
        <w:jc w:val="both"/>
        <w:rPr>
          <w:rFonts w:ascii="Arial" w:hAnsi="Arial" w:cs="Arial"/>
          <w:szCs w:val="24"/>
        </w:rPr>
      </w:pPr>
      <w:r w:rsidRPr="002737A6">
        <w:rPr>
          <w:rFonts w:ascii="Arial" w:hAnsi="Arial" w:cs="Arial"/>
          <w:szCs w:val="24"/>
        </w:rPr>
        <w:t xml:space="preserve">A </w:t>
      </w:r>
      <w:r w:rsidRPr="002737A6">
        <w:rPr>
          <w:rFonts w:ascii="Arial" w:hAnsi="Arial" w:cs="Arial"/>
          <w:noProof/>
          <w:szCs w:val="24"/>
        </w:rPr>
        <w:t>declaration</w:t>
      </w:r>
      <w:r w:rsidRPr="002737A6">
        <w:rPr>
          <w:rFonts w:ascii="Arial" w:hAnsi="Arial" w:cs="Arial"/>
          <w:szCs w:val="24"/>
        </w:rPr>
        <w:t xml:space="preserve"> under this section requires that the nature of the interest must be disclosed.  Consequently</w:t>
      </w:r>
      <w:r w:rsidR="00E24F6A" w:rsidRPr="002737A6">
        <w:rPr>
          <w:rFonts w:ascii="Arial" w:hAnsi="Arial" w:cs="Arial"/>
          <w:szCs w:val="24"/>
        </w:rPr>
        <w:t>,</w:t>
      </w:r>
      <w:r w:rsidRPr="002737A6">
        <w:rPr>
          <w:rFonts w:ascii="Arial" w:hAnsi="Arial" w:cs="Arial"/>
          <w:szCs w:val="24"/>
        </w:rPr>
        <w:t xml:space="preserve"> a member who has made a declaration must not preside, participate in, or be present during any discussion or </w:t>
      </w:r>
      <w:r w:rsidR="002F18C7" w:rsidRPr="002737A6">
        <w:rPr>
          <w:rFonts w:ascii="Arial" w:hAnsi="Arial" w:cs="Arial"/>
          <w:szCs w:val="24"/>
        </w:rPr>
        <w:t>decision-making</w:t>
      </w:r>
      <w:r w:rsidRPr="002737A6">
        <w:rPr>
          <w:rFonts w:ascii="Arial" w:hAnsi="Arial" w:cs="Arial"/>
          <w:szCs w:val="24"/>
        </w:rPr>
        <w:t xml:space="preserve"> procedure relating to the matter the subject of the declaration.</w:t>
      </w:r>
    </w:p>
    <w:p w14:paraId="49C764B8" w14:textId="77777777" w:rsidR="00AE4443" w:rsidRPr="002737A6" w:rsidRDefault="00AE4443" w:rsidP="00785D8C">
      <w:pPr>
        <w:pStyle w:val="BodyTextIndent"/>
        <w:ind w:left="-567"/>
        <w:rPr>
          <w:rFonts w:ascii="Arial" w:hAnsi="Arial" w:cs="Arial"/>
          <w:szCs w:val="24"/>
        </w:rPr>
      </w:pPr>
    </w:p>
    <w:p w14:paraId="49C764B9" w14:textId="77777777" w:rsidR="00562866" w:rsidRPr="002737A6" w:rsidRDefault="00AE4443" w:rsidP="00785D8C">
      <w:pPr>
        <w:ind w:left="-567"/>
        <w:jc w:val="both"/>
        <w:rPr>
          <w:rFonts w:ascii="Arial" w:hAnsi="Arial" w:cs="Arial"/>
          <w:szCs w:val="24"/>
        </w:rPr>
      </w:pPr>
      <w:r w:rsidRPr="002737A6">
        <w:rPr>
          <w:rFonts w:ascii="Arial" w:hAnsi="Arial" w:cs="Arial"/>
          <w:noProof/>
          <w:szCs w:val="24"/>
        </w:rPr>
        <w:t>However</w:t>
      </w:r>
      <w:r w:rsidRPr="002737A6">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8F51F1">
      <w:pPr>
        <w:pStyle w:val="BodyTextIndent"/>
        <w:ind w:left="-1134"/>
        <w:rPr>
          <w:rFonts w:ascii="Arial" w:hAnsi="Arial" w:cs="Arial"/>
          <w:szCs w:val="24"/>
        </w:rPr>
      </w:pPr>
    </w:p>
    <w:p w14:paraId="49C764BB" w14:textId="6D9CC3F8" w:rsidR="003D10A2" w:rsidRDefault="003D10A2" w:rsidP="008F51F1">
      <w:pPr>
        <w:pStyle w:val="BodyTextIndent"/>
        <w:ind w:left="-1134"/>
        <w:rPr>
          <w:rFonts w:ascii="Arial" w:hAnsi="Arial" w:cs="Arial"/>
          <w:b/>
          <w:i/>
          <w:szCs w:val="24"/>
        </w:rPr>
      </w:pPr>
    </w:p>
    <w:p w14:paraId="3216EAAB" w14:textId="3435796A" w:rsidR="00046B3A" w:rsidRDefault="00046B3A" w:rsidP="008F51F1">
      <w:pPr>
        <w:pStyle w:val="BodyTextIndent"/>
        <w:ind w:left="-1134"/>
        <w:rPr>
          <w:rFonts w:ascii="Arial" w:hAnsi="Arial" w:cs="Arial"/>
          <w:b/>
          <w:i/>
          <w:szCs w:val="24"/>
        </w:rPr>
      </w:pPr>
    </w:p>
    <w:p w14:paraId="027FA271" w14:textId="75876EBD" w:rsidR="00046B3A" w:rsidRDefault="00046B3A" w:rsidP="008F51F1">
      <w:pPr>
        <w:pStyle w:val="BodyTextIndent"/>
        <w:ind w:left="-1134"/>
        <w:rPr>
          <w:rFonts w:ascii="Arial" w:hAnsi="Arial" w:cs="Arial"/>
          <w:b/>
          <w:i/>
          <w:szCs w:val="24"/>
        </w:rPr>
      </w:pPr>
    </w:p>
    <w:p w14:paraId="67B03083" w14:textId="6D41F910" w:rsidR="00046B3A" w:rsidRDefault="00046B3A" w:rsidP="008F51F1">
      <w:pPr>
        <w:pStyle w:val="BodyTextIndent"/>
        <w:ind w:left="-1134"/>
        <w:rPr>
          <w:rFonts w:ascii="Arial" w:hAnsi="Arial" w:cs="Arial"/>
          <w:b/>
          <w:i/>
          <w:szCs w:val="24"/>
        </w:rPr>
      </w:pPr>
    </w:p>
    <w:p w14:paraId="16FCD519" w14:textId="7C87E457" w:rsidR="00046B3A" w:rsidRDefault="00046B3A" w:rsidP="008F51F1">
      <w:pPr>
        <w:pStyle w:val="BodyTextIndent"/>
        <w:ind w:left="-1134"/>
        <w:rPr>
          <w:rFonts w:ascii="Arial" w:hAnsi="Arial" w:cs="Arial"/>
          <w:b/>
          <w:i/>
          <w:szCs w:val="24"/>
        </w:rPr>
      </w:pPr>
    </w:p>
    <w:p w14:paraId="044FC9A8" w14:textId="77777777" w:rsidR="00046B3A" w:rsidRPr="00046B3A" w:rsidRDefault="00046B3A" w:rsidP="008F51F1">
      <w:pPr>
        <w:pStyle w:val="BodyTextIndent"/>
        <w:ind w:left="-1134"/>
        <w:rPr>
          <w:rFonts w:ascii="Arial" w:hAnsi="Arial" w:cs="Arial"/>
          <w:b/>
          <w:i/>
          <w:szCs w:val="24"/>
        </w:rPr>
      </w:pPr>
    </w:p>
    <w:p w14:paraId="55C10943" w14:textId="77777777" w:rsidR="00C30DD8" w:rsidRPr="00046B3A" w:rsidRDefault="00C30DD8" w:rsidP="008F51F1">
      <w:pPr>
        <w:pStyle w:val="BodyTextIndent"/>
        <w:ind w:left="-1134"/>
        <w:rPr>
          <w:rFonts w:ascii="Arial" w:hAnsi="Arial" w:cs="Arial"/>
          <w:b/>
          <w:i/>
          <w:szCs w:val="24"/>
        </w:rPr>
      </w:pPr>
    </w:p>
    <w:p w14:paraId="49C764BC" w14:textId="2F677828" w:rsidR="00683A50" w:rsidRPr="00046B3A"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5" w:name="_Toc116475730"/>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8F51F1">
      <w:pPr>
        <w:pStyle w:val="BodyTextIndent"/>
        <w:ind w:left="-1134"/>
        <w:rPr>
          <w:rFonts w:ascii="Arial" w:hAnsi="Arial" w:cs="Arial"/>
          <w:szCs w:val="24"/>
        </w:rPr>
      </w:pPr>
    </w:p>
    <w:p w14:paraId="18F930D4" w14:textId="41BDA8DA" w:rsidR="003757D2" w:rsidRPr="002737A6" w:rsidRDefault="003757D2" w:rsidP="00785D8C">
      <w:pPr>
        <w:ind w:left="-567"/>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to remind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785D8C">
      <w:pPr>
        <w:pStyle w:val="BodyTextIndent"/>
        <w:ind w:left="-567"/>
        <w:rPr>
          <w:rFonts w:ascii="Arial" w:hAnsi="Arial" w:cs="Arial"/>
          <w:szCs w:val="24"/>
        </w:rPr>
      </w:pPr>
    </w:p>
    <w:p w14:paraId="78EE92C7" w14:textId="767255AD" w:rsidR="003757D2" w:rsidRPr="002737A6" w:rsidRDefault="003757D2" w:rsidP="00785D8C">
      <w:pPr>
        <w:ind w:left="-567"/>
        <w:jc w:val="both"/>
        <w:rPr>
          <w:rFonts w:ascii="Arial" w:hAnsi="Arial" w:cs="Arial"/>
          <w:szCs w:val="24"/>
        </w:rPr>
      </w:pPr>
      <w:r w:rsidRPr="002737A6">
        <w:rPr>
          <w:rFonts w:ascii="Arial" w:hAnsi="Arial" w:cs="Arial"/>
          <w:noProof/>
          <w:szCs w:val="24"/>
        </w:rPr>
        <w:t>Council</w:t>
      </w:r>
      <w:r w:rsidR="00E24F6A" w:rsidRPr="002737A6">
        <w:rPr>
          <w:rFonts w:ascii="Arial" w:hAnsi="Arial" w:cs="Arial"/>
          <w:noProof/>
          <w:szCs w:val="24"/>
        </w:rPr>
        <w:t xml:space="preserve"> Members </w:t>
      </w:r>
      <w:r w:rsidRPr="002737A6">
        <w:rPr>
          <w:rFonts w:ascii="Arial" w:hAnsi="Arial" w:cs="Arial"/>
          <w:noProof/>
          <w:szCs w:val="24"/>
        </w:rPr>
        <w:t>and staff are required, in addition to declaring any financial</w:t>
      </w:r>
      <w:r w:rsidRPr="002737A6">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2737A6" w:rsidRDefault="003757D2" w:rsidP="00785D8C">
      <w:pPr>
        <w:pStyle w:val="BodyTextIndent"/>
        <w:ind w:left="-567"/>
        <w:rPr>
          <w:rFonts w:ascii="Arial" w:hAnsi="Arial" w:cs="Arial"/>
          <w:szCs w:val="24"/>
        </w:rPr>
      </w:pPr>
    </w:p>
    <w:p w14:paraId="56C133A5" w14:textId="77777777" w:rsidR="003757D2" w:rsidRPr="002737A6" w:rsidRDefault="003757D2" w:rsidP="00785D8C">
      <w:pPr>
        <w:ind w:left="-567"/>
        <w:jc w:val="both"/>
        <w:rPr>
          <w:rFonts w:ascii="Arial" w:hAnsi="Arial" w:cs="Arial"/>
          <w:szCs w:val="24"/>
        </w:rPr>
      </w:pPr>
      <w:r w:rsidRPr="002737A6">
        <w:rPr>
          <w:rFonts w:ascii="Arial" w:hAnsi="Arial" w:cs="Arial"/>
          <w:szCs w:val="24"/>
        </w:rPr>
        <w:t>The following pro forma declaration is provided to assist in making the disclosure.</w:t>
      </w:r>
    </w:p>
    <w:p w14:paraId="4CE72D5D" w14:textId="77777777" w:rsidR="003757D2" w:rsidRPr="002737A6" w:rsidRDefault="003757D2" w:rsidP="00785D8C">
      <w:pPr>
        <w:pStyle w:val="BodyTextIndent"/>
        <w:ind w:left="-567"/>
        <w:rPr>
          <w:rFonts w:ascii="Arial" w:hAnsi="Arial" w:cs="Arial"/>
          <w:szCs w:val="24"/>
        </w:rPr>
      </w:pPr>
    </w:p>
    <w:p w14:paraId="5BC41C41" w14:textId="77777777" w:rsidR="003757D2" w:rsidRPr="002737A6" w:rsidRDefault="003757D2" w:rsidP="00785D8C">
      <w:pPr>
        <w:ind w:left="-567"/>
        <w:jc w:val="both"/>
        <w:rPr>
          <w:rFonts w:ascii="Arial" w:hAnsi="Arial" w:cs="Arial"/>
          <w:szCs w:val="24"/>
        </w:rPr>
      </w:pPr>
      <w:r w:rsidRPr="002737A6">
        <w:rPr>
          <w:rFonts w:ascii="Arial" w:hAnsi="Arial" w:cs="Arial"/>
          <w:szCs w:val="24"/>
        </w:rPr>
        <w:t xml:space="preserve">"With regard to the matter in item x </w:t>
      </w:r>
      <w:proofErr w:type="gramStart"/>
      <w:r w:rsidRPr="002737A6">
        <w:rPr>
          <w:rFonts w:ascii="Arial" w:hAnsi="Arial" w:cs="Arial"/>
          <w:szCs w:val="24"/>
        </w:rPr>
        <w:t>…..</w:t>
      </w:r>
      <w:proofErr w:type="gramEnd"/>
      <w:r w:rsidRPr="002737A6">
        <w:rPr>
          <w:rFonts w:ascii="Arial" w:hAnsi="Arial" w:cs="Arial"/>
          <w:szCs w:val="24"/>
        </w:rPr>
        <w:t xml:space="preserve"> I disclose that I have an association with the applicant (or person seeking a decision). This association is </w:t>
      </w:r>
      <w:proofErr w:type="gramStart"/>
      <w:r w:rsidRPr="002737A6">
        <w:rPr>
          <w:rFonts w:ascii="Arial" w:hAnsi="Arial" w:cs="Arial"/>
          <w:szCs w:val="24"/>
        </w:rPr>
        <w:t>…..</w:t>
      </w:r>
      <w:proofErr w:type="gramEnd"/>
      <w:r w:rsidRPr="002737A6">
        <w:rPr>
          <w:rFonts w:ascii="Arial" w:hAnsi="Arial" w:cs="Arial"/>
          <w:szCs w:val="24"/>
        </w:rPr>
        <w:t xml:space="preserve"> (</w:t>
      </w:r>
      <w:proofErr w:type="gramStart"/>
      <w:r w:rsidRPr="002737A6">
        <w:rPr>
          <w:rFonts w:ascii="Arial" w:hAnsi="Arial" w:cs="Arial"/>
          <w:szCs w:val="24"/>
        </w:rPr>
        <w:t>nature</w:t>
      </w:r>
      <w:proofErr w:type="gramEnd"/>
      <w:r w:rsidRPr="002737A6">
        <w:rPr>
          <w:rFonts w:ascii="Arial" w:hAnsi="Arial" w:cs="Arial"/>
          <w:szCs w:val="24"/>
        </w:rPr>
        <w:t xml:space="preserve"> of the interest).</w:t>
      </w:r>
    </w:p>
    <w:p w14:paraId="0D7CD0CB" w14:textId="77777777" w:rsidR="003757D2" w:rsidRPr="002737A6" w:rsidRDefault="003757D2" w:rsidP="00785D8C">
      <w:pPr>
        <w:pStyle w:val="BodyTextIndent"/>
        <w:ind w:left="-567"/>
        <w:rPr>
          <w:rFonts w:ascii="Arial" w:hAnsi="Arial" w:cs="Arial"/>
          <w:szCs w:val="24"/>
        </w:rPr>
      </w:pPr>
      <w:r w:rsidRPr="002737A6">
        <w:rPr>
          <w:rFonts w:ascii="Arial" w:hAnsi="Arial" w:cs="Arial"/>
          <w:szCs w:val="24"/>
        </w:rPr>
        <w:t xml:space="preserve"> </w:t>
      </w:r>
    </w:p>
    <w:p w14:paraId="0862B3CC" w14:textId="77777777" w:rsidR="003757D2" w:rsidRPr="002737A6" w:rsidRDefault="003757D2" w:rsidP="00785D8C">
      <w:pPr>
        <w:ind w:left="-567"/>
        <w:jc w:val="both"/>
        <w:rPr>
          <w:rFonts w:ascii="Arial" w:hAnsi="Arial" w:cs="Arial"/>
          <w:szCs w:val="24"/>
        </w:rPr>
      </w:pPr>
      <w:r w:rsidRPr="002737A6">
        <w:rPr>
          <w:rFonts w:ascii="Arial" w:hAnsi="Arial" w:cs="Arial"/>
          <w:noProof/>
          <w:szCs w:val="24"/>
        </w:rPr>
        <w:t>As a consequence, there may be a perception that my impartiality on</w:t>
      </w:r>
      <w:r w:rsidRPr="002737A6">
        <w:rPr>
          <w:rFonts w:ascii="Arial" w:hAnsi="Arial" w:cs="Arial"/>
          <w:szCs w:val="24"/>
        </w:rPr>
        <w:t xml:space="preserve"> the matter may be affected. I declare that I will consider this matter on its merits and vote accordingly."</w:t>
      </w:r>
    </w:p>
    <w:p w14:paraId="4D98477D" w14:textId="77777777" w:rsidR="003757D2" w:rsidRPr="002737A6" w:rsidRDefault="003757D2" w:rsidP="00785D8C">
      <w:pPr>
        <w:pStyle w:val="BodyTextIndent"/>
        <w:ind w:left="-567"/>
        <w:rPr>
          <w:rFonts w:ascii="Arial" w:hAnsi="Arial" w:cs="Arial"/>
          <w:szCs w:val="24"/>
        </w:rPr>
      </w:pPr>
    </w:p>
    <w:p w14:paraId="65FB70F5" w14:textId="77777777" w:rsidR="003757D2" w:rsidRPr="002737A6" w:rsidRDefault="003757D2" w:rsidP="00785D8C">
      <w:pPr>
        <w:ind w:left="-567"/>
        <w:jc w:val="both"/>
        <w:rPr>
          <w:rFonts w:ascii="Arial" w:hAnsi="Arial" w:cs="Arial"/>
          <w:szCs w:val="24"/>
        </w:rPr>
      </w:pPr>
      <w:r w:rsidRPr="002737A6">
        <w:rPr>
          <w:rFonts w:ascii="Arial" w:hAnsi="Arial" w:cs="Arial"/>
          <w:szCs w:val="24"/>
        </w:rPr>
        <w:t>The member or employee is encouraged to disclose the nature of the association.</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6A1EE21E" w:rsidR="00D05D60" w:rsidRPr="00046B3A" w:rsidRDefault="00562866" w:rsidP="000A793C">
      <w:pPr>
        <w:pStyle w:val="Heading1"/>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6" w:name="_Toc116475731"/>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6"/>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785D8C">
      <w:pPr>
        <w:ind w:left="-567"/>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CE" w14:textId="20356702" w:rsidR="00D05D60" w:rsidRPr="002737A6" w:rsidRDefault="00785D8C" w:rsidP="000A793C">
      <w:pPr>
        <w:pStyle w:val="Heading1"/>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Cs w:val="28"/>
          <w:u w:val="none"/>
        </w:rPr>
      </w:pPr>
      <w:bookmarkStart w:id="7" w:name="_Toc116475732"/>
      <w:r w:rsidRPr="002737A6">
        <w:rPr>
          <w:rFonts w:ascii="Arial" w:hAnsi="Arial" w:cs="Arial"/>
          <w:caps w:val="0"/>
          <w:color w:val="17365D" w:themeColor="text2" w:themeShade="BF"/>
          <w:szCs w:val="28"/>
          <w:u w:val="none"/>
        </w:rPr>
        <w:t>Confirmation of Minutes</w:t>
      </w:r>
      <w:bookmarkEnd w:id="7"/>
    </w:p>
    <w:p w14:paraId="49C764CF"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0" w14:textId="33212FB3" w:rsidR="00012C59" w:rsidRPr="005D0052" w:rsidRDefault="002737A6" w:rsidP="005D0052">
      <w:pPr>
        <w:pStyle w:val="Heading2"/>
        <w:spacing w:before="0" w:after="0"/>
        <w:ind w:left="-567" w:hanging="567"/>
        <w:rPr>
          <w:rFonts w:ascii="Arial" w:hAnsi="Arial" w:cs="Arial"/>
          <w:noProof/>
          <w:color w:val="244061" w:themeColor="accent1" w:themeShade="80"/>
          <w:u w:val="none"/>
        </w:rPr>
      </w:pPr>
      <w:bookmarkStart w:id="8" w:name="_Toc116475733"/>
      <w:r w:rsidRPr="005D0052">
        <w:rPr>
          <w:rFonts w:ascii="Arial" w:hAnsi="Arial" w:cs="Arial"/>
          <w:noProof/>
          <w:color w:val="244061" w:themeColor="accent1" w:themeShade="80"/>
          <w:u w:val="none"/>
        </w:rPr>
        <w:t>Audit &amp; Risk</w:t>
      </w:r>
      <w:r w:rsidR="00785D8C" w:rsidRPr="005D0052">
        <w:rPr>
          <w:rFonts w:ascii="Arial" w:hAnsi="Arial" w:cs="Arial"/>
          <w:noProof/>
          <w:color w:val="244061" w:themeColor="accent1" w:themeShade="80"/>
          <w:u w:val="none"/>
        </w:rPr>
        <w:t xml:space="preserve"> Committee Meeting Minutes – </w:t>
      </w:r>
      <w:r w:rsidR="001C046F" w:rsidRPr="005D0052">
        <w:rPr>
          <w:rFonts w:ascii="Arial" w:hAnsi="Arial" w:cs="Arial"/>
          <w:noProof/>
          <w:color w:val="244061" w:themeColor="accent1" w:themeShade="80"/>
          <w:u w:val="none"/>
        </w:rPr>
        <w:t>28 August 2022</w:t>
      </w:r>
      <w:bookmarkEnd w:id="8"/>
    </w:p>
    <w:p w14:paraId="49C764D1" w14:textId="1602719E" w:rsidR="00D05D60" w:rsidRPr="00785D8C" w:rsidRDefault="00D05D60" w:rsidP="00047BA5">
      <w:pPr>
        <w:pStyle w:val="CouncilHeading"/>
      </w:pPr>
    </w:p>
    <w:p w14:paraId="76CD83C0" w14:textId="584FF432" w:rsidR="00785D8C" w:rsidRPr="00785D8C" w:rsidRDefault="00785D8C" w:rsidP="00047BA5">
      <w:pPr>
        <w:pStyle w:val="CouncilHeading"/>
        <w:rPr>
          <w:b/>
        </w:rPr>
      </w:pPr>
      <w:r>
        <w:t>The Minutes of the</w:t>
      </w:r>
      <w:r w:rsidR="002737A6">
        <w:t xml:space="preserve"> Audit &amp; Risk</w:t>
      </w:r>
      <w:r>
        <w:t xml:space="preserve"> Committee Meeting </w:t>
      </w:r>
      <w:r w:rsidR="001C046F">
        <w:rPr>
          <w:b/>
        </w:rPr>
        <w:t>28 August 2022</w:t>
      </w:r>
      <w:r>
        <w:t xml:space="preserve"> are to be accepted as a true and correct record of that meeting.</w:t>
      </w:r>
    </w:p>
    <w:p w14:paraId="49C764D2" w14:textId="77777777" w:rsidR="003D10A2" w:rsidRPr="00785D8C" w:rsidRDefault="003D10A2" w:rsidP="00047BA5">
      <w:pPr>
        <w:pStyle w:val="CouncilHeading"/>
      </w:pPr>
    </w:p>
    <w:p w14:paraId="62097169" w14:textId="77777777" w:rsidR="001C046F" w:rsidRDefault="001C046F">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D3" w14:textId="77BE8DAE" w:rsidR="003D10A2" w:rsidRPr="002737A6" w:rsidRDefault="00785D8C" w:rsidP="000A793C">
      <w:pPr>
        <w:pStyle w:val="Heading1"/>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Cs w:val="28"/>
          <w:u w:val="none"/>
        </w:rPr>
      </w:pPr>
      <w:bookmarkStart w:id="9" w:name="_Toc116475734"/>
      <w:r w:rsidRPr="002737A6">
        <w:rPr>
          <w:rFonts w:ascii="Arial" w:hAnsi="Arial" w:cs="Arial"/>
          <w:caps w:val="0"/>
          <w:color w:val="17365D" w:themeColor="text2" w:themeShade="BF"/>
          <w:szCs w:val="28"/>
          <w:u w:val="none"/>
        </w:rPr>
        <w:t>Items for Discussion</w:t>
      </w:r>
      <w:bookmarkEnd w:id="9"/>
    </w:p>
    <w:p w14:paraId="49C764D4" w14:textId="77777777" w:rsidR="003D10A2" w:rsidRPr="00785D8C"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5" w14:textId="3429FA43" w:rsidR="003D10A2" w:rsidRPr="005D0052" w:rsidRDefault="001C046F" w:rsidP="005D0052">
      <w:pPr>
        <w:pStyle w:val="Heading2"/>
        <w:spacing w:before="0" w:after="0"/>
        <w:ind w:left="-567"/>
        <w:rPr>
          <w:rFonts w:ascii="Arial" w:hAnsi="Arial" w:cs="Arial"/>
          <w:noProof/>
          <w:color w:val="244061" w:themeColor="accent1" w:themeShade="80"/>
          <w:szCs w:val="24"/>
          <w:u w:val="none"/>
        </w:rPr>
      </w:pPr>
      <w:bookmarkStart w:id="10" w:name="_Toc116475735"/>
      <w:r w:rsidRPr="005D0052">
        <w:rPr>
          <w:rFonts w:ascii="Arial" w:hAnsi="Arial" w:cs="Arial"/>
          <w:noProof/>
          <w:color w:val="244061" w:themeColor="accent1" w:themeShade="80"/>
          <w:u w:val="none"/>
        </w:rPr>
        <w:t>ARC17.10.22 Terms of Reference</w:t>
      </w:r>
      <w:bookmarkEnd w:id="10"/>
    </w:p>
    <w:p w14:paraId="49C764D6" w14:textId="3C573220" w:rsidR="003D10A2" w:rsidRPr="00785D8C" w:rsidRDefault="003D10A2" w:rsidP="00047BA5">
      <w:pPr>
        <w:pStyle w:val="CouncilHeading"/>
      </w:pPr>
    </w:p>
    <w:tbl>
      <w:tblPr>
        <w:tblStyle w:val="TableGrid"/>
        <w:tblW w:w="9498" w:type="dxa"/>
        <w:tblInd w:w="-572" w:type="dxa"/>
        <w:tblLook w:val="04A0" w:firstRow="1" w:lastRow="0" w:firstColumn="1" w:lastColumn="0" w:noHBand="0" w:noVBand="1"/>
      </w:tblPr>
      <w:tblGrid>
        <w:gridCol w:w="2207"/>
        <w:gridCol w:w="7291"/>
      </w:tblGrid>
      <w:tr w:rsidR="001C046F" w:rsidRPr="001C046F" w14:paraId="60D2A602" w14:textId="77777777" w:rsidTr="001C046F">
        <w:tc>
          <w:tcPr>
            <w:tcW w:w="2207" w:type="dxa"/>
          </w:tcPr>
          <w:p w14:paraId="7164A546"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Meeting &amp; Date</w:t>
            </w:r>
          </w:p>
        </w:tc>
        <w:tc>
          <w:tcPr>
            <w:tcW w:w="7291" w:type="dxa"/>
          </w:tcPr>
          <w:p w14:paraId="3D2573A7" w14:textId="77777777" w:rsidR="001C046F" w:rsidRPr="001C046F" w:rsidRDefault="001C046F" w:rsidP="001C046F">
            <w:pPr>
              <w:ind w:right="36"/>
              <w:jc w:val="both"/>
              <w:rPr>
                <w:rFonts w:ascii="Arial" w:eastAsia="Arial" w:hAnsi="Arial" w:cs="Arial"/>
                <w:szCs w:val="24"/>
              </w:rPr>
            </w:pPr>
            <w:r w:rsidRPr="001C046F">
              <w:rPr>
                <w:rFonts w:ascii="Arial" w:eastAsia="Arial" w:hAnsi="Arial" w:cs="Arial"/>
                <w:szCs w:val="24"/>
              </w:rPr>
              <w:t>Audit and Risk Committee – 17 October 2022</w:t>
            </w:r>
          </w:p>
        </w:tc>
      </w:tr>
      <w:tr w:rsidR="001C046F" w:rsidRPr="001C046F" w14:paraId="3357CD16" w14:textId="77777777" w:rsidTr="001C046F">
        <w:tc>
          <w:tcPr>
            <w:tcW w:w="2207" w:type="dxa"/>
          </w:tcPr>
          <w:p w14:paraId="0C377A7D"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Applicant</w:t>
            </w:r>
          </w:p>
        </w:tc>
        <w:tc>
          <w:tcPr>
            <w:tcW w:w="7291" w:type="dxa"/>
          </w:tcPr>
          <w:p w14:paraId="4762C621" w14:textId="77777777" w:rsidR="001C046F" w:rsidRPr="001C046F" w:rsidRDefault="001C046F" w:rsidP="001C046F">
            <w:pPr>
              <w:ind w:right="39"/>
              <w:jc w:val="both"/>
              <w:rPr>
                <w:rFonts w:ascii="Arial" w:eastAsia="Arial" w:hAnsi="Arial" w:cs="Arial"/>
                <w:szCs w:val="24"/>
              </w:rPr>
            </w:pPr>
            <w:r w:rsidRPr="001C046F">
              <w:rPr>
                <w:rFonts w:ascii="Arial" w:eastAsia="Arial" w:hAnsi="Arial" w:cs="Arial"/>
                <w:szCs w:val="24"/>
              </w:rPr>
              <w:t>City of Nedlands</w:t>
            </w:r>
          </w:p>
        </w:tc>
      </w:tr>
      <w:tr w:rsidR="001C046F" w:rsidRPr="001C046F" w14:paraId="02AF869D" w14:textId="77777777" w:rsidTr="001C046F">
        <w:tc>
          <w:tcPr>
            <w:tcW w:w="2207" w:type="dxa"/>
          </w:tcPr>
          <w:p w14:paraId="4A638A73" w14:textId="77777777" w:rsidR="001C046F" w:rsidRPr="001C046F" w:rsidRDefault="001C046F" w:rsidP="001C046F">
            <w:pPr>
              <w:ind w:right="110"/>
              <w:rPr>
                <w:rFonts w:ascii="Arial" w:eastAsia="Arial" w:hAnsi="Arial" w:cs="Arial"/>
                <w:b/>
                <w:bCs/>
                <w:color w:val="244061" w:themeColor="accent1" w:themeShade="80"/>
                <w:szCs w:val="24"/>
              </w:rPr>
            </w:pPr>
            <w:r w:rsidRPr="001C046F">
              <w:rPr>
                <w:rFonts w:ascii="Arial" w:eastAsia="Arial" w:hAnsi="Arial" w:cs="Arial"/>
                <w:b/>
                <w:bCs/>
                <w:color w:val="244061" w:themeColor="accent1" w:themeShade="80"/>
                <w:szCs w:val="24"/>
              </w:rPr>
              <w:t xml:space="preserve">Employee Disclosure under section 5.70 Local Government Act 1995 </w:t>
            </w:r>
          </w:p>
        </w:tc>
        <w:tc>
          <w:tcPr>
            <w:tcW w:w="7291" w:type="dxa"/>
          </w:tcPr>
          <w:p w14:paraId="67C3463A" w14:textId="77777777" w:rsidR="001C046F" w:rsidRPr="001C046F" w:rsidRDefault="001C046F" w:rsidP="001C046F">
            <w:pPr>
              <w:ind w:right="39"/>
              <w:rPr>
                <w:rFonts w:ascii="Arial" w:hAnsi="Arial" w:cs="Arial"/>
                <w:szCs w:val="24"/>
                <w:lang w:eastAsia="en-AU"/>
              </w:rPr>
            </w:pPr>
          </w:p>
          <w:p w14:paraId="496A00DA" w14:textId="77777777" w:rsidR="001C046F" w:rsidRPr="001C046F" w:rsidRDefault="001C046F" w:rsidP="001C046F">
            <w:pPr>
              <w:ind w:right="39"/>
              <w:rPr>
                <w:rFonts w:ascii="Arial" w:hAnsi="Arial" w:cs="Arial"/>
                <w:lang w:eastAsia="en-AU"/>
              </w:rPr>
            </w:pPr>
            <w:r w:rsidRPr="001C046F">
              <w:rPr>
                <w:rFonts w:ascii="Arial" w:hAnsi="Arial" w:cs="Arial"/>
                <w:lang w:eastAsia="en-AU"/>
              </w:rPr>
              <w:t>Nil.</w:t>
            </w:r>
          </w:p>
        </w:tc>
      </w:tr>
      <w:tr w:rsidR="001C046F" w:rsidRPr="001C046F" w14:paraId="5B378809" w14:textId="77777777" w:rsidTr="001C046F">
        <w:tc>
          <w:tcPr>
            <w:tcW w:w="2207" w:type="dxa"/>
          </w:tcPr>
          <w:p w14:paraId="22CBD93A"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Report Author</w:t>
            </w:r>
          </w:p>
        </w:tc>
        <w:tc>
          <w:tcPr>
            <w:tcW w:w="7291" w:type="dxa"/>
          </w:tcPr>
          <w:p w14:paraId="015955A7" w14:textId="77777777" w:rsidR="001C046F" w:rsidRPr="001C046F" w:rsidRDefault="001C046F" w:rsidP="001C046F">
            <w:pPr>
              <w:ind w:right="39"/>
              <w:jc w:val="both"/>
              <w:rPr>
                <w:rFonts w:ascii="Arial" w:eastAsia="Arial" w:hAnsi="Arial" w:cs="Arial"/>
                <w:szCs w:val="24"/>
              </w:rPr>
            </w:pPr>
            <w:r w:rsidRPr="001C046F">
              <w:rPr>
                <w:rFonts w:ascii="Arial" w:eastAsia="Arial" w:hAnsi="Arial" w:cs="Arial"/>
                <w:szCs w:val="24"/>
              </w:rPr>
              <w:t>Michael Cole – Director Corporate Services</w:t>
            </w:r>
          </w:p>
        </w:tc>
      </w:tr>
      <w:tr w:rsidR="001C046F" w:rsidRPr="001C046F" w14:paraId="63AB13E7" w14:textId="77777777" w:rsidTr="001C046F">
        <w:tc>
          <w:tcPr>
            <w:tcW w:w="2207" w:type="dxa"/>
          </w:tcPr>
          <w:p w14:paraId="7C6AAD17" w14:textId="524542F6"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Director</w:t>
            </w:r>
          </w:p>
        </w:tc>
        <w:tc>
          <w:tcPr>
            <w:tcW w:w="7291" w:type="dxa"/>
          </w:tcPr>
          <w:p w14:paraId="237F3F46" w14:textId="77777777" w:rsidR="001C046F" w:rsidRPr="001C046F" w:rsidRDefault="001C046F" w:rsidP="001C046F">
            <w:pPr>
              <w:ind w:right="39"/>
              <w:jc w:val="both"/>
              <w:rPr>
                <w:rFonts w:ascii="Arial" w:eastAsia="Arial" w:hAnsi="Arial" w:cs="Arial"/>
                <w:szCs w:val="24"/>
              </w:rPr>
            </w:pPr>
            <w:r w:rsidRPr="001C046F">
              <w:rPr>
                <w:rFonts w:ascii="Arial" w:eastAsia="Arial" w:hAnsi="Arial" w:cs="Arial"/>
                <w:szCs w:val="24"/>
              </w:rPr>
              <w:t>Michael Cole – Director Corporate Services</w:t>
            </w:r>
          </w:p>
        </w:tc>
      </w:tr>
      <w:tr w:rsidR="001C046F" w:rsidRPr="001C046F" w14:paraId="0501E71C" w14:textId="77777777" w:rsidTr="001C046F">
        <w:tc>
          <w:tcPr>
            <w:tcW w:w="2207" w:type="dxa"/>
          </w:tcPr>
          <w:p w14:paraId="35277CF4" w14:textId="77777777" w:rsidR="001C046F" w:rsidRPr="001C046F" w:rsidRDefault="001C046F" w:rsidP="001C046F">
            <w:pPr>
              <w:ind w:right="110"/>
              <w:jc w:val="both"/>
              <w:rPr>
                <w:rFonts w:ascii="Arial" w:eastAsia="Arial" w:hAnsi="Arial" w:cs="Arial"/>
                <w:b/>
                <w:color w:val="244061" w:themeColor="accent1" w:themeShade="80"/>
                <w:szCs w:val="24"/>
              </w:rPr>
            </w:pPr>
            <w:r w:rsidRPr="001C046F">
              <w:rPr>
                <w:rFonts w:ascii="Arial" w:eastAsia="Arial" w:hAnsi="Arial" w:cs="Arial"/>
                <w:b/>
                <w:color w:val="244061" w:themeColor="accent1" w:themeShade="80"/>
                <w:szCs w:val="24"/>
              </w:rPr>
              <w:t>Attachments</w:t>
            </w:r>
          </w:p>
        </w:tc>
        <w:tc>
          <w:tcPr>
            <w:tcW w:w="7291" w:type="dxa"/>
          </w:tcPr>
          <w:p w14:paraId="3849DF22" w14:textId="4BE3ABFA" w:rsidR="001C046F" w:rsidRPr="001C046F" w:rsidRDefault="001C046F" w:rsidP="001C046F">
            <w:pPr>
              <w:numPr>
                <w:ilvl w:val="0"/>
                <w:numId w:val="5"/>
              </w:numPr>
              <w:ind w:left="426" w:right="39" w:hanging="426"/>
              <w:jc w:val="both"/>
              <w:rPr>
                <w:rFonts w:ascii="Arial" w:hAnsi="Arial" w:cs="Arial"/>
                <w:szCs w:val="24"/>
                <w:lang w:val="en-US"/>
              </w:rPr>
            </w:pPr>
            <w:r w:rsidRPr="001C046F">
              <w:rPr>
                <w:rFonts w:ascii="Arial" w:eastAsia="Arial" w:hAnsi="Arial" w:cs="Arial"/>
                <w:szCs w:val="24"/>
                <w:lang w:val="en-US"/>
              </w:rPr>
              <w:t>Terms Reference of Audit and Risk Committee (</w:t>
            </w:r>
            <w:r>
              <w:rPr>
                <w:rFonts w:ascii="Arial" w:eastAsia="Arial" w:hAnsi="Arial" w:cs="Arial"/>
                <w:szCs w:val="24"/>
                <w:lang w:val="en-US"/>
              </w:rPr>
              <w:t>with track changes)</w:t>
            </w:r>
          </w:p>
        </w:tc>
      </w:tr>
    </w:tbl>
    <w:p w14:paraId="64CF9B1C" w14:textId="37BFF05D" w:rsidR="001C046F" w:rsidRDefault="001C046F">
      <w:pPr>
        <w:rPr>
          <w:rFonts w:ascii="Arial" w:hAnsi="Arial" w:cs="Arial"/>
          <w:b/>
          <w:bCs/>
          <w:noProof/>
          <w:color w:val="244061" w:themeColor="accent1" w:themeShade="80"/>
          <w:sz w:val="28"/>
          <w:szCs w:val="28"/>
        </w:rPr>
      </w:pPr>
    </w:p>
    <w:p w14:paraId="07C2E1B8"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Purpose</w:t>
      </w:r>
    </w:p>
    <w:p w14:paraId="5A59FB27" w14:textId="77777777" w:rsidR="001C046F" w:rsidRPr="001C046F" w:rsidRDefault="001C046F" w:rsidP="001C046F">
      <w:pPr>
        <w:ind w:left="-567" w:right="46"/>
        <w:jc w:val="both"/>
        <w:rPr>
          <w:rFonts w:ascii="Arial" w:eastAsiaTheme="minorHAnsi" w:hAnsi="Arial" w:cs="Arial"/>
          <w:b/>
          <w:szCs w:val="24"/>
        </w:rPr>
      </w:pPr>
    </w:p>
    <w:p w14:paraId="4904E08F"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To consider proposed changes to the terms of reference of the Audit and Risk Committee.</w:t>
      </w:r>
    </w:p>
    <w:p w14:paraId="5B279C2C" w14:textId="77777777" w:rsidR="001C046F" w:rsidRPr="001C046F" w:rsidRDefault="001C046F" w:rsidP="001C046F">
      <w:pPr>
        <w:ind w:left="-567" w:right="46"/>
        <w:jc w:val="both"/>
        <w:rPr>
          <w:rFonts w:ascii="Arial" w:eastAsiaTheme="minorHAnsi" w:hAnsi="Arial" w:cs="Arial"/>
          <w:szCs w:val="24"/>
        </w:rPr>
      </w:pPr>
    </w:p>
    <w:p w14:paraId="199F361A" w14:textId="77777777" w:rsidR="001C046F" w:rsidRPr="001C046F" w:rsidRDefault="001C046F" w:rsidP="001C046F">
      <w:pPr>
        <w:ind w:left="-567" w:right="46"/>
        <w:jc w:val="both"/>
        <w:rPr>
          <w:rFonts w:ascii="Arial" w:eastAsiaTheme="minorHAnsi" w:hAnsi="Arial" w:cs="Arial"/>
          <w:b/>
          <w:szCs w:val="24"/>
        </w:rPr>
      </w:pPr>
    </w:p>
    <w:p w14:paraId="0BEB4F6D"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Recommendation</w:t>
      </w:r>
    </w:p>
    <w:p w14:paraId="5D52C31D"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p>
    <w:p w14:paraId="5FAC2083" w14:textId="77777777" w:rsidR="001C046F" w:rsidRPr="001C046F" w:rsidRDefault="001C046F" w:rsidP="001C046F">
      <w:pPr>
        <w:ind w:left="-567" w:right="46"/>
        <w:jc w:val="both"/>
        <w:rPr>
          <w:rFonts w:ascii="Arial" w:eastAsiaTheme="minorHAnsi" w:hAnsi="Arial" w:cs="Arial"/>
          <w:b/>
          <w:bCs/>
          <w:color w:val="244061" w:themeColor="accent1" w:themeShade="80"/>
          <w:szCs w:val="24"/>
        </w:rPr>
      </w:pPr>
      <w:r w:rsidRPr="001C046F">
        <w:rPr>
          <w:rFonts w:ascii="Arial" w:eastAsiaTheme="minorHAnsi" w:hAnsi="Arial" w:cs="Arial"/>
          <w:b/>
          <w:bCs/>
          <w:color w:val="244061" w:themeColor="accent1" w:themeShade="80"/>
          <w:szCs w:val="24"/>
        </w:rPr>
        <w:t>That Council approve amendments to the Terms of Reference for the Audit and Risk Committee as per Attachment 1.</w:t>
      </w:r>
    </w:p>
    <w:p w14:paraId="69683307" w14:textId="77777777" w:rsidR="001C046F" w:rsidRPr="001C046F" w:rsidRDefault="001C046F" w:rsidP="001C046F">
      <w:pPr>
        <w:ind w:left="-567" w:right="46"/>
        <w:jc w:val="both"/>
        <w:rPr>
          <w:rFonts w:ascii="Arial" w:eastAsiaTheme="minorHAnsi" w:hAnsi="Arial" w:cs="Arial"/>
          <w:b/>
          <w:bCs/>
          <w:color w:val="244061" w:themeColor="accent1" w:themeShade="80"/>
          <w:szCs w:val="24"/>
        </w:rPr>
      </w:pPr>
    </w:p>
    <w:p w14:paraId="5D7A93E5" w14:textId="77777777" w:rsidR="001C046F" w:rsidRPr="001C046F" w:rsidRDefault="001C046F" w:rsidP="001C046F">
      <w:pPr>
        <w:ind w:left="-567" w:right="46"/>
        <w:jc w:val="both"/>
        <w:rPr>
          <w:rFonts w:ascii="Arial" w:eastAsiaTheme="minorHAnsi" w:hAnsi="Arial" w:cs="Arial"/>
          <w:b/>
          <w:szCs w:val="24"/>
        </w:rPr>
      </w:pPr>
    </w:p>
    <w:p w14:paraId="428897CD"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Voting Requirement</w:t>
      </w:r>
    </w:p>
    <w:p w14:paraId="0D3464A0" w14:textId="77777777" w:rsidR="001C046F" w:rsidRPr="001C046F" w:rsidRDefault="001C046F" w:rsidP="001C046F">
      <w:pPr>
        <w:ind w:left="-567" w:right="46"/>
        <w:jc w:val="both"/>
        <w:rPr>
          <w:rFonts w:ascii="Arial" w:eastAsiaTheme="minorHAnsi" w:hAnsi="Arial" w:cs="Arial"/>
          <w:color w:val="000000" w:themeColor="text1"/>
          <w:szCs w:val="24"/>
          <w:lang w:val="en-GB"/>
        </w:rPr>
      </w:pPr>
    </w:p>
    <w:p w14:paraId="2E04F6BD" w14:textId="77777777" w:rsidR="001C046F" w:rsidRPr="001C046F" w:rsidRDefault="001C046F" w:rsidP="001C046F">
      <w:pPr>
        <w:ind w:left="-567" w:right="46"/>
        <w:jc w:val="both"/>
        <w:rPr>
          <w:rFonts w:ascii="Arial" w:eastAsiaTheme="minorHAnsi" w:hAnsi="Arial" w:cs="Arial"/>
          <w:color w:val="000000" w:themeColor="text1"/>
          <w:szCs w:val="24"/>
          <w:lang w:val="en-GB"/>
        </w:rPr>
      </w:pPr>
      <w:r w:rsidRPr="001C046F">
        <w:rPr>
          <w:rFonts w:ascii="Arial" w:eastAsiaTheme="minorHAnsi" w:hAnsi="Arial" w:cs="Arial"/>
          <w:color w:val="000000" w:themeColor="text1"/>
          <w:szCs w:val="24"/>
          <w:lang w:val="en-GB"/>
        </w:rPr>
        <w:t>Simple Majority</w:t>
      </w:r>
    </w:p>
    <w:p w14:paraId="0F7A755F" w14:textId="77777777" w:rsidR="001C046F" w:rsidRPr="001C046F" w:rsidRDefault="001C046F" w:rsidP="001C046F">
      <w:pPr>
        <w:ind w:left="-567" w:right="46"/>
        <w:jc w:val="both"/>
        <w:rPr>
          <w:rFonts w:ascii="Arial" w:eastAsiaTheme="minorHAnsi" w:hAnsi="Arial" w:cs="Arial"/>
          <w:color w:val="000000" w:themeColor="text1"/>
          <w:szCs w:val="24"/>
        </w:rPr>
      </w:pPr>
    </w:p>
    <w:p w14:paraId="67F586A4" w14:textId="77777777" w:rsidR="001C046F" w:rsidRPr="001C046F" w:rsidRDefault="001C046F" w:rsidP="001C046F">
      <w:pPr>
        <w:ind w:left="-567" w:right="46"/>
        <w:jc w:val="both"/>
        <w:rPr>
          <w:rFonts w:ascii="Arial" w:eastAsiaTheme="minorHAnsi" w:hAnsi="Arial" w:cs="Arial"/>
          <w:bCs/>
          <w:szCs w:val="24"/>
        </w:rPr>
      </w:pPr>
    </w:p>
    <w:p w14:paraId="513B2635"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 xml:space="preserve">Background </w:t>
      </w:r>
    </w:p>
    <w:p w14:paraId="653596EB" w14:textId="77777777" w:rsidR="001C046F" w:rsidRPr="001C046F" w:rsidRDefault="001C046F" w:rsidP="001C046F">
      <w:pPr>
        <w:ind w:left="-567" w:right="46"/>
        <w:jc w:val="both"/>
        <w:rPr>
          <w:rFonts w:ascii="Arial" w:eastAsiaTheme="minorHAnsi" w:hAnsi="Arial" w:cs="Arial"/>
          <w:b/>
          <w:szCs w:val="24"/>
        </w:rPr>
      </w:pPr>
    </w:p>
    <w:p w14:paraId="53EBA324"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At its meeting of 29 August 2022, the Audit and Risk Committee considered the Internal Audit report on Risk Management.  Among the findings were recommended changes to the Terms of reference for the Committee.</w:t>
      </w:r>
    </w:p>
    <w:p w14:paraId="11DE79E4" w14:textId="77777777" w:rsidR="001C046F" w:rsidRPr="001C046F" w:rsidRDefault="001C046F" w:rsidP="001C046F">
      <w:pPr>
        <w:ind w:left="-567" w:right="46"/>
        <w:jc w:val="both"/>
        <w:rPr>
          <w:rFonts w:ascii="Arial" w:eastAsiaTheme="minorHAnsi" w:hAnsi="Arial" w:cs="Arial"/>
          <w:b/>
          <w:szCs w:val="24"/>
        </w:rPr>
      </w:pPr>
    </w:p>
    <w:p w14:paraId="1EF6E331" w14:textId="77777777" w:rsidR="001C046F" w:rsidRPr="001C046F" w:rsidRDefault="001C046F" w:rsidP="001C046F">
      <w:pPr>
        <w:ind w:left="-567" w:right="46"/>
        <w:jc w:val="both"/>
        <w:rPr>
          <w:rFonts w:ascii="Arial" w:eastAsiaTheme="minorHAnsi" w:hAnsi="Arial" w:cs="Arial"/>
          <w:b/>
          <w:szCs w:val="24"/>
        </w:rPr>
      </w:pPr>
    </w:p>
    <w:p w14:paraId="00768D98"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Discussion</w:t>
      </w:r>
    </w:p>
    <w:p w14:paraId="5F22BBEF" w14:textId="77777777" w:rsidR="001C046F" w:rsidRPr="001C046F" w:rsidRDefault="001C046F" w:rsidP="001C046F">
      <w:pPr>
        <w:ind w:left="-567" w:right="46"/>
        <w:jc w:val="both"/>
        <w:rPr>
          <w:rFonts w:ascii="Arial" w:eastAsiaTheme="minorHAnsi" w:hAnsi="Arial" w:cs="Arial"/>
          <w:szCs w:val="24"/>
        </w:rPr>
      </w:pPr>
    </w:p>
    <w:p w14:paraId="5290B71C"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In response to the Internal Audit Report on Risk Management, the Terms of Reference for the Audit and Risk Committee have been reviewed.  The following changes are proposed:</w:t>
      </w:r>
    </w:p>
    <w:p w14:paraId="14CD9912" w14:textId="60EEC710" w:rsidR="001C046F" w:rsidRDefault="001C046F" w:rsidP="001C046F">
      <w:pPr>
        <w:ind w:left="-567" w:right="46"/>
        <w:jc w:val="both"/>
        <w:rPr>
          <w:rFonts w:ascii="Arial" w:eastAsiaTheme="minorHAnsi" w:hAnsi="Arial" w:cs="Arial"/>
          <w:szCs w:val="24"/>
        </w:rPr>
      </w:pPr>
    </w:p>
    <w:p w14:paraId="43578B07" w14:textId="107D59B2" w:rsidR="001C046F" w:rsidRDefault="001C046F" w:rsidP="001C046F">
      <w:pPr>
        <w:ind w:left="-567" w:right="46"/>
        <w:jc w:val="both"/>
        <w:rPr>
          <w:rFonts w:ascii="Arial" w:eastAsiaTheme="minorHAnsi" w:hAnsi="Arial" w:cs="Arial"/>
          <w:szCs w:val="24"/>
        </w:rPr>
      </w:pPr>
    </w:p>
    <w:p w14:paraId="33E6C673" w14:textId="3757F9E0" w:rsidR="001C046F" w:rsidRDefault="001C046F" w:rsidP="001C046F">
      <w:pPr>
        <w:ind w:left="-567" w:right="46"/>
        <w:jc w:val="both"/>
        <w:rPr>
          <w:rFonts w:ascii="Arial" w:eastAsiaTheme="minorHAnsi" w:hAnsi="Arial" w:cs="Arial"/>
          <w:szCs w:val="24"/>
        </w:rPr>
      </w:pPr>
    </w:p>
    <w:p w14:paraId="4519E6E2" w14:textId="77777777" w:rsidR="001C046F" w:rsidRPr="001C046F" w:rsidRDefault="001C046F" w:rsidP="001C046F">
      <w:pPr>
        <w:ind w:left="-567" w:right="46"/>
        <w:jc w:val="both"/>
        <w:rPr>
          <w:rFonts w:ascii="Arial" w:eastAsiaTheme="minorHAnsi" w:hAnsi="Arial" w:cs="Arial"/>
          <w:szCs w:val="24"/>
        </w:rPr>
      </w:pPr>
    </w:p>
    <w:p w14:paraId="2E761098" w14:textId="5F0DD735" w:rsidR="001C046F" w:rsidRPr="001C046F" w:rsidRDefault="001C046F" w:rsidP="001C046F">
      <w:pPr>
        <w:pStyle w:val="ListParagraph"/>
        <w:numPr>
          <w:ilvl w:val="0"/>
          <w:numId w:val="7"/>
        </w:numPr>
        <w:spacing w:after="200"/>
        <w:ind w:right="46"/>
        <w:jc w:val="both"/>
        <w:rPr>
          <w:rFonts w:ascii="Arial" w:eastAsiaTheme="minorHAnsi" w:hAnsi="Arial" w:cs="Arial"/>
          <w:szCs w:val="24"/>
        </w:rPr>
      </w:pPr>
      <w:r w:rsidRPr="001C046F">
        <w:rPr>
          <w:rFonts w:ascii="Arial" w:eastAsiaTheme="minorHAnsi" w:hAnsi="Arial" w:cs="Arial"/>
          <w:b/>
          <w:bCs/>
          <w:szCs w:val="24"/>
        </w:rPr>
        <w:t>Audit</w:t>
      </w:r>
      <w:r w:rsidRPr="001C046F">
        <w:rPr>
          <w:rFonts w:ascii="Arial" w:eastAsiaTheme="minorHAnsi" w:hAnsi="Arial" w:cs="Arial"/>
          <w:szCs w:val="24"/>
        </w:rPr>
        <w:t xml:space="preserve"> </w:t>
      </w:r>
    </w:p>
    <w:p w14:paraId="55FBB786" w14:textId="31DFB6D5" w:rsidR="001C046F" w:rsidRPr="001C046F" w:rsidRDefault="001C046F" w:rsidP="001C046F">
      <w:pPr>
        <w:ind w:left="720" w:right="46" w:hanging="720"/>
        <w:contextualSpacing/>
        <w:jc w:val="both"/>
        <w:rPr>
          <w:rFonts w:ascii="Arial" w:eastAsiaTheme="minorHAnsi" w:hAnsi="Arial" w:cs="Arial"/>
          <w:b/>
          <w:bCs/>
          <w:szCs w:val="24"/>
        </w:rPr>
      </w:pPr>
      <w:r>
        <w:rPr>
          <w:rFonts w:ascii="Arial" w:eastAsiaTheme="minorHAnsi" w:hAnsi="Arial" w:cs="Arial"/>
          <w:szCs w:val="24"/>
        </w:rPr>
        <w:t>a.</w:t>
      </w:r>
      <w:r>
        <w:rPr>
          <w:rFonts w:ascii="Arial" w:eastAsiaTheme="minorHAnsi" w:hAnsi="Arial" w:cs="Arial"/>
          <w:szCs w:val="24"/>
        </w:rPr>
        <w:tab/>
      </w:r>
      <w:r w:rsidRPr="001C046F">
        <w:rPr>
          <w:rFonts w:ascii="Arial" w:eastAsiaTheme="minorHAnsi" w:hAnsi="Arial" w:cs="Arial"/>
          <w:szCs w:val="24"/>
        </w:rPr>
        <w:t>Remove reference to considering and approving the brief for the provision of audit services and the appointment of the auditor.</w:t>
      </w:r>
    </w:p>
    <w:p w14:paraId="34BC7D14" w14:textId="77777777" w:rsidR="001C046F" w:rsidRPr="001C046F" w:rsidRDefault="001C046F" w:rsidP="001C046F">
      <w:pPr>
        <w:ind w:left="-567" w:right="46"/>
        <w:jc w:val="both"/>
        <w:rPr>
          <w:rFonts w:ascii="Arial" w:eastAsiaTheme="minorEastAsia" w:hAnsi="Arial" w:cs="Arial"/>
          <w:szCs w:val="24"/>
        </w:rPr>
      </w:pPr>
    </w:p>
    <w:p w14:paraId="342D282C" w14:textId="77777777" w:rsidR="001C046F" w:rsidRPr="001C046F" w:rsidRDefault="001C046F" w:rsidP="001C046F">
      <w:pPr>
        <w:ind w:right="46"/>
        <w:contextualSpacing/>
        <w:jc w:val="both"/>
        <w:rPr>
          <w:rFonts w:ascii="Arial" w:eastAsiaTheme="minorHAnsi" w:hAnsi="Arial" w:cs="Arial"/>
          <w:b/>
          <w:bCs/>
          <w:szCs w:val="24"/>
        </w:rPr>
      </w:pPr>
      <w:r w:rsidRPr="001C046F">
        <w:rPr>
          <w:rFonts w:ascii="Arial" w:eastAsiaTheme="minorHAnsi" w:hAnsi="Arial" w:cs="Arial"/>
          <w:b/>
          <w:bCs/>
          <w:szCs w:val="24"/>
        </w:rPr>
        <w:t>Reason</w:t>
      </w:r>
    </w:p>
    <w:p w14:paraId="3E173A3D" w14:textId="2629FF20" w:rsidR="001C046F" w:rsidRPr="001C046F" w:rsidRDefault="001C046F" w:rsidP="001C046F">
      <w:pPr>
        <w:ind w:right="46"/>
        <w:contextualSpacing/>
        <w:jc w:val="both"/>
        <w:rPr>
          <w:rFonts w:ascii="Arial" w:eastAsiaTheme="minorHAnsi" w:hAnsi="Arial" w:cs="Arial"/>
          <w:szCs w:val="24"/>
        </w:rPr>
      </w:pPr>
      <w:r w:rsidRPr="001C046F">
        <w:rPr>
          <w:rFonts w:ascii="Arial" w:eastAsiaTheme="minorHAnsi" w:hAnsi="Arial" w:cs="Arial"/>
          <w:szCs w:val="24"/>
        </w:rPr>
        <w:t>Following changes to the Local Government Act 1995, the Office of the Auditor General (OAG) now has oversight of local government financial audits.  The OAG may appoint contract auditors to perform these financial audits.</w:t>
      </w:r>
    </w:p>
    <w:p w14:paraId="1C220510" w14:textId="77777777" w:rsidR="001C046F" w:rsidRPr="001C046F" w:rsidRDefault="001C046F" w:rsidP="001C046F">
      <w:pPr>
        <w:ind w:left="-567" w:right="46"/>
        <w:jc w:val="both"/>
        <w:rPr>
          <w:rFonts w:ascii="Arial" w:eastAsiaTheme="minorEastAsia" w:hAnsi="Arial" w:cs="Arial"/>
          <w:szCs w:val="24"/>
        </w:rPr>
      </w:pPr>
    </w:p>
    <w:p w14:paraId="6028F48D" w14:textId="2AE9CB37" w:rsidR="001C046F" w:rsidRPr="001C046F" w:rsidRDefault="001C046F" w:rsidP="001C046F">
      <w:pPr>
        <w:ind w:left="567" w:right="46" w:hanging="567"/>
        <w:contextualSpacing/>
        <w:jc w:val="both"/>
        <w:rPr>
          <w:rFonts w:ascii="Arial" w:eastAsiaTheme="minorHAnsi" w:hAnsi="Arial" w:cs="Arial"/>
          <w:szCs w:val="24"/>
        </w:rPr>
      </w:pPr>
      <w:r>
        <w:rPr>
          <w:rFonts w:ascii="Arial" w:eastAsiaTheme="minorHAnsi" w:hAnsi="Arial" w:cs="Arial"/>
          <w:szCs w:val="24"/>
        </w:rPr>
        <w:t>b.</w:t>
      </w:r>
      <w:r>
        <w:rPr>
          <w:rFonts w:ascii="Arial" w:eastAsiaTheme="minorHAnsi" w:hAnsi="Arial" w:cs="Arial"/>
          <w:szCs w:val="24"/>
        </w:rPr>
        <w:tab/>
      </w:r>
      <w:r w:rsidRPr="001C046F">
        <w:rPr>
          <w:rFonts w:ascii="Arial" w:eastAsiaTheme="minorHAnsi" w:hAnsi="Arial" w:cs="Arial"/>
          <w:szCs w:val="24"/>
        </w:rPr>
        <w:t>Add review at least annually the performance of the Audit and Risk Committee.</w:t>
      </w:r>
    </w:p>
    <w:p w14:paraId="1E3AB8D7" w14:textId="77777777" w:rsidR="001C046F" w:rsidRPr="001C046F" w:rsidRDefault="001C046F" w:rsidP="001C046F">
      <w:pPr>
        <w:ind w:left="-567" w:right="46"/>
        <w:jc w:val="both"/>
        <w:rPr>
          <w:rFonts w:ascii="Arial" w:eastAsiaTheme="minorHAnsi" w:hAnsi="Arial" w:cs="Arial"/>
          <w:szCs w:val="24"/>
        </w:rPr>
      </w:pPr>
    </w:p>
    <w:p w14:paraId="0EE57819" w14:textId="2342E52B" w:rsidR="001C046F" w:rsidRPr="001C046F" w:rsidRDefault="001C046F" w:rsidP="001C046F">
      <w:pPr>
        <w:ind w:right="46"/>
        <w:jc w:val="both"/>
        <w:rPr>
          <w:rFonts w:ascii="Arial" w:eastAsiaTheme="minorHAnsi" w:hAnsi="Arial" w:cs="Arial"/>
          <w:b/>
          <w:bCs/>
          <w:szCs w:val="24"/>
        </w:rPr>
      </w:pPr>
      <w:r w:rsidRPr="001C046F">
        <w:rPr>
          <w:rFonts w:ascii="Arial" w:eastAsiaTheme="minorHAnsi" w:hAnsi="Arial" w:cs="Arial"/>
          <w:b/>
          <w:bCs/>
          <w:szCs w:val="24"/>
        </w:rPr>
        <w:t xml:space="preserve">Reason </w:t>
      </w:r>
    </w:p>
    <w:p w14:paraId="4DD1CDFF" w14:textId="293C71C6" w:rsidR="001C046F" w:rsidRPr="001C046F" w:rsidRDefault="001C046F" w:rsidP="001C046F">
      <w:pPr>
        <w:ind w:right="46"/>
        <w:jc w:val="both"/>
        <w:rPr>
          <w:rFonts w:ascii="Arial" w:eastAsiaTheme="minorHAnsi" w:hAnsi="Arial" w:cs="Arial"/>
          <w:szCs w:val="24"/>
        </w:rPr>
      </w:pPr>
      <w:r w:rsidRPr="001C046F">
        <w:rPr>
          <w:rFonts w:ascii="Arial" w:eastAsiaTheme="minorHAnsi" w:hAnsi="Arial" w:cs="Arial"/>
          <w:szCs w:val="24"/>
        </w:rPr>
        <w:t>The internal recommendation to ensure the role and responsibilities of the Committee is reviewed at least annually is supported.  Moore Australia are conducting this review currently.</w:t>
      </w:r>
    </w:p>
    <w:p w14:paraId="04D88AD4" w14:textId="77777777" w:rsidR="001C046F" w:rsidRPr="001C046F" w:rsidRDefault="001C046F" w:rsidP="001C046F">
      <w:pPr>
        <w:ind w:left="-567" w:right="46"/>
        <w:jc w:val="both"/>
        <w:rPr>
          <w:rFonts w:ascii="Arial" w:eastAsiaTheme="minorHAnsi" w:hAnsi="Arial" w:cs="Arial"/>
          <w:szCs w:val="24"/>
        </w:rPr>
      </w:pPr>
    </w:p>
    <w:p w14:paraId="02529CAB" w14:textId="2C84A114" w:rsidR="001C046F" w:rsidRPr="001C046F" w:rsidRDefault="001C046F" w:rsidP="001C046F">
      <w:pPr>
        <w:pStyle w:val="ListParagraph"/>
        <w:numPr>
          <w:ilvl w:val="0"/>
          <w:numId w:val="7"/>
        </w:numPr>
        <w:ind w:right="46"/>
        <w:jc w:val="both"/>
        <w:rPr>
          <w:rFonts w:ascii="Arial" w:eastAsiaTheme="minorHAnsi" w:hAnsi="Arial" w:cs="Arial"/>
          <w:b/>
          <w:bCs/>
          <w:szCs w:val="24"/>
        </w:rPr>
      </w:pPr>
      <w:r w:rsidRPr="001C046F">
        <w:rPr>
          <w:rFonts w:ascii="Arial" w:eastAsiaTheme="minorHAnsi" w:hAnsi="Arial" w:cs="Arial"/>
          <w:b/>
          <w:bCs/>
          <w:szCs w:val="24"/>
        </w:rPr>
        <w:t>Staff</w:t>
      </w:r>
    </w:p>
    <w:p w14:paraId="365101B2" w14:textId="77777777" w:rsidR="001C046F" w:rsidRPr="001C046F" w:rsidRDefault="001C046F" w:rsidP="001C046F">
      <w:pPr>
        <w:ind w:left="-567" w:right="46"/>
        <w:contextualSpacing/>
        <w:jc w:val="both"/>
        <w:rPr>
          <w:rFonts w:ascii="Arial" w:eastAsiaTheme="minorHAnsi" w:hAnsi="Arial" w:cs="Arial"/>
          <w:szCs w:val="24"/>
        </w:rPr>
      </w:pPr>
    </w:p>
    <w:p w14:paraId="5CBADEA2" w14:textId="55B89045" w:rsidR="001C046F" w:rsidRPr="001C046F" w:rsidRDefault="001C046F" w:rsidP="001C046F">
      <w:pPr>
        <w:pStyle w:val="ListParagraph"/>
        <w:numPr>
          <w:ilvl w:val="0"/>
          <w:numId w:val="8"/>
        </w:numPr>
        <w:ind w:left="567" w:right="46" w:hanging="567"/>
        <w:jc w:val="both"/>
        <w:rPr>
          <w:rFonts w:ascii="Arial" w:eastAsiaTheme="minorHAnsi" w:hAnsi="Arial" w:cs="Arial"/>
          <w:szCs w:val="24"/>
        </w:rPr>
      </w:pPr>
      <w:r w:rsidRPr="001C046F">
        <w:rPr>
          <w:rFonts w:ascii="Arial" w:eastAsiaTheme="minorHAnsi" w:hAnsi="Arial" w:cs="Arial"/>
          <w:szCs w:val="24"/>
        </w:rPr>
        <w:t>Updated to current title of Director Corporate Services.  Also replaced Manager Financial Services with newly created role of Coordinator Governance and Risk.</w:t>
      </w:r>
    </w:p>
    <w:p w14:paraId="07FBDCF3" w14:textId="77777777" w:rsidR="001C046F" w:rsidRPr="001C046F" w:rsidRDefault="001C046F" w:rsidP="001C046F">
      <w:pPr>
        <w:ind w:left="-567" w:right="46"/>
        <w:jc w:val="both"/>
        <w:rPr>
          <w:rFonts w:ascii="Arial" w:eastAsiaTheme="minorHAnsi" w:hAnsi="Arial" w:cs="Arial"/>
          <w:szCs w:val="24"/>
        </w:rPr>
      </w:pPr>
    </w:p>
    <w:p w14:paraId="3CD30515" w14:textId="77777777" w:rsidR="001C046F" w:rsidRPr="001C046F" w:rsidRDefault="001C046F" w:rsidP="001C046F">
      <w:pPr>
        <w:ind w:left="-567" w:right="46" w:firstLine="564"/>
        <w:jc w:val="both"/>
        <w:rPr>
          <w:rFonts w:ascii="Arial" w:eastAsiaTheme="minorHAnsi" w:hAnsi="Arial" w:cs="Arial"/>
          <w:b/>
          <w:bCs/>
          <w:szCs w:val="24"/>
        </w:rPr>
      </w:pPr>
      <w:r w:rsidRPr="001C046F">
        <w:rPr>
          <w:rFonts w:ascii="Arial" w:eastAsiaTheme="minorHAnsi" w:hAnsi="Arial" w:cs="Arial"/>
          <w:b/>
          <w:bCs/>
          <w:szCs w:val="24"/>
        </w:rPr>
        <w:t>Reason</w:t>
      </w:r>
    </w:p>
    <w:p w14:paraId="6457FF90" w14:textId="5E7EAD81" w:rsidR="001C046F" w:rsidRPr="001C046F" w:rsidRDefault="001C046F" w:rsidP="001C046F">
      <w:pPr>
        <w:ind w:left="-3" w:right="46"/>
        <w:jc w:val="both"/>
        <w:rPr>
          <w:rFonts w:ascii="Arial" w:eastAsiaTheme="minorHAnsi" w:hAnsi="Arial" w:cs="Arial"/>
          <w:szCs w:val="24"/>
        </w:rPr>
      </w:pPr>
      <w:r w:rsidRPr="001C046F">
        <w:rPr>
          <w:rFonts w:ascii="Arial" w:eastAsiaTheme="minorHAnsi" w:hAnsi="Arial" w:cs="Arial"/>
          <w:szCs w:val="24"/>
        </w:rPr>
        <w:t>To update staff attending committee meetings.  Other staff members, such as the Manager Financial Services may attend when requested or required.</w:t>
      </w:r>
    </w:p>
    <w:p w14:paraId="1EF41460" w14:textId="77777777" w:rsidR="001C046F" w:rsidRPr="001C046F" w:rsidRDefault="001C046F" w:rsidP="001C046F">
      <w:pPr>
        <w:ind w:left="-567" w:right="46"/>
        <w:jc w:val="both"/>
        <w:rPr>
          <w:rFonts w:ascii="Arial" w:eastAsiaTheme="minorHAnsi" w:hAnsi="Arial" w:cs="Arial"/>
          <w:szCs w:val="24"/>
        </w:rPr>
      </w:pPr>
    </w:p>
    <w:p w14:paraId="14BE7148" w14:textId="77777777" w:rsidR="001C046F" w:rsidRPr="001C046F" w:rsidRDefault="001C046F" w:rsidP="001C046F">
      <w:pPr>
        <w:ind w:left="-567" w:right="46"/>
        <w:jc w:val="both"/>
        <w:rPr>
          <w:rFonts w:ascii="Arial" w:eastAsiaTheme="minorHAnsi" w:hAnsi="Arial" w:cs="Arial"/>
          <w:szCs w:val="24"/>
        </w:rPr>
      </w:pPr>
    </w:p>
    <w:p w14:paraId="690C98CB"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Consultation</w:t>
      </w:r>
    </w:p>
    <w:p w14:paraId="234E8215" w14:textId="77777777" w:rsidR="001C046F" w:rsidRPr="001C046F" w:rsidRDefault="001C046F" w:rsidP="001C046F">
      <w:pPr>
        <w:ind w:left="-567" w:right="46"/>
        <w:jc w:val="both"/>
        <w:rPr>
          <w:rFonts w:ascii="Arial" w:eastAsiaTheme="minorHAnsi" w:hAnsi="Arial" w:cs="Arial"/>
          <w:b/>
          <w:szCs w:val="24"/>
        </w:rPr>
      </w:pPr>
    </w:p>
    <w:p w14:paraId="15E12D68"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This section should identify the consultation that has occurred.</w:t>
      </w:r>
    </w:p>
    <w:p w14:paraId="7A97B715" w14:textId="7BCFB25B" w:rsidR="001C046F" w:rsidRDefault="001C046F" w:rsidP="001C046F">
      <w:pPr>
        <w:ind w:left="-567" w:right="46"/>
        <w:jc w:val="both"/>
        <w:rPr>
          <w:rFonts w:ascii="Arial" w:eastAsiaTheme="minorHAnsi" w:hAnsi="Arial" w:cs="Arial"/>
          <w:szCs w:val="24"/>
        </w:rPr>
      </w:pPr>
    </w:p>
    <w:p w14:paraId="69FA5859" w14:textId="77777777" w:rsidR="001C046F" w:rsidRPr="001C046F" w:rsidRDefault="001C046F" w:rsidP="001C046F">
      <w:pPr>
        <w:ind w:left="-567" w:right="46"/>
        <w:jc w:val="both"/>
        <w:rPr>
          <w:rFonts w:ascii="Arial" w:eastAsiaTheme="minorHAnsi" w:hAnsi="Arial" w:cs="Arial"/>
          <w:szCs w:val="24"/>
        </w:rPr>
      </w:pPr>
    </w:p>
    <w:p w14:paraId="2957ABB3"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Strategic Implications</w:t>
      </w:r>
    </w:p>
    <w:p w14:paraId="2362AA4D" w14:textId="77777777" w:rsidR="001C046F" w:rsidRPr="001C046F" w:rsidRDefault="001C046F" w:rsidP="001C046F">
      <w:pPr>
        <w:ind w:left="-567" w:right="46"/>
        <w:jc w:val="both"/>
        <w:rPr>
          <w:rFonts w:ascii="Arial" w:eastAsiaTheme="minorHAnsi" w:hAnsi="Arial" w:cs="Arial"/>
          <w:szCs w:val="24"/>
          <w:highlight w:val="red"/>
        </w:rPr>
      </w:pPr>
    </w:p>
    <w:p w14:paraId="1B2C0F43"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 xml:space="preserve">This item relates to the following elements from the City’s Strategic Community Plan. </w:t>
      </w:r>
    </w:p>
    <w:p w14:paraId="0452352A" w14:textId="77777777" w:rsidR="001C046F" w:rsidRPr="001C046F" w:rsidRDefault="001C046F" w:rsidP="001C046F">
      <w:pPr>
        <w:ind w:left="-567" w:right="46"/>
        <w:jc w:val="both"/>
        <w:rPr>
          <w:rFonts w:ascii="Arial" w:eastAsiaTheme="minorHAnsi" w:hAnsi="Arial" w:cs="Arial"/>
          <w:szCs w:val="24"/>
        </w:rPr>
      </w:pPr>
    </w:p>
    <w:p w14:paraId="60CE4C18" w14:textId="77777777" w:rsidR="001C046F" w:rsidRPr="001C046F" w:rsidRDefault="001C046F" w:rsidP="001C046F">
      <w:pPr>
        <w:ind w:left="1437" w:right="46" w:hanging="2004"/>
        <w:jc w:val="both"/>
        <w:rPr>
          <w:rFonts w:ascii="Arial" w:eastAsiaTheme="minorHAnsi" w:hAnsi="Arial" w:cs="Arial"/>
          <w:szCs w:val="24"/>
        </w:rPr>
      </w:pPr>
      <w:r w:rsidRPr="001C046F">
        <w:rPr>
          <w:rFonts w:ascii="Arial" w:eastAsiaTheme="minorHAnsi" w:hAnsi="Arial" w:cs="Arial"/>
          <w:b/>
          <w:color w:val="17365D" w:themeColor="text2" w:themeShade="BF"/>
          <w:szCs w:val="24"/>
        </w:rPr>
        <w:t>Vision</w:t>
      </w:r>
      <w:r w:rsidRPr="001C046F">
        <w:rPr>
          <w:rFonts w:ascii="Arial" w:eastAsiaTheme="minorHAnsi" w:hAnsi="Arial" w:cs="Arial"/>
          <w:szCs w:val="24"/>
        </w:rPr>
        <w:t xml:space="preserve"> </w:t>
      </w:r>
      <w:r w:rsidRPr="001C046F">
        <w:rPr>
          <w:rFonts w:ascii="Arial" w:eastAsiaTheme="minorHAnsi" w:hAnsi="Arial" w:cs="Arial"/>
          <w:szCs w:val="24"/>
          <w:lang w:val="en-GB"/>
        </w:rPr>
        <w:tab/>
      </w:r>
      <w:r w:rsidRPr="001C046F">
        <w:rPr>
          <w:rFonts w:ascii="Arial" w:eastAsiaTheme="minorHAnsi" w:hAnsi="Arial" w:cs="Arial"/>
          <w:szCs w:val="24"/>
          <w:lang w:val="en-GB"/>
        </w:rPr>
        <w:tab/>
      </w:r>
      <w:r w:rsidRPr="001C046F">
        <w:rPr>
          <w:rFonts w:ascii="Arial" w:eastAsiaTheme="minorHAnsi" w:hAnsi="Arial" w:cs="Arial"/>
          <w:szCs w:val="24"/>
        </w:rPr>
        <w:t xml:space="preserve">Our city will be an </w:t>
      </w:r>
      <w:proofErr w:type="gramStart"/>
      <w:r w:rsidRPr="001C046F">
        <w:rPr>
          <w:rFonts w:ascii="Arial" w:eastAsiaTheme="minorHAnsi" w:hAnsi="Arial" w:cs="Arial"/>
          <w:szCs w:val="24"/>
        </w:rPr>
        <w:t>environmentally-sensitive</w:t>
      </w:r>
      <w:proofErr w:type="gramEnd"/>
      <w:r w:rsidRPr="001C046F">
        <w:rPr>
          <w:rFonts w:ascii="Arial" w:eastAsiaTheme="minorHAnsi" w:hAnsi="Arial" w:cs="Arial"/>
          <w:szCs w:val="24"/>
        </w:rPr>
        <w:t>, beautiful and inclusive place.</w:t>
      </w:r>
    </w:p>
    <w:p w14:paraId="654A2BA1" w14:textId="77777777" w:rsidR="001C046F" w:rsidRPr="001C046F" w:rsidRDefault="001C046F" w:rsidP="001C046F">
      <w:pPr>
        <w:ind w:left="-567" w:right="46"/>
        <w:jc w:val="both"/>
        <w:rPr>
          <w:rFonts w:ascii="Arial" w:eastAsiaTheme="minorHAnsi" w:hAnsi="Arial" w:cs="Arial"/>
          <w:szCs w:val="24"/>
        </w:rPr>
      </w:pPr>
    </w:p>
    <w:p w14:paraId="6978A371" w14:textId="77777777" w:rsidR="001C046F" w:rsidRPr="001C046F" w:rsidRDefault="001C046F" w:rsidP="001C046F">
      <w:pPr>
        <w:ind w:left="-567" w:right="46"/>
        <w:jc w:val="both"/>
        <w:rPr>
          <w:rFonts w:ascii="Arial" w:eastAsiaTheme="minorHAnsi" w:hAnsi="Arial" w:cs="Arial"/>
          <w:b/>
          <w:bCs/>
          <w:szCs w:val="24"/>
        </w:rPr>
      </w:pPr>
      <w:r w:rsidRPr="001C046F">
        <w:rPr>
          <w:rFonts w:ascii="Arial" w:eastAsiaTheme="minorHAnsi" w:hAnsi="Arial" w:cs="Arial"/>
          <w:b/>
          <w:bCs/>
          <w:color w:val="17365D" w:themeColor="text2" w:themeShade="BF"/>
          <w:szCs w:val="24"/>
        </w:rPr>
        <w:t>Values</w:t>
      </w:r>
      <w:r w:rsidRPr="001C046F">
        <w:rPr>
          <w:rFonts w:ascii="Arial" w:eastAsiaTheme="minorHAnsi" w:hAnsi="Arial" w:cs="Arial"/>
          <w:lang w:val="en-GB"/>
        </w:rPr>
        <w:tab/>
      </w:r>
      <w:r w:rsidRPr="001C046F">
        <w:rPr>
          <w:rFonts w:ascii="Arial" w:eastAsiaTheme="minorHAnsi" w:hAnsi="Arial" w:cs="Arial"/>
          <w:lang w:val="en-GB"/>
        </w:rPr>
        <w:tab/>
      </w:r>
      <w:r w:rsidRPr="001C046F">
        <w:rPr>
          <w:rFonts w:ascii="Arial" w:eastAsiaTheme="minorHAnsi" w:hAnsi="Arial" w:cs="Arial"/>
          <w:b/>
          <w:bCs/>
          <w:szCs w:val="24"/>
        </w:rPr>
        <w:t>Great Governance and Civic Leadership</w:t>
      </w:r>
    </w:p>
    <w:p w14:paraId="54230BBA" w14:textId="77777777" w:rsidR="001C046F" w:rsidRPr="001C046F" w:rsidRDefault="001C046F" w:rsidP="001C046F">
      <w:pPr>
        <w:ind w:left="1440" w:right="46"/>
        <w:jc w:val="both"/>
        <w:rPr>
          <w:rFonts w:ascii="Arial" w:eastAsiaTheme="minorHAnsi" w:hAnsi="Arial" w:cs="Arial"/>
          <w:bCs/>
          <w:szCs w:val="24"/>
        </w:rPr>
      </w:pPr>
      <w:r w:rsidRPr="001C046F">
        <w:rPr>
          <w:rFonts w:ascii="Arial" w:eastAsiaTheme="minorHAnsi" w:hAnsi="Arial" w:cs="Arial"/>
          <w:bCs/>
          <w:szCs w:val="24"/>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F85CB11" w14:textId="76FFB4D4" w:rsidR="001C046F" w:rsidRDefault="001C046F" w:rsidP="001C046F">
      <w:pPr>
        <w:ind w:left="-567" w:right="46"/>
        <w:jc w:val="both"/>
        <w:rPr>
          <w:rFonts w:ascii="Arial" w:eastAsiaTheme="minorHAnsi" w:hAnsi="Arial" w:cs="Arial"/>
          <w:bCs/>
          <w:szCs w:val="24"/>
        </w:rPr>
      </w:pPr>
    </w:p>
    <w:p w14:paraId="4AC91FB4" w14:textId="20D216FB" w:rsidR="001C046F" w:rsidRDefault="001C046F" w:rsidP="001C046F">
      <w:pPr>
        <w:ind w:left="-567" w:right="46"/>
        <w:jc w:val="both"/>
        <w:rPr>
          <w:rFonts w:ascii="Arial" w:eastAsiaTheme="minorHAnsi" w:hAnsi="Arial" w:cs="Arial"/>
          <w:bCs/>
          <w:szCs w:val="24"/>
        </w:rPr>
      </w:pPr>
    </w:p>
    <w:p w14:paraId="36C865D0" w14:textId="40F6B31B" w:rsidR="001C046F" w:rsidRDefault="001C046F" w:rsidP="001C046F">
      <w:pPr>
        <w:ind w:left="-567" w:right="46"/>
        <w:jc w:val="both"/>
        <w:rPr>
          <w:rFonts w:ascii="Arial" w:eastAsiaTheme="minorHAnsi" w:hAnsi="Arial" w:cs="Arial"/>
          <w:bCs/>
          <w:szCs w:val="24"/>
        </w:rPr>
      </w:pPr>
    </w:p>
    <w:p w14:paraId="5341E4C7" w14:textId="77777777" w:rsidR="001C046F" w:rsidRPr="001C046F" w:rsidRDefault="001C046F" w:rsidP="001C046F">
      <w:pPr>
        <w:ind w:left="-567" w:right="46"/>
        <w:jc w:val="both"/>
        <w:rPr>
          <w:rFonts w:ascii="Arial" w:eastAsiaTheme="minorHAnsi" w:hAnsi="Arial" w:cs="Arial"/>
          <w:bCs/>
          <w:szCs w:val="24"/>
        </w:rPr>
      </w:pPr>
    </w:p>
    <w:p w14:paraId="2ACC259E"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bCs/>
          <w:color w:val="244061" w:themeColor="accent1" w:themeShade="80"/>
          <w:sz w:val="28"/>
          <w:szCs w:val="28"/>
        </w:rPr>
        <w:t>Budget/Financial Implications</w:t>
      </w:r>
    </w:p>
    <w:p w14:paraId="74CBDB16" w14:textId="77777777" w:rsidR="001C046F" w:rsidRPr="001C046F" w:rsidRDefault="001C046F" w:rsidP="001C046F">
      <w:pPr>
        <w:ind w:left="-567" w:right="46"/>
        <w:jc w:val="both"/>
        <w:rPr>
          <w:rFonts w:ascii="Arial" w:eastAsia="Acumin Pro" w:hAnsi="Arial" w:cs="Arial"/>
          <w:szCs w:val="24"/>
        </w:rPr>
      </w:pPr>
    </w:p>
    <w:p w14:paraId="4BA0E024" w14:textId="77777777" w:rsidR="001C046F" w:rsidRPr="001C046F" w:rsidRDefault="001C046F" w:rsidP="001C046F">
      <w:pPr>
        <w:ind w:left="-567" w:right="46"/>
        <w:jc w:val="both"/>
        <w:rPr>
          <w:rFonts w:ascii="Arial" w:eastAsiaTheme="minorHAnsi" w:hAnsi="Arial" w:cs="Arial"/>
          <w:szCs w:val="24"/>
        </w:rPr>
      </w:pPr>
      <w:r w:rsidRPr="001C046F">
        <w:rPr>
          <w:rFonts w:ascii="Arial" w:eastAsia="Acumin Pro" w:hAnsi="Arial" w:cs="Arial"/>
          <w:szCs w:val="24"/>
        </w:rPr>
        <w:t>There are no budget or financial implications for this report.</w:t>
      </w:r>
    </w:p>
    <w:p w14:paraId="75C3965F" w14:textId="77777777" w:rsidR="001C046F" w:rsidRPr="001C046F" w:rsidRDefault="001C046F" w:rsidP="001C046F">
      <w:pPr>
        <w:ind w:left="-567" w:right="46"/>
        <w:jc w:val="both"/>
        <w:rPr>
          <w:rFonts w:ascii="Arial" w:eastAsiaTheme="minorHAnsi" w:hAnsi="Arial" w:cs="Arial"/>
          <w:szCs w:val="24"/>
        </w:rPr>
      </w:pPr>
    </w:p>
    <w:p w14:paraId="6B6CBDC9" w14:textId="77777777" w:rsidR="001C046F" w:rsidRPr="001C046F" w:rsidRDefault="001C046F" w:rsidP="001C046F">
      <w:pPr>
        <w:ind w:left="-567" w:right="46"/>
        <w:jc w:val="both"/>
        <w:rPr>
          <w:rFonts w:ascii="Arial" w:eastAsiaTheme="minorHAnsi" w:hAnsi="Arial" w:cs="Arial"/>
          <w:szCs w:val="24"/>
          <w:highlight w:val="yellow"/>
        </w:rPr>
      </w:pPr>
    </w:p>
    <w:p w14:paraId="45B9AADA"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Legislative and Policy Implications</w:t>
      </w:r>
    </w:p>
    <w:p w14:paraId="7EDC3725" w14:textId="77777777" w:rsidR="001C046F" w:rsidRPr="001C046F" w:rsidRDefault="001C046F" w:rsidP="001C046F">
      <w:pPr>
        <w:ind w:left="-567" w:right="46"/>
        <w:jc w:val="both"/>
        <w:rPr>
          <w:rFonts w:ascii="Arial" w:eastAsiaTheme="minorHAnsi" w:hAnsi="Arial" w:cs="Arial"/>
          <w:b/>
          <w:szCs w:val="24"/>
        </w:rPr>
      </w:pPr>
    </w:p>
    <w:p w14:paraId="613C915B" w14:textId="77777777" w:rsidR="001C046F" w:rsidRPr="001C046F" w:rsidRDefault="001C046F" w:rsidP="001C046F">
      <w:pPr>
        <w:ind w:left="-567" w:right="46"/>
        <w:jc w:val="both"/>
        <w:rPr>
          <w:rFonts w:ascii="Arial" w:hAnsi="Arial" w:cs="Arial"/>
          <w:color w:val="000000" w:themeColor="text1"/>
          <w:szCs w:val="24"/>
        </w:rPr>
      </w:pPr>
      <w:r w:rsidRPr="001C046F">
        <w:rPr>
          <w:rFonts w:ascii="Arial" w:hAnsi="Arial" w:cs="Arial"/>
          <w:color w:val="000000" w:themeColor="text1"/>
          <w:szCs w:val="24"/>
        </w:rPr>
        <w:t xml:space="preserve">This Committee is established by Council in accordance with the Local Government Act 1995, part 7, to assist the Council under Regulation 16 of the Local Government (Audit) Regulations 1995.  </w:t>
      </w:r>
    </w:p>
    <w:p w14:paraId="6BA14744" w14:textId="21F29B8F" w:rsidR="001C046F" w:rsidRDefault="001C046F" w:rsidP="001C046F">
      <w:pPr>
        <w:ind w:left="-567" w:right="46"/>
        <w:jc w:val="both"/>
        <w:rPr>
          <w:rFonts w:ascii="Arial" w:hAnsi="Arial" w:cs="Arial"/>
          <w:szCs w:val="24"/>
        </w:rPr>
      </w:pPr>
      <w:r w:rsidRPr="001C046F">
        <w:rPr>
          <w:rFonts w:ascii="Arial" w:hAnsi="Arial" w:cs="Arial"/>
          <w:szCs w:val="24"/>
        </w:rPr>
        <w:t xml:space="preserve"> </w:t>
      </w:r>
    </w:p>
    <w:p w14:paraId="73467AB0" w14:textId="77777777" w:rsidR="001C046F" w:rsidRPr="001C046F" w:rsidRDefault="001C046F" w:rsidP="001C046F">
      <w:pPr>
        <w:ind w:left="-567" w:right="46"/>
        <w:jc w:val="both"/>
        <w:rPr>
          <w:rFonts w:ascii="Arial" w:eastAsiaTheme="minorHAnsi" w:hAnsi="Arial" w:cs="Arial"/>
          <w:szCs w:val="24"/>
          <w:highlight w:val="yellow"/>
        </w:rPr>
      </w:pPr>
    </w:p>
    <w:p w14:paraId="2537FB88" w14:textId="77777777" w:rsidR="001C046F" w:rsidRPr="001C046F" w:rsidRDefault="001C046F" w:rsidP="001C046F">
      <w:pPr>
        <w:ind w:left="-567" w:right="46"/>
        <w:jc w:val="both"/>
        <w:rPr>
          <w:rFonts w:ascii="Arial" w:eastAsiaTheme="minorHAnsi" w:hAnsi="Arial" w:cs="Arial"/>
          <w:b/>
          <w:color w:val="244061" w:themeColor="accent1" w:themeShade="80"/>
          <w:sz w:val="28"/>
          <w:szCs w:val="28"/>
        </w:rPr>
      </w:pPr>
      <w:r w:rsidRPr="001C046F">
        <w:rPr>
          <w:rFonts w:ascii="Arial" w:eastAsiaTheme="minorHAnsi" w:hAnsi="Arial" w:cs="Arial"/>
          <w:b/>
          <w:color w:val="244061" w:themeColor="accent1" w:themeShade="80"/>
          <w:sz w:val="28"/>
          <w:szCs w:val="28"/>
        </w:rPr>
        <w:t>Decision Implications</w:t>
      </w:r>
    </w:p>
    <w:p w14:paraId="6FB965BF" w14:textId="77777777" w:rsidR="001C046F" w:rsidRPr="001C046F" w:rsidRDefault="001C046F" w:rsidP="001C046F">
      <w:pPr>
        <w:ind w:left="-567" w:right="46"/>
        <w:jc w:val="both"/>
        <w:rPr>
          <w:rFonts w:ascii="Arial" w:eastAsiaTheme="minorHAnsi" w:hAnsi="Arial" w:cs="Arial"/>
          <w:szCs w:val="24"/>
        </w:rPr>
      </w:pPr>
    </w:p>
    <w:p w14:paraId="36814C52"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Should the Committee and Council endorse the recommendations in this report, the Terms of Reference will be updated.</w:t>
      </w:r>
    </w:p>
    <w:p w14:paraId="1959AA0D" w14:textId="77777777" w:rsidR="001C046F" w:rsidRPr="001C046F" w:rsidRDefault="001C046F" w:rsidP="001C046F">
      <w:pPr>
        <w:ind w:left="-567" w:right="46"/>
        <w:jc w:val="both"/>
        <w:rPr>
          <w:rFonts w:ascii="Arial" w:eastAsiaTheme="minorHAnsi" w:hAnsi="Arial" w:cs="Arial"/>
          <w:szCs w:val="24"/>
        </w:rPr>
      </w:pPr>
    </w:p>
    <w:p w14:paraId="1FDD7A69" w14:textId="77777777" w:rsidR="001C046F" w:rsidRPr="001C046F" w:rsidRDefault="001C046F" w:rsidP="001C046F">
      <w:pPr>
        <w:ind w:left="-567" w:right="46"/>
        <w:jc w:val="both"/>
        <w:rPr>
          <w:rFonts w:ascii="Arial" w:eastAsiaTheme="minorHAnsi" w:hAnsi="Arial" w:cs="Arial"/>
          <w:szCs w:val="24"/>
        </w:rPr>
      </w:pPr>
    </w:p>
    <w:p w14:paraId="0EADBEC7" w14:textId="77777777" w:rsidR="001C046F" w:rsidRPr="001C046F" w:rsidRDefault="001C046F" w:rsidP="001C046F">
      <w:pPr>
        <w:ind w:left="-567" w:right="46"/>
        <w:jc w:val="both"/>
        <w:rPr>
          <w:rFonts w:ascii="Arial" w:eastAsiaTheme="minorHAnsi" w:hAnsi="Arial" w:cs="Arial"/>
          <w:b/>
          <w:color w:val="244061" w:themeColor="accent1" w:themeShade="80"/>
          <w:sz w:val="28"/>
          <w:szCs w:val="28"/>
        </w:rPr>
      </w:pPr>
      <w:r w:rsidRPr="001C046F">
        <w:rPr>
          <w:rFonts w:ascii="Arial" w:eastAsiaTheme="minorHAnsi" w:hAnsi="Arial" w:cs="Arial"/>
          <w:b/>
          <w:color w:val="244061" w:themeColor="accent1" w:themeShade="80"/>
          <w:sz w:val="28"/>
          <w:szCs w:val="28"/>
        </w:rPr>
        <w:t>Conclusion</w:t>
      </w:r>
    </w:p>
    <w:p w14:paraId="3A7C8759" w14:textId="77777777" w:rsidR="001C046F" w:rsidRPr="001C046F" w:rsidRDefault="001C046F" w:rsidP="001C046F">
      <w:pPr>
        <w:ind w:left="-567" w:right="46"/>
        <w:jc w:val="both"/>
        <w:rPr>
          <w:rFonts w:ascii="Arial" w:eastAsiaTheme="minorHAnsi" w:hAnsi="Arial" w:cs="Arial"/>
          <w:szCs w:val="24"/>
        </w:rPr>
      </w:pPr>
    </w:p>
    <w:p w14:paraId="56613DDE" w14:textId="77777777" w:rsidR="001C046F" w:rsidRPr="001C046F" w:rsidRDefault="001C046F" w:rsidP="001C046F">
      <w:pPr>
        <w:ind w:left="-567" w:right="46"/>
        <w:jc w:val="both"/>
        <w:rPr>
          <w:rFonts w:ascii="Arial" w:eastAsiaTheme="minorHAnsi" w:hAnsi="Arial" w:cs="Arial"/>
          <w:szCs w:val="24"/>
        </w:rPr>
      </w:pPr>
      <w:r w:rsidRPr="001C046F">
        <w:rPr>
          <w:rFonts w:ascii="Arial" w:eastAsiaTheme="minorHAnsi" w:hAnsi="Arial" w:cs="Arial"/>
          <w:szCs w:val="24"/>
        </w:rPr>
        <w:t>The changes proposed to the Terms of Reference resulted from the internal audit on Risk Management. It is recommended the Committee endorse the proposed changes.</w:t>
      </w:r>
    </w:p>
    <w:p w14:paraId="6B8F5400" w14:textId="77777777" w:rsidR="001C046F" w:rsidRPr="001C046F" w:rsidRDefault="001C046F" w:rsidP="001C046F">
      <w:pPr>
        <w:ind w:left="-567" w:right="46"/>
        <w:jc w:val="both"/>
        <w:rPr>
          <w:rFonts w:ascii="Arial" w:eastAsiaTheme="minorHAnsi" w:hAnsi="Arial" w:cs="Arial"/>
          <w:szCs w:val="24"/>
        </w:rPr>
      </w:pPr>
    </w:p>
    <w:p w14:paraId="7496627B" w14:textId="77777777" w:rsidR="001C046F" w:rsidRPr="001C046F" w:rsidRDefault="001C046F" w:rsidP="001C046F">
      <w:pPr>
        <w:ind w:left="-567" w:right="46"/>
        <w:jc w:val="both"/>
        <w:rPr>
          <w:rFonts w:ascii="Arial" w:eastAsiaTheme="minorHAnsi" w:hAnsi="Arial" w:cs="Arial"/>
          <w:bCs/>
          <w:szCs w:val="24"/>
        </w:rPr>
      </w:pPr>
    </w:p>
    <w:p w14:paraId="484D0AD5" w14:textId="77777777" w:rsidR="001C046F" w:rsidRPr="001C046F" w:rsidRDefault="001C046F" w:rsidP="001C046F">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Further Information</w:t>
      </w:r>
    </w:p>
    <w:p w14:paraId="5974FA13" w14:textId="71DDA58D" w:rsidR="001C046F" w:rsidRDefault="001C046F" w:rsidP="001C046F">
      <w:pPr>
        <w:ind w:left="-567"/>
        <w:rPr>
          <w:rFonts w:ascii="Arial" w:hAnsi="Arial" w:cs="Arial"/>
          <w:color w:val="000000" w:themeColor="text1"/>
          <w:szCs w:val="24"/>
        </w:rPr>
      </w:pPr>
    </w:p>
    <w:p w14:paraId="5F24F68D" w14:textId="6B274DAD" w:rsidR="001C046F" w:rsidRDefault="001C046F" w:rsidP="001C046F">
      <w:pPr>
        <w:ind w:left="-567"/>
        <w:rPr>
          <w:rFonts w:ascii="Arial" w:hAnsi="Arial" w:cs="Arial"/>
          <w:b/>
          <w:bCs/>
          <w:noProof/>
          <w:color w:val="244061" w:themeColor="accent1" w:themeShade="80"/>
          <w:sz w:val="28"/>
          <w:szCs w:val="28"/>
        </w:rPr>
      </w:pPr>
      <w:r>
        <w:rPr>
          <w:rFonts w:ascii="Arial" w:hAnsi="Arial" w:cs="Arial"/>
          <w:color w:val="000000" w:themeColor="text1"/>
          <w:szCs w:val="24"/>
        </w:rPr>
        <w:t>Nil.</w:t>
      </w:r>
    </w:p>
    <w:p w14:paraId="62FE26D7" w14:textId="4B24FD04" w:rsidR="001C046F" w:rsidRDefault="001C046F">
      <w:pPr>
        <w:rPr>
          <w:rFonts w:ascii="Arial" w:hAnsi="Arial" w:cs="Arial"/>
          <w:b/>
          <w:bCs/>
          <w:noProof/>
          <w:color w:val="244061" w:themeColor="accent1" w:themeShade="80"/>
          <w:sz w:val="28"/>
          <w:szCs w:val="28"/>
        </w:rPr>
      </w:pPr>
    </w:p>
    <w:p w14:paraId="650B6668" w14:textId="77777777" w:rsidR="001C046F" w:rsidRDefault="001C046F">
      <w:pPr>
        <w:rPr>
          <w:rFonts w:ascii="Arial" w:hAnsi="Arial" w:cs="Arial"/>
          <w:b/>
          <w:bCs/>
          <w:noProof/>
          <w:color w:val="244061" w:themeColor="accent1" w:themeShade="80"/>
          <w:sz w:val="28"/>
          <w:szCs w:val="28"/>
        </w:rPr>
      </w:pPr>
    </w:p>
    <w:p w14:paraId="41A23703" w14:textId="77777777" w:rsidR="001C046F" w:rsidRDefault="001C046F">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758DCEC2" w14:textId="490584E1" w:rsidR="00785D8C" w:rsidRPr="00785D8C" w:rsidRDefault="001C046F" w:rsidP="005D0052">
      <w:pPr>
        <w:pStyle w:val="Heading2"/>
        <w:spacing w:before="0" w:after="0"/>
        <w:ind w:left="-567"/>
        <w:rPr>
          <w:noProof/>
          <w:szCs w:val="24"/>
        </w:rPr>
      </w:pPr>
      <w:bookmarkStart w:id="11" w:name="_Toc116475736"/>
      <w:r w:rsidRPr="005D0052">
        <w:rPr>
          <w:rFonts w:ascii="Arial" w:hAnsi="Arial" w:cs="Arial"/>
          <w:noProof/>
          <w:color w:val="244061" w:themeColor="accent1" w:themeShade="80"/>
          <w:u w:val="none"/>
        </w:rPr>
        <w:t>ARC18.10.22 Internal Audit Report – Risk Management</w:t>
      </w:r>
      <w:bookmarkEnd w:id="11"/>
    </w:p>
    <w:p w14:paraId="127D8CC3" w14:textId="50683EF9" w:rsidR="00785D8C" w:rsidRDefault="00785D8C" w:rsidP="00047BA5">
      <w:pPr>
        <w:pStyle w:val="CouncilHeading"/>
      </w:pPr>
    </w:p>
    <w:tbl>
      <w:tblPr>
        <w:tblStyle w:val="TableGrid1"/>
        <w:tblW w:w="9639" w:type="dxa"/>
        <w:tblInd w:w="-572" w:type="dxa"/>
        <w:tblLook w:val="04A0" w:firstRow="1" w:lastRow="0" w:firstColumn="1" w:lastColumn="0" w:noHBand="0" w:noVBand="1"/>
      </w:tblPr>
      <w:tblGrid>
        <w:gridCol w:w="2490"/>
        <w:gridCol w:w="7149"/>
      </w:tblGrid>
      <w:tr w:rsidR="001C046F" w:rsidRPr="001C046F" w14:paraId="57DD0F08" w14:textId="77777777" w:rsidTr="001C046F">
        <w:tc>
          <w:tcPr>
            <w:tcW w:w="2490" w:type="dxa"/>
          </w:tcPr>
          <w:p w14:paraId="5711979B"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Meeting &amp; Date</w:t>
            </w:r>
          </w:p>
        </w:tc>
        <w:tc>
          <w:tcPr>
            <w:tcW w:w="7149" w:type="dxa"/>
          </w:tcPr>
          <w:p w14:paraId="58F20600" w14:textId="77777777" w:rsidR="001C046F" w:rsidRPr="001C046F" w:rsidRDefault="001C046F" w:rsidP="001C046F">
            <w:pPr>
              <w:ind w:right="39"/>
              <w:jc w:val="both"/>
              <w:rPr>
                <w:rFonts w:ascii="Arial" w:hAnsi="Arial" w:cs="Arial"/>
                <w:szCs w:val="24"/>
              </w:rPr>
            </w:pPr>
            <w:r w:rsidRPr="001C046F">
              <w:rPr>
                <w:rFonts w:ascii="Arial" w:hAnsi="Arial" w:cs="Arial"/>
                <w:szCs w:val="24"/>
              </w:rPr>
              <w:t>Audit and Risk Committee – 17 October 2022</w:t>
            </w:r>
          </w:p>
        </w:tc>
      </w:tr>
      <w:tr w:rsidR="001C046F" w:rsidRPr="001C046F" w14:paraId="02716E45" w14:textId="77777777" w:rsidTr="001C046F">
        <w:tc>
          <w:tcPr>
            <w:tcW w:w="2490" w:type="dxa"/>
          </w:tcPr>
          <w:p w14:paraId="5696885C"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Applicant</w:t>
            </w:r>
          </w:p>
        </w:tc>
        <w:tc>
          <w:tcPr>
            <w:tcW w:w="7149" w:type="dxa"/>
          </w:tcPr>
          <w:p w14:paraId="67FA252F" w14:textId="77777777" w:rsidR="001C046F" w:rsidRPr="001C046F" w:rsidRDefault="001C046F" w:rsidP="001C046F">
            <w:pPr>
              <w:ind w:right="39"/>
              <w:jc w:val="both"/>
              <w:rPr>
                <w:rFonts w:ascii="Arial" w:hAnsi="Arial" w:cs="Arial"/>
                <w:szCs w:val="24"/>
              </w:rPr>
            </w:pPr>
            <w:r w:rsidRPr="001C046F">
              <w:rPr>
                <w:rFonts w:ascii="Arial" w:hAnsi="Arial" w:cs="Arial"/>
                <w:szCs w:val="24"/>
              </w:rPr>
              <w:t>City of Nedlands</w:t>
            </w:r>
          </w:p>
        </w:tc>
      </w:tr>
      <w:tr w:rsidR="001C046F" w:rsidRPr="001C046F" w14:paraId="48507BF5" w14:textId="77777777" w:rsidTr="001C046F">
        <w:tc>
          <w:tcPr>
            <w:tcW w:w="2490" w:type="dxa"/>
          </w:tcPr>
          <w:p w14:paraId="549FF9A6" w14:textId="77777777" w:rsidR="001C046F" w:rsidRPr="001C046F" w:rsidRDefault="001C046F" w:rsidP="001C046F">
            <w:pPr>
              <w:ind w:right="110"/>
              <w:rPr>
                <w:rFonts w:ascii="Arial" w:hAnsi="Arial" w:cs="Arial"/>
                <w:b/>
                <w:bCs/>
                <w:color w:val="244061" w:themeColor="accent1" w:themeShade="80"/>
                <w:szCs w:val="24"/>
              </w:rPr>
            </w:pPr>
            <w:r w:rsidRPr="001C046F">
              <w:rPr>
                <w:rFonts w:ascii="Arial" w:hAnsi="Arial" w:cs="Arial"/>
                <w:b/>
                <w:bCs/>
                <w:color w:val="244061" w:themeColor="accent1" w:themeShade="80"/>
                <w:szCs w:val="24"/>
              </w:rPr>
              <w:t xml:space="preserve">Employee Disclosure under section 5.70 Local Government Act 1995 </w:t>
            </w:r>
          </w:p>
        </w:tc>
        <w:tc>
          <w:tcPr>
            <w:tcW w:w="7149" w:type="dxa"/>
          </w:tcPr>
          <w:p w14:paraId="18393212" w14:textId="77777777" w:rsidR="001C046F" w:rsidRPr="001C046F" w:rsidRDefault="001C046F" w:rsidP="001C046F">
            <w:pPr>
              <w:ind w:right="39"/>
              <w:rPr>
                <w:rFonts w:ascii="Arial" w:hAnsi="Arial" w:cs="Arial"/>
                <w:szCs w:val="24"/>
                <w:lang w:eastAsia="en-AU"/>
              </w:rPr>
            </w:pPr>
          </w:p>
          <w:p w14:paraId="6542A212" w14:textId="77777777" w:rsidR="001C046F" w:rsidRPr="001C046F" w:rsidRDefault="001C046F" w:rsidP="001C046F">
            <w:pPr>
              <w:ind w:right="39"/>
              <w:rPr>
                <w:rFonts w:ascii="Arial" w:hAnsi="Arial" w:cs="Arial"/>
                <w:szCs w:val="24"/>
                <w:lang w:eastAsia="en-AU"/>
              </w:rPr>
            </w:pPr>
            <w:r w:rsidRPr="001C046F">
              <w:rPr>
                <w:rFonts w:ascii="Arial" w:hAnsi="Arial" w:cs="Arial"/>
                <w:szCs w:val="24"/>
                <w:lang w:eastAsia="en-AU"/>
              </w:rPr>
              <w:t>NIL.</w:t>
            </w:r>
          </w:p>
        </w:tc>
      </w:tr>
      <w:tr w:rsidR="001C046F" w:rsidRPr="001C046F" w14:paraId="33883DE4" w14:textId="77777777" w:rsidTr="001C046F">
        <w:tc>
          <w:tcPr>
            <w:tcW w:w="2490" w:type="dxa"/>
          </w:tcPr>
          <w:p w14:paraId="52B043AA"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Report Author</w:t>
            </w:r>
          </w:p>
        </w:tc>
        <w:tc>
          <w:tcPr>
            <w:tcW w:w="7149" w:type="dxa"/>
          </w:tcPr>
          <w:p w14:paraId="4F20AC8B" w14:textId="77777777" w:rsidR="001C046F" w:rsidRPr="001C046F" w:rsidRDefault="001C046F" w:rsidP="001C046F">
            <w:pPr>
              <w:ind w:right="39"/>
              <w:jc w:val="both"/>
              <w:rPr>
                <w:rFonts w:ascii="Arial" w:hAnsi="Arial" w:cs="Arial"/>
                <w:szCs w:val="24"/>
              </w:rPr>
            </w:pPr>
            <w:r w:rsidRPr="001C046F">
              <w:rPr>
                <w:rFonts w:ascii="Arial" w:hAnsi="Arial" w:cs="Arial"/>
                <w:szCs w:val="24"/>
              </w:rPr>
              <w:t>Michael Cole – Director Corporate Services</w:t>
            </w:r>
          </w:p>
        </w:tc>
      </w:tr>
      <w:tr w:rsidR="001C046F" w:rsidRPr="001C046F" w14:paraId="02990435" w14:textId="77777777" w:rsidTr="001C046F">
        <w:trPr>
          <w:trHeight w:val="77"/>
        </w:trPr>
        <w:tc>
          <w:tcPr>
            <w:tcW w:w="2490" w:type="dxa"/>
          </w:tcPr>
          <w:p w14:paraId="0CBB352A"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Director/CEO</w:t>
            </w:r>
          </w:p>
        </w:tc>
        <w:tc>
          <w:tcPr>
            <w:tcW w:w="7149" w:type="dxa"/>
          </w:tcPr>
          <w:p w14:paraId="04F33DDD" w14:textId="77777777" w:rsidR="001C046F" w:rsidRPr="001C046F" w:rsidRDefault="001C046F" w:rsidP="001C046F">
            <w:pPr>
              <w:ind w:right="39"/>
              <w:jc w:val="both"/>
              <w:rPr>
                <w:rFonts w:ascii="Arial" w:hAnsi="Arial" w:cs="Arial"/>
                <w:szCs w:val="24"/>
              </w:rPr>
            </w:pPr>
            <w:r w:rsidRPr="001C046F">
              <w:rPr>
                <w:rFonts w:ascii="Arial" w:hAnsi="Arial" w:cs="Arial"/>
                <w:szCs w:val="24"/>
              </w:rPr>
              <w:t>Michael Cole – Director Corporate Services</w:t>
            </w:r>
          </w:p>
        </w:tc>
      </w:tr>
      <w:tr w:rsidR="001C046F" w:rsidRPr="001C046F" w14:paraId="595B09F6" w14:textId="77777777" w:rsidTr="001C046F">
        <w:tc>
          <w:tcPr>
            <w:tcW w:w="2490" w:type="dxa"/>
          </w:tcPr>
          <w:p w14:paraId="43430C37" w14:textId="77777777" w:rsidR="001C046F" w:rsidRPr="001C046F" w:rsidRDefault="001C046F" w:rsidP="001C046F">
            <w:pPr>
              <w:ind w:right="110"/>
              <w:jc w:val="both"/>
              <w:rPr>
                <w:rFonts w:ascii="Arial" w:hAnsi="Arial" w:cs="Arial"/>
                <w:b/>
                <w:color w:val="244061" w:themeColor="accent1" w:themeShade="80"/>
                <w:szCs w:val="24"/>
              </w:rPr>
            </w:pPr>
            <w:r w:rsidRPr="001C046F">
              <w:rPr>
                <w:rFonts w:ascii="Arial" w:hAnsi="Arial" w:cs="Arial"/>
                <w:b/>
                <w:color w:val="244061" w:themeColor="accent1" w:themeShade="80"/>
                <w:szCs w:val="24"/>
              </w:rPr>
              <w:t>Attachments</w:t>
            </w:r>
          </w:p>
        </w:tc>
        <w:tc>
          <w:tcPr>
            <w:tcW w:w="7149" w:type="dxa"/>
          </w:tcPr>
          <w:p w14:paraId="7E388534" w14:textId="4212EA80" w:rsidR="001C046F" w:rsidRPr="001C046F" w:rsidRDefault="001C046F" w:rsidP="001C046F">
            <w:pPr>
              <w:pStyle w:val="ListParagraph"/>
              <w:numPr>
                <w:ilvl w:val="0"/>
                <w:numId w:val="9"/>
              </w:numPr>
              <w:ind w:left="385" w:right="39"/>
              <w:jc w:val="both"/>
              <w:rPr>
                <w:rFonts w:ascii="Arial" w:hAnsi="Arial" w:cs="Arial"/>
                <w:szCs w:val="24"/>
              </w:rPr>
            </w:pPr>
            <w:r w:rsidRPr="001C046F">
              <w:rPr>
                <w:rFonts w:ascii="Arial" w:hAnsi="Arial" w:cs="Arial"/>
                <w:szCs w:val="24"/>
              </w:rPr>
              <w:t>Internal Audit – Moore Australia - Risk Management (5 July 2022)</w:t>
            </w:r>
          </w:p>
        </w:tc>
      </w:tr>
    </w:tbl>
    <w:p w14:paraId="4A44BAC9" w14:textId="77777777" w:rsidR="001C046F" w:rsidRPr="001C046F" w:rsidRDefault="001C046F" w:rsidP="00047BA5">
      <w:pPr>
        <w:pStyle w:val="CouncilHeading"/>
      </w:pPr>
    </w:p>
    <w:p w14:paraId="7D87525E"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Purpose</w:t>
      </w:r>
    </w:p>
    <w:p w14:paraId="4B6FE645" w14:textId="77777777" w:rsidR="001C046F" w:rsidRPr="001C046F" w:rsidRDefault="001C046F" w:rsidP="00047BA5">
      <w:pPr>
        <w:ind w:left="-567" w:right="46"/>
        <w:jc w:val="both"/>
        <w:rPr>
          <w:rFonts w:ascii="Arial" w:eastAsiaTheme="minorHAnsi" w:hAnsi="Arial" w:cs="Arial"/>
          <w:b/>
          <w:szCs w:val="24"/>
        </w:rPr>
      </w:pPr>
    </w:p>
    <w:p w14:paraId="1EE1C44D" w14:textId="77777777" w:rsidR="001C046F" w:rsidRPr="001C046F" w:rsidRDefault="001C046F" w:rsidP="00047BA5">
      <w:pPr>
        <w:ind w:left="-567" w:right="46"/>
        <w:jc w:val="both"/>
        <w:rPr>
          <w:rFonts w:ascii="Arial" w:eastAsiaTheme="minorHAnsi" w:hAnsi="Arial" w:cs="Arial"/>
          <w:szCs w:val="24"/>
        </w:rPr>
      </w:pPr>
      <w:r w:rsidRPr="001C046F">
        <w:rPr>
          <w:rFonts w:ascii="Arial" w:eastAsiaTheme="minorHAnsi" w:hAnsi="Arial" w:cs="Arial"/>
          <w:szCs w:val="24"/>
        </w:rPr>
        <w:t>This report is to present an update on the City’s progress to date and plans to action the findings and recommendations arising from the internal audit report on Risk Management and to bring Risk Management up to an acceptable standard.</w:t>
      </w:r>
    </w:p>
    <w:p w14:paraId="563492A4" w14:textId="77777777" w:rsidR="001C046F" w:rsidRPr="001C046F" w:rsidRDefault="001C046F" w:rsidP="00047BA5">
      <w:pPr>
        <w:ind w:left="-567" w:right="46"/>
        <w:jc w:val="both"/>
        <w:rPr>
          <w:rFonts w:ascii="Arial" w:eastAsiaTheme="minorHAnsi" w:hAnsi="Arial" w:cs="Arial"/>
          <w:b/>
          <w:szCs w:val="24"/>
        </w:rPr>
      </w:pPr>
    </w:p>
    <w:p w14:paraId="39EA8129" w14:textId="77777777" w:rsidR="001C046F" w:rsidRPr="001C046F" w:rsidRDefault="001C046F" w:rsidP="00047BA5">
      <w:pPr>
        <w:ind w:left="-567" w:right="46"/>
        <w:jc w:val="both"/>
        <w:rPr>
          <w:rFonts w:ascii="Arial" w:eastAsiaTheme="minorHAnsi" w:hAnsi="Arial" w:cs="Arial"/>
          <w:b/>
          <w:szCs w:val="24"/>
        </w:rPr>
      </w:pPr>
    </w:p>
    <w:p w14:paraId="7469C4BA"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Recommendation</w:t>
      </w:r>
    </w:p>
    <w:p w14:paraId="18AD14AD" w14:textId="77777777" w:rsidR="001C046F" w:rsidRPr="001C046F" w:rsidRDefault="001C046F" w:rsidP="00047BA5">
      <w:pPr>
        <w:ind w:left="-567" w:right="46"/>
        <w:jc w:val="both"/>
        <w:rPr>
          <w:rFonts w:ascii="Arial" w:eastAsiaTheme="minorHAnsi" w:hAnsi="Arial" w:cs="Arial"/>
          <w:b/>
          <w:color w:val="244061" w:themeColor="accent1" w:themeShade="80"/>
          <w:szCs w:val="24"/>
        </w:rPr>
      </w:pPr>
    </w:p>
    <w:p w14:paraId="42FEE320" w14:textId="77777777" w:rsidR="001C046F" w:rsidRPr="001C046F" w:rsidRDefault="001C046F" w:rsidP="00047BA5">
      <w:pPr>
        <w:ind w:left="-567" w:right="46"/>
        <w:jc w:val="both"/>
        <w:rPr>
          <w:rFonts w:ascii="Arial" w:eastAsiaTheme="minorHAnsi" w:hAnsi="Arial" w:cs="Arial"/>
          <w:b/>
          <w:bCs/>
          <w:color w:val="244061" w:themeColor="accent1" w:themeShade="80"/>
          <w:szCs w:val="24"/>
          <w:lang w:val="en-GB"/>
        </w:rPr>
      </w:pPr>
      <w:r w:rsidRPr="001C046F">
        <w:rPr>
          <w:rFonts w:ascii="Arial" w:eastAsiaTheme="minorHAnsi" w:hAnsi="Arial" w:cs="Arial"/>
          <w:b/>
          <w:bCs/>
          <w:color w:val="244061" w:themeColor="accent1" w:themeShade="80"/>
          <w:szCs w:val="24"/>
        </w:rPr>
        <w:t>That the Audit and Risk Committee notes the update on Risk Management.</w:t>
      </w:r>
    </w:p>
    <w:p w14:paraId="475C17E5" w14:textId="77777777" w:rsidR="001C046F" w:rsidRPr="001C046F" w:rsidRDefault="001C046F" w:rsidP="00047BA5">
      <w:pPr>
        <w:ind w:left="-567" w:right="46"/>
        <w:jc w:val="both"/>
        <w:rPr>
          <w:rFonts w:ascii="Arial" w:eastAsiaTheme="minorHAnsi" w:hAnsi="Arial" w:cs="Arial"/>
          <w:bCs/>
          <w:szCs w:val="24"/>
        </w:rPr>
      </w:pPr>
    </w:p>
    <w:p w14:paraId="330D7ACB" w14:textId="77777777" w:rsidR="001C046F" w:rsidRPr="001C046F" w:rsidRDefault="001C046F" w:rsidP="00047BA5">
      <w:pPr>
        <w:ind w:left="-567" w:right="46"/>
        <w:jc w:val="both"/>
        <w:rPr>
          <w:rFonts w:ascii="Arial" w:eastAsiaTheme="minorHAnsi" w:hAnsi="Arial" w:cs="Arial"/>
          <w:b/>
          <w:szCs w:val="24"/>
        </w:rPr>
      </w:pPr>
    </w:p>
    <w:p w14:paraId="272C85FB"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Voting Requirement</w:t>
      </w:r>
    </w:p>
    <w:p w14:paraId="721CA58E" w14:textId="77777777" w:rsidR="001C046F" w:rsidRPr="001C046F" w:rsidRDefault="001C046F" w:rsidP="00047BA5">
      <w:pPr>
        <w:ind w:left="-567" w:right="46"/>
        <w:jc w:val="both"/>
        <w:rPr>
          <w:rFonts w:ascii="Arial" w:eastAsiaTheme="minorHAnsi" w:hAnsi="Arial" w:cs="Arial"/>
          <w:color w:val="000000" w:themeColor="text1"/>
          <w:szCs w:val="24"/>
          <w:lang w:val="en-GB"/>
        </w:rPr>
      </w:pPr>
    </w:p>
    <w:p w14:paraId="50081B57" w14:textId="77777777" w:rsidR="001C046F" w:rsidRPr="001C046F" w:rsidRDefault="001C046F" w:rsidP="00047BA5">
      <w:pPr>
        <w:ind w:left="-567" w:right="46"/>
        <w:jc w:val="both"/>
        <w:rPr>
          <w:rFonts w:ascii="Arial" w:eastAsiaTheme="minorHAnsi" w:hAnsi="Arial" w:cs="Arial"/>
          <w:color w:val="000000" w:themeColor="text1"/>
          <w:szCs w:val="24"/>
          <w:lang w:val="en-GB"/>
        </w:rPr>
      </w:pPr>
      <w:r w:rsidRPr="001C046F">
        <w:rPr>
          <w:rFonts w:ascii="Arial" w:eastAsiaTheme="minorHAnsi" w:hAnsi="Arial" w:cs="Arial"/>
          <w:color w:val="000000" w:themeColor="text1"/>
          <w:szCs w:val="24"/>
          <w:lang w:val="en-GB"/>
        </w:rPr>
        <w:t xml:space="preserve">Simple Majority. </w:t>
      </w:r>
    </w:p>
    <w:p w14:paraId="620DC207" w14:textId="287F76E8" w:rsidR="001C046F" w:rsidRDefault="001C046F" w:rsidP="00047BA5">
      <w:pPr>
        <w:ind w:left="-567" w:right="46"/>
        <w:jc w:val="both"/>
        <w:rPr>
          <w:rFonts w:ascii="Arial" w:eastAsiaTheme="minorHAnsi" w:hAnsi="Arial" w:cs="Arial"/>
          <w:bCs/>
          <w:szCs w:val="24"/>
        </w:rPr>
      </w:pPr>
    </w:p>
    <w:p w14:paraId="3D017587" w14:textId="77777777" w:rsidR="001C046F" w:rsidRPr="001C046F" w:rsidRDefault="001C046F" w:rsidP="00047BA5">
      <w:pPr>
        <w:ind w:left="-567" w:right="46"/>
        <w:jc w:val="both"/>
        <w:rPr>
          <w:rFonts w:ascii="Arial" w:eastAsiaTheme="minorHAnsi" w:hAnsi="Arial" w:cs="Arial"/>
          <w:bCs/>
          <w:szCs w:val="24"/>
        </w:rPr>
      </w:pPr>
    </w:p>
    <w:p w14:paraId="44D97630"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 xml:space="preserve">Background </w:t>
      </w:r>
    </w:p>
    <w:p w14:paraId="6597DBA3" w14:textId="77777777" w:rsidR="001C046F" w:rsidRPr="001C046F" w:rsidRDefault="001C046F" w:rsidP="00047BA5">
      <w:pPr>
        <w:ind w:left="-567" w:right="46"/>
        <w:jc w:val="both"/>
        <w:rPr>
          <w:rFonts w:ascii="Arial" w:eastAsiaTheme="minorHAnsi" w:hAnsi="Arial" w:cs="Arial"/>
          <w:b/>
          <w:szCs w:val="24"/>
        </w:rPr>
      </w:pPr>
    </w:p>
    <w:p w14:paraId="0DD1F201" w14:textId="77777777" w:rsidR="001C046F" w:rsidRPr="001C046F" w:rsidRDefault="001C046F" w:rsidP="00047BA5">
      <w:pPr>
        <w:ind w:left="-567" w:right="46"/>
        <w:jc w:val="both"/>
        <w:rPr>
          <w:rFonts w:ascii="Arial" w:eastAsiaTheme="minorHAnsi" w:hAnsi="Arial" w:cs="Arial"/>
          <w:szCs w:val="24"/>
        </w:rPr>
      </w:pPr>
      <w:r w:rsidRPr="001C046F">
        <w:rPr>
          <w:rFonts w:ascii="Arial" w:eastAsiaTheme="minorHAnsi" w:hAnsi="Arial" w:cs="Arial"/>
          <w:szCs w:val="24"/>
        </w:rPr>
        <w:t xml:space="preserve">At its meeting of 29 August 2022, the Audit and Risk Committee considered the internal audit report on Risk Management.  The Committee directed the Chief Executive Officer to </w:t>
      </w:r>
      <w:r w:rsidRPr="001C046F">
        <w:rPr>
          <w:rFonts w:ascii="Arial" w:hAnsi="Arial" w:cs="Arial"/>
          <w:szCs w:val="24"/>
        </w:rPr>
        <w:t>prepare a report for the next Audit and Risk Committee meeting (Special), outlining the City’s progress to date, and plans to action the Audit recommendations and findings, to bring Risk Management up to an acceptable standard.</w:t>
      </w:r>
    </w:p>
    <w:p w14:paraId="4A3DD885" w14:textId="77777777" w:rsidR="001C046F" w:rsidRPr="001C046F" w:rsidRDefault="001C046F" w:rsidP="00047BA5">
      <w:pPr>
        <w:ind w:left="-567" w:right="46"/>
        <w:jc w:val="both"/>
        <w:rPr>
          <w:rFonts w:ascii="Arial" w:eastAsiaTheme="minorHAnsi" w:hAnsi="Arial" w:cs="Arial"/>
          <w:b/>
          <w:szCs w:val="24"/>
        </w:rPr>
      </w:pPr>
    </w:p>
    <w:p w14:paraId="41A83D15" w14:textId="77777777" w:rsidR="001C046F" w:rsidRPr="001C046F" w:rsidRDefault="001C046F" w:rsidP="00047BA5">
      <w:pPr>
        <w:ind w:left="-567" w:right="46"/>
        <w:jc w:val="both"/>
        <w:rPr>
          <w:rFonts w:ascii="Arial" w:eastAsiaTheme="minorHAnsi" w:hAnsi="Arial" w:cs="Arial"/>
          <w:b/>
          <w:szCs w:val="24"/>
        </w:rPr>
      </w:pPr>
    </w:p>
    <w:p w14:paraId="6E3C3581" w14:textId="77777777" w:rsidR="001C046F" w:rsidRPr="001C046F" w:rsidRDefault="001C046F" w:rsidP="00047BA5">
      <w:pPr>
        <w:ind w:left="-567" w:right="46"/>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Discussion</w:t>
      </w:r>
    </w:p>
    <w:p w14:paraId="16DD7EC4" w14:textId="77777777" w:rsidR="001C046F" w:rsidRPr="001C046F" w:rsidRDefault="001C046F" w:rsidP="00047BA5">
      <w:pPr>
        <w:ind w:left="-567" w:right="46"/>
        <w:jc w:val="both"/>
        <w:rPr>
          <w:rFonts w:ascii="Arial" w:eastAsiaTheme="minorHAnsi" w:hAnsi="Arial" w:cs="Arial"/>
          <w:szCs w:val="24"/>
        </w:rPr>
      </w:pPr>
    </w:p>
    <w:p w14:paraId="4A54E411" w14:textId="23280C4B" w:rsidR="001C046F" w:rsidRPr="001C046F" w:rsidRDefault="001C046F" w:rsidP="00047BA5">
      <w:pPr>
        <w:ind w:left="-567" w:right="46"/>
        <w:jc w:val="both"/>
        <w:rPr>
          <w:rFonts w:ascii="Arial" w:eastAsiaTheme="minorEastAsia" w:hAnsi="Arial" w:cs="Arial"/>
          <w:szCs w:val="24"/>
        </w:rPr>
      </w:pPr>
      <w:r w:rsidRPr="001C046F">
        <w:rPr>
          <w:rFonts w:ascii="Arial" w:eastAsiaTheme="minorEastAsia" w:hAnsi="Arial" w:cs="Arial"/>
          <w:szCs w:val="24"/>
        </w:rPr>
        <w:t xml:space="preserve">Administration has undertaken </w:t>
      </w:r>
      <w:proofErr w:type="gramStart"/>
      <w:r w:rsidRPr="001C046F">
        <w:rPr>
          <w:rFonts w:ascii="Arial" w:eastAsiaTheme="minorEastAsia" w:hAnsi="Arial" w:cs="Arial"/>
          <w:szCs w:val="24"/>
        </w:rPr>
        <w:t>a number of</w:t>
      </w:r>
      <w:proofErr w:type="gramEnd"/>
      <w:r w:rsidRPr="001C046F">
        <w:rPr>
          <w:rFonts w:ascii="Arial" w:eastAsiaTheme="minorEastAsia" w:hAnsi="Arial" w:cs="Arial"/>
          <w:szCs w:val="24"/>
        </w:rPr>
        <w:t xml:space="preserve"> actions to address the findings and recommendations in the internal audit report on Risk Management.  The following table provides an update on these actions.  15 (</w:t>
      </w:r>
      <w:r w:rsidR="008901DF" w:rsidRPr="008115A4">
        <w:rPr>
          <w:rFonts w:ascii="Arial" w:eastAsiaTheme="minorEastAsia" w:hAnsi="Arial" w:cs="Arial"/>
          <w:b/>
          <w:bCs/>
          <w:szCs w:val="24"/>
        </w:rPr>
        <w:t>bolded</w:t>
      </w:r>
      <w:r w:rsidR="008115A4" w:rsidRPr="008115A4">
        <w:rPr>
          <w:rFonts w:ascii="Arial" w:eastAsiaTheme="minorEastAsia" w:hAnsi="Arial" w:cs="Arial"/>
          <w:b/>
          <w:bCs/>
          <w:szCs w:val="24"/>
        </w:rPr>
        <w:t xml:space="preserve"> below</w:t>
      </w:r>
      <w:r w:rsidRPr="001C046F">
        <w:rPr>
          <w:rFonts w:ascii="Arial" w:eastAsiaTheme="minorEastAsia" w:hAnsi="Arial" w:cs="Arial"/>
          <w:szCs w:val="24"/>
        </w:rPr>
        <w:t>) of the 33 recommendations have been acted on and completed.  The remaining recommendations will be referred to the new Coordinator Governance and Risk.</w:t>
      </w:r>
    </w:p>
    <w:p w14:paraId="35BE493A" w14:textId="77777777" w:rsidR="001C046F" w:rsidRPr="001C046F" w:rsidRDefault="001C046F" w:rsidP="001C046F">
      <w:pPr>
        <w:ind w:left="-567" w:right="-238"/>
        <w:jc w:val="both"/>
        <w:rPr>
          <w:rFonts w:ascii="Arial" w:eastAsiaTheme="minorHAnsi" w:hAnsi="Arial" w:cs="Arial"/>
          <w:szCs w:val="24"/>
        </w:rPr>
      </w:pPr>
    </w:p>
    <w:tbl>
      <w:tblPr>
        <w:tblStyle w:val="TableGrid"/>
        <w:tblW w:w="9639" w:type="dxa"/>
        <w:tblInd w:w="-572" w:type="dxa"/>
        <w:tblLayout w:type="fixed"/>
        <w:tblLook w:val="06A0" w:firstRow="1" w:lastRow="0" w:firstColumn="1" w:lastColumn="0" w:noHBand="1" w:noVBand="1"/>
      </w:tblPr>
      <w:tblGrid>
        <w:gridCol w:w="2410"/>
        <w:gridCol w:w="3544"/>
        <w:gridCol w:w="3685"/>
      </w:tblGrid>
      <w:tr w:rsidR="001C046F" w:rsidRPr="001C046F" w14:paraId="21E32AFF" w14:textId="77777777" w:rsidTr="00047BA5">
        <w:tc>
          <w:tcPr>
            <w:tcW w:w="2410" w:type="dxa"/>
          </w:tcPr>
          <w:p w14:paraId="6E040FDE" w14:textId="77777777" w:rsidR="001C046F" w:rsidRPr="00047BA5" w:rsidRDefault="001C046F" w:rsidP="001C046F">
            <w:pPr>
              <w:ind w:right="41"/>
              <w:rPr>
                <w:rFonts w:ascii="Arial" w:hAnsi="Arial" w:cs="Arial"/>
                <w:b/>
                <w:bCs/>
                <w:szCs w:val="24"/>
              </w:rPr>
            </w:pPr>
            <w:r w:rsidRPr="00047BA5">
              <w:rPr>
                <w:rFonts w:ascii="Arial" w:hAnsi="Arial" w:cs="Arial"/>
                <w:b/>
                <w:bCs/>
                <w:szCs w:val="24"/>
              </w:rPr>
              <w:t>Recommendation</w:t>
            </w:r>
          </w:p>
        </w:tc>
        <w:tc>
          <w:tcPr>
            <w:tcW w:w="3544" w:type="dxa"/>
          </w:tcPr>
          <w:p w14:paraId="2CE1A8B7" w14:textId="77777777" w:rsidR="001C046F" w:rsidRPr="00047BA5" w:rsidRDefault="001C046F" w:rsidP="001C046F">
            <w:pPr>
              <w:ind w:left="42" w:right="138"/>
              <w:rPr>
                <w:rFonts w:ascii="Arial" w:hAnsi="Arial" w:cs="Arial"/>
                <w:b/>
                <w:bCs/>
                <w:szCs w:val="24"/>
              </w:rPr>
            </w:pPr>
            <w:r w:rsidRPr="00047BA5">
              <w:rPr>
                <w:rFonts w:ascii="Arial" w:hAnsi="Arial" w:cs="Arial"/>
                <w:b/>
                <w:bCs/>
                <w:szCs w:val="24"/>
              </w:rPr>
              <w:t>Agreed Action</w:t>
            </w:r>
          </w:p>
        </w:tc>
        <w:tc>
          <w:tcPr>
            <w:tcW w:w="3685" w:type="dxa"/>
          </w:tcPr>
          <w:p w14:paraId="68125210" w14:textId="77777777" w:rsidR="001C046F" w:rsidRPr="00047BA5" w:rsidRDefault="001C046F" w:rsidP="001C046F">
            <w:pPr>
              <w:rPr>
                <w:rFonts w:ascii="Arial" w:hAnsi="Arial" w:cs="Arial"/>
                <w:b/>
                <w:bCs/>
                <w:szCs w:val="24"/>
              </w:rPr>
            </w:pPr>
            <w:r w:rsidRPr="00047BA5">
              <w:rPr>
                <w:rFonts w:ascii="Arial" w:hAnsi="Arial" w:cs="Arial"/>
                <w:b/>
                <w:bCs/>
                <w:szCs w:val="24"/>
              </w:rPr>
              <w:t>Status</w:t>
            </w:r>
          </w:p>
        </w:tc>
      </w:tr>
      <w:tr w:rsidR="001C046F" w:rsidRPr="001C046F" w14:paraId="5987C03D" w14:textId="77777777" w:rsidTr="00047BA5">
        <w:tc>
          <w:tcPr>
            <w:tcW w:w="2410" w:type="dxa"/>
          </w:tcPr>
          <w:p w14:paraId="22F543CB" w14:textId="77777777" w:rsidR="001C046F" w:rsidRPr="001C046F" w:rsidRDefault="001C046F" w:rsidP="001C046F">
            <w:pPr>
              <w:ind w:right="41"/>
              <w:rPr>
                <w:rFonts w:ascii="Arial" w:hAnsi="Arial" w:cs="Arial"/>
                <w:szCs w:val="24"/>
              </w:rPr>
            </w:pPr>
            <w:r w:rsidRPr="001C046F">
              <w:rPr>
                <w:rFonts w:ascii="Arial" w:hAnsi="Arial" w:cs="Arial"/>
                <w:szCs w:val="24"/>
              </w:rPr>
              <w:t>1</w:t>
            </w:r>
          </w:p>
        </w:tc>
        <w:tc>
          <w:tcPr>
            <w:tcW w:w="3544" w:type="dxa"/>
          </w:tcPr>
          <w:p w14:paraId="36367D57" w14:textId="77777777" w:rsidR="001C046F" w:rsidRPr="001C046F" w:rsidRDefault="001C046F" w:rsidP="001C046F">
            <w:pPr>
              <w:ind w:left="42" w:right="138"/>
              <w:rPr>
                <w:rFonts w:ascii="Arial" w:hAnsi="Arial" w:cs="Arial"/>
                <w:szCs w:val="24"/>
              </w:rPr>
            </w:pPr>
            <w:r w:rsidRPr="001C046F">
              <w:rPr>
                <w:rFonts w:ascii="Arial" w:hAnsi="Arial" w:cs="Arial"/>
                <w:szCs w:val="24"/>
              </w:rPr>
              <w:t>Consider the appointment of a dedicated Risk Manager</w:t>
            </w:r>
          </w:p>
        </w:tc>
        <w:tc>
          <w:tcPr>
            <w:tcW w:w="3685" w:type="dxa"/>
          </w:tcPr>
          <w:p w14:paraId="63734E17" w14:textId="77777777" w:rsidR="001C046F" w:rsidRPr="00047BA5" w:rsidRDefault="001C046F" w:rsidP="001C046F">
            <w:pPr>
              <w:rPr>
                <w:rFonts w:ascii="Arial" w:hAnsi="Arial" w:cs="Arial"/>
                <w:b/>
                <w:bCs/>
                <w:szCs w:val="24"/>
                <w:highlight w:val="green"/>
              </w:rPr>
            </w:pPr>
            <w:r w:rsidRPr="00047BA5">
              <w:rPr>
                <w:rFonts w:ascii="Arial" w:hAnsi="Arial" w:cs="Arial"/>
                <w:b/>
                <w:bCs/>
                <w:szCs w:val="24"/>
              </w:rPr>
              <w:t>Recruitment for Coordinator Governance and Risk in progress</w:t>
            </w:r>
          </w:p>
        </w:tc>
      </w:tr>
      <w:tr w:rsidR="001C046F" w:rsidRPr="001C046F" w14:paraId="3B833290" w14:textId="77777777" w:rsidTr="00047BA5">
        <w:tc>
          <w:tcPr>
            <w:tcW w:w="2410" w:type="dxa"/>
          </w:tcPr>
          <w:p w14:paraId="47E6D5FA" w14:textId="77777777" w:rsidR="001C046F" w:rsidRPr="001C046F" w:rsidRDefault="001C046F" w:rsidP="001C046F">
            <w:pPr>
              <w:ind w:right="41"/>
              <w:rPr>
                <w:rFonts w:ascii="Arial" w:hAnsi="Arial" w:cs="Arial"/>
                <w:szCs w:val="24"/>
              </w:rPr>
            </w:pPr>
            <w:r w:rsidRPr="001C046F">
              <w:rPr>
                <w:rFonts w:ascii="Arial" w:hAnsi="Arial" w:cs="Arial"/>
                <w:szCs w:val="24"/>
              </w:rPr>
              <w:t>2</w:t>
            </w:r>
          </w:p>
        </w:tc>
        <w:tc>
          <w:tcPr>
            <w:tcW w:w="3544" w:type="dxa"/>
          </w:tcPr>
          <w:p w14:paraId="7DABAE49" w14:textId="77777777" w:rsidR="001C046F" w:rsidRPr="001C046F" w:rsidRDefault="001C046F" w:rsidP="001C046F">
            <w:pPr>
              <w:ind w:left="42" w:right="138"/>
              <w:rPr>
                <w:rFonts w:ascii="Arial" w:hAnsi="Arial" w:cs="Arial"/>
                <w:szCs w:val="24"/>
              </w:rPr>
            </w:pPr>
            <w:r w:rsidRPr="001C046F">
              <w:rPr>
                <w:rFonts w:ascii="Arial" w:hAnsi="Arial" w:cs="Arial"/>
                <w:szCs w:val="24"/>
              </w:rPr>
              <w:t>Review current and emerging strategic risks</w:t>
            </w:r>
          </w:p>
        </w:tc>
        <w:tc>
          <w:tcPr>
            <w:tcW w:w="3685" w:type="dxa"/>
          </w:tcPr>
          <w:p w14:paraId="3E4A17E3" w14:textId="77777777" w:rsidR="001C046F" w:rsidRPr="001C046F" w:rsidRDefault="001C046F" w:rsidP="001C046F">
            <w:pPr>
              <w:rPr>
                <w:rFonts w:ascii="Arial" w:hAnsi="Arial" w:cs="Arial"/>
                <w:szCs w:val="24"/>
              </w:rPr>
            </w:pPr>
            <w:r w:rsidRPr="001C046F">
              <w:rPr>
                <w:rFonts w:ascii="Arial" w:hAnsi="Arial" w:cs="Arial"/>
                <w:szCs w:val="24"/>
              </w:rPr>
              <w:t>Governance and Risk – by June 2023</w:t>
            </w:r>
          </w:p>
        </w:tc>
      </w:tr>
      <w:tr w:rsidR="001C046F" w:rsidRPr="001C046F" w14:paraId="4EB8C251" w14:textId="77777777" w:rsidTr="00047BA5">
        <w:tc>
          <w:tcPr>
            <w:tcW w:w="2410" w:type="dxa"/>
          </w:tcPr>
          <w:p w14:paraId="333782A6" w14:textId="77777777" w:rsidR="001C046F" w:rsidRPr="001C046F" w:rsidRDefault="001C046F" w:rsidP="001C046F">
            <w:pPr>
              <w:ind w:right="41"/>
              <w:rPr>
                <w:rFonts w:ascii="Arial" w:hAnsi="Arial" w:cs="Arial"/>
                <w:szCs w:val="24"/>
              </w:rPr>
            </w:pPr>
            <w:r w:rsidRPr="001C046F">
              <w:rPr>
                <w:rFonts w:ascii="Arial" w:hAnsi="Arial" w:cs="Arial"/>
                <w:szCs w:val="24"/>
              </w:rPr>
              <w:t>3</w:t>
            </w:r>
          </w:p>
        </w:tc>
        <w:tc>
          <w:tcPr>
            <w:tcW w:w="3544" w:type="dxa"/>
          </w:tcPr>
          <w:p w14:paraId="739BE6F4" w14:textId="77777777" w:rsidR="001C046F" w:rsidRPr="001C046F" w:rsidRDefault="001C046F" w:rsidP="001C046F">
            <w:pPr>
              <w:ind w:left="42" w:right="138"/>
              <w:rPr>
                <w:rFonts w:ascii="Arial" w:hAnsi="Arial" w:cs="Arial"/>
                <w:szCs w:val="24"/>
              </w:rPr>
            </w:pPr>
            <w:r w:rsidRPr="001C046F">
              <w:rPr>
                <w:rFonts w:ascii="Arial" w:hAnsi="Arial" w:cs="Arial"/>
                <w:szCs w:val="24"/>
              </w:rPr>
              <w:t>Align strategic risks in CBP with Strategic Risks register</w:t>
            </w:r>
          </w:p>
        </w:tc>
        <w:tc>
          <w:tcPr>
            <w:tcW w:w="3685" w:type="dxa"/>
          </w:tcPr>
          <w:p w14:paraId="3EF817E0" w14:textId="77777777" w:rsidR="001C046F" w:rsidRPr="001C046F" w:rsidRDefault="001C046F" w:rsidP="001C046F">
            <w:pPr>
              <w:rPr>
                <w:rFonts w:ascii="Arial" w:hAnsi="Arial" w:cs="Arial"/>
                <w:szCs w:val="24"/>
              </w:rPr>
            </w:pPr>
            <w:r w:rsidRPr="001C046F">
              <w:rPr>
                <w:rFonts w:ascii="Arial" w:hAnsi="Arial" w:cs="Arial"/>
                <w:szCs w:val="24"/>
              </w:rPr>
              <w:t>To be undertaken as part of review of CBP</w:t>
            </w:r>
          </w:p>
        </w:tc>
      </w:tr>
      <w:tr w:rsidR="001C046F" w:rsidRPr="001C046F" w14:paraId="6EA28369" w14:textId="77777777" w:rsidTr="00047BA5">
        <w:tc>
          <w:tcPr>
            <w:tcW w:w="2410" w:type="dxa"/>
          </w:tcPr>
          <w:p w14:paraId="21038461" w14:textId="77777777" w:rsidR="001C046F" w:rsidRPr="001C046F" w:rsidRDefault="001C046F" w:rsidP="001C046F">
            <w:pPr>
              <w:ind w:right="41"/>
              <w:rPr>
                <w:rFonts w:ascii="Arial" w:hAnsi="Arial" w:cs="Arial"/>
                <w:szCs w:val="24"/>
              </w:rPr>
            </w:pPr>
            <w:r w:rsidRPr="001C046F">
              <w:rPr>
                <w:rFonts w:ascii="Arial" w:hAnsi="Arial" w:cs="Arial"/>
                <w:szCs w:val="24"/>
              </w:rPr>
              <w:t>4</w:t>
            </w:r>
          </w:p>
        </w:tc>
        <w:tc>
          <w:tcPr>
            <w:tcW w:w="3544" w:type="dxa"/>
          </w:tcPr>
          <w:p w14:paraId="1EFA46BF" w14:textId="77777777" w:rsidR="001C046F" w:rsidRPr="001C046F" w:rsidRDefault="001C046F" w:rsidP="001C046F">
            <w:pPr>
              <w:ind w:left="42" w:right="138"/>
              <w:rPr>
                <w:rFonts w:ascii="Arial" w:hAnsi="Arial" w:cs="Arial"/>
                <w:szCs w:val="24"/>
              </w:rPr>
            </w:pPr>
            <w:r w:rsidRPr="001C046F">
              <w:rPr>
                <w:rFonts w:ascii="Arial" w:hAnsi="Arial" w:cs="Arial"/>
                <w:szCs w:val="24"/>
              </w:rPr>
              <w:t>Review role and responsibility of Audit and Risk Committee</w:t>
            </w:r>
          </w:p>
        </w:tc>
        <w:tc>
          <w:tcPr>
            <w:tcW w:w="3685" w:type="dxa"/>
          </w:tcPr>
          <w:p w14:paraId="0278C822"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Moore </w:t>
            </w:r>
            <w:proofErr w:type="spellStart"/>
            <w:r w:rsidRPr="00047BA5">
              <w:rPr>
                <w:rFonts w:ascii="Arial" w:hAnsi="Arial" w:cs="Arial"/>
                <w:b/>
                <w:bCs/>
                <w:szCs w:val="24"/>
              </w:rPr>
              <w:t>Aust</w:t>
            </w:r>
            <w:proofErr w:type="spellEnd"/>
            <w:r w:rsidRPr="00047BA5">
              <w:rPr>
                <w:rFonts w:ascii="Arial" w:hAnsi="Arial" w:cs="Arial"/>
                <w:b/>
                <w:bCs/>
                <w:szCs w:val="24"/>
              </w:rPr>
              <w:t xml:space="preserve"> have undertaken internal audit on Effectiveness of the Audit and Risk Committee</w:t>
            </w:r>
          </w:p>
        </w:tc>
      </w:tr>
      <w:tr w:rsidR="001C046F" w:rsidRPr="001C046F" w14:paraId="5E162527" w14:textId="77777777" w:rsidTr="00047BA5">
        <w:tc>
          <w:tcPr>
            <w:tcW w:w="2410" w:type="dxa"/>
          </w:tcPr>
          <w:p w14:paraId="6B9842CA" w14:textId="77777777" w:rsidR="001C046F" w:rsidRPr="001C046F" w:rsidRDefault="001C046F" w:rsidP="001C046F">
            <w:pPr>
              <w:ind w:right="41"/>
              <w:rPr>
                <w:rFonts w:ascii="Arial" w:hAnsi="Arial" w:cs="Arial"/>
                <w:szCs w:val="24"/>
              </w:rPr>
            </w:pPr>
            <w:r w:rsidRPr="001C046F">
              <w:rPr>
                <w:rFonts w:ascii="Arial" w:hAnsi="Arial" w:cs="Arial"/>
                <w:szCs w:val="24"/>
              </w:rPr>
              <w:t>5</w:t>
            </w:r>
          </w:p>
        </w:tc>
        <w:tc>
          <w:tcPr>
            <w:tcW w:w="3544" w:type="dxa"/>
          </w:tcPr>
          <w:p w14:paraId="4B4722AA" w14:textId="77777777" w:rsidR="001C046F" w:rsidRPr="001C046F" w:rsidRDefault="001C046F" w:rsidP="001C046F">
            <w:pPr>
              <w:ind w:left="42" w:right="138"/>
              <w:rPr>
                <w:rFonts w:ascii="Arial" w:hAnsi="Arial" w:cs="Arial"/>
                <w:szCs w:val="24"/>
              </w:rPr>
            </w:pPr>
            <w:r w:rsidRPr="001C046F">
              <w:rPr>
                <w:rFonts w:ascii="Arial" w:hAnsi="Arial" w:cs="Arial"/>
                <w:szCs w:val="24"/>
              </w:rPr>
              <w:t>Terms of reference – include review of performance</w:t>
            </w:r>
          </w:p>
        </w:tc>
        <w:tc>
          <w:tcPr>
            <w:tcW w:w="3685" w:type="dxa"/>
          </w:tcPr>
          <w:p w14:paraId="0309A12A" w14:textId="77777777" w:rsidR="001C046F" w:rsidRPr="00047BA5" w:rsidRDefault="001C046F" w:rsidP="001C046F">
            <w:pPr>
              <w:rPr>
                <w:rFonts w:ascii="Arial" w:hAnsi="Arial" w:cs="Arial"/>
                <w:b/>
                <w:bCs/>
                <w:szCs w:val="24"/>
              </w:rPr>
            </w:pPr>
            <w:r w:rsidRPr="00047BA5">
              <w:rPr>
                <w:rFonts w:ascii="Arial" w:hAnsi="Arial" w:cs="Arial"/>
                <w:b/>
                <w:bCs/>
                <w:szCs w:val="24"/>
              </w:rPr>
              <w:t xml:space="preserve">Terms of reference </w:t>
            </w:r>
            <w:proofErr w:type="gramStart"/>
            <w:r w:rsidRPr="00047BA5">
              <w:rPr>
                <w:rFonts w:ascii="Arial" w:hAnsi="Arial" w:cs="Arial"/>
                <w:b/>
                <w:bCs/>
                <w:szCs w:val="24"/>
              </w:rPr>
              <w:t>reviewed</w:t>
            </w:r>
            <w:proofErr w:type="gramEnd"/>
            <w:r w:rsidRPr="00047BA5">
              <w:rPr>
                <w:rFonts w:ascii="Arial" w:hAnsi="Arial" w:cs="Arial"/>
                <w:b/>
                <w:bCs/>
                <w:szCs w:val="24"/>
              </w:rPr>
              <w:t xml:space="preserve"> and proposed changes recommended for Audit and Risk/Council approval</w:t>
            </w:r>
          </w:p>
          <w:p w14:paraId="23786DB9" w14:textId="77777777" w:rsidR="001C046F" w:rsidRPr="001C046F" w:rsidRDefault="001C046F" w:rsidP="001C046F">
            <w:pPr>
              <w:rPr>
                <w:rFonts w:ascii="Arial" w:hAnsi="Arial" w:cs="Arial"/>
                <w:szCs w:val="24"/>
              </w:rPr>
            </w:pPr>
          </w:p>
        </w:tc>
      </w:tr>
      <w:tr w:rsidR="001C046F" w:rsidRPr="001C046F" w14:paraId="165DE0CD" w14:textId="77777777" w:rsidTr="00047BA5">
        <w:tc>
          <w:tcPr>
            <w:tcW w:w="2410" w:type="dxa"/>
          </w:tcPr>
          <w:p w14:paraId="129C3CEF" w14:textId="77777777" w:rsidR="001C046F" w:rsidRPr="001C046F" w:rsidRDefault="001C046F" w:rsidP="001C046F">
            <w:pPr>
              <w:ind w:right="41"/>
              <w:rPr>
                <w:rFonts w:ascii="Arial" w:hAnsi="Arial" w:cs="Arial"/>
                <w:szCs w:val="24"/>
              </w:rPr>
            </w:pPr>
            <w:r w:rsidRPr="001C046F">
              <w:rPr>
                <w:rFonts w:ascii="Arial" w:hAnsi="Arial" w:cs="Arial"/>
                <w:szCs w:val="24"/>
              </w:rPr>
              <w:t>6</w:t>
            </w:r>
          </w:p>
        </w:tc>
        <w:tc>
          <w:tcPr>
            <w:tcW w:w="3544" w:type="dxa"/>
          </w:tcPr>
          <w:p w14:paraId="0EDA68A8" w14:textId="77777777" w:rsidR="001C046F" w:rsidRPr="001C046F" w:rsidRDefault="001C046F" w:rsidP="001C046F">
            <w:pPr>
              <w:ind w:left="42" w:right="138"/>
              <w:rPr>
                <w:rFonts w:ascii="Arial" w:hAnsi="Arial" w:cs="Arial"/>
                <w:szCs w:val="24"/>
              </w:rPr>
            </w:pPr>
            <w:r w:rsidRPr="001C046F">
              <w:rPr>
                <w:rFonts w:ascii="Arial" w:hAnsi="Arial" w:cs="Arial"/>
                <w:szCs w:val="24"/>
              </w:rPr>
              <w:t>Terms of reference – include regular review of performance</w:t>
            </w:r>
          </w:p>
        </w:tc>
        <w:tc>
          <w:tcPr>
            <w:tcW w:w="3685" w:type="dxa"/>
          </w:tcPr>
          <w:p w14:paraId="6BEDA19C"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Terms of reference </w:t>
            </w:r>
            <w:proofErr w:type="gramStart"/>
            <w:r w:rsidRPr="00047BA5">
              <w:rPr>
                <w:rFonts w:ascii="Arial" w:hAnsi="Arial" w:cs="Arial"/>
                <w:b/>
                <w:bCs/>
                <w:szCs w:val="24"/>
              </w:rPr>
              <w:t>reviewed</w:t>
            </w:r>
            <w:proofErr w:type="gramEnd"/>
            <w:r w:rsidRPr="00047BA5">
              <w:rPr>
                <w:rFonts w:ascii="Arial" w:hAnsi="Arial" w:cs="Arial"/>
                <w:b/>
                <w:bCs/>
                <w:szCs w:val="24"/>
              </w:rPr>
              <w:t xml:space="preserve"> and proposed changes recommended for Audit and Risk/Council approval</w:t>
            </w:r>
          </w:p>
        </w:tc>
      </w:tr>
      <w:tr w:rsidR="001C046F" w:rsidRPr="001C046F" w14:paraId="5C55025E" w14:textId="77777777" w:rsidTr="00047BA5">
        <w:tc>
          <w:tcPr>
            <w:tcW w:w="2410" w:type="dxa"/>
          </w:tcPr>
          <w:p w14:paraId="2A85C728" w14:textId="77777777" w:rsidR="001C046F" w:rsidRPr="001C046F" w:rsidRDefault="001C046F" w:rsidP="001C046F">
            <w:pPr>
              <w:ind w:right="41"/>
              <w:rPr>
                <w:rFonts w:ascii="Arial" w:hAnsi="Arial" w:cs="Arial"/>
                <w:szCs w:val="24"/>
              </w:rPr>
            </w:pPr>
            <w:r w:rsidRPr="001C046F">
              <w:rPr>
                <w:rFonts w:ascii="Arial" w:hAnsi="Arial" w:cs="Arial"/>
                <w:szCs w:val="24"/>
              </w:rPr>
              <w:t>7</w:t>
            </w:r>
          </w:p>
        </w:tc>
        <w:tc>
          <w:tcPr>
            <w:tcW w:w="3544" w:type="dxa"/>
          </w:tcPr>
          <w:p w14:paraId="69360339"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calendar and annual work plan</w:t>
            </w:r>
          </w:p>
        </w:tc>
        <w:tc>
          <w:tcPr>
            <w:tcW w:w="3685" w:type="dxa"/>
          </w:tcPr>
          <w:p w14:paraId="58269CAA" w14:textId="77777777" w:rsidR="001C046F" w:rsidRPr="001C046F" w:rsidRDefault="001C046F" w:rsidP="001C046F">
            <w:pPr>
              <w:rPr>
                <w:rFonts w:ascii="Arial" w:hAnsi="Arial" w:cs="Arial"/>
                <w:szCs w:val="24"/>
              </w:rPr>
            </w:pPr>
            <w:r w:rsidRPr="001C046F">
              <w:rPr>
                <w:rFonts w:ascii="Arial" w:hAnsi="Arial" w:cs="Arial"/>
                <w:szCs w:val="24"/>
              </w:rPr>
              <w:t>Defer to new Coordinator Governance and Risk – December 2022</w:t>
            </w:r>
          </w:p>
        </w:tc>
      </w:tr>
      <w:tr w:rsidR="001C046F" w:rsidRPr="001C046F" w14:paraId="416EAA43" w14:textId="77777777" w:rsidTr="00047BA5">
        <w:tc>
          <w:tcPr>
            <w:tcW w:w="2410" w:type="dxa"/>
          </w:tcPr>
          <w:p w14:paraId="4448BD78" w14:textId="77777777" w:rsidR="001C046F" w:rsidRPr="001C046F" w:rsidRDefault="001C046F" w:rsidP="001C046F">
            <w:pPr>
              <w:ind w:right="41"/>
              <w:rPr>
                <w:rFonts w:ascii="Arial" w:hAnsi="Arial" w:cs="Arial"/>
                <w:szCs w:val="24"/>
              </w:rPr>
            </w:pPr>
            <w:r w:rsidRPr="001C046F">
              <w:rPr>
                <w:rFonts w:ascii="Arial" w:hAnsi="Arial" w:cs="Arial"/>
                <w:szCs w:val="24"/>
              </w:rPr>
              <w:t>8</w:t>
            </w:r>
          </w:p>
        </w:tc>
        <w:tc>
          <w:tcPr>
            <w:tcW w:w="3544" w:type="dxa"/>
          </w:tcPr>
          <w:p w14:paraId="35997EF5" w14:textId="77777777" w:rsidR="001C046F" w:rsidRPr="001C046F" w:rsidRDefault="001C046F" w:rsidP="001C046F">
            <w:pPr>
              <w:ind w:left="42" w:right="138"/>
              <w:rPr>
                <w:rFonts w:ascii="Arial" w:hAnsi="Arial" w:cs="Arial"/>
                <w:szCs w:val="24"/>
              </w:rPr>
            </w:pPr>
            <w:r w:rsidRPr="001C046F">
              <w:rPr>
                <w:rFonts w:ascii="Arial" w:hAnsi="Arial" w:cs="Arial"/>
                <w:szCs w:val="24"/>
              </w:rPr>
              <w:t>Develop Risk Management Training</w:t>
            </w:r>
          </w:p>
        </w:tc>
        <w:tc>
          <w:tcPr>
            <w:tcW w:w="3685" w:type="dxa"/>
          </w:tcPr>
          <w:p w14:paraId="5CA85917"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Induction program developed for new employees and a </w:t>
            </w:r>
            <w:proofErr w:type="gramStart"/>
            <w:r w:rsidRPr="00047BA5">
              <w:rPr>
                <w:rFonts w:ascii="Arial" w:hAnsi="Arial" w:cs="Arial"/>
                <w:b/>
                <w:bCs/>
                <w:szCs w:val="24"/>
              </w:rPr>
              <w:t>refresher  training</w:t>
            </w:r>
            <w:proofErr w:type="gramEnd"/>
            <w:r w:rsidRPr="00047BA5">
              <w:rPr>
                <w:rFonts w:ascii="Arial" w:hAnsi="Arial" w:cs="Arial"/>
                <w:b/>
                <w:bCs/>
                <w:szCs w:val="24"/>
              </w:rPr>
              <w:t xml:space="preserve"> for existing employees and approved by Management</w:t>
            </w:r>
          </w:p>
        </w:tc>
      </w:tr>
      <w:tr w:rsidR="001C046F" w:rsidRPr="001C046F" w14:paraId="297987FA" w14:textId="77777777" w:rsidTr="00047BA5">
        <w:tc>
          <w:tcPr>
            <w:tcW w:w="2410" w:type="dxa"/>
          </w:tcPr>
          <w:p w14:paraId="4D869D30" w14:textId="77777777" w:rsidR="001C046F" w:rsidRPr="001C046F" w:rsidRDefault="001C046F" w:rsidP="001C046F">
            <w:pPr>
              <w:ind w:right="41"/>
              <w:rPr>
                <w:rFonts w:ascii="Arial" w:hAnsi="Arial" w:cs="Arial"/>
                <w:szCs w:val="24"/>
              </w:rPr>
            </w:pPr>
            <w:r w:rsidRPr="001C046F">
              <w:rPr>
                <w:rFonts w:ascii="Arial" w:hAnsi="Arial" w:cs="Arial"/>
                <w:szCs w:val="24"/>
              </w:rPr>
              <w:t xml:space="preserve">9 </w:t>
            </w:r>
          </w:p>
        </w:tc>
        <w:tc>
          <w:tcPr>
            <w:tcW w:w="3544" w:type="dxa"/>
          </w:tcPr>
          <w:p w14:paraId="404913E7"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induction and refresher training</w:t>
            </w:r>
          </w:p>
        </w:tc>
        <w:tc>
          <w:tcPr>
            <w:tcW w:w="3685" w:type="dxa"/>
          </w:tcPr>
          <w:p w14:paraId="4E8D5A1C" w14:textId="77777777" w:rsidR="001C046F" w:rsidRPr="00047BA5" w:rsidRDefault="001C046F" w:rsidP="001C046F">
            <w:pPr>
              <w:rPr>
                <w:rFonts w:ascii="Arial" w:hAnsi="Arial" w:cs="Arial"/>
                <w:b/>
                <w:bCs/>
                <w:szCs w:val="24"/>
              </w:rPr>
            </w:pPr>
            <w:r w:rsidRPr="00047BA5">
              <w:rPr>
                <w:rFonts w:ascii="Arial" w:hAnsi="Arial" w:cs="Arial"/>
                <w:b/>
                <w:bCs/>
                <w:szCs w:val="24"/>
              </w:rPr>
              <w:t xml:space="preserve">Induction program developed for new employees and a </w:t>
            </w:r>
            <w:proofErr w:type="gramStart"/>
            <w:r w:rsidRPr="00047BA5">
              <w:rPr>
                <w:rFonts w:ascii="Arial" w:hAnsi="Arial" w:cs="Arial"/>
                <w:b/>
                <w:bCs/>
                <w:szCs w:val="24"/>
              </w:rPr>
              <w:t>refresher  training</w:t>
            </w:r>
            <w:proofErr w:type="gramEnd"/>
            <w:r w:rsidRPr="00047BA5">
              <w:rPr>
                <w:rFonts w:ascii="Arial" w:hAnsi="Arial" w:cs="Arial"/>
                <w:b/>
                <w:bCs/>
                <w:szCs w:val="24"/>
              </w:rPr>
              <w:t xml:space="preserve"> for existing employees and approved by Management</w:t>
            </w:r>
          </w:p>
          <w:p w14:paraId="1FC6D22B" w14:textId="77777777" w:rsidR="001C046F" w:rsidRPr="001C046F" w:rsidRDefault="001C046F" w:rsidP="001C046F">
            <w:pPr>
              <w:rPr>
                <w:rFonts w:ascii="Arial" w:hAnsi="Arial" w:cs="Arial"/>
                <w:szCs w:val="24"/>
              </w:rPr>
            </w:pPr>
          </w:p>
        </w:tc>
      </w:tr>
      <w:tr w:rsidR="001C046F" w:rsidRPr="001C046F" w14:paraId="38625F9E" w14:textId="77777777" w:rsidTr="00047BA5">
        <w:tc>
          <w:tcPr>
            <w:tcW w:w="2410" w:type="dxa"/>
          </w:tcPr>
          <w:p w14:paraId="366238D2" w14:textId="77777777" w:rsidR="001C046F" w:rsidRPr="001C046F" w:rsidRDefault="001C046F" w:rsidP="001C046F">
            <w:pPr>
              <w:ind w:right="41"/>
              <w:rPr>
                <w:rFonts w:ascii="Arial" w:hAnsi="Arial" w:cs="Arial"/>
                <w:szCs w:val="24"/>
              </w:rPr>
            </w:pPr>
            <w:r w:rsidRPr="001C046F">
              <w:rPr>
                <w:rFonts w:ascii="Arial" w:hAnsi="Arial" w:cs="Arial"/>
                <w:szCs w:val="24"/>
              </w:rPr>
              <w:t>10</w:t>
            </w:r>
          </w:p>
        </w:tc>
        <w:tc>
          <w:tcPr>
            <w:tcW w:w="3544" w:type="dxa"/>
          </w:tcPr>
          <w:p w14:paraId="712A9033" w14:textId="77777777" w:rsidR="001C046F" w:rsidRPr="001C046F" w:rsidRDefault="001C046F" w:rsidP="001C046F">
            <w:pPr>
              <w:ind w:left="42" w:right="138"/>
              <w:rPr>
                <w:rFonts w:ascii="Arial" w:hAnsi="Arial" w:cs="Arial"/>
                <w:szCs w:val="24"/>
              </w:rPr>
            </w:pPr>
            <w:r w:rsidRPr="001C046F">
              <w:rPr>
                <w:rFonts w:ascii="Arial" w:hAnsi="Arial" w:cs="Arial"/>
                <w:szCs w:val="24"/>
              </w:rPr>
              <w:t>Register of training and attendees to be maintained</w:t>
            </w:r>
          </w:p>
        </w:tc>
        <w:tc>
          <w:tcPr>
            <w:tcW w:w="3685" w:type="dxa"/>
          </w:tcPr>
          <w:p w14:paraId="08EAF269"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Program approved October 2022.  Training program to be rolled out in conjunction with HR following the commencement of dedicated resource – Coordinator Governance and Risk </w:t>
            </w:r>
          </w:p>
        </w:tc>
      </w:tr>
      <w:tr w:rsidR="001C046F" w:rsidRPr="001C046F" w14:paraId="3851C007" w14:textId="77777777" w:rsidTr="00047BA5">
        <w:tc>
          <w:tcPr>
            <w:tcW w:w="2410" w:type="dxa"/>
          </w:tcPr>
          <w:p w14:paraId="30FAF017" w14:textId="77777777" w:rsidR="001C046F" w:rsidRPr="001C046F" w:rsidRDefault="001C046F" w:rsidP="001C046F">
            <w:pPr>
              <w:ind w:right="41"/>
              <w:rPr>
                <w:rFonts w:ascii="Arial" w:hAnsi="Arial" w:cs="Arial"/>
                <w:szCs w:val="24"/>
              </w:rPr>
            </w:pPr>
            <w:r w:rsidRPr="001C046F">
              <w:rPr>
                <w:rFonts w:ascii="Arial" w:hAnsi="Arial" w:cs="Arial"/>
                <w:szCs w:val="24"/>
              </w:rPr>
              <w:t>11</w:t>
            </w:r>
          </w:p>
        </w:tc>
        <w:tc>
          <w:tcPr>
            <w:tcW w:w="3544" w:type="dxa"/>
          </w:tcPr>
          <w:p w14:paraId="25D964F8" w14:textId="77777777" w:rsidR="001C046F" w:rsidRPr="001C046F" w:rsidRDefault="001C046F" w:rsidP="001C046F">
            <w:pPr>
              <w:ind w:left="42" w:right="138"/>
              <w:rPr>
                <w:rFonts w:ascii="Arial" w:hAnsi="Arial" w:cs="Arial"/>
                <w:szCs w:val="24"/>
              </w:rPr>
            </w:pPr>
            <w:r w:rsidRPr="001C046F">
              <w:rPr>
                <w:rFonts w:ascii="Arial" w:hAnsi="Arial" w:cs="Arial"/>
                <w:szCs w:val="24"/>
              </w:rPr>
              <w:t>Update strategic risk register to include need for risk expertise</w:t>
            </w:r>
          </w:p>
        </w:tc>
        <w:tc>
          <w:tcPr>
            <w:tcW w:w="3685" w:type="dxa"/>
          </w:tcPr>
          <w:p w14:paraId="200343EE" w14:textId="77777777" w:rsidR="001C046F" w:rsidRPr="001C046F" w:rsidRDefault="001C046F" w:rsidP="001C046F">
            <w:pPr>
              <w:rPr>
                <w:rFonts w:ascii="Arial" w:hAnsi="Arial" w:cs="Arial"/>
                <w:szCs w:val="24"/>
              </w:rPr>
            </w:pPr>
            <w:r w:rsidRPr="001C046F">
              <w:rPr>
                <w:rFonts w:ascii="Arial" w:hAnsi="Arial" w:cs="Arial"/>
                <w:szCs w:val="24"/>
              </w:rPr>
              <w:t>To be reviewed by Coordinator Governance and Risk by June 2023.</w:t>
            </w:r>
          </w:p>
        </w:tc>
      </w:tr>
      <w:tr w:rsidR="001C046F" w:rsidRPr="001C046F" w14:paraId="65D2193F" w14:textId="77777777" w:rsidTr="00047BA5">
        <w:tc>
          <w:tcPr>
            <w:tcW w:w="2410" w:type="dxa"/>
          </w:tcPr>
          <w:p w14:paraId="334099B8" w14:textId="77777777" w:rsidR="001C046F" w:rsidRPr="001C046F" w:rsidRDefault="001C046F" w:rsidP="001C046F">
            <w:pPr>
              <w:ind w:right="41"/>
              <w:rPr>
                <w:rFonts w:ascii="Arial" w:hAnsi="Arial" w:cs="Arial"/>
                <w:szCs w:val="24"/>
              </w:rPr>
            </w:pPr>
            <w:r w:rsidRPr="001C046F">
              <w:rPr>
                <w:rFonts w:ascii="Arial" w:hAnsi="Arial" w:cs="Arial"/>
                <w:szCs w:val="24"/>
              </w:rPr>
              <w:t>12</w:t>
            </w:r>
          </w:p>
        </w:tc>
        <w:tc>
          <w:tcPr>
            <w:tcW w:w="3544" w:type="dxa"/>
          </w:tcPr>
          <w:p w14:paraId="50560521" w14:textId="77777777" w:rsidR="001C046F" w:rsidRPr="001C046F" w:rsidRDefault="001C046F" w:rsidP="001C046F">
            <w:pPr>
              <w:ind w:left="42" w:right="138"/>
              <w:rPr>
                <w:rFonts w:ascii="Arial" w:hAnsi="Arial" w:cs="Arial"/>
                <w:szCs w:val="24"/>
              </w:rPr>
            </w:pPr>
            <w:r w:rsidRPr="001C046F">
              <w:rPr>
                <w:rFonts w:ascii="Arial" w:hAnsi="Arial" w:cs="Arial"/>
                <w:szCs w:val="24"/>
              </w:rPr>
              <w:t>Update termination checklist to identify risk management positions</w:t>
            </w:r>
          </w:p>
        </w:tc>
        <w:tc>
          <w:tcPr>
            <w:tcW w:w="3685" w:type="dxa"/>
          </w:tcPr>
          <w:p w14:paraId="0F0FA24D" w14:textId="77777777" w:rsidR="001C046F" w:rsidRPr="001C046F" w:rsidRDefault="001C046F" w:rsidP="001C046F">
            <w:pPr>
              <w:rPr>
                <w:rFonts w:ascii="Arial" w:hAnsi="Arial" w:cs="Arial"/>
                <w:szCs w:val="24"/>
                <w:highlight w:val="green"/>
              </w:rPr>
            </w:pPr>
            <w:r w:rsidRPr="00047BA5">
              <w:rPr>
                <w:rFonts w:ascii="Arial" w:hAnsi="Arial" w:cs="Arial"/>
                <w:b/>
                <w:bCs/>
                <w:szCs w:val="24"/>
              </w:rPr>
              <w:t>HR have updated termination checklist to include this.</w:t>
            </w:r>
          </w:p>
        </w:tc>
      </w:tr>
      <w:tr w:rsidR="001C046F" w:rsidRPr="001C046F" w14:paraId="573CE970" w14:textId="77777777" w:rsidTr="00047BA5">
        <w:tc>
          <w:tcPr>
            <w:tcW w:w="2410" w:type="dxa"/>
          </w:tcPr>
          <w:p w14:paraId="481F6558" w14:textId="77777777" w:rsidR="001C046F" w:rsidRPr="001C046F" w:rsidRDefault="001C046F" w:rsidP="001C046F">
            <w:pPr>
              <w:ind w:right="41"/>
              <w:rPr>
                <w:rFonts w:ascii="Arial" w:hAnsi="Arial" w:cs="Arial"/>
                <w:szCs w:val="24"/>
              </w:rPr>
            </w:pPr>
            <w:r w:rsidRPr="001C046F">
              <w:rPr>
                <w:rFonts w:ascii="Arial" w:hAnsi="Arial" w:cs="Arial"/>
                <w:szCs w:val="24"/>
              </w:rPr>
              <w:t>13</w:t>
            </w:r>
          </w:p>
        </w:tc>
        <w:tc>
          <w:tcPr>
            <w:tcW w:w="3544" w:type="dxa"/>
          </w:tcPr>
          <w:p w14:paraId="777FCA8A" w14:textId="77777777" w:rsidR="001C046F" w:rsidRPr="001C046F" w:rsidRDefault="001C046F" w:rsidP="001C046F">
            <w:pPr>
              <w:ind w:left="42" w:right="138"/>
              <w:rPr>
                <w:rFonts w:ascii="Arial" w:hAnsi="Arial" w:cs="Arial"/>
                <w:szCs w:val="24"/>
              </w:rPr>
            </w:pPr>
            <w:r w:rsidRPr="001C046F">
              <w:rPr>
                <w:rFonts w:ascii="Arial" w:hAnsi="Arial" w:cs="Arial"/>
                <w:szCs w:val="24"/>
              </w:rPr>
              <w:t>Consider centralising budget for all risk initiatives.</w:t>
            </w:r>
          </w:p>
        </w:tc>
        <w:tc>
          <w:tcPr>
            <w:tcW w:w="3685" w:type="dxa"/>
          </w:tcPr>
          <w:p w14:paraId="7C8A0DB6" w14:textId="77777777" w:rsidR="001C046F" w:rsidRPr="001C046F" w:rsidRDefault="001C046F" w:rsidP="001C046F">
            <w:pPr>
              <w:rPr>
                <w:rFonts w:ascii="Arial" w:hAnsi="Arial" w:cs="Arial"/>
                <w:szCs w:val="24"/>
              </w:rPr>
            </w:pPr>
            <w:r w:rsidRPr="001C046F">
              <w:rPr>
                <w:rFonts w:ascii="Arial" w:hAnsi="Arial" w:cs="Arial"/>
                <w:szCs w:val="24"/>
              </w:rPr>
              <w:t>For consideration in draft 2023/24 Annual Budget.</w:t>
            </w:r>
          </w:p>
        </w:tc>
      </w:tr>
      <w:tr w:rsidR="001C046F" w:rsidRPr="001C046F" w14:paraId="1AF1671A" w14:textId="77777777" w:rsidTr="00047BA5">
        <w:tc>
          <w:tcPr>
            <w:tcW w:w="2410" w:type="dxa"/>
          </w:tcPr>
          <w:p w14:paraId="56D4644C" w14:textId="77777777" w:rsidR="001C046F" w:rsidRPr="001C046F" w:rsidRDefault="001C046F" w:rsidP="001C046F">
            <w:pPr>
              <w:ind w:right="41"/>
              <w:rPr>
                <w:rFonts w:ascii="Arial" w:hAnsi="Arial" w:cs="Arial"/>
                <w:szCs w:val="24"/>
              </w:rPr>
            </w:pPr>
            <w:r w:rsidRPr="001C046F">
              <w:rPr>
                <w:rFonts w:ascii="Arial" w:hAnsi="Arial" w:cs="Arial"/>
                <w:szCs w:val="24"/>
              </w:rPr>
              <w:t>14</w:t>
            </w:r>
          </w:p>
        </w:tc>
        <w:tc>
          <w:tcPr>
            <w:tcW w:w="3544" w:type="dxa"/>
          </w:tcPr>
          <w:p w14:paraId="2D18A60E" w14:textId="77777777" w:rsidR="001C046F" w:rsidRPr="001C046F" w:rsidRDefault="001C046F" w:rsidP="001C046F">
            <w:pPr>
              <w:ind w:left="42" w:right="138"/>
              <w:rPr>
                <w:rFonts w:ascii="Arial" w:hAnsi="Arial" w:cs="Arial"/>
                <w:szCs w:val="24"/>
              </w:rPr>
            </w:pPr>
            <w:r w:rsidRPr="001C046F">
              <w:rPr>
                <w:rFonts w:ascii="Arial" w:hAnsi="Arial" w:cs="Arial"/>
                <w:szCs w:val="24"/>
              </w:rPr>
              <w:t>Update intranet to identify risk manager</w:t>
            </w:r>
          </w:p>
        </w:tc>
        <w:tc>
          <w:tcPr>
            <w:tcW w:w="3685" w:type="dxa"/>
          </w:tcPr>
          <w:p w14:paraId="25A736E3"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Intranet site for risk needs further development.  In the interim, Risk Management Framework has been endorsed by Management and clearly shows Coordinator of Government and Risk as risk manager for the </w:t>
            </w:r>
            <w:proofErr w:type="gramStart"/>
            <w:r w:rsidRPr="00047BA5">
              <w:rPr>
                <w:rFonts w:ascii="Arial" w:hAnsi="Arial" w:cs="Arial"/>
                <w:b/>
                <w:bCs/>
                <w:szCs w:val="24"/>
              </w:rPr>
              <w:t>City</w:t>
            </w:r>
            <w:proofErr w:type="gramEnd"/>
            <w:r w:rsidRPr="00047BA5">
              <w:rPr>
                <w:rFonts w:ascii="Arial" w:hAnsi="Arial" w:cs="Arial"/>
                <w:b/>
                <w:bCs/>
                <w:szCs w:val="24"/>
              </w:rPr>
              <w:t>.</w:t>
            </w:r>
          </w:p>
        </w:tc>
      </w:tr>
      <w:tr w:rsidR="001C046F" w:rsidRPr="001C046F" w14:paraId="757016F3" w14:textId="77777777" w:rsidTr="00047BA5">
        <w:trPr>
          <w:trHeight w:val="1485"/>
        </w:trPr>
        <w:tc>
          <w:tcPr>
            <w:tcW w:w="2410" w:type="dxa"/>
          </w:tcPr>
          <w:p w14:paraId="3A0D129C" w14:textId="77777777" w:rsidR="001C046F" w:rsidRPr="001C046F" w:rsidRDefault="001C046F" w:rsidP="001C046F">
            <w:pPr>
              <w:ind w:right="41"/>
              <w:rPr>
                <w:rFonts w:ascii="Arial" w:hAnsi="Arial" w:cs="Arial"/>
                <w:szCs w:val="24"/>
              </w:rPr>
            </w:pPr>
            <w:r w:rsidRPr="001C046F">
              <w:rPr>
                <w:rFonts w:ascii="Arial" w:hAnsi="Arial" w:cs="Arial"/>
                <w:szCs w:val="24"/>
              </w:rPr>
              <w:t>15</w:t>
            </w:r>
          </w:p>
        </w:tc>
        <w:tc>
          <w:tcPr>
            <w:tcW w:w="3544" w:type="dxa"/>
          </w:tcPr>
          <w:p w14:paraId="228FAD0F" w14:textId="77777777" w:rsidR="001C046F" w:rsidRPr="001C046F" w:rsidRDefault="001C046F" w:rsidP="001C046F">
            <w:pPr>
              <w:ind w:left="42" w:right="138"/>
              <w:rPr>
                <w:rFonts w:ascii="Arial" w:hAnsi="Arial" w:cs="Arial"/>
                <w:szCs w:val="24"/>
              </w:rPr>
            </w:pPr>
            <w:r w:rsidRPr="001C046F">
              <w:rPr>
                <w:rFonts w:ascii="Arial" w:hAnsi="Arial" w:cs="Arial"/>
                <w:szCs w:val="24"/>
              </w:rPr>
              <w:t>Annual review of Risk Management Policy.</w:t>
            </w:r>
          </w:p>
        </w:tc>
        <w:tc>
          <w:tcPr>
            <w:tcW w:w="3685" w:type="dxa"/>
          </w:tcPr>
          <w:p w14:paraId="7CEEEFBD" w14:textId="77777777" w:rsidR="001C046F" w:rsidRPr="001C046F" w:rsidRDefault="001C046F" w:rsidP="001C046F">
            <w:pPr>
              <w:rPr>
                <w:rFonts w:ascii="Arial" w:hAnsi="Arial" w:cs="Arial"/>
                <w:szCs w:val="24"/>
              </w:rPr>
            </w:pPr>
            <w:r w:rsidRPr="001C046F">
              <w:rPr>
                <w:rFonts w:ascii="Arial" w:hAnsi="Arial" w:cs="Arial"/>
                <w:szCs w:val="24"/>
              </w:rPr>
              <w:t>Agreed to be reviewed by Coordinator Governance and Risk and approved by 30 June 2023 – see also recommendation 17</w:t>
            </w:r>
          </w:p>
        </w:tc>
      </w:tr>
      <w:tr w:rsidR="001C046F" w:rsidRPr="001C046F" w14:paraId="07019C6D" w14:textId="77777777" w:rsidTr="00047BA5">
        <w:tc>
          <w:tcPr>
            <w:tcW w:w="2410" w:type="dxa"/>
          </w:tcPr>
          <w:p w14:paraId="682D5AB1" w14:textId="77777777" w:rsidR="001C046F" w:rsidRPr="001C046F" w:rsidRDefault="001C046F" w:rsidP="001C046F">
            <w:pPr>
              <w:ind w:right="41"/>
              <w:rPr>
                <w:rFonts w:ascii="Arial" w:hAnsi="Arial" w:cs="Arial"/>
                <w:szCs w:val="24"/>
              </w:rPr>
            </w:pPr>
            <w:r w:rsidRPr="001C046F">
              <w:rPr>
                <w:rFonts w:ascii="Arial" w:hAnsi="Arial" w:cs="Arial"/>
                <w:szCs w:val="24"/>
              </w:rPr>
              <w:t>16</w:t>
            </w:r>
          </w:p>
        </w:tc>
        <w:tc>
          <w:tcPr>
            <w:tcW w:w="3544" w:type="dxa"/>
          </w:tcPr>
          <w:p w14:paraId="2EFD203A" w14:textId="77777777" w:rsidR="001C046F" w:rsidRPr="001C046F" w:rsidRDefault="001C046F" w:rsidP="001C046F">
            <w:pPr>
              <w:ind w:left="42" w:right="138"/>
              <w:rPr>
                <w:rFonts w:ascii="Arial" w:hAnsi="Arial" w:cs="Arial"/>
                <w:szCs w:val="24"/>
              </w:rPr>
            </w:pPr>
            <w:r w:rsidRPr="001C046F">
              <w:rPr>
                <w:rFonts w:ascii="Arial" w:hAnsi="Arial" w:cs="Arial"/>
                <w:szCs w:val="24"/>
              </w:rPr>
              <w:t>Strategic Risk Management Plan</w:t>
            </w:r>
          </w:p>
        </w:tc>
        <w:tc>
          <w:tcPr>
            <w:tcW w:w="3685" w:type="dxa"/>
          </w:tcPr>
          <w:p w14:paraId="3FCA2870" w14:textId="77777777" w:rsidR="001C046F" w:rsidRPr="001C046F" w:rsidRDefault="001C046F" w:rsidP="001C046F">
            <w:pPr>
              <w:rPr>
                <w:rFonts w:ascii="Arial" w:hAnsi="Arial" w:cs="Arial"/>
                <w:szCs w:val="24"/>
              </w:rPr>
            </w:pPr>
            <w:r w:rsidRPr="001C046F">
              <w:rPr>
                <w:rFonts w:ascii="Arial" w:hAnsi="Arial" w:cs="Arial"/>
                <w:szCs w:val="24"/>
              </w:rPr>
              <w:t>Agreed to be developed by Coordinator Governance and Risk and approved by 31 March 2023</w:t>
            </w:r>
          </w:p>
          <w:p w14:paraId="497E2295" w14:textId="77777777" w:rsidR="001C046F" w:rsidRPr="001C046F" w:rsidRDefault="001C046F" w:rsidP="001C046F">
            <w:pPr>
              <w:rPr>
                <w:rFonts w:ascii="Arial" w:hAnsi="Arial" w:cs="Arial"/>
                <w:szCs w:val="24"/>
              </w:rPr>
            </w:pPr>
          </w:p>
        </w:tc>
      </w:tr>
      <w:tr w:rsidR="001C046F" w:rsidRPr="001C046F" w14:paraId="42CEC3E7" w14:textId="77777777" w:rsidTr="00047BA5">
        <w:tc>
          <w:tcPr>
            <w:tcW w:w="2410" w:type="dxa"/>
          </w:tcPr>
          <w:p w14:paraId="63DAC375" w14:textId="77777777" w:rsidR="001C046F" w:rsidRPr="001C046F" w:rsidRDefault="001C046F" w:rsidP="001C046F">
            <w:pPr>
              <w:ind w:right="41"/>
              <w:rPr>
                <w:rFonts w:ascii="Arial" w:hAnsi="Arial" w:cs="Arial"/>
                <w:szCs w:val="24"/>
              </w:rPr>
            </w:pPr>
            <w:r w:rsidRPr="001C046F">
              <w:rPr>
                <w:rFonts w:ascii="Arial" w:hAnsi="Arial" w:cs="Arial"/>
                <w:szCs w:val="24"/>
              </w:rPr>
              <w:t>17</w:t>
            </w:r>
          </w:p>
        </w:tc>
        <w:tc>
          <w:tcPr>
            <w:tcW w:w="3544" w:type="dxa"/>
          </w:tcPr>
          <w:p w14:paraId="5A8952BE"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Procedure to be developed</w:t>
            </w:r>
          </w:p>
        </w:tc>
        <w:tc>
          <w:tcPr>
            <w:tcW w:w="3685" w:type="dxa"/>
          </w:tcPr>
          <w:p w14:paraId="61382ACC" w14:textId="77777777" w:rsidR="001C046F" w:rsidRPr="001C046F" w:rsidRDefault="001C046F" w:rsidP="001C046F">
            <w:pPr>
              <w:rPr>
                <w:rFonts w:ascii="Arial" w:hAnsi="Arial" w:cs="Arial"/>
                <w:szCs w:val="24"/>
                <w:highlight w:val="green"/>
              </w:rPr>
            </w:pPr>
            <w:r w:rsidRPr="00047BA5">
              <w:rPr>
                <w:rFonts w:ascii="Arial" w:hAnsi="Arial" w:cs="Arial"/>
                <w:b/>
                <w:bCs/>
                <w:szCs w:val="24"/>
              </w:rPr>
              <w:t xml:space="preserve">Risk Management Framework has been endorsed by Management.  Coordinator Governance and Risk will review Risk Management Procedures in </w:t>
            </w:r>
            <w:proofErr w:type="spellStart"/>
            <w:r w:rsidRPr="00047BA5">
              <w:rPr>
                <w:rFonts w:ascii="Arial" w:hAnsi="Arial" w:cs="Arial"/>
                <w:b/>
                <w:bCs/>
                <w:szCs w:val="24"/>
              </w:rPr>
              <w:t>conjuction</w:t>
            </w:r>
            <w:proofErr w:type="spellEnd"/>
            <w:r w:rsidRPr="00047BA5">
              <w:rPr>
                <w:rFonts w:ascii="Arial" w:hAnsi="Arial" w:cs="Arial"/>
                <w:b/>
                <w:bCs/>
                <w:szCs w:val="24"/>
              </w:rPr>
              <w:t xml:space="preserve"> with review of Risk Management Policy – see also recommendation 15.</w:t>
            </w:r>
          </w:p>
        </w:tc>
      </w:tr>
      <w:tr w:rsidR="001C046F" w:rsidRPr="001C046F" w14:paraId="69039633" w14:textId="77777777" w:rsidTr="00047BA5">
        <w:tc>
          <w:tcPr>
            <w:tcW w:w="2410" w:type="dxa"/>
          </w:tcPr>
          <w:p w14:paraId="113E4F0F" w14:textId="77777777" w:rsidR="001C046F" w:rsidRPr="001C046F" w:rsidRDefault="001C046F" w:rsidP="001C046F">
            <w:pPr>
              <w:ind w:right="41"/>
              <w:rPr>
                <w:rFonts w:ascii="Arial" w:hAnsi="Arial" w:cs="Arial"/>
                <w:szCs w:val="24"/>
              </w:rPr>
            </w:pPr>
            <w:r w:rsidRPr="001C046F">
              <w:rPr>
                <w:rFonts w:ascii="Arial" w:hAnsi="Arial" w:cs="Arial"/>
                <w:szCs w:val="24"/>
              </w:rPr>
              <w:t xml:space="preserve">18 </w:t>
            </w:r>
          </w:p>
        </w:tc>
        <w:tc>
          <w:tcPr>
            <w:tcW w:w="3544" w:type="dxa"/>
          </w:tcPr>
          <w:p w14:paraId="1E6BB9A2" w14:textId="77777777" w:rsidR="001C046F" w:rsidRPr="001C046F" w:rsidRDefault="001C046F" w:rsidP="001C046F">
            <w:pPr>
              <w:ind w:left="42" w:right="138"/>
              <w:rPr>
                <w:rFonts w:ascii="Arial" w:hAnsi="Arial" w:cs="Arial"/>
                <w:szCs w:val="24"/>
              </w:rPr>
            </w:pPr>
            <w:r w:rsidRPr="001C046F">
              <w:rPr>
                <w:rFonts w:ascii="Arial" w:hAnsi="Arial" w:cs="Arial"/>
                <w:szCs w:val="24"/>
              </w:rPr>
              <w:t>Strategic Risk Register</w:t>
            </w:r>
          </w:p>
        </w:tc>
        <w:tc>
          <w:tcPr>
            <w:tcW w:w="3685" w:type="dxa"/>
          </w:tcPr>
          <w:p w14:paraId="25BD44C2" w14:textId="77777777" w:rsidR="001C046F" w:rsidRPr="001C046F" w:rsidRDefault="001C046F" w:rsidP="001C046F">
            <w:pPr>
              <w:rPr>
                <w:rFonts w:ascii="Arial" w:hAnsi="Arial" w:cs="Arial"/>
                <w:szCs w:val="24"/>
              </w:rPr>
            </w:pPr>
            <w:r w:rsidRPr="001C046F">
              <w:rPr>
                <w:rFonts w:ascii="Arial" w:hAnsi="Arial" w:cs="Arial"/>
                <w:szCs w:val="24"/>
              </w:rPr>
              <w:t>Agreed to be reviewed by Coordinator Governance and Risk and approved by 31 December 2022</w:t>
            </w:r>
          </w:p>
        </w:tc>
      </w:tr>
      <w:tr w:rsidR="001C046F" w:rsidRPr="001C046F" w14:paraId="1D993504" w14:textId="77777777" w:rsidTr="00047BA5">
        <w:tc>
          <w:tcPr>
            <w:tcW w:w="2410" w:type="dxa"/>
          </w:tcPr>
          <w:p w14:paraId="49A6068E" w14:textId="77777777" w:rsidR="001C046F" w:rsidRPr="001C046F" w:rsidRDefault="001C046F" w:rsidP="001C046F">
            <w:pPr>
              <w:ind w:right="41"/>
              <w:rPr>
                <w:rFonts w:ascii="Arial" w:hAnsi="Arial" w:cs="Arial"/>
                <w:szCs w:val="24"/>
              </w:rPr>
            </w:pPr>
            <w:r w:rsidRPr="001C046F">
              <w:rPr>
                <w:rFonts w:ascii="Arial" w:hAnsi="Arial" w:cs="Arial"/>
                <w:szCs w:val="24"/>
              </w:rPr>
              <w:t>19</w:t>
            </w:r>
          </w:p>
        </w:tc>
        <w:tc>
          <w:tcPr>
            <w:tcW w:w="3544" w:type="dxa"/>
          </w:tcPr>
          <w:p w14:paraId="0156623C" w14:textId="77777777" w:rsidR="001C046F" w:rsidRPr="001C046F" w:rsidRDefault="001C046F" w:rsidP="001C046F">
            <w:pPr>
              <w:ind w:left="42" w:right="138"/>
              <w:rPr>
                <w:rFonts w:ascii="Arial" w:hAnsi="Arial" w:cs="Arial"/>
                <w:szCs w:val="24"/>
              </w:rPr>
            </w:pPr>
            <w:r w:rsidRPr="001C046F">
              <w:rPr>
                <w:rFonts w:ascii="Arial" w:hAnsi="Arial" w:cs="Arial"/>
                <w:szCs w:val="24"/>
              </w:rPr>
              <w:t>Review risk appetite and risk tolerance</w:t>
            </w:r>
          </w:p>
        </w:tc>
        <w:tc>
          <w:tcPr>
            <w:tcW w:w="3685" w:type="dxa"/>
          </w:tcPr>
          <w:p w14:paraId="6A0359CE" w14:textId="77777777" w:rsidR="001C046F" w:rsidRPr="00047BA5" w:rsidRDefault="001C046F" w:rsidP="001C046F">
            <w:pPr>
              <w:rPr>
                <w:rFonts w:ascii="Arial" w:hAnsi="Arial" w:cs="Arial"/>
                <w:b/>
                <w:bCs/>
                <w:szCs w:val="24"/>
              </w:rPr>
            </w:pPr>
            <w:r w:rsidRPr="00047BA5">
              <w:rPr>
                <w:rFonts w:ascii="Arial" w:hAnsi="Arial" w:cs="Arial"/>
                <w:b/>
                <w:bCs/>
                <w:szCs w:val="24"/>
              </w:rPr>
              <w:t>Risk appetite and risk tolerances have been reviewed in the Risk Management Framework and Induction Training program.</w:t>
            </w:r>
          </w:p>
        </w:tc>
      </w:tr>
      <w:tr w:rsidR="001C046F" w:rsidRPr="001C046F" w14:paraId="335EAFAF" w14:textId="77777777" w:rsidTr="00047BA5">
        <w:tc>
          <w:tcPr>
            <w:tcW w:w="2410" w:type="dxa"/>
          </w:tcPr>
          <w:p w14:paraId="19939F17" w14:textId="77777777" w:rsidR="001C046F" w:rsidRPr="001C046F" w:rsidRDefault="001C046F" w:rsidP="001C046F">
            <w:pPr>
              <w:ind w:right="41"/>
              <w:rPr>
                <w:rFonts w:ascii="Arial" w:hAnsi="Arial" w:cs="Arial"/>
                <w:szCs w:val="24"/>
              </w:rPr>
            </w:pPr>
            <w:r w:rsidRPr="001C046F">
              <w:rPr>
                <w:rFonts w:ascii="Arial" w:hAnsi="Arial" w:cs="Arial"/>
                <w:szCs w:val="24"/>
              </w:rPr>
              <w:t>20</w:t>
            </w:r>
          </w:p>
        </w:tc>
        <w:tc>
          <w:tcPr>
            <w:tcW w:w="3544" w:type="dxa"/>
          </w:tcPr>
          <w:p w14:paraId="4F4AF784" w14:textId="77777777" w:rsidR="001C046F" w:rsidRPr="001C046F" w:rsidRDefault="001C046F" w:rsidP="001C046F">
            <w:pPr>
              <w:ind w:left="42" w:right="138"/>
              <w:rPr>
                <w:rFonts w:ascii="Arial" w:hAnsi="Arial" w:cs="Arial"/>
                <w:szCs w:val="24"/>
              </w:rPr>
            </w:pPr>
            <w:r w:rsidRPr="001C046F">
              <w:rPr>
                <w:rFonts w:ascii="Arial" w:hAnsi="Arial" w:cs="Arial"/>
                <w:szCs w:val="24"/>
              </w:rPr>
              <w:t>Risk Management Framework</w:t>
            </w:r>
          </w:p>
        </w:tc>
        <w:tc>
          <w:tcPr>
            <w:tcW w:w="3685" w:type="dxa"/>
          </w:tcPr>
          <w:p w14:paraId="0A066BB5" w14:textId="77777777" w:rsidR="001C046F" w:rsidRPr="00047BA5" w:rsidRDefault="001C046F" w:rsidP="001C046F">
            <w:pPr>
              <w:rPr>
                <w:rFonts w:ascii="Arial" w:hAnsi="Arial" w:cs="Arial"/>
                <w:b/>
                <w:bCs/>
                <w:szCs w:val="24"/>
              </w:rPr>
            </w:pPr>
            <w:r w:rsidRPr="00047BA5">
              <w:rPr>
                <w:rFonts w:ascii="Arial" w:hAnsi="Arial" w:cs="Arial"/>
                <w:b/>
                <w:bCs/>
                <w:szCs w:val="24"/>
              </w:rPr>
              <w:t>Risk Management Framework has been reviewed and endorsed by Management.</w:t>
            </w:r>
          </w:p>
        </w:tc>
      </w:tr>
      <w:tr w:rsidR="001C046F" w:rsidRPr="001C046F" w14:paraId="35DCF352" w14:textId="77777777" w:rsidTr="00047BA5">
        <w:tc>
          <w:tcPr>
            <w:tcW w:w="2410" w:type="dxa"/>
          </w:tcPr>
          <w:p w14:paraId="52869780" w14:textId="77777777" w:rsidR="001C046F" w:rsidRPr="001C046F" w:rsidRDefault="001C046F" w:rsidP="001C046F">
            <w:pPr>
              <w:ind w:right="41"/>
              <w:rPr>
                <w:rFonts w:ascii="Arial" w:hAnsi="Arial" w:cs="Arial"/>
                <w:szCs w:val="24"/>
              </w:rPr>
            </w:pPr>
            <w:r w:rsidRPr="001C046F">
              <w:rPr>
                <w:rFonts w:ascii="Arial" w:hAnsi="Arial" w:cs="Arial"/>
                <w:szCs w:val="24"/>
              </w:rPr>
              <w:t>21</w:t>
            </w:r>
          </w:p>
        </w:tc>
        <w:tc>
          <w:tcPr>
            <w:tcW w:w="3544" w:type="dxa"/>
          </w:tcPr>
          <w:p w14:paraId="106EFBEB" w14:textId="77777777" w:rsidR="001C046F" w:rsidRPr="001C046F" w:rsidRDefault="001C046F" w:rsidP="001C046F">
            <w:pPr>
              <w:ind w:left="42" w:right="138"/>
              <w:rPr>
                <w:rFonts w:ascii="Arial" w:hAnsi="Arial" w:cs="Arial"/>
                <w:szCs w:val="24"/>
              </w:rPr>
            </w:pPr>
            <w:r w:rsidRPr="001C046F">
              <w:rPr>
                <w:rFonts w:ascii="Arial" w:hAnsi="Arial" w:cs="Arial"/>
                <w:szCs w:val="24"/>
              </w:rPr>
              <w:t>Risk assessments for major projects to be developed</w:t>
            </w:r>
          </w:p>
        </w:tc>
        <w:tc>
          <w:tcPr>
            <w:tcW w:w="3685" w:type="dxa"/>
          </w:tcPr>
          <w:p w14:paraId="0CC327DD" w14:textId="77777777" w:rsidR="001C046F" w:rsidRPr="001C046F" w:rsidRDefault="001C046F" w:rsidP="001C046F">
            <w:pPr>
              <w:rPr>
                <w:rFonts w:ascii="Arial" w:hAnsi="Arial" w:cs="Arial"/>
                <w:szCs w:val="24"/>
              </w:rPr>
            </w:pPr>
            <w:r w:rsidRPr="001C046F">
              <w:rPr>
                <w:rFonts w:ascii="Arial" w:hAnsi="Arial" w:cs="Arial"/>
                <w:szCs w:val="24"/>
              </w:rPr>
              <w:t>To be developed by Coordinator Governance and Risk by 30 June 2023</w:t>
            </w:r>
          </w:p>
        </w:tc>
      </w:tr>
      <w:tr w:rsidR="001C046F" w:rsidRPr="001C046F" w14:paraId="0229FE47" w14:textId="77777777" w:rsidTr="00047BA5">
        <w:tc>
          <w:tcPr>
            <w:tcW w:w="2410" w:type="dxa"/>
          </w:tcPr>
          <w:p w14:paraId="786F66CE" w14:textId="77777777" w:rsidR="001C046F" w:rsidRPr="001C046F" w:rsidRDefault="001C046F" w:rsidP="001C046F">
            <w:pPr>
              <w:ind w:right="41"/>
              <w:rPr>
                <w:rFonts w:ascii="Arial" w:hAnsi="Arial" w:cs="Arial"/>
                <w:szCs w:val="24"/>
              </w:rPr>
            </w:pPr>
            <w:r w:rsidRPr="001C046F">
              <w:rPr>
                <w:rFonts w:ascii="Arial" w:hAnsi="Arial" w:cs="Arial"/>
                <w:szCs w:val="24"/>
              </w:rPr>
              <w:t>22</w:t>
            </w:r>
          </w:p>
        </w:tc>
        <w:tc>
          <w:tcPr>
            <w:tcW w:w="3544" w:type="dxa"/>
          </w:tcPr>
          <w:p w14:paraId="64C7DAC1" w14:textId="77777777" w:rsidR="001C046F" w:rsidRPr="001C046F" w:rsidRDefault="001C046F" w:rsidP="001C046F">
            <w:pPr>
              <w:ind w:left="42" w:right="138"/>
              <w:rPr>
                <w:rFonts w:ascii="Arial" w:hAnsi="Arial" w:cs="Arial"/>
                <w:szCs w:val="24"/>
              </w:rPr>
            </w:pPr>
            <w:r w:rsidRPr="001C046F">
              <w:rPr>
                <w:rFonts w:ascii="Arial" w:hAnsi="Arial" w:cs="Arial"/>
                <w:szCs w:val="24"/>
              </w:rPr>
              <w:t>Develop and Risk Assurance Map</w:t>
            </w:r>
          </w:p>
        </w:tc>
        <w:tc>
          <w:tcPr>
            <w:tcW w:w="3685" w:type="dxa"/>
          </w:tcPr>
          <w:p w14:paraId="622009EF" w14:textId="77777777" w:rsidR="001C046F" w:rsidRPr="001C046F" w:rsidRDefault="001C046F" w:rsidP="001C046F">
            <w:pPr>
              <w:rPr>
                <w:rFonts w:ascii="Arial" w:hAnsi="Arial" w:cs="Arial"/>
                <w:szCs w:val="24"/>
              </w:rPr>
            </w:pPr>
            <w:r w:rsidRPr="001C046F">
              <w:rPr>
                <w:rFonts w:ascii="Arial" w:hAnsi="Arial" w:cs="Arial"/>
                <w:szCs w:val="24"/>
              </w:rPr>
              <w:t>To be developed by Coordinator Governance and Risk by 30 June 2023</w:t>
            </w:r>
          </w:p>
        </w:tc>
      </w:tr>
      <w:tr w:rsidR="001C046F" w:rsidRPr="001C046F" w14:paraId="0E34E3BE" w14:textId="77777777" w:rsidTr="00047BA5">
        <w:tc>
          <w:tcPr>
            <w:tcW w:w="2410" w:type="dxa"/>
          </w:tcPr>
          <w:p w14:paraId="200CA537" w14:textId="77777777" w:rsidR="001C046F" w:rsidRPr="001C046F" w:rsidRDefault="001C046F" w:rsidP="001C046F">
            <w:pPr>
              <w:ind w:right="41"/>
              <w:rPr>
                <w:rFonts w:ascii="Arial" w:hAnsi="Arial" w:cs="Arial"/>
                <w:szCs w:val="24"/>
              </w:rPr>
            </w:pPr>
            <w:r w:rsidRPr="001C046F">
              <w:rPr>
                <w:rFonts w:ascii="Arial" w:hAnsi="Arial" w:cs="Arial"/>
                <w:szCs w:val="24"/>
              </w:rPr>
              <w:t>23</w:t>
            </w:r>
          </w:p>
        </w:tc>
        <w:tc>
          <w:tcPr>
            <w:tcW w:w="3544" w:type="dxa"/>
          </w:tcPr>
          <w:p w14:paraId="202AE409" w14:textId="77777777" w:rsidR="001C046F" w:rsidRPr="001C046F" w:rsidRDefault="001C046F" w:rsidP="001C046F">
            <w:pPr>
              <w:ind w:left="42" w:right="138"/>
              <w:rPr>
                <w:rFonts w:ascii="Arial" w:hAnsi="Arial" w:cs="Arial"/>
                <w:szCs w:val="24"/>
              </w:rPr>
            </w:pPr>
            <w:r w:rsidRPr="001C046F">
              <w:rPr>
                <w:rFonts w:ascii="Arial" w:hAnsi="Arial" w:cs="Arial"/>
                <w:szCs w:val="24"/>
              </w:rPr>
              <w:t>Review Business Continuity and then on an ongoing basis</w:t>
            </w:r>
          </w:p>
        </w:tc>
        <w:tc>
          <w:tcPr>
            <w:tcW w:w="3685" w:type="dxa"/>
          </w:tcPr>
          <w:p w14:paraId="287AE877" w14:textId="77777777" w:rsidR="001C046F" w:rsidRPr="00047BA5" w:rsidRDefault="001C046F" w:rsidP="001C046F">
            <w:pPr>
              <w:rPr>
                <w:rFonts w:ascii="Arial" w:hAnsi="Arial" w:cs="Arial"/>
                <w:b/>
                <w:bCs/>
                <w:szCs w:val="24"/>
              </w:rPr>
            </w:pPr>
            <w:r w:rsidRPr="00047BA5">
              <w:rPr>
                <w:rFonts w:ascii="Arial" w:hAnsi="Arial" w:cs="Arial"/>
                <w:b/>
                <w:bCs/>
                <w:szCs w:val="24"/>
              </w:rPr>
              <w:t>Business Continuity has been reviewed and published.</w:t>
            </w:r>
          </w:p>
        </w:tc>
      </w:tr>
      <w:tr w:rsidR="001C046F" w:rsidRPr="001C046F" w14:paraId="76213530" w14:textId="77777777" w:rsidTr="00047BA5">
        <w:tc>
          <w:tcPr>
            <w:tcW w:w="2410" w:type="dxa"/>
          </w:tcPr>
          <w:p w14:paraId="1E11A094" w14:textId="77777777" w:rsidR="001C046F" w:rsidRPr="001C046F" w:rsidRDefault="001C046F" w:rsidP="001C046F">
            <w:pPr>
              <w:ind w:right="41"/>
              <w:rPr>
                <w:rFonts w:ascii="Arial" w:hAnsi="Arial" w:cs="Arial"/>
                <w:szCs w:val="24"/>
              </w:rPr>
            </w:pPr>
            <w:r w:rsidRPr="001C046F">
              <w:rPr>
                <w:rFonts w:ascii="Arial" w:hAnsi="Arial" w:cs="Arial"/>
                <w:szCs w:val="24"/>
              </w:rPr>
              <w:t>24</w:t>
            </w:r>
          </w:p>
        </w:tc>
        <w:tc>
          <w:tcPr>
            <w:tcW w:w="3544" w:type="dxa"/>
          </w:tcPr>
          <w:p w14:paraId="254A1C38" w14:textId="77777777" w:rsidR="001C046F" w:rsidRPr="001C046F" w:rsidRDefault="001C046F" w:rsidP="001C046F">
            <w:pPr>
              <w:ind w:left="42" w:right="138"/>
              <w:rPr>
                <w:rFonts w:ascii="Arial" w:hAnsi="Arial" w:cs="Arial"/>
                <w:szCs w:val="24"/>
              </w:rPr>
            </w:pPr>
            <w:r w:rsidRPr="001C046F">
              <w:rPr>
                <w:rFonts w:ascii="Arial" w:hAnsi="Arial" w:cs="Arial"/>
                <w:szCs w:val="24"/>
              </w:rPr>
              <w:t>Develop fraud and corruption framework</w:t>
            </w:r>
          </w:p>
        </w:tc>
        <w:tc>
          <w:tcPr>
            <w:tcW w:w="3685" w:type="dxa"/>
          </w:tcPr>
          <w:p w14:paraId="27294AA4" w14:textId="77777777" w:rsidR="001C046F" w:rsidRPr="00047BA5" w:rsidRDefault="001C046F" w:rsidP="001C046F">
            <w:pPr>
              <w:rPr>
                <w:rFonts w:ascii="Arial" w:hAnsi="Arial" w:cs="Arial"/>
                <w:b/>
                <w:bCs/>
                <w:szCs w:val="24"/>
              </w:rPr>
            </w:pPr>
            <w:r w:rsidRPr="00047BA5">
              <w:rPr>
                <w:rFonts w:ascii="Arial" w:hAnsi="Arial" w:cs="Arial"/>
                <w:b/>
                <w:bCs/>
                <w:szCs w:val="24"/>
              </w:rPr>
              <w:t xml:space="preserve">Included in the Risk Management Framework as an interim step.  To be further developed by the Coordinator Governance and Risk by 30 June 2023 </w:t>
            </w:r>
          </w:p>
        </w:tc>
      </w:tr>
      <w:tr w:rsidR="001C046F" w:rsidRPr="001C046F" w14:paraId="13769EC7" w14:textId="77777777" w:rsidTr="00047BA5">
        <w:tc>
          <w:tcPr>
            <w:tcW w:w="2410" w:type="dxa"/>
          </w:tcPr>
          <w:p w14:paraId="73027ACE" w14:textId="77777777" w:rsidR="001C046F" w:rsidRPr="001C046F" w:rsidRDefault="001C046F" w:rsidP="001C046F">
            <w:pPr>
              <w:ind w:right="41"/>
              <w:rPr>
                <w:rFonts w:ascii="Arial" w:hAnsi="Arial" w:cs="Arial"/>
                <w:szCs w:val="24"/>
              </w:rPr>
            </w:pPr>
            <w:r w:rsidRPr="001C046F">
              <w:rPr>
                <w:rFonts w:ascii="Arial" w:hAnsi="Arial" w:cs="Arial"/>
                <w:szCs w:val="24"/>
              </w:rPr>
              <w:t xml:space="preserve">25 </w:t>
            </w:r>
          </w:p>
        </w:tc>
        <w:tc>
          <w:tcPr>
            <w:tcW w:w="3544" w:type="dxa"/>
          </w:tcPr>
          <w:p w14:paraId="412E2127" w14:textId="77777777" w:rsidR="001C046F" w:rsidRPr="001C046F" w:rsidRDefault="001C046F" w:rsidP="001C046F">
            <w:pPr>
              <w:ind w:left="42" w:right="138"/>
              <w:rPr>
                <w:rFonts w:ascii="Arial" w:hAnsi="Arial" w:cs="Arial"/>
                <w:szCs w:val="24"/>
              </w:rPr>
            </w:pPr>
            <w:r w:rsidRPr="001C046F">
              <w:rPr>
                <w:rFonts w:ascii="Arial" w:hAnsi="Arial" w:cs="Arial"/>
                <w:szCs w:val="24"/>
              </w:rPr>
              <w:t>Develop and/or review risk related policies</w:t>
            </w:r>
          </w:p>
        </w:tc>
        <w:tc>
          <w:tcPr>
            <w:tcW w:w="3685" w:type="dxa"/>
          </w:tcPr>
          <w:p w14:paraId="21BAB9CD" w14:textId="77777777" w:rsidR="001C046F" w:rsidRPr="001C046F" w:rsidRDefault="001C046F" w:rsidP="001C046F">
            <w:pPr>
              <w:rPr>
                <w:rFonts w:ascii="Arial" w:hAnsi="Arial" w:cs="Arial"/>
                <w:szCs w:val="24"/>
              </w:rPr>
            </w:pPr>
            <w:r w:rsidRPr="001C046F">
              <w:rPr>
                <w:rFonts w:ascii="Arial" w:hAnsi="Arial" w:cs="Arial"/>
                <w:szCs w:val="24"/>
              </w:rPr>
              <w:t>To be undertaken by Coordinator Governance and Risk by 30 June 2023</w:t>
            </w:r>
          </w:p>
        </w:tc>
      </w:tr>
      <w:tr w:rsidR="001C046F" w:rsidRPr="001C046F" w14:paraId="5E971462" w14:textId="77777777" w:rsidTr="00047BA5">
        <w:tc>
          <w:tcPr>
            <w:tcW w:w="2410" w:type="dxa"/>
          </w:tcPr>
          <w:p w14:paraId="48B5FFB3" w14:textId="77777777" w:rsidR="001C046F" w:rsidRPr="001C046F" w:rsidRDefault="001C046F" w:rsidP="001C046F">
            <w:pPr>
              <w:ind w:right="41"/>
              <w:rPr>
                <w:rFonts w:ascii="Arial" w:hAnsi="Arial" w:cs="Arial"/>
                <w:szCs w:val="24"/>
              </w:rPr>
            </w:pPr>
            <w:r w:rsidRPr="001C046F">
              <w:rPr>
                <w:rFonts w:ascii="Arial" w:hAnsi="Arial" w:cs="Arial"/>
                <w:szCs w:val="24"/>
              </w:rPr>
              <w:t>26</w:t>
            </w:r>
          </w:p>
        </w:tc>
        <w:tc>
          <w:tcPr>
            <w:tcW w:w="3544" w:type="dxa"/>
          </w:tcPr>
          <w:p w14:paraId="091F53D7" w14:textId="77777777" w:rsidR="001C046F" w:rsidRPr="001C046F" w:rsidRDefault="001C046F" w:rsidP="001C046F">
            <w:pPr>
              <w:ind w:left="42" w:right="138"/>
              <w:rPr>
                <w:rFonts w:ascii="Arial" w:hAnsi="Arial" w:cs="Arial"/>
                <w:szCs w:val="24"/>
              </w:rPr>
            </w:pPr>
            <w:r w:rsidRPr="001C046F">
              <w:rPr>
                <w:rFonts w:ascii="Arial" w:hAnsi="Arial" w:cs="Arial"/>
                <w:szCs w:val="24"/>
              </w:rPr>
              <w:t>Report risk management activities to Council.</w:t>
            </w:r>
          </w:p>
        </w:tc>
        <w:tc>
          <w:tcPr>
            <w:tcW w:w="3685" w:type="dxa"/>
          </w:tcPr>
          <w:p w14:paraId="11E02278" w14:textId="77777777" w:rsidR="001C046F" w:rsidRPr="001C046F" w:rsidRDefault="001C046F" w:rsidP="001C046F">
            <w:pPr>
              <w:rPr>
                <w:rFonts w:ascii="Arial" w:hAnsi="Arial" w:cs="Arial"/>
                <w:szCs w:val="24"/>
              </w:rPr>
            </w:pPr>
            <w:r w:rsidRPr="001C046F">
              <w:rPr>
                <w:rFonts w:ascii="Arial" w:hAnsi="Arial" w:cs="Arial"/>
                <w:szCs w:val="24"/>
              </w:rPr>
              <w:t>Agreed to report to Council via Audit and Risk Committee.  To be prepared by Coordinator Governance and Risk by 30 June 2023</w:t>
            </w:r>
          </w:p>
        </w:tc>
      </w:tr>
      <w:tr w:rsidR="001C046F" w:rsidRPr="001C046F" w14:paraId="6267FD1C" w14:textId="77777777" w:rsidTr="00047BA5">
        <w:tc>
          <w:tcPr>
            <w:tcW w:w="2410" w:type="dxa"/>
          </w:tcPr>
          <w:p w14:paraId="64F5D5AE" w14:textId="77777777" w:rsidR="001C046F" w:rsidRPr="001C046F" w:rsidRDefault="001C046F" w:rsidP="001C046F">
            <w:pPr>
              <w:ind w:right="41"/>
              <w:rPr>
                <w:rFonts w:ascii="Arial" w:hAnsi="Arial" w:cs="Arial"/>
                <w:szCs w:val="24"/>
              </w:rPr>
            </w:pPr>
            <w:r w:rsidRPr="001C046F">
              <w:rPr>
                <w:rFonts w:ascii="Arial" w:hAnsi="Arial" w:cs="Arial"/>
                <w:szCs w:val="24"/>
              </w:rPr>
              <w:t>27</w:t>
            </w:r>
          </w:p>
        </w:tc>
        <w:tc>
          <w:tcPr>
            <w:tcW w:w="3544" w:type="dxa"/>
          </w:tcPr>
          <w:p w14:paraId="46136B7F" w14:textId="77777777" w:rsidR="001C046F" w:rsidRPr="001C046F" w:rsidRDefault="001C046F" w:rsidP="001C046F">
            <w:pPr>
              <w:ind w:left="42" w:right="138"/>
              <w:rPr>
                <w:rFonts w:ascii="Arial" w:hAnsi="Arial" w:cs="Arial"/>
                <w:szCs w:val="24"/>
              </w:rPr>
            </w:pPr>
            <w:r w:rsidRPr="001C046F">
              <w:rPr>
                <w:rFonts w:ascii="Arial" w:hAnsi="Arial" w:cs="Arial"/>
                <w:szCs w:val="24"/>
              </w:rPr>
              <w:t xml:space="preserve">Develop Risk Management Update </w:t>
            </w:r>
          </w:p>
        </w:tc>
        <w:tc>
          <w:tcPr>
            <w:tcW w:w="3685" w:type="dxa"/>
          </w:tcPr>
          <w:p w14:paraId="720FC791" w14:textId="77777777" w:rsidR="001C046F" w:rsidRPr="001C046F" w:rsidRDefault="001C046F" w:rsidP="001C046F">
            <w:pPr>
              <w:rPr>
                <w:rFonts w:ascii="Arial" w:hAnsi="Arial" w:cs="Arial"/>
                <w:szCs w:val="24"/>
              </w:rPr>
            </w:pPr>
            <w:r w:rsidRPr="001C046F">
              <w:rPr>
                <w:rFonts w:ascii="Arial" w:hAnsi="Arial" w:cs="Arial"/>
                <w:szCs w:val="24"/>
              </w:rPr>
              <w:t>To be prepared by Coordinator Governance and Risk by 30 June 2023</w:t>
            </w:r>
          </w:p>
        </w:tc>
      </w:tr>
      <w:tr w:rsidR="001C046F" w:rsidRPr="001C046F" w14:paraId="1554D4A0" w14:textId="77777777" w:rsidTr="00047BA5">
        <w:tc>
          <w:tcPr>
            <w:tcW w:w="2410" w:type="dxa"/>
          </w:tcPr>
          <w:p w14:paraId="4A6609B1" w14:textId="77777777" w:rsidR="001C046F" w:rsidRPr="001C046F" w:rsidRDefault="001C046F" w:rsidP="001C046F">
            <w:pPr>
              <w:ind w:right="41"/>
              <w:rPr>
                <w:rFonts w:ascii="Arial" w:hAnsi="Arial" w:cs="Arial"/>
                <w:szCs w:val="24"/>
              </w:rPr>
            </w:pPr>
            <w:r w:rsidRPr="001C046F">
              <w:rPr>
                <w:rFonts w:ascii="Arial" w:hAnsi="Arial" w:cs="Arial"/>
                <w:szCs w:val="24"/>
              </w:rPr>
              <w:t>28</w:t>
            </w:r>
          </w:p>
        </w:tc>
        <w:tc>
          <w:tcPr>
            <w:tcW w:w="3544" w:type="dxa"/>
          </w:tcPr>
          <w:p w14:paraId="478EA211" w14:textId="77777777" w:rsidR="001C046F" w:rsidRPr="001C046F" w:rsidRDefault="001C046F" w:rsidP="001C046F">
            <w:pPr>
              <w:ind w:left="42" w:right="138"/>
              <w:rPr>
                <w:rFonts w:ascii="Arial" w:hAnsi="Arial" w:cs="Arial"/>
                <w:szCs w:val="24"/>
              </w:rPr>
            </w:pPr>
            <w:r w:rsidRPr="001C046F">
              <w:rPr>
                <w:rFonts w:ascii="Arial" w:hAnsi="Arial" w:cs="Arial"/>
                <w:szCs w:val="24"/>
              </w:rPr>
              <w:t>Include Risk Management on EMT agenda</w:t>
            </w:r>
          </w:p>
        </w:tc>
        <w:tc>
          <w:tcPr>
            <w:tcW w:w="3685" w:type="dxa"/>
          </w:tcPr>
          <w:p w14:paraId="45EC4D0D" w14:textId="77777777" w:rsidR="001C046F" w:rsidRPr="001C046F" w:rsidRDefault="001C046F" w:rsidP="001C046F">
            <w:pPr>
              <w:rPr>
                <w:rFonts w:ascii="Arial" w:hAnsi="Arial" w:cs="Arial"/>
                <w:szCs w:val="24"/>
                <w:highlight w:val="green"/>
              </w:rPr>
            </w:pPr>
            <w:r w:rsidRPr="00047BA5">
              <w:rPr>
                <w:rFonts w:ascii="Arial" w:hAnsi="Arial" w:cs="Arial"/>
                <w:b/>
                <w:bCs/>
                <w:szCs w:val="24"/>
              </w:rPr>
              <w:t>Now included as a monthly standing item on EMT agendas</w:t>
            </w:r>
          </w:p>
        </w:tc>
      </w:tr>
      <w:tr w:rsidR="001C046F" w:rsidRPr="001C046F" w14:paraId="5455623E" w14:textId="77777777" w:rsidTr="00047BA5">
        <w:tc>
          <w:tcPr>
            <w:tcW w:w="2410" w:type="dxa"/>
          </w:tcPr>
          <w:p w14:paraId="726DBCFD" w14:textId="77777777" w:rsidR="001C046F" w:rsidRPr="001C046F" w:rsidRDefault="001C046F" w:rsidP="001C046F">
            <w:pPr>
              <w:ind w:right="41"/>
              <w:rPr>
                <w:rFonts w:ascii="Arial" w:hAnsi="Arial" w:cs="Arial"/>
                <w:szCs w:val="24"/>
              </w:rPr>
            </w:pPr>
            <w:r w:rsidRPr="001C046F">
              <w:rPr>
                <w:rFonts w:ascii="Arial" w:hAnsi="Arial" w:cs="Arial"/>
                <w:szCs w:val="24"/>
              </w:rPr>
              <w:t>29</w:t>
            </w:r>
          </w:p>
        </w:tc>
        <w:tc>
          <w:tcPr>
            <w:tcW w:w="3544" w:type="dxa"/>
          </w:tcPr>
          <w:p w14:paraId="76F81EF5" w14:textId="77777777" w:rsidR="001C046F" w:rsidRPr="001C046F" w:rsidRDefault="001C046F" w:rsidP="001C046F">
            <w:pPr>
              <w:ind w:left="42" w:right="138"/>
              <w:rPr>
                <w:rFonts w:ascii="Arial" w:hAnsi="Arial" w:cs="Arial"/>
                <w:szCs w:val="24"/>
              </w:rPr>
            </w:pPr>
            <w:r w:rsidRPr="001C046F">
              <w:rPr>
                <w:rFonts w:ascii="Arial" w:hAnsi="Arial" w:cs="Arial"/>
                <w:szCs w:val="24"/>
              </w:rPr>
              <w:t xml:space="preserve">Consider data analytics </w:t>
            </w:r>
          </w:p>
        </w:tc>
        <w:tc>
          <w:tcPr>
            <w:tcW w:w="3685" w:type="dxa"/>
          </w:tcPr>
          <w:p w14:paraId="27C89052" w14:textId="77777777" w:rsidR="001C046F" w:rsidRPr="001C046F" w:rsidRDefault="001C046F" w:rsidP="001C046F">
            <w:pPr>
              <w:rPr>
                <w:rFonts w:ascii="Arial" w:hAnsi="Arial" w:cs="Arial"/>
                <w:szCs w:val="24"/>
              </w:rPr>
            </w:pPr>
            <w:r w:rsidRPr="001C046F">
              <w:rPr>
                <w:rFonts w:ascii="Arial" w:hAnsi="Arial" w:cs="Arial"/>
                <w:szCs w:val="24"/>
              </w:rPr>
              <w:t>Use of data analytics to be considered by Procurement Team.</w:t>
            </w:r>
          </w:p>
        </w:tc>
      </w:tr>
      <w:tr w:rsidR="001C046F" w:rsidRPr="001C046F" w14:paraId="367A4E88" w14:textId="77777777" w:rsidTr="00047BA5">
        <w:tc>
          <w:tcPr>
            <w:tcW w:w="2410" w:type="dxa"/>
          </w:tcPr>
          <w:p w14:paraId="6AA6D729" w14:textId="77777777" w:rsidR="001C046F" w:rsidRPr="001C046F" w:rsidRDefault="001C046F" w:rsidP="001C046F">
            <w:pPr>
              <w:ind w:right="41"/>
              <w:rPr>
                <w:rFonts w:ascii="Arial" w:hAnsi="Arial" w:cs="Arial"/>
                <w:szCs w:val="24"/>
              </w:rPr>
            </w:pPr>
            <w:r w:rsidRPr="001C046F">
              <w:rPr>
                <w:rFonts w:ascii="Arial" w:hAnsi="Arial" w:cs="Arial"/>
                <w:szCs w:val="24"/>
              </w:rPr>
              <w:t>30</w:t>
            </w:r>
          </w:p>
        </w:tc>
        <w:tc>
          <w:tcPr>
            <w:tcW w:w="3544" w:type="dxa"/>
          </w:tcPr>
          <w:p w14:paraId="1D993CA7" w14:textId="77777777" w:rsidR="001C046F" w:rsidRPr="001C046F" w:rsidRDefault="001C046F" w:rsidP="001C046F">
            <w:pPr>
              <w:ind w:left="42" w:right="138"/>
              <w:rPr>
                <w:rFonts w:ascii="Arial" w:hAnsi="Arial" w:cs="Arial"/>
                <w:szCs w:val="24"/>
              </w:rPr>
            </w:pPr>
            <w:r w:rsidRPr="001C046F">
              <w:rPr>
                <w:rFonts w:ascii="Arial" w:hAnsi="Arial" w:cs="Arial"/>
                <w:szCs w:val="24"/>
              </w:rPr>
              <w:t>Review compliance with ISO31000.2018 Risk Management</w:t>
            </w:r>
          </w:p>
        </w:tc>
        <w:tc>
          <w:tcPr>
            <w:tcW w:w="3685" w:type="dxa"/>
          </w:tcPr>
          <w:p w14:paraId="1AB896B5" w14:textId="77777777" w:rsidR="001C046F" w:rsidRPr="001C046F" w:rsidRDefault="001C046F" w:rsidP="001C046F">
            <w:pPr>
              <w:rPr>
                <w:rFonts w:ascii="Arial" w:hAnsi="Arial" w:cs="Arial"/>
                <w:szCs w:val="24"/>
                <w:highlight w:val="green"/>
              </w:rPr>
            </w:pPr>
            <w:r w:rsidRPr="00047BA5">
              <w:rPr>
                <w:rFonts w:ascii="Arial" w:hAnsi="Arial" w:cs="Arial"/>
                <w:b/>
                <w:bCs/>
                <w:szCs w:val="24"/>
              </w:rPr>
              <w:t>Included in Risk Management Framework.  Compliance with ISO 31000.2018 to be prepared by Coordinator Governance and Risk by 30 June 2023</w:t>
            </w:r>
          </w:p>
        </w:tc>
      </w:tr>
      <w:tr w:rsidR="001C046F" w:rsidRPr="001C046F" w14:paraId="2F211395" w14:textId="77777777" w:rsidTr="00047BA5">
        <w:tc>
          <w:tcPr>
            <w:tcW w:w="2410" w:type="dxa"/>
          </w:tcPr>
          <w:p w14:paraId="0D239AC4" w14:textId="77777777" w:rsidR="001C046F" w:rsidRPr="001C046F" w:rsidRDefault="001C046F" w:rsidP="001C046F">
            <w:pPr>
              <w:ind w:right="41"/>
              <w:rPr>
                <w:rFonts w:ascii="Arial" w:hAnsi="Arial" w:cs="Arial"/>
                <w:szCs w:val="24"/>
              </w:rPr>
            </w:pPr>
            <w:r w:rsidRPr="001C046F">
              <w:rPr>
                <w:rFonts w:ascii="Arial" w:hAnsi="Arial" w:cs="Arial"/>
                <w:szCs w:val="24"/>
              </w:rPr>
              <w:t>31</w:t>
            </w:r>
          </w:p>
        </w:tc>
        <w:tc>
          <w:tcPr>
            <w:tcW w:w="3544" w:type="dxa"/>
          </w:tcPr>
          <w:p w14:paraId="29F4FF23" w14:textId="77777777" w:rsidR="001C046F" w:rsidRPr="001C046F" w:rsidRDefault="001C046F" w:rsidP="001C046F">
            <w:pPr>
              <w:ind w:left="42" w:right="138"/>
              <w:rPr>
                <w:rFonts w:ascii="Arial" w:hAnsi="Arial" w:cs="Arial"/>
                <w:szCs w:val="24"/>
              </w:rPr>
            </w:pPr>
            <w:r w:rsidRPr="001C046F">
              <w:rPr>
                <w:rFonts w:ascii="Arial" w:hAnsi="Arial" w:cs="Arial"/>
                <w:szCs w:val="24"/>
              </w:rPr>
              <w:t>Risk KPIs to be developed</w:t>
            </w:r>
          </w:p>
        </w:tc>
        <w:tc>
          <w:tcPr>
            <w:tcW w:w="3685" w:type="dxa"/>
          </w:tcPr>
          <w:p w14:paraId="36ECA274" w14:textId="77777777" w:rsidR="001C046F" w:rsidRPr="001C046F" w:rsidRDefault="001C046F" w:rsidP="001C046F">
            <w:pPr>
              <w:rPr>
                <w:rFonts w:ascii="Arial" w:hAnsi="Arial" w:cs="Arial"/>
                <w:szCs w:val="24"/>
              </w:rPr>
            </w:pPr>
            <w:r w:rsidRPr="001C046F">
              <w:rPr>
                <w:rFonts w:ascii="Arial" w:hAnsi="Arial" w:cs="Arial"/>
                <w:szCs w:val="24"/>
              </w:rPr>
              <w:t>To be prepared by Coordinator Governance and Risk by 30 June 2023</w:t>
            </w:r>
          </w:p>
        </w:tc>
      </w:tr>
      <w:tr w:rsidR="001C046F" w:rsidRPr="001C046F" w14:paraId="5AF451CE" w14:textId="77777777" w:rsidTr="00047BA5">
        <w:tc>
          <w:tcPr>
            <w:tcW w:w="2410" w:type="dxa"/>
          </w:tcPr>
          <w:p w14:paraId="22F913FF" w14:textId="77777777" w:rsidR="001C046F" w:rsidRPr="001C046F" w:rsidRDefault="001C046F" w:rsidP="001C046F">
            <w:pPr>
              <w:ind w:right="41"/>
              <w:rPr>
                <w:rFonts w:ascii="Arial" w:hAnsi="Arial" w:cs="Arial"/>
                <w:szCs w:val="24"/>
              </w:rPr>
            </w:pPr>
            <w:r w:rsidRPr="001C046F">
              <w:rPr>
                <w:rFonts w:ascii="Arial" w:hAnsi="Arial" w:cs="Arial"/>
                <w:szCs w:val="24"/>
              </w:rPr>
              <w:t>32</w:t>
            </w:r>
          </w:p>
        </w:tc>
        <w:tc>
          <w:tcPr>
            <w:tcW w:w="3544" w:type="dxa"/>
          </w:tcPr>
          <w:p w14:paraId="4880E172" w14:textId="77777777" w:rsidR="001C046F" w:rsidRPr="001C046F" w:rsidRDefault="001C046F" w:rsidP="001C046F">
            <w:pPr>
              <w:ind w:left="42" w:right="138"/>
              <w:rPr>
                <w:rFonts w:ascii="Arial" w:hAnsi="Arial" w:cs="Arial"/>
                <w:szCs w:val="24"/>
              </w:rPr>
            </w:pPr>
            <w:r w:rsidRPr="001C046F">
              <w:rPr>
                <w:rFonts w:ascii="Arial" w:hAnsi="Arial" w:cs="Arial"/>
                <w:szCs w:val="24"/>
              </w:rPr>
              <w:t>Survey key stakeholders on risk management</w:t>
            </w:r>
          </w:p>
        </w:tc>
        <w:tc>
          <w:tcPr>
            <w:tcW w:w="3685" w:type="dxa"/>
          </w:tcPr>
          <w:p w14:paraId="1355BB04" w14:textId="77777777" w:rsidR="001C046F" w:rsidRPr="001C046F" w:rsidRDefault="001C046F" w:rsidP="001C046F">
            <w:pPr>
              <w:rPr>
                <w:rFonts w:ascii="Arial" w:hAnsi="Arial" w:cs="Arial"/>
                <w:szCs w:val="24"/>
              </w:rPr>
            </w:pPr>
            <w:r w:rsidRPr="001C046F">
              <w:rPr>
                <w:rFonts w:ascii="Arial" w:hAnsi="Arial" w:cs="Arial"/>
                <w:szCs w:val="24"/>
              </w:rPr>
              <w:t>To be prepared by Coordinator Governance and Risk by 30 June 2023</w:t>
            </w:r>
          </w:p>
        </w:tc>
      </w:tr>
      <w:tr w:rsidR="001C046F" w:rsidRPr="001C046F" w14:paraId="7A0BA5BF" w14:textId="77777777" w:rsidTr="00047BA5">
        <w:tc>
          <w:tcPr>
            <w:tcW w:w="2410" w:type="dxa"/>
          </w:tcPr>
          <w:p w14:paraId="69F3455E" w14:textId="77777777" w:rsidR="001C046F" w:rsidRPr="001C046F" w:rsidRDefault="001C046F" w:rsidP="001C046F">
            <w:pPr>
              <w:ind w:right="41"/>
              <w:rPr>
                <w:rFonts w:ascii="Arial" w:hAnsi="Arial" w:cs="Arial"/>
                <w:szCs w:val="24"/>
              </w:rPr>
            </w:pPr>
            <w:r w:rsidRPr="001C046F">
              <w:rPr>
                <w:rFonts w:ascii="Arial" w:hAnsi="Arial" w:cs="Arial"/>
                <w:szCs w:val="24"/>
              </w:rPr>
              <w:t>33</w:t>
            </w:r>
          </w:p>
        </w:tc>
        <w:tc>
          <w:tcPr>
            <w:tcW w:w="3544" w:type="dxa"/>
          </w:tcPr>
          <w:p w14:paraId="34B918D1" w14:textId="77777777" w:rsidR="001C046F" w:rsidRPr="001C046F" w:rsidRDefault="001C046F" w:rsidP="001C046F">
            <w:pPr>
              <w:ind w:left="42" w:right="138"/>
              <w:rPr>
                <w:rFonts w:ascii="Arial" w:hAnsi="Arial" w:cs="Arial"/>
                <w:szCs w:val="24"/>
              </w:rPr>
            </w:pPr>
            <w:r w:rsidRPr="001C046F">
              <w:rPr>
                <w:rFonts w:ascii="Arial" w:hAnsi="Arial" w:cs="Arial"/>
                <w:szCs w:val="24"/>
              </w:rPr>
              <w:t>OAG Reports to be reviewed as part of risk management</w:t>
            </w:r>
          </w:p>
        </w:tc>
        <w:tc>
          <w:tcPr>
            <w:tcW w:w="3685" w:type="dxa"/>
          </w:tcPr>
          <w:p w14:paraId="3BF9D275" w14:textId="77777777" w:rsidR="001C046F" w:rsidRPr="001C046F" w:rsidRDefault="001C046F" w:rsidP="001C046F">
            <w:pPr>
              <w:rPr>
                <w:rFonts w:ascii="Arial" w:hAnsi="Arial" w:cs="Arial"/>
                <w:szCs w:val="24"/>
              </w:rPr>
            </w:pPr>
            <w:r w:rsidRPr="001C046F">
              <w:rPr>
                <w:rFonts w:ascii="Arial" w:hAnsi="Arial" w:cs="Arial"/>
                <w:szCs w:val="24"/>
              </w:rPr>
              <w:t>This is an ongoing task.  Oversight to be undertaken by Coordinator Governance and Risk</w:t>
            </w:r>
          </w:p>
        </w:tc>
      </w:tr>
    </w:tbl>
    <w:p w14:paraId="2BE28906" w14:textId="77777777" w:rsidR="001C046F" w:rsidRPr="001C046F" w:rsidRDefault="001C046F" w:rsidP="001C046F">
      <w:pPr>
        <w:ind w:left="-567" w:right="-238"/>
        <w:jc w:val="both"/>
        <w:rPr>
          <w:rFonts w:ascii="Arial" w:eastAsiaTheme="minorHAnsi" w:hAnsi="Arial" w:cs="Arial"/>
          <w:szCs w:val="24"/>
        </w:rPr>
      </w:pPr>
    </w:p>
    <w:p w14:paraId="2CAF6FBE" w14:textId="77777777" w:rsidR="001C046F" w:rsidRPr="001C046F" w:rsidRDefault="001C046F" w:rsidP="001C046F">
      <w:pPr>
        <w:ind w:left="-567" w:right="-238"/>
        <w:jc w:val="both"/>
        <w:rPr>
          <w:rFonts w:ascii="Arial" w:eastAsiaTheme="minorHAnsi" w:hAnsi="Arial" w:cs="Arial"/>
          <w:szCs w:val="24"/>
        </w:rPr>
      </w:pPr>
    </w:p>
    <w:p w14:paraId="615E8737"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Consultation</w:t>
      </w:r>
    </w:p>
    <w:p w14:paraId="027635DB" w14:textId="77777777" w:rsidR="001C046F" w:rsidRPr="001C046F" w:rsidRDefault="001C046F" w:rsidP="001C046F">
      <w:pPr>
        <w:ind w:left="-567" w:right="-238"/>
        <w:jc w:val="both"/>
        <w:rPr>
          <w:rFonts w:ascii="Arial" w:eastAsiaTheme="minorHAnsi" w:hAnsi="Arial" w:cs="Arial"/>
          <w:b/>
          <w:szCs w:val="24"/>
        </w:rPr>
      </w:pPr>
    </w:p>
    <w:p w14:paraId="0BFCC31E" w14:textId="77777777"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szCs w:val="24"/>
        </w:rPr>
        <w:t>Internal risk management stakeholders and Executive Management have been consulted.</w:t>
      </w:r>
    </w:p>
    <w:p w14:paraId="7AD5FDFC" w14:textId="77777777" w:rsidR="001C046F" w:rsidRPr="001C046F" w:rsidRDefault="001C046F" w:rsidP="001C046F">
      <w:pPr>
        <w:ind w:left="-567" w:right="-238"/>
        <w:jc w:val="both"/>
        <w:rPr>
          <w:rFonts w:ascii="Arial" w:eastAsiaTheme="minorHAnsi" w:hAnsi="Arial" w:cs="Arial"/>
          <w:szCs w:val="24"/>
        </w:rPr>
      </w:pPr>
    </w:p>
    <w:p w14:paraId="7E7DA432" w14:textId="77777777" w:rsidR="001C046F" w:rsidRPr="001C046F" w:rsidRDefault="001C046F" w:rsidP="001C046F">
      <w:pPr>
        <w:ind w:left="-567" w:right="-238"/>
        <w:jc w:val="both"/>
        <w:rPr>
          <w:rFonts w:ascii="Arial" w:eastAsiaTheme="minorHAnsi" w:hAnsi="Arial" w:cs="Arial"/>
          <w:szCs w:val="24"/>
        </w:rPr>
      </w:pPr>
    </w:p>
    <w:p w14:paraId="3511063B"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Strategic Implications</w:t>
      </w:r>
    </w:p>
    <w:p w14:paraId="6928C6D8" w14:textId="77777777" w:rsidR="001C046F" w:rsidRPr="001C046F" w:rsidRDefault="001C046F" w:rsidP="001C046F">
      <w:pPr>
        <w:ind w:left="-567" w:right="-238"/>
        <w:jc w:val="both"/>
        <w:rPr>
          <w:rFonts w:ascii="Arial" w:eastAsiaTheme="minorHAnsi" w:hAnsi="Arial" w:cs="Arial"/>
          <w:szCs w:val="24"/>
          <w:highlight w:val="red"/>
        </w:rPr>
      </w:pPr>
    </w:p>
    <w:p w14:paraId="5C613C43" w14:textId="77777777"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szCs w:val="24"/>
        </w:rPr>
        <w:t xml:space="preserve">This item relates to the following elements from the City’s Strategic Community Plan. </w:t>
      </w:r>
    </w:p>
    <w:p w14:paraId="1951B07B" w14:textId="77777777" w:rsidR="001C046F" w:rsidRPr="001C046F" w:rsidRDefault="001C046F" w:rsidP="001C046F">
      <w:pPr>
        <w:ind w:left="-567" w:right="-238"/>
        <w:jc w:val="both"/>
        <w:rPr>
          <w:rFonts w:ascii="Arial" w:eastAsiaTheme="minorHAnsi" w:hAnsi="Arial" w:cs="Arial"/>
          <w:szCs w:val="24"/>
        </w:rPr>
      </w:pPr>
    </w:p>
    <w:p w14:paraId="6DEC25DD" w14:textId="77777777" w:rsidR="001C046F" w:rsidRPr="001C046F" w:rsidRDefault="001C046F" w:rsidP="001C046F">
      <w:pPr>
        <w:ind w:left="-567" w:right="-238"/>
        <w:jc w:val="both"/>
        <w:rPr>
          <w:rFonts w:ascii="Arial" w:eastAsiaTheme="minorHAnsi" w:hAnsi="Arial" w:cs="Arial"/>
          <w:b/>
          <w:color w:val="17365D" w:themeColor="text2" w:themeShade="BF"/>
          <w:szCs w:val="24"/>
        </w:rPr>
      </w:pPr>
    </w:p>
    <w:p w14:paraId="17757E8E" w14:textId="77777777"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b/>
          <w:color w:val="17365D" w:themeColor="text2" w:themeShade="BF"/>
          <w:szCs w:val="24"/>
        </w:rPr>
        <w:t>Vision</w:t>
      </w:r>
      <w:r w:rsidRPr="001C046F">
        <w:rPr>
          <w:rFonts w:ascii="Arial" w:eastAsiaTheme="minorHAnsi" w:hAnsi="Arial" w:cs="Arial"/>
          <w:szCs w:val="24"/>
        </w:rPr>
        <w:t xml:space="preserve"> </w:t>
      </w:r>
      <w:r w:rsidRPr="001C046F">
        <w:rPr>
          <w:rFonts w:ascii="Arial" w:eastAsiaTheme="minorHAnsi" w:hAnsi="Arial" w:cs="Arial"/>
          <w:szCs w:val="24"/>
          <w:lang w:val="en-GB"/>
        </w:rPr>
        <w:tab/>
      </w:r>
      <w:r w:rsidRPr="001C046F">
        <w:rPr>
          <w:rFonts w:ascii="Arial" w:eastAsiaTheme="minorHAnsi" w:hAnsi="Arial" w:cs="Arial"/>
          <w:szCs w:val="24"/>
          <w:lang w:val="en-GB"/>
        </w:rPr>
        <w:tab/>
      </w:r>
      <w:r w:rsidRPr="001C046F">
        <w:rPr>
          <w:rFonts w:ascii="Arial" w:eastAsiaTheme="minorHAnsi" w:hAnsi="Arial" w:cs="Arial"/>
          <w:szCs w:val="24"/>
        </w:rPr>
        <w:t xml:space="preserve">Our city will be an </w:t>
      </w:r>
      <w:proofErr w:type="gramStart"/>
      <w:r w:rsidRPr="001C046F">
        <w:rPr>
          <w:rFonts w:ascii="Arial" w:eastAsiaTheme="minorHAnsi" w:hAnsi="Arial" w:cs="Arial"/>
          <w:szCs w:val="24"/>
        </w:rPr>
        <w:t>environmentally-sensitive</w:t>
      </w:r>
      <w:proofErr w:type="gramEnd"/>
      <w:r w:rsidRPr="001C046F">
        <w:rPr>
          <w:rFonts w:ascii="Arial" w:eastAsiaTheme="minorHAnsi" w:hAnsi="Arial" w:cs="Arial"/>
          <w:szCs w:val="24"/>
        </w:rPr>
        <w:t>, beautiful and inclusive place.</w:t>
      </w:r>
    </w:p>
    <w:p w14:paraId="1184DD63" w14:textId="77777777" w:rsidR="001C046F" w:rsidRPr="001C046F" w:rsidRDefault="001C046F" w:rsidP="001C046F">
      <w:pPr>
        <w:ind w:left="-567" w:right="-238"/>
        <w:jc w:val="both"/>
        <w:rPr>
          <w:rFonts w:ascii="Arial" w:eastAsiaTheme="minorHAnsi" w:hAnsi="Arial" w:cs="Arial"/>
          <w:szCs w:val="24"/>
        </w:rPr>
      </w:pPr>
    </w:p>
    <w:p w14:paraId="312DE39A" w14:textId="77777777" w:rsidR="001C046F" w:rsidRPr="001C046F" w:rsidRDefault="001C046F" w:rsidP="001C046F">
      <w:pPr>
        <w:ind w:left="-567" w:right="-238"/>
        <w:jc w:val="both"/>
        <w:rPr>
          <w:rFonts w:ascii="Arial" w:eastAsiaTheme="minorHAnsi" w:hAnsi="Arial" w:cs="Arial"/>
          <w:b/>
          <w:bCs/>
          <w:szCs w:val="24"/>
        </w:rPr>
      </w:pPr>
      <w:r w:rsidRPr="001C046F">
        <w:rPr>
          <w:rFonts w:ascii="Arial" w:eastAsiaTheme="minorHAnsi" w:hAnsi="Arial" w:cs="Arial"/>
          <w:b/>
          <w:bCs/>
          <w:color w:val="17365D" w:themeColor="text2" w:themeShade="BF"/>
          <w:szCs w:val="24"/>
        </w:rPr>
        <w:t>Values</w:t>
      </w:r>
      <w:r w:rsidRPr="001C046F">
        <w:rPr>
          <w:rFonts w:ascii="Arial" w:eastAsiaTheme="minorHAnsi" w:hAnsi="Arial" w:cs="Arial"/>
          <w:lang w:val="en-GB"/>
        </w:rPr>
        <w:tab/>
      </w:r>
      <w:r w:rsidRPr="001C046F">
        <w:rPr>
          <w:rFonts w:ascii="Arial" w:eastAsiaTheme="minorHAnsi" w:hAnsi="Arial" w:cs="Arial"/>
          <w:lang w:val="en-GB"/>
        </w:rPr>
        <w:tab/>
      </w:r>
      <w:r w:rsidRPr="001C046F">
        <w:rPr>
          <w:rFonts w:ascii="Arial" w:eastAsiaTheme="minorHAnsi" w:hAnsi="Arial" w:cs="Arial"/>
          <w:b/>
          <w:bCs/>
          <w:szCs w:val="24"/>
        </w:rPr>
        <w:t>Great Governance and Civic Leadership</w:t>
      </w:r>
    </w:p>
    <w:p w14:paraId="48814D1B" w14:textId="77777777" w:rsidR="001C046F" w:rsidRPr="001C046F" w:rsidRDefault="001C046F" w:rsidP="00047BA5">
      <w:pPr>
        <w:ind w:left="1418" w:right="-238"/>
        <w:jc w:val="both"/>
        <w:rPr>
          <w:rFonts w:ascii="Arial" w:eastAsiaTheme="minorHAnsi" w:hAnsi="Arial" w:cs="Arial"/>
          <w:bCs/>
          <w:szCs w:val="24"/>
        </w:rPr>
      </w:pPr>
      <w:r w:rsidRPr="001C046F">
        <w:rPr>
          <w:rFonts w:ascii="Arial" w:eastAsiaTheme="minorHAnsi" w:hAnsi="Arial" w:cs="Arial"/>
          <w:bCs/>
          <w:szCs w:val="24"/>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AE15E3E" w14:textId="77777777" w:rsidR="001C046F" w:rsidRPr="001C046F" w:rsidRDefault="001C046F" w:rsidP="001C046F">
      <w:pPr>
        <w:ind w:left="-567" w:right="-238"/>
        <w:jc w:val="both"/>
        <w:rPr>
          <w:rFonts w:ascii="Arial" w:eastAsiaTheme="minorHAnsi" w:hAnsi="Arial" w:cs="Arial"/>
          <w:bCs/>
          <w:szCs w:val="24"/>
        </w:rPr>
      </w:pPr>
    </w:p>
    <w:p w14:paraId="42E93B74" w14:textId="77777777" w:rsidR="001C046F" w:rsidRPr="001C046F" w:rsidRDefault="001C046F" w:rsidP="001C046F">
      <w:pPr>
        <w:ind w:left="-567" w:right="-238"/>
        <w:jc w:val="both"/>
        <w:rPr>
          <w:rFonts w:ascii="Arial" w:eastAsiaTheme="minorHAnsi" w:hAnsi="Arial" w:cs="Arial"/>
          <w:bCs/>
          <w:szCs w:val="24"/>
        </w:rPr>
      </w:pPr>
    </w:p>
    <w:p w14:paraId="089A9D32"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Budget/Financial Implications</w:t>
      </w:r>
    </w:p>
    <w:p w14:paraId="2E8D48A7" w14:textId="77777777" w:rsidR="001C046F" w:rsidRPr="001C046F" w:rsidRDefault="001C046F" w:rsidP="001C046F">
      <w:pPr>
        <w:ind w:left="-567" w:right="-238"/>
        <w:jc w:val="both"/>
        <w:rPr>
          <w:rFonts w:ascii="Arial" w:eastAsiaTheme="minorHAnsi" w:hAnsi="Arial" w:cs="Arial"/>
          <w:b/>
          <w:szCs w:val="24"/>
          <w:highlight w:val="yellow"/>
        </w:rPr>
      </w:pPr>
    </w:p>
    <w:p w14:paraId="7D28FF10" w14:textId="77777777" w:rsidR="001C046F" w:rsidRPr="001C046F" w:rsidRDefault="001C046F" w:rsidP="001C046F">
      <w:pPr>
        <w:ind w:left="-567" w:right="-238"/>
        <w:jc w:val="both"/>
        <w:rPr>
          <w:rFonts w:ascii="Arial" w:eastAsia="Acumin Pro" w:hAnsi="Arial" w:cs="Arial"/>
          <w:szCs w:val="24"/>
        </w:rPr>
      </w:pPr>
      <w:r w:rsidRPr="001C046F">
        <w:rPr>
          <w:rFonts w:ascii="Arial" w:eastAsia="Acumin Pro" w:hAnsi="Arial" w:cs="Arial"/>
          <w:szCs w:val="24"/>
        </w:rPr>
        <w:t>There are no budget or financial implications from this report.</w:t>
      </w:r>
    </w:p>
    <w:p w14:paraId="28CE0532" w14:textId="73E278D2" w:rsidR="001C046F" w:rsidRDefault="001C046F" w:rsidP="001C046F">
      <w:pPr>
        <w:ind w:left="-567" w:right="-238"/>
        <w:jc w:val="both"/>
        <w:rPr>
          <w:rFonts w:ascii="Arial" w:eastAsiaTheme="minorHAnsi" w:hAnsi="Arial" w:cs="Arial"/>
          <w:szCs w:val="24"/>
          <w:highlight w:val="yellow"/>
        </w:rPr>
      </w:pPr>
    </w:p>
    <w:p w14:paraId="524213A3" w14:textId="77777777" w:rsidR="00047BA5" w:rsidRPr="001C046F" w:rsidRDefault="00047BA5" w:rsidP="001C046F">
      <w:pPr>
        <w:ind w:left="-567" w:right="-238"/>
        <w:jc w:val="both"/>
        <w:rPr>
          <w:rFonts w:ascii="Arial" w:eastAsiaTheme="minorHAnsi" w:hAnsi="Arial" w:cs="Arial"/>
          <w:szCs w:val="24"/>
          <w:highlight w:val="yellow"/>
        </w:rPr>
      </w:pPr>
    </w:p>
    <w:p w14:paraId="02AA16BA"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Legislative and Policy Implications</w:t>
      </w:r>
    </w:p>
    <w:p w14:paraId="52367C97" w14:textId="77777777" w:rsidR="001C046F" w:rsidRPr="001C046F" w:rsidRDefault="001C046F" w:rsidP="001C046F">
      <w:pPr>
        <w:ind w:left="-567" w:right="-238"/>
        <w:jc w:val="both"/>
        <w:rPr>
          <w:rFonts w:ascii="Arial" w:eastAsiaTheme="minorHAnsi" w:hAnsi="Arial" w:cs="Arial"/>
          <w:b/>
          <w:szCs w:val="24"/>
        </w:rPr>
      </w:pPr>
    </w:p>
    <w:p w14:paraId="0F568E58" w14:textId="77777777" w:rsidR="001C046F" w:rsidRPr="001C046F" w:rsidRDefault="001C046F" w:rsidP="001C046F">
      <w:pPr>
        <w:ind w:left="-567" w:right="-238"/>
        <w:jc w:val="both"/>
        <w:rPr>
          <w:rFonts w:ascii="Arial" w:eastAsiaTheme="minorHAnsi" w:hAnsi="Arial" w:cs="Arial"/>
          <w:szCs w:val="24"/>
          <w:highlight w:val="yellow"/>
        </w:rPr>
      </w:pPr>
      <w:r w:rsidRPr="001C046F">
        <w:rPr>
          <w:rFonts w:ascii="Arial" w:hAnsi="Arial" w:cs="Arial"/>
          <w:color w:val="000000" w:themeColor="text1"/>
          <w:szCs w:val="24"/>
        </w:rPr>
        <w:t>This Committee is established by Council in accordance with the Local Government Act 1995, part 7, to assist the Council under Regulation 16 of the Local Government (Audit) Regulations 1995.</w:t>
      </w:r>
    </w:p>
    <w:p w14:paraId="069F7627" w14:textId="4BF83E17" w:rsidR="001C046F" w:rsidRDefault="001C046F" w:rsidP="001C046F">
      <w:pPr>
        <w:ind w:left="-567" w:right="-238"/>
        <w:jc w:val="both"/>
        <w:rPr>
          <w:rFonts w:ascii="Arial" w:eastAsiaTheme="minorHAnsi" w:hAnsi="Arial" w:cs="Arial"/>
          <w:b/>
          <w:color w:val="17365D" w:themeColor="text2" w:themeShade="BF"/>
          <w:sz w:val="28"/>
          <w:szCs w:val="32"/>
        </w:rPr>
      </w:pPr>
    </w:p>
    <w:p w14:paraId="0D72C516" w14:textId="77777777" w:rsidR="00047BA5" w:rsidRPr="001C046F" w:rsidRDefault="00047BA5" w:rsidP="001C046F">
      <w:pPr>
        <w:ind w:left="-567" w:right="-238"/>
        <w:jc w:val="both"/>
        <w:rPr>
          <w:rFonts w:ascii="Arial" w:eastAsiaTheme="minorHAnsi" w:hAnsi="Arial" w:cs="Arial"/>
          <w:b/>
          <w:color w:val="17365D" w:themeColor="text2" w:themeShade="BF"/>
          <w:sz w:val="28"/>
          <w:szCs w:val="32"/>
        </w:rPr>
      </w:pPr>
    </w:p>
    <w:p w14:paraId="2E8461C7"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Decision Implications</w:t>
      </w:r>
    </w:p>
    <w:p w14:paraId="27A7DE32" w14:textId="77777777" w:rsidR="001C046F" w:rsidRPr="001C046F" w:rsidRDefault="001C046F" w:rsidP="001C046F">
      <w:pPr>
        <w:ind w:left="-567" w:right="-238"/>
        <w:jc w:val="both"/>
        <w:rPr>
          <w:rFonts w:ascii="Arial" w:eastAsiaTheme="minorHAnsi" w:hAnsi="Arial" w:cs="Arial"/>
          <w:b/>
          <w:szCs w:val="24"/>
        </w:rPr>
      </w:pPr>
    </w:p>
    <w:p w14:paraId="6E03E1E7" w14:textId="77777777" w:rsidR="001C046F" w:rsidRPr="001C046F" w:rsidRDefault="001C046F" w:rsidP="001C046F">
      <w:pPr>
        <w:ind w:left="-567" w:right="-238"/>
        <w:jc w:val="both"/>
        <w:rPr>
          <w:rFonts w:ascii="Arial" w:eastAsiaTheme="minorHAnsi" w:hAnsi="Arial" w:cs="Arial"/>
          <w:lang w:val="en-GB"/>
        </w:rPr>
      </w:pPr>
      <w:r w:rsidRPr="001C046F">
        <w:rPr>
          <w:rFonts w:ascii="Arial" w:hAnsi="Arial" w:cs="Arial"/>
          <w:color w:val="000000" w:themeColor="text1"/>
          <w:szCs w:val="24"/>
        </w:rPr>
        <w:t>The Committee is asked to note the update. The Administration will continue to progress the actions arising from the internal audit on Risk Management, predominantly after the commencement of the new Coordinator Governance and Risk.</w:t>
      </w:r>
      <w:r w:rsidRPr="001C046F">
        <w:rPr>
          <w:rFonts w:ascii="Arial" w:hAnsi="Arial" w:cs="Arial"/>
          <w:szCs w:val="24"/>
        </w:rPr>
        <w:t xml:space="preserve"> </w:t>
      </w:r>
    </w:p>
    <w:p w14:paraId="25FE4E89" w14:textId="77777777" w:rsidR="001C046F" w:rsidRPr="001C046F" w:rsidRDefault="001C046F" w:rsidP="001C046F">
      <w:pPr>
        <w:ind w:left="-567" w:right="-238"/>
        <w:jc w:val="both"/>
        <w:rPr>
          <w:rFonts w:ascii="Arial" w:eastAsiaTheme="minorHAnsi" w:hAnsi="Arial" w:cs="Arial"/>
          <w:szCs w:val="24"/>
        </w:rPr>
      </w:pPr>
    </w:p>
    <w:p w14:paraId="28179BBD" w14:textId="77777777" w:rsidR="001C046F" w:rsidRPr="001C046F" w:rsidRDefault="001C046F" w:rsidP="001C046F">
      <w:pPr>
        <w:ind w:left="-567" w:right="-238"/>
        <w:jc w:val="both"/>
        <w:rPr>
          <w:rFonts w:ascii="Arial" w:eastAsiaTheme="minorHAnsi" w:hAnsi="Arial" w:cs="Arial"/>
          <w:szCs w:val="24"/>
        </w:rPr>
      </w:pPr>
    </w:p>
    <w:p w14:paraId="2CBE5D74"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Conclusion</w:t>
      </w:r>
    </w:p>
    <w:p w14:paraId="1E140309" w14:textId="77777777" w:rsidR="001C046F" w:rsidRPr="001C046F" w:rsidRDefault="001C046F" w:rsidP="001C046F">
      <w:pPr>
        <w:ind w:left="-567" w:right="-238"/>
        <w:jc w:val="both"/>
        <w:rPr>
          <w:rFonts w:ascii="Arial" w:eastAsiaTheme="minorHAnsi" w:hAnsi="Arial" w:cs="Arial"/>
          <w:bCs/>
          <w:szCs w:val="24"/>
        </w:rPr>
      </w:pPr>
    </w:p>
    <w:p w14:paraId="00C52639" w14:textId="4B0F062B" w:rsidR="001C046F" w:rsidRPr="001C046F" w:rsidRDefault="001C046F" w:rsidP="001C046F">
      <w:pPr>
        <w:ind w:left="-567" w:right="-238"/>
        <w:jc w:val="both"/>
        <w:rPr>
          <w:rFonts w:ascii="Arial" w:eastAsiaTheme="minorHAnsi" w:hAnsi="Arial" w:cs="Arial"/>
          <w:szCs w:val="24"/>
        </w:rPr>
      </w:pPr>
      <w:r w:rsidRPr="001C046F">
        <w:rPr>
          <w:rFonts w:ascii="Arial" w:eastAsiaTheme="minorHAnsi" w:hAnsi="Arial" w:cs="Arial"/>
          <w:szCs w:val="24"/>
        </w:rPr>
        <w:t xml:space="preserve">The report provides an update on actions taken on the recommendations arising from the internal audit on Risk Management.  15 of the 33 recommendations have been acted on and completed.  The remaining recommendations will be </w:t>
      </w:r>
      <w:r w:rsidR="00047BA5" w:rsidRPr="001C046F">
        <w:rPr>
          <w:rFonts w:ascii="Arial" w:eastAsiaTheme="minorHAnsi" w:hAnsi="Arial" w:cs="Arial"/>
          <w:szCs w:val="24"/>
        </w:rPr>
        <w:t>referred</w:t>
      </w:r>
      <w:r w:rsidRPr="001C046F">
        <w:rPr>
          <w:rFonts w:ascii="Arial" w:eastAsiaTheme="minorHAnsi" w:hAnsi="Arial" w:cs="Arial"/>
          <w:szCs w:val="24"/>
        </w:rPr>
        <w:t xml:space="preserve"> to the new Coordinator Governance and Risk.</w:t>
      </w:r>
    </w:p>
    <w:p w14:paraId="265803CB" w14:textId="77777777" w:rsidR="001C046F" w:rsidRPr="001C046F" w:rsidRDefault="001C046F" w:rsidP="001C046F">
      <w:pPr>
        <w:ind w:left="-567" w:right="-238"/>
        <w:jc w:val="both"/>
        <w:rPr>
          <w:rFonts w:ascii="Arial" w:eastAsiaTheme="minorHAnsi" w:hAnsi="Arial" w:cs="Arial"/>
          <w:bCs/>
          <w:szCs w:val="24"/>
        </w:rPr>
      </w:pPr>
    </w:p>
    <w:p w14:paraId="1996473C" w14:textId="77777777" w:rsidR="001C046F" w:rsidRPr="001C046F" w:rsidRDefault="001C046F" w:rsidP="001C046F">
      <w:pPr>
        <w:ind w:left="-567" w:right="-238"/>
        <w:jc w:val="both"/>
        <w:rPr>
          <w:rFonts w:ascii="Arial" w:eastAsiaTheme="minorHAnsi" w:hAnsi="Arial" w:cs="Arial"/>
          <w:bCs/>
          <w:szCs w:val="24"/>
        </w:rPr>
      </w:pPr>
    </w:p>
    <w:p w14:paraId="35378886" w14:textId="77777777" w:rsidR="001C046F" w:rsidRPr="001C046F" w:rsidRDefault="001C046F" w:rsidP="001C046F">
      <w:pPr>
        <w:ind w:left="-567" w:right="-238"/>
        <w:jc w:val="both"/>
        <w:rPr>
          <w:rFonts w:ascii="Arial" w:eastAsiaTheme="minorHAnsi" w:hAnsi="Arial" w:cs="Arial"/>
          <w:b/>
          <w:color w:val="244061" w:themeColor="accent1" w:themeShade="80"/>
          <w:sz w:val="28"/>
          <w:szCs w:val="32"/>
        </w:rPr>
      </w:pPr>
      <w:r w:rsidRPr="001C046F">
        <w:rPr>
          <w:rFonts w:ascii="Arial" w:eastAsiaTheme="minorHAnsi" w:hAnsi="Arial" w:cs="Arial"/>
          <w:b/>
          <w:color w:val="244061" w:themeColor="accent1" w:themeShade="80"/>
          <w:sz w:val="28"/>
          <w:szCs w:val="32"/>
        </w:rPr>
        <w:t>Further Information</w:t>
      </w:r>
    </w:p>
    <w:p w14:paraId="64213411" w14:textId="06FF9079" w:rsidR="00785D8C" w:rsidRDefault="00785D8C" w:rsidP="00047BA5">
      <w:pPr>
        <w:pStyle w:val="CouncilHeading"/>
      </w:pPr>
    </w:p>
    <w:p w14:paraId="15561D45" w14:textId="2F9CD41A" w:rsidR="00047BA5" w:rsidRPr="00047BA5" w:rsidRDefault="00047BA5" w:rsidP="00047BA5">
      <w:pPr>
        <w:pStyle w:val="CouncilHeading"/>
      </w:pPr>
      <w:r w:rsidRPr="00047BA5">
        <w:t>Nil.</w:t>
      </w:r>
    </w:p>
    <w:p w14:paraId="33FD49F0" w14:textId="159B413D" w:rsidR="001C046F" w:rsidRDefault="001C046F">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42A31350" w14:textId="18B6A992" w:rsidR="00BE5ACA" w:rsidRPr="005D0052" w:rsidRDefault="00BE5ACA" w:rsidP="005D0052">
      <w:pPr>
        <w:pStyle w:val="Heading2"/>
        <w:spacing w:before="0" w:after="0"/>
        <w:ind w:left="-567"/>
        <w:rPr>
          <w:rFonts w:ascii="Arial" w:hAnsi="Arial" w:cs="Arial"/>
          <w:noProof/>
          <w:color w:val="244061" w:themeColor="accent1" w:themeShade="80"/>
          <w:u w:val="none"/>
        </w:rPr>
      </w:pPr>
      <w:bookmarkStart w:id="12" w:name="_Toc116475737"/>
      <w:r w:rsidRPr="005D0052">
        <w:rPr>
          <w:rFonts w:ascii="Arial" w:hAnsi="Arial" w:cs="Arial"/>
          <w:noProof/>
          <w:color w:val="244061" w:themeColor="accent1" w:themeShade="80"/>
          <w:u w:val="none"/>
        </w:rPr>
        <w:t>ARC19.10.22 – Internal Audit – Effectiveness of the Audit and Risk Committee</w:t>
      </w:r>
      <w:bookmarkEnd w:id="12"/>
    </w:p>
    <w:p w14:paraId="32940C8C" w14:textId="74B22DC6" w:rsidR="00BE5ACA" w:rsidRPr="00813EA2" w:rsidRDefault="00BE5ACA" w:rsidP="00BE5ACA">
      <w:pPr>
        <w:pStyle w:val="ListParagraph"/>
        <w:ind w:left="-567"/>
        <w:jc w:val="both"/>
        <w:rPr>
          <w:rFonts w:ascii="Arial" w:eastAsiaTheme="minorHAnsi" w:hAnsi="Arial" w:cs="Arial"/>
          <w:szCs w:val="24"/>
        </w:rPr>
      </w:pPr>
    </w:p>
    <w:tbl>
      <w:tblPr>
        <w:tblStyle w:val="TableGrid"/>
        <w:tblW w:w="9640" w:type="dxa"/>
        <w:tblInd w:w="-572" w:type="dxa"/>
        <w:tblLook w:val="04A0" w:firstRow="1" w:lastRow="0" w:firstColumn="1" w:lastColumn="0" w:noHBand="0" w:noVBand="1"/>
      </w:tblPr>
      <w:tblGrid>
        <w:gridCol w:w="2349"/>
        <w:gridCol w:w="7291"/>
      </w:tblGrid>
      <w:tr w:rsidR="00B26B47" w:rsidRPr="00C02867" w14:paraId="0EB3569D" w14:textId="77777777" w:rsidTr="00B26B47">
        <w:tc>
          <w:tcPr>
            <w:tcW w:w="2349" w:type="dxa"/>
          </w:tcPr>
          <w:p w14:paraId="0F178818"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4CCC522" w14:textId="77777777" w:rsidR="00B26B47" w:rsidRPr="00E95DDF" w:rsidRDefault="00B26B47" w:rsidP="00FA28B3">
            <w:pPr>
              <w:ind w:right="39"/>
              <w:jc w:val="both"/>
              <w:rPr>
                <w:rFonts w:ascii="Arial" w:hAnsi="Arial" w:cs="Arial"/>
                <w:szCs w:val="24"/>
                <w:lang w:val="en-AU"/>
              </w:rPr>
            </w:pPr>
            <w:r>
              <w:rPr>
                <w:rFonts w:ascii="Arial" w:hAnsi="Arial" w:cs="Arial"/>
                <w:szCs w:val="24"/>
                <w:lang w:val="en-AU"/>
              </w:rPr>
              <w:t>Audit and Risk Committee</w:t>
            </w:r>
            <w:r w:rsidRPr="00E95DDF">
              <w:rPr>
                <w:rFonts w:ascii="Arial" w:hAnsi="Arial" w:cs="Arial"/>
                <w:szCs w:val="24"/>
                <w:lang w:val="en-AU"/>
              </w:rPr>
              <w:t xml:space="preserve">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17 October 2022</w:t>
            </w:r>
          </w:p>
        </w:tc>
      </w:tr>
      <w:tr w:rsidR="00B26B47" w:rsidRPr="00C02867" w14:paraId="2131AAEA" w14:textId="77777777" w:rsidTr="00B26B47">
        <w:tc>
          <w:tcPr>
            <w:tcW w:w="2349" w:type="dxa"/>
          </w:tcPr>
          <w:p w14:paraId="110E6D6D"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1889E66" w14:textId="77777777" w:rsidR="00B26B47" w:rsidRPr="00E95DDF" w:rsidRDefault="00B26B47" w:rsidP="00FA28B3">
            <w:pPr>
              <w:ind w:right="39"/>
              <w:jc w:val="both"/>
              <w:rPr>
                <w:rFonts w:ascii="Arial" w:hAnsi="Arial" w:cs="Arial"/>
                <w:szCs w:val="24"/>
                <w:lang w:val="en-AU"/>
              </w:rPr>
            </w:pPr>
            <w:r w:rsidRPr="00E95DDF">
              <w:rPr>
                <w:rFonts w:ascii="Arial" w:hAnsi="Arial" w:cs="Arial"/>
                <w:szCs w:val="24"/>
                <w:lang w:val="en-AU"/>
              </w:rPr>
              <w:t>City of Nedlands</w:t>
            </w:r>
          </w:p>
        </w:tc>
      </w:tr>
      <w:tr w:rsidR="00B26B47" w:rsidRPr="00C02867" w14:paraId="73837661" w14:textId="77777777" w:rsidTr="00B26B47">
        <w:tc>
          <w:tcPr>
            <w:tcW w:w="2349" w:type="dxa"/>
          </w:tcPr>
          <w:p w14:paraId="0976903A" w14:textId="77777777" w:rsidR="00B26B47" w:rsidRPr="00E95DDF" w:rsidRDefault="00B26B47" w:rsidP="00FA28B3">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487C3E9" w14:textId="77777777" w:rsidR="00B26B47" w:rsidRPr="00E95DDF" w:rsidRDefault="00B26B47" w:rsidP="00FA28B3">
            <w:pPr>
              <w:pStyle w:val="Subsection"/>
              <w:tabs>
                <w:tab w:val="clear" w:pos="595"/>
                <w:tab w:val="clear" w:pos="879"/>
              </w:tabs>
              <w:spacing w:before="0" w:line="240" w:lineRule="auto"/>
              <w:ind w:left="0" w:right="39" w:firstLine="0"/>
              <w:rPr>
                <w:rFonts w:ascii="Arial" w:hAnsi="Arial" w:cs="Arial"/>
                <w:szCs w:val="24"/>
              </w:rPr>
            </w:pPr>
          </w:p>
          <w:p w14:paraId="07737606" w14:textId="77777777" w:rsidR="00B26B47" w:rsidRPr="00E95DDF" w:rsidRDefault="00B26B47" w:rsidP="00FA28B3">
            <w:pPr>
              <w:pStyle w:val="Subsection"/>
              <w:tabs>
                <w:tab w:val="clear" w:pos="595"/>
                <w:tab w:val="clear" w:pos="879"/>
              </w:tabs>
              <w:spacing w:before="0" w:line="240" w:lineRule="auto"/>
              <w:ind w:left="0" w:right="39" w:firstLine="0"/>
              <w:rPr>
                <w:rFonts w:ascii="Arial" w:hAnsi="Arial" w:cs="Arial"/>
              </w:rPr>
            </w:pPr>
            <w:r w:rsidRPr="6282EF07">
              <w:rPr>
                <w:rFonts w:ascii="Arial" w:hAnsi="Arial" w:cs="Arial"/>
              </w:rPr>
              <w:t>Nil.</w:t>
            </w:r>
          </w:p>
        </w:tc>
      </w:tr>
      <w:tr w:rsidR="00B26B47" w:rsidRPr="00C02867" w14:paraId="14A35E4F" w14:textId="77777777" w:rsidTr="00B26B47">
        <w:tc>
          <w:tcPr>
            <w:tcW w:w="2349" w:type="dxa"/>
          </w:tcPr>
          <w:p w14:paraId="15615BE8"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30F7FB7" w14:textId="77777777" w:rsidR="00B26B47" w:rsidRPr="00E95DDF" w:rsidRDefault="00B26B47" w:rsidP="00FA28B3">
            <w:pPr>
              <w:ind w:right="39"/>
              <w:jc w:val="both"/>
              <w:rPr>
                <w:rFonts w:ascii="Arial" w:hAnsi="Arial" w:cs="Arial"/>
                <w:szCs w:val="24"/>
                <w:lang w:val="en-AU"/>
              </w:rPr>
            </w:pPr>
            <w:r>
              <w:rPr>
                <w:rFonts w:ascii="Arial" w:hAnsi="Arial" w:cs="Arial"/>
                <w:szCs w:val="24"/>
                <w:lang w:val="en-AU"/>
              </w:rPr>
              <w:t>Michael Cole – Director Corporate Services</w:t>
            </w:r>
          </w:p>
        </w:tc>
      </w:tr>
      <w:tr w:rsidR="00B26B47" w:rsidRPr="00C02867" w14:paraId="296A4C66" w14:textId="77777777" w:rsidTr="00B26B47">
        <w:tc>
          <w:tcPr>
            <w:tcW w:w="2349" w:type="dxa"/>
          </w:tcPr>
          <w:p w14:paraId="5A65B378"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Director/CEO</w:t>
            </w:r>
          </w:p>
        </w:tc>
        <w:tc>
          <w:tcPr>
            <w:tcW w:w="7291" w:type="dxa"/>
          </w:tcPr>
          <w:p w14:paraId="0AA2FA55" w14:textId="77777777" w:rsidR="00B26B47" w:rsidRPr="00E95DDF" w:rsidRDefault="00B26B47" w:rsidP="00FA28B3">
            <w:pPr>
              <w:ind w:right="39"/>
              <w:jc w:val="both"/>
              <w:rPr>
                <w:rFonts w:ascii="Arial" w:hAnsi="Arial" w:cs="Arial"/>
                <w:szCs w:val="24"/>
                <w:lang w:val="en-AU"/>
              </w:rPr>
            </w:pPr>
            <w:r>
              <w:rPr>
                <w:rFonts w:ascii="Arial" w:hAnsi="Arial" w:cs="Arial"/>
                <w:szCs w:val="24"/>
                <w:lang w:val="en-AU"/>
              </w:rPr>
              <w:t>Michael Cole – Director Corporate Services</w:t>
            </w:r>
          </w:p>
        </w:tc>
      </w:tr>
      <w:tr w:rsidR="00B26B47" w:rsidRPr="00C02867" w14:paraId="580A9A9F" w14:textId="77777777" w:rsidTr="00B26B47">
        <w:tc>
          <w:tcPr>
            <w:tcW w:w="2349" w:type="dxa"/>
          </w:tcPr>
          <w:p w14:paraId="6E019D66" w14:textId="77777777" w:rsidR="00B26B47" w:rsidRPr="00E95DDF" w:rsidRDefault="00B26B47" w:rsidP="00FA28B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4F0042AC" w14:textId="77777777" w:rsidR="00B26B47" w:rsidRPr="00E95DDF" w:rsidRDefault="00B26B47" w:rsidP="00B26B47">
            <w:pPr>
              <w:numPr>
                <w:ilvl w:val="0"/>
                <w:numId w:val="5"/>
              </w:numPr>
              <w:ind w:left="426" w:right="39" w:hanging="426"/>
              <w:jc w:val="both"/>
              <w:rPr>
                <w:rFonts w:eastAsiaTheme="minorEastAsia"/>
                <w:szCs w:val="24"/>
                <w:lang w:val="en-US"/>
              </w:rPr>
            </w:pPr>
            <w:r>
              <w:rPr>
                <w:rFonts w:ascii="Arial" w:hAnsi="Arial" w:cs="Arial"/>
                <w:szCs w:val="24"/>
                <w:lang w:val="en-US"/>
              </w:rPr>
              <w:t>Internal Report – Effectiveness of Audit and Risk Committee – Moore Australia</w:t>
            </w:r>
          </w:p>
        </w:tc>
      </w:tr>
    </w:tbl>
    <w:p w14:paraId="7292F9BD" w14:textId="0B83CEC2" w:rsidR="00BE5ACA" w:rsidRPr="00813EA2" w:rsidRDefault="00BE5ACA" w:rsidP="00BE5ACA">
      <w:pPr>
        <w:pStyle w:val="ListParagraph"/>
        <w:ind w:left="-567"/>
        <w:jc w:val="both"/>
        <w:rPr>
          <w:rFonts w:ascii="Arial" w:eastAsiaTheme="minorHAnsi" w:hAnsi="Arial" w:cs="Arial"/>
          <w:szCs w:val="24"/>
        </w:rPr>
      </w:pPr>
    </w:p>
    <w:p w14:paraId="36605968" w14:textId="77777777" w:rsidR="001806A9" w:rsidRPr="00E87554" w:rsidRDefault="001806A9" w:rsidP="001806A9">
      <w:pPr>
        <w:ind w:left="-284" w:right="46" w:hanging="28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952C54C" w14:textId="77777777" w:rsidR="001806A9" w:rsidRPr="00C1421E" w:rsidRDefault="001806A9" w:rsidP="001806A9">
      <w:pPr>
        <w:ind w:left="-567" w:right="46" w:hanging="283"/>
        <w:jc w:val="both"/>
        <w:rPr>
          <w:rFonts w:ascii="Arial" w:hAnsi="Arial" w:cs="Arial"/>
          <w:b/>
          <w:szCs w:val="24"/>
          <w:lang w:val="en-US"/>
        </w:rPr>
      </w:pPr>
    </w:p>
    <w:p w14:paraId="111509BC" w14:textId="66198132" w:rsidR="001806A9" w:rsidRPr="00C1421E" w:rsidRDefault="001806A9" w:rsidP="003E189A">
      <w:pPr>
        <w:ind w:left="-567" w:right="46"/>
        <w:rPr>
          <w:rFonts w:ascii="Arial" w:hAnsi="Arial" w:cs="Arial"/>
          <w:szCs w:val="24"/>
          <w:lang w:val="en-US"/>
        </w:rPr>
      </w:pPr>
      <w:r w:rsidRPr="5098527D">
        <w:rPr>
          <w:rFonts w:ascii="Arial" w:hAnsi="Arial" w:cs="Arial"/>
          <w:szCs w:val="24"/>
          <w:lang w:val="en-US"/>
        </w:rPr>
        <w:t xml:space="preserve">This report provides the findings and recommendations from the internal audit on the effectiveness of the Audit and Risk Committee conducted by Moore Australia. Feedback on the findings and proposed actions is now sought from the Audit and Risk Committee. </w:t>
      </w:r>
    </w:p>
    <w:p w14:paraId="6F231C87" w14:textId="77777777" w:rsidR="001806A9" w:rsidRPr="00C1421E" w:rsidRDefault="001806A9" w:rsidP="001806A9">
      <w:pPr>
        <w:ind w:left="-567" w:right="46" w:hanging="283"/>
        <w:jc w:val="both"/>
        <w:rPr>
          <w:rFonts w:ascii="Arial" w:hAnsi="Arial" w:cs="Arial"/>
          <w:b/>
          <w:szCs w:val="24"/>
          <w:lang w:val="en-US"/>
        </w:rPr>
      </w:pPr>
    </w:p>
    <w:p w14:paraId="310A5FD4" w14:textId="77777777" w:rsidR="001806A9" w:rsidRPr="00E87554" w:rsidRDefault="001806A9" w:rsidP="001806A9">
      <w:pPr>
        <w:ind w:left="-284" w:right="46" w:hanging="28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60B1A5C" w14:textId="77777777" w:rsidR="001806A9" w:rsidRPr="00C1421E" w:rsidRDefault="001806A9" w:rsidP="001806A9">
      <w:pPr>
        <w:ind w:left="-567" w:right="46" w:hanging="283"/>
        <w:jc w:val="both"/>
        <w:rPr>
          <w:rFonts w:ascii="Arial" w:hAnsi="Arial" w:cs="Arial"/>
          <w:b/>
          <w:color w:val="244061" w:themeColor="accent1" w:themeShade="80"/>
          <w:szCs w:val="24"/>
          <w:lang w:val="en-US"/>
        </w:rPr>
      </w:pPr>
    </w:p>
    <w:p w14:paraId="22FF2D2A" w14:textId="77777777" w:rsidR="001806A9" w:rsidRPr="00C1421E" w:rsidRDefault="001806A9" w:rsidP="001806A9">
      <w:pPr>
        <w:ind w:left="-567" w:right="46"/>
        <w:jc w:val="both"/>
        <w:rPr>
          <w:rFonts w:ascii="Arial" w:hAnsi="Arial" w:cs="Arial"/>
          <w:b/>
          <w:bCs/>
          <w:color w:val="244061" w:themeColor="accent1" w:themeShade="80"/>
          <w:szCs w:val="24"/>
          <w:lang w:val="en-US"/>
        </w:rPr>
      </w:pPr>
      <w:r w:rsidRPr="5098527D">
        <w:rPr>
          <w:rFonts w:ascii="Arial" w:hAnsi="Arial" w:cs="Arial"/>
          <w:b/>
          <w:bCs/>
          <w:color w:val="244061" w:themeColor="accent1" w:themeShade="80"/>
          <w:szCs w:val="24"/>
          <w:lang w:val="en-US"/>
        </w:rPr>
        <w:t>The Audit and Risk Committee receives the</w:t>
      </w:r>
      <w:r>
        <w:rPr>
          <w:rFonts w:ascii="Arial" w:hAnsi="Arial" w:cs="Arial"/>
          <w:b/>
          <w:bCs/>
          <w:color w:val="244061" w:themeColor="accent1" w:themeShade="80"/>
          <w:szCs w:val="24"/>
          <w:lang w:val="en-US"/>
        </w:rPr>
        <w:t xml:space="preserve"> </w:t>
      </w:r>
      <w:r w:rsidRPr="5098527D">
        <w:rPr>
          <w:rFonts w:ascii="Arial" w:hAnsi="Arial" w:cs="Arial"/>
          <w:b/>
          <w:bCs/>
          <w:color w:val="244061" w:themeColor="accent1" w:themeShade="80"/>
          <w:szCs w:val="24"/>
          <w:lang w:val="en-US"/>
        </w:rPr>
        <w:t>report and notes the findings, recommendations of the Audit and the management comments.</w:t>
      </w:r>
    </w:p>
    <w:p w14:paraId="327473E8" w14:textId="77777777" w:rsidR="001806A9" w:rsidRPr="00C1421E" w:rsidRDefault="001806A9" w:rsidP="001806A9">
      <w:pPr>
        <w:ind w:left="-284" w:right="46" w:hanging="283"/>
        <w:jc w:val="both"/>
        <w:rPr>
          <w:rFonts w:ascii="Arial" w:hAnsi="Arial" w:cs="Arial"/>
          <w:b/>
          <w:bCs/>
          <w:color w:val="244061" w:themeColor="accent1" w:themeShade="80"/>
          <w:szCs w:val="24"/>
          <w:lang w:val="en-US"/>
        </w:rPr>
      </w:pPr>
    </w:p>
    <w:p w14:paraId="388F6858" w14:textId="77777777" w:rsidR="001806A9" w:rsidRPr="001C2B78" w:rsidRDefault="001806A9" w:rsidP="001806A9">
      <w:pPr>
        <w:ind w:left="-567" w:right="46" w:hanging="283"/>
        <w:jc w:val="both"/>
        <w:rPr>
          <w:rFonts w:ascii="Arial" w:hAnsi="Arial" w:cs="Arial"/>
          <w:b/>
          <w:szCs w:val="24"/>
          <w:lang w:val="en-US"/>
        </w:rPr>
      </w:pPr>
    </w:p>
    <w:p w14:paraId="70A2C25F"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F079E83" w14:textId="77777777" w:rsidR="001806A9" w:rsidRPr="00C1421E" w:rsidRDefault="001806A9" w:rsidP="001806A9">
      <w:pPr>
        <w:ind w:left="-284" w:right="46" w:hanging="283"/>
        <w:jc w:val="both"/>
        <w:rPr>
          <w:rFonts w:ascii="Arial" w:hAnsi="Arial" w:cs="Arial"/>
          <w:color w:val="000000" w:themeColor="text1"/>
          <w:szCs w:val="24"/>
        </w:rPr>
      </w:pPr>
    </w:p>
    <w:p w14:paraId="5258E5EC" w14:textId="77777777" w:rsidR="001806A9" w:rsidRPr="00C1421E" w:rsidRDefault="001806A9" w:rsidP="001806A9">
      <w:pPr>
        <w:ind w:left="-284" w:right="46" w:hanging="283"/>
        <w:jc w:val="both"/>
        <w:rPr>
          <w:rFonts w:ascii="Arial" w:hAnsi="Arial" w:cs="Arial"/>
          <w:color w:val="000000" w:themeColor="text1"/>
          <w:szCs w:val="24"/>
          <w:lang w:val="en-US"/>
        </w:rPr>
      </w:pPr>
      <w:r w:rsidRPr="75CE2EE5">
        <w:rPr>
          <w:rFonts w:ascii="Arial" w:hAnsi="Arial" w:cs="Arial"/>
          <w:color w:val="000000" w:themeColor="text1"/>
          <w:szCs w:val="24"/>
        </w:rPr>
        <w:t>Simple</w:t>
      </w:r>
      <w:r w:rsidRPr="7A2E3A8D">
        <w:rPr>
          <w:rFonts w:ascii="Arial" w:hAnsi="Arial" w:cs="Arial"/>
          <w:color w:val="000000" w:themeColor="text1"/>
          <w:szCs w:val="24"/>
        </w:rPr>
        <w:t xml:space="preserve"> Majority</w:t>
      </w:r>
    </w:p>
    <w:p w14:paraId="377982E0" w14:textId="77777777" w:rsidR="001806A9" w:rsidRPr="00C1421E" w:rsidRDefault="001806A9" w:rsidP="001806A9">
      <w:pPr>
        <w:ind w:left="-284" w:right="46" w:hanging="283"/>
        <w:jc w:val="both"/>
        <w:rPr>
          <w:rFonts w:ascii="Arial" w:hAnsi="Arial" w:cs="Arial"/>
          <w:bCs/>
          <w:szCs w:val="24"/>
          <w:lang w:val="en-US"/>
        </w:rPr>
      </w:pPr>
    </w:p>
    <w:p w14:paraId="4B9E93AE" w14:textId="77777777" w:rsidR="001806A9" w:rsidRPr="00E87554" w:rsidRDefault="001806A9" w:rsidP="001806A9">
      <w:pPr>
        <w:ind w:left="-284" w:right="46" w:hanging="28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D945EEB" w14:textId="77777777" w:rsidR="001806A9" w:rsidRPr="00C05237" w:rsidRDefault="001806A9" w:rsidP="001806A9">
      <w:pPr>
        <w:ind w:right="46" w:hanging="283"/>
        <w:jc w:val="both"/>
        <w:rPr>
          <w:rFonts w:ascii="Arial" w:hAnsi="Arial" w:cs="Arial"/>
          <w:szCs w:val="24"/>
          <w:lang w:val="en-US"/>
        </w:rPr>
      </w:pPr>
    </w:p>
    <w:p w14:paraId="600A15A4" w14:textId="77777777" w:rsidR="001806A9" w:rsidRPr="00C05237" w:rsidRDefault="001806A9" w:rsidP="001806A9">
      <w:pPr>
        <w:ind w:left="-567" w:right="46"/>
        <w:jc w:val="both"/>
        <w:rPr>
          <w:rFonts w:ascii="Arial" w:hAnsi="Arial" w:cs="Arial"/>
          <w:szCs w:val="24"/>
          <w:lang w:val="en-US"/>
        </w:rPr>
      </w:pPr>
      <w:r w:rsidRPr="5098527D">
        <w:rPr>
          <w:rFonts w:ascii="Arial" w:hAnsi="Arial" w:cs="Arial"/>
          <w:szCs w:val="24"/>
          <w:lang w:val="en-US"/>
        </w:rPr>
        <w:t>Moore Australia as the City’s appointed Internal Auditors conducted a review of the effectiveness of the Audit and Risk Committee. Moore’s audit was conducted with input from City personnel.</w:t>
      </w:r>
    </w:p>
    <w:p w14:paraId="7DED1E39" w14:textId="77777777" w:rsidR="001806A9" w:rsidRDefault="001806A9" w:rsidP="001806A9">
      <w:pPr>
        <w:ind w:left="-284" w:right="46" w:hanging="283"/>
        <w:jc w:val="both"/>
        <w:rPr>
          <w:rFonts w:ascii="Arial" w:hAnsi="Arial" w:cs="Arial"/>
          <w:szCs w:val="24"/>
          <w:lang w:val="en-US"/>
        </w:rPr>
      </w:pPr>
    </w:p>
    <w:p w14:paraId="0CAD7542" w14:textId="77777777" w:rsidR="001806A9" w:rsidRDefault="001806A9" w:rsidP="001806A9">
      <w:pPr>
        <w:ind w:left="-567" w:right="46"/>
        <w:jc w:val="both"/>
        <w:rPr>
          <w:rFonts w:ascii="Arial" w:hAnsi="Arial" w:cs="Arial"/>
          <w:szCs w:val="24"/>
          <w:lang w:val="en-US"/>
        </w:rPr>
      </w:pPr>
      <w:r w:rsidRPr="5098527D">
        <w:rPr>
          <w:rFonts w:ascii="Arial" w:hAnsi="Arial" w:cs="Arial"/>
          <w:szCs w:val="24"/>
          <w:lang w:val="en-US"/>
        </w:rPr>
        <w:t>This internal audit is part of the program of internal audits agreed by the Audit and Risk Committee. In a separate report to the Audit and Risk Committee it is proposed to amend the tasks of the Committee to include a review at least annually of the performance of the Audit and Risk Committee.</w:t>
      </w:r>
    </w:p>
    <w:p w14:paraId="757824E3" w14:textId="77777777" w:rsidR="001806A9" w:rsidRPr="00C05237" w:rsidRDefault="001806A9" w:rsidP="001806A9">
      <w:pPr>
        <w:ind w:left="-284" w:right="46" w:hanging="283"/>
        <w:jc w:val="both"/>
        <w:rPr>
          <w:rFonts w:ascii="Arial" w:hAnsi="Arial" w:cs="Arial"/>
          <w:szCs w:val="24"/>
          <w:lang w:val="en-US"/>
        </w:rPr>
      </w:pPr>
    </w:p>
    <w:p w14:paraId="3F620DCD" w14:textId="2351BD40" w:rsidR="001806A9" w:rsidRDefault="001806A9" w:rsidP="003E189A">
      <w:pPr>
        <w:ind w:left="-567" w:right="46"/>
        <w:jc w:val="both"/>
        <w:rPr>
          <w:rFonts w:ascii="Arial" w:hAnsi="Arial" w:cs="Arial"/>
          <w:szCs w:val="24"/>
          <w:lang w:val="en-US"/>
        </w:rPr>
      </w:pPr>
      <w:r w:rsidRPr="5098527D">
        <w:rPr>
          <w:rFonts w:ascii="Arial" w:hAnsi="Arial" w:cs="Arial"/>
          <w:szCs w:val="24"/>
          <w:lang w:val="en-US"/>
        </w:rPr>
        <w:t>The attached report contains details of the findings, issues raised, recommendations, management comments and proposed actions.</w:t>
      </w:r>
    </w:p>
    <w:p w14:paraId="11D5F7C6" w14:textId="588F3142" w:rsidR="003E189A" w:rsidRDefault="003E189A" w:rsidP="003E189A">
      <w:pPr>
        <w:ind w:left="-567" w:right="46"/>
        <w:jc w:val="both"/>
        <w:rPr>
          <w:rFonts w:ascii="Arial" w:hAnsi="Arial" w:cs="Arial"/>
          <w:szCs w:val="24"/>
          <w:lang w:val="en-US"/>
        </w:rPr>
      </w:pPr>
    </w:p>
    <w:p w14:paraId="08619203" w14:textId="77777777" w:rsidR="003E189A" w:rsidRPr="003E189A" w:rsidRDefault="003E189A" w:rsidP="003E189A">
      <w:pPr>
        <w:ind w:left="-567" w:right="46"/>
        <w:jc w:val="both"/>
        <w:rPr>
          <w:rFonts w:ascii="Arial" w:hAnsi="Arial" w:cs="Arial"/>
          <w:szCs w:val="24"/>
          <w:lang w:val="en-US"/>
        </w:rPr>
      </w:pPr>
    </w:p>
    <w:p w14:paraId="3DEABE5C" w14:textId="77777777" w:rsidR="001806A9" w:rsidRPr="00C1421E" w:rsidRDefault="001806A9" w:rsidP="001806A9">
      <w:pPr>
        <w:ind w:left="-284" w:right="46" w:hanging="283"/>
        <w:jc w:val="both"/>
        <w:rPr>
          <w:rFonts w:ascii="Arial" w:hAnsi="Arial" w:cs="Arial"/>
          <w:b/>
          <w:bCs/>
          <w:szCs w:val="24"/>
          <w:lang w:val="en-US"/>
        </w:rPr>
      </w:pPr>
    </w:p>
    <w:p w14:paraId="2FB85787" w14:textId="77777777" w:rsidR="001806A9" w:rsidRPr="00D5359C" w:rsidRDefault="001806A9" w:rsidP="001806A9">
      <w:pPr>
        <w:ind w:left="-284" w:right="46" w:hanging="283"/>
        <w:jc w:val="both"/>
        <w:rPr>
          <w:rFonts w:ascii="Arial" w:hAnsi="Arial" w:cs="Arial"/>
          <w:b/>
          <w:bCs/>
          <w:color w:val="244061" w:themeColor="accent1" w:themeShade="80"/>
          <w:sz w:val="28"/>
          <w:szCs w:val="28"/>
          <w:lang w:val="en-US"/>
        </w:rPr>
      </w:pPr>
      <w:r w:rsidRPr="5098527D">
        <w:rPr>
          <w:rFonts w:ascii="Arial" w:hAnsi="Arial" w:cs="Arial"/>
          <w:b/>
          <w:bCs/>
          <w:color w:val="244061" w:themeColor="accent1" w:themeShade="80"/>
          <w:sz w:val="28"/>
          <w:szCs w:val="28"/>
          <w:lang w:val="en-US"/>
        </w:rPr>
        <w:t>Discussion</w:t>
      </w:r>
    </w:p>
    <w:p w14:paraId="4E0298A7" w14:textId="77777777" w:rsidR="001806A9" w:rsidRPr="00D5359C" w:rsidRDefault="001806A9" w:rsidP="001806A9">
      <w:pPr>
        <w:ind w:left="-284" w:right="46" w:hanging="283"/>
        <w:jc w:val="both"/>
        <w:rPr>
          <w:rFonts w:ascii="Arial" w:hAnsi="Arial" w:cs="Arial"/>
          <w:szCs w:val="24"/>
          <w:lang w:val="en-US"/>
        </w:rPr>
      </w:pPr>
    </w:p>
    <w:p w14:paraId="54A72ADD" w14:textId="77777777" w:rsidR="001806A9" w:rsidRPr="00A807DD" w:rsidRDefault="001806A9" w:rsidP="001806A9">
      <w:pPr>
        <w:ind w:left="-567" w:right="46"/>
        <w:jc w:val="both"/>
        <w:rPr>
          <w:rFonts w:ascii="Arial" w:hAnsi="Arial" w:cs="Arial"/>
          <w:szCs w:val="24"/>
          <w:lang w:val="en-US"/>
        </w:rPr>
      </w:pPr>
      <w:r w:rsidRPr="5098527D">
        <w:rPr>
          <w:rFonts w:ascii="Arial" w:hAnsi="Arial" w:cs="Arial"/>
          <w:szCs w:val="24"/>
          <w:lang w:val="en-US"/>
        </w:rPr>
        <w:t xml:space="preserve">The review identified </w:t>
      </w:r>
      <w:proofErr w:type="gramStart"/>
      <w:r w:rsidRPr="5098527D">
        <w:rPr>
          <w:rFonts w:ascii="Arial" w:hAnsi="Arial" w:cs="Arial"/>
          <w:szCs w:val="24"/>
          <w:lang w:val="en-US"/>
        </w:rPr>
        <w:t>a number</w:t>
      </w:r>
      <w:r>
        <w:rPr>
          <w:rFonts w:ascii="Arial" w:hAnsi="Arial" w:cs="Arial"/>
          <w:szCs w:val="24"/>
          <w:lang w:val="en-US"/>
        </w:rPr>
        <w:t xml:space="preserve"> </w:t>
      </w:r>
      <w:r w:rsidRPr="5098527D">
        <w:rPr>
          <w:rFonts w:ascii="Arial" w:hAnsi="Arial" w:cs="Arial"/>
          <w:szCs w:val="24"/>
          <w:lang w:val="en-US"/>
        </w:rPr>
        <w:t>of</w:t>
      </w:r>
      <w:proofErr w:type="gramEnd"/>
      <w:r w:rsidRPr="5098527D">
        <w:rPr>
          <w:rFonts w:ascii="Arial" w:hAnsi="Arial" w:cs="Arial"/>
          <w:szCs w:val="24"/>
          <w:lang w:val="en-US"/>
        </w:rPr>
        <w:t xml:space="preserve"> opportunities for improvement and management responses on behalf of the Committee have been prepared.  The findings, recommendations and proposed actions are presented to the Committee for their consideration and feedback.</w:t>
      </w:r>
    </w:p>
    <w:p w14:paraId="06801C29" w14:textId="77777777" w:rsidR="001806A9" w:rsidRPr="00C1421E" w:rsidRDefault="001806A9" w:rsidP="001806A9">
      <w:pPr>
        <w:ind w:left="-284" w:right="46" w:hanging="283"/>
        <w:jc w:val="both"/>
        <w:rPr>
          <w:rFonts w:ascii="Arial" w:hAnsi="Arial" w:cs="Arial"/>
          <w:szCs w:val="24"/>
          <w:lang w:val="en-US"/>
        </w:rPr>
      </w:pPr>
    </w:p>
    <w:p w14:paraId="7BC507D0"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50C9BC3C" w14:textId="77777777" w:rsidR="001806A9" w:rsidRPr="00C1421E" w:rsidRDefault="001806A9" w:rsidP="001806A9">
      <w:pPr>
        <w:ind w:left="-284" w:right="46" w:hanging="283"/>
        <w:jc w:val="both"/>
        <w:rPr>
          <w:rFonts w:ascii="Arial" w:hAnsi="Arial" w:cs="Arial"/>
          <w:b/>
          <w:szCs w:val="24"/>
          <w:lang w:val="en-US"/>
        </w:rPr>
      </w:pPr>
    </w:p>
    <w:p w14:paraId="6647256F" w14:textId="77777777" w:rsidR="001806A9" w:rsidRPr="007C0B83" w:rsidRDefault="001806A9" w:rsidP="001806A9">
      <w:pPr>
        <w:ind w:left="-567" w:right="46"/>
        <w:jc w:val="both"/>
        <w:rPr>
          <w:rFonts w:ascii="Arial" w:hAnsi="Arial" w:cs="Arial"/>
          <w:szCs w:val="24"/>
          <w:lang w:val="en-US"/>
        </w:rPr>
      </w:pPr>
      <w:r w:rsidRPr="5098527D">
        <w:rPr>
          <w:rFonts w:ascii="Arial" w:hAnsi="Arial" w:cs="Arial"/>
          <w:szCs w:val="24"/>
          <w:lang w:val="en-US"/>
        </w:rPr>
        <w:t xml:space="preserve">Over the period of the audit, City staff members were interviewed and consulted with by the Moore Australia audit team.  The findings and recommendation have been discussed with the Presiding Member and is now before the Audit and Risk Committee for their feedback. </w:t>
      </w:r>
    </w:p>
    <w:p w14:paraId="5273F2C8" w14:textId="77777777" w:rsidR="001806A9" w:rsidRPr="00C1421E" w:rsidRDefault="001806A9" w:rsidP="001806A9">
      <w:pPr>
        <w:ind w:left="-284" w:right="46" w:hanging="283"/>
        <w:jc w:val="both"/>
        <w:rPr>
          <w:rFonts w:ascii="Arial" w:hAnsi="Arial" w:cs="Arial"/>
          <w:szCs w:val="24"/>
          <w:lang w:val="en-US"/>
        </w:rPr>
      </w:pPr>
    </w:p>
    <w:p w14:paraId="4535CC3B"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3BE8CAA7" w14:textId="77777777" w:rsidR="001806A9" w:rsidRPr="00C1421E" w:rsidRDefault="001806A9" w:rsidP="001806A9">
      <w:pPr>
        <w:ind w:left="-284" w:right="46" w:hanging="283"/>
        <w:jc w:val="both"/>
        <w:rPr>
          <w:rFonts w:ascii="Arial" w:hAnsi="Arial" w:cs="Arial"/>
          <w:szCs w:val="24"/>
          <w:highlight w:val="red"/>
          <w:lang w:val="en-US"/>
        </w:rPr>
      </w:pPr>
    </w:p>
    <w:p w14:paraId="6CB32CA0" w14:textId="77777777" w:rsidR="001806A9" w:rsidRPr="00C1421E" w:rsidRDefault="001806A9" w:rsidP="001806A9">
      <w:pPr>
        <w:ind w:left="-284" w:right="46" w:hanging="283"/>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30C3ECAA" w14:textId="77777777" w:rsidR="001806A9" w:rsidRPr="00C1421E" w:rsidRDefault="001806A9" w:rsidP="001806A9">
      <w:pPr>
        <w:ind w:left="-284" w:right="46" w:hanging="283"/>
        <w:jc w:val="both"/>
        <w:rPr>
          <w:rFonts w:ascii="Arial" w:hAnsi="Arial" w:cs="Arial"/>
          <w:szCs w:val="24"/>
          <w:lang w:val="en-US"/>
        </w:rPr>
      </w:pPr>
    </w:p>
    <w:p w14:paraId="675AF705" w14:textId="77777777" w:rsidR="001806A9" w:rsidRPr="00C1421E" w:rsidRDefault="001806A9" w:rsidP="001806A9">
      <w:pPr>
        <w:ind w:left="-284" w:right="46" w:hanging="283"/>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27C35CAD" w14:textId="77777777" w:rsidR="001806A9" w:rsidRPr="00C1421E" w:rsidRDefault="001806A9" w:rsidP="001806A9">
      <w:pPr>
        <w:ind w:left="-567" w:right="46" w:hanging="283"/>
        <w:jc w:val="both"/>
        <w:rPr>
          <w:rFonts w:ascii="Arial" w:hAnsi="Arial" w:cs="Arial"/>
          <w:szCs w:val="24"/>
          <w:lang w:val="en-US"/>
        </w:rPr>
      </w:pPr>
    </w:p>
    <w:p w14:paraId="0CC714DE" w14:textId="77777777" w:rsidR="001806A9" w:rsidRPr="00C1421E" w:rsidRDefault="001806A9" w:rsidP="001806A9">
      <w:pPr>
        <w:ind w:left="-284" w:right="46" w:hanging="283"/>
        <w:jc w:val="both"/>
        <w:rPr>
          <w:rFonts w:ascii="Arial" w:hAnsi="Arial" w:cs="Arial"/>
          <w:b/>
          <w:bCs/>
          <w:szCs w:val="24"/>
          <w:lang w:val="en-US"/>
        </w:rPr>
      </w:pPr>
      <w:r w:rsidRPr="75CE2EE5">
        <w:rPr>
          <w:rFonts w:ascii="Arial" w:hAnsi="Arial" w:cs="Arial"/>
          <w:b/>
          <w:bCs/>
          <w:color w:val="17365D" w:themeColor="text2" w:themeShade="BF"/>
          <w:szCs w:val="24"/>
          <w:lang w:val="en-US"/>
        </w:rPr>
        <w:t>Values</w:t>
      </w:r>
      <w:r>
        <w:tab/>
      </w:r>
      <w:r>
        <w:tab/>
      </w:r>
      <w:r w:rsidRPr="75CE2EE5">
        <w:rPr>
          <w:rFonts w:ascii="Arial" w:hAnsi="Arial" w:cs="Arial"/>
          <w:b/>
          <w:bCs/>
          <w:szCs w:val="24"/>
          <w:lang w:val="en-US"/>
        </w:rPr>
        <w:t>Great Governance and Civic Leadership</w:t>
      </w:r>
    </w:p>
    <w:p w14:paraId="4C784F15" w14:textId="77777777" w:rsidR="001806A9" w:rsidRPr="00C1421E" w:rsidRDefault="001806A9" w:rsidP="001806A9">
      <w:pPr>
        <w:ind w:left="1134" w:right="46" w:firstLine="1"/>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E7EA894" w14:textId="77777777" w:rsidR="001806A9" w:rsidRPr="00C1421E" w:rsidRDefault="001806A9" w:rsidP="001806A9">
      <w:pPr>
        <w:ind w:right="46" w:hanging="283"/>
        <w:jc w:val="both"/>
        <w:rPr>
          <w:rFonts w:ascii="Arial" w:hAnsi="Arial" w:cs="Arial"/>
          <w:bCs/>
          <w:szCs w:val="24"/>
          <w:lang w:val="en-US"/>
        </w:rPr>
      </w:pPr>
    </w:p>
    <w:p w14:paraId="1C160857"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75CE2EE5">
        <w:rPr>
          <w:rFonts w:ascii="Arial" w:hAnsi="Arial" w:cs="Arial"/>
          <w:b/>
          <w:bCs/>
          <w:color w:val="244061" w:themeColor="accent1" w:themeShade="80"/>
          <w:sz w:val="28"/>
          <w:szCs w:val="28"/>
          <w:lang w:val="en-US"/>
        </w:rPr>
        <w:t>Budget/Financial Implications</w:t>
      </w:r>
    </w:p>
    <w:p w14:paraId="144AAB87" w14:textId="77777777" w:rsidR="001806A9" w:rsidRDefault="001806A9" w:rsidP="001806A9">
      <w:pPr>
        <w:ind w:left="-284" w:right="46" w:hanging="283"/>
        <w:jc w:val="both"/>
        <w:rPr>
          <w:rFonts w:ascii="Arial" w:eastAsia="Acumin Pro" w:hAnsi="Arial" w:cs="Arial"/>
          <w:szCs w:val="24"/>
          <w:lang w:val="en-US"/>
        </w:rPr>
      </w:pPr>
    </w:p>
    <w:p w14:paraId="0FA31D2F" w14:textId="77777777" w:rsidR="001806A9" w:rsidRPr="00C1421E" w:rsidRDefault="001806A9" w:rsidP="001806A9">
      <w:pPr>
        <w:ind w:left="-284" w:right="46" w:hanging="283"/>
        <w:jc w:val="both"/>
        <w:rPr>
          <w:rFonts w:ascii="Arial" w:hAnsi="Arial" w:cs="Arial"/>
          <w:szCs w:val="24"/>
          <w:lang w:val="en-US"/>
        </w:rPr>
      </w:pPr>
      <w:r w:rsidRPr="4C223527">
        <w:rPr>
          <w:rFonts w:ascii="Arial" w:hAnsi="Arial" w:cs="Arial"/>
          <w:szCs w:val="24"/>
          <w:lang w:val="en-US"/>
        </w:rPr>
        <w:t>The annual budget includes provision to address the recommendations arising in this report</w:t>
      </w:r>
      <w:r w:rsidRPr="75CE2EE5">
        <w:rPr>
          <w:rFonts w:ascii="Arial" w:eastAsia="Acumin Pro" w:hAnsi="Arial" w:cs="Arial"/>
          <w:szCs w:val="24"/>
          <w:lang w:val="en-US"/>
        </w:rPr>
        <w:t>.</w:t>
      </w:r>
    </w:p>
    <w:p w14:paraId="348CCE73" w14:textId="77777777" w:rsidR="001806A9" w:rsidRPr="00C1421E" w:rsidRDefault="001806A9" w:rsidP="001806A9">
      <w:pPr>
        <w:ind w:left="-284" w:right="46" w:hanging="283"/>
        <w:jc w:val="both"/>
        <w:rPr>
          <w:rFonts w:ascii="Arial" w:hAnsi="Arial" w:cs="Arial"/>
          <w:szCs w:val="24"/>
          <w:highlight w:val="yellow"/>
          <w:lang w:val="en-US"/>
        </w:rPr>
      </w:pPr>
    </w:p>
    <w:p w14:paraId="18D8E1BB" w14:textId="77777777" w:rsidR="001806A9" w:rsidRPr="001F5D65"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53586F24" w14:textId="77777777" w:rsidR="001806A9" w:rsidRPr="00C1421E" w:rsidRDefault="001806A9" w:rsidP="001806A9">
      <w:pPr>
        <w:ind w:left="-284" w:right="46" w:hanging="283"/>
        <w:jc w:val="both"/>
        <w:rPr>
          <w:rFonts w:ascii="Arial" w:hAnsi="Arial" w:cs="Arial"/>
          <w:b/>
          <w:szCs w:val="24"/>
          <w:lang w:val="en-US"/>
        </w:rPr>
      </w:pPr>
    </w:p>
    <w:p w14:paraId="02AC985D" w14:textId="77777777" w:rsidR="001806A9" w:rsidRDefault="001806A9" w:rsidP="001806A9">
      <w:pPr>
        <w:ind w:left="-567" w:right="46"/>
        <w:jc w:val="both"/>
        <w:rPr>
          <w:rFonts w:ascii="Arial" w:eastAsia="Arial" w:hAnsi="Arial" w:cs="Arial"/>
          <w:color w:val="000000" w:themeColor="text1"/>
          <w:szCs w:val="24"/>
          <w:highlight w:val="yellow"/>
          <w:lang w:val="en-US"/>
        </w:rPr>
      </w:pPr>
      <w:r w:rsidRPr="5098527D">
        <w:rPr>
          <w:rFonts w:ascii="Arial" w:eastAsia="Arial" w:hAnsi="Arial" w:cs="Arial"/>
          <w:color w:val="000000" w:themeColor="text1"/>
          <w:szCs w:val="24"/>
          <w:lang w:val="en-US"/>
        </w:rPr>
        <w:t xml:space="preserve">This Committee is established by Council in accordance with the Local Government Act 1995, part 7, to assist the Council under Regulation 16 of the Local Government (Audit) Regulations 1995.  </w:t>
      </w:r>
    </w:p>
    <w:p w14:paraId="325DEAEC" w14:textId="77777777" w:rsidR="001806A9" w:rsidRDefault="001806A9" w:rsidP="001806A9">
      <w:pPr>
        <w:ind w:left="-284" w:right="46" w:hanging="283"/>
        <w:jc w:val="both"/>
        <w:rPr>
          <w:rFonts w:ascii="Arial" w:hAnsi="Arial" w:cs="Arial"/>
          <w:szCs w:val="24"/>
          <w:highlight w:val="yellow"/>
          <w:lang w:val="en-US"/>
        </w:rPr>
      </w:pPr>
      <w:r w:rsidRPr="75CE2EE5">
        <w:rPr>
          <w:rFonts w:ascii="Arial" w:eastAsia="Arial" w:hAnsi="Arial" w:cs="Arial"/>
          <w:szCs w:val="24"/>
          <w:lang w:val="en-US"/>
        </w:rPr>
        <w:t xml:space="preserve"> </w:t>
      </w:r>
    </w:p>
    <w:p w14:paraId="580A2FFC" w14:textId="77777777" w:rsidR="001806A9" w:rsidRPr="001F5D65" w:rsidRDefault="001806A9" w:rsidP="001806A9">
      <w:pPr>
        <w:ind w:left="-284" w:right="46" w:hanging="283"/>
        <w:jc w:val="both"/>
        <w:rPr>
          <w:rFonts w:ascii="Arial" w:hAnsi="Arial" w:cs="Arial"/>
          <w:b/>
          <w:color w:val="244061" w:themeColor="accent1" w:themeShade="80"/>
          <w:sz w:val="28"/>
          <w:szCs w:val="28"/>
          <w:lang w:val="en-US"/>
        </w:rPr>
      </w:pPr>
      <w:r w:rsidRPr="34BED4B0">
        <w:rPr>
          <w:rFonts w:ascii="Arial" w:hAnsi="Arial" w:cs="Arial"/>
          <w:b/>
          <w:color w:val="244061" w:themeColor="accent1" w:themeShade="80"/>
          <w:sz w:val="28"/>
          <w:szCs w:val="28"/>
          <w:lang w:val="en-US"/>
        </w:rPr>
        <w:t>Decision Implications</w:t>
      </w:r>
    </w:p>
    <w:p w14:paraId="19DFB5A2" w14:textId="77777777" w:rsidR="001806A9" w:rsidRPr="00C1421E" w:rsidRDefault="001806A9" w:rsidP="001806A9">
      <w:pPr>
        <w:ind w:left="-284" w:right="46" w:hanging="283"/>
        <w:jc w:val="both"/>
        <w:rPr>
          <w:rFonts w:ascii="Arial" w:hAnsi="Arial" w:cs="Arial"/>
          <w:szCs w:val="24"/>
          <w:lang w:val="en-US"/>
        </w:rPr>
      </w:pPr>
    </w:p>
    <w:p w14:paraId="3647CE96" w14:textId="77777777" w:rsidR="001806A9" w:rsidRPr="009E212F" w:rsidRDefault="001806A9" w:rsidP="001806A9">
      <w:pPr>
        <w:ind w:left="-567" w:right="46"/>
        <w:rPr>
          <w:rFonts w:ascii="Arial" w:hAnsi="Arial" w:cs="Arial"/>
          <w:szCs w:val="24"/>
          <w:lang w:val="en-US"/>
        </w:rPr>
      </w:pPr>
      <w:r w:rsidRPr="009E212F">
        <w:rPr>
          <w:rFonts w:ascii="Arial" w:hAnsi="Arial" w:cs="Arial"/>
          <w:szCs w:val="24"/>
          <w:lang w:val="en-US"/>
        </w:rPr>
        <w:t xml:space="preserve">Should the recommendations be endorsed, administration will implement actions as outlined in report. </w:t>
      </w:r>
    </w:p>
    <w:p w14:paraId="7BCD15F3" w14:textId="77777777" w:rsidR="001806A9" w:rsidRPr="009E212F" w:rsidRDefault="001806A9" w:rsidP="001806A9">
      <w:pPr>
        <w:ind w:right="46" w:hanging="283"/>
        <w:jc w:val="both"/>
        <w:rPr>
          <w:rFonts w:ascii="Arial" w:hAnsi="Arial" w:cs="Arial"/>
          <w:szCs w:val="24"/>
          <w:lang w:val="en-US"/>
        </w:rPr>
      </w:pPr>
    </w:p>
    <w:p w14:paraId="05CFF3BB" w14:textId="77777777" w:rsidR="001806A9" w:rsidRPr="001F5D65" w:rsidRDefault="001806A9" w:rsidP="001806A9">
      <w:pPr>
        <w:ind w:left="-284" w:right="46" w:hanging="283"/>
        <w:jc w:val="both"/>
        <w:rPr>
          <w:rFonts w:ascii="Arial" w:hAnsi="Arial" w:cs="Arial"/>
          <w:b/>
          <w:color w:val="244061" w:themeColor="accent1" w:themeShade="80"/>
          <w:sz w:val="28"/>
          <w:szCs w:val="28"/>
          <w:lang w:val="en-US"/>
        </w:rPr>
      </w:pPr>
      <w:r w:rsidRPr="6282EF07">
        <w:rPr>
          <w:rFonts w:ascii="Arial" w:hAnsi="Arial" w:cs="Arial"/>
          <w:b/>
          <w:color w:val="244061" w:themeColor="accent1" w:themeShade="80"/>
          <w:sz w:val="28"/>
          <w:szCs w:val="28"/>
          <w:lang w:val="en-US"/>
        </w:rPr>
        <w:t>Conclusion</w:t>
      </w:r>
    </w:p>
    <w:p w14:paraId="15C60881" w14:textId="77777777" w:rsidR="001806A9" w:rsidRPr="00C1421E" w:rsidRDefault="001806A9" w:rsidP="001806A9">
      <w:pPr>
        <w:ind w:left="-284" w:right="46" w:hanging="283"/>
        <w:jc w:val="both"/>
        <w:rPr>
          <w:rFonts w:ascii="Arial" w:hAnsi="Arial" w:cs="Arial"/>
          <w:szCs w:val="24"/>
          <w:lang w:val="en-US"/>
        </w:rPr>
      </w:pPr>
    </w:p>
    <w:p w14:paraId="6940FFD9" w14:textId="77777777" w:rsidR="001806A9" w:rsidRPr="00C1421E" w:rsidRDefault="001806A9" w:rsidP="001806A9">
      <w:pPr>
        <w:ind w:left="-567" w:right="46"/>
        <w:rPr>
          <w:rFonts w:ascii="Arial" w:hAnsi="Arial" w:cs="Arial"/>
          <w:szCs w:val="24"/>
        </w:rPr>
      </w:pPr>
      <w:r w:rsidRPr="5098527D">
        <w:rPr>
          <w:rFonts w:ascii="Arial" w:hAnsi="Arial" w:cs="Arial"/>
          <w:szCs w:val="24"/>
        </w:rPr>
        <w:t>The audit findings, with management comments, is presented to the Audit and Risk Committee for their information and further discussion.</w:t>
      </w:r>
    </w:p>
    <w:p w14:paraId="7DA41081" w14:textId="77777777" w:rsidR="001806A9" w:rsidRPr="00C1421E" w:rsidRDefault="001806A9" w:rsidP="001806A9">
      <w:pPr>
        <w:ind w:right="46" w:hanging="283"/>
        <w:jc w:val="both"/>
        <w:rPr>
          <w:rFonts w:ascii="Arial" w:hAnsi="Arial" w:cs="Arial"/>
          <w:bCs/>
          <w:szCs w:val="24"/>
        </w:rPr>
      </w:pPr>
    </w:p>
    <w:p w14:paraId="1A1A1B8D" w14:textId="77777777" w:rsidR="001806A9" w:rsidRDefault="001806A9" w:rsidP="001806A9">
      <w:pPr>
        <w:ind w:left="-284" w:right="46" w:hanging="283"/>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69FBF45" w14:textId="77777777" w:rsidR="001806A9" w:rsidRPr="006772A1" w:rsidRDefault="001806A9" w:rsidP="001806A9">
      <w:pPr>
        <w:ind w:left="-284" w:right="46" w:hanging="283"/>
        <w:jc w:val="both"/>
        <w:rPr>
          <w:rFonts w:ascii="Arial" w:eastAsia="Arial" w:hAnsi="Arial" w:cs="Arial"/>
          <w:color w:val="000000" w:themeColor="text1"/>
          <w:szCs w:val="24"/>
          <w:lang w:val="en-US"/>
        </w:rPr>
      </w:pPr>
      <w:r w:rsidRPr="006772A1">
        <w:rPr>
          <w:rFonts w:ascii="Arial" w:eastAsia="Arial" w:hAnsi="Arial" w:cs="Arial"/>
          <w:color w:val="000000" w:themeColor="text1"/>
          <w:szCs w:val="24"/>
          <w:lang w:val="en-US"/>
        </w:rPr>
        <w:t>N/A</w:t>
      </w:r>
    </w:p>
    <w:p w14:paraId="5D46B956" w14:textId="613FDFD4" w:rsidR="00785D8C" w:rsidRPr="002737A6" w:rsidRDefault="00785D8C" w:rsidP="005D0052">
      <w:pPr>
        <w:pStyle w:val="Heading1"/>
        <w:tabs>
          <w:tab w:val="clear" w:pos="720"/>
          <w:tab w:val="clear" w:pos="2410"/>
          <w:tab w:val="clear" w:pos="2977"/>
          <w:tab w:val="clear" w:pos="8335"/>
          <w:tab w:val="clear" w:pos="8505"/>
        </w:tabs>
        <w:spacing w:before="0" w:after="0"/>
        <w:ind w:left="-567" w:right="46" w:hanging="567"/>
        <w:rPr>
          <w:rFonts w:ascii="Arial" w:hAnsi="Arial" w:cs="Arial"/>
          <w:color w:val="1F497D" w:themeColor="text2"/>
          <w:szCs w:val="28"/>
          <w:u w:val="none"/>
        </w:rPr>
      </w:pPr>
      <w:bookmarkStart w:id="13" w:name="_Toc116475738"/>
      <w:r w:rsidRPr="002737A6">
        <w:rPr>
          <w:rFonts w:ascii="Arial" w:hAnsi="Arial" w:cs="Arial"/>
          <w:caps w:val="0"/>
          <w:color w:val="17365D" w:themeColor="text2" w:themeShade="BF"/>
          <w:szCs w:val="28"/>
          <w:u w:val="none"/>
        </w:rPr>
        <w:t>Date of Next Meeting</w:t>
      </w:r>
      <w:bookmarkEnd w:id="13"/>
    </w:p>
    <w:p w14:paraId="03CD722D" w14:textId="175D8696" w:rsidR="00785D8C" w:rsidRPr="00785D8C" w:rsidRDefault="00785D8C" w:rsidP="005D0052">
      <w:pPr>
        <w:pStyle w:val="CouncilHeading"/>
        <w:ind w:right="46"/>
      </w:pPr>
    </w:p>
    <w:p w14:paraId="2F102CCF" w14:textId="12F49A6A" w:rsidR="00785D8C" w:rsidRPr="00047BA5" w:rsidRDefault="00785D8C" w:rsidP="005D0052">
      <w:pPr>
        <w:pStyle w:val="CouncilHeading"/>
        <w:ind w:right="46"/>
      </w:pPr>
      <w:r>
        <w:t xml:space="preserve">The date of the next meeting of the </w:t>
      </w:r>
      <w:r w:rsidR="002737A6">
        <w:t>Audit &amp; Risk</w:t>
      </w:r>
      <w:r>
        <w:t xml:space="preserve"> Committee Meeting will be on</w:t>
      </w:r>
      <w:r w:rsidRPr="00047BA5">
        <w:t xml:space="preserve"> </w:t>
      </w:r>
      <w:r w:rsidR="001C046F" w:rsidRPr="00047BA5">
        <w:t>Monday, 21 November 2022</w:t>
      </w:r>
      <w:r w:rsidRPr="00047BA5">
        <w:t>at 5.30pm.</w:t>
      </w:r>
    </w:p>
    <w:p w14:paraId="7A00D60C" w14:textId="19061D5A" w:rsidR="00785D8C" w:rsidRPr="00047BA5" w:rsidRDefault="00785D8C" w:rsidP="005D0052">
      <w:pPr>
        <w:pStyle w:val="CouncilHeading"/>
        <w:ind w:right="46"/>
      </w:pPr>
    </w:p>
    <w:p w14:paraId="1A9139BE" w14:textId="77777777" w:rsidR="00785D8C" w:rsidRPr="00785D8C" w:rsidRDefault="00785D8C" w:rsidP="005D0052">
      <w:pPr>
        <w:pStyle w:val="CouncilHeading"/>
        <w:ind w:right="46"/>
      </w:pPr>
    </w:p>
    <w:p w14:paraId="49C764D8" w14:textId="04FD485B" w:rsidR="00D05D60" w:rsidRPr="002737A6" w:rsidRDefault="00A53BD3" w:rsidP="005D0052">
      <w:pPr>
        <w:pStyle w:val="Heading1"/>
        <w:tabs>
          <w:tab w:val="clear" w:pos="720"/>
          <w:tab w:val="clear" w:pos="2410"/>
          <w:tab w:val="clear" w:pos="2977"/>
          <w:tab w:val="clear" w:pos="8335"/>
          <w:tab w:val="clear" w:pos="8505"/>
        </w:tabs>
        <w:spacing w:before="0" w:after="0"/>
        <w:ind w:left="-567" w:right="46" w:hanging="567"/>
        <w:rPr>
          <w:rFonts w:ascii="Arial" w:hAnsi="Arial" w:cs="Arial"/>
          <w:color w:val="1F497D" w:themeColor="text2"/>
          <w:szCs w:val="28"/>
          <w:u w:val="none"/>
        </w:rPr>
      </w:pPr>
      <w:bookmarkStart w:id="14" w:name="_Toc116475739"/>
      <w:r w:rsidRPr="002737A6">
        <w:rPr>
          <w:rFonts w:ascii="Arial" w:hAnsi="Arial" w:cs="Arial"/>
          <w:caps w:val="0"/>
          <w:color w:val="17365D" w:themeColor="text2" w:themeShade="BF"/>
          <w:szCs w:val="28"/>
          <w:u w:val="none"/>
        </w:rPr>
        <w:t>Declaration</w:t>
      </w:r>
      <w:r w:rsidRPr="002737A6">
        <w:rPr>
          <w:rFonts w:ascii="Arial" w:hAnsi="Arial" w:cs="Arial"/>
          <w:caps w:val="0"/>
          <w:color w:val="1F497D" w:themeColor="text2"/>
          <w:szCs w:val="28"/>
          <w:u w:val="none"/>
        </w:rPr>
        <w:t xml:space="preserve"> of Closure</w:t>
      </w:r>
      <w:bookmarkEnd w:id="14"/>
    </w:p>
    <w:p w14:paraId="49C764D9" w14:textId="77777777" w:rsidR="00D05D60" w:rsidRPr="00046B3A" w:rsidRDefault="00D05D60" w:rsidP="005D0052">
      <w:pPr>
        <w:ind w:left="-1134" w:right="46"/>
        <w:jc w:val="both"/>
        <w:rPr>
          <w:rFonts w:ascii="Arial" w:hAnsi="Arial" w:cs="Arial"/>
          <w:szCs w:val="24"/>
        </w:rPr>
      </w:pPr>
    </w:p>
    <w:p w14:paraId="49C764DA" w14:textId="77777777" w:rsidR="00D05D60" w:rsidRPr="00046B3A" w:rsidRDefault="00D05D60" w:rsidP="005D0052">
      <w:pPr>
        <w:ind w:left="-567" w:right="46"/>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C30DD8">
      <w:headerReference w:type="default" r:id="rId22"/>
      <w:footerReference w:type="even" r:id="rId23"/>
      <w:footerReference w:type="default" r:id="rId24"/>
      <w:headerReference w:type="first" r:id="rId25"/>
      <w:footerReference w:type="first" r:id="rId2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DF00" w14:textId="77777777" w:rsidR="00823020" w:rsidRDefault="00823020" w:rsidP="00D05D60">
      <w:pPr>
        <w:pStyle w:val="TOC3"/>
      </w:pPr>
      <w:r>
        <w:separator/>
      </w:r>
    </w:p>
  </w:endnote>
  <w:endnote w:type="continuationSeparator" w:id="0">
    <w:p w14:paraId="264A4C1C" w14:textId="77777777" w:rsidR="00823020" w:rsidRDefault="0082302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D615" w14:textId="77777777" w:rsidR="00823020" w:rsidRDefault="00823020" w:rsidP="00D05D60">
      <w:pPr>
        <w:pStyle w:val="TOC3"/>
      </w:pPr>
      <w:r>
        <w:separator/>
      </w:r>
    </w:p>
  </w:footnote>
  <w:footnote w:type="continuationSeparator" w:id="0">
    <w:p w14:paraId="479386B5" w14:textId="77777777" w:rsidR="00823020" w:rsidRDefault="0082302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8082" w14:textId="77777777" w:rsidR="00D300E1" w:rsidRDefault="00D30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5999F4B"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D300E1">
      <w:rPr>
        <w:rFonts w:ascii="Arial" w:hAnsi="Arial" w:cs="Arial"/>
        <w:color w:val="1F497D"/>
      </w:rPr>
      <w:t xml:space="preserve"> Agenda</w:t>
    </w:r>
    <w:r w:rsidR="008E4E99" w:rsidRPr="00046B3A">
      <w:rPr>
        <w:rFonts w:ascii="Arial" w:hAnsi="Arial" w:cs="Arial"/>
        <w:color w:val="1F497D"/>
      </w:rPr>
      <w:t xml:space="preserve"> </w:t>
    </w:r>
  </w:p>
  <w:p w14:paraId="66D80042" w14:textId="2675D8E6" w:rsidR="008E4E99" w:rsidRPr="00046B3A" w:rsidRDefault="00F16B1F" w:rsidP="008E4E99">
    <w:pPr>
      <w:pStyle w:val="Header"/>
      <w:jc w:val="right"/>
      <w:rPr>
        <w:rFonts w:ascii="Arial" w:hAnsi="Arial" w:cs="Arial"/>
        <w:color w:val="1F497D"/>
      </w:rPr>
    </w:pPr>
    <w:r>
      <w:rPr>
        <w:rFonts w:ascii="Arial" w:hAnsi="Arial" w:cs="Arial"/>
        <w:color w:val="1F497D"/>
      </w:rPr>
      <w:t>17 October 2022</w:t>
    </w:r>
  </w:p>
  <w:p w14:paraId="690885C8" w14:textId="4AF45FB0" w:rsidR="008E4E99" w:rsidRPr="008E4E99" w:rsidRDefault="0097253E"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7728"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8AB7A35"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D300E1">
      <w:rPr>
        <w:rFonts w:ascii="Arial" w:hAnsi="Arial" w:cs="Arial"/>
        <w:color w:val="1F497D"/>
      </w:rPr>
      <w:t xml:space="preserve"> Agenda</w:t>
    </w:r>
    <w:r w:rsidR="00EA432A" w:rsidRPr="00046B3A">
      <w:rPr>
        <w:rFonts w:ascii="Arial" w:hAnsi="Arial" w:cs="Arial"/>
        <w:color w:val="1F497D"/>
      </w:rPr>
      <w:t xml:space="preserve"> </w:t>
    </w:r>
  </w:p>
  <w:p w14:paraId="33098B1B" w14:textId="565BE929" w:rsidR="00EA432A" w:rsidRPr="00046B3A" w:rsidRDefault="001C046F" w:rsidP="008E4E99">
    <w:pPr>
      <w:pStyle w:val="Header"/>
      <w:jc w:val="right"/>
      <w:rPr>
        <w:rFonts w:ascii="Arial" w:hAnsi="Arial" w:cs="Arial"/>
        <w:color w:val="1F497D"/>
      </w:rPr>
    </w:pPr>
    <w:r>
      <w:rPr>
        <w:rFonts w:ascii="Arial" w:hAnsi="Arial" w:cs="Arial"/>
        <w:color w:val="1F497D"/>
      </w:rPr>
      <w:t>17 October 2022</w:t>
    </w:r>
  </w:p>
  <w:p w14:paraId="102A5FDB" w14:textId="77777777" w:rsidR="00EA432A" w:rsidRPr="008E4E99" w:rsidRDefault="0097253E"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6" style="width:546.2pt;height:3.2pt;mso-position-horizontal:absolute;mso-position-vertical:absolute"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38E27778"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 </w:t>
    </w:r>
  </w:p>
  <w:p w14:paraId="0B7BAEC0" w14:textId="326BD1D9" w:rsidR="006F7EBD" w:rsidRPr="00046B3A" w:rsidRDefault="003F2F1A" w:rsidP="008F51F1">
    <w:pPr>
      <w:pStyle w:val="Header"/>
      <w:tabs>
        <w:tab w:val="clear" w:pos="8306"/>
      </w:tabs>
      <w:jc w:val="right"/>
      <w:rPr>
        <w:rFonts w:ascii="Arial" w:hAnsi="Arial" w:cs="Arial"/>
        <w:color w:val="1F497D" w:themeColor="text2"/>
      </w:rPr>
    </w:pPr>
    <w:r>
      <w:rPr>
        <w:rFonts w:ascii="Arial" w:hAnsi="Arial" w:cs="Arial"/>
        <w:color w:val="1F497D" w:themeColor="text2"/>
      </w:rPr>
      <w:t>17 October 2022</w:t>
    </w:r>
  </w:p>
  <w:p w14:paraId="21CCD45B" w14:textId="2F2628F3" w:rsidR="00391204" w:rsidRPr="006F7EBD" w:rsidRDefault="0097253E"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8C"/>
    <w:multiLevelType w:val="hybridMultilevel"/>
    <w:tmpl w:val="BBA2AFDE"/>
    <w:lvl w:ilvl="0" w:tplc="568CD46C">
      <w:numFmt w:val="bullet"/>
      <w:lvlText w:val="-"/>
      <w:lvlJc w:val="left"/>
      <w:pPr>
        <w:ind w:left="502" w:hanging="360"/>
      </w:pPr>
      <w:rPr>
        <w:rFonts w:ascii="Arial" w:eastAsiaTheme="minorHAnsi" w:hAnsi="Arial" w:cs="Arial" w:hint="default"/>
        <w:b/>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6A8317F"/>
    <w:multiLevelType w:val="hybridMultilevel"/>
    <w:tmpl w:val="4ABA2E86"/>
    <w:lvl w:ilvl="0" w:tplc="AB626B06">
      <w:start w:val="1"/>
      <w:numFmt w:val="decimal"/>
      <w:lvlText w:val="%1."/>
      <w:lvlJc w:val="left"/>
      <w:pPr>
        <w:ind w:left="-3" w:hanging="564"/>
      </w:pPr>
      <w:rPr>
        <w:rFonts w:hint="default"/>
        <w:b/>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282B2DE1"/>
    <w:multiLevelType w:val="hybridMultilevel"/>
    <w:tmpl w:val="5B6A81D8"/>
    <w:lvl w:ilvl="0" w:tplc="B44A2654">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3" w15:restartNumberingAfterBreak="0">
    <w:nsid w:val="327A2F32"/>
    <w:multiLevelType w:val="multilevel"/>
    <w:tmpl w:val="4D1C87F6"/>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36B159E2"/>
    <w:multiLevelType w:val="hybridMultilevel"/>
    <w:tmpl w:val="F36E6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03159"/>
    <w:multiLevelType w:val="multilevel"/>
    <w:tmpl w:val="97F65DF4"/>
    <w:lvl w:ilvl="0">
      <w:start w:val="1"/>
      <w:numFmt w:val="decimal"/>
      <w:pStyle w:val="Heading1"/>
      <w:lvlText w:val="%1"/>
      <w:lvlJc w:val="left"/>
      <w:pPr>
        <w:ind w:left="432" w:hanging="432"/>
      </w:pPr>
      <w:rPr>
        <w:rFonts w:hint="default"/>
        <w:b/>
        <w:i w:val="0"/>
        <w:color w:val="17365D" w:themeColor="text2" w:themeShade="BF"/>
        <w:sz w:val="28"/>
        <w:szCs w:val="32"/>
        <w:u w:val="none"/>
      </w:rPr>
    </w:lvl>
    <w:lvl w:ilvl="1">
      <w:start w:val="1"/>
      <w:numFmt w:val="decimal"/>
      <w:pStyle w:val="Heading2"/>
      <w:lvlText w:val="%1.%2"/>
      <w:lvlJc w:val="left"/>
      <w:pPr>
        <w:ind w:left="576" w:hanging="576"/>
      </w:pPr>
      <w:rPr>
        <w:rFonts w:ascii="Arial" w:hAnsi="Arial" w:cs="Arial" w:hint="default"/>
        <w:b/>
        <w:i w:val="0"/>
        <w:color w:val="244061" w:themeColor="accent1" w:themeShade="80"/>
        <w:sz w:val="28"/>
        <w:szCs w:val="28"/>
        <w:u w:val="none"/>
      </w:rPr>
    </w:lvl>
    <w:lvl w:ilvl="2">
      <w:start w:val="1"/>
      <w:numFmt w:val="decimal"/>
      <w:pStyle w:val="Heading3"/>
      <w:lvlText w:val="%1.%2.%3"/>
      <w:lvlJc w:val="left"/>
      <w:pPr>
        <w:ind w:left="720" w:hanging="720"/>
      </w:pPr>
      <w:rPr>
        <w:rFonts w:hint="default"/>
        <w:b/>
        <w:i w:val="0"/>
        <w:sz w:val="24"/>
        <w:u w:val="none"/>
      </w:rPr>
    </w:lvl>
    <w:lvl w:ilvl="3">
      <w:start w:val="1"/>
      <w:numFmt w:val="decimal"/>
      <w:pStyle w:val="Heading4"/>
      <w:lvlText w:val="%1.%2.%3.%4"/>
      <w:lvlJc w:val="left"/>
      <w:pPr>
        <w:ind w:left="864" w:hanging="864"/>
      </w:pPr>
      <w:rPr>
        <w:rFonts w:hint="default"/>
        <w:u w:val="none"/>
      </w:rPr>
    </w:lvl>
    <w:lvl w:ilvl="4">
      <w:start w:val="1"/>
      <w:numFmt w:val="decimal"/>
      <w:pStyle w:val="Heading5"/>
      <w:lvlText w:val="%1.%2.%3.%4.%5"/>
      <w:lvlJc w:val="left"/>
      <w:pPr>
        <w:ind w:left="1008" w:hanging="1008"/>
      </w:pPr>
      <w:rPr>
        <w:rFonts w:hint="default"/>
        <w:u w:val="none"/>
      </w:rPr>
    </w:lvl>
    <w:lvl w:ilvl="5">
      <w:start w:val="1"/>
      <w:numFmt w:val="decimal"/>
      <w:pStyle w:val="Heading6"/>
      <w:lvlText w:val="%1.%2.%3.%4.%5.%6"/>
      <w:lvlJc w:val="left"/>
      <w:pPr>
        <w:ind w:left="1152" w:hanging="1152"/>
      </w:pPr>
      <w:rPr>
        <w:rFonts w:hint="default"/>
        <w:u w:val="none"/>
      </w:rPr>
    </w:lvl>
    <w:lvl w:ilvl="6">
      <w:start w:val="1"/>
      <w:numFmt w:val="decimal"/>
      <w:pStyle w:val="Heading7"/>
      <w:lvlText w:val="%1.%2.%3.%4.%5.%6.%7"/>
      <w:lvlJc w:val="left"/>
      <w:pPr>
        <w:ind w:left="1296" w:hanging="1296"/>
      </w:pPr>
      <w:rPr>
        <w:rFonts w:hint="default"/>
        <w:u w:val="none"/>
      </w:rPr>
    </w:lvl>
    <w:lvl w:ilvl="7">
      <w:start w:val="1"/>
      <w:numFmt w:val="decimal"/>
      <w:pStyle w:val="Heading8"/>
      <w:lvlText w:val="%1.%2.%3.%4.%5.%6.%7.%8"/>
      <w:lvlJc w:val="left"/>
      <w:pPr>
        <w:ind w:left="1440" w:hanging="1440"/>
      </w:pPr>
      <w:rPr>
        <w:rFonts w:hint="default"/>
        <w:u w:val="none"/>
      </w:rPr>
    </w:lvl>
    <w:lvl w:ilvl="8">
      <w:start w:val="1"/>
      <w:numFmt w:val="decimal"/>
      <w:pStyle w:val="Heading9"/>
      <w:lvlText w:val="%1.%2.%3.%4.%5.%6.%7.%8.%9"/>
      <w:lvlJc w:val="left"/>
      <w:pPr>
        <w:ind w:left="1584" w:hanging="1584"/>
      </w:pPr>
      <w:rPr>
        <w:rFonts w:hint="default"/>
        <w:u w:val="none"/>
      </w:rPr>
    </w:lvl>
  </w:abstractNum>
  <w:abstractNum w:abstractNumId="6" w15:restartNumberingAfterBreak="0">
    <w:nsid w:val="54F80412"/>
    <w:multiLevelType w:val="singleLevel"/>
    <w:tmpl w:val="749037C0"/>
    <w:lvl w:ilvl="0">
      <w:start w:val="1"/>
      <w:numFmt w:val="decimal"/>
      <w:lvlText w:val="%1."/>
      <w:lvlJc w:val="left"/>
      <w:pPr>
        <w:tabs>
          <w:tab w:val="num" w:pos="360"/>
        </w:tabs>
        <w:ind w:left="360" w:hanging="360"/>
      </w:pPr>
    </w:lvl>
  </w:abstractNum>
  <w:abstractNum w:abstractNumId="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59184996">
    <w:abstractNumId w:val="5"/>
  </w:num>
  <w:num w:numId="2" w16cid:durableId="1042439077">
    <w:abstractNumId w:val="6"/>
  </w:num>
  <w:num w:numId="3" w16cid:durableId="262033814">
    <w:abstractNumId w:val="3"/>
  </w:num>
  <w:num w:numId="4" w16cid:durableId="261305285">
    <w:abstractNumId w:val="8"/>
  </w:num>
  <w:num w:numId="5" w16cid:durableId="1657801637">
    <w:abstractNumId w:val="7"/>
  </w:num>
  <w:num w:numId="6" w16cid:durableId="148791042">
    <w:abstractNumId w:val="0"/>
  </w:num>
  <w:num w:numId="7" w16cid:durableId="1278295986">
    <w:abstractNumId w:val="1"/>
  </w:num>
  <w:num w:numId="8" w16cid:durableId="86465437">
    <w:abstractNumId w:val="2"/>
  </w:num>
  <w:num w:numId="9" w16cid:durableId="972292266">
    <w:abstractNumId w:val="4"/>
  </w:num>
  <w:num w:numId="10" w16cid:durableId="443305820">
    <w:abstractNumId w:val="6"/>
  </w:num>
  <w:num w:numId="11" w16cid:durableId="806318028">
    <w:abstractNumId w:val="5"/>
  </w:num>
  <w:num w:numId="12" w16cid:durableId="937759463">
    <w:abstractNumId w:val="5"/>
  </w:num>
  <w:num w:numId="13" w16cid:durableId="50752270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pfKZbII1Ng6a4ldHSpai+OeDN8jqICJUOMf3DJF2pL7sOfxPnehRYM6jf+lOcbE+/vYmZM2A+0plFsnC9TNAg==" w:salt="+InmJA18kihdtEJ0jeBkX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11080"/>
    <w:rsid w:val="00012C59"/>
    <w:rsid w:val="00013F59"/>
    <w:rsid w:val="00021070"/>
    <w:rsid w:val="00033148"/>
    <w:rsid w:val="00033CAD"/>
    <w:rsid w:val="00044426"/>
    <w:rsid w:val="00046B3A"/>
    <w:rsid w:val="00047BA5"/>
    <w:rsid w:val="00085B7F"/>
    <w:rsid w:val="0008602F"/>
    <w:rsid w:val="000A64DA"/>
    <w:rsid w:val="000A793C"/>
    <w:rsid w:val="000B309E"/>
    <w:rsid w:val="000E0501"/>
    <w:rsid w:val="000E2B1E"/>
    <w:rsid w:val="000E6876"/>
    <w:rsid w:val="00105BA1"/>
    <w:rsid w:val="001115BB"/>
    <w:rsid w:val="001126B8"/>
    <w:rsid w:val="001162A1"/>
    <w:rsid w:val="00124B02"/>
    <w:rsid w:val="00143306"/>
    <w:rsid w:val="00146D00"/>
    <w:rsid w:val="00171DAC"/>
    <w:rsid w:val="0017296A"/>
    <w:rsid w:val="00174030"/>
    <w:rsid w:val="0017649D"/>
    <w:rsid w:val="00180419"/>
    <w:rsid w:val="001806A9"/>
    <w:rsid w:val="00182CC1"/>
    <w:rsid w:val="001834F5"/>
    <w:rsid w:val="00197EA6"/>
    <w:rsid w:val="001B0C54"/>
    <w:rsid w:val="001C046F"/>
    <w:rsid w:val="001D0611"/>
    <w:rsid w:val="0020090F"/>
    <w:rsid w:val="0023480C"/>
    <w:rsid w:val="00241570"/>
    <w:rsid w:val="00247C56"/>
    <w:rsid w:val="002552B8"/>
    <w:rsid w:val="00257F09"/>
    <w:rsid w:val="00272A75"/>
    <w:rsid w:val="002737A6"/>
    <w:rsid w:val="0028600A"/>
    <w:rsid w:val="002A4CC7"/>
    <w:rsid w:val="002B4681"/>
    <w:rsid w:val="002B6245"/>
    <w:rsid w:val="002B62D7"/>
    <w:rsid w:val="002F18C7"/>
    <w:rsid w:val="003311C9"/>
    <w:rsid w:val="00331E8F"/>
    <w:rsid w:val="0033529B"/>
    <w:rsid w:val="00355804"/>
    <w:rsid w:val="003573CF"/>
    <w:rsid w:val="00365EB5"/>
    <w:rsid w:val="003757D2"/>
    <w:rsid w:val="00391204"/>
    <w:rsid w:val="003B65B2"/>
    <w:rsid w:val="003D10A2"/>
    <w:rsid w:val="003E0C80"/>
    <w:rsid w:val="003E189A"/>
    <w:rsid w:val="003E516E"/>
    <w:rsid w:val="003F2F1A"/>
    <w:rsid w:val="003F4684"/>
    <w:rsid w:val="00414CEC"/>
    <w:rsid w:val="00427A64"/>
    <w:rsid w:val="0044714C"/>
    <w:rsid w:val="004527E4"/>
    <w:rsid w:val="00452F7E"/>
    <w:rsid w:val="00465A04"/>
    <w:rsid w:val="00473D32"/>
    <w:rsid w:val="00477C38"/>
    <w:rsid w:val="0049617C"/>
    <w:rsid w:val="004A0883"/>
    <w:rsid w:val="004A39E6"/>
    <w:rsid w:val="004B7518"/>
    <w:rsid w:val="004C5F20"/>
    <w:rsid w:val="004D4709"/>
    <w:rsid w:val="00507879"/>
    <w:rsid w:val="00516A8D"/>
    <w:rsid w:val="00550A22"/>
    <w:rsid w:val="00551112"/>
    <w:rsid w:val="00562866"/>
    <w:rsid w:val="00574E45"/>
    <w:rsid w:val="0058576F"/>
    <w:rsid w:val="005A213C"/>
    <w:rsid w:val="005A296C"/>
    <w:rsid w:val="005B6BE0"/>
    <w:rsid w:val="005D0052"/>
    <w:rsid w:val="005F07F4"/>
    <w:rsid w:val="006176FF"/>
    <w:rsid w:val="006230C9"/>
    <w:rsid w:val="00636FDA"/>
    <w:rsid w:val="006420CA"/>
    <w:rsid w:val="00683A50"/>
    <w:rsid w:val="0068513C"/>
    <w:rsid w:val="0069679E"/>
    <w:rsid w:val="006D3A2F"/>
    <w:rsid w:val="006F7EBD"/>
    <w:rsid w:val="0070410F"/>
    <w:rsid w:val="00707012"/>
    <w:rsid w:val="0071406B"/>
    <w:rsid w:val="00714DCA"/>
    <w:rsid w:val="007501E3"/>
    <w:rsid w:val="00751290"/>
    <w:rsid w:val="00765E9D"/>
    <w:rsid w:val="00785D8C"/>
    <w:rsid w:val="00786112"/>
    <w:rsid w:val="00791243"/>
    <w:rsid w:val="007B2AD2"/>
    <w:rsid w:val="007D162E"/>
    <w:rsid w:val="007D5EF8"/>
    <w:rsid w:val="007E1B14"/>
    <w:rsid w:val="00803CBB"/>
    <w:rsid w:val="00806BE0"/>
    <w:rsid w:val="008115A4"/>
    <w:rsid w:val="00813EA2"/>
    <w:rsid w:val="00823020"/>
    <w:rsid w:val="0083121F"/>
    <w:rsid w:val="008313F0"/>
    <w:rsid w:val="008326C6"/>
    <w:rsid w:val="008365DE"/>
    <w:rsid w:val="00854283"/>
    <w:rsid w:val="0086268C"/>
    <w:rsid w:val="008766D4"/>
    <w:rsid w:val="008901DF"/>
    <w:rsid w:val="008A07B0"/>
    <w:rsid w:val="008C3B1E"/>
    <w:rsid w:val="008D5B76"/>
    <w:rsid w:val="008E4E99"/>
    <w:rsid w:val="008E5A62"/>
    <w:rsid w:val="008F51F1"/>
    <w:rsid w:val="00927A88"/>
    <w:rsid w:val="00930715"/>
    <w:rsid w:val="009368F4"/>
    <w:rsid w:val="0095033D"/>
    <w:rsid w:val="009507BB"/>
    <w:rsid w:val="00954894"/>
    <w:rsid w:val="0097253E"/>
    <w:rsid w:val="00977FCC"/>
    <w:rsid w:val="00980917"/>
    <w:rsid w:val="0098368E"/>
    <w:rsid w:val="00990C22"/>
    <w:rsid w:val="009E2251"/>
    <w:rsid w:val="009E2D4C"/>
    <w:rsid w:val="009F05B8"/>
    <w:rsid w:val="00A047BC"/>
    <w:rsid w:val="00A11DC0"/>
    <w:rsid w:val="00A3421B"/>
    <w:rsid w:val="00A44AFA"/>
    <w:rsid w:val="00A53261"/>
    <w:rsid w:val="00A53BD3"/>
    <w:rsid w:val="00A642EE"/>
    <w:rsid w:val="00A67E17"/>
    <w:rsid w:val="00A773D3"/>
    <w:rsid w:val="00A85F23"/>
    <w:rsid w:val="00AA39E3"/>
    <w:rsid w:val="00AB71CA"/>
    <w:rsid w:val="00AD1A48"/>
    <w:rsid w:val="00AE4443"/>
    <w:rsid w:val="00AE4E86"/>
    <w:rsid w:val="00AE5245"/>
    <w:rsid w:val="00AE59BD"/>
    <w:rsid w:val="00B1257B"/>
    <w:rsid w:val="00B16FC9"/>
    <w:rsid w:val="00B26B47"/>
    <w:rsid w:val="00B31B09"/>
    <w:rsid w:val="00B47E60"/>
    <w:rsid w:val="00B60CB0"/>
    <w:rsid w:val="00B82A6C"/>
    <w:rsid w:val="00BB03E2"/>
    <w:rsid w:val="00BB7A76"/>
    <w:rsid w:val="00BC5123"/>
    <w:rsid w:val="00BD577A"/>
    <w:rsid w:val="00BE5ACA"/>
    <w:rsid w:val="00C06047"/>
    <w:rsid w:val="00C12C4A"/>
    <w:rsid w:val="00C240B8"/>
    <w:rsid w:val="00C30DD8"/>
    <w:rsid w:val="00C341E0"/>
    <w:rsid w:val="00C531A6"/>
    <w:rsid w:val="00C60F0F"/>
    <w:rsid w:val="00C6315F"/>
    <w:rsid w:val="00C66BB9"/>
    <w:rsid w:val="00C67FCB"/>
    <w:rsid w:val="00C7367D"/>
    <w:rsid w:val="00CA3B5C"/>
    <w:rsid w:val="00CC46CE"/>
    <w:rsid w:val="00CE76CD"/>
    <w:rsid w:val="00CF228D"/>
    <w:rsid w:val="00D05D60"/>
    <w:rsid w:val="00D14506"/>
    <w:rsid w:val="00D300E1"/>
    <w:rsid w:val="00D35FB2"/>
    <w:rsid w:val="00DA33AE"/>
    <w:rsid w:val="00DA3A87"/>
    <w:rsid w:val="00DA707B"/>
    <w:rsid w:val="00DB183A"/>
    <w:rsid w:val="00DD1C03"/>
    <w:rsid w:val="00DF4B00"/>
    <w:rsid w:val="00DF73B7"/>
    <w:rsid w:val="00E11161"/>
    <w:rsid w:val="00E20B7C"/>
    <w:rsid w:val="00E218E4"/>
    <w:rsid w:val="00E22F52"/>
    <w:rsid w:val="00E24F6A"/>
    <w:rsid w:val="00E413BC"/>
    <w:rsid w:val="00E567FC"/>
    <w:rsid w:val="00E606BE"/>
    <w:rsid w:val="00E77B8E"/>
    <w:rsid w:val="00E9360C"/>
    <w:rsid w:val="00E948FE"/>
    <w:rsid w:val="00EA432A"/>
    <w:rsid w:val="00EC46E2"/>
    <w:rsid w:val="00ED4960"/>
    <w:rsid w:val="00F03255"/>
    <w:rsid w:val="00F100D8"/>
    <w:rsid w:val="00F16B1F"/>
    <w:rsid w:val="00F24CE3"/>
    <w:rsid w:val="00F47226"/>
    <w:rsid w:val="00F547FF"/>
    <w:rsid w:val="00F63EF5"/>
    <w:rsid w:val="00F65733"/>
    <w:rsid w:val="00F8145C"/>
    <w:rsid w:val="00F81784"/>
    <w:rsid w:val="00F844FE"/>
    <w:rsid w:val="00F90ED0"/>
    <w:rsid w:val="00FD2268"/>
    <w:rsid w:val="00FE5471"/>
    <w:rsid w:val="00FE5F6F"/>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Pr>
      <w:outlineLvl w:val="1"/>
    </w:pPr>
    <w:rPr>
      <w:caps w:val="0"/>
    </w:rPr>
  </w:style>
  <w:style w:type="paragraph" w:styleId="Heading3">
    <w:name w:val="heading 3"/>
    <w:basedOn w:val="Normal"/>
    <w:next w:val="Normal"/>
    <w:autoRedefine/>
    <w:qFormat/>
    <w:rsid w:val="007D162E"/>
    <w:pPr>
      <w:keepNext/>
      <w:numPr>
        <w:ilvl w:val="2"/>
        <w:numId w:val="1"/>
      </w:numPr>
      <w:pBdr>
        <w:top w:val="single" w:sz="4" w:space="1" w:color="auto"/>
        <w:left w:val="single" w:sz="4" w:space="4" w:color="auto"/>
        <w:bottom w:val="single" w:sz="4" w:space="1" w:color="auto"/>
        <w:right w:val="single" w:sz="4" w:space="4" w:color="auto"/>
      </w:pBdr>
      <w:spacing w:before="240" w:after="60"/>
      <w:jc w:val="both"/>
      <w:outlineLvl w:val="2"/>
    </w:pPr>
    <w:rPr>
      <w:rFonts w:ascii="Arial" w:hAnsi="Arial"/>
      <w:b/>
      <w:i/>
    </w:rPr>
  </w:style>
  <w:style w:type="paragraph" w:styleId="Heading4">
    <w:name w:val="heading 4"/>
    <w:basedOn w:val="Normal"/>
    <w:next w:val="Normal"/>
    <w:qFormat/>
    <w:rsid w:val="007D162E"/>
    <w:pPr>
      <w:keepNext/>
      <w:numPr>
        <w:ilvl w:val="3"/>
        <w:numId w:val="1"/>
      </w:numPr>
      <w:spacing w:before="240" w:after="60"/>
      <w:outlineLvl w:val="3"/>
    </w:pPr>
    <w:rPr>
      <w:b/>
      <w:i/>
    </w:rPr>
  </w:style>
  <w:style w:type="paragraph" w:styleId="Heading5">
    <w:name w:val="heading 5"/>
    <w:basedOn w:val="Normal"/>
    <w:next w:val="Normal"/>
    <w:qFormat/>
    <w:rsid w:val="00146D00"/>
    <w:pPr>
      <w:keepNext/>
      <w:numPr>
        <w:ilvl w:val="4"/>
        <w:numId w:val="1"/>
      </w:numPr>
      <w:tabs>
        <w:tab w:val="left" w:pos="720"/>
        <w:tab w:val="left" w:pos="1440"/>
        <w:tab w:val="left" w:pos="2410"/>
        <w:tab w:val="left" w:pos="2977"/>
        <w:tab w:val="right" w:pos="8335"/>
        <w:tab w:val="right" w:pos="8505"/>
      </w:tabs>
      <w:jc w:val="both"/>
      <w:outlineLvl w:val="4"/>
    </w:pPr>
    <w:rPr>
      <w:b/>
      <w:u w:val="single"/>
    </w:rPr>
  </w:style>
  <w:style w:type="paragraph" w:styleId="Heading6">
    <w:name w:val="heading 6"/>
    <w:basedOn w:val="Normal"/>
    <w:next w:val="Normal"/>
    <w:qFormat/>
    <w:rsid w:val="00146D00"/>
    <w:pPr>
      <w:keepNext/>
      <w:numPr>
        <w:ilvl w:val="5"/>
        <w:numId w:val="1"/>
      </w:numPr>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5D005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D00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D00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047BA5"/>
    <w:pPr>
      <w:tabs>
        <w:tab w:val="left" w:pos="1440"/>
        <w:tab w:val="left" w:pos="2410"/>
        <w:tab w:val="left" w:pos="2977"/>
        <w:tab w:val="right" w:pos="8335"/>
        <w:tab w:val="right" w:pos="8505"/>
      </w:tabs>
      <w:spacing w:before="0" w:after="0"/>
      <w:ind w:left="-567" w:right="-238"/>
      <w:jc w:val="both"/>
      <w:outlineLvl w:val="9"/>
    </w:pPr>
    <w:rPr>
      <w:rFonts w:cs="Arial"/>
      <w:b w:val="0"/>
      <w:bCs/>
      <w:kern w:val="0"/>
      <w:sz w:val="24"/>
      <w:szCs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basedOn w:val="Normal"/>
    <w:uiPriority w:val="34"/>
    <w:qFormat/>
    <w:rsid w:val="00785D8C"/>
    <w:pPr>
      <w:ind w:left="720"/>
      <w:contextualSpacing/>
    </w:pPr>
  </w:style>
  <w:style w:type="table" w:styleId="TableGrid">
    <w:name w:val="Table Grid"/>
    <w:basedOn w:val="TableNormal"/>
    <w:uiPriority w:val="59"/>
    <w:rsid w:val="001C04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046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0715"/>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customStyle="1" w:styleId="Subsection">
    <w:name w:val="Subsection"/>
    <w:rsid w:val="00B26B47"/>
    <w:pPr>
      <w:tabs>
        <w:tab w:val="right" w:pos="595"/>
        <w:tab w:val="left" w:pos="879"/>
      </w:tabs>
      <w:spacing w:before="160" w:line="260" w:lineRule="atLeast"/>
      <w:ind w:left="879" w:hanging="879"/>
    </w:pPr>
    <w:rPr>
      <w:sz w:val="24"/>
    </w:rPr>
  </w:style>
  <w:style w:type="character" w:customStyle="1" w:styleId="Heading7Char">
    <w:name w:val="Heading 7 Char"/>
    <w:basedOn w:val="DefaultParagraphFont"/>
    <w:link w:val="Heading7"/>
    <w:semiHidden/>
    <w:rsid w:val="005D005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5D005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D0052"/>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ORGN-895686482-2808</_dlc_DocId>
    <_dlc_DocIdUrl xmlns="02b462e0-950b-4d18-8f56-efe6ec8fd98e">
      <Url>https://nedlands365.sharepoint.com/sites/organisation/council/_layouts/15/DocIdRedir.aspx?ID=ORGN-895686482-2808</Url>
      <Description>ORGN-895686482-2808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lcf76f155ced4ddcb4097134ff3c332f xmlns="d4671229-5354-4a9a-b82f-bc62069045a4">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9" ma:contentTypeDescription="" ma:contentTypeScope="" ma:versionID="5ad17c2aaf5c92a090a3bbdee829cdb4">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bb692e18ddf63128de6f30d847bab833"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3C0-10B7-4721-AB15-9813D7C71C59}">
  <ds:schemaRefs>
    <ds:schemaRef ds:uri="http://schemas.openxmlformats.org/package/2006/metadata/core-properties"/>
    <ds:schemaRef ds:uri="http://schemas.microsoft.com/office/2006/metadata/properties"/>
    <ds:schemaRef ds:uri="http://purl.org/dc/terms/"/>
    <ds:schemaRef ds:uri="http://schemas.microsoft.com/sharepoint/v3"/>
    <ds:schemaRef ds:uri="http://schemas.microsoft.com/office/infopath/2007/PartnerControls"/>
    <ds:schemaRef ds:uri="7dce4f99-cff1-4fd8-801c-290f26aab7b1"/>
    <ds:schemaRef ds:uri="http://purl.org/dc/elements/1.1/"/>
    <ds:schemaRef ds:uri="99f90307-c380-4349-a4d3-52955e408d9d"/>
    <ds:schemaRef ds:uri="http://schemas.microsoft.com/office/2006/documentManagement/types"/>
    <ds:schemaRef ds:uri="http://purl.org/dc/dcmitype/"/>
    <ds:schemaRef ds:uri="02b462e0-950b-4d18-8f56-efe6ec8fd98e"/>
    <ds:schemaRef ds:uri="d4671229-5354-4a9a-b82f-bc62069045a4"/>
    <ds:schemaRef ds:uri="82dc8473-40ba-4f11-b935-f34260e482de"/>
    <ds:schemaRef ds:uri="a4569545-3f5c-4d76-b5ef-e21c01e673e6"/>
    <ds:schemaRef ds:uri="http://www.w3.org/XML/1998/namespace"/>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6F6D386-B850-45DA-A24A-8A1D9151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3150</Words>
  <Characters>18890</Characters>
  <Application>Microsoft Office Word</Application>
  <DocSecurity>8</DocSecurity>
  <Lines>157</Lines>
  <Paragraphs>43</Paragraphs>
  <ScaleCrop>false</ScaleCrop>
  <HeadingPairs>
    <vt:vector size="2" baseType="variant">
      <vt:variant>
        <vt:lpstr>Title</vt:lpstr>
      </vt:variant>
      <vt:variant>
        <vt:i4>1</vt:i4>
      </vt:variant>
    </vt:vector>
  </HeadingPairs>
  <TitlesOfParts>
    <vt:vector size="1" baseType="lpstr">
      <vt:lpstr>Special Council Meeting (insert date month year)</vt:lpstr>
    </vt:vector>
  </TitlesOfParts>
  <Company>City of Nedlands</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1899-12-31T16:00:00Z</cp:lastPrinted>
  <dcterms:created xsi:type="dcterms:W3CDTF">2022-10-12T14:10:00Z</dcterms:created>
  <dcterms:modified xsi:type="dcterms:W3CDTF">2022-10-12T14:11:00Z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a663643e-a64f-4ef9-bb38-4076dd0a9239</vt:lpwstr>
  </property>
  <property fmtid="{D5CDD505-2E9C-101B-9397-08002B2CF9AE}" pid="4" name="Document Set Status">
    <vt:lpwstr/>
  </property>
  <property fmtid="{D5CDD505-2E9C-101B-9397-08002B2CF9AE}" pid="5" name="Entity">
    <vt:lpwstr>4</vt:lpwstr>
  </property>
  <property fmtid="{D5CDD505-2E9C-101B-9397-08002B2CF9AE}" pid="6" name="Activity">
    <vt:lpwstr>76</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77</vt:lpwstr>
  </property>
  <property fmtid="{D5CDD505-2E9C-101B-9397-08002B2CF9AE}" pid="11" name="MediaServiceImageTags">
    <vt:lpwstr/>
  </property>
  <property fmtid="{D5CDD505-2E9C-101B-9397-08002B2CF9AE}" pid="12" name="Creator">
    <vt:lpwstr>Acrobat PDFMaker 22 for Word</vt:lpwstr>
  </property>
  <property fmtid="{D5CDD505-2E9C-101B-9397-08002B2CF9AE}" pid="13" name="Producer">
    <vt:lpwstr>Adobe PDF Library 22.2.223</vt:lpwstr>
  </property>
</Properties>
</file>