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D" w14:textId="2E3C039E" w:rsidR="00180419" w:rsidRPr="00046B3A" w:rsidRDefault="00180419" w:rsidP="00785D8C">
      <w:pPr>
        <w:ind w:left="-1134" w:right="471"/>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11FEF025" w:rsidR="00180419" w:rsidRPr="00046B3A" w:rsidRDefault="00E11161"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Audit &amp; Risk</w:t>
      </w:r>
      <w:r w:rsidR="001834F5">
        <w:rPr>
          <w:rFonts w:ascii="Arial" w:hAnsi="Arial" w:cs="Arial"/>
          <w:b/>
          <w:color w:val="003876"/>
          <w:sz w:val="40"/>
          <w:szCs w:val="56"/>
          <w:lang w:val="en-GB" w:eastAsia="en-GB"/>
        </w:rPr>
        <w:t xml:space="preserve"> Committe</w:t>
      </w:r>
      <w:r>
        <w:rPr>
          <w:rFonts w:ascii="Arial" w:hAnsi="Arial" w:cs="Arial"/>
          <w:b/>
          <w:color w:val="003876"/>
          <w:sz w:val="40"/>
          <w:szCs w:val="56"/>
          <w:lang w:val="en-GB" w:eastAsia="en-GB"/>
        </w:rPr>
        <w:t>e</w:t>
      </w:r>
      <w:r w:rsidR="00180419" w:rsidRPr="00046B3A">
        <w:rPr>
          <w:rFonts w:ascii="Arial" w:hAnsi="Arial" w:cs="Arial"/>
          <w:b/>
          <w:color w:val="003876"/>
          <w:sz w:val="40"/>
          <w:szCs w:val="56"/>
          <w:lang w:val="en-GB" w:eastAsia="en-GB"/>
        </w:rPr>
        <w:t xml:space="preserve"> Meeting</w:t>
      </w:r>
    </w:p>
    <w:p w14:paraId="49C76471" w14:textId="40E828C6" w:rsidR="00180419" w:rsidRPr="00046B3A" w:rsidRDefault="0082329E" w:rsidP="3787B08A">
      <w:pPr>
        <w:tabs>
          <w:tab w:val="left" w:pos="720"/>
          <w:tab w:val="left" w:pos="1440"/>
          <w:tab w:val="left" w:pos="2410"/>
          <w:tab w:val="left" w:pos="2977"/>
          <w:tab w:val="right" w:pos="8335"/>
          <w:tab w:val="right" w:pos="8505"/>
        </w:tabs>
        <w:ind w:left="-1134" w:right="471"/>
        <w:rPr>
          <w:rFonts w:ascii="Arial" w:hAnsi="Arial" w:cs="Arial"/>
          <w:b/>
          <w:bCs/>
          <w:color w:val="003876"/>
          <w:sz w:val="40"/>
          <w:szCs w:val="40"/>
          <w:lang w:val="en-GB" w:eastAsia="en-GB"/>
        </w:rPr>
      </w:pPr>
      <w:r>
        <w:rPr>
          <w:rFonts w:ascii="Arial" w:hAnsi="Arial" w:cs="Arial"/>
          <w:b/>
          <w:bCs/>
          <w:color w:val="003876"/>
          <w:sz w:val="40"/>
          <w:szCs w:val="40"/>
          <w:lang w:val="en-GB" w:eastAsia="en-GB"/>
        </w:rPr>
        <w:t>2</w:t>
      </w:r>
      <w:r w:rsidR="00545FE1">
        <w:rPr>
          <w:rFonts w:ascii="Arial" w:hAnsi="Arial" w:cs="Arial"/>
          <w:b/>
          <w:bCs/>
          <w:color w:val="003876"/>
          <w:sz w:val="40"/>
          <w:szCs w:val="40"/>
          <w:lang w:val="en-GB" w:eastAsia="en-GB"/>
        </w:rPr>
        <w:t>1 August</w:t>
      </w:r>
      <w:r w:rsidR="00965EBE">
        <w:rPr>
          <w:rFonts w:ascii="Arial" w:hAnsi="Arial" w:cs="Arial"/>
          <w:b/>
          <w:bCs/>
          <w:color w:val="003876"/>
          <w:sz w:val="40"/>
          <w:szCs w:val="40"/>
          <w:lang w:val="en-GB" w:eastAsia="en-GB"/>
        </w:rPr>
        <w:t xml:space="preserve"> </w:t>
      </w:r>
      <w:r w:rsidR="007B3F70">
        <w:rPr>
          <w:rFonts w:ascii="Arial" w:hAnsi="Arial" w:cs="Arial"/>
          <w:b/>
          <w:bCs/>
          <w:color w:val="003876"/>
          <w:sz w:val="40"/>
          <w:szCs w:val="40"/>
          <w:lang w:val="en-GB" w:eastAsia="en-GB"/>
        </w:rPr>
        <w:t>2023</w:t>
      </w:r>
    </w:p>
    <w:p w14:paraId="49C76472" w14:textId="77777777" w:rsidR="00180419" w:rsidRPr="00046B3A" w:rsidRDefault="00180419" w:rsidP="00785D8C">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6B415F9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9C76476" w14:textId="7BB1B388" w:rsidR="00180419"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16258207" w14:textId="5CFE2ABC" w:rsidR="006D3A2F"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8" w14:textId="1485887E" w:rsidR="003E516E" w:rsidRDefault="003D10A2" w:rsidP="00785D8C">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 xml:space="preserve">A </w:t>
      </w:r>
      <w:r w:rsidR="00785D8C">
        <w:rPr>
          <w:rFonts w:ascii="Arial" w:hAnsi="Arial" w:cs="Arial"/>
          <w:color w:val="17365D"/>
          <w:sz w:val="28"/>
          <w:szCs w:val="22"/>
        </w:rPr>
        <w:t xml:space="preserve">Meeting of the </w:t>
      </w:r>
      <w:r w:rsidR="00427A64">
        <w:rPr>
          <w:rFonts w:ascii="Arial" w:hAnsi="Arial" w:cs="Arial"/>
          <w:color w:val="17365D"/>
          <w:sz w:val="28"/>
          <w:szCs w:val="22"/>
        </w:rPr>
        <w:t xml:space="preserve">Audit &amp; Risk </w:t>
      </w:r>
      <w:r w:rsidR="00785D8C">
        <w:rPr>
          <w:rFonts w:ascii="Arial" w:hAnsi="Arial" w:cs="Arial"/>
          <w:color w:val="17365D"/>
          <w:sz w:val="28"/>
          <w:szCs w:val="22"/>
        </w:rPr>
        <w:t>Committee</w:t>
      </w:r>
      <w:r w:rsidRPr="00046B3A">
        <w:rPr>
          <w:rFonts w:ascii="Arial" w:hAnsi="Arial" w:cs="Arial"/>
          <w:color w:val="17365D"/>
          <w:sz w:val="28"/>
          <w:szCs w:val="22"/>
        </w:rPr>
        <w:t xml:space="preserve"> of the City of Nedlands is to be held </w:t>
      </w:r>
      <w:r w:rsidR="003E516E" w:rsidRPr="00046B3A">
        <w:rPr>
          <w:rFonts w:ascii="Arial" w:hAnsi="Arial" w:cs="Arial"/>
          <w:color w:val="17365D"/>
          <w:sz w:val="28"/>
          <w:szCs w:val="22"/>
        </w:rPr>
        <w:t>on</w:t>
      </w:r>
      <w:r w:rsidR="00B745F5">
        <w:rPr>
          <w:rFonts w:ascii="Arial" w:hAnsi="Arial" w:cs="Arial"/>
          <w:color w:val="17365D"/>
          <w:sz w:val="28"/>
          <w:szCs w:val="22"/>
        </w:rPr>
        <w:t xml:space="preserve"> </w:t>
      </w:r>
      <w:r w:rsidR="009D4616">
        <w:rPr>
          <w:rFonts w:ascii="Arial" w:hAnsi="Arial" w:cs="Arial"/>
          <w:color w:val="17365D"/>
          <w:sz w:val="28"/>
          <w:szCs w:val="22"/>
        </w:rPr>
        <w:t>Monday</w:t>
      </w:r>
      <w:r w:rsidR="0029677B">
        <w:rPr>
          <w:rFonts w:ascii="Arial" w:hAnsi="Arial" w:cs="Arial"/>
          <w:color w:val="17365D"/>
          <w:sz w:val="28"/>
          <w:szCs w:val="22"/>
        </w:rPr>
        <w:t>,</w:t>
      </w:r>
      <w:r w:rsidR="009D4616">
        <w:rPr>
          <w:rFonts w:ascii="Arial" w:hAnsi="Arial" w:cs="Arial"/>
          <w:color w:val="17365D"/>
          <w:sz w:val="28"/>
          <w:szCs w:val="22"/>
        </w:rPr>
        <w:t xml:space="preserve"> 2</w:t>
      </w:r>
      <w:r w:rsidR="00545FE1">
        <w:rPr>
          <w:rFonts w:ascii="Arial" w:hAnsi="Arial" w:cs="Arial"/>
          <w:color w:val="17365D"/>
          <w:sz w:val="28"/>
          <w:szCs w:val="22"/>
        </w:rPr>
        <w:t>1 August</w:t>
      </w:r>
      <w:r w:rsidR="003E516E" w:rsidRPr="00046B3A">
        <w:rPr>
          <w:rFonts w:ascii="Arial" w:hAnsi="Arial" w:cs="Arial"/>
          <w:color w:val="17365D"/>
          <w:sz w:val="28"/>
          <w:szCs w:val="22"/>
        </w:rPr>
        <w:t xml:space="preserve"> </w:t>
      </w:r>
      <w:r w:rsidR="0029677B">
        <w:rPr>
          <w:rFonts w:ascii="Arial" w:hAnsi="Arial" w:cs="Arial"/>
          <w:color w:val="17365D"/>
          <w:sz w:val="28"/>
          <w:szCs w:val="22"/>
        </w:rPr>
        <w:t xml:space="preserve">2023 </w:t>
      </w:r>
      <w:r w:rsidR="003E516E" w:rsidRPr="00046B3A">
        <w:rPr>
          <w:rFonts w:ascii="Arial" w:hAnsi="Arial" w:cs="Arial"/>
          <w:color w:val="17365D"/>
          <w:sz w:val="28"/>
          <w:szCs w:val="22"/>
        </w:rPr>
        <w:t>in the Council chambers at 71 Stirling Highway Nedlands commencing at</w:t>
      </w:r>
      <w:r w:rsidR="00EB670A">
        <w:rPr>
          <w:rFonts w:ascii="Arial" w:hAnsi="Arial" w:cs="Arial"/>
          <w:color w:val="17365D"/>
          <w:sz w:val="28"/>
          <w:szCs w:val="22"/>
        </w:rPr>
        <w:t xml:space="preserve"> </w:t>
      </w:r>
      <w:r w:rsidR="009715D6">
        <w:rPr>
          <w:rFonts w:ascii="Arial" w:hAnsi="Arial" w:cs="Arial"/>
          <w:color w:val="17365D"/>
          <w:sz w:val="28"/>
          <w:szCs w:val="22"/>
        </w:rPr>
        <w:t>5</w:t>
      </w:r>
      <w:r w:rsidR="00EB670A">
        <w:rPr>
          <w:rFonts w:ascii="Arial" w:hAnsi="Arial" w:cs="Arial"/>
          <w:color w:val="17365D"/>
          <w:sz w:val="28"/>
          <w:szCs w:val="22"/>
        </w:rPr>
        <w:t>:30pm</w:t>
      </w:r>
      <w:r w:rsidR="00785D8C">
        <w:rPr>
          <w:rFonts w:ascii="Arial" w:hAnsi="Arial" w:cs="Arial"/>
          <w:color w:val="17365D"/>
          <w:sz w:val="28"/>
          <w:szCs w:val="22"/>
        </w:rPr>
        <w:t>.</w:t>
      </w:r>
    </w:p>
    <w:p w14:paraId="63EEE921" w14:textId="5F728C06" w:rsidR="00A70BB3" w:rsidRDefault="00A70BB3" w:rsidP="00785D8C">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872B7BE" w14:textId="3EAD89EA" w:rsidR="00A70BB3" w:rsidRPr="00A70BB3" w:rsidRDefault="00A70BB3" w:rsidP="00785D8C">
      <w:pPr>
        <w:tabs>
          <w:tab w:val="left" w:pos="720"/>
          <w:tab w:val="left" w:pos="1440"/>
          <w:tab w:val="left" w:pos="2410"/>
          <w:tab w:val="left" w:pos="2977"/>
          <w:tab w:val="right" w:pos="8335"/>
          <w:tab w:val="right" w:pos="8505"/>
        </w:tabs>
        <w:ind w:left="-1134" w:right="471"/>
        <w:jc w:val="both"/>
        <w:rPr>
          <w:rFonts w:ascii="Arial" w:hAnsi="Arial" w:cs="Arial"/>
          <w:color w:val="17365D"/>
          <w:sz w:val="32"/>
          <w:szCs w:val="24"/>
        </w:rPr>
      </w:pPr>
      <w:r w:rsidRPr="00A70BB3">
        <w:rPr>
          <w:rFonts w:ascii="Arial" w:hAnsi="Arial" w:cs="Arial"/>
          <w:color w:val="244061" w:themeColor="accent1" w:themeShade="80"/>
          <w:sz w:val="28"/>
          <w:szCs w:val="22"/>
        </w:rPr>
        <w:t>This meeting will be livestreamed -</w:t>
      </w:r>
      <w:r w:rsidRPr="00A70BB3">
        <w:rPr>
          <w:rFonts w:ascii="Arial" w:hAnsi="Arial" w:cs="Arial"/>
          <w:sz w:val="28"/>
          <w:szCs w:val="22"/>
        </w:rPr>
        <w:t xml:space="preserve"> </w:t>
      </w:r>
      <w:hyperlink r:id="rId12" w:history="1">
        <w:r w:rsidRPr="00A70BB3">
          <w:rPr>
            <w:rStyle w:val="Hyperlink"/>
            <w:rFonts w:ascii="Arial" w:hAnsi="Arial" w:cs="Arial"/>
            <w:sz w:val="28"/>
            <w:szCs w:val="22"/>
          </w:rPr>
          <w:t>Livestreaming Council &amp; Committee Meetings » City of Nedlands</w:t>
        </w:r>
      </w:hyperlink>
    </w:p>
    <w:p w14:paraId="49C76479" w14:textId="64AFC9B5" w:rsidR="003E516E" w:rsidRDefault="003E516E" w:rsidP="00785D8C">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A" w14:textId="77777777" w:rsidR="00180419" w:rsidRPr="00046B3A" w:rsidRDefault="00180419"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9C7647B" w14:textId="77777777" w:rsidR="00765E9D" w:rsidRPr="00046B3A" w:rsidRDefault="00765E9D"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9C7647D" w14:textId="3369A7C3" w:rsidR="00180419" w:rsidRDefault="00FD783E"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noProof/>
          <w:color w:val="17365D"/>
          <w:sz w:val="28"/>
          <w:szCs w:val="28"/>
        </w:rPr>
        <w:drawing>
          <wp:inline distT="0" distB="0" distL="0" distR="0" wp14:anchorId="2E5FFCC5" wp14:editId="6123FC43">
            <wp:extent cx="17145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714500" cy="504825"/>
                    </a:xfrm>
                    <a:prstGeom prst="rect">
                      <a:avLst/>
                    </a:prstGeom>
                  </pic:spPr>
                </pic:pic>
              </a:graphicData>
            </a:graphic>
          </wp:inline>
        </w:drawing>
      </w:r>
    </w:p>
    <w:p w14:paraId="7755A6AC" w14:textId="77777777" w:rsidR="00FD783E" w:rsidRPr="00046B3A" w:rsidRDefault="00FD783E"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49C7647E" w14:textId="39DBDA27" w:rsidR="00180419" w:rsidRPr="00046B3A" w:rsidRDefault="00EB670A"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2"/>
        </w:rPr>
        <w:t>Director Corporate Services</w:t>
      </w:r>
    </w:p>
    <w:p w14:paraId="49C7647F" w14:textId="50352EB0" w:rsidR="00180419" w:rsidRPr="00046B3A" w:rsidRDefault="0082329E"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D5BED">
        <w:rPr>
          <w:rFonts w:ascii="Arial" w:hAnsi="Arial" w:cs="Arial"/>
          <w:color w:val="17365D"/>
          <w:sz w:val="28"/>
          <w:szCs w:val="22"/>
        </w:rPr>
        <w:t>1</w:t>
      </w:r>
      <w:r w:rsidR="0029677B">
        <w:rPr>
          <w:rFonts w:ascii="Arial" w:hAnsi="Arial" w:cs="Arial"/>
          <w:color w:val="17365D"/>
          <w:sz w:val="28"/>
          <w:szCs w:val="22"/>
        </w:rPr>
        <w:t>6</w:t>
      </w:r>
      <w:r w:rsidRPr="000D5BED">
        <w:rPr>
          <w:rFonts w:ascii="Arial" w:hAnsi="Arial" w:cs="Arial"/>
          <w:color w:val="17365D"/>
          <w:sz w:val="28"/>
          <w:szCs w:val="22"/>
        </w:rPr>
        <w:t xml:space="preserve"> </w:t>
      </w:r>
      <w:r w:rsidR="00545FE1" w:rsidRPr="000D5BED">
        <w:rPr>
          <w:rFonts w:ascii="Arial" w:hAnsi="Arial" w:cs="Arial"/>
          <w:color w:val="17365D"/>
          <w:sz w:val="28"/>
          <w:szCs w:val="22"/>
        </w:rPr>
        <w:t>August</w:t>
      </w:r>
      <w:r w:rsidR="00965EBE" w:rsidRPr="000D5BED">
        <w:rPr>
          <w:rFonts w:ascii="Arial" w:hAnsi="Arial" w:cs="Arial"/>
          <w:color w:val="17365D"/>
          <w:sz w:val="28"/>
          <w:szCs w:val="22"/>
        </w:rPr>
        <w:t xml:space="preserve"> </w:t>
      </w:r>
      <w:r w:rsidR="00FD783E" w:rsidRPr="000D5BED">
        <w:rPr>
          <w:rFonts w:ascii="Arial" w:hAnsi="Arial" w:cs="Arial"/>
          <w:color w:val="17365D"/>
          <w:sz w:val="28"/>
          <w:szCs w:val="22"/>
        </w:rPr>
        <w:t>202</w:t>
      </w:r>
      <w:r w:rsidR="00AE4DFF" w:rsidRPr="000D5BED">
        <w:rPr>
          <w:rFonts w:ascii="Arial" w:hAnsi="Arial" w:cs="Arial"/>
          <w:color w:val="17365D"/>
          <w:sz w:val="28"/>
          <w:szCs w:val="22"/>
        </w:rPr>
        <w:t>3</w:t>
      </w:r>
    </w:p>
    <w:p w14:paraId="415EDCED" w14:textId="4FB06B4A" w:rsidR="008E4E99" w:rsidRPr="00046B3A" w:rsidRDefault="00180419" w:rsidP="00AA39E3">
      <w:pPr>
        <w:ind w:left="-1134"/>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A39E3">
      <w:pPr>
        <w:ind w:left="-1134"/>
        <w:jc w:val="both"/>
        <w:rPr>
          <w:rFonts w:ascii="Arial" w:hAnsi="Arial" w:cs="Arial"/>
          <w:b/>
          <w:color w:val="17365D" w:themeColor="text2" w:themeShade="BF"/>
        </w:rPr>
      </w:pPr>
    </w:p>
    <w:p w14:paraId="0788EA73" w14:textId="02814C7A" w:rsidR="00AA39E3" w:rsidRPr="00046B3A" w:rsidRDefault="00427A64" w:rsidP="002B6245">
      <w:pPr>
        <w:ind w:left="-1134"/>
        <w:jc w:val="both"/>
        <w:rPr>
          <w:rFonts w:ascii="Arial" w:hAnsi="Arial" w:cs="Arial"/>
          <w:bCs/>
        </w:rPr>
      </w:pPr>
      <w:r>
        <w:rPr>
          <w:rFonts w:ascii="Arial" w:hAnsi="Arial" w:cs="Arial"/>
          <w:bCs/>
        </w:rPr>
        <w:t>Audit &amp; Risk</w:t>
      </w:r>
      <w:r w:rsidR="00785D8C">
        <w:rPr>
          <w:rFonts w:ascii="Arial" w:hAnsi="Arial" w:cs="Arial"/>
          <w:bCs/>
        </w:rPr>
        <w:t xml:space="preserve">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sidR="00785D8C">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4"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7B4398C0" w:rsidR="002B6245" w:rsidRDefault="002B6245" w:rsidP="002B6245">
      <w:pPr>
        <w:ind w:left="-1134"/>
        <w:jc w:val="both"/>
        <w:rPr>
          <w:rFonts w:ascii="Arial" w:hAnsi="Arial" w:cs="Arial"/>
          <w:bCs/>
          <w:color w:val="17365D" w:themeColor="text2" w:themeShade="BF"/>
        </w:rPr>
      </w:pPr>
    </w:p>
    <w:p w14:paraId="6B480871" w14:textId="77777777" w:rsidR="000F1794" w:rsidRPr="00046B3A" w:rsidRDefault="000F1794" w:rsidP="002B6245">
      <w:pPr>
        <w:ind w:left="-1134"/>
        <w:jc w:val="both"/>
        <w:rPr>
          <w:rFonts w:ascii="Arial" w:hAnsi="Arial" w:cs="Arial"/>
          <w:bCs/>
          <w:color w:val="17365D" w:themeColor="text2" w:themeShade="BF"/>
        </w:rPr>
      </w:pPr>
    </w:p>
    <w:p w14:paraId="68967400" w14:textId="1DC9E515" w:rsidR="002B6245" w:rsidRPr="00046B3A" w:rsidRDefault="002B6245" w:rsidP="002B6245">
      <w:pPr>
        <w:ind w:left="-1134"/>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2B6245">
      <w:pPr>
        <w:ind w:left="-1134"/>
        <w:jc w:val="both"/>
        <w:rPr>
          <w:rFonts w:ascii="Arial" w:hAnsi="Arial" w:cs="Arial"/>
          <w:bCs/>
          <w:color w:val="17365D" w:themeColor="text2" w:themeShade="BF"/>
        </w:rPr>
      </w:pPr>
    </w:p>
    <w:p w14:paraId="0C27BA5B" w14:textId="785437FD"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w:t>
      </w:r>
      <w:r w:rsidR="00427A64">
        <w:rPr>
          <w:rFonts w:ascii="Arial" w:hAnsi="Arial" w:cs="Arial"/>
          <w:bCs/>
        </w:rPr>
        <w:t>n</w:t>
      </w:r>
      <w:r w:rsidR="004B7518" w:rsidRPr="00046B3A">
        <w:rPr>
          <w:rFonts w:ascii="Arial" w:hAnsi="Arial" w:cs="Arial"/>
          <w:bCs/>
        </w:rPr>
        <w:t xml:space="preserve"> </w:t>
      </w:r>
      <w:r w:rsidR="00427A64">
        <w:rPr>
          <w:rFonts w:ascii="Arial" w:hAnsi="Arial" w:cs="Arial"/>
          <w:bCs/>
        </w:rPr>
        <w:t>Audit &amp; Risk</w:t>
      </w:r>
      <w:r w:rsidR="00785D8C">
        <w:rPr>
          <w:rFonts w:ascii="Arial" w:hAnsi="Arial" w:cs="Arial"/>
          <w:bCs/>
        </w:rPr>
        <w:t xml:space="preserve">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5"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78B948" w:rsidR="008A07B0" w:rsidRDefault="008A07B0" w:rsidP="002B6245">
      <w:pPr>
        <w:ind w:left="-1134"/>
        <w:jc w:val="both"/>
        <w:rPr>
          <w:rFonts w:ascii="Arial" w:hAnsi="Arial" w:cs="Arial"/>
          <w:bCs/>
        </w:rPr>
      </w:pPr>
    </w:p>
    <w:p w14:paraId="4368DE17" w14:textId="77777777" w:rsidR="000F1794" w:rsidRPr="00046B3A" w:rsidRDefault="000F1794" w:rsidP="002B6245">
      <w:pPr>
        <w:ind w:left="-1134"/>
        <w:jc w:val="both"/>
        <w:rPr>
          <w:rFonts w:ascii="Arial" w:hAnsi="Arial" w:cs="Arial"/>
          <w:bCs/>
        </w:rPr>
      </w:pPr>
    </w:p>
    <w:p w14:paraId="65A9EADB" w14:textId="1848D71A" w:rsidR="002B6245" w:rsidRPr="00046B3A" w:rsidRDefault="002B6245" w:rsidP="002B6245">
      <w:pPr>
        <w:ind w:left="-1134"/>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2B6245">
      <w:pPr>
        <w:ind w:left="-1134"/>
        <w:jc w:val="both"/>
        <w:rPr>
          <w:rFonts w:ascii="Arial" w:hAnsi="Arial" w:cs="Arial"/>
          <w:b/>
          <w:color w:val="17365D" w:themeColor="text2" w:themeShade="BF"/>
          <w:sz w:val="28"/>
          <w:szCs w:val="22"/>
        </w:rPr>
      </w:pPr>
    </w:p>
    <w:p w14:paraId="1DE9BF64" w14:textId="0A3397D3" w:rsidR="00E22F52" w:rsidRPr="00046B3A" w:rsidRDefault="0033529B" w:rsidP="002B6245">
      <w:pPr>
        <w:ind w:left="-1134"/>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 xml:space="preserve">the </w:t>
      </w:r>
      <w:r w:rsidR="00427A64">
        <w:rPr>
          <w:rFonts w:ascii="Arial" w:hAnsi="Arial" w:cs="Arial"/>
          <w:bCs/>
        </w:rPr>
        <w:t>Audit &amp; Risk</w:t>
      </w:r>
      <w:r w:rsidR="00785D8C">
        <w:rPr>
          <w:rFonts w:ascii="Arial" w:hAnsi="Arial" w:cs="Arial"/>
          <w:bCs/>
        </w:rPr>
        <w:t xml:space="preserve">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6"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2B6245">
      <w:pPr>
        <w:ind w:left="-1134"/>
        <w:jc w:val="both"/>
        <w:rPr>
          <w:rFonts w:ascii="Arial" w:hAnsi="Arial" w:cs="Arial"/>
          <w:b/>
          <w:color w:val="17365D" w:themeColor="text2" w:themeShade="BF"/>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046B3A"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0CC0EAF2"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49C76481" w14:textId="4D795C6F" w:rsidR="00180419" w:rsidRPr="00046B3A" w:rsidRDefault="00AA39E3" w:rsidP="00AA39E3">
      <w:pPr>
        <w:tabs>
          <w:tab w:val="left" w:pos="720"/>
          <w:tab w:val="left" w:pos="1440"/>
          <w:tab w:val="left" w:pos="2410"/>
          <w:tab w:val="left" w:pos="2977"/>
          <w:tab w:val="right" w:pos="8335"/>
          <w:tab w:val="right" w:pos="8505"/>
        </w:tabs>
        <w:ind w:left="-1134"/>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1908981948"/>
        <w:docPartObj>
          <w:docPartGallery w:val="Table of Contents"/>
          <w:docPartUnique/>
        </w:docPartObj>
      </w:sdtPr>
      <w:sdtEndPr>
        <w:rPr>
          <w:b/>
          <w:bCs/>
          <w:noProof/>
        </w:rPr>
      </w:sdtEndPr>
      <w:sdtContent>
        <w:p w14:paraId="04033C24" w14:textId="7EC02260" w:rsidR="00830236" w:rsidRPr="00562FEC" w:rsidRDefault="00830236" w:rsidP="00830236">
          <w:pPr>
            <w:pStyle w:val="TOCHeading"/>
            <w:tabs>
              <w:tab w:val="left" w:pos="0"/>
            </w:tabs>
            <w:ind w:left="-1134"/>
            <w:rPr>
              <w:rFonts w:ascii="Arial" w:hAnsi="Arial" w:cs="Arial"/>
            </w:rPr>
          </w:pPr>
        </w:p>
        <w:p w14:paraId="29E8CD4F" w14:textId="30414636" w:rsidR="00562FEC" w:rsidRPr="00562FEC" w:rsidRDefault="00830236"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r w:rsidRPr="00562FEC">
            <w:rPr>
              <w:rFonts w:ascii="Arial" w:hAnsi="Arial" w:cs="Arial"/>
            </w:rPr>
            <w:fldChar w:fldCharType="begin"/>
          </w:r>
          <w:r w:rsidRPr="00562FEC">
            <w:rPr>
              <w:rFonts w:ascii="Arial" w:hAnsi="Arial" w:cs="Arial"/>
            </w:rPr>
            <w:instrText xml:space="preserve"> TOC \o "1-3" \h \z \u </w:instrText>
          </w:r>
          <w:r w:rsidRPr="00562FEC">
            <w:rPr>
              <w:rFonts w:ascii="Arial" w:hAnsi="Arial" w:cs="Arial"/>
            </w:rPr>
            <w:fldChar w:fldCharType="separate"/>
          </w:r>
          <w:hyperlink w:anchor="_Toc142977357" w:history="1">
            <w:r w:rsidR="00562FEC" w:rsidRPr="00562FEC">
              <w:rPr>
                <w:rStyle w:val="Hyperlink"/>
                <w:rFonts w:ascii="Arial" w:hAnsi="Arial" w:cs="Arial"/>
                <w:noProof/>
              </w:rPr>
              <w:t>1.</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Declaration of Opening</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_Toc142977357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4</w:t>
            </w:r>
            <w:r w:rsidR="00562FEC" w:rsidRPr="00562FEC">
              <w:rPr>
                <w:rFonts w:ascii="Arial" w:hAnsi="Arial" w:cs="Arial"/>
                <w:noProof/>
                <w:webHidden/>
              </w:rPr>
              <w:fldChar w:fldCharType="end"/>
            </w:r>
          </w:hyperlink>
        </w:p>
        <w:p w14:paraId="63192437" w14:textId="18379048"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58" w:history="1">
            <w:r w:rsidR="00562FEC" w:rsidRPr="00562FEC">
              <w:rPr>
                <w:rStyle w:val="Hyperlink"/>
                <w:rFonts w:ascii="Arial" w:hAnsi="Arial" w:cs="Arial"/>
                <w:noProof/>
              </w:rPr>
              <w:t>2.</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Present and Apologies and Leave of Absence (Previously Approved)</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_Toc142977358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4</w:t>
            </w:r>
            <w:r w:rsidR="00562FEC" w:rsidRPr="00562FEC">
              <w:rPr>
                <w:rFonts w:ascii="Arial" w:hAnsi="Arial" w:cs="Arial"/>
                <w:noProof/>
                <w:webHidden/>
              </w:rPr>
              <w:fldChar w:fldCharType="end"/>
            </w:r>
          </w:hyperlink>
        </w:p>
        <w:p w14:paraId="568F4DFC" w14:textId="6199163C"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59" w:history="1">
            <w:r w:rsidR="00562FEC" w:rsidRPr="00562FEC">
              <w:rPr>
                <w:rStyle w:val="Hyperlink"/>
                <w:rFonts w:ascii="Arial" w:hAnsi="Arial" w:cs="Arial"/>
                <w:noProof/>
              </w:rPr>
              <w:t>3.</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Public Question Time</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_Toc142977359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4</w:t>
            </w:r>
            <w:r w:rsidR="00562FEC" w:rsidRPr="00562FEC">
              <w:rPr>
                <w:rFonts w:ascii="Arial" w:hAnsi="Arial" w:cs="Arial"/>
                <w:noProof/>
                <w:webHidden/>
              </w:rPr>
              <w:fldChar w:fldCharType="end"/>
            </w:r>
          </w:hyperlink>
        </w:p>
        <w:p w14:paraId="52AFADFD" w14:textId="7A334A4E"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0" w:history="1">
            <w:r w:rsidR="00562FEC" w:rsidRPr="00562FEC">
              <w:rPr>
                <w:rStyle w:val="Hyperlink"/>
                <w:rFonts w:ascii="Arial" w:hAnsi="Arial" w:cs="Arial"/>
                <w:noProof/>
              </w:rPr>
              <w:t>4.</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Addresses by Members of the Public</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_Toc142977360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4</w:t>
            </w:r>
            <w:r w:rsidR="00562FEC" w:rsidRPr="00562FEC">
              <w:rPr>
                <w:rFonts w:ascii="Arial" w:hAnsi="Arial" w:cs="Arial"/>
                <w:noProof/>
                <w:webHidden/>
              </w:rPr>
              <w:fldChar w:fldCharType="end"/>
            </w:r>
          </w:hyperlink>
        </w:p>
        <w:p w14:paraId="38B29CE6" w14:textId="03F5C3DB"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1" w:history="1">
            <w:r w:rsidR="00562FEC" w:rsidRPr="00562FEC">
              <w:rPr>
                <w:rStyle w:val="Hyperlink"/>
                <w:rFonts w:ascii="Arial" w:hAnsi="Arial" w:cs="Arial"/>
                <w:noProof/>
              </w:rPr>
              <w:t>5.</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Disclosures of Financial Interest</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_Toc142977361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4</w:t>
            </w:r>
            <w:r w:rsidR="00562FEC" w:rsidRPr="00562FEC">
              <w:rPr>
                <w:rFonts w:ascii="Arial" w:hAnsi="Arial" w:cs="Arial"/>
                <w:noProof/>
                <w:webHidden/>
              </w:rPr>
              <w:fldChar w:fldCharType="end"/>
            </w:r>
          </w:hyperlink>
        </w:p>
        <w:p w14:paraId="373A032A" w14:textId="21A04958"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2" w:history="1">
            <w:r w:rsidR="00562FEC" w:rsidRPr="00562FEC">
              <w:rPr>
                <w:rStyle w:val="Hyperlink"/>
                <w:rFonts w:ascii="Arial" w:hAnsi="Arial" w:cs="Arial"/>
                <w:noProof/>
              </w:rPr>
              <w:t>6.</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Disclosures of Interests Affecting Impartiality</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_Toc142977362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5</w:t>
            </w:r>
            <w:r w:rsidR="00562FEC" w:rsidRPr="00562FEC">
              <w:rPr>
                <w:rFonts w:ascii="Arial" w:hAnsi="Arial" w:cs="Arial"/>
                <w:noProof/>
                <w:webHidden/>
              </w:rPr>
              <w:fldChar w:fldCharType="end"/>
            </w:r>
          </w:hyperlink>
        </w:p>
        <w:p w14:paraId="47983368" w14:textId="56DEFA61"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3" w:history="1">
            <w:r w:rsidR="00562FEC" w:rsidRPr="00562FEC">
              <w:rPr>
                <w:rStyle w:val="Hyperlink"/>
                <w:rFonts w:ascii="Arial" w:hAnsi="Arial" w:cs="Arial"/>
                <w:noProof/>
              </w:rPr>
              <w:t>7.</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Declarations by Members That They Have Not Given Due Consideration to Papers</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_Toc142977363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5</w:t>
            </w:r>
            <w:r w:rsidR="00562FEC" w:rsidRPr="00562FEC">
              <w:rPr>
                <w:rFonts w:ascii="Arial" w:hAnsi="Arial" w:cs="Arial"/>
                <w:noProof/>
                <w:webHidden/>
              </w:rPr>
              <w:fldChar w:fldCharType="end"/>
            </w:r>
          </w:hyperlink>
        </w:p>
        <w:p w14:paraId="34F8EBC2" w14:textId="142E99B2"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4" w:history="1">
            <w:r w:rsidR="00562FEC" w:rsidRPr="00562FEC">
              <w:rPr>
                <w:rStyle w:val="Hyperlink"/>
                <w:rFonts w:ascii="Arial" w:hAnsi="Arial" w:cs="Arial"/>
                <w:noProof/>
              </w:rPr>
              <w:t>8.</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Confirmation of Minutes</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_Toc142977364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5</w:t>
            </w:r>
            <w:r w:rsidR="00562FEC" w:rsidRPr="00562FEC">
              <w:rPr>
                <w:rFonts w:ascii="Arial" w:hAnsi="Arial" w:cs="Arial"/>
                <w:noProof/>
                <w:webHidden/>
              </w:rPr>
              <w:fldChar w:fldCharType="end"/>
            </w:r>
          </w:hyperlink>
        </w:p>
        <w:p w14:paraId="4C79362F" w14:textId="35C58C39" w:rsidR="00562FEC" w:rsidRPr="00562FEC" w:rsidRDefault="00442F49"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65" w:history="1">
            <w:r w:rsidR="00562FEC" w:rsidRPr="00562FEC">
              <w:rPr>
                <w:rStyle w:val="Hyperlink"/>
                <w:rFonts w:ascii="Arial" w:hAnsi="Arial" w:cs="Arial"/>
              </w:rPr>
              <w:t xml:space="preserve">8.1 </w:t>
            </w:r>
            <w:r w:rsidR="00DF15A2">
              <w:rPr>
                <w:rStyle w:val="Hyperlink"/>
                <w:rFonts w:ascii="Arial" w:hAnsi="Arial" w:cs="Arial"/>
              </w:rPr>
              <w:tab/>
            </w:r>
            <w:r w:rsidR="00562FEC" w:rsidRPr="00562FEC">
              <w:rPr>
                <w:rStyle w:val="Hyperlink"/>
                <w:rFonts w:ascii="Arial" w:hAnsi="Arial" w:cs="Arial"/>
              </w:rPr>
              <w:t>Audit &amp; Risk Committee Meeting Minutes – 22 May 2023</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_Toc142977365 \h </w:instrText>
            </w:r>
            <w:r w:rsidR="00562FEC" w:rsidRPr="00562FEC">
              <w:rPr>
                <w:rFonts w:ascii="Arial" w:hAnsi="Arial" w:cs="Arial"/>
                <w:webHidden/>
              </w:rPr>
            </w:r>
            <w:r w:rsidR="00562FEC" w:rsidRPr="00562FEC">
              <w:rPr>
                <w:rFonts w:ascii="Arial" w:hAnsi="Arial" w:cs="Arial"/>
                <w:webHidden/>
              </w:rPr>
              <w:fldChar w:fldCharType="separate"/>
            </w:r>
            <w:r w:rsidR="00DF15A2">
              <w:rPr>
                <w:rFonts w:ascii="Arial" w:hAnsi="Arial" w:cs="Arial"/>
                <w:webHidden/>
              </w:rPr>
              <w:t>5</w:t>
            </w:r>
            <w:r w:rsidR="00562FEC" w:rsidRPr="00562FEC">
              <w:rPr>
                <w:rFonts w:ascii="Arial" w:hAnsi="Arial" w:cs="Arial"/>
                <w:webHidden/>
              </w:rPr>
              <w:fldChar w:fldCharType="end"/>
            </w:r>
          </w:hyperlink>
        </w:p>
        <w:p w14:paraId="61209891" w14:textId="6B15C9DE"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6" w:history="1">
            <w:r w:rsidR="00562FEC" w:rsidRPr="00562FEC">
              <w:rPr>
                <w:rStyle w:val="Hyperlink"/>
                <w:rFonts w:ascii="Arial" w:hAnsi="Arial" w:cs="Arial"/>
                <w:noProof/>
              </w:rPr>
              <w:t>9.</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Items for Discussion</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_Toc142977366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6</w:t>
            </w:r>
            <w:r w:rsidR="00562FEC" w:rsidRPr="00562FEC">
              <w:rPr>
                <w:rFonts w:ascii="Arial" w:hAnsi="Arial" w:cs="Arial"/>
                <w:noProof/>
                <w:webHidden/>
              </w:rPr>
              <w:fldChar w:fldCharType="end"/>
            </w:r>
          </w:hyperlink>
        </w:p>
        <w:p w14:paraId="3A89D74E" w14:textId="76A13681" w:rsidR="00562FEC" w:rsidRPr="00562FEC" w:rsidRDefault="00442F49"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67" w:history="1">
            <w:r w:rsidR="00562FEC" w:rsidRPr="00562FEC">
              <w:rPr>
                <w:rStyle w:val="Hyperlink"/>
                <w:rFonts w:ascii="Arial" w:hAnsi="Arial" w:cs="Arial"/>
              </w:rPr>
              <w:t xml:space="preserve">9.1 </w:t>
            </w:r>
            <w:r w:rsidR="00DF15A2">
              <w:rPr>
                <w:rStyle w:val="Hyperlink"/>
                <w:rFonts w:ascii="Arial" w:hAnsi="Arial" w:cs="Arial"/>
              </w:rPr>
              <w:tab/>
            </w:r>
            <w:r w:rsidR="00562FEC" w:rsidRPr="00562FEC">
              <w:rPr>
                <w:rStyle w:val="Hyperlink"/>
                <w:rFonts w:ascii="Arial" w:hAnsi="Arial" w:cs="Arial"/>
              </w:rPr>
              <w:t>ARC12.08.23 – Appointment of Community Members</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_Toc142977367 \h </w:instrText>
            </w:r>
            <w:r w:rsidR="00562FEC" w:rsidRPr="00562FEC">
              <w:rPr>
                <w:rFonts w:ascii="Arial" w:hAnsi="Arial" w:cs="Arial"/>
                <w:webHidden/>
              </w:rPr>
            </w:r>
            <w:r w:rsidR="00562FEC" w:rsidRPr="00562FEC">
              <w:rPr>
                <w:rFonts w:ascii="Arial" w:hAnsi="Arial" w:cs="Arial"/>
                <w:webHidden/>
              </w:rPr>
              <w:fldChar w:fldCharType="separate"/>
            </w:r>
            <w:r w:rsidR="00DF15A2">
              <w:rPr>
                <w:rFonts w:ascii="Arial" w:hAnsi="Arial" w:cs="Arial"/>
                <w:webHidden/>
              </w:rPr>
              <w:t>6</w:t>
            </w:r>
            <w:r w:rsidR="00562FEC" w:rsidRPr="00562FEC">
              <w:rPr>
                <w:rFonts w:ascii="Arial" w:hAnsi="Arial" w:cs="Arial"/>
                <w:webHidden/>
              </w:rPr>
              <w:fldChar w:fldCharType="end"/>
            </w:r>
          </w:hyperlink>
        </w:p>
        <w:p w14:paraId="5515A300" w14:textId="21B4DDDD" w:rsidR="00562FEC" w:rsidRPr="00562FEC" w:rsidRDefault="00442F49"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68" w:history="1">
            <w:r w:rsidR="00562FEC" w:rsidRPr="00562FEC">
              <w:rPr>
                <w:rStyle w:val="Hyperlink"/>
                <w:rFonts w:ascii="Arial" w:hAnsi="Arial" w:cs="Arial"/>
              </w:rPr>
              <w:t xml:space="preserve">9.2 </w:t>
            </w:r>
            <w:r w:rsidR="00DF15A2">
              <w:rPr>
                <w:rStyle w:val="Hyperlink"/>
                <w:rFonts w:ascii="Arial" w:hAnsi="Arial" w:cs="Arial"/>
              </w:rPr>
              <w:tab/>
            </w:r>
            <w:r w:rsidR="00562FEC" w:rsidRPr="00562FEC">
              <w:rPr>
                <w:rStyle w:val="Hyperlink"/>
                <w:rFonts w:ascii="Arial" w:hAnsi="Arial" w:cs="Arial"/>
              </w:rPr>
              <w:t>ARC13.08.23 – Update from Moore Australia</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_Toc142977368 \h </w:instrText>
            </w:r>
            <w:r w:rsidR="00562FEC" w:rsidRPr="00562FEC">
              <w:rPr>
                <w:rFonts w:ascii="Arial" w:hAnsi="Arial" w:cs="Arial"/>
                <w:webHidden/>
              </w:rPr>
            </w:r>
            <w:r w:rsidR="00562FEC" w:rsidRPr="00562FEC">
              <w:rPr>
                <w:rFonts w:ascii="Arial" w:hAnsi="Arial" w:cs="Arial"/>
                <w:webHidden/>
              </w:rPr>
              <w:fldChar w:fldCharType="separate"/>
            </w:r>
            <w:r w:rsidR="00DF15A2">
              <w:rPr>
                <w:rFonts w:ascii="Arial" w:hAnsi="Arial" w:cs="Arial"/>
                <w:webHidden/>
              </w:rPr>
              <w:t>9</w:t>
            </w:r>
            <w:r w:rsidR="00562FEC" w:rsidRPr="00562FEC">
              <w:rPr>
                <w:rFonts w:ascii="Arial" w:hAnsi="Arial" w:cs="Arial"/>
                <w:webHidden/>
              </w:rPr>
              <w:fldChar w:fldCharType="end"/>
            </w:r>
          </w:hyperlink>
        </w:p>
        <w:p w14:paraId="3A1B24C5" w14:textId="3FE12932" w:rsidR="00562FEC" w:rsidRPr="00562FEC" w:rsidRDefault="00442F49"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69" w:history="1">
            <w:r w:rsidR="00562FEC" w:rsidRPr="00562FEC">
              <w:rPr>
                <w:rStyle w:val="Hyperlink"/>
                <w:rFonts w:ascii="Arial" w:hAnsi="Arial" w:cs="Arial"/>
              </w:rPr>
              <w:t xml:space="preserve">9.3 </w:t>
            </w:r>
            <w:r w:rsidR="00DF15A2">
              <w:rPr>
                <w:rStyle w:val="Hyperlink"/>
                <w:rFonts w:ascii="Arial" w:hAnsi="Arial" w:cs="Arial"/>
              </w:rPr>
              <w:tab/>
            </w:r>
            <w:r w:rsidR="00562FEC" w:rsidRPr="00562FEC">
              <w:rPr>
                <w:rStyle w:val="Hyperlink"/>
                <w:rFonts w:ascii="Arial" w:hAnsi="Arial" w:cs="Arial"/>
              </w:rPr>
              <w:t>ARC14.08.23 - Internal Audit Report - Post Implementation Review of the ERP System</w:t>
            </w:r>
            <w:r w:rsidR="00DF15A2">
              <w:rPr>
                <w:rStyle w:val="Hyperlink"/>
                <w:rFonts w:ascii="Arial" w:hAnsi="Arial" w:cs="Arial"/>
              </w:rPr>
              <w:tab/>
            </w:r>
            <w:r w:rsidR="00562FEC" w:rsidRPr="00562FEC">
              <w:rPr>
                <w:rFonts w:ascii="Arial" w:hAnsi="Arial" w:cs="Arial"/>
                <w:webHidden/>
              </w:rPr>
              <w:tab/>
            </w:r>
            <w:r w:rsidR="00DF15A2">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_Toc142977369 \h </w:instrText>
            </w:r>
            <w:r w:rsidR="00562FEC" w:rsidRPr="00562FEC">
              <w:rPr>
                <w:rFonts w:ascii="Arial" w:hAnsi="Arial" w:cs="Arial"/>
                <w:webHidden/>
              </w:rPr>
            </w:r>
            <w:r w:rsidR="00562FEC" w:rsidRPr="00562FEC">
              <w:rPr>
                <w:rFonts w:ascii="Arial" w:hAnsi="Arial" w:cs="Arial"/>
                <w:webHidden/>
              </w:rPr>
              <w:fldChar w:fldCharType="separate"/>
            </w:r>
            <w:r w:rsidR="00DF15A2">
              <w:rPr>
                <w:rFonts w:ascii="Arial" w:hAnsi="Arial" w:cs="Arial"/>
                <w:webHidden/>
              </w:rPr>
              <w:t>11</w:t>
            </w:r>
            <w:r w:rsidR="00562FEC" w:rsidRPr="00562FEC">
              <w:rPr>
                <w:rFonts w:ascii="Arial" w:hAnsi="Arial" w:cs="Arial"/>
                <w:webHidden/>
              </w:rPr>
              <w:fldChar w:fldCharType="end"/>
            </w:r>
          </w:hyperlink>
        </w:p>
        <w:p w14:paraId="3E5E7761" w14:textId="3BF633B6" w:rsidR="00562FEC" w:rsidRPr="00562FEC" w:rsidRDefault="00442F49"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70" w:history="1">
            <w:r w:rsidR="00562FEC" w:rsidRPr="00562FEC">
              <w:rPr>
                <w:rStyle w:val="Hyperlink"/>
                <w:rFonts w:ascii="Arial" w:hAnsi="Arial" w:cs="Arial"/>
              </w:rPr>
              <w:t xml:space="preserve">9.4 </w:t>
            </w:r>
            <w:r w:rsidR="00DF15A2">
              <w:rPr>
                <w:rStyle w:val="Hyperlink"/>
                <w:rFonts w:ascii="Arial" w:hAnsi="Arial" w:cs="Arial"/>
              </w:rPr>
              <w:tab/>
            </w:r>
            <w:r w:rsidR="00562FEC" w:rsidRPr="00562FEC">
              <w:rPr>
                <w:rStyle w:val="Hyperlink"/>
                <w:rFonts w:ascii="Arial" w:hAnsi="Arial" w:cs="Arial"/>
              </w:rPr>
              <w:t>ARC15.08.23 – Internal Audit Report - Planning Approvals Process</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_Toc142977370 \h </w:instrText>
            </w:r>
            <w:r w:rsidR="00562FEC" w:rsidRPr="00562FEC">
              <w:rPr>
                <w:rFonts w:ascii="Arial" w:hAnsi="Arial" w:cs="Arial"/>
                <w:webHidden/>
              </w:rPr>
            </w:r>
            <w:r w:rsidR="00562FEC" w:rsidRPr="00562FEC">
              <w:rPr>
                <w:rFonts w:ascii="Arial" w:hAnsi="Arial" w:cs="Arial"/>
                <w:webHidden/>
              </w:rPr>
              <w:fldChar w:fldCharType="separate"/>
            </w:r>
            <w:r w:rsidR="00DF15A2">
              <w:rPr>
                <w:rFonts w:ascii="Arial" w:hAnsi="Arial" w:cs="Arial"/>
                <w:webHidden/>
              </w:rPr>
              <w:t>13</w:t>
            </w:r>
            <w:r w:rsidR="00562FEC" w:rsidRPr="00562FEC">
              <w:rPr>
                <w:rFonts w:ascii="Arial" w:hAnsi="Arial" w:cs="Arial"/>
                <w:webHidden/>
              </w:rPr>
              <w:fldChar w:fldCharType="end"/>
            </w:r>
          </w:hyperlink>
        </w:p>
        <w:p w14:paraId="49168799" w14:textId="6F2AB112" w:rsidR="00562FEC" w:rsidRPr="00562FEC" w:rsidRDefault="00442F49"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71" w:history="1">
            <w:r w:rsidR="00562FEC" w:rsidRPr="00562FEC">
              <w:rPr>
                <w:rStyle w:val="Hyperlink"/>
                <w:rFonts w:ascii="Arial" w:hAnsi="Arial" w:cs="Arial"/>
              </w:rPr>
              <w:t xml:space="preserve">9.5 </w:t>
            </w:r>
            <w:r w:rsidR="00DF15A2">
              <w:rPr>
                <w:rStyle w:val="Hyperlink"/>
                <w:rFonts w:ascii="Arial" w:hAnsi="Arial" w:cs="Arial"/>
              </w:rPr>
              <w:tab/>
            </w:r>
            <w:r w:rsidR="00562FEC" w:rsidRPr="00562FEC">
              <w:rPr>
                <w:rStyle w:val="Hyperlink"/>
                <w:rFonts w:ascii="Arial" w:hAnsi="Arial" w:cs="Arial"/>
              </w:rPr>
              <w:t>ARC16.08.23 – OneCouncil Project Status Report</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_Toc142977371 \h </w:instrText>
            </w:r>
            <w:r w:rsidR="00562FEC" w:rsidRPr="00562FEC">
              <w:rPr>
                <w:rFonts w:ascii="Arial" w:hAnsi="Arial" w:cs="Arial"/>
                <w:webHidden/>
              </w:rPr>
            </w:r>
            <w:r w:rsidR="00562FEC" w:rsidRPr="00562FEC">
              <w:rPr>
                <w:rFonts w:ascii="Arial" w:hAnsi="Arial" w:cs="Arial"/>
                <w:webHidden/>
              </w:rPr>
              <w:fldChar w:fldCharType="separate"/>
            </w:r>
            <w:r w:rsidR="00DF15A2">
              <w:rPr>
                <w:rFonts w:ascii="Arial" w:hAnsi="Arial" w:cs="Arial"/>
                <w:webHidden/>
              </w:rPr>
              <w:t>15</w:t>
            </w:r>
            <w:r w:rsidR="00562FEC" w:rsidRPr="00562FEC">
              <w:rPr>
                <w:rFonts w:ascii="Arial" w:hAnsi="Arial" w:cs="Arial"/>
                <w:webHidden/>
              </w:rPr>
              <w:fldChar w:fldCharType="end"/>
            </w:r>
          </w:hyperlink>
        </w:p>
        <w:p w14:paraId="005CDDBD" w14:textId="53D7E537" w:rsidR="00562FEC" w:rsidRPr="00562FEC" w:rsidRDefault="00442F49"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72" w:history="1">
            <w:r w:rsidR="00562FEC" w:rsidRPr="00562FEC">
              <w:rPr>
                <w:rStyle w:val="Hyperlink"/>
                <w:rFonts w:ascii="Arial" w:hAnsi="Arial" w:cs="Arial"/>
              </w:rPr>
              <w:t xml:space="preserve">9.6 </w:t>
            </w:r>
            <w:r w:rsidR="00DF15A2">
              <w:rPr>
                <w:rStyle w:val="Hyperlink"/>
                <w:rFonts w:ascii="Arial" w:hAnsi="Arial" w:cs="Arial"/>
              </w:rPr>
              <w:tab/>
            </w:r>
            <w:r w:rsidR="00562FEC" w:rsidRPr="00562FEC">
              <w:rPr>
                <w:rStyle w:val="Hyperlink"/>
                <w:rFonts w:ascii="Arial" w:hAnsi="Arial" w:cs="Arial"/>
              </w:rPr>
              <w:t>ARC17.08.23 – Risk Management Policy and Framework</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_Toc142977372 \h </w:instrText>
            </w:r>
            <w:r w:rsidR="00562FEC" w:rsidRPr="00562FEC">
              <w:rPr>
                <w:rFonts w:ascii="Arial" w:hAnsi="Arial" w:cs="Arial"/>
                <w:webHidden/>
              </w:rPr>
            </w:r>
            <w:r w:rsidR="00562FEC" w:rsidRPr="00562FEC">
              <w:rPr>
                <w:rFonts w:ascii="Arial" w:hAnsi="Arial" w:cs="Arial"/>
                <w:webHidden/>
              </w:rPr>
              <w:fldChar w:fldCharType="separate"/>
            </w:r>
            <w:r w:rsidR="00DF15A2">
              <w:rPr>
                <w:rFonts w:ascii="Arial" w:hAnsi="Arial" w:cs="Arial"/>
                <w:webHidden/>
              </w:rPr>
              <w:t>22</w:t>
            </w:r>
            <w:r w:rsidR="00562FEC" w:rsidRPr="00562FEC">
              <w:rPr>
                <w:rFonts w:ascii="Arial" w:hAnsi="Arial" w:cs="Arial"/>
                <w:webHidden/>
              </w:rPr>
              <w:fldChar w:fldCharType="end"/>
            </w:r>
          </w:hyperlink>
        </w:p>
        <w:p w14:paraId="05B35762" w14:textId="1C815B8E" w:rsidR="00562FEC" w:rsidRPr="00562FEC" w:rsidRDefault="00442F49"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73" w:history="1">
            <w:r w:rsidR="00562FEC" w:rsidRPr="00562FEC">
              <w:rPr>
                <w:rStyle w:val="Hyperlink"/>
                <w:rFonts w:ascii="Arial" w:hAnsi="Arial" w:cs="Arial"/>
              </w:rPr>
              <w:t xml:space="preserve">9.7 </w:t>
            </w:r>
            <w:r w:rsidR="00DF15A2">
              <w:rPr>
                <w:rStyle w:val="Hyperlink"/>
                <w:rFonts w:ascii="Arial" w:hAnsi="Arial" w:cs="Arial"/>
              </w:rPr>
              <w:tab/>
            </w:r>
            <w:r w:rsidR="00562FEC" w:rsidRPr="00562FEC">
              <w:rPr>
                <w:rStyle w:val="Hyperlink"/>
                <w:rFonts w:ascii="Arial" w:hAnsi="Arial" w:cs="Arial"/>
              </w:rPr>
              <w:t>ARC18.08.23 – Internal Audit Services FY23-24 &amp; FY24-25</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_Toc142977373 \h </w:instrText>
            </w:r>
            <w:r w:rsidR="00562FEC" w:rsidRPr="00562FEC">
              <w:rPr>
                <w:rFonts w:ascii="Arial" w:hAnsi="Arial" w:cs="Arial"/>
                <w:webHidden/>
              </w:rPr>
            </w:r>
            <w:r w:rsidR="00562FEC" w:rsidRPr="00562FEC">
              <w:rPr>
                <w:rFonts w:ascii="Arial" w:hAnsi="Arial" w:cs="Arial"/>
                <w:webHidden/>
              </w:rPr>
              <w:fldChar w:fldCharType="separate"/>
            </w:r>
            <w:r w:rsidR="00DF15A2">
              <w:rPr>
                <w:rFonts w:ascii="Arial" w:hAnsi="Arial" w:cs="Arial"/>
                <w:webHidden/>
              </w:rPr>
              <w:t>27</w:t>
            </w:r>
            <w:r w:rsidR="00562FEC" w:rsidRPr="00562FEC">
              <w:rPr>
                <w:rFonts w:ascii="Arial" w:hAnsi="Arial" w:cs="Arial"/>
                <w:webHidden/>
              </w:rPr>
              <w:fldChar w:fldCharType="end"/>
            </w:r>
          </w:hyperlink>
        </w:p>
        <w:p w14:paraId="4C2BF529" w14:textId="517DE929"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74" w:history="1">
            <w:r w:rsidR="00562FEC" w:rsidRPr="00562FEC">
              <w:rPr>
                <w:rStyle w:val="Hyperlink"/>
                <w:rFonts w:ascii="Arial" w:hAnsi="Arial" w:cs="Arial"/>
                <w:noProof/>
              </w:rPr>
              <w:t>10.</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Date of Next Meeting</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_Toc142977374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30</w:t>
            </w:r>
            <w:r w:rsidR="00562FEC" w:rsidRPr="00562FEC">
              <w:rPr>
                <w:rFonts w:ascii="Arial" w:hAnsi="Arial" w:cs="Arial"/>
                <w:noProof/>
                <w:webHidden/>
              </w:rPr>
              <w:fldChar w:fldCharType="end"/>
            </w:r>
          </w:hyperlink>
        </w:p>
        <w:p w14:paraId="4D6914B3" w14:textId="77997933" w:rsidR="00562FEC" w:rsidRPr="00562FEC" w:rsidRDefault="00442F49"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75" w:history="1">
            <w:r w:rsidR="00562FEC" w:rsidRPr="00562FEC">
              <w:rPr>
                <w:rStyle w:val="Hyperlink"/>
                <w:rFonts w:ascii="Arial" w:hAnsi="Arial" w:cs="Arial"/>
                <w:noProof/>
              </w:rPr>
              <w:t>11.</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Declaration of Closure</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_Toc142977375 \h </w:instrText>
            </w:r>
            <w:r w:rsidR="00562FEC" w:rsidRPr="00562FEC">
              <w:rPr>
                <w:rFonts w:ascii="Arial" w:hAnsi="Arial" w:cs="Arial"/>
                <w:noProof/>
                <w:webHidden/>
              </w:rPr>
            </w:r>
            <w:r w:rsidR="00562FEC" w:rsidRPr="00562FEC">
              <w:rPr>
                <w:rFonts w:ascii="Arial" w:hAnsi="Arial" w:cs="Arial"/>
                <w:noProof/>
                <w:webHidden/>
              </w:rPr>
              <w:fldChar w:fldCharType="separate"/>
            </w:r>
            <w:r w:rsidR="00DF15A2">
              <w:rPr>
                <w:rFonts w:ascii="Arial" w:hAnsi="Arial" w:cs="Arial"/>
                <w:noProof/>
                <w:webHidden/>
              </w:rPr>
              <w:t>30</w:t>
            </w:r>
            <w:r w:rsidR="00562FEC" w:rsidRPr="00562FEC">
              <w:rPr>
                <w:rFonts w:ascii="Arial" w:hAnsi="Arial" w:cs="Arial"/>
                <w:noProof/>
                <w:webHidden/>
              </w:rPr>
              <w:fldChar w:fldCharType="end"/>
            </w:r>
          </w:hyperlink>
        </w:p>
        <w:p w14:paraId="0B26EE13" w14:textId="534BF2D0" w:rsidR="00830236" w:rsidRDefault="00830236" w:rsidP="00DF15A2">
          <w:pPr>
            <w:tabs>
              <w:tab w:val="left" w:pos="0"/>
            </w:tabs>
            <w:ind w:hanging="720"/>
          </w:pPr>
          <w:r w:rsidRPr="00562FEC">
            <w:rPr>
              <w:rFonts w:ascii="Arial" w:hAnsi="Arial" w:cs="Arial"/>
              <w:b/>
              <w:bCs/>
              <w:noProof/>
            </w:rPr>
            <w:fldChar w:fldCharType="end"/>
          </w:r>
        </w:p>
      </w:sdtContent>
    </w:sdt>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0D5BED">
      <w:pPr>
        <w:pStyle w:val="TOC2"/>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default" r:id="rId17"/>
          <w:footerReference w:type="even" r:id="rId18"/>
          <w:footerReference w:type="default" r:id="rId19"/>
          <w:headerReference w:type="first" r:id="rId20"/>
          <w:footerReference w:type="first" r:id="rId21"/>
          <w:pgSz w:w="11907" w:h="16840" w:code="9"/>
          <w:pgMar w:top="1440" w:right="567" w:bottom="1440" w:left="1797" w:header="8" w:footer="720" w:gutter="0"/>
          <w:cols w:space="720"/>
          <w:titlePg/>
          <w:docGrid w:linePitch="326"/>
        </w:sectPr>
      </w:pPr>
    </w:p>
    <w:p w14:paraId="49C76492" w14:textId="4DB26619" w:rsidR="00683A5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0" w:name="_Toc142977357"/>
      <w:r w:rsidRPr="002737A6">
        <w:rPr>
          <w:rFonts w:ascii="Arial" w:hAnsi="Arial" w:cs="Arial"/>
          <w:caps w:val="0"/>
          <w:color w:val="17365D" w:themeColor="text2" w:themeShade="BF"/>
          <w:szCs w:val="28"/>
          <w:u w:val="none"/>
        </w:rPr>
        <w:t>Declaration o</w:t>
      </w:r>
      <w:r w:rsidR="00180419" w:rsidRPr="002737A6">
        <w:rPr>
          <w:rFonts w:ascii="Arial" w:hAnsi="Arial" w:cs="Arial"/>
          <w:caps w:val="0"/>
          <w:color w:val="17365D" w:themeColor="text2" w:themeShade="BF"/>
          <w:szCs w:val="28"/>
          <w:u w:val="none"/>
        </w:rPr>
        <w:t>f Opening</w:t>
      </w:r>
      <w:bookmarkEnd w:id="0"/>
    </w:p>
    <w:p w14:paraId="49C76493" w14:textId="77777777" w:rsidR="00683A50" w:rsidRPr="00046B3A" w:rsidRDefault="00683A50" w:rsidP="002413C5">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4D1B7AB2" w:rsidR="00683A50" w:rsidRPr="00046B3A" w:rsidRDefault="00683A50" w:rsidP="002413C5">
      <w:pPr>
        <w:tabs>
          <w:tab w:val="left" w:pos="720"/>
          <w:tab w:val="left" w:pos="1440"/>
          <w:tab w:val="left" w:pos="2410"/>
          <w:tab w:val="left" w:pos="2977"/>
          <w:tab w:val="right" w:pos="8335"/>
          <w:tab w:val="right" w:pos="8505"/>
        </w:tabs>
        <w:ind w:left="-567" w:right="-238"/>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AD2424">
        <w:rPr>
          <w:rFonts w:ascii="Arial" w:hAnsi="Arial" w:cs="Arial"/>
          <w:szCs w:val="24"/>
        </w:rPr>
        <w:t>5:30pm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 xml:space="preserve">disclaimer </w:t>
      </w:r>
      <w:r w:rsidR="002D4CD1">
        <w:rPr>
          <w:rFonts w:ascii="Arial" w:hAnsi="Arial" w:cs="Arial"/>
          <w:szCs w:val="24"/>
        </w:rPr>
        <w:t>on</w:t>
      </w:r>
      <w:r w:rsidR="00E44A89">
        <w:rPr>
          <w:rFonts w:ascii="Arial" w:hAnsi="Arial" w:cs="Arial"/>
          <w:szCs w:val="24"/>
        </w:rPr>
        <w:t xml:space="preserve"> </w:t>
      </w:r>
      <w:r w:rsidR="0029677B">
        <w:rPr>
          <w:rFonts w:ascii="Arial" w:hAnsi="Arial" w:cs="Arial"/>
          <w:szCs w:val="24"/>
        </w:rPr>
        <w:t>page 2</w:t>
      </w:r>
      <w:r w:rsidR="00191A3D">
        <w:rPr>
          <w:rFonts w:ascii="Arial" w:hAnsi="Arial" w:cs="Arial"/>
          <w:szCs w:val="24"/>
        </w:rPr>
        <w:t xml:space="preserve"> and advise that the meeting is being livestreamed.</w:t>
      </w:r>
    </w:p>
    <w:p w14:paraId="49C76495" w14:textId="04F2423E" w:rsidR="00562866" w:rsidRPr="00046B3A" w:rsidRDefault="00562866" w:rsidP="002413C5">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2413C5">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1" w:name="_Toc142977358"/>
      <w:r w:rsidRPr="002737A6">
        <w:rPr>
          <w:rFonts w:ascii="Arial" w:hAnsi="Arial" w:cs="Arial"/>
          <w:caps w:val="0"/>
          <w:color w:val="17365D" w:themeColor="text2" w:themeShade="BF"/>
          <w:szCs w:val="28"/>
          <w:u w:val="none"/>
        </w:rPr>
        <w:t>Present and Apologies a</w:t>
      </w:r>
      <w:r w:rsidR="00180419" w:rsidRPr="002737A6">
        <w:rPr>
          <w:rFonts w:ascii="Arial" w:hAnsi="Arial" w:cs="Arial"/>
          <w:caps w:val="0"/>
          <w:color w:val="17365D" w:themeColor="text2" w:themeShade="BF"/>
          <w:szCs w:val="28"/>
          <w:u w:val="none"/>
        </w:rPr>
        <w:t xml:space="preserve">nd Leave </w:t>
      </w:r>
      <w:r w:rsidR="00DA3A87" w:rsidRPr="002737A6">
        <w:rPr>
          <w:rFonts w:ascii="Arial" w:hAnsi="Arial" w:cs="Arial"/>
          <w:caps w:val="0"/>
          <w:color w:val="17365D" w:themeColor="text2" w:themeShade="BF"/>
          <w:szCs w:val="28"/>
          <w:u w:val="none"/>
        </w:rPr>
        <w:t>o</w:t>
      </w:r>
      <w:r w:rsidR="00180419" w:rsidRPr="002737A6">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9A" w14:textId="3F0A195F" w:rsidR="00180419" w:rsidRPr="00046B3A" w:rsidRDefault="00180419" w:rsidP="002413C5">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r w:rsidRPr="00046B3A">
        <w:rPr>
          <w:rFonts w:ascii="Arial" w:hAnsi="Arial" w:cs="Arial"/>
          <w:b/>
        </w:rPr>
        <w:t>Leave of Absence</w:t>
      </w:r>
      <w:r w:rsidR="00562866" w:rsidRPr="00046B3A">
        <w:rPr>
          <w:rFonts w:ascii="Arial" w:hAnsi="Arial" w:cs="Arial"/>
        </w:rPr>
        <w:tab/>
      </w:r>
      <w:r w:rsidR="00562866" w:rsidRPr="00046B3A">
        <w:rPr>
          <w:rFonts w:ascii="Arial" w:hAnsi="Arial" w:cs="Arial"/>
        </w:rPr>
        <w:tab/>
      </w:r>
    </w:p>
    <w:p w14:paraId="49C7649B" w14:textId="77777777" w:rsidR="00180419" w:rsidRPr="00046B3A" w:rsidRDefault="00180419" w:rsidP="002413C5">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sz w:val="22"/>
        </w:rPr>
      </w:pPr>
      <w:r w:rsidRPr="00046B3A">
        <w:rPr>
          <w:rFonts w:ascii="Arial" w:hAnsi="Arial" w:cs="Arial"/>
          <w:b/>
          <w:sz w:val="22"/>
        </w:rPr>
        <w:t>(Previously Approved)</w:t>
      </w:r>
    </w:p>
    <w:p w14:paraId="49C7649C" w14:textId="77777777" w:rsidR="00180419" w:rsidRPr="00046B3A" w:rsidRDefault="00180419" w:rsidP="002413C5">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i/>
        </w:rPr>
      </w:pPr>
    </w:p>
    <w:p w14:paraId="49C7649D" w14:textId="35B436B3" w:rsidR="00180419" w:rsidRPr="00046B3A" w:rsidRDefault="00180419" w:rsidP="002413C5">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r>
      <w:r w:rsidR="00890C84">
        <w:rPr>
          <w:rFonts w:ascii="Arial" w:hAnsi="Arial" w:cs="Arial"/>
        </w:rPr>
        <w:t>None</w:t>
      </w:r>
    </w:p>
    <w:p w14:paraId="49C7649E" w14:textId="77777777" w:rsidR="00180419" w:rsidRPr="00046B3A" w:rsidRDefault="00180419" w:rsidP="002413C5">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2413C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A7" w14:textId="77777777" w:rsidR="00683A5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2" w:name="_Toc142977359"/>
      <w:r w:rsidRPr="002737A6">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2413C5">
      <w:pPr>
        <w:tabs>
          <w:tab w:val="left" w:pos="1440"/>
          <w:tab w:val="left" w:pos="2410"/>
          <w:tab w:val="left" w:pos="2977"/>
          <w:tab w:val="right" w:pos="8505"/>
        </w:tabs>
        <w:ind w:left="-1134" w:right="-238"/>
        <w:jc w:val="both"/>
        <w:rPr>
          <w:rFonts w:ascii="Arial" w:hAnsi="Arial" w:cs="Arial"/>
          <w:szCs w:val="24"/>
        </w:rPr>
      </w:pPr>
    </w:p>
    <w:p w14:paraId="3D5DED4C" w14:textId="3593856A" w:rsidR="00C531A6" w:rsidRPr="00046B3A" w:rsidRDefault="00C531A6" w:rsidP="002413C5">
      <w:pPr>
        <w:ind w:left="-567" w:right="-238"/>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2413C5">
      <w:pPr>
        <w:ind w:left="-709" w:right="-238"/>
        <w:jc w:val="both"/>
        <w:rPr>
          <w:rFonts w:ascii="Arial" w:hAnsi="Arial" w:cs="Arial"/>
          <w:szCs w:val="24"/>
        </w:rPr>
      </w:pPr>
    </w:p>
    <w:p w14:paraId="773BA6A7" w14:textId="77777777" w:rsidR="00452F7E" w:rsidRPr="00046B3A" w:rsidRDefault="00452F7E" w:rsidP="002413C5">
      <w:pPr>
        <w:ind w:left="-709" w:right="-238"/>
        <w:jc w:val="both"/>
        <w:rPr>
          <w:rFonts w:ascii="Arial" w:hAnsi="Arial" w:cs="Arial"/>
          <w:szCs w:val="24"/>
        </w:rPr>
      </w:pPr>
    </w:p>
    <w:p w14:paraId="49C764AE" w14:textId="77777777" w:rsidR="00683A5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3" w:name="_Toc142977360"/>
      <w:r w:rsidRPr="002737A6">
        <w:rPr>
          <w:rFonts w:ascii="Arial" w:hAnsi="Arial" w:cs="Arial"/>
          <w:caps w:val="0"/>
          <w:color w:val="17365D" w:themeColor="text2" w:themeShade="BF"/>
          <w:szCs w:val="28"/>
          <w:u w:val="none"/>
        </w:rPr>
        <w:t>Add</w:t>
      </w:r>
      <w:r w:rsidR="00355804" w:rsidRPr="002737A6">
        <w:rPr>
          <w:rFonts w:ascii="Arial" w:hAnsi="Arial" w:cs="Arial"/>
          <w:caps w:val="0"/>
          <w:color w:val="17365D" w:themeColor="text2" w:themeShade="BF"/>
          <w:szCs w:val="28"/>
          <w:u w:val="none"/>
        </w:rPr>
        <w:t>resses by Members of the Public</w:t>
      </w:r>
      <w:bookmarkEnd w:id="3"/>
      <w:r w:rsidRPr="002737A6">
        <w:rPr>
          <w:rFonts w:ascii="Arial" w:hAnsi="Arial" w:cs="Arial"/>
          <w:caps w:val="0"/>
          <w:color w:val="17365D" w:themeColor="text2" w:themeShade="BF"/>
          <w:szCs w:val="28"/>
          <w:u w:val="none"/>
        </w:rPr>
        <w:t xml:space="preserve"> </w:t>
      </w:r>
    </w:p>
    <w:p w14:paraId="49C764AF" w14:textId="77777777" w:rsidR="00683A50" w:rsidRPr="00046B3A" w:rsidRDefault="00683A50" w:rsidP="002413C5">
      <w:pPr>
        <w:tabs>
          <w:tab w:val="left" w:pos="720"/>
          <w:tab w:val="left" w:pos="1440"/>
          <w:tab w:val="left" w:pos="2410"/>
          <w:tab w:val="left" w:pos="2977"/>
          <w:tab w:val="right" w:pos="8505"/>
        </w:tabs>
        <w:ind w:left="-1134" w:right="-238"/>
        <w:jc w:val="both"/>
        <w:rPr>
          <w:rFonts w:ascii="Arial" w:hAnsi="Arial" w:cs="Arial"/>
          <w:szCs w:val="24"/>
        </w:rPr>
      </w:pPr>
    </w:p>
    <w:p w14:paraId="49C764B0" w14:textId="47D5E7F1" w:rsidR="00355804" w:rsidRPr="00046B3A" w:rsidRDefault="00355804" w:rsidP="002413C5">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77777777" w:rsidR="00355804" w:rsidRPr="00046B3A" w:rsidRDefault="00355804" w:rsidP="002413C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3" w14:textId="77777777" w:rsidR="00D05D6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4" w:name="_Toc142977361"/>
      <w:r w:rsidRPr="002737A6">
        <w:rPr>
          <w:rFonts w:ascii="Arial" w:hAnsi="Arial" w:cs="Arial"/>
          <w:caps w:val="0"/>
          <w:color w:val="17365D" w:themeColor="text2" w:themeShade="BF"/>
          <w:szCs w:val="28"/>
          <w:u w:val="none"/>
        </w:rPr>
        <w:t>Disclosures of Financial Interest</w:t>
      </w:r>
      <w:bookmarkEnd w:id="4"/>
      <w:r w:rsidRPr="002737A6">
        <w:rPr>
          <w:rFonts w:ascii="Arial" w:hAnsi="Arial" w:cs="Arial"/>
          <w:caps w:val="0"/>
          <w:color w:val="17365D" w:themeColor="text2" w:themeShade="BF"/>
          <w:szCs w:val="28"/>
          <w:u w:val="none"/>
        </w:rPr>
        <w:t xml:space="preserve"> </w:t>
      </w:r>
    </w:p>
    <w:p w14:paraId="49C764B4" w14:textId="77777777" w:rsidR="00D05D60" w:rsidRPr="00046B3A" w:rsidRDefault="00D05D60" w:rsidP="002413C5">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1534C845" w:rsidR="00D05D60" w:rsidRPr="002737A6" w:rsidRDefault="00D05D60" w:rsidP="002413C5">
      <w:pPr>
        <w:ind w:left="-567" w:right="-238"/>
        <w:jc w:val="both"/>
        <w:rPr>
          <w:rFonts w:ascii="Arial" w:hAnsi="Arial" w:cs="Arial"/>
          <w:szCs w:val="24"/>
        </w:rPr>
      </w:pPr>
      <w:r w:rsidRPr="002737A6">
        <w:rPr>
          <w:rFonts w:ascii="Arial" w:hAnsi="Arial" w:cs="Arial"/>
          <w:szCs w:val="24"/>
        </w:rPr>
        <w:t xml:space="preserve">The </w:t>
      </w:r>
      <w:r w:rsidRPr="002737A6">
        <w:rPr>
          <w:rFonts w:ascii="Arial" w:hAnsi="Arial" w:cs="Arial"/>
          <w:noProof/>
          <w:szCs w:val="24"/>
        </w:rPr>
        <w:t>Presiding</w:t>
      </w:r>
      <w:r w:rsidRPr="002737A6">
        <w:rPr>
          <w:rFonts w:ascii="Arial" w:hAnsi="Arial" w:cs="Arial"/>
          <w:szCs w:val="24"/>
        </w:rPr>
        <w:t xml:space="preserve"> Member to remind Council</w:t>
      </w:r>
      <w:r w:rsidR="00E24F6A" w:rsidRPr="002737A6">
        <w:rPr>
          <w:rFonts w:ascii="Arial" w:hAnsi="Arial" w:cs="Arial"/>
          <w:szCs w:val="24"/>
        </w:rPr>
        <w:t xml:space="preserve"> Members</w:t>
      </w:r>
      <w:r w:rsidR="00562866" w:rsidRPr="002737A6">
        <w:rPr>
          <w:rFonts w:ascii="Arial" w:hAnsi="Arial" w:cs="Arial"/>
          <w:szCs w:val="24"/>
        </w:rPr>
        <w:t xml:space="preserve"> and </w:t>
      </w:r>
      <w:r w:rsidRPr="002737A6">
        <w:rPr>
          <w:rFonts w:ascii="Arial" w:hAnsi="Arial" w:cs="Arial"/>
          <w:szCs w:val="24"/>
        </w:rPr>
        <w:t xml:space="preserve">Staff of the requirements of Section 5.65 of the </w:t>
      </w:r>
      <w:r w:rsidRPr="002737A6">
        <w:rPr>
          <w:rFonts w:ascii="Arial" w:hAnsi="Arial" w:cs="Arial"/>
          <w:i/>
          <w:szCs w:val="24"/>
        </w:rPr>
        <w:t>Local Government Act</w:t>
      </w:r>
      <w:r w:rsidRPr="002737A6">
        <w:rPr>
          <w:rFonts w:ascii="Arial" w:hAnsi="Arial" w:cs="Arial"/>
          <w:szCs w:val="24"/>
        </w:rPr>
        <w:t xml:space="preserve"> to disclose any interest during the meeting when the matter is discussed.</w:t>
      </w:r>
    </w:p>
    <w:p w14:paraId="49C764B6" w14:textId="77777777" w:rsidR="00D05D60" w:rsidRPr="002737A6" w:rsidRDefault="00D05D60" w:rsidP="002413C5">
      <w:pPr>
        <w:pStyle w:val="BodyTextIndent"/>
        <w:ind w:left="-567" w:right="-238"/>
        <w:rPr>
          <w:rFonts w:ascii="Arial" w:hAnsi="Arial" w:cs="Arial"/>
          <w:szCs w:val="24"/>
        </w:rPr>
      </w:pPr>
    </w:p>
    <w:p w14:paraId="49C764B7" w14:textId="4C2F9936" w:rsidR="00AE4443" w:rsidRPr="002737A6" w:rsidRDefault="00AE4443" w:rsidP="002413C5">
      <w:pPr>
        <w:ind w:left="-567" w:right="-238"/>
        <w:jc w:val="both"/>
        <w:rPr>
          <w:rFonts w:ascii="Arial" w:hAnsi="Arial" w:cs="Arial"/>
          <w:szCs w:val="24"/>
        </w:rPr>
      </w:pPr>
      <w:r w:rsidRPr="002737A6">
        <w:rPr>
          <w:rFonts w:ascii="Arial" w:hAnsi="Arial" w:cs="Arial"/>
          <w:szCs w:val="24"/>
        </w:rPr>
        <w:t xml:space="preserve">A </w:t>
      </w:r>
      <w:r w:rsidRPr="002737A6">
        <w:rPr>
          <w:rFonts w:ascii="Arial" w:hAnsi="Arial" w:cs="Arial"/>
          <w:noProof/>
          <w:szCs w:val="24"/>
        </w:rPr>
        <w:t>declaration</w:t>
      </w:r>
      <w:r w:rsidRPr="002737A6">
        <w:rPr>
          <w:rFonts w:ascii="Arial" w:hAnsi="Arial" w:cs="Arial"/>
          <w:szCs w:val="24"/>
        </w:rPr>
        <w:t xml:space="preserve"> under this section requires that the nature of the interest must be disclosed.  Consequently</w:t>
      </w:r>
      <w:r w:rsidR="00E24F6A" w:rsidRPr="002737A6">
        <w:rPr>
          <w:rFonts w:ascii="Arial" w:hAnsi="Arial" w:cs="Arial"/>
          <w:szCs w:val="24"/>
        </w:rPr>
        <w:t>,</w:t>
      </w:r>
      <w:r w:rsidRPr="002737A6">
        <w:rPr>
          <w:rFonts w:ascii="Arial" w:hAnsi="Arial" w:cs="Arial"/>
          <w:szCs w:val="24"/>
        </w:rPr>
        <w:t xml:space="preserve"> a member who has made a declaration must not preside, participate in, or be present during any discussion or </w:t>
      </w:r>
      <w:r w:rsidR="002F18C7" w:rsidRPr="002737A6">
        <w:rPr>
          <w:rFonts w:ascii="Arial" w:hAnsi="Arial" w:cs="Arial"/>
          <w:szCs w:val="24"/>
        </w:rPr>
        <w:t>decision-making</w:t>
      </w:r>
      <w:r w:rsidRPr="002737A6">
        <w:rPr>
          <w:rFonts w:ascii="Arial" w:hAnsi="Arial" w:cs="Arial"/>
          <w:szCs w:val="24"/>
        </w:rPr>
        <w:t xml:space="preserve"> procedure relating to the matter the subject of the declaration.</w:t>
      </w:r>
    </w:p>
    <w:p w14:paraId="49C764B8" w14:textId="77777777" w:rsidR="00AE4443" w:rsidRPr="002737A6" w:rsidRDefault="00AE4443" w:rsidP="002413C5">
      <w:pPr>
        <w:pStyle w:val="BodyTextIndent"/>
        <w:ind w:left="-567" w:right="-238"/>
        <w:rPr>
          <w:rFonts w:ascii="Arial" w:hAnsi="Arial" w:cs="Arial"/>
          <w:szCs w:val="24"/>
        </w:rPr>
      </w:pPr>
    </w:p>
    <w:p w14:paraId="49C764B9" w14:textId="77777777" w:rsidR="00562866" w:rsidRPr="002737A6" w:rsidRDefault="00AE4443" w:rsidP="002413C5">
      <w:pPr>
        <w:ind w:left="-567" w:right="-238"/>
        <w:jc w:val="both"/>
        <w:rPr>
          <w:rFonts w:ascii="Arial" w:hAnsi="Arial" w:cs="Arial"/>
          <w:szCs w:val="24"/>
        </w:rPr>
      </w:pPr>
      <w:r w:rsidRPr="002737A6">
        <w:rPr>
          <w:rFonts w:ascii="Arial" w:hAnsi="Arial" w:cs="Arial"/>
          <w:noProof/>
          <w:szCs w:val="24"/>
        </w:rPr>
        <w:t>However</w:t>
      </w:r>
      <w:r w:rsidRPr="002737A6">
        <w:rPr>
          <w:rFonts w:ascii="Arial" w:hAnsi="Arial" w:cs="Arial"/>
          <w:szCs w:val="24"/>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Pr="00046B3A" w:rsidRDefault="003D10A2" w:rsidP="002413C5">
      <w:pPr>
        <w:pStyle w:val="BodyTextIndent"/>
        <w:ind w:left="-1134" w:right="-238"/>
        <w:rPr>
          <w:rFonts w:ascii="Arial" w:hAnsi="Arial" w:cs="Arial"/>
          <w:szCs w:val="24"/>
        </w:rPr>
      </w:pPr>
    </w:p>
    <w:p w14:paraId="49C764BB" w14:textId="6D9CC3F8" w:rsidR="003D10A2" w:rsidRDefault="003D10A2" w:rsidP="002413C5">
      <w:pPr>
        <w:pStyle w:val="BodyTextIndent"/>
        <w:ind w:left="-1134" w:right="-238"/>
        <w:rPr>
          <w:rFonts w:ascii="Arial" w:hAnsi="Arial" w:cs="Arial"/>
          <w:b/>
          <w:i/>
          <w:szCs w:val="24"/>
        </w:rPr>
      </w:pPr>
    </w:p>
    <w:p w14:paraId="3216EAAB" w14:textId="3435796A" w:rsidR="00046B3A" w:rsidRDefault="00046B3A" w:rsidP="002413C5">
      <w:pPr>
        <w:pStyle w:val="BodyTextIndent"/>
        <w:ind w:left="-1134" w:right="-238"/>
        <w:rPr>
          <w:rFonts w:ascii="Arial" w:hAnsi="Arial" w:cs="Arial"/>
          <w:b/>
          <w:i/>
          <w:szCs w:val="24"/>
        </w:rPr>
      </w:pPr>
    </w:p>
    <w:p w14:paraId="027FA271" w14:textId="75876EBD" w:rsidR="00046B3A" w:rsidRDefault="00046B3A" w:rsidP="002413C5">
      <w:pPr>
        <w:pStyle w:val="BodyTextIndent"/>
        <w:ind w:left="-1134" w:right="-238"/>
        <w:rPr>
          <w:rFonts w:ascii="Arial" w:hAnsi="Arial" w:cs="Arial"/>
          <w:b/>
          <w:i/>
          <w:szCs w:val="24"/>
        </w:rPr>
      </w:pPr>
    </w:p>
    <w:p w14:paraId="67B03083" w14:textId="6D41F910" w:rsidR="00046B3A" w:rsidRDefault="00046B3A" w:rsidP="002413C5">
      <w:pPr>
        <w:pStyle w:val="BodyTextIndent"/>
        <w:ind w:left="-1134" w:right="-238"/>
        <w:rPr>
          <w:rFonts w:ascii="Arial" w:hAnsi="Arial" w:cs="Arial"/>
          <w:b/>
          <w:i/>
          <w:szCs w:val="24"/>
        </w:rPr>
      </w:pPr>
    </w:p>
    <w:p w14:paraId="16FCD519" w14:textId="7C87E457" w:rsidR="00046B3A" w:rsidRDefault="00046B3A" w:rsidP="002413C5">
      <w:pPr>
        <w:pStyle w:val="BodyTextIndent"/>
        <w:ind w:left="-1134" w:right="-238"/>
        <w:rPr>
          <w:rFonts w:ascii="Arial" w:hAnsi="Arial" w:cs="Arial"/>
          <w:b/>
          <w:i/>
          <w:szCs w:val="24"/>
        </w:rPr>
      </w:pPr>
    </w:p>
    <w:p w14:paraId="044FC9A8" w14:textId="77777777" w:rsidR="00046B3A" w:rsidRPr="00046B3A" w:rsidRDefault="00046B3A" w:rsidP="002413C5">
      <w:pPr>
        <w:pStyle w:val="BodyTextIndent"/>
        <w:ind w:left="-1134" w:right="-238"/>
        <w:rPr>
          <w:rFonts w:ascii="Arial" w:hAnsi="Arial" w:cs="Arial"/>
          <w:b/>
          <w:i/>
          <w:szCs w:val="24"/>
        </w:rPr>
      </w:pPr>
    </w:p>
    <w:p w14:paraId="55C10943" w14:textId="77777777" w:rsidR="00C30DD8" w:rsidRPr="00046B3A" w:rsidRDefault="00C30DD8" w:rsidP="002413C5">
      <w:pPr>
        <w:pStyle w:val="BodyTextIndent"/>
        <w:ind w:left="-1134" w:right="-238"/>
        <w:rPr>
          <w:rFonts w:ascii="Arial" w:hAnsi="Arial" w:cs="Arial"/>
          <w:b/>
          <w:i/>
          <w:szCs w:val="24"/>
        </w:rPr>
      </w:pPr>
    </w:p>
    <w:p w14:paraId="49C764BC" w14:textId="77777777" w:rsidR="00683A5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5" w:name="_Toc142977362"/>
      <w:r w:rsidRPr="002737A6">
        <w:rPr>
          <w:rFonts w:ascii="Arial" w:hAnsi="Arial" w:cs="Arial"/>
          <w:caps w:val="0"/>
          <w:color w:val="17365D" w:themeColor="text2" w:themeShade="BF"/>
          <w:szCs w:val="28"/>
          <w:u w:val="none"/>
        </w:rPr>
        <w:t>Disclosures of Interests Affecting Impartiality</w:t>
      </w:r>
      <w:bookmarkEnd w:id="5"/>
    </w:p>
    <w:p w14:paraId="49C764BD" w14:textId="77777777" w:rsidR="00D05D60" w:rsidRPr="00046B3A" w:rsidRDefault="00D05D60" w:rsidP="002413C5">
      <w:pPr>
        <w:pStyle w:val="BodyTextIndent"/>
        <w:ind w:left="-1134" w:right="-238"/>
        <w:rPr>
          <w:rFonts w:ascii="Arial" w:hAnsi="Arial" w:cs="Arial"/>
          <w:szCs w:val="24"/>
        </w:rPr>
      </w:pPr>
    </w:p>
    <w:p w14:paraId="18F930D4" w14:textId="41BDA8DA" w:rsidR="003757D2" w:rsidRPr="002737A6" w:rsidRDefault="003757D2" w:rsidP="002413C5">
      <w:pPr>
        <w:ind w:left="-567" w:right="-238"/>
        <w:jc w:val="both"/>
        <w:rPr>
          <w:rFonts w:ascii="Arial" w:hAnsi="Arial" w:cs="Arial"/>
          <w:szCs w:val="24"/>
        </w:rPr>
      </w:pPr>
      <w:r w:rsidRPr="002737A6">
        <w:rPr>
          <w:rFonts w:ascii="Arial" w:hAnsi="Arial" w:cs="Arial"/>
          <w:noProof/>
          <w:szCs w:val="24"/>
        </w:rPr>
        <w:t>The</w:t>
      </w:r>
      <w:r w:rsidRPr="002737A6">
        <w:rPr>
          <w:rFonts w:ascii="Arial" w:hAnsi="Arial" w:cs="Arial"/>
          <w:szCs w:val="24"/>
        </w:rPr>
        <w:t xml:space="preserve"> Presiding Member to remind Counci</w:t>
      </w:r>
      <w:r w:rsidR="00E24F6A" w:rsidRPr="002737A6">
        <w:rPr>
          <w:rFonts w:ascii="Arial" w:hAnsi="Arial" w:cs="Arial"/>
          <w:szCs w:val="24"/>
        </w:rPr>
        <w:t>l Members</w:t>
      </w:r>
      <w:r w:rsidRPr="002737A6">
        <w:rPr>
          <w:rFonts w:ascii="Arial" w:hAnsi="Arial" w:cs="Arial"/>
          <w:szCs w:val="24"/>
        </w:rPr>
        <w:t xml:space="preserve"> and Staff of the requirements of Council’s Code of Conduct in accordance with Section 5.103 of the </w:t>
      </w:r>
      <w:r w:rsidRPr="002737A6">
        <w:rPr>
          <w:rFonts w:ascii="Arial" w:hAnsi="Arial" w:cs="Arial"/>
          <w:i/>
          <w:szCs w:val="24"/>
        </w:rPr>
        <w:t>Local Government Act</w:t>
      </w:r>
      <w:r w:rsidRPr="002737A6">
        <w:rPr>
          <w:rFonts w:ascii="Arial" w:hAnsi="Arial" w:cs="Arial"/>
          <w:szCs w:val="24"/>
        </w:rPr>
        <w:t>.</w:t>
      </w:r>
    </w:p>
    <w:p w14:paraId="2AD2ED83" w14:textId="77777777" w:rsidR="003757D2" w:rsidRPr="002737A6" w:rsidRDefault="003757D2" w:rsidP="002413C5">
      <w:pPr>
        <w:pStyle w:val="BodyTextIndent"/>
        <w:ind w:left="-567" w:right="-238"/>
        <w:rPr>
          <w:rFonts w:ascii="Arial" w:hAnsi="Arial" w:cs="Arial"/>
          <w:szCs w:val="24"/>
        </w:rPr>
      </w:pPr>
    </w:p>
    <w:p w14:paraId="78EE92C7" w14:textId="767255AD" w:rsidR="003757D2" w:rsidRPr="002737A6" w:rsidRDefault="003757D2" w:rsidP="002413C5">
      <w:pPr>
        <w:ind w:left="-567" w:right="-238"/>
        <w:jc w:val="both"/>
        <w:rPr>
          <w:rFonts w:ascii="Arial" w:hAnsi="Arial" w:cs="Arial"/>
          <w:szCs w:val="24"/>
        </w:rPr>
      </w:pPr>
      <w:r w:rsidRPr="002737A6">
        <w:rPr>
          <w:rFonts w:ascii="Arial" w:hAnsi="Arial" w:cs="Arial"/>
          <w:noProof/>
          <w:szCs w:val="24"/>
        </w:rPr>
        <w:t>Council</w:t>
      </w:r>
      <w:r w:rsidR="00E24F6A" w:rsidRPr="002737A6">
        <w:rPr>
          <w:rFonts w:ascii="Arial" w:hAnsi="Arial" w:cs="Arial"/>
          <w:noProof/>
          <w:szCs w:val="24"/>
        </w:rPr>
        <w:t xml:space="preserve"> Members </w:t>
      </w:r>
      <w:r w:rsidRPr="002737A6">
        <w:rPr>
          <w:rFonts w:ascii="Arial" w:hAnsi="Arial" w:cs="Arial"/>
          <w:noProof/>
          <w:szCs w:val="24"/>
        </w:rPr>
        <w:t>and staff are required, in addition to declaring any financial</w:t>
      </w:r>
      <w:r w:rsidRPr="002737A6">
        <w:rPr>
          <w:rFonts w:ascii="Arial" w:hAnsi="Arial" w:cs="Arial"/>
          <w:szCs w:val="24"/>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2737A6" w:rsidRDefault="003757D2" w:rsidP="002413C5">
      <w:pPr>
        <w:pStyle w:val="BodyTextIndent"/>
        <w:ind w:left="-567" w:right="-238"/>
        <w:rPr>
          <w:rFonts w:ascii="Arial" w:hAnsi="Arial" w:cs="Arial"/>
          <w:szCs w:val="24"/>
        </w:rPr>
      </w:pPr>
    </w:p>
    <w:p w14:paraId="56C133A5" w14:textId="77777777" w:rsidR="003757D2" w:rsidRPr="002737A6" w:rsidRDefault="003757D2" w:rsidP="002413C5">
      <w:pPr>
        <w:ind w:left="-567" w:right="-238"/>
        <w:jc w:val="both"/>
        <w:rPr>
          <w:rFonts w:ascii="Arial" w:hAnsi="Arial" w:cs="Arial"/>
          <w:szCs w:val="24"/>
        </w:rPr>
      </w:pPr>
      <w:r w:rsidRPr="002737A6">
        <w:rPr>
          <w:rFonts w:ascii="Arial" w:hAnsi="Arial" w:cs="Arial"/>
          <w:szCs w:val="24"/>
        </w:rPr>
        <w:t>The following pro forma declaration is provided to assist in making the disclosure.</w:t>
      </w:r>
    </w:p>
    <w:p w14:paraId="4CE72D5D" w14:textId="77777777" w:rsidR="003757D2" w:rsidRPr="002737A6" w:rsidRDefault="003757D2" w:rsidP="002413C5">
      <w:pPr>
        <w:pStyle w:val="BodyTextIndent"/>
        <w:ind w:left="-567" w:right="-238"/>
        <w:rPr>
          <w:rFonts w:ascii="Arial" w:hAnsi="Arial" w:cs="Arial"/>
          <w:szCs w:val="24"/>
        </w:rPr>
      </w:pPr>
    </w:p>
    <w:p w14:paraId="5BC41C41" w14:textId="77777777" w:rsidR="003757D2" w:rsidRPr="002737A6" w:rsidRDefault="003757D2" w:rsidP="002413C5">
      <w:pPr>
        <w:ind w:left="-567" w:right="-238"/>
        <w:jc w:val="both"/>
        <w:rPr>
          <w:rFonts w:ascii="Arial" w:hAnsi="Arial" w:cs="Arial"/>
          <w:szCs w:val="24"/>
        </w:rPr>
      </w:pPr>
      <w:r w:rsidRPr="002737A6">
        <w:rPr>
          <w:rFonts w:ascii="Arial" w:hAnsi="Arial" w:cs="Arial"/>
          <w:szCs w:val="24"/>
        </w:rPr>
        <w:t xml:space="preserve">"With regard to the matter in item x </w:t>
      </w:r>
      <w:proofErr w:type="gramStart"/>
      <w:r w:rsidRPr="002737A6">
        <w:rPr>
          <w:rFonts w:ascii="Arial" w:hAnsi="Arial" w:cs="Arial"/>
          <w:szCs w:val="24"/>
        </w:rPr>
        <w:t>…..</w:t>
      </w:r>
      <w:proofErr w:type="gramEnd"/>
      <w:r w:rsidRPr="002737A6">
        <w:rPr>
          <w:rFonts w:ascii="Arial" w:hAnsi="Arial" w:cs="Arial"/>
          <w:szCs w:val="24"/>
        </w:rPr>
        <w:t xml:space="preserve"> I disclose that I have an association with the applicant (or person seeking a decision). This association is </w:t>
      </w:r>
      <w:proofErr w:type="gramStart"/>
      <w:r w:rsidRPr="002737A6">
        <w:rPr>
          <w:rFonts w:ascii="Arial" w:hAnsi="Arial" w:cs="Arial"/>
          <w:szCs w:val="24"/>
        </w:rPr>
        <w:t>…..</w:t>
      </w:r>
      <w:proofErr w:type="gramEnd"/>
      <w:r w:rsidRPr="002737A6">
        <w:rPr>
          <w:rFonts w:ascii="Arial" w:hAnsi="Arial" w:cs="Arial"/>
          <w:szCs w:val="24"/>
        </w:rPr>
        <w:t xml:space="preserve"> (</w:t>
      </w:r>
      <w:proofErr w:type="gramStart"/>
      <w:r w:rsidRPr="002737A6">
        <w:rPr>
          <w:rFonts w:ascii="Arial" w:hAnsi="Arial" w:cs="Arial"/>
          <w:szCs w:val="24"/>
        </w:rPr>
        <w:t>nature</w:t>
      </w:r>
      <w:proofErr w:type="gramEnd"/>
      <w:r w:rsidRPr="002737A6">
        <w:rPr>
          <w:rFonts w:ascii="Arial" w:hAnsi="Arial" w:cs="Arial"/>
          <w:szCs w:val="24"/>
        </w:rPr>
        <w:t xml:space="preserve"> of the interest).</w:t>
      </w:r>
    </w:p>
    <w:p w14:paraId="0D7CD0CB" w14:textId="77777777" w:rsidR="003757D2" w:rsidRPr="002737A6" w:rsidRDefault="003757D2" w:rsidP="002413C5">
      <w:pPr>
        <w:pStyle w:val="BodyTextIndent"/>
        <w:ind w:left="-567" w:right="-238"/>
        <w:rPr>
          <w:rFonts w:ascii="Arial" w:hAnsi="Arial" w:cs="Arial"/>
          <w:szCs w:val="24"/>
        </w:rPr>
      </w:pPr>
      <w:r w:rsidRPr="002737A6">
        <w:rPr>
          <w:rFonts w:ascii="Arial" w:hAnsi="Arial" w:cs="Arial"/>
          <w:szCs w:val="24"/>
        </w:rPr>
        <w:t xml:space="preserve"> </w:t>
      </w:r>
    </w:p>
    <w:p w14:paraId="0862B3CC" w14:textId="77777777" w:rsidR="003757D2" w:rsidRPr="002737A6" w:rsidRDefault="003757D2" w:rsidP="002413C5">
      <w:pPr>
        <w:ind w:left="-567" w:right="-238"/>
        <w:jc w:val="both"/>
        <w:rPr>
          <w:rFonts w:ascii="Arial" w:hAnsi="Arial" w:cs="Arial"/>
          <w:szCs w:val="24"/>
        </w:rPr>
      </w:pPr>
      <w:r w:rsidRPr="002737A6">
        <w:rPr>
          <w:rFonts w:ascii="Arial" w:hAnsi="Arial" w:cs="Arial"/>
          <w:noProof/>
          <w:szCs w:val="24"/>
        </w:rPr>
        <w:t>As a consequence, there may be a perception that my impartiality on</w:t>
      </w:r>
      <w:r w:rsidRPr="002737A6">
        <w:rPr>
          <w:rFonts w:ascii="Arial" w:hAnsi="Arial" w:cs="Arial"/>
          <w:szCs w:val="24"/>
        </w:rPr>
        <w:t xml:space="preserve"> the matter may be affected. I declare that I will consider this matter on its merits and vote accordingly."</w:t>
      </w:r>
    </w:p>
    <w:p w14:paraId="4D98477D" w14:textId="77777777" w:rsidR="003757D2" w:rsidRPr="002737A6" w:rsidRDefault="003757D2" w:rsidP="002413C5">
      <w:pPr>
        <w:pStyle w:val="BodyTextIndent"/>
        <w:ind w:left="-567" w:right="-238"/>
        <w:rPr>
          <w:rFonts w:ascii="Arial" w:hAnsi="Arial" w:cs="Arial"/>
          <w:szCs w:val="24"/>
        </w:rPr>
      </w:pPr>
    </w:p>
    <w:p w14:paraId="65FB70F5" w14:textId="77777777" w:rsidR="003757D2" w:rsidRPr="002737A6" w:rsidRDefault="003757D2" w:rsidP="002413C5">
      <w:pPr>
        <w:ind w:left="-567" w:right="-238"/>
        <w:jc w:val="both"/>
        <w:rPr>
          <w:rFonts w:ascii="Arial" w:hAnsi="Arial" w:cs="Arial"/>
          <w:szCs w:val="24"/>
        </w:rPr>
      </w:pPr>
      <w:r w:rsidRPr="002737A6">
        <w:rPr>
          <w:rFonts w:ascii="Arial" w:hAnsi="Arial" w:cs="Arial"/>
          <w:szCs w:val="24"/>
        </w:rPr>
        <w:t>The member or employee is encouraged to disclose the nature of the association.</w:t>
      </w:r>
    </w:p>
    <w:p w14:paraId="49C764C6" w14:textId="7F0CC434" w:rsidR="00D05D60" w:rsidRPr="00046B3A" w:rsidRDefault="00D05D60" w:rsidP="002413C5">
      <w:pPr>
        <w:pStyle w:val="BodyTextIndent"/>
        <w:ind w:left="-1134" w:right="-238"/>
        <w:rPr>
          <w:rFonts w:ascii="Arial" w:hAnsi="Arial" w:cs="Arial"/>
          <w:sz w:val="22"/>
          <w:szCs w:val="24"/>
        </w:rPr>
      </w:pPr>
    </w:p>
    <w:p w14:paraId="27D00D68" w14:textId="77777777" w:rsidR="00E24F6A" w:rsidRPr="00046B3A" w:rsidRDefault="00E24F6A" w:rsidP="002413C5">
      <w:pPr>
        <w:pStyle w:val="BodyTextIndent"/>
        <w:ind w:left="-1134" w:right="-238"/>
        <w:rPr>
          <w:rFonts w:ascii="Arial" w:hAnsi="Arial" w:cs="Arial"/>
          <w:sz w:val="22"/>
          <w:szCs w:val="24"/>
        </w:rPr>
      </w:pPr>
    </w:p>
    <w:p w14:paraId="49C764C9" w14:textId="597BCB30" w:rsidR="00D05D6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6" w:name="_Toc142977363"/>
      <w:r w:rsidRPr="002737A6">
        <w:rPr>
          <w:rFonts w:ascii="Arial" w:hAnsi="Arial" w:cs="Arial"/>
          <w:caps w:val="0"/>
          <w:color w:val="17365D" w:themeColor="text2" w:themeShade="BF"/>
          <w:szCs w:val="28"/>
          <w:u w:val="none"/>
        </w:rPr>
        <w:t>Declarations by Members That They Ha</w:t>
      </w:r>
      <w:r w:rsidR="00980917" w:rsidRPr="002737A6">
        <w:rPr>
          <w:rFonts w:ascii="Arial" w:hAnsi="Arial" w:cs="Arial"/>
          <w:caps w:val="0"/>
          <w:color w:val="17365D" w:themeColor="text2" w:themeShade="BF"/>
          <w:szCs w:val="28"/>
          <w:u w:val="none"/>
        </w:rPr>
        <w:t>ve</w:t>
      </w:r>
      <w:r w:rsidRPr="002737A6">
        <w:rPr>
          <w:rFonts w:ascii="Arial" w:hAnsi="Arial" w:cs="Arial"/>
          <w:caps w:val="0"/>
          <w:color w:val="17365D" w:themeColor="text2" w:themeShade="BF"/>
          <w:szCs w:val="28"/>
          <w:u w:val="none"/>
        </w:rPr>
        <w:t xml:space="preserve"> Not </w:t>
      </w:r>
      <w:proofErr w:type="gramStart"/>
      <w:r w:rsidRPr="002737A6">
        <w:rPr>
          <w:rFonts w:ascii="Arial" w:hAnsi="Arial" w:cs="Arial"/>
          <w:caps w:val="0"/>
          <w:color w:val="17365D" w:themeColor="text2" w:themeShade="BF"/>
          <w:szCs w:val="28"/>
          <w:u w:val="none"/>
        </w:rPr>
        <w:t>Given Due Consideration to</w:t>
      </w:r>
      <w:proofErr w:type="gramEnd"/>
      <w:r w:rsidRPr="002737A6">
        <w:rPr>
          <w:rFonts w:ascii="Arial" w:hAnsi="Arial" w:cs="Arial"/>
          <w:caps w:val="0"/>
          <w:color w:val="17365D" w:themeColor="text2" w:themeShade="BF"/>
          <w:szCs w:val="28"/>
          <w:u w:val="none"/>
        </w:rPr>
        <w:t xml:space="preserve"> Papers</w:t>
      </w:r>
      <w:bookmarkEnd w:id="6"/>
    </w:p>
    <w:p w14:paraId="49C764CA" w14:textId="77777777" w:rsidR="00D05D60" w:rsidRPr="00046B3A" w:rsidRDefault="00D05D60"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77777777" w:rsidR="00D05D60" w:rsidRPr="00046B3A" w:rsidRDefault="009368F4" w:rsidP="002413C5">
      <w:pPr>
        <w:ind w:left="-567" w:right="-238"/>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38EF4F94" w14:textId="4FCCA1BA" w:rsidR="00E24F6A" w:rsidRPr="00046B3A" w:rsidRDefault="00E24F6A" w:rsidP="002413C5">
      <w:pPr>
        <w:numPr>
          <w:ilvl w:val="12"/>
          <w:numId w:val="0"/>
        </w:numPr>
        <w:tabs>
          <w:tab w:val="left" w:pos="720"/>
          <w:tab w:val="left" w:pos="1440"/>
          <w:tab w:val="left" w:pos="2410"/>
          <w:tab w:val="left" w:pos="2977"/>
          <w:tab w:val="right" w:pos="8335"/>
          <w:tab w:val="right" w:pos="8505"/>
        </w:tabs>
        <w:ind w:right="-238"/>
        <w:jc w:val="both"/>
        <w:rPr>
          <w:rFonts w:ascii="Arial" w:hAnsi="Arial" w:cs="Arial"/>
          <w:szCs w:val="24"/>
        </w:rPr>
      </w:pPr>
    </w:p>
    <w:p w14:paraId="786548EA" w14:textId="77777777" w:rsidR="00E24F6A" w:rsidRPr="00046B3A" w:rsidRDefault="00E24F6A"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7236F232" w:rsidR="00D05D60" w:rsidRPr="002737A6" w:rsidRDefault="00785D8C"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7" w:name="_Toc142977364"/>
      <w:r w:rsidRPr="002737A6">
        <w:rPr>
          <w:rFonts w:ascii="Arial" w:hAnsi="Arial" w:cs="Arial"/>
          <w:caps w:val="0"/>
          <w:color w:val="17365D" w:themeColor="text2" w:themeShade="BF"/>
          <w:szCs w:val="28"/>
          <w:u w:val="none"/>
        </w:rPr>
        <w:t>Confirmation of Minutes</w:t>
      </w:r>
      <w:bookmarkEnd w:id="7"/>
    </w:p>
    <w:p w14:paraId="49C764CF" w14:textId="481A1DB3" w:rsidR="00D05D60" w:rsidRDefault="00D05D60" w:rsidP="3D1D1CFD">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0FD952E0" w14:textId="5A41C441" w:rsidR="006B238C" w:rsidRPr="006B238C" w:rsidRDefault="00881ABB" w:rsidP="00881ABB">
      <w:pPr>
        <w:keepNext/>
        <w:tabs>
          <w:tab w:val="left" w:pos="-284"/>
          <w:tab w:val="right" w:pos="8335"/>
          <w:tab w:val="right" w:pos="8505"/>
        </w:tabs>
        <w:ind w:left="-567" w:right="-238"/>
        <w:jc w:val="both"/>
        <w:outlineLvl w:val="1"/>
        <w:rPr>
          <w:rFonts w:ascii="Arial" w:hAnsi="Arial" w:cs="Arial"/>
          <w:b/>
          <w:color w:val="1F3864"/>
          <w:sz w:val="28"/>
          <w:szCs w:val="28"/>
        </w:rPr>
      </w:pPr>
      <w:bookmarkStart w:id="8" w:name="_Toc142977365"/>
      <w:r>
        <w:rPr>
          <w:rFonts w:ascii="Arial" w:hAnsi="Arial" w:cs="Arial"/>
          <w:b/>
          <w:color w:val="1F3864"/>
          <w:sz w:val="28"/>
          <w:szCs w:val="28"/>
        </w:rPr>
        <w:t xml:space="preserve">8.1 </w:t>
      </w:r>
      <w:r w:rsidR="00BE13CF">
        <w:rPr>
          <w:rFonts w:ascii="Arial" w:hAnsi="Arial" w:cs="Arial"/>
          <w:b/>
          <w:color w:val="1F3864"/>
          <w:sz w:val="28"/>
          <w:szCs w:val="28"/>
        </w:rPr>
        <w:t xml:space="preserve">Audit &amp; Risk Committee Meeting Minutes – </w:t>
      </w:r>
      <w:r w:rsidR="004B76AE">
        <w:rPr>
          <w:rFonts w:ascii="Arial" w:hAnsi="Arial" w:cs="Arial"/>
          <w:b/>
          <w:color w:val="1F3864"/>
          <w:sz w:val="28"/>
          <w:szCs w:val="28"/>
        </w:rPr>
        <w:t>2</w:t>
      </w:r>
      <w:r w:rsidR="0025107D">
        <w:rPr>
          <w:rFonts w:ascii="Arial" w:hAnsi="Arial" w:cs="Arial"/>
          <w:b/>
          <w:color w:val="1F3864"/>
          <w:sz w:val="28"/>
          <w:szCs w:val="28"/>
        </w:rPr>
        <w:t>2 May</w:t>
      </w:r>
      <w:r w:rsidR="0016521E">
        <w:rPr>
          <w:rFonts w:ascii="Arial" w:hAnsi="Arial" w:cs="Arial"/>
          <w:b/>
          <w:color w:val="1F3864"/>
          <w:sz w:val="28"/>
          <w:szCs w:val="28"/>
        </w:rPr>
        <w:t xml:space="preserve"> 2023</w:t>
      </w:r>
      <w:bookmarkEnd w:id="8"/>
    </w:p>
    <w:p w14:paraId="1F4D1A9E" w14:textId="77777777" w:rsidR="006B238C" w:rsidRPr="00147AEA" w:rsidRDefault="006B238C" w:rsidP="002413C5">
      <w:pPr>
        <w:tabs>
          <w:tab w:val="left" w:pos="-284"/>
        </w:tabs>
        <w:ind w:left="-284" w:right="-238"/>
      </w:pPr>
    </w:p>
    <w:p w14:paraId="76CD83C0" w14:textId="67B4F2F8" w:rsidR="00785D8C" w:rsidRPr="00785D8C" w:rsidRDefault="00785D8C" w:rsidP="002413C5">
      <w:pPr>
        <w:pStyle w:val="CouncilHeading"/>
        <w:ind w:right="-238"/>
        <w:rPr>
          <w:rFonts w:ascii="Arial" w:hAnsi="Arial" w:cs="Arial"/>
          <w:b w:val="0"/>
          <w:bCs/>
          <w:u w:val="none"/>
        </w:rPr>
      </w:pPr>
      <w:r>
        <w:rPr>
          <w:rFonts w:ascii="Arial" w:hAnsi="Arial" w:cs="Arial"/>
          <w:b w:val="0"/>
          <w:bCs/>
          <w:u w:val="none"/>
        </w:rPr>
        <w:t>The Minutes of the</w:t>
      </w:r>
      <w:r w:rsidR="002737A6">
        <w:rPr>
          <w:rFonts w:ascii="Arial" w:hAnsi="Arial" w:cs="Arial"/>
          <w:b w:val="0"/>
          <w:bCs/>
          <w:u w:val="none"/>
        </w:rPr>
        <w:t xml:space="preserve"> </w:t>
      </w:r>
      <w:r w:rsidR="002F792E">
        <w:rPr>
          <w:rFonts w:ascii="Arial" w:hAnsi="Arial" w:cs="Arial"/>
          <w:b w:val="0"/>
          <w:bCs/>
          <w:u w:val="none"/>
        </w:rPr>
        <w:t xml:space="preserve">Special </w:t>
      </w:r>
      <w:r w:rsidR="002737A6">
        <w:rPr>
          <w:rFonts w:ascii="Arial" w:hAnsi="Arial" w:cs="Arial"/>
          <w:b w:val="0"/>
          <w:bCs/>
          <w:u w:val="none"/>
        </w:rPr>
        <w:t>Audit &amp; Risk</w:t>
      </w:r>
      <w:r>
        <w:rPr>
          <w:rFonts w:ascii="Arial" w:hAnsi="Arial" w:cs="Arial"/>
          <w:b w:val="0"/>
          <w:bCs/>
          <w:u w:val="none"/>
        </w:rPr>
        <w:t xml:space="preserve"> Committee Meeting</w:t>
      </w:r>
      <w:r w:rsidR="0016521E">
        <w:rPr>
          <w:rFonts w:ascii="Arial" w:hAnsi="Arial" w:cs="Arial"/>
          <w:b w:val="0"/>
          <w:bCs/>
          <w:u w:val="none"/>
        </w:rPr>
        <w:t xml:space="preserve"> </w:t>
      </w:r>
      <w:r w:rsidR="004B76AE">
        <w:rPr>
          <w:rFonts w:ascii="Arial" w:hAnsi="Arial" w:cs="Arial"/>
          <w:b w:val="0"/>
          <w:bCs/>
          <w:u w:val="none"/>
        </w:rPr>
        <w:t>2</w:t>
      </w:r>
      <w:r w:rsidR="0025107D">
        <w:rPr>
          <w:rFonts w:ascii="Arial" w:hAnsi="Arial" w:cs="Arial"/>
          <w:b w:val="0"/>
          <w:bCs/>
          <w:u w:val="none"/>
        </w:rPr>
        <w:t>2 May</w:t>
      </w:r>
      <w:r>
        <w:rPr>
          <w:rFonts w:ascii="Arial" w:hAnsi="Arial" w:cs="Arial"/>
          <w:b w:val="0"/>
          <w:bCs/>
          <w:u w:val="none"/>
        </w:rPr>
        <w:t xml:space="preserve"> are to be accepted as a true and correct record of that meeting.</w:t>
      </w:r>
    </w:p>
    <w:p w14:paraId="49C764D2" w14:textId="77777777" w:rsidR="003D10A2" w:rsidRPr="00785D8C" w:rsidRDefault="003D10A2" w:rsidP="000F1794">
      <w:pPr>
        <w:pStyle w:val="CouncilHeading"/>
        <w:ind w:right="-238"/>
        <w:rPr>
          <w:rFonts w:ascii="Arial" w:hAnsi="Arial" w:cs="Arial"/>
          <w:u w:val="none"/>
        </w:rPr>
      </w:pPr>
    </w:p>
    <w:p w14:paraId="36B024FA" w14:textId="77777777" w:rsidR="000F1794" w:rsidRDefault="000F1794">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349677E1" w14:textId="43F619AE" w:rsidR="001A461F" w:rsidRPr="001A461F" w:rsidRDefault="00785D8C" w:rsidP="001A461F">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9" w:name="_Toc142977366"/>
      <w:r w:rsidRPr="002737A6">
        <w:rPr>
          <w:rFonts w:ascii="Arial" w:hAnsi="Arial" w:cs="Arial"/>
          <w:caps w:val="0"/>
          <w:color w:val="17365D" w:themeColor="text2" w:themeShade="BF"/>
          <w:szCs w:val="28"/>
          <w:u w:val="none"/>
        </w:rPr>
        <w:t>Items for Discussion</w:t>
      </w:r>
      <w:bookmarkEnd w:id="9"/>
    </w:p>
    <w:p w14:paraId="21D78A15" w14:textId="77777777" w:rsidR="004F3CEC" w:rsidRPr="00A811DD" w:rsidRDefault="004F3CEC" w:rsidP="004F3CEC">
      <w:pPr>
        <w:rPr>
          <w:rFonts w:ascii="Arial" w:hAnsi="Arial" w:cs="Arial"/>
        </w:rPr>
      </w:pPr>
    </w:p>
    <w:p w14:paraId="3B4F8962" w14:textId="40AB43C7" w:rsidR="001A461F" w:rsidRPr="00531E25" w:rsidRDefault="00881ABB" w:rsidP="0029677B">
      <w:pPr>
        <w:keepNext/>
        <w:tabs>
          <w:tab w:val="left" w:pos="-540"/>
          <w:tab w:val="right" w:pos="8335"/>
          <w:tab w:val="right" w:pos="8505"/>
        </w:tabs>
        <w:ind w:right="-330" w:hanging="1134"/>
        <w:jc w:val="both"/>
        <w:outlineLvl w:val="1"/>
        <w:rPr>
          <w:rFonts w:ascii="Arial" w:hAnsi="Arial" w:cs="Arial"/>
          <w:b/>
          <w:color w:val="1F3864"/>
          <w:sz w:val="28"/>
          <w:szCs w:val="28"/>
        </w:rPr>
      </w:pPr>
      <w:bookmarkStart w:id="10" w:name="_Toc127174285"/>
      <w:bookmarkStart w:id="11" w:name="_Toc128148813"/>
      <w:bookmarkStart w:id="12" w:name="_Toc142977367"/>
      <w:bookmarkEnd w:id="10"/>
      <w:bookmarkEnd w:id="11"/>
      <w:proofErr w:type="gramStart"/>
      <w:r>
        <w:rPr>
          <w:rFonts w:ascii="Arial" w:hAnsi="Arial" w:cs="Arial"/>
          <w:b/>
          <w:color w:val="1F3864"/>
          <w:sz w:val="28"/>
          <w:szCs w:val="28"/>
        </w:rPr>
        <w:t xml:space="preserve">9.1 </w:t>
      </w:r>
      <w:r w:rsidR="0029677B">
        <w:rPr>
          <w:rFonts w:ascii="Arial" w:hAnsi="Arial" w:cs="Arial"/>
          <w:b/>
          <w:color w:val="1F3864"/>
          <w:sz w:val="28"/>
          <w:szCs w:val="28"/>
        </w:rPr>
        <w:t xml:space="preserve"> </w:t>
      </w:r>
      <w:r w:rsidR="00C42215" w:rsidRPr="00BE13CF">
        <w:rPr>
          <w:rFonts w:ascii="Arial" w:hAnsi="Arial" w:cs="Arial"/>
          <w:b/>
          <w:color w:val="1F3864"/>
          <w:sz w:val="28"/>
          <w:szCs w:val="28"/>
        </w:rPr>
        <w:t>ARC</w:t>
      </w:r>
      <w:proofErr w:type="gramEnd"/>
      <w:r w:rsidR="00267B79">
        <w:rPr>
          <w:rFonts w:ascii="Arial" w:hAnsi="Arial" w:cs="Arial"/>
          <w:b/>
          <w:color w:val="1F3864"/>
          <w:sz w:val="28"/>
          <w:szCs w:val="28"/>
        </w:rPr>
        <w:t>12.08</w:t>
      </w:r>
      <w:r w:rsidR="00DF06E4">
        <w:rPr>
          <w:rFonts w:ascii="Arial" w:hAnsi="Arial" w:cs="Arial"/>
          <w:b/>
          <w:color w:val="1F3864"/>
          <w:sz w:val="28"/>
          <w:szCs w:val="28"/>
        </w:rPr>
        <w:t xml:space="preserve">.23 </w:t>
      </w:r>
      <w:r w:rsidR="001A461F">
        <w:rPr>
          <w:rFonts w:ascii="Arial" w:hAnsi="Arial" w:cs="Arial"/>
          <w:b/>
          <w:color w:val="1F3864"/>
          <w:sz w:val="28"/>
          <w:szCs w:val="28"/>
        </w:rPr>
        <w:t>–</w:t>
      </w:r>
      <w:r w:rsidR="00DF06E4">
        <w:rPr>
          <w:rFonts w:ascii="Arial" w:hAnsi="Arial" w:cs="Arial"/>
          <w:b/>
          <w:color w:val="1F3864"/>
          <w:sz w:val="28"/>
          <w:szCs w:val="28"/>
        </w:rPr>
        <w:t xml:space="preserve"> </w:t>
      </w:r>
      <w:r w:rsidR="00566DB1">
        <w:rPr>
          <w:rFonts w:ascii="Arial" w:hAnsi="Arial" w:cs="Arial"/>
          <w:b/>
          <w:color w:val="1F3864"/>
          <w:sz w:val="28"/>
          <w:szCs w:val="28"/>
        </w:rPr>
        <w:t>Appointment of Community Members</w:t>
      </w:r>
      <w:bookmarkEnd w:id="12"/>
    </w:p>
    <w:p w14:paraId="4ABF3DE5" w14:textId="002752EA" w:rsidR="00A811DD" w:rsidRDefault="00A811DD" w:rsidP="00A811DD">
      <w:pPr>
        <w:ind w:left="-567"/>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BF1329" w:rsidRPr="00C02867" w14:paraId="2E1117F1" w14:textId="77777777" w:rsidTr="003C1660">
        <w:tc>
          <w:tcPr>
            <w:tcW w:w="2632" w:type="dxa"/>
          </w:tcPr>
          <w:p w14:paraId="606F68D4"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2D15880D" w14:textId="1E94E314" w:rsidR="00BF1329" w:rsidRPr="00E95DDF" w:rsidRDefault="00BF1329" w:rsidP="00BB3941">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sidR="002F792E">
              <w:rPr>
                <w:rFonts w:ascii="Arial" w:hAnsi="Arial" w:cs="Arial"/>
                <w:szCs w:val="24"/>
                <w:lang w:val="en-AU"/>
              </w:rPr>
              <w:t>2</w:t>
            </w:r>
            <w:r w:rsidR="008A4691">
              <w:rPr>
                <w:rFonts w:ascii="Arial" w:hAnsi="Arial" w:cs="Arial"/>
                <w:szCs w:val="24"/>
                <w:lang w:val="en-AU"/>
              </w:rPr>
              <w:t>1 August</w:t>
            </w:r>
            <w:r>
              <w:rPr>
                <w:rFonts w:ascii="Arial" w:hAnsi="Arial" w:cs="Arial"/>
                <w:szCs w:val="24"/>
                <w:lang w:val="en-AU"/>
              </w:rPr>
              <w:t xml:space="preserve"> 2023</w:t>
            </w:r>
          </w:p>
        </w:tc>
      </w:tr>
      <w:tr w:rsidR="00BF1329" w:rsidRPr="00C02867" w14:paraId="546414F4" w14:textId="77777777" w:rsidTr="003C1660">
        <w:tc>
          <w:tcPr>
            <w:tcW w:w="2632" w:type="dxa"/>
          </w:tcPr>
          <w:p w14:paraId="60D03B63"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2F831FB4" w14:textId="77777777" w:rsidR="00BF1329" w:rsidRPr="00E95DDF" w:rsidRDefault="00BF1329" w:rsidP="00BB3941">
            <w:pPr>
              <w:ind w:right="39"/>
              <w:jc w:val="both"/>
              <w:rPr>
                <w:rFonts w:ascii="Arial" w:hAnsi="Arial" w:cs="Arial"/>
                <w:szCs w:val="24"/>
                <w:lang w:val="en-AU"/>
              </w:rPr>
            </w:pPr>
            <w:r w:rsidRPr="00E95DDF">
              <w:rPr>
                <w:rFonts w:ascii="Arial" w:hAnsi="Arial" w:cs="Arial"/>
                <w:szCs w:val="24"/>
                <w:lang w:val="en-AU"/>
              </w:rPr>
              <w:t>City of Nedlands</w:t>
            </w:r>
          </w:p>
        </w:tc>
      </w:tr>
      <w:tr w:rsidR="00BF1329" w:rsidRPr="00C02867" w14:paraId="472DE498" w14:textId="77777777" w:rsidTr="003C1660">
        <w:tc>
          <w:tcPr>
            <w:tcW w:w="2632" w:type="dxa"/>
          </w:tcPr>
          <w:p w14:paraId="1E84C94E" w14:textId="77777777" w:rsidR="00BF1329" w:rsidRPr="00E95DDF" w:rsidRDefault="00BF1329" w:rsidP="00BB3941">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672B880E" w14:textId="77777777" w:rsidR="00BF1329" w:rsidRPr="00E95DDF" w:rsidRDefault="00BF1329" w:rsidP="00BB3941">
            <w:pPr>
              <w:pStyle w:val="Subsection"/>
              <w:tabs>
                <w:tab w:val="clear" w:pos="595"/>
                <w:tab w:val="clear" w:pos="879"/>
              </w:tabs>
              <w:spacing w:before="0" w:line="240" w:lineRule="auto"/>
              <w:ind w:left="0" w:right="39" w:firstLine="0"/>
              <w:rPr>
                <w:rFonts w:ascii="Arial" w:hAnsi="Arial" w:cs="Arial"/>
                <w:szCs w:val="24"/>
              </w:rPr>
            </w:pPr>
          </w:p>
          <w:p w14:paraId="0C0F6F4F" w14:textId="77777777" w:rsidR="00BF1329" w:rsidRPr="00E95DDF" w:rsidRDefault="00BF1329" w:rsidP="00BB3941">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BF1329" w:rsidRPr="00C02867" w14:paraId="3D77B98E" w14:textId="77777777" w:rsidTr="003C1660">
        <w:tc>
          <w:tcPr>
            <w:tcW w:w="2632" w:type="dxa"/>
          </w:tcPr>
          <w:p w14:paraId="46A76C37"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1FEF6162" w14:textId="49DBE76B" w:rsidR="00BF1329" w:rsidRPr="00E95DDF" w:rsidRDefault="00D72DFA" w:rsidP="00BB3941">
            <w:pPr>
              <w:ind w:right="39"/>
              <w:jc w:val="both"/>
              <w:rPr>
                <w:rFonts w:ascii="Arial" w:hAnsi="Arial" w:cs="Arial"/>
                <w:szCs w:val="24"/>
                <w:lang w:val="en-AU"/>
              </w:rPr>
            </w:pPr>
            <w:r>
              <w:rPr>
                <w:rFonts w:ascii="Arial" w:hAnsi="Arial" w:cs="Arial"/>
                <w:szCs w:val="24"/>
                <w:lang w:val="en-AU"/>
              </w:rPr>
              <w:t xml:space="preserve">Michael Cole </w:t>
            </w:r>
            <w:r w:rsidR="0029677B">
              <w:rPr>
                <w:rFonts w:ascii="Arial" w:hAnsi="Arial" w:cs="Arial"/>
                <w:szCs w:val="24"/>
                <w:lang w:val="en-AU"/>
              </w:rPr>
              <w:t xml:space="preserve">- </w:t>
            </w:r>
            <w:r>
              <w:rPr>
                <w:rFonts w:ascii="Arial" w:hAnsi="Arial" w:cs="Arial"/>
                <w:szCs w:val="24"/>
                <w:lang w:val="en-AU"/>
              </w:rPr>
              <w:t>Director Corporate Services</w:t>
            </w:r>
          </w:p>
        </w:tc>
      </w:tr>
      <w:tr w:rsidR="00BF1329" w:rsidRPr="00C02867" w14:paraId="406980EF" w14:textId="77777777" w:rsidTr="003C1660">
        <w:tc>
          <w:tcPr>
            <w:tcW w:w="2632" w:type="dxa"/>
          </w:tcPr>
          <w:p w14:paraId="351644F8" w14:textId="03F4544C" w:rsidR="00BF1329" w:rsidRPr="00E95DDF" w:rsidRDefault="00042FFF" w:rsidP="00BB3941">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CEO</w:t>
            </w:r>
          </w:p>
        </w:tc>
        <w:tc>
          <w:tcPr>
            <w:tcW w:w="7291" w:type="dxa"/>
          </w:tcPr>
          <w:p w14:paraId="3260A367" w14:textId="7F91A9B4" w:rsidR="00BF1329" w:rsidRPr="00E95DDF" w:rsidRDefault="00042FFF" w:rsidP="00BB3941">
            <w:pPr>
              <w:ind w:right="39"/>
              <w:jc w:val="both"/>
              <w:rPr>
                <w:rFonts w:ascii="Arial" w:hAnsi="Arial" w:cs="Arial"/>
                <w:szCs w:val="24"/>
                <w:lang w:val="en-AU"/>
              </w:rPr>
            </w:pPr>
            <w:r>
              <w:rPr>
                <w:rFonts w:ascii="Arial" w:hAnsi="Arial" w:cs="Arial"/>
                <w:szCs w:val="24"/>
                <w:lang w:val="en-AU"/>
              </w:rPr>
              <w:t>Bill Parker</w:t>
            </w:r>
          </w:p>
        </w:tc>
      </w:tr>
      <w:tr w:rsidR="00BF1329" w:rsidRPr="00C02867" w14:paraId="70851EB6" w14:textId="77777777" w:rsidTr="003C1660">
        <w:tc>
          <w:tcPr>
            <w:tcW w:w="2632" w:type="dxa"/>
          </w:tcPr>
          <w:p w14:paraId="2A84147C"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4F161E3E" w14:textId="78C66AB7" w:rsidR="00BF1329" w:rsidRDefault="00A60C04" w:rsidP="002F792E">
            <w:pPr>
              <w:ind w:right="39"/>
              <w:jc w:val="both"/>
              <w:rPr>
                <w:rFonts w:ascii="Arial" w:hAnsi="Arial" w:cs="Arial"/>
                <w:szCs w:val="32"/>
                <w:lang w:val="en-US"/>
              </w:rPr>
            </w:pPr>
            <w:r>
              <w:rPr>
                <w:rFonts w:ascii="Arial" w:hAnsi="Arial" w:cs="Arial"/>
                <w:szCs w:val="32"/>
                <w:lang w:val="en-US"/>
              </w:rPr>
              <w:t xml:space="preserve">1. </w:t>
            </w:r>
            <w:r w:rsidR="00425C59">
              <w:rPr>
                <w:rFonts w:ascii="Arial" w:hAnsi="Arial" w:cs="Arial"/>
                <w:szCs w:val="32"/>
                <w:lang w:val="en-US"/>
              </w:rPr>
              <w:t xml:space="preserve">Confidential - </w:t>
            </w:r>
            <w:r w:rsidR="00566DB1">
              <w:rPr>
                <w:rFonts w:ascii="Arial" w:hAnsi="Arial" w:cs="Arial"/>
                <w:szCs w:val="32"/>
                <w:lang w:val="en-US"/>
              </w:rPr>
              <w:t>Kim Laurence - Bio</w:t>
            </w:r>
            <w:r w:rsidR="00311373">
              <w:rPr>
                <w:rFonts w:ascii="Arial" w:hAnsi="Arial" w:cs="Arial"/>
                <w:szCs w:val="32"/>
                <w:lang w:val="en-US"/>
              </w:rPr>
              <w:t>gra</w:t>
            </w:r>
            <w:r w:rsidR="00401746">
              <w:rPr>
                <w:rFonts w:ascii="Arial" w:hAnsi="Arial" w:cs="Arial"/>
                <w:szCs w:val="32"/>
                <w:lang w:val="en-US"/>
              </w:rPr>
              <w:t>phy</w:t>
            </w:r>
          </w:p>
          <w:p w14:paraId="2812B3B6" w14:textId="149987CD" w:rsidR="00D72DFA" w:rsidRPr="004E4834" w:rsidRDefault="00D72DFA" w:rsidP="002F792E">
            <w:pPr>
              <w:ind w:right="39"/>
              <w:jc w:val="both"/>
              <w:rPr>
                <w:rFonts w:ascii="Arial" w:hAnsi="Arial" w:cs="Arial"/>
                <w:szCs w:val="24"/>
                <w:lang w:val="en-US"/>
              </w:rPr>
            </w:pPr>
            <w:r>
              <w:rPr>
                <w:rFonts w:ascii="Arial" w:hAnsi="Arial" w:cs="Arial"/>
                <w:szCs w:val="32"/>
                <w:lang w:val="en-US"/>
              </w:rPr>
              <w:t xml:space="preserve">2. </w:t>
            </w:r>
            <w:r w:rsidR="00425C59">
              <w:rPr>
                <w:rFonts w:ascii="Arial" w:hAnsi="Arial" w:cs="Arial"/>
                <w:szCs w:val="32"/>
                <w:lang w:val="en-US"/>
              </w:rPr>
              <w:t>Confidential</w:t>
            </w:r>
            <w:r w:rsidR="00A519AF">
              <w:rPr>
                <w:rFonts w:ascii="Arial" w:hAnsi="Arial" w:cs="Arial"/>
                <w:szCs w:val="32"/>
                <w:lang w:val="en-US"/>
              </w:rPr>
              <w:t xml:space="preserve"> - </w:t>
            </w:r>
            <w:r w:rsidR="00F728D2">
              <w:rPr>
                <w:rFonts w:ascii="Arial" w:hAnsi="Arial" w:cs="Arial"/>
                <w:szCs w:val="32"/>
                <w:lang w:val="en-US"/>
              </w:rPr>
              <w:t>Graham Baws - Bio</w:t>
            </w:r>
            <w:r w:rsidR="00401746">
              <w:rPr>
                <w:rFonts w:ascii="Arial" w:hAnsi="Arial" w:cs="Arial"/>
                <w:szCs w:val="32"/>
                <w:lang w:val="en-US"/>
              </w:rPr>
              <w:t>graphy</w:t>
            </w:r>
          </w:p>
        </w:tc>
      </w:tr>
    </w:tbl>
    <w:p w14:paraId="3DF824E7" w14:textId="0B0A7257" w:rsidR="00BF1329" w:rsidRDefault="00BF1329" w:rsidP="00BF1329">
      <w:pPr>
        <w:ind w:right="-330"/>
        <w:jc w:val="both"/>
        <w:rPr>
          <w:rFonts w:ascii="Arial" w:hAnsi="Arial" w:cs="Arial"/>
          <w:b/>
          <w:szCs w:val="24"/>
          <w:lang w:val="en-US"/>
        </w:rPr>
      </w:pPr>
    </w:p>
    <w:p w14:paraId="4AC0208D" w14:textId="77777777" w:rsidR="00543004" w:rsidRPr="00E87554" w:rsidRDefault="00543004" w:rsidP="00543004">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4C10AB74" w14:textId="77777777" w:rsidR="0052034C" w:rsidRDefault="0052034C" w:rsidP="00543004">
      <w:pPr>
        <w:rPr>
          <w:rFonts w:ascii="Arial" w:hAnsi="Arial" w:cs="Arial"/>
          <w:b/>
          <w:szCs w:val="24"/>
          <w:lang w:val="en-US"/>
        </w:rPr>
      </w:pPr>
    </w:p>
    <w:p w14:paraId="368E635F" w14:textId="77777777" w:rsidR="0052034C" w:rsidRPr="0052034C" w:rsidRDefault="0052034C" w:rsidP="0052034C">
      <w:pPr>
        <w:ind w:left="-567" w:right="-330"/>
        <w:jc w:val="both"/>
        <w:rPr>
          <w:rFonts w:ascii="Arial" w:hAnsi="Arial" w:cs="Arial"/>
          <w:bCs/>
          <w:szCs w:val="24"/>
          <w:lang w:val="en-US"/>
        </w:rPr>
      </w:pPr>
      <w:r w:rsidRPr="0052034C">
        <w:rPr>
          <w:rFonts w:ascii="Arial" w:hAnsi="Arial" w:cs="Arial"/>
          <w:bCs/>
          <w:szCs w:val="24"/>
          <w:lang w:val="en-US"/>
        </w:rPr>
        <w:t xml:space="preserve">To consider the appointment of </w:t>
      </w:r>
      <w:proofErr w:type="spellStart"/>
      <w:r w:rsidRPr="0052034C">
        <w:rPr>
          <w:rFonts w:ascii="Arial" w:hAnsi="Arial" w:cs="Arial"/>
          <w:bCs/>
          <w:szCs w:val="24"/>
          <w:lang w:val="en-US"/>
        </w:rPr>
        <w:t>Mr</w:t>
      </w:r>
      <w:proofErr w:type="spellEnd"/>
      <w:r w:rsidRPr="0052034C">
        <w:rPr>
          <w:rFonts w:ascii="Arial" w:hAnsi="Arial" w:cs="Arial"/>
          <w:bCs/>
          <w:szCs w:val="24"/>
          <w:lang w:val="en-US"/>
        </w:rPr>
        <w:t xml:space="preserve"> John Kimberley Laurence and </w:t>
      </w:r>
      <w:proofErr w:type="spellStart"/>
      <w:r w:rsidRPr="0052034C">
        <w:rPr>
          <w:rFonts w:ascii="Arial" w:hAnsi="Arial" w:cs="Arial"/>
          <w:bCs/>
          <w:szCs w:val="24"/>
          <w:lang w:val="en-US"/>
        </w:rPr>
        <w:t>Mr</w:t>
      </w:r>
      <w:proofErr w:type="spellEnd"/>
      <w:r w:rsidRPr="0052034C">
        <w:rPr>
          <w:rFonts w:ascii="Arial" w:hAnsi="Arial" w:cs="Arial"/>
          <w:bCs/>
          <w:szCs w:val="24"/>
          <w:lang w:val="en-US"/>
        </w:rPr>
        <w:t xml:space="preserve"> Graham </w:t>
      </w:r>
      <w:proofErr w:type="spellStart"/>
      <w:r w:rsidRPr="0052034C">
        <w:rPr>
          <w:rFonts w:ascii="Arial" w:hAnsi="Arial" w:cs="Arial"/>
          <w:bCs/>
          <w:szCs w:val="24"/>
          <w:lang w:val="en-US"/>
        </w:rPr>
        <w:t>Baws</w:t>
      </w:r>
      <w:proofErr w:type="spellEnd"/>
      <w:r w:rsidRPr="0052034C">
        <w:rPr>
          <w:rFonts w:ascii="Arial" w:hAnsi="Arial" w:cs="Arial"/>
          <w:bCs/>
          <w:szCs w:val="24"/>
          <w:lang w:val="en-US"/>
        </w:rPr>
        <w:t xml:space="preserve"> as community members of the Audit and Risk Committee.</w:t>
      </w:r>
    </w:p>
    <w:p w14:paraId="0F871260" w14:textId="77777777" w:rsidR="0052034C" w:rsidRDefault="0052034C" w:rsidP="0052034C">
      <w:pPr>
        <w:ind w:left="-567" w:right="-142"/>
        <w:jc w:val="both"/>
        <w:rPr>
          <w:rFonts w:ascii="Arial" w:hAnsi="Arial" w:cs="Arial"/>
          <w:b/>
          <w:szCs w:val="32"/>
          <w:lang w:val="en-US"/>
        </w:rPr>
      </w:pPr>
    </w:p>
    <w:p w14:paraId="61A51158" w14:textId="77777777" w:rsidR="0029677B" w:rsidRPr="005F77A2" w:rsidRDefault="0029677B" w:rsidP="0052034C">
      <w:pPr>
        <w:ind w:left="-567" w:right="-142"/>
        <w:jc w:val="both"/>
        <w:rPr>
          <w:rFonts w:ascii="Arial" w:hAnsi="Arial" w:cs="Arial"/>
          <w:b/>
          <w:szCs w:val="32"/>
          <w:lang w:val="en-US"/>
        </w:rPr>
      </w:pPr>
    </w:p>
    <w:p w14:paraId="4BD89EB4" w14:textId="77777777" w:rsidR="0052034C" w:rsidRPr="00E87554" w:rsidRDefault="0052034C" w:rsidP="0052034C">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504D3136" w14:textId="77777777" w:rsidR="0052034C" w:rsidRPr="00E87554" w:rsidRDefault="0052034C" w:rsidP="0052034C">
      <w:pPr>
        <w:ind w:left="-567" w:right="-330"/>
        <w:jc w:val="both"/>
        <w:rPr>
          <w:rFonts w:ascii="Arial" w:hAnsi="Arial" w:cs="Arial"/>
          <w:b/>
          <w:color w:val="244061" w:themeColor="accent1" w:themeShade="80"/>
          <w:sz w:val="28"/>
          <w:szCs w:val="32"/>
          <w:lang w:val="en-US"/>
        </w:rPr>
      </w:pPr>
    </w:p>
    <w:p w14:paraId="3C65CBF2" w14:textId="7D0F5211" w:rsidR="0052034C" w:rsidRDefault="0052034C" w:rsidP="0052034C">
      <w:pPr>
        <w:ind w:left="-567" w:right="-330"/>
        <w:jc w:val="both"/>
        <w:rPr>
          <w:rFonts w:ascii="Arial" w:hAnsi="Arial" w:cs="Arial"/>
          <w:b/>
          <w:color w:val="244061" w:themeColor="accent1" w:themeShade="80"/>
          <w:szCs w:val="28"/>
          <w:lang w:val="en-US"/>
        </w:rPr>
      </w:pPr>
      <w:r w:rsidRPr="009A3A9C">
        <w:rPr>
          <w:rFonts w:ascii="Arial" w:hAnsi="Arial" w:cs="Arial"/>
          <w:b/>
          <w:color w:val="244061" w:themeColor="accent1" w:themeShade="80"/>
          <w:szCs w:val="28"/>
          <w:lang w:val="en-US"/>
        </w:rPr>
        <w:t>The Audit and Risk Committee</w:t>
      </w:r>
      <w:r>
        <w:rPr>
          <w:rFonts w:ascii="Arial" w:hAnsi="Arial" w:cs="Arial"/>
          <w:b/>
          <w:color w:val="244061" w:themeColor="accent1" w:themeShade="80"/>
          <w:szCs w:val="28"/>
          <w:lang w:val="en-US"/>
        </w:rPr>
        <w:t xml:space="preserve"> recommend that Council appoint as community member</w:t>
      </w:r>
      <w:r w:rsidR="00824377">
        <w:rPr>
          <w:rFonts w:ascii="Arial" w:hAnsi="Arial" w:cs="Arial"/>
          <w:b/>
          <w:color w:val="244061" w:themeColor="accent1" w:themeShade="80"/>
          <w:szCs w:val="28"/>
          <w:lang w:val="en-US"/>
        </w:rPr>
        <w:t>s</w:t>
      </w:r>
      <w:r>
        <w:rPr>
          <w:rFonts w:ascii="Arial" w:hAnsi="Arial" w:cs="Arial"/>
          <w:b/>
          <w:color w:val="244061" w:themeColor="accent1" w:themeShade="80"/>
          <w:szCs w:val="28"/>
          <w:lang w:val="en-US"/>
        </w:rPr>
        <w:t xml:space="preserve"> of the Audit and Risk Committee</w:t>
      </w:r>
      <w:r w:rsidR="00824377">
        <w:rPr>
          <w:rFonts w:ascii="Arial" w:hAnsi="Arial" w:cs="Arial"/>
          <w:b/>
          <w:color w:val="244061" w:themeColor="accent1" w:themeShade="80"/>
          <w:szCs w:val="28"/>
          <w:lang w:val="en-US"/>
        </w:rPr>
        <w:t xml:space="preserve"> with term ending October 2025</w:t>
      </w:r>
      <w:r>
        <w:rPr>
          <w:rFonts w:ascii="Arial" w:hAnsi="Arial" w:cs="Arial"/>
          <w:b/>
          <w:color w:val="244061" w:themeColor="accent1" w:themeShade="80"/>
          <w:szCs w:val="28"/>
          <w:lang w:val="en-US"/>
        </w:rPr>
        <w:t>:</w:t>
      </w:r>
    </w:p>
    <w:p w14:paraId="284DC8E6" w14:textId="77777777" w:rsidR="0052034C" w:rsidRDefault="0052034C" w:rsidP="0052034C">
      <w:pPr>
        <w:ind w:left="-567" w:right="-330"/>
        <w:jc w:val="both"/>
        <w:rPr>
          <w:rFonts w:ascii="Arial" w:hAnsi="Arial" w:cs="Arial"/>
          <w:b/>
          <w:color w:val="244061" w:themeColor="accent1" w:themeShade="80"/>
          <w:szCs w:val="28"/>
          <w:lang w:val="en-US"/>
        </w:rPr>
      </w:pPr>
    </w:p>
    <w:p w14:paraId="4B20EC0E" w14:textId="77777777" w:rsidR="0052034C" w:rsidRDefault="0052034C" w:rsidP="0052034C">
      <w:pPr>
        <w:pStyle w:val="ListParagraph"/>
        <w:numPr>
          <w:ilvl w:val="0"/>
          <w:numId w:val="34"/>
        </w:numPr>
        <w:ind w:left="-567" w:right="-330" w:firstLine="0"/>
        <w:jc w:val="both"/>
        <w:rPr>
          <w:rFonts w:ascii="Arial" w:hAnsi="Arial" w:cs="Arial"/>
          <w:b/>
          <w:color w:val="244061" w:themeColor="accent1" w:themeShade="80"/>
          <w:szCs w:val="28"/>
          <w:lang w:val="en-US"/>
        </w:rPr>
      </w:pPr>
      <w:proofErr w:type="spellStart"/>
      <w:r>
        <w:rPr>
          <w:rFonts w:ascii="Arial" w:hAnsi="Arial" w:cs="Arial"/>
          <w:b/>
          <w:color w:val="244061" w:themeColor="accent1" w:themeShade="80"/>
          <w:szCs w:val="28"/>
          <w:lang w:val="en-US"/>
        </w:rPr>
        <w:t>Mr</w:t>
      </w:r>
      <w:proofErr w:type="spellEnd"/>
      <w:r>
        <w:rPr>
          <w:rFonts w:ascii="Arial" w:hAnsi="Arial" w:cs="Arial"/>
          <w:b/>
          <w:color w:val="244061" w:themeColor="accent1" w:themeShade="80"/>
          <w:szCs w:val="28"/>
          <w:lang w:val="en-US"/>
        </w:rPr>
        <w:t xml:space="preserve"> John Kimberley Laurence; and</w:t>
      </w:r>
    </w:p>
    <w:p w14:paraId="490CC062" w14:textId="77777777" w:rsidR="0052034C" w:rsidRDefault="0052034C" w:rsidP="0052034C">
      <w:pPr>
        <w:pStyle w:val="ListParagraph"/>
        <w:ind w:left="-567" w:right="-330"/>
        <w:jc w:val="both"/>
        <w:rPr>
          <w:rFonts w:ascii="Arial" w:hAnsi="Arial" w:cs="Arial"/>
          <w:b/>
          <w:color w:val="244061" w:themeColor="accent1" w:themeShade="80"/>
          <w:szCs w:val="28"/>
          <w:lang w:val="en-US"/>
        </w:rPr>
      </w:pPr>
    </w:p>
    <w:p w14:paraId="093D4DA4" w14:textId="77777777" w:rsidR="0052034C" w:rsidRPr="00680B65" w:rsidRDefault="0052034C" w:rsidP="0052034C">
      <w:pPr>
        <w:pStyle w:val="ListParagraph"/>
        <w:numPr>
          <w:ilvl w:val="0"/>
          <w:numId w:val="34"/>
        </w:numPr>
        <w:ind w:left="-567" w:right="-330" w:firstLine="0"/>
        <w:jc w:val="both"/>
        <w:rPr>
          <w:rFonts w:ascii="Arial" w:hAnsi="Arial" w:cs="Arial"/>
          <w:b/>
          <w:color w:val="244061" w:themeColor="accent1" w:themeShade="80"/>
          <w:szCs w:val="28"/>
          <w:lang w:val="en-US"/>
        </w:rPr>
      </w:pPr>
      <w:proofErr w:type="spellStart"/>
      <w:r>
        <w:rPr>
          <w:rFonts w:ascii="Arial" w:hAnsi="Arial" w:cs="Arial"/>
          <w:b/>
          <w:color w:val="244061" w:themeColor="accent1" w:themeShade="80"/>
          <w:szCs w:val="28"/>
          <w:lang w:val="en-US"/>
        </w:rPr>
        <w:t>Mr</w:t>
      </w:r>
      <w:proofErr w:type="spellEnd"/>
      <w:r>
        <w:rPr>
          <w:rFonts w:ascii="Arial" w:hAnsi="Arial" w:cs="Arial"/>
          <w:b/>
          <w:color w:val="244061" w:themeColor="accent1" w:themeShade="80"/>
          <w:szCs w:val="28"/>
          <w:lang w:val="en-US"/>
        </w:rPr>
        <w:t xml:space="preserve"> Graham </w:t>
      </w:r>
      <w:proofErr w:type="spellStart"/>
      <w:r>
        <w:rPr>
          <w:rFonts w:ascii="Arial" w:hAnsi="Arial" w:cs="Arial"/>
          <w:b/>
          <w:color w:val="244061" w:themeColor="accent1" w:themeShade="80"/>
          <w:szCs w:val="28"/>
          <w:lang w:val="en-US"/>
        </w:rPr>
        <w:t>Baws</w:t>
      </w:r>
      <w:proofErr w:type="spellEnd"/>
      <w:r w:rsidRPr="00680B65">
        <w:rPr>
          <w:rFonts w:ascii="Arial" w:hAnsi="Arial" w:cs="Arial"/>
          <w:b/>
          <w:color w:val="244061" w:themeColor="accent1" w:themeShade="80"/>
          <w:szCs w:val="28"/>
          <w:lang w:val="en-US"/>
        </w:rPr>
        <w:t xml:space="preserve">.   </w:t>
      </w:r>
    </w:p>
    <w:p w14:paraId="0FD83E7C" w14:textId="77777777" w:rsidR="0052034C" w:rsidRPr="005F77A2" w:rsidRDefault="0052034C" w:rsidP="0052034C">
      <w:pPr>
        <w:ind w:left="-567" w:right="-330"/>
        <w:jc w:val="both"/>
        <w:rPr>
          <w:rFonts w:ascii="Arial" w:hAnsi="Arial" w:cs="Arial"/>
          <w:bCs/>
          <w:szCs w:val="24"/>
          <w:lang w:val="en-US"/>
        </w:rPr>
      </w:pPr>
    </w:p>
    <w:p w14:paraId="75E1CD78" w14:textId="77777777" w:rsidR="0052034C" w:rsidRPr="005F77A2" w:rsidRDefault="0052034C" w:rsidP="0052034C">
      <w:pPr>
        <w:ind w:left="-567" w:right="-330"/>
        <w:jc w:val="both"/>
        <w:rPr>
          <w:rFonts w:ascii="Arial" w:hAnsi="Arial" w:cs="Arial"/>
          <w:b/>
          <w:sz w:val="28"/>
          <w:szCs w:val="32"/>
          <w:lang w:val="en-US"/>
        </w:rPr>
      </w:pPr>
    </w:p>
    <w:p w14:paraId="72947E29" w14:textId="77777777" w:rsidR="0052034C" w:rsidRPr="005F77A2" w:rsidRDefault="0052034C" w:rsidP="0052034C">
      <w:pPr>
        <w:ind w:left="-567"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45B8D79E" w14:textId="77777777" w:rsidR="0052034C" w:rsidRPr="005F77A2" w:rsidRDefault="0052034C" w:rsidP="0052034C">
      <w:pPr>
        <w:ind w:left="-567" w:right="-330"/>
        <w:jc w:val="both"/>
        <w:rPr>
          <w:rFonts w:ascii="Arial" w:hAnsi="Arial" w:cs="Arial"/>
          <w:color w:val="000000" w:themeColor="text1"/>
          <w:szCs w:val="24"/>
        </w:rPr>
      </w:pPr>
    </w:p>
    <w:p w14:paraId="7EBCECCC" w14:textId="22021057" w:rsidR="0052034C" w:rsidRDefault="0052034C" w:rsidP="0052034C">
      <w:pPr>
        <w:ind w:left="-567" w:right="-330"/>
        <w:jc w:val="both"/>
        <w:rPr>
          <w:rFonts w:ascii="Arial" w:hAnsi="Arial" w:cs="Arial"/>
          <w:b/>
          <w:sz w:val="28"/>
          <w:szCs w:val="32"/>
          <w:lang w:val="en-US"/>
        </w:rPr>
      </w:pPr>
      <w:r w:rsidRPr="00D57ED8">
        <w:rPr>
          <w:rFonts w:ascii="Arial" w:hAnsi="Arial" w:cs="Arial"/>
          <w:color w:val="000000" w:themeColor="text1"/>
          <w:szCs w:val="24"/>
        </w:rPr>
        <w:t>Simple Majority.</w:t>
      </w:r>
      <w:r w:rsidRPr="005F77A2">
        <w:rPr>
          <w:rFonts w:ascii="Arial" w:hAnsi="Arial" w:cs="Arial"/>
          <w:color w:val="000000" w:themeColor="text1"/>
          <w:szCs w:val="24"/>
        </w:rPr>
        <w:t xml:space="preserve"> </w:t>
      </w:r>
    </w:p>
    <w:p w14:paraId="30D55043" w14:textId="77777777" w:rsidR="0052034C" w:rsidRDefault="0052034C" w:rsidP="0052034C">
      <w:pPr>
        <w:ind w:left="-567" w:right="-330"/>
        <w:jc w:val="both"/>
        <w:rPr>
          <w:rFonts w:ascii="Arial" w:hAnsi="Arial" w:cs="Arial"/>
          <w:b/>
          <w:sz w:val="28"/>
          <w:szCs w:val="32"/>
          <w:lang w:val="en-US"/>
        </w:rPr>
      </w:pPr>
    </w:p>
    <w:p w14:paraId="09E1C092" w14:textId="77777777" w:rsidR="0029677B" w:rsidRPr="005F77A2" w:rsidRDefault="0029677B" w:rsidP="0052034C">
      <w:pPr>
        <w:ind w:left="-567" w:right="-330"/>
        <w:jc w:val="both"/>
        <w:rPr>
          <w:rFonts w:ascii="Arial" w:hAnsi="Arial" w:cs="Arial"/>
          <w:b/>
          <w:sz w:val="28"/>
          <w:szCs w:val="32"/>
          <w:lang w:val="en-US"/>
        </w:rPr>
      </w:pPr>
    </w:p>
    <w:p w14:paraId="0274E173" w14:textId="77777777" w:rsidR="0052034C" w:rsidRPr="00E87554" w:rsidRDefault="0052034C" w:rsidP="0052034C">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58F9BAB7" w14:textId="77777777" w:rsidR="0052034C" w:rsidRPr="005F77A2" w:rsidRDefault="0052034C" w:rsidP="0052034C">
      <w:pPr>
        <w:ind w:left="-567" w:right="-330"/>
        <w:jc w:val="both"/>
        <w:rPr>
          <w:rFonts w:ascii="Arial" w:hAnsi="Arial" w:cs="Arial"/>
          <w:b/>
          <w:sz w:val="28"/>
          <w:szCs w:val="32"/>
          <w:lang w:val="en-US"/>
        </w:rPr>
      </w:pPr>
    </w:p>
    <w:p w14:paraId="7F7CD253" w14:textId="77777777" w:rsidR="0052034C" w:rsidRPr="00687A19" w:rsidRDefault="0052034C" w:rsidP="0052034C">
      <w:pPr>
        <w:ind w:left="-567" w:right="-330"/>
        <w:jc w:val="both"/>
        <w:rPr>
          <w:rFonts w:ascii="Arial" w:hAnsi="Arial" w:cs="Arial"/>
          <w:bCs/>
          <w:szCs w:val="24"/>
          <w:lang w:val="en-US"/>
        </w:rPr>
      </w:pPr>
      <w:r w:rsidRPr="00687A19">
        <w:rPr>
          <w:rFonts w:ascii="Arial" w:hAnsi="Arial" w:cs="Arial"/>
          <w:bCs/>
          <w:szCs w:val="24"/>
          <w:lang w:val="en-US"/>
        </w:rPr>
        <w:t>The terms of reference of the Audit and Risk Committee include provision for the appointment of up to two non-Councillor members, being residents of the City of Nedlands.</w:t>
      </w:r>
    </w:p>
    <w:p w14:paraId="729DB4CF" w14:textId="77777777" w:rsidR="0052034C" w:rsidRPr="00687A19" w:rsidRDefault="0052034C" w:rsidP="0052034C">
      <w:pPr>
        <w:ind w:left="-567" w:right="-330"/>
        <w:jc w:val="both"/>
        <w:rPr>
          <w:rFonts w:ascii="Arial" w:hAnsi="Arial" w:cs="Arial"/>
          <w:bCs/>
          <w:szCs w:val="24"/>
          <w:lang w:val="en-US"/>
        </w:rPr>
      </w:pPr>
    </w:p>
    <w:p w14:paraId="272E5061" w14:textId="0B74C277" w:rsidR="0052034C" w:rsidRDefault="0052034C" w:rsidP="0052034C">
      <w:pPr>
        <w:ind w:left="-567" w:right="-330"/>
        <w:jc w:val="both"/>
        <w:rPr>
          <w:rFonts w:ascii="Arial" w:hAnsi="Arial" w:cs="Arial"/>
          <w:bCs/>
          <w:szCs w:val="24"/>
          <w:lang w:val="en-US"/>
        </w:rPr>
      </w:pPr>
      <w:r w:rsidRPr="00687A19">
        <w:rPr>
          <w:rFonts w:ascii="Arial" w:hAnsi="Arial" w:cs="Arial"/>
          <w:bCs/>
          <w:szCs w:val="24"/>
          <w:lang w:val="en-US"/>
        </w:rPr>
        <w:t xml:space="preserve">The City has sought expressions of interest through the local media and </w:t>
      </w:r>
      <w:r w:rsidR="00AB3C43">
        <w:rPr>
          <w:rFonts w:ascii="Arial" w:hAnsi="Arial" w:cs="Arial"/>
          <w:bCs/>
          <w:szCs w:val="24"/>
          <w:lang w:val="en-US"/>
        </w:rPr>
        <w:t xml:space="preserve">the City’s </w:t>
      </w:r>
      <w:r w:rsidRPr="00687A19">
        <w:rPr>
          <w:rFonts w:ascii="Arial" w:hAnsi="Arial" w:cs="Arial"/>
          <w:bCs/>
          <w:szCs w:val="24"/>
          <w:lang w:val="en-US"/>
        </w:rPr>
        <w:t xml:space="preserve">website and to date has not been successful.  More recently the City has reached out through our Volunteer database and </w:t>
      </w:r>
      <w:proofErr w:type="spellStart"/>
      <w:r w:rsidRPr="00687A19">
        <w:rPr>
          <w:rFonts w:ascii="Arial" w:hAnsi="Arial" w:cs="Arial"/>
          <w:bCs/>
          <w:szCs w:val="24"/>
          <w:lang w:val="en-US"/>
        </w:rPr>
        <w:t>Mr</w:t>
      </w:r>
      <w:proofErr w:type="spellEnd"/>
      <w:r w:rsidRPr="00687A19">
        <w:rPr>
          <w:rFonts w:ascii="Arial" w:hAnsi="Arial" w:cs="Arial"/>
          <w:bCs/>
          <w:szCs w:val="24"/>
          <w:lang w:val="en-US"/>
        </w:rPr>
        <w:t xml:space="preserve"> Laurence</w:t>
      </w:r>
      <w:r>
        <w:rPr>
          <w:rFonts w:ascii="Arial" w:hAnsi="Arial" w:cs="Arial"/>
          <w:bCs/>
          <w:szCs w:val="24"/>
          <w:lang w:val="en-US"/>
        </w:rPr>
        <w:t xml:space="preserve"> and </w:t>
      </w:r>
      <w:proofErr w:type="spellStart"/>
      <w:r>
        <w:rPr>
          <w:rFonts w:ascii="Arial" w:hAnsi="Arial" w:cs="Arial"/>
          <w:bCs/>
          <w:szCs w:val="24"/>
          <w:lang w:val="en-US"/>
        </w:rPr>
        <w:t>Mr</w:t>
      </w:r>
      <w:proofErr w:type="spellEnd"/>
      <w:r>
        <w:rPr>
          <w:rFonts w:ascii="Arial" w:hAnsi="Arial" w:cs="Arial"/>
          <w:bCs/>
          <w:szCs w:val="24"/>
          <w:lang w:val="en-US"/>
        </w:rPr>
        <w:t xml:space="preserve"> Baws </w:t>
      </w:r>
      <w:r w:rsidRPr="00687A19">
        <w:rPr>
          <w:rFonts w:ascii="Arial" w:hAnsi="Arial" w:cs="Arial"/>
          <w:bCs/>
          <w:szCs w:val="24"/>
          <w:lang w:val="en-US"/>
        </w:rPr>
        <w:t>ha</w:t>
      </w:r>
      <w:r>
        <w:rPr>
          <w:rFonts w:ascii="Arial" w:hAnsi="Arial" w:cs="Arial"/>
          <w:bCs/>
          <w:szCs w:val="24"/>
          <w:lang w:val="en-US"/>
        </w:rPr>
        <w:t xml:space="preserve">ve </w:t>
      </w:r>
      <w:r w:rsidRPr="00687A19">
        <w:rPr>
          <w:rFonts w:ascii="Arial" w:hAnsi="Arial" w:cs="Arial"/>
          <w:bCs/>
          <w:szCs w:val="24"/>
          <w:lang w:val="en-US"/>
        </w:rPr>
        <w:t>expressed an interest in being appointed to the Committee.</w:t>
      </w:r>
    </w:p>
    <w:p w14:paraId="740812CC" w14:textId="77777777" w:rsidR="00912EE1" w:rsidRPr="00687A19" w:rsidRDefault="00912EE1" w:rsidP="0052034C">
      <w:pPr>
        <w:ind w:left="-567" w:right="-330"/>
        <w:jc w:val="both"/>
        <w:rPr>
          <w:rFonts w:ascii="Arial" w:hAnsi="Arial" w:cs="Arial"/>
          <w:bCs/>
          <w:szCs w:val="24"/>
          <w:lang w:val="en-US"/>
        </w:rPr>
      </w:pPr>
    </w:p>
    <w:p w14:paraId="24141223" w14:textId="043F25F4" w:rsidR="0052034C" w:rsidRDefault="0052034C" w:rsidP="0052034C">
      <w:pPr>
        <w:ind w:left="-567" w:right="-330"/>
        <w:jc w:val="both"/>
        <w:rPr>
          <w:rFonts w:ascii="Arial" w:hAnsi="Arial" w:cs="Arial"/>
          <w:b/>
          <w:color w:val="17365D" w:themeColor="text2" w:themeShade="BF"/>
          <w:sz w:val="28"/>
          <w:szCs w:val="32"/>
          <w:lang w:val="en-US"/>
        </w:rPr>
      </w:pPr>
      <w:r w:rsidRPr="0004244C">
        <w:rPr>
          <w:rFonts w:ascii="Arial" w:hAnsi="Arial" w:cs="Arial"/>
          <w:b/>
          <w:color w:val="17365D" w:themeColor="text2" w:themeShade="BF"/>
          <w:sz w:val="28"/>
          <w:szCs w:val="32"/>
          <w:lang w:val="en-US"/>
        </w:rPr>
        <w:t>Discussion</w:t>
      </w:r>
    </w:p>
    <w:p w14:paraId="310888C8" w14:textId="77777777" w:rsidR="0052034C" w:rsidRDefault="0052034C" w:rsidP="0052034C">
      <w:pPr>
        <w:ind w:left="-567" w:right="-330"/>
        <w:jc w:val="both"/>
        <w:rPr>
          <w:rFonts w:ascii="Arial" w:hAnsi="Arial" w:cs="Arial"/>
          <w:b/>
          <w:color w:val="17365D" w:themeColor="text2" w:themeShade="BF"/>
          <w:sz w:val="28"/>
          <w:szCs w:val="32"/>
          <w:lang w:val="en-US"/>
        </w:rPr>
      </w:pPr>
    </w:p>
    <w:p w14:paraId="2F741FBF" w14:textId="77777777" w:rsidR="0052034C" w:rsidRDefault="0052034C" w:rsidP="0052034C">
      <w:pPr>
        <w:ind w:left="-567" w:right="-330"/>
        <w:jc w:val="both"/>
        <w:rPr>
          <w:rFonts w:ascii="Arial" w:hAnsi="Arial" w:cs="Arial"/>
          <w:bCs/>
          <w:szCs w:val="24"/>
          <w:lang w:val="en-US"/>
        </w:rPr>
      </w:pPr>
      <w:r>
        <w:rPr>
          <w:rFonts w:ascii="Arial" w:hAnsi="Arial" w:cs="Arial"/>
          <w:bCs/>
          <w:szCs w:val="24"/>
          <w:lang w:val="en-US"/>
        </w:rPr>
        <w:t xml:space="preserve">Both </w:t>
      </w:r>
      <w:proofErr w:type="spellStart"/>
      <w:r>
        <w:rPr>
          <w:rFonts w:ascii="Arial" w:hAnsi="Arial" w:cs="Arial"/>
          <w:bCs/>
          <w:szCs w:val="24"/>
          <w:lang w:val="en-US"/>
        </w:rPr>
        <w:t>Mr</w:t>
      </w:r>
      <w:proofErr w:type="spellEnd"/>
      <w:r>
        <w:rPr>
          <w:rFonts w:ascii="Arial" w:hAnsi="Arial" w:cs="Arial"/>
          <w:bCs/>
          <w:szCs w:val="24"/>
          <w:lang w:val="en-US"/>
        </w:rPr>
        <w:t xml:space="preserve"> Laurence and </w:t>
      </w:r>
      <w:proofErr w:type="spellStart"/>
      <w:r>
        <w:rPr>
          <w:rFonts w:ascii="Arial" w:hAnsi="Arial" w:cs="Arial"/>
          <w:bCs/>
          <w:szCs w:val="24"/>
          <w:lang w:val="en-US"/>
        </w:rPr>
        <w:t>Mr</w:t>
      </w:r>
      <w:proofErr w:type="spellEnd"/>
      <w:r>
        <w:rPr>
          <w:rFonts w:ascii="Arial" w:hAnsi="Arial" w:cs="Arial"/>
          <w:bCs/>
          <w:szCs w:val="24"/>
          <w:lang w:val="en-US"/>
        </w:rPr>
        <w:t xml:space="preserve"> Baws have submitted a summary of their education and </w:t>
      </w:r>
      <w:proofErr w:type="gramStart"/>
      <w:r>
        <w:rPr>
          <w:rFonts w:ascii="Arial" w:hAnsi="Arial" w:cs="Arial"/>
          <w:bCs/>
          <w:szCs w:val="24"/>
          <w:lang w:val="en-US"/>
        </w:rPr>
        <w:t>background</w:t>
      </w:r>
      <w:proofErr w:type="gramEnd"/>
      <w:r>
        <w:rPr>
          <w:rFonts w:ascii="Arial" w:hAnsi="Arial" w:cs="Arial"/>
          <w:bCs/>
          <w:szCs w:val="24"/>
          <w:lang w:val="en-US"/>
        </w:rPr>
        <w:t xml:space="preserve"> and this has been provided as confidential attachments to this report.</w:t>
      </w:r>
    </w:p>
    <w:p w14:paraId="14F2B9FB" w14:textId="77777777" w:rsidR="0052034C" w:rsidRDefault="0052034C" w:rsidP="0052034C">
      <w:pPr>
        <w:ind w:left="-567" w:right="-330"/>
        <w:jc w:val="both"/>
        <w:rPr>
          <w:rFonts w:ascii="Arial" w:hAnsi="Arial" w:cs="Arial"/>
          <w:bCs/>
          <w:szCs w:val="24"/>
          <w:lang w:val="en-US"/>
        </w:rPr>
      </w:pPr>
    </w:p>
    <w:p w14:paraId="3ED5929F" w14:textId="7081CE33" w:rsidR="0052034C" w:rsidRDefault="0052034C" w:rsidP="0052034C">
      <w:pPr>
        <w:ind w:left="-567" w:right="-330"/>
        <w:jc w:val="both"/>
        <w:rPr>
          <w:rFonts w:ascii="Arial" w:hAnsi="Arial" w:cs="Arial"/>
          <w:bCs/>
          <w:szCs w:val="24"/>
          <w:lang w:val="en-US"/>
        </w:rPr>
      </w:pPr>
      <w:r>
        <w:rPr>
          <w:rFonts w:ascii="Arial" w:hAnsi="Arial" w:cs="Arial"/>
          <w:bCs/>
          <w:szCs w:val="24"/>
          <w:lang w:val="en-US"/>
        </w:rPr>
        <w:t xml:space="preserve">The Presiding Member has met with </w:t>
      </w:r>
      <w:proofErr w:type="spellStart"/>
      <w:r>
        <w:rPr>
          <w:rFonts w:ascii="Arial" w:hAnsi="Arial" w:cs="Arial"/>
          <w:bCs/>
          <w:szCs w:val="24"/>
          <w:lang w:val="en-US"/>
        </w:rPr>
        <w:t>Mr</w:t>
      </w:r>
      <w:proofErr w:type="spellEnd"/>
      <w:r>
        <w:rPr>
          <w:rFonts w:ascii="Arial" w:hAnsi="Arial" w:cs="Arial"/>
          <w:bCs/>
          <w:szCs w:val="24"/>
          <w:lang w:val="en-US"/>
        </w:rPr>
        <w:t xml:space="preserve"> Laurence </w:t>
      </w:r>
      <w:r w:rsidR="00E3605B">
        <w:rPr>
          <w:rFonts w:ascii="Arial" w:hAnsi="Arial" w:cs="Arial"/>
          <w:bCs/>
          <w:szCs w:val="24"/>
          <w:lang w:val="en-US"/>
        </w:rPr>
        <w:t xml:space="preserve">and </w:t>
      </w:r>
      <w:proofErr w:type="spellStart"/>
      <w:r w:rsidR="00E3605B">
        <w:rPr>
          <w:rFonts w:ascii="Arial" w:hAnsi="Arial" w:cs="Arial"/>
          <w:bCs/>
          <w:szCs w:val="24"/>
          <w:lang w:val="en-US"/>
        </w:rPr>
        <w:t>Mr</w:t>
      </w:r>
      <w:proofErr w:type="spellEnd"/>
      <w:r w:rsidR="00E3605B">
        <w:rPr>
          <w:rFonts w:ascii="Arial" w:hAnsi="Arial" w:cs="Arial"/>
          <w:bCs/>
          <w:szCs w:val="24"/>
          <w:lang w:val="en-US"/>
        </w:rPr>
        <w:t xml:space="preserve"> Baws </w:t>
      </w:r>
      <w:r>
        <w:rPr>
          <w:rFonts w:ascii="Arial" w:hAnsi="Arial" w:cs="Arial"/>
          <w:bCs/>
          <w:szCs w:val="24"/>
          <w:lang w:val="en-US"/>
        </w:rPr>
        <w:t xml:space="preserve">and has asked for </w:t>
      </w:r>
      <w:r w:rsidR="00E3605B">
        <w:rPr>
          <w:rFonts w:ascii="Arial" w:hAnsi="Arial" w:cs="Arial"/>
          <w:bCs/>
          <w:szCs w:val="24"/>
          <w:lang w:val="en-US"/>
        </w:rPr>
        <w:t xml:space="preserve">their </w:t>
      </w:r>
      <w:r>
        <w:rPr>
          <w:rFonts w:ascii="Arial" w:hAnsi="Arial" w:cs="Arial"/>
          <w:bCs/>
          <w:szCs w:val="24"/>
          <w:lang w:val="en-US"/>
        </w:rPr>
        <w:t>nomination</w:t>
      </w:r>
      <w:r w:rsidR="00E3605B">
        <w:rPr>
          <w:rFonts w:ascii="Arial" w:hAnsi="Arial" w:cs="Arial"/>
          <w:bCs/>
          <w:szCs w:val="24"/>
          <w:lang w:val="en-US"/>
        </w:rPr>
        <w:t>s</w:t>
      </w:r>
      <w:r>
        <w:rPr>
          <w:rFonts w:ascii="Arial" w:hAnsi="Arial" w:cs="Arial"/>
          <w:bCs/>
          <w:szCs w:val="24"/>
          <w:lang w:val="en-US"/>
        </w:rPr>
        <w:t xml:space="preserve"> to be presented to the Audit and Risk Committee for consideration.</w:t>
      </w:r>
    </w:p>
    <w:p w14:paraId="2266BFB2" w14:textId="77777777" w:rsidR="0052034C" w:rsidRDefault="0052034C" w:rsidP="0052034C">
      <w:pPr>
        <w:ind w:left="-567" w:right="-330"/>
        <w:jc w:val="both"/>
        <w:rPr>
          <w:rFonts w:ascii="Arial" w:hAnsi="Arial" w:cs="Arial"/>
          <w:bCs/>
          <w:szCs w:val="24"/>
          <w:lang w:val="en-US"/>
        </w:rPr>
      </w:pPr>
    </w:p>
    <w:p w14:paraId="5AD4D2A6" w14:textId="77777777" w:rsidR="0052034C" w:rsidRPr="0004244C" w:rsidRDefault="0052034C" w:rsidP="0052034C">
      <w:pPr>
        <w:ind w:left="-567" w:right="-330"/>
        <w:jc w:val="both"/>
        <w:rPr>
          <w:rFonts w:ascii="Arial" w:hAnsi="Arial" w:cs="Arial"/>
          <w:b/>
          <w:color w:val="17365D" w:themeColor="text2" w:themeShade="BF"/>
          <w:sz w:val="28"/>
          <w:szCs w:val="32"/>
          <w:lang w:val="en-US"/>
        </w:rPr>
      </w:pPr>
      <w:proofErr w:type="spellStart"/>
      <w:r>
        <w:rPr>
          <w:rFonts w:ascii="Arial" w:hAnsi="Arial" w:cs="Arial"/>
          <w:bCs/>
          <w:szCs w:val="24"/>
          <w:lang w:val="en-US"/>
        </w:rPr>
        <w:t>Mr</w:t>
      </w:r>
      <w:proofErr w:type="spellEnd"/>
      <w:r>
        <w:rPr>
          <w:rFonts w:ascii="Arial" w:hAnsi="Arial" w:cs="Arial"/>
          <w:bCs/>
          <w:szCs w:val="24"/>
          <w:lang w:val="en-US"/>
        </w:rPr>
        <w:t xml:space="preserve"> Laurence and </w:t>
      </w:r>
      <w:proofErr w:type="spellStart"/>
      <w:r>
        <w:rPr>
          <w:rFonts w:ascii="Arial" w:hAnsi="Arial" w:cs="Arial"/>
          <w:bCs/>
          <w:szCs w:val="24"/>
          <w:lang w:val="en-US"/>
        </w:rPr>
        <w:t>Mr</w:t>
      </w:r>
      <w:proofErr w:type="spellEnd"/>
      <w:r>
        <w:rPr>
          <w:rFonts w:ascii="Arial" w:hAnsi="Arial" w:cs="Arial"/>
          <w:bCs/>
          <w:szCs w:val="24"/>
          <w:lang w:val="en-US"/>
        </w:rPr>
        <w:t xml:space="preserve"> Baws have been invited to attend the meeting and will answer any questions from Committee members.  They will be asked to leave the room while their nominations are being considered by the Committee.  </w:t>
      </w:r>
    </w:p>
    <w:p w14:paraId="31A212FB" w14:textId="77777777" w:rsidR="0052034C" w:rsidRDefault="0052034C" w:rsidP="0052034C">
      <w:pPr>
        <w:ind w:left="-567" w:right="-330"/>
        <w:jc w:val="both"/>
        <w:rPr>
          <w:rFonts w:ascii="Arial" w:hAnsi="Arial" w:cs="Arial"/>
          <w:szCs w:val="24"/>
          <w:lang w:val="en-US"/>
        </w:rPr>
      </w:pPr>
      <w:r>
        <w:rPr>
          <w:rFonts w:ascii="Arial" w:hAnsi="Arial" w:cs="Arial"/>
          <w:szCs w:val="24"/>
          <w:lang w:val="en-US"/>
        </w:rPr>
        <w:t xml:space="preserve"> </w:t>
      </w:r>
    </w:p>
    <w:p w14:paraId="31BEF782" w14:textId="77777777" w:rsidR="0052034C" w:rsidRPr="005F77A2" w:rsidRDefault="0052034C" w:rsidP="0052034C">
      <w:pPr>
        <w:ind w:left="-567" w:right="-330"/>
        <w:jc w:val="both"/>
        <w:rPr>
          <w:rFonts w:ascii="Arial" w:hAnsi="Arial" w:cs="Arial"/>
          <w:szCs w:val="32"/>
          <w:lang w:val="en-US"/>
        </w:rPr>
      </w:pPr>
    </w:p>
    <w:p w14:paraId="062A0548" w14:textId="77777777" w:rsidR="0052034C" w:rsidRPr="005F77A2" w:rsidRDefault="0052034C" w:rsidP="0052034C">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15194079" w14:textId="77777777" w:rsidR="0052034C" w:rsidRDefault="0052034C" w:rsidP="0052034C">
      <w:pPr>
        <w:ind w:left="-567" w:right="-330"/>
        <w:jc w:val="both"/>
        <w:rPr>
          <w:rFonts w:ascii="Arial" w:hAnsi="Arial" w:cs="Arial"/>
          <w:b/>
          <w:szCs w:val="32"/>
          <w:lang w:val="en-US"/>
        </w:rPr>
      </w:pPr>
    </w:p>
    <w:p w14:paraId="04CB26F8" w14:textId="77777777" w:rsidR="0052034C" w:rsidRPr="00687A19" w:rsidRDefault="0052034C" w:rsidP="0052034C">
      <w:pPr>
        <w:ind w:left="-567" w:right="-330"/>
        <w:jc w:val="both"/>
        <w:rPr>
          <w:rFonts w:ascii="Arial" w:hAnsi="Arial" w:cs="Arial"/>
          <w:bCs/>
          <w:szCs w:val="32"/>
          <w:lang w:val="en-US"/>
        </w:rPr>
      </w:pPr>
      <w:r>
        <w:rPr>
          <w:rFonts w:ascii="Arial" w:hAnsi="Arial" w:cs="Arial"/>
          <w:bCs/>
          <w:szCs w:val="32"/>
          <w:lang w:val="en-US"/>
        </w:rPr>
        <w:t xml:space="preserve">The Presiding member has been informed of the process to recruit a community member for the Audit and Risk Committee and has met with </w:t>
      </w:r>
      <w:proofErr w:type="spellStart"/>
      <w:r>
        <w:rPr>
          <w:rFonts w:ascii="Arial" w:hAnsi="Arial" w:cs="Arial"/>
          <w:bCs/>
          <w:szCs w:val="32"/>
          <w:lang w:val="en-US"/>
        </w:rPr>
        <w:t>Mr</w:t>
      </w:r>
      <w:proofErr w:type="spellEnd"/>
      <w:r>
        <w:rPr>
          <w:rFonts w:ascii="Arial" w:hAnsi="Arial" w:cs="Arial"/>
          <w:bCs/>
          <w:szCs w:val="32"/>
          <w:lang w:val="en-US"/>
        </w:rPr>
        <w:t xml:space="preserve"> Laurence and </w:t>
      </w:r>
      <w:proofErr w:type="spellStart"/>
      <w:r>
        <w:rPr>
          <w:rFonts w:ascii="Arial" w:hAnsi="Arial" w:cs="Arial"/>
          <w:bCs/>
          <w:szCs w:val="32"/>
          <w:lang w:val="en-US"/>
        </w:rPr>
        <w:t>Mr</w:t>
      </w:r>
      <w:proofErr w:type="spellEnd"/>
      <w:r>
        <w:rPr>
          <w:rFonts w:ascii="Arial" w:hAnsi="Arial" w:cs="Arial"/>
          <w:bCs/>
          <w:szCs w:val="32"/>
          <w:lang w:val="en-US"/>
        </w:rPr>
        <w:t xml:space="preserve"> Baws.</w:t>
      </w:r>
    </w:p>
    <w:p w14:paraId="00A2B6BD" w14:textId="77777777" w:rsidR="0052034C" w:rsidRDefault="0052034C" w:rsidP="0052034C">
      <w:pPr>
        <w:ind w:left="-567" w:right="-330"/>
        <w:jc w:val="both"/>
        <w:rPr>
          <w:rFonts w:ascii="Arial" w:hAnsi="Arial" w:cs="Arial"/>
          <w:szCs w:val="32"/>
          <w:lang w:val="en-US"/>
        </w:rPr>
      </w:pPr>
    </w:p>
    <w:p w14:paraId="7D491E70" w14:textId="77777777" w:rsidR="0052034C" w:rsidRPr="005F77A2" w:rsidRDefault="0052034C" w:rsidP="0052034C">
      <w:pPr>
        <w:ind w:left="-567" w:right="-330"/>
        <w:jc w:val="both"/>
        <w:rPr>
          <w:rFonts w:ascii="Arial" w:hAnsi="Arial" w:cs="Arial"/>
          <w:szCs w:val="32"/>
          <w:lang w:val="en-US"/>
        </w:rPr>
      </w:pPr>
    </w:p>
    <w:p w14:paraId="7921AE37" w14:textId="77777777" w:rsidR="0052034C" w:rsidRPr="005F77A2" w:rsidRDefault="0052034C" w:rsidP="0052034C">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1C255F35" w14:textId="77777777" w:rsidR="0052034C" w:rsidRPr="005F77A2" w:rsidRDefault="0052034C" w:rsidP="0052034C">
      <w:pPr>
        <w:ind w:left="-567" w:right="-330"/>
        <w:jc w:val="both"/>
        <w:rPr>
          <w:rFonts w:ascii="Arial" w:hAnsi="Arial" w:cs="Arial"/>
          <w:szCs w:val="32"/>
          <w:highlight w:val="red"/>
          <w:lang w:val="en-US"/>
        </w:rPr>
      </w:pPr>
    </w:p>
    <w:p w14:paraId="60C22508" w14:textId="77777777" w:rsidR="0052034C" w:rsidRPr="005F77A2" w:rsidRDefault="0052034C" w:rsidP="0052034C">
      <w:pPr>
        <w:ind w:left="-567"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13138744" w14:textId="77777777" w:rsidR="0052034C" w:rsidRPr="005F77A2" w:rsidRDefault="0052034C" w:rsidP="0052034C">
      <w:pPr>
        <w:ind w:left="-567" w:right="-330"/>
        <w:jc w:val="both"/>
        <w:rPr>
          <w:rFonts w:ascii="Arial" w:hAnsi="Arial" w:cs="Arial"/>
          <w:b/>
          <w:color w:val="17365D" w:themeColor="text2" w:themeShade="BF"/>
          <w:szCs w:val="24"/>
          <w:lang w:val="en-US"/>
        </w:rPr>
      </w:pPr>
    </w:p>
    <w:p w14:paraId="6F38E9A2" w14:textId="77777777" w:rsidR="0052034C" w:rsidRPr="005F77A2" w:rsidRDefault="0052034C" w:rsidP="0052034C">
      <w:pPr>
        <w:ind w:left="-567"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7567D2F3" w14:textId="77777777" w:rsidR="0052034C" w:rsidRPr="005F77A2" w:rsidRDefault="0052034C" w:rsidP="0052034C">
      <w:pPr>
        <w:ind w:left="-567" w:right="-330"/>
        <w:jc w:val="both"/>
        <w:rPr>
          <w:rFonts w:ascii="Arial" w:hAnsi="Arial" w:cs="Arial"/>
          <w:szCs w:val="24"/>
          <w:lang w:val="en-US"/>
        </w:rPr>
      </w:pPr>
    </w:p>
    <w:p w14:paraId="2B14B215" w14:textId="77777777" w:rsidR="0052034C" w:rsidRPr="005F77A2" w:rsidRDefault="0052034C" w:rsidP="0052034C">
      <w:pPr>
        <w:ind w:left="-567" w:right="-330"/>
        <w:jc w:val="both"/>
        <w:rPr>
          <w:rFonts w:ascii="Arial" w:hAnsi="Arial" w:cs="Arial"/>
          <w:bCs/>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p>
    <w:p w14:paraId="5400A891" w14:textId="77777777" w:rsidR="0052034C" w:rsidRPr="005F77A2" w:rsidRDefault="0052034C" w:rsidP="0052034C">
      <w:pPr>
        <w:ind w:left="-567" w:right="-330"/>
        <w:jc w:val="both"/>
        <w:rPr>
          <w:rFonts w:ascii="Arial" w:hAnsi="Arial" w:cs="Arial"/>
          <w:bCs/>
          <w:szCs w:val="28"/>
          <w:lang w:val="en-US"/>
        </w:rPr>
      </w:pPr>
    </w:p>
    <w:p w14:paraId="384FB3D1" w14:textId="77777777" w:rsidR="0052034C" w:rsidRPr="005F77A2" w:rsidRDefault="0052034C" w:rsidP="00205263">
      <w:pPr>
        <w:ind w:left="1418" w:right="-330"/>
        <w:jc w:val="both"/>
        <w:rPr>
          <w:rFonts w:ascii="Arial" w:hAnsi="Arial" w:cs="Arial"/>
          <w:b/>
          <w:szCs w:val="28"/>
          <w:lang w:val="en-US"/>
        </w:rPr>
      </w:pPr>
      <w:r w:rsidRPr="005F77A2">
        <w:rPr>
          <w:rFonts w:ascii="Arial" w:hAnsi="Arial" w:cs="Arial"/>
          <w:b/>
          <w:szCs w:val="28"/>
          <w:lang w:val="en-US"/>
        </w:rPr>
        <w:t>Great Governance and Civic Leadership</w:t>
      </w:r>
    </w:p>
    <w:p w14:paraId="64B23D67" w14:textId="77777777" w:rsidR="0052034C" w:rsidRPr="005F77A2" w:rsidRDefault="0052034C" w:rsidP="00205263">
      <w:pPr>
        <w:ind w:left="1418"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24EA8883" w14:textId="77777777" w:rsidR="0052034C" w:rsidRPr="005F77A2" w:rsidRDefault="0052034C" w:rsidP="0052034C">
      <w:pPr>
        <w:ind w:left="-567" w:right="-330"/>
        <w:jc w:val="both"/>
        <w:rPr>
          <w:rFonts w:ascii="Arial" w:hAnsi="Arial" w:cs="Arial"/>
          <w:bCs/>
          <w:szCs w:val="28"/>
          <w:lang w:val="en-US"/>
        </w:rPr>
      </w:pPr>
    </w:p>
    <w:p w14:paraId="5483D93D" w14:textId="77777777" w:rsidR="0052034C" w:rsidRPr="005F77A2" w:rsidRDefault="0052034C" w:rsidP="0052034C">
      <w:pPr>
        <w:ind w:left="-567" w:right="-330"/>
        <w:jc w:val="both"/>
        <w:rPr>
          <w:rFonts w:ascii="Arial" w:hAnsi="Arial" w:cs="Arial"/>
          <w:b/>
          <w:sz w:val="28"/>
          <w:szCs w:val="32"/>
          <w:lang w:val="en-US"/>
        </w:rPr>
      </w:pPr>
    </w:p>
    <w:p w14:paraId="6131D638" w14:textId="77777777" w:rsidR="0052034C" w:rsidRPr="005F77A2" w:rsidRDefault="0052034C" w:rsidP="0052034C">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4FF4131C" w14:textId="77777777" w:rsidR="0052034C" w:rsidRPr="005F77A2" w:rsidRDefault="0052034C" w:rsidP="0052034C">
      <w:pPr>
        <w:ind w:left="-567" w:right="-330"/>
        <w:jc w:val="both"/>
        <w:rPr>
          <w:rFonts w:ascii="Arial" w:hAnsi="Arial" w:cs="Arial"/>
          <w:b/>
          <w:szCs w:val="32"/>
          <w:highlight w:val="yellow"/>
          <w:lang w:val="en-US"/>
        </w:rPr>
      </w:pPr>
    </w:p>
    <w:p w14:paraId="618E012C" w14:textId="77777777" w:rsidR="0052034C" w:rsidRPr="005F77A2" w:rsidRDefault="0052034C" w:rsidP="0052034C">
      <w:pPr>
        <w:ind w:left="-567" w:right="-330"/>
        <w:jc w:val="both"/>
        <w:rPr>
          <w:rFonts w:ascii="Arial" w:hAnsi="Arial" w:cs="Arial"/>
          <w:szCs w:val="24"/>
          <w:lang w:val="en-US"/>
        </w:rPr>
      </w:pPr>
      <w:r w:rsidRPr="4C223527">
        <w:rPr>
          <w:rFonts w:ascii="Arial" w:hAnsi="Arial" w:cs="Arial"/>
          <w:szCs w:val="24"/>
          <w:lang w:val="en-US"/>
        </w:rPr>
        <w:t>The</w:t>
      </w:r>
      <w:r>
        <w:rPr>
          <w:rFonts w:ascii="Arial" w:hAnsi="Arial" w:cs="Arial"/>
          <w:szCs w:val="24"/>
          <w:lang w:val="en-US"/>
        </w:rPr>
        <w:t xml:space="preserve">re are no budget or financial implications </w:t>
      </w:r>
      <w:r w:rsidRPr="4C223527">
        <w:rPr>
          <w:rFonts w:ascii="Arial" w:hAnsi="Arial" w:cs="Arial"/>
          <w:szCs w:val="24"/>
          <w:lang w:val="en-US"/>
        </w:rPr>
        <w:t xml:space="preserve">arising in this report.  </w:t>
      </w:r>
    </w:p>
    <w:p w14:paraId="1FCFD352" w14:textId="77777777" w:rsidR="0052034C" w:rsidRDefault="0052034C" w:rsidP="0052034C">
      <w:pPr>
        <w:ind w:left="-567" w:right="-330"/>
        <w:jc w:val="both"/>
        <w:rPr>
          <w:rFonts w:ascii="Arial" w:hAnsi="Arial" w:cs="Arial"/>
          <w:szCs w:val="24"/>
          <w:highlight w:val="yellow"/>
          <w:lang w:val="en-US"/>
        </w:rPr>
      </w:pPr>
    </w:p>
    <w:p w14:paraId="29195CE0" w14:textId="77777777" w:rsidR="00C17354" w:rsidRPr="005F77A2" w:rsidRDefault="00C17354" w:rsidP="0052034C">
      <w:pPr>
        <w:ind w:left="-567" w:right="-330"/>
        <w:jc w:val="both"/>
        <w:rPr>
          <w:rFonts w:ascii="Arial" w:hAnsi="Arial" w:cs="Arial"/>
          <w:szCs w:val="24"/>
          <w:highlight w:val="yellow"/>
          <w:lang w:val="en-US"/>
        </w:rPr>
      </w:pPr>
    </w:p>
    <w:p w14:paraId="02EABE92" w14:textId="77777777" w:rsidR="0052034C" w:rsidRPr="00F53452" w:rsidRDefault="0052034C" w:rsidP="0052034C">
      <w:pPr>
        <w:ind w:left="-567" w:right="-330"/>
        <w:jc w:val="both"/>
        <w:rPr>
          <w:rFonts w:ascii="Arial" w:hAnsi="Arial" w:cs="Arial"/>
          <w:b/>
          <w:color w:val="17365D" w:themeColor="text2" w:themeShade="BF"/>
          <w:sz w:val="28"/>
          <w:szCs w:val="28"/>
          <w:lang w:val="en-US"/>
        </w:rPr>
      </w:pPr>
      <w:r w:rsidRPr="5CC1E07D">
        <w:rPr>
          <w:rFonts w:ascii="Arial" w:hAnsi="Arial" w:cs="Arial"/>
          <w:b/>
          <w:color w:val="17365D" w:themeColor="text2" w:themeShade="BF"/>
          <w:sz w:val="28"/>
          <w:szCs w:val="28"/>
          <w:lang w:val="en-US"/>
        </w:rPr>
        <w:t>Legislative and Policy Implications</w:t>
      </w:r>
    </w:p>
    <w:p w14:paraId="029D88FC" w14:textId="77777777" w:rsidR="0052034C" w:rsidRPr="00F53452" w:rsidRDefault="0052034C" w:rsidP="0052034C">
      <w:pPr>
        <w:ind w:left="-567" w:right="-330"/>
        <w:jc w:val="both"/>
        <w:rPr>
          <w:rFonts w:ascii="Arial" w:hAnsi="Arial" w:cs="Arial"/>
          <w:b/>
          <w:sz w:val="28"/>
          <w:szCs w:val="28"/>
          <w:lang w:val="en-US"/>
        </w:rPr>
      </w:pPr>
    </w:p>
    <w:p w14:paraId="709CE9E3" w14:textId="44B80237" w:rsidR="0052034C" w:rsidRPr="00867675" w:rsidRDefault="0052034C" w:rsidP="0052034C">
      <w:pPr>
        <w:ind w:left="-567" w:right="-330"/>
        <w:jc w:val="both"/>
        <w:rPr>
          <w:rFonts w:ascii="Arial" w:hAnsi="Arial" w:cs="Arial"/>
          <w:szCs w:val="24"/>
          <w:lang w:val="en-US"/>
        </w:rPr>
      </w:pPr>
      <w:r w:rsidRPr="002C65A8">
        <w:rPr>
          <w:rFonts w:ascii="Arial" w:hAnsi="Arial" w:cs="Arial"/>
          <w:szCs w:val="24"/>
          <w:lang w:val="en-US"/>
        </w:rPr>
        <w:t>Risk management policy refers</w:t>
      </w:r>
      <w:r w:rsidR="002C65A8" w:rsidRPr="002C65A8">
        <w:rPr>
          <w:rFonts w:ascii="Arial" w:hAnsi="Arial" w:cs="Arial"/>
          <w:szCs w:val="24"/>
          <w:lang w:val="en-US"/>
        </w:rPr>
        <w:t xml:space="preserve"> (</w:t>
      </w:r>
      <w:r w:rsidR="002C65A8">
        <w:rPr>
          <w:rFonts w:ascii="Arial" w:hAnsi="Arial" w:cs="Arial"/>
          <w:szCs w:val="24"/>
          <w:lang w:val="en-US"/>
        </w:rPr>
        <w:t xml:space="preserve">see attachment two - </w:t>
      </w:r>
      <w:r w:rsidR="002C65A8" w:rsidRPr="002C65A8">
        <w:rPr>
          <w:rFonts w:ascii="Arial" w:hAnsi="Arial" w:cs="Arial"/>
          <w:szCs w:val="24"/>
          <w:lang w:val="en-US"/>
        </w:rPr>
        <w:t>ARC17.08.23</w:t>
      </w:r>
      <w:r w:rsidR="002C65A8">
        <w:rPr>
          <w:rFonts w:ascii="Arial" w:hAnsi="Arial" w:cs="Arial"/>
          <w:szCs w:val="24"/>
          <w:lang w:val="en-US"/>
        </w:rPr>
        <w:t>)</w:t>
      </w:r>
    </w:p>
    <w:p w14:paraId="4EC59F19" w14:textId="77777777" w:rsidR="0052034C" w:rsidRDefault="0052034C" w:rsidP="0052034C">
      <w:pPr>
        <w:ind w:left="-567" w:right="-330"/>
        <w:jc w:val="both"/>
        <w:rPr>
          <w:rFonts w:ascii="Arial" w:hAnsi="Arial" w:cs="Arial"/>
          <w:sz w:val="28"/>
          <w:szCs w:val="28"/>
          <w:lang w:val="en-US"/>
        </w:rPr>
      </w:pPr>
    </w:p>
    <w:p w14:paraId="7FB4D5A4" w14:textId="77777777" w:rsidR="00C17354" w:rsidRDefault="00C17354" w:rsidP="0052034C">
      <w:pPr>
        <w:ind w:left="-567" w:right="-330"/>
        <w:jc w:val="both"/>
        <w:rPr>
          <w:rFonts w:ascii="Arial" w:hAnsi="Arial" w:cs="Arial"/>
          <w:sz w:val="28"/>
          <w:szCs w:val="28"/>
          <w:lang w:val="en-US"/>
        </w:rPr>
      </w:pPr>
    </w:p>
    <w:p w14:paraId="42CB6040" w14:textId="77777777" w:rsidR="005013A3" w:rsidRDefault="005013A3" w:rsidP="0052034C">
      <w:pPr>
        <w:ind w:left="-567" w:right="-330"/>
        <w:jc w:val="both"/>
        <w:rPr>
          <w:rFonts w:ascii="Arial" w:hAnsi="Arial" w:cs="Arial"/>
          <w:sz w:val="28"/>
          <w:szCs w:val="28"/>
          <w:lang w:val="en-US"/>
        </w:rPr>
      </w:pPr>
    </w:p>
    <w:p w14:paraId="7DBCBA56" w14:textId="77777777" w:rsidR="005013A3" w:rsidRDefault="005013A3" w:rsidP="0052034C">
      <w:pPr>
        <w:ind w:left="-567" w:right="-330"/>
        <w:jc w:val="both"/>
        <w:rPr>
          <w:rFonts w:ascii="Arial" w:hAnsi="Arial" w:cs="Arial"/>
          <w:sz w:val="28"/>
          <w:szCs w:val="28"/>
          <w:lang w:val="en-US"/>
        </w:rPr>
      </w:pPr>
    </w:p>
    <w:p w14:paraId="3D8EC671" w14:textId="77777777" w:rsidR="00C17354" w:rsidRDefault="00C17354" w:rsidP="0052034C">
      <w:pPr>
        <w:ind w:left="-567" w:right="-330"/>
        <w:jc w:val="both"/>
        <w:rPr>
          <w:rFonts w:ascii="Arial" w:hAnsi="Arial" w:cs="Arial"/>
          <w:sz w:val="28"/>
          <w:szCs w:val="28"/>
          <w:lang w:val="en-US"/>
        </w:rPr>
      </w:pPr>
    </w:p>
    <w:p w14:paraId="0E755B2D" w14:textId="77777777" w:rsidR="0052034C" w:rsidRPr="005F77A2" w:rsidRDefault="0052034C" w:rsidP="0052034C">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47377FB3" w14:textId="77777777" w:rsidR="0052034C" w:rsidRDefault="0052034C" w:rsidP="0052034C">
      <w:pPr>
        <w:ind w:left="-567" w:right="-330"/>
        <w:jc w:val="both"/>
        <w:rPr>
          <w:rFonts w:ascii="Arial" w:hAnsi="Arial" w:cs="Arial"/>
          <w:b/>
          <w:sz w:val="28"/>
          <w:szCs w:val="32"/>
          <w:lang w:val="en-US"/>
        </w:rPr>
      </w:pPr>
    </w:p>
    <w:p w14:paraId="372AD244" w14:textId="77777777" w:rsidR="0052034C" w:rsidRDefault="0052034C" w:rsidP="0052034C">
      <w:pPr>
        <w:ind w:left="-567" w:right="-330"/>
        <w:jc w:val="both"/>
        <w:rPr>
          <w:rFonts w:ascii="Arial" w:hAnsi="Arial" w:cs="Arial"/>
          <w:szCs w:val="24"/>
        </w:rPr>
      </w:pPr>
      <w:r>
        <w:rPr>
          <w:rFonts w:ascii="Arial" w:hAnsi="Arial" w:cs="Arial"/>
          <w:szCs w:val="24"/>
        </w:rPr>
        <w:t>Should the Committee support this recommendation, the appointment will be referred to Council.  The current term of the Committee will lapse at the upcoming Ordinary Local Government Elections.  Following the elections, a report to appoint new committee members will be presented to Council.  Should the Committee agree with the recommendation of this report, Mr Laurence and Mr Baws will also be included as community members for the next Audit and Risk Committee for Council’s consideration.</w:t>
      </w:r>
    </w:p>
    <w:p w14:paraId="00D14530" w14:textId="77777777" w:rsidR="0052034C" w:rsidRDefault="0052034C" w:rsidP="0052034C">
      <w:pPr>
        <w:ind w:left="-567" w:right="-330"/>
        <w:jc w:val="both"/>
        <w:rPr>
          <w:rFonts w:ascii="Arial" w:hAnsi="Arial" w:cs="Arial"/>
          <w:szCs w:val="24"/>
        </w:rPr>
      </w:pPr>
    </w:p>
    <w:p w14:paraId="54B95FE0" w14:textId="77777777" w:rsidR="00C17354" w:rsidRDefault="00C17354" w:rsidP="0052034C">
      <w:pPr>
        <w:ind w:left="-567" w:right="-330"/>
        <w:jc w:val="both"/>
        <w:rPr>
          <w:rFonts w:ascii="Arial" w:hAnsi="Arial" w:cs="Arial"/>
          <w:szCs w:val="24"/>
        </w:rPr>
      </w:pPr>
    </w:p>
    <w:p w14:paraId="7757E4AD" w14:textId="77777777" w:rsidR="0052034C" w:rsidRPr="005F77A2" w:rsidRDefault="0052034C" w:rsidP="0052034C">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01ECC16E" w14:textId="77777777" w:rsidR="0052034C" w:rsidRDefault="0052034C" w:rsidP="0052034C">
      <w:pPr>
        <w:ind w:left="-567" w:right="-330"/>
        <w:jc w:val="both"/>
        <w:rPr>
          <w:rFonts w:ascii="Arial" w:hAnsi="Arial" w:cs="Arial"/>
          <w:bCs/>
          <w:szCs w:val="28"/>
          <w:lang w:val="en-US"/>
        </w:rPr>
      </w:pPr>
    </w:p>
    <w:p w14:paraId="72C54C49" w14:textId="77777777" w:rsidR="0052034C" w:rsidRPr="005F77A2" w:rsidRDefault="0052034C" w:rsidP="0052034C">
      <w:pPr>
        <w:ind w:left="-567" w:right="-330"/>
        <w:jc w:val="both"/>
        <w:rPr>
          <w:rFonts w:ascii="Arial" w:hAnsi="Arial" w:cs="Arial"/>
          <w:bCs/>
          <w:szCs w:val="28"/>
          <w:lang w:val="en-US"/>
        </w:rPr>
      </w:pPr>
      <w:proofErr w:type="spellStart"/>
      <w:r>
        <w:rPr>
          <w:rFonts w:ascii="Arial" w:hAnsi="Arial" w:cs="Arial"/>
          <w:bCs/>
          <w:szCs w:val="28"/>
          <w:lang w:val="en-US"/>
        </w:rPr>
        <w:t>Mr</w:t>
      </w:r>
      <w:proofErr w:type="spellEnd"/>
      <w:r>
        <w:rPr>
          <w:rFonts w:ascii="Arial" w:hAnsi="Arial" w:cs="Arial"/>
          <w:bCs/>
          <w:szCs w:val="28"/>
          <w:lang w:val="en-US"/>
        </w:rPr>
        <w:t xml:space="preserve"> Laurence and </w:t>
      </w:r>
      <w:proofErr w:type="spellStart"/>
      <w:r>
        <w:rPr>
          <w:rFonts w:ascii="Arial" w:hAnsi="Arial" w:cs="Arial"/>
          <w:bCs/>
          <w:szCs w:val="28"/>
          <w:lang w:val="en-US"/>
        </w:rPr>
        <w:t>Mr</w:t>
      </w:r>
      <w:proofErr w:type="spellEnd"/>
      <w:r>
        <w:rPr>
          <w:rFonts w:ascii="Arial" w:hAnsi="Arial" w:cs="Arial"/>
          <w:bCs/>
          <w:szCs w:val="28"/>
          <w:lang w:val="en-US"/>
        </w:rPr>
        <w:t xml:space="preserve"> Baws are residents of the City of Nedlands and have the necessary education and background for appointment as community members of the Audit and Risk Committee.</w:t>
      </w:r>
    </w:p>
    <w:p w14:paraId="160C76A0" w14:textId="77777777" w:rsidR="0052034C" w:rsidRPr="005F77A2" w:rsidRDefault="0052034C" w:rsidP="0052034C">
      <w:pPr>
        <w:ind w:left="-567" w:right="-330"/>
        <w:jc w:val="both"/>
        <w:rPr>
          <w:rFonts w:ascii="Arial" w:hAnsi="Arial" w:cs="Arial"/>
          <w:bCs/>
        </w:rPr>
      </w:pPr>
    </w:p>
    <w:p w14:paraId="772F841B" w14:textId="77777777" w:rsidR="0052034C" w:rsidRPr="005F77A2" w:rsidRDefault="0052034C" w:rsidP="0052034C">
      <w:pPr>
        <w:ind w:left="-567" w:right="-330"/>
        <w:jc w:val="both"/>
        <w:rPr>
          <w:rFonts w:ascii="Arial" w:hAnsi="Arial" w:cs="Arial"/>
          <w:bCs/>
        </w:rPr>
      </w:pPr>
    </w:p>
    <w:p w14:paraId="74EBF18C" w14:textId="77777777" w:rsidR="0052034C" w:rsidRPr="005F77A2" w:rsidRDefault="0052034C" w:rsidP="0052034C">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1A9E7DE0" w14:textId="77777777" w:rsidR="0052034C" w:rsidRDefault="0052034C" w:rsidP="0052034C">
      <w:pPr>
        <w:ind w:left="-567" w:right="-330"/>
        <w:jc w:val="both"/>
        <w:rPr>
          <w:rFonts w:ascii="Arial" w:hAnsi="Arial" w:cs="Arial"/>
          <w:bCs/>
          <w:szCs w:val="24"/>
          <w:lang w:val="en-US"/>
        </w:rPr>
      </w:pPr>
    </w:p>
    <w:p w14:paraId="4D4FB126" w14:textId="3CCC37E0" w:rsidR="0052034C" w:rsidRPr="005F77A2" w:rsidRDefault="0052034C" w:rsidP="0052034C">
      <w:pPr>
        <w:ind w:left="-567" w:right="-330"/>
        <w:jc w:val="both"/>
        <w:rPr>
          <w:rFonts w:ascii="Arial" w:hAnsi="Arial" w:cs="Arial"/>
          <w:bCs/>
          <w:szCs w:val="24"/>
        </w:rPr>
      </w:pPr>
      <w:r>
        <w:rPr>
          <w:rFonts w:ascii="Arial" w:hAnsi="Arial" w:cs="Arial"/>
          <w:bCs/>
          <w:szCs w:val="24"/>
          <w:lang w:val="en-US"/>
        </w:rPr>
        <w:t>N</w:t>
      </w:r>
      <w:r w:rsidR="00C17354">
        <w:rPr>
          <w:rFonts w:ascii="Arial" w:hAnsi="Arial" w:cs="Arial"/>
          <w:bCs/>
          <w:szCs w:val="24"/>
          <w:lang w:val="en-US"/>
        </w:rPr>
        <w:t>il.</w:t>
      </w:r>
    </w:p>
    <w:p w14:paraId="271CAAA1" w14:textId="6B7A40B1" w:rsidR="001A461F" w:rsidRDefault="00543004" w:rsidP="00543004">
      <w:pPr>
        <w:rPr>
          <w:rFonts w:ascii="Arial" w:hAnsi="Arial" w:cs="Arial"/>
          <w:b/>
          <w:szCs w:val="24"/>
          <w:lang w:val="en-US"/>
        </w:rPr>
      </w:pPr>
      <w:r>
        <w:rPr>
          <w:rFonts w:ascii="Arial" w:hAnsi="Arial" w:cs="Arial"/>
          <w:b/>
          <w:szCs w:val="24"/>
          <w:lang w:val="en-US"/>
        </w:rPr>
        <w:br w:type="page"/>
      </w:r>
    </w:p>
    <w:p w14:paraId="50BE8428" w14:textId="6BE65AA3" w:rsidR="00006385" w:rsidRDefault="00531E25" w:rsidP="00531E25">
      <w:pPr>
        <w:keepNext/>
        <w:tabs>
          <w:tab w:val="left" w:pos="-567"/>
          <w:tab w:val="right" w:pos="8335"/>
          <w:tab w:val="right" w:pos="8505"/>
        </w:tabs>
        <w:ind w:right="-330" w:hanging="1134"/>
        <w:jc w:val="both"/>
        <w:outlineLvl w:val="1"/>
        <w:rPr>
          <w:rFonts w:ascii="Arial" w:hAnsi="Arial" w:cs="Arial"/>
          <w:b/>
          <w:color w:val="1F3864"/>
          <w:sz w:val="28"/>
          <w:szCs w:val="28"/>
        </w:rPr>
      </w:pPr>
      <w:bookmarkStart w:id="13" w:name="_Toc142977368"/>
      <w:proofErr w:type="gramStart"/>
      <w:r>
        <w:rPr>
          <w:rFonts w:ascii="Arial" w:hAnsi="Arial" w:cs="Arial"/>
          <w:b/>
          <w:color w:val="1F3864"/>
          <w:sz w:val="28"/>
          <w:szCs w:val="28"/>
        </w:rPr>
        <w:t xml:space="preserve">9.2 </w:t>
      </w:r>
      <w:r w:rsidR="00042FFF">
        <w:rPr>
          <w:rFonts w:ascii="Arial" w:hAnsi="Arial" w:cs="Arial"/>
          <w:b/>
          <w:color w:val="1F3864"/>
          <w:sz w:val="28"/>
          <w:szCs w:val="28"/>
        </w:rPr>
        <w:t xml:space="preserve"> </w:t>
      </w:r>
      <w:r w:rsidRPr="00BE13CF">
        <w:rPr>
          <w:rFonts w:ascii="Arial" w:hAnsi="Arial" w:cs="Arial"/>
          <w:b/>
          <w:color w:val="1F3864"/>
          <w:sz w:val="28"/>
          <w:szCs w:val="28"/>
        </w:rPr>
        <w:t>ARC</w:t>
      </w:r>
      <w:proofErr w:type="gramEnd"/>
      <w:r w:rsidR="00267B79">
        <w:rPr>
          <w:rFonts w:ascii="Arial" w:hAnsi="Arial" w:cs="Arial"/>
          <w:b/>
          <w:color w:val="1F3864"/>
          <w:sz w:val="28"/>
          <w:szCs w:val="28"/>
        </w:rPr>
        <w:t>13.08</w:t>
      </w:r>
      <w:r>
        <w:rPr>
          <w:rFonts w:ascii="Arial" w:hAnsi="Arial" w:cs="Arial"/>
          <w:b/>
          <w:color w:val="1F3864"/>
          <w:sz w:val="28"/>
          <w:szCs w:val="28"/>
        </w:rPr>
        <w:t xml:space="preserve">.23 – </w:t>
      </w:r>
      <w:r w:rsidR="00C6164D" w:rsidRPr="00BB3A10">
        <w:rPr>
          <w:rFonts w:ascii="Arial" w:hAnsi="Arial" w:cs="Arial"/>
          <w:b/>
          <w:color w:val="1F3864"/>
          <w:sz w:val="28"/>
          <w:szCs w:val="28"/>
        </w:rPr>
        <w:t>Update from Moore Australia</w:t>
      </w:r>
      <w:bookmarkEnd w:id="13"/>
    </w:p>
    <w:p w14:paraId="49998151"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tbl>
      <w:tblPr>
        <w:tblStyle w:val="TableGrid"/>
        <w:tblW w:w="9923" w:type="dxa"/>
        <w:tblInd w:w="-572" w:type="dxa"/>
        <w:tblLook w:val="04A0" w:firstRow="1" w:lastRow="0" w:firstColumn="1" w:lastColumn="0" w:noHBand="0" w:noVBand="1"/>
      </w:tblPr>
      <w:tblGrid>
        <w:gridCol w:w="2632"/>
        <w:gridCol w:w="7291"/>
      </w:tblGrid>
      <w:tr w:rsidR="006462A9" w:rsidRPr="00C02867" w14:paraId="0430BA72" w14:textId="77777777" w:rsidTr="00490D13">
        <w:tc>
          <w:tcPr>
            <w:tcW w:w="2632" w:type="dxa"/>
          </w:tcPr>
          <w:p w14:paraId="3B4D3589" w14:textId="77777777"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1C0B9A72" w14:textId="77777777" w:rsidR="006462A9" w:rsidRPr="00E95DDF" w:rsidRDefault="006462A9" w:rsidP="00490D13">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21 August 2023</w:t>
            </w:r>
          </w:p>
        </w:tc>
      </w:tr>
      <w:tr w:rsidR="006462A9" w:rsidRPr="00C02867" w14:paraId="234520D7" w14:textId="77777777" w:rsidTr="00490D13">
        <w:tc>
          <w:tcPr>
            <w:tcW w:w="2632" w:type="dxa"/>
          </w:tcPr>
          <w:p w14:paraId="5C6D4F46" w14:textId="77777777"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6887228B" w14:textId="77777777" w:rsidR="006462A9" w:rsidRPr="00E95DDF" w:rsidRDefault="006462A9" w:rsidP="00490D13">
            <w:pPr>
              <w:ind w:right="39"/>
              <w:jc w:val="both"/>
              <w:rPr>
                <w:rFonts w:ascii="Arial" w:hAnsi="Arial" w:cs="Arial"/>
                <w:szCs w:val="24"/>
                <w:lang w:val="en-AU"/>
              </w:rPr>
            </w:pPr>
            <w:r w:rsidRPr="00E95DDF">
              <w:rPr>
                <w:rFonts w:ascii="Arial" w:hAnsi="Arial" w:cs="Arial"/>
                <w:szCs w:val="24"/>
                <w:lang w:val="en-AU"/>
              </w:rPr>
              <w:t>City of Nedlands</w:t>
            </w:r>
          </w:p>
        </w:tc>
      </w:tr>
      <w:tr w:rsidR="006462A9" w:rsidRPr="00C02867" w14:paraId="6F3DD091" w14:textId="77777777" w:rsidTr="00490D13">
        <w:tc>
          <w:tcPr>
            <w:tcW w:w="2632" w:type="dxa"/>
          </w:tcPr>
          <w:p w14:paraId="2E0992A0" w14:textId="77777777" w:rsidR="006462A9" w:rsidRPr="00E95DDF" w:rsidRDefault="006462A9" w:rsidP="00490D13">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404AD8A5" w14:textId="77777777" w:rsidR="006462A9" w:rsidRPr="00E95DDF" w:rsidRDefault="006462A9" w:rsidP="00490D13">
            <w:pPr>
              <w:pStyle w:val="Subsection"/>
              <w:tabs>
                <w:tab w:val="clear" w:pos="595"/>
                <w:tab w:val="clear" w:pos="879"/>
              </w:tabs>
              <w:spacing w:before="0" w:line="240" w:lineRule="auto"/>
              <w:ind w:left="0" w:right="39" w:firstLine="0"/>
              <w:rPr>
                <w:rFonts w:ascii="Arial" w:hAnsi="Arial" w:cs="Arial"/>
                <w:szCs w:val="24"/>
              </w:rPr>
            </w:pPr>
          </w:p>
          <w:p w14:paraId="12660796" w14:textId="77777777" w:rsidR="006462A9" w:rsidRPr="00E95DDF" w:rsidRDefault="006462A9" w:rsidP="00490D13">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6462A9" w:rsidRPr="00C02867" w14:paraId="5E35282F" w14:textId="77777777" w:rsidTr="00490D13">
        <w:tc>
          <w:tcPr>
            <w:tcW w:w="2632" w:type="dxa"/>
          </w:tcPr>
          <w:p w14:paraId="31774B07" w14:textId="77777777"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48862B3A" w14:textId="74BEF734" w:rsidR="006462A9" w:rsidRPr="00E95DDF" w:rsidRDefault="00603064" w:rsidP="00490D13">
            <w:pPr>
              <w:ind w:right="39"/>
              <w:jc w:val="both"/>
              <w:rPr>
                <w:rFonts w:ascii="Arial" w:hAnsi="Arial" w:cs="Arial"/>
                <w:szCs w:val="24"/>
                <w:lang w:val="en-AU"/>
              </w:rPr>
            </w:pPr>
            <w:r>
              <w:rPr>
                <w:rFonts w:ascii="Arial" w:hAnsi="Arial" w:cs="Arial"/>
                <w:szCs w:val="24"/>
                <w:lang w:val="en-AU"/>
              </w:rPr>
              <w:t xml:space="preserve">Michael Cole </w:t>
            </w:r>
            <w:r w:rsidR="00042FFF">
              <w:rPr>
                <w:rFonts w:ascii="Arial" w:hAnsi="Arial" w:cs="Arial"/>
                <w:szCs w:val="24"/>
                <w:lang w:val="en-AU"/>
              </w:rPr>
              <w:t xml:space="preserve">- </w:t>
            </w:r>
            <w:r>
              <w:rPr>
                <w:rFonts w:ascii="Arial" w:hAnsi="Arial" w:cs="Arial"/>
                <w:szCs w:val="24"/>
                <w:lang w:val="en-AU"/>
              </w:rPr>
              <w:t>Director Corporate Services</w:t>
            </w:r>
          </w:p>
        </w:tc>
      </w:tr>
      <w:tr w:rsidR="006462A9" w:rsidRPr="00C02867" w14:paraId="6124E07C" w14:textId="77777777" w:rsidTr="00042FFF">
        <w:tc>
          <w:tcPr>
            <w:tcW w:w="2632" w:type="dxa"/>
            <w:tcBorders>
              <w:bottom w:val="single" w:sz="4" w:space="0" w:color="auto"/>
            </w:tcBorders>
          </w:tcPr>
          <w:p w14:paraId="3853844B" w14:textId="04A8CD7A"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w:t>
            </w:r>
            <w:r w:rsidR="00042FFF">
              <w:rPr>
                <w:rFonts w:ascii="Arial" w:hAnsi="Arial" w:cs="Arial"/>
                <w:b/>
                <w:color w:val="244061" w:themeColor="accent1" w:themeShade="80"/>
                <w:szCs w:val="24"/>
                <w:lang w:val="en-AU"/>
              </w:rPr>
              <w:t>EO</w:t>
            </w:r>
          </w:p>
        </w:tc>
        <w:tc>
          <w:tcPr>
            <w:tcW w:w="7291" w:type="dxa"/>
            <w:tcBorders>
              <w:bottom w:val="single" w:sz="4" w:space="0" w:color="auto"/>
            </w:tcBorders>
          </w:tcPr>
          <w:p w14:paraId="7706F654" w14:textId="2EB0B63C" w:rsidR="006462A9" w:rsidRPr="00E95DDF" w:rsidRDefault="00042FFF" w:rsidP="00490D13">
            <w:pPr>
              <w:ind w:right="39"/>
              <w:jc w:val="both"/>
              <w:rPr>
                <w:rFonts w:ascii="Arial" w:hAnsi="Arial" w:cs="Arial"/>
                <w:szCs w:val="24"/>
                <w:lang w:val="en-AU"/>
              </w:rPr>
            </w:pPr>
            <w:r>
              <w:rPr>
                <w:rFonts w:ascii="Arial" w:hAnsi="Arial" w:cs="Arial"/>
                <w:szCs w:val="24"/>
                <w:lang w:val="en-AU"/>
              </w:rPr>
              <w:t>Bill Parker</w:t>
            </w:r>
          </w:p>
        </w:tc>
      </w:tr>
      <w:tr w:rsidR="006462A9" w:rsidRPr="00C02867" w14:paraId="62879656" w14:textId="77777777" w:rsidTr="00042FFF">
        <w:tc>
          <w:tcPr>
            <w:tcW w:w="2632" w:type="dxa"/>
            <w:tcBorders>
              <w:bottom w:val="single" w:sz="4" w:space="0" w:color="auto"/>
            </w:tcBorders>
          </w:tcPr>
          <w:p w14:paraId="5EC4EB82" w14:textId="77777777"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Borders>
              <w:bottom w:val="single" w:sz="4" w:space="0" w:color="auto"/>
            </w:tcBorders>
          </w:tcPr>
          <w:p w14:paraId="438BBABC" w14:textId="77777777" w:rsidR="006462A9" w:rsidRPr="004E4834" w:rsidRDefault="006462A9" w:rsidP="00490D13">
            <w:pPr>
              <w:ind w:right="39"/>
              <w:jc w:val="both"/>
              <w:rPr>
                <w:rFonts w:ascii="Arial" w:hAnsi="Arial" w:cs="Arial"/>
                <w:szCs w:val="24"/>
                <w:lang w:val="en-US"/>
              </w:rPr>
            </w:pPr>
            <w:r w:rsidRPr="00110944">
              <w:rPr>
                <w:rFonts w:ascii="Arial" w:hAnsi="Arial" w:cs="Arial"/>
                <w:szCs w:val="32"/>
                <w:lang w:val="en-US"/>
              </w:rPr>
              <w:t>1. Moore Australia Agenda Paper - ARC Meeting 21 August 2023</w:t>
            </w:r>
          </w:p>
        </w:tc>
      </w:tr>
    </w:tbl>
    <w:p w14:paraId="069F4B7F" w14:textId="77777777" w:rsidR="006462A9" w:rsidRDefault="006462A9" w:rsidP="006462A9">
      <w:pPr>
        <w:keepNext/>
        <w:tabs>
          <w:tab w:val="left" w:pos="-567"/>
          <w:tab w:val="right" w:pos="8335"/>
          <w:tab w:val="right" w:pos="8505"/>
        </w:tabs>
        <w:ind w:right="-330"/>
        <w:jc w:val="both"/>
        <w:outlineLvl w:val="1"/>
        <w:rPr>
          <w:rFonts w:ascii="Arial" w:hAnsi="Arial" w:cs="Arial"/>
        </w:rPr>
      </w:pPr>
    </w:p>
    <w:p w14:paraId="281FE9FB" w14:textId="77777777" w:rsidR="006462A9" w:rsidRPr="00E87554" w:rsidRDefault="006462A9" w:rsidP="006462A9">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6B60076A" w14:textId="77777777" w:rsidR="006462A9" w:rsidRDefault="006462A9" w:rsidP="006462A9">
      <w:pPr>
        <w:ind w:left="-567" w:right="-330"/>
        <w:jc w:val="both"/>
        <w:rPr>
          <w:rFonts w:ascii="Arial" w:hAnsi="Arial" w:cs="Arial"/>
          <w:b/>
          <w:szCs w:val="32"/>
          <w:lang w:val="en-US"/>
        </w:rPr>
      </w:pPr>
    </w:p>
    <w:p w14:paraId="5E09676A" w14:textId="77777777" w:rsidR="006462A9" w:rsidRDefault="006462A9" w:rsidP="006462A9">
      <w:pPr>
        <w:ind w:left="-284" w:right="-330" w:hanging="283"/>
        <w:jc w:val="both"/>
        <w:rPr>
          <w:rFonts w:ascii="Arial" w:hAnsi="Arial" w:cs="Arial"/>
          <w:szCs w:val="32"/>
          <w:lang w:val="en-US"/>
        </w:rPr>
      </w:pPr>
      <w:r w:rsidRPr="00CD35BA">
        <w:rPr>
          <w:rFonts w:ascii="Arial" w:hAnsi="Arial" w:cs="Arial"/>
          <w:szCs w:val="32"/>
          <w:lang w:val="en-US"/>
        </w:rPr>
        <w:t>This report is for Moore Australia to present its agenda paper to the Audit and Risk Committee.</w:t>
      </w:r>
    </w:p>
    <w:p w14:paraId="29D13BBB" w14:textId="77777777" w:rsidR="006462A9" w:rsidRDefault="006462A9" w:rsidP="006462A9">
      <w:pPr>
        <w:ind w:left="-284" w:right="-330" w:hanging="283"/>
        <w:jc w:val="both"/>
        <w:rPr>
          <w:rFonts w:ascii="Arial" w:hAnsi="Arial" w:cs="Arial"/>
          <w:szCs w:val="32"/>
          <w:lang w:val="en-US"/>
        </w:rPr>
      </w:pPr>
    </w:p>
    <w:p w14:paraId="5AED2FD3" w14:textId="77777777" w:rsidR="006462A9" w:rsidRDefault="006462A9" w:rsidP="006462A9">
      <w:pPr>
        <w:ind w:left="-284" w:right="-330" w:hanging="283"/>
        <w:jc w:val="both"/>
        <w:rPr>
          <w:rFonts w:ascii="Arial" w:hAnsi="Arial" w:cs="Arial"/>
          <w:szCs w:val="32"/>
          <w:lang w:val="en-US"/>
        </w:rPr>
      </w:pPr>
    </w:p>
    <w:p w14:paraId="5850A903" w14:textId="77777777" w:rsidR="006462A9" w:rsidRDefault="006462A9" w:rsidP="006462A9">
      <w:pPr>
        <w:ind w:left="-284" w:right="-330" w:hanging="28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Recommendation</w:t>
      </w:r>
    </w:p>
    <w:p w14:paraId="2970BF7E" w14:textId="77777777" w:rsidR="006462A9" w:rsidRPr="005F77A2" w:rsidRDefault="006462A9" w:rsidP="006462A9">
      <w:pPr>
        <w:ind w:left="-284" w:right="-330" w:hanging="283"/>
        <w:jc w:val="both"/>
        <w:rPr>
          <w:rFonts w:ascii="Arial" w:hAnsi="Arial" w:cs="Arial"/>
          <w:b/>
          <w:color w:val="17365D" w:themeColor="text2" w:themeShade="BF"/>
          <w:sz w:val="28"/>
          <w:szCs w:val="32"/>
          <w:lang w:val="en-US"/>
        </w:rPr>
      </w:pPr>
    </w:p>
    <w:p w14:paraId="656F11B9" w14:textId="77777777" w:rsidR="006462A9" w:rsidRPr="00243E6F" w:rsidRDefault="006462A9" w:rsidP="006462A9">
      <w:pPr>
        <w:pStyle w:val="ListParagraph"/>
        <w:ind w:left="-284" w:right="-330" w:hanging="283"/>
        <w:jc w:val="both"/>
        <w:rPr>
          <w:rFonts w:ascii="Arial" w:hAnsi="Arial" w:cs="Arial"/>
          <w:b/>
          <w:color w:val="244061" w:themeColor="accent1" w:themeShade="80"/>
          <w:szCs w:val="24"/>
          <w:lang w:val="en-US"/>
        </w:rPr>
      </w:pPr>
      <w:r w:rsidRPr="00243E6F">
        <w:rPr>
          <w:rFonts w:ascii="Arial" w:hAnsi="Arial" w:cs="Arial"/>
          <w:b/>
          <w:color w:val="244061" w:themeColor="accent1" w:themeShade="80"/>
          <w:szCs w:val="24"/>
          <w:lang w:val="en-US"/>
        </w:rPr>
        <w:t xml:space="preserve">That the Audit and Risk Committee </w:t>
      </w:r>
      <w:r>
        <w:rPr>
          <w:rFonts w:ascii="Arial" w:hAnsi="Arial" w:cs="Arial"/>
          <w:b/>
          <w:color w:val="244061" w:themeColor="accent1" w:themeShade="80"/>
          <w:szCs w:val="24"/>
          <w:lang w:val="en-US"/>
        </w:rPr>
        <w:t>receive</w:t>
      </w:r>
      <w:r w:rsidRPr="00243E6F">
        <w:rPr>
          <w:rFonts w:ascii="Arial" w:hAnsi="Arial" w:cs="Arial"/>
          <w:b/>
          <w:color w:val="244061" w:themeColor="accent1" w:themeShade="80"/>
          <w:szCs w:val="24"/>
          <w:lang w:val="en-US"/>
        </w:rPr>
        <w:t xml:space="preserve"> the agenda paper from Moore Australia</w:t>
      </w:r>
      <w:r>
        <w:rPr>
          <w:rFonts w:ascii="Arial" w:hAnsi="Arial" w:cs="Arial"/>
          <w:b/>
          <w:color w:val="244061" w:themeColor="accent1" w:themeShade="80"/>
          <w:szCs w:val="24"/>
          <w:lang w:val="en-US"/>
        </w:rPr>
        <w:t>.</w:t>
      </w:r>
    </w:p>
    <w:p w14:paraId="7107D4F3" w14:textId="77777777" w:rsidR="006462A9" w:rsidRDefault="006462A9" w:rsidP="006462A9">
      <w:pPr>
        <w:ind w:left="-284" w:right="-330" w:hanging="283"/>
        <w:jc w:val="both"/>
        <w:rPr>
          <w:rFonts w:ascii="Arial" w:hAnsi="Arial" w:cs="Arial"/>
          <w:b/>
          <w:color w:val="17365D" w:themeColor="text2" w:themeShade="BF"/>
          <w:sz w:val="28"/>
          <w:szCs w:val="32"/>
          <w:lang w:val="en-US"/>
        </w:rPr>
      </w:pPr>
    </w:p>
    <w:p w14:paraId="548159F3" w14:textId="77777777" w:rsidR="006462A9" w:rsidRDefault="006462A9" w:rsidP="006462A9">
      <w:pPr>
        <w:ind w:left="-284" w:right="-330" w:hanging="283"/>
        <w:jc w:val="both"/>
        <w:rPr>
          <w:rFonts w:ascii="Arial" w:hAnsi="Arial" w:cs="Arial"/>
          <w:b/>
          <w:color w:val="17365D" w:themeColor="text2" w:themeShade="BF"/>
          <w:sz w:val="28"/>
          <w:szCs w:val="32"/>
          <w:lang w:val="en-US"/>
        </w:rPr>
      </w:pPr>
    </w:p>
    <w:p w14:paraId="016499DF" w14:textId="77777777" w:rsidR="006462A9" w:rsidRPr="005F77A2" w:rsidRDefault="006462A9" w:rsidP="006462A9">
      <w:pPr>
        <w:ind w:left="-284" w:right="-330" w:hanging="283"/>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0B6FA448" w14:textId="77777777" w:rsidR="006462A9" w:rsidRPr="005F77A2" w:rsidRDefault="006462A9" w:rsidP="006462A9">
      <w:pPr>
        <w:ind w:left="-284" w:right="-330" w:hanging="283"/>
        <w:jc w:val="both"/>
        <w:rPr>
          <w:rFonts w:ascii="Arial" w:hAnsi="Arial" w:cs="Arial"/>
          <w:color w:val="000000" w:themeColor="text1"/>
          <w:szCs w:val="24"/>
        </w:rPr>
      </w:pPr>
    </w:p>
    <w:p w14:paraId="54FE0E56" w14:textId="15DC2660" w:rsidR="006462A9" w:rsidRPr="00754A42" w:rsidRDefault="006462A9" w:rsidP="006462A9">
      <w:pPr>
        <w:ind w:left="-284" w:right="-330" w:hanging="283"/>
        <w:jc w:val="both"/>
        <w:rPr>
          <w:rFonts w:ascii="Arial" w:hAnsi="Arial" w:cs="Arial"/>
          <w:color w:val="000000" w:themeColor="text1"/>
          <w:szCs w:val="24"/>
        </w:rPr>
      </w:pPr>
      <w:r>
        <w:rPr>
          <w:rFonts w:ascii="Arial" w:hAnsi="Arial" w:cs="Arial"/>
          <w:color w:val="000000" w:themeColor="text1"/>
          <w:szCs w:val="24"/>
        </w:rPr>
        <w:t>Simple Majority</w:t>
      </w:r>
      <w:r w:rsidR="00042FFF">
        <w:rPr>
          <w:rFonts w:ascii="Arial" w:hAnsi="Arial" w:cs="Arial"/>
          <w:color w:val="000000" w:themeColor="text1"/>
          <w:szCs w:val="24"/>
        </w:rPr>
        <w:t>.</w:t>
      </w:r>
    </w:p>
    <w:p w14:paraId="3178D6B7" w14:textId="77777777" w:rsidR="006462A9" w:rsidRDefault="006462A9" w:rsidP="006462A9">
      <w:pPr>
        <w:ind w:left="-284" w:right="-330" w:hanging="283"/>
        <w:jc w:val="both"/>
        <w:rPr>
          <w:rFonts w:ascii="Arial" w:hAnsi="Arial" w:cs="Arial"/>
          <w:b/>
          <w:sz w:val="28"/>
          <w:szCs w:val="32"/>
          <w:lang w:val="en-US"/>
        </w:rPr>
      </w:pPr>
    </w:p>
    <w:p w14:paraId="31369418" w14:textId="77777777" w:rsidR="00042FFF" w:rsidRPr="005F77A2" w:rsidRDefault="00042FFF" w:rsidP="006462A9">
      <w:pPr>
        <w:ind w:left="-284" w:right="-330" w:hanging="283"/>
        <w:jc w:val="both"/>
        <w:rPr>
          <w:rFonts w:ascii="Arial" w:hAnsi="Arial" w:cs="Arial"/>
          <w:b/>
          <w:sz w:val="28"/>
          <w:szCs w:val="32"/>
          <w:lang w:val="en-US"/>
        </w:rPr>
      </w:pPr>
    </w:p>
    <w:p w14:paraId="03D207FF" w14:textId="77777777" w:rsidR="006462A9" w:rsidRPr="005F77A2" w:rsidRDefault="006462A9" w:rsidP="006462A9">
      <w:pPr>
        <w:ind w:left="-284" w:right="-330" w:hanging="28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2B896920" w14:textId="77777777" w:rsidR="006462A9" w:rsidRPr="005F77A2" w:rsidRDefault="006462A9" w:rsidP="006462A9">
      <w:pPr>
        <w:ind w:left="-284" w:right="-330" w:hanging="283"/>
        <w:jc w:val="both"/>
        <w:rPr>
          <w:rFonts w:ascii="Arial" w:hAnsi="Arial" w:cs="Arial"/>
          <w:b/>
          <w:sz w:val="28"/>
          <w:szCs w:val="32"/>
          <w:lang w:val="en-US"/>
        </w:rPr>
      </w:pPr>
    </w:p>
    <w:p w14:paraId="5192BFE6" w14:textId="77777777" w:rsidR="006462A9" w:rsidRDefault="006462A9" w:rsidP="006462A9">
      <w:pPr>
        <w:ind w:left="-284" w:right="-330" w:hanging="283"/>
        <w:jc w:val="both"/>
        <w:rPr>
          <w:rFonts w:ascii="Arial" w:hAnsi="Arial" w:cs="Arial"/>
          <w:bCs/>
          <w:szCs w:val="24"/>
          <w:lang w:val="en-US"/>
        </w:rPr>
      </w:pPr>
      <w:r w:rsidRPr="00F46832">
        <w:rPr>
          <w:rFonts w:ascii="Arial" w:hAnsi="Arial" w:cs="Arial"/>
          <w:bCs/>
          <w:szCs w:val="24"/>
          <w:lang w:val="en-US"/>
        </w:rPr>
        <w:t>Moore Australia has submitted an agenda paper for the discussion at the Committee meeting.</w:t>
      </w:r>
    </w:p>
    <w:p w14:paraId="05D8BB24" w14:textId="77777777" w:rsidR="006462A9" w:rsidRDefault="006462A9" w:rsidP="006462A9">
      <w:pPr>
        <w:ind w:left="-284" w:right="-330" w:hanging="283"/>
        <w:jc w:val="both"/>
        <w:rPr>
          <w:rFonts w:ascii="Arial" w:hAnsi="Arial" w:cs="Arial"/>
          <w:b/>
          <w:sz w:val="28"/>
          <w:szCs w:val="32"/>
          <w:lang w:val="en-US"/>
        </w:rPr>
      </w:pPr>
    </w:p>
    <w:p w14:paraId="084A9DC6" w14:textId="77777777" w:rsidR="00042FFF" w:rsidRPr="005F77A2" w:rsidRDefault="00042FFF" w:rsidP="006462A9">
      <w:pPr>
        <w:ind w:left="-284" w:right="-330" w:hanging="283"/>
        <w:jc w:val="both"/>
        <w:rPr>
          <w:rFonts w:ascii="Arial" w:hAnsi="Arial" w:cs="Arial"/>
          <w:b/>
          <w:sz w:val="28"/>
          <w:szCs w:val="32"/>
          <w:lang w:val="en-US"/>
        </w:rPr>
      </w:pPr>
    </w:p>
    <w:p w14:paraId="66900CB9" w14:textId="77777777" w:rsidR="006462A9" w:rsidRPr="005F77A2" w:rsidRDefault="006462A9" w:rsidP="006462A9">
      <w:pPr>
        <w:ind w:left="-284" w:right="-330" w:hanging="28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3F44FB56" w14:textId="77777777" w:rsidR="006462A9" w:rsidRPr="005F77A2" w:rsidRDefault="006462A9" w:rsidP="006462A9">
      <w:pPr>
        <w:ind w:left="-284" w:right="-330" w:hanging="283"/>
        <w:jc w:val="both"/>
        <w:rPr>
          <w:rFonts w:ascii="Arial" w:hAnsi="Arial" w:cs="Arial"/>
          <w:b/>
          <w:szCs w:val="32"/>
          <w:lang w:val="en-US"/>
        </w:rPr>
      </w:pPr>
    </w:p>
    <w:p w14:paraId="546ADBD2" w14:textId="77777777" w:rsidR="006462A9" w:rsidRDefault="006462A9" w:rsidP="006462A9">
      <w:pPr>
        <w:ind w:left="-284" w:right="-330" w:hanging="283"/>
        <w:jc w:val="both"/>
        <w:rPr>
          <w:rFonts w:ascii="Arial" w:hAnsi="Arial" w:cs="Arial"/>
          <w:szCs w:val="32"/>
          <w:lang w:val="en-US"/>
        </w:rPr>
      </w:pPr>
      <w:r>
        <w:rPr>
          <w:rFonts w:ascii="Arial" w:hAnsi="Arial" w:cs="Arial"/>
          <w:szCs w:val="32"/>
          <w:lang w:val="en-US"/>
        </w:rPr>
        <w:t>Nil.</w:t>
      </w:r>
    </w:p>
    <w:p w14:paraId="227FEF5E" w14:textId="77777777" w:rsidR="006462A9" w:rsidRDefault="006462A9" w:rsidP="006462A9">
      <w:pPr>
        <w:ind w:left="-284" w:right="-330" w:hanging="283"/>
        <w:jc w:val="both"/>
        <w:rPr>
          <w:rFonts w:ascii="Arial" w:hAnsi="Arial" w:cs="Arial"/>
          <w:szCs w:val="32"/>
          <w:lang w:val="en-US"/>
        </w:rPr>
      </w:pPr>
    </w:p>
    <w:p w14:paraId="7CBAAABD" w14:textId="77777777" w:rsidR="00042FFF" w:rsidRPr="005F77A2" w:rsidRDefault="00042FFF" w:rsidP="006462A9">
      <w:pPr>
        <w:ind w:left="-284" w:right="-330" w:hanging="283"/>
        <w:jc w:val="both"/>
        <w:rPr>
          <w:rFonts w:ascii="Arial" w:hAnsi="Arial" w:cs="Arial"/>
          <w:szCs w:val="32"/>
          <w:lang w:val="en-US"/>
        </w:rPr>
      </w:pPr>
    </w:p>
    <w:p w14:paraId="210EA817" w14:textId="77777777" w:rsidR="006462A9" w:rsidRPr="005F77A2" w:rsidRDefault="006462A9" w:rsidP="006462A9">
      <w:pPr>
        <w:ind w:left="-284" w:right="-330" w:hanging="28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4A534402" w14:textId="77777777" w:rsidR="006462A9" w:rsidRPr="005F77A2" w:rsidRDefault="006462A9" w:rsidP="006462A9">
      <w:pPr>
        <w:ind w:left="-284" w:right="-330" w:hanging="283"/>
        <w:jc w:val="both"/>
        <w:rPr>
          <w:rFonts w:ascii="Arial" w:hAnsi="Arial" w:cs="Arial"/>
          <w:szCs w:val="32"/>
          <w:highlight w:val="red"/>
          <w:lang w:val="en-US"/>
        </w:rPr>
      </w:pPr>
    </w:p>
    <w:p w14:paraId="7764EFC4" w14:textId="77777777" w:rsidR="006462A9" w:rsidRPr="005F77A2" w:rsidRDefault="006462A9" w:rsidP="006462A9">
      <w:pPr>
        <w:ind w:left="-284" w:right="-330" w:hanging="283"/>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764F39BF" w14:textId="77777777" w:rsidR="006462A9" w:rsidRPr="005F77A2" w:rsidRDefault="006462A9" w:rsidP="006462A9">
      <w:pPr>
        <w:ind w:left="-284" w:right="-330" w:hanging="283"/>
        <w:jc w:val="both"/>
        <w:rPr>
          <w:rFonts w:ascii="Arial" w:hAnsi="Arial" w:cs="Arial"/>
          <w:b/>
          <w:color w:val="17365D" w:themeColor="text2" w:themeShade="BF"/>
          <w:szCs w:val="24"/>
          <w:lang w:val="en-US"/>
        </w:rPr>
      </w:pPr>
    </w:p>
    <w:p w14:paraId="586744DA" w14:textId="77777777" w:rsidR="006462A9" w:rsidRPr="005F77A2" w:rsidRDefault="006462A9" w:rsidP="00C87F0C">
      <w:pPr>
        <w:tabs>
          <w:tab w:val="left" w:pos="1080"/>
        </w:tabs>
        <w:ind w:left="-284" w:right="-330" w:hanging="283"/>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environmentally sensitive, </w:t>
      </w:r>
      <w:proofErr w:type="gramStart"/>
      <w:r w:rsidRPr="005F77A2">
        <w:rPr>
          <w:rFonts w:ascii="Arial" w:hAnsi="Arial" w:cs="Arial"/>
          <w:szCs w:val="24"/>
          <w:lang w:val="en-US"/>
        </w:rPr>
        <w:t>beautiful</w:t>
      </w:r>
      <w:proofErr w:type="gramEnd"/>
      <w:r w:rsidRPr="005F77A2">
        <w:rPr>
          <w:rFonts w:ascii="Arial" w:hAnsi="Arial" w:cs="Arial"/>
          <w:szCs w:val="24"/>
          <w:lang w:val="en-US"/>
        </w:rPr>
        <w:t xml:space="preserve"> and inclusive place.</w:t>
      </w:r>
    </w:p>
    <w:p w14:paraId="0CC951C4" w14:textId="77777777" w:rsidR="006462A9" w:rsidRDefault="006462A9" w:rsidP="006462A9">
      <w:pPr>
        <w:ind w:left="-284" w:right="-330" w:hanging="283"/>
        <w:jc w:val="both"/>
        <w:rPr>
          <w:rFonts w:ascii="Arial" w:hAnsi="Arial" w:cs="Arial"/>
          <w:szCs w:val="24"/>
          <w:lang w:val="en-US"/>
        </w:rPr>
      </w:pPr>
    </w:p>
    <w:p w14:paraId="4D92E881" w14:textId="77777777" w:rsidR="00C87F0C" w:rsidRDefault="00C87F0C" w:rsidP="006462A9">
      <w:pPr>
        <w:ind w:left="-284" w:right="-330" w:hanging="283"/>
        <w:jc w:val="both"/>
        <w:rPr>
          <w:rFonts w:ascii="Arial" w:hAnsi="Arial" w:cs="Arial"/>
          <w:szCs w:val="24"/>
          <w:lang w:val="en-US"/>
        </w:rPr>
      </w:pPr>
    </w:p>
    <w:p w14:paraId="311916E7" w14:textId="77777777" w:rsidR="00C87F0C" w:rsidRDefault="00C87F0C" w:rsidP="006462A9">
      <w:pPr>
        <w:ind w:left="-284" w:right="-330" w:hanging="283"/>
        <w:jc w:val="both"/>
        <w:rPr>
          <w:rFonts w:ascii="Arial" w:hAnsi="Arial" w:cs="Arial"/>
          <w:szCs w:val="24"/>
          <w:lang w:val="en-US"/>
        </w:rPr>
      </w:pPr>
    </w:p>
    <w:p w14:paraId="506979DC" w14:textId="41958F83" w:rsidR="006462A9" w:rsidRPr="005F77A2" w:rsidRDefault="006462A9" w:rsidP="00042FFF">
      <w:pPr>
        <w:tabs>
          <w:tab w:val="left" w:pos="900"/>
        </w:tabs>
        <w:ind w:left="-284" w:right="-330" w:hanging="283"/>
        <w:jc w:val="both"/>
        <w:rPr>
          <w:rFonts w:ascii="Arial" w:hAnsi="Arial" w:cs="Arial"/>
          <w:b/>
          <w:szCs w:val="28"/>
          <w:lang w:val="en-US"/>
        </w:rPr>
      </w:pPr>
      <w:r w:rsidRPr="005F77A2">
        <w:rPr>
          <w:rFonts w:ascii="Arial" w:hAnsi="Arial" w:cs="Arial"/>
          <w:b/>
          <w:color w:val="17365D" w:themeColor="text2" w:themeShade="BF"/>
          <w:szCs w:val="28"/>
          <w:lang w:val="en-US"/>
        </w:rPr>
        <w:t>Values</w:t>
      </w:r>
      <w:r w:rsidR="00042FFF">
        <w:rPr>
          <w:rFonts w:ascii="Arial" w:hAnsi="Arial" w:cs="Arial"/>
          <w:b/>
          <w:color w:val="17365D" w:themeColor="text2" w:themeShade="BF"/>
          <w:szCs w:val="28"/>
          <w:lang w:val="en-US"/>
        </w:rPr>
        <w:tab/>
        <w:t xml:space="preserve"> </w:t>
      </w:r>
      <w:r w:rsidRPr="005F77A2">
        <w:rPr>
          <w:rFonts w:ascii="Arial" w:hAnsi="Arial" w:cs="Arial"/>
          <w:b/>
          <w:szCs w:val="28"/>
          <w:lang w:val="en-US"/>
        </w:rPr>
        <w:t>High standard of services</w:t>
      </w:r>
    </w:p>
    <w:p w14:paraId="7974C3B0" w14:textId="77777777" w:rsidR="006462A9" w:rsidRPr="005F77A2" w:rsidRDefault="006462A9" w:rsidP="006462A9">
      <w:pPr>
        <w:ind w:left="993" w:right="-330"/>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0F841DD1" w14:textId="77777777" w:rsidR="006462A9" w:rsidRPr="005F77A2" w:rsidRDefault="006462A9" w:rsidP="006462A9">
      <w:pPr>
        <w:ind w:left="-284" w:right="-330" w:hanging="283"/>
        <w:jc w:val="both"/>
        <w:rPr>
          <w:rFonts w:ascii="Arial" w:hAnsi="Arial" w:cs="Arial"/>
          <w:bCs/>
          <w:szCs w:val="28"/>
          <w:lang w:val="en-US"/>
        </w:rPr>
      </w:pPr>
    </w:p>
    <w:p w14:paraId="5A789D89" w14:textId="77777777" w:rsidR="006462A9" w:rsidRPr="005F77A2" w:rsidRDefault="006462A9" w:rsidP="006462A9">
      <w:pPr>
        <w:ind w:left="-284" w:right="-330" w:firstLine="1277"/>
        <w:jc w:val="both"/>
        <w:rPr>
          <w:rFonts w:ascii="Arial" w:hAnsi="Arial" w:cs="Arial"/>
          <w:b/>
          <w:szCs w:val="28"/>
          <w:lang w:val="en-US"/>
        </w:rPr>
      </w:pPr>
      <w:r w:rsidRPr="005F77A2">
        <w:rPr>
          <w:rFonts w:ascii="Arial" w:hAnsi="Arial" w:cs="Arial"/>
          <w:b/>
          <w:szCs w:val="28"/>
          <w:lang w:val="en-US"/>
        </w:rPr>
        <w:t>Great Governance and Civic Leadership</w:t>
      </w:r>
    </w:p>
    <w:p w14:paraId="60407CF7" w14:textId="77777777" w:rsidR="006462A9" w:rsidRPr="005F77A2" w:rsidRDefault="006462A9" w:rsidP="006462A9">
      <w:pPr>
        <w:ind w:left="993"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2506F4A9" w14:textId="77777777" w:rsidR="006462A9" w:rsidRDefault="006462A9" w:rsidP="006462A9">
      <w:pPr>
        <w:ind w:right="-330"/>
        <w:jc w:val="both"/>
        <w:rPr>
          <w:rFonts w:ascii="Arial" w:hAnsi="Arial" w:cs="Arial"/>
          <w:b/>
          <w:sz w:val="28"/>
          <w:szCs w:val="32"/>
          <w:lang w:val="en-US"/>
        </w:rPr>
      </w:pPr>
    </w:p>
    <w:p w14:paraId="624BE235" w14:textId="77777777" w:rsidR="00042FFF" w:rsidRPr="005F77A2" w:rsidRDefault="00042FFF" w:rsidP="006462A9">
      <w:pPr>
        <w:ind w:right="-330"/>
        <w:jc w:val="both"/>
        <w:rPr>
          <w:rFonts w:ascii="Arial" w:hAnsi="Arial" w:cs="Arial"/>
          <w:b/>
          <w:sz w:val="28"/>
          <w:szCs w:val="32"/>
          <w:lang w:val="en-US"/>
        </w:rPr>
      </w:pPr>
    </w:p>
    <w:p w14:paraId="16E4C493" w14:textId="77777777" w:rsidR="006462A9" w:rsidRDefault="006462A9" w:rsidP="006462A9">
      <w:pPr>
        <w:ind w:left="-284" w:right="-330" w:hanging="283"/>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6155F253" w14:textId="77777777" w:rsidR="006462A9" w:rsidRDefault="006462A9" w:rsidP="006462A9">
      <w:pPr>
        <w:ind w:left="-284" w:right="-330" w:hanging="283"/>
        <w:jc w:val="both"/>
        <w:rPr>
          <w:rFonts w:ascii="Arial" w:hAnsi="Arial" w:cs="Arial"/>
          <w:b/>
          <w:sz w:val="28"/>
          <w:szCs w:val="32"/>
          <w:lang w:val="en-US"/>
        </w:rPr>
      </w:pPr>
    </w:p>
    <w:p w14:paraId="393E3976" w14:textId="77777777" w:rsidR="006462A9" w:rsidRDefault="006462A9" w:rsidP="006462A9">
      <w:pPr>
        <w:ind w:left="-284" w:right="-330" w:hanging="283"/>
        <w:jc w:val="both"/>
        <w:rPr>
          <w:rFonts w:ascii="Arial" w:hAnsi="Arial" w:cs="Arial"/>
          <w:b/>
          <w:sz w:val="28"/>
          <w:szCs w:val="32"/>
          <w:lang w:val="en-US"/>
        </w:rPr>
      </w:pPr>
      <w:r w:rsidRPr="0027262B">
        <w:rPr>
          <w:rFonts w:ascii="Arial" w:hAnsi="Arial" w:cs="Arial"/>
        </w:rPr>
        <w:t xml:space="preserve">There are no financial implications to this report.  </w:t>
      </w:r>
    </w:p>
    <w:p w14:paraId="232F3F82" w14:textId="77777777" w:rsidR="006462A9" w:rsidRDefault="006462A9" w:rsidP="006462A9">
      <w:pPr>
        <w:ind w:left="-284" w:right="-330" w:hanging="283"/>
        <w:jc w:val="both"/>
        <w:rPr>
          <w:rFonts w:ascii="Arial" w:hAnsi="Arial" w:cs="Arial"/>
          <w:b/>
          <w:sz w:val="28"/>
          <w:szCs w:val="32"/>
          <w:lang w:val="en-US"/>
        </w:rPr>
      </w:pPr>
    </w:p>
    <w:p w14:paraId="66A41752" w14:textId="77777777" w:rsidR="006462A9" w:rsidRPr="0027262B" w:rsidRDefault="006462A9" w:rsidP="006462A9">
      <w:pPr>
        <w:ind w:left="-567" w:right="-330"/>
        <w:jc w:val="both"/>
        <w:rPr>
          <w:rFonts w:ascii="Arial" w:hAnsi="Arial" w:cs="Arial"/>
          <w:b/>
          <w:szCs w:val="24"/>
          <w:lang w:val="en-US"/>
        </w:rPr>
      </w:pPr>
      <w:r w:rsidRPr="0027262B">
        <w:rPr>
          <w:rFonts w:ascii="Arial" w:hAnsi="Arial" w:cs="Arial"/>
        </w:rPr>
        <w:t>There may be budget implications when the report’s recommendations are addressed in detail, where operational impacts are estimated and considered by the Administration, and then by Council at the appropriate time.</w:t>
      </w:r>
      <w:r>
        <w:rPr>
          <w:rFonts w:ascii="Arial" w:hAnsi="Arial" w:cs="Arial"/>
        </w:rPr>
        <w:t xml:space="preserve"> </w:t>
      </w:r>
      <w:r w:rsidRPr="006E75FD">
        <w:rPr>
          <w:rFonts w:ascii="Arial" w:hAnsi="Arial" w:cs="Arial"/>
          <w:bCs/>
          <w:szCs w:val="24"/>
        </w:rPr>
        <w:t xml:space="preserve">There is no immediate budgetary implication to receiving this report.  </w:t>
      </w:r>
    </w:p>
    <w:p w14:paraId="401F8E5D" w14:textId="77777777" w:rsidR="006462A9" w:rsidRDefault="006462A9" w:rsidP="006462A9">
      <w:pPr>
        <w:ind w:right="-330" w:hanging="283"/>
        <w:jc w:val="both"/>
        <w:rPr>
          <w:rFonts w:ascii="Arial" w:hAnsi="Arial" w:cs="Arial"/>
          <w:b/>
          <w:sz w:val="28"/>
          <w:szCs w:val="32"/>
          <w:lang w:val="en-US"/>
        </w:rPr>
      </w:pPr>
    </w:p>
    <w:p w14:paraId="5DD1C5FA" w14:textId="77777777" w:rsidR="00042FFF" w:rsidRPr="005F77A2" w:rsidRDefault="00042FFF" w:rsidP="006462A9">
      <w:pPr>
        <w:ind w:right="-330" w:hanging="283"/>
        <w:jc w:val="both"/>
        <w:rPr>
          <w:rFonts w:ascii="Arial" w:hAnsi="Arial" w:cs="Arial"/>
          <w:b/>
          <w:sz w:val="28"/>
          <w:szCs w:val="32"/>
          <w:lang w:val="en-US"/>
        </w:rPr>
      </w:pPr>
    </w:p>
    <w:p w14:paraId="15A55D01" w14:textId="77777777" w:rsidR="006462A9" w:rsidRPr="005F77A2" w:rsidRDefault="006462A9" w:rsidP="006462A9">
      <w:pPr>
        <w:ind w:left="-284" w:right="-330" w:hanging="283"/>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03EDB354" w14:textId="77777777" w:rsidR="006462A9" w:rsidRPr="005F77A2" w:rsidRDefault="006462A9" w:rsidP="006462A9">
      <w:pPr>
        <w:ind w:left="-284" w:right="-330" w:hanging="283"/>
        <w:jc w:val="both"/>
        <w:rPr>
          <w:rFonts w:ascii="Arial" w:hAnsi="Arial" w:cs="Arial"/>
          <w:b/>
          <w:sz w:val="28"/>
          <w:szCs w:val="32"/>
          <w:lang w:val="en-US"/>
        </w:rPr>
      </w:pPr>
    </w:p>
    <w:p w14:paraId="51054753" w14:textId="77777777" w:rsidR="006462A9" w:rsidRDefault="006462A9" w:rsidP="00C87F0C">
      <w:pPr>
        <w:ind w:left="-540" w:right="-330"/>
        <w:jc w:val="both"/>
        <w:rPr>
          <w:rFonts w:ascii="Arial" w:hAnsi="Arial" w:cs="Arial"/>
          <w:szCs w:val="24"/>
          <w:lang w:val="en-US"/>
        </w:rPr>
      </w:pPr>
      <w:r>
        <w:rPr>
          <w:rFonts w:ascii="Arial" w:hAnsi="Arial" w:cs="Arial"/>
          <w:szCs w:val="24"/>
          <w:lang w:val="en-US"/>
        </w:rPr>
        <w:t xml:space="preserve">Should the recommendations be endorsed, administration will implement actions as outlined in report. </w:t>
      </w:r>
    </w:p>
    <w:p w14:paraId="528E22A1" w14:textId="77777777" w:rsidR="006462A9" w:rsidRDefault="006462A9" w:rsidP="006462A9">
      <w:pPr>
        <w:ind w:right="-330" w:hanging="283"/>
        <w:jc w:val="both"/>
        <w:rPr>
          <w:rFonts w:ascii="Arial" w:hAnsi="Arial" w:cs="Arial"/>
          <w:szCs w:val="24"/>
        </w:rPr>
      </w:pPr>
    </w:p>
    <w:p w14:paraId="7B06D8CF" w14:textId="77777777" w:rsidR="00042FFF" w:rsidRDefault="00042FFF" w:rsidP="006462A9">
      <w:pPr>
        <w:ind w:right="-330" w:hanging="283"/>
        <w:jc w:val="both"/>
        <w:rPr>
          <w:rFonts w:ascii="Arial" w:hAnsi="Arial" w:cs="Arial"/>
          <w:szCs w:val="24"/>
        </w:rPr>
      </w:pPr>
    </w:p>
    <w:p w14:paraId="31D34E69" w14:textId="77777777" w:rsidR="006462A9" w:rsidRPr="006E18AC" w:rsidRDefault="006462A9" w:rsidP="006462A9">
      <w:pPr>
        <w:ind w:left="-284" w:right="-330" w:hanging="283"/>
        <w:jc w:val="both"/>
        <w:rPr>
          <w:rFonts w:ascii="Arial" w:hAnsi="Arial" w:cs="Arial"/>
          <w:szCs w:val="24"/>
        </w:rPr>
      </w:pPr>
      <w:r w:rsidRPr="005F77A2">
        <w:rPr>
          <w:rFonts w:ascii="Arial" w:hAnsi="Arial" w:cs="Arial"/>
          <w:b/>
          <w:color w:val="17365D" w:themeColor="text2" w:themeShade="BF"/>
          <w:sz w:val="28"/>
          <w:szCs w:val="32"/>
          <w:lang w:val="en-US"/>
        </w:rPr>
        <w:t>Conclusion</w:t>
      </w:r>
    </w:p>
    <w:p w14:paraId="1273D668" w14:textId="77777777" w:rsidR="006462A9" w:rsidRPr="005F77A2" w:rsidRDefault="006462A9" w:rsidP="006462A9">
      <w:pPr>
        <w:ind w:left="-284" w:right="-330" w:hanging="283"/>
        <w:jc w:val="both"/>
        <w:rPr>
          <w:rFonts w:ascii="Arial" w:hAnsi="Arial" w:cs="Arial"/>
          <w:bCs/>
          <w:szCs w:val="28"/>
          <w:lang w:val="en-US"/>
        </w:rPr>
      </w:pPr>
    </w:p>
    <w:p w14:paraId="00F51978" w14:textId="77777777" w:rsidR="006462A9" w:rsidRDefault="006462A9" w:rsidP="006462A9">
      <w:pPr>
        <w:ind w:left="-284" w:right="-330" w:hanging="283"/>
        <w:jc w:val="both"/>
        <w:rPr>
          <w:rFonts w:ascii="Arial" w:hAnsi="Arial" w:cs="Arial"/>
          <w:bCs/>
          <w:szCs w:val="24"/>
        </w:rPr>
      </w:pPr>
      <w:r w:rsidRPr="006637F0">
        <w:rPr>
          <w:rFonts w:ascii="Arial" w:hAnsi="Arial" w:cs="Arial"/>
          <w:bCs/>
          <w:szCs w:val="24"/>
        </w:rPr>
        <w:t>That Audit and Risk Committee receives the agenda paper from Moore Australia.</w:t>
      </w:r>
    </w:p>
    <w:p w14:paraId="4F149C95" w14:textId="77777777" w:rsidR="00042FFF" w:rsidRDefault="00042FFF" w:rsidP="006462A9">
      <w:pPr>
        <w:ind w:left="-284" w:right="-330" w:hanging="283"/>
        <w:jc w:val="both"/>
        <w:rPr>
          <w:rFonts w:ascii="Arial" w:hAnsi="Arial" w:cs="Arial"/>
          <w:bCs/>
          <w:szCs w:val="24"/>
        </w:rPr>
      </w:pPr>
    </w:p>
    <w:p w14:paraId="6404599D" w14:textId="77777777" w:rsidR="00042FFF" w:rsidRPr="005F77A2" w:rsidRDefault="00042FFF" w:rsidP="006462A9">
      <w:pPr>
        <w:ind w:left="-284" w:right="-330" w:hanging="283"/>
        <w:jc w:val="both"/>
        <w:rPr>
          <w:rFonts w:ascii="Arial" w:hAnsi="Arial" w:cs="Arial"/>
          <w:bCs/>
          <w:szCs w:val="24"/>
        </w:rPr>
      </w:pPr>
    </w:p>
    <w:p w14:paraId="062251BE" w14:textId="1010241A" w:rsidR="00042FFF" w:rsidRPr="00042FFF" w:rsidRDefault="00042FFF" w:rsidP="00042FFF">
      <w:pPr>
        <w:ind w:left="-284" w:right="-330" w:hanging="283"/>
        <w:jc w:val="both"/>
        <w:rPr>
          <w:rFonts w:ascii="Arial" w:hAnsi="Arial" w:cs="Arial"/>
          <w:b/>
          <w:color w:val="244061" w:themeColor="accent1" w:themeShade="80"/>
          <w:sz w:val="28"/>
          <w:szCs w:val="28"/>
        </w:rPr>
      </w:pPr>
      <w:r w:rsidRPr="00042FFF">
        <w:rPr>
          <w:rFonts w:ascii="Arial" w:hAnsi="Arial" w:cs="Arial"/>
          <w:b/>
          <w:color w:val="244061" w:themeColor="accent1" w:themeShade="80"/>
          <w:sz w:val="28"/>
          <w:szCs w:val="28"/>
        </w:rPr>
        <w:t>Further Information</w:t>
      </w:r>
    </w:p>
    <w:p w14:paraId="48A33B71" w14:textId="77777777" w:rsidR="00042FFF" w:rsidRPr="00042FFF" w:rsidRDefault="00042FFF" w:rsidP="00042FFF">
      <w:pPr>
        <w:ind w:left="-284" w:right="-330" w:hanging="283"/>
        <w:jc w:val="both"/>
        <w:rPr>
          <w:rFonts w:ascii="Arial" w:hAnsi="Arial" w:cs="Arial"/>
          <w:bCs/>
          <w:szCs w:val="24"/>
        </w:rPr>
      </w:pPr>
    </w:p>
    <w:p w14:paraId="722F2310" w14:textId="42B2D831" w:rsidR="00042FFF" w:rsidRPr="00042FFF" w:rsidRDefault="00042FFF" w:rsidP="00042FFF">
      <w:pPr>
        <w:ind w:left="-284" w:right="-330" w:hanging="283"/>
        <w:jc w:val="both"/>
        <w:rPr>
          <w:rFonts w:ascii="Arial" w:hAnsi="Arial" w:cs="Arial"/>
          <w:bCs/>
          <w:szCs w:val="24"/>
        </w:rPr>
      </w:pPr>
      <w:r w:rsidRPr="00042FFF">
        <w:rPr>
          <w:rFonts w:ascii="Arial" w:hAnsi="Arial" w:cs="Arial"/>
          <w:bCs/>
          <w:szCs w:val="24"/>
        </w:rPr>
        <w:t>Nil.</w:t>
      </w:r>
    </w:p>
    <w:p w14:paraId="05BB7189"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145B8364"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5C4BCCE7"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2850E9BA"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3DCD209F"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3DA81794"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5341A3F0"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2C7EBCE8"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3E6C58C0" w14:textId="04C890C8" w:rsidR="00006385" w:rsidRDefault="00006385" w:rsidP="002E3030">
      <w:pPr>
        <w:rPr>
          <w:rFonts w:ascii="Arial" w:hAnsi="Arial" w:cs="Arial"/>
          <w:b/>
          <w:color w:val="1F3864"/>
          <w:sz w:val="28"/>
          <w:szCs w:val="28"/>
        </w:rPr>
      </w:pPr>
      <w:r>
        <w:rPr>
          <w:rFonts w:ascii="Arial" w:hAnsi="Arial" w:cs="Arial"/>
          <w:b/>
          <w:color w:val="1F3864"/>
          <w:sz w:val="28"/>
          <w:szCs w:val="28"/>
        </w:rPr>
        <w:br w:type="page"/>
      </w:r>
    </w:p>
    <w:p w14:paraId="7AD0670D" w14:textId="79AB07C4" w:rsidR="00531E25" w:rsidRDefault="00C6073E" w:rsidP="00042FFF">
      <w:pPr>
        <w:keepNext/>
        <w:tabs>
          <w:tab w:val="left" w:pos="-567"/>
          <w:tab w:val="right" w:pos="8335"/>
          <w:tab w:val="right" w:pos="8505"/>
        </w:tabs>
        <w:ind w:left="-540" w:right="-330" w:hanging="810"/>
        <w:jc w:val="both"/>
        <w:outlineLvl w:val="1"/>
        <w:rPr>
          <w:rFonts w:ascii="Arial" w:hAnsi="Arial" w:cs="Arial"/>
          <w:b/>
          <w:color w:val="1F3864"/>
          <w:sz w:val="28"/>
          <w:szCs w:val="28"/>
        </w:rPr>
      </w:pPr>
      <w:bookmarkStart w:id="14" w:name="_Toc142977369"/>
      <w:r>
        <w:rPr>
          <w:rFonts w:ascii="Arial" w:hAnsi="Arial" w:cs="Arial"/>
          <w:b/>
          <w:color w:val="1F3864"/>
          <w:sz w:val="28"/>
          <w:szCs w:val="28"/>
        </w:rPr>
        <w:t xml:space="preserve">9.3 </w:t>
      </w:r>
      <w:r w:rsidR="00042FFF">
        <w:rPr>
          <w:rFonts w:ascii="Arial" w:hAnsi="Arial" w:cs="Arial"/>
          <w:b/>
          <w:color w:val="1F3864"/>
          <w:sz w:val="28"/>
          <w:szCs w:val="28"/>
        </w:rPr>
        <w:tab/>
      </w:r>
      <w:r>
        <w:rPr>
          <w:rFonts w:ascii="Arial" w:hAnsi="Arial" w:cs="Arial"/>
          <w:b/>
          <w:color w:val="1F3864"/>
          <w:sz w:val="28"/>
          <w:szCs w:val="28"/>
        </w:rPr>
        <w:t>ARC</w:t>
      </w:r>
      <w:r w:rsidR="008321F5">
        <w:rPr>
          <w:rFonts w:ascii="Arial" w:hAnsi="Arial" w:cs="Arial"/>
          <w:b/>
          <w:color w:val="1F3864"/>
          <w:sz w:val="28"/>
          <w:szCs w:val="28"/>
        </w:rPr>
        <w:t xml:space="preserve">14.08.23 - </w:t>
      </w:r>
      <w:r w:rsidR="001B2796">
        <w:rPr>
          <w:rFonts w:ascii="Arial" w:hAnsi="Arial" w:cs="Arial"/>
          <w:b/>
          <w:color w:val="1F3864"/>
          <w:sz w:val="28"/>
          <w:szCs w:val="28"/>
        </w:rPr>
        <w:t>Internal Audit</w:t>
      </w:r>
      <w:r w:rsidR="005E5BBC">
        <w:rPr>
          <w:rFonts w:ascii="Arial" w:hAnsi="Arial" w:cs="Arial"/>
          <w:b/>
          <w:color w:val="1F3864"/>
          <w:sz w:val="28"/>
          <w:szCs w:val="28"/>
        </w:rPr>
        <w:t xml:space="preserve"> Report </w:t>
      </w:r>
      <w:r w:rsidR="001B2796">
        <w:rPr>
          <w:rFonts w:ascii="Arial" w:hAnsi="Arial" w:cs="Arial"/>
          <w:b/>
          <w:color w:val="1F3864"/>
          <w:sz w:val="28"/>
          <w:szCs w:val="28"/>
        </w:rPr>
        <w:t xml:space="preserve">- </w:t>
      </w:r>
      <w:r w:rsidR="00EF09CB" w:rsidRPr="00EF09CB">
        <w:rPr>
          <w:rFonts w:ascii="Arial" w:hAnsi="Arial" w:cs="Arial"/>
          <w:b/>
          <w:color w:val="1F3864"/>
          <w:sz w:val="28"/>
          <w:szCs w:val="28"/>
        </w:rPr>
        <w:t>Post Implementation Review of the ERP System</w:t>
      </w:r>
      <w:bookmarkEnd w:id="14"/>
    </w:p>
    <w:p w14:paraId="7FA48FC1" w14:textId="77777777" w:rsidR="00A811DD" w:rsidRPr="00A811DD" w:rsidRDefault="00A811DD" w:rsidP="00A811DD">
      <w:pPr>
        <w:ind w:left="-567"/>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1A461F" w:rsidRPr="00C02867" w14:paraId="1F4F8FB8" w14:textId="77777777" w:rsidTr="008503BD">
        <w:tc>
          <w:tcPr>
            <w:tcW w:w="2632" w:type="dxa"/>
          </w:tcPr>
          <w:p w14:paraId="0524FDD1"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7729F2AB" w14:textId="0D7A93D1" w:rsidR="001A461F" w:rsidRPr="00E95DDF" w:rsidRDefault="001A461F" w:rsidP="00506270">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w:t>
            </w:r>
            <w:r w:rsidR="008A4691">
              <w:rPr>
                <w:rFonts w:ascii="Arial" w:hAnsi="Arial" w:cs="Arial"/>
                <w:szCs w:val="24"/>
                <w:lang w:val="en-AU"/>
              </w:rPr>
              <w:t>1 August</w:t>
            </w:r>
            <w:r>
              <w:rPr>
                <w:rFonts w:ascii="Arial" w:hAnsi="Arial" w:cs="Arial"/>
                <w:szCs w:val="24"/>
                <w:lang w:val="en-AU"/>
              </w:rPr>
              <w:t xml:space="preserve"> 2023</w:t>
            </w:r>
          </w:p>
        </w:tc>
      </w:tr>
      <w:tr w:rsidR="001A461F" w:rsidRPr="00C02867" w14:paraId="58F1BFB6" w14:textId="77777777" w:rsidTr="008503BD">
        <w:tc>
          <w:tcPr>
            <w:tcW w:w="2632" w:type="dxa"/>
          </w:tcPr>
          <w:p w14:paraId="4A495A96"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7B251709" w14:textId="77777777" w:rsidR="001A461F" w:rsidRPr="00E95DDF" w:rsidRDefault="001A461F" w:rsidP="00506270">
            <w:pPr>
              <w:ind w:right="39"/>
              <w:jc w:val="both"/>
              <w:rPr>
                <w:rFonts w:ascii="Arial" w:hAnsi="Arial" w:cs="Arial"/>
                <w:szCs w:val="24"/>
                <w:lang w:val="en-AU"/>
              </w:rPr>
            </w:pPr>
            <w:r w:rsidRPr="00E95DDF">
              <w:rPr>
                <w:rFonts w:ascii="Arial" w:hAnsi="Arial" w:cs="Arial"/>
                <w:szCs w:val="24"/>
                <w:lang w:val="en-AU"/>
              </w:rPr>
              <w:t>City of Nedlands</w:t>
            </w:r>
          </w:p>
        </w:tc>
      </w:tr>
      <w:tr w:rsidR="001A461F" w:rsidRPr="00C02867" w14:paraId="066FD60A" w14:textId="77777777" w:rsidTr="008503BD">
        <w:tc>
          <w:tcPr>
            <w:tcW w:w="2632" w:type="dxa"/>
          </w:tcPr>
          <w:p w14:paraId="4D54844E" w14:textId="77777777" w:rsidR="001A461F" w:rsidRPr="00E95DDF" w:rsidRDefault="001A461F" w:rsidP="0050627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3E648059" w14:textId="77777777" w:rsidR="001A461F" w:rsidRPr="00E95DDF" w:rsidRDefault="001A461F" w:rsidP="00506270">
            <w:pPr>
              <w:pStyle w:val="Subsection"/>
              <w:tabs>
                <w:tab w:val="clear" w:pos="595"/>
                <w:tab w:val="clear" w:pos="879"/>
              </w:tabs>
              <w:spacing w:before="0" w:line="240" w:lineRule="auto"/>
              <w:ind w:left="0" w:right="39" w:firstLine="0"/>
              <w:rPr>
                <w:rFonts w:ascii="Arial" w:hAnsi="Arial" w:cs="Arial"/>
                <w:szCs w:val="24"/>
              </w:rPr>
            </w:pPr>
          </w:p>
          <w:p w14:paraId="309CB245" w14:textId="77777777" w:rsidR="001A461F" w:rsidRPr="00E95DDF" w:rsidRDefault="001A461F" w:rsidP="0050627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1A461F" w:rsidRPr="00C02867" w14:paraId="503964F3" w14:textId="77777777" w:rsidTr="008503BD">
        <w:tc>
          <w:tcPr>
            <w:tcW w:w="2632" w:type="dxa"/>
          </w:tcPr>
          <w:p w14:paraId="0B72F05D"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537BD223" w14:textId="7026A21A" w:rsidR="001A461F" w:rsidRPr="00E95DDF" w:rsidRDefault="006A038F" w:rsidP="00506270">
            <w:pPr>
              <w:ind w:right="39"/>
              <w:jc w:val="both"/>
              <w:rPr>
                <w:rFonts w:ascii="Arial" w:hAnsi="Arial" w:cs="Arial"/>
                <w:szCs w:val="24"/>
                <w:lang w:val="en-AU"/>
              </w:rPr>
            </w:pPr>
            <w:r>
              <w:rPr>
                <w:rFonts w:ascii="Arial" w:hAnsi="Arial" w:cs="Arial"/>
                <w:szCs w:val="24"/>
                <w:lang w:val="en-AU"/>
              </w:rPr>
              <w:t>Michael Cole – Director Corporate Services</w:t>
            </w:r>
          </w:p>
        </w:tc>
      </w:tr>
      <w:tr w:rsidR="001A461F" w:rsidRPr="00C02867" w14:paraId="08DF1EDE" w14:textId="77777777" w:rsidTr="008503BD">
        <w:tc>
          <w:tcPr>
            <w:tcW w:w="2632" w:type="dxa"/>
          </w:tcPr>
          <w:p w14:paraId="44E2AF1F"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291" w:type="dxa"/>
          </w:tcPr>
          <w:p w14:paraId="476500DE" w14:textId="28631F44" w:rsidR="001A461F" w:rsidRPr="00E95DDF" w:rsidRDefault="00042FFF" w:rsidP="00506270">
            <w:pPr>
              <w:ind w:right="39"/>
              <w:jc w:val="both"/>
              <w:rPr>
                <w:rFonts w:ascii="Arial" w:hAnsi="Arial" w:cs="Arial"/>
                <w:szCs w:val="24"/>
                <w:lang w:val="en-AU"/>
              </w:rPr>
            </w:pPr>
            <w:r>
              <w:rPr>
                <w:rFonts w:ascii="Arial" w:hAnsi="Arial" w:cs="Arial"/>
                <w:szCs w:val="24"/>
                <w:lang w:val="en-AU"/>
              </w:rPr>
              <w:t>Bill Parker</w:t>
            </w:r>
          </w:p>
        </w:tc>
      </w:tr>
      <w:tr w:rsidR="001A461F" w:rsidRPr="00C02867" w14:paraId="5FDF0D34" w14:textId="77777777" w:rsidTr="008503BD">
        <w:tc>
          <w:tcPr>
            <w:tcW w:w="2632" w:type="dxa"/>
          </w:tcPr>
          <w:p w14:paraId="72AFD26F"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5E28D778" w14:textId="56AFA2EA" w:rsidR="001A461F" w:rsidRPr="004E4834" w:rsidRDefault="00D72DFA" w:rsidP="00C87F0C">
            <w:pPr>
              <w:ind w:left="255" w:right="39" w:hanging="255"/>
              <w:jc w:val="both"/>
              <w:rPr>
                <w:rFonts w:ascii="Arial" w:hAnsi="Arial" w:cs="Arial"/>
                <w:szCs w:val="24"/>
                <w:lang w:val="en-US"/>
              </w:rPr>
            </w:pPr>
            <w:r w:rsidRPr="00311373">
              <w:rPr>
                <w:rFonts w:ascii="Arial" w:hAnsi="Arial" w:cs="Arial"/>
                <w:szCs w:val="32"/>
                <w:lang w:val="en-US"/>
              </w:rPr>
              <w:t xml:space="preserve">1. Internal Audit – </w:t>
            </w:r>
            <w:r w:rsidR="00311373" w:rsidRPr="00311373">
              <w:rPr>
                <w:rFonts w:ascii="Arial" w:hAnsi="Arial" w:cs="Arial"/>
                <w:szCs w:val="32"/>
                <w:lang w:val="en-US"/>
              </w:rPr>
              <w:t>Post Implementation Review of the ERP System</w:t>
            </w:r>
            <w:r w:rsidRPr="0025107D">
              <w:rPr>
                <w:rFonts w:ascii="Arial" w:hAnsi="Arial" w:cs="Arial"/>
                <w:szCs w:val="32"/>
                <w:highlight w:val="yellow"/>
                <w:lang w:val="en-US"/>
              </w:rPr>
              <w:t xml:space="preserve"> </w:t>
            </w:r>
            <w:r w:rsidRPr="00F22A90">
              <w:rPr>
                <w:rFonts w:ascii="Arial" w:hAnsi="Arial" w:cs="Arial"/>
                <w:szCs w:val="32"/>
                <w:lang w:val="en-US"/>
              </w:rPr>
              <w:t xml:space="preserve">- </w:t>
            </w:r>
            <w:r w:rsidRPr="00F22A90">
              <w:rPr>
                <w:rFonts w:ascii="Arial" w:hAnsi="Arial" w:cs="Arial"/>
                <w:szCs w:val="24"/>
                <w:lang w:val="en-US"/>
              </w:rPr>
              <w:t xml:space="preserve">See </w:t>
            </w:r>
            <w:r w:rsidR="005250AA" w:rsidRPr="00F22A90">
              <w:rPr>
                <w:rFonts w:ascii="Arial" w:hAnsi="Arial" w:cs="Arial"/>
                <w:szCs w:val="24"/>
                <w:lang w:val="en-US"/>
              </w:rPr>
              <w:t>A</w:t>
            </w:r>
            <w:r w:rsidRPr="00F22A90">
              <w:rPr>
                <w:rFonts w:ascii="Arial" w:hAnsi="Arial" w:cs="Arial"/>
                <w:szCs w:val="24"/>
                <w:lang w:val="en-US"/>
              </w:rPr>
              <w:t xml:space="preserve">ppendix </w:t>
            </w:r>
            <w:r w:rsidR="005250AA" w:rsidRPr="00F22A90">
              <w:rPr>
                <w:rFonts w:ascii="Arial" w:hAnsi="Arial" w:cs="Arial"/>
                <w:szCs w:val="24"/>
                <w:lang w:val="en-US"/>
              </w:rPr>
              <w:t>3</w:t>
            </w:r>
            <w:r w:rsidRPr="00F22A90">
              <w:rPr>
                <w:rFonts w:ascii="Arial" w:hAnsi="Arial" w:cs="Arial"/>
                <w:szCs w:val="24"/>
                <w:lang w:val="en-US"/>
              </w:rPr>
              <w:t xml:space="preserve"> of </w:t>
            </w:r>
            <w:r w:rsidRPr="00290A8F">
              <w:rPr>
                <w:rFonts w:ascii="Arial" w:hAnsi="Arial" w:cs="Arial"/>
                <w:szCs w:val="24"/>
                <w:lang w:val="en-US"/>
              </w:rPr>
              <w:t xml:space="preserve">Item </w:t>
            </w:r>
            <w:r w:rsidR="00F22A90" w:rsidRPr="00290A8F">
              <w:rPr>
                <w:rFonts w:ascii="Arial" w:hAnsi="Arial" w:cs="Arial"/>
                <w:szCs w:val="24"/>
                <w:lang w:val="en-US"/>
              </w:rPr>
              <w:t>ARC</w:t>
            </w:r>
            <w:r w:rsidR="00290A8F" w:rsidRPr="00290A8F">
              <w:rPr>
                <w:rFonts w:ascii="Arial" w:hAnsi="Arial" w:cs="Arial"/>
                <w:szCs w:val="24"/>
                <w:lang w:val="en-US"/>
              </w:rPr>
              <w:t>1</w:t>
            </w:r>
            <w:r w:rsidR="00B80E39">
              <w:rPr>
                <w:rFonts w:ascii="Arial" w:hAnsi="Arial" w:cs="Arial"/>
                <w:szCs w:val="24"/>
                <w:lang w:val="en-US"/>
              </w:rPr>
              <w:t>3</w:t>
            </w:r>
            <w:r w:rsidR="00F22A90" w:rsidRPr="00290A8F">
              <w:rPr>
                <w:rFonts w:ascii="Arial" w:hAnsi="Arial" w:cs="Arial"/>
                <w:szCs w:val="24"/>
                <w:lang w:val="en-US"/>
              </w:rPr>
              <w:t>.08.23 -</w:t>
            </w:r>
            <w:r w:rsidR="00F22A90" w:rsidRPr="00F22A90">
              <w:rPr>
                <w:rFonts w:ascii="Arial" w:hAnsi="Arial" w:cs="Arial"/>
                <w:szCs w:val="24"/>
                <w:lang w:val="en-US"/>
              </w:rPr>
              <w:t xml:space="preserve"> </w:t>
            </w:r>
            <w:r w:rsidRPr="00F22A90">
              <w:rPr>
                <w:rFonts w:ascii="Arial" w:hAnsi="Arial" w:cs="Arial"/>
                <w:szCs w:val="24"/>
                <w:lang w:val="en-US"/>
              </w:rPr>
              <w:t xml:space="preserve">Moore Aust </w:t>
            </w:r>
            <w:r w:rsidR="00F22A90">
              <w:rPr>
                <w:rFonts w:ascii="Arial" w:hAnsi="Arial" w:cs="Arial"/>
                <w:szCs w:val="24"/>
                <w:lang w:val="en-US"/>
              </w:rPr>
              <w:t>Agenda Paper</w:t>
            </w:r>
          </w:p>
        </w:tc>
      </w:tr>
    </w:tbl>
    <w:p w14:paraId="30A9E3A9" w14:textId="3B1E1AFC" w:rsidR="001A461F" w:rsidRDefault="001A461F" w:rsidP="001A461F">
      <w:pPr>
        <w:keepNext/>
        <w:tabs>
          <w:tab w:val="left" w:pos="-567"/>
          <w:tab w:val="right" w:pos="8335"/>
          <w:tab w:val="right" w:pos="8505"/>
        </w:tabs>
        <w:ind w:right="-330"/>
        <w:jc w:val="both"/>
        <w:outlineLvl w:val="1"/>
        <w:rPr>
          <w:rFonts w:ascii="Arial" w:hAnsi="Arial" w:cs="Arial"/>
        </w:rPr>
      </w:pPr>
    </w:p>
    <w:p w14:paraId="715DAEEE" w14:textId="77777777" w:rsidR="00CF68EA" w:rsidRPr="005F77A2" w:rsidRDefault="00CF68EA"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320CCE29" w14:textId="77777777" w:rsidR="00CF68EA" w:rsidRPr="005F77A2" w:rsidRDefault="00CF68EA" w:rsidP="006A038F">
      <w:pPr>
        <w:ind w:left="-567" w:right="-330"/>
        <w:jc w:val="both"/>
        <w:rPr>
          <w:rFonts w:ascii="Arial" w:hAnsi="Arial" w:cs="Arial"/>
          <w:b/>
          <w:szCs w:val="32"/>
          <w:lang w:val="en-US"/>
        </w:rPr>
      </w:pPr>
    </w:p>
    <w:p w14:paraId="166D63F6" w14:textId="77777777" w:rsidR="006A038F" w:rsidRPr="005F77A2" w:rsidRDefault="006A038F" w:rsidP="006A038F">
      <w:pPr>
        <w:ind w:left="-567" w:right="-330"/>
        <w:rPr>
          <w:rFonts w:ascii="Arial" w:hAnsi="Arial" w:cs="Arial"/>
          <w:b/>
          <w:szCs w:val="32"/>
          <w:lang w:val="en-US"/>
        </w:rPr>
      </w:pPr>
      <w:r w:rsidRPr="00BA5822">
        <w:rPr>
          <w:rFonts w:ascii="Arial" w:hAnsi="Arial" w:cs="Arial"/>
          <w:szCs w:val="32"/>
          <w:lang w:val="en-US"/>
        </w:rPr>
        <w:t xml:space="preserve">This report provides the findings and recommendations from the audit of the City’s </w:t>
      </w:r>
      <w:r w:rsidRPr="00E06585">
        <w:rPr>
          <w:rFonts w:ascii="Arial" w:hAnsi="Arial" w:cs="Arial"/>
          <w:szCs w:val="32"/>
          <w:lang w:val="en-US"/>
        </w:rPr>
        <w:t>Post Implementation of the ERP System</w:t>
      </w:r>
      <w:r>
        <w:rPr>
          <w:rFonts w:ascii="Arial" w:hAnsi="Arial" w:cs="Arial"/>
          <w:szCs w:val="32"/>
          <w:lang w:val="en-US"/>
        </w:rPr>
        <w:t>,</w:t>
      </w:r>
      <w:r w:rsidRPr="00BA5822">
        <w:rPr>
          <w:rFonts w:ascii="Arial" w:hAnsi="Arial" w:cs="Arial"/>
          <w:szCs w:val="32"/>
          <w:lang w:val="en-US"/>
        </w:rPr>
        <w:t xml:space="preserve"> conducted by Moore Australia</w:t>
      </w:r>
    </w:p>
    <w:p w14:paraId="7DA093D4" w14:textId="77777777" w:rsidR="006A038F" w:rsidRPr="005F77A2" w:rsidRDefault="006A038F" w:rsidP="006A038F">
      <w:pPr>
        <w:ind w:left="-567" w:right="-330"/>
        <w:jc w:val="both"/>
        <w:rPr>
          <w:rFonts w:ascii="Arial" w:hAnsi="Arial" w:cs="Arial"/>
          <w:b/>
          <w:szCs w:val="32"/>
          <w:lang w:val="en-US"/>
        </w:rPr>
      </w:pPr>
    </w:p>
    <w:p w14:paraId="14542674" w14:textId="77777777" w:rsidR="006A038F" w:rsidRPr="005F77A2" w:rsidRDefault="006A038F" w:rsidP="006A038F">
      <w:pPr>
        <w:ind w:left="-567" w:right="-330"/>
        <w:jc w:val="both"/>
        <w:rPr>
          <w:rFonts w:ascii="Arial" w:hAnsi="Arial" w:cs="Arial"/>
          <w:b/>
          <w:szCs w:val="32"/>
          <w:lang w:val="en-US"/>
        </w:rPr>
      </w:pPr>
    </w:p>
    <w:p w14:paraId="7B53DC1F" w14:textId="77777777" w:rsidR="006A038F" w:rsidRPr="00E87554" w:rsidRDefault="006A038F" w:rsidP="006A038F">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5B308300" w14:textId="77777777" w:rsidR="006A038F" w:rsidRPr="00E87554" w:rsidRDefault="006A038F" w:rsidP="006A038F">
      <w:pPr>
        <w:ind w:left="-567" w:right="-330"/>
        <w:jc w:val="both"/>
        <w:rPr>
          <w:rFonts w:ascii="Arial" w:hAnsi="Arial" w:cs="Arial"/>
          <w:b/>
          <w:color w:val="244061" w:themeColor="accent1" w:themeShade="80"/>
          <w:sz w:val="28"/>
          <w:szCs w:val="32"/>
          <w:lang w:val="en-US"/>
        </w:rPr>
      </w:pPr>
    </w:p>
    <w:p w14:paraId="6F1E8D02" w14:textId="5EFDF6CE" w:rsidR="006A038F" w:rsidRPr="009A3A9C" w:rsidRDefault="006A038F" w:rsidP="006A038F">
      <w:pPr>
        <w:ind w:left="-567" w:right="-330"/>
        <w:jc w:val="both"/>
        <w:rPr>
          <w:rFonts w:ascii="Arial" w:hAnsi="Arial" w:cs="Arial"/>
          <w:b/>
          <w:color w:val="244061" w:themeColor="accent1" w:themeShade="80"/>
          <w:szCs w:val="28"/>
          <w:lang w:val="en-US"/>
        </w:rPr>
      </w:pPr>
      <w:r w:rsidRPr="009A3A9C">
        <w:rPr>
          <w:rFonts w:ascii="Arial" w:hAnsi="Arial" w:cs="Arial"/>
          <w:b/>
          <w:color w:val="244061" w:themeColor="accent1" w:themeShade="80"/>
          <w:szCs w:val="28"/>
          <w:lang w:val="en-US"/>
        </w:rPr>
        <w:t>The Audit and Risk Committee receive the</w:t>
      </w:r>
      <w:r>
        <w:rPr>
          <w:rFonts w:ascii="Arial" w:hAnsi="Arial" w:cs="Arial"/>
          <w:b/>
          <w:color w:val="244061" w:themeColor="accent1" w:themeShade="80"/>
          <w:szCs w:val="28"/>
          <w:lang w:val="en-US"/>
        </w:rPr>
        <w:t xml:space="preserve"> </w:t>
      </w:r>
      <w:r w:rsidR="00CB3FF1" w:rsidRPr="00CB3FF1">
        <w:rPr>
          <w:rFonts w:ascii="Arial" w:hAnsi="Arial" w:cs="Arial"/>
          <w:b/>
          <w:color w:val="244061" w:themeColor="accent1" w:themeShade="80"/>
          <w:szCs w:val="28"/>
          <w:lang w:val="en-US"/>
        </w:rPr>
        <w:t xml:space="preserve">Post Implementation of the ERP System </w:t>
      </w:r>
      <w:r w:rsidRPr="009A3A9C">
        <w:rPr>
          <w:rFonts w:ascii="Arial" w:hAnsi="Arial" w:cs="Arial"/>
          <w:b/>
          <w:color w:val="244061" w:themeColor="accent1" w:themeShade="80"/>
          <w:szCs w:val="28"/>
          <w:lang w:val="en-US"/>
        </w:rPr>
        <w:t xml:space="preserve">report and notes the findings, recommendations of the Audit and the management comments.   </w:t>
      </w:r>
    </w:p>
    <w:p w14:paraId="02148928" w14:textId="77777777" w:rsidR="006A038F" w:rsidRPr="005F77A2" w:rsidRDefault="006A038F" w:rsidP="006A038F">
      <w:pPr>
        <w:ind w:left="-567" w:right="-330"/>
        <w:jc w:val="both"/>
        <w:rPr>
          <w:rFonts w:ascii="Arial" w:hAnsi="Arial" w:cs="Arial"/>
          <w:bCs/>
          <w:szCs w:val="24"/>
          <w:lang w:val="en-US"/>
        </w:rPr>
      </w:pPr>
    </w:p>
    <w:p w14:paraId="68DE67B8" w14:textId="77777777" w:rsidR="006A038F" w:rsidRPr="005F77A2" w:rsidRDefault="006A038F" w:rsidP="006A038F">
      <w:pPr>
        <w:ind w:left="-567" w:right="-330"/>
        <w:jc w:val="both"/>
        <w:rPr>
          <w:rFonts w:ascii="Arial" w:hAnsi="Arial" w:cs="Arial"/>
          <w:b/>
          <w:sz w:val="28"/>
          <w:szCs w:val="32"/>
          <w:lang w:val="en-US"/>
        </w:rPr>
      </w:pPr>
    </w:p>
    <w:p w14:paraId="373DF3C9" w14:textId="77777777" w:rsidR="006A038F" w:rsidRPr="005F77A2" w:rsidRDefault="006A038F" w:rsidP="006A038F">
      <w:pPr>
        <w:ind w:left="-567"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5EBE2CC0" w14:textId="77777777" w:rsidR="006A038F" w:rsidRPr="005F77A2" w:rsidRDefault="006A038F" w:rsidP="006A038F">
      <w:pPr>
        <w:ind w:left="-567" w:right="-330"/>
        <w:jc w:val="both"/>
        <w:rPr>
          <w:rFonts w:ascii="Arial" w:hAnsi="Arial" w:cs="Arial"/>
          <w:color w:val="000000" w:themeColor="text1"/>
          <w:szCs w:val="24"/>
        </w:rPr>
      </w:pPr>
    </w:p>
    <w:p w14:paraId="40C7AD92" w14:textId="77777777" w:rsidR="006A038F" w:rsidRPr="005F77A2" w:rsidRDefault="006A038F" w:rsidP="006A038F">
      <w:pPr>
        <w:ind w:left="-567" w:right="-330"/>
        <w:jc w:val="both"/>
        <w:rPr>
          <w:rFonts w:ascii="Arial" w:hAnsi="Arial" w:cs="Arial"/>
          <w:color w:val="000000" w:themeColor="text1"/>
          <w:szCs w:val="24"/>
        </w:rPr>
      </w:pPr>
      <w:r w:rsidRPr="00D57ED8">
        <w:rPr>
          <w:rFonts w:ascii="Arial" w:hAnsi="Arial" w:cs="Arial"/>
          <w:color w:val="000000" w:themeColor="text1"/>
          <w:szCs w:val="24"/>
        </w:rPr>
        <w:t>Simple Majority.</w:t>
      </w:r>
      <w:r w:rsidRPr="005F77A2">
        <w:rPr>
          <w:rFonts w:ascii="Arial" w:hAnsi="Arial" w:cs="Arial"/>
          <w:color w:val="000000" w:themeColor="text1"/>
          <w:szCs w:val="24"/>
        </w:rPr>
        <w:t xml:space="preserve"> </w:t>
      </w:r>
    </w:p>
    <w:p w14:paraId="475AA27D" w14:textId="77777777" w:rsidR="006A038F" w:rsidRDefault="006A038F" w:rsidP="006A038F">
      <w:pPr>
        <w:ind w:left="-567" w:right="-330"/>
        <w:jc w:val="both"/>
        <w:rPr>
          <w:rFonts w:ascii="Arial" w:hAnsi="Arial" w:cs="Arial"/>
          <w:b/>
          <w:sz w:val="28"/>
          <w:szCs w:val="32"/>
          <w:lang w:val="en-US"/>
        </w:rPr>
      </w:pPr>
    </w:p>
    <w:p w14:paraId="7B187730" w14:textId="77777777" w:rsidR="006A038F" w:rsidRPr="005F77A2" w:rsidRDefault="006A038F" w:rsidP="006A038F">
      <w:pPr>
        <w:ind w:left="-567" w:right="-330"/>
        <w:jc w:val="both"/>
        <w:rPr>
          <w:rFonts w:ascii="Arial" w:hAnsi="Arial" w:cs="Arial"/>
          <w:b/>
          <w:sz w:val="28"/>
          <w:szCs w:val="32"/>
          <w:lang w:val="en-US"/>
        </w:rPr>
      </w:pPr>
    </w:p>
    <w:p w14:paraId="74A16E36" w14:textId="77777777" w:rsidR="006A038F" w:rsidRPr="00E87554" w:rsidRDefault="006A038F" w:rsidP="006A038F">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700DFE88" w14:textId="77777777" w:rsidR="006A038F" w:rsidRPr="005F77A2" w:rsidRDefault="006A038F" w:rsidP="006A038F">
      <w:pPr>
        <w:ind w:left="-567" w:right="-330"/>
        <w:jc w:val="both"/>
        <w:rPr>
          <w:rFonts w:ascii="Arial" w:hAnsi="Arial" w:cs="Arial"/>
          <w:b/>
          <w:sz w:val="28"/>
          <w:szCs w:val="32"/>
          <w:lang w:val="en-US"/>
        </w:rPr>
      </w:pPr>
    </w:p>
    <w:p w14:paraId="63EA9D6B" w14:textId="77777777" w:rsidR="006A038F" w:rsidRPr="00F85CAE" w:rsidRDefault="006A038F" w:rsidP="006A038F">
      <w:pPr>
        <w:ind w:left="-567" w:right="-330"/>
        <w:jc w:val="both"/>
        <w:rPr>
          <w:rFonts w:ascii="Arial" w:hAnsi="Arial" w:cs="Arial"/>
          <w:szCs w:val="24"/>
          <w:lang w:val="en-US"/>
        </w:rPr>
      </w:pPr>
      <w:r w:rsidRPr="4C223527">
        <w:rPr>
          <w:rFonts w:ascii="Arial" w:hAnsi="Arial" w:cs="Arial"/>
          <w:szCs w:val="24"/>
          <w:lang w:val="en-US"/>
        </w:rPr>
        <w:t xml:space="preserve">Moore Australia as the City’s appointed Internal Auditors conducted a review of the City’s </w:t>
      </w:r>
      <w:r w:rsidRPr="00E06585">
        <w:rPr>
          <w:rFonts w:ascii="Arial" w:hAnsi="Arial" w:cs="Arial"/>
          <w:szCs w:val="32"/>
          <w:lang w:val="en-US"/>
        </w:rPr>
        <w:t>Post Implementation of the ERP System</w:t>
      </w:r>
      <w:r w:rsidRPr="4C223527">
        <w:rPr>
          <w:rFonts w:ascii="Arial" w:hAnsi="Arial" w:cs="Arial"/>
          <w:szCs w:val="24"/>
          <w:lang w:val="en-US"/>
        </w:rPr>
        <w:t>.  Moore’s audit was conducted with input from City personnel.</w:t>
      </w:r>
    </w:p>
    <w:p w14:paraId="3AA5EF02" w14:textId="77777777" w:rsidR="006A038F" w:rsidRDefault="006A038F" w:rsidP="006A038F">
      <w:pPr>
        <w:ind w:left="-567" w:right="-330"/>
        <w:jc w:val="both"/>
        <w:rPr>
          <w:rFonts w:ascii="Arial" w:hAnsi="Arial" w:cs="Arial"/>
          <w:b/>
          <w:sz w:val="28"/>
          <w:szCs w:val="32"/>
          <w:lang w:val="en-US"/>
        </w:rPr>
      </w:pPr>
    </w:p>
    <w:p w14:paraId="607C6FA5" w14:textId="77777777" w:rsidR="00042FFF" w:rsidRPr="005F77A2" w:rsidRDefault="00042FFF" w:rsidP="006A038F">
      <w:pPr>
        <w:ind w:left="-567" w:right="-330"/>
        <w:jc w:val="both"/>
        <w:rPr>
          <w:rFonts w:ascii="Arial" w:hAnsi="Arial" w:cs="Arial"/>
          <w:b/>
          <w:sz w:val="28"/>
          <w:szCs w:val="32"/>
          <w:lang w:val="en-US"/>
        </w:rPr>
      </w:pPr>
    </w:p>
    <w:p w14:paraId="0ACEF11A" w14:textId="77777777" w:rsidR="006A038F" w:rsidRPr="0004244C" w:rsidRDefault="006A038F" w:rsidP="006A038F">
      <w:pPr>
        <w:ind w:left="-567" w:right="-330"/>
        <w:jc w:val="both"/>
        <w:rPr>
          <w:rFonts w:ascii="Arial" w:hAnsi="Arial" w:cs="Arial"/>
          <w:b/>
          <w:color w:val="17365D" w:themeColor="text2" w:themeShade="BF"/>
          <w:sz w:val="28"/>
          <w:szCs w:val="32"/>
          <w:lang w:val="en-US"/>
        </w:rPr>
      </w:pPr>
      <w:r w:rsidRPr="0004244C">
        <w:rPr>
          <w:rFonts w:ascii="Arial" w:hAnsi="Arial" w:cs="Arial"/>
          <w:b/>
          <w:color w:val="17365D" w:themeColor="text2" w:themeShade="BF"/>
          <w:sz w:val="28"/>
          <w:szCs w:val="32"/>
          <w:lang w:val="en-US"/>
        </w:rPr>
        <w:t>Discussion</w:t>
      </w:r>
    </w:p>
    <w:p w14:paraId="40042FF6" w14:textId="77777777" w:rsidR="006A038F" w:rsidRPr="0004244C" w:rsidRDefault="006A038F" w:rsidP="006A038F">
      <w:pPr>
        <w:ind w:left="-567" w:right="-330"/>
        <w:jc w:val="both"/>
        <w:rPr>
          <w:rFonts w:ascii="Arial" w:hAnsi="Arial" w:cs="Arial"/>
          <w:szCs w:val="32"/>
          <w:lang w:val="en-US"/>
        </w:rPr>
      </w:pPr>
    </w:p>
    <w:p w14:paraId="7BB0CF13" w14:textId="77777777" w:rsidR="006A038F" w:rsidRDefault="006A038F" w:rsidP="006A038F">
      <w:pPr>
        <w:ind w:left="-567" w:right="-330"/>
        <w:jc w:val="both"/>
        <w:rPr>
          <w:rFonts w:ascii="Arial" w:hAnsi="Arial" w:cs="Arial"/>
          <w:b/>
          <w:sz w:val="28"/>
          <w:szCs w:val="32"/>
          <w:lang w:val="en-US"/>
        </w:rPr>
      </w:pPr>
      <w:r w:rsidRPr="00690509">
        <w:rPr>
          <w:rFonts w:ascii="Arial" w:hAnsi="Arial" w:cs="Arial"/>
          <w:bCs/>
          <w:szCs w:val="24"/>
          <w:lang w:val="en-US"/>
        </w:rPr>
        <w:t>The attached report contains details of the findings, issues raised and management comments.</w:t>
      </w:r>
    </w:p>
    <w:p w14:paraId="4904FC85" w14:textId="77777777" w:rsidR="006A038F" w:rsidRDefault="006A038F" w:rsidP="006A038F">
      <w:pPr>
        <w:ind w:left="-567" w:right="-330"/>
        <w:jc w:val="both"/>
        <w:rPr>
          <w:rFonts w:ascii="Arial" w:hAnsi="Arial" w:cs="Arial"/>
          <w:szCs w:val="24"/>
          <w:lang w:val="en-US"/>
        </w:rPr>
      </w:pPr>
    </w:p>
    <w:p w14:paraId="018A9BCF" w14:textId="77777777" w:rsidR="00042FFF" w:rsidRDefault="00042FFF" w:rsidP="006A038F">
      <w:pPr>
        <w:ind w:left="-567" w:right="-330"/>
        <w:jc w:val="both"/>
        <w:rPr>
          <w:rFonts w:ascii="Arial" w:hAnsi="Arial" w:cs="Arial"/>
          <w:szCs w:val="24"/>
          <w:lang w:val="en-US"/>
        </w:rPr>
      </w:pPr>
    </w:p>
    <w:p w14:paraId="24F79C67" w14:textId="77777777" w:rsidR="00042FFF" w:rsidRDefault="00042FFF" w:rsidP="006A038F">
      <w:pPr>
        <w:ind w:left="-567" w:right="-330"/>
        <w:jc w:val="both"/>
        <w:rPr>
          <w:rFonts w:ascii="Arial" w:hAnsi="Arial" w:cs="Arial"/>
          <w:szCs w:val="24"/>
          <w:lang w:val="en-US"/>
        </w:rPr>
      </w:pPr>
    </w:p>
    <w:p w14:paraId="5F9D9896" w14:textId="77777777" w:rsidR="00042FFF" w:rsidRDefault="00042FFF" w:rsidP="006A038F">
      <w:pPr>
        <w:ind w:left="-567" w:right="-330"/>
        <w:jc w:val="both"/>
        <w:rPr>
          <w:rFonts w:ascii="Arial" w:hAnsi="Arial" w:cs="Arial"/>
          <w:szCs w:val="24"/>
          <w:lang w:val="en-US"/>
        </w:rPr>
      </w:pPr>
    </w:p>
    <w:p w14:paraId="5F585474" w14:textId="77777777" w:rsidR="006A038F" w:rsidRPr="005F77A2" w:rsidRDefault="006A038F"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5AACD3AF" w14:textId="77777777" w:rsidR="006A038F" w:rsidRPr="005F77A2" w:rsidRDefault="006A038F" w:rsidP="006A038F">
      <w:pPr>
        <w:ind w:left="-567" w:right="-330"/>
        <w:jc w:val="both"/>
        <w:rPr>
          <w:rFonts w:ascii="Arial" w:hAnsi="Arial" w:cs="Arial"/>
          <w:b/>
          <w:szCs w:val="32"/>
          <w:lang w:val="en-US"/>
        </w:rPr>
      </w:pPr>
    </w:p>
    <w:p w14:paraId="3341CFD8" w14:textId="77777777" w:rsidR="006A038F" w:rsidRDefault="006A038F" w:rsidP="006A038F">
      <w:pPr>
        <w:ind w:left="-567" w:right="-330"/>
        <w:jc w:val="both"/>
        <w:rPr>
          <w:rFonts w:ascii="Arial" w:hAnsi="Arial" w:cs="Arial"/>
          <w:szCs w:val="32"/>
          <w:lang w:val="en-US"/>
        </w:rPr>
      </w:pPr>
      <w:r>
        <w:rPr>
          <w:rFonts w:ascii="Arial" w:hAnsi="Arial" w:cs="Arial"/>
          <w:szCs w:val="32"/>
          <w:lang w:val="en-US"/>
        </w:rPr>
        <w:t xml:space="preserve">Over the period of the audit, City staff members were interviewed and consulted with by the Moore Australia audit team. </w:t>
      </w:r>
    </w:p>
    <w:p w14:paraId="7ECF6130" w14:textId="77777777" w:rsidR="006A038F" w:rsidRDefault="006A038F" w:rsidP="006A038F">
      <w:pPr>
        <w:ind w:left="-567" w:right="-330"/>
        <w:jc w:val="both"/>
        <w:rPr>
          <w:rFonts w:ascii="Arial" w:hAnsi="Arial" w:cs="Arial"/>
          <w:szCs w:val="32"/>
          <w:lang w:val="en-US"/>
        </w:rPr>
      </w:pPr>
    </w:p>
    <w:p w14:paraId="74D078D4" w14:textId="77777777" w:rsidR="006A038F" w:rsidRPr="005F77A2" w:rsidRDefault="006A038F" w:rsidP="006A038F">
      <w:pPr>
        <w:ind w:left="-567" w:right="-330"/>
        <w:jc w:val="both"/>
        <w:rPr>
          <w:rFonts w:ascii="Arial" w:hAnsi="Arial" w:cs="Arial"/>
          <w:szCs w:val="32"/>
          <w:lang w:val="en-US"/>
        </w:rPr>
      </w:pPr>
    </w:p>
    <w:p w14:paraId="7CB849BC" w14:textId="77777777" w:rsidR="006A038F" w:rsidRPr="005F77A2" w:rsidRDefault="006A038F"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44F1A0B7" w14:textId="77777777" w:rsidR="006A038F" w:rsidRPr="005F77A2" w:rsidRDefault="006A038F" w:rsidP="006A038F">
      <w:pPr>
        <w:ind w:left="-567" w:right="-330"/>
        <w:jc w:val="both"/>
        <w:rPr>
          <w:rFonts w:ascii="Arial" w:hAnsi="Arial" w:cs="Arial"/>
          <w:szCs w:val="32"/>
          <w:highlight w:val="red"/>
          <w:lang w:val="en-US"/>
        </w:rPr>
      </w:pPr>
    </w:p>
    <w:p w14:paraId="04AF6A38" w14:textId="77777777" w:rsidR="006A038F" w:rsidRPr="005F77A2" w:rsidRDefault="006A038F" w:rsidP="006A038F">
      <w:pPr>
        <w:ind w:left="-567"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588AA2BC" w14:textId="77777777" w:rsidR="006A038F" w:rsidRPr="005F77A2" w:rsidRDefault="006A038F" w:rsidP="006A038F">
      <w:pPr>
        <w:ind w:left="-567" w:right="-330"/>
        <w:jc w:val="both"/>
        <w:rPr>
          <w:rFonts w:ascii="Arial" w:hAnsi="Arial" w:cs="Arial"/>
          <w:b/>
          <w:color w:val="17365D" w:themeColor="text2" w:themeShade="BF"/>
          <w:szCs w:val="24"/>
          <w:lang w:val="en-US"/>
        </w:rPr>
      </w:pPr>
    </w:p>
    <w:p w14:paraId="5991EF92" w14:textId="77777777" w:rsidR="006A038F" w:rsidRPr="005F77A2" w:rsidRDefault="006A038F" w:rsidP="006A038F">
      <w:pPr>
        <w:ind w:left="-567"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4EA095BF" w14:textId="77777777" w:rsidR="006A038F" w:rsidRPr="005F77A2" w:rsidRDefault="006A038F" w:rsidP="006A038F">
      <w:pPr>
        <w:ind w:left="-567" w:right="-330"/>
        <w:jc w:val="both"/>
        <w:rPr>
          <w:rFonts w:ascii="Arial" w:hAnsi="Arial" w:cs="Arial"/>
          <w:szCs w:val="24"/>
          <w:lang w:val="en-US"/>
        </w:rPr>
      </w:pPr>
    </w:p>
    <w:p w14:paraId="24E7AE4A" w14:textId="47CC006D" w:rsidR="006A038F" w:rsidRPr="005F77A2" w:rsidRDefault="006A038F" w:rsidP="00042FFF">
      <w:pPr>
        <w:tabs>
          <w:tab w:val="left" w:pos="1260"/>
          <w:tab w:val="left" w:pos="1440"/>
        </w:tabs>
        <w:ind w:left="-567" w:right="-330"/>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00042FFF">
        <w:rPr>
          <w:rFonts w:ascii="Arial" w:hAnsi="Arial" w:cs="Arial"/>
          <w:bCs/>
          <w:szCs w:val="28"/>
          <w:lang w:val="en-US"/>
        </w:rPr>
        <w:tab/>
      </w:r>
      <w:r w:rsidRPr="005F77A2">
        <w:rPr>
          <w:rFonts w:ascii="Arial" w:hAnsi="Arial" w:cs="Arial"/>
          <w:b/>
          <w:szCs w:val="28"/>
          <w:lang w:val="en-US"/>
        </w:rPr>
        <w:t>Great Governance and Civic Leadership</w:t>
      </w:r>
    </w:p>
    <w:p w14:paraId="67160BA2" w14:textId="77777777" w:rsidR="006A038F" w:rsidRPr="005F77A2" w:rsidRDefault="006A038F" w:rsidP="00205263">
      <w:pPr>
        <w:ind w:left="1418"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53C937A1" w14:textId="77777777" w:rsidR="006A038F" w:rsidRPr="005F77A2" w:rsidRDefault="006A038F" w:rsidP="006A038F">
      <w:pPr>
        <w:ind w:left="-567" w:right="-330"/>
        <w:jc w:val="both"/>
        <w:rPr>
          <w:rFonts w:ascii="Arial" w:hAnsi="Arial" w:cs="Arial"/>
          <w:bCs/>
          <w:szCs w:val="28"/>
          <w:lang w:val="en-US"/>
        </w:rPr>
      </w:pPr>
    </w:p>
    <w:p w14:paraId="696801B0" w14:textId="77777777" w:rsidR="006A038F" w:rsidRPr="005F77A2" w:rsidRDefault="006A038F" w:rsidP="006A038F">
      <w:pPr>
        <w:ind w:left="-567" w:right="-330"/>
        <w:jc w:val="both"/>
        <w:rPr>
          <w:rFonts w:ascii="Arial" w:hAnsi="Arial" w:cs="Arial"/>
          <w:b/>
          <w:sz w:val="28"/>
          <w:szCs w:val="32"/>
          <w:lang w:val="en-US"/>
        </w:rPr>
      </w:pPr>
    </w:p>
    <w:p w14:paraId="5615B3D9" w14:textId="77777777" w:rsidR="006A038F" w:rsidRPr="005F77A2" w:rsidRDefault="006A038F" w:rsidP="006A038F">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19A16FCA" w14:textId="77777777" w:rsidR="006A038F" w:rsidRPr="005F77A2" w:rsidRDefault="006A038F" w:rsidP="006A038F">
      <w:pPr>
        <w:ind w:left="-567" w:right="-330"/>
        <w:jc w:val="both"/>
        <w:rPr>
          <w:rFonts w:ascii="Arial" w:hAnsi="Arial" w:cs="Arial"/>
          <w:b/>
          <w:szCs w:val="32"/>
          <w:highlight w:val="yellow"/>
          <w:lang w:val="en-US"/>
        </w:rPr>
      </w:pPr>
    </w:p>
    <w:p w14:paraId="614A57B2" w14:textId="77777777" w:rsidR="006A038F" w:rsidRPr="005F77A2" w:rsidRDefault="006A038F" w:rsidP="006A038F">
      <w:pPr>
        <w:ind w:left="-567" w:right="-330"/>
        <w:jc w:val="both"/>
        <w:rPr>
          <w:rFonts w:ascii="Arial" w:hAnsi="Arial" w:cs="Arial"/>
          <w:szCs w:val="24"/>
          <w:lang w:val="en-US"/>
        </w:rPr>
      </w:pPr>
      <w:r w:rsidRPr="4C223527">
        <w:rPr>
          <w:rFonts w:ascii="Arial" w:hAnsi="Arial" w:cs="Arial"/>
          <w:szCs w:val="24"/>
          <w:lang w:val="en-US"/>
        </w:rPr>
        <w:t xml:space="preserve">The annual budget includes provision to address the recommendations arising in this report.  </w:t>
      </w:r>
    </w:p>
    <w:p w14:paraId="7C133428" w14:textId="77777777" w:rsidR="006A038F" w:rsidRDefault="006A038F" w:rsidP="006A038F">
      <w:pPr>
        <w:ind w:left="-567" w:right="-330"/>
        <w:jc w:val="both"/>
        <w:rPr>
          <w:rFonts w:ascii="Arial" w:hAnsi="Arial" w:cs="Arial"/>
          <w:szCs w:val="24"/>
          <w:highlight w:val="yellow"/>
          <w:lang w:val="en-US"/>
        </w:rPr>
      </w:pPr>
    </w:p>
    <w:p w14:paraId="47A68D49" w14:textId="77777777" w:rsidR="00042FFF" w:rsidRPr="005F77A2" w:rsidRDefault="00042FFF" w:rsidP="006A038F">
      <w:pPr>
        <w:ind w:left="-567" w:right="-330"/>
        <w:jc w:val="both"/>
        <w:rPr>
          <w:rFonts w:ascii="Arial" w:hAnsi="Arial" w:cs="Arial"/>
          <w:szCs w:val="24"/>
          <w:highlight w:val="yellow"/>
          <w:lang w:val="en-US"/>
        </w:rPr>
      </w:pPr>
    </w:p>
    <w:p w14:paraId="07C4E356" w14:textId="77777777" w:rsidR="006A038F" w:rsidRPr="00F53452" w:rsidRDefault="006A038F" w:rsidP="006A038F">
      <w:pPr>
        <w:ind w:left="-567" w:right="-330"/>
        <w:jc w:val="both"/>
        <w:rPr>
          <w:rFonts w:ascii="Arial" w:hAnsi="Arial" w:cs="Arial"/>
          <w:b/>
          <w:color w:val="17365D" w:themeColor="text2" w:themeShade="BF"/>
          <w:sz w:val="28"/>
          <w:szCs w:val="28"/>
          <w:lang w:val="en-US"/>
        </w:rPr>
      </w:pPr>
      <w:r w:rsidRPr="5CC1E07D">
        <w:rPr>
          <w:rFonts w:ascii="Arial" w:hAnsi="Arial" w:cs="Arial"/>
          <w:b/>
          <w:color w:val="17365D" w:themeColor="text2" w:themeShade="BF"/>
          <w:sz w:val="28"/>
          <w:szCs w:val="28"/>
          <w:lang w:val="en-US"/>
        </w:rPr>
        <w:t>Legislative and Policy Implications</w:t>
      </w:r>
    </w:p>
    <w:p w14:paraId="27521703" w14:textId="77777777" w:rsidR="006A038F" w:rsidRPr="00F53452" w:rsidRDefault="006A038F" w:rsidP="006A038F">
      <w:pPr>
        <w:ind w:left="-567" w:right="-330"/>
        <w:jc w:val="both"/>
        <w:rPr>
          <w:rFonts w:ascii="Arial" w:hAnsi="Arial" w:cs="Arial"/>
          <w:b/>
          <w:sz w:val="28"/>
          <w:szCs w:val="28"/>
          <w:lang w:val="en-US"/>
        </w:rPr>
      </w:pPr>
    </w:p>
    <w:p w14:paraId="13498D7B" w14:textId="79920239" w:rsidR="006A038F" w:rsidRPr="009F5074" w:rsidRDefault="006A038F" w:rsidP="006A038F">
      <w:pPr>
        <w:ind w:left="-567" w:right="-330"/>
        <w:jc w:val="both"/>
        <w:rPr>
          <w:rFonts w:ascii="Arial" w:hAnsi="Arial" w:cs="Arial"/>
          <w:szCs w:val="24"/>
          <w:lang w:val="en-US"/>
        </w:rPr>
      </w:pPr>
      <w:r w:rsidRPr="0071238F">
        <w:rPr>
          <w:rFonts w:ascii="Arial" w:hAnsi="Arial" w:cs="Arial"/>
          <w:szCs w:val="24"/>
          <w:lang w:val="en-US"/>
        </w:rPr>
        <w:t>Risk management policy refers</w:t>
      </w:r>
      <w:r w:rsidR="002C65A8" w:rsidRPr="002C65A8">
        <w:rPr>
          <w:rFonts w:ascii="Arial" w:hAnsi="Arial" w:cs="Arial"/>
          <w:szCs w:val="24"/>
          <w:lang w:val="en-US"/>
        </w:rPr>
        <w:t xml:space="preserve"> </w:t>
      </w:r>
      <w:r w:rsidR="002C65A8">
        <w:rPr>
          <w:rFonts w:ascii="Arial" w:hAnsi="Arial" w:cs="Arial"/>
          <w:szCs w:val="24"/>
          <w:lang w:val="en-US"/>
        </w:rPr>
        <w:t xml:space="preserve">(see attachment two - </w:t>
      </w:r>
      <w:r w:rsidR="002C65A8" w:rsidRPr="002C65A8">
        <w:rPr>
          <w:rFonts w:ascii="Arial" w:hAnsi="Arial" w:cs="Arial"/>
          <w:szCs w:val="24"/>
          <w:lang w:val="en-US"/>
        </w:rPr>
        <w:t>ARC17.08.23</w:t>
      </w:r>
      <w:r w:rsidR="002C65A8">
        <w:rPr>
          <w:rFonts w:ascii="Arial" w:hAnsi="Arial" w:cs="Arial"/>
          <w:szCs w:val="24"/>
          <w:lang w:val="en-US"/>
        </w:rPr>
        <w:t>)</w:t>
      </w:r>
    </w:p>
    <w:p w14:paraId="07C574CA" w14:textId="77777777" w:rsidR="006A038F" w:rsidRDefault="006A038F" w:rsidP="006A038F">
      <w:pPr>
        <w:ind w:left="-567" w:right="-330"/>
        <w:jc w:val="both"/>
        <w:rPr>
          <w:rFonts w:ascii="Arial" w:hAnsi="Arial" w:cs="Arial"/>
          <w:sz w:val="28"/>
          <w:szCs w:val="28"/>
          <w:lang w:val="en-US"/>
        </w:rPr>
      </w:pPr>
    </w:p>
    <w:p w14:paraId="679E1AD0" w14:textId="77777777" w:rsidR="00042FFF" w:rsidRDefault="00042FFF" w:rsidP="006A038F">
      <w:pPr>
        <w:ind w:left="-567" w:right="-330"/>
        <w:jc w:val="both"/>
        <w:rPr>
          <w:rFonts w:ascii="Arial" w:hAnsi="Arial" w:cs="Arial"/>
          <w:sz w:val="28"/>
          <w:szCs w:val="28"/>
          <w:lang w:val="en-US"/>
        </w:rPr>
      </w:pPr>
    </w:p>
    <w:p w14:paraId="3D1E1956" w14:textId="77777777" w:rsidR="006A038F" w:rsidRPr="005F77A2" w:rsidRDefault="006A038F" w:rsidP="006A038F">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46BEDBAC" w14:textId="77777777" w:rsidR="006A038F" w:rsidRDefault="006A038F" w:rsidP="006A038F">
      <w:pPr>
        <w:ind w:left="-567" w:right="-330"/>
        <w:jc w:val="both"/>
        <w:rPr>
          <w:rFonts w:ascii="Arial" w:hAnsi="Arial" w:cs="Arial"/>
          <w:b/>
          <w:sz w:val="28"/>
          <w:szCs w:val="32"/>
          <w:lang w:val="en-US"/>
        </w:rPr>
      </w:pPr>
    </w:p>
    <w:p w14:paraId="22FE30C0" w14:textId="77777777" w:rsidR="006A038F" w:rsidRPr="00CF0826" w:rsidRDefault="006A038F" w:rsidP="006A038F">
      <w:pPr>
        <w:ind w:left="-567" w:right="-330"/>
        <w:jc w:val="both"/>
        <w:rPr>
          <w:rFonts w:ascii="Arial" w:hAnsi="Arial" w:cs="Arial"/>
          <w:szCs w:val="24"/>
          <w:lang w:val="en-US"/>
        </w:rPr>
      </w:pPr>
      <w:r w:rsidRPr="00CF0826">
        <w:rPr>
          <w:rFonts w:ascii="Arial" w:hAnsi="Arial" w:cs="Arial"/>
          <w:szCs w:val="24"/>
          <w:lang w:val="en-US"/>
        </w:rPr>
        <w:t>Should the rec</w:t>
      </w:r>
      <w:r>
        <w:rPr>
          <w:rFonts w:ascii="Arial" w:hAnsi="Arial" w:cs="Arial"/>
          <w:szCs w:val="24"/>
          <w:lang w:val="en-US"/>
        </w:rPr>
        <w:t>ommendations</w:t>
      </w:r>
      <w:r w:rsidRPr="00CF0826">
        <w:rPr>
          <w:rFonts w:ascii="Arial" w:hAnsi="Arial" w:cs="Arial"/>
          <w:szCs w:val="24"/>
          <w:lang w:val="en-US"/>
        </w:rPr>
        <w:t xml:space="preserve"> be endor</w:t>
      </w:r>
      <w:r>
        <w:rPr>
          <w:rFonts w:ascii="Arial" w:hAnsi="Arial" w:cs="Arial"/>
          <w:szCs w:val="24"/>
          <w:lang w:val="en-US"/>
        </w:rPr>
        <w:t>s</w:t>
      </w:r>
      <w:r w:rsidRPr="00CF0826">
        <w:rPr>
          <w:rFonts w:ascii="Arial" w:hAnsi="Arial" w:cs="Arial"/>
          <w:szCs w:val="24"/>
          <w:lang w:val="en-US"/>
        </w:rPr>
        <w:t>ed, admin</w:t>
      </w:r>
      <w:r>
        <w:rPr>
          <w:rFonts w:ascii="Arial" w:hAnsi="Arial" w:cs="Arial"/>
          <w:szCs w:val="24"/>
          <w:lang w:val="en-US"/>
        </w:rPr>
        <w:t>istration</w:t>
      </w:r>
      <w:r w:rsidRPr="00CF0826">
        <w:rPr>
          <w:rFonts w:ascii="Arial" w:hAnsi="Arial" w:cs="Arial"/>
          <w:szCs w:val="24"/>
          <w:lang w:val="en-US"/>
        </w:rPr>
        <w:t xml:space="preserve"> will implem</w:t>
      </w:r>
      <w:r>
        <w:rPr>
          <w:rFonts w:ascii="Arial" w:hAnsi="Arial" w:cs="Arial"/>
          <w:szCs w:val="24"/>
          <w:lang w:val="en-US"/>
        </w:rPr>
        <w:t>en</w:t>
      </w:r>
      <w:r w:rsidRPr="00CF0826">
        <w:rPr>
          <w:rFonts w:ascii="Arial" w:hAnsi="Arial" w:cs="Arial"/>
          <w:szCs w:val="24"/>
          <w:lang w:val="en-US"/>
        </w:rPr>
        <w:t xml:space="preserve">t actions as outlined in </w:t>
      </w:r>
      <w:r w:rsidRPr="5CC1E07D">
        <w:rPr>
          <w:rFonts w:ascii="Arial" w:hAnsi="Arial" w:cs="Arial"/>
          <w:szCs w:val="24"/>
          <w:lang w:val="en-US"/>
        </w:rPr>
        <w:t xml:space="preserve">the </w:t>
      </w:r>
      <w:r w:rsidRPr="00CF0826">
        <w:rPr>
          <w:rFonts w:ascii="Arial" w:hAnsi="Arial" w:cs="Arial"/>
          <w:szCs w:val="24"/>
          <w:lang w:val="en-US"/>
        </w:rPr>
        <w:t xml:space="preserve">report. </w:t>
      </w:r>
    </w:p>
    <w:p w14:paraId="157ED7F8" w14:textId="77777777" w:rsidR="006A038F" w:rsidRDefault="006A038F" w:rsidP="009F5074">
      <w:pPr>
        <w:ind w:right="-330"/>
        <w:jc w:val="both"/>
        <w:rPr>
          <w:rFonts w:ascii="Arial" w:hAnsi="Arial" w:cs="Arial"/>
          <w:szCs w:val="24"/>
        </w:rPr>
      </w:pPr>
    </w:p>
    <w:p w14:paraId="00EC90E6" w14:textId="77777777" w:rsidR="00042FFF" w:rsidRDefault="00042FFF" w:rsidP="009F5074">
      <w:pPr>
        <w:ind w:right="-330"/>
        <w:jc w:val="both"/>
        <w:rPr>
          <w:rFonts w:ascii="Arial" w:hAnsi="Arial" w:cs="Arial"/>
          <w:szCs w:val="24"/>
        </w:rPr>
      </w:pPr>
    </w:p>
    <w:p w14:paraId="3E2FF413" w14:textId="77777777" w:rsidR="006A038F" w:rsidRPr="005F77A2" w:rsidRDefault="006A038F"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50B35278" w14:textId="77777777" w:rsidR="006A038F" w:rsidRPr="005F77A2" w:rsidRDefault="006A038F" w:rsidP="006A038F">
      <w:pPr>
        <w:ind w:left="-567" w:right="-330"/>
        <w:jc w:val="both"/>
        <w:rPr>
          <w:rFonts w:ascii="Arial" w:hAnsi="Arial" w:cs="Arial"/>
          <w:bCs/>
          <w:szCs w:val="28"/>
          <w:lang w:val="en-US"/>
        </w:rPr>
      </w:pPr>
    </w:p>
    <w:p w14:paraId="0A6FB012" w14:textId="77777777" w:rsidR="006A038F" w:rsidRPr="005F77A2" w:rsidRDefault="006A038F" w:rsidP="006A038F">
      <w:pPr>
        <w:ind w:left="-567" w:right="-330"/>
        <w:jc w:val="both"/>
        <w:rPr>
          <w:rFonts w:ascii="Arial" w:hAnsi="Arial" w:cs="Arial"/>
          <w:bCs/>
        </w:rPr>
      </w:pPr>
      <w:r w:rsidRPr="00AA296F">
        <w:rPr>
          <w:rFonts w:ascii="Arial" w:hAnsi="Arial" w:cs="Arial"/>
          <w:bCs/>
          <w:szCs w:val="24"/>
          <w:lang w:val="en-US"/>
        </w:rPr>
        <w:t xml:space="preserve">The </w:t>
      </w:r>
      <w:r w:rsidRPr="00E06585">
        <w:rPr>
          <w:rFonts w:ascii="Arial" w:hAnsi="Arial" w:cs="Arial"/>
          <w:szCs w:val="32"/>
          <w:lang w:val="en-US"/>
        </w:rPr>
        <w:t xml:space="preserve">Post Implementation of the ERP System </w:t>
      </w:r>
      <w:r w:rsidRPr="00AA296F">
        <w:rPr>
          <w:rFonts w:ascii="Arial" w:hAnsi="Arial" w:cs="Arial"/>
          <w:bCs/>
          <w:szCs w:val="24"/>
          <w:lang w:val="en-US"/>
        </w:rPr>
        <w:t>findings</w:t>
      </w:r>
      <w:r>
        <w:rPr>
          <w:rFonts w:ascii="Arial" w:hAnsi="Arial" w:cs="Arial"/>
          <w:bCs/>
          <w:szCs w:val="24"/>
          <w:lang w:val="en-US"/>
        </w:rPr>
        <w:t>,</w:t>
      </w:r>
      <w:r w:rsidRPr="00AA296F">
        <w:rPr>
          <w:rFonts w:ascii="Arial" w:hAnsi="Arial" w:cs="Arial"/>
          <w:bCs/>
          <w:szCs w:val="24"/>
          <w:lang w:val="en-US"/>
        </w:rPr>
        <w:t xml:space="preserve"> </w:t>
      </w:r>
      <w:r>
        <w:rPr>
          <w:rFonts w:ascii="Arial" w:hAnsi="Arial" w:cs="Arial"/>
          <w:bCs/>
          <w:szCs w:val="24"/>
          <w:lang w:val="en-US"/>
        </w:rPr>
        <w:t>with m</w:t>
      </w:r>
      <w:r w:rsidRPr="00AA296F">
        <w:rPr>
          <w:rFonts w:ascii="Arial" w:hAnsi="Arial" w:cs="Arial"/>
          <w:bCs/>
          <w:szCs w:val="24"/>
          <w:lang w:val="en-US"/>
        </w:rPr>
        <w:t>anagement comments</w:t>
      </w:r>
      <w:r>
        <w:rPr>
          <w:rFonts w:ascii="Arial" w:hAnsi="Arial" w:cs="Arial"/>
          <w:bCs/>
          <w:szCs w:val="24"/>
          <w:lang w:val="en-US"/>
        </w:rPr>
        <w:t xml:space="preserve">, </w:t>
      </w:r>
      <w:r w:rsidRPr="5CC1E07D">
        <w:rPr>
          <w:rFonts w:ascii="Arial" w:hAnsi="Arial" w:cs="Arial"/>
          <w:szCs w:val="24"/>
          <w:lang w:val="en-US"/>
        </w:rPr>
        <w:t>are</w:t>
      </w:r>
      <w:r>
        <w:rPr>
          <w:rFonts w:ascii="Arial" w:hAnsi="Arial" w:cs="Arial"/>
          <w:bCs/>
          <w:szCs w:val="24"/>
          <w:lang w:val="en-US"/>
        </w:rPr>
        <w:t xml:space="preserve"> presented to the Audit and Risk Committee for their information. </w:t>
      </w:r>
    </w:p>
    <w:p w14:paraId="79C25A48" w14:textId="77777777" w:rsidR="006A038F" w:rsidRPr="005F77A2" w:rsidRDefault="006A038F" w:rsidP="006A038F">
      <w:pPr>
        <w:ind w:left="-567" w:right="-330"/>
        <w:jc w:val="both"/>
        <w:rPr>
          <w:rFonts w:ascii="Arial" w:hAnsi="Arial" w:cs="Arial"/>
          <w:bCs/>
        </w:rPr>
      </w:pPr>
    </w:p>
    <w:p w14:paraId="300E81C1" w14:textId="77777777" w:rsidR="006A038F" w:rsidRPr="005F77A2" w:rsidRDefault="006A038F" w:rsidP="006A038F">
      <w:pPr>
        <w:ind w:left="-567" w:right="-330"/>
        <w:jc w:val="both"/>
        <w:rPr>
          <w:rFonts w:ascii="Arial" w:hAnsi="Arial" w:cs="Arial"/>
          <w:bCs/>
        </w:rPr>
      </w:pPr>
    </w:p>
    <w:p w14:paraId="37949DDC" w14:textId="77777777" w:rsidR="006A038F" w:rsidRPr="005F77A2" w:rsidRDefault="006A038F"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5B78C51B" w14:textId="77777777" w:rsidR="006A038F" w:rsidRDefault="006A038F" w:rsidP="006A038F">
      <w:pPr>
        <w:ind w:left="-567" w:right="-330"/>
        <w:jc w:val="both"/>
        <w:rPr>
          <w:rFonts w:ascii="Arial" w:hAnsi="Arial" w:cs="Arial"/>
          <w:bCs/>
          <w:szCs w:val="24"/>
          <w:lang w:val="en-US"/>
        </w:rPr>
      </w:pPr>
    </w:p>
    <w:p w14:paraId="432E81E3" w14:textId="7851030B" w:rsidR="006A038F" w:rsidRPr="005F77A2" w:rsidRDefault="006A038F" w:rsidP="006A038F">
      <w:pPr>
        <w:ind w:left="-567" w:right="-330"/>
        <w:jc w:val="both"/>
        <w:rPr>
          <w:rFonts w:ascii="Arial" w:hAnsi="Arial" w:cs="Arial"/>
          <w:bCs/>
          <w:szCs w:val="24"/>
        </w:rPr>
      </w:pPr>
      <w:r>
        <w:rPr>
          <w:rFonts w:ascii="Arial" w:hAnsi="Arial" w:cs="Arial"/>
          <w:bCs/>
          <w:szCs w:val="24"/>
          <w:lang w:val="en-US"/>
        </w:rPr>
        <w:t>N</w:t>
      </w:r>
      <w:r w:rsidR="00042FFF">
        <w:rPr>
          <w:rFonts w:ascii="Arial" w:hAnsi="Arial" w:cs="Arial"/>
          <w:bCs/>
          <w:szCs w:val="24"/>
          <w:lang w:val="en-US"/>
        </w:rPr>
        <w:t>il.</w:t>
      </w:r>
    </w:p>
    <w:p w14:paraId="306EF571" w14:textId="77777777" w:rsidR="00CF68EA" w:rsidRDefault="00CF68EA" w:rsidP="00CF68EA">
      <w:pPr>
        <w:ind w:left="-567" w:right="-330"/>
        <w:jc w:val="both"/>
        <w:rPr>
          <w:rFonts w:ascii="Arial" w:hAnsi="Arial" w:cs="Arial"/>
          <w:szCs w:val="32"/>
          <w:lang w:val="en-US"/>
        </w:rPr>
      </w:pPr>
    </w:p>
    <w:p w14:paraId="382AEE31" w14:textId="526111A3" w:rsidR="00531E25" w:rsidRPr="00531E25" w:rsidRDefault="00CF68EA" w:rsidP="00042FFF">
      <w:pPr>
        <w:tabs>
          <w:tab w:val="left" w:pos="-540"/>
        </w:tabs>
        <w:ind w:hanging="1350"/>
        <w:rPr>
          <w:rFonts w:ascii="Arial" w:hAnsi="Arial" w:cs="Arial"/>
          <w:b/>
          <w:color w:val="1F3864"/>
          <w:sz w:val="28"/>
          <w:szCs w:val="28"/>
        </w:rPr>
      </w:pPr>
      <w:r>
        <w:rPr>
          <w:rFonts w:ascii="Arial" w:hAnsi="Arial" w:cs="Arial"/>
        </w:rPr>
        <w:br w:type="page"/>
      </w:r>
      <w:bookmarkStart w:id="15" w:name="_Toc142977370"/>
      <w:r w:rsidR="00531E25">
        <w:rPr>
          <w:rFonts w:ascii="Arial" w:hAnsi="Arial" w:cs="Arial"/>
          <w:b/>
          <w:color w:val="1F3864"/>
          <w:sz w:val="28"/>
          <w:szCs w:val="28"/>
        </w:rPr>
        <w:t>9.</w:t>
      </w:r>
      <w:r w:rsidR="002E3030">
        <w:rPr>
          <w:rFonts w:ascii="Arial" w:hAnsi="Arial" w:cs="Arial"/>
          <w:b/>
          <w:color w:val="1F3864"/>
          <w:sz w:val="28"/>
          <w:szCs w:val="28"/>
        </w:rPr>
        <w:t>4</w:t>
      </w:r>
      <w:r w:rsidR="00531E25">
        <w:rPr>
          <w:rFonts w:ascii="Arial" w:hAnsi="Arial" w:cs="Arial"/>
          <w:b/>
          <w:color w:val="1F3864"/>
          <w:sz w:val="28"/>
          <w:szCs w:val="28"/>
        </w:rPr>
        <w:t xml:space="preserve"> </w:t>
      </w:r>
      <w:r w:rsidR="00042FFF">
        <w:rPr>
          <w:rFonts w:ascii="Arial" w:hAnsi="Arial" w:cs="Arial"/>
          <w:b/>
          <w:color w:val="1F3864"/>
          <w:sz w:val="28"/>
          <w:szCs w:val="28"/>
        </w:rPr>
        <w:tab/>
      </w:r>
      <w:r w:rsidR="00531E25" w:rsidRPr="00BE13CF">
        <w:rPr>
          <w:rFonts w:ascii="Arial" w:hAnsi="Arial" w:cs="Arial"/>
          <w:b/>
          <w:color w:val="1F3864"/>
          <w:sz w:val="28"/>
          <w:szCs w:val="28"/>
        </w:rPr>
        <w:t>ARC</w:t>
      </w:r>
      <w:r w:rsidR="009801CB">
        <w:rPr>
          <w:rFonts w:ascii="Arial" w:hAnsi="Arial" w:cs="Arial"/>
          <w:b/>
          <w:color w:val="1F3864"/>
          <w:sz w:val="28"/>
          <w:szCs w:val="28"/>
        </w:rPr>
        <w:t>1</w:t>
      </w:r>
      <w:r w:rsidR="008321F5">
        <w:rPr>
          <w:rFonts w:ascii="Arial" w:hAnsi="Arial" w:cs="Arial"/>
          <w:b/>
          <w:color w:val="1F3864"/>
          <w:sz w:val="28"/>
          <w:szCs w:val="28"/>
        </w:rPr>
        <w:t>5</w:t>
      </w:r>
      <w:r w:rsidR="009801CB">
        <w:rPr>
          <w:rFonts w:ascii="Arial" w:hAnsi="Arial" w:cs="Arial"/>
          <w:b/>
          <w:color w:val="1F3864"/>
          <w:sz w:val="28"/>
          <w:szCs w:val="28"/>
        </w:rPr>
        <w:t>.08</w:t>
      </w:r>
      <w:r w:rsidR="00531E25">
        <w:rPr>
          <w:rFonts w:ascii="Arial" w:hAnsi="Arial" w:cs="Arial"/>
          <w:b/>
          <w:color w:val="1F3864"/>
          <w:sz w:val="28"/>
          <w:szCs w:val="28"/>
        </w:rPr>
        <w:t xml:space="preserve">.23 – </w:t>
      </w:r>
      <w:r w:rsidR="00FF5F36">
        <w:rPr>
          <w:rFonts w:ascii="Arial" w:hAnsi="Arial" w:cs="Arial"/>
          <w:b/>
          <w:color w:val="1F3864"/>
          <w:sz w:val="28"/>
          <w:szCs w:val="28"/>
        </w:rPr>
        <w:t xml:space="preserve">Internal Audit Report - </w:t>
      </w:r>
      <w:r w:rsidR="00311373" w:rsidRPr="00311373">
        <w:rPr>
          <w:rFonts w:ascii="Arial" w:hAnsi="Arial" w:cs="Arial"/>
          <w:b/>
          <w:color w:val="1F3864"/>
          <w:sz w:val="28"/>
          <w:szCs w:val="28"/>
        </w:rPr>
        <w:t>Planning Approvals</w:t>
      </w:r>
      <w:r w:rsidR="00311373">
        <w:rPr>
          <w:rFonts w:ascii="Arial" w:hAnsi="Arial" w:cs="Arial"/>
          <w:b/>
          <w:color w:val="1F3864"/>
          <w:sz w:val="28"/>
          <w:szCs w:val="28"/>
        </w:rPr>
        <w:t xml:space="preserve"> Process</w:t>
      </w:r>
      <w:bookmarkEnd w:id="15"/>
    </w:p>
    <w:p w14:paraId="1EF8E1DD" w14:textId="77777777" w:rsidR="001A461F" w:rsidRDefault="001A461F" w:rsidP="001A461F">
      <w:pPr>
        <w:keepNext/>
        <w:tabs>
          <w:tab w:val="left" w:pos="-567"/>
          <w:tab w:val="right" w:pos="8335"/>
          <w:tab w:val="right" w:pos="8505"/>
        </w:tabs>
        <w:ind w:right="-330"/>
        <w:jc w:val="both"/>
        <w:outlineLvl w:val="1"/>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1A461F" w:rsidRPr="00C02867" w14:paraId="12411028" w14:textId="77777777" w:rsidTr="008503BD">
        <w:tc>
          <w:tcPr>
            <w:tcW w:w="2632" w:type="dxa"/>
          </w:tcPr>
          <w:p w14:paraId="4CFD97AE"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37B0BCA0" w14:textId="1DAF7041" w:rsidR="001A461F" w:rsidRPr="00E95DDF" w:rsidRDefault="001A461F" w:rsidP="00506270">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w:t>
            </w:r>
            <w:r w:rsidR="008A4691">
              <w:rPr>
                <w:rFonts w:ascii="Arial" w:hAnsi="Arial" w:cs="Arial"/>
                <w:szCs w:val="24"/>
                <w:lang w:val="en-AU"/>
              </w:rPr>
              <w:t>1 August</w:t>
            </w:r>
            <w:r>
              <w:rPr>
                <w:rFonts w:ascii="Arial" w:hAnsi="Arial" w:cs="Arial"/>
                <w:szCs w:val="24"/>
                <w:lang w:val="en-AU"/>
              </w:rPr>
              <w:t xml:space="preserve"> 2023</w:t>
            </w:r>
          </w:p>
        </w:tc>
      </w:tr>
      <w:tr w:rsidR="001A461F" w:rsidRPr="00C02867" w14:paraId="471AB8A4" w14:textId="77777777" w:rsidTr="008503BD">
        <w:tc>
          <w:tcPr>
            <w:tcW w:w="2632" w:type="dxa"/>
          </w:tcPr>
          <w:p w14:paraId="651593B0"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07CFB9E2" w14:textId="77777777" w:rsidR="001A461F" w:rsidRPr="00E95DDF" w:rsidRDefault="001A461F" w:rsidP="00506270">
            <w:pPr>
              <w:ind w:right="39"/>
              <w:jc w:val="both"/>
              <w:rPr>
                <w:rFonts w:ascii="Arial" w:hAnsi="Arial" w:cs="Arial"/>
                <w:szCs w:val="24"/>
                <w:lang w:val="en-AU"/>
              </w:rPr>
            </w:pPr>
            <w:r w:rsidRPr="00E95DDF">
              <w:rPr>
                <w:rFonts w:ascii="Arial" w:hAnsi="Arial" w:cs="Arial"/>
                <w:szCs w:val="24"/>
                <w:lang w:val="en-AU"/>
              </w:rPr>
              <w:t>City of Nedlands</w:t>
            </w:r>
          </w:p>
        </w:tc>
      </w:tr>
      <w:tr w:rsidR="001A461F" w:rsidRPr="00C02867" w14:paraId="1EB97EE5" w14:textId="77777777" w:rsidTr="008503BD">
        <w:tc>
          <w:tcPr>
            <w:tcW w:w="2632" w:type="dxa"/>
          </w:tcPr>
          <w:p w14:paraId="672A457D" w14:textId="77777777" w:rsidR="001A461F" w:rsidRPr="00E95DDF" w:rsidRDefault="001A461F" w:rsidP="0050627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5BB8CB6A" w14:textId="77777777" w:rsidR="001A461F" w:rsidRPr="00E95DDF" w:rsidRDefault="001A461F" w:rsidP="00506270">
            <w:pPr>
              <w:pStyle w:val="Subsection"/>
              <w:tabs>
                <w:tab w:val="clear" w:pos="595"/>
                <w:tab w:val="clear" w:pos="879"/>
              </w:tabs>
              <w:spacing w:before="0" w:line="240" w:lineRule="auto"/>
              <w:ind w:left="0" w:right="39" w:firstLine="0"/>
              <w:rPr>
                <w:rFonts w:ascii="Arial" w:hAnsi="Arial" w:cs="Arial"/>
                <w:szCs w:val="24"/>
              </w:rPr>
            </w:pPr>
          </w:p>
          <w:p w14:paraId="5B6076C6" w14:textId="77777777" w:rsidR="001A461F" w:rsidRPr="00E95DDF" w:rsidRDefault="001A461F" w:rsidP="0050627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1A461F" w:rsidRPr="00C02867" w14:paraId="67067FD9" w14:textId="77777777" w:rsidTr="008503BD">
        <w:tc>
          <w:tcPr>
            <w:tcW w:w="2632" w:type="dxa"/>
          </w:tcPr>
          <w:p w14:paraId="4D45DF6C"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0C990FF9" w14:textId="5392E476" w:rsidR="001A461F" w:rsidRPr="00E95DDF" w:rsidRDefault="009F17EE" w:rsidP="00506270">
            <w:pPr>
              <w:ind w:right="39"/>
              <w:jc w:val="both"/>
              <w:rPr>
                <w:rFonts w:ascii="Arial" w:hAnsi="Arial" w:cs="Arial"/>
                <w:szCs w:val="24"/>
                <w:lang w:val="en-AU"/>
              </w:rPr>
            </w:pPr>
            <w:r>
              <w:rPr>
                <w:rFonts w:ascii="Arial" w:hAnsi="Arial" w:cs="Arial"/>
                <w:szCs w:val="24"/>
                <w:lang w:val="en-AU"/>
              </w:rPr>
              <w:t>Moore Australia</w:t>
            </w:r>
          </w:p>
        </w:tc>
      </w:tr>
      <w:tr w:rsidR="001A461F" w:rsidRPr="00C02867" w14:paraId="29AE8E66" w14:textId="77777777" w:rsidTr="008503BD">
        <w:tc>
          <w:tcPr>
            <w:tcW w:w="2632" w:type="dxa"/>
          </w:tcPr>
          <w:p w14:paraId="7F63911A" w14:textId="14D8F4CC" w:rsidR="001A461F" w:rsidRPr="00E95DDF" w:rsidRDefault="00042FFF" w:rsidP="00506270">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Director</w:t>
            </w:r>
          </w:p>
        </w:tc>
        <w:tc>
          <w:tcPr>
            <w:tcW w:w="7291" w:type="dxa"/>
          </w:tcPr>
          <w:p w14:paraId="29C29A84" w14:textId="75A7F313" w:rsidR="001A461F" w:rsidRPr="00E95DDF" w:rsidRDefault="00574B3A" w:rsidP="00506270">
            <w:pPr>
              <w:ind w:right="39"/>
              <w:jc w:val="both"/>
              <w:rPr>
                <w:rFonts w:ascii="Arial" w:hAnsi="Arial" w:cs="Arial"/>
                <w:szCs w:val="24"/>
                <w:lang w:val="en-AU"/>
              </w:rPr>
            </w:pPr>
            <w:r>
              <w:rPr>
                <w:rFonts w:ascii="Arial" w:hAnsi="Arial" w:cs="Arial"/>
                <w:szCs w:val="24"/>
                <w:lang w:val="en-AU"/>
              </w:rPr>
              <w:t>Michael Cole –Director Corporate Services</w:t>
            </w:r>
          </w:p>
        </w:tc>
      </w:tr>
      <w:tr w:rsidR="001A461F" w:rsidRPr="00C02867" w14:paraId="70E727F7" w14:textId="77777777" w:rsidTr="008503BD">
        <w:tc>
          <w:tcPr>
            <w:tcW w:w="2632" w:type="dxa"/>
          </w:tcPr>
          <w:p w14:paraId="2899ADBB" w14:textId="77777777" w:rsidR="001A461F" w:rsidRPr="00290A8F" w:rsidRDefault="001A461F" w:rsidP="00506270">
            <w:pPr>
              <w:ind w:right="110"/>
              <w:jc w:val="both"/>
              <w:rPr>
                <w:rFonts w:ascii="Arial" w:hAnsi="Arial" w:cs="Arial"/>
                <w:b/>
                <w:color w:val="244061" w:themeColor="accent1" w:themeShade="80"/>
                <w:szCs w:val="24"/>
                <w:lang w:val="en-AU"/>
              </w:rPr>
            </w:pPr>
            <w:r w:rsidRPr="00290A8F">
              <w:rPr>
                <w:rFonts w:ascii="Arial" w:hAnsi="Arial" w:cs="Arial"/>
                <w:b/>
                <w:color w:val="244061" w:themeColor="accent1" w:themeShade="80"/>
                <w:szCs w:val="24"/>
                <w:lang w:val="en-AU"/>
              </w:rPr>
              <w:t>Attachments</w:t>
            </w:r>
          </w:p>
        </w:tc>
        <w:tc>
          <w:tcPr>
            <w:tcW w:w="7291" w:type="dxa"/>
          </w:tcPr>
          <w:p w14:paraId="2AAAAE22" w14:textId="70F80B0C" w:rsidR="001A461F" w:rsidRPr="004E4834" w:rsidRDefault="00FF5F36" w:rsidP="00042FFF">
            <w:pPr>
              <w:ind w:left="345" w:right="39" w:hanging="345"/>
              <w:jc w:val="both"/>
              <w:rPr>
                <w:rFonts w:ascii="Arial" w:hAnsi="Arial" w:cs="Arial"/>
                <w:szCs w:val="24"/>
                <w:lang w:val="en-US"/>
              </w:rPr>
            </w:pPr>
            <w:r w:rsidRPr="00290A8F">
              <w:rPr>
                <w:rFonts w:ascii="Arial" w:hAnsi="Arial" w:cs="Arial"/>
                <w:szCs w:val="32"/>
                <w:lang w:val="en-US"/>
              </w:rPr>
              <w:t xml:space="preserve">1. </w:t>
            </w:r>
            <w:r w:rsidR="00042FFF">
              <w:rPr>
                <w:rFonts w:ascii="Arial" w:hAnsi="Arial" w:cs="Arial"/>
                <w:szCs w:val="32"/>
                <w:lang w:val="en-US"/>
              </w:rPr>
              <w:t xml:space="preserve"> </w:t>
            </w:r>
            <w:r w:rsidRPr="00290A8F">
              <w:rPr>
                <w:rFonts w:ascii="Arial" w:hAnsi="Arial" w:cs="Arial"/>
                <w:szCs w:val="32"/>
                <w:lang w:val="en-US"/>
              </w:rPr>
              <w:t xml:space="preserve">Internal Audit – </w:t>
            </w:r>
            <w:r w:rsidR="00311373" w:rsidRPr="00290A8F">
              <w:rPr>
                <w:rFonts w:ascii="Arial" w:hAnsi="Arial" w:cs="Arial"/>
                <w:szCs w:val="32"/>
                <w:lang w:val="en-US"/>
              </w:rPr>
              <w:t>Planning Approvals Process</w:t>
            </w:r>
            <w:r w:rsidRPr="00290A8F">
              <w:rPr>
                <w:rFonts w:ascii="Arial" w:hAnsi="Arial" w:cs="Arial"/>
                <w:szCs w:val="32"/>
                <w:lang w:val="en-US"/>
              </w:rPr>
              <w:t xml:space="preserve"> - </w:t>
            </w:r>
            <w:r w:rsidRPr="00290A8F">
              <w:rPr>
                <w:rFonts w:ascii="Arial" w:hAnsi="Arial" w:cs="Arial"/>
                <w:szCs w:val="24"/>
                <w:lang w:val="en-US"/>
              </w:rPr>
              <w:t xml:space="preserve">See </w:t>
            </w:r>
            <w:r w:rsidR="005250AA" w:rsidRPr="00290A8F">
              <w:rPr>
                <w:rFonts w:ascii="Arial" w:hAnsi="Arial" w:cs="Arial"/>
                <w:szCs w:val="24"/>
                <w:lang w:val="en-US"/>
              </w:rPr>
              <w:t>A</w:t>
            </w:r>
            <w:r w:rsidRPr="00290A8F">
              <w:rPr>
                <w:rFonts w:ascii="Arial" w:hAnsi="Arial" w:cs="Arial"/>
                <w:szCs w:val="24"/>
                <w:lang w:val="en-US"/>
              </w:rPr>
              <w:t xml:space="preserve">ppendix </w:t>
            </w:r>
            <w:r w:rsidR="005250AA" w:rsidRPr="00290A8F">
              <w:rPr>
                <w:rFonts w:ascii="Arial" w:hAnsi="Arial" w:cs="Arial"/>
                <w:szCs w:val="24"/>
                <w:lang w:val="en-US"/>
              </w:rPr>
              <w:t>2</w:t>
            </w:r>
            <w:r w:rsidRPr="00290A8F">
              <w:rPr>
                <w:rFonts w:ascii="Arial" w:hAnsi="Arial" w:cs="Arial"/>
                <w:szCs w:val="24"/>
                <w:lang w:val="en-US"/>
              </w:rPr>
              <w:t xml:space="preserve"> of Item   </w:t>
            </w:r>
            <w:r w:rsidR="005250AA" w:rsidRPr="00290A8F">
              <w:rPr>
                <w:rFonts w:ascii="Arial" w:hAnsi="Arial" w:cs="Arial"/>
                <w:szCs w:val="24"/>
                <w:lang w:val="en-US"/>
              </w:rPr>
              <w:t>ARC</w:t>
            </w:r>
            <w:r w:rsidR="00290A8F" w:rsidRPr="00290A8F">
              <w:rPr>
                <w:rFonts w:ascii="Arial" w:hAnsi="Arial" w:cs="Arial"/>
                <w:szCs w:val="24"/>
                <w:lang w:val="en-US"/>
              </w:rPr>
              <w:t>1</w:t>
            </w:r>
            <w:r w:rsidR="00B80E39">
              <w:rPr>
                <w:rFonts w:ascii="Arial" w:hAnsi="Arial" w:cs="Arial"/>
                <w:szCs w:val="24"/>
                <w:lang w:val="en-US"/>
              </w:rPr>
              <w:t>3</w:t>
            </w:r>
            <w:r w:rsidR="005250AA" w:rsidRPr="00290A8F">
              <w:rPr>
                <w:rFonts w:ascii="Arial" w:hAnsi="Arial" w:cs="Arial"/>
                <w:szCs w:val="24"/>
                <w:lang w:val="en-US"/>
              </w:rPr>
              <w:t xml:space="preserve">.08.23 - </w:t>
            </w:r>
            <w:r w:rsidRPr="00290A8F">
              <w:rPr>
                <w:rFonts w:ascii="Arial" w:hAnsi="Arial" w:cs="Arial"/>
                <w:szCs w:val="24"/>
                <w:lang w:val="en-US"/>
              </w:rPr>
              <w:t xml:space="preserve">Moore Aust </w:t>
            </w:r>
            <w:r w:rsidR="00F22A90" w:rsidRPr="00290A8F">
              <w:rPr>
                <w:rFonts w:ascii="Arial" w:hAnsi="Arial" w:cs="Arial"/>
                <w:szCs w:val="24"/>
                <w:lang w:val="en-US"/>
              </w:rPr>
              <w:t>Agenda Paper</w:t>
            </w:r>
          </w:p>
        </w:tc>
      </w:tr>
    </w:tbl>
    <w:p w14:paraId="420AFCA5" w14:textId="77777777" w:rsidR="00594883" w:rsidRDefault="00594883" w:rsidP="00531E25">
      <w:pPr>
        <w:keepNext/>
        <w:tabs>
          <w:tab w:val="left" w:pos="-567"/>
          <w:tab w:val="right" w:pos="8335"/>
          <w:tab w:val="right" w:pos="8505"/>
        </w:tabs>
        <w:ind w:right="-330" w:hanging="1134"/>
        <w:jc w:val="both"/>
        <w:outlineLvl w:val="1"/>
        <w:rPr>
          <w:rFonts w:ascii="Arial" w:hAnsi="Arial" w:cs="Arial"/>
          <w:b/>
          <w:color w:val="1F3864"/>
          <w:sz w:val="28"/>
          <w:szCs w:val="28"/>
        </w:rPr>
      </w:pPr>
    </w:p>
    <w:p w14:paraId="35212B29" w14:textId="6688C616" w:rsidR="009F5074" w:rsidRPr="009F5074" w:rsidRDefault="00567FD5"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54819830" w14:textId="77777777" w:rsidR="009F5074" w:rsidRPr="005F77A2" w:rsidRDefault="009F5074" w:rsidP="009F5074">
      <w:pPr>
        <w:ind w:left="-567" w:right="-330"/>
        <w:jc w:val="both"/>
        <w:rPr>
          <w:rFonts w:ascii="Arial" w:hAnsi="Arial" w:cs="Arial"/>
          <w:b/>
          <w:szCs w:val="32"/>
          <w:lang w:val="en-US"/>
        </w:rPr>
      </w:pPr>
    </w:p>
    <w:p w14:paraId="0AB8508B" w14:textId="77777777" w:rsidR="009F5074" w:rsidRPr="005F77A2" w:rsidRDefault="009F5074" w:rsidP="009F5074">
      <w:pPr>
        <w:ind w:left="-567" w:right="-330"/>
        <w:rPr>
          <w:rFonts w:ascii="Arial" w:hAnsi="Arial" w:cs="Arial"/>
          <w:b/>
          <w:szCs w:val="32"/>
          <w:lang w:val="en-US"/>
        </w:rPr>
      </w:pPr>
      <w:r w:rsidRPr="00BA5822">
        <w:rPr>
          <w:rFonts w:ascii="Arial" w:hAnsi="Arial" w:cs="Arial"/>
          <w:szCs w:val="32"/>
          <w:lang w:val="en-US"/>
        </w:rPr>
        <w:t xml:space="preserve">This report provides the findings and recommendations from the audit of the City’s </w:t>
      </w:r>
      <w:r>
        <w:rPr>
          <w:rFonts w:ascii="Arial" w:hAnsi="Arial" w:cs="Arial"/>
          <w:szCs w:val="32"/>
          <w:lang w:val="en-US"/>
        </w:rPr>
        <w:t>Planning Approval Process,</w:t>
      </w:r>
      <w:r w:rsidRPr="00BA5822">
        <w:rPr>
          <w:rFonts w:ascii="Arial" w:hAnsi="Arial" w:cs="Arial"/>
          <w:szCs w:val="32"/>
          <w:lang w:val="en-US"/>
        </w:rPr>
        <w:t xml:space="preserve"> conducted by Moore Australia</w:t>
      </w:r>
    </w:p>
    <w:p w14:paraId="5BF69593" w14:textId="77777777" w:rsidR="009F5074" w:rsidRPr="005F77A2" w:rsidRDefault="009F5074" w:rsidP="009F5074">
      <w:pPr>
        <w:ind w:left="-567" w:right="-330"/>
        <w:jc w:val="both"/>
        <w:rPr>
          <w:rFonts w:ascii="Arial" w:hAnsi="Arial" w:cs="Arial"/>
          <w:b/>
          <w:szCs w:val="32"/>
          <w:lang w:val="en-US"/>
        </w:rPr>
      </w:pPr>
    </w:p>
    <w:p w14:paraId="1DD50145" w14:textId="77777777" w:rsidR="009F5074" w:rsidRPr="005F77A2" w:rsidRDefault="009F5074" w:rsidP="009F5074">
      <w:pPr>
        <w:ind w:left="-567" w:right="-330"/>
        <w:jc w:val="both"/>
        <w:rPr>
          <w:rFonts w:ascii="Arial" w:hAnsi="Arial" w:cs="Arial"/>
          <w:b/>
          <w:szCs w:val="32"/>
          <w:lang w:val="en-US"/>
        </w:rPr>
      </w:pPr>
    </w:p>
    <w:p w14:paraId="0F9E77E1" w14:textId="77777777" w:rsidR="009F5074" w:rsidRPr="00E87554" w:rsidRDefault="009F5074" w:rsidP="009F5074">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4D69B4F9" w14:textId="77777777" w:rsidR="009F5074" w:rsidRPr="00E87554" w:rsidRDefault="009F5074" w:rsidP="009F5074">
      <w:pPr>
        <w:ind w:left="-567" w:right="-330"/>
        <w:jc w:val="both"/>
        <w:rPr>
          <w:rFonts w:ascii="Arial" w:hAnsi="Arial" w:cs="Arial"/>
          <w:b/>
          <w:color w:val="244061" w:themeColor="accent1" w:themeShade="80"/>
          <w:sz w:val="28"/>
          <w:szCs w:val="32"/>
          <w:lang w:val="en-US"/>
        </w:rPr>
      </w:pPr>
    </w:p>
    <w:p w14:paraId="6B50A42C" w14:textId="698CF0C7" w:rsidR="009F5074" w:rsidRPr="009A3A9C" w:rsidRDefault="009F5074" w:rsidP="009F5074">
      <w:pPr>
        <w:ind w:left="-567" w:right="-330"/>
        <w:jc w:val="both"/>
        <w:rPr>
          <w:rFonts w:ascii="Arial" w:hAnsi="Arial" w:cs="Arial"/>
          <w:b/>
          <w:color w:val="244061" w:themeColor="accent1" w:themeShade="80"/>
          <w:szCs w:val="28"/>
          <w:lang w:val="en-US"/>
        </w:rPr>
      </w:pPr>
      <w:r w:rsidRPr="009A3A9C">
        <w:rPr>
          <w:rFonts w:ascii="Arial" w:hAnsi="Arial" w:cs="Arial"/>
          <w:b/>
          <w:color w:val="244061" w:themeColor="accent1" w:themeShade="80"/>
          <w:szCs w:val="28"/>
          <w:lang w:val="en-US"/>
        </w:rPr>
        <w:t>The Audit and Risk Committee receive the</w:t>
      </w:r>
      <w:r>
        <w:rPr>
          <w:rFonts w:ascii="Arial" w:hAnsi="Arial" w:cs="Arial"/>
          <w:b/>
          <w:color w:val="244061" w:themeColor="accent1" w:themeShade="80"/>
          <w:szCs w:val="28"/>
          <w:lang w:val="en-US"/>
        </w:rPr>
        <w:t xml:space="preserve"> </w:t>
      </w:r>
      <w:r w:rsidRPr="00FB5363">
        <w:rPr>
          <w:rFonts w:ascii="Arial" w:hAnsi="Arial" w:cs="Arial"/>
          <w:b/>
          <w:color w:val="244061" w:themeColor="accent1" w:themeShade="80"/>
          <w:szCs w:val="28"/>
          <w:lang w:val="en-US"/>
        </w:rPr>
        <w:t xml:space="preserve">Planning Approval Process </w:t>
      </w:r>
      <w:r w:rsidRPr="009A3A9C">
        <w:rPr>
          <w:rFonts w:ascii="Arial" w:hAnsi="Arial" w:cs="Arial"/>
          <w:b/>
          <w:color w:val="244061" w:themeColor="accent1" w:themeShade="80"/>
          <w:szCs w:val="28"/>
          <w:lang w:val="en-US"/>
        </w:rPr>
        <w:t xml:space="preserve">report and notes the findings, recommendations of the Audit and the management comments.   </w:t>
      </w:r>
    </w:p>
    <w:p w14:paraId="0FB72585" w14:textId="77777777" w:rsidR="009F5074" w:rsidRPr="005F77A2" w:rsidRDefault="009F5074" w:rsidP="009F5074">
      <w:pPr>
        <w:ind w:left="-567" w:right="-330"/>
        <w:jc w:val="both"/>
        <w:rPr>
          <w:rFonts w:ascii="Arial" w:hAnsi="Arial" w:cs="Arial"/>
          <w:bCs/>
          <w:szCs w:val="24"/>
          <w:lang w:val="en-US"/>
        </w:rPr>
      </w:pPr>
    </w:p>
    <w:p w14:paraId="00272AC6" w14:textId="77777777" w:rsidR="009F5074" w:rsidRPr="005F77A2" w:rsidRDefault="009F5074" w:rsidP="009F5074">
      <w:pPr>
        <w:ind w:left="-567" w:right="-330"/>
        <w:jc w:val="both"/>
        <w:rPr>
          <w:rFonts w:ascii="Arial" w:hAnsi="Arial" w:cs="Arial"/>
          <w:b/>
          <w:sz w:val="28"/>
          <w:szCs w:val="32"/>
          <w:lang w:val="en-US"/>
        </w:rPr>
      </w:pPr>
    </w:p>
    <w:p w14:paraId="79A09E08" w14:textId="77777777" w:rsidR="009F5074" w:rsidRPr="005F77A2" w:rsidRDefault="009F5074" w:rsidP="009F5074">
      <w:pPr>
        <w:ind w:left="-567"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21DB8A47" w14:textId="77777777" w:rsidR="009F5074" w:rsidRPr="005F77A2" w:rsidRDefault="009F5074" w:rsidP="009F5074">
      <w:pPr>
        <w:ind w:left="-567" w:right="-330"/>
        <w:jc w:val="both"/>
        <w:rPr>
          <w:rFonts w:ascii="Arial" w:hAnsi="Arial" w:cs="Arial"/>
          <w:color w:val="000000" w:themeColor="text1"/>
          <w:szCs w:val="24"/>
        </w:rPr>
      </w:pPr>
    </w:p>
    <w:p w14:paraId="7E5480E8" w14:textId="77777777" w:rsidR="009F5074" w:rsidRPr="005F77A2" w:rsidRDefault="009F5074" w:rsidP="009F5074">
      <w:pPr>
        <w:ind w:left="-567" w:right="-330"/>
        <w:jc w:val="both"/>
        <w:rPr>
          <w:rFonts w:ascii="Arial" w:hAnsi="Arial" w:cs="Arial"/>
          <w:color w:val="000000" w:themeColor="text1"/>
          <w:szCs w:val="24"/>
        </w:rPr>
      </w:pPr>
      <w:r w:rsidRPr="00D57ED8">
        <w:rPr>
          <w:rFonts w:ascii="Arial" w:hAnsi="Arial" w:cs="Arial"/>
          <w:color w:val="000000" w:themeColor="text1"/>
          <w:szCs w:val="24"/>
        </w:rPr>
        <w:t>Simple Majority.</w:t>
      </w:r>
      <w:r w:rsidRPr="005F77A2">
        <w:rPr>
          <w:rFonts w:ascii="Arial" w:hAnsi="Arial" w:cs="Arial"/>
          <w:color w:val="000000" w:themeColor="text1"/>
          <w:szCs w:val="24"/>
        </w:rPr>
        <w:t xml:space="preserve"> </w:t>
      </w:r>
    </w:p>
    <w:p w14:paraId="0AE2508D" w14:textId="77777777" w:rsidR="009F5074" w:rsidRDefault="009F5074" w:rsidP="009F5074">
      <w:pPr>
        <w:ind w:left="-567" w:right="-330"/>
        <w:jc w:val="both"/>
        <w:rPr>
          <w:rFonts w:ascii="Arial" w:hAnsi="Arial" w:cs="Arial"/>
          <w:b/>
          <w:sz w:val="28"/>
          <w:szCs w:val="32"/>
          <w:lang w:val="en-US"/>
        </w:rPr>
      </w:pPr>
    </w:p>
    <w:p w14:paraId="2738E5E6" w14:textId="77777777" w:rsidR="009F5074" w:rsidRPr="005F77A2" w:rsidRDefault="009F5074" w:rsidP="009F5074">
      <w:pPr>
        <w:ind w:left="-567" w:right="-330"/>
        <w:jc w:val="both"/>
        <w:rPr>
          <w:rFonts w:ascii="Arial" w:hAnsi="Arial" w:cs="Arial"/>
          <w:b/>
          <w:sz w:val="28"/>
          <w:szCs w:val="32"/>
          <w:lang w:val="en-US"/>
        </w:rPr>
      </w:pPr>
    </w:p>
    <w:p w14:paraId="4CD876A1" w14:textId="77777777" w:rsidR="009F5074" w:rsidRPr="00E87554" w:rsidRDefault="009F5074" w:rsidP="009F5074">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274BE2AB" w14:textId="77777777" w:rsidR="009F5074" w:rsidRPr="005F77A2" w:rsidRDefault="009F5074" w:rsidP="009F5074">
      <w:pPr>
        <w:ind w:left="-567" w:right="-330"/>
        <w:jc w:val="both"/>
        <w:rPr>
          <w:rFonts w:ascii="Arial" w:hAnsi="Arial" w:cs="Arial"/>
          <w:b/>
          <w:sz w:val="28"/>
          <w:szCs w:val="32"/>
          <w:lang w:val="en-US"/>
        </w:rPr>
      </w:pPr>
    </w:p>
    <w:p w14:paraId="25438E58" w14:textId="77777777" w:rsidR="009F5074" w:rsidRPr="00506B84" w:rsidRDefault="009F5074" w:rsidP="009F5074">
      <w:pPr>
        <w:ind w:left="-567" w:right="-330"/>
        <w:jc w:val="both"/>
        <w:rPr>
          <w:rFonts w:ascii="Arial" w:hAnsi="Arial" w:cs="Arial"/>
          <w:szCs w:val="24"/>
          <w:lang w:val="en-US"/>
        </w:rPr>
      </w:pPr>
      <w:r w:rsidRPr="4C223527">
        <w:rPr>
          <w:rFonts w:ascii="Arial" w:hAnsi="Arial" w:cs="Arial"/>
          <w:szCs w:val="24"/>
          <w:lang w:val="en-US"/>
        </w:rPr>
        <w:t xml:space="preserve">Moore Australia as the City’s appointed Internal Auditors conducted a review of the City’s </w:t>
      </w:r>
      <w:r>
        <w:rPr>
          <w:rFonts w:ascii="Arial" w:hAnsi="Arial" w:cs="Arial"/>
          <w:szCs w:val="24"/>
          <w:lang w:val="en-US"/>
        </w:rPr>
        <w:t>Planning Approval Process</w:t>
      </w:r>
      <w:r w:rsidRPr="4C223527">
        <w:rPr>
          <w:rFonts w:ascii="Arial" w:hAnsi="Arial" w:cs="Arial"/>
          <w:szCs w:val="24"/>
          <w:lang w:val="en-US"/>
        </w:rPr>
        <w:t xml:space="preserve"> function. Moore’s audit was conducted with input from City personnel.</w:t>
      </w:r>
    </w:p>
    <w:p w14:paraId="2BB87FBD" w14:textId="77777777" w:rsidR="009F5074" w:rsidRPr="005F77A2" w:rsidRDefault="009F5074" w:rsidP="009F5074">
      <w:pPr>
        <w:ind w:left="-567" w:right="-330"/>
        <w:jc w:val="both"/>
        <w:rPr>
          <w:rFonts w:ascii="Arial" w:hAnsi="Arial" w:cs="Arial"/>
          <w:b/>
          <w:sz w:val="28"/>
          <w:szCs w:val="32"/>
          <w:lang w:val="en-US"/>
        </w:rPr>
      </w:pPr>
    </w:p>
    <w:p w14:paraId="60095139" w14:textId="77777777" w:rsidR="009F5074" w:rsidRDefault="009F5074" w:rsidP="009F5074">
      <w:pPr>
        <w:ind w:left="-567" w:right="-330"/>
        <w:jc w:val="both"/>
        <w:rPr>
          <w:rFonts w:ascii="Arial" w:hAnsi="Arial" w:cs="Arial"/>
          <w:b/>
          <w:color w:val="17365D" w:themeColor="text2" w:themeShade="BF"/>
          <w:sz w:val="28"/>
          <w:szCs w:val="32"/>
          <w:lang w:val="en-US"/>
        </w:rPr>
      </w:pPr>
      <w:r w:rsidRPr="0004244C">
        <w:rPr>
          <w:rFonts w:ascii="Arial" w:hAnsi="Arial" w:cs="Arial"/>
          <w:b/>
          <w:color w:val="17365D" w:themeColor="text2" w:themeShade="BF"/>
          <w:sz w:val="28"/>
          <w:szCs w:val="32"/>
          <w:lang w:val="en-US"/>
        </w:rPr>
        <w:t>Discussion</w:t>
      </w:r>
    </w:p>
    <w:p w14:paraId="607DD032" w14:textId="77777777" w:rsidR="009F5074" w:rsidRDefault="009F5074" w:rsidP="009F5074">
      <w:pPr>
        <w:ind w:left="-567" w:right="-330"/>
        <w:jc w:val="both"/>
        <w:rPr>
          <w:rFonts w:ascii="Arial" w:hAnsi="Arial" w:cs="Arial"/>
          <w:b/>
          <w:color w:val="17365D" w:themeColor="text2" w:themeShade="BF"/>
          <w:sz w:val="28"/>
          <w:szCs w:val="32"/>
          <w:lang w:val="en-US"/>
        </w:rPr>
      </w:pPr>
    </w:p>
    <w:p w14:paraId="55A8FBDC" w14:textId="77777777" w:rsidR="009F5074" w:rsidRDefault="009F5074" w:rsidP="009F5074">
      <w:pPr>
        <w:ind w:left="-567" w:right="-330"/>
        <w:jc w:val="both"/>
        <w:rPr>
          <w:rFonts w:ascii="Arial" w:hAnsi="Arial" w:cs="Arial"/>
          <w:b/>
          <w:sz w:val="28"/>
          <w:szCs w:val="32"/>
          <w:lang w:val="en-US"/>
        </w:rPr>
      </w:pPr>
      <w:r w:rsidRPr="00690509">
        <w:rPr>
          <w:rFonts w:ascii="Arial" w:hAnsi="Arial" w:cs="Arial"/>
          <w:bCs/>
          <w:szCs w:val="24"/>
          <w:lang w:val="en-US"/>
        </w:rPr>
        <w:t>The attached report contains details of the findings, issues raised and management comments.</w:t>
      </w:r>
    </w:p>
    <w:p w14:paraId="4ED2FDC3" w14:textId="77777777" w:rsidR="009F5074" w:rsidRDefault="009F5074" w:rsidP="009F5074">
      <w:pPr>
        <w:ind w:left="-567" w:right="-330"/>
        <w:jc w:val="both"/>
        <w:rPr>
          <w:rFonts w:ascii="Arial" w:hAnsi="Arial" w:cs="Arial"/>
          <w:szCs w:val="24"/>
          <w:lang w:val="en-US"/>
        </w:rPr>
      </w:pPr>
      <w:r>
        <w:rPr>
          <w:rFonts w:ascii="Arial" w:hAnsi="Arial" w:cs="Arial"/>
          <w:szCs w:val="24"/>
          <w:lang w:val="en-US"/>
        </w:rPr>
        <w:t xml:space="preserve"> </w:t>
      </w:r>
    </w:p>
    <w:p w14:paraId="3893AF7A" w14:textId="77777777" w:rsidR="00042FFF" w:rsidRDefault="00042FFF" w:rsidP="009F5074">
      <w:pPr>
        <w:ind w:left="-567" w:right="-330"/>
        <w:jc w:val="both"/>
        <w:rPr>
          <w:rFonts w:ascii="Arial" w:hAnsi="Arial" w:cs="Arial"/>
          <w:b/>
          <w:color w:val="17365D" w:themeColor="text2" w:themeShade="BF"/>
          <w:sz w:val="28"/>
          <w:szCs w:val="32"/>
          <w:lang w:val="en-US"/>
        </w:rPr>
      </w:pPr>
    </w:p>
    <w:p w14:paraId="268C915B" w14:textId="22A8961E" w:rsidR="009F5074" w:rsidRDefault="009F5074"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518E2FDB" w14:textId="77777777" w:rsidR="00042FFF" w:rsidRPr="005F77A2" w:rsidRDefault="00042FFF" w:rsidP="009F5074">
      <w:pPr>
        <w:ind w:left="-567" w:right="-330"/>
        <w:jc w:val="both"/>
        <w:rPr>
          <w:rFonts w:ascii="Arial" w:hAnsi="Arial" w:cs="Arial"/>
          <w:b/>
          <w:color w:val="17365D" w:themeColor="text2" w:themeShade="BF"/>
          <w:sz w:val="28"/>
          <w:szCs w:val="32"/>
          <w:lang w:val="en-US"/>
        </w:rPr>
      </w:pPr>
    </w:p>
    <w:p w14:paraId="18A4BC24" w14:textId="77777777" w:rsidR="009F5074" w:rsidRDefault="009F5074" w:rsidP="009F5074">
      <w:pPr>
        <w:ind w:left="-567" w:right="-330"/>
        <w:jc w:val="both"/>
        <w:rPr>
          <w:rFonts w:ascii="Arial" w:hAnsi="Arial" w:cs="Arial"/>
          <w:szCs w:val="32"/>
          <w:lang w:val="en-US"/>
        </w:rPr>
      </w:pPr>
      <w:r>
        <w:rPr>
          <w:rFonts w:ascii="Arial" w:hAnsi="Arial" w:cs="Arial"/>
          <w:szCs w:val="32"/>
          <w:lang w:val="en-US"/>
        </w:rPr>
        <w:t xml:space="preserve">Over the period of the audit, City staff members were interviewed and consulted with by the Moore Australia audit team. </w:t>
      </w:r>
    </w:p>
    <w:p w14:paraId="3ECECF5F" w14:textId="77777777" w:rsidR="009F5074" w:rsidRPr="005F77A2" w:rsidRDefault="009F5074"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1EF6465B" w14:textId="77777777" w:rsidR="009F5074" w:rsidRPr="005F77A2" w:rsidRDefault="009F5074" w:rsidP="009F5074">
      <w:pPr>
        <w:ind w:left="-567" w:right="-330"/>
        <w:jc w:val="both"/>
        <w:rPr>
          <w:rFonts w:ascii="Arial" w:hAnsi="Arial" w:cs="Arial"/>
          <w:szCs w:val="32"/>
          <w:highlight w:val="red"/>
          <w:lang w:val="en-US"/>
        </w:rPr>
      </w:pPr>
    </w:p>
    <w:p w14:paraId="68F5D88A" w14:textId="77777777" w:rsidR="009F5074" w:rsidRPr="005F77A2" w:rsidRDefault="009F5074" w:rsidP="009F5074">
      <w:pPr>
        <w:ind w:left="-567"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3A810AE9" w14:textId="77777777" w:rsidR="009F5074" w:rsidRPr="005F77A2" w:rsidRDefault="009F5074" w:rsidP="009F5074">
      <w:pPr>
        <w:ind w:left="-567" w:right="-330"/>
        <w:jc w:val="both"/>
        <w:rPr>
          <w:rFonts w:ascii="Arial" w:hAnsi="Arial" w:cs="Arial"/>
          <w:b/>
          <w:color w:val="17365D" w:themeColor="text2" w:themeShade="BF"/>
          <w:szCs w:val="24"/>
          <w:lang w:val="en-US"/>
        </w:rPr>
      </w:pPr>
    </w:p>
    <w:p w14:paraId="038C7240" w14:textId="77777777" w:rsidR="009F5074" w:rsidRPr="005F77A2" w:rsidRDefault="009F5074" w:rsidP="009F5074">
      <w:pPr>
        <w:ind w:left="-567"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3E07C06A" w14:textId="77777777" w:rsidR="009F5074" w:rsidRPr="005F77A2" w:rsidRDefault="009F5074" w:rsidP="009F5074">
      <w:pPr>
        <w:ind w:left="-567" w:right="-330"/>
        <w:jc w:val="both"/>
        <w:rPr>
          <w:rFonts w:ascii="Arial" w:hAnsi="Arial" w:cs="Arial"/>
          <w:szCs w:val="24"/>
          <w:lang w:val="en-US"/>
        </w:rPr>
      </w:pPr>
    </w:p>
    <w:p w14:paraId="4153F2DD" w14:textId="408ED293" w:rsidR="009F5074" w:rsidRPr="005F77A2" w:rsidRDefault="009F5074" w:rsidP="00042FFF">
      <w:pPr>
        <w:ind w:left="-567" w:right="-330"/>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00042FFF">
        <w:rPr>
          <w:rFonts w:ascii="Arial" w:hAnsi="Arial" w:cs="Arial"/>
          <w:bCs/>
          <w:szCs w:val="28"/>
          <w:lang w:val="en-US"/>
        </w:rPr>
        <w:tab/>
      </w:r>
      <w:r w:rsidRPr="005F77A2">
        <w:rPr>
          <w:rFonts w:ascii="Arial" w:hAnsi="Arial" w:cs="Arial"/>
          <w:b/>
          <w:szCs w:val="28"/>
          <w:lang w:val="en-US"/>
        </w:rPr>
        <w:t>Great Governance and Civic Leadership</w:t>
      </w:r>
    </w:p>
    <w:p w14:paraId="4C98EE1D" w14:textId="77777777" w:rsidR="009F5074" w:rsidRPr="005F77A2" w:rsidRDefault="009F5074" w:rsidP="00205263">
      <w:pPr>
        <w:ind w:left="1418"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21F3A29B" w14:textId="77777777" w:rsidR="009F5074" w:rsidRPr="005F77A2" w:rsidRDefault="009F5074" w:rsidP="009F5074">
      <w:pPr>
        <w:ind w:left="-567" w:right="-330"/>
        <w:jc w:val="both"/>
        <w:rPr>
          <w:rFonts w:ascii="Arial" w:hAnsi="Arial" w:cs="Arial"/>
          <w:bCs/>
          <w:szCs w:val="28"/>
          <w:lang w:val="en-US"/>
        </w:rPr>
      </w:pPr>
    </w:p>
    <w:p w14:paraId="1AB1E682" w14:textId="77777777" w:rsidR="009F5074" w:rsidRPr="005F77A2" w:rsidRDefault="009F5074" w:rsidP="009F5074">
      <w:pPr>
        <w:ind w:left="-567" w:right="-330"/>
        <w:jc w:val="both"/>
        <w:rPr>
          <w:rFonts w:ascii="Arial" w:hAnsi="Arial" w:cs="Arial"/>
          <w:b/>
          <w:sz w:val="28"/>
          <w:szCs w:val="32"/>
          <w:lang w:val="en-US"/>
        </w:rPr>
      </w:pPr>
    </w:p>
    <w:p w14:paraId="35E4C6AB" w14:textId="77777777" w:rsidR="009F5074" w:rsidRPr="005F77A2" w:rsidRDefault="009F5074" w:rsidP="009F5074">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24A665DD" w14:textId="77777777" w:rsidR="009F5074" w:rsidRPr="005F77A2" w:rsidRDefault="009F5074" w:rsidP="009F5074">
      <w:pPr>
        <w:ind w:left="-567" w:right="-330"/>
        <w:jc w:val="both"/>
        <w:rPr>
          <w:rFonts w:ascii="Arial" w:hAnsi="Arial" w:cs="Arial"/>
          <w:b/>
          <w:szCs w:val="32"/>
          <w:highlight w:val="yellow"/>
          <w:lang w:val="en-US"/>
        </w:rPr>
      </w:pPr>
    </w:p>
    <w:p w14:paraId="1E9E9DAA" w14:textId="77777777" w:rsidR="009F5074" w:rsidRPr="005F77A2" w:rsidRDefault="009F5074" w:rsidP="009F5074">
      <w:pPr>
        <w:ind w:left="-567" w:right="-330"/>
        <w:jc w:val="both"/>
        <w:rPr>
          <w:rFonts w:ascii="Arial" w:hAnsi="Arial" w:cs="Arial"/>
          <w:szCs w:val="24"/>
          <w:lang w:val="en-US"/>
        </w:rPr>
      </w:pPr>
      <w:r w:rsidRPr="4C223527">
        <w:rPr>
          <w:rFonts w:ascii="Arial" w:hAnsi="Arial" w:cs="Arial"/>
          <w:szCs w:val="24"/>
          <w:lang w:val="en-US"/>
        </w:rPr>
        <w:t xml:space="preserve">The annual budget includes provision to address the recommendations arising in this report.  </w:t>
      </w:r>
    </w:p>
    <w:p w14:paraId="46133615" w14:textId="77777777" w:rsidR="009F5074" w:rsidRDefault="009F5074" w:rsidP="009F5074">
      <w:pPr>
        <w:ind w:left="-567" w:right="-330"/>
        <w:jc w:val="both"/>
        <w:rPr>
          <w:rFonts w:ascii="Arial" w:hAnsi="Arial" w:cs="Arial"/>
          <w:szCs w:val="24"/>
          <w:highlight w:val="yellow"/>
          <w:lang w:val="en-US"/>
        </w:rPr>
      </w:pPr>
    </w:p>
    <w:p w14:paraId="726905CC" w14:textId="77777777" w:rsidR="00042FFF" w:rsidRPr="005F77A2" w:rsidRDefault="00042FFF" w:rsidP="009F5074">
      <w:pPr>
        <w:ind w:left="-567" w:right="-330"/>
        <w:jc w:val="both"/>
        <w:rPr>
          <w:rFonts w:ascii="Arial" w:hAnsi="Arial" w:cs="Arial"/>
          <w:szCs w:val="24"/>
          <w:highlight w:val="yellow"/>
          <w:lang w:val="en-US"/>
        </w:rPr>
      </w:pPr>
    </w:p>
    <w:p w14:paraId="6A0EADBA" w14:textId="77777777" w:rsidR="009F5074" w:rsidRPr="00F53452" w:rsidRDefault="009F5074" w:rsidP="009F5074">
      <w:pPr>
        <w:ind w:left="-567" w:right="-330"/>
        <w:jc w:val="both"/>
        <w:rPr>
          <w:rFonts w:ascii="Arial" w:hAnsi="Arial" w:cs="Arial"/>
          <w:b/>
          <w:color w:val="17365D" w:themeColor="text2" w:themeShade="BF"/>
          <w:sz w:val="28"/>
          <w:szCs w:val="28"/>
          <w:lang w:val="en-US"/>
        </w:rPr>
      </w:pPr>
      <w:r w:rsidRPr="5CC1E07D">
        <w:rPr>
          <w:rFonts w:ascii="Arial" w:hAnsi="Arial" w:cs="Arial"/>
          <w:b/>
          <w:color w:val="17365D" w:themeColor="text2" w:themeShade="BF"/>
          <w:sz w:val="28"/>
          <w:szCs w:val="28"/>
          <w:lang w:val="en-US"/>
        </w:rPr>
        <w:t>Legislative and Policy Implications</w:t>
      </w:r>
    </w:p>
    <w:p w14:paraId="502B9A34" w14:textId="77777777" w:rsidR="009F5074" w:rsidRPr="00F53452" w:rsidRDefault="009F5074" w:rsidP="009F5074">
      <w:pPr>
        <w:ind w:left="-567" w:right="-330"/>
        <w:jc w:val="both"/>
        <w:rPr>
          <w:rFonts w:ascii="Arial" w:hAnsi="Arial" w:cs="Arial"/>
          <w:b/>
          <w:sz w:val="28"/>
          <w:szCs w:val="28"/>
          <w:lang w:val="en-US"/>
        </w:rPr>
      </w:pPr>
    </w:p>
    <w:p w14:paraId="2EAD63C0" w14:textId="77777777" w:rsidR="002C65A8" w:rsidRPr="009F5074" w:rsidRDefault="002C65A8" w:rsidP="002C65A8">
      <w:pPr>
        <w:ind w:left="-567" w:right="-330"/>
        <w:jc w:val="both"/>
        <w:rPr>
          <w:rFonts w:ascii="Arial" w:hAnsi="Arial" w:cs="Arial"/>
          <w:szCs w:val="24"/>
          <w:lang w:val="en-US"/>
        </w:rPr>
      </w:pPr>
      <w:r w:rsidRPr="0071238F">
        <w:rPr>
          <w:rFonts w:ascii="Arial" w:hAnsi="Arial" w:cs="Arial"/>
          <w:szCs w:val="24"/>
          <w:lang w:val="en-US"/>
        </w:rPr>
        <w:t>Risk management policy refers</w:t>
      </w:r>
      <w:r w:rsidRPr="002C65A8">
        <w:rPr>
          <w:rFonts w:ascii="Arial" w:hAnsi="Arial" w:cs="Arial"/>
          <w:szCs w:val="24"/>
          <w:lang w:val="en-US"/>
        </w:rPr>
        <w:t xml:space="preserve"> </w:t>
      </w:r>
      <w:r>
        <w:rPr>
          <w:rFonts w:ascii="Arial" w:hAnsi="Arial" w:cs="Arial"/>
          <w:szCs w:val="24"/>
          <w:lang w:val="en-US"/>
        </w:rPr>
        <w:t xml:space="preserve">(see attachment two - </w:t>
      </w:r>
      <w:r w:rsidRPr="002C65A8">
        <w:rPr>
          <w:rFonts w:ascii="Arial" w:hAnsi="Arial" w:cs="Arial"/>
          <w:szCs w:val="24"/>
          <w:lang w:val="en-US"/>
        </w:rPr>
        <w:t>ARC17.08.23</w:t>
      </w:r>
      <w:r>
        <w:rPr>
          <w:rFonts w:ascii="Arial" w:hAnsi="Arial" w:cs="Arial"/>
          <w:szCs w:val="24"/>
          <w:lang w:val="en-US"/>
        </w:rPr>
        <w:t>)</w:t>
      </w:r>
    </w:p>
    <w:p w14:paraId="09140AF3" w14:textId="77777777" w:rsidR="009F5074" w:rsidRDefault="009F5074" w:rsidP="009F5074">
      <w:pPr>
        <w:ind w:left="-567" w:right="-330"/>
        <w:jc w:val="both"/>
        <w:rPr>
          <w:rFonts w:ascii="Arial" w:hAnsi="Arial" w:cs="Arial"/>
          <w:sz w:val="28"/>
          <w:szCs w:val="28"/>
          <w:lang w:val="en-US"/>
        </w:rPr>
      </w:pPr>
    </w:p>
    <w:p w14:paraId="0893D343" w14:textId="77777777" w:rsidR="00042FFF" w:rsidRDefault="00042FFF" w:rsidP="009F5074">
      <w:pPr>
        <w:ind w:left="-567" w:right="-330"/>
        <w:jc w:val="both"/>
        <w:rPr>
          <w:rFonts w:ascii="Arial" w:hAnsi="Arial" w:cs="Arial"/>
          <w:sz w:val="28"/>
          <w:szCs w:val="28"/>
          <w:lang w:val="en-US"/>
        </w:rPr>
      </w:pPr>
    </w:p>
    <w:p w14:paraId="60F4B4BD" w14:textId="77777777" w:rsidR="009F5074" w:rsidRPr="005F77A2" w:rsidRDefault="009F5074" w:rsidP="009F5074">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26C693CC" w14:textId="77777777" w:rsidR="009F5074" w:rsidRDefault="009F5074" w:rsidP="009F5074">
      <w:pPr>
        <w:ind w:left="-567" w:right="-330"/>
        <w:jc w:val="both"/>
        <w:rPr>
          <w:rFonts w:ascii="Arial" w:hAnsi="Arial" w:cs="Arial"/>
          <w:b/>
          <w:sz w:val="28"/>
          <w:szCs w:val="32"/>
          <w:lang w:val="en-US"/>
        </w:rPr>
      </w:pPr>
    </w:p>
    <w:p w14:paraId="2B20CA7C" w14:textId="77777777" w:rsidR="009F5074" w:rsidRPr="00CF0826" w:rsidRDefault="009F5074" w:rsidP="009F5074">
      <w:pPr>
        <w:ind w:left="-567" w:right="-330"/>
        <w:jc w:val="both"/>
        <w:rPr>
          <w:rFonts w:ascii="Arial" w:hAnsi="Arial" w:cs="Arial"/>
          <w:szCs w:val="24"/>
          <w:lang w:val="en-US"/>
        </w:rPr>
      </w:pPr>
      <w:r w:rsidRPr="00CF0826">
        <w:rPr>
          <w:rFonts w:ascii="Arial" w:hAnsi="Arial" w:cs="Arial"/>
          <w:szCs w:val="24"/>
          <w:lang w:val="en-US"/>
        </w:rPr>
        <w:t>Should the rec</w:t>
      </w:r>
      <w:r>
        <w:rPr>
          <w:rFonts w:ascii="Arial" w:hAnsi="Arial" w:cs="Arial"/>
          <w:szCs w:val="24"/>
          <w:lang w:val="en-US"/>
        </w:rPr>
        <w:t>ommendations</w:t>
      </w:r>
      <w:r w:rsidRPr="00CF0826">
        <w:rPr>
          <w:rFonts w:ascii="Arial" w:hAnsi="Arial" w:cs="Arial"/>
          <w:szCs w:val="24"/>
          <w:lang w:val="en-US"/>
        </w:rPr>
        <w:t xml:space="preserve"> be endor</w:t>
      </w:r>
      <w:r>
        <w:rPr>
          <w:rFonts w:ascii="Arial" w:hAnsi="Arial" w:cs="Arial"/>
          <w:szCs w:val="24"/>
          <w:lang w:val="en-US"/>
        </w:rPr>
        <w:t>s</w:t>
      </w:r>
      <w:r w:rsidRPr="00CF0826">
        <w:rPr>
          <w:rFonts w:ascii="Arial" w:hAnsi="Arial" w:cs="Arial"/>
          <w:szCs w:val="24"/>
          <w:lang w:val="en-US"/>
        </w:rPr>
        <w:t>ed, admin</w:t>
      </w:r>
      <w:r>
        <w:rPr>
          <w:rFonts w:ascii="Arial" w:hAnsi="Arial" w:cs="Arial"/>
          <w:szCs w:val="24"/>
          <w:lang w:val="en-US"/>
        </w:rPr>
        <w:t>istration</w:t>
      </w:r>
      <w:r w:rsidRPr="00CF0826">
        <w:rPr>
          <w:rFonts w:ascii="Arial" w:hAnsi="Arial" w:cs="Arial"/>
          <w:szCs w:val="24"/>
          <w:lang w:val="en-US"/>
        </w:rPr>
        <w:t xml:space="preserve"> will implem</w:t>
      </w:r>
      <w:r>
        <w:rPr>
          <w:rFonts w:ascii="Arial" w:hAnsi="Arial" w:cs="Arial"/>
          <w:szCs w:val="24"/>
          <w:lang w:val="en-US"/>
        </w:rPr>
        <w:t>en</w:t>
      </w:r>
      <w:r w:rsidRPr="00CF0826">
        <w:rPr>
          <w:rFonts w:ascii="Arial" w:hAnsi="Arial" w:cs="Arial"/>
          <w:szCs w:val="24"/>
          <w:lang w:val="en-US"/>
        </w:rPr>
        <w:t xml:space="preserve">t actions as outlined in </w:t>
      </w:r>
      <w:r w:rsidRPr="5CC1E07D">
        <w:rPr>
          <w:rFonts w:ascii="Arial" w:hAnsi="Arial" w:cs="Arial"/>
          <w:szCs w:val="24"/>
          <w:lang w:val="en-US"/>
        </w:rPr>
        <w:t xml:space="preserve">the </w:t>
      </w:r>
      <w:r w:rsidRPr="00CF0826">
        <w:rPr>
          <w:rFonts w:ascii="Arial" w:hAnsi="Arial" w:cs="Arial"/>
          <w:szCs w:val="24"/>
          <w:lang w:val="en-US"/>
        </w:rPr>
        <w:t xml:space="preserve">report. </w:t>
      </w:r>
    </w:p>
    <w:p w14:paraId="2404B491" w14:textId="77777777" w:rsidR="009F5074" w:rsidRDefault="009F5074" w:rsidP="009F5074">
      <w:pPr>
        <w:ind w:left="-567" w:right="-330"/>
        <w:jc w:val="both"/>
        <w:rPr>
          <w:rFonts w:ascii="Arial" w:hAnsi="Arial" w:cs="Arial"/>
          <w:szCs w:val="24"/>
        </w:rPr>
      </w:pPr>
    </w:p>
    <w:p w14:paraId="638FD705" w14:textId="77777777" w:rsidR="009F5074" w:rsidRDefault="009F5074" w:rsidP="009F5074">
      <w:pPr>
        <w:ind w:left="-567" w:right="-330"/>
        <w:jc w:val="both"/>
        <w:rPr>
          <w:rFonts w:ascii="Arial" w:hAnsi="Arial" w:cs="Arial"/>
          <w:szCs w:val="24"/>
        </w:rPr>
      </w:pPr>
    </w:p>
    <w:p w14:paraId="2038CB70" w14:textId="77777777" w:rsidR="009F5074" w:rsidRPr="005F77A2" w:rsidRDefault="009F5074"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3DE13B63" w14:textId="77777777" w:rsidR="009F5074" w:rsidRPr="005F77A2" w:rsidRDefault="009F5074" w:rsidP="009F5074">
      <w:pPr>
        <w:ind w:left="-567" w:right="-330"/>
        <w:jc w:val="both"/>
        <w:rPr>
          <w:rFonts w:ascii="Arial" w:hAnsi="Arial" w:cs="Arial"/>
          <w:bCs/>
          <w:szCs w:val="28"/>
          <w:lang w:val="en-US"/>
        </w:rPr>
      </w:pPr>
    </w:p>
    <w:p w14:paraId="04B02B8C" w14:textId="77777777" w:rsidR="009F5074" w:rsidRPr="005F77A2" w:rsidRDefault="009F5074" w:rsidP="009F5074">
      <w:pPr>
        <w:ind w:left="-567" w:right="-330"/>
        <w:jc w:val="both"/>
        <w:rPr>
          <w:rFonts w:ascii="Arial" w:hAnsi="Arial" w:cs="Arial"/>
          <w:bCs/>
        </w:rPr>
      </w:pPr>
      <w:r w:rsidRPr="00AA296F">
        <w:rPr>
          <w:rFonts w:ascii="Arial" w:hAnsi="Arial" w:cs="Arial"/>
          <w:bCs/>
          <w:szCs w:val="24"/>
          <w:lang w:val="en-US"/>
        </w:rPr>
        <w:t xml:space="preserve">The </w:t>
      </w:r>
      <w:r>
        <w:rPr>
          <w:rFonts w:ascii="Arial" w:hAnsi="Arial" w:cs="Arial"/>
          <w:bCs/>
          <w:szCs w:val="24"/>
          <w:lang w:val="en-US"/>
        </w:rPr>
        <w:t xml:space="preserve">Planning Approval Process report </w:t>
      </w:r>
      <w:r w:rsidRPr="00AA296F">
        <w:rPr>
          <w:rFonts w:ascii="Arial" w:hAnsi="Arial" w:cs="Arial"/>
          <w:bCs/>
          <w:szCs w:val="24"/>
          <w:lang w:val="en-US"/>
        </w:rPr>
        <w:t>findings</w:t>
      </w:r>
      <w:r>
        <w:rPr>
          <w:rFonts w:ascii="Arial" w:hAnsi="Arial" w:cs="Arial"/>
          <w:bCs/>
          <w:szCs w:val="24"/>
          <w:lang w:val="en-US"/>
        </w:rPr>
        <w:t>,</w:t>
      </w:r>
      <w:r w:rsidRPr="00AA296F">
        <w:rPr>
          <w:rFonts w:ascii="Arial" w:hAnsi="Arial" w:cs="Arial"/>
          <w:bCs/>
          <w:szCs w:val="24"/>
          <w:lang w:val="en-US"/>
        </w:rPr>
        <w:t xml:space="preserve"> </w:t>
      </w:r>
      <w:r>
        <w:rPr>
          <w:rFonts w:ascii="Arial" w:hAnsi="Arial" w:cs="Arial"/>
          <w:bCs/>
          <w:szCs w:val="24"/>
          <w:lang w:val="en-US"/>
        </w:rPr>
        <w:t>with m</w:t>
      </w:r>
      <w:r w:rsidRPr="00AA296F">
        <w:rPr>
          <w:rFonts w:ascii="Arial" w:hAnsi="Arial" w:cs="Arial"/>
          <w:bCs/>
          <w:szCs w:val="24"/>
          <w:lang w:val="en-US"/>
        </w:rPr>
        <w:t>anagement comments</w:t>
      </w:r>
      <w:r>
        <w:rPr>
          <w:rFonts w:ascii="Arial" w:hAnsi="Arial" w:cs="Arial"/>
          <w:bCs/>
          <w:szCs w:val="24"/>
          <w:lang w:val="en-US"/>
        </w:rPr>
        <w:t xml:space="preserve">, </w:t>
      </w:r>
      <w:r w:rsidRPr="5CC1E07D">
        <w:rPr>
          <w:rFonts w:ascii="Arial" w:hAnsi="Arial" w:cs="Arial"/>
          <w:szCs w:val="24"/>
          <w:lang w:val="en-US"/>
        </w:rPr>
        <w:t>are</w:t>
      </w:r>
      <w:r>
        <w:rPr>
          <w:rFonts w:ascii="Arial" w:hAnsi="Arial" w:cs="Arial"/>
          <w:bCs/>
          <w:szCs w:val="24"/>
          <w:lang w:val="en-US"/>
        </w:rPr>
        <w:t xml:space="preserve"> presented to the Audit and Risk Committee for their information. </w:t>
      </w:r>
    </w:p>
    <w:p w14:paraId="75834085" w14:textId="77777777" w:rsidR="009F5074" w:rsidRPr="005F77A2" w:rsidRDefault="009F5074" w:rsidP="009F5074">
      <w:pPr>
        <w:ind w:left="-567" w:right="-330"/>
        <w:jc w:val="both"/>
        <w:rPr>
          <w:rFonts w:ascii="Arial" w:hAnsi="Arial" w:cs="Arial"/>
          <w:bCs/>
        </w:rPr>
      </w:pPr>
    </w:p>
    <w:p w14:paraId="474F2407" w14:textId="77777777" w:rsidR="009F5074" w:rsidRPr="005F77A2" w:rsidRDefault="009F5074" w:rsidP="009F5074">
      <w:pPr>
        <w:ind w:left="-567" w:right="-330"/>
        <w:jc w:val="both"/>
        <w:rPr>
          <w:rFonts w:ascii="Arial" w:hAnsi="Arial" w:cs="Arial"/>
          <w:bCs/>
        </w:rPr>
      </w:pPr>
    </w:p>
    <w:p w14:paraId="4226082B" w14:textId="77777777" w:rsidR="009F5074" w:rsidRPr="005F77A2" w:rsidRDefault="009F5074"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48143B7A" w14:textId="77777777" w:rsidR="009F5074" w:rsidRDefault="009F5074" w:rsidP="009F5074">
      <w:pPr>
        <w:ind w:left="-567" w:right="-330"/>
        <w:jc w:val="both"/>
        <w:rPr>
          <w:rFonts w:ascii="Arial" w:hAnsi="Arial" w:cs="Arial"/>
          <w:bCs/>
          <w:szCs w:val="24"/>
          <w:lang w:val="en-US"/>
        </w:rPr>
      </w:pPr>
    </w:p>
    <w:p w14:paraId="4B3A99B3" w14:textId="10A5EDE7" w:rsidR="009F5074" w:rsidRPr="005F77A2" w:rsidRDefault="009F5074" w:rsidP="009F5074">
      <w:pPr>
        <w:ind w:left="-567" w:right="-330"/>
        <w:jc w:val="both"/>
        <w:rPr>
          <w:rFonts w:ascii="Arial" w:hAnsi="Arial" w:cs="Arial"/>
          <w:bCs/>
          <w:szCs w:val="24"/>
        </w:rPr>
      </w:pPr>
      <w:r>
        <w:rPr>
          <w:rFonts w:ascii="Arial" w:hAnsi="Arial" w:cs="Arial"/>
          <w:bCs/>
          <w:szCs w:val="24"/>
          <w:lang w:val="en-US"/>
        </w:rPr>
        <w:t>N</w:t>
      </w:r>
      <w:r w:rsidR="00042FFF">
        <w:rPr>
          <w:rFonts w:ascii="Arial" w:hAnsi="Arial" w:cs="Arial"/>
          <w:bCs/>
          <w:szCs w:val="24"/>
          <w:lang w:val="en-US"/>
        </w:rPr>
        <w:t>il.</w:t>
      </w:r>
    </w:p>
    <w:p w14:paraId="2E9143BB" w14:textId="530BAC77" w:rsidR="00A7732E" w:rsidRPr="008321F5" w:rsidRDefault="00A7732E" w:rsidP="008321F5">
      <w:pPr>
        <w:rPr>
          <w:rFonts w:ascii="Arial" w:hAnsi="Arial" w:cs="Arial"/>
          <w:b/>
          <w:color w:val="1F3864"/>
          <w:sz w:val="28"/>
          <w:szCs w:val="28"/>
        </w:rPr>
      </w:pPr>
    </w:p>
    <w:p w14:paraId="1DA6C11A" w14:textId="77777777" w:rsidR="006B1D1B" w:rsidRDefault="006B1D1B">
      <w:pPr>
        <w:rPr>
          <w:rFonts w:ascii="Arial" w:hAnsi="Arial" w:cs="Arial"/>
          <w:b/>
          <w:color w:val="1F3864"/>
          <w:sz w:val="28"/>
          <w:szCs w:val="28"/>
        </w:rPr>
      </w:pPr>
      <w:bookmarkStart w:id="16" w:name="_Toc142977371"/>
      <w:r>
        <w:rPr>
          <w:rFonts w:ascii="Arial" w:hAnsi="Arial" w:cs="Arial"/>
          <w:b/>
          <w:color w:val="1F3864"/>
          <w:sz w:val="28"/>
          <w:szCs w:val="28"/>
        </w:rPr>
        <w:br w:type="page"/>
      </w:r>
    </w:p>
    <w:p w14:paraId="4E7980AD" w14:textId="00C19611" w:rsidR="00531E25" w:rsidRPr="00531E25" w:rsidRDefault="00531E25" w:rsidP="00531E25">
      <w:pPr>
        <w:keepNext/>
        <w:tabs>
          <w:tab w:val="left" w:pos="-567"/>
          <w:tab w:val="right" w:pos="8335"/>
          <w:tab w:val="right" w:pos="8505"/>
        </w:tabs>
        <w:ind w:right="-330" w:hanging="1134"/>
        <w:jc w:val="both"/>
        <w:outlineLvl w:val="1"/>
        <w:rPr>
          <w:rFonts w:ascii="Arial" w:hAnsi="Arial" w:cs="Arial"/>
          <w:b/>
          <w:color w:val="1F3864"/>
          <w:sz w:val="28"/>
          <w:szCs w:val="28"/>
        </w:rPr>
      </w:pPr>
      <w:r>
        <w:rPr>
          <w:rFonts w:ascii="Arial" w:hAnsi="Arial" w:cs="Arial"/>
          <w:b/>
          <w:color w:val="1F3864"/>
          <w:sz w:val="28"/>
          <w:szCs w:val="28"/>
        </w:rPr>
        <w:t xml:space="preserve">9.5 </w:t>
      </w:r>
      <w:r w:rsidR="00042FFF">
        <w:rPr>
          <w:rFonts w:ascii="Arial" w:hAnsi="Arial" w:cs="Arial"/>
          <w:b/>
          <w:color w:val="1F3864"/>
          <w:sz w:val="28"/>
          <w:szCs w:val="28"/>
        </w:rPr>
        <w:tab/>
      </w:r>
      <w:r w:rsidRPr="00BE13CF">
        <w:rPr>
          <w:rFonts w:ascii="Arial" w:hAnsi="Arial" w:cs="Arial"/>
          <w:b/>
          <w:color w:val="1F3864"/>
          <w:sz w:val="28"/>
          <w:szCs w:val="28"/>
        </w:rPr>
        <w:t>ARC</w:t>
      </w:r>
      <w:r>
        <w:rPr>
          <w:rFonts w:ascii="Arial" w:hAnsi="Arial" w:cs="Arial"/>
          <w:b/>
          <w:color w:val="1F3864"/>
          <w:sz w:val="28"/>
          <w:szCs w:val="28"/>
        </w:rPr>
        <w:t>1</w:t>
      </w:r>
      <w:r w:rsidR="009801CB">
        <w:rPr>
          <w:rFonts w:ascii="Arial" w:hAnsi="Arial" w:cs="Arial"/>
          <w:b/>
          <w:color w:val="1F3864"/>
          <w:sz w:val="28"/>
          <w:szCs w:val="28"/>
        </w:rPr>
        <w:t>6.08</w:t>
      </w:r>
      <w:r>
        <w:rPr>
          <w:rFonts w:ascii="Arial" w:hAnsi="Arial" w:cs="Arial"/>
          <w:b/>
          <w:color w:val="1F3864"/>
          <w:sz w:val="28"/>
          <w:szCs w:val="28"/>
        </w:rPr>
        <w:t xml:space="preserve">.23 – </w:t>
      </w:r>
      <w:r w:rsidR="00930683" w:rsidRPr="00930683">
        <w:rPr>
          <w:rFonts w:ascii="Arial" w:hAnsi="Arial" w:cs="Arial"/>
          <w:b/>
          <w:color w:val="1F3864"/>
          <w:sz w:val="28"/>
          <w:szCs w:val="28"/>
        </w:rPr>
        <w:t>OneCouncil Project Status Report</w:t>
      </w:r>
      <w:bookmarkEnd w:id="16"/>
    </w:p>
    <w:p w14:paraId="25A5389C" w14:textId="77777777" w:rsidR="00531E25" w:rsidRDefault="00531E25" w:rsidP="001A461F">
      <w:pPr>
        <w:keepNext/>
        <w:tabs>
          <w:tab w:val="left" w:pos="-567"/>
          <w:tab w:val="right" w:pos="8335"/>
          <w:tab w:val="right" w:pos="8505"/>
        </w:tabs>
        <w:ind w:right="-330"/>
        <w:jc w:val="both"/>
        <w:outlineLvl w:val="1"/>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531E25" w:rsidRPr="00C02867" w14:paraId="7A1EAEB6" w14:textId="77777777" w:rsidTr="008503BD">
        <w:tc>
          <w:tcPr>
            <w:tcW w:w="2632" w:type="dxa"/>
          </w:tcPr>
          <w:p w14:paraId="420328A2" w14:textId="77777777" w:rsidR="00531E25" w:rsidRPr="00E95DDF" w:rsidRDefault="00531E25"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0E3AA027" w14:textId="212B70B1" w:rsidR="00531E25" w:rsidRPr="00E95DDF" w:rsidRDefault="00531E25" w:rsidP="00506270">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w:t>
            </w:r>
            <w:r w:rsidR="008A4691">
              <w:rPr>
                <w:rFonts w:ascii="Arial" w:hAnsi="Arial" w:cs="Arial"/>
                <w:szCs w:val="24"/>
                <w:lang w:val="en-AU"/>
              </w:rPr>
              <w:t>1 August</w:t>
            </w:r>
            <w:r>
              <w:rPr>
                <w:rFonts w:ascii="Arial" w:hAnsi="Arial" w:cs="Arial"/>
                <w:szCs w:val="24"/>
                <w:lang w:val="en-AU"/>
              </w:rPr>
              <w:t xml:space="preserve"> 2023</w:t>
            </w:r>
          </w:p>
        </w:tc>
      </w:tr>
      <w:tr w:rsidR="00531E25" w:rsidRPr="00C02867" w14:paraId="6B1A3601" w14:textId="77777777" w:rsidTr="008503BD">
        <w:tc>
          <w:tcPr>
            <w:tcW w:w="2632" w:type="dxa"/>
          </w:tcPr>
          <w:p w14:paraId="06218551" w14:textId="77777777" w:rsidR="00531E25" w:rsidRPr="00E95DDF" w:rsidRDefault="00531E25"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4F041804" w14:textId="77777777" w:rsidR="00531E25" w:rsidRPr="00E95DDF" w:rsidRDefault="00531E25" w:rsidP="00506270">
            <w:pPr>
              <w:ind w:right="39"/>
              <w:jc w:val="both"/>
              <w:rPr>
                <w:rFonts w:ascii="Arial" w:hAnsi="Arial" w:cs="Arial"/>
                <w:szCs w:val="24"/>
                <w:lang w:val="en-AU"/>
              </w:rPr>
            </w:pPr>
            <w:r w:rsidRPr="00E95DDF">
              <w:rPr>
                <w:rFonts w:ascii="Arial" w:hAnsi="Arial" w:cs="Arial"/>
                <w:szCs w:val="24"/>
                <w:lang w:val="en-AU"/>
              </w:rPr>
              <w:t>City of Nedlands</w:t>
            </w:r>
          </w:p>
        </w:tc>
      </w:tr>
      <w:tr w:rsidR="00531E25" w:rsidRPr="00C02867" w14:paraId="511B8B96" w14:textId="77777777" w:rsidTr="008503BD">
        <w:tc>
          <w:tcPr>
            <w:tcW w:w="2632" w:type="dxa"/>
          </w:tcPr>
          <w:p w14:paraId="6796BB6C" w14:textId="77777777" w:rsidR="00531E25" w:rsidRPr="00E95DDF" w:rsidRDefault="00531E25" w:rsidP="0050627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1CA11034" w14:textId="77777777" w:rsidR="00531E25" w:rsidRPr="00E95DDF" w:rsidRDefault="00531E25" w:rsidP="00506270">
            <w:pPr>
              <w:pStyle w:val="Subsection"/>
              <w:tabs>
                <w:tab w:val="clear" w:pos="595"/>
                <w:tab w:val="clear" w:pos="879"/>
              </w:tabs>
              <w:spacing w:before="0" w:line="240" w:lineRule="auto"/>
              <w:ind w:left="0" w:right="39" w:firstLine="0"/>
              <w:rPr>
                <w:rFonts w:ascii="Arial" w:hAnsi="Arial" w:cs="Arial"/>
                <w:szCs w:val="24"/>
              </w:rPr>
            </w:pPr>
          </w:p>
          <w:p w14:paraId="69F758EE" w14:textId="77777777" w:rsidR="00531E25" w:rsidRPr="00E95DDF" w:rsidRDefault="00531E25" w:rsidP="0050627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531E25" w:rsidRPr="00C02867" w14:paraId="1519BA79" w14:textId="77777777" w:rsidTr="008503BD">
        <w:tc>
          <w:tcPr>
            <w:tcW w:w="2632" w:type="dxa"/>
          </w:tcPr>
          <w:p w14:paraId="28C6CD44" w14:textId="77777777" w:rsidR="00531E25" w:rsidRPr="00E95DDF" w:rsidRDefault="00531E25"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6DBD6006" w14:textId="616D6441" w:rsidR="00531E25" w:rsidRPr="00E95DDF" w:rsidRDefault="005B72F8" w:rsidP="00506270">
            <w:pPr>
              <w:ind w:right="39"/>
              <w:jc w:val="both"/>
              <w:rPr>
                <w:rFonts w:ascii="Arial" w:hAnsi="Arial" w:cs="Arial"/>
                <w:szCs w:val="24"/>
                <w:lang w:val="en-AU"/>
              </w:rPr>
            </w:pPr>
            <w:r>
              <w:rPr>
                <w:rFonts w:ascii="Arial" w:hAnsi="Arial" w:cs="Arial"/>
                <w:szCs w:val="24"/>
                <w:lang w:val="en-AU"/>
              </w:rPr>
              <w:t>Emma Van der Wiele – Project Manager (ERP)</w:t>
            </w:r>
          </w:p>
        </w:tc>
      </w:tr>
      <w:tr w:rsidR="00531E25" w:rsidRPr="00C02867" w14:paraId="710ADB46" w14:textId="77777777" w:rsidTr="008503BD">
        <w:tc>
          <w:tcPr>
            <w:tcW w:w="2632" w:type="dxa"/>
          </w:tcPr>
          <w:p w14:paraId="171363D7" w14:textId="04EE8473" w:rsidR="00531E25" w:rsidRPr="00E95DDF" w:rsidRDefault="00042FFF" w:rsidP="00506270">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Director</w:t>
            </w:r>
          </w:p>
        </w:tc>
        <w:tc>
          <w:tcPr>
            <w:tcW w:w="7291" w:type="dxa"/>
          </w:tcPr>
          <w:p w14:paraId="5DE9E534" w14:textId="0D898110" w:rsidR="00531E25" w:rsidRPr="00E95DDF" w:rsidRDefault="006727B9" w:rsidP="00506270">
            <w:pPr>
              <w:ind w:right="39"/>
              <w:jc w:val="both"/>
              <w:rPr>
                <w:rFonts w:ascii="Arial" w:hAnsi="Arial" w:cs="Arial"/>
                <w:szCs w:val="24"/>
                <w:lang w:val="en-AU"/>
              </w:rPr>
            </w:pPr>
            <w:r>
              <w:rPr>
                <w:rFonts w:ascii="Arial" w:hAnsi="Arial" w:cs="Arial"/>
                <w:szCs w:val="24"/>
                <w:lang w:val="en-AU"/>
              </w:rPr>
              <w:t>Michael Cole – Director Corporate Services</w:t>
            </w:r>
          </w:p>
        </w:tc>
      </w:tr>
      <w:tr w:rsidR="00531E25" w:rsidRPr="00C02867" w14:paraId="638DAF41" w14:textId="77777777" w:rsidTr="008503BD">
        <w:tc>
          <w:tcPr>
            <w:tcW w:w="2632" w:type="dxa"/>
          </w:tcPr>
          <w:p w14:paraId="488AEF09" w14:textId="77777777" w:rsidR="00531E25" w:rsidRPr="00E95DDF" w:rsidRDefault="00531E25"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1501079C" w14:textId="339F5B99" w:rsidR="00531E25" w:rsidRPr="004E4834" w:rsidRDefault="009B72B7" w:rsidP="00506270">
            <w:pPr>
              <w:ind w:right="39"/>
              <w:jc w:val="both"/>
              <w:rPr>
                <w:rFonts w:ascii="Arial" w:hAnsi="Arial" w:cs="Arial"/>
                <w:szCs w:val="24"/>
                <w:lang w:val="en-US"/>
              </w:rPr>
            </w:pPr>
            <w:r w:rsidRPr="00186EC9">
              <w:rPr>
                <w:rFonts w:ascii="Arial" w:hAnsi="Arial" w:cs="Arial"/>
                <w:szCs w:val="24"/>
                <w:lang w:val="en-US"/>
              </w:rPr>
              <w:t>Nil</w:t>
            </w:r>
          </w:p>
        </w:tc>
      </w:tr>
    </w:tbl>
    <w:p w14:paraId="15B463B3" w14:textId="77777777" w:rsidR="00243BC4" w:rsidRDefault="00243BC4" w:rsidP="001A461F">
      <w:pPr>
        <w:keepNext/>
        <w:tabs>
          <w:tab w:val="left" w:pos="-567"/>
          <w:tab w:val="right" w:pos="8335"/>
          <w:tab w:val="right" w:pos="8505"/>
        </w:tabs>
        <w:ind w:right="-330"/>
        <w:jc w:val="both"/>
        <w:outlineLvl w:val="1"/>
        <w:rPr>
          <w:rFonts w:ascii="Arial" w:hAnsi="Arial" w:cs="Arial"/>
        </w:rPr>
      </w:pPr>
    </w:p>
    <w:p w14:paraId="44618F7C" w14:textId="77777777" w:rsidR="00243BC4" w:rsidRDefault="00243BC4" w:rsidP="00243BC4">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400C380B" w14:textId="77777777" w:rsidR="00C13477" w:rsidRDefault="00C13477" w:rsidP="00243BC4">
      <w:pPr>
        <w:ind w:left="-567" w:right="-330"/>
        <w:jc w:val="both"/>
        <w:rPr>
          <w:rFonts w:ascii="Arial" w:hAnsi="Arial" w:cs="Arial"/>
          <w:b/>
          <w:color w:val="244061" w:themeColor="accent1" w:themeShade="80"/>
          <w:sz w:val="28"/>
          <w:szCs w:val="32"/>
          <w:lang w:val="en-US"/>
        </w:rPr>
      </w:pPr>
    </w:p>
    <w:p w14:paraId="102D13C4" w14:textId="77777777" w:rsidR="00BD3B3B" w:rsidRDefault="00BD3B3B" w:rsidP="00FC00AA">
      <w:pPr>
        <w:ind w:left="-567" w:right="-330"/>
        <w:jc w:val="both"/>
        <w:rPr>
          <w:rFonts w:ascii="Arial" w:hAnsi="Arial" w:cs="Arial"/>
          <w:szCs w:val="24"/>
          <w:lang w:val="en-US"/>
        </w:rPr>
      </w:pPr>
      <w:r>
        <w:rPr>
          <w:rFonts w:ascii="Arial" w:hAnsi="Arial" w:cs="Arial"/>
          <w:szCs w:val="24"/>
          <w:lang w:val="en-US"/>
        </w:rPr>
        <w:t>The purpose of this report is to provide the Project status and current health of the OneCouncil Enterprise Resource Planning system implementation.</w:t>
      </w:r>
    </w:p>
    <w:p w14:paraId="2C5C085E" w14:textId="77777777" w:rsidR="00BD3B3B" w:rsidRDefault="00BD3B3B" w:rsidP="00FC00AA">
      <w:pPr>
        <w:ind w:left="-567" w:right="-330"/>
        <w:jc w:val="both"/>
        <w:rPr>
          <w:rFonts w:ascii="Arial" w:hAnsi="Arial" w:cs="Arial"/>
          <w:b/>
          <w:szCs w:val="24"/>
          <w:lang w:val="en-US"/>
        </w:rPr>
      </w:pPr>
    </w:p>
    <w:p w14:paraId="5BA269D5" w14:textId="77777777" w:rsidR="00042FFF" w:rsidRPr="00C1421E" w:rsidRDefault="00042FFF" w:rsidP="00FC00AA">
      <w:pPr>
        <w:ind w:left="-567" w:right="-330"/>
        <w:jc w:val="both"/>
        <w:rPr>
          <w:rFonts w:ascii="Arial" w:hAnsi="Arial" w:cs="Arial"/>
          <w:b/>
          <w:szCs w:val="24"/>
          <w:lang w:val="en-US"/>
        </w:rPr>
      </w:pPr>
    </w:p>
    <w:p w14:paraId="61B9C088" w14:textId="77777777" w:rsidR="00BD3B3B" w:rsidRPr="00E87554" w:rsidRDefault="00BD3B3B" w:rsidP="00FC00AA">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2E1C1F10" w14:textId="77777777" w:rsidR="00BD3B3B" w:rsidRPr="00C1421E" w:rsidRDefault="00BD3B3B" w:rsidP="00FC00AA">
      <w:pPr>
        <w:ind w:left="-567" w:right="-330"/>
        <w:jc w:val="both"/>
        <w:rPr>
          <w:rFonts w:ascii="Arial" w:hAnsi="Arial" w:cs="Arial"/>
          <w:b/>
          <w:color w:val="244061" w:themeColor="accent1" w:themeShade="80"/>
          <w:szCs w:val="24"/>
          <w:lang w:val="en-US"/>
        </w:rPr>
      </w:pPr>
    </w:p>
    <w:p w14:paraId="07E073BF" w14:textId="77777777" w:rsidR="00BD3B3B" w:rsidRPr="00042FFF" w:rsidRDefault="00BD3B3B" w:rsidP="00FC00AA">
      <w:pPr>
        <w:ind w:left="-567" w:right="-330"/>
        <w:jc w:val="both"/>
        <w:rPr>
          <w:rFonts w:ascii="Arial" w:hAnsi="Arial" w:cs="Arial"/>
          <w:b/>
          <w:bCs/>
          <w:color w:val="244061" w:themeColor="accent1" w:themeShade="80"/>
          <w:szCs w:val="24"/>
          <w:highlight w:val="yellow"/>
          <w:lang w:val="en-US"/>
        </w:rPr>
      </w:pPr>
      <w:r w:rsidRPr="00042FFF">
        <w:rPr>
          <w:rFonts w:ascii="Arial" w:hAnsi="Arial" w:cs="Arial"/>
          <w:b/>
          <w:bCs/>
          <w:color w:val="244061" w:themeColor="accent1" w:themeShade="80"/>
          <w:szCs w:val="24"/>
          <w:lang w:val="en-US"/>
        </w:rPr>
        <w:t>Audit &amp; Risk Committee receives the OneCouncil Project Status Report.</w:t>
      </w:r>
    </w:p>
    <w:p w14:paraId="48C50C13" w14:textId="77777777" w:rsidR="00BD3B3B" w:rsidRDefault="00BD3B3B" w:rsidP="00FC00AA">
      <w:pPr>
        <w:ind w:left="-567" w:right="-330"/>
        <w:jc w:val="both"/>
        <w:rPr>
          <w:rFonts w:ascii="Arial" w:hAnsi="Arial" w:cs="Arial"/>
          <w:bCs/>
          <w:szCs w:val="24"/>
          <w:lang w:val="en-US"/>
        </w:rPr>
      </w:pPr>
    </w:p>
    <w:p w14:paraId="52AB607A" w14:textId="77777777" w:rsidR="00042FFF" w:rsidRPr="00C1421E" w:rsidRDefault="00042FFF" w:rsidP="00FC00AA">
      <w:pPr>
        <w:ind w:left="-567" w:right="-330"/>
        <w:jc w:val="both"/>
        <w:rPr>
          <w:rFonts w:ascii="Arial" w:hAnsi="Arial" w:cs="Arial"/>
          <w:bCs/>
          <w:szCs w:val="24"/>
          <w:lang w:val="en-US"/>
        </w:rPr>
      </w:pPr>
    </w:p>
    <w:p w14:paraId="4A6D1CC1" w14:textId="77777777" w:rsidR="00BD3B3B" w:rsidRPr="001F5D65" w:rsidRDefault="00BD3B3B" w:rsidP="00FC00AA">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56F4E883" w14:textId="77777777" w:rsidR="00BD3B3B" w:rsidRPr="00C1421E" w:rsidRDefault="00BD3B3B" w:rsidP="00FC00AA">
      <w:pPr>
        <w:ind w:left="-567" w:right="-330"/>
        <w:jc w:val="both"/>
        <w:rPr>
          <w:rFonts w:ascii="Arial" w:hAnsi="Arial" w:cs="Arial"/>
          <w:color w:val="000000" w:themeColor="text1"/>
          <w:szCs w:val="24"/>
        </w:rPr>
      </w:pPr>
    </w:p>
    <w:p w14:paraId="0C88BF9C" w14:textId="13A112F3" w:rsidR="00BD3B3B" w:rsidRDefault="00BD3B3B" w:rsidP="00FC00AA">
      <w:pPr>
        <w:ind w:left="-567" w:right="-330"/>
        <w:jc w:val="both"/>
        <w:rPr>
          <w:rFonts w:ascii="Arial" w:hAnsi="Arial" w:cs="Arial"/>
          <w:color w:val="000000" w:themeColor="text1"/>
          <w:szCs w:val="24"/>
        </w:rPr>
      </w:pPr>
      <w:r w:rsidRPr="00C1421E">
        <w:rPr>
          <w:rFonts w:ascii="Arial" w:hAnsi="Arial" w:cs="Arial"/>
          <w:color w:val="000000" w:themeColor="text1"/>
          <w:szCs w:val="24"/>
        </w:rPr>
        <w:t xml:space="preserve">Simple </w:t>
      </w:r>
      <w:r>
        <w:rPr>
          <w:rFonts w:ascii="Arial" w:hAnsi="Arial" w:cs="Arial"/>
          <w:color w:val="000000" w:themeColor="text1"/>
          <w:szCs w:val="24"/>
        </w:rPr>
        <w:t>Majority</w:t>
      </w:r>
      <w:r w:rsidR="00042FFF">
        <w:rPr>
          <w:rFonts w:ascii="Arial" w:hAnsi="Arial" w:cs="Arial"/>
          <w:color w:val="000000" w:themeColor="text1"/>
          <w:szCs w:val="24"/>
        </w:rPr>
        <w:t>.</w:t>
      </w:r>
    </w:p>
    <w:p w14:paraId="752B8B3A" w14:textId="77777777" w:rsidR="00BD3B3B" w:rsidRDefault="00BD3B3B" w:rsidP="00FC00AA">
      <w:pPr>
        <w:ind w:left="-567" w:right="-330"/>
        <w:jc w:val="both"/>
        <w:rPr>
          <w:rFonts w:ascii="Arial" w:hAnsi="Arial" w:cs="Arial"/>
          <w:color w:val="000000" w:themeColor="text1"/>
          <w:szCs w:val="24"/>
        </w:rPr>
      </w:pPr>
    </w:p>
    <w:p w14:paraId="71837271" w14:textId="77777777" w:rsidR="00042FFF" w:rsidRPr="008172CB" w:rsidRDefault="00042FFF" w:rsidP="00FC00AA">
      <w:pPr>
        <w:ind w:left="-567" w:right="-330"/>
        <w:jc w:val="both"/>
        <w:rPr>
          <w:rFonts w:ascii="Arial" w:hAnsi="Arial" w:cs="Arial"/>
          <w:color w:val="000000" w:themeColor="text1"/>
          <w:szCs w:val="24"/>
        </w:rPr>
      </w:pPr>
    </w:p>
    <w:p w14:paraId="22891BD2" w14:textId="77777777" w:rsidR="00BD3B3B" w:rsidRPr="00E87554" w:rsidRDefault="00BD3B3B" w:rsidP="00FC00AA">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00FD0290" w14:textId="77777777" w:rsidR="00BD3B3B" w:rsidRPr="00C1421E" w:rsidRDefault="00BD3B3B" w:rsidP="00FC00AA">
      <w:pPr>
        <w:ind w:left="-567" w:right="-330"/>
        <w:jc w:val="both"/>
        <w:rPr>
          <w:rFonts w:ascii="Arial" w:hAnsi="Arial" w:cs="Arial"/>
          <w:b/>
          <w:szCs w:val="24"/>
          <w:lang w:val="en-US"/>
        </w:rPr>
      </w:pPr>
    </w:p>
    <w:p w14:paraId="0557F56E" w14:textId="77777777" w:rsidR="00BD3B3B" w:rsidRPr="00A20AF5" w:rsidRDefault="00BD3B3B" w:rsidP="00FC00AA">
      <w:pPr>
        <w:ind w:left="-567" w:right="-330"/>
        <w:jc w:val="both"/>
        <w:rPr>
          <w:rFonts w:ascii="Arial" w:hAnsi="Arial" w:cs="Arial"/>
          <w:bCs/>
          <w:szCs w:val="24"/>
          <w:lang w:val="en-US"/>
        </w:rPr>
      </w:pPr>
      <w:r w:rsidRPr="00A20AF5">
        <w:rPr>
          <w:rFonts w:ascii="Arial" w:hAnsi="Arial" w:cs="Arial"/>
          <w:bCs/>
          <w:szCs w:val="24"/>
          <w:lang w:val="en-US"/>
        </w:rPr>
        <w:t>At the Ordinary Council Meeting held on the 22</w:t>
      </w:r>
      <w:r w:rsidRPr="00A20AF5">
        <w:rPr>
          <w:rFonts w:ascii="Arial" w:hAnsi="Arial" w:cs="Arial"/>
          <w:bCs/>
          <w:szCs w:val="24"/>
          <w:vertAlign w:val="superscript"/>
          <w:lang w:val="en-US"/>
        </w:rPr>
        <w:t>nd of</w:t>
      </w:r>
      <w:r w:rsidRPr="00A20AF5">
        <w:rPr>
          <w:rFonts w:ascii="Arial" w:hAnsi="Arial" w:cs="Arial"/>
          <w:bCs/>
          <w:szCs w:val="24"/>
          <w:lang w:val="en-US"/>
        </w:rPr>
        <w:t xml:space="preserve"> June 2021 Council resolved the following:</w:t>
      </w:r>
    </w:p>
    <w:p w14:paraId="1A6F2966" w14:textId="77777777" w:rsidR="00BD3B3B" w:rsidRPr="00A20AF5" w:rsidRDefault="00BD3B3B" w:rsidP="00FC00AA">
      <w:pPr>
        <w:ind w:left="-567" w:right="-330"/>
        <w:jc w:val="both"/>
        <w:rPr>
          <w:rFonts w:ascii="Arial" w:hAnsi="Arial" w:cs="Arial"/>
          <w:bCs/>
          <w:szCs w:val="24"/>
          <w:lang w:val="en-US"/>
        </w:rPr>
      </w:pPr>
    </w:p>
    <w:p w14:paraId="3593E204" w14:textId="77777777" w:rsidR="00BD3B3B" w:rsidRPr="00A20AF5" w:rsidRDefault="00BD3B3B" w:rsidP="00042FFF">
      <w:pPr>
        <w:numPr>
          <w:ilvl w:val="0"/>
          <w:numId w:val="8"/>
        </w:numPr>
        <w:ind w:left="0" w:right="-330" w:hanging="630"/>
        <w:jc w:val="both"/>
        <w:rPr>
          <w:rFonts w:ascii="Arial" w:hAnsi="Arial" w:cs="Arial"/>
          <w:bCs/>
          <w:szCs w:val="24"/>
          <w:lang w:val="en-US"/>
        </w:rPr>
      </w:pPr>
      <w:r w:rsidRPr="00A20AF5">
        <w:rPr>
          <w:rFonts w:ascii="Arial" w:hAnsi="Arial" w:cs="Arial"/>
          <w:bCs/>
          <w:szCs w:val="24"/>
          <w:lang w:val="en-US"/>
        </w:rPr>
        <w:t>approves the supplier, TechnologyOne, to be awarded the contract for RFT 2020-21.03 – Provision City Finance System (Enterprise Resource Planning System) for the initial term of 5 years, comprising the initial 3 years with two one-year extensions, to be awarded under Local Government (Functions &amp; General) Regulations 1996 11(2).</w:t>
      </w:r>
    </w:p>
    <w:p w14:paraId="05527141" w14:textId="77777777" w:rsidR="00BD3B3B" w:rsidRDefault="00BD3B3B" w:rsidP="00042FFF">
      <w:pPr>
        <w:numPr>
          <w:ilvl w:val="0"/>
          <w:numId w:val="8"/>
        </w:numPr>
        <w:ind w:left="0" w:right="-330" w:hanging="630"/>
        <w:jc w:val="both"/>
        <w:rPr>
          <w:rFonts w:ascii="Arial" w:hAnsi="Arial" w:cs="Arial"/>
          <w:bCs/>
          <w:szCs w:val="24"/>
          <w:lang w:val="en-US"/>
        </w:rPr>
      </w:pPr>
      <w:r w:rsidRPr="00A20AF5">
        <w:rPr>
          <w:rFonts w:ascii="Arial" w:hAnsi="Arial" w:cs="Arial"/>
          <w:bCs/>
          <w:szCs w:val="24"/>
          <w:lang w:val="en-US"/>
        </w:rPr>
        <w:t>agrees to enter a contract with TechnologyOne to purchase their Enterprise Resource Planning System, called OneCouncil, with final contract subject to independent review to the satisfaction of the Chief Executive Officer, and</w:t>
      </w:r>
      <w:r>
        <w:rPr>
          <w:rFonts w:ascii="Arial" w:hAnsi="Arial" w:cs="Arial"/>
          <w:bCs/>
          <w:szCs w:val="24"/>
          <w:lang w:val="en-US"/>
        </w:rPr>
        <w:t xml:space="preserve"> </w:t>
      </w:r>
      <w:r w:rsidRPr="00A20AF5">
        <w:rPr>
          <w:rFonts w:ascii="Arial" w:hAnsi="Arial" w:cs="Arial"/>
          <w:bCs/>
          <w:szCs w:val="24"/>
          <w:lang w:val="en-US"/>
        </w:rPr>
        <w:t>notes:</w:t>
      </w:r>
    </w:p>
    <w:p w14:paraId="46CF8056" w14:textId="77777777" w:rsidR="00BD3B3B" w:rsidRDefault="00BD3B3B" w:rsidP="00FC00AA">
      <w:pPr>
        <w:ind w:left="-567" w:right="-330"/>
        <w:jc w:val="both"/>
        <w:rPr>
          <w:rFonts w:ascii="Arial" w:hAnsi="Arial" w:cs="Arial"/>
          <w:bCs/>
          <w:szCs w:val="24"/>
          <w:lang w:val="en-US"/>
        </w:rPr>
      </w:pPr>
    </w:p>
    <w:p w14:paraId="217B4626" w14:textId="77777777" w:rsidR="00BD3B3B" w:rsidRPr="000709D7" w:rsidRDefault="00BD3B3B" w:rsidP="00042FFF">
      <w:pPr>
        <w:pStyle w:val="ListParagraph"/>
        <w:numPr>
          <w:ilvl w:val="0"/>
          <w:numId w:val="18"/>
        </w:numPr>
        <w:ind w:left="720" w:right="-330" w:hanging="720"/>
        <w:jc w:val="both"/>
        <w:rPr>
          <w:rFonts w:ascii="Arial" w:hAnsi="Arial" w:cs="Arial"/>
          <w:bCs/>
          <w:szCs w:val="24"/>
          <w:lang w:val="en-US"/>
        </w:rPr>
      </w:pPr>
      <w:r w:rsidRPr="000709D7">
        <w:rPr>
          <w:rFonts w:ascii="Arial" w:hAnsi="Arial" w:cs="Arial"/>
          <w:bCs/>
          <w:szCs w:val="24"/>
          <w:lang w:val="en-US"/>
        </w:rPr>
        <w:t xml:space="preserve">The adoption of the Integrated Enterprise Resource Planning approach for implementing Information Systems; and </w:t>
      </w:r>
    </w:p>
    <w:p w14:paraId="113EF0A8" w14:textId="77777777" w:rsidR="00BD3B3B" w:rsidRPr="000709D7" w:rsidRDefault="00BD3B3B" w:rsidP="00042FFF">
      <w:pPr>
        <w:pStyle w:val="ListParagraph"/>
        <w:ind w:right="-330" w:hanging="720"/>
        <w:jc w:val="both"/>
        <w:rPr>
          <w:rFonts w:ascii="Arial" w:hAnsi="Arial" w:cs="Arial"/>
          <w:bCs/>
          <w:szCs w:val="24"/>
          <w:lang w:val="en-US"/>
        </w:rPr>
      </w:pPr>
    </w:p>
    <w:p w14:paraId="36A31022" w14:textId="0AC94F5D" w:rsidR="00BD3B3B" w:rsidRPr="00A20AF5" w:rsidRDefault="00BD3B3B" w:rsidP="00042FFF">
      <w:pPr>
        <w:ind w:left="720" w:right="-330" w:hanging="720"/>
        <w:jc w:val="both"/>
        <w:rPr>
          <w:rFonts w:ascii="Arial" w:hAnsi="Arial" w:cs="Arial"/>
          <w:bCs/>
          <w:szCs w:val="24"/>
          <w:lang w:val="en-US"/>
        </w:rPr>
      </w:pPr>
      <w:r w:rsidRPr="00A20AF5">
        <w:rPr>
          <w:rFonts w:ascii="Arial" w:hAnsi="Arial" w:cs="Arial"/>
          <w:bCs/>
          <w:szCs w:val="24"/>
          <w:lang w:val="en-US"/>
        </w:rPr>
        <w:t xml:space="preserve">b. </w:t>
      </w:r>
      <w:r w:rsidR="00042FFF">
        <w:rPr>
          <w:rFonts w:ascii="Arial" w:hAnsi="Arial" w:cs="Arial"/>
          <w:bCs/>
          <w:szCs w:val="24"/>
          <w:lang w:val="en-US"/>
        </w:rPr>
        <w:tab/>
      </w:r>
      <w:r w:rsidRPr="00A20AF5">
        <w:rPr>
          <w:rFonts w:ascii="Arial" w:hAnsi="Arial" w:cs="Arial"/>
          <w:bCs/>
          <w:szCs w:val="24"/>
          <w:lang w:val="en-US"/>
        </w:rPr>
        <w:t>The implementation of the TechnologyOne One Council solution using the Cloud model called “Software as a Service”.</w:t>
      </w:r>
    </w:p>
    <w:p w14:paraId="28AEBD8C" w14:textId="77777777" w:rsidR="00BD3B3B" w:rsidRDefault="00BD3B3B" w:rsidP="00FC00AA">
      <w:pPr>
        <w:ind w:left="-567" w:right="-330"/>
        <w:jc w:val="both"/>
        <w:rPr>
          <w:rFonts w:ascii="Arial" w:hAnsi="Arial" w:cs="Arial"/>
          <w:bCs/>
          <w:szCs w:val="24"/>
          <w:lang w:val="en-US"/>
        </w:rPr>
      </w:pPr>
    </w:p>
    <w:p w14:paraId="52AA6B7D" w14:textId="77777777" w:rsidR="00BD3B3B" w:rsidRDefault="00BD3B3B" w:rsidP="00FC00AA">
      <w:pPr>
        <w:ind w:left="-567" w:right="-330"/>
        <w:jc w:val="both"/>
        <w:rPr>
          <w:rFonts w:ascii="Arial" w:hAnsi="Arial" w:cs="Arial"/>
          <w:bCs/>
          <w:szCs w:val="24"/>
          <w:lang w:val="en-US"/>
        </w:rPr>
      </w:pPr>
      <w:r>
        <w:rPr>
          <w:rFonts w:ascii="Arial" w:hAnsi="Arial" w:cs="Arial"/>
          <w:bCs/>
          <w:szCs w:val="24"/>
          <w:lang w:val="en-US"/>
        </w:rPr>
        <w:t xml:space="preserve">The OneCouncil implementation project has been managed as an internal project, resourced to accommodate a staged roll out of fundamental modules across the organisation. The project has been divided into three key phases which align evenly to a three-year commitment of delivery. </w:t>
      </w:r>
    </w:p>
    <w:p w14:paraId="6EEA8D1F" w14:textId="77777777" w:rsidR="00BD3B3B" w:rsidRDefault="00BD3B3B" w:rsidP="00FC00AA">
      <w:pPr>
        <w:ind w:left="-567" w:right="-330"/>
        <w:jc w:val="both"/>
        <w:rPr>
          <w:rFonts w:ascii="Arial" w:hAnsi="Arial" w:cs="Arial"/>
          <w:bCs/>
          <w:szCs w:val="24"/>
          <w:lang w:val="en-US"/>
        </w:rPr>
      </w:pPr>
    </w:p>
    <w:p w14:paraId="3734E1FD" w14:textId="77777777" w:rsidR="00BD3B3B" w:rsidRPr="00B82B55" w:rsidRDefault="00BD3B3B" w:rsidP="00FC00AA">
      <w:pPr>
        <w:ind w:left="-567" w:right="-330"/>
        <w:jc w:val="both"/>
        <w:rPr>
          <w:rFonts w:ascii="Arial" w:hAnsi="Arial" w:cs="Arial"/>
          <w:bCs/>
          <w:szCs w:val="24"/>
          <w:lang w:val="en-US"/>
        </w:rPr>
      </w:pPr>
      <w:r>
        <w:rPr>
          <w:rFonts w:ascii="Arial" w:hAnsi="Arial" w:cs="Arial"/>
          <w:bCs/>
          <w:szCs w:val="24"/>
          <w:lang w:val="en-US"/>
        </w:rPr>
        <w:t>The city successfully implemented the modules forecast in the first phase, on time and with organisational wide support and engagement.</w:t>
      </w:r>
    </w:p>
    <w:p w14:paraId="02CE66FA" w14:textId="77777777" w:rsidR="00BD3B3B" w:rsidRDefault="00BD3B3B" w:rsidP="00FC00AA">
      <w:pPr>
        <w:ind w:left="-567" w:right="-330"/>
        <w:jc w:val="both"/>
        <w:rPr>
          <w:rFonts w:ascii="Arial" w:hAnsi="Arial" w:cs="Arial"/>
          <w:b/>
          <w:szCs w:val="24"/>
          <w:lang w:val="en-US"/>
        </w:rPr>
      </w:pPr>
    </w:p>
    <w:p w14:paraId="7188CC4D" w14:textId="77777777" w:rsidR="00042FFF" w:rsidRPr="00C1421E" w:rsidRDefault="00042FFF" w:rsidP="00FC00AA">
      <w:pPr>
        <w:ind w:left="-567" w:right="-330"/>
        <w:jc w:val="both"/>
        <w:rPr>
          <w:rFonts w:ascii="Arial" w:hAnsi="Arial" w:cs="Arial"/>
          <w:b/>
          <w:szCs w:val="24"/>
          <w:lang w:val="en-US"/>
        </w:rPr>
      </w:pPr>
    </w:p>
    <w:p w14:paraId="435143E9" w14:textId="77777777" w:rsidR="00BD3B3B" w:rsidRPr="001F5D65" w:rsidRDefault="00BD3B3B" w:rsidP="00FC00AA">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1FA7193E" w14:textId="77777777" w:rsidR="00BD3B3B" w:rsidRPr="00C1421E" w:rsidRDefault="00BD3B3B" w:rsidP="00FC00AA">
      <w:pPr>
        <w:ind w:left="-567" w:right="-330"/>
        <w:jc w:val="both"/>
        <w:rPr>
          <w:rFonts w:ascii="Arial" w:hAnsi="Arial" w:cs="Arial"/>
          <w:szCs w:val="24"/>
          <w:lang w:val="en-US"/>
        </w:rPr>
      </w:pPr>
    </w:p>
    <w:p w14:paraId="68801099" w14:textId="77777777" w:rsidR="00BD3B3B" w:rsidRDefault="00BD3B3B" w:rsidP="00FC00AA">
      <w:pPr>
        <w:ind w:left="-567" w:right="-330"/>
        <w:jc w:val="both"/>
        <w:rPr>
          <w:rFonts w:ascii="Arial" w:hAnsi="Arial" w:cs="Arial"/>
          <w:szCs w:val="24"/>
        </w:rPr>
      </w:pPr>
      <w:r w:rsidRPr="00B023B3">
        <w:rPr>
          <w:rFonts w:ascii="Arial" w:hAnsi="Arial" w:cs="Arial"/>
          <w:szCs w:val="24"/>
        </w:rPr>
        <w:t xml:space="preserve">The </w:t>
      </w:r>
      <w:proofErr w:type="gramStart"/>
      <w:r>
        <w:rPr>
          <w:rFonts w:ascii="Arial" w:hAnsi="Arial" w:cs="Arial"/>
          <w:szCs w:val="24"/>
        </w:rPr>
        <w:t>C</w:t>
      </w:r>
      <w:r w:rsidRPr="00B023B3">
        <w:rPr>
          <w:rFonts w:ascii="Arial" w:hAnsi="Arial" w:cs="Arial"/>
          <w:szCs w:val="24"/>
        </w:rPr>
        <w:t>ity</w:t>
      </w:r>
      <w:proofErr w:type="gramEnd"/>
      <w:r w:rsidRPr="00B023B3">
        <w:rPr>
          <w:rFonts w:ascii="Arial" w:hAnsi="Arial" w:cs="Arial"/>
          <w:szCs w:val="24"/>
        </w:rPr>
        <w:t xml:space="preserve"> is currently engaged in</w:t>
      </w:r>
      <w:r>
        <w:rPr>
          <w:rFonts w:ascii="Arial" w:hAnsi="Arial" w:cs="Arial"/>
          <w:szCs w:val="24"/>
        </w:rPr>
        <w:t xml:space="preserve"> a transformational period of</w:t>
      </w:r>
      <w:r w:rsidRPr="00B023B3">
        <w:rPr>
          <w:rFonts w:ascii="Arial" w:hAnsi="Arial" w:cs="Arial"/>
          <w:szCs w:val="24"/>
        </w:rPr>
        <w:t xml:space="preserve"> phase two </w:t>
      </w:r>
      <w:r>
        <w:rPr>
          <w:rFonts w:ascii="Arial" w:hAnsi="Arial" w:cs="Arial"/>
          <w:szCs w:val="24"/>
        </w:rPr>
        <w:t xml:space="preserve">project taper and phase 3 commencement </w:t>
      </w:r>
      <w:r w:rsidRPr="00B023B3">
        <w:rPr>
          <w:rFonts w:ascii="Arial" w:hAnsi="Arial" w:cs="Arial"/>
          <w:szCs w:val="24"/>
        </w:rPr>
        <w:t>of the</w:t>
      </w:r>
      <w:r>
        <w:rPr>
          <w:rFonts w:ascii="Arial" w:hAnsi="Arial" w:cs="Arial"/>
          <w:szCs w:val="24"/>
        </w:rPr>
        <w:t xml:space="preserve"> OneCouncil</w:t>
      </w:r>
      <w:r w:rsidRPr="00B023B3">
        <w:rPr>
          <w:rFonts w:ascii="Arial" w:hAnsi="Arial" w:cs="Arial"/>
          <w:szCs w:val="24"/>
        </w:rPr>
        <w:t xml:space="preserve"> implementation</w:t>
      </w:r>
      <w:r>
        <w:rPr>
          <w:rFonts w:ascii="Arial" w:hAnsi="Arial" w:cs="Arial"/>
          <w:szCs w:val="24"/>
        </w:rPr>
        <w:t xml:space="preserve">. </w:t>
      </w:r>
      <w:r w:rsidRPr="00EA5CFB">
        <w:rPr>
          <w:rFonts w:ascii="Arial" w:hAnsi="Arial" w:cs="Arial"/>
          <w:szCs w:val="24"/>
        </w:rPr>
        <w:t xml:space="preserve">The </w:t>
      </w:r>
      <w:r>
        <w:rPr>
          <w:rFonts w:ascii="Arial" w:hAnsi="Arial" w:cs="Arial"/>
          <w:szCs w:val="24"/>
        </w:rPr>
        <w:t xml:space="preserve">project </w:t>
      </w:r>
      <w:r w:rsidRPr="00EA5CFB">
        <w:rPr>
          <w:rFonts w:ascii="Arial" w:hAnsi="Arial" w:cs="Arial"/>
          <w:szCs w:val="24"/>
        </w:rPr>
        <w:t>team are excelling in the transitional period; showing support by leaning into their strengths and collaborating with one another to achieve goals and deadlines, ensuring alignment and unified understanding</w:t>
      </w:r>
      <w:r>
        <w:rPr>
          <w:rFonts w:ascii="Arial" w:hAnsi="Arial" w:cs="Arial"/>
          <w:szCs w:val="24"/>
        </w:rPr>
        <w:t xml:space="preserve">. </w:t>
      </w:r>
      <w:r w:rsidRPr="00B023B3">
        <w:rPr>
          <w:rFonts w:ascii="Arial" w:hAnsi="Arial" w:cs="Arial"/>
          <w:szCs w:val="24"/>
        </w:rPr>
        <w:t xml:space="preserve">The current phase is on track and continues to progress with </w:t>
      </w:r>
      <w:r>
        <w:rPr>
          <w:rFonts w:ascii="Arial" w:hAnsi="Arial" w:cs="Arial"/>
          <w:szCs w:val="24"/>
        </w:rPr>
        <w:t xml:space="preserve">successful </w:t>
      </w:r>
      <w:r w:rsidRPr="00B023B3">
        <w:rPr>
          <w:rFonts w:ascii="Arial" w:hAnsi="Arial" w:cs="Arial"/>
          <w:szCs w:val="24"/>
        </w:rPr>
        <w:t>module implementation</w:t>
      </w:r>
      <w:r>
        <w:rPr>
          <w:rFonts w:ascii="Arial" w:hAnsi="Arial" w:cs="Arial"/>
          <w:szCs w:val="24"/>
        </w:rPr>
        <w:t xml:space="preserve">, </w:t>
      </w:r>
      <w:r w:rsidRPr="00B023B3">
        <w:rPr>
          <w:rFonts w:ascii="Arial" w:hAnsi="Arial" w:cs="Arial"/>
          <w:szCs w:val="24"/>
        </w:rPr>
        <w:t>on time and within budget.</w:t>
      </w:r>
      <w:r>
        <w:rPr>
          <w:rFonts w:ascii="Arial" w:hAnsi="Arial" w:cs="Arial"/>
          <w:szCs w:val="24"/>
        </w:rPr>
        <w:t xml:space="preserve"> </w:t>
      </w:r>
    </w:p>
    <w:p w14:paraId="1409BCD0" w14:textId="77777777" w:rsidR="00BD3B3B" w:rsidRDefault="00BD3B3B" w:rsidP="00FC00AA">
      <w:pPr>
        <w:ind w:left="-567" w:right="-330"/>
        <w:jc w:val="both"/>
        <w:rPr>
          <w:rFonts w:ascii="Arial" w:hAnsi="Arial" w:cs="Arial"/>
          <w:szCs w:val="24"/>
        </w:rPr>
      </w:pPr>
    </w:p>
    <w:p w14:paraId="549D3B5F" w14:textId="77777777" w:rsidR="00BD3B3B" w:rsidRDefault="00BD3B3B" w:rsidP="00FC00AA">
      <w:pPr>
        <w:ind w:left="-567" w:right="-330"/>
        <w:jc w:val="both"/>
        <w:rPr>
          <w:rFonts w:ascii="Arial" w:hAnsi="Arial" w:cs="Arial"/>
          <w:szCs w:val="24"/>
        </w:rPr>
      </w:pPr>
      <w:r>
        <w:rPr>
          <w:rFonts w:ascii="Arial" w:hAnsi="Arial" w:cs="Arial"/>
          <w:szCs w:val="24"/>
        </w:rPr>
        <w:t xml:space="preserve">Recently introduced initiatives include application </w:t>
      </w:r>
      <w:r w:rsidRPr="00EA5CFB">
        <w:rPr>
          <w:rFonts w:ascii="Arial" w:hAnsi="Arial" w:cs="Arial"/>
          <w:szCs w:val="24"/>
        </w:rPr>
        <w:t xml:space="preserve">of a </w:t>
      </w:r>
      <w:r>
        <w:rPr>
          <w:rFonts w:ascii="Arial" w:hAnsi="Arial" w:cs="Arial"/>
          <w:szCs w:val="24"/>
        </w:rPr>
        <w:t>q</w:t>
      </w:r>
      <w:r w:rsidRPr="00EA5CFB">
        <w:rPr>
          <w:rFonts w:ascii="Arial" w:hAnsi="Arial" w:cs="Arial"/>
          <w:szCs w:val="24"/>
        </w:rPr>
        <w:t xml:space="preserve">uality </w:t>
      </w:r>
      <w:r>
        <w:rPr>
          <w:rFonts w:ascii="Arial" w:hAnsi="Arial" w:cs="Arial"/>
          <w:szCs w:val="24"/>
        </w:rPr>
        <w:t>m</w:t>
      </w:r>
      <w:r w:rsidRPr="00EA5CFB">
        <w:rPr>
          <w:rFonts w:ascii="Arial" w:hAnsi="Arial" w:cs="Arial"/>
          <w:szCs w:val="24"/>
        </w:rPr>
        <w:t>anagement process for module implementation</w:t>
      </w:r>
      <w:r>
        <w:rPr>
          <w:rFonts w:ascii="Arial" w:hAnsi="Arial" w:cs="Arial"/>
          <w:szCs w:val="24"/>
        </w:rPr>
        <w:t>,</w:t>
      </w:r>
      <w:r w:rsidRPr="00EA5CFB">
        <w:rPr>
          <w:rFonts w:ascii="Arial" w:hAnsi="Arial" w:cs="Arial"/>
          <w:szCs w:val="24"/>
        </w:rPr>
        <w:t xml:space="preserve"> </w:t>
      </w:r>
      <w:r>
        <w:rPr>
          <w:rFonts w:ascii="Arial" w:hAnsi="Arial" w:cs="Arial"/>
          <w:szCs w:val="24"/>
        </w:rPr>
        <w:t xml:space="preserve">which </w:t>
      </w:r>
      <w:r w:rsidRPr="00EA5CFB">
        <w:rPr>
          <w:rFonts w:ascii="Arial" w:hAnsi="Arial" w:cs="Arial"/>
          <w:szCs w:val="24"/>
        </w:rPr>
        <w:t>has been established to ensure the deliverables and processes for the project are subject to quality review and there is clarity on what functionality has been mapped, configured, and implemented. Best practice quality management review allows the city to understand the maturity of the system as we progress through the project in addition to post project implementation.</w:t>
      </w:r>
    </w:p>
    <w:p w14:paraId="2EFB941D" w14:textId="77777777" w:rsidR="00BD3B3B" w:rsidRDefault="00BD3B3B" w:rsidP="00FC00AA">
      <w:pPr>
        <w:ind w:left="-567" w:right="-330"/>
        <w:jc w:val="both"/>
        <w:rPr>
          <w:rFonts w:ascii="Arial" w:hAnsi="Arial" w:cs="Arial"/>
          <w:szCs w:val="24"/>
        </w:rPr>
      </w:pPr>
    </w:p>
    <w:p w14:paraId="046DE5E5" w14:textId="77777777" w:rsidR="00BD3B3B" w:rsidRDefault="00BD3B3B" w:rsidP="00FC00AA">
      <w:pPr>
        <w:ind w:left="-567" w:right="-330"/>
        <w:jc w:val="both"/>
        <w:rPr>
          <w:rFonts w:ascii="Arial" w:hAnsi="Arial" w:cs="Arial"/>
          <w:szCs w:val="24"/>
        </w:rPr>
      </w:pPr>
      <w:r w:rsidRPr="002B2EE7">
        <w:rPr>
          <w:rFonts w:ascii="Arial" w:hAnsi="Arial" w:cs="Arial"/>
          <w:szCs w:val="24"/>
        </w:rPr>
        <w:t xml:space="preserve">Data migration training was undertaken as part of the preparation exercises to understand the revenue and compliance migration efforts for </w:t>
      </w:r>
      <w:r>
        <w:rPr>
          <w:rFonts w:ascii="Arial" w:hAnsi="Arial" w:cs="Arial"/>
          <w:szCs w:val="24"/>
        </w:rPr>
        <w:t>phase 3 (property and ratings)</w:t>
      </w:r>
      <w:r w:rsidRPr="002B2EE7">
        <w:rPr>
          <w:rFonts w:ascii="Arial" w:hAnsi="Arial" w:cs="Arial"/>
          <w:szCs w:val="24"/>
        </w:rPr>
        <w:t>. The project team have undertaken a body of work to compliment the training with additional research and testing to document the City’s approach. The City’s revenue data is high volume, however transparent and easily consolidated with firm business processes. Compliance data requires strategic business decisions to ensure the City is creating the most efficient methods for long term business processes and includes date driven dependencies. This will be managed with the project teams recommendations, in line with the planning and development directorate requirements.</w:t>
      </w:r>
      <w:r>
        <w:rPr>
          <w:rFonts w:ascii="Arial" w:hAnsi="Arial" w:cs="Arial"/>
          <w:szCs w:val="24"/>
        </w:rPr>
        <w:t xml:space="preserve"> In addition to a data migration strategy, the project team are </w:t>
      </w:r>
      <w:r w:rsidRPr="002B2EE7">
        <w:rPr>
          <w:rFonts w:ascii="Arial" w:hAnsi="Arial" w:cs="Arial"/>
          <w:szCs w:val="24"/>
        </w:rPr>
        <w:t>develop</w:t>
      </w:r>
      <w:r>
        <w:rPr>
          <w:rFonts w:ascii="Arial" w:hAnsi="Arial" w:cs="Arial"/>
          <w:szCs w:val="24"/>
        </w:rPr>
        <w:t xml:space="preserve">ing a user acceptance testing strategy which will </w:t>
      </w:r>
      <w:r w:rsidRPr="002B2EE7">
        <w:rPr>
          <w:rFonts w:ascii="Arial" w:hAnsi="Arial" w:cs="Arial"/>
          <w:szCs w:val="24"/>
        </w:rPr>
        <w:t xml:space="preserve">form an integral part of establishing clarity on the City’s approach to managing historical and current information. </w:t>
      </w:r>
    </w:p>
    <w:p w14:paraId="4B03D277" w14:textId="77777777" w:rsidR="006B1D1B" w:rsidRDefault="006B1D1B" w:rsidP="00FC00AA">
      <w:pPr>
        <w:ind w:left="-567" w:right="-330"/>
        <w:jc w:val="both"/>
        <w:rPr>
          <w:rFonts w:ascii="Arial" w:hAnsi="Arial" w:cs="Arial"/>
          <w:szCs w:val="24"/>
        </w:rPr>
      </w:pPr>
    </w:p>
    <w:p w14:paraId="07192F01" w14:textId="77777777" w:rsidR="00BD3B3B" w:rsidRPr="002B2EE7" w:rsidRDefault="00BD3B3B" w:rsidP="00FC00AA">
      <w:pPr>
        <w:ind w:left="-567" w:right="-330"/>
        <w:jc w:val="both"/>
        <w:rPr>
          <w:rFonts w:ascii="Arial" w:hAnsi="Arial" w:cs="Arial"/>
          <w:szCs w:val="24"/>
        </w:rPr>
      </w:pPr>
      <w:r w:rsidRPr="002B2EE7">
        <w:rPr>
          <w:rFonts w:ascii="Arial" w:hAnsi="Arial" w:cs="Arial"/>
          <w:szCs w:val="24"/>
        </w:rPr>
        <w:t>Ensuring the strategies are created now enables strengthening of governance to support the live environment as the OneCouncil solution matures.</w:t>
      </w:r>
    </w:p>
    <w:p w14:paraId="6C2CDE4D" w14:textId="77777777" w:rsidR="00BD3B3B" w:rsidRDefault="00BD3B3B" w:rsidP="00FC00AA">
      <w:pPr>
        <w:ind w:left="-567" w:right="-330"/>
        <w:jc w:val="both"/>
        <w:rPr>
          <w:rFonts w:ascii="Arial" w:hAnsi="Arial" w:cs="Arial"/>
          <w:szCs w:val="24"/>
        </w:rPr>
      </w:pPr>
    </w:p>
    <w:p w14:paraId="10591EDF" w14:textId="77777777" w:rsidR="00BD3B3B" w:rsidRPr="00EA5CFB" w:rsidRDefault="00BD3B3B" w:rsidP="00FC00AA">
      <w:pPr>
        <w:ind w:left="-567" w:right="-330"/>
        <w:jc w:val="both"/>
        <w:rPr>
          <w:rFonts w:ascii="Arial" w:hAnsi="Arial" w:cs="Arial"/>
          <w:szCs w:val="24"/>
        </w:rPr>
      </w:pPr>
      <w:r w:rsidRPr="004401FA">
        <w:rPr>
          <w:rFonts w:ascii="Arial" w:hAnsi="Arial" w:cs="Arial"/>
          <w:szCs w:val="24"/>
        </w:rPr>
        <w:t xml:space="preserve">Phase 3 </w:t>
      </w:r>
      <w:r>
        <w:rPr>
          <w:rFonts w:ascii="Arial" w:hAnsi="Arial" w:cs="Arial"/>
          <w:szCs w:val="24"/>
        </w:rPr>
        <w:t xml:space="preserve">of the OneCouncil project commenced </w:t>
      </w:r>
      <w:r w:rsidRPr="00EA5CFB">
        <w:rPr>
          <w:rFonts w:ascii="Arial" w:hAnsi="Arial" w:cs="Arial"/>
          <w:szCs w:val="24"/>
        </w:rPr>
        <w:t xml:space="preserve">in the </w:t>
      </w:r>
      <w:r>
        <w:rPr>
          <w:rFonts w:ascii="Arial" w:hAnsi="Arial" w:cs="Arial"/>
          <w:szCs w:val="24"/>
        </w:rPr>
        <w:t xml:space="preserve">June </w:t>
      </w:r>
      <w:r w:rsidRPr="00EA5CFB">
        <w:rPr>
          <w:rFonts w:ascii="Arial" w:hAnsi="Arial" w:cs="Arial"/>
          <w:szCs w:val="24"/>
        </w:rPr>
        <w:t>reporting period. The project team established a comprehensive</w:t>
      </w:r>
      <w:r>
        <w:rPr>
          <w:rFonts w:ascii="Arial" w:hAnsi="Arial" w:cs="Arial"/>
          <w:szCs w:val="24"/>
        </w:rPr>
        <w:t xml:space="preserve"> revenue</w:t>
      </w:r>
      <w:r w:rsidRPr="00EA5CFB">
        <w:rPr>
          <w:rFonts w:ascii="Arial" w:hAnsi="Arial" w:cs="Arial"/>
          <w:szCs w:val="24"/>
        </w:rPr>
        <w:t xml:space="preserve"> foundation building program to ensure knowledge and process capture </w:t>
      </w:r>
      <w:r>
        <w:rPr>
          <w:rFonts w:ascii="Arial" w:hAnsi="Arial" w:cs="Arial"/>
          <w:szCs w:val="24"/>
        </w:rPr>
        <w:t xml:space="preserve">was </w:t>
      </w:r>
      <w:r w:rsidRPr="00EA5CFB">
        <w:rPr>
          <w:rFonts w:ascii="Arial" w:hAnsi="Arial" w:cs="Arial"/>
          <w:szCs w:val="24"/>
        </w:rPr>
        <w:t>gathered ahead of the consultant lead design days. This level of planning ensure</w:t>
      </w:r>
      <w:r>
        <w:rPr>
          <w:rFonts w:ascii="Arial" w:hAnsi="Arial" w:cs="Arial"/>
          <w:szCs w:val="24"/>
        </w:rPr>
        <w:t>d</w:t>
      </w:r>
      <w:r w:rsidRPr="00EA5CFB">
        <w:rPr>
          <w:rFonts w:ascii="Arial" w:hAnsi="Arial" w:cs="Arial"/>
          <w:szCs w:val="24"/>
        </w:rPr>
        <w:t xml:space="preserve"> the city achieves the best use of time with maximum efficacy. The approach </w:t>
      </w:r>
      <w:r>
        <w:rPr>
          <w:rFonts w:ascii="Arial" w:hAnsi="Arial" w:cs="Arial"/>
          <w:szCs w:val="24"/>
        </w:rPr>
        <w:t>has</w:t>
      </w:r>
      <w:r w:rsidRPr="00EA5CFB">
        <w:rPr>
          <w:rFonts w:ascii="Arial" w:hAnsi="Arial" w:cs="Arial"/>
          <w:szCs w:val="24"/>
        </w:rPr>
        <w:t xml:space="preserve"> remain</w:t>
      </w:r>
      <w:r>
        <w:rPr>
          <w:rFonts w:ascii="Arial" w:hAnsi="Arial" w:cs="Arial"/>
          <w:szCs w:val="24"/>
        </w:rPr>
        <w:t>ed</w:t>
      </w:r>
      <w:r w:rsidRPr="00EA5CFB">
        <w:rPr>
          <w:rFonts w:ascii="Arial" w:hAnsi="Arial" w:cs="Arial"/>
          <w:szCs w:val="24"/>
        </w:rPr>
        <w:t xml:space="preserve"> unchanged for the compliance information gathering program.</w:t>
      </w:r>
    </w:p>
    <w:p w14:paraId="4601FDE5" w14:textId="77777777" w:rsidR="00BD3B3B" w:rsidRDefault="00BD3B3B" w:rsidP="00FC00AA">
      <w:pPr>
        <w:ind w:left="-567" w:right="-330"/>
        <w:jc w:val="both"/>
        <w:rPr>
          <w:rFonts w:ascii="Arial" w:hAnsi="Arial" w:cs="Arial"/>
          <w:szCs w:val="24"/>
        </w:rPr>
      </w:pPr>
    </w:p>
    <w:p w14:paraId="55760C76" w14:textId="77777777" w:rsidR="00BD3B3B" w:rsidRPr="002B2EE7" w:rsidRDefault="00BD3B3B" w:rsidP="00FC00AA">
      <w:pPr>
        <w:ind w:left="-567" w:right="-330"/>
        <w:jc w:val="both"/>
        <w:rPr>
          <w:rFonts w:ascii="Arial" w:hAnsi="Arial" w:cs="Arial"/>
          <w:szCs w:val="24"/>
        </w:rPr>
      </w:pPr>
      <w:r w:rsidRPr="002B2EE7">
        <w:rPr>
          <w:rFonts w:ascii="Arial" w:hAnsi="Arial" w:cs="Arial"/>
          <w:szCs w:val="24"/>
        </w:rPr>
        <w:t xml:space="preserve">The team </w:t>
      </w:r>
      <w:r>
        <w:rPr>
          <w:rFonts w:ascii="Arial" w:hAnsi="Arial" w:cs="Arial"/>
          <w:szCs w:val="24"/>
        </w:rPr>
        <w:t>are currently planning to</w:t>
      </w:r>
      <w:r w:rsidRPr="002B2EE7">
        <w:rPr>
          <w:rFonts w:ascii="Arial" w:hAnsi="Arial" w:cs="Arial"/>
          <w:szCs w:val="24"/>
        </w:rPr>
        <w:t xml:space="preserve"> introduce a new initiative for empowering managers with change skills to bridge the gap in supporting employees with their individual journey.  The relationship and proximity that </w:t>
      </w:r>
      <w:r>
        <w:rPr>
          <w:rFonts w:ascii="Arial" w:hAnsi="Arial" w:cs="Arial"/>
          <w:szCs w:val="24"/>
        </w:rPr>
        <w:t>m</w:t>
      </w:r>
      <w:r w:rsidRPr="002B2EE7">
        <w:rPr>
          <w:rFonts w:ascii="Arial" w:hAnsi="Arial" w:cs="Arial"/>
          <w:szCs w:val="24"/>
        </w:rPr>
        <w:t xml:space="preserve">anagers have with their employees affected by change mean they are at the forefront of the adoption impact and can strengthen the change. </w:t>
      </w:r>
    </w:p>
    <w:p w14:paraId="34846833" w14:textId="77777777" w:rsidR="00BD3B3B" w:rsidRPr="00EA5CFB" w:rsidRDefault="00BD3B3B" w:rsidP="00FC00AA">
      <w:pPr>
        <w:ind w:left="-567" w:right="-330"/>
        <w:jc w:val="both"/>
        <w:rPr>
          <w:rFonts w:ascii="Arial" w:hAnsi="Arial" w:cs="Arial"/>
          <w:szCs w:val="24"/>
        </w:rPr>
      </w:pPr>
      <w:r w:rsidRPr="00EA5CFB">
        <w:rPr>
          <w:rFonts w:ascii="Arial" w:hAnsi="Arial" w:cs="Arial"/>
          <w:szCs w:val="24"/>
        </w:rPr>
        <w:t xml:space="preserve">Recruitment for a replacement Business Systems Analyst to lead the compliance stream is actively in progress. The recruitment is considered a dependency on the project deliverables for Property and Ratings and is being managed as a priority to ensure the project schedule is not negatively impacted. </w:t>
      </w:r>
    </w:p>
    <w:p w14:paraId="569E3B47" w14:textId="77777777" w:rsidR="00BD3B3B" w:rsidRPr="00EA5CFB" w:rsidRDefault="00BD3B3B" w:rsidP="00FC00AA">
      <w:pPr>
        <w:ind w:left="-567" w:right="-330"/>
        <w:jc w:val="both"/>
        <w:rPr>
          <w:rFonts w:ascii="Arial" w:hAnsi="Arial" w:cs="Arial"/>
          <w:szCs w:val="24"/>
        </w:rPr>
      </w:pPr>
    </w:p>
    <w:p w14:paraId="0F54E8F7" w14:textId="77777777" w:rsidR="00BD3B3B" w:rsidRDefault="00BD3B3B" w:rsidP="00FC00AA">
      <w:pPr>
        <w:ind w:left="-567" w:right="-330"/>
        <w:jc w:val="both"/>
        <w:rPr>
          <w:rFonts w:ascii="Arial" w:hAnsi="Arial" w:cs="Arial"/>
          <w:szCs w:val="24"/>
        </w:rPr>
      </w:pPr>
      <w:r>
        <w:rPr>
          <w:rFonts w:ascii="Arial" w:hAnsi="Arial" w:cs="Arial"/>
          <w:szCs w:val="24"/>
        </w:rPr>
        <w:t>In supporting the ongoing management and continuous improvement of the OneCouncil solution there have been several key initiatives exercised which demonstrate the commitment the city has to the success of the project. The initiatives include a</w:t>
      </w:r>
      <w:r w:rsidRPr="002B2EE7">
        <w:rPr>
          <w:rFonts w:ascii="Arial" w:hAnsi="Arial" w:cs="Arial"/>
          <w:szCs w:val="24"/>
        </w:rPr>
        <w:t xml:space="preserve"> comprehensive training program </w:t>
      </w:r>
      <w:r>
        <w:rPr>
          <w:rFonts w:ascii="Arial" w:hAnsi="Arial" w:cs="Arial"/>
          <w:szCs w:val="24"/>
        </w:rPr>
        <w:t>which has</w:t>
      </w:r>
      <w:r w:rsidRPr="002B2EE7">
        <w:rPr>
          <w:rFonts w:ascii="Arial" w:hAnsi="Arial" w:cs="Arial"/>
          <w:szCs w:val="24"/>
        </w:rPr>
        <w:t xml:space="preserve"> been developed to implement a continued learning </w:t>
      </w:r>
      <w:r>
        <w:rPr>
          <w:rFonts w:ascii="Arial" w:hAnsi="Arial" w:cs="Arial"/>
          <w:szCs w:val="24"/>
        </w:rPr>
        <w:t>calendar</w:t>
      </w:r>
      <w:r w:rsidRPr="002B2EE7">
        <w:rPr>
          <w:rFonts w:ascii="Arial" w:hAnsi="Arial" w:cs="Arial"/>
          <w:szCs w:val="24"/>
        </w:rPr>
        <w:t xml:space="preserve"> for all OneCouncil modules. This process ensures the City is managing system knowledge proactively and is committed to the OneCouncil productivity and effectiveness, long term.</w:t>
      </w:r>
      <w:r>
        <w:rPr>
          <w:rFonts w:ascii="Arial" w:hAnsi="Arial" w:cs="Arial"/>
          <w:szCs w:val="24"/>
        </w:rPr>
        <w:t xml:space="preserve"> Additionally, the growing need for stronger collaboration between the internal </w:t>
      </w:r>
      <w:r w:rsidRPr="006926F3">
        <w:rPr>
          <w:rFonts w:ascii="Arial" w:hAnsi="Arial" w:cs="Arial"/>
          <w:szCs w:val="24"/>
        </w:rPr>
        <w:t>ICT and OneCouncil project team</w:t>
      </w:r>
      <w:r>
        <w:rPr>
          <w:rFonts w:ascii="Arial" w:hAnsi="Arial" w:cs="Arial"/>
          <w:szCs w:val="24"/>
        </w:rPr>
        <w:t xml:space="preserve">s has been actualised and </w:t>
      </w:r>
      <w:r w:rsidRPr="006926F3">
        <w:rPr>
          <w:rFonts w:ascii="Arial" w:hAnsi="Arial" w:cs="Arial"/>
          <w:szCs w:val="24"/>
        </w:rPr>
        <w:t xml:space="preserve">proved successful in communicating </w:t>
      </w:r>
      <w:r>
        <w:rPr>
          <w:rFonts w:ascii="Arial" w:hAnsi="Arial" w:cs="Arial"/>
          <w:szCs w:val="24"/>
        </w:rPr>
        <w:t xml:space="preserve">clarity in </w:t>
      </w:r>
      <w:r w:rsidRPr="006926F3">
        <w:rPr>
          <w:rFonts w:ascii="Arial" w:hAnsi="Arial" w:cs="Arial"/>
          <w:szCs w:val="24"/>
        </w:rPr>
        <w:t>understand</w:t>
      </w:r>
      <w:r>
        <w:rPr>
          <w:rFonts w:ascii="Arial" w:hAnsi="Arial" w:cs="Arial"/>
          <w:szCs w:val="24"/>
        </w:rPr>
        <w:t>ing</w:t>
      </w:r>
      <w:r w:rsidRPr="006926F3">
        <w:rPr>
          <w:rFonts w:ascii="Arial" w:hAnsi="Arial" w:cs="Arial"/>
          <w:szCs w:val="24"/>
        </w:rPr>
        <w:t xml:space="preserve"> the relationship between the system implementation process and managing contingency (future proofing) for the City of Nedlands through knowledge transfer. The collaboration was a recommendation put forward in the </w:t>
      </w:r>
      <w:r>
        <w:rPr>
          <w:rFonts w:ascii="Arial" w:hAnsi="Arial" w:cs="Arial"/>
          <w:szCs w:val="24"/>
        </w:rPr>
        <w:t xml:space="preserve">April project health </w:t>
      </w:r>
      <w:r w:rsidRPr="006926F3">
        <w:rPr>
          <w:rFonts w:ascii="Arial" w:hAnsi="Arial" w:cs="Arial"/>
          <w:szCs w:val="24"/>
        </w:rPr>
        <w:t>report as part of mitigating the escalation point</w:t>
      </w:r>
      <w:r>
        <w:rPr>
          <w:rFonts w:ascii="Arial" w:hAnsi="Arial" w:cs="Arial"/>
          <w:szCs w:val="24"/>
        </w:rPr>
        <w:t xml:space="preserve"> related to business-as-usual complexities.</w:t>
      </w:r>
    </w:p>
    <w:p w14:paraId="4779FADC" w14:textId="77777777" w:rsidR="00BD3B3B" w:rsidRDefault="00BD3B3B" w:rsidP="00FC00AA">
      <w:pPr>
        <w:ind w:left="-567" w:right="-330"/>
        <w:jc w:val="both"/>
        <w:rPr>
          <w:rFonts w:ascii="Arial" w:hAnsi="Arial" w:cs="Arial"/>
          <w:szCs w:val="24"/>
        </w:rPr>
      </w:pPr>
    </w:p>
    <w:p w14:paraId="2D99AD6E" w14:textId="77777777" w:rsidR="00BD3B3B" w:rsidRPr="00A23BA3" w:rsidRDefault="00BD3B3B" w:rsidP="00FC00AA">
      <w:pPr>
        <w:ind w:left="-567" w:right="-330"/>
        <w:jc w:val="both"/>
        <w:rPr>
          <w:rFonts w:ascii="Arial" w:hAnsi="Arial" w:cs="Arial"/>
          <w:szCs w:val="24"/>
        </w:rPr>
      </w:pPr>
    </w:p>
    <w:p w14:paraId="7B9F10D3" w14:textId="77777777" w:rsidR="00BD3B3B" w:rsidRDefault="00BD3B3B" w:rsidP="00FC00AA">
      <w:pPr>
        <w:ind w:left="-567" w:right="-330"/>
        <w:jc w:val="both"/>
        <w:rPr>
          <w:rFonts w:ascii="Arial" w:hAnsi="Arial" w:cs="Arial"/>
          <w:szCs w:val="24"/>
        </w:rPr>
      </w:pPr>
      <w:r w:rsidRPr="00925128">
        <w:rPr>
          <w:rFonts w:ascii="Arial" w:hAnsi="Arial" w:cs="Arial"/>
          <w:szCs w:val="24"/>
          <w:lang w:val="en-US"/>
        </w:rPr>
        <w:t>For a comprehensive overview of the phase 2 tracking, r</w:t>
      </w:r>
      <w:proofErr w:type="spellStart"/>
      <w:r w:rsidRPr="00925128">
        <w:rPr>
          <w:rFonts w:ascii="Arial" w:hAnsi="Arial" w:cs="Arial"/>
          <w:szCs w:val="24"/>
        </w:rPr>
        <w:t>efer</w:t>
      </w:r>
      <w:proofErr w:type="spellEnd"/>
      <w:r w:rsidRPr="00925128">
        <w:rPr>
          <w:rFonts w:ascii="Arial" w:hAnsi="Arial" w:cs="Arial"/>
          <w:szCs w:val="24"/>
        </w:rPr>
        <w:t xml:space="preserve"> to figure 1. </w:t>
      </w:r>
      <w:r w:rsidRPr="00925128">
        <w:rPr>
          <w:rFonts w:ascii="Arial" w:hAnsi="Arial" w:cs="Arial"/>
          <w:i/>
          <w:iCs/>
          <w:szCs w:val="24"/>
          <w:lang w:val="en-US"/>
        </w:rPr>
        <w:t xml:space="preserve">Phase 2 - Project progress tracker for the </w:t>
      </w:r>
      <w:r>
        <w:rPr>
          <w:rFonts w:ascii="Arial" w:hAnsi="Arial" w:cs="Arial"/>
          <w:i/>
          <w:iCs/>
          <w:szCs w:val="24"/>
          <w:lang w:val="en-US"/>
        </w:rPr>
        <w:t>July</w:t>
      </w:r>
      <w:r w:rsidRPr="00925128">
        <w:rPr>
          <w:rFonts w:ascii="Arial" w:hAnsi="Arial" w:cs="Arial"/>
          <w:i/>
          <w:iCs/>
          <w:szCs w:val="24"/>
          <w:lang w:val="en-US"/>
        </w:rPr>
        <w:t xml:space="preserve"> 2023 reporting period.</w:t>
      </w:r>
      <w:r>
        <w:rPr>
          <w:rFonts w:ascii="Arial" w:hAnsi="Arial" w:cs="Arial"/>
          <w:i/>
          <w:iCs/>
          <w:szCs w:val="24"/>
          <w:lang w:val="en-US"/>
        </w:rPr>
        <w:t xml:space="preserve"> </w:t>
      </w:r>
    </w:p>
    <w:tbl>
      <w:tblPr>
        <w:tblpPr w:leftFromText="180" w:rightFromText="180" w:vertAnchor="text" w:tblpX="-564" w:tblpY="195"/>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18"/>
        <w:gridCol w:w="1950"/>
        <w:gridCol w:w="4684"/>
      </w:tblGrid>
      <w:tr w:rsidR="00BD3B3B" w:rsidRPr="00675595" w14:paraId="793EEA9E" w14:textId="77777777" w:rsidTr="006B1D1B">
        <w:tc>
          <w:tcPr>
            <w:tcW w:w="2013" w:type="dxa"/>
            <w:shd w:val="clear" w:color="auto" w:fill="auto"/>
          </w:tcPr>
          <w:p w14:paraId="205573E1"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Area</w:t>
            </w:r>
          </w:p>
        </w:tc>
        <w:tc>
          <w:tcPr>
            <w:tcW w:w="1518" w:type="dxa"/>
            <w:shd w:val="clear" w:color="auto" w:fill="auto"/>
          </w:tcPr>
          <w:p w14:paraId="094B30B8" w14:textId="77777777" w:rsidR="00BD3B3B" w:rsidRPr="00675595" w:rsidRDefault="00BD3B3B" w:rsidP="006B1D1B">
            <w:pPr>
              <w:ind w:left="283" w:right="-492" w:hanging="119"/>
              <w:rPr>
                <w:rFonts w:ascii="Arial" w:eastAsia="SimSun" w:hAnsi="Arial" w:cs="Arial"/>
                <w:b/>
                <w:szCs w:val="24"/>
                <w:lang w:eastAsia="zh-CN" w:bidi="th-TH"/>
              </w:rPr>
            </w:pPr>
            <w:r w:rsidRPr="00675595">
              <w:rPr>
                <w:rFonts w:ascii="Arial" w:eastAsia="SimSun" w:hAnsi="Arial" w:cs="Arial"/>
                <w:b/>
                <w:szCs w:val="24"/>
                <w:lang w:eastAsia="zh-CN" w:bidi="th-TH"/>
              </w:rPr>
              <w:t>Previous Status</w:t>
            </w:r>
          </w:p>
        </w:tc>
        <w:tc>
          <w:tcPr>
            <w:tcW w:w="1950" w:type="dxa"/>
            <w:shd w:val="clear" w:color="auto" w:fill="auto"/>
          </w:tcPr>
          <w:p w14:paraId="2498BC3E" w14:textId="77777777" w:rsidR="00BD3B3B" w:rsidRPr="00675595" w:rsidRDefault="00BD3B3B" w:rsidP="006B1D1B">
            <w:pPr>
              <w:ind w:left="-567" w:right="-492" w:firstLine="567"/>
              <w:rPr>
                <w:rFonts w:ascii="Arial" w:eastAsia="SimSun" w:hAnsi="Arial" w:cs="Arial"/>
                <w:b/>
                <w:szCs w:val="24"/>
                <w:lang w:eastAsia="zh-CN" w:bidi="th-TH"/>
              </w:rPr>
            </w:pPr>
            <w:r w:rsidRPr="00675595">
              <w:rPr>
                <w:rFonts w:ascii="Arial" w:eastAsia="SimSun" w:hAnsi="Arial" w:cs="Arial"/>
                <w:b/>
                <w:szCs w:val="24"/>
                <w:lang w:eastAsia="zh-CN" w:bidi="th-TH"/>
              </w:rPr>
              <w:t>Current Status</w:t>
            </w:r>
          </w:p>
        </w:tc>
        <w:tc>
          <w:tcPr>
            <w:tcW w:w="4684" w:type="dxa"/>
            <w:shd w:val="clear" w:color="auto" w:fill="auto"/>
          </w:tcPr>
          <w:p w14:paraId="127A4F3F"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Comments</w:t>
            </w:r>
          </w:p>
        </w:tc>
      </w:tr>
      <w:tr w:rsidR="00BD3B3B" w:rsidRPr="00675595" w14:paraId="6123874D" w14:textId="77777777" w:rsidTr="006B1D1B">
        <w:trPr>
          <w:trHeight w:val="751"/>
        </w:trPr>
        <w:tc>
          <w:tcPr>
            <w:tcW w:w="2013" w:type="dxa"/>
            <w:shd w:val="clear" w:color="auto" w:fill="auto"/>
            <w:vAlign w:val="center"/>
          </w:tcPr>
          <w:p w14:paraId="7DBB9B38"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Scope</w:t>
            </w:r>
          </w:p>
        </w:tc>
        <w:tc>
          <w:tcPr>
            <w:tcW w:w="1518" w:type="dxa"/>
            <w:shd w:val="clear" w:color="auto" w:fill="008000"/>
            <w:vAlign w:val="center"/>
          </w:tcPr>
          <w:p w14:paraId="213E9BDF"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1950" w:type="dxa"/>
            <w:shd w:val="clear" w:color="auto" w:fill="008000"/>
            <w:vAlign w:val="center"/>
          </w:tcPr>
          <w:p w14:paraId="79EE7C78"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4684" w:type="dxa"/>
            <w:shd w:val="clear" w:color="auto" w:fill="auto"/>
          </w:tcPr>
          <w:p w14:paraId="4D2A0C37" w14:textId="77777777" w:rsidR="00BD3B3B" w:rsidRPr="00675595" w:rsidRDefault="00BD3B3B" w:rsidP="006B1D1B">
            <w:pPr>
              <w:ind w:left="63" w:right="-98"/>
              <w:rPr>
                <w:rFonts w:ascii="Arial" w:eastAsia="SimSun" w:hAnsi="Arial" w:cs="Arial"/>
                <w:szCs w:val="24"/>
                <w:lang w:eastAsia="zh-CN" w:bidi="th-TH"/>
              </w:rPr>
            </w:pPr>
            <w:r>
              <w:rPr>
                <w:rFonts w:ascii="Arial" w:eastAsia="SimSun" w:hAnsi="Arial" w:cs="Arial"/>
                <w:szCs w:val="24"/>
                <w:lang w:eastAsia="zh-CN" w:bidi="th-TH"/>
              </w:rPr>
              <w:t>Scope is being effectively managed</w:t>
            </w:r>
            <w:r w:rsidRPr="00675595">
              <w:rPr>
                <w:rFonts w:ascii="Arial" w:eastAsia="SimSun" w:hAnsi="Arial" w:cs="Arial"/>
                <w:szCs w:val="24"/>
                <w:lang w:eastAsia="zh-CN" w:bidi="th-TH"/>
              </w:rPr>
              <w:t xml:space="preserve"> </w:t>
            </w:r>
          </w:p>
        </w:tc>
      </w:tr>
      <w:tr w:rsidR="00BD3B3B" w:rsidRPr="00675595" w14:paraId="66D45A17" w14:textId="77777777" w:rsidTr="006B1D1B">
        <w:trPr>
          <w:trHeight w:val="848"/>
        </w:trPr>
        <w:tc>
          <w:tcPr>
            <w:tcW w:w="2013" w:type="dxa"/>
            <w:shd w:val="clear" w:color="auto" w:fill="auto"/>
            <w:vAlign w:val="center"/>
          </w:tcPr>
          <w:p w14:paraId="2B0A6F56"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Budget</w:t>
            </w:r>
          </w:p>
        </w:tc>
        <w:tc>
          <w:tcPr>
            <w:tcW w:w="1518" w:type="dxa"/>
            <w:shd w:val="clear" w:color="auto" w:fill="008000"/>
            <w:vAlign w:val="center"/>
          </w:tcPr>
          <w:p w14:paraId="4A5E1254"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1950" w:type="dxa"/>
            <w:shd w:val="clear" w:color="auto" w:fill="008000"/>
            <w:vAlign w:val="center"/>
          </w:tcPr>
          <w:p w14:paraId="15F2036D"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4684" w:type="dxa"/>
            <w:shd w:val="clear" w:color="auto" w:fill="auto"/>
          </w:tcPr>
          <w:p w14:paraId="007A1716" w14:textId="77777777" w:rsidR="00BD3B3B" w:rsidRPr="00675595" w:rsidRDefault="00BD3B3B" w:rsidP="006B1D1B">
            <w:pPr>
              <w:ind w:left="63" w:right="-98"/>
              <w:rPr>
                <w:rFonts w:ascii="Arial" w:eastAsia="SimSun" w:hAnsi="Arial" w:cs="Arial"/>
                <w:szCs w:val="24"/>
                <w:lang w:eastAsia="zh-CN" w:bidi="th-TH"/>
              </w:rPr>
            </w:pPr>
            <w:r w:rsidRPr="00675595">
              <w:rPr>
                <w:rFonts w:ascii="Arial" w:eastAsia="SimSun" w:hAnsi="Arial" w:cs="Arial"/>
                <w:szCs w:val="24"/>
                <w:lang w:eastAsia="zh-CN" w:bidi="th-TH"/>
              </w:rPr>
              <w:t xml:space="preserve">The budget forecast for the year remains within the allocated budget </w:t>
            </w:r>
          </w:p>
        </w:tc>
      </w:tr>
      <w:tr w:rsidR="00BD3B3B" w:rsidRPr="00675595" w14:paraId="74D6E07A" w14:textId="77777777" w:rsidTr="006B1D1B">
        <w:trPr>
          <w:trHeight w:val="831"/>
        </w:trPr>
        <w:tc>
          <w:tcPr>
            <w:tcW w:w="2013" w:type="dxa"/>
            <w:shd w:val="clear" w:color="auto" w:fill="auto"/>
            <w:vAlign w:val="center"/>
          </w:tcPr>
          <w:p w14:paraId="7B911FE9"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Schedule</w:t>
            </w:r>
          </w:p>
        </w:tc>
        <w:tc>
          <w:tcPr>
            <w:tcW w:w="1518" w:type="dxa"/>
            <w:shd w:val="clear" w:color="auto" w:fill="008000"/>
            <w:vAlign w:val="center"/>
          </w:tcPr>
          <w:p w14:paraId="0982271B"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1950" w:type="dxa"/>
            <w:shd w:val="clear" w:color="auto" w:fill="008000"/>
            <w:vAlign w:val="center"/>
          </w:tcPr>
          <w:p w14:paraId="6122FB37"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4684" w:type="dxa"/>
            <w:shd w:val="clear" w:color="auto" w:fill="auto"/>
          </w:tcPr>
          <w:p w14:paraId="160C66F7" w14:textId="77777777" w:rsidR="00BD3B3B" w:rsidRPr="00675595" w:rsidRDefault="00BD3B3B" w:rsidP="006B1D1B">
            <w:pPr>
              <w:ind w:left="63" w:right="-98"/>
              <w:rPr>
                <w:rFonts w:ascii="Arial" w:eastAsia="SimSun" w:hAnsi="Arial" w:cs="Arial"/>
                <w:szCs w:val="24"/>
                <w:lang w:eastAsia="zh-CN" w:bidi="th-TH"/>
              </w:rPr>
            </w:pPr>
            <w:r>
              <w:rPr>
                <w:rFonts w:ascii="Arial" w:eastAsia="SimSun" w:hAnsi="Arial" w:cs="Arial"/>
                <w:szCs w:val="24"/>
                <w:lang w:eastAsia="zh-CN" w:bidi="th-TH"/>
              </w:rPr>
              <w:t>The schedule is being effectively managed</w:t>
            </w:r>
          </w:p>
        </w:tc>
      </w:tr>
    </w:tbl>
    <w:p w14:paraId="726EA4D9" w14:textId="77777777" w:rsidR="00BD3B3B" w:rsidRDefault="00BD3B3B" w:rsidP="00FC00AA">
      <w:pPr>
        <w:ind w:left="-567" w:right="-330"/>
        <w:jc w:val="both"/>
        <w:rPr>
          <w:rFonts w:ascii="Arial" w:hAnsi="Arial" w:cs="Arial"/>
          <w:szCs w:val="24"/>
        </w:rPr>
      </w:pPr>
    </w:p>
    <w:tbl>
      <w:tblPr>
        <w:tblW w:w="9498" w:type="dxa"/>
        <w:tblInd w:w="108" w:type="dxa"/>
        <w:tblLook w:val="01E0" w:firstRow="1" w:lastRow="1" w:firstColumn="1" w:lastColumn="1" w:noHBand="0" w:noVBand="0"/>
      </w:tblPr>
      <w:tblGrid>
        <w:gridCol w:w="1119"/>
        <w:gridCol w:w="582"/>
        <w:gridCol w:w="7797"/>
      </w:tblGrid>
      <w:tr w:rsidR="00BD3B3B" w:rsidRPr="00675595" w14:paraId="264F9F50" w14:textId="77777777" w:rsidTr="001F0473">
        <w:tc>
          <w:tcPr>
            <w:tcW w:w="1119" w:type="dxa"/>
            <w:shd w:val="clear" w:color="auto" w:fill="008000"/>
            <w:vAlign w:val="center"/>
          </w:tcPr>
          <w:p w14:paraId="19B714D7" w14:textId="77777777" w:rsidR="00BD3B3B" w:rsidRPr="00675595" w:rsidRDefault="00BD3B3B" w:rsidP="00FC00AA">
            <w:pPr>
              <w:spacing w:before="60" w:after="60"/>
              <w:ind w:left="-567" w:right="206" w:firstLine="456"/>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Green</w:t>
            </w:r>
          </w:p>
        </w:tc>
        <w:tc>
          <w:tcPr>
            <w:tcW w:w="582" w:type="dxa"/>
            <w:vAlign w:val="center"/>
          </w:tcPr>
          <w:p w14:paraId="1FA74743" w14:textId="77777777" w:rsidR="00BD3B3B" w:rsidRPr="00675595" w:rsidRDefault="00BD3B3B" w:rsidP="00FC00AA">
            <w:pPr>
              <w:ind w:left="-567" w:right="206"/>
              <w:rPr>
                <w:rFonts w:ascii="Calibri" w:eastAsia="SimSun" w:hAnsi="Calibri" w:cs="Calibri"/>
                <w:szCs w:val="24"/>
                <w:lang w:eastAsia="zh-CN" w:bidi="th-TH"/>
              </w:rPr>
            </w:pPr>
          </w:p>
        </w:tc>
        <w:tc>
          <w:tcPr>
            <w:tcW w:w="7797" w:type="dxa"/>
            <w:vAlign w:val="center"/>
          </w:tcPr>
          <w:p w14:paraId="6F658FEE" w14:textId="77777777" w:rsidR="00BD3B3B" w:rsidRPr="00675595" w:rsidRDefault="00BD3B3B" w:rsidP="00FC00AA">
            <w:pPr>
              <w:ind w:left="-567" w:right="206"/>
              <w:rPr>
                <w:rFonts w:ascii="Arial" w:eastAsia="SimSun" w:hAnsi="Arial" w:cs="Arial"/>
                <w:szCs w:val="24"/>
                <w:lang w:eastAsia="zh-CN" w:bidi="th-TH"/>
              </w:rPr>
            </w:pPr>
            <w:r w:rsidRPr="00675595">
              <w:rPr>
                <w:rFonts w:ascii="Arial" w:eastAsia="SimSun" w:hAnsi="Arial" w:cs="Arial"/>
                <w:szCs w:val="24"/>
                <w:lang w:eastAsia="zh-CN" w:bidi="th-TH"/>
              </w:rPr>
              <w:t>Project is on track to deliver the expected outcomes at the budgeted cost in the currently agreed timeframe</w:t>
            </w:r>
          </w:p>
        </w:tc>
      </w:tr>
      <w:tr w:rsidR="00BD3B3B" w:rsidRPr="00675595" w14:paraId="7F223ECE" w14:textId="77777777" w:rsidTr="001F0473">
        <w:tc>
          <w:tcPr>
            <w:tcW w:w="1119" w:type="dxa"/>
            <w:shd w:val="clear" w:color="auto" w:fill="FF6600"/>
            <w:vAlign w:val="center"/>
          </w:tcPr>
          <w:p w14:paraId="579F91A9" w14:textId="77777777" w:rsidR="00BD3B3B" w:rsidRPr="00675595" w:rsidRDefault="00BD3B3B" w:rsidP="00FC00AA">
            <w:pPr>
              <w:spacing w:before="60" w:after="60"/>
              <w:ind w:left="-567" w:right="206" w:firstLine="456"/>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Amber</w:t>
            </w:r>
          </w:p>
        </w:tc>
        <w:tc>
          <w:tcPr>
            <w:tcW w:w="582" w:type="dxa"/>
            <w:vAlign w:val="center"/>
          </w:tcPr>
          <w:p w14:paraId="1FA3D2D1" w14:textId="77777777" w:rsidR="00BD3B3B" w:rsidRPr="00675595" w:rsidRDefault="00BD3B3B" w:rsidP="00FC00AA">
            <w:pPr>
              <w:ind w:left="-567" w:right="206"/>
              <w:rPr>
                <w:rFonts w:ascii="Calibri" w:eastAsia="SimSun" w:hAnsi="Calibri" w:cs="Calibri"/>
                <w:szCs w:val="24"/>
                <w:lang w:eastAsia="zh-CN" w:bidi="th-TH"/>
              </w:rPr>
            </w:pPr>
          </w:p>
        </w:tc>
        <w:tc>
          <w:tcPr>
            <w:tcW w:w="7797" w:type="dxa"/>
            <w:vAlign w:val="center"/>
          </w:tcPr>
          <w:p w14:paraId="6ADB6E45" w14:textId="77777777" w:rsidR="00BD3B3B" w:rsidRPr="00675595" w:rsidRDefault="00BD3B3B" w:rsidP="00FC00AA">
            <w:pPr>
              <w:ind w:left="-567" w:right="206"/>
              <w:rPr>
                <w:rFonts w:ascii="Arial" w:eastAsia="SimSun" w:hAnsi="Arial" w:cs="Arial"/>
                <w:szCs w:val="24"/>
                <w:lang w:eastAsia="zh-CN" w:bidi="th-TH"/>
              </w:rPr>
            </w:pPr>
            <w:r w:rsidRPr="00675595">
              <w:rPr>
                <w:rFonts w:ascii="Arial" w:eastAsia="SimSun" w:hAnsi="Arial" w:cs="Arial"/>
                <w:bCs/>
                <w:szCs w:val="24"/>
                <w:lang w:eastAsia="zh-CN" w:bidi="th-TH"/>
              </w:rPr>
              <w:t>Currently agreed outcomes, time, cost and/or quality requirements are at risk of being exceeded if specific action is not taken</w:t>
            </w:r>
          </w:p>
        </w:tc>
      </w:tr>
      <w:tr w:rsidR="00BD3B3B" w:rsidRPr="00675595" w14:paraId="7128D31B" w14:textId="77777777" w:rsidTr="001F0473">
        <w:tc>
          <w:tcPr>
            <w:tcW w:w="1119" w:type="dxa"/>
            <w:shd w:val="clear" w:color="auto" w:fill="FF0000"/>
            <w:vAlign w:val="center"/>
          </w:tcPr>
          <w:p w14:paraId="5FD05AD9" w14:textId="77777777" w:rsidR="00BD3B3B" w:rsidRPr="00675595" w:rsidRDefault="00BD3B3B" w:rsidP="00FC00AA">
            <w:pPr>
              <w:spacing w:before="60" w:after="60"/>
              <w:ind w:left="-567" w:right="206" w:firstLine="456"/>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Red</w:t>
            </w:r>
          </w:p>
        </w:tc>
        <w:tc>
          <w:tcPr>
            <w:tcW w:w="582" w:type="dxa"/>
            <w:vAlign w:val="center"/>
          </w:tcPr>
          <w:p w14:paraId="573A13F8" w14:textId="77777777" w:rsidR="00BD3B3B" w:rsidRPr="00675595" w:rsidRDefault="00BD3B3B" w:rsidP="00FC00AA">
            <w:pPr>
              <w:ind w:left="-567" w:right="206"/>
              <w:rPr>
                <w:rFonts w:ascii="Calibri" w:eastAsia="SimSun" w:hAnsi="Calibri" w:cs="Calibri"/>
                <w:szCs w:val="24"/>
                <w:lang w:eastAsia="zh-CN" w:bidi="th-TH"/>
              </w:rPr>
            </w:pPr>
          </w:p>
        </w:tc>
        <w:tc>
          <w:tcPr>
            <w:tcW w:w="7797" w:type="dxa"/>
            <w:vAlign w:val="center"/>
          </w:tcPr>
          <w:p w14:paraId="6A1CE277" w14:textId="77777777" w:rsidR="00BD3B3B" w:rsidRPr="00675595" w:rsidRDefault="00BD3B3B" w:rsidP="00FC00AA">
            <w:pPr>
              <w:ind w:left="-567" w:right="206"/>
              <w:rPr>
                <w:rFonts w:ascii="Arial" w:eastAsia="SimSun" w:hAnsi="Arial" w:cs="Arial"/>
                <w:szCs w:val="24"/>
                <w:lang w:eastAsia="zh-CN" w:bidi="th-TH"/>
              </w:rPr>
            </w:pPr>
            <w:r w:rsidRPr="00675595">
              <w:rPr>
                <w:rFonts w:ascii="Arial" w:eastAsia="SimSun" w:hAnsi="Arial" w:cs="Arial"/>
                <w:bCs/>
                <w:szCs w:val="24"/>
                <w:lang w:eastAsia="zh-CN" w:bidi="th-TH"/>
              </w:rPr>
              <w:t>C</w:t>
            </w:r>
            <w:r w:rsidRPr="00675595">
              <w:rPr>
                <w:rFonts w:ascii="Arial" w:eastAsia="SimSun" w:hAnsi="Arial" w:cs="Arial"/>
                <w:szCs w:val="24"/>
                <w:lang w:eastAsia="zh-CN" w:bidi="th-TH"/>
              </w:rPr>
              <w:t>urrently agreed outcomes, time, cost and/or quality requirements have been or will be exceeded and specific action is required to address</w:t>
            </w:r>
          </w:p>
        </w:tc>
      </w:tr>
    </w:tbl>
    <w:p w14:paraId="4637B7E2" w14:textId="77777777" w:rsidR="00BD3B3B" w:rsidRPr="004B23CF" w:rsidRDefault="00BD3B3B" w:rsidP="00FC00AA">
      <w:pPr>
        <w:ind w:left="-567" w:right="-330"/>
        <w:jc w:val="both"/>
        <w:rPr>
          <w:rFonts w:ascii="Arial" w:hAnsi="Arial" w:cs="Arial"/>
          <w:szCs w:val="24"/>
        </w:rPr>
      </w:pPr>
    </w:p>
    <w:p w14:paraId="6296235B" w14:textId="77777777" w:rsidR="00BD3B3B" w:rsidRPr="006B1D1B" w:rsidRDefault="00BD3B3B" w:rsidP="00FC00AA">
      <w:pPr>
        <w:ind w:left="-567" w:right="-330"/>
        <w:jc w:val="both"/>
        <w:rPr>
          <w:rFonts w:ascii="Arial" w:hAnsi="Arial" w:cs="Arial"/>
          <w:b/>
          <w:bCs/>
          <w:szCs w:val="24"/>
          <w:lang w:val="en-US"/>
        </w:rPr>
      </w:pPr>
      <w:r w:rsidRPr="006B1D1B">
        <w:rPr>
          <w:rFonts w:ascii="Arial" w:hAnsi="Arial" w:cs="Arial"/>
          <w:b/>
          <w:bCs/>
          <w:szCs w:val="24"/>
          <w:lang w:val="en-US"/>
        </w:rPr>
        <w:t>Activities recently completed (last period):</w:t>
      </w:r>
    </w:p>
    <w:p w14:paraId="34D73420" w14:textId="77777777" w:rsidR="00BD3B3B" w:rsidRDefault="00BD3B3B" w:rsidP="006B1D1B">
      <w:pPr>
        <w:pStyle w:val="ListParagraph"/>
        <w:numPr>
          <w:ilvl w:val="0"/>
          <w:numId w:val="31"/>
        </w:numPr>
        <w:ind w:left="-90" w:right="-330" w:hanging="450"/>
        <w:jc w:val="both"/>
        <w:rPr>
          <w:rFonts w:ascii="Arial" w:hAnsi="Arial" w:cs="Arial"/>
          <w:szCs w:val="24"/>
          <w:lang w:val="en-US"/>
        </w:rPr>
      </w:pPr>
      <w:r w:rsidRPr="003E456D">
        <w:rPr>
          <w:rFonts w:ascii="Arial" w:hAnsi="Arial" w:cs="Arial"/>
          <w:szCs w:val="24"/>
          <w:lang w:val="en-US"/>
        </w:rPr>
        <w:t>Development of Module business area map and project schedule adjustments to accommodate the SME dependencies.</w:t>
      </w:r>
    </w:p>
    <w:p w14:paraId="3EF76FD7" w14:textId="77777777" w:rsidR="00BD3B3B" w:rsidRPr="003E456D" w:rsidRDefault="00BD3B3B" w:rsidP="006B1D1B">
      <w:pPr>
        <w:pStyle w:val="ListParagraph"/>
        <w:numPr>
          <w:ilvl w:val="0"/>
          <w:numId w:val="31"/>
        </w:numPr>
        <w:ind w:left="-90" w:right="-330" w:hanging="450"/>
        <w:jc w:val="both"/>
        <w:rPr>
          <w:rFonts w:ascii="Arial" w:hAnsi="Arial" w:cs="Arial"/>
          <w:szCs w:val="24"/>
          <w:lang w:val="en-US"/>
        </w:rPr>
      </w:pPr>
      <w:r w:rsidRPr="003E456D">
        <w:rPr>
          <w:rFonts w:ascii="Arial" w:hAnsi="Arial" w:cs="Arial"/>
          <w:szCs w:val="24"/>
          <w:lang w:val="en-US"/>
        </w:rPr>
        <w:t xml:space="preserve">Promapp’s knowledge sharing/transfer – Sessions with all Compliance subject matter experts </w:t>
      </w:r>
    </w:p>
    <w:p w14:paraId="358A5822"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Revenue foundations building – Understanding how the City interacts with all revenue elements. Ensuring the project team are equipped with a holistic overview to compliment the integrated nature of the OneCouncil system.</w:t>
      </w:r>
    </w:p>
    <w:p w14:paraId="1763DFB4"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PPLGS configuration build to the requirements specified in the design workshops.</w:t>
      </w:r>
    </w:p>
    <w:p w14:paraId="6D89BD93"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Introduction of People change management initiative: Empowering all levels of the organisation with change tools and strategies to observe, manage and influence change impacts.</w:t>
      </w:r>
    </w:p>
    <w:p w14:paraId="583AB1A7" w14:textId="77777777" w:rsidR="00BD3B3B"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Completion of Contracts module portfolio work-pack to complete the project delivery with the current constraints on the business area.</w:t>
      </w:r>
    </w:p>
    <w:p w14:paraId="5EBE3A3E"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Development of a Terms of Reference for Phase 3 allocated business area resources – Meeting platform is required for resource collaboration to communicate their experiences, issues, concerns, wins and losses to the project team throughout each stage of the project journey. This is an important part of the transformation, as siloed operations will halt the success and maturity of the project.</w:t>
      </w:r>
    </w:p>
    <w:p w14:paraId="42CD4FEA" w14:textId="77777777" w:rsidR="00BD3B3B" w:rsidRPr="00750F5B" w:rsidRDefault="00BD3B3B" w:rsidP="00FC00AA">
      <w:pPr>
        <w:pStyle w:val="ListParagraph"/>
        <w:numPr>
          <w:ilvl w:val="0"/>
          <w:numId w:val="31"/>
        </w:numPr>
        <w:spacing w:after="200" w:line="276" w:lineRule="auto"/>
        <w:ind w:left="-567" w:firstLine="0"/>
        <w:rPr>
          <w:rFonts w:ascii="Arial" w:hAnsi="Arial" w:cs="Arial"/>
          <w:szCs w:val="24"/>
          <w:lang w:val="en-US"/>
        </w:rPr>
      </w:pPr>
      <w:r w:rsidRPr="00750F5B">
        <w:rPr>
          <w:rFonts w:ascii="Arial" w:hAnsi="Arial" w:cs="Arial"/>
          <w:szCs w:val="24"/>
          <w:lang w:val="en-US"/>
        </w:rPr>
        <w:t>ECM – Health check/review and implementation planning</w:t>
      </w:r>
    </w:p>
    <w:p w14:paraId="597F935B" w14:textId="77777777" w:rsidR="00BD3B3B" w:rsidRDefault="00BD3B3B" w:rsidP="00FC00AA">
      <w:pPr>
        <w:pStyle w:val="ListParagraph"/>
        <w:numPr>
          <w:ilvl w:val="0"/>
          <w:numId w:val="31"/>
        </w:numPr>
        <w:ind w:left="-567" w:right="-330" w:firstLine="0"/>
        <w:jc w:val="both"/>
        <w:rPr>
          <w:rFonts w:ascii="Arial" w:hAnsi="Arial" w:cs="Arial"/>
          <w:szCs w:val="24"/>
          <w:lang w:val="en-US"/>
        </w:rPr>
      </w:pPr>
      <w:r w:rsidRPr="00750F5B">
        <w:rPr>
          <w:rFonts w:ascii="Arial" w:hAnsi="Arial" w:cs="Arial"/>
          <w:szCs w:val="24"/>
          <w:lang w:val="en-US"/>
        </w:rPr>
        <w:t>Authority risk reviewed and impact reduced due to changes in software support contract</w:t>
      </w:r>
      <w:r>
        <w:rPr>
          <w:rFonts w:ascii="Arial" w:hAnsi="Arial" w:cs="Arial"/>
          <w:szCs w:val="24"/>
          <w:lang w:val="en-US"/>
        </w:rPr>
        <w:t>.</w:t>
      </w:r>
    </w:p>
    <w:p w14:paraId="0E44F19D" w14:textId="77777777" w:rsidR="00BD3B3B" w:rsidRPr="00750F5B" w:rsidRDefault="00BD3B3B" w:rsidP="00FC00AA">
      <w:pPr>
        <w:pStyle w:val="ListParagraph"/>
        <w:numPr>
          <w:ilvl w:val="0"/>
          <w:numId w:val="31"/>
        </w:numPr>
        <w:ind w:left="-567" w:right="-330" w:firstLine="0"/>
        <w:jc w:val="both"/>
        <w:rPr>
          <w:rFonts w:ascii="Arial" w:hAnsi="Arial" w:cs="Arial"/>
          <w:szCs w:val="24"/>
          <w:lang w:val="en-US"/>
        </w:rPr>
      </w:pPr>
      <w:r w:rsidRPr="00750F5B">
        <w:rPr>
          <w:rFonts w:ascii="Arial" w:hAnsi="Arial" w:cs="Arial"/>
          <w:szCs w:val="24"/>
          <w:lang w:val="en-US"/>
        </w:rPr>
        <w:t>Training for DXP meetings and minutes to the organisation</w:t>
      </w:r>
    </w:p>
    <w:p w14:paraId="05F5C890" w14:textId="77777777" w:rsidR="00BD3B3B" w:rsidRPr="00342705" w:rsidRDefault="00BD3B3B" w:rsidP="00FC00AA">
      <w:pPr>
        <w:numPr>
          <w:ilvl w:val="0"/>
          <w:numId w:val="31"/>
        </w:numPr>
        <w:ind w:left="-567" w:right="-330" w:firstLine="0"/>
        <w:jc w:val="both"/>
        <w:rPr>
          <w:rFonts w:ascii="Arial" w:hAnsi="Arial" w:cs="Arial"/>
          <w:szCs w:val="24"/>
          <w:lang w:val="en-US"/>
        </w:rPr>
      </w:pPr>
      <w:r>
        <w:rPr>
          <w:rFonts w:ascii="Arial" w:hAnsi="Arial" w:cs="Arial"/>
          <w:szCs w:val="24"/>
          <w:lang w:val="en-US"/>
        </w:rPr>
        <w:t>Ongoing management of r</w:t>
      </w:r>
      <w:r w:rsidRPr="00342705">
        <w:rPr>
          <w:rFonts w:ascii="Arial" w:hAnsi="Arial" w:cs="Arial"/>
          <w:szCs w:val="24"/>
          <w:lang w:val="en-US"/>
        </w:rPr>
        <w:t>efresher training as part of business-as-usual</w:t>
      </w:r>
      <w:r>
        <w:rPr>
          <w:rFonts w:ascii="Arial" w:hAnsi="Arial" w:cs="Arial"/>
          <w:szCs w:val="24"/>
          <w:lang w:val="en-US"/>
        </w:rPr>
        <w:t xml:space="preserve"> activities.</w:t>
      </w:r>
    </w:p>
    <w:p w14:paraId="411BFC74"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 xml:space="preserve">Commencement of ICT and OneCouncil meetings to build better collaboration; Coordinated to increase understanding of the relationship between the current system implementation process in addition to managing contingency through knowledge transfer. </w:t>
      </w:r>
    </w:p>
    <w:p w14:paraId="69B0B432" w14:textId="77777777" w:rsidR="00BD3B3B" w:rsidRPr="00750F5B"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Revised risk register and monitoring schedule has been established as a direct outcome of the risk workshops.</w:t>
      </w:r>
    </w:p>
    <w:p w14:paraId="3AFDDC00" w14:textId="77777777" w:rsidR="00BD3B3B" w:rsidRPr="00572619" w:rsidRDefault="00BD3B3B" w:rsidP="00FC00AA">
      <w:pPr>
        <w:ind w:left="-567" w:right="-330"/>
        <w:jc w:val="both"/>
        <w:rPr>
          <w:rFonts w:ascii="Arial" w:hAnsi="Arial" w:cs="Arial"/>
          <w:szCs w:val="24"/>
          <w:lang w:val="en-US"/>
        </w:rPr>
      </w:pPr>
    </w:p>
    <w:p w14:paraId="37EDACD0" w14:textId="77777777" w:rsidR="00BD3B3B" w:rsidRPr="006B1D1B" w:rsidRDefault="00BD3B3B" w:rsidP="00FC00AA">
      <w:pPr>
        <w:ind w:left="-567" w:right="-330"/>
        <w:jc w:val="both"/>
        <w:rPr>
          <w:rFonts w:ascii="Arial" w:hAnsi="Arial" w:cs="Arial"/>
          <w:b/>
          <w:bCs/>
          <w:szCs w:val="24"/>
          <w:lang w:val="en-US"/>
        </w:rPr>
      </w:pPr>
      <w:r w:rsidRPr="006B1D1B">
        <w:rPr>
          <w:rFonts w:ascii="Arial" w:hAnsi="Arial" w:cs="Arial"/>
          <w:b/>
          <w:bCs/>
          <w:szCs w:val="24"/>
          <w:lang w:val="en-US"/>
        </w:rPr>
        <w:t>Upcoming period’s activities:</w:t>
      </w:r>
    </w:p>
    <w:p w14:paraId="340B85F9" w14:textId="77777777" w:rsidR="00BD3B3B" w:rsidRDefault="00BD3B3B" w:rsidP="006B1D1B">
      <w:pPr>
        <w:pStyle w:val="ListParagraph"/>
        <w:numPr>
          <w:ilvl w:val="0"/>
          <w:numId w:val="31"/>
        </w:numPr>
        <w:ind w:left="-90" w:right="-330" w:hanging="450"/>
        <w:jc w:val="both"/>
        <w:rPr>
          <w:rFonts w:ascii="Arial" w:hAnsi="Arial" w:cs="Arial"/>
          <w:szCs w:val="24"/>
          <w:lang w:val="en-US"/>
        </w:rPr>
      </w:pPr>
      <w:bookmarkStart w:id="17" w:name="_Hlk134538330"/>
      <w:r w:rsidRPr="00342705">
        <w:rPr>
          <w:rFonts w:ascii="Arial" w:hAnsi="Arial" w:cs="Arial"/>
          <w:szCs w:val="24"/>
          <w:lang w:val="en-US"/>
        </w:rPr>
        <w:t>Assets: Closure of module implementation certificate</w:t>
      </w:r>
    </w:p>
    <w:p w14:paraId="391F7634" w14:textId="77777777" w:rsidR="00BD3B3B" w:rsidRDefault="00BD3B3B" w:rsidP="006B1D1B">
      <w:pPr>
        <w:pStyle w:val="ListParagraph"/>
        <w:numPr>
          <w:ilvl w:val="0"/>
          <w:numId w:val="31"/>
        </w:numPr>
        <w:ind w:left="-90" w:right="-330" w:hanging="450"/>
        <w:jc w:val="both"/>
        <w:rPr>
          <w:rFonts w:ascii="Arial" w:hAnsi="Arial" w:cs="Arial"/>
          <w:szCs w:val="24"/>
          <w:lang w:val="en-US"/>
        </w:rPr>
      </w:pPr>
      <w:r>
        <w:rPr>
          <w:rFonts w:ascii="Arial" w:hAnsi="Arial" w:cs="Arial"/>
          <w:szCs w:val="24"/>
          <w:lang w:val="en-US"/>
        </w:rPr>
        <w:t>Development of data migration strategy</w:t>
      </w:r>
    </w:p>
    <w:p w14:paraId="07066D14"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Pr>
          <w:rFonts w:ascii="Arial" w:hAnsi="Arial" w:cs="Arial"/>
          <w:szCs w:val="24"/>
          <w:lang w:val="en-US"/>
        </w:rPr>
        <w:t>Development of user acceptance testing strategy</w:t>
      </w:r>
    </w:p>
    <w:p w14:paraId="1C9356FC"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 xml:space="preserve">Internal quality management review for </w:t>
      </w:r>
      <w:proofErr w:type="spellStart"/>
      <w:r w:rsidRPr="00342705">
        <w:rPr>
          <w:rFonts w:ascii="Arial" w:hAnsi="Arial" w:cs="Arial"/>
          <w:szCs w:val="24"/>
          <w:lang w:val="en-US"/>
        </w:rPr>
        <w:t>eRecruitment</w:t>
      </w:r>
      <w:proofErr w:type="spellEnd"/>
      <w:r w:rsidRPr="00342705">
        <w:rPr>
          <w:rFonts w:ascii="Arial" w:hAnsi="Arial" w:cs="Arial"/>
          <w:szCs w:val="24"/>
          <w:lang w:val="en-US"/>
        </w:rPr>
        <w:t xml:space="preserve"> and Assets modules</w:t>
      </w:r>
    </w:p>
    <w:p w14:paraId="5B7CB64C"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DXP parallel environment workshops and testing scenario sessions</w:t>
      </w:r>
    </w:p>
    <w:p w14:paraId="5A6A56A7"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PPLGS configuration design sign off, including internal requirement acceptance documentation</w:t>
      </w:r>
      <w:r>
        <w:rPr>
          <w:rFonts w:ascii="Arial" w:hAnsi="Arial" w:cs="Arial"/>
          <w:szCs w:val="24"/>
          <w:lang w:val="en-US"/>
        </w:rPr>
        <w:t>.</w:t>
      </w:r>
    </w:p>
    <w:p w14:paraId="3C8B24BA"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Revenue (billing and debtors) product design sessions</w:t>
      </w:r>
    </w:p>
    <w:p w14:paraId="410CC82A"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Review and acceptance of Revenue (property and name) design session documentation</w:t>
      </w:r>
    </w:p>
    <w:p w14:paraId="2267CFDF"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Process mapping workshops within the compliance stream o</w:t>
      </w:r>
      <w:r>
        <w:rPr>
          <w:rFonts w:ascii="Arial" w:hAnsi="Arial" w:cs="Arial"/>
          <w:szCs w:val="24"/>
          <w:lang w:val="en-US"/>
        </w:rPr>
        <w:t>f</w:t>
      </w:r>
      <w:r w:rsidRPr="00342705">
        <w:rPr>
          <w:rFonts w:ascii="Arial" w:hAnsi="Arial" w:cs="Arial"/>
          <w:szCs w:val="24"/>
          <w:lang w:val="en-US"/>
        </w:rPr>
        <w:t xml:space="preserve"> the organisation </w:t>
      </w:r>
    </w:p>
    <w:p w14:paraId="039E64F9" w14:textId="77777777" w:rsidR="00BD3B3B" w:rsidRPr="00572619" w:rsidRDefault="00BD3B3B" w:rsidP="00FC00AA">
      <w:pPr>
        <w:ind w:left="-567" w:right="-330"/>
        <w:jc w:val="both"/>
        <w:rPr>
          <w:rFonts w:ascii="Arial" w:hAnsi="Arial" w:cs="Arial"/>
          <w:szCs w:val="24"/>
          <w:lang w:val="en-US"/>
        </w:rPr>
      </w:pPr>
    </w:p>
    <w:bookmarkEnd w:id="17"/>
    <w:p w14:paraId="6E945874" w14:textId="77777777" w:rsidR="00BD3B3B" w:rsidRDefault="00BD3B3B" w:rsidP="00FC00AA">
      <w:pPr>
        <w:ind w:left="-567" w:right="-330"/>
        <w:jc w:val="both"/>
        <w:rPr>
          <w:rFonts w:ascii="Arial" w:hAnsi="Arial" w:cs="Arial"/>
          <w:szCs w:val="24"/>
          <w:lang w:val="en-US"/>
        </w:rPr>
      </w:pPr>
    </w:p>
    <w:p w14:paraId="4C125C97" w14:textId="77777777" w:rsidR="00BD3B3B" w:rsidRPr="006B1D1B" w:rsidRDefault="00BD3B3B" w:rsidP="00FC00AA">
      <w:pPr>
        <w:ind w:left="-567" w:right="-330"/>
        <w:jc w:val="both"/>
        <w:rPr>
          <w:rFonts w:ascii="Arial" w:hAnsi="Arial" w:cs="Arial"/>
          <w:b/>
          <w:bCs/>
          <w:szCs w:val="24"/>
          <w:lang w:val="en-US"/>
        </w:rPr>
      </w:pPr>
      <w:r w:rsidRPr="006B1D1B">
        <w:rPr>
          <w:rFonts w:ascii="Arial" w:hAnsi="Arial" w:cs="Arial"/>
          <w:b/>
          <w:bCs/>
          <w:szCs w:val="24"/>
          <w:lang w:val="en-US"/>
        </w:rPr>
        <w:t>Project Issues for Escalation:</w:t>
      </w:r>
    </w:p>
    <w:p w14:paraId="7776EFD5" w14:textId="77777777" w:rsidR="00BD3B3B" w:rsidRDefault="00BD3B3B" w:rsidP="00FC00AA">
      <w:pPr>
        <w:ind w:left="-567" w:right="-330"/>
        <w:jc w:val="both"/>
        <w:rPr>
          <w:rFonts w:ascii="Arial" w:hAnsi="Arial" w:cs="Arial"/>
          <w:szCs w:val="24"/>
          <w:u w:val="single"/>
          <w:lang w:val="en-US"/>
        </w:rPr>
      </w:pPr>
    </w:p>
    <w:p w14:paraId="28DBBC8F" w14:textId="77777777" w:rsidR="00BD3B3B" w:rsidRDefault="00BD3B3B" w:rsidP="00FC00AA">
      <w:pPr>
        <w:ind w:left="-567" w:right="-330"/>
        <w:jc w:val="both"/>
        <w:rPr>
          <w:rFonts w:ascii="Arial" w:hAnsi="Arial" w:cs="Arial"/>
          <w:szCs w:val="24"/>
          <w:u w:val="single"/>
          <w:lang w:val="en-US"/>
        </w:rPr>
      </w:pPr>
      <w:r>
        <w:rPr>
          <w:rFonts w:ascii="Arial" w:hAnsi="Arial" w:cs="Arial"/>
          <w:szCs w:val="24"/>
          <w:lang w:val="en-US"/>
        </w:rPr>
        <w:t>There are currently no escalation issues open.</w:t>
      </w:r>
      <w:r w:rsidRPr="002F287B">
        <w:rPr>
          <w:rFonts w:ascii="Arial" w:hAnsi="Arial" w:cs="Arial"/>
          <w:szCs w:val="24"/>
          <w:u w:val="single"/>
          <w:lang w:val="en-US"/>
        </w:rPr>
        <w:t xml:space="preserve">  </w:t>
      </w:r>
    </w:p>
    <w:p w14:paraId="5BD49DDD" w14:textId="77777777" w:rsidR="00DE68C6" w:rsidRDefault="00DE68C6" w:rsidP="00FC00AA">
      <w:pPr>
        <w:ind w:left="-567" w:right="-330"/>
        <w:jc w:val="both"/>
        <w:rPr>
          <w:rFonts w:ascii="Arial" w:hAnsi="Arial" w:cs="Arial"/>
          <w:szCs w:val="24"/>
          <w:u w:val="single"/>
          <w:lang w:val="en-US"/>
        </w:rPr>
      </w:pPr>
    </w:p>
    <w:p w14:paraId="052D3A9E" w14:textId="77777777" w:rsidR="00DE68C6" w:rsidRDefault="00DE68C6" w:rsidP="00FC00AA">
      <w:pPr>
        <w:ind w:left="-567" w:right="-330"/>
        <w:jc w:val="both"/>
        <w:rPr>
          <w:rFonts w:ascii="Arial" w:hAnsi="Arial" w:cs="Arial"/>
          <w:szCs w:val="24"/>
          <w:u w:val="single"/>
          <w:lang w:val="en-US"/>
        </w:rPr>
      </w:pPr>
    </w:p>
    <w:p w14:paraId="18C0373B"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211387B6" w14:textId="77777777" w:rsidR="00DE68C6" w:rsidRPr="00C1421E" w:rsidRDefault="00DE68C6" w:rsidP="00DE68C6">
      <w:pPr>
        <w:ind w:left="-851" w:right="-330"/>
        <w:jc w:val="both"/>
        <w:rPr>
          <w:rFonts w:ascii="Arial" w:hAnsi="Arial" w:cs="Arial"/>
          <w:b/>
          <w:szCs w:val="24"/>
          <w:lang w:val="en-US"/>
        </w:rPr>
      </w:pPr>
    </w:p>
    <w:p w14:paraId="054A0A37" w14:textId="77777777" w:rsidR="00DE68C6" w:rsidRDefault="00DE68C6" w:rsidP="006B1D1B">
      <w:pPr>
        <w:ind w:left="-540"/>
        <w:jc w:val="both"/>
        <w:rPr>
          <w:rFonts w:ascii="Arial" w:eastAsia="Calibri" w:hAnsi="Arial" w:cs="Arial"/>
          <w:szCs w:val="32"/>
          <w:lang w:val="en-US"/>
        </w:rPr>
      </w:pPr>
      <w:r>
        <w:rPr>
          <w:rFonts w:ascii="Arial" w:eastAsia="Calibri" w:hAnsi="Arial" w:cs="Arial"/>
          <w:szCs w:val="32"/>
          <w:lang w:val="en-US"/>
        </w:rPr>
        <w:t xml:space="preserve">This report </w:t>
      </w:r>
      <w:proofErr w:type="spellStart"/>
      <w:r>
        <w:rPr>
          <w:rFonts w:ascii="Arial" w:eastAsia="Calibri" w:hAnsi="Arial" w:cs="Arial"/>
          <w:szCs w:val="32"/>
          <w:lang w:val="en-US"/>
        </w:rPr>
        <w:t>summarises</w:t>
      </w:r>
      <w:proofErr w:type="spellEnd"/>
      <w:r>
        <w:rPr>
          <w:rFonts w:ascii="Arial" w:eastAsia="Calibri" w:hAnsi="Arial" w:cs="Arial"/>
          <w:szCs w:val="32"/>
          <w:lang w:val="en-US"/>
        </w:rPr>
        <w:t xml:space="preserve"> detailed consultative information which observes the accuracy of the project status and health. Consultative efforts are managed in accordance with the below Stakeholder Consultation Plans.</w:t>
      </w:r>
    </w:p>
    <w:p w14:paraId="353CE477" w14:textId="77777777" w:rsidR="00461DAC" w:rsidRDefault="00461DAC" w:rsidP="00DE68C6">
      <w:pPr>
        <w:spacing w:after="120"/>
        <w:ind w:left="-851"/>
        <w:jc w:val="both"/>
        <w:rPr>
          <w:rFonts w:ascii="Arial" w:eastAsia="Calibri" w:hAnsi="Arial" w:cs="Arial"/>
          <w:szCs w:val="32"/>
          <w:lang w:val="en-US"/>
        </w:rPr>
        <w:sectPr w:rsidR="00461DAC" w:rsidSect="00F67592">
          <w:headerReference w:type="default" r:id="rId22"/>
          <w:footerReference w:type="even" r:id="rId23"/>
          <w:footerReference w:type="default" r:id="rId24"/>
          <w:headerReference w:type="first" r:id="rId25"/>
          <w:footerReference w:type="first" r:id="rId26"/>
          <w:pgSz w:w="11907" w:h="16840" w:code="9"/>
          <w:pgMar w:top="1440" w:right="992" w:bottom="1440" w:left="1701" w:header="0" w:footer="720" w:gutter="0"/>
          <w:paperSrc w:first="260" w:other="260"/>
          <w:cols w:space="720"/>
          <w:titlePg/>
          <w:docGrid w:linePitch="326"/>
        </w:sectPr>
      </w:pPr>
    </w:p>
    <w:p w14:paraId="6C8972FA" w14:textId="77777777" w:rsidR="00FB3214" w:rsidRDefault="00C92F36" w:rsidP="00F4265C">
      <w:pPr>
        <w:jc w:val="center"/>
        <w:rPr>
          <w:noProof/>
        </w:rPr>
        <w:sectPr w:rsidR="00FB3214" w:rsidSect="00F4265C">
          <w:pgSz w:w="16840" w:h="11907" w:orient="landscape" w:code="9"/>
          <w:pgMar w:top="1701" w:right="1440" w:bottom="992" w:left="1440" w:header="0" w:footer="720" w:gutter="0"/>
          <w:paperSrc w:first="260" w:other="260"/>
          <w:cols w:space="720"/>
          <w:titlePg/>
          <w:docGrid w:linePitch="326"/>
        </w:sectPr>
      </w:pPr>
      <w:r>
        <w:rPr>
          <w:noProof/>
        </w:rPr>
        <w:drawing>
          <wp:anchor distT="0" distB="0" distL="114300" distR="114300" simplePos="0" relativeHeight="251658240" behindDoc="0" locked="0" layoutInCell="1" allowOverlap="1" wp14:anchorId="473F7A5B" wp14:editId="74C5FE74">
            <wp:simplePos x="0" y="0"/>
            <wp:positionH relativeFrom="margin">
              <wp:posOffset>-276225</wp:posOffset>
            </wp:positionH>
            <wp:positionV relativeFrom="paragraph">
              <wp:posOffset>0</wp:posOffset>
            </wp:positionV>
            <wp:extent cx="9591675" cy="5848350"/>
            <wp:effectExtent l="0" t="0" r="9525" b="0"/>
            <wp:wrapTopAndBottom/>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9591675" cy="584835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AE20E1">
        <w:rPr>
          <w:noProof/>
        </w:rPr>
        <w:br w:type="page"/>
      </w:r>
    </w:p>
    <w:tbl>
      <w:tblPr>
        <w:tblStyle w:val="TableGrid"/>
        <w:tblW w:w="0" w:type="auto"/>
        <w:jc w:val="center"/>
        <w:tblLook w:val="04A0" w:firstRow="1" w:lastRow="0" w:firstColumn="1" w:lastColumn="0" w:noHBand="0" w:noVBand="1"/>
      </w:tblPr>
      <w:tblGrid>
        <w:gridCol w:w="2830"/>
        <w:gridCol w:w="6186"/>
      </w:tblGrid>
      <w:tr w:rsidR="00DE68C6" w:rsidRPr="00921307" w14:paraId="65D546AC" w14:textId="77777777" w:rsidTr="001F0473">
        <w:trPr>
          <w:tblHeader/>
          <w:jc w:val="center"/>
        </w:trPr>
        <w:tc>
          <w:tcPr>
            <w:tcW w:w="2830" w:type="dxa"/>
            <w:shd w:val="clear" w:color="auto" w:fill="D9D9D9"/>
            <w:vAlign w:val="center"/>
          </w:tcPr>
          <w:p w14:paraId="565F6604" w14:textId="77777777" w:rsidR="00DE68C6" w:rsidRPr="00921307" w:rsidRDefault="00DE68C6" w:rsidP="00BE2376">
            <w:pPr>
              <w:ind w:left="-120" w:hanging="142"/>
              <w:jc w:val="center"/>
              <w:rPr>
                <w:rFonts w:ascii="Arial" w:eastAsia="Times New Roman" w:hAnsi="Arial" w:cs="Arial"/>
                <w:b/>
                <w:bCs/>
                <w:szCs w:val="20"/>
              </w:rPr>
            </w:pPr>
            <w:r w:rsidRPr="00921307">
              <w:rPr>
                <w:rFonts w:ascii="Arial" w:eastAsia="Times New Roman" w:hAnsi="Arial" w:cs="Arial"/>
                <w:b/>
                <w:bCs/>
                <w:szCs w:val="20"/>
              </w:rPr>
              <w:t>Stakeholder Consultation Plans</w:t>
            </w:r>
          </w:p>
        </w:tc>
        <w:tc>
          <w:tcPr>
            <w:tcW w:w="6186" w:type="dxa"/>
            <w:shd w:val="clear" w:color="auto" w:fill="D9D9D9"/>
            <w:vAlign w:val="center"/>
          </w:tcPr>
          <w:p w14:paraId="24D991C7" w14:textId="77777777" w:rsidR="00DE68C6" w:rsidRPr="00921307" w:rsidRDefault="00DE68C6" w:rsidP="00DE68C6">
            <w:pPr>
              <w:ind w:left="-851"/>
              <w:jc w:val="center"/>
              <w:rPr>
                <w:rFonts w:ascii="Arial" w:eastAsia="Times New Roman" w:hAnsi="Arial" w:cs="Arial"/>
                <w:b/>
                <w:bCs/>
                <w:szCs w:val="20"/>
              </w:rPr>
            </w:pPr>
          </w:p>
          <w:p w14:paraId="49BA4F77" w14:textId="77777777" w:rsidR="00DE68C6" w:rsidRPr="00921307" w:rsidRDefault="00DE68C6" w:rsidP="00DE68C6">
            <w:pPr>
              <w:ind w:left="-851"/>
              <w:jc w:val="center"/>
              <w:rPr>
                <w:rFonts w:ascii="Arial" w:eastAsia="Times New Roman" w:hAnsi="Arial" w:cs="Arial"/>
                <w:b/>
                <w:bCs/>
                <w:szCs w:val="20"/>
              </w:rPr>
            </w:pPr>
            <w:r w:rsidRPr="00921307">
              <w:rPr>
                <w:rFonts w:ascii="Arial" w:eastAsia="Times New Roman" w:hAnsi="Arial" w:cs="Arial"/>
                <w:b/>
                <w:bCs/>
                <w:szCs w:val="20"/>
              </w:rPr>
              <w:t>Purpose</w:t>
            </w:r>
          </w:p>
          <w:p w14:paraId="0B876FB6" w14:textId="77777777" w:rsidR="00DE68C6" w:rsidRPr="00921307" w:rsidRDefault="00DE68C6" w:rsidP="00DE68C6">
            <w:pPr>
              <w:ind w:left="-851"/>
              <w:jc w:val="center"/>
              <w:rPr>
                <w:rFonts w:ascii="Arial" w:eastAsia="Times New Roman" w:hAnsi="Arial" w:cs="Arial"/>
                <w:b/>
                <w:bCs/>
                <w:szCs w:val="20"/>
              </w:rPr>
            </w:pPr>
          </w:p>
        </w:tc>
      </w:tr>
      <w:tr w:rsidR="00DE68C6" w:rsidRPr="00921307" w14:paraId="17D4D81E" w14:textId="77777777" w:rsidTr="001F0473">
        <w:trPr>
          <w:jc w:val="center"/>
        </w:trPr>
        <w:tc>
          <w:tcPr>
            <w:tcW w:w="2830" w:type="dxa"/>
          </w:tcPr>
          <w:p w14:paraId="42051F1C" w14:textId="77777777" w:rsidR="00DE68C6" w:rsidRPr="00921307" w:rsidRDefault="00DE68C6" w:rsidP="00BE2376">
            <w:pPr>
              <w:rPr>
                <w:rFonts w:ascii="Arial" w:eastAsia="Times New Roman" w:hAnsi="Arial" w:cs="Arial"/>
                <w:szCs w:val="20"/>
              </w:rPr>
            </w:pPr>
            <w:r w:rsidRPr="00921307">
              <w:rPr>
                <w:rFonts w:ascii="Arial" w:eastAsia="Times New Roman" w:hAnsi="Arial" w:cs="Arial"/>
                <w:szCs w:val="20"/>
              </w:rPr>
              <w:t xml:space="preserve">Change Management Plan </w:t>
            </w:r>
          </w:p>
          <w:p w14:paraId="59873ADB" w14:textId="77777777" w:rsidR="00DE68C6" w:rsidRPr="00921307" w:rsidRDefault="00DE68C6" w:rsidP="00BE2376">
            <w:pPr>
              <w:jc w:val="both"/>
              <w:rPr>
                <w:rFonts w:ascii="Arial" w:eastAsia="Times New Roman" w:hAnsi="Arial" w:cs="Arial"/>
                <w:szCs w:val="20"/>
              </w:rPr>
            </w:pPr>
          </w:p>
        </w:tc>
        <w:tc>
          <w:tcPr>
            <w:tcW w:w="6186" w:type="dxa"/>
          </w:tcPr>
          <w:p w14:paraId="33E9BA8D" w14:textId="77777777" w:rsidR="00DE68C6" w:rsidRPr="00921307" w:rsidRDefault="00DE68C6" w:rsidP="00BE2376">
            <w:pPr>
              <w:ind w:left="38"/>
              <w:jc w:val="both"/>
              <w:rPr>
                <w:rFonts w:ascii="Arial" w:eastAsia="Times New Roman" w:hAnsi="Arial" w:cs="Arial"/>
                <w:szCs w:val="20"/>
              </w:rPr>
            </w:pPr>
            <w:r w:rsidRPr="00921307">
              <w:rPr>
                <w:rFonts w:ascii="Arial" w:eastAsia="Times New Roman" w:hAnsi="Arial" w:cs="Arial"/>
                <w:szCs w:val="20"/>
              </w:rPr>
              <w:t xml:space="preserve">To outline the strategy and approach to managing the organisational change associated with implementing the OneCouncil project for employees, customers, and stakeholders. </w:t>
            </w:r>
          </w:p>
          <w:p w14:paraId="28A688A5" w14:textId="77777777" w:rsidR="00DE68C6" w:rsidRPr="00921307" w:rsidRDefault="00DE68C6" w:rsidP="00BE2376">
            <w:pPr>
              <w:ind w:left="38"/>
              <w:jc w:val="both"/>
              <w:rPr>
                <w:rFonts w:ascii="Arial" w:eastAsia="Times New Roman" w:hAnsi="Arial" w:cs="Arial"/>
                <w:szCs w:val="20"/>
              </w:rPr>
            </w:pPr>
          </w:p>
        </w:tc>
      </w:tr>
      <w:tr w:rsidR="00DE68C6" w:rsidRPr="00921307" w14:paraId="1072E157" w14:textId="77777777" w:rsidTr="001F0473">
        <w:trPr>
          <w:jc w:val="center"/>
        </w:trPr>
        <w:tc>
          <w:tcPr>
            <w:tcW w:w="2830" w:type="dxa"/>
          </w:tcPr>
          <w:p w14:paraId="5B73B6E3" w14:textId="77777777" w:rsidR="00DE68C6" w:rsidRPr="00921307" w:rsidRDefault="00DE68C6" w:rsidP="00BE2376">
            <w:pPr>
              <w:jc w:val="both"/>
              <w:rPr>
                <w:rFonts w:ascii="Arial" w:eastAsia="Times New Roman" w:hAnsi="Arial" w:cs="Arial"/>
                <w:szCs w:val="20"/>
              </w:rPr>
            </w:pPr>
            <w:r w:rsidRPr="00921307">
              <w:rPr>
                <w:rFonts w:ascii="Arial" w:eastAsia="Times New Roman" w:hAnsi="Arial" w:cs="Arial"/>
                <w:szCs w:val="20"/>
              </w:rPr>
              <w:t>Communication Plan</w:t>
            </w:r>
          </w:p>
        </w:tc>
        <w:tc>
          <w:tcPr>
            <w:tcW w:w="6186" w:type="dxa"/>
          </w:tcPr>
          <w:p w14:paraId="013C00F4" w14:textId="77777777" w:rsidR="00DE68C6" w:rsidRPr="00921307" w:rsidRDefault="00DE68C6" w:rsidP="00BE2376">
            <w:pPr>
              <w:ind w:left="38"/>
              <w:jc w:val="both"/>
              <w:rPr>
                <w:rFonts w:ascii="Arial" w:eastAsia="Times New Roman" w:hAnsi="Arial" w:cs="Arial"/>
                <w:szCs w:val="20"/>
              </w:rPr>
            </w:pPr>
            <w:r w:rsidRPr="00921307">
              <w:rPr>
                <w:rFonts w:ascii="Arial" w:eastAsia="Times New Roman" w:hAnsi="Arial" w:cs="Arial"/>
                <w:szCs w:val="20"/>
              </w:rPr>
              <w:t xml:space="preserve">To provide an overall framework for the ongoing management, coordination, and delivery of communications to all staff across the City of Nedlands impacted by the OneCouncil project activities. </w:t>
            </w:r>
          </w:p>
          <w:p w14:paraId="75FD45FD" w14:textId="77777777" w:rsidR="00DE68C6" w:rsidRPr="00921307" w:rsidRDefault="00DE68C6" w:rsidP="00BE2376">
            <w:pPr>
              <w:ind w:left="38"/>
              <w:jc w:val="both"/>
              <w:rPr>
                <w:rFonts w:ascii="Arial" w:eastAsia="Times New Roman" w:hAnsi="Arial" w:cs="Arial"/>
                <w:szCs w:val="20"/>
              </w:rPr>
            </w:pPr>
          </w:p>
        </w:tc>
      </w:tr>
      <w:tr w:rsidR="00DE68C6" w:rsidRPr="00921307" w14:paraId="126F24DF" w14:textId="77777777" w:rsidTr="001F0473">
        <w:trPr>
          <w:jc w:val="center"/>
        </w:trPr>
        <w:tc>
          <w:tcPr>
            <w:tcW w:w="2830" w:type="dxa"/>
          </w:tcPr>
          <w:p w14:paraId="223B9150" w14:textId="77777777" w:rsidR="00DE68C6" w:rsidRPr="00921307" w:rsidRDefault="00DE68C6" w:rsidP="00BE2376">
            <w:pPr>
              <w:jc w:val="both"/>
              <w:rPr>
                <w:rFonts w:ascii="Arial" w:eastAsia="Times New Roman" w:hAnsi="Arial" w:cs="Arial"/>
                <w:szCs w:val="20"/>
              </w:rPr>
            </w:pPr>
            <w:r w:rsidRPr="00921307">
              <w:rPr>
                <w:rFonts w:ascii="Arial" w:eastAsia="Times New Roman" w:hAnsi="Arial" w:cs="Arial"/>
                <w:szCs w:val="20"/>
              </w:rPr>
              <w:t xml:space="preserve">Stakeholder Engagement Plan </w:t>
            </w:r>
          </w:p>
          <w:p w14:paraId="62426135" w14:textId="77777777" w:rsidR="00DE68C6" w:rsidRPr="00921307" w:rsidRDefault="00DE68C6" w:rsidP="00BE2376">
            <w:pPr>
              <w:jc w:val="both"/>
              <w:rPr>
                <w:rFonts w:ascii="Arial" w:eastAsia="Times New Roman" w:hAnsi="Arial" w:cs="Arial"/>
                <w:szCs w:val="20"/>
              </w:rPr>
            </w:pPr>
          </w:p>
        </w:tc>
        <w:tc>
          <w:tcPr>
            <w:tcW w:w="6186" w:type="dxa"/>
          </w:tcPr>
          <w:p w14:paraId="27982278" w14:textId="77777777" w:rsidR="00DE68C6" w:rsidRPr="00921307" w:rsidRDefault="00DE68C6" w:rsidP="00BE2376">
            <w:pPr>
              <w:ind w:left="38"/>
              <w:jc w:val="both"/>
              <w:rPr>
                <w:rFonts w:ascii="Arial" w:eastAsia="Times New Roman" w:hAnsi="Arial" w:cs="Arial"/>
                <w:szCs w:val="20"/>
              </w:rPr>
            </w:pPr>
            <w:r w:rsidRPr="00921307">
              <w:rPr>
                <w:rFonts w:ascii="Arial" w:eastAsia="Times New Roman" w:hAnsi="Arial" w:cs="Arial"/>
                <w:szCs w:val="20"/>
              </w:rPr>
              <w:t xml:space="preserve">To outline the City’s approach to managing stakeholder engagement throughout the implementation of the OneCouncil solution to ensure clear direction for the delivery of stakeholder engagement actions. </w:t>
            </w:r>
          </w:p>
        </w:tc>
      </w:tr>
    </w:tbl>
    <w:p w14:paraId="4CE6393B" w14:textId="77777777" w:rsidR="00DE68C6" w:rsidRDefault="00DE68C6" w:rsidP="00DE68C6">
      <w:pPr>
        <w:ind w:left="-851" w:right="-330"/>
        <w:jc w:val="both"/>
        <w:rPr>
          <w:rFonts w:ascii="Arial" w:hAnsi="Arial" w:cs="Arial"/>
          <w:szCs w:val="24"/>
          <w:highlight w:val="yellow"/>
          <w:lang w:val="en-US"/>
        </w:rPr>
      </w:pPr>
    </w:p>
    <w:p w14:paraId="25C4ECB0" w14:textId="77777777" w:rsidR="006B1D1B" w:rsidRDefault="006B1D1B" w:rsidP="00DE68C6">
      <w:pPr>
        <w:ind w:left="-851" w:right="-330"/>
        <w:jc w:val="both"/>
        <w:rPr>
          <w:rFonts w:ascii="Arial" w:hAnsi="Arial" w:cs="Arial"/>
          <w:szCs w:val="24"/>
          <w:highlight w:val="yellow"/>
          <w:lang w:val="en-US"/>
        </w:rPr>
      </w:pPr>
    </w:p>
    <w:p w14:paraId="372E6B72"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0ADCB42E" w14:textId="77777777" w:rsidR="00DE68C6" w:rsidRPr="00C1421E" w:rsidRDefault="00DE68C6" w:rsidP="00DE68C6">
      <w:pPr>
        <w:ind w:left="-851" w:right="-330"/>
        <w:jc w:val="both"/>
        <w:rPr>
          <w:rFonts w:ascii="Arial" w:hAnsi="Arial" w:cs="Arial"/>
          <w:szCs w:val="24"/>
          <w:highlight w:val="red"/>
          <w:lang w:val="en-US"/>
        </w:rPr>
      </w:pPr>
    </w:p>
    <w:p w14:paraId="4FF9124A" w14:textId="77777777" w:rsidR="00DE68C6" w:rsidRPr="00C1421E" w:rsidRDefault="00DE68C6" w:rsidP="006B1D1B">
      <w:pPr>
        <w:ind w:left="-540"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213F88F6" w14:textId="77777777" w:rsidR="00DE68C6" w:rsidRPr="00C1421E" w:rsidRDefault="00DE68C6" w:rsidP="00DE68C6">
      <w:pPr>
        <w:ind w:left="-851" w:right="-330"/>
        <w:jc w:val="both"/>
        <w:rPr>
          <w:rFonts w:ascii="Arial" w:hAnsi="Arial" w:cs="Arial"/>
          <w:b/>
          <w:color w:val="17365D" w:themeColor="text2" w:themeShade="BF"/>
          <w:szCs w:val="24"/>
          <w:lang w:val="en-US"/>
        </w:rPr>
      </w:pPr>
    </w:p>
    <w:p w14:paraId="1D76044F" w14:textId="77777777" w:rsidR="00DE68C6" w:rsidRPr="00C1421E" w:rsidRDefault="00DE68C6" w:rsidP="006B1D1B">
      <w:pPr>
        <w:ind w:left="-567" w:right="-330"/>
        <w:jc w:val="both"/>
        <w:rPr>
          <w:rFonts w:ascii="Arial" w:hAnsi="Arial" w:cs="Arial"/>
          <w:szCs w:val="24"/>
          <w:lang w:val="en-US"/>
        </w:rPr>
      </w:pPr>
      <w:r w:rsidRPr="006B1D1B">
        <w:rPr>
          <w:rFonts w:ascii="Arial" w:hAnsi="Arial" w:cs="Arial"/>
          <w:b/>
          <w:color w:val="244061" w:themeColor="accent1" w:themeShade="80"/>
          <w:sz w:val="28"/>
          <w:szCs w:val="32"/>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Our city will be an environmentally sensitive, beautiful, and inclusive place.</w:t>
      </w:r>
    </w:p>
    <w:p w14:paraId="5390145A" w14:textId="77777777" w:rsidR="00DE68C6" w:rsidRPr="00C1421E" w:rsidRDefault="00DE68C6" w:rsidP="00DE68C6">
      <w:pPr>
        <w:ind w:left="-851" w:right="-330"/>
        <w:jc w:val="both"/>
        <w:rPr>
          <w:rFonts w:ascii="Arial" w:hAnsi="Arial" w:cs="Arial"/>
          <w:szCs w:val="24"/>
          <w:lang w:val="en-US"/>
        </w:rPr>
      </w:pPr>
    </w:p>
    <w:p w14:paraId="5969AFBD" w14:textId="256C92AA" w:rsidR="00DE68C6" w:rsidRPr="00C1421E" w:rsidRDefault="00DE68C6" w:rsidP="006B1D1B">
      <w:pPr>
        <w:ind w:left="1530" w:right="-330" w:hanging="2070"/>
        <w:jc w:val="both"/>
        <w:rPr>
          <w:rFonts w:ascii="Arial" w:hAnsi="Arial" w:cs="Arial"/>
          <w:b/>
          <w:szCs w:val="24"/>
          <w:lang w:val="en-US"/>
        </w:rPr>
      </w:pPr>
      <w:r w:rsidRPr="006B1D1B">
        <w:rPr>
          <w:rFonts w:ascii="Arial" w:hAnsi="Arial" w:cs="Arial"/>
          <w:b/>
          <w:color w:val="244061" w:themeColor="accent1" w:themeShade="80"/>
          <w:sz w:val="28"/>
          <w:szCs w:val="32"/>
          <w:lang w:val="en-US"/>
        </w:rPr>
        <w:t>Values</w:t>
      </w:r>
      <w:r w:rsidRPr="00C1421E">
        <w:rPr>
          <w:rFonts w:ascii="Arial" w:hAnsi="Arial" w:cs="Arial"/>
          <w:bCs/>
          <w:szCs w:val="24"/>
          <w:lang w:val="en-US"/>
        </w:rPr>
        <w:tab/>
      </w:r>
      <w:r w:rsidRPr="00C1421E">
        <w:rPr>
          <w:rFonts w:ascii="Arial" w:hAnsi="Arial" w:cs="Arial"/>
          <w:b/>
          <w:szCs w:val="24"/>
          <w:lang w:val="en-US"/>
        </w:rPr>
        <w:t>High standard of services</w:t>
      </w:r>
    </w:p>
    <w:p w14:paraId="4687C6D8" w14:textId="77777777" w:rsidR="00DE68C6" w:rsidRPr="00C1421E" w:rsidRDefault="00DE68C6" w:rsidP="006B1D1B">
      <w:pPr>
        <w:ind w:left="1530" w:right="-330"/>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61E4167F" w14:textId="77777777" w:rsidR="00DE68C6" w:rsidRPr="00C1421E" w:rsidRDefault="00DE68C6" w:rsidP="006B1D1B">
      <w:pPr>
        <w:ind w:left="1530" w:right="-330"/>
        <w:jc w:val="both"/>
        <w:rPr>
          <w:rFonts w:ascii="Arial" w:hAnsi="Arial" w:cs="Arial"/>
          <w:bCs/>
          <w:szCs w:val="24"/>
          <w:lang w:val="en-US"/>
        </w:rPr>
      </w:pPr>
    </w:p>
    <w:p w14:paraId="063FF1AA" w14:textId="77777777" w:rsidR="00DE68C6" w:rsidRPr="00C1421E" w:rsidRDefault="00DE68C6" w:rsidP="006B1D1B">
      <w:pPr>
        <w:ind w:left="1530" w:right="-330"/>
        <w:jc w:val="both"/>
        <w:rPr>
          <w:rFonts w:ascii="Arial" w:hAnsi="Arial" w:cs="Arial"/>
          <w:b/>
          <w:szCs w:val="24"/>
          <w:lang w:val="en-US"/>
        </w:rPr>
      </w:pPr>
      <w:r w:rsidRPr="00C1421E">
        <w:rPr>
          <w:rFonts w:ascii="Arial" w:hAnsi="Arial" w:cs="Arial"/>
          <w:b/>
          <w:szCs w:val="24"/>
          <w:lang w:val="en-US"/>
        </w:rPr>
        <w:t>Great Governance and Civic Leadership</w:t>
      </w:r>
    </w:p>
    <w:p w14:paraId="5E26ACF8" w14:textId="77777777" w:rsidR="00DE68C6" w:rsidRPr="00C1421E" w:rsidRDefault="00DE68C6" w:rsidP="006B1D1B">
      <w:pPr>
        <w:ind w:left="1530" w:right="-330"/>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CC6985D" w14:textId="77777777" w:rsidR="00DE68C6" w:rsidRPr="00C1421E" w:rsidRDefault="00DE68C6" w:rsidP="006B1D1B">
      <w:pPr>
        <w:ind w:left="-851" w:right="-330"/>
        <w:jc w:val="both"/>
        <w:rPr>
          <w:rFonts w:ascii="Arial" w:hAnsi="Arial" w:cs="Arial"/>
          <w:bCs/>
          <w:szCs w:val="24"/>
          <w:lang w:val="en-US"/>
        </w:rPr>
      </w:pPr>
    </w:p>
    <w:p w14:paraId="39CFDB56" w14:textId="77777777" w:rsidR="00DE68C6" w:rsidRPr="00C1421E" w:rsidRDefault="00DE68C6" w:rsidP="006B1D1B">
      <w:pPr>
        <w:ind w:left="-567" w:right="-330"/>
        <w:jc w:val="both"/>
        <w:rPr>
          <w:rFonts w:ascii="Arial" w:hAnsi="Arial" w:cs="Arial"/>
          <w:b/>
          <w:bCs/>
          <w:color w:val="17365D" w:themeColor="text2" w:themeShade="BF"/>
          <w:szCs w:val="24"/>
          <w:lang w:val="en-US"/>
        </w:rPr>
      </w:pPr>
      <w:r w:rsidRPr="006B1D1B">
        <w:rPr>
          <w:rFonts w:ascii="Arial" w:hAnsi="Arial" w:cs="Arial"/>
          <w:b/>
          <w:color w:val="244061" w:themeColor="accent1" w:themeShade="80"/>
          <w:sz w:val="28"/>
          <w:szCs w:val="32"/>
          <w:lang w:val="en-US"/>
        </w:rPr>
        <w:t>Priority</w:t>
      </w:r>
      <w:r w:rsidRPr="00C1421E">
        <w:rPr>
          <w:rFonts w:ascii="Arial" w:hAnsi="Arial" w:cs="Arial"/>
          <w:b/>
          <w:bCs/>
          <w:color w:val="17365D" w:themeColor="text2" w:themeShade="BF"/>
          <w:szCs w:val="24"/>
          <w:lang w:val="en-US"/>
        </w:rPr>
        <w:t xml:space="preserve"> Area</w:t>
      </w:r>
    </w:p>
    <w:p w14:paraId="761E4AE1" w14:textId="77777777" w:rsidR="00DE68C6" w:rsidRPr="006536A2" w:rsidRDefault="00DE68C6" w:rsidP="00DE68C6">
      <w:pPr>
        <w:ind w:left="-851" w:right="-330"/>
        <w:jc w:val="both"/>
        <w:rPr>
          <w:rFonts w:ascii="Arial" w:hAnsi="Arial" w:cs="Arial"/>
          <w:szCs w:val="24"/>
          <w:lang w:val="en-US"/>
        </w:rPr>
      </w:pPr>
    </w:p>
    <w:p w14:paraId="032B9560" w14:textId="77777777" w:rsidR="00DE68C6" w:rsidRPr="006B1D1B" w:rsidRDefault="00DE68C6" w:rsidP="006B1D1B">
      <w:pPr>
        <w:ind w:left="-540" w:right="-330"/>
        <w:jc w:val="both"/>
        <w:rPr>
          <w:rFonts w:ascii="Arial" w:hAnsi="Arial" w:cs="Arial"/>
          <w:bCs/>
          <w:szCs w:val="24"/>
          <w:lang w:val="en-US"/>
        </w:rPr>
      </w:pPr>
      <w:r w:rsidRPr="006B1D1B">
        <w:rPr>
          <w:rFonts w:ascii="Arial" w:hAnsi="Arial" w:cs="Arial"/>
          <w:bCs/>
          <w:szCs w:val="24"/>
          <w:lang w:val="en-US"/>
        </w:rPr>
        <w:t>The implementation of OneCouncil is a key result area for the Chief Executive Officer.</w:t>
      </w:r>
    </w:p>
    <w:p w14:paraId="3A0E2C43" w14:textId="77777777" w:rsidR="00DE68C6" w:rsidRDefault="00DE68C6" w:rsidP="00DE68C6">
      <w:pPr>
        <w:ind w:left="-851" w:right="-330"/>
        <w:jc w:val="both"/>
        <w:rPr>
          <w:rFonts w:ascii="Arial" w:hAnsi="Arial" w:cs="Arial"/>
          <w:bCs/>
          <w:szCs w:val="24"/>
          <w:lang w:val="en-US"/>
        </w:rPr>
      </w:pPr>
    </w:p>
    <w:p w14:paraId="33957B26" w14:textId="77777777" w:rsidR="006B1D1B" w:rsidRPr="00C1421E" w:rsidRDefault="006B1D1B" w:rsidP="00DE68C6">
      <w:pPr>
        <w:ind w:left="-851" w:right="-330"/>
        <w:jc w:val="both"/>
        <w:rPr>
          <w:rFonts w:ascii="Arial" w:hAnsi="Arial" w:cs="Arial"/>
          <w:bCs/>
          <w:szCs w:val="24"/>
          <w:lang w:val="en-US"/>
        </w:rPr>
      </w:pPr>
    </w:p>
    <w:p w14:paraId="4CC4DC82" w14:textId="77777777" w:rsidR="00DE68C6"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374C53B9" w14:textId="77777777" w:rsidR="00DE68C6" w:rsidRPr="006B1D1B" w:rsidRDefault="00DE68C6" w:rsidP="006B1D1B">
      <w:pPr>
        <w:ind w:left="-540" w:right="-330"/>
        <w:jc w:val="both"/>
        <w:rPr>
          <w:rFonts w:ascii="Arial" w:hAnsi="Arial" w:cs="Arial"/>
          <w:bCs/>
          <w:szCs w:val="24"/>
          <w:lang w:val="en-US"/>
        </w:rPr>
      </w:pPr>
    </w:p>
    <w:p w14:paraId="0634BAA6" w14:textId="77777777" w:rsidR="00DE68C6" w:rsidRPr="005A0970" w:rsidRDefault="00DE68C6" w:rsidP="006B1D1B">
      <w:pPr>
        <w:ind w:left="-540" w:right="-330"/>
        <w:jc w:val="both"/>
        <w:rPr>
          <w:rFonts w:ascii="Arial" w:hAnsi="Arial" w:cs="Arial"/>
          <w:bCs/>
          <w:szCs w:val="24"/>
          <w:lang w:val="en-US"/>
        </w:rPr>
      </w:pPr>
      <w:r w:rsidRPr="005A0970">
        <w:rPr>
          <w:rFonts w:ascii="Arial" w:hAnsi="Arial" w:cs="Arial"/>
          <w:bCs/>
          <w:szCs w:val="24"/>
          <w:lang w:val="en-US"/>
        </w:rPr>
        <w:t>A provision</w:t>
      </w:r>
      <w:r>
        <w:rPr>
          <w:rFonts w:ascii="Arial" w:hAnsi="Arial" w:cs="Arial"/>
          <w:bCs/>
          <w:szCs w:val="24"/>
          <w:lang w:val="en-US"/>
        </w:rPr>
        <w:t xml:space="preserve"> for the continuing implementation of OneCouncil is included in the approved City of Nedlands 2022/23 Annual Budget.</w:t>
      </w:r>
    </w:p>
    <w:p w14:paraId="2FE92EFF" w14:textId="77777777" w:rsidR="00DE68C6" w:rsidRDefault="00DE68C6" w:rsidP="00DE68C6">
      <w:pPr>
        <w:ind w:left="-851" w:right="-330"/>
        <w:jc w:val="both"/>
        <w:rPr>
          <w:rFonts w:ascii="Arial" w:hAnsi="Arial" w:cs="Arial"/>
          <w:bCs/>
          <w:color w:val="244061" w:themeColor="accent1" w:themeShade="80"/>
          <w:sz w:val="28"/>
          <w:szCs w:val="32"/>
          <w:lang w:val="en-US"/>
        </w:rPr>
      </w:pPr>
    </w:p>
    <w:p w14:paraId="4EDF4995" w14:textId="77777777" w:rsidR="006B1D1B" w:rsidRDefault="006B1D1B" w:rsidP="00DE68C6">
      <w:pPr>
        <w:ind w:left="-851" w:right="-330"/>
        <w:jc w:val="both"/>
        <w:rPr>
          <w:rFonts w:ascii="Arial" w:hAnsi="Arial" w:cs="Arial"/>
          <w:bCs/>
          <w:color w:val="244061" w:themeColor="accent1" w:themeShade="80"/>
          <w:sz w:val="28"/>
          <w:szCs w:val="32"/>
          <w:lang w:val="en-US"/>
        </w:rPr>
      </w:pPr>
    </w:p>
    <w:p w14:paraId="65A8E845" w14:textId="77777777" w:rsidR="006B1D1B" w:rsidRPr="005A0970" w:rsidRDefault="006B1D1B" w:rsidP="00DE68C6">
      <w:pPr>
        <w:ind w:left="-851" w:right="-330"/>
        <w:jc w:val="both"/>
        <w:rPr>
          <w:rFonts w:ascii="Arial" w:hAnsi="Arial" w:cs="Arial"/>
          <w:bCs/>
          <w:color w:val="244061" w:themeColor="accent1" w:themeShade="80"/>
          <w:sz w:val="28"/>
          <w:szCs w:val="32"/>
          <w:lang w:val="en-US"/>
        </w:rPr>
      </w:pPr>
    </w:p>
    <w:p w14:paraId="1FBCCB6C"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28D4BF75" w14:textId="77777777" w:rsidR="00DE68C6" w:rsidRPr="00C1421E" w:rsidRDefault="00DE68C6" w:rsidP="00DE68C6">
      <w:pPr>
        <w:ind w:left="-851" w:right="-330"/>
        <w:jc w:val="both"/>
        <w:rPr>
          <w:rFonts w:ascii="Arial" w:hAnsi="Arial" w:cs="Arial"/>
          <w:b/>
          <w:szCs w:val="24"/>
          <w:lang w:val="en-US"/>
        </w:rPr>
      </w:pPr>
    </w:p>
    <w:p w14:paraId="04C1C173" w14:textId="59022CF5" w:rsidR="00DE68C6" w:rsidRPr="00C1421E" w:rsidRDefault="00DE68C6" w:rsidP="006B1D1B">
      <w:pPr>
        <w:ind w:left="-540" w:right="-330"/>
        <w:jc w:val="both"/>
        <w:rPr>
          <w:rFonts w:ascii="Arial" w:hAnsi="Arial" w:cs="Arial"/>
          <w:bCs/>
          <w:szCs w:val="24"/>
          <w:lang w:val="en-US"/>
        </w:rPr>
      </w:pPr>
      <w:r>
        <w:rPr>
          <w:rFonts w:ascii="Arial" w:hAnsi="Arial" w:cs="Arial"/>
          <w:bCs/>
          <w:szCs w:val="24"/>
          <w:lang w:val="en-US"/>
        </w:rPr>
        <w:t>Nil</w:t>
      </w:r>
      <w:r w:rsidR="006B1D1B">
        <w:rPr>
          <w:rFonts w:ascii="Arial" w:hAnsi="Arial" w:cs="Arial"/>
          <w:bCs/>
          <w:szCs w:val="24"/>
          <w:lang w:val="en-US"/>
        </w:rPr>
        <w:t>.</w:t>
      </w:r>
    </w:p>
    <w:p w14:paraId="1827195E" w14:textId="77777777" w:rsidR="00DE68C6" w:rsidRDefault="00DE68C6" w:rsidP="00DE68C6">
      <w:pPr>
        <w:ind w:left="-851" w:right="-330"/>
        <w:jc w:val="both"/>
        <w:rPr>
          <w:rFonts w:ascii="Arial" w:hAnsi="Arial" w:cs="Arial"/>
          <w:b/>
          <w:color w:val="17365D" w:themeColor="text2" w:themeShade="BF"/>
          <w:sz w:val="28"/>
          <w:szCs w:val="32"/>
          <w:lang w:val="en-US"/>
        </w:rPr>
      </w:pPr>
    </w:p>
    <w:p w14:paraId="2B904E5D" w14:textId="77777777" w:rsidR="006B1D1B" w:rsidRDefault="006B1D1B" w:rsidP="00DE68C6">
      <w:pPr>
        <w:ind w:left="-851" w:right="-330"/>
        <w:jc w:val="both"/>
        <w:rPr>
          <w:rFonts w:ascii="Arial" w:hAnsi="Arial" w:cs="Arial"/>
          <w:b/>
          <w:color w:val="17365D" w:themeColor="text2" w:themeShade="BF"/>
          <w:sz w:val="28"/>
          <w:szCs w:val="32"/>
          <w:lang w:val="en-US"/>
        </w:rPr>
      </w:pPr>
    </w:p>
    <w:p w14:paraId="2F04F4A8" w14:textId="77777777" w:rsidR="00DE68C6"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3E466BB8" w14:textId="77777777" w:rsidR="006B1D1B" w:rsidRPr="001F5D65" w:rsidRDefault="006B1D1B" w:rsidP="006B1D1B">
      <w:pPr>
        <w:ind w:left="-567" w:right="-330"/>
        <w:jc w:val="both"/>
        <w:rPr>
          <w:rFonts w:ascii="Arial" w:hAnsi="Arial" w:cs="Arial"/>
          <w:b/>
          <w:color w:val="244061" w:themeColor="accent1" w:themeShade="80"/>
          <w:sz w:val="28"/>
          <w:szCs w:val="32"/>
          <w:lang w:val="en-US"/>
        </w:rPr>
      </w:pPr>
    </w:p>
    <w:p w14:paraId="3741145B" w14:textId="77777777" w:rsidR="00DE68C6" w:rsidRDefault="00DE68C6" w:rsidP="006B1D1B">
      <w:pPr>
        <w:ind w:left="-540" w:right="-330"/>
        <w:jc w:val="both"/>
        <w:rPr>
          <w:rFonts w:ascii="Arial" w:hAnsi="Arial" w:cs="Arial"/>
          <w:bCs/>
          <w:szCs w:val="24"/>
          <w:lang w:val="en-US"/>
        </w:rPr>
      </w:pPr>
      <w:r>
        <w:rPr>
          <w:rFonts w:ascii="Arial" w:hAnsi="Arial" w:cs="Arial"/>
          <w:bCs/>
          <w:szCs w:val="24"/>
          <w:lang w:val="en-US"/>
        </w:rPr>
        <w:t>The City has sufficient information to present the OneCouncil Project status report.</w:t>
      </w:r>
    </w:p>
    <w:p w14:paraId="56B6B06A" w14:textId="77777777" w:rsidR="00DE68C6" w:rsidRDefault="00DE68C6" w:rsidP="00DE68C6">
      <w:pPr>
        <w:ind w:left="-851" w:right="-330"/>
        <w:jc w:val="both"/>
        <w:rPr>
          <w:rFonts w:ascii="Arial" w:hAnsi="Arial" w:cs="Arial"/>
          <w:szCs w:val="24"/>
        </w:rPr>
      </w:pPr>
    </w:p>
    <w:p w14:paraId="2F60F32C" w14:textId="77777777" w:rsidR="006B1D1B" w:rsidRPr="00C1421E" w:rsidRDefault="006B1D1B" w:rsidP="00DE68C6">
      <w:pPr>
        <w:ind w:left="-851" w:right="-330"/>
        <w:jc w:val="both"/>
        <w:rPr>
          <w:rFonts w:ascii="Arial" w:hAnsi="Arial" w:cs="Arial"/>
          <w:szCs w:val="24"/>
        </w:rPr>
      </w:pPr>
    </w:p>
    <w:p w14:paraId="399AA5AE"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7CD2CF83" w14:textId="77777777" w:rsidR="00DE68C6" w:rsidRPr="00C1421E" w:rsidRDefault="00DE68C6" w:rsidP="00DE68C6">
      <w:pPr>
        <w:ind w:left="-851" w:right="-330"/>
        <w:jc w:val="both"/>
        <w:rPr>
          <w:rFonts w:ascii="Arial" w:hAnsi="Arial" w:cs="Arial"/>
          <w:bCs/>
          <w:szCs w:val="24"/>
        </w:rPr>
      </w:pPr>
    </w:p>
    <w:p w14:paraId="3E6FC37C" w14:textId="77777777" w:rsidR="00DE68C6" w:rsidRDefault="00DE68C6" w:rsidP="006B1D1B">
      <w:pPr>
        <w:ind w:left="-540" w:right="-330"/>
        <w:jc w:val="both"/>
        <w:rPr>
          <w:rFonts w:ascii="Arial" w:hAnsi="Arial" w:cs="Arial"/>
          <w:bCs/>
          <w:szCs w:val="24"/>
        </w:rPr>
      </w:pPr>
      <w:r>
        <w:rPr>
          <w:rFonts w:ascii="Arial" w:hAnsi="Arial" w:cs="Arial"/>
          <w:bCs/>
          <w:szCs w:val="24"/>
        </w:rPr>
        <w:t>The implementation of the OneCouncil project underpins the strategic and operational requirements for the City of Nedlands through a single, integrated solution. The change benefits of the software allow the city to embrace technological strategies to deliver smart community goals.</w:t>
      </w:r>
    </w:p>
    <w:p w14:paraId="60AB3F4A" w14:textId="77777777" w:rsidR="00DE68C6" w:rsidRDefault="00DE68C6" w:rsidP="006B1D1B">
      <w:pPr>
        <w:ind w:left="-540" w:right="-330"/>
        <w:jc w:val="both"/>
        <w:rPr>
          <w:rFonts w:ascii="Arial" w:hAnsi="Arial" w:cs="Arial"/>
          <w:bCs/>
          <w:szCs w:val="24"/>
        </w:rPr>
      </w:pPr>
    </w:p>
    <w:p w14:paraId="24A7F285" w14:textId="77777777" w:rsidR="00DE68C6" w:rsidRDefault="00DE68C6" w:rsidP="006B1D1B">
      <w:pPr>
        <w:ind w:left="-540" w:right="-330"/>
        <w:jc w:val="both"/>
        <w:rPr>
          <w:rFonts w:ascii="Arial" w:hAnsi="Arial" w:cs="Arial"/>
          <w:bCs/>
          <w:szCs w:val="24"/>
        </w:rPr>
      </w:pPr>
      <w:r>
        <w:rPr>
          <w:rFonts w:ascii="Arial" w:hAnsi="Arial" w:cs="Arial"/>
          <w:bCs/>
          <w:szCs w:val="24"/>
        </w:rPr>
        <w:t>Recent adoption of changes to the approach and management of the OneCouncil project has seen the module implementation and change acceptance by the organisation reach a level of maturity that ensures the systems future is embedded in the culture at the City of Nedlands.</w:t>
      </w:r>
    </w:p>
    <w:p w14:paraId="5A0F9CBA" w14:textId="77777777" w:rsidR="00DE68C6" w:rsidRDefault="00DE68C6" w:rsidP="006B1D1B">
      <w:pPr>
        <w:ind w:left="-540" w:right="-330"/>
        <w:jc w:val="both"/>
        <w:rPr>
          <w:rFonts w:ascii="Arial" w:hAnsi="Arial" w:cs="Arial"/>
          <w:bCs/>
          <w:szCs w:val="24"/>
        </w:rPr>
      </w:pPr>
    </w:p>
    <w:p w14:paraId="23FC5F31" w14:textId="77777777" w:rsidR="00DE68C6" w:rsidRDefault="00DE68C6" w:rsidP="006B1D1B">
      <w:pPr>
        <w:ind w:left="-540" w:right="-330"/>
        <w:jc w:val="both"/>
        <w:rPr>
          <w:rFonts w:ascii="Arial" w:hAnsi="Arial" w:cs="Arial"/>
          <w:bCs/>
          <w:szCs w:val="24"/>
        </w:rPr>
      </w:pPr>
      <w:r>
        <w:rPr>
          <w:rFonts w:ascii="Arial" w:hAnsi="Arial" w:cs="Arial"/>
          <w:bCs/>
          <w:szCs w:val="24"/>
        </w:rPr>
        <w:t xml:space="preserve">Active engagement to future proof the </w:t>
      </w:r>
      <w:proofErr w:type="gramStart"/>
      <w:r>
        <w:rPr>
          <w:rFonts w:ascii="Arial" w:hAnsi="Arial" w:cs="Arial"/>
          <w:bCs/>
          <w:szCs w:val="24"/>
        </w:rPr>
        <w:t>City</w:t>
      </w:r>
      <w:proofErr w:type="gramEnd"/>
      <w:r>
        <w:rPr>
          <w:rFonts w:ascii="Arial" w:hAnsi="Arial" w:cs="Arial"/>
          <w:bCs/>
          <w:szCs w:val="24"/>
        </w:rPr>
        <w:t xml:space="preserve"> through development of strategic approach documentation, continuous improvement and business as usual ensures reduced impact to the three project health areas namely, scope, budget and schedule.</w:t>
      </w:r>
    </w:p>
    <w:p w14:paraId="23DCA98D" w14:textId="77777777" w:rsidR="00DE68C6" w:rsidRDefault="00DE68C6" w:rsidP="006B1D1B">
      <w:pPr>
        <w:ind w:left="-540" w:right="-330"/>
        <w:jc w:val="both"/>
        <w:rPr>
          <w:rFonts w:ascii="Arial" w:hAnsi="Arial" w:cs="Arial"/>
          <w:bCs/>
          <w:szCs w:val="24"/>
        </w:rPr>
      </w:pPr>
    </w:p>
    <w:p w14:paraId="63615C63" w14:textId="77777777" w:rsidR="00DE68C6" w:rsidRDefault="00DE68C6" w:rsidP="006B1D1B">
      <w:pPr>
        <w:ind w:left="-540" w:right="-330"/>
        <w:jc w:val="both"/>
        <w:rPr>
          <w:rFonts w:ascii="Arial" w:hAnsi="Arial" w:cs="Arial"/>
          <w:bCs/>
          <w:szCs w:val="24"/>
        </w:rPr>
      </w:pPr>
      <w:r>
        <w:rPr>
          <w:rFonts w:ascii="Arial" w:hAnsi="Arial" w:cs="Arial"/>
          <w:bCs/>
          <w:szCs w:val="24"/>
        </w:rPr>
        <w:t>Efforts to ensure the project continues to mature as the team transitions through Phase 2 to Phase 3 include operating with a collaborative lens, addressing issues raised for escalation and continuous improvement initiatives are managed efficiently and effectively in partnership.</w:t>
      </w:r>
    </w:p>
    <w:p w14:paraId="29223DD3" w14:textId="77777777" w:rsidR="00DE68C6" w:rsidRDefault="00DE68C6" w:rsidP="00DE68C6">
      <w:pPr>
        <w:ind w:left="-851" w:right="-330"/>
        <w:jc w:val="both"/>
        <w:rPr>
          <w:rFonts w:ascii="Arial" w:hAnsi="Arial" w:cs="Arial"/>
          <w:bCs/>
          <w:szCs w:val="24"/>
        </w:rPr>
      </w:pPr>
    </w:p>
    <w:p w14:paraId="21AA84CC" w14:textId="77777777" w:rsidR="00DE68C6" w:rsidRPr="00C1421E" w:rsidRDefault="00DE68C6" w:rsidP="00DE68C6">
      <w:pPr>
        <w:ind w:left="-851" w:right="-330"/>
        <w:jc w:val="both"/>
        <w:rPr>
          <w:rFonts w:ascii="Arial" w:hAnsi="Arial" w:cs="Arial"/>
          <w:bCs/>
          <w:szCs w:val="24"/>
        </w:rPr>
      </w:pPr>
    </w:p>
    <w:p w14:paraId="25B541FB"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561041CB" w14:textId="77777777" w:rsidR="006B1D1B" w:rsidRDefault="006B1D1B" w:rsidP="00DE68C6">
      <w:pPr>
        <w:ind w:left="-851" w:right="-330"/>
        <w:jc w:val="both"/>
        <w:rPr>
          <w:rFonts w:ascii="Arial" w:hAnsi="Arial" w:cs="Arial"/>
          <w:bCs/>
          <w:szCs w:val="24"/>
          <w:lang w:val="en-US"/>
        </w:rPr>
      </w:pPr>
    </w:p>
    <w:p w14:paraId="35B0F2AE" w14:textId="57B501BB" w:rsidR="00DE68C6" w:rsidRPr="00BB4F98" w:rsidRDefault="00DE68C6" w:rsidP="006B1D1B">
      <w:pPr>
        <w:ind w:left="-540" w:right="-330"/>
        <w:jc w:val="both"/>
        <w:rPr>
          <w:rFonts w:ascii="Arial" w:hAnsi="Arial" w:cs="Arial"/>
          <w:bCs/>
          <w:szCs w:val="24"/>
          <w:lang w:val="en-US"/>
        </w:rPr>
      </w:pPr>
      <w:r w:rsidRPr="00BB4F98">
        <w:rPr>
          <w:rFonts w:ascii="Arial" w:hAnsi="Arial" w:cs="Arial"/>
          <w:bCs/>
          <w:szCs w:val="24"/>
          <w:lang w:val="en-US"/>
        </w:rPr>
        <w:t>Nil</w:t>
      </w:r>
      <w:r w:rsidR="006B1D1B">
        <w:rPr>
          <w:rFonts w:ascii="Arial" w:hAnsi="Arial" w:cs="Arial"/>
          <w:bCs/>
          <w:szCs w:val="24"/>
          <w:lang w:val="en-US"/>
        </w:rPr>
        <w:t>.</w:t>
      </w:r>
    </w:p>
    <w:p w14:paraId="2CB104A0" w14:textId="77777777" w:rsidR="00C13477" w:rsidRPr="00E87554" w:rsidRDefault="00C13477" w:rsidP="005B2626">
      <w:pPr>
        <w:ind w:right="-330"/>
        <w:jc w:val="both"/>
        <w:rPr>
          <w:rFonts w:ascii="Arial" w:hAnsi="Arial" w:cs="Arial"/>
          <w:b/>
          <w:color w:val="244061" w:themeColor="accent1" w:themeShade="80"/>
          <w:sz w:val="28"/>
          <w:szCs w:val="32"/>
          <w:lang w:val="en-US"/>
        </w:rPr>
      </w:pPr>
    </w:p>
    <w:p w14:paraId="39F3B2D9" w14:textId="1F373718" w:rsidR="00C36E4E" w:rsidRDefault="00C36E4E">
      <w:pPr>
        <w:rPr>
          <w:rFonts w:ascii="Arial" w:hAnsi="Arial" w:cs="Arial"/>
          <w:szCs w:val="24"/>
          <w:lang w:val="en-US"/>
        </w:rPr>
      </w:pPr>
      <w:r>
        <w:rPr>
          <w:rFonts w:ascii="Arial" w:hAnsi="Arial" w:cs="Arial"/>
          <w:szCs w:val="24"/>
          <w:lang w:val="en-US"/>
        </w:rPr>
        <w:br w:type="page"/>
      </w:r>
    </w:p>
    <w:p w14:paraId="413C7227" w14:textId="5284FF71" w:rsidR="00C36E4E" w:rsidRPr="00531E25" w:rsidRDefault="008F33D0" w:rsidP="00C36E4E">
      <w:pPr>
        <w:keepNext/>
        <w:tabs>
          <w:tab w:val="left" w:pos="-567"/>
          <w:tab w:val="right" w:pos="8335"/>
          <w:tab w:val="right" w:pos="8505"/>
        </w:tabs>
        <w:ind w:right="-330" w:hanging="1134"/>
        <w:jc w:val="both"/>
        <w:outlineLvl w:val="1"/>
        <w:rPr>
          <w:rFonts w:ascii="Arial" w:hAnsi="Arial" w:cs="Arial"/>
          <w:b/>
          <w:color w:val="1F3864"/>
          <w:sz w:val="28"/>
          <w:szCs w:val="28"/>
        </w:rPr>
      </w:pPr>
      <w:bookmarkStart w:id="18" w:name="_Toc142977372"/>
      <w:proofErr w:type="gramStart"/>
      <w:r>
        <w:rPr>
          <w:rFonts w:ascii="Arial" w:hAnsi="Arial" w:cs="Arial"/>
          <w:b/>
          <w:color w:val="1F3864"/>
          <w:sz w:val="28"/>
          <w:szCs w:val="28"/>
        </w:rPr>
        <w:t xml:space="preserve">9.6 </w:t>
      </w:r>
      <w:r w:rsidR="00FC4CC5">
        <w:rPr>
          <w:rFonts w:ascii="Arial" w:hAnsi="Arial" w:cs="Arial"/>
          <w:b/>
          <w:color w:val="1F3864"/>
          <w:sz w:val="28"/>
          <w:szCs w:val="28"/>
        </w:rPr>
        <w:t xml:space="preserve"> </w:t>
      </w:r>
      <w:r w:rsidR="00C36E4E" w:rsidRPr="00BE13CF">
        <w:rPr>
          <w:rFonts w:ascii="Arial" w:hAnsi="Arial" w:cs="Arial"/>
          <w:b/>
          <w:color w:val="1F3864"/>
          <w:sz w:val="28"/>
          <w:szCs w:val="28"/>
        </w:rPr>
        <w:t>ARC</w:t>
      </w:r>
      <w:proofErr w:type="gramEnd"/>
      <w:r w:rsidR="00C36E4E">
        <w:rPr>
          <w:rFonts w:ascii="Arial" w:hAnsi="Arial" w:cs="Arial"/>
          <w:b/>
          <w:color w:val="1F3864"/>
          <w:sz w:val="28"/>
          <w:szCs w:val="28"/>
        </w:rPr>
        <w:t>1</w:t>
      </w:r>
      <w:r w:rsidR="007A6C89">
        <w:rPr>
          <w:rFonts w:ascii="Arial" w:hAnsi="Arial" w:cs="Arial"/>
          <w:b/>
          <w:color w:val="1F3864"/>
          <w:sz w:val="28"/>
          <w:szCs w:val="28"/>
        </w:rPr>
        <w:t>7</w:t>
      </w:r>
      <w:r w:rsidR="00C36E4E">
        <w:rPr>
          <w:rFonts w:ascii="Arial" w:hAnsi="Arial" w:cs="Arial"/>
          <w:b/>
          <w:color w:val="1F3864"/>
          <w:sz w:val="28"/>
          <w:szCs w:val="28"/>
        </w:rPr>
        <w:t xml:space="preserve">.08.23 – </w:t>
      </w:r>
      <w:r w:rsidR="007A6C89" w:rsidRPr="007A6C89">
        <w:rPr>
          <w:rFonts w:ascii="Arial" w:hAnsi="Arial" w:cs="Arial"/>
          <w:b/>
          <w:color w:val="1F3864"/>
          <w:sz w:val="28"/>
          <w:szCs w:val="28"/>
        </w:rPr>
        <w:t>Risk Management Policy and Framework</w:t>
      </w:r>
      <w:bookmarkEnd w:id="18"/>
    </w:p>
    <w:p w14:paraId="46F429B8" w14:textId="77777777" w:rsidR="00C36E4E" w:rsidRDefault="00C36E4E" w:rsidP="00C36E4E">
      <w:pPr>
        <w:keepNext/>
        <w:tabs>
          <w:tab w:val="left" w:pos="-567"/>
          <w:tab w:val="right" w:pos="8335"/>
          <w:tab w:val="right" w:pos="8505"/>
        </w:tabs>
        <w:ind w:right="-330"/>
        <w:jc w:val="both"/>
        <w:outlineLvl w:val="1"/>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C36E4E" w:rsidRPr="00C02867" w14:paraId="7806ACBE" w14:textId="77777777" w:rsidTr="008503BD">
        <w:tc>
          <w:tcPr>
            <w:tcW w:w="2632" w:type="dxa"/>
          </w:tcPr>
          <w:p w14:paraId="1FF152BC" w14:textId="77777777" w:rsidR="00C36E4E" w:rsidRPr="00E95DDF" w:rsidRDefault="00C36E4E"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07FFB670" w14:textId="77777777" w:rsidR="00C36E4E" w:rsidRPr="00E95DDF" w:rsidRDefault="00C36E4E" w:rsidP="00DD453C">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21 August 2023</w:t>
            </w:r>
          </w:p>
        </w:tc>
      </w:tr>
      <w:tr w:rsidR="00C36E4E" w:rsidRPr="00C02867" w14:paraId="11508073" w14:textId="77777777" w:rsidTr="008503BD">
        <w:tc>
          <w:tcPr>
            <w:tcW w:w="2632" w:type="dxa"/>
          </w:tcPr>
          <w:p w14:paraId="331DEEDC" w14:textId="77777777" w:rsidR="00C36E4E" w:rsidRPr="00E95DDF" w:rsidRDefault="00C36E4E"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1E612EE3" w14:textId="77777777" w:rsidR="00C36E4E" w:rsidRPr="00E95DDF" w:rsidRDefault="00C36E4E" w:rsidP="00DD453C">
            <w:pPr>
              <w:ind w:right="39"/>
              <w:jc w:val="both"/>
              <w:rPr>
                <w:rFonts w:ascii="Arial" w:hAnsi="Arial" w:cs="Arial"/>
                <w:szCs w:val="24"/>
                <w:lang w:val="en-AU"/>
              </w:rPr>
            </w:pPr>
            <w:r w:rsidRPr="00E95DDF">
              <w:rPr>
                <w:rFonts w:ascii="Arial" w:hAnsi="Arial" w:cs="Arial"/>
                <w:szCs w:val="24"/>
                <w:lang w:val="en-AU"/>
              </w:rPr>
              <w:t>City of Nedlands</w:t>
            </w:r>
          </w:p>
        </w:tc>
      </w:tr>
      <w:tr w:rsidR="00C36E4E" w:rsidRPr="00C02867" w14:paraId="5309D3AB" w14:textId="77777777" w:rsidTr="008503BD">
        <w:tc>
          <w:tcPr>
            <w:tcW w:w="2632" w:type="dxa"/>
          </w:tcPr>
          <w:p w14:paraId="585C8847" w14:textId="77777777" w:rsidR="00C36E4E" w:rsidRPr="00E95DDF" w:rsidRDefault="00C36E4E" w:rsidP="00DD453C">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0E4F716" w14:textId="77777777" w:rsidR="00C36E4E" w:rsidRPr="00E95DDF" w:rsidRDefault="00C36E4E" w:rsidP="00DD453C">
            <w:pPr>
              <w:pStyle w:val="Subsection"/>
              <w:tabs>
                <w:tab w:val="clear" w:pos="595"/>
                <w:tab w:val="clear" w:pos="879"/>
              </w:tabs>
              <w:spacing w:before="0" w:line="240" w:lineRule="auto"/>
              <w:ind w:left="0" w:right="39" w:firstLine="0"/>
              <w:rPr>
                <w:rFonts w:ascii="Arial" w:hAnsi="Arial" w:cs="Arial"/>
                <w:szCs w:val="24"/>
              </w:rPr>
            </w:pPr>
          </w:p>
          <w:p w14:paraId="1AE80B65" w14:textId="77777777" w:rsidR="00C36E4E" w:rsidRPr="00E95DDF" w:rsidRDefault="00C36E4E" w:rsidP="00DD453C">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C36E4E" w:rsidRPr="00C02867" w14:paraId="1862B963" w14:textId="77777777" w:rsidTr="008503BD">
        <w:tc>
          <w:tcPr>
            <w:tcW w:w="2632" w:type="dxa"/>
          </w:tcPr>
          <w:p w14:paraId="3B0A26E1" w14:textId="77777777" w:rsidR="00C36E4E" w:rsidRPr="00E95DDF" w:rsidRDefault="00C36E4E"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0F8264D3" w14:textId="4209E686" w:rsidR="00C36E4E" w:rsidRPr="00E95DDF" w:rsidRDefault="006F7400" w:rsidP="00DD453C">
            <w:pPr>
              <w:ind w:right="39"/>
              <w:jc w:val="both"/>
              <w:rPr>
                <w:rFonts w:ascii="Arial" w:hAnsi="Arial" w:cs="Arial"/>
                <w:szCs w:val="24"/>
                <w:lang w:val="en-AU"/>
              </w:rPr>
            </w:pPr>
            <w:r>
              <w:rPr>
                <w:rFonts w:ascii="Arial" w:hAnsi="Arial" w:cs="Arial"/>
                <w:szCs w:val="24"/>
                <w:lang w:val="en-AU"/>
              </w:rPr>
              <w:t xml:space="preserve">Libby Kania </w:t>
            </w:r>
            <w:r w:rsidR="00FB6B11">
              <w:rPr>
                <w:rFonts w:ascii="Arial" w:hAnsi="Arial" w:cs="Arial"/>
                <w:szCs w:val="24"/>
                <w:lang w:val="en-AU"/>
              </w:rPr>
              <w:t>–</w:t>
            </w:r>
            <w:r>
              <w:rPr>
                <w:rFonts w:ascii="Arial" w:hAnsi="Arial" w:cs="Arial"/>
                <w:szCs w:val="24"/>
                <w:lang w:val="en-AU"/>
              </w:rPr>
              <w:t xml:space="preserve"> </w:t>
            </w:r>
            <w:r w:rsidR="00FB6B11" w:rsidRPr="00FB6B11">
              <w:rPr>
                <w:rFonts w:ascii="Arial" w:hAnsi="Arial" w:cs="Arial"/>
                <w:szCs w:val="24"/>
                <w:lang w:val="en-AU"/>
              </w:rPr>
              <w:t>Coordinator</w:t>
            </w:r>
            <w:r w:rsidR="00FB6B11">
              <w:rPr>
                <w:rFonts w:ascii="Arial" w:hAnsi="Arial" w:cs="Arial"/>
                <w:szCs w:val="24"/>
                <w:lang w:val="en-AU"/>
              </w:rPr>
              <w:t xml:space="preserve"> Governance and Risk</w:t>
            </w:r>
          </w:p>
        </w:tc>
      </w:tr>
      <w:tr w:rsidR="00C36E4E" w:rsidRPr="00C02867" w14:paraId="2AB3C65B" w14:textId="77777777" w:rsidTr="008503BD">
        <w:tc>
          <w:tcPr>
            <w:tcW w:w="2632" w:type="dxa"/>
          </w:tcPr>
          <w:p w14:paraId="1E6ED06D" w14:textId="4446284E" w:rsidR="00C36E4E" w:rsidRPr="00E95DDF" w:rsidRDefault="00FC4CC5" w:rsidP="00DD453C">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Director</w:t>
            </w:r>
          </w:p>
        </w:tc>
        <w:tc>
          <w:tcPr>
            <w:tcW w:w="7291" w:type="dxa"/>
          </w:tcPr>
          <w:p w14:paraId="1C3EA7B0" w14:textId="77777777" w:rsidR="00C36E4E" w:rsidRPr="00E95DDF" w:rsidRDefault="00C36E4E" w:rsidP="00DD453C">
            <w:pPr>
              <w:ind w:right="39"/>
              <w:jc w:val="both"/>
              <w:rPr>
                <w:rFonts w:ascii="Arial" w:hAnsi="Arial" w:cs="Arial"/>
                <w:szCs w:val="24"/>
                <w:lang w:val="en-AU"/>
              </w:rPr>
            </w:pPr>
            <w:r>
              <w:rPr>
                <w:rFonts w:ascii="Arial" w:hAnsi="Arial" w:cs="Arial"/>
                <w:szCs w:val="24"/>
                <w:lang w:val="en-AU"/>
              </w:rPr>
              <w:t>Michael Cole – Director Corporate Services</w:t>
            </w:r>
          </w:p>
        </w:tc>
      </w:tr>
      <w:tr w:rsidR="00C36E4E" w:rsidRPr="00C02867" w14:paraId="5F69F929" w14:textId="77777777" w:rsidTr="008503BD">
        <w:tc>
          <w:tcPr>
            <w:tcW w:w="2632" w:type="dxa"/>
          </w:tcPr>
          <w:p w14:paraId="4DCD6C78" w14:textId="77777777" w:rsidR="00C36E4E" w:rsidRPr="00E95DDF" w:rsidRDefault="00C36E4E"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297F0999" w14:textId="4EB3CFD1" w:rsidR="0074094E" w:rsidRDefault="0074094E" w:rsidP="0074094E">
            <w:pPr>
              <w:ind w:right="39"/>
              <w:jc w:val="both"/>
              <w:rPr>
                <w:rFonts w:ascii="Arial" w:eastAsia="Calibri" w:hAnsi="Arial" w:cs="Arial"/>
                <w:szCs w:val="24"/>
                <w:lang w:val="en-US"/>
              </w:rPr>
            </w:pPr>
            <w:r>
              <w:rPr>
                <w:rFonts w:ascii="Arial" w:eastAsia="Calibri" w:hAnsi="Arial" w:cs="Arial"/>
                <w:szCs w:val="24"/>
                <w:lang w:val="en-US"/>
              </w:rPr>
              <w:t>1. Draft Risk Management Policy (Council)</w:t>
            </w:r>
          </w:p>
          <w:p w14:paraId="5CC72882" w14:textId="58444B73" w:rsidR="00C36E4E" w:rsidRPr="004E4834" w:rsidRDefault="0074094E" w:rsidP="0074094E">
            <w:pPr>
              <w:ind w:right="39"/>
              <w:jc w:val="both"/>
              <w:rPr>
                <w:rFonts w:ascii="Arial" w:hAnsi="Arial" w:cs="Arial"/>
                <w:szCs w:val="24"/>
                <w:lang w:val="en-US"/>
              </w:rPr>
            </w:pPr>
            <w:r>
              <w:rPr>
                <w:rFonts w:ascii="Arial" w:eastAsia="Calibri" w:hAnsi="Arial" w:cs="Arial"/>
                <w:szCs w:val="24"/>
                <w:lang w:val="en-US"/>
              </w:rPr>
              <w:t>2. Current Risk Management Policy (City)</w:t>
            </w:r>
          </w:p>
        </w:tc>
      </w:tr>
    </w:tbl>
    <w:p w14:paraId="7F889659" w14:textId="77777777" w:rsidR="00C36E4E" w:rsidRDefault="00C36E4E" w:rsidP="00C36E4E">
      <w:pPr>
        <w:keepNext/>
        <w:tabs>
          <w:tab w:val="left" w:pos="-567"/>
          <w:tab w:val="right" w:pos="8335"/>
          <w:tab w:val="right" w:pos="8505"/>
        </w:tabs>
        <w:ind w:right="-330"/>
        <w:jc w:val="both"/>
        <w:outlineLvl w:val="1"/>
        <w:rPr>
          <w:rFonts w:ascii="Arial" w:hAnsi="Arial" w:cs="Arial"/>
        </w:rPr>
      </w:pPr>
    </w:p>
    <w:p w14:paraId="4A7DD2F5" w14:textId="77777777" w:rsidR="00504FDC" w:rsidRPr="00AE67E1" w:rsidRDefault="00504FDC" w:rsidP="00504FDC">
      <w:pPr>
        <w:ind w:right="-330" w:hanging="567"/>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Purpose</w:t>
      </w:r>
    </w:p>
    <w:p w14:paraId="5812E2EF" w14:textId="77777777" w:rsidR="00504FDC" w:rsidRPr="00AE67E1" w:rsidRDefault="00504FDC" w:rsidP="00504FDC">
      <w:pPr>
        <w:ind w:left="-567" w:right="-330"/>
        <w:jc w:val="both"/>
        <w:rPr>
          <w:rFonts w:ascii="Arial" w:eastAsia="Calibri" w:hAnsi="Arial" w:cs="Arial"/>
          <w:bCs/>
          <w:szCs w:val="24"/>
          <w:lang w:val="en-US"/>
        </w:rPr>
      </w:pPr>
    </w:p>
    <w:p w14:paraId="6798D42C" w14:textId="77777777" w:rsidR="00504FDC" w:rsidRPr="00AE67E1" w:rsidRDefault="00504FDC" w:rsidP="00504FDC">
      <w:pPr>
        <w:ind w:left="-567" w:right="-330"/>
        <w:jc w:val="both"/>
        <w:rPr>
          <w:rFonts w:ascii="Arial" w:eastAsia="Calibri" w:hAnsi="Arial" w:cs="Arial"/>
          <w:bCs/>
          <w:szCs w:val="24"/>
          <w:lang w:val="en-US"/>
        </w:rPr>
      </w:pPr>
      <w:r w:rsidRPr="00EF754F">
        <w:rPr>
          <w:rFonts w:ascii="Arial" w:eastAsia="Calibri" w:hAnsi="Arial" w:cs="Arial"/>
          <w:bCs/>
          <w:szCs w:val="24"/>
        </w:rPr>
        <w:t xml:space="preserve">The purpose of this report is for the Audit and </w:t>
      </w:r>
      <w:r>
        <w:rPr>
          <w:rFonts w:ascii="Arial" w:eastAsia="Calibri" w:hAnsi="Arial" w:cs="Arial"/>
          <w:bCs/>
          <w:szCs w:val="24"/>
        </w:rPr>
        <w:t>Risk</w:t>
      </w:r>
      <w:r w:rsidRPr="00EF754F">
        <w:rPr>
          <w:rFonts w:ascii="Arial" w:eastAsia="Calibri" w:hAnsi="Arial" w:cs="Arial"/>
          <w:bCs/>
          <w:szCs w:val="24"/>
        </w:rPr>
        <w:t xml:space="preserve"> Committee to consider</w:t>
      </w:r>
      <w:r>
        <w:rPr>
          <w:rFonts w:ascii="Arial" w:eastAsia="Calibri" w:hAnsi="Arial" w:cs="Arial"/>
          <w:bCs/>
          <w:szCs w:val="24"/>
        </w:rPr>
        <w:t>,</w:t>
      </w:r>
      <w:r w:rsidRPr="00EF754F">
        <w:rPr>
          <w:rFonts w:ascii="Arial" w:eastAsia="Calibri" w:hAnsi="Arial" w:cs="Arial"/>
          <w:bCs/>
          <w:szCs w:val="24"/>
        </w:rPr>
        <w:t xml:space="preserve"> and if satisfied, recommend to Council adoption of the proposed Risk Management Policy.</w:t>
      </w:r>
    </w:p>
    <w:p w14:paraId="6D1084A8" w14:textId="77777777" w:rsidR="00504FDC" w:rsidRDefault="00504FDC" w:rsidP="00504FDC">
      <w:pPr>
        <w:ind w:left="-567" w:right="-330"/>
        <w:jc w:val="both"/>
        <w:rPr>
          <w:rFonts w:ascii="Arial" w:eastAsia="Calibri" w:hAnsi="Arial" w:cs="Arial"/>
          <w:bCs/>
          <w:szCs w:val="24"/>
          <w:lang w:val="en-US"/>
        </w:rPr>
      </w:pPr>
    </w:p>
    <w:p w14:paraId="1E8AA28B" w14:textId="77777777" w:rsidR="00FC4CC5" w:rsidRPr="00AE67E1" w:rsidRDefault="00FC4CC5" w:rsidP="00504FDC">
      <w:pPr>
        <w:ind w:left="-567" w:right="-330"/>
        <w:jc w:val="both"/>
        <w:rPr>
          <w:rFonts w:ascii="Arial" w:eastAsia="Calibri" w:hAnsi="Arial" w:cs="Arial"/>
          <w:bCs/>
          <w:szCs w:val="24"/>
          <w:lang w:val="en-US"/>
        </w:rPr>
      </w:pPr>
    </w:p>
    <w:p w14:paraId="2DBE17B8"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Recommendation</w:t>
      </w:r>
    </w:p>
    <w:p w14:paraId="70A0BCE4" w14:textId="77777777" w:rsidR="00504FDC" w:rsidRPr="00AE67E1" w:rsidRDefault="00504FDC" w:rsidP="00504FDC">
      <w:pPr>
        <w:ind w:left="-567" w:right="-330"/>
        <w:jc w:val="both"/>
        <w:rPr>
          <w:rFonts w:ascii="Arial" w:eastAsia="Calibri" w:hAnsi="Arial" w:cs="Arial"/>
          <w:b/>
          <w:color w:val="244061"/>
          <w:szCs w:val="24"/>
          <w:lang w:val="en-US"/>
        </w:rPr>
      </w:pPr>
    </w:p>
    <w:p w14:paraId="617B68DE" w14:textId="77777777" w:rsidR="00504FDC" w:rsidRPr="00FC4CC5" w:rsidRDefault="00504FDC" w:rsidP="00504FDC">
      <w:pPr>
        <w:ind w:left="-567" w:right="-330"/>
        <w:jc w:val="both"/>
        <w:rPr>
          <w:rFonts w:ascii="Arial" w:eastAsia="Calibri" w:hAnsi="Arial" w:cs="Arial"/>
          <w:b/>
          <w:color w:val="244061" w:themeColor="accent1" w:themeShade="80"/>
          <w:szCs w:val="24"/>
        </w:rPr>
      </w:pPr>
      <w:r w:rsidRPr="00FC4CC5">
        <w:rPr>
          <w:rFonts w:ascii="Arial" w:eastAsia="Calibri" w:hAnsi="Arial" w:cs="Arial"/>
          <w:b/>
          <w:color w:val="244061" w:themeColor="accent1" w:themeShade="80"/>
          <w:szCs w:val="24"/>
        </w:rPr>
        <w:t>Recommends to Council the adoption of the draft Risk Management Policy as contained in Attachment One.</w:t>
      </w:r>
    </w:p>
    <w:p w14:paraId="5672F82B" w14:textId="77777777" w:rsidR="00504FDC" w:rsidRPr="00143A11" w:rsidRDefault="00504FDC" w:rsidP="00504FDC">
      <w:pPr>
        <w:ind w:left="-567" w:right="-330"/>
        <w:jc w:val="both"/>
        <w:rPr>
          <w:rFonts w:ascii="Arial" w:eastAsia="Calibri" w:hAnsi="Arial" w:cs="Arial"/>
          <w:bCs/>
          <w:szCs w:val="24"/>
        </w:rPr>
      </w:pPr>
    </w:p>
    <w:p w14:paraId="13A77C90" w14:textId="77777777" w:rsidR="00504FDC" w:rsidRPr="00AE67E1" w:rsidRDefault="00504FDC" w:rsidP="00504FDC">
      <w:pPr>
        <w:ind w:left="-567" w:right="-330"/>
        <w:jc w:val="both"/>
        <w:rPr>
          <w:rFonts w:ascii="Arial" w:eastAsia="Calibri" w:hAnsi="Arial" w:cs="Arial"/>
          <w:bCs/>
          <w:szCs w:val="24"/>
          <w:lang w:val="en-US"/>
        </w:rPr>
      </w:pPr>
    </w:p>
    <w:p w14:paraId="1B626C38"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Voting Requirement</w:t>
      </w:r>
    </w:p>
    <w:p w14:paraId="29DE53E5" w14:textId="77777777" w:rsidR="00504FDC" w:rsidRPr="00AE67E1" w:rsidRDefault="00504FDC" w:rsidP="00504FDC">
      <w:pPr>
        <w:ind w:left="-567" w:right="-330"/>
        <w:jc w:val="both"/>
        <w:rPr>
          <w:rFonts w:ascii="Arial" w:eastAsia="Calibri" w:hAnsi="Arial" w:cs="Arial"/>
          <w:color w:val="000000"/>
          <w:szCs w:val="24"/>
          <w:lang w:val="en-GB"/>
        </w:rPr>
      </w:pPr>
    </w:p>
    <w:p w14:paraId="514550D5" w14:textId="77777777" w:rsidR="00504FDC" w:rsidRPr="00AE67E1" w:rsidRDefault="00504FDC" w:rsidP="00504FDC">
      <w:pPr>
        <w:ind w:left="-567" w:right="-330"/>
        <w:jc w:val="both"/>
        <w:rPr>
          <w:rFonts w:ascii="Arial" w:eastAsia="Calibri" w:hAnsi="Arial" w:cs="Arial"/>
          <w:color w:val="000000"/>
          <w:szCs w:val="24"/>
          <w:lang w:val="en-GB"/>
        </w:rPr>
      </w:pPr>
      <w:r>
        <w:rPr>
          <w:rFonts w:ascii="Arial" w:eastAsia="Calibri" w:hAnsi="Arial" w:cs="Arial"/>
          <w:color w:val="000000"/>
          <w:szCs w:val="24"/>
          <w:lang w:val="en-GB"/>
        </w:rPr>
        <w:t>Simple</w:t>
      </w:r>
      <w:r w:rsidRPr="00AE67E1">
        <w:rPr>
          <w:rFonts w:ascii="Arial" w:eastAsia="Calibri" w:hAnsi="Arial" w:cs="Arial"/>
          <w:color w:val="000000"/>
          <w:szCs w:val="24"/>
          <w:lang w:val="en-GB"/>
        </w:rPr>
        <w:t xml:space="preserve"> Majority.</w:t>
      </w:r>
    </w:p>
    <w:p w14:paraId="6B3AD0A5" w14:textId="77777777" w:rsidR="00504FDC" w:rsidRDefault="00504FDC" w:rsidP="00504FDC">
      <w:pPr>
        <w:ind w:left="-567" w:right="-330"/>
        <w:jc w:val="both"/>
        <w:rPr>
          <w:rFonts w:ascii="Arial" w:eastAsia="Calibri" w:hAnsi="Arial" w:cs="Arial"/>
          <w:bCs/>
          <w:szCs w:val="24"/>
          <w:lang w:val="en-US"/>
        </w:rPr>
      </w:pPr>
    </w:p>
    <w:p w14:paraId="1F1FE746" w14:textId="77777777" w:rsidR="00FC4CC5" w:rsidRPr="00AE67E1" w:rsidRDefault="00FC4CC5" w:rsidP="00504FDC">
      <w:pPr>
        <w:ind w:left="-567" w:right="-330"/>
        <w:jc w:val="both"/>
        <w:rPr>
          <w:rFonts w:ascii="Arial" w:eastAsia="Calibri" w:hAnsi="Arial" w:cs="Arial"/>
          <w:bCs/>
          <w:szCs w:val="24"/>
          <w:lang w:val="en-US"/>
        </w:rPr>
      </w:pPr>
    </w:p>
    <w:p w14:paraId="4A633EE7"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 xml:space="preserve">Background </w:t>
      </w:r>
    </w:p>
    <w:p w14:paraId="5C711296" w14:textId="77777777" w:rsidR="00504FDC" w:rsidRPr="00AE67E1" w:rsidRDefault="00504FDC" w:rsidP="00504FDC">
      <w:pPr>
        <w:ind w:left="-567" w:right="-330"/>
        <w:jc w:val="both"/>
        <w:rPr>
          <w:rFonts w:ascii="Arial" w:eastAsia="Calibri" w:hAnsi="Arial" w:cs="Arial"/>
          <w:b/>
          <w:szCs w:val="24"/>
          <w:lang w:val="en-US"/>
        </w:rPr>
      </w:pPr>
    </w:p>
    <w:p w14:paraId="78E2E931" w14:textId="77777777" w:rsidR="00504FDC" w:rsidRDefault="00504FDC" w:rsidP="00504FDC">
      <w:pPr>
        <w:ind w:left="-567" w:right="-330"/>
        <w:jc w:val="both"/>
        <w:rPr>
          <w:rFonts w:ascii="Arial" w:hAnsi="Arial" w:cs="Arial"/>
          <w:szCs w:val="24"/>
        </w:rPr>
      </w:pPr>
      <w:r w:rsidRPr="00ED0E84">
        <w:rPr>
          <w:rFonts w:ascii="Arial" w:hAnsi="Arial" w:cs="Arial"/>
          <w:szCs w:val="24"/>
        </w:rPr>
        <w:t xml:space="preserve">In July </w:t>
      </w:r>
      <w:r>
        <w:rPr>
          <w:rFonts w:ascii="Arial" w:hAnsi="Arial" w:cs="Arial"/>
          <w:szCs w:val="24"/>
        </w:rPr>
        <w:t>2022</w:t>
      </w:r>
      <w:r w:rsidRPr="00ED0E84">
        <w:rPr>
          <w:rFonts w:ascii="Arial" w:hAnsi="Arial" w:cs="Arial"/>
          <w:szCs w:val="24"/>
        </w:rPr>
        <w:t xml:space="preserve">, </w:t>
      </w:r>
      <w:r>
        <w:rPr>
          <w:rFonts w:ascii="Arial" w:hAnsi="Arial" w:cs="Arial"/>
          <w:szCs w:val="24"/>
        </w:rPr>
        <w:t xml:space="preserve">the City’ internal auditors, </w:t>
      </w:r>
      <w:r w:rsidRPr="00ED0E84">
        <w:rPr>
          <w:rFonts w:ascii="Arial" w:hAnsi="Arial" w:cs="Arial"/>
          <w:szCs w:val="24"/>
        </w:rPr>
        <w:t xml:space="preserve">Moore, identified in its report on the City’s compliance with regulation 17 of the </w:t>
      </w:r>
      <w:r w:rsidRPr="00691304">
        <w:rPr>
          <w:rFonts w:ascii="Arial" w:hAnsi="Arial" w:cs="Arial"/>
          <w:i/>
          <w:iCs/>
          <w:szCs w:val="24"/>
        </w:rPr>
        <w:t>Local Government (Audit) Regulations 1996</w:t>
      </w:r>
      <w:r w:rsidRPr="00ED0E84">
        <w:rPr>
          <w:rFonts w:ascii="Arial" w:hAnsi="Arial" w:cs="Arial"/>
          <w:szCs w:val="24"/>
        </w:rPr>
        <w:t xml:space="preserve">, that the City’s risk management systems required development and improvement. </w:t>
      </w:r>
      <w:r>
        <w:rPr>
          <w:rFonts w:ascii="Arial" w:hAnsi="Arial" w:cs="Arial"/>
          <w:szCs w:val="24"/>
        </w:rPr>
        <w:t xml:space="preserve"> Indeed, paragraph 2.1 of the Key Observations of the 5 July 2022 Internal Audit Risk Management Report states –</w:t>
      </w:r>
    </w:p>
    <w:p w14:paraId="341901CD" w14:textId="77777777" w:rsidR="00504FDC" w:rsidRDefault="00504FDC" w:rsidP="00504FDC">
      <w:pPr>
        <w:ind w:left="-567" w:right="-330"/>
        <w:jc w:val="both"/>
        <w:rPr>
          <w:rFonts w:ascii="Arial" w:hAnsi="Arial" w:cs="Arial"/>
          <w:szCs w:val="24"/>
        </w:rPr>
      </w:pPr>
    </w:p>
    <w:p w14:paraId="3E66D8D5" w14:textId="77777777" w:rsidR="00504FDC" w:rsidRPr="002D768B" w:rsidRDefault="00504FDC" w:rsidP="00504FDC">
      <w:pPr>
        <w:ind w:left="-567" w:right="-330"/>
        <w:jc w:val="both"/>
        <w:rPr>
          <w:bCs/>
        </w:rPr>
      </w:pPr>
      <w:r>
        <w:rPr>
          <w:rFonts w:ascii="Arial" w:hAnsi="Arial" w:cs="Arial"/>
          <w:szCs w:val="24"/>
        </w:rPr>
        <w:t>2.1 Risk Management Policy – There is a Risk Management Policy however it does not adequately set out the overall hierarchy and approach to Risk Management.  There are responsibilities included within the Risk Management Policy which are not being performed such as Risk Assessments, Risk Profiles, the overall person responsible for risk within the City is not identified.</w:t>
      </w:r>
    </w:p>
    <w:p w14:paraId="0A994889" w14:textId="77777777" w:rsidR="00504FDC" w:rsidRPr="002D768B" w:rsidRDefault="00504FDC" w:rsidP="00504FDC">
      <w:pPr>
        <w:ind w:left="-567" w:right="-330"/>
        <w:jc w:val="both"/>
        <w:rPr>
          <w:bCs/>
        </w:rPr>
      </w:pPr>
    </w:p>
    <w:p w14:paraId="35806B7D" w14:textId="77777777" w:rsidR="00504FDC" w:rsidRPr="002D768B" w:rsidRDefault="00504FDC" w:rsidP="00504FDC">
      <w:pPr>
        <w:ind w:left="-567" w:right="-330"/>
        <w:jc w:val="both"/>
        <w:rPr>
          <w:rFonts w:ascii="Arial" w:eastAsia="Calibri" w:hAnsi="Arial" w:cs="Arial"/>
          <w:bCs/>
          <w:szCs w:val="24"/>
          <w:lang w:val="en-US"/>
        </w:rPr>
      </w:pPr>
      <w:r w:rsidRPr="002D768B">
        <w:rPr>
          <w:rFonts w:ascii="Arial" w:eastAsia="Calibri" w:hAnsi="Arial" w:cs="Arial"/>
          <w:bCs/>
          <w:szCs w:val="24"/>
          <w:lang w:val="en-US"/>
        </w:rPr>
        <w:t xml:space="preserve">The Risk Management Policy that was </w:t>
      </w:r>
      <w:r>
        <w:rPr>
          <w:rFonts w:ascii="Arial" w:eastAsia="Calibri" w:hAnsi="Arial" w:cs="Arial"/>
          <w:bCs/>
          <w:szCs w:val="24"/>
          <w:lang w:val="en-US"/>
        </w:rPr>
        <w:t>referred to in the Auditor’s Report was an Administration</w:t>
      </w:r>
      <w:r w:rsidRPr="002D768B">
        <w:rPr>
          <w:rFonts w:ascii="Arial" w:eastAsia="Calibri" w:hAnsi="Arial" w:cs="Arial"/>
          <w:bCs/>
          <w:szCs w:val="24"/>
          <w:lang w:val="en-US"/>
        </w:rPr>
        <w:t xml:space="preserve"> policy.</w:t>
      </w:r>
      <w:r>
        <w:rPr>
          <w:rFonts w:ascii="Arial" w:eastAsia="Calibri" w:hAnsi="Arial" w:cs="Arial"/>
          <w:bCs/>
          <w:szCs w:val="24"/>
          <w:lang w:val="en-US"/>
        </w:rPr>
        <w:t xml:space="preserve">  A copy of this 2019 policy is attached to this report (Attachment 2).</w:t>
      </w:r>
    </w:p>
    <w:p w14:paraId="1AA86B56" w14:textId="77777777" w:rsidR="00504FDC" w:rsidRPr="002D768B" w:rsidRDefault="00504FDC" w:rsidP="00504FDC">
      <w:pPr>
        <w:ind w:left="-567" w:right="-330"/>
        <w:jc w:val="both"/>
        <w:rPr>
          <w:rFonts w:ascii="Arial" w:eastAsia="Calibri" w:hAnsi="Arial" w:cs="Arial"/>
          <w:bCs/>
          <w:szCs w:val="24"/>
          <w:lang w:val="en-US"/>
        </w:rPr>
      </w:pPr>
    </w:p>
    <w:p w14:paraId="2C70776A" w14:textId="77777777" w:rsidR="00504FDC" w:rsidRDefault="00504FDC" w:rsidP="00504FDC">
      <w:pPr>
        <w:ind w:left="-567" w:right="-330"/>
        <w:jc w:val="both"/>
        <w:rPr>
          <w:rFonts w:ascii="Arial" w:eastAsia="Calibri" w:hAnsi="Arial" w:cs="Arial"/>
          <w:b/>
          <w:color w:val="244061"/>
          <w:sz w:val="28"/>
          <w:szCs w:val="32"/>
          <w:lang w:val="en-US"/>
        </w:rPr>
      </w:pPr>
    </w:p>
    <w:p w14:paraId="4A2A7C50" w14:textId="58E57254"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Discussion</w:t>
      </w:r>
    </w:p>
    <w:p w14:paraId="5AEFDA22" w14:textId="77777777" w:rsidR="00504FDC" w:rsidRPr="00AE67E1" w:rsidRDefault="00504FDC" w:rsidP="00504FDC">
      <w:pPr>
        <w:ind w:left="-567" w:right="-330"/>
        <w:jc w:val="both"/>
        <w:rPr>
          <w:rFonts w:ascii="Arial" w:eastAsia="Calibri" w:hAnsi="Arial" w:cs="Arial"/>
          <w:szCs w:val="24"/>
          <w:lang w:val="en-US"/>
        </w:rPr>
      </w:pPr>
    </w:p>
    <w:p w14:paraId="3E9038B9" w14:textId="77777777" w:rsidR="00504FDC" w:rsidRDefault="00504FDC" w:rsidP="00504FDC">
      <w:pPr>
        <w:ind w:left="-567" w:right="-330"/>
        <w:jc w:val="both"/>
        <w:rPr>
          <w:rFonts w:ascii="Arial" w:hAnsi="Arial" w:cs="Arial"/>
          <w:szCs w:val="24"/>
        </w:rPr>
      </w:pPr>
      <w:r w:rsidRPr="007078C5">
        <w:rPr>
          <w:rFonts w:ascii="Arial" w:hAnsi="Arial" w:cs="Arial"/>
          <w:szCs w:val="24"/>
        </w:rPr>
        <w:t xml:space="preserve">The City is currently looking at the appropriateness and effectiveness of its systems and procedures in relation to risk management to fulfil its obligations under Regulation 17 of the </w:t>
      </w:r>
      <w:r w:rsidRPr="006F7063">
        <w:rPr>
          <w:rFonts w:ascii="Arial" w:hAnsi="Arial" w:cs="Arial"/>
          <w:i/>
          <w:iCs/>
          <w:szCs w:val="24"/>
        </w:rPr>
        <w:t>Local Government (Audit) Regulations 1996</w:t>
      </w:r>
      <w:r w:rsidRPr="007078C5">
        <w:rPr>
          <w:rFonts w:ascii="Arial" w:hAnsi="Arial" w:cs="Arial"/>
          <w:szCs w:val="24"/>
        </w:rPr>
        <w:t>. Risk management is important to achieving the City’s objectives through continuous review of its processes and systems. To that end, the City is required to ensure that it establishes a risk management framework and has a formal process for managing risks. The draft Risk Management Policy</w:t>
      </w:r>
      <w:r>
        <w:rPr>
          <w:rFonts w:ascii="Arial" w:hAnsi="Arial" w:cs="Arial"/>
          <w:szCs w:val="24"/>
        </w:rPr>
        <w:t xml:space="preserve"> (Attachment 1) that the Committee is requested to consider,</w:t>
      </w:r>
      <w:r w:rsidRPr="007078C5">
        <w:rPr>
          <w:rFonts w:ascii="Arial" w:hAnsi="Arial" w:cs="Arial"/>
          <w:szCs w:val="24"/>
        </w:rPr>
        <w:t xml:space="preserve"> seeks to embed risk management within the City’s operational activities</w:t>
      </w:r>
      <w:r>
        <w:rPr>
          <w:rFonts w:ascii="Arial" w:hAnsi="Arial" w:cs="Arial"/>
          <w:szCs w:val="24"/>
        </w:rPr>
        <w:t xml:space="preserve"> and to formally recognise Council’s role in the Risk Management Framework</w:t>
      </w:r>
      <w:r w:rsidRPr="007078C5">
        <w:rPr>
          <w:rFonts w:ascii="Arial" w:hAnsi="Arial" w:cs="Arial"/>
          <w:szCs w:val="24"/>
        </w:rPr>
        <w:t>.</w:t>
      </w:r>
    </w:p>
    <w:p w14:paraId="3DDCDA0A" w14:textId="77777777" w:rsidR="00504FDC" w:rsidRDefault="00504FDC" w:rsidP="00504FDC">
      <w:pPr>
        <w:ind w:left="-567" w:right="-330"/>
        <w:jc w:val="both"/>
        <w:rPr>
          <w:rFonts w:ascii="Arial" w:hAnsi="Arial" w:cs="Arial"/>
          <w:szCs w:val="24"/>
        </w:rPr>
      </w:pPr>
    </w:p>
    <w:p w14:paraId="5CA57A63" w14:textId="77777777" w:rsidR="00504FDC" w:rsidRDefault="00504FDC" w:rsidP="00504FDC">
      <w:pPr>
        <w:ind w:left="-567" w:right="-330"/>
        <w:jc w:val="both"/>
        <w:rPr>
          <w:rFonts w:ascii="Arial" w:hAnsi="Arial" w:cs="Arial"/>
          <w:szCs w:val="24"/>
        </w:rPr>
      </w:pPr>
      <w:r>
        <w:rPr>
          <w:rFonts w:ascii="Arial" w:hAnsi="Arial" w:cs="Arial"/>
          <w:szCs w:val="24"/>
        </w:rPr>
        <w:t>The policy recognises the importance of risk management to the function of the City’s operations and commits the City to the principles outlined in the AS/NZS ISO 31000 2018 standard.  It outlines the responsibilities, including Council and the Audit and Risk Committee, formally acknowledging the role the Committee has in its terms of reference toward risk management.</w:t>
      </w:r>
    </w:p>
    <w:p w14:paraId="5355101D" w14:textId="77777777" w:rsidR="00504FDC" w:rsidRDefault="00504FDC" w:rsidP="00504FDC">
      <w:pPr>
        <w:ind w:left="-567" w:right="-330"/>
        <w:jc w:val="both"/>
        <w:rPr>
          <w:rFonts w:ascii="Arial" w:hAnsi="Arial" w:cs="Arial"/>
          <w:szCs w:val="24"/>
        </w:rPr>
      </w:pPr>
    </w:p>
    <w:p w14:paraId="015814D0" w14:textId="77777777" w:rsidR="00504FDC" w:rsidRPr="000C4A58" w:rsidRDefault="00504FDC" w:rsidP="00504FDC">
      <w:pPr>
        <w:ind w:left="-567" w:right="-330"/>
        <w:jc w:val="both"/>
        <w:rPr>
          <w:rFonts w:ascii="Arial" w:eastAsia="Calibri" w:hAnsi="Arial" w:cs="Arial"/>
          <w:b/>
          <w:bCs/>
          <w:szCs w:val="24"/>
        </w:rPr>
      </w:pPr>
      <w:r w:rsidRPr="000C4A58">
        <w:rPr>
          <w:rFonts w:ascii="Arial" w:eastAsia="Calibri" w:hAnsi="Arial" w:cs="Arial"/>
          <w:b/>
          <w:bCs/>
          <w:szCs w:val="24"/>
        </w:rPr>
        <w:t xml:space="preserve">Current Risk Management System </w:t>
      </w:r>
    </w:p>
    <w:p w14:paraId="2B230EBC" w14:textId="77777777" w:rsidR="00504FDC" w:rsidRDefault="00504FDC" w:rsidP="00504FDC">
      <w:pPr>
        <w:ind w:left="-567" w:right="-330"/>
        <w:jc w:val="both"/>
        <w:rPr>
          <w:rFonts w:ascii="Arial" w:eastAsia="Calibri" w:hAnsi="Arial" w:cs="Arial"/>
          <w:szCs w:val="24"/>
        </w:rPr>
      </w:pPr>
    </w:p>
    <w:p w14:paraId="7AF90B5A" w14:textId="41B07066" w:rsidR="00504FDC" w:rsidRDefault="00504FDC" w:rsidP="00504FDC">
      <w:pPr>
        <w:ind w:left="-567" w:right="-330"/>
        <w:jc w:val="both"/>
        <w:rPr>
          <w:rFonts w:ascii="Arial" w:eastAsia="Calibri" w:hAnsi="Arial" w:cs="Arial"/>
          <w:szCs w:val="24"/>
        </w:rPr>
      </w:pPr>
      <w:r w:rsidRPr="008417AB">
        <w:rPr>
          <w:rFonts w:ascii="Arial" w:eastAsia="Calibri" w:hAnsi="Arial" w:cs="Arial"/>
          <w:szCs w:val="24"/>
        </w:rPr>
        <w:t xml:space="preserve">The current </w:t>
      </w:r>
      <w:r>
        <w:rPr>
          <w:rFonts w:ascii="Arial" w:eastAsia="Calibri" w:hAnsi="Arial" w:cs="Arial"/>
          <w:szCs w:val="24"/>
        </w:rPr>
        <w:t xml:space="preserve">risk management system is comprised of an Administration policy and procedures.  There are also a set of risk assessments and risk profiles that have been undertaken in the past by business units.  There is also a strategic risk register that has not been updated for </w:t>
      </w:r>
      <w:proofErr w:type="gramStart"/>
      <w:r>
        <w:rPr>
          <w:rFonts w:ascii="Arial" w:eastAsia="Calibri" w:hAnsi="Arial" w:cs="Arial"/>
          <w:szCs w:val="24"/>
        </w:rPr>
        <w:t>a number of</w:t>
      </w:r>
      <w:proofErr w:type="gramEnd"/>
      <w:r>
        <w:rPr>
          <w:rFonts w:ascii="Arial" w:eastAsia="Calibri" w:hAnsi="Arial" w:cs="Arial"/>
          <w:szCs w:val="24"/>
        </w:rPr>
        <w:t xml:space="preserve"> years, and an operational risk register.  Evidence of risk assessment being undertaken by business units is </w:t>
      </w:r>
      <w:r w:rsidR="002B5269">
        <w:rPr>
          <w:rFonts w:ascii="Arial" w:eastAsia="Calibri" w:hAnsi="Arial" w:cs="Arial"/>
          <w:szCs w:val="24"/>
        </w:rPr>
        <w:t>available,</w:t>
      </w:r>
      <w:r>
        <w:rPr>
          <w:rFonts w:ascii="Arial" w:eastAsia="Calibri" w:hAnsi="Arial" w:cs="Arial"/>
          <w:szCs w:val="24"/>
        </w:rPr>
        <w:t xml:space="preserve"> but this is not </w:t>
      </w:r>
      <w:proofErr w:type="gramStart"/>
      <w:r>
        <w:rPr>
          <w:rFonts w:ascii="Arial" w:eastAsia="Calibri" w:hAnsi="Arial" w:cs="Arial"/>
          <w:szCs w:val="24"/>
        </w:rPr>
        <w:t>embedded</w:t>
      </w:r>
      <w:proofErr w:type="gramEnd"/>
      <w:r>
        <w:rPr>
          <w:rFonts w:ascii="Arial" w:eastAsia="Calibri" w:hAnsi="Arial" w:cs="Arial"/>
          <w:szCs w:val="24"/>
        </w:rPr>
        <w:t xml:space="preserve"> and no formal training is conducted on risk management for officers.  It is evident that there is a lack of a comprehensive approach to risk management.</w:t>
      </w:r>
    </w:p>
    <w:p w14:paraId="3F3564DC" w14:textId="77777777" w:rsidR="00504FDC" w:rsidRDefault="00504FDC" w:rsidP="00504FDC">
      <w:pPr>
        <w:ind w:left="-567" w:right="-330"/>
        <w:jc w:val="both"/>
        <w:rPr>
          <w:rFonts w:ascii="Arial" w:eastAsia="Calibri" w:hAnsi="Arial" w:cs="Arial"/>
          <w:szCs w:val="24"/>
        </w:rPr>
      </w:pPr>
    </w:p>
    <w:p w14:paraId="7E6B1007" w14:textId="77777777" w:rsidR="00504FDC" w:rsidRDefault="00504FDC" w:rsidP="00504FDC">
      <w:pPr>
        <w:ind w:left="-567" w:right="-330"/>
        <w:jc w:val="both"/>
        <w:rPr>
          <w:rFonts w:ascii="Arial" w:eastAsia="Calibri" w:hAnsi="Arial" w:cs="Arial"/>
          <w:szCs w:val="24"/>
        </w:rPr>
      </w:pPr>
      <w:r>
        <w:rPr>
          <w:rFonts w:ascii="Arial" w:eastAsia="Calibri" w:hAnsi="Arial" w:cs="Arial"/>
          <w:szCs w:val="24"/>
        </w:rPr>
        <w:t xml:space="preserve">The findings above correlate with the key observations made in the Internal Auditor’s Report.  </w:t>
      </w:r>
    </w:p>
    <w:p w14:paraId="6C52E104" w14:textId="77777777" w:rsidR="00504FDC" w:rsidRDefault="00504FDC" w:rsidP="00504FDC">
      <w:pPr>
        <w:ind w:left="-567" w:right="-330"/>
        <w:jc w:val="both"/>
        <w:rPr>
          <w:rFonts w:ascii="Arial" w:eastAsia="Calibri" w:hAnsi="Arial" w:cs="Arial"/>
          <w:szCs w:val="24"/>
        </w:rPr>
      </w:pPr>
    </w:p>
    <w:p w14:paraId="428F35B0" w14:textId="6978A2EE" w:rsidR="00504FDC" w:rsidRDefault="00504FDC" w:rsidP="00504FDC">
      <w:pPr>
        <w:ind w:left="-567" w:right="-330"/>
        <w:jc w:val="both"/>
        <w:rPr>
          <w:rFonts w:ascii="Arial" w:eastAsia="Calibri" w:hAnsi="Arial" w:cs="Arial"/>
          <w:szCs w:val="24"/>
        </w:rPr>
      </w:pPr>
      <w:r>
        <w:rPr>
          <w:rFonts w:ascii="Arial" w:eastAsia="Calibri" w:hAnsi="Arial" w:cs="Arial"/>
          <w:szCs w:val="24"/>
        </w:rPr>
        <w:t>To address the shortcomings, Administration has commenced work on the following documents</w:t>
      </w:r>
      <w:r w:rsidR="00FC4CC5">
        <w:rPr>
          <w:rFonts w:ascii="Arial" w:eastAsia="Calibri" w:hAnsi="Arial" w:cs="Arial"/>
          <w:szCs w:val="24"/>
        </w:rPr>
        <w:t>:</w:t>
      </w:r>
    </w:p>
    <w:p w14:paraId="0B0B75AF" w14:textId="77777777" w:rsidR="00504FDC" w:rsidRDefault="00504FDC" w:rsidP="00504FDC">
      <w:pPr>
        <w:ind w:left="-567" w:right="-330"/>
        <w:jc w:val="both"/>
        <w:rPr>
          <w:rFonts w:ascii="Arial" w:eastAsia="Calibri" w:hAnsi="Arial" w:cs="Arial"/>
          <w:szCs w:val="24"/>
        </w:rPr>
      </w:pPr>
    </w:p>
    <w:p w14:paraId="51AE7EC2" w14:textId="77777777" w:rsidR="00504FDC" w:rsidRPr="003B6581" w:rsidRDefault="00504FDC" w:rsidP="00504FDC">
      <w:pPr>
        <w:pStyle w:val="ListParagraph"/>
        <w:numPr>
          <w:ilvl w:val="0"/>
          <w:numId w:val="35"/>
        </w:numPr>
        <w:ind w:left="-567" w:right="-330" w:firstLine="0"/>
        <w:jc w:val="both"/>
        <w:rPr>
          <w:rFonts w:ascii="Arial" w:eastAsia="Calibri" w:hAnsi="Arial" w:cs="Arial"/>
          <w:szCs w:val="24"/>
        </w:rPr>
      </w:pPr>
      <w:r w:rsidRPr="003B6581">
        <w:rPr>
          <w:rFonts w:ascii="Arial" w:eastAsia="Calibri" w:hAnsi="Arial" w:cs="Arial"/>
          <w:szCs w:val="24"/>
        </w:rPr>
        <w:t>Risk Management Policy</w:t>
      </w:r>
      <w:r>
        <w:rPr>
          <w:rFonts w:ascii="Arial" w:eastAsia="Calibri" w:hAnsi="Arial" w:cs="Arial"/>
          <w:szCs w:val="24"/>
        </w:rPr>
        <w:t xml:space="preserve"> (Draft is before the Audit and Risk Committee)</w:t>
      </w:r>
    </w:p>
    <w:p w14:paraId="2E41BD8E" w14:textId="77777777" w:rsidR="00504FDC" w:rsidRPr="003B6581" w:rsidRDefault="00504FDC" w:rsidP="00417328">
      <w:pPr>
        <w:pStyle w:val="ListParagraph"/>
        <w:numPr>
          <w:ilvl w:val="0"/>
          <w:numId w:val="35"/>
        </w:numPr>
        <w:ind w:left="0" w:right="-330" w:hanging="567"/>
        <w:jc w:val="both"/>
        <w:rPr>
          <w:rFonts w:ascii="Arial" w:eastAsia="Calibri" w:hAnsi="Arial" w:cs="Arial"/>
          <w:szCs w:val="24"/>
        </w:rPr>
      </w:pPr>
      <w:r w:rsidRPr="003B6581">
        <w:rPr>
          <w:rFonts w:ascii="Arial" w:eastAsia="Calibri" w:hAnsi="Arial" w:cs="Arial"/>
          <w:szCs w:val="24"/>
        </w:rPr>
        <w:t>Risk Management Framework</w:t>
      </w:r>
      <w:r>
        <w:rPr>
          <w:rFonts w:ascii="Arial" w:eastAsia="Calibri" w:hAnsi="Arial" w:cs="Arial"/>
          <w:szCs w:val="24"/>
        </w:rPr>
        <w:t xml:space="preserve"> (Draft subject to amendment.  This will be tabled at the November Audit and Risk Committee.)</w:t>
      </w:r>
    </w:p>
    <w:p w14:paraId="2B11CBB3" w14:textId="77777777" w:rsidR="00504FDC" w:rsidRPr="003B6581" w:rsidRDefault="00504FDC" w:rsidP="00504FDC">
      <w:pPr>
        <w:pStyle w:val="ListParagraph"/>
        <w:numPr>
          <w:ilvl w:val="0"/>
          <w:numId w:val="35"/>
        </w:numPr>
        <w:ind w:left="-567" w:right="-330" w:firstLine="0"/>
        <w:jc w:val="both"/>
        <w:rPr>
          <w:rFonts w:ascii="Arial" w:eastAsia="Calibri" w:hAnsi="Arial" w:cs="Arial"/>
          <w:szCs w:val="24"/>
        </w:rPr>
      </w:pPr>
      <w:r w:rsidRPr="003B6581">
        <w:rPr>
          <w:rFonts w:ascii="Arial" w:eastAsia="Calibri" w:hAnsi="Arial" w:cs="Arial"/>
          <w:szCs w:val="24"/>
        </w:rPr>
        <w:t>Risk Management Procedures</w:t>
      </w:r>
      <w:r>
        <w:rPr>
          <w:rFonts w:ascii="Arial" w:eastAsia="Calibri" w:hAnsi="Arial" w:cs="Arial"/>
          <w:szCs w:val="24"/>
        </w:rPr>
        <w:t xml:space="preserve"> (Draft)</w:t>
      </w:r>
    </w:p>
    <w:p w14:paraId="64C06712" w14:textId="77777777" w:rsidR="00504FDC" w:rsidRPr="003B6581" w:rsidRDefault="00504FDC" w:rsidP="00417328">
      <w:pPr>
        <w:pStyle w:val="ListParagraph"/>
        <w:numPr>
          <w:ilvl w:val="0"/>
          <w:numId w:val="35"/>
        </w:numPr>
        <w:ind w:left="0" w:right="-330" w:hanging="567"/>
        <w:jc w:val="both"/>
        <w:rPr>
          <w:rFonts w:ascii="Arial" w:eastAsia="Calibri" w:hAnsi="Arial" w:cs="Arial"/>
          <w:szCs w:val="24"/>
        </w:rPr>
      </w:pPr>
      <w:r w:rsidRPr="003B6581">
        <w:rPr>
          <w:rFonts w:ascii="Arial" w:eastAsia="Calibri" w:hAnsi="Arial" w:cs="Arial"/>
          <w:szCs w:val="24"/>
        </w:rPr>
        <w:t>Strategic (Organisational) Risk Register</w:t>
      </w:r>
      <w:r>
        <w:rPr>
          <w:rFonts w:ascii="Arial" w:eastAsia="Calibri" w:hAnsi="Arial" w:cs="Arial"/>
          <w:szCs w:val="24"/>
        </w:rPr>
        <w:t xml:space="preserve"> (Draft presented to Executive Management Team for consideration.  Amendment required.)</w:t>
      </w:r>
    </w:p>
    <w:p w14:paraId="443EFD99" w14:textId="77777777" w:rsidR="00504FDC" w:rsidRPr="003B6581" w:rsidRDefault="00504FDC" w:rsidP="00417328">
      <w:pPr>
        <w:pStyle w:val="ListParagraph"/>
        <w:numPr>
          <w:ilvl w:val="0"/>
          <w:numId w:val="35"/>
        </w:numPr>
        <w:ind w:left="0" w:right="-330" w:hanging="567"/>
        <w:jc w:val="both"/>
        <w:rPr>
          <w:rFonts w:ascii="Arial" w:eastAsia="Calibri" w:hAnsi="Arial" w:cs="Arial"/>
          <w:szCs w:val="24"/>
        </w:rPr>
      </w:pPr>
      <w:r w:rsidRPr="003B6581">
        <w:rPr>
          <w:rFonts w:ascii="Arial" w:eastAsia="Calibri" w:hAnsi="Arial" w:cs="Arial"/>
          <w:szCs w:val="24"/>
        </w:rPr>
        <w:t>Operational Risk Register</w:t>
      </w:r>
      <w:r>
        <w:rPr>
          <w:rFonts w:ascii="Arial" w:eastAsia="Calibri" w:hAnsi="Arial" w:cs="Arial"/>
          <w:szCs w:val="24"/>
        </w:rPr>
        <w:t xml:space="preserve"> (Officers yet to review as subject to adoption of strategic risk register, training and roll out of risk management to the organisation.)</w:t>
      </w:r>
    </w:p>
    <w:p w14:paraId="3F93AB2D" w14:textId="77777777" w:rsidR="00504FDC" w:rsidRPr="003B6581" w:rsidRDefault="00504FDC" w:rsidP="00417328">
      <w:pPr>
        <w:pStyle w:val="ListParagraph"/>
        <w:numPr>
          <w:ilvl w:val="0"/>
          <w:numId w:val="35"/>
        </w:numPr>
        <w:ind w:left="0" w:right="-330" w:hanging="567"/>
        <w:jc w:val="both"/>
        <w:rPr>
          <w:rFonts w:ascii="Arial" w:eastAsia="Calibri" w:hAnsi="Arial" w:cs="Arial"/>
          <w:szCs w:val="24"/>
        </w:rPr>
      </w:pPr>
      <w:r w:rsidRPr="003B6581">
        <w:rPr>
          <w:rFonts w:ascii="Arial" w:eastAsia="Calibri" w:hAnsi="Arial" w:cs="Arial"/>
          <w:szCs w:val="24"/>
        </w:rPr>
        <w:t>Review and Update of Risk Profiles to inform the operational risk register and setting of the risk appetite</w:t>
      </w:r>
      <w:r>
        <w:rPr>
          <w:rFonts w:ascii="Arial" w:eastAsia="Calibri" w:hAnsi="Arial" w:cs="Arial"/>
          <w:szCs w:val="24"/>
        </w:rPr>
        <w:t>.</w:t>
      </w:r>
    </w:p>
    <w:p w14:paraId="1F1AB9F6" w14:textId="77777777" w:rsidR="00504FDC" w:rsidRDefault="00504FDC" w:rsidP="00504FDC">
      <w:pPr>
        <w:pStyle w:val="ListParagraph"/>
        <w:numPr>
          <w:ilvl w:val="0"/>
          <w:numId w:val="35"/>
        </w:numPr>
        <w:ind w:left="-567" w:right="-330" w:firstLine="0"/>
        <w:jc w:val="both"/>
        <w:rPr>
          <w:rFonts w:ascii="Arial" w:eastAsia="Calibri" w:hAnsi="Arial" w:cs="Arial"/>
          <w:szCs w:val="24"/>
        </w:rPr>
      </w:pPr>
      <w:r w:rsidRPr="003B6581">
        <w:rPr>
          <w:rFonts w:ascii="Arial" w:eastAsia="Calibri" w:hAnsi="Arial" w:cs="Arial"/>
          <w:szCs w:val="24"/>
        </w:rPr>
        <w:t>Review and update of risk tables</w:t>
      </w:r>
      <w:r>
        <w:rPr>
          <w:rFonts w:ascii="Arial" w:eastAsia="Calibri" w:hAnsi="Arial" w:cs="Arial"/>
          <w:szCs w:val="24"/>
        </w:rPr>
        <w:t xml:space="preserve"> (Draft as included in the Risk Management Framework.)</w:t>
      </w:r>
    </w:p>
    <w:p w14:paraId="5F5CD953" w14:textId="77777777" w:rsidR="00504FDC" w:rsidRPr="00AD31E5" w:rsidRDefault="00504FDC" w:rsidP="00504FDC">
      <w:pPr>
        <w:pStyle w:val="ListParagraph"/>
        <w:numPr>
          <w:ilvl w:val="0"/>
          <w:numId w:val="35"/>
        </w:numPr>
        <w:ind w:left="-567" w:right="-330" w:firstLine="0"/>
        <w:jc w:val="both"/>
        <w:rPr>
          <w:rFonts w:ascii="Arial" w:eastAsia="Calibri" w:hAnsi="Arial" w:cs="Arial"/>
          <w:szCs w:val="24"/>
        </w:rPr>
      </w:pPr>
      <w:r>
        <w:rPr>
          <w:rFonts w:ascii="Arial" w:eastAsia="Calibri" w:hAnsi="Arial" w:cs="Arial"/>
          <w:szCs w:val="24"/>
        </w:rPr>
        <w:t>Budget amount in the 2023/2024 Annual Budget for risk management consultancy.</w:t>
      </w:r>
    </w:p>
    <w:p w14:paraId="080A1F85" w14:textId="77777777" w:rsidR="00504FDC" w:rsidRDefault="00504FDC" w:rsidP="00504FDC">
      <w:pPr>
        <w:ind w:left="-567" w:right="-330"/>
        <w:jc w:val="both"/>
        <w:rPr>
          <w:rFonts w:ascii="Arial" w:eastAsia="Calibri" w:hAnsi="Arial" w:cs="Arial"/>
          <w:szCs w:val="24"/>
        </w:rPr>
      </w:pPr>
    </w:p>
    <w:p w14:paraId="0767E70B" w14:textId="0805E713" w:rsidR="00504FDC" w:rsidRDefault="00504FDC" w:rsidP="00504FDC">
      <w:pPr>
        <w:ind w:left="-567" w:right="-330"/>
        <w:jc w:val="both"/>
        <w:rPr>
          <w:rFonts w:ascii="Arial" w:eastAsia="Calibri" w:hAnsi="Arial" w:cs="Arial"/>
          <w:szCs w:val="24"/>
        </w:rPr>
      </w:pPr>
      <w:r>
        <w:rPr>
          <w:rFonts w:ascii="Arial" w:eastAsia="Calibri" w:hAnsi="Arial" w:cs="Arial"/>
          <w:szCs w:val="24"/>
        </w:rPr>
        <w:t>Work has also been undertaken on</w:t>
      </w:r>
      <w:r w:rsidR="00FC4CC5">
        <w:rPr>
          <w:rFonts w:ascii="Arial" w:eastAsia="Calibri" w:hAnsi="Arial" w:cs="Arial"/>
          <w:szCs w:val="24"/>
        </w:rPr>
        <w:t>:</w:t>
      </w:r>
    </w:p>
    <w:p w14:paraId="38174D8A" w14:textId="77777777" w:rsidR="00504FDC" w:rsidRDefault="00504FDC" w:rsidP="00504FDC">
      <w:pPr>
        <w:ind w:left="-567" w:right="-330"/>
        <w:jc w:val="both"/>
        <w:rPr>
          <w:rFonts w:ascii="Arial" w:eastAsia="Calibri" w:hAnsi="Arial" w:cs="Arial"/>
          <w:szCs w:val="24"/>
        </w:rPr>
      </w:pPr>
    </w:p>
    <w:p w14:paraId="710677FA" w14:textId="77777777" w:rsidR="00504FDC" w:rsidRPr="002120D0" w:rsidRDefault="00504FDC" w:rsidP="00417328">
      <w:pPr>
        <w:pStyle w:val="ListParagraph"/>
        <w:numPr>
          <w:ilvl w:val="0"/>
          <w:numId w:val="36"/>
        </w:numPr>
        <w:ind w:left="0" w:right="-330" w:hanging="567"/>
        <w:jc w:val="both"/>
        <w:rPr>
          <w:rFonts w:ascii="Arial" w:eastAsia="Calibri" w:hAnsi="Arial" w:cs="Arial"/>
          <w:szCs w:val="24"/>
        </w:rPr>
      </w:pPr>
      <w:r w:rsidRPr="002120D0">
        <w:rPr>
          <w:rFonts w:ascii="Arial" w:eastAsia="Calibri" w:hAnsi="Arial" w:cs="Arial"/>
          <w:szCs w:val="24"/>
        </w:rPr>
        <w:t>Business Continuity</w:t>
      </w:r>
      <w:r>
        <w:rPr>
          <w:rFonts w:ascii="Arial" w:eastAsia="Calibri" w:hAnsi="Arial" w:cs="Arial"/>
          <w:szCs w:val="24"/>
        </w:rPr>
        <w:t>.  A review of the Business Continuity Plan was undertaken in 2023 and completed in July (Key observation 2.9).</w:t>
      </w:r>
      <w:r w:rsidRPr="006E4808">
        <w:rPr>
          <w:rFonts w:ascii="Arial" w:eastAsia="Calibri" w:hAnsi="Arial" w:cs="Arial"/>
          <w:szCs w:val="24"/>
        </w:rPr>
        <w:t xml:space="preserve"> </w:t>
      </w:r>
      <w:r>
        <w:rPr>
          <w:rFonts w:ascii="Arial" w:eastAsia="Calibri" w:hAnsi="Arial" w:cs="Arial"/>
          <w:szCs w:val="24"/>
        </w:rPr>
        <w:t xml:space="preserve"> </w:t>
      </w:r>
    </w:p>
    <w:p w14:paraId="2035B1A6" w14:textId="77777777" w:rsidR="00504FDC" w:rsidRPr="002120D0" w:rsidRDefault="00504FDC" w:rsidP="00D449EC">
      <w:pPr>
        <w:pStyle w:val="ListParagraph"/>
        <w:numPr>
          <w:ilvl w:val="0"/>
          <w:numId w:val="36"/>
        </w:numPr>
        <w:ind w:left="0" w:right="-330" w:hanging="567"/>
        <w:jc w:val="both"/>
        <w:rPr>
          <w:rFonts w:ascii="Arial" w:eastAsia="Calibri" w:hAnsi="Arial" w:cs="Arial"/>
          <w:szCs w:val="24"/>
        </w:rPr>
      </w:pPr>
      <w:r w:rsidRPr="002120D0">
        <w:rPr>
          <w:rFonts w:ascii="Arial" w:eastAsia="Calibri" w:hAnsi="Arial" w:cs="Arial"/>
          <w:szCs w:val="24"/>
        </w:rPr>
        <w:t>Fraud and Corruption Policies and Framework</w:t>
      </w:r>
      <w:r>
        <w:rPr>
          <w:rFonts w:ascii="Arial" w:eastAsia="Calibri" w:hAnsi="Arial" w:cs="Arial"/>
          <w:szCs w:val="24"/>
        </w:rPr>
        <w:t>.  A Fraud and Corruption Framework has been drafted and a Fraud Awareness Training module has been created (Key observation 2.10).</w:t>
      </w:r>
      <w:r w:rsidRPr="006E4808">
        <w:rPr>
          <w:rFonts w:ascii="Arial" w:eastAsia="Calibri" w:hAnsi="Arial" w:cs="Arial"/>
          <w:szCs w:val="24"/>
        </w:rPr>
        <w:t xml:space="preserve"> </w:t>
      </w:r>
    </w:p>
    <w:p w14:paraId="46ED02A6" w14:textId="77777777" w:rsidR="00504FDC" w:rsidRDefault="00504FDC" w:rsidP="00417328">
      <w:pPr>
        <w:pStyle w:val="ListParagraph"/>
        <w:numPr>
          <w:ilvl w:val="0"/>
          <w:numId w:val="36"/>
        </w:numPr>
        <w:ind w:left="0" w:right="-330" w:hanging="567"/>
        <w:jc w:val="both"/>
        <w:rPr>
          <w:rFonts w:ascii="Arial" w:eastAsia="Calibri" w:hAnsi="Arial" w:cs="Arial"/>
          <w:szCs w:val="24"/>
        </w:rPr>
      </w:pPr>
      <w:r w:rsidRPr="002120D0">
        <w:rPr>
          <w:rFonts w:ascii="Arial" w:eastAsia="Calibri" w:hAnsi="Arial" w:cs="Arial"/>
          <w:szCs w:val="24"/>
        </w:rPr>
        <w:t>Integrity Framework</w:t>
      </w:r>
      <w:r>
        <w:rPr>
          <w:rFonts w:ascii="Arial" w:eastAsia="Calibri" w:hAnsi="Arial" w:cs="Arial"/>
          <w:szCs w:val="24"/>
        </w:rPr>
        <w:t>.  The City has drafted an Integrity Framework in accordance with the Public Sector Commission’s guidelines.</w:t>
      </w:r>
    </w:p>
    <w:p w14:paraId="0D8B6FE0" w14:textId="77777777" w:rsidR="00504FDC" w:rsidRPr="009A1352" w:rsidRDefault="00504FDC" w:rsidP="00504FDC">
      <w:pPr>
        <w:pStyle w:val="ListParagraph"/>
        <w:ind w:left="-567" w:right="-330"/>
        <w:jc w:val="both"/>
        <w:rPr>
          <w:rFonts w:ascii="Arial" w:eastAsia="Calibri" w:hAnsi="Arial" w:cs="Arial"/>
          <w:szCs w:val="24"/>
        </w:rPr>
      </w:pPr>
    </w:p>
    <w:p w14:paraId="394FA87C" w14:textId="77777777" w:rsidR="00504FDC" w:rsidRDefault="00504FDC" w:rsidP="00504FDC">
      <w:pPr>
        <w:ind w:left="-567" w:right="-330"/>
        <w:jc w:val="both"/>
        <w:rPr>
          <w:rFonts w:ascii="Arial" w:eastAsia="Calibri" w:hAnsi="Arial" w:cs="Arial"/>
          <w:szCs w:val="24"/>
        </w:rPr>
      </w:pPr>
      <w:r>
        <w:rPr>
          <w:rFonts w:ascii="Arial" w:eastAsia="Calibri" w:hAnsi="Arial" w:cs="Arial"/>
          <w:szCs w:val="24"/>
        </w:rPr>
        <w:t xml:space="preserve">The </w:t>
      </w:r>
      <w:proofErr w:type="gramStart"/>
      <w:r>
        <w:rPr>
          <w:rFonts w:ascii="Arial" w:eastAsia="Calibri" w:hAnsi="Arial" w:cs="Arial"/>
          <w:szCs w:val="24"/>
        </w:rPr>
        <w:t>City</w:t>
      </w:r>
      <w:proofErr w:type="gramEnd"/>
      <w:r>
        <w:rPr>
          <w:rFonts w:ascii="Arial" w:eastAsia="Calibri" w:hAnsi="Arial" w:cs="Arial"/>
          <w:szCs w:val="24"/>
        </w:rPr>
        <w:t xml:space="preserve"> is currently undertaking a review of its Strategic Community Plan (SCP) and its Corporate Business Plan (CBP) as part of its legislative obligations under the Integrated Planning and Reporting Framework.  Much of that work will impact on the development of a Strategic Risk Register and inform the identification of operational risks.  The diagram below, shows the alignment of the City’s strategic planning and risk management.</w:t>
      </w:r>
    </w:p>
    <w:p w14:paraId="47248CC4" w14:textId="77777777" w:rsidR="00504FDC" w:rsidRDefault="00504FDC" w:rsidP="00504FDC">
      <w:pPr>
        <w:ind w:left="-567" w:right="-330"/>
        <w:jc w:val="both"/>
        <w:rPr>
          <w:rFonts w:ascii="Arial" w:eastAsia="Calibri" w:hAnsi="Arial" w:cs="Arial"/>
          <w:szCs w:val="24"/>
        </w:rPr>
      </w:pPr>
    </w:p>
    <w:p w14:paraId="7E0396E5" w14:textId="685C47A9" w:rsidR="00504FDC" w:rsidRDefault="00452F63" w:rsidP="00504FDC">
      <w:pPr>
        <w:ind w:left="-567" w:right="-330"/>
        <w:jc w:val="both"/>
        <w:rPr>
          <w:rFonts w:ascii="Arial" w:eastAsia="Calibri" w:hAnsi="Arial" w:cs="Arial"/>
          <w:szCs w:val="24"/>
        </w:rPr>
      </w:pPr>
      <w:r>
        <w:rPr>
          <w:noProof/>
        </w:rPr>
        <w:drawing>
          <wp:inline distT="0" distB="0" distL="0" distR="0" wp14:anchorId="37361588" wp14:editId="10A45593">
            <wp:extent cx="5944196" cy="346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5712" cy="3467984"/>
                    </a:xfrm>
                    <a:prstGeom prst="rect">
                      <a:avLst/>
                    </a:prstGeom>
                  </pic:spPr>
                </pic:pic>
              </a:graphicData>
            </a:graphic>
          </wp:inline>
        </w:drawing>
      </w:r>
    </w:p>
    <w:p w14:paraId="5519FDEC" w14:textId="77777777" w:rsidR="00504FDC" w:rsidRPr="001C0A27" w:rsidRDefault="00504FDC" w:rsidP="00417328">
      <w:pPr>
        <w:ind w:right="-330" w:hanging="426"/>
        <w:rPr>
          <w:rFonts w:ascii="Arial" w:eastAsia="Calibri" w:hAnsi="Arial" w:cs="Arial"/>
        </w:rPr>
      </w:pPr>
      <w:r w:rsidRPr="001C0A27">
        <w:rPr>
          <w:rFonts w:ascii="Arial" w:eastAsia="Calibri" w:hAnsi="Arial" w:cs="Arial"/>
        </w:rPr>
        <w:t>Diagram 1 – Alignment of Strategic Planning and Risk Management</w:t>
      </w:r>
    </w:p>
    <w:p w14:paraId="612F25D2" w14:textId="77777777" w:rsidR="00504FDC" w:rsidRDefault="00504FDC" w:rsidP="00504FDC">
      <w:pPr>
        <w:ind w:left="-567" w:right="-330"/>
        <w:jc w:val="both"/>
        <w:rPr>
          <w:rFonts w:ascii="Arial" w:eastAsia="Calibri" w:hAnsi="Arial" w:cs="Arial"/>
          <w:szCs w:val="24"/>
        </w:rPr>
      </w:pPr>
    </w:p>
    <w:p w14:paraId="08122668" w14:textId="77777777" w:rsidR="00504FDC" w:rsidRDefault="00504FDC" w:rsidP="00417328">
      <w:pPr>
        <w:ind w:right="-330"/>
        <w:jc w:val="both"/>
        <w:rPr>
          <w:rFonts w:ascii="Arial" w:eastAsia="Calibri" w:hAnsi="Arial" w:cs="Arial"/>
          <w:szCs w:val="24"/>
        </w:rPr>
      </w:pPr>
    </w:p>
    <w:p w14:paraId="3B580AE5" w14:textId="77777777" w:rsidR="00504FDC" w:rsidRDefault="00504FDC" w:rsidP="00504FDC">
      <w:pPr>
        <w:ind w:left="-567" w:right="-330"/>
        <w:jc w:val="both"/>
        <w:rPr>
          <w:rFonts w:ascii="Arial" w:eastAsia="Calibri" w:hAnsi="Arial" w:cs="Arial"/>
          <w:szCs w:val="24"/>
        </w:rPr>
      </w:pPr>
      <w:r>
        <w:rPr>
          <w:rFonts w:ascii="Arial" w:eastAsia="Calibri" w:hAnsi="Arial" w:cs="Arial"/>
          <w:szCs w:val="24"/>
        </w:rPr>
        <w:t xml:space="preserve">Work on the Risk Management Framework has </w:t>
      </w:r>
      <w:proofErr w:type="gramStart"/>
      <w:r>
        <w:rPr>
          <w:rFonts w:ascii="Arial" w:eastAsia="Calibri" w:hAnsi="Arial" w:cs="Arial"/>
          <w:szCs w:val="24"/>
        </w:rPr>
        <w:t>commenced</w:t>
      </w:r>
      <w:proofErr w:type="gramEnd"/>
      <w:r>
        <w:rPr>
          <w:rFonts w:ascii="Arial" w:eastAsia="Calibri" w:hAnsi="Arial" w:cs="Arial"/>
          <w:szCs w:val="24"/>
        </w:rPr>
        <w:t xml:space="preserve"> and a draft was presented to EMT in June 2023.  It is expected that due to the impact of the work being conducted on the Council Plan, that the Risk Management Framework will be presented to the November Audit and Risk Committee to allow for integration between the two projects.</w:t>
      </w:r>
    </w:p>
    <w:p w14:paraId="3BA6C5FD" w14:textId="77777777" w:rsidR="00504FDC" w:rsidRDefault="00504FDC" w:rsidP="00504FDC">
      <w:pPr>
        <w:ind w:left="-567" w:right="-330"/>
        <w:jc w:val="both"/>
        <w:rPr>
          <w:rFonts w:ascii="Arial" w:eastAsia="Calibri" w:hAnsi="Arial" w:cs="Arial"/>
          <w:szCs w:val="24"/>
          <w:lang w:val="en-US"/>
        </w:rPr>
      </w:pPr>
      <w:r w:rsidRPr="00AE67E1">
        <w:rPr>
          <w:rFonts w:ascii="Arial" w:eastAsia="Calibri" w:hAnsi="Arial" w:cs="Arial"/>
          <w:szCs w:val="24"/>
          <w:lang w:val="en-US"/>
        </w:rPr>
        <w:t xml:space="preserve"> </w:t>
      </w:r>
    </w:p>
    <w:p w14:paraId="6297FA34" w14:textId="77777777" w:rsidR="00FC4CC5" w:rsidRPr="00AE67E1" w:rsidRDefault="00FC4CC5" w:rsidP="00504FDC">
      <w:pPr>
        <w:ind w:left="-567" w:right="-330"/>
        <w:jc w:val="both"/>
        <w:rPr>
          <w:rFonts w:ascii="Arial" w:eastAsia="Calibri" w:hAnsi="Arial" w:cs="Arial"/>
          <w:szCs w:val="24"/>
          <w:lang w:val="en-US"/>
        </w:rPr>
      </w:pPr>
    </w:p>
    <w:p w14:paraId="080649BD"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Consultation</w:t>
      </w:r>
    </w:p>
    <w:p w14:paraId="74478E6E" w14:textId="77777777" w:rsidR="00504FDC" w:rsidRPr="00AE67E1" w:rsidRDefault="00504FDC" w:rsidP="00504FDC">
      <w:pPr>
        <w:ind w:left="-567" w:right="-330"/>
        <w:jc w:val="both"/>
        <w:rPr>
          <w:rFonts w:ascii="Arial" w:eastAsia="Calibri" w:hAnsi="Arial" w:cs="Arial"/>
          <w:b/>
          <w:szCs w:val="24"/>
          <w:lang w:val="en-US"/>
        </w:rPr>
      </w:pPr>
    </w:p>
    <w:p w14:paraId="783009B1" w14:textId="77777777" w:rsidR="00504FDC" w:rsidRPr="00AE67E1" w:rsidRDefault="00504FDC" w:rsidP="00504FDC">
      <w:pPr>
        <w:ind w:left="-567" w:right="-330"/>
        <w:jc w:val="both"/>
        <w:rPr>
          <w:rFonts w:ascii="Arial" w:eastAsia="Calibri" w:hAnsi="Arial" w:cs="Arial"/>
          <w:szCs w:val="24"/>
          <w:lang w:val="en-US"/>
        </w:rPr>
      </w:pPr>
      <w:r w:rsidRPr="007D3E81">
        <w:rPr>
          <w:rFonts w:ascii="Arial" w:eastAsia="Calibri" w:hAnsi="Arial" w:cs="Arial"/>
          <w:szCs w:val="24"/>
        </w:rPr>
        <w:t xml:space="preserve">The proposed policy was presented at the </w:t>
      </w:r>
      <w:r>
        <w:rPr>
          <w:rFonts w:ascii="Arial" w:eastAsia="Calibri" w:hAnsi="Arial" w:cs="Arial"/>
          <w:szCs w:val="24"/>
        </w:rPr>
        <w:t xml:space="preserve">Executive Management Team </w:t>
      </w:r>
      <w:r w:rsidRPr="007D3E81">
        <w:rPr>
          <w:rFonts w:ascii="Arial" w:eastAsia="Calibri" w:hAnsi="Arial" w:cs="Arial"/>
          <w:szCs w:val="24"/>
        </w:rPr>
        <w:t xml:space="preserve">for their consideration and feedback </w:t>
      </w:r>
      <w:r>
        <w:rPr>
          <w:rFonts w:ascii="Arial" w:eastAsia="Calibri" w:hAnsi="Arial" w:cs="Arial"/>
          <w:szCs w:val="24"/>
        </w:rPr>
        <w:t xml:space="preserve">in June </w:t>
      </w:r>
      <w:r w:rsidRPr="007D3E81">
        <w:rPr>
          <w:rFonts w:ascii="Arial" w:eastAsia="Calibri" w:hAnsi="Arial" w:cs="Arial"/>
          <w:szCs w:val="24"/>
        </w:rPr>
        <w:t>202</w:t>
      </w:r>
      <w:r>
        <w:rPr>
          <w:rFonts w:ascii="Arial" w:eastAsia="Calibri" w:hAnsi="Arial" w:cs="Arial"/>
          <w:szCs w:val="24"/>
        </w:rPr>
        <w:t>3</w:t>
      </w:r>
      <w:r w:rsidRPr="007D3E81">
        <w:rPr>
          <w:rFonts w:ascii="Arial" w:eastAsia="Calibri" w:hAnsi="Arial" w:cs="Arial"/>
          <w:szCs w:val="24"/>
        </w:rPr>
        <w:t>.</w:t>
      </w:r>
    </w:p>
    <w:p w14:paraId="65F0D5B1" w14:textId="77777777" w:rsidR="00504FDC" w:rsidRDefault="00504FDC" w:rsidP="00504FDC">
      <w:pPr>
        <w:ind w:left="-567" w:right="-330"/>
        <w:jc w:val="both"/>
        <w:rPr>
          <w:rFonts w:ascii="Arial" w:eastAsia="Calibri" w:hAnsi="Arial" w:cs="Arial"/>
          <w:szCs w:val="24"/>
          <w:lang w:val="en-US"/>
        </w:rPr>
      </w:pPr>
    </w:p>
    <w:p w14:paraId="27107CA6" w14:textId="77777777" w:rsidR="00FC4CC5" w:rsidRDefault="00FC4CC5" w:rsidP="00504FDC">
      <w:pPr>
        <w:ind w:left="-567" w:right="-330"/>
        <w:jc w:val="both"/>
        <w:rPr>
          <w:rFonts w:ascii="Arial" w:eastAsia="Calibri" w:hAnsi="Arial" w:cs="Arial"/>
          <w:szCs w:val="24"/>
          <w:lang w:val="en-US"/>
        </w:rPr>
      </w:pPr>
    </w:p>
    <w:p w14:paraId="689BFC41" w14:textId="77777777" w:rsidR="00FC4CC5" w:rsidRPr="00AE67E1" w:rsidRDefault="00FC4CC5" w:rsidP="00504FDC">
      <w:pPr>
        <w:ind w:left="-567" w:right="-330"/>
        <w:jc w:val="both"/>
        <w:rPr>
          <w:rFonts w:ascii="Arial" w:eastAsia="Calibri" w:hAnsi="Arial" w:cs="Arial"/>
          <w:szCs w:val="24"/>
          <w:lang w:val="en-US"/>
        </w:rPr>
      </w:pPr>
    </w:p>
    <w:p w14:paraId="6342D405" w14:textId="77777777" w:rsidR="00504FDC" w:rsidRPr="00AE67E1" w:rsidRDefault="00504FDC" w:rsidP="00504FDC">
      <w:pPr>
        <w:ind w:left="-567" w:right="-330"/>
        <w:jc w:val="both"/>
        <w:rPr>
          <w:rFonts w:ascii="Arial" w:eastAsia="Calibri" w:hAnsi="Arial" w:cs="Arial"/>
          <w:szCs w:val="24"/>
          <w:lang w:val="en-US"/>
        </w:rPr>
      </w:pPr>
    </w:p>
    <w:p w14:paraId="15CCB32A"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Strategic Implications</w:t>
      </w:r>
    </w:p>
    <w:p w14:paraId="69020296" w14:textId="77777777" w:rsidR="00504FDC" w:rsidRPr="00AE67E1" w:rsidRDefault="00504FDC" w:rsidP="00504FDC">
      <w:pPr>
        <w:ind w:left="-567" w:right="-330"/>
        <w:jc w:val="both"/>
        <w:rPr>
          <w:rFonts w:ascii="Arial" w:eastAsia="Calibri" w:hAnsi="Arial" w:cs="Arial"/>
          <w:szCs w:val="24"/>
          <w:highlight w:val="red"/>
          <w:lang w:val="en-US"/>
        </w:rPr>
      </w:pPr>
    </w:p>
    <w:p w14:paraId="225D7A14" w14:textId="77777777" w:rsidR="00504FDC" w:rsidRPr="00AE67E1" w:rsidRDefault="00504FDC" w:rsidP="00504FDC">
      <w:pPr>
        <w:ind w:left="-567" w:right="-330"/>
        <w:jc w:val="both"/>
        <w:rPr>
          <w:rFonts w:ascii="Arial" w:eastAsia="Calibri" w:hAnsi="Arial" w:cs="Arial"/>
          <w:szCs w:val="24"/>
          <w:lang w:val="en-US"/>
        </w:rPr>
      </w:pPr>
      <w:r w:rsidRPr="00AE67E1">
        <w:rPr>
          <w:rFonts w:ascii="Arial" w:eastAsia="Calibri" w:hAnsi="Arial" w:cs="Arial"/>
          <w:b/>
          <w:color w:val="17365D"/>
          <w:szCs w:val="24"/>
          <w:lang w:val="en-US"/>
        </w:rPr>
        <w:t>Vision</w:t>
      </w:r>
      <w:r w:rsidRPr="00AE67E1">
        <w:rPr>
          <w:rFonts w:ascii="Arial" w:eastAsia="Calibri" w:hAnsi="Arial" w:cs="Arial"/>
          <w:szCs w:val="24"/>
          <w:lang w:val="en-US"/>
        </w:rPr>
        <w:t xml:space="preserve"> </w:t>
      </w:r>
      <w:r w:rsidRPr="00AE67E1">
        <w:rPr>
          <w:rFonts w:ascii="Arial" w:eastAsia="Calibri" w:hAnsi="Arial" w:cs="Arial"/>
          <w:szCs w:val="24"/>
          <w:lang w:val="en-GB"/>
        </w:rPr>
        <w:tab/>
      </w:r>
      <w:r w:rsidRPr="00AE67E1">
        <w:rPr>
          <w:rFonts w:ascii="Arial" w:eastAsia="Calibri" w:hAnsi="Arial" w:cs="Arial"/>
          <w:szCs w:val="24"/>
          <w:lang w:val="en-GB"/>
        </w:rPr>
        <w:tab/>
      </w:r>
      <w:r w:rsidRPr="00AE67E1">
        <w:rPr>
          <w:rFonts w:ascii="Arial" w:eastAsia="Calibri" w:hAnsi="Arial" w:cs="Arial"/>
          <w:szCs w:val="24"/>
          <w:lang w:val="en-US"/>
        </w:rPr>
        <w:t xml:space="preserve">Our city will be an </w:t>
      </w:r>
      <w:proofErr w:type="gramStart"/>
      <w:r w:rsidRPr="00AE67E1">
        <w:rPr>
          <w:rFonts w:ascii="Arial" w:eastAsia="Calibri" w:hAnsi="Arial" w:cs="Arial"/>
          <w:szCs w:val="24"/>
          <w:lang w:val="en-US"/>
        </w:rPr>
        <w:t>environmentally-sensitive</w:t>
      </w:r>
      <w:proofErr w:type="gramEnd"/>
      <w:r w:rsidRPr="00AE67E1">
        <w:rPr>
          <w:rFonts w:ascii="Arial" w:eastAsia="Calibri" w:hAnsi="Arial" w:cs="Arial"/>
          <w:szCs w:val="24"/>
          <w:lang w:val="en-US"/>
        </w:rPr>
        <w:t>, beautiful and inclusive place.</w:t>
      </w:r>
    </w:p>
    <w:p w14:paraId="77210FC1" w14:textId="77777777" w:rsidR="00504FDC" w:rsidRPr="00AE67E1" w:rsidRDefault="00504FDC" w:rsidP="00504FDC">
      <w:pPr>
        <w:ind w:left="-567" w:right="-330"/>
        <w:jc w:val="both"/>
        <w:rPr>
          <w:rFonts w:ascii="Arial" w:eastAsia="Calibri" w:hAnsi="Arial" w:cs="Arial"/>
          <w:szCs w:val="24"/>
          <w:lang w:val="en-US"/>
        </w:rPr>
      </w:pPr>
    </w:p>
    <w:p w14:paraId="4A664BAF" w14:textId="77777777" w:rsidR="00504FDC" w:rsidRPr="00AE67E1" w:rsidRDefault="00504FDC" w:rsidP="00504FDC">
      <w:pPr>
        <w:ind w:left="-567" w:right="-330"/>
        <w:jc w:val="both"/>
        <w:rPr>
          <w:rFonts w:ascii="Arial" w:eastAsia="Calibri" w:hAnsi="Arial" w:cs="Arial"/>
          <w:bCs/>
          <w:szCs w:val="24"/>
          <w:lang w:val="en-US"/>
        </w:rPr>
      </w:pPr>
      <w:r w:rsidRPr="00AE67E1">
        <w:rPr>
          <w:rFonts w:ascii="Arial" w:eastAsia="Calibri" w:hAnsi="Arial" w:cs="Arial"/>
          <w:b/>
          <w:color w:val="17365D"/>
          <w:szCs w:val="24"/>
          <w:lang w:val="en-US"/>
        </w:rPr>
        <w:t>Values</w:t>
      </w:r>
      <w:r w:rsidRPr="00AE67E1">
        <w:rPr>
          <w:rFonts w:ascii="Arial" w:eastAsia="Calibri" w:hAnsi="Arial" w:cs="Arial"/>
          <w:bCs/>
          <w:szCs w:val="24"/>
          <w:lang w:val="en-US"/>
        </w:rPr>
        <w:tab/>
      </w:r>
      <w:r w:rsidRPr="00AE67E1">
        <w:rPr>
          <w:rFonts w:ascii="Arial" w:eastAsia="Calibri" w:hAnsi="Arial" w:cs="Arial"/>
          <w:bCs/>
          <w:szCs w:val="24"/>
          <w:lang w:val="en-US"/>
        </w:rPr>
        <w:tab/>
      </w:r>
      <w:r w:rsidRPr="00AE67E1">
        <w:rPr>
          <w:rFonts w:ascii="Arial" w:eastAsia="Calibri" w:hAnsi="Arial" w:cs="Arial"/>
          <w:b/>
          <w:szCs w:val="24"/>
          <w:lang w:val="en-US"/>
        </w:rPr>
        <w:t xml:space="preserve">Healthy and Safe </w:t>
      </w:r>
    </w:p>
    <w:p w14:paraId="51725A0E" w14:textId="77777777" w:rsidR="00504FDC" w:rsidRPr="00AE67E1" w:rsidRDefault="00504FDC" w:rsidP="00504FDC">
      <w:pPr>
        <w:ind w:left="1418" w:right="-330"/>
        <w:jc w:val="both"/>
        <w:rPr>
          <w:rFonts w:ascii="Arial" w:eastAsia="Calibri" w:hAnsi="Arial" w:cs="Arial"/>
          <w:bCs/>
          <w:szCs w:val="24"/>
          <w:lang w:val="en-US"/>
        </w:rPr>
      </w:pPr>
      <w:r w:rsidRPr="00AE67E1">
        <w:rPr>
          <w:rFonts w:ascii="Arial" w:eastAsia="Calibri" w:hAnsi="Arial" w:cs="Arial"/>
          <w:bCs/>
          <w:szCs w:val="24"/>
          <w:lang w:val="en-US"/>
        </w:rPr>
        <w:t xml:space="preserve">Our City has clean, safe </w:t>
      </w:r>
      <w:proofErr w:type="spellStart"/>
      <w:r w:rsidRPr="00AE67E1">
        <w:rPr>
          <w:rFonts w:ascii="Arial" w:eastAsia="Calibri" w:hAnsi="Arial" w:cs="Arial"/>
          <w:bCs/>
          <w:szCs w:val="24"/>
          <w:lang w:val="en-US"/>
        </w:rPr>
        <w:t>neighbourhoods</w:t>
      </w:r>
      <w:proofErr w:type="spellEnd"/>
      <w:r w:rsidRPr="00AE67E1">
        <w:rPr>
          <w:rFonts w:ascii="Arial" w:eastAsia="Calibri" w:hAnsi="Arial" w:cs="Arial"/>
          <w:bCs/>
          <w:szCs w:val="24"/>
          <w:lang w:val="en-US"/>
        </w:rPr>
        <w:t xml:space="preserve"> where public health is protected and promoted.</w:t>
      </w:r>
    </w:p>
    <w:p w14:paraId="2AF5B0FD" w14:textId="77777777" w:rsidR="00504FDC" w:rsidRPr="00AE67E1" w:rsidRDefault="00504FDC" w:rsidP="00504FDC">
      <w:pPr>
        <w:ind w:left="-567" w:right="-330"/>
        <w:jc w:val="both"/>
        <w:rPr>
          <w:rFonts w:ascii="Arial" w:eastAsia="Calibri" w:hAnsi="Arial" w:cs="Arial"/>
          <w:bCs/>
          <w:szCs w:val="24"/>
          <w:lang w:val="en-US"/>
        </w:rPr>
      </w:pPr>
    </w:p>
    <w:p w14:paraId="2E93B4F3" w14:textId="77777777" w:rsidR="00504FDC" w:rsidRPr="00AE67E1" w:rsidRDefault="00504FDC" w:rsidP="00504FDC">
      <w:pPr>
        <w:ind w:left="1418" w:right="-330"/>
        <w:jc w:val="both"/>
        <w:rPr>
          <w:rFonts w:ascii="Arial" w:eastAsia="Calibri" w:hAnsi="Arial" w:cs="Arial"/>
          <w:b/>
          <w:szCs w:val="24"/>
          <w:lang w:val="en-US"/>
        </w:rPr>
      </w:pPr>
      <w:r w:rsidRPr="00AE67E1">
        <w:rPr>
          <w:rFonts w:ascii="Arial" w:eastAsia="Calibri" w:hAnsi="Arial" w:cs="Arial"/>
          <w:b/>
          <w:szCs w:val="24"/>
          <w:lang w:val="en-US"/>
        </w:rPr>
        <w:t>Great Governance and Civic Leadership</w:t>
      </w:r>
    </w:p>
    <w:p w14:paraId="73919C5A" w14:textId="77777777" w:rsidR="00504FDC" w:rsidRPr="00AE67E1" w:rsidRDefault="00504FDC" w:rsidP="00504FDC">
      <w:pPr>
        <w:ind w:left="1418" w:right="-330"/>
        <w:jc w:val="both"/>
        <w:rPr>
          <w:rFonts w:ascii="Arial" w:eastAsia="Calibri" w:hAnsi="Arial" w:cs="Arial"/>
          <w:bCs/>
          <w:szCs w:val="24"/>
          <w:lang w:val="en-US"/>
        </w:rPr>
      </w:pPr>
      <w:r w:rsidRPr="00AE67E1">
        <w:rPr>
          <w:rFonts w:ascii="Arial" w:eastAsia="Calibri"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4280CE0" w14:textId="77777777" w:rsidR="00504FDC" w:rsidRPr="00AE67E1" w:rsidRDefault="00504FDC" w:rsidP="00504FDC">
      <w:pPr>
        <w:ind w:left="-567" w:right="-330"/>
        <w:jc w:val="both"/>
        <w:rPr>
          <w:rFonts w:ascii="Arial" w:eastAsia="Calibri" w:hAnsi="Arial" w:cs="Arial"/>
          <w:bCs/>
          <w:szCs w:val="24"/>
          <w:lang w:val="en-US"/>
        </w:rPr>
      </w:pPr>
    </w:p>
    <w:p w14:paraId="5544F626" w14:textId="77777777" w:rsidR="00504FDC" w:rsidRPr="00AE67E1" w:rsidRDefault="00504FDC" w:rsidP="00504FDC">
      <w:pPr>
        <w:ind w:left="-567" w:right="-330"/>
        <w:jc w:val="both"/>
        <w:rPr>
          <w:rFonts w:ascii="Arial" w:eastAsia="Calibri" w:hAnsi="Arial" w:cs="Arial"/>
          <w:bCs/>
          <w:szCs w:val="24"/>
          <w:lang w:val="en-US"/>
        </w:rPr>
      </w:pPr>
    </w:p>
    <w:p w14:paraId="51A3E8AB" w14:textId="77777777" w:rsidR="00504FDC" w:rsidRPr="008B533A"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Budget/Financial Implications</w:t>
      </w:r>
      <w:r w:rsidRPr="00AE67E1">
        <w:rPr>
          <w:rFonts w:ascii="Arial" w:eastAsia="Calibri" w:hAnsi="Arial" w:cs="Arial"/>
          <w:szCs w:val="24"/>
          <w:lang w:val="en-US"/>
        </w:rPr>
        <w:t xml:space="preserve"> </w:t>
      </w:r>
    </w:p>
    <w:p w14:paraId="1821D24C" w14:textId="77777777" w:rsidR="00504FDC" w:rsidRDefault="00504FDC" w:rsidP="00504FDC">
      <w:pPr>
        <w:ind w:left="-567" w:right="-330"/>
        <w:jc w:val="both"/>
        <w:rPr>
          <w:rFonts w:ascii="Arial" w:eastAsia="Calibri" w:hAnsi="Arial" w:cs="Arial"/>
          <w:szCs w:val="24"/>
          <w:lang w:val="en-US"/>
        </w:rPr>
      </w:pPr>
    </w:p>
    <w:p w14:paraId="648D6FD8" w14:textId="77777777" w:rsidR="00504FDC" w:rsidRPr="00AE67E1" w:rsidRDefault="00504FDC" w:rsidP="00504FDC">
      <w:pPr>
        <w:ind w:left="-567" w:right="-330"/>
        <w:jc w:val="both"/>
        <w:rPr>
          <w:rFonts w:ascii="Arial" w:eastAsia="Calibri" w:hAnsi="Arial" w:cs="Arial"/>
          <w:szCs w:val="24"/>
          <w:lang w:val="en-US"/>
        </w:rPr>
      </w:pPr>
      <w:r>
        <w:rPr>
          <w:rFonts w:ascii="Arial" w:eastAsia="Calibri" w:hAnsi="Arial" w:cs="Arial"/>
          <w:szCs w:val="24"/>
          <w:lang w:val="en-US"/>
        </w:rPr>
        <w:t>Nil.</w:t>
      </w:r>
    </w:p>
    <w:p w14:paraId="2108A130" w14:textId="77777777" w:rsidR="00504FDC" w:rsidRDefault="00504FDC" w:rsidP="00504FDC">
      <w:pPr>
        <w:ind w:left="-567" w:right="-330"/>
        <w:jc w:val="both"/>
        <w:rPr>
          <w:rFonts w:ascii="Arial" w:eastAsia="Calibri" w:hAnsi="Arial" w:cs="Arial"/>
          <w:szCs w:val="24"/>
          <w:highlight w:val="yellow"/>
          <w:lang w:val="en-US"/>
        </w:rPr>
      </w:pPr>
    </w:p>
    <w:p w14:paraId="62B8EA67" w14:textId="77777777" w:rsidR="00FC4CC5" w:rsidRPr="00AE67E1" w:rsidRDefault="00FC4CC5" w:rsidP="00504FDC">
      <w:pPr>
        <w:ind w:left="-567" w:right="-330"/>
        <w:jc w:val="both"/>
        <w:rPr>
          <w:rFonts w:ascii="Arial" w:eastAsia="Calibri" w:hAnsi="Arial" w:cs="Arial"/>
          <w:szCs w:val="24"/>
          <w:highlight w:val="yellow"/>
          <w:lang w:val="en-US"/>
        </w:rPr>
      </w:pPr>
    </w:p>
    <w:p w14:paraId="631C819B"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Legislative and Policy Implications</w:t>
      </w:r>
    </w:p>
    <w:p w14:paraId="57A508F9" w14:textId="77777777" w:rsidR="00504FDC" w:rsidRPr="00AE67E1" w:rsidRDefault="00504FDC" w:rsidP="00504FDC">
      <w:pPr>
        <w:ind w:left="-567" w:right="-330"/>
        <w:jc w:val="both"/>
        <w:rPr>
          <w:rFonts w:ascii="Arial" w:eastAsia="Calibri" w:hAnsi="Arial" w:cs="Arial"/>
          <w:b/>
          <w:szCs w:val="24"/>
          <w:lang w:val="en-US"/>
        </w:rPr>
      </w:pPr>
    </w:p>
    <w:p w14:paraId="71562759" w14:textId="4AA0FB6E" w:rsidR="00504FDC" w:rsidRPr="009355BC" w:rsidRDefault="00442F49" w:rsidP="00504FDC">
      <w:pPr>
        <w:ind w:left="-567" w:right="-330"/>
        <w:jc w:val="both"/>
        <w:rPr>
          <w:rFonts w:ascii="Arial" w:hAnsi="Arial" w:cs="Arial"/>
          <w:szCs w:val="24"/>
        </w:rPr>
      </w:pPr>
      <w:hyperlink r:id="rId29" w:history="1">
        <w:r w:rsidR="00504FDC" w:rsidRPr="009355BC">
          <w:rPr>
            <w:rStyle w:val="Hyperlink"/>
            <w:rFonts w:ascii="Arial" w:hAnsi="Arial" w:cs="Arial"/>
            <w:i/>
            <w:iCs/>
            <w:szCs w:val="24"/>
          </w:rPr>
          <w:t>Local Government Act 1995</w:t>
        </w:r>
        <w:r w:rsidR="00504FDC" w:rsidRPr="009355BC">
          <w:rPr>
            <w:rStyle w:val="Hyperlink"/>
            <w:rFonts w:ascii="Arial" w:hAnsi="Arial" w:cs="Arial"/>
            <w:szCs w:val="24"/>
          </w:rPr>
          <w:t xml:space="preserve"> section 2.7 – Role of Council</w:t>
        </w:r>
      </w:hyperlink>
      <w:r w:rsidR="00504FDC" w:rsidRPr="009355BC">
        <w:rPr>
          <w:rFonts w:ascii="Arial" w:hAnsi="Arial" w:cs="Arial"/>
          <w:szCs w:val="24"/>
        </w:rPr>
        <w:t xml:space="preserve">. </w:t>
      </w:r>
    </w:p>
    <w:p w14:paraId="11307AF2" w14:textId="0D0CC803" w:rsidR="00504FDC" w:rsidRDefault="00442F49" w:rsidP="00504FDC">
      <w:pPr>
        <w:ind w:left="-567" w:right="-330"/>
        <w:jc w:val="both"/>
        <w:rPr>
          <w:rFonts w:ascii="Arial" w:hAnsi="Arial" w:cs="Arial"/>
          <w:szCs w:val="24"/>
        </w:rPr>
      </w:pPr>
      <w:hyperlink r:id="rId30" w:history="1">
        <w:r w:rsidR="00504FDC" w:rsidRPr="009355BC">
          <w:rPr>
            <w:rStyle w:val="Hyperlink"/>
            <w:rFonts w:ascii="Arial" w:hAnsi="Arial" w:cs="Arial"/>
            <w:i/>
            <w:iCs/>
            <w:szCs w:val="24"/>
          </w:rPr>
          <w:t>Local Government (Audit) Regulations 1996</w:t>
        </w:r>
      </w:hyperlink>
      <w:r w:rsidR="00504FDC" w:rsidRPr="003F14CA">
        <w:rPr>
          <w:rFonts w:ascii="Arial" w:hAnsi="Arial" w:cs="Arial"/>
          <w:szCs w:val="24"/>
        </w:rPr>
        <w:t xml:space="preserve"> </w:t>
      </w:r>
    </w:p>
    <w:p w14:paraId="0BE941E7" w14:textId="77777777" w:rsidR="00504FDC" w:rsidRDefault="00504FDC" w:rsidP="00504FDC">
      <w:pPr>
        <w:ind w:left="-567" w:right="-330"/>
        <w:jc w:val="both"/>
        <w:rPr>
          <w:rFonts w:ascii="Arial" w:hAnsi="Arial" w:cs="Arial"/>
          <w:szCs w:val="24"/>
        </w:rPr>
      </w:pPr>
    </w:p>
    <w:p w14:paraId="0E91DFF0" w14:textId="77777777" w:rsidR="00504FDC" w:rsidRPr="003F14CA" w:rsidRDefault="00504FDC" w:rsidP="00504FDC">
      <w:pPr>
        <w:ind w:left="-567" w:right="-330"/>
        <w:jc w:val="both"/>
        <w:rPr>
          <w:rFonts w:ascii="Arial" w:hAnsi="Arial" w:cs="Arial"/>
          <w:b/>
          <w:bCs/>
          <w:szCs w:val="24"/>
        </w:rPr>
      </w:pPr>
      <w:r w:rsidRPr="003F14CA">
        <w:rPr>
          <w:rFonts w:ascii="Arial" w:hAnsi="Arial" w:cs="Arial"/>
          <w:b/>
          <w:bCs/>
          <w:szCs w:val="24"/>
        </w:rPr>
        <w:t xml:space="preserve">Regulation 17 CEO to review certain systems and </w:t>
      </w:r>
      <w:proofErr w:type="gramStart"/>
      <w:r w:rsidRPr="003F14CA">
        <w:rPr>
          <w:rFonts w:ascii="Arial" w:hAnsi="Arial" w:cs="Arial"/>
          <w:b/>
          <w:bCs/>
          <w:szCs w:val="24"/>
        </w:rPr>
        <w:t>procedures</w:t>
      </w:r>
      <w:proofErr w:type="gramEnd"/>
      <w:r w:rsidRPr="003F14CA">
        <w:rPr>
          <w:rFonts w:ascii="Arial" w:hAnsi="Arial" w:cs="Arial"/>
          <w:b/>
          <w:bCs/>
          <w:szCs w:val="24"/>
        </w:rPr>
        <w:t xml:space="preserve"> </w:t>
      </w:r>
    </w:p>
    <w:p w14:paraId="0D48A354" w14:textId="77777777" w:rsidR="00504FDC" w:rsidRDefault="00504FDC" w:rsidP="00504FDC">
      <w:pPr>
        <w:ind w:left="-567" w:right="-330"/>
        <w:jc w:val="both"/>
        <w:rPr>
          <w:rFonts w:ascii="Arial" w:hAnsi="Arial" w:cs="Arial"/>
          <w:szCs w:val="24"/>
        </w:rPr>
      </w:pPr>
    </w:p>
    <w:p w14:paraId="36AE7647" w14:textId="6B05524C" w:rsidR="00504FDC" w:rsidRDefault="00504FDC" w:rsidP="00FC4CC5">
      <w:pPr>
        <w:ind w:right="-330" w:hanging="540"/>
        <w:jc w:val="both"/>
        <w:rPr>
          <w:rFonts w:ascii="Arial" w:hAnsi="Arial" w:cs="Arial"/>
          <w:szCs w:val="24"/>
        </w:rPr>
      </w:pPr>
      <w:r w:rsidRPr="003F14CA">
        <w:rPr>
          <w:rFonts w:ascii="Arial" w:hAnsi="Arial" w:cs="Arial"/>
          <w:szCs w:val="24"/>
        </w:rPr>
        <w:t xml:space="preserve">(1) </w:t>
      </w:r>
      <w:r w:rsidR="00FC4CC5">
        <w:rPr>
          <w:rFonts w:ascii="Arial" w:hAnsi="Arial" w:cs="Arial"/>
          <w:szCs w:val="24"/>
        </w:rPr>
        <w:tab/>
      </w:r>
      <w:r w:rsidRPr="003F14CA">
        <w:rPr>
          <w:rFonts w:ascii="Arial" w:hAnsi="Arial" w:cs="Arial"/>
          <w:szCs w:val="24"/>
        </w:rPr>
        <w:t>The CEO is to review the appropriateness and effectiveness of a local government’s systems and procedures in relation to —</w:t>
      </w:r>
    </w:p>
    <w:p w14:paraId="344033F1" w14:textId="7F8AF93D" w:rsidR="00504FDC" w:rsidRDefault="00504FDC" w:rsidP="00FC4CC5">
      <w:pPr>
        <w:ind w:left="360" w:right="-330" w:hanging="360"/>
        <w:jc w:val="both"/>
        <w:rPr>
          <w:rFonts w:ascii="Arial" w:hAnsi="Arial" w:cs="Arial"/>
          <w:szCs w:val="24"/>
        </w:rPr>
      </w:pPr>
      <w:r w:rsidRPr="003F14CA">
        <w:rPr>
          <w:rFonts w:ascii="Arial" w:hAnsi="Arial" w:cs="Arial"/>
          <w:szCs w:val="24"/>
        </w:rPr>
        <w:t xml:space="preserve">(a) </w:t>
      </w:r>
      <w:r w:rsidR="00FC4CC5">
        <w:rPr>
          <w:rFonts w:ascii="Arial" w:hAnsi="Arial" w:cs="Arial"/>
          <w:szCs w:val="24"/>
        </w:rPr>
        <w:tab/>
      </w:r>
      <w:r w:rsidRPr="003F14CA">
        <w:rPr>
          <w:rFonts w:ascii="Arial" w:hAnsi="Arial" w:cs="Arial"/>
          <w:szCs w:val="24"/>
        </w:rPr>
        <w:t xml:space="preserve">risk management; and </w:t>
      </w:r>
    </w:p>
    <w:p w14:paraId="1E156391" w14:textId="11889A31" w:rsidR="00504FDC" w:rsidRDefault="00504FDC" w:rsidP="00FC4CC5">
      <w:pPr>
        <w:ind w:left="360" w:right="-330" w:hanging="360"/>
        <w:jc w:val="both"/>
        <w:rPr>
          <w:rFonts w:ascii="Arial" w:hAnsi="Arial" w:cs="Arial"/>
          <w:szCs w:val="24"/>
        </w:rPr>
      </w:pPr>
      <w:r w:rsidRPr="003F14CA">
        <w:rPr>
          <w:rFonts w:ascii="Arial" w:hAnsi="Arial" w:cs="Arial"/>
          <w:szCs w:val="24"/>
        </w:rPr>
        <w:t xml:space="preserve">(b) </w:t>
      </w:r>
      <w:r w:rsidR="00FC4CC5">
        <w:rPr>
          <w:rFonts w:ascii="Arial" w:hAnsi="Arial" w:cs="Arial"/>
          <w:szCs w:val="24"/>
        </w:rPr>
        <w:tab/>
      </w:r>
      <w:r w:rsidRPr="003F14CA">
        <w:rPr>
          <w:rFonts w:ascii="Arial" w:hAnsi="Arial" w:cs="Arial"/>
          <w:szCs w:val="24"/>
        </w:rPr>
        <w:t xml:space="preserve">internal control; and </w:t>
      </w:r>
    </w:p>
    <w:p w14:paraId="3599824D" w14:textId="408FF52F" w:rsidR="00504FDC" w:rsidRDefault="00504FDC" w:rsidP="00FC4CC5">
      <w:pPr>
        <w:ind w:left="360" w:right="-330" w:hanging="360"/>
        <w:jc w:val="both"/>
        <w:rPr>
          <w:rFonts w:ascii="Arial" w:hAnsi="Arial" w:cs="Arial"/>
          <w:szCs w:val="24"/>
        </w:rPr>
      </w:pPr>
      <w:r w:rsidRPr="003F14CA">
        <w:rPr>
          <w:rFonts w:ascii="Arial" w:hAnsi="Arial" w:cs="Arial"/>
          <w:szCs w:val="24"/>
        </w:rPr>
        <w:t xml:space="preserve">(c) </w:t>
      </w:r>
      <w:r w:rsidR="00FC4CC5">
        <w:rPr>
          <w:rFonts w:ascii="Arial" w:hAnsi="Arial" w:cs="Arial"/>
          <w:szCs w:val="24"/>
        </w:rPr>
        <w:tab/>
      </w:r>
      <w:r w:rsidRPr="003F14CA">
        <w:rPr>
          <w:rFonts w:ascii="Arial" w:hAnsi="Arial" w:cs="Arial"/>
          <w:szCs w:val="24"/>
        </w:rPr>
        <w:t>legislative compliance.</w:t>
      </w:r>
    </w:p>
    <w:p w14:paraId="770AAAF6" w14:textId="53AC4022" w:rsidR="00504FDC" w:rsidRDefault="00504FDC" w:rsidP="00FC4CC5">
      <w:pPr>
        <w:ind w:right="-330" w:hanging="540"/>
        <w:jc w:val="both"/>
        <w:rPr>
          <w:rFonts w:ascii="Arial" w:hAnsi="Arial" w:cs="Arial"/>
          <w:szCs w:val="24"/>
        </w:rPr>
      </w:pPr>
      <w:r w:rsidRPr="003F14CA">
        <w:rPr>
          <w:rFonts w:ascii="Arial" w:hAnsi="Arial" w:cs="Arial"/>
          <w:szCs w:val="24"/>
        </w:rPr>
        <w:t xml:space="preserve">(2) </w:t>
      </w:r>
      <w:r w:rsidR="00FC4CC5">
        <w:rPr>
          <w:rFonts w:ascii="Arial" w:hAnsi="Arial" w:cs="Arial"/>
          <w:szCs w:val="24"/>
        </w:rPr>
        <w:tab/>
      </w:r>
      <w:r w:rsidRPr="003F14CA">
        <w:rPr>
          <w:rFonts w:ascii="Arial" w:hAnsi="Arial" w:cs="Arial"/>
          <w:szCs w:val="24"/>
        </w:rPr>
        <w:t xml:space="preserve">The review may relate to any or </w:t>
      </w:r>
      <w:proofErr w:type="gramStart"/>
      <w:r w:rsidRPr="003F14CA">
        <w:rPr>
          <w:rFonts w:ascii="Arial" w:hAnsi="Arial" w:cs="Arial"/>
          <w:szCs w:val="24"/>
        </w:rPr>
        <w:t>all of</w:t>
      </w:r>
      <w:proofErr w:type="gramEnd"/>
      <w:r w:rsidRPr="003F14CA">
        <w:rPr>
          <w:rFonts w:ascii="Arial" w:hAnsi="Arial" w:cs="Arial"/>
          <w:szCs w:val="24"/>
        </w:rPr>
        <w:t xml:space="preserve"> the matters referred to in </w:t>
      </w:r>
      <w:proofErr w:type="spellStart"/>
      <w:r w:rsidRPr="003F14CA">
        <w:rPr>
          <w:rFonts w:ascii="Arial" w:hAnsi="Arial" w:cs="Arial"/>
          <w:szCs w:val="24"/>
        </w:rPr>
        <w:t>subregulation</w:t>
      </w:r>
      <w:proofErr w:type="spellEnd"/>
      <w:r w:rsidRPr="003F14CA">
        <w:rPr>
          <w:rFonts w:ascii="Arial" w:hAnsi="Arial" w:cs="Arial"/>
          <w:szCs w:val="24"/>
        </w:rPr>
        <w:t xml:space="preserve"> (1)(a), (b) and (c), but each of those matters is to be the subject of a review not less than once in every 3 financial years. </w:t>
      </w:r>
    </w:p>
    <w:p w14:paraId="0D09D728" w14:textId="1654AC84" w:rsidR="00504FDC" w:rsidRPr="00FC4CC5" w:rsidRDefault="00504FDC" w:rsidP="00FC4CC5">
      <w:pPr>
        <w:ind w:right="-330" w:hanging="540"/>
        <w:jc w:val="both"/>
        <w:rPr>
          <w:rFonts w:ascii="Arial" w:hAnsi="Arial" w:cs="Arial"/>
          <w:szCs w:val="24"/>
        </w:rPr>
      </w:pPr>
      <w:r w:rsidRPr="003F14CA">
        <w:rPr>
          <w:rFonts w:ascii="Arial" w:hAnsi="Arial" w:cs="Arial"/>
          <w:szCs w:val="24"/>
        </w:rPr>
        <w:t xml:space="preserve">(3) </w:t>
      </w:r>
      <w:r w:rsidR="00FC4CC5">
        <w:rPr>
          <w:rFonts w:ascii="Arial" w:hAnsi="Arial" w:cs="Arial"/>
          <w:szCs w:val="24"/>
        </w:rPr>
        <w:tab/>
      </w:r>
      <w:r w:rsidRPr="003F14CA">
        <w:rPr>
          <w:rFonts w:ascii="Arial" w:hAnsi="Arial" w:cs="Arial"/>
          <w:szCs w:val="24"/>
        </w:rPr>
        <w:t>The CEO is to report to the audit committee the results of that review.</w:t>
      </w:r>
    </w:p>
    <w:p w14:paraId="4D8FC8A9" w14:textId="77777777" w:rsidR="00504FDC" w:rsidRPr="00AE67E1" w:rsidRDefault="00504FDC" w:rsidP="00504FDC">
      <w:pPr>
        <w:ind w:left="-567" w:right="-330"/>
        <w:jc w:val="both"/>
        <w:rPr>
          <w:rFonts w:ascii="Arial" w:eastAsia="Calibri" w:hAnsi="Arial" w:cs="Arial"/>
          <w:b/>
          <w:color w:val="17365D"/>
          <w:sz w:val="28"/>
          <w:szCs w:val="32"/>
          <w:lang w:val="en-US"/>
        </w:rPr>
      </w:pPr>
    </w:p>
    <w:p w14:paraId="2ACBA29F" w14:textId="77777777" w:rsidR="001B5201" w:rsidRDefault="001B5201" w:rsidP="00504FDC">
      <w:pPr>
        <w:ind w:left="-567" w:right="-330"/>
        <w:jc w:val="both"/>
        <w:rPr>
          <w:rFonts w:ascii="Arial" w:eastAsia="Calibri" w:hAnsi="Arial" w:cs="Arial"/>
          <w:b/>
          <w:color w:val="244061"/>
          <w:sz w:val="28"/>
          <w:szCs w:val="32"/>
          <w:lang w:val="en-US"/>
        </w:rPr>
      </w:pPr>
    </w:p>
    <w:p w14:paraId="2011DEE7" w14:textId="79396B05"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Decision Implications</w:t>
      </w:r>
    </w:p>
    <w:p w14:paraId="68A0FFC9" w14:textId="77777777" w:rsidR="00504FDC" w:rsidRPr="00AE67E1" w:rsidRDefault="00504FDC" w:rsidP="00504FDC">
      <w:pPr>
        <w:ind w:left="-567" w:right="-330"/>
        <w:jc w:val="both"/>
        <w:rPr>
          <w:rFonts w:ascii="Arial" w:eastAsia="Calibri" w:hAnsi="Arial" w:cs="Arial"/>
          <w:b/>
          <w:szCs w:val="24"/>
          <w:lang w:val="en-US"/>
        </w:rPr>
      </w:pPr>
    </w:p>
    <w:p w14:paraId="0381A0E2" w14:textId="77777777" w:rsidR="00504FDC" w:rsidRPr="0048369A" w:rsidRDefault="00504FDC" w:rsidP="00504FDC">
      <w:pPr>
        <w:ind w:left="-567" w:right="-330"/>
        <w:jc w:val="both"/>
        <w:rPr>
          <w:rFonts w:ascii="Arial" w:eastAsia="Calibri" w:hAnsi="Arial" w:cs="Arial"/>
          <w:bCs/>
          <w:szCs w:val="24"/>
          <w:lang w:val="en-US"/>
        </w:rPr>
      </w:pPr>
      <w:r w:rsidRPr="0048369A">
        <w:rPr>
          <w:rFonts w:ascii="Arial" w:hAnsi="Arial" w:cs="Arial"/>
          <w:szCs w:val="24"/>
        </w:rPr>
        <w:t>Failure to adopt an adequate Risk Management Policy places the City at risk of non-compliance with its legislative responsibilities, and with its ability to adequately prepare for and address risks within the organisation and for the local government district. Adoption of the proposed policy and framework will assist efforts to improve the governance arrangement at the City and meet statutory obligations.</w:t>
      </w:r>
    </w:p>
    <w:p w14:paraId="1F05AFEE" w14:textId="77777777" w:rsidR="00504FDC" w:rsidRDefault="00504FDC" w:rsidP="00504FDC">
      <w:pPr>
        <w:ind w:left="-567" w:right="-330"/>
        <w:jc w:val="both"/>
        <w:rPr>
          <w:rFonts w:ascii="Arial" w:eastAsia="Calibri" w:hAnsi="Arial" w:cs="Arial"/>
          <w:szCs w:val="24"/>
        </w:rPr>
      </w:pPr>
    </w:p>
    <w:p w14:paraId="140B8292" w14:textId="77777777" w:rsidR="002B5269" w:rsidRPr="00AE67E1" w:rsidRDefault="002B5269" w:rsidP="00504FDC">
      <w:pPr>
        <w:ind w:left="-567" w:right="-330"/>
        <w:jc w:val="both"/>
        <w:rPr>
          <w:rFonts w:ascii="Arial" w:eastAsia="Calibri" w:hAnsi="Arial" w:cs="Arial"/>
          <w:szCs w:val="24"/>
        </w:rPr>
      </w:pPr>
    </w:p>
    <w:p w14:paraId="4CC6247B"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Conclusion</w:t>
      </w:r>
    </w:p>
    <w:p w14:paraId="68726F07" w14:textId="77777777" w:rsidR="00504FDC" w:rsidRPr="00AE67E1" w:rsidRDefault="00504FDC" w:rsidP="00504FDC">
      <w:pPr>
        <w:ind w:left="-567" w:right="-330"/>
        <w:jc w:val="both"/>
        <w:rPr>
          <w:rFonts w:ascii="Arial" w:eastAsia="Calibri" w:hAnsi="Arial" w:cs="Arial"/>
          <w:bCs/>
          <w:szCs w:val="24"/>
          <w:lang w:val="en-US"/>
        </w:rPr>
      </w:pPr>
    </w:p>
    <w:p w14:paraId="091A5269" w14:textId="77777777" w:rsidR="00504FDC" w:rsidRPr="00AE67E1" w:rsidRDefault="00504FDC" w:rsidP="00504FDC">
      <w:pPr>
        <w:ind w:left="-567" w:right="-330"/>
        <w:jc w:val="both"/>
        <w:rPr>
          <w:rFonts w:ascii="Arial" w:eastAsia="Calibri" w:hAnsi="Arial" w:cs="Arial"/>
          <w:bCs/>
          <w:szCs w:val="24"/>
        </w:rPr>
      </w:pPr>
      <w:r>
        <w:rPr>
          <w:rFonts w:ascii="Arial" w:eastAsia="Calibri" w:hAnsi="Arial" w:cs="Arial"/>
          <w:bCs/>
          <w:szCs w:val="24"/>
        </w:rPr>
        <w:t>The adoption of the Risk Management Policy acknowledges the Council’s role in the Risk Management framework for the City and the oversight role of the Audit and Risk Committee.</w:t>
      </w:r>
    </w:p>
    <w:p w14:paraId="51D84B14" w14:textId="77777777" w:rsidR="00504FDC" w:rsidRDefault="00504FDC" w:rsidP="00504FDC">
      <w:pPr>
        <w:ind w:left="-567" w:right="-330"/>
        <w:jc w:val="both"/>
        <w:rPr>
          <w:rFonts w:ascii="Arial" w:eastAsia="Calibri" w:hAnsi="Arial" w:cs="Arial"/>
          <w:bCs/>
          <w:szCs w:val="24"/>
        </w:rPr>
      </w:pPr>
    </w:p>
    <w:p w14:paraId="0DC01322" w14:textId="77777777" w:rsidR="00FC4CC5" w:rsidRPr="00AE67E1" w:rsidRDefault="00FC4CC5" w:rsidP="00504FDC">
      <w:pPr>
        <w:ind w:left="-567" w:right="-330"/>
        <w:jc w:val="both"/>
        <w:rPr>
          <w:rFonts w:ascii="Arial" w:eastAsia="Calibri" w:hAnsi="Arial" w:cs="Arial"/>
          <w:bCs/>
          <w:szCs w:val="24"/>
        </w:rPr>
      </w:pPr>
    </w:p>
    <w:p w14:paraId="71C51C4C"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Further Information</w:t>
      </w:r>
    </w:p>
    <w:p w14:paraId="31DB8E3D" w14:textId="77777777" w:rsidR="00504FDC" w:rsidRPr="00AE67E1" w:rsidRDefault="00504FDC" w:rsidP="00504FDC">
      <w:pPr>
        <w:ind w:left="-567" w:right="-330"/>
        <w:jc w:val="both"/>
        <w:rPr>
          <w:rFonts w:ascii="Arial" w:eastAsia="Calibri" w:hAnsi="Arial" w:cs="Arial"/>
          <w:b/>
          <w:szCs w:val="24"/>
          <w:lang w:val="en-US"/>
        </w:rPr>
      </w:pPr>
    </w:p>
    <w:p w14:paraId="4EEC9319" w14:textId="77777777" w:rsidR="00504FDC" w:rsidRPr="00AE67E1" w:rsidRDefault="00504FDC" w:rsidP="00504FDC">
      <w:pPr>
        <w:ind w:left="-567" w:right="-330"/>
        <w:jc w:val="both"/>
        <w:rPr>
          <w:rFonts w:ascii="Arial" w:eastAsia="Calibri" w:hAnsi="Arial" w:cs="Arial"/>
          <w:bCs/>
          <w:szCs w:val="24"/>
        </w:rPr>
      </w:pPr>
      <w:r>
        <w:rPr>
          <w:rFonts w:ascii="Arial" w:eastAsia="Calibri" w:hAnsi="Arial" w:cs="Arial"/>
          <w:bCs/>
          <w:szCs w:val="24"/>
          <w:lang w:val="en-US"/>
        </w:rPr>
        <w:t>Nil.</w:t>
      </w:r>
    </w:p>
    <w:p w14:paraId="6E370D16" w14:textId="41C6EB31" w:rsidR="007A6C89" w:rsidRDefault="007A6C89">
      <w:pPr>
        <w:rPr>
          <w:rFonts w:ascii="Arial" w:hAnsi="Arial" w:cs="Arial"/>
          <w:szCs w:val="24"/>
          <w:lang w:val="en-US"/>
        </w:rPr>
      </w:pPr>
      <w:r>
        <w:rPr>
          <w:rFonts w:ascii="Arial" w:hAnsi="Arial" w:cs="Arial"/>
          <w:szCs w:val="24"/>
          <w:lang w:val="en-US"/>
        </w:rPr>
        <w:br w:type="page"/>
      </w:r>
    </w:p>
    <w:p w14:paraId="47307609" w14:textId="18953050" w:rsidR="007A6C89" w:rsidRPr="00531E25" w:rsidRDefault="008F33D0" w:rsidP="007A6C89">
      <w:pPr>
        <w:keepNext/>
        <w:tabs>
          <w:tab w:val="left" w:pos="-567"/>
          <w:tab w:val="right" w:pos="8335"/>
          <w:tab w:val="right" w:pos="8505"/>
        </w:tabs>
        <w:ind w:right="-330" w:hanging="1134"/>
        <w:jc w:val="both"/>
        <w:outlineLvl w:val="1"/>
        <w:rPr>
          <w:rFonts w:ascii="Arial" w:hAnsi="Arial" w:cs="Arial"/>
          <w:b/>
          <w:color w:val="1F3864"/>
          <w:sz w:val="28"/>
          <w:szCs w:val="28"/>
        </w:rPr>
      </w:pPr>
      <w:bookmarkStart w:id="19" w:name="_Toc142977373"/>
      <w:proofErr w:type="gramStart"/>
      <w:r>
        <w:rPr>
          <w:rFonts w:ascii="Arial" w:hAnsi="Arial" w:cs="Arial"/>
          <w:b/>
          <w:color w:val="1F3864"/>
          <w:sz w:val="28"/>
          <w:szCs w:val="28"/>
        </w:rPr>
        <w:t xml:space="preserve">9.7 </w:t>
      </w:r>
      <w:r w:rsidR="00FC4CC5">
        <w:rPr>
          <w:rFonts w:ascii="Arial" w:hAnsi="Arial" w:cs="Arial"/>
          <w:b/>
          <w:color w:val="1F3864"/>
          <w:sz w:val="28"/>
          <w:szCs w:val="28"/>
        </w:rPr>
        <w:t xml:space="preserve"> </w:t>
      </w:r>
      <w:r w:rsidR="007A6C89" w:rsidRPr="00BE13CF">
        <w:rPr>
          <w:rFonts w:ascii="Arial" w:hAnsi="Arial" w:cs="Arial"/>
          <w:b/>
          <w:color w:val="1F3864"/>
          <w:sz w:val="28"/>
          <w:szCs w:val="28"/>
        </w:rPr>
        <w:t>ARC</w:t>
      </w:r>
      <w:proofErr w:type="gramEnd"/>
      <w:r w:rsidR="007A6C89">
        <w:rPr>
          <w:rFonts w:ascii="Arial" w:hAnsi="Arial" w:cs="Arial"/>
          <w:b/>
          <w:color w:val="1F3864"/>
          <w:sz w:val="28"/>
          <w:szCs w:val="28"/>
        </w:rPr>
        <w:t xml:space="preserve">18.08.23 – </w:t>
      </w:r>
      <w:r w:rsidR="006F7400">
        <w:rPr>
          <w:rFonts w:ascii="Arial" w:hAnsi="Arial" w:cs="Arial"/>
          <w:b/>
          <w:color w:val="1F3864"/>
          <w:sz w:val="28"/>
          <w:szCs w:val="28"/>
        </w:rPr>
        <w:t xml:space="preserve">Internal Audit </w:t>
      </w:r>
      <w:r w:rsidR="00117DC3">
        <w:rPr>
          <w:rFonts w:ascii="Arial" w:hAnsi="Arial" w:cs="Arial"/>
          <w:b/>
          <w:color w:val="1F3864"/>
          <w:sz w:val="28"/>
          <w:szCs w:val="28"/>
        </w:rPr>
        <w:t>Services FY23-24 &amp; FY24-25</w:t>
      </w:r>
      <w:bookmarkEnd w:id="19"/>
    </w:p>
    <w:p w14:paraId="292D03EC" w14:textId="77777777" w:rsidR="007A6C89" w:rsidRDefault="007A6C89" w:rsidP="007A6C89">
      <w:pPr>
        <w:keepNext/>
        <w:tabs>
          <w:tab w:val="left" w:pos="-567"/>
          <w:tab w:val="right" w:pos="8335"/>
          <w:tab w:val="right" w:pos="8505"/>
        </w:tabs>
        <w:ind w:right="-330"/>
        <w:jc w:val="both"/>
        <w:outlineLvl w:val="1"/>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7A6C89" w:rsidRPr="00C02867" w14:paraId="7F094D75" w14:textId="77777777" w:rsidTr="008503BD">
        <w:tc>
          <w:tcPr>
            <w:tcW w:w="2632" w:type="dxa"/>
          </w:tcPr>
          <w:p w14:paraId="3EFC479B" w14:textId="77777777" w:rsidR="007A6C89" w:rsidRPr="00E95DDF" w:rsidRDefault="007A6C89"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6F53DB19" w14:textId="77777777" w:rsidR="007A6C89" w:rsidRPr="00E95DDF" w:rsidRDefault="007A6C89" w:rsidP="00DD453C">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21 August 2023</w:t>
            </w:r>
          </w:p>
        </w:tc>
      </w:tr>
      <w:tr w:rsidR="007A6C89" w:rsidRPr="00C02867" w14:paraId="646B38AA" w14:textId="77777777" w:rsidTr="008503BD">
        <w:tc>
          <w:tcPr>
            <w:tcW w:w="2632" w:type="dxa"/>
          </w:tcPr>
          <w:p w14:paraId="22ED799E" w14:textId="77777777" w:rsidR="007A6C89" w:rsidRPr="00E95DDF" w:rsidRDefault="007A6C89"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0B5F5C79" w14:textId="77777777" w:rsidR="007A6C89" w:rsidRPr="00E95DDF" w:rsidRDefault="007A6C89" w:rsidP="00DD453C">
            <w:pPr>
              <w:ind w:right="39"/>
              <w:jc w:val="both"/>
              <w:rPr>
                <w:rFonts w:ascii="Arial" w:hAnsi="Arial" w:cs="Arial"/>
                <w:szCs w:val="24"/>
                <w:lang w:val="en-AU"/>
              </w:rPr>
            </w:pPr>
            <w:r w:rsidRPr="00E95DDF">
              <w:rPr>
                <w:rFonts w:ascii="Arial" w:hAnsi="Arial" w:cs="Arial"/>
                <w:szCs w:val="24"/>
                <w:lang w:val="en-AU"/>
              </w:rPr>
              <w:t>City of Nedlands</w:t>
            </w:r>
          </w:p>
        </w:tc>
      </w:tr>
      <w:tr w:rsidR="007A6C89" w:rsidRPr="00C02867" w14:paraId="0916039C" w14:textId="77777777" w:rsidTr="008503BD">
        <w:tc>
          <w:tcPr>
            <w:tcW w:w="2632" w:type="dxa"/>
          </w:tcPr>
          <w:p w14:paraId="0069C022" w14:textId="77777777" w:rsidR="007A6C89" w:rsidRPr="00E95DDF" w:rsidRDefault="007A6C89" w:rsidP="00DD453C">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3FC7AD1" w14:textId="77777777" w:rsidR="007A6C89" w:rsidRPr="00E95DDF" w:rsidRDefault="007A6C89" w:rsidP="00DD453C">
            <w:pPr>
              <w:pStyle w:val="Subsection"/>
              <w:tabs>
                <w:tab w:val="clear" w:pos="595"/>
                <w:tab w:val="clear" w:pos="879"/>
              </w:tabs>
              <w:spacing w:before="0" w:line="240" w:lineRule="auto"/>
              <w:ind w:left="0" w:right="39" w:firstLine="0"/>
              <w:rPr>
                <w:rFonts w:ascii="Arial" w:hAnsi="Arial" w:cs="Arial"/>
                <w:szCs w:val="24"/>
              </w:rPr>
            </w:pPr>
          </w:p>
          <w:p w14:paraId="3800930C" w14:textId="77777777" w:rsidR="007A6C89" w:rsidRPr="00E95DDF" w:rsidRDefault="007A6C89" w:rsidP="00DD453C">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7A6C89" w:rsidRPr="00C02867" w14:paraId="5CCC3BA4" w14:textId="77777777" w:rsidTr="008503BD">
        <w:tc>
          <w:tcPr>
            <w:tcW w:w="2632" w:type="dxa"/>
          </w:tcPr>
          <w:p w14:paraId="2C953FC1" w14:textId="77777777" w:rsidR="007A6C89" w:rsidRPr="00E95DDF" w:rsidRDefault="007A6C89"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74BB9EE9" w14:textId="171AAC65" w:rsidR="007A6C89" w:rsidRPr="00E95DDF" w:rsidRDefault="00117DC3" w:rsidP="00DD453C">
            <w:pPr>
              <w:ind w:right="39"/>
              <w:jc w:val="both"/>
              <w:rPr>
                <w:rFonts w:ascii="Arial" w:hAnsi="Arial" w:cs="Arial"/>
                <w:szCs w:val="24"/>
                <w:lang w:val="en-AU"/>
              </w:rPr>
            </w:pPr>
            <w:r>
              <w:rPr>
                <w:rFonts w:ascii="Arial" w:hAnsi="Arial" w:cs="Arial"/>
                <w:szCs w:val="24"/>
                <w:lang w:val="en-AU"/>
              </w:rPr>
              <w:t>Michael Cole – Director Corporate Services</w:t>
            </w:r>
          </w:p>
        </w:tc>
      </w:tr>
      <w:tr w:rsidR="007A6C89" w:rsidRPr="00C02867" w14:paraId="6ED2AE74" w14:textId="77777777" w:rsidTr="008503BD">
        <w:tc>
          <w:tcPr>
            <w:tcW w:w="2632" w:type="dxa"/>
          </w:tcPr>
          <w:p w14:paraId="2218EB1B" w14:textId="5DA3A31C" w:rsidR="007A6C89" w:rsidRPr="00E95DDF" w:rsidRDefault="00FC4CC5" w:rsidP="00DD453C">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CEO</w:t>
            </w:r>
          </w:p>
        </w:tc>
        <w:tc>
          <w:tcPr>
            <w:tcW w:w="7291" w:type="dxa"/>
          </w:tcPr>
          <w:p w14:paraId="31002D32" w14:textId="5D4F4A89" w:rsidR="007A6C89" w:rsidRPr="00E95DDF" w:rsidRDefault="00FC4CC5" w:rsidP="00DD453C">
            <w:pPr>
              <w:ind w:right="39"/>
              <w:jc w:val="both"/>
              <w:rPr>
                <w:rFonts w:ascii="Arial" w:hAnsi="Arial" w:cs="Arial"/>
                <w:szCs w:val="24"/>
                <w:lang w:val="en-AU"/>
              </w:rPr>
            </w:pPr>
            <w:r>
              <w:rPr>
                <w:rFonts w:ascii="Arial" w:hAnsi="Arial" w:cs="Arial"/>
                <w:szCs w:val="24"/>
                <w:lang w:val="en-AU"/>
              </w:rPr>
              <w:t>Bill Parker</w:t>
            </w:r>
          </w:p>
        </w:tc>
      </w:tr>
      <w:tr w:rsidR="007A6C89" w:rsidRPr="00C02867" w14:paraId="1A43D1BA" w14:textId="77777777" w:rsidTr="008503BD">
        <w:tc>
          <w:tcPr>
            <w:tcW w:w="2632" w:type="dxa"/>
          </w:tcPr>
          <w:p w14:paraId="237B896F" w14:textId="77777777" w:rsidR="007A6C89" w:rsidRPr="00E95DDF" w:rsidRDefault="007A6C89"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55543360" w14:textId="4A307303" w:rsidR="007A6C89" w:rsidRPr="00E31D3B" w:rsidRDefault="00E31D3B" w:rsidP="00FC4CC5">
            <w:pPr>
              <w:ind w:left="435" w:hanging="435"/>
              <w:jc w:val="both"/>
              <w:rPr>
                <w:rFonts w:ascii="Arial" w:hAnsi="Arial" w:cs="Arial"/>
                <w:szCs w:val="32"/>
                <w:lang w:val="en-US"/>
              </w:rPr>
            </w:pPr>
            <w:r>
              <w:rPr>
                <w:rFonts w:ascii="Arial" w:hAnsi="Arial" w:cs="Arial"/>
                <w:szCs w:val="32"/>
                <w:lang w:val="en-US"/>
              </w:rPr>
              <w:t xml:space="preserve">1. </w:t>
            </w:r>
            <w:r w:rsidRPr="00E31D3B">
              <w:rPr>
                <w:rFonts w:ascii="Arial" w:hAnsi="Arial" w:cs="Arial"/>
                <w:szCs w:val="32"/>
                <w:lang w:val="en-US"/>
              </w:rPr>
              <w:t xml:space="preserve">Confidential - Moore Australia proposal for Internal Audit </w:t>
            </w:r>
            <w:r w:rsidR="00FC4CC5">
              <w:rPr>
                <w:rFonts w:ascii="Arial" w:hAnsi="Arial" w:cs="Arial"/>
                <w:szCs w:val="32"/>
                <w:lang w:val="en-US"/>
              </w:rPr>
              <w:t xml:space="preserve">  </w:t>
            </w:r>
            <w:r w:rsidRPr="00E31D3B">
              <w:rPr>
                <w:rFonts w:ascii="Arial" w:hAnsi="Arial" w:cs="Arial"/>
                <w:szCs w:val="32"/>
                <w:lang w:val="en-US"/>
              </w:rPr>
              <w:t>Services</w:t>
            </w:r>
          </w:p>
        </w:tc>
      </w:tr>
    </w:tbl>
    <w:p w14:paraId="36D19CF8" w14:textId="77777777" w:rsidR="007A6C89" w:rsidRDefault="007A6C89" w:rsidP="007A6C89">
      <w:pPr>
        <w:keepNext/>
        <w:tabs>
          <w:tab w:val="left" w:pos="-567"/>
          <w:tab w:val="right" w:pos="8335"/>
          <w:tab w:val="right" w:pos="8505"/>
        </w:tabs>
        <w:ind w:right="-330"/>
        <w:jc w:val="both"/>
        <w:outlineLvl w:val="1"/>
        <w:rPr>
          <w:rFonts w:ascii="Arial" w:hAnsi="Arial" w:cs="Arial"/>
        </w:rPr>
      </w:pPr>
    </w:p>
    <w:p w14:paraId="227FAC1D" w14:textId="77777777" w:rsidR="007A6C89" w:rsidRPr="00E87554" w:rsidRDefault="007A6C89" w:rsidP="007A6C89">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1C8770B9" w14:textId="77777777" w:rsidR="00FA6585" w:rsidRDefault="00FA6585">
      <w:pPr>
        <w:rPr>
          <w:rFonts w:ascii="Arial" w:hAnsi="Arial" w:cs="Arial"/>
          <w:szCs w:val="24"/>
          <w:lang w:val="en-US"/>
        </w:rPr>
      </w:pPr>
    </w:p>
    <w:p w14:paraId="12FC2C1F" w14:textId="77777777" w:rsidR="00FA6585" w:rsidRDefault="00FA6585" w:rsidP="00FA6585">
      <w:pPr>
        <w:ind w:left="-567" w:right="-330"/>
        <w:jc w:val="both"/>
        <w:rPr>
          <w:rFonts w:ascii="Arial" w:hAnsi="Arial" w:cs="Arial"/>
          <w:szCs w:val="32"/>
          <w:lang w:val="en-US"/>
        </w:rPr>
      </w:pPr>
      <w:r>
        <w:rPr>
          <w:rFonts w:ascii="Arial" w:hAnsi="Arial" w:cs="Arial"/>
          <w:bCs/>
          <w:szCs w:val="32"/>
          <w:lang w:val="en-US"/>
        </w:rPr>
        <w:t>The purpose of this report is to consider the proposal from Moore Australia for Internal Audit Services for two years ending June 2024.</w:t>
      </w:r>
    </w:p>
    <w:p w14:paraId="6F355C9A" w14:textId="77777777" w:rsidR="00FA6585" w:rsidRDefault="00FA6585" w:rsidP="00FA6585">
      <w:pPr>
        <w:ind w:left="-567" w:right="-330"/>
        <w:jc w:val="both"/>
        <w:rPr>
          <w:rFonts w:ascii="Arial" w:hAnsi="Arial" w:cs="Arial"/>
          <w:szCs w:val="32"/>
          <w:lang w:val="en-US"/>
        </w:rPr>
      </w:pPr>
    </w:p>
    <w:p w14:paraId="3A4FA25C" w14:textId="77777777" w:rsidR="00FC4CC5" w:rsidRDefault="00FC4CC5" w:rsidP="00FA6585">
      <w:pPr>
        <w:ind w:left="-567" w:right="-330"/>
        <w:jc w:val="both"/>
        <w:rPr>
          <w:rFonts w:ascii="Arial" w:hAnsi="Arial" w:cs="Arial"/>
          <w:szCs w:val="32"/>
          <w:lang w:val="en-US"/>
        </w:rPr>
      </w:pPr>
    </w:p>
    <w:p w14:paraId="6D2E7AC0" w14:textId="77777777" w:rsidR="00FA6585" w:rsidRDefault="00FA6585" w:rsidP="00FA6585">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Recommendation</w:t>
      </w:r>
    </w:p>
    <w:p w14:paraId="2B280CDD" w14:textId="77777777" w:rsidR="00FA6585" w:rsidRPr="005F77A2" w:rsidRDefault="00FA6585" w:rsidP="00FA6585">
      <w:pPr>
        <w:ind w:left="-567" w:right="-330"/>
        <w:jc w:val="both"/>
        <w:rPr>
          <w:rFonts w:ascii="Arial" w:hAnsi="Arial" w:cs="Arial"/>
          <w:b/>
          <w:color w:val="17365D" w:themeColor="text2" w:themeShade="BF"/>
          <w:sz w:val="28"/>
          <w:szCs w:val="32"/>
          <w:lang w:val="en-US"/>
        </w:rPr>
      </w:pPr>
    </w:p>
    <w:p w14:paraId="3A825087" w14:textId="77777777" w:rsidR="00FA6585" w:rsidRDefault="00FA6585" w:rsidP="00FA6585">
      <w:pPr>
        <w:pStyle w:val="ListParagraph"/>
        <w:ind w:left="-567" w:right="-330"/>
        <w:jc w:val="both"/>
        <w:rPr>
          <w:rFonts w:ascii="Arial" w:hAnsi="Arial" w:cs="Arial"/>
          <w:b/>
          <w:color w:val="244061" w:themeColor="accent1" w:themeShade="80"/>
          <w:szCs w:val="24"/>
          <w:lang w:val="en-US"/>
        </w:rPr>
      </w:pPr>
      <w:r w:rsidRPr="00243E6F">
        <w:rPr>
          <w:rFonts w:ascii="Arial" w:hAnsi="Arial" w:cs="Arial"/>
          <w:b/>
          <w:color w:val="244061" w:themeColor="accent1" w:themeShade="80"/>
          <w:szCs w:val="24"/>
          <w:lang w:val="en-US"/>
        </w:rPr>
        <w:t xml:space="preserve">That the Audit and Risk Committee </w:t>
      </w:r>
      <w:r>
        <w:rPr>
          <w:rFonts w:ascii="Arial" w:hAnsi="Arial" w:cs="Arial"/>
          <w:b/>
          <w:color w:val="244061" w:themeColor="accent1" w:themeShade="80"/>
          <w:szCs w:val="24"/>
          <w:lang w:val="en-US"/>
        </w:rPr>
        <w:t>recommends th</w:t>
      </w:r>
      <w:r w:rsidRPr="00457E31">
        <w:rPr>
          <w:rFonts w:ascii="Arial" w:hAnsi="Arial" w:cs="Arial"/>
          <w:b/>
          <w:color w:val="244061" w:themeColor="accent1" w:themeShade="80"/>
          <w:szCs w:val="24"/>
          <w:lang w:val="en-US"/>
        </w:rPr>
        <w:t>at Council:</w:t>
      </w:r>
    </w:p>
    <w:p w14:paraId="34582781" w14:textId="77777777" w:rsidR="00FA6585" w:rsidRDefault="00FA6585" w:rsidP="00FA6585">
      <w:pPr>
        <w:pStyle w:val="ListParagraph"/>
        <w:ind w:left="-567" w:right="-330"/>
        <w:jc w:val="both"/>
        <w:rPr>
          <w:rFonts w:ascii="Arial" w:hAnsi="Arial" w:cs="Arial"/>
          <w:b/>
          <w:color w:val="244061" w:themeColor="accent1" w:themeShade="80"/>
          <w:szCs w:val="24"/>
          <w:lang w:val="en-US"/>
        </w:rPr>
      </w:pPr>
    </w:p>
    <w:p w14:paraId="34F05F3F" w14:textId="0811E20F" w:rsidR="00FA6585" w:rsidRPr="00392963" w:rsidRDefault="00AE4820" w:rsidP="00FC4CC5">
      <w:pPr>
        <w:pStyle w:val="ListParagraph"/>
        <w:ind w:left="0" w:right="-330" w:hanging="540"/>
        <w:jc w:val="both"/>
        <w:rPr>
          <w:rFonts w:ascii="Arial" w:hAnsi="Arial" w:cs="Arial"/>
          <w:b/>
          <w:color w:val="17365D" w:themeColor="text2" w:themeShade="BF"/>
          <w:sz w:val="28"/>
          <w:szCs w:val="32"/>
          <w:lang w:val="en-US"/>
        </w:rPr>
      </w:pPr>
      <w:r>
        <w:rPr>
          <w:rFonts w:ascii="Arial" w:hAnsi="Arial" w:cs="Arial"/>
          <w:b/>
          <w:color w:val="244061" w:themeColor="accent1" w:themeShade="80"/>
          <w:szCs w:val="24"/>
          <w:lang w:val="en-US"/>
        </w:rPr>
        <w:t xml:space="preserve">1. </w:t>
      </w:r>
      <w:r w:rsidR="00FC4CC5">
        <w:rPr>
          <w:rFonts w:ascii="Arial" w:hAnsi="Arial" w:cs="Arial"/>
          <w:b/>
          <w:color w:val="244061" w:themeColor="accent1" w:themeShade="80"/>
          <w:szCs w:val="24"/>
          <w:lang w:val="en-US"/>
        </w:rPr>
        <w:tab/>
      </w:r>
      <w:r w:rsidR="00FA6585" w:rsidRPr="00392963">
        <w:rPr>
          <w:rFonts w:ascii="Arial" w:hAnsi="Arial" w:cs="Arial"/>
          <w:b/>
          <w:color w:val="244061" w:themeColor="accent1" w:themeShade="80"/>
          <w:szCs w:val="24"/>
          <w:lang w:val="en-US"/>
        </w:rPr>
        <w:t xml:space="preserve">receives the Moore Australia paper providing an update on the internal audit activities performed by Moore Australia for the two years ending 30 June 2025; and </w:t>
      </w:r>
    </w:p>
    <w:p w14:paraId="0482D67F" w14:textId="77777777" w:rsidR="00FA6585" w:rsidRPr="00392963" w:rsidRDefault="00FA6585" w:rsidP="00FC4CC5">
      <w:pPr>
        <w:pStyle w:val="ListParagraph"/>
        <w:ind w:left="0" w:right="-330" w:hanging="540"/>
        <w:jc w:val="both"/>
        <w:rPr>
          <w:rFonts w:ascii="Arial" w:hAnsi="Arial" w:cs="Arial"/>
          <w:b/>
          <w:color w:val="17365D" w:themeColor="text2" w:themeShade="BF"/>
          <w:sz w:val="28"/>
          <w:szCs w:val="32"/>
          <w:lang w:val="en-US"/>
        </w:rPr>
      </w:pPr>
    </w:p>
    <w:p w14:paraId="2A6B7B1D" w14:textId="311A0AFA" w:rsidR="00FA6585" w:rsidRPr="00392963" w:rsidRDefault="00AE4820" w:rsidP="00FC4CC5">
      <w:pPr>
        <w:pStyle w:val="ListParagraph"/>
        <w:ind w:left="0" w:right="-330" w:hanging="540"/>
        <w:jc w:val="both"/>
        <w:rPr>
          <w:rFonts w:ascii="Arial" w:hAnsi="Arial" w:cs="Arial"/>
          <w:b/>
          <w:color w:val="17365D" w:themeColor="text2" w:themeShade="BF"/>
          <w:sz w:val="28"/>
          <w:szCs w:val="32"/>
          <w:lang w:val="en-US"/>
        </w:rPr>
      </w:pPr>
      <w:r>
        <w:rPr>
          <w:rFonts w:ascii="Arial" w:hAnsi="Arial" w:cs="Arial"/>
          <w:b/>
          <w:color w:val="244061" w:themeColor="accent1" w:themeShade="80"/>
          <w:szCs w:val="24"/>
          <w:lang w:val="en-US"/>
        </w:rPr>
        <w:t xml:space="preserve">2. </w:t>
      </w:r>
      <w:r w:rsidR="00FC4CC5">
        <w:rPr>
          <w:rFonts w:ascii="Arial" w:hAnsi="Arial" w:cs="Arial"/>
          <w:b/>
          <w:color w:val="244061" w:themeColor="accent1" w:themeShade="80"/>
          <w:szCs w:val="24"/>
          <w:lang w:val="en-US"/>
        </w:rPr>
        <w:tab/>
      </w:r>
      <w:r w:rsidR="00FA6585" w:rsidRPr="00392963">
        <w:rPr>
          <w:rFonts w:ascii="Arial" w:hAnsi="Arial" w:cs="Arial"/>
          <w:b/>
          <w:color w:val="244061" w:themeColor="accent1" w:themeShade="80"/>
          <w:szCs w:val="24"/>
          <w:lang w:val="en-US"/>
        </w:rPr>
        <w:t>confirms the proposed Internal Audit topics year ended 30 June 2024 and 2025</w:t>
      </w:r>
    </w:p>
    <w:p w14:paraId="785ECB1E" w14:textId="77777777" w:rsidR="00FA6585" w:rsidRDefault="00FA6585" w:rsidP="00FA6585">
      <w:pPr>
        <w:ind w:left="-567" w:right="-330"/>
        <w:jc w:val="both"/>
        <w:rPr>
          <w:rFonts w:ascii="Arial" w:hAnsi="Arial" w:cs="Arial"/>
          <w:b/>
          <w:color w:val="17365D" w:themeColor="text2" w:themeShade="BF"/>
          <w:sz w:val="28"/>
          <w:szCs w:val="32"/>
          <w:lang w:val="en-US"/>
        </w:rPr>
      </w:pPr>
    </w:p>
    <w:p w14:paraId="55507077" w14:textId="77777777" w:rsidR="00FC4CC5" w:rsidRDefault="00FC4CC5" w:rsidP="00FA6585">
      <w:pPr>
        <w:ind w:left="-567" w:right="-330"/>
        <w:jc w:val="both"/>
        <w:rPr>
          <w:rFonts w:ascii="Arial" w:hAnsi="Arial" w:cs="Arial"/>
          <w:b/>
          <w:color w:val="17365D" w:themeColor="text2" w:themeShade="BF"/>
          <w:sz w:val="28"/>
          <w:szCs w:val="32"/>
          <w:lang w:val="en-US"/>
        </w:rPr>
      </w:pPr>
    </w:p>
    <w:p w14:paraId="67A337F4" w14:textId="77777777" w:rsidR="00FA6585" w:rsidRPr="005F77A2" w:rsidRDefault="00FA6585" w:rsidP="00FA6585">
      <w:pPr>
        <w:ind w:left="-567"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7BA687CB" w14:textId="77777777" w:rsidR="00FA6585" w:rsidRPr="005F77A2" w:rsidRDefault="00FA6585" w:rsidP="00FA6585">
      <w:pPr>
        <w:ind w:left="-567" w:right="-330"/>
        <w:jc w:val="both"/>
        <w:rPr>
          <w:rFonts w:ascii="Arial" w:hAnsi="Arial" w:cs="Arial"/>
          <w:color w:val="000000" w:themeColor="text1"/>
          <w:szCs w:val="24"/>
        </w:rPr>
      </w:pPr>
    </w:p>
    <w:p w14:paraId="3EB47620" w14:textId="135F7EF6" w:rsidR="00FA6585" w:rsidRPr="00754A42" w:rsidRDefault="00FA6585" w:rsidP="00FA6585">
      <w:pPr>
        <w:ind w:left="-567" w:right="-330"/>
        <w:jc w:val="both"/>
        <w:rPr>
          <w:rFonts w:ascii="Arial" w:hAnsi="Arial" w:cs="Arial"/>
          <w:color w:val="000000" w:themeColor="text1"/>
          <w:szCs w:val="24"/>
        </w:rPr>
      </w:pPr>
      <w:r>
        <w:rPr>
          <w:rFonts w:ascii="Arial" w:hAnsi="Arial" w:cs="Arial"/>
          <w:color w:val="000000" w:themeColor="text1"/>
          <w:szCs w:val="24"/>
        </w:rPr>
        <w:t>Simple Majority</w:t>
      </w:r>
      <w:r w:rsidR="00FC4CC5">
        <w:rPr>
          <w:rFonts w:ascii="Arial" w:hAnsi="Arial" w:cs="Arial"/>
          <w:color w:val="000000" w:themeColor="text1"/>
          <w:szCs w:val="24"/>
        </w:rPr>
        <w:t>.</w:t>
      </w:r>
    </w:p>
    <w:p w14:paraId="2C247B60" w14:textId="77777777" w:rsidR="00FA6585" w:rsidRDefault="00FA6585" w:rsidP="00FA6585">
      <w:pPr>
        <w:ind w:left="-567" w:right="-330"/>
        <w:jc w:val="both"/>
        <w:rPr>
          <w:rFonts w:ascii="Arial" w:hAnsi="Arial" w:cs="Arial"/>
          <w:b/>
          <w:sz w:val="28"/>
          <w:szCs w:val="32"/>
          <w:lang w:val="en-US"/>
        </w:rPr>
      </w:pPr>
    </w:p>
    <w:p w14:paraId="317FEACD" w14:textId="77777777" w:rsidR="00FC4CC5" w:rsidRPr="005F77A2" w:rsidRDefault="00FC4CC5" w:rsidP="00FA6585">
      <w:pPr>
        <w:ind w:left="-567" w:right="-330"/>
        <w:jc w:val="both"/>
        <w:rPr>
          <w:rFonts w:ascii="Arial" w:hAnsi="Arial" w:cs="Arial"/>
          <w:b/>
          <w:sz w:val="28"/>
          <w:szCs w:val="32"/>
          <w:lang w:val="en-US"/>
        </w:rPr>
      </w:pPr>
    </w:p>
    <w:p w14:paraId="0E9DCBDF" w14:textId="77777777" w:rsidR="00FA6585" w:rsidRPr="005F77A2" w:rsidRDefault="00FA6585" w:rsidP="00FA6585">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56A2F41D" w14:textId="77777777" w:rsidR="00FA6585" w:rsidRPr="005F77A2" w:rsidRDefault="00FA6585" w:rsidP="00FA6585">
      <w:pPr>
        <w:ind w:left="-567" w:right="-330"/>
        <w:jc w:val="both"/>
        <w:rPr>
          <w:rFonts w:ascii="Arial" w:hAnsi="Arial" w:cs="Arial"/>
          <w:b/>
          <w:sz w:val="28"/>
          <w:szCs w:val="32"/>
          <w:lang w:val="en-US"/>
        </w:rPr>
      </w:pPr>
    </w:p>
    <w:p w14:paraId="447BEF07"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 xml:space="preserve">In August 2021, the Audit and Risk Committee received a paper from Moore Australia that </w:t>
      </w:r>
      <w:r w:rsidRPr="003F2267">
        <w:rPr>
          <w:rFonts w:ascii="Arial" w:hAnsi="Arial" w:cs="Arial"/>
          <w:bCs/>
          <w:szCs w:val="24"/>
          <w:lang w:val="en-US"/>
        </w:rPr>
        <w:t>provid</w:t>
      </w:r>
      <w:r>
        <w:rPr>
          <w:rFonts w:ascii="Arial" w:hAnsi="Arial" w:cs="Arial"/>
          <w:bCs/>
          <w:szCs w:val="24"/>
          <w:lang w:val="en-US"/>
        </w:rPr>
        <w:t>ed</w:t>
      </w:r>
      <w:r w:rsidRPr="003F2267">
        <w:rPr>
          <w:rFonts w:ascii="Arial" w:hAnsi="Arial" w:cs="Arial"/>
          <w:bCs/>
          <w:szCs w:val="24"/>
          <w:lang w:val="en-US"/>
        </w:rPr>
        <w:t xml:space="preserve"> an update on the internal audit activities performed by Moore Australia for the year ended 30 June 2021</w:t>
      </w:r>
      <w:r>
        <w:rPr>
          <w:rFonts w:ascii="Arial" w:hAnsi="Arial" w:cs="Arial"/>
          <w:bCs/>
          <w:szCs w:val="24"/>
          <w:lang w:val="en-US"/>
        </w:rPr>
        <w:t xml:space="preserve">.  At the same meeting the Audit and Risk Committee </w:t>
      </w:r>
      <w:r w:rsidRPr="003F2267">
        <w:rPr>
          <w:rFonts w:ascii="Arial" w:hAnsi="Arial" w:cs="Arial"/>
          <w:bCs/>
          <w:szCs w:val="24"/>
          <w:lang w:val="en-US"/>
        </w:rPr>
        <w:t>confirm</w:t>
      </w:r>
      <w:r>
        <w:rPr>
          <w:rFonts w:ascii="Arial" w:hAnsi="Arial" w:cs="Arial"/>
          <w:bCs/>
          <w:szCs w:val="24"/>
          <w:lang w:val="en-US"/>
        </w:rPr>
        <w:t>ed</w:t>
      </w:r>
      <w:r w:rsidRPr="003F2267">
        <w:rPr>
          <w:rFonts w:ascii="Arial" w:hAnsi="Arial" w:cs="Arial"/>
          <w:bCs/>
          <w:szCs w:val="24"/>
          <w:lang w:val="en-US"/>
        </w:rPr>
        <w:t xml:space="preserve"> the Strategic Internal Audit Plan for the year ended 30 June 2022 and 2023</w:t>
      </w:r>
      <w:r>
        <w:rPr>
          <w:rFonts w:ascii="Arial" w:hAnsi="Arial" w:cs="Arial"/>
          <w:bCs/>
          <w:szCs w:val="24"/>
          <w:lang w:val="en-US"/>
        </w:rPr>
        <w:t>.</w:t>
      </w:r>
    </w:p>
    <w:p w14:paraId="618DA7FF" w14:textId="77777777" w:rsidR="00FA6585" w:rsidRDefault="00FA6585" w:rsidP="00FA6585">
      <w:pPr>
        <w:ind w:left="-567" w:right="-330"/>
        <w:jc w:val="both"/>
        <w:rPr>
          <w:rFonts w:ascii="Arial" w:hAnsi="Arial" w:cs="Arial"/>
          <w:bCs/>
          <w:szCs w:val="24"/>
          <w:lang w:val="en-US"/>
        </w:rPr>
      </w:pPr>
    </w:p>
    <w:p w14:paraId="1272D448"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The final update report for this period is presented as a separate item on this agenda.</w:t>
      </w:r>
    </w:p>
    <w:p w14:paraId="5A467E2F" w14:textId="77777777" w:rsidR="00FA6585" w:rsidRDefault="00FA6585" w:rsidP="00FA6585">
      <w:pPr>
        <w:ind w:left="-567" w:right="-330"/>
        <w:jc w:val="both"/>
        <w:rPr>
          <w:rFonts w:ascii="Arial" w:hAnsi="Arial" w:cs="Arial"/>
          <w:bCs/>
          <w:szCs w:val="24"/>
          <w:lang w:val="en-US"/>
        </w:rPr>
      </w:pPr>
    </w:p>
    <w:p w14:paraId="5D63BB79"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Moore Australia have presented a proposal for the next two financial years to June 2025.</w:t>
      </w:r>
    </w:p>
    <w:p w14:paraId="561BE819" w14:textId="77777777" w:rsidR="00FA6585" w:rsidRDefault="00FA6585" w:rsidP="00FA6585">
      <w:pPr>
        <w:ind w:left="-567" w:right="-330"/>
        <w:jc w:val="both"/>
        <w:rPr>
          <w:rFonts w:ascii="Arial" w:hAnsi="Arial" w:cs="Arial"/>
          <w:bCs/>
          <w:szCs w:val="24"/>
          <w:lang w:val="en-US"/>
        </w:rPr>
      </w:pPr>
    </w:p>
    <w:p w14:paraId="07A3EA71"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The proposal is presented for the Committee’s consideration.</w:t>
      </w:r>
    </w:p>
    <w:p w14:paraId="7390EA48" w14:textId="77777777" w:rsidR="00FA6585" w:rsidRPr="005F77A2" w:rsidRDefault="00FA6585" w:rsidP="00FA6585">
      <w:pPr>
        <w:ind w:left="-567" w:right="-330"/>
        <w:jc w:val="both"/>
        <w:rPr>
          <w:rFonts w:ascii="Arial" w:hAnsi="Arial" w:cs="Arial"/>
          <w:b/>
          <w:color w:val="17365D" w:themeColor="text2" w:themeShade="BF"/>
          <w:sz w:val="28"/>
          <w:szCs w:val="32"/>
          <w:lang w:val="en-US"/>
        </w:rPr>
      </w:pPr>
      <w:r>
        <w:rPr>
          <w:rFonts w:ascii="Arial" w:hAnsi="Arial" w:cs="Arial"/>
          <w:b/>
          <w:color w:val="17365D" w:themeColor="text2" w:themeShade="BF"/>
          <w:sz w:val="28"/>
          <w:szCs w:val="32"/>
          <w:lang w:val="en-US"/>
        </w:rPr>
        <w:t>Discussion</w:t>
      </w:r>
    </w:p>
    <w:p w14:paraId="1978C9F7" w14:textId="77777777" w:rsidR="00FA6585" w:rsidRDefault="00FA6585" w:rsidP="00FA6585">
      <w:pPr>
        <w:ind w:left="-567" w:right="-330"/>
        <w:jc w:val="both"/>
        <w:rPr>
          <w:rFonts w:ascii="Arial" w:hAnsi="Arial" w:cs="Arial"/>
          <w:bCs/>
          <w:szCs w:val="24"/>
          <w:lang w:val="en-US"/>
        </w:rPr>
      </w:pPr>
    </w:p>
    <w:p w14:paraId="49E8BB4F" w14:textId="18B0DF3B" w:rsidR="00FA6585" w:rsidRDefault="00FA6585" w:rsidP="00FA6585">
      <w:pPr>
        <w:ind w:left="-567" w:right="-330"/>
        <w:jc w:val="both"/>
        <w:rPr>
          <w:rFonts w:ascii="Arial" w:hAnsi="Arial" w:cs="Arial"/>
          <w:bCs/>
          <w:szCs w:val="24"/>
          <w:lang w:val="en-US"/>
        </w:rPr>
      </w:pPr>
      <w:r w:rsidRPr="00771CE3">
        <w:rPr>
          <w:rFonts w:ascii="Arial" w:hAnsi="Arial" w:cs="Arial"/>
          <w:bCs/>
          <w:szCs w:val="24"/>
          <w:lang w:val="en-US"/>
        </w:rPr>
        <w:t>Moore Australia has provided a</w:t>
      </w:r>
      <w:r>
        <w:rPr>
          <w:rFonts w:ascii="Arial" w:hAnsi="Arial" w:cs="Arial"/>
          <w:bCs/>
          <w:szCs w:val="24"/>
          <w:lang w:val="en-US"/>
        </w:rPr>
        <w:t xml:space="preserve"> final </w:t>
      </w:r>
      <w:r w:rsidRPr="00771CE3">
        <w:rPr>
          <w:rFonts w:ascii="Arial" w:hAnsi="Arial" w:cs="Arial"/>
          <w:bCs/>
          <w:szCs w:val="24"/>
          <w:lang w:val="en-US"/>
        </w:rPr>
        <w:t xml:space="preserve">update of the internal audit activities for the </w:t>
      </w:r>
      <w:r>
        <w:rPr>
          <w:rFonts w:ascii="Arial" w:hAnsi="Arial" w:cs="Arial"/>
          <w:bCs/>
          <w:szCs w:val="24"/>
          <w:lang w:val="en-US"/>
        </w:rPr>
        <w:t xml:space="preserve">two </w:t>
      </w:r>
      <w:r w:rsidRPr="00771CE3">
        <w:rPr>
          <w:rFonts w:ascii="Arial" w:hAnsi="Arial" w:cs="Arial"/>
          <w:bCs/>
          <w:szCs w:val="24"/>
          <w:lang w:val="en-US"/>
        </w:rPr>
        <w:t>year</w:t>
      </w:r>
      <w:r>
        <w:rPr>
          <w:rFonts w:ascii="Arial" w:hAnsi="Arial" w:cs="Arial"/>
          <w:bCs/>
          <w:szCs w:val="24"/>
          <w:lang w:val="en-US"/>
        </w:rPr>
        <w:t>s</w:t>
      </w:r>
      <w:r w:rsidRPr="00771CE3">
        <w:rPr>
          <w:rFonts w:ascii="Arial" w:hAnsi="Arial" w:cs="Arial"/>
          <w:bCs/>
          <w:szCs w:val="24"/>
          <w:lang w:val="en-US"/>
        </w:rPr>
        <w:t xml:space="preserve"> ended 30 June 202</w:t>
      </w:r>
      <w:r>
        <w:rPr>
          <w:rFonts w:ascii="Arial" w:hAnsi="Arial" w:cs="Arial"/>
          <w:bCs/>
          <w:szCs w:val="24"/>
          <w:lang w:val="en-US"/>
        </w:rPr>
        <w:t>3</w:t>
      </w:r>
      <w:r w:rsidRPr="00771CE3">
        <w:rPr>
          <w:rFonts w:ascii="Arial" w:hAnsi="Arial" w:cs="Arial"/>
          <w:bCs/>
          <w:szCs w:val="24"/>
          <w:lang w:val="en-US"/>
        </w:rPr>
        <w:t>.</w:t>
      </w:r>
      <w:r>
        <w:rPr>
          <w:rFonts w:ascii="Arial" w:hAnsi="Arial" w:cs="Arial"/>
          <w:bCs/>
          <w:szCs w:val="24"/>
          <w:lang w:val="en-US"/>
        </w:rPr>
        <w:t xml:space="preserve">  See agenda item ARC1</w:t>
      </w:r>
      <w:r w:rsidR="00242294">
        <w:rPr>
          <w:rFonts w:ascii="Arial" w:hAnsi="Arial" w:cs="Arial"/>
          <w:bCs/>
          <w:szCs w:val="24"/>
          <w:lang w:val="en-US"/>
        </w:rPr>
        <w:t>5</w:t>
      </w:r>
      <w:r>
        <w:rPr>
          <w:rFonts w:ascii="Arial" w:hAnsi="Arial" w:cs="Arial"/>
          <w:bCs/>
          <w:szCs w:val="24"/>
          <w:lang w:val="en-US"/>
        </w:rPr>
        <w:t>.08.23.</w:t>
      </w:r>
    </w:p>
    <w:p w14:paraId="0066907B" w14:textId="77777777" w:rsidR="00FA6585" w:rsidRPr="00771CE3" w:rsidRDefault="00FA6585" w:rsidP="00FA6585">
      <w:pPr>
        <w:ind w:left="-567" w:right="-330"/>
        <w:jc w:val="both"/>
        <w:rPr>
          <w:rFonts w:ascii="Arial" w:hAnsi="Arial" w:cs="Arial"/>
          <w:bCs/>
          <w:szCs w:val="24"/>
          <w:lang w:val="en-US"/>
        </w:rPr>
      </w:pPr>
    </w:p>
    <w:p w14:paraId="79C17CCC"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 xml:space="preserve">The attached proposal from Moore Australia sets out the proposed Internal </w:t>
      </w:r>
      <w:r w:rsidRPr="00771CE3">
        <w:rPr>
          <w:rFonts w:ascii="Arial" w:hAnsi="Arial" w:cs="Arial"/>
          <w:bCs/>
          <w:szCs w:val="24"/>
          <w:lang w:val="en-US"/>
        </w:rPr>
        <w:t xml:space="preserve">Audit </w:t>
      </w:r>
      <w:r>
        <w:rPr>
          <w:rFonts w:ascii="Arial" w:hAnsi="Arial" w:cs="Arial"/>
          <w:bCs/>
          <w:szCs w:val="24"/>
          <w:lang w:val="en-US"/>
        </w:rPr>
        <w:t xml:space="preserve">topics for the next two financial years.  </w:t>
      </w:r>
    </w:p>
    <w:p w14:paraId="0EDD8E35" w14:textId="77777777" w:rsidR="00FA6585" w:rsidRDefault="00FA6585" w:rsidP="00FA6585">
      <w:pPr>
        <w:ind w:left="-567" w:right="-330"/>
        <w:jc w:val="both"/>
        <w:rPr>
          <w:rFonts w:ascii="Arial" w:hAnsi="Arial" w:cs="Arial"/>
          <w:bCs/>
          <w:szCs w:val="24"/>
          <w:lang w:val="en-US"/>
        </w:rPr>
      </w:pPr>
    </w:p>
    <w:p w14:paraId="64A53EEC"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These are:</w:t>
      </w:r>
    </w:p>
    <w:p w14:paraId="326BE25D" w14:textId="77777777" w:rsidR="00FA6585" w:rsidRDefault="00FA6585" w:rsidP="00FA6585">
      <w:pPr>
        <w:ind w:left="-567" w:right="-330"/>
        <w:jc w:val="both"/>
        <w:rPr>
          <w:rFonts w:ascii="Arial" w:hAnsi="Arial" w:cs="Arial"/>
          <w:bCs/>
          <w:szCs w:val="24"/>
          <w:lang w:val="en-US"/>
        </w:rPr>
      </w:pPr>
    </w:p>
    <w:tbl>
      <w:tblPr>
        <w:tblStyle w:val="TableGrid"/>
        <w:tblW w:w="10038" w:type="dxa"/>
        <w:tblInd w:w="-545" w:type="dxa"/>
        <w:tblLook w:val="04A0" w:firstRow="1" w:lastRow="0" w:firstColumn="1" w:lastColumn="0" w:noHBand="0" w:noVBand="1"/>
      </w:tblPr>
      <w:tblGrid>
        <w:gridCol w:w="4935"/>
        <w:gridCol w:w="5103"/>
      </w:tblGrid>
      <w:tr w:rsidR="00FA6585" w14:paraId="75E99B07" w14:textId="77777777" w:rsidTr="00FC4CC5">
        <w:tc>
          <w:tcPr>
            <w:tcW w:w="4935" w:type="dxa"/>
          </w:tcPr>
          <w:p w14:paraId="6FD7E293" w14:textId="77777777" w:rsidR="00FA6585" w:rsidRPr="00165C3A" w:rsidRDefault="00FA6585" w:rsidP="00CD4438">
            <w:pPr>
              <w:ind w:left="-567" w:right="-330" w:firstLine="590"/>
              <w:jc w:val="both"/>
              <w:rPr>
                <w:rFonts w:ascii="Arial" w:hAnsi="Arial" w:cs="Arial"/>
                <w:b/>
                <w:szCs w:val="24"/>
                <w:lang w:val="en-US"/>
              </w:rPr>
            </w:pPr>
            <w:r w:rsidRPr="00165C3A">
              <w:rPr>
                <w:rFonts w:ascii="Arial" w:hAnsi="Arial" w:cs="Arial"/>
                <w:b/>
                <w:szCs w:val="24"/>
                <w:lang w:val="en-US"/>
              </w:rPr>
              <w:t>2023-24</w:t>
            </w:r>
          </w:p>
        </w:tc>
        <w:tc>
          <w:tcPr>
            <w:tcW w:w="5103" w:type="dxa"/>
          </w:tcPr>
          <w:p w14:paraId="481C049B" w14:textId="77777777" w:rsidR="00FA6585" w:rsidRPr="00165C3A" w:rsidRDefault="00FA6585" w:rsidP="00CD4438">
            <w:pPr>
              <w:ind w:left="-567" w:right="-330" w:firstLine="746"/>
              <w:jc w:val="both"/>
              <w:rPr>
                <w:rFonts w:ascii="Arial" w:hAnsi="Arial" w:cs="Arial"/>
                <w:b/>
                <w:szCs w:val="24"/>
                <w:lang w:val="en-US"/>
              </w:rPr>
            </w:pPr>
            <w:r w:rsidRPr="00165C3A">
              <w:rPr>
                <w:rFonts w:ascii="Arial" w:hAnsi="Arial" w:cs="Arial"/>
                <w:b/>
                <w:szCs w:val="24"/>
                <w:lang w:val="en-US"/>
              </w:rPr>
              <w:t>2024-25</w:t>
            </w:r>
          </w:p>
        </w:tc>
      </w:tr>
      <w:tr w:rsidR="00FA6585" w14:paraId="5491472E" w14:textId="77777777" w:rsidTr="00FC4CC5">
        <w:tc>
          <w:tcPr>
            <w:tcW w:w="4935" w:type="dxa"/>
          </w:tcPr>
          <w:p w14:paraId="1DED4AE4" w14:textId="77777777" w:rsidR="00FA6585" w:rsidRDefault="00FA6585" w:rsidP="00CD4438">
            <w:pPr>
              <w:ind w:left="-567" w:right="-330" w:firstLine="590"/>
              <w:jc w:val="both"/>
              <w:rPr>
                <w:rFonts w:ascii="Arial" w:hAnsi="Arial" w:cs="Arial"/>
                <w:bCs/>
                <w:szCs w:val="24"/>
                <w:lang w:val="en-US"/>
              </w:rPr>
            </w:pPr>
            <w:r w:rsidRPr="00136A84">
              <w:rPr>
                <w:rFonts w:ascii="Arial" w:hAnsi="Arial" w:cs="Arial"/>
                <w:bCs/>
                <w:szCs w:val="24"/>
                <w:lang w:val="en-US"/>
              </w:rPr>
              <w:t>Delegation of Authority</w:t>
            </w:r>
          </w:p>
        </w:tc>
        <w:tc>
          <w:tcPr>
            <w:tcW w:w="5103" w:type="dxa"/>
          </w:tcPr>
          <w:p w14:paraId="335EBD4F"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Fraud and Corruption</w:t>
            </w:r>
          </w:p>
        </w:tc>
      </w:tr>
      <w:tr w:rsidR="00FA6585" w14:paraId="27AD099F" w14:textId="77777777" w:rsidTr="00FC4CC5">
        <w:tc>
          <w:tcPr>
            <w:tcW w:w="4935" w:type="dxa"/>
          </w:tcPr>
          <w:p w14:paraId="6464947D"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Procurement</w:t>
            </w:r>
          </w:p>
        </w:tc>
        <w:tc>
          <w:tcPr>
            <w:tcW w:w="5103" w:type="dxa"/>
          </w:tcPr>
          <w:p w14:paraId="01A16504"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Complaints</w:t>
            </w:r>
          </w:p>
        </w:tc>
      </w:tr>
      <w:tr w:rsidR="00FA6585" w14:paraId="3A543D07" w14:textId="77777777" w:rsidTr="00FC4CC5">
        <w:tc>
          <w:tcPr>
            <w:tcW w:w="4935" w:type="dxa"/>
          </w:tcPr>
          <w:p w14:paraId="3456D0F6"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Cybersecurity</w:t>
            </w:r>
          </w:p>
        </w:tc>
        <w:tc>
          <w:tcPr>
            <w:tcW w:w="5103" w:type="dxa"/>
          </w:tcPr>
          <w:p w14:paraId="019B3531"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Policy Framework</w:t>
            </w:r>
          </w:p>
        </w:tc>
      </w:tr>
      <w:tr w:rsidR="00FA6585" w14:paraId="2A7EABE0" w14:textId="77777777" w:rsidTr="00FC4CC5">
        <w:tc>
          <w:tcPr>
            <w:tcW w:w="4935" w:type="dxa"/>
          </w:tcPr>
          <w:p w14:paraId="4CB61BC9"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Environment</w:t>
            </w:r>
          </w:p>
        </w:tc>
        <w:tc>
          <w:tcPr>
            <w:tcW w:w="5103" w:type="dxa"/>
          </w:tcPr>
          <w:p w14:paraId="0154BA60"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Public Interest Disclosure</w:t>
            </w:r>
          </w:p>
        </w:tc>
      </w:tr>
      <w:tr w:rsidR="00FA6585" w14:paraId="3516CB00" w14:textId="77777777" w:rsidTr="00FC4CC5">
        <w:tc>
          <w:tcPr>
            <w:tcW w:w="4935" w:type="dxa"/>
          </w:tcPr>
          <w:p w14:paraId="5894704A"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Waste</w:t>
            </w:r>
          </w:p>
        </w:tc>
        <w:tc>
          <w:tcPr>
            <w:tcW w:w="5103" w:type="dxa"/>
          </w:tcPr>
          <w:p w14:paraId="51A4A9E6"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Security</w:t>
            </w:r>
          </w:p>
        </w:tc>
      </w:tr>
      <w:tr w:rsidR="00FA6585" w14:paraId="312934A1" w14:textId="77777777" w:rsidTr="00FC4CC5">
        <w:tc>
          <w:tcPr>
            <w:tcW w:w="4935" w:type="dxa"/>
          </w:tcPr>
          <w:p w14:paraId="46768ECC"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Emergency Management</w:t>
            </w:r>
          </w:p>
        </w:tc>
        <w:tc>
          <w:tcPr>
            <w:tcW w:w="5103" w:type="dxa"/>
          </w:tcPr>
          <w:p w14:paraId="4D51131B"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 xml:space="preserve">Community Engagement and </w:t>
            </w:r>
          </w:p>
          <w:p w14:paraId="3A56DB56"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Development</w:t>
            </w:r>
          </w:p>
        </w:tc>
      </w:tr>
      <w:tr w:rsidR="00FA6585" w14:paraId="386D108C" w14:textId="77777777" w:rsidTr="00FC4CC5">
        <w:tc>
          <w:tcPr>
            <w:tcW w:w="4935" w:type="dxa"/>
          </w:tcPr>
          <w:p w14:paraId="14D4DBC8" w14:textId="77777777" w:rsidR="00FA6585" w:rsidRDefault="00FA6585" w:rsidP="00FA6585">
            <w:pPr>
              <w:ind w:left="-567" w:right="-330"/>
              <w:jc w:val="both"/>
              <w:rPr>
                <w:rFonts w:ascii="Arial" w:hAnsi="Arial" w:cs="Arial"/>
                <w:bCs/>
                <w:szCs w:val="24"/>
                <w:lang w:val="en-US"/>
              </w:rPr>
            </w:pPr>
          </w:p>
        </w:tc>
        <w:tc>
          <w:tcPr>
            <w:tcW w:w="5103" w:type="dxa"/>
          </w:tcPr>
          <w:p w14:paraId="45005296"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Infrastructure</w:t>
            </w:r>
          </w:p>
        </w:tc>
      </w:tr>
    </w:tbl>
    <w:p w14:paraId="4B208C59" w14:textId="77777777" w:rsidR="00FA6585" w:rsidRDefault="00FA6585" w:rsidP="00FA6585">
      <w:pPr>
        <w:ind w:left="-567" w:right="-330"/>
        <w:jc w:val="both"/>
        <w:rPr>
          <w:rFonts w:ascii="Arial" w:hAnsi="Arial" w:cs="Arial"/>
          <w:bCs/>
          <w:szCs w:val="24"/>
          <w:lang w:val="en-US"/>
        </w:rPr>
      </w:pPr>
    </w:p>
    <w:p w14:paraId="3AB502BB"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The proposal from Moore Australia outlines their approach and indicative hours proposed to be allocated to each topic.</w:t>
      </w:r>
    </w:p>
    <w:p w14:paraId="4D3695F3" w14:textId="77777777" w:rsidR="00FA6585" w:rsidRDefault="00FA6585" w:rsidP="00FA6585">
      <w:pPr>
        <w:ind w:left="-567" w:right="-330"/>
        <w:jc w:val="both"/>
        <w:rPr>
          <w:rFonts w:ascii="Arial" w:hAnsi="Arial" w:cs="Arial"/>
          <w:bCs/>
          <w:szCs w:val="24"/>
          <w:lang w:val="en-US"/>
        </w:rPr>
      </w:pPr>
    </w:p>
    <w:p w14:paraId="42237933"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 xml:space="preserve">In addition to the above topics, Moore Australia would continue oversight of outstanding actions from previous audits.  </w:t>
      </w:r>
    </w:p>
    <w:p w14:paraId="65ED5EE9" w14:textId="77777777" w:rsidR="00FA6585" w:rsidRDefault="00FA6585" w:rsidP="00FA6585">
      <w:pPr>
        <w:ind w:left="-567" w:right="-330"/>
        <w:jc w:val="both"/>
        <w:rPr>
          <w:rFonts w:ascii="Arial" w:hAnsi="Arial" w:cs="Arial"/>
          <w:bCs/>
          <w:szCs w:val="24"/>
          <w:lang w:val="en-US"/>
        </w:rPr>
      </w:pPr>
    </w:p>
    <w:p w14:paraId="5E5EF220"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Given the satisfaction with the existing Internal Auditor</w:t>
      </w:r>
      <w:r w:rsidRPr="00DD59E4">
        <w:rPr>
          <w:rFonts w:ascii="Arial" w:hAnsi="Arial" w:cs="Arial"/>
          <w:bCs/>
          <w:szCs w:val="24"/>
          <w:lang w:val="en-US"/>
        </w:rPr>
        <w:t xml:space="preserve"> </w:t>
      </w:r>
      <w:r>
        <w:rPr>
          <w:rFonts w:ascii="Arial" w:hAnsi="Arial" w:cs="Arial"/>
          <w:bCs/>
          <w:szCs w:val="24"/>
          <w:lang w:val="en-US"/>
        </w:rPr>
        <w:t xml:space="preserve">and to </w:t>
      </w:r>
      <w:r w:rsidRPr="00DD59E4">
        <w:rPr>
          <w:rFonts w:ascii="Arial" w:hAnsi="Arial" w:cs="Arial"/>
          <w:bCs/>
          <w:szCs w:val="24"/>
          <w:lang w:val="en-US"/>
        </w:rPr>
        <w:t xml:space="preserve">maintain oversight of these outstanding actions and to ensure consistency in the provision of Internal Audit Services, </w:t>
      </w:r>
      <w:r>
        <w:rPr>
          <w:rFonts w:ascii="Arial" w:hAnsi="Arial" w:cs="Arial"/>
          <w:bCs/>
          <w:szCs w:val="24"/>
          <w:lang w:val="en-US"/>
        </w:rPr>
        <w:t>formal testing of the market has not been undertaken.</w:t>
      </w:r>
    </w:p>
    <w:p w14:paraId="7B7B9B86" w14:textId="77777777" w:rsidR="00FA6585" w:rsidRDefault="00FA6585" w:rsidP="00FA6585">
      <w:pPr>
        <w:ind w:left="-567" w:right="-330"/>
        <w:jc w:val="both"/>
        <w:rPr>
          <w:rFonts w:ascii="Arial" w:hAnsi="Arial" w:cs="Arial"/>
          <w:bCs/>
          <w:szCs w:val="24"/>
          <w:lang w:val="en-US"/>
        </w:rPr>
      </w:pPr>
    </w:p>
    <w:p w14:paraId="500A6515"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Should the Committee wish to test the market, a formal Expression of Interest process will be undertaken and brought back to the next meeting of the Audit and Risk Committee.</w:t>
      </w:r>
    </w:p>
    <w:p w14:paraId="39D4A4C8" w14:textId="77777777" w:rsidR="00FA6585" w:rsidRPr="005F77A2" w:rsidRDefault="00FA6585" w:rsidP="00FA6585">
      <w:pPr>
        <w:ind w:left="-567" w:right="-330"/>
        <w:jc w:val="both"/>
        <w:rPr>
          <w:rFonts w:ascii="Arial" w:hAnsi="Arial" w:cs="Arial"/>
          <w:b/>
          <w:sz w:val="28"/>
          <w:szCs w:val="32"/>
          <w:lang w:val="en-US"/>
        </w:rPr>
      </w:pPr>
    </w:p>
    <w:p w14:paraId="2DC25171" w14:textId="77777777" w:rsidR="00FA6585" w:rsidRPr="005F77A2" w:rsidRDefault="00FA6585" w:rsidP="00FA6585">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12BB2C27" w14:textId="77777777" w:rsidR="00FA6585" w:rsidRPr="005F77A2" w:rsidRDefault="00FA6585" w:rsidP="00FA6585">
      <w:pPr>
        <w:ind w:left="-567" w:right="-330"/>
        <w:jc w:val="both"/>
        <w:rPr>
          <w:rFonts w:ascii="Arial" w:hAnsi="Arial" w:cs="Arial"/>
          <w:b/>
          <w:szCs w:val="32"/>
          <w:lang w:val="en-US"/>
        </w:rPr>
      </w:pPr>
    </w:p>
    <w:p w14:paraId="31998E50" w14:textId="77777777" w:rsidR="00FA6585" w:rsidRDefault="00FA6585" w:rsidP="00FA6585">
      <w:pPr>
        <w:ind w:left="-567" w:right="-330"/>
        <w:jc w:val="both"/>
        <w:rPr>
          <w:rFonts w:ascii="Arial" w:hAnsi="Arial" w:cs="Arial"/>
          <w:szCs w:val="32"/>
          <w:lang w:val="en-US"/>
        </w:rPr>
      </w:pPr>
      <w:r>
        <w:rPr>
          <w:rFonts w:ascii="Arial" w:hAnsi="Arial" w:cs="Arial"/>
          <w:szCs w:val="32"/>
          <w:lang w:val="en-US"/>
        </w:rPr>
        <w:t>Nil.</w:t>
      </w:r>
    </w:p>
    <w:p w14:paraId="6AF56B1A" w14:textId="77777777" w:rsidR="00FA6585" w:rsidRDefault="00FA6585" w:rsidP="00FA6585">
      <w:pPr>
        <w:ind w:left="-567" w:right="-330"/>
        <w:jc w:val="both"/>
        <w:rPr>
          <w:rFonts w:ascii="Arial" w:hAnsi="Arial" w:cs="Arial"/>
          <w:szCs w:val="32"/>
          <w:lang w:val="en-US"/>
        </w:rPr>
      </w:pPr>
    </w:p>
    <w:p w14:paraId="5A36739C" w14:textId="77777777" w:rsidR="00FC4CC5" w:rsidRPr="005F77A2" w:rsidRDefault="00FC4CC5" w:rsidP="00FA6585">
      <w:pPr>
        <w:ind w:left="-567" w:right="-330"/>
        <w:jc w:val="both"/>
        <w:rPr>
          <w:rFonts w:ascii="Arial" w:hAnsi="Arial" w:cs="Arial"/>
          <w:szCs w:val="32"/>
          <w:lang w:val="en-US"/>
        </w:rPr>
      </w:pPr>
    </w:p>
    <w:p w14:paraId="641AAEB1" w14:textId="77777777" w:rsidR="00FA6585" w:rsidRPr="005F77A2" w:rsidRDefault="00FA6585" w:rsidP="00FA6585">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6EACAC04" w14:textId="77777777" w:rsidR="00FA6585" w:rsidRPr="005F77A2" w:rsidRDefault="00FA6585" w:rsidP="00FA6585">
      <w:pPr>
        <w:ind w:left="-567" w:right="-330"/>
        <w:jc w:val="both"/>
        <w:rPr>
          <w:rFonts w:ascii="Arial" w:hAnsi="Arial" w:cs="Arial"/>
          <w:szCs w:val="32"/>
          <w:highlight w:val="red"/>
          <w:lang w:val="en-US"/>
        </w:rPr>
      </w:pPr>
    </w:p>
    <w:p w14:paraId="71500EFC" w14:textId="77777777" w:rsidR="00FA6585" w:rsidRPr="005F77A2" w:rsidRDefault="00FA6585" w:rsidP="00FA6585">
      <w:pPr>
        <w:ind w:left="-567"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275BCB5D" w14:textId="77777777" w:rsidR="00FA6585" w:rsidRPr="005F77A2" w:rsidRDefault="00FA6585" w:rsidP="00FA6585">
      <w:pPr>
        <w:ind w:left="-567" w:right="-330"/>
        <w:jc w:val="both"/>
        <w:rPr>
          <w:rFonts w:ascii="Arial" w:hAnsi="Arial" w:cs="Arial"/>
          <w:b/>
          <w:color w:val="17365D" w:themeColor="text2" w:themeShade="BF"/>
          <w:szCs w:val="24"/>
          <w:lang w:val="en-US"/>
        </w:rPr>
      </w:pPr>
    </w:p>
    <w:p w14:paraId="07958555" w14:textId="77777777" w:rsidR="00FA6585" w:rsidRPr="005F77A2" w:rsidRDefault="00FA6585" w:rsidP="00FA6585">
      <w:pPr>
        <w:tabs>
          <w:tab w:val="left" w:pos="1276"/>
        </w:tabs>
        <w:ind w:left="-567"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environmentally sensitive, </w:t>
      </w:r>
      <w:proofErr w:type="gramStart"/>
      <w:r w:rsidRPr="005F77A2">
        <w:rPr>
          <w:rFonts w:ascii="Arial" w:hAnsi="Arial" w:cs="Arial"/>
          <w:szCs w:val="24"/>
          <w:lang w:val="en-US"/>
        </w:rPr>
        <w:t>beautiful</w:t>
      </w:r>
      <w:proofErr w:type="gramEnd"/>
      <w:r w:rsidRPr="005F77A2">
        <w:rPr>
          <w:rFonts w:ascii="Arial" w:hAnsi="Arial" w:cs="Arial"/>
          <w:szCs w:val="24"/>
          <w:lang w:val="en-US"/>
        </w:rPr>
        <w:t xml:space="preserve"> and inclusive place.</w:t>
      </w:r>
    </w:p>
    <w:p w14:paraId="0E28B97E" w14:textId="77777777" w:rsidR="00FA6585" w:rsidRPr="005F77A2" w:rsidRDefault="00FA6585" w:rsidP="00FA6585">
      <w:pPr>
        <w:ind w:left="-567" w:right="-330"/>
        <w:jc w:val="both"/>
        <w:rPr>
          <w:rFonts w:ascii="Arial" w:hAnsi="Arial" w:cs="Arial"/>
          <w:szCs w:val="24"/>
          <w:lang w:val="en-US"/>
        </w:rPr>
      </w:pPr>
    </w:p>
    <w:p w14:paraId="4B60BF4F" w14:textId="77777777" w:rsidR="00FA6585" w:rsidRPr="005F77A2" w:rsidRDefault="00FA6585" w:rsidP="00FA6585">
      <w:pPr>
        <w:ind w:left="-567" w:right="-330"/>
        <w:jc w:val="both"/>
        <w:rPr>
          <w:rFonts w:ascii="Arial" w:hAnsi="Arial" w:cs="Arial"/>
          <w:bCs/>
          <w:szCs w:val="28"/>
          <w:lang w:val="en-US"/>
        </w:rPr>
      </w:pPr>
      <w:r w:rsidRPr="005F77A2">
        <w:rPr>
          <w:rFonts w:ascii="Arial" w:hAnsi="Arial" w:cs="Arial"/>
          <w:b/>
          <w:color w:val="17365D" w:themeColor="text2" w:themeShade="BF"/>
          <w:szCs w:val="28"/>
          <w:lang w:val="en-US"/>
        </w:rPr>
        <w:t>Values</w:t>
      </w:r>
    </w:p>
    <w:p w14:paraId="59981DCD" w14:textId="77777777" w:rsidR="00FA6585" w:rsidRPr="005F77A2" w:rsidRDefault="00FA6585" w:rsidP="00205263">
      <w:pPr>
        <w:ind w:left="1276" w:right="-330"/>
        <w:jc w:val="both"/>
        <w:rPr>
          <w:rFonts w:ascii="Arial" w:hAnsi="Arial" w:cs="Arial"/>
          <w:b/>
          <w:szCs w:val="28"/>
          <w:lang w:val="en-US"/>
        </w:rPr>
      </w:pPr>
      <w:r w:rsidRPr="005F77A2">
        <w:rPr>
          <w:rFonts w:ascii="Arial" w:hAnsi="Arial" w:cs="Arial"/>
          <w:b/>
          <w:szCs w:val="28"/>
          <w:lang w:val="en-US"/>
        </w:rPr>
        <w:t>High standard of services</w:t>
      </w:r>
    </w:p>
    <w:p w14:paraId="3BBC3516" w14:textId="77777777" w:rsidR="00FA6585" w:rsidRPr="005F77A2" w:rsidRDefault="00FA6585" w:rsidP="00205263">
      <w:pPr>
        <w:ind w:left="1276" w:right="-330"/>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3BFE5913" w14:textId="77777777" w:rsidR="00FA6585" w:rsidRPr="005F77A2" w:rsidRDefault="00FA6585" w:rsidP="00205263">
      <w:pPr>
        <w:ind w:left="1134" w:right="-330"/>
        <w:jc w:val="both"/>
        <w:rPr>
          <w:rFonts w:ascii="Arial" w:hAnsi="Arial" w:cs="Arial"/>
          <w:b/>
          <w:szCs w:val="28"/>
          <w:lang w:val="en-US"/>
        </w:rPr>
      </w:pPr>
      <w:r w:rsidRPr="005F77A2">
        <w:rPr>
          <w:rFonts w:ascii="Arial" w:hAnsi="Arial" w:cs="Arial"/>
          <w:b/>
          <w:szCs w:val="28"/>
          <w:lang w:val="en-US"/>
        </w:rPr>
        <w:t>Great Governance and Civic Leadership</w:t>
      </w:r>
    </w:p>
    <w:p w14:paraId="27AC09EB" w14:textId="77777777" w:rsidR="00FA6585" w:rsidRPr="005F77A2" w:rsidRDefault="00FA6585" w:rsidP="00205263">
      <w:pPr>
        <w:ind w:left="1134"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E0531F3" w14:textId="77777777" w:rsidR="00FA6585" w:rsidRPr="005F77A2" w:rsidRDefault="00FA6585" w:rsidP="00FA6585">
      <w:pPr>
        <w:ind w:left="-567" w:right="-330"/>
        <w:jc w:val="both"/>
        <w:rPr>
          <w:rFonts w:ascii="Arial" w:hAnsi="Arial" w:cs="Arial"/>
          <w:bCs/>
          <w:szCs w:val="28"/>
          <w:lang w:val="en-US"/>
        </w:rPr>
      </w:pPr>
    </w:p>
    <w:p w14:paraId="7859E5E1" w14:textId="77777777" w:rsidR="00FA6585" w:rsidRPr="005F77A2" w:rsidRDefault="00FA6585" w:rsidP="00FA6585">
      <w:pPr>
        <w:ind w:left="-567" w:right="-330"/>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2BD4E831" w14:textId="77777777" w:rsidR="00FA6585" w:rsidRPr="005F77A2" w:rsidRDefault="00FA6585" w:rsidP="00FA6585">
      <w:pPr>
        <w:ind w:left="-567" w:right="-330"/>
        <w:jc w:val="both"/>
        <w:rPr>
          <w:rFonts w:ascii="Arial" w:hAnsi="Arial" w:cs="Arial"/>
          <w:b/>
          <w:color w:val="17365D" w:themeColor="text2" w:themeShade="BF"/>
          <w:szCs w:val="28"/>
          <w:lang w:val="en-US"/>
        </w:rPr>
      </w:pPr>
    </w:p>
    <w:p w14:paraId="21DC7898" w14:textId="77777777" w:rsidR="00FA6585" w:rsidRPr="00B333BA" w:rsidRDefault="00FA6585" w:rsidP="00FA6585">
      <w:pPr>
        <w:ind w:left="-567" w:right="-330"/>
        <w:jc w:val="both"/>
        <w:rPr>
          <w:rFonts w:ascii="Arial" w:hAnsi="Arial" w:cs="Arial"/>
          <w:bCs/>
          <w:szCs w:val="24"/>
          <w:lang w:val="en-US"/>
        </w:rPr>
      </w:pPr>
      <w:r w:rsidRPr="00B333BA">
        <w:rPr>
          <w:rFonts w:ascii="Arial" w:hAnsi="Arial" w:cs="Arial"/>
          <w:bCs/>
          <w:szCs w:val="24"/>
          <w:lang w:val="en-US"/>
        </w:rPr>
        <w:t>Nil.</w:t>
      </w:r>
    </w:p>
    <w:p w14:paraId="220B1C10" w14:textId="77777777" w:rsidR="00FA6585" w:rsidRDefault="00FA6585" w:rsidP="00FA6585">
      <w:pPr>
        <w:ind w:left="-567" w:right="-330"/>
        <w:jc w:val="both"/>
        <w:rPr>
          <w:rFonts w:ascii="Arial" w:hAnsi="Arial" w:cs="Arial"/>
          <w:b/>
          <w:sz w:val="28"/>
          <w:szCs w:val="32"/>
          <w:lang w:val="en-US"/>
        </w:rPr>
      </w:pPr>
    </w:p>
    <w:p w14:paraId="5DBCE0DF" w14:textId="77777777" w:rsidR="00FC4CC5" w:rsidRPr="005F77A2" w:rsidRDefault="00FC4CC5" w:rsidP="00FA6585">
      <w:pPr>
        <w:ind w:left="-567" w:right="-330"/>
        <w:jc w:val="both"/>
        <w:rPr>
          <w:rFonts w:ascii="Arial" w:hAnsi="Arial" w:cs="Arial"/>
          <w:b/>
          <w:sz w:val="28"/>
          <w:szCs w:val="32"/>
          <w:lang w:val="en-US"/>
        </w:rPr>
      </w:pPr>
    </w:p>
    <w:p w14:paraId="1F40582C" w14:textId="77777777" w:rsidR="00FA6585" w:rsidRDefault="00FA6585" w:rsidP="00FA6585">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028358F8" w14:textId="77777777" w:rsidR="00FA6585" w:rsidRDefault="00FA6585" w:rsidP="00FA6585">
      <w:pPr>
        <w:ind w:left="-567" w:right="-330"/>
        <w:jc w:val="both"/>
        <w:rPr>
          <w:rFonts w:ascii="Arial" w:hAnsi="Arial" w:cs="Arial"/>
          <w:b/>
          <w:sz w:val="28"/>
          <w:szCs w:val="32"/>
          <w:lang w:val="en-US"/>
        </w:rPr>
      </w:pPr>
    </w:p>
    <w:p w14:paraId="03F8D26D" w14:textId="77777777" w:rsidR="00FA6585" w:rsidRDefault="00FA6585" w:rsidP="00FA6585">
      <w:pPr>
        <w:ind w:left="-567" w:right="-330"/>
        <w:jc w:val="both"/>
        <w:rPr>
          <w:rFonts w:ascii="Arial" w:hAnsi="Arial" w:cs="Arial"/>
        </w:rPr>
      </w:pPr>
      <w:r w:rsidRPr="0027262B">
        <w:rPr>
          <w:rFonts w:ascii="Arial" w:hAnsi="Arial" w:cs="Arial"/>
        </w:rPr>
        <w:t xml:space="preserve">There </w:t>
      </w:r>
      <w:r>
        <w:rPr>
          <w:rFonts w:ascii="Arial" w:hAnsi="Arial" w:cs="Arial"/>
        </w:rPr>
        <w:t>are funds included in the 2023-24 Annual Budget for Internal Audit Services.</w:t>
      </w:r>
    </w:p>
    <w:p w14:paraId="7BAD5924" w14:textId="77777777" w:rsidR="00FA6585" w:rsidRDefault="00FA6585" w:rsidP="00FA6585">
      <w:pPr>
        <w:ind w:left="-567" w:right="-330"/>
        <w:jc w:val="both"/>
        <w:rPr>
          <w:rFonts w:ascii="Arial" w:hAnsi="Arial" w:cs="Arial"/>
        </w:rPr>
      </w:pPr>
    </w:p>
    <w:p w14:paraId="4441BE18" w14:textId="77777777" w:rsidR="00FA6585" w:rsidRDefault="00FA6585" w:rsidP="00FA6585">
      <w:pPr>
        <w:ind w:left="-567" w:right="-330"/>
        <w:jc w:val="both"/>
        <w:rPr>
          <w:rFonts w:ascii="Arial" w:hAnsi="Arial" w:cs="Arial"/>
          <w:b/>
          <w:sz w:val="28"/>
          <w:szCs w:val="32"/>
          <w:lang w:val="en-US"/>
        </w:rPr>
      </w:pPr>
      <w:r>
        <w:rPr>
          <w:rFonts w:ascii="Arial" w:hAnsi="Arial" w:cs="Arial"/>
        </w:rPr>
        <w:t>The total cost of Internal Audit Services is subject to the proposed Internal Audit topics being endorsed by the Audit and Risk Committee and Council.  Any variation that may require a budget adjustment would be listed for consideration in the next quarterly Budget review.</w:t>
      </w:r>
      <w:r w:rsidRPr="0027262B">
        <w:rPr>
          <w:rFonts w:ascii="Arial" w:hAnsi="Arial" w:cs="Arial"/>
        </w:rPr>
        <w:t xml:space="preserve">  </w:t>
      </w:r>
    </w:p>
    <w:p w14:paraId="29266B5F" w14:textId="77777777" w:rsidR="00FA6585" w:rsidRDefault="00FA6585" w:rsidP="00FA6585">
      <w:pPr>
        <w:ind w:left="-567" w:right="-330"/>
        <w:jc w:val="both"/>
        <w:rPr>
          <w:rFonts w:ascii="Arial" w:hAnsi="Arial" w:cs="Arial"/>
          <w:b/>
          <w:sz w:val="28"/>
          <w:szCs w:val="32"/>
          <w:lang w:val="en-US"/>
        </w:rPr>
      </w:pPr>
    </w:p>
    <w:p w14:paraId="677ABD58" w14:textId="77777777" w:rsidR="00F842E0" w:rsidRDefault="00F842E0" w:rsidP="00FA6585">
      <w:pPr>
        <w:ind w:left="-567" w:right="-330"/>
        <w:jc w:val="both"/>
        <w:rPr>
          <w:rFonts w:ascii="Arial" w:hAnsi="Arial" w:cs="Arial"/>
          <w:b/>
          <w:sz w:val="28"/>
          <w:szCs w:val="32"/>
          <w:lang w:val="en-US"/>
        </w:rPr>
      </w:pPr>
    </w:p>
    <w:p w14:paraId="26CD44D7" w14:textId="77777777" w:rsidR="00F842E0" w:rsidRPr="00AE67E1" w:rsidRDefault="00F842E0" w:rsidP="00F842E0">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Legislative and Policy Implications</w:t>
      </w:r>
    </w:p>
    <w:p w14:paraId="328B5875" w14:textId="77777777" w:rsidR="00F842E0" w:rsidRDefault="00F842E0" w:rsidP="00FA6585">
      <w:pPr>
        <w:ind w:left="-567" w:right="-330"/>
        <w:jc w:val="both"/>
        <w:rPr>
          <w:rFonts w:ascii="Arial" w:hAnsi="Arial" w:cs="Arial"/>
          <w:b/>
          <w:sz w:val="28"/>
          <w:szCs w:val="32"/>
          <w:lang w:val="en-US"/>
        </w:rPr>
      </w:pPr>
    </w:p>
    <w:p w14:paraId="2AB48AD7" w14:textId="77777777" w:rsidR="002C65A8" w:rsidRPr="009F5074" w:rsidRDefault="002C65A8" w:rsidP="002C65A8">
      <w:pPr>
        <w:ind w:left="-567" w:right="-330"/>
        <w:jc w:val="both"/>
        <w:rPr>
          <w:rFonts w:ascii="Arial" w:hAnsi="Arial" w:cs="Arial"/>
          <w:szCs w:val="24"/>
          <w:lang w:val="en-US"/>
        </w:rPr>
      </w:pPr>
      <w:r w:rsidRPr="0071238F">
        <w:rPr>
          <w:rFonts w:ascii="Arial" w:hAnsi="Arial" w:cs="Arial"/>
          <w:szCs w:val="24"/>
          <w:lang w:val="en-US"/>
        </w:rPr>
        <w:t>Risk management policy refers</w:t>
      </w:r>
      <w:r w:rsidRPr="002C65A8">
        <w:rPr>
          <w:rFonts w:ascii="Arial" w:hAnsi="Arial" w:cs="Arial"/>
          <w:szCs w:val="24"/>
          <w:lang w:val="en-US"/>
        </w:rPr>
        <w:t xml:space="preserve"> </w:t>
      </w:r>
      <w:r>
        <w:rPr>
          <w:rFonts w:ascii="Arial" w:hAnsi="Arial" w:cs="Arial"/>
          <w:szCs w:val="24"/>
          <w:lang w:val="en-US"/>
        </w:rPr>
        <w:t xml:space="preserve">(see attachment two - </w:t>
      </w:r>
      <w:r w:rsidRPr="002C65A8">
        <w:rPr>
          <w:rFonts w:ascii="Arial" w:hAnsi="Arial" w:cs="Arial"/>
          <w:szCs w:val="24"/>
          <w:lang w:val="en-US"/>
        </w:rPr>
        <w:t>ARC17.08.23</w:t>
      </w:r>
      <w:r>
        <w:rPr>
          <w:rFonts w:ascii="Arial" w:hAnsi="Arial" w:cs="Arial"/>
          <w:szCs w:val="24"/>
          <w:lang w:val="en-US"/>
        </w:rPr>
        <w:t>)</w:t>
      </w:r>
    </w:p>
    <w:p w14:paraId="06F62BE2" w14:textId="77777777" w:rsidR="00FC4CC5" w:rsidRDefault="00FC4CC5" w:rsidP="00FA6585">
      <w:pPr>
        <w:ind w:left="-567" w:right="-330"/>
        <w:jc w:val="both"/>
        <w:rPr>
          <w:rFonts w:ascii="Arial" w:hAnsi="Arial" w:cs="Arial"/>
          <w:b/>
          <w:sz w:val="28"/>
          <w:szCs w:val="32"/>
          <w:lang w:val="en-US"/>
        </w:rPr>
      </w:pPr>
    </w:p>
    <w:p w14:paraId="28E74F22" w14:textId="77777777" w:rsidR="00F842E0" w:rsidRPr="005F77A2" w:rsidRDefault="00F842E0" w:rsidP="00FA6585">
      <w:pPr>
        <w:ind w:left="-567" w:right="-330"/>
        <w:jc w:val="both"/>
        <w:rPr>
          <w:rFonts w:ascii="Arial" w:hAnsi="Arial" w:cs="Arial"/>
          <w:b/>
          <w:sz w:val="28"/>
          <w:szCs w:val="32"/>
          <w:lang w:val="en-US"/>
        </w:rPr>
      </w:pPr>
    </w:p>
    <w:p w14:paraId="41F1EE62" w14:textId="77777777" w:rsidR="00FA6585" w:rsidRPr="005F77A2" w:rsidRDefault="00FA6585" w:rsidP="00FA6585">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7952FB64" w14:textId="77777777" w:rsidR="00FA6585" w:rsidRPr="005F77A2" w:rsidRDefault="00FA6585" w:rsidP="00FA6585">
      <w:pPr>
        <w:ind w:left="-567" w:right="-330"/>
        <w:jc w:val="both"/>
        <w:rPr>
          <w:rFonts w:ascii="Arial" w:hAnsi="Arial" w:cs="Arial"/>
          <w:b/>
          <w:sz w:val="28"/>
          <w:szCs w:val="32"/>
          <w:lang w:val="en-US"/>
        </w:rPr>
      </w:pPr>
    </w:p>
    <w:p w14:paraId="7F832AB4" w14:textId="77777777" w:rsidR="00FA6585" w:rsidRDefault="00FA6585" w:rsidP="00FA6585">
      <w:pPr>
        <w:ind w:left="-567" w:right="-330"/>
        <w:jc w:val="both"/>
        <w:rPr>
          <w:rFonts w:ascii="Arial" w:hAnsi="Arial" w:cs="Arial"/>
          <w:szCs w:val="24"/>
          <w:lang w:val="en-US"/>
        </w:rPr>
      </w:pPr>
      <w:r>
        <w:rPr>
          <w:rFonts w:ascii="Arial" w:hAnsi="Arial" w:cs="Arial"/>
          <w:szCs w:val="24"/>
          <w:lang w:val="en-US"/>
        </w:rPr>
        <w:t xml:space="preserve">Should the recommendations be endorsed, the proposal for Internal Audit Services will be presented to Council.  Should the recommendations not be endorsed, the City will be without Internal Audit Services until a suitable Internal Audit firm is appointed. </w:t>
      </w:r>
    </w:p>
    <w:p w14:paraId="660A3380" w14:textId="77777777" w:rsidR="00FA6585" w:rsidRDefault="00FA6585" w:rsidP="00FA6585">
      <w:pPr>
        <w:ind w:left="-567" w:right="-330"/>
        <w:jc w:val="both"/>
        <w:rPr>
          <w:rFonts w:ascii="Arial" w:hAnsi="Arial" w:cs="Arial"/>
          <w:szCs w:val="24"/>
        </w:rPr>
      </w:pPr>
    </w:p>
    <w:p w14:paraId="30215DDA" w14:textId="77777777" w:rsidR="00FC4CC5" w:rsidRDefault="00FC4CC5" w:rsidP="00FA6585">
      <w:pPr>
        <w:ind w:left="-567" w:right="-330"/>
        <w:jc w:val="both"/>
        <w:rPr>
          <w:rFonts w:ascii="Arial" w:hAnsi="Arial" w:cs="Arial"/>
          <w:szCs w:val="24"/>
        </w:rPr>
      </w:pPr>
    </w:p>
    <w:p w14:paraId="306695EF" w14:textId="77777777" w:rsidR="00FA6585" w:rsidRPr="006E18AC" w:rsidRDefault="00FA6585" w:rsidP="00FA6585">
      <w:pPr>
        <w:ind w:left="-567" w:right="-330"/>
        <w:jc w:val="both"/>
        <w:rPr>
          <w:rFonts w:ascii="Arial" w:hAnsi="Arial" w:cs="Arial"/>
          <w:szCs w:val="24"/>
        </w:rPr>
      </w:pPr>
      <w:r w:rsidRPr="005F77A2">
        <w:rPr>
          <w:rFonts w:ascii="Arial" w:hAnsi="Arial" w:cs="Arial"/>
          <w:b/>
          <w:color w:val="17365D" w:themeColor="text2" w:themeShade="BF"/>
          <w:sz w:val="28"/>
          <w:szCs w:val="32"/>
          <w:lang w:val="en-US"/>
        </w:rPr>
        <w:t>Conclusion</w:t>
      </w:r>
    </w:p>
    <w:p w14:paraId="6A92C2E5" w14:textId="77777777" w:rsidR="00FA6585" w:rsidRPr="005F77A2" w:rsidRDefault="00FA6585" w:rsidP="00FA6585">
      <w:pPr>
        <w:ind w:left="-567" w:right="-330"/>
        <w:jc w:val="both"/>
        <w:rPr>
          <w:rFonts w:ascii="Arial" w:hAnsi="Arial" w:cs="Arial"/>
          <w:bCs/>
          <w:szCs w:val="28"/>
          <w:lang w:val="en-US"/>
        </w:rPr>
      </w:pPr>
    </w:p>
    <w:p w14:paraId="1B4BB990" w14:textId="77777777" w:rsidR="00FA6585" w:rsidRDefault="00FA6585" w:rsidP="00FA6585">
      <w:pPr>
        <w:ind w:left="-567" w:right="-330"/>
        <w:jc w:val="both"/>
        <w:rPr>
          <w:rFonts w:ascii="Arial" w:hAnsi="Arial" w:cs="Arial"/>
          <w:bCs/>
          <w:szCs w:val="24"/>
        </w:rPr>
      </w:pPr>
      <w:r>
        <w:rPr>
          <w:rFonts w:ascii="Arial" w:hAnsi="Arial" w:cs="Arial"/>
          <w:bCs/>
          <w:szCs w:val="24"/>
        </w:rPr>
        <w:t xml:space="preserve">Moore Australia are the current Internal Auditors of the City.  There are </w:t>
      </w:r>
      <w:proofErr w:type="gramStart"/>
      <w:r>
        <w:rPr>
          <w:rFonts w:ascii="Arial" w:hAnsi="Arial" w:cs="Arial"/>
          <w:bCs/>
          <w:szCs w:val="24"/>
        </w:rPr>
        <w:t>a number of</w:t>
      </w:r>
      <w:proofErr w:type="gramEnd"/>
      <w:r>
        <w:rPr>
          <w:rFonts w:ascii="Arial" w:hAnsi="Arial" w:cs="Arial"/>
          <w:bCs/>
          <w:szCs w:val="24"/>
        </w:rPr>
        <w:t xml:space="preserve"> outstanding actions from previous Internal Audits that are required to be closed.  To maintain oversight of these outstanding actions and to ensure consistency in the provision of Internal Audit Services, it is recommended th</w:t>
      </w:r>
      <w:r w:rsidRPr="006637F0">
        <w:rPr>
          <w:rFonts w:ascii="Arial" w:hAnsi="Arial" w:cs="Arial"/>
          <w:bCs/>
          <w:szCs w:val="24"/>
        </w:rPr>
        <w:t xml:space="preserve">at </w:t>
      </w:r>
      <w:r>
        <w:rPr>
          <w:rFonts w:ascii="Arial" w:hAnsi="Arial" w:cs="Arial"/>
          <w:bCs/>
          <w:szCs w:val="24"/>
        </w:rPr>
        <w:t>Committee and Council receive the proposal and confirm the proposed Internal Audit topics for the next two years.</w:t>
      </w:r>
    </w:p>
    <w:p w14:paraId="28081BB5" w14:textId="77777777" w:rsidR="00FC4CC5" w:rsidRDefault="00FC4CC5" w:rsidP="00FA6585">
      <w:pPr>
        <w:ind w:left="-567" w:right="-330"/>
        <w:jc w:val="both"/>
        <w:rPr>
          <w:rFonts w:ascii="Arial" w:hAnsi="Arial" w:cs="Arial"/>
          <w:bCs/>
          <w:szCs w:val="24"/>
        </w:rPr>
      </w:pPr>
    </w:p>
    <w:p w14:paraId="6CD2532A" w14:textId="77777777" w:rsidR="00FC4CC5" w:rsidRDefault="00FC4CC5" w:rsidP="00FA6585">
      <w:pPr>
        <w:ind w:left="-567" w:right="-330"/>
        <w:jc w:val="both"/>
        <w:rPr>
          <w:rFonts w:ascii="Arial" w:hAnsi="Arial" w:cs="Arial"/>
          <w:bCs/>
          <w:szCs w:val="24"/>
        </w:rPr>
      </w:pPr>
    </w:p>
    <w:p w14:paraId="19348D9A" w14:textId="77777777" w:rsidR="00FC4CC5" w:rsidRPr="00AE67E1" w:rsidRDefault="00FC4CC5" w:rsidP="00FC4CC5">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Further Information</w:t>
      </w:r>
    </w:p>
    <w:p w14:paraId="1028FC87" w14:textId="77777777" w:rsidR="00FC4CC5" w:rsidRPr="00AE67E1" w:rsidRDefault="00FC4CC5" w:rsidP="00FC4CC5">
      <w:pPr>
        <w:ind w:left="-567" w:right="-330"/>
        <w:jc w:val="both"/>
        <w:rPr>
          <w:rFonts w:ascii="Arial" w:eastAsia="Calibri" w:hAnsi="Arial" w:cs="Arial"/>
          <w:b/>
          <w:szCs w:val="24"/>
          <w:lang w:val="en-US"/>
        </w:rPr>
      </w:pPr>
    </w:p>
    <w:p w14:paraId="0F6C87A2" w14:textId="77777777" w:rsidR="00FC4CC5" w:rsidRPr="00AE67E1" w:rsidRDefault="00FC4CC5" w:rsidP="00FC4CC5">
      <w:pPr>
        <w:ind w:left="-567" w:right="-330"/>
        <w:jc w:val="both"/>
        <w:rPr>
          <w:rFonts w:ascii="Arial" w:eastAsia="Calibri" w:hAnsi="Arial" w:cs="Arial"/>
          <w:bCs/>
          <w:szCs w:val="24"/>
        </w:rPr>
      </w:pPr>
      <w:r>
        <w:rPr>
          <w:rFonts w:ascii="Arial" w:eastAsia="Calibri" w:hAnsi="Arial" w:cs="Arial"/>
          <w:bCs/>
          <w:szCs w:val="24"/>
          <w:lang w:val="en-US"/>
        </w:rPr>
        <w:t>Nil.</w:t>
      </w:r>
    </w:p>
    <w:p w14:paraId="73B24601" w14:textId="77777777" w:rsidR="00FC4CC5" w:rsidRPr="005F77A2" w:rsidRDefault="00FC4CC5" w:rsidP="00FA6585">
      <w:pPr>
        <w:ind w:left="-567" w:right="-330"/>
        <w:jc w:val="both"/>
        <w:rPr>
          <w:rFonts w:ascii="Arial" w:hAnsi="Arial" w:cs="Arial"/>
          <w:bCs/>
          <w:szCs w:val="24"/>
        </w:rPr>
      </w:pPr>
    </w:p>
    <w:p w14:paraId="07398242" w14:textId="11EF1864" w:rsidR="007A6C89" w:rsidRDefault="007A6C89" w:rsidP="00FA6585">
      <w:pPr>
        <w:ind w:left="-567"/>
        <w:rPr>
          <w:rFonts w:ascii="Arial" w:hAnsi="Arial" w:cs="Arial"/>
          <w:szCs w:val="24"/>
          <w:lang w:val="en-US"/>
        </w:rPr>
      </w:pPr>
      <w:r>
        <w:rPr>
          <w:rFonts w:ascii="Arial" w:hAnsi="Arial" w:cs="Arial"/>
          <w:szCs w:val="24"/>
          <w:lang w:val="en-US"/>
        </w:rPr>
        <w:br w:type="page"/>
      </w:r>
    </w:p>
    <w:p w14:paraId="7F8FB570" w14:textId="77777777" w:rsidR="007A6C89" w:rsidRPr="000B45DE" w:rsidRDefault="007A6C89" w:rsidP="00FA6585">
      <w:pPr>
        <w:ind w:left="-567" w:right="-330"/>
        <w:rPr>
          <w:rFonts w:ascii="Arial" w:hAnsi="Arial" w:cs="Arial"/>
          <w:szCs w:val="24"/>
          <w:lang w:val="en-US"/>
        </w:rPr>
        <w:sectPr w:rsidR="007A6C89" w:rsidRPr="000B45DE" w:rsidSect="00FB3214">
          <w:pgSz w:w="11907" w:h="16840" w:code="9"/>
          <w:pgMar w:top="1440" w:right="992" w:bottom="1440" w:left="1701" w:header="0" w:footer="720" w:gutter="0"/>
          <w:paperSrc w:first="260" w:other="260"/>
          <w:cols w:space="720"/>
          <w:titlePg/>
          <w:docGrid w:linePitch="326"/>
        </w:sectPr>
      </w:pPr>
    </w:p>
    <w:p w14:paraId="42358B45" w14:textId="77777777" w:rsidR="00DB2AE2" w:rsidRPr="00A811DD" w:rsidRDefault="00DB2AE2" w:rsidP="00FA6585">
      <w:pPr>
        <w:ind w:left="-567"/>
        <w:rPr>
          <w:rFonts w:ascii="Arial" w:hAnsi="Arial" w:cs="Arial"/>
        </w:rPr>
      </w:pPr>
    </w:p>
    <w:p w14:paraId="5D46B956" w14:textId="48411E51" w:rsidR="00785D8C" w:rsidRPr="002737A6" w:rsidRDefault="00785D8C" w:rsidP="00F842E0">
      <w:pPr>
        <w:pStyle w:val="Heading1"/>
        <w:numPr>
          <w:ilvl w:val="0"/>
          <w:numId w:val="1"/>
        </w:numPr>
        <w:tabs>
          <w:tab w:val="clear" w:pos="720"/>
          <w:tab w:val="clear" w:pos="2410"/>
          <w:tab w:val="clear" w:pos="2977"/>
          <w:tab w:val="clear" w:pos="8335"/>
          <w:tab w:val="clear" w:pos="8505"/>
        </w:tabs>
        <w:spacing w:before="0" w:after="0"/>
        <w:ind w:left="-567" w:right="-238" w:hanging="693"/>
        <w:rPr>
          <w:rFonts w:ascii="Arial" w:hAnsi="Arial" w:cs="Arial"/>
          <w:color w:val="1F497D" w:themeColor="text2"/>
          <w:szCs w:val="28"/>
          <w:u w:val="none"/>
        </w:rPr>
      </w:pPr>
      <w:bookmarkStart w:id="20" w:name="_Toc142977374"/>
      <w:r w:rsidRPr="002737A6">
        <w:rPr>
          <w:rFonts w:ascii="Arial" w:hAnsi="Arial" w:cs="Arial"/>
          <w:caps w:val="0"/>
          <w:color w:val="17365D" w:themeColor="text2" w:themeShade="BF"/>
          <w:szCs w:val="28"/>
          <w:u w:val="none"/>
        </w:rPr>
        <w:t>Date of Next Meeting</w:t>
      </w:r>
      <w:bookmarkEnd w:id="20"/>
    </w:p>
    <w:p w14:paraId="03CD722D" w14:textId="175D8696" w:rsidR="00785D8C" w:rsidRPr="00785D8C" w:rsidRDefault="00785D8C" w:rsidP="00FA6585">
      <w:pPr>
        <w:pStyle w:val="CouncilHeading"/>
        <w:ind w:right="-238"/>
        <w:rPr>
          <w:rFonts w:ascii="Arial" w:hAnsi="Arial" w:cs="Arial"/>
          <w:b w:val="0"/>
          <w:bCs/>
          <w:caps/>
          <w:color w:val="17365D" w:themeColor="text2" w:themeShade="BF"/>
          <w:szCs w:val="24"/>
          <w:u w:val="none"/>
        </w:rPr>
      </w:pPr>
    </w:p>
    <w:p w14:paraId="2F102CCF" w14:textId="3DBCF421" w:rsidR="00785D8C" w:rsidRPr="00785D8C" w:rsidRDefault="00785D8C" w:rsidP="00FA6585">
      <w:pPr>
        <w:pStyle w:val="CouncilHeading"/>
        <w:ind w:right="-238"/>
        <w:rPr>
          <w:rFonts w:ascii="Arial" w:hAnsi="Arial" w:cs="Arial"/>
          <w:b w:val="0"/>
          <w:bCs/>
          <w:szCs w:val="24"/>
          <w:u w:val="none"/>
        </w:rPr>
      </w:pPr>
      <w:r>
        <w:rPr>
          <w:rFonts w:ascii="Arial" w:hAnsi="Arial" w:cs="Arial"/>
          <w:b w:val="0"/>
          <w:bCs/>
          <w:szCs w:val="24"/>
          <w:u w:val="none"/>
        </w:rPr>
        <w:t xml:space="preserve">The date of the next meeting of the </w:t>
      </w:r>
      <w:r w:rsidR="002737A6">
        <w:rPr>
          <w:rFonts w:ascii="Arial" w:hAnsi="Arial" w:cs="Arial"/>
          <w:b w:val="0"/>
          <w:bCs/>
          <w:szCs w:val="24"/>
          <w:u w:val="none"/>
        </w:rPr>
        <w:t>Audit &amp; Risk</w:t>
      </w:r>
      <w:r>
        <w:rPr>
          <w:rFonts w:ascii="Arial" w:hAnsi="Arial" w:cs="Arial"/>
          <w:b w:val="0"/>
          <w:bCs/>
          <w:szCs w:val="24"/>
          <w:u w:val="none"/>
        </w:rPr>
        <w:t xml:space="preserve"> Committee Meeting will be on </w:t>
      </w:r>
      <w:r w:rsidR="00D045A4">
        <w:rPr>
          <w:rFonts w:ascii="Arial" w:hAnsi="Arial" w:cs="Arial"/>
          <w:b w:val="0"/>
          <w:bCs/>
          <w:szCs w:val="24"/>
          <w:u w:val="none"/>
        </w:rPr>
        <w:t xml:space="preserve">Monday </w:t>
      </w:r>
      <w:r w:rsidR="007C208E">
        <w:rPr>
          <w:rFonts w:ascii="Arial" w:hAnsi="Arial" w:cs="Arial"/>
          <w:b w:val="0"/>
          <w:bCs/>
          <w:szCs w:val="24"/>
          <w:u w:val="none"/>
        </w:rPr>
        <w:t>2</w:t>
      </w:r>
      <w:r w:rsidR="008A4691">
        <w:rPr>
          <w:rFonts w:ascii="Arial" w:hAnsi="Arial" w:cs="Arial"/>
          <w:b w:val="0"/>
          <w:bCs/>
          <w:szCs w:val="24"/>
          <w:u w:val="none"/>
        </w:rPr>
        <w:t>0 November</w:t>
      </w:r>
      <w:r w:rsidR="00364C49">
        <w:rPr>
          <w:rFonts w:ascii="Arial" w:hAnsi="Arial" w:cs="Arial"/>
          <w:b w:val="0"/>
          <w:bCs/>
          <w:szCs w:val="24"/>
          <w:u w:val="none"/>
        </w:rPr>
        <w:t xml:space="preserve"> </w:t>
      </w:r>
      <w:r>
        <w:rPr>
          <w:rFonts w:ascii="Arial" w:hAnsi="Arial" w:cs="Arial"/>
          <w:b w:val="0"/>
          <w:bCs/>
          <w:szCs w:val="24"/>
          <w:u w:val="none"/>
        </w:rPr>
        <w:t>at 5.30pm.</w:t>
      </w:r>
    </w:p>
    <w:p w14:paraId="7A00D60C" w14:textId="19061D5A" w:rsidR="00785D8C" w:rsidRPr="00785D8C" w:rsidRDefault="00785D8C" w:rsidP="00FA6585">
      <w:pPr>
        <w:pStyle w:val="CouncilHeading"/>
        <w:ind w:right="-238"/>
        <w:rPr>
          <w:rFonts w:ascii="Arial" w:hAnsi="Arial" w:cs="Arial"/>
          <w:b w:val="0"/>
          <w:bCs/>
          <w:caps/>
          <w:color w:val="17365D" w:themeColor="text2" w:themeShade="BF"/>
          <w:szCs w:val="24"/>
          <w:u w:val="none"/>
        </w:rPr>
      </w:pPr>
    </w:p>
    <w:p w14:paraId="1A9139BE" w14:textId="77777777" w:rsidR="00785D8C" w:rsidRPr="00785D8C" w:rsidRDefault="00785D8C" w:rsidP="00FA6585">
      <w:pPr>
        <w:pStyle w:val="CouncilHeading"/>
        <w:ind w:right="-238"/>
        <w:rPr>
          <w:rFonts w:ascii="Arial" w:hAnsi="Arial" w:cs="Arial"/>
          <w:b w:val="0"/>
          <w:bCs/>
          <w:color w:val="1F497D" w:themeColor="text2"/>
          <w:kern w:val="28"/>
          <w:szCs w:val="24"/>
          <w:u w:val="none"/>
        </w:rPr>
      </w:pPr>
    </w:p>
    <w:p w14:paraId="49C764D8" w14:textId="04FD485B" w:rsidR="00D05D60" w:rsidRPr="009D6800" w:rsidRDefault="00A53BD3" w:rsidP="00F842E0">
      <w:pPr>
        <w:pStyle w:val="Heading1"/>
        <w:numPr>
          <w:ilvl w:val="0"/>
          <w:numId w:val="1"/>
        </w:numPr>
        <w:tabs>
          <w:tab w:val="clear" w:pos="720"/>
          <w:tab w:val="clear" w:pos="2410"/>
          <w:tab w:val="clear" w:pos="2977"/>
          <w:tab w:val="clear" w:pos="8335"/>
          <w:tab w:val="clear" w:pos="8505"/>
        </w:tabs>
        <w:spacing w:before="0" w:after="0"/>
        <w:ind w:left="-567" w:right="-238" w:hanging="693"/>
        <w:rPr>
          <w:rFonts w:ascii="Arial" w:hAnsi="Arial" w:cs="Arial"/>
          <w:caps w:val="0"/>
          <w:color w:val="17365D" w:themeColor="text2" w:themeShade="BF"/>
          <w:szCs w:val="28"/>
          <w:u w:val="none"/>
        </w:rPr>
      </w:pPr>
      <w:bookmarkStart w:id="21" w:name="_Toc142977375"/>
      <w:r w:rsidRPr="002737A6">
        <w:rPr>
          <w:rFonts w:ascii="Arial" w:hAnsi="Arial" w:cs="Arial"/>
          <w:caps w:val="0"/>
          <w:color w:val="17365D" w:themeColor="text2" w:themeShade="BF"/>
          <w:szCs w:val="28"/>
          <w:u w:val="none"/>
        </w:rPr>
        <w:t>Declaration</w:t>
      </w:r>
      <w:r w:rsidRPr="009D6800">
        <w:rPr>
          <w:rFonts w:ascii="Arial" w:hAnsi="Arial" w:cs="Arial"/>
          <w:caps w:val="0"/>
          <w:color w:val="17365D" w:themeColor="text2" w:themeShade="BF"/>
          <w:szCs w:val="28"/>
          <w:u w:val="none"/>
        </w:rPr>
        <w:t xml:space="preserve"> of Closure</w:t>
      </w:r>
      <w:bookmarkEnd w:id="21"/>
    </w:p>
    <w:p w14:paraId="49C764D9" w14:textId="77777777" w:rsidR="00D05D60" w:rsidRPr="00046B3A" w:rsidRDefault="00D05D60" w:rsidP="00FA6585">
      <w:pPr>
        <w:ind w:left="-567" w:right="-238"/>
        <w:jc w:val="both"/>
        <w:rPr>
          <w:rFonts w:ascii="Arial" w:hAnsi="Arial" w:cs="Arial"/>
          <w:szCs w:val="24"/>
        </w:rPr>
      </w:pPr>
    </w:p>
    <w:p w14:paraId="49C764DA" w14:textId="77777777" w:rsidR="00D05D60" w:rsidRPr="00046B3A" w:rsidRDefault="00D05D60" w:rsidP="00FA6585">
      <w:pPr>
        <w:ind w:left="-567" w:right="-238"/>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D276FF">
      <w:pgSz w:w="11907" w:h="16840" w:code="9"/>
      <w:pgMar w:top="1440" w:right="992" w:bottom="1440" w:left="1701"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62B0" w14:textId="77777777" w:rsidR="00E705A6" w:rsidRDefault="00E705A6" w:rsidP="00D05D60">
      <w:pPr>
        <w:pStyle w:val="TOC3"/>
      </w:pPr>
      <w:r>
        <w:separator/>
      </w:r>
    </w:p>
  </w:endnote>
  <w:endnote w:type="continuationSeparator" w:id="0">
    <w:p w14:paraId="2D74C577" w14:textId="77777777" w:rsidR="00E705A6" w:rsidRDefault="00E705A6" w:rsidP="00D05D60">
      <w:pPr>
        <w:pStyle w:val="TOC3"/>
      </w:pPr>
      <w:r>
        <w:continuationSeparator/>
      </w:r>
    </w:p>
  </w:endnote>
  <w:endnote w:type="continuationNotice" w:id="1">
    <w:p w14:paraId="60BCAD56" w14:textId="77777777" w:rsidR="00E705A6" w:rsidRDefault="00E70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p w14:paraId="58F299F2" w14:textId="77777777" w:rsidR="006269B0" w:rsidRDefault="006269B0"/>
  <w:p w14:paraId="6CDE343B" w14:textId="77777777" w:rsidR="00FE4764" w:rsidRDefault="00FE476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04DD8A44" w14:textId="77777777" w:rsidR="006269B0" w:rsidRDefault="006269B0"/>
  <w:p w14:paraId="39CBB33D" w14:textId="77777777" w:rsidR="00FE4764" w:rsidRDefault="00FE476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p w14:paraId="41E2DDE1" w14:textId="77777777" w:rsidR="006269B0" w:rsidRDefault="006269B0"/>
  <w:p w14:paraId="20ED07A9" w14:textId="77777777" w:rsidR="00FE4764" w:rsidRDefault="00FE4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9980" w14:textId="77777777" w:rsidR="00E705A6" w:rsidRDefault="00E705A6" w:rsidP="00D05D60">
      <w:pPr>
        <w:pStyle w:val="TOC3"/>
      </w:pPr>
      <w:r>
        <w:separator/>
      </w:r>
    </w:p>
  </w:footnote>
  <w:footnote w:type="continuationSeparator" w:id="0">
    <w:p w14:paraId="571F821D" w14:textId="77777777" w:rsidR="00E705A6" w:rsidRDefault="00E705A6" w:rsidP="00D05D60">
      <w:pPr>
        <w:pStyle w:val="TOC3"/>
      </w:pPr>
      <w:r>
        <w:continuationSeparator/>
      </w:r>
    </w:p>
  </w:footnote>
  <w:footnote w:type="continuationNotice" w:id="1">
    <w:p w14:paraId="27E4C062" w14:textId="77777777" w:rsidR="00E705A6" w:rsidRDefault="00E70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674B2A7F" w:rsidR="008E4E99" w:rsidRPr="00046B3A" w:rsidRDefault="00E218E4" w:rsidP="008E4E99">
    <w:pPr>
      <w:pStyle w:val="Header"/>
      <w:jc w:val="right"/>
      <w:rPr>
        <w:rFonts w:ascii="Arial" w:hAnsi="Arial" w:cs="Arial"/>
        <w:color w:val="1F497D"/>
      </w:rPr>
    </w:pPr>
    <w:r>
      <w:rPr>
        <w:rFonts w:ascii="Arial" w:hAnsi="Arial" w:cs="Arial"/>
        <w:color w:val="1F497D"/>
      </w:rPr>
      <w:t>Audit &amp; Risk</w:t>
    </w:r>
    <w:r w:rsidR="00785D8C">
      <w:rPr>
        <w:rFonts w:ascii="Arial" w:hAnsi="Arial" w:cs="Arial"/>
        <w:color w:val="1F497D"/>
      </w:rPr>
      <w:t xml:space="preserve"> Committee</w:t>
    </w:r>
    <w:r w:rsidR="008E4E99" w:rsidRPr="00046B3A">
      <w:rPr>
        <w:rFonts w:ascii="Arial" w:hAnsi="Arial" w:cs="Arial"/>
        <w:color w:val="1F497D"/>
      </w:rPr>
      <w:t xml:space="preserve"> Meeting</w:t>
    </w:r>
    <w:r w:rsidR="0016521E">
      <w:rPr>
        <w:rFonts w:ascii="Arial" w:hAnsi="Arial" w:cs="Arial"/>
        <w:color w:val="1F497D"/>
      </w:rPr>
      <w:t xml:space="preserve"> Agenda </w:t>
    </w:r>
    <w:r w:rsidR="008E4E99" w:rsidRPr="00046B3A">
      <w:rPr>
        <w:rFonts w:ascii="Arial" w:hAnsi="Arial" w:cs="Arial"/>
        <w:color w:val="1F497D"/>
      </w:rPr>
      <w:t xml:space="preserve"> </w:t>
    </w:r>
  </w:p>
  <w:p w14:paraId="66D80042" w14:textId="7A6FBF1E" w:rsidR="008E4E99" w:rsidRPr="00046B3A" w:rsidRDefault="00545FE1" w:rsidP="008E4E99">
    <w:pPr>
      <w:pStyle w:val="Header"/>
      <w:jc w:val="right"/>
      <w:rPr>
        <w:rFonts w:ascii="Arial" w:hAnsi="Arial" w:cs="Arial"/>
        <w:color w:val="1F497D"/>
      </w:rPr>
    </w:pPr>
    <w:r>
      <w:rPr>
        <w:rFonts w:ascii="Arial" w:hAnsi="Arial" w:cs="Arial"/>
        <w:color w:val="1F497D"/>
      </w:rPr>
      <w:t>21 August</w:t>
    </w:r>
    <w:r w:rsidR="007B3F70">
      <w:rPr>
        <w:rFonts w:ascii="Arial" w:hAnsi="Arial" w:cs="Arial"/>
        <w:color w:val="1F497D"/>
      </w:rPr>
      <w:t xml:space="preserve"> 2023</w:t>
    </w:r>
  </w:p>
  <w:p w14:paraId="690885C8" w14:textId="4AF45FB0" w:rsidR="008E4E99" w:rsidRPr="008E4E99" w:rsidRDefault="00442F49"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7AA063FF" w:rsidR="00EA432A" w:rsidRPr="00046B3A" w:rsidRDefault="00E218E4" w:rsidP="008E4E99">
    <w:pPr>
      <w:pStyle w:val="Header"/>
      <w:jc w:val="right"/>
      <w:rPr>
        <w:rFonts w:ascii="Arial" w:hAnsi="Arial" w:cs="Arial"/>
        <w:color w:val="1F497D"/>
      </w:rPr>
    </w:pPr>
    <w:r>
      <w:rPr>
        <w:rFonts w:ascii="Arial" w:hAnsi="Arial" w:cs="Arial"/>
        <w:color w:val="1F497D"/>
      </w:rPr>
      <w:t xml:space="preserve">Audit &amp; Risk </w:t>
    </w:r>
    <w:r w:rsidR="00A3421B">
      <w:rPr>
        <w:rFonts w:ascii="Arial" w:hAnsi="Arial" w:cs="Arial"/>
        <w:color w:val="1F497D"/>
      </w:rPr>
      <w:t>Committee</w:t>
    </w:r>
    <w:r w:rsidR="00EA432A" w:rsidRPr="00046B3A">
      <w:rPr>
        <w:rFonts w:ascii="Arial" w:hAnsi="Arial" w:cs="Arial"/>
        <w:color w:val="1F497D"/>
      </w:rPr>
      <w:t xml:space="preserve"> Meeting</w:t>
    </w:r>
    <w:r w:rsidR="0016521E">
      <w:rPr>
        <w:rFonts w:ascii="Arial" w:hAnsi="Arial" w:cs="Arial"/>
        <w:color w:val="1F497D"/>
      </w:rPr>
      <w:t xml:space="preserve"> Agenda</w:t>
    </w:r>
    <w:r w:rsidR="00EA432A" w:rsidRPr="00046B3A">
      <w:rPr>
        <w:rFonts w:ascii="Arial" w:hAnsi="Arial" w:cs="Arial"/>
        <w:color w:val="1F497D"/>
      </w:rPr>
      <w:t xml:space="preserve"> </w:t>
    </w:r>
  </w:p>
  <w:p w14:paraId="2FCAE0A7" w14:textId="1EAC5FE1" w:rsidR="00543A07" w:rsidRPr="00046B3A" w:rsidRDefault="00C22F30" w:rsidP="00543A07">
    <w:pPr>
      <w:pStyle w:val="Header"/>
      <w:tabs>
        <w:tab w:val="clear" w:pos="8306"/>
      </w:tabs>
      <w:jc w:val="right"/>
      <w:rPr>
        <w:rFonts w:ascii="Arial" w:hAnsi="Arial" w:cs="Arial"/>
        <w:color w:val="1F497D" w:themeColor="text2"/>
      </w:rPr>
    </w:pPr>
    <w:r>
      <w:rPr>
        <w:rFonts w:ascii="Arial" w:hAnsi="Arial" w:cs="Arial"/>
        <w:color w:val="1F497D" w:themeColor="text2"/>
      </w:rPr>
      <w:t>2</w:t>
    </w:r>
    <w:r w:rsidR="00545FE1">
      <w:rPr>
        <w:rFonts w:ascii="Arial" w:hAnsi="Arial" w:cs="Arial"/>
        <w:color w:val="1F497D" w:themeColor="text2"/>
      </w:rPr>
      <w:t>1</w:t>
    </w:r>
    <w:r>
      <w:rPr>
        <w:rFonts w:ascii="Arial" w:hAnsi="Arial" w:cs="Arial"/>
        <w:color w:val="1F497D" w:themeColor="text2"/>
      </w:rPr>
      <w:t xml:space="preserve"> </w:t>
    </w:r>
    <w:r w:rsidR="00545FE1">
      <w:rPr>
        <w:rFonts w:ascii="Arial" w:hAnsi="Arial" w:cs="Arial"/>
        <w:color w:val="1F497D" w:themeColor="text2"/>
      </w:rPr>
      <w:t>August</w:t>
    </w:r>
    <w:r w:rsidR="00543A07">
      <w:rPr>
        <w:rFonts w:ascii="Arial" w:hAnsi="Arial" w:cs="Arial"/>
        <w:color w:val="1F497D" w:themeColor="text2"/>
      </w:rPr>
      <w:t xml:space="preserve"> 2023</w:t>
    </w:r>
  </w:p>
  <w:p w14:paraId="44AC0E41" w14:textId="74B321CE" w:rsidR="00EA432A" w:rsidRPr="003C1660" w:rsidRDefault="00442F49" w:rsidP="003C1660">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22.05pt;height:3.2pt" o:hrpct="991" o:hralign="center" o:hrstd="t" o:hrnoshade="t" o:hr="t" fillcolor="#1f497d [3215]" stroked="f"/>
      </w:pict>
    </w:r>
  </w:p>
  <w:p w14:paraId="7B176072" w14:textId="77777777" w:rsidR="00FE4764" w:rsidRDefault="00FE47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0795BBB9" w:rsidR="00D35FB2" w:rsidRPr="00046B3A" w:rsidRDefault="00E218E4" w:rsidP="008F51F1">
    <w:pPr>
      <w:pStyle w:val="Header"/>
      <w:tabs>
        <w:tab w:val="clear" w:pos="8306"/>
      </w:tabs>
      <w:jc w:val="right"/>
      <w:rPr>
        <w:rFonts w:ascii="Arial" w:hAnsi="Arial" w:cs="Arial"/>
        <w:color w:val="1F497D" w:themeColor="text2"/>
      </w:rPr>
    </w:pPr>
    <w:r>
      <w:rPr>
        <w:rFonts w:ascii="Arial" w:hAnsi="Arial" w:cs="Arial"/>
        <w:color w:val="1F497D" w:themeColor="text2"/>
      </w:rPr>
      <w:t>Audit &amp; Risk</w:t>
    </w:r>
    <w:r w:rsidR="00F63EF5">
      <w:rPr>
        <w:rFonts w:ascii="Arial" w:hAnsi="Arial" w:cs="Arial"/>
        <w:color w:val="1F497D" w:themeColor="text2"/>
      </w:rPr>
      <w:t xml:space="preserve"> Committee</w:t>
    </w:r>
    <w:r w:rsidR="00D35FB2" w:rsidRPr="00046B3A">
      <w:rPr>
        <w:rFonts w:ascii="Arial" w:hAnsi="Arial" w:cs="Arial"/>
        <w:color w:val="1F497D" w:themeColor="text2"/>
      </w:rPr>
      <w:t xml:space="preserve"> Meeting</w:t>
    </w:r>
    <w:r w:rsidR="0016521E">
      <w:rPr>
        <w:rFonts w:ascii="Arial" w:hAnsi="Arial" w:cs="Arial"/>
        <w:color w:val="1F497D" w:themeColor="text2"/>
      </w:rPr>
      <w:t xml:space="preserve"> Agenda </w:t>
    </w:r>
    <w:r w:rsidR="00D35FB2" w:rsidRPr="00046B3A">
      <w:rPr>
        <w:rFonts w:ascii="Arial" w:hAnsi="Arial" w:cs="Arial"/>
        <w:color w:val="1F497D" w:themeColor="text2"/>
      </w:rPr>
      <w:t xml:space="preserve"> </w:t>
    </w:r>
  </w:p>
  <w:p w14:paraId="0B7BAEC0" w14:textId="08CD4ADA" w:rsidR="006F7EBD" w:rsidRPr="00046B3A" w:rsidRDefault="0054790D" w:rsidP="008F51F1">
    <w:pPr>
      <w:pStyle w:val="Header"/>
      <w:tabs>
        <w:tab w:val="clear" w:pos="8306"/>
      </w:tabs>
      <w:jc w:val="right"/>
      <w:rPr>
        <w:rFonts w:ascii="Arial" w:hAnsi="Arial" w:cs="Arial"/>
        <w:color w:val="1F497D" w:themeColor="text2"/>
      </w:rPr>
    </w:pPr>
    <w:r>
      <w:rPr>
        <w:rFonts w:ascii="Arial" w:hAnsi="Arial" w:cs="Arial"/>
        <w:color w:val="1F497D" w:themeColor="text2"/>
      </w:rPr>
      <w:t>2</w:t>
    </w:r>
    <w:r w:rsidR="00545FE1">
      <w:rPr>
        <w:rFonts w:ascii="Arial" w:hAnsi="Arial" w:cs="Arial"/>
        <w:color w:val="1F497D" w:themeColor="text2"/>
      </w:rPr>
      <w:t>1 August</w:t>
    </w:r>
    <w:r w:rsidR="00F6575A">
      <w:rPr>
        <w:rFonts w:ascii="Arial" w:hAnsi="Arial" w:cs="Arial"/>
        <w:color w:val="1F497D" w:themeColor="text2"/>
      </w:rPr>
      <w:t xml:space="preserve"> 2023</w:t>
    </w:r>
  </w:p>
  <w:p w14:paraId="16A0ABDA" w14:textId="562E1490" w:rsidR="006269B0" w:rsidRPr="00533B51" w:rsidRDefault="00442F49" w:rsidP="00533B51">
    <w:pPr>
      <w:pStyle w:val="Header"/>
      <w:tabs>
        <w:tab w:val="clear" w:pos="4153"/>
        <w:tab w:val="clear" w:pos="8306"/>
        <w:tab w:val="left" w:pos="9356"/>
      </w:tabs>
      <w:ind w:left="-1418" w:right="-238"/>
      <w:jc w:val="right"/>
      <w:rPr>
        <w:rFonts w:ascii="Acumin Pro" w:hAnsi="Acumin Pro"/>
        <w:color w:val="548DD4" w:themeColor="text2" w:themeTint="99"/>
      </w:rPr>
    </w:pPr>
    <w:r>
      <w:rPr>
        <w:rFonts w:ascii="Acumin Pro" w:hAnsi="Acumin Pro"/>
        <w:color w:val="548DD4" w:themeColor="text2" w:themeTint="99"/>
      </w:rPr>
      <w:pict w14:anchorId="69F5CB18">
        <v:rect id="_x0000_i1027" style="width:546.2pt;height:3.2pt" o:hrpct="988" o:hralign="center" o:hrstd="t" o:hrnoshade="t" o:hr="t" fillcolor="#1f497d [3215]" stroked="f"/>
      </w:pict>
    </w:r>
  </w:p>
  <w:p w14:paraId="65749DFC" w14:textId="77777777" w:rsidR="00FE4764" w:rsidRDefault="00FE47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F61"/>
    <w:multiLevelType w:val="hybridMultilevel"/>
    <w:tmpl w:val="BAF4DD6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2E2810D"/>
    <w:multiLevelType w:val="hybridMultilevel"/>
    <w:tmpl w:val="4222909E"/>
    <w:lvl w:ilvl="0" w:tplc="61DA5230">
      <w:start w:val="1"/>
      <w:numFmt w:val="decimal"/>
      <w:lvlText w:val="%1."/>
      <w:lvlJc w:val="left"/>
      <w:pPr>
        <w:ind w:left="720" w:hanging="360"/>
      </w:pPr>
    </w:lvl>
    <w:lvl w:ilvl="1" w:tplc="4D900086">
      <w:start w:val="1"/>
      <w:numFmt w:val="lowerLetter"/>
      <w:lvlText w:val="%2."/>
      <w:lvlJc w:val="left"/>
      <w:pPr>
        <w:ind w:left="1440" w:hanging="360"/>
      </w:pPr>
    </w:lvl>
    <w:lvl w:ilvl="2" w:tplc="51EACE58">
      <w:start w:val="1"/>
      <w:numFmt w:val="lowerRoman"/>
      <w:lvlText w:val="%3."/>
      <w:lvlJc w:val="right"/>
      <w:pPr>
        <w:ind w:left="2160" w:hanging="180"/>
      </w:pPr>
    </w:lvl>
    <w:lvl w:ilvl="3" w:tplc="841A3850">
      <w:start w:val="1"/>
      <w:numFmt w:val="decimal"/>
      <w:lvlText w:val="%4."/>
      <w:lvlJc w:val="left"/>
      <w:pPr>
        <w:ind w:left="2880" w:hanging="360"/>
      </w:pPr>
    </w:lvl>
    <w:lvl w:ilvl="4" w:tplc="B2F884D8">
      <w:start w:val="1"/>
      <w:numFmt w:val="lowerLetter"/>
      <w:lvlText w:val="%5."/>
      <w:lvlJc w:val="left"/>
      <w:pPr>
        <w:ind w:left="3600" w:hanging="360"/>
      </w:pPr>
    </w:lvl>
    <w:lvl w:ilvl="5" w:tplc="E160A990">
      <w:start w:val="1"/>
      <w:numFmt w:val="lowerRoman"/>
      <w:lvlText w:val="%6."/>
      <w:lvlJc w:val="right"/>
      <w:pPr>
        <w:ind w:left="4320" w:hanging="180"/>
      </w:pPr>
    </w:lvl>
    <w:lvl w:ilvl="6" w:tplc="967E089E">
      <w:start w:val="1"/>
      <w:numFmt w:val="decimal"/>
      <w:lvlText w:val="%7."/>
      <w:lvlJc w:val="left"/>
      <w:pPr>
        <w:ind w:left="5040" w:hanging="360"/>
      </w:pPr>
    </w:lvl>
    <w:lvl w:ilvl="7" w:tplc="04FEF402">
      <w:start w:val="1"/>
      <w:numFmt w:val="lowerLetter"/>
      <w:lvlText w:val="%8."/>
      <w:lvlJc w:val="left"/>
      <w:pPr>
        <w:ind w:left="5760" w:hanging="360"/>
      </w:pPr>
    </w:lvl>
    <w:lvl w:ilvl="8" w:tplc="70FE4EC0">
      <w:start w:val="1"/>
      <w:numFmt w:val="lowerRoman"/>
      <w:lvlText w:val="%9."/>
      <w:lvlJc w:val="right"/>
      <w:pPr>
        <w:ind w:left="6480" w:hanging="180"/>
      </w:pPr>
    </w:lvl>
  </w:abstractNum>
  <w:abstractNum w:abstractNumId="2" w15:restartNumberingAfterBreak="0">
    <w:nsid w:val="08B238AA"/>
    <w:multiLevelType w:val="hybridMultilevel"/>
    <w:tmpl w:val="1E5E81A6"/>
    <w:lvl w:ilvl="0" w:tplc="FFFFFFFF">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093E511B"/>
    <w:multiLevelType w:val="hybridMultilevel"/>
    <w:tmpl w:val="7B746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B2715D"/>
    <w:multiLevelType w:val="hybridMultilevel"/>
    <w:tmpl w:val="FAC889DA"/>
    <w:lvl w:ilvl="0" w:tplc="86645212">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0F9B62E9"/>
    <w:multiLevelType w:val="hybridMultilevel"/>
    <w:tmpl w:val="A590FD64"/>
    <w:lvl w:ilvl="0" w:tplc="6A162F48">
      <w:start w:val="1"/>
      <w:numFmt w:val="decimal"/>
      <w:lvlText w:val="%1."/>
      <w:lvlJc w:val="left"/>
      <w:pPr>
        <w:ind w:left="76" w:hanging="360"/>
      </w:pPr>
      <w:rPr>
        <w:rFonts w:hint="default"/>
        <w:b/>
        <w:bCs/>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6" w15:restartNumberingAfterBreak="0">
    <w:nsid w:val="15661D0F"/>
    <w:multiLevelType w:val="hybridMultilevel"/>
    <w:tmpl w:val="24F089E2"/>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181108D"/>
    <w:multiLevelType w:val="hybridMultilevel"/>
    <w:tmpl w:val="2794DD1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239A0DBA"/>
    <w:multiLevelType w:val="hybridMultilevel"/>
    <w:tmpl w:val="916C5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7209E3"/>
    <w:multiLevelType w:val="hybridMultilevel"/>
    <w:tmpl w:val="DC72C35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0" w15:restartNumberingAfterBreak="0">
    <w:nsid w:val="28D24DA0"/>
    <w:multiLevelType w:val="hybridMultilevel"/>
    <w:tmpl w:val="C100B642"/>
    <w:lvl w:ilvl="0" w:tplc="0C09000F">
      <w:start w:val="1"/>
      <w:numFmt w:val="decimal"/>
      <w:lvlText w:val="%1."/>
      <w:lvlJc w:val="left"/>
      <w:pPr>
        <w:ind w:left="76" w:hanging="360"/>
      </w:p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1" w15:restartNumberingAfterBreak="0">
    <w:nsid w:val="303C292E"/>
    <w:multiLevelType w:val="hybridMultilevel"/>
    <w:tmpl w:val="1CD81124"/>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2"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266E77"/>
    <w:multiLevelType w:val="hybridMultilevel"/>
    <w:tmpl w:val="6E8A37BA"/>
    <w:lvl w:ilvl="0" w:tplc="5F12A446">
      <w:start w:val="1"/>
      <w:numFmt w:val="decimal"/>
      <w:lvlText w:val="%1."/>
      <w:lvlJc w:val="left"/>
      <w:pPr>
        <w:ind w:left="720" w:hanging="360"/>
      </w:pPr>
    </w:lvl>
    <w:lvl w:ilvl="1" w:tplc="92647ADA">
      <w:start w:val="1"/>
      <w:numFmt w:val="lowerLetter"/>
      <w:lvlText w:val="%2."/>
      <w:lvlJc w:val="left"/>
      <w:pPr>
        <w:ind w:left="1440" w:hanging="360"/>
      </w:pPr>
    </w:lvl>
    <w:lvl w:ilvl="2" w:tplc="A42EE808">
      <w:start w:val="1"/>
      <w:numFmt w:val="lowerRoman"/>
      <w:lvlText w:val="%3."/>
      <w:lvlJc w:val="right"/>
      <w:pPr>
        <w:ind w:left="2160" w:hanging="180"/>
      </w:pPr>
    </w:lvl>
    <w:lvl w:ilvl="3" w:tplc="F7869C48">
      <w:start w:val="1"/>
      <w:numFmt w:val="decimal"/>
      <w:lvlText w:val="%4."/>
      <w:lvlJc w:val="left"/>
      <w:pPr>
        <w:ind w:left="2880" w:hanging="360"/>
      </w:pPr>
    </w:lvl>
    <w:lvl w:ilvl="4" w:tplc="DDA49370">
      <w:start w:val="1"/>
      <w:numFmt w:val="lowerLetter"/>
      <w:lvlText w:val="%5."/>
      <w:lvlJc w:val="left"/>
      <w:pPr>
        <w:ind w:left="3600" w:hanging="360"/>
      </w:pPr>
    </w:lvl>
    <w:lvl w:ilvl="5" w:tplc="AEAA1D12">
      <w:start w:val="1"/>
      <w:numFmt w:val="lowerRoman"/>
      <w:lvlText w:val="%6."/>
      <w:lvlJc w:val="right"/>
      <w:pPr>
        <w:ind w:left="4320" w:hanging="180"/>
      </w:pPr>
    </w:lvl>
    <w:lvl w:ilvl="6" w:tplc="879E4588">
      <w:start w:val="1"/>
      <w:numFmt w:val="decimal"/>
      <w:lvlText w:val="%7."/>
      <w:lvlJc w:val="left"/>
      <w:pPr>
        <w:ind w:left="5040" w:hanging="360"/>
      </w:pPr>
    </w:lvl>
    <w:lvl w:ilvl="7" w:tplc="030C3554">
      <w:start w:val="1"/>
      <w:numFmt w:val="lowerLetter"/>
      <w:lvlText w:val="%8."/>
      <w:lvlJc w:val="left"/>
      <w:pPr>
        <w:ind w:left="5760" w:hanging="360"/>
      </w:pPr>
    </w:lvl>
    <w:lvl w:ilvl="8" w:tplc="54ACA806">
      <w:start w:val="1"/>
      <w:numFmt w:val="lowerRoman"/>
      <w:lvlText w:val="%9."/>
      <w:lvlJc w:val="right"/>
      <w:pPr>
        <w:ind w:left="6480" w:hanging="180"/>
      </w:pPr>
    </w:lvl>
  </w:abstractNum>
  <w:abstractNum w:abstractNumId="15" w15:restartNumberingAfterBreak="0">
    <w:nsid w:val="3AE07480"/>
    <w:multiLevelType w:val="hybridMultilevel"/>
    <w:tmpl w:val="DC72C358"/>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6"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487C37"/>
    <w:multiLevelType w:val="hybridMultilevel"/>
    <w:tmpl w:val="DA34AD14"/>
    <w:lvl w:ilvl="0" w:tplc="B1823DF2">
      <w:start w:val="1"/>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8" w15:restartNumberingAfterBreak="0">
    <w:nsid w:val="411579A9"/>
    <w:multiLevelType w:val="hybridMultilevel"/>
    <w:tmpl w:val="3226436E"/>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43B95CEB"/>
    <w:multiLevelType w:val="hybridMultilevel"/>
    <w:tmpl w:val="FD18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7B47DC"/>
    <w:multiLevelType w:val="hybridMultilevel"/>
    <w:tmpl w:val="F36E7BA4"/>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494D5667"/>
    <w:multiLevelType w:val="hybridMultilevel"/>
    <w:tmpl w:val="02DADFBE"/>
    <w:lvl w:ilvl="0" w:tplc="8AD817F8">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203159"/>
    <w:multiLevelType w:val="multilevel"/>
    <w:tmpl w:val="B33A6FD0"/>
    <w:lvl w:ilvl="0">
      <w:start w:val="1"/>
      <w:numFmt w:val="decimal"/>
      <w:lvlText w:val="%1."/>
      <w:lvlJc w:val="left"/>
      <w:pPr>
        <w:tabs>
          <w:tab w:val="num" w:pos="720"/>
        </w:tabs>
        <w:ind w:left="720" w:hanging="720"/>
      </w:pPr>
      <w:rPr>
        <w:b/>
        <w:i w:val="0"/>
        <w:color w:val="17365D"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5" w15:restartNumberingAfterBreak="0">
    <w:nsid w:val="58894F9D"/>
    <w:multiLevelType w:val="hybridMultilevel"/>
    <w:tmpl w:val="1D98C4D0"/>
    <w:lvl w:ilvl="0" w:tplc="06BA5336">
      <w:start w:val="1"/>
      <w:numFmt w:val="decimal"/>
      <w:lvlText w:val="%1."/>
      <w:lvlJc w:val="left"/>
      <w:pPr>
        <w:ind w:left="7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925061"/>
    <w:multiLevelType w:val="hybridMultilevel"/>
    <w:tmpl w:val="D480C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A0730B"/>
    <w:multiLevelType w:val="hybridMultilevel"/>
    <w:tmpl w:val="764A7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3E523A"/>
    <w:multiLevelType w:val="hybridMultilevel"/>
    <w:tmpl w:val="7C08E11E"/>
    <w:lvl w:ilvl="0" w:tplc="FFFFFFFF">
      <w:start w:val="1"/>
      <w:numFmt w:val="decimal"/>
      <w:lvlText w:val="%1."/>
      <w:lvlJc w:val="left"/>
      <w:pPr>
        <w:ind w:left="36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47A4D47"/>
    <w:multiLevelType w:val="hybridMultilevel"/>
    <w:tmpl w:val="A5CC0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4" w15:restartNumberingAfterBreak="0">
    <w:nsid w:val="7563215B"/>
    <w:multiLevelType w:val="hybridMultilevel"/>
    <w:tmpl w:val="DA92937C"/>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7FA22C78"/>
    <w:multiLevelType w:val="hybridMultilevel"/>
    <w:tmpl w:val="74C65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EF3E76"/>
    <w:multiLevelType w:val="hybridMultilevel"/>
    <w:tmpl w:val="458C9DB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459184996">
    <w:abstractNumId w:val="22"/>
  </w:num>
  <w:num w:numId="2" w16cid:durableId="1042439077">
    <w:abstractNumId w:val="24"/>
  </w:num>
  <w:num w:numId="3" w16cid:durableId="262033814">
    <w:abstractNumId w:val="12"/>
  </w:num>
  <w:num w:numId="4" w16cid:durableId="261305285">
    <w:abstractNumId w:val="30"/>
  </w:num>
  <w:num w:numId="5" w16cid:durableId="1394498611">
    <w:abstractNumId w:val="28"/>
  </w:num>
  <w:num w:numId="6" w16cid:durableId="1663581041">
    <w:abstractNumId w:val="1"/>
  </w:num>
  <w:num w:numId="7" w16cid:durableId="218444892">
    <w:abstractNumId w:val="14"/>
  </w:num>
  <w:num w:numId="8" w16cid:durableId="174227309">
    <w:abstractNumId w:val="29"/>
  </w:num>
  <w:num w:numId="9" w16cid:durableId="1426996454">
    <w:abstractNumId w:val="8"/>
  </w:num>
  <w:num w:numId="10" w16cid:durableId="8602517">
    <w:abstractNumId w:val="27"/>
  </w:num>
  <w:num w:numId="11" w16cid:durableId="2005082087">
    <w:abstractNumId w:val="19"/>
  </w:num>
  <w:num w:numId="12" w16cid:durableId="335428477">
    <w:abstractNumId w:val="35"/>
  </w:num>
  <w:num w:numId="13" w16cid:durableId="120460945">
    <w:abstractNumId w:val="32"/>
  </w:num>
  <w:num w:numId="14" w16cid:durableId="213854285">
    <w:abstractNumId w:val="9"/>
  </w:num>
  <w:num w:numId="15" w16cid:durableId="1542210131">
    <w:abstractNumId w:val="10"/>
  </w:num>
  <w:num w:numId="16" w16cid:durableId="926621983">
    <w:abstractNumId w:val="2"/>
  </w:num>
  <w:num w:numId="17" w16cid:durableId="1569727445">
    <w:abstractNumId w:val="15"/>
  </w:num>
  <w:num w:numId="18" w16cid:durableId="296956858">
    <w:abstractNumId w:val="31"/>
  </w:num>
  <w:num w:numId="19" w16cid:durableId="715011363">
    <w:abstractNumId w:val="21"/>
  </w:num>
  <w:num w:numId="20" w16cid:durableId="1009865784">
    <w:abstractNumId w:val="6"/>
  </w:num>
  <w:num w:numId="21" w16cid:durableId="1060590368">
    <w:abstractNumId w:val="18"/>
  </w:num>
  <w:num w:numId="22" w16cid:durableId="668024183">
    <w:abstractNumId w:val="20"/>
  </w:num>
  <w:num w:numId="23" w16cid:durableId="1270702114">
    <w:abstractNumId w:val="34"/>
  </w:num>
  <w:num w:numId="24" w16cid:durableId="2062974287">
    <w:abstractNumId w:val="33"/>
  </w:num>
  <w:num w:numId="25" w16cid:durableId="2105689457">
    <w:abstractNumId w:val="4"/>
  </w:num>
  <w:num w:numId="26" w16cid:durableId="1317105126">
    <w:abstractNumId w:val="16"/>
  </w:num>
  <w:num w:numId="27" w16cid:durableId="1619794548">
    <w:abstractNumId w:val="3"/>
  </w:num>
  <w:num w:numId="28" w16cid:durableId="761992038">
    <w:abstractNumId w:val="26"/>
  </w:num>
  <w:num w:numId="29" w16cid:durableId="1320114866">
    <w:abstractNumId w:val="36"/>
  </w:num>
  <w:num w:numId="30" w16cid:durableId="823426081">
    <w:abstractNumId w:val="5"/>
  </w:num>
  <w:num w:numId="31" w16cid:durableId="789399407">
    <w:abstractNumId w:val="13"/>
  </w:num>
  <w:num w:numId="32" w16cid:durableId="887766386">
    <w:abstractNumId w:val="23"/>
  </w:num>
  <w:num w:numId="33" w16cid:durableId="91751956">
    <w:abstractNumId w:val="17"/>
  </w:num>
  <w:num w:numId="34" w16cid:durableId="2040157565">
    <w:abstractNumId w:val="11"/>
  </w:num>
  <w:num w:numId="35" w16cid:durableId="1731267948">
    <w:abstractNumId w:val="7"/>
  </w:num>
  <w:num w:numId="36" w16cid:durableId="692338301">
    <w:abstractNumId w:val="0"/>
  </w:num>
  <w:num w:numId="37" w16cid:durableId="519440848">
    <w:abstractNumId w:val="25"/>
  </w:num>
  <w:num w:numId="38" w16cid:durableId="177891441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0Jt8zT4AKZT1SmEtQqZlgyq0pCYzPBKdXwCkvyX2D8O8ShntVCxB49kRYjr1dMjN1Tl6XN7UNBg+XLRXseUfw==" w:salt="FNE1qBYBbdUzvfkkkIqxR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052DF"/>
    <w:rsid w:val="00005A81"/>
    <w:rsid w:val="00006385"/>
    <w:rsid w:val="00010C44"/>
    <w:rsid w:val="00011314"/>
    <w:rsid w:val="00012020"/>
    <w:rsid w:val="00012C59"/>
    <w:rsid w:val="00013F59"/>
    <w:rsid w:val="000157CF"/>
    <w:rsid w:val="00021070"/>
    <w:rsid w:val="00021804"/>
    <w:rsid w:val="00033148"/>
    <w:rsid w:val="00033CAD"/>
    <w:rsid w:val="00035FD2"/>
    <w:rsid w:val="00042FFF"/>
    <w:rsid w:val="00046B3A"/>
    <w:rsid w:val="000519E3"/>
    <w:rsid w:val="000617AC"/>
    <w:rsid w:val="00067C26"/>
    <w:rsid w:val="00076006"/>
    <w:rsid w:val="000858A6"/>
    <w:rsid w:val="00085B7F"/>
    <w:rsid w:val="0008602F"/>
    <w:rsid w:val="00090093"/>
    <w:rsid w:val="00091F41"/>
    <w:rsid w:val="00095CE5"/>
    <w:rsid w:val="000975F6"/>
    <w:rsid w:val="000A64DA"/>
    <w:rsid w:val="000A793C"/>
    <w:rsid w:val="000B309E"/>
    <w:rsid w:val="000B45DE"/>
    <w:rsid w:val="000D5BED"/>
    <w:rsid w:val="000E0501"/>
    <w:rsid w:val="000E06F2"/>
    <w:rsid w:val="000E08A5"/>
    <w:rsid w:val="000E2B1E"/>
    <w:rsid w:val="000E4F9F"/>
    <w:rsid w:val="000E6876"/>
    <w:rsid w:val="000F1794"/>
    <w:rsid w:val="00101BB2"/>
    <w:rsid w:val="00105BA1"/>
    <w:rsid w:val="001072C8"/>
    <w:rsid w:val="001106E2"/>
    <w:rsid w:val="00110944"/>
    <w:rsid w:val="001115BB"/>
    <w:rsid w:val="001126B8"/>
    <w:rsid w:val="001162A1"/>
    <w:rsid w:val="00117DC3"/>
    <w:rsid w:val="00117F46"/>
    <w:rsid w:val="00120185"/>
    <w:rsid w:val="00124B02"/>
    <w:rsid w:val="00143306"/>
    <w:rsid w:val="00146552"/>
    <w:rsid w:val="00146D00"/>
    <w:rsid w:val="00156E30"/>
    <w:rsid w:val="0016521E"/>
    <w:rsid w:val="00171DAC"/>
    <w:rsid w:val="0017296A"/>
    <w:rsid w:val="0017649D"/>
    <w:rsid w:val="00180419"/>
    <w:rsid w:val="00182CC1"/>
    <w:rsid w:val="001834F5"/>
    <w:rsid w:val="00183DC6"/>
    <w:rsid w:val="0018616E"/>
    <w:rsid w:val="00186EC9"/>
    <w:rsid w:val="00191A3D"/>
    <w:rsid w:val="001950DE"/>
    <w:rsid w:val="00197274"/>
    <w:rsid w:val="00197EA6"/>
    <w:rsid w:val="001A461F"/>
    <w:rsid w:val="001B0C54"/>
    <w:rsid w:val="001B1F93"/>
    <w:rsid w:val="001B2796"/>
    <w:rsid w:val="001B5201"/>
    <w:rsid w:val="001B6ECB"/>
    <w:rsid w:val="001C1E8D"/>
    <w:rsid w:val="001D0611"/>
    <w:rsid w:val="001D4D05"/>
    <w:rsid w:val="0020090F"/>
    <w:rsid w:val="00201B76"/>
    <w:rsid w:val="002043C0"/>
    <w:rsid w:val="00205263"/>
    <w:rsid w:val="00217B97"/>
    <w:rsid w:val="00220BAE"/>
    <w:rsid w:val="002225C0"/>
    <w:rsid w:val="002306D8"/>
    <w:rsid w:val="0023480C"/>
    <w:rsid w:val="0023488E"/>
    <w:rsid w:val="00237CB2"/>
    <w:rsid w:val="002413C5"/>
    <w:rsid w:val="00241570"/>
    <w:rsid w:val="00242190"/>
    <w:rsid w:val="00242294"/>
    <w:rsid w:val="00243BC4"/>
    <w:rsid w:val="00245619"/>
    <w:rsid w:val="00245F03"/>
    <w:rsid w:val="00247C56"/>
    <w:rsid w:val="0025107D"/>
    <w:rsid w:val="00257F09"/>
    <w:rsid w:val="00267B79"/>
    <w:rsid w:val="00272A75"/>
    <w:rsid w:val="00272E61"/>
    <w:rsid w:val="002737A6"/>
    <w:rsid w:val="00274B6C"/>
    <w:rsid w:val="00283EC1"/>
    <w:rsid w:val="0028600A"/>
    <w:rsid w:val="00290A8F"/>
    <w:rsid w:val="00294418"/>
    <w:rsid w:val="0029677B"/>
    <w:rsid w:val="002A4CC7"/>
    <w:rsid w:val="002B4681"/>
    <w:rsid w:val="002B5269"/>
    <w:rsid w:val="002B6245"/>
    <w:rsid w:val="002B62D7"/>
    <w:rsid w:val="002C2ABB"/>
    <w:rsid w:val="002C65A8"/>
    <w:rsid w:val="002D4CD1"/>
    <w:rsid w:val="002D6451"/>
    <w:rsid w:val="002E3030"/>
    <w:rsid w:val="002E4E59"/>
    <w:rsid w:val="002E7CF7"/>
    <w:rsid w:val="002F18C7"/>
    <w:rsid w:val="002F792E"/>
    <w:rsid w:val="00301FF7"/>
    <w:rsid w:val="00306821"/>
    <w:rsid w:val="00311373"/>
    <w:rsid w:val="003218B8"/>
    <w:rsid w:val="00327C0A"/>
    <w:rsid w:val="003311C9"/>
    <w:rsid w:val="00331E8F"/>
    <w:rsid w:val="003348ED"/>
    <w:rsid w:val="0033529B"/>
    <w:rsid w:val="00336EBD"/>
    <w:rsid w:val="00340C17"/>
    <w:rsid w:val="00341591"/>
    <w:rsid w:val="00355804"/>
    <w:rsid w:val="003573CF"/>
    <w:rsid w:val="00357990"/>
    <w:rsid w:val="00360055"/>
    <w:rsid w:val="00360A55"/>
    <w:rsid w:val="00364C49"/>
    <w:rsid w:val="00365EB5"/>
    <w:rsid w:val="003757D2"/>
    <w:rsid w:val="0037582B"/>
    <w:rsid w:val="00391204"/>
    <w:rsid w:val="00393381"/>
    <w:rsid w:val="00395EF6"/>
    <w:rsid w:val="003A3DF2"/>
    <w:rsid w:val="003B3DBB"/>
    <w:rsid w:val="003B65B2"/>
    <w:rsid w:val="003C1660"/>
    <w:rsid w:val="003C4744"/>
    <w:rsid w:val="003C7AFD"/>
    <w:rsid w:val="003D10A2"/>
    <w:rsid w:val="003D7CE9"/>
    <w:rsid w:val="003E0C80"/>
    <w:rsid w:val="003E516E"/>
    <w:rsid w:val="003F13A9"/>
    <w:rsid w:val="003F4684"/>
    <w:rsid w:val="003F7309"/>
    <w:rsid w:val="00401746"/>
    <w:rsid w:val="00414CEC"/>
    <w:rsid w:val="00417328"/>
    <w:rsid w:val="004210BC"/>
    <w:rsid w:val="00424F58"/>
    <w:rsid w:val="00425C59"/>
    <w:rsid w:val="0042695A"/>
    <w:rsid w:val="00427A64"/>
    <w:rsid w:val="0043201A"/>
    <w:rsid w:val="00442F49"/>
    <w:rsid w:val="0044714C"/>
    <w:rsid w:val="004527E4"/>
    <w:rsid w:val="00452B82"/>
    <w:rsid w:val="00452F63"/>
    <w:rsid w:val="00452F7E"/>
    <w:rsid w:val="00461DAC"/>
    <w:rsid w:val="00465939"/>
    <w:rsid w:val="00465A04"/>
    <w:rsid w:val="00473D32"/>
    <w:rsid w:val="00475411"/>
    <w:rsid w:val="00477C38"/>
    <w:rsid w:val="00493873"/>
    <w:rsid w:val="0049617C"/>
    <w:rsid w:val="004972A6"/>
    <w:rsid w:val="004A0883"/>
    <w:rsid w:val="004A39E6"/>
    <w:rsid w:val="004B7518"/>
    <w:rsid w:val="004B76AE"/>
    <w:rsid w:val="004C5F20"/>
    <w:rsid w:val="004C72FE"/>
    <w:rsid w:val="004D3422"/>
    <w:rsid w:val="004D4709"/>
    <w:rsid w:val="004D65A0"/>
    <w:rsid w:val="004E2A9E"/>
    <w:rsid w:val="004F3CEC"/>
    <w:rsid w:val="004F5A51"/>
    <w:rsid w:val="005013A3"/>
    <w:rsid w:val="00502683"/>
    <w:rsid w:val="00504FDC"/>
    <w:rsid w:val="00507879"/>
    <w:rsid w:val="005079B0"/>
    <w:rsid w:val="0051361C"/>
    <w:rsid w:val="00516A8D"/>
    <w:rsid w:val="0052034C"/>
    <w:rsid w:val="005250AA"/>
    <w:rsid w:val="00531E25"/>
    <w:rsid w:val="00533B51"/>
    <w:rsid w:val="0053682E"/>
    <w:rsid w:val="00543004"/>
    <w:rsid w:val="00543A07"/>
    <w:rsid w:val="00545FE1"/>
    <w:rsid w:val="0054790D"/>
    <w:rsid w:val="00547AF4"/>
    <w:rsid w:val="00550A22"/>
    <w:rsid w:val="00551112"/>
    <w:rsid w:val="005572FB"/>
    <w:rsid w:val="00562866"/>
    <w:rsid w:val="00562FEC"/>
    <w:rsid w:val="0056381E"/>
    <w:rsid w:val="00566DB1"/>
    <w:rsid w:val="00567FD5"/>
    <w:rsid w:val="0057350C"/>
    <w:rsid w:val="00574B3A"/>
    <w:rsid w:val="00574E45"/>
    <w:rsid w:val="005820BB"/>
    <w:rsid w:val="00585196"/>
    <w:rsid w:val="0058576F"/>
    <w:rsid w:val="00594883"/>
    <w:rsid w:val="005A213C"/>
    <w:rsid w:val="005A296C"/>
    <w:rsid w:val="005B1312"/>
    <w:rsid w:val="005B2191"/>
    <w:rsid w:val="005B2626"/>
    <w:rsid w:val="005B6BE0"/>
    <w:rsid w:val="005B72F8"/>
    <w:rsid w:val="005C3347"/>
    <w:rsid w:val="005D0E26"/>
    <w:rsid w:val="005D569C"/>
    <w:rsid w:val="005D5A27"/>
    <w:rsid w:val="005D76AC"/>
    <w:rsid w:val="005E174A"/>
    <w:rsid w:val="005E17A8"/>
    <w:rsid w:val="005E2056"/>
    <w:rsid w:val="005E3943"/>
    <w:rsid w:val="005E3B35"/>
    <w:rsid w:val="005E5BBC"/>
    <w:rsid w:val="005F07F4"/>
    <w:rsid w:val="005F39DF"/>
    <w:rsid w:val="005F3E33"/>
    <w:rsid w:val="005F40E7"/>
    <w:rsid w:val="006018DD"/>
    <w:rsid w:val="006028E2"/>
    <w:rsid w:val="00603064"/>
    <w:rsid w:val="0060500B"/>
    <w:rsid w:val="00615E05"/>
    <w:rsid w:val="006176FF"/>
    <w:rsid w:val="006202B8"/>
    <w:rsid w:val="006230C9"/>
    <w:rsid w:val="006269B0"/>
    <w:rsid w:val="0063547E"/>
    <w:rsid w:val="00636FDA"/>
    <w:rsid w:val="00641A07"/>
    <w:rsid w:val="006420CA"/>
    <w:rsid w:val="006462A9"/>
    <w:rsid w:val="006639E9"/>
    <w:rsid w:val="00665EE9"/>
    <w:rsid w:val="0066768C"/>
    <w:rsid w:val="00670BA7"/>
    <w:rsid w:val="00670C30"/>
    <w:rsid w:val="006727B9"/>
    <w:rsid w:val="00683A50"/>
    <w:rsid w:val="0068513C"/>
    <w:rsid w:val="00694B78"/>
    <w:rsid w:val="0069679E"/>
    <w:rsid w:val="006A038F"/>
    <w:rsid w:val="006A06C5"/>
    <w:rsid w:val="006A14E9"/>
    <w:rsid w:val="006A549E"/>
    <w:rsid w:val="006B1D1B"/>
    <w:rsid w:val="006B238C"/>
    <w:rsid w:val="006B302B"/>
    <w:rsid w:val="006D3A2F"/>
    <w:rsid w:val="006F084D"/>
    <w:rsid w:val="006F7400"/>
    <w:rsid w:val="006F7EBD"/>
    <w:rsid w:val="00702238"/>
    <w:rsid w:val="0070410F"/>
    <w:rsid w:val="00706224"/>
    <w:rsid w:val="00707012"/>
    <w:rsid w:val="0071238F"/>
    <w:rsid w:val="0071406B"/>
    <w:rsid w:val="00714DCA"/>
    <w:rsid w:val="007168CB"/>
    <w:rsid w:val="007205DD"/>
    <w:rsid w:val="0074094E"/>
    <w:rsid w:val="007501E3"/>
    <w:rsid w:val="00751290"/>
    <w:rsid w:val="00762421"/>
    <w:rsid w:val="0076267F"/>
    <w:rsid w:val="00765E9D"/>
    <w:rsid w:val="00767105"/>
    <w:rsid w:val="00785D8C"/>
    <w:rsid w:val="00786112"/>
    <w:rsid w:val="007A3763"/>
    <w:rsid w:val="007A3C4C"/>
    <w:rsid w:val="007A6C89"/>
    <w:rsid w:val="007A732A"/>
    <w:rsid w:val="007B0592"/>
    <w:rsid w:val="007B2AD2"/>
    <w:rsid w:val="007B3F70"/>
    <w:rsid w:val="007B5C3A"/>
    <w:rsid w:val="007C208E"/>
    <w:rsid w:val="007C3620"/>
    <w:rsid w:val="007D162E"/>
    <w:rsid w:val="007D5EF8"/>
    <w:rsid w:val="007D76DF"/>
    <w:rsid w:val="007E1B14"/>
    <w:rsid w:val="007E4C0D"/>
    <w:rsid w:val="007E5EEA"/>
    <w:rsid w:val="007F0796"/>
    <w:rsid w:val="0080244D"/>
    <w:rsid w:val="008031B2"/>
    <w:rsid w:val="00803CBB"/>
    <w:rsid w:val="00806BE0"/>
    <w:rsid w:val="0082329E"/>
    <w:rsid w:val="00824377"/>
    <w:rsid w:val="008275F4"/>
    <w:rsid w:val="00830236"/>
    <w:rsid w:val="008313F0"/>
    <w:rsid w:val="008321F5"/>
    <w:rsid w:val="008326C6"/>
    <w:rsid w:val="008365DE"/>
    <w:rsid w:val="008503BD"/>
    <w:rsid w:val="008507F9"/>
    <w:rsid w:val="00854283"/>
    <w:rsid w:val="008542A6"/>
    <w:rsid w:val="00856803"/>
    <w:rsid w:val="0086268C"/>
    <w:rsid w:val="008706ED"/>
    <w:rsid w:val="008766D4"/>
    <w:rsid w:val="00880B14"/>
    <w:rsid w:val="00881ABB"/>
    <w:rsid w:val="008845EF"/>
    <w:rsid w:val="00886A69"/>
    <w:rsid w:val="00886B2B"/>
    <w:rsid w:val="00887F88"/>
    <w:rsid w:val="00890AE8"/>
    <w:rsid w:val="00890C84"/>
    <w:rsid w:val="0089120A"/>
    <w:rsid w:val="00891A82"/>
    <w:rsid w:val="00892D7B"/>
    <w:rsid w:val="0089550E"/>
    <w:rsid w:val="00895F17"/>
    <w:rsid w:val="00897089"/>
    <w:rsid w:val="00897131"/>
    <w:rsid w:val="008A07B0"/>
    <w:rsid w:val="008A10A5"/>
    <w:rsid w:val="008A4691"/>
    <w:rsid w:val="008B5A38"/>
    <w:rsid w:val="008C3B1E"/>
    <w:rsid w:val="008D1525"/>
    <w:rsid w:val="008D5B76"/>
    <w:rsid w:val="008E4E99"/>
    <w:rsid w:val="008E5A62"/>
    <w:rsid w:val="008F33D0"/>
    <w:rsid w:val="008F51F1"/>
    <w:rsid w:val="00912EE1"/>
    <w:rsid w:val="00914DE5"/>
    <w:rsid w:val="009171E2"/>
    <w:rsid w:val="00917E68"/>
    <w:rsid w:val="00923EE3"/>
    <w:rsid w:val="00927A88"/>
    <w:rsid w:val="00927C28"/>
    <w:rsid w:val="00930683"/>
    <w:rsid w:val="00931880"/>
    <w:rsid w:val="009355BC"/>
    <w:rsid w:val="009368F4"/>
    <w:rsid w:val="00937183"/>
    <w:rsid w:val="0095033D"/>
    <w:rsid w:val="009507BB"/>
    <w:rsid w:val="009511F8"/>
    <w:rsid w:val="0096021A"/>
    <w:rsid w:val="00965EBE"/>
    <w:rsid w:val="009715D6"/>
    <w:rsid w:val="00977FCC"/>
    <w:rsid w:val="009801CB"/>
    <w:rsid w:val="00980917"/>
    <w:rsid w:val="0098368E"/>
    <w:rsid w:val="00984C5B"/>
    <w:rsid w:val="00987BD1"/>
    <w:rsid w:val="00990C22"/>
    <w:rsid w:val="00994781"/>
    <w:rsid w:val="009A6AE1"/>
    <w:rsid w:val="009A70B5"/>
    <w:rsid w:val="009B3981"/>
    <w:rsid w:val="009B72B7"/>
    <w:rsid w:val="009B7555"/>
    <w:rsid w:val="009C19E9"/>
    <w:rsid w:val="009C1D8E"/>
    <w:rsid w:val="009D4616"/>
    <w:rsid w:val="009D4752"/>
    <w:rsid w:val="009D4BCB"/>
    <w:rsid w:val="009D6800"/>
    <w:rsid w:val="009E133E"/>
    <w:rsid w:val="009E2251"/>
    <w:rsid w:val="009E2D4C"/>
    <w:rsid w:val="009F05B8"/>
    <w:rsid w:val="009F17EE"/>
    <w:rsid w:val="009F5074"/>
    <w:rsid w:val="00A047BC"/>
    <w:rsid w:val="00A06984"/>
    <w:rsid w:val="00A1041E"/>
    <w:rsid w:val="00A11DC0"/>
    <w:rsid w:val="00A14A0C"/>
    <w:rsid w:val="00A25BC3"/>
    <w:rsid w:val="00A3421B"/>
    <w:rsid w:val="00A43DDD"/>
    <w:rsid w:val="00A502FF"/>
    <w:rsid w:val="00A519AF"/>
    <w:rsid w:val="00A53261"/>
    <w:rsid w:val="00A53BD3"/>
    <w:rsid w:val="00A5596D"/>
    <w:rsid w:val="00A60C04"/>
    <w:rsid w:val="00A60E5C"/>
    <w:rsid w:val="00A61B87"/>
    <w:rsid w:val="00A642EE"/>
    <w:rsid w:val="00A668C8"/>
    <w:rsid w:val="00A70BB3"/>
    <w:rsid w:val="00A76D49"/>
    <w:rsid w:val="00A7732E"/>
    <w:rsid w:val="00A773D3"/>
    <w:rsid w:val="00A811DD"/>
    <w:rsid w:val="00A852A4"/>
    <w:rsid w:val="00A85F23"/>
    <w:rsid w:val="00AA39E3"/>
    <w:rsid w:val="00AB3C43"/>
    <w:rsid w:val="00AB6A5C"/>
    <w:rsid w:val="00AB71CA"/>
    <w:rsid w:val="00AC20BF"/>
    <w:rsid w:val="00AC5221"/>
    <w:rsid w:val="00AC66B8"/>
    <w:rsid w:val="00AD1A48"/>
    <w:rsid w:val="00AD2424"/>
    <w:rsid w:val="00AD341C"/>
    <w:rsid w:val="00AD560B"/>
    <w:rsid w:val="00AE20E1"/>
    <w:rsid w:val="00AE4443"/>
    <w:rsid w:val="00AE4820"/>
    <w:rsid w:val="00AE4DFF"/>
    <w:rsid w:val="00AE4E86"/>
    <w:rsid w:val="00AE59BD"/>
    <w:rsid w:val="00AF340E"/>
    <w:rsid w:val="00AF3791"/>
    <w:rsid w:val="00B1257B"/>
    <w:rsid w:val="00B16942"/>
    <w:rsid w:val="00B16FC9"/>
    <w:rsid w:val="00B21AFF"/>
    <w:rsid w:val="00B24E21"/>
    <w:rsid w:val="00B31B09"/>
    <w:rsid w:val="00B3651E"/>
    <w:rsid w:val="00B4113D"/>
    <w:rsid w:val="00B4390A"/>
    <w:rsid w:val="00B544FB"/>
    <w:rsid w:val="00B60CB0"/>
    <w:rsid w:val="00B70351"/>
    <w:rsid w:val="00B744BF"/>
    <w:rsid w:val="00B745F5"/>
    <w:rsid w:val="00B80E39"/>
    <w:rsid w:val="00B82A6C"/>
    <w:rsid w:val="00B94CD1"/>
    <w:rsid w:val="00B96C69"/>
    <w:rsid w:val="00BA5954"/>
    <w:rsid w:val="00BB03E2"/>
    <w:rsid w:val="00BB12F3"/>
    <w:rsid w:val="00BB3A10"/>
    <w:rsid w:val="00BB7A76"/>
    <w:rsid w:val="00BC3ADE"/>
    <w:rsid w:val="00BC5123"/>
    <w:rsid w:val="00BC6E74"/>
    <w:rsid w:val="00BD1442"/>
    <w:rsid w:val="00BD3B3B"/>
    <w:rsid w:val="00BD577A"/>
    <w:rsid w:val="00BE13CF"/>
    <w:rsid w:val="00BE2376"/>
    <w:rsid w:val="00BE7494"/>
    <w:rsid w:val="00BF1329"/>
    <w:rsid w:val="00C06047"/>
    <w:rsid w:val="00C12BEE"/>
    <w:rsid w:val="00C13477"/>
    <w:rsid w:val="00C17243"/>
    <w:rsid w:val="00C17354"/>
    <w:rsid w:val="00C20C43"/>
    <w:rsid w:val="00C22F30"/>
    <w:rsid w:val="00C240B8"/>
    <w:rsid w:val="00C26AF2"/>
    <w:rsid w:val="00C30DD8"/>
    <w:rsid w:val="00C341E0"/>
    <w:rsid w:val="00C36E4E"/>
    <w:rsid w:val="00C42215"/>
    <w:rsid w:val="00C531A6"/>
    <w:rsid w:val="00C56B01"/>
    <w:rsid w:val="00C6073E"/>
    <w:rsid w:val="00C60F0F"/>
    <w:rsid w:val="00C6164D"/>
    <w:rsid w:val="00C6315F"/>
    <w:rsid w:val="00C6358F"/>
    <w:rsid w:val="00C66BB9"/>
    <w:rsid w:val="00C7367D"/>
    <w:rsid w:val="00C826C4"/>
    <w:rsid w:val="00C87F0C"/>
    <w:rsid w:val="00C926AE"/>
    <w:rsid w:val="00C92F36"/>
    <w:rsid w:val="00CA3B5C"/>
    <w:rsid w:val="00CA5577"/>
    <w:rsid w:val="00CA5DAD"/>
    <w:rsid w:val="00CB33D5"/>
    <w:rsid w:val="00CB3FF1"/>
    <w:rsid w:val="00CB5D45"/>
    <w:rsid w:val="00CB7ED2"/>
    <w:rsid w:val="00CC46CE"/>
    <w:rsid w:val="00CD336D"/>
    <w:rsid w:val="00CD4438"/>
    <w:rsid w:val="00CD4880"/>
    <w:rsid w:val="00CD512A"/>
    <w:rsid w:val="00CE76CD"/>
    <w:rsid w:val="00CF1F11"/>
    <w:rsid w:val="00CF228D"/>
    <w:rsid w:val="00CF348E"/>
    <w:rsid w:val="00CF391A"/>
    <w:rsid w:val="00CF3ABE"/>
    <w:rsid w:val="00CF68EA"/>
    <w:rsid w:val="00D04026"/>
    <w:rsid w:val="00D045A4"/>
    <w:rsid w:val="00D05D60"/>
    <w:rsid w:val="00D132B9"/>
    <w:rsid w:val="00D14506"/>
    <w:rsid w:val="00D21784"/>
    <w:rsid w:val="00D2515F"/>
    <w:rsid w:val="00D260EC"/>
    <w:rsid w:val="00D276FF"/>
    <w:rsid w:val="00D35FB2"/>
    <w:rsid w:val="00D449EC"/>
    <w:rsid w:val="00D6032F"/>
    <w:rsid w:val="00D66057"/>
    <w:rsid w:val="00D72DFA"/>
    <w:rsid w:val="00D810A2"/>
    <w:rsid w:val="00D81C71"/>
    <w:rsid w:val="00D856F7"/>
    <w:rsid w:val="00D86A68"/>
    <w:rsid w:val="00D917A9"/>
    <w:rsid w:val="00D95D79"/>
    <w:rsid w:val="00DA33AE"/>
    <w:rsid w:val="00DA3A87"/>
    <w:rsid w:val="00DB183A"/>
    <w:rsid w:val="00DB2AE2"/>
    <w:rsid w:val="00DC1356"/>
    <w:rsid w:val="00DD1C03"/>
    <w:rsid w:val="00DE18EE"/>
    <w:rsid w:val="00DE68C6"/>
    <w:rsid w:val="00DE760E"/>
    <w:rsid w:val="00DF06E4"/>
    <w:rsid w:val="00DF15A2"/>
    <w:rsid w:val="00DF4B00"/>
    <w:rsid w:val="00DF73B7"/>
    <w:rsid w:val="00E01AC0"/>
    <w:rsid w:val="00E11161"/>
    <w:rsid w:val="00E20B7C"/>
    <w:rsid w:val="00E218E4"/>
    <w:rsid w:val="00E22F52"/>
    <w:rsid w:val="00E24F6A"/>
    <w:rsid w:val="00E25925"/>
    <w:rsid w:val="00E31D32"/>
    <w:rsid w:val="00E31D3B"/>
    <w:rsid w:val="00E32C2C"/>
    <w:rsid w:val="00E3605B"/>
    <w:rsid w:val="00E366C0"/>
    <w:rsid w:val="00E411C2"/>
    <w:rsid w:val="00E413BC"/>
    <w:rsid w:val="00E43CA7"/>
    <w:rsid w:val="00E44A89"/>
    <w:rsid w:val="00E567FC"/>
    <w:rsid w:val="00E606BE"/>
    <w:rsid w:val="00E705A6"/>
    <w:rsid w:val="00E77B8E"/>
    <w:rsid w:val="00E9360C"/>
    <w:rsid w:val="00E948FE"/>
    <w:rsid w:val="00E9641B"/>
    <w:rsid w:val="00EA3027"/>
    <w:rsid w:val="00EA432A"/>
    <w:rsid w:val="00EA4F74"/>
    <w:rsid w:val="00EB0788"/>
    <w:rsid w:val="00EB44DB"/>
    <w:rsid w:val="00EB4698"/>
    <w:rsid w:val="00EB670A"/>
    <w:rsid w:val="00ED4690"/>
    <w:rsid w:val="00ED4960"/>
    <w:rsid w:val="00EF09CB"/>
    <w:rsid w:val="00F03255"/>
    <w:rsid w:val="00F100D8"/>
    <w:rsid w:val="00F101BA"/>
    <w:rsid w:val="00F1486A"/>
    <w:rsid w:val="00F166E1"/>
    <w:rsid w:val="00F22A90"/>
    <w:rsid w:val="00F24919"/>
    <w:rsid w:val="00F24CE3"/>
    <w:rsid w:val="00F347BE"/>
    <w:rsid w:val="00F4265C"/>
    <w:rsid w:val="00F47226"/>
    <w:rsid w:val="00F477F8"/>
    <w:rsid w:val="00F479F9"/>
    <w:rsid w:val="00F54510"/>
    <w:rsid w:val="00F547FF"/>
    <w:rsid w:val="00F63EF5"/>
    <w:rsid w:val="00F65733"/>
    <w:rsid w:val="00F6575A"/>
    <w:rsid w:val="00F67592"/>
    <w:rsid w:val="00F67B3E"/>
    <w:rsid w:val="00F71C69"/>
    <w:rsid w:val="00F728D2"/>
    <w:rsid w:val="00F8145C"/>
    <w:rsid w:val="00F81784"/>
    <w:rsid w:val="00F842E0"/>
    <w:rsid w:val="00F844FE"/>
    <w:rsid w:val="00F85BD5"/>
    <w:rsid w:val="00F90ED0"/>
    <w:rsid w:val="00FA373F"/>
    <w:rsid w:val="00FA6585"/>
    <w:rsid w:val="00FA6715"/>
    <w:rsid w:val="00FB20CF"/>
    <w:rsid w:val="00FB3214"/>
    <w:rsid w:val="00FB6B11"/>
    <w:rsid w:val="00FB7A37"/>
    <w:rsid w:val="00FB7C2F"/>
    <w:rsid w:val="00FC00AA"/>
    <w:rsid w:val="00FC4CC5"/>
    <w:rsid w:val="00FC57B8"/>
    <w:rsid w:val="00FD2268"/>
    <w:rsid w:val="00FD6422"/>
    <w:rsid w:val="00FD783E"/>
    <w:rsid w:val="00FE2917"/>
    <w:rsid w:val="00FE4764"/>
    <w:rsid w:val="00FE5471"/>
    <w:rsid w:val="00FE5F6F"/>
    <w:rsid w:val="00FF352A"/>
    <w:rsid w:val="00FF5F36"/>
    <w:rsid w:val="01A1E3C1"/>
    <w:rsid w:val="03DCEA6B"/>
    <w:rsid w:val="0B30AC49"/>
    <w:rsid w:val="0E22BEA4"/>
    <w:rsid w:val="11C0F091"/>
    <w:rsid w:val="129031EC"/>
    <w:rsid w:val="137895C1"/>
    <w:rsid w:val="1402F775"/>
    <w:rsid w:val="150A4D8D"/>
    <w:rsid w:val="16006E60"/>
    <w:rsid w:val="184779E1"/>
    <w:rsid w:val="1B6B16C1"/>
    <w:rsid w:val="23E7859F"/>
    <w:rsid w:val="2773F761"/>
    <w:rsid w:val="2821F91C"/>
    <w:rsid w:val="2A3496AC"/>
    <w:rsid w:val="2E4D0DFA"/>
    <w:rsid w:val="2E5D6770"/>
    <w:rsid w:val="36CAABC8"/>
    <w:rsid w:val="3787B08A"/>
    <w:rsid w:val="3D1D1CFD"/>
    <w:rsid w:val="3D890376"/>
    <w:rsid w:val="42B2A956"/>
    <w:rsid w:val="448C803A"/>
    <w:rsid w:val="451E3E32"/>
    <w:rsid w:val="45471A90"/>
    <w:rsid w:val="45C5AE59"/>
    <w:rsid w:val="49DF2F2E"/>
    <w:rsid w:val="4A0605A3"/>
    <w:rsid w:val="4B77D810"/>
    <w:rsid w:val="514A4640"/>
    <w:rsid w:val="53C4BA23"/>
    <w:rsid w:val="57FA67D9"/>
    <w:rsid w:val="5926A0FC"/>
    <w:rsid w:val="5AAB0F68"/>
    <w:rsid w:val="6A8BB1AD"/>
    <w:rsid w:val="6B129593"/>
    <w:rsid w:val="6E1C9FF5"/>
    <w:rsid w:val="73920E69"/>
    <w:rsid w:val="75B5C6AE"/>
    <w:rsid w:val="7A92E3D4"/>
    <w:rsid w:val="7ACF389F"/>
    <w:rsid w:val="7B4A1E23"/>
    <w:rsid w:val="7DE85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BBA9DC51-E28E-46EE-8CCF-85DF89F5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85D8C"/>
    <w:pPr>
      <w:tabs>
        <w:tab w:val="left" w:pos="1440"/>
        <w:tab w:val="left" w:pos="2410"/>
        <w:tab w:val="left" w:pos="2977"/>
        <w:tab w:val="right" w:pos="8335"/>
        <w:tab w:val="right" w:pos="8505"/>
      </w:tabs>
      <w:spacing w:before="0" w:after="0"/>
      <w:ind w:left="-567"/>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0D5BED"/>
    <w:pPr>
      <w:tabs>
        <w:tab w:val="left" w:pos="1418"/>
        <w:tab w:val="right" w:leader="dot" w:pos="8222"/>
      </w:tabs>
      <w:ind w:left="284" w:right="851" w:hanging="28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785D8C"/>
    <w:pPr>
      <w:ind w:left="720"/>
      <w:contextualSpacing/>
    </w:pPr>
  </w:style>
  <w:style w:type="table" w:styleId="TableGrid">
    <w:name w:val="Table Grid"/>
    <w:basedOn w:val="TableNormal"/>
    <w:uiPriority w:val="39"/>
    <w:rsid w:val="00FA373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FA373F"/>
    <w:pPr>
      <w:tabs>
        <w:tab w:val="right" w:pos="595"/>
        <w:tab w:val="left" w:pos="879"/>
      </w:tabs>
      <w:spacing w:before="160" w:line="260" w:lineRule="atLeast"/>
      <w:ind w:left="879" w:hanging="879"/>
    </w:pPr>
    <w:rPr>
      <w:sz w:val="24"/>
    </w:rPr>
  </w:style>
  <w:style w:type="character" w:styleId="Mention">
    <w:name w:val="Mention"/>
    <w:basedOn w:val="DefaultParagraphFont"/>
    <w:uiPriority w:val="99"/>
    <w:unhideWhenUsed/>
    <w:rsid w:val="000E06F2"/>
    <w:rPr>
      <w:color w:val="2B579A"/>
      <w:shd w:val="clear" w:color="auto" w:fill="E6E6E6"/>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90AE8"/>
    <w:rPr>
      <w:sz w:val="24"/>
      <w:lang w:eastAsia="en-US"/>
    </w:rPr>
  </w:style>
  <w:style w:type="paragraph" w:styleId="CommentText">
    <w:name w:val="annotation text"/>
    <w:basedOn w:val="Normal"/>
    <w:link w:val="CommentTextChar"/>
    <w:unhideWhenUsed/>
    <w:rsid w:val="00BC3ADE"/>
    <w:rPr>
      <w:sz w:val="20"/>
    </w:rPr>
  </w:style>
  <w:style w:type="character" w:customStyle="1" w:styleId="CommentTextChar">
    <w:name w:val="Comment Text Char"/>
    <w:basedOn w:val="DefaultParagraphFont"/>
    <w:link w:val="CommentText"/>
    <w:rsid w:val="00BC3ADE"/>
    <w:rPr>
      <w:lang w:eastAsia="en-US"/>
    </w:rPr>
  </w:style>
  <w:style w:type="paragraph" w:styleId="CommentSubject">
    <w:name w:val="annotation subject"/>
    <w:basedOn w:val="CommentText"/>
    <w:next w:val="CommentText"/>
    <w:link w:val="CommentSubjectChar"/>
    <w:semiHidden/>
    <w:unhideWhenUsed/>
    <w:rsid w:val="00BC3ADE"/>
    <w:rPr>
      <w:b/>
      <w:bCs/>
    </w:rPr>
  </w:style>
  <w:style w:type="character" w:customStyle="1" w:styleId="CommentSubjectChar">
    <w:name w:val="Comment Subject Char"/>
    <w:basedOn w:val="CommentTextChar"/>
    <w:link w:val="CommentSubject"/>
    <w:semiHidden/>
    <w:rsid w:val="00BC3ADE"/>
    <w:rPr>
      <w:b/>
      <w:bCs/>
      <w:lang w:eastAsia="en-US"/>
    </w:rPr>
  </w:style>
  <w:style w:type="paragraph" w:styleId="Revision">
    <w:name w:val="Revision"/>
    <w:hidden/>
    <w:uiPriority w:val="99"/>
    <w:semiHidden/>
    <w:rsid w:val="0042695A"/>
    <w:rPr>
      <w:sz w:val="24"/>
      <w:lang w:eastAsia="en-US"/>
    </w:rPr>
  </w:style>
  <w:style w:type="paragraph" w:styleId="TOCHeading">
    <w:name w:val="TOC Heading"/>
    <w:basedOn w:val="Heading1"/>
    <w:next w:val="Normal"/>
    <w:uiPriority w:val="39"/>
    <w:unhideWhenUsed/>
    <w:qFormat/>
    <w:rsid w:val="00830236"/>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NormalWeb">
    <w:name w:val="Normal (Web)"/>
    <w:basedOn w:val="Normal"/>
    <w:uiPriority w:val="99"/>
    <w:semiHidden/>
    <w:unhideWhenUsed/>
    <w:rsid w:val="00AB6A5C"/>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59798">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header" Target="header2.xml"/><Relationship Id="rId29" Type="http://schemas.openxmlformats.org/officeDocument/2006/relationships/hyperlink" Target="https://www.legislation.wa.gov.au/legislation/prod/filestore.nsf/FileURL/mrdoc_43663.pdf/$FILE/Local%20Government%20Act%201995%20-%20%5B07-v0-01%5D.pdf?OpenEl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dlands.wa.gov.au/public-question-time" TargetMode="External"/><Relationship Id="rId23" Type="http://schemas.openxmlformats.org/officeDocument/2006/relationships/footer" Target="footer4.xm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 Id="rId22" Type="http://schemas.openxmlformats.org/officeDocument/2006/relationships/header" Target="header3.xml"/><Relationship Id="rId27" Type="http://schemas.openxmlformats.org/officeDocument/2006/relationships/image" Target="media/image3.png"/><Relationship Id="rId30" Type="http://schemas.openxmlformats.org/officeDocument/2006/relationships/hyperlink" Target="https://www.legislation.wa.gov.au/legislation/prod/filestore.nsf/FileURL/mrdoc_45249.pdf/$FILE/Local%20Government%20(Audit)%20Regulations%201996%20-%20%5B02-k0-00%5D.pdf?OpenEl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ORGN-317801165-12588</_dlc_DocId>
    <_dlc_DocIdUrl xmlns="02b462e0-950b-4d18-8f56-efe6ec8fd98e">
      <Url>https://nedlands365.sharepoint.com/sites/organisation/council/_layouts/15/DocIdRedir.aspx?ID=ORGN-317801165-12588</Url>
      <Description>ORGN-317801165-12588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2.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3.xml><?xml version="1.0" encoding="utf-8"?>
<ds:datastoreItem xmlns:ds="http://schemas.openxmlformats.org/officeDocument/2006/customXml" ds:itemID="{6C23A3C0-10B7-4721-AB15-9813D7C71C59}">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 ds:uri="d4671229-5354-4a9a-b82f-bc62069045a4"/>
    <ds:schemaRef ds:uri="b3dba301-5620-44c7-a8fe-21bd50c42e00"/>
  </ds:schemaRefs>
</ds:datastoreItem>
</file>

<file path=customXml/itemProps4.xml><?xml version="1.0" encoding="utf-8"?>
<ds:datastoreItem xmlns:ds="http://schemas.openxmlformats.org/officeDocument/2006/customXml" ds:itemID="{69AD15FF-5C53-483B-84DE-0A3FA17A4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11</Pages>
  <Words>6626</Words>
  <Characters>37570</Characters>
  <Application>Microsoft Office Word</Application>
  <DocSecurity>8</DocSecurity>
  <Lines>1211</Lines>
  <Paragraphs>1262</Paragraphs>
  <ScaleCrop>false</ScaleCrop>
  <Company>City of Nedlands</Company>
  <LinksUpToDate>false</LinksUpToDate>
  <CharactersWithSpaces>42934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170</cp:revision>
  <cp:lastPrinted>1899-12-31T16:00:00Z</cp:lastPrinted>
  <dcterms:created xsi:type="dcterms:W3CDTF">2023-03-13T04:44:00Z</dcterms:created>
  <dcterms:modified xsi:type="dcterms:W3CDTF">2023-08-21T09:05:00Z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7e0a745e-1d44-4d62-8c95-4317b4d93c14</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