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782C8" w14:textId="77777777" w:rsidR="002D7BBD" w:rsidRPr="00B06B41" w:rsidRDefault="260BE188" w:rsidP="00562866">
      <w:pPr>
        <w:rPr>
          <w:rFonts w:ascii="Gill Sans MT" w:hAnsi="Gill Sans MT" w:cs="Arial"/>
          <w:b/>
          <w:i/>
          <w:iCs/>
          <w:color w:val="003876"/>
          <w:sz w:val="96"/>
          <w:szCs w:val="160"/>
          <w:lang w:val="en-GB" w:eastAsia="en-GB"/>
        </w:rPr>
      </w:pPr>
      <w:r>
        <w:rPr>
          <w:noProof/>
          <w:color w:val="2B579A"/>
          <w:shd w:val="clear" w:color="auto" w:fill="E6E6E6"/>
        </w:rPr>
        <w:drawing>
          <wp:inline distT="0" distB="0" distL="0" distR="0" wp14:anchorId="5AC0AF01" wp14:editId="2D2DACC7">
            <wp:extent cx="5153024" cy="1905000"/>
            <wp:effectExtent l="0" t="0" r="9525"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153024" cy="1905000"/>
                    </a:xfrm>
                    <a:prstGeom prst="rect">
                      <a:avLst/>
                    </a:prstGeom>
                  </pic:spPr>
                </pic:pic>
              </a:graphicData>
            </a:graphic>
          </wp:inline>
        </w:drawing>
      </w:r>
    </w:p>
    <w:p w14:paraId="1850F5F2" w14:textId="77777777" w:rsidR="00180419" w:rsidRPr="00180419" w:rsidRDefault="00180419" w:rsidP="00562866">
      <w:pPr>
        <w:rPr>
          <w:rFonts w:ascii="Gill Sans MT" w:hAnsi="Gill Sans MT" w:cs="Arial"/>
          <w:b/>
          <w:i/>
          <w:iCs/>
          <w:color w:val="003876"/>
          <w:sz w:val="72"/>
          <w:szCs w:val="160"/>
          <w:lang w:val="en-GB" w:eastAsia="en-GB"/>
        </w:rPr>
      </w:pPr>
      <w:r w:rsidRPr="00180419">
        <w:rPr>
          <w:rFonts w:ascii="Gill Sans MT" w:hAnsi="Gill Sans MT" w:cs="Arial"/>
          <w:b/>
          <w:i/>
          <w:iCs/>
          <w:color w:val="003876"/>
          <w:sz w:val="72"/>
          <w:szCs w:val="160"/>
          <w:lang w:val="en-GB" w:eastAsia="en-GB"/>
        </w:rPr>
        <w:t>Agenda</w:t>
      </w:r>
    </w:p>
    <w:p w14:paraId="74F7FCBC" w14:textId="77777777" w:rsidR="00180419" w:rsidRPr="002D7BBD"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064BC170" w14:textId="77777777" w:rsidR="00965F9B" w:rsidRDefault="00B06B41" w:rsidP="00965F9B">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Gill Sans MT" w:hAnsi="Gill Sans MT" w:cs="Arial"/>
          <w:b/>
          <w:i/>
          <w:iCs/>
          <w:color w:val="003876"/>
          <w:sz w:val="56"/>
          <w:szCs w:val="160"/>
          <w:lang w:val="en-GB" w:eastAsia="en-GB"/>
        </w:rPr>
        <w:t>Audit &amp; Risk</w:t>
      </w:r>
      <w:r w:rsidR="00180419" w:rsidRPr="00180419">
        <w:rPr>
          <w:rFonts w:ascii="Gill Sans MT" w:hAnsi="Gill Sans MT" w:cs="Arial"/>
          <w:b/>
          <w:i/>
          <w:iCs/>
          <w:color w:val="003876"/>
          <w:sz w:val="56"/>
          <w:szCs w:val="160"/>
          <w:lang w:val="en-GB" w:eastAsia="en-GB"/>
        </w:rPr>
        <w:t xml:space="preserve"> Committee Meetin</w:t>
      </w:r>
      <w:r w:rsidR="00965F9B">
        <w:rPr>
          <w:rFonts w:ascii="Gill Sans MT" w:hAnsi="Gill Sans MT" w:cs="Arial"/>
          <w:b/>
          <w:i/>
          <w:iCs/>
          <w:color w:val="003876"/>
          <w:sz w:val="56"/>
          <w:szCs w:val="160"/>
          <w:lang w:val="en-GB" w:eastAsia="en-GB"/>
        </w:rPr>
        <w:t>g</w:t>
      </w:r>
    </w:p>
    <w:p w14:paraId="21425357" w14:textId="77777777" w:rsidR="00965F9B" w:rsidRDefault="00965F9B" w:rsidP="00965F9B">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02C96151" w14:textId="1E9A51D6" w:rsidR="00180419" w:rsidRPr="00050994" w:rsidRDefault="00831608" w:rsidP="00965F9B">
      <w:pPr>
        <w:tabs>
          <w:tab w:val="left" w:pos="720"/>
          <w:tab w:val="left" w:pos="1440"/>
          <w:tab w:val="left" w:pos="2410"/>
          <w:tab w:val="left" w:pos="2977"/>
          <w:tab w:val="right" w:pos="8335"/>
          <w:tab w:val="right" w:pos="8505"/>
        </w:tabs>
        <w:rPr>
          <w:rFonts w:ascii="Arial" w:hAnsi="Arial" w:cs="Arial"/>
          <w:b/>
          <w:szCs w:val="24"/>
        </w:rPr>
      </w:pPr>
      <w:r>
        <w:rPr>
          <w:rFonts w:ascii="Gill Sans MT" w:hAnsi="Gill Sans MT" w:cs="Arial"/>
          <w:b/>
          <w:i/>
          <w:iCs/>
          <w:color w:val="003876"/>
          <w:sz w:val="56"/>
          <w:szCs w:val="160"/>
          <w:lang w:val="en-GB" w:eastAsia="en-GB"/>
        </w:rPr>
        <w:t>4 March</w:t>
      </w:r>
      <w:r w:rsidR="001E0A60">
        <w:rPr>
          <w:rFonts w:ascii="Gill Sans MT" w:hAnsi="Gill Sans MT" w:cs="Arial"/>
          <w:b/>
          <w:i/>
          <w:iCs/>
          <w:color w:val="003876"/>
          <w:sz w:val="56"/>
          <w:szCs w:val="160"/>
          <w:lang w:val="en-GB" w:eastAsia="en-GB"/>
        </w:rPr>
        <w:t xml:space="preserve"> 20</w:t>
      </w:r>
      <w:r w:rsidR="00E669F3">
        <w:rPr>
          <w:rFonts w:ascii="Gill Sans MT" w:hAnsi="Gill Sans MT" w:cs="Arial"/>
          <w:b/>
          <w:i/>
          <w:iCs/>
          <w:color w:val="003876"/>
          <w:sz w:val="56"/>
          <w:szCs w:val="160"/>
          <w:lang w:val="en-GB" w:eastAsia="en-GB"/>
        </w:rPr>
        <w:t>2</w:t>
      </w:r>
      <w:r>
        <w:rPr>
          <w:rFonts w:ascii="Gill Sans MT" w:hAnsi="Gill Sans MT" w:cs="Arial"/>
          <w:b/>
          <w:i/>
          <w:iCs/>
          <w:color w:val="003876"/>
          <w:sz w:val="56"/>
          <w:szCs w:val="160"/>
          <w:lang w:val="en-GB" w:eastAsia="en-GB"/>
        </w:rPr>
        <w:t>1</w:t>
      </w:r>
    </w:p>
    <w:p w14:paraId="02A71FBF"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95402C3" w14:textId="4D5F02B2" w:rsidR="00B06B41" w:rsidRDefault="00B06B41" w:rsidP="00562866">
      <w:pPr>
        <w:tabs>
          <w:tab w:val="left" w:pos="720"/>
          <w:tab w:val="left" w:pos="1440"/>
          <w:tab w:val="left" w:pos="2410"/>
          <w:tab w:val="left" w:pos="2977"/>
          <w:tab w:val="right" w:pos="8335"/>
          <w:tab w:val="right" w:pos="8505"/>
        </w:tabs>
        <w:rPr>
          <w:rFonts w:ascii="Arial" w:hAnsi="Arial" w:cs="Arial"/>
        </w:rPr>
      </w:pPr>
    </w:p>
    <w:p w14:paraId="0C6206A5" w14:textId="27A5ABD4" w:rsidR="00E01E6C" w:rsidRDefault="00E01E6C" w:rsidP="00562866">
      <w:pPr>
        <w:tabs>
          <w:tab w:val="left" w:pos="720"/>
          <w:tab w:val="left" w:pos="1440"/>
          <w:tab w:val="left" w:pos="2410"/>
          <w:tab w:val="left" w:pos="2977"/>
          <w:tab w:val="right" w:pos="8335"/>
          <w:tab w:val="right" w:pos="8505"/>
        </w:tabs>
        <w:rPr>
          <w:rFonts w:ascii="Arial" w:hAnsi="Arial" w:cs="Arial"/>
        </w:rPr>
      </w:pPr>
    </w:p>
    <w:p w14:paraId="19BDAD39" w14:textId="77777777" w:rsidR="00E01E6C" w:rsidRPr="004950A5" w:rsidRDefault="00E01E6C" w:rsidP="00562866">
      <w:pPr>
        <w:tabs>
          <w:tab w:val="left" w:pos="720"/>
          <w:tab w:val="left" w:pos="1440"/>
          <w:tab w:val="left" w:pos="2410"/>
          <w:tab w:val="left" w:pos="2977"/>
          <w:tab w:val="right" w:pos="8335"/>
          <w:tab w:val="right" w:pos="8505"/>
        </w:tabs>
        <w:rPr>
          <w:rFonts w:ascii="Arial" w:hAnsi="Arial" w:cs="Arial"/>
        </w:rPr>
      </w:pPr>
    </w:p>
    <w:p w14:paraId="16FAAAF7"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b/>
          <w:sz w:val="22"/>
        </w:rPr>
      </w:pPr>
      <w:r w:rsidRPr="00812014">
        <w:rPr>
          <w:rFonts w:ascii="Arial" w:hAnsi="Arial" w:cs="Arial"/>
          <w:b/>
          <w:sz w:val="22"/>
        </w:rPr>
        <w:t>ATTENTION</w:t>
      </w:r>
    </w:p>
    <w:p w14:paraId="297D7B15"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4DE794B1"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This Agenda has yet to be dealt with by the Committee.</w:t>
      </w:r>
    </w:p>
    <w:p w14:paraId="48402FC1"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6174D6B4"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The Administration Recommendations, shown at the beginning of each item, have yet to be considered by the Committee and are not to be interpreted as being the position of either the Committee or Council.</w:t>
      </w:r>
    </w:p>
    <w:p w14:paraId="5A5D9E31"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548A9FBB"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The Minutes of the meeting held to discuss this Agenda should be read to ascertain the decision of the Committee.</w:t>
      </w:r>
    </w:p>
    <w:p w14:paraId="651EB248" w14:textId="77777777" w:rsidR="00812014" w:rsidRPr="00812014" w:rsidRDefault="00812014" w:rsidP="00812014">
      <w:pPr>
        <w:tabs>
          <w:tab w:val="left" w:pos="720"/>
          <w:tab w:val="left" w:pos="1440"/>
          <w:tab w:val="left" w:pos="2410"/>
          <w:tab w:val="left" w:pos="2977"/>
          <w:tab w:val="right" w:pos="8335"/>
          <w:tab w:val="right" w:pos="8505"/>
        </w:tabs>
        <w:jc w:val="both"/>
        <w:rPr>
          <w:rFonts w:ascii="Arial" w:hAnsi="Arial" w:cs="Arial"/>
          <w:sz w:val="22"/>
        </w:rPr>
      </w:pPr>
    </w:p>
    <w:p w14:paraId="65AA5CD4" w14:textId="4E3E109B" w:rsidR="00180419" w:rsidRDefault="00812014" w:rsidP="00812014">
      <w:pPr>
        <w:tabs>
          <w:tab w:val="left" w:pos="720"/>
          <w:tab w:val="left" w:pos="1440"/>
          <w:tab w:val="left" w:pos="2410"/>
          <w:tab w:val="left" w:pos="2977"/>
          <w:tab w:val="right" w:pos="8335"/>
          <w:tab w:val="right" w:pos="8505"/>
        </w:tabs>
        <w:jc w:val="both"/>
        <w:rPr>
          <w:rFonts w:ascii="Arial" w:hAnsi="Arial" w:cs="Arial"/>
          <w:sz w:val="22"/>
        </w:rPr>
      </w:pPr>
      <w:r w:rsidRPr="00812014">
        <w:rPr>
          <w:rFonts w:ascii="Arial" w:hAnsi="Arial" w:cs="Arial"/>
          <w:sz w:val="22"/>
        </w:rPr>
        <w:t xml:space="preserve">Before acting on any recommendation of the Committee a check must also be made in the Ordinary Council Minutes following the Committee Meeting to ensure that Council did not </w:t>
      </w:r>
      <w:proofErr w:type="gramStart"/>
      <w:r w:rsidRPr="00812014">
        <w:rPr>
          <w:rFonts w:ascii="Arial" w:hAnsi="Arial" w:cs="Arial"/>
          <w:sz w:val="22"/>
        </w:rPr>
        <w:t>make a decision</w:t>
      </w:r>
      <w:proofErr w:type="gramEnd"/>
      <w:r w:rsidRPr="00812014">
        <w:rPr>
          <w:rFonts w:ascii="Arial" w:hAnsi="Arial" w:cs="Arial"/>
          <w:sz w:val="22"/>
        </w:rPr>
        <w:t xml:space="preserve"> at variance to the Committee Recommendation.</w:t>
      </w:r>
    </w:p>
    <w:p w14:paraId="3E0FF562" w14:textId="77777777" w:rsidR="00AB761D" w:rsidRDefault="00AB761D" w:rsidP="002D7BBD">
      <w:pPr>
        <w:tabs>
          <w:tab w:val="left" w:pos="720"/>
          <w:tab w:val="left" w:pos="1440"/>
          <w:tab w:val="left" w:pos="2410"/>
          <w:tab w:val="left" w:pos="2977"/>
          <w:tab w:val="right" w:pos="8335"/>
          <w:tab w:val="right" w:pos="8505"/>
        </w:tabs>
        <w:jc w:val="both"/>
        <w:rPr>
          <w:rFonts w:ascii="Arial" w:hAnsi="Arial" w:cs="Arial"/>
          <w:sz w:val="22"/>
        </w:rPr>
      </w:pPr>
    </w:p>
    <w:p w14:paraId="39B4A567" w14:textId="77777777" w:rsidR="00D3122D" w:rsidRDefault="00D3122D" w:rsidP="00812014">
      <w:pPr>
        <w:tabs>
          <w:tab w:val="left" w:pos="720"/>
          <w:tab w:val="left" w:pos="1440"/>
          <w:tab w:val="left" w:pos="2410"/>
          <w:tab w:val="left" w:pos="2977"/>
          <w:tab w:val="right" w:pos="8335"/>
          <w:tab w:val="right" w:pos="8505"/>
        </w:tabs>
        <w:jc w:val="both"/>
        <w:rPr>
          <w:rFonts w:ascii="Arial" w:hAnsi="Arial" w:cs="Arial"/>
          <w:sz w:val="22"/>
        </w:rPr>
      </w:pPr>
    </w:p>
    <w:p w14:paraId="6164AD7A" w14:textId="67A572C5" w:rsidR="004B2E81" w:rsidRDefault="00D3122D" w:rsidP="00AD7222">
      <w:pPr>
        <w:tabs>
          <w:tab w:val="left" w:pos="720"/>
          <w:tab w:val="left" w:pos="1440"/>
          <w:tab w:val="left" w:pos="2410"/>
          <w:tab w:val="left" w:pos="2977"/>
          <w:tab w:val="right" w:pos="8335"/>
          <w:tab w:val="right" w:pos="8505"/>
        </w:tabs>
        <w:jc w:val="both"/>
        <w:rPr>
          <w:rFonts w:ascii="Arial" w:hAnsi="Arial" w:cs="Arial"/>
          <w:szCs w:val="24"/>
        </w:rPr>
      </w:pPr>
      <w:r>
        <w:rPr>
          <w:noProof/>
        </w:rPr>
        <w:drawing>
          <wp:inline distT="0" distB="0" distL="0" distR="0" wp14:anchorId="5130CDD3" wp14:editId="585504D2">
            <wp:extent cx="1216432" cy="58102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61625" cy="602611"/>
                    </a:xfrm>
                    <a:prstGeom prst="rect">
                      <a:avLst/>
                    </a:prstGeom>
                  </pic:spPr>
                </pic:pic>
              </a:graphicData>
            </a:graphic>
          </wp:inline>
        </w:drawing>
      </w:r>
    </w:p>
    <w:p w14:paraId="645B74BB" w14:textId="3F3A7FF3" w:rsidR="002D7BBD" w:rsidRPr="00180419" w:rsidRDefault="00DC7F34" w:rsidP="00031244">
      <w:pPr>
        <w:tabs>
          <w:tab w:val="left" w:pos="720"/>
          <w:tab w:val="left" w:pos="1440"/>
          <w:tab w:val="left" w:pos="5821"/>
        </w:tabs>
        <w:jc w:val="both"/>
        <w:rPr>
          <w:rFonts w:ascii="Arial" w:hAnsi="Arial" w:cs="Arial"/>
          <w:szCs w:val="24"/>
        </w:rPr>
      </w:pPr>
      <w:r>
        <w:rPr>
          <w:rFonts w:ascii="Arial" w:hAnsi="Arial" w:cs="Arial"/>
          <w:szCs w:val="24"/>
        </w:rPr>
        <w:t>Jim Duff</w:t>
      </w:r>
    </w:p>
    <w:p w14:paraId="239A031A" w14:textId="539E0E77" w:rsidR="002D7BBD" w:rsidRPr="00180419" w:rsidRDefault="00DC7F34" w:rsidP="002D7BBD">
      <w:p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 xml:space="preserve">Acting </w:t>
      </w:r>
      <w:r w:rsidR="00AB761D">
        <w:rPr>
          <w:rFonts w:ascii="Arial" w:hAnsi="Arial" w:cs="Arial"/>
          <w:szCs w:val="24"/>
        </w:rPr>
        <w:t>Chief Executive Officer</w:t>
      </w:r>
    </w:p>
    <w:p w14:paraId="35AB6FE0" w14:textId="5CB47886" w:rsidR="00B65FED" w:rsidRDefault="006E19A5" w:rsidP="00B65FED">
      <w:pPr>
        <w:jc w:val="both"/>
        <w:rPr>
          <w:rFonts w:ascii="Arial" w:hAnsi="Arial" w:cs="Arial"/>
        </w:rPr>
      </w:pPr>
      <w:r>
        <w:rPr>
          <w:rFonts w:ascii="Arial" w:hAnsi="Arial" w:cs="Arial"/>
          <w:szCs w:val="24"/>
        </w:rPr>
        <w:t>26</w:t>
      </w:r>
      <w:r w:rsidR="00831608">
        <w:rPr>
          <w:rFonts w:ascii="Arial" w:hAnsi="Arial" w:cs="Arial"/>
          <w:szCs w:val="24"/>
        </w:rPr>
        <w:t xml:space="preserve"> February</w:t>
      </w:r>
      <w:r w:rsidR="00173ADB" w:rsidRPr="00AB3ACB">
        <w:rPr>
          <w:rFonts w:ascii="Arial" w:hAnsi="Arial" w:cs="Arial"/>
        </w:rPr>
        <w:t xml:space="preserve"> 20</w:t>
      </w:r>
      <w:r w:rsidR="00E669F3" w:rsidRPr="00AB3ACB">
        <w:rPr>
          <w:rFonts w:ascii="Arial" w:hAnsi="Arial" w:cs="Arial"/>
        </w:rPr>
        <w:t>2</w:t>
      </w:r>
      <w:r w:rsidR="00831608">
        <w:rPr>
          <w:rFonts w:ascii="Arial" w:hAnsi="Arial" w:cs="Arial"/>
        </w:rPr>
        <w:t>1</w:t>
      </w:r>
    </w:p>
    <w:p w14:paraId="21A52CA5" w14:textId="12111DA8" w:rsidR="00180419" w:rsidRPr="00050994" w:rsidRDefault="00180419" w:rsidP="00B65FED">
      <w:pPr>
        <w:jc w:val="center"/>
        <w:rPr>
          <w:rFonts w:ascii="Arial" w:hAnsi="Arial" w:cs="Arial"/>
          <w:b/>
          <w:szCs w:val="24"/>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sdt>
      <w:sdtPr>
        <w:rPr>
          <w:rFonts w:ascii="Times New Roman" w:eastAsia="Times New Roman" w:hAnsi="Times New Roman" w:cs="Times New Roman"/>
          <w:color w:val="auto"/>
          <w:sz w:val="24"/>
          <w:szCs w:val="20"/>
          <w:shd w:val="clear" w:color="auto" w:fill="E6E6E6"/>
          <w:lang w:val="en-AU"/>
        </w:rPr>
        <w:id w:val="587357285"/>
        <w:docPartObj>
          <w:docPartGallery w:val="Table of Contents"/>
          <w:docPartUnique/>
        </w:docPartObj>
      </w:sdtPr>
      <w:sdtEndPr>
        <w:rPr>
          <w:b/>
        </w:rPr>
      </w:sdtEndPr>
      <w:sdtContent>
        <w:p w14:paraId="58AE7B06" w14:textId="77777777" w:rsidR="00AB761D" w:rsidRPr="007E1073" w:rsidRDefault="00AB761D">
          <w:pPr>
            <w:pStyle w:val="TOCHeading"/>
            <w:rPr>
              <w:rFonts w:ascii="Arial" w:hAnsi="Arial" w:cs="Arial"/>
            </w:rPr>
          </w:pPr>
        </w:p>
        <w:p w14:paraId="42F5D5E9" w14:textId="671B558E" w:rsidR="007F4A06" w:rsidRDefault="00AB761D">
          <w:pPr>
            <w:pStyle w:val="TOC1"/>
            <w:rPr>
              <w:rFonts w:asciiTheme="minorHAnsi" w:eastAsiaTheme="minorEastAsia" w:hAnsiTheme="minorHAnsi" w:cstheme="minorBidi"/>
              <w:noProof/>
              <w:sz w:val="22"/>
              <w:szCs w:val="22"/>
              <w:lang w:eastAsia="en-AU"/>
            </w:rPr>
          </w:pPr>
          <w:r w:rsidRPr="00F04C8E">
            <w:rPr>
              <w:rFonts w:ascii="Arial" w:hAnsi="Arial" w:cs="Arial"/>
              <w:color w:val="2B579A"/>
              <w:shd w:val="clear" w:color="auto" w:fill="E6E6E6"/>
            </w:rPr>
            <w:fldChar w:fldCharType="begin"/>
          </w:r>
          <w:r w:rsidRPr="00F04C8E">
            <w:rPr>
              <w:rFonts w:ascii="Arial" w:hAnsi="Arial" w:cs="Arial"/>
            </w:rPr>
            <w:instrText xml:space="preserve"> TOC \o "1-3" \h \z \u </w:instrText>
          </w:r>
          <w:r w:rsidRPr="00F04C8E">
            <w:rPr>
              <w:rFonts w:ascii="Arial" w:hAnsi="Arial" w:cs="Arial"/>
              <w:color w:val="2B579A"/>
              <w:shd w:val="clear" w:color="auto" w:fill="E6E6E6"/>
            </w:rPr>
            <w:fldChar w:fldCharType="separate"/>
          </w:r>
          <w:hyperlink w:anchor="_Toc65236129" w:history="1">
            <w:r w:rsidR="007F4A06" w:rsidRPr="00B716C7">
              <w:rPr>
                <w:rStyle w:val="Hyperlink"/>
                <w:rFonts w:ascii="Arial" w:hAnsi="Arial" w:cs="Arial"/>
                <w:noProof/>
              </w:rPr>
              <w:t>Declaration of Opening</w:t>
            </w:r>
            <w:r w:rsidR="007F4A06">
              <w:rPr>
                <w:noProof/>
                <w:webHidden/>
              </w:rPr>
              <w:tab/>
            </w:r>
            <w:r w:rsidR="007F4A06">
              <w:rPr>
                <w:noProof/>
                <w:webHidden/>
              </w:rPr>
              <w:fldChar w:fldCharType="begin"/>
            </w:r>
            <w:r w:rsidR="007F4A06">
              <w:rPr>
                <w:noProof/>
                <w:webHidden/>
              </w:rPr>
              <w:instrText xml:space="preserve"> PAGEREF _Toc65236129 \h </w:instrText>
            </w:r>
            <w:r w:rsidR="007F4A06">
              <w:rPr>
                <w:noProof/>
                <w:webHidden/>
              </w:rPr>
            </w:r>
            <w:r w:rsidR="007F4A06">
              <w:rPr>
                <w:noProof/>
                <w:webHidden/>
              </w:rPr>
              <w:fldChar w:fldCharType="separate"/>
            </w:r>
            <w:r w:rsidR="00E500A7">
              <w:rPr>
                <w:noProof/>
                <w:webHidden/>
              </w:rPr>
              <w:t>3</w:t>
            </w:r>
            <w:r w:rsidR="007F4A06">
              <w:rPr>
                <w:noProof/>
                <w:webHidden/>
              </w:rPr>
              <w:fldChar w:fldCharType="end"/>
            </w:r>
          </w:hyperlink>
        </w:p>
        <w:p w14:paraId="6C1C29C1" w14:textId="1A63CDAF" w:rsidR="007F4A06" w:rsidRDefault="000C0A7D">
          <w:pPr>
            <w:pStyle w:val="TOC1"/>
            <w:rPr>
              <w:rFonts w:asciiTheme="minorHAnsi" w:eastAsiaTheme="minorEastAsia" w:hAnsiTheme="minorHAnsi" w:cstheme="minorBidi"/>
              <w:noProof/>
              <w:sz w:val="22"/>
              <w:szCs w:val="22"/>
              <w:lang w:eastAsia="en-AU"/>
            </w:rPr>
          </w:pPr>
          <w:hyperlink w:anchor="_Toc65236130" w:history="1">
            <w:r w:rsidR="007F4A06" w:rsidRPr="00B716C7">
              <w:rPr>
                <w:rStyle w:val="Hyperlink"/>
                <w:rFonts w:ascii="Arial" w:hAnsi="Arial" w:cs="Arial"/>
                <w:noProof/>
              </w:rPr>
              <w:t>Present and Apologies and Leave of Absence (Previously Approved)</w:t>
            </w:r>
            <w:r w:rsidR="007F4A06">
              <w:rPr>
                <w:noProof/>
                <w:webHidden/>
              </w:rPr>
              <w:tab/>
            </w:r>
            <w:r w:rsidR="007F4A06">
              <w:rPr>
                <w:noProof/>
                <w:webHidden/>
              </w:rPr>
              <w:fldChar w:fldCharType="begin"/>
            </w:r>
            <w:r w:rsidR="007F4A06">
              <w:rPr>
                <w:noProof/>
                <w:webHidden/>
              </w:rPr>
              <w:instrText xml:space="preserve"> PAGEREF _Toc65236130 \h </w:instrText>
            </w:r>
            <w:r w:rsidR="007F4A06">
              <w:rPr>
                <w:noProof/>
                <w:webHidden/>
              </w:rPr>
            </w:r>
            <w:r w:rsidR="007F4A06">
              <w:rPr>
                <w:noProof/>
                <w:webHidden/>
              </w:rPr>
              <w:fldChar w:fldCharType="separate"/>
            </w:r>
            <w:r w:rsidR="00E500A7">
              <w:rPr>
                <w:noProof/>
                <w:webHidden/>
              </w:rPr>
              <w:t>3</w:t>
            </w:r>
            <w:r w:rsidR="007F4A06">
              <w:rPr>
                <w:noProof/>
                <w:webHidden/>
              </w:rPr>
              <w:fldChar w:fldCharType="end"/>
            </w:r>
          </w:hyperlink>
        </w:p>
        <w:p w14:paraId="0F7AC75A" w14:textId="1B9115D1" w:rsidR="007F4A06" w:rsidRDefault="000C0A7D">
          <w:pPr>
            <w:pStyle w:val="TOC1"/>
            <w:rPr>
              <w:rFonts w:asciiTheme="minorHAnsi" w:eastAsiaTheme="minorEastAsia" w:hAnsiTheme="minorHAnsi" w:cstheme="minorBidi"/>
              <w:noProof/>
              <w:sz w:val="22"/>
              <w:szCs w:val="22"/>
              <w:lang w:eastAsia="en-AU"/>
            </w:rPr>
          </w:pPr>
          <w:hyperlink w:anchor="_Toc65236131" w:history="1">
            <w:r w:rsidR="007F4A06" w:rsidRPr="00B716C7">
              <w:rPr>
                <w:rStyle w:val="Hyperlink"/>
                <w:rFonts w:ascii="Arial" w:hAnsi="Arial" w:cs="Arial"/>
                <w:noProof/>
              </w:rPr>
              <w:t>1.</w:t>
            </w:r>
            <w:r w:rsidR="007F4A06">
              <w:rPr>
                <w:rFonts w:asciiTheme="minorHAnsi" w:eastAsiaTheme="minorEastAsia" w:hAnsiTheme="minorHAnsi" w:cstheme="minorBidi"/>
                <w:noProof/>
                <w:sz w:val="22"/>
                <w:szCs w:val="22"/>
                <w:lang w:eastAsia="en-AU"/>
              </w:rPr>
              <w:tab/>
            </w:r>
            <w:r w:rsidR="007F4A06" w:rsidRPr="00B716C7">
              <w:rPr>
                <w:rStyle w:val="Hyperlink"/>
                <w:rFonts w:ascii="Arial" w:hAnsi="Arial" w:cs="Arial"/>
                <w:noProof/>
              </w:rPr>
              <w:t>Public Question Time</w:t>
            </w:r>
            <w:r w:rsidR="007F4A06">
              <w:rPr>
                <w:noProof/>
                <w:webHidden/>
              </w:rPr>
              <w:tab/>
            </w:r>
            <w:r w:rsidR="007F4A06">
              <w:rPr>
                <w:noProof/>
                <w:webHidden/>
              </w:rPr>
              <w:fldChar w:fldCharType="begin"/>
            </w:r>
            <w:r w:rsidR="007F4A06">
              <w:rPr>
                <w:noProof/>
                <w:webHidden/>
              </w:rPr>
              <w:instrText xml:space="preserve"> PAGEREF _Toc65236131 \h </w:instrText>
            </w:r>
            <w:r w:rsidR="007F4A06">
              <w:rPr>
                <w:noProof/>
                <w:webHidden/>
              </w:rPr>
            </w:r>
            <w:r w:rsidR="007F4A06">
              <w:rPr>
                <w:noProof/>
                <w:webHidden/>
              </w:rPr>
              <w:fldChar w:fldCharType="separate"/>
            </w:r>
            <w:r w:rsidR="00E500A7">
              <w:rPr>
                <w:noProof/>
                <w:webHidden/>
              </w:rPr>
              <w:t>3</w:t>
            </w:r>
            <w:r w:rsidR="007F4A06">
              <w:rPr>
                <w:noProof/>
                <w:webHidden/>
              </w:rPr>
              <w:fldChar w:fldCharType="end"/>
            </w:r>
          </w:hyperlink>
        </w:p>
        <w:p w14:paraId="743E9372" w14:textId="70AFB5AA" w:rsidR="007F4A06" w:rsidRDefault="000C0A7D">
          <w:pPr>
            <w:pStyle w:val="TOC1"/>
            <w:rPr>
              <w:rFonts w:asciiTheme="minorHAnsi" w:eastAsiaTheme="minorEastAsia" w:hAnsiTheme="minorHAnsi" w:cstheme="minorBidi"/>
              <w:noProof/>
              <w:sz w:val="22"/>
              <w:szCs w:val="22"/>
              <w:lang w:eastAsia="en-AU"/>
            </w:rPr>
          </w:pPr>
          <w:hyperlink w:anchor="_Toc65236132" w:history="1">
            <w:r w:rsidR="007F4A06" w:rsidRPr="00B716C7">
              <w:rPr>
                <w:rStyle w:val="Hyperlink"/>
                <w:rFonts w:ascii="Arial" w:hAnsi="Arial" w:cs="Arial"/>
                <w:noProof/>
              </w:rPr>
              <w:t>2.</w:t>
            </w:r>
            <w:r w:rsidR="007F4A06">
              <w:rPr>
                <w:rFonts w:asciiTheme="minorHAnsi" w:eastAsiaTheme="minorEastAsia" w:hAnsiTheme="minorHAnsi" w:cstheme="minorBidi"/>
                <w:noProof/>
                <w:sz w:val="22"/>
                <w:szCs w:val="22"/>
                <w:lang w:eastAsia="en-AU"/>
              </w:rPr>
              <w:tab/>
            </w:r>
            <w:r w:rsidR="007F4A06" w:rsidRPr="00B716C7">
              <w:rPr>
                <w:rStyle w:val="Hyperlink"/>
                <w:rFonts w:ascii="Arial" w:hAnsi="Arial" w:cs="Arial"/>
                <w:noProof/>
              </w:rPr>
              <w:t>Addresses By Members of the Public (only for items listed on the agenda)</w:t>
            </w:r>
            <w:r w:rsidR="007F4A06">
              <w:rPr>
                <w:noProof/>
                <w:webHidden/>
              </w:rPr>
              <w:tab/>
            </w:r>
            <w:r w:rsidR="007F4A06">
              <w:rPr>
                <w:noProof/>
                <w:webHidden/>
              </w:rPr>
              <w:fldChar w:fldCharType="begin"/>
            </w:r>
            <w:r w:rsidR="007F4A06">
              <w:rPr>
                <w:noProof/>
                <w:webHidden/>
              </w:rPr>
              <w:instrText xml:space="preserve"> PAGEREF _Toc65236132 \h </w:instrText>
            </w:r>
            <w:r w:rsidR="007F4A06">
              <w:rPr>
                <w:noProof/>
                <w:webHidden/>
              </w:rPr>
            </w:r>
            <w:r w:rsidR="007F4A06">
              <w:rPr>
                <w:noProof/>
                <w:webHidden/>
              </w:rPr>
              <w:fldChar w:fldCharType="separate"/>
            </w:r>
            <w:r w:rsidR="00E500A7">
              <w:rPr>
                <w:noProof/>
                <w:webHidden/>
              </w:rPr>
              <w:t>4</w:t>
            </w:r>
            <w:r w:rsidR="007F4A06">
              <w:rPr>
                <w:noProof/>
                <w:webHidden/>
              </w:rPr>
              <w:fldChar w:fldCharType="end"/>
            </w:r>
          </w:hyperlink>
        </w:p>
        <w:p w14:paraId="1FAB6EC2" w14:textId="6C58B9DF" w:rsidR="007F4A06" w:rsidRDefault="000C0A7D">
          <w:pPr>
            <w:pStyle w:val="TOC1"/>
            <w:rPr>
              <w:rFonts w:asciiTheme="minorHAnsi" w:eastAsiaTheme="minorEastAsia" w:hAnsiTheme="minorHAnsi" w:cstheme="minorBidi"/>
              <w:noProof/>
              <w:sz w:val="22"/>
              <w:szCs w:val="22"/>
              <w:lang w:eastAsia="en-AU"/>
            </w:rPr>
          </w:pPr>
          <w:hyperlink w:anchor="_Toc65236133" w:history="1">
            <w:r w:rsidR="007F4A06" w:rsidRPr="00B716C7">
              <w:rPr>
                <w:rStyle w:val="Hyperlink"/>
                <w:rFonts w:ascii="Arial" w:hAnsi="Arial" w:cs="Arial"/>
                <w:noProof/>
              </w:rPr>
              <w:t>3.</w:t>
            </w:r>
            <w:r w:rsidR="007F4A06">
              <w:rPr>
                <w:rFonts w:asciiTheme="minorHAnsi" w:eastAsiaTheme="minorEastAsia" w:hAnsiTheme="minorHAnsi" w:cstheme="minorBidi"/>
                <w:noProof/>
                <w:sz w:val="22"/>
                <w:szCs w:val="22"/>
                <w:lang w:eastAsia="en-AU"/>
              </w:rPr>
              <w:tab/>
            </w:r>
            <w:r w:rsidR="007F4A06" w:rsidRPr="00B716C7">
              <w:rPr>
                <w:rStyle w:val="Hyperlink"/>
                <w:rFonts w:ascii="Arial" w:hAnsi="Arial" w:cs="Arial"/>
                <w:noProof/>
              </w:rPr>
              <w:t>Disclosures of Financial and/or Proximity Interest</w:t>
            </w:r>
            <w:r w:rsidR="007F4A06">
              <w:rPr>
                <w:noProof/>
                <w:webHidden/>
              </w:rPr>
              <w:tab/>
            </w:r>
            <w:r w:rsidR="007F4A06">
              <w:rPr>
                <w:noProof/>
                <w:webHidden/>
              </w:rPr>
              <w:fldChar w:fldCharType="begin"/>
            </w:r>
            <w:r w:rsidR="007F4A06">
              <w:rPr>
                <w:noProof/>
                <w:webHidden/>
              </w:rPr>
              <w:instrText xml:space="preserve"> PAGEREF _Toc65236133 \h </w:instrText>
            </w:r>
            <w:r w:rsidR="007F4A06">
              <w:rPr>
                <w:noProof/>
                <w:webHidden/>
              </w:rPr>
            </w:r>
            <w:r w:rsidR="007F4A06">
              <w:rPr>
                <w:noProof/>
                <w:webHidden/>
              </w:rPr>
              <w:fldChar w:fldCharType="separate"/>
            </w:r>
            <w:r w:rsidR="00E500A7">
              <w:rPr>
                <w:noProof/>
                <w:webHidden/>
              </w:rPr>
              <w:t>4</w:t>
            </w:r>
            <w:r w:rsidR="007F4A06">
              <w:rPr>
                <w:noProof/>
                <w:webHidden/>
              </w:rPr>
              <w:fldChar w:fldCharType="end"/>
            </w:r>
          </w:hyperlink>
        </w:p>
        <w:p w14:paraId="0EC4C326" w14:textId="733587CC" w:rsidR="007F4A06" w:rsidRDefault="000C0A7D">
          <w:pPr>
            <w:pStyle w:val="TOC1"/>
            <w:rPr>
              <w:rFonts w:asciiTheme="minorHAnsi" w:eastAsiaTheme="minorEastAsia" w:hAnsiTheme="minorHAnsi" w:cstheme="minorBidi"/>
              <w:noProof/>
              <w:sz w:val="22"/>
              <w:szCs w:val="22"/>
              <w:lang w:eastAsia="en-AU"/>
            </w:rPr>
          </w:pPr>
          <w:hyperlink w:anchor="_Toc65236134" w:history="1">
            <w:r w:rsidR="007F4A06" w:rsidRPr="00B716C7">
              <w:rPr>
                <w:rStyle w:val="Hyperlink"/>
                <w:rFonts w:ascii="Arial" w:hAnsi="Arial" w:cs="Arial"/>
                <w:noProof/>
              </w:rPr>
              <w:t>4.</w:t>
            </w:r>
            <w:r w:rsidR="007F4A06">
              <w:rPr>
                <w:rFonts w:asciiTheme="minorHAnsi" w:eastAsiaTheme="minorEastAsia" w:hAnsiTheme="minorHAnsi" w:cstheme="minorBidi"/>
                <w:noProof/>
                <w:sz w:val="22"/>
                <w:szCs w:val="22"/>
                <w:lang w:eastAsia="en-AU"/>
              </w:rPr>
              <w:tab/>
            </w:r>
            <w:r w:rsidR="007F4A06" w:rsidRPr="00B716C7">
              <w:rPr>
                <w:rStyle w:val="Hyperlink"/>
                <w:rFonts w:ascii="Arial" w:hAnsi="Arial" w:cs="Arial"/>
                <w:noProof/>
              </w:rPr>
              <w:t>Disclosures of Interests Affecting Impartiality</w:t>
            </w:r>
            <w:r w:rsidR="007F4A06">
              <w:rPr>
                <w:noProof/>
                <w:webHidden/>
              </w:rPr>
              <w:tab/>
            </w:r>
            <w:r w:rsidR="007F4A06">
              <w:rPr>
                <w:noProof/>
                <w:webHidden/>
              </w:rPr>
              <w:fldChar w:fldCharType="begin"/>
            </w:r>
            <w:r w:rsidR="007F4A06">
              <w:rPr>
                <w:noProof/>
                <w:webHidden/>
              </w:rPr>
              <w:instrText xml:space="preserve"> PAGEREF _Toc65236134 \h </w:instrText>
            </w:r>
            <w:r w:rsidR="007F4A06">
              <w:rPr>
                <w:noProof/>
                <w:webHidden/>
              </w:rPr>
            </w:r>
            <w:r w:rsidR="007F4A06">
              <w:rPr>
                <w:noProof/>
                <w:webHidden/>
              </w:rPr>
              <w:fldChar w:fldCharType="separate"/>
            </w:r>
            <w:r w:rsidR="00E500A7">
              <w:rPr>
                <w:noProof/>
                <w:webHidden/>
              </w:rPr>
              <w:t>4</w:t>
            </w:r>
            <w:r w:rsidR="007F4A06">
              <w:rPr>
                <w:noProof/>
                <w:webHidden/>
              </w:rPr>
              <w:fldChar w:fldCharType="end"/>
            </w:r>
          </w:hyperlink>
        </w:p>
        <w:p w14:paraId="2D7F44E6" w14:textId="238480CF" w:rsidR="007F4A06" w:rsidRDefault="000C0A7D">
          <w:pPr>
            <w:pStyle w:val="TOC1"/>
            <w:rPr>
              <w:rFonts w:asciiTheme="minorHAnsi" w:eastAsiaTheme="minorEastAsia" w:hAnsiTheme="minorHAnsi" w:cstheme="minorBidi"/>
              <w:noProof/>
              <w:sz w:val="22"/>
              <w:szCs w:val="22"/>
              <w:lang w:eastAsia="en-AU"/>
            </w:rPr>
          </w:pPr>
          <w:hyperlink w:anchor="_Toc65236135" w:history="1">
            <w:r w:rsidR="007F4A06" w:rsidRPr="00B716C7">
              <w:rPr>
                <w:rStyle w:val="Hyperlink"/>
                <w:rFonts w:ascii="Arial" w:hAnsi="Arial" w:cs="Arial"/>
                <w:noProof/>
              </w:rPr>
              <w:t>5.</w:t>
            </w:r>
            <w:r w:rsidR="007F4A06">
              <w:rPr>
                <w:rFonts w:asciiTheme="minorHAnsi" w:eastAsiaTheme="minorEastAsia" w:hAnsiTheme="minorHAnsi" w:cstheme="minorBidi"/>
                <w:noProof/>
                <w:sz w:val="22"/>
                <w:szCs w:val="22"/>
                <w:lang w:eastAsia="en-AU"/>
              </w:rPr>
              <w:tab/>
            </w:r>
            <w:r w:rsidR="007F4A06" w:rsidRPr="00B716C7">
              <w:rPr>
                <w:rStyle w:val="Hyperlink"/>
                <w:rFonts w:ascii="Arial" w:hAnsi="Arial" w:cs="Arial"/>
                <w:noProof/>
              </w:rPr>
              <w:t>Declarations by Members That They Have Not Given Due Consideration to Papers</w:t>
            </w:r>
            <w:r w:rsidR="007F4A06">
              <w:rPr>
                <w:noProof/>
                <w:webHidden/>
              </w:rPr>
              <w:tab/>
            </w:r>
            <w:r w:rsidR="007F4A06">
              <w:rPr>
                <w:noProof/>
                <w:webHidden/>
              </w:rPr>
              <w:fldChar w:fldCharType="begin"/>
            </w:r>
            <w:r w:rsidR="007F4A06">
              <w:rPr>
                <w:noProof/>
                <w:webHidden/>
              </w:rPr>
              <w:instrText xml:space="preserve"> PAGEREF _Toc65236135 \h </w:instrText>
            </w:r>
            <w:r w:rsidR="007F4A06">
              <w:rPr>
                <w:noProof/>
                <w:webHidden/>
              </w:rPr>
            </w:r>
            <w:r w:rsidR="007F4A06">
              <w:rPr>
                <w:noProof/>
                <w:webHidden/>
              </w:rPr>
              <w:fldChar w:fldCharType="separate"/>
            </w:r>
            <w:r w:rsidR="00E500A7">
              <w:rPr>
                <w:noProof/>
                <w:webHidden/>
              </w:rPr>
              <w:t>4</w:t>
            </w:r>
            <w:r w:rsidR="007F4A06">
              <w:rPr>
                <w:noProof/>
                <w:webHidden/>
              </w:rPr>
              <w:fldChar w:fldCharType="end"/>
            </w:r>
          </w:hyperlink>
        </w:p>
        <w:p w14:paraId="0682F8F6" w14:textId="314503F4" w:rsidR="007F4A06" w:rsidRDefault="000C0A7D">
          <w:pPr>
            <w:pStyle w:val="TOC1"/>
            <w:rPr>
              <w:rFonts w:asciiTheme="minorHAnsi" w:eastAsiaTheme="minorEastAsia" w:hAnsiTheme="minorHAnsi" w:cstheme="minorBidi"/>
              <w:noProof/>
              <w:sz w:val="22"/>
              <w:szCs w:val="22"/>
              <w:lang w:eastAsia="en-AU"/>
            </w:rPr>
          </w:pPr>
          <w:hyperlink w:anchor="_Toc65236136" w:history="1">
            <w:r w:rsidR="007F4A06" w:rsidRPr="00B716C7">
              <w:rPr>
                <w:rStyle w:val="Hyperlink"/>
                <w:rFonts w:ascii="Arial" w:hAnsi="Arial" w:cs="Arial"/>
                <w:noProof/>
              </w:rPr>
              <w:t>6.</w:t>
            </w:r>
            <w:r w:rsidR="007F4A06">
              <w:rPr>
                <w:rFonts w:asciiTheme="minorHAnsi" w:eastAsiaTheme="minorEastAsia" w:hAnsiTheme="minorHAnsi" w:cstheme="minorBidi"/>
                <w:noProof/>
                <w:sz w:val="22"/>
                <w:szCs w:val="22"/>
                <w:lang w:eastAsia="en-AU"/>
              </w:rPr>
              <w:tab/>
            </w:r>
            <w:r w:rsidR="007F4A06" w:rsidRPr="00B716C7">
              <w:rPr>
                <w:rStyle w:val="Hyperlink"/>
                <w:rFonts w:ascii="Arial" w:hAnsi="Arial" w:cs="Arial"/>
                <w:noProof/>
              </w:rPr>
              <w:t>Confirmation of Minutes</w:t>
            </w:r>
            <w:r w:rsidR="007F4A06">
              <w:rPr>
                <w:noProof/>
                <w:webHidden/>
              </w:rPr>
              <w:tab/>
            </w:r>
            <w:r w:rsidR="007F4A06">
              <w:rPr>
                <w:noProof/>
                <w:webHidden/>
              </w:rPr>
              <w:fldChar w:fldCharType="begin"/>
            </w:r>
            <w:r w:rsidR="007F4A06">
              <w:rPr>
                <w:noProof/>
                <w:webHidden/>
              </w:rPr>
              <w:instrText xml:space="preserve"> PAGEREF _Toc65236136 \h </w:instrText>
            </w:r>
            <w:r w:rsidR="007F4A06">
              <w:rPr>
                <w:noProof/>
                <w:webHidden/>
              </w:rPr>
            </w:r>
            <w:r w:rsidR="007F4A06">
              <w:rPr>
                <w:noProof/>
                <w:webHidden/>
              </w:rPr>
              <w:fldChar w:fldCharType="separate"/>
            </w:r>
            <w:r w:rsidR="00E500A7">
              <w:rPr>
                <w:noProof/>
                <w:webHidden/>
              </w:rPr>
              <w:t>5</w:t>
            </w:r>
            <w:r w:rsidR="007F4A06">
              <w:rPr>
                <w:noProof/>
                <w:webHidden/>
              </w:rPr>
              <w:fldChar w:fldCharType="end"/>
            </w:r>
          </w:hyperlink>
        </w:p>
        <w:p w14:paraId="69959AD4" w14:textId="3120FE43" w:rsidR="007F4A06" w:rsidRDefault="000C0A7D">
          <w:pPr>
            <w:pStyle w:val="TOC1"/>
            <w:rPr>
              <w:rFonts w:asciiTheme="minorHAnsi" w:eastAsiaTheme="minorEastAsia" w:hAnsiTheme="minorHAnsi" w:cstheme="minorBidi"/>
              <w:noProof/>
              <w:sz w:val="22"/>
              <w:szCs w:val="22"/>
              <w:lang w:eastAsia="en-AU"/>
            </w:rPr>
          </w:pPr>
          <w:hyperlink w:anchor="_Toc65236137" w:history="1">
            <w:r w:rsidR="007F4A06" w:rsidRPr="00B716C7">
              <w:rPr>
                <w:rStyle w:val="Hyperlink"/>
                <w:rFonts w:ascii="Arial" w:hAnsi="Arial" w:cs="Arial"/>
                <w:noProof/>
              </w:rPr>
              <w:t>6.1</w:t>
            </w:r>
            <w:r w:rsidR="007F4A06">
              <w:rPr>
                <w:rFonts w:asciiTheme="minorHAnsi" w:eastAsiaTheme="minorEastAsia" w:hAnsiTheme="minorHAnsi" w:cstheme="minorBidi"/>
                <w:noProof/>
                <w:sz w:val="22"/>
                <w:szCs w:val="22"/>
                <w:lang w:eastAsia="en-AU"/>
              </w:rPr>
              <w:tab/>
            </w:r>
            <w:r w:rsidR="007F4A06" w:rsidRPr="00B716C7">
              <w:rPr>
                <w:rStyle w:val="Hyperlink"/>
                <w:rFonts w:ascii="Arial" w:hAnsi="Arial" w:cs="Arial"/>
                <w:noProof/>
              </w:rPr>
              <w:t>Audit &amp; Risk Committee Meeting 14 December 2020</w:t>
            </w:r>
            <w:r w:rsidR="007F4A06">
              <w:rPr>
                <w:noProof/>
                <w:webHidden/>
              </w:rPr>
              <w:tab/>
            </w:r>
            <w:r w:rsidR="007F4A06">
              <w:rPr>
                <w:noProof/>
                <w:webHidden/>
              </w:rPr>
              <w:fldChar w:fldCharType="begin"/>
            </w:r>
            <w:r w:rsidR="007F4A06">
              <w:rPr>
                <w:noProof/>
                <w:webHidden/>
              </w:rPr>
              <w:instrText xml:space="preserve"> PAGEREF _Toc65236137 \h </w:instrText>
            </w:r>
            <w:r w:rsidR="007F4A06">
              <w:rPr>
                <w:noProof/>
                <w:webHidden/>
              </w:rPr>
            </w:r>
            <w:r w:rsidR="007F4A06">
              <w:rPr>
                <w:noProof/>
                <w:webHidden/>
              </w:rPr>
              <w:fldChar w:fldCharType="separate"/>
            </w:r>
            <w:r w:rsidR="00E500A7">
              <w:rPr>
                <w:noProof/>
                <w:webHidden/>
              </w:rPr>
              <w:t>5</w:t>
            </w:r>
            <w:r w:rsidR="007F4A06">
              <w:rPr>
                <w:noProof/>
                <w:webHidden/>
              </w:rPr>
              <w:fldChar w:fldCharType="end"/>
            </w:r>
          </w:hyperlink>
        </w:p>
        <w:p w14:paraId="2B61B053" w14:textId="472BA995" w:rsidR="007F4A06" w:rsidRDefault="000C0A7D">
          <w:pPr>
            <w:pStyle w:val="TOC1"/>
            <w:rPr>
              <w:rFonts w:asciiTheme="minorHAnsi" w:eastAsiaTheme="minorEastAsia" w:hAnsiTheme="minorHAnsi" w:cstheme="minorBidi"/>
              <w:noProof/>
              <w:sz w:val="22"/>
              <w:szCs w:val="22"/>
              <w:lang w:eastAsia="en-AU"/>
            </w:rPr>
          </w:pPr>
          <w:hyperlink w:anchor="_Toc65236138" w:history="1">
            <w:r w:rsidR="007F4A06" w:rsidRPr="00B716C7">
              <w:rPr>
                <w:rStyle w:val="Hyperlink"/>
                <w:rFonts w:ascii="Arial" w:hAnsi="Arial" w:cs="Arial"/>
                <w:noProof/>
              </w:rPr>
              <w:t>7.</w:t>
            </w:r>
            <w:r w:rsidR="007F4A06">
              <w:rPr>
                <w:rFonts w:asciiTheme="minorHAnsi" w:eastAsiaTheme="minorEastAsia" w:hAnsiTheme="minorHAnsi" w:cstheme="minorBidi"/>
                <w:noProof/>
                <w:sz w:val="22"/>
                <w:szCs w:val="22"/>
                <w:lang w:eastAsia="en-AU"/>
              </w:rPr>
              <w:tab/>
            </w:r>
            <w:r w:rsidR="007F4A06" w:rsidRPr="00B716C7">
              <w:rPr>
                <w:rStyle w:val="Hyperlink"/>
                <w:rFonts w:ascii="Arial" w:hAnsi="Arial" w:cs="Arial"/>
                <w:noProof/>
              </w:rPr>
              <w:t>Matters for Which the Meeting May Be Closed</w:t>
            </w:r>
            <w:r w:rsidR="007F4A06">
              <w:rPr>
                <w:noProof/>
                <w:webHidden/>
              </w:rPr>
              <w:tab/>
            </w:r>
            <w:r w:rsidR="007F4A06">
              <w:rPr>
                <w:noProof/>
                <w:webHidden/>
              </w:rPr>
              <w:fldChar w:fldCharType="begin"/>
            </w:r>
            <w:r w:rsidR="007F4A06">
              <w:rPr>
                <w:noProof/>
                <w:webHidden/>
              </w:rPr>
              <w:instrText xml:space="preserve"> PAGEREF _Toc65236138 \h </w:instrText>
            </w:r>
            <w:r w:rsidR="007F4A06">
              <w:rPr>
                <w:noProof/>
                <w:webHidden/>
              </w:rPr>
            </w:r>
            <w:r w:rsidR="007F4A06">
              <w:rPr>
                <w:noProof/>
                <w:webHidden/>
              </w:rPr>
              <w:fldChar w:fldCharType="separate"/>
            </w:r>
            <w:r w:rsidR="00E500A7">
              <w:rPr>
                <w:noProof/>
                <w:webHidden/>
              </w:rPr>
              <w:t>5</w:t>
            </w:r>
            <w:r w:rsidR="007F4A06">
              <w:rPr>
                <w:noProof/>
                <w:webHidden/>
              </w:rPr>
              <w:fldChar w:fldCharType="end"/>
            </w:r>
          </w:hyperlink>
        </w:p>
        <w:p w14:paraId="5DB63CE9" w14:textId="65495387" w:rsidR="007F4A06" w:rsidRDefault="000C0A7D">
          <w:pPr>
            <w:pStyle w:val="TOC1"/>
            <w:rPr>
              <w:rFonts w:asciiTheme="minorHAnsi" w:eastAsiaTheme="minorEastAsia" w:hAnsiTheme="minorHAnsi" w:cstheme="minorBidi"/>
              <w:noProof/>
              <w:sz w:val="22"/>
              <w:szCs w:val="22"/>
              <w:lang w:eastAsia="en-AU"/>
            </w:rPr>
          </w:pPr>
          <w:hyperlink w:anchor="_Toc65236139" w:history="1">
            <w:r w:rsidR="007F4A06" w:rsidRPr="00B716C7">
              <w:rPr>
                <w:rStyle w:val="Hyperlink"/>
                <w:rFonts w:ascii="Arial" w:hAnsi="Arial" w:cs="Arial"/>
                <w:noProof/>
              </w:rPr>
              <w:t>8.</w:t>
            </w:r>
            <w:r w:rsidR="007F4A06">
              <w:rPr>
                <w:rFonts w:asciiTheme="minorHAnsi" w:eastAsiaTheme="minorEastAsia" w:hAnsiTheme="minorHAnsi" w:cstheme="minorBidi"/>
                <w:noProof/>
                <w:sz w:val="22"/>
                <w:szCs w:val="22"/>
                <w:lang w:eastAsia="en-AU"/>
              </w:rPr>
              <w:tab/>
            </w:r>
            <w:r w:rsidR="007F4A06" w:rsidRPr="00B716C7">
              <w:rPr>
                <w:rStyle w:val="Hyperlink"/>
                <w:rFonts w:ascii="Arial" w:hAnsi="Arial" w:cs="Arial"/>
                <w:noProof/>
              </w:rPr>
              <w:t>Items for Discussion</w:t>
            </w:r>
            <w:r w:rsidR="007F4A06">
              <w:rPr>
                <w:noProof/>
                <w:webHidden/>
              </w:rPr>
              <w:tab/>
            </w:r>
            <w:r w:rsidR="007F4A06">
              <w:rPr>
                <w:noProof/>
                <w:webHidden/>
              </w:rPr>
              <w:fldChar w:fldCharType="begin"/>
            </w:r>
            <w:r w:rsidR="007F4A06">
              <w:rPr>
                <w:noProof/>
                <w:webHidden/>
              </w:rPr>
              <w:instrText xml:space="preserve"> PAGEREF _Toc65236139 \h </w:instrText>
            </w:r>
            <w:r w:rsidR="007F4A06">
              <w:rPr>
                <w:noProof/>
                <w:webHidden/>
              </w:rPr>
            </w:r>
            <w:r w:rsidR="007F4A06">
              <w:rPr>
                <w:noProof/>
                <w:webHidden/>
              </w:rPr>
              <w:fldChar w:fldCharType="separate"/>
            </w:r>
            <w:r w:rsidR="00E500A7">
              <w:rPr>
                <w:noProof/>
                <w:webHidden/>
              </w:rPr>
              <w:t>5</w:t>
            </w:r>
            <w:r w:rsidR="007F4A06">
              <w:rPr>
                <w:noProof/>
                <w:webHidden/>
              </w:rPr>
              <w:fldChar w:fldCharType="end"/>
            </w:r>
          </w:hyperlink>
        </w:p>
        <w:p w14:paraId="334BB1E7" w14:textId="79DDE6E7" w:rsidR="007F4A06" w:rsidRDefault="000C0A7D">
          <w:pPr>
            <w:pStyle w:val="TOC1"/>
            <w:rPr>
              <w:rFonts w:asciiTheme="minorHAnsi" w:eastAsiaTheme="minorEastAsia" w:hAnsiTheme="minorHAnsi" w:cstheme="minorBidi"/>
              <w:noProof/>
              <w:sz w:val="22"/>
              <w:szCs w:val="22"/>
              <w:lang w:eastAsia="en-AU"/>
            </w:rPr>
          </w:pPr>
          <w:hyperlink w:anchor="_Toc65236140" w:history="1">
            <w:r w:rsidR="007F4A06" w:rsidRPr="00B716C7">
              <w:rPr>
                <w:rStyle w:val="Hyperlink"/>
                <w:rFonts w:ascii="Arial" w:hAnsi="Arial" w:cs="Arial"/>
                <w:noProof/>
              </w:rPr>
              <w:t>8.1</w:t>
            </w:r>
            <w:r w:rsidR="007F4A06">
              <w:rPr>
                <w:rFonts w:asciiTheme="minorHAnsi" w:eastAsiaTheme="minorEastAsia" w:hAnsiTheme="minorHAnsi" w:cstheme="minorBidi"/>
                <w:noProof/>
                <w:sz w:val="22"/>
                <w:szCs w:val="22"/>
                <w:lang w:eastAsia="en-AU"/>
              </w:rPr>
              <w:tab/>
            </w:r>
            <w:r w:rsidR="007F4A06" w:rsidRPr="00B716C7">
              <w:rPr>
                <w:rStyle w:val="Hyperlink"/>
                <w:rFonts w:ascii="Arial" w:hAnsi="Arial" w:cs="Arial"/>
                <w:noProof/>
              </w:rPr>
              <w:t>Finanical Audit for Year Ended 30/06/2020 – Update on Issues and Status of the Audit</w:t>
            </w:r>
            <w:r w:rsidR="007F4A06">
              <w:rPr>
                <w:noProof/>
                <w:webHidden/>
              </w:rPr>
              <w:tab/>
            </w:r>
            <w:r w:rsidR="007F4A06">
              <w:rPr>
                <w:noProof/>
                <w:webHidden/>
              </w:rPr>
              <w:fldChar w:fldCharType="begin"/>
            </w:r>
            <w:r w:rsidR="007F4A06">
              <w:rPr>
                <w:noProof/>
                <w:webHidden/>
              </w:rPr>
              <w:instrText xml:space="preserve"> PAGEREF _Toc65236140 \h </w:instrText>
            </w:r>
            <w:r w:rsidR="007F4A06">
              <w:rPr>
                <w:noProof/>
                <w:webHidden/>
              </w:rPr>
            </w:r>
            <w:r w:rsidR="007F4A06">
              <w:rPr>
                <w:noProof/>
                <w:webHidden/>
              </w:rPr>
              <w:fldChar w:fldCharType="separate"/>
            </w:r>
            <w:r w:rsidR="00E500A7">
              <w:rPr>
                <w:noProof/>
                <w:webHidden/>
              </w:rPr>
              <w:t>6</w:t>
            </w:r>
            <w:r w:rsidR="007F4A06">
              <w:rPr>
                <w:noProof/>
                <w:webHidden/>
              </w:rPr>
              <w:fldChar w:fldCharType="end"/>
            </w:r>
          </w:hyperlink>
        </w:p>
        <w:p w14:paraId="79F4BD09" w14:textId="26724EB0" w:rsidR="007F4A06" w:rsidRDefault="000C0A7D">
          <w:pPr>
            <w:pStyle w:val="TOC1"/>
            <w:rPr>
              <w:rFonts w:asciiTheme="minorHAnsi" w:eastAsiaTheme="minorEastAsia" w:hAnsiTheme="minorHAnsi" w:cstheme="minorBidi"/>
              <w:noProof/>
              <w:sz w:val="22"/>
              <w:szCs w:val="22"/>
              <w:lang w:eastAsia="en-AU"/>
            </w:rPr>
          </w:pPr>
          <w:hyperlink w:anchor="_Toc65236141" w:history="1">
            <w:r w:rsidR="007F4A06" w:rsidRPr="00B716C7">
              <w:rPr>
                <w:rStyle w:val="Hyperlink"/>
                <w:rFonts w:ascii="Arial" w:hAnsi="Arial" w:cs="Arial"/>
                <w:noProof/>
              </w:rPr>
              <w:t>8.2</w:t>
            </w:r>
            <w:r w:rsidR="007F4A06">
              <w:rPr>
                <w:rFonts w:asciiTheme="minorHAnsi" w:eastAsiaTheme="minorEastAsia" w:hAnsiTheme="minorHAnsi" w:cstheme="minorBidi"/>
                <w:noProof/>
                <w:sz w:val="22"/>
                <w:szCs w:val="22"/>
                <w:lang w:eastAsia="en-AU"/>
              </w:rPr>
              <w:tab/>
            </w:r>
            <w:r w:rsidR="007F4A06" w:rsidRPr="00B716C7">
              <w:rPr>
                <w:rStyle w:val="Hyperlink"/>
                <w:rFonts w:ascii="Arial" w:hAnsi="Arial" w:cs="Arial"/>
                <w:noProof/>
              </w:rPr>
              <w:t>Internal Audit Action Log</w:t>
            </w:r>
            <w:r w:rsidR="007F4A06">
              <w:rPr>
                <w:noProof/>
                <w:webHidden/>
              </w:rPr>
              <w:tab/>
            </w:r>
            <w:r w:rsidR="007F4A06">
              <w:rPr>
                <w:noProof/>
                <w:webHidden/>
              </w:rPr>
              <w:fldChar w:fldCharType="begin"/>
            </w:r>
            <w:r w:rsidR="007F4A06">
              <w:rPr>
                <w:noProof/>
                <w:webHidden/>
              </w:rPr>
              <w:instrText xml:space="preserve"> PAGEREF _Toc65236141 \h </w:instrText>
            </w:r>
            <w:r w:rsidR="007F4A06">
              <w:rPr>
                <w:noProof/>
                <w:webHidden/>
              </w:rPr>
            </w:r>
            <w:r w:rsidR="007F4A06">
              <w:rPr>
                <w:noProof/>
                <w:webHidden/>
              </w:rPr>
              <w:fldChar w:fldCharType="separate"/>
            </w:r>
            <w:r w:rsidR="00E500A7">
              <w:rPr>
                <w:noProof/>
                <w:webHidden/>
              </w:rPr>
              <w:t>9</w:t>
            </w:r>
            <w:r w:rsidR="007F4A06">
              <w:rPr>
                <w:noProof/>
                <w:webHidden/>
              </w:rPr>
              <w:fldChar w:fldCharType="end"/>
            </w:r>
          </w:hyperlink>
        </w:p>
        <w:p w14:paraId="3D050578" w14:textId="0B5EAEB5" w:rsidR="007F4A06" w:rsidRDefault="000C0A7D">
          <w:pPr>
            <w:pStyle w:val="TOC1"/>
            <w:rPr>
              <w:rFonts w:asciiTheme="minorHAnsi" w:eastAsiaTheme="minorEastAsia" w:hAnsiTheme="minorHAnsi" w:cstheme="minorBidi"/>
              <w:noProof/>
              <w:sz w:val="22"/>
              <w:szCs w:val="22"/>
              <w:lang w:eastAsia="en-AU"/>
            </w:rPr>
          </w:pPr>
          <w:hyperlink w:anchor="_Toc65236142" w:history="1">
            <w:r w:rsidR="007F4A06" w:rsidRPr="00B716C7">
              <w:rPr>
                <w:rStyle w:val="Hyperlink"/>
                <w:rFonts w:ascii="Arial" w:hAnsi="Arial" w:cs="Arial"/>
                <w:noProof/>
              </w:rPr>
              <w:t>8.3</w:t>
            </w:r>
            <w:r w:rsidR="007F4A06">
              <w:rPr>
                <w:rFonts w:asciiTheme="minorHAnsi" w:eastAsiaTheme="minorEastAsia" w:hAnsiTheme="minorHAnsi" w:cstheme="minorBidi"/>
                <w:noProof/>
                <w:sz w:val="22"/>
                <w:szCs w:val="22"/>
                <w:lang w:eastAsia="en-AU"/>
              </w:rPr>
              <w:tab/>
            </w:r>
            <w:r w:rsidR="007F4A06" w:rsidRPr="00B716C7">
              <w:rPr>
                <w:rStyle w:val="Hyperlink"/>
                <w:rFonts w:ascii="Arial" w:hAnsi="Arial" w:cs="Arial"/>
                <w:noProof/>
              </w:rPr>
              <w:t>Annual Compliance Audit Return 2020</w:t>
            </w:r>
            <w:r w:rsidR="007F4A06">
              <w:rPr>
                <w:noProof/>
                <w:webHidden/>
              </w:rPr>
              <w:tab/>
            </w:r>
            <w:r w:rsidR="007F4A06">
              <w:rPr>
                <w:noProof/>
                <w:webHidden/>
              </w:rPr>
              <w:fldChar w:fldCharType="begin"/>
            </w:r>
            <w:r w:rsidR="007F4A06">
              <w:rPr>
                <w:noProof/>
                <w:webHidden/>
              </w:rPr>
              <w:instrText xml:space="preserve"> PAGEREF _Toc65236142 \h </w:instrText>
            </w:r>
            <w:r w:rsidR="007F4A06">
              <w:rPr>
                <w:noProof/>
                <w:webHidden/>
              </w:rPr>
            </w:r>
            <w:r w:rsidR="007F4A06">
              <w:rPr>
                <w:noProof/>
                <w:webHidden/>
              </w:rPr>
              <w:fldChar w:fldCharType="separate"/>
            </w:r>
            <w:r w:rsidR="00E500A7">
              <w:rPr>
                <w:noProof/>
                <w:webHidden/>
              </w:rPr>
              <w:t>11</w:t>
            </w:r>
            <w:r w:rsidR="007F4A06">
              <w:rPr>
                <w:noProof/>
                <w:webHidden/>
              </w:rPr>
              <w:fldChar w:fldCharType="end"/>
            </w:r>
          </w:hyperlink>
        </w:p>
        <w:p w14:paraId="04AFA889" w14:textId="09527B19" w:rsidR="007F4A06" w:rsidRDefault="000C0A7D">
          <w:pPr>
            <w:pStyle w:val="TOC1"/>
            <w:rPr>
              <w:rFonts w:asciiTheme="minorHAnsi" w:eastAsiaTheme="minorEastAsia" w:hAnsiTheme="minorHAnsi" w:cstheme="minorBidi"/>
              <w:noProof/>
              <w:sz w:val="22"/>
              <w:szCs w:val="22"/>
              <w:lang w:eastAsia="en-AU"/>
            </w:rPr>
          </w:pPr>
          <w:hyperlink w:anchor="_Toc65236143" w:history="1">
            <w:r w:rsidR="007F4A06" w:rsidRPr="00B716C7">
              <w:rPr>
                <w:rStyle w:val="Hyperlink"/>
                <w:rFonts w:ascii="Arial" w:hAnsi="Arial" w:cs="Arial"/>
                <w:noProof/>
              </w:rPr>
              <w:t>8.4</w:t>
            </w:r>
            <w:r w:rsidR="007F4A06">
              <w:rPr>
                <w:rFonts w:asciiTheme="minorHAnsi" w:eastAsiaTheme="minorEastAsia" w:hAnsiTheme="minorHAnsi" w:cstheme="minorBidi"/>
                <w:noProof/>
                <w:sz w:val="22"/>
                <w:szCs w:val="22"/>
                <w:lang w:eastAsia="en-AU"/>
              </w:rPr>
              <w:tab/>
            </w:r>
            <w:r w:rsidR="007F4A06" w:rsidRPr="00B716C7">
              <w:rPr>
                <w:rStyle w:val="Hyperlink"/>
                <w:rFonts w:ascii="Arial" w:hAnsi="Arial" w:cs="Arial"/>
                <w:noProof/>
              </w:rPr>
              <w:t>Emergency Management Obligations</w:t>
            </w:r>
            <w:r w:rsidR="007F4A06">
              <w:rPr>
                <w:noProof/>
                <w:webHidden/>
              </w:rPr>
              <w:tab/>
            </w:r>
            <w:r w:rsidR="007F4A06">
              <w:rPr>
                <w:noProof/>
                <w:webHidden/>
              </w:rPr>
              <w:fldChar w:fldCharType="begin"/>
            </w:r>
            <w:r w:rsidR="007F4A06">
              <w:rPr>
                <w:noProof/>
                <w:webHidden/>
              </w:rPr>
              <w:instrText xml:space="preserve"> PAGEREF _Toc65236143 \h </w:instrText>
            </w:r>
            <w:r w:rsidR="007F4A06">
              <w:rPr>
                <w:noProof/>
                <w:webHidden/>
              </w:rPr>
            </w:r>
            <w:r w:rsidR="007F4A06">
              <w:rPr>
                <w:noProof/>
                <w:webHidden/>
              </w:rPr>
              <w:fldChar w:fldCharType="separate"/>
            </w:r>
            <w:r w:rsidR="00E500A7">
              <w:rPr>
                <w:noProof/>
                <w:webHidden/>
              </w:rPr>
              <w:t>13</w:t>
            </w:r>
            <w:r w:rsidR="007F4A06">
              <w:rPr>
                <w:noProof/>
                <w:webHidden/>
              </w:rPr>
              <w:fldChar w:fldCharType="end"/>
            </w:r>
          </w:hyperlink>
        </w:p>
        <w:p w14:paraId="61E13E60" w14:textId="5DBB8F8F" w:rsidR="007F4A06" w:rsidRDefault="000C0A7D">
          <w:pPr>
            <w:pStyle w:val="TOC1"/>
            <w:rPr>
              <w:rFonts w:asciiTheme="minorHAnsi" w:eastAsiaTheme="minorEastAsia" w:hAnsiTheme="minorHAnsi" w:cstheme="minorBidi"/>
              <w:noProof/>
              <w:sz w:val="22"/>
              <w:szCs w:val="22"/>
              <w:lang w:eastAsia="en-AU"/>
            </w:rPr>
          </w:pPr>
          <w:hyperlink w:anchor="_Toc65236144" w:history="1">
            <w:r w:rsidR="007F4A06" w:rsidRPr="00B716C7">
              <w:rPr>
                <w:rStyle w:val="Hyperlink"/>
                <w:rFonts w:ascii="Arial" w:hAnsi="Arial" w:cs="Arial"/>
                <w:noProof/>
              </w:rPr>
              <w:t>9.</w:t>
            </w:r>
            <w:r w:rsidR="007F4A06">
              <w:rPr>
                <w:rFonts w:asciiTheme="minorHAnsi" w:eastAsiaTheme="minorEastAsia" w:hAnsiTheme="minorHAnsi" w:cstheme="minorBidi"/>
                <w:noProof/>
                <w:sz w:val="22"/>
                <w:szCs w:val="22"/>
                <w:lang w:eastAsia="en-AU"/>
              </w:rPr>
              <w:tab/>
            </w:r>
            <w:r w:rsidR="007F4A06" w:rsidRPr="00B716C7">
              <w:rPr>
                <w:rStyle w:val="Hyperlink"/>
                <w:rFonts w:ascii="Arial" w:hAnsi="Arial" w:cs="Arial"/>
                <w:noProof/>
              </w:rPr>
              <w:t>Reports by the Chief Executive Officer</w:t>
            </w:r>
            <w:r w:rsidR="007F4A06">
              <w:rPr>
                <w:noProof/>
                <w:webHidden/>
              </w:rPr>
              <w:tab/>
            </w:r>
            <w:r w:rsidR="007F4A06">
              <w:rPr>
                <w:noProof/>
                <w:webHidden/>
              </w:rPr>
              <w:fldChar w:fldCharType="begin"/>
            </w:r>
            <w:r w:rsidR="007F4A06">
              <w:rPr>
                <w:noProof/>
                <w:webHidden/>
              </w:rPr>
              <w:instrText xml:space="preserve"> PAGEREF _Toc65236144 \h </w:instrText>
            </w:r>
            <w:r w:rsidR="007F4A06">
              <w:rPr>
                <w:noProof/>
                <w:webHidden/>
              </w:rPr>
            </w:r>
            <w:r w:rsidR="007F4A06">
              <w:rPr>
                <w:noProof/>
                <w:webHidden/>
              </w:rPr>
              <w:fldChar w:fldCharType="separate"/>
            </w:r>
            <w:r w:rsidR="00E500A7">
              <w:rPr>
                <w:noProof/>
                <w:webHidden/>
              </w:rPr>
              <w:t>17</w:t>
            </w:r>
            <w:r w:rsidR="007F4A06">
              <w:rPr>
                <w:noProof/>
                <w:webHidden/>
              </w:rPr>
              <w:fldChar w:fldCharType="end"/>
            </w:r>
          </w:hyperlink>
        </w:p>
        <w:p w14:paraId="1922C1F8" w14:textId="4FCB3FDF" w:rsidR="007F4A06" w:rsidRDefault="000C0A7D">
          <w:pPr>
            <w:pStyle w:val="TOC1"/>
            <w:rPr>
              <w:rFonts w:asciiTheme="minorHAnsi" w:eastAsiaTheme="minorEastAsia" w:hAnsiTheme="minorHAnsi" w:cstheme="minorBidi"/>
              <w:noProof/>
              <w:sz w:val="22"/>
              <w:szCs w:val="22"/>
              <w:lang w:eastAsia="en-AU"/>
            </w:rPr>
          </w:pPr>
          <w:hyperlink w:anchor="_Toc65236145" w:history="1">
            <w:r w:rsidR="007F4A06" w:rsidRPr="00B716C7">
              <w:rPr>
                <w:rStyle w:val="Hyperlink"/>
                <w:rFonts w:ascii="Arial" w:hAnsi="Arial" w:cs="Arial"/>
                <w:noProof/>
              </w:rPr>
              <w:t>10.</w:t>
            </w:r>
            <w:r w:rsidR="007F4A06">
              <w:rPr>
                <w:rFonts w:asciiTheme="minorHAnsi" w:eastAsiaTheme="minorEastAsia" w:hAnsiTheme="minorHAnsi" w:cstheme="minorBidi"/>
                <w:noProof/>
                <w:sz w:val="22"/>
                <w:szCs w:val="22"/>
                <w:lang w:eastAsia="en-AU"/>
              </w:rPr>
              <w:tab/>
            </w:r>
            <w:r w:rsidR="007F4A06" w:rsidRPr="00B716C7">
              <w:rPr>
                <w:rStyle w:val="Hyperlink"/>
                <w:rFonts w:ascii="Arial" w:hAnsi="Arial" w:cs="Arial"/>
                <w:noProof/>
              </w:rPr>
              <w:t>Urgent Business Approved By the Presiding Member or By Decision</w:t>
            </w:r>
            <w:r w:rsidR="007F4A06">
              <w:rPr>
                <w:noProof/>
                <w:webHidden/>
              </w:rPr>
              <w:tab/>
            </w:r>
            <w:r w:rsidR="007F4A06">
              <w:rPr>
                <w:noProof/>
                <w:webHidden/>
              </w:rPr>
              <w:fldChar w:fldCharType="begin"/>
            </w:r>
            <w:r w:rsidR="007F4A06">
              <w:rPr>
                <w:noProof/>
                <w:webHidden/>
              </w:rPr>
              <w:instrText xml:space="preserve"> PAGEREF _Toc65236145 \h </w:instrText>
            </w:r>
            <w:r w:rsidR="007F4A06">
              <w:rPr>
                <w:noProof/>
                <w:webHidden/>
              </w:rPr>
            </w:r>
            <w:r w:rsidR="007F4A06">
              <w:rPr>
                <w:noProof/>
                <w:webHidden/>
              </w:rPr>
              <w:fldChar w:fldCharType="separate"/>
            </w:r>
            <w:r w:rsidR="00E500A7">
              <w:rPr>
                <w:noProof/>
                <w:webHidden/>
              </w:rPr>
              <w:t>17</w:t>
            </w:r>
            <w:r w:rsidR="007F4A06">
              <w:rPr>
                <w:noProof/>
                <w:webHidden/>
              </w:rPr>
              <w:fldChar w:fldCharType="end"/>
            </w:r>
          </w:hyperlink>
        </w:p>
        <w:p w14:paraId="6577F972" w14:textId="10424FD1" w:rsidR="007F4A06" w:rsidRDefault="000C0A7D">
          <w:pPr>
            <w:pStyle w:val="TOC1"/>
            <w:rPr>
              <w:rFonts w:asciiTheme="minorHAnsi" w:eastAsiaTheme="minorEastAsia" w:hAnsiTheme="minorHAnsi" w:cstheme="minorBidi"/>
              <w:noProof/>
              <w:sz w:val="22"/>
              <w:szCs w:val="22"/>
              <w:lang w:eastAsia="en-AU"/>
            </w:rPr>
          </w:pPr>
          <w:hyperlink w:anchor="_Toc65236146" w:history="1">
            <w:r w:rsidR="007F4A06" w:rsidRPr="00B716C7">
              <w:rPr>
                <w:rStyle w:val="Hyperlink"/>
                <w:rFonts w:ascii="Arial" w:hAnsi="Arial" w:cs="Arial"/>
                <w:noProof/>
              </w:rPr>
              <w:t>11.</w:t>
            </w:r>
            <w:r w:rsidR="007F4A06">
              <w:rPr>
                <w:rFonts w:asciiTheme="minorHAnsi" w:eastAsiaTheme="minorEastAsia" w:hAnsiTheme="minorHAnsi" w:cstheme="minorBidi"/>
                <w:noProof/>
                <w:sz w:val="22"/>
                <w:szCs w:val="22"/>
                <w:lang w:eastAsia="en-AU"/>
              </w:rPr>
              <w:tab/>
            </w:r>
            <w:r w:rsidR="007F4A06" w:rsidRPr="00B716C7">
              <w:rPr>
                <w:rStyle w:val="Hyperlink"/>
                <w:rFonts w:ascii="Arial" w:hAnsi="Arial" w:cs="Arial"/>
                <w:noProof/>
              </w:rPr>
              <w:t>Confidential Items</w:t>
            </w:r>
            <w:r w:rsidR="007F4A06">
              <w:rPr>
                <w:noProof/>
                <w:webHidden/>
              </w:rPr>
              <w:tab/>
            </w:r>
            <w:r w:rsidR="007F4A06">
              <w:rPr>
                <w:noProof/>
                <w:webHidden/>
              </w:rPr>
              <w:fldChar w:fldCharType="begin"/>
            </w:r>
            <w:r w:rsidR="007F4A06">
              <w:rPr>
                <w:noProof/>
                <w:webHidden/>
              </w:rPr>
              <w:instrText xml:space="preserve"> PAGEREF _Toc65236146 \h </w:instrText>
            </w:r>
            <w:r w:rsidR="007F4A06">
              <w:rPr>
                <w:noProof/>
                <w:webHidden/>
              </w:rPr>
            </w:r>
            <w:r w:rsidR="007F4A06">
              <w:rPr>
                <w:noProof/>
                <w:webHidden/>
              </w:rPr>
              <w:fldChar w:fldCharType="separate"/>
            </w:r>
            <w:r w:rsidR="00E500A7">
              <w:rPr>
                <w:noProof/>
                <w:webHidden/>
              </w:rPr>
              <w:t>17</w:t>
            </w:r>
            <w:r w:rsidR="007F4A06">
              <w:rPr>
                <w:noProof/>
                <w:webHidden/>
              </w:rPr>
              <w:fldChar w:fldCharType="end"/>
            </w:r>
          </w:hyperlink>
        </w:p>
        <w:p w14:paraId="46A966A7" w14:textId="2C469893" w:rsidR="007F4A06" w:rsidRDefault="000C0A7D">
          <w:pPr>
            <w:pStyle w:val="TOC1"/>
            <w:rPr>
              <w:rFonts w:asciiTheme="minorHAnsi" w:eastAsiaTheme="minorEastAsia" w:hAnsiTheme="minorHAnsi" w:cstheme="minorBidi"/>
              <w:noProof/>
              <w:sz w:val="22"/>
              <w:szCs w:val="22"/>
              <w:lang w:eastAsia="en-AU"/>
            </w:rPr>
          </w:pPr>
          <w:hyperlink w:anchor="_Toc65236147" w:history="1">
            <w:r w:rsidR="007F4A06" w:rsidRPr="00B716C7">
              <w:rPr>
                <w:rStyle w:val="Hyperlink"/>
                <w:rFonts w:ascii="Arial" w:hAnsi="Arial" w:cs="Arial"/>
                <w:noProof/>
              </w:rPr>
              <w:t>12.</w:t>
            </w:r>
            <w:r w:rsidR="007F4A06">
              <w:rPr>
                <w:rFonts w:asciiTheme="minorHAnsi" w:eastAsiaTheme="minorEastAsia" w:hAnsiTheme="minorHAnsi" w:cstheme="minorBidi"/>
                <w:noProof/>
                <w:sz w:val="22"/>
                <w:szCs w:val="22"/>
                <w:lang w:eastAsia="en-AU"/>
              </w:rPr>
              <w:tab/>
            </w:r>
            <w:r w:rsidR="007F4A06" w:rsidRPr="00B716C7">
              <w:rPr>
                <w:rStyle w:val="Hyperlink"/>
                <w:rFonts w:ascii="Arial" w:hAnsi="Arial" w:cs="Arial"/>
                <w:noProof/>
              </w:rPr>
              <w:t>Date of next meeting</w:t>
            </w:r>
            <w:r w:rsidR="007F4A06">
              <w:rPr>
                <w:noProof/>
                <w:webHidden/>
              </w:rPr>
              <w:tab/>
            </w:r>
            <w:r w:rsidR="007F4A06">
              <w:rPr>
                <w:noProof/>
                <w:webHidden/>
              </w:rPr>
              <w:fldChar w:fldCharType="begin"/>
            </w:r>
            <w:r w:rsidR="007F4A06">
              <w:rPr>
                <w:noProof/>
                <w:webHidden/>
              </w:rPr>
              <w:instrText xml:space="preserve"> PAGEREF _Toc65236147 \h </w:instrText>
            </w:r>
            <w:r w:rsidR="007F4A06">
              <w:rPr>
                <w:noProof/>
                <w:webHidden/>
              </w:rPr>
            </w:r>
            <w:r w:rsidR="007F4A06">
              <w:rPr>
                <w:noProof/>
                <w:webHidden/>
              </w:rPr>
              <w:fldChar w:fldCharType="separate"/>
            </w:r>
            <w:r w:rsidR="00E500A7">
              <w:rPr>
                <w:noProof/>
                <w:webHidden/>
              </w:rPr>
              <w:t>17</w:t>
            </w:r>
            <w:r w:rsidR="007F4A06">
              <w:rPr>
                <w:noProof/>
                <w:webHidden/>
              </w:rPr>
              <w:fldChar w:fldCharType="end"/>
            </w:r>
          </w:hyperlink>
        </w:p>
        <w:p w14:paraId="6BD3DF25" w14:textId="6B438E6C" w:rsidR="007F4A06" w:rsidRDefault="000C0A7D">
          <w:pPr>
            <w:pStyle w:val="TOC1"/>
            <w:rPr>
              <w:rFonts w:asciiTheme="minorHAnsi" w:eastAsiaTheme="minorEastAsia" w:hAnsiTheme="minorHAnsi" w:cstheme="minorBidi"/>
              <w:noProof/>
              <w:sz w:val="22"/>
              <w:szCs w:val="22"/>
              <w:lang w:eastAsia="en-AU"/>
            </w:rPr>
          </w:pPr>
          <w:hyperlink w:anchor="_Toc65236148" w:history="1">
            <w:r w:rsidR="007F4A06" w:rsidRPr="00B716C7">
              <w:rPr>
                <w:rStyle w:val="Hyperlink"/>
                <w:rFonts w:ascii="Arial" w:hAnsi="Arial" w:cs="Arial"/>
                <w:noProof/>
              </w:rPr>
              <w:t>Declaration of Closure</w:t>
            </w:r>
            <w:r w:rsidR="007F4A06">
              <w:rPr>
                <w:noProof/>
                <w:webHidden/>
              </w:rPr>
              <w:tab/>
            </w:r>
            <w:r w:rsidR="007F4A06">
              <w:rPr>
                <w:noProof/>
                <w:webHidden/>
              </w:rPr>
              <w:fldChar w:fldCharType="begin"/>
            </w:r>
            <w:r w:rsidR="007F4A06">
              <w:rPr>
                <w:noProof/>
                <w:webHidden/>
              </w:rPr>
              <w:instrText xml:space="preserve"> PAGEREF _Toc65236148 \h </w:instrText>
            </w:r>
            <w:r w:rsidR="007F4A06">
              <w:rPr>
                <w:noProof/>
                <w:webHidden/>
              </w:rPr>
            </w:r>
            <w:r w:rsidR="007F4A06">
              <w:rPr>
                <w:noProof/>
                <w:webHidden/>
              </w:rPr>
              <w:fldChar w:fldCharType="separate"/>
            </w:r>
            <w:r w:rsidR="00E500A7">
              <w:rPr>
                <w:noProof/>
                <w:webHidden/>
              </w:rPr>
              <w:t>17</w:t>
            </w:r>
            <w:r w:rsidR="007F4A06">
              <w:rPr>
                <w:noProof/>
                <w:webHidden/>
              </w:rPr>
              <w:fldChar w:fldCharType="end"/>
            </w:r>
          </w:hyperlink>
        </w:p>
        <w:p w14:paraId="133803AA" w14:textId="3A247D69" w:rsidR="00AB761D" w:rsidRDefault="00AB761D" w:rsidP="00447353">
          <w:pPr>
            <w:tabs>
              <w:tab w:val="right" w:leader="dot" w:pos="8222"/>
            </w:tabs>
          </w:pPr>
          <w:r w:rsidRPr="00F04C8E">
            <w:rPr>
              <w:rFonts w:ascii="Arial" w:hAnsi="Arial" w:cs="Arial"/>
              <w:b/>
              <w:color w:val="2B579A"/>
              <w:shd w:val="clear" w:color="auto" w:fill="E6E6E6"/>
            </w:rPr>
            <w:fldChar w:fldCharType="end"/>
          </w:r>
        </w:p>
      </w:sdtContent>
    </w:sdt>
    <w:p w14:paraId="66F15BD5" w14:textId="77777777" w:rsidR="00180419" w:rsidRPr="00180419" w:rsidRDefault="00180419" w:rsidP="00562866">
      <w:pPr>
        <w:tabs>
          <w:tab w:val="left" w:pos="720"/>
          <w:tab w:val="left" w:pos="1440"/>
          <w:tab w:val="left" w:pos="2410"/>
          <w:tab w:val="left" w:pos="2977"/>
          <w:tab w:val="right" w:pos="8335"/>
          <w:tab w:val="right" w:pos="8505"/>
        </w:tabs>
        <w:rPr>
          <w:rFonts w:ascii="Arial" w:hAnsi="Arial" w:cs="Arial"/>
        </w:rPr>
      </w:pPr>
    </w:p>
    <w:p w14:paraId="545CFAB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0E0BB78C" w14:textId="77777777" w:rsidR="00180419" w:rsidRPr="004950A5" w:rsidRDefault="00180419" w:rsidP="002E7E43">
      <w:pPr>
        <w:pStyle w:val="TOC2"/>
      </w:pPr>
    </w:p>
    <w:p w14:paraId="728D20A4"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2B2A28EB"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0B70843C"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7D848918"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headerReference w:type="even" r:id="rId14"/>
          <w:headerReference w:type="default" r:id="rId15"/>
          <w:footerReference w:type="even" r:id="rId16"/>
          <w:footerReference w:type="default" r:id="rId17"/>
          <w:headerReference w:type="first" r:id="rId18"/>
          <w:footerReference w:type="first" r:id="rId19"/>
          <w:pgSz w:w="11907" w:h="16840" w:code="9"/>
          <w:pgMar w:top="1440" w:right="1797" w:bottom="1440" w:left="1797" w:header="709" w:footer="720" w:gutter="0"/>
          <w:cols w:space="720"/>
          <w:titlePg/>
          <w:docGrid w:linePitch="326"/>
        </w:sectPr>
      </w:pPr>
    </w:p>
    <w:p w14:paraId="608C5467"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028EE8D6" w14:textId="77777777" w:rsidR="00D05D60" w:rsidRPr="00180419" w:rsidRDefault="00D05D60" w:rsidP="00B06B41">
      <w:pPr>
        <w:tabs>
          <w:tab w:val="left" w:pos="720"/>
          <w:tab w:val="left" w:pos="1440"/>
          <w:tab w:val="left" w:pos="2410"/>
          <w:tab w:val="left" w:pos="2977"/>
          <w:tab w:val="right" w:pos="8335"/>
          <w:tab w:val="right" w:pos="8505"/>
        </w:tabs>
        <w:jc w:val="both"/>
        <w:rPr>
          <w:rFonts w:ascii="Arial" w:hAnsi="Arial" w:cs="Arial"/>
          <w:b/>
          <w:szCs w:val="24"/>
        </w:rPr>
      </w:pPr>
    </w:p>
    <w:p w14:paraId="699E7050" w14:textId="646CADB5" w:rsidR="00BE30B1" w:rsidRPr="00BE30B1" w:rsidRDefault="00180419" w:rsidP="00BE30B1">
      <w:pPr>
        <w:jc w:val="both"/>
        <w:rPr>
          <w:rFonts w:ascii="Arial" w:hAnsi="Arial" w:cs="Arial"/>
          <w:b/>
          <w:bCs/>
        </w:rPr>
      </w:pPr>
      <w:r w:rsidRPr="00812014">
        <w:rPr>
          <w:rFonts w:ascii="Arial" w:hAnsi="Arial" w:cs="Arial"/>
          <w:b/>
          <w:szCs w:val="24"/>
        </w:rPr>
        <w:t xml:space="preserve">Notice of a meeting of the </w:t>
      </w:r>
      <w:r w:rsidR="00B06B41">
        <w:rPr>
          <w:rFonts w:ascii="Arial" w:hAnsi="Arial" w:cs="Arial"/>
          <w:b/>
          <w:szCs w:val="24"/>
        </w:rPr>
        <w:t>Audit &amp; Risk</w:t>
      </w:r>
      <w:r w:rsidRPr="00812014">
        <w:rPr>
          <w:rFonts w:ascii="Arial" w:hAnsi="Arial" w:cs="Arial"/>
          <w:b/>
          <w:szCs w:val="24"/>
        </w:rPr>
        <w:t xml:space="preserve"> Committee to be held</w:t>
      </w:r>
      <w:r w:rsidR="00C70C77">
        <w:rPr>
          <w:rFonts w:ascii="Arial" w:hAnsi="Arial" w:cs="Arial"/>
          <w:b/>
          <w:szCs w:val="24"/>
        </w:rPr>
        <w:t xml:space="preserve"> on </w:t>
      </w:r>
      <w:r w:rsidR="00831608">
        <w:rPr>
          <w:rFonts w:ascii="Arial" w:hAnsi="Arial" w:cs="Arial"/>
          <w:b/>
          <w:szCs w:val="24"/>
        </w:rPr>
        <w:t>Thursday, 4 March 2021</w:t>
      </w:r>
      <w:r w:rsidR="00C70C77" w:rsidRPr="007176D6">
        <w:rPr>
          <w:rFonts w:ascii="Arial" w:hAnsi="Arial" w:cs="Arial"/>
          <w:b/>
          <w:szCs w:val="24"/>
        </w:rPr>
        <w:t xml:space="preserve"> </w:t>
      </w:r>
      <w:r w:rsidR="00C70C77">
        <w:rPr>
          <w:rFonts w:ascii="Arial" w:hAnsi="Arial" w:cs="Arial"/>
          <w:b/>
          <w:szCs w:val="24"/>
        </w:rPr>
        <w:t xml:space="preserve">at 5.30 pm </w:t>
      </w:r>
      <w:r w:rsidR="00D3122D">
        <w:rPr>
          <w:rFonts w:ascii="Arial" w:hAnsi="Arial" w:cs="Arial"/>
          <w:b/>
          <w:szCs w:val="24"/>
        </w:rPr>
        <w:t>in the Council Chambers</w:t>
      </w:r>
      <w:r w:rsidR="0013416C">
        <w:rPr>
          <w:rFonts w:ascii="Arial" w:hAnsi="Arial" w:cs="Arial"/>
          <w:b/>
          <w:szCs w:val="24"/>
        </w:rPr>
        <w:t xml:space="preserve">, at </w:t>
      </w:r>
      <w:r w:rsidR="00B226ED">
        <w:rPr>
          <w:rFonts w:ascii="Arial" w:hAnsi="Arial" w:cs="Arial"/>
          <w:b/>
          <w:szCs w:val="24"/>
        </w:rPr>
        <w:t>71 Stirling Highway, Nedland</w:t>
      </w:r>
      <w:r w:rsidR="008C4CF6">
        <w:rPr>
          <w:rFonts w:ascii="Arial" w:hAnsi="Arial" w:cs="Arial"/>
          <w:b/>
          <w:szCs w:val="24"/>
        </w:rPr>
        <w:t>s</w:t>
      </w:r>
      <w:r w:rsidR="00812014" w:rsidRPr="00812014">
        <w:rPr>
          <w:rFonts w:ascii="Arial" w:hAnsi="Arial"/>
          <w:b/>
        </w:rPr>
        <w:t>.</w:t>
      </w:r>
      <w:r w:rsidR="00BE30B1">
        <w:rPr>
          <w:rFonts w:ascii="Arial" w:hAnsi="Arial"/>
          <w:b/>
        </w:rPr>
        <w:t xml:space="preserve"> </w:t>
      </w:r>
      <w:r w:rsidR="00BE30B1" w:rsidRPr="00BE30B1">
        <w:rPr>
          <w:rFonts w:ascii="Arial" w:hAnsi="Arial" w:cs="Arial"/>
          <w:b/>
          <w:bCs/>
        </w:rPr>
        <w:t>This meeting will also be livestreamed.</w:t>
      </w:r>
    </w:p>
    <w:p w14:paraId="7E47AF82" w14:textId="77777777" w:rsidR="00BE30B1" w:rsidRPr="00BE30B1" w:rsidRDefault="00BE30B1" w:rsidP="00BE30B1">
      <w:pPr>
        <w:tabs>
          <w:tab w:val="left" w:pos="720"/>
          <w:tab w:val="left" w:pos="1440"/>
          <w:tab w:val="left" w:pos="2410"/>
          <w:tab w:val="left" w:pos="2977"/>
          <w:tab w:val="right" w:pos="8335"/>
          <w:tab w:val="right" w:pos="8505"/>
        </w:tabs>
        <w:jc w:val="both"/>
        <w:rPr>
          <w:rFonts w:ascii="Arial" w:hAnsi="Arial" w:cs="Arial"/>
          <w:b/>
          <w:bCs/>
        </w:rPr>
      </w:pPr>
    </w:p>
    <w:p w14:paraId="1F25177F" w14:textId="77777777" w:rsidR="00BE30B1" w:rsidRPr="00BE30B1" w:rsidRDefault="00BE30B1" w:rsidP="00BE30B1">
      <w:pPr>
        <w:tabs>
          <w:tab w:val="left" w:pos="720"/>
          <w:tab w:val="left" w:pos="1440"/>
          <w:tab w:val="left" w:pos="2410"/>
          <w:tab w:val="left" w:pos="2977"/>
          <w:tab w:val="right" w:pos="8335"/>
          <w:tab w:val="right" w:pos="8505"/>
        </w:tabs>
        <w:jc w:val="both"/>
        <w:rPr>
          <w:rFonts w:ascii="Arial" w:hAnsi="Arial" w:cs="Arial"/>
          <w:b/>
          <w:bCs/>
        </w:rPr>
      </w:pPr>
      <w:r w:rsidRPr="00BE30B1">
        <w:rPr>
          <w:rFonts w:ascii="Arial" w:hAnsi="Arial" w:cs="Arial"/>
          <w:b/>
          <w:bCs/>
        </w:rPr>
        <w:t xml:space="preserve">Please be aware COVID-19 2m² restrictions with 1.5m social distancing rules apply. Once the venue is at capacity no further admission into the room will be permitted.  Prior to entry, attendees will be required to register using the </w:t>
      </w:r>
      <w:proofErr w:type="spellStart"/>
      <w:r w:rsidRPr="00BE30B1">
        <w:rPr>
          <w:rFonts w:ascii="Arial" w:hAnsi="Arial" w:cs="Arial"/>
          <w:b/>
          <w:bCs/>
        </w:rPr>
        <w:t>SafeWA</w:t>
      </w:r>
      <w:proofErr w:type="spellEnd"/>
      <w:r w:rsidRPr="00BE30B1">
        <w:rPr>
          <w:rFonts w:ascii="Arial" w:hAnsi="Arial" w:cs="Arial"/>
          <w:b/>
          <w:bCs/>
        </w:rPr>
        <w:t xml:space="preserve"> App or by completing the manual contact register prior to entry - as stipulated by Department of Health mandatory requirements.</w:t>
      </w:r>
    </w:p>
    <w:p w14:paraId="38F3A776"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766C2F82"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2F677FAB" w14:textId="77777777" w:rsidR="00D05D60" w:rsidRPr="00180419" w:rsidRDefault="00B06B41" w:rsidP="00562866">
      <w:pPr>
        <w:pStyle w:val="Heading6"/>
        <w:rPr>
          <w:rFonts w:ascii="Arial" w:hAnsi="Arial" w:cs="Arial"/>
          <w:sz w:val="24"/>
          <w:szCs w:val="24"/>
          <w:u w:val="none"/>
        </w:rPr>
      </w:pPr>
      <w:r>
        <w:rPr>
          <w:rFonts w:ascii="Arial" w:hAnsi="Arial" w:cs="Arial"/>
          <w:sz w:val="24"/>
          <w:szCs w:val="24"/>
          <w:u w:val="none"/>
        </w:rPr>
        <w:t>Audit &amp; Risk</w:t>
      </w:r>
      <w:r w:rsidR="000323F9">
        <w:rPr>
          <w:rFonts w:ascii="Arial" w:hAnsi="Arial" w:cs="Arial"/>
          <w:sz w:val="24"/>
          <w:szCs w:val="24"/>
          <w:u w:val="none"/>
        </w:rPr>
        <w:t xml:space="preserve"> </w:t>
      </w:r>
      <w:r w:rsidR="00180419" w:rsidRPr="00180419">
        <w:rPr>
          <w:rFonts w:ascii="Arial" w:hAnsi="Arial" w:cs="Arial"/>
          <w:sz w:val="24"/>
          <w:szCs w:val="24"/>
          <w:u w:val="none"/>
        </w:rPr>
        <w:t>Committee Agenda</w:t>
      </w:r>
    </w:p>
    <w:p w14:paraId="30999D43" w14:textId="77777777" w:rsidR="00562866" w:rsidRPr="00562866" w:rsidRDefault="00562866" w:rsidP="00562866"/>
    <w:p w14:paraId="1032DA86" w14:textId="77777777" w:rsidR="00683A50" w:rsidRPr="00180419" w:rsidRDefault="00562866" w:rsidP="00765E9D">
      <w:pPr>
        <w:pStyle w:val="Heading1"/>
        <w:spacing w:before="0" w:after="0"/>
        <w:rPr>
          <w:rFonts w:ascii="Arial" w:hAnsi="Arial" w:cs="Arial"/>
          <w:sz w:val="24"/>
          <w:szCs w:val="24"/>
          <w:u w:val="none"/>
        </w:rPr>
      </w:pPr>
      <w:bookmarkStart w:id="0" w:name="_Toc489603343"/>
      <w:bookmarkStart w:id="1" w:name="_Toc65236129"/>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bookmarkEnd w:id="1"/>
    </w:p>
    <w:p w14:paraId="09F60F97"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3FC0BD37" w14:textId="11AF2F4E" w:rsidR="00683A50" w:rsidRPr="00812014" w:rsidRDefault="00683A50" w:rsidP="00765E9D">
      <w:pPr>
        <w:tabs>
          <w:tab w:val="left" w:pos="720"/>
          <w:tab w:val="left" w:pos="1440"/>
          <w:tab w:val="left" w:pos="2410"/>
          <w:tab w:val="left" w:pos="2977"/>
          <w:tab w:val="right" w:pos="8335"/>
          <w:tab w:val="right" w:pos="8505"/>
        </w:tabs>
        <w:jc w:val="both"/>
        <w:rPr>
          <w:rFonts w:ascii="Arial" w:hAnsi="Arial"/>
        </w:rPr>
      </w:pPr>
      <w:r w:rsidRPr="00180419">
        <w:rPr>
          <w:rFonts w:ascii="Arial" w:hAnsi="Arial" w:cs="Arial"/>
          <w:szCs w:val="24"/>
        </w:rPr>
        <w:t>The Presiding Member will declare the meeting open</w:t>
      </w:r>
      <w:r w:rsidR="00A53261" w:rsidRPr="00180419">
        <w:rPr>
          <w:rFonts w:ascii="Arial" w:hAnsi="Arial" w:cs="Arial"/>
          <w:szCs w:val="24"/>
        </w:rPr>
        <w:t xml:space="preserve"> </w:t>
      </w:r>
      <w:r w:rsidR="00A22B7D">
        <w:rPr>
          <w:rFonts w:ascii="Arial" w:hAnsi="Arial" w:cs="Arial"/>
          <w:szCs w:val="24"/>
        </w:rPr>
        <w:t xml:space="preserve">at </w:t>
      </w:r>
      <w:r w:rsidR="005D3FE4">
        <w:rPr>
          <w:rFonts w:ascii="Arial" w:hAnsi="Arial"/>
        </w:rPr>
        <w:t xml:space="preserve">5.30 </w:t>
      </w:r>
      <w:r w:rsidR="00B06B41">
        <w:rPr>
          <w:rFonts w:ascii="Arial" w:hAnsi="Arial"/>
        </w:rPr>
        <w:t>pm</w:t>
      </w:r>
      <w:r w:rsidR="00812014">
        <w:rPr>
          <w:rFonts w:ascii="Arial" w:hAnsi="Arial"/>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6027CB02" w14:textId="3E029C70"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4B38AB5A" w14:textId="77777777" w:rsidR="00D05D60" w:rsidRPr="00180419" w:rsidRDefault="00562866" w:rsidP="00765E9D">
      <w:pPr>
        <w:pStyle w:val="Heading1"/>
        <w:spacing w:before="0" w:after="0"/>
        <w:rPr>
          <w:rFonts w:ascii="Arial" w:hAnsi="Arial" w:cs="Arial"/>
          <w:sz w:val="24"/>
          <w:szCs w:val="24"/>
          <w:u w:val="none"/>
        </w:rPr>
      </w:pPr>
      <w:bookmarkStart w:id="2" w:name="_Toc489603344"/>
      <w:bookmarkStart w:id="3" w:name="_Toc65236130"/>
      <w:r>
        <w:rPr>
          <w:rFonts w:ascii="Arial" w:hAnsi="Arial" w:cs="Arial"/>
          <w:caps w:val="0"/>
          <w:sz w:val="24"/>
          <w:szCs w:val="24"/>
          <w:u w:val="none"/>
        </w:rPr>
        <w:t>Present and Apologies a</w:t>
      </w:r>
      <w:r w:rsidR="00461CC5">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2"/>
      <w:bookmarkEnd w:id="3"/>
    </w:p>
    <w:p w14:paraId="58128232"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39A273F" w14:textId="1633961B" w:rsidR="00462C0E" w:rsidRPr="00147AEA" w:rsidRDefault="00180419" w:rsidP="00462C0E">
      <w:pPr>
        <w:tabs>
          <w:tab w:val="left" w:pos="3119"/>
        </w:tabs>
        <w:jc w:val="both"/>
        <w:rPr>
          <w:rFonts w:ascii="Arial" w:hAnsi="Arial" w:cs="Arial"/>
          <w:b/>
          <w:szCs w:val="24"/>
        </w:rPr>
      </w:pPr>
      <w:r w:rsidRPr="00180419">
        <w:rPr>
          <w:rFonts w:ascii="Arial" w:hAnsi="Arial" w:cs="Arial"/>
          <w:b/>
        </w:rPr>
        <w:t>Leave of Absence</w:t>
      </w:r>
      <w:r w:rsidR="00562866">
        <w:rPr>
          <w:rFonts w:ascii="Arial" w:hAnsi="Arial" w:cs="Arial"/>
        </w:rPr>
        <w:tab/>
      </w:r>
      <w:r w:rsidR="00CC3E05">
        <w:rPr>
          <w:rFonts w:ascii="Arial" w:hAnsi="Arial" w:cs="Arial"/>
        </w:rPr>
        <w:t>None at distribution of agenda</w:t>
      </w:r>
      <w:r w:rsidR="00462C0E">
        <w:rPr>
          <w:rFonts w:ascii="Arial" w:hAnsi="Arial" w:cs="Arial"/>
          <w:szCs w:val="24"/>
        </w:rPr>
        <w:t>.</w:t>
      </w:r>
    </w:p>
    <w:p w14:paraId="47CBE1F6"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73A8818A" w14:textId="77777777" w:rsidR="002D7BBD" w:rsidRDefault="002D7BBD"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20F52A1C" w14:textId="2ADE5C86" w:rsidR="007A7A14" w:rsidRPr="00147AEA" w:rsidRDefault="0094615A" w:rsidP="00E80998">
      <w:pPr>
        <w:tabs>
          <w:tab w:val="left" w:pos="3119"/>
        </w:tabs>
        <w:jc w:val="both"/>
        <w:rPr>
          <w:rFonts w:ascii="Arial" w:hAnsi="Arial" w:cs="Arial"/>
          <w:b/>
          <w:szCs w:val="24"/>
        </w:rPr>
      </w:pPr>
      <w:r>
        <w:rPr>
          <w:rFonts w:ascii="Arial" w:hAnsi="Arial" w:cs="Arial"/>
          <w:b/>
          <w:szCs w:val="24"/>
        </w:rPr>
        <w:t>Apologies</w:t>
      </w:r>
      <w:r w:rsidR="00CC6E8E">
        <w:rPr>
          <w:rFonts w:ascii="Arial" w:hAnsi="Arial" w:cs="Arial"/>
          <w:b/>
          <w:szCs w:val="24"/>
        </w:rPr>
        <w:tab/>
      </w:r>
      <w:r w:rsidR="00787E16">
        <w:rPr>
          <w:rFonts w:ascii="Arial" w:hAnsi="Arial" w:cs="Arial"/>
        </w:rPr>
        <w:t>None at distribution of agenda</w:t>
      </w:r>
      <w:r w:rsidR="00462C0E">
        <w:rPr>
          <w:rFonts w:ascii="Arial" w:hAnsi="Arial" w:cs="Arial"/>
          <w:szCs w:val="24"/>
        </w:rPr>
        <w:t>.</w:t>
      </w:r>
    </w:p>
    <w:p w14:paraId="3A10E0F8" w14:textId="0FBB5694" w:rsidR="005B628B" w:rsidRDefault="005B628B" w:rsidP="00B022AC">
      <w:pPr>
        <w:numPr>
          <w:ilvl w:val="12"/>
          <w:numId w:val="0"/>
        </w:numPr>
        <w:tabs>
          <w:tab w:val="left" w:pos="720"/>
          <w:tab w:val="left" w:pos="3119"/>
          <w:tab w:val="right" w:pos="8335"/>
          <w:tab w:val="right" w:pos="8505"/>
        </w:tabs>
        <w:rPr>
          <w:rFonts w:ascii="Arial" w:hAnsi="Arial" w:cs="Arial"/>
          <w:b/>
          <w:szCs w:val="24"/>
        </w:rPr>
      </w:pPr>
    </w:p>
    <w:p w14:paraId="41FFACBA"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089240CD" w14:textId="77777777" w:rsidR="00562866" w:rsidRDefault="00562866" w:rsidP="00765E9D">
      <w:pPr>
        <w:pStyle w:val="BodyText"/>
        <w:rPr>
          <w:rFonts w:ascii="Arial" w:hAnsi="Arial" w:cs="Arial"/>
          <w:sz w:val="22"/>
          <w:szCs w:val="24"/>
        </w:rPr>
      </w:pPr>
    </w:p>
    <w:p w14:paraId="6DCCBB28" w14:textId="77777777" w:rsidR="00D42959" w:rsidRPr="00B30BA5" w:rsidRDefault="00D42959" w:rsidP="00D42959">
      <w:pPr>
        <w:pStyle w:val="BodyText2"/>
        <w:rPr>
          <w:rFonts w:ascii="Arial" w:hAnsi="Arial" w:cs="Arial"/>
          <w:i w:val="0"/>
          <w:szCs w:val="24"/>
        </w:rPr>
      </w:pPr>
      <w:r w:rsidRPr="00B30BA5">
        <w:rPr>
          <w:rFonts w:ascii="Arial" w:hAnsi="Arial" w:cs="Arial"/>
          <w:i w:val="0"/>
          <w:szCs w:val="24"/>
        </w:rPr>
        <w:t xml:space="preserve">Members of the public who attend Council meetings should not act immediately on anything they hear at the meetings, without first seeking clarification of Council’s position. For </w:t>
      </w:r>
      <w:proofErr w:type="gramStart"/>
      <w:r w:rsidRPr="00B30BA5">
        <w:rPr>
          <w:rFonts w:ascii="Arial" w:hAnsi="Arial" w:cs="Arial"/>
          <w:i w:val="0"/>
          <w:szCs w:val="24"/>
        </w:rPr>
        <w:t>example</w:t>
      </w:r>
      <w:proofErr w:type="gramEnd"/>
      <w:r w:rsidRPr="00B30BA5">
        <w:rPr>
          <w:rFonts w:ascii="Arial" w:hAnsi="Arial" w:cs="Arial"/>
          <w:i w:val="0"/>
          <w:szCs w:val="24"/>
        </w:rPr>
        <w:t xml:space="preserve"> by reference to the confirmed Minutes of Council meeting. Members of the public are also advised to wait for written advice from the Council prior to </w:t>
      </w:r>
      <w:proofErr w:type="gramStart"/>
      <w:r w:rsidRPr="00B30BA5">
        <w:rPr>
          <w:rFonts w:ascii="Arial" w:hAnsi="Arial" w:cs="Arial"/>
          <w:i w:val="0"/>
          <w:szCs w:val="24"/>
        </w:rPr>
        <w:t>taking action</w:t>
      </w:r>
      <w:proofErr w:type="gramEnd"/>
      <w:r w:rsidRPr="00B30BA5">
        <w:rPr>
          <w:rFonts w:ascii="Arial" w:hAnsi="Arial" w:cs="Arial"/>
          <w:i w:val="0"/>
          <w:szCs w:val="24"/>
        </w:rPr>
        <w:t xml:space="preserve"> on any matter that they may have before Council.</w:t>
      </w:r>
    </w:p>
    <w:p w14:paraId="6234E0B2" w14:textId="77777777" w:rsidR="00D42959" w:rsidRPr="00B30BA5" w:rsidRDefault="00D42959" w:rsidP="00D42959">
      <w:pPr>
        <w:pStyle w:val="BodyText2"/>
        <w:rPr>
          <w:rFonts w:ascii="Arial" w:hAnsi="Arial" w:cs="Arial"/>
          <w:i w:val="0"/>
          <w:szCs w:val="24"/>
        </w:rPr>
      </w:pPr>
    </w:p>
    <w:p w14:paraId="219CED8C" w14:textId="77777777" w:rsidR="00D42959" w:rsidRPr="00B30BA5" w:rsidRDefault="00D42959" w:rsidP="00D42959">
      <w:pPr>
        <w:pStyle w:val="BodyText2"/>
        <w:rPr>
          <w:rFonts w:ascii="Arial" w:hAnsi="Arial" w:cs="Arial"/>
          <w:i w:val="0"/>
          <w:szCs w:val="24"/>
        </w:rPr>
      </w:pPr>
      <w:r w:rsidRPr="00B30BA5">
        <w:rPr>
          <w:rFonts w:ascii="Arial" w:hAnsi="Arial" w:cs="Arial"/>
          <w:i w:val="0"/>
          <w:szCs w:val="24"/>
        </w:rPr>
        <w:t>Any plans or documents in agendas and minutes may be subject to copyright. The express permission of the copyright owner must be obtained before copying any copyright material.</w:t>
      </w:r>
    </w:p>
    <w:p w14:paraId="482C30A0" w14:textId="6D38AC28" w:rsidR="009E31F2" w:rsidRDefault="009E31F2">
      <w:pPr>
        <w:rPr>
          <w:rFonts w:ascii="Arial" w:hAnsi="Arial" w:cs="Arial"/>
          <w:b/>
          <w:kern w:val="28"/>
          <w:szCs w:val="24"/>
        </w:rPr>
      </w:pPr>
    </w:p>
    <w:p w14:paraId="50AAF72E" w14:textId="56139446" w:rsidR="00683A50" w:rsidRPr="00180419" w:rsidRDefault="00562866" w:rsidP="00822285">
      <w:pPr>
        <w:pStyle w:val="Heading1"/>
        <w:numPr>
          <w:ilvl w:val="0"/>
          <w:numId w:val="1"/>
        </w:numPr>
        <w:tabs>
          <w:tab w:val="clear" w:pos="720"/>
          <w:tab w:val="num" w:pos="0"/>
        </w:tabs>
        <w:spacing w:before="0" w:after="0"/>
        <w:ind w:left="-851" w:firstLine="0"/>
        <w:rPr>
          <w:rFonts w:ascii="Arial" w:hAnsi="Arial" w:cs="Arial"/>
          <w:sz w:val="24"/>
          <w:szCs w:val="24"/>
          <w:u w:val="none"/>
        </w:rPr>
      </w:pPr>
      <w:bookmarkStart w:id="4" w:name="_Toc489603345"/>
      <w:bookmarkStart w:id="5" w:name="_Toc65236131"/>
      <w:r w:rsidRPr="00180419">
        <w:rPr>
          <w:rFonts w:ascii="Arial" w:hAnsi="Arial" w:cs="Arial"/>
          <w:caps w:val="0"/>
          <w:sz w:val="24"/>
          <w:szCs w:val="24"/>
          <w:u w:val="none"/>
        </w:rPr>
        <w:t>Public Question Time</w:t>
      </w:r>
      <w:bookmarkEnd w:id="4"/>
      <w:bookmarkEnd w:id="5"/>
    </w:p>
    <w:p w14:paraId="49D979B3"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371EA7A3" w14:textId="53F2672C" w:rsidR="00AB4BB3" w:rsidRPr="00AB4BB3" w:rsidRDefault="00AB4BB3" w:rsidP="00CD02BE">
      <w:pPr>
        <w:numPr>
          <w:ilvl w:val="12"/>
          <w:numId w:val="0"/>
        </w:numPr>
        <w:tabs>
          <w:tab w:val="left" w:pos="1440"/>
          <w:tab w:val="left" w:pos="2410"/>
          <w:tab w:val="left" w:pos="2977"/>
          <w:tab w:val="right" w:pos="8335"/>
          <w:tab w:val="right" w:pos="8505"/>
        </w:tabs>
        <w:jc w:val="both"/>
        <w:rPr>
          <w:rFonts w:ascii="Arial" w:hAnsi="Arial" w:cs="Arial"/>
          <w:szCs w:val="24"/>
        </w:rPr>
      </w:pPr>
      <w:r w:rsidRPr="00AB4BB3">
        <w:rPr>
          <w:rFonts w:ascii="Arial" w:hAnsi="Arial" w:cs="Arial"/>
          <w:szCs w:val="24"/>
        </w:rPr>
        <w:t>A member of the public wishing to ask a question should register that interest by notification in writing to the CEO in advance, setting out the text or substance of the question.</w:t>
      </w:r>
      <w:r>
        <w:rPr>
          <w:rFonts w:ascii="Arial" w:hAnsi="Arial" w:cs="Arial"/>
          <w:szCs w:val="24"/>
        </w:rPr>
        <w:t xml:space="preserve"> </w:t>
      </w:r>
      <w:r w:rsidRPr="00AB4BB3">
        <w:rPr>
          <w:rFonts w:ascii="Arial" w:hAnsi="Arial" w:cs="Arial"/>
          <w:szCs w:val="24"/>
        </w:rPr>
        <w:t>Questions tabled at the meeting may be unable to be answered due to the requirement for technical research and will therefore be answered direct</w:t>
      </w:r>
      <w:r w:rsidR="007843CA">
        <w:rPr>
          <w:rFonts w:ascii="Arial" w:hAnsi="Arial" w:cs="Arial"/>
          <w:szCs w:val="24"/>
        </w:rPr>
        <w:t>ly</w:t>
      </w:r>
      <w:r w:rsidRPr="00AB4BB3">
        <w:rPr>
          <w:rFonts w:ascii="Arial" w:hAnsi="Arial" w:cs="Arial"/>
          <w:szCs w:val="24"/>
        </w:rPr>
        <w:t xml:space="preserve"> afterwards.</w:t>
      </w:r>
    </w:p>
    <w:p w14:paraId="2E11E95D" w14:textId="77777777" w:rsidR="00AB4BB3" w:rsidRPr="00AB4BB3" w:rsidRDefault="00AB4BB3" w:rsidP="00AB4BB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03263C4" w14:textId="549E7696" w:rsidR="00683A50" w:rsidRDefault="00AB4BB3" w:rsidP="00AB4BB3">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r w:rsidRPr="00AB4BB3">
        <w:rPr>
          <w:rFonts w:ascii="Arial" w:hAnsi="Arial" w:cs="Arial"/>
          <w:szCs w:val="24"/>
        </w:rPr>
        <w:t>Questions must relate to a matter contained within the agenda of this meeting.</w:t>
      </w:r>
    </w:p>
    <w:p w14:paraId="0D3D05B7" w14:textId="28F97E75" w:rsidR="00683A50" w:rsidRPr="00180419" w:rsidRDefault="00562866" w:rsidP="00822285">
      <w:pPr>
        <w:pStyle w:val="Heading1"/>
        <w:numPr>
          <w:ilvl w:val="0"/>
          <w:numId w:val="1"/>
        </w:numPr>
        <w:tabs>
          <w:tab w:val="clear" w:pos="720"/>
          <w:tab w:val="num" w:pos="0"/>
        </w:tabs>
        <w:spacing w:before="0" w:after="0"/>
        <w:ind w:left="142" w:hanging="1146"/>
        <w:rPr>
          <w:rFonts w:ascii="Arial" w:hAnsi="Arial" w:cs="Arial"/>
          <w:sz w:val="24"/>
          <w:szCs w:val="24"/>
          <w:u w:val="none"/>
        </w:rPr>
      </w:pPr>
      <w:bookmarkStart w:id="6" w:name="_Toc489603346"/>
      <w:bookmarkStart w:id="7" w:name="_Toc65236132"/>
      <w:r w:rsidRPr="00180419">
        <w:rPr>
          <w:rFonts w:ascii="Arial" w:hAnsi="Arial" w:cs="Arial"/>
          <w:caps w:val="0"/>
          <w:sz w:val="24"/>
          <w:szCs w:val="24"/>
          <w:u w:val="none"/>
        </w:rPr>
        <w:lastRenderedPageBreak/>
        <w:t xml:space="preserve">Addresses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Members of the Public (only for items listed on the agenda)</w:t>
      </w:r>
      <w:bookmarkEnd w:id="6"/>
      <w:bookmarkEnd w:id="7"/>
    </w:p>
    <w:p w14:paraId="7910EA0F" w14:textId="77777777" w:rsidR="00683A50" w:rsidRPr="00180419" w:rsidRDefault="00683A50" w:rsidP="00921BCA">
      <w:pPr>
        <w:tabs>
          <w:tab w:val="left" w:pos="1440"/>
          <w:tab w:val="left" w:pos="2410"/>
          <w:tab w:val="left" w:pos="2977"/>
          <w:tab w:val="right" w:pos="8505"/>
        </w:tabs>
        <w:jc w:val="both"/>
        <w:rPr>
          <w:rFonts w:ascii="Arial" w:hAnsi="Arial" w:cs="Arial"/>
          <w:szCs w:val="24"/>
        </w:rPr>
      </w:pPr>
    </w:p>
    <w:p w14:paraId="18F04494" w14:textId="77777777" w:rsidR="00562866" w:rsidRDefault="00812014" w:rsidP="00921BCA">
      <w:pPr>
        <w:numPr>
          <w:ilvl w:val="12"/>
          <w:numId w:val="0"/>
        </w:numPr>
        <w:tabs>
          <w:tab w:val="left" w:pos="1440"/>
          <w:tab w:val="left" w:pos="2410"/>
          <w:tab w:val="left" w:pos="2977"/>
          <w:tab w:val="right" w:pos="8335"/>
          <w:tab w:val="right" w:pos="8505"/>
        </w:tabs>
        <w:jc w:val="both"/>
        <w:rPr>
          <w:rFonts w:ascii="Arial" w:hAnsi="Arial" w:cs="Arial"/>
          <w:szCs w:val="24"/>
        </w:rPr>
      </w:pPr>
      <w:r w:rsidRPr="00812014">
        <w:rPr>
          <w:rFonts w:ascii="Arial" w:hAnsi="Arial" w:cs="Arial"/>
          <w:szCs w:val="24"/>
        </w:rPr>
        <w:t>Addresses by members of the public who have completed Public Address Session Forms will be invited to be made at this point.</w:t>
      </w:r>
    </w:p>
    <w:p w14:paraId="54839072" w14:textId="77777777" w:rsidR="00683A50" w:rsidRDefault="00683A50" w:rsidP="00921BCA">
      <w:pPr>
        <w:tabs>
          <w:tab w:val="left" w:pos="1440"/>
          <w:tab w:val="left" w:pos="2410"/>
          <w:tab w:val="left" w:pos="2977"/>
          <w:tab w:val="right" w:pos="8335"/>
          <w:tab w:val="right" w:pos="8505"/>
        </w:tabs>
        <w:jc w:val="both"/>
        <w:rPr>
          <w:rFonts w:ascii="Arial" w:hAnsi="Arial" w:cs="Arial"/>
          <w:szCs w:val="24"/>
        </w:rPr>
      </w:pPr>
    </w:p>
    <w:p w14:paraId="56494579" w14:textId="77777777" w:rsidR="00311794" w:rsidRPr="00180419" w:rsidRDefault="00311794"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7B4F5DE2" w14:textId="77777777" w:rsidR="00EA2952" w:rsidRPr="003F7444" w:rsidRDefault="00EA2952" w:rsidP="00EA2952">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8" w:name="_Toc65236133"/>
      <w:r w:rsidRPr="00180419">
        <w:rPr>
          <w:rFonts w:ascii="Arial" w:hAnsi="Arial" w:cs="Arial"/>
          <w:caps w:val="0"/>
          <w:sz w:val="24"/>
          <w:szCs w:val="24"/>
          <w:u w:val="none"/>
        </w:rPr>
        <w:t>Disclosures of Financial</w:t>
      </w:r>
      <w:r>
        <w:rPr>
          <w:rFonts w:ascii="Arial" w:hAnsi="Arial" w:cs="Arial"/>
          <w:caps w:val="0"/>
          <w:sz w:val="24"/>
          <w:szCs w:val="24"/>
          <w:u w:val="none"/>
        </w:rPr>
        <w:t xml:space="preserve"> and/or Proximity</w:t>
      </w:r>
      <w:r w:rsidRPr="00180419">
        <w:rPr>
          <w:rFonts w:ascii="Arial" w:hAnsi="Arial" w:cs="Arial"/>
          <w:caps w:val="0"/>
          <w:sz w:val="24"/>
          <w:szCs w:val="24"/>
          <w:u w:val="none"/>
        </w:rPr>
        <w:t xml:space="preserve"> Interest</w:t>
      </w:r>
      <w:bookmarkEnd w:id="8"/>
    </w:p>
    <w:p w14:paraId="605D88D5"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7F5740B2" w14:textId="77777777" w:rsidR="00D05D60" w:rsidRPr="00180419" w:rsidRDefault="00D05D60" w:rsidP="00822285">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to remind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822285">
        <w:rPr>
          <w:rFonts w:ascii="Arial" w:hAnsi="Arial" w:cs="Arial"/>
          <w:szCs w:val="24"/>
        </w:rPr>
        <w:t>Local Government Act</w:t>
      </w:r>
      <w:r w:rsidRPr="00180419">
        <w:rPr>
          <w:rFonts w:ascii="Arial" w:hAnsi="Arial" w:cs="Arial"/>
          <w:szCs w:val="24"/>
        </w:rPr>
        <w:t xml:space="preserve"> to disclose any interest during the meeting when the matter is discussed.</w:t>
      </w:r>
    </w:p>
    <w:p w14:paraId="5159ED64" w14:textId="77777777" w:rsidR="00D05D60" w:rsidRPr="00180419" w:rsidRDefault="00D05D60" w:rsidP="00765E9D">
      <w:pPr>
        <w:pStyle w:val="BodyTextIndent"/>
        <w:rPr>
          <w:rFonts w:ascii="Arial" w:hAnsi="Arial" w:cs="Arial"/>
          <w:szCs w:val="24"/>
        </w:rPr>
      </w:pPr>
    </w:p>
    <w:p w14:paraId="01F4F192" w14:textId="77777777" w:rsidR="00AE4443" w:rsidRPr="00562866" w:rsidRDefault="00AE4443" w:rsidP="00822285">
      <w:pPr>
        <w:numPr>
          <w:ilvl w:val="12"/>
          <w:numId w:val="0"/>
        </w:numPr>
        <w:tabs>
          <w:tab w:val="left" w:pos="1440"/>
          <w:tab w:val="left" w:pos="2410"/>
          <w:tab w:val="left" w:pos="2977"/>
          <w:tab w:val="right" w:pos="8335"/>
          <w:tab w:val="right" w:pos="8505"/>
        </w:tabs>
        <w:jc w:val="both"/>
        <w:rPr>
          <w:rFonts w:ascii="Arial" w:hAnsi="Arial" w:cs="Arial"/>
          <w:sz w:val="22"/>
          <w:szCs w:val="24"/>
        </w:rPr>
      </w:pPr>
      <w:r w:rsidRPr="00562866">
        <w:rPr>
          <w:rFonts w:ascii="Arial" w:hAnsi="Arial" w:cs="Arial"/>
          <w:sz w:val="22"/>
          <w:szCs w:val="24"/>
        </w:rPr>
        <w:t xml:space="preserve">A declaration under this section requires that the nature of the interest must be disclosed.  </w:t>
      </w:r>
      <w:proofErr w:type="gramStart"/>
      <w:r w:rsidRPr="00562866">
        <w:rPr>
          <w:rFonts w:ascii="Arial" w:hAnsi="Arial" w:cs="Arial"/>
          <w:sz w:val="22"/>
          <w:szCs w:val="24"/>
        </w:rPr>
        <w:t>Consequently</w:t>
      </w:r>
      <w:proofErr w:type="gramEnd"/>
      <w:r w:rsidRPr="00562866">
        <w:rPr>
          <w:rFonts w:ascii="Arial" w:hAnsi="Arial" w:cs="Arial"/>
          <w:sz w:val="22"/>
          <w:szCs w:val="24"/>
        </w:rPr>
        <w:t xml:space="preserve"> a member who has made a declaration must not preside, participate in, or be present during any discussion or decision making procedure relating to the matter the subject of the declaration.</w:t>
      </w:r>
    </w:p>
    <w:p w14:paraId="2CE41228" w14:textId="77777777" w:rsidR="00AE4443" w:rsidRPr="00562866" w:rsidRDefault="00AE4443" w:rsidP="00765E9D">
      <w:pPr>
        <w:pStyle w:val="BodyTextIndent"/>
        <w:rPr>
          <w:rFonts w:ascii="Arial" w:hAnsi="Arial" w:cs="Arial"/>
          <w:sz w:val="22"/>
          <w:szCs w:val="24"/>
        </w:rPr>
      </w:pPr>
    </w:p>
    <w:p w14:paraId="44995124" w14:textId="77777777" w:rsidR="00AE4443" w:rsidRPr="00921BCA" w:rsidRDefault="00AE4443" w:rsidP="00921BCA">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 w:val="22"/>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48CA9CEE" w14:textId="77777777" w:rsidR="00D05D60" w:rsidRPr="00921BCA" w:rsidRDefault="00D05D60" w:rsidP="00921BCA">
      <w:pPr>
        <w:numPr>
          <w:ilvl w:val="12"/>
          <w:numId w:val="0"/>
        </w:numPr>
        <w:tabs>
          <w:tab w:val="left" w:pos="1440"/>
          <w:tab w:val="left" w:pos="2410"/>
          <w:tab w:val="left" w:pos="2977"/>
          <w:tab w:val="right" w:pos="8335"/>
          <w:tab w:val="right" w:pos="8505"/>
        </w:tabs>
        <w:jc w:val="both"/>
        <w:rPr>
          <w:rFonts w:ascii="Arial" w:hAnsi="Arial" w:cs="Arial"/>
          <w:szCs w:val="24"/>
        </w:rPr>
      </w:pPr>
    </w:p>
    <w:p w14:paraId="1FF341E9" w14:textId="77777777" w:rsidR="00311794" w:rsidRDefault="00311794" w:rsidP="0098513F">
      <w:pPr>
        <w:pStyle w:val="BodyTextIndent"/>
        <w:ind w:left="0"/>
        <w:rPr>
          <w:rFonts w:ascii="Arial" w:hAnsi="Arial" w:cs="Arial"/>
          <w:b/>
          <w:i/>
          <w:szCs w:val="24"/>
        </w:rPr>
      </w:pPr>
    </w:p>
    <w:p w14:paraId="52344D41" w14:textId="77777777" w:rsidR="00683A50" w:rsidRPr="00921BCA" w:rsidRDefault="00562866"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9" w:name="_Toc489603348"/>
      <w:bookmarkStart w:id="10" w:name="_Toc65236134"/>
      <w:r w:rsidRPr="00180419">
        <w:rPr>
          <w:rFonts w:ascii="Arial" w:hAnsi="Arial" w:cs="Arial"/>
          <w:caps w:val="0"/>
          <w:sz w:val="24"/>
          <w:szCs w:val="24"/>
          <w:u w:val="none"/>
        </w:rPr>
        <w:t>Disclosures of Interests Affecting Impartiality</w:t>
      </w:r>
      <w:bookmarkEnd w:id="9"/>
      <w:bookmarkEnd w:id="10"/>
    </w:p>
    <w:p w14:paraId="3B8486A3" w14:textId="77777777" w:rsidR="00D05D60" w:rsidRPr="00562866" w:rsidRDefault="00D05D60" w:rsidP="00765E9D">
      <w:pPr>
        <w:pStyle w:val="BodyTextIndent"/>
        <w:rPr>
          <w:rFonts w:ascii="Arial" w:hAnsi="Arial" w:cs="Arial"/>
          <w:szCs w:val="24"/>
        </w:rPr>
      </w:pPr>
    </w:p>
    <w:p w14:paraId="1C18B05A" w14:textId="77777777" w:rsidR="00B65FED" w:rsidRDefault="00B65FED" w:rsidP="00B65FED">
      <w:pPr>
        <w:pStyle w:val="BodyTextIndent"/>
        <w:tabs>
          <w:tab w:val="clear" w:pos="720"/>
        </w:tabs>
        <w:ind w:left="0"/>
        <w:rPr>
          <w:rFonts w:ascii="Arial" w:hAnsi="Arial" w:cs="Arial"/>
          <w:szCs w:val="24"/>
        </w:rPr>
      </w:pPr>
      <w:r w:rsidRPr="00562866">
        <w:rPr>
          <w:rFonts w:ascii="Arial" w:hAnsi="Arial" w:cs="Arial"/>
          <w:szCs w:val="24"/>
        </w:rPr>
        <w:t>The Presiding Member to remind Councillors</w:t>
      </w:r>
      <w:r>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7A321E85" w14:textId="77777777" w:rsidR="00B65FED" w:rsidRPr="00562866" w:rsidRDefault="00B65FED" w:rsidP="00B65FED">
      <w:pPr>
        <w:pStyle w:val="BodyTextIndent"/>
        <w:tabs>
          <w:tab w:val="clear" w:pos="720"/>
        </w:tabs>
        <w:ind w:left="0"/>
        <w:rPr>
          <w:rFonts w:ascii="Arial" w:hAnsi="Arial" w:cs="Arial"/>
          <w:szCs w:val="24"/>
        </w:rPr>
      </w:pPr>
    </w:p>
    <w:p w14:paraId="6FC9CC80" w14:textId="77777777" w:rsidR="00B65FED" w:rsidRPr="00562866" w:rsidRDefault="00B65FED" w:rsidP="00B65FED">
      <w:pPr>
        <w:pStyle w:val="BodyTextIndent"/>
        <w:tabs>
          <w:tab w:val="clear" w:pos="720"/>
        </w:tabs>
        <w:ind w:left="0"/>
        <w:rPr>
          <w:rFonts w:ascii="Arial" w:hAnsi="Arial" w:cs="Arial"/>
          <w:sz w:val="22"/>
          <w:szCs w:val="24"/>
        </w:rPr>
      </w:pPr>
      <w:r w:rsidRPr="00562866">
        <w:rPr>
          <w:rFonts w:ascii="Arial" w:hAnsi="Arial" w:cs="Arial"/>
          <w:sz w:val="22"/>
          <w:szCs w:val="24"/>
        </w:rPr>
        <w:t>Councillors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2BB731D4" w14:textId="77777777" w:rsidR="00B65FED" w:rsidRPr="00562866" w:rsidRDefault="00B65FED" w:rsidP="00B65FED">
      <w:pPr>
        <w:pStyle w:val="BodyTextIndent"/>
        <w:tabs>
          <w:tab w:val="clear" w:pos="720"/>
        </w:tabs>
        <w:ind w:left="0"/>
        <w:rPr>
          <w:rFonts w:ascii="Arial" w:hAnsi="Arial" w:cs="Arial"/>
          <w:sz w:val="22"/>
          <w:szCs w:val="24"/>
        </w:rPr>
      </w:pPr>
    </w:p>
    <w:p w14:paraId="2DFF5813" w14:textId="77777777" w:rsidR="00B65FED" w:rsidRPr="00562866" w:rsidRDefault="00B65FED" w:rsidP="00B65FED">
      <w:pPr>
        <w:pStyle w:val="BodyTextIndent"/>
        <w:tabs>
          <w:tab w:val="clear" w:pos="720"/>
        </w:tabs>
        <w:ind w:left="0"/>
        <w:rPr>
          <w:rFonts w:ascii="Arial" w:hAnsi="Arial" w:cs="Arial"/>
          <w:sz w:val="22"/>
          <w:szCs w:val="24"/>
        </w:rPr>
      </w:pPr>
      <w:r w:rsidRPr="00562866">
        <w:rPr>
          <w:rFonts w:ascii="Arial" w:hAnsi="Arial" w:cs="Arial"/>
          <w:sz w:val="22"/>
          <w:szCs w:val="24"/>
        </w:rPr>
        <w:t>The following pro forma declaration is provided to assist in making the disclosure.</w:t>
      </w:r>
    </w:p>
    <w:p w14:paraId="37E2A460" w14:textId="77777777" w:rsidR="00B65FED" w:rsidRPr="00562866" w:rsidRDefault="00B65FED" w:rsidP="00B65FED">
      <w:pPr>
        <w:pStyle w:val="BodyTextIndent"/>
        <w:tabs>
          <w:tab w:val="clear" w:pos="720"/>
        </w:tabs>
        <w:ind w:left="0"/>
        <w:rPr>
          <w:rFonts w:ascii="Arial" w:hAnsi="Arial" w:cs="Arial"/>
          <w:sz w:val="22"/>
          <w:szCs w:val="24"/>
        </w:rPr>
      </w:pPr>
    </w:p>
    <w:p w14:paraId="0CC8B7B1" w14:textId="77777777" w:rsidR="00B65FED" w:rsidRPr="00801809" w:rsidRDefault="00B65FED" w:rsidP="00B65FED">
      <w:pPr>
        <w:pStyle w:val="Default"/>
        <w:jc w:val="both"/>
        <w:rPr>
          <w:color w:val="auto"/>
          <w:sz w:val="22"/>
          <w:szCs w:val="22"/>
        </w:rPr>
      </w:pPr>
      <w:r w:rsidRPr="00801809">
        <w:rPr>
          <w:rFonts w:ascii="Arial" w:hAnsi="Arial" w:cs="Arial"/>
          <w:color w:val="auto"/>
          <w:sz w:val="22"/>
          <w:szCs w:val="22"/>
        </w:rPr>
        <w:t xml:space="preserve">"With regard to the matter in item x </w:t>
      </w:r>
      <w:proofErr w:type="gramStart"/>
      <w:r w:rsidRPr="00801809">
        <w:rPr>
          <w:rFonts w:ascii="Arial" w:hAnsi="Arial" w:cs="Arial"/>
          <w:color w:val="auto"/>
          <w:sz w:val="22"/>
          <w:szCs w:val="22"/>
        </w:rPr>
        <w:t>…..</w:t>
      </w:r>
      <w:proofErr w:type="gramEnd"/>
      <w:r w:rsidRPr="00801809">
        <w:rPr>
          <w:rFonts w:ascii="Arial" w:hAnsi="Arial" w:cs="Arial"/>
          <w:color w:val="auto"/>
          <w:sz w:val="22"/>
          <w:szCs w:val="22"/>
        </w:rPr>
        <w:t xml:space="preserve"> I disclose that I have an association with the applicant (or person seeking a decision). This association is </w:t>
      </w:r>
      <w:proofErr w:type="gramStart"/>
      <w:r w:rsidRPr="00801809">
        <w:rPr>
          <w:rFonts w:ascii="Arial" w:hAnsi="Arial" w:cs="Arial"/>
          <w:color w:val="auto"/>
          <w:sz w:val="22"/>
          <w:szCs w:val="22"/>
        </w:rPr>
        <w:t>…..</w:t>
      </w:r>
      <w:proofErr w:type="gramEnd"/>
      <w:r w:rsidRPr="00801809">
        <w:rPr>
          <w:rFonts w:ascii="Arial" w:hAnsi="Arial" w:cs="Arial"/>
          <w:color w:val="auto"/>
          <w:sz w:val="22"/>
          <w:szCs w:val="22"/>
        </w:rPr>
        <w:t xml:space="preserve"> (nature of the interest).</w:t>
      </w:r>
    </w:p>
    <w:p w14:paraId="0B3BB95A" w14:textId="77777777" w:rsidR="00B65FED" w:rsidRPr="00801809" w:rsidRDefault="00B65FED" w:rsidP="00B65FED">
      <w:pPr>
        <w:pStyle w:val="Default"/>
        <w:jc w:val="both"/>
        <w:rPr>
          <w:rFonts w:ascii="Arial" w:hAnsi="Arial" w:cs="Arial"/>
          <w:color w:val="auto"/>
          <w:sz w:val="22"/>
          <w:szCs w:val="22"/>
        </w:rPr>
      </w:pPr>
      <w:r w:rsidRPr="00801809">
        <w:rPr>
          <w:rFonts w:ascii="Arial" w:hAnsi="Arial" w:cs="Arial"/>
          <w:color w:val="auto"/>
          <w:sz w:val="22"/>
          <w:szCs w:val="22"/>
        </w:rPr>
        <w:t xml:space="preserve"> </w:t>
      </w:r>
    </w:p>
    <w:p w14:paraId="0D426014" w14:textId="77777777" w:rsidR="00B65FED" w:rsidRPr="00801809" w:rsidRDefault="00B65FED" w:rsidP="00B65FED">
      <w:pPr>
        <w:pStyle w:val="BodyTextIndent"/>
        <w:tabs>
          <w:tab w:val="clear" w:pos="720"/>
        </w:tabs>
        <w:ind w:left="0"/>
        <w:rPr>
          <w:rFonts w:ascii="Arial" w:hAnsi="Arial" w:cs="Arial"/>
          <w:sz w:val="22"/>
          <w:szCs w:val="22"/>
        </w:rPr>
      </w:pPr>
      <w:proofErr w:type="gramStart"/>
      <w:r w:rsidRPr="00801809">
        <w:rPr>
          <w:rFonts w:ascii="Arial" w:hAnsi="Arial" w:cs="Arial"/>
          <w:sz w:val="22"/>
          <w:szCs w:val="22"/>
        </w:rPr>
        <w:t>As a consequence</w:t>
      </w:r>
      <w:proofErr w:type="gramEnd"/>
      <w:r w:rsidRPr="00801809">
        <w:rPr>
          <w:rFonts w:ascii="Arial" w:hAnsi="Arial" w:cs="Arial"/>
          <w:sz w:val="22"/>
          <w:szCs w:val="22"/>
        </w:rPr>
        <w:t>, there may be a perception that my impartiality on the matter may be affected. I declare that I will consider this matter on its merits and vote accordingly."</w:t>
      </w:r>
    </w:p>
    <w:p w14:paraId="466CA373" w14:textId="77777777" w:rsidR="00B65FED" w:rsidRPr="00562866" w:rsidRDefault="00B65FED" w:rsidP="00B65FED">
      <w:pPr>
        <w:pStyle w:val="BodyTextIndent"/>
        <w:tabs>
          <w:tab w:val="clear" w:pos="720"/>
        </w:tabs>
        <w:ind w:left="0"/>
        <w:rPr>
          <w:rFonts w:ascii="Arial" w:hAnsi="Arial" w:cs="Arial"/>
          <w:sz w:val="22"/>
          <w:szCs w:val="24"/>
        </w:rPr>
      </w:pPr>
    </w:p>
    <w:p w14:paraId="50C757DB" w14:textId="77777777" w:rsidR="00B65FED" w:rsidRPr="00562866" w:rsidRDefault="00B65FED" w:rsidP="00B65FED">
      <w:pPr>
        <w:pStyle w:val="BodyTextIndent"/>
        <w:tabs>
          <w:tab w:val="clear" w:pos="720"/>
        </w:tabs>
        <w:ind w:left="0"/>
        <w:rPr>
          <w:rFonts w:ascii="Arial" w:hAnsi="Arial" w:cs="Arial"/>
          <w:sz w:val="22"/>
          <w:szCs w:val="24"/>
        </w:rPr>
      </w:pPr>
      <w:r w:rsidRPr="00562866">
        <w:rPr>
          <w:rFonts w:ascii="Arial" w:hAnsi="Arial" w:cs="Arial"/>
          <w:sz w:val="22"/>
          <w:szCs w:val="24"/>
        </w:rPr>
        <w:t>The member</w:t>
      </w:r>
      <w:r>
        <w:rPr>
          <w:rFonts w:ascii="Arial" w:hAnsi="Arial" w:cs="Arial"/>
          <w:sz w:val="22"/>
          <w:szCs w:val="24"/>
        </w:rPr>
        <w:t xml:space="preserve"> or </w:t>
      </w:r>
      <w:r w:rsidRPr="00562866">
        <w:rPr>
          <w:rFonts w:ascii="Arial" w:hAnsi="Arial" w:cs="Arial"/>
          <w:sz w:val="22"/>
          <w:szCs w:val="24"/>
        </w:rPr>
        <w:t>employee is encouraged to disclose the nature of the association.</w:t>
      </w:r>
    </w:p>
    <w:p w14:paraId="3CBA1A9D" w14:textId="77777777" w:rsidR="00D05D60" w:rsidRDefault="00D05D60" w:rsidP="0098513F">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A9BCAA2" w14:textId="77777777" w:rsidR="00C34B3F" w:rsidRDefault="00C34B3F">
      <w:pPr>
        <w:rPr>
          <w:rFonts w:ascii="Arial" w:hAnsi="Arial" w:cs="Arial"/>
          <w:b/>
          <w:kern w:val="28"/>
          <w:szCs w:val="24"/>
        </w:rPr>
      </w:pPr>
    </w:p>
    <w:p w14:paraId="55B97B46" w14:textId="77777777" w:rsidR="00D05D60" w:rsidRPr="00822285" w:rsidRDefault="00562866" w:rsidP="00B30BA5">
      <w:pPr>
        <w:pStyle w:val="Heading1"/>
        <w:numPr>
          <w:ilvl w:val="0"/>
          <w:numId w:val="1"/>
        </w:numPr>
        <w:tabs>
          <w:tab w:val="clear" w:pos="720"/>
          <w:tab w:val="num" w:pos="0"/>
        </w:tabs>
        <w:spacing w:before="0" w:after="0"/>
        <w:ind w:left="0" w:hanging="1004"/>
        <w:rPr>
          <w:rFonts w:ascii="Arial" w:hAnsi="Arial" w:cs="Arial"/>
          <w:caps w:val="0"/>
          <w:sz w:val="24"/>
          <w:szCs w:val="24"/>
          <w:u w:val="none"/>
        </w:rPr>
      </w:pPr>
      <w:bookmarkStart w:id="11" w:name="_Toc489603349"/>
      <w:bookmarkStart w:id="12" w:name="_Toc65236135"/>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11"/>
      <w:bookmarkEnd w:id="12"/>
    </w:p>
    <w:p w14:paraId="47BAFEC7"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6BCCE3AB" w14:textId="77777777" w:rsidR="00D05D60" w:rsidRPr="00180419" w:rsidRDefault="009368F4" w:rsidP="00822285">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p>
    <w:p w14:paraId="76C9EEBE" w14:textId="77777777" w:rsidR="00D05D60" w:rsidRPr="00822285" w:rsidRDefault="00562866"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13" w:name="_Toc489603350"/>
      <w:bookmarkStart w:id="14" w:name="_Toc65236136"/>
      <w:r w:rsidRPr="00180419">
        <w:rPr>
          <w:rFonts w:ascii="Arial" w:hAnsi="Arial" w:cs="Arial"/>
          <w:caps w:val="0"/>
          <w:sz w:val="24"/>
          <w:szCs w:val="24"/>
          <w:u w:val="none"/>
        </w:rPr>
        <w:lastRenderedPageBreak/>
        <w:t>Confirmation of Minutes</w:t>
      </w:r>
      <w:bookmarkEnd w:id="13"/>
      <w:bookmarkEnd w:id="14"/>
    </w:p>
    <w:p w14:paraId="3BD8EF00" w14:textId="77777777" w:rsidR="00562866" w:rsidRPr="00562866" w:rsidRDefault="00562866" w:rsidP="00765E9D">
      <w:pPr>
        <w:jc w:val="both"/>
      </w:pPr>
    </w:p>
    <w:p w14:paraId="0C55B622" w14:textId="219543D5" w:rsidR="00477C38" w:rsidRPr="002704B0" w:rsidRDefault="002704B0" w:rsidP="002704B0">
      <w:pPr>
        <w:pStyle w:val="Heading1"/>
        <w:tabs>
          <w:tab w:val="clear" w:pos="720"/>
          <w:tab w:val="clear" w:pos="2410"/>
          <w:tab w:val="left" w:pos="0"/>
        </w:tabs>
        <w:spacing w:before="0" w:after="0"/>
        <w:ind w:left="-993"/>
        <w:rPr>
          <w:rFonts w:ascii="Arial" w:hAnsi="Arial" w:cs="Arial"/>
          <w:caps w:val="0"/>
          <w:sz w:val="24"/>
          <w:szCs w:val="24"/>
          <w:u w:val="none"/>
        </w:rPr>
      </w:pPr>
      <w:bookmarkStart w:id="15" w:name="_Toc489603351"/>
      <w:bookmarkStart w:id="16" w:name="_Toc65236137"/>
      <w:r w:rsidRPr="002704B0">
        <w:rPr>
          <w:rFonts w:ascii="Arial" w:hAnsi="Arial" w:cs="Arial"/>
          <w:caps w:val="0"/>
          <w:sz w:val="24"/>
          <w:szCs w:val="24"/>
          <w:u w:val="none"/>
        </w:rPr>
        <w:t>6.1</w:t>
      </w:r>
      <w:r w:rsidRPr="002704B0">
        <w:rPr>
          <w:rFonts w:ascii="Arial" w:hAnsi="Arial" w:cs="Arial"/>
          <w:caps w:val="0"/>
          <w:sz w:val="24"/>
          <w:szCs w:val="24"/>
          <w:u w:val="none"/>
        </w:rPr>
        <w:tab/>
      </w:r>
      <w:r w:rsidR="009759EF" w:rsidRPr="002704B0">
        <w:rPr>
          <w:rFonts w:ascii="Arial" w:hAnsi="Arial" w:cs="Arial"/>
          <w:caps w:val="0"/>
          <w:sz w:val="24"/>
          <w:szCs w:val="24"/>
          <w:u w:val="none"/>
        </w:rPr>
        <w:t>Audit &amp; Risk</w:t>
      </w:r>
      <w:r w:rsidR="006F58B7" w:rsidRPr="002704B0">
        <w:rPr>
          <w:rFonts w:ascii="Arial" w:hAnsi="Arial" w:cs="Arial"/>
          <w:caps w:val="0"/>
          <w:sz w:val="24"/>
          <w:szCs w:val="24"/>
          <w:u w:val="none"/>
        </w:rPr>
        <w:t xml:space="preserve"> </w:t>
      </w:r>
      <w:r w:rsidR="00477C38" w:rsidRPr="002704B0">
        <w:rPr>
          <w:rFonts w:ascii="Arial" w:hAnsi="Arial" w:cs="Arial"/>
          <w:caps w:val="0"/>
          <w:sz w:val="24"/>
          <w:szCs w:val="24"/>
          <w:u w:val="none"/>
        </w:rPr>
        <w:t xml:space="preserve">Committee Meeting </w:t>
      </w:r>
      <w:bookmarkEnd w:id="15"/>
      <w:r w:rsidR="00E84719">
        <w:rPr>
          <w:rFonts w:ascii="Arial" w:hAnsi="Arial" w:cs="Arial"/>
          <w:caps w:val="0"/>
          <w:sz w:val="24"/>
          <w:szCs w:val="24"/>
          <w:u w:val="none"/>
        </w:rPr>
        <w:t>14 December</w:t>
      </w:r>
      <w:r>
        <w:rPr>
          <w:rFonts w:ascii="Arial" w:hAnsi="Arial" w:cs="Arial"/>
          <w:caps w:val="0"/>
          <w:sz w:val="24"/>
          <w:szCs w:val="24"/>
          <w:u w:val="none"/>
        </w:rPr>
        <w:t xml:space="preserve"> 2020</w:t>
      </w:r>
      <w:bookmarkEnd w:id="16"/>
    </w:p>
    <w:p w14:paraId="4F38F5BE" w14:textId="77777777" w:rsidR="00477C38" w:rsidRPr="00180419" w:rsidRDefault="00477C3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57384720" w14:textId="65D9B0A8" w:rsidR="00D05D60" w:rsidRPr="00562866" w:rsidRDefault="00477C38" w:rsidP="00822285">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Cs w:val="24"/>
        </w:rPr>
        <w:t>T</w:t>
      </w:r>
      <w:r w:rsidR="00D05D60" w:rsidRPr="00562866">
        <w:rPr>
          <w:rFonts w:ascii="Arial" w:hAnsi="Arial" w:cs="Arial"/>
          <w:szCs w:val="24"/>
        </w:rPr>
        <w:t xml:space="preserve">he </w:t>
      </w:r>
      <w:r w:rsidR="00562866">
        <w:rPr>
          <w:rFonts w:ascii="Arial" w:hAnsi="Arial" w:cs="Arial"/>
          <w:szCs w:val="24"/>
        </w:rPr>
        <w:t>m</w:t>
      </w:r>
      <w:r w:rsidR="00D05D60" w:rsidRPr="00562866">
        <w:rPr>
          <w:rFonts w:ascii="Arial" w:hAnsi="Arial" w:cs="Arial"/>
          <w:szCs w:val="24"/>
        </w:rPr>
        <w:t xml:space="preserve">inutes of the </w:t>
      </w:r>
      <w:r w:rsidR="009759EF">
        <w:rPr>
          <w:rFonts w:ascii="Arial" w:hAnsi="Arial" w:cs="Arial"/>
          <w:szCs w:val="24"/>
        </w:rPr>
        <w:t>Audit &amp; Risk</w:t>
      </w:r>
      <w:r w:rsidR="00812014">
        <w:rPr>
          <w:rFonts w:ascii="Arial" w:hAnsi="Arial" w:cs="Arial"/>
          <w:szCs w:val="24"/>
        </w:rPr>
        <w:t xml:space="preserve"> </w:t>
      </w:r>
      <w:r w:rsidR="00D05D60" w:rsidRPr="00562866">
        <w:rPr>
          <w:rFonts w:ascii="Arial" w:hAnsi="Arial" w:cs="Arial"/>
          <w:szCs w:val="24"/>
        </w:rPr>
        <w:t xml:space="preserve">Committee held </w:t>
      </w:r>
      <w:r w:rsidR="00E84719">
        <w:rPr>
          <w:rFonts w:ascii="Arial" w:hAnsi="Arial" w:cs="Arial"/>
          <w:szCs w:val="24"/>
        </w:rPr>
        <w:t>14 December</w:t>
      </w:r>
      <w:r w:rsidR="006A1AC6">
        <w:rPr>
          <w:rFonts w:ascii="Arial" w:hAnsi="Arial" w:cs="Arial"/>
          <w:szCs w:val="24"/>
        </w:rPr>
        <w:t xml:space="preserve"> 2020</w:t>
      </w:r>
      <w:r w:rsidR="00031244">
        <w:rPr>
          <w:rFonts w:ascii="Arial" w:hAnsi="Arial" w:cs="Arial"/>
          <w:szCs w:val="24"/>
        </w:rPr>
        <w:t xml:space="preserve"> </w:t>
      </w:r>
      <w:r w:rsidR="00D05D60" w:rsidRPr="00562866">
        <w:rPr>
          <w:rFonts w:ascii="Arial" w:hAnsi="Arial" w:cs="Arial"/>
          <w:szCs w:val="24"/>
        </w:rPr>
        <w:t xml:space="preserve">are </w:t>
      </w:r>
      <w:r w:rsidRPr="00562866">
        <w:rPr>
          <w:rFonts w:ascii="Arial" w:hAnsi="Arial" w:cs="Arial"/>
          <w:szCs w:val="24"/>
        </w:rPr>
        <w:t xml:space="preserve">to be </w:t>
      </w:r>
      <w:r w:rsidR="00D05D60" w:rsidRPr="00562866">
        <w:rPr>
          <w:rFonts w:ascii="Arial" w:hAnsi="Arial" w:cs="Arial"/>
          <w:szCs w:val="24"/>
        </w:rPr>
        <w:t xml:space="preserve">confirmed. </w:t>
      </w:r>
    </w:p>
    <w:p w14:paraId="250D6CF2" w14:textId="39412CA9" w:rsidR="009759EF" w:rsidRDefault="009759EF" w:rsidP="001E0A60">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145B251E" w14:textId="77777777" w:rsidR="00E01E6C" w:rsidRDefault="00E01E6C" w:rsidP="001E0A60">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61CF6E4A" w14:textId="77777777" w:rsidR="00E01E6C" w:rsidRDefault="00E01E6C" w:rsidP="00E01E6C">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17" w:name="_Toc65236138"/>
      <w:bookmarkStart w:id="18" w:name="_Hlk17815495"/>
      <w:bookmarkStart w:id="19" w:name="_Toc489603352"/>
      <w:r>
        <w:rPr>
          <w:rFonts w:ascii="Arial" w:hAnsi="Arial" w:cs="Arial"/>
          <w:caps w:val="0"/>
          <w:sz w:val="24"/>
          <w:szCs w:val="24"/>
          <w:u w:val="none"/>
        </w:rPr>
        <w:t>Matters for Which the Meeting May Be Closed</w:t>
      </w:r>
      <w:bookmarkEnd w:id="17"/>
    </w:p>
    <w:p w14:paraId="6DC7006B" w14:textId="77777777" w:rsidR="00E01E6C" w:rsidRDefault="00E01E6C" w:rsidP="00E01E6C"/>
    <w:p w14:paraId="06680C86" w14:textId="77777777" w:rsidR="00E01E6C" w:rsidRDefault="00E01E6C" w:rsidP="00E01E6C">
      <w:pPr>
        <w:jc w:val="both"/>
        <w:rPr>
          <w:rFonts w:ascii="Arial" w:hAnsi="Arial" w:cs="Arial"/>
          <w:szCs w:val="24"/>
        </w:rPr>
      </w:pPr>
      <w:r w:rsidRPr="009E2D4C">
        <w:rPr>
          <w:rFonts w:ascii="Arial" w:hAnsi="Arial" w:cs="Arial"/>
          <w:szCs w:val="24"/>
        </w:rPr>
        <w:t>Council, in accordance with Standing Orders and for the convenience of the public, is to identify any matter which is to be discussed behind closed doors at this meeting, and that matter is to be deferred for consideration as the last item of this meeting.</w:t>
      </w:r>
    </w:p>
    <w:p w14:paraId="60B529B3" w14:textId="77777777" w:rsidR="00E01E6C" w:rsidRPr="00147FEC" w:rsidRDefault="00E01E6C" w:rsidP="00E01E6C">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210D9AA3" w14:textId="5DCD29B5" w:rsidR="00E01E6C" w:rsidRPr="00D04536" w:rsidRDefault="007448A1" w:rsidP="00E70C9B">
      <w:pPr>
        <w:numPr>
          <w:ilvl w:val="12"/>
          <w:numId w:val="0"/>
        </w:numPr>
        <w:tabs>
          <w:tab w:val="left" w:pos="720"/>
          <w:tab w:val="left" w:pos="1440"/>
          <w:tab w:val="left" w:pos="2410"/>
          <w:tab w:val="left" w:pos="2977"/>
          <w:tab w:val="right" w:pos="8335"/>
          <w:tab w:val="right" w:pos="8505"/>
        </w:tabs>
        <w:jc w:val="both"/>
        <w:rPr>
          <w:rFonts w:ascii="Arial" w:hAnsi="Arial" w:cs="Arial"/>
          <w:bCs/>
          <w:szCs w:val="24"/>
        </w:rPr>
      </w:pPr>
      <w:r>
        <w:rPr>
          <w:rFonts w:ascii="Arial" w:hAnsi="Arial" w:cs="Arial"/>
          <w:bCs/>
          <w:szCs w:val="24"/>
        </w:rPr>
        <w:t>There are no matters for which the meeting may be closed.</w:t>
      </w:r>
    </w:p>
    <w:bookmarkEnd w:id="18"/>
    <w:p w14:paraId="305D3F1B" w14:textId="0244D887" w:rsidR="004B08D6" w:rsidRDefault="004B08D6" w:rsidP="00E70C9B">
      <w:pPr>
        <w:pStyle w:val="BDOBodytext"/>
        <w:spacing w:after="0" w:line="240" w:lineRule="auto"/>
        <w:rPr>
          <w:color w:val="auto"/>
          <w:sz w:val="24"/>
          <w:szCs w:val="24"/>
        </w:rPr>
      </w:pPr>
    </w:p>
    <w:p w14:paraId="263370F0" w14:textId="77777777" w:rsidR="00E70C9B" w:rsidRPr="00E70C9B" w:rsidRDefault="00E70C9B" w:rsidP="00E70C9B">
      <w:pPr>
        <w:pStyle w:val="BDOBodytext"/>
        <w:spacing w:after="0" w:line="240" w:lineRule="auto"/>
        <w:rPr>
          <w:color w:val="auto"/>
          <w:sz w:val="24"/>
          <w:szCs w:val="24"/>
        </w:rPr>
      </w:pPr>
    </w:p>
    <w:p w14:paraId="56454472" w14:textId="6F191591" w:rsidR="00D05D60" w:rsidRPr="00822285" w:rsidRDefault="00812014" w:rsidP="00E70C9B">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20" w:name="_Toc65236139"/>
      <w:r>
        <w:rPr>
          <w:rFonts w:ascii="Arial" w:hAnsi="Arial" w:cs="Arial"/>
          <w:caps w:val="0"/>
          <w:sz w:val="24"/>
          <w:szCs w:val="24"/>
          <w:u w:val="none"/>
        </w:rPr>
        <w:t>Items for Discussion</w:t>
      </w:r>
      <w:bookmarkEnd w:id="19"/>
      <w:bookmarkEnd w:id="20"/>
    </w:p>
    <w:p w14:paraId="3A5FAC65" w14:textId="77777777" w:rsidR="00085B7F" w:rsidRPr="00180419" w:rsidRDefault="00085B7F" w:rsidP="00765E9D">
      <w:pPr>
        <w:ind w:left="720"/>
        <w:jc w:val="both"/>
        <w:rPr>
          <w:rFonts w:ascii="Arial" w:hAnsi="Arial" w:cs="Arial"/>
          <w:szCs w:val="24"/>
        </w:rPr>
      </w:pPr>
    </w:p>
    <w:p w14:paraId="03657683" w14:textId="77777777" w:rsidR="00085B7F" w:rsidRPr="0070410F" w:rsidRDefault="0070410F" w:rsidP="00822285">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Note</w:t>
      </w:r>
      <w:r w:rsidR="00085B7F" w:rsidRPr="0070410F">
        <w:rPr>
          <w:rFonts w:ascii="Arial" w:hAnsi="Arial" w:cs="Arial"/>
          <w:sz w:val="22"/>
          <w:szCs w:val="24"/>
        </w:rPr>
        <w:t xml:space="preserve">: Regulation 11(da) of the </w:t>
      </w:r>
      <w:r w:rsidR="00085B7F" w:rsidRPr="0070410F">
        <w:rPr>
          <w:rFonts w:ascii="Arial" w:hAnsi="Arial" w:cs="Arial"/>
          <w:i/>
          <w:sz w:val="22"/>
          <w:szCs w:val="24"/>
        </w:rPr>
        <w:t xml:space="preserve">Local Government (Administration) Regulations 1996 </w:t>
      </w:r>
      <w:r w:rsidR="00085B7F"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00085B7F"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00085B7F" w:rsidRPr="0070410F">
        <w:rPr>
          <w:rFonts w:ascii="Arial" w:hAnsi="Arial" w:cs="Arial"/>
          <w:sz w:val="22"/>
          <w:szCs w:val="24"/>
        </w:rPr>
        <w:t>.</w:t>
      </w:r>
    </w:p>
    <w:p w14:paraId="66802E91" w14:textId="059B28B0" w:rsidR="0070410F" w:rsidRDefault="0070410F" w:rsidP="00765E9D">
      <w:pPr>
        <w:ind w:left="720"/>
        <w:jc w:val="both"/>
        <w:rPr>
          <w:rFonts w:ascii="Arial" w:hAnsi="Arial" w:cs="Arial"/>
          <w:szCs w:val="24"/>
        </w:rPr>
      </w:pPr>
    </w:p>
    <w:p w14:paraId="2C749280" w14:textId="0F24F293" w:rsidR="00EA390B" w:rsidRDefault="00EA390B" w:rsidP="00765E9D">
      <w:pPr>
        <w:ind w:left="720"/>
        <w:jc w:val="both"/>
        <w:rPr>
          <w:rFonts w:ascii="Arial" w:hAnsi="Arial" w:cs="Arial"/>
          <w:szCs w:val="24"/>
        </w:rPr>
      </w:pPr>
    </w:p>
    <w:p w14:paraId="177A9C1D" w14:textId="55C3CC8A" w:rsidR="00EA390B" w:rsidRDefault="00EA390B">
      <w:pPr>
        <w:rPr>
          <w:rFonts w:ascii="Arial" w:hAnsi="Arial" w:cs="Arial"/>
          <w:szCs w:val="24"/>
        </w:rPr>
      </w:pPr>
      <w:r>
        <w:rPr>
          <w:rFonts w:ascii="Arial" w:hAnsi="Arial" w:cs="Arial"/>
          <w:szCs w:val="24"/>
        </w:rPr>
        <w:br w:type="page"/>
      </w:r>
    </w:p>
    <w:p w14:paraId="69F818DB" w14:textId="46910BEA" w:rsidR="0068782C" w:rsidRPr="007C49B8" w:rsidRDefault="0068782C" w:rsidP="00EA390B">
      <w:pPr>
        <w:pStyle w:val="Heading1"/>
        <w:tabs>
          <w:tab w:val="clear" w:pos="720"/>
          <w:tab w:val="clear" w:pos="2410"/>
          <w:tab w:val="left" w:pos="0"/>
        </w:tabs>
        <w:spacing w:before="0" w:after="0"/>
        <w:ind w:hanging="851"/>
        <w:rPr>
          <w:rFonts w:ascii="Arial" w:hAnsi="Arial" w:cs="Arial"/>
          <w:caps w:val="0"/>
          <w:sz w:val="24"/>
          <w:szCs w:val="24"/>
          <w:u w:val="none"/>
        </w:rPr>
      </w:pPr>
      <w:bookmarkStart w:id="21" w:name="_Toc65236140"/>
      <w:r>
        <w:rPr>
          <w:rFonts w:ascii="Arial" w:hAnsi="Arial" w:cs="Arial"/>
          <w:caps w:val="0"/>
          <w:sz w:val="24"/>
          <w:szCs w:val="24"/>
          <w:u w:val="none"/>
        </w:rPr>
        <w:lastRenderedPageBreak/>
        <w:t>8.1</w:t>
      </w:r>
      <w:r>
        <w:rPr>
          <w:rFonts w:ascii="Arial" w:hAnsi="Arial" w:cs="Arial"/>
          <w:caps w:val="0"/>
          <w:sz w:val="24"/>
          <w:szCs w:val="24"/>
          <w:u w:val="none"/>
        </w:rPr>
        <w:tab/>
      </w:r>
      <w:proofErr w:type="spellStart"/>
      <w:r w:rsidR="00EA390B">
        <w:rPr>
          <w:rFonts w:ascii="Arial" w:hAnsi="Arial" w:cs="Arial"/>
          <w:caps w:val="0"/>
          <w:sz w:val="24"/>
          <w:szCs w:val="24"/>
          <w:u w:val="none"/>
        </w:rPr>
        <w:t>Finanical</w:t>
      </w:r>
      <w:proofErr w:type="spellEnd"/>
      <w:r w:rsidR="00EA390B">
        <w:rPr>
          <w:rFonts w:ascii="Arial" w:hAnsi="Arial" w:cs="Arial"/>
          <w:caps w:val="0"/>
          <w:sz w:val="24"/>
          <w:szCs w:val="24"/>
          <w:u w:val="none"/>
        </w:rPr>
        <w:t xml:space="preserve"> Audit for Year Ended 30/06/2020 – Updat</w:t>
      </w:r>
      <w:r w:rsidR="00982952">
        <w:rPr>
          <w:rFonts w:ascii="Arial" w:hAnsi="Arial" w:cs="Arial"/>
          <w:caps w:val="0"/>
          <w:sz w:val="24"/>
          <w:szCs w:val="24"/>
          <w:u w:val="none"/>
        </w:rPr>
        <w:t>e</w:t>
      </w:r>
      <w:r w:rsidR="00EA390B">
        <w:rPr>
          <w:rFonts w:ascii="Arial" w:hAnsi="Arial" w:cs="Arial"/>
          <w:caps w:val="0"/>
          <w:sz w:val="24"/>
          <w:szCs w:val="24"/>
          <w:u w:val="none"/>
        </w:rPr>
        <w:t xml:space="preserve"> on Issues and Status of the Audit</w:t>
      </w:r>
      <w:bookmarkEnd w:id="21"/>
    </w:p>
    <w:p w14:paraId="6DDE6D83" w14:textId="77777777" w:rsidR="0068782C" w:rsidRDefault="0068782C" w:rsidP="0068782C">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2631"/>
        <w:gridCol w:w="5677"/>
      </w:tblGrid>
      <w:tr w:rsidR="0068782C" w:rsidRPr="008A1B93" w14:paraId="2B8007D7" w14:textId="77777777" w:rsidTr="00F47165">
        <w:tc>
          <w:tcPr>
            <w:tcW w:w="2631" w:type="dxa"/>
          </w:tcPr>
          <w:p w14:paraId="091C2045" w14:textId="77777777" w:rsidR="0068782C" w:rsidRPr="00DD5B71" w:rsidRDefault="0068782C" w:rsidP="00903DDD">
            <w:pPr>
              <w:jc w:val="both"/>
              <w:rPr>
                <w:rFonts w:ascii="Arial" w:hAnsi="Arial" w:cs="Arial"/>
                <w:b/>
                <w:szCs w:val="24"/>
                <w:lang w:val="en-AU"/>
              </w:rPr>
            </w:pPr>
            <w:r w:rsidRPr="00DD5B71">
              <w:rPr>
                <w:rFonts w:ascii="Arial" w:hAnsi="Arial" w:cs="Arial"/>
                <w:b/>
                <w:szCs w:val="24"/>
                <w:lang w:val="en-AU"/>
              </w:rPr>
              <w:t>Committee</w:t>
            </w:r>
          </w:p>
        </w:tc>
        <w:tc>
          <w:tcPr>
            <w:tcW w:w="5677" w:type="dxa"/>
          </w:tcPr>
          <w:p w14:paraId="170EBD47" w14:textId="28B21F2F" w:rsidR="0068782C" w:rsidRPr="008A1B93" w:rsidRDefault="008A2493" w:rsidP="00903DDD">
            <w:pPr>
              <w:jc w:val="both"/>
              <w:rPr>
                <w:rFonts w:ascii="Arial" w:hAnsi="Arial" w:cs="Arial"/>
                <w:szCs w:val="24"/>
                <w:lang w:val="en-AU"/>
              </w:rPr>
            </w:pPr>
            <w:r>
              <w:rPr>
                <w:rFonts w:ascii="Arial" w:hAnsi="Arial" w:cs="Arial"/>
                <w:szCs w:val="24"/>
                <w:lang w:val="en-AU"/>
              </w:rPr>
              <w:t>4 March 2021</w:t>
            </w:r>
          </w:p>
        </w:tc>
      </w:tr>
      <w:tr w:rsidR="0068782C" w:rsidRPr="008A1B93" w14:paraId="71DDC96D" w14:textId="77777777" w:rsidTr="00F47165">
        <w:tc>
          <w:tcPr>
            <w:tcW w:w="2631" w:type="dxa"/>
          </w:tcPr>
          <w:p w14:paraId="69B97BAD" w14:textId="77777777" w:rsidR="0068782C" w:rsidRPr="00DD5B71" w:rsidRDefault="0068782C" w:rsidP="00903DDD">
            <w:pPr>
              <w:jc w:val="both"/>
              <w:rPr>
                <w:rFonts w:ascii="Arial" w:hAnsi="Arial" w:cs="Arial"/>
                <w:b/>
                <w:szCs w:val="24"/>
                <w:lang w:val="en-AU"/>
              </w:rPr>
            </w:pPr>
            <w:r w:rsidRPr="00DD5B71">
              <w:rPr>
                <w:rFonts w:ascii="Arial" w:hAnsi="Arial" w:cs="Arial"/>
                <w:b/>
                <w:szCs w:val="24"/>
                <w:lang w:val="en-AU"/>
              </w:rPr>
              <w:t>Applicant</w:t>
            </w:r>
          </w:p>
        </w:tc>
        <w:tc>
          <w:tcPr>
            <w:tcW w:w="5677" w:type="dxa"/>
          </w:tcPr>
          <w:p w14:paraId="0BCA7B03" w14:textId="77777777" w:rsidR="0068782C" w:rsidRPr="00E86F62" w:rsidRDefault="0068782C" w:rsidP="00903DDD">
            <w:pPr>
              <w:jc w:val="both"/>
              <w:rPr>
                <w:rFonts w:ascii="Arial" w:hAnsi="Arial" w:cs="Arial"/>
                <w:szCs w:val="24"/>
                <w:lang w:val="en-AU"/>
              </w:rPr>
            </w:pPr>
            <w:r w:rsidRPr="00646BBA">
              <w:rPr>
                <w:rFonts w:ascii="Arial" w:hAnsi="Arial" w:cs="Arial"/>
                <w:szCs w:val="24"/>
                <w:lang w:val="en-AU"/>
              </w:rPr>
              <w:t xml:space="preserve">City of Nedlands </w:t>
            </w:r>
          </w:p>
        </w:tc>
      </w:tr>
      <w:tr w:rsidR="0068782C" w:rsidRPr="008A1B93" w14:paraId="3834B74D" w14:textId="77777777" w:rsidTr="00F47165">
        <w:tc>
          <w:tcPr>
            <w:tcW w:w="2631" w:type="dxa"/>
          </w:tcPr>
          <w:p w14:paraId="6485424C" w14:textId="0DFC17E7" w:rsidR="0068782C" w:rsidRPr="00DD5B71" w:rsidRDefault="0068782C" w:rsidP="00903DDD">
            <w:pPr>
              <w:jc w:val="both"/>
              <w:rPr>
                <w:rFonts w:ascii="Arial" w:hAnsi="Arial" w:cs="Arial"/>
                <w:b/>
                <w:szCs w:val="24"/>
                <w:lang w:val="en-AU"/>
              </w:rPr>
            </w:pPr>
            <w:r w:rsidRPr="00A612BB">
              <w:rPr>
                <w:rFonts w:ascii="Arial" w:eastAsia="Calibri" w:hAnsi="Arial" w:cs="Arial"/>
                <w:b/>
                <w:szCs w:val="24"/>
              </w:rPr>
              <w:t xml:space="preserve">Employee Disclosure under section 5.70 </w:t>
            </w:r>
            <w:r w:rsidRPr="00A612BB">
              <w:rPr>
                <w:rFonts w:ascii="Arial" w:eastAsia="Calibri" w:hAnsi="Arial" w:cs="Arial"/>
                <w:b/>
                <w:i/>
                <w:szCs w:val="24"/>
              </w:rPr>
              <w:t>Local Government Act 1995</w:t>
            </w:r>
            <w:r w:rsidR="00F47165" w:rsidRPr="00A612BB">
              <w:rPr>
                <w:rFonts w:ascii="Arial" w:eastAsia="Calibri" w:hAnsi="Arial" w:cs="Arial"/>
                <w:b/>
                <w:bCs/>
                <w:szCs w:val="24"/>
              </w:rPr>
              <w:t xml:space="preserve"> and section 10 of the City of Nedlands Code of Conduct for Impartiality.</w:t>
            </w:r>
          </w:p>
        </w:tc>
        <w:tc>
          <w:tcPr>
            <w:tcW w:w="5677" w:type="dxa"/>
            <w:shd w:val="clear" w:color="auto" w:fill="auto"/>
          </w:tcPr>
          <w:p w14:paraId="674D466F" w14:textId="77777777" w:rsidR="0068782C" w:rsidRPr="00E86F62" w:rsidRDefault="0068782C" w:rsidP="00903DDD">
            <w:pPr>
              <w:jc w:val="both"/>
              <w:rPr>
                <w:rFonts w:ascii="Arial" w:hAnsi="Arial" w:cs="Arial"/>
                <w:szCs w:val="24"/>
              </w:rPr>
            </w:pPr>
            <w:r>
              <w:rPr>
                <w:rFonts w:ascii="Arial" w:hAnsi="Arial" w:cs="Arial"/>
                <w:szCs w:val="24"/>
              </w:rPr>
              <w:t>Nil.</w:t>
            </w:r>
          </w:p>
          <w:p w14:paraId="1A93EE96" w14:textId="77777777" w:rsidR="0068782C" w:rsidRPr="00E86F62" w:rsidRDefault="0068782C" w:rsidP="00903DDD">
            <w:pPr>
              <w:pStyle w:val="Subsection"/>
              <w:tabs>
                <w:tab w:val="clear" w:pos="595"/>
                <w:tab w:val="clear" w:pos="879"/>
              </w:tabs>
              <w:spacing w:before="120"/>
              <w:ind w:left="0" w:firstLine="0"/>
              <w:rPr>
                <w:rFonts w:ascii="Arial" w:hAnsi="Arial" w:cs="Arial"/>
                <w:szCs w:val="24"/>
              </w:rPr>
            </w:pPr>
          </w:p>
        </w:tc>
      </w:tr>
      <w:tr w:rsidR="0068782C" w:rsidRPr="008A1B93" w14:paraId="279F03C2" w14:textId="77777777" w:rsidTr="00F47165">
        <w:tc>
          <w:tcPr>
            <w:tcW w:w="2631" w:type="dxa"/>
          </w:tcPr>
          <w:p w14:paraId="5968D166" w14:textId="77777777" w:rsidR="0068782C" w:rsidRPr="00DD5B71" w:rsidRDefault="0068782C" w:rsidP="00903DDD">
            <w:pPr>
              <w:jc w:val="both"/>
              <w:rPr>
                <w:rFonts w:ascii="Arial" w:hAnsi="Arial" w:cs="Arial"/>
                <w:b/>
                <w:szCs w:val="24"/>
                <w:lang w:val="en-AU"/>
              </w:rPr>
            </w:pPr>
            <w:r w:rsidRPr="00DD5B71">
              <w:rPr>
                <w:rFonts w:ascii="Arial" w:hAnsi="Arial" w:cs="Arial"/>
                <w:b/>
                <w:szCs w:val="24"/>
                <w:lang w:val="en-AU"/>
              </w:rPr>
              <w:t>Director</w:t>
            </w:r>
          </w:p>
        </w:tc>
        <w:tc>
          <w:tcPr>
            <w:tcW w:w="5677" w:type="dxa"/>
          </w:tcPr>
          <w:p w14:paraId="25361A63" w14:textId="77777777" w:rsidR="0068782C" w:rsidRPr="008A1B93" w:rsidRDefault="0068782C" w:rsidP="00903DDD">
            <w:pPr>
              <w:jc w:val="both"/>
              <w:rPr>
                <w:rFonts w:ascii="Arial" w:hAnsi="Arial" w:cs="Arial"/>
                <w:szCs w:val="24"/>
                <w:lang w:val="en-AU"/>
              </w:rPr>
            </w:pPr>
            <w:r>
              <w:rPr>
                <w:rFonts w:ascii="Arial" w:hAnsi="Arial" w:cs="Arial"/>
                <w:szCs w:val="24"/>
                <w:lang w:val="en-AU"/>
              </w:rPr>
              <w:t>Ed Herne – Director Corporate &amp; Strategy</w:t>
            </w:r>
          </w:p>
        </w:tc>
      </w:tr>
      <w:tr w:rsidR="0068782C" w:rsidRPr="008A1B93" w14:paraId="0EA76EFD" w14:textId="77777777" w:rsidTr="00F47165">
        <w:tc>
          <w:tcPr>
            <w:tcW w:w="2631" w:type="dxa"/>
          </w:tcPr>
          <w:p w14:paraId="1A60015F" w14:textId="77777777" w:rsidR="0068782C" w:rsidRPr="00DD5B71" w:rsidRDefault="0068782C" w:rsidP="00903DDD">
            <w:pPr>
              <w:jc w:val="both"/>
              <w:rPr>
                <w:rFonts w:ascii="Arial" w:hAnsi="Arial" w:cs="Arial"/>
                <w:b/>
                <w:szCs w:val="24"/>
                <w:lang w:val="en-AU"/>
              </w:rPr>
            </w:pPr>
            <w:r>
              <w:rPr>
                <w:rFonts w:ascii="Arial" w:hAnsi="Arial" w:cs="Arial"/>
                <w:b/>
                <w:szCs w:val="24"/>
                <w:lang w:val="en-AU"/>
              </w:rPr>
              <w:t>Attachments</w:t>
            </w:r>
          </w:p>
        </w:tc>
        <w:tc>
          <w:tcPr>
            <w:tcW w:w="5677" w:type="dxa"/>
          </w:tcPr>
          <w:p w14:paraId="48F23350" w14:textId="7665CDD0" w:rsidR="0068782C" w:rsidRPr="00646BBA" w:rsidRDefault="004763B7" w:rsidP="004763B7">
            <w:pPr>
              <w:jc w:val="both"/>
              <w:rPr>
                <w:rFonts w:ascii="Arial" w:hAnsi="Arial" w:cs="Arial"/>
                <w:szCs w:val="32"/>
                <w:lang w:val="en-US"/>
              </w:rPr>
            </w:pPr>
            <w:r>
              <w:rPr>
                <w:rFonts w:ascii="Arial" w:hAnsi="Arial" w:cs="Arial"/>
                <w:szCs w:val="32"/>
                <w:lang w:val="en-US"/>
              </w:rPr>
              <w:t>Nil.</w:t>
            </w:r>
          </w:p>
        </w:tc>
      </w:tr>
      <w:tr w:rsidR="0068782C" w:rsidRPr="008A1B93" w14:paraId="0A2AF759" w14:textId="77777777" w:rsidTr="00F47165">
        <w:tc>
          <w:tcPr>
            <w:tcW w:w="2631" w:type="dxa"/>
          </w:tcPr>
          <w:p w14:paraId="48599B1A" w14:textId="77777777" w:rsidR="0068782C" w:rsidRDefault="0068782C" w:rsidP="00903DDD">
            <w:pPr>
              <w:jc w:val="both"/>
              <w:rPr>
                <w:rFonts w:ascii="Arial" w:hAnsi="Arial" w:cs="Arial"/>
                <w:b/>
                <w:szCs w:val="24"/>
                <w:lang w:val="en-AU"/>
              </w:rPr>
            </w:pPr>
            <w:r>
              <w:rPr>
                <w:rFonts w:ascii="Arial" w:hAnsi="Arial" w:cs="Arial"/>
                <w:b/>
                <w:szCs w:val="24"/>
                <w:lang w:val="en-AU"/>
              </w:rPr>
              <w:t>Confidential Attachments</w:t>
            </w:r>
          </w:p>
        </w:tc>
        <w:tc>
          <w:tcPr>
            <w:tcW w:w="5677" w:type="dxa"/>
          </w:tcPr>
          <w:p w14:paraId="30A02151" w14:textId="77777777" w:rsidR="0068782C" w:rsidRPr="00646BBA" w:rsidRDefault="0068782C" w:rsidP="00903DDD">
            <w:pPr>
              <w:jc w:val="both"/>
              <w:rPr>
                <w:rFonts w:ascii="Arial" w:hAnsi="Arial" w:cs="Arial"/>
                <w:szCs w:val="32"/>
                <w:lang w:val="en-US"/>
              </w:rPr>
            </w:pPr>
            <w:r w:rsidRPr="00646BBA">
              <w:rPr>
                <w:rFonts w:ascii="Arial" w:hAnsi="Arial" w:cs="Arial"/>
                <w:szCs w:val="32"/>
                <w:lang w:val="en-US"/>
              </w:rPr>
              <w:t>Nil.</w:t>
            </w:r>
          </w:p>
        </w:tc>
      </w:tr>
    </w:tbl>
    <w:p w14:paraId="104D843A" w14:textId="126A6C67" w:rsidR="0068782C" w:rsidRDefault="0068782C">
      <w:pPr>
        <w:rPr>
          <w:rFonts w:ascii="Arial" w:hAnsi="Arial" w:cs="Arial"/>
          <w:szCs w:val="24"/>
        </w:rPr>
      </w:pPr>
    </w:p>
    <w:p w14:paraId="580F49E2" w14:textId="77777777" w:rsidR="00EA2E90" w:rsidRPr="00A90021" w:rsidRDefault="00EA2E90" w:rsidP="00EA2E90">
      <w:pPr>
        <w:jc w:val="both"/>
        <w:rPr>
          <w:rFonts w:ascii="Arial" w:hAnsi="Arial" w:cs="Arial"/>
          <w:b/>
          <w:sz w:val="28"/>
          <w:szCs w:val="32"/>
          <w:lang w:val="en-US"/>
        </w:rPr>
      </w:pPr>
      <w:r w:rsidRPr="00A90021">
        <w:rPr>
          <w:rFonts w:ascii="Arial" w:hAnsi="Arial" w:cs="Arial"/>
          <w:b/>
          <w:sz w:val="28"/>
          <w:szCs w:val="32"/>
          <w:lang w:val="en-US"/>
        </w:rPr>
        <w:t>Executive Summary</w:t>
      </w:r>
    </w:p>
    <w:p w14:paraId="5D92482E" w14:textId="6D00649D" w:rsidR="00EA2E90" w:rsidRDefault="00EA2E90" w:rsidP="00EA2E90">
      <w:pPr>
        <w:jc w:val="both"/>
        <w:rPr>
          <w:rFonts w:ascii="Arial" w:eastAsiaTheme="minorHAnsi" w:hAnsi="Arial" w:cstheme="minorBidi"/>
          <w:szCs w:val="22"/>
          <w:lang w:val="en-US"/>
        </w:rPr>
      </w:pPr>
    </w:p>
    <w:p w14:paraId="4FE7E7D3" w14:textId="77F4E445" w:rsidR="00EA2E90" w:rsidRDefault="00E5483B" w:rsidP="00EA2E90">
      <w:pPr>
        <w:jc w:val="both"/>
        <w:rPr>
          <w:rFonts w:ascii="Arial" w:eastAsiaTheme="minorHAnsi" w:hAnsi="Arial" w:cstheme="minorBidi"/>
          <w:szCs w:val="22"/>
          <w:lang w:val="en-US"/>
        </w:rPr>
      </w:pPr>
      <w:r>
        <w:rPr>
          <w:rFonts w:ascii="Arial" w:eastAsiaTheme="minorHAnsi" w:hAnsi="Arial" w:cstheme="minorBidi"/>
          <w:szCs w:val="22"/>
          <w:lang w:val="en-US"/>
        </w:rPr>
        <w:t>KPMG</w:t>
      </w:r>
      <w:r w:rsidR="00D60648">
        <w:rPr>
          <w:rFonts w:ascii="Arial" w:eastAsiaTheme="minorHAnsi" w:hAnsi="Arial" w:cstheme="minorBidi"/>
          <w:szCs w:val="22"/>
          <w:lang w:val="en-US"/>
        </w:rPr>
        <w:t xml:space="preserve"> is </w:t>
      </w:r>
      <w:r w:rsidR="00EA2E90" w:rsidRPr="0064226A">
        <w:rPr>
          <w:rFonts w:ascii="Arial" w:eastAsiaTheme="minorHAnsi" w:hAnsi="Arial" w:cstheme="minorBidi"/>
          <w:szCs w:val="22"/>
          <w:lang w:val="en-US"/>
        </w:rPr>
        <w:t>to provide the Risk and Audit Committee with</w:t>
      </w:r>
      <w:r w:rsidR="00EA2E90">
        <w:rPr>
          <w:rFonts w:ascii="Arial" w:eastAsiaTheme="minorHAnsi" w:hAnsi="Arial" w:cstheme="minorBidi"/>
          <w:szCs w:val="22"/>
          <w:lang w:val="en-US"/>
        </w:rPr>
        <w:t xml:space="preserve"> a verbal</w:t>
      </w:r>
      <w:r w:rsidR="00EA2E90" w:rsidRPr="0064226A">
        <w:rPr>
          <w:rFonts w:ascii="Arial" w:eastAsiaTheme="minorHAnsi" w:hAnsi="Arial" w:cstheme="minorBidi"/>
          <w:szCs w:val="22"/>
          <w:lang w:val="en-US"/>
        </w:rPr>
        <w:t xml:space="preserve"> update on the issues and status of the financial audit for the year ended 30 June 2020. </w:t>
      </w:r>
    </w:p>
    <w:p w14:paraId="0EB55EB3" w14:textId="77777777" w:rsidR="00EA2E90" w:rsidRPr="0064226A" w:rsidRDefault="00EA2E90" w:rsidP="00EA2E90">
      <w:pPr>
        <w:jc w:val="both"/>
        <w:rPr>
          <w:rFonts w:ascii="Arial" w:eastAsiaTheme="minorHAnsi" w:hAnsi="Arial" w:cstheme="minorBidi"/>
          <w:szCs w:val="22"/>
          <w:lang w:val="en-US"/>
        </w:rPr>
      </w:pPr>
    </w:p>
    <w:p w14:paraId="5EFEB2B8" w14:textId="77777777" w:rsidR="00EA2E90" w:rsidRDefault="00EA2E90" w:rsidP="00EA2E90">
      <w:pPr>
        <w:jc w:val="both"/>
        <w:rPr>
          <w:rFonts w:ascii="Arial" w:eastAsiaTheme="minorHAnsi" w:hAnsi="Arial" w:cstheme="minorBidi"/>
          <w:szCs w:val="22"/>
          <w:lang w:val="en-US"/>
        </w:rPr>
      </w:pPr>
      <w:r w:rsidRPr="0064226A">
        <w:rPr>
          <w:rFonts w:ascii="Arial" w:eastAsiaTheme="minorHAnsi" w:hAnsi="Arial" w:cstheme="minorBidi"/>
          <w:szCs w:val="22"/>
          <w:lang w:val="en-US"/>
        </w:rPr>
        <w:t>There have been some delays in the audit process arising from shortcomings of the City’s accounting system reporting capabilities, changes to accounting standards which have come into effect from 1 July 2019 and further proposed amendments to the Local Government Financial Management Regulations.</w:t>
      </w:r>
    </w:p>
    <w:p w14:paraId="6C1B37CC" w14:textId="77777777" w:rsidR="00EA2E90" w:rsidRDefault="00EA2E90" w:rsidP="00EA2E90">
      <w:pPr>
        <w:jc w:val="both"/>
        <w:rPr>
          <w:rFonts w:ascii="Arial" w:eastAsiaTheme="minorHAnsi" w:hAnsi="Arial" w:cstheme="minorBidi"/>
          <w:szCs w:val="22"/>
          <w:lang w:val="en-US"/>
        </w:rPr>
      </w:pPr>
    </w:p>
    <w:p w14:paraId="17CD6EB5" w14:textId="3F1CCD93" w:rsidR="0068782C" w:rsidRDefault="0068782C">
      <w:pPr>
        <w:rPr>
          <w:rFonts w:ascii="Arial" w:hAnsi="Arial" w:cs="Arial"/>
          <w:szCs w:val="24"/>
        </w:rPr>
      </w:pPr>
    </w:p>
    <w:p w14:paraId="11411BF3" w14:textId="77777777" w:rsidR="00B15B89" w:rsidRPr="00A90021" w:rsidRDefault="00B15B89" w:rsidP="00B15B89">
      <w:pPr>
        <w:jc w:val="both"/>
        <w:rPr>
          <w:rFonts w:ascii="Arial" w:hAnsi="Arial" w:cs="Arial"/>
          <w:b/>
          <w:sz w:val="28"/>
          <w:szCs w:val="32"/>
          <w:lang w:val="en-US"/>
        </w:rPr>
      </w:pPr>
      <w:r w:rsidRPr="00A90021">
        <w:rPr>
          <w:rFonts w:ascii="Arial" w:hAnsi="Arial" w:cs="Arial"/>
          <w:b/>
          <w:sz w:val="28"/>
          <w:szCs w:val="32"/>
          <w:lang w:val="en-US"/>
        </w:rPr>
        <w:t>Recommendation to Committee</w:t>
      </w:r>
    </w:p>
    <w:p w14:paraId="09DA063B" w14:textId="77777777" w:rsidR="00B15B89" w:rsidRDefault="00B15B89" w:rsidP="00B15B89">
      <w:pPr>
        <w:jc w:val="both"/>
        <w:rPr>
          <w:rFonts w:ascii="Arial" w:eastAsiaTheme="minorHAnsi" w:hAnsi="Arial" w:cstheme="minorBidi"/>
          <w:szCs w:val="22"/>
          <w:lang w:val="en-US"/>
        </w:rPr>
      </w:pPr>
    </w:p>
    <w:p w14:paraId="0C2DCDD1" w14:textId="08E6170B" w:rsidR="00B15B89" w:rsidRDefault="00B15B89" w:rsidP="00B15B89">
      <w:pPr>
        <w:jc w:val="both"/>
        <w:rPr>
          <w:rFonts w:ascii="Arial" w:eastAsiaTheme="minorHAnsi" w:hAnsi="Arial" w:cstheme="minorBidi"/>
          <w:b/>
          <w:bCs/>
          <w:szCs w:val="22"/>
          <w:lang w:val="en-US"/>
        </w:rPr>
      </w:pPr>
      <w:r w:rsidRPr="00A90021">
        <w:rPr>
          <w:rFonts w:ascii="Arial" w:eastAsiaTheme="minorHAnsi" w:hAnsi="Arial" w:cstheme="minorBidi"/>
          <w:b/>
          <w:bCs/>
          <w:szCs w:val="22"/>
          <w:lang w:val="en-US"/>
        </w:rPr>
        <w:t xml:space="preserve">The Audit and Risk Committee </w:t>
      </w:r>
      <w:r>
        <w:rPr>
          <w:rFonts w:ascii="Arial" w:eastAsiaTheme="minorHAnsi" w:hAnsi="Arial" w:cstheme="minorBidi"/>
          <w:b/>
          <w:bCs/>
          <w:szCs w:val="22"/>
          <w:lang w:val="en-US"/>
        </w:rPr>
        <w:t>receives the verbal update provided by KPMG regarding the Financial Audit for Year Ended 30/06/2020.</w:t>
      </w:r>
    </w:p>
    <w:p w14:paraId="1DBD4AC0" w14:textId="77777777" w:rsidR="00B15B89" w:rsidRPr="00A90021" w:rsidRDefault="00B15B89" w:rsidP="00B15B89">
      <w:pPr>
        <w:jc w:val="both"/>
        <w:rPr>
          <w:rFonts w:ascii="Arial" w:eastAsiaTheme="minorHAnsi" w:hAnsi="Arial" w:cstheme="minorBidi"/>
          <w:b/>
          <w:bCs/>
          <w:szCs w:val="22"/>
          <w:lang w:val="en-US"/>
        </w:rPr>
      </w:pPr>
    </w:p>
    <w:p w14:paraId="4F07669B" w14:textId="3AD8A98A" w:rsidR="0068782C" w:rsidRDefault="0068782C">
      <w:pPr>
        <w:rPr>
          <w:rFonts w:ascii="Arial" w:hAnsi="Arial" w:cs="Arial"/>
          <w:szCs w:val="24"/>
        </w:rPr>
      </w:pPr>
    </w:p>
    <w:p w14:paraId="322798C4" w14:textId="77777777" w:rsidR="00E5483B" w:rsidRPr="0064226A" w:rsidRDefault="00E5483B" w:rsidP="00E5483B">
      <w:pPr>
        <w:jc w:val="both"/>
        <w:rPr>
          <w:rFonts w:ascii="Arial" w:eastAsiaTheme="minorHAnsi" w:hAnsi="Arial" w:cs="Arial"/>
          <w:bCs/>
          <w:sz w:val="28"/>
          <w:szCs w:val="32"/>
          <w:lang w:val="en-US"/>
        </w:rPr>
      </w:pPr>
      <w:r w:rsidRPr="0064226A">
        <w:rPr>
          <w:rFonts w:ascii="Arial" w:hAnsi="Arial" w:cs="Arial"/>
          <w:b/>
          <w:sz w:val="28"/>
          <w:szCs w:val="32"/>
          <w:lang w:val="en-US"/>
        </w:rPr>
        <w:t>Discussion/Overview</w:t>
      </w:r>
    </w:p>
    <w:p w14:paraId="341C5638" w14:textId="77777777" w:rsidR="00E5483B" w:rsidRDefault="00E5483B" w:rsidP="00E5483B">
      <w:pPr>
        <w:jc w:val="both"/>
        <w:rPr>
          <w:rFonts w:ascii="Arial" w:eastAsiaTheme="minorHAnsi" w:hAnsi="Arial" w:cstheme="minorBidi"/>
          <w:szCs w:val="22"/>
          <w:lang w:val="en-US"/>
        </w:rPr>
      </w:pPr>
    </w:p>
    <w:p w14:paraId="3E2472F8" w14:textId="77777777" w:rsidR="00E5483B" w:rsidRPr="0064226A" w:rsidRDefault="00E5483B" w:rsidP="00E5483B">
      <w:pPr>
        <w:jc w:val="both"/>
        <w:rPr>
          <w:rFonts w:ascii="Arial" w:eastAsiaTheme="minorHAnsi" w:hAnsi="Arial" w:cstheme="minorBidi"/>
          <w:szCs w:val="22"/>
          <w:lang w:val="en-US"/>
        </w:rPr>
      </w:pPr>
      <w:r w:rsidRPr="0064226A">
        <w:rPr>
          <w:rFonts w:ascii="Arial" w:eastAsiaTheme="minorHAnsi" w:hAnsi="Arial" w:cstheme="minorBidi"/>
          <w:szCs w:val="22"/>
          <w:lang w:val="en-US"/>
        </w:rPr>
        <w:t>The Auditor General (AG) is the auditor for the City since the financial year 2019. The 2019 financials were audited by Macri Partners as contractors of the AG and 2020 financials are being audited by KPMG as contractors of the AG.</w:t>
      </w:r>
    </w:p>
    <w:p w14:paraId="175B58A8" w14:textId="77777777" w:rsidR="00E5483B" w:rsidRDefault="00E5483B" w:rsidP="00E5483B">
      <w:pPr>
        <w:jc w:val="both"/>
        <w:rPr>
          <w:rFonts w:ascii="Arial" w:eastAsiaTheme="minorHAnsi" w:hAnsi="Arial" w:cstheme="minorBidi"/>
          <w:szCs w:val="22"/>
          <w:lang w:val="en-GB"/>
        </w:rPr>
      </w:pPr>
      <w:r w:rsidRPr="0064226A">
        <w:rPr>
          <w:rFonts w:ascii="Arial" w:eastAsiaTheme="minorHAnsi" w:hAnsi="Arial" w:cstheme="minorBidi"/>
          <w:szCs w:val="22"/>
          <w:lang w:val="en-GB"/>
        </w:rPr>
        <w:t>The relevant legislative requirements are as follows:</w:t>
      </w:r>
    </w:p>
    <w:p w14:paraId="2664E03A" w14:textId="77777777" w:rsidR="00E5483B" w:rsidRPr="0064226A" w:rsidRDefault="00E5483B" w:rsidP="00E5483B">
      <w:pPr>
        <w:jc w:val="both"/>
        <w:rPr>
          <w:rFonts w:ascii="Arial" w:eastAsiaTheme="minorHAnsi" w:hAnsi="Arial" w:cstheme="minorBidi"/>
          <w:szCs w:val="22"/>
          <w:lang w:val="en-GB"/>
        </w:rPr>
      </w:pPr>
    </w:p>
    <w:p w14:paraId="06FAD795" w14:textId="77777777" w:rsidR="00E5483B" w:rsidRDefault="00E5483B" w:rsidP="00E5483B">
      <w:pPr>
        <w:jc w:val="both"/>
        <w:rPr>
          <w:rFonts w:ascii="Arial" w:eastAsiaTheme="minorHAnsi" w:hAnsi="Arial" w:cstheme="minorBidi"/>
          <w:szCs w:val="22"/>
          <w:lang w:val="en-GB"/>
        </w:rPr>
      </w:pPr>
      <w:r w:rsidRPr="0064226A">
        <w:rPr>
          <w:rFonts w:ascii="Arial" w:eastAsiaTheme="minorHAnsi" w:hAnsi="Arial" w:cstheme="minorBidi"/>
          <w:szCs w:val="22"/>
          <w:lang w:val="en-GB"/>
        </w:rPr>
        <w:t xml:space="preserve">The City is to submit the annual financial report to the auditor by 30 September 2020 as required by the </w:t>
      </w:r>
      <w:proofErr w:type="spellStart"/>
      <w:r w:rsidRPr="0064226A">
        <w:rPr>
          <w:rFonts w:ascii="Arial" w:eastAsiaTheme="minorHAnsi" w:hAnsi="Arial" w:cstheme="minorBidi"/>
          <w:szCs w:val="22"/>
          <w:lang w:val="en-GB"/>
        </w:rPr>
        <w:t>LGA</w:t>
      </w:r>
      <w:proofErr w:type="spellEnd"/>
      <w:r w:rsidRPr="0064226A">
        <w:rPr>
          <w:rFonts w:ascii="Arial" w:eastAsiaTheme="minorHAnsi" w:hAnsi="Arial" w:cstheme="minorBidi"/>
          <w:szCs w:val="22"/>
          <w:lang w:val="en-GB"/>
        </w:rPr>
        <w:t xml:space="preserve"> S 6.4(3).</w:t>
      </w:r>
    </w:p>
    <w:p w14:paraId="602D1FAE" w14:textId="77777777" w:rsidR="00E5483B" w:rsidRPr="0064226A" w:rsidRDefault="00E5483B" w:rsidP="00E5483B">
      <w:pPr>
        <w:jc w:val="both"/>
        <w:rPr>
          <w:rFonts w:ascii="Arial" w:eastAsiaTheme="minorHAnsi" w:hAnsi="Arial" w:cstheme="minorBidi"/>
          <w:szCs w:val="22"/>
          <w:lang w:val="en-GB"/>
        </w:rPr>
      </w:pPr>
    </w:p>
    <w:p w14:paraId="3E254B06" w14:textId="77777777" w:rsidR="00E5483B" w:rsidRDefault="00E5483B" w:rsidP="00E5483B">
      <w:pPr>
        <w:jc w:val="both"/>
        <w:rPr>
          <w:rFonts w:ascii="Arial" w:eastAsiaTheme="minorHAnsi" w:hAnsi="Arial" w:cstheme="minorBidi"/>
          <w:szCs w:val="22"/>
          <w:lang w:val="en-GB"/>
        </w:rPr>
      </w:pPr>
      <w:r w:rsidRPr="0064226A">
        <w:rPr>
          <w:rFonts w:ascii="Arial" w:eastAsiaTheme="minorHAnsi" w:hAnsi="Arial" w:cstheme="minorBidi"/>
          <w:szCs w:val="22"/>
          <w:lang w:val="en-GB"/>
        </w:rPr>
        <w:t xml:space="preserve">The audit report is to be completed (signed and sent out) by 31 December 2020 as required by the </w:t>
      </w:r>
      <w:proofErr w:type="spellStart"/>
      <w:r w:rsidRPr="0064226A">
        <w:rPr>
          <w:rFonts w:ascii="Arial" w:eastAsiaTheme="minorHAnsi" w:hAnsi="Arial" w:cstheme="minorBidi"/>
          <w:szCs w:val="22"/>
          <w:lang w:val="en-GB"/>
        </w:rPr>
        <w:t>LGA</w:t>
      </w:r>
      <w:proofErr w:type="spellEnd"/>
      <w:r w:rsidRPr="0064226A">
        <w:rPr>
          <w:rFonts w:ascii="Arial" w:eastAsiaTheme="minorHAnsi" w:hAnsi="Arial" w:cstheme="minorBidi"/>
          <w:szCs w:val="22"/>
          <w:lang w:val="en-GB"/>
        </w:rPr>
        <w:t xml:space="preserve"> S 7.9. </w:t>
      </w:r>
    </w:p>
    <w:p w14:paraId="37BC05D7" w14:textId="77777777" w:rsidR="00E5483B" w:rsidRPr="0064226A" w:rsidRDefault="00E5483B" w:rsidP="00E5483B">
      <w:pPr>
        <w:jc w:val="both"/>
        <w:rPr>
          <w:rFonts w:ascii="Arial" w:eastAsiaTheme="minorHAnsi" w:hAnsi="Arial" w:cstheme="minorBidi"/>
          <w:szCs w:val="22"/>
          <w:lang w:val="en-GB"/>
        </w:rPr>
      </w:pPr>
    </w:p>
    <w:p w14:paraId="13B8A872" w14:textId="77777777" w:rsidR="00D60648" w:rsidRDefault="00D60648">
      <w:pPr>
        <w:rPr>
          <w:rFonts w:ascii="Arial" w:eastAsiaTheme="minorHAnsi" w:hAnsi="Arial" w:cstheme="minorBidi"/>
          <w:szCs w:val="22"/>
          <w:lang w:val="en-GB"/>
        </w:rPr>
      </w:pPr>
      <w:r>
        <w:rPr>
          <w:rFonts w:ascii="Arial" w:eastAsiaTheme="minorHAnsi" w:hAnsi="Arial" w:cstheme="minorBidi"/>
          <w:szCs w:val="22"/>
          <w:lang w:val="en-GB"/>
        </w:rPr>
        <w:br w:type="page"/>
      </w:r>
    </w:p>
    <w:p w14:paraId="4338C8B8" w14:textId="7E0EAABA" w:rsidR="00E5483B" w:rsidRDefault="00E5483B" w:rsidP="00E5483B">
      <w:pPr>
        <w:jc w:val="both"/>
        <w:rPr>
          <w:rFonts w:ascii="Arial" w:eastAsiaTheme="minorHAnsi" w:hAnsi="Arial" w:cstheme="minorBidi"/>
          <w:szCs w:val="22"/>
          <w:lang w:val="en-GB"/>
        </w:rPr>
      </w:pPr>
      <w:r w:rsidRPr="0064226A">
        <w:rPr>
          <w:rFonts w:ascii="Arial" w:eastAsiaTheme="minorHAnsi" w:hAnsi="Arial" w:cstheme="minorBidi"/>
          <w:szCs w:val="22"/>
          <w:lang w:val="en-GB"/>
        </w:rPr>
        <w:lastRenderedPageBreak/>
        <w:t xml:space="preserve">The annual report to be accepted by Council no later than 31 December 2020. If the auditor’s report is not available in time for the annual report to be accepted by 31 December 2020, the annual report is to be accepted by the local government no later than 2 months after the auditor’s report becomes available. This is in accordance with the </w:t>
      </w:r>
      <w:proofErr w:type="spellStart"/>
      <w:r w:rsidRPr="0064226A">
        <w:rPr>
          <w:rFonts w:ascii="Arial" w:eastAsiaTheme="minorHAnsi" w:hAnsi="Arial" w:cstheme="minorBidi"/>
          <w:szCs w:val="22"/>
          <w:lang w:val="en-GB"/>
        </w:rPr>
        <w:t>LGA</w:t>
      </w:r>
      <w:proofErr w:type="spellEnd"/>
      <w:r w:rsidRPr="0064226A">
        <w:rPr>
          <w:rFonts w:ascii="Arial" w:eastAsiaTheme="minorHAnsi" w:hAnsi="Arial" w:cstheme="minorBidi"/>
          <w:szCs w:val="22"/>
          <w:lang w:val="en-GB"/>
        </w:rPr>
        <w:t xml:space="preserve"> S 5.54</w:t>
      </w:r>
    </w:p>
    <w:p w14:paraId="74791CD9" w14:textId="77777777" w:rsidR="00E5483B" w:rsidRPr="0064226A" w:rsidRDefault="00E5483B" w:rsidP="00E5483B">
      <w:pPr>
        <w:jc w:val="both"/>
        <w:rPr>
          <w:rFonts w:ascii="Arial" w:eastAsiaTheme="minorHAnsi" w:hAnsi="Arial" w:cstheme="minorBidi"/>
          <w:szCs w:val="22"/>
          <w:lang w:val="en-GB"/>
        </w:rPr>
      </w:pPr>
    </w:p>
    <w:p w14:paraId="6554A126" w14:textId="77777777" w:rsidR="00E5483B" w:rsidRDefault="00E5483B" w:rsidP="00E5483B">
      <w:pPr>
        <w:jc w:val="both"/>
        <w:rPr>
          <w:rFonts w:ascii="Arial" w:eastAsiaTheme="minorHAnsi" w:hAnsi="Arial" w:cstheme="minorBidi"/>
          <w:szCs w:val="22"/>
          <w:lang w:val="en-GB"/>
        </w:rPr>
      </w:pPr>
      <w:r w:rsidRPr="0064226A">
        <w:rPr>
          <w:rFonts w:ascii="Arial" w:eastAsiaTheme="minorHAnsi" w:hAnsi="Arial" w:cstheme="minorBidi"/>
          <w:szCs w:val="22"/>
          <w:lang w:val="en-GB"/>
        </w:rPr>
        <w:t xml:space="preserve">A general meeting of electors is to be held once every financial year and within 56 days of Council accepting the annual report as required by the </w:t>
      </w:r>
      <w:proofErr w:type="spellStart"/>
      <w:r w:rsidRPr="0064226A">
        <w:rPr>
          <w:rFonts w:ascii="Arial" w:eastAsiaTheme="minorHAnsi" w:hAnsi="Arial" w:cstheme="minorBidi"/>
          <w:szCs w:val="22"/>
          <w:lang w:val="en-GB"/>
        </w:rPr>
        <w:t>LGA</w:t>
      </w:r>
      <w:proofErr w:type="spellEnd"/>
      <w:r w:rsidRPr="0064226A">
        <w:rPr>
          <w:rFonts w:ascii="Arial" w:eastAsiaTheme="minorHAnsi" w:hAnsi="Arial" w:cstheme="minorBidi"/>
          <w:szCs w:val="22"/>
          <w:lang w:val="en-GB"/>
        </w:rPr>
        <w:t xml:space="preserve"> S 5.27.</w:t>
      </w:r>
    </w:p>
    <w:p w14:paraId="7AB7136E" w14:textId="77777777" w:rsidR="00E5483B" w:rsidRPr="0064226A" w:rsidRDefault="00E5483B" w:rsidP="00E5483B">
      <w:pPr>
        <w:jc w:val="both"/>
        <w:rPr>
          <w:rFonts w:ascii="Arial" w:eastAsiaTheme="minorHAnsi" w:hAnsi="Arial" w:cstheme="minorBidi"/>
          <w:szCs w:val="22"/>
          <w:lang w:val="en-GB"/>
        </w:rPr>
      </w:pPr>
    </w:p>
    <w:p w14:paraId="5C7160FD" w14:textId="77777777" w:rsidR="00E5483B" w:rsidRDefault="00E5483B" w:rsidP="00E5483B">
      <w:pPr>
        <w:jc w:val="both"/>
        <w:rPr>
          <w:rFonts w:ascii="Arial" w:eastAsiaTheme="minorHAnsi" w:hAnsi="Arial" w:cstheme="minorBidi"/>
          <w:szCs w:val="22"/>
          <w:lang w:val="en-US"/>
        </w:rPr>
      </w:pPr>
      <w:r w:rsidRPr="0064226A">
        <w:rPr>
          <w:rFonts w:ascii="Arial" w:eastAsiaTheme="minorHAnsi" w:hAnsi="Arial" w:cstheme="minorBidi"/>
          <w:szCs w:val="22"/>
          <w:lang w:val="en-US"/>
        </w:rPr>
        <w:t xml:space="preserve">The audit of the 2020 financials was planned to be completed by end of October 2020 and presented to the Committee at the meeting on 7 December 2020. However there have been some delays in the audit process arising from </w:t>
      </w:r>
      <w:r>
        <w:rPr>
          <w:rFonts w:ascii="Arial" w:eastAsiaTheme="minorHAnsi" w:hAnsi="Arial" w:cstheme="minorBidi"/>
          <w:szCs w:val="22"/>
          <w:lang w:val="en-US"/>
        </w:rPr>
        <w:t xml:space="preserve">different auditing approach applied by KPMG, </w:t>
      </w:r>
      <w:r w:rsidRPr="0064226A">
        <w:rPr>
          <w:rFonts w:ascii="Arial" w:eastAsiaTheme="minorHAnsi" w:hAnsi="Arial" w:cstheme="minorBidi"/>
          <w:szCs w:val="22"/>
          <w:lang w:val="en-US"/>
        </w:rPr>
        <w:t>shortcomings of the City’s accounting system reporting capabilities, changes to accounting standards which have come into effect from</w:t>
      </w:r>
      <w:r w:rsidRPr="00E0756B">
        <w:rPr>
          <w:rFonts w:ascii="Arial" w:eastAsiaTheme="minorHAnsi" w:hAnsi="Arial" w:cstheme="minorBidi"/>
          <w:szCs w:val="22"/>
          <w:lang w:val="en-US"/>
        </w:rPr>
        <w:t xml:space="preserve"> </w:t>
      </w:r>
      <w:r w:rsidRPr="00B35919">
        <w:rPr>
          <w:rFonts w:ascii="Arial" w:eastAsiaTheme="minorHAnsi" w:hAnsi="Arial" w:cstheme="minorBidi"/>
          <w:szCs w:val="22"/>
          <w:lang w:val="en-US"/>
        </w:rPr>
        <w:t>1 July 2019</w:t>
      </w:r>
      <w:r w:rsidRPr="00E0756B">
        <w:rPr>
          <w:rFonts w:ascii="Arial" w:eastAsiaTheme="minorHAnsi" w:hAnsi="Arial" w:cstheme="minorBidi"/>
          <w:szCs w:val="22"/>
          <w:lang w:val="en-US"/>
        </w:rPr>
        <w:t xml:space="preserve"> </w:t>
      </w:r>
      <w:r w:rsidRPr="0064226A">
        <w:rPr>
          <w:rFonts w:ascii="Arial" w:eastAsiaTheme="minorHAnsi" w:hAnsi="Arial" w:cstheme="minorBidi"/>
          <w:szCs w:val="22"/>
          <w:lang w:val="en-US"/>
        </w:rPr>
        <w:t>and further amendments to the Local Government Financial Management Regulations</w:t>
      </w:r>
      <w:r>
        <w:rPr>
          <w:rFonts w:ascii="Arial" w:eastAsiaTheme="minorHAnsi" w:hAnsi="Arial" w:cstheme="minorBidi"/>
          <w:szCs w:val="22"/>
          <w:lang w:val="en-US"/>
        </w:rPr>
        <w:t xml:space="preserve"> which were published in the Government Gazette on </w:t>
      </w:r>
      <w:proofErr w:type="gramStart"/>
      <w:r>
        <w:rPr>
          <w:rFonts w:ascii="Arial" w:eastAsiaTheme="minorHAnsi" w:hAnsi="Arial" w:cstheme="minorBidi"/>
          <w:szCs w:val="22"/>
          <w:lang w:val="en-US"/>
        </w:rPr>
        <w:t>6  November</w:t>
      </w:r>
      <w:proofErr w:type="gramEnd"/>
      <w:r>
        <w:rPr>
          <w:rFonts w:ascii="Arial" w:eastAsiaTheme="minorHAnsi" w:hAnsi="Arial" w:cstheme="minorBidi"/>
          <w:szCs w:val="22"/>
          <w:lang w:val="en-US"/>
        </w:rPr>
        <w:t xml:space="preserve"> 2020</w:t>
      </w:r>
      <w:r w:rsidRPr="0064226A">
        <w:rPr>
          <w:rFonts w:ascii="Arial" w:eastAsiaTheme="minorHAnsi" w:hAnsi="Arial" w:cstheme="minorBidi"/>
          <w:szCs w:val="22"/>
          <w:lang w:val="en-US"/>
        </w:rPr>
        <w:t>.</w:t>
      </w:r>
    </w:p>
    <w:p w14:paraId="04A2B7D5" w14:textId="77777777" w:rsidR="00E5483B" w:rsidRPr="0064226A" w:rsidRDefault="00E5483B" w:rsidP="00E5483B">
      <w:pPr>
        <w:jc w:val="both"/>
        <w:rPr>
          <w:rFonts w:ascii="Arial" w:eastAsiaTheme="minorHAnsi" w:hAnsi="Arial" w:cstheme="minorBidi"/>
          <w:szCs w:val="22"/>
          <w:lang w:val="en-US"/>
        </w:rPr>
      </w:pPr>
    </w:p>
    <w:p w14:paraId="71732BC3" w14:textId="77777777" w:rsidR="00E5483B" w:rsidRDefault="00E5483B" w:rsidP="00E5483B">
      <w:pPr>
        <w:jc w:val="both"/>
        <w:rPr>
          <w:rFonts w:ascii="Arial" w:eastAsiaTheme="minorHAnsi" w:hAnsi="Arial" w:cstheme="minorBidi"/>
          <w:szCs w:val="22"/>
          <w:lang w:val="en-US"/>
        </w:rPr>
      </w:pPr>
      <w:proofErr w:type="gramStart"/>
      <w:r w:rsidRPr="0064226A">
        <w:rPr>
          <w:rFonts w:ascii="Arial" w:eastAsiaTheme="minorHAnsi" w:hAnsi="Arial" w:cstheme="minorBidi"/>
          <w:szCs w:val="22"/>
          <w:lang w:val="en-US"/>
        </w:rPr>
        <w:t>Arising from the above issues, there</w:t>
      </w:r>
      <w:proofErr w:type="gramEnd"/>
      <w:r w:rsidRPr="0064226A">
        <w:rPr>
          <w:rFonts w:ascii="Arial" w:eastAsiaTheme="minorHAnsi" w:hAnsi="Arial" w:cstheme="minorBidi"/>
          <w:szCs w:val="22"/>
          <w:lang w:val="en-US"/>
        </w:rPr>
        <w:t xml:space="preserve"> are some audit procedures and reviews yet to be completed.</w:t>
      </w:r>
    </w:p>
    <w:p w14:paraId="6A62B952" w14:textId="77777777" w:rsidR="00E5483B" w:rsidRPr="0064226A" w:rsidRDefault="00E5483B" w:rsidP="00E5483B">
      <w:pPr>
        <w:jc w:val="both"/>
        <w:rPr>
          <w:rFonts w:ascii="Arial" w:eastAsiaTheme="minorHAnsi" w:hAnsi="Arial" w:cstheme="minorBidi"/>
          <w:szCs w:val="22"/>
          <w:lang w:val="en-US"/>
        </w:rPr>
      </w:pPr>
    </w:p>
    <w:p w14:paraId="686C64C4" w14:textId="40FAA944" w:rsidR="00E5483B" w:rsidRDefault="00E5483B" w:rsidP="00E5483B">
      <w:pPr>
        <w:jc w:val="both"/>
        <w:rPr>
          <w:rFonts w:ascii="Arial" w:eastAsiaTheme="minorHAnsi" w:hAnsi="Arial" w:cstheme="minorBidi"/>
          <w:szCs w:val="22"/>
          <w:lang w:val="en-GB"/>
        </w:rPr>
      </w:pPr>
      <w:r w:rsidRPr="0064226A">
        <w:rPr>
          <w:rFonts w:ascii="Arial" w:eastAsiaTheme="minorHAnsi" w:hAnsi="Arial" w:cstheme="minorBidi"/>
          <w:szCs w:val="22"/>
          <w:lang w:val="en-US"/>
        </w:rPr>
        <w:t xml:space="preserve">The completion date of the audit is not ascertained yet and is likely to be delayed. The City has informed the Department </w:t>
      </w:r>
      <w:r w:rsidRPr="0064226A">
        <w:rPr>
          <w:rFonts w:ascii="Arial" w:eastAsiaTheme="minorHAnsi" w:hAnsi="Arial" w:cs="Arial"/>
          <w:szCs w:val="32"/>
          <w:lang w:val="en-US"/>
        </w:rPr>
        <w:t xml:space="preserve">of Local Government, Sport and Cultural Industries of the expected delay and the Department has confirmed in writing that the requirement that the audited financial statement </w:t>
      </w:r>
      <w:proofErr w:type="spellStart"/>
      <w:proofErr w:type="gramStart"/>
      <w:r w:rsidRPr="0064226A">
        <w:rPr>
          <w:rFonts w:ascii="Arial" w:eastAsiaTheme="minorHAnsi" w:hAnsi="Arial" w:cs="Arial"/>
          <w:szCs w:val="32"/>
          <w:lang w:val="en-US"/>
        </w:rPr>
        <w:t>i</w:t>
      </w:r>
      <w:proofErr w:type="spellEnd"/>
      <w:r w:rsidRPr="0064226A">
        <w:rPr>
          <w:rFonts w:ascii="Arial" w:eastAsiaTheme="minorHAnsi" w:hAnsi="Arial" w:cstheme="minorBidi"/>
          <w:szCs w:val="22"/>
          <w:lang w:val="en-GB"/>
        </w:rPr>
        <w:t>s</w:t>
      </w:r>
      <w:proofErr w:type="gramEnd"/>
      <w:r w:rsidRPr="0064226A">
        <w:rPr>
          <w:rFonts w:ascii="Arial" w:eastAsiaTheme="minorHAnsi" w:hAnsi="Arial" w:cstheme="minorBidi"/>
          <w:szCs w:val="22"/>
          <w:lang w:val="en-GB"/>
        </w:rPr>
        <w:t xml:space="preserve"> to be accepted by the local government no later than 2 months after the auditor’s report becomes available and there is no penalty applicable.</w:t>
      </w:r>
      <w:r>
        <w:rPr>
          <w:rFonts w:ascii="Arial" w:eastAsiaTheme="minorHAnsi" w:hAnsi="Arial" w:cstheme="minorBidi"/>
          <w:szCs w:val="22"/>
          <w:lang w:val="en-GB"/>
        </w:rPr>
        <w:t xml:space="preserve"> </w:t>
      </w:r>
    </w:p>
    <w:p w14:paraId="34867F98" w14:textId="77777777" w:rsidR="00E5483B" w:rsidRPr="0064226A" w:rsidRDefault="00E5483B" w:rsidP="00E5483B">
      <w:pPr>
        <w:jc w:val="both"/>
        <w:rPr>
          <w:rFonts w:ascii="Arial" w:eastAsiaTheme="minorHAnsi" w:hAnsi="Arial" w:cstheme="minorBidi"/>
          <w:szCs w:val="22"/>
          <w:lang w:val="en-US"/>
        </w:rPr>
      </w:pPr>
    </w:p>
    <w:p w14:paraId="26D9BAEB" w14:textId="77777777" w:rsidR="00E5483B" w:rsidRPr="0064226A" w:rsidRDefault="00E5483B" w:rsidP="00E5483B">
      <w:pPr>
        <w:jc w:val="both"/>
        <w:rPr>
          <w:rFonts w:ascii="Arial" w:eastAsiaTheme="minorHAnsi" w:hAnsi="Arial" w:cstheme="minorBidi"/>
          <w:szCs w:val="22"/>
          <w:lang w:val="en-US"/>
        </w:rPr>
      </w:pPr>
    </w:p>
    <w:p w14:paraId="09E494E7" w14:textId="77777777" w:rsidR="00E5483B" w:rsidRPr="00A90021" w:rsidRDefault="00E5483B" w:rsidP="00E5483B">
      <w:pPr>
        <w:jc w:val="both"/>
        <w:rPr>
          <w:rFonts w:ascii="Arial" w:hAnsi="Arial" w:cs="Arial"/>
          <w:b/>
          <w:sz w:val="28"/>
          <w:szCs w:val="32"/>
          <w:lang w:val="en-US"/>
        </w:rPr>
      </w:pPr>
      <w:r w:rsidRPr="00A90021">
        <w:rPr>
          <w:rFonts w:ascii="Arial" w:hAnsi="Arial" w:cs="Arial"/>
          <w:b/>
          <w:sz w:val="28"/>
          <w:szCs w:val="32"/>
          <w:lang w:val="en-US"/>
        </w:rPr>
        <w:t>Strategic Implications</w:t>
      </w:r>
    </w:p>
    <w:p w14:paraId="213118FE" w14:textId="77777777" w:rsidR="00E5483B" w:rsidRDefault="00E5483B" w:rsidP="00E5483B">
      <w:pPr>
        <w:jc w:val="both"/>
        <w:rPr>
          <w:rFonts w:ascii="Arial" w:eastAsiaTheme="minorHAnsi" w:hAnsi="Arial" w:cstheme="minorBidi"/>
          <w:b/>
          <w:bCs/>
          <w:szCs w:val="22"/>
          <w:lang w:val="en-US"/>
        </w:rPr>
      </w:pPr>
    </w:p>
    <w:p w14:paraId="73988F27" w14:textId="77777777" w:rsidR="00E5483B" w:rsidRDefault="00E5483B" w:rsidP="00E5483B">
      <w:pPr>
        <w:jc w:val="both"/>
        <w:rPr>
          <w:rFonts w:ascii="Arial" w:eastAsiaTheme="minorHAnsi" w:hAnsi="Arial" w:cstheme="minorBidi"/>
          <w:b/>
          <w:bCs/>
          <w:szCs w:val="22"/>
          <w:lang w:val="en-US"/>
        </w:rPr>
      </w:pPr>
      <w:r w:rsidRPr="00A90021">
        <w:rPr>
          <w:rFonts w:ascii="Arial" w:eastAsiaTheme="minorHAnsi" w:hAnsi="Arial" w:cstheme="minorBidi"/>
          <w:b/>
          <w:bCs/>
          <w:szCs w:val="22"/>
          <w:lang w:val="en-US"/>
        </w:rPr>
        <w:t xml:space="preserve">How well does it fit with our strategic direction? </w:t>
      </w:r>
    </w:p>
    <w:p w14:paraId="3EB8C4ED" w14:textId="77777777" w:rsidR="00E5483B" w:rsidRPr="00A90021" w:rsidRDefault="00E5483B" w:rsidP="00E5483B">
      <w:pPr>
        <w:jc w:val="both"/>
        <w:rPr>
          <w:rFonts w:ascii="Arial" w:eastAsiaTheme="minorHAnsi" w:hAnsi="Arial" w:cs="Arial"/>
          <w:b/>
          <w:bCs/>
          <w:szCs w:val="32"/>
          <w:lang w:val="en-US"/>
        </w:rPr>
      </w:pPr>
    </w:p>
    <w:p w14:paraId="51679861" w14:textId="77777777" w:rsidR="00E5483B" w:rsidRDefault="00E5483B" w:rsidP="00E5483B">
      <w:pPr>
        <w:jc w:val="both"/>
        <w:rPr>
          <w:rFonts w:ascii="Arial" w:eastAsiaTheme="minorHAnsi" w:hAnsi="Arial" w:cstheme="minorBidi"/>
          <w:szCs w:val="22"/>
          <w:lang w:val="en-US"/>
        </w:rPr>
      </w:pPr>
      <w:r w:rsidRPr="0064226A">
        <w:rPr>
          <w:rFonts w:ascii="Arial" w:eastAsiaTheme="minorHAnsi" w:hAnsi="Arial" w:cstheme="minorBidi"/>
          <w:szCs w:val="22"/>
          <w:lang w:val="en-US"/>
        </w:rPr>
        <w:t>Not applicable</w:t>
      </w:r>
    </w:p>
    <w:p w14:paraId="0E4DAABE" w14:textId="77777777" w:rsidR="00E5483B" w:rsidRPr="0064226A" w:rsidRDefault="00E5483B" w:rsidP="00E5483B">
      <w:pPr>
        <w:jc w:val="both"/>
        <w:rPr>
          <w:rFonts w:ascii="Arial" w:eastAsiaTheme="minorHAnsi" w:hAnsi="Arial" w:cstheme="minorBidi"/>
          <w:szCs w:val="22"/>
          <w:lang w:val="en-US"/>
        </w:rPr>
      </w:pPr>
    </w:p>
    <w:p w14:paraId="549BE4E8" w14:textId="77777777" w:rsidR="00E5483B" w:rsidRDefault="00E5483B" w:rsidP="00E5483B">
      <w:pPr>
        <w:jc w:val="both"/>
        <w:rPr>
          <w:rFonts w:ascii="Arial" w:eastAsiaTheme="minorHAnsi" w:hAnsi="Arial" w:cs="Arial"/>
          <w:b/>
          <w:szCs w:val="32"/>
          <w:lang w:val="en-US"/>
        </w:rPr>
      </w:pPr>
      <w:r w:rsidRPr="0064226A">
        <w:rPr>
          <w:rFonts w:ascii="Arial" w:eastAsiaTheme="minorHAnsi" w:hAnsi="Arial" w:cs="Arial"/>
          <w:b/>
          <w:szCs w:val="32"/>
          <w:lang w:val="en-US"/>
        </w:rPr>
        <w:t xml:space="preserve">Who benefits? </w:t>
      </w:r>
    </w:p>
    <w:p w14:paraId="7BA986B9" w14:textId="77777777" w:rsidR="00E5483B" w:rsidRPr="0064226A" w:rsidRDefault="00E5483B" w:rsidP="00E5483B">
      <w:pPr>
        <w:jc w:val="both"/>
        <w:rPr>
          <w:rFonts w:ascii="Arial" w:eastAsiaTheme="minorHAnsi" w:hAnsi="Arial" w:cs="Arial"/>
          <w:b/>
          <w:szCs w:val="32"/>
          <w:lang w:val="en-US"/>
        </w:rPr>
      </w:pPr>
    </w:p>
    <w:p w14:paraId="31A25D5F" w14:textId="77777777" w:rsidR="00E5483B" w:rsidRDefault="00E5483B" w:rsidP="00E5483B">
      <w:pPr>
        <w:jc w:val="both"/>
        <w:rPr>
          <w:rFonts w:ascii="Arial" w:eastAsiaTheme="minorHAnsi" w:hAnsi="Arial" w:cstheme="minorBidi"/>
          <w:szCs w:val="22"/>
          <w:lang w:val="en-US"/>
        </w:rPr>
      </w:pPr>
      <w:r w:rsidRPr="0064226A">
        <w:rPr>
          <w:rFonts w:ascii="Arial" w:eastAsiaTheme="minorHAnsi" w:hAnsi="Arial" w:cstheme="minorBidi"/>
          <w:szCs w:val="22"/>
          <w:lang w:val="en-US"/>
        </w:rPr>
        <w:t>Not applicable</w:t>
      </w:r>
    </w:p>
    <w:p w14:paraId="3CE4CA39" w14:textId="77777777" w:rsidR="00E5483B" w:rsidRPr="0064226A" w:rsidRDefault="00E5483B" w:rsidP="00E5483B">
      <w:pPr>
        <w:jc w:val="both"/>
        <w:rPr>
          <w:rFonts w:ascii="Arial" w:eastAsiaTheme="minorHAnsi" w:hAnsi="Arial" w:cstheme="minorBidi"/>
          <w:szCs w:val="22"/>
          <w:lang w:val="en-US"/>
        </w:rPr>
      </w:pPr>
    </w:p>
    <w:p w14:paraId="302EB5D7" w14:textId="77777777" w:rsidR="00E5483B" w:rsidRDefault="00E5483B" w:rsidP="00E5483B">
      <w:pPr>
        <w:jc w:val="both"/>
        <w:rPr>
          <w:rFonts w:ascii="Arial" w:eastAsiaTheme="minorHAnsi" w:hAnsi="Arial" w:cs="Arial"/>
          <w:b/>
          <w:szCs w:val="32"/>
          <w:lang w:val="en-US"/>
        </w:rPr>
      </w:pPr>
      <w:r w:rsidRPr="0064226A">
        <w:rPr>
          <w:rFonts w:ascii="Arial" w:eastAsiaTheme="minorHAnsi" w:hAnsi="Arial" w:cs="Arial"/>
          <w:b/>
          <w:szCs w:val="32"/>
          <w:lang w:val="en-US"/>
        </w:rPr>
        <w:t>Does it involve a tolerable risk?</w:t>
      </w:r>
    </w:p>
    <w:p w14:paraId="0B02B760" w14:textId="77777777" w:rsidR="00E5483B" w:rsidRPr="0064226A" w:rsidRDefault="00E5483B" w:rsidP="00E5483B">
      <w:pPr>
        <w:jc w:val="both"/>
        <w:rPr>
          <w:rFonts w:ascii="Arial" w:eastAsiaTheme="minorHAnsi" w:hAnsi="Arial" w:cs="Arial"/>
          <w:b/>
          <w:szCs w:val="32"/>
          <w:lang w:val="en-US"/>
        </w:rPr>
      </w:pPr>
    </w:p>
    <w:p w14:paraId="02418F2F" w14:textId="77777777" w:rsidR="00E5483B" w:rsidRDefault="00E5483B" w:rsidP="00E5483B">
      <w:pPr>
        <w:jc w:val="both"/>
        <w:rPr>
          <w:rFonts w:ascii="Arial" w:eastAsiaTheme="minorHAnsi" w:hAnsi="Arial" w:cstheme="minorBidi"/>
          <w:szCs w:val="22"/>
          <w:lang w:val="en-US"/>
        </w:rPr>
      </w:pPr>
      <w:r w:rsidRPr="0064226A">
        <w:rPr>
          <w:rFonts w:ascii="Arial" w:eastAsiaTheme="minorHAnsi" w:hAnsi="Arial" w:cstheme="minorBidi"/>
          <w:szCs w:val="22"/>
          <w:lang w:val="en-US"/>
        </w:rPr>
        <w:t>The risk of delay is tolerable as it is highly likely that deadlines will be met.</w:t>
      </w:r>
    </w:p>
    <w:p w14:paraId="281E9F1F" w14:textId="77777777" w:rsidR="00E5483B" w:rsidRPr="0064226A" w:rsidRDefault="00E5483B" w:rsidP="00E5483B">
      <w:pPr>
        <w:jc w:val="both"/>
        <w:rPr>
          <w:rFonts w:ascii="Arial" w:eastAsiaTheme="minorHAnsi" w:hAnsi="Arial" w:cstheme="minorBidi"/>
          <w:szCs w:val="22"/>
          <w:lang w:val="en-US"/>
        </w:rPr>
      </w:pPr>
    </w:p>
    <w:p w14:paraId="39CB1FB6" w14:textId="77777777" w:rsidR="00E5483B" w:rsidRDefault="00E5483B" w:rsidP="00E5483B">
      <w:pPr>
        <w:rPr>
          <w:rFonts w:ascii="Arial" w:eastAsiaTheme="minorHAnsi" w:hAnsi="Arial" w:cs="Arial"/>
          <w:b/>
          <w:szCs w:val="32"/>
          <w:lang w:val="en-US"/>
        </w:rPr>
      </w:pPr>
      <w:r w:rsidRPr="0064226A">
        <w:rPr>
          <w:rFonts w:ascii="Arial" w:eastAsiaTheme="minorHAnsi" w:hAnsi="Arial" w:cs="Arial"/>
          <w:b/>
          <w:szCs w:val="32"/>
          <w:lang w:val="en-US"/>
        </w:rPr>
        <w:t>Do we have the information we need?</w:t>
      </w:r>
    </w:p>
    <w:p w14:paraId="408C637B" w14:textId="77777777" w:rsidR="00E5483B" w:rsidRPr="0064226A" w:rsidRDefault="00E5483B" w:rsidP="00E5483B">
      <w:pPr>
        <w:jc w:val="both"/>
        <w:rPr>
          <w:rFonts w:ascii="Arial" w:eastAsiaTheme="minorHAnsi" w:hAnsi="Arial" w:cs="Arial"/>
          <w:b/>
          <w:szCs w:val="32"/>
          <w:lang w:val="en-US"/>
        </w:rPr>
      </w:pPr>
    </w:p>
    <w:p w14:paraId="64D141C5" w14:textId="77777777" w:rsidR="00E5483B" w:rsidRDefault="00E5483B" w:rsidP="00E5483B">
      <w:pPr>
        <w:jc w:val="both"/>
        <w:rPr>
          <w:rFonts w:ascii="Arial" w:eastAsiaTheme="minorHAnsi" w:hAnsi="Arial" w:cstheme="minorBidi"/>
          <w:szCs w:val="22"/>
          <w:lang w:val="en-US"/>
        </w:rPr>
      </w:pPr>
      <w:r w:rsidRPr="0064226A">
        <w:rPr>
          <w:rFonts w:ascii="Arial" w:eastAsiaTheme="minorHAnsi" w:hAnsi="Arial" w:cstheme="minorBidi"/>
          <w:szCs w:val="22"/>
          <w:lang w:val="en-US"/>
        </w:rPr>
        <w:t>The completion date of the audit is still not ascertained as there are some further audit procedures and reviews to be completed.</w:t>
      </w:r>
    </w:p>
    <w:p w14:paraId="257C9AB9" w14:textId="77777777" w:rsidR="009E32C4" w:rsidRDefault="009E32C4">
      <w:pPr>
        <w:rPr>
          <w:rFonts w:ascii="Arial" w:hAnsi="Arial" w:cs="Arial"/>
          <w:b/>
          <w:sz w:val="28"/>
          <w:szCs w:val="32"/>
          <w:lang w:val="en-US"/>
        </w:rPr>
      </w:pPr>
      <w:r>
        <w:rPr>
          <w:rFonts w:ascii="Arial" w:hAnsi="Arial" w:cs="Arial"/>
          <w:b/>
          <w:sz w:val="28"/>
          <w:szCs w:val="32"/>
          <w:lang w:val="en-US"/>
        </w:rPr>
        <w:br w:type="page"/>
      </w:r>
    </w:p>
    <w:p w14:paraId="4E478F4D" w14:textId="61055AE3" w:rsidR="00E5483B" w:rsidRPr="00A90021" w:rsidRDefault="00E5483B" w:rsidP="00E5483B">
      <w:pPr>
        <w:jc w:val="both"/>
        <w:rPr>
          <w:rFonts w:ascii="Arial" w:hAnsi="Arial" w:cs="Arial"/>
          <w:b/>
          <w:sz w:val="28"/>
          <w:szCs w:val="32"/>
          <w:lang w:val="en-US"/>
        </w:rPr>
      </w:pPr>
      <w:r w:rsidRPr="00A90021">
        <w:rPr>
          <w:rFonts w:ascii="Arial" w:hAnsi="Arial" w:cs="Arial"/>
          <w:b/>
          <w:sz w:val="28"/>
          <w:szCs w:val="32"/>
          <w:lang w:val="en-US"/>
        </w:rPr>
        <w:lastRenderedPageBreak/>
        <w:t>Budget/Financial Implications</w:t>
      </w:r>
    </w:p>
    <w:p w14:paraId="2A51522B" w14:textId="77777777" w:rsidR="00E5483B" w:rsidRDefault="00E5483B" w:rsidP="00E5483B">
      <w:pPr>
        <w:jc w:val="both"/>
        <w:rPr>
          <w:rFonts w:ascii="Arial" w:eastAsiaTheme="minorHAnsi" w:hAnsi="Arial" w:cs="Arial"/>
          <w:b/>
          <w:szCs w:val="32"/>
          <w:lang w:val="en-US"/>
        </w:rPr>
      </w:pPr>
    </w:p>
    <w:p w14:paraId="0CCA0342" w14:textId="77777777" w:rsidR="00E5483B" w:rsidRPr="0064226A" w:rsidRDefault="00E5483B" w:rsidP="00E5483B">
      <w:pPr>
        <w:jc w:val="both"/>
        <w:rPr>
          <w:rFonts w:ascii="Arial" w:eastAsiaTheme="minorHAnsi" w:hAnsi="Arial" w:cs="Arial"/>
          <w:bCs/>
          <w:szCs w:val="32"/>
          <w:lang w:val="en-US"/>
        </w:rPr>
      </w:pPr>
      <w:r w:rsidRPr="00A90021">
        <w:rPr>
          <w:rFonts w:ascii="Arial" w:eastAsiaTheme="minorHAnsi" w:hAnsi="Arial" w:cs="Arial"/>
          <w:b/>
          <w:szCs w:val="32"/>
          <w:lang w:val="en-US"/>
        </w:rPr>
        <w:t xml:space="preserve">Can we afford it? </w:t>
      </w:r>
    </w:p>
    <w:p w14:paraId="3CEBA0F7" w14:textId="77777777" w:rsidR="00E5483B" w:rsidRDefault="00E5483B" w:rsidP="00E5483B">
      <w:pPr>
        <w:jc w:val="both"/>
        <w:rPr>
          <w:rFonts w:ascii="Arial" w:eastAsiaTheme="minorHAnsi" w:hAnsi="Arial" w:cstheme="minorBidi"/>
          <w:szCs w:val="22"/>
          <w:lang w:val="en-US"/>
        </w:rPr>
      </w:pPr>
    </w:p>
    <w:p w14:paraId="368B0118" w14:textId="77777777" w:rsidR="00E5483B" w:rsidRPr="0064226A" w:rsidRDefault="00E5483B" w:rsidP="00E5483B">
      <w:pPr>
        <w:jc w:val="both"/>
        <w:rPr>
          <w:rFonts w:ascii="Arial" w:eastAsiaTheme="minorHAnsi" w:hAnsi="Arial" w:cstheme="minorBidi"/>
          <w:b/>
          <w:szCs w:val="22"/>
          <w:lang w:val="en-US"/>
        </w:rPr>
      </w:pPr>
      <w:r w:rsidRPr="0064226A">
        <w:rPr>
          <w:rFonts w:ascii="Arial" w:eastAsiaTheme="minorHAnsi" w:hAnsi="Arial" w:cstheme="minorBidi"/>
          <w:szCs w:val="22"/>
          <w:lang w:val="en-US"/>
        </w:rPr>
        <w:t xml:space="preserve">There are no </w:t>
      </w:r>
      <w:r w:rsidRPr="0064226A">
        <w:rPr>
          <w:rFonts w:ascii="Arial" w:eastAsiaTheme="minorHAnsi" w:hAnsi="Arial" w:cstheme="minorBidi"/>
          <w:szCs w:val="22"/>
          <w:lang w:val="en-GB"/>
        </w:rPr>
        <w:t>costs</w:t>
      </w:r>
      <w:r w:rsidRPr="0064226A">
        <w:rPr>
          <w:rFonts w:ascii="Arial" w:eastAsiaTheme="minorHAnsi" w:hAnsi="Arial" w:cstheme="minorBidi"/>
          <w:szCs w:val="22"/>
          <w:lang w:val="en-US"/>
        </w:rPr>
        <w:t xml:space="preserve"> associated with this report.</w:t>
      </w:r>
    </w:p>
    <w:p w14:paraId="24ECF960" w14:textId="77777777" w:rsidR="00E5483B" w:rsidRDefault="00E5483B">
      <w:pPr>
        <w:rPr>
          <w:rFonts w:ascii="Arial" w:hAnsi="Arial" w:cs="Arial"/>
          <w:szCs w:val="24"/>
        </w:rPr>
      </w:pPr>
    </w:p>
    <w:p w14:paraId="5E876C9B" w14:textId="134ABF72" w:rsidR="00965F9B" w:rsidRDefault="00965F9B">
      <w:pPr>
        <w:rPr>
          <w:rFonts w:ascii="Arial" w:hAnsi="Arial" w:cs="Arial"/>
          <w:szCs w:val="24"/>
        </w:rPr>
      </w:pPr>
      <w:r>
        <w:rPr>
          <w:rFonts w:ascii="Arial" w:hAnsi="Arial" w:cs="Arial"/>
          <w:szCs w:val="24"/>
        </w:rPr>
        <w:br w:type="page"/>
      </w:r>
    </w:p>
    <w:p w14:paraId="3767EAE4" w14:textId="7F1B9B4F" w:rsidR="003F54DF" w:rsidRPr="007C49B8" w:rsidRDefault="00473EC4" w:rsidP="004B5035">
      <w:pPr>
        <w:pStyle w:val="Heading1"/>
        <w:tabs>
          <w:tab w:val="clear" w:pos="720"/>
          <w:tab w:val="clear" w:pos="2410"/>
          <w:tab w:val="left" w:pos="0"/>
        </w:tabs>
        <w:spacing w:before="0" w:after="0"/>
        <w:ind w:left="-851"/>
        <w:rPr>
          <w:rFonts w:ascii="Arial" w:hAnsi="Arial" w:cs="Arial"/>
          <w:caps w:val="0"/>
          <w:sz w:val="24"/>
          <w:szCs w:val="24"/>
          <w:u w:val="none"/>
        </w:rPr>
      </w:pPr>
      <w:bookmarkStart w:id="22" w:name="_Toc65236141"/>
      <w:bookmarkStart w:id="23" w:name="_Toc489603356"/>
      <w:r>
        <w:rPr>
          <w:rFonts w:ascii="Arial" w:hAnsi="Arial" w:cs="Arial"/>
          <w:caps w:val="0"/>
          <w:sz w:val="24"/>
          <w:szCs w:val="24"/>
          <w:u w:val="none"/>
        </w:rPr>
        <w:lastRenderedPageBreak/>
        <w:t>8</w:t>
      </w:r>
      <w:r w:rsidR="004B5035">
        <w:rPr>
          <w:rFonts w:ascii="Arial" w:hAnsi="Arial" w:cs="Arial"/>
          <w:caps w:val="0"/>
          <w:sz w:val="24"/>
          <w:szCs w:val="24"/>
          <w:u w:val="none"/>
        </w:rPr>
        <w:t>.</w:t>
      </w:r>
      <w:r w:rsidR="00CF5AFD">
        <w:rPr>
          <w:rFonts w:ascii="Arial" w:hAnsi="Arial" w:cs="Arial"/>
          <w:caps w:val="0"/>
          <w:sz w:val="24"/>
          <w:szCs w:val="24"/>
          <w:u w:val="none"/>
        </w:rPr>
        <w:t>2</w:t>
      </w:r>
      <w:r w:rsidR="00C72930">
        <w:rPr>
          <w:rFonts w:ascii="Arial" w:hAnsi="Arial" w:cs="Arial"/>
          <w:caps w:val="0"/>
          <w:sz w:val="24"/>
          <w:szCs w:val="24"/>
          <w:u w:val="none"/>
        </w:rPr>
        <w:tab/>
      </w:r>
      <w:r w:rsidR="00646BBA">
        <w:rPr>
          <w:rFonts w:ascii="Arial" w:hAnsi="Arial" w:cs="Arial"/>
          <w:caps w:val="0"/>
          <w:sz w:val="24"/>
          <w:szCs w:val="24"/>
          <w:u w:val="none"/>
        </w:rPr>
        <w:t>Internal Audit Action Log</w:t>
      </w:r>
      <w:bookmarkEnd w:id="22"/>
    </w:p>
    <w:p w14:paraId="1A83C9EB" w14:textId="77777777" w:rsidR="006E7E03" w:rsidRDefault="006E7E03" w:rsidP="006E7E0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2631"/>
        <w:gridCol w:w="5677"/>
      </w:tblGrid>
      <w:tr w:rsidR="007F0376" w:rsidRPr="008A1B93" w14:paraId="737AE3AE" w14:textId="77777777" w:rsidTr="00F47165">
        <w:tc>
          <w:tcPr>
            <w:tcW w:w="2631" w:type="dxa"/>
          </w:tcPr>
          <w:p w14:paraId="50E56527" w14:textId="77777777" w:rsidR="007F0376" w:rsidRPr="00DD5B71" w:rsidRDefault="007F0376" w:rsidP="00067201">
            <w:pPr>
              <w:jc w:val="both"/>
              <w:rPr>
                <w:rFonts w:ascii="Arial" w:hAnsi="Arial" w:cs="Arial"/>
                <w:b/>
                <w:szCs w:val="24"/>
                <w:lang w:val="en-AU"/>
              </w:rPr>
            </w:pPr>
            <w:r w:rsidRPr="00DD5B71">
              <w:rPr>
                <w:rFonts w:ascii="Arial" w:hAnsi="Arial" w:cs="Arial"/>
                <w:b/>
                <w:szCs w:val="24"/>
                <w:lang w:val="en-AU"/>
              </w:rPr>
              <w:t>Committee</w:t>
            </w:r>
          </w:p>
        </w:tc>
        <w:tc>
          <w:tcPr>
            <w:tcW w:w="5677" w:type="dxa"/>
          </w:tcPr>
          <w:p w14:paraId="0B666D47" w14:textId="1D321094" w:rsidR="007F0376" w:rsidRPr="008A1B93" w:rsidRDefault="004763B7" w:rsidP="00067201">
            <w:pPr>
              <w:jc w:val="both"/>
              <w:rPr>
                <w:rFonts w:ascii="Arial" w:hAnsi="Arial" w:cs="Arial"/>
                <w:szCs w:val="24"/>
                <w:lang w:val="en-AU"/>
              </w:rPr>
            </w:pPr>
            <w:r>
              <w:rPr>
                <w:rFonts w:ascii="Arial" w:hAnsi="Arial" w:cs="Arial"/>
                <w:szCs w:val="24"/>
                <w:lang w:val="en-AU"/>
              </w:rPr>
              <w:t>4 March 2021</w:t>
            </w:r>
          </w:p>
        </w:tc>
      </w:tr>
      <w:tr w:rsidR="007F0376" w:rsidRPr="008A1B93" w14:paraId="3E19F2A0" w14:textId="77777777" w:rsidTr="00F47165">
        <w:tc>
          <w:tcPr>
            <w:tcW w:w="2631" w:type="dxa"/>
          </w:tcPr>
          <w:p w14:paraId="4C7D6E77" w14:textId="77777777" w:rsidR="007F0376" w:rsidRPr="00DD5B71" w:rsidRDefault="007F0376" w:rsidP="00067201">
            <w:pPr>
              <w:jc w:val="both"/>
              <w:rPr>
                <w:rFonts w:ascii="Arial" w:hAnsi="Arial" w:cs="Arial"/>
                <w:b/>
                <w:szCs w:val="24"/>
                <w:lang w:val="en-AU"/>
              </w:rPr>
            </w:pPr>
            <w:r w:rsidRPr="00DD5B71">
              <w:rPr>
                <w:rFonts w:ascii="Arial" w:hAnsi="Arial" w:cs="Arial"/>
                <w:b/>
                <w:szCs w:val="24"/>
                <w:lang w:val="en-AU"/>
              </w:rPr>
              <w:t>Applicant</w:t>
            </w:r>
          </w:p>
        </w:tc>
        <w:tc>
          <w:tcPr>
            <w:tcW w:w="5677" w:type="dxa"/>
          </w:tcPr>
          <w:p w14:paraId="0303A692" w14:textId="4D708A5D" w:rsidR="007F0376" w:rsidRPr="00E86F62" w:rsidRDefault="007F0376" w:rsidP="00067201">
            <w:pPr>
              <w:jc w:val="both"/>
              <w:rPr>
                <w:rFonts w:ascii="Arial" w:hAnsi="Arial" w:cs="Arial"/>
                <w:szCs w:val="24"/>
                <w:lang w:val="en-AU"/>
              </w:rPr>
            </w:pPr>
            <w:r w:rsidRPr="00646BBA">
              <w:rPr>
                <w:rFonts w:ascii="Arial" w:hAnsi="Arial" w:cs="Arial"/>
                <w:szCs w:val="24"/>
                <w:lang w:val="en-AU"/>
              </w:rPr>
              <w:t xml:space="preserve">City of Nedlands </w:t>
            </w:r>
          </w:p>
        </w:tc>
      </w:tr>
      <w:tr w:rsidR="007F0376" w:rsidRPr="008A1B93" w14:paraId="744BEE92" w14:textId="77777777" w:rsidTr="00F47165">
        <w:tc>
          <w:tcPr>
            <w:tcW w:w="2631" w:type="dxa"/>
          </w:tcPr>
          <w:p w14:paraId="047DB7D4" w14:textId="69B0919C" w:rsidR="007F0376" w:rsidRPr="00DD5B71" w:rsidRDefault="007F0376" w:rsidP="00067201">
            <w:pPr>
              <w:jc w:val="both"/>
              <w:rPr>
                <w:rFonts w:ascii="Arial" w:hAnsi="Arial" w:cs="Arial"/>
                <w:b/>
                <w:szCs w:val="24"/>
                <w:lang w:val="en-AU"/>
              </w:rPr>
            </w:pPr>
            <w:r w:rsidRPr="00A612BB">
              <w:rPr>
                <w:rFonts w:ascii="Arial" w:eastAsia="Calibri" w:hAnsi="Arial" w:cs="Arial"/>
                <w:b/>
                <w:szCs w:val="24"/>
              </w:rPr>
              <w:t xml:space="preserve">Employee Disclosure under section 5.70 </w:t>
            </w:r>
            <w:r w:rsidRPr="00A612BB">
              <w:rPr>
                <w:rFonts w:ascii="Arial" w:eastAsia="Calibri" w:hAnsi="Arial" w:cs="Arial"/>
                <w:b/>
                <w:i/>
                <w:szCs w:val="24"/>
              </w:rPr>
              <w:t>Local Government Act 1995</w:t>
            </w:r>
            <w:r w:rsidR="00F47165" w:rsidRPr="00A612BB">
              <w:rPr>
                <w:rFonts w:ascii="Arial" w:eastAsia="Calibri" w:hAnsi="Arial" w:cs="Arial"/>
                <w:b/>
                <w:bCs/>
                <w:szCs w:val="24"/>
              </w:rPr>
              <w:t xml:space="preserve"> and section 10 of the City of Nedlands Code of Conduct for Impartiality.</w:t>
            </w:r>
          </w:p>
        </w:tc>
        <w:tc>
          <w:tcPr>
            <w:tcW w:w="5677" w:type="dxa"/>
            <w:shd w:val="clear" w:color="auto" w:fill="auto"/>
          </w:tcPr>
          <w:p w14:paraId="6601E002" w14:textId="00097B53" w:rsidR="00646BBA" w:rsidRPr="00E86F62" w:rsidRDefault="00646BBA" w:rsidP="00646BBA">
            <w:pPr>
              <w:jc w:val="both"/>
              <w:rPr>
                <w:rFonts w:ascii="Arial" w:hAnsi="Arial" w:cs="Arial"/>
                <w:szCs w:val="24"/>
              </w:rPr>
            </w:pPr>
            <w:r>
              <w:rPr>
                <w:rFonts w:ascii="Arial" w:hAnsi="Arial" w:cs="Arial"/>
                <w:szCs w:val="24"/>
              </w:rPr>
              <w:t>Nil.</w:t>
            </w:r>
          </w:p>
          <w:p w14:paraId="19C9F86B" w14:textId="1DB77205" w:rsidR="007F0376" w:rsidRPr="00E86F62" w:rsidRDefault="007F0376" w:rsidP="00067201">
            <w:pPr>
              <w:pStyle w:val="Subsection"/>
              <w:tabs>
                <w:tab w:val="clear" w:pos="595"/>
                <w:tab w:val="clear" w:pos="879"/>
              </w:tabs>
              <w:spacing w:before="120"/>
              <w:ind w:left="0" w:firstLine="0"/>
              <w:rPr>
                <w:rFonts w:ascii="Arial" w:hAnsi="Arial" w:cs="Arial"/>
                <w:szCs w:val="24"/>
              </w:rPr>
            </w:pPr>
          </w:p>
        </w:tc>
      </w:tr>
      <w:tr w:rsidR="007F0376" w:rsidRPr="008A1B93" w14:paraId="0D3E904F" w14:textId="77777777" w:rsidTr="00F47165">
        <w:tc>
          <w:tcPr>
            <w:tcW w:w="2631" w:type="dxa"/>
          </w:tcPr>
          <w:p w14:paraId="200C3EBE" w14:textId="77777777" w:rsidR="007F0376" w:rsidRPr="00DD5B71" w:rsidRDefault="007F0376" w:rsidP="00067201">
            <w:pPr>
              <w:jc w:val="both"/>
              <w:rPr>
                <w:rFonts w:ascii="Arial" w:hAnsi="Arial" w:cs="Arial"/>
                <w:b/>
                <w:szCs w:val="24"/>
                <w:lang w:val="en-AU"/>
              </w:rPr>
            </w:pPr>
            <w:r w:rsidRPr="00DD5B71">
              <w:rPr>
                <w:rFonts w:ascii="Arial" w:hAnsi="Arial" w:cs="Arial"/>
                <w:b/>
                <w:szCs w:val="24"/>
                <w:lang w:val="en-AU"/>
              </w:rPr>
              <w:t>Director</w:t>
            </w:r>
          </w:p>
        </w:tc>
        <w:tc>
          <w:tcPr>
            <w:tcW w:w="5677" w:type="dxa"/>
          </w:tcPr>
          <w:p w14:paraId="10CFC17D" w14:textId="5780E122" w:rsidR="007F0376" w:rsidRPr="008A1B93" w:rsidRDefault="008D14E4" w:rsidP="00067201">
            <w:pPr>
              <w:jc w:val="both"/>
              <w:rPr>
                <w:rFonts w:ascii="Arial" w:hAnsi="Arial" w:cs="Arial"/>
                <w:szCs w:val="24"/>
                <w:lang w:val="en-AU"/>
              </w:rPr>
            </w:pPr>
            <w:r>
              <w:rPr>
                <w:rFonts w:ascii="Arial" w:hAnsi="Arial" w:cs="Arial"/>
                <w:szCs w:val="24"/>
                <w:lang w:val="en-AU"/>
              </w:rPr>
              <w:t>Ed Herne</w:t>
            </w:r>
            <w:r w:rsidR="00646BBA">
              <w:rPr>
                <w:rFonts w:ascii="Arial" w:hAnsi="Arial" w:cs="Arial"/>
                <w:szCs w:val="24"/>
                <w:lang w:val="en-AU"/>
              </w:rPr>
              <w:t xml:space="preserve"> – Director Corporate &amp; Strategy</w:t>
            </w:r>
          </w:p>
        </w:tc>
      </w:tr>
      <w:tr w:rsidR="007F0376" w:rsidRPr="008A1B93" w14:paraId="374E6A87" w14:textId="77777777" w:rsidTr="00F84D50">
        <w:tc>
          <w:tcPr>
            <w:tcW w:w="2631" w:type="dxa"/>
            <w:tcBorders>
              <w:bottom w:val="single" w:sz="4" w:space="0" w:color="auto"/>
            </w:tcBorders>
          </w:tcPr>
          <w:p w14:paraId="3432ED82" w14:textId="77777777" w:rsidR="007F0376" w:rsidRPr="00DD5B71" w:rsidRDefault="007F0376" w:rsidP="00067201">
            <w:pPr>
              <w:jc w:val="both"/>
              <w:rPr>
                <w:rFonts w:ascii="Arial" w:hAnsi="Arial" w:cs="Arial"/>
                <w:b/>
                <w:szCs w:val="24"/>
                <w:lang w:val="en-AU"/>
              </w:rPr>
            </w:pPr>
            <w:r>
              <w:rPr>
                <w:rFonts w:ascii="Arial" w:hAnsi="Arial" w:cs="Arial"/>
                <w:b/>
                <w:szCs w:val="24"/>
                <w:lang w:val="en-AU"/>
              </w:rPr>
              <w:t>Attachments</w:t>
            </w:r>
          </w:p>
        </w:tc>
        <w:tc>
          <w:tcPr>
            <w:tcW w:w="5677" w:type="dxa"/>
            <w:tcBorders>
              <w:bottom w:val="single" w:sz="4" w:space="0" w:color="auto"/>
            </w:tcBorders>
          </w:tcPr>
          <w:p w14:paraId="75D995A2" w14:textId="2E931553" w:rsidR="00646BBA" w:rsidRPr="001D500C" w:rsidRDefault="00646BBA" w:rsidP="001D500C">
            <w:pPr>
              <w:numPr>
                <w:ilvl w:val="0"/>
                <w:numId w:val="17"/>
              </w:numPr>
              <w:tabs>
                <w:tab w:val="left" w:pos="375"/>
              </w:tabs>
              <w:ind w:left="0" w:hanging="15"/>
              <w:jc w:val="both"/>
              <w:rPr>
                <w:rFonts w:ascii="Arial" w:hAnsi="Arial" w:cs="Arial"/>
                <w:szCs w:val="32"/>
                <w:lang w:val="en-US"/>
              </w:rPr>
            </w:pPr>
            <w:r w:rsidRPr="00646BBA">
              <w:rPr>
                <w:rFonts w:ascii="Arial" w:hAnsi="Arial" w:cs="Arial"/>
                <w:szCs w:val="32"/>
                <w:lang w:val="en-US"/>
              </w:rPr>
              <w:t>Internal Audit Actions Log</w:t>
            </w:r>
            <w:r w:rsidR="001D500C">
              <w:rPr>
                <w:rFonts w:ascii="Arial" w:hAnsi="Arial" w:cs="Arial"/>
                <w:szCs w:val="32"/>
                <w:lang w:val="en-US"/>
              </w:rPr>
              <w:t>.</w:t>
            </w:r>
          </w:p>
        </w:tc>
      </w:tr>
      <w:tr w:rsidR="007F0376" w:rsidRPr="008A1B93" w14:paraId="06B0A74F" w14:textId="77777777" w:rsidTr="00F84D50">
        <w:tc>
          <w:tcPr>
            <w:tcW w:w="2631" w:type="dxa"/>
            <w:tcBorders>
              <w:top w:val="single" w:sz="4" w:space="0" w:color="auto"/>
              <w:left w:val="single" w:sz="4" w:space="0" w:color="auto"/>
              <w:bottom w:val="single" w:sz="4" w:space="0" w:color="auto"/>
              <w:right w:val="single" w:sz="4" w:space="0" w:color="auto"/>
            </w:tcBorders>
          </w:tcPr>
          <w:p w14:paraId="56598E7D" w14:textId="77777777" w:rsidR="007F0376" w:rsidRDefault="007F0376" w:rsidP="00067201">
            <w:pPr>
              <w:jc w:val="both"/>
              <w:rPr>
                <w:rFonts w:ascii="Arial" w:hAnsi="Arial" w:cs="Arial"/>
                <w:b/>
                <w:szCs w:val="24"/>
                <w:lang w:val="en-AU"/>
              </w:rPr>
            </w:pPr>
            <w:r>
              <w:rPr>
                <w:rFonts w:ascii="Arial" w:hAnsi="Arial" w:cs="Arial"/>
                <w:b/>
                <w:szCs w:val="24"/>
                <w:lang w:val="en-AU"/>
              </w:rPr>
              <w:t>Confidential Attachments</w:t>
            </w:r>
          </w:p>
        </w:tc>
        <w:tc>
          <w:tcPr>
            <w:tcW w:w="5677" w:type="dxa"/>
            <w:tcBorders>
              <w:top w:val="single" w:sz="4" w:space="0" w:color="auto"/>
              <w:left w:val="single" w:sz="4" w:space="0" w:color="auto"/>
              <w:bottom w:val="single" w:sz="4" w:space="0" w:color="auto"/>
              <w:right w:val="single" w:sz="4" w:space="0" w:color="auto"/>
            </w:tcBorders>
          </w:tcPr>
          <w:p w14:paraId="04608A92" w14:textId="33AEF259" w:rsidR="007F0376" w:rsidRPr="00646BBA" w:rsidRDefault="00646BBA" w:rsidP="00646BBA">
            <w:pPr>
              <w:jc w:val="both"/>
              <w:rPr>
                <w:rFonts w:ascii="Arial" w:hAnsi="Arial" w:cs="Arial"/>
                <w:szCs w:val="32"/>
                <w:lang w:val="en-US"/>
              </w:rPr>
            </w:pPr>
            <w:r w:rsidRPr="00646BBA">
              <w:rPr>
                <w:rFonts w:ascii="Arial" w:hAnsi="Arial" w:cs="Arial"/>
                <w:szCs w:val="32"/>
                <w:lang w:val="en-US"/>
              </w:rPr>
              <w:t>Nil.</w:t>
            </w:r>
          </w:p>
        </w:tc>
      </w:tr>
    </w:tbl>
    <w:p w14:paraId="5AC6FD08" w14:textId="77777777" w:rsidR="00646BBA" w:rsidRPr="00646BBA" w:rsidRDefault="00646BBA" w:rsidP="00646BBA">
      <w:pPr>
        <w:jc w:val="both"/>
        <w:rPr>
          <w:rFonts w:ascii="Arial" w:hAnsi="Arial" w:cs="Arial"/>
          <w:b/>
          <w:szCs w:val="28"/>
          <w:lang w:val="en-US"/>
        </w:rPr>
      </w:pPr>
    </w:p>
    <w:p w14:paraId="13C62B14" w14:textId="3249F84A" w:rsidR="00646BBA" w:rsidRDefault="00646BBA" w:rsidP="00646BBA">
      <w:pPr>
        <w:jc w:val="both"/>
        <w:rPr>
          <w:rFonts w:ascii="Arial" w:hAnsi="Arial" w:cs="Arial"/>
          <w:b/>
          <w:sz w:val="28"/>
          <w:szCs w:val="32"/>
          <w:lang w:val="en-US"/>
        </w:rPr>
      </w:pPr>
      <w:r>
        <w:rPr>
          <w:rFonts w:ascii="Arial" w:hAnsi="Arial" w:cs="Arial"/>
          <w:b/>
          <w:sz w:val="28"/>
          <w:szCs w:val="32"/>
          <w:lang w:val="en-US"/>
        </w:rPr>
        <w:t>Executive Summary</w:t>
      </w:r>
    </w:p>
    <w:p w14:paraId="346F4754" w14:textId="77777777" w:rsidR="00646BBA" w:rsidRDefault="00646BBA" w:rsidP="00646BBA">
      <w:pPr>
        <w:jc w:val="both"/>
        <w:rPr>
          <w:rFonts w:ascii="Arial" w:hAnsi="Arial" w:cs="Arial"/>
          <w:b/>
          <w:szCs w:val="32"/>
          <w:lang w:val="en-US"/>
        </w:rPr>
      </w:pPr>
    </w:p>
    <w:p w14:paraId="2C1029AC" w14:textId="77777777" w:rsidR="00646BBA" w:rsidRDefault="00646BBA" w:rsidP="00646BBA">
      <w:pPr>
        <w:jc w:val="both"/>
        <w:rPr>
          <w:rFonts w:ascii="Arial" w:hAnsi="Arial" w:cs="Arial"/>
        </w:rPr>
      </w:pPr>
      <w:r w:rsidRPr="56E645BF">
        <w:rPr>
          <w:rFonts w:ascii="Arial" w:hAnsi="Arial" w:cs="Arial"/>
        </w:rPr>
        <w:t>The attached Internal Audit Actions Log contains details of the matters raised by the Auditors during the City’s Internal Audit program.  The list apportions information detailing the Log Reference, Dates – Open, Due and Closed, Business, Audit Status, Name and Action, Owner, Original and Revised Due Dates, Action, Owner and Status Comments.</w:t>
      </w:r>
    </w:p>
    <w:p w14:paraId="031B8241" w14:textId="77777777" w:rsidR="00646BBA" w:rsidRDefault="00646BBA" w:rsidP="00646BBA">
      <w:pPr>
        <w:jc w:val="both"/>
        <w:rPr>
          <w:rFonts w:ascii="Arial" w:hAnsi="Arial" w:cs="Arial"/>
          <w:szCs w:val="24"/>
        </w:rPr>
      </w:pPr>
    </w:p>
    <w:p w14:paraId="5160B820" w14:textId="3844CD8B" w:rsidR="00646BBA" w:rsidRDefault="00646BBA" w:rsidP="00646BBA">
      <w:pPr>
        <w:jc w:val="both"/>
        <w:rPr>
          <w:rFonts w:ascii="Arial" w:hAnsi="Arial" w:cs="Arial"/>
          <w:szCs w:val="24"/>
        </w:rPr>
      </w:pPr>
      <w:r>
        <w:rPr>
          <w:rFonts w:ascii="Arial" w:hAnsi="Arial" w:cs="Arial"/>
          <w:szCs w:val="24"/>
        </w:rPr>
        <w:t xml:space="preserve">The recently updated </w:t>
      </w:r>
      <w:r w:rsidR="006D5E69">
        <w:rPr>
          <w:rFonts w:ascii="Arial" w:hAnsi="Arial" w:cs="Arial"/>
          <w:szCs w:val="24"/>
        </w:rPr>
        <w:t>I</w:t>
      </w:r>
      <w:r>
        <w:rPr>
          <w:rFonts w:ascii="Arial" w:hAnsi="Arial" w:cs="Arial"/>
          <w:szCs w:val="24"/>
        </w:rPr>
        <w:t xml:space="preserve">nternal </w:t>
      </w:r>
      <w:r w:rsidR="006D5E69">
        <w:rPr>
          <w:rFonts w:ascii="Arial" w:hAnsi="Arial" w:cs="Arial"/>
          <w:szCs w:val="24"/>
        </w:rPr>
        <w:t>A</w:t>
      </w:r>
      <w:r>
        <w:rPr>
          <w:rFonts w:ascii="Arial" w:hAnsi="Arial" w:cs="Arial"/>
          <w:szCs w:val="24"/>
        </w:rPr>
        <w:t xml:space="preserve">udit Actions Log is presented to the Audit and Risk Committee </w:t>
      </w:r>
      <w:r w:rsidR="00F42517">
        <w:rPr>
          <w:rFonts w:ascii="Arial" w:hAnsi="Arial" w:cs="Arial"/>
          <w:szCs w:val="24"/>
        </w:rPr>
        <w:t xml:space="preserve">members </w:t>
      </w:r>
      <w:r>
        <w:rPr>
          <w:rFonts w:ascii="Arial" w:hAnsi="Arial" w:cs="Arial"/>
          <w:szCs w:val="24"/>
        </w:rPr>
        <w:t>for their information.</w:t>
      </w:r>
    </w:p>
    <w:p w14:paraId="06848C88" w14:textId="77777777" w:rsidR="00646BBA" w:rsidRDefault="00646BBA" w:rsidP="00646BBA">
      <w:pPr>
        <w:jc w:val="both"/>
        <w:rPr>
          <w:rFonts w:ascii="Arial" w:hAnsi="Arial" w:cs="Arial"/>
          <w:b/>
          <w:szCs w:val="32"/>
          <w:lang w:val="en-US"/>
        </w:rPr>
      </w:pPr>
    </w:p>
    <w:p w14:paraId="260FECEA" w14:textId="77777777" w:rsidR="00646BBA" w:rsidRDefault="00646BBA" w:rsidP="00646BBA">
      <w:pPr>
        <w:jc w:val="both"/>
        <w:rPr>
          <w:rFonts w:ascii="Arial" w:hAnsi="Arial" w:cs="Arial"/>
          <w:b/>
          <w:szCs w:val="32"/>
          <w:lang w:val="en-US"/>
        </w:rPr>
      </w:pPr>
    </w:p>
    <w:p w14:paraId="4C0086A1" w14:textId="77777777" w:rsidR="00646BBA" w:rsidRDefault="00646BBA" w:rsidP="00646BBA">
      <w:pPr>
        <w:jc w:val="both"/>
        <w:rPr>
          <w:rFonts w:ascii="Arial" w:hAnsi="Arial" w:cs="Arial"/>
          <w:b/>
          <w:sz w:val="28"/>
          <w:szCs w:val="32"/>
          <w:lang w:val="en-US"/>
        </w:rPr>
      </w:pPr>
      <w:r>
        <w:rPr>
          <w:rFonts w:ascii="Arial" w:hAnsi="Arial" w:cs="Arial"/>
          <w:b/>
          <w:sz w:val="28"/>
          <w:szCs w:val="32"/>
          <w:lang w:val="en-US"/>
        </w:rPr>
        <w:t>Recommendation to Committee</w:t>
      </w:r>
    </w:p>
    <w:p w14:paraId="4B399C1D" w14:textId="77777777" w:rsidR="00646BBA" w:rsidRDefault="00646BBA" w:rsidP="00646BBA">
      <w:pPr>
        <w:jc w:val="both"/>
        <w:rPr>
          <w:rFonts w:ascii="Arial" w:hAnsi="Arial" w:cs="Arial"/>
          <w:b/>
          <w:szCs w:val="32"/>
          <w:lang w:val="en-US"/>
        </w:rPr>
      </w:pPr>
    </w:p>
    <w:p w14:paraId="7C26E544" w14:textId="6C8A1753" w:rsidR="00646BBA" w:rsidRDefault="00646BBA" w:rsidP="00646BBA">
      <w:pPr>
        <w:jc w:val="both"/>
        <w:rPr>
          <w:rFonts w:ascii="Arial" w:hAnsi="Arial" w:cs="Arial"/>
          <w:b/>
          <w:bCs/>
        </w:rPr>
      </w:pPr>
      <w:r w:rsidRPr="7B1EE2E6">
        <w:rPr>
          <w:rFonts w:ascii="Arial" w:hAnsi="Arial" w:cs="Arial"/>
          <w:b/>
          <w:bCs/>
        </w:rPr>
        <w:t xml:space="preserve">The Audit and Risk Committee receives the </w:t>
      </w:r>
      <w:r w:rsidR="00F42517">
        <w:rPr>
          <w:rFonts w:ascii="Arial" w:hAnsi="Arial" w:cs="Arial"/>
          <w:b/>
          <w:bCs/>
        </w:rPr>
        <w:t>I</w:t>
      </w:r>
      <w:r w:rsidRPr="7B1EE2E6">
        <w:rPr>
          <w:rFonts w:ascii="Arial" w:hAnsi="Arial" w:cs="Arial"/>
          <w:b/>
          <w:bCs/>
        </w:rPr>
        <w:t xml:space="preserve">nternal </w:t>
      </w:r>
      <w:r w:rsidR="00F42517">
        <w:rPr>
          <w:rFonts w:ascii="Arial" w:hAnsi="Arial" w:cs="Arial"/>
          <w:b/>
          <w:bCs/>
        </w:rPr>
        <w:t>A</w:t>
      </w:r>
      <w:r w:rsidRPr="7B1EE2E6">
        <w:rPr>
          <w:rFonts w:ascii="Arial" w:hAnsi="Arial" w:cs="Arial"/>
          <w:b/>
          <w:bCs/>
        </w:rPr>
        <w:t xml:space="preserve">udit </w:t>
      </w:r>
      <w:r w:rsidR="00F42517">
        <w:rPr>
          <w:rFonts w:ascii="Arial" w:hAnsi="Arial" w:cs="Arial"/>
          <w:b/>
          <w:bCs/>
        </w:rPr>
        <w:t>A</w:t>
      </w:r>
      <w:r w:rsidRPr="7B1EE2E6">
        <w:rPr>
          <w:rFonts w:ascii="Arial" w:hAnsi="Arial" w:cs="Arial"/>
          <w:b/>
          <w:bCs/>
        </w:rPr>
        <w:t>ctions Log.</w:t>
      </w:r>
      <w:r w:rsidRPr="7B1EE2E6">
        <w:rPr>
          <w:rFonts w:ascii="Arial" w:hAnsi="Arial" w:cs="Arial"/>
        </w:rPr>
        <w:t xml:space="preserve"> </w:t>
      </w:r>
    </w:p>
    <w:p w14:paraId="7B364EA5" w14:textId="77777777" w:rsidR="00646BBA" w:rsidRDefault="00646BBA" w:rsidP="00646BBA">
      <w:pPr>
        <w:jc w:val="both"/>
        <w:rPr>
          <w:rFonts w:ascii="Arial" w:hAnsi="Arial" w:cs="Arial"/>
          <w:szCs w:val="32"/>
          <w:lang w:val="en-US"/>
        </w:rPr>
      </w:pPr>
    </w:p>
    <w:p w14:paraId="6D741456" w14:textId="77777777" w:rsidR="00646BBA" w:rsidRDefault="00646BBA" w:rsidP="00646BBA">
      <w:pPr>
        <w:jc w:val="both"/>
        <w:rPr>
          <w:rFonts w:ascii="Arial" w:hAnsi="Arial" w:cs="Arial"/>
          <w:szCs w:val="32"/>
          <w:lang w:val="en-US"/>
        </w:rPr>
      </w:pPr>
    </w:p>
    <w:p w14:paraId="193D25F3" w14:textId="77777777" w:rsidR="00646BBA" w:rsidRDefault="00646BBA" w:rsidP="00646BBA">
      <w:pPr>
        <w:jc w:val="both"/>
        <w:rPr>
          <w:rFonts w:ascii="Arial" w:hAnsi="Arial" w:cs="Arial"/>
          <w:b/>
          <w:sz w:val="28"/>
          <w:szCs w:val="32"/>
          <w:lang w:val="en-US"/>
        </w:rPr>
      </w:pPr>
      <w:r>
        <w:rPr>
          <w:rFonts w:ascii="Arial" w:hAnsi="Arial" w:cs="Arial"/>
          <w:b/>
          <w:sz w:val="28"/>
          <w:szCs w:val="32"/>
          <w:lang w:val="en-US"/>
        </w:rPr>
        <w:t>Discussion/Overview</w:t>
      </w:r>
    </w:p>
    <w:p w14:paraId="59E594BF" w14:textId="77777777" w:rsidR="00646BBA" w:rsidRDefault="00646BBA" w:rsidP="00646BBA">
      <w:pPr>
        <w:jc w:val="both"/>
        <w:rPr>
          <w:rFonts w:ascii="Arial" w:hAnsi="Arial" w:cs="Arial"/>
          <w:szCs w:val="32"/>
          <w:lang w:val="en-US"/>
        </w:rPr>
      </w:pPr>
    </w:p>
    <w:p w14:paraId="57884970" w14:textId="0EEC0D66" w:rsidR="00646BBA" w:rsidRDefault="00646BBA" w:rsidP="00646BBA">
      <w:pPr>
        <w:jc w:val="both"/>
        <w:rPr>
          <w:rFonts w:ascii="Arial" w:hAnsi="Arial" w:cs="Arial"/>
          <w:szCs w:val="24"/>
        </w:rPr>
      </w:pPr>
      <w:r>
        <w:rPr>
          <w:rFonts w:ascii="Arial" w:hAnsi="Arial" w:cs="Arial"/>
          <w:szCs w:val="24"/>
        </w:rPr>
        <w:t xml:space="preserve">An audit is a process through which internal control effectiveness is examined and assessed.  The objective is to provide an audit for compliance with relevant management policies and procedures.  Each internal audit undertaken results in actions being recommended to the City’s Administration.  These actions are monitored for completion using the </w:t>
      </w:r>
      <w:r w:rsidR="007C1377">
        <w:rPr>
          <w:rFonts w:ascii="Arial" w:hAnsi="Arial" w:cs="Arial"/>
          <w:szCs w:val="24"/>
        </w:rPr>
        <w:t>I</w:t>
      </w:r>
      <w:r>
        <w:rPr>
          <w:rFonts w:ascii="Arial" w:hAnsi="Arial" w:cs="Arial"/>
          <w:szCs w:val="24"/>
        </w:rPr>
        <w:t xml:space="preserve">nternal </w:t>
      </w:r>
      <w:r w:rsidR="007C1377">
        <w:rPr>
          <w:rFonts w:ascii="Arial" w:hAnsi="Arial" w:cs="Arial"/>
          <w:szCs w:val="24"/>
        </w:rPr>
        <w:t>A</w:t>
      </w:r>
      <w:r>
        <w:rPr>
          <w:rFonts w:ascii="Arial" w:hAnsi="Arial" w:cs="Arial"/>
          <w:szCs w:val="24"/>
        </w:rPr>
        <w:t>udit Actions Log.</w:t>
      </w:r>
    </w:p>
    <w:p w14:paraId="227636AA" w14:textId="77777777" w:rsidR="00646BBA" w:rsidRDefault="00646BBA" w:rsidP="00646BBA">
      <w:pPr>
        <w:jc w:val="both"/>
        <w:rPr>
          <w:rFonts w:ascii="Arial" w:hAnsi="Arial" w:cs="Arial"/>
          <w:szCs w:val="24"/>
        </w:rPr>
      </w:pPr>
    </w:p>
    <w:p w14:paraId="2C1BDD98" w14:textId="1232F073" w:rsidR="00646BBA" w:rsidRDefault="00646BBA" w:rsidP="00646BBA">
      <w:pPr>
        <w:jc w:val="both"/>
        <w:rPr>
          <w:rFonts w:ascii="Arial" w:hAnsi="Arial" w:cs="Arial"/>
          <w:szCs w:val="24"/>
        </w:rPr>
      </w:pPr>
      <w:r>
        <w:rPr>
          <w:rFonts w:ascii="Arial" w:hAnsi="Arial" w:cs="Arial"/>
          <w:szCs w:val="24"/>
        </w:rPr>
        <w:t>The attached list contains details of the Actions raised and outcome</w:t>
      </w:r>
      <w:r w:rsidR="007C1377">
        <w:rPr>
          <w:rFonts w:ascii="Arial" w:hAnsi="Arial" w:cs="Arial"/>
          <w:szCs w:val="24"/>
        </w:rPr>
        <w:t>s</w:t>
      </w:r>
      <w:r>
        <w:rPr>
          <w:rFonts w:ascii="Arial" w:hAnsi="Arial" w:cs="Arial"/>
          <w:szCs w:val="24"/>
        </w:rPr>
        <w:t>.</w:t>
      </w:r>
    </w:p>
    <w:p w14:paraId="4410CEC9" w14:textId="77777777" w:rsidR="00646BBA" w:rsidRDefault="00646BBA" w:rsidP="00646BBA">
      <w:pPr>
        <w:jc w:val="both"/>
        <w:rPr>
          <w:rFonts w:ascii="Arial" w:hAnsi="Arial" w:cs="Arial"/>
          <w:szCs w:val="24"/>
        </w:rPr>
      </w:pPr>
    </w:p>
    <w:p w14:paraId="53D9C232" w14:textId="08B22A13" w:rsidR="00646BBA" w:rsidRDefault="00646BBA" w:rsidP="00646BBA">
      <w:pPr>
        <w:jc w:val="both"/>
        <w:rPr>
          <w:rFonts w:ascii="Arial" w:hAnsi="Arial" w:cs="Arial"/>
          <w:szCs w:val="24"/>
        </w:rPr>
      </w:pPr>
      <w:r>
        <w:rPr>
          <w:rFonts w:ascii="Arial" w:hAnsi="Arial" w:cs="Arial"/>
          <w:szCs w:val="24"/>
        </w:rPr>
        <w:t xml:space="preserve">The recently updated </w:t>
      </w:r>
      <w:r w:rsidR="007C1377">
        <w:rPr>
          <w:rFonts w:ascii="Arial" w:hAnsi="Arial" w:cs="Arial"/>
          <w:szCs w:val="24"/>
        </w:rPr>
        <w:t>I</w:t>
      </w:r>
      <w:r>
        <w:rPr>
          <w:rFonts w:ascii="Arial" w:hAnsi="Arial" w:cs="Arial"/>
          <w:szCs w:val="24"/>
        </w:rPr>
        <w:t xml:space="preserve">nternal </w:t>
      </w:r>
      <w:r w:rsidR="007C1377">
        <w:rPr>
          <w:rFonts w:ascii="Arial" w:hAnsi="Arial" w:cs="Arial"/>
          <w:szCs w:val="24"/>
        </w:rPr>
        <w:t>A</w:t>
      </w:r>
      <w:r>
        <w:rPr>
          <w:rFonts w:ascii="Arial" w:hAnsi="Arial" w:cs="Arial"/>
          <w:szCs w:val="24"/>
        </w:rPr>
        <w:t xml:space="preserve">udit Actions Log is presented to the Audit and Risk Committee </w:t>
      </w:r>
      <w:r w:rsidR="007C1377">
        <w:rPr>
          <w:rFonts w:ascii="Arial" w:hAnsi="Arial" w:cs="Arial"/>
          <w:szCs w:val="24"/>
        </w:rPr>
        <w:t xml:space="preserve">members </w:t>
      </w:r>
      <w:r>
        <w:rPr>
          <w:rFonts w:ascii="Arial" w:hAnsi="Arial" w:cs="Arial"/>
          <w:szCs w:val="24"/>
        </w:rPr>
        <w:t>for their information. We have recently updated the log to a more optimise</w:t>
      </w:r>
      <w:r w:rsidR="007C1377">
        <w:rPr>
          <w:rFonts w:ascii="Arial" w:hAnsi="Arial" w:cs="Arial"/>
          <w:szCs w:val="24"/>
        </w:rPr>
        <w:t>d</w:t>
      </w:r>
      <w:r>
        <w:rPr>
          <w:rFonts w:ascii="Arial" w:hAnsi="Arial" w:cs="Arial"/>
          <w:szCs w:val="24"/>
        </w:rPr>
        <w:t xml:space="preserve"> process. All past items are under the Archive tab. The log will be managed on one page which is the Main sheet of the register.</w:t>
      </w:r>
    </w:p>
    <w:p w14:paraId="63FBD573" w14:textId="77777777" w:rsidR="00646BBA" w:rsidRDefault="00646BBA" w:rsidP="00646BBA">
      <w:pPr>
        <w:jc w:val="both"/>
        <w:rPr>
          <w:rFonts w:ascii="Arial" w:hAnsi="Arial" w:cs="Arial"/>
          <w:szCs w:val="32"/>
          <w:lang w:val="en-US"/>
        </w:rPr>
      </w:pPr>
    </w:p>
    <w:p w14:paraId="44FD33A1" w14:textId="702FF61D" w:rsidR="00646BBA" w:rsidRDefault="00646BBA" w:rsidP="00F47165">
      <w:pPr>
        <w:rPr>
          <w:rFonts w:ascii="Arial" w:hAnsi="Arial" w:cs="Arial"/>
          <w:b/>
          <w:szCs w:val="32"/>
          <w:lang w:val="en-US"/>
        </w:rPr>
      </w:pPr>
      <w:r>
        <w:rPr>
          <w:rFonts w:ascii="Arial" w:hAnsi="Arial" w:cs="Arial"/>
          <w:b/>
          <w:szCs w:val="32"/>
          <w:lang w:val="en-US"/>
        </w:rPr>
        <w:br w:type="page"/>
      </w:r>
      <w:r>
        <w:rPr>
          <w:rFonts w:ascii="Arial" w:hAnsi="Arial" w:cs="Arial"/>
          <w:b/>
          <w:szCs w:val="32"/>
          <w:lang w:val="en-US"/>
        </w:rPr>
        <w:lastRenderedPageBreak/>
        <w:t>Key Relevant Previous Council Decisions:</w:t>
      </w:r>
    </w:p>
    <w:p w14:paraId="40B286F2" w14:textId="77777777" w:rsidR="00646BBA" w:rsidRDefault="00646BBA" w:rsidP="00646BBA">
      <w:pPr>
        <w:jc w:val="both"/>
        <w:rPr>
          <w:rFonts w:ascii="Arial" w:hAnsi="Arial" w:cs="Arial"/>
          <w:szCs w:val="32"/>
          <w:lang w:val="en-US"/>
        </w:rPr>
      </w:pPr>
    </w:p>
    <w:p w14:paraId="1BEFDB7E" w14:textId="77777777" w:rsidR="00646BBA" w:rsidRDefault="00646BBA" w:rsidP="00646BBA">
      <w:pPr>
        <w:jc w:val="both"/>
        <w:rPr>
          <w:rFonts w:ascii="Arial" w:hAnsi="Arial" w:cs="Arial"/>
          <w:szCs w:val="32"/>
          <w:lang w:val="en-US"/>
        </w:rPr>
      </w:pPr>
      <w:r>
        <w:rPr>
          <w:rFonts w:ascii="Arial" w:hAnsi="Arial" w:cs="Arial"/>
          <w:szCs w:val="32"/>
          <w:lang w:val="en-US"/>
        </w:rPr>
        <w:t>Nil</w:t>
      </w:r>
    </w:p>
    <w:p w14:paraId="5BC421A0" w14:textId="77777777" w:rsidR="00646BBA" w:rsidRDefault="00646BBA" w:rsidP="00646BBA">
      <w:pPr>
        <w:jc w:val="both"/>
        <w:rPr>
          <w:rFonts w:ascii="Arial" w:hAnsi="Arial" w:cs="Arial"/>
          <w:szCs w:val="32"/>
          <w:lang w:val="en-US"/>
        </w:rPr>
      </w:pPr>
    </w:p>
    <w:p w14:paraId="0E4AE174" w14:textId="77777777" w:rsidR="00646BBA" w:rsidRDefault="00646BBA" w:rsidP="00646BBA">
      <w:pPr>
        <w:rPr>
          <w:rFonts w:ascii="Arial" w:hAnsi="Arial" w:cs="Arial"/>
          <w:b/>
          <w:sz w:val="28"/>
          <w:szCs w:val="32"/>
          <w:lang w:val="en-US"/>
        </w:rPr>
      </w:pPr>
    </w:p>
    <w:p w14:paraId="69B7C8F3" w14:textId="77777777" w:rsidR="00646BBA" w:rsidRDefault="00646BBA" w:rsidP="00646BBA">
      <w:pPr>
        <w:jc w:val="both"/>
        <w:rPr>
          <w:rFonts w:ascii="Arial" w:hAnsi="Arial" w:cs="Arial"/>
          <w:b/>
          <w:sz w:val="28"/>
          <w:szCs w:val="32"/>
          <w:lang w:val="en-US"/>
        </w:rPr>
      </w:pPr>
      <w:r>
        <w:rPr>
          <w:rFonts w:ascii="Arial" w:hAnsi="Arial" w:cs="Arial"/>
          <w:b/>
          <w:sz w:val="28"/>
          <w:szCs w:val="32"/>
          <w:lang w:val="en-US"/>
        </w:rPr>
        <w:t>Consultation</w:t>
      </w:r>
    </w:p>
    <w:p w14:paraId="4AA4F9C1" w14:textId="77777777" w:rsidR="00646BBA" w:rsidRDefault="00646BBA" w:rsidP="00646BBA">
      <w:pPr>
        <w:jc w:val="both"/>
        <w:rPr>
          <w:rFonts w:ascii="Arial" w:hAnsi="Arial" w:cs="Arial"/>
          <w:b/>
          <w:szCs w:val="32"/>
          <w:lang w:val="en-US"/>
        </w:rPr>
      </w:pPr>
    </w:p>
    <w:p w14:paraId="360E3509" w14:textId="77777777" w:rsidR="00646BBA" w:rsidRDefault="00646BBA" w:rsidP="00646BBA">
      <w:pPr>
        <w:jc w:val="both"/>
        <w:rPr>
          <w:rFonts w:ascii="Arial" w:hAnsi="Arial" w:cs="Arial"/>
          <w:szCs w:val="32"/>
          <w:lang w:val="en-US"/>
        </w:rPr>
      </w:pPr>
      <w:r>
        <w:rPr>
          <w:rFonts w:ascii="Arial" w:hAnsi="Arial" w:cs="Arial"/>
          <w:szCs w:val="32"/>
          <w:lang w:val="en-US"/>
        </w:rPr>
        <w:t>Nil.</w:t>
      </w:r>
    </w:p>
    <w:p w14:paraId="5A155E87" w14:textId="77777777" w:rsidR="00646BBA" w:rsidRDefault="00646BBA" w:rsidP="00646BBA">
      <w:pPr>
        <w:rPr>
          <w:rFonts w:ascii="Arial" w:hAnsi="Arial" w:cs="Arial"/>
          <w:b/>
          <w:szCs w:val="32"/>
          <w:lang w:val="en-US"/>
        </w:rPr>
      </w:pPr>
    </w:p>
    <w:p w14:paraId="00D84D18" w14:textId="77777777" w:rsidR="00646BBA" w:rsidRDefault="00646BBA" w:rsidP="00646BBA">
      <w:pPr>
        <w:rPr>
          <w:rFonts w:ascii="Arial" w:hAnsi="Arial" w:cs="Arial"/>
          <w:b/>
          <w:szCs w:val="32"/>
          <w:lang w:val="en-US"/>
        </w:rPr>
      </w:pPr>
    </w:p>
    <w:p w14:paraId="0512425A" w14:textId="77777777" w:rsidR="00646BBA" w:rsidRDefault="00646BBA" w:rsidP="00646BBA">
      <w:pPr>
        <w:rPr>
          <w:rFonts w:ascii="Arial" w:hAnsi="Arial" w:cs="Arial"/>
          <w:b/>
          <w:bCs/>
          <w:sz w:val="28"/>
          <w:szCs w:val="28"/>
          <w:lang w:val="en-US"/>
        </w:rPr>
      </w:pPr>
      <w:r w:rsidRPr="56E645BF">
        <w:rPr>
          <w:rFonts w:ascii="Arial" w:hAnsi="Arial" w:cs="Arial"/>
          <w:b/>
          <w:bCs/>
          <w:sz w:val="28"/>
          <w:szCs w:val="28"/>
          <w:lang w:val="en-US"/>
        </w:rPr>
        <w:t>Strategic Implications</w:t>
      </w:r>
    </w:p>
    <w:p w14:paraId="288825C1" w14:textId="77777777" w:rsidR="00646BBA" w:rsidRPr="00974902" w:rsidRDefault="00646BBA" w:rsidP="00646BBA">
      <w:pPr>
        <w:rPr>
          <w:rFonts w:ascii="Arial" w:hAnsi="Arial" w:cs="Arial"/>
          <w:b/>
          <w:bCs/>
          <w:sz w:val="28"/>
          <w:szCs w:val="28"/>
          <w:lang w:val="en-US"/>
        </w:rPr>
      </w:pPr>
    </w:p>
    <w:p w14:paraId="0A1D1EC9" w14:textId="2196AC1A" w:rsidR="00646BBA" w:rsidRPr="00974902" w:rsidRDefault="00646BBA" w:rsidP="00E70C9B">
      <w:pPr>
        <w:jc w:val="both"/>
        <w:rPr>
          <w:rFonts w:ascii="Arial" w:hAnsi="Arial" w:cs="Arial"/>
          <w:lang w:val="en-US"/>
        </w:rPr>
      </w:pPr>
      <w:r w:rsidRPr="7B1EE2E6">
        <w:rPr>
          <w:rFonts w:ascii="Arial" w:hAnsi="Arial" w:cs="Arial"/>
          <w:lang w:val="en-US"/>
        </w:rPr>
        <w:t xml:space="preserve">As part of </w:t>
      </w:r>
      <w:r w:rsidR="00E75664">
        <w:rPr>
          <w:rFonts w:ascii="Arial" w:hAnsi="Arial" w:cs="Arial"/>
          <w:lang w:val="en-US"/>
        </w:rPr>
        <w:t xml:space="preserve">the </w:t>
      </w:r>
      <w:r w:rsidRPr="7B1EE2E6">
        <w:rPr>
          <w:rFonts w:ascii="Arial" w:hAnsi="Arial" w:cs="Arial"/>
          <w:lang w:val="en-US"/>
        </w:rPr>
        <w:t xml:space="preserve">measures identified within the </w:t>
      </w:r>
      <w:r w:rsidR="00A210E4">
        <w:rPr>
          <w:rFonts w:ascii="Arial" w:hAnsi="Arial" w:cs="Arial"/>
          <w:lang w:val="en-US"/>
        </w:rPr>
        <w:t>Community Strategic Plan</w:t>
      </w:r>
      <w:r w:rsidRPr="7B1EE2E6">
        <w:rPr>
          <w:rFonts w:ascii="Arial" w:hAnsi="Arial" w:cs="Arial"/>
          <w:lang w:val="en-US"/>
        </w:rPr>
        <w:t xml:space="preserve"> for </w:t>
      </w:r>
      <w:r w:rsidR="00B2096F">
        <w:rPr>
          <w:rFonts w:ascii="Arial" w:hAnsi="Arial" w:cs="Arial"/>
          <w:lang w:val="en-US"/>
        </w:rPr>
        <w:t>g</w:t>
      </w:r>
      <w:r w:rsidRPr="7B1EE2E6">
        <w:rPr>
          <w:rFonts w:ascii="Arial" w:hAnsi="Arial" w:cs="Arial"/>
          <w:lang w:val="en-US"/>
        </w:rPr>
        <w:t>reat governance and civic leadership, ongoing management of internal audit items assists towards this goal. This register has improved our ability to identif</w:t>
      </w:r>
      <w:r w:rsidR="00C2711A">
        <w:rPr>
          <w:rFonts w:ascii="Arial" w:hAnsi="Arial" w:cs="Arial"/>
          <w:lang w:val="en-US"/>
        </w:rPr>
        <w:t>y</w:t>
      </w:r>
      <w:r w:rsidRPr="7B1EE2E6">
        <w:rPr>
          <w:rFonts w:ascii="Arial" w:hAnsi="Arial" w:cs="Arial"/>
          <w:lang w:val="en-US"/>
        </w:rPr>
        <w:t xml:space="preserve"> and manage</w:t>
      </w:r>
      <w:r w:rsidRPr="7B1EE2E6" w:rsidDel="00C2711A">
        <w:rPr>
          <w:rFonts w:ascii="Arial" w:hAnsi="Arial" w:cs="Arial"/>
          <w:lang w:val="en-US"/>
        </w:rPr>
        <w:t xml:space="preserve"> </w:t>
      </w:r>
      <w:r w:rsidRPr="7B1EE2E6">
        <w:rPr>
          <w:rFonts w:ascii="Arial" w:hAnsi="Arial" w:cs="Arial"/>
          <w:lang w:val="en-US"/>
        </w:rPr>
        <w:t>both audit items and potential risk.</w:t>
      </w:r>
    </w:p>
    <w:p w14:paraId="1A32CC04" w14:textId="77777777" w:rsidR="00646BBA" w:rsidRDefault="00646BBA" w:rsidP="00646BBA">
      <w:pPr>
        <w:rPr>
          <w:rFonts w:ascii="Arial" w:hAnsi="Arial" w:cs="Arial"/>
          <w:b/>
          <w:bCs/>
          <w:lang w:val="en-US"/>
        </w:rPr>
      </w:pPr>
    </w:p>
    <w:p w14:paraId="29C9801F" w14:textId="77777777" w:rsidR="00646BBA" w:rsidRDefault="00646BBA" w:rsidP="00646BBA">
      <w:pPr>
        <w:rPr>
          <w:rFonts w:ascii="Arial" w:hAnsi="Arial" w:cs="Arial"/>
          <w:b/>
          <w:bCs/>
          <w:lang w:val="en-US"/>
        </w:rPr>
      </w:pPr>
      <w:r w:rsidRPr="56E645BF">
        <w:rPr>
          <w:rFonts w:ascii="Arial" w:hAnsi="Arial" w:cs="Arial"/>
          <w:b/>
          <w:bCs/>
          <w:lang w:val="en-US"/>
        </w:rPr>
        <w:t>Who benefits?</w:t>
      </w:r>
    </w:p>
    <w:p w14:paraId="3244EC1C" w14:textId="77777777" w:rsidR="00646BBA" w:rsidRPr="00974902" w:rsidRDefault="00646BBA" w:rsidP="00646BBA">
      <w:pPr>
        <w:rPr>
          <w:rFonts w:ascii="Arial" w:hAnsi="Arial" w:cs="Arial"/>
          <w:b/>
          <w:bCs/>
          <w:lang w:val="en-US"/>
        </w:rPr>
      </w:pPr>
    </w:p>
    <w:p w14:paraId="1922AAE7" w14:textId="7EDA3964" w:rsidR="00646BBA" w:rsidRPr="00974902" w:rsidRDefault="00646BBA" w:rsidP="00646BBA">
      <w:pPr>
        <w:rPr>
          <w:rFonts w:ascii="Arial" w:hAnsi="Arial" w:cs="Arial"/>
          <w:lang w:val="en-US"/>
        </w:rPr>
      </w:pPr>
      <w:r w:rsidRPr="7B1EE2E6">
        <w:rPr>
          <w:rFonts w:ascii="Arial" w:hAnsi="Arial" w:cs="Arial"/>
          <w:lang w:val="en-US"/>
        </w:rPr>
        <w:t xml:space="preserve">All </w:t>
      </w:r>
      <w:r w:rsidR="007D0005">
        <w:rPr>
          <w:rFonts w:ascii="Arial" w:hAnsi="Arial" w:cs="Arial"/>
          <w:lang w:val="en-US"/>
        </w:rPr>
        <w:t xml:space="preserve">(specify who) </w:t>
      </w:r>
      <w:r w:rsidRPr="7B1EE2E6">
        <w:rPr>
          <w:rFonts w:ascii="Arial" w:hAnsi="Arial" w:cs="Arial"/>
          <w:lang w:val="en-US"/>
        </w:rPr>
        <w:t xml:space="preserve">will benefit from a more streamlined method of capture and simpler method of filtering closed and open items. </w:t>
      </w:r>
    </w:p>
    <w:p w14:paraId="62032F01" w14:textId="77777777" w:rsidR="00646BBA" w:rsidRDefault="00646BBA" w:rsidP="00646BBA">
      <w:pPr>
        <w:rPr>
          <w:rFonts w:ascii="Arial" w:hAnsi="Arial" w:cs="Arial"/>
          <w:lang w:val="en-US"/>
        </w:rPr>
      </w:pPr>
    </w:p>
    <w:p w14:paraId="2F2F1BB5" w14:textId="77777777" w:rsidR="00646BBA" w:rsidRDefault="00646BBA" w:rsidP="00646BBA">
      <w:pPr>
        <w:rPr>
          <w:rFonts w:ascii="Arial" w:hAnsi="Arial" w:cs="Arial"/>
          <w:b/>
          <w:bCs/>
          <w:lang w:val="en-US"/>
        </w:rPr>
      </w:pPr>
      <w:r w:rsidRPr="56E645BF">
        <w:rPr>
          <w:rFonts w:ascii="Arial" w:hAnsi="Arial" w:cs="Arial"/>
          <w:b/>
          <w:bCs/>
          <w:lang w:val="en-US"/>
        </w:rPr>
        <w:t>Does it involve a tolerable risk?</w:t>
      </w:r>
    </w:p>
    <w:p w14:paraId="3D46C4EC" w14:textId="77777777" w:rsidR="00646BBA" w:rsidRDefault="00646BBA" w:rsidP="00646BBA">
      <w:pPr>
        <w:rPr>
          <w:rFonts w:ascii="Arial" w:hAnsi="Arial" w:cs="Arial"/>
          <w:b/>
          <w:bCs/>
          <w:lang w:val="en-US"/>
        </w:rPr>
      </w:pPr>
    </w:p>
    <w:p w14:paraId="5EFD673A" w14:textId="1C9AD57D" w:rsidR="00646BBA" w:rsidRDefault="00646BBA" w:rsidP="00646BBA">
      <w:pPr>
        <w:rPr>
          <w:rFonts w:ascii="Arial" w:hAnsi="Arial" w:cs="Arial"/>
          <w:lang w:val="en-US"/>
        </w:rPr>
      </w:pPr>
      <w:r>
        <w:rPr>
          <w:rFonts w:ascii="Arial" w:hAnsi="Arial" w:cs="Arial"/>
          <w:lang w:val="en-US"/>
        </w:rPr>
        <w:t xml:space="preserve">This reduces </w:t>
      </w:r>
      <w:r w:rsidR="008F1A65">
        <w:rPr>
          <w:rFonts w:ascii="Arial" w:hAnsi="Arial" w:cs="Arial"/>
          <w:lang w:val="en-US"/>
        </w:rPr>
        <w:t xml:space="preserve">the City’s </w:t>
      </w:r>
      <w:r w:rsidR="00103D9B">
        <w:rPr>
          <w:rFonts w:ascii="Arial" w:hAnsi="Arial" w:cs="Arial"/>
          <w:lang w:val="en-US"/>
        </w:rPr>
        <w:t xml:space="preserve">exposure to </w:t>
      </w:r>
      <w:proofErr w:type="gramStart"/>
      <w:r w:rsidR="00C040B1">
        <w:rPr>
          <w:rFonts w:ascii="Arial" w:hAnsi="Arial" w:cs="Arial"/>
          <w:lang w:val="en-US"/>
        </w:rPr>
        <w:t xml:space="preserve">financial  </w:t>
      </w:r>
      <w:r>
        <w:rPr>
          <w:rFonts w:ascii="Arial" w:hAnsi="Arial" w:cs="Arial"/>
          <w:lang w:val="en-US"/>
        </w:rPr>
        <w:t>risk</w:t>
      </w:r>
      <w:r w:rsidR="00C040B1">
        <w:rPr>
          <w:rFonts w:ascii="Arial" w:hAnsi="Arial" w:cs="Arial"/>
          <w:lang w:val="en-US"/>
        </w:rPr>
        <w:t>s</w:t>
      </w:r>
      <w:proofErr w:type="gramEnd"/>
      <w:r w:rsidR="00C040B1">
        <w:rPr>
          <w:rFonts w:ascii="Arial" w:hAnsi="Arial" w:cs="Arial"/>
          <w:lang w:val="en-US"/>
        </w:rPr>
        <w:t xml:space="preserve"> </w:t>
      </w:r>
      <w:r>
        <w:rPr>
          <w:rFonts w:ascii="Arial" w:hAnsi="Arial" w:cs="Arial"/>
          <w:lang w:val="en-US"/>
        </w:rPr>
        <w:t xml:space="preserve">as it provides a method of management by measuring </w:t>
      </w:r>
      <w:r w:rsidR="002E6CA7">
        <w:rPr>
          <w:rFonts w:ascii="Arial" w:hAnsi="Arial" w:cs="Arial"/>
          <w:lang w:val="en-US"/>
        </w:rPr>
        <w:t xml:space="preserve">the City’s </w:t>
      </w:r>
      <w:r>
        <w:rPr>
          <w:rFonts w:ascii="Arial" w:hAnsi="Arial" w:cs="Arial"/>
          <w:lang w:val="en-US"/>
        </w:rPr>
        <w:t>actions and outcomes.</w:t>
      </w:r>
    </w:p>
    <w:p w14:paraId="3A6DFF93" w14:textId="3063B6FC" w:rsidR="00646BBA" w:rsidRDefault="00646BBA" w:rsidP="00646BBA">
      <w:pPr>
        <w:rPr>
          <w:rFonts w:ascii="Arial" w:hAnsi="Arial" w:cs="Arial"/>
          <w:b/>
          <w:szCs w:val="32"/>
          <w:lang w:val="en-US"/>
        </w:rPr>
      </w:pPr>
    </w:p>
    <w:p w14:paraId="7C6FC1E7" w14:textId="77777777" w:rsidR="00E70C9B" w:rsidRDefault="00E70C9B" w:rsidP="00646BBA">
      <w:pPr>
        <w:rPr>
          <w:rFonts w:ascii="Arial" w:hAnsi="Arial" w:cs="Arial"/>
          <w:b/>
          <w:szCs w:val="32"/>
          <w:lang w:val="en-US"/>
        </w:rPr>
      </w:pPr>
    </w:p>
    <w:p w14:paraId="28F28CA3" w14:textId="77777777" w:rsidR="00646BBA" w:rsidRDefault="00646BBA" w:rsidP="00646BBA">
      <w:pPr>
        <w:rPr>
          <w:rFonts w:ascii="Arial" w:hAnsi="Arial" w:cs="Arial"/>
          <w:b/>
          <w:sz w:val="28"/>
          <w:szCs w:val="32"/>
          <w:lang w:val="en-US"/>
        </w:rPr>
      </w:pPr>
      <w:r>
        <w:rPr>
          <w:rFonts w:ascii="Arial" w:hAnsi="Arial" w:cs="Arial"/>
          <w:b/>
          <w:sz w:val="28"/>
          <w:szCs w:val="32"/>
          <w:lang w:val="en-US"/>
        </w:rPr>
        <w:t>Budget/Financial Implications</w:t>
      </w:r>
    </w:p>
    <w:p w14:paraId="7C0A01B5" w14:textId="77777777" w:rsidR="00646BBA" w:rsidRDefault="00646BBA" w:rsidP="00646BBA">
      <w:pPr>
        <w:jc w:val="both"/>
        <w:rPr>
          <w:rFonts w:ascii="Arial" w:hAnsi="Arial" w:cs="Arial"/>
          <w:b/>
          <w:szCs w:val="32"/>
          <w:lang w:val="en-US"/>
        </w:rPr>
      </w:pPr>
    </w:p>
    <w:p w14:paraId="26F07B4F" w14:textId="77777777" w:rsidR="00646BBA" w:rsidRDefault="00646BBA" w:rsidP="00646BBA">
      <w:pPr>
        <w:jc w:val="both"/>
        <w:rPr>
          <w:rFonts w:ascii="Arial" w:hAnsi="Arial" w:cs="Arial"/>
          <w:szCs w:val="32"/>
          <w:lang w:val="en-US"/>
        </w:rPr>
      </w:pPr>
      <w:r>
        <w:rPr>
          <w:rFonts w:ascii="Arial" w:hAnsi="Arial" w:cs="Arial"/>
          <w:szCs w:val="32"/>
          <w:lang w:val="en-US"/>
        </w:rPr>
        <w:t xml:space="preserve">Nil. </w:t>
      </w:r>
    </w:p>
    <w:p w14:paraId="72B75798" w14:textId="77777777" w:rsidR="00646BBA" w:rsidRDefault="00646BBA" w:rsidP="00646BBA">
      <w:pPr>
        <w:jc w:val="both"/>
        <w:rPr>
          <w:rFonts w:ascii="Arial" w:hAnsi="Arial" w:cs="Arial"/>
          <w:sz w:val="20"/>
          <w:lang w:val="en-US"/>
        </w:rPr>
      </w:pPr>
    </w:p>
    <w:p w14:paraId="3E17D6E4" w14:textId="7AFCCACA" w:rsidR="006E7E03" w:rsidRDefault="00646BBA" w:rsidP="00646BBA">
      <w:r>
        <w:rPr>
          <w:rFonts w:ascii="Arial" w:hAnsi="Arial" w:cs="Arial"/>
          <w:szCs w:val="32"/>
          <w:lang w:val="en-US"/>
        </w:rPr>
        <w:t xml:space="preserve">Any actions requiring expenditure that </w:t>
      </w:r>
      <w:r w:rsidR="00456D48">
        <w:rPr>
          <w:rFonts w:ascii="Arial" w:hAnsi="Arial" w:cs="Arial"/>
          <w:szCs w:val="32"/>
          <w:lang w:val="en-US"/>
        </w:rPr>
        <w:t xml:space="preserve">are </w:t>
      </w:r>
      <w:r>
        <w:rPr>
          <w:rFonts w:ascii="Arial" w:hAnsi="Arial" w:cs="Arial"/>
          <w:szCs w:val="32"/>
          <w:lang w:val="en-US"/>
        </w:rPr>
        <w:t xml:space="preserve">not allocated to an existing budget </w:t>
      </w:r>
      <w:r w:rsidR="00456D48">
        <w:rPr>
          <w:rFonts w:ascii="Arial" w:hAnsi="Arial" w:cs="Arial"/>
          <w:szCs w:val="32"/>
          <w:lang w:val="en-US"/>
        </w:rPr>
        <w:t xml:space="preserve">item </w:t>
      </w:r>
      <w:r>
        <w:rPr>
          <w:rFonts w:ascii="Arial" w:hAnsi="Arial" w:cs="Arial"/>
          <w:szCs w:val="32"/>
          <w:lang w:val="en-US"/>
        </w:rPr>
        <w:t>will be considered by Council during budget deliberations.</w:t>
      </w:r>
    </w:p>
    <w:p w14:paraId="67B3016E" w14:textId="304CC10B" w:rsidR="0025724A" w:rsidRDefault="0025724A" w:rsidP="006E7E03"/>
    <w:p w14:paraId="0B96A335" w14:textId="2C63660B" w:rsidR="00C55471" w:rsidRDefault="00C55471">
      <w:r>
        <w:br w:type="page"/>
      </w:r>
    </w:p>
    <w:p w14:paraId="6154994C" w14:textId="7506ACD2" w:rsidR="00F27E10" w:rsidRPr="007C49B8" w:rsidRDefault="00F27E10" w:rsidP="00F27E10">
      <w:pPr>
        <w:pStyle w:val="Heading1"/>
        <w:tabs>
          <w:tab w:val="clear" w:pos="720"/>
          <w:tab w:val="clear" w:pos="2410"/>
          <w:tab w:val="left" w:pos="0"/>
        </w:tabs>
        <w:spacing w:before="0" w:after="0"/>
        <w:ind w:left="-851"/>
        <w:rPr>
          <w:rFonts w:ascii="Arial" w:hAnsi="Arial" w:cs="Arial"/>
          <w:caps w:val="0"/>
          <w:sz w:val="24"/>
          <w:szCs w:val="24"/>
          <w:u w:val="none"/>
        </w:rPr>
      </w:pPr>
      <w:bookmarkStart w:id="24" w:name="_Toc65236142"/>
      <w:r>
        <w:rPr>
          <w:rFonts w:ascii="Arial" w:hAnsi="Arial" w:cs="Arial"/>
          <w:caps w:val="0"/>
          <w:sz w:val="24"/>
          <w:szCs w:val="24"/>
          <w:u w:val="none"/>
        </w:rPr>
        <w:lastRenderedPageBreak/>
        <w:t>8.</w:t>
      </w:r>
      <w:r w:rsidR="00CF5AFD">
        <w:rPr>
          <w:rFonts w:ascii="Arial" w:hAnsi="Arial" w:cs="Arial"/>
          <w:caps w:val="0"/>
          <w:sz w:val="24"/>
          <w:szCs w:val="24"/>
          <w:u w:val="none"/>
        </w:rPr>
        <w:t>3</w:t>
      </w:r>
      <w:r>
        <w:rPr>
          <w:rFonts w:ascii="Arial" w:hAnsi="Arial" w:cs="Arial"/>
          <w:caps w:val="0"/>
          <w:sz w:val="24"/>
          <w:szCs w:val="24"/>
          <w:u w:val="none"/>
        </w:rPr>
        <w:tab/>
      </w:r>
      <w:r w:rsidR="00710FAA">
        <w:rPr>
          <w:rFonts w:ascii="Arial" w:hAnsi="Arial" w:cs="Arial"/>
          <w:caps w:val="0"/>
          <w:sz w:val="24"/>
          <w:szCs w:val="24"/>
          <w:u w:val="none"/>
        </w:rPr>
        <w:t>Annual Compliance Audit Return 2020</w:t>
      </w:r>
      <w:bookmarkEnd w:id="24"/>
    </w:p>
    <w:p w14:paraId="0589DA18" w14:textId="77777777" w:rsidR="00F27E10" w:rsidRDefault="00F27E10" w:rsidP="00F27E10">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2650"/>
        <w:gridCol w:w="5658"/>
      </w:tblGrid>
      <w:tr w:rsidR="00F27E10" w:rsidRPr="008A1B93" w14:paraId="47792487" w14:textId="77777777" w:rsidTr="00F47165">
        <w:tc>
          <w:tcPr>
            <w:tcW w:w="2650" w:type="dxa"/>
          </w:tcPr>
          <w:p w14:paraId="14808A43" w14:textId="77777777" w:rsidR="00F27E10" w:rsidRPr="00DD5B71" w:rsidRDefault="00F27E10" w:rsidP="00067201">
            <w:pPr>
              <w:jc w:val="both"/>
              <w:rPr>
                <w:rFonts w:ascii="Arial" w:hAnsi="Arial" w:cs="Arial"/>
                <w:b/>
                <w:szCs w:val="24"/>
                <w:lang w:val="en-AU"/>
              </w:rPr>
            </w:pPr>
            <w:r w:rsidRPr="00DD5B71">
              <w:rPr>
                <w:rFonts w:ascii="Arial" w:hAnsi="Arial" w:cs="Arial"/>
                <w:b/>
                <w:szCs w:val="24"/>
                <w:lang w:val="en-AU"/>
              </w:rPr>
              <w:t>Committee</w:t>
            </w:r>
          </w:p>
        </w:tc>
        <w:tc>
          <w:tcPr>
            <w:tcW w:w="5658" w:type="dxa"/>
          </w:tcPr>
          <w:p w14:paraId="2244E104" w14:textId="5AAD2F84" w:rsidR="00F27E10" w:rsidRPr="00B35919" w:rsidRDefault="004763B7" w:rsidP="00067201">
            <w:pPr>
              <w:jc w:val="both"/>
              <w:rPr>
                <w:rFonts w:ascii="Arial" w:hAnsi="Arial" w:cs="Arial"/>
                <w:szCs w:val="24"/>
                <w:lang w:val="en-AU"/>
              </w:rPr>
            </w:pPr>
            <w:r>
              <w:rPr>
                <w:rFonts w:ascii="Arial" w:hAnsi="Arial" w:cs="Arial"/>
                <w:szCs w:val="24"/>
                <w:lang w:val="en-AU"/>
              </w:rPr>
              <w:t>4 March 2021</w:t>
            </w:r>
          </w:p>
        </w:tc>
      </w:tr>
      <w:tr w:rsidR="00F27E10" w:rsidRPr="008A1B93" w14:paraId="3549953B" w14:textId="77777777" w:rsidTr="00F47165">
        <w:tc>
          <w:tcPr>
            <w:tcW w:w="2650" w:type="dxa"/>
          </w:tcPr>
          <w:p w14:paraId="0D7B333A" w14:textId="77777777" w:rsidR="00F27E10" w:rsidRPr="00DD5B71" w:rsidRDefault="00F27E10" w:rsidP="00067201">
            <w:pPr>
              <w:jc w:val="both"/>
              <w:rPr>
                <w:rFonts w:ascii="Arial" w:hAnsi="Arial" w:cs="Arial"/>
                <w:b/>
                <w:szCs w:val="24"/>
                <w:lang w:val="en-AU"/>
              </w:rPr>
            </w:pPr>
            <w:r w:rsidRPr="00DD5B71">
              <w:rPr>
                <w:rFonts w:ascii="Arial" w:hAnsi="Arial" w:cs="Arial"/>
                <w:b/>
                <w:szCs w:val="24"/>
                <w:lang w:val="en-AU"/>
              </w:rPr>
              <w:t>Applicant</w:t>
            </w:r>
          </w:p>
        </w:tc>
        <w:tc>
          <w:tcPr>
            <w:tcW w:w="5658" w:type="dxa"/>
          </w:tcPr>
          <w:p w14:paraId="4A68E5ED" w14:textId="77777777" w:rsidR="00F27E10" w:rsidRPr="004A7AA1" w:rsidRDefault="00F27E10" w:rsidP="00067201">
            <w:pPr>
              <w:jc w:val="both"/>
              <w:rPr>
                <w:rFonts w:ascii="Arial" w:hAnsi="Arial" w:cs="Arial"/>
                <w:szCs w:val="24"/>
                <w:lang w:val="en-AU"/>
              </w:rPr>
            </w:pPr>
            <w:r w:rsidRPr="004A7AA1">
              <w:rPr>
                <w:rFonts w:ascii="Arial" w:hAnsi="Arial" w:cs="Arial"/>
                <w:szCs w:val="24"/>
                <w:lang w:val="en-AU"/>
              </w:rPr>
              <w:t>City of Nedlands</w:t>
            </w:r>
          </w:p>
        </w:tc>
      </w:tr>
      <w:tr w:rsidR="00F27E10" w:rsidRPr="008A1B93" w14:paraId="7D22D751" w14:textId="77777777" w:rsidTr="00F47165">
        <w:tc>
          <w:tcPr>
            <w:tcW w:w="2650" w:type="dxa"/>
          </w:tcPr>
          <w:p w14:paraId="62EED3FF" w14:textId="770CB3D5" w:rsidR="00F27E10" w:rsidRPr="00DD5B71" w:rsidRDefault="00F27E10" w:rsidP="00067201">
            <w:pPr>
              <w:jc w:val="both"/>
              <w:rPr>
                <w:rFonts w:ascii="Arial" w:hAnsi="Arial" w:cs="Arial"/>
                <w:b/>
                <w:szCs w:val="24"/>
                <w:lang w:val="en-AU"/>
              </w:rPr>
            </w:pPr>
            <w:r w:rsidRPr="00A612BB">
              <w:rPr>
                <w:rFonts w:ascii="Arial" w:eastAsia="Calibri" w:hAnsi="Arial" w:cs="Arial"/>
                <w:b/>
                <w:szCs w:val="24"/>
              </w:rPr>
              <w:t xml:space="preserve">Employee Disclosure under section 5.70 </w:t>
            </w:r>
            <w:r w:rsidRPr="00A612BB">
              <w:rPr>
                <w:rFonts w:ascii="Arial" w:eastAsia="Calibri" w:hAnsi="Arial" w:cs="Arial"/>
                <w:b/>
                <w:i/>
                <w:szCs w:val="24"/>
              </w:rPr>
              <w:t>Local Government Act 1995</w:t>
            </w:r>
            <w:r w:rsidR="00F47165" w:rsidRPr="00A612BB">
              <w:rPr>
                <w:rFonts w:ascii="Arial" w:eastAsia="Calibri" w:hAnsi="Arial" w:cs="Arial"/>
                <w:b/>
                <w:bCs/>
                <w:szCs w:val="24"/>
              </w:rPr>
              <w:t xml:space="preserve"> and section 10 of the City of Nedlands Code of Conduct for Impartiality.</w:t>
            </w:r>
          </w:p>
        </w:tc>
        <w:tc>
          <w:tcPr>
            <w:tcW w:w="5658" w:type="dxa"/>
          </w:tcPr>
          <w:p w14:paraId="7F47B620" w14:textId="77777777" w:rsidR="00F27E10" w:rsidRPr="00E86F62" w:rsidRDefault="00F27E10" w:rsidP="00067201">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F27E10" w:rsidRPr="008A1B93" w14:paraId="09A6EA88" w14:textId="77777777" w:rsidTr="00F47165">
        <w:tc>
          <w:tcPr>
            <w:tcW w:w="2650" w:type="dxa"/>
          </w:tcPr>
          <w:p w14:paraId="3CAB3BA2" w14:textId="77777777" w:rsidR="00F27E10" w:rsidRPr="00DD5B71" w:rsidRDefault="00F27E10" w:rsidP="00067201">
            <w:pPr>
              <w:jc w:val="both"/>
              <w:rPr>
                <w:rFonts w:ascii="Arial" w:hAnsi="Arial" w:cs="Arial"/>
                <w:b/>
                <w:szCs w:val="24"/>
                <w:lang w:val="en-AU"/>
              </w:rPr>
            </w:pPr>
            <w:r w:rsidRPr="00DD5B71">
              <w:rPr>
                <w:rFonts w:ascii="Arial" w:hAnsi="Arial" w:cs="Arial"/>
                <w:b/>
                <w:szCs w:val="24"/>
                <w:lang w:val="en-AU"/>
              </w:rPr>
              <w:t>Director</w:t>
            </w:r>
          </w:p>
        </w:tc>
        <w:tc>
          <w:tcPr>
            <w:tcW w:w="5658" w:type="dxa"/>
          </w:tcPr>
          <w:p w14:paraId="101B7D69" w14:textId="4EB369B1" w:rsidR="00F27E10" w:rsidRPr="008A1B93" w:rsidRDefault="008D14E4" w:rsidP="00067201">
            <w:pPr>
              <w:jc w:val="both"/>
              <w:rPr>
                <w:rFonts w:ascii="Arial" w:hAnsi="Arial" w:cs="Arial"/>
                <w:szCs w:val="24"/>
                <w:lang w:val="en-AU"/>
              </w:rPr>
            </w:pPr>
            <w:r>
              <w:rPr>
                <w:rFonts w:ascii="Arial" w:hAnsi="Arial" w:cs="Arial"/>
                <w:szCs w:val="24"/>
                <w:lang w:val="en-AU"/>
              </w:rPr>
              <w:t>Ed Herne</w:t>
            </w:r>
            <w:r w:rsidR="00F27E10">
              <w:rPr>
                <w:rFonts w:ascii="Arial" w:hAnsi="Arial" w:cs="Arial"/>
                <w:szCs w:val="24"/>
                <w:lang w:val="en-AU"/>
              </w:rPr>
              <w:t xml:space="preserve"> – Director Corporate &amp; Strategy</w:t>
            </w:r>
          </w:p>
        </w:tc>
      </w:tr>
      <w:tr w:rsidR="00F27E10" w:rsidRPr="008A1B93" w14:paraId="72F78F2A" w14:textId="77777777" w:rsidTr="00F47165">
        <w:tc>
          <w:tcPr>
            <w:tcW w:w="2650" w:type="dxa"/>
          </w:tcPr>
          <w:p w14:paraId="63801E86" w14:textId="77777777" w:rsidR="00F27E10" w:rsidRPr="00615A21" w:rsidRDefault="00F27E10" w:rsidP="00067201">
            <w:pPr>
              <w:jc w:val="both"/>
              <w:rPr>
                <w:rFonts w:ascii="Arial" w:hAnsi="Arial" w:cs="Arial"/>
                <w:b/>
                <w:szCs w:val="24"/>
                <w:lang w:val="en-AU"/>
              </w:rPr>
            </w:pPr>
            <w:r w:rsidRPr="00615A21">
              <w:rPr>
                <w:rFonts w:ascii="Arial" w:hAnsi="Arial" w:cs="Arial"/>
                <w:b/>
                <w:szCs w:val="24"/>
                <w:lang w:val="en-AU"/>
              </w:rPr>
              <w:t>Attachments</w:t>
            </w:r>
          </w:p>
        </w:tc>
        <w:tc>
          <w:tcPr>
            <w:tcW w:w="5658" w:type="dxa"/>
          </w:tcPr>
          <w:p w14:paraId="451FE095" w14:textId="2164E50B" w:rsidR="003E2EF0" w:rsidRPr="00836949" w:rsidRDefault="00710FAA" w:rsidP="00836949">
            <w:pPr>
              <w:pStyle w:val="ListParagraph"/>
              <w:numPr>
                <w:ilvl w:val="0"/>
                <w:numId w:val="5"/>
              </w:numPr>
              <w:ind w:left="360"/>
              <w:jc w:val="both"/>
              <w:rPr>
                <w:rFonts w:ascii="Arial" w:hAnsi="Arial" w:cs="Arial"/>
                <w:szCs w:val="32"/>
                <w:lang w:val="en-US"/>
              </w:rPr>
            </w:pPr>
            <w:r>
              <w:rPr>
                <w:rFonts w:ascii="Arial" w:hAnsi="Arial" w:cs="Arial"/>
                <w:szCs w:val="32"/>
                <w:lang w:val="en-US"/>
              </w:rPr>
              <w:t>Compliance Audit Return 2020</w:t>
            </w:r>
          </w:p>
        </w:tc>
      </w:tr>
      <w:tr w:rsidR="00F27E10" w:rsidRPr="008A1B93" w14:paraId="541F846E" w14:textId="77777777" w:rsidTr="00F47165">
        <w:tc>
          <w:tcPr>
            <w:tcW w:w="2650" w:type="dxa"/>
          </w:tcPr>
          <w:p w14:paraId="1E3C32B3" w14:textId="77777777" w:rsidR="00F27E10" w:rsidRDefault="00F27E10" w:rsidP="00067201">
            <w:pPr>
              <w:jc w:val="both"/>
              <w:rPr>
                <w:rFonts w:ascii="Arial" w:hAnsi="Arial" w:cs="Arial"/>
                <w:b/>
                <w:szCs w:val="24"/>
                <w:lang w:val="en-AU"/>
              </w:rPr>
            </w:pPr>
            <w:r>
              <w:rPr>
                <w:rFonts w:ascii="Arial" w:hAnsi="Arial" w:cs="Arial"/>
                <w:b/>
                <w:szCs w:val="24"/>
                <w:lang w:val="en-AU"/>
              </w:rPr>
              <w:t>Confidential Attachments</w:t>
            </w:r>
          </w:p>
        </w:tc>
        <w:tc>
          <w:tcPr>
            <w:tcW w:w="5658" w:type="dxa"/>
            <w:shd w:val="clear" w:color="auto" w:fill="auto"/>
          </w:tcPr>
          <w:p w14:paraId="0671BAFF" w14:textId="195FD648" w:rsidR="00F27E10" w:rsidRPr="00710FAA" w:rsidRDefault="00710FAA" w:rsidP="00710FAA">
            <w:pPr>
              <w:jc w:val="both"/>
              <w:rPr>
                <w:rFonts w:ascii="Arial" w:hAnsi="Arial" w:cs="Arial"/>
                <w:szCs w:val="32"/>
                <w:lang w:val="en-US"/>
              </w:rPr>
            </w:pPr>
            <w:r>
              <w:rPr>
                <w:rFonts w:ascii="Arial" w:hAnsi="Arial" w:cs="Arial"/>
                <w:szCs w:val="32"/>
                <w:lang w:val="en-US"/>
              </w:rPr>
              <w:t>Nil.</w:t>
            </w:r>
          </w:p>
        </w:tc>
      </w:tr>
    </w:tbl>
    <w:p w14:paraId="006889B9" w14:textId="0CAC4095" w:rsidR="00742C7E" w:rsidRDefault="00742C7E" w:rsidP="00742C7E">
      <w:pPr>
        <w:jc w:val="both"/>
        <w:rPr>
          <w:rFonts w:ascii="Arial" w:hAnsi="Arial" w:cs="Arial"/>
          <w:b/>
          <w:szCs w:val="32"/>
          <w:lang w:val="en-US"/>
        </w:rPr>
      </w:pPr>
    </w:p>
    <w:p w14:paraId="071B45DB" w14:textId="77777777" w:rsidR="00710FAA" w:rsidRPr="00D970E5" w:rsidRDefault="00710FAA" w:rsidP="00710FAA">
      <w:pPr>
        <w:jc w:val="both"/>
        <w:rPr>
          <w:rFonts w:ascii="Arial" w:hAnsi="Arial" w:cs="Arial"/>
          <w:b/>
          <w:sz w:val="28"/>
          <w:szCs w:val="32"/>
          <w:lang w:val="en-US"/>
        </w:rPr>
      </w:pPr>
      <w:r w:rsidRPr="00D970E5">
        <w:rPr>
          <w:rFonts w:ascii="Arial" w:hAnsi="Arial" w:cs="Arial"/>
          <w:b/>
          <w:sz w:val="28"/>
          <w:szCs w:val="32"/>
          <w:lang w:val="en-US"/>
        </w:rPr>
        <w:t>Executive Summary</w:t>
      </w:r>
    </w:p>
    <w:p w14:paraId="3C53A326" w14:textId="77777777" w:rsidR="00710FAA" w:rsidRDefault="00710FAA" w:rsidP="00710FAA">
      <w:pPr>
        <w:jc w:val="both"/>
        <w:rPr>
          <w:rFonts w:ascii="Arial" w:hAnsi="Arial" w:cs="Arial"/>
          <w:b/>
          <w:szCs w:val="32"/>
          <w:lang w:val="en-US"/>
        </w:rPr>
      </w:pPr>
    </w:p>
    <w:p w14:paraId="6FA6B24F" w14:textId="4391EE64" w:rsidR="00710FAA" w:rsidRDefault="00710FAA" w:rsidP="00710FAA">
      <w:pPr>
        <w:jc w:val="both"/>
        <w:rPr>
          <w:rFonts w:ascii="Arial" w:hAnsi="Arial" w:cs="Arial"/>
          <w:szCs w:val="22"/>
        </w:rPr>
      </w:pPr>
      <w:r w:rsidRPr="00CD310D">
        <w:rPr>
          <w:rFonts w:ascii="Arial" w:hAnsi="Arial" w:cs="Arial"/>
          <w:szCs w:val="22"/>
        </w:rPr>
        <w:t>The 20</w:t>
      </w:r>
      <w:r w:rsidR="008B0B33">
        <w:rPr>
          <w:rFonts w:ascii="Arial" w:hAnsi="Arial" w:cs="Arial"/>
          <w:szCs w:val="22"/>
        </w:rPr>
        <w:t>20</w:t>
      </w:r>
      <w:r w:rsidRPr="00CD310D">
        <w:rPr>
          <w:rFonts w:ascii="Arial" w:hAnsi="Arial" w:cs="Arial"/>
          <w:szCs w:val="22"/>
        </w:rPr>
        <w:t xml:space="preserve"> Compliance Audit Return i</w:t>
      </w:r>
      <w:r>
        <w:rPr>
          <w:rFonts w:ascii="Arial" w:hAnsi="Arial" w:cs="Arial"/>
          <w:szCs w:val="22"/>
        </w:rPr>
        <w:t>s</w:t>
      </w:r>
      <w:r w:rsidRPr="00CD310D">
        <w:rPr>
          <w:rFonts w:ascii="Arial" w:hAnsi="Arial" w:cs="Arial"/>
          <w:szCs w:val="22"/>
        </w:rPr>
        <w:t xml:space="preserve"> an annual return that is required to be reviewed and adopted by Council prior to submission to the Department of Local Government</w:t>
      </w:r>
      <w:r>
        <w:rPr>
          <w:rFonts w:ascii="Arial" w:hAnsi="Arial" w:cs="Arial"/>
          <w:szCs w:val="22"/>
        </w:rPr>
        <w:t>, Sport and Cultural Industries</w:t>
      </w:r>
      <w:r w:rsidRPr="00CD310D">
        <w:rPr>
          <w:rFonts w:ascii="Arial" w:hAnsi="Arial" w:cs="Arial"/>
          <w:szCs w:val="22"/>
        </w:rPr>
        <w:t xml:space="preserve"> by 31 March 20</w:t>
      </w:r>
      <w:r w:rsidR="008B0B33">
        <w:rPr>
          <w:rFonts w:ascii="Arial" w:hAnsi="Arial" w:cs="Arial"/>
          <w:szCs w:val="22"/>
        </w:rPr>
        <w:t>21</w:t>
      </w:r>
      <w:r w:rsidRPr="00CD310D">
        <w:rPr>
          <w:rFonts w:ascii="Arial" w:hAnsi="Arial" w:cs="Arial"/>
          <w:szCs w:val="22"/>
        </w:rPr>
        <w:t xml:space="preserve">. The Audit and Risk Committee are required to review the return and is to submit results </w:t>
      </w:r>
      <w:r w:rsidR="0083486F">
        <w:rPr>
          <w:rFonts w:ascii="Arial" w:hAnsi="Arial" w:cs="Arial"/>
          <w:szCs w:val="22"/>
        </w:rPr>
        <w:t>of</w:t>
      </w:r>
      <w:r w:rsidRPr="00CD310D">
        <w:rPr>
          <w:rFonts w:ascii="Arial" w:hAnsi="Arial" w:cs="Arial"/>
          <w:szCs w:val="22"/>
        </w:rPr>
        <w:t xml:space="preserve"> that review to Council</w:t>
      </w:r>
      <w:r>
        <w:rPr>
          <w:rFonts w:ascii="Arial" w:hAnsi="Arial" w:cs="Arial"/>
          <w:szCs w:val="22"/>
        </w:rPr>
        <w:t>.</w:t>
      </w:r>
    </w:p>
    <w:p w14:paraId="691361CE" w14:textId="77777777" w:rsidR="00710FAA" w:rsidRDefault="00710FAA" w:rsidP="00710FAA">
      <w:pPr>
        <w:jc w:val="both"/>
        <w:rPr>
          <w:rFonts w:ascii="Arial" w:hAnsi="Arial" w:cs="Arial"/>
          <w:szCs w:val="22"/>
        </w:rPr>
      </w:pPr>
    </w:p>
    <w:p w14:paraId="279C0543" w14:textId="77777777" w:rsidR="00710FAA" w:rsidRDefault="00710FAA" w:rsidP="00710FAA">
      <w:pPr>
        <w:jc w:val="both"/>
        <w:rPr>
          <w:rFonts w:ascii="Arial" w:hAnsi="Arial" w:cs="Arial"/>
          <w:szCs w:val="22"/>
        </w:rPr>
      </w:pPr>
    </w:p>
    <w:p w14:paraId="2782A49F" w14:textId="77777777" w:rsidR="00710FAA" w:rsidRPr="0020550E" w:rsidRDefault="00710FAA" w:rsidP="00710FAA">
      <w:pPr>
        <w:jc w:val="both"/>
        <w:rPr>
          <w:rFonts w:ascii="Arial" w:hAnsi="Arial" w:cs="Arial"/>
          <w:b/>
          <w:sz w:val="28"/>
          <w:szCs w:val="22"/>
        </w:rPr>
      </w:pPr>
      <w:r w:rsidRPr="0020550E">
        <w:rPr>
          <w:rFonts w:ascii="Arial" w:hAnsi="Arial" w:cs="Arial"/>
          <w:b/>
          <w:sz w:val="28"/>
          <w:szCs w:val="22"/>
        </w:rPr>
        <w:t>Recommendation to Committee</w:t>
      </w:r>
    </w:p>
    <w:p w14:paraId="59F233F6" w14:textId="77777777" w:rsidR="00710FAA" w:rsidRPr="0020550E" w:rsidRDefault="00710FAA" w:rsidP="00710FAA">
      <w:pPr>
        <w:jc w:val="both"/>
        <w:rPr>
          <w:rFonts w:ascii="Arial" w:hAnsi="Arial" w:cs="Arial"/>
          <w:b/>
          <w:szCs w:val="22"/>
        </w:rPr>
      </w:pPr>
    </w:p>
    <w:p w14:paraId="3BC05A28" w14:textId="77777777" w:rsidR="00710FAA" w:rsidRPr="00AE38B3" w:rsidRDefault="00710FAA" w:rsidP="00710FAA">
      <w:pPr>
        <w:jc w:val="both"/>
        <w:rPr>
          <w:rFonts w:ascii="Arial" w:hAnsi="Arial" w:cs="Arial"/>
          <w:b/>
          <w:szCs w:val="32"/>
          <w:lang w:val="en-US"/>
        </w:rPr>
      </w:pPr>
      <w:r w:rsidRPr="00AE38B3">
        <w:rPr>
          <w:rFonts w:ascii="Arial" w:hAnsi="Arial" w:cs="Arial"/>
          <w:b/>
          <w:szCs w:val="32"/>
          <w:lang w:val="en-US"/>
        </w:rPr>
        <w:t>The Audit and Risk Committee:</w:t>
      </w:r>
    </w:p>
    <w:p w14:paraId="5D4F78B0" w14:textId="20860FF8" w:rsidR="00710FAA" w:rsidRDefault="00710FAA" w:rsidP="00710FAA">
      <w:pPr>
        <w:jc w:val="both"/>
        <w:rPr>
          <w:rFonts w:ascii="Arial" w:hAnsi="Arial" w:cs="Arial"/>
          <w:b/>
          <w:szCs w:val="32"/>
          <w:lang w:val="en-US"/>
        </w:rPr>
      </w:pPr>
    </w:p>
    <w:p w14:paraId="4CD5CEB4" w14:textId="79E525F8" w:rsidR="00710FAA" w:rsidRDefault="00710FAA" w:rsidP="00710FAA">
      <w:pPr>
        <w:pStyle w:val="ListParagraph"/>
        <w:numPr>
          <w:ilvl w:val="0"/>
          <w:numId w:val="16"/>
        </w:numPr>
        <w:ind w:left="567" w:hanging="567"/>
        <w:contextualSpacing/>
        <w:jc w:val="both"/>
        <w:rPr>
          <w:rFonts w:ascii="Arial" w:hAnsi="Arial" w:cs="Arial"/>
          <w:szCs w:val="32"/>
          <w:lang w:val="en-US"/>
        </w:rPr>
      </w:pPr>
      <w:r w:rsidRPr="00AE38B3">
        <w:rPr>
          <w:rFonts w:ascii="Arial" w:hAnsi="Arial" w:cs="Arial"/>
          <w:b/>
          <w:szCs w:val="32"/>
          <w:lang w:val="en-US"/>
        </w:rPr>
        <w:t xml:space="preserve">receives the </w:t>
      </w:r>
      <w:r>
        <w:rPr>
          <w:rFonts w:ascii="Arial" w:hAnsi="Arial" w:cs="Arial"/>
          <w:b/>
          <w:szCs w:val="32"/>
          <w:lang w:val="en-US"/>
        </w:rPr>
        <w:t>completed 20</w:t>
      </w:r>
      <w:r w:rsidR="0083486F">
        <w:rPr>
          <w:rFonts w:ascii="Arial" w:hAnsi="Arial" w:cs="Arial"/>
          <w:b/>
          <w:szCs w:val="32"/>
          <w:lang w:val="en-US"/>
        </w:rPr>
        <w:t>20</w:t>
      </w:r>
      <w:r>
        <w:rPr>
          <w:rFonts w:ascii="Arial" w:hAnsi="Arial" w:cs="Arial"/>
          <w:b/>
          <w:szCs w:val="32"/>
          <w:lang w:val="en-US"/>
        </w:rPr>
        <w:t xml:space="preserve"> Annual Compliance Audit Return </w:t>
      </w:r>
      <w:r w:rsidRPr="00AE38B3">
        <w:rPr>
          <w:rFonts w:ascii="Arial" w:hAnsi="Arial" w:cs="Arial"/>
          <w:b/>
          <w:szCs w:val="32"/>
          <w:lang w:val="en-US"/>
        </w:rPr>
        <w:t xml:space="preserve">and </w:t>
      </w:r>
      <w:r>
        <w:rPr>
          <w:rFonts w:ascii="Arial" w:hAnsi="Arial" w:cs="Arial"/>
          <w:b/>
          <w:szCs w:val="32"/>
          <w:lang w:val="en-US"/>
        </w:rPr>
        <w:t>review</w:t>
      </w:r>
      <w:r w:rsidRPr="00AE38B3">
        <w:rPr>
          <w:rFonts w:ascii="Arial" w:hAnsi="Arial" w:cs="Arial"/>
          <w:b/>
          <w:szCs w:val="32"/>
          <w:lang w:val="en-US"/>
        </w:rPr>
        <w:t xml:space="preserve"> the information and contents of the </w:t>
      </w:r>
      <w:proofErr w:type="gramStart"/>
      <w:r w:rsidRPr="00AE38B3">
        <w:rPr>
          <w:rFonts w:ascii="Arial" w:hAnsi="Arial" w:cs="Arial"/>
          <w:b/>
          <w:szCs w:val="32"/>
          <w:lang w:val="en-US"/>
        </w:rPr>
        <w:t>re</w:t>
      </w:r>
      <w:r>
        <w:rPr>
          <w:rFonts w:ascii="Arial" w:hAnsi="Arial" w:cs="Arial"/>
          <w:b/>
          <w:szCs w:val="32"/>
          <w:lang w:val="en-US"/>
        </w:rPr>
        <w:t>turn</w:t>
      </w:r>
      <w:r>
        <w:rPr>
          <w:rFonts w:ascii="Arial" w:hAnsi="Arial" w:cs="Arial"/>
          <w:szCs w:val="32"/>
          <w:lang w:val="en-US"/>
        </w:rPr>
        <w:t>;</w:t>
      </w:r>
      <w:proofErr w:type="gramEnd"/>
      <w:r>
        <w:rPr>
          <w:rFonts w:ascii="Arial" w:hAnsi="Arial" w:cs="Arial"/>
          <w:szCs w:val="32"/>
          <w:lang w:val="en-US"/>
        </w:rPr>
        <w:t xml:space="preserve"> </w:t>
      </w:r>
    </w:p>
    <w:p w14:paraId="4167B644" w14:textId="77777777" w:rsidR="00710FAA" w:rsidRDefault="00710FAA" w:rsidP="00710FAA">
      <w:pPr>
        <w:pStyle w:val="ListParagraph"/>
        <w:ind w:left="567" w:hanging="567"/>
        <w:jc w:val="both"/>
        <w:rPr>
          <w:rFonts w:ascii="Arial" w:hAnsi="Arial" w:cs="Arial"/>
          <w:szCs w:val="32"/>
          <w:lang w:val="en-US"/>
        </w:rPr>
      </w:pPr>
      <w:r>
        <w:rPr>
          <w:rFonts w:ascii="Arial" w:hAnsi="Arial" w:cs="Arial"/>
          <w:szCs w:val="32"/>
          <w:lang w:val="en-US"/>
        </w:rPr>
        <w:t xml:space="preserve"> </w:t>
      </w:r>
    </w:p>
    <w:p w14:paraId="42C8379A" w14:textId="77777777" w:rsidR="00710FAA" w:rsidRDefault="00710FAA" w:rsidP="00710FAA">
      <w:pPr>
        <w:pStyle w:val="ListParagraph"/>
        <w:numPr>
          <w:ilvl w:val="0"/>
          <w:numId w:val="16"/>
        </w:numPr>
        <w:ind w:left="567" w:hanging="567"/>
        <w:contextualSpacing/>
        <w:jc w:val="both"/>
        <w:rPr>
          <w:rFonts w:ascii="Arial" w:hAnsi="Arial" w:cs="Arial"/>
          <w:b/>
          <w:szCs w:val="32"/>
          <w:lang w:val="en-US"/>
        </w:rPr>
      </w:pPr>
      <w:r>
        <w:rPr>
          <w:rFonts w:ascii="Arial" w:hAnsi="Arial" w:cs="Arial"/>
          <w:b/>
          <w:szCs w:val="32"/>
          <w:lang w:val="en-US"/>
        </w:rPr>
        <w:t xml:space="preserve">report the results of the review to the Council; and </w:t>
      </w:r>
    </w:p>
    <w:p w14:paraId="1609F42D" w14:textId="77777777" w:rsidR="00710FAA" w:rsidRPr="001311EF" w:rsidRDefault="00710FAA" w:rsidP="00710FAA">
      <w:pPr>
        <w:pStyle w:val="ListParagraph"/>
        <w:ind w:left="567" w:hanging="567"/>
        <w:rPr>
          <w:rFonts w:ascii="Arial" w:hAnsi="Arial" w:cs="Arial"/>
          <w:b/>
          <w:szCs w:val="32"/>
          <w:lang w:val="en-US"/>
        </w:rPr>
      </w:pPr>
    </w:p>
    <w:p w14:paraId="16E92509" w14:textId="57F1453F" w:rsidR="00710FAA" w:rsidRPr="001311EF" w:rsidRDefault="00710FAA" w:rsidP="00710FAA">
      <w:pPr>
        <w:pStyle w:val="ListParagraph"/>
        <w:numPr>
          <w:ilvl w:val="0"/>
          <w:numId w:val="16"/>
        </w:numPr>
        <w:ind w:left="567" w:hanging="567"/>
        <w:contextualSpacing/>
        <w:jc w:val="both"/>
        <w:rPr>
          <w:rFonts w:ascii="Arial" w:hAnsi="Arial" w:cs="Arial"/>
          <w:b/>
          <w:szCs w:val="22"/>
        </w:rPr>
      </w:pPr>
      <w:r w:rsidRPr="001311EF">
        <w:rPr>
          <w:rFonts w:ascii="Arial" w:hAnsi="Arial" w:cs="Arial"/>
          <w:b/>
          <w:szCs w:val="32"/>
          <w:lang w:val="en-US"/>
        </w:rPr>
        <w:t xml:space="preserve">recommends Council to support the adoption of the </w:t>
      </w:r>
      <w:r>
        <w:rPr>
          <w:rFonts w:ascii="Arial" w:hAnsi="Arial" w:cs="Arial"/>
          <w:b/>
          <w:szCs w:val="32"/>
          <w:lang w:val="en-US"/>
        </w:rPr>
        <w:t>20</w:t>
      </w:r>
      <w:r w:rsidR="0083486F">
        <w:rPr>
          <w:rFonts w:ascii="Arial" w:hAnsi="Arial" w:cs="Arial"/>
          <w:b/>
          <w:szCs w:val="32"/>
          <w:lang w:val="en-US"/>
        </w:rPr>
        <w:t>20</w:t>
      </w:r>
      <w:r>
        <w:rPr>
          <w:rFonts w:ascii="Arial" w:hAnsi="Arial" w:cs="Arial"/>
          <w:b/>
          <w:szCs w:val="32"/>
          <w:lang w:val="en-US"/>
        </w:rPr>
        <w:t xml:space="preserve"> Annual Compliance Audit Return</w:t>
      </w:r>
    </w:p>
    <w:p w14:paraId="093E9713" w14:textId="77777777" w:rsidR="00710FAA" w:rsidRDefault="00710FAA" w:rsidP="00710FAA">
      <w:pPr>
        <w:contextualSpacing/>
        <w:jc w:val="both"/>
        <w:rPr>
          <w:rFonts w:ascii="Arial" w:hAnsi="Arial" w:cs="Arial"/>
          <w:b/>
          <w:szCs w:val="22"/>
        </w:rPr>
      </w:pPr>
    </w:p>
    <w:p w14:paraId="41366E59" w14:textId="77777777" w:rsidR="00710FAA" w:rsidRPr="001311EF" w:rsidRDefault="00710FAA" w:rsidP="00710FAA">
      <w:pPr>
        <w:contextualSpacing/>
        <w:jc w:val="both"/>
        <w:rPr>
          <w:rFonts w:ascii="Arial" w:hAnsi="Arial" w:cs="Arial"/>
          <w:b/>
          <w:szCs w:val="22"/>
        </w:rPr>
      </w:pPr>
    </w:p>
    <w:p w14:paraId="603419E2" w14:textId="77777777" w:rsidR="00710FAA" w:rsidRPr="0020550E" w:rsidRDefault="00710FAA" w:rsidP="00710FAA">
      <w:pPr>
        <w:jc w:val="both"/>
        <w:rPr>
          <w:rFonts w:ascii="Arial" w:hAnsi="Arial" w:cs="Arial"/>
          <w:b/>
          <w:sz w:val="28"/>
          <w:szCs w:val="22"/>
        </w:rPr>
      </w:pPr>
      <w:r w:rsidRPr="0020550E">
        <w:rPr>
          <w:rFonts w:ascii="Arial" w:hAnsi="Arial" w:cs="Arial"/>
          <w:b/>
          <w:sz w:val="28"/>
          <w:szCs w:val="22"/>
        </w:rPr>
        <w:t>Discussion/Overview</w:t>
      </w:r>
    </w:p>
    <w:p w14:paraId="49D1CCDE" w14:textId="77777777" w:rsidR="00710FAA" w:rsidRDefault="00710FAA" w:rsidP="00710FAA">
      <w:pPr>
        <w:jc w:val="both"/>
        <w:rPr>
          <w:rFonts w:ascii="Arial" w:hAnsi="Arial" w:cs="Arial"/>
          <w:szCs w:val="22"/>
        </w:rPr>
      </w:pPr>
    </w:p>
    <w:p w14:paraId="10AD2B5B" w14:textId="3AF71D61" w:rsidR="00710FAA" w:rsidRDefault="00710FAA" w:rsidP="00710FAA">
      <w:pPr>
        <w:jc w:val="both"/>
        <w:rPr>
          <w:rFonts w:ascii="Arial" w:hAnsi="Arial" w:cs="Arial"/>
          <w:szCs w:val="24"/>
          <w:lang w:val="en-US"/>
        </w:rPr>
      </w:pPr>
      <w:r w:rsidRPr="000648FC">
        <w:rPr>
          <w:rFonts w:ascii="Arial" w:hAnsi="Arial" w:cs="Arial"/>
          <w:szCs w:val="24"/>
          <w:lang w:val="en-US"/>
        </w:rPr>
        <w:t xml:space="preserve">Local governments are required to complete the annual Compliance Audit Return. The attached return for the City of Nedlands </w:t>
      </w:r>
      <w:r>
        <w:rPr>
          <w:rFonts w:ascii="Arial" w:hAnsi="Arial" w:cs="Arial"/>
          <w:szCs w:val="24"/>
          <w:lang w:val="en-US"/>
        </w:rPr>
        <w:t>is for the period 1 January 20</w:t>
      </w:r>
      <w:r w:rsidR="0083486F">
        <w:rPr>
          <w:rFonts w:ascii="Arial" w:hAnsi="Arial" w:cs="Arial"/>
          <w:szCs w:val="24"/>
          <w:lang w:val="en-US"/>
        </w:rPr>
        <w:t>20</w:t>
      </w:r>
      <w:r>
        <w:rPr>
          <w:rFonts w:ascii="Arial" w:hAnsi="Arial" w:cs="Arial"/>
          <w:szCs w:val="24"/>
          <w:lang w:val="en-US"/>
        </w:rPr>
        <w:t xml:space="preserve"> to 31 December 20</w:t>
      </w:r>
      <w:r w:rsidR="0083486F">
        <w:rPr>
          <w:rFonts w:ascii="Arial" w:hAnsi="Arial" w:cs="Arial"/>
          <w:szCs w:val="24"/>
          <w:lang w:val="en-US"/>
        </w:rPr>
        <w:t>20</w:t>
      </w:r>
      <w:r w:rsidRPr="000648FC">
        <w:rPr>
          <w:rFonts w:ascii="Arial" w:hAnsi="Arial" w:cs="Arial"/>
          <w:szCs w:val="24"/>
          <w:lang w:val="en-US"/>
        </w:rPr>
        <w:t>. It is required to be considered and adopted by Council,</w:t>
      </w:r>
      <w:r>
        <w:rPr>
          <w:rFonts w:ascii="Arial" w:hAnsi="Arial" w:cs="Arial"/>
          <w:szCs w:val="24"/>
          <w:lang w:val="en-US"/>
        </w:rPr>
        <w:t xml:space="preserve"> </w:t>
      </w:r>
      <w:r w:rsidRPr="000648FC">
        <w:rPr>
          <w:rFonts w:ascii="Arial" w:hAnsi="Arial" w:cs="Arial"/>
          <w:szCs w:val="24"/>
          <w:lang w:val="en-US"/>
        </w:rPr>
        <w:t>and submitted to the Department of L</w:t>
      </w:r>
      <w:r>
        <w:rPr>
          <w:rFonts w:ascii="Arial" w:hAnsi="Arial" w:cs="Arial"/>
          <w:szCs w:val="24"/>
          <w:lang w:val="en-US"/>
        </w:rPr>
        <w:t>ocal Government, Sports and Cultural Industries by 31 March 202</w:t>
      </w:r>
      <w:r w:rsidR="009512B5">
        <w:rPr>
          <w:rFonts w:ascii="Arial" w:hAnsi="Arial" w:cs="Arial"/>
          <w:szCs w:val="24"/>
          <w:lang w:val="en-US"/>
        </w:rPr>
        <w:t>1</w:t>
      </w:r>
      <w:r w:rsidRPr="000648FC">
        <w:rPr>
          <w:rFonts w:ascii="Arial" w:hAnsi="Arial" w:cs="Arial"/>
          <w:szCs w:val="24"/>
          <w:lang w:val="en-US"/>
        </w:rPr>
        <w:t>.  The Audit and Risk Committee is required to review the return and is to submit the results of that review to Council.</w:t>
      </w:r>
    </w:p>
    <w:p w14:paraId="5E64F934" w14:textId="77777777" w:rsidR="00710FAA" w:rsidRPr="000648FC" w:rsidRDefault="00710FAA" w:rsidP="00710FAA">
      <w:pPr>
        <w:jc w:val="both"/>
        <w:rPr>
          <w:rFonts w:ascii="Arial" w:hAnsi="Arial" w:cs="Arial"/>
          <w:szCs w:val="24"/>
          <w:lang w:val="en-US"/>
        </w:rPr>
      </w:pPr>
    </w:p>
    <w:p w14:paraId="7B7F6935" w14:textId="060DA985" w:rsidR="00710FAA" w:rsidRPr="000648FC" w:rsidRDefault="00710FAA" w:rsidP="00710FAA">
      <w:pPr>
        <w:jc w:val="both"/>
        <w:rPr>
          <w:rFonts w:ascii="Arial" w:hAnsi="Arial" w:cs="Arial"/>
          <w:szCs w:val="24"/>
          <w:lang w:val="en-US"/>
        </w:rPr>
      </w:pPr>
      <w:r w:rsidRPr="000648FC">
        <w:rPr>
          <w:rFonts w:ascii="Arial" w:hAnsi="Arial" w:cs="Arial"/>
          <w:szCs w:val="24"/>
          <w:lang w:val="en-US"/>
        </w:rPr>
        <w:lastRenderedPageBreak/>
        <w:t xml:space="preserve">In accordance with Regulation 14 and 15 of the Local Government (Audit) Regulations 1996 </w:t>
      </w:r>
      <w:r>
        <w:rPr>
          <w:rFonts w:ascii="Arial" w:hAnsi="Arial" w:cs="Arial"/>
          <w:szCs w:val="24"/>
          <w:lang w:val="en-US"/>
        </w:rPr>
        <w:t>the 20</w:t>
      </w:r>
      <w:r w:rsidR="00432167">
        <w:rPr>
          <w:rFonts w:ascii="Arial" w:hAnsi="Arial" w:cs="Arial"/>
          <w:szCs w:val="24"/>
          <w:lang w:val="en-US"/>
        </w:rPr>
        <w:t>20</w:t>
      </w:r>
      <w:r>
        <w:rPr>
          <w:rFonts w:ascii="Arial" w:hAnsi="Arial" w:cs="Arial"/>
          <w:szCs w:val="24"/>
          <w:lang w:val="en-US"/>
        </w:rPr>
        <w:t xml:space="preserve"> Annual Compliance Audit Return</w:t>
      </w:r>
      <w:r w:rsidRPr="000648FC">
        <w:rPr>
          <w:rFonts w:ascii="Arial" w:hAnsi="Arial" w:cs="Arial"/>
          <w:szCs w:val="24"/>
          <w:lang w:val="en-US"/>
        </w:rPr>
        <w:t xml:space="preserve"> must be:</w:t>
      </w:r>
    </w:p>
    <w:p w14:paraId="61F41BB3" w14:textId="77777777" w:rsidR="00710FAA" w:rsidRPr="000648FC" w:rsidRDefault="00710FAA" w:rsidP="00710FAA">
      <w:pPr>
        <w:jc w:val="both"/>
        <w:rPr>
          <w:rFonts w:ascii="Arial" w:hAnsi="Arial" w:cs="Arial"/>
          <w:szCs w:val="24"/>
          <w:lang w:val="en-US"/>
        </w:rPr>
      </w:pPr>
    </w:p>
    <w:p w14:paraId="6CD78F32" w14:textId="77777777" w:rsidR="00710FAA" w:rsidRPr="000648FC" w:rsidRDefault="00710FAA" w:rsidP="00710FAA">
      <w:pPr>
        <w:pStyle w:val="ListParagraph"/>
        <w:numPr>
          <w:ilvl w:val="0"/>
          <w:numId w:val="14"/>
        </w:numPr>
        <w:ind w:left="567" w:hanging="502"/>
        <w:contextualSpacing/>
        <w:jc w:val="both"/>
        <w:rPr>
          <w:rFonts w:ascii="Arial" w:hAnsi="Arial" w:cs="Arial"/>
          <w:szCs w:val="24"/>
          <w:lang w:val="en-US"/>
        </w:rPr>
      </w:pPr>
      <w:r w:rsidRPr="000648FC">
        <w:rPr>
          <w:rFonts w:ascii="Arial" w:hAnsi="Arial" w:cs="Arial"/>
          <w:szCs w:val="24"/>
          <w:lang w:val="en-US"/>
        </w:rPr>
        <w:t xml:space="preserve">Presented to the Audit and Risk Committee for review and then presented to </w:t>
      </w:r>
      <w:proofErr w:type="gramStart"/>
      <w:r w:rsidRPr="000648FC">
        <w:rPr>
          <w:rFonts w:ascii="Arial" w:hAnsi="Arial" w:cs="Arial"/>
          <w:szCs w:val="24"/>
          <w:lang w:val="en-US"/>
        </w:rPr>
        <w:t>Council;</w:t>
      </w:r>
      <w:proofErr w:type="gramEnd"/>
    </w:p>
    <w:p w14:paraId="249D63F5" w14:textId="77777777" w:rsidR="00710FAA" w:rsidRPr="000648FC" w:rsidRDefault="00710FAA" w:rsidP="00710FAA">
      <w:pPr>
        <w:pStyle w:val="ListParagraph"/>
        <w:numPr>
          <w:ilvl w:val="0"/>
          <w:numId w:val="14"/>
        </w:numPr>
        <w:ind w:left="567" w:hanging="502"/>
        <w:contextualSpacing/>
        <w:jc w:val="both"/>
        <w:rPr>
          <w:rFonts w:ascii="Arial" w:hAnsi="Arial" w:cs="Arial"/>
          <w:szCs w:val="24"/>
          <w:lang w:val="en-US"/>
        </w:rPr>
      </w:pPr>
      <w:r w:rsidRPr="000648FC">
        <w:rPr>
          <w:rFonts w:ascii="Arial" w:hAnsi="Arial" w:cs="Arial"/>
          <w:szCs w:val="24"/>
          <w:lang w:val="en-US"/>
        </w:rPr>
        <w:t xml:space="preserve">Adopted by </w:t>
      </w:r>
      <w:proofErr w:type="gramStart"/>
      <w:r w:rsidRPr="000648FC">
        <w:rPr>
          <w:rFonts w:ascii="Arial" w:hAnsi="Arial" w:cs="Arial"/>
          <w:szCs w:val="24"/>
          <w:lang w:val="en-US"/>
        </w:rPr>
        <w:t>Council;</w:t>
      </w:r>
      <w:proofErr w:type="gramEnd"/>
    </w:p>
    <w:p w14:paraId="45106BF8" w14:textId="77777777" w:rsidR="00710FAA" w:rsidRPr="000648FC" w:rsidRDefault="00710FAA" w:rsidP="00710FAA">
      <w:pPr>
        <w:pStyle w:val="ListParagraph"/>
        <w:numPr>
          <w:ilvl w:val="0"/>
          <w:numId w:val="14"/>
        </w:numPr>
        <w:ind w:left="567" w:hanging="502"/>
        <w:contextualSpacing/>
        <w:jc w:val="both"/>
        <w:rPr>
          <w:rFonts w:ascii="Arial" w:hAnsi="Arial" w:cs="Arial"/>
          <w:szCs w:val="24"/>
          <w:lang w:val="en-US"/>
        </w:rPr>
      </w:pPr>
      <w:r w:rsidRPr="000648FC">
        <w:rPr>
          <w:rFonts w:ascii="Arial" w:hAnsi="Arial" w:cs="Arial"/>
          <w:szCs w:val="24"/>
          <w:lang w:val="en-US"/>
        </w:rPr>
        <w:t>Recorded in the minutes of the meeting at which it was adopted; and</w:t>
      </w:r>
    </w:p>
    <w:p w14:paraId="220AEB41" w14:textId="3AB83370" w:rsidR="00710FAA" w:rsidRPr="000648FC" w:rsidRDefault="00710FAA" w:rsidP="00710FAA">
      <w:pPr>
        <w:pStyle w:val="ListParagraph"/>
        <w:numPr>
          <w:ilvl w:val="0"/>
          <w:numId w:val="14"/>
        </w:numPr>
        <w:ind w:left="567" w:hanging="502"/>
        <w:contextualSpacing/>
        <w:jc w:val="both"/>
        <w:rPr>
          <w:rFonts w:ascii="Arial" w:hAnsi="Arial" w:cs="Arial"/>
          <w:szCs w:val="24"/>
          <w:lang w:val="en-US"/>
        </w:rPr>
      </w:pPr>
      <w:r w:rsidRPr="000648FC">
        <w:rPr>
          <w:rFonts w:ascii="Arial" w:hAnsi="Arial" w:cs="Arial"/>
          <w:szCs w:val="24"/>
          <w:lang w:val="en-US"/>
        </w:rPr>
        <w:t xml:space="preserve">A certified copy of the return, along with a copy of the minutes recording its adoption, to be submitted to the Department </w:t>
      </w:r>
      <w:r>
        <w:rPr>
          <w:rFonts w:ascii="Arial" w:hAnsi="Arial" w:cs="Arial"/>
          <w:szCs w:val="24"/>
          <w:lang w:val="en-US"/>
        </w:rPr>
        <w:t>by 31 March 202</w:t>
      </w:r>
      <w:r w:rsidR="00432167">
        <w:rPr>
          <w:rFonts w:ascii="Arial" w:hAnsi="Arial" w:cs="Arial"/>
          <w:szCs w:val="24"/>
          <w:lang w:val="en-US"/>
        </w:rPr>
        <w:t>1</w:t>
      </w:r>
      <w:r w:rsidRPr="000648FC">
        <w:rPr>
          <w:rFonts w:ascii="Arial" w:hAnsi="Arial" w:cs="Arial"/>
          <w:szCs w:val="24"/>
          <w:lang w:val="en-US"/>
        </w:rPr>
        <w:t>.</w:t>
      </w:r>
    </w:p>
    <w:p w14:paraId="17EFCE25" w14:textId="77777777" w:rsidR="00710FAA" w:rsidRPr="000648FC" w:rsidRDefault="00710FAA" w:rsidP="00710FAA">
      <w:pPr>
        <w:jc w:val="both"/>
        <w:rPr>
          <w:rFonts w:ascii="Arial" w:hAnsi="Arial" w:cs="Arial"/>
          <w:szCs w:val="24"/>
          <w:lang w:val="en-US"/>
        </w:rPr>
      </w:pPr>
    </w:p>
    <w:p w14:paraId="65C41763" w14:textId="693E1ED0" w:rsidR="00710FAA" w:rsidRPr="000648FC" w:rsidRDefault="00710FAA" w:rsidP="00710FAA">
      <w:pPr>
        <w:jc w:val="both"/>
        <w:rPr>
          <w:rFonts w:ascii="Arial" w:hAnsi="Arial" w:cs="Arial"/>
          <w:szCs w:val="24"/>
          <w:lang w:val="en-US"/>
        </w:rPr>
      </w:pPr>
      <w:r>
        <w:rPr>
          <w:rFonts w:ascii="Arial" w:hAnsi="Arial" w:cs="Arial"/>
          <w:szCs w:val="24"/>
          <w:lang w:val="en-US"/>
        </w:rPr>
        <w:t>The City’s 20</w:t>
      </w:r>
      <w:r w:rsidR="00432167">
        <w:rPr>
          <w:rFonts w:ascii="Arial" w:hAnsi="Arial" w:cs="Arial"/>
          <w:szCs w:val="24"/>
          <w:lang w:val="en-US"/>
        </w:rPr>
        <w:t>20</w:t>
      </w:r>
      <w:r w:rsidRPr="000648FC">
        <w:rPr>
          <w:rFonts w:ascii="Arial" w:hAnsi="Arial" w:cs="Arial"/>
          <w:szCs w:val="24"/>
          <w:lang w:val="en-US"/>
        </w:rPr>
        <w:t xml:space="preserve"> Compliance Audit Return was completed in </w:t>
      </w:r>
      <w:r>
        <w:rPr>
          <w:rFonts w:ascii="Arial" w:hAnsi="Arial" w:cs="Arial"/>
          <w:szCs w:val="24"/>
          <w:lang w:val="en-US"/>
        </w:rPr>
        <w:t>February by Management</w:t>
      </w:r>
      <w:r w:rsidRPr="000648FC">
        <w:rPr>
          <w:rFonts w:ascii="Arial" w:hAnsi="Arial" w:cs="Arial"/>
          <w:szCs w:val="24"/>
          <w:lang w:val="en-US"/>
        </w:rPr>
        <w:t xml:space="preserve"> </w:t>
      </w:r>
      <w:r>
        <w:rPr>
          <w:rFonts w:ascii="Arial" w:hAnsi="Arial" w:cs="Arial"/>
          <w:szCs w:val="24"/>
          <w:lang w:val="en-US"/>
        </w:rPr>
        <w:t>following a review and assessment of</w:t>
      </w:r>
      <w:r w:rsidRPr="000648FC">
        <w:rPr>
          <w:rFonts w:ascii="Arial" w:hAnsi="Arial" w:cs="Arial"/>
          <w:szCs w:val="24"/>
          <w:lang w:val="en-US"/>
        </w:rPr>
        <w:t>:</w:t>
      </w:r>
    </w:p>
    <w:p w14:paraId="2EC228C7" w14:textId="77777777" w:rsidR="00710FAA" w:rsidRPr="000648FC" w:rsidRDefault="00710FAA" w:rsidP="00710FAA">
      <w:pPr>
        <w:jc w:val="both"/>
        <w:rPr>
          <w:rFonts w:ascii="Arial" w:hAnsi="Arial" w:cs="Arial"/>
          <w:szCs w:val="24"/>
          <w:lang w:val="en-US"/>
        </w:rPr>
      </w:pPr>
    </w:p>
    <w:p w14:paraId="69A31EC6" w14:textId="77777777" w:rsidR="00710FAA" w:rsidRPr="000648FC" w:rsidRDefault="00710FAA" w:rsidP="00710FAA">
      <w:pPr>
        <w:pStyle w:val="ListParagraph"/>
        <w:numPr>
          <w:ilvl w:val="0"/>
          <w:numId w:val="15"/>
        </w:numPr>
        <w:ind w:left="567" w:hanging="567"/>
        <w:contextualSpacing/>
        <w:jc w:val="both"/>
        <w:rPr>
          <w:rFonts w:ascii="Arial" w:hAnsi="Arial" w:cs="Arial"/>
          <w:szCs w:val="24"/>
          <w:lang w:val="en-US"/>
        </w:rPr>
      </w:pPr>
      <w:r w:rsidRPr="000648FC">
        <w:rPr>
          <w:rFonts w:ascii="Arial" w:hAnsi="Arial" w:cs="Arial"/>
          <w:szCs w:val="24"/>
          <w:lang w:val="en-US"/>
        </w:rPr>
        <w:t xml:space="preserve">Council meeting agendas and </w:t>
      </w:r>
      <w:proofErr w:type="gramStart"/>
      <w:r w:rsidRPr="000648FC">
        <w:rPr>
          <w:rFonts w:ascii="Arial" w:hAnsi="Arial" w:cs="Arial"/>
          <w:szCs w:val="24"/>
          <w:lang w:val="en-US"/>
        </w:rPr>
        <w:t>minutes;</w:t>
      </w:r>
      <w:proofErr w:type="gramEnd"/>
    </w:p>
    <w:p w14:paraId="31E092E2" w14:textId="77777777" w:rsidR="00710FAA" w:rsidRPr="000648FC" w:rsidRDefault="00710FAA" w:rsidP="00710FAA">
      <w:pPr>
        <w:pStyle w:val="ListParagraph"/>
        <w:numPr>
          <w:ilvl w:val="0"/>
          <w:numId w:val="15"/>
        </w:numPr>
        <w:ind w:left="567" w:hanging="567"/>
        <w:contextualSpacing/>
        <w:jc w:val="both"/>
        <w:rPr>
          <w:rFonts w:ascii="Arial" w:hAnsi="Arial" w:cs="Arial"/>
          <w:szCs w:val="24"/>
          <w:lang w:val="en-US"/>
        </w:rPr>
      </w:pPr>
      <w:r w:rsidRPr="000648FC">
        <w:rPr>
          <w:rFonts w:ascii="Arial" w:hAnsi="Arial" w:cs="Arial"/>
          <w:szCs w:val="24"/>
          <w:lang w:val="en-US"/>
        </w:rPr>
        <w:t>Performance</w:t>
      </w:r>
      <w:r w:rsidRPr="000648FC">
        <w:rPr>
          <w:rFonts w:ascii="Arial" w:hAnsi="Arial" w:cs="Arial"/>
          <w:szCs w:val="24"/>
          <w:lang w:val="en-US"/>
        </w:rPr>
        <w:tab/>
        <w:t>plans, media</w:t>
      </w:r>
      <w:r w:rsidRPr="000648FC">
        <w:rPr>
          <w:rFonts w:ascii="Arial" w:hAnsi="Arial" w:cs="Arial"/>
          <w:szCs w:val="24"/>
          <w:lang w:val="en-US"/>
        </w:rPr>
        <w:tab/>
        <w:t xml:space="preserve"> advertisements, procedures and policies, registers, delegation records, local laws; and</w:t>
      </w:r>
    </w:p>
    <w:p w14:paraId="0F6FB2BC" w14:textId="77777777" w:rsidR="00710FAA" w:rsidRPr="000648FC" w:rsidRDefault="00710FAA" w:rsidP="00710FAA">
      <w:pPr>
        <w:pStyle w:val="ListParagraph"/>
        <w:numPr>
          <w:ilvl w:val="0"/>
          <w:numId w:val="15"/>
        </w:numPr>
        <w:ind w:left="567" w:hanging="567"/>
        <w:contextualSpacing/>
        <w:jc w:val="both"/>
        <w:rPr>
          <w:rFonts w:ascii="Arial" w:hAnsi="Arial" w:cs="Arial"/>
          <w:szCs w:val="24"/>
          <w:lang w:val="en-US"/>
        </w:rPr>
      </w:pPr>
      <w:r w:rsidRPr="000648FC">
        <w:rPr>
          <w:rFonts w:ascii="Arial" w:hAnsi="Arial" w:cs="Arial"/>
          <w:szCs w:val="24"/>
          <w:lang w:val="en-US"/>
        </w:rPr>
        <w:t>Interviews with responsible officers.</w:t>
      </w:r>
    </w:p>
    <w:p w14:paraId="4B28867A" w14:textId="77777777" w:rsidR="00710FAA" w:rsidRPr="000648FC" w:rsidRDefault="00710FAA" w:rsidP="00710FAA">
      <w:pPr>
        <w:jc w:val="both"/>
        <w:rPr>
          <w:rFonts w:ascii="Arial" w:hAnsi="Arial" w:cs="Arial"/>
          <w:szCs w:val="24"/>
          <w:lang w:val="en-US"/>
        </w:rPr>
      </w:pPr>
    </w:p>
    <w:p w14:paraId="6CBBC84A" w14:textId="77777777" w:rsidR="00710FAA" w:rsidRPr="00AD73CC" w:rsidRDefault="00710FAA" w:rsidP="00710FAA">
      <w:pPr>
        <w:jc w:val="both"/>
        <w:rPr>
          <w:rFonts w:ascii="Arial" w:hAnsi="Arial" w:cs="Arial"/>
          <w:b/>
          <w:szCs w:val="32"/>
          <w:lang w:val="en-US"/>
        </w:rPr>
      </w:pPr>
      <w:r w:rsidRPr="00AD73CC">
        <w:rPr>
          <w:rFonts w:ascii="Arial" w:hAnsi="Arial" w:cs="Arial"/>
          <w:b/>
          <w:szCs w:val="32"/>
          <w:lang w:val="en-US"/>
        </w:rPr>
        <w:t>Key Relevant Previous Council Decisions:</w:t>
      </w:r>
    </w:p>
    <w:p w14:paraId="7AFFB424" w14:textId="77777777" w:rsidR="00710FAA" w:rsidRPr="00AD73CC" w:rsidRDefault="00710FAA" w:rsidP="00710FAA">
      <w:pPr>
        <w:jc w:val="both"/>
        <w:rPr>
          <w:rFonts w:ascii="Arial" w:hAnsi="Arial" w:cs="Arial"/>
          <w:szCs w:val="32"/>
          <w:lang w:val="en-US"/>
        </w:rPr>
      </w:pPr>
    </w:p>
    <w:p w14:paraId="3EAED39F" w14:textId="77777777" w:rsidR="00710FAA" w:rsidRPr="00AD73CC" w:rsidRDefault="00710FAA" w:rsidP="00710FAA">
      <w:pPr>
        <w:jc w:val="both"/>
        <w:rPr>
          <w:rFonts w:ascii="Arial" w:hAnsi="Arial" w:cs="Arial"/>
          <w:szCs w:val="32"/>
          <w:lang w:val="en-US"/>
        </w:rPr>
      </w:pPr>
      <w:r>
        <w:rPr>
          <w:rFonts w:ascii="Arial" w:hAnsi="Arial" w:cs="Arial"/>
          <w:szCs w:val="32"/>
          <w:lang w:val="en-US"/>
        </w:rPr>
        <w:t>Nil.</w:t>
      </w:r>
    </w:p>
    <w:p w14:paraId="53F94F0E" w14:textId="77777777" w:rsidR="00710FAA" w:rsidRPr="00AD73CC" w:rsidRDefault="00710FAA" w:rsidP="00710FAA">
      <w:pPr>
        <w:jc w:val="both"/>
        <w:rPr>
          <w:rFonts w:ascii="Arial" w:hAnsi="Arial" w:cs="Arial"/>
          <w:szCs w:val="32"/>
          <w:lang w:val="en-US"/>
        </w:rPr>
      </w:pPr>
    </w:p>
    <w:p w14:paraId="1E5AB331" w14:textId="77777777" w:rsidR="00710FAA" w:rsidRPr="0020550E" w:rsidRDefault="00710FAA" w:rsidP="00710FAA">
      <w:pPr>
        <w:jc w:val="both"/>
        <w:rPr>
          <w:rFonts w:ascii="Arial" w:hAnsi="Arial" w:cs="Arial"/>
          <w:b/>
          <w:sz w:val="28"/>
          <w:szCs w:val="32"/>
          <w:lang w:val="en-US"/>
        </w:rPr>
      </w:pPr>
      <w:r w:rsidRPr="0020550E">
        <w:rPr>
          <w:rFonts w:ascii="Arial" w:hAnsi="Arial" w:cs="Arial"/>
          <w:b/>
          <w:sz w:val="28"/>
          <w:szCs w:val="32"/>
          <w:lang w:val="en-US"/>
        </w:rPr>
        <w:t>Consultation</w:t>
      </w:r>
    </w:p>
    <w:p w14:paraId="18990FE2" w14:textId="77777777" w:rsidR="00710FAA" w:rsidRPr="000648FC" w:rsidRDefault="00710FAA" w:rsidP="00710FAA">
      <w:pPr>
        <w:jc w:val="both"/>
        <w:rPr>
          <w:rFonts w:ascii="Arial" w:hAnsi="Arial" w:cs="Arial"/>
          <w:szCs w:val="24"/>
          <w:lang w:val="en-US"/>
        </w:rPr>
      </w:pPr>
    </w:p>
    <w:p w14:paraId="4303039A" w14:textId="77777777" w:rsidR="00710FAA" w:rsidRPr="000648FC" w:rsidRDefault="00710FAA" w:rsidP="00710FAA">
      <w:pPr>
        <w:jc w:val="both"/>
        <w:rPr>
          <w:rFonts w:ascii="Arial" w:hAnsi="Arial" w:cs="Arial"/>
          <w:szCs w:val="24"/>
          <w:lang w:val="en-US"/>
        </w:rPr>
      </w:pPr>
      <w:r w:rsidRPr="000648FC">
        <w:rPr>
          <w:rFonts w:ascii="Arial" w:hAnsi="Arial" w:cs="Arial"/>
          <w:szCs w:val="24"/>
          <w:lang w:val="en-US"/>
        </w:rPr>
        <w:t>The Audit and Risk Committee is required to review the return and is to submit the results of that review to Council.</w:t>
      </w:r>
    </w:p>
    <w:p w14:paraId="65AE151E" w14:textId="77777777" w:rsidR="00710FAA" w:rsidRDefault="00710FAA" w:rsidP="00710FAA">
      <w:pPr>
        <w:jc w:val="both"/>
        <w:rPr>
          <w:rFonts w:ascii="Arial" w:hAnsi="Arial" w:cs="Arial"/>
          <w:szCs w:val="24"/>
          <w:lang w:val="en-US"/>
        </w:rPr>
      </w:pPr>
    </w:p>
    <w:p w14:paraId="626D087F" w14:textId="77777777" w:rsidR="00710FAA" w:rsidRPr="000648FC" w:rsidRDefault="00710FAA" w:rsidP="00710FAA">
      <w:pPr>
        <w:jc w:val="both"/>
        <w:rPr>
          <w:rFonts w:ascii="Arial" w:hAnsi="Arial" w:cs="Arial"/>
          <w:szCs w:val="24"/>
          <w:lang w:val="en-US"/>
        </w:rPr>
      </w:pPr>
    </w:p>
    <w:p w14:paraId="0BEBDFDC" w14:textId="77777777" w:rsidR="00710FAA" w:rsidRPr="0020550E" w:rsidRDefault="00710FAA" w:rsidP="00710FAA">
      <w:pPr>
        <w:jc w:val="both"/>
        <w:rPr>
          <w:rFonts w:ascii="Arial" w:hAnsi="Arial" w:cs="Arial"/>
          <w:b/>
          <w:sz w:val="28"/>
          <w:szCs w:val="32"/>
          <w:lang w:val="en-US"/>
        </w:rPr>
      </w:pPr>
      <w:r w:rsidRPr="0020550E">
        <w:rPr>
          <w:rFonts w:ascii="Arial" w:hAnsi="Arial" w:cs="Arial"/>
          <w:b/>
          <w:sz w:val="28"/>
          <w:szCs w:val="32"/>
          <w:lang w:val="en-US"/>
        </w:rPr>
        <w:t>Budget/Financial Implications</w:t>
      </w:r>
    </w:p>
    <w:p w14:paraId="72F7A7BA" w14:textId="77777777" w:rsidR="00710FAA" w:rsidRPr="000648FC" w:rsidRDefault="00710FAA" w:rsidP="00710FAA">
      <w:pPr>
        <w:jc w:val="both"/>
        <w:rPr>
          <w:rFonts w:ascii="Arial" w:hAnsi="Arial" w:cs="Arial"/>
          <w:b/>
          <w:szCs w:val="24"/>
          <w:lang w:val="en-US"/>
        </w:rPr>
      </w:pPr>
    </w:p>
    <w:p w14:paraId="21EA7C3D" w14:textId="71CDCFE4" w:rsidR="00710FAA" w:rsidRDefault="00710FAA" w:rsidP="00710FAA">
      <w:pPr>
        <w:jc w:val="both"/>
        <w:rPr>
          <w:rFonts w:ascii="Arial" w:hAnsi="Arial" w:cs="Arial"/>
          <w:szCs w:val="24"/>
          <w:lang w:val="en-US"/>
        </w:rPr>
      </w:pPr>
      <w:r w:rsidRPr="000648FC">
        <w:rPr>
          <w:rFonts w:ascii="Arial" w:hAnsi="Arial" w:cs="Arial"/>
          <w:szCs w:val="24"/>
          <w:lang w:val="en-US"/>
        </w:rPr>
        <w:t>The 20</w:t>
      </w:r>
      <w:r w:rsidR="00432167">
        <w:rPr>
          <w:rFonts w:ascii="Arial" w:hAnsi="Arial" w:cs="Arial"/>
          <w:szCs w:val="24"/>
          <w:lang w:val="en-US"/>
        </w:rPr>
        <w:t>20</w:t>
      </w:r>
      <w:r w:rsidRPr="000648FC">
        <w:rPr>
          <w:rFonts w:ascii="Arial" w:hAnsi="Arial" w:cs="Arial"/>
          <w:szCs w:val="24"/>
          <w:lang w:val="en-US"/>
        </w:rPr>
        <w:t xml:space="preserve"> Compliance Audit Return has been conducted using internal resources and there are no other financial impacts.</w:t>
      </w:r>
    </w:p>
    <w:p w14:paraId="47363EFD" w14:textId="32C81B52" w:rsidR="00710FAA" w:rsidRDefault="00710FAA" w:rsidP="00742C7E">
      <w:pPr>
        <w:jc w:val="both"/>
        <w:rPr>
          <w:rFonts w:ascii="Arial" w:hAnsi="Arial" w:cs="Arial"/>
          <w:b/>
          <w:szCs w:val="32"/>
          <w:lang w:val="en-US"/>
        </w:rPr>
      </w:pPr>
    </w:p>
    <w:p w14:paraId="41CCDA47" w14:textId="6ADEA630" w:rsidR="0078195A" w:rsidRDefault="0078195A" w:rsidP="00742C7E">
      <w:pPr>
        <w:jc w:val="both"/>
        <w:rPr>
          <w:rFonts w:ascii="Arial" w:hAnsi="Arial" w:cs="Arial"/>
          <w:b/>
          <w:szCs w:val="32"/>
          <w:lang w:val="en-US"/>
        </w:rPr>
      </w:pPr>
    </w:p>
    <w:p w14:paraId="7A9A7BD1" w14:textId="2AE4BF56" w:rsidR="0078195A" w:rsidRDefault="0078195A">
      <w:pPr>
        <w:rPr>
          <w:rFonts w:ascii="Arial" w:hAnsi="Arial" w:cs="Arial"/>
          <w:b/>
          <w:szCs w:val="32"/>
          <w:lang w:val="en-US"/>
        </w:rPr>
      </w:pPr>
      <w:r>
        <w:rPr>
          <w:rFonts w:ascii="Arial" w:hAnsi="Arial" w:cs="Arial"/>
          <w:b/>
          <w:szCs w:val="32"/>
          <w:lang w:val="en-US"/>
        </w:rPr>
        <w:br w:type="page"/>
      </w:r>
    </w:p>
    <w:p w14:paraId="50858BCE" w14:textId="3BAEF563" w:rsidR="0078195A" w:rsidRPr="007C49B8" w:rsidRDefault="0078195A" w:rsidP="0078195A">
      <w:pPr>
        <w:pStyle w:val="Heading1"/>
        <w:tabs>
          <w:tab w:val="clear" w:pos="720"/>
          <w:tab w:val="clear" w:pos="2410"/>
          <w:tab w:val="left" w:pos="0"/>
        </w:tabs>
        <w:spacing w:before="0" w:after="0"/>
        <w:ind w:left="-851"/>
        <w:rPr>
          <w:rFonts w:ascii="Arial" w:hAnsi="Arial" w:cs="Arial"/>
          <w:caps w:val="0"/>
          <w:sz w:val="24"/>
          <w:szCs w:val="24"/>
          <w:u w:val="none"/>
        </w:rPr>
      </w:pPr>
      <w:bookmarkStart w:id="25" w:name="_Toc65236143"/>
      <w:r>
        <w:rPr>
          <w:rFonts w:ascii="Arial" w:hAnsi="Arial" w:cs="Arial"/>
          <w:caps w:val="0"/>
          <w:sz w:val="24"/>
          <w:szCs w:val="24"/>
          <w:u w:val="none"/>
        </w:rPr>
        <w:lastRenderedPageBreak/>
        <w:t>8.4</w:t>
      </w:r>
      <w:r>
        <w:rPr>
          <w:rFonts w:ascii="Arial" w:hAnsi="Arial" w:cs="Arial"/>
          <w:caps w:val="0"/>
          <w:sz w:val="24"/>
          <w:szCs w:val="24"/>
          <w:u w:val="none"/>
        </w:rPr>
        <w:tab/>
        <w:t>Emergency Management Obli</w:t>
      </w:r>
      <w:r w:rsidR="00465F1C">
        <w:rPr>
          <w:rFonts w:ascii="Arial" w:hAnsi="Arial" w:cs="Arial"/>
          <w:caps w:val="0"/>
          <w:sz w:val="24"/>
          <w:szCs w:val="24"/>
          <w:u w:val="none"/>
        </w:rPr>
        <w:t>g</w:t>
      </w:r>
      <w:r>
        <w:rPr>
          <w:rFonts w:ascii="Arial" w:hAnsi="Arial" w:cs="Arial"/>
          <w:caps w:val="0"/>
          <w:sz w:val="24"/>
          <w:szCs w:val="24"/>
          <w:u w:val="none"/>
        </w:rPr>
        <w:t>ations</w:t>
      </w:r>
      <w:bookmarkEnd w:id="25"/>
    </w:p>
    <w:p w14:paraId="2E514EC1" w14:textId="77777777" w:rsidR="0078195A" w:rsidRDefault="0078195A" w:rsidP="0078195A">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2650"/>
        <w:gridCol w:w="5658"/>
      </w:tblGrid>
      <w:tr w:rsidR="0078195A" w:rsidRPr="008A1B93" w14:paraId="28A9F86F" w14:textId="77777777" w:rsidTr="00F47165">
        <w:tc>
          <w:tcPr>
            <w:tcW w:w="2650" w:type="dxa"/>
          </w:tcPr>
          <w:p w14:paraId="004711B1" w14:textId="77777777" w:rsidR="0078195A" w:rsidRPr="00DD5B71" w:rsidRDefault="0078195A" w:rsidP="00777212">
            <w:pPr>
              <w:jc w:val="both"/>
              <w:rPr>
                <w:rFonts w:ascii="Arial" w:hAnsi="Arial" w:cs="Arial"/>
                <w:b/>
                <w:szCs w:val="24"/>
                <w:lang w:val="en-AU"/>
              </w:rPr>
            </w:pPr>
            <w:r w:rsidRPr="00DD5B71">
              <w:rPr>
                <w:rFonts w:ascii="Arial" w:hAnsi="Arial" w:cs="Arial"/>
                <w:b/>
                <w:szCs w:val="24"/>
                <w:lang w:val="en-AU"/>
              </w:rPr>
              <w:t>Committee</w:t>
            </w:r>
          </w:p>
        </w:tc>
        <w:tc>
          <w:tcPr>
            <w:tcW w:w="5658" w:type="dxa"/>
          </w:tcPr>
          <w:p w14:paraId="417E6308" w14:textId="53C7831A" w:rsidR="0078195A" w:rsidRPr="00B35919" w:rsidRDefault="0078195A" w:rsidP="00777212">
            <w:pPr>
              <w:jc w:val="both"/>
              <w:rPr>
                <w:rFonts w:ascii="Arial" w:hAnsi="Arial" w:cs="Arial"/>
                <w:szCs w:val="24"/>
                <w:lang w:val="en-AU"/>
              </w:rPr>
            </w:pPr>
            <w:r>
              <w:rPr>
                <w:rFonts w:ascii="Arial" w:hAnsi="Arial" w:cs="Arial"/>
                <w:szCs w:val="24"/>
                <w:lang w:val="en-AU"/>
              </w:rPr>
              <w:t>4 March</w:t>
            </w:r>
            <w:r w:rsidRPr="00B35919">
              <w:rPr>
                <w:rFonts w:ascii="Arial" w:hAnsi="Arial" w:cs="Arial"/>
                <w:szCs w:val="24"/>
                <w:lang w:val="en-AU"/>
              </w:rPr>
              <w:t xml:space="preserve"> 2020</w:t>
            </w:r>
          </w:p>
        </w:tc>
      </w:tr>
      <w:tr w:rsidR="0078195A" w:rsidRPr="008A1B93" w14:paraId="41A5A2B8" w14:textId="77777777" w:rsidTr="00F47165">
        <w:tc>
          <w:tcPr>
            <w:tcW w:w="2650" w:type="dxa"/>
          </w:tcPr>
          <w:p w14:paraId="1BAC89FA" w14:textId="77777777" w:rsidR="0078195A" w:rsidRPr="00DD5B71" w:rsidRDefault="0078195A" w:rsidP="00777212">
            <w:pPr>
              <w:jc w:val="both"/>
              <w:rPr>
                <w:rFonts w:ascii="Arial" w:hAnsi="Arial" w:cs="Arial"/>
                <w:b/>
                <w:szCs w:val="24"/>
                <w:lang w:val="en-AU"/>
              </w:rPr>
            </w:pPr>
            <w:r w:rsidRPr="00DD5B71">
              <w:rPr>
                <w:rFonts w:ascii="Arial" w:hAnsi="Arial" w:cs="Arial"/>
                <w:b/>
                <w:szCs w:val="24"/>
                <w:lang w:val="en-AU"/>
              </w:rPr>
              <w:t>Applicant</w:t>
            </w:r>
          </w:p>
        </w:tc>
        <w:tc>
          <w:tcPr>
            <w:tcW w:w="5658" w:type="dxa"/>
          </w:tcPr>
          <w:p w14:paraId="4535F285" w14:textId="77777777" w:rsidR="0078195A" w:rsidRPr="004A7AA1" w:rsidRDefault="0078195A" w:rsidP="00777212">
            <w:pPr>
              <w:jc w:val="both"/>
              <w:rPr>
                <w:rFonts w:ascii="Arial" w:hAnsi="Arial" w:cs="Arial"/>
                <w:szCs w:val="24"/>
                <w:lang w:val="en-AU"/>
              </w:rPr>
            </w:pPr>
            <w:r w:rsidRPr="004A7AA1">
              <w:rPr>
                <w:rFonts w:ascii="Arial" w:hAnsi="Arial" w:cs="Arial"/>
                <w:szCs w:val="24"/>
                <w:lang w:val="en-AU"/>
              </w:rPr>
              <w:t>City of Nedlands</w:t>
            </w:r>
          </w:p>
        </w:tc>
      </w:tr>
      <w:tr w:rsidR="0078195A" w:rsidRPr="008A1B93" w14:paraId="21286C9D" w14:textId="77777777" w:rsidTr="00F47165">
        <w:tc>
          <w:tcPr>
            <w:tcW w:w="2650" w:type="dxa"/>
          </w:tcPr>
          <w:p w14:paraId="0A6054D9" w14:textId="0CB23FF2" w:rsidR="0078195A" w:rsidRPr="00DD5B71" w:rsidRDefault="0078195A" w:rsidP="00777212">
            <w:pPr>
              <w:jc w:val="both"/>
              <w:rPr>
                <w:rFonts w:ascii="Arial" w:hAnsi="Arial" w:cs="Arial"/>
                <w:b/>
                <w:szCs w:val="24"/>
                <w:lang w:val="en-AU"/>
              </w:rPr>
            </w:pPr>
            <w:r w:rsidRPr="00A612BB">
              <w:rPr>
                <w:rFonts w:ascii="Arial" w:eastAsia="Calibri" w:hAnsi="Arial" w:cs="Arial"/>
                <w:b/>
                <w:szCs w:val="24"/>
              </w:rPr>
              <w:t xml:space="preserve">Employee Disclosure under section 5.70 </w:t>
            </w:r>
            <w:r w:rsidRPr="00A612BB">
              <w:rPr>
                <w:rFonts w:ascii="Arial" w:eastAsia="Calibri" w:hAnsi="Arial" w:cs="Arial"/>
                <w:b/>
                <w:i/>
                <w:szCs w:val="24"/>
              </w:rPr>
              <w:t>Local Government Act 1995</w:t>
            </w:r>
            <w:r w:rsidR="00F47165" w:rsidRPr="00A612BB">
              <w:rPr>
                <w:rFonts w:ascii="Arial" w:eastAsia="Calibri" w:hAnsi="Arial" w:cs="Arial"/>
                <w:b/>
                <w:bCs/>
                <w:szCs w:val="24"/>
              </w:rPr>
              <w:t xml:space="preserve"> and section 10 of the City of Nedlands Code of Conduct for Impartiality.</w:t>
            </w:r>
          </w:p>
        </w:tc>
        <w:tc>
          <w:tcPr>
            <w:tcW w:w="5658" w:type="dxa"/>
          </w:tcPr>
          <w:p w14:paraId="2CA3C0CE" w14:textId="77777777" w:rsidR="0078195A" w:rsidRPr="00E86F62" w:rsidRDefault="0078195A" w:rsidP="00777212">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78195A" w:rsidRPr="008A1B93" w14:paraId="19D74E56" w14:textId="77777777" w:rsidTr="00F47165">
        <w:tc>
          <w:tcPr>
            <w:tcW w:w="2650" w:type="dxa"/>
          </w:tcPr>
          <w:p w14:paraId="26DB8B58" w14:textId="77777777" w:rsidR="0078195A" w:rsidRPr="00DD5B71" w:rsidRDefault="0078195A" w:rsidP="00777212">
            <w:pPr>
              <w:jc w:val="both"/>
              <w:rPr>
                <w:rFonts w:ascii="Arial" w:hAnsi="Arial" w:cs="Arial"/>
                <w:b/>
                <w:szCs w:val="24"/>
                <w:lang w:val="en-AU"/>
              </w:rPr>
            </w:pPr>
            <w:r w:rsidRPr="00DD5B71">
              <w:rPr>
                <w:rFonts w:ascii="Arial" w:hAnsi="Arial" w:cs="Arial"/>
                <w:b/>
                <w:szCs w:val="24"/>
                <w:lang w:val="en-AU"/>
              </w:rPr>
              <w:t>Director</w:t>
            </w:r>
          </w:p>
        </w:tc>
        <w:tc>
          <w:tcPr>
            <w:tcW w:w="5658" w:type="dxa"/>
          </w:tcPr>
          <w:p w14:paraId="4F7D6D4F" w14:textId="2E962EAD" w:rsidR="0078195A" w:rsidRPr="008A1B93" w:rsidRDefault="008C545C" w:rsidP="00777212">
            <w:pPr>
              <w:jc w:val="both"/>
              <w:rPr>
                <w:rFonts w:ascii="Arial" w:hAnsi="Arial" w:cs="Arial"/>
                <w:szCs w:val="24"/>
                <w:lang w:val="en-AU"/>
              </w:rPr>
            </w:pPr>
            <w:r>
              <w:rPr>
                <w:rFonts w:ascii="Arial" w:hAnsi="Arial" w:cs="Arial"/>
                <w:szCs w:val="24"/>
                <w:lang w:val="en-AU"/>
              </w:rPr>
              <w:t>Tony Free – Director Planning &amp; Development</w:t>
            </w:r>
          </w:p>
        </w:tc>
      </w:tr>
      <w:tr w:rsidR="0078195A" w:rsidRPr="008A1B93" w14:paraId="70A78858" w14:textId="77777777" w:rsidTr="00F47165">
        <w:tc>
          <w:tcPr>
            <w:tcW w:w="2650" w:type="dxa"/>
          </w:tcPr>
          <w:p w14:paraId="73E4FC86" w14:textId="77777777" w:rsidR="0078195A" w:rsidRPr="00615A21" w:rsidRDefault="0078195A" w:rsidP="00777212">
            <w:pPr>
              <w:jc w:val="both"/>
              <w:rPr>
                <w:rFonts w:ascii="Arial" w:hAnsi="Arial" w:cs="Arial"/>
                <w:b/>
                <w:szCs w:val="24"/>
                <w:lang w:val="en-AU"/>
              </w:rPr>
            </w:pPr>
            <w:r w:rsidRPr="00615A21">
              <w:rPr>
                <w:rFonts w:ascii="Arial" w:hAnsi="Arial" w:cs="Arial"/>
                <w:b/>
                <w:szCs w:val="24"/>
                <w:lang w:val="en-AU"/>
              </w:rPr>
              <w:t>Attachments</w:t>
            </w:r>
          </w:p>
        </w:tc>
        <w:tc>
          <w:tcPr>
            <w:tcW w:w="5658" w:type="dxa"/>
          </w:tcPr>
          <w:p w14:paraId="32B8A53B" w14:textId="3662F18D" w:rsidR="0078195A" w:rsidRPr="008C545C" w:rsidRDefault="008C545C" w:rsidP="008C545C">
            <w:pPr>
              <w:pStyle w:val="ListParagraph"/>
              <w:numPr>
                <w:ilvl w:val="0"/>
                <w:numId w:val="18"/>
              </w:numPr>
              <w:ind w:left="360"/>
              <w:jc w:val="both"/>
              <w:rPr>
                <w:rFonts w:ascii="Arial" w:hAnsi="Arial" w:cs="Arial"/>
                <w:szCs w:val="32"/>
                <w:lang w:val="en-US"/>
              </w:rPr>
            </w:pPr>
            <w:r>
              <w:rPr>
                <w:rFonts w:ascii="Arial" w:hAnsi="Arial" w:cs="Arial"/>
                <w:szCs w:val="32"/>
                <w:lang w:val="en-US"/>
              </w:rPr>
              <w:t>List of requirements of the City of Nedlands Under the Emergency Management Act 2005</w:t>
            </w:r>
          </w:p>
        </w:tc>
      </w:tr>
      <w:tr w:rsidR="0078195A" w:rsidRPr="008A1B93" w14:paraId="12C7B0D0" w14:textId="77777777" w:rsidTr="00F47165">
        <w:tc>
          <w:tcPr>
            <w:tcW w:w="2650" w:type="dxa"/>
          </w:tcPr>
          <w:p w14:paraId="662695D9" w14:textId="77777777" w:rsidR="0078195A" w:rsidRDefault="0078195A" w:rsidP="00777212">
            <w:pPr>
              <w:jc w:val="both"/>
              <w:rPr>
                <w:rFonts w:ascii="Arial" w:hAnsi="Arial" w:cs="Arial"/>
                <w:b/>
                <w:szCs w:val="24"/>
                <w:lang w:val="en-AU"/>
              </w:rPr>
            </w:pPr>
            <w:r>
              <w:rPr>
                <w:rFonts w:ascii="Arial" w:hAnsi="Arial" w:cs="Arial"/>
                <w:b/>
                <w:szCs w:val="24"/>
                <w:lang w:val="en-AU"/>
              </w:rPr>
              <w:t>Confidential Attachments</w:t>
            </w:r>
          </w:p>
        </w:tc>
        <w:tc>
          <w:tcPr>
            <w:tcW w:w="5658" w:type="dxa"/>
            <w:shd w:val="clear" w:color="auto" w:fill="auto"/>
          </w:tcPr>
          <w:p w14:paraId="714F85AA" w14:textId="77777777" w:rsidR="0078195A" w:rsidRPr="00710FAA" w:rsidRDefault="0078195A" w:rsidP="00777212">
            <w:pPr>
              <w:jc w:val="both"/>
              <w:rPr>
                <w:rFonts w:ascii="Arial" w:hAnsi="Arial" w:cs="Arial"/>
                <w:szCs w:val="32"/>
                <w:lang w:val="en-US"/>
              </w:rPr>
            </w:pPr>
            <w:r>
              <w:rPr>
                <w:rFonts w:ascii="Arial" w:hAnsi="Arial" w:cs="Arial"/>
                <w:szCs w:val="32"/>
                <w:lang w:val="en-US"/>
              </w:rPr>
              <w:t>Nil.</w:t>
            </w:r>
          </w:p>
        </w:tc>
      </w:tr>
    </w:tbl>
    <w:p w14:paraId="248D01AA" w14:textId="77777777" w:rsidR="0078195A" w:rsidRDefault="0078195A" w:rsidP="00742C7E">
      <w:pPr>
        <w:jc w:val="both"/>
        <w:rPr>
          <w:rFonts w:ascii="Arial" w:hAnsi="Arial" w:cs="Arial"/>
          <w:b/>
          <w:szCs w:val="32"/>
          <w:lang w:val="en-US"/>
        </w:rPr>
      </w:pPr>
    </w:p>
    <w:p w14:paraId="76531676" w14:textId="77777777" w:rsidR="0071669C" w:rsidRPr="00AD73CC" w:rsidRDefault="0071669C" w:rsidP="0071669C">
      <w:pPr>
        <w:jc w:val="both"/>
        <w:rPr>
          <w:rFonts w:ascii="Arial" w:hAnsi="Arial" w:cs="Arial"/>
          <w:b/>
          <w:sz w:val="28"/>
          <w:szCs w:val="32"/>
          <w:lang w:val="en-US"/>
        </w:rPr>
      </w:pPr>
      <w:r w:rsidRPr="00AD73CC">
        <w:rPr>
          <w:rFonts w:ascii="Arial" w:hAnsi="Arial" w:cs="Arial"/>
          <w:b/>
          <w:sz w:val="28"/>
          <w:szCs w:val="32"/>
          <w:lang w:val="en-US"/>
        </w:rPr>
        <w:t>Executive Summary</w:t>
      </w:r>
    </w:p>
    <w:p w14:paraId="6C91AC9E" w14:textId="77777777" w:rsidR="0071669C" w:rsidRPr="00AD73CC" w:rsidRDefault="0071669C" w:rsidP="0071669C">
      <w:pPr>
        <w:jc w:val="both"/>
        <w:rPr>
          <w:rFonts w:ascii="Arial" w:hAnsi="Arial" w:cs="Arial"/>
          <w:b/>
          <w:szCs w:val="32"/>
          <w:lang w:val="en-US"/>
        </w:rPr>
      </w:pPr>
    </w:p>
    <w:p w14:paraId="2B981E10" w14:textId="77777777" w:rsidR="0071669C" w:rsidRPr="00BC122A" w:rsidRDefault="0071669C" w:rsidP="0071669C">
      <w:pPr>
        <w:jc w:val="both"/>
        <w:rPr>
          <w:rFonts w:ascii="Arial" w:hAnsi="Arial" w:cs="Arial"/>
          <w:szCs w:val="32"/>
          <w:lang w:val="en-US"/>
        </w:rPr>
      </w:pPr>
      <w:r w:rsidRPr="003A1686">
        <w:rPr>
          <w:rFonts w:ascii="Arial" w:hAnsi="Arial" w:cs="Arial"/>
          <w:szCs w:val="32"/>
          <w:lang w:val="en-US"/>
        </w:rPr>
        <w:t xml:space="preserve">The City of Nedlands has </w:t>
      </w:r>
      <w:r>
        <w:rPr>
          <w:rFonts w:ascii="Arial" w:hAnsi="Arial" w:cs="Arial"/>
          <w:szCs w:val="32"/>
          <w:lang w:val="en-US"/>
        </w:rPr>
        <w:t xml:space="preserve">certain </w:t>
      </w:r>
      <w:r w:rsidRPr="003A1686">
        <w:rPr>
          <w:rFonts w:ascii="Arial" w:hAnsi="Arial" w:cs="Arial"/>
          <w:szCs w:val="32"/>
          <w:lang w:val="en-US"/>
        </w:rPr>
        <w:t xml:space="preserve">responsibilities under the Emergency Management Act 2005 </w:t>
      </w:r>
      <w:r>
        <w:rPr>
          <w:rFonts w:ascii="Arial" w:hAnsi="Arial" w:cs="Arial"/>
          <w:szCs w:val="32"/>
          <w:lang w:val="en-US"/>
        </w:rPr>
        <w:t xml:space="preserve">(EMA) </w:t>
      </w:r>
      <w:r w:rsidRPr="003A1686">
        <w:rPr>
          <w:rFonts w:ascii="Arial" w:hAnsi="Arial" w:cs="Arial"/>
          <w:szCs w:val="32"/>
          <w:lang w:val="en-US"/>
        </w:rPr>
        <w:t xml:space="preserve">and its associated Regulations and Policies.  The purpose </w:t>
      </w:r>
      <w:r>
        <w:rPr>
          <w:rFonts w:ascii="Arial" w:hAnsi="Arial" w:cs="Arial"/>
          <w:szCs w:val="32"/>
          <w:lang w:val="en-US"/>
        </w:rPr>
        <w:t xml:space="preserve">of this report is to </w:t>
      </w:r>
      <w:r w:rsidRPr="003A1686">
        <w:rPr>
          <w:rFonts w:ascii="Arial" w:hAnsi="Arial" w:cs="Arial"/>
          <w:szCs w:val="32"/>
          <w:lang w:val="en-US"/>
        </w:rPr>
        <w:t>outline those obligations and what the City of Nedlands is doing to comply with those requirements.</w:t>
      </w:r>
      <w:r>
        <w:rPr>
          <w:rFonts w:ascii="Arial" w:hAnsi="Arial" w:cs="Arial"/>
          <w:szCs w:val="32"/>
          <w:lang w:val="en-US"/>
        </w:rPr>
        <w:t xml:space="preserve"> </w:t>
      </w:r>
    </w:p>
    <w:p w14:paraId="05C61E9D" w14:textId="77777777" w:rsidR="0071669C" w:rsidRDefault="0071669C" w:rsidP="0071669C">
      <w:pPr>
        <w:jc w:val="both"/>
        <w:rPr>
          <w:rFonts w:ascii="Arial" w:hAnsi="Arial" w:cs="Arial"/>
          <w:b/>
          <w:szCs w:val="32"/>
          <w:lang w:val="en-US"/>
        </w:rPr>
      </w:pPr>
    </w:p>
    <w:p w14:paraId="1C911580" w14:textId="77777777" w:rsidR="0071669C" w:rsidRDefault="0071669C" w:rsidP="0071669C">
      <w:pPr>
        <w:jc w:val="both"/>
        <w:rPr>
          <w:rFonts w:ascii="Arial" w:hAnsi="Arial" w:cs="Arial"/>
          <w:b/>
          <w:szCs w:val="32"/>
          <w:lang w:val="en-US"/>
        </w:rPr>
      </w:pPr>
    </w:p>
    <w:p w14:paraId="04F28647" w14:textId="77777777" w:rsidR="0071669C" w:rsidRPr="00AD73CC" w:rsidRDefault="0071669C" w:rsidP="0071669C">
      <w:pPr>
        <w:jc w:val="both"/>
        <w:rPr>
          <w:rFonts w:ascii="Arial" w:hAnsi="Arial" w:cs="Arial"/>
          <w:b/>
          <w:sz w:val="28"/>
          <w:szCs w:val="32"/>
          <w:lang w:val="en-US"/>
        </w:rPr>
      </w:pPr>
      <w:r w:rsidRPr="00AD73CC">
        <w:rPr>
          <w:rFonts w:ascii="Arial" w:hAnsi="Arial" w:cs="Arial"/>
          <w:b/>
          <w:sz w:val="28"/>
          <w:szCs w:val="32"/>
          <w:lang w:val="en-US"/>
        </w:rPr>
        <w:t>Recommendation to Committee</w:t>
      </w:r>
    </w:p>
    <w:p w14:paraId="2268E368" w14:textId="77777777" w:rsidR="0071669C" w:rsidRPr="00EC2076" w:rsidRDefault="0071669C" w:rsidP="0071669C">
      <w:pPr>
        <w:jc w:val="both"/>
        <w:rPr>
          <w:rFonts w:ascii="Arial" w:hAnsi="Arial" w:cs="Arial"/>
          <w:b/>
          <w:szCs w:val="32"/>
          <w:lang w:val="en-US"/>
        </w:rPr>
      </w:pPr>
    </w:p>
    <w:p w14:paraId="2CE8D709" w14:textId="77777777" w:rsidR="0071669C" w:rsidRPr="00516C5F" w:rsidRDefault="0071669C" w:rsidP="0071669C">
      <w:pPr>
        <w:jc w:val="both"/>
        <w:rPr>
          <w:rFonts w:ascii="Arial" w:hAnsi="Arial" w:cs="Arial"/>
          <w:b/>
          <w:bCs/>
          <w:szCs w:val="24"/>
        </w:rPr>
      </w:pPr>
      <w:r w:rsidRPr="00516C5F">
        <w:rPr>
          <w:rFonts w:ascii="Arial" w:hAnsi="Arial" w:cs="Arial"/>
          <w:b/>
          <w:bCs/>
          <w:szCs w:val="32"/>
          <w:lang w:val="en-US"/>
        </w:rPr>
        <w:t xml:space="preserve">The Audit and Risk Committee receives the List of Requirements of the City of Nedlands Under the Emergency Management Act 2005 (Attachment 1) and notes the information. </w:t>
      </w:r>
    </w:p>
    <w:p w14:paraId="7B8E4E54" w14:textId="77777777" w:rsidR="0071669C" w:rsidRPr="00A3346C" w:rsidRDefault="0071669C" w:rsidP="0071669C">
      <w:pPr>
        <w:jc w:val="both"/>
        <w:rPr>
          <w:rFonts w:ascii="Arial" w:hAnsi="Arial" w:cs="Arial"/>
          <w:b/>
          <w:szCs w:val="24"/>
        </w:rPr>
      </w:pPr>
    </w:p>
    <w:p w14:paraId="1D5FF975" w14:textId="77777777" w:rsidR="0071669C" w:rsidRPr="00AD73CC" w:rsidRDefault="0071669C" w:rsidP="0071669C">
      <w:pPr>
        <w:jc w:val="both"/>
        <w:rPr>
          <w:rFonts w:ascii="Arial" w:hAnsi="Arial" w:cs="Arial"/>
          <w:b/>
          <w:szCs w:val="32"/>
          <w:lang w:val="en-US"/>
        </w:rPr>
      </w:pPr>
    </w:p>
    <w:p w14:paraId="05F1CA9C" w14:textId="77777777" w:rsidR="0071669C" w:rsidRPr="000C5566" w:rsidRDefault="0071669C" w:rsidP="0071669C">
      <w:pPr>
        <w:jc w:val="both"/>
        <w:rPr>
          <w:rFonts w:ascii="Arial" w:hAnsi="Arial" w:cs="Arial"/>
          <w:b/>
          <w:sz w:val="28"/>
          <w:szCs w:val="32"/>
          <w:lang w:val="en-US"/>
        </w:rPr>
      </w:pPr>
      <w:r>
        <w:rPr>
          <w:rFonts w:ascii="Arial" w:hAnsi="Arial" w:cs="Arial"/>
          <w:b/>
          <w:sz w:val="28"/>
          <w:szCs w:val="32"/>
          <w:lang w:val="en-US"/>
        </w:rPr>
        <w:t>Discussion/Overview</w:t>
      </w:r>
    </w:p>
    <w:p w14:paraId="27F672A1" w14:textId="77777777" w:rsidR="0071669C" w:rsidRDefault="0071669C" w:rsidP="0071669C">
      <w:pPr>
        <w:jc w:val="both"/>
        <w:rPr>
          <w:rFonts w:ascii="Arial" w:hAnsi="Arial" w:cs="Arial"/>
          <w:szCs w:val="32"/>
          <w:lang w:val="en-US"/>
        </w:rPr>
      </w:pPr>
    </w:p>
    <w:p w14:paraId="3498478E" w14:textId="15F1BFE5" w:rsidR="0071669C" w:rsidRDefault="0071669C" w:rsidP="0071669C">
      <w:pPr>
        <w:jc w:val="both"/>
        <w:rPr>
          <w:rFonts w:ascii="Arial" w:hAnsi="Arial" w:cs="Arial"/>
          <w:szCs w:val="32"/>
          <w:lang w:val="en-US"/>
        </w:rPr>
      </w:pPr>
      <w:r w:rsidRPr="00793590">
        <w:rPr>
          <w:rFonts w:ascii="Arial" w:hAnsi="Arial" w:cs="Arial"/>
          <w:szCs w:val="32"/>
          <w:lang w:val="en-US"/>
        </w:rPr>
        <w:t xml:space="preserve">The Western Australian State Government has adopted a comprehensive and integrated approach to Emergency Management. This approach encompasses the concept that it is impossible to create separate plans for every incident but that it is possible to have a single set of management arrangements capable of encompassing all hazards. Dealing with the identified risks to community safety requires a range of programs encompassing </w:t>
      </w:r>
      <w:r>
        <w:rPr>
          <w:rFonts w:ascii="Arial" w:hAnsi="Arial" w:cs="Arial"/>
          <w:szCs w:val="32"/>
          <w:lang w:val="en-US"/>
        </w:rPr>
        <w:t xml:space="preserve">the </w:t>
      </w:r>
      <w:r w:rsidRPr="00793590">
        <w:rPr>
          <w:rFonts w:ascii="Arial" w:hAnsi="Arial" w:cs="Arial"/>
          <w:szCs w:val="32"/>
          <w:lang w:val="en-US"/>
        </w:rPr>
        <w:t>P</w:t>
      </w:r>
      <w:r>
        <w:rPr>
          <w:rFonts w:ascii="Arial" w:hAnsi="Arial" w:cs="Arial"/>
          <w:szCs w:val="32"/>
          <w:lang w:val="en-US"/>
        </w:rPr>
        <w:t xml:space="preserve">revention, </w:t>
      </w:r>
      <w:r w:rsidRPr="00793590">
        <w:rPr>
          <w:rFonts w:ascii="Arial" w:hAnsi="Arial" w:cs="Arial"/>
          <w:szCs w:val="32"/>
          <w:lang w:val="en-US"/>
        </w:rPr>
        <w:t>P</w:t>
      </w:r>
      <w:r>
        <w:rPr>
          <w:rFonts w:ascii="Arial" w:hAnsi="Arial" w:cs="Arial"/>
          <w:szCs w:val="32"/>
          <w:lang w:val="en-US"/>
        </w:rPr>
        <w:t xml:space="preserve">reparedness, </w:t>
      </w:r>
      <w:r w:rsidRPr="00793590">
        <w:rPr>
          <w:rFonts w:ascii="Arial" w:hAnsi="Arial" w:cs="Arial"/>
          <w:szCs w:val="32"/>
          <w:lang w:val="en-US"/>
        </w:rPr>
        <w:t>R</w:t>
      </w:r>
      <w:r>
        <w:rPr>
          <w:rFonts w:ascii="Arial" w:hAnsi="Arial" w:cs="Arial"/>
          <w:szCs w:val="32"/>
          <w:lang w:val="en-US"/>
        </w:rPr>
        <w:t xml:space="preserve">esponse, </w:t>
      </w:r>
      <w:r w:rsidRPr="00793590">
        <w:rPr>
          <w:rFonts w:ascii="Arial" w:hAnsi="Arial" w:cs="Arial"/>
          <w:szCs w:val="32"/>
          <w:lang w:val="en-US"/>
        </w:rPr>
        <w:t>R</w:t>
      </w:r>
      <w:r>
        <w:rPr>
          <w:rFonts w:ascii="Arial" w:hAnsi="Arial" w:cs="Arial"/>
          <w:szCs w:val="32"/>
          <w:lang w:val="en-US"/>
        </w:rPr>
        <w:t>ecovery</w:t>
      </w:r>
      <w:r w:rsidRPr="00793590">
        <w:rPr>
          <w:rFonts w:ascii="Arial" w:hAnsi="Arial" w:cs="Arial"/>
          <w:szCs w:val="32"/>
          <w:lang w:val="en-US"/>
        </w:rPr>
        <w:t xml:space="preserve"> </w:t>
      </w:r>
      <w:r>
        <w:rPr>
          <w:rFonts w:ascii="Arial" w:hAnsi="Arial" w:cs="Arial"/>
          <w:szCs w:val="32"/>
          <w:lang w:val="en-US"/>
        </w:rPr>
        <w:t>(</w:t>
      </w:r>
      <w:proofErr w:type="spellStart"/>
      <w:r>
        <w:rPr>
          <w:rFonts w:ascii="Arial" w:hAnsi="Arial" w:cs="Arial"/>
          <w:szCs w:val="32"/>
          <w:lang w:val="en-US"/>
        </w:rPr>
        <w:t>PPRR</w:t>
      </w:r>
      <w:proofErr w:type="spellEnd"/>
      <w:r>
        <w:rPr>
          <w:rFonts w:ascii="Arial" w:hAnsi="Arial" w:cs="Arial"/>
          <w:szCs w:val="32"/>
          <w:lang w:val="en-US"/>
        </w:rPr>
        <w:t>) framework as described below</w:t>
      </w:r>
      <w:r w:rsidRPr="00793590">
        <w:rPr>
          <w:rFonts w:ascii="Arial" w:hAnsi="Arial" w:cs="Arial"/>
          <w:szCs w:val="32"/>
          <w:lang w:val="en-US"/>
        </w:rPr>
        <w:t xml:space="preserve">: </w:t>
      </w:r>
    </w:p>
    <w:p w14:paraId="765B639E" w14:textId="77777777" w:rsidR="0071669C" w:rsidRDefault="0071669C" w:rsidP="0071669C">
      <w:pPr>
        <w:jc w:val="both"/>
        <w:rPr>
          <w:rFonts w:ascii="Arial" w:hAnsi="Arial" w:cs="Arial"/>
          <w:szCs w:val="32"/>
          <w:lang w:val="en-US"/>
        </w:rPr>
      </w:pPr>
    </w:p>
    <w:p w14:paraId="50FDEDD9"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793590">
        <w:rPr>
          <w:rFonts w:ascii="Arial" w:hAnsi="Arial" w:cs="Arial"/>
          <w:szCs w:val="32"/>
          <w:lang w:val="en-US"/>
        </w:rPr>
        <w:t>Prevention – measures to eliminate or reduce the incidence or severity of emergencies.</w:t>
      </w:r>
    </w:p>
    <w:p w14:paraId="389A80D0"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793590">
        <w:rPr>
          <w:rFonts w:ascii="Arial" w:hAnsi="Arial" w:cs="Arial"/>
          <w:szCs w:val="32"/>
          <w:lang w:val="en-US"/>
        </w:rPr>
        <w:t>Preparedness – measures to ensure that, should an emergency occur, communities, resources and services are capable of coping with the effects.</w:t>
      </w:r>
    </w:p>
    <w:p w14:paraId="1A4C8362"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793590">
        <w:rPr>
          <w:rFonts w:ascii="Arial" w:hAnsi="Arial" w:cs="Arial"/>
          <w:szCs w:val="32"/>
          <w:lang w:val="en-US"/>
        </w:rPr>
        <w:t xml:space="preserve">Response – measures taken in anticipation of, during and immediately after an emergency to ensure its effects are </w:t>
      </w:r>
      <w:proofErr w:type="spellStart"/>
      <w:r w:rsidRPr="0071669C">
        <w:rPr>
          <w:rFonts w:ascii="Arial" w:hAnsi="Arial" w:cs="Arial"/>
          <w:szCs w:val="32"/>
          <w:lang w:val="en-US"/>
        </w:rPr>
        <w:t>minimised</w:t>
      </w:r>
      <w:proofErr w:type="spellEnd"/>
      <w:r>
        <w:rPr>
          <w:rFonts w:ascii="Arial" w:hAnsi="Arial" w:cs="Arial"/>
          <w:szCs w:val="32"/>
          <w:lang w:val="en-US"/>
        </w:rPr>
        <w:t xml:space="preserve">. </w:t>
      </w:r>
    </w:p>
    <w:p w14:paraId="0458F596"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793590">
        <w:rPr>
          <w:rFonts w:ascii="Arial" w:hAnsi="Arial" w:cs="Arial"/>
          <w:szCs w:val="32"/>
          <w:lang w:val="en-US"/>
        </w:rPr>
        <w:lastRenderedPageBreak/>
        <w:t>Recovery – measures which support emergency-affected individuals and communities in the reconstruction of the physical infrastructure and restoration of emotional, economic, environmental, and physical wellbeing.</w:t>
      </w:r>
    </w:p>
    <w:p w14:paraId="63D22AB2" w14:textId="77777777" w:rsidR="0071669C" w:rsidRDefault="0071669C" w:rsidP="0071669C">
      <w:pPr>
        <w:jc w:val="both"/>
        <w:rPr>
          <w:rFonts w:ascii="Arial" w:hAnsi="Arial" w:cs="Arial"/>
          <w:szCs w:val="32"/>
          <w:lang w:val="en-US"/>
        </w:rPr>
      </w:pPr>
    </w:p>
    <w:p w14:paraId="10BCD924" w14:textId="554A59A3" w:rsidR="0071669C" w:rsidRDefault="0071669C" w:rsidP="0071669C">
      <w:pPr>
        <w:jc w:val="both"/>
        <w:rPr>
          <w:rFonts w:ascii="Arial" w:hAnsi="Arial" w:cs="Arial"/>
          <w:szCs w:val="32"/>
          <w:lang w:val="en-US"/>
        </w:rPr>
      </w:pPr>
      <w:r w:rsidRPr="00900076">
        <w:rPr>
          <w:rFonts w:ascii="Arial" w:hAnsi="Arial" w:cs="Arial"/>
          <w:szCs w:val="32"/>
          <w:lang w:val="en-US"/>
        </w:rPr>
        <w:t xml:space="preserve">The </w:t>
      </w:r>
      <w:r>
        <w:rPr>
          <w:rFonts w:ascii="Arial" w:hAnsi="Arial" w:cs="Arial"/>
          <w:szCs w:val="32"/>
          <w:lang w:val="en-US"/>
        </w:rPr>
        <w:t>EMA</w:t>
      </w:r>
      <w:r w:rsidRPr="00900076">
        <w:rPr>
          <w:rFonts w:ascii="Arial" w:hAnsi="Arial" w:cs="Arial"/>
          <w:szCs w:val="32"/>
          <w:lang w:val="en-US"/>
        </w:rPr>
        <w:t xml:space="preserve"> contains a three-tier approach to Emergency Management throughout the state and places certain duties upon the</w:t>
      </w:r>
      <w:r>
        <w:rPr>
          <w:rFonts w:ascii="Arial" w:hAnsi="Arial" w:cs="Arial"/>
          <w:szCs w:val="32"/>
          <w:lang w:val="en-US"/>
        </w:rPr>
        <w:t>:</w:t>
      </w:r>
      <w:r w:rsidRPr="00900076">
        <w:rPr>
          <w:rFonts w:ascii="Arial" w:hAnsi="Arial" w:cs="Arial"/>
          <w:szCs w:val="32"/>
          <w:lang w:val="en-US"/>
        </w:rPr>
        <w:t xml:space="preserve"> </w:t>
      </w:r>
    </w:p>
    <w:p w14:paraId="205D98AF" w14:textId="77777777" w:rsidR="0071669C" w:rsidRDefault="0071669C" w:rsidP="0071669C">
      <w:pPr>
        <w:jc w:val="both"/>
        <w:rPr>
          <w:rFonts w:ascii="Arial" w:hAnsi="Arial" w:cs="Arial"/>
          <w:szCs w:val="32"/>
          <w:lang w:val="en-US"/>
        </w:rPr>
      </w:pPr>
    </w:p>
    <w:p w14:paraId="37E2F1D3"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9D6E19">
        <w:rPr>
          <w:rFonts w:ascii="Arial" w:hAnsi="Arial" w:cs="Arial"/>
          <w:szCs w:val="32"/>
          <w:lang w:val="en-US"/>
        </w:rPr>
        <w:t xml:space="preserve">State (State Emergency Management Committee), </w:t>
      </w:r>
    </w:p>
    <w:p w14:paraId="18640AE4" w14:textId="77777777" w:rsidR="0071669C" w:rsidRDefault="0071669C" w:rsidP="0071669C">
      <w:pPr>
        <w:pStyle w:val="ListParagraph"/>
        <w:numPr>
          <w:ilvl w:val="0"/>
          <w:numId w:val="19"/>
        </w:numPr>
        <w:ind w:left="426"/>
        <w:contextualSpacing/>
        <w:jc w:val="both"/>
        <w:rPr>
          <w:rFonts w:ascii="Arial" w:hAnsi="Arial" w:cs="Arial"/>
          <w:szCs w:val="32"/>
          <w:lang w:val="en-US"/>
        </w:rPr>
      </w:pPr>
      <w:r>
        <w:rPr>
          <w:rFonts w:ascii="Arial" w:hAnsi="Arial" w:cs="Arial"/>
          <w:szCs w:val="32"/>
          <w:lang w:val="en-US"/>
        </w:rPr>
        <w:t>D</w:t>
      </w:r>
      <w:r w:rsidRPr="009D6E19">
        <w:rPr>
          <w:rFonts w:ascii="Arial" w:hAnsi="Arial" w:cs="Arial"/>
          <w:szCs w:val="32"/>
          <w:lang w:val="en-US"/>
        </w:rPr>
        <w:t>istricts throughout the state (District Emergency Management Committees)</w:t>
      </w:r>
      <w:r>
        <w:rPr>
          <w:rFonts w:ascii="Arial" w:hAnsi="Arial" w:cs="Arial"/>
          <w:szCs w:val="32"/>
          <w:lang w:val="en-US"/>
        </w:rPr>
        <w:t>;</w:t>
      </w:r>
      <w:r w:rsidRPr="009D6E19">
        <w:rPr>
          <w:rFonts w:ascii="Arial" w:hAnsi="Arial" w:cs="Arial"/>
          <w:szCs w:val="32"/>
          <w:lang w:val="en-US"/>
        </w:rPr>
        <w:t xml:space="preserve"> and </w:t>
      </w:r>
    </w:p>
    <w:p w14:paraId="51027B22" w14:textId="77777777" w:rsidR="0071669C" w:rsidRPr="009D6E19" w:rsidRDefault="0071669C" w:rsidP="0071669C">
      <w:pPr>
        <w:pStyle w:val="ListParagraph"/>
        <w:numPr>
          <w:ilvl w:val="0"/>
          <w:numId w:val="19"/>
        </w:numPr>
        <w:ind w:left="426"/>
        <w:contextualSpacing/>
        <w:jc w:val="both"/>
        <w:rPr>
          <w:rFonts w:ascii="Arial" w:hAnsi="Arial" w:cs="Arial"/>
          <w:szCs w:val="32"/>
          <w:lang w:val="en-US"/>
        </w:rPr>
      </w:pPr>
      <w:r w:rsidRPr="009D6E19">
        <w:rPr>
          <w:rFonts w:ascii="Arial" w:hAnsi="Arial" w:cs="Arial"/>
          <w:szCs w:val="32"/>
          <w:lang w:val="en-US"/>
        </w:rPr>
        <w:t>Local Governments (Local Emergency Management Committees).</w:t>
      </w:r>
    </w:p>
    <w:p w14:paraId="673AAAEE" w14:textId="77777777" w:rsidR="0071669C" w:rsidRDefault="0071669C" w:rsidP="0071669C">
      <w:pPr>
        <w:jc w:val="both"/>
        <w:rPr>
          <w:rFonts w:ascii="Arial" w:hAnsi="Arial" w:cs="Arial"/>
          <w:szCs w:val="32"/>
          <w:lang w:val="en-US"/>
        </w:rPr>
      </w:pPr>
    </w:p>
    <w:p w14:paraId="50BC55A9" w14:textId="41B73C94" w:rsidR="0071669C" w:rsidRDefault="0071669C" w:rsidP="0071669C">
      <w:pPr>
        <w:jc w:val="both"/>
        <w:rPr>
          <w:rFonts w:ascii="Arial" w:hAnsi="Arial" w:cs="Arial"/>
          <w:szCs w:val="32"/>
          <w:lang w:val="en-US"/>
        </w:rPr>
      </w:pPr>
      <w:r w:rsidRPr="00723BE7">
        <w:rPr>
          <w:rFonts w:ascii="Arial" w:hAnsi="Arial" w:cs="Arial"/>
          <w:szCs w:val="32"/>
          <w:lang w:val="en-US"/>
        </w:rPr>
        <w:t xml:space="preserve">Local Governments’ role in the </w:t>
      </w:r>
      <w:proofErr w:type="spellStart"/>
      <w:r w:rsidRPr="00723BE7">
        <w:rPr>
          <w:rFonts w:ascii="Arial" w:hAnsi="Arial" w:cs="Arial"/>
          <w:szCs w:val="32"/>
          <w:lang w:val="en-US"/>
        </w:rPr>
        <w:t>PPRR</w:t>
      </w:r>
      <w:proofErr w:type="spellEnd"/>
      <w:r w:rsidRPr="00723BE7">
        <w:rPr>
          <w:rFonts w:ascii="Arial" w:hAnsi="Arial" w:cs="Arial"/>
          <w:szCs w:val="32"/>
          <w:lang w:val="en-US"/>
        </w:rPr>
        <w:t xml:space="preserve"> process does not involve the Response phase but does involve the Planning, Preparedness and Recovery elements. Local Government</w:t>
      </w:r>
      <w:r>
        <w:rPr>
          <w:rFonts w:ascii="Arial" w:hAnsi="Arial" w:cs="Arial"/>
          <w:szCs w:val="32"/>
          <w:lang w:val="en-US"/>
        </w:rPr>
        <w:t>s</w:t>
      </w:r>
      <w:r w:rsidRPr="00723BE7">
        <w:rPr>
          <w:rFonts w:ascii="Arial" w:hAnsi="Arial" w:cs="Arial"/>
          <w:szCs w:val="32"/>
          <w:lang w:val="en-US"/>
        </w:rPr>
        <w:t xml:space="preserve"> </w:t>
      </w:r>
      <w:r>
        <w:rPr>
          <w:rFonts w:ascii="Arial" w:hAnsi="Arial" w:cs="Arial"/>
          <w:szCs w:val="32"/>
          <w:lang w:val="en-US"/>
        </w:rPr>
        <w:t>are</w:t>
      </w:r>
      <w:r w:rsidRPr="00723BE7">
        <w:rPr>
          <w:rFonts w:ascii="Arial" w:hAnsi="Arial" w:cs="Arial"/>
          <w:szCs w:val="32"/>
          <w:lang w:val="en-US"/>
        </w:rPr>
        <w:t xml:space="preserve"> required under </w:t>
      </w:r>
      <w:r>
        <w:rPr>
          <w:rFonts w:ascii="Arial" w:hAnsi="Arial" w:cs="Arial"/>
          <w:szCs w:val="32"/>
          <w:lang w:val="en-US"/>
        </w:rPr>
        <w:t>the EMA</w:t>
      </w:r>
      <w:r w:rsidRPr="00723BE7">
        <w:rPr>
          <w:rFonts w:ascii="Arial" w:hAnsi="Arial" w:cs="Arial"/>
          <w:szCs w:val="32"/>
          <w:lang w:val="en-US"/>
        </w:rPr>
        <w:t xml:space="preserve"> to provide the following responsibilities (Sections 36 to 43 of the Act)</w:t>
      </w:r>
      <w:r>
        <w:rPr>
          <w:rFonts w:ascii="Arial" w:hAnsi="Arial" w:cs="Arial"/>
          <w:szCs w:val="32"/>
          <w:lang w:val="en-US"/>
        </w:rPr>
        <w:t>:</w:t>
      </w:r>
    </w:p>
    <w:p w14:paraId="2D9BCCCA" w14:textId="77777777" w:rsidR="0071669C" w:rsidRDefault="0071669C" w:rsidP="0071669C">
      <w:pPr>
        <w:jc w:val="both"/>
        <w:rPr>
          <w:rFonts w:ascii="Arial" w:hAnsi="Arial" w:cs="Arial"/>
          <w:szCs w:val="32"/>
          <w:lang w:val="en-US"/>
        </w:rPr>
      </w:pPr>
    </w:p>
    <w:p w14:paraId="642F0F21"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F2634B">
        <w:rPr>
          <w:rFonts w:ascii="Arial" w:hAnsi="Arial" w:cs="Arial"/>
          <w:szCs w:val="32"/>
          <w:lang w:val="en-US"/>
        </w:rPr>
        <w:t>Establish and operate a Local Emergency Management Committee.</w:t>
      </w:r>
    </w:p>
    <w:p w14:paraId="7C6463EA"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F2634B">
        <w:rPr>
          <w:rFonts w:ascii="Arial" w:hAnsi="Arial" w:cs="Arial"/>
          <w:szCs w:val="32"/>
          <w:lang w:val="en-US"/>
        </w:rPr>
        <w:t>Prepare and maintain Local Emergency Management Arrangements to support Hazard Management Agencies in time of Emergency.</w:t>
      </w:r>
    </w:p>
    <w:p w14:paraId="3259FCAC"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F2634B">
        <w:rPr>
          <w:rFonts w:ascii="Arial" w:hAnsi="Arial" w:cs="Arial"/>
          <w:szCs w:val="32"/>
          <w:lang w:val="en-US"/>
        </w:rPr>
        <w:t>Manage the Recovery phase of an emergency.</w:t>
      </w:r>
    </w:p>
    <w:p w14:paraId="413F2548" w14:textId="77777777" w:rsidR="0071669C" w:rsidRPr="00F2634B" w:rsidRDefault="0071669C" w:rsidP="0071669C">
      <w:pPr>
        <w:pStyle w:val="ListParagraph"/>
        <w:numPr>
          <w:ilvl w:val="0"/>
          <w:numId w:val="19"/>
        </w:numPr>
        <w:ind w:left="426"/>
        <w:contextualSpacing/>
        <w:jc w:val="both"/>
        <w:rPr>
          <w:rFonts w:ascii="Arial" w:hAnsi="Arial" w:cs="Arial"/>
          <w:szCs w:val="32"/>
          <w:lang w:val="en-US"/>
        </w:rPr>
      </w:pPr>
      <w:r>
        <w:rPr>
          <w:rFonts w:ascii="Arial" w:hAnsi="Arial" w:cs="Arial"/>
          <w:szCs w:val="32"/>
          <w:lang w:val="en-US"/>
        </w:rPr>
        <w:t xml:space="preserve">Appoint a Local Recovery Coordinator. </w:t>
      </w:r>
    </w:p>
    <w:p w14:paraId="2E8609FB" w14:textId="77777777" w:rsidR="0071669C" w:rsidRDefault="0071669C" w:rsidP="0071669C">
      <w:pPr>
        <w:jc w:val="both"/>
        <w:rPr>
          <w:rFonts w:ascii="Arial" w:hAnsi="Arial" w:cs="Arial"/>
          <w:szCs w:val="32"/>
          <w:lang w:val="en-US"/>
        </w:rPr>
      </w:pPr>
    </w:p>
    <w:p w14:paraId="6739BF51" w14:textId="4D0C1EC0" w:rsidR="0071669C" w:rsidRDefault="0071669C" w:rsidP="0071669C">
      <w:pPr>
        <w:jc w:val="both"/>
        <w:rPr>
          <w:rFonts w:ascii="Arial" w:hAnsi="Arial" w:cs="Arial"/>
          <w:szCs w:val="32"/>
          <w:lang w:val="en-US"/>
        </w:rPr>
      </w:pPr>
      <w:r w:rsidRPr="001C439F">
        <w:rPr>
          <w:rFonts w:ascii="Arial" w:hAnsi="Arial" w:cs="Arial"/>
          <w:szCs w:val="32"/>
          <w:lang w:val="en-US"/>
        </w:rPr>
        <w:t xml:space="preserve">The City </w:t>
      </w:r>
      <w:r>
        <w:rPr>
          <w:rFonts w:ascii="Arial" w:hAnsi="Arial" w:cs="Arial"/>
          <w:szCs w:val="32"/>
          <w:lang w:val="en-US"/>
        </w:rPr>
        <w:t>o</w:t>
      </w:r>
      <w:r w:rsidRPr="001C439F">
        <w:rPr>
          <w:rFonts w:ascii="Arial" w:hAnsi="Arial" w:cs="Arial"/>
          <w:szCs w:val="32"/>
          <w:lang w:val="en-US"/>
        </w:rPr>
        <w:t xml:space="preserve">f </w:t>
      </w:r>
      <w:r>
        <w:rPr>
          <w:rFonts w:ascii="Arial" w:hAnsi="Arial" w:cs="Arial"/>
          <w:szCs w:val="32"/>
          <w:lang w:val="en-US"/>
        </w:rPr>
        <w:t>Nedlands</w:t>
      </w:r>
      <w:r w:rsidRPr="001C439F">
        <w:rPr>
          <w:rFonts w:ascii="Arial" w:hAnsi="Arial" w:cs="Arial"/>
          <w:szCs w:val="32"/>
          <w:lang w:val="en-US"/>
        </w:rPr>
        <w:t xml:space="preserve"> </w:t>
      </w:r>
      <w:r>
        <w:rPr>
          <w:rFonts w:ascii="Arial" w:hAnsi="Arial" w:cs="Arial"/>
          <w:szCs w:val="32"/>
          <w:lang w:val="en-US"/>
        </w:rPr>
        <w:t>has</w:t>
      </w:r>
      <w:r w:rsidRPr="001C439F">
        <w:rPr>
          <w:rFonts w:ascii="Arial" w:hAnsi="Arial" w:cs="Arial"/>
          <w:szCs w:val="32"/>
          <w:lang w:val="en-US"/>
        </w:rPr>
        <w:t xml:space="preserve"> established </w:t>
      </w:r>
      <w:r>
        <w:rPr>
          <w:rFonts w:ascii="Arial" w:hAnsi="Arial" w:cs="Arial"/>
          <w:szCs w:val="32"/>
          <w:lang w:val="en-US"/>
        </w:rPr>
        <w:t xml:space="preserve">a </w:t>
      </w:r>
      <w:r w:rsidRPr="001C439F">
        <w:rPr>
          <w:rFonts w:ascii="Arial" w:hAnsi="Arial" w:cs="Arial"/>
          <w:szCs w:val="32"/>
          <w:lang w:val="en-US"/>
        </w:rPr>
        <w:t>Local Emergency Management Committee which has been operating jointly</w:t>
      </w:r>
      <w:r>
        <w:rPr>
          <w:rFonts w:ascii="Arial" w:hAnsi="Arial" w:cs="Arial"/>
          <w:szCs w:val="32"/>
          <w:lang w:val="en-US"/>
        </w:rPr>
        <w:t>,</w:t>
      </w:r>
      <w:r w:rsidRPr="001C439F">
        <w:rPr>
          <w:rFonts w:ascii="Arial" w:hAnsi="Arial" w:cs="Arial"/>
          <w:szCs w:val="32"/>
          <w:lang w:val="en-US"/>
        </w:rPr>
        <w:t xml:space="preserve"> and in cooperation with</w:t>
      </w:r>
      <w:r>
        <w:rPr>
          <w:rFonts w:ascii="Arial" w:hAnsi="Arial" w:cs="Arial"/>
          <w:szCs w:val="32"/>
          <w:lang w:val="en-US"/>
        </w:rPr>
        <w:t>:</w:t>
      </w:r>
      <w:r w:rsidRPr="001C439F">
        <w:rPr>
          <w:rFonts w:ascii="Arial" w:hAnsi="Arial" w:cs="Arial"/>
          <w:szCs w:val="32"/>
          <w:lang w:val="en-US"/>
        </w:rPr>
        <w:t xml:space="preserve"> </w:t>
      </w:r>
    </w:p>
    <w:p w14:paraId="65047C85" w14:textId="77777777" w:rsidR="0071669C" w:rsidRDefault="0071669C" w:rsidP="0071669C">
      <w:pPr>
        <w:jc w:val="both"/>
        <w:rPr>
          <w:rFonts w:ascii="Arial" w:hAnsi="Arial" w:cs="Arial"/>
          <w:szCs w:val="32"/>
          <w:lang w:val="en-US"/>
        </w:rPr>
      </w:pPr>
    </w:p>
    <w:p w14:paraId="2D6D7E2A"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7C4294">
        <w:rPr>
          <w:rFonts w:ascii="Arial" w:hAnsi="Arial" w:cs="Arial"/>
          <w:szCs w:val="32"/>
          <w:lang w:val="en-US"/>
        </w:rPr>
        <w:t xml:space="preserve">City of Subiaco, </w:t>
      </w:r>
    </w:p>
    <w:p w14:paraId="5C8DCEC6"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7C4294">
        <w:rPr>
          <w:rFonts w:ascii="Arial" w:hAnsi="Arial" w:cs="Arial"/>
          <w:szCs w:val="32"/>
          <w:lang w:val="en-US"/>
        </w:rPr>
        <w:t xml:space="preserve">Shire of Peppermint Grove, </w:t>
      </w:r>
    </w:p>
    <w:p w14:paraId="474260A4"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7C4294">
        <w:rPr>
          <w:rFonts w:ascii="Arial" w:hAnsi="Arial" w:cs="Arial"/>
          <w:szCs w:val="32"/>
          <w:lang w:val="en-US"/>
        </w:rPr>
        <w:t xml:space="preserve">Town of Cambridge, </w:t>
      </w:r>
    </w:p>
    <w:p w14:paraId="58823DD5"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7C4294">
        <w:rPr>
          <w:rFonts w:ascii="Arial" w:hAnsi="Arial" w:cs="Arial"/>
          <w:szCs w:val="32"/>
          <w:lang w:val="en-US"/>
        </w:rPr>
        <w:t xml:space="preserve">Town of Claremont, </w:t>
      </w:r>
    </w:p>
    <w:p w14:paraId="178AEE72"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7C4294">
        <w:rPr>
          <w:rFonts w:ascii="Arial" w:hAnsi="Arial" w:cs="Arial"/>
          <w:szCs w:val="32"/>
          <w:lang w:val="en-US"/>
        </w:rPr>
        <w:t xml:space="preserve">Town of Cottesloe, </w:t>
      </w:r>
    </w:p>
    <w:p w14:paraId="47EA4BA1"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7C4294">
        <w:rPr>
          <w:rFonts w:ascii="Arial" w:hAnsi="Arial" w:cs="Arial"/>
          <w:szCs w:val="32"/>
          <w:lang w:val="en-US"/>
        </w:rPr>
        <w:t xml:space="preserve">Town of </w:t>
      </w:r>
      <w:proofErr w:type="spellStart"/>
      <w:r w:rsidRPr="007C4294">
        <w:rPr>
          <w:rFonts w:ascii="Arial" w:hAnsi="Arial" w:cs="Arial"/>
          <w:szCs w:val="32"/>
          <w:lang w:val="en-US"/>
        </w:rPr>
        <w:t>Mosman</w:t>
      </w:r>
      <w:proofErr w:type="spellEnd"/>
      <w:r w:rsidRPr="007C4294">
        <w:rPr>
          <w:rFonts w:ascii="Arial" w:hAnsi="Arial" w:cs="Arial"/>
          <w:szCs w:val="32"/>
          <w:lang w:val="en-US"/>
        </w:rPr>
        <w:t xml:space="preserve"> Park</w:t>
      </w:r>
      <w:r>
        <w:rPr>
          <w:rFonts w:ascii="Arial" w:hAnsi="Arial" w:cs="Arial"/>
          <w:szCs w:val="32"/>
          <w:lang w:val="en-US"/>
        </w:rPr>
        <w:t>:</w:t>
      </w:r>
      <w:r w:rsidRPr="007C4294">
        <w:rPr>
          <w:rFonts w:ascii="Arial" w:hAnsi="Arial" w:cs="Arial"/>
          <w:szCs w:val="32"/>
          <w:lang w:val="en-US"/>
        </w:rPr>
        <w:t xml:space="preserve"> and </w:t>
      </w:r>
    </w:p>
    <w:p w14:paraId="02642C85" w14:textId="77777777" w:rsidR="0071669C" w:rsidRDefault="0071669C" w:rsidP="0071669C">
      <w:pPr>
        <w:pStyle w:val="ListParagraph"/>
        <w:numPr>
          <w:ilvl w:val="0"/>
          <w:numId w:val="19"/>
        </w:numPr>
        <w:ind w:left="426"/>
        <w:contextualSpacing/>
        <w:jc w:val="both"/>
        <w:rPr>
          <w:rFonts w:ascii="Arial" w:hAnsi="Arial" w:cs="Arial"/>
          <w:szCs w:val="32"/>
          <w:lang w:val="en-US"/>
        </w:rPr>
      </w:pPr>
      <w:r w:rsidRPr="007C4294">
        <w:rPr>
          <w:rFonts w:ascii="Arial" w:hAnsi="Arial" w:cs="Arial"/>
          <w:szCs w:val="32"/>
          <w:lang w:val="en-US"/>
        </w:rPr>
        <w:t xml:space="preserve">City of Vincent. </w:t>
      </w:r>
    </w:p>
    <w:p w14:paraId="580C934D" w14:textId="77777777" w:rsidR="0071669C" w:rsidRDefault="0071669C" w:rsidP="0071669C">
      <w:pPr>
        <w:jc w:val="both"/>
        <w:rPr>
          <w:rFonts w:ascii="Arial" w:hAnsi="Arial" w:cs="Arial"/>
          <w:szCs w:val="32"/>
          <w:lang w:val="en-US"/>
        </w:rPr>
      </w:pPr>
    </w:p>
    <w:p w14:paraId="757BD886" w14:textId="77777777" w:rsidR="0071669C" w:rsidRPr="007C4294" w:rsidRDefault="0071669C" w:rsidP="0071669C">
      <w:pPr>
        <w:jc w:val="both"/>
        <w:rPr>
          <w:rFonts w:ascii="Arial" w:hAnsi="Arial" w:cs="Arial"/>
          <w:szCs w:val="32"/>
          <w:lang w:val="en-US"/>
        </w:rPr>
      </w:pPr>
      <w:r w:rsidRPr="007C4294">
        <w:rPr>
          <w:rFonts w:ascii="Arial" w:hAnsi="Arial" w:cs="Arial"/>
          <w:szCs w:val="32"/>
          <w:lang w:val="en-US"/>
        </w:rPr>
        <w:t>This Western Suburbs Local Emergency Management Committee (WC-</w:t>
      </w:r>
      <w:proofErr w:type="spellStart"/>
      <w:r w:rsidRPr="007C4294">
        <w:rPr>
          <w:rFonts w:ascii="Arial" w:hAnsi="Arial" w:cs="Arial"/>
          <w:szCs w:val="32"/>
          <w:lang w:val="en-US"/>
        </w:rPr>
        <w:t>LEMC</w:t>
      </w:r>
      <w:proofErr w:type="spellEnd"/>
      <w:r w:rsidRPr="007C4294">
        <w:rPr>
          <w:rFonts w:ascii="Arial" w:hAnsi="Arial" w:cs="Arial"/>
          <w:szCs w:val="32"/>
          <w:lang w:val="en-US"/>
        </w:rPr>
        <w:t xml:space="preserve">) structure was approved by the State Emergency Management Committee on 18 May 2005. </w:t>
      </w:r>
    </w:p>
    <w:p w14:paraId="2B2E7E93" w14:textId="77777777" w:rsidR="0071669C" w:rsidRDefault="0071669C" w:rsidP="0071669C">
      <w:pPr>
        <w:jc w:val="both"/>
        <w:rPr>
          <w:rFonts w:ascii="Arial" w:hAnsi="Arial" w:cs="Arial"/>
          <w:szCs w:val="32"/>
          <w:lang w:val="en-US"/>
        </w:rPr>
      </w:pPr>
    </w:p>
    <w:p w14:paraId="31BA847A" w14:textId="77777777" w:rsidR="0071669C" w:rsidRDefault="0071669C" w:rsidP="0071669C">
      <w:pPr>
        <w:jc w:val="both"/>
        <w:rPr>
          <w:rFonts w:ascii="Arial" w:hAnsi="Arial" w:cs="Arial"/>
          <w:szCs w:val="32"/>
          <w:lang w:val="en-US"/>
        </w:rPr>
      </w:pPr>
      <w:r>
        <w:rPr>
          <w:rFonts w:ascii="Arial" w:hAnsi="Arial" w:cs="Arial"/>
          <w:szCs w:val="32"/>
          <w:lang w:val="en-US"/>
        </w:rPr>
        <w:t xml:space="preserve">The Western Central </w:t>
      </w:r>
      <w:r w:rsidRPr="001C439F">
        <w:rPr>
          <w:rFonts w:ascii="Arial" w:hAnsi="Arial" w:cs="Arial"/>
          <w:szCs w:val="32"/>
          <w:lang w:val="en-US"/>
        </w:rPr>
        <w:t>Local Emergency Management Arrangement</w:t>
      </w:r>
      <w:r>
        <w:rPr>
          <w:rFonts w:ascii="Arial" w:hAnsi="Arial" w:cs="Arial"/>
          <w:szCs w:val="32"/>
          <w:lang w:val="en-US"/>
        </w:rPr>
        <w:t>s</w:t>
      </w:r>
      <w:r w:rsidRPr="001C439F">
        <w:rPr>
          <w:rFonts w:ascii="Arial" w:hAnsi="Arial" w:cs="Arial"/>
          <w:szCs w:val="32"/>
          <w:lang w:val="en-US"/>
        </w:rPr>
        <w:t xml:space="preserve"> </w:t>
      </w:r>
      <w:r>
        <w:rPr>
          <w:rFonts w:ascii="Arial" w:hAnsi="Arial" w:cs="Arial"/>
          <w:szCs w:val="32"/>
          <w:lang w:val="en-US"/>
        </w:rPr>
        <w:t>have been</w:t>
      </w:r>
      <w:r w:rsidRPr="001C439F">
        <w:rPr>
          <w:rFonts w:ascii="Arial" w:hAnsi="Arial" w:cs="Arial"/>
          <w:szCs w:val="32"/>
          <w:lang w:val="en-US"/>
        </w:rPr>
        <w:t xml:space="preserve"> </w:t>
      </w:r>
      <w:r>
        <w:rPr>
          <w:rFonts w:ascii="Arial" w:hAnsi="Arial" w:cs="Arial"/>
          <w:szCs w:val="32"/>
          <w:lang w:val="en-US"/>
        </w:rPr>
        <w:t xml:space="preserve">developed to effectively prepare to support Hazard Management Agencies and Recovery during and after an emergency event. These arrangements were </w:t>
      </w:r>
      <w:r w:rsidRPr="001C439F">
        <w:rPr>
          <w:rFonts w:ascii="Arial" w:hAnsi="Arial" w:cs="Arial"/>
          <w:szCs w:val="32"/>
          <w:lang w:val="en-US"/>
        </w:rPr>
        <w:t xml:space="preserve">presented to Council in report </w:t>
      </w:r>
      <w:r>
        <w:rPr>
          <w:rFonts w:ascii="Arial" w:hAnsi="Arial" w:cs="Arial"/>
          <w:szCs w:val="32"/>
          <w:lang w:val="en-US"/>
        </w:rPr>
        <w:t xml:space="preserve">PD 42-18 at the Council Meeting of </w:t>
      </w:r>
      <w:r w:rsidRPr="00AE6990">
        <w:rPr>
          <w:rFonts w:ascii="Arial" w:hAnsi="Arial" w:cs="Arial"/>
          <w:szCs w:val="32"/>
          <w:lang w:val="en-US"/>
        </w:rPr>
        <w:t>28 August 2018</w:t>
      </w:r>
      <w:r>
        <w:rPr>
          <w:rFonts w:ascii="Arial" w:hAnsi="Arial" w:cs="Arial"/>
          <w:szCs w:val="32"/>
          <w:lang w:val="en-US"/>
        </w:rPr>
        <w:t xml:space="preserve">. It was subsequently </w:t>
      </w:r>
      <w:r w:rsidRPr="009B401C">
        <w:rPr>
          <w:rFonts w:ascii="Arial" w:hAnsi="Arial" w:cs="Arial"/>
          <w:szCs w:val="32"/>
          <w:lang w:val="en-US"/>
        </w:rPr>
        <w:t>acknowledged by the State Emergency Management Committee by letter dated 9 October 2020.</w:t>
      </w:r>
      <w:r>
        <w:rPr>
          <w:rFonts w:ascii="Arial" w:hAnsi="Arial" w:cs="Arial"/>
          <w:szCs w:val="32"/>
          <w:lang w:val="en-US"/>
        </w:rPr>
        <w:t xml:space="preserve"> </w:t>
      </w:r>
    </w:p>
    <w:p w14:paraId="5B790333" w14:textId="77777777" w:rsidR="0071669C" w:rsidRDefault="0071669C" w:rsidP="0071669C">
      <w:pPr>
        <w:jc w:val="both"/>
        <w:rPr>
          <w:rFonts w:ascii="Arial" w:hAnsi="Arial" w:cs="Arial"/>
          <w:szCs w:val="32"/>
          <w:lang w:val="en-US"/>
        </w:rPr>
      </w:pPr>
    </w:p>
    <w:p w14:paraId="7C62DEA9" w14:textId="77777777" w:rsidR="0071669C" w:rsidRDefault="0071669C">
      <w:pPr>
        <w:rPr>
          <w:rFonts w:ascii="Arial" w:hAnsi="Arial" w:cs="Arial"/>
          <w:szCs w:val="32"/>
          <w:lang w:val="en-US"/>
        </w:rPr>
      </w:pPr>
      <w:r>
        <w:rPr>
          <w:rFonts w:ascii="Arial" w:hAnsi="Arial" w:cs="Arial"/>
          <w:szCs w:val="32"/>
          <w:lang w:val="en-US"/>
        </w:rPr>
        <w:br w:type="page"/>
      </w:r>
    </w:p>
    <w:p w14:paraId="4C7CB549" w14:textId="7829F32C" w:rsidR="0071669C" w:rsidRDefault="0071669C" w:rsidP="0071669C">
      <w:pPr>
        <w:jc w:val="both"/>
        <w:rPr>
          <w:rFonts w:ascii="Arial" w:hAnsi="Arial" w:cs="Arial"/>
          <w:szCs w:val="32"/>
          <w:lang w:val="en-US"/>
        </w:rPr>
      </w:pPr>
      <w:r>
        <w:rPr>
          <w:rFonts w:ascii="Arial" w:hAnsi="Arial" w:cs="Arial"/>
          <w:szCs w:val="32"/>
          <w:lang w:val="en-US"/>
        </w:rPr>
        <w:lastRenderedPageBreak/>
        <w:t>These arrangements also include a</w:t>
      </w:r>
      <w:r w:rsidRPr="00B43455">
        <w:rPr>
          <w:rFonts w:ascii="Arial" w:hAnsi="Arial" w:cs="Arial"/>
          <w:szCs w:val="32"/>
          <w:lang w:val="en-US"/>
        </w:rPr>
        <w:t xml:space="preserve"> Local Recovery </w:t>
      </w:r>
      <w:r>
        <w:rPr>
          <w:rFonts w:ascii="Arial" w:hAnsi="Arial" w:cs="Arial"/>
          <w:szCs w:val="32"/>
          <w:lang w:val="en-US"/>
        </w:rPr>
        <w:t xml:space="preserve">Plan which further addresses the restoration of emotional, social, economic, and physical wellbeing of a community, appointment of a Local Recovery Coordinator, the reconstruction of infrastructure, and the provisions of support services following an emergency.  </w:t>
      </w:r>
    </w:p>
    <w:p w14:paraId="263A6F1A" w14:textId="77777777" w:rsidR="0071669C" w:rsidRPr="00201769" w:rsidRDefault="0071669C" w:rsidP="0071669C">
      <w:pPr>
        <w:jc w:val="both"/>
        <w:rPr>
          <w:rFonts w:ascii="Arial" w:hAnsi="Arial" w:cs="Arial"/>
          <w:szCs w:val="32"/>
          <w:lang w:val="en-US"/>
        </w:rPr>
      </w:pPr>
    </w:p>
    <w:p w14:paraId="2AC50CD1" w14:textId="77777777" w:rsidR="0071669C" w:rsidRPr="00AD73CC" w:rsidRDefault="0071669C" w:rsidP="0071669C">
      <w:pPr>
        <w:jc w:val="both"/>
        <w:rPr>
          <w:rFonts w:ascii="Arial" w:hAnsi="Arial" w:cs="Arial"/>
          <w:b/>
          <w:szCs w:val="32"/>
          <w:lang w:val="en-US"/>
        </w:rPr>
      </w:pPr>
      <w:r w:rsidRPr="00AD73CC">
        <w:rPr>
          <w:rFonts w:ascii="Arial" w:hAnsi="Arial" w:cs="Arial"/>
          <w:b/>
          <w:szCs w:val="32"/>
          <w:lang w:val="en-US"/>
        </w:rPr>
        <w:t>Key Relevant Previous Council Decisions:</w:t>
      </w:r>
    </w:p>
    <w:p w14:paraId="648975A1" w14:textId="77777777" w:rsidR="0071669C" w:rsidRPr="00AD73CC" w:rsidRDefault="0071669C" w:rsidP="0071669C">
      <w:pPr>
        <w:jc w:val="both"/>
        <w:rPr>
          <w:rFonts w:ascii="Arial" w:hAnsi="Arial" w:cs="Arial"/>
          <w:szCs w:val="32"/>
          <w:lang w:val="en-US"/>
        </w:rPr>
      </w:pPr>
    </w:p>
    <w:p w14:paraId="08729B2D" w14:textId="77777777" w:rsidR="0071669C" w:rsidRDefault="0071669C" w:rsidP="0071669C">
      <w:pPr>
        <w:jc w:val="both"/>
        <w:rPr>
          <w:rFonts w:ascii="Arial" w:hAnsi="Arial" w:cs="Arial"/>
          <w:szCs w:val="32"/>
          <w:lang w:val="en-US"/>
        </w:rPr>
      </w:pPr>
      <w:r>
        <w:rPr>
          <w:rFonts w:ascii="Arial" w:hAnsi="Arial" w:cs="Arial"/>
          <w:szCs w:val="32"/>
          <w:lang w:val="en-US"/>
        </w:rPr>
        <w:t xml:space="preserve">The Western Central </w:t>
      </w:r>
      <w:r w:rsidRPr="007D6242">
        <w:rPr>
          <w:rFonts w:ascii="Arial" w:hAnsi="Arial" w:cs="Arial"/>
          <w:szCs w:val="32"/>
          <w:lang w:val="en-US"/>
        </w:rPr>
        <w:t xml:space="preserve">Local Emergency Management Arrangements prepared and adopted by the </w:t>
      </w:r>
      <w:r>
        <w:rPr>
          <w:rFonts w:ascii="Arial" w:hAnsi="Arial" w:cs="Arial"/>
          <w:szCs w:val="32"/>
          <w:lang w:val="en-US"/>
        </w:rPr>
        <w:t>WC-</w:t>
      </w:r>
      <w:proofErr w:type="spellStart"/>
      <w:r>
        <w:rPr>
          <w:rFonts w:ascii="Arial" w:hAnsi="Arial" w:cs="Arial"/>
          <w:szCs w:val="32"/>
          <w:lang w:val="en-US"/>
        </w:rPr>
        <w:t>LEMC</w:t>
      </w:r>
      <w:proofErr w:type="spellEnd"/>
      <w:r w:rsidRPr="007D6242">
        <w:rPr>
          <w:rFonts w:ascii="Arial" w:hAnsi="Arial" w:cs="Arial"/>
          <w:szCs w:val="32"/>
          <w:lang w:val="en-US"/>
        </w:rPr>
        <w:t xml:space="preserve"> on the 7 June 2018 and the City of Nedlands on the 28 August 2018 Res. No. PD 42-18</w:t>
      </w:r>
      <w:r>
        <w:rPr>
          <w:rFonts w:ascii="Arial" w:hAnsi="Arial" w:cs="Arial"/>
          <w:szCs w:val="32"/>
          <w:lang w:val="en-US"/>
        </w:rPr>
        <w:t>.</w:t>
      </w:r>
    </w:p>
    <w:p w14:paraId="2FB7C03A" w14:textId="77777777" w:rsidR="0071669C" w:rsidRDefault="0071669C" w:rsidP="0071669C">
      <w:pPr>
        <w:jc w:val="both"/>
        <w:rPr>
          <w:rFonts w:ascii="Arial" w:hAnsi="Arial" w:cs="Arial"/>
          <w:szCs w:val="32"/>
          <w:lang w:val="en-US"/>
        </w:rPr>
      </w:pPr>
    </w:p>
    <w:p w14:paraId="3756315C" w14:textId="77777777" w:rsidR="0071669C" w:rsidRPr="00AD73CC" w:rsidRDefault="0071669C" w:rsidP="0071669C">
      <w:pPr>
        <w:jc w:val="both"/>
        <w:rPr>
          <w:rFonts w:ascii="Arial" w:hAnsi="Arial" w:cs="Arial"/>
          <w:szCs w:val="32"/>
          <w:lang w:val="en-US"/>
        </w:rPr>
      </w:pPr>
    </w:p>
    <w:p w14:paraId="00B06A6C" w14:textId="77777777" w:rsidR="0071669C" w:rsidRPr="00AD73CC" w:rsidRDefault="0071669C" w:rsidP="0071669C">
      <w:pPr>
        <w:jc w:val="both"/>
        <w:rPr>
          <w:rFonts w:ascii="Arial" w:hAnsi="Arial" w:cs="Arial"/>
          <w:b/>
          <w:sz w:val="28"/>
          <w:szCs w:val="32"/>
          <w:lang w:val="en-US"/>
        </w:rPr>
      </w:pPr>
      <w:r w:rsidRPr="00AD73CC">
        <w:rPr>
          <w:rFonts w:ascii="Arial" w:hAnsi="Arial" w:cs="Arial"/>
          <w:b/>
          <w:sz w:val="28"/>
          <w:szCs w:val="32"/>
          <w:lang w:val="en-US"/>
        </w:rPr>
        <w:t>Consultation</w:t>
      </w:r>
    </w:p>
    <w:p w14:paraId="0AEF561A" w14:textId="77777777" w:rsidR="0071669C" w:rsidRPr="00AD73CC" w:rsidRDefault="0071669C" w:rsidP="0071669C">
      <w:pPr>
        <w:jc w:val="both"/>
        <w:rPr>
          <w:rFonts w:ascii="Arial" w:hAnsi="Arial" w:cs="Arial"/>
          <w:b/>
          <w:szCs w:val="32"/>
          <w:lang w:val="en-US"/>
        </w:rPr>
      </w:pPr>
    </w:p>
    <w:p w14:paraId="1AC6E503" w14:textId="77777777" w:rsidR="0071669C" w:rsidRDefault="0071669C" w:rsidP="0071669C">
      <w:pPr>
        <w:jc w:val="both"/>
        <w:rPr>
          <w:rFonts w:ascii="Arial" w:hAnsi="Arial" w:cs="Arial"/>
          <w:szCs w:val="32"/>
          <w:lang w:val="en-US"/>
        </w:rPr>
      </w:pPr>
      <w:r w:rsidRPr="00905166">
        <w:rPr>
          <w:rFonts w:ascii="Arial" w:hAnsi="Arial" w:cs="Arial"/>
          <w:szCs w:val="32"/>
          <w:lang w:val="en-US"/>
        </w:rPr>
        <w:t>In a WC-</w:t>
      </w:r>
      <w:proofErr w:type="spellStart"/>
      <w:r w:rsidRPr="00905166">
        <w:rPr>
          <w:rFonts w:ascii="Arial" w:hAnsi="Arial" w:cs="Arial"/>
          <w:szCs w:val="32"/>
          <w:lang w:val="en-US"/>
        </w:rPr>
        <w:t>LEMC</w:t>
      </w:r>
      <w:proofErr w:type="spellEnd"/>
      <w:r w:rsidRPr="00905166">
        <w:rPr>
          <w:rFonts w:ascii="Arial" w:hAnsi="Arial" w:cs="Arial"/>
          <w:szCs w:val="32"/>
          <w:lang w:val="en-US"/>
        </w:rPr>
        <w:t xml:space="preserve"> meeting held 5 March 2020, it was resolved that the WC-</w:t>
      </w:r>
      <w:proofErr w:type="spellStart"/>
      <w:r w:rsidRPr="00905166">
        <w:rPr>
          <w:rFonts w:ascii="Arial" w:hAnsi="Arial" w:cs="Arial"/>
          <w:szCs w:val="32"/>
          <w:lang w:val="en-US"/>
        </w:rPr>
        <w:t>LEMC</w:t>
      </w:r>
      <w:proofErr w:type="spellEnd"/>
      <w:r w:rsidRPr="00905166">
        <w:rPr>
          <w:rFonts w:ascii="Arial" w:hAnsi="Arial" w:cs="Arial"/>
          <w:szCs w:val="32"/>
          <w:lang w:val="en-US"/>
        </w:rPr>
        <w:t xml:space="preserve"> Executive Officer arrange a</w:t>
      </w:r>
      <w:r>
        <w:rPr>
          <w:rFonts w:ascii="Arial" w:hAnsi="Arial" w:cs="Arial"/>
          <w:szCs w:val="32"/>
          <w:lang w:val="en-US"/>
        </w:rPr>
        <w:t>n</w:t>
      </w:r>
      <w:r w:rsidRPr="00905166">
        <w:rPr>
          <w:rFonts w:ascii="Arial" w:hAnsi="Arial" w:cs="Arial"/>
          <w:szCs w:val="32"/>
          <w:lang w:val="en-US"/>
        </w:rPr>
        <w:t xml:space="preserve"> information session </w:t>
      </w:r>
      <w:r>
        <w:rPr>
          <w:rFonts w:ascii="Arial" w:hAnsi="Arial" w:cs="Arial"/>
          <w:szCs w:val="32"/>
          <w:lang w:val="en-US"/>
        </w:rPr>
        <w:t>for</w:t>
      </w:r>
      <w:r w:rsidRPr="00905166">
        <w:rPr>
          <w:rFonts w:ascii="Arial" w:hAnsi="Arial" w:cs="Arial"/>
          <w:szCs w:val="32"/>
          <w:lang w:val="en-US"/>
        </w:rPr>
        <w:t xml:space="preserve"> the </w:t>
      </w:r>
      <w:proofErr w:type="spellStart"/>
      <w:r w:rsidRPr="00905166">
        <w:rPr>
          <w:rFonts w:ascii="Arial" w:hAnsi="Arial" w:cs="Arial"/>
          <w:szCs w:val="32"/>
          <w:lang w:val="en-US"/>
        </w:rPr>
        <w:t>WESROC</w:t>
      </w:r>
      <w:proofErr w:type="spellEnd"/>
      <w:r w:rsidRPr="00905166">
        <w:rPr>
          <w:rFonts w:ascii="Arial" w:hAnsi="Arial" w:cs="Arial"/>
          <w:szCs w:val="32"/>
          <w:lang w:val="en-US"/>
        </w:rPr>
        <w:t xml:space="preserve"> CEO’s regarding the roles and responsibilities of Local Government</w:t>
      </w:r>
      <w:r>
        <w:rPr>
          <w:rFonts w:ascii="Arial" w:hAnsi="Arial" w:cs="Arial"/>
          <w:szCs w:val="32"/>
          <w:lang w:val="en-US"/>
        </w:rPr>
        <w:t>s</w:t>
      </w:r>
      <w:r w:rsidRPr="00905166">
        <w:rPr>
          <w:rFonts w:ascii="Arial" w:hAnsi="Arial" w:cs="Arial"/>
          <w:szCs w:val="32"/>
          <w:lang w:val="en-US"/>
        </w:rPr>
        <w:t xml:space="preserve"> under the </w:t>
      </w:r>
      <w:r>
        <w:rPr>
          <w:rFonts w:ascii="Arial" w:hAnsi="Arial" w:cs="Arial"/>
          <w:szCs w:val="32"/>
          <w:lang w:val="en-US"/>
        </w:rPr>
        <w:t>EMA</w:t>
      </w:r>
      <w:r w:rsidRPr="00905166">
        <w:rPr>
          <w:rFonts w:ascii="Arial" w:hAnsi="Arial" w:cs="Arial"/>
          <w:szCs w:val="32"/>
          <w:lang w:val="en-US"/>
        </w:rPr>
        <w:t xml:space="preserve"> and associated policy</w:t>
      </w:r>
      <w:r>
        <w:rPr>
          <w:rFonts w:ascii="Arial" w:hAnsi="Arial" w:cs="Arial"/>
          <w:szCs w:val="32"/>
          <w:lang w:val="en-US"/>
        </w:rPr>
        <w:t xml:space="preserve">. </w:t>
      </w:r>
    </w:p>
    <w:p w14:paraId="5B4C6098" w14:textId="77777777" w:rsidR="0071669C" w:rsidRDefault="0071669C" w:rsidP="0071669C">
      <w:pPr>
        <w:jc w:val="both"/>
        <w:rPr>
          <w:rFonts w:ascii="Arial" w:hAnsi="Arial" w:cs="Arial"/>
          <w:szCs w:val="32"/>
          <w:lang w:val="en-US"/>
        </w:rPr>
      </w:pPr>
    </w:p>
    <w:p w14:paraId="1C2287C4" w14:textId="77777777" w:rsidR="0071669C" w:rsidRDefault="0071669C" w:rsidP="0071669C">
      <w:pPr>
        <w:jc w:val="both"/>
        <w:rPr>
          <w:rFonts w:ascii="Arial" w:hAnsi="Arial" w:cs="Arial"/>
          <w:szCs w:val="32"/>
          <w:lang w:val="en-US"/>
        </w:rPr>
      </w:pPr>
      <w:r>
        <w:rPr>
          <w:rFonts w:ascii="Arial" w:hAnsi="Arial" w:cs="Arial"/>
          <w:szCs w:val="32"/>
          <w:lang w:val="en-US"/>
        </w:rPr>
        <w:t xml:space="preserve">This information session was presented to the </w:t>
      </w:r>
      <w:proofErr w:type="spellStart"/>
      <w:r>
        <w:rPr>
          <w:rFonts w:ascii="Arial" w:hAnsi="Arial" w:cs="Arial"/>
          <w:szCs w:val="32"/>
          <w:lang w:val="en-US"/>
        </w:rPr>
        <w:t>WESROC</w:t>
      </w:r>
      <w:proofErr w:type="spellEnd"/>
      <w:r>
        <w:rPr>
          <w:rFonts w:ascii="Arial" w:hAnsi="Arial" w:cs="Arial"/>
          <w:szCs w:val="32"/>
          <w:lang w:val="en-US"/>
        </w:rPr>
        <w:t xml:space="preserve"> </w:t>
      </w:r>
      <w:proofErr w:type="gramStart"/>
      <w:r>
        <w:rPr>
          <w:rFonts w:ascii="Arial" w:hAnsi="Arial" w:cs="Arial"/>
          <w:szCs w:val="32"/>
          <w:lang w:val="en-US"/>
        </w:rPr>
        <w:t>CEO’s</w:t>
      </w:r>
      <w:proofErr w:type="gramEnd"/>
      <w:r>
        <w:rPr>
          <w:rFonts w:ascii="Arial" w:hAnsi="Arial" w:cs="Arial"/>
          <w:szCs w:val="32"/>
          <w:lang w:val="en-US"/>
        </w:rPr>
        <w:t xml:space="preserve"> on the 3 December 2020 which resolved to have </w:t>
      </w:r>
      <w:r w:rsidRPr="00557E0E">
        <w:rPr>
          <w:rFonts w:ascii="Arial" w:hAnsi="Arial" w:cs="Arial"/>
          <w:szCs w:val="32"/>
          <w:lang w:val="en-US"/>
        </w:rPr>
        <w:t>emergency management responsibilities to be drafted for elected members for presentation to respective Audit and Risk Committees.</w:t>
      </w:r>
    </w:p>
    <w:p w14:paraId="73BF3295" w14:textId="77777777" w:rsidR="0071669C" w:rsidRDefault="0071669C" w:rsidP="0071669C">
      <w:pPr>
        <w:jc w:val="both"/>
        <w:rPr>
          <w:rFonts w:ascii="Arial" w:hAnsi="Arial" w:cs="Arial"/>
          <w:szCs w:val="32"/>
          <w:lang w:val="en-US"/>
        </w:rPr>
      </w:pPr>
    </w:p>
    <w:p w14:paraId="090469CE" w14:textId="77777777" w:rsidR="0071669C" w:rsidRDefault="0071669C" w:rsidP="0071669C">
      <w:pPr>
        <w:jc w:val="both"/>
        <w:rPr>
          <w:rFonts w:ascii="Arial" w:hAnsi="Arial" w:cs="Arial"/>
          <w:szCs w:val="32"/>
          <w:lang w:val="en-US"/>
        </w:rPr>
      </w:pPr>
    </w:p>
    <w:p w14:paraId="095BB811" w14:textId="77777777" w:rsidR="0071669C" w:rsidRPr="004E7363" w:rsidRDefault="0071669C" w:rsidP="0071669C">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1EB10872" w14:textId="77777777" w:rsidR="0071669C" w:rsidRDefault="0071669C" w:rsidP="0071669C">
      <w:pPr>
        <w:jc w:val="both"/>
        <w:rPr>
          <w:rFonts w:ascii="Arial" w:hAnsi="Arial" w:cs="Arial"/>
          <w:szCs w:val="32"/>
          <w:highlight w:val="red"/>
          <w:lang w:val="en-US"/>
        </w:rPr>
      </w:pPr>
    </w:p>
    <w:p w14:paraId="089DAD99" w14:textId="664ADD59" w:rsidR="0071669C" w:rsidRDefault="0071669C" w:rsidP="0071669C">
      <w:pPr>
        <w:jc w:val="both"/>
        <w:rPr>
          <w:rFonts w:ascii="Arial" w:hAnsi="Arial" w:cs="Arial"/>
          <w:b/>
          <w:bCs/>
          <w:szCs w:val="32"/>
          <w:lang w:val="en-US"/>
        </w:rPr>
      </w:pPr>
      <w:r>
        <w:rPr>
          <w:rFonts w:ascii="Arial" w:hAnsi="Arial" w:cs="Arial"/>
          <w:b/>
          <w:bCs/>
          <w:szCs w:val="32"/>
          <w:lang w:val="en-US"/>
        </w:rPr>
        <w:t>How well does it fit with our strategic direction?</w:t>
      </w:r>
    </w:p>
    <w:p w14:paraId="611A7E44" w14:textId="77777777" w:rsidR="0071669C" w:rsidRDefault="0071669C" w:rsidP="0071669C">
      <w:pPr>
        <w:jc w:val="both"/>
        <w:rPr>
          <w:rFonts w:ascii="Arial" w:hAnsi="Arial" w:cs="Arial"/>
          <w:b/>
          <w:bCs/>
          <w:szCs w:val="32"/>
          <w:lang w:val="en-US"/>
        </w:rPr>
      </w:pPr>
    </w:p>
    <w:p w14:paraId="24197231" w14:textId="77777777" w:rsidR="0071669C" w:rsidRPr="009B7DE4" w:rsidRDefault="0071669C" w:rsidP="0071669C">
      <w:pPr>
        <w:jc w:val="both"/>
        <w:rPr>
          <w:rFonts w:ascii="Arial" w:hAnsi="Arial" w:cs="Arial"/>
          <w:szCs w:val="32"/>
          <w:lang w:val="en-US"/>
        </w:rPr>
      </w:pPr>
      <w:r w:rsidRPr="009B7DE4">
        <w:rPr>
          <w:rFonts w:ascii="Arial" w:hAnsi="Arial" w:cs="Arial"/>
          <w:szCs w:val="32"/>
          <w:lang w:val="en-US"/>
        </w:rPr>
        <w:t xml:space="preserve">The City’s Strategic Community Plan Nedlands 2018-2028 identified Council’s overall strategic priorities </w:t>
      </w:r>
      <w:r>
        <w:rPr>
          <w:rFonts w:ascii="Arial" w:hAnsi="Arial" w:cs="Arial"/>
          <w:szCs w:val="32"/>
          <w:lang w:val="en-US"/>
        </w:rPr>
        <w:t xml:space="preserve">which includes </w:t>
      </w:r>
      <w:r w:rsidRPr="00062725">
        <w:rPr>
          <w:rFonts w:ascii="Arial" w:hAnsi="Arial" w:cs="Arial"/>
          <w:i/>
          <w:iCs/>
          <w:szCs w:val="32"/>
          <w:lang w:val="en-US"/>
        </w:rPr>
        <w:t>Working with neighboring Councils to achieve the b</w:t>
      </w:r>
      <w:r>
        <w:rPr>
          <w:rFonts w:ascii="Arial" w:hAnsi="Arial" w:cs="Arial"/>
          <w:i/>
          <w:iCs/>
          <w:szCs w:val="32"/>
          <w:lang w:val="en-US"/>
        </w:rPr>
        <w:t>e</w:t>
      </w:r>
      <w:r w:rsidRPr="00062725">
        <w:rPr>
          <w:rFonts w:ascii="Arial" w:hAnsi="Arial" w:cs="Arial"/>
          <w:i/>
          <w:iCs/>
          <w:szCs w:val="32"/>
          <w:lang w:val="en-US"/>
        </w:rPr>
        <w:t>st outcomes for the Western Suburbs as a whole.</w:t>
      </w:r>
      <w:r>
        <w:rPr>
          <w:rFonts w:ascii="Arial" w:hAnsi="Arial" w:cs="Arial"/>
          <w:szCs w:val="32"/>
          <w:lang w:val="en-US"/>
        </w:rPr>
        <w:t xml:space="preserve"> The City of Nedlands partnering with other Western Suburbs councils ensures the most effective use of resources and skills required for the benefit of the region. </w:t>
      </w:r>
    </w:p>
    <w:p w14:paraId="7F3E90B2" w14:textId="77777777" w:rsidR="0071669C" w:rsidRPr="00062725" w:rsidRDefault="0071669C" w:rsidP="0071669C">
      <w:pPr>
        <w:jc w:val="both"/>
        <w:rPr>
          <w:rFonts w:ascii="Arial" w:hAnsi="Arial" w:cs="Arial"/>
          <w:szCs w:val="32"/>
          <w:lang w:val="en-US"/>
        </w:rPr>
      </w:pPr>
    </w:p>
    <w:p w14:paraId="1E420722" w14:textId="77777777" w:rsidR="0071669C" w:rsidRDefault="0071669C" w:rsidP="0071669C">
      <w:pPr>
        <w:jc w:val="both"/>
        <w:rPr>
          <w:rFonts w:ascii="Arial" w:hAnsi="Arial" w:cs="Arial"/>
          <w:szCs w:val="32"/>
          <w:lang w:val="en-US"/>
        </w:rPr>
      </w:pPr>
      <w:r>
        <w:rPr>
          <w:rFonts w:ascii="Arial" w:hAnsi="Arial" w:cs="Arial"/>
          <w:szCs w:val="32"/>
          <w:lang w:val="en-US"/>
        </w:rPr>
        <w:t>In conjunction to this, the</w:t>
      </w:r>
      <w:r w:rsidRPr="00062725">
        <w:rPr>
          <w:rFonts w:ascii="Arial" w:hAnsi="Arial" w:cs="Arial"/>
          <w:szCs w:val="32"/>
          <w:lang w:val="en-US"/>
        </w:rPr>
        <w:t xml:space="preserve"> City of Nedlands Corporate Business Plan Nedlands 2023 Making it Happen 2013-2017 </w:t>
      </w:r>
      <w:r>
        <w:rPr>
          <w:rFonts w:ascii="Arial" w:hAnsi="Arial" w:cs="Arial"/>
          <w:szCs w:val="32"/>
          <w:lang w:val="en-US"/>
        </w:rPr>
        <w:t xml:space="preserve">also identifies Activity Objects for emergency management ensuring that the City coordinates a response in the event of an emergency that affects the City of Nedlands locality. </w:t>
      </w:r>
    </w:p>
    <w:p w14:paraId="6618709A" w14:textId="77777777" w:rsidR="0071669C" w:rsidRDefault="0071669C" w:rsidP="0071669C">
      <w:pPr>
        <w:jc w:val="both"/>
        <w:rPr>
          <w:rFonts w:ascii="Arial" w:hAnsi="Arial" w:cs="Arial"/>
          <w:szCs w:val="32"/>
          <w:lang w:val="en-US"/>
        </w:rPr>
      </w:pPr>
    </w:p>
    <w:p w14:paraId="52A4A833" w14:textId="77777777" w:rsidR="0071669C" w:rsidRPr="00476B7C" w:rsidRDefault="0071669C" w:rsidP="0071669C">
      <w:pPr>
        <w:jc w:val="both"/>
        <w:rPr>
          <w:lang w:eastAsia="en-AU"/>
        </w:rPr>
      </w:pPr>
      <w:r>
        <w:rPr>
          <w:rFonts w:ascii="Arial" w:hAnsi="Arial" w:cs="Arial"/>
          <w:szCs w:val="32"/>
          <w:lang w:val="en-US"/>
        </w:rPr>
        <w:t>The City is providing the agreed level of service by participating in quarterly WC-</w:t>
      </w:r>
      <w:proofErr w:type="spellStart"/>
      <w:r>
        <w:rPr>
          <w:rFonts w:ascii="Arial" w:hAnsi="Arial" w:cs="Arial"/>
          <w:szCs w:val="32"/>
          <w:lang w:val="en-US"/>
        </w:rPr>
        <w:t>LEMC</w:t>
      </w:r>
      <w:proofErr w:type="spellEnd"/>
      <w:r>
        <w:rPr>
          <w:rFonts w:ascii="Arial" w:hAnsi="Arial" w:cs="Arial"/>
          <w:szCs w:val="32"/>
          <w:lang w:val="en-US"/>
        </w:rPr>
        <w:t xml:space="preserve"> meetings, maintaining an emergency management plan, and monitoring and responding to potential hazards. </w:t>
      </w:r>
    </w:p>
    <w:p w14:paraId="11D587B8" w14:textId="77777777" w:rsidR="0071669C" w:rsidRPr="00F638EF" w:rsidRDefault="0071669C" w:rsidP="0071669C">
      <w:pPr>
        <w:jc w:val="both"/>
        <w:rPr>
          <w:rFonts w:ascii="Arial" w:hAnsi="Arial" w:cs="Arial"/>
          <w:szCs w:val="32"/>
          <w:lang w:val="en-US"/>
        </w:rPr>
      </w:pPr>
    </w:p>
    <w:p w14:paraId="2BEB24B7" w14:textId="77777777" w:rsidR="0071669C" w:rsidRDefault="0071669C">
      <w:pPr>
        <w:rPr>
          <w:rFonts w:ascii="Arial" w:hAnsi="Arial" w:cs="Arial"/>
          <w:b/>
          <w:bCs/>
          <w:szCs w:val="32"/>
          <w:lang w:val="en-US"/>
        </w:rPr>
      </w:pPr>
      <w:r>
        <w:rPr>
          <w:rFonts w:ascii="Arial" w:hAnsi="Arial" w:cs="Arial"/>
          <w:b/>
          <w:bCs/>
          <w:szCs w:val="32"/>
          <w:lang w:val="en-US"/>
        </w:rPr>
        <w:br w:type="page"/>
      </w:r>
    </w:p>
    <w:p w14:paraId="47C4537E" w14:textId="39E54740" w:rsidR="0071669C" w:rsidRDefault="0071669C" w:rsidP="0071669C">
      <w:pPr>
        <w:jc w:val="both"/>
        <w:rPr>
          <w:rFonts w:ascii="Arial" w:hAnsi="Arial" w:cs="Arial"/>
          <w:szCs w:val="32"/>
          <w:lang w:val="en-US"/>
        </w:rPr>
      </w:pPr>
      <w:r w:rsidRPr="00F638EF">
        <w:rPr>
          <w:rFonts w:ascii="Arial" w:hAnsi="Arial" w:cs="Arial"/>
          <w:b/>
          <w:bCs/>
          <w:szCs w:val="32"/>
          <w:lang w:val="en-US"/>
        </w:rPr>
        <w:lastRenderedPageBreak/>
        <w:t>Who benefits?</w:t>
      </w:r>
      <w:r w:rsidRPr="00F638EF">
        <w:rPr>
          <w:rFonts w:ascii="Arial" w:hAnsi="Arial" w:cs="Arial"/>
          <w:szCs w:val="32"/>
          <w:lang w:val="en-US"/>
        </w:rPr>
        <w:t xml:space="preserve"> </w:t>
      </w:r>
    </w:p>
    <w:p w14:paraId="2D9B4CFD" w14:textId="77777777" w:rsidR="0071669C" w:rsidRDefault="0071669C" w:rsidP="0071669C">
      <w:pPr>
        <w:jc w:val="both"/>
        <w:rPr>
          <w:rFonts w:ascii="Arial" w:hAnsi="Arial" w:cs="Arial"/>
          <w:szCs w:val="32"/>
          <w:lang w:val="en-US"/>
        </w:rPr>
      </w:pPr>
    </w:p>
    <w:p w14:paraId="51C3E4B6" w14:textId="77777777" w:rsidR="0071669C" w:rsidRDefault="0071669C" w:rsidP="0071669C">
      <w:pPr>
        <w:jc w:val="both"/>
        <w:rPr>
          <w:rFonts w:ascii="Arial" w:hAnsi="Arial" w:cs="Arial"/>
          <w:szCs w:val="32"/>
          <w:lang w:val="en-US"/>
        </w:rPr>
      </w:pPr>
      <w:r>
        <w:rPr>
          <w:rFonts w:ascii="Arial" w:hAnsi="Arial" w:cs="Arial"/>
          <w:szCs w:val="32"/>
          <w:lang w:val="en-US"/>
        </w:rPr>
        <w:t>T</w:t>
      </w:r>
      <w:r w:rsidRPr="00F638EF">
        <w:rPr>
          <w:rFonts w:ascii="Arial" w:hAnsi="Arial" w:cs="Arial"/>
          <w:szCs w:val="32"/>
          <w:lang w:val="en-US"/>
        </w:rPr>
        <w:t xml:space="preserve">he City and wider community </w:t>
      </w:r>
      <w:r>
        <w:rPr>
          <w:rFonts w:ascii="Arial" w:hAnsi="Arial" w:cs="Arial"/>
          <w:szCs w:val="32"/>
          <w:lang w:val="en-US"/>
        </w:rPr>
        <w:t>benefit through this process by ensuring the City’s preparedness to deal with the identified emergencies should they arise. The process requires a risk assessment be undertaken for hazards that might likely occur within the District, along with risk treatment strategies being identified to reduce the impact of those hazards should they eventuate.</w:t>
      </w:r>
    </w:p>
    <w:p w14:paraId="6329EF16" w14:textId="77777777" w:rsidR="0071669C" w:rsidRDefault="0071669C" w:rsidP="0071669C">
      <w:pPr>
        <w:jc w:val="both"/>
        <w:rPr>
          <w:rFonts w:ascii="Arial" w:hAnsi="Arial" w:cs="Arial"/>
          <w:szCs w:val="32"/>
          <w:lang w:val="en-US"/>
        </w:rPr>
      </w:pPr>
    </w:p>
    <w:p w14:paraId="5AC5F815" w14:textId="76EC3860" w:rsidR="0071669C" w:rsidRDefault="0071669C" w:rsidP="0071669C">
      <w:pPr>
        <w:jc w:val="both"/>
        <w:rPr>
          <w:rFonts w:ascii="Arial" w:hAnsi="Arial" w:cs="Arial"/>
          <w:b/>
          <w:bCs/>
          <w:szCs w:val="32"/>
          <w:lang w:val="en-US"/>
        </w:rPr>
      </w:pPr>
      <w:r w:rsidRPr="00C77052">
        <w:rPr>
          <w:rFonts w:ascii="Arial" w:hAnsi="Arial" w:cs="Arial"/>
          <w:b/>
          <w:bCs/>
          <w:szCs w:val="32"/>
          <w:lang w:val="en-US"/>
        </w:rPr>
        <w:t>Does it involve a tolerable risk?</w:t>
      </w:r>
    </w:p>
    <w:p w14:paraId="5F3BA80B" w14:textId="77777777" w:rsidR="0071669C" w:rsidRPr="00C77052" w:rsidRDefault="0071669C" w:rsidP="0071669C">
      <w:pPr>
        <w:jc w:val="both"/>
        <w:rPr>
          <w:rFonts w:ascii="Arial" w:hAnsi="Arial" w:cs="Arial"/>
          <w:b/>
          <w:bCs/>
          <w:szCs w:val="32"/>
          <w:lang w:val="en-US"/>
        </w:rPr>
      </w:pPr>
    </w:p>
    <w:p w14:paraId="77CB1657" w14:textId="77777777" w:rsidR="0071669C" w:rsidRDefault="0071669C" w:rsidP="0071669C">
      <w:pPr>
        <w:jc w:val="both"/>
        <w:rPr>
          <w:rFonts w:ascii="Arial" w:hAnsi="Arial" w:cs="Arial"/>
          <w:szCs w:val="32"/>
          <w:lang w:val="en-US"/>
        </w:rPr>
      </w:pPr>
      <w:r>
        <w:rPr>
          <w:rFonts w:ascii="Arial" w:hAnsi="Arial" w:cs="Arial"/>
          <w:szCs w:val="32"/>
          <w:lang w:val="en-US"/>
        </w:rPr>
        <w:t xml:space="preserve">These responsibilities are tasked to Local Governments under the Emergency Management Act 2005. There is always a risk of emergencies and natural disasters.  It is the purpose of this exercise to manage these </w:t>
      </w:r>
      <w:r w:rsidRPr="00C3240E">
        <w:rPr>
          <w:rFonts w:ascii="Arial" w:hAnsi="Arial" w:cs="Arial"/>
          <w:szCs w:val="32"/>
        </w:rPr>
        <w:t>emergencies</w:t>
      </w:r>
      <w:r>
        <w:rPr>
          <w:rFonts w:ascii="Arial" w:hAnsi="Arial" w:cs="Arial"/>
          <w:szCs w:val="32"/>
          <w:lang w:val="en-US"/>
        </w:rPr>
        <w:t xml:space="preserve"> via prevention, preparedness and recovery programs which will assist in </w:t>
      </w:r>
      <w:proofErr w:type="spellStart"/>
      <w:r>
        <w:rPr>
          <w:rFonts w:ascii="Arial" w:hAnsi="Arial" w:cs="Arial"/>
          <w:szCs w:val="32"/>
          <w:lang w:val="en-US"/>
        </w:rPr>
        <w:t>minimising</w:t>
      </w:r>
      <w:proofErr w:type="spellEnd"/>
      <w:r>
        <w:rPr>
          <w:rFonts w:ascii="Arial" w:hAnsi="Arial" w:cs="Arial"/>
          <w:szCs w:val="32"/>
          <w:lang w:val="en-US"/>
        </w:rPr>
        <w:t xml:space="preserve"> impacts of emergencies where possible.</w:t>
      </w:r>
    </w:p>
    <w:p w14:paraId="45250A35" w14:textId="77777777" w:rsidR="0071669C" w:rsidRDefault="0071669C" w:rsidP="0071669C">
      <w:pPr>
        <w:jc w:val="both"/>
        <w:rPr>
          <w:rFonts w:ascii="Arial" w:hAnsi="Arial" w:cs="Arial"/>
          <w:szCs w:val="32"/>
          <w:lang w:val="en-US"/>
        </w:rPr>
      </w:pPr>
    </w:p>
    <w:p w14:paraId="39055DCF" w14:textId="77777777" w:rsidR="0071669C" w:rsidRPr="00F638EF" w:rsidRDefault="0071669C" w:rsidP="0071669C">
      <w:pPr>
        <w:jc w:val="both"/>
        <w:rPr>
          <w:rFonts w:ascii="Arial" w:hAnsi="Arial" w:cs="Arial"/>
          <w:szCs w:val="32"/>
          <w:lang w:val="en-US"/>
        </w:rPr>
      </w:pPr>
    </w:p>
    <w:p w14:paraId="1DEC9DC7" w14:textId="77777777" w:rsidR="0071669C" w:rsidRPr="00AD73CC" w:rsidRDefault="0071669C" w:rsidP="0071669C">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196D8B06" w14:textId="77777777" w:rsidR="0071669C" w:rsidRPr="00AD73CC" w:rsidRDefault="0071669C" w:rsidP="0071669C">
      <w:pPr>
        <w:jc w:val="both"/>
        <w:rPr>
          <w:rFonts w:ascii="Arial" w:hAnsi="Arial" w:cs="Arial"/>
          <w:b/>
          <w:szCs w:val="32"/>
          <w:lang w:val="en-US"/>
        </w:rPr>
      </w:pPr>
    </w:p>
    <w:p w14:paraId="1A7B33B5" w14:textId="77777777" w:rsidR="0071669C" w:rsidRDefault="0071669C" w:rsidP="0071669C">
      <w:pPr>
        <w:jc w:val="both"/>
        <w:rPr>
          <w:rFonts w:ascii="Arial" w:hAnsi="Arial" w:cs="Arial"/>
          <w:szCs w:val="32"/>
          <w:lang w:val="en-US"/>
        </w:rPr>
      </w:pPr>
      <w:r w:rsidRPr="00AA1BE4">
        <w:rPr>
          <w:rFonts w:ascii="Arial" w:hAnsi="Arial" w:cs="Arial"/>
          <w:szCs w:val="32"/>
          <w:lang w:val="en-US"/>
        </w:rPr>
        <w:t xml:space="preserve">Nil. </w:t>
      </w:r>
    </w:p>
    <w:p w14:paraId="037B6805" w14:textId="77777777" w:rsidR="0071669C" w:rsidRDefault="0071669C" w:rsidP="0071669C">
      <w:pPr>
        <w:jc w:val="both"/>
        <w:rPr>
          <w:rFonts w:ascii="Arial" w:hAnsi="Arial" w:cs="Arial"/>
          <w:szCs w:val="32"/>
          <w:lang w:val="en-US"/>
        </w:rPr>
      </w:pPr>
    </w:p>
    <w:p w14:paraId="30524350" w14:textId="77777777" w:rsidR="0071669C" w:rsidRPr="00704738" w:rsidRDefault="0071669C" w:rsidP="0071669C">
      <w:pPr>
        <w:jc w:val="both"/>
        <w:rPr>
          <w:rFonts w:ascii="Arial" w:hAnsi="Arial" w:cs="Arial"/>
          <w:szCs w:val="32"/>
          <w:lang w:val="en-US"/>
        </w:rPr>
      </w:pPr>
      <w:r w:rsidRPr="00AA1BE4">
        <w:rPr>
          <w:rFonts w:ascii="Arial" w:hAnsi="Arial" w:cs="Arial"/>
          <w:szCs w:val="32"/>
          <w:lang w:val="en-US"/>
        </w:rPr>
        <w:t>Any actions requiring expenditure that is not allocated to an existing budget will be considered by Council during budget deliberations.</w:t>
      </w:r>
    </w:p>
    <w:p w14:paraId="5EED1014" w14:textId="77777777" w:rsidR="0071669C" w:rsidRPr="00A92B37" w:rsidRDefault="0071669C" w:rsidP="0071669C">
      <w:pPr>
        <w:jc w:val="both"/>
        <w:rPr>
          <w:rFonts w:ascii="Arial" w:hAnsi="Arial" w:cs="Arial"/>
          <w:b/>
          <w:szCs w:val="32"/>
          <w:highlight w:val="yellow"/>
          <w:lang w:val="en-US"/>
        </w:rPr>
      </w:pPr>
    </w:p>
    <w:p w14:paraId="20B3C04B" w14:textId="77777777" w:rsidR="0078195A" w:rsidRDefault="0078195A" w:rsidP="00742C7E">
      <w:pPr>
        <w:jc w:val="both"/>
        <w:rPr>
          <w:rFonts w:ascii="Arial" w:hAnsi="Arial" w:cs="Arial"/>
          <w:b/>
          <w:szCs w:val="32"/>
          <w:lang w:val="en-US"/>
        </w:rPr>
      </w:pPr>
    </w:p>
    <w:p w14:paraId="69A065CE" w14:textId="4C3B6434" w:rsidR="00723B55" w:rsidRDefault="00723B55">
      <w:pPr>
        <w:rPr>
          <w:rFonts w:ascii="Arial" w:hAnsi="Arial" w:cs="Arial"/>
          <w:b/>
          <w:szCs w:val="32"/>
          <w:lang w:val="en-US"/>
        </w:rPr>
      </w:pPr>
      <w:r>
        <w:rPr>
          <w:rFonts w:ascii="Arial" w:hAnsi="Arial" w:cs="Arial"/>
          <w:b/>
          <w:szCs w:val="32"/>
          <w:lang w:val="en-US"/>
        </w:rPr>
        <w:br w:type="page"/>
      </w:r>
    </w:p>
    <w:p w14:paraId="6AA2D5D2" w14:textId="77777777" w:rsidR="00E01E6C" w:rsidRPr="00180419" w:rsidRDefault="00E01E6C" w:rsidP="00E01E6C">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26" w:name="_Toc65236144"/>
      <w:bookmarkStart w:id="27" w:name="_Hlk17815007"/>
      <w:bookmarkEnd w:id="23"/>
      <w:r w:rsidRPr="00180419">
        <w:rPr>
          <w:rFonts w:ascii="Arial" w:hAnsi="Arial" w:cs="Arial"/>
          <w:caps w:val="0"/>
          <w:sz w:val="24"/>
          <w:szCs w:val="24"/>
          <w:u w:val="none"/>
        </w:rPr>
        <w:lastRenderedPageBreak/>
        <w:t>Reports by the Chief Executive Officer</w:t>
      </w:r>
      <w:bookmarkEnd w:id="26"/>
    </w:p>
    <w:p w14:paraId="03F1BEE5" w14:textId="77777777" w:rsidR="00E01E6C" w:rsidRPr="00180419"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6C35165B" w14:textId="7EEDF20C" w:rsidR="00E01E6C" w:rsidRDefault="00266C78" w:rsidP="00E01E6C">
      <w:pPr>
        <w:numPr>
          <w:ilvl w:val="12"/>
          <w:numId w:val="0"/>
        </w:numPr>
        <w:tabs>
          <w:tab w:val="left" w:pos="0"/>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4BA77F9E" w14:textId="77777777" w:rsidR="00E01E6C"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73D7B33A" w14:textId="77777777" w:rsidR="00E01E6C" w:rsidRPr="00180419"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3503A850" w14:textId="77777777" w:rsidR="00E01E6C" w:rsidRPr="003F7444" w:rsidRDefault="00E01E6C" w:rsidP="00E01E6C">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28" w:name="_Toc65236145"/>
      <w:r w:rsidRPr="00180419">
        <w:rPr>
          <w:rFonts w:ascii="Arial" w:hAnsi="Arial" w:cs="Arial"/>
          <w:caps w:val="0"/>
          <w:sz w:val="24"/>
          <w:szCs w:val="24"/>
          <w:u w:val="none"/>
        </w:rPr>
        <w:t xml:space="preserve">Urgent Business Approved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the Presiding Member or By Decision</w:t>
      </w:r>
      <w:bookmarkEnd w:id="28"/>
    </w:p>
    <w:p w14:paraId="685CE2CC" w14:textId="77777777" w:rsidR="00E01E6C" w:rsidRPr="00180419" w:rsidRDefault="00E01E6C" w:rsidP="00E01E6C">
      <w:pPr>
        <w:tabs>
          <w:tab w:val="left" w:pos="720"/>
          <w:tab w:val="left" w:pos="1440"/>
          <w:tab w:val="left" w:pos="2410"/>
          <w:tab w:val="left" w:pos="2977"/>
          <w:tab w:val="right" w:pos="8505"/>
        </w:tabs>
        <w:ind w:left="720"/>
        <w:jc w:val="both"/>
        <w:rPr>
          <w:rFonts w:ascii="Arial" w:hAnsi="Arial" w:cs="Arial"/>
          <w:szCs w:val="24"/>
        </w:rPr>
      </w:pPr>
    </w:p>
    <w:p w14:paraId="4E758EDD" w14:textId="77777777" w:rsidR="00E01E6C" w:rsidRPr="00180419" w:rsidRDefault="00E01E6C" w:rsidP="00E01E6C">
      <w:pPr>
        <w:tabs>
          <w:tab w:val="left" w:pos="1440"/>
          <w:tab w:val="left" w:pos="2410"/>
          <w:tab w:val="left" w:pos="2977"/>
          <w:tab w:val="right" w:pos="8505"/>
        </w:tabs>
        <w:jc w:val="both"/>
        <w:rPr>
          <w:rFonts w:ascii="Arial" w:hAnsi="Arial" w:cs="Arial"/>
          <w:szCs w:val="24"/>
        </w:rPr>
      </w:pPr>
      <w:bookmarkStart w:id="29" w:name="OLE_LINK10"/>
      <w:bookmarkStart w:id="30" w:name="OLE_LINK11"/>
      <w:r w:rsidRPr="00180419">
        <w:rPr>
          <w:rFonts w:ascii="Arial" w:hAnsi="Arial" w:cs="Arial"/>
          <w:szCs w:val="24"/>
        </w:rPr>
        <w:t>Any urgent business to be considered at this point.</w:t>
      </w:r>
    </w:p>
    <w:bookmarkEnd w:id="29"/>
    <w:bookmarkEnd w:id="30"/>
    <w:p w14:paraId="0EF69D90" w14:textId="77777777" w:rsidR="00E01E6C" w:rsidRDefault="00E01E6C" w:rsidP="00E01E6C">
      <w:pPr>
        <w:tabs>
          <w:tab w:val="left" w:pos="720"/>
          <w:tab w:val="left" w:pos="1440"/>
          <w:tab w:val="left" w:pos="2410"/>
          <w:tab w:val="left" w:pos="2977"/>
          <w:tab w:val="right" w:pos="8505"/>
        </w:tabs>
        <w:ind w:left="720"/>
        <w:jc w:val="both"/>
        <w:rPr>
          <w:rFonts w:ascii="Arial" w:hAnsi="Arial" w:cs="Arial"/>
          <w:szCs w:val="24"/>
        </w:rPr>
      </w:pPr>
    </w:p>
    <w:p w14:paraId="260758A8" w14:textId="77777777" w:rsidR="00E01E6C" w:rsidRPr="00180419" w:rsidRDefault="00E01E6C" w:rsidP="00E01E6C">
      <w:pPr>
        <w:tabs>
          <w:tab w:val="left" w:pos="720"/>
          <w:tab w:val="left" w:pos="1440"/>
          <w:tab w:val="left" w:pos="2410"/>
          <w:tab w:val="left" w:pos="2977"/>
          <w:tab w:val="right" w:pos="8505"/>
        </w:tabs>
        <w:ind w:left="720"/>
        <w:jc w:val="both"/>
        <w:rPr>
          <w:rFonts w:ascii="Arial" w:hAnsi="Arial" w:cs="Arial"/>
          <w:szCs w:val="24"/>
        </w:rPr>
      </w:pPr>
    </w:p>
    <w:p w14:paraId="02E0F97B" w14:textId="77777777" w:rsidR="00E01E6C" w:rsidRPr="003F7444" w:rsidRDefault="00E01E6C" w:rsidP="00E01E6C">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31" w:name="_Toc65236146"/>
      <w:r w:rsidRPr="00180419">
        <w:rPr>
          <w:rFonts w:ascii="Arial" w:hAnsi="Arial" w:cs="Arial"/>
          <w:caps w:val="0"/>
          <w:sz w:val="24"/>
          <w:szCs w:val="24"/>
          <w:u w:val="none"/>
        </w:rPr>
        <w:t>Confidential Items</w:t>
      </w:r>
      <w:bookmarkEnd w:id="31"/>
    </w:p>
    <w:p w14:paraId="0BCF8C00" w14:textId="77777777" w:rsidR="00E01E6C" w:rsidRPr="00180419"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4406F65A" w14:textId="6BBB0E8C" w:rsidR="00E01E6C" w:rsidRDefault="00D71221" w:rsidP="00E01E6C">
      <w:pPr>
        <w:numPr>
          <w:ilvl w:val="12"/>
          <w:numId w:val="0"/>
        </w:numPr>
        <w:tabs>
          <w:tab w:val="left" w:pos="1440"/>
          <w:tab w:val="left" w:pos="2410"/>
          <w:tab w:val="left" w:pos="2977"/>
          <w:tab w:val="right" w:pos="8335"/>
          <w:tab w:val="right" w:pos="8505"/>
        </w:tabs>
        <w:jc w:val="both"/>
        <w:rPr>
          <w:rFonts w:ascii="Arial" w:hAnsi="Arial" w:cs="Arial"/>
          <w:szCs w:val="24"/>
        </w:rPr>
      </w:pPr>
      <w:r w:rsidRPr="00D71221">
        <w:rPr>
          <w:rFonts w:ascii="Arial" w:hAnsi="Arial" w:cs="Arial"/>
          <w:szCs w:val="24"/>
        </w:rPr>
        <w:t>Any confidential items to be considered at this point</w:t>
      </w:r>
      <w:r>
        <w:rPr>
          <w:rFonts w:ascii="Arial" w:hAnsi="Arial" w:cs="Arial"/>
          <w:szCs w:val="24"/>
        </w:rPr>
        <w:t>.</w:t>
      </w:r>
    </w:p>
    <w:p w14:paraId="0229F5A4" w14:textId="77777777" w:rsidR="00D71221" w:rsidRDefault="00D71221" w:rsidP="00E01E6C">
      <w:pPr>
        <w:numPr>
          <w:ilvl w:val="12"/>
          <w:numId w:val="0"/>
        </w:numPr>
        <w:tabs>
          <w:tab w:val="left" w:pos="1440"/>
          <w:tab w:val="left" w:pos="2410"/>
          <w:tab w:val="left" w:pos="2977"/>
          <w:tab w:val="right" w:pos="8335"/>
          <w:tab w:val="right" w:pos="8505"/>
        </w:tabs>
        <w:jc w:val="both"/>
        <w:rPr>
          <w:rFonts w:ascii="Arial" w:hAnsi="Arial" w:cs="Arial"/>
          <w:szCs w:val="24"/>
        </w:rPr>
      </w:pPr>
    </w:p>
    <w:p w14:paraId="5A25A583" w14:textId="77777777" w:rsidR="00E01E6C" w:rsidRDefault="00E01E6C" w:rsidP="00E01E6C">
      <w:pPr>
        <w:numPr>
          <w:ilvl w:val="12"/>
          <w:numId w:val="0"/>
        </w:numPr>
        <w:tabs>
          <w:tab w:val="left" w:pos="1440"/>
          <w:tab w:val="left" w:pos="2410"/>
          <w:tab w:val="left" w:pos="2977"/>
          <w:tab w:val="right" w:pos="8335"/>
          <w:tab w:val="right" w:pos="8505"/>
        </w:tabs>
        <w:jc w:val="both"/>
        <w:rPr>
          <w:rFonts w:ascii="Arial" w:hAnsi="Arial" w:cs="Arial"/>
          <w:szCs w:val="24"/>
        </w:rPr>
      </w:pPr>
    </w:p>
    <w:p w14:paraId="714B6768" w14:textId="77777777" w:rsidR="00E01E6C" w:rsidRPr="00180419" w:rsidRDefault="00E01E6C" w:rsidP="00E01E6C">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32" w:name="_Toc65236147"/>
      <w:r>
        <w:rPr>
          <w:rFonts w:ascii="Arial" w:hAnsi="Arial" w:cs="Arial"/>
          <w:caps w:val="0"/>
          <w:sz w:val="24"/>
          <w:szCs w:val="24"/>
          <w:u w:val="none"/>
        </w:rPr>
        <w:t>Date of next meeting</w:t>
      </w:r>
      <w:bookmarkEnd w:id="32"/>
    </w:p>
    <w:p w14:paraId="74CAF24B" w14:textId="77777777" w:rsidR="00E01E6C" w:rsidRPr="00180419"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8BE2EA5" w14:textId="2A1D8239" w:rsidR="00E01E6C" w:rsidRPr="00A6464B" w:rsidRDefault="00E01E6C" w:rsidP="00E01E6C">
      <w:pPr>
        <w:pStyle w:val="CouncilHeading"/>
      </w:pPr>
      <w:r w:rsidRPr="00A6464B">
        <w:t xml:space="preserve">The next meeting of the </w:t>
      </w:r>
      <w:r w:rsidR="00E723BA">
        <w:t>Audit &amp; Risk</w:t>
      </w:r>
      <w:r w:rsidRPr="00A6464B">
        <w:t xml:space="preserve"> Committee </w:t>
      </w:r>
      <w:r w:rsidR="007961F2">
        <w:t xml:space="preserve">is </w:t>
      </w:r>
      <w:r w:rsidR="00742C7E">
        <w:t>to be confirmed.</w:t>
      </w:r>
      <w:r w:rsidRPr="00A6464B">
        <w:t xml:space="preserve"> </w:t>
      </w:r>
    </w:p>
    <w:p w14:paraId="23102C1C" w14:textId="77777777" w:rsidR="00E01E6C" w:rsidRDefault="00E01E6C" w:rsidP="00E01E6C">
      <w:pPr>
        <w:pStyle w:val="CouncilHeading"/>
      </w:pPr>
    </w:p>
    <w:p w14:paraId="3E79028B" w14:textId="77777777" w:rsidR="00E01E6C" w:rsidRPr="00180419" w:rsidRDefault="00E01E6C" w:rsidP="00E01E6C">
      <w:pPr>
        <w:pStyle w:val="CouncilHeading"/>
      </w:pPr>
    </w:p>
    <w:p w14:paraId="43635634" w14:textId="77777777" w:rsidR="00E01E6C" w:rsidRPr="00180419" w:rsidRDefault="00E01E6C" w:rsidP="00E01E6C">
      <w:pPr>
        <w:pStyle w:val="Heading1"/>
        <w:spacing w:before="0" w:after="0"/>
        <w:ind w:left="-851"/>
        <w:rPr>
          <w:rFonts w:ascii="Arial" w:hAnsi="Arial" w:cs="Arial"/>
          <w:sz w:val="24"/>
          <w:szCs w:val="24"/>
          <w:u w:val="none"/>
        </w:rPr>
      </w:pPr>
      <w:bookmarkStart w:id="33" w:name="_Toc65236148"/>
      <w:r w:rsidRPr="00180419">
        <w:rPr>
          <w:rFonts w:ascii="Arial" w:hAnsi="Arial" w:cs="Arial"/>
          <w:caps w:val="0"/>
          <w:sz w:val="24"/>
          <w:szCs w:val="24"/>
          <w:u w:val="none"/>
        </w:rPr>
        <w:t>Declaration of Closure</w:t>
      </w:r>
      <w:bookmarkEnd w:id="33"/>
    </w:p>
    <w:p w14:paraId="54EEDC36" w14:textId="77777777" w:rsidR="00E01E6C" w:rsidRPr="00180419" w:rsidRDefault="00E01E6C" w:rsidP="00E01E6C">
      <w:pPr>
        <w:ind w:left="-851"/>
        <w:jc w:val="both"/>
        <w:rPr>
          <w:rFonts w:ascii="Arial" w:hAnsi="Arial" w:cs="Arial"/>
          <w:szCs w:val="24"/>
        </w:rPr>
      </w:pPr>
    </w:p>
    <w:p w14:paraId="6A82DCDB" w14:textId="77777777" w:rsidR="00E01E6C" w:rsidRPr="00180419" w:rsidRDefault="00E01E6C" w:rsidP="00E01E6C">
      <w:pPr>
        <w:ind w:left="-851"/>
        <w:jc w:val="both"/>
        <w:rPr>
          <w:rFonts w:ascii="Arial" w:hAnsi="Arial" w:cs="Arial"/>
          <w:szCs w:val="24"/>
        </w:rPr>
      </w:pPr>
      <w:r w:rsidRPr="00180419">
        <w:rPr>
          <w:rFonts w:ascii="Arial" w:hAnsi="Arial" w:cs="Arial"/>
          <w:szCs w:val="24"/>
        </w:rPr>
        <w:t>There being no further business, the Presiding Member will declare the meeting closed.</w:t>
      </w:r>
    </w:p>
    <w:bookmarkEnd w:id="27"/>
    <w:p w14:paraId="138D31CB"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2ABBEA46" w14:textId="77777777" w:rsidR="00D05D60"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06175BBF" w14:textId="77777777" w:rsidR="00C34B3F"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49275978" w14:textId="77777777" w:rsidR="00C34B3F" w:rsidRPr="00180419"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05A03B72"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6F1538A3" w14:textId="77777777" w:rsidR="00C34B3F"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1C2AB636" w14:textId="77777777" w:rsidR="007A3FC3" w:rsidRPr="00180419" w:rsidRDefault="007A3FC3" w:rsidP="00765E9D">
      <w:pPr>
        <w:tabs>
          <w:tab w:val="left" w:pos="720"/>
          <w:tab w:val="left" w:pos="1440"/>
          <w:tab w:val="left" w:pos="2410"/>
          <w:tab w:val="left" w:pos="2977"/>
          <w:tab w:val="right" w:pos="8335"/>
          <w:tab w:val="right" w:pos="8505"/>
        </w:tabs>
        <w:jc w:val="both"/>
        <w:rPr>
          <w:rFonts w:ascii="Arial" w:hAnsi="Arial" w:cs="Arial"/>
          <w:szCs w:val="24"/>
        </w:rPr>
      </w:pPr>
    </w:p>
    <w:sectPr w:rsidR="007A3FC3" w:rsidRPr="00180419" w:rsidSect="00F47226">
      <w:headerReference w:type="default" r:id="rId20"/>
      <w:footerReference w:type="even" r:id="rId21"/>
      <w:footerReference w:type="default" r:id="rId22"/>
      <w:footerReference w:type="first" r:id="rId23"/>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43AE1" w14:textId="77777777" w:rsidR="0085262B" w:rsidRDefault="0085262B" w:rsidP="00D05D60">
      <w:pPr>
        <w:pStyle w:val="TOC3"/>
      </w:pPr>
      <w:r>
        <w:separator/>
      </w:r>
    </w:p>
  </w:endnote>
  <w:endnote w:type="continuationSeparator" w:id="0">
    <w:p w14:paraId="18773C97" w14:textId="77777777" w:rsidR="0085262B" w:rsidRDefault="0085262B" w:rsidP="00D05D60">
      <w:pPr>
        <w:pStyle w:val="TOC3"/>
      </w:pPr>
      <w:r>
        <w:continuationSeparator/>
      </w:r>
    </w:p>
  </w:endnote>
  <w:endnote w:type="continuationNotice" w:id="1">
    <w:p w14:paraId="3A36A1AD" w14:textId="77777777" w:rsidR="0085262B" w:rsidRDefault="00852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9B824" w14:textId="77777777" w:rsidR="004A0615" w:rsidRDefault="004A06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A333E" w14:textId="77777777" w:rsidR="004A0615" w:rsidRDefault="004A06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9650E" w14:textId="16B86992" w:rsidR="004A0615" w:rsidRPr="00180419" w:rsidRDefault="004A0615">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2</w:t>
    </w:r>
    <w:r w:rsidRPr="00180419">
      <w:rPr>
        <w:rStyle w:val="PageNumber"/>
        <w:rFonts w:ascii="Arial" w:hAnsi="Arial" w:cs="Arial"/>
        <w:sz w:val="22"/>
        <w:szCs w:val="22"/>
      </w:rPr>
      <w:fldChar w:fldCharType="end"/>
    </w:r>
  </w:p>
  <w:p w14:paraId="4516B2D6" w14:textId="77777777" w:rsidR="004A0615" w:rsidRPr="00180419" w:rsidRDefault="004A0615">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64AF0" w14:textId="6E6F8B83" w:rsidR="004A0615" w:rsidRPr="00180419" w:rsidRDefault="004A0615">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04E5C35D" w14:textId="77777777" w:rsidR="004A0615" w:rsidRPr="00180419" w:rsidRDefault="004A0615">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1F00" w14:textId="77777777" w:rsidR="004A0615" w:rsidRDefault="004A06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D32A2D" w14:textId="77777777" w:rsidR="004A0615" w:rsidRDefault="004A061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F8D38" w14:textId="0622EE7A" w:rsidR="004A0615" w:rsidRPr="00180419" w:rsidRDefault="004A0615">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161987E5" w14:textId="77777777" w:rsidR="004A0615" w:rsidRPr="00180419" w:rsidRDefault="004A0615">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DD122" w14:textId="413FD0B7" w:rsidR="004A0615" w:rsidRPr="00180419" w:rsidRDefault="004A0615">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558CF8AA" w14:textId="77777777" w:rsidR="004A0615" w:rsidRPr="00180419" w:rsidRDefault="004A0615">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D92FC" w14:textId="77777777" w:rsidR="0085262B" w:rsidRDefault="0085262B" w:rsidP="00D05D60">
      <w:pPr>
        <w:pStyle w:val="TOC3"/>
      </w:pPr>
      <w:r>
        <w:separator/>
      </w:r>
    </w:p>
  </w:footnote>
  <w:footnote w:type="continuationSeparator" w:id="0">
    <w:p w14:paraId="70F52A7E" w14:textId="77777777" w:rsidR="0085262B" w:rsidRDefault="0085262B" w:rsidP="00D05D60">
      <w:pPr>
        <w:pStyle w:val="TOC3"/>
      </w:pPr>
      <w:r>
        <w:continuationSeparator/>
      </w:r>
    </w:p>
  </w:footnote>
  <w:footnote w:type="continuationNotice" w:id="1">
    <w:p w14:paraId="33AACDD0" w14:textId="77777777" w:rsidR="0085262B" w:rsidRDefault="008526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83F9D" w14:textId="77777777" w:rsidR="00E500A7" w:rsidRDefault="00E500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D60C9" w14:textId="77777777" w:rsidR="00E500A7" w:rsidRDefault="00E500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7300F" w14:textId="77777777" w:rsidR="00E500A7" w:rsidRDefault="00E500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C1587" w14:textId="12351FB0" w:rsidR="004A0615" w:rsidRDefault="004A0615" w:rsidP="0025724A">
    <w:pPr>
      <w:jc w:val="right"/>
    </w:pPr>
    <w:r>
      <w:rPr>
        <w:rFonts w:ascii="Arial" w:hAnsi="Arial"/>
        <w:sz w:val="22"/>
      </w:rPr>
      <w:t>Audit &amp; Risk</w:t>
    </w:r>
    <w:r w:rsidRPr="00180419">
      <w:rPr>
        <w:rFonts w:ascii="Arial" w:hAnsi="Arial"/>
        <w:sz w:val="22"/>
      </w:rPr>
      <w:t xml:space="preserve"> Committee Agenda</w:t>
    </w:r>
    <w:r w:rsidR="00831608">
      <w:rPr>
        <w:rFonts w:ascii="Arial" w:hAnsi="Arial"/>
        <w:sz w:val="22"/>
      </w:rPr>
      <w:t xml:space="preserve"> </w:t>
    </w:r>
    <w:r w:rsidR="00DB13E8" w:rsidRPr="00F47165">
      <w:rPr>
        <w:rFonts w:ascii="Arial" w:hAnsi="Arial" w:cs="Arial"/>
        <w:sz w:val="22"/>
        <w:szCs w:val="22"/>
      </w:rPr>
      <w:t>4</w:t>
    </w:r>
    <w:r w:rsidR="006A1AC6" w:rsidRPr="00F47165">
      <w:rPr>
        <w:rFonts w:ascii="Arial" w:hAnsi="Arial" w:cs="Arial"/>
        <w:sz w:val="22"/>
        <w:szCs w:val="22"/>
      </w:rPr>
      <w:t xml:space="preserve"> </w:t>
    </w:r>
    <w:r w:rsidR="00831608" w:rsidRPr="00F47165">
      <w:rPr>
        <w:rFonts w:ascii="Arial" w:hAnsi="Arial" w:cs="Arial"/>
        <w:sz w:val="22"/>
        <w:szCs w:val="22"/>
      </w:rPr>
      <w:t>March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A56B2"/>
    <w:multiLevelType w:val="hybridMultilevel"/>
    <w:tmpl w:val="5A666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2D1A30"/>
    <w:multiLevelType w:val="hybridMultilevel"/>
    <w:tmpl w:val="D88E3E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5700F9"/>
    <w:multiLevelType w:val="hybridMultilevel"/>
    <w:tmpl w:val="1CC2B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5F7378"/>
    <w:multiLevelType w:val="hybridMultilevel"/>
    <w:tmpl w:val="133094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BB17F59"/>
    <w:multiLevelType w:val="hybridMultilevel"/>
    <w:tmpl w:val="B9F0C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A79B7"/>
    <w:multiLevelType w:val="hybridMultilevel"/>
    <w:tmpl w:val="AE9E64CE"/>
    <w:lvl w:ilvl="0" w:tplc="E256A99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183A8F"/>
    <w:multiLevelType w:val="hybridMultilevel"/>
    <w:tmpl w:val="BC3CC2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14074E"/>
    <w:multiLevelType w:val="hybridMultilevel"/>
    <w:tmpl w:val="63C4B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7A2F32"/>
    <w:multiLevelType w:val="multilevel"/>
    <w:tmpl w:val="07F0D710"/>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15:restartNumberingAfterBreak="0">
    <w:nsid w:val="38A268EB"/>
    <w:multiLevelType w:val="hybridMultilevel"/>
    <w:tmpl w:val="9D82E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465ED1"/>
    <w:multiLevelType w:val="hybridMultilevel"/>
    <w:tmpl w:val="E7F094F0"/>
    <w:lvl w:ilvl="0" w:tplc="5F222AD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3051C1"/>
    <w:multiLevelType w:val="hybridMultilevel"/>
    <w:tmpl w:val="DE948F7C"/>
    <w:lvl w:ilvl="0" w:tplc="8AF8E45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3" w15:restartNumberingAfterBreak="0">
    <w:nsid w:val="58CC4239"/>
    <w:multiLevelType w:val="hybridMultilevel"/>
    <w:tmpl w:val="80CA64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C5C7418"/>
    <w:multiLevelType w:val="hybridMultilevel"/>
    <w:tmpl w:val="6F707C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0B97218"/>
    <w:multiLevelType w:val="hybridMultilevel"/>
    <w:tmpl w:val="0E9CF5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C007886"/>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2836EDD"/>
    <w:multiLevelType w:val="hybridMultilevel"/>
    <w:tmpl w:val="D88E3E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891701"/>
    <w:multiLevelType w:val="hybridMultilevel"/>
    <w:tmpl w:val="74B6064E"/>
    <w:lvl w:ilvl="0" w:tplc="19680F18">
      <w:start w:val="7"/>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E559FC"/>
    <w:multiLevelType w:val="hybridMultilevel"/>
    <w:tmpl w:val="D88E3E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8"/>
  </w:num>
  <w:num w:numId="3">
    <w:abstractNumId w:val="18"/>
  </w:num>
  <w:num w:numId="4">
    <w:abstractNumId w:val="16"/>
  </w:num>
  <w:num w:numId="5">
    <w:abstractNumId w:val="19"/>
  </w:num>
  <w:num w:numId="6">
    <w:abstractNumId w:val="10"/>
  </w:num>
  <w:num w:numId="7">
    <w:abstractNumId w:val="20"/>
  </w:num>
  <w:num w:numId="8">
    <w:abstractNumId w:val="1"/>
  </w:num>
  <w:num w:numId="9">
    <w:abstractNumId w:val="9"/>
  </w:num>
  <w:num w:numId="10">
    <w:abstractNumId w:val="6"/>
  </w:num>
  <w:num w:numId="11">
    <w:abstractNumId w:val="11"/>
  </w:num>
  <w:num w:numId="12">
    <w:abstractNumId w:val="15"/>
  </w:num>
  <w:num w:numId="13">
    <w:abstractNumId w:val="21"/>
  </w:num>
  <w:num w:numId="14">
    <w:abstractNumId w:val="7"/>
  </w:num>
  <w:num w:numId="15">
    <w:abstractNumId w:val="4"/>
  </w:num>
  <w:num w:numId="16">
    <w:abstractNumId w:val="5"/>
  </w:num>
  <w:num w:numId="17">
    <w:abstractNumId w:val="17"/>
  </w:num>
  <w:num w:numId="18">
    <w:abstractNumId w:val="14"/>
  </w:num>
  <w:num w:numId="19">
    <w:abstractNumId w:val="2"/>
  </w:num>
  <w:num w:numId="20">
    <w:abstractNumId w:val="0"/>
  </w:num>
  <w:num w:numId="21">
    <w:abstractNumId w:val="3"/>
  </w:num>
  <w:num w:numId="2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h/DMTrUXTeakBBoPE/i2aLewAYqvowhpaykxj5Y+LnqbSa9s9L2euXEAX0HeholYgH46dkLU2FvcaZny8o7w/w==" w:salt="my9baJE7WULP6nmJAL5gV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0D50"/>
    <w:rsid w:val="00002B4E"/>
    <w:rsid w:val="00005973"/>
    <w:rsid w:val="0001391E"/>
    <w:rsid w:val="00013F59"/>
    <w:rsid w:val="00017699"/>
    <w:rsid w:val="00020076"/>
    <w:rsid w:val="000213A9"/>
    <w:rsid w:val="000223B1"/>
    <w:rsid w:val="00023B24"/>
    <w:rsid w:val="00023B5B"/>
    <w:rsid w:val="000254AC"/>
    <w:rsid w:val="00025F36"/>
    <w:rsid w:val="00026DB3"/>
    <w:rsid w:val="00031244"/>
    <w:rsid w:val="000313A4"/>
    <w:rsid w:val="000323F9"/>
    <w:rsid w:val="00036E9E"/>
    <w:rsid w:val="000457A0"/>
    <w:rsid w:val="00050994"/>
    <w:rsid w:val="0005793F"/>
    <w:rsid w:val="00061677"/>
    <w:rsid w:val="00061EBE"/>
    <w:rsid w:val="00062658"/>
    <w:rsid w:val="00062B4D"/>
    <w:rsid w:val="00063B82"/>
    <w:rsid w:val="00064E5D"/>
    <w:rsid w:val="00066F18"/>
    <w:rsid w:val="00067201"/>
    <w:rsid w:val="00073AF0"/>
    <w:rsid w:val="000762E1"/>
    <w:rsid w:val="00076580"/>
    <w:rsid w:val="00084F44"/>
    <w:rsid w:val="00085B7F"/>
    <w:rsid w:val="000916BB"/>
    <w:rsid w:val="00092254"/>
    <w:rsid w:val="0009405E"/>
    <w:rsid w:val="00094A05"/>
    <w:rsid w:val="00095AC6"/>
    <w:rsid w:val="000974DF"/>
    <w:rsid w:val="000A48D3"/>
    <w:rsid w:val="000B2668"/>
    <w:rsid w:val="000B5438"/>
    <w:rsid w:val="000C0A7D"/>
    <w:rsid w:val="000C2D7C"/>
    <w:rsid w:val="000C4204"/>
    <w:rsid w:val="000C4259"/>
    <w:rsid w:val="000C6ED5"/>
    <w:rsid w:val="000D2ADF"/>
    <w:rsid w:val="000D3861"/>
    <w:rsid w:val="000D3A5C"/>
    <w:rsid w:val="000E045A"/>
    <w:rsid w:val="000E0501"/>
    <w:rsid w:val="000E3049"/>
    <w:rsid w:val="000E6075"/>
    <w:rsid w:val="000F1E8B"/>
    <w:rsid w:val="000F5525"/>
    <w:rsid w:val="000F6F24"/>
    <w:rsid w:val="000F7139"/>
    <w:rsid w:val="001021C1"/>
    <w:rsid w:val="00103D9B"/>
    <w:rsid w:val="0011218C"/>
    <w:rsid w:val="001126B8"/>
    <w:rsid w:val="0011326E"/>
    <w:rsid w:val="00113D6A"/>
    <w:rsid w:val="00121296"/>
    <w:rsid w:val="00122FCD"/>
    <w:rsid w:val="00124B02"/>
    <w:rsid w:val="00130497"/>
    <w:rsid w:val="00131223"/>
    <w:rsid w:val="001322E8"/>
    <w:rsid w:val="00132738"/>
    <w:rsid w:val="00132D5E"/>
    <w:rsid w:val="0013416C"/>
    <w:rsid w:val="0013437D"/>
    <w:rsid w:val="00137089"/>
    <w:rsid w:val="00140EFF"/>
    <w:rsid w:val="001430EA"/>
    <w:rsid w:val="00143306"/>
    <w:rsid w:val="001443F7"/>
    <w:rsid w:val="001500B5"/>
    <w:rsid w:val="00151670"/>
    <w:rsid w:val="00157183"/>
    <w:rsid w:val="001618FD"/>
    <w:rsid w:val="0016195D"/>
    <w:rsid w:val="00162A38"/>
    <w:rsid w:val="00165DA6"/>
    <w:rsid w:val="00166396"/>
    <w:rsid w:val="00167705"/>
    <w:rsid w:val="001677A0"/>
    <w:rsid w:val="0017118C"/>
    <w:rsid w:val="0017120E"/>
    <w:rsid w:val="00171AD7"/>
    <w:rsid w:val="00173779"/>
    <w:rsid w:val="00173ADB"/>
    <w:rsid w:val="00173CA0"/>
    <w:rsid w:val="00174E3B"/>
    <w:rsid w:val="0017667A"/>
    <w:rsid w:val="00180419"/>
    <w:rsid w:val="001810AF"/>
    <w:rsid w:val="00182862"/>
    <w:rsid w:val="00185C33"/>
    <w:rsid w:val="00186D64"/>
    <w:rsid w:val="00187F63"/>
    <w:rsid w:val="00192AB5"/>
    <w:rsid w:val="001948D4"/>
    <w:rsid w:val="001A27C6"/>
    <w:rsid w:val="001A3746"/>
    <w:rsid w:val="001A3A12"/>
    <w:rsid w:val="001B0C54"/>
    <w:rsid w:val="001B18A7"/>
    <w:rsid w:val="001C3A31"/>
    <w:rsid w:val="001C61BF"/>
    <w:rsid w:val="001C725F"/>
    <w:rsid w:val="001D2C06"/>
    <w:rsid w:val="001D500C"/>
    <w:rsid w:val="001D5C51"/>
    <w:rsid w:val="001D6598"/>
    <w:rsid w:val="001D7D8F"/>
    <w:rsid w:val="001E025A"/>
    <w:rsid w:val="001E0A60"/>
    <w:rsid w:val="001E3481"/>
    <w:rsid w:val="001E792C"/>
    <w:rsid w:val="001F0AFD"/>
    <w:rsid w:val="001F70BD"/>
    <w:rsid w:val="002032D4"/>
    <w:rsid w:val="0020550E"/>
    <w:rsid w:val="002075CA"/>
    <w:rsid w:val="0021100B"/>
    <w:rsid w:val="002135BC"/>
    <w:rsid w:val="002208B2"/>
    <w:rsid w:val="002252BA"/>
    <w:rsid w:val="00230C46"/>
    <w:rsid w:val="002312BF"/>
    <w:rsid w:val="00232DD8"/>
    <w:rsid w:val="0023480C"/>
    <w:rsid w:val="0023509C"/>
    <w:rsid w:val="00235BE0"/>
    <w:rsid w:val="002371D8"/>
    <w:rsid w:val="00240D4A"/>
    <w:rsid w:val="00240D5E"/>
    <w:rsid w:val="0024309C"/>
    <w:rsid w:val="002436D8"/>
    <w:rsid w:val="0024584D"/>
    <w:rsid w:val="00251897"/>
    <w:rsid w:val="00252FD4"/>
    <w:rsid w:val="00255ED8"/>
    <w:rsid w:val="0025724A"/>
    <w:rsid w:val="00257F09"/>
    <w:rsid w:val="00260F27"/>
    <w:rsid w:val="00261459"/>
    <w:rsid w:val="00262E70"/>
    <w:rsid w:val="00263D55"/>
    <w:rsid w:val="00264A25"/>
    <w:rsid w:val="00266C78"/>
    <w:rsid w:val="002704B0"/>
    <w:rsid w:val="00271C61"/>
    <w:rsid w:val="00272A75"/>
    <w:rsid w:val="00274827"/>
    <w:rsid w:val="0028108C"/>
    <w:rsid w:val="00282528"/>
    <w:rsid w:val="00282A1B"/>
    <w:rsid w:val="00284064"/>
    <w:rsid w:val="00285AFF"/>
    <w:rsid w:val="002A33BB"/>
    <w:rsid w:val="002A5548"/>
    <w:rsid w:val="002A5FC5"/>
    <w:rsid w:val="002A7ED3"/>
    <w:rsid w:val="002B0079"/>
    <w:rsid w:val="002B0B25"/>
    <w:rsid w:val="002B0D3F"/>
    <w:rsid w:val="002B1D36"/>
    <w:rsid w:val="002B226D"/>
    <w:rsid w:val="002B30B3"/>
    <w:rsid w:val="002B33BC"/>
    <w:rsid w:val="002B57D4"/>
    <w:rsid w:val="002B77A5"/>
    <w:rsid w:val="002C0BF3"/>
    <w:rsid w:val="002C37BD"/>
    <w:rsid w:val="002C5493"/>
    <w:rsid w:val="002D223B"/>
    <w:rsid w:val="002D410B"/>
    <w:rsid w:val="002D5987"/>
    <w:rsid w:val="002D68DA"/>
    <w:rsid w:val="002D7BBD"/>
    <w:rsid w:val="002E0458"/>
    <w:rsid w:val="002E05BE"/>
    <w:rsid w:val="002E0BF6"/>
    <w:rsid w:val="002E327A"/>
    <w:rsid w:val="002E6CA7"/>
    <w:rsid w:val="002E7E43"/>
    <w:rsid w:val="002F1EC5"/>
    <w:rsid w:val="002F2B46"/>
    <w:rsid w:val="002F531C"/>
    <w:rsid w:val="002F587F"/>
    <w:rsid w:val="002F65E2"/>
    <w:rsid w:val="003002A5"/>
    <w:rsid w:val="00303481"/>
    <w:rsid w:val="0031091E"/>
    <w:rsid w:val="00311794"/>
    <w:rsid w:val="00313184"/>
    <w:rsid w:val="003140FB"/>
    <w:rsid w:val="00317573"/>
    <w:rsid w:val="00317C80"/>
    <w:rsid w:val="00320D0D"/>
    <w:rsid w:val="003234FC"/>
    <w:rsid w:val="00325A97"/>
    <w:rsid w:val="003310C5"/>
    <w:rsid w:val="003311C9"/>
    <w:rsid w:val="00332D64"/>
    <w:rsid w:val="0033438A"/>
    <w:rsid w:val="00347BF1"/>
    <w:rsid w:val="00350506"/>
    <w:rsid w:val="00353C3A"/>
    <w:rsid w:val="003545AE"/>
    <w:rsid w:val="00355781"/>
    <w:rsid w:val="0036073A"/>
    <w:rsid w:val="003633F9"/>
    <w:rsid w:val="0036347A"/>
    <w:rsid w:val="00366379"/>
    <w:rsid w:val="00367787"/>
    <w:rsid w:val="003709B9"/>
    <w:rsid w:val="00371DC7"/>
    <w:rsid w:val="00374844"/>
    <w:rsid w:val="00375378"/>
    <w:rsid w:val="00380645"/>
    <w:rsid w:val="003848DE"/>
    <w:rsid w:val="0039107C"/>
    <w:rsid w:val="003931CF"/>
    <w:rsid w:val="00393265"/>
    <w:rsid w:val="003938DD"/>
    <w:rsid w:val="003944D6"/>
    <w:rsid w:val="003971D6"/>
    <w:rsid w:val="00397B7E"/>
    <w:rsid w:val="00397F80"/>
    <w:rsid w:val="003A27DE"/>
    <w:rsid w:val="003A2A82"/>
    <w:rsid w:val="003A3989"/>
    <w:rsid w:val="003A5D7A"/>
    <w:rsid w:val="003A5E2D"/>
    <w:rsid w:val="003B1686"/>
    <w:rsid w:val="003B1D2D"/>
    <w:rsid w:val="003B2004"/>
    <w:rsid w:val="003C0733"/>
    <w:rsid w:val="003C5D04"/>
    <w:rsid w:val="003C5DE3"/>
    <w:rsid w:val="003C6B20"/>
    <w:rsid w:val="003D0313"/>
    <w:rsid w:val="003D1FEA"/>
    <w:rsid w:val="003D2592"/>
    <w:rsid w:val="003D2AB7"/>
    <w:rsid w:val="003D3486"/>
    <w:rsid w:val="003D3C5D"/>
    <w:rsid w:val="003E0BF2"/>
    <w:rsid w:val="003E2EF0"/>
    <w:rsid w:val="003E64C3"/>
    <w:rsid w:val="003E69C0"/>
    <w:rsid w:val="003E7AE0"/>
    <w:rsid w:val="003F3FA4"/>
    <w:rsid w:val="003F54DF"/>
    <w:rsid w:val="00403EA2"/>
    <w:rsid w:val="00404371"/>
    <w:rsid w:val="00407723"/>
    <w:rsid w:val="00414CEC"/>
    <w:rsid w:val="00415B03"/>
    <w:rsid w:val="00416BFE"/>
    <w:rsid w:val="00422BD1"/>
    <w:rsid w:val="0042744E"/>
    <w:rsid w:val="004275DF"/>
    <w:rsid w:val="00432167"/>
    <w:rsid w:val="004322AC"/>
    <w:rsid w:val="004327B0"/>
    <w:rsid w:val="004356EF"/>
    <w:rsid w:val="00444315"/>
    <w:rsid w:val="00446A9C"/>
    <w:rsid w:val="0044714C"/>
    <w:rsid w:val="00447353"/>
    <w:rsid w:val="0045120A"/>
    <w:rsid w:val="004527E4"/>
    <w:rsid w:val="00455F55"/>
    <w:rsid w:val="00456D48"/>
    <w:rsid w:val="00457287"/>
    <w:rsid w:val="00461CC5"/>
    <w:rsid w:val="00462C0E"/>
    <w:rsid w:val="00463C93"/>
    <w:rsid w:val="00465198"/>
    <w:rsid w:val="004659CF"/>
    <w:rsid w:val="00465A04"/>
    <w:rsid w:val="00465F1C"/>
    <w:rsid w:val="00466B99"/>
    <w:rsid w:val="00470A1A"/>
    <w:rsid w:val="00473442"/>
    <w:rsid w:val="00473EC4"/>
    <w:rsid w:val="004741FB"/>
    <w:rsid w:val="004763B7"/>
    <w:rsid w:val="00477C38"/>
    <w:rsid w:val="00481F23"/>
    <w:rsid w:val="00494861"/>
    <w:rsid w:val="00495DDC"/>
    <w:rsid w:val="00495F54"/>
    <w:rsid w:val="00497BAF"/>
    <w:rsid w:val="00497EA4"/>
    <w:rsid w:val="004A0615"/>
    <w:rsid w:val="004A501E"/>
    <w:rsid w:val="004A5739"/>
    <w:rsid w:val="004A7AA1"/>
    <w:rsid w:val="004B0197"/>
    <w:rsid w:val="004B08D6"/>
    <w:rsid w:val="004B0DEF"/>
    <w:rsid w:val="004B1140"/>
    <w:rsid w:val="004B2E81"/>
    <w:rsid w:val="004B4940"/>
    <w:rsid w:val="004B5035"/>
    <w:rsid w:val="004B5A04"/>
    <w:rsid w:val="004C2824"/>
    <w:rsid w:val="004C5F20"/>
    <w:rsid w:val="004C72DB"/>
    <w:rsid w:val="004C733C"/>
    <w:rsid w:val="004D1284"/>
    <w:rsid w:val="004D17BC"/>
    <w:rsid w:val="004D3C3C"/>
    <w:rsid w:val="004D4709"/>
    <w:rsid w:val="004D6FEB"/>
    <w:rsid w:val="004E0AA8"/>
    <w:rsid w:val="004E2547"/>
    <w:rsid w:val="004E2E22"/>
    <w:rsid w:val="004E320A"/>
    <w:rsid w:val="004E3D83"/>
    <w:rsid w:val="004E534C"/>
    <w:rsid w:val="004F4AE6"/>
    <w:rsid w:val="004F6510"/>
    <w:rsid w:val="004F6AAC"/>
    <w:rsid w:val="004F7462"/>
    <w:rsid w:val="004F7C24"/>
    <w:rsid w:val="00501C46"/>
    <w:rsid w:val="00501DFC"/>
    <w:rsid w:val="005048EA"/>
    <w:rsid w:val="005064E1"/>
    <w:rsid w:val="00510368"/>
    <w:rsid w:val="00510FCF"/>
    <w:rsid w:val="00512239"/>
    <w:rsid w:val="005122DD"/>
    <w:rsid w:val="00513A72"/>
    <w:rsid w:val="00513E48"/>
    <w:rsid w:val="00516A8D"/>
    <w:rsid w:val="00516C5F"/>
    <w:rsid w:val="005202EE"/>
    <w:rsid w:val="005221CE"/>
    <w:rsid w:val="005224C9"/>
    <w:rsid w:val="00524E66"/>
    <w:rsid w:val="00525E18"/>
    <w:rsid w:val="0052759F"/>
    <w:rsid w:val="0053009B"/>
    <w:rsid w:val="00530F80"/>
    <w:rsid w:val="0053127E"/>
    <w:rsid w:val="005342F1"/>
    <w:rsid w:val="005377D3"/>
    <w:rsid w:val="005437FC"/>
    <w:rsid w:val="005443F3"/>
    <w:rsid w:val="00550300"/>
    <w:rsid w:val="00550A22"/>
    <w:rsid w:val="00551112"/>
    <w:rsid w:val="00551C96"/>
    <w:rsid w:val="00557BD8"/>
    <w:rsid w:val="00557FBD"/>
    <w:rsid w:val="00562866"/>
    <w:rsid w:val="0056394B"/>
    <w:rsid w:val="00565EAF"/>
    <w:rsid w:val="00566617"/>
    <w:rsid w:val="00566F50"/>
    <w:rsid w:val="00575FB3"/>
    <w:rsid w:val="00576F63"/>
    <w:rsid w:val="0058099F"/>
    <w:rsid w:val="00582A9B"/>
    <w:rsid w:val="0058576F"/>
    <w:rsid w:val="00587271"/>
    <w:rsid w:val="00587D56"/>
    <w:rsid w:val="00595165"/>
    <w:rsid w:val="005A0179"/>
    <w:rsid w:val="005A21D3"/>
    <w:rsid w:val="005A2F03"/>
    <w:rsid w:val="005A41BA"/>
    <w:rsid w:val="005A4AFE"/>
    <w:rsid w:val="005A5B99"/>
    <w:rsid w:val="005A6575"/>
    <w:rsid w:val="005A6927"/>
    <w:rsid w:val="005B3AAB"/>
    <w:rsid w:val="005B628B"/>
    <w:rsid w:val="005B62A2"/>
    <w:rsid w:val="005B6BE0"/>
    <w:rsid w:val="005C70E6"/>
    <w:rsid w:val="005D191A"/>
    <w:rsid w:val="005D3FE4"/>
    <w:rsid w:val="005D67A3"/>
    <w:rsid w:val="005E0062"/>
    <w:rsid w:val="005E1BF2"/>
    <w:rsid w:val="005E7503"/>
    <w:rsid w:val="005F1F10"/>
    <w:rsid w:val="005F281E"/>
    <w:rsid w:val="005F3018"/>
    <w:rsid w:val="005F3B55"/>
    <w:rsid w:val="005F4F34"/>
    <w:rsid w:val="00600ED2"/>
    <w:rsid w:val="00602408"/>
    <w:rsid w:val="00605430"/>
    <w:rsid w:val="00605B76"/>
    <w:rsid w:val="00607C21"/>
    <w:rsid w:val="00611D2E"/>
    <w:rsid w:val="00615A21"/>
    <w:rsid w:val="0061710F"/>
    <w:rsid w:val="00617145"/>
    <w:rsid w:val="006176FF"/>
    <w:rsid w:val="0062333F"/>
    <w:rsid w:val="00625FB4"/>
    <w:rsid w:val="0063209E"/>
    <w:rsid w:val="006322D8"/>
    <w:rsid w:val="00633FA3"/>
    <w:rsid w:val="00634844"/>
    <w:rsid w:val="00637B06"/>
    <w:rsid w:val="0064050C"/>
    <w:rsid w:val="0064226A"/>
    <w:rsid w:val="00643262"/>
    <w:rsid w:val="00644E17"/>
    <w:rsid w:val="00645010"/>
    <w:rsid w:val="00646BBA"/>
    <w:rsid w:val="00647C8E"/>
    <w:rsid w:val="00651EC8"/>
    <w:rsid w:val="00654A7A"/>
    <w:rsid w:val="00654B06"/>
    <w:rsid w:val="0065700C"/>
    <w:rsid w:val="006624CB"/>
    <w:rsid w:val="0066779A"/>
    <w:rsid w:val="006706EE"/>
    <w:rsid w:val="006737ED"/>
    <w:rsid w:val="00676594"/>
    <w:rsid w:val="00681FF6"/>
    <w:rsid w:val="006824F4"/>
    <w:rsid w:val="00683A50"/>
    <w:rsid w:val="00684C1D"/>
    <w:rsid w:val="0068782C"/>
    <w:rsid w:val="00687E61"/>
    <w:rsid w:val="00693A2A"/>
    <w:rsid w:val="0069679E"/>
    <w:rsid w:val="006A1333"/>
    <w:rsid w:val="006A141B"/>
    <w:rsid w:val="006A1AC6"/>
    <w:rsid w:val="006A43B8"/>
    <w:rsid w:val="006B3771"/>
    <w:rsid w:val="006B64B8"/>
    <w:rsid w:val="006B7689"/>
    <w:rsid w:val="006C1914"/>
    <w:rsid w:val="006C3F04"/>
    <w:rsid w:val="006C57BB"/>
    <w:rsid w:val="006D17B6"/>
    <w:rsid w:val="006D4BB2"/>
    <w:rsid w:val="006D5E01"/>
    <w:rsid w:val="006D5E69"/>
    <w:rsid w:val="006D6A91"/>
    <w:rsid w:val="006E0154"/>
    <w:rsid w:val="006E19A5"/>
    <w:rsid w:val="006E24C1"/>
    <w:rsid w:val="006E343B"/>
    <w:rsid w:val="006E3498"/>
    <w:rsid w:val="006E4E86"/>
    <w:rsid w:val="006E5663"/>
    <w:rsid w:val="006E5A1C"/>
    <w:rsid w:val="006E7E03"/>
    <w:rsid w:val="006F0AC0"/>
    <w:rsid w:val="006F123F"/>
    <w:rsid w:val="006F37D5"/>
    <w:rsid w:val="006F58B7"/>
    <w:rsid w:val="006F5D77"/>
    <w:rsid w:val="006F6B23"/>
    <w:rsid w:val="0070106A"/>
    <w:rsid w:val="00702BDA"/>
    <w:rsid w:val="0070410F"/>
    <w:rsid w:val="0070711F"/>
    <w:rsid w:val="00710A86"/>
    <w:rsid w:val="00710FAA"/>
    <w:rsid w:val="00712DAF"/>
    <w:rsid w:val="0071406B"/>
    <w:rsid w:val="0071649A"/>
    <w:rsid w:val="0071669C"/>
    <w:rsid w:val="00716EBF"/>
    <w:rsid w:val="007176D6"/>
    <w:rsid w:val="00721EAF"/>
    <w:rsid w:val="00723B55"/>
    <w:rsid w:val="00736160"/>
    <w:rsid w:val="00742C7E"/>
    <w:rsid w:val="007432BD"/>
    <w:rsid w:val="00744766"/>
    <w:rsid w:val="007448A1"/>
    <w:rsid w:val="007469FD"/>
    <w:rsid w:val="007479F5"/>
    <w:rsid w:val="007501E3"/>
    <w:rsid w:val="00750804"/>
    <w:rsid w:val="00750A5D"/>
    <w:rsid w:val="00751290"/>
    <w:rsid w:val="00752CF5"/>
    <w:rsid w:val="00761CB0"/>
    <w:rsid w:val="0076496B"/>
    <w:rsid w:val="00765E9D"/>
    <w:rsid w:val="0077027A"/>
    <w:rsid w:val="00773F79"/>
    <w:rsid w:val="00774063"/>
    <w:rsid w:val="00775457"/>
    <w:rsid w:val="00776B0B"/>
    <w:rsid w:val="00776B2F"/>
    <w:rsid w:val="00777C0A"/>
    <w:rsid w:val="007808AD"/>
    <w:rsid w:val="0078195A"/>
    <w:rsid w:val="007833FB"/>
    <w:rsid w:val="007843CA"/>
    <w:rsid w:val="007858F7"/>
    <w:rsid w:val="00785962"/>
    <w:rsid w:val="00787E16"/>
    <w:rsid w:val="00791152"/>
    <w:rsid w:val="00793D7D"/>
    <w:rsid w:val="007942DB"/>
    <w:rsid w:val="007961F2"/>
    <w:rsid w:val="007A01D6"/>
    <w:rsid w:val="007A39E4"/>
    <w:rsid w:val="007A3FC3"/>
    <w:rsid w:val="007A7A14"/>
    <w:rsid w:val="007B1F8A"/>
    <w:rsid w:val="007B2AD2"/>
    <w:rsid w:val="007B6CFB"/>
    <w:rsid w:val="007C1377"/>
    <w:rsid w:val="007C1DEB"/>
    <w:rsid w:val="007C27E7"/>
    <w:rsid w:val="007C3153"/>
    <w:rsid w:val="007C4003"/>
    <w:rsid w:val="007C49B8"/>
    <w:rsid w:val="007C5038"/>
    <w:rsid w:val="007C709E"/>
    <w:rsid w:val="007D0005"/>
    <w:rsid w:val="007D162E"/>
    <w:rsid w:val="007D31E6"/>
    <w:rsid w:val="007E1073"/>
    <w:rsid w:val="007E422A"/>
    <w:rsid w:val="007E4C52"/>
    <w:rsid w:val="007E6473"/>
    <w:rsid w:val="007F0376"/>
    <w:rsid w:val="007F1064"/>
    <w:rsid w:val="007F179D"/>
    <w:rsid w:val="007F2B2B"/>
    <w:rsid w:val="007F2B44"/>
    <w:rsid w:val="007F4414"/>
    <w:rsid w:val="007F4A06"/>
    <w:rsid w:val="007F52BF"/>
    <w:rsid w:val="00800988"/>
    <w:rsid w:val="0080268F"/>
    <w:rsid w:val="00803149"/>
    <w:rsid w:val="00805B2F"/>
    <w:rsid w:val="0080783A"/>
    <w:rsid w:val="00812014"/>
    <w:rsid w:val="008128F4"/>
    <w:rsid w:val="00814C45"/>
    <w:rsid w:val="00815F65"/>
    <w:rsid w:val="00816066"/>
    <w:rsid w:val="0082153D"/>
    <w:rsid w:val="00822285"/>
    <w:rsid w:val="00823674"/>
    <w:rsid w:val="00823BED"/>
    <w:rsid w:val="00825F1E"/>
    <w:rsid w:val="008275D7"/>
    <w:rsid w:val="00827D0B"/>
    <w:rsid w:val="00830EC6"/>
    <w:rsid w:val="008313E6"/>
    <w:rsid w:val="008313F0"/>
    <w:rsid w:val="00831608"/>
    <w:rsid w:val="008326C6"/>
    <w:rsid w:val="0083486F"/>
    <w:rsid w:val="00836949"/>
    <w:rsid w:val="00836C8E"/>
    <w:rsid w:val="00837511"/>
    <w:rsid w:val="008425B0"/>
    <w:rsid w:val="0084479E"/>
    <w:rsid w:val="00844917"/>
    <w:rsid w:val="00846DCC"/>
    <w:rsid w:val="00851159"/>
    <w:rsid w:val="0085180C"/>
    <w:rsid w:val="0085262B"/>
    <w:rsid w:val="008531F4"/>
    <w:rsid w:val="0085619A"/>
    <w:rsid w:val="0085707E"/>
    <w:rsid w:val="0086268C"/>
    <w:rsid w:val="008637EB"/>
    <w:rsid w:val="00864494"/>
    <w:rsid w:val="0086612E"/>
    <w:rsid w:val="00870C38"/>
    <w:rsid w:val="008724E1"/>
    <w:rsid w:val="00874270"/>
    <w:rsid w:val="008766D4"/>
    <w:rsid w:val="00881F29"/>
    <w:rsid w:val="00882B3C"/>
    <w:rsid w:val="008854CC"/>
    <w:rsid w:val="008866C7"/>
    <w:rsid w:val="00886CAA"/>
    <w:rsid w:val="00892F81"/>
    <w:rsid w:val="00893DBC"/>
    <w:rsid w:val="00894BB7"/>
    <w:rsid w:val="0089540D"/>
    <w:rsid w:val="00897938"/>
    <w:rsid w:val="008A2493"/>
    <w:rsid w:val="008A2C66"/>
    <w:rsid w:val="008A6641"/>
    <w:rsid w:val="008A7D43"/>
    <w:rsid w:val="008B0B33"/>
    <w:rsid w:val="008B3F11"/>
    <w:rsid w:val="008B6C39"/>
    <w:rsid w:val="008B6E26"/>
    <w:rsid w:val="008C1D20"/>
    <w:rsid w:val="008C4CF6"/>
    <w:rsid w:val="008C51C4"/>
    <w:rsid w:val="008C545C"/>
    <w:rsid w:val="008C62AC"/>
    <w:rsid w:val="008D14E4"/>
    <w:rsid w:val="008D342C"/>
    <w:rsid w:val="008D36F7"/>
    <w:rsid w:val="008D4655"/>
    <w:rsid w:val="008D5B76"/>
    <w:rsid w:val="008E2083"/>
    <w:rsid w:val="008E32C3"/>
    <w:rsid w:val="008E5A62"/>
    <w:rsid w:val="008F1A65"/>
    <w:rsid w:val="008F67AD"/>
    <w:rsid w:val="009003D5"/>
    <w:rsid w:val="009003F6"/>
    <w:rsid w:val="00904816"/>
    <w:rsid w:val="00904826"/>
    <w:rsid w:val="00911063"/>
    <w:rsid w:val="0091118A"/>
    <w:rsid w:val="00913FE5"/>
    <w:rsid w:val="00914CDC"/>
    <w:rsid w:val="009157AB"/>
    <w:rsid w:val="00917679"/>
    <w:rsid w:val="0092026B"/>
    <w:rsid w:val="00920C40"/>
    <w:rsid w:val="0092188F"/>
    <w:rsid w:val="00921BCA"/>
    <w:rsid w:val="009232F2"/>
    <w:rsid w:val="009248D4"/>
    <w:rsid w:val="00927A88"/>
    <w:rsid w:val="00931C78"/>
    <w:rsid w:val="009368F4"/>
    <w:rsid w:val="00943BD9"/>
    <w:rsid w:val="0094615A"/>
    <w:rsid w:val="00947F44"/>
    <w:rsid w:val="0095033D"/>
    <w:rsid w:val="009507BB"/>
    <w:rsid w:val="009512B5"/>
    <w:rsid w:val="00954205"/>
    <w:rsid w:val="00955216"/>
    <w:rsid w:val="0095566C"/>
    <w:rsid w:val="009559FE"/>
    <w:rsid w:val="00957ED9"/>
    <w:rsid w:val="00960898"/>
    <w:rsid w:val="00965F9B"/>
    <w:rsid w:val="00966A84"/>
    <w:rsid w:val="00967A07"/>
    <w:rsid w:val="00971199"/>
    <w:rsid w:val="009717D4"/>
    <w:rsid w:val="009719B1"/>
    <w:rsid w:val="00971EFF"/>
    <w:rsid w:val="00973A28"/>
    <w:rsid w:val="009740EA"/>
    <w:rsid w:val="009751EE"/>
    <w:rsid w:val="009759EF"/>
    <w:rsid w:val="00975FD1"/>
    <w:rsid w:val="00977FCC"/>
    <w:rsid w:val="00980917"/>
    <w:rsid w:val="0098100E"/>
    <w:rsid w:val="0098117F"/>
    <w:rsid w:val="00982952"/>
    <w:rsid w:val="0098364C"/>
    <w:rsid w:val="0098368E"/>
    <w:rsid w:val="0098398E"/>
    <w:rsid w:val="00984823"/>
    <w:rsid w:val="0098513F"/>
    <w:rsid w:val="00987239"/>
    <w:rsid w:val="00991D0A"/>
    <w:rsid w:val="00996CBC"/>
    <w:rsid w:val="009A014E"/>
    <w:rsid w:val="009B7070"/>
    <w:rsid w:val="009C1C57"/>
    <w:rsid w:val="009C2293"/>
    <w:rsid w:val="009C2C11"/>
    <w:rsid w:val="009C4978"/>
    <w:rsid w:val="009C5C28"/>
    <w:rsid w:val="009D01DE"/>
    <w:rsid w:val="009D4D9F"/>
    <w:rsid w:val="009D5266"/>
    <w:rsid w:val="009D57BF"/>
    <w:rsid w:val="009D5CD4"/>
    <w:rsid w:val="009D6567"/>
    <w:rsid w:val="009E31F2"/>
    <w:rsid w:val="009E32C4"/>
    <w:rsid w:val="009E7F7C"/>
    <w:rsid w:val="009F05B8"/>
    <w:rsid w:val="009F2223"/>
    <w:rsid w:val="009F2D80"/>
    <w:rsid w:val="009F4703"/>
    <w:rsid w:val="00A0126F"/>
    <w:rsid w:val="00A025E0"/>
    <w:rsid w:val="00A049F9"/>
    <w:rsid w:val="00A07D84"/>
    <w:rsid w:val="00A07F87"/>
    <w:rsid w:val="00A12B24"/>
    <w:rsid w:val="00A1378E"/>
    <w:rsid w:val="00A1391C"/>
    <w:rsid w:val="00A20CC4"/>
    <w:rsid w:val="00A210E4"/>
    <w:rsid w:val="00A213FA"/>
    <w:rsid w:val="00A2179E"/>
    <w:rsid w:val="00A22B7D"/>
    <w:rsid w:val="00A23943"/>
    <w:rsid w:val="00A2419E"/>
    <w:rsid w:val="00A260B0"/>
    <w:rsid w:val="00A26B86"/>
    <w:rsid w:val="00A30D56"/>
    <w:rsid w:val="00A33559"/>
    <w:rsid w:val="00A424B5"/>
    <w:rsid w:val="00A43272"/>
    <w:rsid w:val="00A43931"/>
    <w:rsid w:val="00A43ACE"/>
    <w:rsid w:val="00A43BE2"/>
    <w:rsid w:val="00A50BF3"/>
    <w:rsid w:val="00A51D1B"/>
    <w:rsid w:val="00A53260"/>
    <w:rsid w:val="00A53261"/>
    <w:rsid w:val="00A53BD3"/>
    <w:rsid w:val="00A548AA"/>
    <w:rsid w:val="00A60647"/>
    <w:rsid w:val="00A62E3C"/>
    <w:rsid w:val="00A654D8"/>
    <w:rsid w:val="00A6662E"/>
    <w:rsid w:val="00A7330D"/>
    <w:rsid w:val="00A74784"/>
    <w:rsid w:val="00A85880"/>
    <w:rsid w:val="00A85EA3"/>
    <w:rsid w:val="00A86624"/>
    <w:rsid w:val="00A90021"/>
    <w:rsid w:val="00A920F2"/>
    <w:rsid w:val="00A93F6D"/>
    <w:rsid w:val="00A97419"/>
    <w:rsid w:val="00AA1D6B"/>
    <w:rsid w:val="00AA3608"/>
    <w:rsid w:val="00AA37DA"/>
    <w:rsid w:val="00AA58AD"/>
    <w:rsid w:val="00AA65FC"/>
    <w:rsid w:val="00AA709E"/>
    <w:rsid w:val="00AB1FDE"/>
    <w:rsid w:val="00AB39AF"/>
    <w:rsid w:val="00AB3ACB"/>
    <w:rsid w:val="00AB4BB3"/>
    <w:rsid w:val="00AB61F6"/>
    <w:rsid w:val="00AB680E"/>
    <w:rsid w:val="00AB761D"/>
    <w:rsid w:val="00AB7AF1"/>
    <w:rsid w:val="00AC06F0"/>
    <w:rsid w:val="00AC52D3"/>
    <w:rsid w:val="00AD0AE8"/>
    <w:rsid w:val="00AD1A48"/>
    <w:rsid w:val="00AD3886"/>
    <w:rsid w:val="00AD45B7"/>
    <w:rsid w:val="00AD6A6E"/>
    <w:rsid w:val="00AD7222"/>
    <w:rsid w:val="00AE097A"/>
    <w:rsid w:val="00AE2035"/>
    <w:rsid w:val="00AE4443"/>
    <w:rsid w:val="00AE59BD"/>
    <w:rsid w:val="00AF0643"/>
    <w:rsid w:val="00AF1A53"/>
    <w:rsid w:val="00AF36A8"/>
    <w:rsid w:val="00AF5449"/>
    <w:rsid w:val="00B022AC"/>
    <w:rsid w:val="00B06348"/>
    <w:rsid w:val="00B06B41"/>
    <w:rsid w:val="00B11EBF"/>
    <w:rsid w:val="00B12129"/>
    <w:rsid w:val="00B1257B"/>
    <w:rsid w:val="00B12CFA"/>
    <w:rsid w:val="00B157AA"/>
    <w:rsid w:val="00B15B89"/>
    <w:rsid w:val="00B2096F"/>
    <w:rsid w:val="00B226ED"/>
    <w:rsid w:val="00B22D85"/>
    <w:rsid w:val="00B23DFC"/>
    <w:rsid w:val="00B23E73"/>
    <w:rsid w:val="00B24F92"/>
    <w:rsid w:val="00B2516E"/>
    <w:rsid w:val="00B268C7"/>
    <w:rsid w:val="00B276E4"/>
    <w:rsid w:val="00B30BA5"/>
    <w:rsid w:val="00B33545"/>
    <w:rsid w:val="00B34BED"/>
    <w:rsid w:val="00B35060"/>
    <w:rsid w:val="00B353CE"/>
    <w:rsid w:val="00B35919"/>
    <w:rsid w:val="00B37E8E"/>
    <w:rsid w:val="00B400B6"/>
    <w:rsid w:val="00B40617"/>
    <w:rsid w:val="00B53E22"/>
    <w:rsid w:val="00B547A7"/>
    <w:rsid w:val="00B60CB0"/>
    <w:rsid w:val="00B634D1"/>
    <w:rsid w:val="00B64316"/>
    <w:rsid w:val="00B64F03"/>
    <w:rsid w:val="00B65CE2"/>
    <w:rsid w:val="00B65FED"/>
    <w:rsid w:val="00B66CAD"/>
    <w:rsid w:val="00B67B48"/>
    <w:rsid w:val="00B71D2A"/>
    <w:rsid w:val="00B72D0E"/>
    <w:rsid w:val="00B72FAD"/>
    <w:rsid w:val="00B7573B"/>
    <w:rsid w:val="00B76A7B"/>
    <w:rsid w:val="00B771AA"/>
    <w:rsid w:val="00B771C9"/>
    <w:rsid w:val="00B85A31"/>
    <w:rsid w:val="00B85E2B"/>
    <w:rsid w:val="00B9097E"/>
    <w:rsid w:val="00BA0259"/>
    <w:rsid w:val="00BA1B81"/>
    <w:rsid w:val="00BA3CD9"/>
    <w:rsid w:val="00BA4284"/>
    <w:rsid w:val="00BB090B"/>
    <w:rsid w:val="00BB3F0F"/>
    <w:rsid w:val="00BB4044"/>
    <w:rsid w:val="00BB62D8"/>
    <w:rsid w:val="00BB650A"/>
    <w:rsid w:val="00BC1EF5"/>
    <w:rsid w:val="00BC3517"/>
    <w:rsid w:val="00BD2852"/>
    <w:rsid w:val="00BD3556"/>
    <w:rsid w:val="00BD4288"/>
    <w:rsid w:val="00BE02CE"/>
    <w:rsid w:val="00BE2FC0"/>
    <w:rsid w:val="00BE30B1"/>
    <w:rsid w:val="00BE3B2F"/>
    <w:rsid w:val="00BE520C"/>
    <w:rsid w:val="00BF09CC"/>
    <w:rsid w:val="00BF283F"/>
    <w:rsid w:val="00BF7F70"/>
    <w:rsid w:val="00C01C28"/>
    <w:rsid w:val="00C03185"/>
    <w:rsid w:val="00C040B1"/>
    <w:rsid w:val="00C040FF"/>
    <w:rsid w:val="00C045F9"/>
    <w:rsid w:val="00C06047"/>
    <w:rsid w:val="00C07EC4"/>
    <w:rsid w:val="00C100FE"/>
    <w:rsid w:val="00C131E0"/>
    <w:rsid w:val="00C13C30"/>
    <w:rsid w:val="00C1474E"/>
    <w:rsid w:val="00C16EB6"/>
    <w:rsid w:val="00C238CE"/>
    <w:rsid w:val="00C2711A"/>
    <w:rsid w:val="00C30506"/>
    <w:rsid w:val="00C305A3"/>
    <w:rsid w:val="00C30736"/>
    <w:rsid w:val="00C34B3F"/>
    <w:rsid w:val="00C42DFB"/>
    <w:rsid w:val="00C44027"/>
    <w:rsid w:val="00C54718"/>
    <w:rsid w:val="00C55471"/>
    <w:rsid w:val="00C56ADB"/>
    <w:rsid w:val="00C61D10"/>
    <w:rsid w:val="00C62772"/>
    <w:rsid w:val="00C6315F"/>
    <w:rsid w:val="00C6330F"/>
    <w:rsid w:val="00C65F25"/>
    <w:rsid w:val="00C66BB9"/>
    <w:rsid w:val="00C70503"/>
    <w:rsid w:val="00C70C77"/>
    <w:rsid w:val="00C72930"/>
    <w:rsid w:val="00C7367D"/>
    <w:rsid w:val="00C752B0"/>
    <w:rsid w:val="00C81870"/>
    <w:rsid w:val="00C821D3"/>
    <w:rsid w:val="00C867BD"/>
    <w:rsid w:val="00C86EC3"/>
    <w:rsid w:val="00C90C35"/>
    <w:rsid w:val="00C94575"/>
    <w:rsid w:val="00C96667"/>
    <w:rsid w:val="00C97B45"/>
    <w:rsid w:val="00CA48DB"/>
    <w:rsid w:val="00CA5347"/>
    <w:rsid w:val="00CA592F"/>
    <w:rsid w:val="00CA5982"/>
    <w:rsid w:val="00CA712F"/>
    <w:rsid w:val="00CB3F1D"/>
    <w:rsid w:val="00CC39A3"/>
    <w:rsid w:val="00CC3E05"/>
    <w:rsid w:val="00CC6E8E"/>
    <w:rsid w:val="00CD02BE"/>
    <w:rsid w:val="00CD2573"/>
    <w:rsid w:val="00CD2C11"/>
    <w:rsid w:val="00CD310D"/>
    <w:rsid w:val="00CE5BF8"/>
    <w:rsid w:val="00CE67B3"/>
    <w:rsid w:val="00CE76CD"/>
    <w:rsid w:val="00CE7FE8"/>
    <w:rsid w:val="00CF0C25"/>
    <w:rsid w:val="00CF5AFD"/>
    <w:rsid w:val="00CF6EC0"/>
    <w:rsid w:val="00CF72DC"/>
    <w:rsid w:val="00D0433E"/>
    <w:rsid w:val="00D04C16"/>
    <w:rsid w:val="00D058CF"/>
    <w:rsid w:val="00D05D60"/>
    <w:rsid w:val="00D07BB0"/>
    <w:rsid w:val="00D11527"/>
    <w:rsid w:val="00D1176F"/>
    <w:rsid w:val="00D12103"/>
    <w:rsid w:val="00D134CF"/>
    <w:rsid w:val="00D178CC"/>
    <w:rsid w:val="00D17E9A"/>
    <w:rsid w:val="00D21415"/>
    <w:rsid w:val="00D250BE"/>
    <w:rsid w:val="00D25A44"/>
    <w:rsid w:val="00D3122D"/>
    <w:rsid w:val="00D3182E"/>
    <w:rsid w:val="00D33060"/>
    <w:rsid w:val="00D4255E"/>
    <w:rsid w:val="00D42959"/>
    <w:rsid w:val="00D467C6"/>
    <w:rsid w:val="00D47B77"/>
    <w:rsid w:val="00D60648"/>
    <w:rsid w:val="00D63E72"/>
    <w:rsid w:val="00D71221"/>
    <w:rsid w:val="00D740BF"/>
    <w:rsid w:val="00D80217"/>
    <w:rsid w:val="00D82986"/>
    <w:rsid w:val="00D82FD4"/>
    <w:rsid w:val="00D8300D"/>
    <w:rsid w:val="00D852A2"/>
    <w:rsid w:val="00D9197C"/>
    <w:rsid w:val="00D91C4E"/>
    <w:rsid w:val="00D95626"/>
    <w:rsid w:val="00D970E5"/>
    <w:rsid w:val="00D97688"/>
    <w:rsid w:val="00D97CD8"/>
    <w:rsid w:val="00D97CE6"/>
    <w:rsid w:val="00DA0210"/>
    <w:rsid w:val="00DA3194"/>
    <w:rsid w:val="00DA5433"/>
    <w:rsid w:val="00DA64AF"/>
    <w:rsid w:val="00DA766A"/>
    <w:rsid w:val="00DB1298"/>
    <w:rsid w:val="00DB13E8"/>
    <w:rsid w:val="00DB14DB"/>
    <w:rsid w:val="00DB4A3C"/>
    <w:rsid w:val="00DB561F"/>
    <w:rsid w:val="00DB56FB"/>
    <w:rsid w:val="00DB7ED9"/>
    <w:rsid w:val="00DC299F"/>
    <w:rsid w:val="00DC577F"/>
    <w:rsid w:val="00DC7F34"/>
    <w:rsid w:val="00DD32E6"/>
    <w:rsid w:val="00DD68E0"/>
    <w:rsid w:val="00DE3824"/>
    <w:rsid w:val="00DE4BA7"/>
    <w:rsid w:val="00DE55FB"/>
    <w:rsid w:val="00DE6455"/>
    <w:rsid w:val="00DE6D08"/>
    <w:rsid w:val="00DE7A60"/>
    <w:rsid w:val="00DF1B7C"/>
    <w:rsid w:val="00DF1F44"/>
    <w:rsid w:val="00DF3304"/>
    <w:rsid w:val="00DF361A"/>
    <w:rsid w:val="00DF650B"/>
    <w:rsid w:val="00E01E6C"/>
    <w:rsid w:val="00E04696"/>
    <w:rsid w:val="00E0756B"/>
    <w:rsid w:val="00E16D1B"/>
    <w:rsid w:val="00E23D13"/>
    <w:rsid w:val="00E25D4F"/>
    <w:rsid w:val="00E33E94"/>
    <w:rsid w:val="00E4152D"/>
    <w:rsid w:val="00E47955"/>
    <w:rsid w:val="00E500A7"/>
    <w:rsid w:val="00E521F5"/>
    <w:rsid w:val="00E5483B"/>
    <w:rsid w:val="00E55DB8"/>
    <w:rsid w:val="00E60FDD"/>
    <w:rsid w:val="00E617DE"/>
    <w:rsid w:val="00E62BF4"/>
    <w:rsid w:val="00E65D16"/>
    <w:rsid w:val="00E6616A"/>
    <w:rsid w:val="00E664A0"/>
    <w:rsid w:val="00E669F3"/>
    <w:rsid w:val="00E70C9B"/>
    <w:rsid w:val="00E719B5"/>
    <w:rsid w:val="00E723BA"/>
    <w:rsid w:val="00E73BB2"/>
    <w:rsid w:val="00E75664"/>
    <w:rsid w:val="00E77B8E"/>
    <w:rsid w:val="00E804E1"/>
    <w:rsid w:val="00E80998"/>
    <w:rsid w:val="00E82B32"/>
    <w:rsid w:val="00E84719"/>
    <w:rsid w:val="00E90349"/>
    <w:rsid w:val="00E91973"/>
    <w:rsid w:val="00E9360C"/>
    <w:rsid w:val="00E93D56"/>
    <w:rsid w:val="00E97E68"/>
    <w:rsid w:val="00EA0AC0"/>
    <w:rsid w:val="00EA2952"/>
    <w:rsid w:val="00EA2E90"/>
    <w:rsid w:val="00EA390B"/>
    <w:rsid w:val="00EA73D3"/>
    <w:rsid w:val="00EB6441"/>
    <w:rsid w:val="00EC2A97"/>
    <w:rsid w:val="00EC2F85"/>
    <w:rsid w:val="00EC7F29"/>
    <w:rsid w:val="00ED14D3"/>
    <w:rsid w:val="00ED1DA5"/>
    <w:rsid w:val="00ED2D19"/>
    <w:rsid w:val="00ED3DC4"/>
    <w:rsid w:val="00ED5256"/>
    <w:rsid w:val="00ED5A6D"/>
    <w:rsid w:val="00EE2E1A"/>
    <w:rsid w:val="00EE42D8"/>
    <w:rsid w:val="00EE584D"/>
    <w:rsid w:val="00EE68D5"/>
    <w:rsid w:val="00EF0052"/>
    <w:rsid w:val="00EF0D48"/>
    <w:rsid w:val="00EF5170"/>
    <w:rsid w:val="00F03475"/>
    <w:rsid w:val="00F04C8E"/>
    <w:rsid w:val="00F100D8"/>
    <w:rsid w:val="00F13BC3"/>
    <w:rsid w:val="00F141BC"/>
    <w:rsid w:val="00F14644"/>
    <w:rsid w:val="00F15B44"/>
    <w:rsid w:val="00F17DA2"/>
    <w:rsid w:val="00F2222C"/>
    <w:rsid w:val="00F23136"/>
    <w:rsid w:val="00F248BE"/>
    <w:rsid w:val="00F25518"/>
    <w:rsid w:val="00F26FB3"/>
    <w:rsid w:val="00F27D03"/>
    <w:rsid w:val="00F27E10"/>
    <w:rsid w:val="00F33F5C"/>
    <w:rsid w:val="00F359BF"/>
    <w:rsid w:val="00F36145"/>
    <w:rsid w:val="00F37803"/>
    <w:rsid w:val="00F37DB2"/>
    <w:rsid w:val="00F416AA"/>
    <w:rsid w:val="00F417D4"/>
    <w:rsid w:val="00F41824"/>
    <w:rsid w:val="00F42517"/>
    <w:rsid w:val="00F442D4"/>
    <w:rsid w:val="00F45F5F"/>
    <w:rsid w:val="00F47165"/>
    <w:rsid w:val="00F471F3"/>
    <w:rsid w:val="00F47226"/>
    <w:rsid w:val="00F47760"/>
    <w:rsid w:val="00F50093"/>
    <w:rsid w:val="00F51C82"/>
    <w:rsid w:val="00F53AE0"/>
    <w:rsid w:val="00F547FF"/>
    <w:rsid w:val="00F55F47"/>
    <w:rsid w:val="00F579B6"/>
    <w:rsid w:val="00F57D7A"/>
    <w:rsid w:val="00F60D8F"/>
    <w:rsid w:val="00F60FAA"/>
    <w:rsid w:val="00F646FA"/>
    <w:rsid w:val="00F70AD0"/>
    <w:rsid w:val="00F732A0"/>
    <w:rsid w:val="00F767E4"/>
    <w:rsid w:val="00F76E31"/>
    <w:rsid w:val="00F81131"/>
    <w:rsid w:val="00F8205C"/>
    <w:rsid w:val="00F820A2"/>
    <w:rsid w:val="00F82F47"/>
    <w:rsid w:val="00F844FE"/>
    <w:rsid w:val="00F84552"/>
    <w:rsid w:val="00F84D50"/>
    <w:rsid w:val="00F87ACE"/>
    <w:rsid w:val="00F90ED0"/>
    <w:rsid w:val="00F91125"/>
    <w:rsid w:val="00F91DC6"/>
    <w:rsid w:val="00FA37FB"/>
    <w:rsid w:val="00FA4388"/>
    <w:rsid w:val="00FA594B"/>
    <w:rsid w:val="00FA632E"/>
    <w:rsid w:val="00FB0174"/>
    <w:rsid w:val="00FB1CA8"/>
    <w:rsid w:val="00FB234C"/>
    <w:rsid w:val="00FB74AD"/>
    <w:rsid w:val="00FC1BEF"/>
    <w:rsid w:val="00FC2155"/>
    <w:rsid w:val="00FC3534"/>
    <w:rsid w:val="00FC641B"/>
    <w:rsid w:val="00FC6D52"/>
    <w:rsid w:val="00FC6FAC"/>
    <w:rsid w:val="00FD15AE"/>
    <w:rsid w:val="00FD1973"/>
    <w:rsid w:val="00FD3248"/>
    <w:rsid w:val="00FD3352"/>
    <w:rsid w:val="00FD439B"/>
    <w:rsid w:val="00FD5A42"/>
    <w:rsid w:val="00FD5D1C"/>
    <w:rsid w:val="00FE121A"/>
    <w:rsid w:val="00FE5021"/>
    <w:rsid w:val="00FE5471"/>
    <w:rsid w:val="00FF0E76"/>
    <w:rsid w:val="00FF0F9F"/>
    <w:rsid w:val="0BE4F7FA"/>
    <w:rsid w:val="12ABAFC9"/>
    <w:rsid w:val="260BE188"/>
    <w:rsid w:val="448E37EB"/>
    <w:rsid w:val="44B4B0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C0AE35"/>
  <w15:docId w15:val="{A5037619-3954-4AD6-834A-DBD8D6D8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822285"/>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E7E43"/>
    <w:pPr>
      <w:tabs>
        <w:tab w:val="left" w:pos="1418"/>
        <w:tab w:val="right" w:leader="dot" w:pos="8222"/>
      </w:tabs>
      <w:ind w:left="1134" w:right="851" w:hanging="1134"/>
    </w:pPr>
    <w:rPr>
      <w:rFonts w:ascii="Arial" w:hAnsi="Arial" w:cs="Arial"/>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447353"/>
    <w:pPr>
      <w:tabs>
        <w:tab w:val="left" w:pos="1134"/>
        <w:tab w:val="right" w:leader="dot" w:pos="8303"/>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paragraph" w:styleId="TOCHeading">
    <w:name w:val="TOC Heading"/>
    <w:basedOn w:val="Heading1"/>
    <w:next w:val="Normal"/>
    <w:uiPriority w:val="39"/>
    <w:unhideWhenUsed/>
    <w:qFormat/>
    <w:rsid w:val="00AB761D"/>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ListParagraph">
    <w:name w:val="List Paragraph"/>
    <w:basedOn w:val="Normal"/>
    <w:uiPriority w:val="34"/>
    <w:qFormat/>
    <w:rsid w:val="00B12129"/>
    <w:pPr>
      <w:ind w:left="720"/>
    </w:pPr>
  </w:style>
  <w:style w:type="paragraph" w:styleId="NoSpacing">
    <w:name w:val="No Spacing"/>
    <w:uiPriority w:val="1"/>
    <w:qFormat/>
    <w:rsid w:val="002E7E43"/>
    <w:rPr>
      <w:rFonts w:ascii="Arial" w:hAnsi="Arial"/>
      <w:sz w:val="24"/>
      <w:szCs w:val="24"/>
      <w:lang w:val="en-US" w:eastAsia="en-US"/>
    </w:rPr>
  </w:style>
  <w:style w:type="table" w:styleId="TableGrid">
    <w:name w:val="Table Grid"/>
    <w:basedOn w:val="TableNormal"/>
    <w:uiPriority w:val="39"/>
    <w:rsid w:val="002E7E4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56ADB"/>
    <w:rPr>
      <w:rFonts w:ascii="Segoe UI" w:hAnsi="Segoe UI" w:cs="Segoe UI"/>
      <w:sz w:val="18"/>
      <w:szCs w:val="18"/>
    </w:rPr>
  </w:style>
  <w:style w:type="character" w:customStyle="1" w:styleId="BalloonTextChar">
    <w:name w:val="Balloon Text Char"/>
    <w:basedOn w:val="DefaultParagraphFont"/>
    <w:link w:val="BalloonText"/>
    <w:semiHidden/>
    <w:rsid w:val="00C56ADB"/>
    <w:rPr>
      <w:rFonts w:ascii="Segoe UI" w:hAnsi="Segoe UI" w:cs="Segoe UI"/>
      <w:sz w:val="18"/>
      <w:szCs w:val="18"/>
      <w:lang w:eastAsia="en-US"/>
    </w:rPr>
  </w:style>
  <w:style w:type="character" w:styleId="Emphasis">
    <w:name w:val="Emphasis"/>
    <w:basedOn w:val="DefaultParagraphFont"/>
    <w:uiPriority w:val="20"/>
    <w:qFormat/>
    <w:rsid w:val="004B4940"/>
    <w:rPr>
      <w:i/>
      <w:iCs/>
    </w:rPr>
  </w:style>
  <w:style w:type="character" w:customStyle="1" w:styleId="BDOBodytextChar">
    <w:name w:val="BDO_Body text Char"/>
    <w:basedOn w:val="DefaultParagraphFont"/>
    <w:link w:val="BDOBodytext"/>
    <w:locked/>
    <w:rsid w:val="00C97B45"/>
    <w:rPr>
      <w:rFonts w:ascii="Arial" w:hAnsi="Arial" w:cs="Arial"/>
      <w:color w:val="786860"/>
    </w:rPr>
  </w:style>
  <w:style w:type="paragraph" w:customStyle="1" w:styleId="BDOBodytext">
    <w:name w:val="BDO_Body text"/>
    <w:link w:val="BDOBodytextChar"/>
    <w:qFormat/>
    <w:rsid w:val="00C97B45"/>
    <w:pPr>
      <w:spacing w:after="120" w:line="280" w:lineRule="atLeast"/>
    </w:pPr>
    <w:rPr>
      <w:rFonts w:ascii="Arial" w:hAnsi="Arial" w:cs="Arial"/>
      <w:color w:val="786860"/>
    </w:rPr>
  </w:style>
  <w:style w:type="paragraph" w:customStyle="1" w:styleId="Default">
    <w:name w:val="Default"/>
    <w:rsid w:val="00C97B45"/>
    <w:pPr>
      <w:autoSpaceDE w:val="0"/>
      <w:autoSpaceDN w:val="0"/>
      <w:adjustRightInd w:val="0"/>
    </w:pPr>
    <w:rPr>
      <w:rFonts w:ascii="Verdana" w:eastAsiaTheme="minorHAnsi" w:hAnsi="Verdana" w:cs="Verdana"/>
      <w:color w:val="000000"/>
      <w:sz w:val="24"/>
      <w:szCs w:val="24"/>
      <w:lang w:eastAsia="en-US"/>
    </w:rPr>
  </w:style>
  <w:style w:type="paragraph" w:customStyle="1" w:styleId="Subsection">
    <w:name w:val="Subsection"/>
    <w:rsid w:val="006E7E03"/>
    <w:pPr>
      <w:tabs>
        <w:tab w:val="right" w:pos="595"/>
        <w:tab w:val="left" w:pos="879"/>
      </w:tabs>
      <w:spacing w:before="160" w:line="260" w:lineRule="atLeast"/>
      <w:ind w:left="879" w:hanging="879"/>
    </w:pPr>
    <w:rPr>
      <w:sz w:val="24"/>
    </w:rPr>
  </w:style>
  <w:style w:type="character" w:customStyle="1" w:styleId="BodyTextIndentChar">
    <w:name w:val="Body Text Indent Char"/>
    <w:link w:val="BodyTextIndent"/>
    <w:rsid w:val="00B65FED"/>
    <w:rPr>
      <w:sz w:val="24"/>
      <w:lang w:eastAsia="en-US"/>
    </w:rPr>
  </w:style>
  <w:style w:type="paragraph" w:styleId="CommentText">
    <w:name w:val="annotation text"/>
    <w:basedOn w:val="Normal"/>
    <w:link w:val="CommentTextChar"/>
    <w:semiHidden/>
    <w:unhideWhenUsed/>
    <w:rsid w:val="002F531C"/>
    <w:rPr>
      <w:sz w:val="20"/>
    </w:rPr>
  </w:style>
  <w:style w:type="character" w:customStyle="1" w:styleId="CommentTextChar">
    <w:name w:val="Comment Text Char"/>
    <w:basedOn w:val="DefaultParagraphFont"/>
    <w:link w:val="CommentText"/>
    <w:semiHidden/>
    <w:rsid w:val="002F531C"/>
    <w:rPr>
      <w:lang w:eastAsia="en-US"/>
    </w:rPr>
  </w:style>
  <w:style w:type="paragraph" w:styleId="CommentSubject">
    <w:name w:val="annotation subject"/>
    <w:basedOn w:val="CommentText"/>
    <w:next w:val="CommentText"/>
    <w:link w:val="CommentSubjectChar"/>
    <w:semiHidden/>
    <w:unhideWhenUsed/>
    <w:rsid w:val="002F531C"/>
    <w:rPr>
      <w:b/>
      <w:bCs/>
    </w:rPr>
  </w:style>
  <w:style w:type="character" w:customStyle="1" w:styleId="CommentSubjectChar">
    <w:name w:val="Comment Subject Char"/>
    <w:basedOn w:val="CommentTextChar"/>
    <w:link w:val="CommentSubject"/>
    <w:semiHidden/>
    <w:rsid w:val="002F531C"/>
    <w:rPr>
      <w:b/>
      <w:bCs/>
      <w:lang w:eastAsia="en-US"/>
    </w:rPr>
  </w:style>
  <w:style w:type="character" w:customStyle="1" w:styleId="normaltextrun">
    <w:name w:val="normaltextrun"/>
    <w:basedOn w:val="DefaultParagraphFont"/>
    <w:rsid w:val="001A27C6"/>
  </w:style>
  <w:style w:type="character" w:customStyle="1" w:styleId="eop">
    <w:name w:val="eop"/>
    <w:basedOn w:val="DefaultParagraphFont"/>
    <w:rsid w:val="001A27C6"/>
  </w:style>
  <w:style w:type="character" w:styleId="Mention">
    <w:name w:val="Mention"/>
    <w:basedOn w:val="DefaultParagraphFont"/>
    <w:uiPriority w:val="99"/>
    <w:unhideWhenUsed/>
    <w:rsid w:val="001A27C6"/>
    <w:rPr>
      <w:color w:val="2B579A"/>
      <w:shd w:val="clear" w:color="auto" w:fill="E6E6E6"/>
    </w:rPr>
  </w:style>
  <w:style w:type="paragraph" w:customStyle="1" w:styleId="paragraph">
    <w:name w:val="paragraph"/>
    <w:basedOn w:val="Normal"/>
    <w:rsid w:val="00F81131"/>
    <w:rPr>
      <w:szCs w:val="24"/>
      <w:lang w:eastAsia="en-AU"/>
    </w:rPr>
  </w:style>
  <w:style w:type="character" w:customStyle="1" w:styleId="normaltextrun1">
    <w:name w:val="normaltextrun1"/>
    <w:basedOn w:val="DefaultParagraphFont"/>
    <w:rsid w:val="00F81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650444">
      <w:bodyDiv w:val="1"/>
      <w:marLeft w:val="0"/>
      <w:marRight w:val="0"/>
      <w:marTop w:val="0"/>
      <w:marBottom w:val="0"/>
      <w:divBdr>
        <w:top w:val="none" w:sz="0" w:space="0" w:color="auto"/>
        <w:left w:val="none" w:sz="0" w:space="0" w:color="auto"/>
        <w:bottom w:val="none" w:sz="0" w:space="0" w:color="auto"/>
        <w:right w:val="none" w:sz="0" w:space="0" w:color="auto"/>
      </w:divBdr>
    </w:div>
    <w:div w:id="754323375">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157452723">
      <w:bodyDiv w:val="1"/>
      <w:marLeft w:val="0"/>
      <w:marRight w:val="0"/>
      <w:marTop w:val="0"/>
      <w:marBottom w:val="0"/>
      <w:divBdr>
        <w:top w:val="none" w:sz="0" w:space="0" w:color="auto"/>
        <w:left w:val="none" w:sz="0" w:space="0" w:color="auto"/>
        <w:bottom w:val="none" w:sz="0" w:space="0" w:color="auto"/>
        <w:right w:val="none" w:sz="0" w:space="0" w:color="auto"/>
      </w:divBdr>
    </w:div>
    <w:div w:id="1261447118">
      <w:bodyDiv w:val="1"/>
      <w:marLeft w:val="0"/>
      <w:marRight w:val="0"/>
      <w:marTop w:val="0"/>
      <w:marBottom w:val="0"/>
      <w:divBdr>
        <w:top w:val="none" w:sz="0" w:space="0" w:color="auto"/>
        <w:left w:val="none" w:sz="0" w:space="0" w:color="auto"/>
        <w:bottom w:val="none" w:sz="0" w:space="0" w:color="auto"/>
        <w:right w:val="none" w:sz="0" w:space="0" w:color="auto"/>
      </w:divBdr>
    </w:div>
    <w:div w:id="1298150177">
      <w:bodyDiv w:val="1"/>
      <w:marLeft w:val="0"/>
      <w:marRight w:val="0"/>
      <w:marTop w:val="0"/>
      <w:marBottom w:val="0"/>
      <w:divBdr>
        <w:top w:val="none" w:sz="0" w:space="0" w:color="auto"/>
        <w:left w:val="none" w:sz="0" w:space="0" w:color="auto"/>
        <w:bottom w:val="none" w:sz="0" w:space="0" w:color="auto"/>
        <w:right w:val="none" w:sz="0" w:space="0" w:color="auto"/>
      </w:divBdr>
    </w:div>
    <w:div w:id="1729182285">
      <w:bodyDiv w:val="1"/>
      <w:marLeft w:val="0"/>
      <w:marRight w:val="0"/>
      <w:marTop w:val="0"/>
      <w:marBottom w:val="0"/>
      <w:divBdr>
        <w:top w:val="none" w:sz="0" w:space="0" w:color="auto"/>
        <w:left w:val="none" w:sz="0" w:space="0" w:color="auto"/>
        <w:bottom w:val="none" w:sz="0" w:space="0" w:color="auto"/>
        <w:right w:val="none" w:sz="0" w:space="0" w:color="auto"/>
      </w:divBdr>
    </w:div>
    <w:div w:id="1928732932">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1941139382">
      <w:bodyDiv w:val="1"/>
      <w:marLeft w:val="0"/>
      <w:marRight w:val="0"/>
      <w:marTop w:val="0"/>
      <w:marBottom w:val="0"/>
      <w:divBdr>
        <w:top w:val="none" w:sz="0" w:space="0" w:color="auto"/>
        <w:left w:val="none" w:sz="0" w:space="0" w:color="auto"/>
        <w:bottom w:val="none" w:sz="0" w:space="0" w:color="auto"/>
        <w:right w:val="none" w:sz="0" w:space="0" w:color="auto"/>
      </w:divBdr>
    </w:div>
    <w:div w:id="195385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documenttasks/documenttasks1.xml><?xml version="1.0" encoding="utf-8"?>
<t:Tasks xmlns:t="http://schemas.microsoft.com/office/tasks/2019/documenttasks">
  <t:Task id="{1956F282-2603-42AB-A476-EA7D1EEFA591}">
    <t:Anchor>
      <t:Comment id="1266163423"/>
    </t:Anchor>
    <t:History>
      <t:Event id="{86061A4F-B9C7-4F17-82B4-A904B3565FD2}" time="2020-12-10T03:35:58Z">
        <t:Attribution userId="S::mdimmick@nedlands.wa.gov.au::b5edcddd-192c-4f61-9d04-ef4eeecd1a86" userProvider="AD" userName="Marc Dimmick"/>
        <t:Anchor>
          <t:Comment id="1266163423"/>
        </t:Anchor>
        <t:Create/>
      </t:Event>
      <t:Event id="{F3C9E781-7B27-47A3-B748-126EC22034F7}" time="2020-12-10T03:35:58Z">
        <t:Attribution userId="S::mdimmick@nedlands.wa.gov.au::b5edcddd-192c-4f61-9d04-ef4eeecd1a86" userProvider="AD" userName="Marc Dimmick"/>
        <t:Anchor>
          <t:Comment id="1266163423"/>
        </t:Anchor>
        <t:Assign userId="S::sgibson@nedlands.wa.gov.au::7e044fd7-cb71-474a-8d63-3cbc3bd412ef" userProvider="AD" userName="Stacey Gibson"/>
      </t:Event>
      <t:Event id="{6A51A4E8-FA10-4D96-8F0D-32CE153FB5BA}" time="2020-12-10T03:35:58Z">
        <t:Attribution userId="S::mdimmick@nedlands.wa.gov.au::b5edcddd-192c-4f61-9d04-ef4eeecd1a86" userProvider="AD" userName="Marc Dimmick"/>
        <t:Anchor>
          <t:Comment id="1266163423"/>
        </t:Anchor>
        <t:SetTitle title="@Stacey Gibson My changes are in place. Is there another document that I must ed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2b462e0-950b-4d18-8f56-efe6ec8fd98e">CORP-986343273-1040</_dlc_DocId>
    <_dlc_DocIdUrl xmlns="02b462e0-950b-4d18-8f56-efe6ec8fd98e">
      <Url>https://nedlands365.sharepoint.com/sites/corporate/corporate_management/_layouts/15/DocIdRedir.aspx?ID=CORP-986343273-1040</Url>
      <Description>CORP-986343273-1040</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0396a3a4-f033-4ae5-8d1a-178dff5ec290</TermId>
        </TermInfo>
      </Terms>
    </l5218a67820a405eab41420940e22386>
    <TaxCatchAll xmlns="02b462e0-950b-4d18-8f56-efe6ec8fd98e">
      <Value>83</Value>
      <Value>88</Value>
      <Value>59</Value>
      <Value>1</Value>
      <Value>87</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Corporate Management</TermName>
          <TermId xmlns="http://schemas.microsoft.com/office/infopath/2007/PartnerControls">7f17eae8-0b0f-4378-8885-9a68a2d23fc1</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Additional_x0020_Info xmlns="a4569545-3f5c-4d76-b5ef-e21c01e673e6" xsi:nil="true"/>
    <eDMS_x0020_Library_x0020_Name xmlns="82457e9d-6579-4551-9e64-e538bbcdc87d">Committees</eDMS_x0020_Library_x0020_Name>
    <Committes_x0020__x002d__x0020_Folder_x0020_Delete xmlns="e2cfc7f4-019c-4faf-93e3-32d615ef31bf">
      <Url xsi:nil="true"/>
      <Description xsi:nil="true"/>
    </Committes_x0020__x002d__x0020_Folder_x0020_Delete>
    <Committees_x0020__x002d__x0020_Assigned_x0020_To_x0020_Alert xmlns="e2cfc7f4-019c-4faf-93e3-32d615ef31bf">
      <Url xsi:nil="true"/>
      <Description xsi:nil="true"/>
    </Committees_x0020__x002d__x0020_Assigned_x0020_To_x0020_Alert>
  </documentManagement>
</p:propertie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75775E4425D9074F915DA882A77C8FF2" ma:contentTypeVersion="14" ma:contentTypeDescription="" ma:contentTypeScope="" ma:versionID="3347ecb37bab82b5a471ac7896adac10">
  <xsd:schema xmlns:xsd="http://www.w3.org/2001/XMLSchema" xmlns:xs="http://www.w3.org/2001/XMLSchema" xmlns:p="http://schemas.microsoft.com/office/2006/metadata/properties" xmlns:ns1="http://schemas.microsoft.com/sharepoint/v3" xmlns:ns2="a4569545-3f5c-4d76-b5ef-e21c01e673e6" xmlns:ns3="02b462e0-950b-4d18-8f56-efe6ec8fd98e" xmlns:ns4="82457e9d-6579-4551-9e64-e538bbcdc87d" xmlns:ns5="82dc8473-40ba-4f11-b935-f34260e482de" xmlns:ns6="e2cfc7f4-019c-4faf-93e3-32d615ef31bf" targetNamespace="http://schemas.microsoft.com/office/2006/metadata/properties" ma:root="true" ma:fieldsID="aa82ac11c8a84d9d648bd749e6502430" ns1:_="" ns2:_="" ns3:_="" ns4:_="" ns5:_="" ns6:_="">
    <xsd:import namespace="http://schemas.microsoft.com/sharepoint/v3"/>
    <xsd:import namespace="a4569545-3f5c-4d76-b5ef-e21c01e673e6"/>
    <xsd:import namespace="02b462e0-950b-4d18-8f56-efe6ec8fd98e"/>
    <xsd:import namespace="82457e9d-6579-4551-9e64-e538bbcdc87d"/>
    <xsd:import namespace="82dc8473-40ba-4f11-b935-f34260e482de"/>
    <xsd:import namespace="e2cfc7f4-019c-4faf-93e3-32d615ef31bf"/>
    <xsd:element name="properties">
      <xsd:complexType>
        <xsd:sequence>
          <xsd:element name="documentManagement">
            <xsd:complexType>
              <xsd:all>
                <xsd:element ref="ns2:Additional_x0020_Info" minOccurs="0"/>
                <xsd:element ref="ns4:eDMS_x0020_Library_x0020_Name"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6:MediaServiceAutoKeyPoints" minOccurs="0"/>
                <xsd:element ref="ns6:MediaServiceKeyPoints" minOccurs="0"/>
                <xsd:element ref="ns6:Committes_x0020__x002d__x0020_Folder_x0020_Delete" minOccurs="0"/>
                <xsd:element ref="ns6:Committees_x0020__x002d__x0020_Assigned_x0020_To_x0020_Al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B5FF7F-BE0B-4FD7-A43F-D28FFD3F3A00}" ma:internalName="TaxCatchAll" ma:showField="CatchAllData"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B5FF7F-BE0B-4FD7-A43F-D28FFD3F3A00}" ma:internalName="TaxCatchAllLabel" ma:readOnly="true" ma:showField="CatchAllDataLabel"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57e9d-6579-4551-9e64-e538bbcdc87d" elementFormDefault="qualified">
    <xsd:import namespace="http://schemas.microsoft.com/office/2006/documentManagement/types"/>
    <xsd:import namespace="http://schemas.microsoft.com/office/infopath/2007/PartnerControls"/>
    <xsd:element name="eDMS_x0020_Library_x0020_Name" ma:index="4" nillable="true" ma:displayName="eDMS Library" ma:internalName="eDMS_x0020_Library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cfc7f4-019c-4faf-93e3-32d615ef31bf"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Committes_x0020__x002d__x0020_Folder_x0020_Delete" ma:index="30" nillable="true" ma:displayName="Committes - Folder Delete" ma:internalName="Committes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element name="Committees_x0020__x002d__x0020_Assigned_x0020_To_x0020_Alert" ma:index="31" nillable="true" ma:displayName="Committees - Assigned To Alert" ma:internalName="Committees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550A15-5F80-4C25-841B-E2089AD262A7}">
  <ds:schemaRefs>
    <ds:schemaRef ds:uri="http://schemas.openxmlformats.org/officeDocument/2006/bibliography"/>
  </ds:schemaRefs>
</ds:datastoreItem>
</file>

<file path=customXml/itemProps2.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3.xml><?xml version="1.0" encoding="utf-8"?>
<ds:datastoreItem xmlns:ds="http://schemas.openxmlformats.org/officeDocument/2006/customXml" ds:itemID="{5EEF42DC-7C66-445D-B1FA-9CE9DE8AB78E}">
  <ds:schemaRefs>
    <ds:schemaRef ds:uri="http://schemas.microsoft.com/sharepoint/events"/>
  </ds:schemaRefs>
</ds:datastoreItem>
</file>

<file path=customXml/itemProps4.xml><?xml version="1.0" encoding="utf-8"?>
<ds:datastoreItem xmlns:ds="http://schemas.openxmlformats.org/officeDocument/2006/customXml" ds:itemID="{E795ECCE-0D42-40A3-9388-22349B4CB946}">
  <ds:schemaRefs>
    <ds:schemaRef ds:uri="http://schemas.microsoft.com/office/2006/metadata/properties"/>
    <ds:schemaRef ds:uri="http://schemas.microsoft.com/office/infopath/2007/PartnerControls"/>
    <ds:schemaRef ds:uri="02b462e0-950b-4d18-8f56-efe6ec8fd98e"/>
    <ds:schemaRef ds:uri="a4569545-3f5c-4d76-b5ef-e21c01e673e6"/>
    <ds:schemaRef ds:uri="http://schemas.microsoft.com/sharepoint/v3"/>
    <ds:schemaRef ds:uri="82dc8473-40ba-4f11-b935-f34260e482de"/>
    <ds:schemaRef ds:uri="82457e9d-6579-4551-9e64-e538bbcdc87d"/>
    <ds:schemaRef ds:uri="e2cfc7f4-019c-4faf-93e3-32d615ef31bf"/>
  </ds:schemaRefs>
</ds:datastoreItem>
</file>

<file path=customXml/itemProps5.xml><?xml version="1.0" encoding="utf-8"?>
<ds:datastoreItem xmlns:ds="http://schemas.openxmlformats.org/officeDocument/2006/customXml" ds:itemID="{E990DCC0-9283-4180-80D2-C7AB73326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82457e9d-6579-4551-9e64-e538bbcdc87d"/>
    <ds:schemaRef ds:uri="82dc8473-40ba-4f11-b935-f34260e482de"/>
    <ds:schemaRef ds:uri="e2cfc7f4-019c-4faf-93e3-32d615ef3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909</TotalTime>
  <Pages>17</Pages>
  <Words>3617</Words>
  <Characters>20623</Characters>
  <Application>Microsoft Office Word</Application>
  <DocSecurity>8</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24192</CharactersWithSpaces>
  <SharedDoc>false</SharedDoc>
  <HLinks>
    <vt:vector size="126" baseType="variant">
      <vt:variant>
        <vt:i4>1048633</vt:i4>
      </vt:variant>
      <vt:variant>
        <vt:i4>116</vt:i4>
      </vt:variant>
      <vt:variant>
        <vt:i4>0</vt:i4>
      </vt:variant>
      <vt:variant>
        <vt:i4>5</vt:i4>
      </vt:variant>
      <vt:variant>
        <vt:lpwstr/>
      </vt:variant>
      <vt:variant>
        <vt:lpwstr>_Toc58489215</vt:lpwstr>
      </vt:variant>
      <vt:variant>
        <vt:i4>1114169</vt:i4>
      </vt:variant>
      <vt:variant>
        <vt:i4>110</vt:i4>
      </vt:variant>
      <vt:variant>
        <vt:i4>0</vt:i4>
      </vt:variant>
      <vt:variant>
        <vt:i4>5</vt:i4>
      </vt:variant>
      <vt:variant>
        <vt:lpwstr/>
      </vt:variant>
      <vt:variant>
        <vt:lpwstr>_Toc58489214</vt:lpwstr>
      </vt:variant>
      <vt:variant>
        <vt:i4>1441849</vt:i4>
      </vt:variant>
      <vt:variant>
        <vt:i4>104</vt:i4>
      </vt:variant>
      <vt:variant>
        <vt:i4>0</vt:i4>
      </vt:variant>
      <vt:variant>
        <vt:i4>5</vt:i4>
      </vt:variant>
      <vt:variant>
        <vt:lpwstr/>
      </vt:variant>
      <vt:variant>
        <vt:lpwstr>_Toc58489213</vt:lpwstr>
      </vt:variant>
      <vt:variant>
        <vt:i4>1507385</vt:i4>
      </vt:variant>
      <vt:variant>
        <vt:i4>98</vt:i4>
      </vt:variant>
      <vt:variant>
        <vt:i4>0</vt:i4>
      </vt:variant>
      <vt:variant>
        <vt:i4>5</vt:i4>
      </vt:variant>
      <vt:variant>
        <vt:lpwstr/>
      </vt:variant>
      <vt:variant>
        <vt:lpwstr>_Toc58489212</vt:lpwstr>
      </vt:variant>
      <vt:variant>
        <vt:i4>1310777</vt:i4>
      </vt:variant>
      <vt:variant>
        <vt:i4>92</vt:i4>
      </vt:variant>
      <vt:variant>
        <vt:i4>0</vt:i4>
      </vt:variant>
      <vt:variant>
        <vt:i4>5</vt:i4>
      </vt:variant>
      <vt:variant>
        <vt:lpwstr/>
      </vt:variant>
      <vt:variant>
        <vt:lpwstr>_Toc58489211</vt:lpwstr>
      </vt:variant>
      <vt:variant>
        <vt:i4>1376313</vt:i4>
      </vt:variant>
      <vt:variant>
        <vt:i4>86</vt:i4>
      </vt:variant>
      <vt:variant>
        <vt:i4>0</vt:i4>
      </vt:variant>
      <vt:variant>
        <vt:i4>5</vt:i4>
      </vt:variant>
      <vt:variant>
        <vt:lpwstr/>
      </vt:variant>
      <vt:variant>
        <vt:lpwstr>_Toc58489210</vt:lpwstr>
      </vt:variant>
      <vt:variant>
        <vt:i4>1835064</vt:i4>
      </vt:variant>
      <vt:variant>
        <vt:i4>80</vt:i4>
      </vt:variant>
      <vt:variant>
        <vt:i4>0</vt:i4>
      </vt:variant>
      <vt:variant>
        <vt:i4>5</vt:i4>
      </vt:variant>
      <vt:variant>
        <vt:lpwstr/>
      </vt:variant>
      <vt:variant>
        <vt:lpwstr>_Toc58489209</vt:lpwstr>
      </vt:variant>
      <vt:variant>
        <vt:i4>1900600</vt:i4>
      </vt:variant>
      <vt:variant>
        <vt:i4>74</vt:i4>
      </vt:variant>
      <vt:variant>
        <vt:i4>0</vt:i4>
      </vt:variant>
      <vt:variant>
        <vt:i4>5</vt:i4>
      </vt:variant>
      <vt:variant>
        <vt:lpwstr/>
      </vt:variant>
      <vt:variant>
        <vt:lpwstr>_Toc58489208</vt:lpwstr>
      </vt:variant>
      <vt:variant>
        <vt:i4>1179704</vt:i4>
      </vt:variant>
      <vt:variant>
        <vt:i4>68</vt:i4>
      </vt:variant>
      <vt:variant>
        <vt:i4>0</vt:i4>
      </vt:variant>
      <vt:variant>
        <vt:i4>5</vt:i4>
      </vt:variant>
      <vt:variant>
        <vt:lpwstr/>
      </vt:variant>
      <vt:variant>
        <vt:lpwstr>_Toc58489207</vt:lpwstr>
      </vt:variant>
      <vt:variant>
        <vt:i4>1245240</vt:i4>
      </vt:variant>
      <vt:variant>
        <vt:i4>62</vt:i4>
      </vt:variant>
      <vt:variant>
        <vt:i4>0</vt:i4>
      </vt:variant>
      <vt:variant>
        <vt:i4>5</vt:i4>
      </vt:variant>
      <vt:variant>
        <vt:lpwstr/>
      </vt:variant>
      <vt:variant>
        <vt:lpwstr>_Toc58489206</vt:lpwstr>
      </vt:variant>
      <vt:variant>
        <vt:i4>1048632</vt:i4>
      </vt:variant>
      <vt:variant>
        <vt:i4>56</vt:i4>
      </vt:variant>
      <vt:variant>
        <vt:i4>0</vt:i4>
      </vt:variant>
      <vt:variant>
        <vt:i4>5</vt:i4>
      </vt:variant>
      <vt:variant>
        <vt:lpwstr/>
      </vt:variant>
      <vt:variant>
        <vt:lpwstr>_Toc58489205</vt:lpwstr>
      </vt:variant>
      <vt:variant>
        <vt:i4>1114168</vt:i4>
      </vt:variant>
      <vt:variant>
        <vt:i4>50</vt:i4>
      </vt:variant>
      <vt:variant>
        <vt:i4>0</vt:i4>
      </vt:variant>
      <vt:variant>
        <vt:i4>5</vt:i4>
      </vt:variant>
      <vt:variant>
        <vt:lpwstr/>
      </vt:variant>
      <vt:variant>
        <vt:lpwstr>_Toc58489204</vt:lpwstr>
      </vt:variant>
      <vt:variant>
        <vt:i4>1441848</vt:i4>
      </vt:variant>
      <vt:variant>
        <vt:i4>44</vt:i4>
      </vt:variant>
      <vt:variant>
        <vt:i4>0</vt:i4>
      </vt:variant>
      <vt:variant>
        <vt:i4>5</vt:i4>
      </vt:variant>
      <vt:variant>
        <vt:lpwstr/>
      </vt:variant>
      <vt:variant>
        <vt:lpwstr>_Toc58489203</vt:lpwstr>
      </vt:variant>
      <vt:variant>
        <vt:i4>1507384</vt:i4>
      </vt:variant>
      <vt:variant>
        <vt:i4>38</vt:i4>
      </vt:variant>
      <vt:variant>
        <vt:i4>0</vt:i4>
      </vt:variant>
      <vt:variant>
        <vt:i4>5</vt:i4>
      </vt:variant>
      <vt:variant>
        <vt:lpwstr/>
      </vt:variant>
      <vt:variant>
        <vt:lpwstr>_Toc58489202</vt:lpwstr>
      </vt:variant>
      <vt:variant>
        <vt:i4>1310776</vt:i4>
      </vt:variant>
      <vt:variant>
        <vt:i4>32</vt:i4>
      </vt:variant>
      <vt:variant>
        <vt:i4>0</vt:i4>
      </vt:variant>
      <vt:variant>
        <vt:i4>5</vt:i4>
      </vt:variant>
      <vt:variant>
        <vt:lpwstr/>
      </vt:variant>
      <vt:variant>
        <vt:lpwstr>_Toc58489201</vt:lpwstr>
      </vt:variant>
      <vt:variant>
        <vt:i4>1376312</vt:i4>
      </vt:variant>
      <vt:variant>
        <vt:i4>26</vt:i4>
      </vt:variant>
      <vt:variant>
        <vt:i4>0</vt:i4>
      </vt:variant>
      <vt:variant>
        <vt:i4>5</vt:i4>
      </vt:variant>
      <vt:variant>
        <vt:lpwstr/>
      </vt:variant>
      <vt:variant>
        <vt:lpwstr>_Toc58489200</vt:lpwstr>
      </vt:variant>
      <vt:variant>
        <vt:i4>2031665</vt:i4>
      </vt:variant>
      <vt:variant>
        <vt:i4>20</vt:i4>
      </vt:variant>
      <vt:variant>
        <vt:i4>0</vt:i4>
      </vt:variant>
      <vt:variant>
        <vt:i4>5</vt:i4>
      </vt:variant>
      <vt:variant>
        <vt:lpwstr/>
      </vt:variant>
      <vt:variant>
        <vt:lpwstr>_Toc58489199</vt:lpwstr>
      </vt:variant>
      <vt:variant>
        <vt:i4>1966129</vt:i4>
      </vt:variant>
      <vt:variant>
        <vt:i4>14</vt:i4>
      </vt:variant>
      <vt:variant>
        <vt:i4>0</vt:i4>
      </vt:variant>
      <vt:variant>
        <vt:i4>5</vt:i4>
      </vt:variant>
      <vt:variant>
        <vt:lpwstr/>
      </vt:variant>
      <vt:variant>
        <vt:lpwstr>_Toc58489198</vt:lpwstr>
      </vt:variant>
      <vt:variant>
        <vt:i4>1114161</vt:i4>
      </vt:variant>
      <vt:variant>
        <vt:i4>8</vt:i4>
      </vt:variant>
      <vt:variant>
        <vt:i4>0</vt:i4>
      </vt:variant>
      <vt:variant>
        <vt:i4>5</vt:i4>
      </vt:variant>
      <vt:variant>
        <vt:lpwstr/>
      </vt:variant>
      <vt:variant>
        <vt:lpwstr>_Toc58489197</vt:lpwstr>
      </vt:variant>
      <vt:variant>
        <vt:i4>1048625</vt:i4>
      </vt:variant>
      <vt:variant>
        <vt:i4>2</vt:i4>
      </vt:variant>
      <vt:variant>
        <vt:i4>0</vt:i4>
      </vt:variant>
      <vt:variant>
        <vt:i4>5</vt:i4>
      </vt:variant>
      <vt:variant>
        <vt:lpwstr/>
      </vt:variant>
      <vt:variant>
        <vt:lpwstr>_Toc58489196</vt:lpwstr>
      </vt:variant>
      <vt:variant>
        <vt:i4>5570668</vt:i4>
      </vt:variant>
      <vt:variant>
        <vt:i4>0</vt:i4>
      </vt:variant>
      <vt:variant>
        <vt:i4>0</vt:i4>
      </vt:variant>
      <vt:variant>
        <vt:i4>5</vt:i4>
      </vt:variant>
      <vt:variant>
        <vt:lpwstr>mailto:sgibson@nedlands.wa.gov.au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Stacey Gibson</cp:lastModifiedBy>
  <cp:revision>374</cp:revision>
  <cp:lastPrinted>2021-02-26T04:49:00Z</cp:lastPrinted>
  <dcterms:created xsi:type="dcterms:W3CDTF">2018-11-02T11:09:00Z</dcterms:created>
  <dcterms:modified xsi:type="dcterms:W3CDTF">2021-02-26T05:51:00Z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0x010100DBE2AFA49EAD6847BCAE523F8D149C8E0075775E4425D9074F915DA882A77C8FF2</vt:lpwstr>
  </property>
  <property fmtid="{D5CDD505-2E9C-101B-9397-08002B2CF9AE}" pid="3" name="_dlc_DocIdItemGuid">
    <vt:lpwstr>82da5836-e4b9-49ac-96dd-bb0ebb3e797c</vt:lpwstr>
  </property>
  <property fmtid="{D5CDD505-2E9C-101B-9397-08002B2CF9AE}" pid="4" name="Document Set Status">
    <vt:lpwstr/>
  </property>
  <property fmtid="{D5CDD505-2E9C-101B-9397-08002B2CF9AE}" pid="5" name="Entity">
    <vt:lpwstr>1;#City of Nedlands|e1cb6260-fbdb-4707-a83e-0c933e524b72</vt:lpwstr>
  </property>
  <property fmtid="{D5CDD505-2E9C-101B-9397-08002B2CF9AE}" pid="6" name="Activity">
    <vt:lpwstr>87;#Committees|6c80bbf0-8fe0-4148-bec9-fc9c44958d82</vt:lpwstr>
  </property>
  <property fmtid="{D5CDD505-2E9C-101B-9397-08002B2CF9AE}" pid="7" name="DocumentSetDescription">
    <vt:lpwstr/>
  </property>
  <property fmtid="{D5CDD505-2E9C-101B-9397-08002B2CF9AE}" pid="8" name="eDMS Site">
    <vt:lpwstr>83;#Management|0396a3a4-f033-4ae5-8d1a-178dff5ec290</vt:lpwstr>
  </property>
  <property fmtid="{D5CDD505-2E9C-101B-9397-08002B2CF9AE}" pid="9" name="Function">
    <vt:lpwstr>59;#Corporate Management|7f17eae8-0b0f-4378-8885-9a68a2d23fc1</vt:lpwstr>
  </property>
  <property fmtid="{D5CDD505-2E9C-101B-9397-08002B2CF9AE}" pid="10" name="Subject Matter">
    <vt:lpwstr>88;#Committee|6f0e8b0d-f528-4137-b238-dfc3fcbc7858</vt:lpwstr>
  </property>
  <property fmtid="{D5CDD505-2E9C-101B-9397-08002B2CF9AE}" pid="11" name="_docset_NoMedatataSyncRequired">
    <vt:lpwstr>False</vt:lpwstr>
  </property>
  <property fmtid="{D5CDD505-2E9C-101B-9397-08002B2CF9AE}" pid="12" name="AuthorIds_UIVersion_3">
    <vt:lpwstr>38</vt:lpwstr>
  </property>
  <property fmtid="{D5CDD505-2E9C-101B-9397-08002B2CF9AE}" pid="13" name="AuthorIds_UIVersion_5">
    <vt:lpwstr>38</vt:lpwstr>
  </property>
  <property fmtid="{D5CDD505-2E9C-101B-9397-08002B2CF9AE}" pid="14" name="AuthorIds_UIVersion_1">
    <vt:lpwstr>38</vt:lpwstr>
  </property>
</Properties>
</file>