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782C8" w14:textId="77777777" w:rsidR="002D7BBD" w:rsidRPr="00B06B41" w:rsidRDefault="260BE188" w:rsidP="00562866">
      <w:pPr>
        <w:rPr>
          <w:rFonts w:ascii="Gill Sans MT" w:hAnsi="Gill Sans MT" w:cs="Arial"/>
          <w:b/>
          <w:i/>
          <w:iCs/>
          <w:color w:val="003876"/>
          <w:sz w:val="96"/>
          <w:szCs w:val="160"/>
          <w:lang w:val="en-GB" w:eastAsia="en-GB"/>
        </w:rPr>
      </w:pPr>
      <w:r>
        <w:rPr>
          <w:noProof/>
          <w:color w:val="2B579A"/>
          <w:shd w:val="clear" w:color="auto" w:fill="E6E6E6"/>
        </w:rPr>
        <w:drawing>
          <wp:inline distT="0" distB="0" distL="0" distR="0" wp14:anchorId="5AC0AF01" wp14:editId="2D2DACC7">
            <wp:extent cx="5153024" cy="1905000"/>
            <wp:effectExtent l="0" t="0" r="9525"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53024" cy="1905000"/>
                    </a:xfrm>
                    <a:prstGeom prst="rect">
                      <a:avLst/>
                    </a:prstGeom>
                  </pic:spPr>
                </pic:pic>
              </a:graphicData>
            </a:graphic>
          </wp:inline>
        </w:drawing>
      </w:r>
    </w:p>
    <w:p w14:paraId="1850F5F2" w14:textId="56630639" w:rsidR="00180419" w:rsidRPr="00180419" w:rsidRDefault="00300C9C"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064BC170" w14:textId="77777777" w:rsidR="00965F9B" w:rsidRDefault="00B06B41" w:rsidP="00965F9B">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w:t>
      </w:r>
      <w:r w:rsidR="00965F9B">
        <w:rPr>
          <w:rFonts w:ascii="Gill Sans MT" w:hAnsi="Gill Sans MT" w:cs="Arial"/>
          <w:b/>
          <w:i/>
          <w:iCs/>
          <w:color w:val="003876"/>
          <w:sz w:val="56"/>
          <w:szCs w:val="160"/>
          <w:lang w:val="en-GB" w:eastAsia="en-GB"/>
        </w:rPr>
        <w:t>g</w:t>
      </w:r>
    </w:p>
    <w:p w14:paraId="21425357" w14:textId="77777777" w:rsidR="00965F9B" w:rsidRDefault="00965F9B" w:rsidP="00965F9B">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2C96151" w14:textId="1E9A51D6" w:rsidR="00180419" w:rsidRPr="00050994" w:rsidRDefault="00831608" w:rsidP="00965F9B">
      <w:pPr>
        <w:tabs>
          <w:tab w:val="left" w:pos="720"/>
          <w:tab w:val="left" w:pos="1440"/>
          <w:tab w:val="left" w:pos="2410"/>
          <w:tab w:val="left" w:pos="2977"/>
          <w:tab w:val="right" w:pos="8335"/>
          <w:tab w:val="right" w:pos="8505"/>
        </w:tabs>
        <w:rPr>
          <w:rFonts w:ascii="Arial" w:hAnsi="Arial" w:cs="Arial"/>
          <w:b/>
          <w:szCs w:val="24"/>
        </w:rPr>
      </w:pPr>
      <w:r>
        <w:rPr>
          <w:rFonts w:ascii="Gill Sans MT" w:hAnsi="Gill Sans MT" w:cs="Arial"/>
          <w:b/>
          <w:i/>
          <w:iCs/>
          <w:color w:val="003876"/>
          <w:sz w:val="56"/>
          <w:szCs w:val="160"/>
          <w:lang w:val="en-GB" w:eastAsia="en-GB"/>
        </w:rPr>
        <w:t>4 March</w:t>
      </w:r>
      <w:r w:rsidR="001E0A60">
        <w:rPr>
          <w:rFonts w:ascii="Gill Sans MT" w:hAnsi="Gill Sans MT" w:cs="Arial"/>
          <w:b/>
          <w:i/>
          <w:iCs/>
          <w:color w:val="003876"/>
          <w:sz w:val="56"/>
          <w:szCs w:val="160"/>
          <w:lang w:val="en-GB" w:eastAsia="en-GB"/>
        </w:rPr>
        <w:t xml:space="preserve"> 20</w:t>
      </w:r>
      <w:r w:rsidR="00E669F3">
        <w:rPr>
          <w:rFonts w:ascii="Gill Sans MT" w:hAnsi="Gill Sans MT" w:cs="Arial"/>
          <w:b/>
          <w:i/>
          <w:iCs/>
          <w:color w:val="003876"/>
          <w:sz w:val="56"/>
          <w:szCs w:val="160"/>
          <w:lang w:val="en-GB" w:eastAsia="en-GB"/>
        </w:rPr>
        <w:t>2</w:t>
      </w:r>
      <w:r>
        <w:rPr>
          <w:rFonts w:ascii="Gill Sans MT" w:hAnsi="Gill Sans MT" w:cs="Arial"/>
          <w:b/>
          <w:i/>
          <w:iCs/>
          <w:color w:val="003876"/>
          <w:sz w:val="56"/>
          <w:szCs w:val="160"/>
          <w:lang w:val="en-GB" w:eastAsia="en-GB"/>
        </w:rPr>
        <w:t>1</w:t>
      </w:r>
    </w:p>
    <w:p w14:paraId="02A71FBF"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95402C3" w14:textId="4D5F02B2" w:rsidR="00B06B41" w:rsidRDefault="00B06B41" w:rsidP="00562866">
      <w:pPr>
        <w:tabs>
          <w:tab w:val="left" w:pos="720"/>
          <w:tab w:val="left" w:pos="1440"/>
          <w:tab w:val="left" w:pos="2410"/>
          <w:tab w:val="left" w:pos="2977"/>
          <w:tab w:val="right" w:pos="8335"/>
          <w:tab w:val="right" w:pos="8505"/>
        </w:tabs>
        <w:rPr>
          <w:rFonts w:ascii="Arial" w:hAnsi="Arial" w:cs="Arial"/>
        </w:rPr>
      </w:pPr>
    </w:p>
    <w:p w14:paraId="0C6206A5" w14:textId="27A5ABD4" w:rsidR="00E01E6C" w:rsidRDefault="00E01E6C" w:rsidP="00562866">
      <w:pPr>
        <w:tabs>
          <w:tab w:val="left" w:pos="720"/>
          <w:tab w:val="left" w:pos="1440"/>
          <w:tab w:val="left" w:pos="2410"/>
          <w:tab w:val="left" w:pos="2977"/>
          <w:tab w:val="right" w:pos="8335"/>
          <w:tab w:val="right" w:pos="8505"/>
        </w:tabs>
        <w:rPr>
          <w:rFonts w:ascii="Arial" w:hAnsi="Arial" w:cs="Arial"/>
        </w:rPr>
      </w:pPr>
    </w:p>
    <w:p w14:paraId="19BDAD39" w14:textId="5225A6F5" w:rsidR="00E01E6C" w:rsidRDefault="00E01E6C" w:rsidP="00562866">
      <w:pPr>
        <w:tabs>
          <w:tab w:val="left" w:pos="720"/>
          <w:tab w:val="left" w:pos="1440"/>
          <w:tab w:val="left" w:pos="2410"/>
          <w:tab w:val="left" w:pos="2977"/>
          <w:tab w:val="right" w:pos="8335"/>
          <w:tab w:val="right" w:pos="8505"/>
        </w:tabs>
        <w:rPr>
          <w:rFonts w:ascii="Arial" w:hAnsi="Arial" w:cs="Arial"/>
        </w:rPr>
      </w:pPr>
    </w:p>
    <w:p w14:paraId="0982D375" w14:textId="7AF6E9CB"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6D741D16" w14:textId="1A8CB713"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235824E7" w14:textId="078C72F6"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3222EDF5" w14:textId="010F9864"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4E55D346" w14:textId="4D96FEF2"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34BF590A" w14:textId="2BC7A748"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2569360C" w14:textId="504B2960"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6E7F187F" w14:textId="1CDBAB10"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323E4015" w14:textId="192D331C"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760E659A" w14:textId="215CBA23"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7D5D877C" w14:textId="082397C9"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5882B7AF" w14:textId="29CDA139"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50AEC9B8" w14:textId="5C7D72A8"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53A47690" w14:textId="676562DA"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378E3EA8" w14:textId="6706775D" w:rsidR="00131A39" w:rsidRDefault="00131A39" w:rsidP="00562866">
      <w:pPr>
        <w:tabs>
          <w:tab w:val="left" w:pos="720"/>
          <w:tab w:val="left" w:pos="1440"/>
          <w:tab w:val="left" w:pos="2410"/>
          <w:tab w:val="left" w:pos="2977"/>
          <w:tab w:val="right" w:pos="8335"/>
          <w:tab w:val="right" w:pos="8505"/>
        </w:tabs>
        <w:rPr>
          <w:rFonts w:ascii="Arial" w:hAnsi="Arial" w:cs="Arial"/>
        </w:rPr>
      </w:pPr>
    </w:p>
    <w:p w14:paraId="1E59F517" w14:textId="77777777" w:rsidR="00131A39" w:rsidRPr="004950A5" w:rsidRDefault="00131A39" w:rsidP="00562866">
      <w:pPr>
        <w:tabs>
          <w:tab w:val="left" w:pos="720"/>
          <w:tab w:val="left" w:pos="1440"/>
          <w:tab w:val="left" w:pos="2410"/>
          <w:tab w:val="left" w:pos="2977"/>
          <w:tab w:val="right" w:pos="8335"/>
          <w:tab w:val="right" w:pos="8505"/>
        </w:tabs>
        <w:rPr>
          <w:rFonts w:ascii="Arial" w:hAnsi="Arial" w:cs="Arial"/>
        </w:rPr>
      </w:pPr>
    </w:p>
    <w:p w14:paraId="0E9145EA" w14:textId="77777777" w:rsidR="00131A39" w:rsidRPr="00812014" w:rsidRDefault="00131A39" w:rsidP="00131A39">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7633E477" w14:textId="77777777" w:rsidR="00131A39" w:rsidRDefault="00131A39" w:rsidP="00131A39">
      <w:pPr>
        <w:tabs>
          <w:tab w:val="left" w:pos="720"/>
          <w:tab w:val="left" w:pos="1440"/>
          <w:tab w:val="left" w:pos="2410"/>
          <w:tab w:val="left" w:pos="2977"/>
          <w:tab w:val="right" w:pos="8335"/>
          <w:tab w:val="right" w:pos="8505"/>
        </w:tabs>
        <w:jc w:val="both"/>
        <w:rPr>
          <w:rFonts w:ascii="Arial" w:hAnsi="Arial" w:cs="Arial"/>
          <w:sz w:val="22"/>
        </w:rPr>
      </w:pPr>
    </w:p>
    <w:p w14:paraId="3FD0ADDB" w14:textId="77777777" w:rsidR="00131A39" w:rsidRPr="00E176A4" w:rsidRDefault="00131A39" w:rsidP="00131A39">
      <w:pPr>
        <w:tabs>
          <w:tab w:val="left" w:pos="720"/>
          <w:tab w:val="left" w:pos="1440"/>
          <w:tab w:val="left" w:pos="2410"/>
          <w:tab w:val="left" w:pos="2977"/>
          <w:tab w:val="right" w:pos="8335"/>
          <w:tab w:val="right" w:pos="8505"/>
        </w:tabs>
        <w:jc w:val="both"/>
        <w:rPr>
          <w:rFonts w:ascii="Arial" w:hAnsi="Arial" w:cs="Arial"/>
          <w:b/>
          <w:sz w:val="22"/>
        </w:rPr>
      </w:pPr>
      <w:r>
        <w:rPr>
          <w:rFonts w:ascii="Arial" w:hAnsi="Arial" w:cs="Arial"/>
          <w:b/>
          <w:sz w:val="22"/>
        </w:rPr>
        <w:t>These Minutes are subject to confirmation</w:t>
      </w:r>
    </w:p>
    <w:p w14:paraId="43AA7184" w14:textId="77777777" w:rsidR="00131A39" w:rsidRPr="00812014" w:rsidRDefault="00131A39" w:rsidP="00131A39">
      <w:pPr>
        <w:tabs>
          <w:tab w:val="left" w:pos="720"/>
          <w:tab w:val="left" w:pos="1440"/>
          <w:tab w:val="left" w:pos="2410"/>
          <w:tab w:val="left" w:pos="2977"/>
          <w:tab w:val="right" w:pos="8335"/>
          <w:tab w:val="right" w:pos="8505"/>
        </w:tabs>
        <w:jc w:val="both"/>
        <w:rPr>
          <w:rFonts w:ascii="Arial" w:hAnsi="Arial" w:cs="Arial"/>
          <w:sz w:val="22"/>
        </w:rPr>
      </w:pPr>
    </w:p>
    <w:p w14:paraId="7CD1AF50" w14:textId="77777777" w:rsidR="00131A39" w:rsidRPr="006E69F6" w:rsidRDefault="00131A39" w:rsidP="00131A39">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sz w:val="22"/>
        </w:rPr>
        <w:t>This is a committee which has only made recommendations to Council. No action should be taken on any recommendation contained in these Minutes. The council resolution pertaining to an item will be made at the Ordinary Council Meeting next following this meeting.</w:t>
      </w:r>
    </w:p>
    <w:p w14:paraId="21A52CA5" w14:textId="12111DA8" w:rsidR="00180419" w:rsidRPr="00050994" w:rsidRDefault="00180419" w:rsidP="00B65FED">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shd w:val="clear" w:color="auto" w:fill="E6E6E6"/>
          <w:lang w:val="en-AU"/>
        </w:rPr>
        <w:id w:val="587357285"/>
        <w:docPartObj>
          <w:docPartGallery w:val="Table of Contents"/>
          <w:docPartUnique/>
        </w:docPartObj>
      </w:sdtPr>
      <w:sdtEndPr>
        <w:rPr>
          <w:b/>
        </w:rPr>
      </w:sdtEndPr>
      <w:sdtContent>
        <w:p w14:paraId="58AE7B06" w14:textId="77777777" w:rsidR="00AB761D" w:rsidRPr="007E1073" w:rsidRDefault="00AB761D">
          <w:pPr>
            <w:pStyle w:val="TOCHeading"/>
            <w:rPr>
              <w:rFonts w:ascii="Arial" w:hAnsi="Arial" w:cs="Arial"/>
            </w:rPr>
          </w:pPr>
        </w:p>
        <w:p w14:paraId="7D1B0B73" w14:textId="32380F0B" w:rsidR="001034F0" w:rsidRDefault="00AB761D">
          <w:pPr>
            <w:pStyle w:val="TOC1"/>
            <w:rPr>
              <w:rFonts w:asciiTheme="minorHAnsi" w:eastAsiaTheme="minorEastAsia" w:hAnsiTheme="minorHAnsi" w:cstheme="minorBidi"/>
              <w:noProof/>
              <w:sz w:val="22"/>
              <w:szCs w:val="22"/>
              <w:lang w:eastAsia="en-AU"/>
            </w:rPr>
          </w:pPr>
          <w:r w:rsidRPr="00F04C8E">
            <w:rPr>
              <w:rFonts w:ascii="Arial" w:hAnsi="Arial" w:cs="Arial"/>
              <w:color w:val="2B579A"/>
              <w:shd w:val="clear" w:color="auto" w:fill="E6E6E6"/>
            </w:rPr>
            <w:fldChar w:fldCharType="begin"/>
          </w:r>
          <w:r w:rsidRPr="00F04C8E">
            <w:rPr>
              <w:rFonts w:ascii="Arial" w:hAnsi="Arial" w:cs="Arial"/>
            </w:rPr>
            <w:instrText xml:space="preserve"> TOC \o "1-3" \h \z \u </w:instrText>
          </w:r>
          <w:r w:rsidRPr="00F04C8E">
            <w:rPr>
              <w:rFonts w:ascii="Arial" w:hAnsi="Arial" w:cs="Arial"/>
              <w:color w:val="2B579A"/>
              <w:shd w:val="clear" w:color="auto" w:fill="E6E6E6"/>
            </w:rPr>
            <w:fldChar w:fldCharType="separate"/>
          </w:r>
          <w:hyperlink w:anchor="_Toc66183054" w:history="1">
            <w:r w:rsidR="001034F0" w:rsidRPr="008A382C">
              <w:rPr>
                <w:rStyle w:val="Hyperlink"/>
                <w:rFonts w:ascii="Arial" w:hAnsi="Arial" w:cs="Arial"/>
                <w:noProof/>
              </w:rPr>
              <w:t>Declaration of Opening</w:t>
            </w:r>
            <w:r w:rsidR="001034F0">
              <w:rPr>
                <w:noProof/>
                <w:webHidden/>
              </w:rPr>
              <w:tab/>
            </w:r>
            <w:r w:rsidR="001034F0">
              <w:rPr>
                <w:noProof/>
                <w:webHidden/>
              </w:rPr>
              <w:fldChar w:fldCharType="begin"/>
            </w:r>
            <w:r w:rsidR="001034F0">
              <w:rPr>
                <w:noProof/>
                <w:webHidden/>
              </w:rPr>
              <w:instrText xml:space="preserve"> PAGEREF _Toc66183054 \h </w:instrText>
            </w:r>
            <w:r w:rsidR="001034F0">
              <w:rPr>
                <w:noProof/>
                <w:webHidden/>
              </w:rPr>
            </w:r>
            <w:r w:rsidR="001034F0">
              <w:rPr>
                <w:noProof/>
                <w:webHidden/>
              </w:rPr>
              <w:fldChar w:fldCharType="separate"/>
            </w:r>
            <w:r w:rsidR="00406F3B">
              <w:rPr>
                <w:noProof/>
                <w:webHidden/>
              </w:rPr>
              <w:t>3</w:t>
            </w:r>
            <w:r w:rsidR="001034F0">
              <w:rPr>
                <w:noProof/>
                <w:webHidden/>
              </w:rPr>
              <w:fldChar w:fldCharType="end"/>
            </w:r>
          </w:hyperlink>
        </w:p>
        <w:p w14:paraId="119338CF" w14:textId="33542FCC" w:rsidR="001034F0" w:rsidRDefault="00174574">
          <w:pPr>
            <w:pStyle w:val="TOC1"/>
            <w:rPr>
              <w:rFonts w:asciiTheme="minorHAnsi" w:eastAsiaTheme="minorEastAsia" w:hAnsiTheme="minorHAnsi" w:cstheme="minorBidi"/>
              <w:noProof/>
              <w:sz w:val="22"/>
              <w:szCs w:val="22"/>
              <w:lang w:eastAsia="en-AU"/>
            </w:rPr>
          </w:pPr>
          <w:hyperlink w:anchor="_Toc66183055" w:history="1">
            <w:r w:rsidR="001034F0" w:rsidRPr="008A382C">
              <w:rPr>
                <w:rStyle w:val="Hyperlink"/>
                <w:rFonts w:ascii="Arial" w:hAnsi="Arial" w:cs="Arial"/>
                <w:noProof/>
              </w:rPr>
              <w:t>Present and Apologies and Leave of Absence (Previously Approved)</w:t>
            </w:r>
            <w:r w:rsidR="001034F0">
              <w:rPr>
                <w:noProof/>
                <w:webHidden/>
              </w:rPr>
              <w:tab/>
            </w:r>
            <w:r w:rsidR="001034F0">
              <w:rPr>
                <w:noProof/>
                <w:webHidden/>
              </w:rPr>
              <w:fldChar w:fldCharType="begin"/>
            </w:r>
            <w:r w:rsidR="001034F0">
              <w:rPr>
                <w:noProof/>
                <w:webHidden/>
              </w:rPr>
              <w:instrText xml:space="preserve"> PAGEREF _Toc66183055 \h </w:instrText>
            </w:r>
            <w:r w:rsidR="001034F0">
              <w:rPr>
                <w:noProof/>
                <w:webHidden/>
              </w:rPr>
            </w:r>
            <w:r w:rsidR="001034F0">
              <w:rPr>
                <w:noProof/>
                <w:webHidden/>
              </w:rPr>
              <w:fldChar w:fldCharType="separate"/>
            </w:r>
            <w:r w:rsidR="00406F3B">
              <w:rPr>
                <w:noProof/>
                <w:webHidden/>
              </w:rPr>
              <w:t>3</w:t>
            </w:r>
            <w:r w:rsidR="001034F0">
              <w:rPr>
                <w:noProof/>
                <w:webHidden/>
              </w:rPr>
              <w:fldChar w:fldCharType="end"/>
            </w:r>
          </w:hyperlink>
        </w:p>
        <w:p w14:paraId="57F724C1" w14:textId="6DF0411D" w:rsidR="001034F0" w:rsidRDefault="00174574">
          <w:pPr>
            <w:pStyle w:val="TOC1"/>
            <w:rPr>
              <w:rFonts w:asciiTheme="minorHAnsi" w:eastAsiaTheme="minorEastAsia" w:hAnsiTheme="minorHAnsi" w:cstheme="minorBidi"/>
              <w:noProof/>
              <w:sz w:val="22"/>
              <w:szCs w:val="22"/>
              <w:lang w:eastAsia="en-AU"/>
            </w:rPr>
          </w:pPr>
          <w:hyperlink w:anchor="_Toc66183056" w:history="1">
            <w:r w:rsidR="001034F0" w:rsidRPr="008A382C">
              <w:rPr>
                <w:rStyle w:val="Hyperlink"/>
                <w:rFonts w:ascii="Arial" w:hAnsi="Arial" w:cs="Arial"/>
                <w:noProof/>
              </w:rPr>
              <w:t>1.</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Public Question Time</w:t>
            </w:r>
            <w:r w:rsidR="001034F0">
              <w:rPr>
                <w:noProof/>
                <w:webHidden/>
              </w:rPr>
              <w:tab/>
            </w:r>
            <w:r w:rsidR="001034F0">
              <w:rPr>
                <w:noProof/>
                <w:webHidden/>
              </w:rPr>
              <w:fldChar w:fldCharType="begin"/>
            </w:r>
            <w:r w:rsidR="001034F0">
              <w:rPr>
                <w:noProof/>
                <w:webHidden/>
              </w:rPr>
              <w:instrText xml:space="preserve"> PAGEREF _Toc66183056 \h </w:instrText>
            </w:r>
            <w:r w:rsidR="001034F0">
              <w:rPr>
                <w:noProof/>
                <w:webHidden/>
              </w:rPr>
            </w:r>
            <w:r w:rsidR="001034F0">
              <w:rPr>
                <w:noProof/>
                <w:webHidden/>
              </w:rPr>
              <w:fldChar w:fldCharType="separate"/>
            </w:r>
            <w:r w:rsidR="00406F3B">
              <w:rPr>
                <w:noProof/>
                <w:webHidden/>
              </w:rPr>
              <w:t>4</w:t>
            </w:r>
            <w:r w:rsidR="001034F0">
              <w:rPr>
                <w:noProof/>
                <w:webHidden/>
              </w:rPr>
              <w:fldChar w:fldCharType="end"/>
            </w:r>
          </w:hyperlink>
        </w:p>
        <w:p w14:paraId="3F49EBDC" w14:textId="33710D7B" w:rsidR="001034F0" w:rsidRDefault="00174574">
          <w:pPr>
            <w:pStyle w:val="TOC1"/>
            <w:rPr>
              <w:rFonts w:asciiTheme="minorHAnsi" w:eastAsiaTheme="minorEastAsia" w:hAnsiTheme="minorHAnsi" w:cstheme="minorBidi"/>
              <w:noProof/>
              <w:sz w:val="22"/>
              <w:szCs w:val="22"/>
              <w:lang w:eastAsia="en-AU"/>
            </w:rPr>
          </w:pPr>
          <w:hyperlink w:anchor="_Toc66183057" w:history="1">
            <w:r w:rsidR="001034F0" w:rsidRPr="008A382C">
              <w:rPr>
                <w:rStyle w:val="Hyperlink"/>
                <w:rFonts w:ascii="Arial" w:hAnsi="Arial" w:cs="Arial"/>
                <w:noProof/>
              </w:rPr>
              <w:t>2.</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Addresses By Members of the Public (only for items listed on the agenda)</w:t>
            </w:r>
            <w:r w:rsidR="001034F0">
              <w:rPr>
                <w:noProof/>
                <w:webHidden/>
              </w:rPr>
              <w:tab/>
            </w:r>
            <w:r w:rsidR="001034F0">
              <w:rPr>
                <w:noProof/>
                <w:webHidden/>
              </w:rPr>
              <w:fldChar w:fldCharType="begin"/>
            </w:r>
            <w:r w:rsidR="001034F0">
              <w:rPr>
                <w:noProof/>
                <w:webHidden/>
              </w:rPr>
              <w:instrText xml:space="preserve"> PAGEREF _Toc66183057 \h </w:instrText>
            </w:r>
            <w:r w:rsidR="001034F0">
              <w:rPr>
                <w:noProof/>
                <w:webHidden/>
              </w:rPr>
            </w:r>
            <w:r w:rsidR="001034F0">
              <w:rPr>
                <w:noProof/>
                <w:webHidden/>
              </w:rPr>
              <w:fldChar w:fldCharType="separate"/>
            </w:r>
            <w:r w:rsidR="00406F3B">
              <w:rPr>
                <w:noProof/>
                <w:webHidden/>
              </w:rPr>
              <w:t>4</w:t>
            </w:r>
            <w:r w:rsidR="001034F0">
              <w:rPr>
                <w:noProof/>
                <w:webHidden/>
              </w:rPr>
              <w:fldChar w:fldCharType="end"/>
            </w:r>
          </w:hyperlink>
        </w:p>
        <w:p w14:paraId="11EA3868" w14:textId="2622F385" w:rsidR="001034F0" w:rsidRDefault="00174574">
          <w:pPr>
            <w:pStyle w:val="TOC1"/>
            <w:rPr>
              <w:rFonts w:asciiTheme="minorHAnsi" w:eastAsiaTheme="minorEastAsia" w:hAnsiTheme="minorHAnsi" w:cstheme="minorBidi"/>
              <w:noProof/>
              <w:sz w:val="22"/>
              <w:szCs w:val="22"/>
              <w:lang w:eastAsia="en-AU"/>
            </w:rPr>
          </w:pPr>
          <w:hyperlink w:anchor="_Toc66183058" w:history="1">
            <w:r w:rsidR="001034F0" w:rsidRPr="008A382C">
              <w:rPr>
                <w:rStyle w:val="Hyperlink"/>
                <w:rFonts w:ascii="Arial" w:hAnsi="Arial" w:cs="Arial"/>
                <w:noProof/>
              </w:rPr>
              <w:t>3.</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Disclosures of Financial and/or Proximity Interest</w:t>
            </w:r>
            <w:r w:rsidR="001034F0">
              <w:rPr>
                <w:noProof/>
                <w:webHidden/>
              </w:rPr>
              <w:tab/>
            </w:r>
            <w:r w:rsidR="001034F0">
              <w:rPr>
                <w:noProof/>
                <w:webHidden/>
              </w:rPr>
              <w:fldChar w:fldCharType="begin"/>
            </w:r>
            <w:r w:rsidR="001034F0">
              <w:rPr>
                <w:noProof/>
                <w:webHidden/>
              </w:rPr>
              <w:instrText xml:space="preserve"> PAGEREF _Toc66183058 \h </w:instrText>
            </w:r>
            <w:r w:rsidR="001034F0">
              <w:rPr>
                <w:noProof/>
                <w:webHidden/>
              </w:rPr>
            </w:r>
            <w:r w:rsidR="001034F0">
              <w:rPr>
                <w:noProof/>
                <w:webHidden/>
              </w:rPr>
              <w:fldChar w:fldCharType="separate"/>
            </w:r>
            <w:r w:rsidR="00406F3B">
              <w:rPr>
                <w:noProof/>
                <w:webHidden/>
              </w:rPr>
              <w:t>4</w:t>
            </w:r>
            <w:r w:rsidR="001034F0">
              <w:rPr>
                <w:noProof/>
                <w:webHidden/>
              </w:rPr>
              <w:fldChar w:fldCharType="end"/>
            </w:r>
          </w:hyperlink>
        </w:p>
        <w:p w14:paraId="6182AD52" w14:textId="5C27C9DF" w:rsidR="001034F0" w:rsidRDefault="00174574">
          <w:pPr>
            <w:pStyle w:val="TOC1"/>
            <w:rPr>
              <w:rFonts w:asciiTheme="minorHAnsi" w:eastAsiaTheme="minorEastAsia" w:hAnsiTheme="minorHAnsi" w:cstheme="minorBidi"/>
              <w:noProof/>
              <w:sz w:val="22"/>
              <w:szCs w:val="22"/>
              <w:lang w:eastAsia="en-AU"/>
            </w:rPr>
          </w:pPr>
          <w:hyperlink w:anchor="_Toc66183059" w:history="1">
            <w:r w:rsidR="001034F0" w:rsidRPr="008A382C">
              <w:rPr>
                <w:rStyle w:val="Hyperlink"/>
                <w:rFonts w:ascii="Arial" w:hAnsi="Arial" w:cs="Arial"/>
                <w:noProof/>
              </w:rPr>
              <w:t>4.</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Disclosures of Interests Affecting Impartiality</w:t>
            </w:r>
            <w:r w:rsidR="001034F0">
              <w:rPr>
                <w:noProof/>
                <w:webHidden/>
              </w:rPr>
              <w:tab/>
            </w:r>
            <w:r w:rsidR="001034F0">
              <w:rPr>
                <w:noProof/>
                <w:webHidden/>
              </w:rPr>
              <w:fldChar w:fldCharType="begin"/>
            </w:r>
            <w:r w:rsidR="001034F0">
              <w:rPr>
                <w:noProof/>
                <w:webHidden/>
              </w:rPr>
              <w:instrText xml:space="preserve"> PAGEREF _Toc66183059 \h </w:instrText>
            </w:r>
            <w:r w:rsidR="001034F0">
              <w:rPr>
                <w:noProof/>
                <w:webHidden/>
              </w:rPr>
            </w:r>
            <w:r w:rsidR="001034F0">
              <w:rPr>
                <w:noProof/>
                <w:webHidden/>
              </w:rPr>
              <w:fldChar w:fldCharType="separate"/>
            </w:r>
            <w:r w:rsidR="00406F3B">
              <w:rPr>
                <w:noProof/>
                <w:webHidden/>
              </w:rPr>
              <w:t>4</w:t>
            </w:r>
            <w:r w:rsidR="001034F0">
              <w:rPr>
                <w:noProof/>
                <w:webHidden/>
              </w:rPr>
              <w:fldChar w:fldCharType="end"/>
            </w:r>
          </w:hyperlink>
        </w:p>
        <w:p w14:paraId="6D3FFDD3" w14:textId="0B541AC2" w:rsidR="001034F0" w:rsidRDefault="00174574">
          <w:pPr>
            <w:pStyle w:val="TOC1"/>
            <w:rPr>
              <w:rFonts w:asciiTheme="minorHAnsi" w:eastAsiaTheme="minorEastAsia" w:hAnsiTheme="minorHAnsi" w:cstheme="minorBidi"/>
              <w:noProof/>
              <w:sz w:val="22"/>
              <w:szCs w:val="22"/>
              <w:lang w:eastAsia="en-AU"/>
            </w:rPr>
          </w:pPr>
          <w:hyperlink w:anchor="_Toc66183060" w:history="1">
            <w:r w:rsidR="001034F0" w:rsidRPr="008A382C">
              <w:rPr>
                <w:rStyle w:val="Hyperlink"/>
                <w:rFonts w:ascii="Arial" w:hAnsi="Arial" w:cs="Arial"/>
                <w:noProof/>
              </w:rPr>
              <w:t>5.</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Declarations by Members That They Have Not Given Due Consideration to Papers</w:t>
            </w:r>
            <w:r w:rsidR="001034F0">
              <w:rPr>
                <w:noProof/>
                <w:webHidden/>
              </w:rPr>
              <w:tab/>
            </w:r>
            <w:r w:rsidR="001034F0">
              <w:rPr>
                <w:noProof/>
                <w:webHidden/>
              </w:rPr>
              <w:fldChar w:fldCharType="begin"/>
            </w:r>
            <w:r w:rsidR="001034F0">
              <w:rPr>
                <w:noProof/>
                <w:webHidden/>
              </w:rPr>
              <w:instrText xml:space="preserve"> PAGEREF _Toc66183060 \h </w:instrText>
            </w:r>
            <w:r w:rsidR="001034F0">
              <w:rPr>
                <w:noProof/>
                <w:webHidden/>
              </w:rPr>
            </w:r>
            <w:r w:rsidR="001034F0">
              <w:rPr>
                <w:noProof/>
                <w:webHidden/>
              </w:rPr>
              <w:fldChar w:fldCharType="separate"/>
            </w:r>
            <w:r w:rsidR="00406F3B">
              <w:rPr>
                <w:noProof/>
                <w:webHidden/>
              </w:rPr>
              <w:t>4</w:t>
            </w:r>
            <w:r w:rsidR="001034F0">
              <w:rPr>
                <w:noProof/>
                <w:webHidden/>
              </w:rPr>
              <w:fldChar w:fldCharType="end"/>
            </w:r>
          </w:hyperlink>
        </w:p>
        <w:p w14:paraId="4AF97C17" w14:textId="0F4F17E2" w:rsidR="001034F0" w:rsidRDefault="00174574">
          <w:pPr>
            <w:pStyle w:val="TOC1"/>
            <w:rPr>
              <w:rFonts w:asciiTheme="minorHAnsi" w:eastAsiaTheme="minorEastAsia" w:hAnsiTheme="minorHAnsi" w:cstheme="minorBidi"/>
              <w:noProof/>
              <w:sz w:val="22"/>
              <w:szCs w:val="22"/>
              <w:lang w:eastAsia="en-AU"/>
            </w:rPr>
          </w:pPr>
          <w:hyperlink w:anchor="_Toc66183061" w:history="1">
            <w:r w:rsidR="001034F0" w:rsidRPr="008A382C">
              <w:rPr>
                <w:rStyle w:val="Hyperlink"/>
                <w:rFonts w:ascii="Arial" w:hAnsi="Arial" w:cs="Arial"/>
                <w:noProof/>
              </w:rPr>
              <w:t>6.</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Confirmation of Minutes</w:t>
            </w:r>
            <w:r w:rsidR="001034F0">
              <w:rPr>
                <w:noProof/>
                <w:webHidden/>
              </w:rPr>
              <w:tab/>
            </w:r>
            <w:r w:rsidR="001034F0">
              <w:rPr>
                <w:noProof/>
                <w:webHidden/>
              </w:rPr>
              <w:fldChar w:fldCharType="begin"/>
            </w:r>
            <w:r w:rsidR="001034F0">
              <w:rPr>
                <w:noProof/>
                <w:webHidden/>
              </w:rPr>
              <w:instrText xml:space="preserve"> PAGEREF _Toc66183061 \h </w:instrText>
            </w:r>
            <w:r w:rsidR="001034F0">
              <w:rPr>
                <w:noProof/>
                <w:webHidden/>
              </w:rPr>
            </w:r>
            <w:r w:rsidR="001034F0">
              <w:rPr>
                <w:noProof/>
                <w:webHidden/>
              </w:rPr>
              <w:fldChar w:fldCharType="separate"/>
            </w:r>
            <w:r w:rsidR="00406F3B">
              <w:rPr>
                <w:noProof/>
                <w:webHidden/>
              </w:rPr>
              <w:t>4</w:t>
            </w:r>
            <w:r w:rsidR="001034F0">
              <w:rPr>
                <w:noProof/>
                <w:webHidden/>
              </w:rPr>
              <w:fldChar w:fldCharType="end"/>
            </w:r>
          </w:hyperlink>
        </w:p>
        <w:p w14:paraId="601A62AF" w14:textId="79651BE1" w:rsidR="001034F0" w:rsidRDefault="00174574">
          <w:pPr>
            <w:pStyle w:val="TOC1"/>
            <w:rPr>
              <w:rFonts w:asciiTheme="minorHAnsi" w:eastAsiaTheme="minorEastAsia" w:hAnsiTheme="minorHAnsi" w:cstheme="minorBidi"/>
              <w:noProof/>
              <w:sz w:val="22"/>
              <w:szCs w:val="22"/>
              <w:lang w:eastAsia="en-AU"/>
            </w:rPr>
          </w:pPr>
          <w:hyperlink w:anchor="_Toc66183062" w:history="1">
            <w:r w:rsidR="001034F0" w:rsidRPr="008A382C">
              <w:rPr>
                <w:rStyle w:val="Hyperlink"/>
                <w:rFonts w:ascii="Arial" w:hAnsi="Arial" w:cs="Arial"/>
                <w:noProof/>
              </w:rPr>
              <w:t>6.1</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Audit &amp; Risk Committee Meeting 14 December 2020</w:t>
            </w:r>
            <w:r w:rsidR="001034F0">
              <w:rPr>
                <w:noProof/>
                <w:webHidden/>
              </w:rPr>
              <w:tab/>
            </w:r>
            <w:r w:rsidR="001034F0">
              <w:rPr>
                <w:noProof/>
                <w:webHidden/>
              </w:rPr>
              <w:fldChar w:fldCharType="begin"/>
            </w:r>
            <w:r w:rsidR="001034F0">
              <w:rPr>
                <w:noProof/>
                <w:webHidden/>
              </w:rPr>
              <w:instrText xml:space="preserve"> PAGEREF _Toc66183062 \h </w:instrText>
            </w:r>
            <w:r w:rsidR="001034F0">
              <w:rPr>
                <w:noProof/>
                <w:webHidden/>
              </w:rPr>
            </w:r>
            <w:r w:rsidR="001034F0">
              <w:rPr>
                <w:noProof/>
                <w:webHidden/>
              </w:rPr>
              <w:fldChar w:fldCharType="separate"/>
            </w:r>
            <w:r w:rsidR="00406F3B">
              <w:rPr>
                <w:noProof/>
                <w:webHidden/>
              </w:rPr>
              <w:t>4</w:t>
            </w:r>
            <w:r w:rsidR="001034F0">
              <w:rPr>
                <w:noProof/>
                <w:webHidden/>
              </w:rPr>
              <w:fldChar w:fldCharType="end"/>
            </w:r>
          </w:hyperlink>
        </w:p>
        <w:p w14:paraId="6F48B5BA" w14:textId="035CEC0B" w:rsidR="001034F0" w:rsidRDefault="00174574">
          <w:pPr>
            <w:pStyle w:val="TOC1"/>
            <w:rPr>
              <w:rFonts w:asciiTheme="minorHAnsi" w:eastAsiaTheme="minorEastAsia" w:hAnsiTheme="minorHAnsi" w:cstheme="minorBidi"/>
              <w:noProof/>
              <w:sz w:val="22"/>
              <w:szCs w:val="22"/>
              <w:lang w:eastAsia="en-AU"/>
            </w:rPr>
          </w:pPr>
          <w:hyperlink w:anchor="_Toc66183063" w:history="1">
            <w:r w:rsidR="001034F0" w:rsidRPr="008A382C">
              <w:rPr>
                <w:rStyle w:val="Hyperlink"/>
                <w:rFonts w:ascii="Arial" w:hAnsi="Arial" w:cs="Arial"/>
                <w:noProof/>
              </w:rPr>
              <w:t>7.</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Matters for Which the Meeting May Be Closed</w:t>
            </w:r>
            <w:r w:rsidR="001034F0">
              <w:rPr>
                <w:noProof/>
                <w:webHidden/>
              </w:rPr>
              <w:tab/>
            </w:r>
            <w:r w:rsidR="001034F0">
              <w:rPr>
                <w:noProof/>
                <w:webHidden/>
              </w:rPr>
              <w:fldChar w:fldCharType="begin"/>
            </w:r>
            <w:r w:rsidR="001034F0">
              <w:rPr>
                <w:noProof/>
                <w:webHidden/>
              </w:rPr>
              <w:instrText xml:space="preserve"> PAGEREF _Toc66183063 \h </w:instrText>
            </w:r>
            <w:r w:rsidR="001034F0">
              <w:rPr>
                <w:noProof/>
                <w:webHidden/>
              </w:rPr>
            </w:r>
            <w:r w:rsidR="001034F0">
              <w:rPr>
                <w:noProof/>
                <w:webHidden/>
              </w:rPr>
              <w:fldChar w:fldCharType="separate"/>
            </w:r>
            <w:r w:rsidR="00406F3B">
              <w:rPr>
                <w:noProof/>
                <w:webHidden/>
              </w:rPr>
              <w:t>5</w:t>
            </w:r>
            <w:r w:rsidR="001034F0">
              <w:rPr>
                <w:noProof/>
                <w:webHidden/>
              </w:rPr>
              <w:fldChar w:fldCharType="end"/>
            </w:r>
          </w:hyperlink>
        </w:p>
        <w:p w14:paraId="53709ED3" w14:textId="6520D915" w:rsidR="001034F0" w:rsidRDefault="00174574">
          <w:pPr>
            <w:pStyle w:val="TOC1"/>
            <w:rPr>
              <w:rFonts w:asciiTheme="minorHAnsi" w:eastAsiaTheme="minorEastAsia" w:hAnsiTheme="minorHAnsi" w:cstheme="minorBidi"/>
              <w:noProof/>
              <w:sz w:val="22"/>
              <w:szCs w:val="22"/>
              <w:lang w:eastAsia="en-AU"/>
            </w:rPr>
          </w:pPr>
          <w:hyperlink w:anchor="_Toc66183064" w:history="1">
            <w:r w:rsidR="001034F0" w:rsidRPr="008A382C">
              <w:rPr>
                <w:rStyle w:val="Hyperlink"/>
                <w:rFonts w:ascii="Arial" w:hAnsi="Arial" w:cs="Arial"/>
                <w:noProof/>
              </w:rPr>
              <w:t>8.</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Items for Discussion</w:t>
            </w:r>
            <w:r w:rsidR="001034F0">
              <w:rPr>
                <w:noProof/>
                <w:webHidden/>
              </w:rPr>
              <w:tab/>
            </w:r>
            <w:r w:rsidR="001034F0">
              <w:rPr>
                <w:noProof/>
                <w:webHidden/>
              </w:rPr>
              <w:fldChar w:fldCharType="begin"/>
            </w:r>
            <w:r w:rsidR="001034F0">
              <w:rPr>
                <w:noProof/>
                <w:webHidden/>
              </w:rPr>
              <w:instrText xml:space="preserve"> PAGEREF _Toc66183064 \h </w:instrText>
            </w:r>
            <w:r w:rsidR="001034F0">
              <w:rPr>
                <w:noProof/>
                <w:webHidden/>
              </w:rPr>
            </w:r>
            <w:r w:rsidR="001034F0">
              <w:rPr>
                <w:noProof/>
                <w:webHidden/>
              </w:rPr>
              <w:fldChar w:fldCharType="separate"/>
            </w:r>
            <w:r w:rsidR="00406F3B">
              <w:rPr>
                <w:noProof/>
                <w:webHidden/>
              </w:rPr>
              <w:t>5</w:t>
            </w:r>
            <w:r w:rsidR="001034F0">
              <w:rPr>
                <w:noProof/>
                <w:webHidden/>
              </w:rPr>
              <w:fldChar w:fldCharType="end"/>
            </w:r>
          </w:hyperlink>
        </w:p>
        <w:p w14:paraId="2289E10B" w14:textId="5E65EA27" w:rsidR="001034F0" w:rsidRDefault="00174574">
          <w:pPr>
            <w:pStyle w:val="TOC1"/>
            <w:rPr>
              <w:rFonts w:asciiTheme="minorHAnsi" w:eastAsiaTheme="minorEastAsia" w:hAnsiTheme="minorHAnsi" w:cstheme="minorBidi"/>
              <w:noProof/>
              <w:sz w:val="22"/>
              <w:szCs w:val="22"/>
              <w:lang w:eastAsia="en-AU"/>
            </w:rPr>
          </w:pPr>
          <w:hyperlink w:anchor="_Toc66183065" w:history="1">
            <w:r w:rsidR="001034F0" w:rsidRPr="008A382C">
              <w:rPr>
                <w:rStyle w:val="Hyperlink"/>
                <w:rFonts w:ascii="Arial" w:hAnsi="Arial" w:cs="Arial"/>
                <w:noProof/>
              </w:rPr>
              <w:t>8.1</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Finanical Audit for Year Ended 30/06/2020 – Update on Issues and Status of the Audit</w:t>
            </w:r>
            <w:r w:rsidR="001034F0">
              <w:rPr>
                <w:noProof/>
                <w:webHidden/>
              </w:rPr>
              <w:tab/>
            </w:r>
            <w:r w:rsidR="001034F0">
              <w:rPr>
                <w:noProof/>
                <w:webHidden/>
              </w:rPr>
              <w:fldChar w:fldCharType="begin"/>
            </w:r>
            <w:r w:rsidR="001034F0">
              <w:rPr>
                <w:noProof/>
                <w:webHidden/>
              </w:rPr>
              <w:instrText xml:space="preserve"> PAGEREF _Toc66183065 \h </w:instrText>
            </w:r>
            <w:r w:rsidR="001034F0">
              <w:rPr>
                <w:noProof/>
                <w:webHidden/>
              </w:rPr>
            </w:r>
            <w:r w:rsidR="001034F0">
              <w:rPr>
                <w:noProof/>
                <w:webHidden/>
              </w:rPr>
              <w:fldChar w:fldCharType="separate"/>
            </w:r>
            <w:r w:rsidR="00406F3B">
              <w:rPr>
                <w:noProof/>
                <w:webHidden/>
              </w:rPr>
              <w:t>6</w:t>
            </w:r>
            <w:r w:rsidR="001034F0">
              <w:rPr>
                <w:noProof/>
                <w:webHidden/>
              </w:rPr>
              <w:fldChar w:fldCharType="end"/>
            </w:r>
          </w:hyperlink>
        </w:p>
        <w:p w14:paraId="1E8B150D" w14:textId="29805D19" w:rsidR="001034F0" w:rsidRDefault="00174574">
          <w:pPr>
            <w:pStyle w:val="TOC1"/>
            <w:rPr>
              <w:rFonts w:asciiTheme="minorHAnsi" w:eastAsiaTheme="minorEastAsia" w:hAnsiTheme="minorHAnsi" w:cstheme="minorBidi"/>
              <w:noProof/>
              <w:sz w:val="22"/>
              <w:szCs w:val="22"/>
              <w:lang w:eastAsia="en-AU"/>
            </w:rPr>
          </w:pPr>
          <w:hyperlink w:anchor="_Toc66183066" w:history="1">
            <w:r w:rsidR="001034F0" w:rsidRPr="008A382C">
              <w:rPr>
                <w:rStyle w:val="Hyperlink"/>
                <w:rFonts w:ascii="Arial" w:hAnsi="Arial" w:cs="Arial"/>
                <w:noProof/>
              </w:rPr>
              <w:t>8.2</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Internal Audit Action Log</w:t>
            </w:r>
            <w:r w:rsidR="001034F0">
              <w:rPr>
                <w:noProof/>
                <w:webHidden/>
              </w:rPr>
              <w:tab/>
            </w:r>
            <w:r w:rsidR="001034F0">
              <w:rPr>
                <w:noProof/>
                <w:webHidden/>
              </w:rPr>
              <w:fldChar w:fldCharType="begin"/>
            </w:r>
            <w:r w:rsidR="001034F0">
              <w:rPr>
                <w:noProof/>
                <w:webHidden/>
              </w:rPr>
              <w:instrText xml:space="preserve"> PAGEREF _Toc66183066 \h </w:instrText>
            </w:r>
            <w:r w:rsidR="001034F0">
              <w:rPr>
                <w:noProof/>
                <w:webHidden/>
              </w:rPr>
            </w:r>
            <w:r w:rsidR="001034F0">
              <w:rPr>
                <w:noProof/>
                <w:webHidden/>
              </w:rPr>
              <w:fldChar w:fldCharType="separate"/>
            </w:r>
            <w:r w:rsidR="00406F3B">
              <w:rPr>
                <w:noProof/>
                <w:webHidden/>
              </w:rPr>
              <w:t>9</w:t>
            </w:r>
            <w:r w:rsidR="001034F0">
              <w:rPr>
                <w:noProof/>
                <w:webHidden/>
              </w:rPr>
              <w:fldChar w:fldCharType="end"/>
            </w:r>
          </w:hyperlink>
        </w:p>
        <w:p w14:paraId="58B35416" w14:textId="21D527F4" w:rsidR="001034F0" w:rsidRDefault="00174574">
          <w:pPr>
            <w:pStyle w:val="TOC1"/>
            <w:rPr>
              <w:rFonts w:asciiTheme="minorHAnsi" w:eastAsiaTheme="minorEastAsia" w:hAnsiTheme="minorHAnsi" w:cstheme="minorBidi"/>
              <w:noProof/>
              <w:sz w:val="22"/>
              <w:szCs w:val="22"/>
              <w:lang w:eastAsia="en-AU"/>
            </w:rPr>
          </w:pPr>
          <w:hyperlink w:anchor="_Toc66183067" w:history="1">
            <w:r w:rsidR="001034F0" w:rsidRPr="008A382C">
              <w:rPr>
                <w:rStyle w:val="Hyperlink"/>
                <w:rFonts w:ascii="Arial" w:hAnsi="Arial" w:cs="Arial"/>
                <w:noProof/>
              </w:rPr>
              <w:t>8.3</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Annual Compliance Audit Return 2020</w:t>
            </w:r>
            <w:r w:rsidR="001034F0">
              <w:rPr>
                <w:noProof/>
                <w:webHidden/>
              </w:rPr>
              <w:tab/>
            </w:r>
            <w:r w:rsidR="001034F0">
              <w:rPr>
                <w:noProof/>
                <w:webHidden/>
              </w:rPr>
              <w:fldChar w:fldCharType="begin"/>
            </w:r>
            <w:r w:rsidR="001034F0">
              <w:rPr>
                <w:noProof/>
                <w:webHidden/>
              </w:rPr>
              <w:instrText xml:space="preserve"> PAGEREF _Toc66183067 \h </w:instrText>
            </w:r>
            <w:r w:rsidR="001034F0">
              <w:rPr>
                <w:noProof/>
                <w:webHidden/>
              </w:rPr>
            </w:r>
            <w:r w:rsidR="001034F0">
              <w:rPr>
                <w:noProof/>
                <w:webHidden/>
              </w:rPr>
              <w:fldChar w:fldCharType="separate"/>
            </w:r>
            <w:r w:rsidR="00406F3B">
              <w:rPr>
                <w:noProof/>
                <w:webHidden/>
              </w:rPr>
              <w:t>11</w:t>
            </w:r>
            <w:r w:rsidR="001034F0">
              <w:rPr>
                <w:noProof/>
                <w:webHidden/>
              </w:rPr>
              <w:fldChar w:fldCharType="end"/>
            </w:r>
          </w:hyperlink>
        </w:p>
        <w:p w14:paraId="72ADAAF4" w14:textId="5834CA05" w:rsidR="001034F0" w:rsidRDefault="00174574">
          <w:pPr>
            <w:pStyle w:val="TOC1"/>
            <w:rPr>
              <w:rFonts w:asciiTheme="minorHAnsi" w:eastAsiaTheme="minorEastAsia" w:hAnsiTheme="minorHAnsi" w:cstheme="minorBidi"/>
              <w:noProof/>
              <w:sz w:val="22"/>
              <w:szCs w:val="22"/>
              <w:lang w:eastAsia="en-AU"/>
            </w:rPr>
          </w:pPr>
          <w:hyperlink w:anchor="_Toc66183068" w:history="1">
            <w:r w:rsidR="001034F0" w:rsidRPr="008A382C">
              <w:rPr>
                <w:rStyle w:val="Hyperlink"/>
                <w:rFonts w:ascii="Arial" w:hAnsi="Arial" w:cs="Arial"/>
                <w:noProof/>
              </w:rPr>
              <w:t>8.4</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Emergency Management Obligations</w:t>
            </w:r>
            <w:r w:rsidR="001034F0">
              <w:rPr>
                <w:noProof/>
                <w:webHidden/>
              </w:rPr>
              <w:tab/>
            </w:r>
            <w:r w:rsidR="001034F0">
              <w:rPr>
                <w:noProof/>
                <w:webHidden/>
              </w:rPr>
              <w:fldChar w:fldCharType="begin"/>
            </w:r>
            <w:r w:rsidR="001034F0">
              <w:rPr>
                <w:noProof/>
                <w:webHidden/>
              </w:rPr>
              <w:instrText xml:space="preserve"> PAGEREF _Toc66183068 \h </w:instrText>
            </w:r>
            <w:r w:rsidR="001034F0">
              <w:rPr>
                <w:noProof/>
                <w:webHidden/>
              </w:rPr>
            </w:r>
            <w:r w:rsidR="001034F0">
              <w:rPr>
                <w:noProof/>
                <w:webHidden/>
              </w:rPr>
              <w:fldChar w:fldCharType="separate"/>
            </w:r>
            <w:r w:rsidR="00406F3B">
              <w:rPr>
                <w:noProof/>
                <w:webHidden/>
              </w:rPr>
              <w:t>13</w:t>
            </w:r>
            <w:r w:rsidR="001034F0">
              <w:rPr>
                <w:noProof/>
                <w:webHidden/>
              </w:rPr>
              <w:fldChar w:fldCharType="end"/>
            </w:r>
          </w:hyperlink>
        </w:p>
        <w:p w14:paraId="0B84401D" w14:textId="6572416A" w:rsidR="001034F0" w:rsidRDefault="00174574">
          <w:pPr>
            <w:pStyle w:val="TOC1"/>
            <w:rPr>
              <w:rFonts w:asciiTheme="minorHAnsi" w:eastAsiaTheme="minorEastAsia" w:hAnsiTheme="minorHAnsi" w:cstheme="minorBidi"/>
              <w:noProof/>
              <w:sz w:val="22"/>
              <w:szCs w:val="22"/>
              <w:lang w:eastAsia="en-AU"/>
            </w:rPr>
          </w:pPr>
          <w:hyperlink w:anchor="_Toc66183069" w:history="1">
            <w:r w:rsidR="001034F0" w:rsidRPr="008A382C">
              <w:rPr>
                <w:rStyle w:val="Hyperlink"/>
                <w:rFonts w:ascii="Arial" w:hAnsi="Arial" w:cs="Arial"/>
                <w:noProof/>
              </w:rPr>
              <w:t>9.</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Reports by the Chief Executive Officer</w:t>
            </w:r>
            <w:r w:rsidR="001034F0">
              <w:rPr>
                <w:noProof/>
                <w:webHidden/>
              </w:rPr>
              <w:tab/>
            </w:r>
            <w:r w:rsidR="001034F0">
              <w:rPr>
                <w:noProof/>
                <w:webHidden/>
              </w:rPr>
              <w:fldChar w:fldCharType="begin"/>
            </w:r>
            <w:r w:rsidR="001034F0">
              <w:rPr>
                <w:noProof/>
                <w:webHidden/>
              </w:rPr>
              <w:instrText xml:space="preserve"> PAGEREF _Toc66183069 \h </w:instrText>
            </w:r>
            <w:r w:rsidR="001034F0">
              <w:rPr>
                <w:noProof/>
                <w:webHidden/>
              </w:rPr>
            </w:r>
            <w:r w:rsidR="001034F0">
              <w:rPr>
                <w:noProof/>
                <w:webHidden/>
              </w:rPr>
              <w:fldChar w:fldCharType="separate"/>
            </w:r>
            <w:r w:rsidR="00406F3B">
              <w:rPr>
                <w:noProof/>
                <w:webHidden/>
              </w:rPr>
              <w:t>17</w:t>
            </w:r>
            <w:r w:rsidR="001034F0">
              <w:rPr>
                <w:noProof/>
                <w:webHidden/>
              </w:rPr>
              <w:fldChar w:fldCharType="end"/>
            </w:r>
          </w:hyperlink>
        </w:p>
        <w:p w14:paraId="6B9C5A8B" w14:textId="3CA80904" w:rsidR="001034F0" w:rsidRDefault="00174574">
          <w:pPr>
            <w:pStyle w:val="TOC1"/>
            <w:rPr>
              <w:rFonts w:asciiTheme="minorHAnsi" w:eastAsiaTheme="minorEastAsia" w:hAnsiTheme="minorHAnsi" w:cstheme="minorBidi"/>
              <w:noProof/>
              <w:sz w:val="22"/>
              <w:szCs w:val="22"/>
              <w:lang w:eastAsia="en-AU"/>
            </w:rPr>
          </w:pPr>
          <w:hyperlink w:anchor="_Toc66183070" w:history="1">
            <w:r w:rsidR="001034F0" w:rsidRPr="008A382C">
              <w:rPr>
                <w:rStyle w:val="Hyperlink"/>
                <w:rFonts w:ascii="Arial" w:hAnsi="Arial" w:cs="Arial"/>
                <w:noProof/>
              </w:rPr>
              <w:t>10.</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Urgent Business Approved By the Presiding Member or By Decision</w:t>
            </w:r>
            <w:r w:rsidR="001034F0">
              <w:rPr>
                <w:noProof/>
                <w:webHidden/>
              </w:rPr>
              <w:tab/>
            </w:r>
            <w:r w:rsidR="001034F0">
              <w:rPr>
                <w:noProof/>
                <w:webHidden/>
              </w:rPr>
              <w:fldChar w:fldCharType="begin"/>
            </w:r>
            <w:r w:rsidR="001034F0">
              <w:rPr>
                <w:noProof/>
                <w:webHidden/>
              </w:rPr>
              <w:instrText xml:space="preserve"> PAGEREF _Toc66183070 \h </w:instrText>
            </w:r>
            <w:r w:rsidR="001034F0">
              <w:rPr>
                <w:noProof/>
                <w:webHidden/>
              </w:rPr>
            </w:r>
            <w:r w:rsidR="001034F0">
              <w:rPr>
                <w:noProof/>
                <w:webHidden/>
              </w:rPr>
              <w:fldChar w:fldCharType="separate"/>
            </w:r>
            <w:r w:rsidR="00406F3B">
              <w:rPr>
                <w:noProof/>
                <w:webHidden/>
              </w:rPr>
              <w:t>18</w:t>
            </w:r>
            <w:r w:rsidR="001034F0">
              <w:rPr>
                <w:noProof/>
                <w:webHidden/>
              </w:rPr>
              <w:fldChar w:fldCharType="end"/>
            </w:r>
          </w:hyperlink>
        </w:p>
        <w:p w14:paraId="684A87AC" w14:textId="528173DA" w:rsidR="001034F0" w:rsidRDefault="00174574">
          <w:pPr>
            <w:pStyle w:val="TOC1"/>
            <w:rPr>
              <w:rFonts w:asciiTheme="minorHAnsi" w:eastAsiaTheme="minorEastAsia" w:hAnsiTheme="minorHAnsi" w:cstheme="minorBidi"/>
              <w:noProof/>
              <w:sz w:val="22"/>
              <w:szCs w:val="22"/>
              <w:lang w:eastAsia="en-AU"/>
            </w:rPr>
          </w:pPr>
          <w:hyperlink w:anchor="_Toc66183071" w:history="1">
            <w:r w:rsidR="001034F0" w:rsidRPr="008A382C">
              <w:rPr>
                <w:rStyle w:val="Hyperlink"/>
                <w:rFonts w:ascii="Arial" w:hAnsi="Arial" w:cs="Arial"/>
                <w:noProof/>
              </w:rPr>
              <w:t>11.</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Confidential Items</w:t>
            </w:r>
            <w:r w:rsidR="001034F0">
              <w:rPr>
                <w:noProof/>
                <w:webHidden/>
              </w:rPr>
              <w:tab/>
            </w:r>
            <w:r w:rsidR="001034F0">
              <w:rPr>
                <w:noProof/>
                <w:webHidden/>
              </w:rPr>
              <w:fldChar w:fldCharType="begin"/>
            </w:r>
            <w:r w:rsidR="001034F0">
              <w:rPr>
                <w:noProof/>
                <w:webHidden/>
              </w:rPr>
              <w:instrText xml:space="preserve"> PAGEREF _Toc66183071 \h </w:instrText>
            </w:r>
            <w:r w:rsidR="001034F0">
              <w:rPr>
                <w:noProof/>
                <w:webHidden/>
              </w:rPr>
            </w:r>
            <w:r w:rsidR="001034F0">
              <w:rPr>
                <w:noProof/>
                <w:webHidden/>
              </w:rPr>
              <w:fldChar w:fldCharType="separate"/>
            </w:r>
            <w:r w:rsidR="00406F3B">
              <w:rPr>
                <w:noProof/>
                <w:webHidden/>
              </w:rPr>
              <w:t>18</w:t>
            </w:r>
            <w:r w:rsidR="001034F0">
              <w:rPr>
                <w:noProof/>
                <w:webHidden/>
              </w:rPr>
              <w:fldChar w:fldCharType="end"/>
            </w:r>
          </w:hyperlink>
        </w:p>
        <w:p w14:paraId="0E43B105" w14:textId="615318C9" w:rsidR="001034F0" w:rsidRDefault="00174574">
          <w:pPr>
            <w:pStyle w:val="TOC1"/>
            <w:rPr>
              <w:rFonts w:asciiTheme="minorHAnsi" w:eastAsiaTheme="minorEastAsia" w:hAnsiTheme="minorHAnsi" w:cstheme="minorBidi"/>
              <w:noProof/>
              <w:sz w:val="22"/>
              <w:szCs w:val="22"/>
              <w:lang w:eastAsia="en-AU"/>
            </w:rPr>
          </w:pPr>
          <w:hyperlink w:anchor="_Toc66183072" w:history="1">
            <w:r w:rsidR="001034F0" w:rsidRPr="008A382C">
              <w:rPr>
                <w:rStyle w:val="Hyperlink"/>
                <w:rFonts w:ascii="Arial" w:hAnsi="Arial" w:cs="Arial"/>
                <w:noProof/>
              </w:rPr>
              <w:t>12.</w:t>
            </w:r>
            <w:r w:rsidR="001034F0">
              <w:rPr>
                <w:rFonts w:asciiTheme="minorHAnsi" w:eastAsiaTheme="minorEastAsia" w:hAnsiTheme="minorHAnsi" w:cstheme="minorBidi"/>
                <w:noProof/>
                <w:sz w:val="22"/>
                <w:szCs w:val="22"/>
                <w:lang w:eastAsia="en-AU"/>
              </w:rPr>
              <w:tab/>
            </w:r>
            <w:r w:rsidR="001034F0" w:rsidRPr="008A382C">
              <w:rPr>
                <w:rStyle w:val="Hyperlink"/>
                <w:rFonts w:ascii="Arial" w:hAnsi="Arial" w:cs="Arial"/>
                <w:noProof/>
              </w:rPr>
              <w:t>Date of next meeting</w:t>
            </w:r>
            <w:r w:rsidR="001034F0">
              <w:rPr>
                <w:noProof/>
                <w:webHidden/>
              </w:rPr>
              <w:tab/>
            </w:r>
            <w:r w:rsidR="001034F0">
              <w:rPr>
                <w:noProof/>
                <w:webHidden/>
              </w:rPr>
              <w:fldChar w:fldCharType="begin"/>
            </w:r>
            <w:r w:rsidR="001034F0">
              <w:rPr>
                <w:noProof/>
                <w:webHidden/>
              </w:rPr>
              <w:instrText xml:space="preserve"> PAGEREF _Toc66183072 \h </w:instrText>
            </w:r>
            <w:r w:rsidR="001034F0">
              <w:rPr>
                <w:noProof/>
                <w:webHidden/>
              </w:rPr>
            </w:r>
            <w:r w:rsidR="001034F0">
              <w:rPr>
                <w:noProof/>
                <w:webHidden/>
              </w:rPr>
              <w:fldChar w:fldCharType="separate"/>
            </w:r>
            <w:r w:rsidR="00406F3B">
              <w:rPr>
                <w:noProof/>
                <w:webHidden/>
              </w:rPr>
              <w:t>18</w:t>
            </w:r>
            <w:r w:rsidR="001034F0">
              <w:rPr>
                <w:noProof/>
                <w:webHidden/>
              </w:rPr>
              <w:fldChar w:fldCharType="end"/>
            </w:r>
          </w:hyperlink>
        </w:p>
        <w:p w14:paraId="55EAD6FF" w14:textId="0A3B83CC" w:rsidR="001034F0" w:rsidRDefault="00174574">
          <w:pPr>
            <w:pStyle w:val="TOC1"/>
            <w:rPr>
              <w:rFonts w:asciiTheme="minorHAnsi" w:eastAsiaTheme="minorEastAsia" w:hAnsiTheme="minorHAnsi" w:cstheme="minorBidi"/>
              <w:noProof/>
              <w:sz w:val="22"/>
              <w:szCs w:val="22"/>
              <w:lang w:eastAsia="en-AU"/>
            </w:rPr>
          </w:pPr>
          <w:hyperlink w:anchor="_Toc66183073" w:history="1">
            <w:r w:rsidR="001034F0" w:rsidRPr="008A382C">
              <w:rPr>
                <w:rStyle w:val="Hyperlink"/>
                <w:rFonts w:ascii="Arial" w:hAnsi="Arial" w:cs="Arial"/>
                <w:noProof/>
              </w:rPr>
              <w:t>Declaration of Closure</w:t>
            </w:r>
            <w:r w:rsidR="001034F0">
              <w:rPr>
                <w:noProof/>
                <w:webHidden/>
              </w:rPr>
              <w:tab/>
            </w:r>
            <w:r w:rsidR="001034F0">
              <w:rPr>
                <w:noProof/>
                <w:webHidden/>
              </w:rPr>
              <w:fldChar w:fldCharType="begin"/>
            </w:r>
            <w:r w:rsidR="001034F0">
              <w:rPr>
                <w:noProof/>
                <w:webHidden/>
              </w:rPr>
              <w:instrText xml:space="preserve"> PAGEREF _Toc66183073 \h </w:instrText>
            </w:r>
            <w:r w:rsidR="001034F0">
              <w:rPr>
                <w:noProof/>
                <w:webHidden/>
              </w:rPr>
            </w:r>
            <w:r w:rsidR="001034F0">
              <w:rPr>
                <w:noProof/>
                <w:webHidden/>
              </w:rPr>
              <w:fldChar w:fldCharType="separate"/>
            </w:r>
            <w:r w:rsidR="00406F3B">
              <w:rPr>
                <w:noProof/>
                <w:webHidden/>
              </w:rPr>
              <w:t>18</w:t>
            </w:r>
            <w:r w:rsidR="001034F0">
              <w:rPr>
                <w:noProof/>
                <w:webHidden/>
              </w:rPr>
              <w:fldChar w:fldCharType="end"/>
            </w:r>
          </w:hyperlink>
        </w:p>
        <w:p w14:paraId="133803AA" w14:textId="3A247D69" w:rsidR="00AB761D" w:rsidRDefault="00AB761D" w:rsidP="00447353">
          <w:pPr>
            <w:tabs>
              <w:tab w:val="right" w:leader="dot" w:pos="8222"/>
            </w:tabs>
          </w:pPr>
          <w:r w:rsidRPr="00F04C8E">
            <w:rPr>
              <w:rFonts w:ascii="Arial" w:hAnsi="Arial" w:cs="Arial"/>
              <w:b/>
              <w:color w:val="2B579A"/>
              <w:shd w:val="clear" w:color="auto" w:fill="E6E6E6"/>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77777777" w:rsidR="00180419" w:rsidRPr="004950A5" w:rsidRDefault="00180419" w:rsidP="002E7E43">
      <w:pPr>
        <w:pStyle w:val="TOC2"/>
      </w:pPr>
    </w:p>
    <w:p w14:paraId="728D20A4"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B2A28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B70843C"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7D84891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1F25177F" w14:textId="21952288" w:rsidR="00BE30B1" w:rsidRPr="00BE30B1" w:rsidRDefault="004B79C9" w:rsidP="00BE30B1">
      <w:pPr>
        <w:tabs>
          <w:tab w:val="left" w:pos="720"/>
          <w:tab w:val="left" w:pos="1440"/>
          <w:tab w:val="left" w:pos="2410"/>
          <w:tab w:val="left" w:pos="2977"/>
          <w:tab w:val="right" w:pos="8335"/>
          <w:tab w:val="right" w:pos="8505"/>
        </w:tabs>
        <w:jc w:val="both"/>
        <w:rPr>
          <w:rFonts w:ascii="Arial" w:hAnsi="Arial" w:cs="Arial"/>
          <w:b/>
          <w:bCs/>
        </w:rPr>
      </w:pPr>
      <w:r>
        <w:rPr>
          <w:rFonts w:ascii="Arial" w:hAnsi="Arial" w:cs="Arial"/>
          <w:b/>
          <w:szCs w:val="24"/>
        </w:rPr>
        <w:t>Minutes of a meeting of the Audit &amp; Risk Committee held in the Council Chamber and online via livestream on Thursday 4 March 2021 at 5.3</w:t>
      </w:r>
      <w:r w:rsidR="009D4D09">
        <w:rPr>
          <w:rFonts w:ascii="Arial" w:hAnsi="Arial" w:cs="Arial"/>
          <w:b/>
          <w:szCs w:val="24"/>
        </w:rPr>
        <w:t>4</w:t>
      </w:r>
      <w:r>
        <w:rPr>
          <w:rFonts w:ascii="Arial" w:hAnsi="Arial" w:cs="Arial"/>
          <w:b/>
          <w:szCs w:val="24"/>
        </w:rPr>
        <w:t xml:space="preserve"> pm.</w:t>
      </w:r>
    </w:p>
    <w:p w14:paraId="38F3A776"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766C2F8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1032DA86" w14:textId="77777777" w:rsidR="00683A50" w:rsidRPr="00180419" w:rsidRDefault="00562866" w:rsidP="00765E9D">
      <w:pPr>
        <w:pStyle w:val="Heading1"/>
        <w:spacing w:before="0" w:after="0"/>
        <w:rPr>
          <w:rFonts w:ascii="Arial" w:hAnsi="Arial" w:cs="Arial"/>
          <w:sz w:val="24"/>
          <w:szCs w:val="24"/>
          <w:u w:val="none"/>
        </w:rPr>
      </w:pPr>
      <w:bookmarkStart w:id="0" w:name="_Toc489603343"/>
      <w:bookmarkStart w:id="1" w:name="_Toc66183054"/>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bookmarkEnd w:id="1"/>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38698974"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6564DE">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 xml:space="preserve">5.30 </w:t>
      </w:r>
      <w:r w:rsidR="00B06B41">
        <w:rPr>
          <w:rFonts w:ascii="Arial" w:hAnsi="Arial"/>
        </w:rPr>
        <w:t>pm</w:t>
      </w:r>
      <w:r w:rsidR="00812014">
        <w:rPr>
          <w:rFonts w:ascii="Arial" w:hAnsi="Arial"/>
        </w:rPr>
        <w:t xml:space="preserve"> </w:t>
      </w:r>
      <w:r w:rsidRPr="00180419">
        <w:rPr>
          <w:rFonts w:ascii="Arial" w:hAnsi="Arial" w:cs="Arial"/>
          <w:szCs w:val="24"/>
        </w:rPr>
        <w:t>an</w:t>
      </w:r>
      <w:r w:rsidR="006564DE">
        <w:rPr>
          <w:rFonts w:ascii="Arial" w:hAnsi="Arial" w:cs="Arial"/>
          <w:szCs w:val="24"/>
        </w:rPr>
        <w:t>d</w:t>
      </w:r>
      <w:r w:rsidRPr="00180419">
        <w:rPr>
          <w:rFonts w:ascii="Arial" w:hAnsi="Arial" w:cs="Arial"/>
          <w:szCs w:val="24"/>
        </w:rPr>
        <w:t xml:space="preserve"> dr</w:t>
      </w:r>
      <w:r w:rsidR="006564DE">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6027CB02" w14:textId="3E029C70"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2" w:name="_Toc489603344"/>
      <w:bookmarkStart w:id="3" w:name="_Toc66183055"/>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bookmarkEnd w:id="3"/>
    </w:p>
    <w:p w14:paraId="58128232"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F1D6A44" w14:textId="2B351CCC" w:rsidR="00620651" w:rsidRDefault="00620651" w:rsidP="00620651">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r>
      <w:r>
        <w:rPr>
          <w:rFonts w:ascii="Arial" w:hAnsi="Arial" w:cs="Arial"/>
          <w:szCs w:val="24"/>
        </w:rPr>
        <w:t>Councillor L J McManus</w:t>
      </w:r>
      <w:r>
        <w:rPr>
          <w:rFonts w:ascii="Arial" w:hAnsi="Arial" w:cs="Arial"/>
          <w:szCs w:val="24"/>
        </w:rPr>
        <w:tab/>
      </w:r>
      <w:r w:rsidRPr="006D752D">
        <w:rPr>
          <w:rFonts w:ascii="Arial" w:hAnsi="Arial" w:cs="Arial"/>
          <w:szCs w:val="24"/>
        </w:rPr>
        <w:t>(Presiding Member)</w:t>
      </w:r>
    </w:p>
    <w:p w14:paraId="5682B30E" w14:textId="77777777" w:rsidR="00620651" w:rsidRDefault="00620651" w:rsidP="00620651">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Senathirajah</w:t>
      </w:r>
      <w:r w:rsidRPr="006D752D">
        <w:rPr>
          <w:rFonts w:ascii="Arial" w:hAnsi="Arial" w:cs="Arial"/>
          <w:szCs w:val="24"/>
        </w:rPr>
        <w:tab/>
        <w:t>Melvista Ward</w:t>
      </w:r>
    </w:p>
    <w:p w14:paraId="6F1BFFC4" w14:textId="77777777" w:rsidR="00620651" w:rsidRDefault="00620651" w:rsidP="00620651">
      <w:pPr>
        <w:tabs>
          <w:tab w:val="left" w:pos="1985"/>
          <w:tab w:val="right" w:pos="8335"/>
        </w:tabs>
        <w:ind w:left="1985"/>
        <w:jc w:val="both"/>
        <w:rPr>
          <w:rFonts w:ascii="Arial" w:hAnsi="Arial" w:cs="Arial"/>
          <w:szCs w:val="24"/>
        </w:rPr>
      </w:pPr>
      <w:r>
        <w:rPr>
          <w:rFonts w:ascii="Arial" w:hAnsi="Arial" w:cs="Arial"/>
          <w:szCs w:val="24"/>
        </w:rPr>
        <w:t>Councillor P N Poliwka</w:t>
      </w:r>
      <w:r>
        <w:rPr>
          <w:rFonts w:ascii="Arial" w:hAnsi="Arial" w:cs="Arial"/>
          <w:szCs w:val="24"/>
        </w:rPr>
        <w:tab/>
        <w:t>Hollywood Ward</w:t>
      </w:r>
    </w:p>
    <w:p w14:paraId="203000AF" w14:textId="77777777" w:rsidR="00620651" w:rsidRDefault="00620651" w:rsidP="00620651">
      <w:pPr>
        <w:tabs>
          <w:tab w:val="left" w:pos="1985"/>
          <w:tab w:val="right" w:pos="8335"/>
        </w:tabs>
        <w:ind w:left="1985"/>
        <w:jc w:val="both"/>
        <w:rPr>
          <w:rFonts w:ascii="Arial" w:hAnsi="Arial" w:cs="Arial"/>
          <w:szCs w:val="24"/>
        </w:rPr>
      </w:pPr>
      <w:r>
        <w:rPr>
          <w:rFonts w:ascii="Arial" w:hAnsi="Arial" w:cs="Arial"/>
          <w:szCs w:val="24"/>
        </w:rPr>
        <w:t>Mr P Setchell</w:t>
      </w:r>
      <w:r>
        <w:rPr>
          <w:rFonts w:ascii="Arial" w:hAnsi="Arial" w:cs="Arial"/>
          <w:szCs w:val="24"/>
        </w:rPr>
        <w:tab/>
        <w:t>Community Member</w:t>
      </w:r>
    </w:p>
    <w:p w14:paraId="7891B50B" w14:textId="77777777" w:rsidR="00620651" w:rsidRPr="006D752D" w:rsidRDefault="00620651" w:rsidP="00620651">
      <w:pPr>
        <w:tabs>
          <w:tab w:val="left" w:pos="1985"/>
          <w:tab w:val="right" w:pos="8335"/>
        </w:tabs>
        <w:jc w:val="both"/>
        <w:rPr>
          <w:rFonts w:ascii="Arial" w:hAnsi="Arial" w:cs="Arial"/>
          <w:szCs w:val="24"/>
        </w:rPr>
      </w:pPr>
      <w:r>
        <w:rPr>
          <w:rFonts w:ascii="Arial" w:hAnsi="Arial" w:cs="Arial"/>
          <w:szCs w:val="24"/>
        </w:rPr>
        <w:tab/>
      </w:r>
    </w:p>
    <w:p w14:paraId="64A07AD9" w14:textId="6B038D95" w:rsidR="006979C6" w:rsidRDefault="00620651" w:rsidP="00620651">
      <w:pPr>
        <w:tabs>
          <w:tab w:val="left" w:pos="1985"/>
          <w:tab w:val="right" w:pos="8335"/>
        </w:tabs>
        <w:jc w:val="both"/>
        <w:rPr>
          <w:rFonts w:ascii="Arial" w:hAnsi="Arial" w:cs="Arial"/>
          <w:szCs w:val="24"/>
        </w:rPr>
      </w:pPr>
      <w:r w:rsidRPr="007C37BB">
        <w:rPr>
          <w:rFonts w:ascii="Arial" w:hAnsi="Arial" w:cs="Arial"/>
          <w:b/>
          <w:bCs/>
          <w:szCs w:val="24"/>
        </w:rPr>
        <w:t>Staff</w:t>
      </w:r>
      <w:r>
        <w:rPr>
          <w:rFonts w:ascii="Arial" w:hAnsi="Arial" w:cs="Arial"/>
          <w:szCs w:val="24"/>
        </w:rPr>
        <w:tab/>
      </w:r>
      <w:r w:rsidR="006979C6">
        <w:rPr>
          <w:rFonts w:ascii="Arial" w:hAnsi="Arial" w:cs="Arial"/>
          <w:szCs w:val="24"/>
        </w:rPr>
        <w:t>Mr J Duff</w:t>
      </w:r>
      <w:r w:rsidR="006979C6">
        <w:rPr>
          <w:rFonts w:ascii="Arial" w:hAnsi="Arial" w:cs="Arial"/>
          <w:szCs w:val="24"/>
        </w:rPr>
        <w:tab/>
        <w:t>A</w:t>
      </w:r>
      <w:r w:rsidR="00FD1E87">
        <w:rPr>
          <w:rFonts w:ascii="Arial" w:hAnsi="Arial" w:cs="Arial"/>
          <w:szCs w:val="24"/>
        </w:rPr>
        <w:t xml:space="preserve">cting </w:t>
      </w:r>
      <w:r w:rsidR="006979C6">
        <w:rPr>
          <w:rFonts w:ascii="Arial" w:hAnsi="Arial" w:cs="Arial"/>
          <w:szCs w:val="24"/>
        </w:rPr>
        <w:t>Chief Executive Officer</w:t>
      </w:r>
    </w:p>
    <w:p w14:paraId="08DB531F" w14:textId="70F791C7" w:rsidR="00620651" w:rsidRDefault="00620651" w:rsidP="006979C6">
      <w:pPr>
        <w:tabs>
          <w:tab w:val="left" w:pos="1985"/>
          <w:tab w:val="right" w:pos="8335"/>
        </w:tabs>
        <w:ind w:left="1985"/>
        <w:jc w:val="both"/>
        <w:rPr>
          <w:rFonts w:ascii="Arial" w:hAnsi="Arial" w:cs="Arial"/>
          <w:szCs w:val="24"/>
        </w:rPr>
      </w:pPr>
      <w:r w:rsidRPr="006D752D">
        <w:rPr>
          <w:rFonts w:ascii="Arial" w:hAnsi="Arial" w:cs="Arial"/>
          <w:szCs w:val="24"/>
        </w:rPr>
        <w:t>Mr</w:t>
      </w:r>
      <w:r>
        <w:rPr>
          <w:rFonts w:ascii="Arial" w:hAnsi="Arial" w:cs="Arial"/>
          <w:szCs w:val="24"/>
        </w:rPr>
        <w:t xml:space="preserve"> E Herne</w:t>
      </w:r>
      <w:r w:rsidRPr="006D752D">
        <w:rPr>
          <w:rFonts w:ascii="Arial" w:hAnsi="Arial" w:cs="Arial"/>
          <w:szCs w:val="24"/>
        </w:rPr>
        <w:tab/>
        <w:t>Director Corporate &amp; Strategy</w:t>
      </w:r>
    </w:p>
    <w:p w14:paraId="611083EF" w14:textId="77777777" w:rsidR="00620651" w:rsidRDefault="00620651" w:rsidP="00620651">
      <w:pPr>
        <w:tabs>
          <w:tab w:val="left" w:pos="1985"/>
          <w:tab w:val="right" w:pos="8335"/>
        </w:tabs>
        <w:ind w:left="1985"/>
        <w:jc w:val="both"/>
        <w:rPr>
          <w:rFonts w:ascii="Arial" w:hAnsi="Arial" w:cs="Arial"/>
          <w:szCs w:val="24"/>
        </w:rPr>
      </w:pPr>
      <w:r w:rsidRPr="006D752D">
        <w:rPr>
          <w:rFonts w:ascii="Arial" w:hAnsi="Arial" w:cs="Arial"/>
          <w:szCs w:val="24"/>
        </w:rPr>
        <w:t xml:space="preserve">Mrs </w:t>
      </w:r>
      <w:r>
        <w:rPr>
          <w:rFonts w:ascii="Arial" w:hAnsi="Arial" w:cs="Arial"/>
          <w:szCs w:val="24"/>
        </w:rPr>
        <w:t>S C Gibson</w:t>
      </w:r>
      <w:r>
        <w:rPr>
          <w:rFonts w:ascii="Arial" w:hAnsi="Arial" w:cs="Arial"/>
          <w:szCs w:val="24"/>
        </w:rPr>
        <w:tab/>
        <w:t>PA to Director Corporate &amp; Strategy</w:t>
      </w:r>
    </w:p>
    <w:p w14:paraId="51A24017" w14:textId="23E00F42" w:rsidR="00620651" w:rsidRDefault="00620651" w:rsidP="00B70B5E">
      <w:pPr>
        <w:tabs>
          <w:tab w:val="left" w:pos="1985"/>
          <w:tab w:val="right" w:pos="8335"/>
        </w:tabs>
        <w:ind w:left="1985"/>
        <w:jc w:val="both"/>
        <w:rPr>
          <w:rFonts w:ascii="Arial" w:hAnsi="Arial" w:cs="Arial"/>
          <w:szCs w:val="24"/>
        </w:rPr>
      </w:pPr>
      <w:r>
        <w:rPr>
          <w:rFonts w:ascii="Arial" w:hAnsi="Arial" w:cs="Arial"/>
          <w:szCs w:val="24"/>
        </w:rPr>
        <w:t xml:space="preserve">Ms R </w:t>
      </w:r>
      <w:r w:rsidR="00B70B5E" w:rsidRPr="00B70B5E">
        <w:rPr>
          <w:rFonts w:ascii="Arial" w:hAnsi="Arial" w:cs="Arial"/>
        </w:rPr>
        <w:t>Jahmeerbacus</w:t>
      </w:r>
      <w:r>
        <w:rPr>
          <w:rFonts w:ascii="Arial" w:hAnsi="Arial" w:cs="Arial"/>
          <w:szCs w:val="24"/>
        </w:rPr>
        <w:tab/>
        <w:t>Manager Financial Services</w:t>
      </w:r>
    </w:p>
    <w:p w14:paraId="65B60D4C" w14:textId="5AAFD86F" w:rsidR="006979C6" w:rsidRDefault="006979C6" w:rsidP="00B70B5E">
      <w:pPr>
        <w:tabs>
          <w:tab w:val="left" w:pos="1985"/>
          <w:tab w:val="right" w:pos="8335"/>
        </w:tabs>
        <w:ind w:left="1985"/>
        <w:jc w:val="both"/>
        <w:rPr>
          <w:rFonts w:ascii="Arial" w:hAnsi="Arial" w:cs="Arial"/>
          <w:szCs w:val="24"/>
        </w:rPr>
      </w:pPr>
      <w:r>
        <w:rPr>
          <w:rFonts w:ascii="Arial" w:hAnsi="Arial" w:cs="Arial"/>
          <w:szCs w:val="24"/>
        </w:rPr>
        <w:t>Mr T Free</w:t>
      </w:r>
      <w:r>
        <w:rPr>
          <w:rFonts w:ascii="Arial" w:hAnsi="Arial" w:cs="Arial"/>
          <w:szCs w:val="24"/>
        </w:rPr>
        <w:tab/>
        <w:t>Director Planning &amp; Development</w:t>
      </w:r>
    </w:p>
    <w:p w14:paraId="270EFD3B" w14:textId="4C1C83ED" w:rsidR="006979C6" w:rsidRDefault="006979C6" w:rsidP="00B70B5E">
      <w:pPr>
        <w:tabs>
          <w:tab w:val="left" w:pos="1985"/>
          <w:tab w:val="right" w:pos="8335"/>
        </w:tabs>
        <w:ind w:left="1985"/>
        <w:jc w:val="both"/>
        <w:rPr>
          <w:rFonts w:ascii="Arial" w:hAnsi="Arial" w:cs="Arial"/>
          <w:szCs w:val="24"/>
        </w:rPr>
      </w:pPr>
      <w:r>
        <w:rPr>
          <w:rFonts w:ascii="Arial" w:hAnsi="Arial" w:cs="Arial"/>
          <w:szCs w:val="24"/>
        </w:rPr>
        <w:t>Ms J Bruce</w:t>
      </w:r>
      <w:r>
        <w:rPr>
          <w:rFonts w:ascii="Arial" w:hAnsi="Arial" w:cs="Arial"/>
          <w:szCs w:val="24"/>
        </w:rPr>
        <w:tab/>
        <w:t>A</w:t>
      </w:r>
      <w:r w:rsidR="00FD1E87">
        <w:rPr>
          <w:rFonts w:ascii="Arial" w:hAnsi="Arial" w:cs="Arial"/>
          <w:szCs w:val="24"/>
        </w:rPr>
        <w:t xml:space="preserve">cting </w:t>
      </w:r>
      <w:r>
        <w:rPr>
          <w:rFonts w:ascii="Arial" w:hAnsi="Arial" w:cs="Arial"/>
          <w:szCs w:val="24"/>
        </w:rPr>
        <w:t xml:space="preserve">Manager </w:t>
      </w:r>
      <w:r w:rsidR="00D2359E">
        <w:rPr>
          <w:rFonts w:ascii="Arial" w:hAnsi="Arial" w:cs="Arial"/>
          <w:szCs w:val="24"/>
        </w:rPr>
        <w:t>Health &amp; Compliance</w:t>
      </w:r>
    </w:p>
    <w:p w14:paraId="58818B25" w14:textId="77777777" w:rsidR="00620651" w:rsidRDefault="00620651" w:rsidP="00620651">
      <w:pPr>
        <w:jc w:val="both"/>
        <w:rPr>
          <w:rFonts w:ascii="Arial" w:hAnsi="Arial" w:cs="Arial"/>
          <w:szCs w:val="24"/>
        </w:rPr>
      </w:pPr>
    </w:p>
    <w:p w14:paraId="7CC3EDA5" w14:textId="20115C8C" w:rsidR="00620651" w:rsidRDefault="00620651" w:rsidP="00620651">
      <w:pPr>
        <w:tabs>
          <w:tab w:val="left" w:pos="1985"/>
          <w:tab w:val="left" w:pos="5670"/>
        </w:tabs>
        <w:ind w:left="6096" w:hanging="6096"/>
        <w:jc w:val="both"/>
        <w:rPr>
          <w:rFonts w:ascii="Arial" w:hAnsi="Arial" w:cs="Arial"/>
          <w:color w:val="262626"/>
          <w:szCs w:val="24"/>
          <w:lang w:eastAsia="en-AU"/>
        </w:rPr>
      </w:pPr>
      <w:r w:rsidRPr="000A4F32">
        <w:rPr>
          <w:rFonts w:ascii="Arial" w:hAnsi="Arial" w:cs="Arial"/>
          <w:b/>
          <w:bCs/>
          <w:szCs w:val="24"/>
        </w:rPr>
        <w:t>Invited Guests</w:t>
      </w:r>
      <w:r w:rsidRPr="000A4F32">
        <w:rPr>
          <w:rFonts w:ascii="Arial" w:hAnsi="Arial" w:cs="Arial"/>
          <w:b/>
          <w:bCs/>
          <w:szCs w:val="24"/>
        </w:rPr>
        <w:tab/>
      </w:r>
      <w:r w:rsidRPr="00DB284C">
        <w:rPr>
          <w:rFonts w:ascii="Arial" w:hAnsi="Arial" w:cs="Arial"/>
          <w:szCs w:val="24"/>
          <w:lang w:eastAsia="en-AU"/>
        </w:rPr>
        <w:t>Ms M Shafizadeh</w:t>
      </w:r>
      <w:r w:rsidRPr="00DB284C">
        <w:rPr>
          <w:rFonts w:ascii="Arial" w:hAnsi="Arial" w:cs="Arial"/>
          <w:szCs w:val="24"/>
          <w:lang w:eastAsia="en-AU"/>
        </w:rPr>
        <w:tab/>
        <w:t>Moore Australia, Director   Assurance Advisory</w:t>
      </w:r>
    </w:p>
    <w:p w14:paraId="0380BFAB" w14:textId="77777777" w:rsidR="00620651" w:rsidRDefault="00620651" w:rsidP="00620651">
      <w:pPr>
        <w:tabs>
          <w:tab w:val="left" w:pos="1985"/>
        </w:tabs>
        <w:ind w:left="6096" w:hanging="7042"/>
        <w:jc w:val="both"/>
        <w:rPr>
          <w:rFonts w:ascii="Arial" w:hAnsi="Arial" w:cs="Arial"/>
          <w:szCs w:val="24"/>
        </w:rPr>
      </w:pPr>
      <w:r>
        <w:rPr>
          <w:rFonts w:ascii="Arial" w:hAnsi="Arial" w:cs="Arial"/>
          <w:b/>
          <w:bCs/>
          <w:szCs w:val="24"/>
        </w:rPr>
        <w:tab/>
      </w:r>
      <w:r>
        <w:rPr>
          <w:rFonts w:ascii="Arial" w:hAnsi="Arial" w:cs="Arial"/>
          <w:szCs w:val="24"/>
        </w:rPr>
        <w:t>Mr D Vo</w:t>
      </w:r>
      <w:r>
        <w:rPr>
          <w:rFonts w:ascii="Arial" w:hAnsi="Arial" w:cs="Arial"/>
          <w:szCs w:val="24"/>
        </w:rPr>
        <w:tab/>
        <w:t>Moore Australia, Assurance Advisory</w:t>
      </w:r>
    </w:p>
    <w:p w14:paraId="7D45A5CF" w14:textId="77777777" w:rsidR="00620651" w:rsidRDefault="00620651" w:rsidP="00620651">
      <w:pPr>
        <w:tabs>
          <w:tab w:val="left" w:pos="1985"/>
        </w:tabs>
        <w:ind w:left="6096" w:hanging="7042"/>
        <w:jc w:val="both"/>
        <w:rPr>
          <w:rFonts w:ascii="Arial" w:hAnsi="Arial" w:cs="Arial"/>
          <w:szCs w:val="24"/>
        </w:rPr>
      </w:pPr>
      <w:r>
        <w:rPr>
          <w:rFonts w:ascii="Arial" w:hAnsi="Arial" w:cs="Arial"/>
          <w:szCs w:val="24"/>
        </w:rPr>
        <w:tab/>
        <w:t>Mr J Ward</w:t>
      </w:r>
      <w:r>
        <w:rPr>
          <w:rFonts w:ascii="Arial" w:hAnsi="Arial" w:cs="Arial"/>
          <w:szCs w:val="24"/>
        </w:rPr>
        <w:tab/>
        <w:t>KPMG (Auditors)</w:t>
      </w:r>
    </w:p>
    <w:p w14:paraId="73F6FA38" w14:textId="77777777" w:rsidR="00620651" w:rsidRDefault="00620651" w:rsidP="00620651">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EA38A4" w14:textId="77777777" w:rsidR="00620651" w:rsidRPr="00147AEA" w:rsidRDefault="00620651" w:rsidP="00620651">
      <w:pPr>
        <w:tabs>
          <w:tab w:val="left" w:pos="3119"/>
        </w:tabs>
        <w:jc w:val="both"/>
        <w:rPr>
          <w:rFonts w:ascii="Arial" w:hAnsi="Arial" w:cs="Arial"/>
          <w:b/>
          <w:szCs w:val="24"/>
        </w:rPr>
      </w:pPr>
      <w:r w:rsidRPr="00180419">
        <w:rPr>
          <w:rFonts w:ascii="Arial" w:hAnsi="Arial" w:cs="Arial"/>
          <w:b/>
        </w:rPr>
        <w:t>Leave of Absence</w:t>
      </w:r>
      <w:r>
        <w:rPr>
          <w:rFonts w:ascii="Arial" w:hAnsi="Arial" w:cs="Arial"/>
        </w:rPr>
        <w:tab/>
        <w:t>Nil.</w:t>
      </w:r>
    </w:p>
    <w:p w14:paraId="088BE6FD" w14:textId="77777777" w:rsidR="00620651" w:rsidRPr="00180419" w:rsidRDefault="00620651" w:rsidP="00620651">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7A29319A" w14:textId="77777777" w:rsidR="00620651" w:rsidRDefault="00620651" w:rsidP="00620651">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018CF64" w14:textId="77777777" w:rsidR="00300C9C" w:rsidRDefault="00620651" w:rsidP="00300C9C">
      <w:pPr>
        <w:tabs>
          <w:tab w:val="left" w:pos="1985"/>
          <w:tab w:val="right" w:pos="8335"/>
        </w:tabs>
        <w:jc w:val="both"/>
        <w:rPr>
          <w:rFonts w:ascii="Arial" w:hAnsi="Arial" w:cs="Arial"/>
          <w:szCs w:val="24"/>
        </w:rPr>
      </w:pPr>
      <w:r>
        <w:rPr>
          <w:rFonts w:ascii="Arial" w:hAnsi="Arial" w:cs="Arial"/>
          <w:b/>
          <w:szCs w:val="24"/>
        </w:rPr>
        <w:t>Apologies</w:t>
      </w:r>
      <w:r>
        <w:rPr>
          <w:rFonts w:ascii="Arial" w:hAnsi="Arial" w:cs="Arial"/>
          <w:b/>
          <w:szCs w:val="24"/>
        </w:rPr>
        <w:tab/>
      </w:r>
      <w:r w:rsidR="00300C9C">
        <w:rPr>
          <w:rFonts w:ascii="Arial" w:hAnsi="Arial" w:cs="Arial"/>
          <w:szCs w:val="24"/>
        </w:rPr>
        <w:t>Councillor A W Mangano</w:t>
      </w:r>
      <w:r w:rsidR="00300C9C">
        <w:rPr>
          <w:rFonts w:ascii="Arial" w:hAnsi="Arial" w:cs="Arial"/>
          <w:szCs w:val="24"/>
        </w:rPr>
        <w:tab/>
        <w:t>Dalkeith Ward</w:t>
      </w:r>
    </w:p>
    <w:p w14:paraId="7B9E4FAB" w14:textId="77777777" w:rsidR="00EA4E6F" w:rsidRDefault="00EA4E6F" w:rsidP="00EA4E6F">
      <w:pPr>
        <w:tabs>
          <w:tab w:val="left" w:pos="1985"/>
          <w:tab w:val="right" w:pos="8335"/>
        </w:tabs>
        <w:ind w:left="1985"/>
        <w:jc w:val="both"/>
        <w:rPr>
          <w:rFonts w:ascii="Arial" w:hAnsi="Arial" w:cs="Arial"/>
          <w:szCs w:val="24"/>
        </w:rPr>
      </w:pPr>
      <w:r>
        <w:rPr>
          <w:rFonts w:ascii="Arial" w:hAnsi="Arial" w:cs="Arial"/>
          <w:szCs w:val="24"/>
        </w:rPr>
        <w:t>Mr S Foley</w:t>
      </w:r>
      <w:r>
        <w:rPr>
          <w:rFonts w:ascii="Arial" w:hAnsi="Arial" w:cs="Arial"/>
          <w:szCs w:val="24"/>
        </w:rPr>
        <w:tab/>
        <w:t>Community Member</w:t>
      </w:r>
    </w:p>
    <w:p w14:paraId="1960DBE8" w14:textId="02D91456" w:rsidR="00620651" w:rsidRPr="00147AEA" w:rsidRDefault="00620651" w:rsidP="00620651">
      <w:pPr>
        <w:tabs>
          <w:tab w:val="left" w:pos="3119"/>
          <w:tab w:val="left" w:pos="5812"/>
        </w:tabs>
        <w:jc w:val="both"/>
        <w:rPr>
          <w:rFonts w:ascii="Arial" w:hAnsi="Arial" w:cs="Arial"/>
          <w:b/>
          <w:szCs w:val="24"/>
        </w:rPr>
      </w:pPr>
    </w:p>
    <w:p w14:paraId="3A10E0F8" w14:textId="0FBB5694" w:rsidR="005B628B" w:rsidRDefault="005B628B" w:rsidP="00B022AC">
      <w:pPr>
        <w:numPr>
          <w:ilvl w:val="12"/>
          <w:numId w:val="0"/>
        </w:numPr>
        <w:tabs>
          <w:tab w:val="left" w:pos="720"/>
          <w:tab w:val="left" w:pos="3119"/>
          <w:tab w:val="right" w:pos="8335"/>
          <w:tab w:val="right" w:pos="8505"/>
        </w:tabs>
        <w:rPr>
          <w:rFonts w:ascii="Arial" w:hAnsi="Arial" w:cs="Arial"/>
          <w:b/>
          <w:szCs w:val="24"/>
        </w:rPr>
      </w:pPr>
    </w:p>
    <w:p w14:paraId="41FFACBA"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089240CD" w14:textId="77777777" w:rsidR="00562866" w:rsidRDefault="00562866" w:rsidP="00765E9D">
      <w:pPr>
        <w:pStyle w:val="BodyText"/>
        <w:rPr>
          <w:rFonts w:ascii="Arial" w:hAnsi="Arial" w:cs="Arial"/>
          <w:sz w:val="22"/>
          <w:szCs w:val="24"/>
        </w:rPr>
      </w:pPr>
    </w:p>
    <w:p w14:paraId="6DCCBB28"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 xml:space="preserve">Members of the public who attend Council meetings should not act immediately on anything they hear at the meetings, without first seeking clarification of Council’s position. For </w:t>
      </w:r>
      <w:proofErr w:type="gramStart"/>
      <w:r w:rsidRPr="00B30BA5">
        <w:rPr>
          <w:rFonts w:ascii="Arial" w:hAnsi="Arial" w:cs="Arial"/>
          <w:i w:val="0"/>
          <w:szCs w:val="24"/>
        </w:rPr>
        <w:t>example</w:t>
      </w:r>
      <w:proofErr w:type="gramEnd"/>
      <w:r w:rsidRPr="00B30BA5">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B30BA5">
        <w:rPr>
          <w:rFonts w:ascii="Arial" w:hAnsi="Arial" w:cs="Arial"/>
          <w:i w:val="0"/>
          <w:szCs w:val="24"/>
        </w:rPr>
        <w:t>taking action</w:t>
      </w:r>
      <w:proofErr w:type="gramEnd"/>
      <w:r w:rsidRPr="00B30BA5">
        <w:rPr>
          <w:rFonts w:ascii="Arial" w:hAnsi="Arial" w:cs="Arial"/>
          <w:i w:val="0"/>
          <w:szCs w:val="24"/>
        </w:rPr>
        <w:t xml:space="preserve"> on any matter that they may have before Council.</w:t>
      </w:r>
    </w:p>
    <w:p w14:paraId="6234E0B2" w14:textId="77777777" w:rsidR="00D42959" w:rsidRPr="00B30BA5" w:rsidRDefault="00D42959" w:rsidP="00D42959">
      <w:pPr>
        <w:pStyle w:val="BodyText2"/>
        <w:rPr>
          <w:rFonts w:ascii="Arial" w:hAnsi="Arial" w:cs="Arial"/>
          <w:i w:val="0"/>
          <w:szCs w:val="24"/>
        </w:rPr>
      </w:pPr>
    </w:p>
    <w:p w14:paraId="219CED8C"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Any plans or documents in agendas and minutes may be subject to copyright. The express permission of the copyright owner must be obtained before copying any copyright material.</w:t>
      </w:r>
    </w:p>
    <w:p w14:paraId="50AAF72E" w14:textId="56139446" w:rsidR="00683A50" w:rsidRPr="00180419" w:rsidRDefault="00562866" w:rsidP="00822285">
      <w:pPr>
        <w:pStyle w:val="Heading1"/>
        <w:numPr>
          <w:ilvl w:val="0"/>
          <w:numId w:val="1"/>
        </w:numPr>
        <w:tabs>
          <w:tab w:val="clear" w:pos="720"/>
          <w:tab w:val="num" w:pos="0"/>
        </w:tabs>
        <w:spacing w:before="0" w:after="0"/>
        <w:ind w:left="-851" w:firstLine="0"/>
        <w:rPr>
          <w:rFonts w:ascii="Arial" w:hAnsi="Arial" w:cs="Arial"/>
          <w:sz w:val="24"/>
          <w:szCs w:val="24"/>
          <w:u w:val="none"/>
        </w:rPr>
      </w:pPr>
      <w:bookmarkStart w:id="4" w:name="_Toc489603345"/>
      <w:bookmarkStart w:id="5" w:name="_Toc66183056"/>
      <w:r w:rsidRPr="00180419">
        <w:rPr>
          <w:rFonts w:ascii="Arial" w:hAnsi="Arial" w:cs="Arial"/>
          <w:caps w:val="0"/>
          <w:sz w:val="24"/>
          <w:szCs w:val="24"/>
          <w:u w:val="none"/>
        </w:rPr>
        <w:lastRenderedPageBreak/>
        <w:t>Public Question Time</w:t>
      </w:r>
      <w:bookmarkEnd w:id="4"/>
      <w:bookmarkEnd w:id="5"/>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1B1D2FF0" w14:textId="715A8BA7" w:rsidR="00D2359E" w:rsidRDefault="0090600B"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Pr>
          <w:rFonts w:ascii="Arial" w:hAnsi="Arial" w:cs="Arial"/>
          <w:szCs w:val="24"/>
        </w:rPr>
        <w:t>Nil.</w:t>
      </w:r>
    </w:p>
    <w:p w14:paraId="52DD8923" w14:textId="17E2E1FA" w:rsidR="0090600B" w:rsidRDefault="0090600B"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7603FAA0" w14:textId="77777777" w:rsidR="0090600B" w:rsidRDefault="0090600B"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0D3D05B7" w14:textId="28F97E75" w:rsidR="00683A50" w:rsidRPr="00180419" w:rsidRDefault="00562866" w:rsidP="00822285">
      <w:pPr>
        <w:pStyle w:val="Heading1"/>
        <w:numPr>
          <w:ilvl w:val="0"/>
          <w:numId w:val="1"/>
        </w:numPr>
        <w:tabs>
          <w:tab w:val="clear" w:pos="720"/>
          <w:tab w:val="num" w:pos="0"/>
        </w:tabs>
        <w:spacing w:before="0" w:after="0"/>
        <w:ind w:left="142" w:hanging="1146"/>
        <w:rPr>
          <w:rFonts w:ascii="Arial" w:hAnsi="Arial" w:cs="Arial"/>
          <w:sz w:val="24"/>
          <w:szCs w:val="24"/>
          <w:u w:val="none"/>
        </w:rPr>
      </w:pPr>
      <w:bookmarkStart w:id="6" w:name="_Toc489603346"/>
      <w:bookmarkStart w:id="7" w:name="_Toc66183057"/>
      <w:r w:rsidRPr="00180419">
        <w:rPr>
          <w:rFonts w:ascii="Arial" w:hAnsi="Arial" w:cs="Arial"/>
          <w:caps w:val="0"/>
          <w:sz w:val="24"/>
          <w:szCs w:val="24"/>
          <w:u w:val="none"/>
        </w:rPr>
        <w:t xml:space="preserve">Addresses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Members of the Public (only for items listed on the agenda)</w:t>
      </w:r>
      <w:bookmarkEnd w:id="6"/>
      <w:bookmarkEnd w:id="7"/>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346EE0E0" w14:textId="185A47EE" w:rsidR="0090600B" w:rsidRDefault="0090600B" w:rsidP="0090600B">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Pr>
          <w:rFonts w:ascii="Arial" w:hAnsi="Arial" w:cs="Arial"/>
          <w:szCs w:val="24"/>
        </w:rPr>
        <w:t>Nil.</w:t>
      </w:r>
    </w:p>
    <w:p w14:paraId="54839072" w14:textId="77777777"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7B4F5DE2" w14:textId="77777777" w:rsidR="00EA2952" w:rsidRPr="003F7444" w:rsidRDefault="00EA2952" w:rsidP="00EA2952">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66183058"/>
      <w:r w:rsidRPr="00180419">
        <w:rPr>
          <w:rFonts w:ascii="Arial" w:hAnsi="Arial" w:cs="Arial"/>
          <w:caps w:val="0"/>
          <w:sz w:val="24"/>
          <w:szCs w:val="24"/>
          <w:u w:val="none"/>
        </w:rPr>
        <w:t>Disclosures of Financial</w:t>
      </w:r>
      <w:r>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8"/>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7F5740B2" w14:textId="0149C39A"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remind</w:t>
      </w:r>
      <w:r w:rsidR="00460D86">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5159ED64" w14:textId="77777777" w:rsidR="00D05D60" w:rsidRPr="00180419" w:rsidRDefault="00D05D60" w:rsidP="00765E9D">
      <w:pPr>
        <w:pStyle w:val="BodyTextIndent"/>
        <w:rPr>
          <w:rFonts w:ascii="Arial" w:hAnsi="Arial" w:cs="Arial"/>
          <w:szCs w:val="24"/>
        </w:rPr>
      </w:pPr>
    </w:p>
    <w:p w14:paraId="5CED62DF" w14:textId="77777777" w:rsidR="00795FB3" w:rsidRPr="00147AEA" w:rsidRDefault="00795FB3" w:rsidP="00795FB3">
      <w:pPr>
        <w:numPr>
          <w:ilvl w:val="12"/>
          <w:numId w:val="0"/>
        </w:numPr>
        <w:tabs>
          <w:tab w:val="left" w:pos="1440"/>
          <w:tab w:val="left" w:pos="2410"/>
          <w:tab w:val="left" w:pos="2977"/>
          <w:tab w:val="right" w:pos="8335"/>
          <w:tab w:val="right" w:pos="8505"/>
        </w:tabs>
        <w:jc w:val="both"/>
        <w:rPr>
          <w:rFonts w:ascii="Arial" w:hAnsi="Arial" w:cs="Arial"/>
          <w:szCs w:val="24"/>
        </w:rPr>
      </w:pPr>
      <w:r w:rsidRPr="00147AEA">
        <w:rPr>
          <w:rFonts w:ascii="Arial" w:hAnsi="Arial" w:cs="Arial"/>
          <w:szCs w:val="24"/>
        </w:rPr>
        <w:t>There were no disclosures of financial interest.</w:t>
      </w:r>
    </w:p>
    <w:p w14:paraId="48CA9CEE" w14:textId="77777777" w:rsidR="00D05D60" w:rsidRPr="00921BCA" w:rsidRDefault="00D05D60"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1FF341E9" w14:textId="77777777" w:rsidR="00311794" w:rsidRDefault="00311794" w:rsidP="0098513F">
      <w:pPr>
        <w:pStyle w:val="BodyTextIndent"/>
        <w:ind w:left="0"/>
        <w:rPr>
          <w:rFonts w:ascii="Arial" w:hAnsi="Arial" w:cs="Arial"/>
          <w:b/>
          <w:i/>
          <w:szCs w:val="24"/>
        </w:rPr>
      </w:pPr>
    </w:p>
    <w:p w14:paraId="52344D41" w14:textId="77777777" w:rsidR="00683A5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9" w:name="_Toc489603348"/>
      <w:bookmarkStart w:id="10" w:name="_Toc66183059"/>
      <w:r w:rsidRPr="00180419">
        <w:rPr>
          <w:rFonts w:ascii="Arial" w:hAnsi="Arial" w:cs="Arial"/>
          <w:caps w:val="0"/>
          <w:sz w:val="24"/>
          <w:szCs w:val="24"/>
          <w:u w:val="none"/>
        </w:rPr>
        <w:t>Disclosures of Interests Affecting Impartiality</w:t>
      </w:r>
      <w:bookmarkEnd w:id="9"/>
      <w:bookmarkEnd w:id="10"/>
    </w:p>
    <w:p w14:paraId="3B8486A3" w14:textId="77777777" w:rsidR="00D05D60" w:rsidRPr="00562866" w:rsidRDefault="00D05D60" w:rsidP="00765E9D">
      <w:pPr>
        <w:pStyle w:val="BodyTextIndent"/>
        <w:rPr>
          <w:rFonts w:ascii="Arial" w:hAnsi="Arial" w:cs="Arial"/>
          <w:szCs w:val="24"/>
        </w:rPr>
      </w:pPr>
    </w:p>
    <w:p w14:paraId="019F6A23" w14:textId="18280522" w:rsidR="00CA2C9E" w:rsidRPr="00147AEA" w:rsidRDefault="00B65FED" w:rsidP="00AF32F2">
      <w:pPr>
        <w:pStyle w:val="BodyTextIndent"/>
        <w:tabs>
          <w:tab w:val="clear" w:pos="720"/>
        </w:tabs>
        <w:ind w:left="0"/>
        <w:rPr>
          <w:rFonts w:ascii="Arial" w:hAnsi="Arial" w:cs="Arial"/>
          <w:szCs w:val="24"/>
        </w:rPr>
      </w:pPr>
      <w:r w:rsidRPr="00562866">
        <w:rPr>
          <w:rFonts w:ascii="Arial" w:hAnsi="Arial" w:cs="Arial"/>
          <w:szCs w:val="24"/>
        </w:rPr>
        <w:t>The Presiding Member remind</w:t>
      </w:r>
      <w:r w:rsidR="004B3392">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bookmarkStart w:id="11" w:name="_Hlk55462680"/>
    </w:p>
    <w:p w14:paraId="7B26DC03" w14:textId="77777777" w:rsidR="00CA2C9E" w:rsidRPr="00147AEA" w:rsidRDefault="00CA2C9E" w:rsidP="00CA2C9E">
      <w:pPr>
        <w:rPr>
          <w:rFonts w:ascii="Arial" w:hAnsi="Arial" w:cs="Arial"/>
          <w:szCs w:val="24"/>
        </w:rPr>
      </w:pPr>
    </w:p>
    <w:p w14:paraId="1CD348BE" w14:textId="77777777" w:rsidR="00CA2C9E" w:rsidRPr="00147AEA" w:rsidRDefault="00CA2C9E" w:rsidP="00CA2C9E">
      <w:pPr>
        <w:rPr>
          <w:rFonts w:ascii="Arial" w:hAnsi="Arial" w:cs="Arial"/>
          <w:b/>
          <w:szCs w:val="24"/>
        </w:rPr>
      </w:pPr>
      <w:r w:rsidRPr="00147AEA">
        <w:rPr>
          <w:rFonts w:ascii="Arial" w:hAnsi="Arial" w:cs="Arial"/>
          <w:szCs w:val="24"/>
        </w:rPr>
        <w:t>There were no disclosures affecting impartiality.</w:t>
      </w:r>
    </w:p>
    <w:bookmarkEnd w:id="11"/>
    <w:p w14:paraId="3CBA1A9D" w14:textId="77777777" w:rsidR="00D05D60" w:rsidRDefault="00D05D60" w:rsidP="0098513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9BCAA2" w14:textId="77777777" w:rsidR="00C34B3F" w:rsidRDefault="00C34B3F">
      <w:pPr>
        <w:rPr>
          <w:rFonts w:ascii="Arial" w:hAnsi="Arial" w:cs="Arial"/>
          <w:b/>
          <w:kern w:val="28"/>
          <w:szCs w:val="24"/>
        </w:rPr>
      </w:pPr>
    </w:p>
    <w:p w14:paraId="55B97B46" w14:textId="77777777" w:rsidR="00D05D60" w:rsidRPr="00822285" w:rsidRDefault="00562866" w:rsidP="00B30BA5">
      <w:pPr>
        <w:pStyle w:val="Heading1"/>
        <w:numPr>
          <w:ilvl w:val="0"/>
          <w:numId w:val="1"/>
        </w:numPr>
        <w:tabs>
          <w:tab w:val="clear" w:pos="720"/>
          <w:tab w:val="num" w:pos="0"/>
        </w:tabs>
        <w:spacing w:before="0" w:after="0"/>
        <w:ind w:left="0" w:hanging="1004"/>
        <w:rPr>
          <w:rFonts w:ascii="Arial" w:hAnsi="Arial" w:cs="Arial"/>
          <w:caps w:val="0"/>
          <w:sz w:val="24"/>
          <w:szCs w:val="24"/>
          <w:u w:val="none"/>
        </w:rPr>
      </w:pPr>
      <w:bookmarkStart w:id="12" w:name="_Toc489603349"/>
      <w:bookmarkStart w:id="13" w:name="_Toc66183060"/>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2"/>
      <w:bookmarkEnd w:id="13"/>
    </w:p>
    <w:p w14:paraId="47BAFEC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532082C" w14:textId="70A1205B" w:rsidR="00AF25CF" w:rsidRDefault="00AF25CF" w:rsidP="00AF25CF">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Pr>
          <w:rFonts w:ascii="Arial" w:hAnsi="Arial" w:cs="Arial"/>
          <w:szCs w:val="24"/>
        </w:rPr>
        <w:t>Nil.</w:t>
      </w:r>
    </w:p>
    <w:p w14:paraId="6BB1999C" w14:textId="1B707C11" w:rsidR="005B0487" w:rsidRDefault="005B0487" w:rsidP="00822285">
      <w:pPr>
        <w:numPr>
          <w:ilvl w:val="12"/>
          <w:numId w:val="0"/>
        </w:numPr>
        <w:tabs>
          <w:tab w:val="left" w:pos="1440"/>
          <w:tab w:val="left" w:pos="2410"/>
          <w:tab w:val="left" w:pos="2977"/>
          <w:tab w:val="right" w:pos="8335"/>
          <w:tab w:val="right" w:pos="8505"/>
        </w:tabs>
        <w:jc w:val="both"/>
        <w:rPr>
          <w:rFonts w:ascii="Arial" w:hAnsi="Arial" w:cs="Arial"/>
          <w:szCs w:val="24"/>
        </w:rPr>
      </w:pPr>
    </w:p>
    <w:p w14:paraId="45546A39" w14:textId="77777777" w:rsidR="00AF25CF" w:rsidRPr="00180419" w:rsidRDefault="00AF25CF" w:rsidP="00822285">
      <w:pPr>
        <w:numPr>
          <w:ilvl w:val="12"/>
          <w:numId w:val="0"/>
        </w:numPr>
        <w:tabs>
          <w:tab w:val="left" w:pos="1440"/>
          <w:tab w:val="left" w:pos="2410"/>
          <w:tab w:val="left" w:pos="2977"/>
          <w:tab w:val="right" w:pos="8335"/>
          <w:tab w:val="right" w:pos="8505"/>
        </w:tabs>
        <w:jc w:val="both"/>
        <w:rPr>
          <w:rFonts w:ascii="Arial" w:hAnsi="Arial" w:cs="Arial"/>
          <w:szCs w:val="24"/>
        </w:rPr>
      </w:pPr>
    </w:p>
    <w:p w14:paraId="76C9EEBE" w14:textId="77777777" w:rsidR="00D05D60" w:rsidRPr="00822285"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4" w:name="_Toc489603350"/>
      <w:bookmarkStart w:id="15" w:name="_Toc66183061"/>
      <w:r w:rsidRPr="00180419">
        <w:rPr>
          <w:rFonts w:ascii="Arial" w:hAnsi="Arial" w:cs="Arial"/>
          <w:caps w:val="0"/>
          <w:sz w:val="24"/>
          <w:szCs w:val="24"/>
          <w:u w:val="none"/>
        </w:rPr>
        <w:t>Confirmation of Minutes</w:t>
      </w:r>
      <w:bookmarkEnd w:id="14"/>
      <w:bookmarkEnd w:id="15"/>
    </w:p>
    <w:p w14:paraId="3BD8EF00" w14:textId="77777777" w:rsidR="00562866" w:rsidRPr="00562866" w:rsidRDefault="00562866" w:rsidP="00765E9D">
      <w:pPr>
        <w:jc w:val="both"/>
      </w:pPr>
    </w:p>
    <w:p w14:paraId="0C55B622" w14:textId="219543D5" w:rsidR="00477C38" w:rsidRPr="002704B0" w:rsidRDefault="002704B0" w:rsidP="002704B0">
      <w:pPr>
        <w:pStyle w:val="Heading1"/>
        <w:tabs>
          <w:tab w:val="clear" w:pos="720"/>
          <w:tab w:val="clear" w:pos="2410"/>
          <w:tab w:val="left" w:pos="0"/>
        </w:tabs>
        <w:spacing w:before="0" w:after="0"/>
        <w:ind w:left="-993"/>
        <w:rPr>
          <w:rFonts w:ascii="Arial" w:hAnsi="Arial" w:cs="Arial"/>
          <w:caps w:val="0"/>
          <w:sz w:val="24"/>
          <w:szCs w:val="24"/>
          <w:u w:val="none"/>
        </w:rPr>
      </w:pPr>
      <w:bookmarkStart w:id="16" w:name="_Toc489603351"/>
      <w:bookmarkStart w:id="17" w:name="_Toc66183062"/>
      <w:r w:rsidRPr="002704B0">
        <w:rPr>
          <w:rFonts w:ascii="Arial" w:hAnsi="Arial" w:cs="Arial"/>
          <w:caps w:val="0"/>
          <w:sz w:val="24"/>
          <w:szCs w:val="24"/>
          <w:u w:val="none"/>
        </w:rPr>
        <w:t>6.1</w:t>
      </w:r>
      <w:r w:rsidRPr="002704B0">
        <w:rPr>
          <w:rFonts w:ascii="Arial" w:hAnsi="Arial" w:cs="Arial"/>
          <w:caps w:val="0"/>
          <w:sz w:val="24"/>
          <w:szCs w:val="24"/>
          <w:u w:val="none"/>
        </w:rPr>
        <w:tab/>
      </w:r>
      <w:r w:rsidR="009759EF" w:rsidRPr="002704B0">
        <w:rPr>
          <w:rFonts w:ascii="Arial" w:hAnsi="Arial" w:cs="Arial"/>
          <w:caps w:val="0"/>
          <w:sz w:val="24"/>
          <w:szCs w:val="24"/>
          <w:u w:val="none"/>
        </w:rPr>
        <w:t>Audit &amp; Risk</w:t>
      </w:r>
      <w:r w:rsidR="006F58B7" w:rsidRPr="002704B0">
        <w:rPr>
          <w:rFonts w:ascii="Arial" w:hAnsi="Arial" w:cs="Arial"/>
          <w:caps w:val="0"/>
          <w:sz w:val="24"/>
          <w:szCs w:val="24"/>
          <w:u w:val="none"/>
        </w:rPr>
        <w:t xml:space="preserve"> </w:t>
      </w:r>
      <w:r w:rsidR="00477C38" w:rsidRPr="002704B0">
        <w:rPr>
          <w:rFonts w:ascii="Arial" w:hAnsi="Arial" w:cs="Arial"/>
          <w:caps w:val="0"/>
          <w:sz w:val="24"/>
          <w:szCs w:val="24"/>
          <w:u w:val="none"/>
        </w:rPr>
        <w:t xml:space="preserve">Committee Meeting </w:t>
      </w:r>
      <w:bookmarkEnd w:id="16"/>
      <w:r w:rsidR="00E84719">
        <w:rPr>
          <w:rFonts w:ascii="Arial" w:hAnsi="Arial" w:cs="Arial"/>
          <w:caps w:val="0"/>
          <w:sz w:val="24"/>
          <w:szCs w:val="24"/>
          <w:u w:val="none"/>
        </w:rPr>
        <w:t>14 December</w:t>
      </w:r>
      <w:r>
        <w:rPr>
          <w:rFonts w:ascii="Arial" w:hAnsi="Arial" w:cs="Arial"/>
          <w:caps w:val="0"/>
          <w:sz w:val="24"/>
          <w:szCs w:val="24"/>
          <w:u w:val="none"/>
        </w:rPr>
        <w:t xml:space="preserve"> 2020</w:t>
      </w:r>
      <w:bookmarkEnd w:id="17"/>
    </w:p>
    <w:p w14:paraId="4F38F5BE"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50D6CF2" w14:textId="00FBEAE8" w:rsidR="009759EF" w:rsidRDefault="00AF32F2"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9264" behindDoc="1" locked="0" layoutInCell="1" allowOverlap="1" wp14:anchorId="5B6F8286" wp14:editId="6D56F4CA">
                <wp:simplePos x="0" y="0"/>
                <wp:positionH relativeFrom="column">
                  <wp:posOffset>-7620</wp:posOffset>
                </wp:positionH>
                <wp:positionV relativeFrom="paragraph">
                  <wp:posOffset>135890</wp:posOffset>
                </wp:positionV>
                <wp:extent cx="5362575" cy="1095375"/>
                <wp:effectExtent l="0" t="0" r="9525" b="9525"/>
                <wp:wrapNone/>
                <wp:docPr id="2" name="Rectangle 2"/>
                <wp:cNvGraphicFramePr/>
                <a:graphic xmlns:a="http://schemas.openxmlformats.org/drawingml/2006/main">
                  <a:graphicData uri="http://schemas.microsoft.com/office/word/2010/wordprocessingShape">
                    <wps:wsp>
                      <wps:cNvSpPr/>
                      <wps:spPr>
                        <a:xfrm>
                          <a:off x="0" y="0"/>
                          <a:ext cx="5362575" cy="10953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857BC" id="Rectangle 2" o:spid="_x0000_s1026" style="position:absolute;margin-left:-.6pt;margin-top:10.7pt;width:422.25pt;height:8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" fillcolor="#d8d8d8 [2732]" stroked="f" strokeweight="2pt"/>
            </w:pict>
          </mc:Fallback>
        </mc:AlternateContent>
      </w:r>
    </w:p>
    <w:p w14:paraId="280398EC" w14:textId="28FB2649" w:rsidR="0099359F" w:rsidRPr="00147AEA" w:rsidRDefault="0099359F" w:rsidP="0099359F">
      <w:pPr>
        <w:jc w:val="both"/>
        <w:rPr>
          <w:rFonts w:ascii="Arial" w:hAnsi="Arial" w:cs="Arial"/>
          <w:szCs w:val="24"/>
        </w:rPr>
      </w:pPr>
      <w:r w:rsidRPr="00147AEA">
        <w:rPr>
          <w:rFonts w:ascii="Arial" w:hAnsi="Arial" w:cs="Arial"/>
          <w:szCs w:val="24"/>
        </w:rPr>
        <w:t>Moved – Councillor</w:t>
      </w:r>
      <w:r>
        <w:rPr>
          <w:rFonts w:ascii="Arial" w:hAnsi="Arial" w:cs="Arial"/>
          <w:szCs w:val="24"/>
        </w:rPr>
        <w:t xml:space="preserve"> </w:t>
      </w:r>
      <w:r w:rsidR="0062279C">
        <w:rPr>
          <w:rFonts w:ascii="Arial" w:hAnsi="Arial" w:cs="Arial"/>
          <w:szCs w:val="24"/>
        </w:rPr>
        <w:t>Senathirajah</w:t>
      </w:r>
    </w:p>
    <w:p w14:paraId="2D0E5F9D" w14:textId="3434DC75" w:rsidR="0099359F" w:rsidRPr="00147AEA" w:rsidRDefault="0099359F" w:rsidP="0099359F">
      <w:pPr>
        <w:jc w:val="both"/>
        <w:rPr>
          <w:rFonts w:ascii="Arial" w:hAnsi="Arial" w:cs="Arial"/>
          <w:szCs w:val="24"/>
        </w:rPr>
      </w:pPr>
      <w:r w:rsidRPr="00147AEA">
        <w:rPr>
          <w:rFonts w:ascii="Arial" w:hAnsi="Arial" w:cs="Arial"/>
          <w:szCs w:val="24"/>
        </w:rPr>
        <w:t xml:space="preserve">Seconded – </w:t>
      </w:r>
      <w:r>
        <w:rPr>
          <w:rFonts w:ascii="Arial" w:hAnsi="Arial" w:cs="Arial"/>
          <w:szCs w:val="24"/>
        </w:rPr>
        <w:t>Mr</w:t>
      </w:r>
      <w:r w:rsidRPr="00147AEA">
        <w:rPr>
          <w:rFonts w:ascii="Arial" w:hAnsi="Arial" w:cs="Arial"/>
          <w:szCs w:val="24"/>
        </w:rPr>
        <w:t xml:space="preserve"> </w:t>
      </w:r>
      <w:r w:rsidR="0062279C">
        <w:rPr>
          <w:rFonts w:ascii="Arial" w:hAnsi="Arial" w:cs="Arial"/>
          <w:szCs w:val="24"/>
        </w:rPr>
        <w:t>Setchell</w:t>
      </w:r>
    </w:p>
    <w:p w14:paraId="1B76E7A0" w14:textId="77777777" w:rsidR="0099359F" w:rsidRPr="00147AEA" w:rsidRDefault="0099359F" w:rsidP="0099359F">
      <w:pPr>
        <w:jc w:val="both"/>
        <w:rPr>
          <w:rFonts w:ascii="Arial" w:hAnsi="Arial" w:cs="Arial"/>
          <w:szCs w:val="24"/>
        </w:rPr>
      </w:pPr>
    </w:p>
    <w:p w14:paraId="6E581C20" w14:textId="10117A6A" w:rsidR="0099359F" w:rsidRPr="005B2ED9" w:rsidRDefault="0099359F" w:rsidP="0099359F">
      <w:pPr>
        <w:numPr>
          <w:ilvl w:val="12"/>
          <w:numId w:val="0"/>
        </w:numPr>
        <w:tabs>
          <w:tab w:val="left" w:pos="1440"/>
          <w:tab w:val="left" w:pos="2410"/>
          <w:tab w:val="left" w:pos="2977"/>
          <w:tab w:val="right" w:pos="8335"/>
          <w:tab w:val="right" w:pos="8505"/>
        </w:tabs>
        <w:jc w:val="both"/>
        <w:rPr>
          <w:rFonts w:ascii="Arial" w:hAnsi="Arial" w:cs="Arial"/>
          <w:b/>
          <w:bCs/>
          <w:szCs w:val="24"/>
        </w:rPr>
      </w:pPr>
      <w:bookmarkStart w:id="18" w:name="_Hlk55462792"/>
      <w:r w:rsidRPr="005B2ED9">
        <w:rPr>
          <w:rFonts w:ascii="Arial" w:hAnsi="Arial" w:cs="Arial"/>
          <w:b/>
          <w:bCs/>
          <w:szCs w:val="24"/>
        </w:rPr>
        <w:t xml:space="preserve">The minutes of the Audit &amp; Risk Committee held 14 December 2020 be confirmed. </w:t>
      </w:r>
    </w:p>
    <w:p w14:paraId="380E591D" w14:textId="177B3AD3" w:rsidR="0099359F" w:rsidRPr="00147AEA" w:rsidRDefault="00AF32F2" w:rsidP="0099359F">
      <w:pPr>
        <w:jc w:val="right"/>
        <w:rPr>
          <w:rFonts w:ascii="Arial" w:hAnsi="Arial" w:cs="Arial"/>
          <w:b/>
          <w:szCs w:val="24"/>
        </w:rPr>
      </w:pPr>
      <w:r>
        <w:rPr>
          <w:rFonts w:ascii="Arial" w:hAnsi="Arial" w:cs="Arial"/>
          <w:b/>
          <w:szCs w:val="24"/>
        </w:rPr>
        <w:t xml:space="preserve">CARRIED UNANIMOUSLY </w:t>
      </w:r>
      <w:r w:rsidR="00FA6843">
        <w:rPr>
          <w:rFonts w:ascii="Arial" w:hAnsi="Arial" w:cs="Arial"/>
          <w:b/>
          <w:szCs w:val="24"/>
        </w:rPr>
        <w:t>4/-</w:t>
      </w:r>
    </w:p>
    <w:bookmarkEnd w:id="18"/>
    <w:p w14:paraId="05AC4C8F" w14:textId="77777777" w:rsidR="0099359F" w:rsidRDefault="0099359F"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03A392C" w14:textId="77777777" w:rsidR="00BB5A37" w:rsidRDefault="00BB5A37">
      <w:pPr>
        <w:rPr>
          <w:rFonts w:ascii="Arial" w:hAnsi="Arial" w:cs="Arial"/>
          <w:b/>
          <w:kern w:val="28"/>
          <w:szCs w:val="24"/>
        </w:rPr>
      </w:pPr>
      <w:bookmarkStart w:id="19" w:name="_Toc66183063"/>
      <w:bookmarkStart w:id="20" w:name="_Hlk17815495"/>
      <w:bookmarkStart w:id="21" w:name="_Toc489603352"/>
      <w:r>
        <w:rPr>
          <w:rFonts w:ascii="Arial" w:hAnsi="Arial" w:cs="Arial"/>
          <w:caps/>
          <w:szCs w:val="24"/>
        </w:rPr>
        <w:br w:type="page"/>
      </w:r>
    </w:p>
    <w:p w14:paraId="61CF6E4A" w14:textId="289B1325" w:rsidR="00E01E6C" w:rsidRDefault="00E01E6C" w:rsidP="00E01E6C">
      <w:pPr>
        <w:pStyle w:val="Heading1"/>
        <w:numPr>
          <w:ilvl w:val="0"/>
          <w:numId w:val="1"/>
        </w:numPr>
        <w:tabs>
          <w:tab w:val="clear" w:pos="720"/>
          <w:tab w:val="num" w:pos="0"/>
        </w:tabs>
        <w:spacing w:before="0" w:after="0"/>
        <w:ind w:left="142" w:hanging="1146"/>
        <w:rPr>
          <w:rFonts w:ascii="Arial" w:hAnsi="Arial" w:cs="Arial"/>
          <w:caps w:val="0"/>
          <w:sz w:val="24"/>
          <w:szCs w:val="24"/>
          <w:u w:val="none"/>
        </w:rPr>
      </w:pPr>
      <w:r>
        <w:rPr>
          <w:rFonts w:ascii="Arial" w:hAnsi="Arial" w:cs="Arial"/>
          <w:caps w:val="0"/>
          <w:sz w:val="24"/>
          <w:szCs w:val="24"/>
          <w:u w:val="none"/>
        </w:rPr>
        <w:lastRenderedPageBreak/>
        <w:t>Matters for Which the Meeting May Be Closed</w:t>
      </w:r>
      <w:bookmarkEnd w:id="19"/>
    </w:p>
    <w:p w14:paraId="6DC7006B" w14:textId="77777777" w:rsidR="00E01E6C" w:rsidRDefault="00E01E6C" w:rsidP="00E01E6C"/>
    <w:p w14:paraId="06680C86" w14:textId="77777777" w:rsidR="00E01E6C" w:rsidRDefault="00E01E6C" w:rsidP="00E01E6C">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60B529B3" w14:textId="77777777" w:rsidR="00E01E6C" w:rsidRPr="00147FEC" w:rsidRDefault="00E01E6C" w:rsidP="00E01E6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10D9AA3" w14:textId="5DCD29B5" w:rsidR="00E01E6C" w:rsidRPr="00D04536" w:rsidRDefault="007448A1" w:rsidP="00E70C9B">
      <w:pPr>
        <w:numPr>
          <w:ilvl w:val="12"/>
          <w:numId w:val="0"/>
        </w:numPr>
        <w:tabs>
          <w:tab w:val="left" w:pos="720"/>
          <w:tab w:val="left" w:pos="1440"/>
          <w:tab w:val="left" w:pos="2410"/>
          <w:tab w:val="left" w:pos="2977"/>
          <w:tab w:val="right" w:pos="8335"/>
          <w:tab w:val="right" w:pos="8505"/>
        </w:tabs>
        <w:jc w:val="both"/>
        <w:rPr>
          <w:rFonts w:ascii="Arial" w:hAnsi="Arial" w:cs="Arial"/>
          <w:bCs/>
          <w:szCs w:val="24"/>
        </w:rPr>
      </w:pPr>
      <w:r>
        <w:rPr>
          <w:rFonts w:ascii="Arial" w:hAnsi="Arial" w:cs="Arial"/>
          <w:bCs/>
          <w:szCs w:val="24"/>
        </w:rPr>
        <w:t>There are no matters for which the meeting may be closed.</w:t>
      </w:r>
    </w:p>
    <w:bookmarkEnd w:id="20"/>
    <w:p w14:paraId="305D3F1B" w14:textId="0244D887" w:rsidR="004B08D6" w:rsidRDefault="004B08D6" w:rsidP="00E70C9B">
      <w:pPr>
        <w:pStyle w:val="BDOBodytext"/>
        <w:spacing w:after="0" w:line="240" w:lineRule="auto"/>
        <w:rPr>
          <w:color w:val="auto"/>
          <w:sz w:val="24"/>
          <w:szCs w:val="24"/>
        </w:rPr>
      </w:pPr>
    </w:p>
    <w:p w14:paraId="263370F0" w14:textId="77777777" w:rsidR="00E70C9B" w:rsidRPr="00E70C9B" w:rsidRDefault="00E70C9B" w:rsidP="00E70C9B">
      <w:pPr>
        <w:pStyle w:val="BDOBodytext"/>
        <w:spacing w:after="0" w:line="240" w:lineRule="auto"/>
        <w:rPr>
          <w:color w:val="auto"/>
          <w:sz w:val="24"/>
          <w:szCs w:val="24"/>
        </w:rPr>
      </w:pPr>
    </w:p>
    <w:p w14:paraId="56454472" w14:textId="6F191591" w:rsidR="00D05D60" w:rsidRPr="00822285" w:rsidRDefault="00812014" w:rsidP="00E70C9B">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22" w:name="_Toc66183064"/>
      <w:r>
        <w:rPr>
          <w:rFonts w:ascii="Arial" w:hAnsi="Arial" w:cs="Arial"/>
          <w:caps w:val="0"/>
          <w:sz w:val="24"/>
          <w:szCs w:val="24"/>
          <w:u w:val="none"/>
        </w:rPr>
        <w:t>Items for Discussion</w:t>
      </w:r>
      <w:bookmarkEnd w:id="21"/>
      <w:bookmarkEnd w:id="22"/>
    </w:p>
    <w:p w14:paraId="3A5FAC65" w14:textId="77777777" w:rsidR="00085B7F" w:rsidRPr="00180419" w:rsidRDefault="00085B7F" w:rsidP="00765E9D">
      <w:pPr>
        <w:ind w:left="720"/>
        <w:jc w:val="both"/>
        <w:rPr>
          <w:rFonts w:ascii="Arial" w:hAnsi="Arial" w:cs="Arial"/>
          <w:szCs w:val="24"/>
        </w:rPr>
      </w:pPr>
    </w:p>
    <w:p w14:paraId="03657683" w14:textId="77777777" w:rsidR="00085B7F" w:rsidRPr="0070410F" w:rsidRDefault="0070410F" w:rsidP="00822285">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66802E91" w14:textId="059B28B0" w:rsidR="0070410F" w:rsidRDefault="0070410F" w:rsidP="00765E9D">
      <w:pPr>
        <w:ind w:left="720"/>
        <w:jc w:val="both"/>
        <w:rPr>
          <w:rFonts w:ascii="Arial" w:hAnsi="Arial" w:cs="Arial"/>
          <w:szCs w:val="24"/>
        </w:rPr>
      </w:pPr>
    </w:p>
    <w:p w14:paraId="177A9C1D" w14:textId="55C3CC8A" w:rsidR="00EA390B" w:rsidRDefault="00EA390B">
      <w:pPr>
        <w:rPr>
          <w:rFonts w:ascii="Arial" w:hAnsi="Arial" w:cs="Arial"/>
          <w:szCs w:val="24"/>
        </w:rPr>
      </w:pPr>
      <w:r>
        <w:rPr>
          <w:rFonts w:ascii="Arial" w:hAnsi="Arial" w:cs="Arial"/>
          <w:szCs w:val="24"/>
        </w:rPr>
        <w:br w:type="page"/>
      </w:r>
    </w:p>
    <w:p w14:paraId="69F818DB" w14:textId="46910BEA" w:rsidR="0068782C" w:rsidRPr="007C49B8" w:rsidRDefault="0068782C" w:rsidP="00EA390B">
      <w:pPr>
        <w:pStyle w:val="Heading1"/>
        <w:tabs>
          <w:tab w:val="clear" w:pos="720"/>
          <w:tab w:val="clear" w:pos="2410"/>
          <w:tab w:val="left" w:pos="0"/>
        </w:tabs>
        <w:spacing w:before="0" w:after="0"/>
        <w:ind w:hanging="851"/>
        <w:rPr>
          <w:rFonts w:ascii="Arial" w:hAnsi="Arial" w:cs="Arial"/>
          <w:caps w:val="0"/>
          <w:sz w:val="24"/>
          <w:szCs w:val="24"/>
          <w:u w:val="none"/>
        </w:rPr>
      </w:pPr>
      <w:bookmarkStart w:id="23" w:name="_Toc66183065"/>
      <w:r>
        <w:rPr>
          <w:rFonts w:ascii="Arial" w:hAnsi="Arial" w:cs="Arial"/>
          <w:caps w:val="0"/>
          <w:sz w:val="24"/>
          <w:szCs w:val="24"/>
          <w:u w:val="none"/>
        </w:rPr>
        <w:lastRenderedPageBreak/>
        <w:t>8.1</w:t>
      </w:r>
      <w:r>
        <w:rPr>
          <w:rFonts w:ascii="Arial" w:hAnsi="Arial" w:cs="Arial"/>
          <w:caps w:val="0"/>
          <w:sz w:val="24"/>
          <w:szCs w:val="24"/>
          <w:u w:val="none"/>
        </w:rPr>
        <w:tab/>
      </w:r>
      <w:proofErr w:type="spellStart"/>
      <w:r w:rsidR="00EA390B">
        <w:rPr>
          <w:rFonts w:ascii="Arial" w:hAnsi="Arial" w:cs="Arial"/>
          <w:caps w:val="0"/>
          <w:sz w:val="24"/>
          <w:szCs w:val="24"/>
          <w:u w:val="none"/>
        </w:rPr>
        <w:t>Finanical</w:t>
      </w:r>
      <w:proofErr w:type="spellEnd"/>
      <w:r w:rsidR="00EA390B">
        <w:rPr>
          <w:rFonts w:ascii="Arial" w:hAnsi="Arial" w:cs="Arial"/>
          <w:caps w:val="0"/>
          <w:sz w:val="24"/>
          <w:szCs w:val="24"/>
          <w:u w:val="none"/>
        </w:rPr>
        <w:t xml:space="preserve"> Audit for Year Ended 30/06/2020 – Updat</w:t>
      </w:r>
      <w:r w:rsidR="00982952">
        <w:rPr>
          <w:rFonts w:ascii="Arial" w:hAnsi="Arial" w:cs="Arial"/>
          <w:caps w:val="0"/>
          <w:sz w:val="24"/>
          <w:szCs w:val="24"/>
          <w:u w:val="none"/>
        </w:rPr>
        <w:t>e</w:t>
      </w:r>
      <w:r w:rsidR="00EA390B">
        <w:rPr>
          <w:rFonts w:ascii="Arial" w:hAnsi="Arial" w:cs="Arial"/>
          <w:caps w:val="0"/>
          <w:sz w:val="24"/>
          <w:szCs w:val="24"/>
          <w:u w:val="none"/>
        </w:rPr>
        <w:t xml:space="preserve"> on Issues and Status of the Audit</w:t>
      </w:r>
      <w:bookmarkEnd w:id="23"/>
    </w:p>
    <w:p w14:paraId="6DDE6D83" w14:textId="77777777" w:rsidR="0068782C" w:rsidRDefault="0068782C" w:rsidP="0068782C">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1"/>
        <w:gridCol w:w="5677"/>
      </w:tblGrid>
      <w:tr w:rsidR="0068782C" w:rsidRPr="008A1B93" w14:paraId="2B8007D7" w14:textId="77777777" w:rsidTr="00F47165">
        <w:tc>
          <w:tcPr>
            <w:tcW w:w="2631" w:type="dxa"/>
          </w:tcPr>
          <w:p w14:paraId="091C2045" w14:textId="77777777" w:rsidR="0068782C" w:rsidRPr="00DD5B71" w:rsidRDefault="0068782C" w:rsidP="00903DDD">
            <w:pPr>
              <w:jc w:val="both"/>
              <w:rPr>
                <w:rFonts w:ascii="Arial" w:hAnsi="Arial" w:cs="Arial"/>
                <w:b/>
                <w:szCs w:val="24"/>
                <w:lang w:val="en-AU"/>
              </w:rPr>
            </w:pPr>
            <w:r w:rsidRPr="00DD5B71">
              <w:rPr>
                <w:rFonts w:ascii="Arial" w:hAnsi="Arial" w:cs="Arial"/>
                <w:b/>
                <w:szCs w:val="24"/>
                <w:lang w:val="en-AU"/>
              </w:rPr>
              <w:t>Committee</w:t>
            </w:r>
          </w:p>
        </w:tc>
        <w:tc>
          <w:tcPr>
            <w:tcW w:w="5677" w:type="dxa"/>
          </w:tcPr>
          <w:p w14:paraId="170EBD47" w14:textId="28B21F2F" w:rsidR="0068782C" w:rsidRPr="008A1B93" w:rsidRDefault="008A2493" w:rsidP="00903DDD">
            <w:pPr>
              <w:jc w:val="both"/>
              <w:rPr>
                <w:rFonts w:ascii="Arial" w:hAnsi="Arial" w:cs="Arial"/>
                <w:szCs w:val="24"/>
                <w:lang w:val="en-AU"/>
              </w:rPr>
            </w:pPr>
            <w:r>
              <w:rPr>
                <w:rFonts w:ascii="Arial" w:hAnsi="Arial" w:cs="Arial"/>
                <w:szCs w:val="24"/>
                <w:lang w:val="en-AU"/>
              </w:rPr>
              <w:t>4 March 2021</w:t>
            </w:r>
          </w:p>
        </w:tc>
      </w:tr>
      <w:tr w:rsidR="0068782C" w:rsidRPr="008A1B93" w14:paraId="71DDC96D" w14:textId="77777777" w:rsidTr="00F47165">
        <w:tc>
          <w:tcPr>
            <w:tcW w:w="2631" w:type="dxa"/>
          </w:tcPr>
          <w:p w14:paraId="69B97BAD" w14:textId="77777777" w:rsidR="0068782C" w:rsidRPr="00DD5B71" w:rsidRDefault="0068782C" w:rsidP="00903DDD">
            <w:pPr>
              <w:jc w:val="both"/>
              <w:rPr>
                <w:rFonts w:ascii="Arial" w:hAnsi="Arial" w:cs="Arial"/>
                <w:b/>
                <w:szCs w:val="24"/>
                <w:lang w:val="en-AU"/>
              </w:rPr>
            </w:pPr>
            <w:r w:rsidRPr="00DD5B71">
              <w:rPr>
                <w:rFonts w:ascii="Arial" w:hAnsi="Arial" w:cs="Arial"/>
                <w:b/>
                <w:szCs w:val="24"/>
                <w:lang w:val="en-AU"/>
              </w:rPr>
              <w:t>Applicant</w:t>
            </w:r>
          </w:p>
        </w:tc>
        <w:tc>
          <w:tcPr>
            <w:tcW w:w="5677" w:type="dxa"/>
          </w:tcPr>
          <w:p w14:paraId="0BCA7B03" w14:textId="77777777" w:rsidR="0068782C" w:rsidRPr="00E86F62" w:rsidRDefault="0068782C" w:rsidP="00903DDD">
            <w:pPr>
              <w:jc w:val="both"/>
              <w:rPr>
                <w:rFonts w:ascii="Arial" w:hAnsi="Arial" w:cs="Arial"/>
                <w:szCs w:val="24"/>
                <w:lang w:val="en-AU"/>
              </w:rPr>
            </w:pPr>
            <w:r w:rsidRPr="00646BBA">
              <w:rPr>
                <w:rFonts w:ascii="Arial" w:hAnsi="Arial" w:cs="Arial"/>
                <w:szCs w:val="24"/>
                <w:lang w:val="en-AU"/>
              </w:rPr>
              <w:t xml:space="preserve">City of Nedlands </w:t>
            </w:r>
          </w:p>
        </w:tc>
      </w:tr>
      <w:tr w:rsidR="0068782C" w:rsidRPr="008A1B93" w14:paraId="3834B74D" w14:textId="77777777" w:rsidTr="00F47165">
        <w:tc>
          <w:tcPr>
            <w:tcW w:w="2631" w:type="dxa"/>
          </w:tcPr>
          <w:p w14:paraId="6485424C" w14:textId="0DFC17E7" w:rsidR="0068782C" w:rsidRPr="00DD5B71" w:rsidRDefault="0068782C" w:rsidP="00903DDD">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r w:rsidR="00F47165" w:rsidRPr="00A612BB">
              <w:rPr>
                <w:rFonts w:ascii="Arial" w:eastAsia="Calibri" w:hAnsi="Arial" w:cs="Arial"/>
                <w:b/>
                <w:bCs/>
                <w:szCs w:val="24"/>
              </w:rPr>
              <w:t xml:space="preserve"> and section 10 of the City of Nedlands Code of Conduct for Impartiality.</w:t>
            </w:r>
          </w:p>
        </w:tc>
        <w:tc>
          <w:tcPr>
            <w:tcW w:w="5677" w:type="dxa"/>
            <w:shd w:val="clear" w:color="auto" w:fill="auto"/>
          </w:tcPr>
          <w:p w14:paraId="674D466F" w14:textId="77777777" w:rsidR="0068782C" w:rsidRPr="00E86F62" w:rsidRDefault="0068782C" w:rsidP="00903DDD">
            <w:pPr>
              <w:jc w:val="both"/>
              <w:rPr>
                <w:rFonts w:ascii="Arial" w:hAnsi="Arial" w:cs="Arial"/>
                <w:szCs w:val="24"/>
              </w:rPr>
            </w:pPr>
            <w:r>
              <w:rPr>
                <w:rFonts w:ascii="Arial" w:hAnsi="Arial" w:cs="Arial"/>
                <w:szCs w:val="24"/>
              </w:rPr>
              <w:t>Nil.</w:t>
            </w:r>
          </w:p>
          <w:p w14:paraId="1A93EE96" w14:textId="77777777" w:rsidR="0068782C" w:rsidRPr="00E86F62" w:rsidRDefault="0068782C" w:rsidP="00903DDD">
            <w:pPr>
              <w:pStyle w:val="Subsection"/>
              <w:tabs>
                <w:tab w:val="clear" w:pos="595"/>
                <w:tab w:val="clear" w:pos="879"/>
              </w:tabs>
              <w:spacing w:before="120"/>
              <w:ind w:left="0" w:firstLine="0"/>
              <w:rPr>
                <w:rFonts w:ascii="Arial" w:hAnsi="Arial" w:cs="Arial"/>
                <w:szCs w:val="24"/>
              </w:rPr>
            </w:pPr>
          </w:p>
        </w:tc>
      </w:tr>
      <w:tr w:rsidR="0068782C" w:rsidRPr="008A1B93" w14:paraId="279F03C2" w14:textId="77777777" w:rsidTr="00F47165">
        <w:tc>
          <w:tcPr>
            <w:tcW w:w="2631" w:type="dxa"/>
          </w:tcPr>
          <w:p w14:paraId="5968D166" w14:textId="77777777" w:rsidR="0068782C" w:rsidRPr="00DD5B71" w:rsidRDefault="0068782C" w:rsidP="00903DDD">
            <w:pPr>
              <w:jc w:val="both"/>
              <w:rPr>
                <w:rFonts w:ascii="Arial" w:hAnsi="Arial" w:cs="Arial"/>
                <w:b/>
                <w:szCs w:val="24"/>
                <w:lang w:val="en-AU"/>
              </w:rPr>
            </w:pPr>
            <w:r w:rsidRPr="00DD5B71">
              <w:rPr>
                <w:rFonts w:ascii="Arial" w:hAnsi="Arial" w:cs="Arial"/>
                <w:b/>
                <w:szCs w:val="24"/>
                <w:lang w:val="en-AU"/>
              </w:rPr>
              <w:t>Director</w:t>
            </w:r>
          </w:p>
        </w:tc>
        <w:tc>
          <w:tcPr>
            <w:tcW w:w="5677" w:type="dxa"/>
          </w:tcPr>
          <w:p w14:paraId="25361A63" w14:textId="77777777" w:rsidR="0068782C" w:rsidRPr="008A1B93" w:rsidRDefault="0068782C" w:rsidP="00903DDD">
            <w:pPr>
              <w:jc w:val="both"/>
              <w:rPr>
                <w:rFonts w:ascii="Arial" w:hAnsi="Arial" w:cs="Arial"/>
                <w:szCs w:val="24"/>
                <w:lang w:val="en-AU"/>
              </w:rPr>
            </w:pPr>
            <w:r>
              <w:rPr>
                <w:rFonts w:ascii="Arial" w:hAnsi="Arial" w:cs="Arial"/>
                <w:szCs w:val="24"/>
                <w:lang w:val="en-AU"/>
              </w:rPr>
              <w:t>Ed Herne – Director Corporate &amp; Strategy</w:t>
            </w:r>
          </w:p>
        </w:tc>
      </w:tr>
      <w:tr w:rsidR="0068782C" w:rsidRPr="008A1B93" w14:paraId="0EA76EFD" w14:textId="77777777" w:rsidTr="00F47165">
        <w:tc>
          <w:tcPr>
            <w:tcW w:w="2631" w:type="dxa"/>
          </w:tcPr>
          <w:p w14:paraId="1A60015F" w14:textId="77777777" w:rsidR="0068782C" w:rsidRPr="00DD5B71" w:rsidRDefault="0068782C" w:rsidP="00903DDD">
            <w:pPr>
              <w:jc w:val="both"/>
              <w:rPr>
                <w:rFonts w:ascii="Arial" w:hAnsi="Arial" w:cs="Arial"/>
                <w:b/>
                <w:szCs w:val="24"/>
                <w:lang w:val="en-AU"/>
              </w:rPr>
            </w:pPr>
            <w:r>
              <w:rPr>
                <w:rFonts w:ascii="Arial" w:hAnsi="Arial" w:cs="Arial"/>
                <w:b/>
                <w:szCs w:val="24"/>
                <w:lang w:val="en-AU"/>
              </w:rPr>
              <w:t>Attachments</w:t>
            </w:r>
          </w:p>
        </w:tc>
        <w:tc>
          <w:tcPr>
            <w:tcW w:w="5677" w:type="dxa"/>
          </w:tcPr>
          <w:p w14:paraId="48F23350" w14:textId="7665CDD0" w:rsidR="0068782C" w:rsidRPr="00646BBA" w:rsidRDefault="004763B7" w:rsidP="004763B7">
            <w:pPr>
              <w:jc w:val="both"/>
              <w:rPr>
                <w:rFonts w:ascii="Arial" w:hAnsi="Arial" w:cs="Arial"/>
                <w:szCs w:val="32"/>
                <w:lang w:val="en-US"/>
              </w:rPr>
            </w:pPr>
            <w:r>
              <w:rPr>
                <w:rFonts w:ascii="Arial" w:hAnsi="Arial" w:cs="Arial"/>
                <w:szCs w:val="32"/>
                <w:lang w:val="en-US"/>
              </w:rPr>
              <w:t>Nil.</w:t>
            </w:r>
          </w:p>
        </w:tc>
      </w:tr>
      <w:tr w:rsidR="0068782C" w:rsidRPr="008A1B93" w14:paraId="0A2AF759" w14:textId="77777777" w:rsidTr="00F47165">
        <w:tc>
          <w:tcPr>
            <w:tcW w:w="2631" w:type="dxa"/>
          </w:tcPr>
          <w:p w14:paraId="48599B1A" w14:textId="77777777" w:rsidR="0068782C" w:rsidRDefault="0068782C" w:rsidP="00903DDD">
            <w:pPr>
              <w:jc w:val="both"/>
              <w:rPr>
                <w:rFonts w:ascii="Arial" w:hAnsi="Arial" w:cs="Arial"/>
                <w:b/>
                <w:szCs w:val="24"/>
                <w:lang w:val="en-AU"/>
              </w:rPr>
            </w:pPr>
            <w:r>
              <w:rPr>
                <w:rFonts w:ascii="Arial" w:hAnsi="Arial" w:cs="Arial"/>
                <w:b/>
                <w:szCs w:val="24"/>
                <w:lang w:val="en-AU"/>
              </w:rPr>
              <w:t>Confidential Attachments</w:t>
            </w:r>
          </w:p>
        </w:tc>
        <w:tc>
          <w:tcPr>
            <w:tcW w:w="5677" w:type="dxa"/>
          </w:tcPr>
          <w:p w14:paraId="30A02151" w14:textId="77777777" w:rsidR="0068782C" w:rsidRPr="00646BBA" w:rsidRDefault="0068782C" w:rsidP="00903DDD">
            <w:pPr>
              <w:jc w:val="both"/>
              <w:rPr>
                <w:rFonts w:ascii="Arial" w:hAnsi="Arial" w:cs="Arial"/>
                <w:szCs w:val="32"/>
                <w:lang w:val="en-US"/>
              </w:rPr>
            </w:pPr>
            <w:r w:rsidRPr="00646BBA">
              <w:rPr>
                <w:rFonts w:ascii="Arial" w:hAnsi="Arial" w:cs="Arial"/>
                <w:szCs w:val="32"/>
                <w:lang w:val="en-US"/>
              </w:rPr>
              <w:t>Nil.</w:t>
            </w:r>
          </w:p>
        </w:tc>
      </w:tr>
    </w:tbl>
    <w:p w14:paraId="104D843A" w14:textId="45803025" w:rsidR="0068782C" w:rsidRDefault="0068782C">
      <w:pPr>
        <w:rPr>
          <w:rFonts w:ascii="Arial" w:hAnsi="Arial" w:cs="Arial"/>
          <w:szCs w:val="24"/>
        </w:rPr>
      </w:pPr>
    </w:p>
    <w:p w14:paraId="2F5BAE08" w14:textId="5A60A08C" w:rsidR="00AD740E" w:rsidRPr="00147AEA" w:rsidRDefault="00AD740E" w:rsidP="00AD740E">
      <w:pPr>
        <w:jc w:val="both"/>
        <w:rPr>
          <w:rFonts w:ascii="Arial" w:hAnsi="Arial" w:cs="Arial"/>
          <w:b/>
          <w:szCs w:val="24"/>
        </w:rPr>
      </w:pPr>
      <w:bookmarkStart w:id="24" w:name="_Hlk55462869"/>
      <w:r w:rsidRPr="00147AEA">
        <w:rPr>
          <w:rFonts w:ascii="Arial" w:hAnsi="Arial" w:cs="Arial"/>
          <w:b/>
          <w:szCs w:val="24"/>
        </w:rPr>
        <w:t xml:space="preserve">Regulation 11(da) </w:t>
      </w:r>
      <w:r w:rsidR="00F861AF">
        <w:rPr>
          <w:rFonts w:ascii="Arial" w:hAnsi="Arial" w:cs="Arial"/>
          <w:b/>
          <w:szCs w:val="24"/>
        </w:rPr>
        <w:t>–</w:t>
      </w:r>
      <w:r w:rsidRPr="00147AEA">
        <w:rPr>
          <w:rFonts w:ascii="Arial" w:hAnsi="Arial" w:cs="Arial"/>
          <w:b/>
          <w:szCs w:val="24"/>
        </w:rPr>
        <w:t xml:space="preserve"> </w:t>
      </w:r>
      <w:r w:rsidR="00F861AF">
        <w:rPr>
          <w:rFonts w:ascii="Arial" w:hAnsi="Arial" w:cs="Arial"/>
          <w:b/>
          <w:szCs w:val="24"/>
        </w:rPr>
        <w:t>Not Applicable – Recommendation Adopted</w:t>
      </w:r>
    </w:p>
    <w:p w14:paraId="6B3026F2" w14:textId="77777777" w:rsidR="00AD740E" w:rsidRPr="00147AEA" w:rsidRDefault="00AD740E" w:rsidP="00AD740E">
      <w:pPr>
        <w:jc w:val="both"/>
        <w:rPr>
          <w:rFonts w:ascii="Arial" w:hAnsi="Arial" w:cs="Arial"/>
          <w:szCs w:val="24"/>
        </w:rPr>
      </w:pPr>
    </w:p>
    <w:p w14:paraId="3152FB0A" w14:textId="3E7AF94A" w:rsidR="00AD740E" w:rsidRPr="00147AEA" w:rsidRDefault="00AD740E" w:rsidP="00AD740E">
      <w:pPr>
        <w:jc w:val="both"/>
        <w:rPr>
          <w:rFonts w:ascii="Arial" w:hAnsi="Arial" w:cs="Arial"/>
          <w:szCs w:val="24"/>
        </w:rPr>
      </w:pPr>
      <w:r w:rsidRPr="00147AEA">
        <w:rPr>
          <w:rFonts w:ascii="Arial" w:hAnsi="Arial" w:cs="Arial"/>
          <w:szCs w:val="24"/>
        </w:rPr>
        <w:t xml:space="preserve">Moved – </w:t>
      </w:r>
      <w:r w:rsidR="000B0C89">
        <w:rPr>
          <w:rFonts w:ascii="Arial" w:hAnsi="Arial" w:cs="Arial"/>
          <w:szCs w:val="24"/>
        </w:rPr>
        <w:t xml:space="preserve">Mr </w:t>
      </w:r>
      <w:r w:rsidR="005A1091">
        <w:rPr>
          <w:rFonts w:ascii="Arial" w:hAnsi="Arial" w:cs="Arial"/>
          <w:szCs w:val="24"/>
        </w:rPr>
        <w:t xml:space="preserve">P </w:t>
      </w:r>
      <w:r w:rsidR="00FA6843">
        <w:rPr>
          <w:rFonts w:ascii="Arial" w:hAnsi="Arial" w:cs="Arial"/>
          <w:szCs w:val="24"/>
        </w:rPr>
        <w:t>Setchell</w:t>
      </w:r>
    </w:p>
    <w:p w14:paraId="5775827A" w14:textId="3889D53C" w:rsidR="00AD740E" w:rsidRPr="00147AEA" w:rsidRDefault="00AD740E" w:rsidP="00AD740E">
      <w:pPr>
        <w:jc w:val="both"/>
        <w:rPr>
          <w:rFonts w:ascii="Arial" w:hAnsi="Arial" w:cs="Arial"/>
          <w:szCs w:val="24"/>
        </w:rPr>
      </w:pPr>
      <w:r w:rsidRPr="00147AEA">
        <w:rPr>
          <w:rFonts w:ascii="Arial" w:hAnsi="Arial" w:cs="Arial"/>
          <w:szCs w:val="24"/>
        </w:rPr>
        <w:t xml:space="preserve">Seconded – Councillor </w:t>
      </w:r>
      <w:r w:rsidR="005A1091">
        <w:rPr>
          <w:rFonts w:ascii="Arial" w:hAnsi="Arial" w:cs="Arial"/>
          <w:szCs w:val="24"/>
        </w:rPr>
        <w:t xml:space="preserve">R </w:t>
      </w:r>
      <w:r w:rsidR="00FA6843">
        <w:rPr>
          <w:rFonts w:ascii="Arial" w:hAnsi="Arial" w:cs="Arial"/>
          <w:szCs w:val="24"/>
        </w:rPr>
        <w:t>Senathirajah</w:t>
      </w:r>
    </w:p>
    <w:p w14:paraId="521B65F9" w14:textId="77777777" w:rsidR="00AD740E" w:rsidRPr="00147AEA" w:rsidRDefault="00AD740E" w:rsidP="00AD740E">
      <w:pPr>
        <w:jc w:val="both"/>
        <w:rPr>
          <w:rFonts w:ascii="Arial" w:hAnsi="Arial" w:cs="Arial"/>
          <w:szCs w:val="24"/>
        </w:rPr>
      </w:pPr>
    </w:p>
    <w:p w14:paraId="0023F1A1" w14:textId="3DC1F980" w:rsidR="00AD740E" w:rsidRPr="00147AEA" w:rsidRDefault="00AD740E" w:rsidP="00AD740E">
      <w:pPr>
        <w:jc w:val="both"/>
        <w:rPr>
          <w:rFonts w:ascii="Arial" w:hAnsi="Arial" w:cs="Arial"/>
          <w:b/>
          <w:szCs w:val="24"/>
        </w:rPr>
      </w:pPr>
      <w:r w:rsidRPr="00147AEA">
        <w:rPr>
          <w:rFonts w:ascii="Arial" w:hAnsi="Arial" w:cs="Arial"/>
          <w:b/>
          <w:szCs w:val="24"/>
        </w:rPr>
        <w:t>That the Recommendation be adopted.</w:t>
      </w:r>
    </w:p>
    <w:p w14:paraId="7DF95DBD" w14:textId="77777777" w:rsidR="00AD740E" w:rsidRPr="00147AEA" w:rsidRDefault="00AD740E" w:rsidP="00AD740E">
      <w:pPr>
        <w:jc w:val="both"/>
        <w:rPr>
          <w:rFonts w:ascii="Arial" w:hAnsi="Arial" w:cs="Arial"/>
          <w:szCs w:val="24"/>
        </w:rPr>
      </w:pPr>
      <w:r w:rsidRPr="00147AEA">
        <w:rPr>
          <w:rFonts w:ascii="Arial" w:hAnsi="Arial" w:cs="Arial"/>
          <w:szCs w:val="24"/>
        </w:rPr>
        <w:t>(Printed below for ease of reference)</w:t>
      </w:r>
    </w:p>
    <w:p w14:paraId="628E1AF7" w14:textId="4A878970" w:rsidR="00AD740E" w:rsidRPr="00147AEA" w:rsidRDefault="00F861AF" w:rsidP="00AD740E">
      <w:pPr>
        <w:jc w:val="right"/>
        <w:rPr>
          <w:rFonts w:ascii="Arial" w:hAnsi="Arial" w:cs="Arial"/>
          <w:b/>
          <w:szCs w:val="24"/>
        </w:rPr>
      </w:pPr>
      <w:bookmarkStart w:id="25" w:name="_Hlk55463091"/>
      <w:r>
        <w:rPr>
          <w:rFonts w:ascii="Arial" w:hAnsi="Arial" w:cs="Arial"/>
          <w:b/>
          <w:szCs w:val="24"/>
        </w:rPr>
        <w:t xml:space="preserve">CARRIED UNANIMOUSLY </w:t>
      </w:r>
      <w:r w:rsidR="00216BF2">
        <w:rPr>
          <w:rFonts w:ascii="Arial" w:hAnsi="Arial" w:cs="Arial"/>
          <w:b/>
          <w:szCs w:val="24"/>
        </w:rPr>
        <w:t>4/-</w:t>
      </w:r>
    </w:p>
    <w:bookmarkEnd w:id="24"/>
    <w:bookmarkEnd w:id="25"/>
    <w:p w14:paraId="17CD6EB5" w14:textId="22943300" w:rsidR="0068782C" w:rsidRDefault="0068782C">
      <w:pPr>
        <w:rPr>
          <w:rFonts w:ascii="Arial" w:hAnsi="Arial" w:cs="Arial"/>
          <w:szCs w:val="24"/>
        </w:rPr>
      </w:pPr>
    </w:p>
    <w:p w14:paraId="2A7556F3" w14:textId="629A867D" w:rsidR="000B0C89" w:rsidRDefault="007426B7">
      <w:pPr>
        <w:rPr>
          <w:rFonts w:ascii="Arial" w:hAnsi="Arial" w:cs="Arial"/>
          <w:szCs w:val="24"/>
        </w:rPr>
      </w:pPr>
      <w:r>
        <w:rPr>
          <w:rFonts w:ascii="Arial" w:hAnsi="Arial" w:cs="Arial"/>
          <w:noProof/>
          <w:szCs w:val="24"/>
        </w:rPr>
        <mc:AlternateContent>
          <mc:Choice Requires="wps">
            <w:drawing>
              <wp:anchor distT="0" distB="0" distL="114300" distR="114300" simplePos="0" relativeHeight="251660288" behindDoc="1" locked="0" layoutInCell="1" allowOverlap="1" wp14:anchorId="5D26669D" wp14:editId="57822B80">
                <wp:simplePos x="0" y="0"/>
                <wp:positionH relativeFrom="column">
                  <wp:posOffset>-26670</wp:posOffset>
                </wp:positionH>
                <wp:positionV relativeFrom="paragraph">
                  <wp:posOffset>158115</wp:posOffset>
                </wp:positionV>
                <wp:extent cx="5372100" cy="762000"/>
                <wp:effectExtent l="0" t="0" r="0" b="0"/>
                <wp:wrapNone/>
                <wp:docPr id="3" name="Rectangle 3"/>
                <wp:cNvGraphicFramePr/>
                <a:graphic xmlns:a="http://schemas.openxmlformats.org/drawingml/2006/main">
                  <a:graphicData uri="http://schemas.microsoft.com/office/word/2010/wordprocessingShape">
                    <wps:wsp>
                      <wps:cNvSpPr/>
                      <wps:spPr>
                        <a:xfrm>
                          <a:off x="0" y="0"/>
                          <a:ext cx="5372100" cy="762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5AB18" id="Rectangle 3" o:spid="_x0000_s1026" style="position:absolute;margin-left:-2.1pt;margin-top:12.45pt;width:423pt;height:60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" fillcolor="#d8d8d8 [2732]" stroked="f" strokeweight="2pt"/>
            </w:pict>
          </mc:Fallback>
        </mc:AlternateContent>
      </w:r>
    </w:p>
    <w:p w14:paraId="11411BF3" w14:textId="5C19E3C7" w:rsidR="00B15B89" w:rsidRPr="00A90021" w:rsidRDefault="006D4B27" w:rsidP="00B15B89">
      <w:pPr>
        <w:jc w:val="both"/>
        <w:rPr>
          <w:rFonts w:ascii="Arial" w:hAnsi="Arial" w:cs="Arial"/>
          <w:b/>
          <w:sz w:val="28"/>
          <w:szCs w:val="32"/>
          <w:lang w:val="en-US"/>
        </w:rPr>
      </w:pPr>
      <w:r>
        <w:rPr>
          <w:rFonts w:ascii="Arial" w:hAnsi="Arial" w:cs="Arial"/>
          <w:b/>
          <w:sz w:val="28"/>
          <w:szCs w:val="32"/>
          <w:lang w:val="en-US"/>
        </w:rPr>
        <w:t xml:space="preserve">Committee Recommendation / </w:t>
      </w:r>
      <w:r w:rsidR="00B15B89" w:rsidRPr="00A90021">
        <w:rPr>
          <w:rFonts w:ascii="Arial" w:hAnsi="Arial" w:cs="Arial"/>
          <w:b/>
          <w:sz w:val="28"/>
          <w:szCs w:val="32"/>
          <w:lang w:val="en-US"/>
        </w:rPr>
        <w:t>Recommendation to Committee</w:t>
      </w:r>
    </w:p>
    <w:p w14:paraId="09DA063B" w14:textId="77777777" w:rsidR="00B15B89" w:rsidRDefault="00B15B89" w:rsidP="00B15B89">
      <w:pPr>
        <w:jc w:val="both"/>
        <w:rPr>
          <w:rFonts w:ascii="Arial" w:eastAsiaTheme="minorHAnsi" w:hAnsi="Arial" w:cstheme="minorBidi"/>
          <w:szCs w:val="22"/>
          <w:lang w:val="en-US"/>
        </w:rPr>
      </w:pPr>
    </w:p>
    <w:p w14:paraId="0C2DCDD1" w14:textId="08E6170B" w:rsidR="00B15B89" w:rsidRDefault="00B15B89" w:rsidP="00B15B89">
      <w:pPr>
        <w:jc w:val="both"/>
        <w:rPr>
          <w:rFonts w:ascii="Arial" w:eastAsiaTheme="minorHAnsi" w:hAnsi="Arial" w:cstheme="minorBidi"/>
          <w:b/>
          <w:bCs/>
          <w:szCs w:val="22"/>
          <w:lang w:val="en-US"/>
        </w:rPr>
      </w:pPr>
      <w:r w:rsidRPr="00A90021">
        <w:rPr>
          <w:rFonts w:ascii="Arial" w:eastAsiaTheme="minorHAnsi" w:hAnsi="Arial" w:cstheme="minorBidi"/>
          <w:b/>
          <w:bCs/>
          <w:szCs w:val="22"/>
          <w:lang w:val="en-US"/>
        </w:rPr>
        <w:t xml:space="preserve">The Audit and Risk Committee </w:t>
      </w:r>
      <w:r>
        <w:rPr>
          <w:rFonts w:ascii="Arial" w:eastAsiaTheme="minorHAnsi" w:hAnsi="Arial" w:cstheme="minorBidi"/>
          <w:b/>
          <w:bCs/>
          <w:szCs w:val="22"/>
          <w:lang w:val="en-US"/>
        </w:rPr>
        <w:t>receives the verbal update provided by KPMG regarding the Financial Audit for Year Ended 30/06/2020.</w:t>
      </w:r>
    </w:p>
    <w:p w14:paraId="1DBD4AC0" w14:textId="713A85BC" w:rsidR="00B15B89" w:rsidRDefault="00B15B89" w:rsidP="00B15B89">
      <w:pPr>
        <w:jc w:val="both"/>
        <w:rPr>
          <w:rFonts w:ascii="Arial" w:eastAsiaTheme="minorHAnsi" w:hAnsi="Arial" w:cstheme="minorBidi"/>
          <w:b/>
          <w:bCs/>
          <w:szCs w:val="22"/>
          <w:lang w:val="en-US"/>
        </w:rPr>
      </w:pPr>
    </w:p>
    <w:p w14:paraId="6D2972B5" w14:textId="77777777" w:rsidR="00F861AF" w:rsidRDefault="00F861AF" w:rsidP="00B15B89">
      <w:pPr>
        <w:jc w:val="both"/>
        <w:rPr>
          <w:rFonts w:ascii="Arial" w:eastAsiaTheme="minorHAnsi" w:hAnsi="Arial" w:cstheme="minorBidi"/>
          <w:b/>
          <w:bCs/>
          <w:szCs w:val="22"/>
          <w:lang w:val="en-US"/>
        </w:rPr>
      </w:pPr>
    </w:p>
    <w:p w14:paraId="709B4178" w14:textId="6A227BDE" w:rsidR="00FA6843" w:rsidRPr="00BB5A37" w:rsidRDefault="00F861AF" w:rsidP="00110D26">
      <w:pPr>
        <w:jc w:val="both"/>
        <w:rPr>
          <w:rFonts w:ascii="Arial" w:eastAsiaTheme="minorHAnsi" w:hAnsi="Arial" w:cstheme="minorBidi"/>
          <w:szCs w:val="22"/>
          <w:lang w:val="en-US"/>
        </w:rPr>
      </w:pPr>
      <w:r w:rsidRPr="00BB5A37">
        <w:rPr>
          <w:rFonts w:ascii="Arial" w:eastAsiaTheme="minorHAnsi" w:hAnsi="Arial" w:cstheme="minorBidi"/>
          <w:szCs w:val="22"/>
          <w:lang w:val="en-US"/>
        </w:rPr>
        <w:t xml:space="preserve">Verbal update provided by </w:t>
      </w:r>
      <w:proofErr w:type="spellStart"/>
      <w:r w:rsidRPr="00BB5A37">
        <w:rPr>
          <w:rFonts w:ascii="Arial" w:eastAsiaTheme="minorHAnsi" w:hAnsi="Arial" w:cstheme="minorBidi"/>
          <w:szCs w:val="22"/>
          <w:lang w:val="en-US"/>
        </w:rPr>
        <w:t>Mr</w:t>
      </w:r>
      <w:proofErr w:type="spellEnd"/>
      <w:r w:rsidRPr="00BB5A37">
        <w:rPr>
          <w:rFonts w:ascii="Arial" w:eastAsiaTheme="minorHAnsi" w:hAnsi="Arial" w:cstheme="minorBidi"/>
          <w:szCs w:val="22"/>
          <w:lang w:val="en-US"/>
        </w:rPr>
        <w:t xml:space="preserve"> J Ward, KPMG</w:t>
      </w:r>
    </w:p>
    <w:p w14:paraId="47F6E610" w14:textId="65E4DBA9" w:rsidR="00F861AF" w:rsidRPr="00BB5A37" w:rsidRDefault="00F861AF" w:rsidP="00110D26">
      <w:pPr>
        <w:jc w:val="both"/>
        <w:rPr>
          <w:rFonts w:ascii="Arial" w:eastAsiaTheme="minorHAnsi" w:hAnsi="Arial" w:cstheme="minorBidi"/>
          <w:szCs w:val="22"/>
          <w:lang w:val="en-US"/>
        </w:rPr>
      </w:pPr>
    </w:p>
    <w:p w14:paraId="7ADD126B" w14:textId="68D9F403" w:rsidR="00B11EB8" w:rsidRPr="00BB5A37" w:rsidRDefault="00BB5A37" w:rsidP="00110D26">
      <w:pPr>
        <w:jc w:val="both"/>
        <w:rPr>
          <w:rFonts w:ascii="Arial" w:eastAsiaTheme="minorHAnsi" w:hAnsi="Arial" w:cstheme="minorBidi"/>
          <w:szCs w:val="22"/>
          <w:lang w:val="en-US"/>
        </w:rPr>
      </w:pPr>
      <w:r>
        <w:rPr>
          <w:rFonts w:ascii="Arial" w:eastAsiaTheme="minorHAnsi" w:hAnsi="Arial" w:cstheme="minorBidi"/>
          <w:szCs w:val="22"/>
          <w:lang w:val="en-US"/>
        </w:rPr>
        <w:t>“</w:t>
      </w:r>
      <w:r w:rsidR="00E71A6E" w:rsidRPr="00BB5A37">
        <w:rPr>
          <w:rFonts w:ascii="Arial" w:eastAsiaTheme="minorHAnsi" w:hAnsi="Arial" w:cstheme="minorBidi"/>
          <w:szCs w:val="22"/>
          <w:lang w:val="en-US"/>
        </w:rPr>
        <w:t>There was a $</w:t>
      </w:r>
      <w:r w:rsidR="00842F9C" w:rsidRPr="00BB5A37">
        <w:rPr>
          <w:rFonts w:ascii="Arial" w:eastAsiaTheme="minorHAnsi" w:hAnsi="Arial" w:cstheme="minorBidi"/>
          <w:szCs w:val="22"/>
          <w:lang w:val="en-US"/>
        </w:rPr>
        <w:t>26.4m overstatement in freehold land, which was caused</w:t>
      </w:r>
      <w:r w:rsidR="009E7535" w:rsidRPr="00BB5A37">
        <w:rPr>
          <w:rFonts w:ascii="Arial" w:eastAsiaTheme="minorHAnsi" w:hAnsi="Arial" w:cstheme="minorBidi"/>
          <w:szCs w:val="22"/>
          <w:lang w:val="en-US"/>
        </w:rPr>
        <w:t xml:space="preserve"> by an </w:t>
      </w:r>
      <w:r w:rsidR="003F6E33" w:rsidRPr="00BB5A37">
        <w:rPr>
          <w:rFonts w:ascii="Arial" w:eastAsiaTheme="minorHAnsi" w:hAnsi="Arial" w:cstheme="minorBidi"/>
          <w:szCs w:val="22"/>
          <w:lang w:val="en-US"/>
        </w:rPr>
        <w:t>a</w:t>
      </w:r>
      <w:r w:rsidR="009E7535" w:rsidRPr="00BB5A37">
        <w:rPr>
          <w:rFonts w:ascii="Arial" w:eastAsiaTheme="minorHAnsi" w:hAnsi="Arial" w:cstheme="minorBidi"/>
          <w:szCs w:val="22"/>
          <w:lang w:val="en-US"/>
        </w:rPr>
        <w:t>dministrative error in the last lot of valuations received</w:t>
      </w:r>
      <w:r w:rsidR="005B1A2B" w:rsidRPr="00BB5A37">
        <w:rPr>
          <w:rFonts w:ascii="Arial" w:eastAsiaTheme="minorHAnsi" w:hAnsi="Arial" w:cstheme="minorBidi"/>
          <w:szCs w:val="22"/>
          <w:lang w:val="en-US"/>
        </w:rPr>
        <w:t xml:space="preserve"> in 2017. </w:t>
      </w:r>
      <w:proofErr w:type="gramStart"/>
      <w:r w:rsidR="005B1A2B" w:rsidRPr="00BB5A37">
        <w:rPr>
          <w:rFonts w:ascii="Arial" w:eastAsiaTheme="minorHAnsi" w:hAnsi="Arial" w:cstheme="minorBidi"/>
          <w:szCs w:val="22"/>
          <w:lang w:val="en-US"/>
        </w:rPr>
        <w:t>One item of land</w:t>
      </w:r>
      <w:r w:rsidR="00AA2834" w:rsidRPr="00BB5A37">
        <w:rPr>
          <w:rFonts w:ascii="Arial" w:eastAsiaTheme="minorHAnsi" w:hAnsi="Arial" w:cstheme="minorBidi"/>
          <w:szCs w:val="22"/>
          <w:lang w:val="en-US"/>
        </w:rPr>
        <w:t>,</w:t>
      </w:r>
      <w:proofErr w:type="gramEnd"/>
      <w:r w:rsidR="005B1A2B" w:rsidRPr="00BB5A37">
        <w:rPr>
          <w:rFonts w:ascii="Arial" w:eastAsiaTheme="minorHAnsi" w:hAnsi="Arial" w:cstheme="minorBidi"/>
          <w:szCs w:val="22"/>
          <w:lang w:val="en-US"/>
        </w:rPr>
        <w:t xml:space="preserve"> leased to Sh</w:t>
      </w:r>
      <w:r w:rsidR="0065400B" w:rsidRPr="00BB5A37">
        <w:rPr>
          <w:rFonts w:ascii="Arial" w:eastAsiaTheme="minorHAnsi" w:hAnsi="Arial" w:cstheme="minorBidi"/>
          <w:szCs w:val="22"/>
          <w:lang w:val="en-US"/>
        </w:rPr>
        <w:t>o</w:t>
      </w:r>
      <w:r w:rsidR="005B1A2B" w:rsidRPr="00BB5A37">
        <w:rPr>
          <w:rFonts w:ascii="Arial" w:eastAsiaTheme="minorHAnsi" w:hAnsi="Arial" w:cstheme="minorBidi"/>
          <w:szCs w:val="22"/>
          <w:lang w:val="en-US"/>
        </w:rPr>
        <w:t xml:space="preserve">rehouse </w:t>
      </w:r>
      <w:r w:rsidR="00AA2834" w:rsidRPr="00BB5A37">
        <w:rPr>
          <w:rFonts w:ascii="Arial" w:eastAsiaTheme="minorHAnsi" w:hAnsi="Arial" w:cstheme="minorBidi"/>
          <w:szCs w:val="22"/>
          <w:lang w:val="en-US"/>
        </w:rPr>
        <w:t xml:space="preserve">was included as Council Freehold land. Two </w:t>
      </w:r>
      <w:r w:rsidR="00313E08" w:rsidRPr="00BB5A37">
        <w:rPr>
          <w:rFonts w:ascii="Arial" w:eastAsiaTheme="minorHAnsi" w:hAnsi="Arial" w:cstheme="minorBidi"/>
          <w:szCs w:val="22"/>
          <w:lang w:val="en-US"/>
        </w:rPr>
        <w:t xml:space="preserve">parks adjacent to the Golf Course </w:t>
      </w:r>
      <w:proofErr w:type="gramStart"/>
      <w:r w:rsidR="00313E08" w:rsidRPr="00BB5A37">
        <w:rPr>
          <w:rFonts w:ascii="Arial" w:eastAsiaTheme="minorHAnsi" w:hAnsi="Arial" w:cstheme="minorBidi"/>
          <w:szCs w:val="22"/>
          <w:lang w:val="en-US"/>
        </w:rPr>
        <w:t>didn’t</w:t>
      </w:r>
      <w:proofErr w:type="gramEnd"/>
      <w:r w:rsidR="00313E08" w:rsidRPr="00BB5A37">
        <w:rPr>
          <w:rFonts w:ascii="Arial" w:eastAsiaTheme="minorHAnsi" w:hAnsi="Arial" w:cstheme="minorBidi"/>
          <w:szCs w:val="22"/>
          <w:lang w:val="en-US"/>
        </w:rPr>
        <w:t xml:space="preserve"> meet the old</w:t>
      </w:r>
      <w:r w:rsidR="00B11EB8" w:rsidRPr="00BB5A37">
        <w:rPr>
          <w:rFonts w:ascii="Arial" w:eastAsiaTheme="minorHAnsi" w:hAnsi="Arial" w:cstheme="minorBidi"/>
          <w:szCs w:val="22"/>
          <w:lang w:val="en-US"/>
        </w:rPr>
        <w:t xml:space="preserve"> definition of Regulations were also included.</w:t>
      </w:r>
      <w:r w:rsidR="0078438A" w:rsidRPr="00BB5A37">
        <w:rPr>
          <w:rFonts w:ascii="Arial" w:eastAsiaTheme="minorHAnsi" w:hAnsi="Arial" w:cstheme="minorBidi"/>
          <w:szCs w:val="22"/>
          <w:lang w:val="en-US"/>
        </w:rPr>
        <w:t xml:space="preserve"> </w:t>
      </w:r>
      <w:r w:rsidR="00B11EB8" w:rsidRPr="00BB5A37">
        <w:rPr>
          <w:rFonts w:ascii="Arial" w:eastAsiaTheme="minorHAnsi" w:hAnsi="Arial" w:cstheme="minorBidi"/>
          <w:szCs w:val="22"/>
          <w:lang w:val="en-US"/>
        </w:rPr>
        <w:t>Th</w:t>
      </w:r>
      <w:r w:rsidR="0016744C" w:rsidRPr="00BB5A37">
        <w:rPr>
          <w:rFonts w:ascii="Arial" w:eastAsiaTheme="minorHAnsi" w:hAnsi="Arial" w:cstheme="minorBidi"/>
          <w:szCs w:val="22"/>
          <w:lang w:val="en-US"/>
        </w:rPr>
        <w:t xml:space="preserve">is resulted in a material error of </w:t>
      </w:r>
      <w:r w:rsidR="0078438A" w:rsidRPr="00BB5A37">
        <w:rPr>
          <w:rFonts w:ascii="Arial" w:eastAsiaTheme="minorHAnsi" w:hAnsi="Arial" w:cstheme="minorBidi"/>
          <w:szCs w:val="22"/>
          <w:lang w:val="en-US"/>
        </w:rPr>
        <w:t>$</w:t>
      </w:r>
      <w:r w:rsidR="003F6E33" w:rsidRPr="00BB5A37">
        <w:rPr>
          <w:rFonts w:ascii="Arial" w:eastAsiaTheme="minorHAnsi" w:hAnsi="Arial" w:cstheme="minorBidi"/>
          <w:szCs w:val="22"/>
          <w:lang w:val="en-US"/>
        </w:rPr>
        <w:t>26.</w:t>
      </w:r>
      <w:r w:rsidR="0078438A" w:rsidRPr="00BB5A37">
        <w:rPr>
          <w:rFonts w:ascii="Arial" w:eastAsiaTheme="minorHAnsi" w:hAnsi="Arial" w:cstheme="minorBidi"/>
          <w:szCs w:val="22"/>
          <w:lang w:val="en-US"/>
        </w:rPr>
        <w:t>4m.</w:t>
      </w:r>
    </w:p>
    <w:p w14:paraId="1B6B87E2" w14:textId="0748BA8D" w:rsidR="0078438A" w:rsidRPr="00BB5A37" w:rsidRDefault="0078438A" w:rsidP="00110D26">
      <w:pPr>
        <w:jc w:val="both"/>
        <w:rPr>
          <w:rFonts w:ascii="Arial" w:eastAsiaTheme="minorHAnsi" w:hAnsi="Arial" w:cstheme="minorBidi"/>
          <w:szCs w:val="22"/>
          <w:lang w:val="en-US"/>
        </w:rPr>
      </w:pPr>
    </w:p>
    <w:p w14:paraId="0C2977B6" w14:textId="3E18973B" w:rsidR="0078438A" w:rsidRPr="00BB5A37" w:rsidRDefault="00C85E4A" w:rsidP="00110D26">
      <w:pPr>
        <w:jc w:val="both"/>
        <w:rPr>
          <w:rFonts w:ascii="Arial" w:eastAsiaTheme="minorHAnsi" w:hAnsi="Arial" w:cstheme="minorBidi"/>
          <w:szCs w:val="22"/>
          <w:lang w:val="en-US"/>
        </w:rPr>
      </w:pPr>
      <w:r w:rsidRPr="00BB5A37">
        <w:rPr>
          <w:rFonts w:ascii="Arial" w:eastAsiaTheme="minorHAnsi" w:hAnsi="Arial" w:cstheme="minorBidi"/>
          <w:szCs w:val="22"/>
          <w:lang w:val="en-US"/>
        </w:rPr>
        <w:t>The restatement of financials will include a note explaining the error and the account balances. A</w:t>
      </w:r>
      <w:r w:rsidR="002647B4" w:rsidRPr="00BB5A37">
        <w:rPr>
          <w:rFonts w:ascii="Arial" w:eastAsiaTheme="minorHAnsi" w:hAnsi="Arial" w:cstheme="minorBidi"/>
          <w:szCs w:val="22"/>
          <w:lang w:val="en-US"/>
        </w:rPr>
        <w:t xml:space="preserve"> third addition</w:t>
      </w:r>
      <w:r w:rsidR="00E2654A" w:rsidRPr="00BB5A37">
        <w:rPr>
          <w:rFonts w:ascii="Arial" w:eastAsiaTheme="minorHAnsi" w:hAnsi="Arial" w:cstheme="minorBidi"/>
          <w:szCs w:val="22"/>
          <w:lang w:val="en-US"/>
        </w:rPr>
        <w:t>al</w:t>
      </w:r>
      <w:r w:rsidR="002647B4" w:rsidRPr="00BB5A37">
        <w:rPr>
          <w:rFonts w:ascii="Arial" w:eastAsiaTheme="minorHAnsi" w:hAnsi="Arial" w:cstheme="minorBidi"/>
          <w:szCs w:val="22"/>
          <w:lang w:val="en-US"/>
        </w:rPr>
        <w:t xml:space="preserve"> balance shee</w:t>
      </w:r>
      <w:r w:rsidR="003B3DBC" w:rsidRPr="00BB5A37">
        <w:rPr>
          <w:rFonts w:ascii="Arial" w:eastAsiaTheme="minorHAnsi" w:hAnsi="Arial" w:cstheme="minorBidi"/>
          <w:szCs w:val="22"/>
          <w:lang w:val="en-US"/>
        </w:rPr>
        <w:t>t</w:t>
      </w:r>
      <w:r w:rsidR="002647B4" w:rsidRPr="00BB5A37">
        <w:rPr>
          <w:rFonts w:ascii="Arial" w:eastAsiaTheme="minorHAnsi" w:hAnsi="Arial" w:cstheme="minorBidi"/>
          <w:szCs w:val="22"/>
          <w:lang w:val="en-US"/>
        </w:rPr>
        <w:t xml:space="preserve"> (2018) will be required to </w:t>
      </w:r>
      <w:r w:rsidR="00992784" w:rsidRPr="00BB5A37">
        <w:rPr>
          <w:rFonts w:ascii="Arial" w:eastAsiaTheme="minorHAnsi" w:hAnsi="Arial" w:cstheme="minorBidi"/>
          <w:szCs w:val="22"/>
          <w:lang w:val="en-US"/>
        </w:rPr>
        <w:t>be included in the 2019/20 Annual Financial Report.</w:t>
      </w:r>
    </w:p>
    <w:p w14:paraId="7EB4E06B" w14:textId="7C1275BC" w:rsidR="00354D42" w:rsidRPr="00BB5A37" w:rsidRDefault="00354D42" w:rsidP="00110D26">
      <w:pPr>
        <w:jc w:val="both"/>
        <w:rPr>
          <w:rFonts w:ascii="Arial" w:eastAsiaTheme="minorHAnsi" w:hAnsi="Arial" w:cstheme="minorBidi"/>
          <w:szCs w:val="22"/>
          <w:lang w:val="en-US"/>
        </w:rPr>
      </w:pPr>
    </w:p>
    <w:p w14:paraId="6B3B99B7" w14:textId="54ACB93F" w:rsidR="00354D42" w:rsidRPr="00BB5A37" w:rsidRDefault="00BA0D11" w:rsidP="00110D26">
      <w:pPr>
        <w:jc w:val="both"/>
        <w:rPr>
          <w:rFonts w:ascii="Arial" w:eastAsiaTheme="minorHAnsi" w:hAnsi="Arial" w:cstheme="minorBidi"/>
          <w:szCs w:val="22"/>
          <w:lang w:val="en-US"/>
        </w:rPr>
      </w:pPr>
      <w:r w:rsidRPr="00BB5A37">
        <w:rPr>
          <w:rFonts w:ascii="Arial" w:eastAsiaTheme="minorHAnsi" w:hAnsi="Arial" w:cstheme="minorBidi"/>
          <w:szCs w:val="22"/>
          <w:lang w:val="en-US"/>
        </w:rPr>
        <w:t>KPMG are currently wrapping up discussion with the Techni</w:t>
      </w:r>
      <w:r w:rsidR="00D3461C" w:rsidRPr="00BB5A37">
        <w:rPr>
          <w:rFonts w:ascii="Arial" w:eastAsiaTheme="minorHAnsi" w:hAnsi="Arial" w:cstheme="minorBidi"/>
          <w:szCs w:val="22"/>
          <w:lang w:val="en-US"/>
        </w:rPr>
        <w:t>c</w:t>
      </w:r>
      <w:r w:rsidRPr="00BB5A37">
        <w:rPr>
          <w:rFonts w:ascii="Arial" w:eastAsiaTheme="minorHAnsi" w:hAnsi="Arial" w:cstheme="minorBidi"/>
          <w:szCs w:val="22"/>
          <w:lang w:val="en-US"/>
        </w:rPr>
        <w:t xml:space="preserve">al team and require a </w:t>
      </w:r>
      <w:r w:rsidR="00110D26" w:rsidRPr="00BB5A37">
        <w:rPr>
          <w:rFonts w:ascii="Arial" w:eastAsiaTheme="minorHAnsi" w:hAnsi="Arial" w:cstheme="minorBidi"/>
          <w:szCs w:val="22"/>
          <w:lang w:val="en-US"/>
        </w:rPr>
        <w:t xml:space="preserve">couple of weeks to allow OAG </w:t>
      </w:r>
      <w:r w:rsidR="003B3DBC" w:rsidRPr="00BB5A37">
        <w:rPr>
          <w:rFonts w:ascii="Arial" w:eastAsiaTheme="minorHAnsi" w:hAnsi="Arial" w:cstheme="minorBidi"/>
          <w:szCs w:val="22"/>
          <w:lang w:val="en-US"/>
        </w:rPr>
        <w:t xml:space="preserve">for the final </w:t>
      </w:r>
      <w:r w:rsidR="00110D26" w:rsidRPr="00BB5A37">
        <w:rPr>
          <w:rFonts w:ascii="Arial" w:eastAsiaTheme="minorHAnsi" w:hAnsi="Arial" w:cstheme="minorBidi"/>
          <w:szCs w:val="22"/>
          <w:lang w:val="en-US"/>
        </w:rPr>
        <w:t>review.</w:t>
      </w:r>
      <w:r w:rsidR="00BB5A37">
        <w:rPr>
          <w:rFonts w:ascii="Arial" w:eastAsiaTheme="minorHAnsi" w:hAnsi="Arial" w:cstheme="minorBidi"/>
          <w:szCs w:val="22"/>
          <w:lang w:val="en-US"/>
        </w:rPr>
        <w:t>”</w:t>
      </w:r>
    </w:p>
    <w:p w14:paraId="39B83F25" w14:textId="6C5B50BF" w:rsidR="00F861AF" w:rsidRDefault="00F861AF" w:rsidP="00B15B89">
      <w:pPr>
        <w:jc w:val="both"/>
        <w:rPr>
          <w:rFonts w:ascii="Arial" w:eastAsiaTheme="minorHAnsi" w:hAnsi="Arial" w:cstheme="minorBidi"/>
          <w:b/>
          <w:bCs/>
          <w:szCs w:val="22"/>
          <w:lang w:val="en-US"/>
        </w:rPr>
      </w:pPr>
    </w:p>
    <w:p w14:paraId="06359538" w14:textId="77777777" w:rsidR="00F861AF" w:rsidRDefault="00F861AF" w:rsidP="00B15B89">
      <w:pPr>
        <w:jc w:val="both"/>
        <w:rPr>
          <w:rFonts w:ascii="Arial" w:eastAsiaTheme="minorHAnsi" w:hAnsi="Arial" w:cstheme="minorBidi"/>
          <w:b/>
          <w:bCs/>
          <w:szCs w:val="22"/>
          <w:lang w:val="en-US"/>
        </w:rPr>
      </w:pPr>
    </w:p>
    <w:p w14:paraId="7CAD0DD7" w14:textId="77777777" w:rsidR="000B0C89" w:rsidRPr="00A90021" w:rsidRDefault="000B0C89" w:rsidP="000B0C89">
      <w:pPr>
        <w:jc w:val="both"/>
        <w:rPr>
          <w:rFonts w:ascii="Arial" w:hAnsi="Arial" w:cs="Arial"/>
          <w:b/>
          <w:sz w:val="28"/>
          <w:szCs w:val="32"/>
          <w:lang w:val="en-US"/>
        </w:rPr>
      </w:pPr>
      <w:r w:rsidRPr="00A90021">
        <w:rPr>
          <w:rFonts w:ascii="Arial" w:hAnsi="Arial" w:cs="Arial"/>
          <w:b/>
          <w:sz w:val="28"/>
          <w:szCs w:val="32"/>
          <w:lang w:val="en-US"/>
        </w:rPr>
        <w:lastRenderedPageBreak/>
        <w:t>Executive Summary</w:t>
      </w:r>
    </w:p>
    <w:p w14:paraId="15F8E7A5" w14:textId="77777777" w:rsidR="000B0C89" w:rsidRDefault="000B0C89" w:rsidP="000B0C89">
      <w:pPr>
        <w:jc w:val="both"/>
        <w:rPr>
          <w:rFonts w:ascii="Arial" w:eastAsiaTheme="minorHAnsi" w:hAnsi="Arial" w:cstheme="minorBidi"/>
          <w:szCs w:val="22"/>
          <w:lang w:val="en-US"/>
        </w:rPr>
      </w:pPr>
    </w:p>
    <w:p w14:paraId="08DB6635" w14:textId="77777777" w:rsidR="000B0C89" w:rsidRDefault="000B0C89" w:rsidP="000B0C89">
      <w:pPr>
        <w:jc w:val="both"/>
        <w:rPr>
          <w:rFonts w:ascii="Arial" w:eastAsiaTheme="minorHAnsi" w:hAnsi="Arial" w:cstheme="minorBidi"/>
          <w:szCs w:val="22"/>
          <w:lang w:val="en-US"/>
        </w:rPr>
      </w:pPr>
      <w:r>
        <w:rPr>
          <w:rFonts w:ascii="Arial" w:eastAsiaTheme="minorHAnsi" w:hAnsi="Arial" w:cstheme="minorBidi"/>
          <w:szCs w:val="22"/>
          <w:lang w:val="en-US"/>
        </w:rPr>
        <w:t xml:space="preserve">KPMG is </w:t>
      </w:r>
      <w:r w:rsidRPr="0064226A">
        <w:rPr>
          <w:rFonts w:ascii="Arial" w:eastAsiaTheme="minorHAnsi" w:hAnsi="Arial" w:cstheme="minorBidi"/>
          <w:szCs w:val="22"/>
          <w:lang w:val="en-US"/>
        </w:rPr>
        <w:t>to provide the Risk and Audit Committee with</w:t>
      </w:r>
      <w:r>
        <w:rPr>
          <w:rFonts w:ascii="Arial" w:eastAsiaTheme="minorHAnsi" w:hAnsi="Arial" w:cstheme="minorBidi"/>
          <w:szCs w:val="22"/>
          <w:lang w:val="en-US"/>
        </w:rPr>
        <w:t xml:space="preserve"> a verbal</w:t>
      </w:r>
      <w:r w:rsidRPr="0064226A">
        <w:rPr>
          <w:rFonts w:ascii="Arial" w:eastAsiaTheme="minorHAnsi" w:hAnsi="Arial" w:cstheme="minorBidi"/>
          <w:szCs w:val="22"/>
          <w:lang w:val="en-US"/>
        </w:rPr>
        <w:t xml:space="preserve"> update on the issues and status of the financial audit for the year ended 30 June 2020. </w:t>
      </w:r>
    </w:p>
    <w:p w14:paraId="63ECBABF" w14:textId="77777777" w:rsidR="000B0C89" w:rsidRPr="0064226A" w:rsidRDefault="000B0C89" w:rsidP="000B0C89">
      <w:pPr>
        <w:jc w:val="both"/>
        <w:rPr>
          <w:rFonts w:ascii="Arial" w:eastAsiaTheme="minorHAnsi" w:hAnsi="Arial" w:cstheme="minorBidi"/>
          <w:szCs w:val="22"/>
          <w:lang w:val="en-US"/>
        </w:rPr>
      </w:pPr>
    </w:p>
    <w:p w14:paraId="0BC513C5" w14:textId="77777777" w:rsidR="000B0C89" w:rsidRDefault="000B0C89" w:rsidP="000B0C89">
      <w:pPr>
        <w:jc w:val="both"/>
        <w:rPr>
          <w:rFonts w:ascii="Arial" w:eastAsiaTheme="minorHAnsi" w:hAnsi="Arial" w:cstheme="minorBidi"/>
          <w:szCs w:val="22"/>
          <w:lang w:val="en-US"/>
        </w:rPr>
      </w:pPr>
      <w:r w:rsidRPr="0064226A">
        <w:rPr>
          <w:rFonts w:ascii="Arial" w:eastAsiaTheme="minorHAnsi" w:hAnsi="Arial" w:cstheme="minorBidi"/>
          <w:szCs w:val="22"/>
          <w:lang w:val="en-US"/>
        </w:rPr>
        <w:t>There have been some delays in the audit process arising from shortcomings of the City’s accounting system reporting capabilities, changes to accounting standards which have come into effect from 1 July 2019 and further proposed amendments to the Local Government Financial Management Regulations.</w:t>
      </w:r>
    </w:p>
    <w:p w14:paraId="60F267D3" w14:textId="4E85F33A" w:rsidR="000B0C89" w:rsidRDefault="000B0C89" w:rsidP="00B15B89">
      <w:pPr>
        <w:jc w:val="both"/>
        <w:rPr>
          <w:rFonts w:ascii="Arial" w:eastAsiaTheme="minorHAnsi" w:hAnsi="Arial" w:cstheme="minorBidi"/>
          <w:b/>
          <w:bCs/>
          <w:szCs w:val="22"/>
          <w:lang w:val="en-US"/>
        </w:rPr>
      </w:pPr>
    </w:p>
    <w:p w14:paraId="6CAAF15E" w14:textId="6B3CDC18" w:rsidR="00A049E0" w:rsidRPr="005300C3" w:rsidRDefault="00A049E0">
      <w:pPr>
        <w:rPr>
          <w:rFonts w:ascii="Arial" w:hAnsi="Arial" w:cs="Arial"/>
          <w:b/>
          <w:szCs w:val="28"/>
          <w:lang w:val="en-US"/>
        </w:rPr>
      </w:pPr>
    </w:p>
    <w:p w14:paraId="322798C4" w14:textId="60385893" w:rsidR="00E5483B" w:rsidRPr="0064226A" w:rsidRDefault="00E5483B" w:rsidP="00E5483B">
      <w:pPr>
        <w:jc w:val="both"/>
        <w:rPr>
          <w:rFonts w:ascii="Arial" w:eastAsiaTheme="minorHAnsi" w:hAnsi="Arial" w:cs="Arial"/>
          <w:bCs/>
          <w:sz w:val="28"/>
          <w:szCs w:val="32"/>
          <w:lang w:val="en-US"/>
        </w:rPr>
      </w:pPr>
      <w:r w:rsidRPr="0064226A">
        <w:rPr>
          <w:rFonts w:ascii="Arial" w:hAnsi="Arial" w:cs="Arial"/>
          <w:b/>
          <w:sz w:val="28"/>
          <w:szCs w:val="32"/>
          <w:lang w:val="en-US"/>
        </w:rPr>
        <w:t>Discussion/Overview</w:t>
      </w:r>
    </w:p>
    <w:p w14:paraId="341C5638" w14:textId="77777777" w:rsidR="00E5483B" w:rsidRDefault="00E5483B" w:rsidP="00E5483B">
      <w:pPr>
        <w:jc w:val="both"/>
        <w:rPr>
          <w:rFonts w:ascii="Arial" w:eastAsiaTheme="minorHAnsi" w:hAnsi="Arial" w:cstheme="minorBidi"/>
          <w:szCs w:val="22"/>
          <w:lang w:val="en-US"/>
        </w:rPr>
      </w:pPr>
    </w:p>
    <w:p w14:paraId="3E2472F8" w14:textId="77777777" w:rsidR="00E5483B" w:rsidRPr="0064226A"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The Auditor General (AG) is the auditor for the City since the financial year 2019. The 2019 financials were audited by Macri Partners as contractors of the AG and 2020 financials are being audited by KPMG as contractors of the AG.</w:t>
      </w:r>
    </w:p>
    <w:p w14:paraId="175B58A8" w14:textId="77777777"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GB"/>
        </w:rPr>
        <w:t>The relevant legislative requirements are as follows:</w:t>
      </w:r>
    </w:p>
    <w:p w14:paraId="2664E03A" w14:textId="77777777" w:rsidR="00E5483B" w:rsidRPr="0064226A" w:rsidRDefault="00E5483B" w:rsidP="00E5483B">
      <w:pPr>
        <w:jc w:val="both"/>
        <w:rPr>
          <w:rFonts w:ascii="Arial" w:eastAsiaTheme="minorHAnsi" w:hAnsi="Arial" w:cstheme="minorBidi"/>
          <w:szCs w:val="22"/>
          <w:lang w:val="en-GB"/>
        </w:rPr>
      </w:pPr>
    </w:p>
    <w:p w14:paraId="06FAD795" w14:textId="77777777"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GB"/>
        </w:rPr>
        <w:t>The City is to submit the annual financial report to the auditor by 30 September 2020 as required by the LGA S 6.4(3).</w:t>
      </w:r>
    </w:p>
    <w:p w14:paraId="602D1FAE" w14:textId="77777777" w:rsidR="00E5483B" w:rsidRPr="0064226A" w:rsidRDefault="00E5483B" w:rsidP="00E5483B">
      <w:pPr>
        <w:jc w:val="both"/>
        <w:rPr>
          <w:rFonts w:ascii="Arial" w:eastAsiaTheme="minorHAnsi" w:hAnsi="Arial" w:cstheme="minorBidi"/>
          <w:szCs w:val="22"/>
          <w:lang w:val="en-GB"/>
        </w:rPr>
      </w:pPr>
    </w:p>
    <w:p w14:paraId="3E254B06" w14:textId="77777777"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GB"/>
        </w:rPr>
        <w:t xml:space="preserve">The audit report is to be completed (signed and sent out) by 31 December 2020 as required by the LGA S 7.9. </w:t>
      </w:r>
    </w:p>
    <w:p w14:paraId="37BC05D7" w14:textId="77777777" w:rsidR="00E5483B" w:rsidRPr="0064226A" w:rsidRDefault="00E5483B" w:rsidP="00E5483B">
      <w:pPr>
        <w:jc w:val="both"/>
        <w:rPr>
          <w:rFonts w:ascii="Arial" w:eastAsiaTheme="minorHAnsi" w:hAnsi="Arial" w:cstheme="minorBidi"/>
          <w:szCs w:val="22"/>
          <w:lang w:val="en-GB"/>
        </w:rPr>
      </w:pPr>
    </w:p>
    <w:p w14:paraId="4338C8B8" w14:textId="7E0EAABA"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GB"/>
        </w:rPr>
        <w:t>The annual report to be accepted by Council no later than 31 December 2020. If the auditor’s report is not available in time for the annual report to be accepted by 31 December 2020, the annual report is to be accepted by the local government no later than 2 months after the auditor’s report becomes available. This is in accordance with the LGA S 5.54</w:t>
      </w:r>
    </w:p>
    <w:p w14:paraId="74791CD9" w14:textId="77777777" w:rsidR="00E5483B" w:rsidRPr="0064226A" w:rsidRDefault="00E5483B" w:rsidP="00E5483B">
      <w:pPr>
        <w:jc w:val="both"/>
        <w:rPr>
          <w:rFonts w:ascii="Arial" w:eastAsiaTheme="minorHAnsi" w:hAnsi="Arial" w:cstheme="minorBidi"/>
          <w:szCs w:val="22"/>
          <w:lang w:val="en-GB"/>
        </w:rPr>
      </w:pPr>
    </w:p>
    <w:p w14:paraId="6554A126" w14:textId="77777777"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GB"/>
        </w:rPr>
        <w:t>A general meeting of electors is to be held once every financial year and within 56 days of Council accepting the annual report as required by the LGA S 5.27.</w:t>
      </w:r>
    </w:p>
    <w:p w14:paraId="7AB7136E" w14:textId="77777777" w:rsidR="00E5483B" w:rsidRPr="0064226A" w:rsidRDefault="00E5483B" w:rsidP="00E5483B">
      <w:pPr>
        <w:jc w:val="both"/>
        <w:rPr>
          <w:rFonts w:ascii="Arial" w:eastAsiaTheme="minorHAnsi" w:hAnsi="Arial" w:cstheme="minorBidi"/>
          <w:szCs w:val="22"/>
          <w:lang w:val="en-GB"/>
        </w:rPr>
      </w:pPr>
    </w:p>
    <w:p w14:paraId="5C7160FD" w14:textId="77777777" w:rsidR="00E5483B"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 xml:space="preserve">The audit of the 2020 financials was planned to be completed by end of October 2020 and presented to the Committee at the meeting on 7 December 2020. However there have been some delays in the audit process arising from </w:t>
      </w:r>
      <w:r>
        <w:rPr>
          <w:rFonts w:ascii="Arial" w:eastAsiaTheme="minorHAnsi" w:hAnsi="Arial" w:cstheme="minorBidi"/>
          <w:szCs w:val="22"/>
          <w:lang w:val="en-US"/>
        </w:rPr>
        <w:t xml:space="preserve">different auditing approach applied by KPMG, </w:t>
      </w:r>
      <w:r w:rsidRPr="0064226A">
        <w:rPr>
          <w:rFonts w:ascii="Arial" w:eastAsiaTheme="minorHAnsi" w:hAnsi="Arial" w:cstheme="minorBidi"/>
          <w:szCs w:val="22"/>
          <w:lang w:val="en-US"/>
        </w:rPr>
        <w:t>shortcomings of the City’s accounting system reporting capabilities, changes to accounting standards which have come into effect from</w:t>
      </w:r>
      <w:r w:rsidRPr="00E0756B">
        <w:rPr>
          <w:rFonts w:ascii="Arial" w:eastAsiaTheme="minorHAnsi" w:hAnsi="Arial" w:cstheme="minorBidi"/>
          <w:szCs w:val="22"/>
          <w:lang w:val="en-US"/>
        </w:rPr>
        <w:t xml:space="preserve"> </w:t>
      </w:r>
      <w:r w:rsidRPr="00B35919">
        <w:rPr>
          <w:rFonts w:ascii="Arial" w:eastAsiaTheme="minorHAnsi" w:hAnsi="Arial" w:cstheme="minorBidi"/>
          <w:szCs w:val="22"/>
          <w:lang w:val="en-US"/>
        </w:rPr>
        <w:t>1 July 2019</w:t>
      </w:r>
      <w:r w:rsidRPr="00E0756B">
        <w:rPr>
          <w:rFonts w:ascii="Arial" w:eastAsiaTheme="minorHAnsi" w:hAnsi="Arial" w:cstheme="minorBidi"/>
          <w:szCs w:val="22"/>
          <w:lang w:val="en-US"/>
        </w:rPr>
        <w:t xml:space="preserve"> </w:t>
      </w:r>
      <w:r w:rsidRPr="0064226A">
        <w:rPr>
          <w:rFonts w:ascii="Arial" w:eastAsiaTheme="minorHAnsi" w:hAnsi="Arial" w:cstheme="minorBidi"/>
          <w:szCs w:val="22"/>
          <w:lang w:val="en-US"/>
        </w:rPr>
        <w:t>and further amendments to the Local Government Financial Management Regulations</w:t>
      </w:r>
      <w:r>
        <w:rPr>
          <w:rFonts w:ascii="Arial" w:eastAsiaTheme="minorHAnsi" w:hAnsi="Arial" w:cstheme="minorBidi"/>
          <w:szCs w:val="22"/>
          <w:lang w:val="en-US"/>
        </w:rPr>
        <w:t xml:space="preserve"> which were published in the Government Gazette on </w:t>
      </w:r>
      <w:proofErr w:type="gramStart"/>
      <w:r>
        <w:rPr>
          <w:rFonts w:ascii="Arial" w:eastAsiaTheme="minorHAnsi" w:hAnsi="Arial" w:cstheme="minorBidi"/>
          <w:szCs w:val="22"/>
          <w:lang w:val="en-US"/>
        </w:rPr>
        <w:t>6  November</w:t>
      </w:r>
      <w:proofErr w:type="gramEnd"/>
      <w:r>
        <w:rPr>
          <w:rFonts w:ascii="Arial" w:eastAsiaTheme="minorHAnsi" w:hAnsi="Arial" w:cstheme="minorBidi"/>
          <w:szCs w:val="22"/>
          <w:lang w:val="en-US"/>
        </w:rPr>
        <w:t xml:space="preserve"> 2020</w:t>
      </w:r>
      <w:r w:rsidRPr="0064226A">
        <w:rPr>
          <w:rFonts w:ascii="Arial" w:eastAsiaTheme="minorHAnsi" w:hAnsi="Arial" w:cstheme="minorBidi"/>
          <w:szCs w:val="22"/>
          <w:lang w:val="en-US"/>
        </w:rPr>
        <w:t>.</w:t>
      </w:r>
    </w:p>
    <w:p w14:paraId="04A2B7D5" w14:textId="77777777" w:rsidR="00E5483B" w:rsidRPr="0064226A" w:rsidRDefault="00E5483B" w:rsidP="00E5483B">
      <w:pPr>
        <w:jc w:val="both"/>
        <w:rPr>
          <w:rFonts w:ascii="Arial" w:eastAsiaTheme="minorHAnsi" w:hAnsi="Arial" w:cstheme="minorBidi"/>
          <w:szCs w:val="22"/>
          <w:lang w:val="en-US"/>
        </w:rPr>
      </w:pPr>
    </w:p>
    <w:p w14:paraId="71732BC3" w14:textId="77777777" w:rsidR="00E5483B" w:rsidRDefault="00E5483B" w:rsidP="00E5483B">
      <w:pPr>
        <w:jc w:val="both"/>
        <w:rPr>
          <w:rFonts w:ascii="Arial" w:eastAsiaTheme="minorHAnsi" w:hAnsi="Arial" w:cstheme="minorBidi"/>
          <w:szCs w:val="22"/>
          <w:lang w:val="en-US"/>
        </w:rPr>
      </w:pPr>
      <w:proofErr w:type="gramStart"/>
      <w:r w:rsidRPr="0064226A">
        <w:rPr>
          <w:rFonts w:ascii="Arial" w:eastAsiaTheme="minorHAnsi" w:hAnsi="Arial" w:cstheme="minorBidi"/>
          <w:szCs w:val="22"/>
          <w:lang w:val="en-US"/>
        </w:rPr>
        <w:t>Arising from the above issues, there</w:t>
      </w:r>
      <w:proofErr w:type="gramEnd"/>
      <w:r w:rsidRPr="0064226A">
        <w:rPr>
          <w:rFonts w:ascii="Arial" w:eastAsiaTheme="minorHAnsi" w:hAnsi="Arial" w:cstheme="minorBidi"/>
          <w:szCs w:val="22"/>
          <w:lang w:val="en-US"/>
        </w:rPr>
        <w:t xml:space="preserve"> are some audit procedures and reviews yet to be completed.</w:t>
      </w:r>
    </w:p>
    <w:p w14:paraId="6A62B952" w14:textId="77777777" w:rsidR="00E5483B" w:rsidRPr="0064226A" w:rsidRDefault="00E5483B" w:rsidP="00E5483B">
      <w:pPr>
        <w:jc w:val="both"/>
        <w:rPr>
          <w:rFonts w:ascii="Arial" w:eastAsiaTheme="minorHAnsi" w:hAnsi="Arial" w:cstheme="minorBidi"/>
          <w:szCs w:val="22"/>
          <w:lang w:val="en-US"/>
        </w:rPr>
      </w:pPr>
    </w:p>
    <w:p w14:paraId="0B9FCEDD" w14:textId="77777777" w:rsidR="005300C3" w:rsidRDefault="005300C3">
      <w:pPr>
        <w:rPr>
          <w:rFonts w:ascii="Arial" w:eastAsiaTheme="minorHAnsi" w:hAnsi="Arial" w:cstheme="minorBidi"/>
          <w:szCs w:val="22"/>
          <w:lang w:val="en-US"/>
        </w:rPr>
      </w:pPr>
      <w:r>
        <w:rPr>
          <w:rFonts w:ascii="Arial" w:eastAsiaTheme="minorHAnsi" w:hAnsi="Arial" w:cstheme="minorBidi"/>
          <w:szCs w:val="22"/>
          <w:lang w:val="en-US"/>
        </w:rPr>
        <w:br w:type="page"/>
      </w:r>
    </w:p>
    <w:p w14:paraId="686C64C4" w14:textId="2062DC07"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US"/>
        </w:rPr>
        <w:lastRenderedPageBreak/>
        <w:t xml:space="preserve">The completion date of the audit is not ascertained yet and is likely to be delayed. The City has informed the Department </w:t>
      </w:r>
      <w:r w:rsidRPr="0064226A">
        <w:rPr>
          <w:rFonts w:ascii="Arial" w:eastAsiaTheme="minorHAnsi" w:hAnsi="Arial" w:cs="Arial"/>
          <w:szCs w:val="32"/>
          <w:lang w:val="en-US"/>
        </w:rPr>
        <w:t xml:space="preserve">of Local Government, Sport and Cultural Industries of the expected delay and the Department has confirmed in writing that the requirement that the audited financial statement </w:t>
      </w:r>
      <w:proofErr w:type="spellStart"/>
      <w:proofErr w:type="gramStart"/>
      <w:r w:rsidRPr="0064226A">
        <w:rPr>
          <w:rFonts w:ascii="Arial" w:eastAsiaTheme="minorHAnsi" w:hAnsi="Arial" w:cs="Arial"/>
          <w:szCs w:val="32"/>
          <w:lang w:val="en-US"/>
        </w:rPr>
        <w:t>i</w:t>
      </w:r>
      <w:proofErr w:type="spellEnd"/>
      <w:r w:rsidRPr="0064226A">
        <w:rPr>
          <w:rFonts w:ascii="Arial" w:eastAsiaTheme="minorHAnsi" w:hAnsi="Arial" w:cstheme="minorBidi"/>
          <w:szCs w:val="22"/>
          <w:lang w:val="en-GB"/>
        </w:rPr>
        <w:t>s</w:t>
      </w:r>
      <w:proofErr w:type="gramEnd"/>
      <w:r w:rsidRPr="0064226A">
        <w:rPr>
          <w:rFonts w:ascii="Arial" w:eastAsiaTheme="minorHAnsi" w:hAnsi="Arial" w:cstheme="minorBidi"/>
          <w:szCs w:val="22"/>
          <w:lang w:val="en-GB"/>
        </w:rPr>
        <w:t xml:space="preserve"> to be accepted by the local government no later than 2 months after the auditor’s report becomes available and there is no penalty applicable.</w:t>
      </w:r>
      <w:r>
        <w:rPr>
          <w:rFonts w:ascii="Arial" w:eastAsiaTheme="minorHAnsi" w:hAnsi="Arial" w:cstheme="minorBidi"/>
          <w:szCs w:val="22"/>
          <w:lang w:val="en-GB"/>
        </w:rPr>
        <w:t xml:space="preserve"> </w:t>
      </w:r>
    </w:p>
    <w:p w14:paraId="34867F98" w14:textId="77777777" w:rsidR="00E5483B" w:rsidRPr="0064226A" w:rsidRDefault="00E5483B" w:rsidP="00E5483B">
      <w:pPr>
        <w:jc w:val="both"/>
        <w:rPr>
          <w:rFonts w:ascii="Arial" w:eastAsiaTheme="minorHAnsi" w:hAnsi="Arial" w:cstheme="minorBidi"/>
          <w:szCs w:val="22"/>
          <w:lang w:val="en-US"/>
        </w:rPr>
      </w:pPr>
    </w:p>
    <w:p w14:paraId="26D9BAEB" w14:textId="77777777" w:rsidR="00E5483B" w:rsidRPr="0064226A" w:rsidRDefault="00E5483B" w:rsidP="00E5483B">
      <w:pPr>
        <w:jc w:val="both"/>
        <w:rPr>
          <w:rFonts w:ascii="Arial" w:eastAsiaTheme="minorHAnsi" w:hAnsi="Arial" w:cstheme="minorBidi"/>
          <w:szCs w:val="22"/>
          <w:lang w:val="en-US"/>
        </w:rPr>
      </w:pPr>
    </w:p>
    <w:p w14:paraId="09E494E7" w14:textId="77777777" w:rsidR="00E5483B" w:rsidRPr="00A90021" w:rsidRDefault="00E5483B" w:rsidP="00E5483B">
      <w:pPr>
        <w:jc w:val="both"/>
        <w:rPr>
          <w:rFonts w:ascii="Arial" w:hAnsi="Arial" w:cs="Arial"/>
          <w:b/>
          <w:sz w:val="28"/>
          <w:szCs w:val="32"/>
          <w:lang w:val="en-US"/>
        </w:rPr>
      </w:pPr>
      <w:r w:rsidRPr="00A90021">
        <w:rPr>
          <w:rFonts w:ascii="Arial" w:hAnsi="Arial" w:cs="Arial"/>
          <w:b/>
          <w:sz w:val="28"/>
          <w:szCs w:val="32"/>
          <w:lang w:val="en-US"/>
        </w:rPr>
        <w:t>Strategic Implications</w:t>
      </w:r>
    </w:p>
    <w:p w14:paraId="213118FE" w14:textId="77777777" w:rsidR="00E5483B" w:rsidRDefault="00E5483B" w:rsidP="00E5483B">
      <w:pPr>
        <w:jc w:val="both"/>
        <w:rPr>
          <w:rFonts w:ascii="Arial" w:eastAsiaTheme="minorHAnsi" w:hAnsi="Arial" w:cstheme="minorBidi"/>
          <w:b/>
          <w:bCs/>
          <w:szCs w:val="22"/>
          <w:lang w:val="en-US"/>
        </w:rPr>
      </w:pPr>
    </w:p>
    <w:p w14:paraId="73988F27" w14:textId="77777777" w:rsidR="00E5483B" w:rsidRDefault="00E5483B" w:rsidP="00E5483B">
      <w:pPr>
        <w:jc w:val="both"/>
        <w:rPr>
          <w:rFonts w:ascii="Arial" w:eastAsiaTheme="minorHAnsi" w:hAnsi="Arial" w:cstheme="minorBidi"/>
          <w:b/>
          <w:bCs/>
          <w:szCs w:val="22"/>
          <w:lang w:val="en-US"/>
        </w:rPr>
      </w:pPr>
      <w:r w:rsidRPr="00A90021">
        <w:rPr>
          <w:rFonts w:ascii="Arial" w:eastAsiaTheme="minorHAnsi" w:hAnsi="Arial" w:cstheme="minorBidi"/>
          <w:b/>
          <w:bCs/>
          <w:szCs w:val="22"/>
          <w:lang w:val="en-US"/>
        </w:rPr>
        <w:t xml:space="preserve">How well does it fit with our strategic direction? </w:t>
      </w:r>
    </w:p>
    <w:p w14:paraId="3EB8C4ED" w14:textId="77777777" w:rsidR="00E5483B" w:rsidRPr="00A90021" w:rsidRDefault="00E5483B" w:rsidP="00E5483B">
      <w:pPr>
        <w:jc w:val="both"/>
        <w:rPr>
          <w:rFonts w:ascii="Arial" w:eastAsiaTheme="minorHAnsi" w:hAnsi="Arial" w:cs="Arial"/>
          <w:b/>
          <w:bCs/>
          <w:szCs w:val="32"/>
          <w:lang w:val="en-US"/>
        </w:rPr>
      </w:pPr>
    </w:p>
    <w:p w14:paraId="51679861" w14:textId="77777777" w:rsidR="00E5483B"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Not applicable</w:t>
      </w:r>
    </w:p>
    <w:p w14:paraId="0E4DAABE" w14:textId="77777777" w:rsidR="00E5483B" w:rsidRPr="0064226A" w:rsidRDefault="00E5483B" w:rsidP="00E5483B">
      <w:pPr>
        <w:jc w:val="both"/>
        <w:rPr>
          <w:rFonts w:ascii="Arial" w:eastAsiaTheme="minorHAnsi" w:hAnsi="Arial" w:cstheme="minorBidi"/>
          <w:szCs w:val="22"/>
          <w:lang w:val="en-US"/>
        </w:rPr>
      </w:pPr>
    </w:p>
    <w:p w14:paraId="549BE4E8" w14:textId="02496102" w:rsidR="00E5483B" w:rsidRDefault="00E5483B" w:rsidP="00E5483B">
      <w:pPr>
        <w:jc w:val="both"/>
        <w:rPr>
          <w:rFonts w:ascii="Arial" w:eastAsiaTheme="minorHAnsi" w:hAnsi="Arial" w:cs="Arial"/>
          <w:b/>
          <w:szCs w:val="32"/>
          <w:lang w:val="en-US"/>
        </w:rPr>
      </w:pPr>
      <w:r w:rsidRPr="0064226A">
        <w:rPr>
          <w:rFonts w:ascii="Arial" w:eastAsiaTheme="minorHAnsi" w:hAnsi="Arial" w:cs="Arial"/>
          <w:b/>
          <w:szCs w:val="32"/>
          <w:lang w:val="en-US"/>
        </w:rPr>
        <w:t xml:space="preserve">Who benefits? </w:t>
      </w:r>
    </w:p>
    <w:p w14:paraId="7BA986B9" w14:textId="77777777" w:rsidR="00E5483B" w:rsidRPr="0064226A" w:rsidRDefault="00E5483B" w:rsidP="00E5483B">
      <w:pPr>
        <w:jc w:val="both"/>
        <w:rPr>
          <w:rFonts w:ascii="Arial" w:eastAsiaTheme="minorHAnsi" w:hAnsi="Arial" w:cs="Arial"/>
          <w:b/>
          <w:szCs w:val="32"/>
          <w:lang w:val="en-US"/>
        </w:rPr>
      </w:pPr>
    </w:p>
    <w:p w14:paraId="31A25D5F" w14:textId="77777777" w:rsidR="00E5483B"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Not applicable</w:t>
      </w:r>
    </w:p>
    <w:p w14:paraId="3CE4CA39" w14:textId="77777777" w:rsidR="00E5483B" w:rsidRPr="0064226A" w:rsidRDefault="00E5483B" w:rsidP="00E5483B">
      <w:pPr>
        <w:jc w:val="both"/>
        <w:rPr>
          <w:rFonts w:ascii="Arial" w:eastAsiaTheme="minorHAnsi" w:hAnsi="Arial" w:cstheme="minorBidi"/>
          <w:szCs w:val="22"/>
          <w:lang w:val="en-US"/>
        </w:rPr>
      </w:pPr>
    </w:p>
    <w:p w14:paraId="302EB5D7" w14:textId="77777777" w:rsidR="00E5483B" w:rsidRDefault="00E5483B" w:rsidP="00E5483B">
      <w:pPr>
        <w:jc w:val="both"/>
        <w:rPr>
          <w:rFonts w:ascii="Arial" w:eastAsiaTheme="minorHAnsi" w:hAnsi="Arial" w:cs="Arial"/>
          <w:b/>
          <w:szCs w:val="32"/>
          <w:lang w:val="en-US"/>
        </w:rPr>
      </w:pPr>
      <w:r w:rsidRPr="0064226A">
        <w:rPr>
          <w:rFonts w:ascii="Arial" w:eastAsiaTheme="minorHAnsi" w:hAnsi="Arial" w:cs="Arial"/>
          <w:b/>
          <w:szCs w:val="32"/>
          <w:lang w:val="en-US"/>
        </w:rPr>
        <w:t>Does it involve a tolerable risk?</w:t>
      </w:r>
    </w:p>
    <w:p w14:paraId="0B02B760" w14:textId="77777777" w:rsidR="00E5483B" w:rsidRPr="0064226A" w:rsidRDefault="00E5483B" w:rsidP="00E5483B">
      <w:pPr>
        <w:jc w:val="both"/>
        <w:rPr>
          <w:rFonts w:ascii="Arial" w:eastAsiaTheme="minorHAnsi" w:hAnsi="Arial" w:cs="Arial"/>
          <w:b/>
          <w:szCs w:val="32"/>
          <w:lang w:val="en-US"/>
        </w:rPr>
      </w:pPr>
    </w:p>
    <w:p w14:paraId="02418F2F" w14:textId="77777777" w:rsidR="00E5483B"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The risk of delay is tolerable as it is highly likely that deadlines will be met.</w:t>
      </w:r>
    </w:p>
    <w:p w14:paraId="281E9F1F" w14:textId="77777777" w:rsidR="00E5483B" w:rsidRPr="0064226A" w:rsidRDefault="00E5483B" w:rsidP="00E5483B">
      <w:pPr>
        <w:jc w:val="both"/>
        <w:rPr>
          <w:rFonts w:ascii="Arial" w:eastAsiaTheme="minorHAnsi" w:hAnsi="Arial" w:cstheme="minorBidi"/>
          <w:szCs w:val="22"/>
          <w:lang w:val="en-US"/>
        </w:rPr>
      </w:pPr>
    </w:p>
    <w:p w14:paraId="39CB1FB6" w14:textId="77777777" w:rsidR="00E5483B" w:rsidRDefault="00E5483B" w:rsidP="00E5483B">
      <w:pPr>
        <w:rPr>
          <w:rFonts w:ascii="Arial" w:eastAsiaTheme="minorHAnsi" w:hAnsi="Arial" w:cs="Arial"/>
          <w:b/>
          <w:szCs w:val="32"/>
          <w:lang w:val="en-US"/>
        </w:rPr>
      </w:pPr>
      <w:r w:rsidRPr="0064226A">
        <w:rPr>
          <w:rFonts w:ascii="Arial" w:eastAsiaTheme="minorHAnsi" w:hAnsi="Arial" w:cs="Arial"/>
          <w:b/>
          <w:szCs w:val="32"/>
          <w:lang w:val="en-US"/>
        </w:rPr>
        <w:t>Do we have the information we need?</w:t>
      </w:r>
    </w:p>
    <w:p w14:paraId="408C637B" w14:textId="77777777" w:rsidR="00E5483B" w:rsidRPr="0064226A" w:rsidRDefault="00E5483B" w:rsidP="00E5483B">
      <w:pPr>
        <w:jc w:val="both"/>
        <w:rPr>
          <w:rFonts w:ascii="Arial" w:eastAsiaTheme="minorHAnsi" w:hAnsi="Arial" w:cs="Arial"/>
          <w:b/>
          <w:szCs w:val="32"/>
          <w:lang w:val="en-US"/>
        </w:rPr>
      </w:pPr>
    </w:p>
    <w:p w14:paraId="64D141C5" w14:textId="77777777" w:rsidR="00E5483B"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The completion date of the audit is still not ascertained as there are some further audit procedures and reviews to be completed.</w:t>
      </w:r>
    </w:p>
    <w:p w14:paraId="257C9AB9" w14:textId="7A56911A" w:rsidR="009E32C4" w:rsidRDefault="009E32C4">
      <w:pPr>
        <w:rPr>
          <w:rFonts w:ascii="Arial" w:hAnsi="Arial" w:cs="Arial"/>
          <w:b/>
          <w:sz w:val="28"/>
          <w:szCs w:val="32"/>
          <w:lang w:val="en-US"/>
        </w:rPr>
      </w:pPr>
    </w:p>
    <w:p w14:paraId="66097A85" w14:textId="77777777" w:rsidR="00A049E0" w:rsidRDefault="00A049E0">
      <w:pPr>
        <w:rPr>
          <w:rFonts w:ascii="Arial" w:hAnsi="Arial" w:cs="Arial"/>
          <w:b/>
          <w:sz w:val="28"/>
          <w:szCs w:val="32"/>
          <w:lang w:val="en-US"/>
        </w:rPr>
      </w:pPr>
    </w:p>
    <w:p w14:paraId="4E478F4D" w14:textId="61055AE3" w:rsidR="00E5483B" w:rsidRPr="00A90021" w:rsidRDefault="00E5483B" w:rsidP="00E5483B">
      <w:pPr>
        <w:jc w:val="both"/>
        <w:rPr>
          <w:rFonts w:ascii="Arial" w:hAnsi="Arial" w:cs="Arial"/>
          <w:b/>
          <w:sz w:val="28"/>
          <w:szCs w:val="32"/>
          <w:lang w:val="en-US"/>
        </w:rPr>
      </w:pPr>
      <w:r w:rsidRPr="00A90021">
        <w:rPr>
          <w:rFonts w:ascii="Arial" w:hAnsi="Arial" w:cs="Arial"/>
          <w:b/>
          <w:sz w:val="28"/>
          <w:szCs w:val="32"/>
          <w:lang w:val="en-US"/>
        </w:rPr>
        <w:t>Budget/Financial Implications</w:t>
      </w:r>
    </w:p>
    <w:p w14:paraId="2A51522B" w14:textId="77777777" w:rsidR="00E5483B" w:rsidRDefault="00E5483B" w:rsidP="00E5483B">
      <w:pPr>
        <w:jc w:val="both"/>
        <w:rPr>
          <w:rFonts w:ascii="Arial" w:eastAsiaTheme="minorHAnsi" w:hAnsi="Arial" w:cs="Arial"/>
          <w:b/>
          <w:szCs w:val="32"/>
          <w:lang w:val="en-US"/>
        </w:rPr>
      </w:pPr>
    </w:p>
    <w:p w14:paraId="0CCA0342" w14:textId="77777777" w:rsidR="00E5483B" w:rsidRPr="0064226A" w:rsidRDefault="00E5483B" w:rsidP="00E5483B">
      <w:pPr>
        <w:jc w:val="both"/>
        <w:rPr>
          <w:rFonts w:ascii="Arial" w:eastAsiaTheme="minorHAnsi" w:hAnsi="Arial" w:cs="Arial"/>
          <w:bCs/>
          <w:szCs w:val="32"/>
          <w:lang w:val="en-US"/>
        </w:rPr>
      </w:pPr>
      <w:r w:rsidRPr="00A90021">
        <w:rPr>
          <w:rFonts w:ascii="Arial" w:eastAsiaTheme="minorHAnsi" w:hAnsi="Arial" w:cs="Arial"/>
          <w:b/>
          <w:szCs w:val="32"/>
          <w:lang w:val="en-US"/>
        </w:rPr>
        <w:t xml:space="preserve">Can we afford it? </w:t>
      </w:r>
    </w:p>
    <w:p w14:paraId="3CEBA0F7" w14:textId="77777777" w:rsidR="00E5483B" w:rsidRDefault="00E5483B" w:rsidP="00E5483B">
      <w:pPr>
        <w:jc w:val="both"/>
        <w:rPr>
          <w:rFonts w:ascii="Arial" w:eastAsiaTheme="minorHAnsi" w:hAnsi="Arial" w:cstheme="minorBidi"/>
          <w:szCs w:val="22"/>
          <w:lang w:val="en-US"/>
        </w:rPr>
      </w:pPr>
    </w:p>
    <w:p w14:paraId="368B0118" w14:textId="77777777" w:rsidR="00E5483B" w:rsidRPr="0064226A" w:rsidRDefault="00E5483B" w:rsidP="00E5483B">
      <w:pPr>
        <w:jc w:val="both"/>
        <w:rPr>
          <w:rFonts w:ascii="Arial" w:eastAsiaTheme="minorHAnsi" w:hAnsi="Arial" w:cstheme="minorBidi"/>
          <w:b/>
          <w:szCs w:val="22"/>
          <w:lang w:val="en-US"/>
        </w:rPr>
      </w:pPr>
      <w:r w:rsidRPr="0064226A">
        <w:rPr>
          <w:rFonts w:ascii="Arial" w:eastAsiaTheme="minorHAnsi" w:hAnsi="Arial" w:cstheme="minorBidi"/>
          <w:szCs w:val="22"/>
          <w:lang w:val="en-US"/>
        </w:rPr>
        <w:t xml:space="preserve">There are no </w:t>
      </w:r>
      <w:r w:rsidRPr="0064226A">
        <w:rPr>
          <w:rFonts w:ascii="Arial" w:eastAsiaTheme="minorHAnsi" w:hAnsi="Arial" w:cstheme="minorBidi"/>
          <w:szCs w:val="22"/>
          <w:lang w:val="en-GB"/>
        </w:rPr>
        <w:t>costs</w:t>
      </w:r>
      <w:r w:rsidRPr="0064226A">
        <w:rPr>
          <w:rFonts w:ascii="Arial" w:eastAsiaTheme="minorHAnsi" w:hAnsi="Arial" w:cstheme="minorBidi"/>
          <w:szCs w:val="22"/>
          <w:lang w:val="en-US"/>
        </w:rPr>
        <w:t xml:space="preserve"> associated with this report.</w:t>
      </w:r>
    </w:p>
    <w:p w14:paraId="24ECF960" w14:textId="77777777" w:rsidR="00E5483B" w:rsidRDefault="00E5483B">
      <w:pPr>
        <w:rPr>
          <w:rFonts w:ascii="Arial" w:hAnsi="Arial" w:cs="Arial"/>
          <w:szCs w:val="24"/>
        </w:rPr>
      </w:pPr>
    </w:p>
    <w:p w14:paraId="5E876C9B" w14:textId="134ABF72" w:rsidR="00965F9B" w:rsidRDefault="00965F9B">
      <w:pPr>
        <w:rPr>
          <w:rFonts w:ascii="Arial" w:hAnsi="Arial" w:cs="Arial"/>
          <w:szCs w:val="24"/>
        </w:rPr>
      </w:pPr>
      <w:r>
        <w:rPr>
          <w:rFonts w:ascii="Arial" w:hAnsi="Arial" w:cs="Arial"/>
          <w:szCs w:val="24"/>
        </w:rPr>
        <w:br w:type="page"/>
      </w:r>
    </w:p>
    <w:p w14:paraId="3767EAE4" w14:textId="7F1B9B4F" w:rsidR="003F54DF" w:rsidRPr="007C49B8" w:rsidRDefault="00473EC4" w:rsidP="004B5035">
      <w:pPr>
        <w:pStyle w:val="Heading1"/>
        <w:tabs>
          <w:tab w:val="clear" w:pos="720"/>
          <w:tab w:val="clear" w:pos="2410"/>
          <w:tab w:val="left" w:pos="0"/>
        </w:tabs>
        <w:spacing w:before="0" w:after="0"/>
        <w:ind w:left="-851"/>
        <w:rPr>
          <w:rFonts w:ascii="Arial" w:hAnsi="Arial" w:cs="Arial"/>
          <w:caps w:val="0"/>
          <w:sz w:val="24"/>
          <w:szCs w:val="24"/>
          <w:u w:val="none"/>
        </w:rPr>
      </w:pPr>
      <w:bookmarkStart w:id="26" w:name="_Toc66183066"/>
      <w:bookmarkStart w:id="27" w:name="_Toc489603356"/>
      <w:r>
        <w:rPr>
          <w:rFonts w:ascii="Arial" w:hAnsi="Arial" w:cs="Arial"/>
          <w:caps w:val="0"/>
          <w:sz w:val="24"/>
          <w:szCs w:val="24"/>
          <w:u w:val="none"/>
        </w:rPr>
        <w:lastRenderedPageBreak/>
        <w:t>8</w:t>
      </w:r>
      <w:r w:rsidR="004B5035">
        <w:rPr>
          <w:rFonts w:ascii="Arial" w:hAnsi="Arial" w:cs="Arial"/>
          <w:caps w:val="0"/>
          <w:sz w:val="24"/>
          <w:szCs w:val="24"/>
          <w:u w:val="none"/>
        </w:rPr>
        <w:t>.</w:t>
      </w:r>
      <w:r w:rsidR="00CF5AFD">
        <w:rPr>
          <w:rFonts w:ascii="Arial" w:hAnsi="Arial" w:cs="Arial"/>
          <w:caps w:val="0"/>
          <w:sz w:val="24"/>
          <w:szCs w:val="24"/>
          <w:u w:val="none"/>
        </w:rPr>
        <w:t>2</w:t>
      </w:r>
      <w:r w:rsidR="00C72930">
        <w:rPr>
          <w:rFonts w:ascii="Arial" w:hAnsi="Arial" w:cs="Arial"/>
          <w:caps w:val="0"/>
          <w:sz w:val="24"/>
          <w:szCs w:val="24"/>
          <w:u w:val="none"/>
        </w:rPr>
        <w:tab/>
      </w:r>
      <w:r w:rsidR="00646BBA">
        <w:rPr>
          <w:rFonts w:ascii="Arial" w:hAnsi="Arial" w:cs="Arial"/>
          <w:caps w:val="0"/>
          <w:sz w:val="24"/>
          <w:szCs w:val="24"/>
          <w:u w:val="none"/>
        </w:rPr>
        <w:t>Internal Audit Action Log</w:t>
      </w:r>
      <w:bookmarkEnd w:id="26"/>
    </w:p>
    <w:p w14:paraId="1A83C9EB" w14:textId="77777777" w:rsidR="006E7E03" w:rsidRDefault="006E7E03" w:rsidP="006E7E0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1"/>
        <w:gridCol w:w="5677"/>
      </w:tblGrid>
      <w:tr w:rsidR="007F0376" w:rsidRPr="008A1B93" w14:paraId="737AE3AE" w14:textId="77777777" w:rsidTr="00F47165">
        <w:tc>
          <w:tcPr>
            <w:tcW w:w="2631" w:type="dxa"/>
          </w:tcPr>
          <w:p w14:paraId="50E56527" w14:textId="77777777" w:rsidR="007F0376" w:rsidRPr="00DD5B71" w:rsidRDefault="007F0376" w:rsidP="00067201">
            <w:pPr>
              <w:jc w:val="both"/>
              <w:rPr>
                <w:rFonts w:ascii="Arial" w:hAnsi="Arial" w:cs="Arial"/>
                <w:b/>
                <w:szCs w:val="24"/>
                <w:lang w:val="en-AU"/>
              </w:rPr>
            </w:pPr>
            <w:r w:rsidRPr="00DD5B71">
              <w:rPr>
                <w:rFonts w:ascii="Arial" w:hAnsi="Arial" w:cs="Arial"/>
                <w:b/>
                <w:szCs w:val="24"/>
                <w:lang w:val="en-AU"/>
              </w:rPr>
              <w:t>Committee</w:t>
            </w:r>
          </w:p>
        </w:tc>
        <w:tc>
          <w:tcPr>
            <w:tcW w:w="5677" w:type="dxa"/>
          </w:tcPr>
          <w:p w14:paraId="0B666D47" w14:textId="1D321094" w:rsidR="007F0376" w:rsidRPr="008A1B93" w:rsidRDefault="004763B7" w:rsidP="00067201">
            <w:pPr>
              <w:jc w:val="both"/>
              <w:rPr>
                <w:rFonts w:ascii="Arial" w:hAnsi="Arial" w:cs="Arial"/>
                <w:szCs w:val="24"/>
                <w:lang w:val="en-AU"/>
              </w:rPr>
            </w:pPr>
            <w:r>
              <w:rPr>
                <w:rFonts w:ascii="Arial" w:hAnsi="Arial" w:cs="Arial"/>
                <w:szCs w:val="24"/>
                <w:lang w:val="en-AU"/>
              </w:rPr>
              <w:t>4 March 2021</w:t>
            </w:r>
          </w:p>
        </w:tc>
      </w:tr>
      <w:tr w:rsidR="007F0376" w:rsidRPr="008A1B93" w14:paraId="3E19F2A0" w14:textId="77777777" w:rsidTr="00F47165">
        <w:tc>
          <w:tcPr>
            <w:tcW w:w="2631" w:type="dxa"/>
          </w:tcPr>
          <w:p w14:paraId="4C7D6E77" w14:textId="77777777" w:rsidR="007F0376" w:rsidRPr="00DD5B71" w:rsidRDefault="007F0376" w:rsidP="00067201">
            <w:pPr>
              <w:jc w:val="both"/>
              <w:rPr>
                <w:rFonts w:ascii="Arial" w:hAnsi="Arial" w:cs="Arial"/>
                <w:b/>
                <w:szCs w:val="24"/>
                <w:lang w:val="en-AU"/>
              </w:rPr>
            </w:pPr>
            <w:r w:rsidRPr="00DD5B71">
              <w:rPr>
                <w:rFonts w:ascii="Arial" w:hAnsi="Arial" w:cs="Arial"/>
                <w:b/>
                <w:szCs w:val="24"/>
                <w:lang w:val="en-AU"/>
              </w:rPr>
              <w:t>Applicant</w:t>
            </w:r>
          </w:p>
        </w:tc>
        <w:tc>
          <w:tcPr>
            <w:tcW w:w="5677" w:type="dxa"/>
          </w:tcPr>
          <w:p w14:paraId="0303A692" w14:textId="4D708A5D" w:rsidR="007F0376" w:rsidRPr="00E86F62" w:rsidRDefault="007F0376" w:rsidP="00067201">
            <w:pPr>
              <w:jc w:val="both"/>
              <w:rPr>
                <w:rFonts w:ascii="Arial" w:hAnsi="Arial" w:cs="Arial"/>
                <w:szCs w:val="24"/>
                <w:lang w:val="en-AU"/>
              </w:rPr>
            </w:pPr>
            <w:r w:rsidRPr="00646BBA">
              <w:rPr>
                <w:rFonts w:ascii="Arial" w:hAnsi="Arial" w:cs="Arial"/>
                <w:szCs w:val="24"/>
                <w:lang w:val="en-AU"/>
              </w:rPr>
              <w:t xml:space="preserve">City of Nedlands </w:t>
            </w:r>
          </w:p>
        </w:tc>
      </w:tr>
      <w:tr w:rsidR="007F0376" w:rsidRPr="008A1B93" w14:paraId="744BEE92" w14:textId="77777777" w:rsidTr="00F47165">
        <w:tc>
          <w:tcPr>
            <w:tcW w:w="2631" w:type="dxa"/>
          </w:tcPr>
          <w:p w14:paraId="047DB7D4" w14:textId="69B0919C" w:rsidR="007F0376" w:rsidRPr="00DD5B71" w:rsidRDefault="007F0376" w:rsidP="00067201">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r w:rsidR="00F47165" w:rsidRPr="00A612BB">
              <w:rPr>
                <w:rFonts w:ascii="Arial" w:eastAsia="Calibri" w:hAnsi="Arial" w:cs="Arial"/>
                <w:b/>
                <w:bCs/>
                <w:szCs w:val="24"/>
              </w:rPr>
              <w:t xml:space="preserve"> and section 10 of the City of Nedlands Code of Conduct for Impartiality.</w:t>
            </w:r>
          </w:p>
        </w:tc>
        <w:tc>
          <w:tcPr>
            <w:tcW w:w="5677" w:type="dxa"/>
            <w:shd w:val="clear" w:color="auto" w:fill="auto"/>
          </w:tcPr>
          <w:p w14:paraId="6601E002" w14:textId="00097B53" w:rsidR="00646BBA" w:rsidRPr="00E86F62" w:rsidRDefault="00646BBA" w:rsidP="00646BBA">
            <w:pPr>
              <w:jc w:val="both"/>
              <w:rPr>
                <w:rFonts w:ascii="Arial" w:hAnsi="Arial" w:cs="Arial"/>
                <w:szCs w:val="24"/>
              </w:rPr>
            </w:pPr>
            <w:r>
              <w:rPr>
                <w:rFonts w:ascii="Arial" w:hAnsi="Arial" w:cs="Arial"/>
                <w:szCs w:val="24"/>
              </w:rPr>
              <w:t>Nil.</w:t>
            </w:r>
          </w:p>
          <w:p w14:paraId="19C9F86B" w14:textId="1DB77205" w:rsidR="007F0376" w:rsidRPr="00E86F62" w:rsidRDefault="007F0376" w:rsidP="00067201">
            <w:pPr>
              <w:pStyle w:val="Subsection"/>
              <w:tabs>
                <w:tab w:val="clear" w:pos="595"/>
                <w:tab w:val="clear" w:pos="879"/>
              </w:tabs>
              <w:spacing w:before="120"/>
              <w:ind w:left="0" w:firstLine="0"/>
              <w:rPr>
                <w:rFonts w:ascii="Arial" w:hAnsi="Arial" w:cs="Arial"/>
                <w:szCs w:val="24"/>
              </w:rPr>
            </w:pPr>
          </w:p>
        </w:tc>
      </w:tr>
      <w:tr w:rsidR="007F0376" w:rsidRPr="008A1B93" w14:paraId="0D3E904F" w14:textId="77777777" w:rsidTr="00F47165">
        <w:tc>
          <w:tcPr>
            <w:tcW w:w="2631" w:type="dxa"/>
          </w:tcPr>
          <w:p w14:paraId="200C3EBE" w14:textId="77777777" w:rsidR="007F0376" w:rsidRPr="00DD5B71" w:rsidRDefault="007F0376" w:rsidP="00067201">
            <w:pPr>
              <w:jc w:val="both"/>
              <w:rPr>
                <w:rFonts w:ascii="Arial" w:hAnsi="Arial" w:cs="Arial"/>
                <w:b/>
                <w:szCs w:val="24"/>
                <w:lang w:val="en-AU"/>
              </w:rPr>
            </w:pPr>
            <w:r w:rsidRPr="00DD5B71">
              <w:rPr>
                <w:rFonts w:ascii="Arial" w:hAnsi="Arial" w:cs="Arial"/>
                <w:b/>
                <w:szCs w:val="24"/>
                <w:lang w:val="en-AU"/>
              </w:rPr>
              <w:t>Director</w:t>
            </w:r>
          </w:p>
        </w:tc>
        <w:tc>
          <w:tcPr>
            <w:tcW w:w="5677" w:type="dxa"/>
          </w:tcPr>
          <w:p w14:paraId="10CFC17D" w14:textId="5780E122" w:rsidR="007F0376" w:rsidRPr="008A1B93" w:rsidRDefault="008D14E4" w:rsidP="00067201">
            <w:pPr>
              <w:jc w:val="both"/>
              <w:rPr>
                <w:rFonts w:ascii="Arial" w:hAnsi="Arial" w:cs="Arial"/>
                <w:szCs w:val="24"/>
                <w:lang w:val="en-AU"/>
              </w:rPr>
            </w:pPr>
            <w:r>
              <w:rPr>
                <w:rFonts w:ascii="Arial" w:hAnsi="Arial" w:cs="Arial"/>
                <w:szCs w:val="24"/>
                <w:lang w:val="en-AU"/>
              </w:rPr>
              <w:t>Ed Herne</w:t>
            </w:r>
            <w:r w:rsidR="00646BBA">
              <w:rPr>
                <w:rFonts w:ascii="Arial" w:hAnsi="Arial" w:cs="Arial"/>
                <w:szCs w:val="24"/>
                <w:lang w:val="en-AU"/>
              </w:rPr>
              <w:t xml:space="preserve"> – Director Corporate &amp; Strategy</w:t>
            </w:r>
          </w:p>
        </w:tc>
      </w:tr>
      <w:tr w:rsidR="007F0376" w:rsidRPr="008A1B93" w14:paraId="374E6A87" w14:textId="77777777" w:rsidTr="00F84D50">
        <w:tc>
          <w:tcPr>
            <w:tcW w:w="2631" w:type="dxa"/>
            <w:tcBorders>
              <w:bottom w:val="single" w:sz="4" w:space="0" w:color="auto"/>
            </w:tcBorders>
          </w:tcPr>
          <w:p w14:paraId="3432ED82" w14:textId="77777777" w:rsidR="007F0376" w:rsidRPr="00DD5B71" w:rsidRDefault="007F0376" w:rsidP="00067201">
            <w:pPr>
              <w:jc w:val="both"/>
              <w:rPr>
                <w:rFonts w:ascii="Arial" w:hAnsi="Arial" w:cs="Arial"/>
                <w:b/>
                <w:szCs w:val="24"/>
                <w:lang w:val="en-AU"/>
              </w:rPr>
            </w:pPr>
            <w:r>
              <w:rPr>
                <w:rFonts w:ascii="Arial" w:hAnsi="Arial" w:cs="Arial"/>
                <w:b/>
                <w:szCs w:val="24"/>
                <w:lang w:val="en-AU"/>
              </w:rPr>
              <w:t>Attachments</w:t>
            </w:r>
          </w:p>
        </w:tc>
        <w:tc>
          <w:tcPr>
            <w:tcW w:w="5677" w:type="dxa"/>
            <w:tcBorders>
              <w:bottom w:val="single" w:sz="4" w:space="0" w:color="auto"/>
            </w:tcBorders>
          </w:tcPr>
          <w:p w14:paraId="75D995A2" w14:textId="2E931553" w:rsidR="00646BBA" w:rsidRPr="001D500C" w:rsidRDefault="00646BBA" w:rsidP="001D500C">
            <w:pPr>
              <w:numPr>
                <w:ilvl w:val="0"/>
                <w:numId w:val="17"/>
              </w:numPr>
              <w:tabs>
                <w:tab w:val="left" w:pos="375"/>
              </w:tabs>
              <w:ind w:left="0" w:hanging="15"/>
              <w:jc w:val="both"/>
              <w:rPr>
                <w:rFonts w:ascii="Arial" w:hAnsi="Arial" w:cs="Arial"/>
                <w:szCs w:val="32"/>
                <w:lang w:val="en-US"/>
              </w:rPr>
            </w:pPr>
            <w:r w:rsidRPr="00646BBA">
              <w:rPr>
                <w:rFonts w:ascii="Arial" w:hAnsi="Arial" w:cs="Arial"/>
                <w:szCs w:val="32"/>
                <w:lang w:val="en-US"/>
              </w:rPr>
              <w:t>Internal Audit Actions Log</w:t>
            </w:r>
            <w:r w:rsidR="001D500C">
              <w:rPr>
                <w:rFonts w:ascii="Arial" w:hAnsi="Arial" w:cs="Arial"/>
                <w:szCs w:val="32"/>
                <w:lang w:val="en-US"/>
              </w:rPr>
              <w:t>.</w:t>
            </w:r>
          </w:p>
        </w:tc>
      </w:tr>
      <w:tr w:rsidR="007F0376" w:rsidRPr="008A1B93" w14:paraId="06B0A74F" w14:textId="77777777" w:rsidTr="00F84D50">
        <w:tc>
          <w:tcPr>
            <w:tcW w:w="2631" w:type="dxa"/>
            <w:tcBorders>
              <w:top w:val="single" w:sz="4" w:space="0" w:color="auto"/>
              <w:left w:val="single" w:sz="4" w:space="0" w:color="auto"/>
              <w:bottom w:val="single" w:sz="4" w:space="0" w:color="auto"/>
              <w:right w:val="single" w:sz="4" w:space="0" w:color="auto"/>
            </w:tcBorders>
          </w:tcPr>
          <w:p w14:paraId="56598E7D" w14:textId="77777777" w:rsidR="007F0376" w:rsidRDefault="007F0376" w:rsidP="00067201">
            <w:pPr>
              <w:jc w:val="both"/>
              <w:rPr>
                <w:rFonts w:ascii="Arial" w:hAnsi="Arial" w:cs="Arial"/>
                <w:b/>
                <w:szCs w:val="24"/>
                <w:lang w:val="en-AU"/>
              </w:rPr>
            </w:pPr>
            <w:r>
              <w:rPr>
                <w:rFonts w:ascii="Arial" w:hAnsi="Arial" w:cs="Arial"/>
                <w:b/>
                <w:szCs w:val="24"/>
                <w:lang w:val="en-AU"/>
              </w:rPr>
              <w:t>Confidential Attachments</w:t>
            </w:r>
          </w:p>
        </w:tc>
        <w:tc>
          <w:tcPr>
            <w:tcW w:w="5677" w:type="dxa"/>
            <w:tcBorders>
              <w:top w:val="single" w:sz="4" w:space="0" w:color="auto"/>
              <w:left w:val="single" w:sz="4" w:space="0" w:color="auto"/>
              <w:bottom w:val="single" w:sz="4" w:space="0" w:color="auto"/>
              <w:right w:val="single" w:sz="4" w:space="0" w:color="auto"/>
            </w:tcBorders>
          </w:tcPr>
          <w:p w14:paraId="04608A92" w14:textId="33AEF259" w:rsidR="007F0376" w:rsidRPr="00646BBA" w:rsidRDefault="00646BBA" w:rsidP="00646BBA">
            <w:pPr>
              <w:jc w:val="both"/>
              <w:rPr>
                <w:rFonts w:ascii="Arial" w:hAnsi="Arial" w:cs="Arial"/>
                <w:szCs w:val="32"/>
                <w:lang w:val="en-US"/>
              </w:rPr>
            </w:pPr>
            <w:r w:rsidRPr="00646BBA">
              <w:rPr>
                <w:rFonts w:ascii="Arial" w:hAnsi="Arial" w:cs="Arial"/>
                <w:szCs w:val="32"/>
                <w:lang w:val="en-US"/>
              </w:rPr>
              <w:t>Nil.</w:t>
            </w:r>
          </w:p>
        </w:tc>
      </w:tr>
    </w:tbl>
    <w:p w14:paraId="70D9AD23" w14:textId="4A2D9C4A" w:rsidR="00F93ADE" w:rsidRDefault="00F93ADE" w:rsidP="00F93ADE">
      <w:pPr>
        <w:ind w:left="-709"/>
        <w:jc w:val="both"/>
        <w:rPr>
          <w:rFonts w:ascii="Arial" w:hAnsi="Arial" w:cs="Arial"/>
          <w:b/>
          <w:szCs w:val="28"/>
          <w:lang w:val="en-US"/>
        </w:rPr>
      </w:pPr>
    </w:p>
    <w:p w14:paraId="52D18D96" w14:textId="77777777" w:rsidR="00BB5A37" w:rsidRDefault="00BB5A37" w:rsidP="00F93ADE">
      <w:pPr>
        <w:ind w:left="-709"/>
        <w:jc w:val="both"/>
        <w:rPr>
          <w:rFonts w:ascii="Arial" w:hAnsi="Arial" w:cs="Arial"/>
          <w:b/>
          <w:szCs w:val="28"/>
          <w:lang w:val="en-US"/>
        </w:rPr>
      </w:pPr>
    </w:p>
    <w:p w14:paraId="5AC6FD08" w14:textId="07C85374" w:rsidR="00646BBA" w:rsidRPr="00F93ADE" w:rsidRDefault="00F93ADE" w:rsidP="00F93ADE">
      <w:pPr>
        <w:ind w:left="-709"/>
        <w:jc w:val="both"/>
        <w:rPr>
          <w:rFonts w:ascii="Arial" w:hAnsi="Arial" w:cs="Arial"/>
          <w:bCs/>
          <w:szCs w:val="28"/>
          <w:lang w:val="en-US"/>
        </w:rPr>
      </w:pPr>
      <w:proofErr w:type="spellStart"/>
      <w:r w:rsidRPr="00F93ADE">
        <w:rPr>
          <w:rFonts w:ascii="Arial" w:hAnsi="Arial" w:cs="Arial"/>
          <w:bCs/>
          <w:szCs w:val="28"/>
          <w:lang w:val="en-US"/>
        </w:rPr>
        <w:t>Mr</w:t>
      </w:r>
      <w:proofErr w:type="spellEnd"/>
      <w:r w:rsidRPr="00F93ADE">
        <w:rPr>
          <w:rFonts w:ascii="Arial" w:hAnsi="Arial" w:cs="Arial"/>
          <w:bCs/>
          <w:szCs w:val="28"/>
          <w:lang w:val="en-US"/>
        </w:rPr>
        <w:t xml:space="preserve"> J Ward </w:t>
      </w:r>
      <w:r w:rsidR="005300C3">
        <w:rPr>
          <w:rFonts w:ascii="Arial" w:hAnsi="Arial" w:cs="Arial"/>
          <w:bCs/>
          <w:szCs w:val="28"/>
          <w:lang w:val="en-US"/>
        </w:rPr>
        <w:t>retired from</w:t>
      </w:r>
      <w:r w:rsidRPr="00F93ADE">
        <w:rPr>
          <w:rFonts w:ascii="Arial" w:hAnsi="Arial" w:cs="Arial"/>
          <w:bCs/>
          <w:szCs w:val="28"/>
          <w:lang w:val="en-US"/>
        </w:rPr>
        <w:t xml:space="preserve"> the meeting at 6.03 pm</w:t>
      </w:r>
      <w:r w:rsidR="005300C3">
        <w:rPr>
          <w:rFonts w:ascii="Arial" w:hAnsi="Arial" w:cs="Arial"/>
          <w:bCs/>
          <w:szCs w:val="28"/>
          <w:lang w:val="en-US"/>
        </w:rPr>
        <w:t>.</w:t>
      </w:r>
    </w:p>
    <w:p w14:paraId="08F9C04C" w14:textId="014B7CBC" w:rsidR="00F93ADE" w:rsidRDefault="00F93ADE" w:rsidP="009A142C">
      <w:pPr>
        <w:jc w:val="both"/>
        <w:rPr>
          <w:rFonts w:ascii="Arial" w:hAnsi="Arial" w:cs="Arial"/>
          <w:b/>
          <w:szCs w:val="24"/>
        </w:rPr>
      </w:pPr>
    </w:p>
    <w:p w14:paraId="47FCD96A" w14:textId="77777777" w:rsidR="00BB5A37" w:rsidRDefault="00BB5A37" w:rsidP="009A142C">
      <w:pPr>
        <w:jc w:val="both"/>
        <w:rPr>
          <w:rFonts w:ascii="Arial" w:hAnsi="Arial" w:cs="Arial"/>
          <w:b/>
          <w:szCs w:val="24"/>
        </w:rPr>
      </w:pPr>
    </w:p>
    <w:p w14:paraId="4754B07C" w14:textId="30B90194" w:rsidR="009A142C" w:rsidRPr="00147AEA" w:rsidRDefault="009A142C" w:rsidP="009A142C">
      <w:pPr>
        <w:jc w:val="both"/>
        <w:rPr>
          <w:rFonts w:ascii="Arial" w:hAnsi="Arial" w:cs="Arial"/>
          <w:b/>
          <w:szCs w:val="24"/>
        </w:rPr>
      </w:pPr>
      <w:r w:rsidRPr="00147AEA">
        <w:rPr>
          <w:rFonts w:ascii="Arial" w:hAnsi="Arial" w:cs="Arial"/>
          <w:b/>
          <w:szCs w:val="24"/>
        </w:rPr>
        <w:t xml:space="preserve">Regulation 11(da) </w:t>
      </w:r>
      <w:r w:rsidR="005300C3">
        <w:rPr>
          <w:rFonts w:ascii="Arial" w:hAnsi="Arial" w:cs="Arial"/>
          <w:b/>
          <w:szCs w:val="24"/>
        </w:rPr>
        <w:t>–</w:t>
      </w:r>
      <w:r w:rsidRPr="00147AEA">
        <w:rPr>
          <w:rFonts w:ascii="Arial" w:hAnsi="Arial" w:cs="Arial"/>
          <w:b/>
          <w:szCs w:val="24"/>
        </w:rPr>
        <w:t xml:space="preserve"> </w:t>
      </w:r>
      <w:r w:rsidR="005300C3">
        <w:rPr>
          <w:rFonts w:ascii="Arial" w:hAnsi="Arial" w:cs="Arial"/>
          <w:b/>
          <w:szCs w:val="24"/>
        </w:rPr>
        <w:t>Not Applicable – Recommendation Adopted</w:t>
      </w:r>
    </w:p>
    <w:p w14:paraId="17036C27" w14:textId="77777777" w:rsidR="009A142C" w:rsidRPr="00147AEA" w:rsidRDefault="009A142C" w:rsidP="009A142C">
      <w:pPr>
        <w:jc w:val="both"/>
        <w:rPr>
          <w:rFonts w:ascii="Arial" w:hAnsi="Arial" w:cs="Arial"/>
          <w:szCs w:val="24"/>
        </w:rPr>
      </w:pPr>
    </w:p>
    <w:p w14:paraId="7958C53E" w14:textId="45B9902C" w:rsidR="009A142C" w:rsidRPr="00147AEA" w:rsidRDefault="009A142C" w:rsidP="009A142C">
      <w:pPr>
        <w:jc w:val="both"/>
        <w:rPr>
          <w:rFonts w:ascii="Arial" w:hAnsi="Arial" w:cs="Arial"/>
          <w:szCs w:val="24"/>
        </w:rPr>
      </w:pPr>
      <w:r w:rsidRPr="00147AEA">
        <w:rPr>
          <w:rFonts w:ascii="Arial" w:hAnsi="Arial" w:cs="Arial"/>
          <w:szCs w:val="24"/>
        </w:rPr>
        <w:t xml:space="preserve">Moved – Councillor </w:t>
      </w:r>
      <w:r w:rsidR="00F93ADE">
        <w:rPr>
          <w:rFonts w:ascii="Arial" w:hAnsi="Arial" w:cs="Arial"/>
          <w:szCs w:val="24"/>
        </w:rPr>
        <w:t>R</w:t>
      </w:r>
      <w:r>
        <w:rPr>
          <w:rFonts w:ascii="Arial" w:hAnsi="Arial" w:cs="Arial"/>
          <w:szCs w:val="24"/>
        </w:rPr>
        <w:t xml:space="preserve"> </w:t>
      </w:r>
      <w:r w:rsidR="006820DC">
        <w:rPr>
          <w:rFonts w:ascii="Arial" w:hAnsi="Arial" w:cs="Arial"/>
          <w:szCs w:val="24"/>
        </w:rPr>
        <w:t>Senathirajah</w:t>
      </w:r>
    </w:p>
    <w:p w14:paraId="5D93DAC0" w14:textId="2722A386" w:rsidR="009A142C" w:rsidRPr="00147AEA" w:rsidRDefault="009A142C" w:rsidP="009A142C">
      <w:pPr>
        <w:jc w:val="both"/>
        <w:rPr>
          <w:rFonts w:ascii="Arial" w:hAnsi="Arial" w:cs="Arial"/>
          <w:szCs w:val="24"/>
        </w:rPr>
      </w:pPr>
      <w:r w:rsidRPr="00147AEA">
        <w:rPr>
          <w:rFonts w:ascii="Arial" w:hAnsi="Arial" w:cs="Arial"/>
          <w:szCs w:val="24"/>
        </w:rPr>
        <w:t xml:space="preserve">Seconded – Councillor </w:t>
      </w:r>
      <w:r w:rsidR="00F93ADE">
        <w:rPr>
          <w:rFonts w:ascii="Arial" w:hAnsi="Arial" w:cs="Arial"/>
          <w:szCs w:val="24"/>
        </w:rPr>
        <w:t>P</w:t>
      </w:r>
      <w:r>
        <w:rPr>
          <w:rFonts w:ascii="Arial" w:hAnsi="Arial" w:cs="Arial"/>
          <w:szCs w:val="24"/>
        </w:rPr>
        <w:t xml:space="preserve"> </w:t>
      </w:r>
      <w:r w:rsidR="00F93ADE">
        <w:rPr>
          <w:rFonts w:ascii="Arial" w:hAnsi="Arial" w:cs="Arial"/>
          <w:szCs w:val="24"/>
        </w:rPr>
        <w:t>Poliwka</w:t>
      </w:r>
    </w:p>
    <w:p w14:paraId="0C3BE214" w14:textId="77777777" w:rsidR="009A142C" w:rsidRPr="00147AEA" w:rsidRDefault="009A142C" w:rsidP="009A142C">
      <w:pPr>
        <w:jc w:val="both"/>
        <w:rPr>
          <w:rFonts w:ascii="Arial" w:hAnsi="Arial" w:cs="Arial"/>
          <w:szCs w:val="24"/>
        </w:rPr>
      </w:pPr>
    </w:p>
    <w:p w14:paraId="705CC313" w14:textId="0ADEAA7D" w:rsidR="009A142C" w:rsidRPr="00147AEA" w:rsidRDefault="009A142C" w:rsidP="009A142C">
      <w:pPr>
        <w:jc w:val="both"/>
        <w:rPr>
          <w:rFonts w:ascii="Arial" w:hAnsi="Arial" w:cs="Arial"/>
          <w:b/>
          <w:szCs w:val="24"/>
        </w:rPr>
      </w:pPr>
      <w:r w:rsidRPr="00147AEA">
        <w:rPr>
          <w:rFonts w:ascii="Arial" w:hAnsi="Arial" w:cs="Arial"/>
          <w:b/>
          <w:szCs w:val="24"/>
        </w:rPr>
        <w:t>That the Recommendation be adopted.</w:t>
      </w:r>
    </w:p>
    <w:p w14:paraId="31B49761" w14:textId="77777777" w:rsidR="009A142C" w:rsidRPr="00147AEA" w:rsidRDefault="009A142C" w:rsidP="009A142C">
      <w:pPr>
        <w:jc w:val="both"/>
        <w:rPr>
          <w:rFonts w:ascii="Arial" w:hAnsi="Arial" w:cs="Arial"/>
          <w:szCs w:val="24"/>
        </w:rPr>
      </w:pPr>
      <w:r w:rsidRPr="00147AEA">
        <w:rPr>
          <w:rFonts w:ascii="Arial" w:hAnsi="Arial" w:cs="Arial"/>
          <w:szCs w:val="24"/>
        </w:rPr>
        <w:t>(Printed below for ease of reference)</w:t>
      </w:r>
    </w:p>
    <w:p w14:paraId="7820383B" w14:textId="3FDFE19A" w:rsidR="009A142C" w:rsidRPr="00147AEA" w:rsidRDefault="005300C3" w:rsidP="009A142C">
      <w:pPr>
        <w:jc w:val="right"/>
        <w:rPr>
          <w:rFonts w:ascii="Arial" w:hAnsi="Arial" w:cs="Arial"/>
          <w:b/>
          <w:szCs w:val="24"/>
        </w:rPr>
      </w:pPr>
      <w:r>
        <w:rPr>
          <w:rFonts w:ascii="Arial" w:hAnsi="Arial" w:cs="Arial"/>
          <w:b/>
          <w:szCs w:val="24"/>
        </w:rPr>
        <w:t xml:space="preserve">CARRIED UNANIMOUSLY </w:t>
      </w:r>
      <w:r w:rsidR="001A6B46">
        <w:rPr>
          <w:rFonts w:ascii="Arial" w:hAnsi="Arial" w:cs="Arial"/>
          <w:b/>
          <w:szCs w:val="24"/>
        </w:rPr>
        <w:t>4/-</w:t>
      </w:r>
    </w:p>
    <w:p w14:paraId="06848C88" w14:textId="77777777" w:rsidR="00646BBA" w:rsidRDefault="00646BBA" w:rsidP="00646BBA">
      <w:pPr>
        <w:jc w:val="both"/>
        <w:rPr>
          <w:rFonts w:ascii="Arial" w:hAnsi="Arial" w:cs="Arial"/>
          <w:b/>
          <w:szCs w:val="32"/>
          <w:lang w:val="en-US"/>
        </w:rPr>
      </w:pPr>
    </w:p>
    <w:p w14:paraId="260FECEA" w14:textId="42AE96E9" w:rsidR="00646BBA" w:rsidRDefault="006D4B27" w:rsidP="00646BBA">
      <w:pPr>
        <w:jc w:val="both"/>
        <w:rPr>
          <w:rFonts w:ascii="Arial" w:hAnsi="Arial" w:cs="Arial"/>
          <w:b/>
          <w:szCs w:val="32"/>
          <w:lang w:val="en-US"/>
        </w:rPr>
      </w:pPr>
      <w:r>
        <w:rPr>
          <w:rFonts w:ascii="Arial" w:hAnsi="Arial" w:cs="Arial"/>
          <w:b/>
          <w:noProof/>
          <w:szCs w:val="32"/>
          <w:lang w:val="en-US"/>
        </w:rPr>
        <mc:AlternateContent>
          <mc:Choice Requires="wps">
            <w:drawing>
              <wp:anchor distT="0" distB="0" distL="114300" distR="114300" simplePos="0" relativeHeight="251661312" behindDoc="1" locked="0" layoutInCell="1" allowOverlap="1" wp14:anchorId="3EE04734" wp14:editId="12321DD7">
                <wp:simplePos x="0" y="0"/>
                <wp:positionH relativeFrom="column">
                  <wp:posOffset>11430</wp:posOffset>
                </wp:positionH>
                <wp:positionV relativeFrom="paragraph">
                  <wp:posOffset>125730</wp:posOffset>
                </wp:positionV>
                <wp:extent cx="5372100" cy="619125"/>
                <wp:effectExtent l="0" t="0" r="0" b="9525"/>
                <wp:wrapNone/>
                <wp:docPr id="4" name="Rectangle 4"/>
                <wp:cNvGraphicFramePr/>
                <a:graphic xmlns:a="http://schemas.openxmlformats.org/drawingml/2006/main">
                  <a:graphicData uri="http://schemas.microsoft.com/office/word/2010/wordprocessingShape">
                    <wps:wsp>
                      <wps:cNvSpPr/>
                      <wps:spPr>
                        <a:xfrm>
                          <a:off x="0" y="0"/>
                          <a:ext cx="5372100" cy="6191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F6400" id="Rectangle 4" o:spid="_x0000_s1026" style="position:absolute;margin-left:.9pt;margin-top:9.9pt;width:423pt;height:48.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" fillcolor="#d8d8d8 [2732]" stroked="f" strokeweight="2pt"/>
            </w:pict>
          </mc:Fallback>
        </mc:AlternateContent>
      </w:r>
    </w:p>
    <w:p w14:paraId="4C0086A1" w14:textId="76AB9F12" w:rsidR="00646BBA" w:rsidRDefault="006D4B27" w:rsidP="00646BBA">
      <w:pPr>
        <w:jc w:val="both"/>
        <w:rPr>
          <w:rFonts w:ascii="Arial" w:hAnsi="Arial" w:cs="Arial"/>
          <w:b/>
          <w:sz w:val="28"/>
          <w:szCs w:val="32"/>
          <w:lang w:val="en-US"/>
        </w:rPr>
      </w:pPr>
      <w:r>
        <w:rPr>
          <w:rFonts w:ascii="Arial" w:hAnsi="Arial" w:cs="Arial"/>
          <w:b/>
          <w:sz w:val="28"/>
          <w:szCs w:val="32"/>
          <w:lang w:val="en-US"/>
        </w:rPr>
        <w:t xml:space="preserve">Committee Recommendation / </w:t>
      </w:r>
      <w:r w:rsidR="00646BBA">
        <w:rPr>
          <w:rFonts w:ascii="Arial" w:hAnsi="Arial" w:cs="Arial"/>
          <w:b/>
          <w:sz w:val="28"/>
          <w:szCs w:val="32"/>
          <w:lang w:val="en-US"/>
        </w:rPr>
        <w:t>Recommendation to Committee</w:t>
      </w:r>
    </w:p>
    <w:p w14:paraId="4B399C1D" w14:textId="77777777" w:rsidR="00646BBA" w:rsidRDefault="00646BBA" w:rsidP="00646BBA">
      <w:pPr>
        <w:jc w:val="both"/>
        <w:rPr>
          <w:rFonts w:ascii="Arial" w:hAnsi="Arial" w:cs="Arial"/>
          <w:b/>
          <w:szCs w:val="32"/>
          <w:lang w:val="en-US"/>
        </w:rPr>
      </w:pPr>
    </w:p>
    <w:p w14:paraId="7C26E544" w14:textId="6C8A1753" w:rsidR="00646BBA" w:rsidRDefault="00646BBA" w:rsidP="00646BBA">
      <w:pPr>
        <w:jc w:val="both"/>
        <w:rPr>
          <w:rFonts w:ascii="Arial" w:hAnsi="Arial" w:cs="Arial"/>
          <w:b/>
          <w:bCs/>
        </w:rPr>
      </w:pPr>
      <w:r w:rsidRPr="7B1EE2E6">
        <w:rPr>
          <w:rFonts w:ascii="Arial" w:hAnsi="Arial" w:cs="Arial"/>
          <w:b/>
          <w:bCs/>
        </w:rPr>
        <w:t xml:space="preserve">The Audit and Risk Committee receives the </w:t>
      </w:r>
      <w:r w:rsidR="00F42517">
        <w:rPr>
          <w:rFonts w:ascii="Arial" w:hAnsi="Arial" w:cs="Arial"/>
          <w:b/>
          <w:bCs/>
        </w:rPr>
        <w:t>I</w:t>
      </w:r>
      <w:r w:rsidRPr="7B1EE2E6">
        <w:rPr>
          <w:rFonts w:ascii="Arial" w:hAnsi="Arial" w:cs="Arial"/>
          <w:b/>
          <w:bCs/>
        </w:rPr>
        <w:t xml:space="preserve">nternal </w:t>
      </w:r>
      <w:r w:rsidR="00F42517">
        <w:rPr>
          <w:rFonts w:ascii="Arial" w:hAnsi="Arial" w:cs="Arial"/>
          <w:b/>
          <w:bCs/>
        </w:rPr>
        <w:t>A</w:t>
      </w:r>
      <w:r w:rsidRPr="7B1EE2E6">
        <w:rPr>
          <w:rFonts w:ascii="Arial" w:hAnsi="Arial" w:cs="Arial"/>
          <w:b/>
          <w:bCs/>
        </w:rPr>
        <w:t xml:space="preserve">udit </w:t>
      </w:r>
      <w:r w:rsidR="00F42517">
        <w:rPr>
          <w:rFonts w:ascii="Arial" w:hAnsi="Arial" w:cs="Arial"/>
          <w:b/>
          <w:bCs/>
        </w:rPr>
        <w:t>A</w:t>
      </w:r>
      <w:r w:rsidRPr="7B1EE2E6">
        <w:rPr>
          <w:rFonts w:ascii="Arial" w:hAnsi="Arial" w:cs="Arial"/>
          <w:b/>
          <w:bCs/>
        </w:rPr>
        <w:t>ctions Log.</w:t>
      </w:r>
      <w:r w:rsidRPr="7B1EE2E6">
        <w:rPr>
          <w:rFonts w:ascii="Arial" w:hAnsi="Arial" w:cs="Arial"/>
        </w:rPr>
        <w:t xml:space="preserve"> </w:t>
      </w:r>
    </w:p>
    <w:p w14:paraId="7B364EA5" w14:textId="77777777" w:rsidR="00646BBA" w:rsidRDefault="00646BBA" w:rsidP="00646BBA">
      <w:pPr>
        <w:jc w:val="both"/>
        <w:rPr>
          <w:rFonts w:ascii="Arial" w:hAnsi="Arial" w:cs="Arial"/>
          <w:szCs w:val="32"/>
          <w:lang w:val="en-US"/>
        </w:rPr>
      </w:pPr>
    </w:p>
    <w:p w14:paraId="6D741456" w14:textId="0D444112" w:rsidR="00646BBA" w:rsidRDefault="00646BBA" w:rsidP="00646BBA">
      <w:pPr>
        <w:jc w:val="both"/>
        <w:rPr>
          <w:rFonts w:ascii="Arial" w:hAnsi="Arial" w:cs="Arial"/>
          <w:szCs w:val="32"/>
          <w:lang w:val="en-US"/>
        </w:rPr>
      </w:pPr>
    </w:p>
    <w:p w14:paraId="071E1977" w14:textId="77777777" w:rsidR="009A142C" w:rsidRDefault="009A142C" w:rsidP="009A142C">
      <w:pPr>
        <w:jc w:val="both"/>
        <w:rPr>
          <w:rFonts w:ascii="Arial" w:hAnsi="Arial" w:cs="Arial"/>
          <w:b/>
          <w:sz w:val="28"/>
          <w:szCs w:val="32"/>
          <w:lang w:val="en-US"/>
        </w:rPr>
      </w:pPr>
      <w:r>
        <w:rPr>
          <w:rFonts w:ascii="Arial" w:hAnsi="Arial" w:cs="Arial"/>
          <w:b/>
          <w:sz w:val="28"/>
          <w:szCs w:val="32"/>
          <w:lang w:val="en-US"/>
        </w:rPr>
        <w:t>Executive Summary</w:t>
      </w:r>
    </w:p>
    <w:p w14:paraId="28C395B1" w14:textId="77777777" w:rsidR="009A142C" w:rsidRDefault="009A142C" w:rsidP="009A142C">
      <w:pPr>
        <w:jc w:val="both"/>
        <w:rPr>
          <w:rFonts w:ascii="Arial" w:hAnsi="Arial" w:cs="Arial"/>
          <w:b/>
          <w:szCs w:val="32"/>
          <w:lang w:val="en-US"/>
        </w:rPr>
      </w:pPr>
    </w:p>
    <w:p w14:paraId="72526843" w14:textId="77777777" w:rsidR="009A142C" w:rsidRDefault="009A142C" w:rsidP="009A142C">
      <w:pPr>
        <w:jc w:val="both"/>
        <w:rPr>
          <w:rFonts w:ascii="Arial" w:hAnsi="Arial" w:cs="Arial"/>
        </w:rPr>
      </w:pPr>
      <w:r w:rsidRPr="56E645BF">
        <w:rPr>
          <w:rFonts w:ascii="Arial" w:hAnsi="Arial" w:cs="Arial"/>
        </w:rPr>
        <w:t>The attached Internal Audit Actions Log contains details of the matters raised by the Auditors during the City’s Internal Audit program.  The list apportions information detailing the Log Reference, Dates – Open, Due and Closed, Business, Audit Status, Name and Action, Owner, Original and Revised Due Dates, Action, Owner and Status Comments.</w:t>
      </w:r>
    </w:p>
    <w:p w14:paraId="5E76BEAF" w14:textId="77777777" w:rsidR="009A142C" w:rsidRDefault="009A142C" w:rsidP="009A142C">
      <w:pPr>
        <w:jc w:val="both"/>
        <w:rPr>
          <w:rFonts w:ascii="Arial" w:hAnsi="Arial" w:cs="Arial"/>
          <w:szCs w:val="24"/>
        </w:rPr>
      </w:pPr>
    </w:p>
    <w:p w14:paraId="0C7E3298" w14:textId="77777777" w:rsidR="009A142C" w:rsidRDefault="009A142C" w:rsidP="009A142C">
      <w:pPr>
        <w:jc w:val="both"/>
        <w:rPr>
          <w:rFonts w:ascii="Arial" w:hAnsi="Arial" w:cs="Arial"/>
          <w:szCs w:val="24"/>
        </w:rPr>
      </w:pPr>
      <w:r>
        <w:rPr>
          <w:rFonts w:ascii="Arial" w:hAnsi="Arial" w:cs="Arial"/>
          <w:szCs w:val="24"/>
        </w:rPr>
        <w:t>The recently updated Internal Audit Actions Log is presented to the Audit and Risk Committee members for their information.</w:t>
      </w:r>
    </w:p>
    <w:p w14:paraId="0E81080A" w14:textId="60679DB9" w:rsidR="009A142C" w:rsidRDefault="009A142C" w:rsidP="00646BBA">
      <w:pPr>
        <w:jc w:val="both"/>
        <w:rPr>
          <w:rFonts w:ascii="Arial" w:hAnsi="Arial" w:cs="Arial"/>
          <w:szCs w:val="32"/>
          <w:lang w:val="en-US"/>
        </w:rPr>
      </w:pPr>
    </w:p>
    <w:p w14:paraId="021ABE5E" w14:textId="77777777" w:rsidR="009A142C" w:rsidRDefault="009A142C" w:rsidP="00646BBA">
      <w:pPr>
        <w:jc w:val="both"/>
        <w:rPr>
          <w:rFonts w:ascii="Arial" w:hAnsi="Arial" w:cs="Arial"/>
          <w:szCs w:val="32"/>
          <w:lang w:val="en-US"/>
        </w:rPr>
      </w:pPr>
    </w:p>
    <w:p w14:paraId="4511ACF0" w14:textId="77777777" w:rsidR="009A142C" w:rsidRDefault="009A142C">
      <w:pPr>
        <w:rPr>
          <w:rFonts w:ascii="Arial" w:hAnsi="Arial" w:cs="Arial"/>
          <w:b/>
          <w:sz w:val="28"/>
          <w:szCs w:val="32"/>
          <w:lang w:val="en-US"/>
        </w:rPr>
      </w:pPr>
      <w:r>
        <w:rPr>
          <w:rFonts w:ascii="Arial" w:hAnsi="Arial" w:cs="Arial"/>
          <w:b/>
          <w:sz w:val="28"/>
          <w:szCs w:val="32"/>
          <w:lang w:val="en-US"/>
        </w:rPr>
        <w:br w:type="page"/>
      </w:r>
    </w:p>
    <w:p w14:paraId="193D25F3" w14:textId="414D1454" w:rsidR="00646BBA" w:rsidRDefault="00646BBA" w:rsidP="00646BBA">
      <w:pPr>
        <w:jc w:val="both"/>
        <w:rPr>
          <w:rFonts w:ascii="Arial" w:hAnsi="Arial" w:cs="Arial"/>
          <w:b/>
          <w:sz w:val="28"/>
          <w:szCs w:val="32"/>
          <w:lang w:val="en-US"/>
        </w:rPr>
      </w:pPr>
      <w:r>
        <w:rPr>
          <w:rFonts w:ascii="Arial" w:hAnsi="Arial" w:cs="Arial"/>
          <w:b/>
          <w:sz w:val="28"/>
          <w:szCs w:val="32"/>
          <w:lang w:val="en-US"/>
        </w:rPr>
        <w:lastRenderedPageBreak/>
        <w:t>Discussion/Overview</w:t>
      </w:r>
    </w:p>
    <w:p w14:paraId="59E594BF" w14:textId="77777777" w:rsidR="00646BBA" w:rsidRDefault="00646BBA" w:rsidP="00646BBA">
      <w:pPr>
        <w:jc w:val="both"/>
        <w:rPr>
          <w:rFonts w:ascii="Arial" w:hAnsi="Arial" w:cs="Arial"/>
          <w:szCs w:val="32"/>
          <w:lang w:val="en-US"/>
        </w:rPr>
      </w:pPr>
    </w:p>
    <w:p w14:paraId="57884970" w14:textId="0EEC0D66" w:rsidR="00646BBA" w:rsidRDefault="00646BBA" w:rsidP="00646BBA">
      <w:pPr>
        <w:jc w:val="both"/>
        <w:rPr>
          <w:rFonts w:ascii="Arial" w:hAnsi="Arial" w:cs="Arial"/>
          <w:szCs w:val="24"/>
        </w:rPr>
      </w:pPr>
      <w:r>
        <w:rPr>
          <w:rFonts w:ascii="Arial" w:hAnsi="Arial" w:cs="Arial"/>
          <w:szCs w:val="24"/>
        </w:rPr>
        <w:t xml:space="preserve">An audit is a process through which internal control effectiveness is examined and assessed.  The objective is to provide an audit for compliance with relevant management policies and procedures.  Each internal audit undertaken results in actions being recommended to the City’s Administration.  These actions are monitored for completion using the </w:t>
      </w:r>
      <w:r w:rsidR="007C1377">
        <w:rPr>
          <w:rFonts w:ascii="Arial" w:hAnsi="Arial" w:cs="Arial"/>
          <w:szCs w:val="24"/>
        </w:rPr>
        <w:t>I</w:t>
      </w:r>
      <w:r>
        <w:rPr>
          <w:rFonts w:ascii="Arial" w:hAnsi="Arial" w:cs="Arial"/>
          <w:szCs w:val="24"/>
        </w:rPr>
        <w:t xml:space="preserve">nternal </w:t>
      </w:r>
      <w:r w:rsidR="007C1377">
        <w:rPr>
          <w:rFonts w:ascii="Arial" w:hAnsi="Arial" w:cs="Arial"/>
          <w:szCs w:val="24"/>
        </w:rPr>
        <w:t>A</w:t>
      </w:r>
      <w:r>
        <w:rPr>
          <w:rFonts w:ascii="Arial" w:hAnsi="Arial" w:cs="Arial"/>
          <w:szCs w:val="24"/>
        </w:rPr>
        <w:t>udit Actions Log.</w:t>
      </w:r>
    </w:p>
    <w:p w14:paraId="227636AA" w14:textId="77777777" w:rsidR="00646BBA" w:rsidRDefault="00646BBA" w:rsidP="00646BBA">
      <w:pPr>
        <w:jc w:val="both"/>
        <w:rPr>
          <w:rFonts w:ascii="Arial" w:hAnsi="Arial" w:cs="Arial"/>
          <w:szCs w:val="24"/>
        </w:rPr>
      </w:pPr>
    </w:p>
    <w:p w14:paraId="2C1BDD98" w14:textId="1232F073" w:rsidR="00646BBA" w:rsidRDefault="00646BBA" w:rsidP="00646BBA">
      <w:pPr>
        <w:jc w:val="both"/>
        <w:rPr>
          <w:rFonts w:ascii="Arial" w:hAnsi="Arial" w:cs="Arial"/>
          <w:szCs w:val="24"/>
        </w:rPr>
      </w:pPr>
      <w:r>
        <w:rPr>
          <w:rFonts w:ascii="Arial" w:hAnsi="Arial" w:cs="Arial"/>
          <w:szCs w:val="24"/>
        </w:rPr>
        <w:t>The attached list contains details of the Actions raised and outcome</w:t>
      </w:r>
      <w:r w:rsidR="007C1377">
        <w:rPr>
          <w:rFonts w:ascii="Arial" w:hAnsi="Arial" w:cs="Arial"/>
          <w:szCs w:val="24"/>
        </w:rPr>
        <w:t>s</w:t>
      </w:r>
      <w:r>
        <w:rPr>
          <w:rFonts w:ascii="Arial" w:hAnsi="Arial" w:cs="Arial"/>
          <w:szCs w:val="24"/>
        </w:rPr>
        <w:t>.</w:t>
      </w:r>
    </w:p>
    <w:p w14:paraId="4410CEC9" w14:textId="77777777" w:rsidR="00646BBA" w:rsidRDefault="00646BBA" w:rsidP="00646BBA">
      <w:pPr>
        <w:jc w:val="both"/>
        <w:rPr>
          <w:rFonts w:ascii="Arial" w:hAnsi="Arial" w:cs="Arial"/>
          <w:szCs w:val="24"/>
        </w:rPr>
      </w:pPr>
    </w:p>
    <w:p w14:paraId="53D9C232" w14:textId="08B22A13" w:rsidR="00646BBA" w:rsidRDefault="00646BBA" w:rsidP="00646BBA">
      <w:pPr>
        <w:jc w:val="both"/>
        <w:rPr>
          <w:rFonts w:ascii="Arial" w:hAnsi="Arial" w:cs="Arial"/>
          <w:szCs w:val="24"/>
        </w:rPr>
      </w:pPr>
      <w:r>
        <w:rPr>
          <w:rFonts w:ascii="Arial" w:hAnsi="Arial" w:cs="Arial"/>
          <w:szCs w:val="24"/>
        </w:rPr>
        <w:t xml:space="preserve">The recently updated </w:t>
      </w:r>
      <w:r w:rsidR="007C1377">
        <w:rPr>
          <w:rFonts w:ascii="Arial" w:hAnsi="Arial" w:cs="Arial"/>
          <w:szCs w:val="24"/>
        </w:rPr>
        <w:t>I</w:t>
      </w:r>
      <w:r>
        <w:rPr>
          <w:rFonts w:ascii="Arial" w:hAnsi="Arial" w:cs="Arial"/>
          <w:szCs w:val="24"/>
        </w:rPr>
        <w:t xml:space="preserve">nternal </w:t>
      </w:r>
      <w:r w:rsidR="007C1377">
        <w:rPr>
          <w:rFonts w:ascii="Arial" w:hAnsi="Arial" w:cs="Arial"/>
          <w:szCs w:val="24"/>
        </w:rPr>
        <w:t>A</w:t>
      </w:r>
      <w:r>
        <w:rPr>
          <w:rFonts w:ascii="Arial" w:hAnsi="Arial" w:cs="Arial"/>
          <w:szCs w:val="24"/>
        </w:rPr>
        <w:t xml:space="preserve">udit Actions Log is presented to the Audit and Risk Committee </w:t>
      </w:r>
      <w:r w:rsidR="007C1377">
        <w:rPr>
          <w:rFonts w:ascii="Arial" w:hAnsi="Arial" w:cs="Arial"/>
          <w:szCs w:val="24"/>
        </w:rPr>
        <w:t xml:space="preserve">members </w:t>
      </w:r>
      <w:r>
        <w:rPr>
          <w:rFonts w:ascii="Arial" w:hAnsi="Arial" w:cs="Arial"/>
          <w:szCs w:val="24"/>
        </w:rPr>
        <w:t>for their information. We have recently updated the log to a more optimise</w:t>
      </w:r>
      <w:r w:rsidR="007C1377">
        <w:rPr>
          <w:rFonts w:ascii="Arial" w:hAnsi="Arial" w:cs="Arial"/>
          <w:szCs w:val="24"/>
        </w:rPr>
        <w:t>d</w:t>
      </w:r>
      <w:r>
        <w:rPr>
          <w:rFonts w:ascii="Arial" w:hAnsi="Arial" w:cs="Arial"/>
          <w:szCs w:val="24"/>
        </w:rPr>
        <w:t xml:space="preserve"> process. All past items are under the Archive tab. The log will be managed on one page which is the Main sheet of the register.</w:t>
      </w:r>
    </w:p>
    <w:p w14:paraId="63FBD573" w14:textId="77777777" w:rsidR="00646BBA" w:rsidRDefault="00646BBA" w:rsidP="00646BBA">
      <w:pPr>
        <w:jc w:val="both"/>
        <w:rPr>
          <w:rFonts w:ascii="Arial" w:hAnsi="Arial" w:cs="Arial"/>
          <w:szCs w:val="32"/>
          <w:lang w:val="en-US"/>
        </w:rPr>
      </w:pPr>
    </w:p>
    <w:p w14:paraId="44FD33A1" w14:textId="52244588" w:rsidR="00646BBA" w:rsidRDefault="00646BBA" w:rsidP="00F47165">
      <w:pPr>
        <w:rPr>
          <w:rFonts w:ascii="Arial" w:hAnsi="Arial" w:cs="Arial"/>
          <w:b/>
          <w:szCs w:val="32"/>
          <w:lang w:val="en-US"/>
        </w:rPr>
      </w:pPr>
      <w:r>
        <w:rPr>
          <w:rFonts w:ascii="Arial" w:hAnsi="Arial" w:cs="Arial"/>
          <w:b/>
          <w:szCs w:val="32"/>
          <w:lang w:val="en-US"/>
        </w:rPr>
        <w:t>Key Relevant Previous Council Decisions:</w:t>
      </w:r>
    </w:p>
    <w:p w14:paraId="40B286F2" w14:textId="77777777" w:rsidR="00646BBA" w:rsidRDefault="00646BBA" w:rsidP="00646BBA">
      <w:pPr>
        <w:jc w:val="both"/>
        <w:rPr>
          <w:rFonts w:ascii="Arial" w:hAnsi="Arial" w:cs="Arial"/>
          <w:szCs w:val="32"/>
          <w:lang w:val="en-US"/>
        </w:rPr>
      </w:pPr>
    </w:p>
    <w:p w14:paraId="1BEFDB7E" w14:textId="77777777" w:rsidR="00646BBA" w:rsidRDefault="00646BBA" w:rsidP="00646BBA">
      <w:pPr>
        <w:jc w:val="both"/>
        <w:rPr>
          <w:rFonts w:ascii="Arial" w:hAnsi="Arial" w:cs="Arial"/>
          <w:szCs w:val="32"/>
          <w:lang w:val="en-US"/>
        </w:rPr>
      </w:pPr>
      <w:r>
        <w:rPr>
          <w:rFonts w:ascii="Arial" w:hAnsi="Arial" w:cs="Arial"/>
          <w:szCs w:val="32"/>
          <w:lang w:val="en-US"/>
        </w:rPr>
        <w:t>Nil</w:t>
      </w:r>
    </w:p>
    <w:p w14:paraId="5BC421A0" w14:textId="77777777" w:rsidR="00646BBA" w:rsidRDefault="00646BBA" w:rsidP="00646BBA">
      <w:pPr>
        <w:jc w:val="both"/>
        <w:rPr>
          <w:rFonts w:ascii="Arial" w:hAnsi="Arial" w:cs="Arial"/>
          <w:szCs w:val="32"/>
          <w:lang w:val="en-US"/>
        </w:rPr>
      </w:pPr>
    </w:p>
    <w:p w14:paraId="0E4AE174" w14:textId="77777777" w:rsidR="00646BBA" w:rsidRDefault="00646BBA" w:rsidP="00646BBA">
      <w:pPr>
        <w:rPr>
          <w:rFonts w:ascii="Arial" w:hAnsi="Arial" w:cs="Arial"/>
          <w:b/>
          <w:sz w:val="28"/>
          <w:szCs w:val="32"/>
          <w:lang w:val="en-US"/>
        </w:rPr>
      </w:pPr>
    </w:p>
    <w:p w14:paraId="69B7C8F3" w14:textId="77777777" w:rsidR="00646BBA" w:rsidRDefault="00646BBA" w:rsidP="00646BBA">
      <w:pPr>
        <w:jc w:val="both"/>
        <w:rPr>
          <w:rFonts w:ascii="Arial" w:hAnsi="Arial" w:cs="Arial"/>
          <w:b/>
          <w:sz w:val="28"/>
          <w:szCs w:val="32"/>
          <w:lang w:val="en-US"/>
        </w:rPr>
      </w:pPr>
      <w:r>
        <w:rPr>
          <w:rFonts w:ascii="Arial" w:hAnsi="Arial" w:cs="Arial"/>
          <w:b/>
          <w:sz w:val="28"/>
          <w:szCs w:val="32"/>
          <w:lang w:val="en-US"/>
        </w:rPr>
        <w:t>Consultation</w:t>
      </w:r>
    </w:p>
    <w:p w14:paraId="4AA4F9C1" w14:textId="77777777" w:rsidR="00646BBA" w:rsidRDefault="00646BBA" w:rsidP="00646BBA">
      <w:pPr>
        <w:jc w:val="both"/>
        <w:rPr>
          <w:rFonts w:ascii="Arial" w:hAnsi="Arial" w:cs="Arial"/>
          <w:b/>
          <w:szCs w:val="32"/>
          <w:lang w:val="en-US"/>
        </w:rPr>
      </w:pPr>
    </w:p>
    <w:p w14:paraId="360E3509" w14:textId="77777777" w:rsidR="00646BBA" w:rsidRDefault="00646BBA" w:rsidP="00646BBA">
      <w:pPr>
        <w:jc w:val="both"/>
        <w:rPr>
          <w:rFonts w:ascii="Arial" w:hAnsi="Arial" w:cs="Arial"/>
          <w:szCs w:val="32"/>
          <w:lang w:val="en-US"/>
        </w:rPr>
      </w:pPr>
      <w:r>
        <w:rPr>
          <w:rFonts w:ascii="Arial" w:hAnsi="Arial" w:cs="Arial"/>
          <w:szCs w:val="32"/>
          <w:lang w:val="en-US"/>
        </w:rPr>
        <w:t>Nil.</w:t>
      </w:r>
    </w:p>
    <w:p w14:paraId="5A155E87" w14:textId="77777777" w:rsidR="00646BBA" w:rsidRDefault="00646BBA" w:rsidP="00646BBA">
      <w:pPr>
        <w:rPr>
          <w:rFonts w:ascii="Arial" w:hAnsi="Arial" w:cs="Arial"/>
          <w:b/>
          <w:szCs w:val="32"/>
          <w:lang w:val="en-US"/>
        </w:rPr>
      </w:pPr>
    </w:p>
    <w:p w14:paraId="00D84D18" w14:textId="77777777" w:rsidR="00646BBA" w:rsidRDefault="00646BBA" w:rsidP="00646BBA">
      <w:pPr>
        <w:rPr>
          <w:rFonts w:ascii="Arial" w:hAnsi="Arial" w:cs="Arial"/>
          <w:b/>
          <w:szCs w:val="32"/>
          <w:lang w:val="en-US"/>
        </w:rPr>
      </w:pPr>
    </w:p>
    <w:p w14:paraId="0512425A" w14:textId="77777777" w:rsidR="00646BBA" w:rsidRDefault="00646BBA" w:rsidP="00646BBA">
      <w:pPr>
        <w:rPr>
          <w:rFonts w:ascii="Arial" w:hAnsi="Arial" w:cs="Arial"/>
          <w:b/>
          <w:bCs/>
          <w:sz w:val="28"/>
          <w:szCs w:val="28"/>
          <w:lang w:val="en-US"/>
        </w:rPr>
      </w:pPr>
      <w:r w:rsidRPr="56E645BF">
        <w:rPr>
          <w:rFonts w:ascii="Arial" w:hAnsi="Arial" w:cs="Arial"/>
          <w:b/>
          <w:bCs/>
          <w:sz w:val="28"/>
          <w:szCs w:val="28"/>
          <w:lang w:val="en-US"/>
        </w:rPr>
        <w:t>Strategic Implications</w:t>
      </w:r>
    </w:p>
    <w:p w14:paraId="288825C1" w14:textId="77777777" w:rsidR="00646BBA" w:rsidRPr="00974902" w:rsidRDefault="00646BBA" w:rsidP="00646BBA">
      <w:pPr>
        <w:rPr>
          <w:rFonts w:ascii="Arial" w:hAnsi="Arial" w:cs="Arial"/>
          <w:b/>
          <w:bCs/>
          <w:sz w:val="28"/>
          <w:szCs w:val="28"/>
          <w:lang w:val="en-US"/>
        </w:rPr>
      </w:pPr>
    </w:p>
    <w:p w14:paraId="0A1D1EC9" w14:textId="2196AC1A" w:rsidR="00646BBA" w:rsidRPr="00974902" w:rsidRDefault="00646BBA" w:rsidP="00E70C9B">
      <w:pPr>
        <w:jc w:val="both"/>
        <w:rPr>
          <w:rFonts w:ascii="Arial" w:hAnsi="Arial" w:cs="Arial"/>
          <w:lang w:val="en-US"/>
        </w:rPr>
      </w:pPr>
      <w:r w:rsidRPr="7B1EE2E6">
        <w:rPr>
          <w:rFonts w:ascii="Arial" w:hAnsi="Arial" w:cs="Arial"/>
          <w:lang w:val="en-US"/>
        </w:rPr>
        <w:t xml:space="preserve">As part of </w:t>
      </w:r>
      <w:r w:rsidR="00E75664">
        <w:rPr>
          <w:rFonts w:ascii="Arial" w:hAnsi="Arial" w:cs="Arial"/>
          <w:lang w:val="en-US"/>
        </w:rPr>
        <w:t xml:space="preserve">the </w:t>
      </w:r>
      <w:r w:rsidRPr="7B1EE2E6">
        <w:rPr>
          <w:rFonts w:ascii="Arial" w:hAnsi="Arial" w:cs="Arial"/>
          <w:lang w:val="en-US"/>
        </w:rPr>
        <w:t xml:space="preserve">measures identified within the </w:t>
      </w:r>
      <w:r w:rsidR="00A210E4">
        <w:rPr>
          <w:rFonts w:ascii="Arial" w:hAnsi="Arial" w:cs="Arial"/>
          <w:lang w:val="en-US"/>
        </w:rPr>
        <w:t>Community Strategic Plan</w:t>
      </w:r>
      <w:r w:rsidRPr="7B1EE2E6">
        <w:rPr>
          <w:rFonts w:ascii="Arial" w:hAnsi="Arial" w:cs="Arial"/>
          <w:lang w:val="en-US"/>
        </w:rPr>
        <w:t xml:space="preserve"> for </w:t>
      </w:r>
      <w:r w:rsidR="00B2096F">
        <w:rPr>
          <w:rFonts w:ascii="Arial" w:hAnsi="Arial" w:cs="Arial"/>
          <w:lang w:val="en-US"/>
        </w:rPr>
        <w:t>g</w:t>
      </w:r>
      <w:r w:rsidRPr="7B1EE2E6">
        <w:rPr>
          <w:rFonts w:ascii="Arial" w:hAnsi="Arial" w:cs="Arial"/>
          <w:lang w:val="en-US"/>
        </w:rPr>
        <w:t>reat governance and civic leadership, ongoing management of internal audit items assists towards this goal. This register has improved our ability to identif</w:t>
      </w:r>
      <w:r w:rsidR="00C2711A">
        <w:rPr>
          <w:rFonts w:ascii="Arial" w:hAnsi="Arial" w:cs="Arial"/>
          <w:lang w:val="en-US"/>
        </w:rPr>
        <w:t>y</w:t>
      </w:r>
      <w:r w:rsidRPr="7B1EE2E6">
        <w:rPr>
          <w:rFonts w:ascii="Arial" w:hAnsi="Arial" w:cs="Arial"/>
          <w:lang w:val="en-US"/>
        </w:rPr>
        <w:t xml:space="preserve"> and manage</w:t>
      </w:r>
      <w:r w:rsidRPr="7B1EE2E6" w:rsidDel="00C2711A">
        <w:rPr>
          <w:rFonts w:ascii="Arial" w:hAnsi="Arial" w:cs="Arial"/>
          <w:lang w:val="en-US"/>
        </w:rPr>
        <w:t xml:space="preserve"> </w:t>
      </w:r>
      <w:r w:rsidRPr="7B1EE2E6">
        <w:rPr>
          <w:rFonts w:ascii="Arial" w:hAnsi="Arial" w:cs="Arial"/>
          <w:lang w:val="en-US"/>
        </w:rPr>
        <w:t>both audit items and potential risk.</w:t>
      </w:r>
    </w:p>
    <w:p w14:paraId="1A32CC04" w14:textId="77777777" w:rsidR="00646BBA" w:rsidRDefault="00646BBA" w:rsidP="00646BBA">
      <w:pPr>
        <w:rPr>
          <w:rFonts w:ascii="Arial" w:hAnsi="Arial" w:cs="Arial"/>
          <w:b/>
          <w:bCs/>
          <w:lang w:val="en-US"/>
        </w:rPr>
      </w:pPr>
    </w:p>
    <w:p w14:paraId="29C9801F" w14:textId="77777777" w:rsidR="00646BBA" w:rsidRDefault="00646BBA" w:rsidP="00646BBA">
      <w:pPr>
        <w:rPr>
          <w:rFonts w:ascii="Arial" w:hAnsi="Arial" w:cs="Arial"/>
          <w:b/>
          <w:bCs/>
          <w:lang w:val="en-US"/>
        </w:rPr>
      </w:pPr>
      <w:r w:rsidRPr="56E645BF">
        <w:rPr>
          <w:rFonts w:ascii="Arial" w:hAnsi="Arial" w:cs="Arial"/>
          <w:b/>
          <w:bCs/>
          <w:lang w:val="en-US"/>
        </w:rPr>
        <w:t>Who benefits?</w:t>
      </w:r>
    </w:p>
    <w:p w14:paraId="3244EC1C" w14:textId="77777777" w:rsidR="00646BBA" w:rsidRPr="00974902" w:rsidRDefault="00646BBA" w:rsidP="00646BBA">
      <w:pPr>
        <w:rPr>
          <w:rFonts w:ascii="Arial" w:hAnsi="Arial" w:cs="Arial"/>
          <w:b/>
          <w:bCs/>
          <w:lang w:val="en-US"/>
        </w:rPr>
      </w:pPr>
    </w:p>
    <w:p w14:paraId="1922AAE7" w14:textId="7EDA3964" w:rsidR="00646BBA" w:rsidRPr="00974902" w:rsidRDefault="00646BBA" w:rsidP="00646BBA">
      <w:pPr>
        <w:rPr>
          <w:rFonts w:ascii="Arial" w:hAnsi="Arial" w:cs="Arial"/>
          <w:lang w:val="en-US"/>
        </w:rPr>
      </w:pPr>
      <w:r w:rsidRPr="7B1EE2E6">
        <w:rPr>
          <w:rFonts w:ascii="Arial" w:hAnsi="Arial" w:cs="Arial"/>
          <w:lang w:val="en-US"/>
        </w:rPr>
        <w:t xml:space="preserve">All </w:t>
      </w:r>
      <w:r w:rsidR="007D0005">
        <w:rPr>
          <w:rFonts w:ascii="Arial" w:hAnsi="Arial" w:cs="Arial"/>
          <w:lang w:val="en-US"/>
        </w:rPr>
        <w:t xml:space="preserve">(specify who) </w:t>
      </w:r>
      <w:r w:rsidRPr="7B1EE2E6">
        <w:rPr>
          <w:rFonts w:ascii="Arial" w:hAnsi="Arial" w:cs="Arial"/>
          <w:lang w:val="en-US"/>
        </w:rPr>
        <w:t xml:space="preserve">will benefit from a more streamlined method of capture and simpler method of filtering closed and open items. </w:t>
      </w:r>
    </w:p>
    <w:p w14:paraId="62032F01" w14:textId="77777777" w:rsidR="00646BBA" w:rsidRDefault="00646BBA" w:rsidP="00646BBA">
      <w:pPr>
        <w:rPr>
          <w:rFonts w:ascii="Arial" w:hAnsi="Arial" w:cs="Arial"/>
          <w:lang w:val="en-US"/>
        </w:rPr>
      </w:pPr>
    </w:p>
    <w:p w14:paraId="2F2F1BB5" w14:textId="77777777" w:rsidR="00646BBA" w:rsidRDefault="00646BBA" w:rsidP="00646BBA">
      <w:pPr>
        <w:rPr>
          <w:rFonts w:ascii="Arial" w:hAnsi="Arial" w:cs="Arial"/>
          <w:b/>
          <w:bCs/>
          <w:lang w:val="en-US"/>
        </w:rPr>
      </w:pPr>
      <w:r w:rsidRPr="56E645BF">
        <w:rPr>
          <w:rFonts w:ascii="Arial" w:hAnsi="Arial" w:cs="Arial"/>
          <w:b/>
          <w:bCs/>
          <w:lang w:val="en-US"/>
        </w:rPr>
        <w:t>Does it involve a tolerable risk?</w:t>
      </w:r>
    </w:p>
    <w:p w14:paraId="3D46C4EC" w14:textId="77777777" w:rsidR="00646BBA" w:rsidRDefault="00646BBA" w:rsidP="00646BBA">
      <w:pPr>
        <w:rPr>
          <w:rFonts w:ascii="Arial" w:hAnsi="Arial" w:cs="Arial"/>
          <w:b/>
          <w:bCs/>
          <w:lang w:val="en-US"/>
        </w:rPr>
      </w:pPr>
    </w:p>
    <w:p w14:paraId="5EFD673A" w14:textId="1C9AD57D" w:rsidR="00646BBA" w:rsidRDefault="00646BBA" w:rsidP="00646BBA">
      <w:pPr>
        <w:rPr>
          <w:rFonts w:ascii="Arial" w:hAnsi="Arial" w:cs="Arial"/>
          <w:lang w:val="en-US"/>
        </w:rPr>
      </w:pPr>
      <w:r>
        <w:rPr>
          <w:rFonts w:ascii="Arial" w:hAnsi="Arial" w:cs="Arial"/>
          <w:lang w:val="en-US"/>
        </w:rPr>
        <w:t xml:space="preserve">This reduces </w:t>
      </w:r>
      <w:r w:rsidR="008F1A65">
        <w:rPr>
          <w:rFonts w:ascii="Arial" w:hAnsi="Arial" w:cs="Arial"/>
          <w:lang w:val="en-US"/>
        </w:rPr>
        <w:t xml:space="preserve">the City’s </w:t>
      </w:r>
      <w:r w:rsidR="00103D9B">
        <w:rPr>
          <w:rFonts w:ascii="Arial" w:hAnsi="Arial" w:cs="Arial"/>
          <w:lang w:val="en-US"/>
        </w:rPr>
        <w:t xml:space="preserve">exposure to </w:t>
      </w:r>
      <w:proofErr w:type="gramStart"/>
      <w:r w:rsidR="00C040B1">
        <w:rPr>
          <w:rFonts w:ascii="Arial" w:hAnsi="Arial" w:cs="Arial"/>
          <w:lang w:val="en-US"/>
        </w:rPr>
        <w:t xml:space="preserve">financial  </w:t>
      </w:r>
      <w:r>
        <w:rPr>
          <w:rFonts w:ascii="Arial" w:hAnsi="Arial" w:cs="Arial"/>
          <w:lang w:val="en-US"/>
        </w:rPr>
        <w:t>risk</w:t>
      </w:r>
      <w:r w:rsidR="00C040B1">
        <w:rPr>
          <w:rFonts w:ascii="Arial" w:hAnsi="Arial" w:cs="Arial"/>
          <w:lang w:val="en-US"/>
        </w:rPr>
        <w:t>s</w:t>
      </w:r>
      <w:proofErr w:type="gramEnd"/>
      <w:r w:rsidR="00C040B1">
        <w:rPr>
          <w:rFonts w:ascii="Arial" w:hAnsi="Arial" w:cs="Arial"/>
          <w:lang w:val="en-US"/>
        </w:rPr>
        <w:t xml:space="preserve"> </w:t>
      </w:r>
      <w:r>
        <w:rPr>
          <w:rFonts w:ascii="Arial" w:hAnsi="Arial" w:cs="Arial"/>
          <w:lang w:val="en-US"/>
        </w:rPr>
        <w:t xml:space="preserve">as it provides a method of management by measuring </w:t>
      </w:r>
      <w:r w:rsidR="002E6CA7">
        <w:rPr>
          <w:rFonts w:ascii="Arial" w:hAnsi="Arial" w:cs="Arial"/>
          <w:lang w:val="en-US"/>
        </w:rPr>
        <w:t xml:space="preserve">the City’s </w:t>
      </w:r>
      <w:r>
        <w:rPr>
          <w:rFonts w:ascii="Arial" w:hAnsi="Arial" w:cs="Arial"/>
          <w:lang w:val="en-US"/>
        </w:rPr>
        <w:t>actions and outcomes.</w:t>
      </w:r>
    </w:p>
    <w:p w14:paraId="3A6DFF93" w14:textId="3063B6FC" w:rsidR="00646BBA" w:rsidRDefault="00646BBA" w:rsidP="00646BBA">
      <w:pPr>
        <w:rPr>
          <w:rFonts w:ascii="Arial" w:hAnsi="Arial" w:cs="Arial"/>
          <w:b/>
          <w:szCs w:val="32"/>
          <w:lang w:val="en-US"/>
        </w:rPr>
      </w:pPr>
    </w:p>
    <w:p w14:paraId="7C6FC1E7" w14:textId="77777777" w:rsidR="00E70C9B" w:rsidRDefault="00E70C9B" w:rsidP="00646BBA">
      <w:pPr>
        <w:rPr>
          <w:rFonts w:ascii="Arial" w:hAnsi="Arial" w:cs="Arial"/>
          <w:b/>
          <w:szCs w:val="32"/>
          <w:lang w:val="en-US"/>
        </w:rPr>
      </w:pPr>
    </w:p>
    <w:p w14:paraId="28F28CA3" w14:textId="77777777" w:rsidR="00646BBA" w:rsidRDefault="00646BBA" w:rsidP="00646BBA">
      <w:pPr>
        <w:rPr>
          <w:rFonts w:ascii="Arial" w:hAnsi="Arial" w:cs="Arial"/>
          <w:b/>
          <w:sz w:val="28"/>
          <w:szCs w:val="32"/>
          <w:lang w:val="en-US"/>
        </w:rPr>
      </w:pPr>
      <w:r>
        <w:rPr>
          <w:rFonts w:ascii="Arial" w:hAnsi="Arial" w:cs="Arial"/>
          <w:b/>
          <w:sz w:val="28"/>
          <w:szCs w:val="32"/>
          <w:lang w:val="en-US"/>
        </w:rPr>
        <w:t>Budget/Financial Implications</w:t>
      </w:r>
    </w:p>
    <w:p w14:paraId="7C0A01B5" w14:textId="77777777" w:rsidR="00646BBA" w:rsidRDefault="00646BBA" w:rsidP="00646BBA">
      <w:pPr>
        <w:jc w:val="both"/>
        <w:rPr>
          <w:rFonts w:ascii="Arial" w:hAnsi="Arial" w:cs="Arial"/>
          <w:b/>
          <w:szCs w:val="32"/>
          <w:lang w:val="en-US"/>
        </w:rPr>
      </w:pPr>
    </w:p>
    <w:p w14:paraId="26F07B4F" w14:textId="77777777" w:rsidR="00646BBA" w:rsidRDefault="00646BBA" w:rsidP="00646BBA">
      <w:pPr>
        <w:jc w:val="both"/>
        <w:rPr>
          <w:rFonts w:ascii="Arial" w:hAnsi="Arial" w:cs="Arial"/>
          <w:szCs w:val="32"/>
          <w:lang w:val="en-US"/>
        </w:rPr>
      </w:pPr>
      <w:r>
        <w:rPr>
          <w:rFonts w:ascii="Arial" w:hAnsi="Arial" w:cs="Arial"/>
          <w:szCs w:val="32"/>
          <w:lang w:val="en-US"/>
        </w:rPr>
        <w:t xml:space="preserve">Nil. </w:t>
      </w:r>
    </w:p>
    <w:p w14:paraId="72B75798" w14:textId="77777777" w:rsidR="00646BBA" w:rsidRDefault="00646BBA" w:rsidP="00646BBA">
      <w:pPr>
        <w:jc w:val="both"/>
        <w:rPr>
          <w:rFonts w:ascii="Arial" w:hAnsi="Arial" w:cs="Arial"/>
          <w:sz w:val="20"/>
          <w:lang w:val="en-US"/>
        </w:rPr>
      </w:pPr>
    </w:p>
    <w:p w14:paraId="0B96A335" w14:textId="347C2E7C" w:rsidR="00C55471" w:rsidRDefault="00646BBA">
      <w:r>
        <w:rPr>
          <w:rFonts w:ascii="Arial" w:hAnsi="Arial" w:cs="Arial"/>
          <w:szCs w:val="32"/>
          <w:lang w:val="en-US"/>
        </w:rPr>
        <w:t xml:space="preserve">Any actions requiring expenditure that </w:t>
      </w:r>
      <w:r w:rsidR="00456D48">
        <w:rPr>
          <w:rFonts w:ascii="Arial" w:hAnsi="Arial" w:cs="Arial"/>
          <w:szCs w:val="32"/>
          <w:lang w:val="en-US"/>
        </w:rPr>
        <w:t xml:space="preserve">are </w:t>
      </w:r>
      <w:r>
        <w:rPr>
          <w:rFonts w:ascii="Arial" w:hAnsi="Arial" w:cs="Arial"/>
          <w:szCs w:val="32"/>
          <w:lang w:val="en-US"/>
        </w:rPr>
        <w:t xml:space="preserve">not allocated to an existing budget </w:t>
      </w:r>
      <w:r w:rsidR="00456D48">
        <w:rPr>
          <w:rFonts w:ascii="Arial" w:hAnsi="Arial" w:cs="Arial"/>
          <w:szCs w:val="32"/>
          <w:lang w:val="en-US"/>
        </w:rPr>
        <w:t xml:space="preserve">item </w:t>
      </w:r>
      <w:r>
        <w:rPr>
          <w:rFonts w:ascii="Arial" w:hAnsi="Arial" w:cs="Arial"/>
          <w:szCs w:val="32"/>
          <w:lang w:val="en-US"/>
        </w:rPr>
        <w:t>will be considered by Council during budget deliberations.</w:t>
      </w:r>
    </w:p>
    <w:p w14:paraId="6154994C" w14:textId="7506ACD2" w:rsidR="00F27E10" w:rsidRPr="007C49B8" w:rsidRDefault="00F27E10" w:rsidP="00F27E10">
      <w:pPr>
        <w:pStyle w:val="Heading1"/>
        <w:tabs>
          <w:tab w:val="clear" w:pos="720"/>
          <w:tab w:val="clear" w:pos="2410"/>
          <w:tab w:val="left" w:pos="0"/>
        </w:tabs>
        <w:spacing w:before="0" w:after="0"/>
        <w:ind w:left="-851"/>
        <w:rPr>
          <w:rFonts w:ascii="Arial" w:hAnsi="Arial" w:cs="Arial"/>
          <w:caps w:val="0"/>
          <w:sz w:val="24"/>
          <w:szCs w:val="24"/>
          <w:u w:val="none"/>
        </w:rPr>
      </w:pPr>
      <w:bookmarkStart w:id="28" w:name="_Toc66183067"/>
      <w:r>
        <w:rPr>
          <w:rFonts w:ascii="Arial" w:hAnsi="Arial" w:cs="Arial"/>
          <w:caps w:val="0"/>
          <w:sz w:val="24"/>
          <w:szCs w:val="24"/>
          <w:u w:val="none"/>
        </w:rPr>
        <w:lastRenderedPageBreak/>
        <w:t>8.</w:t>
      </w:r>
      <w:r w:rsidR="00CF5AFD">
        <w:rPr>
          <w:rFonts w:ascii="Arial" w:hAnsi="Arial" w:cs="Arial"/>
          <w:caps w:val="0"/>
          <w:sz w:val="24"/>
          <w:szCs w:val="24"/>
          <w:u w:val="none"/>
        </w:rPr>
        <w:t>3</w:t>
      </w:r>
      <w:r>
        <w:rPr>
          <w:rFonts w:ascii="Arial" w:hAnsi="Arial" w:cs="Arial"/>
          <w:caps w:val="0"/>
          <w:sz w:val="24"/>
          <w:szCs w:val="24"/>
          <w:u w:val="none"/>
        </w:rPr>
        <w:tab/>
      </w:r>
      <w:r w:rsidR="00710FAA">
        <w:rPr>
          <w:rFonts w:ascii="Arial" w:hAnsi="Arial" w:cs="Arial"/>
          <w:caps w:val="0"/>
          <w:sz w:val="24"/>
          <w:szCs w:val="24"/>
          <w:u w:val="none"/>
        </w:rPr>
        <w:t>Annual Compliance Audit Return 2020</w:t>
      </w:r>
      <w:bookmarkEnd w:id="28"/>
    </w:p>
    <w:p w14:paraId="0589DA18" w14:textId="77777777" w:rsidR="00F27E10" w:rsidRDefault="00F27E10" w:rsidP="00F27E10">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50"/>
        <w:gridCol w:w="5658"/>
      </w:tblGrid>
      <w:tr w:rsidR="00F27E10" w:rsidRPr="008A1B93" w14:paraId="47792487" w14:textId="77777777" w:rsidTr="00F47165">
        <w:tc>
          <w:tcPr>
            <w:tcW w:w="2650" w:type="dxa"/>
          </w:tcPr>
          <w:p w14:paraId="14808A43" w14:textId="77777777" w:rsidR="00F27E10" w:rsidRPr="00DD5B71" w:rsidRDefault="00F27E10" w:rsidP="00067201">
            <w:pPr>
              <w:jc w:val="both"/>
              <w:rPr>
                <w:rFonts w:ascii="Arial" w:hAnsi="Arial" w:cs="Arial"/>
                <w:b/>
                <w:szCs w:val="24"/>
                <w:lang w:val="en-AU"/>
              </w:rPr>
            </w:pPr>
            <w:r w:rsidRPr="00DD5B71">
              <w:rPr>
                <w:rFonts w:ascii="Arial" w:hAnsi="Arial" w:cs="Arial"/>
                <w:b/>
                <w:szCs w:val="24"/>
                <w:lang w:val="en-AU"/>
              </w:rPr>
              <w:t>Committee</w:t>
            </w:r>
          </w:p>
        </w:tc>
        <w:tc>
          <w:tcPr>
            <w:tcW w:w="5658" w:type="dxa"/>
          </w:tcPr>
          <w:p w14:paraId="2244E104" w14:textId="5AAD2F84" w:rsidR="00F27E10" w:rsidRPr="00B35919" w:rsidRDefault="004763B7" w:rsidP="00067201">
            <w:pPr>
              <w:jc w:val="both"/>
              <w:rPr>
                <w:rFonts w:ascii="Arial" w:hAnsi="Arial" w:cs="Arial"/>
                <w:szCs w:val="24"/>
                <w:lang w:val="en-AU"/>
              </w:rPr>
            </w:pPr>
            <w:r>
              <w:rPr>
                <w:rFonts w:ascii="Arial" w:hAnsi="Arial" w:cs="Arial"/>
                <w:szCs w:val="24"/>
                <w:lang w:val="en-AU"/>
              </w:rPr>
              <w:t>4 March 2021</w:t>
            </w:r>
          </w:p>
        </w:tc>
      </w:tr>
      <w:tr w:rsidR="00F27E10" w:rsidRPr="008A1B93" w14:paraId="3549953B" w14:textId="77777777" w:rsidTr="00F47165">
        <w:tc>
          <w:tcPr>
            <w:tcW w:w="2650" w:type="dxa"/>
          </w:tcPr>
          <w:p w14:paraId="0D7B333A" w14:textId="77777777" w:rsidR="00F27E10" w:rsidRPr="00DD5B71" w:rsidRDefault="00F27E10" w:rsidP="00067201">
            <w:pPr>
              <w:jc w:val="both"/>
              <w:rPr>
                <w:rFonts w:ascii="Arial" w:hAnsi="Arial" w:cs="Arial"/>
                <w:b/>
                <w:szCs w:val="24"/>
                <w:lang w:val="en-AU"/>
              </w:rPr>
            </w:pPr>
            <w:r w:rsidRPr="00DD5B71">
              <w:rPr>
                <w:rFonts w:ascii="Arial" w:hAnsi="Arial" w:cs="Arial"/>
                <w:b/>
                <w:szCs w:val="24"/>
                <w:lang w:val="en-AU"/>
              </w:rPr>
              <w:t>Applicant</w:t>
            </w:r>
          </w:p>
        </w:tc>
        <w:tc>
          <w:tcPr>
            <w:tcW w:w="5658" w:type="dxa"/>
          </w:tcPr>
          <w:p w14:paraId="4A68E5ED" w14:textId="77777777" w:rsidR="00F27E10" w:rsidRPr="004A7AA1" w:rsidRDefault="00F27E10" w:rsidP="00067201">
            <w:pPr>
              <w:jc w:val="both"/>
              <w:rPr>
                <w:rFonts w:ascii="Arial" w:hAnsi="Arial" w:cs="Arial"/>
                <w:szCs w:val="24"/>
                <w:lang w:val="en-AU"/>
              </w:rPr>
            </w:pPr>
            <w:r w:rsidRPr="004A7AA1">
              <w:rPr>
                <w:rFonts w:ascii="Arial" w:hAnsi="Arial" w:cs="Arial"/>
                <w:szCs w:val="24"/>
                <w:lang w:val="en-AU"/>
              </w:rPr>
              <w:t>City of Nedlands</w:t>
            </w:r>
          </w:p>
        </w:tc>
      </w:tr>
      <w:tr w:rsidR="00F27E10" w:rsidRPr="008A1B93" w14:paraId="7D22D751" w14:textId="77777777" w:rsidTr="00F47165">
        <w:tc>
          <w:tcPr>
            <w:tcW w:w="2650" w:type="dxa"/>
          </w:tcPr>
          <w:p w14:paraId="62EED3FF" w14:textId="770CB3D5" w:rsidR="00F27E10" w:rsidRPr="00DD5B71" w:rsidRDefault="00F27E10" w:rsidP="00067201">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r w:rsidR="00F47165" w:rsidRPr="00A612BB">
              <w:rPr>
                <w:rFonts w:ascii="Arial" w:eastAsia="Calibri" w:hAnsi="Arial" w:cs="Arial"/>
                <w:b/>
                <w:bCs/>
                <w:szCs w:val="24"/>
              </w:rPr>
              <w:t xml:space="preserve"> and section 10 of the City of Nedlands Code of Conduct for Impartiality.</w:t>
            </w:r>
          </w:p>
        </w:tc>
        <w:tc>
          <w:tcPr>
            <w:tcW w:w="5658" w:type="dxa"/>
          </w:tcPr>
          <w:p w14:paraId="7F47B620" w14:textId="77777777" w:rsidR="00F27E10" w:rsidRPr="00E86F62" w:rsidRDefault="00F27E10" w:rsidP="00067201">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F27E10" w:rsidRPr="008A1B93" w14:paraId="09A6EA88" w14:textId="77777777" w:rsidTr="00F47165">
        <w:tc>
          <w:tcPr>
            <w:tcW w:w="2650" w:type="dxa"/>
          </w:tcPr>
          <w:p w14:paraId="3CAB3BA2" w14:textId="77777777" w:rsidR="00F27E10" w:rsidRPr="00DD5B71" w:rsidRDefault="00F27E10" w:rsidP="00067201">
            <w:pPr>
              <w:jc w:val="both"/>
              <w:rPr>
                <w:rFonts w:ascii="Arial" w:hAnsi="Arial" w:cs="Arial"/>
                <w:b/>
                <w:szCs w:val="24"/>
                <w:lang w:val="en-AU"/>
              </w:rPr>
            </w:pPr>
            <w:r w:rsidRPr="00DD5B71">
              <w:rPr>
                <w:rFonts w:ascii="Arial" w:hAnsi="Arial" w:cs="Arial"/>
                <w:b/>
                <w:szCs w:val="24"/>
                <w:lang w:val="en-AU"/>
              </w:rPr>
              <w:t>Director</w:t>
            </w:r>
          </w:p>
        </w:tc>
        <w:tc>
          <w:tcPr>
            <w:tcW w:w="5658" w:type="dxa"/>
          </w:tcPr>
          <w:p w14:paraId="101B7D69" w14:textId="4EB369B1" w:rsidR="00F27E10" w:rsidRPr="008A1B93" w:rsidRDefault="008D14E4" w:rsidP="00067201">
            <w:pPr>
              <w:jc w:val="both"/>
              <w:rPr>
                <w:rFonts w:ascii="Arial" w:hAnsi="Arial" w:cs="Arial"/>
                <w:szCs w:val="24"/>
                <w:lang w:val="en-AU"/>
              </w:rPr>
            </w:pPr>
            <w:r>
              <w:rPr>
                <w:rFonts w:ascii="Arial" w:hAnsi="Arial" w:cs="Arial"/>
                <w:szCs w:val="24"/>
                <w:lang w:val="en-AU"/>
              </w:rPr>
              <w:t>Ed Herne</w:t>
            </w:r>
            <w:r w:rsidR="00F27E10">
              <w:rPr>
                <w:rFonts w:ascii="Arial" w:hAnsi="Arial" w:cs="Arial"/>
                <w:szCs w:val="24"/>
                <w:lang w:val="en-AU"/>
              </w:rPr>
              <w:t xml:space="preserve"> – Director Corporate &amp; Strategy</w:t>
            </w:r>
          </w:p>
        </w:tc>
      </w:tr>
      <w:tr w:rsidR="00F27E10" w:rsidRPr="008A1B93" w14:paraId="72F78F2A" w14:textId="77777777" w:rsidTr="00F47165">
        <w:tc>
          <w:tcPr>
            <w:tcW w:w="2650" w:type="dxa"/>
          </w:tcPr>
          <w:p w14:paraId="63801E86" w14:textId="77777777" w:rsidR="00F27E10" w:rsidRPr="00615A21" w:rsidRDefault="00F27E10" w:rsidP="00067201">
            <w:pPr>
              <w:jc w:val="both"/>
              <w:rPr>
                <w:rFonts w:ascii="Arial" w:hAnsi="Arial" w:cs="Arial"/>
                <w:b/>
                <w:szCs w:val="24"/>
                <w:lang w:val="en-AU"/>
              </w:rPr>
            </w:pPr>
            <w:r w:rsidRPr="00615A21">
              <w:rPr>
                <w:rFonts w:ascii="Arial" w:hAnsi="Arial" w:cs="Arial"/>
                <w:b/>
                <w:szCs w:val="24"/>
                <w:lang w:val="en-AU"/>
              </w:rPr>
              <w:t>Attachments</w:t>
            </w:r>
          </w:p>
        </w:tc>
        <w:tc>
          <w:tcPr>
            <w:tcW w:w="5658" w:type="dxa"/>
          </w:tcPr>
          <w:p w14:paraId="451FE095" w14:textId="2164E50B" w:rsidR="003E2EF0" w:rsidRPr="00836949" w:rsidRDefault="00710FAA" w:rsidP="00836949">
            <w:pPr>
              <w:pStyle w:val="ListParagraph"/>
              <w:numPr>
                <w:ilvl w:val="0"/>
                <w:numId w:val="5"/>
              </w:numPr>
              <w:ind w:left="360"/>
              <w:jc w:val="both"/>
              <w:rPr>
                <w:rFonts w:ascii="Arial" w:hAnsi="Arial" w:cs="Arial"/>
                <w:szCs w:val="32"/>
                <w:lang w:val="en-US"/>
              </w:rPr>
            </w:pPr>
            <w:r>
              <w:rPr>
                <w:rFonts w:ascii="Arial" w:hAnsi="Arial" w:cs="Arial"/>
                <w:szCs w:val="32"/>
                <w:lang w:val="en-US"/>
              </w:rPr>
              <w:t>Compliance Audit Return 2020</w:t>
            </w:r>
          </w:p>
        </w:tc>
      </w:tr>
      <w:tr w:rsidR="00F27E10" w:rsidRPr="008A1B93" w14:paraId="541F846E" w14:textId="77777777" w:rsidTr="00F47165">
        <w:tc>
          <w:tcPr>
            <w:tcW w:w="2650" w:type="dxa"/>
          </w:tcPr>
          <w:p w14:paraId="1E3C32B3" w14:textId="77777777" w:rsidR="00F27E10" w:rsidRDefault="00F27E10" w:rsidP="00067201">
            <w:pPr>
              <w:jc w:val="both"/>
              <w:rPr>
                <w:rFonts w:ascii="Arial" w:hAnsi="Arial" w:cs="Arial"/>
                <w:b/>
                <w:szCs w:val="24"/>
                <w:lang w:val="en-AU"/>
              </w:rPr>
            </w:pPr>
            <w:r>
              <w:rPr>
                <w:rFonts w:ascii="Arial" w:hAnsi="Arial" w:cs="Arial"/>
                <w:b/>
                <w:szCs w:val="24"/>
                <w:lang w:val="en-AU"/>
              </w:rPr>
              <w:t>Confidential Attachments</w:t>
            </w:r>
          </w:p>
        </w:tc>
        <w:tc>
          <w:tcPr>
            <w:tcW w:w="5658" w:type="dxa"/>
            <w:shd w:val="clear" w:color="auto" w:fill="auto"/>
          </w:tcPr>
          <w:p w14:paraId="0671BAFF" w14:textId="195FD648" w:rsidR="00F27E10" w:rsidRPr="00710FAA" w:rsidRDefault="00710FAA" w:rsidP="00710FAA">
            <w:pPr>
              <w:jc w:val="both"/>
              <w:rPr>
                <w:rFonts w:ascii="Arial" w:hAnsi="Arial" w:cs="Arial"/>
                <w:szCs w:val="32"/>
                <w:lang w:val="en-US"/>
              </w:rPr>
            </w:pPr>
            <w:r>
              <w:rPr>
                <w:rFonts w:ascii="Arial" w:hAnsi="Arial" w:cs="Arial"/>
                <w:szCs w:val="32"/>
                <w:lang w:val="en-US"/>
              </w:rPr>
              <w:t>Nil.</w:t>
            </w:r>
          </w:p>
        </w:tc>
      </w:tr>
    </w:tbl>
    <w:p w14:paraId="006889B9" w14:textId="32D0B8FE" w:rsidR="00742C7E" w:rsidRDefault="00742C7E" w:rsidP="00742C7E">
      <w:pPr>
        <w:jc w:val="both"/>
        <w:rPr>
          <w:rFonts w:ascii="Arial" w:hAnsi="Arial" w:cs="Arial"/>
          <w:b/>
          <w:szCs w:val="32"/>
          <w:lang w:val="en-US"/>
        </w:rPr>
      </w:pPr>
    </w:p>
    <w:p w14:paraId="5229D704" w14:textId="773ECBA7" w:rsidR="001E2327" w:rsidRPr="00147AEA" w:rsidRDefault="001E2327" w:rsidP="001E2327">
      <w:pPr>
        <w:jc w:val="both"/>
        <w:rPr>
          <w:rFonts w:ascii="Arial" w:hAnsi="Arial" w:cs="Arial"/>
          <w:b/>
          <w:szCs w:val="24"/>
        </w:rPr>
      </w:pPr>
      <w:r w:rsidRPr="00147AEA">
        <w:rPr>
          <w:rFonts w:ascii="Arial" w:hAnsi="Arial" w:cs="Arial"/>
          <w:b/>
          <w:szCs w:val="24"/>
        </w:rPr>
        <w:t xml:space="preserve">Regulation 11(da) </w:t>
      </w:r>
      <w:r w:rsidR="00D514FC">
        <w:rPr>
          <w:rFonts w:ascii="Arial" w:hAnsi="Arial" w:cs="Arial"/>
          <w:b/>
          <w:szCs w:val="24"/>
        </w:rPr>
        <w:t>–</w:t>
      </w:r>
      <w:r w:rsidRPr="00147AEA">
        <w:rPr>
          <w:rFonts w:ascii="Arial" w:hAnsi="Arial" w:cs="Arial"/>
          <w:b/>
          <w:szCs w:val="24"/>
        </w:rPr>
        <w:t xml:space="preserve"> </w:t>
      </w:r>
      <w:r w:rsidR="00D514FC">
        <w:rPr>
          <w:rFonts w:ascii="Arial" w:hAnsi="Arial" w:cs="Arial"/>
          <w:b/>
          <w:szCs w:val="24"/>
        </w:rPr>
        <w:t>Not Applicable – Recommendation Adopted</w:t>
      </w:r>
    </w:p>
    <w:p w14:paraId="2A2A8F7E" w14:textId="77777777" w:rsidR="001E2327" w:rsidRPr="00147AEA" w:rsidRDefault="001E2327" w:rsidP="001E2327">
      <w:pPr>
        <w:jc w:val="both"/>
        <w:rPr>
          <w:rFonts w:ascii="Arial" w:hAnsi="Arial" w:cs="Arial"/>
          <w:szCs w:val="24"/>
        </w:rPr>
      </w:pPr>
    </w:p>
    <w:p w14:paraId="3DCFA2D9" w14:textId="0FD81B9A" w:rsidR="001E2327" w:rsidRPr="00147AEA" w:rsidRDefault="001E2327" w:rsidP="001E2327">
      <w:pPr>
        <w:jc w:val="both"/>
        <w:rPr>
          <w:rFonts w:ascii="Arial" w:hAnsi="Arial" w:cs="Arial"/>
          <w:szCs w:val="24"/>
        </w:rPr>
      </w:pPr>
      <w:r w:rsidRPr="00147AEA">
        <w:rPr>
          <w:rFonts w:ascii="Arial" w:hAnsi="Arial" w:cs="Arial"/>
          <w:szCs w:val="24"/>
        </w:rPr>
        <w:t>Moved – Councillor</w:t>
      </w:r>
      <w:r w:rsidR="00F009AD">
        <w:rPr>
          <w:rFonts w:ascii="Arial" w:hAnsi="Arial" w:cs="Arial"/>
          <w:szCs w:val="24"/>
        </w:rPr>
        <w:t xml:space="preserve"> R Senathirajah</w:t>
      </w:r>
    </w:p>
    <w:p w14:paraId="61A74302" w14:textId="687A7BC6" w:rsidR="001E2327" w:rsidRPr="00147AEA" w:rsidRDefault="001E2327" w:rsidP="001E2327">
      <w:pPr>
        <w:jc w:val="both"/>
        <w:rPr>
          <w:rFonts w:ascii="Arial" w:hAnsi="Arial" w:cs="Arial"/>
          <w:szCs w:val="24"/>
        </w:rPr>
      </w:pPr>
      <w:r w:rsidRPr="00147AEA">
        <w:rPr>
          <w:rFonts w:ascii="Arial" w:hAnsi="Arial" w:cs="Arial"/>
          <w:szCs w:val="24"/>
        </w:rPr>
        <w:t xml:space="preserve">Seconded – </w:t>
      </w:r>
      <w:r>
        <w:rPr>
          <w:rFonts w:ascii="Arial" w:hAnsi="Arial" w:cs="Arial"/>
          <w:szCs w:val="24"/>
        </w:rPr>
        <w:t>Mr</w:t>
      </w:r>
      <w:r w:rsidR="00F009AD">
        <w:rPr>
          <w:rFonts w:ascii="Arial" w:hAnsi="Arial" w:cs="Arial"/>
          <w:szCs w:val="24"/>
        </w:rPr>
        <w:t xml:space="preserve"> P</w:t>
      </w:r>
      <w:r>
        <w:rPr>
          <w:rFonts w:ascii="Arial" w:hAnsi="Arial" w:cs="Arial"/>
          <w:szCs w:val="24"/>
        </w:rPr>
        <w:t xml:space="preserve"> </w:t>
      </w:r>
      <w:r w:rsidR="00F009AD">
        <w:rPr>
          <w:rFonts w:ascii="Arial" w:hAnsi="Arial" w:cs="Arial"/>
          <w:szCs w:val="24"/>
        </w:rPr>
        <w:t>Setchell</w:t>
      </w:r>
    </w:p>
    <w:p w14:paraId="68C29E4F" w14:textId="77777777" w:rsidR="001E2327" w:rsidRPr="00147AEA" w:rsidRDefault="001E2327" w:rsidP="001E2327">
      <w:pPr>
        <w:jc w:val="both"/>
        <w:rPr>
          <w:rFonts w:ascii="Arial" w:hAnsi="Arial" w:cs="Arial"/>
          <w:szCs w:val="24"/>
        </w:rPr>
      </w:pPr>
    </w:p>
    <w:p w14:paraId="0D401CD6" w14:textId="3F17BA1B" w:rsidR="001E2327" w:rsidRPr="00147AEA" w:rsidRDefault="001E2327" w:rsidP="001E2327">
      <w:pPr>
        <w:jc w:val="both"/>
        <w:rPr>
          <w:rFonts w:ascii="Arial" w:hAnsi="Arial" w:cs="Arial"/>
          <w:b/>
          <w:szCs w:val="24"/>
        </w:rPr>
      </w:pPr>
      <w:r w:rsidRPr="00147AEA">
        <w:rPr>
          <w:rFonts w:ascii="Arial" w:hAnsi="Arial" w:cs="Arial"/>
          <w:b/>
          <w:szCs w:val="24"/>
        </w:rPr>
        <w:t>That the Recommendation be adopted.</w:t>
      </w:r>
    </w:p>
    <w:p w14:paraId="6F9EF2F0" w14:textId="77777777" w:rsidR="001E2327" w:rsidRPr="00147AEA" w:rsidRDefault="001E2327" w:rsidP="001E2327">
      <w:pPr>
        <w:jc w:val="both"/>
        <w:rPr>
          <w:rFonts w:ascii="Arial" w:hAnsi="Arial" w:cs="Arial"/>
          <w:szCs w:val="24"/>
        </w:rPr>
      </w:pPr>
      <w:r w:rsidRPr="00147AEA">
        <w:rPr>
          <w:rFonts w:ascii="Arial" w:hAnsi="Arial" w:cs="Arial"/>
          <w:szCs w:val="24"/>
        </w:rPr>
        <w:t>(Printed below for ease of reference)</w:t>
      </w:r>
    </w:p>
    <w:p w14:paraId="3FDAE00B" w14:textId="600564D3" w:rsidR="001E2327" w:rsidRPr="00147AEA" w:rsidRDefault="00D514FC" w:rsidP="001E2327">
      <w:pPr>
        <w:jc w:val="right"/>
        <w:rPr>
          <w:rFonts w:ascii="Arial" w:hAnsi="Arial" w:cs="Arial"/>
          <w:b/>
          <w:szCs w:val="24"/>
        </w:rPr>
      </w:pPr>
      <w:r>
        <w:rPr>
          <w:rFonts w:ascii="Arial" w:hAnsi="Arial" w:cs="Arial"/>
          <w:b/>
          <w:szCs w:val="24"/>
        </w:rPr>
        <w:t xml:space="preserve">CARRIED UNANIMOUSLY </w:t>
      </w:r>
      <w:r w:rsidR="00623517">
        <w:rPr>
          <w:rFonts w:ascii="Arial" w:hAnsi="Arial" w:cs="Arial"/>
          <w:b/>
          <w:szCs w:val="24"/>
        </w:rPr>
        <w:t>4/-</w:t>
      </w:r>
    </w:p>
    <w:p w14:paraId="691361CE" w14:textId="77777777" w:rsidR="00710FAA" w:rsidRDefault="00710FAA" w:rsidP="00710FAA">
      <w:pPr>
        <w:jc w:val="both"/>
        <w:rPr>
          <w:rFonts w:ascii="Arial" w:hAnsi="Arial" w:cs="Arial"/>
          <w:szCs w:val="22"/>
        </w:rPr>
      </w:pPr>
    </w:p>
    <w:p w14:paraId="279C0543" w14:textId="33CE21E2" w:rsidR="00710FAA" w:rsidRDefault="00D514FC" w:rsidP="00710FAA">
      <w:pPr>
        <w:jc w:val="both"/>
        <w:rPr>
          <w:rFonts w:ascii="Arial" w:hAnsi="Arial" w:cs="Arial"/>
          <w:szCs w:val="22"/>
        </w:rPr>
      </w:pPr>
      <w:r>
        <w:rPr>
          <w:rFonts w:ascii="Arial" w:hAnsi="Arial" w:cs="Arial"/>
          <w:noProof/>
          <w:szCs w:val="22"/>
        </w:rPr>
        <mc:AlternateContent>
          <mc:Choice Requires="wps">
            <w:drawing>
              <wp:anchor distT="0" distB="0" distL="114300" distR="114300" simplePos="0" relativeHeight="251662336" behindDoc="1" locked="0" layoutInCell="1" allowOverlap="1" wp14:anchorId="05F6A882" wp14:editId="35F58955">
                <wp:simplePos x="0" y="0"/>
                <wp:positionH relativeFrom="column">
                  <wp:posOffset>-7620</wp:posOffset>
                </wp:positionH>
                <wp:positionV relativeFrom="paragraph">
                  <wp:posOffset>152400</wp:posOffset>
                </wp:positionV>
                <wp:extent cx="5429250" cy="2000250"/>
                <wp:effectExtent l="0" t="0" r="0" b="0"/>
                <wp:wrapNone/>
                <wp:docPr id="5" name="Rectangle 5"/>
                <wp:cNvGraphicFramePr/>
                <a:graphic xmlns:a="http://schemas.openxmlformats.org/drawingml/2006/main">
                  <a:graphicData uri="http://schemas.microsoft.com/office/word/2010/wordprocessingShape">
                    <wps:wsp>
                      <wps:cNvSpPr/>
                      <wps:spPr>
                        <a:xfrm>
                          <a:off x="0" y="0"/>
                          <a:ext cx="5429250" cy="20002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19A39" id="Rectangle 5" o:spid="_x0000_s1026" style="position:absolute;margin-left:-.6pt;margin-top:12pt;width:427.5pt;height:15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" fillcolor="#d8d8d8 [2732]" stroked="f" strokeweight="2pt"/>
            </w:pict>
          </mc:Fallback>
        </mc:AlternateContent>
      </w:r>
    </w:p>
    <w:p w14:paraId="2782A49F" w14:textId="353FAD18" w:rsidR="00710FAA" w:rsidRPr="0020550E" w:rsidRDefault="007C6838" w:rsidP="00710FAA">
      <w:pPr>
        <w:jc w:val="both"/>
        <w:rPr>
          <w:rFonts w:ascii="Arial" w:hAnsi="Arial" w:cs="Arial"/>
          <w:b/>
          <w:sz w:val="28"/>
          <w:szCs w:val="22"/>
        </w:rPr>
      </w:pPr>
      <w:r>
        <w:rPr>
          <w:rFonts w:ascii="Arial" w:hAnsi="Arial" w:cs="Arial"/>
          <w:b/>
          <w:sz w:val="28"/>
          <w:szCs w:val="22"/>
        </w:rPr>
        <w:t xml:space="preserve">Committee Recommendation / </w:t>
      </w:r>
      <w:r w:rsidR="00710FAA" w:rsidRPr="0020550E">
        <w:rPr>
          <w:rFonts w:ascii="Arial" w:hAnsi="Arial" w:cs="Arial"/>
          <w:b/>
          <w:sz w:val="28"/>
          <w:szCs w:val="22"/>
        </w:rPr>
        <w:t>Recommendation to Committee</w:t>
      </w:r>
    </w:p>
    <w:p w14:paraId="59F233F6" w14:textId="77777777" w:rsidR="00710FAA" w:rsidRPr="0020550E" w:rsidRDefault="00710FAA" w:rsidP="00710FAA">
      <w:pPr>
        <w:jc w:val="both"/>
        <w:rPr>
          <w:rFonts w:ascii="Arial" w:hAnsi="Arial" w:cs="Arial"/>
          <w:b/>
          <w:szCs w:val="22"/>
        </w:rPr>
      </w:pPr>
    </w:p>
    <w:p w14:paraId="3BC05A28" w14:textId="77777777" w:rsidR="00710FAA" w:rsidRPr="00AE38B3" w:rsidRDefault="00710FAA" w:rsidP="00710FAA">
      <w:pPr>
        <w:jc w:val="both"/>
        <w:rPr>
          <w:rFonts w:ascii="Arial" w:hAnsi="Arial" w:cs="Arial"/>
          <w:b/>
          <w:szCs w:val="32"/>
          <w:lang w:val="en-US"/>
        </w:rPr>
      </w:pPr>
      <w:r w:rsidRPr="00AE38B3">
        <w:rPr>
          <w:rFonts w:ascii="Arial" w:hAnsi="Arial" w:cs="Arial"/>
          <w:b/>
          <w:szCs w:val="32"/>
          <w:lang w:val="en-US"/>
        </w:rPr>
        <w:t>The Audit and Risk Committee:</w:t>
      </w:r>
    </w:p>
    <w:p w14:paraId="5D4F78B0" w14:textId="20860FF8" w:rsidR="00710FAA" w:rsidRDefault="00710FAA" w:rsidP="00710FAA">
      <w:pPr>
        <w:jc w:val="both"/>
        <w:rPr>
          <w:rFonts w:ascii="Arial" w:hAnsi="Arial" w:cs="Arial"/>
          <w:b/>
          <w:szCs w:val="32"/>
          <w:lang w:val="en-US"/>
        </w:rPr>
      </w:pPr>
    </w:p>
    <w:p w14:paraId="4CD5CEB4" w14:textId="79E525F8" w:rsidR="00710FAA" w:rsidRDefault="00710FAA" w:rsidP="00710FAA">
      <w:pPr>
        <w:pStyle w:val="ListParagraph"/>
        <w:numPr>
          <w:ilvl w:val="0"/>
          <w:numId w:val="16"/>
        </w:numPr>
        <w:ind w:left="567" w:hanging="567"/>
        <w:contextualSpacing/>
        <w:jc w:val="both"/>
        <w:rPr>
          <w:rFonts w:ascii="Arial" w:hAnsi="Arial" w:cs="Arial"/>
          <w:szCs w:val="32"/>
          <w:lang w:val="en-US"/>
        </w:rPr>
      </w:pPr>
      <w:r w:rsidRPr="00AE38B3">
        <w:rPr>
          <w:rFonts w:ascii="Arial" w:hAnsi="Arial" w:cs="Arial"/>
          <w:b/>
          <w:szCs w:val="32"/>
          <w:lang w:val="en-US"/>
        </w:rPr>
        <w:t xml:space="preserve">receives the </w:t>
      </w:r>
      <w:r>
        <w:rPr>
          <w:rFonts w:ascii="Arial" w:hAnsi="Arial" w:cs="Arial"/>
          <w:b/>
          <w:szCs w:val="32"/>
          <w:lang w:val="en-US"/>
        </w:rPr>
        <w:t>completed 20</w:t>
      </w:r>
      <w:r w:rsidR="0083486F">
        <w:rPr>
          <w:rFonts w:ascii="Arial" w:hAnsi="Arial" w:cs="Arial"/>
          <w:b/>
          <w:szCs w:val="32"/>
          <w:lang w:val="en-US"/>
        </w:rPr>
        <w:t>20</w:t>
      </w:r>
      <w:r>
        <w:rPr>
          <w:rFonts w:ascii="Arial" w:hAnsi="Arial" w:cs="Arial"/>
          <w:b/>
          <w:szCs w:val="32"/>
          <w:lang w:val="en-US"/>
        </w:rPr>
        <w:t xml:space="preserve"> Annual Compliance Audit Return </w:t>
      </w:r>
      <w:r w:rsidRPr="00AE38B3">
        <w:rPr>
          <w:rFonts w:ascii="Arial" w:hAnsi="Arial" w:cs="Arial"/>
          <w:b/>
          <w:szCs w:val="32"/>
          <w:lang w:val="en-US"/>
        </w:rPr>
        <w:t xml:space="preserve">and </w:t>
      </w:r>
      <w:r>
        <w:rPr>
          <w:rFonts w:ascii="Arial" w:hAnsi="Arial" w:cs="Arial"/>
          <w:b/>
          <w:szCs w:val="32"/>
          <w:lang w:val="en-US"/>
        </w:rPr>
        <w:t>review</w:t>
      </w:r>
      <w:r w:rsidRPr="00AE38B3">
        <w:rPr>
          <w:rFonts w:ascii="Arial" w:hAnsi="Arial" w:cs="Arial"/>
          <w:b/>
          <w:szCs w:val="32"/>
          <w:lang w:val="en-US"/>
        </w:rPr>
        <w:t xml:space="preserve"> the information and contents of the </w:t>
      </w:r>
      <w:proofErr w:type="gramStart"/>
      <w:r w:rsidRPr="00AE38B3">
        <w:rPr>
          <w:rFonts w:ascii="Arial" w:hAnsi="Arial" w:cs="Arial"/>
          <w:b/>
          <w:szCs w:val="32"/>
          <w:lang w:val="en-US"/>
        </w:rPr>
        <w:t>re</w:t>
      </w:r>
      <w:r>
        <w:rPr>
          <w:rFonts w:ascii="Arial" w:hAnsi="Arial" w:cs="Arial"/>
          <w:b/>
          <w:szCs w:val="32"/>
          <w:lang w:val="en-US"/>
        </w:rPr>
        <w:t>turn</w:t>
      </w:r>
      <w:r>
        <w:rPr>
          <w:rFonts w:ascii="Arial" w:hAnsi="Arial" w:cs="Arial"/>
          <w:szCs w:val="32"/>
          <w:lang w:val="en-US"/>
        </w:rPr>
        <w:t>;</w:t>
      </w:r>
      <w:proofErr w:type="gramEnd"/>
      <w:r>
        <w:rPr>
          <w:rFonts w:ascii="Arial" w:hAnsi="Arial" w:cs="Arial"/>
          <w:szCs w:val="32"/>
          <w:lang w:val="en-US"/>
        </w:rPr>
        <w:t xml:space="preserve"> </w:t>
      </w:r>
    </w:p>
    <w:p w14:paraId="4167B644" w14:textId="77777777" w:rsidR="00710FAA" w:rsidRDefault="00710FAA" w:rsidP="00710FAA">
      <w:pPr>
        <w:pStyle w:val="ListParagraph"/>
        <w:ind w:left="567" w:hanging="567"/>
        <w:jc w:val="both"/>
        <w:rPr>
          <w:rFonts w:ascii="Arial" w:hAnsi="Arial" w:cs="Arial"/>
          <w:szCs w:val="32"/>
          <w:lang w:val="en-US"/>
        </w:rPr>
      </w:pPr>
      <w:r>
        <w:rPr>
          <w:rFonts w:ascii="Arial" w:hAnsi="Arial" w:cs="Arial"/>
          <w:szCs w:val="32"/>
          <w:lang w:val="en-US"/>
        </w:rPr>
        <w:t xml:space="preserve"> </w:t>
      </w:r>
    </w:p>
    <w:p w14:paraId="42C8379A" w14:textId="77777777" w:rsidR="00710FAA" w:rsidRDefault="00710FAA" w:rsidP="00710FAA">
      <w:pPr>
        <w:pStyle w:val="ListParagraph"/>
        <w:numPr>
          <w:ilvl w:val="0"/>
          <w:numId w:val="16"/>
        </w:numPr>
        <w:ind w:left="567" w:hanging="567"/>
        <w:contextualSpacing/>
        <w:jc w:val="both"/>
        <w:rPr>
          <w:rFonts w:ascii="Arial" w:hAnsi="Arial" w:cs="Arial"/>
          <w:b/>
          <w:szCs w:val="32"/>
          <w:lang w:val="en-US"/>
        </w:rPr>
      </w:pPr>
      <w:r>
        <w:rPr>
          <w:rFonts w:ascii="Arial" w:hAnsi="Arial" w:cs="Arial"/>
          <w:b/>
          <w:szCs w:val="32"/>
          <w:lang w:val="en-US"/>
        </w:rPr>
        <w:t xml:space="preserve">report the results of the review to the Council; and </w:t>
      </w:r>
    </w:p>
    <w:p w14:paraId="1609F42D" w14:textId="77777777" w:rsidR="00710FAA" w:rsidRPr="001311EF" w:rsidRDefault="00710FAA" w:rsidP="00710FAA">
      <w:pPr>
        <w:pStyle w:val="ListParagraph"/>
        <w:ind w:left="567" w:hanging="567"/>
        <w:rPr>
          <w:rFonts w:ascii="Arial" w:hAnsi="Arial" w:cs="Arial"/>
          <w:b/>
          <w:szCs w:val="32"/>
          <w:lang w:val="en-US"/>
        </w:rPr>
      </w:pPr>
    </w:p>
    <w:p w14:paraId="16E92509" w14:textId="57F1453F" w:rsidR="00710FAA" w:rsidRPr="001311EF" w:rsidRDefault="00710FAA" w:rsidP="00710FAA">
      <w:pPr>
        <w:pStyle w:val="ListParagraph"/>
        <w:numPr>
          <w:ilvl w:val="0"/>
          <w:numId w:val="16"/>
        </w:numPr>
        <w:ind w:left="567" w:hanging="567"/>
        <w:contextualSpacing/>
        <w:jc w:val="both"/>
        <w:rPr>
          <w:rFonts w:ascii="Arial" w:hAnsi="Arial" w:cs="Arial"/>
          <w:b/>
          <w:szCs w:val="22"/>
        </w:rPr>
      </w:pPr>
      <w:r w:rsidRPr="001311EF">
        <w:rPr>
          <w:rFonts w:ascii="Arial" w:hAnsi="Arial" w:cs="Arial"/>
          <w:b/>
          <w:szCs w:val="32"/>
          <w:lang w:val="en-US"/>
        </w:rPr>
        <w:t xml:space="preserve">recommends Council to support the adoption of the </w:t>
      </w:r>
      <w:r>
        <w:rPr>
          <w:rFonts w:ascii="Arial" w:hAnsi="Arial" w:cs="Arial"/>
          <w:b/>
          <w:szCs w:val="32"/>
          <w:lang w:val="en-US"/>
        </w:rPr>
        <w:t>20</w:t>
      </w:r>
      <w:r w:rsidR="0083486F">
        <w:rPr>
          <w:rFonts w:ascii="Arial" w:hAnsi="Arial" w:cs="Arial"/>
          <w:b/>
          <w:szCs w:val="32"/>
          <w:lang w:val="en-US"/>
        </w:rPr>
        <w:t>20</w:t>
      </w:r>
      <w:r>
        <w:rPr>
          <w:rFonts w:ascii="Arial" w:hAnsi="Arial" w:cs="Arial"/>
          <w:b/>
          <w:szCs w:val="32"/>
          <w:lang w:val="en-US"/>
        </w:rPr>
        <w:t xml:space="preserve"> Annual Compliance Audit Return</w:t>
      </w:r>
    </w:p>
    <w:p w14:paraId="59743A75" w14:textId="77777777" w:rsidR="001E2327" w:rsidRPr="00147AEA" w:rsidRDefault="001E2327" w:rsidP="001E2327">
      <w:pPr>
        <w:rPr>
          <w:rFonts w:ascii="Arial" w:hAnsi="Arial" w:cs="Arial"/>
          <w:szCs w:val="24"/>
        </w:rPr>
      </w:pPr>
    </w:p>
    <w:p w14:paraId="5AF36F2C" w14:textId="77777777" w:rsidR="001E2327" w:rsidRDefault="001E2327" w:rsidP="001E2327">
      <w:pPr>
        <w:jc w:val="both"/>
        <w:rPr>
          <w:rFonts w:ascii="Arial" w:hAnsi="Arial" w:cs="Arial"/>
          <w:b/>
          <w:szCs w:val="32"/>
          <w:lang w:val="en-US"/>
        </w:rPr>
      </w:pPr>
    </w:p>
    <w:p w14:paraId="47FCCE90" w14:textId="77777777" w:rsidR="001E2327" w:rsidRPr="00D970E5" w:rsidRDefault="001E2327" w:rsidP="001E2327">
      <w:pPr>
        <w:jc w:val="both"/>
        <w:rPr>
          <w:rFonts w:ascii="Arial" w:hAnsi="Arial" w:cs="Arial"/>
          <w:b/>
          <w:sz w:val="28"/>
          <w:szCs w:val="32"/>
          <w:lang w:val="en-US"/>
        </w:rPr>
      </w:pPr>
      <w:r w:rsidRPr="00D970E5">
        <w:rPr>
          <w:rFonts w:ascii="Arial" w:hAnsi="Arial" w:cs="Arial"/>
          <w:b/>
          <w:sz w:val="28"/>
          <w:szCs w:val="32"/>
          <w:lang w:val="en-US"/>
        </w:rPr>
        <w:t>Executive Summary</w:t>
      </w:r>
    </w:p>
    <w:p w14:paraId="488D5383" w14:textId="77777777" w:rsidR="001E2327" w:rsidRDefault="001E2327" w:rsidP="001E2327">
      <w:pPr>
        <w:jc w:val="both"/>
        <w:rPr>
          <w:rFonts w:ascii="Arial" w:hAnsi="Arial" w:cs="Arial"/>
          <w:b/>
          <w:szCs w:val="32"/>
          <w:lang w:val="en-US"/>
        </w:rPr>
      </w:pPr>
    </w:p>
    <w:p w14:paraId="70C9A353" w14:textId="77777777" w:rsidR="001E2327" w:rsidRDefault="001E2327" w:rsidP="001E2327">
      <w:pPr>
        <w:jc w:val="both"/>
        <w:rPr>
          <w:rFonts w:ascii="Arial" w:hAnsi="Arial" w:cs="Arial"/>
          <w:szCs w:val="22"/>
        </w:rPr>
      </w:pPr>
      <w:r w:rsidRPr="00CD310D">
        <w:rPr>
          <w:rFonts w:ascii="Arial" w:hAnsi="Arial" w:cs="Arial"/>
          <w:szCs w:val="22"/>
        </w:rPr>
        <w:t>The 20</w:t>
      </w:r>
      <w:r>
        <w:rPr>
          <w:rFonts w:ascii="Arial" w:hAnsi="Arial" w:cs="Arial"/>
          <w:szCs w:val="22"/>
        </w:rPr>
        <w:t>20</w:t>
      </w:r>
      <w:r w:rsidRPr="00CD310D">
        <w:rPr>
          <w:rFonts w:ascii="Arial" w:hAnsi="Arial" w:cs="Arial"/>
          <w:szCs w:val="22"/>
        </w:rPr>
        <w:t xml:space="preserve"> Compliance Audit Return i</w:t>
      </w:r>
      <w:r>
        <w:rPr>
          <w:rFonts w:ascii="Arial" w:hAnsi="Arial" w:cs="Arial"/>
          <w:szCs w:val="22"/>
        </w:rPr>
        <w:t>s</w:t>
      </w:r>
      <w:r w:rsidRPr="00CD310D">
        <w:rPr>
          <w:rFonts w:ascii="Arial" w:hAnsi="Arial" w:cs="Arial"/>
          <w:szCs w:val="22"/>
        </w:rPr>
        <w:t xml:space="preserve"> an annual return that is required to be reviewed and adopted by Council prior to submission to the Department of Local Government</w:t>
      </w:r>
      <w:r>
        <w:rPr>
          <w:rFonts w:ascii="Arial" w:hAnsi="Arial" w:cs="Arial"/>
          <w:szCs w:val="22"/>
        </w:rPr>
        <w:t>, Sport and Cultural Industries</w:t>
      </w:r>
      <w:r w:rsidRPr="00CD310D">
        <w:rPr>
          <w:rFonts w:ascii="Arial" w:hAnsi="Arial" w:cs="Arial"/>
          <w:szCs w:val="22"/>
        </w:rPr>
        <w:t xml:space="preserve"> by 31 March 20</w:t>
      </w:r>
      <w:r>
        <w:rPr>
          <w:rFonts w:ascii="Arial" w:hAnsi="Arial" w:cs="Arial"/>
          <w:szCs w:val="22"/>
        </w:rPr>
        <w:t>21</w:t>
      </w:r>
      <w:r w:rsidRPr="00CD310D">
        <w:rPr>
          <w:rFonts w:ascii="Arial" w:hAnsi="Arial" w:cs="Arial"/>
          <w:szCs w:val="22"/>
        </w:rPr>
        <w:t xml:space="preserve">. The Audit and Risk Committee are required to review the return and is to submit results </w:t>
      </w:r>
      <w:r>
        <w:rPr>
          <w:rFonts w:ascii="Arial" w:hAnsi="Arial" w:cs="Arial"/>
          <w:szCs w:val="22"/>
        </w:rPr>
        <w:t>of</w:t>
      </w:r>
      <w:r w:rsidRPr="00CD310D">
        <w:rPr>
          <w:rFonts w:ascii="Arial" w:hAnsi="Arial" w:cs="Arial"/>
          <w:szCs w:val="22"/>
        </w:rPr>
        <w:t xml:space="preserve"> that review to Council</w:t>
      </w:r>
      <w:r>
        <w:rPr>
          <w:rFonts w:ascii="Arial" w:hAnsi="Arial" w:cs="Arial"/>
          <w:szCs w:val="22"/>
        </w:rPr>
        <w:t>.</w:t>
      </w:r>
    </w:p>
    <w:p w14:paraId="19C0EDC3" w14:textId="77777777" w:rsidR="00D514FC" w:rsidRDefault="00D514FC">
      <w:pPr>
        <w:rPr>
          <w:rFonts w:ascii="Arial" w:hAnsi="Arial" w:cs="Arial"/>
          <w:b/>
          <w:sz w:val="28"/>
          <w:szCs w:val="22"/>
        </w:rPr>
      </w:pPr>
      <w:r>
        <w:rPr>
          <w:rFonts w:ascii="Arial" w:hAnsi="Arial" w:cs="Arial"/>
          <w:b/>
          <w:sz w:val="28"/>
          <w:szCs w:val="22"/>
        </w:rPr>
        <w:br w:type="page"/>
      </w:r>
    </w:p>
    <w:p w14:paraId="603419E2" w14:textId="27A255C3" w:rsidR="00710FAA" w:rsidRPr="0020550E" w:rsidRDefault="00710FAA" w:rsidP="00710FAA">
      <w:pPr>
        <w:jc w:val="both"/>
        <w:rPr>
          <w:rFonts w:ascii="Arial" w:hAnsi="Arial" w:cs="Arial"/>
          <w:b/>
          <w:sz w:val="28"/>
          <w:szCs w:val="22"/>
        </w:rPr>
      </w:pPr>
      <w:r w:rsidRPr="0020550E">
        <w:rPr>
          <w:rFonts w:ascii="Arial" w:hAnsi="Arial" w:cs="Arial"/>
          <w:b/>
          <w:sz w:val="28"/>
          <w:szCs w:val="22"/>
        </w:rPr>
        <w:lastRenderedPageBreak/>
        <w:t>Discussion/Overview</w:t>
      </w:r>
    </w:p>
    <w:p w14:paraId="49D1CCDE" w14:textId="77777777" w:rsidR="00710FAA" w:rsidRDefault="00710FAA" w:rsidP="00710FAA">
      <w:pPr>
        <w:jc w:val="both"/>
        <w:rPr>
          <w:rFonts w:ascii="Arial" w:hAnsi="Arial" w:cs="Arial"/>
          <w:szCs w:val="22"/>
        </w:rPr>
      </w:pPr>
    </w:p>
    <w:p w14:paraId="10AD2B5B" w14:textId="3AF71D61" w:rsidR="00710FAA" w:rsidRDefault="00710FAA" w:rsidP="00710FAA">
      <w:pPr>
        <w:jc w:val="both"/>
        <w:rPr>
          <w:rFonts w:ascii="Arial" w:hAnsi="Arial" w:cs="Arial"/>
          <w:szCs w:val="24"/>
          <w:lang w:val="en-US"/>
        </w:rPr>
      </w:pPr>
      <w:r w:rsidRPr="000648FC">
        <w:rPr>
          <w:rFonts w:ascii="Arial" w:hAnsi="Arial" w:cs="Arial"/>
          <w:szCs w:val="24"/>
          <w:lang w:val="en-US"/>
        </w:rPr>
        <w:t xml:space="preserve">Local governments are required to complete the annual Compliance Audit Return. The attached return for the City of Nedlands </w:t>
      </w:r>
      <w:r>
        <w:rPr>
          <w:rFonts w:ascii="Arial" w:hAnsi="Arial" w:cs="Arial"/>
          <w:szCs w:val="24"/>
          <w:lang w:val="en-US"/>
        </w:rPr>
        <w:t>is for the period 1 January 20</w:t>
      </w:r>
      <w:r w:rsidR="0083486F">
        <w:rPr>
          <w:rFonts w:ascii="Arial" w:hAnsi="Arial" w:cs="Arial"/>
          <w:szCs w:val="24"/>
          <w:lang w:val="en-US"/>
        </w:rPr>
        <w:t>20</w:t>
      </w:r>
      <w:r>
        <w:rPr>
          <w:rFonts w:ascii="Arial" w:hAnsi="Arial" w:cs="Arial"/>
          <w:szCs w:val="24"/>
          <w:lang w:val="en-US"/>
        </w:rPr>
        <w:t xml:space="preserve"> to 31 December 20</w:t>
      </w:r>
      <w:r w:rsidR="0083486F">
        <w:rPr>
          <w:rFonts w:ascii="Arial" w:hAnsi="Arial" w:cs="Arial"/>
          <w:szCs w:val="24"/>
          <w:lang w:val="en-US"/>
        </w:rPr>
        <w:t>20</w:t>
      </w:r>
      <w:r w:rsidRPr="000648FC">
        <w:rPr>
          <w:rFonts w:ascii="Arial" w:hAnsi="Arial" w:cs="Arial"/>
          <w:szCs w:val="24"/>
          <w:lang w:val="en-US"/>
        </w:rPr>
        <w:t>. It is required to be considered and adopted by Council,</w:t>
      </w:r>
      <w:r>
        <w:rPr>
          <w:rFonts w:ascii="Arial" w:hAnsi="Arial" w:cs="Arial"/>
          <w:szCs w:val="24"/>
          <w:lang w:val="en-US"/>
        </w:rPr>
        <w:t xml:space="preserve"> </w:t>
      </w:r>
      <w:r w:rsidRPr="000648FC">
        <w:rPr>
          <w:rFonts w:ascii="Arial" w:hAnsi="Arial" w:cs="Arial"/>
          <w:szCs w:val="24"/>
          <w:lang w:val="en-US"/>
        </w:rPr>
        <w:t>and submitted to the Department of L</w:t>
      </w:r>
      <w:r>
        <w:rPr>
          <w:rFonts w:ascii="Arial" w:hAnsi="Arial" w:cs="Arial"/>
          <w:szCs w:val="24"/>
          <w:lang w:val="en-US"/>
        </w:rPr>
        <w:t>ocal Government, Sports and Cultural Industries by 31 March 202</w:t>
      </w:r>
      <w:r w:rsidR="009512B5">
        <w:rPr>
          <w:rFonts w:ascii="Arial" w:hAnsi="Arial" w:cs="Arial"/>
          <w:szCs w:val="24"/>
          <w:lang w:val="en-US"/>
        </w:rPr>
        <w:t>1</w:t>
      </w:r>
      <w:r w:rsidRPr="000648FC">
        <w:rPr>
          <w:rFonts w:ascii="Arial" w:hAnsi="Arial" w:cs="Arial"/>
          <w:szCs w:val="24"/>
          <w:lang w:val="en-US"/>
        </w:rPr>
        <w:t>.  The Audit and Risk Committee is required to review the return and is to submit the results of that review to Council.</w:t>
      </w:r>
    </w:p>
    <w:p w14:paraId="5E64F934" w14:textId="77777777" w:rsidR="00710FAA" w:rsidRPr="000648FC" w:rsidRDefault="00710FAA" w:rsidP="00710FAA">
      <w:pPr>
        <w:jc w:val="both"/>
        <w:rPr>
          <w:rFonts w:ascii="Arial" w:hAnsi="Arial" w:cs="Arial"/>
          <w:szCs w:val="24"/>
          <w:lang w:val="en-US"/>
        </w:rPr>
      </w:pPr>
    </w:p>
    <w:p w14:paraId="7B7F6935" w14:textId="060DA985" w:rsidR="00710FAA" w:rsidRPr="000648FC" w:rsidRDefault="00710FAA" w:rsidP="00710FAA">
      <w:pPr>
        <w:jc w:val="both"/>
        <w:rPr>
          <w:rFonts w:ascii="Arial" w:hAnsi="Arial" w:cs="Arial"/>
          <w:szCs w:val="24"/>
          <w:lang w:val="en-US"/>
        </w:rPr>
      </w:pPr>
      <w:r w:rsidRPr="000648FC">
        <w:rPr>
          <w:rFonts w:ascii="Arial" w:hAnsi="Arial" w:cs="Arial"/>
          <w:szCs w:val="24"/>
          <w:lang w:val="en-US"/>
        </w:rPr>
        <w:t xml:space="preserve">In accordance with Regulation 14 and 15 of the Local Government (Audit) Regulations 1996 </w:t>
      </w:r>
      <w:r>
        <w:rPr>
          <w:rFonts w:ascii="Arial" w:hAnsi="Arial" w:cs="Arial"/>
          <w:szCs w:val="24"/>
          <w:lang w:val="en-US"/>
        </w:rPr>
        <w:t>the 20</w:t>
      </w:r>
      <w:r w:rsidR="00432167">
        <w:rPr>
          <w:rFonts w:ascii="Arial" w:hAnsi="Arial" w:cs="Arial"/>
          <w:szCs w:val="24"/>
          <w:lang w:val="en-US"/>
        </w:rPr>
        <w:t>20</w:t>
      </w:r>
      <w:r>
        <w:rPr>
          <w:rFonts w:ascii="Arial" w:hAnsi="Arial" w:cs="Arial"/>
          <w:szCs w:val="24"/>
          <w:lang w:val="en-US"/>
        </w:rPr>
        <w:t xml:space="preserve"> Annual Compliance Audit Return</w:t>
      </w:r>
      <w:r w:rsidRPr="000648FC">
        <w:rPr>
          <w:rFonts w:ascii="Arial" w:hAnsi="Arial" w:cs="Arial"/>
          <w:szCs w:val="24"/>
          <w:lang w:val="en-US"/>
        </w:rPr>
        <w:t xml:space="preserve"> must be:</w:t>
      </w:r>
    </w:p>
    <w:p w14:paraId="61F41BB3" w14:textId="77777777" w:rsidR="00710FAA" w:rsidRPr="000648FC" w:rsidRDefault="00710FAA" w:rsidP="00710FAA">
      <w:pPr>
        <w:jc w:val="both"/>
        <w:rPr>
          <w:rFonts w:ascii="Arial" w:hAnsi="Arial" w:cs="Arial"/>
          <w:szCs w:val="24"/>
          <w:lang w:val="en-US"/>
        </w:rPr>
      </w:pPr>
    </w:p>
    <w:p w14:paraId="6CD78F32" w14:textId="77777777" w:rsidR="00710FAA" w:rsidRPr="000648FC" w:rsidRDefault="00710FAA" w:rsidP="00710FAA">
      <w:pPr>
        <w:pStyle w:val="ListParagraph"/>
        <w:numPr>
          <w:ilvl w:val="0"/>
          <w:numId w:val="14"/>
        </w:numPr>
        <w:ind w:left="567" w:hanging="502"/>
        <w:contextualSpacing/>
        <w:jc w:val="both"/>
        <w:rPr>
          <w:rFonts w:ascii="Arial" w:hAnsi="Arial" w:cs="Arial"/>
          <w:szCs w:val="24"/>
          <w:lang w:val="en-US"/>
        </w:rPr>
      </w:pPr>
      <w:r w:rsidRPr="000648FC">
        <w:rPr>
          <w:rFonts w:ascii="Arial" w:hAnsi="Arial" w:cs="Arial"/>
          <w:szCs w:val="24"/>
          <w:lang w:val="en-US"/>
        </w:rPr>
        <w:t xml:space="preserve">Presented to the Audit and Risk Committee for review and then presented to </w:t>
      </w:r>
      <w:proofErr w:type="gramStart"/>
      <w:r w:rsidRPr="000648FC">
        <w:rPr>
          <w:rFonts w:ascii="Arial" w:hAnsi="Arial" w:cs="Arial"/>
          <w:szCs w:val="24"/>
          <w:lang w:val="en-US"/>
        </w:rPr>
        <w:t>Council;</w:t>
      </w:r>
      <w:proofErr w:type="gramEnd"/>
    </w:p>
    <w:p w14:paraId="249D63F5" w14:textId="77777777" w:rsidR="00710FAA" w:rsidRPr="000648FC" w:rsidRDefault="00710FAA" w:rsidP="00710FAA">
      <w:pPr>
        <w:pStyle w:val="ListParagraph"/>
        <w:numPr>
          <w:ilvl w:val="0"/>
          <w:numId w:val="14"/>
        </w:numPr>
        <w:ind w:left="567" w:hanging="502"/>
        <w:contextualSpacing/>
        <w:jc w:val="both"/>
        <w:rPr>
          <w:rFonts w:ascii="Arial" w:hAnsi="Arial" w:cs="Arial"/>
          <w:szCs w:val="24"/>
          <w:lang w:val="en-US"/>
        </w:rPr>
      </w:pPr>
      <w:r w:rsidRPr="000648FC">
        <w:rPr>
          <w:rFonts w:ascii="Arial" w:hAnsi="Arial" w:cs="Arial"/>
          <w:szCs w:val="24"/>
          <w:lang w:val="en-US"/>
        </w:rPr>
        <w:t xml:space="preserve">Adopted by </w:t>
      </w:r>
      <w:proofErr w:type="gramStart"/>
      <w:r w:rsidRPr="000648FC">
        <w:rPr>
          <w:rFonts w:ascii="Arial" w:hAnsi="Arial" w:cs="Arial"/>
          <w:szCs w:val="24"/>
          <w:lang w:val="en-US"/>
        </w:rPr>
        <w:t>Council;</w:t>
      </w:r>
      <w:proofErr w:type="gramEnd"/>
    </w:p>
    <w:p w14:paraId="45106BF8" w14:textId="77777777" w:rsidR="00710FAA" w:rsidRPr="000648FC" w:rsidRDefault="00710FAA" w:rsidP="00710FAA">
      <w:pPr>
        <w:pStyle w:val="ListParagraph"/>
        <w:numPr>
          <w:ilvl w:val="0"/>
          <w:numId w:val="14"/>
        </w:numPr>
        <w:ind w:left="567" w:hanging="502"/>
        <w:contextualSpacing/>
        <w:jc w:val="both"/>
        <w:rPr>
          <w:rFonts w:ascii="Arial" w:hAnsi="Arial" w:cs="Arial"/>
          <w:szCs w:val="24"/>
          <w:lang w:val="en-US"/>
        </w:rPr>
      </w:pPr>
      <w:r w:rsidRPr="000648FC">
        <w:rPr>
          <w:rFonts w:ascii="Arial" w:hAnsi="Arial" w:cs="Arial"/>
          <w:szCs w:val="24"/>
          <w:lang w:val="en-US"/>
        </w:rPr>
        <w:t>Recorded in the minutes of the meeting at which it was adopted; and</w:t>
      </w:r>
    </w:p>
    <w:p w14:paraId="220AEB41" w14:textId="3AB83370" w:rsidR="00710FAA" w:rsidRPr="000648FC" w:rsidRDefault="00710FAA" w:rsidP="00710FAA">
      <w:pPr>
        <w:pStyle w:val="ListParagraph"/>
        <w:numPr>
          <w:ilvl w:val="0"/>
          <w:numId w:val="14"/>
        </w:numPr>
        <w:ind w:left="567" w:hanging="502"/>
        <w:contextualSpacing/>
        <w:jc w:val="both"/>
        <w:rPr>
          <w:rFonts w:ascii="Arial" w:hAnsi="Arial" w:cs="Arial"/>
          <w:szCs w:val="24"/>
          <w:lang w:val="en-US"/>
        </w:rPr>
      </w:pPr>
      <w:r w:rsidRPr="000648FC">
        <w:rPr>
          <w:rFonts w:ascii="Arial" w:hAnsi="Arial" w:cs="Arial"/>
          <w:szCs w:val="24"/>
          <w:lang w:val="en-US"/>
        </w:rPr>
        <w:t xml:space="preserve">A certified copy of the return, along with a copy of the minutes recording its adoption, to be submitted to the Department </w:t>
      </w:r>
      <w:r>
        <w:rPr>
          <w:rFonts w:ascii="Arial" w:hAnsi="Arial" w:cs="Arial"/>
          <w:szCs w:val="24"/>
          <w:lang w:val="en-US"/>
        </w:rPr>
        <w:t>by 31 March 202</w:t>
      </w:r>
      <w:r w:rsidR="00432167">
        <w:rPr>
          <w:rFonts w:ascii="Arial" w:hAnsi="Arial" w:cs="Arial"/>
          <w:szCs w:val="24"/>
          <w:lang w:val="en-US"/>
        </w:rPr>
        <w:t>1</w:t>
      </w:r>
      <w:r w:rsidRPr="000648FC">
        <w:rPr>
          <w:rFonts w:ascii="Arial" w:hAnsi="Arial" w:cs="Arial"/>
          <w:szCs w:val="24"/>
          <w:lang w:val="en-US"/>
        </w:rPr>
        <w:t>.</w:t>
      </w:r>
    </w:p>
    <w:p w14:paraId="17EFCE25" w14:textId="77777777" w:rsidR="00710FAA" w:rsidRPr="000648FC" w:rsidRDefault="00710FAA" w:rsidP="00710FAA">
      <w:pPr>
        <w:jc w:val="both"/>
        <w:rPr>
          <w:rFonts w:ascii="Arial" w:hAnsi="Arial" w:cs="Arial"/>
          <w:szCs w:val="24"/>
          <w:lang w:val="en-US"/>
        </w:rPr>
      </w:pPr>
    </w:p>
    <w:p w14:paraId="65C41763" w14:textId="693E1ED0" w:rsidR="00710FAA" w:rsidRPr="000648FC" w:rsidRDefault="00710FAA" w:rsidP="00710FAA">
      <w:pPr>
        <w:jc w:val="both"/>
        <w:rPr>
          <w:rFonts w:ascii="Arial" w:hAnsi="Arial" w:cs="Arial"/>
          <w:szCs w:val="24"/>
          <w:lang w:val="en-US"/>
        </w:rPr>
      </w:pPr>
      <w:r>
        <w:rPr>
          <w:rFonts w:ascii="Arial" w:hAnsi="Arial" w:cs="Arial"/>
          <w:szCs w:val="24"/>
          <w:lang w:val="en-US"/>
        </w:rPr>
        <w:t>The City’s 20</w:t>
      </w:r>
      <w:r w:rsidR="00432167">
        <w:rPr>
          <w:rFonts w:ascii="Arial" w:hAnsi="Arial" w:cs="Arial"/>
          <w:szCs w:val="24"/>
          <w:lang w:val="en-US"/>
        </w:rPr>
        <w:t>20</w:t>
      </w:r>
      <w:r w:rsidRPr="000648FC">
        <w:rPr>
          <w:rFonts w:ascii="Arial" w:hAnsi="Arial" w:cs="Arial"/>
          <w:szCs w:val="24"/>
          <w:lang w:val="en-US"/>
        </w:rPr>
        <w:t xml:space="preserve"> Compliance Audit Return was completed in </w:t>
      </w:r>
      <w:r>
        <w:rPr>
          <w:rFonts w:ascii="Arial" w:hAnsi="Arial" w:cs="Arial"/>
          <w:szCs w:val="24"/>
          <w:lang w:val="en-US"/>
        </w:rPr>
        <w:t>February by Management</w:t>
      </w:r>
      <w:r w:rsidRPr="000648FC">
        <w:rPr>
          <w:rFonts w:ascii="Arial" w:hAnsi="Arial" w:cs="Arial"/>
          <w:szCs w:val="24"/>
          <w:lang w:val="en-US"/>
        </w:rPr>
        <w:t xml:space="preserve"> </w:t>
      </w:r>
      <w:r>
        <w:rPr>
          <w:rFonts w:ascii="Arial" w:hAnsi="Arial" w:cs="Arial"/>
          <w:szCs w:val="24"/>
          <w:lang w:val="en-US"/>
        </w:rPr>
        <w:t>following a review and assessment of</w:t>
      </w:r>
      <w:r w:rsidRPr="000648FC">
        <w:rPr>
          <w:rFonts w:ascii="Arial" w:hAnsi="Arial" w:cs="Arial"/>
          <w:szCs w:val="24"/>
          <w:lang w:val="en-US"/>
        </w:rPr>
        <w:t>:</w:t>
      </w:r>
    </w:p>
    <w:p w14:paraId="2EC228C7" w14:textId="77777777" w:rsidR="00710FAA" w:rsidRPr="000648FC" w:rsidRDefault="00710FAA" w:rsidP="00710FAA">
      <w:pPr>
        <w:jc w:val="both"/>
        <w:rPr>
          <w:rFonts w:ascii="Arial" w:hAnsi="Arial" w:cs="Arial"/>
          <w:szCs w:val="24"/>
          <w:lang w:val="en-US"/>
        </w:rPr>
      </w:pPr>
    </w:p>
    <w:p w14:paraId="69A31EC6" w14:textId="77777777" w:rsidR="00710FAA" w:rsidRPr="000648FC" w:rsidRDefault="00710FAA" w:rsidP="00710FAA">
      <w:pPr>
        <w:pStyle w:val="ListParagraph"/>
        <w:numPr>
          <w:ilvl w:val="0"/>
          <w:numId w:val="15"/>
        </w:numPr>
        <w:ind w:left="567" w:hanging="567"/>
        <w:contextualSpacing/>
        <w:jc w:val="both"/>
        <w:rPr>
          <w:rFonts w:ascii="Arial" w:hAnsi="Arial" w:cs="Arial"/>
          <w:szCs w:val="24"/>
          <w:lang w:val="en-US"/>
        </w:rPr>
      </w:pPr>
      <w:r w:rsidRPr="000648FC">
        <w:rPr>
          <w:rFonts w:ascii="Arial" w:hAnsi="Arial" w:cs="Arial"/>
          <w:szCs w:val="24"/>
          <w:lang w:val="en-US"/>
        </w:rPr>
        <w:t xml:space="preserve">Council meeting agendas and </w:t>
      </w:r>
      <w:proofErr w:type="gramStart"/>
      <w:r w:rsidRPr="000648FC">
        <w:rPr>
          <w:rFonts w:ascii="Arial" w:hAnsi="Arial" w:cs="Arial"/>
          <w:szCs w:val="24"/>
          <w:lang w:val="en-US"/>
        </w:rPr>
        <w:t>minutes;</w:t>
      </w:r>
      <w:proofErr w:type="gramEnd"/>
    </w:p>
    <w:p w14:paraId="31E092E2" w14:textId="77777777" w:rsidR="00710FAA" w:rsidRPr="000648FC" w:rsidRDefault="00710FAA" w:rsidP="00710FAA">
      <w:pPr>
        <w:pStyle w:val="ListParagraph"/>
        <w:numPr>
          <w:ilvl w:val="0"/>
          <w:numId w:val="15"/>
        </w:numPr>
        <w:ind w:left="567" w:hanging="567"/>
        <w:contextualSpacing/>
        <w:jc w:val="both"/>
        <w:rPr>
          <w:rFonts w:ascii="Arial" w:hAnsi="Arial" w:cs="Arial"/>
          <w:szCs w:val="24"/>
          <w:lang w:val="en-US"/>
        </w:rPr>
      </w:pPr>
      <w:r w:rsidRPr="000648FC">
        <w:rPr>
          <w:rFonts w:ascii="Arial" w:hAnsi="Arial" w:cs="Arial"/>
          <w:szCs w:val="24"/>
          <w:lang w:val="en-US"/>
        </w:rPr>
        <w:t>Performance</w:t>
      </w:r>
      <w:r w:rsidRPr="000648FC">
        <w:rPr>
          <w:rFonts w:ascii="Arial" w:hAnsi="Arial" w:cs="Arial"/>
          <w:szCs w:val="24"/>
          <w:lang w:val="en-US"/>
        </w:rPr>
        <w:tab/>
        <w:t>plans, media</w:t>
      </w:r>
      <w:r w:rsidRPr="000648FC">
        <w:rPr>
          <w:rFonts w:ascii="Arial" w:hAnsi="Arial" w:cs="Arial"/>
          <w:szCs w:val="24"/>
          <w:lang w:val="en-US"/>
        </w:rPr>
        <w:tab/>
        <w:t xml:space="preserve"> advertisements, procedures and policies, registers, delegation records, local laws; and</w:t>
      </w:r>
    </w:p>
    <w:p w14:paraId="0F6FB2BC" w14:textId="77777777" w:rsidR="00710FAA" w:rsidRPr="000648FC" w:rsidRDefault="00710FAA" w:rsidP="00710FAA">
      <w:pPr>
        <w:pStyle w:val="ListParagraph"/>
        <w:numPr>
          <w:ilvl w:val="0"/>
          <w:numId w:val="15"/>
        </w:numPr>
        <w:ind w:left="567" w:hanging="567"/>
        <w:contextualSpacing/>
        <w:jc w:val="both"/>
        <w:rPr>
          <w:rFonts w:ascii="Arial" w:hAnsi="Arial" w:cs="Arial"/>
          <w:szCs w:val="24"/>
          <w:lang w:val="en-US"/>
        </w:rPr>
      </w:pPr>
      <w:r w:rsidRPr="000648FC">
        <w:rPr>
          <w:rFonts w:ascii="Arial" w:hAnsi="Arial" w:cs="Arial"/>
          <w:szCs w:val="24"/>
          <w:lang w:val="en-US"/>
        </w:rPr>
        <w:t>Interviews with responsible officers.</w:t>
      </w:r>
    </w:p>
    <w:p w14:paraId="4B28867A" w14:textId="77777777" w:rsidR="00710FAA" w:rsidRPr="000648FC" w:rsidRDefault="00710FAA" w:rsidP="00710FAA">
      <w:pPr>
        <w:jc w:val="both"/>
        <w:rPr>
          <w:rFonts w:ascii="Arial" w:hAnsi="Arial" w:cs="Arial"/>
          <w:szCs w:val="24"/>
          <w:lang w:val="en-US"/>
        </w:rPr>
      </w:pPr>
    </w:p>
    <w:p w14:paraId="6CBBC84A" w14:textId="77777777" w:rsidR="00710FAA" w:rsidRPr="00AD73CC" w:rsidRDefault="00710FAA" w:rsidP="00710FAA">
      <w:pPr>
        <w:jc w:val="both"/>
        <w:rPr>
          <w:rFonts w:ascii="Arial" w:hAnsi="Arial" w:cs="Arial"/>
          <w:b/>
          <w:szCs w:val="32"/>
          <w:lang w:val="en-US"/>
        </w:rPr>
      </w:pPr>
      <w:r w:rsidRPr="00AD73CC">
        <w:rPr>
          <w:rFonts w:ascii="Arial" w:hAnsi="Arial" w:cs="Arial"/>
          <w:b/>
          <w:szCs w:val="32"/>
          <w:lang w:val="en-US"/>
        </w:rPr>
        <w:t>Key Relevant Previous Council Decisions:</w:t>
      </w:r>
    </w:p>
    <w:p w14:paraId="7AFFB424" w14:textId="77777777" w:rsidR="00710FAA" w:rsidRPr="00AD73CC" w:rsidRDefault="00710FAA" w:rsidP="00710FAA">
      <w:pPr>
        <w:jc w:val="both"/>
        <w:rPr>
          <w:rFonts w:ascii="Arial" w:hAnsi="Arial" w:cs="Arial"/>
          <w:szCs w:val="32"/>
          <w:lang w:val="en-US"/>
        </w:rPr>
      </w:pPr>
    </w:p>
    <w:p w14:paraId="3EAED39F" w14:textId="77777777" w:rsidR="00710FAA" w:rsidRPr="00AD73CC" w:rsidRDefault="00710FAA" w:rsidP="00710FAA">
      <w:pPr>
        <w:jc w:val="both"/>
        <w:rPr>
          <w:rFonts w:ascii="Arial" w:hAnsi="Arial" w:cs="Arial"/>
          <w:szCs w:val="32"/>
          <w:lang w:val="en-US"/>
        </w:rPr>
      </w:pPr>
      <w:r>
        <w:rPr>
          <w:rFonts w:ascii="Arial" w:hAnsi="Arial" w:cs="Arial"/>
          <w:szCs w:val="32"/>
          <w:lang w:val="en-US"/>
        </w:rPr>
        <w:t>Nil.</w:t>
      </w:r>
    </w:p>
    <w:p w14:paraId="53F94F0E" w14:textId="77777777" w:rsidR="00710FAA" w:rsidRPr="00AD73CC" w:rsidRDefault="00710FAA" w:rsidP="00710FAA">
      <w:pPr>
        <w:jc w:val="both"/>
        <w:rPr>
          <w:rFonts w:ascii="Arial" w:hAnsi="Arial" w:cs="Arial"/>
          <w:szCs w:val="32"/>
          <w:lang w:val="en-US"/>
        </w:rPr>
      </w:pPr>
    </w:p>
    <w:p w14:paraId="1E5AB331" w14:textId="77777777" w:rsidR="00710FAA" w:rsidRPr="0020550E" w:rsidRDefault="00710FAA" w:rsidP="00710FAA">
      <w:pPr>
        <w:jc w:val="both"/>
        <w:rPr>
          <w:rFonts w:ascii="Arial" w:hAnsi="Arial" w:cs="Arial"/>
          <w:b/>
          <w:sz w:val="28"/>
          <w:szCs w:val="32"/>
          <w:lang w:val="en-US"/>
        </w:rPr>
      </w:pPr>
      <w:r w:rsidRPr="0020550E">
        <w:rPr>
          <w:rFonts w:ascii="Arial" w:hAnsi="Arial" w:cs="Arial"/>
          <w:b/>
          <w:sz w:val="28"/>
          <w:szCs w:val="32"/>
          <w:lang w:val="en-US"/>
        </w:rPr>
        <w:t>Consultation</w:t>
      </w:r>
    </w:p>
    <w:p w14:paraId="18990FE2" w14:textId="77777777" w:rsidR="00710FAA" w:rsidRPr="000648FC" w:rsidRDefault="00710FAA" w:rsidP="00710FAA">
      <w:pPr>
        <w:jc w:val="both"/>
        <w:rPr>
          <w:rFonts w:ascii="Arial" w:hAnsi="Arial" w:cs="Arial"/>
          <w:szCs w:val="24"/>
          <w:lang w:val="en-US"/>
        </w:rPr>
      </w:pPr>
    </w:p>
    <w:p w14:paraId="4303039A" w14:textId="77777777" w:rsidR="00710FAA" w:rsidRPr="000648FC" w:rsidRDefault="00710FAA" w:rsidP="00710FAA">
      <w:pPr>
        <w:jc w:val="both"/>
        <w:rPr>
          <w:rFonts w:ascii="Arial" w:hAnsi="Arial" w:cs="Arial"/>
          <w:szCs w:val="24"/>
          <w:lang w:val="en-US"/>
        </w:rPr>
      </w:pPr>
      <w:r w:rsidRPr="000648FC">
        <w:rPr>
          <w:rFonts w:ascii="Arial" w:hAnsi="Arial" w:cs="Arial"/>
          <w:szCs w:val="24"/>
          <w:lang w:val="en-US"/>
        </w:rPr>
        <w:t>The Audit and Risk Committee is required to review the return and is to submit the results of that review to Council.</w:t>
      </w:r>
    </w:p>
    <w:p w14:paraId="65AE151E" w14:textId="77777777" w:rsidR="00710FAA" w:rsidRDefault="00710FAA" w:rsidP="00710FAA">
      <w:pPr>
        <w:jc w:val="both"/>
        <w:rPr>
          <w:rFonts w:ascii="Arial" w:hAnsi="Arial" w:cs="Arial"/>
          <w:szCs w:val="24"/>
          <w:lang w:val="en-US"/>
        </w:rPr>
      </w:pPr>
    </w:p>
    <w:p w14:paraId="626D087F" w14:textId="77777777" w:rsidR="00710FAA" w:rsidRPr="000648FC" w:rsidRDefault="00710FAA" w:rsidP="00710FAA">
      <w:pPr>
        <w:jc w:val="both"/>
        <w:rPr>
          <w:rFonts w:ascii="Arial" w:hAnsi="Arial" w:cs="Arial"/>
          <w:szCs w:val="24"/>
          <w:lang w:val="en-US"/>
        </w:rPr>
      </w:pPr>
    </w:p>
    <w:p w14:paraId="0BEBDFDC" w14:textId="77777777" w:rsidR="00710FAA" w:rsidRPr="0020550E" w:rsidRDefault="00710FAA" w:rsidP="00710FAA">
      <w:pPr>
        <w:jc w:val="both"/>
        <w:rPr>
          <w:rFonts w:ascii="Arial" w:hAnsi="Arial" w:cs="Arial"/>
          <w:b/>
          <w:sz w:val="28"/>
          <w:szCs w:val="32"/>
          <w:lang w:val="en-US"/>
        </w:rPr>
      </w:pPr>
      <w:r w:rsidRPr="0020550E">
        <w:rPr>
          <w:rFonts w:ascii="Arial" w:hAnsi="Arial" w:cs="Arial"/>
          <w:b/>
          <w:sz w:val="28"/>
          <w:szCs w:val="32"/>
          <w:lang w:val="en-US"/>
        </w:rPr>
        <w:t>Budget/Financial Implications</w:t>
      </w:r>
    </w:p>
    <w:p w14:paraId="72F7A7BA" w14:textId="77777777" w:rsidR="00710FAA" w:rsidRPr="000648FC" w:rsidRDefault="00710FAA" w:rsidP="00710FAA">
      <w:pPr>
        <w:jc w:val="both"/>
        <w:rPr>
          <w:rFonts w:ascii="Arial" w:hAnsi="Arial" w:cs="Arial"/>
          <w:b/>
          <w:szCs w:val="24"/>
          <w:lang w:val="en-US"/>
        </w:rPr>
      </w:pPr>
    </w:p>
    <w:p w14:paraId="21EA7C3D" w14:textId="71CDCFE4" w:rsidR="00710FAA" w:rsidRDefault="00710FAA" w:rsidP="00710FAA">
      <w:pPr>
        <w:jc w:val="both"/>
        <w:rPr>
          <w:rFonts w:ascii="Arial" w:hAnsi="Arial" w:cs="Arial"/>
          <w:szCs w:val="24"/>
          <w:lang w:val="en-US"/>
        </w:rPr>
      </w:pPr>
      <w:r w:rsidRPr="000648FC">
        <w:rPr>
          <w:rFonts w:ascii="Arial" w:hAnsi="Arial" w:cs="Arial"/>
          <w:szCs w:val="24"/>
          <w:lang w:val="en-US"/>
        </w:rPr>
        <w:t>The 20</w:t>
      </w:r>
      <w:r w:rsidR="00432167">
        <w:rPr>
          <w:rFonts w:ascii="Arial" w:hAnsi="Arial" w:cs="Arial"/>
          <w:szCs w:val="24"/>
          <w:lang w:val="en-US"/>
        </w:rPr>
        <w:t>20</w:t>
      </w:r>
      <w:r w:rsidRPr="000648FC">
        <w:rPr>
          <w:rFonts w:ascii="Arial" w:hAnsi="Arial" w:cs="Arial"/>
          <w:szCs w:val="24"/>
          <w:lang w:val="en-US"/>
        </w:rPr>
        <w:t xml:space="preserve"> Compliance Audit Return has been conducted using internal resources and there are no other financial impacts.</w:t>
      </w:r>
    </w:p>
    <w:p w14:paraId="47363EFD" w14:textId="32C81B52" w:rsidR="00710FAA" w:rsidRDefault="00710FAA" w:rsidP="00742C7E">
      <w:pPr>
        <w:jc w:val="both"/>
        <w:rPr>
          <w:rFonts w:ascii="Arial" w:hAnsi="Arial" w:cs="Arial"/>
          <w:b/>
          <w:szCs w:val="32"/>
          <w:lang w:val="en-US"/>
        </w:rPr>
      </w:pPr>
    </w:p>
    <w:p w14:paraId="41CCDA47" w14:textId="6ADEA630" w:rsidR="0078195A" w:rsidRDefault="0078195A" w:rsidP="00742C7E">
      <w:pPr>
        <w:jc w:val="both"/>
        <w:rPr>
          <w:rFonts w:ascii="Arial" w:hAnsi="Arial" w:cs="Arial"/>
          <w:b/>
          <w:szCs w:val="32"/>
          <w:lang w:val="en-US"/>
        </w:rPr>
      </w:pPr>
    </w:p>
    <w:p w14:paraId="7A9A7BD1" w14:textId="558B47C4" w:rsidR="001E2327" w:rsidRDefault="001E2327">
      <w:pPr>
        <w:rPr>
          <w:rFonts w:ascii="Arial" w:hAnsi="Arial" w:cs="Arial"/>
          <w:b/>
          <w:szCs w:val="32"/>
          <w:lang w:val="en-US"/>
        </w:rPr>
      </w:pPr>
      <w:r>
        <w:rPr>
          <w:rFonts w:ascii="Arial" w:hAnsi="Arial" w:cs="Arial"/>
          <w:b/>
          <w:szCs w:val="32"/>
          <w:lang w:val="en-US"/>
        </w:rPr>
        <w:br w:type="page"/>
      </w:r>
    </w:p>
    <w:p w14:paraId="50858BCE" w14:textId="3BAEF563" w:rsidR="0078195A" w:rsidRPr="007C49B8" w:rsidRDefault="0078195A" w:rsidP="0078195A">
      <w:pPr>
        <w:pStyle w:val="Heading1"/>
        <w:tabs>
          <w:tab w:val="clear" w:pos="720"/>
          <w:tab w:val="clear" w:pos="2410"/>
          <w:tab w:val="left" w:pos="0"/>
        </w:tabs>
        <w:spacing w:before="0" w:after="0"/>
        <w:ind w:left="-851"/>
        <w:rPr>
          <w:rFonts w:ascii="Arial" w:hAnsi="Arial" w:cs="Arial"/>
          <w:caps w:val="0"/>
          <w:sz w:val="24"/>
          <w:szCs w:val="24"/>
          <w:u w:val="none"/>
        </w:rPr>
      </w:pPr>
      <w:bookmarkStart w:id="29" w:name="_Toc66183068"/>
      <w:r>
        <w:rPr>
          <w:rFonts w:ascii="Arial" w:hAnsi="Arial" w:cs="Arial"/>
          <w:caps w:val="0"/>
          <w:sz w:val="24"/>
          <w:szCs w:val="24"/>
          <w:u w:val="none"/>
        </w:rPr>
        <w:lastRenderedPageBreak/>
        <w:t>8.4</w:t>
      </w:r>
      <w:r>
        <w:rPr>
          <w:rFonts w:ascii="Arial" w:hAnsi="Arial" w:cs="Arial"/>
          <w:caps w:val="0"/>
          <w:sz w:val="24"/>
          <w:szCs w:val="24"/>
          <w:u w:val="none"/>
        </w:rPr>
        <w:tab/>
        <w:t>Emergency Management Obli</w:t>
      </w:r>
      <w:r w:rsidR="00465F1C">
        <w:rPr>
          <w:rFonts w:ascii="Arial" w:hAnsi="Arial" w:cs="Arial"/>
          <w:caps w:val="0"/>
          <w:sz w:val="24"/>
          <w:szCs w:val="24"/>
          <w:u w:val="none"/>
        </w:rPr>
        <w:t>g</w:t>
      </w:r>
      <w:r>
        <w:rPr>
          <w:rFonts w:ascii="Arial" w:hAnsi="Arial" w:cs="Arial"/>
          <w:caps w:val="0"/>
          <w:sz w:val="24"/>
          <w:szCs w:val="24"/>
          <w:u w:val="none"/>
        </w:rPr>
        <w:t>ations</w:t>
      </w:r>
      <w:bookmarkEnd w:id="29"/>
    </w:p>
    <w:p w14:paraId="2E514EC1" w14:textId="77777777" w:rsidR="0078195A" w:rsidRDefault="0078195A" w:rsidP="007819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50"/>
        <w:gridCol w:w="5658"/>
      </w:tblGrid>
      <w:tr w:rsidR="0078195A" w:rsidRPr="008A1B93" w14:paraId="28A9F86F" w14:textId="77777777" w:rsidTr="00F47165">
        <w:tc>
          <w:tcPr>
            <w:tcW w:w="2650" w:type="dxa"/>
          </w:tcPr>
          <w:p w14:paraId="004711B1" w14:textId="77777777" w:rsidR="0078195A" w:rsidRPr="00DD5B71" w:rsidRDefault="0078195A" w:rsidP="00777212">
            <w:pPr>
              <w:jc w:val="both"/>
              <w:rPr>
                <w:rFonts w:ascii="Arial" w:hAnsi="Arial" w:cs="Arial"/>
                <w:b/>
                <w:szCs w:val="24"/>
                <w:lang w:val="en-AU"/>
              </w:rPr>
            </w:pPr>
            <w:r w:rsidRPr="00DD5B71">
              <w:rPr>
                <w:rFonts w:ascii="Arial" w:hAnsi="Arial" w:cs="Arial"/>
                <w:b/>
                <w:szCs w:val="24"/>
                <w:lang w:val="en-AU"/>
              </w:rPr>
              <w:t>Committee</w:t>
            </w:r>
          </w:p>
        </w:tc>
        <w:tc>
          <w:tcPr>
            <w:tcW w:w="5658" w:type="dxa"/>
          </w:tcPr>
          <w:p w14:paraId="417E6308" w14:textId="53C7831A" w:rsidR="0078195A" w:rsidRPr="00B35919" w:rsidRDefault="0078195A" w:rsidP="00777212">
            <w:pPr>
              <w:jc w:val="both"/>
              <w:rPr>
                <w:rFonts w:ascii="Arial" w:hAnsi="Arial" w:cs="Arial"/>
                <w:szCs w:val="24"/>
                <w:lang w:val="en-AU"/>
              </w:rPr>
            </w:pPr>
            <w:r>
              <w:rPr>
                <w:rFonts w:ascii="Arial" w:hAnsi="Arial" w:cs="Arial"/>
                <w:szCs w:val="24"/>
                <w:lang w:val="en-AU"/>
              </w:rPr>
              <w:t>4 March</w:t>
            </w:r>
            <w:r w:rsidRPr="00B35919">
              <w:rPr>
                <w:rFonts w:ascii="Arial" w:hAnsi="Arial" w:cs="Arial"/>
                <w:szCs w:val="24"/>
                <w:lang w:val="en-AU"/>
              </w:rPr>
              <w:t xml:space="preserve"> 2020</w:t>
            </w:r>
          </w:p>
        </w:tc>
      </w:tr>
      <w:tr w:rsidR="0078195A" w:rsidRPr="008A1B93" w14:paraId="41A5A2B8" w14:textId="77777777" w:rsidTr="00F47165">
        <w:tc>
          <w:tcPr>
            <w:tcW w:w="2650" w:type="dxa"/>
          </w:tcPr>
          <w:p w14:paraId="1BAC89FA" w14:textId="77777777" w:rsidR="0078195A" w:rsidRPr="00DD5B71" w:rsidRDefault="0078195A" w:rsidP="00777212">
            <w:pPr>
              <w:jc w:val="both"/>
              <w:rPr>
                <w:rFonts w:ascii="Arial" w:hAnsi="Arial" w:cs="Arial"/>
                <w:b/>
                <w:szCs w:val="24"/>
                <w:lang w:val="en-AU"/>
              </w:rPr>
            </w:pPr>
            <w:r w:rsidRPr="00DD5B71">
              <w:rPr>
                <w:rFonts w:ascii="Arial" w:hAnsi="Arial" w:cs="Arial"/>
                <w:b/>
                <w:szCs w:val="24"/>
                <w:lang w:val="en-AU"/>
              </w:rPr>
              <w:t>Applicant</w:t>
            </w:r>
          </w:p>
        </w:tc>
        <w:tc>
          <w:tcPr>
            <w:tcW w:w="5658" w:type="dxa"/>
          </w:tcPr>
          <w:p w14:paraId="4535F285" w14:textId="77777777" w:rsidR="0078195A" w:rsidRPr="004A7AA1" w:rsidRDefault="0078195A" w:rsidP="00777212">
            <w:pPr>
              <w:jc w:val="both"/>
              <w:rPr>
                <w:rFonts w:ascii="Arial" w:hAnsi="Arial" w:cs="Arial"/>
                <w:szCs w:val="24"/>
                <w:lang w:val="en-AU"/>
              </w:rPr>
            </w:pPr>
            <w:r w:rsidRPr="004A7AA1">
              <w:rPr>
                <w:rFonts w:ascii="Arial" w:hAnsi="Arial" w:cs="Arial"/>
                <w:szCs w:val="24"/>
                <w:lang w:val="en-AU"/>
              </w:rPr>
              <w:t>City of Nedlands</w:t>
            </w:r>
          </w:p>
        </w:tc>
      </w:tr>
      <w:tr w:rsidR="0078195A" w:rsidRPr="008A1B93" w14:paraId="21286C9D" w14:textId="77777777" w:rsidTr="00F47165">
        <w:tc>
          <w:tcPr>
            <w:tcW w:w="2650" w:type="dxa"/>
          </w:tcPr>
          <w:p w14:paraId="0A6054D9" w14:textId="0CB23FF2" w:rsidR="0078195A" w:rsidRPr="00DD5B71" w:rsidRDefault="0078195A" w:rsidP="00777212">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r w:rsidR="00F47165" w:rsidRPr="00A612BB">
              <w:rPr>
                <w:rFonts w:ascii="Arial" w:eastAsia="Calibri" w:hAnsi="Arial" w:cs="Arial"/>
                <w:b/>
                <w:bCs/>
                <w:szCs w:val="24"/>
              </w:rPr>
              <w:t xml:space="preserve"> and section 10 of the City of Nedlands Code of Conduct for Impartiality.</w:t>
            </w:r>
          </w:p>
        </w:tc>
        <w:tc>
          <w:tcPr>
            <w:tcW w:w="5658" w:type="dxa"/>
          </w:tcPr>
          <w:p w14:paraId="2CA3C0CE" w14:textId="77777777" w:rsidR="0078195A" w:rsidRPr="00E86F62" w:rsidRDefault="0078195A" w:rsidP="00777212">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78195A" w:rsidRPr="008A1B93" w14:paraId="19D74E56" w14:textId="77777777" w:rsidTr="00F47165">
        <w:tc>
          <w:tcPr>
            <w:tcW w:w="2650" w:type="dxa"/>
          </w:tcPr>
          <w:p w14:paraId="26DB8B58" w14:textId="77777777" w:rsidR="0078195A" w:rsidRPr="00DD5B71" w:rsidRDefault="0078195A" w:rsidP="00777212">
            <w:pPr>
              <w:jc w:val="both"/>
              <w:rPr>
                <w:rFonts w:ascii="Arial" w:hAnsi="Arial" w:cs="Arial"/>
                <w:b/>
                <w:szCs w:val="24"/>
                <w:lang w:val="en-AU"/>
              </w:rPr>
            </w:pPr>
            <w:r w:rsidRPr="00DD5B71">
              <w:rPr>
                <w:rFonts w:ascii="Arial" w:hAnsi="Arial" w:cs="Arial"/>
                <w:b/>
                <w:szCs w:val="24"/>
                <w:lang w:val="en-AU"/>
              </w:rPr>
              <w:t>Director</w:t>
            </w:r>
          </w:p>
        </w:tc>
        <w:tc>
          <w:tcPr>
            <w:tcW w:w="5658" w:type="dxa"/>
          </w:tcPr>
          <w:p w14:paraId="4F7D6D4F" w14:textId="2E962EAD" w:rsidR="0078195A" w:rsidRPr="008A1B93" w:rsidRDefault="008C545C" w:rsidP="00777212">
            <w:pPr>
              <w:jc w:val="both"/>
              <w:rPr>
                <w:rFonts w:ascii="Arial" w:hAnsi="Arial" w:cs="Arial"/>
                <w:szCs w:val="24"/>
                <w:lang w:val="en-AU"/>
              </w:rPr>
            </w:pPr>
            <w:r>
              <w:rPr>
                <w:rFonts w:ascii="Arial" w:hAnsi="Arial" w:cs="Arial"/>
                <w:szCs w:val="24"/>
                <w:lang w:val="en-AU"/>
              </w:rPr>
              <w:t>Tony Free – Director Planning &amp; Development</w:t>
            </w:r>
          </w:p>
        </w:tc>
      </w:tr>
      <w:tr w:rsidR="0078195A" w:rsidRPr="008A1B93" w14:paraId="70A78858" w14:textId="77777777" w:rsidTr="00F47165">
        <w:tc>
          <w:tcPr>
            <w:tcW w:w="2650" w:type="dxa"/>
          </w:tcPr>
          <w:p w14:paraId="73E4FC86" w14:textId="77777777" w:rsidR="0078195A" w:rsidRPr="00615A21" w:rsidRDefault="0078195A" w:rsidP="00777212">
            <w:pPr>
              <w:jc w:val="both"/>
              <w:rPr>
                <w:rFonts w:ascii="Arial" w:hAnsi="Arial" w:cs="Arial"/>
                <w:b/>
                <w:szCs w:val="24"/>
                <w:lang w:val="en-AU"/>
              </w:rPr>
            </w:pPr>
            <w:r w:rsidRPr="00615A21">
              <w:rPr>
                <w:rFonts w:ascii="Arial" w:hAnsi="Arial" w:cs="Arial"/>
                <w:b/>
                <w:szCs w:val="24"/>
                <w:lang w:val="en-AU"/>
              </w:rPr>
              <w:t>Attachments</w:t>
            </w:r>
          </w:p>
        </w:tc>
        <w:tc>
          <w:tcPr>
            <w:tcW w:w="5658" w:type="dxa"/>
          </w:tcPr>
          <w:p w14:paraId="32B8A53B" w14:textId="3662F18D" w:rsidR="0078195A" w:rsidRPr="008C545C" w:rsidRDefault="008C545C" w:rsidP="008C545C">
            <w:pPr>
              <w:pStyle w:val="ListParagraph"/>
              <w:numPr>
                <w:ilvl w:val="0"/>
                <w:numId w:val="18"/>
              </w:numPr>
              <w:ind w:left="360"/>
              <w:jc w:val="both"/>
              <w:rPr>
                <w:rFonts w:ascii="Arial" w:hAnsi="Arial" w:cs="Arial"/>
                <w:szCs w:val="32"/>
                <w:lang w:val="en-US"/>
              </w:rPr>
            </w:pPr>
            <w:r>
              <w:rPr>
                <w:rFonts w:ascii="Arial" w:hAnsi="Arial" w:cs="Arial"/>
                <w:szCs w:val="32"/>
                <w:lang w:val="en-US"/>
              </w:rPr>
              <w:t>List of requirements of the City of Nedlands Under the Emergency Management Act 2005</w:t>
            </w:r>
          </w:p>
        </w:tc>
      </w:tr>
      <w:tr w:rsidR="0078195A" w:rsidRPr="008A1B93" w14:paraId="12C7B0D0" w14:textId="77777777" w:rsidTr="00F47165">
        <w:tc>
          <w:tcPr>
            <w:tcW w:w="2650" w:type="dxa"/>
          </w:tcPr>
          <w:p w14:paraId="662695D9" w14:textId="77777777" w:rsidR="0078195A" w:rsidRDefault="0078195A" w:rsidP="00777212">
            <w:pPr>
              <w:jc w:val="both"/>
              <w:rPr>
                <w:rFonts w:ascii="Arial" w:hAnsi="Arial" w:cs="Arial"/>
                <w:b/>
                <w:szCs w:val="24"/>
                <w:lang w:val="en-AU"/>
              </w:rPr>
            </w:pPr>
            <w:r>
              <w:rPr>
                <w:rFonts w:ascii="Arial" w:hAnsi="Arial" w:cs="Arial"/>
                <w:b/>
                <w:szCs w:val="24"/>
                <w:lang w:val="en-AU"/>
              </w:rPr>
              <w:t>Confidential Attachments</w:t>
            </w:r>
          </w:p>
        </w:tc>
        <w:tc>
          <w:tcPr>
            <w:tcW w:w="5658" w:type="dxa"/>
            <w:shd w:val="clear" w:color="auto" w:fill="auto"/>
          </w:tcPr>
          <w:p w14:paraId="714F85AA" w14:textId="77777777" w:rsidR="0078195A" w:rsidRPr="00710FAA" w:rsidRDefault="0078195A" w:rsidP="00777212">
            <w:pPr>
              <w:jc w:val="both"/>
              <w:rPr>
                <w:rFonts w:ascii="Arial" w:hAnsi="Arial" w:cs="Arial"/>
                <w:szCs w:val="32"/>
                <w:lang w:val="en-US"/>
              </w:rPr>
            </w:pPr>
            <w:r>
              <w:rPr>
                <w:rFonts w:ascii="Arial" w:hAnsi="Arial" w:cs="Arial"/>
                <w:szCs w:val="32"/>
                <w:lang w:val="en-US"/>
              </w:rPr>
              <w:t>Nil.</w:t>
            </w:r>
          </w:p>
        </w:tc>
      </w:tr>
    </w:tbl>
    <w:p w14:paraId="248D01AA" w14:textId="4BAF7AD1" w:rsidR="0078195A" w:rsidRDefault="0078195A" w:rsidP="00742C7E">
      <w:pPr>
        <w:jc w:val="both"/>
        <w:rPr>
          <w:rFonts w:ascii="Arial" w:hAnsi="Arial" w:cs="Arial"/>
          <w:b/>
          <w:szCs w:val="32"/>
          <w:lang w:val="en-US"/>
        </w:rPr>
      </w:pPr>
    </w:p>
    <w:p w14:paraId="31EA46BC" w14:textId="736E7685" w:rsidR="009F26CA" w:rsidRPr="00147AEA" w:rsidRDefault="009F26CA" w:rsidP="009F26CA">
      <w:pPr>
        <w:jc w:val="both"/>
        <w:rPr>
          <w:rFonts w:ascii="Arial" w:hAnsi="Arial" w:cs="Arial"/>
          <w:b/>
          <w:szCs w:val="24"/>
        </w:rPr>
      </w:pPr>
      <w:r w:rsidRPr="00147AEA">
        <w:rPr>
          <w:rFonts w:ascii="Arial" w:hAnsi="Arial" w:cs="Arial"/>
          <w:b/>
          <w:szCs w:val="24"/>
        </w:rPr>
        <w:t xml:space="preserve">Regulation 11(da) </w:t>
      </w:r>
      <w:r w:rsidR="00571E18">
        <w:rPr>
          <w:rFonts w:ascii="Arial" w:hAnsi="Arial" w:cs="Arial"/>
          <w:b/>
          <w:szCs w:val="24"/>
        </w:rPr>
        <w:t>–</w:t>
      </w:r>
      <w:r w:rsidRPr="00147AEA">
        <w:rPr>
          <w:rFonts w:ascii="Arial" w:hAnsi="Arial" w:cs="Arial"/>
          <w:b/>
          <w:szCs w:val="24"/>
        </w:rPr>
        <w:t xml:space="preserve"> </w:t>
      </w:r>
      <w:r w:rsidR="00571E18">
        <w:rPr>
          <w:rFonts w:ascii="Arial" w:hAnsi="Arial" w:cs="Arial"/>
          <w:b/>
          <w:szCs w:val="24"/>
        </w:rPr>
        <w:t>Not Appliable – Recommendation Adopted</w:t>
      </w:r>
    </w:p>
    <w:p w14:paraId="03A8624F" w14:textId="77777777" w:rsidR="009F26CA" w:rsidRPr="00147AEA" w:rsidRDefault="009F26CA" w:rsidP="009F26CA">
      <w:pPr>
        <w:jc w:val="both"/>
        <w:rPr>
          <w:rFonts w:ascii="Arial" w:hAnsi="Arial" w:cs="Arial"/>
          <w:szCs w:val="24"/>
        </w:rPr>
      </w:pPr>
    </w:p>
    <w:p w14:paraId="6DD0132A" w14:textId="66301C1E" w:rsidR="009F26CA" w:rsidRPr="00147AEA" w:rsidRDefault="009F26CA" w:rsidP="009F26CA">
      <w:pPr>
        <w:jc w:val="both"/>
        <w:rPr>
          <w:rFonts w:ascii="Arial" w:hAnsi="Arial" w:cs="Arial"/>
          <w:szCs w:val="24"/>
        </w:rPr>
      </w:pPr>
      <w:r w:rsidRPr="00147AEA">
        <w:rPr>
          <w:rFonts w:ascii="Arial" w:hAnsi="Arial" w:cs="Arial"/>
          <w:szCs w:val="24"/>
        </w:rPr>
        <w:t xml:space="preserve">Moved – </w:t>
      </w:r>
      <w:r>
        <w:rPr>
          <w:rFonts w:ascii="Arial" w:hAnsi="Arial" w:cs="Arial"/>
          <w:szCs w:val="24"/>
        </w:rPr>
        <w:t>Mr</w:t>
      </w:r>
      <w:r w:rsidR="00E03A3A">
        <w:rPr>
          <w:rFonts w:ascii="Arial" w:hAnsi="Arial" w:cs="Arial"/>
          <w:szCs w:val="24"/>
        </w:rPr>
        <w:t xml:space="preserve"> P</w:t>
      </w:r>
      <w:r>
        <w:rPr>
          <w:rFonts w:ascii="Arial" w:hAnsi="Arial" w:cs="Arial"/>
          <w:szCs w:val="24"/>
        </w:rPr>
        <w:t xml:space="preserve"> </w:t>
      </w:r>
      <w:r w:rsidR="0089240C">
        <w:rPr>
          <w:rFonts w:ascii="Arial" w:hAnsi="Arial" w:cs="Arial"/>
          <w:szCs w:val="24"/>
        </w:rPr>
        <w:t>Setchell</w:t>
      </w:r>
    </w:p>
    <w:p w14:paraId="627C2160" w14:textId="3EF50BB9" w:rsidR="009F26CA" w:rsidRPr="00147AEA" w:rsidRDefault="009F26CA" w:rsidP="009F26CA">
      <w:pPr>
        <w:jc w:val="both"/>
        <w:rPr>
          <w:rFonts w:ascii="Arial" w:hAnsi="Arial" w:cs="Arial"/>
          <w:szCs w:val="24"/>
        </w:rPr>
      </w:pPr>
      <w:r w:rsidRPr="00147AEA">
        <w:rPr>
          <w:rFonts w:ascii="Arial" w:hAnsi="Arial" w:cs="Arial"/>
          <w:szCs w:val="24"/>
        </w:rPr>
        <w:t xml:space="preserve">Seconded – Councillor </w:t>
      </w:r>
      <w:r w:rsidR="00E03A3A">
        <w:rPr>
          <w:rFonts w:ascii="Arial" w:hAnsi="Arial" w:cs="Arial"/>
          <w:szCs w:val="24"/>
        </w:rPr>
        <w:t>R Senathirajah</w:t>
      </w:r>
    </w:p>
    <w:p w14:paraId="4F19481A" w14:textId="77777777" w:rsidR="009F26CA" w:rsidRPr="00147AEA" w:rsidRDefault="009F26CA" w:rsidP="009F26CA">
      <w:pPr>
        <w:jc w:val="both"/>
        <w:rPr>
          <w:rFonts w:ascii="Arial" w:hAnsi="Arial" w:cs="Arial"/>
          <w:szCs w:val="24"/>
        </w:rPr>
      </w:pPr>
    </w:p>
    <w:p w14:paraId="17EFDA53" w14:textId="2315A72B" w:rsidR="009F26CA" w:rsidRPr="00147AEA" w:rsidRDefault="009F26CA" w:rsidP="009F26CA">
      <w:pPr>
        <w:jc w:val="both"/>
        <w:rPr>
          <w:rFonts w:ascii="Arial" w:hAnsi="Arial" w:cs="Arial"/>
          <w:b/>
          <w:szCs w:val="24"/>
        </w:rPr>
      </w:pPr>
      <w:r w:rsidRPr="00147AEA">
        <w:rPr>
          <w:rFonts w:ascii="Arial" w:hAnsi="Arial" w:cs="Arial"/>
          <w:b/>
          <w:szCs w:val="24"/>
        </w:rPr>
        <w:t>That the Recommendation be adopted.</w:t>
      </w:r>
    </w:p>
    <w:p w14:paraId="67976390" w14:textId="77777777" w:rsidR="009F26CA" w:rsidRPr="00147AEA" w:rsidRDefault="009F26CA" w:rsidP="009F26CA">
      <w:pPr>
        <w:jc w:val="both"/>
        <w:rPr>
          <w:rFonts w:ascii="Arial" w:hAnsi="Arial" w:cs="Arial"/>
          <w:szCs w:val="24"/>
        </w:rPr>
      </w:pPr>
      <w:r w:rsidRPr="00147AEA">
        <w:rPr>
          <w:rFonts w:ascii="Arial" w:hAnsi="Arial" w:cs="Arial"/>
          <w:szCs w:val="24"/>
        </w:rPr>
        <w:t>(Printed below for ease of reference)</w:t>
      </w:r>
    </w:p>
    <w:p w14:paraId="35D37B1B" w14:textId="2ABE8623" w:rsidR="009F26CA" w:rsidRPr="00147AEA" w:rsidRDefault="00D96BB1" w:rsidP="009F26CA">
      <w:pPr>
        <w:jc w:val="right"/>
        <w:rPr>
          <w:rFonts w:ascii="Arial" w:hAnsi="Arial" w:cs="Arial"/>
          <w:b/>
          <w:szCs w:val="24"/>
        </w:rPr>
      </w:pPr>
      <w:r>
        <w:rPr>
          <w:rFonts w:ascii="Arial" w:hAnsi="Arial" w:cs="Arial"/>
          <w:b/>
          <w:szCs w:val="24"/>
        </w:rPr>
        <w:t>CARRIED UNA</w:t>
      </w:r>
      <w:r w:rsidR="00561572">
        <w:rPr>
          <w:rFonts w:ascii="Arial" w:hAnsi="Arial" w:cs="Arial"/>
          <w:b/>
          <w:szCs w:val="24"/>
        </w:rPr>
        <w:t xml:space="preserve">NIMOUSLY </w:t>
      </w:r>
      <w:r w:rsidR="000C00E1">
        <w:rPr>
          <w:rFonts w:ascii="Arial" w:hAnsi="Arial" w:cs="Arial"/>
          <w:b/>
          <w:szCs w:val="24"/>
        </w:rPr>
        <w:t>4/-</w:t>
      </w:r>
    </w:p>
    <w:p w14:paraId="26078602" w14:textId="77777777" w:rsidR="009F26CA" w:rsidRDefault="009F26CA" w:rsidP="00742C7E">
      <w:pPr>
        <w:jc w:val="both"/>
        <w:rPr>
          <w:rFonts w:ascii="Arial" w:hAnsi="Arial" w:cs="Arial"/>
          <w:b/>
          <w:szCs w:val="32"/>
          <w:lang w:val="en-US"/>
        </w:rPr>
      </w:pPr>
    </w:p>
    <w:p w14:paraId="1C911580" w14:textId="736B4F52" w:rsidR="0071669C" w:rsidRDefault="00561572" w:rsidP="0071669C">
      <w:pPr>
        <w:jc w:val="both"/>
        <w:rPr>
          <w:rFonts w:ascii="Arial" w:hAnsi="Arial" w:cs="Arial"/>
          <w:b/>
          <w:szCs w:val="32"/>
          <w:lang w:val="en-US"/>
        </w:rPr>
      </w:pPr>
      <w:r>
        <w:rPr>
          <w:rFonts w:ascii="Arial" w:hAnsi="Arial" w:cs="Arial"/>
          <w:b/>
          <w:noProof/>
          <w:szCs w:val="32"/>
          <w:lang w:val="en-US"/>
        </w:rPr>
        <mc:AlternateContent>
          <mc:Choice Requires="wps">
            <w:drawing>
              <wp:anchor distT="0" distB="0" distL="114300" distR="114300" simplePos="0" relativeHeight="251663360" behindDoc="1" locked="0" layoutInCell="1" allowOverlap="1" wp14:anchorId="76CEFF76" wp14:editId="14E6240C">
                <wp:simplePos x="0" y="0"/>
                <wp:positionH relativeFrom="column">
                  <wp:posOffset>11430</wp:posOffset>
                </wp:positionH>
                <wp:positionV relativeFrom="paragraph">
                  <wp:posOffset>148590</wp:posOffset>
                </wp:positionV>
                <wp:extent cx="5334000" cy="952500"/>
                <wp:effectExtent l="0" t="0" r="0" b="0"/>
                <wp:wrapNone/>
                <wp:docPr id="6" name="Rectangle 6"/>
                <wp:cNvGraphicFramePr/>
                <a:graphic xmlns:a="http://schemas.openxmlformats.org/drawingml/2006/main">
                  <a:graphicData uri="http://schemas.microsoft.com/office/word/2010/wordprocessingShape">
                    <wps:wsp>
                      <wps:cNvSpPr/>
                      <wps:spPr>
                        <a:xfrm>
                          <a:off x="0" y="0"/>
                          <a:ext cx="5334000" cy="9525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1EDB0" id="Rectangle 6" o:spid="_x0000_s1026" style="position:absolute;margin-left:.9pt;margin-top:11.7pt;width:420pt;height: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" fillcolor="#d8d8d8 [2732]" stroked="f" strokeweight="2pt"/>
            </w:pict>
          </mc:Fallback>
        </mc:AlternateContent>
      </w:r>
    </w:p>
    <w:p w14:paraId="04F28647" w14:textId="0A796439" w:rsidR="0071669C" w:rsidRPr="00AD73CC" w:rsidRDefault="007C6838" w:rsidP="0071669C">
      <w:pPr>
        <w:jc w:val="both"/>
        <w:rPr>
          <w:rFonts w:ascii="Arial" w:hAnsi="Arial" w:cs="Arial"/>
          <w:b/>
          <w:sz w:val="28"/>
          <w:szCs w:val="32"/>
          <w:lang w:val="en-US"/>
        </w:rPr>
      </w:pPr>
      <w:r>
        <w:rPr>
          <w:rFonts w:ascii="Arial" w:hAnsi="Arial" w:cs="Arial"/>
          <w:b/>
          <w:sz w:val="28"/>
          <w:szCs w:val="32"/>
          <w:lang w:val="en-US"/>
        </w:rPr>
        <w:t xml:space="preserve">Committee Recommendation / </w:t>
      </w:r>
      <w:r w:rsidR="0071669C" w:rsidRPr="00AD73CC">
        <w:rPr>
          <w:rFonts w:ascii="Arial" w:hAnsi="Arial" w:cs="Arial"/>
          <w:b/>
          <w:sz w:val="28"/>
          <w:szCs w:val="32"/>
          <w:lang w:val="en-US"/>
        </w:rPr>
        <w:t>Recommendation to Committee</w:t>
      </w:r>
    </w:p>
    <w:p w14:paraId="2268E368" w14:textId="77777777" w:rsidR="0071669C" w:rsidRPr="00EC2076" w:rsidRDefault="0071669C" w:rsidP="0071669C">
      <w:pPr>
        <w:jc w:val="both"/>
        <w:rPr>
          <w:rFonts w:ascii="Arial" w:hAnsi="Arial" w:cs="Arial"/>
          <w:b/>
          <w:szCs w:val="32"/>
          <w:lang w:val="en-US"/>
        </w:rPr>
      </w:pPr>
    </w:p>
    <w:p w14:paraId="2CE8D709" w14:textId="77777777" w:rsidR="0071669C" w:rsidRPr="00516C5F" w:rsidRDefault="0071669C" w:rsidP="0071669C">
      <w:pPr>
        <w:jc w:val="both"/>
        <w:rPr>
          <w:rFonts w:ascii="Arial" w:hAnsi="Arial" w:cs="Arial"/>
          <w:b/>
          <w:bCs/>
          <w:szCs w:val="24"/>
        </w:rPr>
      </w:pPr>
      <w:r w:rsidRPr="00516C5F">
        <w:rPr>
          <w:rFonts w:ascii="Arial" w:hAnsi="Arial" w:cs="Arial"/>
          <w:b/>
          <w:bCs/>
          <w:szCs w:val="32"/>
          <w:lang w:val="en-US"/>
        </w:rPr>
        <w:t xml:space="preserve">The Audit and Risk Committee receives the List of Requirements of the City of Nedlands Under the Emergency Management Act 2005 (Attachment 1) and notes the information. </w:t>
      </w:r>
    </w:p>
    <w:p w14:paraId="7B8E4E54" w14:textId="36390B99" w:rsidR="0071669C" w:rsidRDefault="0071669C" w:rsidP="0071669C">
      <w:pPr>
        <w:jc w:val="both"/>
        <w:rPr>
          <w:rFonts w:ascii="Arial" w:hAnsi="Arial" w:cs="Arial"/>
          <w:b/>
          <w:szCs w:val="24"/>
        </w:rPr>
      </w:pPr>
    </w:p>
    <w:p w14:paraId="457EC750" w14:textId="2BB11158" w:rsidR="009F26CA" w:rsidRDefault="009F26CA" w:rsidP="0071669C">
      <w:pPr>
        <w:jc w:val="both"/>
        <w:rPr>
          <w:rFonts w:ascii="Arial" w:hAnsi="Arial" w:cs="Arial"/>
          <w:b/>
          <w:szCs w:val="24"/>
        </w:rPr>
      </w:pPr>
    </w:p>
    <w:p w14:paraId="057F4C6A" w14:textId="77777777" w:rsidR="009F26CA" w:rsidRPr="00AD73CC" w:rsidRDefault="009F26CA" w:rsidP="009F26CA">
      <w:pPr>
        <w:jc w:val="both"/>
        <w:rPr>
          <w:rFonts w:ascii="Arial" w:hAnsi="Arial" w:cs="Arial"/>
          <w:b/>
          <w:sz w:val="28"/>
          <w:szCs w:val="32"/>
          <w:lang w:val="en-US"/>
        </w:rPr>
      </w:pPr>
      <w:r w:rsidRPr="00AD73CC">
        <w:rPr>
          <w:rFonts w:ascii="Arial" w:hAnsi="Arial" w:cs="Arial"/>
          <w:b/>
          <w:sz w:val="28"/>
          <w:szCs w:val="32"/>
          <w:lang w:val="en-US"/>
        </w:rPr>
        <w:t>Executive Summary</w:t>
      </w:r>
    </w:p>
    <w:p w14:paraId="7FA3204C" w14:textId="77777777" w:rsidR="009F26CA" w:rsidRPr="00AD73CC" w:rsidRDefault="009F26CA" w:rsidP="009F26CA">
      <w:pPr>
        <w:jc w:val="both"/>
        <w:rPr>
          <w:rFonts w:ascii="Arial" w:hAnsi="Arial" w:cs="Arial"/>
          <w:b/>
          <w:szCs w:val="32"/>
          <w:lang w:val="en-US"/>
        </w:rPr>
      </w:pPr>
    </w:p>
    <w:p w14:paraId="301B00BE" w14:textId="77777777" w:rsidR="009F26CA" w:rsidRPr="00BC122A" w:rsidRDefault="009F26CA" w:rsidP="009F26CA">
      <w:pPr>
        <w:jc w:val="both"/>
        <w:rPr>
          <w:rFonts w:ascii="Arial" w:hAnsi="Arial" w:cs="Arial"/>
          <w:szCs w:val="32"/>
          <w:lang w:val="en-US"/>
        </w:rPr>
      </w:pPr>
      <w:r w:rsidRPr="003A1686">
        <w:rPr>
          <w:rFonts w:ascii="Arial" w:hAnsi="Arial" w:cs="Arial"/>
          <w:szCs w:val="32"/>
          <w:lang w:val="en-US"/>
        </w:rPr>
        <w:t xml:space="preserve">The City of Nedlands has </w:t>
      </w:r>
      <w:r>
        <w:rPr>
          <w:rFonts w:ascii="Arial" w:hAnsi="Arial" w:cs="Arial"/>
          <w:szCs w:val="32"/>
          <w:lang w:val="en-US"/>
        </w:rPr>
        <w:t xml:space="preserve">certain </w:t>
      </w:r>
      <w:r w:rsidRPr="003A1686">
        <w:rPr>
          <w:rFonts w:ascii="Arial" w:hAnsi="Arial" w:cs="Arial"/>
          <w:szCs w:val="32"/>
          <w:lang w:val="en-US"/>
        </w:rPr>
        <w:t xml:space="preserve">responsibilities under the Emergency Management Act 2005 </w:t>
      </w:r>
      <w:r>
        <w:rPr>
          <w:rFonts w:ascii="Arial" w:hAnsi="Arial" w:cs="Arial"/>
          <w:szCs w:val="32"/>
          <w:lang w:val="en-US"/>
        </w:rPr>
        <w:t xml:space="preserve">(EMA) </w:t>
      </w:r>
      <w:r w:rsidRPr="003A1686">
        <w:rPr>
          <w:rFonts w:ascii="Arial" w:hAnsi="Arial" w:cs="Arial"/>
          <w:szCs w:val="32"/>
          <w:lang w:val="en-US"/>
        </w:rPr>
        <w:t xml:space="preserve">and its associated Regulations and Policies.  The purpose </w:t>
      </w:r>
      <w:r>
        <w:rPr>
          <w:rFonts w:ascii="Arial" w:hAnsi="Arial" w:cs="Arial"/>
          <w:szCs w:val="32"/>
          <w:lang w:val="en-US"/>
        </w:rPr>
        <w:t xml:space="preserve">of this report is to </w:t>
      </w:r>
      <w:r w:rsidRPr="003A1686">
        <w:rPr>
          <w:rFonts w:ascii="Arial" w:hAnsi="Arial" w:cs="Arial"/>
          <w:szCs w:val="32"/>
          <w:lang w:val="en-US"/>
        </w:rPr>
        <w:t>outline those obligations and what the City of Nedlands is doing to comply with those requirements.</w:t>
      </w:r>
      <w:r>
        <w:rPr>
          <w:rFonts w:ascii="Arial" w:hAnsi="Arial" w:cs="Arial"/>
          <w:szCs w:val="32"/>
          <w:lang w:val="en-US"/>
        </w:rPr>
        <w:t xml:space="preserve"> </w:t>
      </w:r>
    </w:p>
    <w:p w14:paraId="42F3292C" w14:textId="77777777" w:rsidR="009F26CA" w:rsidRPr="00A3346C" w:rsidRDefault="009F26CA" w:rsidP="0071669C">
      <w:pPr>
        <w:jc w:val="both"/>
        <w:rPr>
          <w:rFonts w:ascii="Arial" w:hAnsi="Arial" w:cs="Arial"/>
          <w:b/>
          <w:szCs w:val="24"/>
        </w:rPr>
      </w:pPr>
    </w:p>
    <w:p w14:paraId="1D5FF975" w14:textId="77777777" w:rsidR="0071669C" w:rsidRPr="00AD73CC" w:rsidRDefault="0071669C" w:rsidP="0071669C">
      <w:pPr>
        <w:jc w:val="both"/>
        <w:rPr>
          <w:rFonts w:ascii="Arial" w:hAnsi="Arial" w:cs="Arial"/>
          <w:b/>
          <w:szCs w:val="32"/>
          <w:lang w:val="en-US"/>
        </w:rPr>
      </w:pPr>
    </w:p>
    <w:p w14:paraId="0338696F" w14:textId="77777777" w:rsidR="009F26CA" w:rsidRDefault="009F26CA">
      <w:pPr>
        <w:rPr>
          <w:rFonts w:ascii="Arial" w:hAnsi="Arial" w:cs="Arial"/>
          <w:b/>
          <w:sz w:val="28"/>
          <w:szCs w:val="32"/>
          <w:lang w:val="en-US"/>
        </w:rPr>
      </w:pPr>
      <w:r>
        <w:rPr>
          <w:rFonts w:ascii="Arial" w:hAnsi="Arial" w:cs="Arial"/>
          <w:b/>
          <w:sz w:val="28"/>
          <w:szCs w:val="32"/>
          <w:lang w:val="en-US"/>
        </w:rPr>
        <w:br w:type="page"/>
      </w:r>
    </w:p>
    <w:p w14:paraId="05F1CA9C" w14:textId="39F83C91" w:rsidR="0071669C" w:rsidRPr="000C5566" w:rsidRDefault="0071669C" w:rsidP="0071669C">
      <w:pPr>
        <w:jc w:val="both"/>
        <w:rPr>
          <w:rFonts w:ascii="Arial" w:hAnsi="Arial" w:cs="Arial"/>
          <w:b/>
          <w:sz w:val="28"/>
          <w:szCs w:val="32"/>
          <w:lang w:val="en-US"/>
        </w:rPr>
      </w:pPr>
      <w:r>
        <w:rPr>
          <w:rFonts w:ascii="Arial" w:hAnsi="Arial" w:cs="Arial"/>
          <w:b/>
          <w:sz w:val="28"/>
          <w:szCs w:val="32"/>
          <w:lang w:val="en-US"/>
        </w:rPr>
        <w:lastRenderedPageBreak/>
        <w:t>Discussion/Overview</w:t>
      </w:r>
    </w:p>
    <w:p w14:paraId="27F672A1" w14:textId="77777777" w:rsidR="0071669C" w:rsidRDefault="0071669C" w:rsidP="0071669C">
      <w:pPr>
        <w:jc w:val="both"/>
        <w:rPr>
          <w:rFonts w:ascii="Arial" w:hAnsi="Arial" w:cs="Arial"/>
          <w:szCs w:val="32"/>
          <w:lang w:val="en-US"/>
        </w:rPr>
      </w:pPr>
    </w:p>
    <w:p w14:paraId="3498478E" w14:textId="15F1BFE5" w:rsidR="0071669C" w:rsidRDefault="0071669C" w:rsidP="0071669C">
      <w:pPr>
        <w:jc w:val="both"/>
        <w:rPr>
          <w:rFonts w:ascii="Arial" w:hAnsi="Arial" w:cs="Arial"/>
          <w:szCs w:val="32"/>
          <w:lang w:val="en-US"/>
        </w:rPr>
      </w:pPr>
      <w:r w:rsidRPr="00793590">
        <w:rPr>
          <w:rFonts w:ascii="Arial" w:hAnsi="Arial" w:cs="Arial"/>
          <w:szCs w:val="32"/>
          <w:lang w:val="en-US"/>
        </w:rPr>
        <w:t xml:space="preserve">The Western Australian State Government has adopted a comprehensive and integrated approach to Emergency Management. This approach encompasses the concept that it is impossible to create separate plans for every incident but that it is possible to have a single set of management arrangements capable of encompassing all hazards. Dealing with the identified risks to community safety requires a range of programs encompassing </w:t>
      </w:r>
      <w:r>
        <w:rPr>
          <w:rFonts w:ascii="Arial" w:hAnsi="Arial" w:cs="Arial"/>
          <w:szCs w:val="32"/>
          <w:lang w:val="en-US"/>
        </w:rPr>
        <w:t xml:space="preserve">the </w:t>
      </w:r>
      <w:r w:rsidRPr="00793590">
        <w:rPr>
          <w:rFonts w:ascii="Arial" w:hAnsi="Arial" w:cs="Arial"/>
          <w:szCs w:val="32"/>
          <w:lang w:val="en-US"/>
        </w:rPr>
        <w:t>P</w:t>
      </w:r>
      <w:r>
        <w:rPr>
          <w:rFonts w:ascii="Arial" w:hAnsi="Arial" w:cs="Arial"/>
          <w:szCs w:val="32"/>
          <w:lang w:val="en-US"/>
        </w:rPr>
        <w:t xml:space="preserve">revention, </w:t>
      </w:r>
      <w:r w:rsidRPr="00793590">
        <w:rPr>
          <w:rFonts w:ascii="Arial" w:hAnsi="Arial" w:cs="Arial"/>
          <w:szCs w:val="32"/>
          <w:lang w:val="en-US"/>
        </w:rPr>
        <w:t>P</w:t>
      </w:r>
      <w:r>
        <w:rPr>
          <w:rFonts w:ascii="Arial" w:hAnsi="Arial" w:cs="Arial"/>
          <w:szCs w:val="32"/>
          <w:lang w:val="en-US"/>
        </w:rPr>
        <w:t xml:space="preserve">reparedness, </w:t>
      </w:r>
      <w:r w:rsidRPr="00793590">
        <w:rPr>
          <w:rFonts w:ascii="Arial" w:hAnsi="Arial" w:cs="Arial"/>
          <w:szCs w:val="32"/>
          <w:lang w:val="en-US"/>
        </w:rPr>
        <w:t>R</w:t>
      </w:r>
      <w:r>
        <w:rPr>
          <w:rFonts w:ascii="Arial" w:hAnsi="Arial" w:cs="Arial"/>
          <w:szCs w:val="32"/>
          <w:lang w:val="en-US"/>
        </w:rPr>
        <w:t xml:space="preserve">esponse, </w:t>
      </w:r>
      <w:r w:rsidRPr="00793590">
        <w:rPr>
          <w:rFonts w:ascii="Arial" w:hAnsi="Arial" w:cs="Arial"/>
          <w:szCs w:val="32"/>
          <w:lang w:val="en-US"/>
        </w:rPr>
        <w:t>R</w:t>
      </w:r>
      <w:r>
        <w:rPr>
          <w:rFonts w:ascii="Arial" w:hAnsi="Arial" w:cs="Arial"/>
          <w:szCs w:val="32"/>
          <w:lang w:val="en-US"/>
        </w:rPr>
        <w:t>ecovery</w:t>
      </w:r>
      <w:r w:rsidRPr="00793590">
        <w:rPr>
          <w:rFonts w:ascii="Arial" w:hAnsi="Arial" w:cs="Arial"/>
          <w:szCs w:val="32"/>
          <w:lang w:val="en-US"/>
        </w:rPr>
        <w:t xml:space="preserve"> </w:t>
      </w:r>
      <w:r>
        <w:rPr>
          <w:rFonts w:ascii="Arial" w:hAnsi="Arial" w:cs="Arial"/>
          <w:szCs w:val="32"/>
          <w:lang w:val="en-US"/>
        </w:rPr>
        <w:t>(PPRR) framework as described below</w:t>
      </w:r>
      <w:r w:rsidRPr="00793590">
        <w:rPr>
          <w:rFonts w:ascii="Arial" w:hAnsi="Arial" w:cs="Arial"/>
          <w:szCs w:val="32"/>
          <w:lang w:val="en-US"/>
        </w:rPr>
        <w:t xml:space="preserve">: </w:t>
      </w:r>
    </w:p>
    <w:p w14:paraId="765B639E" w14:textId="77777777" w:rsidR="0071669C" w:rsidRDefault="0071669C" w:rsidP="0071669C">
      <w:pPr>
        <w:jc w:val="both"/>
        <w:rPr>
          <w:rFonts w:ascii="Arial" w:hAnsi="Arial" w:cs="Arial"/>
          <w:szCs w:val="32"/>
          <w:lang w:val="en-US"/>
        </w:rPr>
      </w:pPr>
    </w:p>
    <w:p w14:paraId="50FDEDD9"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93590">
        <w:rPr>
          <w:rFonts w:ascii="Arial" w:hAnsi="Arial" w:cs="Arial"/>
          <w:szCs w:val="32"/>
          <w:lang w:val="en-US"/>
        </w:rPr>
        <w:t>Prevention – measures to eliminate or reduce the incidence or severity of emergencies.</w:t>
      </w:r>
    </w:p>
    <w:p w14:paraId="389A80D0"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93590">
        <w:rPr>
          <w:rFonts w:ascii="Arial" w:hAnsi="Arial" w:cs="Arial"/>
          <w:szCs w:val="32"/>
          <w:lang w:val="en-US"/>
        </w:rPr>
        <w:t>Preparedness – measures to ensure that, should an emergency occur, communities, resources and services are capable of coping with the effects.</w:t>
      </w:r>
    </w:p>
    <w:p w14:paraId="1A4C8362"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93590">
        <w:rPr>
          <w:rFonts w:ascii="Arial" w:hAnsi="Arial" w:cs="Arial"/>
          <w:szCs w:val="32"/>
          <w:lang w:val="en-US"/>
        </w:rPr>
        <w:t xml:space="preserve">Response – measures taken in anticipation of, during and immediately after an emergency to ensure its effects are </w:t>
      </w:r>
      <w:proofErr w:type="spellStart"/>
      <w:r w:rsidRPr="0071669C">
        <w:rPr>
          <w:rFonts w:ascii="Arial" w:hAnsi="Arial" w:cs="Arial"/>
          <w:szCs w:val="32"/>
          <w:lang w:val="en-US"/>
        </w:rPr>
        <w:t>minimised</w:t>
      </w:r>
      <w:proofErr w:type="spellEnd"/>
      <w:r>
        <w:rPr>
          <w:rFonts w:ascii="Arial" w:hAnsi="Arial" w:cs="Arial"/>
          <w:szCs w:val="32"/>
          <w:lang w:val="en-US"/>
        </w:rPr>
        <w:t xml:space="preserve">. </w:t>
      </w:r>
    </w:p>
    <w:p w14:paraId="0458F596"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93590">
        <w:rPr>
          <w:rFonts w:ascii="Arial" w:hAnsi="Arial" w:cs="Arial"/>
          <w:szCs w:val="32"/>
          <w:lang w:val="en-US"/>
        </w:rPr>
        <w:t>Recovery – measures which support emergency-affected individuals and communities in the reconstruction of the physical infrastructure and restoration of emotional, economic, environmental, and physical wellbeing.</w:t>
      </w:r>
    </w:p>
    <w:p w14:paraId="63D22AB2" w14:textId="77777777" w:rsidR="0071669C" w:rsidRDefault="0071669C" w:rsidP="0071669C">
      <w:pPr>
        <w:jc w:val="both"/>
        <w:rPr>
          <w:rFonts w:ascii="Arial" w:hAnsi="Arial" w:cs="Arial"/>
          <w:szCs w:val="32"/>
          <w:lang w:val="en-US"/>
        </w:rPr>
      </w:pPr>
    </w:p>
    <w:p w14:paraId="10BCD924" w14:textId="554A59A3" w:rsidR="0071669C" w:rsidRDefault="0071669C" w:rsidP="0071669C">
      <w:pPr>
        <w:jc w:val="both"/>
        <w:rPr>
          <w:rFonts w:ascii="Arial" w:hAnsi="Arial" w:cs="Arial"/>
          <w:szCs w:val="32"/>
          <w:lang w:val="en-US"/>
        </w:rPr>
      </w:pPr>
      <w:r w:rsidRPr="00900076">
        <w:rPr>
          <w:rFonts w:ascii="Arial" w:hAnsi="Arial" w:cs="Arial"/>
          <w:szCs w:val="32"/>
          <w:lang w:val="en-US"/>
        </w:rPr>
        <w:t xml:space="preserve">The </w:t>
      </w:r>
      <w:r>
        <w:rPr>
          <w:rFonts w:ascii="Arial" w:hAnsi="Arial" w:cs="Arial"/>
          <w:szCs w:val="32"/>
          <w:lang w:val="en-US"/>
        </w:rPr>
        <w:t>EMA</w:t>
      </w:r>
      <w:r w:rsidRPr="00900076">
        <w:rPr>
          <w:rFonts w:ascii="Arial" w:hAnsi="Arial" w:cs="Arial"/>
          <w:szCs w:val="32"/>
          <w:lang w:val="en-US"/>
        </w:rPr>
        <w:t xml:space="preserve"> contains a three-tier approach to Emergency Management throughout the state and places certain duties upon the</w:t>
      </w:r>
      <w:r>
        <w:rPr>
          <w:rFonts w:ascii="Arial" w:hAnsi="Arial" w:cs="Arial"/>
          <w:szCs w:val="32"/>
          <w:lang w:val="en-US"/>
        </w:rPr>
        <w:t>:</w:t>
      </w:r>
      <w:r w:rsidRPr="00900076">
        <w:rPr>
          <w:rFonts w:ascii="Arial" w:hAnsi="Arial" w:cs="Arial"/>
          <w:szCs w:val="32"/>
          <w:lang w:val="en-US"/>
        </w:rPr>
        <w:t xml:space="preserve"> </w:t>
      </w:r>
    </w:p>
    <w:p w14:paraId="205D98AF" w14:textId="77777777" w:rsidR="0071669C" w:rsidRDefault="0071669C" w:rsidP="0071669C">
      <w:pPr>
        <w:jc w:val="both"/>
        <w:rPr>
          <w:rFonts w:ascii="Arial" w:hAnsi="Arial" w:cs="Arial"/>
          <w:szCs w:val="32"/>
          <w:lang w:val="en-US"/>
        </w:rPr>
      </w:pPr>
    </w:p>
    <w:p w14:paraId="37E2F1D3"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9D6E19">
        <w:rPr>
          <w:rFonts w:ascii="Arial" w:hAnsi="Arial" w:cs="Arial"/>
          <w:szCs w:val="32"/>
          <w:lang w:val="en-US"/>
        </w:rPr>
        <w:t xml:space="preserve">State (State Emergency Management Committee), </w:t>
      </w:r>
    </w:p>
    <w:p w14:paraId="18640AE4" w14:textId="77777777" w:rsidR="0071669C" w:rsidRDefault="0071669C" w:rsidP="0071669C">
      <w:pPr>
        <w:pStyle w:val="ListParagraph"/>
        <w:numPr>
          <w:ilvl w:val="0"/>
          <w:numId w:val="19"/>
        </w:numPr>
        <w:ind w:left="426"/>
        <w:contextualSpacing/>
        <w:jc w:val="both"/>
        <w:rPr>
          <w:rFonts w:ascii="Arial" w:hAnsi="Arial" w:cs="Arial"/>
          <w:szCs w:val="32"/>
          <w:lang w:val="en-US"/>
        </w:rPr>
      </w:pPr>
      <w:r>
        <w:rPr>
          <w:rFonts w:ascii="Arial" w:hAnsi="Arial" w:cs="Arial"/>
          <w:szCs w:val="32"/>
          <w:lang w:val="en-US"/>
        </w:rPr>
        <w:t>D</w:t>
      </w:r>
      <w:r w:rsidRPr="009D6E19">
        <w:rPr>
          <w:rFonts w:ascii="Arial" w:hAnsi="Arial" w:cs="Arial"/>
          <w:szCs w:val="32"/>
          <w:lang w:val="en-US"/>
        </w:rPr>
        <w:t>istricts throughout the state (District Emergency Management Committees)</w:t>
      </w:r>
      <w:r>
        <w:rPr>
          <w:rFonts w:ascii="Arial" w:hAnsi="Arial" w:cs="Arial"/>
          <w:szCs w:val="32"/>
          <w:lang w:val="en-US"/>
        </w:rPr>
        <w:t>;</w:t>
      </w:r>
      <w:r w:rsidRPr="009D6E19">
        <w:rPr>
          <w:rFonts w:ascii="Arial" w:hAnsi="Arial" w:cs="Arial"/>
          <w:szCs w:val="32"/>
          <w:lang w:val="en-US"/>
        </w:rPr>
        <w:t xml:space="preserve"> and </w:t>
      </w:r>
    </w:p>
    <w:p w14:paraId="51027B22" w14:textId="77777777" w:rsidR="0071669C" w:rsidRPr="009D6E19" w:rsidRDefault="0071669C" w:rsidP="0071669C">
      <w:pPr>
        <w:pStyle w:val="ListParagraph"/>
        <w:numPr>
          <w:ilvl w:val="0"/>
          <w:numId w:val="19"/>
        </w:numPr>
        <w:ind w:left="426"/>
        <w:contextualSpacing/>
        <w:jc w:val="both"/>
        <w:rPr>
          <w:rFonts w:ascii="Arial" w:hAnsi="Arial" w:cs="Arial"/>
          <w:szCs w:val="32"/>
          <w:lang w:val="en-US"/>
        </w:rPr>
      </w:pPr>
      <w:r w:rsidRPr="009D6E19">
        <w:rPr>
          <w:rFonts w:ascii="Arial" w:hAnsi="Arial" w:cs="Arial"/>
          <w:szCs w:val="32"/>
          <w:lang w:val="en-US"/>
        </w:rPr>
        <w:t>Local Governments (Local Emergency Management Committees).</w:t>
      </w:r>
    </w:p>
    <w:p w14:paraId="673AAAEE" w14:textId="77777777" w:rsidR="0071669C" w:rsidRDefault="0071669C" w:rsidP="0071669C">
      <w:pPr>
        <w:jc w:val="both"/>
        <w:rPr>
          <w:rFonts w:ascii="Arial" w:hAnsi="Arial" w:cs="Arial"/>
          <w:szCs w:val="32"/>
          <w:lang w:val="en-US"/>
        </w:rPr>
      </w:pPr>
    </w:p>
    <w:p w14:paraId="50BC55A9" w14:textId="41B73C94" w:rsidR="0071669C" w:rsidRDefault="0071669C" w:rsidP="0071669C">
      <w:pPr>
        <w:jc w:val="both"/>
        <w:rPr>
          <w:rFonts w:ascii="Arial" w:hAnsi="Arial" w:cs="Arial"/>
          <w:szCs w:val="32"/>
          <w:lang w:val="en-US"/>
        </w:rPr>
      </w:pPr>
      <w:r w:rsidRPr="00723BE7">
        <w:rPr>
          <w:rFonts w:ascii="Arial" w:hAnsi="Arial" w:cs="Arial"/>
          <w:szCs w:val="32"/>
          <w:lang w:val="en-US"/>
        </w:rPr>
        <w:t>Local Governments’ role in the PPRR process does not involve the Response phase but does involve the Planning, Preparedness and Recovery elements. Local Government</w:t>
      </w:r>
      <w:r>
        <w:rPr>
          <w:rFonts w:ascii="Arial" w:hAnsi="Arial" w:cs="Arial"/>
          <w:szCs w:val="32"/>
          <w:lang w:val="en-US"/>
        </w:rPr>
        <w:t>s</w:t>
      </w:r>
      <w:r w:rsidRPr="00723BE7">
        <w:rPr>
          <w:rFonts w:ascii="Arial" w:hAnsi="Arial" w:cs="Arial"/>
          <w:szCs w:val="32"/>
          <w:lang w:val="en-US"/>
        </w:rPr>
        <w:t xml:space="preserve"> </w:t>
      </w:r>
      <w:r>
        <w:rPr>
          <w:rFonts w:ascii="Arial" w:hAnsi="Arial" w:cs="Arial"/>
          <w:szCs w:val="32"/>
          <w:lang w:val="en-US"/>
        </w:rPr>
        <w:t>are</w:t>
      </w:r>
      <w:r w:rsidRPr="00723BE7">
        <w:rPr>
          <w:rFonts w:ascii="Arial" w:hAnsi="Arial" w:cs="Arial"/>
          <w:szCs w:val="32"/>
          <w:lang w:val="en-US"/>
        </w:rPr>
        <w:t xml:space="preserve"> required under </w:t>
      </w:r>
      <w:r>
        <w:rPr>
          <w:rFonts w:ascii="Arial" w:hAnsi="Arial" w:cs="Arial"/>
          <w:szCs w:val="32"/>
          <w:lang w:val="en-US"/>
        </w:rPr>
        <w:t>the EMA</w:t>
      </w:r>
      <w:r w:rsidRPr="00723BE7">
        <w:rPr>
          <w:rFonts w:ascii="Arial" w:hAnsi="Arial" w:cs="Arial"/>
          <w:szCs w:val="32"/>
          <w:lang w:val="en-US"/>
        </w:rPr>
        <w:t xml:space="preserve"> to provide the following responsibilities (Sections 36 to 43 of the Act)</w:t>
      </w:r>
      <w:r>
        <w:rPr>
          <w:rFonts w:ascii="Arial" w:hAnsi="Arial" w:cs="Arial"/>
          <w:szCs w:val="32"/>
          <w:lang w:val="en-US"/>
        </w:rPr>
        <w:t>:</w:t>
      </w:r>
    </w:p>
    <w:p w14:paraId="2D9BCCCA" w14:textId="77777777" w:rsidR="0071669C" w:rsidRDefault="0071669C" w:rsidP="0071669C">
      <w:pPr>
        <w:jc w:val="both"/>
        <w:rPr>
          <w:rFonts w:ascii="Arial" w:hAnsi="Arial" w:cs="Arial"/>
          <w:szCs w:val="32"/>
          <w:lang w:val="en-US"/>
        </w:rPr>
      </w:pPr>
    </w:p>
    <w:p w14:paraId="642F0F21"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F2634B">
        <w:rPr>
          <w:rFonts w:ascii="Arial" w:hAnsi="Arial" w:cs="Arial"/>
          <w:szCs w:val="32"/>
          <w:lang w:val="en-US"/>
        </w:rPr>
        <w:t>Establish and operate a Local Emergency Management Committee.</w:t>
      </w:r>
    </w:p>
    <w:p w14:paraId="7C6463EA"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F2634B">
        <w:rPr>
          <w:rFonts w:ascii="Arial" w:hAnsi="Arial" w:cs="Arial"/>
          <w:szCs w:val="32"/>
          <w:lang w:val="en-US"/>
        </w:rPr>
        <w:t>Prepare and maintain Local Emergency Management Arrangements to support Hazard Management Agencies in time of Emergency.</w:t>
      </w:r>
    </w:p>
    <w:p w14:paraId="3259FCAC"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F2634B">
        <w:rPr>
          <w:rFonts w:ascii="Arial" w:hAnsi="Arial" w:cs="Arial"/>
          <w:szCs w:val="32"/>
          <w:lang w:val="en-US"/>
        </w:rPr>
        <w:t>Manage the Recovery phase of an emergency.</w:t>
      </w:r>
    </w:p>
    <w:p w14:paraId="413F2548" w14:textId="77777777" w:rsidR="0071669C" w:rsidRPr="00F2634B" w:rsidRDefault="0071669C" w:rsidP="0071669C">
      <w:pPr>
        <w:pStyle w:val="ListParagraph"/>
        <w:numPr>
          <w:ilvl w:val="0"/>
          <w:numId w:val="19"/>
        </w:numPr>
        <w:ind w:left="426"/>
        <w:contextualSpacing/>
        <w:jc w:val="both"/>
        <w:rPr>
          <w:rFonts w:ascii="Arial" w:hAnsi="Arial" w:cs="Arial"/>
          <w:szCs w:val="32"/>
          <w:lang w:val="en-US"/>
        </w:rPr>
      </w:pPr>
      <w:r>
        <w:rPr>
          <w:rFonts w:ascii="Arial" w:hAnsi="Arial" w:cs="Arial"/>
          <w:szCs w:val="32"/>
          <w:lang w:val="en-US"/>
        </w:rPr>
        <w:t xml:space="preserve">Appoint a Local Recovery Coordinator. </w:t>
      </w:r>
    </w:p>
    <w:p w14:paraId="2E8609FB" w14:textId="77777777" w:rsidR="0071669C" w:rsidRDefault="0071669C" w:rsidP="0071669C">
      <w:pPr>
        <w:jc w:val="both"/>
        <w:rPr>
          <w:rFonts w:ascii="Arial" w:hAnsi="Arial" w:cs="Arial"/>
          <w:szCs w:val="32"/>
          <w:lang w:val="en-US"/>
        </w:rPr>
      </w:pPr>
    </w:p>
    <w:p w14:paraId="6739BF51" w14:textId="4D0C1EC0" w:rsidR="0071669C" w:rsidRDefault="0071669C" w:rsidP="0071669C">
      <w:pPr>
        <w:jc w:val="both"/>
        <w:rPr>
          <w:rFonts w:ascii="Arial" w:hAnsi="Arial" w:cs="Arial"/>
          <w:szCs w:val="32"/>
          <w:lang w:val="en-US"/>
        </w:rPr>
      </w:pPr>
      <w:r w:rsidRPr="001C439F">
        <w:rPr>
          <w:rFonts w:ascii="Arial" w:hAnsi="Arial" w:cs="Arial"/>
          <w:szCs w:val="32"/>
          <w:lang w:val="en-US"/>
        </w:rPr>
        <w:t xml:space="preserve">The City </w:t>
      </w:r>
      <w:r>
        <w:rPr>
          <w:rFonts w:ascii="Arial" w:hAnsi="Arial" w:cs="Arial"/>
          <w:szCs w:val="32"/>
          <w:lang w:val="en-US"/>
        </w:rPr>
        <w:t>o</w:t>
      </w:r>
      <w:r w:rsidRPr="001C439F">
        <w:rPr>
          <w:rFonts w:ascii="Arial" w:hAnsi="Arial" w:cs="Arial"/>
          <w:szCs w:val="32"/>
          <w:lang w:val="en-US"/>
        </w:rPr>
        <w:t xml:space="preserve">f </w:t>
      </w:r>
      <w:r>
        <w:rPr>
          <w:rFonts w:ascii="Arial" w:hAnsi="Arial" w:cs="Arial"/>
          <w:szCs w:val="32"/>
          <w:lang w:val="en-US"/>
        </w:rPr>
        <w:t>Nedlands</w:t>
      </w:r>
      <w:r w:rsidRPr="001C439F">
        <w:rPr>
          <w:rFonts w:ascii="Arial" w:hAnsi="Arial" w:cs="Arial"/>
          <w:szCs w:val="32"/>
          <w:lang w:val="en-US"/>
        </w:rPr>
        <w:t xml:space="preserve"> </w:t>
      </w:r>
      <w:r>
        <w:rPr>
          <w:rFonts w:ascii="Arial" w:hAnsi="Arial" w:cs="Arial"/>
          <w:szCs w:val="32"/>
          <w:lang w:val="en-US"/>
        </w:rPr>
        <w:t>has</w:t>
      </w:r>
      <w:r w:rsidRPr="001C439F">
        <w:rPr>
          <w:rFonts w:ascii="Arial" w:hAnsi="Arial" w:cs="Arial"/>
          <w:szCs w:val="32"/>
          <w:lang w:val="en-US"/>
        </w:rPr>
        <w:t xml:space="preserve"> established </w:t>
      </w:r>
      <w:r>
        <w:rPr>
          <w:rFonts w:ascii="Arial" w:hAnsi="Arial" w:cs="Arial"/>
          <w:szCs w:val="32"/>
          <w:lang w:val="en-US"/>
        </w:rPr>
        <w:t xml:space="preserve">a </w:t>
      </w:r>
      <w:r w:rsidRPr="001C439F">
        <w:rPr>
          <w:rFonts w:ascii="Arial" w:hAnsi="Arial" w:cs="Arial"/>
          <w:szCs w:val="32"/>
          <w:lang w:val="en-US"/>
        </w:rPr>
        <w:t>Local Emergency Management Committee which has been operating jointly</w:t>
      </w:r>
      <w:r>
        <w:rPr>
          <w:rFonts w:ascii="Arial" w:hAnsi="Arial" w:cs="Arial"/>
          <w:szCs w:val="32"/>
          <w:lang w:val="en-US"/>
        </w:rPr>
        <w:t>,</w:t>
      </w:r>
      <w:r w:rsidRPr="001C439F">
        <w:rPr>
          <w:rFonts w:ascii="Arial" w:hAnsi="Arial" w:cs="Arial"/>
          <w:szCs w:val="32"/>
          <w:lang w:val="en-US"/>
        </w:rPr>
        <w:t xml:space="preserve"> and in cooperation with</w:t>
      </w:r>
      <w:r>
        <w:rPr>
          <w:rFonts w:ascii="Arial" w:hAnsi="Arial" w:cs="Arial"/>
          <w:szCs w:val="32"/>
          <w:lang w:val="en-US"/>
        </w:rPr>
        <w:t>:</w:t>
      </w:r>
      <w:r w:rsidRPr="001C439F">
        <w:rPr>
          <w:rFonts w:ascii="Arial" w:hAnsi="Arial" w:cs="Arial"/>
          <w:szCs w:val="32"/>
          <w:lang w:val="en-US"/>
        </w:rPr>
        <w:t xml:space="preserve"> </w:t>
      </w:r>
    </w:p>
    <w:p w14:paraId="65047C85" w14:textId="77777777" w:rsidR="0071669C" w:rsidRDefault="0071669C" w:rsidP="0071669C">
      <w:pPr>
        <w:jc w:val="both"/>
        <w:rPr>
          <w:rFonts w:ascii="Arial" w:hAnsi="Arial" w:cs="Arial"/>
          <w:szCs w:val="32"/>
          <w:lang w:val="en-US"/>
        </w:rPr>
      </w:pPr>
    </w:p>
    <w:p w14:paraId="2D6D7E2A"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City of Subiaco, </w:t>
      </w:r>
    </w:p>
    <w:p w14:paraId="5C8DCEC6"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Shire of Peppermint Grove, </w:t>
      </w:r>
    </w:p>
    <w:p w14:paraId="474260A4"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Town of Cambridge, </w:t>
      </w:r>
    </w:p>
    <w:p w14:paraId="58823DD5"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Town of Claremont, </w:t>
      </w:r>
    </w:p>
    <w:p w14:paraId="178AEE72"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Town of Cottesloe, </w:t>
      </w:r>
    </w:p>
    <w:p w14:paraId="47EA4BA1"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Town of </w:t>
      </w:r>
      <w:proofErr w:type="spellStart"/>
      <w:r w:rsidRPr="007C4294">
        <w:rPr>
          <w:rFonts w:ascii="Arial" w:hAnsi="Arial" w:cs="Arial"/>
          <w:szCs w:val="32"/>
          <w:lang w:val="en-US"/>
        </w:rPr>
        <w:t>Mosman</w:t>
      </w:r>
      <w:proofErr w:type="spellEnd"/>
      <w:r w:rsidRPr="007C4294">
        <w:rPr>
          <w:rFonts w:ascii="Arial" w:hAnsi="Arial" w:cs="Arial"/>
          <w:szCs w:val="32"/>
          <w:lang w:val="en-US"/>
        </w:rPr>
        <w:t xml:space="preserve"> Park</w:t>
      </w:r>
      <w:r>
        <w:rPr>
          <w:rFonts w:ascii="Arial" w:hAnsi="Arial" w:cs="Arial"/>
          <w:szCs w:val="32"/>
          <w:lang w:val="en-US"/>
        </w:rPr>
        <w:t>:</w:t>
      </w:r>
      <w:r w:rsidRPr="007C4294">
        <w:rPr>
          <w:rFonts w:ascii="Arial" w:hAnsi="Arial" w:cs="Arial"/>
          <w:szCs w:val="32"/>
          <w:lang w:val="en-US"/>
        </w:rPr>
        <w:t xml:space="preserve"> and </w:t>
      </w:r>
    </w:p>
    <w:p w14:paraId="02642C85"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City of Vincent. </w:t>
      </w:r>
    </w:p>
    <w:p w14:paraId="757BD886" w14:textId="77777777" w:rsidR="0071669C" w:rsidRPr="007C4294" w:rsidRDefault="0071669C" w:rsidP="0071669C">
      <w:pPr>
        <w:jc w:val="both"/>
        <w:rPr>
          <w:rFonts w:ascii="Arial" w:hAnsi="Arial" w:cs="Arial"/>
          <w:szCs w:val="32"/>
          <w:lang w:val="en-US"/>
        </w:rPr>
      </w:pPr>
      <w:r w:rsidRPr="007C4294">
        <w:rPr>
          <w:rFonts w:ascii="Arial" w:hAnsi="Arial" w:cs="Arial"/>
          <w:szCs w:val="32"/>
          <w:lang w:val="en-US"/>
        </w:rPr>
        <w:lastRenderedPageBreak/>
        <w:t xml:space="preserve">This Western Suburbs Local Emergency Management Committee (WC-LEMC) structure was approved by the State Emergency Management Committee on 18 May 2005. </w:t>
      </w:r>
    </w:p>
    <w:p w14:paraId="2B2E7E93" w14:textId="77777777" w:rsidR="0071669C" w:rsidRDefault="0071669C" w:rsidP="0071669C">
      <w:pPr>
        <w:jc w:val="both"/>
        <w:rPr>
          <w:rFonts w:ascii="Arial" w:hAnsi="Arial" w:cs="Arial"/>
          <w:szCs w:val="32"/>
          <w:lang w:val="en-US"/>
        </w:rPr>
      </w:pPr>
    </w:p>
    <w:p w14:paraId="31BA847A" w14:textId="77777777" w:rsidR="0071669C" w:rsidRDefault="0071669C" w:rsidP="0071669C">
      <w:pPr>
        <w:jc w:val="both"/>
        <w:rPr>
          <w:rFonts w:ascii="Arial" w:hAnsi="Arial" w:cs="Arial"/>
          <w:szCs w:val="32"/>
          <w:lang w:val="en-US"/>
        </w:rPr>
      </w:pPr>
      <w:r>
        <w:rPr>
          <w:rFonts w:ascii="Arial" w:hAnsi="Arial" w:cs="Arial"/>
          <w:szCs w:val="32"/>
          <w:lang w:val="en-US"/>
        </w:rPr>
        <w:t xml:space="preserve">The Western Central </w:t>
      </w:r>
      <w:r w:rsidRPr="001C439F">
        <w:rPr>
          <w:rFonts w:ascii="Arial" w:hAnsi="Arial" w:cs="Arial"/>
          <w:szCs w:val="32"/>
          <w:lang w:val="en-US"/>
        </w:rPr>
        <w:t>Local Emergency Management Arrangement</w:t>
      </w:r>
      <w:r>
        <w:rPr>
          <w:rFonts w:ascii="Arial" w:hAnsi="Arial" w:cs="Arial"/>
          <w:szCs w:val="32"/>
          <w:lang w:val="en-US"/>
        </w:rPr>
        <w:t>s</w:t>
      </w:r>
      <w:r w:rsidRPr="001C439F">
        <w:rPr>
          <w:rFonts w:ascii="Arial" w:hAnsi="Arial" w:cs="Arial"/>
          <w:szCs w:val="32"/>
          <w:lang w:val="en-US"/>
        </w:rPr>
        <w:t xml:space="preserve"> </w:t>
      </w:r>
      <w:r>
        <w:rPr>
          <w:rFonts w:ascii="Arial" w:hAnsi="Arial" w:cs="Arial"/>
          <w:szCs w:val="32"/>
          <w:lang w:val="en-US"/>
        </w:rPr>
        <w:t>have been</w:t>
      </w:r>
      <w:r w:rsidRPr="001C439F">
        <w:rPr>
          <w:rFonts w:ascii="Arial" w:hAnsi="Arial" w:cs="Arial"/>
          <w:szCs w:val="32"/>
          <w:lang w:val="en-US"/>
        </w:rPr>
        <w:t xml:space="preserve"> </w:t>
      </w:r>
      <w:r>
        <w:rPr>
          <w:rFonts w:ascii="Arial" w:hAnsi="Arial" w:cs="Arial"/>
          <w:szCs w:val="32"/>
          <w:lang w:val="en-US"/>
        </w:rPr>
        <w:t xml:space="preserve">developed to effectively prepare to support Hazard Management Agencies and Recovery during and after an emergency event. These arrangements were </w:t>
      </w:r>
      <w:r w:rsidRPr="001C439F">
        <w:rPr>
          <w:rFonts w:ascii="Arial" w:hAnsi="Arial" w:cs="Arial"/>
          <w:szCs w:val="32"/>
          <w:lang w:val="en-US"/>
        </w:rPr>
        <w:t xml:space="preserve">presented to Council in report </w:t>
      </w:r>
      <w:r>
        <w:rPr>
          <w:rFonts w:ascii="Arial" w:hAnsi="Arial" w:cs="Arial"/>
          <w:szCs w:val="32"/>
          <w:lang w:val="en-US"/>
        </w:rPr>
        <w:t xml:space="preserve">PD 42-18 at the Council Meeting of </w:t>
      </w:r>
      <w:r w:rsidRPr="00AE6990">
        <w:rPr>
          <w:rFonts w:ascii="Arial" w:hAnsi="Arial" w:cs="Arial"/>
          <w:szCs w:val="32"/>
          <w:lang w:val="en-US"/>
        </w:rPr>
        <w:t>28 August 2018</w:t>
      </w:r>
      <w:r>
        <w:rPr>
          <w:rFonts w:ascii="Arial" w:hAnsi="Arial" w:cs="Arial"/>
          <w:szCs w:val="32"/>
          <w:lang w:val="en-US"/>
        </w:rPr>
        <w:t xml:space="preserve">. It was subsequently </w:t>
      </w:r>
      <w:r w:rsidRPr="009B401C">
        <w:rPr>
          <w:rFonts w:ascii="Arial" w:hAnsi="Arial" w:cs="Arial"/>
          <w:szCs w:val="32"/>
          <w:lang w:val="en-US"/>
        </w:rPr>
        <w:t>acknowledged by the State Emergency Management Committee by letter dated 9 October 2020.</w:t>
      </w:r>
      <w:r>
        <w:rPr>
          <w:rFonts w:ascii="Arial" w:hAnsi="Arial" w:cs="Arial"/>
          <w:szCs w:val="32"/>
          <w:lang w:val="en-US"/>
        </w:rPr>
        <w:t xml:space="preserve"> </w:t>
      </w:r>
    </w:p>
    <w:p w14:paraId="5B790333" w14:textId="77777777" w:rsidR="0071669C" w:rsidRDefault="0071669C" w:rsidP="0071669C">
      <w:pPr>
        <w:jc w:val="both"/>
        <w:rPr>
          <w:rFonts w:ascii="Arial" w:hAnsi="Arial" w:cs="Arial"/>
          <w:szCs w:val="32"/>
          <w:lang w:val="en-US"/>
        </w:rPr>
      </w:pPr>
    </w:p>
    <w:p w14:paraId="4C7CB549" w14:textId="7829F32C" w:rsidR="0071669C" w:rsidRDefault="0071669C" w:rsidP="0071669C">
      <w:pPr>
        <w:jc w:val="both"/>
        <w:rPr>
          <w:rFonts w:ascii="Arial" w:hAnsi="Arial" w:cs="Arial"/>
          <w:szCs w:val="32"/>
          <w:lang w:val="en-US"/>
        </w:rPr>
      </w:pPr>
      <w:r>
        <w:rPr>
          <w:rFonts w:ascii="Arial" w:hAnsi="Arial" w:cs="Arial"/>
          <w:szCs w:val="32"/>
          <w:lang w:val="en-US"/>
        </w:rPr>
        <w:t>These arrangements also include a</w:t>
      </w:r>
      <w:r w:rsidRPr="00B43455">
        <w:rPr>
          <w:rFonts w:ascii="Arial" w:hAnsi="Arial" w:cs="Arial"/>
          <w:szCs w:val="32"/>
          <w:lang w:val="en-US"/>
        </w:rPr>
        <w:t xml:space="preserve"> Local Recovery </w:t>
      </w:r>
      <w:r>
        <w:rPr>
          <w:rFonts w:ascii="Arial" w:hAnsi="Arial" w:cs="Arial"/>
          <w:szCs w:val="32"/>
          <w:lang w:val="en-US"/>
        </w:rPr>
        <w:t xml:space="preserve">Plan which further addresses the restoration of emotional, social, economic, and physical wellbeing of a community, appointment of a Local Recovery Coordinator, the reconstruction of infrastructure, and the provisions of support services following an emergency.  </w:t>
      </w:r>
    </w:p>
    <w:p w14:paraId="263A6F1A" w14:textId="77777777" w:rsidR="0071669C" w:rsidRPr="00201769" w:rsidRDefault="0071669C" w:rsidP="0071669C">
      <w:pPr>
        <w:jc w:val="both"/>
        <w:rPr>
          <w:rFonts w:ascii="Arial" w:hAnsi="Arial" w:cs="Arial"/>
          <w:szCs w:val="32"/>
          <w:lang w:val="en-US"/>
        </w:rPr>
      </w:pPr>
    </w:p>
    <w:p w14:paraId="2AC50CD1" w14:textId="77777777" w:rsidR="0071669C" w:rsidRPr="00AD73CC" w:rsidRDefault="0071669C" w:rsidP="0071669C">
      <w:pPr>
        <w:jc w:val="both"/>
        <w:rPr>
          <w:rFonts w:ascii="Arial" w:hAnsi="Arial" w:cs="Arial"/>
          <w:b/>
          <w:szCs w:val="32"/>
          <w:lang w:val="en-US"/>
        </w:rPr>
      </w:pPr>
      <w:r w:rsidRPr="00AD73CC">
        <w:rPr>
          <w:rFonts w:ascii="Arial" w:hAnsi="Arial" w:cs="Arial"/>
          <w:b/>
          <w:szCs w:val="32"/>
          <w:lang w:val="en-US"/>
        </w:rPr>
        <w:t>Key Relevant Previous Council Decisions:</w:t>
      </w:r>
    </w:p>
    <w:p w14:paraId="648975A1" w14:textId="77777777" w:rsidR="0071669C" w:rsidRPr="00AD73CC" w:rsidRDefault="0071669C" w:rsidP="0071669C">
      <w:pPr>
        <w:jc w:val="both"/>
        <w:rPr>
          <w:rFonts w:ascii="Arial" w:hAnsi="Arial" w:cs="Arial"/>
          <w:szCs w:val="32"/>
          <w:lang w:val="en-US"/>
        </w:rPr>
      </w:pPr>
    </w:p>
    <w:p w14:paraId="08729B2D" w14:textId="77777777" w:rsidR="0071669C" w:rsidRDefault="0071669C" w:rsidP="0071669C">
      <w:pPr>
        <w:jc w:val="both"/>
        <w:rPr>
          <w:rFonts w:ascii="Arial" w:hAnsi="Arial" w:cs="Arial"/>
          <w:szCs w:val="32"/>
          <w:lang w:val="en-US"/>
        </w:rPr>
      </w:pPr>
      <w:r>
        <w:rPr>
          <w:rFonts w:ascii="Arial" w:hAnsi="Arial" w:cs="Arial"/>
          <w:szCs w:val="32"/>
          <w:lang w:val="en-US"/>
        </w:rPr>
        <w:t xml:space="preserve">The Western Central </w:t>
      </w:r>
      <w:r w:rsidRPr="007D6242">
        <w:rPr>
          <w:rFonts w:ascii="Arial" w:hAnsi="Arial" w:cs="Arial"/>
          <w:szCs w:val="32"/>
          <w:lang w:val="en-US"/>
        </w:rPr>
        <w:t xml:space="preserve">Local Emergency Management Arrangements prepared and adopted by the </w:t>
      </w:r>
      <w:r>
        <w:rPr>
          <w:rFonts w:ascii="Arial" w:hAnsi="Arial" w:cs="Arial"/>
          <w:szCs w:val="32"/>
          <w:lang w:val="en-US"/>
        </w:rPr>
        <w:t>WC-LEMC</w:t>
      </w:r>
      <w:r w:rsidRPr="007D6242">
        <w:rPr>
          <w:rFonts w:ascii="Arial" w:hAnsi="Arial" w:cs="Arial"/>
          <w:szCs w:val="32"/>
          <w:lang w:val="en-US"/>
        </w:rPr>
        <w:t xml:space="preserve"> on the 7 June 2018 and the City of Nedlands on the 28 August 2018 Res. No. PD 42-18</w:t>
      </w:r>
      <w:r>
        <w:rPr>
          <w:rFonts w:ascii="Arial" w:hAnsi="Arial" w:cs="Arial"/>
          <w:szCs w:val="32"/>
          <w:lang w:val="en-US"/>
        </w:rPr>
        <w:t>.</w:t>
      </w:r>
    </w:p>
    <w:p w14:paraId="2FB7C03A" w14:textId="77777777" w:rsidR="0071669C" w:rsidRDefault="0071669C" w:rsidP="0071669C">
      <w:pPr>
        <w:jc w:val="both"/>
        <w:rPr>
          <w:rFonts w:ascii="Arial" w:hAnsi="Arial" w:cs="Arial"/>
          <w:szCs w:val="32"/>
          <w:lang w:val="en-US"/>
        </w:rPr>
      </w:pPr>
    </w:p>
    <w:p w14:paraId="3756315C" w14:textId="77777777" w:rsidR="0071669C" w:rsidRPr="00AD73CC" w:rsidRDefault="0071669C" w:rsidP="0071669C">
      <w:pPr>
        <w:jc w:val="both"/>
        <w:rPr>
          <w:rFonts w:ascii="Arial" w:hAnsi="Arial" w:cs="Arial"/>
          <w:szCs w:val="32"/>
          <w:lang w:val="en-US"/>
        </w:rPr>
      </w:pPr>
    </w:p>
    <w:p w14:paraId="00B06A6C" w14:textId="77777777" w:rsidR="0071669C" w:rsidRPr="00AD73CC" w:rsidRDefault="0071669C" w:rsidP="0071669C">
      <w:pPr>
        <w:jc w:val="both"/>
        <w:rPr>
          <w:rFonts w:ascii="Arial" w:hAnsi="Arial" w:cs="Arial"/>
          <w:b/>
          <w:sz w:val="28"/>
          <w:szCs w:val="32"/>
          <w:lang w:val="en-US"/>
        </w:rPr>
      </w:pPr>
      <w:r w:rsidRPr="00AD73CC">
        <w:rPr>
          <w:rFonts w:ascii="Arial" w:hAnsi="Arial" w:cs="Arial"/>
          <w:b/>
          <w:sz w:val="28"/>
          <w:szCs w:val="32"/>
          <w:lang w:val="en-US"/>
        </w:rPr>
        <w:t>Consultation</w:t>
      </w:r>
    </w:p>
    <w:p w14:paraId="0AEF561A" w14:textId="77777777" w:rsidR="0071669C" w:rsidRPr="00AD73CC" w:rsidRDefault="0071669C" w:rsidP="0071669C">
      <w:pPr>
        <w:jc w:val="both"/>
        <w:rPr>
          <w:rFonts w:ascii="Arial" w:hAnsi="Arial" w:cs="Arial"/>
          <w:b/>
          <w:szCs w:val="32"/>
          <w:lang w:val="en-US"/>
        </w:rPr>
      </w:pPr>
    </w:p>
    <w:p w14:paraId="1AC6E503" w14:textId="77777777" w:rsidR="0071669C" w:rsidRDefault="0071669C" w:rsidP="0071669C">
      <w:pPr>
        <w:jc w:val="both"/>
        <w:rPr>
          <w:rFonts w:ascii="Arial" w:hAnsi="Arial" w:cs="Arial"/>
          <w:szCs w:val="32"/>
          <w:lang w:val="en-US"/>
        </w:rPr>
      </w:pPr>
      <w:r w:rsidRPr="00905166">
        <w:rPr>
          <w:rFonts w:ascii="Arial" w:hAnsi="Arial" w:cs="Arial"/>
          <w:szCs w:val="32"/>
          <w:lang w:val="en-US"/>
        </w:rPr>
        <w:t>In a WC-LEMC meeting held 5 March 2020, it was resolved that the WC-LEMC Executive Officer arrange a</w:t>
      </w:r>
      <w:r>
        <w:rPr>
          <w:rFonts w:ascii="Arial" w:hAnsi="Arial" w:cs="Arial"/>
          <w:szCs w:val="32"/>
          <w:lang w:val="en-US"/>
        </w:rPr>
        <w:t>n</w:t>
      </w:r>
      <w:r w:rsidRPr="00905166">
        <w:rPr>
          <w:rFonts w:ascii="Arial" w:hAnsi="Arial" w:cs="Arial"/>
          <w:szCs w:val="32"/>
          <w:lang w:val="en-US"/>
        </w:rPr>
        <w:t xml:space="preserve"> information session </w:t>
      </w:r>
      <w:r>
        <w:rPr>
          <w:rFonts w:ascii="Arial" w:hAnsi="Arial" w:cs="Arial"/>
          <w:szCs w:val="32"/>
          <w:lang w:val="en-US"/>
        </w:rPr>
        <w:t>for</w:t>
      </w:r>
      <w:r w:rsidRPr="00905166">
        <w:rPr>
          <w:rFonts w:ascii="Arial" w:hAnsi="Arial" w:cs="Arial"/>
          <w:szCs w:val="32"/>
          <w:lang w:val="en-US"/>
        </w:rPr>
        <w:t xml:space="preserve"> the WESROC CEO’s regarding the roles and responsibilities of Local Government</w:t>
      </w:r>
      <w:r>
        <w:rPr>
          <w:rFonts w:ascii="Arial" w:hAnsi="Arial" w:cs="Arial"/>
          <w:szCs w:val="32"/>
          <w:lang w:val="en-US"/>
        </w:rPr>
        <w:t>s</w:t>
      </w:r>
      <w:r w:rsidRPr="00905166">
        <w:rPr>
          <w:rFonts w:ascii="Arial" w:hAnsi="Arial" w:cs="Arial"/>
          <w:szCs w:val="32"/>
          <w:lang w:val="en-US"/>
        </w:rPr>
        <w:t xml:space="preserve"> under the </w:t>
      </w:r>
      <w:r>
        <w:rPr>
          <w:rFonts w:ascii="Arial" w:hAnsi="Arial" w:cs="Arial"/>
          <w:szCs w:val="32"/>
          <w:lang w:val="en-US"/>
        </w:rPr>
        <w:t>EMA</w:t>
      </w:r>
      <w:r w:rsidRPr="00905166">
        <w:rPr>
          <w:rFonts w:ascii="Arial" w:hAnsi="Arial" w:cs="Arial"/>
          <w:szCs w:val="32"/>
          <w:lang w:val="en-US"/>
        </w:rPr>
        <w:t xml:space="preserve"> and associated policy</w:t>
      </w:r>
      <w:r>
        <w:rPr>
          <w:rFonts w:ascii="Arial" w:hAnsi="Arial" w:cs="Arial"/>
          <w:szCs w:val="32"/>
          <w:lang w:val="en-US"/>
        </w:rPr>
        <w:t xml:space="preserve">. </w:t>
      </w:r>
    </w:p>
    <w:p w14:paraId="5B4C6098" w14:textId="77777777" w:rsidR="0071669C" w:rsidRDefault="0071669C" w:rsidP="0071669C">
      <w:pPr>
        <w:jc w:val="both"/>
        <w:rPr>
          <w:rFonts w:ascii="Arial" w:hAnsi="Arial" w:cs="Arial"/>
          <w:szCs w:val="32"/>
          <w:lang w:val="en-US"/>
        </w:rPr>
      </w:pPr>
    </w:p>
    <w:p w14:paraId="1C2287C4" w14:textId="77777777" w:rsidR="0071669C" w:rsidRDefault="0071669C" w:rsidP="0071669C">
      <w:pPr>
        <w:jc w:val="both"/>
        <w:rPr>
          <w:rFonts w:ascii="Arial" w:hAnsi="Arial" w:cs="Arial"/>
          <w:szCs w:val="32"/>
          <w:lang w:val="en-US"/>
        </w:rPr>
      </w:pPr>
      <w:r>
        <w:rPr>
          <w:rFonts w:ascii="Arial" w:hAnsi="Arial" w:cs="Arial"/>
          <w:szCs w:val="32"/>
          <w:lang w:val="en-US"/>
        </w:rPr>
        <w:t xml:space="preserve">This information session was presented to the WESROC </w:t>
      </w:r>
      <w:proofErr w:type="gramStart"/>
      <w:r>
        <w:rPr>
          <w:rFonts w:ascii="Arial" w:hAnsi="Arial" w:cs="Arial"/>
          <w:szCs w:val="32"/>
          <w:lang w:val="en-US"/>
        </w:rPr>
        <w:t>CEO’s</w:t>
      </w:r>
      <w:proofErr w:type="gramEnd"/>
      <w:r>
        <w:rPr>
          <w:rFonts w:ascii="Arial" w:hAnsi="Arial" w:cs="Arial"/>
          <w:szCs w:val="32"/>
          <w:lang w:val="en-US"/>
        </w:rPr>
        <w:t xml:space="preserve"> on the 3 December 2020 which resolved to have </w:t>
      </w:r>
      <w:r w:rsidRPr="00557E0E">
        <w:rPr>
          <w:rFonts w:ascii="Arial" w:hAnsi="Arial" w:cs="Arial"/>
          <w:szCs w:val="32"/>
          <w:lang w:val="en-US"/>
        </w:rPr>
        <w:t>emergency management responsibilities to be drafted for elected members for presentation to respective Audit and Risk Committees.</w:t>
      </w:r>
    </w:p>
    <w:p w14:paraId="73BF3295" w14:textId="77777777" w:rsidR="0071669C" w:rsidRDefault="0071669C" w:rsidP="0071669C">
      <w:pPr>
        <w:jc w:val="both"/>
        <w:rPr>
          <w:rFonts w:ascii="Arial" w:hAnsi="Arial" w:cs="Arial"/>
          <w:szCs w:val="32"/>
          <w:lang w:val="en-US"/>
        </w:rPr>
      </w:pPr>
    </w:p>
    <w:p w14:paraId="090469CE" w14:textId="77777777" w:rsidR="0071669C" w:rsidRDefault="0071669C" w:rsidP="0071669C">
      <w:pPr>
        <w:jc w:val="both"/>
        <w:rPr>
          <w:rFonts w:ascii="Arial" w:hAnsi="Arial" w:cs="Arial"/>
          <w:szCs w:val="32"/>
          <w:lang w:val="en-US"/>
        </w:rPr>
      </w:pPr>
    </w:p>
    <w:p w14:paraId="095BB811" w14:textId="77777777" w:rsidR="0071669C" w:rsidRPr="004E7363" w:rsidRDefault="0071669C" w:rsidP="0071669C">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1EB10872" w14:textId="77777777" w:rsidR="0071669C" w:rsidRDefault="0071669C" w:rsidP="0071669C">
      <w:pPr>
        <w:jc w:val="both"/>
        <w:rPr>
          <w:rFonts w:ascii="Arial" w:hAnsi="Arial" w:cs="Arial"/>
          <w:szCs w:val="32"/>
          <w:highlight w:val="red"/>
          <w:lang w:val="en-US"/>
        </w:rPr>
      </w:pPr>
    </w:p>
    <w:p w14:paraId="089DAD99" w14:textId="664ADD59" w:rsidR="0071669C" w:rsidRDefault="0071669C" w:rsidP="0071669C">
      <w:pPr>
        <w:jc w:val="both"/>
        <w:rPr>
          <w:rFonts w:ascii="Arial" w:hAnsi="Arial" w:cs="Arial"/>
          <w:b/>
          <w:bCs/>
          <w:szCs w:val="32"/>
          <w:lang w:val="en-US"/>
        </w:rPr>
      </w:pPr>
      <w:r>
        <w:rPr>
          <w:rFonts w:ascii="Arial" w:hAnsi="Arial" w:cs="Arial"/>
          <w:b/>
          <w:bCs/>
          <w:szCs w:val="32"/>
          <w:lang w:val="en-US"/>
        </w:rPr>
        <w:t>How well does it fit with our strategic direction?</w:t>
      </w:r>
    </w:p>
    <w:p w14:paraId="611A7E44" w14:textId="77777777" w:rsidR="0071669C" w:rsidRDefault="0071669C" w:rsidP="0071669C">
      <w:pPr>
        <w:jc w:val="both"/>
        <w:rPr>
          <w:rFonts w:ascii="Arial" w:hAnsi="Arial" w:cs="Arial"/>
          <w:b/>
          <w:bCs/>
          <w:szCs w:val="32"/>
          <w:lang w:val="en-US"/>
        </w:rPr>
      </w:pPr>
    </w:p>
    <w:p w14:paraId="24197231" w14:textId="77777777" w:rsidR="0071669C" w:rsidRPr="009B7DE4" w:rsidRDefault="0071669C" w:rsidP="0071669C">
      <w:pPr>
        <w:jc w:val="both"/>
        <w:rPr>
          <w:rFonts w:ascii="Arial" w:hAnsi="Arial" w:cs="Arial"/>
          <w:szCs w:val="32"/>
          <w:lang w:val="en-US"/>
        </w:rPr>
      </w:pPr>
      <w:r w:rsidRPr="009B7DE4">
        <w:rPr>
          <w:rFonts w:ascii="Arial" w:hAnsi="Arial" w:cs="Arial"/>
          <w:szCs w:val="32"/>
          <w:lang w:val="en-US"/>
        </w:rPr>
        <w:t xml:space="preserve">The City’s Strategic Community Plan Nedlands 2018-2028 identified Council’s overall strategic priorities </w:t>
      </w:r>
      <w:r>
        <w:rPr>
          <w:rFonts w:ascii="Arial" w:hAnsi="Arial" w:cs="Arial"/>
          <w:szCs w:val="32"/>
          <w:lang w:val="en-US"/>
        </w:rPr>
        <w:t xml:space="preserve">which includes </w:t>
      </w:r>
      <w:r w:rsidRPr="00062725">
        <w:rPr>
          <w:rFonts w:ascii="Arial" w:hAnsi="Arial" w:cs="Arial"/>
          <w:i/>
          <w:iCs/>
          <w:szCs w:val="32"/>
          <w:lang w:val="en-US"/>
        </w:rPr>
        <w:t>Working with neighboring Councils to achieve the b</w:t>
      </w:r>
      <w:r>
        <w:rPr>
          <w:rFonts w:ascii="Arial" w:hAnsi="Arial" w:cs="Arial"/>
          <w:i/>
          <w:iCs/>
          <w:szCs w:val="32"/>
          <w:lang w:val="en-US"/>
        </w:rPr>
        <w:t>e</w:t>
      </w:r>
      <w:r w:rsidRPr="00062725">
        <w:rPr>
          <w:rFonts w:ascii="Arial" w:hAnsi="Arial" w:cs="Arial"/>
          <w:i/>
          <w:iCs/>
          <w:szCs w:val="32"/>
          <w:lang w:val="en-US"/>
        </w:rPr>
        <w:t>st outcomes for the Western Suburbs as a whole.</w:t>
      </w:r>
      <w:r>
        <w:rPr>
          <w:rFonts w:ascii="Arial" w:hAnsi="Arial" w:cs="Arial"/>
          <w:szCs w:val="32"/>
          <w:lang w:val="en-US"/>
        </w:rPr>
        <w:t xml:space="preserve"> The City of Nedlands partnering with other Western Suburbs councils ensures the most effective use of resources and skills required for the benefit of the region. </w:t>
      </w:r>
    </w:p>
    <w:p w14:paraId="7F3E90B2" w14:textId="77777777" w:rsidR="0071669C" w:rsidRPr="00062725" w:rsidRDefault="0071669C" w:rsidP="0071669C">
      <w:pPr>
        <w:jc w:val="both"/>
        <w:rPr>
          <w:rFonts w:ascii="Arial" w:hAnsi="Arial" w:cs="Arial"/>
          <w:szCs w:val="32"/>
          <w:lang w:val="en-US"/>
        </w:rPr>
      </w:pPr>
    </w:p>
    <w:p w14:paraId="45922F35" w14:textId="77777777" w:rsidR="004F5399" w:rsidRDefault="004F5399">
      <w:pPr>
        <w:rPr>
          <w:rFonts w:ascii="Arial" w:hAnsi="Arial" w:cs="Arial"/>
          <w:szCs w:val="32"/>
          <w:lang w:val="en-US"/>
        </w:rPr>
      </w:pPr>
      <w:r>
        <w:rPr>
          <w:rFonts w:ascii="Arial" w:hAnsi="Arial" w:cs="Arial"/>
          <w:szCs w:val="32"/>
          <w:lang w:val="en-US"/>
        </w:rPr>
        <w:br w:type="page"/>
      </w:r>
    </w:p>
    <w:p w14:paraId="1E420722" w14:textId="6E476FA0" w:rsidR="0071669C" w:rsidRDefault="0071669C" w:rsidP="0071669C">
      <w:pPr>
        <w:jc w:val="both"/>
        <w:rPr>
          <w:rFonts w:ascii="Arial" w:hAnsi="Arial" w:cs="Arial"/>
          <w:szCs w:val="32"/>
          <w:lang w:val="en-US"/>
        </w:rPr>
      </w:pPr>
      <w:r>
        <w:rPr>
          <w:rFonts w:ascii="Arial" w:hAnsi="Arial" w:cs="Arial"/>
          <w:szCs w:val="32"/>
          <w:lang w:val="en-US"/>
        </w:rPr>
        <w:lastRenderedPageBreak/>
        <w:t>In conjunction to this, the</w:t>
      </w:r>
      <w:r w:rsidRPr="00062725">
        <w:rPr>
          <w:rFonts w:ascii="Arial" w:hAnsi="Arial" w:cs="Arial"/>
          <w:szCs w:val="32"/>
          <w:lang w:val="en-US"/>
        </w:rPr>
        <w:t xml:space="preserve"> City of Nedlands Corporate Business Plan Nedlands 2023 Making it Happen 2013-2017 </w:t>
      </w:r>
      <w:r>
        <w:rPr>
          <w:rFonts w:ascii="Arial" w:hAnsi="Arial" w:cs="Arial"/>
          <w:szCs w:val="32"/>
          <w:lang w:val="en-US"/>
        </w:rPr>
        <w:t xml:space="preserve">also identifies Activity Objects for emergency management ensuring that the City coordinates a response in the event of an emergency that affects the City of Nedlands locality. </w:t>
      </w:r>
    </w:p>
    <w:p w14:paraId="6618709A" w14:textId="77777777" w:rsidR="0071669C" w:rsidRDefault="0071669C" w:rsidP="0071669C">
      <w:pPr>
        <w:jc w:val="both"/>
        <w:rPr>
          <w:rFonts w:ascii="Arial" w:hAnsi="Arial" w:cs="Arial"/>
          <w:szCs w:val="32"/>
          <w:lang w:val="en-US"/>
        </w:rPr>
      </w:pPr>
    </w:p>
    <w:p w14:paraId="52A4A833" w14:textId="77777777" w:rsidR="0071669C" w:rsidRPr="00476B7C" w:rsidRDefault="0071669C" w:rsidP="0071669C">
      <w:pPr>
        <w:jc w:val="both"/>
        <w:rPr>
          <w:lang w:eastAsia="en-AU"/>
        </w:rPr>
      </w:pPr>
      <w:r>
        <w:rPr>
          <w:rFonts w:ascii="Arial" w:hAnsi="Arial" w:cs="Arial"/>
          <w:szCs w:val="32"/>
          <w:lang w:val="en-US"/>
        </w:rPr>
        <w:t xml:space="preserve">The City is providing the agreed level of service by participating in quarterly WC-LEMC meetings, maintaining an emergency management plan, and monitoring and responding to potential hazards. </w:t>
      </w:r>
    </w:p>
    <w:p w14:paraId="11D587B8" w14:textId="77777777" w:rsidR="0071669C" w:rsidRPr="00F638EF" w:rsidRDefault="0071669C" w:rsidP="0071669C">
      <w:pPr>
        <w:jc w:val="both"/>
        <w:rPr>
          <w:rFonts w:ascii="Arial" w:hAnsi="Arial" w:cs="Arial"/>
          <w:szCs w:val="32"/>
          <w:lang w:val="en-US"/>
        </w:rPr>
      </w:pPr>
    </w:p>
    <w:p w14:paraId="47C4537E" w14:textId="39E54740" w:rsidR="0071669C" w:rsidRDefault="0071669C" w:rsidP="0071669C">
      <w:pPr>
        <w:jc w:val="both"/>
        <w:rPr>
          <w:rFonts w:ascii="Arial" w:hAnsi="Arial" w:cs="Arial"/>
          <w:szCs w:val="32"/>
          <w:lang w:val="en-US"/>
        </w:rPr>
      </w:pPr>
      <w:r w:rsidRPr="00F638EF">
        <w:rPr>
          <w:rFonts w:ascii="Arial" w:hAnsi="Arial" w:cs="Arial"/>
          <w:b/>
          <w:bCs/>
          <w:szCs w:val="32"/>
          <w:lang w:val="en-US"/>
        </w:rPr>
        <w:t>Who benefits?</w:t>
      </w:r>
      <w:r w:rsidRPr="00F638EF">
        <w:rPr>
          <w:rFonts w:ascii="Arial" w:hAnsi="Arial" w:cs="Arial"/>
          <w:szCs w:val="32"/>
          <w:lang w:val="en-US"/>
        </w:rPr>
        <w:t xml:space="preserve"> </w:t>
      </w:r>
    </w:p>
    <w:p w14:paraId="2D9B4CFD" w14:textId="77777777" w:rsidR="0071669C" w:rsidRDefault="0071669C" w:rsidP="0071669C">
      <w:pPr>
        <w:jc w:val="both"/>
        <w:rPr>
          <w:rFonts w:ascii="Arial" w:hAnsi="Arial" w:cs="Arial"/>
          <w:szCs w:val="32"/>
          <w:lang w:val="en-US"/>
        </w:rPr>
      </w:pPr>
    </w:p>
    <w:p w14:paraId="51C3E4B6" w14:textId="77777777" w:rsidR="0071669C" w:rsidRDefault="0071669C" w:rsidP="0071669C">
      <w:pPr>
        <w:jc w:val="both"/>
        <w:rPr>
          <w:rFonts w:ascii="Arial" w:hAnsi="Arial" w:cs="Arial"/>
          <w:szCs w:val="32"/>
          <w:lang w:val="en-US"/>
        </w:rPr>
      </w:pPr>
      <w:r>
        <w:rPr>
          <w:rFonts w:ascii="Arial" w:hAnsi="Arial" w:cs="Arial"/>
          <w:szCs w:val="32"/>
          <w:lang w:val="en-US"/>
        </w:rPr>
        <w:t>T</w:t>
      </w:r>
      <w:r w:rsidRPr="00F638EF">
        <w:rPr>
          <w:rFonts w:ascii="Arial" w:hAnsi="Arial" w:cs="Arial"/>
          <w:szCs w:val="32"/>
          <w:lang w:val="en-US"/>
        </w:rPr>
        <w:t xml:space="preserve">he City and wider community </w:t>
      </w:r>
      <w:r>
        <w:rPr>
          <w:rFonts w:ascii="Arial" w:hAnsi="Arial" w:cs="Arial"/>
          <w:szCs w:val="32"/>
          <w:lang w:val="en-US"/>
        </w:rPr>
        <w:t>benefit through this process by ensuring the City’s preparedness to deal with the identified emergencies should they arise. The process requires a risk assessment be undertaken for hazards that might likely occur within the District, along with risk treatment strategies being identified to reduce the impact of those hazards should they eventuate.</w:t>
      </w:r>
    </w:p>
    <w:p w14:paraId="6329EF16" w14:textId="77777777" w:rsidR="0071669C" w:rsidRDefault="0071669C" w:rsidP="0071669C">
      <w:pPr>
        <w:jc w:val="both"/>
        <w:rPr>
          <w:rFonts w:ascii="Arial" w:hAnsi="Arial" w:cs="Arial"/>
          <w:szCs w:val="32"/>
          <w:lang w:val="en-US"/>
        </w:rPr>
      </w:pPr>
    </w:p>
    <w:p w14:paraId="5AC5F815" w14:textId="76EC3860" w:rsidR="0071669C" w:rsidRDefault="0071669C" w:rsidP="0071669C">
      <w:pPr>
        <w:jc w:val="both"/>
        <w:rPr>
          <w:rFonts w:ascii="Arial" w:hAnsi="Arial" w:cs="Arial"/>
          <w:b/>
          <w:bCs/>
          <w:szCs w:val="32"/>
          <w:lang w:val="en-US"/>
        </w:rPr>
      </w:pPr>
      <w:r w:rsidRPr="00C77052">
        <w:rPr>
          <w:rFonts w:ascii="Arial" w:hAnsi="Arial" w:cs="Arial"/>
          <w:b/>
          <w:bCs/>
          <w:szCs w:val="32"/>
          <w:lang w:val="en-US"/>
        </w:rPr>
        <w:t>Does it involve a tolerable risk?</w:t>
      </w:r>
    </w:p>
    <w:p w14:paraId="5F3BA80B" w14:textId="77777777" w:rsidR="0071669C" w:rsidRPr="00C77052" w:rsidRDefault="0071669C" w:rsidP="0071669C">
      <w:pPr>
        <w:jc w:val="both"/>
        <w:rPr>
          <w:rFonts w:ascii="Arial" w:hAnsi="Arial" w:cs="Arial"/>
          <w:b/>
          <w:bCs/>
          <w:szCs w:val="32"/>
          <w:lang w:val="en-US"/>
        </w:rPr>
      </w:pPr>
    </w:p>
    <w:p w14:paraId="77CB1657" w14:textId="77777777" w:rsidR="0071669C" w:rsidRDefault="0071669C" w:rsidP="0071669C">
      <w:pPr>
        <w:jc w:val="both"/>
        <w:rPr>
          <w:rFonts w:ascii="Arial" w:hAnsi="Arial" w:cs="Arial"/>
          <w:szCs w:val="32"/>
          <w:lang w:val="en-US"/>
        </w:rPr>
      </w:pPr>
      <w:r>
        <w:rPr>
          <w:rFonts w:ascii="Arial" w:hAnsi="Arial" w:cs="Arial"/>
          <w:szCs w:val="32"/>
          <w:lang w:val="en-US"/>
        </w:rPr>
        <w:t xml:space="preserve">These responsibilities are tasked to Local Governments under the Emergency Management Act 2005. There is always a risk of emergencies and natural disasters.  It is the purpose of this exercise to manage these </w:t>
      </w:r>
      <w:r w:rsidRPr="00C3240E">
        <w:rPr>
          <w:rFonts w:ascii="Arial" w:hAnsi="Arial" w:cs="Arial"/>
          <w:szCs w:val="32"/>
        </w:rPr>
        <w:t>emergencies</w:t>
      </w:r>
      <w:r>
        <w:rPr>
          <w:rFonts w:ascii="Arial" w:hAnsi="Arial" w:cs="Arial"/>
          <w:szCs w:val="32"/>
          <w:lang w:val="en-US"/>
        </w:rPr>
        <w:t xml:space="preserve"> via prevention, preparedness and recovery programs which will assist in </w:t>
      </w:r>
      <w:proofErr w:type="spellStart"/>
      <w:r>
        <w:rPr>
          <w:rFonts w:ascii="Arial" w:hAnsi="Arial" w:cs="Arial"/>
          <w:szCs w:val="32"/>
          <w:lang w:val="en-US"/>
        </w:rPr>
        <w:t>minimising</w:t>
      </w:r>
      <w:proofErr w:type="spellEnd"/>
      <w:r>
        <w:rPr>
          <w:rFonts w:ascii="Arial" w:hAnsi="Arial" w:cs="Arial"/>
          <w:szCs w:val="32"/>
          <w:lang w:val="en-US"/>
        </w:rPr>
        <w:t xml:space="preserve"> impacts of emergencies where possible.</w:t>
      </w:r>
    </w:p>
    <w:p w14:paraId="45250A35" w14:textId="77777777" w:rsidR="0071669C" w:rsidRDefault="0071669C" w:rsidP="0071669C">
      <w:pPr>
        <w:jc w:val="both"/>
        <w:rPr>
          <w:rFonts w:ascii="Arial" w:hAnsi="Arial" w:cs="Arial"/>
          <w:szCs w:val="32"/>
          <w:lang w:val="en-US"/>
        </w:rPr>
      </w:pPr>
    </w:p>
    <w:p w14:paraId="39055DCF" w14:textId="77777777" w:rsidR="0071669C" w:rsidRPr="00F638EF" w:rsidRDefault="0071669C" w:rsidP="0071669C">
      <w:pPr>
        <w:jc w:val="both"/>
        <w:rPr>
          <w:rFonts w:ascii="Arial" w:hAnsi="Arial" w:cs="Arial"/>
          <w:szCs w:val="32"/>
          <w:lang w:val="en-US"/>
        </w:rPr>
      </w:pPr>
    </w:p>
    <w:p w14:paraId="1DEC9DC7" w14:textId="77777777" w:rsidR="0071669C" w:rsidRPr="00AD73CC" w:rsidRDefault="0071669C" w:rsidP="0071669C">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196D8B06" w14:textId="77777777" w:rsidR="0071669C" w:rsidRPr="00AD73CC" w:rsidRDefault="0071669C" w:rsidP="0071669C">
      <w:pPr>
        <w:jc w:val="both"/>
        <w:rPr>
          <w:rFonts w:ascii="Arial" w:hAnsi="Arial" w:cs="Arial"/>
          <w:b/>
          <w:szCs w:val="32"/>
          <w:lang w:val="en-US"/>
        </w:rPr>
      </w:pPr>
    </w:p>
    <w:p w14:paraId="1A7B33B5" w14:textId="77777777" w:rsidR="0071669C" w:rsidRDefault="0071669C" w:rsidP="0071669C">
      <w:pPr>
        <w:jc w:val="both"/>
        <w:rPr>
          <w:rFonts w:ascii="Arial" w:hAnsi="Arial" w:cs="Arial"/>
          <w:szCs w:val="32"/>
          <w:lang w:val="en-US"/>
        </w:rPr>
      </w:pPr>
      <w:r w:rsidRPr="00AA1BE4">
        <w:rPr>
          <w:rFonts w:ascii="Arial" w:hAnsi="Arial" w:cs="Arial"/>
          <w:szCs w:val="32"/>
          <w:lang w:val="en-US"/>
        </w:rPr>
        <w:t xml:space="preserve">Nil. </w:t>
      </w:r>
    </w:p>
    <w:p w14:paraId="037B6805" w14:textId="77777777" w:rsidR="0071669C" w:rsidRDefault="0071669C" w:rsidP="0071669C">
      <w:pPr>
        <w:jc w:val="both"/>
        <w:rPr>
          <w:rFonts w:ascii="Arial" w:hAnsi="Arial" w:cs="Arial"/>
          <w:szCs w:val="32"/>
          <w:lang w:val="en-US"/>
        </w:rPr>
      </w:pPr>
    </w:p>
    <w:p w14:paraId="30524350" w14:textId="2360260E" w:rsidR="0071669C" w:rsidRDefault="0071669C" w:rsidP="0071669C">
      <w:pPr>
        <w:jc w:val="both"/>
        <w:rPr>
          <w:rFonts w:ascii="Arial" w:hAnsi="Arial" w:cs="Arial"/>
          <w:szCs w:val="32"/>
          <w:lang w:val="en-US"/>
        </w:rPr>
      </w:pPr>
      <w:r w:rsidRPr="00AA1BE4">
        <w:rPr>
          <w:rFonts w:ascii="Arial" w:hAnsi="Arial" w:cs="Arial"/>
          <w:szCs w:val="32"/>
          <w:lang w:val="en-US"/>
        </w:rPr>
        <w:t>Any actions requiring expenditure that is not allocated to an existing budget will be considered by Council during budget deliberations.</w:t>
      </w:r>
    </w:p>
    <w:p w14:paraId="3AA0B011" w14:textId="418F52DE" w:rsidR="00A442D8" w:rsidRDefault="00A442D8" w:rsidP="0071669C">
      <w:pPr>
        <w:jc w:val="both"/>
        <w:rPr>
          <w:rFonts w:ascii="Arial" w:hAnsi="Arial" w:cs="Arial"/>
          <w:szCs w:val="32"/>
          <w:lang w:val="en-US"/>
        </w:rPr>
      </w:pPr>
    </w:p>
    <w:p w14:paraId="5EED1014" w14:textId="77777777" w:rsidR="0071669C" w:rsidRPr="00A92B37" w:rsidRDefault="0071669C" w:rsidP="0071669C">
      <w:pPr>
        <w:jc w:val="both"/>
        <w:rPr>
          <w:rFonts w:ascii="Arial" w:hAnsi="Arial" w:cs="Arial"/>
          <w:b/>
          <w:szCs w:val="32"/>
          <w:highlight w:val="yellow"/>
          <w:lang w:val="en-US"/>
        </w:rPr>
      </w:pPr>
    </w:p>
    <w:p w14:paraId="20B3C04B" w14:textId="77777777" w:rsidR="0078195A" w:rsidRDefault="0078195A" w:rsidP="00742C7E">
      <w:pPr>
        <w:jc w:val="both"/>
        <w:rPr>
          <w:rFonts w:ascii="Arial" w:hAnsi="Arial" w:cs="Arial"/>
          <w:b/>
          <w:szCs w:val="32"/>
          <w:lang w:val="en-US"/>
        </w:rPr>
      </w:pPr>
    </w:p>
    <w:p w14:paraId="522EA799" w14:textId="77777777" w:rsidR="00E558E8" w:rsidRPr="00704738" w:rsidRDefault="00E558E8" w:rsidP="00E558E8">
      <w:pPr>
        <w:ind w:left="-709"/>
        <w:jc w:val="both"/>
        <w:rPr>
          <w:rFonts w:ascii="Arial" w:hAnsi="Arial" w:cs="Arial"/>
          <w:szCs w:val="32"/>
          <w:lang w:val="en-US"/>
        </w:rPr>
      </w:pPr>
      <w:proofErr w:type="spellStart"/>
      <w:r>
        <w:rPr>
          <w:rFonts w:ascii="Arial" w:hAnsi="Arial" w:cs="Arial"/>
          <w:szCs w:val="32"/>
          <w:lang w:val="en-US"/>
        </w:rPr>
        <w:t>Ms</w:t>
      </w:r>
      <w:proofErr w:type="spellEnd"/>
      <w:r>
        <w:rPr>
          <w:rFonts w:ascii="Arial" w:hAnsi="Arial" w:cs="Arial"/>
          <w:szCs w:val="32"/>
          <w:lang w:val="en-US"/>
        </w:rPr>
        <w:t xml:space="preserve"> J Bruce retired from the meeting at 6.22 pm.</w:t>
      </w:r>
    </w:p>
    <w:p w14:paraId="69A065CE" w14:textId="29718B86" w:rsidR="00723B55" w:rsidRDefault="00723B55">
      <w:pPr>
        <w:rPr>
          <w:rFonts w:ascii="Arial" w:hAnsi="Arial" w:cs="Arial"/>
          <w:b/>
          <w:szCs w:val="32"/>
          <w:lang w:val="en-US"/>
        </w:rPr>
      </w:pPr>
      <w:r>
        <w:rPr>
          <w:rFonts w:ascii="Arial" w:hAnsi="Arial" w:cs="Arial"/>
          <w:b/>
          <w:szCs w:val="32"/>
          <w:lang w:val="en-US"/>
        </w:rPr>
        <w:br w:type="page"/>
      </w:r>
    </w:p>
    <w:p w14:paraId="6AA2D5D2" w14:textId="77777777" w:rsidR="00E01E6C" w:rsidRPr="00180419" w:rsidRDefault="00E01E6C" w:rsidP="00E01E6C">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0" w:name="_Toc66183069"/>
      <w:bookmarkStart w:id="31" w:name="_Hlk17815007"/>
      <w:bookmarkEnd w:id="27"/>
      <w:r w:rsidRPr="00180419">
        <w:rPr>
          <w:rFonts w:ascii="Arial" w:hAnsi="Arial" w:cs="Arial"/>
          <w:caps w:val="0"/>
          <w:sz w:val="24"/>
          <w:szCs w:val="24"/>
          <w:u w:val="none"/>
        </w:rPr>
        <w:lastRenderedPageBreak/>
        <w:t>Reports by the Chief Executive Officer</w:t>
      </w:r>
      <w:bookmarkEnd w:id="30"/>
    </w:p>
    <w:p w14:paraId="03F1BEE5"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C35165B" w14:textId="7318653E" w:rsidR="00E01E6C" w:rsidRDefault="00294CB1" w:rsidP="00E01E6C">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An u</w:t>
      </w:r>
      <w:r w:rsidR="00277BC2">
        <w:rPr>
          <w:rFonts w:ascii="Arial" w:hAnsi="Arial" w:cs="Arial"/>
          <w:szCs w:val="24"/>
        </w:rPr>
        <w:t>pdate on the Procurement</w:t>
      </w:r>
      <w:r w:rsidR="00C76673">
        <w:rPr>
          <w:rFonts w:ascii="Arial" w:hAnsi="Arial" w:cs="Arial"/>
          <w:szCs w:val="24"/>
        </w:rPr>
        <w:t xml:space="preserve"> of a New Finance Solution</w:t>
      </w:r>
      <w:r>
        <w:rPr>
          <w:rFonts w:ascii="Arial" w:hAnsi="Arial" w:cs="Arial"/>
          <w:szCs w:val="24"/>
        </w:rPr>
        <w:t xml:space="preserve"> memo was sent out to the Committee Members</w:t>
      </w:r>
      <w:r w:rsidR="008251B6">
        <w:rPr>
          <w:rFonts w:ascii="Arial" w:hAnsi="Arial" w:cs="Arial"/>
          <w:szCs w:val="24"/>
        </w:rPr>
        <w:t xml:space="preserve"> on Thursday 4 March 2021</w:t>
      </w:r>
      <w:r w:rsidR="0048730E">
        <w:rPr>
          <w:rFonts w:ascii="Arial" w:hAnsi="Arial" w:cs="Arial"/>
          <w:szCs w:val="24"/>
        </w:rPr>
        <w:t xml:space="preserve">. A copy of the memo </w:t>
      </w:r>
      <w:proofErr w:type="gramStart"/>
      <w:r w:rsidR="00386AFD">
        <w:rPr>
          <w:rFonts w:ascii="Arial" w:hAnsi="Arial" w:cs="Arial"/>
          <w:szCs w:val="24"/>
        </w:rPr>
        <w:t xml:space="preserve">is </w:t>
      </w:r>
      <w:r w:rsidR="0048730E">
        <w:rPr>
          <w:rFonts w:ascii="Arial" w:hAnsi="Arial" w:cs="Arial"/>
          <w:szCs w:val="24"/>
        </w:rPr>
        <w:t xml:space="preserve"> attached</w:t>
      </w:r>
      <w:proofErr w:type="gramEnd"/>
      <w:r w:rsidR="0048730E">
        <w:rPr>
          <w:rFonts w:ascii="Arial" w:hAnsi="Arial" w:cs="Arial"/>
          <w:szCs w:val="24"/>
        </w:rPr>
        <w:t xml:space="preserve"> to the</w:t>
      </w:r>
      <w:r w:rsidR="00386AFD">
        <w:rPr>
          <w:rFonts w:ascii="Arial" w:hAnsi="Arial" w:cs="Arial"/>
          <w:szCs w:val="24"/>
        </w:rPr>
        <w:t>se</w:t>
      </w:r>
      <w:r w:rsidR="0048730E">
        <w:rPr>
          <w:rFonts w:ascii="Arial" w:hAnsi="Arial" w:cs="Arial"/>
          <w:szCs w:val="24"/>
        </w:rPr>
        <w:t xml:space="preserve"> minutes.</w:t>
      </w:r>
    </w:p>
    <w:p w14:paraId="7C797846" w14:textId="3E6D1590" w:rsidR="00E558E8" w:rsidRDefault="00E558E8" w:rsidP="00E01E6C">
      <w:pPr>
        <w:numPr>
          <w:ilvl w:val="12"/>
          <w:numId w:val="0"/>
        </w:numPr>
        <w:tabs>
          <w:tab w:val="left" w:pos="0"/>
          <w:tab w:val="left" w:pos="1440"/>
          <w:tab w:val="left" w:pos="2410"/>
          <w:tab w:val="left" w:pos="2977"/>
          <w:tab w:val="right" w:pos="8335"/>
          <w:tab w:val="right" w:pos="8505"/>
        </w:tabs>
        <w:jc w:val="both"/>
        <w:rPr>
          <w:rFonts w:ascii="Arial" w:hAnsi="Arial" w:cs="Arial"/>
          <w:szCs w:val="24"/>
        </w:rPr>
      </w:pPr>
    </w:p>
    <w:p w14:paraId="44B549C0" w14:textId="7CB8649B" w:rsidR="00C77633" w:rsidRDefault="00C77633">
      <w:pPr>
        <w:rPr>
          <w:rFonts w:ascii="Arial" w:hAnsi="Arial" w:cs="Arial"/>
          <w:b/>
          <w:kern w:val="28"/>
          <w:szCs w:val="24"/>
        </w:rPr>
      </w:pPr>
    </w:p>
    <w:p w14:paraId="21DEC56B" w14:textId="77777777" w:rsidR="0085268B" w:rsidRDefault="0085268B">
      <w:pPr>
        <w:rPr>
          <w:rFonts w:ascii="Arial" w:hAnsi="Arial" w:cs="Arial"/>
          <w:b/>
          <w:kern w:val="28"/>
          <w:szCs w:val="24"/>
        </w:rPr>
      </w:pPr>
      <w:bookmarkStart w:id="32" w:name="_Toc66183070"/>
      <w:r>
        <w:rPr>
          <w:rFonts w:ascii="Arial" w:hAnsi="Arial" w:cs="Arial"/>
          <w:caps/>
          <w:szCs w:val="24"/>
        </w:rPr>
        <w:br w:type="page"/>
      </w:r>
    </w:p>
    <w:p w14:paraId="3503A850" w14:textId="3D0C7484" w:rsidR="00E01E6C" w:rsidRPr="003F7444" w:rsidRDefault="00E01E6C" w:rsidP="00E01E6C">
      <w:pPr>
        <w:pStyle w:val="Heading1"/>
        <w:numPr>
          <w:ilvl w:val="0"/>
          <w:numId w:val="1"/>
        </w:numPr>
        <w:tabs>
          <w:tab w:val="clear" w:pos="720"/>
          <w:tab w:val="num" w:pos="0"/>
        </w:tabs>
        <w:spacing w:before="0" w:after="0"/>
        <w:ind w:left="0" w:hanging="851"/>
        <w:rPr>
          <w:rFonts w:ascii="Arial" w:hAnsi="Arial" w:cs="Arial"/>
          <w:caps w:val="0"/>
          <w:sz w:val="24"/>
          <w:szCs w:val="24"/>
          <w:u w:val="none"/>
        </w:rPr>
      </w:pPr>
      <w:r w:rsidRPr="00180419">
        <w:rPr>
          <w:rFonts w:ascii="Arial" w:hAnsi="Arial" w:cs="Arial"/>
          <w:caps w:val="0"/>
          <w:sz w:val="24"/>
          <w:szCs w:val="24"/>
          <w:u w:val="none"/>
        </w:rPr>
        <w:lastRenderedPageBreak/>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the Presiding Member or By Decision</w:t>
      </w:r>
      <w:bookmarkEnd w:id="32"/>
    </w:p>
    <w:p w14:paraId="685CE2CC"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4E758EDD" w14:textId="38D1895E" w:rsidR="00E01E6C" w:rsidRPr="00180419" w:rsidRDefault="00A154E1" w:rsidP="00E01E6C">
      <w:pPr>
        <w:tabs>
          <w:tab w:val="left" w:pos="1440"/>
          <w:tab w:val="left" w:pos="2410"/>
          <w:tab w:val="left" w:pos="2977"/>
          <w:tab w:val="right" w:pos="8505"/>
        </w:tabs>
        <w:jc w:val="both"/>
        <w:rPr>
          <w:rFonts w:ascii="Arial" w:hAnsi="Arial" w:cs="Arial"/>
          <w:szCs w:val="24"/>
        </w:rPr>
      </w:pPr>
      <w:bookmarkStart w:id="33" w:name="OLE_LINK10"/>
      <w:bookmarkStart w:id="34" w:name="OLE_LINK11"/>
      <w:r>
        <w:rPr>
          <w:rFonts w:ascii="Arial" w:hAnsi="Arial" w:cs="Arial"/>
          <w:szCs w:val="24"/>
        </w:rPr>
        <w:t>Nil.</w:t>
      </w:r>
    </w:p>
    <w:bookmarkEnd w:id="33"/>
    <w:bookmarkEnd w:id="34"/>
    <w:p w14:paraId="6C7ADEF8" w14:textId="77777777" w:rsidR="00B17FF1" w:rsidRDefault="00B17FF1" w:rsidP="00B17FF1">
      <w:pPr>
        <w:tabs>
          <w:tab w:val="left" w:pos="1440"/>
          <w:tab w:val="left" w:pos="2410"/>
          <w:tab w:val="left" w:pos="2977"/>
          <w:tab w:val="right" w:pos="8505"/>
        </w:tabs>
        <w:jc w:val="both"/>
        <w:rPr>
          <w:rFonts w:ascii="Arial" w:hAnsi="Arial" w:cs="Arial"/>
          <w:szCs w:val="24"/>
        </w:rPr>
      </w:pPr>
    </w:p>
    <w:p w14:paraId="260758A8"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02E0F97B" w14:textId="77777777" w:rsidR="00E01E6C" w:rsidRPr="003F7444" w:rsidRDefault="00E01E6C" w:rsidP="00E01E6C">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5" w:name="_Toc66183071"/>
      <w:r w:rsidRPr="00180419">
        <w:rPr>
          <w:rFonts w:ascii="Arial" w:hAnsi="Arial" w:cs="Arial"/>
          <w:caps w:val="0"/>
          <w:sz w:val="24"/>
          <w:szCs w:val="24"/>
          <w:u w:val="none"/>
        </w:rPr>
        <w:t>Confidential Items</w:t>
      </w:r>
      <w:bookmarkEnd w:id="35"/>
    </w:p>
    <w:p w14:paraId="0BCF8C00"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406F65A" w14:textId="790AF0E7" w:rsidR="00E01E6C" w:rsidRDefault="0009634E" w:rsidP="00E01E6C">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0229F5A4" w14:textId="77777777" w:rsidR="00D71221" w:rsidRDefault="00D71221"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5A25A583"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714B6768" w14:textId="77777777" w:rsidR="00E01E6C" w:rsidRPr="00180419" w:rsidRDefault="00E01E6C" w:rsidP="00E01E6C">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6" w:name="_Toc66183072"/>
      <w:r>
        <w:rPr>
          <w:rFonts w:ascii="Arial" w:hAnsi="Arial" w:cs="Arial"/>
          <w:caps w:val="0"/>
          <w:sz w:val="24"/>
          <w:szCs w:val="24"/>
          <w:u w:val="none"/>
        </w:rPr>
        <w:t>Date of next meeting</w:t>
      </w:r>
      <w:bookmarkEnd w:id="36"/>
    </w:p>
    <w:p w14:paraId="74CAF24B"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BE2EA5" w14:textId="2A1D8239" w:rsidR="00E01E6C" w:rsidRPr="00A6464B" w:rsidRDefault="00E01E6C" w:rsidP="00E01E6C">
      <w:pPr>
        <w:pStyle w:val="CouncilHeading"/>
      </w:pPr>
      <w:r w:rsidRPr="00A6464B">
        <w:t xml:space="preserve">The next meeting of the </w:t>
      </w:r>
      <w:r w:rsidR="00E723BA">
        <w:t>Audit &amp; Risk</w:t>
      </w:r>
      <w:r w:rsidRPr="00A6464B">
        <w:t xml:space="preserve"> Committee </w:t>
      </w:r>
      <w:r w:rsidR="007961F2">
        <w:t xml:space="preserve">is </w:t>
      </w:r>
      <w:r w:rsidR="00742C7E">
        <w:t>to be confirmed.</w:t>
      </w:r>
      <w:r w:rsidRPr="00A6464B">
        <w:t xml:space="preserve"> </w:t>
      </w:r>
    </w:p>
    <w:p w14:paraId="23102C1C" w14:textId="77777777" w:rsidR="00E01E6C" w:rsidRDefault="00E01E6C" w:rsidP="00E01E6C">
      <w:pPr>
        <w:pStyle w:val="CouncilHeading"/>
      </w:pPr>
    </w:p>
    <w:p w14:paraId="3E79028B" w14:textId="77777777" w:rsidR="00E01E6C" w:rsidRPr="00180419" w:rsidRDefault="00E01E6C" w:rsidP="00E01E6C">
      <w:pPr>
        <w:pStyle w:val="CouncilHeading"/>
      </w:pPr>
    </w:p>
    <w:p w14:paraId="43635634" w14:textId="77777777" w:rsidR="00E01E6C" w:rsidRPr="00180419" w:rsidRDefault="00E01E6C" w:rsidP="00E01E6C">
      <w:pPr>
        <w:pStyle w:val="Heading1"/>
        <w:spacing w:before="0" w:after="0"/>
        <w:ind w:left="-851"/>
        <w:rPr>
          <w:rFonts w:ascii="Arial" w:hAnsi="Arial" w:cs="Arial"/>
          <w:sz w:val="24"/>
          <w:szCs w:val="24"/>
          <w:u w:val="none"/>
        </w:rPr>
      </w:pPr>
      <w:bookmarkStart w:id="37" w:name="_Toc66183073"/>
      <w:r w:rsidRPr="00180419">
        <w:rPr>
          <w:rFonts w:ascii="Arial" w:hAnsi="Arial" w:cs="Arial"/>
          <w:caps w:val="0"/>
          <w:sz w:val="24"/>
          <w:szCs w:val="24"/>
          <w:u w:val="none"/>
        </w:rPr>
        <w:t>Declaration of Closure</w:t>
      </w:r>
      <w:bookmarkEnd w:id="37"/>
    </w:p>
    <w:p w14:paraId="54EEDC36" w14:textId="77777777" w:rsidR="00E01E6C" w:rsidRPr="00180419" w:rsidRDefault="00E01E6C" w:rsidP="00E01E6C">
      <w:pPr>
        <w:ind w:left="-851"/>
        <w:jc w:val="both"/>
        <w:rPr>
          <w:rFonts w:ascii="Arial" w:hAnsi="Arial" w:cs="Arial"/>
          <w:szCs w:val="24"/>
        </w:rPr>
      </w:pPr>
    </w:p>
    <w:p w14:paraId="6A82DCDB" w14:textId="6376B24A" w:rsidR="00E01E6C" w:rsidRPr="00180419" w:rsidRDefault="00E01E6C" w:rsidP="00E01E6C">
      <w:pPr>
        <w:ind w:left="-851"/>
        <w:jc w:val="both"/>
        <w:rPr>
          <w:rFonts w:ascii="Arial" w:hAnsi="Arial" w:cs="Arial"/>
          <w:szCs w:val="24"/>
        </w:rPr>
      </w:pPr>
      <w:r w:rsidRPr="00180419">
        <w:rPr>
          <w:rFonts w:ascii="Arial" w:hAnsi="Arial" w:cs="Arial"/>
          <w:szCs w:val="24"/>
        </w:rPr>
        <w:t>There being no further business, the Presiding Member declare</w:t>
      </w:r>
      <w:r w:rsidR="008F6670">
        <w:rPr>
          <w:rFonts w:ascii="Arial" w:hAnsi="Arial" w:cs="Arial"/>
          <w:szCs w:val="24"/>
        </w:rPr>
        <w:t>d</w:t>
      </w:r>
      <w:r w:rsidRPr="00180419">
        <w:rPr>
          <w:rFonts w:ascii="Arial" w:hAnsi="Arial" w:cs="Arial"/>
          <w:szCs w:val="24"/>
        </w:rPr>
        <w:t xml:space="preserve"> the meeting closed</w:t>
      </w:r>
      <w:r w:rsidR="008F6670">
        <w:rPr>
          <w:rFonts w:ascii="Arial" w:hAnsi="Arial" w:cs="Arial"/>
          <w:szCs w:val="24"/>
        </w:rPr>
        <w:t xml:space="preserve"> </w:t>
      </w:r>
      <w:r w:rsidR="00A154E1">
        <w:rPr>
          <w:rFonts w:ascii="Arial" w:hAnsi="Arial" w:cs="Arial"/>
          <w:szCs w:val="24"/>
        </w:rPr>
        <w:t>6.58</w:t>
      </w:r>
      <w:r w:rsidR="008C694D">
        <w:rPr>
          <w:rFonts w:ascii="Arial" w:hAnsi="Arial" w:cs="Arial"/>
          <w:szCs w:val="24"/>
        </w:rPr>
        <w:t xml:space="preserve"> pm</w:t>
      </w:r>
      <w:r w:rsidRPr="00180419">
        <w:rPr>
          <w:rFonts w:ascii="Arial" w:hAnsi="Arial" w:cs="Arial"/>
          <w:szCs w:val="24"/>
        </w:rPr>
        <w:t>.</w:t>
      </w:r>
    </w:p>
    <w:bookmarkEnd w:id="31"/>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F47226">
      <w:headerReference w:type="default" r:id="rId19"/>
      <w:footerReference w:type="even" r:id="rId20"/>
      <w:footerReference w:type="default" r:id="rId21"/>
      <w:footerReference w:type="first" r:id="rId22"/>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515B2" w14:textId="77777777" w:rsidR="003A2B13" w:rsidRDefault="003A2B13" w:rsidP="00D05D60">
      <w:pPr>
        <w:pStyle w:val="TOC3"/>
      </w:pPr>
      <w:r>
        <w:separator/>
      </w:r>
    </w:p>
  </w:endnote>
  <w:endnote w:type="continuationSeparator" w:id="0">
    <w:p w14:paraId="03A11674" w14:textId="77777777" w:rsidR="003A2B13" w:rsidRDefault="003A2B13" w:rsidP="00D05D60">
      <w:pPr>
        <w:pStyle w:val="TOC3"/>
      </w:pPr>
      <w:r>
        <w:continuationSeparator/>
      </w:r>
    </w:p>
  </w:endnote>
  <w:endnote w:type="continuationNotice" w:id="1">
    <w:p w14:paraId="1D4FE16B" w14:textId="77777777" w:rsidR="003A2B13" w:rsidRDefault="003A2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B824" w14:textId="77777777" w:rsidR="004A0615" w:rsidRDefault="004A0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4A0615" w:rsidRDefault="004A06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650E" w14:textId="16B86992" w:rsidR="004A0615" w:rsidRPr="00180419" w:rsidRDefault="004A0615">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4A0615" w:rsidRPr="00180419" w:rsidRDefault="004A0615">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AF0" w14:textId="6E6F8B83" w:rsidR="004A0615" w:rsidRPr="00180419" w:rsidRDefault="004A0615">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4A0615" w:rsidRPr="00180419" w:rsidRDefault="004A0615">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F00" w14:textId="77777777" w:rsidR="004A0615" w:rsidRDefault="004A0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4A0615" w:rsidRDefault="004A06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D38" w14:textId="0622EE7A" w:rsidR="004A0615" w:rsidRPr="00180419" w:rsidRDefault="004A0615">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4A0615" w:rsidRPr="00180419" w:rsidRDefault="004A0615">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DD122" w14:textId="413FD0B7" w:rsidR="004A0615" w:rsidRPr="00180419" w:rsidRDefault="004A0615">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4A0615" w:rsidRPr="00180419" w:rsidRDefault="004A0615">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10674" w14:textId="77777777" w:rsidR="003A2B13" w:rsidRDefault="003A2B13" w:rsidP="00D05D60">
      <w:pPr>
        <w:pStyle w:val="TOC3"/>
      </w:pPr>
      <w:r>
        <w:separator/>
      </w:r>
    </w:p>
  </w:footnote>
  <w:footnote w:type="continuationSeparator" w:id="0">
    <w:p w14:paraId="1744399F" w14:textId="77777777" w:rsidR="003A2B13" w:rsidRDefault="003A2B13" w:rsidP="00D05D60">
      <w:pPr>
        <w:pStyle w:val="TOC3"/>
      </w:pPr>
      <w:r>
        <w:continuationSeparator/>
      </w:r>
    </w:p>
  </w:footnote>
  <w:footnote w:type="continuationNotice" w:id="1">
    <w:p w14:paraId="0F15EA4C" w14:textId="77777777" w:rsidR="003A2B13" w:rsidRDefault="003A2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51278" w14:textId="77777777" w:rsidR="00406F3B" w:rsidRDefault="00406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66F4B" w14:textId="77777777" w:rsidR="00406F3B" w:rsidRDefault="00406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8FF04" w14:textId="77777777" w:rsidR="00406F3B" w:rsidRDefault="00406F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1587" w14:textId="3A0C4A08" w:rsidR="004A0615" w:rsidRDefault="004A0615" w:rsidP="0025724A">
    <w:pPr>
      <w:jc w:val="right"/>
    </w:pPr>
    <w:r>
      <w:rPr>
        <w:rFonts w:ascii="Arial" w:hAnsi="Arial"/>
        <w:sz w:val="22"/>
      </w:rPr>
      <w:t>Audit &amp; Risk</w:t>
    </w:r>
    <w:r w:rsidRPr="00180419">
      <w:rPr>
        <w:rFonts w:ascii="Arial" w:hAnsi="Arial"/>
        <w:sz w:val="22"/>
      </w:rPr>
      <w:t xml:space="preserve"> Committee </w:t>
    </w:r>
    <w:r w:rsidR="00262579">
      <w:rPr>
        <w:rFonts w:ascii="Arial" w:hAnsi="Arial"/>
        <w:sz w:val="22"/>
      </w:rPr>
      <w:t>Minutes</w:t>
    </w:r>
    <w:r w:rsidR="00831608">
      <w:rPr>
        <w:rFonts w:ascii="Arial" w:hAnsi="Arial"/>
        <w:sz w:val="22"/>
      </w:rPr>
      <w:t xml:space="preserve"> </w:t>
    </w:r>
    <w:r w:rsidR="00DB13E8" w:rsidRPr="00F47165">
      <w:rPr>
        <w:rFonts w:ascii="Arial" w:hAnsi="Arial" w:cs="Arial"/>
        <w:sz w:val="22"/>
        <w:szCs w:val="22"/>
      </w:rPr>
      <w:t>4</w:t>
    </w:r>
    <w:r w:rsidR="006A1AC6" w:rsidRPr="00F47165">
      <w:rPr>
        <w:rFonts w:ascii="Arial" w:hAnsi="Arial" w:cs="Arial"/>
        <w:sz w:val="22"/>
        <w:szCs w:val="22"/>
      </w:rPr>
      <w:t xml:space="preserve"> </w:t>
    </w:r>
    <w:r w:rsidR="00831608" w:rsidRPr="00F47165">
      <w:rPr>
        <w:rFonts w:ascii="Arial" w:hAnsi="Arial" w:cs="Arial"/>
        <w:sz w:val="22"/>
        <w:szCs w:val="22"/>
      </w:rPr>
      <w:t>March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56B2"/>
    <w:multiLevelType w:val="hybridMultilevel"/>
    <w:tmpl w:val="5A666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D1A30"/>
    <w:multiLevelType w:val="hybridMultilevel"/>
    <w:tmpl w:val="D88E3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5700F9"/>
    <w:multiLevelType w:val="hybridMultilevel"/>
    <w:tmpl w:val="1CC2B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5F7378"/>
    <w:multiLevelType w:val="hybridMultilevel"/>
    <w:tmpl w:val="133094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A79B7"/>
    <w:multiLevelType w:val="hybridMultilevel"/>
    <w:tmpl w:val="AE9E64CE"/>
    <w:lvl w:ilvl="0" w:tplc="E256A99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183A8F"/>
    <w:multiLevelType w:val="hybridMultilevel"/>
    <w:tmpl w:val="BC3CC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A2F32"/>
    <w:multiLevelType w:val="multilevel"/>
    <w:tmpl w:val="07F0D710"/>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38A268EB"/>
    <w:multiLevelType w:val="hybridMultilevel"/>
    <w:tmpl w:val="9D82E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465ED1"/>
    <w:multiLevelType w:val="hybridMultilevel"/>
    <w:tmpl w:val="E7F094F0"/>
    <w:lvl w:ilvl="0" w:tplc="5F222A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3051C1"/>
    <w:multiLevelType w:val="hybridMultilevel"/>
    <w:tmpl w:val="DE948F7C"/>
    <w:lvl w:ilvl="0" w:tplc="8AF8E4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58CC4239"/>
    <w:multiLevelType w:val="hybridMultilevel"/>
    <w:tmpl w:val="80CA64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C5C7418"/>
    <w:multiLevelType w:val="hybridMultilevel"/>
    <w:tmpl w:val="6F707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B97218"/>
    <w:multiLevelType w:val="hybridMultilevel"/>
    <w:tmpl w:val="0E9CF5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007886"/>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2836EDD"/>
    <w:multiLevelType w:val="hybridMultilevel"/>
    <w:tmpl w:val="D88E3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891701"/>
    <w:multiLevelType w:val="hybridMultilevel"/>
    <w:tmpl w:val="74B6064E"/>
    <w:lvl w:ilvl="0" w:tplc="19680F18">
      <w:start w:val="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E559FC"/>
    <w:multiLevelType w:val="hybridMultilevel"/>
    <w:tmpl w:val="D88E3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8"/>
  </w:num>
  <w:num w:numId="3">
    <w:abstractNumId w:val="18"/>
  </w:num>
  <w:num w:numId="4">
    <w:abstractNumId w:val="16"/>
  </w:num>
  <w:num w:numId="5">
    <w:abstractNumId w:val="19"/>
  </w:num>
  <w:num w:numId="6">
    <w:abstractNumId w:val="10"/>
  </w:num>
  <w:num w:numId="7">
    <w:abstractNumId w:val="20"/>
  </w:num>
  <w:num w:numId="8">
    <w:abstractNumId w:val="1"/>
  </w:num>
  <w:num w:numId="9">
    <w:abstractNumId w:val="9"/>
  </w:num>
  <w:num w:numId="10">
    <w:abstractNumId w:val="6"/>
  </w:num>
  <w:num w:numId="11">
    <w:abstractNumId w:val="11"/>
  </w:num>
  <w:num w:numId="12">
    <w:abstractNumId w:val="15"/>
  </w:num>
  <w:num w:numId="13">
    <w:abstractNumId w:val="21"/>
  </w:num>
  <w:num w:numId="14">
    <w:abstractNumId w:val="7"/>
  </w:num>
  <w:num w:numId="15">
    <w:abstractNumId w:val="4"/>
  </w:num>
  <w:num w:numId="16">
    <w:abstractNumId w:val="5"/>
  </w:num>
  <w:num w:numId="17">
    <w:abstractNumId w:val="17"/>
  </w:num>
  <w:num w:numId="18">
    <w:abstractNumId w:val="14"/>
  </w:num>
  <w:num w:numId="19">
    <w:abstractNumId w:val="2"/>
  </w:num>
  <w:num w:numId="20">
    <w:abstractNumId w:val="0"/>
  </w:num>
  <w:num w:numId="21">
    <w:abstractNumId w:val="3"/>
  </w:num>
  <w:num w:numId="2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gPukMoPKkpq8gxLKgZb5Q7weTlL2PO4EiQQ4DOm0vS78qfkGlLhsiw69XRJq1o8ZT8LXC40GrPac+GmXZhrsOw==" w:salt="mt+5hW4D1LPZfqaIQaEuT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0D50"/>
    <w:rsid w:val="00002B4E"/>
    <w:rsid w:val="00005973"/>
    <w:rsid w:val="0001391E"/>
    <w:rsid w:val="00013F59"/>
    <w:rsid w:val="00017699"/>
    <w:rsid w:val="00020076"/>
    <w:rsid w:val="000213A9"/>
    <w:rsid w:val="000223B1"/>
    <w:rsid w:val="00023B24"/>
    <w:rsid w:val="00023B5B"/>
    <w:rsid w:val="000254AC"/>
    <w:rsid w:val="00025F36"/>
    <w:rsid w:val="00026DB3"/>
    <w:rsid w:val="00031244"/>
    <w:rsid w:val="000313A4"/>
    <w:rsid w:val="000323F9"/>
    <w:rsid w:val="00036E9E"/>
    <w:rsid w:val="000457A0"/>
    <w:rsid w:val="00050994"/>
    <w:rsid w:val="00057228"/>
    <w:rsid w:val="0005793F"/>
    <w:rsid w:val="00061677"/>
    <w:rsid w:val="00061EBE"/>
    <w:rsid w:val="00062658"/>
    <w:rsid w:val="00062B4D"/>
    <w:rsid w:val="00063B82"/>
    <w:rsid w:val="00064E5D"/>
    <w:rsid w:val="00066F18"/>
    <w:rsid w:val="00067201"/>
    <w:rsid w:val="00073AF0"/>
    <w:rsid w:val="000762E1"/>
    <w:rsid w:val="00076580"/>
    <w:rsid w:val="00084F44"/>
    <w:rsid w:val="00085B7F"/>
    <w:rsid w:val="000916BB"/>
    <w:rsid w:val="00092254"/>
    <w:rsid w:val="0009405E"/>
    <w:rsid w:val="00094A05"/>
    <w:rsid w:val="00095AC6"/>
    <w:rsid w:val="0009634E"/>
    <w:rsid w:val="000974DF"/>
    <w:rsid w:val="000A48D3"/>
    <w:rsid w:val="000B0C89"/>
    <w:rsid w:val="000B2668"/>
    <w:rsid w:val="000B5438"/>
    <w:rsid w:val="000C00E1"/>
    <w:rsid w:val="000C2D7C"/>
    <w:rsid w:val="000C4204"/>
    <w:rsid w:val="000C4259"/>
    <w:rsid w:val="000C6ED5"/>
    <w:rsid w:val="000D2ADF"/>
    <w:rsid w:val="000D3861"/>
    <w:rsid w:val="000D3A5C"/>
    <w:rsid w:val="000E045A"/>
    <w:rsid w:val="000E0501"/>
    <w:rsid w:val="000E3049"/>
    <w:rsid w:val="000E6075"/>
    <w:rsid w:val="000F1E8B"/>
    <w:rsid w:val="000F5525"/>
    <w:rsid w:val="000F6F24"/>
    <w:rsid w:val="000F7139"/>
    <w:rsid w:val="001021C1"/>
    <w:rsid w:val="001034F0"/>
    <w:rsid w:val="00103D9B"/>
    <w:rsid w:val="00110D26"/>
    <w:rsid w:val="0011218C"/>
    <w:rsid w:val="001126B8"/>
    <w:rsid w:val="0011326E"/>
    <w:rsid w:val="00113D6A"/>
    <w:rsid w:val="00121296"/>
    <w:rsid w:val="00122FCD"/>
    <w:rsid w:val="00124B02"/>
    <w:rsid w:val="00130276"/>
    <w:rsid w:val="00130497"/>
    <w:rsid w:val="00131223"/>
    <w:rsid w:val="00131A39"/>
    <w:rsid w:val="001322E8"/>
    <w:rsid w:val="00132738"/>
    <w:rsid w:val="00132D5E"/>
    <w:rsid w:val="0013416C"/>
    <w:rsid w:val="0013437D"/>
    <w:rsid w:val="00137089"/>
    <w:rsid w:val="00140EFF"/>
    <w:rsid w:val="001430EA"/>
    <w:rsid w:val="00143306"/>
    <w:rsid w:val="001443F7"/>
    <w:rsid w:val="001500B5"/>
    <w:rsid w:val="00151670"/>
    <w:rsid w:val="00157183"/>
    <w:rsid w:val="001618FD"/>
    <w:rsid w:val="0016195D"/>
    <w:rsid w:val="00162A38"/>
    <w:rsid w:val="00165DA6"/>
    <w:rsid w:val="00166396"/>
    <w:rsid w:val="0016744C"/>
    <w:rsid w:val="00167705"/>
    <w:rsid w:val="001677A0"/>
    <w:rsid w:val="0017118C"/>
    <w:rsid w:val="0017120E"/>
    <w:rsid w:val="00171AD7"/>
    <w:rsid w:val="00173779"/>
    <w:rsid w:val="00173ADB"/>
    <w:rsid w:val="00173CA0"/>
    <w:rsid w:val="00174574"/>
    <w:rsid w:val="00174E3B"/>
    <w:rsid w:val="0017667A"/>
    <w:rsid w:val="00180419"/>
    <w:rsid w:val="001810AF"/>
    <w:rsid w:val="00182862"/>
    <w:rsid w:val="00185C33"/>
    <w:rsid w:val="00186D64"/>
    <w:rsid w:val="00187F63"/>
    <w:rsid w:val="00192AB5"/>
    <w:rsid w:val="001948D4"/>
    <w:rsid w:val="001A27C6"/>
    <w:rsid w:val="001A3746"/>
    <w:rsid w:val="001A3A12"/>
    <w:rsid w:val="001A6B46"/>
    <w:rsid w:val="001B0C54"/>
    <w:rsid w:val="001B18A7"/>
    <w:rsid w:val="001B67E5"/>
    <w:rsid w:val="001C3A31"/>
    <w:rsid w:val="001C61BF"/>
    <w:rsid w:val="001C725F"/>
    <w:rsid w:val="001D2C06"/>
    <w:rsid w:val="001D500C"/>
    <w:rsid w:val="001D5C51"/>
    <w:rsid w:val="001D6598"/>
    <w:rsid w:val="001D7D8F"/>
    <w:rsid w:val="001E025A"/>
    <w:rsid w:val="001E0A60"/>
    <w:rsid w:val="001E2327"/>
    <w:rsid w:val="001E3481"/>
    <w:rsid w:val="001E792C"/>
    <w:rsid w:val="001F0AFD"/>
    <w:rsid w:val="001F4158"/>
    <w:rsid w:val="001F70BD"/>
    <w:rsid w:val="002032D4"/>
    <w:rsid w:val="0020550E"/>
    <w:rsid w:val="002075CA"/>
    <w:rsid w:val="0021100B"/>
    <w:rsid w:val="002135BC"/>
    <w:rsid w:val="00216BF2"/>
    <w:rsid w:val="002208B2"/>
    <w:rsid w:val="002252BA"/>
    <w:rsid w:val="00230C46"/>
    <w:rsid w:val="002312BF"/>
    <w:rsid w:val="00232DD8"/>
    <w:rsid w:val="0023480C"/>
    <w:rsid w:val="0023509C"/>
    <w:rsid w:val="00235BE0"/>
    <w:rsid w:val="002371D8"/>
    <w:rsid w:val="00240D4A"/>
    <w:rsid w:val="00240D5E"/>
    <w:rsid w:val="0024309C"/>
    <w:rsid w:val="002436D8"/>
    <w:rsid w:val="0024584D"/>
    <w:rsid w:val="00251897"/>
    <w:rsid w:val="00252FD4"/>
    <w:rsid w:val="00255ED8"/>
    <w:rsid w:val="0025724A"/>
    <w:rsid w:val="00257F09"/>
    <w:rsid w:val="00260F27"/>
    <w:rsid w:val="00261459"/>
    <w:rsid w:val="00262579"/>
    <w:rsid w:val="00262E70"/>
    <w:rsid w:val="00263D55"/>
    <w:rsid w:val="002647B4"/>
    <w:rsid w:val="00264A25"/>
    <w:rsid w:val="00266C78"/>
    <w:rsid w:val="002704B0"/>
    <w:rsid w:val="00271C61"/>
    <w:rsid w:val="00272A75"/>
    <w:rsid w:val="00274827"/>
    <w:rsid w:val="00277BC2"/>
    <w:rsid w:val="0028108C"/>
    <w:rsid w:val="00282528"/>
    <w:rsid w:val="00282A1B"/>
    <w:rsid w:val="00284064"/>
    <w:rsid w:val="00285AFF"/>
    <w:rsid w:val="00294CB1"/>
    <w:rsid w:val="002A33BB"/>
    <w:rsid w:val="002A5548"/>
    <w:rsid w:val="002A5FC5"/>
    <w:rsid w:val="002A7ED3"/>
    <w:rsid w:val="002B0079"/>
    <w:rsid w:val="002B0B25"/>
    <w:rsid w:val="002B0D3F"/>
    <w:rsid w:val="002B1D36"/>
    <w:rsid w:val="002B226D"/>
    <w:rsid w:val="002B30B3"/>
    <w:rsid w:val="002B33BC"/>
    <w:rsid w:val="002B57D4"/>
    <w:rsid w:val="002B77A5"/>
    <w:rsid w:val="002C0BF3"/>
    <w:rsid w:val="002C37BD"/>
    <w:rsid w:val="002C5493"/>
    <w:rsid w:val="002D223B"/>
    <w:rsid w:val="002D410B"/>
    <w:rsid w:val="002D5987"/>
    <w:rsid w:val="002D68DA"/>
    <w:rsid w:val="002D7BBD"/>
    <w:rsid w:val="002E0458"/>
    <w:rsid w:val="002E05BE"/>
    <w:rsid w:val="002E0BF6"/>
    <w:rsid w:val="002E327A"/>
    <w:rsid w:val="002E6CA7"/>
    <w:rsid w:val="002E7E43"/>
    <w:rsid w:val="002F1EC5"/>
    <w:rsid w:val="002F2B46"/>
    <w:rsid w:val="002F531C"/>
    <w:rsid w:val="002F587F"/>
    <w:rsid w:val="002F65E2"/>
    <w:rsid w:val="003002A5"/>
    <w:rsid w:val="00300C9C"/>
    <w:rsid w:val="00303481"/>
    <w:rsid w:val="0031091E"/>
    <w:rsid w:val="00311794"/>
    <w:rsid w:val="00313184"/>
    <w:rsid w:val="00313E08"/>
    <w:rsid w:val="003140FB"/>
    <w:rsid w:val="00317573"/>
    <w:rsid w:val="00317C80"/>
    <w:rsid w:val="00320D0D"/>
    <w:rsid w:val="003234FC"/>
    <w:rsid w:val="00325A97"/>
    <w:rsid w:val="003310C5"/>
    <w:rsid w:val="003311C9"/>
    <w:rsid w:val="00332D64"/>
    <w:rsid w:val="0033438A"/>
    <w:rsid w:val="00347BF1"/>
    <w:rsid w:val="00350506"/>
    <w:rsid w:val="00353C3A"/>
    <w:rsid w:val="003545AE"/>
    <w:rsid w:val="00354D42"/>
    <w:rsid w:val="00355781"/>
    <w:rsid w:val="0036073A"/>
    <w:rsid w:val="003633F9"/>
    <w:rsid w:val="0036347A"/>
    <w:rsid w:val="00366379"/>
    <w:rsid w:val="00367787"/>
    <w:rsid w:val="003709B9"/>
    <w:rsid w:val="00371DC7"/>
    <w:rsid w:val="00374844"/>
    <w:rsid w:val="00375378"/>
    <w:rsid w:val="00380645"/>
    <w:rsid w:val="003848DE"/>
    <w:rsid w:val="00386AFD"/>
    <w:rsid w:val="0039107C"/>
    <w:rsid w:val="003931CF"/>
    <w:rsid w:val="00393265"/>
    <w:rsid w:val="003938DD"/>
    <w:rsid w:val="003944D6"/>
    <w:rsid w:val="003971D6"/>
    <w:rsid w:val="00397B7E"/>
    <w:rsid w:val="00397F80"/>
    <w:rsid w:val="003A27DE"/>
    <w:rsid w:val="003A2A82"/>
    <w:rsid w:val="003A2B13"/>
    <w:rsid w:val="003A3989"/>
    <w:rsid w:val="003A5D7A"/>
    <w:rsid w:val="003A5E2D"/>
    <w:rsid w:val="003B1686"/>
    <w:rsid w:val="003B1D2D"/>
    <w:rsid w:val="003B2004"/>
    <w:rsid w:val="003B3DBC"/>
    <w:rsid w:val="003C0733"/>
    <w:rsid w:val="003C5D04"/>
    <w:rsid w:val="003C5DE3"/>
    <w:rsid w:val="003C6B20"/>
    <w:rsid w:val="003D0313"/>
    <w:rsid w:val="003D1FEA"/>
    <w:rsid w:val="003D2592"/>
    <w:rsid w:val="003D2AB7"/>
    <w:rsid w:val="003D3486"/>
    <w:rsid w:val="003D3C5D"/>
    <w:rsid w:val="003E0BF2"/>
    <w:rsid w:val="003E2EF0"/>
    <w:rsid w:val="003E64C3"/>
    <w:rsid w:val="003E69C0"/>
    <w:rsid w:val="003E7AE0"/>
    <w:rsid w:val="003F3FA4"/>
    <w:rsid w:val="003F54DF"/>
    <w:rsid w:val="003F6E33"/>
    <w:rsid w:val="00403EA2"/>
    <w:rsid w:val="00404371"/>
    <w:rsid w:val="00406F3B"/>
    <w:rsid w:val="00407723"/>
    <w:rsid w:val="00414CEC"/>
    <w:rsid w:val="00415B03"/>
    <w:rsid w:val="00416BFE"/>
    <w:rsid w:val="00422BD1"/>
    <w:rsid w:val="0042744E"/>
    <w:rsid w:val="004275DF"/>
    <w:rsid w:val="00432167"/>
    <w:rsid w:val="004322AC"/>
    <w:rsid w:val="004327B0"/>
    <w:rsid w:val="004356EF"/>
    <w:rsid w:val="00444315"/>
    <w:rsid w:val="00446A9C"/>
    <w:rsid w:val="0044714C"/>
    <w:rsid w:val="00447353"/>
    <w:rsid w:val="0045120A"/>
    <w:rsid w:val="004527E4"/>
    <w:rsid w:val="00455F55"/>
    <w:rsid w:val="00456D48"/>
    <w:rsid w:val="00457287"/>
    <w:rsid w:val="00460D86"/>
    <w:rsid w:val="00461CC5"/>
    <w:rsid w:val="00462C0E"/>
    <w:rsid w:val="00463C93"/>
    <w:rsid w:val="00465198"/>
    <w:rsid w:val="004659CF"/>
    <w:rsid w:val="00465A04"/>
    <w:rsid w:val="00465F1C"/>
    <w:rsid w:val="00466B99"/>
    <w:rsid w:val="00470A1A"/>
    <w:rsid w:val="00473442"/>
    <w:rsid w:val="00473EC4"/>
    <w:rsid w:val="004741FB"/>
    <w:rsid w:val="004763B7"/>
    <w:rsid w:val="00477C38"/>
    <w:rsid w:val="00481F23"/>
    <w:rsid w:val="0048730E"/>
    <w:rsid w:val="00494861"/>
    <w:rsid w:val="00495DDC"/>
    <w:rsid w:val="00495F54"/>
    <w:rsid w:val="00497BAF"/>
    <w:rsid w:val="00497EA4"/>
    <w:rsid w:val="004A0615"/>
    <w:rsid w:val="004A501E"/>
    <w:rsid w:val="004A5739"/>
    <w:rsid w:val="004A7AA1"/>
    <w:rsid w:val="004B0197"/>
    <w:rsid w:val="004B08D6"/>
    <w:rsid w:val="004B0DEF"/>
    <w:rsid w:val="004B1140"/>
    <w:rsid w:val="004B2E81"/>
    <w:rsid w:val="004B3392"/>
    <w:rsid w:val="004B4940"/>
    <w:rsid w:val="004B5035"/>
    <w:rsid w:val="004B5A04"/>
    <w:rsid w:val="004B79C9"/>
    <w:rsid w:val="004C2824"/>
    <w:rsid w:val="004C5F20"/>
    <w:rsid w:val="004C72DB"/>
    <w:rsid w:val="004C733C"/>
    <w:rsid w:val="004D1284"/>
    <w:rsid w:val="004D17BC"/>
    <w:rsid w:val="004D3C3C"/>
    <w:rsid w:val="004D4709"/>
    <w:rsid w:val="004D6FEB"/>
    <w:rsid w:val="004E0AA8"/>
    <w:rsid w:val="004E2547"/>
    <w:rsid w:val="004E2E22"/>
    <w:rsid w:val="004E320A"/>
    <w:rsid w:val="004E3D83"/>
    <w:rsid w:val="004E534C"/>
    <w:rsid w:val="004F4AE6"/>
    <w:rsid w:val="004F5399"/>
    <w:rsid w:val="004F6510"/>
    <w:rsid w:val="004F6AAC"/>
    <w:rsid w:val="004F7462"/>
    <w:rsid w:val="004F7C24"/>
    <w:rsid w:val="00501C46"/>
    <w:rsid w:val="00501DFC"/>
    <w:rsid w:val="005048EA"/>
    <w:rsid w:val="005064E1"/>
    <w:rsid w:val="00510368"/>
    <w:rsid w:val="00510FCF"/>
    <w:rsid w:val="00512239"/>
    <w:rsid w:val="005122DD"/>
    <w:rsid w:val="00513A72"/>
    <w:rsid w:val="00513E48"/>
    <w:rsid w:val="00516A8D"/>
    <w:rsid w:val="00516C5F"/>
    <w:rsid w:val="005202EE"/>
    <w:rsid w:val="005221CE"/>
    <w:rsid w:val="005224C9"/>
    <w:rsid w:val="00524E66"/>
    <w:rsid w:val="00525E18"/>
    <w:rsid w:val="0052759F"/>
    <w:rsid w:val="0053009B"/>
    <w:rsid w:val="005300C3"/>
    <w:rsid w:val="00530F80"/>
    <w:rsid w:val="0053127E"/>
    <w:rsid w:val="005342F1"/>
    <w:rsid w:val="005377D3"/>
    <w:rsid w:val="005436B5"/>
    <w:rsid w:val="005437FC"/>
    <w:rsid w:val="005443F3"/>
    <w:rsid w:val="00550300"/>
    <w:rsid w:val="00550A22"/>
    <w:rsid w:val="00551112"/>
    <w:rsid w:val="00551C96"/>
    <w:rsid w:val="00557BD8"/>
    <w:rsid w:val="00557FBD"/>
    <w:rsid w:val="00561572"/>
    <w:rsid w:val="00562866"/>
    <w:rsid w:val="0056394B"/>
    <w:rsid w:val="00565EAF"/>
    <w:rsid w:val="00566617"/>
    <w:rsid w:val="00566F50"/>
    <w:rsid w:val="00571E18"/>
    <w:rsid w:val="00575FB3"/>
    <w:rsid w:val="00576F63"/>
    <w:rsid w:val="0058099F"/>
    <w:rsid w:val="00582A9B"/>
    <w:rsid w:val="0058576F"/>
    <w:rsid w:val="00587271"/>
    <w:rsid w:val="00587D56"/>
    <w:rsid w:val="00595165"/>
    <w:rsid w:val="005A0179"/>
    <w:rsid w:val="005A1091"/>
    <w:rsid w:val="005A21D3"/>
    <w:rsid w:val="005A2F03"/>
    <w:rsid w:val="005A41BA"/>
    <w:rsid w:val="005A4AFE"/>
    <w:rsid w:val="005A5B99"/>
    <w:rsid w:val="005A6575"/>
    <w:rsid w:val="005A6927"/>
    <w:rsid w:val="005B0487"/>
    <w:rsid w:val="005B1A2B"/>
    <w:rsid w:val="005B2ED9"/>
    <w:rsid w:val="005B3AAB"/>
    <w:rsid w:val="005B628B"/>
    <w:rsid w:val="005B62A2"/>
    <w:rsid w:val="005B6BE0"/>
    <w:rsid w:val="005C70E6"/>
    <w:rsid w:val="005D191A"/>
    <w:rsid w:val="005D3FE4"/>
    <w:rsid w:val="005D67A3"/>
    <w:rsid w:val="005E0062"/>
    <w:rsid w:val="005E1BF2"/>
    <w:rsid w:val="005E7503"/>
    <w:rsid w:val="005F1F10"/>
    <w:rsid w:val="005F281E"/>
    <w:rsid w:val="005F3018"/>
    <w:rsid w:val="005F31F7"/>
    <w:rsid w:val="005F3B55"/>
    <w:rsid w:val="005F4F34"/>
    <w:rsid w:val="00600ED2"/>
    <w:rsid w:val="00602408"/>
    <w:rsid w:val="00605430"/>
    <w:rsid w:val="00605B76"/>
    <w:rsid w:val="00607C21"/>
    <w:rsid w:val="00611D2E"/>
    <w:rsid w:val="00615A21"/>
    <w:rsid w:val="0061710F"/>
    <w:rsid w:val="00617145"/>
    <w:rsid w:val="006176FF"/>
    <w:rsid w:val="00620651"/>
    <w:rsid w:val="0062279C"/>
    <w:rsid w:val="0062333F"/>
    <w:rsid w:val="00623517"/>
    <w:rsid w:val="00625FB4"/>
    <w:rsid w:val="0063209E"/>
    <w:rsid w:val="006322D8"/>
    <w:rsid w:val="00633FA3"/>
    <w:rsid w:val="00634844"/>
    <w:rsid w:val="00637B06"/>
    <w:rsid w:val="0064050C"/>
    <w:rsid w:val="0064226A"/>
    <w:rsid w:val="00643262"/>
    <w:rsid w:val="00644E17"/>
    <w:rsid w:val="00645010"/>
    <w:rsid w:val="00646BBA"/>
    <w:rsid w:val="00647C8E"/>
    <w:rsid w:val="00651EC8"/>
    <w:rsid w:val="0065400B"/>
    <w:rsid w:val="00654A7A"/>
    <w:rsid w:val="00654B06"/>
    <w:rsid w:val="006564DE"/>
    <w:rsid w:val="0065700C"/>
    <w:rsid w:val="006624CB"/>
    <w:rsid w:val="0066779A"/>
    <w:rsid w:val="006706EE"/>
    <w:rsid w:val="006737ED"/>
    <w:rsid w:val="00676594"/>
    <w:rsid w:val="00681FF6"/>
    <w:rsid w:val="006820DC"/>
    <w:rsid w:val="006824F4"/>
    <w:rsid w:val="00683A50"/>
    <w:rsid w:val="00684C1D"/>
    <w:rsid w:val="0068782C"/>
    <w:rsid w:val="00687E61"/>
    <w:rsid w:val="00693A2A"/>
    <w:rsid w:val="0069679E"/>
    <w:rsid w:val="006979C6"/>
    <w:rsid w:val="006A1333"/>
    <w:rsid w:val="006A141B"/>
    <w:rsid w:val="006A1AC6"/>
    <w:rsid w:val="006A43B8"/>
    <w:rsid w:val="006B3771"/>
    <w:rsid w:val="006B64B8"/>
    <w:rsid w:val="006B7689"/>
    <w:rsid w:val="006C1914"/>
    <w:rsid w:val="006C3F04"/>
    <w:rsid w:val="006C57BB"/>
    <w:rsid w:val="006D17B6"/>
    <w:rsid w:val="006D4B27"/>
    <w:rsid w:val="006D4BB2"/>
    <w:rsid w:val="006D5E01"/>
    <w:rsid w:val="006D5E69"/>
    <w:rsid w:val="006D6A91"/>
    <w:rsid w:val="006E0154"/>
    <w:rsid w:val="006E19A5"/>
    <w:rsid w:val="006E24C1"/>
    <w:rsid w:val="006E343B"/>
    <w:rsid w:val="006E3498"/>
    <w:rsid w:val="006E4E86"/>
    <w:rsid w:val="006E5663"/>
    <w:rsid w:val="006E5A1C"/>
    <w:rsid w:val="006E7E03"/>
    <w:rsid w:val="006F0AC0"/>
    <w:rsid w:val="006F123F"/>
    <w:rsid w:val="006F37D5"/>
    <w:rsid w:val="006F58B7"/>
    <w:rsid w:val="006F5D77"/>
    <w:rsid w:val="006F6B23"/>
    <w:rsid w:val="0070106A"/>
    <w:rsid w:val="00702BDA"/>
    <w:rsid w:val="0070410F"/>
    <w:rsid w:val="0070711F"/>
    <w:rsid w:val="00710A86"/>
    <w:rsid w:val="00710FAA"/>
    <w:rsid w:val="00712DAF"/>
    <w:rsid w:val="0071406B"/>
    <w:rsid w:val="0071649A"/>
    <w:rsid w:val="0071669C"/>
    <w:rsid w:val="00716EBF"/>
    <w:rsid w:val="00716FC9"/>
    <w:rsid w:val="007176D6"/>
    <w:rsid w:val="00721EAF"/>
    <w:rsid w:val="00723B55"/>
    <w:rsid w:val="00736160"/>
    <w:rsid w:val="007426B7"/>
    <w:rsid w:val="00742C7E"/>
    <w:rsid w:val="007432BD"/>
    <w:rsid w:val="00744766"/>
    <w:rsid w:val="007448A1"/>
    <w:rsid w:val="007469FD"/>
    <w:rsid w:val="007479F5"/>
    <w:rsid w:val="007501E3"/>
    <w:rsid w:val="00750804"/>
    <w:rsid w:val="00750A5D"/>
    <w:rsid w:val="00751290"/>
    <w:rsid w:val="00752CF5"/>
    <w:rsid w:val="00761CB0"/>
    <w:rsid w:val="0076496B"/>
    <w:rsid w:val="00765E9D"/>
    <w:rsid w:val="0077027A"/>
    <w:rsid w:val="00773F79"/>
    <w:rsid w:val="00774063"/>
    <w:rsid w:val="00775457"/>
    <w:rsid w:val="00776B0B"/>
    <w:rsid w:val="00776B2F"/>
    <w:rsid w:val="00777C0A"/>
    <w:rsid w:val="007808AD"/>
    <w:rsid w:val="0078195A"/>
    <w:rsid w:val="007833FB"/>
    <w:rsid w:val="0078438A"/>
    <w:rsid w:val="007843CA"/>
    <w:rsid w:val="007858F7"/>
    <w:rsid w:val="00785962"/>
    <w:rsid w:val="00787E16"/>
    <w:rsid w:val="00791152"/>
    <w:rsid w:val="00793D7D"/>
    <w:rsid w:val="007942DB"/>
    <w:rsid w:val="00795FB3"/>
    <w:rsid w:val="007961F2"/>
    <w:rsid w:val="007A01D6"/>
    <w:rsid w:val="007A39E4"/>
    <w:rsid w:val="007A3FC3"/>
    <w:rsid w:val="007A7A14"/>
    <w:rsid w:val="007B1F8A"/>
    <w:rsid w:val="007B2AD2"/>
    <w:rsid w:val="007B6CFB"/>
    <w:rsid w:val="007C1377"/>
    <w:rsid w:val="007C1DEB"/>
    <w:rsid w:val="007C27E7"/>
    <w:rsid w:val="007C3153"/>
    <w:rsid w:val="007C35E6"/>
    <w:rsid w:val="007C4003"/>
    <w:rsid w:val="007C49B8"/>
    <w:rsid w:val="007C5038"/>
    <w:rsid w:val="007C6838"/>
    <w:rsid w:val="007C709E"/>
    <w:rsid w:val="007D0005"/>
    <w:rsid w:val="007D162E"/>
    <w:rsid w:val="007D31E6"/>
    <w:rsid w:val="007E1073"/>
    <w:rsid w:val="007E422A"/>
    <w:rsid w:val="007E4C52"/>
    <w:rsid w:val="007E6473"/>
    <w:rsid w:val="007F0376"/>
    <w:rsid w:val="007F1064"/>
    <w:rsid w:val="007F179D"/>
    <w:rsid w:val="007F2B2B"/>
    <w:rsid w:val="007F2B44"/>
    <w:rsid w:val="007F4414"/>
    <w:rsid w:val="007F4A06"/>
    <w:rsid w:val="007F52BF"/>
    <w:rsid w:val="00800988"/>
    <w:rsid w:val="0080268F"/>
    <w:rsid w:val="00803149"/>
    <w:rsid w:val="00805B2F"/>
    <w:rsid w:val="0080783A"/>
    <w:rsid w:val="00812014"/>
    <w:rsid w:val="008128F4"/>
    <w:rsid w:val="00814C45"/>
    <w:rsid w:val="00815F65"/>
    <w:rsid w:val="00816066"/>
    <w:rsid w:val="0082153D"/>
    <w:rsid w:val="00822285"/>
    <w:rsid w:val="00823674"/>
    <w:rsid w:val="00823BED"/>
    <w:rsid w:val="008251B6"/>
    <w:rsid w:val="00825F1E"/>
    <w:rsid w:val="008275D7"/>
    <w:rsid w:val="00827D0B"/>
    <w:rsid w:val="00830EC6"/>
    <w:rsid w:val="008313E6"/>
    <w:rsid w:val="008313F0"/>
    <w:rsid w:val="00831608"/>
    <w:rsid w:val="008326C6"/>
    <w:rsid w:val="0083486F"/>
    <w:rsid w:val="00836949"/>
    <w:rsid w:val="00836C8E"/>
    <w:rsid w:val="00837511"/>
    <w:rsid w:val="008425B0"/>
    <w:rsid w:val="00842F9C"/>
    <w:rsid w:val="0084479E"/>
    <w:rsid w:val="00844917"/>
    <w:rsid w:val="00846DCC"/>
    <w:rsid w:val="00851159"/>
    <w:rsid w:val="0085180C"/>
    <w:rsid w:val="0085262B"/>
    <w:rsid w:val="0085268B"/>
    <w:rsid w:val="008531F4"/>
    <w:rsid w:val="0085619A"/>
    <w:rsid w:val="00856A04"/>
    <w:rsid w:val="0085707E"/>
    <w:rsid w:val="0086268C"/>
    <w:rsid w:val="008637EB"/>
    <w:rsid w:val="00864494"/>
    <w:rsid w:val="0086612E"/>
    <w:rsid w:val="00870C38"/>
    <w:rsid w:val="00870DEC"/>
    <w:rsid w:val="008724E1"/>
    <w:rsid w:val="00874270"/>
    <w:rsid w:val="008766D4"/>
    <w:rsid w:val="00881F29"/>
    <w:rsid w:val="00882B3C"/>
    <w:rsid w:val="0088514C"/>
    <w:rsid w:val="008854CC"/>
    <w:rsid w:val="008866C7"/>
    <w:rsid w:val="00886CAA"/>
    <w:rsid w:val="0089240C"/>
    <w:rsid w:val="00892F81"/>
    <w:rsid w:val="00893DBC"/>
    <w:rsid w:val="00894BB7"/>
    <w:rsid w:val="0089540D"/>
    <w:rsid w:val="00897938"/>
    <w:rsid w:val="008A2493"/>
    <w:rsid w:val="008A2C66"/>
    <w:rsid w:val="008A6641"/>
    <w:rsid w:val="008A7D43"/>
    <w:rsid w:val="008B0B33"/>
    <w:rsid w:val="008B3F11"/>
    <w:rsid w:val="008B6C39"/>
    <w:rsid w:val="008B6E26"/>
    <w:rsid w:val="008C1D20"/>
    <w:rsid w:val="008C4CF6"/>
    <w:rsid w:val="008C51C4"/>
    <w:rsid w:val="008C545C"/>
    <w:rsid w:val="008C62AC"/>
    <w:rsid w:val="008C694D"/>
    <w:rsid w:val="008D14E4"/>
    <w:rsid w:val="008D342C"/>
    <w:rsid w:val="008D36F7"/>
    <w:rsid w:val="008D4655"/>
    <w:rsid w:val="008D5B76"/>
    <w:rsid w:val="008E2083"/>
    <w:rsid w:val="008E32C3"/>
    <w:rsid w:val="008E5A62"/>
    <w:rsid w:val="008F1A65"/>
    <w:rsid w:val="008F6670"/>
    <w:rsid w:val="008F67AD"/>
    <w:rsid w:val="009003D5"/>
    <w:rsid w:val="009003F6"/>
    <w:rsid w:val="00904816"/>
    <w:rsid w:val="00904826"/>
    <w:rsid w:val="0090600B"/>
    <w:rsid w:val="00911063"/>
    <w:rsid w:val="0091118A"/>
    <w:rsid w:val="00913FE5"/>
    <w:rsid w:val="00914CDC"/>
    <w:rsid w:val="009157AB"/>
    <w:rsid w:val="00917679"/>
    <w:rsid w:val="0092026B"/>
    <w:rsid w:val="00920C40"/>
    <w:rsid w:val="0092188F"/>
    <w:rsid w:val="00921BCA"/>
    <w:rsid w:val="009232F2"/>
    <w:rsid w:val="009248D4"/>
    <w:rsid w:val="00927A88"/>
    <w:rsid w:val="00931C78"/>
    <w:rsid w:val="009368F4"/>
    <w:rsid w:val="00943BD9"/>
    <w:rsid w:val="0094615A"/>
    <w:rsid w:val="00947F44"/>
    <w:rsid w:val="0095033D"/>
    <w:rsid w:val="009507BB"/>
    <w:rsid w:val="009512B5"/>
    <w:rsid w:val="00954205"/>
    <w:rsid w:val="00955216"/>
    <w:rsid w:val="0095566C"/>
    <w:rsid w:val="009559FE"/>
    <w:rsid w:val="00957ED9"/>
    <w:rsid w:val="00960898"/>
    <w:rsid w:val="00965F9B"/>
    <w:rsid w:val="00966A84"/>
    <w:rsid w:val="00967A07"/>
    <w:rsid w:val="00971199"/>
    <w:rsid w:val="009717D4"/>
    <w:rsid w:val="009719B1"/>
    <w:rsid w:val="00971EFF"/>
    <w:rsid w:val="00973A28"/>
    <w:rsid w:val="009740EA"/>
    <w:rsid w:val="009751EE"/>
    <w:rsid w:val="009759EF"/>
    <w:rsid w:val="00975FD1"/>
    <w:rsid w:val="00977FCC"/>
    <w:rsid w:val="00980917"/>
    <w:rsid w:val="0098100E"/>
    <w:rsid w:val="0098117F"/>
    <w:rsid w:val="00982952"/>
    <w:rsid w:val="0098364C"/>
    <w:rsid w:val="0098368E"/>
    <w:rsid w:val="0098398E"/>
    <w:rsid w:val="00984823"/>
    <w:rsid w:val="0098513F"/>
    <w:rsid w:val="00987239"/>
    <w:rsid w:val="00991D0A"/>
    <w:rsid w:val="00992784"/>
    <w:rsid w:val="0099359F"/>
    <w:rsid w:val="00996CBC"/>
    <w:rsid w:val="009A014E"/>
    <w:rsid w:val="009A142C"/>
    <w:rsid w:val="009B7070"/>
    <w:rsid w:val="009C1C57"/>
    <w:rsid w:val="009C2293"/>
    <w:rsid w:val="009C2C11"/>
    <w:rsid w:val="009C4978"/>
    <w:rsid w:val="009C5C28"/>
    <w:rsid w:val="009D01DE"/>
    <w:rsid w:val="009D4D09"/>
    <w:rsid w:val="009D4D9F"/>
    <w:rsid w:val="009D5266"/>
    <w:rsid w:val="009D57BF"/>
    <w:rsid w:val="009D5CD4"/>
    <w:rsid w:val="009D6567"/>
    <w:rsid w:val="009E31F2"/>
    <w:rsid w:val="009E32C4"/>
    <w:rsid w:val="009E7513"/>
    <w:rsid w:val="009E7535"/>
    <w:rsid w:val="009E7F7C"/>
    <w:rsid w:val="009F05B8"/>
    <w:rsid w:val="009F2223"/>
    <w:rsid w:val="009F26CA"/>
    <w:rsid w:val="009F2D80"/>
    <w:rsid w:val="009F4703"/>
    <w:rsid w:val="00A0126F"/>
    <w:rsid w:val="00A025E0"/>
    <w:rsid w:val="00A049E0"/>
    <w:rsid w:val="00A049F9"/>
    <w:rsid w:val="00A07D84"/>
    <w:rsid w:val="00A07F87"/>
    <w:rsid w:val="00A12B24"/>
    <w:rsid w:val="00A1378E"/>
    <w:rsid w:val="00A1391C"/>
    <w:rsid w:val="00A154E1"/>
    <w:rsid w:val="00A20CC4"/>
    <w:rsid w:val="00A210E4"/>
    <w:rsid w:val="00A213FA"/>
    <w:rsid w:val="00A2179E"/>
    <w:rsid w:val="00A22B7D"/>
    <w:rsid w:val="00A23943"/>
    <w:rsid w:val="00A2419E"/>
    <w:rsid w:val="00A260B0"/>
    <w:rsid w:val="00A26B86"/>
    <w:rsid w:val="00A30D56"/>
    <w:rsid w:val="00A33559"/>
    <w:rsid w:val="00A424B5"/>
    <w:rsid w:val="00A43272"/>
    <w:rsid w:val="00A43931"/>
    <w:rsid w:val="00A43ACE"/>
    <w:rsid w:val="00A43BE2"/>
    <w:rsid w:val="00A442D8"/>
    <w:rsid w:val="00A50BF3"/>
    <w:rsid w:val="00A51D1B"/>
    <w:rsid w:val="00A53260"/>
    <w:rsid w:val="00A53261"/>
    <w:rsid w:val="00A53BD3"/>
    <w:rsid w:val="00A548AA"/>
    <w:rsid w:val="00A60647"/>
    <w:rsid w:val="00A62E3C"/>
    <w:rsid w:val="00A6512B"/>
    <w:rsid w:val="00A654D8"/>
    <w:rsid w:val="00A6662E"/>
    <w:rsid w:val="00A7330D"/>
    <w:rsid w:val="00A74784"/>
    <w:rsid w:val="00A85880"/>
    <w:rsid w:val="00A85EA3"/>
    <w:rsid w:val="00A86624"/>
    <w:rsid w:val="00A90021"/>
    <w:rsid w:val="00A920F2"/>
    <w:rsid w:val="00A93F6D"/>
    <w:rsid w:val="00A97419"/>
    <w:rsid w:val="00AA1D6B"/>
    <w:rsid w:val="00AA2834"/>
    <w:rsid w:val="00AA3608"/>
    <w:rsid w:val="00AA37DA"/>
    <w:rsid w:val="00AA58AD"/>
    <w:rsid w:val="00AA65FC"/>
    <w:rsid w:val="00AA709E"/>
    <w:rsid w:val="00AB1FDE"/>
    <w:rsid w:val="00AB39AF"/>
    <w:rsid w:val="00AB3ACB"/>
    <w:rsid w:val="00AB4BB3"/>
    <w:rsid w:val="00AB61F6"/>
    <w:rsid w:val="00AB680E"/>
    <w:rsid w:val="00AB761D"/>
    <w:rsid w:val="00AB7AF1"/>
    <w:rsid w:val="00AC06F0"/>
    <w:rsid w:val="00AC52D3"/>
    <w:rsid w:val="00AD0AE8"/>
    <w:rsid w:val="00AD1A48"/>
    <w:rsid w:val="00AD3886"/>
    <w:rsid w:val="00AD45B7"/>
    <w:rsid w:val="00AD6A6E"/>
    <w:rsid w:val="00AD7222"/>
    <w:rsid w:val="00AD740E"/>
    <w:rsid w:val="00AE097A"/>
    <w:rsid w:val="00AE2035"/>
    <w:rsid w:val="00AE4443"/>
    <w:rsid w:val="00AE4F49"/>
    <w:rsid w:val="00AE59BD"/>
    <w:rsid w:val="00AF0643"/>
    <w:rsid w:val="00AF1A53"/>
    <w:rsid w:val="00AF25CF"/>
    <w:rsid w:val="00AF32F2"/>
    <w:rsid w:val="00AF36A8"/>
    <w:rsid w:val="00AF5449"/>
    <w:rsid w:val="00B022AC"/>
    <w:rsid w:val="00B06348"/>
    <w:rsid w:val="00B06B41"/>
    <w:rsid w:val="00B11EB8"/>
    <w:rsid w:val="00B11EBF"/>
    <w:rsid w:val="00B12129"/>
    <w:rsid w:val="00B1257B"/>
    <w:rsid w:val="00B12CFA"/>
    <w:rsid w:val="00B157AA"/>
    <w:rsid w:val="00B15B89"/>
    <w:rsid w:val="00B166BC"/>
    <w:rsid w:val="00B17FF1"/>
    <w:rsid w:val="00B2096F"/>
    <w:rsid w:val="00B226ED"/>
    <w:rsid w:val="00B22D85"/>
    <w:rsid w:val="00B23DFC"/>
    <w:rsid w:val="00B23E73"/>
    <w:rsid w:val="00B24F92"/>
    <w:rsid w:val="00B2516E"/>
    <w:rsid w:val="00B268C7"/>
    <w:rsid w:val="00B276E4"/>
    <w:rsid w:val="00B30BA5"/>
    <w:rsid w:val="00B33545"/>
    <w:rsid w:val="00B34BED"/>
    <w:rsid w:val="00B35060"/>
    <w:rsid w:val="00B353CE"/>
    <w:rsid w:val="00B35919"/>
    <w:rsid w:val="00B37E8E"/>
    <w:rsid w:val="00B400B6"/>
    <w:rsid w:val="00B40617"/>
    <w:rsid w:val="00B53E22"/>
    <w:rsid w:val="00B547A7"/>
    <w:rsid w:val="00B60CB0"/>
    <w:rsid w:val="00B634D1"/>
    <w:rsid w:val="00B64316"/>
    <w:rsid w:val="00B64F03"/>
    <w:rsid w:val="00B65CE2"/>
    <w:rsid w:val="00B65FED"/>
    <w:rsid w:val="00B66CAD"/>
    <w:rsid w:val="00B67B48"/>
    <w:rsid w:val="00B70B5E"/>
    <w:rsid w:val="00B71D2A"/>
    <w:rsid w:val="00B72D0E"/>
    <w:rsid w:val="00B72FAD"/>
    <w:rsid w:val="00B7573B"/>
    <w:rsid w:val="00B76A7B"/>
    <w:rsid w:val="00B771AA"/>
    <w:rsid w:val="00B771C9"/>
    <w:rsid w:val="00B85A31"/>
    <w:rsid w:val="00B85E2B"/>
    <w:rsid w:val="00B9097E"/>
    <w:rsid w:val="00BA0259"/>
    <w:rsid w:val="00BA0D11"/>
    <w:rsid w:val="00BA1B81"/>
    <w:rsid w:val="00BA3CD9"/>
    <w:rsid w:val="00BA4284"/>
    <w:rsid w:val="00BB090B"/>
    <w:rsid w:val="00BB3F0F"/>
    <w:rsid w:val="00BB4044"/>
    <w:rsid w:val="00BB5A37"/>
    <w:rsid w:val="00BB62D8"/>
    <w:rsid w:val="00BB650A"/>
    <w:rsid w:val="00BC1EF5"/>
    <w:rsid w:val="00BC3517"/>
    <w:rsid w:val="00BD2852"/>
    <w:rsid w:val="00BD3556"/>
    <w:rsid w:val="00BD4288"/>
    <w:rsid w:val="00BE02CE"/>
    <w:rsid w:val="00BE2FC0"/>
    <w:rsid w:val="00BE30B1"/>
    <w:rsid w:val="00BE3B2F"/>
    <w:rsid w:val="00BE520C"/>
    <w:rsid w:val="00BF09CC"/>
    <w:rsid w:val="00BF283F"/>
    <w:rsid w:val="00BF7F70"/>
    <w:rsid w:val="00C01C28"/>
    <w:rsid w:val="00C03185"/>
    <w:rsid w:val="00C040B1"/>
    <w:rsid w:val="00C040FF"/>
    <w:rsid w:val="00C045F9"/>
    <w:rsid w:val="00C06047"/>
    <w:rsid w:val="00C07EC4"/>
    <w:rsid w:val="00C100FE"/>
    <w:rsid w:val="00C131E0"/>
    <w:rsid w:val="00C13C30"/>
    <w:rsid w:val="00C1474E"/>
    <w:rsid w:val="00C16EB6"/>
    <w:rsid w:val="00C238CE"/>
    <w:rsid w:val="00C2711A"/>
    <w:rsid w:val="00C30506"/>
    <w:rsid w:val="00C305A3"/>
    <w:rsid w:val="00C30736"/>
    <w:rsid w:val="00C34B3F"/>
    <w:rsid w:val="00C42DFB"/>
    <w:rsid w:val="00C44027"/>
    <w:rsid w:val="00C54718"/>
    <w:rsid w:val="00C55471"/>
    <w:rsid w:val="00C56ADB"/>
    <w:rsid w:val="00C61D10"/>
    <w:rsid w:val="00C62772"/>
    <w:rsid w:val="00C6315F"/>
    <w:rsid w:val="00C6330F"/>
    <w:rsid w:val="00C65F25"/>
    <w:rsid w:val="00C66BB9"/>
    <w:rsid w:val="00C70503"/>
    <w:rsid w:val="00C70C77"/>
    <w:rsid w:val="00C72930"/>
    <w:rsid w:val="00C7367D"/>
    <w:rsid w:val="00C752B0"/>
    <w:rsid w:val="00C76673"/>
    <w:rsid w:val="00C77633"/>
    <w:rsid w:val="00C81870"/>
    <w:rsid w:val="00C821D3"/>
    <w:rsid w:val="00C85E4A"/>
    <w:rsid w:val="00C867BD"/>
    <w:rsid w:val="00C86EC3"/>
    <w:rsid w:val="00C90C35"/>
    <w:rsid w:val="00C94575"/>
    <w:rsid w:val="00C96667"/>
    <w:rsid w:val="00C97B45"/>
    <w:rsid w:val="00CA2C9E"/>
    <w:rsid w:val="00CA48DB"/>
    <w:rsid w:val="00CA5347"/>
    <w:rsid w:val="00CA592F"/>
    <w:rsid w:val="00CA5982"/>
    <w:rsid w:val="00CA712F"/>
    <w:rsid w:val="00CB3F1D"/>
    <w:rsid w:val="00CC39A3"/>
    <w:rsid w:val="00CC3E05"/>
    <w:rsid w:val="00CC6E8E"/>
    <w:rsid w:val="00CD02BE"/>
    <w:rsid w:val="00CD2573"/>
    <w:rsid w:val="00CD2C11"/>
    <w:rsid w:val="00CD310D"/>
    <w:rsid w:val="00CE5BF8"/>
    <w:rsid w:val="00CE67B3"/>
    <w:rsid w:val="00CE76CD"/>
    <w:rsid w:val="00CE7FE8"/>
    <w:rsid w:val="00CF0C25"/>
    <w:rsid w:val="00CF5AFD"/>
    <w:rsid w:val="00CF6EC0"/>
    <w:rsid w:val="00CF72DC"/>
    <w:rsid w:val="00D0433E"/>
    <w:rsid w:val="00D04C16"/>
    <w:rsid w:val="00D058CF"/>
    <w:rsid w:val="00D05D60"/>
    <w:rsid w:val="00D07BB0"/>
    <w:rsid w:val="00D11527"/>
    <w:rsid w:val="00D1176F"/>
    <w:rsid w:val="00D12103"/>
    <w:rsid w:val="00D134CF"/>
    <w:rsid w:val="00D178CC"/>
    <w:rsid w:val="00D17E9A"/>
    <w:rsid w:val="00D21415"/>
    <w:rsid w:val="00D2359E"/>
    <w:rsid w:val="00D250BE"/>
    <w:rsid w:val="00D25A44"/>
    <w:rsid w:val="00D3122D"/>
    <w:rsid w:val="00D3182E"/>
    <w:rsid w:val="00D33060"/>
    <w:rsid w:val="00D3461C"/>
    <w:rsid w:val="00D4255E"/>
    <w:rsid w:val="00D42959"/>
    <w:rsid w:val="00D467C6"/>
    <w:rsid w:val="00D47B77"/>
    <w:rsid w:val="00D514FC"/>
    <w:rsid w:val="00D60648"/>
    <w:rsid w:val="00D63E72"/>
    <w:rsid w:val="00D71221"/>
    <w:rsid w:val="00D740BF"/>
    <w:rsid w:val="00D80217"/>
    <w:rsid w:val="00D82986"/>
    <w:rsid w:val="00D82FD4"/>
    <w:rsid w:val="00D8300D"/>
    <w:rsid w:val="00D852A2"/>
    <w:rsid w:val="00D9197C"/>
    <w:rsid w:val="00D91C4E"/>
    <w:rsid w:val="00D95626"/>
    <w:rsid w:val="00D96BB1"/>
    <w:rsid w:val="00D970E5"/>
    <w:rsid w:val="00D97688"/>
    <w:rsid w:val="00D97CD8"/>
    <w:rsid w:val="00D97CE6"/>
    <w:rsid w:val="00DA0210"/>
    <w:rsid w:val="00DA3194"/>
    <w:rsid w:val="00DA5433"/>
    <w:rsid w:val="00DA64AF"/>
    <w:rsid w:val="00DA766A"/>
    <w:rsid w:val="00DB1298"/>
    <w:rsid w:val="00DB13E8"/>
    <w:rsid w:val="00DB14DB"/>
    <w:rsid w:val="00DB4A3C"/>
    <w:rsid w:val="00DB561F"/>
    <w:rsid w:val="00DB56FB"/>
    <w:rsid w:val="00DB7ED9"/>
    <w:rsid w:val="00DC299F"/>
    <w:rsid w:val="00DC577F"/>
    <w:rsid w:val="00DC7F34"/>
    <w:rsid w:val="00DD32E6"/>
    <w:rsid w:val="00DD68E0"/>
    <w:rsid w:val="00DE3824"/>
    <w:rsid w:val="00DE4BA7"/>
    <w:rsid w:val="00DE55FB"/>
    <w:rsid w:val="00DE6455"/>
    <w:rsid w:val="00DE6D08"/>
    <w:rsid w:val="00DE7A60"/>
    <w:rsid w:val="00DF1B7C"/>
    <w:rsid w:val="00DF1F44"/>
    <w:rsid w:val="00DF3304"/>
    <w:rsid w:val="00DF361A"/>
    <w:rsid w:val="00DF44CB"/>
    <w:rsid w:val="00DF650B"/>
    <w:rsid w:val="00E01E6C"/>
    <w:rsid w:val="00E03A3A"/>
    <w:rsid w:val="00E04696"/>
    <w:rsid w:val="00E0756B"/>
    <w:rsid w:val="00E16D1B"/>
    <w:rsid w:val="00E23D13"/>
    <w:rsid w:val="00E25D4F"/>
    <w:rsid w:val="00E2654A"/>
    <w:rsid w:val="00E33E94"/>
    <w:rsid w:val="00E4152D"/>
    <w:rsid w:val="00E47955"/>
    <w:rsid w:val="00E500A7"/>
    <w:rsid w:val="00E521F5"/>
    <w:rsid w:val="00E5483B"/>
    <w:rsid w:val="00E558E8"/>
    <w:rsid w:val="00E55DB8"/>
    <w:rsid w:val="00E60FDD"/>
    <w:rsid w:val="00E617DE"/>
    <w:rsid w:val="00E62BF4"/>
    <w:rsid w:val="00E65D16"/>
    <w:rsid w:val="00E6616A"/>
    <w:rsid w:val="00E664A0"/>
    <w:rsid w:val="00E669F3"/>
    <w:rsid w:val="00E70C9B"/>
    <w:rsid w:val="00E719B5"/>
    <w:rsid w:val="00E71A6E"/>
    <w:rsid w:val="00E723BA"/>
    <w:rsid w:val="00E73BB2"/>
    <w:rsid w:val="00E75664"/>
    <w:rsid w:val="00E77B8E"/>
    <w:rsid w:val="00E804E1"/>
    <w:rsid w:val="00E80998"/>
    <w:rsid w:val="00E82461"/>
    <w:rsid w:val="00E82B32"/>
    <w:rsid w:val="00E84719"/>
    <w:rsid w:val="00E90349"/>
    <w:rsid w:val="00E91973"/>
    <w:rsid w:val="00E9360C"/>
    <w:rsid w:val="00E93D56"/>
    <w:rsid w:val="00E97E68"/>
    <w:rsid w:val="00EA0AC0"/>
    <w:rsid w:val="00EA2952"/>
    <w:rsid w:val="00EA2E90"/>
    <w:rsid w:val="00EA390B"/>
    <w:rsid w:val="00EA4E6F"/>
    <w:rsid w:val="00EA73D3"/>
    <w:rsid w:val="00EB6441"/>
    <w:rsid w:val="00EC2A97"/>
    <w:rsid w:val="00EC2F85"/>
    <w:rsid w:val="00EC7F29"/>
    <w:rsid w:val="00ED14D3"/>
    <w:rsid w:val="00ED1DA5"/>
    <w:rsid w:val="00ED2D19"/>
    <w:rsid w:val="00ED3DC4"/>
    <w:rsid w:val="00ED5256"/>
    <w:rsid w:val="00ED5A6D"/>
    <w:rsid w:val="00EE2E1A"/>
    <w:rsid w:val="00EE42D8"/>
    <w:rsid w:val="00EE584D"/>
    <w:rsid w:val="00EE68D5"/>
    <w:rsid w:val="00EF0052"/>
    <w:rsid w:val="00EF0D48"/>
    <w:rsid w:val="00EF5170"/>
    <w:rsid w:val="00F009AD"/>
    <w:rsid w:val="00F03475"/>
    <w:rsid w:val="00F04C8E"/>
    <w:rsid w:val="00F100D8"/>
    <w:rsid w:val="00F13BC3"/>
    <w:rsid w:val="00F141BC"/>
    <w:rsid w:val="00F14644"/>
    <w:rsid w:val="00F15B44"/>
    <w:rsid w:val="00F17DA2"/>
    <w:rsid w:val="00F2222C"/>
    <w:rsid w:val="00F23136"/>
    <w:rsid w:val="00F248BE"/>
    <w:rsid w:val="00F25518"/>
    <w:rsid w:val="00F26FB3"/>
    <w:rsid w:val="00F27D03"/>
    <w:rsid w:val="00F27E10"/>
    <w:rsid w:val="00F33F5C"/>
    <w:rsid w:val="00F359BF"/>
    <w:rsid w:val="00F36145"/>
    <w:rsid w:val="00F37803"/>
    <w:rsid w:val="00F37DB2"/>
    <w:rsid w:val="00F416AA"/>
    <w:rsid w:val="00F417D4"/>
    <w:rsid w:val="00F41824"/>
    <w:rsid w:val="00F42517"/>
    <w:rsid w:val="00F442D4"/>
    <w:rsid w:val="00F45F5F"/>
    <w:rsid w:val="00F47165"/>
    <w:rsid w:val="00F471F3"/>
    <w:rsid w:val="00F47226"/>
    <w:rsid w:val="00F47760"/>
    <w:rsid w:val="00F50093"/>
    <w:rsid w:val="00F51C82"/>
    <w:rsid w:val="00F53AE0"/>
    <w:rsid w:val="00F547FF"/>
    <w:rsid w:val="00F55F47"/>
    <w:rsid w:val="00F579B6"/>
    <w:rsid w:val="00F57D7A"/>
    <w:rsid w:val="00F60D8F"/>
    <w:rsid w:val="00F60FAA"/>
    <w:rsid w:val="00F646FA"/>
    <w:rsid w:val="00F70AD0"/>
    <w:rsid w:val="00F732A0"/>
    <w:rsid w:val="00F767E4"/>
    <w:rsid w:val="00F76E31"/>
    <w:rsid w:val="00F81131"/>
    <w:rsid w:val="00F8205C"/>
    <w:rsid w:val="00F820A2"/>
    <w:rsid w:val="00F82F47"/>
    <w:rsid w:val="00F844FE"/>
    <w:rsid w:val="00F84552"/>
    <w:rsid w:val="00F84D50"/>
    <w:rsid w:val="00F861AF"/>
    <w:rsid w:val="00F87ACE"/>
    <w:rsid w:val="00F90ED0"/>
    <w:rsid w:val="00F91125"/>
    <w:rsid w:val="00F91DC6"/>
    <w:rsid w:val="00F93ADE"/>
    <w:rsid w:val="00FA37FB"/>
    <w:rsid w:val="00FA4388"/>
    <w:rsid w:val="00FA594B"/>
    <w:rsid w:val="00FA632E"/>
    <w:rsid w:val="00FA6843"/>
    <w:rsid w:val="00FB0174"/>
    <w:rsid w:val="00FB1CA8"/>
    <w:rsid w:val="00FB234C"/>
    <w:rsid w:val="00FB74AD"/>
    <w:rsid w:val="00FC1BEF"/>
    <w:rsid w:val="00FC2155"/>
    <w:rsid w:val="00FC3534"/>
    <w:rsid w:val="00FC641B"/>
    <w:rsid w:val="00FC6D52"/>
    <w:rsid w:val="00FC6FAC"/>
    <w:rsid w:val="00FD15AE"/>
    <w:rsid w:val="00FD1973"/>
    <w:rsid w:val="00FD1E87"/>
    <w:rsid w:val="00FD3248"/>
    <w:rsid w:val="00FD3352"/>
    <w:rsid w:val="00FD439B"/>
    <w:rsid w:val="00FD5A42"/>
    <w:rsid w:val="00FD5D1C"/>
    <w:rsid w:val="00FE121A"/>
    <w:rsid w:val="00FE5021"/>
    <w:rsid w:val="00FE5471"/>
    <w:rsid w:val="00FF0E76"/>
    <w:rsid w:val="00FF0F9F"/>
    <w:rsid w:val="0BE4F7FA"/>
    <w:rsid w:val="12ABAFC9"/>
    <w:rsid w:val="260BE188"/>
    <w:rsid w:val="448E37EB"/>
    <w:rsid w:val="44B4B0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C0AE35"/>
  <w15:docId w15:val="{A5037619-3954-4AD6-834A-DBD8D6D8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22285"/>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basedOn w:val="Normal"/>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3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paragraph" w:customStyle="1" w:styleId="Subsection">
    <w:name w:val="Subsection"/>
    <w:rsid w:val="006E7E03"/>
    <w:pPr>
      <w:tabs>
        <w:tab w:val="right" w:pos="595"/>
        <w:tab w:val="left" w:pos="879"/>
      </w:tabs>
      <w:spacing w:before="160" w:line="260" w:lineRule="atLeast"/>
      <w:ind w:left="879" w:hanging="879"/>
    </w:pPr>
    <w:rPr>
      <w:sz w:val="24"/>
    </w:rPr>
  </w:style>
  <w:style w:type="character" w:customStyle="1" w:styleId="BodyTextIndentChar">
    <w:name w:val="Body Text Indent Char"/>
    <w:link w:val="BodyTextIndent"/>
    <w:rsid w:val="00B65FED"/>
    <w:rPr>
      <w:sz w:val="24"/>
      <w:lang w:eastAsia="en-US"/>
    </w:rPr>
  </w:style>
  <w:style w:type="paragraph" w:styleId="CommentText">
    <w:name w:val="annotation text"/>
    <w:basedOn w:val="Normal"/>
    <w:link w:val="CommentTextChar"/>
    <w:semiHidden/>
    <w:unhideWhenUsed/>
    <w:rsid w:val="002F531C"/>
    <w:rPr>
      <w:sz w:val="20"/>
    </w:rPr>
  </w:style>
  <w:style w:type="character" w:customStyle="1" w:styleId="CommentTextChar">
    <w:name w:val="Comment Text Char"/>
    <w:basedOn w:val="DefaultParagraphFont"/>
    <w:link w:val="CommentText"/>
    <w:semiHidden/>
    <w:rsid w:val="002F531C"/>
    <w:rPr>
      <w:lang w:eastAsia="en-US"/>
    </w:rPr>
  </w:style>
  <w:style w:type="paragraph" w:styleId="CommentSubject">
    <w:name w:val="annotation subject"/>
    <w:basedOn w:val="CommentText"/>
    <w:next w:val="CommentText"/>
    <w:link w:val="CommentSubjectChar"/>
    <w:semiHidden/>
    <w:unhideWhenUsed/>
    <w:rsid w:val="002F531C"/>
    <w:rPr>
      <w:b/>
      <w:bCs/>
    </w:rPr>
  </w:style>
  <w:style w:type="character" w:customStyle="1" w:styleId="CommentSubjectChar">
    <w:name w:val="Comment Subject Char"/>
    <w:basedOn w:val="CommentTextChar"/>
    <w:link w:val="CommentSubject"/>
    <w:semiHidden/>
    <w:rsid w:val="002F531C"/>
    <w:rPr>
      <w:b/>
      <w:bCs/>
      <w:lang w:eastAsia="en-US"/>
    </w:rPr>
  </w:style>
  <w:style w:type="character" w:customStyle="1" w:styleId="normaltextrun">
    <w:name w:val="normaltextrun"/>
    <w:basedOn w:val="DefaultParagraphFont"/>
    <w:rsid w:val="001A27C6"/>
  </w:style>
  <w:style w:type="character" w:customStyle="1" w:styleId="eop">
    <w:name w:val="eop"/>
    <w:basedOn w:val="DefaultParagraphFont"/>
    <w:rsid w:val="001A27C6"/>
  </w:style>
  <w:style w:type="character" w:styleId="Mention">
    <w:name w:val="Mention"/>
    <w:basedOn w:val="DefaultParagraphFont"/>
    <w:uiPriority w:val="99"/>
    <w:unhideWhenUsed/>
    <w:rsid w:val="001A27C6"/>
    <w:rPr>
      <w:color w:val="2B579A"/>
      <w:shd w:val="clear" w:color="auto" w:fill="E6E6E6"/>
    </w:rPr>
  </w:style>
  <w:style w:type="paragraph" w:customStyle="1" w:styleId="paragraph">
    <w:name w:val="paragraph"/>
    <w:basedOn w:val="Normal"/>
    <w:rsid w:val="00F81131"/>
    <w:rPr>
      <w:szCs w:val="24"/>
      <w:lang w:eastAsia="en-AU"/>
    </w:rPr>
  </w:style>
  <w:style w:type="character" w:customStyle="1" w:styleId="normaltextrun1">
    <w:name w:val="normaltextrun1"/>
    <w:basedOn w:val="DefaultParagraphFont"/>
    <w:rsid w:val="00F81131"/>
  </w:style>
  <w:style w:type="paragraph" w:styleId="NormalWeb">
    <w:name w:val="Normal (Web)"/>
    <w:basedOn w:val="Normal"/>
    <w:uiPriority w:val="99"/>
    <w:unhideWhenUsed/>
    <w:rsid w:val="00B70B5E"/>
    <w:pPr>
      <w:spacing w:before="100" w:beforeAutospacing="1" w:after="100" w:afterAutospacing="1"/>
    </w:pPr>
    <w:rPr>
      <w:szCs w:val="24"/>
      <w:lang w:eastAsia="en-AU"/>
    </w:rPr>
  </w:style>
  <w:style w:type="character" w:customStyle="1" w:styleId="cf01">
    <w:name w:val="cf01"/>
    <w:basedOn w:val="DefaultParagraphFont"/>
    <w:rsid w:val="00B70B5E"/>
    <w:rPr>
      <w:rFonts w:ascii="Segoe UI" w:hAnsi="Segoe UI" w:cs="Segoe UI" w:hint="default"/>
      <w:b/>
      <w:bCs/>
      <w:color w:val="2626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 w:id="20772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documenttasks/documenttasks1.xml><?xml version="1.0" encoding="utf-8"?>
<t:Tasks xmlns:t="http://schemas.microsoft.com/office/tasks/2019/documenttasks">
  <t:Task id="{1956F282-2603-42AB-A476-EA7D1EEFA591}">
    <t:Anchor>
      <t:Comment id="1266163423"/>
    </t:Anchor>
    <t:History>
      <t:Event id="{86061A4F-B9C7-4F17-82B4-A904B3565FD2}" time="2020-12-10T03:35:58Z">
        <t:Attribution userId="S::mdimmick@nedlands.wa.gov.au::b5edcddd-192c-4f61-9d04-ef4eeecd1a86" userProvider="AD" userName="Marc Dimmick"/>
        <t:Anchor>
          <t:Comment id="1266163423"/>
        </t:Anchor>
        <t:Create/>
      </t:Event>
      <t:Event id="{F3C9E781-7B27-47A3-B748-126EC22034F7}" time="2020-12-10T03:35:58Z">
        <t:Attribution userId="S::mdimmick@nedlands.wa.gov.au::b5edcddd-192c-4f61-9d04-ef4eeecd1a86" userProvider="AD" userName="Marc Dimmick"/>
        <t:Anchor>
          <t:Comment id="1266163423"/>
        </t:Anchor>
        <t:Assign userId="S::sgibson@nedlands.wa.gov.au::7e044fd7-cb71-474a-8d63-3cbc3bd412ef" userProvider="AD" userName="Stacey Gibson"/>
      </t:Event>
      <t:Event id="{6A51A4E8-FA10-4D96-8F0D-32CE153FB5BA}" time="2020-12-10T03:35:58Z">
        <t:Attribution userId="S::mdimmick@nedlands.wa.gov.au::b5edcddd-192c-4f61-9d04-ef4eeecd1a86" userProvider="AD" userName="Marc Dimmick"/>
        <t:Anchor>
          <t:Comment id="1266163423"/>
        </t:Anchor>
        <t:SetTitle title="@Stacey Gibson My changes are in place. Is there another document that I must ed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75775E4425D9074F915DA882A77C8FF2" ma:contentTypeVersion="14" ma:contentTypeDescription="" ma:contentTypeScope="" ma:versionID="3347ecb37bab82b5a471ac7896adac10">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e2cfc7f4-019c-4faf-93e3-32d615ef31bf" targetNamespace="http://schemas.microsoft.com/office/2006/metadata/properties" ma:root="true" ma:fieldsID="aa82ac11c8a84d9d648bd749e6502430" ns1:_="" ns2:_="" ns3:_="" ns4:_="" ns5:_="" ns6: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e2cfc7f4-019c-4faf-93e3-32d615ef31bf"/>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KeyPoints" minOccurs="0"/>
                <xsd:element ref="ns6:MediaServiceKeyPoints" minOccurs="0"/>
                <xsd:element ref="ns6:Committes_x0020__x002d__x0020_Folder_x0020_Delete" minOccurs="0"/>
                <xsd:element ref="ns6:Committees_x0020__x002d__x0020_Assigned_x0020_To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cfc7f4-019c-4faf-93e3-32d615ef31b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Committes_x0020__x002d__x0020_Folder_x0020_Delete" ma:index="30" nillable="true" ma:displayName="Committes - Folder Delete" ma:internalName="Committes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Committees_x0020__x002d__x0020_Assigned_x0020_To_x0020_Alert" ma:index="31" nillable="true" ma:displayName="Committees - Assigned To Alert" ma:internalName="Committees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CORP-986343273-1056</_dlc_DocId>
    <_dlc_DocIdUrl xmlns="02b462e0-950b-4d18-8f56-efe6ec8fd98e">
      <Url>https://nedlands365.sharepoint.com/sites/corporate/corporate_management/_layouts/15/DocIdRedir.aspx?ID=CORP-986343273-1056</Url>
      <Description>CORP-986343273-1056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88</Value>
      <Value>59</Value>
      <Value>1</Value>
      <Value>87</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Additional_x0020_Info xmlns="a4569545-3f5c-4d76-b5ef-e21c01e673e6" xsi:nil="true"/>
    <eDMS_x0020_Library_x0020_Name xmlns="82457e9d-6579-4551-9e64-e538bbcdc87d">Committees</eDMS_x0020_Library_x0020_Name>
    <Committes_x0020__x002d__x0020_Folder_x0020_Delete xmlns="e2cfc7f4-019c-4faf-93e3-32d615ef31bf">
      <Url xsi:nil="true"/>
      <Description xsi:nil="true"/>
    </Committes_x0020__x002d__x0020_Folder_x0020_Delete>
    <Committees_x0020__x002d__x0020_Assigned_x0020_To_x0020_Alert xmlns="e2cfc7f4-019c-4faf-93e3-32d615ef31bf">
      <Url xsi:nil="true"/>
      <Description xsi:nil="true"/>
    </Committees_x0020__x002d__x0020_Assigned_x0020_To_x0020_Alert>
  </documentManagement>
</p:properties>
</file>

<file path=customXml/itemProps1.xml><?xml version="1.0" encoding="utf-8"?>
<ds:datastoreItem xmlns:ds="http://schemas.openxmlformats.org/officeDocument/2006/customXml" ds:itemID="{E990DCC0-9283-4180-80D2-C7AB73326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e2cfc7f4-019c-4faf-93e3-32d615ef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50A15-5F80-4C25-841B-E2089AD262A7}">
  <ds:schemaRefs>
    <ds:schemaRef ds:uri="http://schemas.openxmlformats.org/officeDocument/2006/bibliography"/>
  </ds:schemaRefs>
</ds:datastoreItem>
</file>

<file path=customXml/itemProps3.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4.xml><?xml version="1.0" encoding="utf-8"?>
<ds:datastoreItem xmlns:ds="http://schemas.openxmlformats.org/officeDocument/2006/customXml" ds:itemID="{5EEF42DC-7C66-445D-B1FA-9CE9DE8AB78E}">
  <ds:schemaRefs>
    <ds:schemaRef ds:uri="http://schemas.microsoft.com/sharepoint/events"/>
  </ds:schemaRefs>
</ds:datastoreItem>
</file>

<file path=customXml/itemProps5.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http://schemas.microsoft.com/sharepoint/v3"/>
    <ds:schemaRef ds:uri="82dc8473-40ba-4f11-b935-f34260e482de"/>
    <ds:schemaRef ds:uri="82457e9d-6579-4551-9e64-e538bbcdc87d"/>
    <ds:schemaRef ds:uri="e2cfc7f4-019c-4faf-93e3-32d615ef31bf"/>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1112</TotalTime>
  <Pages>18</Pages>
  <Words>3578</Words>
  <Characters>20395</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23926</CharactersWithSpaces>
  <SharedDoc>false</SharedDoc>
  <HLinks>
    <vt:vector size="126" baseType="variant">
      <vt:variant>
        <vt:i4>1048633</vt:i4>
      </vt:variant>
      <vt:variant>
        <vt:i4>116</vt:i4>
      </vt:variant>
      <vt:variant>
        <vt:i4>0</vt:i4>
      </vt:variant>
      <vt:variant>
        <vt:i4>5</vt:i4>
      </vt:variant>
      <vt:variant>
        <vt:lpwstr/>
      </vt:variant>
      <vt:variant>
        <vt:lpwstr>_Toc58489215</vt:lpwstr>
      </vt:variant>
      <vt:variant>
        <vt:i4>1114169</vt:i4>
      </vt:variant>
      <vt:variant>
        <vt:i4>110</vt:i4>
      </vt:variant>
      <vt:variant>
        <vt:i4>0</vt:i4>
      </vt:variant>
      <vt:variant>
        <vt:i4>5</vt:i4>
      </vt:variant>
      <vt:variant>
        <vt:lpwstr/>
      </vt:variant>
      <vt:variant>
        <vt:lpwstr>_Toc58489214</vt:lpwstr>
      </vt:variant>
      <vt:variant>
        <vt:i4>1441849</vt:i4>
      </vt:variant>
      <vt:variant>
        <vt:i4>104</vt:i4>
      </vt:variant>
      <vt:variant>
        <vt:i4>0</vt:i4>
      </vt:variant>
      <vt:variant>
        <vt:i4>5</vt:i4>
      </vt:variant>
      <vt:variant>
        <vt:lpwstr/>
      </vt:variant>
      <vt:variant>
        <vt:lpwstr>_Toc58489213</vt:lpwstr>
      </vt:variant>
      <vt:variant>
        <vt:i4>1507385</vt:i4>
      </vt:variant>
      <vt:variant>
        <vt:i4>98</vt:i4>
      </vt:variant>
      <vt:variant>
        <vt:i4>0</vt:i4>
      </vt:variant>
      <vt:variant>
        <vt:i4>5</vt:i4>
      </vt:variant>
      <vt:variant>
        <vt:lpwstr/>
      </vt:variant>
      <vt:variant>
        <vt:lpwstr>_Toc58489212</vt:lpwstr>
      </vt:variant>
      <vt:variant>
        <vt:i4>1310777</vt:i4>
      </vt:variant>
      <vt:variant>
        <vt:i4>92</vt:i4>
      </vt:variant>
      <vt:variant>
        <vt:i4>0</vt:i4>
      </vt:variant>
      <vt:variant>
        <vt:i4>5</vt:i4>
      </vt:variant>
      <vt:variant>
        <vt:lpwstr/>
      </vt:variant>
      <vt:variant>
        <vt:lpwstr>_Toc58489211</vt:lpwstr>
      </vt:variant>
      <vt:variant>
        <vt:i4>1376313</vt:i4>
      </vt:variant>
      <vt:variant>
        <vt:i4>86</vt:i4>
      </vt:variant>
      <vt:variant>
        <vt:i4>0</vt:i4>
      </vt:variant>
      <vt:variant>
        <vt:i4>5</vt:i4>
      </vt:variant>
      <vt:variant>
        <vt:lpwstr/>
      </vt:variant>
      <vt:variant>
        <vt:lpwstr>_Toc58489210</vt:lpwstr>
      </vt:variant>
      <vt:variant>
        <vt:i4>1835064</vt:i4>
      </vt:variant>
      <vt:variant>
        <vt:i4>80</vt:i4>
      </vt:variant>
      <vt:variant>
        <vt:i4>0</vt:i4>
      </vt:variant>
      <vt:variant>
        <vt:i4>5</vt:i4>
      </vt:variant>
      <vt:variant>
        <vt:lpwstr/>
      </vt:variant>
      <vt:variant>
        <vt:lpwstr>_Toc58489209</vt:lpwstr>
      </vt:variant>
      <vt:variant>
        <vt:i4>1900600</vt:i4>
      </vt:variant>
      <vt:variant>
        <vt:i4>74</vt:i4>
      </vt:variant>
      <vt:variant>
        <vt:i4>0</vt:i4>
      </vt:variant>
      <vt:variant>
        <vt:i4>5</vt:i4>
      </vt:variant>
      <vt:variant>
        <vt:lpwstr/>
      </vt:variant>
      <vt:variant>
        <vt:lpwstr>_Toc58489208</vt:lpwstr>
      </vt:variant>
      <vt:variant>
        <vt:i4>1179704</vt:i4>
      </vt:variant>
      <vt:variant>
        <vt:i4>68</vt:i4>
      </vt:variant>
      <vt:variant>
        <vt:i4>0</vt:i4>
      </vt:variant>
      <vt:variant>
        <vt:i4>5</vt:i4>
      </vt:variant>
      <vt:variant>
        <vt:lpwstr/>
      </vt:variant>
      <vt:variant>
        <vt:lpwstr>_Toc58489207</vt:lpwstr>
      </vt:variant>
      <vt:variant>
        <vt:i4>1245240</vt:i4>
      </vt:variant>
      <vt:variant>
        <vt:i4>62</vt:i4>
      </vt:variant>
      <vt:variant>
        <vt:i4>0</vt:i4>
      </vt:variant>
      <vt:variant>
        <vt:i4>5</vt:i4>
      </vt:variant>
      <vt:variant>
        <vt:lpwstr/>
      </vt:variant>
      <vt:variant>
        <vt:lpwstr>_Toc58489206</vt:lpwstr>
      </vt:variant>
      <vt:variant>
        <vt:i4>1048632</vt:i4>
      </vt:variant>
      <vt:variant>
        <vt:i4>56</vt:i4>
      </vt:variant>
      <vt:variant>
        <vt:i4>0</vt:i4>
      </vt:variant>
      <vt:variant>
        <vt:i4>5</vt:i4>
      </vt:variant>
      <vt:variant>
        <vt:lpwstr/>
      </vt:variant>
      <vt:variant>
        <vt:lpwstr>_Toc58489205</vt:lpwstr>
      </vt:variant>
      <vt:variant>
        <vt:i4>1114168</vt:i4>
      </vt:variant>
      <vt:variant>
        <vt:i4>50</vt:i4>
      </vt:variant>
      <vt:variant>
        <vt:i4>0</vt:i4>
      </vt:variant>
      <vt:variant>
        <vt:i4>5</vt:i4>
      </vt:variant>
      <vt:variant>
        <vt:lpwstr/>
      </vt:variant>
      <vt:variant>
        <vt:lpwstr>_Toc58489204</vt:lpwstr>
      </vt:variant>
      <vt:variant>
        <vt:i4>1441848</vt:i4>
      </vt:variant>
      <vt:variant>
        <vt:i4>44</vt:i4>
      </vt:variant>
      <vt:variant>
        <vt:i4>0</vt:i4>
      </vt:variant>
      <vt:variant>
        <vt:i4>5</vt:i4>
      </vt:variant>
      <vt:variant>
        <vt:lpwstr/>
      </vt:variant>
      <vt:variant>
        <vt:lpwstr>_Toc58489203</vt:lpwstr>
      </vt:variant>
      <vt:variant>
        <vt:i4>1507384</vt:i4>
      </vt:variant>
      <vt:variant>
        <vt:i4>38</vt:i4>
      </vt:variant>
      <vt:variant>
        <vt:i4>0</vt:i4>
      </vt:variant>
      <vt:variant>
        <vt:i4>5</vt:i4>
      </vt:variant>
      <vt:variant>
        <vt:lpwstr/>
      </vt:variant>
      <vt:variant>
        <vt:lpwstr>_Toc58489202</vt:lpwstr>
      </vt:variant>
      <vt:variant>
        <vt:i4>1310776</vt:i4>
      </vt:variant>
      <vt:variant>
        <vt:i4>32</vt:i4>
      </vt:variant>
      <vt:variant>
        <vt:i4>0</vt:i4>
      </vt:variant>
      <vt:variant>
        <vt:i4>5</vt:i4>
      </vt:variant>
      <vt:variant>
        <vt:lpwstr/>
      </vt:variant>
      <vt:variant>
        <vt:lpwstr>_Toc58489201</vt:lpwstr>
      </vt:variant>
      <vt:variant>
        <vt:i4>1376312</vt:i4>
      </vt:variant>
      <vt:variant>
        <vt:i4>26</vt:i4>
      </vt:variant>
      <vt:variant>
        <vt:i4>0</vt:i4>
      </vt:variant>
      <vt:variant>
        <vt:i4>5</vt:i4>
      </vt:variant>
      <vt:variant>
        <vt:lpwstr/>
      </vt:variant>
      <vt:variant>
        <vt:lpwstr>_Toc58489200</vt:lpwstr>
      </vt:variant>
      <vt:variant>
        <vt:i4>2031665</vt:i4>
      </vt:variant>
      <vt:variant>
        <vt:i4>20</vt:i4>
      </vt:variant>
      <vt:variant>
        <vt:i4>0</vt:i4>
      </vt:variant>
      <vt:variant>
        <vt:i4>5</vt:i4>
      </vt:variant>
      <vt:variant>
        <vt:lpwstr/>
      </vt:variant>
      <vt:variant>
        <vt:lpwstr>_Toc58489199</vt:lpwstr>
      </vt:variant>
      <vt:variant>
        <vt:i4>1966129</vt:i4>
      </vt:variant>
      <vt:variant>
        <vt:i4>14</vt:i4>
      </vt:variant>
      <vt:variant>
        <vt:i4>0</vt:i4>
      </vt:variant>
      <vt:variant>
        <vt:i4>5</vt:i4>
      </vt:variant>
      <vt:variant>
        <vt:lpwstr/>
      </vt:variant>
      <vt:variant>
        <vt:lpwstr>_Toc58489198</vt:lpwstr>
      </vt:variant>
      <vt:variant>
        <vt:i4>1114161</vt:i4>
      </vt:variant>
      <vt:variant>
        <vt:i4>8</vt:i4>
      </vt:variant>
      <vt:variant>
        <vt:i4>0</vt:i4>
      </vt:variant>
      <vt:variant>
        <vt:i4>5</vt:i4>
      </vt:variant>
      <vt:variant>
        <vt:lpwstr/>
      </vt:variant>
      <vt:variant>
        <vt:lpwstr>_Toc58489197</vt:lpwstr>
      </vt:variant>
      <vt:variant>
        <vt:i4>1048625</vt:i4>
      </vt:variant>
      <vt:variant>
        <vt:i4>2</vt:i4>
      </vt:variant>
      <vt:variant>
        <vt:i4>0</vt:i4>
      </vt:variant>
      <vt:variant>
        <vt:i4>5</vt:i4>
      </vt:variant>
      <vt:variant>
        <vt:lpwstr/>
      </vt:variant>
      <vt:variant>
        <vt:lpwstr>_Toc58489196</vt:lpwstr>
      </vt:variant>
      <vt:variant>
        <vt:i4>5570668</vt:i4>
      </vt:variant>
      <vt:variant>
        <vt:i4>0</vt:i4>
      </vt:variant>
      <vt:variant>
        <vt:i4>0</vt:i4>
      </vt:variant>
      <vt:variant>
        <vt:i4>5</vt:i4>
      </vt:variant>
      <vt:variant>
        <vt:lpwstr>mailto:sgibson@nedlands.wa.gov.au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Stacey Gibson</cp:lastModifiedBy>
  <cp:revision>477</cp:revision>
  <cp:lastPrinted>2021-03-15T00:27:00Z</cp:lastPrinted>
  <dcterms:created xsi:type="dcterms:W3CDTF">2018-11-02T11:09:00Z</dcterms:created>
  <dcterms:modified xsi:type="dcterms:W3CDTF">2021-03-15T00:42:00Z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0x010100DBE2AFA49EAD6847BCAE523F8D149C8E0075775E4425D9074F915DA882A77C8FF2</vt:lpwstr>
  </property>
  <property fmtid="{D5CDD505-2E9C-101B-9397-08002B2CF9AE}" pid="3" name="_dlc_DocIdItemGuid">
    <vt:lpwstr>3f2f119c-3ce1-42c6-a49c-70f053a4bd03</vt:lpwstr>
  </property>
  <property fmtid="{D5CDD505-2E9C-101B-9397-08002B2CF9AE}" pid="4" name="Document Set Status">
    <vt:lpwstr/>
  </property>
  <property fmtid="{D5CDD505-2E9C-101B-9397-08002B2CF9AE}" pid="5" name="Entity">
    <vt:lpwstr>1;#City of Nedlands|e1cb6260-fbdb-4707-a83e-0c933e524b72</vt:lpwstr>
  </property>
  <property fmtid="{D5CDD505-2E9C-101B-9397-08002B2CF9AE}" pid="6" name="Activity">
    <vt:lpwstr>87;#Committees|6c80bbf0-8fe0-4148-bec9-fc9c44958d82</vt:lpwstr>
  </property>
  <property fmtid="{D5CDD505-2E9C-101B-9397-08002B2CF9AE}" pid="7" name="DocumentSetDescription">
    <vt:lpwstr/>
  </property>
  <property fmtid="{D5CDD505-2E9C-101B-9397-08002B2CF9AE}" pid="8" name="eDMS Site">
    <vt:lpwstr>83;#Management|0396a3a4-f033-4ae5-8d1a-178dff5ec290</vt:lpwstr>
  </property>
  <property fmtid="{D5CDD505-2E9C-101B-9397-08002B2CF9AE}" pid="9" name="Function">
    <vt:lpwstr>59;#Corporate Management|7f17eae8-0b0f-4378-8885-9a68a2d23fc1</vt:lpwstr>
  </property>
  <property fmtid="{D5CDD505-2E9C-101B-9397-08002B2CF9AE}" pid="10" name="Subject Matter">
    <vt:lpwstr>88;#Committee|6f0e8b0d-f528-4137-b238-dfc3fcbc7858</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