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A782C8" w14:textId="77777777" w:rsidR="002D7BBD" w:rsidRPr="00B06B41" w:rsidRDefault="00524E66" w:rsidP="00562866">
      <w:pPr>
        <w:rPr>
          <w:rFonts w:ascii="Gill Sans MT" w:hAnsi="Gill Sans MT" w:cs="Arial"/>
          <w:b/>
          <w:i/>
          <w:iCs/>
          <w:color w:val="003876"/>
          <w:sz w:val="96"/>
          <w:szCs w:val="160"/>
          <w:lang w:val="en-GB" w:eastAsia="en-GB"/>
        </w:rPr>
      </w:pPr>
      <w:r>
        <w:rPr>
          <w:noProof/>
        </w:rPr>
        <w:drawing>
          <wp:inline distT="0" distB="0" distL="0" distR="0" wp14:anchorId="5AC0AF01" wp14:editId="231EA60B">
            <wp:extent cx="5153024" cy="1905000"/>
            <wp:effectExtent l="0" t="0" r="9525" b="0"/>
            <wp:docPr id="1"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153024" cy="1905000"/>
                    </a:xfrm>
                    <a:prstGeom prst="rect">
                      <a:avLst/>
                    </a:prstGeom>
                  </pic:spPr>
                </pic:pic>
              </a:graphicData>
            </a:graphic>
          </wp:inline>
        </w:drawing>
      </w:r>
    </w:p>
    <w:p w14:paraId="47FB876D" w14:textId="77777777" w:rsidR="00323B61" w:rsidRPr="00542A97" w:rsidRDefault="00323B61" w:rsidP="00562866">
      <w:pPr>
        <w:rPr>
          <w:rFonts w:ascii="Gill Sans MT" w:hAnsi="Gill Sans MT" w:cs="Arial"/>
          <w:b/>
          <w:i/>
          <w:iCs/>
          <w:color w:val="003876"/>
          <w:sz w:val="32"/>
          <w:szCs w:val="44"/>
          <w:lang w:val="en-GB" w:eastAsia="en-GB"/>
        </w:rPr>
      </w:pPr>
    </w:p>
    <w:p w14:paraId="1850F5F2" w14:textId="273F71C0" w:rsidR="00180419" w:rsidRPr="00180419" w:rsidRDefault="00180419" w:rsidP="00562866">
      <w:pPr>
        <w:rPr>
          <w:rFonts w:ascii="Gill Sans MT" w:hAnsi="Gill Sans MT" w:cs="Arial"/>
          <w:b/>
          <w:i/>
          <w:iCs/>
          <w:color w:val="003876"/>
          <w:sz w:val="72"/>
          <w:szCs w:val="160"/>
          <w:lang w:val="en-GB" w:eastAsia="en-GB"/>
        </w:rPr>
      </w:pPr>
      <w:r w:rsidRPr="00180419">
        <w:rPr>
          <w:rFonts w:ascii="Gill Sans MT" w:hAnsi="Gill Sans MT" w:cs="Arial"/>
          <w:b/>
          <w:i/>
          <w:iCs/>
          <w:color w:val="003876"/>
          <w:sz w:val="72"/>
          <w:szCs w:val="160"/>
          <w:lang w:val="en-GB" w:eastAsia="en-GB"/>
        </w:rPr>
        <w:t>Agenda</w:t>
      </w:r>
    </w:p>
    <w:p w14:paraId="74F7FCBC" w14:textId="77777777" w:rsidR="00180419" w:rsidRPr="002D7BBD"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28"/>
          <w:szCs w:val="160"/>
          <w:lang w:val="en-GB" w:eastAsia="en-GB"/>
        </w:rPr>
      </w:pPr>
    </w:p>
    <w:p w14:paraId="68A79E7F" w14:textId="77777777" w:rsidR="00180419" w:rsidRPr="00180419" w:rsidRDefault="00B06B41"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r>
        <w:rPr>
          <w:rFonts w:ascii="Gill Sans MT" w:hAnsi="Gill Sans MT" w:cs="Arial"/>
          <w:b/>
          <w:i/>
          <w:iCs/>
          <w:color w:val="003876"/>
          <w:sz w:val="56"/>
          <w:szCs w:val="160"/>
          <w:lang w:val="en-GB" w:eastAsia="en-GB"/>
        </w:rPr>
        <w:t>Audit &amp; Risk</w:t>
      </w:r>
      <w:r w:rsidR="00180419" w:rsidRPr="00180419">
        <w:rPr>
          <w:rFonts w:ascii="Gill Sans MT" w:hAnsi="Gill Sans MT" w:cs="Arial"/>
          <w:b/>
          <w:i/>
          <w:iCs/>
          <w:color w:val="003876"/>
          <w:sz w:val="56"/>
          <w:szCs w:val="160"/>
          <w:lang w:val="en-GB" w:eastAsia="en-GB"/>
        </w:rPr>
        <w:t xml:space="preserve"> Committee Meeting</w:t>
      </w:r>
    </w:p>
    <w:p w14:paraId="1F90ED19" w14:textId="64C26A20" w:rsidR="008876E8" w:rsidRPr="00050994" w:rsidRDefault="009D2603" w:rsidP="00050994">
      <w:pPr>
        <w:jc w:val="both"/>
        <w:rPr>
          <w:rFonts w:ascii="Arial" w:hAnsi="Arial" w:cs="Arial"/>
          <w:b/>
          <w:szCs w:val="24"/>
        </w:rPr>
      </w:pPr>
      <w:r>
        <w:rPr>
          <w:rFonts w:ascii="Gill Sans MT" w:hAnsi="Gill Sans MT" w:cs="Arial"/>
          <w:b/>
          <w:i/>
          <w:iCs/>
          <w:color w:val="003876"/>
          <w:sz w:val="56"/>
          <w:szCs w:val="160"/>
          <w:lang w:val="en-GB" w:eastAsia="en-GB"/>
        </w:rPr>
        <w:t>5 October</w:t>
      </w:r>
      <w:r w:rsidR="008876E8">
        <w:rPr>
          <w:rFonts w:ascii="Gill Sans MT" w:hAnsi="Gill Sans MT" w:cs="Arial"/>
          <w:b/>
          <w:i/>
          <w:iCs/>
          <w:color w:val="003876"/>
          <w:sz w:val="56"/>
          <w:szCs w:val="160"/>
          <w:lang w:val="en-GB" w:eastAsia="en-GB"/>
        </w:rPr>
        <w:t xml:space="preserve"> 2020</w:t>
      </w:r>
    </w:p>
    <w:p w14:paraId="31301F3C" w14:textId="77777777" w:rsidR="00542A97" w:rsidRPr="00FF733E" w:rsidRDefault="00542A97" w:rsidP="00812014">
      <w:pPr>
        <w:tabs>
          <w:tab w:val="left" w:pos="720"/>
          <w:tab w:val="left" w:pos="1440"/>
          <w:tab w:val="left" w:pos="2410"/>
          <w:tab w:val="left" w:pos="2977"/>
          <w:tab w:val="right" w:pos="8335"/>
          <w:tab w:val="right" w:pos="8505"/>
        </w:tabs>
        <w:jc w:val="both"/>
        <w:rPr>
          <w:rFonts w:ascii="Arial" w:hAnsi="Arial" w:cs="Arial"/>
          <w:b/>
          <w:sz w:val="14"/>
          <w:szCs w:val="12"/>
        </w:rPr>
      </w:pPr>
    </w:p>
    <w:p w14:paraId="16FAAAF7" w14:textId="416A39FB" w:rsidR="00812014" w:rsidRPr="00FF733E" w:rsidRDefault="00542A97" w:rsidP="00812014">
      <w:pPr>
        <w:tabs>
          <w:tab w:val="left" w:pos="720"/>
          <w:tab w:val="left" w:pos="1440"/>
          <w:tab w:val="left" w:pos="2410"/>
          <w:tab w:val="left" w:pos="2977"/>
          <w:tab w:val="right" w:pos="8335"/>
          <w:tab w:val="right" w:pos="8505"/>
        </w:tabs>
        <w:jc w:val="both"/>
        <w:rPr>
          <w:rFonts w:ascii="Arial" w:hAnsi="Arial" w:cs="Arial"/>
          <w:b/>
          <w:sz w:val="22"/>
          <w:szCs w:val="22"/>
        </w:rPr>
      </w:pPr>
      <w:r w:rsidRPr="00FF733E">
        <w:rPr>
          <w:rFonts w:ascii="Arial" w:hAnsi="Arial" w:cs="Arial"/>
          <w:b/>
          <w:sz w:val="22"/>
          <w:szCs w:val="22"/>
        </w:rPr>
        <w:t>A</w:t>
      </w:r>
      <w:r w:rsidR="00812014" w:rsidRPr="00FF733E">
        <w:rPr>
          <w:rFonts w:ascii="Arial" w:hAnsi="Arial" w:cs="Arial"/>
          <w:b/>
          <w:sz w:val="22"/>
          <w:szCs w:val="22"/>
        </w:rPr>
        <w:t>TTENTION</w:t>
      </w:r>
    </w:p>
    <w:p w14:paraId="297D7B15" w14:textId="77777777" w:rsidR="00812014" w:rsidRPr="00FF733E" w:rsidRDefault="00812014" w:rsidP="00812014">
      <w:pPr>
        <w:tabs>
          <w:tab w:val="left" w:pos="720"/>
          <w:tab w:val="left" w:pos="1440"/>
          <w:tab w:val="left" w:pos="2410"/>
          <w:tab w:val="left" w:pos="2977"/>
          <w:tab w:val="right" w:pos="8335"/>
          <w:tab w:val="right" w:pos="8505"/>
        </w:tabs>
        <w:jc w:val="both"/>
        <w:rPr>
          <w:rFonts w:ascii="Arial" w:hAnsi="Arial" w:cs="Arial"/>
          <w:sz w:val="22"/>
          <w:szCs w:val="22"/>
        </w:rPr>
      </w:pPr>
    </w:p>
    <w:p w14:paraId="4DE794B1" w14:textId="77777777" w:rsidR="00812014" w:rsidRPr="00FF733E" w:rsidRDefault="00812014" w:rsidP="00812014">
      <w:pPr>
        <w:tabs>
          <w:tab w:val="left" w:pos="720"/>
          <w:tab w:val="left" w:pos="1440"/>
          <w:tab w:val="left" w:pos="2410"/>
          <w:tab w:val="left" w:pos="2977"/>
          <w:tab w:val="right" w:pos="8335"/>
          <w:tab w:val="right" w:pos="8505"/>
        </w:tabs>
        <w:jc w:val="both"/>
        <w:rPr>
          <w:rFonts w:ascii="Arial" w:hAnsi="Arial" w:cs="Arial"/>
          <w:sz w:val="22"/>
          <w:szCs w:val="22"/>
        </w:rPr>
      </w:pPr>
      <w:r w:rsidRPr="00FF733E">
        <w:rPr>
          <w:rFonts w:ascii="Arial" w:hAnsi="Arial" w:cs="Arial"/>
          <w:sz w:val="22"/>
          <w:szCs w:val="22"/>
        </w:rPr>
        <w:t>This Agenda has yet to be dealt with by the Committee.</w:t>
      </w:r>
    </w:p>
    <w:p w14:paraId="48402FC1" w14:textId="77777777" w:rsidR="00812014" w:rsidRPr="00FF733E" w:rsidRDefault="00812014" w:rsidP="00812014">
      <w:pPr>
        <w:tabs>
          <w:tab w:val="left" w:pos="720"/>
          <w:tab w:val="left" w:pos="1440"/>
          <w:tab w:val="left" w:pos="2410"/>
          <w:tab w:val="left" w:pos="2977"/>
          <w:tab w:val="right" w:pos="8335"/>
          <w:tab w:val="right" w:pos="8505"/>
        </w:tabs>
        <w:jc w:val="both"/>
        <w:rPr>
          <w:rFonts w:ascii="Arial" w:hAnsi="Arial" w:cs="Arial"/>
          <w:sz w:val="22"/>
          <w:szCs w:val="22"/>
        </w:rPr>
      </w:pPr>
    </w:p>
    <w:p w14:paraId="6174D6B4" w14:textId="77777777" w:rsidR="00812014" w:rsidRPr="00FF733E" w:rsidRDefault="00812014" w:rsidP="00812014">
      <w:pPr>
        <w:tabs>
          <w:tab w:val="left" w:pos="720"/>
          <w:tab w:val="left" w:pos="1440"/>
          <w:tab w:val="left" w:pos="2410"/>
          <w:tab w:val="left" w:pos="2977"/>
          <w:tab w:val="right" w:pos="8335"/>
          <w:tab w:val="right" w:pos="8505"/>
        </w:tabs>
        <w:jc w:val="both"/>
        <w:rPr>
          <w:rFonts w:ascii="Arial" w:hAnsi="Arial" w:cs="Arial"/>
          <w:sz w:val="22"/>
          <w:szCs w:val="22"/>
        </w:rPr>
      </w:pPr>
      <w:r w:rsidRPr="00FF733E">
        <w:rPr>
          <w:rFonts w:ascii="Arial" w:hAnsi="Arial" w:cs="Arial"/>
          <w:sz w:val="22"/>
          <w:szCs w:val="22"/>
        </w:rPr>
        <w:t>The Administration Recommendations, shown at the beginning of each item, have yet to be considered by the Committee and are not to be interpreted as being the position of either the Committee or Council.</w:t>
      </w:r>
    </w:p>
    <w:p w14:paraId="5A5D9E31" w14:textId="77777777" w:rsidR="00812014" w:rsidRPr="00FF733E" w:rsidRDefault="00812014" w:rsidP="00812014">
      <w:pPr>
        <w:tabs>
          <w:tab w:val="left" w:pos="720"/>
          <w:tab w:val="left" w:pos="1440"/>
          <w:tab w:val="left" w:pos="2410"/>
          <w:tab w:val="left" w:pos="2977"/>
          <w:tab w:val="right" w:pos="8335"/>
          <w:tab w:val="right" w:pos="8505"/>
        </w:tabs>
        <w:jc w:val="both"/>
        <w:rPr>
          <w:rFonts w:ascii="Arial" w:hAnsi="Arial" w:cs="Arial"/>
          <w:sz w:val="22"/>
          <w:szCs w:val="22"/>
        </w:rPr>
      </w:pPr>
    </w:p>
    <w:p w14:paraId="548A9FBB" w14:textId="77777777" w:rsidR="00812014" w:rsidRPr="00FF733E" w:rsidRDefault="00812014" w:rsidP="00812014">
      <w:pPr>
        <w:tabs>
          <w:tab w:val="left" w:pos="720"/>
          <w:tab w:val="left" w:pos="1440"/>
          <w:tab w:val="left" w:pos="2410"/>
          <w:tab w:val="left" w:pos="2977"/>
          <w:tab w:val="right" w:pos="8335"/>
          <w:tab w:val="right" w:pos="8505"/>
        </w:tabs>
        <w:jc w:val="both"/>
        <w:rPr>
          <w:rFonts w:ascii="Arial" w:hAnsi="Arial" w:cs="Arial"/>
          <w:sz w:val="22"/>
          <w:szCs w:val="22"/>
        </w:rPr>
      </w:pPr>
      <w:r w:rsidRPr="00FF733E">
        <w:rPr>
          <w:rFonts w:ascii="Arial" w:hAnsi="Arial" w:cs="Arial"/>
          <w:sz w:val="22"/>
          <w:szCs w:val="22"/>
        </w:rPr>
        <w:t>The Minutes of the meeting held to discuss this Agenda should be read to ascertain the decision of the Committee.</w:t>
      </w:r>
    </w:p>
    <w:p w14:paraId="651EB248" w14:textId="77777777" w:rsidR="00812014" w:rsidRPr="00FF733E" w:rsidRDefault="00812014" w:rsidP="00812014">
      <w:pPr>
        <w:tabs>
          <w:tab w:val="left" w:pos="720"/>
          <w:tab w:val="left" w:pos="1440"/>
          <w:tab w:val="left" w:pos="2410"/>
          <w:tab w:val="left" w:pos="2977"/>
          <w:tab w:val="right" w:pos="8335"/>
          <w:tab w:val="right" w:pos="8505"/>
        </w:tabs>
        <w:jc w:val="both"/>
        <w:rPr>
          <w:rFonts w:ascii="Arial" w:hAnsi="Arial" w:cs="Arial"/>
          <w:sz w:val="22"/>
          <w:szCs w:val="22"/>
        </w:rPr>
      </w:pPr>
    </w:p>
    <w:p w14:paraId="65AA5CD4" w14:textId="302E5D5E" w:rsidR="00180419" w:rsidRPr="00FF733E" w:rsidRDefault="00812014" w:rsidP="00812014">
      <w:pPr>
        <w:tabs>
          <w:tab w:val="left" w:pos="720"/>
          <w:tab w:val="left" w:pos="1440"/>
          <w:tab w:val="left" w:pos="2410"/>
          <w:tab w:val="left" w:pos="2977"/>
          <w:tab w:val="right" w:pos="8335"/>
          <w:tab w:val="right" w:pos="8505"/>
        </w:tabs>
        <w:jc w:val="both"/>
        <w:rPr>
          <w:rFonts w:ascii="Arial" w:hAnsi="Arial" w:cs="Arial"/>
          <w:sz w:val="22"/>
          <w:szCs w:val="22"/>
        </w:rPr>
      </w:pPr>
      <w:r w:rsidRPr="00FF733E">
        <w:rPr>
          <w:rFonts w:ascii="Arial" w:hAnsi="Arial" w:cs="Arial"/>
          <w:sz w:val="22"/>
          <w:szCs w:val="22"/>
        </w:rPr>
        <w:t>Before acting on any recommendation of the Committee a check must also be made in the Ordinary Council Minutes following the Committee Meeting to ensure that Council did not make a decision at variance to the Committee Recommendation.</w:t>
      </w:r>
    </w:p>
    <w:p w14:paraId="7DC09AB7" w14:textId="60FC5354" w:rsidR="00714F57" w:rsidRPr="00FF733E" w:rsidRDefault="00714F57" w:rsidP="00812014">
      <w:pPr>
        <w:tabs>
          <w:tab w:val="left" w:pos="720"/>
          <w:tab w:val="left" w:pos="1440"/>
          <w:tab w:val="left" w:pos="2410"/>
          <w:tab w:val="left" w:pos="2977"/>
          <w:tab w:val="right" w:pos="8335"/>
          <w:tab w:val="right" w:pos="8505"/>
        </w:tabs>
        <w:jc w:val="both"/>
        <w:rPr>
          <w:rFonts w:ascii="Arial" w:hAnsi="Arial" w:cs="Arial"/>
          <w:sz w:val="22"/>
          <w:szCs w:val="22"/>
        </w:rPr>
      </w:pPr>
    </w:p>
    <w:p w14:paraId="1AC8DCC7" w14:textId="77777777" w:rsidR="00714F57" w:rsidRPr="00FF733E" w:rsidRDefault="00714F57" w:rsidP="00714F57">
      <w:pPr>
        <w:tabs>
          <w:tab w:val="left" w:pos="720"/>
          <w:tab w:val="left" w:pos="1440"/>
          <w:tab w:val="left" w:pos="2410"/>
          <w:tab w:val="left" w:pos="2977"/>
          <w:tab w:val="right" w:pos="8335"/>
          <w:tab w:val="right" w:pos="8505"/>
        </w:tabs>
        <w:jc w:val="both"/>
        <w:rPr>
          <w:rFonts w:ascii="Arial" w:hAnsi="Arial" w:cs="Arial"/>
          <w:sz w:val="22"/>
          <w:szCs w:val="22"/>
        </w:rPr>
      </w:pPr>
      <w:r w:rsidRPr="00FF733E">
        <w:rPr>
          <w:rFonts w:ascii="Arial" w:hAnsi="Arial" w:cs="Arial"/>
          <w:sz w:val="22"/>
          <w:szCs w:val="22"/>
        </w:rPr>
        <w:t>A Livestream link for the public is available on the City’s website.</w:t>
      </w:r>
    </w:p>
    <w:p w14:paraId="26CA8B3F" w14:textId="77777777" w:rsidR="00714F57" w:rsidRPr="00FF733E" w:rsidRDefault="00714F57" w:rsidP="00714F57">
      <w:pPr>
        <w:tabs>
          <w:tab w:val="left" w:pos="720"/>
          <w:tab w:val="left" w:pos="1440"/>
          <w:tab w:val="left" w:pos="2410"/>
          <w:tab w:val="left" w:pos="2977"/>
          <w:tab w:val="right" w:pos="8335"/>
          <w:tab w:val="right" w:pos="8505"/>
        </w:tabs>
        <w:jc w:val="both"/>
        <w:rPr>
          <w:rFonts w:ascii="Arial" w:hAnsi="Arial" w:cs="Arial"/>
          <w:sz w:val="22"/>
          <w:szCs w:val="22"/>
        </w:rPr>
      </w:pPr>
    </w:p>
    <w:p w14:paraId="434CB844" w14:textId="77777777" w:rsidR="00714F57" w:rsidRPr="00FF733E" w:rsidRDefault="00714F57" w:rsidP="00714F57">
      <w:pPr>
        <w:tabs>
          <w:tab w:val="left" w:pos="720"/>
          <w:tab w:val="left" w:pos="1440"/>
          <w:tab w:val="left" w:pos="2410"/>
          <w:tab w:val="left" w:pos="2977"/>
          <w:tab w:val="right" w:pos="8335"/>
          <w:tab w:val="right" w:pos="8505"/>
        </w:tabs>
        <w:jc w:val="both"/>
        <w:rPr>
          <w:rFonts w:ascii="Arial" w:hAnsi="Arial" w:cs="Arial"/>
          <w:sz w:val="22"/>
          <w:szCs w:val="22"/>
        </w:rPr>
      </w:pPr>
      <w:r w:rsidRPr="00FF733E">
        <w:rPr>
          <w:rFonts w:ascii="Arial" w:hAnsi="Arial" w:cs="Arial"/>
          <w:sz w:val="22"/>
          <w:szCs w:val="22"/>
        </w:rPr>
        <w:t>The public can continue to participate by submitting questions and addresses via the required online submission forms at:</w:t>
      </w:r>
    </w:p>
    <w:p w14:paraId="7145F45F" w14:textId="77777777" w:rsidR="00714F57" w:rsidRPr="00FF733E" w:rsidRDefault="00714F57" w:rsidP="00714F57">
      <w:pPr>
        <w:tabs>
          <w:tab w:val="left" w:pos="720"/>
          <w:tab w:val="left" w:pos="1440"/>
          <w:tab w:val="left" w:pos="2410"/>
          <w:tab w:val="left" w:pos="2977"/>
          <w:tab w:val="right" w:pos="8335"/>
          <w:tab w:val="right" w:pos="8505"/>
        </w:tabs>
        <w:jc w:val="both"/>
        <w:rPr>
          <w:rFonts w:ascii="Arial" w:hAnsi="Arial" w:cs="Arial"/>
          <w:sz w:val="22"/>
          <w:szCs w:val="22"/>
        </w:rPr>
      </w:pPr>
    </w:p>
    <w:p w14:paraId="23BCE164" w14:textId="77777777" w:rsidR="00714F57" w:rsidRPr="00FF733E" w:rsidRDefault="002E6DEB" w:rsidP="00714F57">
      <w:pPr>
        <w:pStyle w:val="paragraph"/>
        <w:spacing w:before="0" w:beforeAutospacing="0" w:after="0" w:afterAutospacing="0"/>
        <w:jc w:val="both"/>
        <w:textAlignment w:val="baseline"/>
        <w:rPr>
          <w:rFonts w:ascii="Arial" w:hAnsi="Arial" w:cs="Arial"/>
          <w:sz w:val="22"/>
          <w:szCs w:val="22"/>
        </w:rPr>
      </w:pPr>
      <w:hyperlink r:id="rId13" w:history="1">
        <w:r w:rsidR="00714F57" w:rsidRPr="00FF733E">
          <w:rPr>
            <w:rStyle w:val="Hyperlink"/>
            <w:rFonts w:ascii="Arial" w:hAnsi="Arial" w:cs="Arial"/>
            <w:sz w:val="22"/>
            <w:szCs w:val="22"/>
          </w:rPr>
          <w:t>http://www.nedlands.wa.gov.au/intention-address-council-or-council-committee-form</w:t>
        </w:r>
      </w:hyperlink>
      <w:r w:rsidR="00714F57" w:rsidRPr="00FF733E">
        <w:rPr>
          <w:rStyle w:val="normaltextrun"/>
          <w:rFonts w:ascii="Arial" w:hAnsi="Arial" w:cs="Arial"/>
          <w:color w:val="000000"/>
          <w:sz w:val="22"/>
          <w:szCs w:val="22"/>
        </w:rPr>
        <w:t> </w:t>
      </w:r>
      <w:r w:rsidR="00714F57" w:rsidRPr="00FF733E">
        <w:rPr>
          <w:rStyle w:val="eop"/>
          <w:rFonts w:ascii="Arial" w:hAnsi="Arial" w:cs="Arial"/>
          <w:sz w:val="22"/>
          <w:szCs w:val="22"/>
        </w:rPr>
        <w:t> </w:t>
      </w:r>
    </w:p>
    <w:p w14:paraId="201F7CFE" w14:textId="77777777" w:rsidR="00714F57" w:rsidRPr="00FF733E" w:rsidRDefault="00714F57" w:rsidP="00714F57">
      <w:pPr>
        <w:pStyle w:val="paragraph"/>
        <w:spacing w:before="0" w:beforeAutospacing="0" w:after="0" w:afterAutospacing="0"/>
        <w:jc w:val="both"/>
        <w:textAlignment w:val="baseline"/>
        <w:rPr>
          <w:rFonts w:ascii="Arial" w:hAnsi="Arial" w:cs="Arial"/>
          <w:sz w:val="22"/>
          <w:szCs w:val="22"/>
        </w:rPr>
      </w:pPr>
    </w:p>
    <w:p w14:paraId="730AD092" w14:textId="77777777" w:rsidR="00714F57" w:rsidRPr="00FF733E" w:rsidRDefault="002E6DEB" w:rsidP="00714F57">
      <w:pPr>
        <w:pStyle w:val="paragraph"/>
        <w:spacing w:before="0" w:beforeAutospacing="0" w:after="0" w:afterAutospacing="0"/>
        <w:jc w:val="both"/>
        <w:textAlignment w:val="baseline"/>
        <w:rPr>
          <w:rFonts w:ascii="Arial" w:hAnsi="Arial" w:cs="Arial"/>
          <w:sz w:val="22"/>
          <w:szCs w:val="22"/>
        </w:rPr>
      </w:pPr>
      <w:hyperlink r:id="rId14" w:history="1">
        <w:r w:rsidR="00714F57" w:rsidRPr="00FF733E">
          <w:rPr>
            <w:rStyle w:val="Hyperlink"/>
            <w:rFonts w:ascii="Arial" w:hAnsi="Arial" w:cs="Arial"/>
            <w:sz w:val="22"/>
            <w:szCs w:val="22"/>
          </w:rPr>
          <w:t>http://www.nedlands.wa.gov.au/public-question-time</w:t>
        </w:r>
      </w:hyperlink>
      <w:r w:rsidR="00714F57" w:rsidRPr="00FF733E">
        <w:rPr>
          <w:rStyle w:val="normaltextrun"/>
          <w:rFonts w:ascii="Arial" w:hAnsi="Arial" w:cs="Arial"/>
          <w:color w:val="000000"/>
          <w:sz w:val="22"/>
          <w:szCs w:val="22"/>
        </w:rPr>
        <w:t> </w:t>
      </w:r>
      <w:r w:rsidR="00714F57" w:rsidRPr="00FF733E">
        <w:rPr>
          <w:rStyle w:val="eop"/>
          <w:rFonts w:ascii="Arial" w:hAnsi="Arial" w:cs="Arial"/>
          <w:sz w:val="22"/>
          <w:szCs w:val="22"/>
        </w:rPr>
        <w:t> </w:t>
      </w:r>
    </w:p>
    <w:p w14:paraId="4B15B4E0" w14:textId="77777777" w:rsidR="00714F57" w:rsidRPr="00323B61" w:rsidRDefault="00714F57" w:rsidP="00812014">
      <w:pPr>
        <w:tabs>
          <w:tab w:val="left" w:pos="720"/>
          <w:tab w:val="left" w:pos="1440"/>
          <w:tab w:val="left" w:pos="2410"/>
          <w:tab w:val="left" w:pos="2977"/>
          <w:tab w:val="right" w:pos="8335"/>
          <w:tab w:val="right" w:pos="8505"/>
        </w:tabs>
        <w:jc w:val="both"/>
        <w:rPr>
          <w:rFonts w:ascii="Arial" w:hAnsi="Arial" w:cs="Arial"/>
          <w:sz w:val="20"/>
          <w:szCs w:val="18"/>
        </w:rPr>
      </w:pPr>
    </w:p>
    <w:p w14:paraId="6164AD7A" w14:textId="252C1B8C" w:rsidR="004B2E81" w:rsidRDefault="00056D10" w:rsidP="00031244">
      <w:pPr>
        <w:tabs>
          <w:tab w:val="left" w:pos="720"/>
          <w:tab w:val="left" w:pos="1440"/>
          <w:tab w:val="left" w:pos="5821"/>
        </w:tabs>
        <w:jc w:val="both"/>
        <w:rPr>
          <w:rFonts w:ascii="Arial" w:hAnsi="Arial" w:cs="Arial"/>
          <w:sz w:val="22"/>
          <w:szCs w:val="22"/>
        </w:rPr>
      </w:pPr>
      <w:r>
        <w:rPr>
          <w:noProof/>
        </w:rPr>
        <w:drawing>
          <wp:inline distT="0" distB="0" distL="0" distR="0" wp14:anchorId="28299CCF" wp14:editId="33DEEBFB">
            <wp:extent cx="514120" cy="556260"/>
            <wp:effectExtent l="0" t="0" r="635" b="0"/>
            <wp:docPr id="2" name="Picture 2" descr="cid:image001.png@01D4D35A.38AFF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D35A.38AFF50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26945" cy="570136"/>
                    </a:xfrm>
                    <a:prstGeom prst="rect">
                      <a:avLst/>
                    </a:prstGeom>
                    <a:noFill/>
                    <a:ln>
                      <a:noFill/>
                    </a:ln>
                  </pic:spPr>
                </pic:pic>
              </a:graphicData>
            </a:graphic>
          </wp:inline>
        </w:drawing>
      </w:r>
    </w:p>
    <w:p w14:paraId="442F7DE4" w14:textId="77777777" w:rsidR="00312B00" w:rsidRPr="00323B61" w:rsidRDefault="00312B00" w:rsidP="00031244">
      <w:pPr>
        <w:tabs>
          <w:tab w:val="left" w:pos="720"/>
          <w:tab w:val="left" w:pos="1440"/>
          <w:tab w:val="left" w:pos="5821"/>
        </w:tabs>
        <w:jc w:val="both"/>
        <w:rPr>
          <w:rFonts w:ascii="Arial" w:hAnsi="Arial" w:cs="Arial"/>
          <w:sz w:val="22"/>
          <w:szCs w:val="22"/>
        </w:rPr>
      </w:pPr>
    </w:p>
    <w:p w14:paraId="645B74BB" w14:textId="4E18C404" w:rsidR="002D7BBD" w:rsidRPr="00323B61" w:rsidRDefault="00050994" w:rsidP="00031244">
      <w:pPr>
        <w:tabs>
          <w:tab w:val="left" w:pos="720"/>
          <w:tab w:val="left" w:pos="1440"/>
          <w:tab w:val="left" w:pos="5821"/>
        </w:tabs>
        <w:jc w:val="both"/>
        <w:rPr>
          <w:rFonts w:ascii="Arial" w:hAnsi="Arial" w:cs="Arial"/>
          <w:sz w:val="22"/>
          <w:szCs w:val="22"/>
        </w:rPr>
      </w:pPr>
      <w:r w:rsidRPr="00323B61">
        <w:rPr>
          <w:rFonts w:ascii="Arial" w:hAnsi="Arial" w:cs="Arial"/>
          <w:sz w:val="22"/>
          <w:szCs w:val="22"/>
        </w:rPr>
        <w:t>Mark Goodlet</w:t>
      </w:r>
    </w:p>
    <w:p w14:paraId="239A031A" w14:textId="2724A20D" w:rsidR="002D7BBD" w:rsidRPr="00323B61" w:rsidRDefault="00AB761D" w:rsidP="002D7BBD">
      <w:pPr>
        <w:tabs>
          <w:tab w:val="left" w:pos="720"/>
          <w:tab w:val="left" w:pos="1440"/>
          <w:tab w:val="left" w:pos="2410"/>
          <w:tab w:val="left" w:pos="2977"/>
          <w:tab w:val="right" w:pos="8335"/>
          <w:tab w:val="right" w:pos="8505"/>
        </w:tabs>
        <w:jc w:val="both"/>
        <w:rPr>
          <w:rFonts w:ascii="Arial" w:hAnsi="Arial" w:cs="Arial"/>
          <w:sz w:val="22"/>
          <w:szCs w:val="22"/>
        </w:rPr>
      </w:pPr>
      <w:r w:rsidRPr="00323B61">
        <w:rPr>
          <w:rFonts w:ascii="Arial" w:hAnsi="Arial" w:cs="Arial"/>
          <w:sz w:val="22"/>
          <w:szCs w:val="22"/>
        </w:rPr>
        <w:t>Chief Executive Officer</w:t>
      </w:r>
    </w:p>
    <w:p w14:paraId="35AB6FE0" w14:textId="39BB1559" w:rsidR="00B65FED" w:rsidRPr="00323B61" w:rsidRDefault="00F66DB1" w:rsidP="00B65FED">
      <w:pPr>
        <w:jc w:val="both"/>
        <w:rPr>
          <w:rFonts w:ascii="Arial" w:hAnsi="Arial" w:cs="Arial"/>
          <w:sz w:val="22"/>
          <w:szCs w:val="18"/>
        </w:rPr>
      </w:pPr>
      <w:r>
        <w:rPr>
          <w:rFonts w:ascii="Arial" w:hAnsi="Arial" w:cs="Arial"/>
          <w:sz w:val="22"/>
          <w:szCs w:val="22"/>
        </w:rPr>
        <w:t>30</w:t>
      </w:r>
      <w:r w:rsidR="009D2603">
        <w:rPr>
          <w:rFonts w:ascii="Arial" w:hAnsi="Arial" w:cs="Arial"/>
          <w:sz w:val="22"/>
          <w:szCs w:val="22"/>
        </w:rPr>
        <w:t xml:space="preserve"> September</w:t>
      </w:r>
      <w:r w:rsidR="00BA79CA" w:rsidRPr="00323B61">
        <w:rPr>
          <w:rFonts w:ascii="Arial" w:hAnsi="Arial" w:cs="Arial"/>
          <w:sz w:val="22"/>
          <w:szCs w:val="22"/>
        </w:rPr>
        <w:t xml:space="preserve"> 2020</w:t>
      </w:r>
    </w:p>
    <w:p w14:paraId="21A52CA5" w14:textId="12111DA8" w:rsidR="00180419" w:rsidRPr="00050994" w:rsidRDefault="00180419" w:rsidP="00B65FED">
      <w:pPr>
        <w:jc w:val="center"/>
        <w:rPr>
          <w:rFonts w:ascii="Arial" w:hAnsi="Arial" w:cs="Arial"/>
          <w:b/>
          <w:szCs w:val="24"/>
        </w:rPr>
      </w:pPr>
      <w:r w:rsidRPr="004950A5">
        <w:rPr>
          <w:rFonts w:ascii="Arial" w:hAnsi="Arial" w:cs="Arial"/>
          <w:b/>
          <w:u w:val="single"/>
        </w:rPr>
        <w:br w:type="page"/>
      </w:r>
      <w:r>
        <w:rPr>
          <w:rFonts w:ascii="Arial" w:hAnsi="Arial" w:cs="Arial"/>
          <w:b/>
        </w:rPr>
        <w:lastRenderedPageBreak/>
        <w:t>Table o</w:t>
      </w:r>
      <w:r w:rsidRPr="004950A5">
        <w:rPr>
          <w:rFonts w:ascii="Arial" w:hAnsi="Arial" w:cs="Arial"/>
          <w:b/>
        </w:rPr>
        <w:t>f Contents</w:t>
      </w:r>
    </w:p>
    <w:sdt>
      <w:sdtPr>
        <w:rPr>
          <w:rFonts w:ascii="Times New Roman" w:eastAsia="Times New Roman" w:hAnsi="Times New Roman" w:cs="Times New Roman"/>
          <w:color w:val="auto"/>
          <w:sz w:val="24"/>
          <w:szCs w:val="20"/>
          <w:lang w:val="en-AU"/>
        </w:rPr>
        <w:id w:val="587357285"/>
        <w:docPartObj>
          <w:docPartGallery w:val="Table of Contents"/>
          <w:docPartUnique/>
        </w:docPartObj>
      </w:sdtPr>
      <w:sdtEndPr>
        <w:rPr>
          <w:b/>
          <w:bCs/>
          <w:noProof/>
        </w:rPr>
      </w:sdtEndPr>
      <w:sdtContent>
        <w:p w14:paraId="58AE7B06" w14:textId="77777777" w:rsidR="00AB761D" w:rsidRPr="007E1073" w:rsidRDefault="00AB761D">
          <w:pPr>
            <w:pStyle w:val="TOCHeading"/>
            <w:rPr>
              <w:rFonts w:ascii="Arial" w:hAnsi="Arial" w:cs="Arial"/>
            </w:rPr>
          </w:pPr>
        </w:p>
        <w:p w14:paraId="268A2805" w14:textId="7AF7E245" w:rsidR="00586851" w:rsidRDefault="00AB761D">
          <w:pPr>
            <w:pStyle w:val="TOC1"/>
            <w:rPr>
              <w:rFonts w:asciiTheme="minorHAnsi" w:eastAsiaTheme="minorEastAsia" w:hAnsiTheme="minorHAnsi" w:cstheme="minorBidi"/>
              <w:noProof/>
              <w:sz w:val="22"/>
              <w:szCs w:val="22"/>
              <w:lang w:val="en-US" w:eastAsia="ja-JP"/>
            </w:rPr>
          </w:pPr>
          <w:r w:rsidRPr="00F04C8E">
            <w:rPr>
              <w:rFonts w:ascii="Arial" w:hAnsi="Arial" w:cs="Arial"/>
            </w:rPr>
            <w:fldChar w:fldCharType="begin"/>
          </w:r>
          <w:r w:rsidRPr="00F04C8E">
            <w:rPr>
              <w:rFonts w:ascii="Arial" w:hAnsi="Arial" w:cs="Arial"/>
            </w:rPr>
            <w:instrText xml:space="preserve"> TOC \o "1-3" \h \z \u </w:instrText>
          </w:r>
          <w:r w:rsidRPr="00F04C8E">
            <w:rPr>
              <w:rFonts w:ascii="Arial" w:hAnsi="Arial" w:cs="Arial"/>
            </w:rPr>
            <w:fldChar w:fldCharType="separate"/>
          </w:r>
          <w:hyperlink w:anchor="_Toc52314507" w:history="1">
            <w:r w:rsidR="00586851" w:rsidRPr="004B5F25">
              <w:rPr>
                <w:rStyle w:val="Hyperlink"/>
                <w:rFonts w:ascii="Arial" w:hAnsi="Arial" w:cs="Arial"/>
                <w:noProof/>
              </w:rPr>
              <w:t>Declaration of Opening</w:t>
            </w:r>
            <w:r w:rsidR="00586851">
              <w:rPr>
                <w:noProof/>
                <w:webHidden/>
              </w:rPr>
              <w:tab/>
            </w:r>
            <w:r w:rsidR="00586851">
              <w:rPr>
                <w:noProof/>
                <w:webHidden/>
              </w:rPr>
              <w:fldChar w:fldCharType="begin"/>
            </w:r>
            <w:r w:rsidR="00586851">
              <w:rPr>
                <w:noProof/>
                <w:webHidden/>
              </w:rPr>
              <w:instrText xml:space="preserve"> PAGEREF _Toc52314507 \h </w:instrText>
            </w:r>
            <w:r w:rsidR="00586851">
              <w:rPr>
                <w:noProof/>
                <w:webHidden/>
              </w:rPr>
            </w:r>
            <w:r w:rsidR="00586851">
              <w:rPr>
                <w:noProof/>
                <w:webHidden/>
              </w:rPr>
              <w:fldChar w:fldCharType="separate"/>
            </w:r>
            <w:r w:rsidR="008F4082">
              <w:rPr>
                <w:noProof/>
                <w:webHidden/>
              </w:rPr>
              <w:t>3</w:t>
            </w:r>
            <w:r w:rsidR="00586851">
              <w:rPr>
                <w:noProof/>
                <w:webHidden/>
              </w:rPr>
              <w:fldChar w:fldCharType="end"/>
            </w:r>
          </w:hyperlink>
        </w:p>
        <w:p w14:paraId="1D2DFFA4" w14:textId="59C61E92" w:rsidR="00586851" w:rsidRDefault="002E6DEB">
          <w:pPr>
            <w:pStyle w:val="TOC1"/>
            <w:rPr>
              <w:rFonts w:asciiTheme="minorHAnsi" w:eastAsiaTheme="minorEastAsia" w:hAnsiTheme="minorHAnsi" w:cstheme="minorBidi"/>
              <w:noProof/>
              <w:sz w:val="22"/>
              <w:szCs w:val="22"/>
              <w:lang w:val="en-US" w:eastAsia="ja-JP"/>
            </w:rPr>
          </w:pPr>
          <w:hyperlink w:anchor="_Toc52314508" w:history="1">
            <w:r w:rsidR="00586851" w:rsidRPr="004B5F25">
              <w:rPr>
                <w:rStyle w:val="Hyperlink"/>
                <w:rFonts w:ascii="Arial" w:hAnsi="Arial" w:cs="Arial"/>
                <w:noProof/>
              </w:rPr>
              <w:t>Present and Apologies and Leave of Absence (Previously Approved)</w:t>
            </w:r>
            <w:r w:rsidR="00586851">
              <w:rPr>
                <w:noProof/>
                <w:webHidden/>
              </w:rPr>
              <w:tab/>
            </w:r>
            <w:r w:rsidR="00586851">
              <w:rPr>
                <w:noProof/>
                <w:webHidden/>
              </w:rPr>
              <w:fldChar w:fldCharType="begin"/>
            </w:r>
            <w:r w:rsidR="00586851">
              <w:rPr>
                <w:noProof/>
                <w:webHidden/>
              </w:rPr>
              <w:instrText xml:space="preserve"> PAGEREF _Toc52314508 \h </w:instrText>
            </w:r>
            <w:r w:rsidR="00586851">
              <w:rPr>
                <w:noProof/>
                <w:webHidden/>
              </w:rPr>
            </w:r>
            <w:r w:rsidR="00586851">
              <w:rPr>
                <w:noProof/>
                <w:webHidden/>
              </w:rPr>
              <w:fldChar w:fldCharType="separate"/>
            </w:r>
            <w:r w:rsidR="008F4082">
              <w:rPr>
                <w:noProof/>
                <w:webHidden/>
              </w:rPr>
              <w:t>3</w:t>
            </w:r>
            <w:r w:rsidR="00586851">
              <w:rPr>
                <w:noProof/>
                <w:webHidden/>
              </w:rPr>
              <w:fldChar w:fldCharType="end"/>
            </w:r>
          </w:hyperlink>
        </w:p>
        <w:p w14:paraId="08B4F66C" w14:textId="42971857" w:rsidR="00586851" w:rsidRDefault="002E6DEB">
          <w:pPr>
            <w:pStyle w:val="TOC1"/>
            <w:rPr>
              <w:rFonts w:asciiTheme="minorHAnsi" w:eastAsiaTheme="minorEastAsia" w:hAnsiTheme="minorHAnsi" w:cstheme="minorBidi"/>
              <w:noProof/>
              <w:sz w:val="22"/>
              <w:szCs w:val="22"/>
              <w:lang w:val="en-US" w:eastAsia="ja-JP"/>
            </w:rPr>
          </w:pPr>
          <w:hyperlink w:anchor="_Toc52314509" w:history="1">
            <w:r w:rsidR="00586851" w:rsidRPr="004B5F25">
              <w:rPr>
                <w:rStyle w:val="Hyperlink"/>
                <w:rFonts w:ascii="Arial" w:hAnsi="Arial" w:cs="Arial"/>
                <w:noProof/>
              </w:rPr>
              <w:t>1.</w:t>
            </w:r>
            <w:r w:rsidR="00586851">
              <w:rPr>
                <w:rFonts w:asciiTheme="minorHAnsi" w:eastAsiaTheme="minorEastAsia" w:hAnsiTheme="minorHAnsi" w:cstheme="minorBidi"/>
                <w:noProof/>
                <w:sz w:val="22"/>
                <w:szCs w:val="22"/>
                <w:lang w:val="en-US" w:eastAsia="ja-JP"/>
              </w:rPr>
              <w:tab/>
            </w:r>
            <w:r w:rsidR="00586851" w:rsidRPr="004B5F25">
              <w:rPr>
                <w:rStyle w:val="Hyperlink"/>
                <w:rFonts w:ascii="Arial" w:hAnsi="Arial" w:cs="Arial"/>
                <w:noProof/>
              </w:rPr>
              <w:t>Public Question Time</w:t>
            </w:r>
            <w:r w:rsidR="00586851">
              <w:rPr>
                <w:noProof/>
                <w:webHidden/>
              </w:rPr>
              <w:tab/>
            </w:r>
            <w:r w:rsidR="00586851">
              <w:rPr>
                <w:noProof/>
                <w:webHidden/>
              </w:rPr>
              <w:fldChar w:fldCharType="begin"/>
            </w:r>
            <w:r w:rsidR="00586851">
              <w:rPr>
                <w:noProof/>
                <w:webHidden/>
              </w:rPr>
              <w:instrText xml:space="preserve"> PAGEREF _Toc52314509 \h </w:instrText>
            </w:r>
            <w:r w:rsidR="00586851">
              <w:rPr>
                <w:noProof/>
                <w:webHidden/>
              </w:rPr>
            </w:r>
            <w:r w:rsidR="00586851">
              <w:rPr>
                <w:noProof/>
                <w:webHidden/>
              </w:rPr>
              <w:fldChar w:fldCharType="separate"/>
            </w:r>
            <w:r w:rsidR="008F4082">
              <w:rPr>
                <w:noProof/>
                <w:webHidden/>
              </w:rPr>
              <w:t>3</w:t>
            </w:r>
            <w:r w:rsidR="00586851">
              <w:rPr>
                <w:noProof/>
                <w:webHidden/>
              </w:rPr>
              <w:fldChar w:fldCharType="end"/>
            </w:r>
          </w:hyperlink>
        </w:p>
        <w:p w14:paraId="215E376C" w14:textId="077782C3" w:rsidR="00586851" w:rsidRDefault="002E6DEB">
          <w:pPr>
            <w:pStyle w:val="TOC1"/>
            <w:rPr>
              <w:rFonts w:asciiTheme="minorHAnsi" w:eastAsiaTheme="minorEastAsia" w:hAnsiTheme="minorHAnsi" w:cstheme="minorBidi"/>
              <w:noProof/>
              <w:sz w:val="22"/>
              <w:szCs w:val="22"/>
              <w:lang w:val="en-US" w:eastAsia="ja-JP"/>
            </w:rPr>
          </w:pPr>
          <w:hyperlink w:anchor="_Toc52314510" w:history="1">
            <w:r w:rsidR="00586851" w:rsidRPr="004B5F25">
              <w:rPr>
                <w:rStyle w:val="Hyperlink"/>
                <w:rFonts w:ascii="Arial" w:hAnsi="Arial" w:cs="Arial"/>
                <w:noProof/>
              </w:rPr>
              <w:t>2.</w:t>
            </w:r>
            <w:r w:rsidR="00586851">
              <w:rPr>
                <w:rFonts w:asciiTheme="minorHAnsi" w:eastAsiaTheme="minorEastAsia" w:hAnsiTheme="minorHAnsi" w:cstheme="minorBidi"/>
                <w:noProof/>
                <w:sz w:val="22"/>
                <w:szCs w:val="22"/>
                <w:lang w:val="en-US" w:eastAsia="ja-JP"/>
              </w:rPr>
              <w:tab/>
            </w:r>
            <w:r w:rsidR="00586851" w:rsidRPr="004B5F25">
              <w:rPr>
                <w:rStyle w:val="Hyperlink"/>
                <w:rFonts w:ascii="Arial" w:hAnsi="Arial" w:cs="Arial"/>
                <w:noProof/>
              </w:rPr>
              <w:t>Addresses By Members of the Public (only for items listed on the agenda)</w:t>
            </w:r>
            <w:r w:rsidR="00586851">
              <w:rPr>
                <w:noProof/>
                <w:webHidden/>
              </w:rPr>
              <w:tab/>
            </w:r>
            <w:r w:rsidR="00586851">
              <w:rPr>
                <w:noProof/>
                <w:webHidden/>
              </w:rPr>
              <w:fldChar w:fldCharType="begin"/>
            </w:r>
            <w:r w:rsidR="00586851">
              <w:rPr>
                <w:noProof/>
                <w:webHidden/>
              </w:rPr>
              <w:instrText xml:space="preserve"> PAGEREF _Toc52314510 \h </w:instrText>
            </w:r>
            <w:r w:rsidR="00586851">
              <w:rPr>
                <w:noProof/>
                <w:webHidden/>
              </w:rPr>
            </w:r>
            <w:r w:rsidR="00586851">
              <w:rPr>
                <w:noProof/>
                <w:webHidden/>
              </w:rPr>
              <w:fldChar w:fldCharType="separate"/>
            </w:r>
            <w:r w:rsidR="008F4082">
              <w:rPr>
                <w:noProof/>
                <w:webHidden/>
              </w:rPr>
              <w:t>3</w:t>
            </w:r>
            <w:r w:rsidR="00586851">
              <w:rPr>
                <w:noProof/>
                <w:webHidden/>
              </w:rPr>
              <w:fldChar w:fldCharType="end"/>
            </w:r>
          </w:hyperlink>
        </w:p>
        <w:p w14:paraId="3680E7D4" w14:textId="4B21A0F5" w:rsidR="00586851" w:rsidRDefault="002E6DEB">
          <w:pPr>
            <w:pStyle w:val="TOC1"/>
            <w:rPr>
              <w:rFonts w:asciiTheme="minorHAnsi" w:eastAsiaTheme="minorEastAsia" w:hAnsiTheme="minorHAnsi" w:cstheme="minorBidi"/>
              <w:noProof/>
              <w:sz w:val="22"/>
              <w:szCs w:val="22"/>
              <w:lang w:val="en-US" w:eastAsia="ja-JP"/>
            </w:rPr>
          </w:pPr>
          <w:hyperlink w:anchor="_Toc52314511" w:history="1">
            <w:r w:rsidR="00586851" w:rsidRPr="004B5F25">
              <w:rPr>
                <w:rStyle w:val="Hyperlink"/>
                <w:rFonts w:ascii="Arial" w:hAnsi="Arial" w:cs="Arial"/>
                <w:noProof/>
              </w:rPr>
              <w:t>3.</w:t>
            </w:r>
            <w:r w:rsidR="00586851">
              <w:rPr>
                <w:rFonts w:asciiTheme="minorHAnsi" w:eastAsiaTheme="minorEastAsia" w:hAnsiTheme="minorHAnsi" w:cstheme="minorBidi"/>
                <w:noProof/>
                <w:sz w:val="22"/>
                <w:szCs w:val="22"/>
                <w:lang w:val="en-US" w:eastAsia="ja-JP"/>
              </w:rPr>
              <w:tab/>
            </w:r>
            <w:r w:rsidR="00586851" w:rsidRPr="004B5F25">
              <w:rPr>
                <w:rStyle w:val="Hyperlink"/>
                <w:rFonts w:ascii="Arial" w:hAnsi="Arial" w:cs="Arial"/>
                <w:noProof/>
              </w:rPr>
              <w:t>Disclosures of Financial and/or Proximity Interest</w:t>
            </w:r>
            <w:r w:rsidR="00586851">
              <w:rPr>
                <w:noProof/>
                <w:webHidden/>
              </w:rPr>
              <w:tab/>
            </w:r>
            <w:r w:rsidR="00586851">
              <w:rPr>
                <w:noProof/>
                <w:webHidden/>
              </w:rPr>
              <w:fldChar w:fldCharType="begin"/>
            </w:r>
            <w:r w:rsidR="00586851">
              <w:rPr>
                <w:noProof/>
                <w:webHidden/>
              </w:rPr>
              <w:instrText xml:space="preserve"> PAGEREF _Toc52314511 \h </w:instrText>
            </w:r>
            <w:r w:rsidR="00586851">
              <w:rPr>
                <w:noProof/>
                <w:webHidden/>
              </w:rPr>
            </w:r>
            <w:r w:rsidR="00586851">
              <w:rPr>
                <w:noProof/>
                <w:webHidden/>
              </w:rPr>
              <w:fldChar w:fldCharType="separate"/>
            </w:r>
            <w:r w:rsidR="008F4082">
              <w:rPr>
                <w:noProof/>
                <w:webHidden/>
              </w:rPr>
              <w:t>4</w:t>
            </w:r>
            <w:r w:rsidR="00586851">
              <w:rPr>
                <w:noProof/>
                <w:webHidden/>
              </w:rPr>
              <w:fldChar w:fldCharType="end"/>
            </w:r>
          </w:hyperlink>
        </w:p>
        <w:p w14:paraId="0A4A6F55" w14:textId="05F2F8B7" w:rsidR="00586851" w:rsidRDefault="002E6DEB">
          <w:pPr>
            <w:pStyle w:val="TOC1"/>
            <w:rPr>
              <w:rFonts w:asciiTheme="minorHAnsi" w:eastAsiaTheme="minorEastAsia" w:hAnsiTheme="minorHAnsi" w:cstheme="minorBidi"/>
              <w:noProof/>
              <w:sz w:val="22"/>
              <w:szCs w:val="22"/>
              <w:lang w:val="en-US" w:eastAsia="ja-JP"/>
            </w:rPr>
          </w:pPr>
          <w:hyperlink w:anchor="_Toc52314512" w:history="1">
            <w:r w:rsidR="00586851" w:rsidRPr="004B5F25">
              <w:rPr>
                <w:rStyle w:val="Hyperlink"/>
                <w:rFonts w:ascii="Arial" w:hAnsi="Arial" w:cs="Arial"/>
                <w:noProof/>
              </w:rPr>
              <w:t>4.</w:t>
            </w:r>
            <w:r w:rsidR="00586851">
              <w:rPr>
                <w:rFonts w:asciiTheme="minorHAnsi" w:eastAsiaTheme="minorEastAsia" w:hAnsiTheme="minorHAnsi" w:cstheme="minorBidi"/>
                <w:noProof/>
                <w:sz w:val="22"/>
                <w:szCs w:val="22"/>
                <w:lang w:val="en-US" w:eastAsia="ja-JP"/>
              </w:rPr>
              <w:tab/>
            </w:r>
            <w:r w:rsidR="00586851" w:rsidRPr="004B5F25">
              <w:rPr>
                <w:rStyle w:val="Hyperlink"/>
                <w:rFonts w:ascii="Arial" w:hAnsi="Arial" w:cs="Arial"/>
                <w:noProof/>
              </w:rPr>
              <w:t>Disclosures of Interests Affecting Impartiality</w:t>
            </w:r>
            <w:r w:rsidR="00586851">
              <w:rPr>
                <w:noProof/>
                <w:webHidden/>
              </w:rPr>
              <w:tab/>
            </w:r>
            <w:r w:rsidR="00586851">
              <w:rPr>
                <w:noProof/>
                <w:webHidden/>
              </w:rPr>
              <w:fldChar w:fldCharType="begin"/>
            </w:r>
            <w:r w:rsidR="00586851">
              <w:rPr>
                <w:noProof/>
                <w:webHidden/>
              </w:rPr>
              <w:instrText xml:space="preserve"> PAGEREF _Toc52314512 \h </w:instrText>
            </w:r>
            <w:r w:rsidR="00586851">
              <w:rPr>
                <w:noProof/>
                <w:webHidden/>
              </w:rPr>
            </w:r>
            <w:r w:rsidR="00586851">
              <w:rPr>
                <w:noProof/>
                <w:webHidden/>
              </w:rPr>
              <w:fldChar w:fldCharType="separate"/>
            </w:r>
            <w:r w:rsidR="008F4082">
              <w:rPr>
                <w:noProof/>
                <w:webHidden/>
              </w:rPr>
              <w:t>4</w:t>
            </w:r>
            <w:r w:rsidR="00586851">
              <w:rPr>
                <w:noProof/>
                <w:webHidden/>
              </w:rPr>
              <w:fldChar w:fldCharType="end"/>
            </w:r>
          </w:hyperlink>
        </w:p>
        <w:p w14:paraId="649DD603" w14:textId="0485E94C" w:rsidR="00586851" w:rsidRDefault="002E6DEB">
          <w:pPr>
            <w:pStyle w:val="TOC1"/>
            <w:rPr>
              <w:rFonts w:asciiTheme="minorHAnsi" w:eastAsiaTheme="minorEastAsia" w:hAnsiTheme="minorHAnsi" w:cstheme="minorBidi"/>
              <w:noProof/>
              <w:sz w:val="22"/>
              <w:szCs w:val="22"/>
              <w:lang w:val="en-US" w:eastAsia="ja-JP"/>
            </w:rPr>
          </w:pPr>
          <w:hyperlink w:anchor="_Toc52314513" w:history="1">
            <w:r w:rsidR="00586851" w:rsidRPr="004B5F25">
              <w:rPr>
                <w:rStyle w:val="Hyperlink"/>
                <w:rFonts w:ascii="Arial" w:hAnsi="Arial" w:cs="Arial"/>
                <w:noProof/>
              </w:rPr>
              <w:t>5.</w:t>
            </w:r>
            <w:r w:rsidR="00586851">
              <w:rPr>
                <w:rFonts w:asciiTheme="minorHAnsi" w:eastAsiaTheme="minorEastAsia" w:hAnsiTheme="minorHAnsi" w:cstheme="minorBidi"/>
                <w:noProof/>
                <w:sz w:val="22"/>
                <w:szCs w:val="22"/>
                <w:lang w:val="en-US" w:eastAsia="ja-JP"/>
              </w:rPr>
              <w:tab/>
            </w:r>
            <w:r w:rsidR="00586851" w:rsidRPr="004B5F25">
              <w:rPr>
                <w:rStyle w:val="Hyperlink"/>
                <w:rFonts w:ascii="Arial" w:hAnsi="Arial" w:cs="Arial"/>
                <w:noProof/>
              </w:rPr>
              <w:t>Declarations by Members That They Have Not Given Due Consideration to Papers</w:t>
            </w:r>
            <w:r w:rsidR="00586851">
              <w:rPr>
                <w:noProof/>
                <w:webHidden/>
              </w:rPr>
              <w:tab/>
            </w:r>
            <w:r w:rsidR="00586851">
              <w:rPr>
                <w:noProof/>
                <w:webHidden/>
              </w:rPr>
              <w:fldChar w:fldCharType="begin"/>
            </w:r>
            <w:r w:rsidR="00586851">
              <w:rPr>
                <w:noProof/>
                <w:webHidden/>
              </w:rPr>
              <w:instrText xml:space="preserve"> PAGEREF _Toc52314513 \h </w:instrText>
            </w:r>
            <w:r w:rsidR="00586851">
              <w:rPr>
                <w:noProof/>
                <w:webHidden/>
              </w:rPr>
            </w:r>
            <w:r w:rsidR="00586851">
              <w:rPr>
                <w:noProof/>
                <w:webHidden/>
              </w:rPr>
              <w:fldChar w:fldCharType="separate"/>
            </w:r>
            <w:r w:rsidR="008F4082">
              <w:rPr>
                <w:noProof/>
                <w:webHidden/>
              </w:rPr>
              <w:t>4</w:t>
            </w:r>
            <w:r w:rsidR="00586851">
              <w:rPr>
                <w:noProof/>
                <w:webHidden/>
              </w:rPr>
              <w:fldChar w:fldCharType="end"/>
            </w:r>
          </w:hyperlink>
        </w:p>
        <w:p w14:paraId="16280B88" w14:textId="47D0A4C0" w:rsidR="00586851" w:rsidRDefault="002E6DEB">
          <w:pPr>
            <w:pStyle w:val="TOC1"/>
            <w:rPr>
              <w:rFonts w:asciiTheme="minorHAnsi" w:eastAsiaTheme="minorEastAsia" w:hAnsiTheme="minorHAnsi" w:cstheme="minorBidi"/>
              <w:noProof/>
              <w:sz w:val="22"/>
              <w:szCs w:val="22"/>
              <w:lang w:val="en-US" w:eastAsia="ja-JP"/>
            </w:rPr>
          </w:pPr>
          <w:hyperlink w:anchor="_Toc52314514" w:history="1">
            <w:r w:rsidR="00586851" w:rsidRPr="004B5F25">
              <w:rPr>
                <w:rStyle w:val="Hyperlink"/>
                <w:rFonts w:ascii="Arial" w:hAnsi="Arial" w:cs="Arial"/>
                <w:noProof/>
              </w:rPr>
              <w:t>6.</w:t>
            </w:r>
            <w:r w:rsidR="00586851">
              <w:rPr>
                <w:rFonts w:asciiTheme="minorHAnsi" w:eastAsiaTheme="minorEastAsia" w:hAnsiTheme="minorHAnsi" w:cstheme="minorBidi"/>
                <w:noProof/>
                <w:sz w:val="22"/>
                <w:szCs w:val="22"/>
                <w:lang w:val="en-US" w:eastAsia="ja-JP"/>
              </w:rPr>
              <w:tab/>
            </w:r>
            <w:r w:rsidR="00586851" w:rsidRPr="004B5F25">
              <w:rPr>
                <w:rStyle w:val="Hyperlink"/>
                <w:rFonts w:ascii="Arial" w:hAnsi="Arial" w:cs="Arial"/>
                <w:noProof/>
              </w:rPr>
              <w:t>Confirmation of Minutes</w:t>
            </w:r>
            <w:r w:rsidR="00586851">
              <w:rPr>
                <w:noProof/>
                <w:webHidden/>
              </w:rPr>
              <w:tab/>
            </w:r>
            <w:r w:rsidR="00586851">
              <w:rPr>
                <w:noProof/>
                <w:webHidden/>
              </w:rPr>
              <w:fldChar w:fldCharType="begin"/>
            </w:r>
            <w:r w:rsidR="00586851">
              <w:rPr>
                <w:noProof/>
                <w:webHidden/>
              </w:rPr>
              <w:instrText xml:space="preserve"> PAGEREF _Toc52314514 \h </w:instrText>
            </w:r>
            <w:r w:rsidR="00586851">
              <w:rPr>
                <w:noProof/>
                <w:webHidden/>
              </w:rPr>
            </w:r>
            <w:r w:rsidR="00586851">
              <w:rPr>
                <w:noProof/>
                <w:webHidden/>
              </w:rPr>
              <w:fldChar w:fldCharType="separate"/>
            </w:r>
            <w:r w:rsidR="008F4082">
              <w:rPr>
                <w:noProof/>
                <w:webHidden/>
              </w:rPr>
              <w:t>4</w:t>
            </w:r>
            <w:r w:rsidR="00586851">
              <w:rPr>
                <w:noProof/>
                <w:webHidden/>
              </w:rPr>
              <w:fldChar w:fldCharType="end"/>
            </w:r>
          </w:hyperlink>
        </w:p>
        <w:p w14:paraId="194F1D1A" w14:textId="6E36FFBC" w:rsidR="00586851" w:rsidRDefault="002E6DEB">
          <w:pPr>
            <w:pStyle w:val="TOC1"/>
            <w:rPr>
              <w:rFonts w:asciiTheme="minorHAnsi" w:eastAsiaTheme="minorEastAsia" w:hAnsiTheme="minorHAnsi" w:cstheme="minorBidi"/>
              <w:noProof/>
              <w:sz w:val="22"/>
              <w:szCs w:val="22"/>
              <w:lang w:val="en-US" w:eastAsia="ja-JP"/>
            </w:rPr>
          </w:pPr>
          <w:hyperlink w:anchor="_Toc52314515" w:history="1">
            <w:r w:rsidR="00586851" w:rsidRPr="004B5F25">
              <w:rPr>
                <w:rStyle w:val="Hyperlink"/>
                <w:rFonts w:ascii="Arial" w:hAnsi="Arial" w:cs="Arial"/>
                <w:noProof/>
              </w:rPr>
              <w:t xml:space="preserve">6.1 </w:t>
            </w:r>
            <w:r w:rsidR="00586851">
              <w:rPr>
                <w:rFonts w:asciiTheme="minorHAnsi" w:eastAsiaTheme="minorEastAsia" w:hAnsiTheme="minorHAnsi" w:cstheme="minorBidi"/>
                <w:noProof/>
                <w:sz w:val="22"/>
                <w:szCs w:val="22"/>
                <w:lang w:val="en-US" w:eastAsia="ja-JP"/>
              </w:rPr>
              <w:tab/>
            </w:r>
            <w:r w:rsidR="00586851" w:rsidRPr="004B5F25">
              <w:rPr>
                <w:rStyle w:val="Hyperlink"/>
                <w:rFonts w:ascii="Arial" w:hAnsi="Arial" w:cs="Arial"/>
                <w:noProof/>
              </w:rPr>
              <w:t>Audit &amp; Risk Committee Meeting 31 August 2020</w:t>
            </w:r>
            <w:r w:rsidR="00586851">
              <w:rPr>
                <w:noProof/>
                <w:webHidden/>
              </w:rPr>
              <w:tab/>
            </w:r>
            <w:r w:rsidR="00586851">
              <w:rPr>
                <w:noProof/>
                <w:webHidden/>
              </w:rPr>
              <w:fldChar w:fldCharType="begin"/>
            </w:r>
            <w:r w:rsidR="00586851">
              <w:rPr>
                <w:noProof/>
                <w:webHidden/>
              </w:rPr>
              <w:instrText xml:space="preserve"> PAGEREF _Toc52314515 \h </w:instrText>
            </w:r>
            <w:r w:rsidR="00586851">
              <w:rPr>
                <w:noProof/>
                <w:webHidden/>
              </w:rPr>
            </w:r>
            <w:r w:rsidR="00586851">
              <w:rPr>
                <w:noProof/>
                <w:webHidden/>
              </w:rPr>
              <w:fldChar w:fldCharType="separate"/>
            </w:r>
            <w:r w:rsidR="008F4082">
              <w:rPr>
                <w:noProof/>
                <w:webHidden/>
              </w:rPr>
              <w:t>4</w:t>
            </w:r>
            <w:r w:rsidR="00586851">
              <w:rPr>
                <w:noProof/>
                <w:webHidden/>
              </w:rPr>
              <w:fldChar w:fldCharType="end"/>
            </w:r>
          </w:hyperlink>
        </w:p>
        <w:p w14:paraId="0B1C26DF" w14:textId="75232BE3" w:rsidR="00586851" w:rsidRDefault="002E6DEB">
          <w:pPr>
            <w:pStyle w:val="TOC1"/>
            <w:rPr>
              <w:rFonts w:asciiTheme="minorHAnsi" w:eastAsiaTheme="minorEastAsia" w:hAnsiTheme="minorHAnsi" w:cstheme="minorBidi"/>
              <w:noProof/>
              <w:sz w:val="22"/>
              <w:szCs w:val="22"/>
              <w:lang w:val="en-US" w:eastAsia="ja-JP"/>
            </w:rPr>
          </w:pPr>
          <w:hyperlink w:anchor="_Toc52314516" w:history="1">
            <w:r w:rsidR="00586851" w:rsidRPr="004B5F25">
              <w:rPr>
                <w:rStyle w:val="Hyperlink"/>
                <w:rFonts w:ascii="Arial" w:hAnsi="Arial" w:cs="Arial"/>
                <w:noProof/>
              </w:rPr>
              <w:t>7.</w:t>
            </w:r>
            <w:r w:rsidR="00586851">
              <w:rPr>
                <w:rFonts w:asciiTheme="minorHAnsi" w:eastAsiaTheme="minorEastAsia" w:hAnsiTheme="minorHAnsi" w:cstheme="minorBidi"/>
                <w:noProof/>
                <w:sz w:val="22"/>
                <w:szCs w:val="22"/>
                <w:lang w:val="en-US" w:eastAsia="ja-JP"/>
              </w:rPr>
              <w:tab/>
            </w:r>
            <w:r w:rsidR="00586851" w:rsidRPr="004B5F25">
              <w:rPr>
                <w:rStyle w:val="Hyperlink"/>
                <w:rFonts w:ascii="Arial" w:hAnsi="Arial" w:cs="Arial"/>
                <w:noProof/>
              </w:rPr>
              <w:t>Matters for Which the Meeting May Be Closed</w:t>
            </w:r>
            <w:r w:rsidR="00586851">
              <w:rPr>
                <w:noProof/>
                <w:webHidden/>
              </w:rPr>
              <w:tab/>
            </w:r>
            <w:r w:rsidR="00586851">
              <w:rPr>
                <w:noProof/>
                <w:webHidden/>
              </w:rPr>
              <w:fldChar w:fldCharType="begin"/>
            </w:r>
            <w:r w:rsidR="00586851">
              <w:rPr>
                <w:noProof/>
                <w:webHidden/>
              </w:rPr>
              <w:instrText xml:space="preserve"> PAGEREF _Toc52314516 \h </w:instrText>
            </w:r>
            <w:r w:rsidR="00586851">
              <w:rPr>
                <w:noProof/>
                <w:webHidden/>
              </w:rPr>
            </w:r>
            <w:r w:rsidR="00586851">
              <w:rPr>
                <w:noProof/>
                <w:webHidden/>
              </w:rPr>
              <w:fldChar w:fldCharType="separate"/>
            </w:r>
            <w:r w:rsidR="008F4082">
              <w:rPr>
                <w:noProof/>
                <w:webHidden/>
              </w:rPr>
              <w:t>5</w:t>
            </w:r>
            <w:r w:rsidR="00586851">
              <w:rPr>
                <w:noProof/>
                <w:webHidden/>
              </w:rPr>
              <w:fldChar w:fldCharType="end"/>
            </w:r>
          </w:hyperlink>
        </w:p>
        <w:p w14:paraId="520BE3DF" w14:textId="7B737A2D" w:rsidR="00586851" w:rsidRDefault="002E6DEB">
          <w:pPr>
            <w:pStyle w:val="TOC1"/>
            <w:rPr>
              <w:rFonts w:asciiTheme="minorHAnsi" w:eastAsiaTheme="minorEastAsia" w:hAnsiTheme="minorHAnsi" w:cstheme="minorBidi"/>
              <w:noProof/>
              <w:sz w:val="22"/>
              <w:szCs w:val="22"/>
              <w:lang w:val="en-US" w:eastAsia="ja-JP"/>
            </w:rPr>
          </w:pPr>
          <w:hyperlink w:anchor="_Toc52314517" w:history="1">
            <w:r w:rsidR="00586851" w:rsidRPr="004B5F25">
              <w:rPr>
                <w:rStyle w:val="Hyperlink"/>
                <w:rFonts w:ascii="Arial" w:hAnsi="Arial" w:cs="Arial"/>
                <w:noProof/>
              </w:rPr>
              <w:t>8.</w:t>
            </w:r>
            <w:r w:rsidR="00586851">
              <w:rPr>
                <w:rFonts w:asciiTheme="minorHAnsi" w:eastAsiaTheme="minorEastAsia" w:hAnsiTheme="minorHAnsi" w:cstheme="minorBidi"/>
                <w:noProof/>
                <w:sz w:val="22"/>
                <w:szCs w:val="22"/>
                <w:lang w:val="en-US" w:eastAsia="ja-JP"/>
              </w:rPr>
              <w:tab/>
            </w:r>
            <w:r w:rsidR="00586851" w:rsidRPr="004B5F25">
              <w:rPr>
                <w:rStyle w:val="Hyperlink"/>
                <w:rFonts w:ascii="Arial" w:hAnsi="Arial" w:cs="Arial"/>
                <w:noProof/>
              </w:rPr>
              <w:t>Items for Discussion</w:t>
            </w:r>
            <w:r w:rsidR="00586851">
              <w:rPr>
                <w:noProof/>
                <w:webHidden/>
              </w:rPr>
              <w:tab/>
            </w:r>
            <w:r w:rsidR="00586851">
              <w:rPr>
                <w:noProof/>
                <w:webHidden/>
              </w:rPr>
              <w:fldChar w:fldCharType="begin"/>
            </w:r>
            <w:r w:rsidR="00586851">
              <w:rPr>
                <w:noProof/>
                <w:webHidden/>
              </w:rPr>
              <w:instrText xml:space="preserve"> PAGEREF _Toc52314517 \h </w:instrText>
            </w:r>
            <w:r w:rsidR="00586851">
              <w:rPr>
                <w:noProof/>
                <w:webHidden/>
              </w:rPr>
            </w:r>
            <w:r w:rsidR="00586851">
              <w:rPr>
                <w:noProof/>
                <w:webHidden/>
              </w:rPr>
              <w:fldChar w:fldCharType="separate"/>
            </w:r>
            <w:r w:rsidR="008F4082">
              <w:rPr>
                <w:noProof/>
                <w:webHidden/>
              </w:rPr>
              <w:t>5</w:t>
            </w:r>
            <w:r w:rsidR="00586851">
              <w:rPr>
                <w:noProof/>
                <w:webHidden/>
              </w:rPr>
              <w:fldChar w:fldCharType="end"/>
            </w:r>
          </w:hyperlink>
        </w:p>
        <w:p w14:paraId="2D31B7F5" w14:textId="13616D01" w:rsidR="00586851" w:rsidRDefault="002E6DEB">
          <w:pPr>
            <w:pStyle w:val="TOC1"/>
            <w:rPr>
              <w:rFonts w:asciiTheme="minorHAnsi" w:eastAsiaTheme="minorEastAsia" w:hAnsiTheme="minorHAnsi" w:cstheme="minorBidi"/>
              <w:noProof/>
              <w:sz w:val="22"/>
              <w:szCs w:val="22"/>
              <w:lang w:val="en-US" w:eastAsia="ja-JP"/>
            </w:rPr>
          </w:pPr>
          <w:hyperlink w:anchor="_Toc52314518" w:history="1">
            <w:r w:rsidR="00586851" w:rsidRPr="004B5F25">
              <w:rPr>
                <w:rStyle w:val="Hyperlink"/>
                <w:rFonts w:ascii="Arial" w:hAnsi="Arial" w:cs="Arial"/>
                <w:noProof/>
              </w:rPr>
              <w:t>8.1</w:t>
            </w:r>
            <w:r w:rsidR="00586851">
              <w:rPr>
                <w:rFonts w:asciiTheme="minorHAnsi" w:eastAsiaTheme="minorEastAsia" w:hAnsiTheme="minorHAnsi" w:cstheme="minorBidi"/>
                <w:noProof/>
                <w:sz w:val="22"/>
                <w:szCs w:val="22"/>
                <w:lang w:val="en-US" w:eastAsia="ja-JP"/>
              </w:rPr>
              <w:tab/>
            </w:r>
            <w:r w:rsidR="00586851" w:rsidRPr="004B5F25">
              <w:rPr>
                <w:rStyle w:val="Hyperlink"/>
                <w:rFonts w:ascii="Arial" w:hAnsi="Arial" w:cs="Arial"/>
                <w:noProof/>
              </w:rPr>
              <w:t>Internal Audit Action Log</w:t>
            </w:r>
            <w:r w:rsidR="00586851">
              <w:rPr>
                <w:noProof/>
                <w:webHidden/>
              </w:rPr>
              <w:tab/>
            </w:r>
            <w:r w:rsidR="00586851">
              <w:rPr>
                <w:noProof/>
                <w:webHidden/>
              </w:rPr>
              <w:fldChar w:fldCharType="begin"/>
            </w:r>
            <w:r w:rsidR="00586851">
              <w:rPr>
                <w:noProof/>
                <w:webHidden/>
              </w:rPr>
              <w:instrText xml:space="preserve"> PAGEREF _Toc52314518 \h </w:instrText>
            </w:r>
            <w:r w:rsidR="00586851">
              <w:rPr>
                <w:noProof/>
                <w:webHidden/>
              </w:rPr>
            </w:r>
            <w:r w:rsidR="00586851">
              <w:rPr>
                <w:noProof/>
                <w:webHidden/>
              </w:rPr>
              <w:fldChar w:fldCharType="separate"/>
            </w:r>
            <w:r w:rsidR="008F4082">
              <w:rPr>
                <w:noProof/>
                <w:webHidden/>
              </w:rPr>
              <w:t>6</w:t>
            </w:r>
            <w:r w:rsidR="00586851">
              <w:rPr>
                <w:noProof/>
                <w:webHidden/>
              </w:rPr>
              <w:fldChar w:fldCharType="end"/>
            </w:r>
          </w:hyperlink>
        </w:p>
        <w:p w14:paraId="676AF297" w14:textId="529A6A86" w:rsidR="00586851" w:rsidRDefault="002E6DEB">
          <w:pPr>
            <w:pStyle w:val="TOC1"/>
            <w:rPr>
              <w:rFonts w:asciiTheme="minorHAnsi" w:eastAsiaTheme="minorEastAsia" w:hAnsiTheme="minorHAnsi" w:cstheme="minorBidi"/>
              <w:noProof/>
              <w:sz w:val="22"/>
              <w:szCs w:val="22"/>
              <w:lang w:val="en-US" w:eastAsia="ja-JP"/>
            </w:rPr>
          </w:pPr>
          <w:hyperlink w:anchor="_Toc52314519" w:history="1">
            <w:r w:rsidR="00586851" w:rsidRPr="004B5F25">
              <w:rPr>
                <w:rStyle w:val="Hyperlink"/>
                <w:rFonts w:ascii="Arial" w:hAnsi="Arial" w:cs="Arial"/>
                <w:noProof/>
              </w:rPr>
              <w:t>8.2</w:t>
            </w:r>
            <w:r w:rsidR="00586851">
              <w:rPr>
                <w:rFonts w:asciiTheme="minorHAnsi" w:eastAsiaTheme="minorEastAsia" w:hAnsiTheme="minorHAnsi" w:cstheme="minorBidi"/>
                <w:noProof/>
                <w:sz w:val="22"/>
                <w:szCs w:val="22"/>
                <w:lang w:val="en-US" w:eastAsia="ja-JP"/>
              </w:rPr>
              <w:tab/>
            </w:r>
            <w:r w:rsidR="00586851" w:rsidRPr="004B5F25">
              <w:rPr>
                <w:rStyle w:val="Hyperlink"/>
                <w:rFonts w:ascii="Arial" w:hAnsi="Arial" w:cs="Arial"/>
                <w:noProof/>
              </w:rPr>
              <w:t>2020/21 Insurance &amp; Brokerage Services</w:t>
            </w:r>
            <w:r w:rsidR="00586851">
              <w:rPr>
                <w:noProof/>
                <w:webHidden/>
              </w:rPr>
              <w:tab/>
            </w:r>
            <w:r w:rsidR="00586851">
              <w:rPr>
                <w:noProof/>
                <w:webHidden/>
              </w:rPr>
              <w:fldChar w:fldCharType="begin"/>
            </w:r>
            <w:r w:rsidR="00586851">
              <w:rPr>
                <w:noProof/>
                <w:webHidden/>
              </w:rPr>
              <w:instrText xml:space="preserve"> PAGEREF _Toc52314519 \h </w:instrText>
            </w:r>
            <w:r w:rsidR="00586851">
              <w:rPr>
                <w:noProof/>
                <w:webHidden/>
              </w:rPr>
            </w:r>
            <w:r w:rsidR="00586851">
              <w:rPr>
                <w:noProof/>
                <w:webHidden/>
              </w:rPr>
              <w:fldChar w:fldCharType="separate"/>
            </w:r>
            <w:r w:rsidR="008F4082">
              <w:rPr>
                <w:noProof/>
                <w:webHidden/>
              </w:rPr>
              <w:t>8</w:t>
            </w:r>
            <w:r w:rsidR="00586851">
              <w:rPr>
                <w:noProof/>
                <w:webHidden/>
              </w:rPr>
              <w:fldChar w:fldCharType="end"/>
            </w:r>
          </w:hyperlink>
        </w:p>
        <w:p w14:paraId="0CE97ABA" w14:textId="494F627B" w:rsidR="00586851" w:rsidRDefault="002E6DEB">
          <w:pPr>
            <w:pStyle w:val="TOC1"/>
            <w:rPr>
              <w:rFonts w:asciiTheme="minorHAnsi" w:eastAsiaTheme="minorEastAsia" w:hAnsiTheme="minorHAnsi" w:cstheme="minorBidi"/>
              <w:noProof/>
              <w:sz w:val="22"/>
              <w:szCs w:val="22"/>
              <w:lang w:val="en-US" w:eastAsia="ja-JP"/>
            </w:rPr>
          </w:pPr>
          <w:hyperlink w:anchor="_Toc52314520" w:history="1">
            <w:r w:rsidR="00586851" w:rsidRPr="004B5F25">
              <w:rPr>
                <w:rStyle w:val="Hyperlink"/>
                <w:rFonts w:ascii="Arial" w:hAnsi="Arial" w:cs="Arial"/>
                <w:noProof/>
              </w:rPr>
              <w:t>8.3</w:t>
            </w:r>
            <w:r w:rsidR="00586851">
              <w:rPr>
                <w:rFonts w:asciiTheme="minorHAnsi" w:eastAsiaTheme="minorEastAsia" w:hAnsiTheme="minorHAnsi" w:cstheme="minorBidi"/>
                <w:noProof/>
                <w:sz w:val="22"/>
                <w:szCs w:val="22"/>
                <w:lang w:val="en-US" w:eastAsia="ja-JP"/>
              </w:rPr>
              <w:tab/>
            </w:r>
            <w:r w:rsidR="00586851" w:rsidRPr="004B5F25">
              <w:rPr>
                <w:rStyle w:val="Hyperlink"/>
                <w:rFonts w:ascii="Arial" w:hAnsi="Arial" w:cs="Arial"/>
                <w:noProof/>
              </w:rPr>
              <w:t>Internal Auditor Status Update</w:t>
            </w:r>
            <w:r w:rsidR="00586851">
              <w:rPr>
                <w:noProof/>
                <w:webHidden/>
              </w:rPr>
              <w:tab/>
            </w:r>
            <w:r w:rsidR="00586851">
              <w:rPr>
                <w:noProof/>
                <w:webHidden/>
              </w:rPr>
              <w:fldChar w:fldCharType="begin"/>
            </w:r>
            <w:r w:rsidR="00586851">
              <w:rPr>
                <w:noProof/>
                <w:webHidden/>
              </w:rPr>
              <w:instrText xml:space="preserve"> PAGEREF _Toc52314520 \h </w:instrText>
            </w:r>
            <w:r w:rsidR="00586851">
              <w:rPr>
                <w:noProof/>
                <w:webHidden/>
              </w:rPr>
            </w:r>
            <w:r w:rsidR="00586851">
              <w:rPr>
                <w:noProof/>
                <w:webHidden/>
              </w:rPr>
              <w:fldChar w:fldCharType="separate"/>
            </w:r>
            <w:r w:rsidR="008F4082">
              <w:rPr>
                <w:noProof/>
                <w:webHidden/>
              </w:rPr>
              <w:t>11</w:t>
            </w:r>
            <w:r w:rsidR="00586851">
              <w:rPr>
                <w:noProof/>
                <w:webHidden/>
              </w:rPr>
              <w:fldChar w:fldCharType="end"/>
            </w:r>
          </w:hyperlink>
        </w:p>
        <w:p w14:paraId="7415EC50" w14:textId="64DE8933" w:rsidR="00586851" w:rsidRDefault="002E6DEB">
          <w:pPr>
            <w:pStyle w:val="TOC1"/>
            <w:rPr>
              <w:rFonts w:asciiTheme="minorHAnsi" w:eastAsiaTheme="minorEastAsia" w:hAnsiTheme="minorHAnsi" w:cstheme="minorBidi"/>
              <w:noProof/>
              <w:sz w:val="22"/>
              <w:szCs w:val="22"/>
              <w:lang w:val="en-US" w:eastAsia="ja-JP"/>
            </w:rPr>
          </w:pPr>
          <w:hyperlink w:anchor="_Toc52314521" w:history="1">
            <w:r w:rsidR="00586851" w:rsidRPr="004B5F25">
              <w:rPr>
                <w:rStyle w:val="Hyperlink"/>
                <w:rFonts w:ascii="Arial" w:hAnsi="Arial" w:cs="Arial"/>
                <w:noProof/>
              </w:rPr>
              <w:t>8.4</w:t>
            </w:r>
            <w:r w:rsidR="00586851">
              <w:rPr>
                <w:rFonts w:asciiTheme="minorHAnsi" w:eastAsiaTheme="minorEastAsia" w:hAnsiTheme="minorHAnsi" w:cstheme="minorBidi"/>
                <w:noProof/>
                <w:sz w:val="22"/>
                <w:szCs w:val="22"/>
                <w:lang w:val="en-US" w:eastAsia="ja-JP"/>
              </w:rPr>
              <w:tab/>
            </w:r>
            <w:r w:rsidR="00586851" w:rsidRPr="004B5F25">
              <w:rPr>
                <w:rStyle w:val="Hyperlink"/>
                <w:rFonts w:ascii="Arial" w:hAnsi="Arial" w:cs="Arial"/>
                <w:noProof/>
              </w:rPr>
              <w:t>2019/20 Year end Results</w:t>
            </w:r>
            <w:r w:rsidR="00586851">
              <w:rPr>
                <w:noProof/>
                <w:webHidden/>
              </w:rPr>
              <w:tab/>
            </w:r>
            <w:r w:rsidR="00586851">
              <w:rPr>
                <w:noProof/>
                <w:webHidden/>
              </w:rPr>
              <w:fldChar w:fldCharType="begin"/>
            </w:r>
            <w:r w:rsidR="00586851">
              <w:rPr>
                <w:noProof/>
                <w:webHidden/>
              </w:rPr>
              <w:instrText xml:space="preserve"> PAGEREF _Toc52314521 \h </w:instrText>
            </w:r>
            <w:r w:rsidR="00586851">
              <w:rPr>
                <w:noProof/>
                <w:webHidden/>
              </w:rPr>
            </w:r>
            <w:r w:rsidR="00586851">
              <w:rPr>
                <w:noProof/>
                <w:webHidden/>
              </w:rPr>
              <w:fldChar w:fldCharType="separate"/>
            </w:r>
            <w:r w:rsidR="008F4082">
              <w:rPr>
                <w:noProof/>
                <w:webHidden/>
              </w:rPr>
              <w:t>14</w:t>
            </w:r>
            <w:r w:rsidR="00586851">
              <w:rPr>
                <w:noProof/>
                <w:webHidden/>
              </w:rPr>
              <w:fldChar w:fldCharType="end"/>
            </w:r>
          </w:hyperlink>
        </w:p>
        <w:p w14:paraId="0817A27E" w14:textId="357D6C83" w:rsidR="00586851" w:rsidRDefault="002E6DEB">
          <w:pPr>
            <w:pStyle w:val="TOC1"/>
            <w:rPr>
              <w:rFonts w:asciiTheme="minorHAnsi" w:eastAsiaTheme="minorEastAsia" w:hAnsiTheme="minorHAnsi" w:cstheme="minorBidi"/>
              <w:noProof/>
              <w:sz w:val="22"/>
              <w:szCs w:val="22"/>
              <w:lang w:val="en-US" w:eastAsia="ja-JP"/>
            </w:rPr>
          </w:pPr>
          <w:hyperlink w:anchor="_Toc52314522" w:history="1">
            <w:r w:rsidR="00586851" w:rsidRPr="004B5F25">
              <w:rPr>
                <w:rStyle w:val="Hyperlink"/>
                <w:rFonts w:ascii="Arial" w:hAnsi="Arial" w:cs="Arial"/>
                <w:noProof/>
              </w:rPr>
              <w:t>9.</w:t>
            </w:r>
            <w:r w:rsidR="00586851">
              <w:rPr>
                <w:rFonts w:asciiTheme="minorHAnsi" w:eastAsiaTheme="minorEastAsia" w:hAnsiTheme="minorHAnsi" w:cstheme="minorBidi"/>
                <w:noProof/>
                <w:sz w:val="22"/>
                <w:szCs w:val="22"/>
                <w:lang w:val="en-US" w:eastAsia="ja-JP"/>
              </w:rPr>
              <w:tab/>
            </w:r>
            <w:r w:rsidR="00586851" w:rsidRPr="004B5F25">
              <w:rPr>
                <w:rStyle w:val="Hyperlink"/>
                <w:rFonts w:ascii="Arial" w:hAnsi="Arial" w:cs="Arial"/>
                <w:noProof/>
              </w:rPr>
              <w:t>Urgent Business Approved By the Presiding Member or By Decision</w:t>
            </w:r>
            <w:r w:rsidR="00586851">
              <w:rPr>
                <w:noProof/>
                <w:webHidden/>
              </w:rPr>
              <w:tab/>
            </w:r>
            <w:r w:rsidR="00586851">
              <w:rPr>
                <w:noProof/>
                <w:webHidden/>
              </w:rPr>
              <w:fldChar w:fldCharType="begin"/>
            </w:r>
            <w:r w:rsidR="00586851">
              <w:rPr>
                <w:noProof/>
                <w:webHidden/>
              </w:rPr>
              <w:instrText xml:space="preserve"> PAGEREF _Toc52314522 \h </w:instrText>
            </w:r>
            <w:r w:rsidR="00586851">
              <w:rPr>
                <w:noProof/>
                <w:webHidden/>
              </w:rPr>
            </w:r>
            <w:r w:rsidR="00586851">
              <w:rPr>
                <w:noProof/>
                <w:webHidden/>
              </w:rPr>
              <w:fldChar w:fldCharType="separate"/>
            </w:r>
            <w:r w:rsidR="008F4082">
              <w:rPr>
                <w:noProof/>
                <w:webHidden/>
              </w:rPr>
              <w:t>15</w:t>
            </w:r>
            <w:r w:rsidR="00586851">
              <w:rPr>
                <w:noProof/>
                <w:webHidden/>
              </w:rPr>
              <w:fldChar w:fldCharType="end"/>
            </w:r>
          </w:hyperlink>
        </w:p>
        <w:p w14:paraId="0DC15EC5" w14:textId="7589DB4F" w:rsidR="00586851" w:rsidRDefault="002E6DEB">
          <w:pPr>
            <w:pStyle w:val="TOC1"/>
            <w:rPr>
              <w:rFonts w:asciiTheme="minorHAnsi" w:eastAsiaTheme="minorEastAsia" w:hAnsiTheme="minorHAnsi" w:cstheme="minorBidi"/>
              <w:noProof/>
              <w:sz w:val="22"/>
              <w:szCs w:val="22"/>
              <w:lang w:val="en-US" w:eastAsia="ja-JP"/>
            </w:rPr>
          </w:pPr>
          <w:hyperlink w:anchor="_Toc52314523" w:history="1">
            <w:r w:rsidR="00586851" w:rsidRPr="004B5F25">
              <w:rPr>
                <w:rStyle w:val="Hyperlink"/>
                <w:rFonts w:ascii="Arial" w:hAnsi="Arial" w:cs="Arial"/>
                <w:noProof/>
              </w:rPr>
              <w:t>10.</w:t>
            </w:r>
            <w:r w:rsidR="00586851">
              <w:rPr>
                <w:rFonts w:asciiTheme="minorHAnsi" w:eastAsiaTheme="minorEastAsia" w:hAnsiTheme="minorHAnsi" w:cstheme="minorBidi"/>
                <w:noProof/>
                <w:sz w:val="22"/>
                <w:szCs w:val="22"/>
                <w:lang w:val="en-US" w:eastAsia="ja-JP"/>
              </w:rPr>
              <w:tab/>
            </w:r>
            <w:r w:rsidR="00586851" w:rsidRPr="004B5F25">
              <w:rPr>
                <w:rStyle w:val="Hyperlink"/>
                <w:rFonts w:ascii="Arial" w:hAnsi="Arial" w:cs="Arial"/>
                <w:noProof/>
              </w:rPr>
              <w:t>Confidential Items</w:t>
            </w:r>
            <w:r w:rsidR="00586851">
              <w:rPr>
                <w:noProof/>
                <w:webHidden/>
              </w:rPr>
              <w:tab/>
            </w:r>
            <w:r w:rsidR="00586851">
              <w:rPr>
                <w:noProof/>
                <w:webHidden/>
              </w:rPr>
              <w:fldChar w:fldCharType="begin"/>
            </w:r>
            <w:r w:rsidR="00586851">
              <w:rPr>
                <w:noProof/>
                <w:webHidden/>
              </w:rPr>
              <w:instrText xml:space="preserve"> PAGEREF _Toc52314523 \h </w:instrText>
            </w:r>
            <w:r w:rsidR="00586851">
              <w:rPr>
                <w:noProof/>
                <w:webHidden/>
              </w:rPr>
            </w:r>
            <w:r w:rsidR="00586851">
              <w:rPr>
                <w:noProof/>
                <w:webHidden/>
              </w:rPr>
              <w:fldChar w:fldCharType="separate"/>
            </w:r>
            <w:r w:rsidR="008F4082">
              <w:rPr>
                <w:noProof/>
                <w:webHidden/>
              </w:rPr>
              <w:t>15</w:t>
            </w:r>
            <w:r w:rsidR="00586851">
              <w:rPr>
                <w:noProof/>
                <w:webHidden/>
              </w:rPr>
              <w:fldChar w:fldCharType="end"/>
            </w:r>
          </w:hyperlink>
        </w:p>
        <w:p w14:paraId="4E5D585F" w14:textId="177505A3" w:rsidR="00586851" w:rsidRDefault="002E6DEB">
          <w:pPr>
            <w:pStyle w:val="TOC1"/>
            <w:rPr>
              <w:rFonts w:asciiTheme="minorHAnsi" w:eastAsiaTheme="minorEastAsia" w:hAnsiTheme="minorHAnsi" w:cstheme="minorBidi"/>
              <w:noProof/>
              <w:sz w:val="22"/>
              <w:szCs w:val="22"/>
              <w:lang w:val="en-US" w:eastAsia="ja-JP"/>
            </w:rPr>
          </w:pPr>
          <w:hyperlink w:anchor="_Toc52314524" w:history="1">
            <w:r w:rsidR="00586851" w:rsidRPr="004B5F25">
              <w:rPr>
                <w:rStyle w:val="Hyperlink"/>
                <w:rFonts w:ascii="Arial" w:hAnsi="Arial" w:cs="Arial"/>
                <w:noProof/>
              </w:rPr>
              <w:t>10.1</w:t>
            </w:r>
            <w:r w:rsidR="00586851">
              <w:rPr>
                <w:rFonts w:asciiTheme="minorHAnsi" w:eastAsiaTheme="minorEastAsia" w:hAnsiTheme="minorHAnsi" w:cstheme="minorBidi"/>
                <w:noProof/>
                <w:sz w:val="22"/>
                <w:szCs w:val="22"/>
                <w:lang w:val="en-US" w:eastAsia="ja-JP"/>
              </w:rPr>
              <w:tab/>
            </w:r>
            <w:r w:rsidR="00586851" w:rsidRPr="004B5F25">
              <w:rPr>
                <w:rStyle w:val="Hyperlink"/>
                <w:rFonts w:ascii="Arial" w:hAnsi="Arial" w:cs="Arial"/>
                <w:noProof/>
              </w:rPr>
              <w:t>Business Platform (Finance) and Outsourced Payroll Services</w:t>
            </w:r>
            <w:r w:rsidR="00586851">
              <w:rPr>
                <w:noProof/>
                <w:webHidden/>
              </w:rPr>
              <w:tab/>
            </w:r>
            <w:r w:rsidR="00586851">
              <w:rPr>
                <w:noProof/>
                <w:webHidden/>
              </w:rPr>
              <w:fldChar w:fldCharType="begin"/>
            </w:r>
            <w:r w:rsidR="00586851">
              <w:rPr>
                <w:noProof/>
                <w:webHidden/>
              </w:rPr>
              <w:instrText xml:space="preserve"> PAGEREF _Toc52314524 \h </w:instrText>
            </w:r>
            <w:r w:rsidR="00586851">
              <w:rPr>
                <w:noProof/>
                <w:webHidden/>
              </w:rPr>
            </w:r>
            <w:r w:rsidR="00586851">
              <w:rPr>
                <w:noProof/>
                <w:webHidden/>
              </w:rPr>
              <w:fldChar w:fldCharType="separate"/>
            </w:r>
            <w:r w:rsidR="008F4082">
              <w:rPr>
                <w:noProof/>
                <w:webHidden/>
              </w:rPr>
              <w:t>15</w:t>
            </w:r>
            <w:r w:rsidR="00586851">
              <w:rPr>
                <w:noProof/>
                <w:webHidden/>
              </w:rPr>
              <w:fldChar w:fldCharType="end"/>
            </w:r>
          </w:hyperlink>
        </w:p>
        <w:p w14:paraId="6E14262D" w14:textId="05FB7935" w:rsidR="00586851" w:rsidRDefault="002E6DEB">
          <w:pPr>
            <w:pStyle w:val="TOC1"/>
            <w:rPr>
              <w:rFonts w:asciiTheme="minorHAnsi" w:eastAsiaTheme="minorEastAsia" w:hAnsiTheme="minorHAnsi" w:cstheme="minorBidi"/>
              <w:noProof/>
              <w:sz w:val="22"/>
              <w:szCs w:val="22"/>
              <w:lang w:val="en-US" w:eastAsia="ja-JP"/>
            </w:rPr>
          </w:pPr>
          <w:hyperlink w:anchor="_Toc52314525" w:history="1">
            <w:r w:rsidR="00586851" w:rsidRPr="004B5F25">
              <w:rPr>
                <w:rStyle w:val="Hyperlink"/>
                <w:rFonts w:ascii="Arial" w:hAnsi="Arial" w:cs="Arial"/>
                <w:noProof/>
              </w:rPr>
              <w:t>11.</w:t>
            </w:r>
            <w:r w:rsidR="00586851">
              <w:rPr>
                <w:rFonts w:asciiTheme="minorHAnsi" w:eastAsiaTheme="minorEastAsia" w:hAnsiTheme="minorHAnsi" w:cstheme="minorBidi"/>
                <w:noProof/>
                <w:sz w:val="22"/>
                <w:szCs w:val="22"/>
                <w:lang w:val="en-US" w:eastAsia="ja-JP"/>
              </w:rPr>
              <w:tab/>
            </w:r>
            <w:r w:rsidR="00586851" w:rsidRPr="004B5F25">
              <w:rPr>
                <w:rStyle w:val="Hyperlink"/>
                <w:rFonts w:ascii="Arial" w:hAnsi="Arial" w:cs="Arial"/>
                <w:noProof/>
              </w:rPr>
              <w:t>Date of next meeting</w:t>
            </w:r>
            <w:r w:rsidR="00586851">
              <w:rPr>
                <w:noProof/>
                <w:webHidden/>
              </w:rPr>
              <w:tab/>
            </w:r>
            <w:r w:rsidR="00586851">
              <w:rPr>
                <w:noProof/>
                <w:webHidden/>
              </w:rPr>
              <w:fldChar w:fldCharType="begin"/>
            </w:r>
            <w:r w:rsidR="00586851">
              <w:rPr>
                <w:noProof/>
                <w:webHidden/>
              </w:rPr>
              <w:instrText xml:space="preserve"> PAGEREF _Toc52314525 \h </w:instrText>
            </w:r>
            <w:r w:rsidR="00586851">
              <w:rPr>
                <w:noProof/>
                <w:webHidden/>
              </w:rPr>
            </w:r>
            <w:r w:rsidR="00586851">
              <w:rPr>
                <w:noProof/>
                <w:webHidden/>
              </w:rPr>
              <w:fldChar w:fldCharType="separate"/>
            </w:r>
            <w:r w:rsidR="008F4082">
              <w:rPr>
                <w:noProof/>
                <w:webHidden/>
              </w:rPr>
              <w:t>15</w:t>
            </w:r>
            <w:r w:rsidR="00586851">
              <w:rPr>
                <w:noProof/>
                <w:webHidden/>
              </w:rPr>
              <w:fldChar w:fldCharType="end"/>
            </w:r>
          </w:hyperlink>
        </w:p>
        <w:p w14:paraId="16097B3F" w14:textId="25039E62" w:rsidR="00586851" w:rsidRDefault="002E6DEB">
          <w:pPr>
            <w:pStyle w:val="TOC1"/>
            <w:rPr>
              <w:rFonts w:asciiTheme="minorHAnsi" w:eastAsiaTheme="minorEastAsia" w:hAnsiTheme="minorHAnsi" w:cstheme="minorBidi"/>
              <w:noProof/>
              <w:sz w:val="22"/>
              <w:szCs w:val="22"/>
              <w:lang w:val="en-US" w:eastAsia="ja-JP"/>
            </w:rPr>
          </w:pPr>
          <w:hyperlink w:anchor="_Toc52314526" w:history="1">
            <w:r w:rsidR="00586851" w:rsidRPr="004B5F25">
              <w:rPr>
                <w:rStyle w:val="Hyperlink"/>
                <w:rFonts w:ascii="Arial" w:hAnsi="Arial" w:cs="Arial"/>
                <w:noProof/>
              </w:rPr>
              <w:t>Declaration of Closure</w:t>
            </w:r>
            <w:r w:rsidR="00586851">
              <w:rPr>
                <w:noProof/>
                <w:webHidden/>
              </w:rPr>
              <w:tab/>
            </w:r>
            <w:r w:rsidR="00586851">
              <w:rPr>
                <w:noProof/>
                <w:webHidden/>
              </w:rPr>
              <w:fldChar w:fldCharType="begin"/>
            </w:r>
            <w:r w:rsidR="00586851">
              <w:rPr>
                <w:noProof/>
                <w:webHidden/>
              </w:rPr>
              <w:instrText xml:space="preserve"> PAGEREF _Toc52314526 \h </w:instrText>
            </w:r>
            <w:r w:rsidR="00586851">
              <w:rPr>
                <w:noProof/>
                <w:webHidden/>
              </w:rPr>
            </w:r>
            <w:r w:rsidR="00586851">
              <w:rPr>
                <w:noProof/>
                <w:webHidden/>
              </w:rPr>
              <w:fldChar w:fldCharType="separate"/>
            </w:r>
            <w:r w:rsidR="008F4082">
              <w:rPr>
                <w:noProof/>
                <w:webHidden/>
              </w:rPr>
              <w:t>15</w:t>
            </w:r>
            <w:r w:rsidR="00586851">
              <w:rPr>
                <w:noProof/>
                <w:webHidden/>
              </w:rPr>
              <w:fldChar w:fldCharType="end"/>
            </w:r>
          </w:hyperlink>
        </w:p>
        <w:p w14:paraId="133803AA" w14:textId="04C9CCC6" w:rsidR="00AB761D" w:rsidRDefault="00AB761D" w:rsidP="00447353">
          <w:pPr>
            <w:tabs>
              <w:tab w:val="right" w:leader="dot" w:pos="8222"/>
            </w:tabs>
          </w:pPr>
          <w:r w:rsidRPr="00F04C8E">
            <w:rPr>
              <w:rFonts w:ascii="Arial" w:hAnsi="Arial" w:cs="Arial"/>
              <w:b/>
              <w:bCs/>
              <w:noProof/>
            </w:rPr>
            <w:fldChar w:fldCharType="end"/>
          </w:r>
        </w:p>
      </w:sdtContent>
    </w:sdt>
    <w:p w14:paraId="66F15BD5" w14:textId="77777777" w:rsidR="00180419" w:rsidRPr="00180419" w:rsidRDefault="00180419" w:rsidP="00562866">
      <w:pPr>
        <w:tabs>
          <w:tab w:val="left" w:pos="720"/>
          <w:tab w:val="left" w:pos="1440"/>
          <w:tab w:val="left" w:pos="2410"/>
          <w:tab w:val="left" w:pos="2977"/>
          <w:tab w:val="right" w:pos="8335"/>
          <w:tab w:val="right" w:pos="8505"/>
        </w:tabs>
        <w:rPr>
          <w:rFonts w:ascii="Arial" w:hAnsi="Arial" w:cs="Arial"/>
        </w:rPr>
      </w:pPr>
    </w:p>
    <w:p w14:paraId="545CFABB"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0E0BB78C" w14:textId="6F3355EE" w:rsidR="00180419" w:rsidRPr="004950A5" w:rsidRDefault="00F81BE2" w:rsidP="00F81BE2">
      <w:pPr>
        <w:pStyle w:val="TOC2"/>
        <w:tabs>
          <w:tab w:val="clear" w:pos="1418"/>
          <w:tab w:val="clear" w:pos="8222"/>
          <w:tab w:val="left" w:pos="4218"/>
        </w:tabs>
      </w:pPr>
      <w:r>
        <w:tab/>
      </w:r>
      <w:r>
        <w:tab/>
      </w:r>
    </w:p>
    <w:p w14:paraId="2CF1E6B2" w14:textId="427223AB" w:rsidR="00F65432" w:rsidRDefault="00F65432" w:rsidP="00F65432">
      <w:pPr>
        <w:tabs>
          <w:tab w:val="left" w:pos="5898"/>
        </w:tabs>
        <w:rPr>
          <w:rFonts w:ascii="Arial" w:hAnsi="Arial" w:cs="Arial"/>
        </w:rPr>
      </w:pPr>
    </w:p>
    <w:p w14:paraId="5057F354" w14:textId="77777777" w:rsidR="00F65432" w:rsidRDefault="00F65432" w:rsidP="00F65432">
      <w:pPr>
        <w:rPr>
          <w:rFonts w:ascii="Arial" w:hAnsi="Arial" w:cs="Arial"/>
        </w:rPr>
      </w:pPr>
    </w:p>
    <w:p w14:paraId="7D848918" w14:textId="77777777" w:rsidR="00F65432" w:rsidRPr="00F65432" w:rsidRDefault="00F65432" w:rsidP="00F65432">
      <w:pPr>
        <w:rPr>
          <w:rFonts w:ascii="Arial" w:hAnsi="Arial" w:cs="Arial"/>
        </w:rPr>
        <w:sectPr w:rsidR="00F65432" w:rsidRPr="00F65432" w:rsidSect="00180419">
          <w:footerReference w:type="even" r:id="rId17"/>
          <w:footerReference w:type="default" r:id="rId18"/>
          <w:footerReference w:type="first" r:id="rId19"/>
          <w:pgSz w:w="11907" w:h="16840" w:code="9"/>
          <w:pgMar w:top="1440" w:right="1797" w:bottom="1440" w:left="1797" w:header="709" w:footer="720" w:gutter="0"/>
          <w:cols w:space="720"/>
          <w:titlePg/>
          <w:docGrid w:linePitch="326"/>
        </w:sectPr>
      </w:pPr>
    </w:p>
    <w:p w14:paraId="608C5467" w14:textId="77777777"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lastRenderedPageBreak/>
        <w:t>City of N</w:t>
      </w:r>
      <w:r w:rsidRPr="00550A22">
        <w:rPr>
          <w:rFonts w:ascii="Arial" w:hAnsi="Arial"/>
          <w:b/>
        </w:rPr>
        <w:t>edlands</w:t>
      </w:r>
    </w:p>
    <w:p w14:paraId="028EE8D6" w14:textId="77777777" w:rsidR="00D05D60" w:rsidRPr="00180419" w:rsidRDefault="00D05D60" w:rsidP="00B06B41">
      <w:pPr>
        <w:tabs>
          <w:tab w:val="left" w:pos="720"/>
          <w:tab w:val="left" w:pos="1440"/>
          <w:tab w:val="left" w:pos="2410"/>
          <w:tab w:val="left" w:pos="2977"/>
          <w:tab w:val="right" w:pos="8335"/>
          <w:tab w:val="right" w:pos="8505"/>
        </w:tabs>
        <w:jc w:val="both"/>
        <w:rPr>
          <w:rFonts w:ascii="Arial" w:hAnsi="Arial" w:cs="Arial"/>
          <w:b/>
          <w:szCs w:val="24"/>
        </w:rPr>
      </w:pPr>
    </w:p>
    <w:p w14:paraId="2EC89ABF" w14:textId="4B88C426" w:rsidR="006D72FB" w:rsidRDefault="006D72FB" w:rsidP="006D72FB">
      <w:pPr>
        <w:jc w:val="both"/>
        <w:rPr>
          <w:rFonts w:ascii="Arial" w:hAnsi="Arial" w:cs="Arial"/>
          <w:b/>
          <w:sz w:val="22"/>
          <w:szCs w:val="24"/>
        </w:rPr>
      </w:pPr>
      <w:r>
        <w:rPr>
          <w:rFonts w:ascii="Arial" w:hAnsi="Arial" w:cs="Arial"/>
          <w:b/>
          <w:szCs w:val="24"/>
        </w:rPr>
        <w:t xml:space="preserve">Notice of a meeting of the Audit &amp; Risk Committee to be held on Monday </w:t>
      </w:r>
      <w:r w:rsidR="009D2603">
        <w:rPr>
          <w:rFonts w:ascii="Arial" w:hAnsi="Arial" w:cs="Arial"/>
          <w:b/>
          <w:szCs w:val="24"/>
        </w:rPr>
        <w:t>5 October</w:t>
      </w:r>
      <w:r>
        <w:rPr>
          <w:rFonts w:ascii="Arial" w:hAnsi="Arial" w:cs="Arial"/>
          <w:b/>
          <w:szCs w:val="24"/>
        </w:rPr>
        <w:t xml:space="preserve"> 2020</w:t>
      </w:r>
      <w:r>
        <w:rPr>
          <w:rFonts w:ascii="Arial" w:hAnsi="Arial"/>
          <w:b/>
        </w:rPr>
        <w:t xml:space="preserve"> </w:t>
      </w:r>
      <w:r>
        <w:rPr>
          <w:rFonts w:ascii="Arial" w:hAnsi="Arial" w:cs="Arial"/>
          <w:b/>
          <w:szCs w:val="24"/>
        </w:rPr>
        <w:t xml:space="preserve">at </w:t>
      </w:r>
      <w:r>
        <w:rPr>
          <w:rFonts w:ascii="Arial" w:hAnsi="Arial"/>
          <w:b/>
        </w:rPr>
        <w:t>5.30 pm online</w:t>
      </w:r>
      <w:r w:rsidR="00AB5D4C">
        <w:rPr>
          <w:rFonts w:ascii="Arial" w:hAnsi="Arial"/>
          <w:b/>
        </w:rPr>
        <w:t xml:space="preserve"> via teams</w:t>
      </w:r>
      <w:r>
        <w:rPr>
          <w:rFonts w:ascii="Arial" w:hAnsi="Arial"/>
          <w:b/>
        </w:rPr>
        <w:t xml:space="preserve">. Committee Members and </w:t>
      </w:r>
      <w:r w:rsidR="004F7DF4">
        <w:rPr>
          <w:rFonts w:ascii="Arial" w:hAnsi="Arial"/>
          <w:b/>
        </w:rPr>
        <w:t>the public</w:t>
      </w:r>
      <w:r>
        <w:rPr>
          <w:rFonts w:ascii="Arial" w:hAnsi="Arial"/>
          <w:b/>
        </w:rPr>
        <w:t xml:space="preserve"> are permitted to attend in person in</w:t>
      </w:r>
      <w:r>
        <w:rPr>
          <w:rFonts w:ascii="Arial" w:hAnsi="Arial" w:cs="Arial"/>
          <w:b/>
          <w:szCs w:val="24"/>
        </w:rPr>
        <w:t xml:space="preserve"> the Council Chamber, at 71 Stirling Highway, Nedlands. </w:t>
      </w:r>
    </w:p>
    <w:p w14:paraId="0EB2B398" w14:textId="77777777" w:rsidR="00C4662F" w:rsidRPr="00180419" w:rsidRDefault="00C4662F"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766C2F82" w14:textId="77777777" w:rsidR="00D05D60" w:rsidRPr="00180419" w:rsidRDefault="00D05D60" w:rsidP="00562866">
      <w:pPr>
        <w:tabs>
          <w:tab w:val="left" w:pos="720"/>
          <w:tab w:val="left" w:pos="1440"/>
          <w:tab w:val="left" w:pos="2410"/>
          <w:tab w:val="left" w:pos="2977"/>
          <w:tab w:val="right" w:pos="8335"/>
          <w:tab w:val="right" w:pos="8505"/>
        </w:tabs>
        <w:rPr>
          <w:rFonts w:ascii="Arial" w:hAnsi="Arial" w:cs="Arial"/>
          <w:szCs w:val="24"/>
        </w:rPr>
      </w:pPr>
    </w:p>
    <w:p w14:paraId="2F677FAB" w14:textId="77777777" w:rsidR="00D05D60" w:rsidRPr="00180419" w:rsidRDefault="00B06B41" w:rsidP="00562866">
      <w:pPr>
        <w:pStyle w:val="Heading6"/>
        <w:rPr>
          <w:rFonts w:ascii="Arial" w:hAnsi="Arial" w:cs="Arial"/>
          <w:sz w:val="24"/>
          <w:szCs w:val="24"/>
          <w:u w:val="none"/>
        </w:rPr>
      </w:pPr>
      <w:r>
        <w:rPr>
          <w:rFonts w:ascii="Arial" w:hAnsi="Arial" w:cs="Arial"/>
          <w:sz w:val="24"/>
          <w:szCs w:val="24"/>
          <w:u w:val="none"/>
        </w:rPr>
        <w:t>Audit &amp; Risk</w:t>
      </w:r>
      <w:r w:rsidR="000323F9">
        <w:rPr>
          <w:rFonts w:ascii="Arial" w:hAnsi="Arial" w:cs="Arial"/>
          <w:sz w:val="24"/>
          <w:szCs w:val="24"/>
          <w:u w:val="none"/>
        </w:rPr>
        <w:t xml:space="preserve"> </w:t>
      </w:r>
      <w:r w:rsidR="00180419" w:rsidRPr="00180419">
        <w:rPr>
          <w:rFonts w:ascii="Arial" w:hAnsi="Arial" w:cs="Arial"/>
          <w:sz w:val="24"/>
          <w:szCs w:val="24"/>
          <w:u w:val="none"/>
        </w:rPr>
        <w:t>Committee Agenda</w:t>
      </w:r>
    </w:p>
    <w:p w14:paraId="30999D43" w14:textId="77777777" w:rsidR="00562866" w:rsidRPr="00562866" w:rsidRDefault="00562866" w:rsidP="00562866"/>
    <w:p w14:paraId="1032DA86" w14:textId="77777777" w:rsidR="00683A50" w:rsidRPr="00180419" w:rsidRDefault="00562866" w:rsidP="00765E9D">
      <w:pPr>
        <w:pStyle w:val="Heading1"/>
        <w:spacing w:before="0" w:after="0"/>
        <w:rPr>
          <w:rFonts w:ascii="Arial" w:hAnsi="Arial" w:cs="Arial"/>
          <w:sz w:val="24"/>
          <w:szCs w:val="24"/>
          <w:u w:val="none"/>
        </w:rPr>
      </w:pPr>
      <w:bookmarkStart w:id="0" w:name="_Toc489603343"/>
      <w:bookmarkStart w:id="1" w:name="_Toc52314507"/>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0"/>
      <w:bookmarkEnd w:id="1"/>
    </w:p>
    <w:p w14:paraId="09F60F97" w14:textId="77777777" w:rsidR="00683A50" w:rsidRPr="00180419" w:rsidRDefault="00683A50" w:rsidP="00765E9D">
      <w:pPr>
        <w:tabs>
          <w:tab w:val="left" w:pos="720"/>
          <w:tab w:val="left" w:pos="1440"/>
          <w:tab w:val="left" w:pos="2410"/>
          <w:tab w:val="left" w:pos="2977"/>
          <w:tab w:val="right" w:pos="8335"/>
          <w:tab w:val="right" w:pos="8505"/>
        </w:tabs>
        <w:jc w:val="both"/>
        <w:rPr>
          <w:rFonts w:ascii="Arial" w:hAnsi="Arial" w:cs="Arial"/>
          <w:b/>
          <w:szCs w:val="24"/>
        </w:rPr>
      </w:pPr>
    </w:p>
    <w:p w14:paraId="3FC0BD37" w14:textId="11AF2F4E" w:rsidR="00683A50" w:rsidRPr="00812014" w:rsidRDefault="00683A50" w:rsidP="00765E9D">
      <w:pPr>
        <w:tabs>
          <w:tab w:val="left" w:pos="720"/>
          <w:tab w:val="left" w:pos="1440"/>
          <w:tab w:val="left" w:pos="2410"/>
          <w:tab w:val="left" w:pos="2977"/>
          <w:tab w:val="right" w:pos="8335"/>
          <w:tab w:val="right" w:pos="8505"/>
        </w:tabs>
        <w:jc w:val="both"/>
        <w:rPr>
          <w:rFonts w:ascii="Arial" w:hAnsi="Arial"/>
        </w:rPr>
      </w:pPr>
      <w:r w:rsidRPr="00180419">
        <w:rPr>
          <w:rFonts w:ascii="Arial" w:hAnsi="Arial" w:cs="Arial"/>
          <w:szCs w:val="24"/>
        </w:rPr>
        <w:t>The Presiding Member will declare the meeting open</w:t>
      </w:r>
      <w:r w:rsidR="00A53261" w:rsidRPr="00180419">
        <w:rPr>
          <w:rFonts w:ascii="Arial" w:hAnsi="Arial" w:cs="Arial"/>
          <w:szCs w:val="24"/>
        </w:rPr>
        <w:t xml:space="preserve"> </w:t>
      </w:r>
      <w:r w:rsidR="00A22B7D">
        <w:rPr>
          <w:rFonts w:ascii="Arial" w:hAnsi="Arial" w:cs="Arial"/>
          <w:szCs w:val="24"/>
        </w:rPr>
        <w:t xml:space="preserve">at </w:t>
      </w:r>
      <w:r w:rsidR="005D3FE4">
        <w:rPr>
          <w:rFonts w:ascii="Arial" w:hAnsi="Arial"/>
        </w:rPr>
        <w:t xml:space="preserve">5.30 </w:t>
      </w:r>
      <w:r w:rsidR="00B06B41">
        <w:rPr>
          <w:rFonts w:ascii="Arial" w:hAnsi="Arial"/>
        </w:rPr>
        <w:t>pm</w:t>
      </w:r>
      <w:r w:rsidR="00812014">
        <w:rPr>
          <w:rFonts w:ascii="Arial" w:hAnsi="Arial"/>
        </w:rPr>
        <w:t xml:space="preserve"> </w:t>
      </w:r>
      <w:r w:rsidRPr="00180419">
        <w:rPr>
          <w:rFonts w:ascii="Arial" w:hAnsi="Arial" w:cs="Arial"/>
          <w:szCs w:val="24"/>
        </w:rPr>
        <w:t xml:space="preserve">and will draw attention to the </w:t>
      </w:r>
      <w:r w:rsidR="00927A88" w:rsidRPr="00180419">
        <w:rPr>
          <w:rFonts w:ascii="Arial" w:hAnsi="Arial" w:cs="Arial"/>
          <w:szCs w:val="24"/>
        </w:rPr>
        <w:t>disclaimer below.</w:t>
      </w:r>
    </w:p>
    <w:p w14:paraId="6027CB02" w14:textId="3E029C70" w:rsid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p>
    <w:p w14:paraId="05383E0C" w14:textId="77777777" w:rsidR="0077027A" w:rsidRDefault="0077027A" w:rsidP="00765E9D">
      <w:pPr>
        <w:tabs>
          <w:tab w:val="left" w:pos="720"/>
          <w:tab w:val="left" w:pos="1440"/>
          <w:tab w:val="left" w:pos="2410"/>
          <w:tab w:val="left" w:pos="2977"/>
          <w:tab w:val="right" w:pos="8335"/>
          <w:tab w:val="right" w:pos="8505"/>
        </w:tabs>
        <w:jc w:val="both"/>
        <w:rPr>
          <w:rFonts w:ascii="Arial" w:hAnsi="Arial" w:cs="Arial"/>
          <w:sz w:val="22"/>
        </w:rPr>
      </w:pPr>
    </w:p>
    <w:p w14:paraId="4B38AB5A" w14:textId="77777777" w:rsidR="00D05D60" w:rsidRPr="00180419" w:rsidRDefault="00562866" w:rsidP="00765E9D">
      <w:pPr>
        <w:pStyle w:val="Heading1"/>
        <w:spacing w:before="0" w:after="0"/>
        <w:rPr>
          <w:rFonts w:ascii="Arial" w:hAnsi="Arial" w:cs="Arial"/>
          <w:sz w:val="24"/>
          <w:szCs w:val="24"/>
          <w:u w:val="none"/>
        </w:rPr>
      </w:pPr>
      <w:bookmarkStart w:id="2" w:name="_Toc489603344"/>
      <w:bookmarkStart w:id="3" w:name="_Toc52314508"/>
      <w:r>
        <w:rPr>
          <w:rFonts w:ascii="Arial" w:hAnsi="Arial" w:cs="Arial"/>
          <w:caps w:val="0"/>
          <w:sz w:val="24"/>
          <w:szCs w:val="24"/>
          <w:u w:val="none"/>
        </w:rPr>
        <w:t>Present and Apologies a</w:t>
      </w:r>
      <w:r w:rsidR="00461CC5">
        <w:rPr>
          <w:rFonts w:ascii="Arial" w:hAnsi="Arial" w:cs="Arial"/>
          <w:caps w:val="0"/>
          <w:sz w:val="24"/>
          <w:szCs w:val="24"/>
          <w:u w:val="none"/>
        </w:rPr>
        <w:t>nd Leave o</w:t>
      </w:r>
      <w:r w:rsidR="00180419" w:rsidRPr="00180419">
        <w:rPr>
          <w:rFonts w:ascii="Arial" w:hAnsi="Arial" w:cs="Arial"/>
          <w:caps w:val="0"/>
          <w:sz w:val="24"/>
          <w:szCs w:val="24"/>
          <w:u w:val="none"/>
        </w:rPr>
        <w:t>f Absence (Previously Approved)</w:t>
      </w:r>
      <w:bookmarkEnd w:id="2"/>
      <w:bookmarkEnd w:id="3"/>
    </w:p>
    <w:p w14:paraId="58128232" w14:textId="77777777" w:rsidR="00D05D60"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439A273F" w14:textId="1633961B" w:rsidR="00462C0E" w:rsidRPr="00147AEA" w:rsidRDefault="00180419" w:rsidP="00462C0E">
      <w:pPr>
        <w:tabs>
          <w:tab w:val="left" w:pos="3119"/>
        </w:tabs>
        <w:jc w:val="both"/>
        <w:rPr>
          <w:rFonts w:ascii="Arial" w:hAnsi="Arial" w:cs="Arial"/>
          <w:b/>
          <w:szCs w:val="24"/>
        </w:rPr>
      </w:pPr>
      <w:r w:rsidRPr="00180419">
        <w:rPr>
          <w:rFonts w:ascii="Arial" w:hAnsi="Arial" w:cs="Arial"/>
          <w:b/>
        </w:rPr>
        <w:t>Leave of Absence</w:t>
      </w:r>
      <w:r w:rsidR="00562866">
        <w:rPr>
          <w:rFonts w:ascii="Arial" w:hAnsi="Arial" w:cs="Arial"/>
        </w:rPr>
        <w:tab/>
      </w:r>
      <w:r w:rsidR="00CC3E05">
        <w:rPr>
          <w:rFonts w:ascii="Arial" w:hAnsi="Arial" w:cs="Arial"/>
        </w:rPr>
        <w:t>None at distribution of agenda</w:t>
      </w:r>
      <w:r w:rsidR="00462C0E">
        <w:rPr>
          <w:rFonts w:ascii="Arial" w:hAnsi="Arial" w:cs="Arial"/>
          <w:szCs w:val="24"/>
        </w:rPr>
        <w:t>.</w:t>
      </w:r>
    </w:p>
    <w:p w14:paraId="47CBE1F6" w14:textId="77777777" w:rsidR="00180419" w:rsidRPr="00180419"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 w:val="22"/>
        </w:rPr>
      </w:pPr>
      <w:r w:rsidRPr="00180419">
        <w:rPr>
          <w:rFonts w:ascii="Arial" w:hAnsi="Arial" w:cs="Arial"/>
          <w:b/>
          <w:sz w:val="22"/>
        </w:rPr>
        <w:t>(Previously Approved)</w:t>
      </w:r>
    </w:p>
    <w:p w14:paraId="73A8818A" w14:textId="77777777" w:rsidR="002D7BBD" w:rsidRDefault="002D7BBD" w:rsidP="00765E9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20F52A1C" w14:textId="2ADE5C86" w:rsidR="007A7A14" w:rsidRPr="00147AEA" w:rsidRDefault="0094615A" w:rsidP="00E80998">
      <w:pPr>
        <w:tabs>
          <w:tab w:val="left" w:pos="3119"/>
        </w:tabs>
        <w:jc w:val="both"/>
        <w:rPr>
          <w:rFonts w:ascii="Arial" w:hAnsi="Arial" w:cs="Arial"/>
          <w:b/>
          <w:szCs w:val="24"/>
        </w:rPr>
      </w:pPr>
      <w:r>
        <w:rPr>
          <w:rFonts w:ascii="Arial" w:hAnsi="Arial" w:cs="Arial"/>
          <w:b/>
          <w:szCs w:val="24"/>
        </w:rPr>
        <w:t>Apologies</w:t>
      </w:r>
      <w:r w:rsidR="00CC6E8E">
        <w:rPr>
          <w:rFonts w:ascii="Arial" w:hAnsi="Arial" w:cs="Arial"/>
          <w:b/>
          <w:szCs w:val="24"/>
        </w:rPr>
        <w:tab/>
      </w:r>
      <w:r w:rsidR="00787E16">
        <w:rPr>
          <w:rFonts w:ascii="Arial" w:hAnsi="Arial" w:cs="Arial"/>
        </w:rPr>
        <w:t>None at distribution of agenda</w:t>
      </w:r>
      <w:r w:rsidR="00462C0E">
        <w:rPr>
          <w:rFonts w:ascii="Arial" w:hAnsi="Arial" w:cs="Arial"/>
          <w:szCs w:val="24"/>
        </w:rPr>
        <w:t>.</w:t>
      </w:r>
    </w:p>
    <w:p w14:paraId="3A10E0F8" w14:textId="0FBB5694" w:rsidR="005B628B" w:rsidRDefault="005B628B" w:rsidP="00B022AC">
      <w:pPr>
        <w:numPr>
          <w:ilvl w:val="12"/>
          <w:numId w:val="0"/>
        </w:numPr>
        <w:tabs>
          <w:tab w:val="left" w:pos="720"/>
          <w:tab w:val="left" w:pos="3119"/>
          <w:tab w:val="right" w:pos="8335"/>
          <w:tab w:val="right" w:pos="8505"/>
        </w:tabs>
        <w:rPr>
          <w:rFonts w:ascii="Arial" w:hAnsi="Arial" w:cs="Arial"/>
          <w:b/>
          <w:szCs w:val="24"/>
        </w:rPr>
      </w:pPr>
    </w:p>
    <w:p w14:paraId="41FFACBA" w14:textId="77777777" w:rsidR="00D05D60" w:rsidRPr="00562866"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562866">
        <w:rPr>
          <w:rFonts w:ascii="Arial" w:hAnsi="Arial" w:cs="Arial"/>
          <w:b/>
          <w:szCs w:val="24"/>
        </w:rPr>
        <w:t>Disclaimer</w:t>
      </w:r>
    </w:p>
    <w:p w14:paraId="089240CD" w14:textId="77777777" w:rsidR="00562866" w:rsidRDefault="00562866" w:rsidP="00765E9D">
      <w:pPr>
        <w:pStyle w:val="BodyText"/>
        <w:rPr>
          <w:rFonts w:ascii="Arial" w:hAnsi="Arial" w:cs="Arial"/>
          <w:sz w:val="22"/>
          <w:szCs w:val="24"/>
        </w:rPr>
      </w:pPr>
    </w:p>
    <w:p w14:paraId="6DCCBB28" w14:textId="77777777" w:rsidR="00D42959" w:rsidRPr="00B30BA5" w:rsidRDefault="00D42959" w:rsidP="00D42959">
      <w:pPr>
        <w:pStyle w:val="BodyText2"/>
        <w:rPr>
          <w:rFonts w:ascii="Arial" w:hAnsi="Arial" w:cs="Arial"/>
          <w:i w:val="0"/>
          <w:szCs w:val="24"/>
        </w:rPr>
      </w:pPr>
      <w:r w:rsidRPr="00B30BA5">
        <w:rPr>
          <w:rFonts w:ascii="Arial" w:hAnsi="Arial" w:cs="Arial"/>
          <w:i w:val="0"/>
          <w:szCs w:val="24"/>
        </w:rPr>
        <w:t>Members of the public who attend Council meetings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taking action on any matter that they may have before Council.</w:t>
      </w:r>
    </w:p>
    <w:p w14:paraId="6234E0B2" w14:textId="77777777" w:rsidR="00D42959" w:rsidRPr="00B30BA5" w:rsidRDefault="00D42959" w:rsidP="00D42959">
      <w:pPr>
        <w:pStyle w:val="BodyText2"/>
        <w:rPr>
          <w:rFonts w:ascii="Arial" w:hAnsi="Arial" w:cs="Arial"/>
          <w:i w:val="0"/>
          <w:szCs w:val="24"/>
        </w:rPr>
      </w:pPr>
    </w:p>
    <w:p w14:paraId="219CED8C" w14:textId="77777777" w:rsidR="00D42959" w:rsidRPr="00B30BA5" w:rsidRDefault="00D42959" w:rsidP="00D42959">
      <w:pPr>
        <w:pStyle w:val="BodyText2"/>
        <w:rPr>
          <w:rFonts w:ascii="Arial" w:hAnsi="Arial" w:cs="Arial"/>
          <w:i w:val="0"/>
          <w:szCs w:val="24"/>
        </w:rPr>
      </w:pPr>
      <w:r w:rsidRPr="00B30BA5">
        <w:rPr>
          <w:rFonts w:ascii="Arial" w:hAnsi="Arial" w:cs="Arial"/>
          <w:i w:val="0"/>
          <w:szCs w:val="24"/>
        </w:rPr>
        <w:t>Any plans or documents in agendas and minutes may be subject to copyright. The express permission of the copyright owner must be obtained before copying any copyright material.</w:t>
      </w:r>
    </w:p>
    <w:p w14:paraId="6EF8C596" w14:textId="4A786222" w:rsidR="009E31F2" w:rsidRDefault="009E31F2" w:rsidP="00765E9D">
      <w:pPr>
        <w:tabs>
          <w:tab w:val="left" w:pos="720"/>
          <w:tab w:val="left" w:pos="1440"/>
          <w:tab w:val="left" w:pos="2410"/>
          <w:tab w:val="left" w:pos="2977"/>
          <w:tab w:val="right" w:pos="8335"/>
          <w:tab w:val="right" w:pos="8505"/>
        </w:tabs>
        <w:jc w:val="both"/>
        <w:rPr>
          <w:rFonts w:ascii="Arial" w:hAnsi="Arial" w:cs="Arial"/>
          <w:szCs w:val="24"/>
        </w:rPr>
      </w:pPr>
    </w:p>
    <w:p w14:paraId="375C4F76" w14:textId="77777777" w:rsidR="00B771C9" w:rsidRPr="00180419" w:rsidRDefault="00B771C9" w:rsidP="00765E9D">
      <w:pPr>
        <w:tabs>
          <w:tab w:val="left" w:pos="720"/>
          <w:tab w:val="left" w:pos="1440"/>
          <w:tab w:val="left" w:pos="2410"/>
          <w:tab w:val="left" w:pos="2977"/>
          <w:tab w:val="right" w:pos="8335"/>
          <w:tab w:val="right" w:pos="8505"/>
        </w:tabs>
        <w:jc w:val="both"/>
        <w:rPr>
          <w:rFonts w:ascii="Arial" w:hAnsi="Arial" w:cs="Arial"/>
          <w:szCs w:val="24"/>
        </w:rPr>
      </w:pPr>
    </w:p>
    <w:p w14:paraId="50AAF72E" w14:textId="77777777" w:rsidR="00683A50" w:rsidRPr="00180419" w:rsidRDefault="00562866" w:rsidP="00822285">
      <w:pPr>
        <w:pStyle w:val="Heading1"/>
        <w:numPr>
          <w:ilvl w:val="0"/>
          <w:numId w:val="2"/>
        </w:numPr>
        <w:tabs>
          <w:tab w:val="clear" w:pos="720"/>
          <w:tab w:val="num" w:pos="0"/>
        </w:tabs>
        <w:spacing w:before="0" w:after="0"/>
        <w:ind w:left="-851" w:firstLine="0"/>
        <w:rPr>
          <w:rFonts w:ascii="Arial" w:hAnsi="Arial" w:cs="Arial"/>
          <w:sz w:val="24"/>
          <w:szCs w:val="24"/>
          <w:u w:val="none"/>
        </w:rPr>
      </w:pPr>
      <w:bookmarkStart w:id="4" w:name="_Toc489603345"/>
      <w:bookmarkStart w:id="5" w:name="_Toc52314509"/>
      <w:r w:rsidRPr="00180419">
        <w:rPr>
          <w:rFonts w:ascii="Arial" w:hAnsi="Arial" w:cs="Arial"/>
          <w:caps w:val="0"/>
          <w:sz w:val="24"/>
          <w:szCs w:val="24"/>
          <w:u w:val="none"/>
        </w:rPr>
        <w:t>Public Question Time</w:t>
      </w:r>
      <w:bookmarkEnd w:id="4"/>
      <w:bookmarkEnd w:id="5"/>
    </w:p>
    <w:p w14:paraId="49D979B3" w14:textId="77777777" w:rsidR="00683A50" w:rsidRPr="00180419" w:rsidRDefault="00683A50" w:rsidP="00765E9D">
      <w:pPr>
        <w:tabs>
          <w:tab w:val="left" w:pos="720"/>
          <w:tab w:val="left" w:pos="1440"/>
          <w:tab w:val="left" w:pos="2410"/>
          <w:tab w:val="left" w:pos="2977"/>
          <w:tab w:val="right" w:pos="8505"/>
        </w:tabs>
        <w:jc w:val="both"/>
        <w:rPr>
          <w:rFonts w:ascii="Arial" w:hAnsi="Arial" w:cs="Arial"/>
          <w:szCs w:val="24"/>
        </w:rPr>
      </w:pPr>
    </w:p>
    <w:p w14:paraId="371EA7A3" w14:textId="53F2672C" w:rsidR="00AB4BB3" w:rsidRPr="00AB4BB3" w:rsidRDefault="00AB4BB3" w:rsidP="00CD02BE">
      <w:pPr>
        <w:numPr>
          <w:ilvl w:val="12"/>
          <w:numId w:val="0"/>
        </w:numPr>
        <w:tabs>
          <w:tab w:val="left" w:pos="1440"/>
          <w:tab w:val="left" w:pos="2410"/>
          <w:tab w:val="left" w:pos="2977"/>
          <w:tab w:val="right" w:pos="8335"/>
          <w:tab w:val="right" w:pos="8505"/>
        </w:tabs>
        <w:jc w:val="both"/>
        <w:rPr>
          <w:rFonts w:ascii="Arial" w:hAnsi="Arial" w:cs="Arial"/>
          <w:szCs w:val="24"/>
        </w:rPr>
      </w:pPr>
      <w:r w:rsidRPr="00AB4BB3">
        <w:rPr>
          <w:rFonts w:ascii="Arial" w:hAnsi="Arial" w:cs="Arial"/>
          <w:szCs w:val="24"/>
        </w:rPr>
        <w:t>A member of the public wishing to ask a question should register that interest by notification in writing to the CEO in advance, setting out the text or substance of the question.</w:t>
      </w:r>
      <w:r>
        <w:rPr>
          <w:rFonts w:ascii="Arial" w:hAnsi="Arial" w:cs="Arial"/>
          <w:szCs w:val="24"/>
        </w:rPr>
        <w:t xml:space="preserve"> </w:t>
      </w:r>
      <w:r w:rsidRPr="00AB4BB3">
        <w:rPr>
          <w:rFonts w:ascii="Arial" w:hAnsi="Arial" w:cs="Arial"/>
          <w:szCs w:val="24"/>
        </w:rPr>
        <w:t>Questions tabled at the meeting may be unable to be answered due to the requirement for technical research and will therefore be answered direct</w:t>
      </w:r>
      <w:r w:rsidR="007843CA">
        <w:rPr>
          <w:rFonts w:ascii="Arial" w:hAnsi="Arial" w:cs="Arial"/>
          <w:szCs w:val="24"/>
        </w:rPr>
        <w:t>ly</w:t>
      </w:r>
      <w:r w:rsidRPr="00AB4BB3">
        <w:rPr>
          <w:rFonts w:ascii="Arial" w:hAnsi="Arial" w:cs="Arial"/>
          <w:szCs w:val="24"/>
        </w:rPr>
        <w:t xml:space="preserve"> afterwards.</w:t>
      </w:r>
    </w:p>
    <w:p w14:paraId="2E11E95D" w14:textId="77777777" w:rsidR="00AB4BB3" w:rsidRPr="00AB4BB3" w:rsidRDefault="00AB4BB3" w:rsidP="00AB4BB3">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003263C4" w14:textId="1956C0B8" w:rsidR="00683A50" w:rsidRDefault="00AB4BB3" w:rsidP="00AB4BB3">
      <w:pPr>
        <w:numPr>
          <w:ilvl w:val="12"/>
          <w:numId w:val="0"/>
        </w:numPr>
        <w:tabs>
          <w:tab w:val="left" w:pos="720"/>
          <w:tab w:val="left" w:pos="1440"/>
          <w:tab w:val="left" w:pos="2410"/>
          <w:tab w:val="left" w:pos="2977"/>
          <w:tab w:val="right" w:pos="8335"/>
          <w:tab w:val="right" w:pos="8505"/>
        </w:tabs>
        <w:ind w:left="720" w:hanging="720"/>
        <w:jc w:val="both"/>
        <w:rPr>
          <w:rFonts w:ascii="Arial" w:hAnsi="Arial" w:cs="Arial"/>
          <w:szCs w:val="24"/>
        </w:rPr>
      </w:pPr>
      <w:r w:rsidRPr="00AB4BB3">
        <w:rPr>
          <w:rFonts w:ascii="Arial" w:hAnsi="Arial" w:cs="Arial"/>
          <w:szCs w:val="24"/>
        </w:rPr>
        <w:t>Questions must relate to a matter contained within the agenda of this meeting.</w:t>
      </w:r>
    </w:p>
    <w:p w14:paraId="0D3D05B7" w14:textId="06FB8C9C" w:rsidR="00683A50" w:rsidRPr="00180419" w:rsidRDefault="00140349" w:rsidP="00140349">
      <w:pPr>
        <w:pStyle w:val="Heading1"/>
        <w:numPr>
          <w:ilvl w:val="0"/>
          <w:numId w:val="2"/>
        </w:numPr>
        <w:tabs>
          <w:tab w:val="clear" w:pos="720"/>
          <w:tab w:val="num" w:pos="0"/>
        </w:tabs>
        <w:spacing w:before="0" w:after="0"/>
        <w:ind w:left="0" w:hanging="851"/>
        <w:rPr>
          <w:rFonts w:ascii="Arial" w:hAnsi="Arial" w:cs="Arial"/>
          <w:sz w:val="24"/>
          <w:szCs w:val="24"/>
          <w:u w:val="none"/>
        </w:rPr>
      </w:pPr>
      <w:bookmarkStart w:id="6" w:name="_Toc489603346"/>
      <w:bookmarkStart w:id="7" w:name="_Toc52314510"/>
      <w:r w:rsidRPr="00140349">
        <w:rPr>
          <w:rFonts w:ascii="Arial" w:hAnsi="Arial" w:cs="Arial"/>
          <w:caps w:val="0"/>
          <w:sz w:val="24"/>
          <w:szCs w:val="24"/>
          <w:u w:val="none"/>
        </w:rPr>
        <w:t>A</w:t>
      </w:r>
      <w:r w:rsidR="00562866" w:rsidRPr="00140349">
        <w:rPr>
          <w:rFonts w:ascii="Arial" w:hAnsi="Arial" w:cs="Arial"/>
          <w:caps w:val="0"/>
          <w:sz w:val="24"/>
          <w:szCs w:val="24"/>
          <w:u w:val="none"/>
        </w:rPr>
        <w:t>ddresses</w:t>
      </w:r>
      <w:r w:rsidR="00562866" w:rsidRPr="00180419">
        <w:rPr>
          <w:rFonts w:ascii="Arial" w:hAnsi="Arial" w:cs="Arial"/>
          <w:caps w:val="0"/>
          <w:sz w:val="24"/>
          <w:szCs w:val="24"/>
          <w:u w:val="none"/>
        </w:rPr>
        <w:t xml:space="preserve"> By Members of the Public (only for items listed on the agenda)</w:t>
      </w:r>
      <w:bookmarkEnd w:id="6"/>
      <w:bookmarkEnd w:id="7"/>
    </w:p>
    <w:p w14:paraId="7910EA0F" w14:textId="77777777" w:rsidR="00683A50" w:rsidRPr="00180419" w:rsidRDefault="00683A50" w:rsidP="00921BCA">
      <w:pPr>
        <w:tabs>
          <w:tab w:val="left" w:pos="1440"/>
          <w:tab w:val="left" w:pos="2410"/>
          <w:tab w:val="left" w:pos="2977"/>
          <w:tab w:val="right" w:pos="8505"/>
        </w:tabs>
        <w:jc w:val="both"/>
        <w:rPr>
          <w:rFonts w:ascii="Arial" w:hAnsi="Arial" w:cs="Arial"/>
          <w:szCs w:val="24"/>
        </w:rPr>
      </w:pPr>
    </w:p>
    <w:p w14:paraId="18F04494" w14:textId="77777777" w:rsidR="00562866" w:rsidRDefault="00812014" w:rsidP="00921BCA">
      <w:pPr>
        <w:numPr>
          <w:ilvl w:val="12"/>
          <w:numId w:val="0"/>
        </w:numPr>
        <w:tabs>
          <w:tab w:val="left" w:pos="1440"/>
          <w:tab w:val="left" w:pos="2410"/>
          <w:tab w:val="left" w:pos="2977"/>
          <w:tab w:val="right" w:pos="8335"/>
          <w:tab w:val="right" w:pos="8505"/>
        </w:tabs>
        <w:jc w:val="both"/>
        <w:rPr>
          <w:rFonts w:ascii="Arial" w:hAnsi="Arial" w:cs="Arial"/>
          <w:szCs w:val="24"/>
        </w:rPr>
      </w:pPr>
      <w:r w:rsidRPr="00812014">
        <w:rPr>
          <w:rFonts w:ascii="Arial" w:hAnsi="Arial" w:cs="Arial"/>
          <w:szCs w:val="24"/>
        </w:rPr>
        <w:t>Addresses by members of the public who have completed Public Address Session Forms will be invited to be made at this point.</w:t>
      </w:r>
    </w:p>
    <w:p w14:paraId="54839072" w14:textId="77777777" w:rsidR="00683A50" w:rsidRDefault="00683A50" w:rsidP="00921BCA">
      <w:pPr>
        <w:tabs>
          <w:tab w:val="left" w:pos="1440"/>
          <w:tab w:val="left" w:pos="2410"/>
          <w:tab w:val="left" w:pos="2977"/>
          <w:tab w:val="right" w:pos="8335"/>
          <w:tab w:val="right" w:pos="8505"/>
        </w:tabs>
        <w:jc w:val="both"/>
        <w:rPr>
          <w:rFonts w:ascii="Arial" w:hAnsi="Arial" w:cs="Arial"/>
          <w:szCs w:val="24"/>
        </w:rPr>
      </w:pPr>
    </w:p>
    <w:p w14:paraId="56494579" w14:textId="77777777" w:rsidR="00311794" w:rsidRPr="00180419" w:rsidRDefault="00311794" w:rsidP="00765E9D">
      <w:pPr>
        <w:tabs>
          <w:tab w:val="left" w:pos="720"/>
          <w:tab w:val="left" w:pos="1440"/>
          <w:tab w:val="left" w:pos="2410"/>
          <w:tab w:val="left" w:pos="2977"/>
          <w:tab w:val="right" w:pos="8335"/>
          <w:tab w:val="right" w:pos="8505"/>
        </w:tabs>
        <w:ind w:left="720"/>
        <w:jc w:val="both"/>
        <w:rPr>
          <w:rFonts w:ascii="Arial" w:hAnsi="Arial" w:cs="Arial"/>
          <w:szCs w:val="24"/>
        </w:rPr>
      </w:pPr>
    </w:p>
    <w:p w14:paraId="7B4F5DE2" w14:textId="77777777" w:rsidR="00EA2952" w:rsidRPr="003F7444" w:rsidRDefault="00EA2952" w:rsidP="00EA2952">
      <w:pPr>
        <w:pStyle w:val="Heading1"/>
        <w:numPr>
          <w:ilvl w:val="0"/>
          <w:numId w:val="2"/>
        </w:numPr>
        <w:tabs>
          <w:tab w:val="clear" w:pos="720"/>
          <w:tab w:val="num" w:pos="0"/>
        </w:tabs>
        <w:spacing w:before="0" w:after="0"/>
        <w:ind w:left="0" w:hanging="851"/>
        <w:rPr>
          <w:rFonts w:ascii="Arial" w:hAnsi="Arial" w:cs="Arial"/>
          <w:caps w:val="0"/>
          <w:sz w:val="24"/>
          <w:szCs w:val="24"/>
          <w:u w:val="none"/>
        </w:rPr>
      </w:pPr>
      <w:bookmarkStart w:id="8" w:name="_Toc52314511"/>
      <w:r w:rsidRPr="00180419">
        <w:rPr>
          <w:rFonts w:ascii="Arial" w:hAnsi="Arial" w:cs="Arial"/>
          <w:caps w:val="0"/>
          <w:sz w:val="24"/>
          <w:szCs w:val="24"/>
          <w:u w:val="none"/>
        </w:rPr>
        <w:t>Disclosures of Financial</w:t>
      </w:r>
      <w:r>
        <w:rPr>
          <w:rFonts w:ascii="Arial" w:hAnsi="Arial" w:cs="Arial"/>
          <w:caps w:val="0"/>
          <w:sz w:val="24"/>
          <w:szCs w:val="24"/>
          <w:u w:val="none"/>
        </w:rPr>
        <w:t xml:space="preserve"> and/or Proximity</w:t>
      </w:r>
      <w:r w:rsidRPr="00180419">
        <w:rPr>
          <w:rFonts w:ascii="Arial" w:hAnsi="Arial" w:cs="Arial"/>
          <w:caps w:val="0"/>
          <w:sz w:val="24"/>
          <w:szCs w:val="24"/>
          <w:u w:val="none"/>
        </w:rPr>
        <w:t xml:space="preserve"> Interest</w:t>
      </w:r>
      <w:bookmarkEnd w:id="8"/>
    </w:p>
    <w:p w14:paraId="605D88D5" w14:textId="77777777" w:rsidR="00D05D60" w:rsidRPr="00180419" w:rsidRDefault="00D05D60" w:rsidP="00765E9D">
      <w:pPr>
        <w:tabs>
          <w:tab w:val="left" w:pos="720"/>
          <w:tab w:val="left" w:pos="1440"/>
          <w:tab w:val="left" w:pos="2410"/>
          <w:tab w:val="left" w:pos="2977"/>
          <w:tab w:val="right" w:pos="8335"/>
          <w:tab w:val="right" w:pos="8505"/>
        </w:tabs>
        <w:ind w:left="720"/>
        <w:jc w:val="both"/>
        <w:rPr>
          <w:rFonts w:ascii="Arial" w:hAnsi="Arial" w:cs="Arial"/>
          <w:b/>
          <w:szCs w:val="24"/>
        </w:rPr>
      </w:pPr>
    </w:p>
    <w:p w14:paraId="7F5740B2" w14:textId="77777777" w:rsidR="00D05D60" w:rsidRPr="00180419" w:rsidRDefault="00D05D60" w:rsidP="00822285">
      <w:pPr>
        <w:numPr>
          <w:ilvl w:val="12"/>
          <w:numId w:val="0"/>
        </w:numPr>
        <w:tabs>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The Presiding Member to remind Councillors</w:t>
      </w:r>
      <w:r w:rsidR="00562866">
        <w:rPr>
          <w:rFonts w:ascii="Arial" w:hAnsi="Arial" w:cs="Arial"/>
          <w:szCs w:val="24"/>
        </w:rPr>
        <w:t xml:space="preserve"> and </w:t>
      </w:r>
      <w:r w:rsidRPr="00180419">
        <w:rPr>
          <w:rFonts w:ascii="Arial" w:hAnsi="Arial" w:cs="Arial"/>
          <w:szCs w:val="24"/>
        </w:rPr>
        <w:t xml:space="preserve">Staff of the requirements of Section 5.65 of the </w:t>
      </w:r>
      <w:r w:rsidRPr="00822285">
        <w:rPr>
          <w:rFonts w:ascii="Arial" w:hAnsi="Arial" w:cs="Arial"/>
          <w:szCs w:val="24"/>
        </w:rPr>
        <w:t>Local Government Act</w:t>
      </w:r>
      <w:r w:rsidRPr="00180419">
        <w:rPr>
          <w:rFonts w:ascii="Arial" w:hAnsi="Arial" w:cs="Arial"/>
          <w:szCs w:val="24"/>
        </w:rPr>
        <w:t xml:space="preserve"> to disclose any interest during the meeting when the matter is discussed.</w:t>
      </w:r>
    </w:p>
    <w:p w14:paraId="5159ED64" w14:textId="77777777" w:rsidR="00D05D60" w:rsidRPr="00180419" w:rsidRDefault="00D05D60" w:rsidP="00765E9D">
      <w:pPr>
        <w:pStyle w:val="BodyTextIndent"/>
        <w:rPr>
          <w:rFonts w:ascii="Arial" w:hAnsi="Arial" w:cs="Arial"/>
          <w:szCs w:val="24"/>
        </w:rPr>
      </w:pPr>
    </w:p>
    <w:p w14:paraId="01F4F192" w14:textId="4AB86F3D" w:rsidR="00AE4443" w:rsidRPr="00562866" w:rsidRDefault="00AE4443" w:rsidP="4DADD1C4">
      <w:pPr>
        <w:tabs>
          <w:tab w:val="left" w:pos="1440"/>
          <w:tab w:val="left" w:pos="2410"/>
          <w:tab w:val="left" w:pos="2977"/>
          <w:tab w:val="right" w:pos="8335"/>
          <w:tab w:val="right" w:pos="8505"/>
        </w:tabs>
        <w:jc w:val="both"/>
        <w:rPr>
          <w:rFonts w:ascii="Arial" w:hAnsi="Arial" w:cs="Arial"/>
          <w:sz w:val="22"/>
          <w:szCs w:val="22"/>
        </w:rPr>
      </w:pPr>
      <w:r w:rsidRPr="4DADD1C4">
        <w:rPr>
          <w:rFonts w:ascii="Arial" w:hAnsi="Arial" w:cs="Arial"/>
          <w:sz w:val="22"/>
          <w:szCs w:val="22"/>
        </w:rPr>
        <w:t>A declaration under this section requires that the nature of the interest must be disclosed.  Consequently</w:t>
      </w:r>
      <w:r w:rsidR="08675614" w:rsidRPr="4DADD1C4">
        <w:rPr>
          <w:rFonts w:ascii="Arial" w:hAnsi="Arial" w:cs="Arial"/>
          <w:sz w:val="22"/>
          <w:szCs w:val="22"/>
        </w:rPr>
        <w:t>,</w:t>
      </w:r>
      <w:r w:rsidRPr="4DADD1C4">
        <w:rPr>
          <w:rFonts w:ascii="Arial" w:hAnsi="Arial" w:cs="Arial"/>
          <w:sz w:val="22"/>
          <w:szCs w:val="22"/>
        </w:rPr>
        <w:t xml:space="preserve"> a member who has made a declaration must not preside, participate in, or be present during any discussion or decision</w:t>
      </w:r>
      <w:r w:rsidR="0B621939" w:rsidRPr="4DADD1C4">
        <w:rPr>
          <w:rFonts w:ascii="Arial" w:hAnsi="Arial" w:cs="Arial"/>
          <w:sz w:val="22"/>
          <w:szCs w:val="22"/>
        </w:rPr>
        <w:t>-</w:t>
      </w:r>
      <w:r w:rsidRPr="4DADD1C4">
        <w:rPr>
          <w:rFonts w:ascii="Arial" w:hAnsi="Arial" w:cs="Arial"/>
          <w:sz w:val="22"/>
          <w:szCs w:val="22"/>
        </w:rPr>
        <w:t>making procedure relating to the matter the subject of the declaration.</w:t>
      </w:r>
    </w:p>
    <w:p w14:paraId="2CE41228" w14:textId="77777777" w:rsidR="00AE4443" w:rsidRPr="00562866" w:rsidRDefault="00AE4443" w:rsidP="00765E9D">
      <w:pPr>
        <w:pStyle w:val="BodyTextIndent"/>
        <w:rPr>
          <w:rFonts w:ascii="Arial" w:hAnsi="Arial" w:cs="Arial"/>
          <w:sz w:val="22"/>
          <w:szCs w:val="24"/>
        </w:rPr>
      </w:pPr>
    </w:p>
    <w:p w14:paraId="44995124" w14:textId="77777777" w:rsidR="00AE4443" w:rsidRPr="00921BCA" w:rsidRDefault="00AE4443" w:rsidP="00921BCA">
      <w:pPr>
        <w:numPr>
          <w:ilvl w:val="12"/>
          <w:numId w:val="0"/>
        </w:numPr>
        <w:tabs>
          <w:tab w:val="left" w:pos="1440"/>
          <w:tab w:val="left" w:pos="2410"/>
          <w:tab w:val="left" w:pos="2977"/>
          <w:tab w:val="right" w:pos="8335"/>
          <w:tab w:val="right" w:pos="8505"/>
        </w:tabs>
        <w:jc w:val="both"/>
        <w:rPr>
          <w:rFonts w:ascii="Arial" w:hAnsi="Arial" w:cs="Arial"/>
          <w:szCs w:val="24"/>
        </w:rPr>
      </w:pPr>
      <w:r w:rsidRPr="00562866">
        <w:rPr>
          <w:rFonts w:ascii="Arial" w:hAnsi="Arial" w:cs="Arial"/>
          <w:sz w:val="22"/>
          <w:szCs w:val="24"/>
        </w:rPr>
        <w:t>However, other members may allow participation of the declarant if the member further discloses the extent of the interest. Any such declarant who wishes to participate in the meeting on the matter, shall leave the meeting, after making their declaration and request to participate, while other members consider and decide upon whether the interest is trivial or insignificant or is common to a significant number of electors or ratepayers.</w:t>
      </w:r>
    </w:p>
    <w:p w14:paraId="48CA9CEE" w14:textId="77777777" w:rsidR="00D05D60" w:rsidRPr="00921BCA" w:rsidRDefault="00D05D60" w:rsidP="00921BCA">
      <w:pPr>
        <w:numPr>
          <w:ilvl w:val="12"/>
          <w:numId w:val="0"/>
        </w:numPr>
        <w:tabs>
          <w:tab w:val="left" w:pos="1440"/>
          <w:tab w:val="left" w:pos="2410"/>
          <w:tab w:val="left" w:pos="2977"/>
          <w:tab w:val="right" w:pos="8335"/>
          <w:tab w:val="right" w:pos="8505"/>
        </w:tabs>
        <w:jc w:val="both"/>
        <w:rPr>
          <w:rFonts w:ascii="Arial" w:hAnsi="Arial" w:cs="Arial"/>
          <w:szCs w:val="24"/>
        </w:rPr>
      </w:pPr>
    </w:p>
    <w:p w14:paraId="1FF341E9" w14:textId="77777777" w:rsidR="00311794" w:rsidRDefault="00311794" w:rsidP="0098513F">
      <w:pPr>
        <w:pStyle w:val="BodyTextIndent"/>
        <w:ind w:left="0"/>
        <w:rPr>
          <w:rFonts w:ascii="Arial" w:hAnsi="Arial" w:cs="Arial"/>
          <w:b/>
          <w:i/>
          <w:szCs w:val="24"/>
        </w:rPr>
      </w:pPr>
    </w:p>
    <w:p w14:paraId="52344D41" w14:textId="77777777" w:rsidR="00683A50" w:rsidRPr="00921BCA" w:rsidRDefault="00562866" w:rsidP="00822285">
      <w:pPr>
        <w:pStyle w:val="Heading1"/>
        <w:numPr>
          <w:ilvl w:val="0"/>
          <w:numId w:val="2"/>
        </w:numPr>
        <w:tabs>
          <w:tab w:val="clear" w:pos="720"/>
          <w:tab w:val="num" w:pos="0"/>
        </w:tabs>
        <w:spacing w:before="0" w:after="0"/>
        <w:ind w:left="142" w:hanging="1146"/>
        <w:rPr>
          <w:rFonts w:ascii="Arial" w:hAnsi="Arial" w:cs="Arial"/>
          <w:caps w:val="0"/>
          <w:sz w:val="24"/>
          <w:szCs w:val="24"/>
          <w:u w:val="none"/>
        </w:rPr>
      </w:pPr>
      <w:bookmarkStart w:id="9" w:name="_Toc489603348"/>
      <w:bookmarkStart w:id="10" w:name="_Toc52314512"/>
      <w:r w:rsidRPr="00180419">
        <w:rPr>
          <w:rFonts w:ascii="Arial" w:hAnsi="Arial" w:cs="Arial"/>
          <w:caps w:val="0"/>
          <w:sz w:val="24"/>
          <w:szCs w:val="24"/>
          <w:u w:val="none"/>
        </w:rPr>
        <w:t>Disclosures of Interests Affecting Impartiality</w:t>
      </w:r>
      <w:bookmarkEnd w:id="9"/>
      <w:bookmarkEnd w:id="10"/>
    </w:p>
    <w:p w14:paraId="3B8486A3" w14:textId="77777777" w:rsidR="00D05D60" w:rsidRPr="00562866" w:rsidRDefault="00D05D60" w:rsidP="00765E9D">
      <w:pPr>
        <w:pStyle w:val="BodyTextIndent"/>
        <w:rPr>
          <w:rFonts w:ascii="Arial" w:hAnsi="Arial" w:cs="Arial"/>
          <w:szCs w:val="24"/>
        </w:rPr>
      </w:pPr>
    </w:p>
    <w:p w14:paraId="1C18B05A" w14:textId="77777777" w:rsidR="00B65FED" w:rsidRDefault="00B65FED" w:rsidP="00B65FED">
      <w:pPr>
        <w:pStyle w:val="BodyTextIndent"/>
        <w:tabs>
          <w:tab w:val="clear" w:pos="720"/>
        </w:tabs>
        <w:ind w:left="0"/>
        <w:rPr>
          <w:rFonts w:ascii="Arial" w:hAnsi="Arial" w:cs="Arial"/>
          <w:szCs w:val="24"/>
        </w:rPr>
      </w:pPr>
      <w:r w:rsidRPr="00562866">
        <w:rPr>
          <w:rFonts w:ascii="Arial" w:hAnsi="Arial" w:cs="Arial"/>
          <w:szCs w:val="24"/>
        </w:rPr>
        <w:t>The Presiding Member to remind Councillors</w:t>
      </w:r>
      <w:r>
        <w:rPr>
          <w:rFonts w:ascii="Arial" w:hAnsi="Arial" w:cs="Arial"/>
          <w:szCs w:val="24"/>
        </w:rPr>
        <w:t xml:space="preserve"> and </w:t>
      </w:r>
      <w:r w:rsidRPr="00562866">
        <w:rPr>
          <w:rFonts w:ascii="Arial" w:hAnsi="Arial" w:cs="Arial"/>
          <w:szCs w:val="24"/>
        </w:rPr>
        <w:t xml:space="preserve">Staff of the requirements of Council’s Code of Conduct in accordance with Section 5.103 of the </w:t>
      </w:r>
      <w:r w:rsidRPr="00562866">
        <w:rPr>
          <w:rFonts w:ascii="Arial" w:hAnsi="Arial" w:cs="Arial"/>
          <w:i/>
          <w:szCs w:val="24"/>
        </w:rPr>
        <w:t>Local Government Act</w:t>
      </w:r>
      <w:r w:rsidRPr="00562866">
        <w:rPr>
          <w:rFonts w:ascii="Arial" w:hAnsi="Arial" w:cs="Arial"/>
          <w:szCs w:val="24"/>
        </w:rPr>
        <w:t>.</w:t>
      </w:r>
    </w:p>
    <w:p w14:paraId="7A321E85" w14:textId="77777777" w:rsidR="00B65FED" w:rsidRPr="00562866" w:rsidRDefault="00B65FED" w:rsidP="00B65FED">
      <w:pPr>
        <w:pStyle w:val="BodyTextIndent"/>
        <w:tabs>
          <w:tab w:val="clear" w:pos="720"/>
        </w:tabs>
        <w:ind w:left="0"/>
        <w:rPr>
          <w:rFonts w:ascii="Arial" w:hAnsi="Arial" w:cs="Arial"/>
          <w:szCs w:val="24"/>
        </w:rPr>
      </w:pPr>
    </w:p>
    <w:p w14:paraId="6FC9CC80" w14:textId="77777777" w:rsidR="00B65FED" w:rsidRPr="00562866" w:rsidRDefault="00B65FED" w:rsidP="00B65FED">
      <w:pPr>
        <w:pStyle w:val="BodyTextIndent"/>
        <w:tabs>
          <w:tab w:val="clear" w:pos="720"/>
        </w:tabs>
        <w:ind w:left="0"/>
        <w:rPr>
          <w:rFonts w:ascii="Arial" w:hAnsi="Arial" w:cs="Arial"/>
          <w:sz w:val="22"/>
          <w:szCs w:val="24"/>
        </w:rPr>
      </w:pPr>
      <w:r w:rsidRPr="00562866">
        <w:rPr>
          <w:rFonts w:ascii="Arial" w:hAnsi="Arial" w:cs="Arial"/>
          <w:sz w:val="22"/>
          <w:szCs w:val="24"/>
        </w:rPr>
        <w:t>Councillors and staff are required, in addition to declaring any financial interests to declare any interest that may affect their impartiality in considering a matter.  This declaration does not restrict any right to participate in or be present during the decision-making procedure.</w:t>
      </w:r>
    </w:p>
    <w:p w14:paraId="2BB731D4" w14:textId="77777777" w:rsidR="00B65FED" w:rsidRPr="00562866" w:rsidRDefault="00B65FED" w:rsidP="00B65FED">
      <w:pPr>
        <w:pStyle w:val="BodyTextIndent"/>
        <w:tabs>
          <w:tab w:val="clear" w:pos="720"/>
        </w:tabs>
        <w:ind w:left="0"/>
        <w:rPr>
          <w:rFonts w:ascii="Arial" w:hAnsi="Arial" w:cs="Arial"/>
          <w:sz w:val="22"/>
          <w:szCs w:val="24"/>
        </w:rPr>
      </w:pPr>
    </w:p>
    <w:p w14:paraId="2DFF5813" w14:textId="77777777" w:rsidR="00B65FED" w:rsidRPr="00562866" w:rsidRDefault="00B65FED" w:rsidP="00B65FED">
      <w:pPr>
        <w:pStyle w:val="BodyTextIndent"/>
        <w:tabs>
          <w:tab w:val="clear" w:pos="720"/>
        </w:tabs>
        <w:ind w:left="0"/>
        <w:rPr>
          <w:rFonts w:ascii="Arial" w:hAnsi="Arial" w:cs="Arial"/>
          <w:sz w:val="22"/>
          <w:szCs w:val="24"/>
        </w:rPr>
      </w:pPr>
      <w:r w:rsidRPr="00562866">
        <w:rPr>
          <w:rFonts w:ascii="Arial" w:hAnsi="Arial" w:cs="Arial"/>
          <w:sz w:val="22"/>
          <w:szCs w:val="24"/>
        </w:rPr>
        <w:t>The following pro forma declaration is provided to assist in making the disclosure.</w:t>
      </w:r>
    </w:p>
    <w:p w14:paraId="37E2A460" w14:textId="77777777" w:rsidR="00B65FED" w:rsidRPr="00562866" w:rsidRDefault="00B65FED" w:rsidP="00B65FED">
      <w:pPr>
        <w:pStyle w:val="BodyTextIndent"/>
        <w:tabs>
          <w:tab w:val="clear" w:pos="720"/>
        </w:tabs>
        <w:ind w:left="0"/>
        <w:rPr>
          <w:rFonts w:ascii="Arial" w:hAnsi="Arial" w:cs="Arial"/>
          <w:sz w:val="22"/>
          <w:szCs w:val="24"/>
        </w:rPr>
      </w:pPr>
    </w:p>
    <w:p w14:paraId="0CC8B7B1" w14:textId="77777777" w:rsidR="00B65FED" w:rsidRPr="00801809" w:rsidRDefault="00B65FED" w:rsidP="00B65FED">
      <w:pPr>
        <w:pStyle w:val="Default"/>
        <w:jc w:val="both"/>
        <w:rPr>
          <w:color w:val="auto"/>
          <w:sz w:val="22"/>
          <w:szCs w:val="22"/>
        </w:rPr>
      </w:pPr>
      <w:r w:rsidRPr="00801809">
        <w:rPr>
          <w:rFonts w:ascii="Arial" w:hAnsi="Arial" w:cs="Arial"/>
          <w:color w:val="auto"/>
          <w:sz w:val="22"/>
          <w:szCs w:val="22"/>
        </w:rPr>
        <w:t>"With regard to the matter in item x ….. I disclose that I have an association with the applicant (or person seeking a decision). This association is ….. (nature of the interest).</w:t>
      </w:r>
    </w:p>
    <w:p w14:paraId="0B3BB95A" w14:textId="77777777" w:rsidR="00B65FED" w:rsidRPr="00801809" w:rsidRDefault="00B65FED" w:rsidP="00B65FED">
      <w:pPr>
        <w:pStyle w:val="Default"/>
        <w:jc w:val="both"/>
        <w:rPr>
          <w:rFonts w:ascii="Arial" w:hAnsi="Arial" w:cs="Arial"/>
          <w:color w:val="auto"/>
          <w:sz w:val="22"/>
          <w:szCs w:val="22"/>
        </w:rPr>
      </w:pPr>
      <w:r w:rsidRPr="00801809">
        <w:rPr>
          <w:rFonts w:ascii="Arial" w:hAnsi="Arial" w:cs="Arial"/>
          <w:color w:val="auto"/>
          <w:sz w:val="22"/>
          <w:szCs w:val="22"/>
        </w:rPr>
        <w:t xml:space="preserve"> </w:t>
      </w:r>
    </w:p>
    <w:p w14:paraId="0D426014" w14:textId="77777777" w:rsidR="00B65FED" w:rsidRPr="00801809" w:rsidRDefault="00B65FED" w:rsidP="00B65FED">
      <w:pPr>
        <w:pStyle w:val="BodyTextIndent"/>
        <w:tabs>
          <w:tab w:val="clear" w:pos="720"/>
        </w:tabs>
        <w:ind w:left="0"/>
        <w:rPr>
          <w:rFonts w:ascii="Arial" w:hAnsi="Arial" w:cs="Arial"/>
          <w:sz w:val="22"/>
          <w:szCs w:val="22"/>
        </w:rPr>
      </w:pPr>
      <w:r w:rsidRPr="00801809">
        <w:rPr>
          <w:rFonts w:ascii="Arial" w:hAnsi="Arial" w:cs="Arial"/>
          <w:sz w:val="22"/>
          <w:szCs w:val="22"/>
        </w:rPr>
        <w:t>As a consequence, there may be a perception that my impartiality on the matter may be affected. I declare that I will consider this matter on its merits and vote accordingly."</w:t>
      </w:r>
    </w:p>
    <w:p w14:paraId="466CA373" w14:textId="77777777" w:rsidR="00B65FED" w:rsidRPr="00562866" w:rsidRDefault="00B65FED" w:rsidP="00B65FED">
      <w:pPr>
        <w:pStyle w:val="BodyTextIndent"/>
        <w:tabs>
          <w:tab w:val="clear" w:pos="720"/>
        </w:tabs>
        <w:ind w:left="0"/>
        <w:rPr>
          <w:rFonts w:ascii="Arial" w:hAnsi="Arial" w:cs="Arial"/>
          <w:sz w:val="22"/>
          <w:szCs w:val="24"/>
        </w:rPr>
      </w:pPr>
    </w:p>
    <w:p w14:paraId="50C757DB" w14:textId="77777777" w:rsidR="00B65FED" w:rsidRPr="00562866" w:rsidRDefault="00B65FED" w:rsidP="00B65FED">
      <w:pPr>
        <w:pStyle w:val="BodyTextIndent"/>
        <w:tabs>
          <w:tab w:val="clear" w:pos="720"/>
        </w:tabs>
        <w:ind w:left="0"/>
        <w:rPr>
          <w:rFonts w:ascii="Arial" w:hAnsi="Arial" w:cs="Arial"/>
          <w:sz w:val="22"/>
          <w:szCs w:val="24"/>
        </w:rPr>
      </w:pPr>
      <w:r w:rsidRPr="00562866">
        <w:rPr>
          <w:rFonts w:ascii="Arial" w:hAnsi="Arial" w:cs="Arial"/>
          <w:sz w:val="22"/>
          <w:szCs w:val="24"/>
        </w:rPr>
        <w:t>The member</w:t>
      </w:r>
      <w:r>
        <w:rPr>
          <w:rFonts w:ascii="Arial" w:hAnsi="Arial" w:cs="Arial"/>
          <w:sz w:val="22"/>
          <w:szCs w:val="24"/>
        </w:rPr>
        <w:t xml:space="preserve"> or </w:t>
      </w:r>
      <w:r w:rsidRPr="00562866">
        <w:rPr>
          <w:rFonts w:ascii="Arial" w:hAnsi="Arial" w:cs="Arial"/>
          <w:sz w:val="22"/>
          <w:szCs w:val="24"/>
        </w:rPr>
        <w:t>employee is encouraged to disclose the nature of the association.</w:t>
      </w:r>
    </w:p>
    <w:p w14:paraId="3CBA1A9D" w14:textId="77777777" w:rsidR="00D05D60" w:rsidRDefault="00D05D60" w:rsidP="0098513F">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4A9BCAA2" w14:textId="77777777" w:rsidR="00C34B3F" w:rsidRDefault="00C34B3F">
      <w:pPr>
        <w:rPr>
          <w:rFonts w:ascii="Arial" w:hAnsi="Arial" w:cs="Arial"/>
          <w:b/>
          <w:kern w:val="28"/>
          <w:szCs w:val="24"/>
        </w:rPr>
      </w:pPr>
    </w:p>
    <w:p w14:paraId="55B97B46" w14:textId="77777777" w:rsidR="00D05D60" w:rsidRPr="00822285" w:rsidRDefault="00562866" w:rsidP="00B30BA5">
      <w:pPr>
        <w:pStyle w:val="Heading1"/>
        <w:numPr>
          <w:ilvl w:val="0"/>
          <w:numId w:val="2"/>
        </w:numPr>
        <w:tabs>
          <w:tab w:val="clear" w:pos="720"/>
          <w:tab w:val="num" w:pos="0"/>
        </w:tabs>
        <w:spacing w:before="0" w:after="0"/>
        <w:ind w:left="0" w:hanging="1004"/>
        <w:rPr>
          <w:rFonts w:ascii="Arial" w:hAnsi="Arial" w:cs="Arial"/>
          <w:caps w:val="0"/>
          <w:sz w:val="24"/>
          <w:szCs w:val="24"/>
          <w:u w:val="none"/>
        </w:rPr>
      </w:pPr>
      <w:bookmarkStart w:id="11" w:name="_Toc489603349"/>
      <w:bookmarkStart w:id="12" w:name="_Toc52314513"/>
      <w:r w:rsidRPr="00180419">
        <w:rPr>
          <w:rFonts w:ascii="Arial" w:hAnsi="Arial" w:cs="Arial"/>
          <w:caps w:val="0"/>
          <w:sz w:val="24"/>
          <w:szCs w:val="24"/>
          <w:u w:val="none"/>
        </w:rPr>
        <w:t>Declarations by 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Given Due Consideration to Papers</w:t>
      </w:r>
      <w:bookmarkEnd w:id="11"/>
      <w:bookmarkEnd w:id="12"/>
    </w:p>
    <w:p w14:paraId="47BAFEC7"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6BCCE3AB" w14:textId="77777777" w:rsidR="00D05D60" w:rsidRPr="00180419" w:rsidRDefault="009368F4" w:rsidP="00822285">
      <w:pPr>
        <w:numPr>
          <w:ilvl w:val="12"/>
          <w:numId w:val="0"/>
        </w:numPr>
        <w:tabs>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 xml:space="preserve">Members </w:t>
      </w:r>
      <w:r w:rsidR="00D05D60" w:rsidRPr="00180419">
        <w:rPr>
          <w:rFonts w:ascii="Arial" w:hAnsi="Arial" w:cs="Arial"/>
          <w:szCs w:val="24"/>
        </w:rPr>
        <w:t>who have not read the business papers to make declaration</w:t>
      </w:r>
      <w:r w:rsidR="00257F09" w:rsidRPr="00180419">
        <w:rPr>
          <w:rFonts w:ascii="Arial" w:hAnsi="Arial" w:cs="Arial"/>
          <w:szCs w:val="24"/>
        </w:rPr>
        <w:t>s</w:t>
      </w:r>
      <w:r w:rsidR="00D05D60" w:rsidRPr="00180419">
        <w:rPr>
          <w:rFonts w:ascii="Arial" w:hAnsi="Arial" w:cs="Arial"/>
          <w:szCs w:val="24"/>
        </w:rPr>
        <w:t xml:space="preserve"> at this point.</w:t>
      </w:r>
    </w:p>
    <w:p w14:paraId="76C9EEBE" w14:textId="77777777" w:rsidR="00D05D60" w:rsidRPr="00822285" w:rsidRDefault="00562866" w:rsidP="00822285">
      <w:pPr>
        <w:pStyle w:val="Heading1"/>
        <w:numPr>
          <w:ilvl w:val="0"/>
          <w:numId w:val="2"/>
        </w:numPr>
        <w:tabs>
          <w:tab w:val="clear" w:pos="720"/>
          <w:tab w:val="num" w:pos="0"/>
        </w:tabs>
        <w:spacing w:before="0" w:after="0"/>
        <w:ind w:left="142" w:hanging="1146"/>
        <w:rPr>
          <w:rFonts w:ascii="Arial" w:hAnsi="Arial" w:cs="Arial"/>
          <w:caps w:val="0"/>
          <w:sz w:val="24"/>
          <w:szCs w:val="24"/>
          <w:u w:val="none"/>
        </w:rPr>
      </w:pPr>
      <w:bookmarkStart w:id="13" w:name="_Toc489603350"/>
      <w:bookmarkStart w:id="14" w:name="_Toc52314514"/>
      <w:r w:rsidRPr="00180419">
        <w:rPr>
          <w:rFonts w:ascii="Arial" w:hAnsi="Arial" w:cs="Arial"/>
          <w:caps w:val="0"/>
          <w:sz w:val="24"/>
          <w:szCs w:val="24"/>
          <w:u w:val="none"/>
        </w:rPr>
        <w:t>Confirmation of Minutes</w:t>
      </w:r>
      <w:bookmarkEnd w:id="13"/>
      <w:bookmarkEnd w:id="14"/>
    </w:p>
    <w:p w14:paraId="3BD8EF00" w14:textId="77777777" w:rsidR="00562866" w:rsidRPr="00562866" w:rsidRDefault="00562866" w:rsidP="00765E9D">
      <w:pPr>
        <w:jc w:val="both"/>
      </w:pPr>
    </w:p>
    <w:p w14:paraId="0C55B622" w14:textId="675CA0F8" w:rsidR="00477C38" w:rsidRPr="006A43B8" w:rsidRDefault="00AF711B" w:rsidP="00AA40EE">
      <w:pPr>
        <w:pStyle w:val="Heading1"/>
        <w:tabs>
          <w:tab w:val="clear" w:pos="720"/>
          <w:tab w:val="clear" w:pos="2410"/>
          <w:tab w:val="left" w:pos="0"/>
        </w:tabs>
        <w:spacing w:before="0" w:after="0"/>
        <w:ind w:left="-993"/>
        <w:rPr>
          <w:rFonts w:ascii="Arial" w:hAnsi="Arial" w:cs="Arial"/>
          <w:b w:val="0"/>
          <w:szCs w:val="24"/>
        </w:rPr>
      </w:pPr>
      <w:bookmarkStart w:id="15" w:name="_Toc489603351"/>
      <w:bookmarkStart w:id="16" w:name="_Toc52314515"/>
      <w:r>
        <w:rPr>
          <w:rFonts w:ascii="Arial" w:hAnsi="Arial" w:cs="Arial"/>
          <w:sz w:val="24"/>
          <w:szCs w:val="22"/>
          <w:u w:val="none"/>
        </w:rPr>
        <w:t xml:space="preserve">6.1 </w:t>
      </w:r>
      <w:r>
        <w:rPr>
          <w:rFonts w:ascii="Arial" w:hAnsi="Arial" w:cs="Arial"/>
          <w:sz w:val="24"/>
          <w:szCs w:val="22"/>
          <w:u w:val="none"/>
        </w:rPr>
        <w:tab/>
      </w:r>
      <w:r w:rsidR="009759EF" w:rsidRPr="00AF711B">
        <w:rPr>
          <w:rFonts w:ascii="Arial" w:hAnsi="Arial" w:cs="Arial"/>
          <w:caps w:val="0"/>
          <w:sz w:val="24"/>
          <w:szCs w:val="24"/>
          <w:u w:val="none"/>
        </w:rPr>
        <w:t>Audi</w:t>
      </w:r>
      <w:r w:rsidR="00AA40EE">
        <w:rPr>
          <w:rFonts w:ascii="Arial" w:hAnsi="Arial" w:cs="Arial"/>
          <w:caps w:val="0"/>
          <w:sz w:val="24"/>
          <w:szCs w:val="24"/>
          <w:u w:val="none"/>
        </w:rPr>
        <w:t xml:space="preserve">t &amp; Risk Committee Meeting </w:t>
      </w:r>
      <w:r w:rsidR="008D538B">
        <w:rPr>
          <w:rFonts w:ascii="Arial" w:hAnsi="Arial" w:cs="Arial"/>
          <w:caps w:val="0"/>
          <w:sz w:val="24"/>
          <w:szCs w:val="24"/>
          <w:u w:val="none"/>
        </w:rPr>
        <w:t>31 August</w:t>
      </w:r>
      <w:r w:rsidR="00AA40EE">
        <w:rPr>
          <w:rFonts w:ascii="Arial" w:hAnsi="Arial" w:cs="Arial"/>
          <w:caps w:val="0"/>
          <w:sz w:val="24"/>
          <w:szCs w:val="24"/>
          <w:u w:val="none"/>
        </w:rPr>
        <w:t xml:space="preserve"> 2020</w:t>
      </w:r>
      <w:bookmarkEnd w:id="15"/>
      <w:bookmarkEnd w:id="16"/>
    </w:p>
    <w:p w14:paraId="4F38F5BE" w14:textId="77777777" w:rsidR="00477C38" w:rsidRPr="00180419" w:rsidRDefault="00477C38"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57384720" w14:textId="4F1E67F9" w:rsidR="00D05D60" w:rsidRPr="00562866" w:rsidRDefault="00477C38" w:rsidP="00822285">
      <w:pPr>
        <w:numPr>
          <w:ilvl w:val="12"/>
          <w:numId w:val="0"/>
        </w:numPr>
        <w:tabs>
          <w:tab w:val="left" w:pos="1440"/>
          <w:tab w:val="left" w:pos="2410"/>
          <w:tab w:val="left" w:pos="2977"/>
          <w:tab w:val="right" w:pos="8335"/>
          <w:tab w:val="right" w:pos="8505"/>
        </w:tabs>
        <w:jc w:val="both"/>
        <w:rPr>
          <w:rFonts w:ascii="Arial" w:hAnsi="Arial" w:cs="Arial"/>
          <w:szCs w:val="24"/>
        </w:rPr>
      </w:pPr>
      <w:r w:rsidRPr="00562866">
        <w:rPr>
          <w:rFonts w:ascii="Arial" w:hAnsi="Arial" w:cs="Arial"/>
          <w:szCs w:val="24"/>
        </w:rPr>
        <w:lastRenderedPageBreak/>
        <w:t>T</w:t>
      </w:r>
      <w:r w:rsidR="00D05D60" w:rsidRPr="00562866">
        <w:rPr>
          <w:rFonts w:ascii="Arial" w:hAnsi="Arial" w:cs="Arial"/>
          <w:szCs w:val="24"/>
        </w:rPr>
        <w:t xml:space="preserve">he </w:t>
      </w:r>
      <w:r w:rsidR="00562866">
        <w:rPr>
          <w:rFonts w:ascii="Arial" w:hAnsi="Arial" w:cs="Arial"/>
          <w:szCs w:val="24"/>
        </w:rPr>
        <w:t>m</w:t>
      </w:r>
      <w:r w:rsidR="00D05D60" w:rsidRPr="00562866">
        <w:rPr>
          <w:rFonts w:ascii="Arial" w:hAnsi="Arial" w:cs="Arial"/>
          <w:szCs w:val="24"/>
        </w:rPr>
        <w:t xml:space="preserve">inutes of the </w:t>
      </w:r>
      <w:r w:rsidR="009759EF">
        <w:rPr>
          <w:rFonts w:ascii="Arial" w:hAnsi="Arial" w:cs="Arial"/>
          <w:szCs w:val="24"/>
        </w:rPr>
        <w:t>Audit &amp; Risk</w:t>
      </w:r>
      <w:r w:rsidR="00812014">
        <w:rPr>
          <w:rFonts w:ascii="Arial" w:hAnsi="Arial" w:cs="Arial"/>
          <w:szCs w:val="24"/>
        </w:rPr>
        <w:t xml:space="preserve"> </w:t>
      </w:r>
      <w:r w:rsidR="00D05D60" w:rsidRPr="00562866">
        <w:rPr>
          <w:rFonts w:ascii="Arial" w:hAnsi="Arial" w:cs="Arial"/>
          <w:szCs w:val="24"/>
        </w:rPr>
        <w:t xml:space="preserve">Committee held </w:t>
      </w:r>
      <w:r w:rsidR="008D538B">
        <w:rPr>
          <w:rFonts w:ascii="Arial" w:hAnsi="Arial" w:cs="Arial"/>
          <w:szCs w:val="24"/>
        </w:rPr>
        <w:t>31 August</w:t>
      </w:r>
      <w:r w:rsidR="00DE1712">
        <w:rPr>
          <w:rFonts w:ascii="Arial" w:hAnsi="Arial" w:cs="Arial"/>
          <w:szCs w:val="24"/>
        </w:rPr>
        <w:t xml:space="preserve"> 2020</w:t>
      </w:r>
      <w:r w:rsidR="00031244">
        <w:rPr>
          <w:rFonts w:ascii="Arial" w:hAnsi="Arial" w:cs="Arial"/>
          <w:szCs w:val="24"/>
        </w:rPr>
        <w:t xml:space="preserve"> </w:t>
      </w:r>
      <w:r w:rsidR="00D05D60" w:rsidRPr="00562866">
        <w:rPr>
          <w:rFonts w:ascii="Arial" w:hAnsi="Arial" w:cs="Arial"/>
          <w:szCs w:val="24"/>
        </w:rPr>
        <w:t xml:space="preserve">are </w:t>
      </w:r>
      <w:r w:rsidRPr="00562866">
        <w:rPr>
          <w:rFonts w:ascii="Arial" w:hAnsi="Arial" w:cs="Arial"/>
          <w:szCs w:val="24"/>
        </w:rPr>
        <w:t xml:space="preserve">to be </w:t>
      </w:r>
      <w:r w:rsidR="00D05D60" w:rsidRPr="00562866">
        <w:rPr>
          <w:rFonts w:ascii="Arial" w:hAnsi="Arial" w:cs="Arial"/>
          <w:szCs w:val="24"/>
        </w:rPr>
        <w:t xml:space="preserve">confirmed. </w:t>
      </w:r>
    </w:p>
    <w:p w14:paraId="250D6CF2" w14:textId="39412CA9" w:rsidR="009759EF" w:rsidRDefault="009759EF" w:rsidP="001E0A60">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145B251E" w14:textId="77777777" w:rsidR="00E01E6C" w:rsidRDefault="00E01E6C" w:rsidP="001E0A60">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61CF6E4A" w14:textId="77777777" w:rsidR="00E01E6C" w:rsidRDefault="00E01E6C" w:rsidP="00E01E6C">
      <w:pPr>
        <w:pStyle w:val="Heading1"/>
        <w:numPr>
          <w:ilvl w:val="0"/>
          <w:numId w:val="2"/>
        </w:numPr>
        <w:tabs>
          <w:tab w:val="clear" w:pos="720"/>
          <w:tab w:val="num" w:pos="0"/>
        </w:tabs>
        <w:spacing w:before="0" w:after="0"/>
        <w:ind w:left="142" w:hanging="1146"/>
        <w:rPr>
          <w:rFonts w:ascii="Arial" w:hAnsi="Arial" w:cs="Arial"/>
          <w:caps w:val="0"/>
          <w:sz w:val="24"/>
          <w:szCs w:val="24"/>
          <w:u w:val="none"/>
        </w:rPr>
      </w:pPr>
      <w:bookmarkStart w:id="17" w:name="_Toc52314516"/>
      <w:bookmarkStart w:id="18" w:name="_Hlk17815495"/>
      <w:bookmarkStart w:id="19" w:name="_Toc489603352"/>
      <w:r>
        <w:rPr>
          <w:rFonts w:ascii="Arial" w:hAnsi="Arial" w:cs="Arial"/>
          <w:caps w:val="0"/>
          <w:sz w:val="24"/>
          <w:szCs w:val="24"/>
          <w:u w:val="none"/>
        </w:rPr>
        <w:t>Matters for Which the Meeting May Be Closed</w:t>
      </w:r>
      <w:bookmarkEnd w:id="17"/>
    </w:p>
    <w:p w14:paraId="6DC7006B" w14:textId="77777777" w:rsidR="00E01E6C" w:rsidRDefault="00E01E6C" w:rsidP="00E01E6C"/>
    <w:p w14:paraId="06680C86" w14:textId="77777777" w:rsidR="00E01E6C" w:rsidRDefault="00E01E6C" w:rsidP="00E01E6C">
      <w:pPr>
        <w:jc w:val="both"/>
        <w:rPr>
          <w:rFonts w:ascii="Arial" w:hAnsi="Arial" w:cs="Arial"/>
          <w:szCs w:val="24"/>
        </w:rPr>
      </w:pPr>
      <w:r w:rsidRPr="009E2D4C">
        <w:rPr>
          <w:rFonts w:ascii="Arial" w:hAnsi="Arial" w:cs="Arial"/>
          <w:szCs w:val="24"/>
        </w:rPr>
        <w:t>Council, in accordance with Standing Orders and for the convenience of the public, is to identify any matter which is to be discussed behind closed doors at this meeting, and that matter is to be deferred for consideration as the last item of this meeting.</w:t>
      </w:r>
    </w:p>
    <w:p w14:paraId="60B529B3" w14:textId="77777777" w:rsidR="00E01E6C" w:rsidRPr="00147FEC" w:rsidRDefault="00E01E6C" w:rsidP="00E01E6C">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bookmarkEnd w:id="18"/>
    <w:p w14:paraId="305D3F1B" w14:textId="77777777" w:rsidR="004B08D6" w:rsidRDefault="004B08D6" w:rsidP="00B45883">
      <w:pPr>
        <w:numPr>
          <w:ilvl w:val="12"/>
          <w:numId w:val="0"/>
        </w:numPr>
        <w:tabs>
          <w:tab w:val="left" w:pos="720"/>
          <w:tab w:val="left" w:pos="1440"/>
          <w:tab w:val="left" w:pos="2410"/>
          <w:tab w:val="left" w:pos="2977"/>
          <w:tab w:val="right" w:pos="8335"/>
          <w:tab w:val="right" w:pos="8505"/>
        </w:tabs>
        <w:jc w:val="both"/>
        <w:rPr>
          <w:rFonts w:ascii="Arial" w:hAnsi="Arial" w:cs="Arial"/>
          <w:caps/>
          <w:szCs w:val="24"/>
        </w:rPr>
      </w:pPr>
    </w:p>
    <w:p w14:paraId="56454472" w14:textId="6F191591" w:rsidR="00D05D60" w:rsidRPr="00822285" w:rsidRDefault="00812014" w:rsidP="00822285">
      <w:pPr>
        <w:pStyle w:val="Heading1"/>
        <w:numPr>
          <w:ilvl w:val="0"/>
          <w:numId w:val="2"/>
        </w:numPr>
        <w:tabs>
          <w:tab w:val="clear" w:pos="720"/>
          <w:tab w:val="num" w:pos="0"/>
        </w:tabs>
        <w:spacing w:before="0" w:after="0"/>
        <w:ind w:left="142" w:hanging="1146"/>
        <w:rPr>
          <w:rFonts w:ascii="Arial" w:hAnsi="Arial" w:cs="Arial"/>
          <w:caps w:val="0"/>
          <w:sz w:val="24"/>
          <w:szCs w:val="24"/>
          <w:u w:val="none"/>
        </w:rPr>
      </w:pPr>
      <w:bookmarkStart w:id="20" w:name="_Toc52314517"/>
      <w:r>
        <w:rPr>
          <w:rFonts w:ascii="Arial" w:hAnsi="Arial" w:cs="Arial"/>
          <w:caps w:val="0"/>
          <w:sz w:val="24"/>
          <w:szCs w:val="24"/>
          <w:u w:val="none"/>
        </w:rPr>
        <w:t>Items for Discussion</w:t>
      </w:r>
      <w:bookmarkEnd w:id="19"/>
      <w:bookmarkEnd w:id="20"/>
    </w:p>
    <w:p w14:paraId="3A5FAC65" w14:textId="77777777" w:rsidR="00085B7F" w:rsidRPr="00180419" w:rsidRDefault="00085B7F" w:rsidP="00B45883">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03657683" w14:textId="77777777" w:rsidR="00085B7F" w:rsidRPr="0070410F" w:rsidRDefault="0070410F" w:rsidP="00822285">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Note</w:t>
      </w:r>
      <w:r w:rsidR="00085B7F" w:rsidRPr="0070410F">
        <w:rPr>
          <w:rFonts w:ascii="Arial" w:hAnsi="Arial" w:cs="Arial"/>
          <w:sz w:val="22"/>
          <w:szCs w:val="24"/>
        </w:rPr>
        <w:t xml:space="preserve">: Regulation 11(da) of the </w:t>
      </w:r>
      <w:r w:rsidR="00085B7F" w:rsidRPr="0070410F">
        <w:rPr>
          <w:rFonts w:ascii="Arial" w:hAnsi="Arial" w:cs="Arial"/>
          <w:i/>
          <w:sz w:val="22"/>
          <w:szCs w:val="24"/>
        </w:rPr>
        <w:t xml:space="preserve">Local Government (Administration) Regulations 1996 </w:t>
      </w:r>
      <w:r w:rsidR="00085B7F"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00085B7F"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00085B7F" w:rsidRPr="0070410F">
        <w:rPr>
          <w:rFonts w:ascii="Arial" w:hAnsi="Arial" w:cs="Arial"/>
          <w:sz w:val="22"/>
          <w:szCs w:val="24"/>
        </w:rPr>
        <w:t>.</w:t>
      </w:r>
    </w:p>
    <w:p w14:paraId="42587583" w14:textId="569C5F79" w:rsidR="00925EA6" w:rsidRDefault="00925EA6">
      <w:pPr>
        <w:rPr>
          <w:rFonts w:ascii="Arial" w:hAnsi="Arial" w:cs="Arial"/>
          <w:b/>
          <w:caps/>
          <w:kern w:val="28"/>
          <w:sz w:val="28"/>
          <w:szCs w:val="22"/>
          <w:u w:val="single"/>
        </w:rPr>
      </w:pPr>
      <w:r>
        <w:rPr>
          <w:rFonts w:ascii="Arial" w:hAnsi="Arial" w:cs="Arial"/>
          <w:szCs w:val="22"/>
        </w:rPr>
        <w:br w:type="page"/>
      </w:r>
    </w:p>
    <w:p w14:paraId="3767EAE4" w14:textId="57CACC72" w:rsidR="003F54DF" w:rsidRPr="007C49B8" w:rsidRDefault="00473EC4" w:rsidP="004B5035">
      <w:pPr>
        <w:pStyle w:val="Heading1"/>
        <w:tabs>
          <w:tab w:val="clear" w:pos="720"/>
          <w:tab w:val="clear" w:pos="2410"/>
          <w:tab w:val="left" w:pos="0"/>
        </w:tabs>
        <w:spacing w:before="0" w:after="0"/>
        <w:ind w:left="-851"/>
        <w:rPr>
          <w:rFonts w:ascii="Arial" w:hAnsi="Arial" w:cs="Arial"/>
          <w:caps w:val="0"/>
          <w:sz w:val="24"/>
          <w:szCs w:val="24"/>
          <w:u w:val="none"/>
        </w:rPr>
      </w:pPr>
      <w:bookmarkStart w:id="21" w:name="_Toc52314518"/>
      <w:bookmarkStart w:id="22" w:name="_Toc489603356"/>
      <w:r>
        <w:rPr>
          <w:rFonts w:ascii="Arial" w:hAnsi="Arial" w:cs="Arial"/>
          <w:caps w:val="0"/>
          <w:sz w:val="24"/>
          <w:szCs w:val="24"/>
          <w:u w:val="none"/>
        </w:rPr>
        <w:lastRenderedPageBreak/>
        <w:t>8</w:t>
      </w:r>
      <w:r w:rsidR="004B5035">
        <w:rPr>
          <w:rFonts w:ascii="Arial" w:hAnsi="Arial" w:cs="Arial"/>
          <w:caps w:val="0"/>
          <w:sz w:val="24"/>
          <w:szCs w:val="24"/>
          <w:u w:val="none"/>
        </w:rPr>
        <w:t>.1</w:t>
      </w:r>
      <w:r w:rsidR="00C72930">
        <w:rPr>
          <w:rFonts w:ascii="Arial" w:hAnsi="Arial" w:cs="Arial"/>
          <w:caps w:val="0"/>
          <w:sz w:val="24"/>
          <w:szCs w:val="24"/>
          <w:u w:val="none"/>
        </w:rPr>
        <w:tab/>
      </w:r>
      <w:r w:rsidR="00722B78">
        <w:rPr>
          <w:rFonts w:ascii="Arial" w:hAnsi="Arial" w:cs="Arial"/>
          <w:caps w:val="0"/>
          <w:sz w:val="24"/>
          <w:szCs w:val="24"/>
          <w:u w:val="none"/>
        </w:rPr>
        <w:t>Internal A</w:t>
      </w:r>
      <w:r w:rsidR="00D46663">
        <w:rPr>
          <w:rFonts w:ascii="Arial" w:hAnsi="Arial" w:cs="Arial"/>
          <w:caps w:val="0"/>
          <w:sz w:val="24"/>
          <w:szCs w:val="24"/>
          <w:u w:val="none"/>
        </w:rPr>
        <w:t>u</w:t>
      </w:r>
      <w:r w:rsidR="00722B78">
        <w:rPr>
          <w:rFonts w:ascii="Arial" w:hAnsi="Arial" w:cs="Arial"/>
          <w:caps w:val="0"/>
          <w:sz w:val="24"/>
          <w:szCs w:val="24"/>
          <w:u w:val="none"/>
        </w:rPr>
        <w:t>dit Action Log</w:t>
      </w:r>
      <w:bookmarkEnd w:id="21"/>
    </w:p>
    <w:p w14:paraId="1A83C9EB" w14:textId="77777777" w:rsidR="006E7E03" w:rsidRDefault="006E7E03" w:rsidP="006E7E03">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tbl>
      <w:tblPr>
        <w:tblStyle w:val="TableGrid"/>
        <w:tblW w:w="0" w:type="auto"/>
        <w:tblInd w:w="-5" w:type="dxa"/>
        <w:tblLook w:val="04A0" w:firstRow="1" w:lastRow="0" w:firstColumn="1" w:lastColumn="0" w:noHBand="0" w:noVBand="1"/>
      </w:tblPr>
      <w:tblGrid>
        <w:gridCol w:w="2638"/>
        <w:gridCol w:w="5670"/>
      </w:tblGrid>
      <w:tr w:rsidR="00065634" w:rsidRPr="008A1B93" w14:paraId="31F2EAC9" w14:textId="77777777" w:rsidTr="00B45883">
        <w:tc>
          <w:tcPr>
            <w:tcW w:w="2638" w:type="dxa"/>
          </w:tcPr>
          <w:p w14:paraId="3969B909" w14:textId="77777777" w:rsidR="00065634" w:rsidRPr="00DD5B71" w:rsidRDefault="00065634" w:rsidP="00CF5EDB">
            <w:pPr>
              <w:jc w:val="both"/>
              <w:rPr>
                <w:rFonts w:ascii="Arial" w:hAnsi="Arial" w:cs="Arial"/>
                <w:b/>
                <w:szCs w:val="24"/>
                <w:lang w:val="en-AU"/>
              </w:rPr>
            </w:pPr>
            <w:r w:rsidRPr="00DD5B71">
              <w:rPr>
                <w:rFonts w:ascii="Arial" w:hAnsi="Arial" w:cs="Arial"/>
                <w:b/>
                <w:szCs w:val="24"/>
                <w:lang w:val="en-AU"/>
              </w:rPr>
              <w:t>Committee</w:t>
            </w:r>
          </w:p>
        </w:tc>
        <w:tc>
          <w:tcPr>
            <w:tcW w:w="5670" w:type="dxa"/>
          </w:tcPr>
          <w:p w14:paraId="27EC5E85" w14:textId="4B17AACD" w:rsidR="00065634" w:rsidRPr="008A1B93" w:rsidRDefault="009D2603" w:rsidP="00CF5EDB">
            <w:pPr>
              <w:jc w:val="both"/>
              <w:rPr>
                <w:rFonts w:ascii="Arial" w:hAnsi="Arial" w:cs="Arial"/>
                <w:szCs w:val="24"/>
                <w:lang w:val="en-AU"/>
              </w:rPr>
            </w:pPr>
            <w:r>
              <w:rPr>
                <w:rFonts w:ascii="Arial" w:hAnsi="Arial" w:cs="Arial"/>
                <w:szCs w:val="24"/>
                <w:lang w:val="en-AU"/>
              </w:rPr>
              <w:t>5 October</w:t>
            </w:r>
            <w:r w:rsidR="00065634">
              <w:rPr>
                <w:rFonts w:ascii="Arial" w:hAnsi="Arial" w:cs="Arial"/>
                <w:szCs w:val="24"/>
                <w:lang w:val="en-AU"/>
              </w:rPr>
              <w:t xml:space="preserve"> 2020</w:t>
            </w:r>
          </w:p>
        </w:tc>
      </w:tr>
      <w:tr w:rsidR="00065634" w:rsidRPr="008A1B93" w14:paraId="30890942" w14:textId="77777777" w:rsidTr="00B45883">
        <w:tc>
          <w:tcPr>
            <w:tcW w:w="2638" w:type="dxa"/>
          </w:tcPr>
          <w:p w14:paraId="4F25EC06" w14:textId="77777777" w:rsidR="00065634" w:rsidRPr="00DD5B71" w:rsidRDefault="00065634" w:rsidP="00CF5EDB">
            <w:pPr>
              <w:jc w:val="both"/>
              <w:rPr>
                <w:rFonts w:ascii="Arial" w:hAnsi="Arial" w:cs="Arial"/>
                <w:b/>
                <w:szCs w:val="24"/>
                <w:lang w:val="en-AU"/>
              </w:rPr>
            </w:pPr>
            <w:r w:rsidRPr="00DD5B71">
              <w:rPr>
                <w:rFonts w:ascii="Arial" w:hAnsi="Arial" w:cs="Arial"/>
                <w:b/>
                <w:szCs w:val="24"/>
                <w:lang w:val="en-AU"/>
              </w:rPr>
              <w:t>Applicant</w:t>
            </w:r>
          </w:p>
        </w:tc>
        <w:tc>
          <w:tcPr>
            <w:tcW w:w="5670" w:type="dxa"/>
          </w:tcPr>
          <w:p w14:paraId="7CDC7532" w14:textId="77777777" w:rsidR="00065634" w:rsidRPr="00E86F62" w:rsidRDefault="00065634" w:rsidP="00CF5EDB">
            <w:pPr>
              <w:jc w:val="both"/>
              <w:rPr>
                <w:rFonts w:ascii="Arial" w:hAnsi="Arial" w:cs="Arial"/>
                <w:szCs w:val="24"/>
                <w:lang w:val="en-AU"/>
              </w:rPr>
            </w:pPr>
            <w:r w:rsidRPr="000C4CBC">
              <w:rPr>
                <w:rFonts w:ascii="Arial" w:hAnsi="Arial" w:cs="Arial"/>
                <w:szCs w:val="24"/>
                <w:lang w:val="en-AU"/>
              </w:rPr>
              <w:t xml:space="preserve">City of Nedlands </w:t>
            </w:r>
          </w:p>
        </w:tc>
      </w:tr>
      <w:tr w:rsidR="00065634" w:rsidRPr="008A1B93" w14:paraId="54756D17" w14:textId="77777777" w:rsidTr="00B45883">
        <w:tc>
          <w:tcPr>
            <w:tcW w:w="2638" w:type="dxa"/>
          </w:tcPr>
          <w:p w14:paraId="1434F9D4" w14:textId="77777777" w:rsidR="00065634" w:rsidRPr="00DD5B71" w:rsidRDefault="00065634" w:rsidP="00CF5EDB">
            <w:pPr>
              <w:jc w:val="both"/>
              <w:rPr>
                <w:rFonts w:ascii="Arial" w:hAnsi="Arial" w:cs="Arial"/>
                <w:b/>
                <w:szCs w:val="24"/>
                <w:lang w:val="en-AU"/>
              </w:rPr>
            </w:pPr>
            <w:r>
              <w:rPr>
                <w:rFonts w:ascii="Arial" w:hAnsi="Arial" w:cs="Arial"/>
                <w:b/>
                <w:szCs w:val="24"/>
                <w:lang w:val="en-AU"/>
              </w:rPr>
              <w:t xml:space="preserve">Employee Disclosure under </w:t>
            </w:r>
            <w:r w:rsidRPr="00E70DC2">
              <w:rPr>
                <w:rFonts w:ascii="Arial" w:hAnsi="Arial" w:cs="Arial"/>
                <w:b/>
                <w:i/>
                <w:szCs w:val="24"/>
                <w:lang w:val="en-AU"/>
              </w:rPr>
              <w:t>section 5.70 Local Government Act 1995</w:t>
            </w:r>
          </w:p>
        </w:tc>
        <w:tc>
          <w:tcPr>
            <w:tcW w:w="5670" w:type="dxa"/>
          </w:tcPr>
          <w:p w14:paraId="4F60ED1E" w14:textId="77777777" w:rsidR="00065634" w:rsidRPr="00E86F62" w:rsidRDefault="00065634" w:rsidP="00CF5EDB">
            <w:pPr>
              <w:pStyle w:val="Subsection"/>
              <w:tabs>
                <w:tab w:val="clear" w:pos="595"/>
                <w:tab w:val="clear" w:pos="879"/>
              </w:tabs>
              <w:spacing w:before="120"/>
              <w:ind w:left="0" w:firstLine="0"/>
              <w:rPr>
                <w:rFonts w:ascii="Arial" w:hAnsi="Arial" w:cs="Arial"/>
                <w:szCs w:val="24"/>
              </w:rPr>
            </w:pPr>
            <w:r>
              <w:rPr>
                <w:rFonts w:ascii="Arial" w:hAnsi="Arial" w:cs="Arial"/>
                <w:szCs w:val="24"/>
              </w:rPr>
              <w:t>Nil.</w:t>
            </w:r>
          </w:p>
        </w:tc>
      </w:tr>
      <w:tr w:rsidR="00065634" w:rsidRPr="008A1B93" w14:paraId="0B9FAFB9" w14:textId="77777777" w:rsidTr="00B45883">
        <w:tc>
          <w:tcPr>
            <w:tcW w:w="2638" w:type="dxa"/>
          </w:tcPr>
          <w:p w14:paraId="37E6F95A" w14:textId="77777777" w:rsidR="00065634" w:rsidRPr="00DD5B71" w:rsidRDefault="00065634" w:rsidP="00CF5EDB">
            <w:pPr>
              <w:jc w:val="both"/>
              <w:rPr>
                <w:rFonts w:ascii="Arial" w:hAnsi="Arial" w:cs="Arial"/>
                <w:b/>
                <w:szCs w:val="24"/>
                <w:lang w:val="en-AU"/>
              </w:rPr>
            </w:pPr>
            <w:r w:rsidRPr="00DD5B71">
              <w:rPr>
                <w:rFonts w:ascii="Arial" w:hAnsi="Arial" w:cs="Arial"/>
                <w:b/>
                <w:szCs w:val="24"/>
                <w:lang w:val="en-AU"/>
              </w:rPr>
              <w:t>Director</w:t>
            </w:r>
          </w:p>
        </w:tc>
        <w:tc>
          <w:tcPr>
            <w:tcW w:w="5670" w:type="dxa"/>
          </w:tcPr>
          <w:p w14:paraId="32F8BE0C" w14:textId="77777777" w:rsidR="00065634" w:rsidRPr="008A1B93" w:rsidRDefault="00065634" w:rsidP="00CF5EDB">
            <w:pPr>
              <w:jc w:val="both"/>
              <w:rPr>
                <w:rFonts w:ascii="Arial" w:hAnsi="Arial" w:cs="Arial"/>
                <w:szCs w:val="24"/>
                <w:lang w:val="en-AU"/>
              </w:rPr>
            </w:pPr>
            <w:r>
              <w:rPr>
                <w:rFonts w:ascii="Arial" w:hAnsi="Arial" w:cs="Arial"/>
                <w:szCs w:val="24"/>
                <w:lang w:val="en-AU"/>
              </w:rPr>
              <w:t>Lorraine Driscoll – Director Corporate &amp; Strategy</w:t>
            </w:r>
          </w:p>
        </w:tc>
      </w:tr>
      <w:tr w:rsidR="00065634" w:rsidRPr="008A1B93" w14:paraId="3BDF2A20" w14:textId="77777777" w:rsidTr="00B45883">
        <w:tc>
          <w:tcPr>
            <w:tcW w:w="2638" w:type="dxa"/>
          </w:tcPr>
          <w:p w14:paraId="08250C20" w14:textId="77777777" w:rsidR="00065634" w:rsidRPr="000C4CBC" w:rsidRDefault="00065634" w:rsidP="00CF5EDB">
            <w:pPr>
              <w:jc w:val="both"/>
              <w:rPr>
                <w:rFonts w:ascii="Arial" w:hAnsi="Arial" w:cs="Arial"/>
                <w:b/>
                <w:szCs w:val="24"/>
                <w:lang w:val="en-AU"/>
              </w:rPr>
            </w:pPr>
            <w:r w:rsidRPr="000C4CBC">
              <w:rPr>
                <w:rFonts w:ascii="Arial" w:hAnsi="Arial" w:cs="Arial"/>
                <w:b/>
                <w:szCs w:val="24"/>
                <w:lang w:val="en-AU"/>
              </w:rPr>
              <w:t>Attachments</w:t>
            </w:r>
          </w:p>
        </w:tc>
        <w:tc>
          <w:tcPr>
            <w:tcW w:w="5670" w:type="dxa"/>
          </w:tcPr>
          <w:p w14:paraId="691AAE7C" w14:textId="77777777" w:rsidR="00065634" w:rsidRDefault="00065634" w:rsidP="009D2603">
            <w:pPr>
              <w:pStyle w:val="ListParagraph"/>
              <w:numPr>
                <w:ilvl w:val="0"/>
                <w:numId w:val="5"/>
              </w:numPr>
              <w:ind w:left="460" w:hanging="460"/>
              <w:contextualSpacing/>
              <w:jc w:val="both"/>
              <w:rPr>
                <w:rFonts w:ascii="Arial" w:hAnsi="Arial" w:cs="Arial"/>
                <w:szCs w:val="32"/>
                <w:lang w:val="en-US"/>
              </w:rPr>
            </w:pPr>
            <w:r w:rsidRPr="000C4CBC">
              <w:rPr>
                <w:rFonts w:ascii="Arial" w:hAnsi="Arial" w:cs="Arial"/>
                <w:szCs w:val="32"/>
                <w:lang w:val="en-US"/>
              </w:rPr>
              <w:t xml:space="preserve"> </w:t>
            </w:r>
            <w:r w:rsidR="00F2539D">
              <w:rPr>
                <w:rFonts w:ascii="Arial" w:hAnsi="Arial" w:cs="Arial"/>
                <w:szCs w:val="32"/>
                <w:lang w:val="en-US"/>
              </w:rPr>
              <w:t>Internal Audit Actions Log – Archive; and</w:t>
            </w:r>
          </w:p>
          <w:p w14:paraId="104ED8C8" w14:textId="2F5FF41A" w:rsidR="00F2539D" w:rsidRPr="000C4CBC" w:rsidRDefault="00F2539D" w:rsidP="009D2603">
            <w:pPr>
              <w:pStyle w:val="ListParagraph"/>
              <w:numPr>
                <w:ilvl w:val="0"/>
                <w:numId w:val="5"/>
              </w:numPr>
              <w:ind w:left="460" w:hanging="460"/>
              <w:contextualSpacing/>
              <w:jc w:val="both"/>
              <w:rPr>
                <w:rFonts w:ascii="Arial" w:hAnsi="Arial" w:cs="Arial"/>
                <w:szCs w:val="32"/>
                <w:lang w:val="en-US"/>
              </w:rPr>
            </w:pPr>
            <w:r>
              <w:rPr>
                <w:rFonts w:ascii="Arial" w:hAnsi="Arial" w:cs="Arial"/>
                <w:szCs w:val="32"/>
                <w:lang w:val="en-US"/>
              </w:rPr>
              <w:t>Internal Audit Actions Log - Main</w:t>
            </w:r>
          </w:p>
        </w:tc>
      </w:tr>
      <w:tr w:rsidR="00065634" w:rsidRPr="008A1B93" w14:paraId="3DA29090" w14:textId="77777777" w:rsidTr="00B45883">
        <w:tc>
          <w:tcPr>
            <w:tcW w:w="2638" w:type="dxa"/>
          </w:tcPr>
          <w:p w14:paraId="7B5FF3AD" w14:textId="77777777" w:rsidR="00065634" w:rsidRPr="000C4CBC" w:rsidRDefault="00065634" w:rsidP="00CF5EDB">
            <w:pPr>
              <w:jc w:val="both"/>
              <w:rPr>
                <w:rFonts w:ascii="Arial" w:hAnsi="Arial" w:cs="Arial"/>
                <w:b/>
                <w:szCs w:val="24"/>
                <w:lang w:val="en-AU"/>
              </w:rPr>
            </w:pPr>
            <w:r w:rsidRPr="000C4CBC">
              <w:rPr>
                <w:rFonts w:ascii="Arial" w:hAnsi="Arial" w:cs="Arial"/>
                <w:b/>
                <w:szCs w:val="24"/>
                <w:lang w:val="en-AU"/>
              </w:rPr>
              <w:t>Confidential Attachments</w:t>
            </w:r>
          </w:p>
        </w:tc>
        <w:tc>
          <w:tcPr>
            <w:tcW w:w="5670" w:type="dxa"/>
          </w:tcPr>
          <w:p w14:paraId="2B141CD3" w14:textId="76B0AEB8" w:rsidR="00065634" w:rsidRPr="000C4CBC" w:rsidRDefault="00F2539D" w:rsidP="00F2539D">
            <w:pPr>
              <w:jc w:val="both"/>
              <w:rPr>
                <w:rFonts w:ascii="Arial" w:hAnsi="Arial" w:cs="Arial"/>
                <w:szCs w:val="32"/>
                <w:lang w:val="en-US"/>
              </w:rPr>
            </w:pPr>
            <w:r>
              <w:rPr>
                <w:rFonts w:ascii="Arial" w:hAnsi="Arial" w:cs="Arial"/>
                <w:szCs w:val="32"/>
                <w:lang w:val="en-US"/>
              </w:rPr>
              <w:t>Nil.</w:t>
            </w:r>
          </w:p>
        </w:tc>
      </w:tr>
    </w:tbl>
    <w:p w14:paraId="1540DE1A" w14:textId="77777777" w:rsidR="00F2539D" w:rsidRDefault="00F2539D" w:rsidP="00F2539D">
      <w:pPr>
        <w:jc w:val="both"/>
        <w:rPr>
          <w:rFonts w:ascii="Arial" w:hAnsi="Arial" w:cs="Arial"/>
          <w:b/>
          <w:szCs w:val="32"/>
          <w:lang w:val="en-US"/>
        </w:rPr>
      </w:pPr>
    </w:p>
    <w:p w14:paraId="74954BCE" w14:textId="77777777" w:rsidR="00F2539D" w:rsidRDefault="00F2539D" w:rsidP="00F2539D">
      <w:pPr>
        <w:jc w:val="both"/>
        <w:rPr>
          <w:rFonts w:ascii="Arial" w:hAnsi="Arial" w:cs="Arial"/>
          <w:b/>
          <w:sz w:val="28"/>
          <w:szCs w:val="32"/>
          <w:lang w:val="en-US"/>
        </w:rPr>
      </w:pPr>
      <w:r>
        <w:rPr>
          <w:rFonts w:ascii="Arial" w:hAnsi="Arial" w:cs="Arial"/>
          <w:b/>
          <w:sz w:val="28"/>
          <w:szCs w:val="32"/>
          <w:lang w:val="en-US"/>
        </w:rPr>
        <w:t>Executive Summary</w:t>
      </w:r>
    </w:p>
    <w:p w14:paraId="1E8A1F2A" w14:textId="77777777" w:rsidR="00F2539D" w:rsidRDefault="00F2539D" w:rsidP="00F2539D">
      <w:pPr>
        <w:jc w:val="both"/>
        <w:rPr>
          <w:rFonts w:ascii="Arial" w:hAnsi="Arial" w:cs="Arial"/>
          <w:b/>
          <w:szCs w:val="32"/>
          <w:lang w:val="en-US"/>
        </w:rPr>
      </w:pPr>
    </w:p>
    <w:p w14:paraId="33DA5584" w14:textId="77777777" w:rsidR="00F2539D" w:rsidRDefault="00F2539D" w:rsidP="00F2539D">
      <w:pPr>
        <w:jc w:val="both"/>
        <w:rPr>
          <w:rFonts w:ascii="Arial" w:hAnsi="Arial" w:cs="Arial"/>
        </w:rPr>
      </w:pPr>
      <w:r w:rsidRPr="56E645BF">
        <w:rPr>
          <w:rFonts w:ascii="Arial" w:hAnsi="Arial" w:cs="Arial"/>
        </w:rPr>
        <w:t>The attached Internal Audit Actions Log contains details of the matters raised by the Auditors during the City’s Internal Audit program.  The list apportions information detailing the Log Reference, Dates – Open, Due and Closed, Business, Audit Status, Name and Action, Owner, Original and Revised Due Dates, Action, Owner and Status Comments.</w:t>
      </w:r>
    </w:p>
    <w:p w14:paraId="5A0F78D3" w14:textId="77777777" w:rsidR="00F2539D" w:rsidRDefault="00F2539D" w:rsidP="00F2539D">
      <w:pPr>
        <w:jc w:val="both"/>
        <w:rPr>
          <w:rFonts w:ascii="Arial" w:hAnsi="Arial" w:cs="Arial"/>
          <w:szCs w:val="24"/>
        </w:rPr>
      </w:pPr>
    </w:p>
    <w:p w14:paraId="1E9B289F" w14:textId="77777777" w:rsidR="00F2539D" w:rsidRDefault="00F2539D" w:rsidP="00F2539D">
      <w:pPr>
        <w:jc w:val="both"/>
        <w:rPr>
          <w:rFonts w:ascii="Arial" w:hAnsi="Arial" w:cs="Arial"/>
          <w:szCs w:val="24"/>
        </w:rPr>
      </w:pPr>
      <w:r>
        <w:rPr>
          <w:rFonts w:ascii="Arial" w:hAnsi="Arial" w:cs="Arial"/>
          <w:szCs w:val="24"/>
        </w:rPr>
        <w:t>The recently updated internal audit Actions Log is presented to the Audit and Risk Committee for their information.</w:t>
      </w:r>
    </w:p>
    <w:p w14:paraId="417219CD" w14:textId="77777777" w:rsidR="00F2539D" w:rsidRDefault="00F2539D" w:rsidP="00F2539D">
      <w:pPr>
        <w:jc w:val="both"/>
        <w:rPr>
          <w:rFonts w:ascii="Arial" w:hAnsi="Arial" w:cs="Arial"/>
          <w:b/>
          <w:szCs w:val="32"/>
          <w:lang w:val="en-US"/>
        </w:rPr>
      </w:pPr>
    </w:p>
    <w:p w14:paraId="5154B699" w14:textId="77777777" w:rsidR="00F2539D" w:rsidRDefault="00F2539D" w:rsidP="00F2539D">
      <w:pPr>
        <w:jc w:val="both"/>
        <w:rPr>
          <w:rFonts w:ascii="Arial" w:hAnsi="Arial" w:cs="Arial"/>
          <w:b/>
          <w:szCs w:val="32"/>
          <w:lang w:val="en-US"/>
        </w:rPr>
      </w:pPr>
    </w:p>
    <w:p w14:paraId="39EDDF5A" w14:textId="77777777" w:rsidR="00F2539D" w:rsidRDefault="00F2539D" w:rsidP="00F2539D">
      <w:pPr>
        <w:jc w:val="both"/>
        <w:rPr>
          <w:rFonts w:ascii="Arial" w:hAnsi="Arial" w:cs="Arial"/>
          <w:b/>
          <w:sz w:val="28"/>
          <w:szCs w:val="32"/>
          <w:lang w:val="en-US"/>
        </w:rPr>
      </w:pPr>
      <w:r>
        <w:rPr>
          <w:rFonts w:ascii="Arial" w:hAnsi="Arial" w:cs="Arial"/>
          <w:b/>
          <w:sz w:val="28"/>
          <w:szCs w:val="32"/>
          <w:lang w:val="en-US"/>
        </w:rPr>
        <w:t>Recommendation to Committee</w:t>
      </w:r>
    </w:p>
    <w:p w14:paraId="759E5C61" w14:textId="77777777" w:rsidR="00F2539D" w:rsidRDefault="00F2539D" w:rsidP="00F2539D">
      <w:pPr>
        <w:jc w:val="both"/>
        <w:rPr>
          <w:rFonts w:ascii="Arial" w:hAnsi="Arial" w:cs="Arial"/>
          <w:b/>
          <w:szCs w:val="32"/>
          <w:lang w:val="en-US"/>
        </w:rPr>
      </w:pPr>
    </w:p>
    <w:p w14:paraId="574AE987" w14:textId="5A07A6A9" w:rsidR="00F2539D" w:rsidRDefault="00F2539D" w:rsidP="7B1EE2E6">
      <w:pPr>
        <w:jc w:val="both"/>
        <w:rPr>
          <w:rFonts w:ascii="Arial" w:hAnsi="Arial" w:cs="Arial"/>
          <w:b/>
          <w:bCs/>
        </w:rPr>
      </w:pPr>
      <w:r w:rsidRPr="7B1EE2E6">
        <w:rPr>
          <w:rFonts w:ascii="Arial" w:hAnsi="Arial" w:cs="Arial"/>
          <w:b/>
          <w:bCs/>
        </w:rPr>
        <w:t xml:space="preserve">The Audit and Risk Committee receives the internal audit </w:t>
      </w:r>
      <w:r w:rsidR="76B1BCB9" w:rsidRPr="7B1EE2E6">
        <w:rPr>
          <w:rFonts w:ascii="Arial" w:hAnsi="Arial" w:cs="Arial"/>
          <w:b/>
          <w:bCs/>
        </w:rPr>
        <w:t>a</w:t>
      </w:r>
      <w:r w:rsidRPr="7B1EE2E6">
        <w:rPr>
          <w:rFonts w:ascii="Arial" w:hAnsi="Arial" w:cs="Arial"/>
          <w:b/>
          <w:bCs/>
        </w:rPr>
        <w:t>ctions Log.</w:t>
      </w:r>
      <w:r w:rsidRPr="7B1EE2E6">
        <w:rPr>
          <w:rFonts w:ascii="Arial" w:hAnsi="Arial" w:cs="Arial"/>
        </w:rPr>
        <w:t xml:space="preserve"> </w:t>
      </w:r>
    </w:p>
    <w:p w14:paraId="6FEDB648" w14:textId="77777777" w:rsidR="00F2539D" w:rsidRDefault="00F2539D" w:rsidP="00F2539D">
      <w:pPr>
        <w:jc w:val="both"/>
        <w:rPr>
          <w:rFonts w:ascii="Arial" w:hAnsi="Arial" w:cs="Arial"/>
          <w:szCs w:val="32"/>
          <w:lang w:val="en-US"/>
        </w:rPr>
      </w:pPr>
    </w:p>
    <w:p w14:paraId="0D76EAFC" w14:textId="77777777" w:rsidR="00F2539D" w:rsidRDefault="00F2539D" w:rsidP="00F2539D">
      <w:pPr>
        <w:jc w:val="both"/>
        <w:rPr>
          <w:rFonts w:ascii="Arial" w:hAnsi="Arial" w:cs="Arial"/>
          <w:szCs w:val="32"/>
          <w:lang w:val="en-US"/>
        </w:rPr>
      </w:pPr>
    </w:p>
    <w:p w14:paraId="26217EB8" w14:textId="77777777" w:rsidR="00F2539D" w:rsidRDefault="00F2539D" w:rsidP="00F2539D">
      <w:pPr>
        <w:jc w:val="both"/>
        <w:rPr>
          <w:rFonts w:ascii="Arial" w:hAnsi="Arial" w:cs="Arial"/>
          <w:b/>
          <w:sz w:val="28"/>
          <w:szCs w:val="32"/>
          <w:lang w:val="en-US"/>
        </w:rPr>
      </w:pPr>
      <w:r>
        <w:rPr>
          <w:rFonts w:ascii="Arial" w:hAnsi="Arial" w:cs="Arial"/>
          <w:b/>
          <w:sz w:val="28"/>
          <w:szCs w:val="32"/>
          <w:lang w:val="en-US"/>
        </w:rPr>
        <w:t>Discussion/Overview</w:t>
      </w:r>
    </w:p>
    <w:p w14:paraId="6E072305" w14:textId="77777777" w:rsidR="00F2539D" w:rsidRDefault="00F2539D" w:rsidP="00F2539D">
      <w:pPr>
        <w:jc w:val="both"/>
        <w:rPr>
          <w:rFonts w:ascii="Arial" w:hAnsi="Arial" w:cs="Arial"/>
          <w:szCs w:val="32"/>
          <w:lang w:val="en-US"/>
        </w:rPr>
      </w:pPr>
    </w:p>
    <w:p w14:paraId="22D77047" w14:textId="77777777" w:rsidR="00F2539D" w:rsidRDefault="00F2539D" w:rsidP="00F2539D">
      <w:pPr>
        <w:jc w:val="both"/>
        <w:rPr>
          <w:rFonts w:ascii="Arial" w:hAnsi="Arial" w:cs="Arial"/>
          <w:szCs w:val="24"/>
        </w:rPr>
      </w:pPr>
      <w:r>
        <w:rPr>
          <w:rFonts w:ascii="Arial" w:hAnsi="Arial" w:cs="Arial"/>
          <w:szCs w:val="24"/>
        </w:rPr>
        <w:t>An audit is a process through which internal control effectiveness is examined and assessed.  The objective is to provide an audit for compliance with relevant management policies and procedures.  Each internal audit undertaken results in actions being recommended to the City’s Administration.  These actions are monitored for completion using the internal audit Actions Log.</w:t>
      </w:r>
    </w:p>
    <w:p w14:paraId="3DFB1834" w14:textId="77777777" w:rsidR="00F2539D" w:rsidRDefault="00F2539D" w:rsidP="00F2539D">
      <w:pPr>
        <w:jc w:val="both"/>
        <w:rPr>
          <w:rFonts w:ascii="Arial" w:hAnsi="Arial" w:cs="Arial"/>
          <w:szCs w:val="24"/>
        </w:rPr>
      </w:pPr>
    </w:p>
    <w:p w14:paraId="64DC5682" w14:textId="77777777" w:rsidR="00F2539D" w:rsidRDefault="00F2539D" w:rsidP="00F2539D">
      <w:pPr>
        <w:jc w:val="both"/>
        <w:rPr>
          <w:rFonts w:ascii="Arial" w:hAnsi="Arial" w:cs="Arial"/>
          <w:szCs w:val="24"/>
        </w:rPr>
      </w:pPr>
      <w:r>
        <w:rPr>
          <w:rFonts w:ascii="Arial" w:hAnsi="Arial" w:cs="Arial"/>
          <w:szCs w:val="24"/>
        </w:rPr>
        <w:t>The attached list contains details of the Actions raised and outcome.</w:t>
      </w:r>
    </w:p>
    <w:p w14:paraId="73EFAE56" w14:textId="77777777" w:rsidR="00F2539D" w:rsidRDefault="00F2539D" w:rsidP="00F2539D">
      <w:pPr>
        <w:jc w:val="both"/>
        <w:rPr>
          <w:rFonts w:ascii="Arial" w:hAnsi="Arial" w:cs="Arial"/>
          <w:szCs w:val="24"/>
        </w:rPr>
      </w:pPr>
    </w:p>
    <w:p w14:paraId="4D0015C6" w14:textId="77777777" w:rsidR="00F2539D" w:rsidRDefault="00F2539D" w:rsidP="00F2539D">
      <w:pPr>
        <w:jc w:val="both"/>
        <w:rPr>
          <w:rFonts w:ascii="Arial" w:hAnsi="Arial" w:cs="Arial"/>
          <w:szCs w:val="24"/>
        </w:rPr>
      </w:pPr>
      <w:r>
        <w:rPr>
          <w:rFonts w:ascii="Arial" w:hAnsi="Arial" w:cs="Arial"/>
          <w:szCs w:val="24"/>
        </w:rPr>
        <w:t xml:space="preserve">The recently updated internal audit Actions Log is presented to the Audit and Risk Committee for their information. We have recently updated the log to a more optimise process. All past </w:t>
      </w:r>
      <w:proofErr w:type="spellStart"/>
      <w:r>
        <w:rPr>
          <w:rFonts w:ascii="Arial" w:hAnsi="Arial" w:cs="Arial"/>
          <w:szCs w:val="24"/>
        </w:rPr>
        <w:t>iteams</w:t>
      </w:r>
      <w:proofErr w:type="spellEnd"/>
      <w:r>
        <w:rPr>
          <w:rFonts w:ascii="Arial" w:hAnsi="Arial" w:cs="Arial"/>
          <w:szCs w:val="24"/>
        </w:rPr>
        <w:t xml:space="preserve"> are under the Archive tab. The log will be managed on one page which is the Main sheet of the register.</w:t>
      </w:r>
    </w:p>
    <w:p w14:paraId="17502293" w14:textId="77777777" w:rsidR="00F2539D" w:rsidRDefault="00F2539D" w:rsidP="00F2539D">
      <w:pPr>
        <w:jc w:val="both"/>
        <w:rPr>
          <w:rFonts w:ascii="Arial" w:hAnsi="Arial" w:cs="Arial"/>
          <w:szCs w:val="32"/>
          <w:lang w:val="en-US"/>
        </w:rPr>
      </w:pPr>
    </w:p>
    <w:p w14:paraId="784B2C7A" w14:textId="77777777" w:rsidR="00F2539D" w:rsidRDefault="00F2539D" w:rsidP="00F2539D">
      <w:pPr>
        <w:rPr>
          <w:rFonts w:ascii="Arial" w:hAnsi="Arial" w:cs="Arial"/>
          <w:b/>
          <w:szCs w:val="32"/>
          <w:lang w:val="en-US"/>
        </w:rPr>
      </w:pPr>
      <w:r>
        <w:rPr>
          <w:rFonts w:ascii="Arial" w:hAnsi="Arial" w:cs="Arial"/>
          <w:b/>
          <w:szCs w:val="32"/>
          <w:lang w:val="en-US"/>
        </w:rPr>
        <w:br w:type="page"/>
      </w:r>
    </w:p>
    <w:p w14:paraId="76F644AB" w14:textId="77777777" w:rsidR="00F2539D" w:rsidRDefault="00F2539D" w:rsidP="00F2539D">
      <w:pPr>
        <w:jc w:val="both"/>
        <w:rPr>
          <w:rFonts w:ascii="Arial" w:hAnsi="Arial" w:cs="Arial"/>
          <w:b/>
          <w:szCs w:val="32"/>
          <w:lang w:val="en-US"/>
        </w:rPr>
      </w:pPr>
      <w:r>
        <w:rPr>
          <w:rFonts w:ascii="Arial" w:hAnsi="Arial" w:cs="Arial"/>
          <w:b/>
          <w:szCs w:val="32"/>
          <w:lang w:val="en-US"/>
        </w:rPr>
        <w:lastRenderedPageBreak/>
        <w:t>Key Relevant Previous Council Decisions:</w:t>
      </w:r>
    </w:p>
    <w:p w14:paraId="60B55A2B" w14:textId="77777777" w:rsidR="00F2539D" w:rsidRDefault="00F2539D" w:rsidP="00F2539D">
      <w:pPr>
        <w:jc w:val="both"/>
        <w:rPr>
          <w:rFonts w:ascii="Arial" w:hAnsi="Arial" w:cs="Arial"/>
          <w:szCs w:val="32"/>
          <w:lang w:val="en-US"/>
        </w:rPr>
      </w:pPr>
    </w:p>
    <w:p w14:paraId="2850FBD0" w14:textId="77777777" w:rsidR="00F2539D" w:rsidRDefault="00F2539D" w:rsidP="00F2539D">
      <w:pPr>
        <w:jc w:val="both"/>
        <w:rPr>
          <w:rFonts w:ascii="Arial" w:hAnsi="Arial" w:cs="Arial"/>
          <w:szCs w:val="32"/>
          <w:lang w:val="en-US"/>
        </w:rPr>
      </w:pPr>
      <w:r>
        <w:rPr>
          <w:rFonts w:ascii="Arial" w:hAnsi="Arial" w:cs="Arial"/>
          <w:szCs w:val="32"/>
          <w:lang w:val="en-US"/>
        </w:rPr>
        <w:t>Nil</w:t>
      </w:r>
    </w:p>
    <w:p w14:paraId="45D92C62" w14:textId="77777777" w:rsidR="00F2539D" w:rsidRDefault="00F2539D" w:rsidP="00F2539D">
      <w:pPr>
        <w:jc w:val="both"/>
        <w:rPr>
          <w:rFonts w:ascii="Arial" w:hAnsi="Arial" w:cs="Arial"/>
          <w:szCs w:val="32"/>
          <w:lang w:val="en-US"/>
        </w:rPr>
      </w:pPr>
    </w:p>
    <w:p w14:paraId="378892EE" w14:textId="77777777" w:rsidR="00F2539D" w:rsidRDefault="00F2539D" w:rsidP="00F2539D">
      <w:pPr>
        <w:rPr>
          <w:rFonts w:ascii="Arial" w:hAnsi="Arial" w:cs="Arial"/>
          <w:b/>
          <w:sz w:val="28"/>
          <w:szCs w:val="32"/>
          <w:lang w:val="en-US"/>
        </w:rPr>
      </w:pPr>
    </w:p>
    <w:p w14:paraId="0D797A73" w14:textId="77777777" w:rsidR="00F2539D" w:rsidRDefault="00F2539D" w:rsidP="00F2539D">
      <w:pPr>
        <w:jc w:val="both"/>
        <w:rPr>
          <w:rFonts w:ascii="Arial" w:hAnsi="Arial" w:cs="Arial"/>
          <w:b/>
          <w:sz w:val="28"/>
          <w:szCs w:val="32"/>
          <w:lang w:val="en-US"/>
        </w:rPr>
      </w:pPr>
      <w:r>
        <w:rPr>
          <w:rFonts w:ascii="Arial" w:hAnsi="Arial" w:cs="Arial"/>
          <w:b/>
          <w:sz w:val="28"/>
          <w:szCs w:val="32"/>
          <w:lang w:val="en-US"/>
        </w:rPr>
        <w:t>Consultation</w:t>
      </w:r>
    </w:p>
    <w:p w14:paraId="085B33EB" w14:textId="77777777" w:rsidR="00F2539D" w:rsidRDefault="00F2539D" w:rsidP="00F2539D">
      <w:pPr>
        <w:jc w:val="both"/>
        <w:rPr>
          <w:rFonts w:ascii="Arial" w:hAnsi="Arial" w:cs="Arial"/>
          <w:b/>
          <w:szCs w:val="32"/>
          <w:lang w:val="en-US"/>
        </w:rPr>
      </w:pPr>
    </w:p>
    <w:p w14:paraId="2DE3834E" w14:textId="77777777" w:rsidR="00F2539D" w:rsidRDefault="00F2539D" w:rsidP="00F2539D">
      <w:pPr>
        <w:jc w:val="both"/>
        <w:rPr>
          <w:rFonts w:ascii="Arial" w:hAnsi="Arial" w:cs="Arial"/>
          <w:szCs w:val="32"/>
          <w:lang w:val="en-US"/>
        </w:rPr>
      </w:pPr>
      <w:r>
        <w:rPr>
          <w:rFonts w:ascii="Arial" w:hAnsi="Arial" w:cs="Arial"/>
          <w:szCs w:val="32"/>
          <w:lang w:val="en-US"/>
        </w:rPr>
        <w:t>Nil.</w:t>
      </w:r>
    </w:p>
    <w:p w14:paraId="0C312560" w14:textId="77777777" w:rsidR="00F2539D" w:rsidRDefault="00F2539D" w:rsidP="00F2539D">
      <w:pPr>
        <w:rPr>
          <w:rFonts w:ascii="Arial" w:hAnsi="Arial" w:cs="Arial"/>
          <w:b/>
          <w:szCs w:val="32"/>
          <w:lang w:val="en-US"/>
        </w:rPr>
      </w:pPr>
    </w:p>
    <w:p w14:paraId="547385C7" w14:textId="77777777" w:rsidR="00F2539D" w:rsidRDefault="00F2539D" w:rsidP="00F2539D">
      <w:pPr>
        <w:rPr>
          <w:rFonts w:ascii="Arial" w:hAnsi="Arial" w:cs="Arial"/>
          <w:b/>
          <w:szCs w:val="32"/>
          <w:lang w:val="en-US"/>
        </w:rPr>
      </w:pPr>
    </w:p>
    <w:p w14:paraId="6EDFFC15" w14:textId="77777777" w:rsidR="00F2539D" w:rsidRDefault="00F2539D" w:rsidP="00F2539D">
      <w:pPr>
        <w:rPr>
          <w:rFonts w:ascii="Arial" w:hAnsi="Arial" w:cs="Arial"/>
          <w:b/>
          <w:bCs/>
          <w:sz w:val="28"/>
          <w:szCs w:val="28"/>
          <w:lang w:val="en-US"/>
        </w:rPr>
      </w:pPr>
      <w:r w:rsidRPr="56E645BF">
        <w:rPr>
          <w:rFonts w:ascii="Arial" w:hAnsi="Arial" w:cs="Arial"/>
          <w:b/>
          <w:bCs/>
          <w:sz w:val="28"/>
          <w:szCs w:val="28"/>
          <w:lang w:val="en-US"/>
        </w:rPr>
        <w:t>Strategic Implications</w:t>
      </w:r>
    </w:p>
    <w:p w14:paraId="21D694D6" w14:textId="77777777" w:rsidR="00F2539D" w:rsidRPr="00974902" w:rsidRDefault="00F2539D" w:rsidP="00F2539D">
      <w:pPr>
        <w:rPr>
          <w:rFonts w:ascii="Arial" w:hAnsi="Arial" w:cs="Arial"/>
          <w:b/>
          <w:bCs/>
          <w:sz w:val="28"/>
          <w:szCs w:val="28"/>
          <w:lang w:val="en-US"/>
        </w:rPr>
      </w:pPr>
    </w:p>
    <w:p w14:paraId="40189C1A" w14:textId="4238E15F" w:rsidR="00F2539D" w:rsidRPr="00974902" w:rsidRDefault="006F2D25" w:rsidP="00F2539D">
      <w:pPr>
        <w:rPr>
          <w:rFonts w:ascii="Arial" w:hAnsi="Arial" w:cs="Arial"/>
          <w:lang w:val="en-US"/>
        </w:rPr>
      </w:pPr>
      <w:r w:rsidRPr="7B1EE2E6">
        <w:rPr>
          <w:rFonts w:ascii="Arial" w:hAnsi="Arial" w:cs="Arial"/>
          <w:lang w:val="en-US"/>
        </w:rPr>
        <w:t xml:space="preserve">As part of our </w:t>
      </w:r>
      <w:r w:rsidR="009E4FA6" w:rsidRPr="7B1EE2E6">
        <w:rPr>
          <w:rFonts w:ascii="Arial" w:hAnsi="Arial" w:cs="Arial"/>
          <w:lang w:val="en-US"/>
        </w:rPr>
        <w:t xml:space="preserve">measures identified within the SCP for Great governance and </w:t>
      </w:r>
      <w:r w:rsidR="00960B7B" w:rsidRPr="7B1EE2E6">
        <w:rPr>
          <w:rFonts w:ascii="Arial" w:hAnsi="Arial" w:cs="Arial"/>
          <w:lang w:val="en-US"/>
        </w:rPr>
        <w:t xml:space="preserve">civic leadership, </w:t>
      </w:r>
      <w:r w:rsidR="7E9DEDD1" w:rsidRPr="7B1EE2E6">
        <w:rPr>
          <w:rFonts w:ascii="Arial" w:hAnsi="Arial" w:cs="Arial"/>
          <w:lang w:val="en-US"/>
        </w:rPr>
        <w:t>ongoing management of internal audit items assists towards this goal.</w:t>
      </w:r>
      <w:r w:rsidR="006D47CA" w:rsidRPr="7B1EE2E6">
        <w:rPr>
          <w:rFonts w:ascii="Arial" w:hAnsi="Arial" w:cs="Arial"/>
          <w:lang w:val="en-US"/>
        </w:rPr>
        <w:t xml:space="preserve"> </w:t>
      </w:r>
      <w:r w:rsidR="00666BB2" w:rsidRPr="7B1EE2E6">
        <w:rPr>
          <w:rFonts w:ascii="Arial" w:hAnsi="Arial" w:cs="Arial"/>
          <w:lang w:val="en-US"/>
        </w:rPr>
        <w:t xml:space="preserve">This register has </w:t>
      </w:r>
      <w:r w:rsidR="00F2539D" w:rsidRPr="7B1EE2E6">
        <w:rPr>
          <w:rFonts w:ascii="Arial" w:hAnsi="Arial" w:cs="Arial"/>
          <w:lang w:val="en-US"/>
        </w:rPr>
        <w:t>improve</w:t>
      </w:r>
      <w:r w:rsidR="00666BB2" w:rsidRPr="7B1EE2E6">
        <w:rPr>
          <w:rFonts w:ascii="Arial" w:hAnsi="Arial" w:cs="Arial"/>
          <w:lang w:val="en-US"/>
        </w:rPr>
        <w:t xml:space="preserve">d our ability to </w:t>
      </w:r>
      <w:r w:rsidR="00F2539D" w:rsidRPr="7B1EE2E6">
        <w:rPr>
          <w:rFonts w:ascii="Arial" w:hAnsi="Arial" w:cs="Arial"/>
          <w:lang w:val="en-US"/>
        </w:rPr>
        <w:t>identification and management of both audit items and potential risk.</w:t>
      </w:r>
    </w:p>
    <w:p w14:paraId="0B295A6E" w14:textId="77777777" w:rsidR="00F2539D" w:rsidRDefault="00F2539D" w:rsidP="00F2539D">
      <w:pPr>
        <w:rPr>
          <w:rFonts w:ascii="Arial" w:hAnsi="Arial" w:cs="Arial"/>
          <w:b/>
          <w:bCs/>
          <w:lang w:val="en-US"/>
        </w:rPr>
      </w:pPr>
    </w:p>
    <w:p w14:paraId="4C7EDE4A" w14:textId="77777777" w:rsidR="00F2539D" w:rsidRDefault="00F2539D" w:rsidP="00F2539D">
      <w:pPr>
        <w:rPr>
          <w:rFonts w:ascii="Arial" w:hAnsi="Arial" w:cs="Arial"/>
          <w:b/>
          <w:bCs/>
          <w:lang w:val="en-US"/>
        </w:rPr>
      </w:pPr>
      <w:r w:rsidRPr="56E645BF">
        <w:rPr>
          <w:rFonts w:ascii="Arial" w:hAnsi="Arial" w:cs="Arial"/>
          <w:b/>
          <w:bCs/>
          <w:lang w:val="en-US"/>
        </w:rPr>
        <w:t>Who benefits?</w:t>
      </w:r>
    </w:p>
    <w:p w14:paraId="3A229CCB" w14:textId="77777777" w:rsidR="00F2539D" w:rsidRPr="00974902" w:rsidRDefault="00F2539D" w:rsidP="00F2539D">
      <w:pPr>
        <w:rPr>
          <w:rFonts w:ascii="Arial" w:hAnsi="Arial" w:cs="Arial"/>
          <w:b/>
          <w:bCs/>
          <w:lang w:val="en-US"/>
        </w:rPr>
      </w:pPr>
    </w:p>
    <w:p w14:paraId="7991FA45" w14:textId="6E70EB93" w:rsidR="00F2539D" w:rsidRPr="00974902" w:rsidRDefault="00F2539D" w:rsidP="7B1EE2E6">
      <w:pPr>
        <w:rPr>
          <w:rFonts w:ascii="Arial" w:hAnsi="Arial" w:cs="Arial"/>
          <w:lang w:val="en-US"/>
        </w:rPr>
      </w:pPr>
      <w:r w:rsidRPr="7B1EE2E6">
        <w:rPr>
          <w:rFonts w:ascii="Arial" w:hAnsi="Arial" w:cs="Arial"/>
          <w:lang w:val="en-US"/>
        </w:rPr>
        <w:t>All will benefit from a more streamline</w:t>
      </w:r>
      <w:r w:rsidR="4476BB89" w:rsidRPr="7B1EE2E6">
        <w:rPr>
          <w:rFonts w:ascii="Arial" w:hAnsi="Arial" w:cs="Arial"/>
          <w:lang w:val="en-US"/>
        </w:rPr>
        <w:t>d</w:t>
      </w:r>
      <w:r w:rsidRPr="7B1EE2E6">
        <w:rPr>
          <w:rFonts w:ascii="Arial" w:hAnsi="Arial" w:cs="Arial"/>
          <w:lang w:val="en-US"/>
        </w:rPr>
        <w:t xml:space="preserve"> method of capture and simpler method of filtering closed and open items. </w:t>
      </w:r>
    </w:p>
    <w:p w14:paraId="5375E597" w14:textId="0D8BB18A" w:rsidR="7B1EE2E6" w:rsidRDefault="7B1EE2E6" w:rsidP="7B1EE2E6">
      <w:pPr>
        <w:rPr>
          <w:rFonts w:ascii="Arial" w:hAnsi="Arial" w:cs="Arial"/>
          <w:lang w:val="en-US"/>
        </w:rPr>
      </w:pPr>
    </w:p>
    <w:p w14:paraId="703B15A3" w14:textId="77777777" w:rsidR="00F2539D" w:rsidRDefault="00F2539D" w:rsidP="00F2539D">
      <w:pPr>
        <w:rPr>
          <w:rFonts w:ascii="Arial" w:hAnsi="Arial" w:cs="Arial"/>
          <w:b/>
          <w:bCs/>
          <w:lang w:val="en-US"/>
        </w:rPr>
      </w:pPr>
      <w:r w:rsidRPr="56E645BF">
        <w:rPr>
          <w:rFonts w:ascii="Arial" w:hAnsi="Arial" w:cs="Arial"/>
          <w:b/>
          <w:bCs/>
          <w:lang w:val="en-US"/>
        </w:rPr>
        <w:t>Does it involve a tolerable risk?</w:t>
      </w:r>
    </w:p>
    <w:p w14:paraId="25B9EFB3" w14:textId="77777777" w:rsidR="00F2539D" w:rsidRDefault="00F2539D" w:rsidP="00F2539D">
      <w:pPr>
        <w:rPr>
          <w:rFonts w:ascii="Arial" w:hAnsi="Arial" w:cs="Arial"/>
          <w:b/>
          <w:bCs/>
          <w:lang w:val="en-US"/>
        </w:rPr>
      </w:pPr>
    </w:p>
    <w:p w14:paraId="692D65A4" w14:textId="19F1648C" w:rsidR="00F2539D" w:rsidRDefault="00F23412" w:rsidP="00F2539D">
      <w:pPr>
        <w:rPr>
          <w:rFonts w:ascii="Arial" w:hAnsi="Arial" w:cs="Arial"/>
          <w:lang w:val="en-US"/>
        </w:rPr>
      </w:pPr>
      <w:r>
        <w:rPr>
          <w:rFonts w:ascii="Arial" w:hAnsi="Arial" w:cs="Arial"/>
          <w:lang w:val="en-US"/>
        </w:rPr>
        <w:t xml:space="preserve">This reduces our </w:t>
      </w:r>
      <w:r w:rsidR="0018235F">
        <w:rPr>
          <w:rFonts w:ascii="Arial" w:hAnsi="Arial" w:cs="Arial"/>
          <w:lang w:val="en-US"/>
        </w:rPr>
        <w:t>risk exposures as it provides a method of management by measuring our actions and outcomes.</w:t>
      </w:r>
    </w:p>
    <w:p w14:paraId="0DA12696" w14:textId="77777777" w:rsidR="00F2539D" w:rsidRDefault="00F2539D" w:rsidP="00F2539D">
      <w:pPr>
        <w:rPr>
          <w:rFonts w:ascii="Arial" w:hAnsi="Arial" w:cs="Arial"/>
          <w:b/>
          <w:szCs w:val="32"/>
          <w:lang w:val="en-US"/>
        </w:rPr>
      </w:pPr>
    </w:p>
    <w:p w14:paraId="7A521271" w14:textId="77777777" w:rsidR="00F2539D" w:rsidRDefault="00F2539D" w:rsidP="00F2539D">
      <w:pPr>
        <w:rPr>
          <w:rFonts w:ascii="Arial" w:hAnsi="Arial" w:cs="Arial"/>
          <w:b/>
          <w:sz w:val="28"/>
          <w:szCs w:val="32"/>
          <w:lang w:val="en-US"/>
        </w:rPr>
      </w:pPr>
      <w:r>
        <w:rPr>
          <w:rFonts w:ascii="Arial" w:hAnsi="Arial" w:cs="Arial"/>
          <w:b/>
          <w:sz w:val="28"/>
          <w:szCs w:val="32"/>
          <w:lang w:val="en-US"/>
        </w:rPr>
        <w:t>Budget/Financial Implications</w:t>
      </w:r>
    </w:p>
    <w:p w14:paraId="399A83F8" w14:textId="77777777" w:rsidR="00F2539D" w:rsidRDefault="00F2539D" w:rsidP="00F2539D">
      <w:pPr>
        <w:jc w:val="both"/>
        <w:rPr>
          <w:rFonts w:ascii="Arial" w:hAnsi="Arial" w:cs="Arial"/>
          <w:b/>
          <w:szCs w:val="32"/>
          <w:lang w:val="en-US"/>
        </w:rPr>
      </w:pPr>
    </w:p>
    <w:p w14:paraId="77C591F0" w14:textId="77777777" w:rsidR="00F2539D" w:rsidRDefault="00F2539D" w:rsidP="00F2539D">
      <w:pPr>
        <w:jc w:val="both"/>
        <w:rPr>
          <w:rFonts w:ascii="Arial" w:hAnsi="Arial" w:cs="Arial"/>
          <w:szCs w:val="32"/>
          <w:lang w:val="en-US"/>
        </w:rPr>
      </w:pPr>
      <w:r>
        <w:rPr>
          <w:rFonts w:ascii="Arial" w:hAnsi="Arial" w:cs="Arial"/>
          <w:szCs w:val="32"/>
          <w:lang w:val="en-US"/>
        </w:rPr>
        <w:t xml:space="preserve">Nil. </w:t>
      </w:r>
    </w:p>
    <w:p w14:paraId="717CA403" w14:textId="77777777" w:rsidR="00F2539D" w:rsidRDefault="00F2539D" w:rsidP="00F2539D">
      <w:pPr>
        <w:jc w:val="both"/>
        <w:rPr>
          <w:rFonts w:ascii="Arial" w:hAnsi="Arial" w:cs="Arial"/>
          <w:sz w:val="20"/>
          <w:lang w:val="en-US"/>
        </w:rPr>
      </w:pPr>
    </w:p>
    <w:p w14:paraId="55AD02CC" w14:textId="77777777" w:rsidR="00F2539D" w:rsidRDefault="00F2539D" w:rsidP="00F2539D">
      <w:pPr>
        <w:jc w:val="both"/>
      </w:pPr>
      <w:r>
        <w:rPr>
          <w:rFonts w:ascii="Arial" w:hAnsi="Arial" w:cs="Arial"/>
          <w:szCs w:val="32"/>
          <w:lang w:val="en-US"/>
        </w:rPr>
        <w:t>Any actions requiring expenditure that is not allocated to an existing budget will be considered by Council during budget deliberations.</w:t>
      </w:r>
    </w:p>
    <w:p w14:paraId="2090A9D9" w14:textId="77777777" w:rsidR="00065634" w:rsidRDefault="00065634" w:rsidP="00065634">
      <w:pPr>
        <w:jc w:val="both"/>
        <w:rPr>
          <w:rFonts w:ascii="Arial" w:hAnsi="Arial" w:cs="Arial"/>
          <w:b/>
          <w:szCs w:val="32"/>
          <w:lang w:val="en-US"/>
        </w:rPr>
      </w:pPr>
    </w:p>
    <w:p w14:paraId="2A6A6A27" w14:textId="77777777" w:rsidR="00F80075" w:rsidRDefault="00F80075" w:rsidP="00E01E6C">
      <w:pPr>
        <w:numPr>
          <w:ilvl w:val="12"/>
          <w:numId w:val="0"/>
        </w:numPr>
        <w:tabs>
          <w:tab w:val="left" w:pos="0"/>
          <w:tab w:val="left" w:pos="1440"/>
          <w:tab w:val="left" w:pos="2410"/>
          <w:tab w:val="left" w:pos="2977"/>
          <w:tab w:val="right" w:pos="8335"/>
          <w:tab w:val="right" w:pos="8505"/>
        </w:tabs>
        <w:jc w:val="both"/>
        <w:rPr>
          <w:rFonts w:ascii="Arial" w:hAnsi="Arial" w:cs="Arial"/>
          <w:szCs w:val="24"/>
        </w:rPr>
      </w:pPr>
    </w:p>
    <w:p w14:paraId="3E17D6E4" w14:textId="77777777" w:rsidR="006E7E03" w:rsidRDefault="006E7E03" w:rsidP="006E7E03"/>
    <w:p w14:paraId="00EEBCCB" w14:textId="518ABA3D" w:rsidR="002638B1" w:rsidRDefault="002638B1" w:rsidP="006E7E03"/>
    <w:p w14:paraId="5217994A" w14:textId="2219E4D2" w:rsidR="002638B1" w:rsidRDefault="002638B1" w:rsidP="006E7E03"/>
    <w:p w14:paraId="566C1053" w14:textId="77777777" w:rsidR="002638B1" w:rsidRDefault="002638B1" w:rsidP="006E7E03"/>
    <w:bookmarkEnd w:id="22"/>
    <w:p w14:paraId="63371BD3" w14:textId="796D00F6" w:rsidR="0085640F" w:rsidRDefault="0085640F">
      <w:pPr>
        <w:rPr>
          <w:rFonts w:ascii="Arial" w:hAnsi="Arial" w:cs="Arial"/>
          <w:b/>
        </w:rPr>
      </w:pPr>
      <w:r>
        <w:rPr>
          <w:rFonts w:ascii="Arial" w:hAnsi="Arial" w:cs="Arial"/>
          <w:b/>
        </w:rPr>
        <w:br w:type="page"/>
      </w:r>
    </w:p>
    <w:p w14:paraId="4F385E05" w14:textId="3F5DECDB" w:rsidR="00E40CAE" w:rsidRPr="00885171" w:rsidRDefault="00994620" w:rsidP="009D2603">
      <w:pPr>
        <w:pStyle w:val="Heading1"/>
        <w:numPr>
          <w:ilvl w:val="1"/>
          <w:numId w:val="9"/>
        </w:numPr>
        <w:tabs>
          <w:tab w:val="clear" w:pos="2410"/>
        </w:tabs>
        <w:spacing w:before="0" w:after="0"/>
        <w:ind w:left="0" w:hanging="851"/>
        <w:rPr>
          <w:rFonts w:ascii="Arial" w:hAnsi="Arial" w:cs="Arial"/>
          <w:caps w:val="0"/>
          <w:sz w:val="24"/>
          <w:szCs w:val="24"/>
          <w:u w:val="none"/>
        </w:rPr>
      </w:pPr>
      <w:bookmarkStart w:id="23" w:name="_Toc52314519"/>
      <w:r>
        <w:rPr>
          <w:rFonts w:ascii="Arial" w:hAnsi="Arial" w:cs="Arial"/>
          <w:caps w:val="0"/>
          <w:sz w:val="24"/>
          <w:szCs w:val="24"/>
          <w:u w:val="none"/>
        </w:rPr>
        <w:lastRenderedPageBreak/>
        <w:t>2020/21 Insurance &amp; Brokerage Services</w:t>
      </w:r>
      <w:bookmarkEnd w:id="23"/>
    </w:p>
    <w:p w14:paraId="74701C8A" w14:textId="59078C5F" w:rsidR="00744766" w:rsidRDefault="00744766">
      <w:pPr>
        <w:rPr>
          <w:rFonts w:ascii="Arial" w:hAnsi="Arial" w:cs="Arial"/>
          <w:b/>
        </w:rPr>
      </w:pPr>
    </w:p>
    <w:tbl>
      <w:tblPr>
        <w:tblStyle w:val="TableGrid"/>
        <w:tblW w:w="0" w:type="auto"/>
        <w:tblInd w:w="-5" w:type="dxa"/>
        <w:tblLook w:val="04A0" w:firstRow="1" w:lastRow="0" w:firstColumn="1" w:lastColumn="0" w:noHBand="0" w:noVBand="1"/>
      </w:tblPr>
      <w:tblGrid>
        <w:gridCol w:w="2543"/>
        <w:gridCol w:w="5765"/>
      </w:tblGrid>
      <w:tr w:rsidR="00194F46" w:rsidRPr="008A1B93" w14:paraId="1F9B8CBD" w14:textId="77777777" w:rsidTr="009D2603">
        <w:tc>
          <w:tcPr>
            <w:tcW w:w="2543" w:type="dxa"/>
          </w:tcPr>
          <w:p w14:paraId="4FE12D7A" w14:textId="77777777" w:rsidR="00194F46" w:rsidRPr="00DD5B71" w:rsidRDefault="00194F46" w:rsidP="00CF5EDB">
            <w:pPr>
              <w:jc w:val="both"/>
              <w:rPr>
                <w:rFonts w:ascii="Arial" w:hAnsi="Arial" w:cs="Arial"/>
                <w:b/>
                <w:szCs w:val="24"/>
                <w:lang w:val="en-AU"/>
              </w:rPr>
            </w:pPr>
            <w:r w:rsidRPr="00DD5B71">
              <w:rPr>
                <w:rFonts w:ascii="Arial" w:hAnsi="Arial" w:cs="Arial"/>
                <w:b/>
                <w:szCs w:val="24"/>
                <w:lang w:val="en-AU"/>
              </w:rPr>
              <w:t>Committee</w:t>
            </w:r>
          </w:p>
        </w:tc>
        <w:tc>
          <w:tcPr>
            <w:tcW w:w="5765" w:type="dxa"/>
          </w:tcPr>
          <w:p w14:paraId="0C9A898D" w14:textId="0BBBD6D2" w:rsidR="00194F46" w:rsidRPr="008A1B93" w:rsidRDefault="009D2603" w:rsidP="00CF5EDB">
            <w:pPr>
              <w:jc w:val="both"/>
              <w:rPr>
                <w:rFonts w:ascii="Arial" w:hAnsi="Arial" w:cs="Arial"/>
                <w:szCs w:val="24"/>
                <w:lang w:val="en-AU"/>
              </w:rPr>
            </w:pPr>
            <w:r>
              <w:rPr>
                <w:rFonts w:ascii="Arial" w:hAnsi="Arial" w:cs="Arial"/>
                <w:szCs w:val="24"/>
                <w:lang w:val="en-AU"/>
              </w:rPr>
              <w:t>5 October</w:t>
            </w:r>
            <w:r w:rsidR="00194F46">
              <w:rPr>
                <w:rFonts w:ascii="Arial" w:hAnsi="Arial" w:cs="Arial"/>
                <w:szCs w:val="24"/>
                <w:lang w:val="en-AU"/>
              </w:rPr>
              <w:t xml:space="preserve"> 2020</w:t>
            </w:r>
          </w:p>
        </w:tc>
      </w:tr>
      <w:tr w:rsidR="00194F46" w:rsidRPr="008A1B93" w14:paraId="5C41E104" w14:textId="77777777" w:rsidTr="009D2603">
        <w:tc>
          <w:tcPr>
            <w:tcW w:w="2543" w:type="dxa"/>
          </w:tcPr>
          <w:p w14:paraId="2D72F013" w14:textId="77777777" w:rsidR="00194F46" w:rsidRPr="00DD5B71" w:rsidRDefault="00194F46" w:rsidP="00CF5EDB">
            <w:pPr>
              <w:jc w:val="both"/>
              <w:rPr>
                <w:rFonts w:ascii="Arial" w:hAnsi="Arial" w:cs="Arial"/>
                <w:b/>
                <w:szCs w:val="24"/>
                <w:lang w:val="en-AU"/>
              </w:rPr>
            </w:pPr>
            <w:r w:rsidRPr="00DD5B71">
              <w:rPr>
                <w:rFonts w:ascii="Arial" w:hAnsi="Arial" w:cs="Arial"/>
                <w:b/>
                <w:szCs w:val="24"/>
                <w:lang w:val="en-AU"/>
              </w:rPr>
              <w:t>Applicant</w:t>
            </w:r>
          </w:p>
        </w:tc>
        <w:tc>
          <w:tcPr>
            <w:tcW w:w="5765" w:type="dxa"/>
          </w:tcPr>
          <w:p w14:paraId="2D70D255" w14:textId="77777777" w:rsidR="00194F46" w:rsidRPr="00E86F62" w:rsidRDefault="00194F46" w:rsidP="00CF5EDB">
            <w:pPr>
              <w:jc w:val="both"/>
              <w:rPr>
                <w:rFonts w:ascii="Arial" w:hAnsi="Arial" w:cs="Arial"/>
                <w:szCs w:val="24"/>
                <w:lang w:val="en-AU"/>
              </w:rPr>
            </w:pPr>
            <w:r w:rsidRPr="000C4CBC">
              <w:rPr>
                <w:rFonts w:ascii="Arial" w:hAnsi="Arial" w:cs="Arial"/>
                <w:szCs w:val="24"/>
                <w:lang w:val="en-AU"/>
              </w:rPr>
              <w:t xml:space="preserve">City of Nedlands </w:t>
            </w:r>
          </w:p>
        </w:tc>
      </w:tr>
      <w:tr w:rsidR="00194F46" w:rsidRPr="008A1B93" w14:paraId="7FDFA000" w14:textId="77777777" w:rsidTr="009D2603">
        <w:tc>
          <w:tcPr>
            <w:tcW w:w="2543" w:type="dxa"/>
          </w:tcPr>
          <w:p w14:paraId="666243FF" w14:textId="77777777" w:rsidR="00194F46" w:rsidRPr="00DD5B71" w:rsidRDefault="00194F46" w:rsidP="00CF5EDB">
            <w:pPr>
              <w:jc w:val="both"/>
              <w:rPr>
                <w:rFonts w:ascii="Arial" w:hAnsi="Arial" w:cs="Arial"/>
                <w:b/>
                <w:szCs w:val="24"/>
                <w:lang w:val="en-AU"/>
              </w:rPr>
            </w:pPr>
            <w:r>
              <w:rPr>
                <w:rFonts w:ascii="Arial" w:hAnsi="Arial" w:cs="Arial"/>
                <w:b/>
                <w:szCs w:val="24"/>
                <w:lang w:val="en-AU"/>
              </w:rPr>
              <w:t xml:space="preserve">Employee Disclosure under </w:t>
            </w:r>
            <w:r w:rsidRPr="00E70DC2">
              <w:rPr>
                <w:rFonts w:ascii="Arial" w:hAnsi="Arial" w:cs="Arial"/>
                <w:b/>
                <w:i/>
                <w:szCs w:val="24"/>
                <w:lang w:val="en-AU"/>
              </w:rPr>
              <w:t>section 5.70 Local Government Act 1995</w:t>
            </w:r>
          </w:p>
        </w:tc>
        <w:tc>
          <w:tcPr>
            <w:tcW w:w="5765" w:type="dxa"/>
          </w:tcPr>
          <w:p w14:paraId="62D77CE7" w14:textId="77777777" w:rsidR="00194F46" w:rsidRPr="00E86F62" w:rsidRDefault="00194F46" w:rsidP="00CF5EDB">
            <w:pPr>
              <w:pStyle w:val="Subsection"/>
              <w:tabs>
                <w:tab w:val="clear" w:pos="595"/>
                <w:tab w:val="clear" w:pos="879"/>
              </w:tabs>
              <w:spacing w:before="120"/>
              <w:ind w:left="0" w:firstLine="0"/>
              <w:rPr>
                <w:rFonts w:ascii="Arial" w:hAnsi="Arial" w:cs="Arial"/>
                <w:szCs w:val="24"/>
              </w:rPr>
            </w:pPr>
            <w:r>
              <w:rPr>
                <w:rFonts w:ascii="Arial" w:hAnsi="Arial" w:cs="Arial"/>
                <w:szCs w:val="24"/>
              </w:rPr>
              <w:t>Nil.</w:t>
            </w:r>
          </w:p>
        </w:tc>
      </w:tr>
      <w:tr w:rsidR="00194F46" w:rsidRPr="008A1B93" w14:paraId="00C55AB5" w14:textId="77777777" w:rsidTr="009D2603">
        <w:tc>
          <w:tcPr>
            <w:tcW w:w="2543" w:type="dxa"/>
          </w:tcPr>
          <w:p w14:paraId="410A2A65" w14:textId="77777777" w:rsidR="00194F46" w:rsidRPr="00DD5B71" w:rsidRDefault="00194F46" w:rsidP="00CF5EDB">
            <w:pPr>
              <w:jc w:val="both"/>
              <w:rPr>
                <w:rFonts w:ascii="Arial" w:hAnsi="Arial" w:cs="Arial"/>
                <w:b/>
                <w:szCs w:val="24"/>
                <w:lang w:val="en-AU"/>
              </w:rPr>
            </w:pPr>
            <w:r w:rsidRPr="00DD5B71">
              <w:rPr>
                <w:rFonts w:ascii="Arial" w:hAnsi="Arial" w:cs="Arial"/>
                <w:b/>
                <w:szCs w:val="24"/>
                <w:lang w:val="en-AU"/>
              </w:rPr>
              <w:t>Director</w:t>
            </w:r>
          </w:p>
        </w:tc>
        <w:tc>
          <w:tcPr>
            <w:tcW w:w="5765" w:type="dxa"/>
          </w:tcPr>
          <w:p w14:paraId="3E092B0D" w14:textId="77777777" w:rsidR="00194F46" w:rsidRPr="008A1B93" w:rsidRDefault="00194F46" w:rsidP="00CF5EDB">
            <w:pPr>
              <w:jc w:val="both"/>
              <w:rPr>
                <w:rFonts w:ascii="Arial" w:hAnsi="Arial" w:cs="Arial"/>
                <w:szCs w:val="24"/>
                <w:lang w:val="en-AU"/>
              </w:rPr>
            </w:pPr>
            <w:r>
              <w:rPr>
                <w:rFonts w:ascii="Arial" w:hAnsi="Arial" w:cs="Arial"/>
                <w:szCs w:val="24"/>
                <w:lang w:val="en-AU"/>
              </w:rPr>
              <w:t>Lorraine Driscoll – Director Corporate &amp; Strategy</w:t>
            </w:r>
          </w:p>
        </w:tc>
      </w:tr>
      <w:tr w:rsidR="00194F46" w:rsidRPr="008A1B93" w14:paraId="17AE634B" w14:textId="77777777" w:rsidTr="009D2603">
        <w:tc>
          <w:tcPr>
            <w:tcW w:w="2543" w:type="dxa"/>
          </w:tcPr>
          <w:p w14:paraId="2E358216" w14:textId="77777777" w:rsidR="00194F46" w:rsidRPr="000C4CBC" w:rsidRDefault="00194F46" w:rsidP="00CF5EDB">
            <w:pPr>
              <w:jc w:val="both"/>
              <w:rPr>
                <w:rFonts w:ascii="Arial" w:hAnsi="Arial" w:cs="Arial"/>
                <w:b/>
                <w:szCs w:val="24"/>
                <w:lang w:val="en-AU"/>
              </w:rPr>
            </w:pPr>
            <w:r w:rsidRPr="000C4CBC">
              <w:rPr>
                <w:rFonts w:ascii="Arial" w:hAnsi="Arial" w:cs="Arial"/>
                <w:b/>
                <w:szCs w:val="24"/>
                <w:lang w:val="en-AU"/>
              </w:rPr>
              <w:t>Attachments</w:t>
            </w:r>
          </w:p>
        </w:tc>
        <w:tc>
          <w:tcPr>
            <w:tcW w:w="5765" w:type="dxa"/>
          </w:tcPr>
          <w:p w14:paraId="55CC3F8A" w14:textId="66B4E345" w:rsidR="00194F46" w:rsidRPr="000C4CBC" w:rsidRDefault="00994620" w:rsidP="009D2603">
            <w:pPr>
              <w:pStyle w:val="ListParagraph"/>
              <w:numPr>
                <w:ilvl w:val="0"/>
                <w:numId w:val="7"/>
              </w:numPr>
              <w:ind w:left="328"/>
              <w:contextualSpacing/>
              <w:jc w:val="both"/>
              <w:rPr>
                <w:rFonts w:ascii="Arial" w:hAnsi="Arial" w:cs="Arial"/>
                <w:szCs w:val="32"/>
                <w:lang w:val="en-US"/>
              </w:rPr>
            </w:pPr>
            <w:r>
              <w:rPr>
                <w:rFonts w:ascii="Arial" w:hAnsi="Arial" w:cs="Arial"/>
                <w:szCs w:val="32"/>
                <w:lang w:val="en-US"/>
              </w:rPr>
              <w:t>LGIS Renewal Report</w:t>
            </w:r>
          </w:p>
        </w:tc>
      </w:tr>
      <w:tr w:rsidR="009D2603" w:rsidRPr="000C4CBC" w14:paraId="5A28919A" w14:textId="77777777" w:rsidTr="009D2603">
        <w:tc>
          <w:tcPr>
            <w:tcW w:w="2543" w:type="dxa"/>
          </w:tcPr>
          <w:p w14:paraId="402CE306" w14:textId="77777777" w:rsidR="009D2603" w:rsidRPr="000C4CBC" w:rsidRDefault="009D2603" w:rsidP="00CF5EDB">
            <w:pPr>
              <w:jc w:val="both"/>
              <w:rPr>
                <w:rFonts w:ascii="Arial" w:hAnsi="Arial" w:cs="Arial"/>
                <w:b/>
                <w:szCs w:val="24"/>
                <w:lang w:val="en-AU"/>
              </w:rPr>
            </w:pPr>
            <w:r w:rsidRPr="000C4CBC">
              <w:rPr>
                <w:rFonts w:ascii="Arial" w:hAnsi="Arial" w:cs="Arial"/>
                <w:b/>
                <w:szCs w:val="24"/>
                <w:lang w:val="en-AU"/>
              </w:rPr>
              <w:t>Confidential Attachments</w:t>
            </w:r>
          </w:p>
        </w:tc>
        <w:tc>
          <w:tcPr>
            <w:tcW w:w="5765" w:type="dxa"/>
          </w:tcPr>
          <w:p w14:paraId="150E2184" w14:textId="435F91C3" w:rsidR="009D2603" w:rsidRPr="000C4CBC" w:rsidRDefault="00994620" w:rsidP="00994620">
            <w:pPr>
              <w:jc w:val="both"/>
              <w:rPr>
                <w:rFonts w:ascii="Arial" w:hAnsi="Arial" w:cs="Arial"/>
                <w:szCs w:val="32"/>
                <w:lang w:val="en-US"/>
              </w:rPr>
            </w:pPr>
            <w:r>
              <w:rPr>
                <w:rFonts w:ascii="Arial" w:hAnsi="Arial" w:cs="Arial"/>
                <w:szCs w:val="32"/>
                <w:lang w:val="en-US"/>
              </w:rPr>
              <w:t>Nil.</w:t>
            </w:r>
          </w:p>
        </w:tc>
      </w:tr>
    </w:tbl>
    <w:p w14:paraId="39CA25B9" w14:textId="77777777" w:rsidR="00BC355A" w:rsidRDefault="00BC355A" w:rsidP="00BC355A">
      <w:pPr>
        <w:jc w:val="both"/>
        <w:rPr>
          <w:rFonts w:ascii="Arial" w:hAnsi="Arial" w:cs="Arial"/>
          <w:b/>
          <w:szCs w:val="32"/>
          <w:lang w:val="en-US"/>
        </w:rPr>
      </w:pPr>
    </w:p>
    <w:p w14:paraId="1B15F01E" w14:textId="77777777" w:rsidR="00BC355A" w:rsidRPr="00AD73CC" w:rsidRDefault="00BC355A" w:rsidP="00BC355A">
      <w:pPr>
        <w:jc w:val="both"/>
        <w:rPr>
          <w:rFonts w:ascii="Arial" w:hAnsi="Arial" w:cs="Arial"/>
          <w:b/>
          <w:sz w:val="28"/>
          <w:szCs w:val="32"/>
          <w:lang w:val="en-US"/>
        </w:rPr>
      </w:pPr>
      <w:r w:rsidRPr="00AD73CC">
        <w:rPr>
          <w:rFonts w:ascii="Arial" w:hAnsi="Arial" w:cs="Arial"/>
          <w:b/>
          <w:sz w:val="28"/>
          <w:szCs w:val="32"/>
          <w:lang w:val="en-US"/>
        </w:rPr>
        <w:t>Executive Summary</w:t>
      </w:r>
    </w:p>
    <w:p w14:paraId="33A9746F" w14:textId="77777777" w:rsidR="00BC355A" w:rsidRPr="00AD73CC" w:rsidRDefault="00BC355A" w:rsidP="00BC355A">
      <w:pPr>
        <w:jc w:val="both"/>
        <w:rPr>
          <w:rFonts w:ascii="Arial" w:hAnsi="Arial" w:cs="Arial"/>
          <w:b/>
          <w:szCs w:val="32"/>
          <w:lang w:val="en-US"/>
        </w:rPr>
      </w:pPr>
    </w:p>
    <w:p w14:paraId="06E48F62" w14:textId="5CAB051B" w:rsidR="00BC355A" w:rsidRDefault="00BC355A" w:rsidP="00BC355A">
      <w:pPr>
        <w:jc w:val="both"/>
        <w:rPr>
          <w:rFonts w:ascii="Arial" w:hAnsi="Arial" w:cs="Arial"/>
          <w:b/>
          <w:szCs w:val="32"/>
          <w:lang w:val="en-US"/>
        </w:rPr>
      </w:pPr>
      <w:r>
        <w:rPr>
          <w:rFonts w:ascii="Arial" w:hAnsi="Arial" w:cs="Arial"/>
          <w:szCs w:val="32"/>
          <w:lang w:val="en-US"/>
        </w:rPr>
        <w:t xml:space="preserve">The report is presented to the Audit and Risk Committee to outline the activities undertaken by the City’s Management regarding the Insurance Renewal for </w:t>
      </w:r>
      <w:r w:rsidR="00074181">
        <w:rPr>
          <w:rFonts w:ascii="Arial" w:hAnsi="Arial" w:cs="Arial"/>
          <w:szCs w:val="32"/>
          <w:lang w:val="en-US"/>
        </w:rPr>
        <w:t xml:space="preserve">the </w:t>
      </w:r>
      <w:r>
        <w:rPr>
          <w:rFonts w:ascii="Arial" w:hAnsi="Arial" w:cs="Arial"/>
          <w:szCs w:val="32"/>
          <w:lang w:val="en-US"/>
        </w:rPr>
        <w:t xml:space="preserve">2020/21 year. Further, the objective of the report is to inform </w:t>
      </w:r>
      <w:r w:rsidR="003E52F7">
        <w:rPr>
          <w:rFonts w:ascii="Arial" w:hAnsi="Arial" w:cs="Arial"/>
          <w:szCs w:val="32"/>
          <w:lang w:val="en-US"/>
        </w:rPr>
        <w:t xml:space="preserve">the </w:t>
      </w:r>
      <w:r>
        <w:rPr>
          <w:rFonts w:ascii="Arial" w:hAnsi="Arial" w:cs="Arial"/>
          <w:szCs w:val="32"/>
          <w:lang w:val="en-US"/>
        </w:rPr>
        <w:t xml:space="preserve">Audit and Risk Committee that the City’s Management have successfully renewed the expiring Insurance Program with LGIS who </w:t>
      </w:r>
      <w:r w:rsidR="003E52F7">
        <w:rPr>
          <w:rFonts w:ascii="Arial" w:hAnsi="Arial" w:cs="Arial"/>
          <w:szCs w:val="32"/>
          <w:lang w:val="en-US"/>
        </w:rPr>
        <w:t xml:space="preserve">were </w:t>
      </w:r>
      <w:r>
        <w:rPr>
          <w:rFonts w:ascii="Arial" w:hAnsi="Arial" w:cs="Arial"/>
          <w:szCs w:val="32"/>
          <w:lang w:val="en-US"/>
        </w:rPr>
        <w:t xml:space="preserve">awarded the service contract as a part of tender process. </w:t>
      </w:r>
    </w:p>
    <w:p w14:paraId="095D59E7" w14:textId="77777777" w:rsidR="00BC355A" w:rsidRDefault="00BC355A" w:rsidP="00BC355A">
      <w:pPr>
        <w:jc w:val="both"/>
        <w:rPr>
          <w:rFonts w:ascii="Arial" w:hAnsi="Arial" w:cs="Arial"/>
          <w:b/>
          <w:szCs w:val="32"/>
          <w:lang w:val="en-US"/>
        </w:rPr>
      </w:pPr>
    </w:p>
    <w:p w14:paraId="5D4EA857" w14:textId="77777777" w:rsidR="00BC355A" w:rsidRDefault="00BC355A" w:rsidP="00BC355A">
      <w:pPr>
        <w:jc w:val="both"/>
        <w:rPr>
          <w:rFonts w:ascii="Arial" w:hAnsi="Arial" w:cs="Arial"/>
          <w:b/>
          <w:szCs w:val="32"/>
          <w:lang w:val="en-US"/>
        </w:rPr>
      </w:pPr>
    </w:p>
    <w:p w14:paraId="2D9CFF01" w14:textId="77777777" w:rsidR="00BC355A" w:rsidRPr="00AD73CC" w:rsidRDefault="00BC355A" w:rsidP="00BC355A">
      <w:pPr>
        <w:jc w:val="both"/>
        <w:rPr>
          <w:rFonts w:ascii="Arial" w:hAnsi="Arial" w:cs="Arial"/>
          <w:b/>
          <w:sz w:val="28"/>
          <w:szCs w:val="32"/>
          <w:lang w:val="en-US"/>
        </w:rPr>
      </w:pPr>
      <w:r w:rsidRPr="00AD73CC">
        <w:rPr>
          <w:rFonts w:ascii="Arial" w:hAnsi="Arial" w:cs="Arial"/>
          <w:b/>
          <w:sz w:val="28"/>
          <w:szCs w:val="32"/>
          <w:lang w:val="en-US"/>
        </w:rPr>
        <w:t>Recommendation to Committee</w:t>
      </w:r>
    </w:p>
    <w:p w14:paraId="7AEF8454" w14:textId="77777777" w:rsidR="00BC355A" w:rsidRPr="00AD73CC" w:rsidRDefault="00BC355A" w:rsidP="00BC355A">
      <w:pPr>
        <w:jc w:val="both"/>
        <w:rPr>
          <w:rFonts w:ascii="Arial" w:hAnsi="Arial" w:cs="Arial"/>
          <w:b/>
          <w:szCs w:val="32"/>
          <w:lang w:val="en-US"/>
        </w:rPr>
      </w:pPr>
    </w:p>
    <w:p w14:paraId="51B488D8" w14:textId="352A2E5A" w:rsidR="00BC355A" w:rsidRPr="00716B10" w:rsidRDefault="00BC355A" w:rsidP="00BC355A">
      <w:pPr>
        <w:pStyle w:val="ListParagraph"/>
        <w:numPr>
          <w:ilvl w:val="0"/>
          <w:numId w:val="16"/>
        </w:numPr>
        <w:ind w:left="426"/>
        <w:contextualSpacing/>
        <w:jc w:val="both"/>
        <w:rPr>
          <w:rFonts w:ascii="Arial" w:hAnsi="Arial" w:cs="Arial"/>
          <w:b/>
          <w:szCs w:val="24"/>
        </w:rPr>
      </w:pPr>
      <w:r w:rsidRPr="00716B10">
        <w:rPr>
          <w:rFonts w:ascii="Arial" w:hAnsi="Arial" w:cs="Arial"/>
          <w:b/>
          <w:szCs w:val="24"/>
        </w:rPr>
        <w:t xml:space="preserve">The Audit and Risk Committee receives the report and notes the information and contents of the report.  </w:t>
      </w:r>
    </w:p>
    <w:p w14:paraId="15F2A9E7" w14:textId="77777777" w:rsidR="00BC355A" w:rsidRPr="00BF0F6C" w:rsidRDefault="00BC355A" w:rsidP="00BC355A">
      <w:pPr>
        <w:ind w:left="426"/>
        <w:jc w:val="both"/>
        <w:rPr>
          <w:rFonts w:ascii="Arial" w:hAnsi="Arial" w:cs="Arial"/>
          <w:b/>
          <w:szCs w:val="24"/>
          <w:highlight w:val="yellow"/>
        </w:rPr>
      </w:pPr>
    </w:p>
    <w:p w14:paraId="196CB7D2" w14:textId="77777777" w:rsidR="00BC355A" w:rsidRPr="00716B10" w:rsidRDefault="00BC355A" w:rsidP="00BC355A">
      <w:pPr>
        <w:pStyle w:val="ListParagraph"/>
        <w:numPr>
          <w:ilvl w:val="0"/>
          <w:numId w:val="16"/>
        </w:numPr>
        <w:ind w:left="426"/>
        <w:contextualSpacing/>
        <w:jc w:val="both"/>
        <w:rPr>
          <w:rFonts w:ascii="Arial" w:hAnsi="Arial" w:cs="Arial"/>
          <w:b/>
          <w:szCs w:val="24"/>
        </w:rPr>
      </w:pPr>
      <w:r w:rsidRPr="00716B10">
        <w:rPr>
          <w:rFonts w:ascii="Arial" w:hAnsi="Arial" w:cs="Arial"/>
          <w:b/>
          <w:szCs w:val="24"/>
        </w:rPr>
        <w:t xml:space="preserve">The Audit and Risk Committee receives the Insurance Renewal report and notes information and contents of the report.  </w:t>
      </w:r>
    </w:p>
    <w:p w14:paraId="7AD4AFE7" w14:textId="77777777" w:rsidR="00BC355A" w:rsidRPr="00BF0F6C" w:rsidRDefault="00BC355A" w:rsidP="00BC355A">
      <w:pPr>
        <w:jc w:val="both"/>
        <w:rPr>
          <w:rFonts w:ascii="Arial" w:hAnsi="Arial" w:cs="Arial"/>
          <w:szCs w:val="32"/>
          <w:lang w:val="en-US"/>
        </w:rPr>
      </w:pPr>
    </w:p>
    <w:p w14:paraId="4C6D2F19" w14:textId="77777777" w:rsidR="00BC355A" w:rsidRPr="00AD73CC" w:rsidRDefault="00BC355A" w:rsidP="00BC355A">
      <w:pPr>
        <w:jc w:val="both"/>
        <w:rPr>
          <w:rFonts w:ascii="Arial" w:hAnsi="Arial" w:cs="Arial"/>
          <w:b/>
          <w:szCs w:val="32"/>
          <w:lang w:val="en-US"/>
        </w:rPr>
      </w:pPr>
    </w:p>
    <w:p w14:paraId="13B4A76E" w14:textId="77777777" w:rsidR="00BC355A" w:rsidRPr="00AD73CC" w:rsidRDefault="00BC355A" w:rsidP="00BC355A">
      <w:pPr>
        <w:jc w:val="both"/>
        <w:rPr>
          <w:rFonts w:ascii="Arial" w:hAnsi="Arial" w:cs="Arial"/>
          <w:b/>
          <w:sz w:val="28"/>
          <w:szCs w:val="32"/>
          <w:lang w:val="en-US"/>
        </w:rPr>
      </w:pPr>
      <w:r>
        <w:rPr>
          <w:rFonts w:ascii="Arial" w:hAnsi="Arial" w:cs="Arial"/>
          <w:b/>
          <w:sz w:val="28"/>
          <w:szCs w:val="32"/>
          <w:lang w:val="en-US"/>
        </w:rPr>
        <w:t>Discussion/Overview</w:t>
      </w:r>
    </w:p>
    <w:p w14:paraId="1487D62B" w14:textId="77777777" w:rsidR="00BC355A" w:rsidRDefault="00BC355A" w:rsidP="00BC355A">
      <w:pPr>
        <w:jc w:val="both"/>
        <w:rPr>
          <w:rFonts w:ascii="Arial" w:hAnsi="Arial" w:cs="Arial"/>
          <w:szCs w:val="32"/>
          <w:lang w:val="en-US"/>
        </w:rPr>
      </w:pPr>
    </w:p>
    <w:p w14:paraId="3A2FF3BB" w14:textId="10E0F191" w:rsidR="00BC355A" w:rsidRDefault="00BC355A" w:rsidP="00BC355A">
      <w:pPr>
        <w:jc w:val="both"/>
        <w:rPr>
          <w:rFonts w:ascii="Arial" w:hAnsi="Arial" w:cs="Arial"/>
          <w:szCs w:val="32"/>
          <w:lang w:val="en-US"/>
        </w:rPr>
      </w:pPr>
      <w:r w:rsidRPr="00716B10">
        <w:rPr>
          <w:rFonts w:ascii="Arial" w:hAnsi="Arial" w:cs="Arial"/>
          <w:szCs w:val="32"/>
          <w:lang w:val="en-US"/>
        </w:rPr>
        <w:t>The provision of Insurance Brokerage and Risk Management Service is a key focus area of the Strategic Plan and provides compliant governance to the Council.</w:t>
      </w:r>
      <w:r>
        <w:rPr>
          <w:rFonts w:ascii="Arial" w:hAnsi="Arial" w:cs="Arial"/>
          <w:szCs w:val="32"/>
          <w:lang w:val="en-US"/>
        </w:rPr>
        <w:t xml:space="preserve"> </w:t>
      </w:r>
      <w:r w:rsidRPr="00716B10">
        <w:rPr>
          <w:rFonts w:ascii="Arial" w:hAnsi="Arial" w:cs="Arial"/>
          <w:szCs w:val="32"/>
          <w:lang w:val="en-US"/>
        </w:rPr>
        <w:t xml:space="preserve">Recently, the City conducted </w:t>
      </w:r>
      <w:r w:rsidR="003E52F7">
        <w:rPr>
          <w:rFonts w:ascii="Arial" w:hAnsi="Arial" w:cs="Arial"/>
          <w:szCs w:val="32"/>
          <w:lang w:val="en-US"/>
        </w:rPr>
        <w:t xml:space="preserve">a </w:t>
      </w:r>
      <w:r w:rsidRPr="00716B10">
        <w:rPr>
          <w:rFonts w:ascii="Arial" w:hAnsi="Arial" w:cs="Arial"/>
          <w:szCs w:val="32"/>
          <w:lang w:val="en-US"/>
        </w:rPr>
        <w:t xml:space="preserve">Tender Process for Insurance &amp; Brokerage Services and appointed </w:t>
      </w:r>
      <w:r>
        <w:rPr>
          <w:rFonts w:ascii="Arial" w:hAnsi="Arial" w:cs="Arial"/>
          <w:szCs w:val="32"/>
          <w:lang w:val="en-US"/>
        </w:rPr>
        <w:t>Local Government Insurance Scheme (LGIS) – an Industry Based Self-Insurance service</w:t>
      </w:r>
      <w:r w:rsidRPr="00716B10">
        <w:rPr>
          <w:rFonts w:ascii="Arial" w:hAnsi="Arial" w:cs="Arial"/>
          <w:szCs w:val="32"/>
          <w:lang w:val="en-US"/>
        </w:rPr>
        <w:t xml:space="preserve"> as the City’s </w:t>
      </w:r>
      <w:r>
        <w:rPr>
          <w:rFonts w:ascii="Arial" w:hAnsi="Arial" w:cs="Arial"/>
          <w:szCs w:val="32"/>
          <w:lang w:val="en-US"/>
        </w:rPr>
        <w:t xml:space="preserve">insurance </w:t>
      </w:r>
      <w:proofErr w:type="spellStart"/>
      <w:r>
        <w:rPr>
          <w:rFonts w:ascii="Arial" w:hAnsi="Arial" w:cs="Arial"/>
          <w:szCs w:val="32"/>
          <w:lang w:val="en-US"/>
        </w:rPr>
        <w:t>borker</w:t>
      </w:r>
      <w:proofErr w:type="spellEnd"/>
      <w:r w:rsidRPr="00716B10">
        <w:rPr>
          <w:rFonts w:ascii="Arial" w:hAnsi="Arial" w:cs="Arial"/>
          <w:szCs w:val="32"/>
          <w:lang w:val="en-US"/>
        </w:rPr>
        <w:t xml:space="preserve"> for the 2020/21 financial year. </w:t>
      </w:r>
    </w:p>
    <w:p w14:paraId="5CA62B0B" w14:textId="77777777" w:rsidR="00BC355A" w:rsidRDefault="00BC355A" w:rsidP="00BC355A">
      <w:pPr>
        <w:jc w:val="both"/>
        <w:rPr>
          <w:rFonts w:ascii="Arial" w:hAnsi="Arial" w:cs="Arial"/>
          <w:szCs w:val="32"/>
          <w:lang w:val="en-US"/>
        </w:rPr>
      </w:pPr>
    </w:p>
    <w:p w14:paraId="728D5626" w14:textId="77777777" w:rsidR="00BC355A" w:rsidRDefault="00BC355A">
      <w:pPr>
        <w:rPr>
          <w:rFonts w:ascii="Arial" w:hAnsi="Arial" w:cs="Arial"/>
          <w:szCs w:val="32"/>
          <w:lang w:val="en-US"/>
        </w:rPr>
      </w:pPr>
      <w:r>
        <w:rPr>
          <w:rFonts w:ascii="Arial" w:hAnsi="Arial" w:cs="Arial"/>
          <w:szCs w:val="32"/>
          <w:lang w:val="en-US"/>
        </w:rPr>
        <w:br w:type="page"/>
      </w:r>
    </w:p>
    <w:p w14:paraId="7FF7B5DC" w14:textId="705AE166" w:rsidR="00AA0686" w:rsidRPr="00D7575E" w:rsidRDefault="00AA0686" w:rsidP="7B1EE2E6">
      <w:pPr>
        <w:autoSpaceDE w:val="0"/>
        <w:autoSpaceDN w:val="0"/>
        <w:adjustRightInd w:val="0"/>
        <w:rPr>
          <w:rFonts w:ascii="Arial" w:hAnsi="Arial" w:cs="Arial"/>
          <w:color w:val="000000"/>
          <w:lang w:eastAsia="en-AU"/>
        </w:rPr>
      </w:pPr>
      <w:r w:rsidRPr="7B1EE2E6">
        <w:rPr>
          <w:rFonts w:ascii="Arial" w:hAnsi="Arial" w:cs="Arial"/>
          <w:color w:val="000000" w:themeColor="text1"/>
          <w:lang w:eastAsia="en-AU"/>
        </w:rPr>
        <w:lastRenderedPageBreak/>
        <w:t>Management advice to LGIS was an expectation of reduced costs and broader coverage</w:t>
      </w:r>
      <w:r w:rsidR="5516936F" w:rsidRPr="7B1EE2E6">
        <w:rPr>
          <w:rFonts w:ascii="Arial" w:hAnsi="Arial" w:cs="Arial"/>
          <w:color w:val="000000" w:themeColor="text1"/>
          <w:lang w:eastAsia="en-AU"/>
        </w:rPr>
        <w:t xml:space="preserve">, following </w:t>
      </w:r>
      <w:r w:rsidRPr="7B1EE2E6">
        <w:rPr>
          <w:rFonts w:ascii="Arial" w:hAnsi="Arial" w:cs="Arial"/>
          <w:color w:val="000000" w:themeColor="text1"/>
          <w:lang w:eastAsia="en-AU"/>
        </w:rPr>
        <w:t xml:space="preserve">thorough and productive discussions with key LGIS representatives, a renewal strategy has been agreed with the best premiums possible, pleasingly </w:t>
      </w:r>
      <w:r w:rsidRPr="7B1EE2E6">
        <w:rPr>
          <w:rFonts w:ascii="Arial" w:hAnsi="Arial" w:cs="Arial"/>
          <w:b/>
          <w:bCs/>
          <w:color w:val="000000" w:themeColor="text1"/>
          <w:lang w:eastAsia="en-AU"/>
        </w:rPr>
        <w:t xml:space="preserve">early indications are of $90,000 + in savings in comparison to last year, </w:t>
      </w:r>
      <w:r w:rsidRPr="7B1EE2E6">
        <w:rPr>
          <w:rFonts w:ascii="Arial" w:hAnsi="Arial" w:cs="Arial"/>
          <w:color w:val="000000" w:themeColor="text1"/>
          <w:lang w:eastAsia="en-AU"/>
        </w:rPr>
        <w:t xml:space="preserve">additionally, the program includes options to improve or broaden coverage. </w:t>
      </w:r>
    </w:p>
    <w:p w14:paraId="7B733CB1" w14:textId="77777777" w:rsidR="008233CC" w:rsidRPr="00D7575E" w:rsidRDefault="008233CC" w:rsidP="00AA0686">
      <w:pPr>
        <w:autoSpaceDE w:val="0"/>
        <w:autoSpaceDN w:val="0"/>
        <w:adjustRightInd w:val="0"/>
        <w:rPr>
          <w:rFonts w:ascii="Arial" w:hAnsi="Arial" w:cs="Arial"/>
          <w:color w:val="000000"/>
          <w:szCs w:val="24"/>
          <w:lang w:eastAsia="en-AU"/>
        </w:rPr>
      </w:pPr>
    </w:p>
    <w:p w14:paraId="1850C01B" w14:textId="617F6492" w:rsidR="00BC355A" w:rsidRPr="00D7575E" w:rsidRDefault="00AA0686" w:rsidP="00BC355A">
      <w:pPr>
        <w:jc w:val="both"/>
        <w:rPr>
          <w:rFonts w:ascii="Arial" w:hAnsi="Arial" w:cs="Arial"/>
          <w:szCs w:val="24"/>
          <w:lang w:val="en-US"/>
        </w:rPr>
      </w:pPr>
      <w:r w:rsidRPr="00D7575E">
        <w:rPr>
          <w:rFonts w:ascii="Arial" w:hAnsi="Arial" w:cs="Arial"/>
          <w:color w:val="000000"/>
          <w:szCs w:val="24"/>
          <w:lang w:eastAsia="en-AU"/>
        </w:rPr>
        <w:t>The deployment of the agreed strategy resulted in the following</w:t>
      </w:r>
      <w:r w:rsidR="00BC7E51" w:rsidRPr="00D7575E">
        <w:rPr>
          <w:rFonts w:ascii="Arial" w:hAnsi="Arial" w:cs="Arial"/>
          <w:szCs w:val="24"/>
          <w:lang w:val="en-US"/>
        </w:rPr>
        <w:t>:</w:t>
      </w:r>
    </w:p>
    <w:tbl>
      <w:tblPr>
        <w:tblW w:w="5000" w:type="pct"/>
        <w:tblLayout w:type="fixed"/>
        <w:tblCellMar>
          <w:left w:w="0" w:type="dxa"/>
          <w:right w:w="0" w:type="dxa"/>
        </w:tblCellMar>
        <w:tblLook w:val="04A0" w:firstRow="1" w:lastRow="0" w:firstColumn="1" w:lastColumn="0" w:noHBand="0" w:noVBand="1"/>
      </w:tblPr>
      <w:tblGrid>
        <w:gridCol w:w="1987"/>
        <w:gridCol w:w="997"/>
        <w:gridCol w:w="1184"/>
        <w:gridCol w:w="1498"/>
        <w:gridCol w:w="1270"/>
        <w:gridCol w:w="1357"/>
      </w:tblGrid>
      <w:tr w:rsidR="00BC355A" w14:paraId="66A28980" w14:textId="77777777" w:rsidTr="00CF5EDB">
        <w:trPr>
          <w:trHeight w:val="900"/>
        </w:trPr>
        <w:tc>
          <w:tcPr>
            <w:tcW w:w="1198" w:type="pct"/>
            <w:tcBorders>
              <w:top w:val="single" w:sz="8" w:space="0" w:color="auto"/>
              <w:left w:val="single" w:sz="8" w:space="0" w:color="auto"/>
              <w:bottom w:val="nil"/>
              <w:right w:val="single" w:sz="8" w:space="0" w:color="auto"/>
            </w:tcBorders>
            <w:noWrap/>
            <w:tcMar>
              <w:top w:w="0" w:type="dxa"/>
              <w:left w:w="108" w:type="dxa"/>
              <w:bottom w:w="0" w:type="dxa"/>
              <w:right w:w="108" w:type="dxa"/>
            </w:tcMar>
            <w:vAlign w:val="bottom"/>
            <w:hideMark/>
          </w:tcPr>
          <w:p w14:paraId="6CE6892C" w14:textId="77777777" w:rsidR="00BC355A" w:rsidRPr="00BC7839" w:rsidRDefault="00BC355A" w:rsidP="00CF5EDB">
            <w:pPr>
              <w:rPr>
                <w:rFonts w:ascii="Arial" w:hAnsi="Arial" w:cs="Arial"/>
                <w:color w:val="000000"/>
                <w:sz w:val="18"/>
                <w:szCs w:val="18"/>
                <w:lang w:eastAsia="en-AU"/>
              </w:rPr>
            </w:pPr>
            <w:r w:rsidRPr="00BC7839">
              <w:rPr>
                <w:rFonts w:ascii="Arial" w:hAnsi="Arial" w:cs="Arial"/>
                <w:color w:val="000000"/>
                <w:sz w:val="18"/>
                <w:szCs w:val="18"/>
                <w:lang w:eastAsia="en-AU"/>
              </w:rPr>
              <w:t>PARTICULARS</w:t>
            </w:r>
          </w:p>
        </w:tc>
        <w:tc>
          <w:tcPr>
            <w:tcW w:w="601" w:type="pct"/>
            <w:tcBorders>
              <w:top w:val="single" w:sz="8" w:space="0" w:color="auto"/>
              <w:left w:val="nil"/>
              <w:bottom w:val="nil"/>
              <w:right w:val="single" w:sz="8" w:space="0" w:color="auto"/>
            </w:tcBorders>
            <w:vAlign w:val="bottom"/>
            <w:hideMark/>
          </w:tcPr>
          <w:p w14:paraId="6329541E" w14:textId="77777777" w:rsidR="00BC355A" w:rsidRPr="00BC7839" w:rsidRDefault="00BC355A" w:rsidP="00CF5EDB">
            <w:pPr>
              <w:jc w:val="center"/>
              <w:rPr>
                <w:rFonts w:ascii="Arial" w:hAnsi="Arial" w:cs="Arial"/>
                <w:color w:val="000000"/>
                <w:sz w:val="18"/>
                <w:szCs w:val="18"/>
                <w:lang w:eastAsia="en-AU"/>
              </w:rPr>
            </w:pPr>
            <w:r w:rsidRPr="00BC7839">
              <w:rPr>
                <w:rFonts w:ascii="Arial" w:hAnsi="Arial" w:cs="Arial"/>
                <w:color w:val="000000"/>
                <w:sz w:val="18"/>
                <w:szCs w:val="18"/>
                <w:lang w:eastAsia="en-AU"/>
              </w:rPr>
              <w:t xml:space="preserve">2019/20 ACTUAL TOTAL PREMIUM </w:t>
            </w:r>
          </w:p>
        </w:tc>
        <w:tc>
          <w:tcPr>
            <w:tcW w:w="714" w:type="pct"/>
            <w:tcBorders>
              <w:top w:val="single" w:sz="8" w:space="0" w:color="auto"/>
              <w:left w:val="nil"/>
              <w:bottom w:val="nil"/>
              <w:right w:val="nil"/>
            </w:tcBorders>
            <w:tcMar>
              <w:top w:w="0" w:type="dxa"/>
              <w:left w:w="108" w:type="dxa"/>
              <w:bottom w:w="0" w:type="dxa"/>
              <w:right w:w="108" w:type="dxa"/>
            </w:tcMar>
            <w:vAlign w:val="bottom"/>
            <w:hideMark/>
          </w:tcPr>
          <w:p w14:paraId="438CFBE8" w14:textId="3C0637C6" w:rsidR="00BC355A" w:rsidRPr="00BC7839" w:rsidRDefault="00BC355A" w:rsidP="00CF5EDB">
            <w:pPr>
              <w:jc w:val="center"/>
              <w:rPr>
                <w:rFonts w:ascii="Arial" w:hAnsi="Arial" w:cs="Arial"/>
                <w:color w:val="000000"/>
                <w:sz w:val="18"/>
                <w:szCs w:val="18"/>
                <w:lang w:eastAsia="en-AU"/>
              </w:rPr>
            </w:pPr>
            <w:r w:rsidRPr="00BC7839">
              <w:rPr>
                <w:rFonts w:ascii="Arial" w:hAnsi="Arial" w:cs="Arial"/>
                <w:color w:val="000000"/>
                <w:sz w:val="18"/>
                <w:szCs w:val="18"/>
                <w:lang w:eastAsia="en-AU"/>
              </w:rPr>
              <w:t>2020/21 BUDGE</w:t>
            </w:r>
            <w:r w:rsidR="00CA5A40">
              <w:rPr>
                <w:rFonts w:ascii="Arial" w:hAnsi="Arial" w:cs="Arial"/>
                <w:color w:val="000000"/>
                <w:sz w:val="18"/>
                <w:szCs w:val="18"/>
                <w:lang w:eastAsia="en-AU"/>
              </w:rPr>
              <w:t>T</w:t>
            </w:r>
            <w:r w:rsidRPr="00BC7839">
              <w:rPr>
                <w:rFonts w:ascii="Arial" w:hAnsi="Arial" w:cs="Arial"/>
                <w:color w:val="000000"/>
                <w:sz w:val="18"/>
                <w:szCs w:val="18"/>
                <w:lang w:eastAsia="en-AU"/>
              </w:rPr>
              <w:t xml:space="preserve">TED TOTAL PREMIUM </w:t>
            </w:r>
          </w:p>
        </w:tc>
        <w:tc>
          <w:tcPr>
            <w:tcW w:w="903" w:type="pct"/>
            <w:tcBorders>
              <w:top w:val="single" w:sz="8" w:space="0" w:color="auto"/>
              <w:left w:val="single" w:sz="8" w:space="0" w:color="auto"/>
              <w:bottom w:val="nil"/>
              <w:right w:val="single" w:sz="8" w:space="0" w:color="auto"/>
            </w:tcBorders>
            <w:tcMar>
              <w:top w:w="0" w:type="dxa"/>
              <w:left w:w="108" w:type="dxa"/>
              <w:bottom w:w="0" w:type="dxa"/>
              <w:right w:w="108" w:type="dxa"/>
            </w:tcMar>
            <w:vAlign w:val="bottom"/>
            <w:hideMark/>
          </w:tcPr>
          <w:p w14:paraId="12A8DA89" w14:textId="77777777" w:rsidR="00BC355A" w:rsidRPr="00BC7839" w:rsidRDefault="00BC355A" w:rsidP="00CF5EDB">
            <w:pPr>
              <w:jc w:val="center"/>
              <w:rPr>
                <w:rFonts w:ascii="Arial" w:hAnsi="Arial" w:cs="Arial"/>
                <w:color w:val="000000"/>
                <w:sz w:val="18"/>
                <w:szCs w:val="18"/>
                <w:lang w:eastAsia="en-AU"/>
              </w:rPr>
            </w:pPr>
            <w:r w:rsidRPr="00BC7839">
              <w:rPr>
                <w:rFonts w:ascii="Arial" w:hAnsi="Arial" w:cs="Arial"/>
                <w:color w:val="000000"/>
                <w:sz w:val="18"/>
                <w:szCs w:val="18"/>
                <w:lang w:eastAsia="en-AU"/>
              </w:rPr>
              <w:t>2020/21 ACTUAL TOTAL PREMIUM</w:t>
            </w:r>
          </w:p>
        </w:tc>
        <w:tc>
          <w:tcPr>
            <w:tcW w:w="766" w:type="pct"/>
            <w:tcBorders>
              <w:top w:val="single" w:sz="8" w:space="0" w:color="auto"/>
              <w:left w:val="nil"/>
              <w:bottom w:val="nil"/>
              <w:right w:val="single" w:sz="8" w:space="0" w:color="auto"/>
            </w:tcBorders>
            <w:tcMar>
              <w:top w:w="0" w:type="dxa"/>
              <w:left w:w="108" w:type="dxa"/>
              <w:bottom w:w="0" w:type="dxa"/>
              <w:right w:w="108" w:type="dxa"/>
            </w:tcMar>
            <w:vAlign w:val="bottom"/>
            <w:hideMark/>
          </w:tcPr>
          <w:p w14:paraId="72D478C8" w14:textId="77777777" w:rsidR="00BC355A" w:rsidRPr="00BC7839" w:rsidRDefault="00BC355A" w:rsidP="00CF5EDB">
            <w:pPr>
              <w:jc w:val="center"/>
              <w:rPr>
                <w:rFonts w:ascii="Arial" w:hAnsi="Arial" w:cs="Arial"/>
                <w:color w:val="000000"/>
                <w:sz w:val="18"/>
                <w:szCs w:val="18"/>
                <w:lang w:eastAsia="en-AU"/>
              </w:rPr>
            </w:pPr>
            <w:r w:rsidRPr="00BC7839">
              <w:rPr>
                <w:rFonts w:ascii="Arial" w:hAnsi="Arial" w:cs="Arial"/>
                <w:color w:val="000000"/>
                <w:sz w:val="18"/>
                <w:szCs w:val="18"/>
                <w:lang w:eastAsia="en-AU"/>
              </w:rPr>
              <w:t>PRO-RATA TOTAL PREMIUM – 1 OCT 2020 TO 30 JUNE 2020</w:t>
            </w:r>
          </w:p>
        </w:tc>
        <w:tc>
          <w:tcPr>
            <w:tcW w:w="818" w:type="pct"/>
            <w:tcBorders>
              <w:top w:val="single" w:sz="8" w:space="0" w:color="auto"/>
              <w:left w:val="nil"/>
              <w:bottom w:val="nil"/>
              <w:right w:val="single" w:sz="8" w:space="0" w:color="auto"/>
            </w:tcBorders>
            <w:tcMar>
              <w:top w:w="0" w:type="dxa"/>
              <w:left w:w="108" w:type="dxa"/>
              <w:bottom w:w="0" w:type="dxa"/>
              <w:right w:w="108" w:type="dxa"/>
            </w:tcMar>
            <w:vAlign w:val="bottom"/>
            <w:hideMark/>
          </w:tcPr>
          <w:p w14:paraId="5C2A87A4" w14:textId="77777777" w:rsidR="00BC355A" w:rsidRPr="00BC7839" w:rsidRDefault="00BC355A" w:rsidP="00CF5EDB">
            <w:pPr>
              <w:jc w:val="center"/>
              <w:rPr>
                <w:rFonts w:ascii="Arial" w:hAnsi="Arial" w:cs="Arial"/>
                <w:color w:val="000000"/>
                <w:sz w:val="18"/>
                <w:szCs w:val="18"/>
                <w:lang w:eastAsia="en-AU"/>
              </w:rPr>
            </w:pPr>
            <w:r w:rsidRPr="00BC7839">
              <w:rPr>
                <w:rFonts w:ascii="Arial" w:hAnsi="Arial" w:cs="Arial"/>
                <w:color w:val="000000"/>
                <w:sz w:val="18"/>
                <w:szCs w:val="18"/>
                <w:lang w:eastAsia="en-AU"/>
              </w:rPr>
              <w:t>REDUCTION (%) IN 2019/20 ACTUAL PREMIUM  TO 2020/21 ACTUAL PREMIUM</w:t>
            </w:r>
          </w:p>
        </w:tc>
      </w:tr>
      <w:tr w:rsidR="00BC355A" w14:paraId="092C5F6A" w14:textId="77777777" w:rsidTr="00CF5EDB">
        <w:trPr>
          <w:trHeight w:val="70"/>
        </w:trPr>
        <w:tc>
          <w:tcPr>
            <w:tcW w:w="119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81D510" w14:textId="77777777" w:rsidR="00BC355A" w:rsidRPr="00BC7839" w:rsidRDefault="00BC355A" w:rsidP="00CF5EDB">
            <w:pPr>
              <w:rPr>
                <w:rFonts w:ascii="Arial" w:hAnsi="Arial" w:cs="Arial"/>
                <w:color w:val="000000"/>
                <w:sz w:val="18"/>
                <w:szCs w:val="18"/>
                <w:lang w:eastAsia="en-AU"/>
              </w:rPr>
            </w:pPr>
            <w:r w:rsidRPr="00BC7839">
              <w:rPr>
                <w:rFonts w:ascii="Arial" w:hAnsi="Arial" w:cs="Arial"/>
                <w:color w:val="000000"/>
                <w:sz w:val="18"/>
                <w:szCs w:val="18"/>
                <w:lang w:eastAsia="en-AU"/>
              </w:rPr>
              <w:t> </w:t>
            </w:r>
          </w:p>
        </w:tc>
        <w:tc>
          <w:tcPr>
            <w:tcW w:w="601" w:type="pct"/>
            <w:tcBorders>
              <w:top w:val="nil"/>
              <w:left w:val="nil"/>
              <w:bottom w:val="single" w:sz="8" w:space="0" w:color="auto"/>
              <w:right w:val="single" w:sz="8" w:space="0" w:color="auto"/>
            </w:tcBorders>
            <w:vAlign w:val="bottom"/>
            <w:hideMark/>
          </w:tcPr>
          <w:p w14:paraId="03D766F6" w14:textId="77777777" w:rsidR="00BC355A" w:rsidRPr="00BC7839" w:rsidRDefault="00BC355A" w:rsidP="00CF5EDB">
            <w:pPr>
              <w:jc w:val="center"/>
              <w:rPr>
                <w:rFonts w:ascii="Arial" w:hAnsi="Arial" w:cs="Arial"/>
                <w:color w:val="000000"/>
                <w:sz w:val="18"/>
                <w:szCs w:val="18"/>
                <w:lang w:eastAsia="en-AU"/>
              </w:rPr>
            </w:pPr>
            <w:r w:rsidRPr="00BC7839">
              <w:rPr>
                <w:rFonts w:ascii="Arial" w:hAnsi="Arial" w:cs="Arial"/>
                <w:color w:val="000000"/>
                <w:sz w:val="18"/>
                <w:szCs w:val="18"/>
                <w:lang w:eastAsia="en-AU"/>
              </w:rPr>
              <w:t>($)</w:t>
            </w:r>
          </w:p>
        </w:tc>
        <w:tc>
          <w:tcPr>
            <w:tcW w:w="714" w:type="pct"/>
            <w:tcBorders>
              <w:top w:val="nil"/>
              <w:left w:val="nil"/>
              <w:bottom w:val="single" w:sz="8" w:space="0" w:color="auto"/>
              <w:right w:val="nil"/>
            </w:tcBorders>
            <w:noWrap/>
            <w:tcMar>
              <w:top w:w="0" w:type="dxa"/>
              <w:left w:w="108" w:type="dxa"/>
              <w:bottom w:w="0" w:type="dxa"/>
              <w:right w:w="108" w:type="dxa"/>
            </w:tcMar>
            <w:vAlign w:val="bottom"/>
            <w:hideMark/>
          </w:tcPr>
          <w:p w14:paraId="79959BEB" w14:textId="77777777" w:rsidR="00BC355A" w:rsidRPr="00BC7839" w:rsidRDefault="00BC355A" w:rsidP="00CF5EDB">
            <w:pPr>
              <w:jc w:val="center"/>
              <w:rPr>
                <w:rFonts w:ascii="Arial" w:hAnsi="Arial" w:cs="Arial"/>
                <w:color w:val="000000"/>
                <w:sz w:val="18"/>
                <w:szCs w:val="18"/>
                <w:lang w:eastAsia="en-AU"/>
              </w:rPr>
            </w:pPr>
            <w:r w:rsidRPr="00BC7839">
              <w:rPr>
                <w:rFonts w:ascii="Arial" w:hAnsi="Arial" w:cs="Arial"/>
                <w:color w:val="000000"/>
                <w:sz w:val="18"/>
                <w:szCs w:val="18"/>
                <w:lang w:eastAsia="en-AU"/>
              </w:rPr>
              <w:t>($)</w:t>
            </w:r>
          </w:p>
        </w:tc>
        <w:tc>
          <w:tcPr>
            <w:tcW w:w="90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B8B7B2E" w14:textId="77777777" w:rsidR="00BC355A" w:rsidRPr="00BC7839" w:rsidRDefault="00BC355A" w:rsidP="00CF5EDB">
            <w:pPr>
              <w:jc w:val="center"/>
              <w:rPr>
                <w:rFonts w:ascii="Arial" w:hAnsi="Arial" w:cs="Arial"/>
                <w:color w:val="000000"/>
                <w:sz w:val="18"/>
                <w:szCs w:val="18"/>
                <w:lang w:eastAsia="en-AU"/>
              </w:rPr>
            </w:pPr>
            <w:r w:rsidRPr="00BC7839">
              <w:rPr>
                <w:rFonts w:ascii="Arial" w:hAnsi="Arial" w:cs="Arial"/>
                <w:color w:val="000000"/>
                <w:sz w:val="18"/>
                <w:szCs w:val="18"/>
                <w:lang w:eastAsia="en-AU"/>
              </w:rPr>
              <w:t>($)</w:t>
            </w:r>
          </w:p>
        </w:tc>
        <w:tc>
          <w:tcPr>
            <w:tcW w:w="76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019ACF" w14:textId="77777777" w:rsidR="00BC355A" w:rsidRPr="00BC7839" w:rsidRDefault="00BC355A" w:rsidP="00CF5EDB">
            <w:pPr>
              <w:jc w:val="center"/>
              <w:rPr>
                <w:rFonts w:ascii="Arial" w:hAnsi="Arial" w:cs="Arial"/>
                <w:color w:val="000000"/>
                <w:sz w:val="18"/>
                <w:szCs w:val="18"/>
                <w:lang w:eastAsia="en-AU"/>
              </w:rPr>
            </w:pPr>
            <w:r w:rsidRPr="00BC7839">
              <w:rPr>
                <w:rFonts w:ascii="Arial" w:hAnsi="Arial" w:cs="Arial"/>
                <w:color w:val="000000"/>
                <w:sz w:val="18"/>
                <w:szCs w:val="18"/>
                <w:lang w:eastAsia="en-AU"/>
              </w:rPr>
              <w:t>($)</w:t>
            </w:r>
          </w:p>
        </w:tc>
        <w:tc>
          <w:tcPr>
            <w:tcW w:w="81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9CBDDC" w14:textId="77777777" w:rsidR="00BC355A" w:rsidRPr="00BC7839" w:rsidRDefault="00BC355A" w:rsidP="00CF5EDB">
            <w:pPr>
              <w:rPr>
                <w:rFonts w:ascii="Arial" w:hAnsi="Arial" w:cs="Arial"/>
                <w:color w:val="000000"/>
                <w:sz w:val="18"/>
                <w:szCs w:val="18"/>
                <w:lang w:eastAsia="en-AU"/>
              </w:rPr>
            </w:pPr>
            <w:r w:rsidRPr="00BC7839">
              <w:rPr>
                <w:rFonts w:ascii="Arial" w:hAnsi="Arial" w:cs="Arial"/>
                <w:color w:val="000000"/>
                <w:sz w:val="18"/>
                <w:szCs w:val="18"/>
                <w:lang w:eastAsia="en-AU"/>
              </w:rPr>
              <w:t> </w:t>
            </w:r>
          </w:p>
        </w:tc>
      </w:tr>
      <w:tr w:rsidR="00BC355A" w14:paraId="6B9EDF78" w14:textId="77777777" w:rsidTr="00CF5EDB">
        <w:trPr>
          <w:trHeight w:val="300"/>
        </w:trPr>
        <w:tc>
          <w:tcPr>
            <w:tcW w:w="1198" w:type="pct"/>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06552BB8" w14:textId="77777777" w:rsidR="00BC355A" w:rsidRPr="00BC7839" w:rsidRDefault="00BC355A" w:rsidP="00CF5EDB">
            <w:pPr>
              <w:rPr>
                <w:rFonts w:ascii="Arial" w:hAnsi="Arial" w:cs="Arial"/>
                <w:color w:val="000000"/>
                <w:sz w:val="18"/>
                <w:szCs w:val="18"/>
                <w:lang w:eastAsia="en-AU"/>
              </w:rPr>
            </w:pPr>
            <w:r w:rsidRPr="00BC7839">
              <w:rPr>
                <w:rFonts w:ascii="Arial" w:hAnsi="Arial" w:cs="Arial"/>
                <w:color w:val="000000"/>
                <w:sz w:val="18"/>
                <w:szCs w:val="18"/>
                <w:lang w:eastAsia="en-AU"/>
              </w:rPr>
              <w:t> </w:t>
            </w:r>
          </w:p>
        </w:tc>
        <w:tc>
          <w:tcPr>
            <w:tcW w:w="601" w:type="pct"/>
            <w:tcBorders>
              <w:top w:val="nil"/>
              <w:left w:val="nil"/>
              <w:bottom w:val="nil"/>
              <w:right w:val="single" w:sz="8" w:space="0" w:color="auto"/>
            </w:tcBorders>
          </w:tcPr>
          <w:p w14:paraId="0C7AECE4" w14:textId="77777777" w:rsidR="00BC355A" w:rsidRPr="00BC7839" w:rsidRDefault="00BC355A" w:rsidP="00CF5EDB">
            <w:pPr>
              <w:rPr>
                <w:rFonts w:ascii="Arial" w:hAnsi="Arial" w:cs="Arial"/>
                <w:color w:val="000000"/>
                <w:sz w:val="18"/>
                <w:szCs w:val="18"/>
                <w:lang w:eastAsia="en-AU"/>
              </w:rPr>
            </w:pPr>
          </w:p>
        </w:tc>
        <w:tc>
          <w:tcPr>
            <w:tcW w:w="714" w:type="pct"/>
            <w:noWrap/>
            <w:tcMar>
              <w:top w:w="0" w:type="dxa"/>
              <w:left w:w="108" w:type="dxa"/>
              <w:bottom w:w="0" w:type="dxa"/>
              <w:right w:w="108" w:type="dxa"/>
            </w:tcMar>
            <w:vAlign w:val="bottom"/>
            <w:hideMark/>
          </w:tcPr>
          <w:p w14:paraId="62DE9F66" w14:textId="77777777" w:rsidR="00BC355A" w:rsidRPr="00BC7839" w:rsidRDefault="00BC355A" w:rsidP="00CF5EDB">
            <w:pPr>
              <w:rPr>
                <w:rFonts w:ascii="Arial" w:hAnsi="Arial" w:cs="Arial"/>
                <w:color w:val="000000"/>
                <w:sz w:val="18"/>
                <w:szCs w:val="18"/>
                <w:lang w:eastAsia="en-AU"/>
              </w:rPr>
            </w:pPr>
            <w:r w:rsidRPr="00BC7839">
              <w:rPr>
                <w:rFonts w:ascii="Arial" w:hAnsi="Arial" w:cs="Arial"/>
                <w:color w:val="000000"/>
                <w:sz w:val="18"/>
                <w:szCs w:val="18"/>
                <w:lang w:eastAsia="en-AU"/>
              </w:rPr>
              <w:t> </w:t>
            </w:r>
          </w:p>
        </w:tc>
        <w:tc>
          <w:tcPr>
            <w:tcW w:w="903" w:type="pct"/>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1195EB37" w14:textId="77777777" w:rsidR="00BC355A" w:rsidRPr="00BC7839" w:rsidRDefault="00BC355A" w:rsidP="00CF5EDB">
            <w:pPr>
              <w:rPr>
                <w:rFonts w:ascii="Arial" w:hAnsi="Arial" w:cs="Arial"/>
                <w:color w:val="000000"/>
                <w:sz w:val="18"/>
                <w:szCs w:val="18"/>
                <w:lang w:eastAsia="en-AU"/>
              </w:rPr>
            </w:pPr>
            <w:r w:rsidRPr="00BC7839">
              <w:rPr>
                <w:rFonts w:ascii="Arial" w:hAnsi="Arial" w:cs="Arial"/>
                <w:color w:val="000000"/>
                <w:sz w:val="18"/>
                <w:szCs w:val="18"/>
                <w:lang w:eastAsia="en-AU"/>
              </w:rPr>
              <w:t> </w:t>
            </w:r>
          </w:p>
        </w:tc>
        <w:tc>
          <w:tcPr>
            <w:tcW w:w="766" w:type="pct"/>
            <w:tcBorders>
              <w:top w:val="nil"/>
              <w:left w:val="nil"/>
              <w:bottom w:val="nil"/>
              <w:right w:val="single" w:sz="8" w:space="0" w:color="auto"/>
            </w:tcBorders>
            <w:noWrap/>
            <w:tcMar>
              <w:top w:w="0" w:type="dxa"/>
              <w:left w:w="108" w:type="dxa"/>
              <w:bottom w:w="0" w:type="dxa"/>
              <w:right w:w="108" w:type="dxa"/>
            </w:tcMar>
            <w:vAlign w:val="bottom"/>
            <w:hideMark/>
          </w:tcPr>
          <w:p w14:paraId="3F6D6AAE" w14:textId="77777777" w:rsidR="00BC355A" w:rsidRPr="00BC7839" w:rsidRDefault="00BC355A" w:rsidP="00CF5EDB">
            <w:pPr>
              <w:rPr>
                <w:rFonts w:ascii="Arial" w:hAnsi="Arial" w:cs="Arial"/>
                <w:color w:val="000000"/>
                <w:sz w:val="18"/>
                <w:szCs w:val="18"/>
                <w:lang w:eastAsia="en-AU"/>
              </w:rPr>
            </w:pPr>
            <w:r w:rsidRPr="00BC7839">
              <w:rPr>
                <w:rFonts w:ascii="Arial" w:hAnsi="Arial" w:cs="Arial"/>
                <w:color w:val="000000"/>
                <w:sz w:val="18"/>
                <w:szCs w:val="18"/>
                <w:lang w:eastAsia="en-AU"/>
              </w:rPr>
              <w:t> </w:t>
            </w:r>
          </w:p>
        </w:tc>
        <w:tc>
          <w:tcPr>
            <w:tcW w:w="818" w:type="pct"/>
            <w:tcBorders>
              <w:top w:val="nil"/>
              <w:left w:val="nil"/>
              <w:bottom w:val="nil"/>
              <w:right w:val="single" w:sz="8" w:space="0" w:color="auto"/>
            </w:tcBorders>
            <w:noWrap/>
            <w:tcMar>
              <w:top w:w="0" w:type="dxa"/>
              <w:left w:w="108" w:type="dxa"/>
              <w:bottom w:w="0" w:type="dxa"/>
              <w:right w:w="108" w:type="dxa"/>
            </w:tcMar>
            <w:vAlign w:val="bottom"/>
            <w:hideMark/>
          </w:tcPr>
          <w:p w14:paraId="63A27CE9" w14:textId="77777777" w:rsidR="00BC355A" w:rsidRPr="00BC7839" w:rsidRDefault="00BC355A" w:rsidP="00CF5EDB">
            <w:pPr>
              <w:rPr>
                <w:rFonts w:ascii="Arial" w:hAnsi="Arial" w:cs="Arial"/>
                <w:color w:val="000000"/>
                <w:sz w:val="18"/>
                <w:szCs w:val="18"/>
                <w:lang w:eastAsia="en-AU"/>
              </w:rPr>
            </w:pPr>
            <w:r w:rsidRPr="00BC7839">
              <w:rPr>
                <w:rFonts w:ascii="Arial" w:hAnsi="Arial" w:cs="Arial"/>
                <w:color w:val="000000"/>
                <w:sz w:val="18"/>
                <w:szCs w:val="18"/>
                <w:lang w:eastAsia="en-AU"/>
              </w:rPr>
              <w:t> </w:t>
            </w:r>
          </w:p>
        </w:tc>
      </w:tr>
      <w:tr w:rsidR="00BC355A" w14:paraId="7F592A02" w14:textId="77777777" w:rsidTr="00CF5EDB">
        <w:trPr>
          <w:trHeight w:val="300"/>
        </w:trPr>
        <w:tc>
          <w:tcPr>
            <w:tcW w:w="1198" w:type="pct"/>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48EFDCDA" w14:textId="77777777" w:rsidR="00BC355A" w:rsidRPr="00BC7839" w:rsidRDefault="00BC355A" w:rsidP="00CF5EDB">
            <w:pPr>
              <w:rPr>
                <w:rFonts w:ascii="Arial" w:hAnsi="Arial" w:cs="Arial"/>
                <w:color w:val="000000"/>
                <w:sz w:val="18"/>
                <w:szCs w:val="18"/>
                <w:lang w:eastAsia="en-AU"/>
              </w:rPr>
            </w:pPr>
            <w:r w:rsidRPr="00BC7839">
              <w:rPr>
                <w:rFonts w:ascii="Arial" w:hAnsi="Arial" w:cs="Arial"/>
                <w:color w:val="000000"/>
                <w:sz w:val="18"/>
                <w:szCs w:val="18"/>
                <w:lang w:eastAsia="en-AU"/>
              </w:rPr>
              <w:t>Insurance Premiums</w:t>
            </w:r>
          </w:p>
        </w:tc>
        <w:tc>
          <w:tcPr>
            <w:tcW w:w="601" w:type="pct"/>
            <w:tcBorders>
              <w:top w:val="nil"/>
              <w:left w:val="nil"/>
              <w:bottom w:val="nil"/>
              <w:right w:val="single" w:sz="8" w:space="0" w:color="auto"/>
            </w:tcBorders>
            <w:hideMark/>
          </w:tcPr>
          <w:p w14:paraId="34F88484" w14:textId="77777777" w:rsidR="00BC355A" w:rsidRPr="00BC7839" w:rsidRDefault="00BC355A" w:rsidP="00CF5EDB">
            <w:pPr>
              <w:jc w:val="center"/>
              <w:rPr>
                <w:rFonts w:ascii="Arial" w:hAnsi="Arial" w:cs="Arial"/>
                <w:color w:val="000000"/>
                <w:sz w:val="18"/>
                <w:szCs w:val="18"/>
                <w:lang w:eastAsia="en-AU"/>
              </w:rPr>
            </w:pPr>
            <w:r w:rsidRPr="00BC7839">
              <w:rPr>
                <w:rFonts w:ascii="Arial" w:hAnsi="Arial" w:cs="Arial"/>
                <w:color w:val="000000"/>
                <w:sz w:val="18"/>
                <w:szCs w:val="18"/>
                <w:lang w:eastAsia="en-AU"/>
              </w:rPr>
              <w:t>595,129.74</w:t>
            </w:r>
          </w:p>
        </w:tc>
        <w:tc>
          <w:tcPr>
            <w:tcW w:w="714" w:type="pct"/>
            <w:noWrap/>
            <w:tcMar>
              <w:top w:w="0" w:type="dxa"/>
              <w:left w:w="108" w:type="dxa"/>
              <w:bottom w:w="0" w:type="dxa"/>
              <w:right w:w="108" w:type="dxa"/>
            </w:tcMar>
            <w:vAlign w:val="bottom"/>
            <w:hideMark/>
          </w:tcPr>
          <w:p w14:paraId="3D009651" w14:textId="77777777" w:rsidR="00BC355A" w:rsidRPr="00BC7839" w:rsidRDefault="00BC355A" w:rsidP="00CF5EDB">
            <w:pPr>
              <w:jc w:val="center"/>
              <w:rPr>
                <w:rFonts w:ascii="Arial" w:hAnsi="Arial" w:cs="Arial"/>
                <w:color w:val="000000"/>
                <w:sz w:val="18"/>
                <w:szCs w:val="18"/>
                <w:lang w:eastAsia="en-AU"/>
              </w:rPr>
            </w:pPr>
            <w:r w:rsidRPr="00BC7839">
              <w:rPr>
                <w:rFonts w:ascii="Arial" w:hAnsi="Arial" w:cs="Arial"/>
                <w:color w:val="000000"/>
                <w:sz w:val="18"/>
                <w:szCs w:val="18"/>
                <w:lang w:eastAsia="en-AU"/>
              </w:rPr>
              <w:t>634,917.00</w:t>
            </w:r>
          </w:p>
        </w:tc>
        <w:tc>
          <w:tcPr>
            <w:tcW w:w="903" w:type="pct"/>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5A937D83" w14:textId="77777777" w:rsidR="00BC355A" w:rsidRPr="00BC7839" w:rsidRDefault="00BC355A" w:rsidP="00CF5EDB">
            <w:pPr>
              <w:jc w:val="center"/>
              <w:rPr>
                <w:rFonts w:ascii="Arial" w:hAnsi="Arial" w:cs="Arial"/>
                <w:color w:val="000000"/>
                <w:sz w:val="18"/>
                <w:szCs w:val="18"/>
                <w:lang w:eastAsia="en-AU"/>
              </w:rPr>
            </w:pPr>
            <w:r w:rsidRPr="00BC7839">
              <w:rPr>
                <w:rFonts w:ascii="Arial" w:hAnsi="Arial" w:cs="Arial"/>
                <w:color w:val="000000"/>
                <w:sz w:val="18"/>
                <w:szCs w:val="18"/>
                <w:lang w:eastAsia="en-AU"/>
              </w:rPr>
              <w:t>505,681.59</w:t>
            </w:r>
            <w:r w:rsidRPr="00BC7839">
              <w:rPr>
                <w:rFonts w:ascii="Arial" w:hAnsi="Arial" w:cs="Arial"/>
                <w:b/>
                <w:bCs/>
                <w:color w:val="000000"/>
                <w:sz w:val="20"/>
                <w:lang w:eastAsia="en-AU"/>
              </w:rPr>
              <w:t>*</w:t>
            </w:r>
          </w:p>
        </w:tc>
        <w:tc>
          <w:tcPr>
            <w:tcW w:w="766" w:type="pct"/>
            <w:tcBorders>
              <w:top w:val="nil"/>
              <w:left w:val="nil"/>
              <w:bottom w:val="nil"/>
              <w:right w:val="single" w:sz="8" w:space="0" w:color="auto"/>
            </w:tcBorders>
            <w:noWrap/>
            <w:tcMar>
              <w:top w:w="0" w:type="dxa"/>
              <w:left w:w="108" w:type="dxa"/>
              <w:bottom w:w="0" w:type="dxa"/>
              <w:right w:w="108" w:type="dxa"/>
            </w:tcMar>
            <w:vAlign w:val="bottom"/>
            <w:hideMark/>
          </w:tcPr>
          <w:p w14:paraId="6742ED7E" w14:textId="77777777" w:rsidR="00BC355A" w:rsidRPr="00BC7839" w:rsidRDefault="00BC355A" w:rsidP="00CF5EDB">
            <w:pPr>
              <w:jc w:val="center"/>
              <w:rPr>
                <w:rFonts w:ascii="Arial" w:hAnsi="Arial" w:cs="Arial"/>
                <w:color w:val="000000"/>
                <w:sz w:val="18"/>
                <w:szCs w:val="18"/>
                <w:lang w:eastAsia="en-AU"/>
              </w:rPr>
            </w:pPr>
            <w:r w:rsidRPr="00BC7839">
              <w:rPr>
                <w:rFonts w:ascii="Arial" w:hAnsi="Arial" w:cs="Arial"/>
                <w:color w:val="000000"/>
                <w:sz w:val="18"/>
                <w:szCs w:val="18"/>
                <w:lang w:eastAsia="en-AU"/>
              </w:rPr>
              <w:t>379,260.68</w:t>
            </w:r>
            <w:r w:rsidRPr="00BC7839">
              <w:rPr>
                <w:rFonts w:ascii="Arial" w:hAnsi="Arial" w:cs="Arial"/>
                <w:b/>
                <w:bCs/>
                <w:color w:val="000000"/>
                <w:sz w:val="20"/>
                <w:lang w:eastAsia="en-AU"/>
              </w:rPr>
              <w:t>*</w:t>
            </w:r>
          </w:p>
        </w:tc>
        <w:tc>
          <w:tcPr>
            <w:tcW w:w="818" w:type="pct"/>
            <w:tcBorders>
              <w:top w:val="nil"/>
              <w:left w:val="nil"/>
              <w:bottom w:val="nil"/>
              <w:right w:val="single" w:sz="8" w:space="0" w:color="auto"/>
            </w:tcBorders>
            <w:noWrap/>
            <w:tcMar>
              <w:top w:w="0" w:type="dxa"/>
              <w:left w:w="108" w:type="dxa"/>
              <w:bottom w:w="0" w:type="dxa"/>
              <w:right w:w="108" w:type="dxa"/>
            </w:tcMar>
            <w:vAlign w:val="bottom"/>
            <w:hideMark/>
          </w:tcPr>
          <w:p w14:paraId="0D9DF1FD" w14:textId="77777777" w:rsidR="00BC355A" w:rsidRPr="00BC7839" w:rsidRDefault="00BC355A" w:rsidP="00CF5EDB">
            <w:pPr>
              <w:jc w:val="center"/>
              <w:rPr>
                <w:rFonts w:ascii="Arial" w:hAnsi="Arial" w:cs="Arial"/>
                <w:color w:val="000000"/>
                <w:sz w:val="18"/>
                <w:szCs w:val="18"/>
                <w:lang w:eastAsia="en-AU"/>
              </w:rPr>
            </w:pPr>
            <w:r w:rsidRPr="00BC7839">
              <w:rPr>
                <w:rFonts w:ascii="Arial" w:hAnsi="Arial" w:cs="Arial"/>
                <w:color w:val="000000"/>
                <w:sz w:val="18"/>
                <w:szCs w:val="18"/>
                <w:lang w:eastAsia="en-AU"/>
              </w:rPr>
              <w:t>15%</w:t>
            </w:r>
          </w:p>
        </w:tc>
      </w:tr>
      <w:tr w:rsidR="00BC355A" w14:paraId="1C3380B6" w14:textId="77777777" w:rsidTr="00CF5EDB">
        <w:trPr>
          <w:trHeight w:val="300"/>
        </w:trPr>
        <w:tc>
          <w:tcPr>
            <w:tcW w:w="1198" w:type="pct"/>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1AAD8A49" w14:textId="77777777" w:rsidR="00BC355A" w:rsidRPr="00BC7839" w:rsidRDefault="00BC355A" w:rsidP="00CF5EDB">
            <w:pPr>
              <w:rPr>
                <w:rFonts w:ascii="Arial" w:hAnsi="Arial" w:cs="Arial"/>
                <w:color w:val="000000"/>
                <w:sz w:val="18"/>
                <w:szCs w:val="18"/>
                <w:lang w:eastAsia="en-AU"/>
              </w:rPr>
            </w:pPr>
            <w:r w:rsidRPr="00BC7839">
              <w:rPr>
                <w:rFonts w:ascii="Arial" w:hAnsi="Arial" w:cs="Arial"/>
                <w:color w:val="000000"/>
                <w:sz w:val="18"/>
                <w:szCs w:val="18"/>
                <w:lang w:eastAsia="en-AU"/>
              </w:rPr>
              <w:t> </w:t>
            </w:r>
          </w:p>
        </w:tc>
        <w:tc>
          <w:tcPr>
            <w:tcW w:w="601" w:type="pct"/>
            <w:tcBorders>
              <w:top w:val="nil"/>
              <w:left w:val="nil"/>
              <w:bottom w:val="single" w:sz="8" w:space="0" w:color="auto"/>
              <w:right w:val="single" w:sz="8" w:space="0" w:color="auto"/>
            </w:tcBorders>
          </w:tcPr>
          <w:p w14:paraId="0E9EDA3B" w14:textId="77777777" w:rsidR="00BC355A" w:rsidRPr="00BC7839" w:rsidRDefault="00BC355A" w:rsidP="00CF5EDB">
            <w:pPr>
              <w:rPr>
                <w:rFonts w:ascii="Arial" w:hAnsi="Arial" w:cs="Arial"/>
                <w:color w:val="000000"/>
                <w:sz w:val="18"/>
                <w:szCs w:val="18"/>
                <w:lang w:eastAsia="en-AU"/>
              </w:rPr>
            </w:pPr>
          </w:p>
        </w:tc>
        <w:tc>
          <w:tcPr>
            <w:tcW w:w="714" w:type="pct"/>
            <w:tcBorders>
              <w:top w:val="nil"/>
              <w:left w:val="nil"/>
              <w:bottom w:val="single" w:sz="8" w:space="0" w:color="auto"/>
              <w:right w:val="nil"/>
            </w:tcBorders>
            <w:noWrap/>
            <w:tcMar>
              <w:top w:w="0" w:type="dxa"/>
              <w:left w:w="108" w:type="dxa"/>
              <w:bottom w:w="0" w:type="dxa"/>
              <w:right w:w="108" w:type="dxa"/>
            </w:tcMar>
            <w:vAlign w:val="bottom"/>
            <w:hideMark/>
          </w:tcPr>
          <w:p w14:paraId="7F26B663" w14:textId="77777777" w:rsidR="00BC355A" w:rsidRPr="00BC7839" w:rsidRDefault="00BC355A" w:rsidP="00CF5EDB">
            <w:pPr>
              <w:rPr>
                <w:rFonts w:ascii="Arial" w:hAnsi="Arial" w:cs="Arial"/>
                <w:color w:val="000000"/>
                <w:sz w:val="18"/>
                <w:szCs w:val="18"/>
                <w:lang w:eastAsia="en-AU"/>
              </w:rPr>
            </w:pPr>
            <w:r w:rsidRPr="00BC7839">
              <w:rPr>
                <w:rFonts w:ascii="Arial" w:hAnsi="Arial" w:cs="Arial"/>
                <w:color w:val="000000"/>
                <w:sz w:val="18"/>
                <w:szCs w:val="18"/>
                <w:lang w:eastAsia="en-AU"/>
              </w:rPr>
              <w:t> </w:t>
            </w:r>
          </w:p>
        </w:tc>
        <w:tc>
          <w:tcPr>
            <w:tcW w:w="90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B2FF392" w14:textId="77777777" w:rsidR="00BC355A" w:rsidRPr="00BC7839" w:rsidRDefault="00BC355A" w:rsidP="00CF5EDB">
            <w:pPr>
              <w:rPr>
                <w:rFonts w:ascii="Arial" w:hAnsi="Arial" w:cs="Arial"/>
                <w:color w:val="000000"/>
                <w:sz w:val="18"/>
                <w:szCs w:val="18"/>
                <w:lang w:eastAsia="en-AU"/>
              </w:rPr>
            </w:pPr>
            <w:r w:rsidRPr="00BC7839">
              <w:rPr>
                <w:rFonts w:ascii="Arial" w:hAnsi="Arial" w:cs="Arial"/>
                <w:color w:val="000000"/>
                <w:sz w:val="18"/>
                <w:szCs w:val="18"/>
                <w:lang w:eastAsia="en-AU"/>
              </w:rPr>
              <w:t> </w:t>
            </w:r>
          </w:p>
        </w:tc>
        <w:tc>
          <w:tcPr>
            <w:tcW w:w="76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9FE867" w14:textId="77777777" w:rsidR="00BC355A" w:rsidRPr="00BC7839" w:rsidRDefault="00BC355A" w:rsidP="00CF5EDB">
            <w:pPr>
              <w:rPr>
                <w:rFonts w:ascii="Arial" w:hAnsi="Arial" w:cs="Arial"/>
                <w:color w:val="000000"/>
                <w:sz w:val="18"/>
                <w:szCs w:val="18"/>
                <w:lang w:eastAsia="en-AU"/>
              </w:rPr>
            </w:pPr>
            <w:r w:rsidRPr="00BC7839">
              <w:rPr>
                <w:rFonts w:ascii="Arial" w:hAnsi="Arial" w:cs="Arial"/>
                <w:color w:val="000000"/>
                <w:sz w:val="18"/>
                <w:szCs w:val="18"/>
                <w:lang w:eastAsia="en-AU"/>
              </w:rPr>
              <w:t> </w:t>
            </w:r>
          </w:p>
        </w:tc>
        <w:tc>
          <w:tcPr>
            <w:tcW w:w="818" w:type="pct"/>
            <w:tcBorders>
              <w:top w:val="nil"/>
              <w:left w:val="nil"/>
              <w:bottom w:val="nil"/>
              <w:right w:val="single" w:sz="8" w:space="0" w:color="auto"/>
            </w:tcBorders>
            <w:noWrap/>
            <w:tcMar>
              <w:top w:w="0" w:type="dxa"/>
              <w:left w:w="108" w:type="dxa"/>
              <w:bottom w:w="0" w:type="dxa"/>
              <w:right w:w="108" w:type="dxa"/>
            </w:tcMar>
            <w:vAlign w:val="bottom"/>
            <w:hideMark/>
          </w:tcPr>
          <w:p w14:paraId="16A39262" w14:textId="77777777" w:rsidR="00BC355A" w:rsidRPr="00BC7839" w:rsidRDefault="00BC355A" w:rsidP="00CF5EDB">
            <w:pPr>
              <w:rPr>
                <w:rFonts w:ascii="Arial" w:hAnsi="Arial" w:cs="Arial"/>
                <w:color w:val="000000"/>
                <w:sz w:val="18"/>
                <w:szCs w:val="18"/>
                <w:lang w:eastAsia="en-AU"/>
              </w:rPr>
            </w:pPr>
            <w:r w:rsidRPr="00BC7839">
              <w:rPr>
                <w:rFonts w:ascii="Arial" w:hAnsi="Arial" w:cs="Arial"/>
                <w:color w:val="000000"/>
                <w:sz w:val="18"/>
                <w:szCs w:val="18"/>
                <w:lang w:eastAsia="en-AU"/>
              </w:rPr>
              <w:t> </w:t>
            </w:r>
          </w:p>
        </w:tc>
      </w:tr>
      <w:tr w:rsidR="00BC355A" w14:paraId="1F7D1D45" w14:textId="77777777" w:rsidTr="00CF5EDB">
        <w:trPr>
          <w:trHeight w:val="300"/>
        </w:trPr>
        <w:tc>
          <w:tcPr>
            <w:tcW w:w="119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EDD880D" w14:textId="77777777" w:rsidR="00BC355A" w:rsidRPr="00BC7839" w:rsidRDefault="00BC355A" w:rsidP="00CF5EDB">
            <w:pPr>
              <w:rPr>
                <w:rFonts w:ascii="Arial" w:hAnsi="Arial" w:cs="Arial"/>
                <w:b/>
                <w:bCs/>
                <w:color w:val="000000"/>
                <w:sz w:val="18"/>
                <w:szCs w:val="18"/>
                <w:lang w:eastAsia="en-AU"/>
              </w:rPr>
            </w:pPr>
            <w:r w:rsidRPr="00BC7839">
              <w:rPr>
                <w:rFonts w:ascii="Arial" w:hAnsi="Arial" w:cs="Arial"/>
                <w:b/>
                <w:bCs/>
                <w:color w:val="000000"/>
                <w:sz w:val="18"/>
                <w:szCs w:val="18"/>
                <w:lang w:eastAsia="en-AU"/>
              </w:rPr>
              <w:t xml:space="preserve">TOTAL PREMIUM </w:t>
            </w:r>
          </w:p>
        </w:tc>
        <w:tc>
          <w:tcPr>
            <w:tcW w:w="601" w:type="pct"/>
            <w:tcBorders>
              <w:top w:val="nil"/>
              <w:left w:val="nil"/>
              <w:bottom w:val="single" w:sz="8" w:space="0" w:color="auto"/>
              <w:right w:val="single" w:sz="8" w:space="0" w:color="auto"/>
            </w:tcBorders>
            <w:hideMark/>
          </w:tcPr>
          <w:p w14:paraId="1CA71F48" w14:textId="77777777" w:rsidR="008233CC" w:rsidRDefault="008233CC" w:rsidP="00CF5EDB">
            <w:pPr>
              <w:jc w:val="center"/>
              <w:rPr>
                <w:rFonts w:ascii="Arial" w:hAnsi="Arial" w:cs="Arial"/>
                <w:b/>
                <w:bCs/>
                <w:color w:val="000000"/>
                <w:sz w:val="18"/>
                <w:szCs w:val="18"/>
                <w:lang w:eastAsia="en-AU"/>
              </w:rPr>
            </w:pPr>
          </w:p>
          <w:p w14:paraId="13B954EF" w14:textId="0EEC5C8C" w:rsidR="00BC355A" w:rsidRPr="00BC7839" w:rsidRDefault="00BC355A" w:rsidP="00CF5EDB">
            <w:pPr>
              <w:jc w:val="center"/>
              <w:rPr>
                <w:rFonts w:ascii="Arial" w:hAnsi="Arial" w:cs="Arial"/>
                <w:b/>
                <w:bCs/>
                <w:color w:val="000000"/>
                <w:sz w:val="18"/>
                <w:szCs w:val="18"/>
                <w:lang w:eastAsia="en-AU"/>
              </w:rPr>
            </w:pPr>
            <w:r w:rsidRPr="00BC7839">
              <w:rPr>
                <w:rFonts w:ascii="Arial" w:hAnsi="Arial" w:cs="Arial"/>
                <w:b/>
                <w:bCs/>
                <w:color w:val="000000"/>
                <w:sz w:val="18"/>
                <w:szCs w:val="18"/>
                <w:lang w:eastAsia="en-AU"/>
              </w:rPr>
              <w:t>595,129.74</w:t>
            </w:r>
          </w:p>
        </w:tc>
        <w:tc>
          <w:tcPr>
            <w:tcW w:w="714" w:type="pct"/>
            <w:tcBorders>
              <w:top w:val="nil"/>
              <w:left w:val="nil"/>
              <w:bottom w:val="single" w:sz="8" w:space="0" w:color="auto"/>
              <w:right w:val="nil"/>
            </w:tcBorders>
            <w:noWrap/>
            <w:tcMar>
              <w:top w:w="0" w:type="dxa"/>
              <w:left w:w="108" w:type="dxa"/>
              <w:bottom w:w="0" w:type="dxa"/>
              <w:right w:w="108" w:type="dxa"/>
            </w:tcMar>
            <w:vAlign w:val="bottom"/>
            <w:hideMark/>
          </w:tcPr>
          <w:p w14:paraId="47FC1231" w14:textId="77777777" w:rsidR="00BC355A" w:rsidRPr="00BC7839" w:rsidRDefault="00BC355A" w:rsidP="00CF5EDB">
            <w:pPr>
              <w:jc w:val="center"/>
              <w:rPr>
                <w:rFonts w:ascii="Arial" w:hAnsi="Arial" w:cs="Arial"/>
                <w:b/>
                <w:bCs/>
                <w:color w:val="000000"/>
                <w:sz w:val="18"/>
                <w:szCs w:val="18"/>
                <w:lang w:eastAsia="en-AU"/>
              </w:rPr>
            </w:pPr>
            <w:r w:rsidRPr="00BC7839">
              <w:rPr>
                <w:rFonts w:ascii="Arial" w:hAnsi="Arial" w:cs="Arial"/>
                <w:b/>
                <w:bCs/>
                <w:color w:val="000000"/>
                <w:sz w:val="18"/>
                <w:szCs w:val="18"/>
                <w:lang w:eastAsia="en-AU"/>
              </w:rPr>
              <w:t>634,917.00</w:t>
            </w:r>
          </w:p>
        </w:tc>
        <w:tc>
          <w:tcPr>
            <w:tcW w:w="903" w:type="pct"/>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2C52B293" w14:textId="77777777" w:rsidR="00BC355A" w:rsidRPr="00BC7839" w:rsidRDefault="00BC355A" w:rsidP="00CF5EDB">
            <w:pPr>
              <w:jc w:val="center"/>
              <w:rPr>
                <w:rFonts w:ascii="Arial" w:hAnsi="Arial" w:cs="Arial"/>
                <w:b/>
                <w:bCs/>
                <w:color w:val="000000"/>
                <w:sz w:val="18"/>
                <w:szCs w:val="18"/>
                <w:lang w:eastAsia="en-AU"/>
              </w:rPr>
            </w:pPr>
            <w:r w:rsidRPr="00BC7839">
              <w:rPr>
                <w:rFonts w:ascii="Arial" w:hAnsi="Arial" w:cs="Arial"/>
                <w:b/>
                <w:bCs/>
                <w:color w:val="000000"/>
                <w:sz w:val="18"/>
                <w:szCs w:val="18"/>
                <w:lang w:eastAsia="en-AU"/>
              </w:rPr>
              <w:t>505,681.59</w:t>
            </w:r>
          </w:p>
        </w:tc>
        <w:tc>
          <w:tcPr>
            <w:tcW w:w="76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B9983E5" w14:textId="77777777" w:rsidR="00BC355A" w:rsidRPr="00BC7839" w:rsidRDefault="00BC355A" w:rsidP="00CF5EDB">
            <w:pPr>
              <w:jc w:val="center"/>
              <w:rPr>
                <w:rFonts w:ascii="Arial" w:hAnsi="Arial" w:cs="Arial"/>
                <w:b/>
                <w:bCs/>
                <w:color w:val="000000"/>
                <w:sz w:val="18"/>
                <w:szCs w:val="18"/>
                <w:lang w:eastAsia="en-AU"/>
              </w:rPr>
            </w:pPr>
            <w:r w:rsidRPr="00BC7839">
              <w:rPr>
                <w:rFonts w:ascii="Arial" w:hAnsi="Arial" w:cs="Arial"/>
                <w:b/>
                <w:bCs/>
                <w:color w:val="000000"/>
                <w:sz w:val="18"/>
                <w:szCs w:val="18"/>
                <w:lang w:eastAsia="en-AU"/>
              </w:rPr>
              <w:t>379,260.68</w:t>
            </w:r>
          </w:p>
        </w:tc>
        <w:tc>
          <w:tcPr>
            <w:tcW w:w="818"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B65E7DE" w14:textId="77777777" w:rsidR="00BC355A" w:rsidRPr="00BC7839" w:rsidRDefault="00BC355A" w:rsidP="00CF5EDB">
            <w:pPr>
              <w:jc w:val="center"/>
              <w:rPr>
                <w:rFonts w:ascii="Arial" w:hAnsi="Arial" w:cs="Arial"/>
                <w:b/>
                <w:bCs/>
                <w:color w:val="000000"/>
                <w:sz w:val="18"/>
                <w:szCs w:val="18"/>
                <w:lang w:eastAsia="en-AU"/>
              </w:rPr>
            </w:pPr>
            <w:r w:rsidRPr="00BC7839">
              <w:rPr>
                <w:rFonts w:ascii="Arial" w:hAnsi="Arial" w:cs="Arial"/>
                <w:b/>
                <w:bCs/>
                <w:color w:val="000000"/>
                <w:sz w:val="18"/>
                <w:szCs w:val="18"/>
                <w:lang w:eastAsia="en-AU"/>
              </w:rPr>
              <w:t>15%</w:t>
            </w:r>
          </w:p>
        </w:tc>
      </w:tr>
    </w:tbl>
    <w:p w14:paraId="1DD8AFF1" w14:textId="77777777" w:rsidR="00BC355A" w:rsidRPr="00227628" w:rsidRDefault="00BC355A" w:rsidP="00BC355A">
      <w:pPr>
        <w:jc w:val="both"/>
        <w:rPr>
          <w:rFonts w:ascii="Arial" w:hAnsi="Arial" w:cs="Arial"/>
          <w:szCs w:val="32"/>
          <w:lang w:val="en-US"/>
        </w:rPr>
      </w:pPr>
    </w:p>
    <w:p w14:paraId="1CE27C28" w14:textId="58F0497B" w:rsidR="00BC355A" w:rsidRDefault="00BC355A" w:rsidP="00BC355A">
      <w:pPr>
        <w:jc w:val="both"/>
        <w:rPr>
          <w:rFonts w:ascii="Arial" w:hAnsi="Arial" w:cs="Arial"/>
          <w:sz w:val="20"/>
          <w:lang w:val="en-US"/>
        </w:rPr>
      </w:pPr>
      <w:r w:rsidRPr="00BC7839">
        <w:rPr>
          <w:rFonts w:ascii="Arial" w:hAnsi="Arial" w:cs="Arial"/>
          <w:szCs w:val="32"/>
          <w:lang w:val="en-US"/>
        </w:rPr>
        <w:t xml:space="preserve">* </w:t>
      </w:r>
      <w:r w:rsidRPr="00BC7839">
        <w:rPr>
          <w:rFonts w:ascii="Arial" w:hAnsi="Arial" w:cs="Arial"/>
          <w:b/>
          <w:bCs/>
          <w:sz w:val="20"/>
          <w:lang w:val="en-US"/>
        </w:rPr>
        <w:t>INDICATIVE COST</w:t>
      </w:r>
      <w:r w:rsidRPr="00BC7839">
        <w:rPr>
          <w:rFonts w:ascii="Arial" w:hAnsi="Arial" w:cs="Arial"/>
          <w:sz w:val="20"/>
          <w:lang w:val="en-US"/>
        </w:rPr>
        <w:t xml:space="preserve"> – The cost</w:t>
      </w:r>
      <w:r>
        <w:rPr>
          <w:rFonts w:ascii="Arial" w:hAnsi="Arial" w:cs="Arial"/>
          <w:sz w:val="20"/>
          <w:lang w:val="en-US"/>
        </w:rPr>
        <w:t>s</w:t>
      </w:r>
      <w:r w:rsidRPr="00BC7839">
        <w:rPr>
          <w:rFonts w:ascii="Arial" w:hAnsi="Arial" w:cs="Arial"/>
          <w:sz w:val="20"/>
          <w:lang w:val="en-US"/>
        </w:rPr>
        <w:t xml:space="preserve"> are indicative as the Motor Fleet class Insurance </w:t>
      </w:r>
      <w:r>
        <w:rPr>
          <w:rFonts w:ascii="Arial" w:hAnsi="Arial" w:cs="Arial"/>
          <w:sz w:val="20"/>
          <w:lang w:val="en-US"/>
        </w:rPr>
        <w:t>will</w:t>
      </w:r>
      <w:r w:rsidRPr="00BC7839">
        <w:rPr>
          <w:rFonts w:ascii="Arial" w:hAnsi="Arial" w:cs="Arial"/>
          <w:sz w:val="20"/>
          <w:lang w:val="en-US"/>
        </w:rPr>
        <w:t xml:space="preserve"> be finalised before 30 September 2020. LGIS </w:t>
      </w:r>
      <w:r w:rsidR="008233CC" w:rsidRPr="00BC7839">
        <w:rPr>
          <w:rFonts w:ascii="Arial" w:hAnsi="Arial" w:cs="Arial"/>
          <w:sz w:val="20"/>
          <w:lang w:val="en-US"/>
        </w:rPr>
        <w:t>ha</w:t>
      </w:r>
      <w:r w:rsidR="008233CC">
        <w:rPr>
          <w:rFonts w:ascii="Arial" w:hAnsi="Arial" w:cs="Arial"/>
          <w:sz w:val="20"/>
          <w:lang w:val="en-US"/>
        </w:rPr>
        <w:t>ve</w:t>
      </w:r>
      <w:r w:rsidR="008233CC" w:rsidRPr="00BC7839">
        <w:rPr>
          <w:rFonts w:ascii="Arial" w:hAnsi="Arial" w:cs="Arial"/>
          <w:sz w:val="20"/>
          <w:lang w:val="en-US"/>
        </w:rPr>
        <w:t xml:space="preserve"> </w:t>
      </w:r>
      <w:r w:rsidRPr="00BC7839">
        <w:rPr>
          <w:rFonts w:ascii="Arial" w:hAnsi="Arial" w:cs="Arial"/>
          <w:sz w:val="20"/>
          <w:lang w:val="en-US"/>
        </w:rPr>
        <w:t>advised that change will be insignificant and won’t drastically impact the indicated total premium.</w:t>
      </w:r>
    </w:p>
    <w:p w14:paraId="37C1C893" w14:textId="77777777" w:rsidR="00BC355A" w:rsidRDefault="00BC355A" w:rsidP="00BC355A">
      <w:pPr>
        <w:jc w:val="both"/>
        <w:rPr>
          <w:rFonts w:ascii="Arial" w:hAnsi="Arial" w:cs="Arial"/>
          <w:sz w:val="20"/>
          <w:lang w:val="en-US"/>
        </w:rPr>
      </w:pPr>
    </w:p>
    <w:p w14:paraId="2038722A" w14:textId="33E4F4AB" w:rsidR="00BC355A" w:rsidRPr="00AD73CC" w:rsidRDefault="00BC355A" w:rsidP="00BC355A">
      <w:pPr>
        <w:jc w:val="both"/>
        <w:rPr>
          <w:rFonts w:ascii="Arial" w:hAnsi="Arial" w:cs="Arial"/>
          <w:szCs w:val="32"/>
          <w:lang w:val="en-US"/>
        </w:rPr>
      </w:pPr>
      <w:r>
        <w:rPr>
          <w:rFonts w:ascii="Arial" w:hAnsi="Arial" w:cs="Arial"/>
          <w:szCs w:val="24"/>
        </w:rPr>
        <w:t>The clear direction provided by the City and the successful implementation of the agreed strategy by LGIS, resulted in the significant reduction of premium</w:t>
      </w:r>
      <w:r w:rsidR="00760837">
        <w:rPr>
          <w:rFonts w:ascii="Arial" w:hAnsi="Arial" w:cs="Arial"/>
          <w:szCs w:val="24"/>
        </w:rPr>
        <w:t>s</w:t>
      </w:r>
      <w:r>
        <w:rPr>
          <w:rFonts w:ascii="Arial" w:hAnsi="Arial" w:cs="Arial"/>
          <w:szCs w:val="24"/>
        </w:rPr>
        <w:t xml:space="preserve"> compared to last year. Further, the City managed to obtain an optimum program providing far better overall coverage and reduced claims deductibles compared to </w:t>
      </w:r>
      <w:r w:rsidR="00760837">
        <w:rPr>
          <w:rFonts w:ascii="Arial" w:hAnsi="Arial" w:cs="Arial"/>
          <w:szCs w:val="24"/>
        </w:rPr>
        <w:t xml:space="preserve">the </w:t>
      </w:r>
      <w:r>
        <w:rPr>
          <w:rFonts w:ascii="Arial" w:hAnsi="Arial" w:cs="Arial"/>
          <w:szCs w:val="24"/>
        </w:rPr>
        <w:t xml:space="preserve">current insurance program. </w:t>
      </w:r>
      <w:r>
        <w:rPr>
          <w:rFonts w:ascii="Arial" w:hAnsi="Arial" w:cs="Arial"/>
          <w:szCs w:val="32"/>
          <w:lang w:val="en-US"/>
        </w:rPr>
        <w:t>This represents a very positive outcome for the City particularly in the prevailing insurance environment.</w:t>
      </w:r>
    </w:p>
    <w:p w14:paraId="30808907" w14:textId="77777777" w:rsidR="00BC355A" w:rsidRDefault="00BC355A" w:rsidP="00BC355A">
      <w:pPr>
        <w:jc w:val="both"/>
        <w:rPr>
          <w:rFonts w:ascii="Arial" w:hAnsi="Arial" w:cs="Arial"/>
          <w:szCs w:val="32"/>
          <w:lang w:val="en-US"/>
        </w:rPr>
      </w:pPr>
    </w:p>
    <w:p w14:paraId="4E15AE3B" w14:textId="77777777" w:rsidR="00BC355A" w:rsidRPr="00AD73CC" w:rsidRDefault="00BC355A" w:rsidP="00BC355A">
      <w:pPr>
        <w:jc w:val="both"/>
        <w:rPr>
          <w:rFonts w:ascii="Arial" w:hAnsi="Arial" w:cs="Arial"/>
          <w:b/>
          <w:szCs w:val="32"/>
          <w:lang w:val="en-US"/>
        </w:rPr>
      </w:pPr>
      <w:r w:rsidRPr="00AD73CC">
        <w:rPr>
          <w:rFonts w:ascii="Arial" w:hAnsi="Arial" w:cs="Arial"/>
          <w:b/>
          <w:szCs w:val="32"/>
          <w:lang w:val="en-US"/>
        </w:rPr>
        <w:t>Key Relevant Previous Council Decisions:</w:t>
      </w:r>
    </w:p>
    <w:p w14:paraId="30C9DB5C" w14:textId="77777777" w:rsidR="00BC355A" w:rsidRPr="00AD73CC" w:rsidRDefault="00BC355A" w:rsidP="00BC355A">
      <w:pPr>
        <w:jc w:val="both"/>
        <w:rPr>
          <w:rFonts w:ascii="Arial" w:hAnsi="Arial" w:cs="Arial"/>
          <w:szCs w:val="32"/>
          <w:lang w:val="en-US"/>
        </w:rPr>
      </w:pPr>
    </w:p>
    <w:p w14:paraId="4AF12EAA" w14:textId="77777777" w:rsidR="00BC355A" w:rsidRDefault="00BC355A" w:rsidP="00BC355A">
      <w:pPr>
        <w:jc w:val="both"/>
        <w:rPr>
          <w:rFonts w:ascii="Arial" w:hAnsi="Arial" w:cs="Arial"/>
          <w:szCs w:val="24"/>
        </w:rPr>
      </w:pPr>
      <w:r>
        <w:rPr>
          <w:rFonts w:ascii="Arial" w:hAnsi="Arial" w:cs="Arial"/>
          <w:szCs w:val="24"/>
        </w:rPr>
        <w:t>Ordinary Meeting of Council 25 August 2020, Item 12.4 Report No. CPS17.20</w:t>
      </w:r>
    </w:p>
    <w:p w14:paraId="21980C39" w14:textId="77777777" w:rsidR="00BC355A" w:rsidRDefault="00BC355A" w:rsidP="00BC355A">
      <w:pPr>
        <w:jc w:val="both"/>
        <w:rPr>
          <w:rFonts w:ascii="Arial" w:hAnsi="Arial" w:cs="Arial"/>
          <w:szCs w:val="24"/>
        </w:rPr>
      </w:pPr>
    </w:p>
    <w:p w14:paraId="61199FBA" w14:textId="77777777" w:rsidR="00BC355A" w:rsidRPr="009D3FE5" w:rsidRDefault="00BC355A" w:rsidP="00BC355A">
      <w:pPr>
        <w:jc w:val="both"/>
        <w:rPr>
          <w:rFonts w:ascii="Arial" w:hAnsi="Arial" w:cs="Arial"/>
          <w:b/>
          <w:bCs/>
          <w:i/>
          <w:iCs/>
          <w:szCs w:val="24"/>
        </w:rPr>
      </w:pPr>
      <w:r w:rsidRPr="009D3FE5">
        <w:rPr>
          <w:rFonts w:ascii="Arial" w:hAnsi="Arial" w:cs="Arial"/>
          <w:b/>
          <w:bCs/>
          <w:i/>
          <w:iCs/>
          <w:szCs w:val="24"/>
        </w:rPr>
        <w:t>“Council:</w:t>
      </w:r>
    </w:p>
    <w:p w14:paraId="2F11852D" w14:textId="77777777" w:rsidR="00BC355A" w:rsidRPr="009D3FE5" w:rsidRDefault="00BC355A" w:rsidP="00BC355A">
      <w:pPr>
        <w:jc w:val="both"/>
        <w:rPr>
          <w:rFonts w:ascii="Arial" w:hAnsi="Arial" w:cs="Arial"/>
          <w:b/>
          <w:bCs/>
          <w:i/>
          <w:iCs/>
          <w:szCs w:val="24"/>
        </w:rPr>
      </w:pPr>
    </w:p>
    <w:p w14:paraId="4E2EEAAF" w14:textId="77777777" w:rsidR="00BC355A" w:rsidRPr="009D3FE5" w:rsidRDefault="00BC355A" w:rsidP="00BC355A">
      <w:pPr>
        <w:pStyle w:val="ListParagraph"/>
        <w:numPr>
          <w:ilvl w:val="0"/>
          <w:numId w:val="17"/>
        </w:numPr>
        <w:contextualSpacing/>
        <w:jc w:val="both"/>
        <w:rPr>
          <w:rFonts w:ascii="Arial" w:hAnsi="Arial" w:cs="Arial"/>
          <w:b/>
          <w:bCs/>
          <w:i/>
          <w:iCs/>
          <w:szCs w:val="24"/>
        </w:rPr>
      </w:pPr>
      <w:r w:rsidRPr="009D3FE5">
        <w:rPr>
          <w:rFonts w:ascii="Arial" w:hAnsi="Arial" w:cs="Arial"/>
          <w:b/>
          <w:bCs/>
          <w:i/>
          <w:iCs/>
          <w:szCs w:val="24"/>
        </w:rPr>
        <w:t>accepts the City’s recommendation to award the contract for RFT 2020-21.01 - Brokerage, Management and Consultancy Services to LGIS for the initial term of 24 months with the option of a further 12 months to be awarded at the sole discretion of the City; and</w:t>
      </w:r>
    </w:p>
    <w:p w14:paraId="78EE2585" w14:textId="77777777" w:rsidR="00BC355A" w:rsidRPr="009D3FE5" w:rsidRDefault="00BC355A" w:rsidP="00BC355A">
      <w:pPr>
        <w:jc w:val="both"/>
        <w:rPr>
          <w:rFonts w:ascii="Arial" w:hAnsi="Arial" w:cs="Arial"/>
          <w:b/>
          <w:bCs/>
          <w:i/>
          <w:iCs/>
          <w:szCs w:val="24"/>
        </w:rPr>
      </w:pPr>
    </w:p>
    <w:p w14:paraId="6322595F" w14:textId="77777777" w:rsidR="00BC355A" w:rsidRPr="009D3FE5" w:rsidRDefault="00BC355A" w:rsidP="00BC355A">
      <w:pPr>
        <w:pStyle w:val="ListParagraph"/>
        <w:numPr>
          <w:ilvl w:val="0"/>
          <w:numId w:val="17"/>
        </w:numPr>
        <w:contextualSpacing/>
        <w:jc w:val="both"/>
        <w:rPr>
          <w:rFonts w:ascii="Arial" w:hAnsi="Arial" w:cs="Arial"/>
          <w:b/>
          <w:bCs/>
          <w:i/>
          <w:iCs/>
          <w:szCs w:val="24"/>
        </w:rPr>
      </w:pPr>
      <w:r w:rsidRPr="009D3FE5">
        <w:rPr>
          <w:rFonts w:ascii="Arial" w:hAnsi="Arial" w:cs="Arial"/>
          <w:b/>
          <w:bCs/>
          <w:i/>
          <w:iCs/>
          <w:szCs w:val="24"/>
        </w:rPr>
        <w:t>authorises the CEO to enter into a contract with the accepted tenderer.”</w:t>
      </w:r>
    </w:p>
    <w:p w14:paraId="37CB8DAB" w14:textId="77777777" w:rsidR="00BC355A" w:rsidRDefault="00BC355A" w:rsidP="00BC355A">
      <w:pPr>
        <w:jc w:val="both"/>
        <w:rPr>
          <w:rFonts w:ascii="Arial" w:hAnsi="Arial" w:cs="Arial"/>
          <w:szCs w:val="24"/>
        </w:rPr>
      </w:pPr>
    </w:p>
    <w:p w14:paraId="1706B224" w14:textId="77777777" w:rsidR="00BC355A" w:rsidRPr="00AD73CC" w:rsidRDefault="00BC355A" w:rsidP="00BC355A">
      <w:pPr>
        <w:jc w:val="both"/>
        <w:rPr>
          <w:rFonts w:ascii="Arial" w:hAnsi="Arial" w:cs="Arial"/>
          <w:szCs w:val="32"/>
          <w:lang w:val="en-US"/>
        </w:rPr>
      </w:pPr>
    </w:p>
    <w:p w14:paraId="76ECBA75" w14:textId="77777777" w:rsidR="00BC355A" w:rsidRPr="00AD73CC" w:rsidRDefault="00BC355A" w:rsidP="00BC355A">
      <w:pPr>
        <w:jc w:val="both"/>
        <w:rPr>
          <w:rFonts w:ascii="Arial" w:hAnsi="Arial" w:cs="Arial"/>
          <w:b/>
          <w:sz w:val="28"/>
          <w:szCs w:val="32"/>
          <w:lang w:val="en-US"/>
        </w:rPr>
      </w:pPr>
      <w:r w:rsidRPr="00AD73CC">
        <w:rPr>
          <w:rFonts w:ascii="Arial" w:hAnsi="Arial" w:cs="Arial"/>
          <w:b/>
          <w:sz w:val="28"/>
          <w:szCs w:val="32"/>
          <w:lang w:val="en-US"/>
        </w:rPr>
        <w:t>Consultation</w:t>
      </w:r>
    </w:p>
    <w:p w14:paraId="72BA2139" w14:textId="77777777" w:rsidR="00BC355A" w:rsidRPr="00AD73CC" w:rsidRDefault="00BC355A" w:rsidP="00BC355A">
      <w:pPr>
        <w:jc w:val="both"/>
        <w:rPr>
          <w:rFonts w:ascii="Arial" w:hAnsi="Arial" w:cs="Arial"/>
          <w:b/>
          <w:szCs w:val="32"/>
          <w:lang w:val="en-US"/>
        </w:rPr>
      </w:pPr>
    </w:p>
    <w:p w14:paraId="69997852" w14:textId="77777777" w:rsidR="00BC355A" w:rsidRDefault="00BC355A" w:rsidP="00BC355A">
      <w:pPr>
        <w:jc w:val="both"/>
        <w:rPr>
          <w:rFonts w:ascii="Arial" w:hAnsi="Arial" w:cs="Arial"/>
          <w:szCs w:val="32"/>
          <w:lang w:val="en-US"/>
        </w:rPr>
      </w:pPr>
      <w:r>
        <w:rPr>
          <w:rFonts w:ascii="Arial" w:hAnsi="Arial" w:cs="Arial"/>
          <w:szCs w:val="32"/>
          <w:lang w:val="en-US"/>
        </w:rPr>
        <w:t>Nil.</w:t>
      </w:r>
    </w:p>
    <w:p w14:paraId="735B1E6D" w14:textId="77777777" w:rsidR="00BC355A" w:rsidRPr="004E7363" w:rsidRDefault="00BC355A" w:rsidP="00BC355A">
      <w:pPr>
        <w:jc w:val="both"/>
        <w:rPr>
          <w:rFonts w:ascii="Arial" w:hAnsi="Arial" w:cs="Arial"/>
          <w:b/>
          <w:bCs/>
          <w:sz w:val="28"/>
          <w:szCs w:val="36"/>
          <w:lang w:val="en-US"/>
        </w:rPr>
      </w:pPr>
      <w:r w:rsidRPr="004E7363">
        <w:rPr>
          <w:rFonts w:ascii="Arial" w:hAnsi="Arial" w:cs="Arial"/>
          <w:b/>
          <w:bCs/>
          <w:sz w:val="28"/>
          <w:szCs w:val="36"/>
          <w:lang w:val="en-US"/>
        </w:rPr>
        <w:lastRenderedPageBreak/>
        <w:t>Strategic Implications</w:t>
      </w:r>
    </w:p>
    <w:p w14:paraId="09AB2ADF" w14:textId="77777777" w:rsidR="00BC355A" w:rsidRPr="00A92B37" w:rsidRDefault="00BC355A" w:rsidP="00BC355A">
      <w:pPr>
        <w:jc w:val="both"/>
        <w:rPr>
          <w:rFonts w:ascii="Arial" w:hAnsi="Arial" w:cs="Arial"/>
          <w:szCs w:val="32"/>
          <w:highlight w:val="red"/>
          <w:lang w:val="en-US"/>
        </w:rPr>
      </w:pPr>
    </w:p>
    <w:p w14:paraId="06985673" w14:textId="20B4F4F4" w:rsidR="00BC355A" w:rsidRDefault="00BC355A" w:rsidP="00BC355A">
      <w:pPr>
        <w:jc w:val="both"/>
        <w:rPr>
          <w:rFonts w:ascii="Arial" w:hAnsi="Arial" w:cs="Arial"/>
          <w:b/>
          <w:bCs/>
          <w:szCs w:val="32"/>
          <w:lang w:val="en-US"/>
        </w:rPr>
      </w:pPr>
      <w:r w:rsidRPr="009D3FE5">
        <w:rPr>
          <w:rFonts w:ascii="Arial" w:hAnsi="Arial" w:cs="Arial"/>
          <w:b/>
          <w:bCs/>
          <w:szCs w:val="32"/>
          <w:lang w:val="en-US"/>
        </w:rPr>
        <w:t xml:space="preserve">How well does it fit with our strategic direction? </w:t>
      </w:r>
    </w:p>
    <w:p w14:paraId="5925F048" w14:textId="77777777" w:rsidR="006E3D74" w:rsidRPr="009D3FE5" w:rsidRDefault="006E3D74" w:rsidP="00BC355A">
      <w:pPr>
        <w:jc w:val="both"/>
        <w:rPr>
          <w:rFonts w:ascii="Arial" w:hAnsi="Arial" w:cs="Arial"/>
          <w:b/>
          <w:bCs/>
          <w:szCs w:val="32"/>
          <w:lang w:val="en-US"/>
        </w:rPr>
      </w:pPr>
    </w:p>
    <w:p w14:paraId="1D393E6A" w14:textId="718B0468" w:rsidR="00BC355A" w:rsidRDefault="00BC355A" w:rsidP="00BC355A">
      <w:pPr>
        <w:jc w:val="both"/>
        <w:rPr>
          <w:rFonts w:ascii="Arial" w:hAnsi="Arial" w:cs="Arial"/>
          <w:szCs w:val="32"/>
          <w:lang w:val="en-US"/>
        </w:rPr>
      </w:pPr>
      <w:r w:rsidRPr="00716B10">
        <w:rPr>
          <w:rFonts w:ascii="Arial" w:hAnsi="Arial" w:cs="Arial"/>
          <w:szCs w:val="32"/>
          <w:lang w:val="en-US"/>
        </w:rPr>
        <w:t xml:space="preserve">The provision of Insurance Brokerage and Risk Management Service is a key focus area of the Strategic Plan and </w:t>
      </w:r>
      <w:r>
        <w:rPr>
          <w:rFonts w:ascii="Arial" w:hAnsi="Arial" w:cs="Arial"/>
          <w:szCs w:val="32"/>
          <w:lang w:val="en-US"/>
        </w:rPr>
        <w:t>assist</w:t>
      </w:r>
      <w:r w:rsidR="00760837">
        <w:rPr>
          <w:rFonts w:ascii="Arial" w:hAnsi="Arial" w:cs="Arial"/>
          <w:szCs w:val="32"/>
          <w:lang w:val="en-US"/>
        </w:rPr>
        <w:t>s</w:t>
      </w:r>
      <w:r>
        <w:rPr>
          <w:rFonts w:ascii="Arial" w:hAnsi="Arial" w:cs="Arial"/>
          <w:szCs w:val="32"/>
          <w:lang w:val="en-US"/>
        </w:rPr>
        <w:t xml:space="preserve"> Council to be </w:t>
      </w:r>
      <w:r w:rsidRPr="00716B10">
        <w:rPr>
          <w:rFonts w:ascii="Arial" w:hAnsi="Arial" w:cs="Arial"/>
          <w:szCs w:val="32"/>
          <w:lang w:val="en-US"/>
        </w:rPr>
        <w:t xml:space="preserve">compliant </w:t>
      </w:r>
      <w:r>
        <w:rPr>
          <w:rFonts w:ascii="Arial" w:hAnsi="Arial" w:cs="Arial"/>
          <w:szCs w:val="32"/>
          <w:lang w:val="en-US"/>
        </w:rPr>
        <w:t>with good governance and risk management requirements.</w:t>
      </w:r>
    </w:p>
    <w:p w14:paraId="381C2AAC" w14:textId="77777777" w:rsidR="00BC355A" w:rsidRPr="009D3FE5" w:rsidRDefault="00BC355A" w:rsidP="00BC355A">
      <w:pPr>
        <w:jc w:val="both"/>
        <w:rPr>
          <w:rFonts w:ascii="Arial" w:hAnsi="Arial" w:cs="Arial"/>
          <w:szCs w:val="32"/>
          <w:lang w:val="en-US"/>
        </w:rPr>
      </w:pPr>
    </w:p>
    <w:p w14:paraId="2B9DCADF" w14:textId="1F7FEA7A" w:rsidR="00BC355A" w:rsidRDefault="00BC355A" w:rsidP="00BC355A">
      <w:pPr>
        <w:jc w:val="both"/>
        <w:rPr>
          <w:rFonts w:ascii="Arial" w:hAnsi="Arial" w:cs="Arial"/>
          <w:b/>
          <w:bCs/>
          <w:szCs w:val="32"/>
          <w:lang w:val="en-US"/>
        </w:rPr>
      </w:pPr>
      <w:r w:rsidRPr="009D3FE5">
        <w:rPr>
          <w:rFonts w:ascii="Arial" w:hAnsi="Arial" w:cs="Arial"/>
          <w:b/>
          <w:bCs/>
          <w:szCs w:val="32"/>
          <w:lang w:val="en-US"/>
        </w:rPr>
        <w:t xml:space="preserve">Who benefits? </w:t>
      </w:r>
    </w:p>
    <w:p w14:paraId="09530884" w14:textId="77777777" w:rsidR="006E3D74" w:rsidRPr="009D3FE5" w:rsidRDefault="006E3D74" w:rsidP="00BC355A">
      <w:pPr>
        <w:jc w:val="both"/>
        <w:rPr>
          <w:rFonts w:ascii="Arial" w:hAnsi="Arial" w:cs="Arial"/>
          <w:b/>
          <w:bCs/>
          <w:szCs w:val="32"/>
          <w:lang w:val="en-US"/>
        </w:rPr>
      </w:pPr>
    </w:p>
    <w:p w14:paraId="5F7CA44D" w14:textId="103E437F" w:rsidR="00BC355A" w:rsidRDefault="00BC355A" w:rsidP="00BC355A">
      <w:pPr>
        <w:jc w:val="both"/>
        <w:rPr>
          <w:rFonts w:ascii="Arial" w:hAnsi="Arial" w:cs="Arial"/>
          <w:szCs w:val="32"/>
          <w:lang w:val="en-US"/>
        </w:rPr>
      </w:pPr>
      <w:r>
        <w:rPr>
          <w:rFonts w:ascii="Arial" w:hAnsi="Arial" w:cs="Arial"/>
          <w:szCs w:val="32"/>
          <w:lang w:val="en-US"/>
        </w:rPr>
        <w:t xml:space="preserve">The </w:t>
      </w:r>
      <w:r w:rsidR="006E0002">
        <w:rPr>
          <w:rFonts w:ascii="Arial" w:hAnsi="Arial" w:cs="Arial"/>
          <w:szCs w:val="32"/>
          <w:lang w:val="en-US"/>
        </w:rPr>
        <w:t>City and</w:t>
      </w:r>
      <w:r>
        <w:rPr>
          <w:rFonts w:ascii="Arial" w:hAnsi="Arial" w:cs="Arial"/>
          <w:szCs w:val="32"/>
          <w:lang w:val="en-US"/>
        </w:rPr>
        <w:t xml:space="preserve"> wider community will benefit from implementing</w:t>
      </w:r>
      <w:r w:rsidR="006E0002">
        <w:rPr>
          <w:rFonts w:ascii="Arial" w:hAnsi="Arial" w:cs="Arial"/>
          <w:szCs w:val="32"/>
          <w:lang w:val="en-US"/>
        </w:rPr>
        <w:t xml:space="preserve"> an</w:t>
      </w:r>
      <w:r>
        <w:rPr>
          <w:rFonts w:ascii="Arial" w:hAnsi="Arial" w:cs="Arial"/>
          <w:szCs w:val="32"/>
          <w:lang w:val="en-US"/>
        </w:rPr>
        <w:t xml:space="preserve"> enhanced insurance program to manage the operational, strategic and financial risks faced by the City in the challenging times. </w:t>
      </w:r>
    </w:p>
    <w:p w14:paraId="4BB80F44" w14:textId="77777777" w:rsidR="00BC355A" w:rsidRPr="009D3FE5" w:rsidRDefault="00BC355A" w:rsidP="00BC355A">
      <w:pPr>
        <w:jc w:val="both"/>
        <w:rPr>
          <w:rFonts w:ascii="Arial" w:hAnsi="Arial" w:cs="Arial"/>
          <w:szCs w:val="32"/>
          <w:lang w:val="en-US"/>
        </w:rPr>
      </w:pPr>
    </w:p>
    <w:p w14:paraId="6F2E6FC1" w14:textId="2EBCA6FF" w:rsidR="00BC355A" w:rsidRDefault="00BC355A" w:rsidP="00BC355A">
      <w:pPr>
        <w:jc w:val="both"/>
        <w:rPr>
          <w:rFonts w:ascii="Arial" w:hAnsi="Arial" w:cs="Arial"/>
          <w:b/>
          <w:bCs/>
          <w:szCs w:val="32"/>
          <w:lang w:val="en-US"/>
        </w:rPr>
      </w:pPr>
      <w:r w:rsidRPr="009D3FE5">
        <w:rPr>
          <w:rFonts w:ascii="Arial" w:hAnsi="Arial" w:cs="Arial"/>
          <w:b/>
          <w:bCs/>
          <w:szCs w:val="32"/>
          <w:lang w:val="en-US"/>
        </w:rPr>
        <w:t>Does it involve a tolerable risk?</w:t>
      </w:r>
    </w:p>
    <w:p w14:paraId="165F5EEE" w14:textId="77777777" w:rsidR="006E3D74" w:rsidRPr="009D3FE5" w:rsidRDefault="006E3D74" w:rsidP="00BC355A">
      <w:pPr>
        <w:jc w:val="both"/>
        <w:rPr>
          <w:rFonts w:ascii="Arial" w:hAnsi="Arial" w:cs="Arial"/>
          <w:b/>
          <w:bCs/>
          <w:szCs w:val="32"/>
          <w:lang w:val="en-US"/>
        </w:rPr>
      </w:pPr>
    </w:p>
    <w:p w14:paraId="638226F6" w14:textId="79E5B69F" w:rsidR="00BC355A" w:rsidRDefault="00BC355A" w:rsidP="7B1EE2E6">
      <w:pPr>
        <w:jc w:val="both"/>
        <w:rPr>
          <w:rFonts w:ascii="Arial" w:hAnsi="Arial" w:cs="Arial"/>
          <w:lang w:val="en-US"/>
        </w:rPr>
      </w:pPr>
      <w:r w:rsidRPr="7B1EE2E6">
        <w:rPr>
          <w:rFonts w:ascii="Arial" w:hAnsi="Arial" w:cs="Arial"/>
          <w:lang w:val="en-US"/>
        </w:rPr>
        <w:t>As a part of insurance program renewal strategy, the City conducted thorough evaluation process for the Insurance Program</w:t>
      </w:r>
      <w:r w:rsidR="005901AA" w:rsidRPr="7B1EE2E6">
        <w:rPr>
          <w:rFonts w:ascii="Arial" w:hAnsi="Arial" w:cs="Arial"/>
          <w:lang w:val="en-US"/>
        </w:rPr>
        <w:t>.</w:t>
      </w:r>
      <w:r w:rsidRPr="7B1EE2E6">
        <w:rPr>
          <w:rFonts w:ascii="Arial" w:hAnsi="Arial" w:cs="Arial"/>
          <w:lang w:val="en-US"/>
        </w:rPr>
        <w:t xml:space="preserve"> Accordingly, the City has identified </w:t>
      </w:r>
      <w:r w:rsidR="005901AA" w:rsidRPr="7B1EE2E6">
        <w:rPr>
          <w:rFonts w:ascii="Arial" w:hAnsi="Arial" w:cs="Arial"/>
          <w:lang w:val="en-US"/>
        </w:rPr>
        <w:t xml:space="preserve">an </w:t>
      </w:r>
      <w:r w:rsidRPr="7B1EE2E6">
        <w:rPr>
          <w:rFonts w:ascii="Arial" w:hAnsi="Arial" w:cs="Arial"/>
          <w:lang w:val="en-US"/>
        </w:rPr>
        <w:t xml:space="preserve">optimum program to replace the existing insurance program and thus </w:t>
      </w:r>
      <w:r w:rsidR="094203CF" w:rsidRPr="7B1EE2E6">
        <w:rPr>
          <w:rFonts w:ascii="Arial" w:hAnsi="Arial" w:cs="Arial"/>
          <w:lang w:val="en-US"/>
        </w:rPr>
        <w:t>reducing</w:t>
      </w:r>
      <w:r w:rsidRPr="7B1EE2E6">
        <w:rPr>
          <w:rFonts w:ascii="Arial" w:hAnsi="Arial" w:cs="Arial"/>
          <w:lang w:val="en-US"/>
        </w:rPr>
        <w:t xml:space="preserve"> inherent risk. Further, management will liaise with LGIS to manage and mitigate residual risk associated with each insurance coverage. </w:t>
      </w:r>
    </w:p>
    <w:p w14:paraId="131DA248" w14:textId="77777777" w:rsidR="00BC355A" w:rsidRPr="009D3FE5" w:rsidRDefault="00BC355A" w:rsidP="00BC355A">
      <w:pPr>
        <w:jc w:val="both"/>
        <w:rPr>
          <w:rFonts w:ascii="Arial" w:hAnsi="Arial" w:cs="Arial"/>
          <w:szCs w:val="32"/>
          <w:lang w:val="en-US"/>
        </w:rPr>
      </w:pPr>
    </w:p>
    <w:p w14:paraId="72E761BF" w14:textId="63C97F37" w:rsidR="00BC355A" w:rsidRDefault="00BC355A" w:rsidP="00BC355A">
      <w:pPr>
        <w:jc w:val="both"/>
        <w:rPr>
          <w:rFonts w:ascii="Arial" w:hAnsi="Arial" w:cs="Arial"/>
          <w:b/>
          <w:bCs/>
          <w:szCs w:val="32"/>
          <w:lang w:val="en-US"/>
        </w:rPr>
      </w:pPr>
      <w:r w:rsidRPr="009D3FE5">
        <w:rPr>
          <w:rFonts w:ascii="Arial" w:hAnsi="Arial" w:cs="Arial"/>
          <w:b/>
          <w:bCs/>
          <w:szCs w:val="32"/>
          <w:lang w:val="en-US"/>
        </w:rPr>
        <w:t>Do we have the information we need?</w:t>
      </w:r>
    </w:p>
    <w:p w14:paraId="44224802" w14:textId="77777777" w:rsidR="006E3D74" w:rsidRPr="009D3FE5" w:rsidRDefault="006E3D74" w:rsidP="00BC355A">
      <w:pPr>
        <w:jc w:val="both"/>
        <w:rPr>
          <w:rFonts w:ascii="Arial" w:hAnsi="Arial" w:cs="Arial"/>
          <w:b/>
          <w:bCs/>
          <w:szCs w:val="32"/>
          <w:lang w:val="en-US"/>
        </w:rPr>
      </w:pPr>
    </w:p>
    <w:p w14:paraId="319DC211" w14:textId="77777777" w:rsidR="00BC355A" w:rsidRPr="00AD73CC" w:rsidRDefault="00BC355A" w:rsidP="00BC355A">
      <w:pPr>
        <w:jc w:val="both"/>
        <w:rPr>
          <w:rFonts w:ascii="Arial" w:hAnsi="Arial" w:cs="Arial"/>
          <w:szCs w:val="32"/>
          <w:lang w:val="en-US"/>
        </w:rPr>
      </w:pPr>
      <w:r>
        <w:rPr>
          <w:rFonts w:ascii="Arial" w:hAnsi="Arial" w:cs="Arial"/>
          <w:szCs w:val="32"/>
          <w:lang w:val="en-US"/>
        </w:rPr>
        <w:t xml:space="preserve">Yes. </w:t>
      </w:r>
    </w:p>
    <w:p w14:paraId="0C2ACC63" w14:textId="77777777" w:rsidR="00BC355A" w:rsidRDefault="00BC355A" w:rsidP="00BC355A">
      <w:pPr>
        <w:jc w:val="both"/>
        <w:rPr>
          <w:rFonts w:ascii="Arial" w:hAnsi="Arial" w:cs="Arial"/>
          <w:b/>
          <w:sz w:val="28"/>
          <w:szCs w:val="32"/>
          <w:lang w:val="en-US"/>
        </w:rPr>
      </w:pPr>
    </w:p>
    <w:p w14:paraId="60EFAD02" w14:textId="77777777" w:rsidR="00BC355A" w:rsidRPr="00AD73CC" w:rsidRDefault="00BC355A" w:rsidP="00BC355A">
      <w:pPr>
        <w:jc w:val="both"/>
        <w:rPr>
          <w:rFonts w:ascii="Arial" w:hAnsi="Arial" w:cs="Arial"/>
          <w:b/>
          <w:sz w:val="28"/>
          <w:szCs w:val="32"/>
          <w:lang w:val="en-US"/>
        </w:rPr>
      </w:pPr>
      <w:r w:rsidRPr="00AD73CC">
        <w:rPr>
          <w:rFonts w:ascii="Arial" w:hAnsi="Arial" w:cs="Arial"/>
          <w:b/>
          <w:sz w:val="28"/>
          <w:szCs w:val="32"/>
          <w:lang w:val="en-US"/>
        </w:rPr>
        <w:t>Budget/Financial Implications</w:t>
      </w:r>
    </w:p>
    <w:p w14:paraId="65CD04A9" w14:textId="77777777" w:rsidR="00BC355A" w:rsidRPr="00A92B37" w:rsidRDefault="00BC355A" w:rsidP="00BC355A">
      <w:pPr>
        <w:jc w:val="both"/>
        <w:rPr>
          <w:rFonts w:ascii="Arial" w:hAnsi="Arial" w:cs="Arial"/>
          <w:b/>
          <w:szCs w:val="32"/>
          <w:highlight w:val="yellow"/>
          <w:lang w:val="en-US"/>
        </w:rPr>
      </w:pPr>
    </w:p>
    <w:p w14:paraId="0538A68F" w14:textId="72314532" w:rsidR="00BC355A" w:rsidRDefault="00BC355A" w:rsidP="00BC355A">
      <w:pPr>
        <w:jc w:val="both"/>
        <w:rPr>
          <w:rFonts w:ascii="Arial" w:hAnsi="Arial" w:cs="Arial"/>
          <w:b/>
          <w:szCs w:val="32"/>
          <w:lang w:val="en-US"/>
        </w:rPr>
      </w:pPr>
      <w:r w:rsidRPr="00963229">
        <w:rPr>
          <w:rFonts w:ascii="Arial" w:hAnsi="Arial" w:cs="Arial"/>
          <w:b/>
          <w:szCs w:val="32"/>
          <w:lang w:val="en-US"/>
        </w:rPr>
        <w:t xml:space="preserve">Can we afford it? </w:t>
      </w:r>
    </w:p>
    <w:p w14:paraId="67389283" w14:textId="77777777" w:rsidR="006E3D74" w:rsidRPr="00963229" w:rsidRDefault="006E3D74" w:rsidP="00BC355A">
      <w:pPr>
        <w:jc w:val="both"/>
        <w:rPr>
          <w:rFonts w:ascii="Arial" w:hAnsi="Arial" w:cs="Arial"/>
          <w:b/>
          <w:szCs w:val="32"/>
          <w:lang w:val="en-US"/>
        </w:rPr>
      </w:pPr>
    </w:p>
    <w:p w14:paraId="695A6349" w14:textId="53B7EFB5" w:rsidR="00BC355A" w:rsidRDefault="00BC355A" w:rsidP="00BC355A">
      <w:pPr>
        <w:jc w:val="both"/>
        <w:rPr>
          <w:rFonts w:ascii="Arial" w:hAnsi="Arial" w:cs="Arial"/>
          <w:szCs w:val="32"/>
          <w:lang w:val="en-US"/>
        </w:rPr>
      </w:pPr>
      <w:r w:rsidRPr="00963229">
        <w:rPr>
          <w:rFonts w:ascii="Arial" w:hAnsi="Arial" w:cs="Arial"/>
          <w:szCs w:val="32"/>
          <w:lang w:val="en-US"/>
        </w:rPr>
        <w:t>The cost of insurance premium</w:t>
      </w:r>
      <w:r w:rsidR="005901AA">
        <w:rPr>
          <w:rFonts w:ascii="Arial" w:hAnsi="Arial" w:cs="Arial"/>
          <w:szCs w:val="32"/>
          <w:lang w:val="en-US"/>
        </w:rPr>
        <w:t>s</w:t>
      </w:r>
      <w:r w:rsidRPr="00963229">
        <w:rPr>
          <w:rFonts w:ascii="Arial" w:hAnsi="Arial" w:cs="Arial"/>
          <w:szCs w:val="32"/>
          <w:lang w:val="en-US"/>
        </w:rPr>
        <w:t xml:space="preserve"> and brokerage fees </w:t>
      </w:r>
      <w:r>
        <w:rPr>
          <w:rFonts w:ascii="Arial" w:hAnsi="Arial" w:cs="Arial"/>
          <w:szCs w:val="32"/>
          <w:lang w:val="en-US"/>
        </w:rPr>
        <w:t>are</w:t>
      </w:r>
      <w:r w:rsidRPr="00963229">
        <w:rPr>
          <w:rFonts w:ascii="Arial" w:hAnsi="Arial" w:cs="Arial"/>
          <w:szCs w:val="32"/>
          <w:lang w:val="en-US"/>
        </w:rPr>
        <w:t xml:space="preserve"> within the City’s existing monetary budget limits for the 20</w:t>
      </w:r>
      <w:r>
        <w:rPr>
          <w:rFonts w:ascii="Arial" w:hAnsi="Arial" w:cs="Arial"/>
          <w:szCs w:val="32"/>
          <w:lang w:val="en-US"/>
        </w:rPr>
        <w:t>20</w:t>
      </w:r>
      <w:r w:rsidRPr="00963229">
        <w:rPr>
          <w:rFonts w:ascii="Arial" w:hAnsi="Arial" w:cs="Arial"/>
          <w:szCs w:val="32"/>
          <w:lang w:val="en-US"/>
        </w:rPr>
        <w:t>/</w:t>
      </w:r>
      <w:r>
        <w:rPr>
          <w:rFonts w:ascii="Arial" w:hAnsi="Arial" w:cs="Arial"/>
          <w:szCs w:val="32"/>
          <w:lang w:val="en-US"/>
        </w:rPr>
        <w:t>21</w:t>
      </w:r>
      <w:r w:rsidRPr="00963229">
        <w:rPr>
          <w:rFonts w:ascii="Arial" w:hAnsi="Arial" w:cs="Arial"/>
          <w:szCs w:val="32"/>
          <w:lang w:val="en-US"/>
        </w:rPr>
        <w:t xml:space="preserve"> Financial Year.</w:t>
      </w:r>
    </w:p>
    <w:p w14:paraId="4B9FCF38" w14:textId="77777777" w:rsidR="00BC355A" w:rsidRPr="00963229" w:rsidRDefault="00BC355A" w:rsidP="00BC355A">
      <w:pPr>
        <w:jc w:val="both"/>
        <w:rPr>
          <w:rFonts w:ascii="Arial" w:hAnsi="Arial" w:cs="Arial"/>
          <w:b/>
          <w:szCs w:val="32"/>
          <w:lang w:val="en-US"/>
        </w:rPr>
      </w:pPr>
    </w:p>
    <w:p w14:paraId="4CDD802B" w14:textId="00599578" w:rsidR="00BC355A" w:rsidRDefault="00BC355A" w:rsidP="00BC355A">
      <w:pPr>
        <w:jc w:val="both"/>
        <w:rPr>
          <w:rFonts w:ascii="Arial" w:hAnsi="Arial" w:cs="Arial"/>
          <w:b/>
          <w:szCs w:val="32"/>
          <w:lang w:val="en-US"/>
        </w:rPr>
      </w:pPr>
      <w:r w:rsidRPr="00963229">
        <w:rPr>
          <w:rFonts w:ascii="Arial" w:hAnsi="Arial" w:cs="Arial"/>
          <w:b/>
          <w:szCs w:val="32"/>
          <w:lang w:val="en-US"/>
        </w:rPr>
        <w:t>How does the option impact upon rates?</w:t>
      </w:r>
    </w:p>
    <w:p w14:paraId="07C7C2F6" w14:textId="77777777" w:rsidR="006E3D74" w:rsidRPr="00963229" w:rsidRDefault="006E3D74" w:rsidP="00BC355A">
      <w:pPr>
        <w:jc w:val="both"/>
        <w:rPr>
          <w:rFonts w:ascii="Arial" w:hAnsi="Arial" w:cs="Arial"/>
          <w:b/>
          <w:szCs w:val="32"/>
          <w:lang w:val="en-US"/>
        </w:rPr>
      </w:pPr>
    </w:p>
    <w:p w14:paraId="688ACFE1" w14:textId="416B1EA6" w:rsidR="00BC355A" w:rsidRDefault="00BC355A" w:rsidP="00BC355A">
      <w:pPr>
        <w:jc w:val="both"/>
        <w:rPr>
          <w:rFonts w:ascii="Arial" w:hAnsi="Arial" w:cs="Arial"/>
          <w:bCs/>
          <w:szCs w:val="32"/>
          <w:lang w:val="en-US"/>
        </w:rPr>
      </w:pPr>
      <w:r>
        <w:rPr>
          <w:rFonts w:ascii="Arial" w:hAnsi="Arial" w:cs="Arial"/>
          <w:bCs/>
          <w:szCs w:val="32"/>
          <w:lang w:val="en-US"/>
        </w:rPr>
        <w:t xml:space="preserve">The implemented insurance program has resulted in significant savings to the City and </w:t>
      </w:r>
      <w:r w:rsidR="00AF24B9">
        <w:rPr>
          <w:rFonts w:ascii="Arial" w:hAnsi="Arial" w:cs="Arial"/>
          <w:bCs/>
          <w:szCs w:val="32"/>
          <w:lang w:val="en-US"/>
        </w:rPr>
        <w:t>has an</w:t>
      </w:r>
      <w:r>
        <w:rPr>
          <w:rFonts w:ascii="Arial" w:hAnsi="Arial" w:cs="Arial"/>
          <w:bCs/>
          <w:szCs w:val="32"/>
          <w:lang w:val="en-US"/>
        </w:rPr>
        <w:t xml:space="preserve"> overall positive impact on the City’s financial performance. Accordingly, the new insurance program will not result in the increment of rates levied to the ratepayers. </w:t>
      </w:r>
    </w:p>
    <w:p w14:paraId="3055D7E9" w14:textId="77777777" w:rsidR="00BC355A" w:rsidRDefault="00BC355A" w:rsidP="00BC355A">
      <w:pPr>
        <w:jc w:val="both"/>
        <w:rPr>
          <w:rFonts w:ascii="Arial" w:hAnsi="Arial" w:cs="Arial"/>
          <w:bCs/>
          <w:szCs w:val="32"/>
          <w:lang w:val="en-US"/>
        </w:rPr>
      </w:pPr>
    </w:p>
    <w:p w14:paraId="6848D212" w14:textId="77777777" w:rsidR="00BC355A" w:rsidRDefault="00BC355A" w:rsidP="00BC355A">
      <w:pPr>
        <w:jc w:val="both"/>
        <w:rPr>
          <w:rFonts w:ascii="Arial" w:hAnsi="Arial" w:cs="Arial"/>
          <w:szCs w:val="24"/>
        </w:rPr>
      </w:pPr>
    </w:p>
    <w:p w14:paraId="673F11BD" w14:textId="77DAB0E6" w:rsidR="00C2316A" w:rsidRDefault="00C2316A">
      <w:pPr>
        <w:rPr>
          <w:rFonts w:ascii="Arial" w:hAnsi="Arial" w:cs="Arial"/>
          <w:b/>
        </w:rPr>
      </w:pPr>
      <w:r>
        <w:rPr>
          <w:rFonts w:ascii="Arial" w:hAnsi="Arial" w:cs="Arial"/>
          <w:b/>
        </w:rPr>
        <w:br w:type="page"/>
      </w:r>
    </w:p>
    <w:p w14:paraId="244FE3C5" w14:textId="28F7B709" w:rsidR="00E40CAE" w:rsidRPr="00AA0A4F" w:rsidRDefault="00CE13FC" w:rsidP="009D2603">
      <w:pPr>
        <w:pStyle w:val="Heading1"/>
        <w:numPr>
          <w:ilvl w:val="1"/>
          <w:numId w:val="9"/>
        </w:numPr>
        <w:tabs>
          <w:tab w:val="clear" w:pos="2410"/>
        </w:tabs>
        <w:spacing w:before="0" w:after="0"/>
        <w:ind w:left="0" w:hanging="851"/>
      </w:pPr>
      <w:bookmarkStart w:id="24" w:name="_Toc52314520"/>
      <w:r>
        <w:rPr>
          <w:rFonts w:ascii="Arial" w:hAnsi="Arial" w:cs="Arial"/>
          <w:caps w:val="0"/>
          <w:sz w:val="24"/>
          <w:szCs w:val="24"/>
          <w:u w:val="none"/>
        </w:rPr>
        <w:lastRenderedPageBreak/>
        <w:t>Internal Auditor Status Update</w:t>
      </w:r>
      <w:bookmarkEnd w:id="24"/>
    </w:p>
    <w:p w14:paraId="62957299" w14:textId="44CEDEC8" w:rsidR="0085640F" w:rsidRDefault="0085640F">
      <w:pPr>
        <w:rPr>
          <w:rFonts w:ascii="Arial" w:hAnsi="Arial" w:cs="Arial"/>
          <w:b/>
        </w:rPr>
      </w:pPr>
    </w:p>
    <w:tbl>
      <w:tblPr>
        <w:tblStyle w:val="TableGrid"/>
        <w:tblW w:w="0" w:type="auto"/>
        <w:tblInd w:w="-5" w:type="dxa"/>
        <w:tblLook w:val="04A0" w:firstRow="1" w:lastRow="0" w:firstColumn="1" w:lastColumn="0" w:noHBand="0" w:noVBand="1"/>
      </w:tblPr>
      <w:tblGrid>
        <w:gridCol w:w="2456"/>
        <w:gridCol w:w="5852"/>
      </w:tblGrid>
      <w:tr w:rsidR="00317D06" w:rsidRPr="008A1B93" w14:paraId="64B44D49" w14:textId="77777777" w:rsidTr="7B1EE2E6">
        <w:tc>
          <w:tcPr>
            <w:tcW w:w="2456" w:type="dxa"/>
          </w:tcPr>
          <w:p w14:paraId="3804081C" w14:textId="77777777" w:rsidR="00317D06" w:rsidRDefault="00317D06" w:rsidP="00CF5EDB">
            <w:pPr>
              <w:jc w:val="both"/>
              <w:rPr>
                <w:rFonts w:ascii="Arial" w:hAnsi="Arial" w:cs="Arial"/>
                <w:b/>
                <w:szCs w:val="24"/>
                <w:lang w:val="en-AU"/>
              </w:rPr>
            </w:pPr>
            <w:r>
              <w:rPr>
                <w:rFonts w:ascii="Arial" w:hAnsi="Arial" w:cs="Arial"/>
                <w:b/>
                <w:szCs w:val="24"/>
                <w:lang w:val="en-AU"/>
              </w:rPr>
              <w:t>Committee</w:t>
            </w:r>
          </w:p>
        </w:tc>
        <w:tc>
          <w:tcPr>
            <w:tcW w:w="5852" w:type="dxa"/>
          </w:tcPr>
          <w:p w14:paraId="0DB7F164" w14:textId="70D77FAD" w:rsidR="00317D06" w:rsidRPr="0029708C" w:rsidRDefault="009D2603" w:rsidP="00CF5EDB">
            <w:pPr>
              <w:jc w:val="both"/>
              <w:rPr>
                <w:rFonts w:ascii="Arial" w:hAnsi="Arial" w:cs="Arial"/>
                <w:szCs w:val="24"/>
                <w:lang w:val="en-AU"/>
              </w:rPr>
            </w:pPr>
            <w:r>
              <w:rPr>
                <w:rFonts w:ascii="Arial" w:hAnsi="Arial" w:cs="Arial"/>
                <w:szCs w:val="24"/>
                <w:lang w:val="en-AU"/>
              </w:rPr>
              <w:t>5 October</w:t>
            </w:r>
            <w:r w:rsidR="00317D06">
              <w:rPr>
                <w:rFonts w:ascii="Arial" w:hAnsi="Arial" w:cs="Arial"/>
                <w:szCs w:val="24"/>
                <w:lang w:val="en-AU"/>
              </w:rPr>
              <w:t xml:space="preserve"> 2020</w:t>
            </w:r>
          </w:p>
        </w:tc>
      </w:tr>
      <w:tr w:rsidR="00317D06" w:rsidRPr="008A1B93" w14:paraId="3892484F" w14:textId="77777777" w:rsidTr="7B1EE2E6">
        <w:tc>
          <w:tcPr>
            <w:tcW w:w="2456" w:type="dxa"/>
          </w:tcPr>
          <w:p w14:paraId="7405E00E" w14:textId="77777777" w:rsidR="00317D06" w:rsidRPr="00DD5B71" w:rsidRDefault="00317D06" w:rsidP="00CF5EDB">
            <w:pPr>
              <w:jc w:val="both"/>
              <w:rPr>
                <w:rFonts w:ascii="Arial" w:hAnsi="Arial" w:cs="Arial"/>
                <w:b/>
                <w:szCs w:val="24"/>
                <w:lang w:val="en-AU"/>
              </w:rPr>
            </w:pPr>
            <w:r>
              <w:rPr>
                <w:rFonts w:ascii="Arial" w:hAnsi="Arial" w:cs="Arial"/>
                <w:b/>
                <w:szCs w:val="24"/>
                <w:lang w:val="en-AU"/>
              </w:rPr>
              <w:t>Applicant</w:t>
            </w:r>
          </w:p>
        </w:tc>
        <w:tc>
          <w:tcPr>
            <w:tcW w:w="5852" w:type="dxa"/>
          </w:tcPr>
          <w:p w14:paraId="20716090" w14:textId="77777777" w:rsidR="00317D06" w:rsidRPr="0029708C" w:rsidRDefault="00317D06" w:rsidP="00CF5EDB">
            <w:pPr>
              <w:jc w:val="both"/>
              <w:rPr>
                <w:rFonts w:ascii="Arial" w:hAnsi="Arial" w:cs="Arial"/>
                <w:szCs w:val="24"/>
                <w:lang w:val="en-AU"/>
              </w:rPr>
            </w:pPr>
            <w:r w:rsidRPr="0029708C">
              <w:rPr>
                <w:rFonts w:ascii="Arial" w:hAnsi="Arial" w:cs="Arial"/>
                <w:szCs w:val="24"/>
                <w:lang w:val="en-AU"/>
              </w:rPr>
              <w:t xml:space="preserve">City of Nedlands </w:t>
            </w:r>
          </w:p>
        </w:tc>
      </w:tr>
      <w:tr w:rsidR="00317D06" w:rsidRPr="008A1B93" w14:paraId="7AFBCA8B" w14:textId="77777777" w:rsidTr="7B1EE2E6">
        <w:tc>
          <w:tcPr>
            <w:tcW w:w="2456" w:type="dxa"/>
          </w:tcPr>
          <w:p w14:paraId="5EECC9ED" w14:textId="77777777" w:rsidR="00317D06" w:rsidRPr="00DD5B71" w:rsidRDefault="00317D06" w:rsidP="00CF5EDB">
            <w:pPr>
              <w:jc w:val="both"/>
              <w:rPr>
                <w:rFonts w:ascii="Arial" w:hAnsi="Arial" w:cs="Arial"/>
                <w:b/>
                <w:szCs w:val="24"/>
                <w:lang w:val="en-AU"/>
              </w:rPr>
            </w:pPr>
            <w:r>
              <w:rPr>
                <w:rFonts w:ascii="Arial" w:hAnsi="Arial" w:cs="Arial"/>
                <w:b/>
                <w:szCs w:val="24"/>
                <w:lang w:val="en-AU"/>
              </w:rPr>
              <w:t xml:space="preserve">Employee Disclosure under </w:t>
            </w:r>
            <w:r w:rsidRPr="00E70DC2">
              <w:rPr>
                <w:rFonts w:ascii="Arial" w:hAnsi="Arial" w:cs="Arial"/>
                <w:b/>
                <w:i/>
                <w:szCs w:val="24"/>
                <w:lang w:val="en-AU"/>
              </w:rPr>
              <w:t>section 5.70 Local Government Act 1995</w:t>
            </w:r>
          </w:p>
        </w:tc>
        <w:tc>
          <w:tcPr>
            <w:tcW w:w="5852" w:type="dxa"/>
            <w:shd w:val="clear" w:color="auto" w:fill="auto"/>
          </w:tcPr>
          <w:p w14:paraId="3D0B7106" w14:textId="77777777" w:rsidR="00317D06" w:rsidRPr="0029708C" w:rsidRDefault="00317D06" w:rsidP="00CF5EDB">
            <w:pPr>
              <w:jc w:val="both"/>
              <w:rPr>
                <w:rFonts w:ascii="Arial" w:hAnsi="Arial" w:cs="Arial"/>
                <w:szCs w:val="24"/>
                <w:lang w:val="en-AU"/>
              </w:rPr>
            </w:pPr>
            <w:r w:rsidRPr="00F64553">
              <w:rPr>
                <w:rFonts w:ascii="Arial" w:hAnsi="Arial" w:cs="Arial"/>
              </w:rPr>
              <w:t>No officer involved in the preparation of this report had any interest which required it to be declared in accordance with the provisions of the Local Government Act (1995).</w:t>
            </w:r>
          </w:p>
        </w:tc>
      </w:tr>
      <w:tr w:rsidR="00317D06" w:rsidRPr="008A1B93" w14:paraId="3F8FADE1" w14:textId="77777777" w:rsidTr="7B1EE2E6">
        <w:tc>
          <w:tcPr>
            <w:tcW w:w="2456" w:type="dxa"/>
          </w:tcPr>
          <w:p w14:paraId="28962EC2" w14:textId="77777777" w:rsidR="00317D06" w:rsidRPr="00DD5B71" w:rsidRDefault="00317D06" w:rsidP="00CF5EDB">
            <w:pPr>
              <w:jc w:val="both"/>
              <w:rPr>
                <w:rFonts w:ascii="Arial" w:hAnsi="Arial" w:cs="Arial"/>
                <w:b/>
                <w:szCs w:val="24"/>
                <w:lang w:val="en-AU"/>
              </w:rPr>
            </w:pPr>
            <w:r w:rsidRPr="00DD5B71">
              <w:rPr>
                <w:rFonts w:ascii="Arial" w:hAnsi="Arial" w:cs="Arial"/>
                <w:b/>
                <w:szCs w:val="24"/>
                <w:lang w:val="en-AU"/>
              </w:rPr>
              <w:t>Director</w:t>
            </w:r>
          </w:p>
        </w:tc>
        <w:tc>
          <w:tcPr>
            <w:tcW w:w="5852" w:type="dxa"/>
          </w:tcPr>
          <w:p w14:paraId="248C907C" w14:textId="77777777" w:rsidR="00317D06" w:rsidRPr="008A1B93" w:rsidRDefault="00317D06" w:rsidP="00CF5EDB">
            <w:pPr>
              <w:jc w:val="both"/>
              <w:rPr>
                <w:rFonts w:ascii="Arial" w:hAnsi="Arial" w:cs="Arial"/>
                <w:szCs w:val="24"/>
                <w:lang w:val="en-AU"/>
              </w:rPr>
            </w:pPr>
            <w:r>
              <w:rPr>
                <w:rFonts w:ascii="Arial" w:hAnsi="Arial" w:cs="Arial"/>
                <w:szCs w:val="24"/>
                <w:lang w:val="en-AU"/>
              </w:rPr>
              <w:t>Lorraine Driscoll – Director Corporate &amp; Strategy</w:t>
            </w:r>
          </w:p>
        </w:tc>
      </w:tr>
      <w:tr w:rsidR="00317D06" w:rsidRPr="008A1B93" w14:paraId="6D8B3001" w14:textId="77777777" w:rsidTr="7B1EE2E6">
        <w:tc>
          <w:tcPr>
            <w:tcW w:w="2456" w:type="dxa"/>
          </w:tcPr>
          <w:p w14:paraId="060E597F" w14:textId="77777777" w:rsidR="00317D06" w:rsidRPr="00DD5B71" w:rsidRDefault="00317D06" w:rsidP="00CF5EDB">
            <w:pPr>
              <w:jc w:val="both"/>
              <w:rPr>
                <w:rFonts w:ascii="Arial" w:hAnsi="Arial" w:cs="Arial"/>
                <w:b/>
                <w:szCs w:val="24"/>
                <w:lang w:val="en-AU"/>
              </w:rPr>
            </w:pPr>
            <w:r>
              <w:rPr>
                <w:rFonts w:ascii="Arial" w:hAnsi="Arial" w:cs="Arial"/>
                <w:b/>
                <w:szCs w:val="24"/>
                <w:lang w:val="en-AU"/>
              </w:rPr>
              <w:t>Attachments</w:t>
            </w:r>
          </w:p>
        </w:tc>
        <w:tc>
          <w:tcPr>
            <w:tcW w:w="5852" w:type="dxa"/>
          </w:tcPr>
          <w:p w14:paraId="5F8FF9B1" w14:textId="75AF117C" w:rsidR="00EA63DD" w:rsidRPr="00EA63DD" w:rsidRDefault="00EA63DD" w:rsidP="00EA63DD">
            <w:pPr>
              <w:pStyle w:val="ListParagraph"/>
              <w:numPr>
                <w:ilvl w:val="0"/>
                <w:numId w:val="13"/>
              </w:numPr>
              <w:ind w:left="274"/>
              <w:jc w:val="both"/>
              <w:rPr>
                <w:rFonts w:ascii="Arial" w:hAnsi="Arial" w:cs="Arial"/>
                <w:lang w:val="en-AU"/>
              </w:rPr>
            </w:pPr>
            <w:r>
              <w:rPr>
                <w:rFonts w:ascii="Arial" w:hAnsi="Arial" w:cs="Arial"/>
                <w:lang w:val="en-AU"/>
              </w:rPr>
              <w:t xml:space="preserve">Audit &amp; Risk Committee Agenda Paper – </w:t>
            </w:r>
            <w:proofErr w:type="spellStart"/>
            <w:r>
              <w:rPr>
                <w:rFonts w:ascii="Arial" w:hAnsi="Arial" w:cs="Arial"/>
                <w:lang w:val="en-AU"/>
              </w:rPr>
              <w:t>Memorandim</w:t>
            </w:r>
            <w:proofErr w:type="spellEnd"/>
            <w:r>
              <w:rPr>
                <w:rFonts w:ascii="Arial" w:hAnsi="Arial" w:cs="Arial"/>
                <w:lang w:val="en-AU"/>
              </w:rPr>
              <w:t xml:space="preserve"> from Moore </w:t>
            </w:r>
            <w:proofErr w:type="gramStart"/>
            <w:r>
              <w:rPr>
                <w:rFonts w:ascii="Arial" w:hAnsi="Arial" w:cs="Arial"/>
                <w:lang w:val="en-AU"/>
              </w:rPr>
              <w:t>Australia;</w:t>
            </w:r>
            <w:proofErr w:type="gramEnd"/>
          </w:p>
          <w:p w14:paraId="43A41EF1" w14:textId="75D3F5F7" w:rsidR="004D0005" w:rsidRDefault="00BD63E1" w:rsidP="00ED5B5D">
            <w:pPr>
              <w:pStyle w:val="ListParagraph"/>
              <w:numPr>
                <w:ilvl w:val="0"/>
                <w:numId w:val="13"/>
              </w:numPr>
              <w:ind w:left="274"/>
              <w:jc w:val="both"/>
              <w:rPr>
                <w:rFonts w:ascii="Arial" w:hAnsi="Arial" w:cs="Arial"/>
                <w:lang w:val="en-AU"/>
              </w:rPr>
            </w:pPr>
            <w:r>
              <w:rPr>
                <w:rFonts w:ascii="Arial" w:hAnsi="Arial" w:cs="Arial"/>
                <w:lang w:val="en-AU"/>
              </w:rPr>
              <w:t>Request for Quotation Review of Risk, Internal Control</w:t>
            </w:r>
            <w:r w:rsidR="00B56752">
              <w:rPr>
                <w:rFonts w:ascii="Arial" w:hAnsi="Arial" w:cs="Arial"/>
                <w:lang w:val="en-AU"/>
              </w:rPr>
              <w:t xml:space="preserve"> Systems and Legislative C</w:t>
            </w:r>
            <w:r w:rsidR="006C27B9">
              <w:rPr>
                <w:rFonts w:ascii="Arial" w:hAnsi="Arial" w:cs="Arial"/>
                <w:lang w:val="en-AU"/>
              </w:rPr>
              <w:t>o</w:t>
            </w:r>
            <w:r w:rsidR="00B56752">
              <w:rPr>
                <w:rFonts w:ascii="Arial" w:hAnsi="Arial" w:cs="Arial"/>
                <w:lang w:val="en-AU"/>
              </w:rPr>
              <w:t>mpliance</w:t>
            </w:r>
            <w:r w:rsidR="006C27B9">
              <w:rPr>
                <w:rFonts w:ascii="Arial" w:hAnsi="Arial" w:cs="Arial"/>
                <w:lang w:val="en-AU"/>
              </w:rPr>
              <w:t>; and</w:t>
            </w:r>
          </w:p>
          <w:p w14:paraId="6F8C1EEC" w14:textId="3A0DA61D" w:rsidR="006C27B9" w:rsidRPr="00ED5B5D" w:rsidRDefault="006C27B9" w:rsidP="00ED5B5D">
            <w:pPr>
              <w:pStyle w:val="ListParagraph"/>
              <w:numPr>
                <w:ilvl w:val="0"/>
                <w:numId w:val="13"/>
              </w:numPr>
              <w:ind w:left="274"/>
              <w:jc w:val="both"/>
              <w:rPr>
                <w:rFonts w:ascii="Arial" w:hAnsi="Arial" w:cs="Arial"/>
                <w:lang w:val="en-AU"/>
              </w:rPr>
            </w:pPr>
            <w:r>
              <w:rPr>
                <w:rFonts w:ascii="Arial" w:hAnsi="Arial" w:cs="Arial"/>
                <w:lang w:val="en-AU"/>
              </w:rPr>
              <w:t>Transparency Report: Current Status of WA Health’s Covid-19 Response Preparedness.</w:t>
            </w:r>
          </w:p>
        </w:tc>
      </w:tr>
      <w:tr w:rsidR="009D2603" w:rsidRPr="000C4CBC" w14:paraId="06AD4DE5" w14:textId="77777777" w:rsidTr="7B1EE2E6">
        <w:tc>
          <w:tcPr>
            <w:tcW w:w="2456" w:type="dxa"/>
          </w:tcPr>
          <w:p w14:paraId="4F1235B7" w14:textId="77777777" w:rsidR="009D2603" w:rsidRPr="000C4CBC" w:rsidRDefault="009D2603" w:rsidP="00CF5EDB">
            <w:pPr>
              <w:jc w:val="both"/>
              <w:rPr>
                <w:rFonts w:ascii="Arial" w:hAnsi="Arial" w:cs="Arial"/>
                <w:b/>
                <w:szCs w:val="24"/>
                <w:lang w:val="en-AU"/>
              </w:rPr>
            </w:pPr>
            <w:r w:rsidRPr="000C4CBC">
              <w:rPr>
                <w:rFonts w:ascii="Arial" w:hAnsi="Arial" w:cs="Arial"/>
                <w:b/>
                <w:szCs w:val="24"/>
                <w:lang w:val="en-AU"/>
              </w:rPr>
              <w:t>Confidential Attachments</w:t>
            </w:r>
          </w:p>
        </w:tc>
        <w:tc>
          <w:tcPr>
            <w:tcW w:w="5852" w:type="dxa"/>
          </w:tcPr>
          <w:p w14:paraId="08A3958F" w14:textId="19ADDE5B" w:rsidR="009D2603" w:rsidRPr="000C4CBC" w:rsidRDefault="004D0005" w:rsidP="004D0005">
            <w:pPr>
              <w:jc w:val="both"/>
              <w:rPr>
                <w:rFonts w:ascii="Arial" w:hAnsi="Arial" w:cs="Arial"/>
                <w:szCs w:val="32"/>
                <w:lang w:val="en-US"/>
              </w:rPr>
            </w:pPr>
            <w:r>
              <w:rPr>
                <w:rFonts w:ascii="Arial" w:hAnsi="Arial" w:cs="Arial"/>
                <w:szCs w:val="32"/>
                <w:lang w:val="en-US"/>
              </w:rPr>
              <w:t>Nil.</w:t>
            </w:r>
          </w:p>
        </w:tc>
      </w:tr>
    </w:tbl>
    <w:p w14:paraId="1B40D942" w14:textId="77777777" w:rsidR="009C7A5A" w:rsidRDefault="009C7A5A" w:rsidP="007B40E3">
      <w:pPr>
        <w:jc w:val="both"/>
        <w:rPr>
          <w:rFonts w:ascii="Arial" w:hAnsi="Arial" w:cs="Arial"/>
          <w:b/>
          <w:szCs w:val="32"/>
          <w:lang w:val="en-US"/>
        </w:rPr>
      </w:pPr>
    </w:p>
    <w:p w14:paraId="17F58A75" w14:textId="77777777" w:rsidR="007B40E3" w:rsidRPr="007B40E3" w:rsidRDefault="007B40E3" w:rsidP="006C5156">
      <w:pPr>
        <w:jc w:val="both"/>
        <w:rPr>
          <w:rFonts w:ascii="Arial" w:hAnsi="Arial" w:cs="Arial"/>
          <w:b/>
          <w:bCs/>
          <w:sz w:val="28"/>
          <w:szCs w:val="36"/>
          <w:lang w:val="en-US"/>
        </w:rPr>
      </w:pPr>
      <w:r w:rsidRPr="007B40E3">
        <w:rPr>
          <w:rFonts w:ascii="Arial" w:hAnsi="Arial" w:cs="Arial"/>
          <w:b/>
          <w:bCs/>
          <w:sz w:val="28"/>
          <w:szCs w:val="36"/>
          <w:lang w:val="en-US"/>
        </w:rPr>
        <w:t>Executive Summary</w:t>
      </w:r>
    </w:p>
    <w:p w14:paraId="12D74EEB" w14:textId="77777777" w:rsidR="007B40E3" w:rsidRDefault="007B40E3" w:rsidP="007B40E3">
      <w:pPr>
        <w:jc w:val="both"/>
        <w:rPr>
          <w:rFonts w:ascii="Arial" w:eastAsiaTheme="minorHAnsi" w:hAnsi="Arial" w:cs="Arial"/>
          <w:szCs w:val="32"/>
          <w:lang w:val="en-GB"/>
        </w:rPr>
      </w:pPr>
    </w:p>
    <w:p w14:paraId="41CD628D" w14:textId="10E9D85F" w:rsidR="007B40E3" w:rsidRDefault="007B40E3" w:rsidP="7B1EE2E6">
      <w:pPr>
        <w:jc w:val="both"/>
        <w:rPr>
          <w:rFonts w:ascii="Arial" w:eastAsiaTheme="minorEastAsia" w:hAnsi="Arial" w:cs="Arial"/>
          <w:lang w:val="en-GB"/>
        </w:rPr>
      </w:pPr>
      <w:r w:rsidRPr="7B1EE2E6">
        <w:rPr>
          <w:rFonts w:ascii="Arial" w:eastAsiaTheme="minorEastAsia" w:hAnsi="Arial" w:cs="Arial"/>
          <w:lang w:val="en-GB"/>
        </w:rPr>
        <w:t xml:space="preserve">The objective of this report is to deliver the Risk and Audit Committee with background information on the updated status from the firm who carries out our internal audits, </w:t>
      </w:r>
      <w:r w:rsidRPr="00690C43">
        <w:rPr>
          <w:rFonts w:ascii="Arial" w:eastAsiaTheme="minorEastAsia" w:hAnsi="Arial" w:cs="Arial"/>
          <w:lang w:val="en-GB"/>
        </w:rPr>
        <w:t>Moore</w:t>
      </w:r>
      <w:r w:rsidR="00DB24F3" w:rsidRPr="00690C43">
        <w:rPr>
          <w:rFonts w:ascii="Arial" w:eastAsiaTheme="minorEastAsia" w:hAnsi="Arial" w:cs="Arial"/>
          <w:lang w:val="en-GB"/>
        </w:rPr>
        <w:t xml:space="preserve"> </w:t>
      </w:r>
      <w:r w:rsidR="0050455C" w:rsidRPr="00690C43">
        <w:rPr>
          <w:rFonts w:ascii="Arial" w:eastAsiaTheme="minorEastAsia" w:hAnsi="Arial" w:cs="Arial"/>
          <w:lang w:val="en-GB"/>
        </w:rPr>
        <w:t>Australia</w:t>
      </w:r>
      <w:r w:rsidRPr="00690C43">
        <w:rPr>
          <w:rFonts w:ascii="Arial" w:eastAsiaTheme="minorEastAsia" w:hAnsi="Arial" w:cs="Arial"/>
          <w:lang w:val="en-GB"/>
        </w:rPr>
        <w:t>.</w:t>
      </w:r>
      <w:r w:rsidRPr="7B1EE2E6">
        <w:rPr>
          <w:rFonts w:ascii="Arial" w:eastAsiaTheme="minorEastAsia" w:hAnsi="Arial" w:cs="Arial"/>
          <w:lang w:val="en-GB"/>
        </w:rPr>
        <w:t xml:space="preserve"> </w:t>
      </w:r>
    </w:p>
    <w:p w14:paraId="5C20EF9E" w14:textId="76955F7B" w:rsidR="007B40E3" w:rsidRDefault="007B40E3" w:rsidP="007B40E3">
      <w:pPr>
        <w:jc w:val="both"/>
        <w:rPr>
          <w:rFonts w:ascii="Arial" w:eastAsiaTheme="minorHAnsi" w:hAnsi="Arial" w:cs="Arial"/>
          <w:szCs w:val="32"/>
          <w:lang w:val="en-GB"/>
        </w:rPr>
      </w:pPr>
    </w:p>
    <w:p w14:paraId="5B7CDEC7" w14:textId="77777777" w:rsidR="007B40E3" w:rsidRPr="007B40E3" w:rsidRDefault="007B40E3" w:rsidP="007B40E3">
      <w:pPr>
        <w:jc w:val="both"/>
        <w:rPr>
          <w:rFonts w:ascii="Arial" w:eastAsiaTheme="minorHAnsi" w:hAnsi="Arial" w:cs="Arial"/>
          <w:szCs w:val="32"/>
          <w:lang w:val="en-GB"/>
        </w:rPr>
      </w:pPr>
    </w:p>
    <w:p w14:paraId="7F4A8FF7" w14:textId="77777777" w:rsidR="007B40E3" w:rsidRPr="007B40E3" w:rsidRDefault="007B40E3" w:rsidP="006C5156">
      <w:pPr>
        <w:jc w:val="both"/>
        <w:rPr>
          <w:rFonts w:ascii="Arial" w:hAnsi="Arial" w:cs="Arial"/>
          <w:b/>
          <w:bCs/>
          <w:sz w:val="28"/>
          <w:szCs w:val="36"/>
          <w:lang w:val="en-US"/>
        </w:rPr>
      </w:pPr>
      <w:r w:rsidRPr="007B40E3">
        <w:rPr>
          <w:rFonts w:ascii="Arial" w:hAnsi="Arial" w:cs="Arial"/>
          <w:b/>
          <w:bCs/>
          <w:sz w:val="28"/>
          <w:szCs w:val="36"/>
          <w:lang w:val="en-US"/>
        </w:rPr>
        <w:t>Recommendation to Committee</w:t>
      </w:r>
    </w:p>
    <w:p w14:paraId="78BC94FB" w14:textId="77777777" w:rsidR="007B40E3" w:rsidRDefault="007B40E3" w:rsidP="7B1EE2E6">
      <w:pPr>
        <w:jc w:val="both"/>
        <w:rPr>
          <w:rFonts w:ascii="Arial" w:eastAsiaTheme="minorEastAsia" w:hAnsi="Arial" w:cs="Arial"/>
          <w:b/>
          <w:bCs/>
          <w:highlight w:val="yellow"/>
          <w:lang w:val="en-GB"/>
        </w:rPr>
      </w:pPr>
    </w:p>
    <w:p w14:paraId="4D55BDBB" w14:textId="0AFA572E" w:rsidR="007B40E3" w:rsidRDefault="008524C4" w:rsidP="7B1EE2E6">
      <w:pPr>
        <w:jc w:val="both"/>
        <w:rPr>
          <w:rFonts w:ascii="Arial" w:eastAsiaTheme="minorEastAsia" w:hAnsi="Arial" w:cs="Arial"/>
          <w:b/>
          <w:bCs/>
          <w:lang w:val="en-GB"/>
        </w:rPr>
      </w:pPr>
      <w:r>
        <w:rPr>
          <w:rFonts w:ascii="Arial" w:eastAsiaTheme="minorEastAsia" w:hAnsi="Arial" w:cs="Arial"/>
          <w:b/>
          <w:bCs/>
          <w:lang w:val="en-GB"/>
        </w:rPr>
        <w:t xml:space="preserve">The Audit &amp; Risk Committee </w:t>
      </w:r>
      <w:r w:rsidR="69FE7173" w:rsidRPr="008524C4">
        <w:rPr>
          <w:rFonts w:ascii="Arial" w:eastAsiaTheme="minorEastAsia" w:hAnsi="Arial" w:cs="Arial"/>
          <w:b/>
          <w:bCs/>
          <w:lang w:val="en-GB"/>
        </w:rPr>
        <w:t>Notes</w:t>
      </w:r>
      <w:r>
        <w:rPr>
          <w:rFonts w:ascii="Arial" w:eastAsiaTheme="minorEastAsia" w:hAnsi="Arial" w:cs="Arial"/>
          <w:b/>
          <w:bCs/>
          <w:lang w:val="en-GB"/>
        </w:rPr>
        <w:t>:</w:t>
      </w:r>
    </w:p>
    <w:p w14:paraId="40EF4625" w14:textId="77777777" w:rsidR="008524C4" w:rsidRPr="008524C4" w:rsidRDefault="008524C4" w:rsidP="7B1EE2E6">
      <w:pPr>
        <w:jc w:val="both"/>
        <w:rPr>
          <w:rFonts w:ascii="Arial" w:eastAsiaTheme="minorEastAsia" w:hAnsi="Arial" w:cs="Arial"/>
          <w:b/>
          <w:bCs/>
          <w:lang w:val="en-GB"/>
        </w:rPr>
      </w:pPr>
    </w:p>
    <w:p w14:paraId="755C004F" w14:textId="501D49AF" w:rsidR="007B40E3" w:rsidRPr="00DB7DAE" w:rsidRDefault="69FE7173" w:rsidP="008524C4">
      <w:pPr>
        <w:pStyle w:val="ListParagraph"/>
        <w:numPr>
          <w:ilvl w:val="0"/>
          <w:numId w:val="21"/>
        </w:numPr>
        <w:ind w:left="426"/>
        <w:jc w:val="both"/>
        <w:rPr>
          <w:rFonts w:ascii="Arial" w:eastAsia="Arial" w:hAnsi="Arial" w:cs="Arial"/>
          <w:b/>
          <w:bCs/>
          <w:szCs w:val="24"/>
          <w:lang w:val="en-GB"/>
        </w:rPr>
      </w:pPr>
      <w:r w:rsidRPr="008524C4">
        <w:rPr>
          <w:rFonts w:ascii="Arial" w:eastAsiaTheme="minorEastAsia" w:hAnsi="Arial" w:cs="Arial"/>
          <w:b/>
          <w:bCs/>
          <w:lang w:val="en-GB"/>
        </w:rPr>
        <w:t xml:space="preserve">the </w:t>
      </w:r>
      <w:r w:rsidR="007B40E3" w:rsidRPr="008524C4">
        <w:rPr>
          <w:rFonts w:ascii="Arial" w:eastAsiaTheme="minorEastAsia" w:hAnsi="Arial" w:cs="Arial"/>
          <w:b/>
          <w:bCs/>
          <w:lang w:val="en-GB"/>
        </w:rPr>
        <w:t xml:space="preserve">status update of Moore </w:t>
      </w:r>
      <w:r w:rsidR="001E4092" w:rsidRPr="008524C4">
        <w:rPr>
          <w:rFonts w:ascii="Arial" w:eastAsiaTheme="minorEastAsia" w:hAnsi="Arial" w:cs="Arial"/>
          <w:b/>
          <w:bCs/>
          <w:lang w:val="en-GB"/>
        </w:rPr>
        <w:t>Australia</w:t>
      </w:r>
      <w:r w:rsidR="09FAE916" w:rsidRPr="008524C4">
        <w:rPr>
          <w:rFonts w:ascii="Arial" w:eastAsiaTheme="minorEastAsia" w:hAnsi="Arial" w:cs="Arial"/>
          <w:b/>
          <w:bCs/>
          <w:lang w:val="en-GB"/>
        </w:rPr>
        <w:t xml:space="preserve"> detailed below </w:t>
      </w:r>
      <w:r w:rsidR="00ED5B5D" w:rsidRPr="008524C4">
        <w:rPr>
          <w:rFonts w:ascii="Arial" w:eastAsiaTheme="minorEastAsia" w:hAnsi="Arial" w:cs="Arial"/>
          <w:b/>
          <w:bCs/>
          <w:lang w:val="en-GB"/>
        </w:rPr>
        <w:t>;</w:t>
      </w:r>
    </w:p>
    <w:p w14:paraId="0EA098A4" w14:textId="77777777" w:rsidR="00DB7DAE" w:rsidRPr="008524C4" w:rsidRDefault="00DB7DAE" w:rsidP="00DB7DAE">
      <w:pPr>
        <w:pStyle w:val="ListParagraph"/>
        <w:ind w:left="426"/>
        <w:jc w:val="both"/>
        <w:rPr>
          <w:rFonts w:ascii="Arial" w:eastAsia="Arial" w:hAnsi="Arial" w:cs="Arial"/>
          <w:b/>
          <w:bCs/>
          <w:szCs w:val="24"/>
          <w:lang w:val="en-GB"/>
        </w:rPr>
      </w:pPr>
    </w:p>
    <w:p w14:paraId="6A81E147" w14:textId="2066D255" w:rsidR="007B40E3" w:rsidRPr="00DB7DAE" w:rsidRDefault="008524C4" w:rsidP="008524C4">
      <w:pPr>
        <w:pStyle w:val="ListParagraph"/>
        <w:numPr>
          <w:ilvl w:val="0"/>
          <w:numId w:val="21"/>
        </w:numPr>
        <w:ind w:left="426"/>
        <w:jc w:val="both"/>
        <w:rPr>
          <w:b/>
          <w:bCs/>
          <w:szCs w:val="24"/>
          <w:lang w:val="en-GB"/>
        </w:rPr>
      </w:pPr>
      <w:r>
        <w:rPr>
          <w:rFonts w:ascii="Arial" w:eastAsiaTheme="minorEastAsia" w:hAnsi="Arial" w:cs="Arial"/>
          <w:b/>
          <w:bCs/>
          <w:lang w:val="en-GB"/>
        </w:rPr>
        <w:t>q</w:t>
      </w:r>
      <w:r w:rsidR="007B40E3" w:rsidRPr="008524C4">
        <w:rPr>
          <w:rFonts w:ascii="Arial" w:eastAsiaTheme="minorEastAsia" w:hAnsi="Arial" w:cs="Arial"/>
          <w:b/>
          <w:bCs/>
          <w:lang w:val="en-GB"/>
        </w:rPr>
        <w:t>uote for the Review of Risk, Internal Control systems and Legislative Compliance</w:t>
      </w:r>
      <w:r w:rsidR="00DB7DAE">
        <w:rPr>
          <w:rFonts w:ascii="Arial" w:eastAsiaTheme="minorEastAsia" w:hAnsi="Arial" w:cs="Arial"/>
          <w:b/>
          <w:bCs/>
          <w:lang w:val="en-GB"/>
        </w:rPr>
        <w:t xml:space="preserve"> (attachment 1); and</w:t>
      </w:r>
      <w:r w:rsidR="66792034" w:rsidRPr="008524C4">
        <w:rPr>
          <w:rFonts w:ascii="Arial" w:eastAsiaTheme="minorEastAsia" w:hAnsi="Arial" w:cs="Arial"/>
          <w:b/>
          <w:bCs/>
          <w:lang w:val="en-GB"/>
        </w:rPr>
        <w:t xml:space="preserve"> </w:t>
      </w:r>
    </w:p>
    <w:p w14:paraId="239FC8BE" w14:textId="77777777" w:rsidR="00DB7DAE" w:rsidRPr="00DB7DAE" w:rsidRDefault="00DB7DAE" w:rsidP="00DB7DAE">
      <w:pPr>
        <w:jc w:val="both"/>
        <w:rPr>
          <w:b/>
          <w:bCs/>
          <w:szCs w:val="24"/>
          <w:lang w:val="en-GB"/>
        </w:rPr>
      </w:pPr>
    </w:p>
    <w:p w14:paraId="759A66D6" w14:textId="16A490E2" w:rsidR="006C27B9" w:rsidRPr="008524C4" w:rsidRDefault="00DB7DAE" w:rsidP="008524C4">
      <w:pPr>
        <w:pStyle w:val="ListParagraph"/>
        <w:numPr>
          <w:ilvl w:val="0"/>
          <w:numId w:val="21"/>
        </w:numPr>
        <w:ind w:left="426"/>
        <w:jc w:val="both"/>
        <w:rPr>
          <w:b/>
          <w:bCs/>
          <w:szCs w:val="24"/>
          <w:lang w:val="en-GB"/>
        </w:rPr>
      </w:pPr>
      <w:r>
        <w:rPr>
          <w:rFonts w:ascii="Arial" w:hAnsi="Arial" w:cs="Arial"/>
          <w:b/>
          <w:bCs/>
          <w:szCs w:val="24"/>
          <w:lang w:val="en-GB"/>
        </w:rPr>
        <w:t>the transparency Report: Current Status of WA Health’s Covid-19 Response Preparedness (attachment 2).</w:t>
      </w:r>
    </w:p>
    <w:p w14:paraId="72519700" w14:textId="3F1AD2F6" w:rsidR="007B40E3" w:rsidRDefault="007B40E3" w:rsidP="007B40E3">
      <w:pPr>
        <w:jc w:val="both"/>
        <w:rPr>
          <w:rFonts w:ascii="Arial" w:eastAsiaTheme="minorHAnsi" w:hAnsi="Arial" w:cs="Arial"/>
          <w:b/>
          <w:bCs/>
          <w:szCs w:val="32"/>
          <w:lang w:val="en-GB"/>
        </w:rPr>
      </w:pPr>
    </w:p>
    <w:p w14:paraId="031BF9DE" w14:textId="77777777" w:rsidR="007B40E3" w:rsidRPr="007B40E3" w:rsidRDefault="007B40E3" w:rsidP="007B40E3">
      <w:pPr>
        <w:jc w:val="both"/>
        <w:rPr>
          <w:rFonts w:ascii="Arial" w:eastAsiaTheme="minorHAnsi" w:hAnsi="Arial" w:cs="Arial"/>
          <w:b/>
          <w:bCs/>
          <w:szCs w:val="32"/>
          <w:lang w:val="en-GB"/>
        </w:rPr>
      </w:pPr>
    </w:p>
    <w:p w14:paraId="13AC4606" w14:textId="77777777" w:rsidR="007B40E3" w:rsidRPr="007B40E3" w:rsidRDefault="007B40E3" w:rsidP="006C5156">
      <w:pPr>
        <w:jc w:val="both"/>
        <w:rPr>
          <w:rFonts w:ascii="Arial" w:hAnsi="Arial" w:cs="Arial"/>
          <w:b/>
          <w:bCs/>
          <w:sz w:val="28"/>
          <w:szCs w:val="36"/>
          <w:lang w:val="en-US"/>
        </w:rPr>
      </w:pPr>
      <w:r w:rsidRPr="007B40E3">
        <w:rPr>
          <w:rFonts w:ascii="Arial" w:hAnsi="Arial" w:cs="Arial"/>
          <w:b/>
          <w:bCs/>
          <w:sz w:val="28"/>
          <w:szCs w:val="36"/>
          <w:lang w:val="en-US"/>
        </w:rPr>
        <w:t>Discussion/Overview</w:t>
      </w:r>
    </w:p>
    <w:p w14:paraId="2C4C1735" w14:textId="77777777" w:rsidR="007B40E3" w:rsidRDefault="007B40E3" w:rsidP="007B40E3">
      <w:pPr>
        <w:jc w:val="both"/>
        <w:rPr>
          <w:rFonts w:ascii="Arial" w:eastAsiaTheme="minorHAnsi" w:hAnsi="Arial" w:cs="Arial"/>
          <w:szCs w:val="32"/>
          <w:lang w:val="en-GB"/>
        </w:rPr>
      </w:pPr>
    </w:p>
    <w:p w14:paraId="530716DD" w14:textId="01E19590" w:rsidR="007B40E3" w:rsidRDefault="007B40E3" w:rsidP="7B1EE2E6">
      <w:pPr>
        <w:jc w:val="both"/>
        <w:rPr>
          <w:rFonts w:ascii="Arial" w:eastAsiaTheme="minorEastAsia" w:hAnsi="Arial" w:cs="Arial"/>
          <w:lang w:val="en-GB"/>
        </w:rPr>
      </w:pPr>
      <w:r w:rsidRPr="7B1EE2E6">
        <w:rPr>
          <w:rFonts w:ascii="Arial" w:eastAsiaTheme="minorEastAsia" w:hAnsi="Arial" w:cs="Arial"/>
          <w:lang w:val="en-GB"/>
        </w:rPr>
        <w:t xml:space="preserve">Moore </w:t>
      </w:r>
      <w:r w:rsidR="001E4092">
        <w:rPr>
          <w:rFonts w:ascii="Arial" w:eastAsiaTheme="minorEastAsia" w:hAnsi="Arial" w:cs="Arial"/>
          <w:lang w:val="en-GB"/>
        </w:rPr>
        <w:t>Australia</w:t>
      </w:r>
      <w:r w:rsidRPr="7B1EE2E6">
        <w:rPr>
          <w:rFonts w:ascii="Arial" w:eastAsiaTheme="minorEastAsia" w:hAnsi="Arial" w:cs="Arial"/>
          <w:lang w:val="en-GB"/>
        </w:rPr>
        <w:t xml:space="preserve"> are the City’s Internal Auditors, </w:t>
      </w:r>
      <w:r w:rsidR="229747DF" w:rsidRPr="7B1EE2E6">
        <w:rPr>
          <w:rFonts w:ascii="Arial" w:eastAsiaTheme="minorEastAsia" w:hAnsi="Arial" w:cs="Arial"/>
          <w:lang w:val="en-GB"/>
        </w:rPr>
        <w:t>whose role is t</w:t>
      </w:r>
      <w:r w:rsidRPr="7B1EE2E6">
        <w:rPr>
          <w:rFonts w:ascii="Arial" w:eastAsiaTheme="minorEastAsia" w:hAnsi="Arial" w:cs="Arial"/>
          <w:lang w:val="en-GB"/>
        </w:rPr>
        <w:t>o better prepare the City and address issues as they are identified.</w:t>
      </w:r>
    </w:p>
    <w:p w14:paraId="21ADA41B" w14:textId="77777777" w:rsidR="007B40E3" w:rsidRPr="007B40E3" w:rsidRDefault="007B40E3" w:rsidP="007B40E3">
      <w:pPr>
        <w:jc w:val="both"/>
        <w:rPr>
          <w:rFonts w:ascii="Arial" w:eastAsiaTheme="minorHAnsi" w:hAnsi="Arial" w:cs="Arial"/>
          <w:szCs w:val="32"/>
          <w:lang w:val="en-GB"/>
        </w:rPr>
      </w:pPr>
    </w:p>
    <w:p w14:paraId="52050F73" w14:textId="77777777" w:rsidR="007B40E3" w:rsidRPr="00373AF9" w:rsidRDefault="007B40E3" w:rsidP="00373AF9">
      <w:pPr>
        <w:pStyle w:val="NoSpacing"/>
        <w:rPr>
          <w:rFonts w:eastAsiaTheme="majorEastAsia"/>
          <w:b/>
          <w:bCs/>
        </w:rPr>
      </w:pPr>
      <w:r w:rsidRPr="00373AF9">
        <w:rPr>
          <w:rFonts w:eastAsiaTheme="majorEastAsia"/>
          <w:b/>
          <w:bCs/>
        </w:rPr>
        <w:t xml:space="preserve">Draft Payroll Report </w:t>
      </w:r>
    </w:p>
    <w:p w14:paraId="31DF0A03" w14:textId="1D812D0B" w:rsidR="00B90DCF" w:rsidRPr="00C64022" w:rsidRDefault="007B40E3" w:rsidP="00C64022">
      <w:pPr>
        <w:jc w:val="both"/>
        <w:rPr>
          <w:rFonts w:ascii="Arial" w:eastAsiaTheme="minorHAnsi" w:hAnsi="Arial" w:cs="Arial"/>
          <w:szCs w:val="32"/>
          <w:lang w:val="en-GB"/>
        </w:rPr>
      </w:pPr>
      <w:r w:rsidRPr="007B40E3">
        <w:rPr>
          <w:rFonts w:ascii="Arial" w:eastAsiaTheme="minorHAnsi" w:hAnsi="Arial" w:cs="Arial"/>
          <w:szCs w:val="32"/>
          <w:lang w:val="en-GB"/>
        </w:rPr>
        <w:t xml:space="preserve">The draft Internal Audit Report Payroll Report was provided to Management on 25 August 2020. We are awaiting comments to be provided to finalise this report. It is planned to present it at the next Audit and Risk Committee meeting after the report has been finalised. </w:t>
      </w:r>
    </w:p>
    <w:p w14:paraId="40473B0B" w14:textId="6598CC35" w:rsidR="007B40E3" w:rsidRPr="007B40E3" w:rsidRDefault="007B40E3" w:rsidP="00373AF9">
      <w:pPr>
        <w:pStyle w:val="NoSpacing"/>
        <w:rPr>
          <w:rFonts w:eastAsiaTheme="majorEastAsia"/>
          <w:b/>
          <w:bCs/>
        </w:rPr>
      </w:pPr>
      <w:r w:rsidRPr="007B40E3">
        <w:rPr>
          <w:rFonts w:eastAsiaTheme="majorEastAsia"/>
          <w:b/>
          <w:bCs/>
        </w:rPr>
        <w:lastRenderedPageBreak/>
        <w:t xml:space="preserve">Strategic Internal Audit Plan </w:t>
      </w:r>
    </w:p>
    <w:p w14:paraId="07B0EEC4" w14:textId="0B9340AD" w:rsidR="007B40E3" w:rsidRDefault="007B40E3" w:rsidP="007B40E3">
      <w:pPr>
        <w:jc w:val="both"/>
        <w:rPr>
          <w:rFonts w:ascii="Arial" w:eastAsiaTheme="minorHAnsi" w:hAnsi="Arial" w:cs="Arial"/>
          <w:szCs w:val="32"/>
          <w:lang w:val="en-GB"/>
        </w:rPr>
      </w:pPr>
      <w:r w:rsidRPr="007B40E3">
        <w:rPr>
          <w:rFonts w:ascii="Arial" w:eastAsiaTheme="minorHAnsi" w:hAnsi="Arial" w:cs="Arial"/>
          <w:szCs w:val="32"/>
          <w:lang w:val="en-GB"/>
        </w:rPr>
        <w:t xml:space="preserve">A draft Strategic Internal Audit Plan is being prepared for the years ending 30 June 2021 to 2023. The audit topic of revenue has been agreed with Management. </w:t>
      </w:r>
      <w:r w:rsidRPr="00690C43">
        <w:rPr>
          <w:rFonts w:ascii="Arial" w:eastAsiaTheme="minorHAnsi" w:hAnsi="Arial" w:cs="Arial"/>
          <w:szCs w:val="32"/>
          <w:lang w:val="en-GB"/>
        </w:rPr>
        <w:t>Moore</w:t>
      </w:r>
      <w:r w:rsidRPr="007B40E3">
        <w:rPr>
          <w:rFonts w:ascii="Arial" w:eastAsiaTheme="minorHAnsi" w:hAnsi="Arial" w:cs="Arial"/>
          <w:szCs w:val="32"/>
          <w:lang w:val="en-GB"/>
        </w:rPr>
        <w:t xml:space="preserve"> Australia are currently liaising with Management to determine additional proposed audit topics. </w:t>
      </w:r>
    </w:p>
    <w:p w14:paraId="31334C4F" w14:textId="35B2C202" w:rsidR="00373AF9" w:rsidRDefault="00373AF9">
      <w:pPr>
        <w:rPr>
          <w:rFonts w:ascii="Arial" w:eastAsiaTheme="majorEastAsia" w:hAnsi="Arial"/>
          <w:b/>
          <w:bCs/>
          <w:szCs w:val="24"/>
          <w:lang w:val="en-US"/>
        </w:rPr>
      </w:pPr>
    </w:p>
    <w:p w14:paraId="29C4798C" w14:textId="41067E97" w:rsidR="007B40E3" w:rsidRPr="007B40E3" w:rsidRDefault="007B40E3" w:rsidP="00373AF9">
      <w:pPr>
        <w:pStyle w:val="NoSpacing"/>
        <w:rPr>
          <w:rFonts w:eastAsiaTheme="majorEastAsia"/>
          <w:b/>
          <w:bCs/>
        </w:rPr>
      </w:pPr>
      <w:r w:rsidRPr="007B40E3">
        <w:rPr>
          <w:rFonts w:eastAsiaTheme="majorEastAsia"/>
          <w:b/>
          <w:bCs/>
        </w:rPr>
        <w:t xml:space="preserve">Regulation 17 Proposal </w:t>
      </w:r>
    </w:p>
    <w:p w14:paraId="7177A701" w14:textId="18034A4B" w:rsidR="007B40E3" w:rsidRDefault="007B40E3" w:rsidP="007B40E3">
      <w:pPr>
        <w:jc w:val="both"/>
        <w:rPr>
          <w:rFonts w:ascii="Arial" w:eastAsiaTheme="minorHAnsi" w:hAnsi="Arial" w:cs="Arial"/>
          <w:szCs w:val="32"/>
          <w:lang w:val="en-GB"/>
        </w:rPr>
      </w:pPr>
      <w:r w:rsidRPr="007B40E3">
        <w:rPr>
          <w:rFonts w:ascii="Arial" w:eastAsiaTheme="minorHAnsi" w:hAnsi="Arial" w:cs="Arial"/>
          <w:szCs w:val="32"/>
          <w:lang w:val="en-GB"/>
        </w:rPr>
        <w:t xml:space="preserve">Moore Australia has prepared a revised Regulation 17 proposal for the City of Nedlands. Moore Australia are committed to the same fee that was proposed to the City of Nedlands in September 2019. Please refer to Appendix 1. </w:t>
      </w:r>
    </w:p>
    <w:p w14:paraId="5145DFAF" w14:textId="77777777" w:rsidR="00373AF9" w:rsidRPr="007B40E3" w:rsidRDefault="00373AF9" w:rsidP="007B40E3">
      <w:pPr>
        <w:jc w:val="both"/>
        <w:rPr>
          <w:rFonts w:ascii="Arial" w:eastAsiaTheme="minorHAnsi" w:hAnsi="Arial" w:cs="Arial"/>
          <w:szCs w:val="32"/>
          <w:lang w:val="en-GB"/>
        </w:rPr>
      </w:pPr>
    </w:p>
    <w:p w14:paraId="164EC594" w14:textId="77777777" w:rsidR="007B40E3" w:rsidRPr="007B40E3" w:rsidRDefault="007B40E3" w:rsidP="00373AF9">
      <w:pPr>
        <w:pStyle w:val="NoSpacing"/>
        <w:rPr>
          <w:rFonts w:eastAsiaTheme="majorEastAsia"/>
          <w:b/>
          <w:bCs/>
        </w:rPr>
      </w:pPr>
      <w:r w:rsidRPr="007B40E3">
        <w:rPr>
          <w:rFonts w:eastAsiaTheme="majorEastAsia"/>
          <w:b/>
          <w:bCs/>
        </w:rPr>
        <w:t xml:space="preserve">Internal Audit Team </w:t>
      </w:r>
    </w:p>
    <w:p w14:paraId="66FE8E1D" w14:textId="00A31E82" w:rsidR="007B40E3" w:rsidRDefault="007B40E3" w:rsidP="007B40E3">
      <w:pPr>
        <w:jc w:val="both"/>
        <w:rPr>
          <w:rFonts w:ascii="Arial" w:eastAsiaTheme="minorHAnsi" w:hAnsi="Arial" w:cs="Arial"/>
          <w:szCs w:val="32"/>
          <w:lang w:val="en-GB"/>
        </w:rPr>
      </w:pPr>
      <w:r w:rsidRPr="007B40E3">
        <w:rPr>
          <w:rFonts w:ascii="Arial" w:eastAsiaTheme="minorHAnsi" w:hAnsi="Arial" w:cs="Arial"/>
          <w:szCs w:val="32"/>
          <w:lang w:val="en-GB"/>
        </w:rPr>
        <w:t xml:space="preserve">Anne Cheng has resigned from Moore Australia. Michelle Shafizadeh and </w:t>
      </w:r>
      <w:proofErr w:type="spellStart"/>
      <w:r w:rsidRPr="007B40E3">
        <w:rPr>
          <w:rFonts w:ascii="Arial" w:eastAsiaTheme="minorHAnsi" w:hAnsi="Arial" w:cs="Arial"/>
          <w:szCs w:val="32"/>
          <w:lang w:val="en-GB"/>
        </w:rPr>
        <w:t>Duy</w:t>
      </w:r>
      <w:proofErr w:type="spellEnd"/>
      <w:r w:rsidRPr="007B40E3">
        <w:rPr>
          <w:rFonts w:ascii="Arial" w:eastAsiaTheme="minorHAnsi" w:hAnsi="Arial" w:cs="Arial"/>
          <w:szCs w:val="32"/>
          <w:lang w:val="en-GB"/>
        </w:rPr>
        <w:t xml:space="preserve"> Vo will be the main contact for the internal audit for the City of Nedlands. </w:t>
      </w:r>
    </w:p>
    <w:p w14:paraId="0CD62437" w14:textId="77777777" w:rsidR="00373AF9" w:rsidRPr="007B40E3" w:rsidRDefault="00373AF9" w:rsidP="007B40E3">
      <w:pPr>
        <w:jc w:val="both"/>
        <w:rPr>
          <w:rFonts w:ascii="Arial" w:eastAsiaTheme="minorHAnsi" w:hAnsi="Arial" w:cs="Arial"/>
          <w:szCs w:val="32"/>
          <w:lang w:val="en-GB"/>
        </w:rPr>
      </w:pPr>
    </w:p>
    <w:p w14:paraId="4E9ED616" w14:textId="77777777" w:rsidR="007B40E3" w:rsidRPr="007B40E3" w:rsidRDefault="007B40E3" w:rsidP="00373AF9">
      <w:pPr>
        <w:pStyle w:val="NoSpacing"/>
        <w:rPr>
          <w:rFonts w:eastAsiaTheme="majorEastAsia"/>
          <w:b/>
          <w:bCs/>
        </w:rPr>
      </w:pPr>
      <w:r w:rsidRPr="007B40E3">
        <w:rPr>
          <w:rFonts w:eastAsiaTheme="majorEastAsia"/>
          <w:b/>
          <w:bCs/>
        </w:rPr>
        <w:t xml:space="preserve">Internal Audit Recommendations </w:t>
      </w:r>
    </w:p>
    <w:p w14:paraId="3E87E4E1" w14:textId="0E38144C" w:rsidR="007B40E3" w:rsidRDefault="007B40E3" w:rsidP="007B40E3">
      <w:pPr>
        <w:jc w:val="both"/>
        <w:rPr>
          <w:rFonts w:ascii="Arial" w:eastAsiaTheme="minorHAnsi" w:hAnsi="Arial" w:cs="Arial"/>
          <w:szCs w:val="32"/>
          <w:lang w:val="en-GB"/>
        </w:rPr>
      </w:pPr>
      <w:r w:rsidRPr="007B40E3">
        <w:rPr>
          <w:rFonts w:ascii="Arial" w:eastAsiaTheme="minorHAnsi" w:hAnsi="Arial" w:cs="Arial"/>
          <w:szCs w:val="32"/>
          <w:lang w:val="en-GB"/>
        </w:rPr>
        <w:t>Further internal audit recommendations have not been verified since our last Audit and Risk Committee attendance. These will be performed in October 2020.</w:t>
      </w:r>
    </w:p>
    <w:p w14:paraId="186F5D13" w14:textId="0352593E" w:rsidR="00373AF9" w:rsidRDefault="00373AF9" w:rsidP="007B40E3">
      <w:pPr>
        <w:jc w:val="both"/>
        <w:rPr>
          <w:rFonts w:ascii="Arial" w:eastAsiaTheme="minorHAnsi" w:hAnsi="Arial" w:cs="Arial"/>
          <w:szCs w:val="32"/>
          <w:lang w:val="en-GB"/>
        </w:rPr>
      </w:pPr>
    </w:p>
    <w:p w14:paraId="09364541" w14:textId="77777777" w:rsidR="00373AF9" w:rsidRPr="007B40E3" w:rsidRDefault="00373AF9" w:rsidP="007B40E3">
      <w:pPr>
        <w:jc w:val="both"/>
        <w:rPr>
          <w:rFonts w:ascii="Arial" w:eastAsiaTheme="minorHAnsi" w:hAnsi="Arial" w:cs="Arial"/>
          <w:szCs w:val="32"/>
          <w:lang w:val="en-GB"/>
        </w:rPr>
      </w:pPr>
    </w:p>
    <w:p w14:paraId="7E64723D" w14:textId="77777777" w:rsidR="007B40E3" w:rsidRPr="007B40E3" w:rsidRDefault="007B40E3" w:rsidP="006C5156">
      <w:pPr>
        <w:jc w:val="both"/>
        <w:rPr>
          <w:rFonts w:ascii="Arial" w:hAnsi="Arial" w:cs="Arial"/>
          <w:b/>
          <w:bCs/>
          <w:sz w:val="28"/>
          <w:szCs w:val="36"/>
          <w:lang w:val="en-US"/>
        </w:rPr>
      </w:pPr>
      <w:r w:rsidRPr="007B40E3">
        <w:rPr>
          <w:rFonts w:ascii="Arial" w:hAnsi="Arial" w:cs="Arial"/>
          <w:b/>
          <w:bCs/>
          <w:sz w:val="28"/>
          <w:szCs w:val="36"/>
          <w:lang w:val="en-US"/>
        </w:rPr>
        <w:t>Strategic Implications</w:t>
      </w:r>
    </w:p>
    <w:p w14:paraId="73546C60" w14:textId="77777777" w:rsidR="00373AF9" w:rsidRDefault="00373AF9" w:rsidP="00373AF9">
      <w:pPr>
        <w:pStyle w:val="NoSpacing"/>
        <w:rPr>
          <w:rFonts w:eastAsiaTheme="majorEastAsia"/>
          <w:b/>
          <w:bCs/>
        </w:rPr>
      </w:pPr>
    </w:p>
    <w:p w14:paraId="6E7F7A94" w14:textId="45FFA527" w:rsidR="007B40E3" w:rsidRDefault="007B40E3" w:rsidP="00373AF9">
      <w:pPr>
        <w:pStyle w:val="NoSpacing"/>
        <w:rPr>
          <w:rFonts w:eastAsiaTheme="majorEastAsia"/>
          <w:b/>
          <w:bCs/>
        </w:rPr>
      </w:pPr>
      <w:r w:rsidRPr="007B40E3">
        <w:rPr>
          <w:rFonts w:eastAsiaTheme="majorEastAsia"/>
          <w:b/>
          <w:bCs/>
        </w:rPr>
        <w:t xml:space="preserve">How well does it fit with our strategic direction? </w:t>
      </w:r>
    </w:p>
    <w:p w14:paraId="7B6FAAF2" w14:textId="77777777" w:rsidR="00373AF9" w:rsidRPr="007B40E3" w:rsidRDefault="00373AF9" w:rsidP="00373AF9">
      <w:pPr>
        <w:pStyle w:val="NoSpacing"/>
        <w:rPr>
          <w:rFonts w:eastAsiaTheme="majorEastAsia"/>
          <w:b/>
          <w:bCs/>
        </w:rPr>
      </w:pPr>
    </w:p>
    <w:p w14:paraId="2B8E79AD" w14:textId="08CE87EE" w:rsidR="007B40E3" w:rsidRDefault="007B40E3" w:rsidP="007B40E3">
      <w:pPr>
        <w:jc w:val="both"/>
        <w:rPr>
          <w:rFonts w:ascii="Arial" w:eastAsiaTheme="minorHAnsi" w:hAnsi="Arial" w:cs="Arial"/>
          <w:szCs w:val="32"/>
          <w:lang w:val="en-GB"/>
        </w:rPr>
      </w:pPr>
      <w:r w:rsidRPr="007B40E3">
        <w:rPr>
          <w:rFonts w:ascii="Arial" w:eastAsiaTheme="minorHAnsi" w:hAnsi="Arial" w:cs="Arial"/>
          <w:szCs w:val="32"/>
          <w:lang w:val="en-GB"/>
        </w:rPr>
        <w:t>This course of action will keep the city in the best position regarding our readiness for any audits.</w:t>
      </w:r>
    </w:p>
    <w:p w14:paraId="76415C0C" w14:textId="77777777" w:rsidR="00373AF9" w:rsidRPr="007B40E3" w:rsidRDefault="00373AF9" w:rsidP="007B40E3">
      <w:pPr>
        <w:jc w:val="both"/>
        <w:rPr>
          <w:rFonts w:ascii="Arial" w:eastAsiaTheme="minorHAnsi" w:hAnsi="Arial" w:cs="Arial"/>
          <w:szCs w:val="32"/>
          <w:lang w:val="en-GB"/>
        </w:rPr>
      </w:pPr>
    </w:p>
    <w:p w14:paraId="13DEA9B5" w14:textId="05FE07B2" w:rsidR="007B40E3" w:rsidRPr="00373AF9" w:rsidRDefault="007B40E3" w:rsidP="00373AF9">
      <w:pPr>
        <w:pStyle w:val="NoSpacing"/>
        <w:rPr>
          <w:rFonts w:eastAsiaTheme="majorEastAsia"/>
          <w:b/>
          <w:bCs/>
        </w:rPr>
      </w:pPr>
      <w:r w:rsidRPr="007B40E3">
        <w:rPr>
          <w:rFonts w:eastAsiaTheme="majorEastAsia"/>
          <w:b/>
          <w:bCs/>
        </w:rPr>
        <w:t xml:space="preserve">Who benefits? </w:t>
      </w:r>
    </w:p>
    <w:p w14:paraId="7D79DBDA" w14:textId="77777777" w:rsidR="00373AF9" w:rsidRPr="006C5156" w:rsidRDefault="00373AF9" w:rsidP="006C5156">
      <w:pPr>
        <w:rPr>
          <w:rFonts w:ascii="Arial" w:eastAsiaTheme="minorHAnsi" w:hAnsi="Arial" w:cs="Arial"/>
          <w:lang w:val="en-GB"/>
        </w:rPr>
      </w:pPr>
    </w:p>
    <w:p w14:paraId="60213FA5" w14:textId="4475271A" w:rsidR="007B40E3" w:rsidRDefault="007B40E3" w:rsidP="007B40E3">
      <w:pPr>
        <w:jc w:val="both"/>
        <w:rPr>
          <w:rFonts w:ascii="Arial" w:eastAsiaTheme="minorHAnsi" w:hAnsi="Arial" w:cs="Arial"/>
          <w:szCs w:val="32"/>
          <w:lang w:val="en-GB"/>
        </w:rPr>
      </w:pPr>
      <w:r w:rsidRPr="007B40E3">
        <w:rPr>
          <w:rFonts w:ascii="Arial" w:eastAsiaTheme="minorHAnsi" w:hAnsi="Arial" w:cs="Arial"/>
          <w:szCs w:val="32"/>
          <w:lang w:val="en-GB"/>
        </w:rPr>
        <w:t>This service has enabled to the City to provide a better outcome to the city and the community, providing continuing audit support and services.</w:t>
      </w:r>
    </w:p>
    <w:p w14:paraId="5D69FC44" w14:textId="77777777" w:rsidR="00373AF9" w:rsidRPr="007B40E3" w:rsidRDefault="00373AF9" w:rsidP="007B40E3">
      <w:pPr>
        <w:jc w:val="both"/>
        <w:rPr>
          <w:rFonts w:ascii="Arial" w:eastAsiaTheme="minorHAnsi" w:hAnsi="Arial" w:cs="Arial"/>
          <w:szCs w:val="32"/>
          <w:lang w:val="en-GB"/>
        </w:rPr>
      </w:pPr>
    </w:p>
    <w:p w14:paraId="7693944D" w14:textId="46F43022" w:rsidR="007B40E3" w:rsidRPr="00373AF9" w:rsidRDefault="007B40E3" w:rsidP="00373AF9">
      <w:pPr>
        <w:pStyle w:val="NoSpacing"/>
        <w:rPr>
          <w:rFonts w:eastAsiaTheme="majorEastAsia"/>
          <w:b/>
          <w:bCs/>
        </w:rPr>
      </w:pPr>
      <w:r w:rsidRPr="007B40E3">
        <w:rPr>
          <w:rFonts w:eastAsiaTheme="majorEastAsia"/>
          <w:b/>
          <w:bCs/>
        </w:rPr>
        <w:t>Does it involve a tolerable risk?</w:t>
      </w:r>
    </w:p>
    <w:p w14:paraId="20E75E99" w14:textId="77777777" w:rsidR="00373AF9" w:rsidRPr="006C5156" w:rsidRDefault="00373AF9" w:rsidP="006C5156">
      <w:pPr>
        <w:rPr>
          <w:rFonts w:ascii="Arial" w:eastAsiaTheme="minorHAnsi" w:hAnsi="Arial" w:cs="Arial"/>
          <w:lang w:val="en-GB"/>
        </w:rPr>
      </w:pPr>
    </w:p>
    <w:p w14:paraId="16AD3560" w14:textId="2BF5FE2A" w:rsidR="007B40E3" w:rsidRDefault="007B40E3" w:rsidP="7B1EE2E6">
      <w:pPr>
        <w:jc w:val="both"/>
        <w:rPr>
          <w:rFonts w:ascii="Arial" w:eastAsiaTheme="minorEastAsia" w:hAnsi="Arial" w:cs="Arial"/>
          <w:lang w:val="en-GB"/>
        </w:rPr>
      </w:pPr>
      <w:r w:rsidRPr="7B1EE2E6">
        <w:rPr>
          <w:rFonts w:ascii="Arial" w:eastAsiaTheme="minorEastAsia" w:hAnsi="Arial" w:cs="Arial"/>
          <w:lang w:val="en-GB"/>
        </w:rPr>
        <w:t xml:space="preserve">All services have a level of risk due to change. To mitigate that risk the city engaged Moore </w:t>
      </w:r>
      <w:r w:rsidR="001E4092">
        <w:rPr>
          <w:rFonts w:ascii="Arial" w:eastAsiaTheme="minorEastAsia" w:hAnsi="Arial" w:cs="Arial"/>
          <w:lang w:val="en-GB"/>
        </w:rPr>
        <w:t>Australia</w:t>
      </w:r>
      <w:r w:rsidRPr="7B1EE2E6">
        <w:rPr>
          <w:rFonts w:ascii="Arial" w:eastAsiaTheme="minorEastAsia" w:hAnsi="Arial" w:cs="Arial"/>
          <w:lang w:val="en-GB"/>
        </w:rPr>
        <w:t xml:space="preserve"> to carry out internal audits in preparation of external audits. This engagement strategy has been put in place to maximize the service and to keep abreast with our position to all our audits.</w:t>
      </w:r>
    </w:p>
    <w:p w14:paraId="0959F799" w14:textId="77777777" w:rsidR="00373AF9" w:rsidRPr="007B40E3" w:rsidRDefault="00373AF9" w:rsidP="007B40E3">
      <w:pPr>
        <w:jc w:val="both"/>
        <w:rPr>
          <w:rFonts w:ascii="Arial" w:eastAsiaTheme="minorHAnsi" w:hAnsi="Arial" w:cs="Arial"/>
          <w:szCs w:val="32"/>
          <w:lang w:val="en-GB"/>
        </w:rPr>
      </w:pPr>
    </w:p>
    <w:p w14:paraId="0DE570D4" w14:textId="5B7C64D3" w:rsidR="007B40E3" w:rsidRPr="00373AF9" w:rsidRDefault="007B40E3" w:rsidP="00373AF9">
      <w:pPr>
        <w:pStyle w:val="NoSpacing"/>
        <w:rPr>
          <w:rFonts w:eastAsiaTheme="majorEastAsia"/>
          <w:b/>
          <w:bCs/>
        </w:rPr>
      </w:pPr>
      <w:r w:rsidRPr="007B40E3">
        <w:rPr>
          <w:rFonts w:eastAsiaTheme="majorEastAsia"/>
          <w:b/>
          <w:bCs/>
        </w:rPr>
        <w:t>Do we have the information we need?</w:t>
      </w:r>
    </w:p>
    <w:p w14:paraId="4E34CDFD" w14:textId="77777777" w:rsidR="00373AF9" w:rsidRPr="007B40E3" w:rsidRDefault="00373AF9" w:rsidP="006C5156">
      <w:pPr>
        <w:rPr>
          <w:rFonts w:ascii="Arial" w:eastAsiaTheme="minorHAnsi" w:hAnsi="Arial" w:cs="Arial"/>
          <w:b/>
          <w:bCs/>
          <w:szCs w:val="24"/>
          <w:lang w:val="en-GB"/>
        </w:rPr>
      </w:pPr>
    </w:p>
    <w:p w14:paraId="36263D66" w14:textId="5ACF4CDC" w:rsidR="007B40E3" w:rsidRDefault="007B40E3" w:rsidP="007B40E3">
      <w:pPr>
        <w:jc w:val="both"/>
        <w:rPr>
          <w:rFonts w:ascii="Arial" w:eastAsiaTheme="minorHAnsi" w:hAnsi="Arial" w:cs="Arial"/>
          <w:szCs w:val="32"/>
          <w:lang w:val="en-GB"/>
        </w:rPr>
      </w:pPr>
      <w:r w:rsidRPr="007B40E3">
        <w:rPr>
          <w:rFonts w:ascii="Arial" w:eastAsiaTheme="minorHAnsi" w:hAnsi="Arial" w:cs="Arial"/>
          <w:szCs w:val="32"/>
          <w:lang w:val="en-GB"/>
        </w:rPr>
        <w:t xml:space="preserve">Yes, we have regular meeting at which we plan on going areas of concern regarding audit issues as they arise. </w:t>
      </w:r>
    </w:p>
    <w:p w14:paraId="5DC4679E" w14:textId="77777777" w:rsidR="00373AF9" w:rsidRPr="007B40E3" w:rsidRDefault="00373AF9" w:rsidP="007B40E3">
      <w:pPr>
        <w:jc w:val="both"/>
        <w:rPr>
          <w:rFonts w:ascii="Arial" w:eastAsiaTheme="minorHAnsi" w:hAnsi="Arial" w:cs="Arial"/>
          <w:szCs w:val="32"/>
          <w:lang w:val="en-GB"/>
        </w:rPr>
      </w:pPr>
    </w:p>
    <w:p w14:paraId="5ECC618C" w14:textId="77777777" w:rsidR="00C64022" w:rsidRDefault="00C64022">
      <w:pPr>
        <w:rPr>
          <w:rFonts w:ascii="Arial" w:hAnsi="Arial" w:cs="Arial"/>
          <w:b/>
          <w:bCs/>
          <w:sz w:val="28"/>
          <w:szCs w:val="36"/>
          <w:lang w:val="en-US"/>
        </w:rPr>
      </w:pPr>
      <w:r>
        <w:rPr>
          <w:rFonts w:ascii="Arial" w:hAnsi="Arial" w:cs="Arial"/>
          <w:b/>
          <w:bCs/>
          <w:sz w:val="28"/>
          <w:szCs w:val="36"/>
          <w:lang w:val="en-US"/>
        </w:rPr>
        <w:br w:type="page"/>
      </w:r>
    </w:p>
    <w:p w14:paraId="606EC54C" w14:textId="78F4B4E3" w:rsidR="007B40E3" w:rsidRPr="007B40E3" w:rsidRDefault="007B40E3" w:rsidP="006C5156">
      <w:pPr>
        <w:jc w:val="both"/>
        <w:rPr>
          <w:rFonts w:ascii="Arial" w:hAnsi="Arial" w:cs="Arial"/>
          <w:b/>
          <w:bCs/>
          <w:sz w:val="28"/>
          <w:szCs w:val="36"/>
          <w:lang w:val="en-US"/>
        </w:rPr>
      </w:pPr>
      <w:r w:rsidRPr="007B40E3">
        <w:rPr>
          <w:rFonts w:ascii="Arial" w:hAnsi="Arial" w:cs="Arial"/>
          <w:b/>
          <w:bCs/>
          <w:sz w:val="28"/>
          <w:szCs w:val="36"/>
          <w:lang w:val="en-US"/>
        </w:rPr>
        <w:lastRenderedPageBreak/>
        <w:t>Budget/Financial Implications</w:t>
      </w:r>
    </w:p>
    <w:p w14:paraId="664DDE87" w14:textId="77777777" w:rsidR="00373AF9" w:rsidRDefault="00373AF9" w:rsidP="00373AF9">
      <w:pPr>
        <w:pStyle w:val="NoSpacing"/>
        <w:rPr>
          <w:rFonts w:eastAsiaTheme="majorEastAsia"/>
          <w:b/>
          <w:bCs/>
        </w:rPr>
      </w:pPr>
    </w:p>
    <w:p w14:paraId="1493DEA3" w14:textId="545EDC60" w:rsidR="007B40E3" w:rsidRDefault="007B40E3" w:rsidP="00373AF9">
      <w:pPr>
        <w:pStyle w:val="NoSpacing"/>
        <w:rPr>
          <w:rFonts w:eastAsiaTheme="majorEastAsia"/>
          <w:b/>
          <w:bCs/>
        </w:rPr>
      </w:pPr>
      <w:r w:rsidRPr="007B40E3">
        <w:rPr>
          <w:rFonts w:eastAsiaTheme="majorEastAsia"/>
          <w:b/>
          <w:bCs/>
        </w:rPr>
        <w:t xml:space="preserve">Can we afford it? </w:t>
      </w:r>
    </w:p>
    <w:p w14:paraId="563927F7" w14:textId="77777777" w:rsidR="00373AF9" w:rsidRPr="007B40E3" w:rsidRDefault="00373AF9" w:rsidP="00373AF9">
      <w:pPr>
        <w:pStyle w:val="NoSpacing"/>
        <w:rPr>
          <w:rFonts w:eastAsiaTheme="majorEastAsia"/>
          <w:b/>
          <w:bCs/>
        </w:rPr>
      </w:pPr>
    </w:p>
    <w:p w14:paraId="07D0C785" w14:textId="2E0B07C9" w:rsidR="007B40E3" w:rsidRDefault="007B40E3" w:rsidP="007B40E3">
      <w:pPr>
        <w:jc w:val="both"/>
        <w:rPr>
          <w:rFonts w:ascii="Arial" w:eastAsiaTheme="minorHAnsi" w:hAnsi="Arial" w:cs="Arial"/>
          <w:szCs w:val="32"/>
          <w:lang w:val="en-GB"/>
        </w:rPr>
      </w:pPr>
      <w:r w:rsidRPr="007B40E3">
        <w:rPr>
          <w:rFonts w:ascii="Arial" w:eastAsiaTheme="minorHAnsi" w:hAnsi="Arial" w:cs="Arial"/>
          <w:szCs w:val="32"/>
          <w:lang w:val="en-GB"/>
        </w:rPr>
        <w:t>Yes, we can afford the services as this is a budgeted item.</w:t>
      </w:r>
    </w:p>
    <w:p w14:paraId="6F82E48C" w14:textId="59995834" w:rsidR="007B40E3" w:rsidRDefault="007B40E3" w:rsidP="007B40E3">
      <w:pPr>
        <w:jc w:val="both"/>
        <w:rPr>
          <w:rFonts w:ascii="Arial" w:eastAsiaTheme="minorHAnsi" w:hAnsi="Arial" w:cs="Arial"/>
          <w:b/>
          <w:bCs/>
          <w:szCs w:val="32"/>
          <w:lang w:val="en-GB"/>
        </w:rPr>
      </w:pPr>
      <w:r w:rsidRPr="007B40E3">
        <w:rPr>
          <w:rFonts w:ascii="Arial" w:eastAsiaTheme="minorHAnsi" w:hAnsi="Arial" w:cs="Arial"/>
          <w:b/>
          <w:bCs/>
          <w:szCs w:val="32"/>
          <w:lang w:val="en-GB"/>
        </w:rPr>
        <w:t>How does the option impact upon rates?</w:t>
      </w:r>
    </w:p>
    <w:p w14:paraId="6AD9A39F" w14:textId="77777777" w:rsidR="00373AF9" w:rsidRPr="007B40E3" w:rsidRDefault="00373AF9" w:rsidP="007B40E3">
      <w:pPr>
        <w:jc w:val="both"/>
        <w:rPr>
          <w:rFonts w:ascii="Arial" w:eastAsiaTheme="minorHAnsi" w:hAnsi="Arial" w:cs="Arial"/>
          <w:b/>
          <w:bCs/>
          <w:szCs w:val="32"/>
          <w:lang w:val="en-GB"/>
        </w:rPr>
      </w:pPr>
    </w:p>
    <w:p w14:paraId="0B86C7A6" w14:textId="77777777" w:rsidR="007B40E3" w:rsidRPr="007B40E3" w:rsidRDefault="007B40E3" w:rsidP="007B40E3">
      <w:pPr>
        <w:jc w:val="both"/>
        <w:rPr>
          <w:rFonts w:ascii="Arial" w:eastAsiaTheme="minorHAnsi" w:hAnsi="Arial" w:cs="Arial"/>
          <w:szCs w:val="32"/>
          <w:lang w:val="en-GB"/>
        </w:rPr>
      </w:pPr>
      <w:r w:rsidRPr="007B40E3">
        <w:rPr>
          <w:rFonts w:ascii="Arial" w:eastAsiaTheme="minorHAnsi" w:hAnsi="Arial" w:cs="Arial"/>
          <w:szCs w:val="32"/>
          <w:lang w:val="en-GB"/>
        </w:rPr>
        <w:t>Nil.</w:t>
      </w:r>
    </w:p>
    <w:p w14:paraId="5FD603E7" w14:textId="0D8A5BE8" w:rsidR="00E40CAE" w:rsidRDefault="00E40CAE">
      <w:pPr>
        <w:rPr>
          <w:rFonts w:ascii="Arial" w:hAnsi="Arial" w:cs="Arial"/>
          <w:b/>
        </w:rPr>
      </w:pPr>
    </w:p>
    <w:p w14:paraId="0FF49CCA" w14:textId="3500051A" w:rsidR="00CE13FC" w:rsidRDefault="00CE13FC">
      <w:pPr>
        <w:rPr>
          <w:rFonts w:ascii="Arial" w:hAnsi="Arial" w:cs="Arial"/>
          <w:b/>
        </w:rPr>
      </w:pPr>
      <w:r>
        <w:rPr>
          <w:rFonts w:ascii="Arial" w:hAnsi="Arial" w:cs="Arial"/>
          <w:b/>
        </w:rPr>
        <w:br w:type="page"/>
      </w:r>
    </w:p>
    <w:p w14:paraId="50BF76AA" w14:textId="77777777" w:rsidR="00CE13FC" w:rsidRDefault="00CE13FC" w:rsidP="00CE13FC">
      <w:pPr>
        <w:pStyle w:val="Heading1"/>
        <w:numPr>
          <w:ilvl w:val="1"/>
          <w:numId w:val="9"/>
        </w:numPr>
        <w:tabs>
          <w:tab w:val="clear" w:pos="2410"/>
        </w:tabs>
        <w:spacing w:before="0" w:after="0"/>
        <w:ind w:left="0" w:hanging="851"/>
        <w:rPr>
          <w:rFonts w:ascii="Arial" w:hAnsi="Arial" w:cs="Arial"/>
          <w:caps w:val="0"/>
          <w:sz w:val="24"/>
          <w:szCs w:val="24"/>
          <w:u w:val="none"/>
        </w:rPr>
      </w:pPr>
      <w:bookmarkStart w:id="25" w:name="_Toc52314521"/>
      <w:r>
        <w:rPr>
          <w:rFonts w:ascii="Arial" w:hAnsi="Arial" w:cs="Arial"/>
          <w:caps w:val="0"/>
          <w:sz w:val="24"/>
          <w:szCs w:val="24"/>
          <w:u w:val="none"/>
        </w:rPr>
        <w:lastRenderedPageBreak/>
        <w:t>2019/20 Year end Results</w:t>
      </w:r>
      <w:bookmarkEnd w:id="25"/>
    </w:p>
    <w:p w14:paraId="5C384AEC" w14:textId="77777777" w:rsidR="00CE13FC" w:rsidRDefault="00CE13FC" w:rsidP="00CE13FC"/>
    <w:tbl>
      <w:tblPr>
        <w:tblStyle w:val="TableGrid"/>
        <w:tblW w:w="8505" w:type="dxa"/>
        <w:tblInd w:w="-5" w:type="dxa"/>
        <w:tblLook w:val="04A0" w:firstRow="1" w:lastRow="0" w:firstColumn="1" w:lastColumn="0" w:noHBand="0" w:noVBand="1"/>
      </w:tblPr>
      <w:tblGrid>
        <w:gridCol w:w="2521"/>
        <w:gridCol w:w="5984"/>
      </w:tblGrid>
      <w:tr w:rsidR="00CE13FC" w:rsidRPr="008A1B93" w14:paraId="71E2A032" w14:textId="77777777" w:rsidTr="00A175F1">
        <w:tc>
          <w:tcPr>
            <w:tcW w:w="2521" w:type="dxa"/>
          </w:tcPr>
          <w:p w14:paraId="769F208A" w14:textId="77777777" w:rsidR="00CE13FC" w:rsidRDefault="00CE13FC" w:rsidP="00E26198">
            <w:pPr>
              <w:jc w:val="both"/>
              <w:rPr>
                <w:rFonts w:ascii="Arial" w:hAnsi="Arial" w:cs="Arial"/>
                <w:b/>
                <w:szCs w:val="24"/>
              </w:rPr>
            </w:pPr>
            <w:r>
              <w:rPr>
                <w:rFonts w:ascii="Arial" w:hAnsi="Arial" w:cs="Arial"/>
                <w:b/>
                <w:szCs w:val="24"/>
              </w:rPr>
              <w:t>Committee</w:t>
            </w:r>
          </w:p>
        </w:tc>
        <w:tc>
          <w:tcPr>
            <w:tcW w:w="5984" w:type="dxa"/>
          </w:tcPr>
          <w:p w14:paraId="51B0420C" w14:textId="77777777" w:rsidR="00CE13FC" w:rsidRDefault="00CE13FC" w:rsidP="00E26198">
            <w:pPr>
              <w:jc w:val="both"/>
              <w:rPr>
                <w:rFonts w:ascii="Arial" w:hAnsi="Arial" w:cs="Arial"/>
                <w:szCs w:val="24"/>
              </w:rPr>
            </w:pPr>
            <w:r>
              <w:rPr>
                <w:rFonts w:ascii="Arial" w:hAnsi="Arial" w:cs="Arial"/>
                <w:szCs w:val="24"/>
              </w:rPr>
              <w:t>5 October 2020</w:t>
            </w:r>
          </w:p>
        </w:tc>
      </w:tr>
      <w:tr w:rsidR="00CE13FC" w:rsidRPr="008A1B93" w14:paraId="0AD0F457" w14:textId="77777777" w:rsidTr="00A175F1">
        <w:tc>
          <w:tcPr>
            <w:tcW w:w="2521" w:type="dxa"/>
          </w:tcPr>
          <w:p w14:paraId="1E289634" w14:textId="77777777" w:rsidR="00CE13FC" w:rsidRPr="00DD5B71" w:rsidRDefault="00CE13FC" w:rsidP="00E26198">
            <w:pPr>
              <w:jc w:val="both"/>
              <w:rPr>
                <w:rFonts w:ascii="Arial" w:hAnsi="Arial" w:cs="Arial"/>
                <w:b/>
                <w:szCs w:val="24"/>
                <w:lang w:val="en-AU"/>
              </w:rPr>
            </w:pPr>
            <w:r>
              <w:rPr>
                <w:rFonts w:ascii="Arial" w:hAnsi="Arial" w:cs="Arial"/>
                <w:b/>
                <w:szCs w:val="24"/>
                <w:lang w:val="en-AU"/>
              </w:rPr>
              <w:t>Owner</w:t>
            </w:r>
          </w:p>
        </w:tc>
        <w:tc>
          <w:tcPr>
            <w:tcW w:w="5984" w:type="dxa"/>
          </w:tcPr>
          <w:p w14:paraId="1616FC12" w14:textId="77777777" w:rsidR="00CE13FC" w:rsidRPr="008A1B93" w:rsidRDefault="00CE13FC" w:rsidP="00E26198">
            <w:pPr>
              <w:jc w:val="both"/>
              <w:rPr>
                <w:rFonts w:ascii="Arial" w:hAnsi="Arial" w:cs="Arial"/>
                <w:szCs w:val="24"/>
                <w:lang w:val="en-AU"/>
              </w:rPr>
            </w:pPr>
            <w:r>
              <w:rPr>
                <w:rFonts w:ascii="Arial" w:hAnsi="Arial" w:cs="Arial"/>
                <w:szCs w:val="24"/>
                <w:lang w:val="en-AU"/>
              </w:rPr>
              <w:t>City of Nedlands</w:t>
            </w:r>
          </w:p>
        </w:tc>
      </w:tr>
      <w:tr w:rsidR="00CE13FC" w:rsidRPr="008A1B93" w14:paraId="58DECBF6" w14:textId="77777777" w:rsidTr="00A175F1">
        <w:tc>
          <w:tcPr>
            <w:tcW w:w="2521" w:type="dxa"/>
          </w:tcPr>
          <w:p w14:paraId="0D3A711F" w14:textId="77777777" w:rsidR="00CE13FC" w:rsidRPr="00DD5B71" w:rsidRDefault="00CE13FC" w:rsidP="00E26198">
            <w:pPr>
              <w:jc w:val="both"/>
              <w:rPr>
                <w:rFonts w:ascii="Arial" w:hAnsi="Arial" w:cs="Arial"/>
                <w:b/>
                <w:szCs w:val="24"/>
                <w:lang w:val="en-AU"/>
              </w:rPr>
            </w:pPr>
            <w:r>
              <w:rPr>
                <w:rFonts w:ascii="Arial" w:hAnsi="Arial" w:cs="Arial"/>
                <w:b/>
                <w:szCs w:val="24"/>
                <w:lang w:val="en-AU"/>
              </w:rPr>
              <w:t xml:space="preserve">Employee Disclosure under </w:t>
            </w:r>
            <w:r w:rsidRPr="00E70DC2">
              <w:rPr>
                <w:rFonts w:ascii="Arial" w:hAnsi="Arial" w:cs="Arial"/>
                <w:b/>
                <w:i/>
                <w:szCs w:val="24"/>
                <w:lang w:val="en-AU"/>
              </w:rPr>
              <w:t>section 5.70 Local Government Act 1995</w:t>
            </w:r>
          </w:p>
        </w:tc>
        <w:tc>
          <w:tcPr>
            <w:tcW w:w="5984" w:type="dxa"/>
          </w:tcPr>
          <w:p w14:paraId="161258A1" w14:textId="77777777" w:rsidR="00CE13FC" w:rsidRPr="00E86F62" w:rsidRDefault="00CE13FC" w:rsidP="00E26198">
            <w:pPr>
              <w:pStyle w:val="Subsection"/>
              <w:tabs>
                <w:tab w:val="clear" w:pos="595"/>
                <w:tab w:val="clear" w:pos="879"/>
              </w:tabs>
              <w:spacing w:before="120"/>
              <w:ind w:left="0" w:firstLine="0"/>
              <w:rPr>
                <w:rFonts w:ascii="Arial" w:hAnsi="Arial" w:cs="Arial"/>
                <w:szCs w:val="24"/>
              </w:rPr>
            </w:pPr>
            <w:r>
              <w:rPr>
                <w:rFonts w:ascii="Arial" w:hAnsi="Arial" w:cs="Arial"/>
                <w:szCs w:val="24"/>
              </w:rPr>
              <w:t>Nil.</w:t>
            </w:r>
          </w:p>
        </w:tc>
      </w:tr>
      <w:tr w:rsidR="00CE13FC" w:rsidRPr="008A1B93" w14:paraId="52752F80" w14:textId="77777777" w:rsidTr="00A175F1">
        <w:tc>
          <w:tcPr>
            <w:tcW w:w="2521" w:type="dxa"/>
          </w:tcPr>
          <w:p w14:paraId="76439466" w14:textId="77777777" w:rsidR="00CE13FC" w:rsidRPr="00DD5B71" w:rsidRDefault="00CE13FC" w:rsidP="00E26198">
            <w:pPr>
              <w:jc w:val="both"/>
              <w:rPr>
                <w:rFonts w:ascii="Arial" w:hAnsi="Arial" w:cs="Arial"/>
                <w:b/>
                <w:szCs w:val="24"/>
                <w:lang w:val="en-AU"/>
              </w:rPr>
            </w:pPr>
            <w:r w:rsidRPr="00DD5B71">
              <w:rPr>
                <w:rFonts w:ascii="Arial" w:hAnsi="Arial" w:cs="Arial"/>
                <w:b/>
                <w:szCs w:val="24"/>
                <w:lang w:val="en-AU"/>
              </w:rPr>
              <w:t>Director</w:t>
            </w:r>
          </w:p>
        </w:tc>
        <w:tc>
          <w:tcPr>
            <w:tcW w:w="5984" w:type="dxa"/>
          </w:tcPr>
          <w:p w14:paraId="19A10CCF" w14:textId="77777777" w:rsidR="00CE13FC" w:rsidRPr="008A1B93" w:rsidRDefault="00CE13FC" w:rsidP="00E26198">
            <w:pPr>
              <w:jc w:val="both"/>
              <w:rPr>
                <w:rFonts w:ascii="Arial" w:hAnsi="Arial" w:cs="Arial"/>
                <w:szCs w:val="24"/>
                <w:lang w:val="en-AU"/>
              </w:rPr>
            </w:pPr>
            <w:r w:rsidRPr="00195481">
              <w:rPr>
                <w:rFonts w:ascii="Arial" w:hAnsi="Arial" w:cs="Arial"/>
                <w:szCs w:val="24"/>
                <w:lang w:val="en-AU"/>
              </w:rPr>
              <w:t>Lorraine Driscoll – Director Corporate &amp; Strategy</w:t>
            </w:r>
          </w:p>
        </w:tc>
      </w:tr>
      <w:tr w:rsidR="00CE13FC" w:rsidRPr="008A1B93" w14:paraId="2DECF3A5" w14:textId="77777777" w:rsidTr="00A175F1">
        <w:tc>
          <w:tcPr>
            <w:tcW w:w="2521" w:type="dxa"/>
          </w:tcPr>
          <w:p w14:paraId="74AC1438" w14:textId="77777777" w:rsidR="00CE13FC" w:rsidRPr="00DD5B71" w:rsidRDefault="00CE13FC" w:rsidP="00E26198">
            <w:pPr>
              <w:jc w:val="both"/>
              <w:rPr>
                <w:rFonts w:ascii="Arial" w:hAnsi="Arial" w:cs="Arial"/>
                <w:b/>
                <w:szCs w:val="24"/>
                <w:lang w:val="en-AU"/>
              </w:rPr>
            </w:pPr>
            <w:r>
              <w:rPr>
                <w:rFonts w:ascii="Arial" w:hAnsi="Arial" w:cs="Arial"/>
                <w:b/>
                <w:szCs w:val="24"/>
                <w:lang w:val="en-AU"/>
              </w:rPr>
              <w:t>Attachments</w:t>
            </w:r>
          </w:p>
        </w:tc>
        <w:tc>
          <w:tcPr>
            <w:tcW w:w="5984" w:type="dxa"/>
          </w:tcPr>
          <w:p w14:paraId="08909691" w14:textId="77777777" w:rsidR="00CE13FC" w:rsidRPr="00195481" w:rsidRDefault="00CE13FC" w:rsidP="00E26198">
            <w:pPr>
              <w:jc w:val="both"/>
              <w:rPr>
                <w:rFonts w:ascii="Arial" w:hAnsi="Arial" w:cs="Arial"/>
                <w:szCs w:val="32"/>
                <w:lang w:val="en-US"/>
              </w:rPr>
            </w:pPr>
            <w:r>
              <w:rPr>
                <w:rFonts w:ascii="Arial" w:hAnsi="Arial" w:cs="Arial"/>
                <w:szCs w:val="32"/>
                <w:lang w:val="en-US"/>
              </w:rPr>
              <w:t>Nil.</w:t>
            </w:r>
          </w:p>
        </w:tc>
      </w:tr>
      <w:tr w:rsidR="00CE13FC" w:rsidRPr="000C4CBC" w14:paraId="1640A4B7" w14:textId="77777777" w:rsidTr="00A175F1">
        <w:tc>
          <w:tcPr>
            <w:tcW w:w="2521" w:type="dxa"/>
          </w:tcPr>
          <w:p w14:paraId="764BD8E7" w14:textId="77777777" w:rsidR="00CE13FC" w:rsidRPr="000C4CBC" w:rsidRDefault="00CE13FC" w:rsidP="00E26198">
            <w:pPr>
              <w:jc w:val="both"/>
              <w:rPr>
                <w:rFonts w:ascii="Arial" w:hAnsi="Arial" w:cs="Arial"/>
                <w:b/>
                <w:szCs w:val="24"/>
                <w:lang w:val="en-AU"/>
              </w:rPr>
            </w:pPr>
            <w:r w:rsidRPr="000C4CBC">
              <w:rPr>
                <w:rFonts w:ascii="Arial" w:hAnsi="Arial" w:cs="Arial"/>
                <w:b/>
                <w:szCs w:val="24"/>
                <w:lang w:val="en-AU"/>
              </w:rPr>
              <w:t>Confidential Attachments</w:t>
            </w:r>
          </w:p>
        </w:tc>
        <w:tc>
          <w:tcPr>
            <w:tcW w:w="5984" w:type="dxa"/>
          </w:tcPr>
          <w:p w14:paraId="56CD1F8F" w14:textId="77777777" w:rsidR="00CE13FC" w:rsidRPr="000C4CBC" w:rsidRDefault="00CE13FC" w:rsidP="00E26198">
            <w:pPr>
              <w:jc w:val="both"/>
              <w:rPr>
                <w:rFonts w:ascii="Arial" w:hAnsi="Arial" w:cs="Arial"/>
                <w:szCs w:val="32"/>
                <w:lang w:val="en-US"/>
              </w:rPr>
            </w:pPr>
            <w:r>
              <w:rPr>
                <w:rFonts w:ascii="Arial" w:hAnsi="Arial" w:cs="Arial"/>
                <w:szCs w:val="32"/>
                <w:lang w:val="en-US"/>
              </w:rPr>
              <w:t>Nil.</w:t>
            </w:r>
          </w:p>
        </w:tc>
      </w:tr>
    </w:tbl>
    <w:p w14:paraId="48FBCC4F" w14:textId="77777777" w:rsidR="00CE13FC" w:rsidRDefault="00CE13FC" w:rsidP="00CE13FC">
      <w:pPr>
        <w:rPr>
          <w:rFonts w:ascii="Arial" w:hAnsi="Arial" w:cs="Arial"/>
          <w:b/>
          <w:szCs w:val="32"/>
          <w:lang w:val="en-US"/>
        </w:rPr>
      </w:pPr>
    </w:p>
    <w:p w14:paraId="7ED9C5A4" w14:textId="77777777" w:rsidR="00CE13FC" w:rsidRPr="00722B78" w:rsidRDefault="00CE13FC" w:rsidP="00CE13FC">
      <w:pPr>
        <w:rPr>
          <w:rFonts w:ascii="Arial" w:hAnsi="Arial" w:cs="Arial"/>
          <w:bCs/>
          <w:szCs w:val="32"/>
          <w:lang w:val="en-US"/>
        </w:rPr>
      </w:pPr>
      <w:r>
        <w:rPr>
          <w:rFonts w:ascii="Arial" w:hAnsi="Arial" w:cs="Arial"/>
          <w:bCs/>
          <w:szCs w:val="32"/>
          <w:lang w:val="en-US"/>
        </w:rPr>
        <w:t>A verbal update will be provided during the meeting.</w:t>
      </w:r>
    </w:p>
    <w:p w14:paraId="06709633" w14:textId="1482C9AA" w:rsidR="00E40CAE" w:rsidRDefault="00E40CAE">
      <w:pPr>
        <w:rPr>
          <w:rFonts w:ascii="Arial" w:hAnsi="Arial" w:cs="Arial"/>
          <w:b/>
        </w:rPr>
      </w:pPr>
      <w:r>
        <w:rPr>
          <w:rFonts w:ascii="Arial" w:hAnsi="Arial" w:cs="Arial"/>
          <w:b/>
        </w:rPr>
        <w:br w:type="page"/>
      </w:r>
    </w:p>
    <w:p w14:paraId="58BE2568" w14:textId="303B0733" w:rsidR="00CB68E4" w:rsidRDefault="00CB68E4" w:rsidP="00CB68E4">
      <w:pPr>
        <w:rPr>
          <w:rFonts w:ascii="Arial" w:hAnsi="Arial" w:cs="Arial"/>
          <w:b/>
        </w:rPr>
      </w:pPr>
      <w:bookmarkStart w:id="26" w:name="_Hlk17815007"/>
    </w:p>
    <w:p w14:paraId="3503A850" w14:textId="21D2CE15" w:rsidR="00E01E6C" w:rsidRPr="003F7444" w:rsidRDefault="00E01E6C" w:rsidP="009D2603">
      <w:pPr>
        <w:pStyle w:val="Heading1"/>
        <w:numPr>
          <w:ilvl w:val="0"/>
          <w:numId w:val="9"/>
        </w:numPr>
        <w:spacing w:before="0" w:after="0"/>
        <w:ind w:left="0" w:hanging="851"/>
        <w:rPr>
          <w:rFonts w:ascii="Arial" w:hAnsi="Arial" w:cs="Arial"/>
          <w:caps w:val="0"/>
          <w:sz w:val="24"/>
          <w:szCs w:val="24"/>
          <w:u w:val="none"/>
        </w:rPr>
      </w:pPr>
      <w:bookmarkStart w:id="27" w:name="_Toc52314522"/>
      <w:r w:rsidRPr="00180419">
        <w:rPr>
          <w:rFonts w:ascii="Arial" w:hAnsi="Arial" w:cs="Arial"/>
          <w:caps w:val="0"/>
          <w:sz w:val="24"/>
          <w:szCs w:val="24"/>
          <w:u w:val="none"/>
        </w:rPr>
        <w:t>Urgent Business Approved By the Presiding Member or By Decision</w:t>
      </w:r>
      <w:bookmarkEnd w:id="27"/>
    </w:p>
    <w:p w14:paraId="685CE2CC" w14:textId="77777777" w:rsidR="00E01E6C" w:rsidRPr="00180419" w:rsidRDefault="00E01E6C" w:rsidP="00E01E6C">
      <w:pPr>
        <w:tabs>
          <w:tab w:val="left" w:pos="720"/>
          <w:tab w:val="left" w:pos="1440"/>
          <w:tab w:val="left" w:pos="2410"/>
          <w:tab w:val="left" w:pos="2977"/>
          <w:tab w:val="right" w:pos="8505"/>
        </w:tabs>
        <w:ind w:left="720"/>
        <w:jc w:val="both"/>
        <w:rPr>
          <w:rFonts w:ascii="Arial" w:hAnsi="Arial" w:cs="Arial"/>
          <w:szCs w:val="24"/>
        </w:rPr>
      </w:pPr>
    </w:p>
    <w:p w14:paraId="4E758EDD" w14:textId="77777777" w:rsidR="00E01E6C" w:rsidRPr="00180419" w:rsidRDefault="00E01E6C" w:rsidP="00E01E6C">
      <w:pPr>
        <w:tabs>
          <w:tab w:val="left" w:pos="1440"/>
          <w:tab w:val="left" w:pos="2410"/>
          <w:tab w:val="left" w:pos="2977"/>
          <w:tab w:val="right" w:pos="8505"/>
        </w:tabs>
        <w:jc w:val="both"/>
        <w:rPr>
          <w:rFonts w:ascii="Arial" w:hAnsi="Arial" w:cs="Arial"/>
          <w:szCs w:val="24"/>
        </w:rPr>
      </w:pPr>
      <w:bookmarkStart w:id="28" w:name="OLE_LINK10"/>
      <w:bookmarkStart w:id="29" w:name="OLE_LINK11"/>
      <w:r w:rsidRPr="00180419">
        <w:rPr>
          <w:rFonts w:ascii="Arial" w:hAnsi="Arial" w:cs="Arial"/>
          <w:szCs w:val="24"/>
        </w:rPr>
        <w:t>Any urgent business to be considered at this point.</w:t>
      </w:r>
    </w:p>
    <w:bookmarkEnd w:id="28"/>
    <w:bookmarkEnd w:id="29"/>
    <w:p w14:paraId="0EF69D90" w14:textId="77777777" w:rsidR="00E01E6C" w:rsidRDefault="00E01E6C" w:rsidP="00E01E6C">
      <w:pPr>
        <w:tabs>
          <w:tab w:val="left" w:pos="720"/>
          <w:tab w:val="left" w:pos="1440"/>
          <w:tab w:val="left" w:pos="2410"/>
          <w:tab w:val="left" w:pos="2977"/>
          <w:tab w:val="right" w:pos="8505"/>
        </w:tabs>
        <w:ind w:left="720"/>
        <w:jc w:val="both"/>
        <w:rPr>
          <w:rFonts w:ascii="Arial" w:hAnsi="Arial" w:cs="Arial"/>
          <w:szCs w:val="24"/>
        </w:rPr>
      </w:pPr>
    </w:p>
    <w:p w14:paraId="260758A8" w14:textId="77777777" w:rsidR="00E01E6C" w:rsidRPr="00180419" w:rsidRDefault="00E01E6C" w:rsidP="00E01E6C">
      <w:pPr>
        <w:tabs>
          <w:tab w:val="left" w:pos="720"/>
          <w:tab w:val="left" w:pos="1440"/>
          <w:tab w:val="left" w:pos="2410"/>
          <w:tab w:val="left" w:pos="2977"/>
          <w:tab w:val="right" w:pos="8505"/>
        </w:tabs>
        <w:ind w:left="720"/>
        <w:jc w:val="both"/>
        <w:rPr>
          <w:rFonts w:ascii="Arial" w:hAnsi="Arial" w:cs="Arial"/>
          <w:szCs w:val="24"/>
        </w:rPr>
      </w:pPr>
    </w:p>
    <w:p w14:paraId="02E0F97B" w14:textId="77777777" w:rsidR="00E01E6C" w:rsidRPr="003F7444" w:rsidRDefault="00E01E6C" w:rsidP="009D2603">
      <w:pPr>
        <w:pStyle w:val="Heading1"/>
        <w:numPr>
          <w:ilvl w:val="0"/>
          <w:numId w:val="9"/>
        </w:numPr>
        <w:spacing w:before="0" w:after="0"/>
        <w:ind w:left="0" w:hanging="851"/>
        <w:rPr>
          <w:rFonts w:ascii="Arial" w:hAnsi="Arial" w:cs="Arial"/>
          <w:caps w:val="0"/>
          <w:sz w:val="24"/>
          <w:szCs w:val="24"/>
          <w:u w:val="none"/>
        </w:rPr>
      </w:pPr>
      <w:bookmarkStart w:id="30" w:name="_Toc52314523"/>
      <w:r w:rsidRPr="00180419">
        <w:rPr>
          <w:rFonts w:ascii="Arial" w:hAnsi="Arial" w:cs="Arial"/>
          <w:caps w:val="0"/>
          <w:sz w:val="24"/>
          <w:szCs w:val="24"/>
          <w:u w:val="none"/>
        </w:rPr>
        <w:t>Confidential Items</w:t>
      </w:r>
      <w:bookmarkEnd w:id="30"/>
    </w:p>
    <w:p w14:paraId="0BCF8C00" w14:textId="77777777" w:rsidR="00E01E6C" w:rsidRPr="00180419" w:rsidRDefault="00E01E6C" w:rsidP="00E01E6C">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418183B0" w14:textId="4714C43A" w:rsidR="001B2A60" w:rsidRDefault="001B2A60" w:rsidP="7B1EE2E6">
      <w:pPr>
        <w:pStyle w:val="Heading1"/>
        <w:numPr>
          <w:ilvl w:val="1"/>
          <w:numId w:val="18"/>
        </w:numPr>
        <w:tabs>
          <w:tab w:val="clear" w:pos="720"/>
          <w:tab w:val="clear" w:pos="2410"/>
          <w:tab w:val="left" w:pos="0"/>
        </w:tabs>
        <w:spacing w:before="0" w:after="0"/>
        <w:ind w:left="0" w:hanging="851"/>
        <w:rPr>
          <w:rFonts w:ascii="Arial" w:hAnsi="Arial" w:cs="Arial"/>
          <w:caps w:val="0"/>
          <w:sz w:val="24"/>
          <w:szCs w:val="24"/>
          <w:u w:val="none"/>
        </w:rPr>
      </w:pPr>
      <w:bookmarkStart w:id="31" w:name="_Toc52314524"/>
      <w:r w:rsidRPr="7B1EE2E6">
        <w:rPr>
          <w:rFonts w:ascii="Arial" w:hAnsi="Arial" w:cs="Arial"/>
          <w:caps w:val="0"/>
          <w:sz w:val="24"/>
          <w:szCs w:val="24"/>
          <w:u w:val="none"/>
        </w:rPr>
        <w:t>Business Platform</w:t>
      </w:r>
      <w:r w:rsidR="5A11683D" w:rsidRPr="7B1EE2E6">
        <w:rPr>
          <w:rFonts w:ascii="Arial" w:hAnsi="Arial" w:cs="Arial"/>
          <w:caps w:val="0"/>
          <w:sz w:val="24"/>
          <w:szCs w:val="24"/>
          <w:u w:val="none"/>
        </w:rPr>
        <w:t xml:space="preserve"> (Finance)</w:t>
      </w:r>
      <w:r w:rsidRPr="7B1EE2E6">
        <w:rPr>
          <w:rFonts w:ascii="Arial" w:hAnsi="Arial" w:cs="Arial"/>
          <w:caps w:val="0"/>
          <w:sz w:val="24"/>
          <w:szCs w:val="24"/>
          <w:u w:val="none"/>
        </w:rPr>
        <w:t xml:space="preserve"> and </w:t>
      </w:r>
      <w:r w:rsidR="4B3075FA" w:rsidRPr="7B1EE2E6">
        <w:rPr>
          <w:rFonts w:ascii="Arial" w:hAnsi="Arial" w:cs="Arial"/>
          <w:caps w:val="0"/>
          <w:sz w:val="24"/>
          <w:szCs w:val="24"/>
          <w:u w:val="none"/>
        </w:rPr>
        <w:t xml:space="preserve">Outsourced </w:t>
      </w:r>
      <w:r w:rsidRPr="7B1EE2E6">
        <w:rPr>
          <w:rFonts w:ascii="Arial" w:hAnsi="Arial" w:cs="Arial"/>
          <w:caps w:val="0"/>
          <w:sz w:val="24"/>
          <w:szCs w:val="24"/>
          <w:u w:val="none"/>
        </w:rPr>
        <w:t>Payroll Services</w:t>
      </w:r>
      <w:bookmarkEnd w:id="31"/>
      <w:r w:rsidRPr="7B1EE2E6">
        <w:rPr>
          <w:rFonts w:ascii="Arial" w:hAnsi="Arial" w:cs="Arial"/>
          <w:caps w:val="0"/>
          <w:sz w:val="24"/>
          <w:szCs w:val="24"/>
          <w:u w:val="none"/>
        </w:rPr>
        <w:t xml:space="preserve"> </w:t>
      </w:r>
    </w:p>
    <w:p w14:paraId="20A5C025" w14:textId="5C73A02D" w:rsidR="001B2A60" w:rsidRDefault="001B2A60" w:rsidP="001B2A60">
      <w:pPr>
        <w:rPr>
          <w:rFonts w:ascii="Arial" w:hAnsi="Arial" w:cs="Arial"/>
          <w:b/>
          <w:szCs w:val="32"/>
          <w:lang w:val="en-US"/>
        </w:rPr>
      </w:pPr>
    </w:p>
    <w:p w14:paraId="5AD4C6CC" w14:textId="465A8C29" w:rsidR="00056D10" w:rsidRPr="00056D10" w:rsidRDefault="00056D10" w:rsidP="001B2A60">
      <w:pPr>
        <w:rPr>
          <w:rFonts w:ascii="Arial" w:hAnsi="Arial" w:cs="Arial"/>
          <w:bCs/>
          <w:szCs w:val="32"/>
          <w:lang w:val="en-US"/>
        </w:rPr>
      </w:pPr>
      <w:r>
        <w:rPr>
          <w:rFonts w:ascii="Arial" w:hAnsi="Arial" w:cs="Arial"/>
          <w:bCs/>
          <w:szCs w:val="32"/>
          <w:lang w:val="en-US"/>
        </w:rPr>
        <w:t>Report circulated to Committee Members prior to the meeting.</w:t>
      </w:r>
    </w:p>
    <w:p w14:paraId="089E0AD8" w14:textId="77777777" w:rsidR="00056D10" w:rsidRDefault="00056D10" w:rsidP="001B2A60">
      <w:pPr>
        <w:rPr>
          <w:rFonts w:ascii="Arial" w:hAnsi="Arial" w:cs="Arial"/>
          <w:b/>
          <w:szCs w:val="32"/>
          <w:lang w:val="en-US"/>
        </w:rPr>
      </w:pPr>
    </w:p>
    <w:p w14:paraId="714B6768" w14:textId="2012EC1A" w:rsidR="00E01E6C" w:rsidRPr="00180419" w:rsidRDefault="00E01E6C" w:rsidP="001B2A60">
      <w:pPr>
        <w:pStyle w:val="Heading1"/>
        <w:numPr>
          <w:ilvl w:val="0"/>
          <w:numId w:val="18"/>
        </w:numPr>
        <w:spacing w:before="0" w:after="0"/>
        <w:ind w:left="0" w:hanging="851"/>
        <w:rPr>
          <w:rFonts w:ascii="Arial" w:hAnsi="Arial" w:cs="Arial"/>
          <w:sz w:val="24"/>
          <w:szCs w:val="24"/>
          <w:u w:val="none"/>
        </w:rPr>
      </w:pPr>
      <w:bookmarkStart w:id="32" w:name="_Toc52314525"/>
      <w:r>
        <w:rPr>
          <w:rFonts w:ascii="Arial" w:hAnsi="Arial" w:cs="Arial"/>
          <w:caps w:val="0"/>
          <w:sz w:val="24"/>
          <w:szCs w:val="24"/>
          <w:u w:val="none"/>
        </w:rPr>
        <w:t>Date of next meeting</w:t>
      </w:r>
      <w:bookmarkEnd w:id="32"/>
    </w:p>
    <w:p w14:paraId="74CAF24B" w14:textId="77777777" w:rsidR="00E01E6C" w:rsidRPr="00180419" w:rsidRDefault="00E01E6C" w:rsidP="00E01E6C">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8BE2EA5" w14:textId="5336FA1E" w:rsidR="00E01E6C" w:rsidRPr="00A6464B" w:rsidRDefault="00E01E6C" w:rsidP="00E01E6C">
      <w:pPr>
        <w:pStyle w:val="CouncilHeading"/>
      </w:pPr>
      <w:r w:rsidRPr="00A6464B">
        <w:t xml:space="preserve">The next meeting of the </w:t>
      </w:r>
      <w:r w:rsidR="00A0487A">
        <w:t>Audit &amp; Risk</w:t>
      </w:r>
      <w:r w:rsidRPr="00A6464B">
        <w:t xml:space="preserve"> Committee will be held on </w:t>
      </w:r>
      <w:r w:rsidR="009D2603">
        <w:t>9 November</w:t>
      </w:r>
      <w:r w:rsidR="00A0487A" w:rsidRPr="00A0487A">
        <w:t xml:space="preserve"> 2020 at </w:t>
      </w:r>
      <w:r w:rsidRPr="00A0487A">
        <w:t>5</w:t>
      </w:r>
      <w:r w:rsidRPr="00A6464B">
        <w:t xml:space="preserve">.30 pm. </w:t>
      </w:r>
    </w:p>
    <w:p w14:paraId="23102C1C" w14:textId="77777777" w:rsidR="00E01E6C" w:rsidRDefault="00E01E6C" w:rsidP="00E01E6C">
      <w:pPr>
        <w:pStyle w:val="CouncilHeading"/>
      </w:pPr>
    </w:p>
    <w:p w14:paraId="3E79028B" w14:textId="77777777" w:rsidR="00E01E6C" w:rsidRPr="00180419" w:rsidRDefault="00E01E6C" w:rsidP="00E01E6C">
      <w:pPr>
        <w:pStyle w:val="CouncilHeading"/>
      </w:pPr>
    </w:p>
    <w:p w14:paraId="43635634" w14:textId="77777777" w:rsidR="00E01E6C" w:rsidRPr="00180419" w:rsidRDefault="00E01E6C" w:rsidP="00E01E6C">
      <w:pPr>
        <w:pStyle w:val="Heading1"/>
        <w:spacing w:before="0" w:after="0"/>
        <w:ind w:left="-851"/>
        <w:rPr>
          <w:rFonts w:ascii="Arial" w:hAnsi="Arial" w:cs="Arial"/>
          <w:sz w:val="24"/>
          <w:szCs w:val="24"/>
          <w:u w:val="none"/>
        </w:rPr>
      </w:pPr>
      <w:bookmarkStart w:id="33" w:name="_Toc52314526"/>
      <w:r w:rsidRPr="00180419">
        <w:rPr>
          <w:rFonts w:ascii="Arial" w:hAnsi="Arial" w:cs="Arial"/>
          <w:caps w:val="0"/>
          <w:sz w:val="24"/>
          <w:szCs w:val="24"/>
          <w:u w:val="none"/>
        </w:rPr>
        <w:t>Declaration of Closure</w:t>
      </w:r>
      <w:bookmarkEnd w:id="33"/>
    </w:p>
    <w:p w14:paraId="54EEDC36" w14:textId="77777777" w:rsidR="00E01E6C" w:rsidRPr="00180419" w:rsidRDefault="00E01E6C" w:rsidP="00E01E6C">
      <w:pPr>
        <w:ind w:left="-851"/>
        <w:jc w:val="both"/>
        <w:rPr>
          <w:rFonts w:ascii="Arial" w:hAnsi="Arial" w:cs="Arial"/>
          <w:szCs w:val="24"/>
        </w:rPr>
      </w:pPr>
    </w:p>
    <w:p w14:paraId="6A82DCDB" w14:textId="77777777" w:rsidR="00E01E6C" w:rsidRPr="00180419" w:rsidRDefault="00E01E6C" w:rsidP="00E01E6C">
      <w:pPr>
        <w:ind w:left="-851"/>
        <w:jc w:val="both"/>
        <w:rPr>
          <w:rFonts w:ascii="Arial" w:hAnsi="Arial" w:cs="Arial"/>
          <w:szCs w:val="24"/>
        </w:rPr>
      </w:pPr>
      <w:r w:rsidRPr="00180419">
        <w:rPr>
          <w:rFonts w:ascii="Arial" w:hAnsi="Arial" w:cs="Arial"/>
          <w:szCs w:val="24"/>
        </w:rPr>
        <w:t>There being no further business, the Presiding Member will declare the meeting closed.</w:t>
      </w:r>
    </w:p>
    <w:bookmarkEnd w:id="26"/>
    <w:p w14:paraId="138D31CB" w14:textId="77777777" w:rsidR="00D05D60" w:rsidRPr="00180419"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p w14:paraId="2ABBEA46" w14:textId="77777777" w:rsidR="00D05D60"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p w14:paraId="06175BBF" w14:textId="77777777" w:rsidR="00C34B3F" w:rsidRDefault="00C34B3F" w:rsidP="00765E9D">
      <w:pPr>
        <w:tabs>
          <w:tab w:val="left" w:pos="720"/>
          <w:tab w:val="left" w:pos="1440"/>
          <w:tab w:val="left" w:pos="2410"/>
          <w:tab w:val="left" w:pos="2977"/>
          <w:tab w:val="right" w:pos="8335"/>
          <w:tab w:val="right" w:pos="8505"/>
        </w:tabs>
        <w:jc w:val="both"/>
        <w:rPr>
          <w:rFonts w:ascii="Arial" w:hAnsi="Arial" w:cs="Arial"/>
          <w:szCs w:val="24"/>
        </w:rPr>
      </w:pPr>
    </w:p>
    <w:p w14:paraId="49275978" w14:textId="77777777" w:rsidR="00C34B3F" w:rsidRPr="00180419" w:rsidRDefault="00C34B3F" w:rsidP="00765E9D">
      <w:pPr>
        <w:tabs>
          <w:tab w:val="left" w:pos="720"/>
          <w:tab w:val="left" w:pos="1440"/>
          <w:tab w:val="left" w:pos="2410"/>
          <w:tab w:val="left" w:pos="2977"/>
          <w:tab w:val="right" w:pos="8335"/>
          <w:tab w:val="right" w:pos="8505"/>
        </w:tabs>
        <w:jc w:val="both"/>
        <w:rPr>
          <w:rFonts w:ascii="Arial" w:hAnsi="Arial" w:cs="Arial"/>
          <w:szCs w:val="24"/>
        </w:rPr>
      </w:pPr>
    </w:p>
    <w:p w14:paraId="05A03B72" w14:textId="77777777" w:rsidR="00D05D60" w:rsidRPr="00180419"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p w14:paraId="6F1538A3" w14:textId="77777777" w:rsidR="00C34B3F" w:rsidRDefault="00C34B3F" w:rsidP="00765E9D">
      <w:pPr>
        <w:tabs>
          <w:tab w:val="left" w:pos="720"/>
          <w:tab w:val="left" w:pos="1440"/>
          <w:tab w:val="left" w:pos="2410"/>
          <w:tab w:val="left" w:pos="2977"/>
          <w:tab w:val="right" w:pos="8335"/>
          <w:tab w:val="right" w:pos="8505"/>
        </w:tabs>
        <w:jc w:val="both"/>
        <w:rPr>
          <w:rFonts w:ascii="Arial" w:hAnsi="Arial" w:cs="Arial"/>
          <w:szCs w:val="24"/>
        </w:rPr>
      </w:pPr>
    </w:p>
    <w:p w14:paraId="1C2AB636" w14:textId="77777777" w:rsidR="007A3FC3" w:rsidRPr="00180419" w:rsidRDefault="007A3FC3" w:rsidP="00765E9D">
      <w:pPr>
        <w:tabs>
          <w:tab w:val="left" w:pos="720"/>
          <w:tab w:val="left" w:pos="1440"/>
          <w:tab w:val="left" w:pos="2410"/>
          <w:tab w:val="left" w:pos="2977"/>
          <w:tab w:val="right" w:pos="8335"/>
          <w:tab w:val="right" w:pos="8505"/>
        </w:tabs>
        <w:jc w:val="both"/>
        <w:rPr>
          <w:rFonts w:ascii="Arial" w:hAnsi="Arial" w:cs="Arial"/>
          <w:szCs w:val="24"/>
        </w:rPr>
      </w:pPr>
    </w:p>
    <w:sectPr w:rsidR="007A3FC3" w:rsidRPr="00180419" w:rsidSect="00F47226">
      <w:headerReference w:type="default" r:id="rId20"/>
      <w:footerReference w:type="even" r:id="rId21"/>
      <w:footerReference w:type="default" r:id="rId22"/>
      <w:footerReference w:type="first" r:id="rId23"/>
      <w:pgSz w:w="11907" w:h="16840" w:code="9"/>
      <w:pgMar w:top="1440" w:right="1797" w:bottom="1440" w:left="1797" w:header="72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D6519F" w14:textId="77777777" w:rsidR="00C44F00" w:rsidRDefault="00C44F00" w:rsidP="00D05D60">
      <w:pPr>
        <w:pStyle w:val="TOC3"/>
      </w:pPr>
      <w:r>
        <w:separator/>
      </w:r>
    </w:p>
  </w:endnote>
  <w:endnote w:type="continuationSeparator" w:id="0">
    <w:p w14:paraId="51DE101E" w14:textId="77777777" w:rsidR="00C44F00" w:rsidRDefault="00C44F00" w:rsidP="00D05D60">
      <w:pPr>
        <w:pStyle w:val="TOC3"/>
      </w:pPr>
      <w:r>
        <w:continuationSeparator/>
      </w:r>
    </w:p>
  </w:endnote>
  <w:endnote w:type="continuationNotice" w:id="1">
    <w:p w14:paraId="2B4C3C5F" w14:textId="77777777" w:rsidR="00C44F00" w:rsidRDefault="00C44F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9B824" w14:textId="77777777" w:rsidR="00955216" w:rsidRDefault="009552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BA333E" w14:textId="77777777" w:rsidR="00955216" w:rsidRDefault="009552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9650E" w14:textId="16B86992" w:rsidR="00955216" w:rsidRPr="00180419" w:rsidRDefault="0095521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2</w:t>
    </w:r>
    <w:r w:rsidRPr="00180419">
      <w:rPr>
        <w:rStyle w:val="PageNumber"/>
        <w:rFonts w:ascii="Arial" w:hAnsi="Arial" w:cs="Arial"/>
        <w:sz w:val="22"/>
        <w:szCs w:val="22"/>
      </w:rPr>
      <w:fldChar w:fldCharType="end"/>
    </w:r>
  </w:p>
  <w:p w14:paraId="4516B2D6" w14:textId="77777777" w:rsidR="00955216" w:rsidRPr="00180419" w:rsidRDefault="00955216">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64AF0" w14:textId="6E6F8B83" w:rsidR="00955216" w:rsidRPr="00180419" w:rsidRDefault="00955216">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04E5C35D" w14:textId="77777777" w:rsidR="00955216" w:rsidRPr="00180419" w:rsidRDefault="00955216">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51F00" w14:textId="77777777" w:rsidR="00955216" w:rsidRDefault="009552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D32A2D" w14:textId="77777777" w:rsidR="00955216" w:rsidRDefault="0095521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F8D38" w14:textId="0622EE7A" w:rsidR="00955216" w:rsidRPr="00180419" w:rsidRDefault="0095521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10</w:t>
    </w:r>
    <w:r w:rsidRPr="00180419">
      <w:rPr>
        <w:rStyle w:val="PageNumber"/>
        <w:rFonts w:ascii="Arial" w:hAnsi="Arial" w:cs="Arial"/>
        <w:sz w:val="22"/>
        <w:szCs w:val="22"/>
      </w:rPr>
      <w:fldChar w:fldCharType="end"/>
    </w:r>
  </w:p>
  <w:p w14:paraId="161987E5" w14:textId="77777777" w:rsidR="00955216" w:rsidRPr="00180419" w:rsidRDefault="00955216">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DD122" w14:textId="413FD0B7" w:rsidR="00955216" w:rsidRPr="00180419" w:rsidRDefault="0095521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3</w:t>
    </w:r>
    <w:r w:rsidRPr="00180419">
      <w:rPr>
        <w:rStyle w:val="PageNumber"/>
        <w:rFonts w:ascii="Arial" w:hAnsi="Arial" w:cs="Arial"/>
        <w:sz w:val="22"/>
        <w:szCs w:val="22"/>
      </w:rPr>
      <w:fldChar w:fldCharType="end"/>
    </w:r>
  </w:p>
  <w:p w14:paraId="558CF8AA" w14:textId="77777777" w:rsidR="00955216" w:rsidRPr="00180419" w:rsidRDefault="00955216">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6F9408" w14:textId="77777777" w:rsidR="00C44F00" w:rsidRDefault="00C44F00" w:rsidP="00D05D60">
      <w:pPr>
        <w:pStyle w:val="TOC3"/>
      </w:pPr>
      <w:r>
        <w:separator/>
      </w:r>
    </w:p>
  </w:footnote>
  <w:footnote w:type="continuationSeparator" w:id="0">
    <w:p w14:paraId="252AC0BF" w14:textId="77777777" w:rsidR="00C44F00" w:rsidRDefault="00C44F00" w:rsidP="00D05D60">
      <w:pPr>
        <w:pStyle w:val="TOC3"/>
      </w:pPr>
      <w:r>
        <w:continuationSeparator/>
      </w:r>
    </w:p>
  </w:footnote>
  <w:footnote w:type="continuationNotice" w:id="1">
    <w:p w14:paraId="1B70C5A8" w14:textId="77777777" w:rsidR="00C44F00" w:rsidRDefault="00C44F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89514" w14:textId="266C83C8" w:rsidR="00955216" w:rsidRPr="00050994" w:rsidRDefault="00955216" w:rsidP="00050994">
    <w:pPr>
      <w:jc w:val="right"/>
      <w:rPr>
        <w:rFonts w:ascii="Arial" w:hAnsi="Arial" w:cs="Arial"/>
        <w:b/>
        <w:szCs w:val="24"/>
      </w:rPr>
    </w:pPr>
    <w:r>
      <w:rPr>
        <w:rFonts w:ascii="Arial" w:hAnsi="Arial"/>
        <w:sz w:val="22"/>
      </w:rPr>
      <w:t>Audit &amp; Risk</w:t>
    </w:r>
    <w:r w:rsidRPr="00180419">
      <w:rPr>
        <w:rFonts w:ascii="Arial" w:hAnsi="Arial"/>
        <w:sz w:val="22"/>
      </w:rPr>
      <w:t xml:space="preserve"> Committee Agenda</w:t>
    </w:r>
    <w:r>
      <w:rPr>
        <w:rFonts w:ascii="Arial" w:hAnsi="Arial"/>
        <w:sz w:val="22"/>
      </w:rPr>
      <w:t xml:space="preserve"> </w:t>
    </w:r>
    <w:r w:rsidR="008D538B">
      <w:rPr>
        <w:rFonts w:ascii="Arial" w:hAnsi="Arial" w:cs="Arial"/>
        <w:szCs w:val="24"/>
      </w:rPr>
      <w:t>5 October</w:t>
    </w:r>
    <w:r w:rsidR="00B825E5">
      <w:rPr>
        <w:rFonts w:ascii="Arial" w:hAnsi="Arial" w:cs="Arial"/>
        <w:szCs w:val="24"/>
      </w:rPr>
      <w:t xml:space="preserve"> 2020</w:t>
    </w:r>
  </w:p>
  <w:p w14:paraId="6AEC1587" w14:textId="77777777" w:rsidR="00955216" w:rsidRDefault="009552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143AA"/>
    <w:multiLevelType w:val="hybridMultilevel"/>
    <w:tmpl w:val="0498BAEA"/>
    <w:lvl w:ilvl="0" w:tplc="5CF49440">
      <w:start w:val="1"/>
      <w:numFmt w:val="decimal"/>
      <w:lvlText w:val="%1."/>
      <w:lvlJc w:val="left"/>
      <w:pPr>
        <w:ind w:left="720" w:hanging="360"/>
      </w:pPr>
      <w:rPr>
        <w:rFonts w:ascii="Arial" w:hAnsi="Arial" w:cs="Arial" w:hint="default"/>
      </w:rPr>
    </w:lvl>
    <w:lvl w:ilvl="1" w:tplc="D0C0075E">
      <w:start w:val="1"/>
      <w:numFmt w:val="bullet"/>
      <w:lvlText w:val="o"/>
      <w:lvlJc w:val="left"/>
      <w:pPr>
        <w:ind w:left="1440" w:hanging="360"/>
      </w:pPr>
      <w:rPr>
        <w:rFonts w:ascii="Courier New" w:hAnsi="Courier New" w:hint="default"/>
      </w:rPr>
    </w:lvl>
    <w:lvl w:ilvl="2" w:tplc="15582BE6">
      <w:start w:val="1"/>
      <w:numFmt w:val="bullet"/>
      <w:lvlText w:val=""/>
      <w:lvlJc w:val="left"/>
      <w:pPr>
        <w:ind w:left="2160" w:hanging="360"/>
      </w:pPr>
      <w:rPr>
        <w:rFonts w:ascii="Wingdings" w:hAnsi="Wingdings" w:hint="default"/>
      </w:rPr>
    </w:lvl>
    <w:lvl w:ilvl="3" w:tplc="6F1261BE">
      <w:start w:val="1"/>
      <w:numFmt w:val="bullet"/>
      <w:lvlText w:val=""/>
      <w:lvlJc w:val="left"/>
      <w:pPr>
        <w:ind w:left="2880" w:hanging="360"/>
      </w:pPr>
      <w:rPr>
        <w:rFonts w:ascii="Symbol" w:hAnsi="Symbol" w:hint="default"/>
      </w:rPr>
    </w:lvl>
    <w:lvl w:ilvl="4" w:tplc="5552C5F0">
      <w:start w:val="1"/>
      <w:numFmt w:val="bullet"/>
      <w:lvlText w:val="o"/>
      <w:lvlJc w:val="left"/>
      <w:pPr>
        <w:ind w:left="3600" w:hanging="360"/>
      </w:pPr>
      <w:rPr>
        <w:rFonts w:ascii="Courier New" w:hAnsi="Courier New" w:hint="default"/>
      </w:rPr>
    </w:lvl>
    <w:lvl w:ilvl="5" w:tplc="196830A4">
      <w:start w:val="1"/>
      <w:numFmt w:val="bullet"/>
      <w:lvlText w:val=""/>
      <w:lvlJc w:val="left"/>
      <w:pPr>
        <w:ind w:left="4320" w:hanging="360"/>
      </w:pPr>
      <w:rPr>
        <w:rFonts w:ascii="Wingdings" w:hAnsi="Wingdings" w:hint="default"/>
      </w:rPr>
    </w:lvl>
    <w:lvl w:ilvl="6" w:tplc="6C545830">
      <w:start w:val="1"/>
      <w:numFmt w:val="bullet"/>
      <w:lvlText w:val=""/>
      <w:lvlJc w:val="left"/>
      <w:pPr>
        <w:ind w:left="5040" w:hanging="360"/>
      </w:pPr>
      <w:rPr>
        <w:rFonts w:ascii="Symbol" w:hAnsi="Symbol" w:hint="default"/>
      </w:rPr>
    </w:lvl>
    <w:lvl w:ilvl="7" w:tplc="B1A23D50">
      <w:start w:val="1"/>
      <w:numFmt w:val="bullet"/>
      <w:lvlText w:val="o"/>
      <w:lvlJc w:val="left"/>
      <w:pPr>
        <w:ind w:left="5760" w:hanging="360"/>
      </w:pPr>
      <w:rPr>
        <w:rFonts w:ascii="Courier New" w:hAnsi="Courier New" w:hint="default"/>
      </w:rPr>
    </w:lvl>
    <w:lvl w:ilvl="8" w:tplc="9FFAAC90">
      <w:start w:val="1"/>
      <w:numFmt w:val="bullet"/>
      <w:lvlText w:val=""/>
      <w:lvlJc w:val="left"/>
      <w:pPr>
        <w:ind w:left="6480" w:hanging="360"/>
      </w:pPr>
      <w:rPr>
        <w:rFonts w:ascii="Wingdings" w:hAnsi="Wingdings" w:hint="default"/>
      </w:rPr>
    </w:lvl>
  </w:abstractNum>
  <w:abstractNum w:abstractNumId="1" w15:restartNumberingAfterBreak="0">
    <w:nsid w:val="068D7729"/>
    <w:multiLevelType w:val="hybridMultilevel"/>
    <w:tmpl w:val="33D25B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14C282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F05E0F"/>
    <w:multiLevelType w:val="hybridMultilevel"/>
    <w:tmpl w:val="E7F094F0"/>
    <w:lvl w:ilvl="0" w:tplc="5F222AD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ABA699A"/>
    <w:multiLevelType w:val="hybridMultilevel"/>
    <w:tmpl w:val="EAB23D14"/>
    <w:lvl w:ilvl="0" w:tplc="B114BA1E">
      <w:start w:val="1"/>
      <w:numFmt w:val="bullet"/>
      <w:lvlText w:val=""/>
      <w:lvlJc w:val="left"/>
      <w:pPr>
        <w:ind w:left="720" w:hanging="360"/>
      </w:pPr>
      <w:rPr>
        <w:rFonts w:ascii="Symbol" w:hAnsi="Symbol" w:hint="default"/>
      </w:rPr>
    </w:lvl>
    <w:lvl w:ilvl="1" w:tplc="804086AE">
      <w:start w:val="1"/>
      <w:numFmt w:val="bullet"/>
      <w:lvlText w:val="o"/>
      <w:lvlJc w:val="left"/>
      <w:pPr>
        <w:ind w:left="1440" w:hanging="360"/>
      </w:pPr>
      <w:rPr>
        <w:rFonts w:ascii="Courier New" w:hAnsi="Courier New" w:hint="default"/>
      </w:rPr>
    </w:lvl>
    <w:lvl w:ilvl="2" w:tplc="68D0563C">
      <w:start w:val="1"/>
      <w:numFmt w:val="bullet"/>
      <w:lvlText w:val=""/>
      <w:lvlJc w:val="left"/>
      <w:pPr>
        <w:ind w:left="2160" w:hanging="360"/>
      </w:pPr>
      <w:rPr>
        <w:rFonts w:ascii="Wingdings" w:hAnsi="Wingdings" w:hint="default"/>
      </w:rPr>
    </w:lvl>
    <w:lvl w:ilvl="3" w:tplc="8CC4B0FC">
      <w:start w:val="1"/>
      <w:numFmt w:val="bullet"/>
      <w:lvlText w:val=""/>
      <w:lvlJc w:val="left"/>
      <w:pPr>
        <w:ind w:left="2880" w:hanging="360"/>
      </w:pPr>
      <w:rPr>
        <w:rFonts w:ascii="Symbol" w:hAnsi="Symbol" w:hint="default"/>
      </w:rPr>
    </w:lvl>
    <w:lvl w:ilvl="4" w:tplc="4830F136">
      <w:start w:val="1"/>
      <w:numFmt w:val="bullet"/>
      <w:lvlText w:val="o"/>
      <w:lvlJc w:val="left"/>
      <w:pPr>
        <w:ind w:left="3600" w:hanging="360"/>
      </w:pPr>
      <w:rPr>
        <w:rFonts w:ascii="Courier New" w:hAnsi="Courier New" w:hint="default"/>
      </w:rPr>
    </w:lvl>
    <w:lvl w:ilvl="5" w:tplc="59044B2A">
      <w:start w:val="1"/>
      <w:numFmt w:val="bullet"/>
      <w:lvlText w:val=""/>
      <w:lvlJc w:val="left"/>
      <w:pPr>
        <w:ind w:left="4320" w:hanging="360"/>
      </w:pPr>
      <w:rPr>
        <w:rFonts w:ascii="Wingdings" w:hAnsi="Wingdings" w:hint="default"/>
      </w:rPr>
    </w:lvl>
    <w:lvl w:ilvl="6" w:tplc="EAE03F6E">
      <w:start w:val="1"/>
      <w:numFmt w:val="bullet"/>
      <w:lvlText w:val=""/>
      <w:lvlJc w:val="left"/>
      <w:pPr>
        <w:ind w:left="5040" w:hanging="360"/>
      </w:pPr>
      <w:rPr>
        <w:rFonts w:ascii="Symbol" w:hAnsi="Symbol" w:hint="default"/>
      </w:rPr>
    </w:lvl>
    <w:lvl w:ilvl="7" w:tplc="B8F4FCFA">
      <w:start w:val="1"/>
      <w:numFmt w:val="bullet"/>
      <w:lvlText w:val="o"/>
      <w:lvlJc w:val="left"/>
      <w:pPr>
        <w:ind w:left="5760" w:hanging="360"/>
      </w:pPr>
      <w:rPr>
        <w:rFonts w:ascii="Courier New" w:hAnsi="Courier New" w:hint="default"/>
      </w:rPr>
    </w:lvl>
    <w:lvl w:ilvl="8" w:tplc="9A622B50">
      <w:start w:val="1"/>
      <w:numFmt w:val="bullet"/>
      <w:lvlText w:val=""/>
      <w:lvlJc w:val="left"/>
      <w:pPr>
        <w:ind w:left="6480" w:hanging="360"/>
      </w:pPr>
      <w:rPr>
        <w:rFonts w:ascii="Wingdings" w:hAnsi="Wingdings" w:hint="default"/>
      </w:rPr>
    </w:lvl>
  </w:abstractNum>
  <w:abstractNum w:abstractNumId="5" w15:restartNumberingAfterBreak="0">
    <w:nsid w:val="2DE1554D"/>
    <w:multiLevelType w:val="hybridMultilevel"/>
    <w:tmpl w:val="5B8C7992"/>
    <w:lvl w:ilvl="0" w:tplc="E518672C">
      <w:start w:val="8"/>
      <w:numFmt w:val="decimal"/>
      <w:lvlText w:val="%1."/>
      <w:lvlJc w:val="left"/>
      <w:pPr>
        <w:tabs>
          <w:tab w:val="num" w:pos="720"/>
        </w:tabs>
        <w:ind w:left="720" w:hanging="720"/>
      </w:pPr>
      <w:rPr>
        <w:rFonts w:hint="default"/>
        <w:b/>
        <w:i w:val="0"/>
        <w:sz w:val="24"/>
        <w:u w:val="none"/>
      </w:rPr>
    </w:lvl>
    <w:lvl w:ilvl="1" w:tplc="73AAA524">
      <w:start w:val="2"/>
      <w:numFmt w:val="decimal"/>
      <w:lvlText w:val="%1.%2"/>
      <w:lvlJc w:val="left"/>
      <w:pPr>
        <w:tabs>
          <w:tab w:val="num" w:pos="720"/>
        </w:tabs>
        <w:ind w:left="720" w:hanging="720"/>
      </w:pPr>
      <w:rPr>
        <w:rFonts w:ascii="Arial" w:hAnsi="Arial" w:cs="Arial" w:hint="default"/>
        <w:b/>
        <w:i w:val="0"/>
        <w:sz w:val="24"/>
        <w:u w:val="none"/>
      </w:rPr>
    </w:lvl>
    <w:lvl w:ilvl="2" w:tplc="DD664402">
      <w:start w:val="1"/>
      <w:numFmt w:val="decimal"/>
      <w:lvlText w:val="%1.2"/>
      <w:lvlJc w:val="left"/>
      <w:pPr>
        <w:tabs>
          <w:tab w:val="num" w:pos="720"/>
        </w:tabs>
        <w:ind w:left="720" w:hanging="720"/>
      </w:pPr>
      <w:rPr>
        <w:rFonts w:ascii="Times New Roman" w:hAnsi="Times New Roman" w:hint="default"/>
        <w:b/>
        <w:i w:val="0"/>
        <w:sz w:val="24"/>
        <w:u w:val="none"/>
      </w:rPr>
    </w:lvl>
    <w:lvl w:ilvl="3" w:tplc="8D78AAC0">
      <w:start w:val="1"/>
      <w:numFmt w:val="decimal"/>
      <w:lvlText w:val="%1.%2.%3.%4"/>
      <w:lvlJc w:val="left"/>
      <w:pPr>
        <w:tabs>
          <w:tab w:val="num" w:pos="720"/>
        </w:tabs>
        <w:ind w:left="720" w:hanging="720"/>
      </w:pPr>
      <w:rPr>
        <w:rFonts w:hint="default"/>
        <w:u w:val="none"/>
      </w:rPr>
    </w:lvl>
    <w:lvl w:ilvl="4" w:tplc="280250F6">
      <w:start w:val="1"/>
      <w:numFmt w:val="decimal"/>
      <w:lvlText w:val="%1.%2.%3.%4.%5"/>
      <w:lvlJc w:val="left"/>
      <w:pPr>
        <w:tabs>
          <w:tab w:val="num" w:pos="1080"/>
        </w:tabs>
        <w:ind w:left="1080" w:hanging="1080"/>
      </w:pPr>
      <w:rPr>
        <w:rFonts w:hint="default"/>
        <w:u w:val="none"/>
      </w:rPr>
    </w:lvl>
    <w:lvl w:ilvl="5" w:tplc="46D23D94">
      <w:start w:val="1"/>
      <w:numFmt w:val="decimal"/>
      <w:lvlText w:val="%1.%2.%3.%4.%5.%6"/>
      <w:lvlJc w:val="left"/>
      <w:pPr>
        <w:tabs>
          <w:tab w:val="num" w:pos="1080"/>
        </w:tabs>
        <w:ind w:left="1080" w:hanging="1080"/>
      </w:pPr>
      <w:rPr>
        <w:rFonts w:hint="default"/>
        <w:u w:val="none"/>
      </w:rPr>
    </w:lvl>
    <w:lvl w:ilvl="6" w:tplc="C570D7AC">
      <w:start w:val="1"/>
      <w:numFmt w:val="decimal"/>
      <w:lvlText w:val="%1.%2.%3.%4.%5.%6.%7"/>
      <w:lvlJc w:val="left"/>
      <w:pPr>
        <w:tabs>
          <w:tab w:val="num" w:pos="1440"/>
        </w:tabs>
        <w:ind w:left="1440" w:hanging="1440"/>
      </w:pPr>
      <w:rPr>
        <w:rFonts w:hint="default"/>
        <w:u w:val="none"/>
      </w:rPr>
    </w:lvl>
    <w:lvl w:ilvl="7" w:tplc="A2B8EDBE">
      <w:start w:val="1"/>
      <w:numFmt w:val="decimal"/>
      <w:lvlText w:val="%1.%2.%3.%4.%5.%6.%7.%8"/>
      <w:lvlJc w:val="left"/>
      <w:pPr>
        <w:tabs>
          <w:tab w:val="num" w:pos="1440"/>
        </w:tabs>
        <w:ind w:left="1440" w:hanging="1440"/>
      </w:pPr>
      <w:rPr>
        <w:rFonts w:hint="default"/>
        <w:u w:val="none"/>
      </w:rPr>
    </w:lvl>
    <w:lvl w:ilvl="8" w:tplc="22A46886">
      <w:start w:val="1"/>
      <w:numFmt w:val="decimal"/>
      <w:lvlText w:val="%1.%2.%3.%4.%5.%6.%7.%8.%9"/>
      <w:lvlJc w:val="left"/>
      <w:pPr>
        <w:tabs>
          <w:tab w:val="num" w:pos="1800"/>
        </w:tabs>
        <w:ind w:left="1800" w:hanging="1800"/>
      </w:pPr>
      <w:rPr>
        <w:rFonts w:hint="default"/>
        <w:u w:val="none"/>
      </w:rPr>
    </w:lvl>
  </w:abstractNum>
  <w:abstractNum w:abstractNumId="6" w15:restartNumberingAfterBreak="0">
    <w:nsid w:val="347D59E2"/>
    <w:multiLevelType w:val="hybridMultilevel"/>
    <w:tmpl w:val="DEF041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4BB1653"/>
    <w:multiLevelType w:val="hybridMultilevel"/>
    <w:tmpl w:val="7C08E11E"/>
    <w:lvl w:ilvl="0" w:tplc="F54C0134">
      <w:start w:val="1"/>
      <w:numFmt w:val="decimal"/>
      <w:lvlText w:val="%1."/>
      <w:lvlJc w:val="left"/>
      <w:pPr>
        <w:ind w:left="720"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91216F0"/>
    <w:multiLevelType w:val="hybridMultilevel"/>
    <w:tmpl w:val="3A60CC3A"/>
    <w:lvl w:ilvl="0" w:tplc="728E42E2">
      <w:start w:val="10"/>
      <w:numFmt w:val="decimal"/>
      <w:lvlText w:val="%1."/>
      <w:lvlJc w:val="left"/>
      <w:pPr>
        <w:tabs>
          <w:tab w:val="num" w:pos="720"/>
        </w:tabs>
        <w:ind w:left="720" w:hanging="720"/>
      </w:pPr>
      <w:rPr>
        <w:rFonts w:hint="default"/>
        <w:b/>
        <w:i w:val="0"/>
        <w:sz w:val="24"/>
        <w:u w:val="none"/>
      </w:rPr>
    </w:lvl>
    <w:lvl w:ilvl="1" w:tplc="3F32C4B4">
      <w:start w:val="1"/>
      <w:numFmt w:val="decimal"/>
      <w:lvlText w:val="%1.%2"/>
      <w:lvlJc w:val="left"/>
      <w:pPr>
        <w:tabs>
          <w:tab w:val="num" w:pos="720"/>
        </w:tabs>
        <w:ind w:left="720" w:hanging="720"/>
      </w:pPr>
      <w:rPr>
        <w:rFonts w:ascii="Arial" w:hAnsi="Arial" w:cs="Arial" w:hint="default"/>
        <w:b/>
        <w:i w:val="0"/>
        <w:sz w:val="24"/>
        <w:u w:val="none"/>
      </w:rPr>
    </w:lvl>
    <w:lvl w:ilvl="2" w:tplc="E012D276">
      <w:start w:val="1"/>
      <w:numFmt w:val="decimal"/>
      <w:lvlText w:val="%1.2"/>
      <w:lvlJc w:val="left"/>
      <w:pPr>
        <w:tabs>
          <w:tab w:val="num" w:pos="720"/>
        </w:tabs>
        <w:ind w:left="720" w:hanging="720"/>
      </w:pPr>
      <w:rPr>
        <w:rFonts w:ascii="Times New Roman" w:hAnsi="Times New Roman" w:hint="default"/>
        <w:b/>
        <w:i w:val="0"/>
        <w:sz w:val="24"/>
        <w:u w:val="none"/>
      </w:rPr>
    </w:lvl>
    <w:lvl w:ilvl="3" w:tplc="920437AE">
      <w:start w:val="1"/>
      <w:numFmt w:val="decimal"/>
      <w:lvlText w:val="%1.%2.%3.%4"/>
      <w:lvlJc w:val="left"/>
      <w:pPr>
        <w:tabs>
          <w:tab w:val="num" w:pos="720"/>
        </w:tabs>
        <w:ind w:left="720" w:hanging="720"/>
      </w:pPr>
      <w:rPr>
        <w:rFonts w:hint="default"/>
        <w:u w:val="none"/>
      </w:rPr>
    </w:lvl>
    <w:lvl w:ilvl="4" w:tplc="5D62F262">
      <w:start w:val="1"/>
      <w:numFmt w:val="decimal"/>
      <w:lvlText w:val="%1.%2.%3.%4.%5"/>
      <w:lvlJc w:val="left"/>
      <w:pPr>
        <w:tabs>
          <w:tab w:val="num" w:pos="1080"/>
        </w:tabs>
        <w:ind w:left="1080" w:hanging="1080"/>
      </w:pPr>
      <w:rPr>
        <w:rFonts w:hint="default"/>
        <w:u w:val="none"/>
      </w:rPr>
    </w:lvl>
    <w:lvl w:ilvl="5" w:tplc="25BAC09C">
      <w:start w:val="1"/>
      <w:numFmt w:val="decimal"/>
      <w:lvlText w:val="%1.%2.%3.%4.%5.%6"/>
      <w:lvlJc w:val="left"/>
      <w:pPr>
        <w:tabs>
          <w:tab w:val="num" w:pos="1080"/>
        </w:tabs>
        <w:ind w:left="1080" w:hanging="1080"/>
      </w:pPr>
      <w:rPr>
        <w:rFonts w:hint="default"/>
        <w:u w:val="none"/>
      </w:rPr>
    </w:lvl>
    <w:lvl w:ilvl="6" w:tplc="99EC7ED4">
      <w:start w:val="1"/>
      <w:numFmt w:val="decimal"/>
      <w:lvlText w:val="%1.%2.%3.%4.%5.%6.%7"/>
      <w:lvlJc w:val="left"/>
      <w:pPr>
        <w:tabs>
          <w:tab w:val="num" w:pos="1440"/>
        </w:tabs>
        <w:ind w:left="1440" w:hanging="1440"/>
      </w:pPr>
      <w:rPr>
        <w:rFonts w:hint="default"/>
        <w:u w:val="none"/>
      </w:rPr>
    </w:lvl>
    <w:lvl w:ilvl="7" w:tplc="2A7EA3AA">
      <w:start w:val="1"/>
      <w:numFmt w:val="decimal"/>
      <w:lvlText w:val="%1.%2.%3.%4.%5.%6.%7.%8"/>
      <w:lvlJc w:val="left"/>
      <w:pPr>
        <w:tabs>
          <w:tab w:val="num" w:pos="1440"/>
        </w:tabs>
        <w:ind w:left="1440" w:hanging="1440"/>
      </w:pPr>
      <w:rPr>
        <w:rFonts w:hint="default"/>
        <w:u w:val="none"/>
      </w:rPr>
    </w:lvl>
    <w:lvl w:ilvl="8" w:tplc="3B7A4838">
      <w:start w:val="1"/>
      <w:numFmt w:val="decimal"/>
      <w:lvlText w:val="%1.%2.%3.%4.%5.%6.%7.%8.%9"/>
      <w:lvlJc w:val="left"/>
      <w:pPr>
        <w:tabs>
          <w:tab w:val="num" w:pos="1800"/>
        </w:tabs>
        <w:ind w:left="1800" w:hanging="1800"/>
      </w:pPr>
      <w:rPr>
        <w:rFonts w:hint="default"/>
        <w:u w:val="none"/>
      </w:rPr>
    </w:lvl>
  </w:abstractNum>
  <w:abstractNum w:abstractNumId="9" w15:restartNumberingAfterBreak="0">
    <w:nsid w:val="3AF161B5"/>
    <w:multiLevelType w:val="hybridMultilevel"/>
    <w:tmpl w:val="DEF041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F154AC5"/>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911650"/>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5F44E5"/>
    <w:multiLevelType w:val="hybridMultilevel"/>
    <w:tmpl w:val="B07E8056"/>
    <w:lvl w:ilvl="0" w:tplc="0809000F">
      <w:start w:val="1"/>
      <w:numFmt w:val="decimal"/>
      <w:lvlText w:val="%1."/>
      <w:lvlJc w:val="left"/>
      <w:pPr>
        <w:ind w:left="288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C203159"/>
    <w:multiLevelType w:val="hybridMultilevel"/>
    <w:tmpl w:val="0618274C"/>
    <w:lvl w:ilvl="0" w:tplc="369C68F6">
      <w:start w:val="1"/>
      <w:numFmt w:val="decimal"/>
      <w:lvlText w:val="%1."/>
      <w:lvlJc w:val="left"/>
      <w:pPr>
        <w:tabs>
          <w:tab w:val="num" w:pos="720"/>
        </w:tabs>
        <w:ind w:left="720" w:hanging="720"/>
      </w:pPr>
      <w:rPr>
        <w:b/>
        <w:i w:val="0"/>
        <w:sz w:val="24"/>
        <w:u w:val="none"/>
      </w:rPr>
    </w:lvl>
    <w:lvl w:ilvl="1" w:tplc="10B2DA68">
      <w:start w:val="1"/>
      <w:numFmt w:val="decimal"/>
      <w:lvlText w:val="%1.%2"/>
      <w:lvlJc w:val="left"/>
      <w:pPr>
        <w:tabs>
          <w:tab w:val="num" w:pos="720"/>
        </w:tabs>
        <w:ind w:left="720" w:hanging="720"/>
      </w:pPr>
      <w:rPr>
        <w:rFonts w:ascii="Arial" w:hAnsi="Arial" w:cs="Arial" w:hint="default"/>
        <w:b/>
        <w:i w:val="0"/>
        <w:sz w:val="24"/>
        <w:u w:val="none"/>
      </w:rPr>
    </w:lvl>
    <w:lvl w:ilvl="2" w:tplc="422871E4">
      <w:start w:val="1"/>
      <w:numFmt w:val="decimal"/>
      <w:lvlText w:val="%1.2"/>
      <w:lvlJc w:val="left"/>
      <w:pPr>
        <w:tabs>
          <w:tab w:val="num" w:pos="720"/>
        </w:tabs>
        <w:ind w:left="720" w:hanging="720"/>
      </w:pPr>
      <w:rPr>
        <w:rFonts w:ascii="Times New Roman" w:hAnsi="Times New Roman" w:hint="default"/>
        <w:b/>
        <w:i w:val="0"/>
        <w:sz w:val="24"/>
        <w:u w:val="none"/>
      </w:rPr>
    </w:lvl>
    <w:lvl w:ilvl="3" w:tplc="A7A4D256">
      <w:start w:val="1"/>
      <w:numFmt w:val="decimal"/>
      <w:lvlText w:val="%1.%2.%3.%4"/>
      <w:lvlJc w:val="left"/>
      <w:pPr>
        <w:tabs>
          <w:tab w:val="num" w:pos="720"/>
        </w:tabs>
        <w:ind w:left="720" w:hanging="720"/>
      </w:pPr>
      <w:rPr>
        <w:rFonts w:hint="default"/>
        <w:u w:val="none"/>
      </w:rPr>
    </w:lvl>
    <w:lvl w:ilvl="4" w:tplc="BFACB070">
      <w:start w:val="1"/>
      <w:numFmt w:val="decimal"/>
      <w:lvlText w:val="%1.%2.%3.%4.%5"/>
      <w:lvlJc w:val="left"/>
      <w:pPr>
        <w:tabs>
          <w:tab w:val="num" w:pos="1080"/>
        </w:tabs>
        <w:ind w:left="1080" w:hanging="1080"/>
      </w:pPr>
      <w:rPr>
        <w:rFonts w:hint="default"/>
        <w:u w:val="none"/>
      </w:rPr>
    </w:lvl>
    <w:lvl w:ilvl="5" w:tplc="56D8F4D2">
      <w:start w:val="1"/>
      <w:numFmt w:val="decimal"/>
      <w:lvlText w:val="%1.%2.%3.%4.%5.%6"/>
      <w:lvlJc w:val="left"/>
      <w:pPr>
        <w:tabs>
          <w:tab w:val="num" w:pos="1080"/>
        </w:tabs>
        <w:ind w:left="1080" w:hanging="1080"/>
      </w:pPr>
      <w:rPr>
        <w:rFonts w:hint="default"/>
        <w:u w:val="none"/>
      </w:rPr>
    </w:lvl>
    <w:lvl w:ilvl="6" w:tplc="C0868732">
      <w:start w:val="1"/>
      <w:numFmt w:val="decimal"/>
      <w:lvlText w:val="%1.%2.%3.%4.%5.%6.%7"/>
      <w:lvlJc w:val="left"/>
      <w:pPr>
        <w:tabs>
          <w:tab w:val="num" w:pos="1440"/>
        </w:tabs>
        <w:ind w:left="1440" w:hanging="1440"/>
      </w:pPr>
      <w:rPr>
        <w:rFonts w:hint="default"/>
        <w:u w:val="none"/>
      </w:rPr>
    </w:lvl>
    <w:lvl w:ilvl="7" w:tplc="258848B6">
      <w:start w:val="1"/>
      <w:numFmt w:val="decimal"/>
      <w:lvlText w:val="%1.%2.%3.%4.%5.%6.%7.%8"/>
      <w:lvlJc w:val="left"/>
      <w:pPr>
        <w:tabs>
          <w:tab w:val="num" w:pos="1440"/>
        </w:tabs>
        <w:ind w:left="1440" w:hanging="1440"/>
      </w:pPr>
      <w:rPr>
        <w:rFonts w:hint="default"/>
        <w:u w:val="none"/>
      </w:rPr>
    </w:lvl>
    <w:lvl w:ilvl="8" w:tplc="CBB69AB8">
      <w:start w:val="1"/>
      <w:numFmt w:val="decimal"/>
      <w:lvlText w:val="%1.%2.%3.%4.%5.%6.%7.%8.%9"/>
      <w:lvlJc w:val="left"/>
      <w:pPr>
        <w:tabs>
          <w:tab w:val="num" w:pos="1800"/>
        </w:tabs>
        <w:ind w:left="1800" w:hanging="1800"/>
      </w:pPr>
      <w:rPr>
        <w:rFonts w:hint="default"/>
        <w:u w:val="none"/>
      </w:rPr>
    </w:lvl>
  </w:abstractNum>
  <w:abstractNum w:abstractNumId="14" w15:restartNumberingAfterBreak="0">
    <w:nsid w:val="4F3573AC"/>
    <w:multiLevelType w:val="hybridMultilevel"/>
    <w:tmpl w:val="FFFFFFFF"/>
    <w:lvl w:ilvl="0" w:tplc="D7B28540">
      <w:start w:val="1"/>
      <w:numFmt w:val="bullet"/>
      <w:lvlText w:val=""/>
      <w:lvlJc w:val="left"/>
      <w:pPr>
        <w:ind w:left="720" w:hanging="360"/>
      </w:pPr>
      <w:rPr>
        <w:rFonts w:ascii="Symbol" w:hAnsi="Symbol" w:hint="default"/>
      </w:rPr>
    </w:lvl>
    <w:lvl w:ilvl="1" w:tplc="7B7CB812">
      <w:start w:val="1"/>
      <w:numFmt w:val="bullet"/>
      <w:lvlText w:val="o"/>
      <w:lvlJc w:val="left"/>
      <w:pPr>
        <w:ind w:left="1440" w:hanging="360"/>
      </w:pPr>
      <w:rPr>
        <w:rFonts w:ascii="Courier New" w:hAnsi="Courier New" w:hint="default"/>
      </w:rPr>
    </w:lvl>
    <w:lvl w:ilvl="2" w:tplc="3DA8E72A">
      <w:start w:val="1"/>
      <w:numFmt w:val="bullet"/>
      <w:lvlText w:val=""/>
      <w:lvlJc w:val="left"/>
      <w:pPr>
        <w:ind w:left="2160" w:hanging="360"/>
      </w:pPr>
      <w:rPr>
        <w:rFonts w:ascii="Wingdings" w:hAnsi="Wingdings" w:hint="default"/>
      </w:rPr>
    </w:lvl>
    <w:lvl w:ilvl="3" w:tplc="B450E960">
      <w:start w:val="1"/>
      <w:numFmt w:val="bullet"/>
      <w:lvlText w:val=""/>
      <w:lvlJc w:val="left"/>
      <w:pPr>
        <w:ind w:left="2880" w:hanging="360"/>
      </w:pPr>
      <w:rPr>
        <w:rFonts w:ascii="Symbol" w:hAnsi="Symbol" w:hint="default"/>
      </w:rPr>
    </w:lvl>
    <w:lvl w:ilvl="4" w:tplc="CBA65DBC">
      <w:start w:val="1"/>
      <w:numFmt w:val="bullet"/>
      <w:lvlText w:val="o"/>
      <w:lvlJc w:val="left"/>
      <w:pPr>
        <w:ind w:left="3600" w:hanging="360"/>
      </w:pPr>
      <w:rPr>
        <w:rFonts w:ascii="Courier New" w:hAnsi="Courier New" w:hint="default"/>
      </w:rPr>
    </w:lvl>
    <w:lvl w:ilvl="5" w:tplc="76029F70">
      <w:start w:val="1"/>
      <w:numFmt w:val="bullet"/>
      <w:lvlText w:val=""/>
      <w:lvlJc w:val="left"/>
      <w:pPr>
        <w:ind w:left="4320" w:hanging="360"/>
      </w:pPr>
      <w:rPr>
        <w:rFonts w:ascii="Wingdings" w:hAnsi="Wingdings" w:hint="default"/>
      </w:rPr>
    </w:lvl>
    <w:lvl w:ilvl="6" w:tplc="1430EF40">
      <w:start w:val="1"/>
      <w:numFmt w:val="bullet"/>
      <w:lvlText w:val=""/>
      <w:lvlJc w:val="left"/>
      <w:pPr>
        <w:ind w:left="5040" w:hanging="360"/>
      </w:pPr>
      <w:rPr>
        <w:rFonts w:ascii="Symbol" w:hAnsi="Symbol" w:hint="default"/>
      </w:rPr>
    </w:lvl>
    <w:lvl w:ilvl="7" w:tplc="317E3CD2">
      <w:start w:val="1"/>
      <w:numFmt w:val="bullet"/>
      <w:lvlText w:val="o"/>
      <w:lvlJc w:val="left"/>
      <w:pPr>
        <w:ind w:left="5760" w:hanging="360"/>
      </w:pPr>
      <w:rPr>
        <w:rFonts w:ascii="Courier New" w:hAnsi="Courier New" w:hint="default"/>
      </w:rPr>
    </w:lvl>
    <w:lvl w:ilvl="8" w:tplc="B18CE4F6">
      <w:start w:val="1"/>
      <w:numFmt w:val="bullet"/>
      <w:lvlText w:val=""/>
      <w:lvlJc w:val="left"/>
      <w:pPr>
        <w:ind w:left="6480" w:hanging="360"/>
      </w:pPr>
      <w:rPr>
        <w:rFonts w:ascii="Wingdings" w:hAnsi="Wingdings" w:hint="default"/>
      </w:rPr>
    </w:lvl>
  </w:abstractNum>
  <w:abstractNum w:abstractNumId="15" w15:restartNumberingAfterBreak="0">
    <w:nsid w:val="54A91DA4"/>
    <w:multiLevelType w:val="hybridMultilevel"/>
    <w:tmpl w:val="6900AB2C"/>
    <w:lvl w:ilvl="0" w:tplc="5C6AC84C">
      <w:start w:val="1"/>
      <w:numFmt w:val="decimal"/>
      <w:lvlText w:val="%1."/>
      <w:lvlJc w:val="left"/>
      <w:pPr>
        <w:ind w:left="1080" w:hanging="72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C3F2004"/>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0F6950"/>
    <w:multiLevelType w:val="hybridMultilevel"/>
    <w:tmpl w:val="CDB4EC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3C11BF"/>
    <w:multiLevelType w:val="hybridMultilevel"/>
    <w:tmpl w:val="9C9ECF74"/>
    <w:lvl w:ilvl="0" w:tplc="02A4BA0E">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tplc="5316FF42">
      <w:start w:val="1"/>
      <w:numFmt w:val="decimal"/>
      <w:lvlText w:val="%1.%2"/>
      <w:lvlJc w:val="left"/>
      <w:pPr>
        <w:tabs>
          <w:tab w:val="num" w:pos="576"/>
        </w:tabs>
        <w:ind w:left="576" w:hanging="576"/>
      </w:pPr>
      <w:rPr>
        <w:rFonts w:hint="default"/>
      </w:rPr>
    </w:lvl>
    <w:lvl w:ilvl="2" w:tplc="0E4A8254">
      <w:start w:val="1"/>
      <w:numFmt w:val="decimal"/>
      <w:lvlText w:val="%1.%2.%3"/>
      <w:lvlJc w:val="left"/>
      <w:pPr>
        <w:tabs>
          <w:tab w:val="num" w:pos="720"/>
        </w:tabs>
        <w:ind w:left="720" w:hanging="720"/>
      </w:pPr>
      <w:rPr>
        <w:rFonts w:hint="default"/>
      </w:rPr>
    </w:lvl>
    <w:lvl w:ilvl="3" w:tplc="4E7AFED8">
      <w:start w:val="1"/>
      <w:numFmt w:val="decimal"/>
      <w:lvlText w:val="%1.%2.%3.%4"/>
      <w:lvlJc w:val="left"/>
      <w:pPr>
        <w:tabs>
          <w:tab w:val="num" w:pos="864"/>
        </w:tabs>
        <w:ind w:left="864" w:hanging="864"/>
      </w:pPr>
      <w:rPr>
        <w:rFonts w:hint="default"/>
      </w:rPr>
    </w:lvl>
    <w:lvl w:ilvl="4" w:tplc="66D80682">
      <w:start w:val="1"/>
      <w:numFmt w:val="decimal"/>
      <w:lvlText w:val="%1.%2.%3.%4.%5"/>
      <w:lvlJc w:val="left"/>
      <w:pPr>
        <w:tabs>
          <w:tab w:val="num" w:pos="1008"/>
        </w:tabs>
        <w:ind w:left="1008" w:hanging="1008"/>
      </w:pPr>
      <w:rPr>
        <w:rFonts w:hint="default"/>
      </w:rPr>
    </w:lvl>
    <w:lvl w:ilvl="5" w:tplc="186EAED0">
      <w:start w:val="1"/>
      <w:numFmt w:val="decimal"/>
      <w:lvlText w:val="%1.%2.%3.%4.%5.%6"/>
      <w:lvlJc w:val="left"/>
      <w:pPr>
        <w:tabs>
          <w:tab w:val="num" w:pos="1152"/>
        </w:tabs>
        <w:ind w:left="1152" w:hanging="1152"/>
      </w:pPr>
      <w:rPr>
        <w:rFonts w:hint="default"/>
      </w:rPr>
    </w:lvl>
    <w:lvl w:ilvl="6" w:tplc="DC0C6D76">
      <w:start w:val="1"/>
      <w:numFmt w:val="decimal"/>
      <w:lvlText w:val="%1.%2.%3.%4.%5.%6.%7"/>
      <w:lvlJc w:val="left"/>
      <w:pPr>
        <w:tabs>
          <w:tab w:val="num" w:pos="1296"/>
        </w:tabs>
        <w:ind w:left="1296" w:hanging="1296"/>
      </w:pPr>
      <w:rPr>
        <w:rFonts w:hint="default"/>
      </w:rPr>
    </w:lvl>
    <w:lvl w:ilvl="7" w:tplc="DE946C76">
      <w:start w:val="1"/>
      <w:numFmt w:val="decimal"/>
      <w:lvlText w:val="%1.%2.%3.%4.%5.%6.%7.%8"/>
      <w:lvlJc w:val="left"/>
      <w:pPr>
        <w:tabs>
          <w:tab w:val="num" w:pos="1440"/>
        </w:tabs>
        <w:ind w:left="1440" w:hanging="1440"/>
      </w:pPr>
      <w:rPr>
        <w:rFonts w:hint="default"/>
      </w:rPr>
    </w:lvl>
    <w:lvl w:ilvl="8" w:tplc="7FDA2DF6">
      <w:start w:val="1"/>
      <w:numFmt w:val="decimal"/>
      <w:lvlText w:val="%1.%2.%3.%4.%5.%6.%7.%8.%9"/>
      <w:lvlJc w:val="left"/>
      <w:pPr>
        <w:tabs>
          <w:tab w:val="num" w:pos="1584"/>
        </w:tabs>
        <w:ind w:left="1584" w:hanging="1584"/>
      </w:pPr>
      <w:rPr>
        <w:rFonts w:hint="default"/>
      </w:rPr>
    </w:lvl>
  </w:abstractNum>
  <w:abstractNum w:abstractNumId="19" w15:restartNumberingAfterBreak="0">
    <w:nsid w:val="74890B33"/>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43619B"/>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927B56"/>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3"/>
  </w:num>
  <w:num w:numId="3">
    <w:abstractNumId w:val="18"/>
  </w:num>
  <w:num w:numId="4">
    <w:abstractNumId w:val="19"/>
  </w:num>
  <w:num w:numId="5">
    <w:abstractNumId w:val="6"/>
  </w:num>
  <w:num w:numId="6">
    <w:abstractNumId w:val="7"/>
  </w:num>
  <w:num w:numId="7">
    <w:abstractNumId w:val="9"/>
  </w:num>
  <w:num w:numId="8">
    <w:abstractNumId w:val="20"/>
  </w:num>
  <w:num w:numId="9">
    <w:abstractNumId w:val="5"/>
  </w:num>
  <w:num w:numId="10">
    <w:abstractNumId w:val="21"/>
  </w:num>
  <w:num w:numId="11">
    <w:abstractNumId w:val="16"/>
  </w:num>
  <w:num w:numId="12">
    <w:abstractNumId w:val="11"/>
  </w:num>
  <w:num w:numId="13">
    <w:abstractNumId w:val="12"/>
  </w:num>
  <w:num w:numId="14">
    <w:abstractNumId w:val="2"/>
  </w:num>
  <w:num w:numId="15">
    <w:abstractNumId w:val="10"/>
  </w:num>
  <w:num w:numId="16">
    <w:abstractNumId w:val="17"/>
  </w:num>
  <w:num w:numId="17">
    <w:abstractNumId w:val="1"/>
  </w:num>
  <w:num w:numId="18">
    <w:abstractNumId w:val="8"/>
  </w:num>
  <w:num w:numId="19">
    <w:abstractNumId w:val="3"/>
  </w:num>
  <w:num w:numId="20">
    <w:abstractNumId w:val="15"/>
  </w:num>
  <w:num w:numId="21">
    <w:abstractNumId w:val="0"/>
  </w:num>
  <w:num w:numId="22">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qQEWWe3p8Q6jXfH/vMXBTHAzIWa9urB4YjqNuGVVPsaDBWEhJTRT/pO1NJVRae7NGkM5pFvYXxC3jCSHZjQbWQ==" w:salt="rCB2MXnCoQBjjHwDHtJwow=="/>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A8D"/>
    <w:rsid w:val="00002B4E"/>
    <w:rsid w:val="00004EBB"/>
    <w:rsid w:val="0001391E"/>
    <w:rsid w:val="00013F59"/>
    <w:rsid w:val="000149C4"/>
    <w:rsid w:val="00020076"/>
    <w:rsid w:val="000223B1"/>
    <w:rsid w:val="00023B24"/>
    <w:rsid w:val="00025F36"/>
    <w:rsid w:val="00031244"/>
    <w:rsid w:val="000313A4"/>
    <w:rsid w:val="000323F9"/>
    <w:rsid w:val="00034ACA"/>
    <w:rsid w:val="00036E9E"/>
    <w:rsid w:val="000457A0"/>
    <w:rsid w:val="00050994"/>
    <w:rsid w:val="00056D10"/>
    <w:rsid w:val="0005793F"/>
    <w:rsid w:val="00061EBE"/>
    <w:rsid w:val="00062658"/>
    <w:rsid w:val="00065634"/>
    <w:rsid w:val="00066F18"/>
    <w:rsid w:val="00073AF0"/>
    <w:rsid w:val="00074181"/>
    <w:rsid w:val="000762E1"/>
    <w:rsid w:val="00076580"/>
    <w:rsid w:val="00084E3C"/>
    <w:rsid w:val="00085B7F"/>
    <w:rsid w:val="0009405E"/>
    <w:rsid w:val="00094A05"/>
    <w:rsid w:val="00096E46"/>
    <w:rsid w:val="000974DF"/>
    <w:rsid w:val="000A6E42"/>
    <w:rsid w:val="000B2668"/>
    <w:rsid w:val="000C2D7C"/>
    <w:rsid w:val="000C4204"/>
    <w:rsid w:val="000C4259"/>
    <w:rsid w:val="000D2ADF"/>
    <w:rsid w:val="000D3861"/>
    <w:rsid w:val="000D3A5C"/>
    <w:rsid w:val="000E0501"/>
    <w:rsid w:val="000E3049"/>
    <w:rsid w:val="000F20A3"/>
    <w:rsid w:val="001021C1"/>
    <w:rsid w:val="0011218C"/>
    <w:rsid w:val="001126B8"/>
    <w:rsid w:val="00113D6A"/>
    <w:rsid w:val="00122FCD"/>
    <w:rsid w:val="00124B02"/>
    <w:rsid w:val="00130497"/>
    <w:rsid w:val="00131223"/>
    <w:rsid w:val="001322E8"/>
    <w:rsid w:val="00135E6E"/>
    <w:rsid w:val="00137089"/>
    <w:rsid w:val="00140349"/>
    <w:rsid w:val="00140EFF"/>
    <w:rsid w:val="001430EA"/>
    <w:rsid w:val="001443F7"/>
    <w:rsid w:val="001500B5"/>
    <w:rsid w:val="00150B18"/>
    <w:rsid w:val="00151670"/>
    <w:rsid w:val="00157183"/>
    <w:rsid w:val="0016113C"/>
    <w:rsid w:val="001618FD"/>
    <w:rsid w:val="0016195D"/>
    <w:rsid w:val="00162A38"/>
    <w:rsid w:val="00167705"/>
    <w:rsid w:val="001677A0"/>
    <w:rsid w:val="0017118C"/>
    <w:rsid w:val="00171AD7"/>
    <w:rsid w:val="00173ADB"/>
    <w:rsid w:val="00174E3B"/>
    <w:rsid w:val="0017667A"/>
    <w:rsid w:val="00180419"/>
    <w:rsid w:val="001810AF"/>
    <w:rsid w:val="0018235F"/>
    <w:rsid w:val="00186D64"/>
    <w:rsid w:val="00192312"/>
    <w:rsid w:val="00192AB5"/>
    <w:rsid w:val="001948D4"/>
    <w:rsid w:val="00194F46"/>
    <w:rsid w:val="001A3746"/>
    <w:rsid w:val="001A44CA"/>
    <w:rsid w:val="001B0C54"/>
    <w:rsid w:val="001B2A60"/>
    <w:rsid w:val="001C0296"/>
    <w:rsid w:val="001C61BF"/>
    <w:rsid w:val="001C725F"/>
    <w:rsid w:val="001D2C06"/>
    <w:rsid w:val="001D6598"/>
    <w:rsid w:val="001E025A"/>
    <w:rsid w:val="001E0A60"/>
    <w:rsid w:val="001E3481"/>
    <w:rsid w:val="001E4092"/>
    <w:rsid w:val="001E792C"/>
    <w:rsid w:val="001F70BD"/>
    <w:rsid w:val="002032D4"/>
    <w:rsid w:val="0020550E"/>
    <w:rsid w:val="0021100B"/>
    <w:rsid w:val="002135BC"/>
    <w:rsid w:val="002208B2"/>
    <w:rsid w:val="00224D24"/>
    <w:rsid w:val="00224F54"/>
    <w:rsid w:val="00230C46"/>
    <w:rsid w:val="0023480C"/>
    <w:rsid w:val="0023509C"/>
    <w:rsid w:val="00235BE0"/>
    <w:rsid w:val="002371D8"/>
    <w:rsid w:val="00240D4A"/>
    <w:rsid w:val="00240D5E"/>
    <w:rsid w:val="0024309C"/>
    <w:rsid w:val="002436D8"/>
    <w:rsid w:val="0024584D"/>
    <w:rsid w:val="00246619"/>
    <w:rsid w:val="00247D33"/>
    <w:rsid w:val="00252FD4"/>
    <w:rsid w:val="00255ED8"/>
    <w:rsid w:val="00257F09"/>
    <w:rsid w:val="00260F27"/>
    <w:rsid w:val="00262E70"/>
    <w:rsid w:val="002635F0"/>
    <w:rsid w:val="002638B1"/>
    <w:rsid w:val="00264A25"/>
    <w:rsid w:val="00272A75"/>
    <w:rsid w:val="00274827"/>
    <w:rsid w:val="00277219"/>
    <w:rsid w:val="0028108C"/>
    <w:rsid w:val="00282528"/>
    <w:rsid w:val="00282A1B"/>
    <w:rsid w:val="00284064"/>
    <w:rsid w:val="00285AFF"/>
    <w:rsid w:val="002A5548"/>
    <w:rsid w:val="002A5FC5"/>
    <w:rsid w:val="002A7ED3"/>
    <w:rsid w:val="002B0079"/>
    <w:rsid w:val="002B0B25"/>
    <w:rsid w:val="002B0D3F"/>
    <w:rsid w:val="002B33BC"/>
    <w:rsid w:val="002B57D4"/>
    <w:rsid w:val="002B77A5"/>
    <w:rsid w:val="002B78A1"/>
    <w:rsid w:val="002C0BF3"/>
    <w:rsid w:val="002C37BD"/>
    <w:rsid w:val="002D223B"/>
    <w:rsid w:val="002D410B"/>
    <w:rsid w:val="002D5613"/>
    <w:rsid w:val="002D68DA"/>
    <w:rsid w:val="002D7BBD"/>
    <w:rsid w:val="002E0458"/>
    <w:rsid w:val="002E05BE"/>
    <w:rsid w:val="002E0BF6"/>
    <w:rsid w:val="002E6ACE"/>
    <w:rsid w:val="002E6DEB"/>
    <w:rsid w:val="002E768F"/>
    <w:rsid w:val="002E7E43"/>
    <w:rsid w:val="002F1EC5"/>
    <w:rsid w:val="002F2352"/>
    <w:rsid w:val="002F587F"/>
    <w:rsid w:val="002F65E2"/>
    <w:rsid w:val="003002A5"/>
    <w:rsid w:val="00303481"/>
    <w:rsid w:val="00311794"/>
    <w:rsid w:val="00312B00"/>
    <w:rsid w:val="003140FB"/>
    <w:rsid w:val="00314818"/>
    <w:rsid w:val="00317C80"/>
    <w:rsid w:val="00317D06"/>
    <w:rsid w:val="00320D0D"/>
    <w:rsid w:val="003234FC"/>
    <w:rsid w:val="00323B61"/>
    <w:rsid w:val="003310C5"/>
    <w:rsid w:val="003311C9"/>
    <w:rsid w:val="00332D64"/>
    <w:rsid w:val="0033438A"/>
    <w:rsid w:val="00341FC9"/>
    <w:rsid w:val="003443B9"/>
    <w:rsid w:val="00347BF1"/>
    <w:rsid w:val="00350506"/>
    <w:rsid w:val="00353C3A"/>
    <w:rsid w:val="00353F7E"/>
    <w:rsid w:val="003545AE"/>
    <w:rsid w:val="00355781"/>
    <w:rsid w:val="0036032F"/>
    <w:rsid w:val="00360AE0"/>
    <w:rsid w:val="003633F9"/>
    <w:rsid w:val="0036347A"/>
    <w:rsid w:val="00367787"/>
    <w:rsid w:val="003709B9"/>
    <w:rsid w:val="00371DC7"/>
    <w:rsid w:val="00373AF9"/>
    <w:rsid w:val="003848DE"/>
    <w:rsid w:val="0039107C"/>
    <w:rsid w:val="003931CF"/>
    <w:rsid w:val="003971D6"/>
    <w:rsid w:val="00397B7E"/>
    <w:rsid w:val="00397F80"/>
    <w:rsid w:val="003A2A82"/>
    <w:rsid w:val="003A3989"/>
    <w:rsid w:val="003A5D7A"/>
    <w:rsid w:val="003B1686"/>
    <w:rsid w:val="003B1D2D"/>
    <w:rsid w:val="003B2004"/>
    <w:rsid w:val="003B7A8D"/>
    <w:rsid w:val="003C0733"/>
    <w:rsid w:val="003C5D04"/>
    <w:rsid w:val="003C5DE3"/>
    <w:rsid w:val="003D0313"/>
    <w:rsid w:val="003D2AB7"/>
    <w:rsid w:val="003D3486"/>
    <w:rsid w:val="003E52F7"/>
    <w:rsid w:val="003E64C3"/>
    <w:rsid w:val="003E69C0"/>
    <w:rsid w:val="003E7AE0"/>
    <w:rsid w:val="003F00AA"/>
    <w:rsid w:val="003F4CDB"/>
    <w:rsid w:val="003F54DF"/>
    <w:rsid w:val="00403EA2"/>
    <w:rsid w:val="00405C9B"/>
    <w:rsid w:val="00406286"/>
    <w:rsid w:val="00406795"/>
    <w:rsid w:val="00407723"/>
    <w:rsid w:val="0041459D"/>
    <w:rsid w:val="00414CEC"/>
    <w:rsid w:val="00416023"/>
    <w:rsid w:val="00416BFE"/>
    <w:rsid w:val="004224DA"/>
    <w:rsid w:val="004246A9"/>
    <w:rsid w:val="0042744E"/>
    <w:rsid w:val="004275DF"/>
    <w:rsid w:val="004322AC"/>
    <w:rsid w:val="004327B0"/>
    <w:rsid w:val="00433022"/>
    <w:rsid w:val="00444315"/>
    <w:rsid w:val="00446A9C"/>
    <w:rsid w:val="0044714C"/>
    <w:rsid w:val="00447353"/>
    <w:rsid w:val="004527E4"/>
    <w:rsid w:val="00455F55"/>
    <w:rsid w:val="00461CC5"/>
    <w:rsid w:val="00462C0E"/>
    <w:rsid w:val="00465198"/>
    <w:rsid w:val="004659CF"/>
    <w:rsid w:val="00465A04"/>
    <w:rsid w:val="00466B99"/>
    <w:rsid w:val="00473442"/>
    <w:rsid w:val="00473A37"/>
    <w:rsid w:val="00473EC4"/>
    <w:rsid w:val="00477C38"/>
    <w:rsid w:val="00481F23"/>
    <w:rsid w:val="00491DF8"/>
    <w:rsid w:val="00494861"/>
    <w:rsid w:val="004A3BC8"/>
    <w:rsid w:val="004A5739"/>
    <w:rsid w:val="004B0197"/>
    <w:rsid w:val="004B08D6"/>
    <w:rsid w:val="004B1140"/>
    <w:rsid w:val="004B2E81"/>
    <w:rsid w:val="004B4940"/>
    <w:rsid w:val="004B5035"/>
    <w:rsid w:val="004C5F20"/>
    <w:rsid w:val="004C72DB"/>
    <w:rsid w:val="004C733C"/>
    <w:rsid w:val="004D0005"/>
    <w:rsid w:val="004D1284"/>
    <w:rsid w:val="004D17BC"/>
    <w:rsid w:val="004D1F1E"/>
    <w:rsid w:val="004D3C3C"/>
    <w:rsid w:val="004D4709"/>
    <w:rsid w:val="004D6512"/>
    <w:rsid w:val="004E0AA8"/>
    <w:rsid w:val="004E2547"/>
    <w:rsid w:val="004E2E22"/>
    <w:rsid w:val="004E320A"/>
    <w:rsid w:val="004E3D83"/>
    <w:rsid w:val="004E534C"/>
    <w:rsid w:val="004F4AE6"/>
    <w:rsid w:val="004F54BD"/>
    <w:rsid w:val="004F6AAC"/>
    <w:rsid w:val="004F7462"/>
    <w:rsid w:val="004F7DF4"/>
    <w:rsid w:val="0050455C"/>
    <w:rsid w:val="005048EA"/>
    <w:rsid w:val="005064E1"/>
    <w:rsid w:val="00510368"/>
    <w:rsid w:val="00510FCF"/>
    <w:rsid w:val="005122DD"/>
    <w:rsid w:val="00513A72"/>
    <w:rsid w:val="00516A8D"/>
    <w:rsid w:val="005202EE"/>
    <w:rsid w:val="00524E66"/>
    <w:rsid w:val="005257F8"/>
    <w:rsid w:val="005377D3"/>
    <w:rsid w:val="00542A97"/>
    <w:rsid w:val="005437FC"/>
    <w:rsid w:val="005443F3"/>
    <w:rsid w:val="00550300"/>
    <w:rsid w:val="00550A22"/>
    <w:rsid w:val="00551112"/>
    <w:rsid w:val="00551C96"/>
    <w:rsid w:val="005554FE"/>
    <w:rsid w:val="00557BD8"/>
    <w:rsid w:val="00557FBD"/>
    <w:rsid w:val="00562866"/>
    <w:rsid w:val="00566617"/>
    <w:rsid w:val="00575FB3"/>
    <w:rsid w:val="00582A9B"/>
    <w:rsid w:val="0058576F"/>
    <w:rsid w:val="00586851"/>
    <w:rsid w:val="00587271"/>
    <w:rsid w:val="00587D56"/>
    <w:rsid w:val="005901AA"/>
    <w:rsid w:val="00593749"/>
    <w:rsid w:val="00595165"/>
    <w:rsid w:val="005A0179"/>
    <w:rsid w:val="005A21D3"/>
    <w:rsid w:val="005A3408"/>
    <w:rsid w:val="005A41BA"/>
    <w:rsid w:val="005A4AFE"/>
    <w:rsid w:val="005A5B99"/>
    <w:rsid w:val="005A6575"/>
    <w:rsid w:val="005B3AAB"/>
    <w:rsid w:val="005B628B"/>
    <w:rsid w:val="005B6BE0"/>
    <w:rsid w:val="005C0164"/>
    <w:rsid w:val="005D3FE4"/>
    <w:rsid w:val="005E0062"/>
    <w:rsid w:val="005E1BF2"/>
    <w:rsid w:val="005E7503"/>
    <w:rsid w:val="00600ED2"/>
    <w:rsid w:val="00602408"/>
    <w:rsid w:val="00605430"/>
    <w:rsid w:val="00605B76"/>
    <w:rsid w:val="0061710F"/>
    <w:rsid w:val="00617145"/>
    <w:rsid w:val="006176FF"/>
    <w:rsid w:val="0062333F"/>
    <w:rsid w:val="0063053D"/>
    <w:rsid w:val="006322D8"/>
    <w:rsid w:val="00633FA3"/>
    <w:rsid w:val="00634844"/>
    <w:rsid w:val="00637233"/>
    <w:rsid w:val="00637B06"/>
    <w:rsid w:val="0064050C"/>
    <w:rsid w:val="00641347"/>
    <w:rsid w:val="00641B61"/>
    <w:rsid w:val="0064327E"/>
    <w:rsid w:val="00647C8E"/>
    <w:rsid w:val="00654A7A"/>
    <w:rsid w:val="00654B06"/>
    <w:rsid w:val="0065700C"/>
    <w:rsid w:val="00666BB2"/>
    <w:rsid w:val="0066779A"/>
    <w:rsid w:val="006706EE"/>
    <w:rsid w:val="00676594"/>
    <w:rsid w:val="00681FF6"/>
    <w:rsid w:val="006824F4"/>
    <w:rsid w:val="00683A50"/>
    <w:rsid w:val="00684C1D"/>
    <w:rsid w:val="00687E61"/>
    <w:rsid w:val="00690C43"/>
    <w:rsid w:val="00691AA7"/>
    <w:rsid w:val="00693A2A"/>
    <w:rsid w:val="0069679E"/>
    <w:rsid w:val="006A43B8"/>
    <w:rsid w:val="006B3771"/>
    <w:rsid w:val="006B64B8"/>
    <w:rsid w:val="006B7689"/>
    <w:rsid w:val="006C1914"/>
    <w:rsid w:val="006C27B9"/>
    <w:rsid w:val="006C3F04"/>
    <w:rsid w:val="006C5156"/>
    <w:rsid w:val="006C57BB"/>
    <w:rsid w:val="006D17B6"/>
    <w:rsid w:val="006D47CA"/>
    <w:rsid w:val="006D6A91"/>
    <w:rsid w:val="006D72FB"/>
    <w:rsid w:val="006E0002"/>
    <w:rsid w:val="006E24C1"/>
    <w:rsid w:val="006E343B"/>
    <w:rsid w:val="006E3D74"/>
    <w:rsid w:val="006E4E86"/>
    <w:rsid w:val="006E7E03"/>
    <w:rsid w:val="006F0AC0"/>
    <w:rsid w:val="006F123F"/>
    <w:rsid w:val="006F2D25"/>
    <w:rsid w:val="006F37D5"/>
    <w:rsid w:val="006F58B7"/>
    <w:rsid w:val="006F5D77"/>
    <w:rsid w:val="006F6B23"/>
    <w:rsid w:val="0070106A"/>
    <w:rsid w:val="00702BDA"/>
    <w:rsid w:val="0070410F"/>
    <w:rsid w:val="007069FB"/>
    <w:rsid w:val="0070711F"/>
    <w:rsid w:val="00710A86"/>
    <w:rsid w:val="0071248D"/>
    <w:rsid w:val="0071406B"/>
    <w:rsid w:val="00714F57"/>
    <w:rsid w:val="0071649A"/>
    <w:rsid w:val="0071684B"/>
    <w:rsid w:val="00716EBF"/>
    <w:rsid w:val="00722B78"/>
    <w:rsid w:val="00740833"/>
    <w:rsid w:val="00741461"/>
    <w:rsid w:val="007432BD"/>
    <w:rsid w:val="00744766"/>
    <w:rsid w:val="00746479"/>
    <w:rsid w:val="007469FD"/>
    <w:rsid w:val="007479F5"/>
    <w:rsid w:val="007501E3"/>
    <w:rsid w:val="00750804"/>
    <w:rsid w:val="00750A5D"/>
    <w:rsid w:val="00751290"/>
    <w:rsid w:val="007533F8"/>
    <w:rsid w:val="00757CAC"/>
    <w:rsid w:val="00760837"/>
    <w:rsid w:val="007612ED"/>
    <w:rsid w:val="00761CB0"/>
    <w:rsid w:val="00765E9D"/>
    <w:rsid w:val="007670F4"/>
    <w:rsid w:val="0077027A"/>
    <w:rsid w:val="00773F79"/>
    <w:rsid w:val="00775527"/>
    <w:rsid w:val="00776490"/>
    <w:rsid w:val="0077749E"/>
    <w:rsid w:val="00777C0A"/>
    <w:rsid w:val="007808AD"/>
    <w:rsid w:val="007833FB"/>
    <w:rsid w:val="007843CA"/>
    <w:rsid w:val="007853F2"/>
    <w:rsid w:val="00787E16"/>
    <w:rsid w:val="007942DB"/>
    <w:rsid w:val="007A2830"/>
    <w:rsid w:val="007A3FC3"/>
    <w:rsid w:val="007A7A14"/>
    <w:rsid w:val="007B2AD2"/>
    <w:rsid w:val="007B40E3"/>
    <w:rsid w:val="007B434F"/>
    <w:rsid w:val="007B6CFB"/>
    <w:rsid w:val="007C1DEB"/>
    <w:rsid w:val="007C4003"/>
    <w:rsid w:val="007C49B8"/>
    <w:rsid w:val="007C709E"/>
    <w:rsid w:val="007C7F31"/>
    <w:rsid w:val="007D162E"/>
    <w:rsid w:val="007D31E6"/>
    <w:rsid w:val="007E1073"/>
    <w:rsid w:val="007E2E81"/>
    <w:rsid w:val="007E422A"/>
    <w:rsid w:val="007E4C52"/>
    <w:rsid w:val="007E6473"/>
    <w:rsid w:val="007F1064"/>
    <w:rsid w:val="007F179D"/>
    <w:rsid w:val="007F2B2B"/>
    <w:rsid w:val="007F52BF"/>
    <w:rsid w:val="00800988"/>
    <w:rsid w:val="0080268F"/>
    <w:rsid w:val="00803149"/>
    <w:rsid w:val="0080783A"/>
    <w:rsid w:val="00810ABE"/>
    <w:rsid w:val="00812014"/>
    <w:rsid w:val="00814C45"/>
    <w:rsid w:val="00815F65"/>
    <w:rsid w:val="0082153D"/>
    <w:rsid w:val="00822285"/>
    <w:rsid w:val="008233CC"/>
    <w:rsid w:val="00823674"/>
    <w:rsid w:val="00823BED"/>
    <w:rsid w:val="00827D0B"/>
    <w:rsid w:val="00830EC6"/>
    <w:rsid w:val="008313E6"/>
    <w:rsid w:val="008313F0"/>
    <w:rsid w:val="008326C6"/>
    <w:rsid w:val="008425B0"/>
    <w:rsid w:val="0084479E"/>
    <w:rsid w:val="00844917"/>
    <w:rsid w:val="00846DCC"/>
    <w:rsid w:val="00851159"/>
    <w:rsid w:val="0085180C"/>
    <w:rsid w:val="008524C4"/>
    <w:rsid w:val="0085619A"/>
    <w:rsid w:val="0085640F"/>
    <w:rsid w:val="00856C75"/>
    <w:rsid w:val="0085707E"/>
    <w:rsid w:val="0086268C"/>
    <w:rsid w:val="008637EB"/>
    <w:rsid w:val="008724E1"/>
    <w:rsid w:val="0087596B"/>
    <w:rsid w:val="008766D4"/>
    <w:rsid w:val="00885171"/>
    <w:rsid w:val="008854CC"/>
    <w:rsid w:val="00886CAA"/>
    <w:rsid w:val="00886F0D"/>
    <w:rsid w:val="008876E8"/>
    <w:rsid w:val="0089293A"/>
    <w:rsid w:val="00892F81"/>
    <w:rsid w:val="00897938"/>
    <w:rsid w:val="008A2C66"/>
    <w:rsid w:val="008A440D"/>
    <w:rsid w:val="008A7D43"/>
    <w:rsid w:val="008B38F4"/>
    <w:rsid w:val="008B3F11"/>
    <w:rsid w:val="008B6C39"/>
    <w:rsid w:val="008B6E26"/>
    <w:rsid w:val="008C1D20"/>
    <w:rsid w:val="008C51C4"/>
    <w:rsid w:val="008D36F7"/>
    <w:rsid w:val="008D4655"/>
    <w:rsid w:val="008D538B"/>
    <w:rsid w:val="008D5B76"/>
    <w:rsid w:val="008E2083"/>
    <w:rsid w:val="008E5A62"/>
    <w:rsid w:val="008F4082"/>
    <w:rsid w:val="008F67AD"/>
    <w:rsid w:val="009003D5"/>
    <w:rsid w:val="009003F6"/>
    <w:rsid w:val="00904826"/>
    <w:rsid w:val="00907F0E"/>
    <w:rsid w:val="00913FE5"/>
    <w:rsid w:val="00914CDC"/>
    <w:rsid w:val="009157AB"/>
    <w:rsid w:val="00917A5B"/>
    <w:rsid w:val="0092026B"/>
    <w:rsid w:val="00920C40"/>
    <w:rsid w:val="00921BCA"/>
    <w:rsid w:val="009248D4"/>
    <w:rsid w:val="00925EA6"/>
    <w:rsid w:val="00927A88"/>
    <w:rsid w:val="00931C78"/>
    <w:rsid w:val="0093513F"/>
    <w:rsid w:val="00935D64"/>
    <w:rsid w:val="009368F4"/>
    <w:rsid w:val="0094615A"/>
    <w:rsid w:val="00946A06"/>
    <w:rsid w:val="00947F44"/>
    <w:rsid w:val="0095033D"/>
    <w:rsid w:val="009507BB"/>
    <w:rsid w:val="009547F9"/>
    <w:rsid w:val="00955216"/>
    <w:rsid w:val="009559FE"/>
    <w:rsid w:val="00957ED9"/>
    <w:rsid w:val="00960898"/>
    <w:rsid w:val="00960B7B"/>
    <w:rsid w:val="0096359E"/>
    <w:rsid w:val="00966A84"/>
    <w:rsid w:val="00967A07"/>
    <w:rsid w:val="00971199"/>
    <w:rsid w:val="009719B1"/>
    <w:rsid w:val="00971AE5"/>
    <w:rsid w:val="00973A28"/>
    <w:rsid w:val="009740EA"/>
    <w:rsid w:val="009751EE"/>
    <w:rsid w:val="009759EF"/>
    <w:rsid w:val="00975FD1"/>
    <w:rsid w:val="00977FCC"/>
    <w:rsid w:val="00980917"/>
    <w:rsid w:val="0098117F"/>
    <w:rsid w:val="0098364C"/>
    <w:rsid w:val="0098368E"/>
    <w:rsid w:val="0098398E"/>
    <w:rsid w:val="00984823"/>
    <w:rsid w:val="0098513F"/>
    <w:rsid w:val="00991D0A"/>
    <w:rsid w:val="00994620"/>
    <w:rsid w:val="00996CBC"/>
    <w:rsid w:val="009A014E"/>
    <w:rsid w:val="009A33DB"/>
    <w:rsid w:val="009B7070"/>
    <w:rsid w:val="009C1C57"/>
    <w:rsid w:val="009C2C11"/>
    <w:rsid w:val="009C4978"/>
    <w:rsid w:val="009C5C28"/>
    <w:rsid w:val="009C6A71"/>
    <w:rsid w:val="009C7A5A"/>
    <w:rsid w:val="009D2603"/>
    <w:rsid w:val="009D4227"/>
    <w:rsid w:val="009D4D9F"/>
    <w:rsid w:val="009D5266"/>
    <w:rsid w:val="009D57BF"/>
    <w:rsid w:val="009D5CD4"/>
    <w:rsid w:val="009E31F2"/>
    <w:rsid w:val="009E4FA6"/>
    <w:rsid w:val="009F05B8"/>
    <w:rsid w:val="009F2223"/>
    <w:rsid w:val="009F4703"/>
    <w:rsid w:val="00A00DA6"/>
    <w:rsid w:val="00A0126F"/>
    <w:rsid w:val="00A025E0"/>
    <w:rsid w:val="00A0487A"/>
    <w:rsid w:val="00A07D84"/>
    <w:rsid w:val="00A07F87"/>
    <w:rsid w:val="00A12B24"/>
    <w:rsid w:val="00A1378E"/>
    <w:rsid w:val="00A175F1"/>
    <w:rsid w:val="00A20CC4"/>
    <w:rsid w:val="00A2179E"/>
    <w:rsid w:val="00A223C1"/>
    <w:rsid w:val="00A22B7D"/>
    <w:rsid w:val="00A22F07"/>
    <w:rsid w:val="00A23943"/>
    <w:rsid w:val="00A26B86"/>
    <w:rsid w:val="00A30D56"/>
    <w:rsid w:val="00A33559"/>
    <w:rsid w:val="00A41AD5"/>
    <w:rsid w:val="00A43931"/>
    <w:rsid w:val="00A43ACE"/>
    <w:rsid w:val="00A43BE2"/>
    <w:rsid w:val="00A50BF3"/>
    <w:rsid w:val="00A50D0C"/>
    <w:rsid w:val="00A51D1B"/>
    <w:rsid w:val="00A53260"/>
    <w:rsid w:val="00A53261"/>
    <w:rsid w:val="00A53BD3"/>
    <w:rsid w:val="00A56180"/>
    <w:rsid w:val="00A61F80"/>
    <w:rsid w:val="00A63681"/>
    <w:rsid w:val="00A654D8"/>
    <w:rsid w:val="00A66673"/>
    <w:rsid w:val="00A74784"/>
    <w:rsid w:val="00A85880"/>
    <w:rsid w:val="00A920F2"/>
    <w:rsid w:val="00A93F6D"/>
    <w:rsid w:val="00AA0686"/>
    <w:rsid w:val="00AA0A4F"/>
    <w:rsid w:val="00AA1D6B"/>
    <w:rsid w:val="00AA40EE"/>
    <w:rsid w:val="00AA58AD"/>
    <w:rsid w:val="00AA709E"/>
    <w:rsid w:val="00AB39AF"/>
    <w:rsid w:val="00AB4BB3"/>
    <w:rsid w:val="00AB5D4C"/>
    <w:rsid w:val="00AB61F6"/>
    <w:rsid w:val="00AB680E"/>
    <w:rsid w:val="00AB761D"/>
    <w:rsid w:val="00AB79D7"/>
    <w:rsid w:val="00AB7AF1"/>
    <w:rsid w:val="00AC06F0"/>
    <w:rsid w:val="00AC52D3"/>
    <w:rsid w:val="00AD1A48"/>
    <w:rsid w:val="00AD5268"/>
    <w:rsid w:val="00AD6A6E"/>
    <w:rsid w:val="00AE097A"/>
    <w:rsid w:val="00AE2035"/>
    <w:rsid w:val="00AE4443"/>
    <w:rsid w:val="00AE59BD"/>
    <w:rsid w:val="00AF0643"/>
    <w:rsid w:val="00AF1A53"/>
    <w:rsid w:val="00AF24B9"/>
    <w:rsid w:val="00AF36A8"/>
    <w:rsid w:val="00AF43CB"/>
    <w:rsid w:val="00AF5449"/>
    <w:rsid w:val="00AF6435"/>
    <w:rsid w:val="00AF6875"/>
    <w:rsid w:val="00AF711B"/>
    <w:rsid w:val="00B022AC"/>
    <w:rsid w:val="00B0255B"/>
    <w:rsid w:val="00B06348"/>
    <w:rsid w:val="00B06B41"/>
    <w:rsid w:val="00B07275"/>
    <w:rsid w:val="00B11EBF"/>
    <w:rsid w:val="00B12129"/>
    <w:rsid w:val="00B1257B"/>
    <w:rsid w:val="00B12CFA"/>
    <w:rsid w:val="00B22D85"/>
    <w:rsid w:val="00B23E73"/>
    <w:rsid w:val="00B24F92"/>
    <w:rsid w:val="00B2516E"/>
    <w:rsid w:val="00B268C7"/>
    <w:rsid w:val="00B276E4"/>
    <w:rsid w:val="00B30BA5"/>
    <w:rsid w:val="00B34BED"/>
    <w:rsid w:val="00B35060"/>
    <w:rsid w:val="00B351D7"/>
    <w:rsid w:val="00B353CE"/>
    <w:rsid w:val="00B37E8E"/>
    <w:rsid w:val="00B400B6"/>
    <w:rsid w:val="00B40617"/>
    <w:rsid w:val="00B45883"/>
    <w:rsid w:val="00B56752"/>
    <w:rsid w:val="00B60CB0"/>
    <w:rsid w:val="00B634D1"/>
    <w:rsid w:val="00B640D3"/>
    <w:rsid w:val="00B64316"/>
    <w:rsid w:val="00B64F03"/>
    <w:rsid w:val="00B65CE2"/>
    <w:rsid w:val="00B65FED"/>
    <w:rsid w:val="00B66CAD"/>
    <w:rsid w:val="00B67B48"/>
    <w:rsid w:val="00B705BA"/>
    <w:rsid w:val="00B71D2A"/>
    <w:rsid w:val="00B72D0E"/>
    <w:rsid w:val="00B72FAD"/>
    <w:rsid w:val="00B7573B"/>
    <w:rsid w:val="00B771C9"/>
    <w:rsid w:val="00B825E5"/>
    <w:rsid w:val="00B82F98"/>
    <w:rsid w:val="00B83122"/>
    <w:rsid w:val="00B85A31"/>
    <w:rsid w:val="00B9097E"/>
    <w:rsid w:val="00B90DCF"/>
    <w:rsid w:val="00BA0538"/>
    <w:rsid w:val="00BA1B81"/>
    <w:rsid w:val="00BA3CD9"/>
    <w:rsid w:val="00BA4284"/>
    <w:rsid w:val="00BA64B2"/>
    <w:rsid w:val="00BA79CA"/>
    <w:rsid w:val="00BB090B"/>
    <w:rsid w:val="00BB3F0F"/>
    <w:rsid w:val="00BB650A"/>
    <w:rsid w:val="00BC1EF5"/>
    <w:rsid w:val="00BC3517"/>
    <w:rsid w:val="00BC355A"/>
    <w:rsid w:val="00BC7E51"/>
    <w:rsid w:val="00BD2852"/>
    <w:rsid w:val="00BD3556"/>
    <w:rsid w:val="00BD4288"/>
    <w:rsid w:val="00BD63E1"/>
    <w:rsid w:val="00BD69DC"/>
    <w:rsid w:val="00BE2FC0"/>
    <w:rsid w:val="00BE3B2F"/>
    <w:rsid w:val="00BE7874"/>
    <w:rsid w:val="00BF1A71"/>
    <w:rsid w:val="00BF283F"/>
    <w:rsid w:val="00BF7F70"/>
    <w:rsid w:val="00C01C28"/>
    <w:rsid w:val="00C03185"/>
    <w:rsid w:val="00C040FF"/>
    <w:rsid w:val="00C045F9"/>
    <w:rsid w:val="00C06047"/>
    <w:rsid w:val="00C07EC4"/>
    <w:rsid w:val="00C100FE"/>
    <w:rsid w:val="00C10AB0"/>
    <w:rsid w:val="00C118C3"/>
    <w:rsid w:val="00C131E0"/>
    <w:rsid w:val="00C20635"/>
    <w:rsid w:val="00C2316A"/>
    <w:rsid w:val="00C238CE"/>
    <w:rsid w:val="00C24155"/>
    <w:rsid w:val="00C30506"/>
    <w:rsid w:val="00C34B3F"/>
    <w:rsid w:val="00C41B0F"/>
    <w:rsid w:val="00C44027"/>
    <w:rsid w:val="00C44F00"/>
    <w:rsid w:val="00C4662F"/>
    <w:rsid w:val="00C56ADB"/>
    <w:rsid w:val="00C56B9F"/>
    <w:rsid w:val="00C57BC9"/>
    <w:rsid w:val="00C61D10"/>
    <w:rsid w:val="00C6315F"/>
    <w:rsid w:val="00C6330F"/>
    <w:rsid w:val="00C64022"/>
    <w:rsid w:val="00C65F25"/>
    <w:rsid w:val="00C661D2"/>
    <w:rsid w:val="00C66BB9"/>
    <w:rsid w:val="00C70503"/>
    <w:rsid w:val="00C72930"/>
    <w:rsid w:val="00C7367D"/>
    <w:rsid w:val="00C752B0"/>
    <w:rsid w:val="00C821D3"/>
    <w:rsid w:val="00C8233D"/>
    <w:rsid w:val="00C86EC3"/>
    <w:rsid w:val="00C92D54"/>
    <w:rsid w:val="00C96667"/>
    <w:rsid w:val="00C97B45"/>
    <w:rsid w:val="00CA48DB"/>
    <w:rsid w:val="00CA592F"/>
    <w:rsid w:val="00CA5982"/>
    <w:rsid w:val="00CA5A40"/>
    <w:rsid w:val="00CB3F1D"/>
    <w:rsid w:val="00CB68E4"/>
    <w:rsid w:val="00CC267E"/>
    <w:rsid w:val="00CC39A3"/>
    <w:rsid w:val="00CC3E05"/>
    <w:rsid w:val="00CC6E8E"/>
    <w:rsid w:val="00CD02BE"/>
    <w:rsid w:val="00CD2573"/>
    <w:rsid w:val="00CD310D"/>
    <w:rsid w:val="00CD6CAB"/>
    <w:rsid w:val="00CE13FC"/>
    <w:rsid w:val="00CE67B3"/>
    <w:rsid w:val="00CE76CD"/>
    <w:rsid w:val="00CE7FE8"/>
    <w:rsid w:val="00CF0457"/>
    <w:rsid w:val="00CF0C25"/>
    <w:rsid w:val="00CF5685"/>
    <w:rsid w:val="00CF5EDB"/>
    <w:rsid w:val="00D04C16"/>
    <w:rsid w:val="00D05D60"/>
    <w:rsid w:val="00D06F5D"/>
    <w:rsid w:val="00D07BB0"/>
    <w:rsid w:val="00D11527"/>
    <w:rsid w:val="00D1176F"/>
    <w:rsid w:val="00D12103"/>
    <w:rsid w:val="00D173C6"/>
    <w:rsid w:val="00D178CC"/>
    <w:rsid w:val="00D23E3F"/>
    <w:rsid w:val="00D250BE"/>
    <w:rsid w:val="00D25A44"/>
    <w:rsid w:val="00D3182E"/>
    <w:rsid w:val="00D33060"/>
    <w:rsid w:val="00D36A79"/>
    <w:rsid w:val="00D4255E"/>
    <w:rsid w:val="00D42959"/>
    <w:rsid w:val="00D46663"/>
    <w:rsid w:val="00D47B77"/>
    <w:rsid w:val="00D51430"/>
    <w:rsid w:val="00D63E72"/>
    <w:rsid w:val="00D67F04"/>
    <w:rsid w:val="00D740BF"/>
    <w:rsid w:val="00D7575E"/>
    <w:rsid w:val="00D82986"/>
    <w:rsid w:val="00D82FD4"/>
    <w:rsid w:val="00D8300D"/>
    <w:rsid w:val="00D852A2"/>
    <w:rsid w:val="00D9197C"/>
    <w:rsid w:val="00D94EC2"/>
    <w:rsid w:val="00D94ECA"/>
    <w:rsid w:val="00D970E5"/>
    <w:rsid w:val="00D97688"/>
    <w:rsid w:val="00D97CD8"/>
    <w:rsid w:val="00D97CE6"/>
    <w:rsid w:val="00DA64AF"/>
    <w:rsid w:val="00DA766A"/>
    <w:rsid w:val="00DB1298"/>
    <w:rsid w:val="00DB14DB"/>
    <w:rsid w:val="00DB24F3"/>
    <w:rsid w:val="00DB4A3C"/>
    <w:rsid w:val="00DB561F"/>
    <w:rsid w:val="00DB7DAE"/>
    <w:rsid w:val="00DB7ED9"/>
    <w:rsid w:val="00DC299F"/>
    <w:rsid w:val="00DE1712"/>
    <w:rsid w:val="00DE3824"/>
    <w:rsid w:val="00DE4BA7"/>
    <w:rsid w:val="00DE6455"/>
    <w:rsid w:val="00DF1B7C"/>
    <w:rsid w:val="00DF1F44"/>
    <w:rsid w:val="00DF650B"/>
    <w:rsid w:val="00E01990"/>
    <w:rsid w:val="00E01E6C"/>
    <w:rsid w:val="00E04696"/>
    <w:rsid w:val="00E16D1B"/>
    <w:rsid w:val="00E23D13"/>
    <w:rsid w:val="00E23DCC"/>
    <w:rsid w:val="00E25D4F"/>
    <w:rsid w:val="00E26198"/>
    <w:rsid w:val="00E33E94"/>
    <w:rsid w:val="00E40CAE"/>
    <w:rsid w:val="00E4134E"/>
    <w:rsid w:val="00E47955"/>
    <w:rsid w:val="00E521F5"/>
    <w:rsid w:val="00E602D9"/>
    <w:rsid w:val="00E60FDD"/>
    <w:rsid w:val="00E6241D"/>
    <w:rsid w:val="00E62BF4"/>
    <w:rsid w:val="00E718B5"/>
    <w:rsid w:val="00E735E3"/>
    <w:rsid w:val="00E73BB2"/>
    <w:rsid w:val="00E76895"/>
    <w:rsid w:val="00E77B8E"/>
    <w:rsid w:val="00E80998"/>
    <w:rsid w:val="00E82B32"/>
    <w:rsid w:val="00E85382"/>
    <w:rsid w:val="00E90349"/>
    <w:rsid w:val="00E9360C"/>
    <w:rsid w:val="00E97E68"/>
    <w:rsid w:val="00EA0AC0"/>
    <w:rsid w:val="00EA2952"/>
    <w:rsid w:val="00EA63DD"/>
    <w:rsid w:val="00EB3C19"/>
    <w:rsid w:val="00EB6441"/>
    <w:rsid w:val="00EC2A97"/>
    <w:rsid w:val="00EC2F85"/>
    <w:rsid w:val="00EC60D5"/>
    <w:rsid w:val="00EC7F29"/>
    <w:rsid w:val="00ED09B6"/>
    <w:rsid w:val="00ED14D3"/>
    <w:rsid w:val="00ED1DA5"/>
    <w:rsid w:val="00ED3DC4"/>
    <w:rsid w:val="00ED5256"/>
    <w:rsid w:val="00ED5A6D"/>
    <w:rsid w:val="00ED5B5D"/>
    <w:rsid w:val="00EE299A"/>
    <w:rsid w:val="00EE2E1A"/>
    <w:rsid w:val="00EE584D"/>
    <w:rsid w:val="00EE68D5"/>
    <w:rsid w:val="00EF0052"/>
    <w:rsid w:val="00EF0D48"/>
    <w:rsid w:val="00EF0F56"/>
    <w:rsid w:val="00EF184E"/>
    <w:rsid w:val="00EF5170"/>
    <w:rsid w:val="00EF5183"/>
    <w:rsid w:val="00F03475"/>
    <w:rsid w:val="00F04C8E"/>
    <w:rsid w:val="00F100D8"/>
    <w:rsid w:val="00F14644"/>
    <w:rsid w:val="00F15B44"/>
    <w:rsid w:val="00F17DA2"/>
    <w:rsid w:val="00F23136"/>
    <w:rsid w:val="00F23412"/>
    <w:rsid w:val="00F248BE"/>
    <w:rsid w:val="00F2539D"/>
    <w:rsid w:val="00F35139"/>
    <w:rsid w:val="00F359BF"/>
    <w:rsid w:val="00F37803"/>
    <w:rsid w:val="00F37DB2"/>
    <w:rsid w:val="00F417D4"/>
    <w:rsid w:val="00F442D4"/>
    <w:rsid w:val="00F45F5F"/>
    <w:rsid w:val="00F471F3"/>
    <w:rsid w:val="00F47226"/>
    <w:rsid w:val="00F47760"/>
    <w:rsid w:val="00F50093"/>
    <w:rsid w:val="00F51C82"/>
    <w:rsid w:val="00F53AE0"/>
    <w:rsid w:val="00F547FF"/>
    <w:rsid w:val="00F57664"/>
    <w:rsid w:val="00F579B6"/>
    <w:rsid w:val="00F57D7A"/>
    <w:rsid w:val="00F600A8"/>
    <w:rsid w:val="00F60FAA"/>
    <w:rsid w:val="00F637F7"/>
    <w:rsid w:val="00F646FA"/>
    <w:rsid w:val="00F65432"/>
    <w:rsid w:val="00F66DB1"/>
    <w:rsid w:val="00F70AD0"/>
    <w:rsid w:val="00F732A0"/>
    <w:rsid w:val="00F80075"/>
    <w:rsid w:val="00F81BE2"/>
    <w:rsid w:val="00F8205C"/>
    <w:rsid w:val="00F820A2"/>
    <w:rsid w:val="00F82F47"/>
    <w:rsid w:val="00F844FE"/>
    <w:rsid w:val="00F84FDD"/>
    <w:rsid w:val="00F90ED0"/>
    <w:rsid w:val="00F91125"/>
    <w:rsid w:val="00F91ACA"/>
    <w:rsid w:val="00F91DC6"/>
    <w:rsid w:val="00FA37FB"/>
    <w:rsid w:val="00FB74AD"/>
    <w:rsid w:val="00FC1BEF"/>
    <w:rsid w:val="00FC3404"/>
    <w:rsid w:val="00FC3534"/>
    <w:rsid w:val="00FC641B"/>
    <w:rsid w:val="00FC6FAC"/>
    <w:rsid w:val="00FD04EA"/>
    <w:rsid w:val="00FD1973"/>
    <w:rsid w:val="00FD3352"/>
    <w:rsid w:val="00FD439B"/>
    <w:rsid w:val="00FE121A"/>
    <w:rsid w:val="00FE15DE"/>
    <w:rsid w:val="00FE5021"/>
    <w:rsid w:val="00FE5471"/>
    <w:rsid w:val="00FF0E76"/>
    <w:rsid w:val="00FF0F9F"/>
    <w:rsid w:val="00FF51E0"/>
    <w:rsid w:val="00FF733E"/>
    <w:rsid w:val="08675614"/>
    <w:rsid w:val="094203CF"/>
    <w:rsid w:val="09FAE916"/>
    <w:rsid w:val="0A84ED35"/>
    <w:rsid w:val="0A8EDDF7"/>
    <w:rsid w:val="0B621939"/>
    <w:rsid w:val="0E3167AD"/>
    <w:rsid w:val="1105F672"/>
    <w:rsid w:val="15BCD4A3"/>
    <w:rsid w:val="17FC4997"/>
    <w:rsid w:val="18778CC0"/>
    <w:rsid w:val="19C33B71"/>
    <w:rsid w:val="1E5C4A6F"/>
    <w:rsid w:val="229747DF"/>
    <w:rsid w:val="294B8743"/>
    <w:rsid w:val="2E469321"/>
    <w:rsid w:val="2F4BEC9F"/>
    <w:rsid w:val="32F9F186"/>
    <w:rsid w:val="36BE9CDE"/>
    <w:rsid w:val="3CF6CC46"/>
    <w:rsid w:val="4019DEAD"/>
    <w:rsid w:val="4476BB89"/>
    <w:rsid w:val="46BCB96C"/>
    <w:rsid w:val="46D15AB1"/>
    <w:rsid w:val="4B3075FA"/>
    <w:rsid w:val="4CC9900C"/>
    <w:rsid w:val="4DADD1C4"/>
    <w:rsid w:val="4E576686"/>
    <w:rsid w:val="510BF8C3"/>
    <w:rsid w:val="51689C08"/>
    <w:rsid w:val="5425BD7D"/>
    <w:rsid w:val="5516936F"/>
    <w:rsid w:val="55C00300"/>
    <w:rsid w:val="5A11683D"/>
    <w:rsid w:val="5BB87E40"/>
    <w:rsid w:val="6226842E"/>
    <w:rsid w:val="66792034"/>
    <w:rsid w:val="6824DCF7"/>
    <w:rsid w:val="69FE7173"/>
    <w:rsid w:val="75F203B3"/>
    <w:rsid w:val="76B1BCB9"/>
    <w:rsid w:val="76D7EF23"/>
    <w:rsid w:val="77432805"/>
    <w:rsid w:val="7A90D595"/>
    <w:rsid w:val="7B1EE2E6"/>
    <w:rsid w:val="7E4BBA42"/>
    <w:rsid w:val="7E9DEDD1"/>
    <w:rsid w:val="7F5E7E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0AE35"/>
  <w15:docId w15:val="{4BEA23B1-EE48-460C-9DAE-B7AF62E9C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2603"/>
    <w:rPr>
      <w:sz w:val="24"/>
      <w:lang w:eastAsia="en-US"/>
    </w:rPr>
  </w:style>
  <w:style w:type="paragraph" w:styleId="Heading1">
    <w:name w:val="heading 1"/>
    <w:basedOn w:val="Normal"/>
    <w:next w:val="Normal"/>
    <w:qFormat/>
    <w:rsid w:val="007D162E"/>
    <w:pPr>
      <w:keepNext/>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qFormat/>
    <w:rsid w:val="007D162E"/>
    <w:p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FC6FAC"/>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FC6FAC"/>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rsid w:val="007D162E"/>
    <w:pPr>
      <w:tabs>
        <w:tab w:val="center" w:pos="4153"/>
        <w:tab w:val="right" w:pos="8306"/>
      </w:tabs>
    </w:pPr>
  </w:style>
  <w:style w:type="paragraph" w:styleId="Footer">
    <w:name w:val="footer"/>
    <w:basedOn w:val="Normal"/>
    <w:rsid w:val="00FC6FAC"/>
    <w:pPr>
      <w:tabs>
        <w:tab w:val="center" w:pos="4153"/>
        <w:tab w:val="right" w:pos="8306"/>
      </w:tabs>
    </w:pPr>
  </w:style>
  <w:style w:type="character" w:styleId="PageNumber">
    <w:name w:val="page number"/>
    <w:basedOn w:val="DefaultParagraphFont"/>
    <w:rsid w:val="00FC6FAC"/>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FC6FAC"/>
    <w:pPr>
      <w:tabs>
        <w:tab w:val="left" w:pos="720"/>
        <w:tab w:val="left" w:pos="1440"/>
        <w:tab w:val="left" w:pos="2410"/>
        <w:tab w:val="left" w:pos="2977"/>
        <w:tab w:val="right" w:pos="8505"/>
      </w:tabs>
      <w:ind w:left="720"/>
    </w:pPr>
  </w:style>
  <w:style w:type="paragraph" w:styleId="BodyTextIndent3">
    <w:name w:val="Body Text Indent 3"/>
    <w:basedOn w:val="Normal"/>
    <w:rsid w:val="00FC6FAC"/>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FC6FAC"/>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FC6FAC"/>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822285"/>
    <w:pPr>
      <w:tabs>
        <w:tab w:val="left" w:pos="1440"/>
        <w:tab w:val="left" w:pos="2410"/>
        <w:tab w:val="left" w:pos="2977"/>
        <w:tab w:val="right" w:pos="8335"/>
        <w:tab w:val="right" w:pos="8505"/>
      </w:tabs>
      <w:spacing w:before="0" w:after="0"/>
      <w:jc w:val="both"/>
      <w:outlineLvl w:val="9"/>
    </w:pPr>
    <w:rPr>
      <w:rFonts w:cs="Arial"/>
      <w:b w:val="0"/>
      <w:kern w:val="0"/>
      <w:sz w:val="24"/>
    </w:rPr>
  </w:style>
  <w:style w:type="paragraph" w:styleId="Title">
    <w:name w:val="Title"/>
    <w:basedOn w:val="Normal"/>
    <w:qFormat/>
    <w:rsid w:val="00FC6FAC"/>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2E7E43"/>
    <w:pPr>
      <w:tabs>
        <w:tab w:val="left" w:pos="1418"/>
        <w:tab w:val="right" w:leader="dot" w:pos="8222"/>
      </w:tabs>
      <w:ind w:left="1134" w:right="851" w:hanging="1134"/>
    </w:pPr>
    <w:rPr>
      <w:rFonts w:ascii="Arial" w:hAnsi="Arial" w:cs="Arial"/>
      <w:noProof/>
    </w:rPr>
  </w:style>
  <w:style w:type="paragraph" w:styleId="TOC3">
    <w:name w:val="toc 3"/>
    <w:basedOn w:val="Normal"/>
    <w:next w:val="Normal"/>
    <w:autoRedefine/>
    <w:uiPriority w:val="39"/>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3"/>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447353"/>
    <w:pPr>
      <w:tabs>
        <w:tab w:val="left" w:pos="1134"/>
        <w:tab w:val="right" w:leader="dot" w:pos="8303"/>
      </w:tabs>
      <w:ind w:left="1134" w:hanging="1134"/>
    </w:pPr>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locked/>
    <w:rsid w:val="00180419"/>
    <w:rPr>
      <w:sz w:val="24"/>
      <w:lang w:val="en-AU" w:eastAsia="en-US"/>
    </w:rPr>
  </w:style>
  <w:style w:type="paragraph" w:styleId="TOCHeading">
    <w:name w:val="TOC Heading"/>
    <w:basedOn w:val="Heading1"/>
    <w:next w:val="Normal"/>
    <w:uiPriority w:val="39"/>
    <w:unhideWhenUsed/>
    <w:qFormat/>
    <w:rsid w:val="00AB761D"/>
    <w:pPr>
      <w:keepLines/>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paragraph" w:styleId="ListParagraph">
    <w:name w:val="List Paragraph"/>
    <w:basedOn w:val="Normal"/>
    <w:uiPriority w:val="34"/>
    <w:qFormat/>
    <w:rsid w:val="00B12129"/>
    <w:pPr>
      <w:ind w:left="720"/>
    </w:pPr>
  </w:style>
  <w:style w:type="paragraph" w:styleId="NoSpacing">
    <w:name w:val="No Spacing"/>
    <w:uiPriority w:val="1"/>
    <w:qFormat/>
    <w:rsid w:val="002E7E43"/>
    <w:rPr>
      <w:rFonts w:ascii="Arial" w:hAnsi="Arial"/>
      <w:sz w:val="24"/>
      <w:szCs w:val="24"/>
      <w:lang w:val="en-US" w:eastAsia="en-US"/>
    </w:rPr>
  </w:style>
  <w:style w:type="table" w:styleId="TableGrid">
    <w:name w:val="Table Grid"/>
    <w:basedOn w:val="TableNormal"/>
    <w:uiPriority w:val="59"/>
    <w:rsid w:val="002E7E4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C56ADB"/>
    <w:rPr>
      <w:rFonts w:ascii="Segoe UI" w:hAnsi="Segoe UI" w:cs="Segoe UI"/>
      <w:sz w:val="18"/>
      <w:szCs w:val="18"/>
    </w:rPr>
  </w:style>
  <w:style w:type="character" w:customStyle="1" w:styleId="BalloonTextChar">
    <w:name w:val="Balloon Text Char"/>
    <w:basedOn w:val="DefaultParagraphFont"/>
    <w:link w:val="BalloonText"/>
    <w:semiHidden/>
    <w:rsid w:val="00C56ADB"/>
    <w:rPr>
      <w:rFonts w:ascii="Segoe UI" w:hAnsi="Segoe UI" w:cs="Segoe UI"/>
      <w:sz w:val="18"/>
      <w:szCs w:val="18"/>
      <w:lang w:eastAsia="en-US"/>
    </w:rPr>
  </w:style>
  <w:style w:type="character" w:styleId="Emphasis">
    <w:name w:val="Emphasis"/>
    <w:basedOn w:val="DefaultParagraphFont"/>
    <w:uiPriority w:val="20"/>
    <w:qFormat/>
    <w:rsid w:val="004B4940"/>
    <w:rPr>
      <w:i/>
      <w:iCs/>
    </w:rPr>
  </w:style>
  <w:style w:type="character" w:customStyle="1" w:styleId="BDOBodytextChar">
    <w:name w:val="BDO_Body text Char"/>
    <w:basedOn w:val="DefaultParagraphFont"/>
    <w:link w:val="BDOBodytext"/>
    <w:locked/>
    <w:rsid w:val="00C97B45"/>
    <w:rPr>
      <w:rFonts w:ascii="Arial" w:hAnsi="Arial" w:cs="Arial"/>
      <w:color w:val="786860"/>
    </w:rPr>
  </w:style>
  <w:style w:type="paragraph" w:customStyle="1" w:styleId="BDOBodytext">
    <w:name w:val="BDO_Body text"/>
    <w:link w:val="BDOBodytextChar"/>
    <w:qFormat/>
    <w:rsid w:val="00C97B45"/>
    <w:pPr>
      <w:spacing w:after="120" w:line="280" w:lineRule="atLeast"/>
    </w:pPr>
    <w:rPr>
      <w:rFonts w:ascii="Arial" w:hAnsi="Arial" w:cs="Arial"/>
      <w:color w:val="786860"/>
    </w:rPr>
  </w:style>
  <w:style w:type="paragraph" w:customStyle="1" w:styleId="Default">
    <w:name w:val="Default"/>
    <w:rsid w:val="00C97B45"/>
    <w:pPr>
      <w:autoSpaceDE w:val="0"/>
      <w:autoSpaceDN w:val="0"/>
      <w:adjustRightInd w:val="0"/>
    </w:pPr>
    <w:rPr>
      <w:rFonts w:ascii="Verdana" w:eastAsiaTheme="minorHAnsi" w:hAnsi="Verdana" w:cs="Verdana"/>
      <w:color w:val="000000"/>
      <w:sz w:val="24"/>
      <w:szCs w:val="24"/>
      <w:lang w:eastAsia="en-US"/>
    </w:rPr>
  </w:style>
  <w:style w:type="paragraph" w:customStyle="1" w:styleId="Subsection">
    <w:name w:val="Subsection"/>
    <w:rsid w:val="006E7E03"/>
    <w:pPr>
      <w:tabs>
        <w:tab w:val="right" w:pos="595"/>
        <w:tab w:val="left" w:pos="879"/>
      </w:tabs>
      <w:spacing w:before="160" w:line="260" w:lineRule="atLeast"/>
      <w:ind w:left="879" w:hanging="879"/>
    </w:pPr>
    <w:rPr>
      <w:sz w:val="24"/>
    </w:rPr>
  </w:style>
  <w:style w:type="character" w:customStyle="1" w:styleId="BodyTextIndentChar">
    <w:name w:val="Body Text Indent Char"/>
    <w:link w:val="BodyTextIndent"/>
    <w:rsid w:val="00B65FED"/>
    <w:rPr>
      <w:sz w:val="24"/>
      <w:lang w:eastAsia="en-US"/>
    </w:rPr>
  </w:style>
  <w:style w:type="paragraph" w:customStyle="1" w:styleId="paragraph">
    <w:name w:val="paragraph"/>
    <w:basedOn w:val="Normal"/>
    <w:rsid w:val="00714F57"/>
    <w:pPr>
      <w:spacing w:before="100" w:beforeAutospacing="1" w:after="100" w:afterAutospacing="1"/>
    </w:pPr>
    <w:rPr>
      <w:szCs w:val="24"/>
      <w:lang w:eastAsia="en-AU"/>
    </w:rPr>
  </w:style>
  <w:style w:type="character" w:customStyle="1" w:styleId="normaltextrun">
    <w:name w:val="normaltextrun"/>
    <w:rsid w:val="00714F57"/>
  </w:style>
  <w:style w:type="character" w:customStyle="1" w:styleId="eop">
    <w:name w:val="eop"/>
    <w:rsid w:val="00714F57"/>
  </w:style>
  <w:style w:type="table" w:customStyle="1" w:styleId="TableGrid1">
    <w:name w:val="Table Grid1"/>
    <w:basedOn w:val="TableNormal"/>
    <w:next w:val="TableGrid"/>
    <w:uiPriority w:val="59"/>
    <w:rsid w:val="00C2415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66824">
      <w:bodyDiv w:val="1"/>
      <w:marLeft w:val="0"/>
      <w:marRight w:val="0"/>
      <w:marTop w:val="0"/>
      <w:marBottom w:val="0"/>
      <w:divBdr>
        <w:top w:val="none" w:sz="0" w:space="0" w:color="auto"/>
        <w:left w:val="none" w:sz="0" w:space="0" w:color="auto"/>
        <w:bottom w:val="none" w:sz="0" w:space="0" w:color="auto"/>
        <w:right w:val="none" w:sz="0" w:space="0" w:color="auto"/>
      </w:divBdr>
    </w:div>
    <w:div w:id="368650444">
      <w:bodyDiv w:val="1"/>
      <w:marLeft w:val="0"/>
      <w:marRight w:val="0"/>
      <w:marTop w:val="0"/>
      <w:marBottom w:val="0"/>
      <w:divBdr>
        <w:top w:val="none" w:sz="0" w:space="0" w:color="auto"/>
        <w:left w:val="none" w:sz="0" w:space="0" w:color="auto"/>
        <w:bottom w:val="none" w:sz="0" w:space="0" w:color="auto"/>
        <w:right w:val="none" w:sz="0" w:space="0" w:color="auto"/>
      </w:divBdr>
    </w:div>
    <w:div w:id="754323375">
      <w:bodyDiv w:val="1"/>
      <w:marLeft w:val="0"/>
      <w:marRight w:val="0"/>
      <w:marTop w:val="0"/>
      <w:marBottom w:val="0"/>
      <w:divBdr>
        <w:top w:val="none" w:sz="0" w:space="0" w:color="auto"/>
        <w:left w:val="none" w:sz="0" w:space="0" w:color="auto"/>
        <w:bottom w:val="none" w:sz="0" w:space="0" w:color="auto"/>
        <w:right w:val="none" w:sz="0" w:space="0" w:color="auto"/>
      </w:divBdr>
    </w:div>
    <w:div w:id="1122652415">
      <w:bodyDiv w:val="1"/>
      <w:marLeft w:val="0"/>
      <w:marRight w:val="0"/>
      <w:marTop w:val="0"/>
      <w:marBottom w:val="0"/>
      <w:divBdr>
        <w:top w:val="none" w:sz="0" w:space="0" w:color="auto"/>
        <w:left w:val="none" w:sz="0" w:space="0" w:color="auto"/>
        <w:bottom w:val="none" w:sz="0" w:space="0" w:color="auto"/>
        <w:right w:val="none" w:sz="0" w:space="0" w:color="auto"/>
      </w:divBdr>
    </w:div>
    <w:div w:id="1157452723">
      <w:bodyDiv w:val="1"/>
      <w:marLeft w:val="0"/>
      <w:marRight w:val="0"/>
      <w:marTop w:val="0"/>
      <w:marBottom w:val="0"/>
      <w:divBdr>
        <w:top w:val="none" w:sz="0" w:space="0" w:color="auto"/>
        <w:left w:val="none" w:sz="0" w:space="0" w:color="auto"/>
        <w:bottom w:val="none" w:sz="0" w:space="0" w:color="auto"/>
        <w:right w:val="none" w:sz="0" w:space="0" w:color="auto"/>
      </w:divBdr>
    </w:div>
    <w:div w:id="1261447118">
      <w:bodyDiv w:val="1"/>
      <w:marLeft w:val="0"/>
      <w:marRight w:val="0"/>
      <w:marTop w:val="0"/>
      <w:marBottom w:val="0"/>
      <w:divBdr>
        <w:top w:val="none" w:sz="0" w:space="0" w:color="auto"/>
        <w:left w:val="none" w:sz="0" w:space="0" w:color="auto"/>
        <w:bottom w:val="none" w:sz="0" w:space="0" w:color="auto"/>
        <w:right w:val="none" w:sz="0" w:space="0" w:color="auto"/>
      </w:divBdr>
    </w:div>
    <w:div w:id="1298150177">
      <w:bodyDiv w:val="1"/>
      <w:marLeft w:val="0"/>
      <w:marRight w:val="0"/>
      <w:marTop w:val="0"/>
      <w:marBottom w:val="0"/>
      <w:divBdr>
        <w:top w:val="none" w:sz="0" w:space="0" w:color="auto"/>
        <w:left w:val="none" w:sz="0" w:space="0" w:color="auto"/>
        <w:bottom w:val="none" w:sz="0" w:space="0" w:color="auto"/>
        <w:right w:val="none" w:sz="0" w:space="0" w:color="auto"/>
      </w:divBdr>
    </w:div>
    <w:div w:id="1729182285">
      <w:bodyDiv w:val="1"/>
      <w:marLeft w:val="0"/>
      <w:marRight w:val="0"/>
      <w:marTop w:val="0"/>
      <w:marBottom w:val="0"/>
      <w:divBdr>
        <w:top w:val="none" w:sz="0" w:space="0" w:color="auto"/>
        <w:left w:val="none" w:sz="0" w:space="0" w:color="auto"/>
        <w:bottom w:val="none" w:sz="0" w:space="0" w:color="auto"/>
        <w:right w:val="none" w:sz="0" w:space="0" w:color="auto"/>
      </w:divBdr>
    </w:div>
    <w:div w:id="1928732932">
      <w:bodyDiv w:val="1"/>
      <w:marLeft w:val="0"/>
      <w:marRight w:val="0"/>
      <w:marTop w:val="0"/>
      <w:marBottom w:val="0"/>
      <w:divBdr>
        <w:top w:val="none" w:sz="0" w:space="0" w:color="auto"/>
        <w:left w:val="none" w:sz="0" w:space="0" w:color="auto"/>
        <w:bottom w:val="none" w:sz="0" w:space="0" w:color="auto"/>
        <w:right w:val="none" w:sz="0" w:space="0" w:color="auto"/>
      </w:divBdr>
    </w:div>
    <w:div w:id="1940332421">
      <w:bodyDiv w:val="1"/>
      <w:marLeft w:val="0"/>
      <w:marRight w:val="0"/>
      <w:marTop w:val="0"/>
      <w:marBottom w:val="0"/>
      <w:divBdr>
        <w:top w:val="none" w:sz="0" w:space="0" w:color="auto"/>
        <w:left w:val="none" w:sz="0" w:space="0" w:color="auto"/>
        <w:bottom w:val="none" w:sz="0" w:space="0" w:color="auto"/>
        <w:right w:val="none" w:sz="0" w:space="0" w:color="auto"/>
      </w:divBdr>
    </w:div>
    <w:div w:id="1941139382">
      <w:bodyDiv w:val="1"/>
      <w:marLeft w:val="0"/>
      <w:marRight w:val="0"/>
      <w:marTop w:val="0"/>
      <w:marBottom w:val="0"/>
      <w:divBdr>
        <w:top w:val="none" w:sz="0" w:space="0" w:color="auto"/>
        <w:left w:val="none" w:sz="0" w:space="0" w:color="auto"/>
        <w:bottom w:val="none" w:sz="0" w:space="0" w:color="auto"/>
        <w:right w:val="none" w:sz="0" w:space="0" w:color="auto"/>
      </w:divBdr>
    </w:div>
    <w:div w:id="1953854927">
      <w:bodyDiv w:val="1"/>
      <w:marLeft w:val="0"/>
      <w:marRight w:val="0"/>
      <w:marTop w:val="0"/>
      <w:marBottom w:val="0"/>
      <w:divBdr>
        <w:top w:val="none" w:sz="0" w:space="0" w:color="auto"/>
        <w:left w:val="none" w:sz="0" w:space="0" w:color="auto"/>
        <w:bottom w:val="none" w:sz="0" w:space="0" w:color="auto"/>
        <w:right w:val="none" w:sz="0" w:space="0" w:color="auto"/>
      </w:divBdr>
    </w:div>
    <w:div w:id="208969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edlands.wa.gov.au/intention-address-council-or-council-committee-for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cid:image001.png@01D4D35A.38AFF50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edlands.wa.gov.au/public-question-time"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75775E4425D9074F915DA882A77C8FF2" ma:contentTypeVersion="14" ma:contentTypeDescription="" ma:contentTypeScope="" ma:versionID="3347ecb37bab82b5a471ac7896adac10">
  <xsd:schema xmlns:xsd="http://www.w3.org/2001/XMLSchema" xmlns:xs="http://www.w3.org/2001/XMLSchema" xmlns:p="http://schemas.microsoft.com/office/2006/metadata/properties" xmlns:ns1="http://schemas.microsoft.com/sharepoint/v3" xmlns:ns2="a4569545-3f5c-4d76-b5ef-e21c01e673e6" xmlns:ns3="02b462e0-950b-4d18-8f56-efe6ec8fd98e" xmlns:ns4="82457e9d-6579-4551-9e64-e538bbcdc87d" xmlns:ns5="82dc8473-40ba-4f11-b935-f34260e482de" xmlns:ns6="e2cfc7f4-019c-4faf-93e3-32d615ef31bf" targetNamespace="http://schemas.microsoft.com/office/2006/metadata/properties" ma:root="true" ma:fieldsID="aa82ac11c8a84d9d648bd749e6502430" ns1:_="" ns2:_="" ns3:_="" ns4:_="" ns5:_="" ns6:_="">
    <xsd:import namespace="http://schemas.microsoft.com/sharepoint/v3"/>
    <xsd:import namespace="a4569545-3f5c-4d76-b5ef-e21c01e673e6"/>
    <xsd:import namespace="02b462e0-950b-4d18-8f56-efe6ec8fd98e"/>
    <xsd:import namespace="82457e9d-6579-4551-9e64-e538bbcdc87d"/>
    <xsd:import namespace="82dc8473-40ba-4f11-b935-f34260e482de"/>
    <xsd:import namespace="e2cfc7f4-019c-4faf-93e3-32d615ef31bf"/>
    <xsd:element name="properties">
      <xsd:complexType>
        <xsd:sequence>
          <xsd:element name="documentManagement">
            <xsd:complexType>
              <xsd:all>
                <xsd:element ref="ns2:Additional_x0020_Info" minOccurs="0"/>
                <xsd:element ref="ns4:eDMS_x0020_Library_x0020_Name" minOccurs="0"/>
                <xsd:element ref="ns1:V3Comments" minOccurs="0"/>
                <xsd:element ref="ns3:_dlc_DocIdUrl" minOccurs="0"/>
                <xsd:element ref="ns3:_dlc_DocIdPersistId" minOccurs="0"/>
                <xsd:element ref="ns3:l5218a67820a405eab41420940e22386" minOccurs="0"/>
                <xsd:element ref="ns3:TaxCatchAll" minOccurs="0"/>
                <xsd:element ref="ns3:TaxCatchAllLabel" minOccurs="0"/>
                <xsd:element ref="ns3:c17adc3306e5490dbb62a9b09578c603" minOccurs="0"/>
                <xsd:element ref="ns3:i1b3c855753b482e967e07bcf98e63b6" minOccurs="0"/>
                <xsd:element ref="ns5:j6438741ad114f2786113428657618e6" minOccurs="0"/>
                <xsd:element ref="ns2:b73ede9528844b4dac4ca2ed79a068d8" minOccurs="0"/>
                <xsd:element ref="ns3:_dlc_DocId" minOccurs="0"/>
                <xsd:element ref="ns6:MediaServiceMetadata" minOccurs="0"/>
                <xsd:element ref="ns6:MediaServiceFastMetadata" minOccurs="0"/>
                <xsd:element ref="ns6:MediaServiceAutoKeyPoints" minOccurs="0"/>
                <xsd:element ref="ns6:MediaServiceKeyPoints" minOccurs="0"/>
                <xsd:element ref="ns6:Committes_x0020__x002d__x0020_Folder_x0020_Delete" minOccurs="0"/>
                <xsd:element ref="ns6:Committees_x0020__x002d__x0020_Assigned_x0020_To_x0020_Ale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0B5FF7F-BE0B-4FD7-A43F-D28FFD3F3A00}" ma:internalName="TaxCatchAll" ma:showField="CatchAllData" ma:web="{82457e9d-6579-4551-9e64-e538bbcdc87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0B5FF7F-BE0B-4FD7-A43F-D28FFD3F3A00}" ma:internalName="TaxCatchAllLabel" ma:readOnly="true" ma:showField="CatchAllDataLabel" ma:web="{82457e9d-6579-4551-9e64-e538bbcdc87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457e9d-6579-4551-9e64-e538bbcdc87d" elementFormDefault="qualified">
    <xsd:import namespace="http://schemas.microsoft.com/office/2006/documentManagement/types"/>
    <xsd:import namespace="http://schemas.microsoft.com/office/infopath/2007/PartnerControls"/>
    <xsd:element name="eDMS_x0020_Library_x0020_Name" ma:index="4" nillable="true" ma:displayName="eDMS Library" ma:internalName="eDMS_x0020_Library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cfc7f4-019c-4faf-93e3-32d615ef31bf"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Committes_x0020__x002d__x0020_Folder_x0020_Delete" ma:index="30" nillable="true" ma:displayName="Committes - Folder Delete" ma:internalName="Committes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element name="Committees_x0020__x002d__x0020_Assigned_x0020_To_x0020_Alert" ma:index="31" nillable="true" ma:displayName="Committees - Assigned To Alert" ma:internalName="Committees_x0020__x002d__x0020_Assigned_x0020_To_x0020_Alert">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02b462e0-950b-4d18-8f56-efe6ec8fd98e">CORP-986343273-960</_dlc_DocId>
    <_dlc_DocIdUrl xmlns="02b462e0-950b-4d18-8f56-efe6ec8fd98e">
      <Url>https://nedlands365.sharepoint.com/sites/corporate/corporate_management/_layouts/15/DocIdRedir.aspx?ID=CORP-986343273-960</Url>
      <Description>CORP-986343273-960</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Management</TermName>
          <TermId xmlns="http://schemas.microsoft.com/office/infopath/2007/PartnerControls">0396a3a4-f033-4ae5-8d1a-178dff5ec290</TermId>
        </TermInfo>
      </Terms>
    </l5218a67820a405eab41420940e22386>
    <TaxCatchAll xmlns="02b462e0-950b-4d18-8f56-efe6ec8fd98e">
      <Value>83</Value>
      <Value>88</Value>
      <Value>59</Value>
      <Value>1</Value>
      <Value>87</Value>
    </TaxCatchAll>
    <V3Comments xmlns="http://schemas.microsoft.com/sharepoint/v3"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Corporate Management</TermName>
          <TermId xmlns="http://schemas.microsoft.com/office/infopath/2007/PartnerControls">7f17eae8-0b0f-4378-8885-9a68a2d23fc1</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Committees</TermName>
          <TermId xmlns="http://schemas.microsoft.com/office/infopath/2007/PartnerControls">6c80bbf0-8fe0-4148-bec9-fc9c44958d82</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Committee</TermName>
          <TermId xmlns="http://schemas.microsoft.com/office/infopath/2007/PartnerControls">6f0e8b0d-f528-4137-b238-dfc3fcbc7858</TermId>
        </TermInfo>
      </Terms>
    </j6438741ad114f2786113428657618e6>
    <Additional_x0020_Info xmlns="a4569545-3f5c-4d76-b5ef-e21c01e673e6" xsi:nil="true"/>
    <eDMS_x0020_Library_x0020_Name xmlns="82457e9d-6579-4551-9e64-e538bbcdc87d">Committees</eDMS_x0020_Library_x0020_Name>
    <Committes_x0020__x002d__x0020_Folder_x0020_Delete xmlns="e2cfc7f4-019c-4faf-93e3-32d615ef31bf">
      <Url xsi:nil="true"/>
      <Description xsi:nil="true"/>
    </Committes_x0020__x002d__x0020_Folder_x0020_Delete>
    <Committees_x0020__x002d__x0020_Assigned_x0020_To_x0020_Alert xmlns="e2cfc7f4-019c-4faf-93e3-32d615ef31bf">
      <Url xsi:nil="true"/>
      <Description xsi:nil="true"/>
    </Committees_x0020__x002d__x0020_Assigned_x0020_To_x0020_Alert>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8FF85F5-1991-44E6-83D5-8E6A2205C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569545-3f5c-4d76-b5ef-e21c01e673e6"/>
    <ds:schemaRef ds:uri="02b462e0-950b-4d18-8f56-efe6ec8fd98e"/>
    <ds:schemaRef ds:uri="82457e9d-6579-4551-9e64-e538bbcdc87d"/>
    <ds:schemaRef ds:uri="82dc8473-40ba-4f11-b935-f34260e482de"/>
    <ds:schemaRef ds:uri="e2cfc7f4-019c-4faf-93e3-32d615ef3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53417C-72AB-4602-9788-935F53A75992}">
  <ds:schemaRefs>
    <ds:schemaRef ds:uri="http://schemas.microsoft.com/sharepoint/v3/contenttype/forms"/>
  </ds:schemaRefs>
</ds:datastoreItem>
</file>

<file path=customXml/itemProps3.xml><?xml version="1.0" encoding="utf-8"?>
<ds:datastoreItem xmlns:ds="http://schemas.openxmlformats.org/officeDocument/2006/customXml" ds:itemID="{0B1B637C-1AA5-4BF9-AEB0-77EAC50DBBBC}">
  <ds:schemaRefs>
    <ds:schemaRef ds:uri="http://schemas.openxmlformats.org/officeDocument/2006/bibliography"/>
  </ds:schemaRefs>
</ds:datastoreItem>
</file>

<file path=customXml/itemProps4.xml><?xml version="1.0" encoding="utf-8"?>
<ds:datastoreItem xmlns:ds="http://schemas.openxmlformats.org/officeDocument/2006/customXml" ds:itemID="{E795ECCE-0D42-40A3-9388-22349B4CB946}">
  <ds:schemaRefs>
    <ds:schemaRef ds:uri="http://purl.org/dc/elements/1.1/"/>
    <ds:schemaRef ds:uri="http://www.w3.org/XML/1998/namespace"/>
    <ds:schemaRef ds:uri="http://schemas.microsoft.com/office/infopath/2007/PartnerControls"/>
    <ds:schemaRef ds:uri="http://schemas.microsoft.com/office/2006/metadata/properties"/>
    <ds:schemaRef ds:uri="http://schemas.microsoft.com/sharepoint/v3"/>
    <ds:schemaRef ds:uri="http://purl.org/dc/terms/"/>
    <ds:schemaRef ds:uri="http://schemas.microsoft.com/office/2006/documentManagement/types"/>
    <ds:schemaRef ds:uri="http://schemas.openxmlformats.org/package/2006/metadata/core-properties"/>
    <ds:schemaRef ds:uri="e2cfc7f4-019c-4faf-93e3-32d615ef31bf"/>
    <ds:schemaRef ds:uri="82dc8473-40ba-4f11-b935-f34260e482de"/>
    <ds:schemaRef ds:uri="82457e9d-6579-4551-9e64-e538bbcdc87d"/>
    <ds:schemaRef ds:uri="02b462e0-950b-4d18-8f56-efe6ec8fd98e"/>
    <ds:schemaRef ds:uri="a4569545-3f5c-4d76-b5ef-e21c01e673e6"/>
    <ds:schemaRef ds:uri="http://purl.org/dc/dcmitype/"/>
  </ds:schemaRefs>
</ds:datastoreItem>
</file>

<file path=customXml/itemProps5.xml><?xml version="1.0" encoding="utf-8"?>
<ds:datastoreItem xmlns:ds="http://schemas.openxmlformats.org/officeDocument/2006/customXml" ds:itemID="{5EEF42DC-7C66-445D-B1FA-9CE9DE8AB78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15</Pages>
  <Words>2876</Words>
  <Characters>17191</Characters>
  <Application>Microsoft Office Word</Application>
  <DocSecurity>8</DocSecurity>
  <Lines>143</Lines>
  <Paragraphs>40</Paragraphs>
  <ScaleCrop>false</ScaleCrop>
  <Company>City of Nedlands</Company>
  <LinksUpToDate>false</LinksUpToDate>
  <CharactersWithSpaces>20027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ceosec</dc:creator>
  <cp:keywords/>
  <dc:description/>
  <cp:lastModifiedBy>Stacey Gibson</cp:lastModifiedBy>
  <cp:revision>230</cp:revision>
  <cp:lastPrinted>2020-10-01T01:55:00Z</cp:lastPrinted>
  <dcterms:created xsi:type="dcterms:W3CDTF">2020-09-30T21:28:00Z</dcterms:created>
  <dcterms:modified xsi:type="dcterms:W3CDTF">2020-10-01T02:24:00Z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0x010100DBE2AFA49EAD6847BCAE523F8D149C8E0075775E4425D9074F915DA882A77C8FF2</vt:lpwstr>
  </property>
  <property fmtid="{D5CDD505-2E9C-101B-9397-08002B2CF9AE}" pid="3" name="_dlc_DocIdItemGuid">
    <vt:lpwstr>9c642990-033b-498d-a6f2-e8ea4bc7be88</vt:lpwstr>
  </property>
  <property fmtid="{D5CDD505-2E9C-101B-9397-08002B2CF9AE}" pid="4" name="Document Set Status">
    <vt:lpwstr/>
  </property>
  <property fmtid="{D5CDD505-2E9C-101B-9397-08002B2CF9AE}" pid="5" name="Entity">
    <vt:lpwstr>1;#City of Nedlands|e1cb6260-fbdb-4707-a83e-0c933e524b72</vt:lpwstr>
  </property>
  <property fmtid="{D5CDD505-2E9C-101B-9397-08002B2CF9AE}" pid="6" name="Activity">
    <vt:lpwstr>87;#Committees|6c80bbf0-8fe0-4148-bec9-fc9c44958d82</vt:lpwstr>
  </property>
  <property fmtid="{D5CDD505-2E9C-101B-9397-08002B2CF9AE}" pid="7" name="DocumentSetDescription">
    <vt:lpwstr/>
  </property>
  <property fmtid="{D5CDD505-2E9C-101B-9397-08002B2CF9AE}" pid="8" name="eDMS Site">
    <vt:lpwstr>83;#Management|0396a3a4-f033-4ae5-8d1a-178dff5ec290</vt:lpwstr>
  </property>
  <property fmtid="{D5CDD505-2E9C-101B-9397-08002B2CF9AE}" pid="9" name="Function">
    <vt:lpwstr>59;#Corporate Management|7f17eae8-0b0f-4378-8885-9a68a2d23fc1</vt:lpwstr>
  </property>
  <property fmtid="{D5CDD505-2E9C-101B-9397-08002B2CF9AE}" pid="10" name="Subject Matter">
    <vt:lpwstr>88;#Committee|6f0e8b0d-f528-4137-b238-dfc3fcbc7858</vt:lpwstr>
  </property>
  <property fmtid="{D5CDD505-2E9C-101B-9397-08002B2CF9AE}" pid="11" name="_docset_NoMedatataSyncRequired">
    <vt:lpwstr>False</vt:lpwstr>
  </property>
  <property fmtid="{D5CDD505-2E9C-101B-9397-08002B2CF9AE}" pid="12" name="AuthorIds_UIVersion_3">
    <vt:lpwstr>38</vt:lpwstr>
  </property>
  <property fmtid="{D5CDD505-2E9C-101B-9397-08002B2CF9AE}" pid="13" name="AuthorIds_UIVersion_5">
    <vt:lpwstr>38</vt:lpwstr>
  </property>
  <property fmtid="{D5CDD505-2E9C-101B-9397-08002B2CF9AE}" pid="14" name="AuthorIds_UIVersion_1">
    <vt:lpwstr>38</vt:lpwstr>
  </property>
</Properties>
</file>