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782C8" w14:textId="77777777" w:rsidR="002D7BBD" w:rsidRPr="00B06B41" w:rsidRDefault="00524E66"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eastAsia="en-AU"/>
        </w:rPr>
        <w:drawing>
          <wp:inline distT="0" distB="0" distL="0" distR="0" wp14:anchorId="5AC0AF01" wp14:editId="46EA9557">
            <wp:extent cx="5153025"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1905000"/>
                    </a:xfrm>
                    <a:prstGeom prst="rect">
                      <a:avLst/>
                    </a:prstGeom>
                    <a:noFill/>
                    <a:ln>
                      <a:noFill/>
                    </a:ln>
                  </pic:spPr>
                </pic:pic>
              </a:graphicData>
            </a:graphic>
          </wp:inline>
        </w:drawing>
      </w:r>
    </w:p>
    <w:p w14:paraId="47FB876D" w14:textId="77777777" w:rsidR="00323B61" w:rsidRPr="00542A97" w:rsidRDefault="00323B61" w:rsidP="00562866">
      <w:pPr>
        <w:rPr>
          <w:rFonts w:ascii="Gill Sans MT" w:hAnsi="Gill Sans MT" w:cs="Arial"/>
          <w:b/>
          <w:i/>
          <w:iCs/>
          <w:color w:val="003876"/>
          <w:sz w:val="32"/>
          <w:szCs w:val="44"/>
          <w:lang w:val="en-GB" w:eastAsia="en-GB"/>
        </w:rPr>
      </w:pPr>
    </w:p>
    <w:p w14:paraId="1850F5F2" w14:textId="273F71C0"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68A79E7F" w14:textId="77777777"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1F90ED19" w14:textId="07FF73D7" w:rsidR="008876E8" w:rsidRPr="00050994" w:rsidRDefault="008876E8" w:rsidP="00050994">
      <w:pPr>
        <w:jc w:val="both"/>
        <w:rPr>
          <w:rFonts w:ascii="Arial" w:hAnsi="Arial" w:cs="Arial"/>
          <w:b/>
          <w:szCs w:val="24"/>
        </w:rPr>
      </w:pPr>
      <w:r>
        <w:rPr>
          <w:rFonts w:ascii="Gill Sans MT" w:hAnsi="Gill Sans MT" w:cs="Arial"/>
          <w:b/>
          <w:i/>
          <w:iCs/>
          <w:color w:val="003876"/>
          <w:sz w:val="56"/>
          <w:szCs w:val="160"/>
          <w:lang w:val="en-GB" w:eastAsia="en-GB"/>
        </w:rPr>
        <w:t>8 June 2020</w:t>
      </w:r>
    </w:p>
    <w:p w14:paraId="644EC165" w14:textId="77777777" w:rsidR="00323B61" w:rsidRDefault="00323B61" w:rsidP="00812014">
      <w:pPr>
        <w:tabs>
          <w:tab w:val="left" w:pos="720"/>
          <w:tab w:val="left" w:pos="1440"/>
          <w:tab w:val="left" w:pos="2410"/>
          <w:tab w:val="left" w:pos="2977"/>
          <w:tab w:val="right" w:pos="8335"/>
          <w:tab w:val="right" w:pos="8505"/>
        </w:tabs>
        <w:jc w:val="both"/>
        <w:rPr>
          <w:rFonts w:ascii="Arial" w:hAnsi="Arial" w:cs="Arial"/>
          <w:b/>
          <w:sz w:val="20"/>
          <w:szCs w:val="18"/>
        </w:rPr>
      </w:pPr>
    </w:p>
    <w:p w14:paraId="4A704D5B" w14:textId="77777777" w:rsidR="00542A97" w:rsidRDefault="00542A97" w:rsidP="00812014">
      <w:pPr>
        <w:tabs>
          <w:tab w:val="left" w:pos="720"/>
          <w:tab w:val="left" w:pos="1440"/>
          <w:tab w:val="left" w:pos="2410"/>
          <w:tab w:val="left" w:pos="2977"/>
          <w:tab w:val="right" w:pos="8335"/>
          <w:tab w:val="right" w:pos="8505"/>
        </w:tabs>
        <w:jc w:val="both"/>
        <w:rPr>
          <w:rFonts w:ascii="Arial" w:hAnsi="Arial" w:cs="Arial"/>
          <w:b/>
          <w:sz w:val="20"/>
          <w:szCs w:val="18"/>
        </w:rPr>
      </w:pPr>
    </w:p>
    <w:p w14:paraId="31301F3C" w14:textId="77777777" w:rsidR="00542A97" w:rsidRPr="00FF733E" w:rsidRDefault="00542A97" w:rsidP="00812014">
      <w:pPr>
        <w:tabs>
          <w:tab w:val="left" w:pos="720"/>
          <w:tab w:val="left" w:pos="1440"/>
          <w:tab w:val="left" w:pos="2410"/>
          <w:tab w:val="left" w:pos="2977"/>
          <w:tab w:val="right" w:pos="8335"/>
          <w:tab w:val="right" w:pos="8505"/>
        </w:tabs>
        <w:jc w:val="both"/>
        <w:rPr>
          <w:rFonts w:ascii="Arial" w:hAnsi="Arial" w:cs="Arial"/>
          <w:b/>
          <w:sz w:val="14"/>
          <w:szCs w:val="12"/>
        </w:rPr>
      </w:pPr>
    </w:p>
    <w:p w14:paraId="16FAAAF7" w14:textId="416A39FB" w:rsidR="00812014" w:rsidRPr="00FF733E" w:rsidRDefault="00542A97" w:rsidP="00812014">
      <w:pPr>
        <w:tabs>
          <w:tab w:val="left" w:pos="720"/>
          <w:tab w:val="left" w:pos="1440"/>
          <w:tab w:val="left" w:pos="2410"/>
          <w:tab w:val="left" w:pos="2977"/>
          <w:tab w:val="right" w:pos="8335"/>
          <w:tab w:val="right" w:pos="8505"/>
        </w:tabs>
        <w:jc w:val="both"/>
        <w:rPr>
          <w:rFonts w:ascii="Arial" w:hAnsi="Arial" w:cs="Arial"/>
          <w:b/>
          <w:sz w:val="22"/>
          <w:szCs w:val="22"/>
        </w:rPr>
      </w:pPr>
      <w:r w:rsidRPr="00FF733E">
        <w:rPr>
          <w:rFonts w:ascii="Arial" w:hAnsi="Arial" w:cs="Arial"/>
          <w:b/>
          <w:sz w:val="22"/>
          <w:szCs w:val="22"/>
        </w:rPr>
        <w:t>A</w:t>
      </w:r>
      <w:r w:rsidR="00812014" w:rsidRPr="00FF733E">
        <w:rPr>
          <w:rFonts w:ascii="Arial" w:hAnsi="Arial" w:cs="Arial"/>
          <w:b/>
          <w:sz w:val="22"/>
          <w:szCs w:val="22"/>
        </w:rPr>
        <w:t>TTENTION</w:t>
      </w:r>
    </w:p>
    <w:p w14:paraId="297D7B15"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4DE794B1"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This Agenda has yet to be dealt with by the Committee.</w:t>
      </w:r>
    </w:p>
    <w:p w14:paraId="48402FC1"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6174D6B4"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The Administration Recommendations, shown at the beginning of each item, have yet to be considered by the Committee and are not to be interpreted as being the position of either the Committee or Council.</w:t>
      </w:r>
    </w:p>
    <w:p w14:paraId="5A5D9E31"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548A9FBB"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The Minutes of the meeting held to discuss this Agenda should be read to ascertain the decision of the Committee.</w:t>
      </w:r>
    </w:p>
    <w:p w14:paraId="651EB248" w14:textId="77777777" w:rsidR="00812014"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65AA5CD4" w14:textId="302E5D5E" w:rsidR="00180419" w:rsidRPr="00FF733E" w:rsidRDefault="00812014" w:rsidP="00812014">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 xml:space="preserve">Before acting on any recommendation of the Committee a check must also be made in the Ordinary Council Minutes following the Committee Meeting to ensure that Council did not </w:t>
      </w:r>
      <w:proofErr w:type="gramStart"/>
      <w:r w:rsidRPr="00FF733E">
        <w:rPr>
          <w:rFonts w:ascii="Arial" w:hAnsi="Arial" w:cs="Arial"/>
          <w:sz w:val="22"/>
          <w:szCs w:val="22"/>
        </w:rPr>
        <w:t>make a decision</w:t>
      </w:r>
      <w:proofErr w:type="gramEnd"/>
      <w:r w:rsidRPr="00FF733E">
        <w:rPr>
          <w:rFonts w:ascii="Arial" w:hAnsi="Arial" w:cs="Arial"/>
          <w:sz w:val="22"/>
          <w:szCs w:val="22"/>
        </w:rPr>
        <w:t xml:space="preserve"> at variance to the Committee Recommendation.</w:t>
      </w:r>
    </w:p>
    <w:p w14:paraId="7DC09AB7" w14:textId="60FC5354" w:rsidR="00714F57" w:rsidRPr="00FF733E" w:rsidRDefault="00714F57" w:rsidP="00812014">
      <w:pPr>
        <w:tabs>
          <w:tab w:val="left" w:pos="720"/>
          <w:tab w:val="left" w:pos="1440"/>
          <w:tab w:val="left" w:pos="2410"/>
          <w:tab w:val="left" w:pos="2977"/>
          <w:tab w:val="right" w:pos="8335"/>
          <w:tab w:val="right" w:pos="8505"/>
        </w:tabs>
        <w:jc w:val="both"/>
        <w:rPr>
          <w:rFonts w:ascii="Arial" w:hAnsi="Arial" w:cs="Arial"/>
          <w:sz w:val="22"/>
          <w:szCs w:val="22"/>
        </w:rPr>
      </w:pPr>
    </w:p>
    <w:p w14:paraId="1AC8DCC7"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A Livestream link for the public is available on the City’s website.</w:t>
      </w:r>
    </w:p>
    <w:p w14:paraId="26CA8B3F"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p>
    <w:p w14:paraId="434CB844"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r w:rsidRPr="00FF733E">
        <w:rPr>
          <w:rFonts w:ascii="Arial" w:hAnsi="Arial" w:cs="Arial"/>
          <w:sz w:val="22"/>
          <w:szCs w:val="22"/>
        </w:rPr>
        <w:t>The public can continue to participate by submitting questions and addresses via the required online submission forms at:</w:t>
      </w:r>
    </w:p>
    <w:p w14:paraId="7145F45F" w14:textId="77777777" w:rsidR="00714F57" w:rsidRPr="00FF733E" w:rsidRDefault="00714F57" w:rsidP="00714F57">
      <w:pPr>
        <w:tabs>
          <w:tab w:val="left" w:pos="720"/>
          <w:tab w:val="left" w:pos="1440"/>
          <w:tab w:val="left" w:pos="2410"/>
          <w:tab w:val="left" w:pos="2977"/>
          <w:tab w:val="right" w:pos="8335"/>
          <w:tab w:val="right" w:pos="8505"/>
        </w:tabs>
        <w:jc w:val="both"/>
        <w:rPr>
          <w:rFonts w:ascii="Arial" w:hAnsi="Arial" w:cs="Arial"/>
          <w:sz w:val="22"/>
          <w:szCs w:val="22"/>
        </w:rPr>
      </w:pPr>
    </w:p>
    <w:p w14:paraId="23BCE164" w14:textId="77777777" w:rsidR="00714F57" w:rsidRPr="00FF733E" w:rsidRDefault="00931E68" w:rsidP="00714F57">
      <w:pPr>
        <w:pStyle w:val="paragraph"/>
        <w:spacing w:before="0" w:beforeAutospacing="0" w:after="0" w:afterAutospacing="0"/>
        <w:jc w:val="both"/>
        <w:textAlignment w:val="baseline"/>
        <w:rPr>
          <w:rFonts w:ascii="Arial" w:hAnsi="Arial" w:cs="Arial"/>
          <w:sz w:val="22"/>
          <w:szCs w:val="22"/>
        </w:rPr>
      </w:pPr>
      <w:hyperlink r:id="rId13" w:history="1">
        <w:r w:rsidR="00714F57" w:rsidRPr="00FF733E">
          <w:rPr>
            <w:rStyle w:val="Hyperlink"/>
            <w:rFonts w:ascii="Arial" w:hAnsi="Arial" w:cs="Arial"/>
            <w:sz w:val="22"/>
            <w:szCs w:val="22"/>
          </w:rPr>
          <w:t>http://www.nedlands.wa.gov.au/intention-address-council-or-council-committee-form</w:t>
        </w:r>
      </w:hyperlink>
      <w:r w:rsidR="00714F57" w:rsidRPr="00FF733E">
        <w:rPr>
          <w:rStyle w:val="normaltextrun"/>
          <w:rFonts w:ascii="Arial" w:hAnsi="Arial" w:cs="Arial"/>
          <w:color w:val="000000"/>
          <w:sz w:val="22"/>
          <w:szCs w:val="22"/>
        </w:rPr>
        <w:t> </w:t>
      </w:r>
      <w:r w:rsidR="00714F57" w:rsidRPr="00FF733E">
        <w:rPr>
          <w:rStyle w:val="eop"/>
          <w:rFonts w:ascii="Arial" w:hAnsi="Arial" w:cs="Arial"/>
          <w:sz w:val="22"/>
          <w:szCs w:val="22"/>
        </w:rPr>
        <w:t> </w:t>
      </w:r>
    </w:p>
    <w:p w14:paraId="201F7CFE" w14:textId="77777777" w:rsidR="00714F57" w:rsidRPr="00FF733E" w:rsidRDefault="00714F57" w:rsidP="00714F57">
      <w:pPr>
        <w:pStyle w:val="paragraph"/>
        <w:spacing w:before="0" w:beforeAutospacing="0" w:after="0" w:afterAutospacing="0"/>
        <w:jc w:val="both"/>
        <w:textAlignment w:val="baseline"/>
        <w:rPr>
          <w:rFonts w:ascii="Arial" w:hAnsi="Arial" w:cs="Arial"/>
          <w:sz w:val="22"/>
          <w:szCs w:val="22"/>
        </w:rPr>
      </w:pPr>
    </w:p>
    <w:p w14:paraId="730AD092" w14:textId="77777777" w:rsidR="00714F57" w:rsidRPr="00FF733E" w:rsidRDefault="00931E68" w:rsidP="00714F57">
      <w:pPr>
        <w:pStyle w:val="paragraph"/>
        <w:spacing w:before="0" w:beforeAutospacing="0" w:after="0" w:afterAutospacing="0"/>
        <w:jc w:val="both"/>
        <w:textAlignment w:val="baseline"/>
        <w:rPr>
          <w:rFonts w:ascii="Arial" w:hAnsi="Arial" w:cs="Arial"/>
          <w:sz w:val="22"/>
          <w:szCs w:val="22"/>
        </w:rPr>
      </w:pPr>
      <w:hyperlink r:id="rId14" w:history="1">
        <w:r w:rsidR="00714F57" w:rsidRPr="00FF733E">
          <w:rPr>
            <w:rStyle w:val="Hyperlink"/>
            <w:rFonts w:ascii="Arial" w:hAnsi="Arial" w:cs="Arial"/>
            <w:sz w:val="22"/>
            <w:szCs w:val="22"/>
          </w:rPr>
          <w:t>http://www.nedlands.wa.gov.au/public-question-time</w:t>
        </w:r>
      </w:hyperlink>
      <w:r w:rsidR="00714F57" w:rsidRPr="00FF733E">
        <w:rPr>
          <w:rStyle w:val="normaltextrun"/>
          <w:rFonts w:ascii="Arial" w:hAnsi="Arial" w:cs="Arial"/>
          <w:color w:val="000000"/>
          <w:sz w:val="22"/>
          <w:szCs w:val="22"/>
        </w:rPr>
        <w:t> </w:t>
      </w:r>
      <w:r w:rsidR="00714F57" w:rsidRPr="00FF733E">
        <w:rPr>
          <w:rStyle w:val="eop"/>
          <w:rFonts w:ascii="Arial" w:hAnsi="Arial" w:cs="Arial"/>
          <w:sz w:val="22"/>
          <w:szCs w:val="22"/>
        </w:rPr>
        <w:t> </w:t>
      </w:r>
    </w:p>
    <w:p w14:paraId="4B15B4E0" w14:textId="77777777" w:rsidR="00714F57" w:rsidRPr="00323B61" w:rsidRDefault="00714F57" w:rsidP="00812014">
      <w:pPr>
        <w:tabs>
          <w:tab w:val="left" w:pos="720"/>
          <w:tab w:val="left" w:pos="1440"/>
          <w:tab w:val="left" w:pos="2410"/>
          <w:tab w:val="left" w:pos="2977"/>
          <w:tab w:val="right" w:pos="8335"/>
          <w:tab w:val="right" w:pos="8505"/>
        </w:tabs>
        <w:jc w:val="both"/>
        <w:rPr>
          <w:rFonts w:ascii="Arial" w:hAnsi="Arial" w:cs="Arial"/>
          <w:sz w:val="20"/>
          <w:szCs w:val="18"/>
        </w:rPr>
      </w:pPr>
    </w:p>
    <w:p w14:paraId="6164AD7A" w14:textId="26089EFC" w:rsidR="004B2E81" w:rsidRDefault="004B2E81" w:rsidP="00031244">
      <w:pPr>
        <w:tabs>
          <w:tab w:val="left" w:pos="720"/>
          <w:tab w:val="left" w:pos="1440"/>
          <w:tab w:val="left" w:pos="5821"/>
        </w:tabs>
        <w:jc w:val="both"/>
        <w:rPr>
          <w:rFonts w:ascii="Arial" w:hAnsi="Arial" w:cs="Arial"/>
          <w:sz w:val="22"/>
          <w:szCs w:val="22"/>
        </w:rPr>
      </w:pPr>
    </w:p>
    <w:p w14:paraId="442F7DE4" w14:textId="77777777" w:rsidR="00312B00" w:rsidRPr="00323B61" w:rsidRDefault="00312B00" w:rsidP="00031244">
      <w:pPr>
        <w:tabs>
          <w:tab w:val="left" w:pos="720"/>
          <w:tab w:val="left" w:pos="1440"/>
          <w:tab w:val="left" w:pos="5821"/>
        </w:tabs>
        <w:jc w:val="both"/>
        <w:rPr>
          <w:rFonts w:ascii="Arial" w:hAnsi="Arial" w:cs="Arial"/>
          <w:sz w:val="22"/>
          <w:szCs w:val="22"/>
        </w:rPr>
      </w:pPr>
    </w:p>
    <w:p w14:paraId="645B74BB" w14:textId="4E18C404" w:rsidR="002D7BBD" w:rsidRPr="00323B61" w:rsidRDefault="00050994" w:rsidP="00031244">
      <w:pPr>
        <w:tabs>
          <w:tab w:val="left" w:pos="720"/>
          <w:tab w:val="left" w:pos="1440"/>
          <w:tab w:val="left" w:pos="5821"/>
        </w:tabs>
        <w:jc w:val="both"/>
        <w:rPr>
          <w:rFonts w:ascii="Arial" w:hAnsi="Arial" w:cs="Arial"/>
          <w:sz w:val="22"/>
          <w:szCs w:val="22"/>
        </w:rPr>
      </w:pPr>
      <w:r w:rsidRPr="00323B61">
        <w:rPr>
          <w:rFonts w:ascii="Arial" w:hAnsi="Arial" w:cs="Arial"/>
          <w:sz w:val="22"/>
          <w:szCs w:val="22"/>
        </w:rPr>
        <w:t>Mark Goodlet</w:t>
      </w:r>
    </w:p>
    <w:p w14:paraId="239A031A" w14:textId="2724A20D" w:rsidR="002D7BBD" w:rsidRPr="00323B61" w:rsidRDefault="00AB761D" w:rsidP="002D7BBD">
      <w:pPr>
        <w:tabs>
          <w:tab w:val="left" w:pos="720"/>
          <w:tab w:val="left" w:pos="1440"/>
          <w:tab w:val="left" w:pos="2410"/>
          <w:tab w:val="left" w:pos="2977"/>
          <w:tab w:val="right" w:pos="8335"/>
          <w:tab w:val="right" w:pos="8505"/>
        </w:tabs>
        <w:jc w:val="both"/>
        <w:rPr>
          <w:rFonts w:ascii="Arial" w:hAnsi="Arial" w:cs="Arial"/>
          <w:sz w:val="22"/>
          <w:szCs w:val="22"/>
        </w:rPr>
      </w:pPr>
      <w:r w:rsidRPr="00323B61">
        <w:rPr>
          <w:rFonts w:ascii="Arial" w:hAnsi="Arial" w:cs="Arial"/>
          <w:sz w:val="22"/>
          <w:szCs w:val="22"/>
        </w:rPr>
        <w:t>Chief Executive Officer</w:t>
      </w:r>
    </w:p>
    <w:p w14:paraId="35AB6FE0" w14:textId="76461AF5" w:rsidR="00B65FED" w:rsidRPr="00323B61" w:rsidRDefault="00312B00" w:rsidP="00B65FED">
      <w:pPr>
        <w:jc w:val="both"/>
        <w:rPr>
          <w:rFonts w:ascii="Arial" w:hAnsi="Arial" w:cs="Arial"/>
          <w:sz w:val="22"/>
          <w:szCs w:val="18"/>
        </w:rPr>
      </w:pPr>
      <w:r w:rsidRPr="00323B61">
        <w:rPr>
          <w:rFonts w:ascii="Arial" w:hAnsi="Arial" w:cs="Arial"/>
          <w:sz w:val="22"/>
          <w:szCs w:val="22"/>
        </w:rPr>
        <w:t>3</w:t>
      </w:r>
      <w:r w:rsidR="00BA79CA" w:rsidRPr="00323B61">
        <w:rPr>
          <w:rFonts w:ascii="Arial" w:hAnsi="Arial" w:cs="Arial"/>
          <w:sz w:val="22"/>
          <w:szCs w:val="22"/>
        </w:rPr>
        <w:t xml:space="preserve"> June 2020</w:t>
      </w:r>
    </w:p>
    <w:p w14:paraId="21A52CA5" w14:textId="12111DA8" w:rsidR="00180419" w:rsidRPr="00050994" w:rsidRDefault="00180419" w:rsidP="00B65FED">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587357285"/>
        <w:docPartObj>
          <w:docPartGallery w:val="Table of Contents"/>
          <w:docPartUnique/>
        </w:docPartObj>
      </w:sdtPr>
      <w:sdtEndPr>
        <w:rPr>
          <w:b/>
          <w:bCs/>
          <w:noProof/>
        </w:rPr>
      </w:sdtEndPr>
      <w:sdtContent>
        <w:p w14:paraId="58AE7B06" w14:textId="77777777" w:rsidR="00AB761D" w:rsidRPr="007E1073" w:rsidRDefault="00AB761D">
          <w:pPr>
            <w:pStyle w:val="TOCHeading"/>
            <w:rPr>
              <w:rFonts w:ascii="Arial" w:hAnsi="Arial" w:cs="Arial"/>
            </w:rPr>
          </w:pPr>
        </w:p>
        <w:p w14:paraId="7DBCBAC0" w14:textId="155CFDD6" w:rsidR="00BE7874" w:rsidRDefault="00AB761D">
          <w:pPr>
            <w:pStyle w:val="TOC1"/>
            <w:rPr>
              <w:rFonts w:asciiTheme="minorHAnsi" w:eastAsiaTheme="minorEastAsia" w:hAnsiTheme="minorHAnsi" w:cstheme="minorBidi"/>
              <w:noProof/>
              <w:sz w:val="22"/>
              <w:szCs w:val="22"/>
              <w:lang w:eastAsia="en-AU"/>
            </w:rPr>
          </w:pPr>
          <w:r w:rsidRPr="00F04C8E">
            <w:rPr>
              <w:rFonts w:ascii="Arial" w:hAnsi="Arial" w:cs="Arial"/>
            </w:rPr>
            <w:fldChar w:fldCharType="begin"/>
          </w:r>
          <w:r w:rsidRPr="00F04C8E">
            <w:rPr>
              <w:rFonts w:ascii="Arial" w:hAnsi="Arial" w:cs="Arial"/>
            </w:rPr>
            <w:instrText xml:space="preserve"> TOC \o "1-3" \h \z \u </w:instrText>
          </w:r>
          <w:r w:rsidRPr="00F04C8E">
            <w:rPr>
              <w:rFonts w:ascii="Arial" w:hAnsi="Arial" w:cs="Arial"/>
            </w:rPr>
            <w:fldChar w:fldCharType="separate"/>
          </w:r>
          <w:hyperlink w:anchor="_Toc42242172" w:history="1">
            <w:r w:rsidR="00BE7874" w:rsidRPr="00B03D6F">
              <w:rPr>
                <w:rStyle w:val="Hyperlink"/>
                <w:rFonts w:ascii="Arial" w:hAnsi="Arial" w:cs="Arial"/>
                <w:noProof/>
              </w:rPr>
              <w:t>Declaration of Opening</w:t>
            </w:r>
            <w:r w:rsidR="00BE7874">
              <w:rPr>
                <w:noProof/>
                <w:webHidden/>
              </w:rPr>
              <w:tab/>
            </w:r>
            <w:r w:rsidR="00BE7874">
              <w:rPr>
                <w:noProof/>
                <w:webHidden/>
              </w:rPr>
              <w:fldChar w:fldCharType="begin"/>
            </w:r>
            <w:r w:rsidR="00BE7874">
              <w:rPr>
                <w:noProof/>
                <w:webHidden/>
              </w:rPr>
              <w:instrText xml:space="preserve"> PAGEREF _Toc42242172 \h </w:instrText>
            </w:r>
            <w:r w:rsidR="00BE7874">
              <w:rPr>
                <w:noProof/>
                <w:webHidden/>
              </w:rPr>
            </w:r>
            <w:r w:rsidR="00BE7874">
              <w:rPr>
                <w:noProof/>
                <w:webHidden/>
              </w:rPr>
              <w:fldChar w:fldCharType="separate"/>
            </w:r>
            <w:r w:rsidR="00EC60D5">
              <w:rPr>
                <w:noProof/>
                <w:webHidden/>
              </w:rPr>
              <w:t>3</w:t>
            </w:r>
            <w:r w:rsidR="00BE7874">
              <w:rPr>
                <w:noProof/>
                <w:webHidden/>
              </w:rPr>
              <w:fldChar w:fldCharType="end"/>
            </w:r>
          </w:hyperlink>
        </w:p>
        <w:p w14:paraId="4C554FEF" w14:textId="0FC6F35F" w:rsidR="00BE7874" w:rsidRDefault="00931E68">
          <w:pPr>
            <w:pStyle w:val="TOC1"/>
            <w:rPr>
              <w:rFonts w:asciiTheme="minorHAnsi" w:eastAsiaTheme="minorEastAsia" w:hAnsiTheme="minorHAnsi" w:cstheme="minorBidi"/>
              <w:noProof/>
              <w:sz w:val="22"/>
              <w:szCs w:val="22"/>
              <w:lang w:eastAsia="en-AU"/>
            </w:rPr>
          </w:pPr>
          <w:hyperlink w:anchor="_Toc42242173" w:history="1">
            <w:r w:rsidR="00BE7874" w:rsidRPr="00B03D6F">
              <w:rPr>
                <w:rStyle w:val="Hyperlink"/>
                <w:rFonts w:ascii="Arial" w:hAnsi="Arial" w:cs="Arial"/>
                <w:noProof/>
              </w:rPr>
              <w:t>Present and Apologies and Leave of Absence (Previously Approved)</w:t>
            </w:r>
            <w:r w:rsidR="00BE7874">
              <w:rPr>
                <w:noProof/>
                <w:webHidden/>
              </w:rPr>
              <w:tab/>
            </w:r>
            <w:r w:rsidR="00BE7874">
              <w:rPr>
                <w:noProof/>
                <w:webHidden/>
              </w:rPr>
              <w:fldChar w:fldCharType="begin"/>
            </w:r>
            <w:r w:rsidR="00BE7874">
              <w:rPr>
                <w:noProof/>
                <w:webHidden/>
              </w:rPr>
              <w:instrText xml:space="preserve"> PAGEREF _Toc42242173 \h </w:instrText>
            </w:r>
            <w:r w:rsidR="00BE7874">
              <w:rPr>
                <w:noProof/>
                <w:webHidden/>
              </w:rPr>
            </w:r>
            <w:r w:rsidR="00BE7874">
              <w:rPr>
                <w:noProof/>
                <w:webHidden/>
              </w:rPr>
              <w:fldChar w:fldCharType="separate"/>
            </w:r>
            <w:r w:rsidR="00EC60D5">
              <w:rPr>
                <w:noProof/>
                <w:webHidden/>
              </w:rPr>
              <w:t>3</w:t>
            </w:r>
            <w:r w:rsidR="00BE7874">
              <w:rPr>
                <w:noProof/>
                <w:webHidden/>
              </w:rPr>
              <w:fldChar w:fldCharType="end"/>
            </w:r>
          </w:hyperlink>
        </w:p>
        <w:p w14:paraId="7FE86B26" w14:textId="06CEE58A" w:rsidR="00BE7874" w:rsidRDefault="00931E68">
          <w:pPr>
            <w:pStyle w:val="TOC1"/>
            <w:rPr>
              <w:rFonts w:asciiTheme="minorHAnsi" w:eastAsiaTheme="minorEastAsia" w:hAnsiTheme="minorHAnsi" w:cstheme="minorBidi"/>
              <w:noProof/>
              <w:sz w:val="22"/>
              <w:szCs w:val="22"/>
              <w:lang w:eastAsia="en-AU"/>
            </w:rPr>
          </w:pPr>
          <w:hyperlink w:anchor="_Toc42242174" w:history="1">
            <w:r w:rsidR="00BE7874" w:rsidRPr="00B03D6F">
              <w:rPr>
                <w:rStyle w:val="Hyperlink"/>
                <w:rFonts w:ascii="Arial" w:hAnsi="Arial" w:cs="Arial"/>
                <w:noProof/>
              </w:rPr>
              <w:t>1.</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Public Question Time</w:t>
            </w:r>
            <w:r w:rsidR="00BE7874">
              <w:rPr>
                <w:noProof/>
                <w:webHidden/>
              </w:rPr>
              <w:tab/>
            </w:r>
            <w:r w:rsidR="00BE7874">
              <w:rPr>
                <w:noProof/>
                <w:webHidden/>
              </w:rPr>
              <w:fldChar w:fldCharType="begin"/>
            </w:r>
            <w:r w:rsidR="00BE7874">
              <w:rPr>
                <w:noProof/>
                <w:webHidden/>
              </w:rPr>
              <w:instrText xml:space="preserve"> PAGEREF _Toc42242174 \h </w:instrText>
            </w:r>
            <w:r w:rsidR="00BE7874">
              <w:rPr>
                <w:noProof/>
                <w:webHidden/>
              </w:rPr>
            </w:r>
            <w:r w:rsidR="00BE7874">
              <w:rPr>
                <w:noProof/>
                <w:webHidden/>
              </w:rPr>
              <w:fldChar w:fldCharType="separate"/>
            </w:r>
            <w:r w:rsidR="00EC60D5">
              <w:rPr>
                <w:noProof/>
                <w:webHidden/>
              </w:rPr>
              <w:t>3</w:t>
            </w:r>
            <w:r w:rsidR="00BE7874">
              <w:rPr>
                <w:noProof/>
                <w:webHidden/>
              </w:rPr>
              <w:fldChar w:fldCharType="end"/>
            </w:r>
          </w:hyperlink>
        </w:p>
        <w:p w14:paraId="12637D27" w14:textId="5F1E85F8" w:rsidR="00BE7874" w:rsidRDefault="00931E68">
          <w:pPr>
            <w:pStyle w:val="TOC1"/>
            <w:rPr>
              <w:rFonts w:asciiTheme="minorHAnsi" w:eastAsiaTheme="minorEastAsia" w:hAnsiTheme="minorHAnsi" w:cstheme="minorBidi"/>
              <w:noProof/>
              <w:sz w:val="22"/>
              <w:szCs w:val="22"/>
              <w:lang w:eastAsia="en-AU"/>
            </w:rPr>
          </w:pPr>
          <w:hyperlink w:anchor="_Toc42242175" w:history="1">
            <w:r w:rsidR="00BE7874" w:rsidRPr="00B03D6F">
              <w:rPr>
                <w:rStyle w:val="Hyperlink"/>
                <w:rFonts w:ascii="Arial" w:hAnsi="Arial" w:cs="Arial"/>
                <w:noProof/>
              </w:rPr>
              <w:t>2.</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Addresses By Members of the Public (only for items listed on the agenda)</w:t>
            </w:r>
            <w:r w:rsidR="00BE7874">
              <w:rPr>
                <w:noProof/>
                <w:webHidden/>
              </w:rPr>
              <w:tab/>
            </w:r>
            <w:r w:rsidR="00BE7874">
              <w:rPr>
                <w:noProof/>
                <w:webHidden/>
              </w:rPr>
              <w:fldChar w:fldCharType="begin"/>
            </w:r>
            <w:r w:rsidR="00BE7874">
              <w:rPr>
                <w:noProof/>
                <w:webHidden/>
              </w:rPr>
              <w:instrText xml:space="preserve"> PAGEREF _Toc42242175 \h </w:instrText>
            </w:r>
            <w:r w:rsidR="00BE7874">
              <w:rPr>
                <w:noProof/>
                <w:webHidden/>
              </w:rPr>
            </w:r>
            <w:r w:rsidR="00BE7874">
              <w:rPr>
                <w:noProof/>
                <w:webHidden/>
              </w:rPr>
              <w:fldChar w:fldCharType="separate"/>
            </w:r>
            <w:r w:rsidR="00EC60D5">
              <w:rPr>
                <w:noProof/>
                <w:webHidden/>
              </w:rPr>
              <w:t>4</w:t>
            </w:r>
            <w:r w:rsidR="00BE7874">
              <w:rPr>
                <w:noProof/>
                <w:webHidden/>
              </w:rPr>
              <w:fldChar w:fldCharType="end"/>
            </w:r>
          </w:hyperlink>
        </w:p>
        <w:p w14:paraId="0DC50DD3" w14:textId="5D482BB9" w:rsidR="00BE7874" w:rsidRDefault="00931E68">
          <w:pPr>
            <w:pStyle w:val="TOC1"/>
            <w:rPr>
              <w:rFonts w:asciiTheme="minorHAnsi" w:eastAsiaTheme="minorEastAsia" w:hAnsiTheme="minorHAnsi" w:cstheme="minorBidi"/>
              <w:noProof/>
              <w:sz w:val="22"/>
              <w:szCs w:val="22"/>
              <w:lang w:eastAsia="en-AU"/>
            </w:rPr>
          </w:pPr>
          <w:hyperlink w:anchor="_Toc42242176" w:history="1">
            <w:r w:rsidR="00BE7874" w:rsidRPr="00B03D6F">
              <w:rPr>
                <w:rStyle w:val="Hyperlink"/>
                <w:rFonts w:ascii="Arial" w:hAnsi="Arial" w:cs="Arial"/>
                <w:noProof/>
              </w:rPr>
              <w:t>3.</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Disclosures of Financial and/or Proximity Interest</w:t>
            </w:r>
            <w:r w:rsidR="00BE7874">
              <w:rPr>
                <w:noProof/>
                <w:webHidden/>
              </w:rPr>
              <w:tab/>
            </w:r>
            <w:r w:rsidR="00BE7874">
              <w:rPr>
                <w:noProof/>
                <w:webHidden/>
              </w:rPr>
              <w:fldChar w:fldCharType="begin"/>
            </w:r>
            <w:r w:rsidR="00BE7874">
              <w:rPr>
                <w:noProof/>
                <w:webHidden/>
              </w:rPr>
              <w:instrText xml:space="preserve"> PAGEREF _Toc42242176 \h </w:instrText>
            </w:r>
            <w:r w:rsidR="00BE7874">
              <w:rPr>
                <w:noProof/>
                <w:webHidden/>
              </w:rPr>
            </w:r>
            <w:r w:rsidR="00BE7874">
              <w:rPr>
                <w:noProof/>
                <w:webHidden/>
              </w:rPr>
              <w:fldChar w:fldCharType="separate"/>
            </w:r>
            <w:r w:rsidR="00EC60D5">
              <w:rPr>
                <w:noProof/>
                <w:webHidden/>
              </w:rPr>
              <w:t>4</w:t>
            </w:r>
            <w:r w:rsidR="00BE7874">
              <w:rPr>
                <w:noProof/>
                <w:webHidden/>
              </w:rPr>
              <w:fldChar w:fldCharType="end"/>
            </w:r>
          </w:hyperlink>
        </w:p>
        <w:p w14:paraId="5BB00429" w14:textId="1D59763E" w:rsidR="00BE7874" w:rsidRDefault="00931E68">
          <w:pPr>
            <w:pStyle w:val="TOC1"/>
            <w:rPr>
              <w:rFonts w:asciiTheme="minorHAnsi" w:eastAsiaTheme="minorEastAsia" w:hAnsiTheme="minorHAnsi" w:cstheme="minorBidi"/>
              <w:noProof/>
              <w:sz w:val="22"/>
              <w:szCs w:val="22"/>
              <w:lang w:eastAsia="en-AU"/>
            </w:rPr>
          </w:pPr>
          <w:hyperlink w:anchor="_Toc42242177" w:history="1">
            <w:r w:rsidR="00BE7874" w:rsidRPr="00B03D6F">
              <w:rPr>
                <w:rStyle w:val="Hyperlink"/>
                <w:rFonts w:ascii="Arial" w:hAnsi="Arial" w:cs="Arial"/>
                <w:noProof/>
              </w:rPr>
              <w:t>4.</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Disclosures of Interests Affecting Impartiality</w:t>
            </w:r>
            <w:r w:rsidR="00BE7874">
              <w:rPr>
                <w:noProof/>
                <w:webHidden/>
              </w:rPr>
              <w:tab/>
            </w:r>
            <w:r w:rsidR="00BE7874">
              <w:rPr>
                <w:noProof/>
                <w:webHidden/>
              </w:rPr>
              <w:fldChar w:fldCharType="begin"/>
            </w:r>
            <w:r w:rsidR="00BE7874">
              <w:rPr>
                <w:noProof/>
                <w:webHidden/>
              </w:rPr>
              <w:instrText xml:space="preserve"> PAGEREF _Toc42242177 \h </w:instrText>
            </w:r>
            <w:r w:rsidR="00BE7874">
              <w:rPr>
                <w:noProof/>
                <w:webHidden/>
              </w:rPr>
            </w:r>
            <w:r w:rsidR="00BE7874">
              <w:rPr>
                <w:noProof/>
                <w:webHidden/>
              </w:rPr>
              <w:fldChar w:fldCharType="separate"/>
            </w:r>
            <w:r w:rsidR="00EC60D5">
              <w:rPr>
                <w:noProof/>
                <w:webHidden/>
              </w:rPr>
              <w:t>4</w:t>
            </w:r>
            <w:r w:rsidR="00BE7874">
              <w:rPr>
                <w:noProof/>
                <w:webHidden/>
              </w:rPr>
              <w:fldChar w:fldCharType="end"/>
            </w:r>
          </w:hyperlink>
        </w:p>
        <w:p w14:paraId="0A9C6EB1" w14:textId="5ABA33E6" w:rsidR="00BE7874" w:rsidRDefault="00931E68">
          <w:pPr>
            <w:pStyle w:val="TOC1"/>
            <w:rPr>
              <w:rFonts w:asciiTheme="minorHAnsi" w:eastAsiaTheme="minorEastAsia" w:hAnsiTheme="minorHAnsi" w:cstheme="minorBidi"/>
              <w:noProof/>
              <w:sz w:val="22"/>
              <w:szCs w:val="22"/>
              <w:lang w:eastAsia="en-AU"/>
            </w:rPr>
          </w:pPr>
          <w:hyperlink w:anchor="_Toc42242178" w:history="1">
            <w:r w:rsidR="00BE7874" w:rsidRPr="00B03D6F">
              <w:rPr>
                <w:rStyle w:val="Hyperlink"/>
                <w:rFonts w:ascii="Arial" w:hAnsi="Arial" w:cs="Arial"/>
                <w:noProof/>
              </w:rPr>
              <w:t>5.</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Declarations by Members That They Have Not Given Due Consideration to Papers</w:t>
            </w:r>
            <w:r w:rsidR="00BE7874">
              <w:rPr>
                <w:noProof/>
                <w:webHidden/>
              </w:rPr>
              <w:tab/>
            </w:r>
            <w:r w:rsidR="00BE7874">
              <w:rPr>
                <w:noProof/>
                <w:webHidden/>
              </w:rPr>
              <w:fldChar w:fldCharType="begin"/>
            </w:r>
            <w:r w:rsidR="00BE7874">
              <w:rPr>
                <w:noProof/>
                <w:webHidden/>
              </w:rPr>
              <w:instrText xml:space="preserve"> PAGEREF _Toc42242178 \h </w:instrText>
            </w:r>
            <w:r w:rsidR="00BE7874">
              <w:rPr>
                <w:noProof/>
                <w:webHidden/>
              </w:rPr>
            </w:r>
            <w:r w:rsidR="00BE7874">
              <w:rPr>
                <w:noProof/>
                <w:webHidden/>
              </w:rPr>
              <w:fldChar w:fldCharType="separate"/>
            </w:r>
            <w:r w:rsidR="00EC60D5">
              <w:rPr>
                <w:noProof/>
                <w:webHidden/>
              </w:rPr>
              <w:t>4</w:t>
            </w:r>
            <w:r w:rsidR="00BE7874">
              <w:rPr>
                <w:noProof/>
                <w:webHidden/>
              </w:rPr>
              <w:fldChar w:fldCharType="end"/>
            </w:r>
          </w:hyperlink>
        </w:p>
        <w:p w14:paraId="2E4F2EF4" w14:textId="43D7B918" w:rsidR="00BE7874" w:rsidRDefault="00931E68">
          <w:pPr>
            <w:pStyle w:val="TOC1"/>
            <w:rPr>
              <w:rFonts w:asciiTheme="minorHAnsi" w:eastAsiaTheme="minorEastAsia" w:hAnsiTheme="minorHAnsi" w:cstheme="minorBidi"/>
              <w:noProof/>
              <w:sz w:val="22"/>
              <w:szCs w:val="22"/>
              <w:lang w:eastAsia="en-AU"/>
            </w:rPr>
          </w:pPr>
          <w:hyperlink w:anchor="_Toc42242179" w:history="1">
            <w:r w:rsidR="00BE7874" w:rsidRPr="00B03D6F">
              <w:rPr>
                <w:rStyle w:val="Hyperlink"/>
                <w:rFonts w:ascii="Arial" w:hAnsi="Arial" w:cs="Arial"/>
                <w:noProof/>
              </w:rPr>
              <w:t>6.</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Confirmation of Minutes</w:t>
            </w:r>
            <w:r w:rsidR="00BE7874">
              <w:rPr>
                <w:noProof/>
                <w:webHidden/>
              </w:rPr>
              <w:tab/>
            </w:r>
            <w:r w:rsidR="00BE7874">
              <w:rPr>
                <w:noProof/>
                <w:webHidden/>
              </w:rPr>
              <w:fldChar w:fldCharType="begin"/>
            </w:r>
            <w:r w:rsidR="00BE7874">
              <w:rPr>
                <w:noProof/>
                <w:webHidden/>
              </w:rPr>
              <w:instrText xml:space="preserve"> PAGEREF _Toc42242179 \h </w:instrText>
            </w:r>
            <w:r w:rsidR="00BE7874">
              <w:rPr>
                <w:noProof/>
                <w:webHidden/>
              </w:rPr>
            </w:r>
            <w:r w:rsidR="00BE7874">
              <w:rPr>
                <w:noProof/>
                <w:webHidden/>
              </w:rPr>
              <w:fldChar w:fldCharType="separate"/>
            </w:r>
            <w:r w:rsidR="00EC60D5">
              <w:rPr>
                <w:noProof/>
                <w:webHidden/>
              </w:rPr>
              <w:t>5</w:t>
            </w:r>
            <w:r w:rsidR="00BE7874">
              <w:rPr>
                <w:noProof/>
                <w:webHidden/>
              </w:rPr>
              <w:fldChar w:fldCharType="end"/>
            </w:r>
          </w:hyperlink>
        </w:p>
        <w:p w14:paraId="2EC91864" w14:textId="6FE30BC8" w:rsidR="00BE7874" w:rsidRDefault="00931E68">
          <w:pPr>
            <w:pStyle w:val="TOC1"/>
            <w:rPr>
              <w:rFonts w:asciiTheme="minorHAnsi" w:eastAsiaTheme="minorEastAsia" w:hAnsiTheme="minorHAnsi" w:cstheme="minorBidi"/>
              <w:noProof/>
              <w:sz w:val="22"/>
              <w:szCs w:val="22"/>
              <w:lang w:eastAsia="en-AU"/>
            </w:rPr>
          </w:pPr>
          <w:hyperlink w:anchor="_Toc42242180" w:history="1">
            <w:r w:rsidR="00BE7874" w:rsidRPr="00B03D6F">
              <w:rPr>
                <w:rStyle w:val="Hyperlink"/>
                <w:rFonts w:ascii="Arial" w:hAnsi="Arial" w:cs="Arial"/>
                <w:noProof/>
              </w:rPr>
              <w:t xml:space="preserve">6.1 </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Audit &amp; Risk Committee Meeting 10 February 2020</w:t>
            </w:r>
            <w:r w:rsidR="00BE7874">
              <w:rPr>
                <w:noProof/>
                <w:webHidden/>
              </w:rPr>
              <w:tab/>
            </w:r>
            <w:r w:rsidR="00BE7874">
              <w:rPr>
                <w:noProof/>
                <w:webHidden/>
              </w:rPr>
              <w:fldChar w:fldCharType="begin"/>
            </w:r>
            <w:r w:rsidR="00BE7874">
              <w:rPr>
                <w:noProof/>
                <w:webHidden/>
              </w:rPr>
              <w:instrText xml:space="preserve"> PAGEREF _Toc42242180 \h </w:instrText>
            </w:r>
            <w:r w:rsidR="00BE7874">
              <w:rPr>
                <w:noProof/>
                <w:webHidden/>
              </w:rPr>
            </w:r>
            <w:r w:rsidR="00BE7874">
              <w:rPr>
                <w:noProof/>
                <w:webHidden/>
              </w:rPr>
              <w:fldChar w:fldCharType="separate"/>
            </w:r>
            <w:r w:rsidR="00EC60D5">
              <w:rPr>
                <w:noProof/>
                <w:webHidden/>
              </w:rPr>
              <w:t>5</w:t>
            </w:r>
            <w:r w:rsidR="00BE7874">
              <w:rPr>
                <w:noProof/>
                <w:webHidden/>
              </w:rPr>
              <w:fldChar w:fldCharType="end"/>
            </w:r>
          </w:hyperlink>
        </w:p>
        <w:p w14:paraId="73B96E52" w14:textId="07BA6792" w:rsidR="00BE7874" w:rsidRDefault="00931E68">
          <w:pPr>
            <w:pStyle w:val="TOC1"/>
            <w:rPr>
              <w:rFonts w:asciiTheme="minorHAnsi" w:eastAsiaTheme="minorEastAsia" w:hAnsiTheme="minorHAnsi" w:cstheme="minorBidi"/>
              <w:noProof/>
              <w:sz w:val="22"/>
              <w:szCs w:val="22"/>
              <w:lang w:eastAsia="en-AU"/>
            </w:rPr>
          </w:pPr>
          <w:hyperlink w:anchor="_Toc42242181" w:history="1">
            <w:r w:rsidR="00BE7874" w:rsidRPr="00B03D6F">
              <w:rPr>
                <w:rStyle w:val="Hyperlink"/>
                <w:rFonts w:ascii="Arial" w:hAnsi="Arial" w:cs="Arial"/>
                <w:noProof/>
              </w:rPr>
              <w:t>7.</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Matters for Which the Meeting May Be Closed</w:t>
            </w:r>
            <w:r w:rsidR="00BE7874">
              <w:rPr>
                <w:noProof/>
                <w:webHidden/>
              </w:rPr>
              <w:tab/>
            </w:r>
            <w:r w:rsidR="00BE7874">
              <w:rPr>
                <w:noProof/>
                <w:webHidden/>
              </w:rPr>
              <w:fldChar w:fldCharType="begin"/>
            </w:r>
            <w:r w:rsidR="00BE7874">
              <w:rPr>
                <w:noProof/>
                <w:webHidden/>
              </w:rPr>
              <w:instrText xml:space="preserve"> PAGEREF _Toc42242181 \h </w:instrText>
            </w:r>
            <w:r w:rsidR="00BE7874">
              <w:rPr>
                <w:noProof/>
                <w:webHidden/>
              </w:rPr>
            </w:r>
            <w:r w:rsidR="00BE7874">
              <w:rPr>
                <w:noProof/>
                <w:webHidden/>
              </w:rPr>
              <w:fldChar w:fldCharType="separate"/>
            </w:r>
            <w:r w:rsidR="00EC60D5">
              <w:rPr>
                <w:noProof/>
                <w:webHidden/>
              </w:rPr>
              <w:t>5</w:t>
            </w:r>
            <w:r w:rsidR="00BE7874">
              <w:rPr>
                <w:noProof/>
                <w:webHidden/>
              </w:rPr>
              <w:fldChar w:fldCharType="end"/>
            </w:r>
          </w:hyperlink>
        </w:p>
        <w:p w14:paraId="2BCA3042" w14:textId="23B49E1B" w:rsidR="00BE7874" w:rsidRDefault="00931E68">
          <w:pPr>
            <w:pStyle w:val="TOC1"/>
            <w:rPr>
              <w:rFonts w:asciiTheme="minorHAnsi" w:eastAsiaTheme="minorEastAsia" w:hAnsiTheme="minorHAnsi" w:cstheme="minorBidi"/>
              <w:noProof/>
              <w:sz w:val="22"/>
              <w:szCs w:val="22"/>
              <w:lang w:eastAsia="en-AU"/>
            </w:rPr>
          </w:pPr>
          <w:hyperlink w:anchor="_Toc42242182" w:history="1">
            <w:r w:rsidR="00BE7874" w:rsidRPr="00B03D6F">
              <w:rPr>
                <w:rStyle w:val="Hyperlink"/>
                <w:rFonts w:ascii="Arial" w:hAnsi="Arial" w:cs="Arial"/>
                <w:noProof/>
              </w:rPr>
              <w:t>8.</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Items for Discussion</w:t>
            </w:r>
            <w:r w:rsidR="00BE7874">
              <w:rPr>
                <w:noProof/>
                <w:webHidden/>
              </w:rPr>
              <w:tab/>
            </w:r>
            <w:r w:rsidR="00BE7874">
              <w:rPr>
                <w:noProof/>
                <w:webHidden/>
              </w:rPr>
              <w:fldChar w:fldCharType="begin"/>
            </w:r>
            <w:r w:rsidR="00BE7874">
              <w:rPr>
                <w:noProof/>
                <w:webHidden/>
              </w:rPr>
              <w:instrText xml:space="preserve"> PAGEREF _Toc42242182 \h </w:instrText>
            </w:r>
            <w:r w:rsidR="00BE7874">
              <w:rPr>
                <w:noProof/>
                <w:webHidden/>
              </w:rPr>
            </w:r>
            <w:r w:rsidR="00BE7874">
              <w:rPr>
                <w:noProof/>
                <w:webHidden/>
              </w:rPr>
              <w:fldChar w:fldCharType="separate"/>
            </w:r>
            <w:r w:rsidR="00EC60D5">
              <w:rPr>
                <w:noProof/>
                <w:webHidden/>
              </w:rPr>
              <w:t>5</w:t>
            </w:r>
            <w:r w:rsidR="00BE7874">
              <w:rPr>
                <w:noProof/>
                <w:webHidden/>
              </w:rPr>
              <w:fldChar w:fldCharType="end"/>
            </w:r>
          </w:hyperlink>
        </w:p>
        <w:p w14:paraId="06AA202F" w14:textId="33A64908" w:rsidR="00BE7874" w:rsidRDefault="00931E68">
          <w:pPr>
            <w:pStyle w:val="TOC1"/>
            <w:rPr>
              <w:rFonts w:asciiTheme="minorHAnsi" w:eastAsiaTheme="minorEastAsia" w:hAnsiTheme="minorHAnsi" w:cstheme="minorBidi"/>
              <w:noProof/>
              <w:sz w:val="22"/>
              <w:szCs w:val="22"/>
              <w:lang w:eastAsia="en-AU"/>
            </w:rPr>
          </w:pPr>
          <w:hyperlink w:anchor="_Toc42242183" w:history="1">
            <w:r w:rsidR="00BE7874" w:rsidRPr="00B03D6F">
              <w:rPr>
                <w:rStyle w:val="Hyperlink"/>
                <w:rFonts w:ascii="Arial" w:hAnsi="Arial" w:cs="Arial"/>
                <w:noProof/>
              </w:rPr>
              <w:t>8.1</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Appointment of Community Member</w:t>
            </w:r>
            <w:r w:rsidR="00BE7874">
              <w:rPr>
                <w:noProof/>
                <w:webHidden/>
              </w:rPr>
              <w:tab/>
            </w:r>
            <w:r w:rsidR="00BE7874">
              <w:rPr>
                <w:noProof/>
                <w:webHidden/>
              </w:rPr>
              <w:fldChar w:fldCharType="begin"/>
            </w:r>
            <w:r w:rsidR="00BE7874">
              <w:rPr>
                <w:noProof/>
                <w:webHidden/>
              </w:rPr>
              <w:instrText xml:space="preserve"> PAGEREF _Toc42242183 \h </w:instrText>
            </w:r>
            <w:r w:rsidR="00BE7874">
              <w:rPr>
                <w:noProof/>
                <w:webHidden/>
              </w:rPr>
            </w:r>
            <w:r w:rsidR="00BE7874">
              <w:rPr>
                <w:noProof/>
                <w:webHidden/>
              </w:rPr>
              <w:fldChar w:fldCharType="separate"/>
            </w:r>
            <w:r w:rsidR="00EC60D5">
              <w:rPr>
                <w:noProof/>
                <w:webHidden/>
              </w:rPr>
              <w:t>6</w:t>
            </w:r>
            <w:r w:rsidR="00BE7874">
              <w:rPr>
                <w:noProof/>
                <w:webHidden/>
              </w:rPr>
              <w:fldChar w:fldCharType="end"/>
            </w:r>
          </w:hyperlink>
        </w:p>
        <w:p w14:paraId="47A15423" w14:textId="4D522021" w:rsidR="00BE7874" w:rsidRDefault="00931E68">
          <w:pPr>
            <w:pStyle w:val="TOC1"/>
            <w:rPr>
              <w:rFonts w:asciiTheme="minorHAnsi" w:eastAsiaTheme="minorEastAsia" w:hAnsiTheme="minorHAnsi" w:cstheme="minorBidi"/>
              <w:noProof/>
              <w:sz w:val="22"/>
              <w:szCs w:val="22"/>
              <w:lang w:eastAsia="en-AU"/>
            </w:rPr>
          </w:pPr>
          <w:hyperlink w:anchor="_Toc42242184" w:history="1">
            <w:r w:rsidR="00BE7874" w:rsidRPr="00B03D6F">
              <w:rPr>
                <w:rStyle w:val="Hyperlink"/>
                <w:rFonts w:ascii="Arial" w:hAnsi="Arial" w:cs="Arial"/>
                <w:noProof/>
              </w:rPr>
              <w:t>8.2</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External Audit Plan by KPMG on Behalf of Office of the Auditor General (OAG)</w:t>
            </w:r>
            <w:r w:rsidR="00BE7874">
              <w:rPr>
                <w:noProof/>
                <w:webHidden/>
              </w:rPr>
              <w:tab/>
            </w:r>
            <w:r w:rsidR="00BE7874">
              <w:rPr>
                <w:noProof/>
                <w:webHidden/>
              </w:rPr>
              <w:fldChar w:fldCharType="begin"/>
            </w:r>
            <w:r w:rsidR="00BE7874">
              <w:rPr>
                <w:noProof/>
                <w:webHidden/>
              </w:rPr>
              <w:instrText xml:space="preserve"> PAGEREF _Toc42242184 \h </w:instrText>
            </w:r>
            <w:r w:rsidR="00BE7874">
              <w:rPr>
                <w:noProof/>
                <w:webHidden/>
              </w:rPr>
            </w:r>
            <w:r w:rsidR="00BE7874">
              <w:rPr>
                <w:noProof/>
                <w:webHidden/>
              </w:rPr>
              <w:fldChar w:fldCharType="separate"/>
            </w:r>
            <w:r w:rsidR="00EC60D5">
              <w:rPr>
                <w:noProof/>
                <w:webHidden/>
              </w:rPr>
              <w:t>8</w:t>
            </w:r>
            <w:r w:rsidR="00BE7874">
              <w:rPr>
                <w:noProof/>
                <w:webHidden/>
              </w:rPr>
              <w:fldChar w:fldCharType="end"/>
            </w:r>
          </w:hyperlink>
        </w:p>
        <w:p w14:paraId="13258AE0" w14:textId="4A314916" w:rsidR="00BE7874" w:rsidRDefault="00931E68">
          <w:pPr>
            <w:pStyle w:val="TOC1"/>
            <w:rPr>
              <w:rFonts w:asciiTheme="minorHAnsi" w:eastAsiaTheme="minorEastAsia" w:hAnsiTheme="minorHAnsi" w:cstheme="minorBidi"/>
              <w:noProof/>
              <w:sz w:val="22"/>
              <w:szCs w:val="22"/>
              <w:lang w:eastAsia="en-AU"/>
            </w:rPr>
          </w:pPr>
          <w:hyperlink w:anchor="_Toc42242185" w:history="1">
            <w:r w:rsidR="00BE7874" w:rsidRPr="00B03D6F">
              <w:rPr>
                <w:rStyle w:val="Hyperlink"/>
                <w:rFonts w:ascii="Arial" w:hAnsi="Arial" w:cs="Arial"/>
                <w:noProof/>
              </w:rPr>
              <w:t>8.3</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Office of the Auditor General (OAG) Audit Results Report – Annual 2018/19 Financial Auditsof Local Governament Entities</w:t>
            </w:r>
            <w:r w:rsidR="00BE7874">
              <w:rPr>
                <w:noProof/>
                <w:webHidden/>
              </w:rPr>
              <w:tab/>
            </w:r>
            <w:r w:rsidR="00BE7874">
              <w:rPr>
                <w:noProof/>
                <w:webHidden/>
              </w:rPr>
              <w:fldChar w:fldCharType="begin"/>
            </w:r>
            <w:r w:rsidR="00BE7874">
              <w:rPr>
                <w:noProof/>
                <w:webHidden/>
              </w:rPr>
              <w:instrText xml:space="preserve"> PAGEREF _Toc42242185 \h </w:instrText>
            </w:r>
            <w:r w:rsidR="00BE7874">
              <w:rPr>
                <w:noProof/>
                <w:webHidden/>
              </w:rPr>
            </w:r>
            <w:r w:rsidR="00BE7874">
              <w:rPr>
                <w:noProof/>
                <w:webHidden/>
              </w:rPr>
              <w:fldChar w:fldCharType="separate"/>
            </w:r>
            <w:r w:rsidR="00EC60D5">
              <w:rPr>
                <w:noProof/>
                <w:webHidden/>
              </w:rPr>
              <w:t>10</w:t>
            </w:r>
            <w:r w:rsidR="00BE7874">
              <w:rPr>
                <w:noProof/>
                <w:webHidden/>
              </w:rPr>
              <w:fldChar w:fldCharType="end"/>
            </w:r>
          </w:hyperlink>
        </w:p>
        <w:p w14:paraId="224D63C8" w14:textId="70B4F853" w:rsidR="00BE7874" w:rsidRDefault="00931E68">
          <w:pPr>
            <w:pStyle w:val="TOC1"/>
            <w:rPr>
              <w:rFonts w:asciiTheme="minorHAnsi" w:eastAsiaTheme="minorEastAsia" w:hAnsiTheme="minorHAnsi" w:cstheme="minorBidi"/>
              <w:noProof/>
              <w:sz w:val="22"/>
              <w:szCs w:val="22"/>
              <w:lang w:eastAsia="en-AU"/>
            </w:rPr>
          </w:pPr>
          <w:hyperlink w:anchor="_Toc42242186" w:history="1">
            <w:r w:rsidR="00BE7874" w:rsidRPr="00B03D6F">
              <w:rPr>
                <w:rStyle w:val="Hyperlink"/>
                <w:rFonts w:ascii="Arial" w:hAnsi="Arial" w:cs="Arial"/>
                <w:noProof/>
              </w:rPr>
              <w:t>8.4</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Internal Audit Actions Log</w:t>
            </w:r>
            <w:r w:rsidR="00BE7874">
              <w:rPr>
                <w:noProof/>
                <w:webHidden/>
              </w:rPr>
              <w:tab/>
            </w:r>
            <w:r w:rsidR="00BE7874">
              <w:rPr>
                <w:noProof/>
                <w:webHidden/>
              </w:rPr>
              <w:fldChar w:fldCharType="begin"/>
            </w:r>
            <w:r w:rsidR="00BE7874">
              <w:rPr>
                <w:noProof/>
                <w:webHidden/>
              </w:rPr>
              <w:instrText xml:space="preserve"> PAGEREF _Toc42242186 \h </w:instrText>
            </w:r>
            <w:r w:rsidR="00BE7874">
              <w:rPr>
                <w:noProof/>
                <w:webHidden/>
              </w:rPr>
            </w:r>
            <w:r w:rsidR="00BE7874">
              <w:rPr>
                <w:noProof/>
                <w:webHidden/>
              </w:rPr>
              <w:fldChar w:fldCharType="separate"/>
            </w:r>
            <w:r w:rsidR="00EC60D5">
              <w:rPr>
                <w:noProof/>
                <w:webHidden/>
              </w:rPr>
              <w:t>12</w:t>
            </w:r>
            <w:r w:rsidR="00BE7874">
              <w:rPr>
                <w:noProof/>
                <w:webHidden/>
              </w:rPr>
              <w:fldChar w:fldCharType="end"/>
            </w:r>
          </w:hyperlink>
        </w:p>
        <w:p w14:paraId="0DF9B02C" w14:textId="57B74461" w:rsidR="00BE7874" w:rsidRDefault="00931E68">
          <w:pPr>
            <w:pStyle w:val="TOC1"/>
            <w:rPr>
              <w:rFonts w:asciiTheme="minorHAnsi" w:eastAsiaTheme="minorEastAsia" w:hAnsiTheme="minorHAnsi" w:cstheme="minorBidi"/>
              <w:noProof/>
              <w:sz w:val="22"/>
              <w:szCs w:val="22"/>
              <w:lang w:eastAsia="en-AU"/>
            </w:rPr>
          </w:pPr>
          <w:hyperlink w:anchor="_Toc42242187" w:history="1">
            <w:r w:rsidR="00BE7874" w:rsidRPr="00B03D6F">
              <w:rPr>
                <w:rStyle w:val="Hyperlink"/>
                <w:rFonts w:ascii="Arial" w:hAnsi="Arial" w:cs="Arial"/>
                <w:noProof/>
              </w:rPr>
              <w:t>8.5</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City Wide Insurance Brokerage Services Tender</w:t>
            </w:r>
            <w:r w:rsidR="00BE7874">
              <w:rPr>
                <w:noProof/>
                <w:webHidden/>
              </w:rPr>
              <w:tab/>
            </w:r>
            <w:r w:rsidR="00BE7874">
              <w:rPr>
                <w:noProof/>
                <w:webHidden/>
              </w:rPr>
              <w:fldChar w:fldCharType="begin"/>
            </w:r>
            <w:r w:rsidR="00BE7874">
              <w:rPr>
                <w:noProof/>
                <w:webHidden/>
              </w:rPr>
              <w:instrText xml:space="preserve"> PAGEREF _Toc42242187 \h </w:instrText>
            </w:r>
            <w:r w:rsidR="00BE7874">
              <w:rPr>
                <w:noProof/>
                <w:webHidden/>
              </w:rPr>
            </w:r>
            <w:r w:rsidR="00BE7874">
              <w:rPr>
                <w:noProof/>
                <w:webHidden/>
              </w:rPr>
              <w:fldChar w:fldCharType="separate"/>
            </w:r>
            <w:r w:rsidR="00EC60D5">
              <w:rPr>
                <w:noProof/>
                <w:webHidden/>
              </w:rPr>
              <w:t>14</w:t>
            </w:r>
            <w:r w:rsidR="00BE7874">
              <w:rPr>
                <w:noProof/>
                <w:webHidden/>
              </w:rPr>
              <w:fldChar w:fldCharType="end"/>
            </w:r>
          </w:hyperlink>
        </w:p>
        <w:p w14:paraId="3EE84A85" w14:textId="6D098938" w:rsidR="00BE7874" w:rsidRDefault="00931E68">
          <w:pPr>
            <w:pStyle w:val="TOC1"/>
            <w:rPr>
              <w:rFonts w:asciiTheme="minorHAnsi" w:eastAsiaTheme="minorEastAsia" w:hAnsiTheme="minorHAnsi" w:cstheme="minorBidi"/>
              <w:noProof/>
              <w:sz w:val="22"/>
              <w:szCs w:val="22"/>
              <w:lang w:eastAsia="en-AU"/>
            </w:rPr>
          </w:pPr>
          <w:hyperlink w:anchor="_Toc42242188" w:history="1">
            <w:r w:rsidR="00BE7874" w:rsidRPr="00B03D6F">
              <w:rPr>
                <w:rStyle w:val="Hyperlink"/>
                <w:rFonts w:ascii="Arial" w:hAnsi="Arial" w:cs="Arial"/>
                <w:noProof/>
              </w:rPr>
              <w:t>8.6</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Borrowing Analysis</w:t>
            </w:r>
            <w:r w:rsidR="00BE7874">
              <w:rPr>
                <w:noProof/>
                <w:webHidden/>
              </w:rPr>
              <w:tab/>
            </w:r>
            <w:r w:rsidR="00BE7874">
              <w:rPr>
                <w:noProof/>
                <w:webHidden/>
              </w:rPr>
              <w:fldChar w:fldCharType="begin"/>
            </w:r>
            <w:r w:rsidR="00BE7874">
              <w:rPr>
                <w:noProof/>
                <w:webHidden/>
              </w:rPr>
              <w:instrText xml:space="preserve"> PAGEREF _Toc42242188 \h </w:instrText>
            </w:r>
            <w:r w:rsidR="00BE7874">
              <w:rPr>
                <w:noProof/>
                <w:webHidden/>
              </w:rPr>
            </w:r>
            <w:r w:rsidR="00BE7874">
              <w:rPr>
                <w:noProof/>
                <w:webHidden/>
              </w:rPr>
              <w:fldChar w:fldCharType="separate"/>
            </w:r>
            <w:r w:rsidR="00EC60D5">
              <w:rPr>
                <w:noProof/>
                <w:webHidden/>
              </w:rPr>
              <w:t>16</w:t>
            </w:r>
            <w:r w:rsidR="00BE7874">
              <w:rPr>
                <w:noProof/>
                <w:webHidden/>
              </w:rPr>
              <w:fldChar w:fldCharType="end"/>
            </w:r>
          </w:hyperlink>
        </w:p>
        <w:p w14:paraId="707FB58B" w14:textId="7AD6E365" w:rsidR="00BE7874" w:rsidRDefault="00931E68">
          <w:pPr>
            <w:pStyle w:val="TOC1"/>
            <w:rPr>
              <w:rFonts w:asciiTheme="minorHAnsi" w:eastAsiaTheme="minorEastAsia" w:hAnsiTheme="minorHAnsi" w:cstheme="minorBidi"/>
              <w:noProof/>
              <w:sz w:val="22"/>
              <w:szCs w:val="22"/>
              <w:lang w:eastAsia="en-AU"/>
            </w:rPr>
          </w:pPr>
          <w:hyperlink w:anchor="_Toc42242189" w:history="1">
            <w:r w:rsidR="00BE7874" w:rsidRPr="00B03D6F">
              <w:rPr>
                <w:rStyle w:val="Hyperlink"/>
                <w:rFonts w:ascii="Arial" w:hAnsi="Arial" w:cs="Arial"/>
                <w:noProof/>
              </w:rPr>
              <w:t>8.7</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2019/20 Year End Forecast and Impact of COVID-19</w:t>
            </w:r>
            <w:r w:rsidR="00BE7874">
              <w:rPr>
                <w:noProof/>
                <w:webHidden/>
              </w:rPr>
              <w:tab/>
            </w:r>
            <w:r w:rsidR="00BE7874">
              <w:rPr>
                <w:noProof/>
                <w:webHidden/>
              </w:rPr>
              <w:fldChar w:fldCharType="begin"/>
            </w:r>
            <w:r w:rsidR="00BE7874">
              <w:rPr>
                <w:noProof/>
                <w:webHidden/>
              </w:rPr>
              <w:instrText xml:space="preserve"> PAGEREF _Toc42242189 \h </w:instrText>
            </w:r>
            <w:r w:rsidR="00BE7874">
              <w:rPr>
                <w:noProof/>
                <w:webHidden/>
              </w:rPr>
            </w:r>
            <w:r w:rsidR="00BE7874">
              <w:rPr>
                <w:noProof/>
                <w:webHidden/>
              </w:rPr>
              <w:fldChar w:fldCharType="separate"/>
            </w:r>
            <w:r w:rsidR="00EC60D5">
              <w:rPr>
                <w:noProof/>
                <w:webHidden/>
              </w:rPr>
              <w:t>18</w:t>
            </w:r>
            <w:r w:rsidR="00BE7874">
              <w:rPr>
                <w:noProof/>
                <w:webHidden/>
              </w:rPr>
              <w:fldChar w:fldCharType="end"/>
            </w:r>
          </w:hyperlink>
        </w:p>
        <w:p w14:paraId="6E647E8B" w14:textId="1727537D" w:rsidR="00BE7874" w:rsidRDefault="00931E68">
          <w:pPr>
            <w:pStyle w:val="TOC1"/>
            <w:rPr>
              <w:rFonts w:asciiTheme="minorHAnsi" w:eastAsiaTheme="minorEastAsia" w:hAnsiTheme="minorHAnsi" w:cstheme="minorBidi"/>
              <w:noProof/>
              <w:sz w:val="22"/>
              <w:szCs w:val="22"/>
              <w:lang w:eastAsia="en-AU"/>
            </w:rPr>
          </w:pPr>
          <w:hyperlink w:anchor="_Toc42242190" w:history="1">
            <w:r w:rsidR="00BE7874" w:rsidRPr="00B03D6F">
              <w:rPr>
                <w:rStyle w:val="Hyperlink"/>
                <w:rFonts w:ascii="Arial" w:hAnsi="Arial" w:cs="Arial"/>
                <w:noProof/>
              </w:rPr>
              <w:t>9.</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Urgent Business Approved By the Presiding Member or By Decision</w:t>
            </w:r>
            <w:r w:rsidR="00BE7874">
              <w:rPr>
                <w:noProof/>
                <w:webHidden/>
              </w:rPr>
              <w:tab/>
            </w:r>
            <w:r w:rsidR="00BE7874">
              <w:rPr>
                <w:noProof/>
                <w:webHidden/>
              </w:rPr>
              <w:fldChar w:fldCharType="begin"/>
            </w:r>
            <w:r w:rsidR="00BE7874">
              <w:rPr>
                <w:noProof/>
                <w:webHidden/>
              </w:rPr>
              <w:instrText xml:space="preserve"> PAGEREF _Toc42242190 \h </w:instrText>
            </w:r>
            <w:r w:rsidR="00BE7874">
              <w:rPr>
                <w:noProof/>
                <w:webHidden/>
              </w:rPr>
            </w:r>
            <w:r w:rsidR="00BE7874">
              <w:rPr>
                <w:noProof/>
                <w:webHidden/>
              </w:rPr>
              <w:fldChar w:fldCharType="separate"/>
            </w:r>
            <w:r w:rsidR="00EC60D5">
              <w:rPr>
                <w:noProof/>
                <w:webHidden/>
              </w:rPr>
              <w:t>19</w:t>
            </w:r>
            <w:r w:rsidR="00BE7874">
              <w:rPr>
                <w:noProof/>
                <w:webHidden/>
              </w:rPr>
              <w:fldChar w:fldCharType="end"/>
            </w:r>
          </w:hyperlink>
        </w:p>
        <w:p w14:paraId="20578DD0" w14:textId="467BEFF3" w:rsidR="00BE7874" w:rsidRDefault="00931E68">
          <w:pPr>
            <w:pStyle w:val="TOC1"/>
            <w:rPr>
              <w:rFonts w:asciiTheme="minorHAnsi" w:eastAsiaTheme="minorEastAsia" w:hAnsiTheme="minorHAnsi" w:cstheme="minorBidi"/>
              <w:noProof/>
              <w:sz w:val="22"/>
              <w:szCs w:val="22"/>
              <w:lang w:eastAsia="en-AU"/>
            </w:rPr>
          </w:pPr>
          <w:hyperlink w:anchor="_Toc42242191" w:history="1">
            <w:r w:rsidR="00BE7874" w:rsidRPr="00B03D6F">
              <w:rPr>
                <w:rStyle w:val="Hyperlink"/>
                <w:rFonts w:ascii="Arial" w:hAnsi="Arial" w:cs="Arial"/>
                <w:noProof/>
              </w:rPr>
              <w:t>10.</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Confidential Items</w:t>
            </w:r>
            <w:r w:rsidR="00BE7874">
              <w:rPr>
                <w:noProof/>
                <w:webHidden/>
              </w:rPr>
              <w:tab/>
            </w:r>
            <w:r w:rsidR="00BE7874">
              <w:rPr>
                <w:noProof/>
                <w:webHidden/>
              </w:rPr>
              <w:fldChar w:fldCharType="begin"/>
            </w:r>
            <w:r w:rsidR="00BE7874">
              <w:rPr>
                <w:noProof/>
                <w:webHidden/>
              </w:rPr>
              <w:instrText xml:space="preserve"> PAGEREF _Toc42242191 \h </w:instrText>
            </w:r>
            <w:r w:rsidR="00BE7874">
              <w:rPr>
                <w:noProof/>
                <w:webHidden/>
              </w:rPr>
            </w:r>
            <w:r w:rsidR="00BE7874">
              <w:rPr>
                <w:noProof/>
                <w:webHidden/>
              </w:rPr>
              <w:fldChar w:fldCharType="separate"/>
            </w:r>
            <w:r w:rsidR="00EC60D5">
              <w:rPr>
                <w:noProof/>
                <w:webHidden/>
              </w:rPr>
              <w:t>19</w:t>
            </w:r>
            <w:r w:rsidR="00BE7874">
              <w:rPr>
                <w:noProof/>
                <w:webHidden/>
              </w:rPr>
              <w:fldChar w:fldCharType="end"/>
            </w:r>
          </w:hyperlink>
        </w:p>
        <w:p w14:paraId="59E82D04" w14:textId="76576E78" w:rsidR="00BE7874" w:rsidRDefault="00931E68">
          <w:pPr>
            <w:pStyle w:val="TOC1"/>
            <w:rPr>
              <w:rFonts w:asciiTheme="minorHAnsi" w:eastAsiaTheme="minorEastAsia" w:hAnsiTheme="minorHAnsi" w:cstheme="minorBidi"/>
              <w:noProof/>
              <w:sz w:val="22"/>
              <w:szCs w:val="22"/>
              <w:lang w:eastAsia="en-AU"/>
            </w:rPr>
          </w:pPr>
          <w:hyperlink w:anchor="_Toc42242192" w:history="1">
            <w:r w:rsidR="00BE7874" w:rsidRPr="00B03D6F">
              <w:rPr>
                <w:rStyle w:val="Hyperlink"/>
                <w:rFonts w:ascii="Arial" w:hAnsi="Arial" w:cs="Arial"/>
                <w:noProof/>
              </w:rPr>
              <w:t>11.</w:t>
            </w:r>
            <w:r w:rsidR="00BE7874">
              <w:rPr>
                <w:rFonts w:asciiTheme="minorHAnsi" w:eastAsiaTheme="minorEastAsia" w:hAnsiTheme="minorHAnsi" w:cstheme="minorBidi"/>
                <w:noProof/>
                <w:sz w:val="22"/>
                <w:szCs w:val="22"/>
                <w:lang w:eastAsia="en-AU"/>
              </w:rPr>
              <w:tab/>
            </w:r>
            <w:r w:rsidR="00BE7874" w:rsidRPr="00B03D6F">
              <w:rPr>
                <w:rStyle w:val="Hyperlink"/>
                <w:rFonts w:ascii="Arial" w:hAnsi="Arial" w:cs="Arial"/>
                <w:noProof/>
              </w:rPr>
              <w:t>Date of next meeting</w:t>
            </w:r>
            <w:r w:rsidR="00BE7874">
              <w:rPr>
                <w:noProof/>
                <w:webHidden/>
              </w:rPr>
              <w:tab/>
            </w:r>
            <w:r w:rsidR="00BE7874">
              <w:rPr>
                <w:noProof/>
                <w:webHidden/>
              </w:rPr>
              <w:fldChar w:fldCharType="begin"/>
            </w:r>
            <w:r w:rsidR="00BE7874">
              <w:rPr>
                <w:noProof/>
                <w:webHidden/>
              </w:rPr>
              <w:instrText xml:space="preserve"> PAGEREF _Toc42242192 \h </w:instrText>
            </w:r>
            <w:r w:rsidR="00BE7874">
              <w:rPr>
                <w:noProof/>
                <w:webHidden/>
              </w:rPr>
            </w:r>
            <w:r w:rsidR="00BE7874">
              <w:rPr>
                <w:noProof/>
                <w:webHidden/>
              </w:rPr>
              <w:fldChar w:fldCharType="separate"/>
            </w:r>
            <w:r w:rsidR="00EC60D5">
              <w:rPr>
                <w:noProof/>
                <w:webHidden/>
              </w:rPr>
              <w:t>19</w:t>
            </w:r>
            <w:r w:rsidR="00BE7874">
              <w:rPr>
                <w:noProof/>
                <w:webHidden/>
              </w:rPr>
              <w:fldChar w:fldCharType="end"/>
            </w:r>
          </w:hyperlink>
        </w:p>
        <w:p w14:paraId="3B13E518" w14:textId="167E9CF6" w:rsidR="00BE7874" w:rsidRDefault="00931E68">
          <w:pPr>
            <w:pStyle w:val="TOC1"/>
            <w:rPr>
              <w:rFonts w:asciiTheme="minorHAnsi" w:eastAsiaTheme="minorEastAsia" w:hAnsiTheme="minorHAnsi" w:cstheme="minorBidi"/>
              <w:noProof/>
              <w:sz w:val="22"/>
              <w:szCs w:val="22"/>
              <w:lang w:eastAsia="en-AU"/>
            </w:rPr>
          </w:pPr>
          <w:hyperlink w:anchor="_Toc42242193" w:history="1">
            <w:r w:rsidR="00BE7874" w:rsidRPr="00B03D6F">
              <w:rPr>
                <w:rStyle w:val="Hyperlink"/>
                <w:rFonts w:ascii="Arial" w:hAnsi="Arial" w:cs="Arial"/>
                <w:noProof/>
              </w:rPr>
              <w:t>Declaration of Closure</w:t>
            </w:r>
            <w:r w:rsidR="00BE7874">
              <w:rPr>
                <w:noProof/>
                <w:webHidden/>
              </w:rPr>
              <w:tab/>
            </w:r>
            <w:r w:rsidR="00BE7874">
              <w:rPr>
                <w:noProof/>
                <w:webHidden/>
              </w:rPr>
              <w:fldChar w:fldCharType="begin"/>
            </w:r>
            <w:r w:rsidR="00BE7874">
              <w:rPr>
                <w:noProof/>
                <w:webHidden/>
              </w:rPr>
              <w:instrText xml:space="preserve"> PAGEREF _Toc42242193 \h </w:instrText>
            </w:r>
            <w:r w:rsidR="00BE7874">
              <w:rPr>
                <w:noProof/>
                <w:webHidden/>
              </w:rPr>
            </w:r>
            <w:r w:rsidR="00BE7874">
              <w:rPr>
                <w:noProof/>
                <w:webHidden/>
              </w:rPr>
              <w:fldChar w:fldCharType="separate"/>
            </w:r>
            <w:r w:rsidR="00EC60D5">
              <w:rPr>
                <w:noProof/>
                <w:webHidden/>
              </w:rPr>
              <w:t>19</w:t>
            </w:r>
            <w:r w:rsidR="00BE7874">
              <w:rPr>
                <w:noProof/>
                <w:webHidden/>
              </w:rPr>
              <w:fldChar w:fldCharType="end"/>
            </w:r>
          </w:hyperlink>
        </w:p>
        <w:p w14:paraId="133803AA" w14:textId="0548A01D" w:rsidR="00AB761D" w:rsidRDefault="00AB761D" w:rsidP="00447353">
          <w:pPr>
            <w:tabs>
              <w:tab w:val="right" w:leader="dot" w:pos="8222"/>
            </w:tabs>
          </w:pPr>
          <w:r w:rsidRPr="00F04C8E">
            <w:rPr>
              <w:rFonts w:ascii="Arial" w:hAnsi="Arial" w:cs="Arial"/>
              <w:b/>
              <w:bCs/>
              <w:noProof/>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77777777" w:rsidR="00180419" w:rsidRPr="004950A5" w:rsidRDefault="00180419" w:rsidP="002E7E43">
      <w:pPr>
        <w:pStyle w:val="TOC2"/>
      </w:pPr>
    </w:p>
    <w:p w14:paraId="2CF1E6B2" w14:textId="427223AB" w:rsidR="00F65432" w:rsidRDefault="00F65432" w:rsidP="00F65432">
      <w:pPr>
        <w:tabs>
          <w:tab w:val="left" w:pos="5898"/>
        </w:tabs>
        <w:rPr>
          <w:rFonts w:ascii="Arial" w:hAnsi="Arial" w:cs="Arial"/>
        </w:rPr>
      </w:pPr>
    </w:p>
    <w:p w14:paraId="5057F354" w14:textId="77777777" w:rsidR="00F65432" w:rsidRDefault="00F65432" w:rsidP="00F65432">
      <w:pPr>
        <w:rPr>
          <w:rFonts w:ascii="Arial" w:hAnsi="Arial" w:cs="Arial"/>
        </w:rPr>
      </w:pPr>
    </w:p>
    <w:p w14:paraId="7D848918" w14:textId="572C0F68" w:rsidR="00F65432" w:rsidRPr="00F65432" w:rsidRDefault="00F65432" w:rsidP="00F65432">
      <w:pPr>
        <w:rPr>
          <w:rFonts w:ascii="Arial" w:hAnsi="Arial" w:cs="Arial"/>
        </w:rPr>
        <w:sectPr w:rsidR="00F65432" w:rsidRPr="00F65432" w:rsidSect="00180419">
          <w:footerReference w:type="even" r:id="rId15"/>
          <w:footerReference w:type="default" r:id="rId16"/>
          <w:footerReference w:type="first" r:id="rId17"/>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2EC89ABF" w14:textId="5F23887C" w:rsidR="006D72FB" w:rsidRDefault="006D72FB" w:rsidP="006D72FB">
      <w:pPr>
        <w:jc w:val="both"/>
        <w:rPr>
          <w:rFonts w:ascii="Arial" w:hAnsi="Arial" w:cs="Arial"/>
          <w:b/>
          <w:sz w:val="22"/>
          <w:szCs w:val="24"/>
        </w:rPr>
      </w:pPr>
      <w:r>
        <w:rPr>
          <w:rFonts w:ascii="Arial" w:hAnsi="Arial" w:cs="Arial"/>
          <w:b/>
          <w:szCs w:val="24"/>
        </w:rPr>
        <w:t>Notice of a meeting of the Audit &amp; Risk Committee to be held on Monday 8 June 2020</w:t>
      </w:r>
      <w:r>
        <w:rPr>
          <w:rFonts w:ascii="Arial" w:hAnsi="Arial"/>
          <w:b/>
        </w:rPr>
        <w:t xml:space="preserve"> </w:t>
      </w:r>
      <w:r>
        <w:rPr>
          <w:rFonts w:ascii="Arial" w:hAnsi="Arial" w:cs="Arial"/>
          <w:b/>
          <w:szCs w:val="24"/>
        </w:rPr>
        <w:t xml:space="preserve">at </w:t>
      </w:r>
      <w:r>
        <w:rPr>
          <w:rFonts w:ascii="Arial" w:hAnsi="Arial"/>
          <w:b/>
        </w:rPr>
        <w:t>5.30 pm online</w:t>
      </w:r>
      <w:r w:rsidR="00AB5D4C">
        <w:rPr>
          <w:rFonts w:ascii="Arial" w:hAnsi="Arial"/>
          <w:b/>
        </w:rPr>
        <w:t xml:space="preserve"> via teams</w:t>
      </w:r>
      <w:r>
        <w:rPr>
          <w:rFonts w:ascii="Arial" w:hAnsi="Arial"/>
          <w:b/>
        </w:rPr>
        <w:t>. Committee Members and invited guests only, are permitted to attend in person in</w:t>
      </w:r>
      <w:r>
        <w:rPr>
          <w:rFonts w:ascii="Arial" w:hAnsi="Arial" w:cs="Arial"/>
          <w:b/>
          <w:szCs w:val="24"/>
        </w:rPr>
        <w:t xml:space="preserve"> the Council Chamber, at 71 Stirling Highway, Nedlands. </w:t>
      </w:r>
    </w:p>
    <w:p w14:paraId="60E56DFF" w14:textId="77777777" w:rsidR="006D72FB" w:rsidRDefault="006D72FB" w:rsidP="006D72FB">
      <w:pPr>
        <w:jc w:val="both"/>
        <w:rPr>
          <w:rFonts w:ascii="Arial" w:hAnsi="Arial" w:cs="Arial"/>
          <w:b/>
          <w:szCs w:val="24"/>
        </w:rPr>
      </w:pPr>
    </w:p>
    <w:p w14:paraId="1AAA0518" w14:textId="07064470" w:rsidR="00C4662F" w:rsidRDefault="006D72FB" w:rsidP="00140349">
      <w:pPr>
        <w:jc w:val="both"/>
        <w:rPr>
          <w:rFonts w:ascii="Arial" w:hAnsi="Arial" w:cs="Arial"/>
          <w:szCs w:val="24"/>
        </w:rPr>
      </w:pPr>
      <w:r>
        <w:rPr>
          <w:rFonts w:ascii="Arial" w:hAnsi="Arial" w:cs="Arial"/>
          <w:b/>
          <w:szCs w:val="24"/>
        </w:rPr>
        <w:t>To facilitate COVID-19 restrictions public attendance is via the livestream only</w:t>
      </w:r>
      <w:r w:rsidR="00AB5D4C">
        <w:rPr>
          <w:rFonts w:ascii="Arial" w:hAnsi="Arial" w:cs="Arial"/>
          <w:b/>
          <w:szCs w:val="24"/>
        </w:rPr>
        <w:t xml:space="preserve"> until further notice.</w:t>
      </w:r>
    </w:p>
    <w:p w14:paraId="0EB2B398" w14:textId="77777777" w:rsidR="00C4662F" w:rsidRPr="00180419" w:rsidRDefault="00C4662F"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766C2F8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F677FAB" w14:textId="77777777" w:rsidR="00D05D60" w:rsidRPr="00180419" w:rsidRDefault="00B06B41" w:rsidP="00562866">
      <w:pPr>
        <w:pStyle w:val="Heading6"/>
        <w:rPr>
          <w:rFonts w:ascii="Arial" w:hAnsi="Arial" w:cs="Arial"/>
          <w:sz w:val="24"/>
          <w:szCs w:val="24"/>
          <w:u w:val="none"/>
        </w:rPr>
      </w:pPr>
      <w:r>
        <w:rPr>
          <w:rFonts w:ascii="Arial" w:hAnsi="Arial" w:cs="Arial"/>
          <w:sz w:val="24"/>
          <w:szCs w:val="24"/>
          <w:u w:val="none"/>
        </w:rPr>
        <w:t>Audit &amp; Risk</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30999D43" w14:textId="77777777" w:rsidR="00562866" w:rsidRPr="00562866" w:rsidRDefault="00562866" w:rsidP="00562866"/>
    <w:p w14:paraId="1032DA86" w14:textId="77777777" w:rsidR="00683A50" w:rsidRPr="00180419" w:rsidRDefault="00562866" w:rsidP="00765E9D">
      <w:pPr>
        <w:pStyle w:val="Heading1"/>
        <w:spacing w:before="0" w:after="0"/>
        <w:rPr>
          <w:rFonts w:ascii="Arial" w:hAnsi="Arial" w:cs="Arial"/>
          <w:sz w:val="24"/>
          <w:szCs w:val="24"/>
          <w:u w:val="none"/>
        </w:rPr>
      </w:pPr>
      <w:bookmarkStart w:id="0" w:name="_Toc489603343"/>
      <w:bookmarkStart w:id="1" w:name="_Toc42242172"/>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bookmarkEnd w:id="1"/>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11AF2F4E"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6027CB02" w14:textId="3E029C70"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5383E0C" w14:textId="77777777" w:rsidR="0077027A" w:rsidRDefault="0077027A" w:rsidP="00765E9D">
      <w:pPr>
        <w:tabs>
          <w:tab w:val="left" w:pos="720"/>
          <w:tab w:val="left" w:pos="1440"/>
          <w:tab w:val="left" w:pos="2410"/>
          <w:tab w:val="left" w:pos="2977"/>
          <w:tab w:val="right" w:pos="8335"/>
          <w:tab w:val="right" w:pos="8505"/>
        </w:tabs>
        <w:jc w:val="both"/>
        <w:rPr>
          <w:rFonts w:ascii="Arial" w:hAnsi="Arial" w:cs="Arial"/>
          <w:sz w:val="22"/>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2" w:name="_Toc489603344"/>
      <w:bookmarkStart w:id="3" w:name="_Toc42242173"/>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bookmarkEnd w:id="3"/>
    </w:p>
    <w:p w14:paraId="58128232"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39A273F" w14:textId="1633961B" w:rsidR="00462C0E" w:rsidRPr="00147AEA" w:rsidRDefault="00180419" w:rsidP="00462C0E">
      <w:pPr>
        <w:tabs>
          <w:tab w:val="left" w:pos="3119"/>
        </w:tabs>
        <w:jc w:val="both"/>
        <w:rPr>
          <w:rFonts w:ascii="Arial" w:hAnsi="Arial" w:cs="Arial"/>
          <w:b/>
          <w:szCs w:val="24"/>
        </w:rPr>
      </w:pPr>
      <w:r w:rsidRPr="00180419">
        <w:rPr>
          <w:rFonts w:ascii="Arial" w:hAnsi="Arial" w:cs="Arial"/>
          <w:b/>
        </w:rPr>
        <w:t>Leave of Absence</w:t>
      </w:r>
      <w:r w:rsidR="00562866">
        <w:rPr>
          <w:rFonts w:ascii="Arial" w:hAnsi="Arial" w:cs="Arial"/>
        </w:rPr>
        <w:tab/>
      </w:r>
      <w:r w:rsidR="00CC3E05">
        <w:rPr>
          <w:rFonts w:ascii="Arial" w:hAnsi="Arial" w:cs="Arial"/>
        </w:rPr>
        <w:t>None at distribution of agenda</w:t>
      </w:r>
      <w:r w:rsidR="00462C0E">
        <w:rPr>
          <w:rFonts w:ascii="Arial" w:hAnsi="Arial" w:cs="Arial"/>
          <w:szCs w:val="24"/>
        </w:rPr>
        <w:t>.</w:t>
      </w:r>
    </w:p>
    <w:p w14:paraId="47CBE1F6"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3A8818A" w14:textId="77777777"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0F52A1C" w14:textId="2ADE5C86" w:rsidR="007A7A14" w:rsidRPr="00147AEA" w:rsidRDefault="0094615A" w:rsidP="00E80998">
      <w:pPr>
        <w:tabs>
          <w:tab w:val="left" w:pos="3119"/>
        </w:tabs>
        <w:jc w:val="both"/>
        <w:rPr>
          <w:rFonts w:ascii="Arial" w:hAnsi="Arial" w:cs="Arial"/>
          <w:b/>
          <w:szCs w:val="24"/>
        </w:rPr>
      </w:pPr>
      <w:r>
        <w:rPr>
          <w:rFonts w:ascii="Arial" w:hAnsi="Arial" w:cs="Arial"/>
          <w:b/>
          <w:szCs w:val="24"/>
        </w:rPr>
        <w:t>Apologies</w:t>
      </w:r>
      <w:r w:rsidR="00CC6E8E">
        <w:rPr>
          <w:rFonts w:ascii="Arial" w:hAnsi="Arial" w:cs="Arial"/>
          <w:b/>
          <w:szCs w:val="24"/>
        </w:rPr>
        <w:tab/>
      </w:r>
      <w:r w:rsidR="00787E16">
        <w:rPr>
          <w:rFonts w:ascii="Arial" w:hAnsi="Arial" w:cs="Arial"/>
        </w:rPr>
        <w:t>None at distribution of agenda</w:t>
      </w:r>
      <w:r w:rsidR="00462C0E">
        <w:rPr>
          <w:rFonts w:ascii="Arial" w:hAnsi="Arial" w:cs="Arial"/>
          <w:szCs w:val="24"/>
        </w:rPr>
        <w:t>.</w:t>
      </w:r>
    </w:p>
    <w:p w14:paraId="3A10E0F8" w14:textId="0FBB5694" w:rsidR="005B628B" w:rsidRDefault="005B628B" w:rsidP="00B022AC">
      <w:pPr>
        <w:numPr>
          <w:ilvl w:val="12"/>
          <w:numId w:val="0"/>
        </w:numPr>
        <w:tabs>
          <w:tab w:val="left" w:pos="720"/>
          <w:tab w:val="left" w:pos="3119"/>
          <w:tab w:val="right" w:pos="8335"/>
          <w:tab w:val="right" w:pos="8505"/>
        </w:tabs>
        <w:rPr>
          <w:rFonts w:ascii="Arial" w:hAnsi="Arial" w:cs="Arial"/>
          <w:b/>
          <w:szCs w:val="24"/>
        </w:rPr>
      </w:pPr>
    </w:p>
    <w:p w14:paraId="41FFACBA"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089240CD" w14:textId="77777777" w:rsidR="00562866" w:rsidRDefault="00562866" w:rsidP="00765E9D">
      <w:pPr>
        <w:pStyle w:val="BodyText"/>
        <w:rPr>
          <w:rFonts w:ascii="Arial" w:hAnsi="Arial" w:cs="Arial"/>
          <w:sz w:val="22"/>
          <w:szCs w:val="24"/>
        </w:rPr>
      </w:pPr>
    </w:p>
    <w:p w14:paraId="6DCCBB28"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 xml:space="preserve">Members of the public who attend Council meetings should not act immediately on anything they hear at the meetings, without first seeking clarification of Council’s position. For </w:t>
      </w:r>
      <w:proofErr w:type="gramStart"/>
      <w:r w:rsidRPr="00B30BA5">
        <w:rPr>
          <w:rFonts w:ascii="Arial" w:hAnsi="Arial" w:cs="Arial"/>
          <w:i w:val="0"/>
          <w:szCs w:val="24"/>
        </w:rPr>
        <w:t>example</w:t>
      </w:r>
      <w:proofErr w:type="gramEnd"/>
      <w:r w:rsidRPr="00B30BA5">
        <w:rPr>
          <w:rFonts w:ascii="Arial" w:hAnsi="Arial" w:cs="Arial"/>
          <w:i w:val="0"/>
          <w:szCs w:val="24"/>
        </w:rPr>
        <w:t xml:space="preserve"> by reference to the confirmed Minutes of Council meeting. Members of the public are also advised to wait for written advice from the Council prior to taking action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6EF8C596" w14:textId="4A786222" w:rsidR="009E31F2" w:rsidRDefault="009E31F2" w:rsidP="00765E9D">
      <w:pPr>
        <w:tabs>
          <w:tab w:val="left" w:pos="720"/>
          <w:tab w:val="left" w:pos="1440"/>
          <w:tab w:val="left" w:pos="2410"/>
          <w:tab w:val="left" w:pos="2977"/>
          <w:tab w:val="right" w:pos="8335"/>
          <w:tab w:val="right" w:pos="8505"/>
        </w:tabs>
        <w:jc w:val="both"/>
        <w:rPr>
          <w:rFonts w:ascii="Arial" w:hAnsi="Arial" w:cs="Arial"/>
          <w:szCs w:val="24"/>
        </w:rPr>
      </w:pPr>
    </w:p>
    <w:p w14:paraId="375C4F76" w14:textId="77777777" w:rsidR="00B771C9" w:rsidRPr="00180419" w:rsidRDefault="00B771C9" w:rsidP="00765E9D">
      <w:pPr>
        <w:tabs>
          <w:tab w:val="left" w:pos="720"/>
          <w:tab w:val="left" w:pos="1440"/>
          <w:tab w:val="left" w:pos="2410"/>
          <w:tab w:val="left" w:pos="2977"/>
          <w:tab w:val="right" w:pos="8335"/>
          <w:tab w:val="right" w:pos="8505"/>
        </w:tabs>
        <w:jc w:val="both"/>
        <w:rPr>
          <w:rFonts w:ascii="Arial" w:hAnsi="Arial" w:cs="Arial"/>
          <w:szCs w:val="24"/>
        </w:rPr>
      </w:pPr>
    </w:p>
    <w:p w14:paraId="50AAF72E" w14:textId="77777777"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4" w:name="_Toc489603345"/>
      <w:bookmarkStart w:id="5" w:name="_Toc42242174"/>
      <w:r w:rsidRPr="00180419">
        <w:rPr>
          <w:rFonts w:ascii="Arial" w:hAnsi="Arial" w:cs="Arial"/>
          <w:caps w:val="0"/>
          <w:sz w:val="24"/>
          <w:szCs w:val="24"/>
          <w:u w:val="none"/>
        </w:rPr>
        <w:t>Public Question Time</w:t>
      </w:r>
      <w:bookmarkEnd w:id="4"/>
      <w:bookmarkEnd w:id="5"/>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371EA7A3" w14:textId="53F2672C" w:rsidR="00AB4BB3" w:rsidRPr="00AB4BB3" w:rsidRDefault="00AB4BB3" w:rsidP="00CD02BE">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w:t>
      </w:r>
      <w:r w:rsidR="007843CA">
        <w:rPr>
          <w:rFonts w:ascii="Arial" w:hAnsi="Arial" w:cs="Arial"/>
          <w:szCs w:val="24"/>
        </w:rPr>
        <w:t>ly</w:t>
      </w:r>
      <w:r w:rsidRPr="00AB4BB3">
        <w:rPr>
          <w:rFonts w:ascii="Arial" w:hAnsi="Arial" w:cs="Arial"/>
          <w:szCs w:val="24"/>
        </w:rPr>
        <w:t xml:space="preserve"> afterwards.</w:t>
      </w:r>
    </w:p>
    <w:p w14:paraId="2E11E95D" w14:textId="77777777" w:rsidR="00AB4BB3" w:rsidRPr="00AB4BB3" w:rsidRDefault="00AB4BB3" w:rsidP="00AB4BB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3263C4" w14:textId="1956C0B8" w:rsidR="00683A50" w:rsidRDefault="00AB4BB3"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sidRPr="00AB4BB3">
        <w:rPr>
          <w:rFonts w:ascii="Arial" w:hAnsi="Arial" w:cs="Arial"/>
          <w:szCs w:val="24"/>
        </w:rPr>
        <w:t>Questions must relate to a matter contained within the agenda of this meeting.</w:t>
      </w:r>
    </w:p>
    <w:p w14:paraId="302C07F8" w14:textId="77777777" w:rsidR="00167705" w:rsidRDefault="00167705"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D3D05B7" w14:textId="78E4AEF5" w:rsidR="00683A50" w:rsidRPr="00180419" w:rsidRDefault="00167705" w:rsidP="00140349">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6" w:name="_Toc489603346"/>
      <w:r>
        <w:rPr>
          <w:rFonts w:ascii="Arial" w:hAnsi="Arial" w:cs="Arial"/>
          <w:szCs w:val="24"/>
        </w:rPr>
        <w:br w:type="page"/>
      </w:r>
      <w:bookmarkStart w:id="7" w:name="_Toc42242175"/>
      <w:r w:rsidR="00140349" w:rsidRPr="00140349">
        <w:rPr>
          <w:rFonts w:ascii="Arial" w:hAnsi="Arial" w:cs="Arial"/>
          <w:caps w:val="0"/>
          <w:sz w:val="24"/>
          <w:szCs w:val="24"/>
          <w:u w:val="none"/>
        </w:rPr>
        <w:lastRenderedPageBreak/>
        <w:t>A</w:t>
      </w:r>
      <w:r w:rsidR="00562866" w:rsidRPr="00140349">
        <w:rPr>
          <w:rFonts w:ascii="Arial" w:hAnsi="Arial" w:cs="Arial"/>
          <w:caps w:val="0"/>
          <w:sz w:val="24"/>
          <w:szCs w:val="24"/>
          <w:u w:val="none"/>
        </w:rPr>
        <w:t>ddresses</w:t>
      </w:r>
      <w:r w:rsidR="00562866" w:rsidRPr="00180419">
        <w:rPr>
          <w:rFonts w:ascii="Arial" w:hAnsi="Arial" w:cs="Arial"/>
          <w:caps w:val="0"/>
          <w:sz w:val="24"/>
          <w:szCs w:val="24"/>
          <w:u w:val="none"/>
        </w:rPr>
        <w:t xml:space="preserve"> </w:t>
      </w:r>
      <w:proofErr w:type="gramStart"/>
      <w:r w:rsidR="00562866" w:rsidRPr="00180419">
        <w:rPr>
          <w:rFonts w:ascii="Arial" w:hAnsi="Arial" w:cs="Arial"/>
          <w:caps w:val="0"/>
          <w:sz w:val="24"/>
          <w:szCs w:val="24"/>
          <w:u w:val="none"/>
        </w:rPr>
        <w:t>By</w:t>
      </w:r>
      <w:proofErr w:type="gramEnd"/>
      <w:r w:rsidR="00562866" w:rsidRPr="00180419">
        <w:rPr>
          <w:rFonts w:ascii="Arial" w:hAnsi="Arial" w:cs="Arial"/>
          <w:caps w:val="0"/>
          <w:sz w:val="24"/>
          <w:szCs w:val="24"/>
          <w:u w:val="none"/>
        </w:rPr>
        <w:t xml:space="preserve"> Members of the Public (only for items listed on the agenda)</w:t>
      </w:r>
      <w:bookmarkEnd w:id="6"/>
      <w:bookmarkEnd w:id="7"/>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18F04494" w14:textId="77777777" w:rsidR="00562866" w:rsidRDefault="00812014"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54839072" w14:textId="77777777"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7B4F5DE2" w14:textId="77777777" w:rsidR="00EA2952" w:rsidRPr="003F7444" w:rsidRDefault="00EA2952" w:rsidP="00EA2952">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42242176"/>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8"/>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77777777"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5159ED64" w14:textId="77777777" w:rsidR="00D05D60" w:rsidRPr="00180419" w:rsidRDefault="00D05D60" w:rsidP="00765E9D">
      <w:pPr>
        <w:pStyle w:val="BodyTextIndent"/>
        <w:rPr>
          <w:rFonts w:ascii="Arial" w:hAnsi="Arial" w:cs="Arial"/>
          <w:szCs w:val="24"/>
        </w:rPr>
      </w:pPr>
    </w:p>
    <w:p w14:paraId="01F4F192" w14:textId="77777777" w:rsidR="00AE4443" w:rsidRPr="00562866" w:rsidRDefault="00AE4443" w:rsidP="00822285">
      <w:pPr>
        <w:numPr>
          <w:ilvl w:val="12"/>
          <w:numId w:val="0"/>
        </w:numPr>
        <w:tabs>
          <w:tab w:val="left" w:pos="1440"/>
          <w:tab w:val="left" w:pos="2410"/>
          <w:tab w:val="left" w:pos="2977"/>
          <w:tab w:val="right" w:pos="8335"/>
          <w:tab w:val="right" w:pos="8505"/>
        </w:tabs>
        <w:jc w:val="both"/>
        <w:rPr>
          <w:rFonts w:ascii="Arial" w:hAnsi="Arial" w:cs="Arial"/>
          <w:sz w:val="22"/>
          <w:szCs w:val="24"/>
        </w:rPr>
      </w:pPr>
      <w:r w:rsidRPr="00562866">
        <w:rPr>
          <w:rFonts w:ascii="Arial" w:hAnsi="Arial" w:cs="Arial"/>
          <w:sz w:val="22"/>
          <w:szCs w:val="24"/>
        </w:rPr>
        <w:t xml:space="preserve">A declaration under this section requires that the nature of the interest must be disclosed.  </w:t>
      </w:r>
      <w:proofErr w:type="gramStart"/>
      <w:r w:rsidRPr="00562866">
        <w:rPr>
          <w:rFonts w:ascii="Arial" w:hAnsi="Arial" w:cs="Arial"/>
          <w:sz w:val="22"/>
          <w:szCs w:val="24"/>
        </w:rPr>
        <w:t>Consequently</w:t>
      </w:r>
      <w:proofErr w:type="gramEnd"/>
      <w:r w:rsidRPr="00562866">
        <w:rPr>
          <w:rFonts w:ascii="Arial" w:hAnsi="Arial" w:cs="Arial"/>
          <w:sz w:val="22"/>
          <w:szCs w:val="24"/>
        </w:rPr>
        <w:t xml:space="preserve"> a member who has made a declaration must not preside, participate in, or be present during any discussion or decision making procedure relating to the matter the subject of the declaration.</w:t>
      </w:r>
    </w:p>
    <w:p w14:paraId="2CE41228" w14:textId="77777777" w:rsidR="00AE4443" w:rsidRPr="00562866" w:rsidRDefault="00AE4443" w:rsidP="00765E9D">
      <w:pPr>
        <w:pStyle w:val="BodyTextIndent"/>
        <w:rPr>
          <w:rFonts w:ascii="Arial" w:hAnsi="Arial" w:cs="Arial"/>
          <w:sz w:val="22"/>
          <w:szCs w:val="24"/>
        </w:rPr>
      </w:pPr>
    </w:p>
    <w:p w14:paraId="44995124" w14:textId="77777777" w:rsidR="00AE4443" w:rsidRPr="00921BCA" w:rsidRDefault="00AE4443"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8CA9CEE" w14:textId="77777777" w:rsidR="00D05D60" w:rsidRPr="00921BCA" w:rsidRDefault="00D05D60"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1FF341E9" w14:textId="77777777" w:rsidR="00311794" w:rsidRDefault="00311794" w:rsidP="0098513F">
      <w:pPr>
        <w:pStyle w:val="BodyTextIndent"/>
        <w:ind w:left="0"/>
        <w:rPr>
          <w:rFonts w:ascii="Arial" w:hAnsi="Arial" w:cs="Arial"/>
          <w:b/>
          <w:i/>
          <w:szCs w:val="24"/>
        </w:rPr>
      </w:pPr>
    </w:p>
    <w:p w14:paraId="52344D41" w14:textId="77777777"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8"/>
      <w:bookmarkStart w:id="10" w:name="_Toc42242177"/>
      <w:r w:rsidRPr="00180419">
        <w:rPr>
          <w:rFonts w:ascii="Arial" w:hAnsi="Arial" w:cs="Arial"/>
          <w:caps w:val="0"/>
          <w:sz w:val="24"/>
          <w:szCs w:val="24"/>
          <w:u w:val="none"/>
        </w:rPr>
        <w:t>Disclosures of Interests Affecting Impartiality</w:t>
      </w:r>
      <w:bookmarkEnd w:id="9"/>
      <w:bookmarkEnd w:id="10"/>
    </w:p>
    <w:p w14:paraId="3B8486A3" w14:textId="77777777" w:rsidR="00D05D60" w:rsidRPr="00562866" w:rsidRDefault="00D05D60" w:rsidP="00765E9D">
      <w:pPr>
        <w:pStyle w:val="BodyTextIndent"/>
        <w:rPr>
          <w:rFonts w:ascii="Arial" w:hAnsi="Arial" w:cs="Arial"/>
          <w:szCs w:val="24"/>
        </w:rPr>
      </w:pPr>
    </w:p>
    <w:p w14:paraId="1C18B05A" w14:textId="77777777" w:rsidR="00B65FED" w:rsidRDefault="00B65FED" w:rsidP="00B65FED">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7A321E85" w14:textId="77777777" w:rsidR="00B65FED" w:rsidRPr="00562866" w:rsidRDefault="00B65FED" w:rsidP="00B65FED">
      <w:pPr>
        <w:pStyle w:val="BodyTextIndent"/>
        <w:tabs>
          <w:tab w:val="clear" w:pos="720"/>
        </w:tabs>
        <w:ind w:left="0"/>
        <w:rPr>
          <w:rFonts w:ascii="Arial" w:hAnsi="Arial" w:cs="Arial"/>
          <w:szCs w:val="24"/>
        </w:rPr>
      </w:pPr>
    </w:p>
    <w:p w14:paraId="6FC9CC80"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BB731D4" w14:textId="77777777" w:rsidR="00B65FED" w:rsidRPr="00562866" w:rsidRDefault="00B65FED" w:rsidP="00B65FED">
      <w:pPr>
        <w:pStyle w:val="BodyTextIndent"/>
        <w:tabs>
          <w:tab w:val="clear" w:pos="720"/>
        </w:tabs>
        <w:ind w:left="0"/>
        <w:rPr>
          <w:rFonts w:ascii="Arial" w:hAnsi="Arial" w:cs="Arial"/>
          <w:sz w:val="22"/>
          <w:szCs w:val="24"/>
        </w:rPr>
      </w:pPr>
    </w:p>
    <w:p w14:paraId="2DFF5813"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37E2A460" w14:textId="77777777" w:rsidR="00B65FED" w:rsidRPr="00562866" w:rsidRDefault="00B65FED" w:rsidP="00B65FED">
      <w:pPr>
        <w:pStyle w:val="BodyTextIndent"/>
        <w:tabs>
          <w:tab w:val="clear" w:pos="720"/>
        </w:tabs>
        <w:ind w:left="0"/>
        <w:rPr>
          <w:rFonts w:ascii="Arial" w:hAnsi="Arial" w:cs="Arial"/>
          <w:sz w:val="22"/>
          <w:szCs w:val="24"/>
        </w:rPr>
      </w:pPr>
    </w:p>
    <w:p w14:paraId="0CC8B7B1" w14:textId="77777777" w:rsidR="00B65FED" w:rsidRPr="00801809" w:rsidRDefault="00B65FED" w:rsidP="00B65FED">
      <w:pPr>
        <w:pStyle w:val="Default"/>
        <w:jc w:val="both"/>
        <w:rPr>
          <w:color w:val="auto"/>
          <w:sz w:val="22"/>
          <w:szCs w:val="22"/>
        </w:rPr>
      </w:pPr>
      <w:r w:rsidRPr="00801809">
        <w:rPr>
          <w:rFonts w:ascii="Arial" w:hAnsi="Arial" w:cs="Arial"/>
          <w:color w:val="auto"/>
          <w:sz w:val="22"/>
          <w:szCs w:val="22"/>
        </w:rPr>
        <w:t xml:space="preserve">"With regard to the matter in item x </w:t>
      </w:r>
      <w:proofErr w:type="gramStart"/>
      <w:r w:rsidRPr="00801809">
        <w:rPr>
          <w:rFonts w:ascii="Arial" w:hAnsi="Arial" w:cs="Arial"/>
          <w:color w:val="auto"/>
          <w:sz w:val="22"/>
          <w:szCs w:val="22"/>
        </w:rPr>
        <w:t>…..</w:t>
      </w:r>
      <w:proofErr w:type="gramEnd"/>
      <w:r w:rsidRPr="00801809">
        <w:rPr>
          <w:rFonts w:ascii="Arial" w:hAnsi="Arial" w:cs="Arial"/>
          <w:color w:val="auto"/>
          <w:sz w:val="22"/>
          <w:szCs w:val="22"/>
        </w:rPr>
        <w:t xml:space="preserve"> I disclose that I have an association with the applicant (or person seeking a decision). This association is </w:t>
      </w:r>
      <w:proofErr w:type="gramStart"/>
      <w:r w:rsidRPr="00801809">
        <w:rPr>
          <w:rFonts w:ascii="Arial" w:hAnsi="Arial" w:cs="Arial"/>
          <w:color w:val="auto"/>
          <w:sz w:val="22"/>
          <w:szCs w:val="22"/>
        </w:rPr>
        <w:t>…..</w:t>
      </w:r>
      <w:proofErr w:type="gramEnd"/>
      <w:r w:rsidRPr="00801809">
        <w:rPr>
          <w:rFonts w:ascii="Arial" w:hAnsi="Arial" w:cs="Arial"/>
          <w:color w:val="auto"/>
          <w:sz w:val="22"/>
          <w:szCs w:val="22"/>
        </w:rPr>
        <w:t xml:space="preserve"> (nature of the interest).</w:t>
      </w:r>
    </w:p>
    <w:p w14:paraId="0B3BB95A" w14:textId="77777777" w:rsidR="00B65FED" w:rsidRPr="00801809" w:rsidRDefault="00B65FED" w:rsidP="00B65FED">
      <w:pPr>
        <w:pStyle w:val="Default"/>
        <w:jc w:val="both"/>
        <w:rPr>
          <w:rFonts w:ascii="Arial" w:hAnsi="Arial" w:cs="Arial"/>
          <w:color w:val="auto"/>
          <w:sz w:val="22"/>
          <w:szCs w:val="22"/>
        </w:rPr>
      </w:pPr>
      <w:r w:rsidRPr="00801809">
        <w:rPr>
          <w:rFonts w:ascii="Arial" w:hAnsi="Arial" w:cs="Arial"/>
          <w:color w:val="auto"/>
          <w:sz w:val="22"/>
          <w:szCs w:val="22"/>
        </w:rPr>
        <w:t xml:space="preserve"> </w:t>
      </w:r>
    </w:p>
    <w:p w14:paraId="0D426014" w14:textId="77777777" w:rsidR="00B65FED" w:rsidRPr="00801809" w:rsidRDefault="00B65FED" w:rsidP="00B65FED">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466CA373" w14:textId="77777777" w:rsidR="00B65FED" w:rsidRPr="00562866" w:rsidRDefault="00B65FED" w:rsidP="00B65FED">
      <w:pPr>
        <w:pStyle w:val="BodyTextIndent"/>
        <w:tabs>
          <w:tab w:val="clear" w:pos="720"/>
        </w:tabs>
        <w:ind w:left="0"/>
        <w:rPr>
          <w:rFonts w:ascii="Arial" w:hAnsi="Arial" w:cs="Arial"/>
          <w:sz w:val="22"/>
          <w:szCs w:val="24"/>
        </w:rPr>
      </w:pPr>
    </w:p>
    <w:p w14:paraId="50C757DB"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The member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3CBA1A9D" w14:textId="77777777" w:rsidR="00D05D60" w:rsidRDefault="00D05D60"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77777777" w:rsidR="00C34B3F" w:rsidRDefault="00C34B3F">
      <w:pPr>
        <w:rPr>
          <w:rFonts w:ascii="Arial" w:hAnsi="Arial" w:cs="Arial"/>
          <w:b/>
          <w:kern w:val="28"/>
          <w:szCs w:val="24"/>
        </w:rPr>
      </w:pPr>
    </w:p>
    <w:p w14:paraId="55B97B46" w14:textId="77777777"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1" w:name="_Toc489603349"/>
      <w:bookmarkStart w:id="12" w:name="_Toc42242178"/>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11"/>
      <w:bookmarkEnd w:id="12"/>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BCCE3AB" w14:textId="77777777" w:rsidR="00D05D60" w:rsidRPr="00180419" w:rsidRDefault="009368F4"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76C9EEBE" w14:textId="77777777"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3" w:name="_Toc489603350"/>
      <w:bookmarkStart w:id="14" w:name="_Toc42242179"/>
      <w:r w:rsidRPr="00180419">
        <w:rPr>
          <w:rFonts w:ascii="Arial" w:hAnsi="Arial" w:cs="Arial"/>
          <w:caps w:val="0"/>
          <w:sz w:val="24"/>
          <w:szCs w:val="24"/>
          <w:u w:val="none"/>
        </w:rPr>
        <w:lastRenderedPageBreak/>
        <w:t>Confirmation of Minutes</w:t>
      </w:r>
      <w:bookmarkEnd w:id="13"/>
      <w:bookmarkEnd w:id="14"/>
    </w:p>
    <w:p w14:paraId="3BD8EF00" w14:textId="77777777" w:rsidR="00562866" w:rsidRPr="00562866" w:rsidRDefault="00562866" w:rsidP="00765E9D">
      <w:pPr>
        <w:jc w:val="both"/>
      </w:pPr>
    </w:p>
    <w:p w14:paraId="0C55B622" w14:textId="59B796B9" w:rsidR="00477C38" w:rsidRPr="006A43B8" w:rsidRDefault="00AF711B" w:rsidP="00AA40EE">
      <w:pPr>
        <w:pStyle w:val="Heading1"/>
        <w:tabs>
          <w:tab w:val="clear" w:pos="720"/>
          <w:tab w:val="clear" w:pos="2410"/>
          <w:tab w:val="left" w:pos="0"/>
        </w:tabs>
        <w:spacing w:before="0" w:after="0"/>
        <w:ind w:left="-993"/>
        <w:rPr>
          <w:rFonts w:ascii="Arial" w:hAnsi="Arial" w:cs="Arial"/>
          <w:b w:val="0"/>
          <w:szCs w:val="24"/>
        </w:rPr>
      </w:pPr>
      <w:bookmarkStart w:id="15" w:name="_Toc489603351"/>
      <w:bookmarkStart w:id="16" w:name="_Toc42242180"/>
      <w:r>
        <w:rPr>
          <w:rFonts w:ascii="Arial" w:hAnsi="Arial" w:cs="Arial"/>
          <w:sz w:val="24"/>
          <w:szCs w:val="22"/>
          <w:u w:val="none"/>
        </w:rPr>
        <w:t xml:space="preserve">6.1 </w:t>
      </w:r>
      <w:r>
        <w:rPr>
          <w:rFonts w:ascii="Arial" w:hAnsi="Arial" w:cs="Arial"/>
          <w:sz w:val="24"/>
          <w:szCs w:val="22"/>
          <w:u w:val="none"/>
        </w:rPr>
        <w:tab/>
      </w:r>
      <w:r w:rsidR="009759EF" w:rsidRPr="00AF711B">
        <w:rPr>
          <w:rFonts w:ascii="Arial" w:hAnsi="Arial" w:cs="Arial"/>
          <w:caps w:val="0"/>
          <w:sz w:val="24"/>
          <w:szCs w:val="24"/>
          <w:u w:val="none"/>
        </w:rPr>
        <w:t>Audi</w:t>
      </w:r>
      <w:r w:rsidR="00AA40EE">
        <w:rPr>
          <w:rFonts w:ascii="Arial" w:hAnsi="Arial" w:cs="Arial"/>
          <w:caps w:val="0"/>
          <w:sz w:val="24"/>
          <w:szCs w:val="24"/>
          <w:u w:val="none"/>
        </w:rPr>
        <w:t>t &amp; Risk Committee Meeting 10 February 2020</w:t>
      </w:r>
      <w:bookmarkEnd w:id="15"/>
      <w:bookmarkEnd w:id="16"/>
    </w:p>
    <w:p w14:paraId="4F38F5BE"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7384720" w14:textId="01123CDF" w:rsidR="00D05D60" w:rsidRPr="00562866" w:rsidRDefault="00477C38"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62866">
        <w:rPr>
          <w:rFonts w:ascii="Arial" w:hAnsi="Arial" w:cs="Arial"/>
          <w:szCs w:val="24"/>
        </w:rPr>
        <w:t>m</w:t>
      </w:r>
      <w:r w:rsidR="00D05D60" w:rsidRPr="00562866">
        <w:rPr>
          <w:rFonts w:ascii="Arial" w:hAnsi="Arial" w:cs="Arial"/>
          <w:szCs w:val="24"/>
        </w:rPr>
        <w:t xml:space="preserve">inutes of the </w:t>
      </w:r>
      <w:r w:rsidR="009759EF">
        <w:rPr>
          <w:rFonts w:ascii="Arial" w:hAnsi="Arial" w:cs="Arial"/>
          <w:szCs w:val="24"/>
        </w:rPr>
        <w:t>Audit &amp; Risk</w:t>
      </w:r>
      <w:r w:rsidR="00812014">
        <w:rPr>
          <w:rFonts w:ascii="Arial" w:hAnsi="Arial" w:cs="Arial"/>
          <w:szCs w:val="24"/>
        </w:rPr>
        <w:t xml:space="preserve"> </w:t>
      </w:r>
      <w:r w:rsidR="00D05D60" w:rsidRPr="00562866">
        <w:rPr>
          <w:rFonts w:ascii="Arial" w:hAnsi="Arial" w:cs="Arial"/>
          <w:szCs w:val="24"/>
        </w:rPr>
        <w:t xml:space="preserve">Committee held </w:t>
      </w:r>
      <w:r w:rsidR="00DE1712">
        <w:rPr>
          <w:rFonts w:ascii="Arial" w:hAnsi="Arial" w:cs="Arial"/>
          <w:szCs w:val="24"/>
        </w:rPr>
        <w:t>10 February 2020</w:t>
      </w:r>
      <w:r w:rsidR="00031244">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D05D60" w:rsidRPr="00562866">
        <w:rPr>
          <w:rFonts w:ascii="Arial" w:hAnsi="Arial" w:cs="Arial"/>
          <w:szCs w:val="24"/>
        </w:rPr>
        <w:t xml:space="preserve">confirmed. </w:t>
      </w:r>
    </w:p>
    <w:p w14:paraId="250D6CF2" w14:textId="39412CA9" w:rsidR="009759EF" w:rsidRDefault="009759EF"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45B251E" w14:textId="77777777" w:rsidR="00E01E6C" w:rsidRDefault="00E01E6C"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1CF6E4A" w14:textId="77777777" w:rsidR="00E01E6C" w:rsidRDefault="00E01E6C" w:rsidP="00E01E6C">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7" w:name="_Toc42242181"/>
      <w:bookmarkStart w:id="18" w:name="_Hlk17815495"/>
      <w:bookmarkStart w:id="19" w:name="_Toc489603352"/>
      <w:r>
        <w:rPr>
          <w:rFonts w:ascii="Arial" w:hAnsi="Arial" w:cs="Arial"/>
          <w:caps w:val="0"/>
          <w:sz w:val="24"/>
          <w:szCs w:val="24"/>
          <w:u w:val="none"/>
        </w:rPr>
        <w:t>Matters for Which the Meeting May Be Closed</w:t>
      </w:r>
      <w:bookmarkEnd w:id="17"/>
    </w:p>
    <w:p w14:paraId="6DC7006B" w14:textId="77777777" w:rsidR="00E01E6C" w:rsidRDefault="00E01E6C" w:rsidP="00E01E6C"/>
    <w:p w14:paraId="06680C86" w14:textId="77777777" w:rsidR="00E01E6C" w:rsidRDefault="00E01E6C" w:rsidP="00E01E6C">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60B529B3" w14:textId="77777777" w:rsidR="00E01E6C" w:rsidRPr="00147FEC" w:rsidRDefault="00E01E6C"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bookmarkEnd w:id="18"/>
    <w:p w14:paraId="305D3F1B" w14:textId="77777777" w:rsidR="004B08D6" w:rsidRDefault="004B08D6" w:rsidP="00B45883">
      <w:pPr>
        <w:numPr>
          <w:ilvl w:val="12"/>
          <w:numId w:val="0"/>
        </w:numPr>
        <w:tabs>
          <w:tab w:val="left" w:pos="720"/>
          <w:tab w:val="left" w:pos="1440"/>
          <w:tab w:val="left" w:pos="2410"/>
          <w:tab w:val="left" w:pos="2977"/>
          <w:tab w:val="right" w:pos="8335"/>
          <w:tab w:val="right" w:pos="8505"/>
        </w:tabs>
        <w:jc w:val="both"/>
        <w:rPr>
          <w:rFonts w:ascii="Arial" w:hAnsi="Arial" w:cs="Arial"/>
          <w:caps/>
          <w:szCs w:val="24"/>
        </w:rPr>
      </w:pPr>
    </w:p>
    <w:p w14:paraId="56454472" w14:textId="6F191591" w:rsidR="00D05D60" w:rsidRPr="00822285" w:rsidRDefault="00812014"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20" w:name="_Toc42242182"/>
      <w:r>
        <w:rPr>
          <w:rFonts w:ascii="Arial" w:hAnsi="Arial" w:cs="Arial"/>
          <w:caps w:val="0"/>
          <w:sz w:val="24"/>
          <w:szCs w:val="24"/>
          <w:u w:val="none"/>
        </w:rPr>
        <w:t>Items for Discussion</w:t>
      </w:r>
      <w:bookmarkEnd w:id="19"/>
      <w:bookmarkEnd w:id="20"/>
    </w:p>
    <w:p w14:paraId="3A5FAC65" w14:textId="77777777" w:rsidR="00085B7F" w:rsidRPr="00180419" w:rsidRDefault="00085B7F" w:rsidP="00B458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657683" w14:textId="77777777" w:rsidR="00085B7F" w:rsidRPr="0070410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42587583" w14:textId="569C5F79" w:rsidR="00925EA6" w:rsidRDefault="00925EA6">
      <w:pPr>
        <w:rPr>
          <w:rFonts w:ascii="Arial" w:hAnsi="Arial" w:cs="Arial"/>
          <w:b/>
          <w:caps/>
          <w:kern w:val="28"/>
          <w:sz w:val="28"/>
          <w:szCs w:val="22"/>
          <w:u w:val="single"/>
        </w:rPr>
      </w:pPr>
      <w:r>
        <w:rPr>
          <w:rFonts w:ascii="Arial" w:hAnsi="Arial" w:cs="Arial"/>
          <w:szCs w:val="22"/>
        </w:rPr>
        <w:br w:type="page"/>
      </w:r>
    </w:p>
    <w:p w14:paraId="3767EAE4" w14:textId="4A4F957D" w:rsidR="003F54DF" w:rsidRPr="007C49B8" w:rsidRDefault="00473EC4" w:rsidP="004B5035">
      <w:pPr>
        <w:pStyle w:val="Heading1"/>
        <w:tabs>
          <w:tab w:val="clear" w:pos="720"/>
          <w:tab w:val="clear" w:pos="2410"/>
          <w:tab w:val="left" w:pos="0"/>
        </w:tabs>
        <w:spacing w:before="0" w:after="0"/>
        <w:ind w:left="-851"/>
        <w:rPr>
          <w:rFonts w:ascii="Arial" w:hAnsi="Arial" w:cs="Arial"/>
          <w:caps w:val="0"/>
          <w:sz w:val="24"/>
          <w:szCs w:val="24"/>
          <w:u w:val="none"/>
        </w:rPr>
      </w:pPr>
      <w:bookmarkStart w:id="21" w:name="_Toc42242183"/>
      <w:bookmarkStart w:id="22" w:name="_Toc489603356"/>
      <w:r>
        <w:rPr>
          <w:rFonts w:ascii="Arial" w:hAnsi="Arial" w:cs="Arial"/>
          <w:caps w:val="0"/>
          <w:sz w:val="24"/>
          <w:szCs w:val="24"/>
          <w:u w:val="none"/>
        </w:rPr>
        <w:lastRenderedPageBreak/>
        <w:t>8</w:t>
      </w:r>
      <w:r w:rsidR="004B5035">
        <w:rPr>
          <w:rFonts w:ascii="Arial" w:hAnsi="Arial" w:cs="Arial"/>
          <w:caps w:val="0"/>
          <w:sz w:val="24"/>
          <w:szCs w:val="24"/>
          <w:u w:val="none"/>
        </w:rPr>
        <w:t>.1</w:t>
      </w:r>
      <w:r w:rsidR="00C72930">
        <w:rPr>
          <w:rFonts w:ascii="Arial" w:hAnsi="Arial" w:cs="Arial"/>
          <w:caps w:val="0"/>
          <w:sz w:val="24"/>
          <w:szCs w:val="24"/>
          <w:u w:val="none"/>
        </w:rPr>
        <w:tab/>
      </w:r>
      <w:r w:rsidR="00A22F07">
        <w:rPr>
          <w:rFonts w:ascii="Arial" w:hAnsi="Arial" w:cs="Arial"/>
          <w:caps w:val="0"/>
          <w:sz w:val="24"/>
          <w:szCs w:val="24"/>
          <w:u w:val="none"/>
        </w:rPr>
        <w:t>Appointment of Community Member</w:t>
      </w:r>
      <w:bookmarkEnd w:id="21"/>
    </w:p>
    <w:p w14:paraId="1A83C9EB" w14:textId="77777777" w:rsidR="006E7E03" w:rsidRDefault="006E7E03" w:rsidP="006E7E0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8"/>
        <w:gridCol w:w="5670"/>
      </w:tblGrid>
      <w:tr w:rsidR="00065634" w:rsidRPr="008A1B93" w14:paraId="31F2EAC9" w14:textId="77777777" w:rsidTr="00B45883">
        <w:tc>
          <w:tcPr>
            <w:tcW w:w="2638" w:type="dxa"/>
          </w:tcPr>
          <w:p w14:paraId="3969B909" w14:textId="77777777" w:rsidR="00065634" w:rsidRPr="00DD5B71" w:rsidRDefault="00065634" w:rsidP="00974D2B">
            <w:pPr>
              <w:jc w:val="both"/>
              <w:rPr>
                <w:rFonts w:ascii="Arial" w:hAnsi="Arial" w:cs="Arial"/>
                <w:b/>
                <w:szCs w:val="24"/>
                <w:lang w:val="en-AU"/>
              </w:rPr>
            </w:pPr>
            <w:r w:rsidRPr="00DD5B71">
              <w:rPr>
                <w:rFonts w:ascii="Arial" w:hAnsi="Arial" w:cs="Arial"/>
                <w:b/>
                <w:szCs w:val="24"/>
                <w:lang w:val="en-AU"/>
              </w:rPr>
              <w:t>Committee</w:t>
            </w:r>
          </w:p>
        </w:tc>
        <w:tc>
          <w:tcPr>
            <w:tcW w:w="5670" w:type="dxa"/>
          </w:tcPr>
          <w:p w14:paraId="27EC5E85" w14:textId="77777777" w:rsidR="00065634" w:rsidRPr="008A1B93" w:rsidRDefault="00065634" w:rsidP="00974D2B">
            <w:pPr>
              <w:jc w:val="both"/>
              <w:rPr>
                <w:rFonts w:ascii="Arial" w:hAnsi="Arial" w:cs="Arial"/>
                <w:szCs w:val="24"/>
                <w:lang w:val="en-AU"/>
              </w:rPr>
            </w:pPr>
            <w:r>
              <w:rPr>
                <w:rFonts w:ascii="Arial" w:hAnsi="Arial" w:cs="Arial"/>
                <w:szCs w:val="24"/>
                <w:lang w:val="en-AU"/>
              </w:rPr>
              <w:t>8 June 2020</w:t>
            </w:r>
          </w:p>
        </w:tc>
      </w:tr>
      <w:tr w:rsidR="00065634" w:rsidRPr="008A1B93" w14:paraId="30890942" w14:textId="77777777" w:rsidTr="00B45883">
        <w:tc>
          <w:tcPr>
            <w:tcW w:w="2638" w:type="dxa"/>
          </w:tcPr>
          <w:p w14:paraId="4F25EC06" w14:textId="77777777" w:rsidR="00065634" w:rsidRPr="00DD5B71" w:rsidRDefault="00065634" w:rsidP="00974D2B">
            <w:pPr>
              <w:jc w:val="both"/>
              <w:rPr>
                <w:rFonts w:ascii="Arial" w:hAnsi="Arial" w:cs="Arial"/>
                <w:b/>
                <w:szCs w:val="24"/>
                <w:lang w:val="en-AU"/>
              </w:rPr>
            </w:pPr>
            <w:r w:rsidRPr="00DD5B71">
              <w:rPr>
                <w:rFonts w:ascii="Arial" w:hAnsi="Arial" w:cs="Arial"/>
                <w:b/>
                <w:szCs w:val="24"/>
                <w:lang w:val="en-AU"/>
              </w:rPr>
              <w:t>Applicant</w:t>
            </w:r>
          </w:p>
        </w:tc>
        <w:tc>
          <w:tcPr>
            <w:tcW w:w="5670" w:type="dxa"/>
          </w:tcPr>
          <w:p w14:paraId="7CDC7532" w14:textId="77777777" w:rsidR="00065634" w:rsidRPr="00E86F62" w:rsidRDefault="00065634" w:rsidP="00974D2B">
            <w:pPr>
              <w:jc w:val="both"/>
              <w:rPr>
                <w:rFonts w:ascii="Arial" w:hAnsi="Arial" w:cs="Arial"/>
                <w:szCs w:val="24"/>
                <w:lang w:val="en-AU"/>
              </w:rPr>
            </w:pPr>
            <w:r w:rsidRPr="000C4CBC">
              <w:rPr>
                <w:rFonts w:ascii="Arial" w:hAnsi="Arial" w:cs="Arial"/>
                <w:szCs w:val="24"/>
                <w:lang w:val="en-AU"/>
              </w:rPr>
              <w:t xml:space="preserve">City of Nedlands </w:t>
            </w:r>
          </w:p>
        </w:tc>
      </w:tr>
      <w:tr w:rsidR="00065634" w:rsidRPr="008A1B93" w14:paraId="54756D17" w14:textId="77777777" w:rsidTr="00B45883">
        <w:tc>
          <w:tcPr>
            <w:tcW w:w="2638" w:type="dxa"/>
          </w:tcPr>
          <w:p w14:paraId="1434F9D4" w14:textId="77777777" w:rsidR="00065634" w:rsidRPr="00DD5B71" w:rsidRDefault="00065634" w:rsidP="00974D2B">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670" w:type="dxa"/>
          </w:tcPr>
          <w:p w14:paraId="4F60ED1E" w14:textId="77777777" w:rsidR="00065634" w:rsidRPr="00E86F62" w:rsidRDefault="00065634" w:rsidP="00974D2B">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065634" w:rsidRPr="008A1B93" w14:paraId="0B9FAFB9" w14:textId="77777777" w:rsidTr="00B45883">
        <w:tc>
          <w:tcPr>
            <w:tcW w:w="2638" w:type="dxa"/>
          </w:tcPr>
          <w:p w14:paraId="37E6F95A" w14:textId="77777777" w:rsidR="00065634" w:rsidRPr="00DD5B71" w:rsidRDefault="00065634" w:rsidP="00974D2B">
            <w:pPr>
              <w:jc w:val="both"/>
              <w:rPr>
                <w:rFonts w:ascii="Arial" w:hAnsi="Arial" w:cs="Arial"/>
                <w:b/>
                <w:szCs w:val="24"/>
                <w:lang w:val="en-AU"/>
              </w:rPr>
            </w:pPr>
            <w:r w:rsidRPr="00DD5B71">
              <w:rPr>
                <w:rFonts w:ascii="Arial" w:hAnsi="Arial" w:cs="Arial"/>
                <w:b/>
                <w:szCs w:val="24"/>
                <w:lang w:val="en-AU"/>
              </w:rPr>
              <w:t>Director</w:t>
            </w:r>
          </w:p>
        </w:tc>
        <w:tc>
          <w:tcPr>
            <w:tcW w:w="5670" w:type="dxa"/>
          </w:tcPr>
          <w:p w14:paraId="32F8BE0C" w14:textId="77777777" w:rsidR="00065634" w:rsidRPr="008A1B93" w:rsidRDefault="00065634" w:rsidP="00974D2B">
            <w:pPr>
              <w:jc w:val="both"/>
              <w:rPr>
                <w:rFonts w:ascii="Arial" w:hAnsi="Arial" w:cs="Arial"/>
                <w:szCs w:val="24"/>
                <w:lang w:val="en-AU"/>
              </w:rPr>
            </w:pPr>
            <w:r>
              <w:rPr>
                <w:rFonts w:ascii="Arial" w:hAnsi="Arial" w:cs="Arial"/>
                <w:szCs w:val="24"/>
                <w:lang w:val="en-AU"/>
              </w:rPr>
              <w:t>Lorraine Driscoll – Director Corporate &amp; Strategy</w:t>
            </w:r>
          </w:p>
        </w:tc>
      </w:tr>
      <w:tr w:rsidR="00065634" w:rsidRPr="008A1B93" w14:paraId="3BDF2A20" w14:textId="77777777" w:rsidTr="00B45883">
        <w:tc>
          <w:tcPr>
            <w:tcW w:w="2638" w:type="dxa"/>
          </w:tcPr>
          <w:p w14:paraId="08250C20" w14:textId="77777777" w:rsidR="00065634" w:rsidRPr="000C4CBC" w:rsidRDefault="00065634" w:rsidP="00974D2B">
            <w:pPr>
              <w:jc w:val="both"/>
              <w:rPr>
                <w:rFonts w:ascii="Arial" w:hAnsi="Arial" w:cs="Arial"/>
                <w:b/>
                <w:szCs w:val="24"/>
                <w:lang w:val="en-AU"/>
              </w:rPr>
            </w:pPr>
            <w:r w:rsidRPr="000C4CBC">
              <w:rPr>
                <w:rFonts w:ascii="Arial" w:hAnsi="Arial" w:cs="Arial"/>
                <w:b/>
                <w:szCs w:val="24"/>
                <w:lang w:val="en-AU"/>
              </w:rPr>
              <w:t>Attachments</w:t>
            </w:r>
          </w:p>
        </w:tc>
        <w:tc>
          <w:tcPr>
            <w:tcW w:w="5670" w:type="dxa"/>
          </w:tcPr>
          <w:p w14:paraId="104ED8C8" w14:textId="77777777" w:rsidR="00065634" w:rsidRPr="000C4CBC" w:rsidRDefault="00065634" w:rsidP="00065634">
            <w:pPr>
              <w:pStyle w:val="ListParagraph"/>
              <w:numPr>
                <w:ilvl w:val="0"/>
                <w:numId w:val="38"/>
              </w:numPr>
              <w:ind w:left="460" w:hanging="460"/>
              <w:contextualSpacing/>
              <w:jc w:val="both"/>
              <w:rPr>
                <w:rFonts w:ascii="Arial" w:hAnsi="Arial" w:cs="Arial"/>
                <w:szCs w:val="32"/>
                <w:lang w:val="en-US"/>
              </w:rPr>
            </w:pPr>
            <w:r w:rsidRPr="000C4CBC">
              <w:rPr>
                <w:rFonts w:ascii="Arial" w:hAnsi="Arial" w:cs="Arial"/>
                <w:szCs w:val="32"/>
                <w:lang w:val="en-US"/>
              </w:rPr>
              <w:t xml:space="preserve"> Audit &amp; Risk Terms of Reference</w:t>
            </w:r>
          </w:p>
        </w:tc>
      </w:tr>
      <w:tr w:rsidR="00065634" w:rsidRPr="008A1B93" w14:paraId="3DA29090" w14:textId="77777777" w:rsidTr="00B45883">
        <w:tc>
          <w:tcPr>
            <w:tcW w:w="2638" w:type="dxa"/>
          </w:tcPr>
          <w:p w14:paraId="7B5FF3AD" w14:textId="77777777" w:rsidR="00065634" w:rsidRPr="000C4CBC" w:rsidRDefault="00065634" w:rsidP="00974D2B">
            <w:pPr>
              <w:jc w:val="both"/>
              <w:rPr>
                <w:rFonts w:ascii="Arial" w:hAnsi="Arial" w:cs="Arial"/>
                <w:b/>
                <w:szCs w:val="24"/>
                <w:lang w:val="en-AU"/>
              </w:rPr>
            </w:pPr>
            <w:r w:rsidRPr="000C4CBC">
              <w:rPr>
                <w:rFonts w:ascii="Arial" w:hAnsi="Arial" w:cs="Arial"/>
                <w:b/>
                <w:szCs w:val="24"/>
                <w:lang w:val="en-AU"/>
              </w:rPr>
              <w:t>Confidential Attachments</w:t>
            </w:r>
          </w:p>
        </w:tc>
        <w:tc>
          <w:tcPr>
            <w:tcW w:w="5670" w:type="dxa"/>
          </w:tcPr>
          <w:p w14:paraId="2B141CD3" w14:textId="77777777" w:rsidR="00065634" w:rsidRPr="000C4CBC" w:rsidRDefault="00065634" w:rsidP="00065634">
            <w:pPr>
              <w:numPr>
                <w:ilvl w:val="0"/>
                <w:numId w:val="36"/>
              </w:numPr>
              <w:ind w:left="523" w:hanging="523"/>
              <w:jc w:val="both"/>
              <w:rPr>
                <w:rFonts w:ascii="Arial" w:hAnsi="Arial" w:cs="Arial"/>
                <w:szCs w:val="32"/>
                <w:lang w:val="en-US"/>
              </w:rPr>
            </w:pPr>
            <w:r w:rsidRPr="000C4CBC">
              <w:rPr>
                <w:rFonts w:ascii="Arial" w:hAnsi="Arial" w:cs="Arial"/>
                <w:szCs w:val="32"/>
                <w:lang w:val="en-US"/>
              </w:rPr>
              <w:t>Stephen Foley’s CV</w:t>
            </w:r>
          </w:p>
        </w:tc>
      </w:tr>
    </w:tbl>
    <w:p w14:paraId="2090A9D9" w14:textId="77777777" w:rsidR="00065634" w:rsidRDefault="00065634" w:rsidP="00065634">
      <w:pPr>
        <w:jc w:val="both"/>
        <w:rPr>
          <w:rFonts w:ascii="Arial" w:hAnsi="Arial" w:cs="Arial"/>
          <w:b/>
          <w:szCs w:val="32"/>
          <w:lang w:val="en-US"/>
        </w:rPr>
      </w:pPr>
    </w:p>
    <w:p w14:paraId="68D0B2E3" w14:textId="77777777" w:rsidR="00065634" w:rsidRPr="00AD73CC" w:rsidRDefault="00065634" w:rsidP="00065634">
      <w:pPr>
        <w:jc w:val="both"/>
        <w:rPr>
          <w:rFonts w:ascii="Arial" w:hAnsi="Arial" w:cs="Arial"/>
          <w:b/>
          <w:sz w:val="28"/>
          <w:szCs w:val="32"/>
          <w:lang w:val="en-US"/>
        </w:rPr>
      </w:pPr>
      <w:r w:rsidRPr="00AD73CC">
        <w:rPr>
          <w:rFonts w:ascii="Arial" w:hAnsi="Arial" w:cs="Arial"/>
          <w:b/>
          <w:sz w:val="28"/>
          <w:szCs w:val="32"/>
          <w:lang w:val="en-US"/>
        </w:rPr>
        <w:t>Executive Summary</w:t>
      </w:r>
    </w:p>
    <w:p w14:paraId="296B8C20" w14:textId="77777777" w:rsidR="00065634" w:rsidRPr="00AD73CC" w:rsidRDefault="00065634" w:rsidP="00065634">
      <w:pPr>
        <w:jc w:val="both"/>
        <w:rPr>
          <w:rFonts w:ascii="Arial" w:hAnsi="Arial" w:cs="Arial"/>
          <w:b/>
          <w:szCs w:val="32"/>
          <w:lang w:val="en-US"/>
        </w:rPr>
      </w:pPr>
    </w:p>
    <w:p w14:paraId="1DEB836A" w14:textId="3E4F26D6" w:rsidR="00065634" w:rsidRPr="00AD73CC" w:rsidRDefault="00065634" w:rsidP="00065634">
      <w:pPr>
        <w:jc w:val="both"/>
        <w:rPr>
          <w:rFonts w:ascii="Arial" w:hAnsi="Arial" w:cs="Arial"/>
          <w:szCs w:val="32"/>
          <w:lang w:val="en-US"/>
        </w:rPr>
      </w:pPr>
      <w:r>
        <w:rPr>
          <w:rFonts w:ascii="Arial" w:hAnsi="Arial" w:cs="Arial"/>
          <w:szCs w:val="32"/>
          <w:lang w:val="en-US"/>
        </w:rPr>
        <w:t xml:space="preserve">The purpose of this report is to bring Stephen Foley’s application before the Audit &amp; Risk Committee to consider his appointment </w:t>
      </w:r>
      <w:r w:rsidR="002E768F">
        <w:rPr>
          <w:rFonts w:ascii="Arial" w:hAnsi="Arial" w:cs="Arial"/>
          <w:szCs w:val="32"/>
          <w:lang w:val="en-US"/>
        </w:rPr>
        <w:t>as a</w:t>
      </w:r>
      <w:r>
        <w:rPr>
          <w:rFonts w:ascii="Arial" w:hAnsi="Arial" w:cs="Arial"/>
          <w:szCs w:val="32"/>
          <w:lang w:val="en-US"/>
        </w:rPr>
        <w:t xml:space="preserve"> Community Member </w:t>
      </w:r>
      <w:r w:rsidR="002E768F">
        <w:rPr>
          <w:rFonts w:ascii="Arial" w:hAnsi="Arial" w:cs="Arial"/>
          <w:szCs w:val="32"/>
          <w:lang w:val="en-US"/>
        </w:rPr>
        <w:t xml:space="preserve">on the Audit &amp; Risk Committee and to </w:t>
      </w:r>
      <w:r>
        <w:rPr>
          <w:rFonts w:ascii="Arial" w:hAnsi="Arial" w:cs="Arial"/>
          <w:szCs w:val="32"/>
          <w:lang w:val="en-US"/>
        </w:rPr>
        <w:t>make a recommendation to Council.</w:t>
      </w:r>
    </w:p>
    <w:p w14:paraId="6F1D408A" w14:textId="77777777" w:rsidR="00065634" w:rsidRDefault="00065634" w:rsidP="00065634">
      <w:pPr>
        <w:jc w:val="both"/>
        <w:rPr>
          <w:rFonts w:ascii="Arial" w:hAnsi="Arial" w:cs="Arial"/>
          <w:b/>
          <w:szCs w:val="32"/>
          <w:lang w:val="en-US"/>
        </w:rPr>
      </w:pPr>
    </w:p>
    <w:p w14:paraId="5041CF77" w14:textId="77777777" w:rsidR="00065634" w:rsidRDefault="00065634" w:rsidP="00065634">
      <w:pPr>
        <w:jc w:val="both"/>
        <w:rPr>
          <w:rFonts w:ascii="Arial" w:hAnsi="Arial" w:cs="Arial"/>
          <w:b/>
          <w:szCs w:val="32"/>
          <w:lang w:val="en-US"/>
        </w:rPr>
      </w:pPr>
    </w:p>
    <w:p w14:paraId="07C0E046" w14:textId="77777777" w:rsidR="00065634" w:rsidRPr="00AD73CC" w:rsidRDefault="00065634" w:rsidP="00065634">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0D68A151" w14:textId="77777777" w:rsidR="00065634" w:rsidRPr="00AD73CC" w:rsidRDefault="00065634" w:rsidP="00065634">
      <w:pPr>
        <w:jc w:val="both"/>
        <w:rPr>
          <w:rFonts w:ascii="Arial" w:hAnsi="Arial" w:cs="Arial"/>
          <w:b/>
          <w:szCs w:val="32"/>
          <w:lang w:val="en-US"/>
        </w:rPr>
      </w:pPr>
    </w:p>
    <w:p w14:paraId="020169A3" w14:textId="6F0329CE" w:rsidR="00065634" w:rsidRDefault="00065634" w:rsidP="00065634">
      <w:pPr>
        <w:jc w:val="both"/>
        <w:rPr>
          <w:rFonts w:ascii="Arial" w:hAnsi="Arial" w:cs="Arial"/>
          <w:b/>
          <w:szCs w:val="32"/>
          <w:lang w:val="en-US"/>
        </w:rPr>
      </w:pPr>
      <w:r>
        <w:rPr>
          <w:rFonts w:ascii="Arial" w:hAnsi="Arial" w:cs="Arial"/>
          <w:b/>
          <w:szCs w:val="32"/>
          <w:lang w:val="en-US"/>
        </w:rPr>
        <w:t>That the Audit &amp; Risk Committee recommend the appointment of Stephen Foley as Community Member for a period ending immediately prior to the next Local Government elections in 2021</w:t>
      </w:r>
      <w:r w:rsidR="001C0296">
        <w:rPr>
          <w:rFonts w:ascii="Arial" w:hAnsi="Arial" w:cs="Arial"/>
          <w:b/>
          <w:szCs w:val="32"/>
          <w:lang w:val="en-US"/>
        </w:rPr>
        <w:t>.</w:t>
      </w:r>
    </w:p>
    <w:p w14:paraId="0B3E3117" w14:textId="77777777" w:rsidR="00065634" w:rsidRPr="00AD73CC" w:rsidRDefault="00065634" w:rsidP="00065634">
      <w:pPr>
        <w:jc w:val="both"/>
        <w:rPr>
          <w:rFonts w:ascii="Arial" w:hAnsi="Arial" w:cs="Arial"/>
          <w:b/>
          <w:szCs w:val="32"/>
          <w:lang w:val="en-US"/>
        </w:rPr>
      </w:pPr>
    </w:p>
    <w:p w14:paraId="219848E9" w14:textId="77777777" w:rsidR="00065634" w:rsidRPr="00AD73CC" w:rsidRDefault="00065634" w:rsidP="00065634">
      <w:pPr>
        <w:jc w:val="both"/>
        <w:rPr>
          <w:rFonts w:ascii="Arial" w:hAnsi="Arial" w:cs="Arial"/>
          <w:b/>
          <w:sz w:val="28"/>
          <w:szCs w:val="32"/>
          <w:lang w:val="en-US"/>
        </w:rPr>
      </w:pPr>
      <w:r>
        <w:rPr>
          <w:rFonts w:ascii="Arial" w:hAnsi="Arial" w:cs="Arial"/>
          <w:b/>
          <w:sz w:val="28"/>
          <w:szCs w:val="32"/>
          <w:lang w:val="en-US"/>
        </w:rPr>
        <w:t>Discussion/Overview</w:t>
      </w:r>
    </w:p>
    <w:p w14:paraId="6A31D4A7" w14:textId="77777777" w:rsidR="00065634" w:rsidRPr="00AD73CC" w:rsidRDefault="00065634" w:rsidP="00065634">
      <w:pPr>
        <w:jc w:val="both"/>
        <w:rPr>
          <w:rFonts w:ascii="Arial" w:hAnsi="Arial" w:cs="Arial"/>
          <w:szCs w:val="32"/>
          <w:lang w:val="en-US"/>
        </w:rPr>
      </w:pPr>
    </w:p>
    <w:p w14:paraId="14B80BD9" w14:textId="77777777" w:rsidR="00065634" w:rsidRDefault="00065634" w:rsidP="00065634">
      <w:pPr>
        <w:jc w:val="both"/>
        <w:rPr>
          <w:rFonts w:ascii="Arial" w:hAnsi="Arial" w:cs="Arial"/>
          <w:szCs w:val="32"/>
          <w:lang w:val="en-US"/>
        </w:rPr>
      </w:pPr>
      <w:r>
        <w:rPr>
          <w:rFonts w:ascii="Arial" w:hAnsi="Arial" w:cs="Arial"/>
          <w:szCs w:val="32"/>
          <w:lang w:val="en-US"/>
        </w:rPr>
        <w:t xml:space="preserve">The Audit and Risk Committee assists the Council to meet its statutory audit requirements under the </w:t>
      </w:r>
      <w:r>
        <w:rPr>
          <w:rFonts w:ascii="Arial" w:hAnsi="Arial" w:cs="Arial"/>
          <w:i/>
          <w:iCs/>
          <w:szCs w:val="32"/>
          <w:lang w:val="en-US"/>
        </w:rPr>
        <w:t>Local Government Act 1995</w:t>
      </w:r>
      <w:r>
        <w:rPr>
          <w:rFonts w:ascii="Arial" w:hAnsi="Arial" w:cs="Arial"/>
          <w:szCs w:val="32"/>
          <w:lang w:val="en-US"/>
        </w:rPr>
        <w:t xml:space="preserve"> and related regulations.</w:t>
      </w:r>
    </w:p>
    <w:p w14:paraId="73AB3D00" w14:textId="77777777" w:rsidR="00065634" w:rsidRDefault="00065634" w:rsidP="00065634">
      <w:pPr>
        <w:jc w:val="both"/>
        <w:rPr>
          <w:rFonts w:ascii="Arial" w:hAnsi="Arial" w:cs="Arial"/>
          <w:szCs w:val="32"/>
          <w:lang w:val="en-US"/>
        </w:rPr>
      </w:pPr>
    </w:p>
    <w:p w14:paraId="0B50198C" w14:textId="77777777" w:rsidR="00065634" w:rsidRDefault="00065634" w:rsidP="00065634">
      <w:pPr>
        <w:jc w:val="both"/>
        <w:rPr>
          <w:rFonts w:ascii="Arial" w:hAnsi="Arial" w:cs="Arial"/>
          <w:szCs w:val="32"/>
          <w:lang w:val="en-US"/>
        </w:rPr>
      </w:pPr>
      <w:r>
        <w:rPr>
          <w:rFonts w:ascii="Arial" w:hAnsi="Arial" w:cs="Arial"/>
          <w:szCs w:val="32"/>
          <w:lang w:val="en-US"/>
        </w:rPr>
        <w:t xml:space="preserve">The purpose of the Audit &amp; Risk Committee (the Committee) is to </w:t>
      </w:r>
      <w:proofErr w:type="spellStart"/>
      <w:r>
        <w:rPr>
          <w:rFonts w:ascii="Arial" w:hAnsi="Arial" w:cs="Arial"/>
          <w:szCs w:val="32"/>
          <w:lang w:val="en-US"/>
        </w:rPr>
        <w:t>assiste</w:t>
      </w:r>
      <w:proofErr w:type="spellEnd"/>
      <w:r>
        <w:rPr>
          <w:rFonts w:ascii="Arial" w:hAnsi="Arial" w:cs="Arial"/>
          <w:szCs w:val="32"/>
          <w:lang w:val="en-US"/>
        </w:rPr>
        <w:t xml:space="preserve"> the Council to discharge </w:t>
      </w:r>
      <w:proofErr w:type="spellStart"/>
      <w:proofErr w:type="gramStart"/>
      <w:r>
        <w:rPr>
          <w:rFonts w:ascii="Arial" w:hAnsi="Arial" w:cs="Arial"/>
          <w:szCs w:val="32"/>
          <w:lang w:val="en-US"/>
        </w:rPr>
        <w:t>it’s</w:t>
      </w:r>
      <w:proofErr w:type="spellEnd"/>
      <w:proofErr w:type="gramEnd"/>
      <w:r>
        <w:rPr>
          <w:rFonts w:ascii="Arial" w:hAnsi="Arial" w:cs="Arial"/>
          <w:szCs w:val="32"/>
          <w:lang w:val="en-US"/>
        </w:rPr>
        <w:t xml:space="preserve"> responsibilities with regard to the exercise of due care, diligence and skill in relation to:</w:t>
      </w:r>
    </w:p>
    <w:p w14:paraId="1AF0BCBE" w14:textId="77777777" w:rsidR="00065634" w:rsidRDefault="00065634" w:rsidP="00065634">
      <w:pPr>
        <w:jc w:val="both"/>
        <w:rPr>
          <w:rFonts w:ascii="Arial" w:hAnsi="Arial" w:cs="Arial"/>
          <w:szCs w:val="32"/>
          <w:lang w:val="en-US"/>
        </w:rPr>
      </w:pPr>
    </w:p>
    <w:p w14:paraId="2085974C" w14:textId="77777777" w:rsidR="00065634" w:rsidRDefault="00065634" w:rsidP="00065634">
      <w:pPr>
        <w:pStyle w:val="ListParagraph"/>
        <w:numPr>
          <w:ilvl w:val="0"/>
          <w:numId w:val="37"/>
        </w:numPr>
        <w:ind w:left="426"/>
        <w:contextualSpacing/>
        <w:jc w:val="both"/>
        <w:rPr>
          <w:rFonts w:ascii="Arial" w:hAnsi="Arial" w:cs="Arial"/>
          <w:szCs w:val="32"/>
          <w:lang w:val="en-US"/>
        </w:rPr>
      </w:pPr>
      <w:r>
        <w:rPr>
          <w:rFonts w:ascii="Arial" w:hAnsi="Arial" w:cs="Arial"/>
          <w:szCs w:val="32"/>
          <w:lang w:val="en-US"/>
        </w:rPr>
        <w:t>The reporting of financial information, the application of accounting policies, and the management of the financial affairs of the City, and</w:t>
      </w:r>
    </w:p>
    <w:p w14:paraId="400A0305" w14:textId="77777777" w:rsidR="00065634" w:rsidRDefault="00065634" w:rsidP="00065634">
      <w:pPr>
        <w:pStyle w:val="ListParagraph"/>
        <w:ind w:left="426"/>
        <w:jc w:val="both"/>
        <w:rPr>
          <w:rFonts w:ascii="Arial" w:hAnsi="Arial" w:cs="Arial"/>
          <w:szCs w:val="32"/>
          <w:lang w:val="en-US"/>
        </w:rPr>
      </w:pPr>
    </w:p>
    <w:p w14:paraId="5B22AA6F" w14:textId="77777777" w:rsidR="00065634" w:rsidRPr="000C4CBC" w:rsidRDefault="00065634" w:rsidP="00065634">
      <w:pPr>
        <w:pStyle w:val="ListParagraph"/>
        <w:numPr>
          <w:ilvl w:val="0"/>
          <w:numId w:val="37"/>
        </w:numPr>
        <w:ind w:left="426"/>
        <w:contextualSpacing/>
        <w:jc w:val="both"/>
        <w:rPr>
          <w:rFonts w:ascii="Arial" w:hAnsi="Arial" w:cs="Arial"/>
          <w:szCs w:val="32"/>
          <w:lang w:val="en-US"/>
        </w:rPr>
      </w:pPr>
      <w:r>
        <w:rPr>
          <w:rFonts w:ascii="Arial" w:hAnsi="Arial" w:cs="Arial"/>
          <w:szCs w:val="32"/>
          <w:lang w:val="en-US"/>
        </w:rPr>
        <w:t>The assessment of the adequacy of the management of risks.</w:t>
      </w:r>
    </w:p>
    <w:p w14:paraId="5500F3DB" w14:textId="214B3A60" w:rsidR="00065634" w:rsidRDefault="00065634" w:rsidP="00065634">
      <w:pPr>
        <w:rPr>
          <w:rFonts w:ascii="Arial" w:hAnsi="Arial" w:cs="Arial"/>
          <w:b/>
          <w:szCs w:val="32"/>
          <w:lang w:val="en-US"/>
        </w:rPr>
      </w:pPr>
    </w:p>
    <w:p w14:paraId="2097EE0E" w14:textId="77777777" w:rsidR="00065634" w:rsidRPr="00AD73CC" w:rsidRDefault="00065634" w:rsidP="00065634">
      <w:pPr>
        <w:jc w:val="both"/>
        <w:rPr>
          <w:rFonts w:ascii="Arial" w:hAnsi="Arial" w:cs="Arial"/>
          <w:b/>
          <w:szCs w:val="32"/>
          <w:lang w:val="en-US"/>
        </w:rPr>
      </w:pPr>
      <w:r w:rsidRPr="00AD73CC">
        <w:rPr>
          <w:rFonts w:ascii="Arial" w:hAnsi="Arial" w:cs="Arial"/>
          <w:b/>
          <w:szCs w:val="32"/>
          <w:lang w:val="en-US"/>
        </w:rPr>
        <w:t>Key Relevant Previous Council Decisions:</w:t>
      </w:r>
    </w:p>
    <w:p w14:paraId="7F944C39" w14:textId="77777777" w:rsidR="00065634" w:rsidRPr="00AD73CC" w:rsidRDefault="00065634" w:rsidP="00065634">
      <w:pPr>
        <w:jc w:val="both"/>
        <w:rPr>
          <w:rFonts w:ascii="Arial" w:hAnsi="Arial" w:cs="Arial"/>
          <w:szCs w:val="32"/>
          <w:lang w:val="en-US"/>
        </w:rPr>
      </w:pPr>
    </w:p>
    <w:p w14:paraId="773D2F4C" w14:textId="77777777" w:rsidR="00065634" w:rsidRDefault="00065634" w:rsidP="00065634">
      <w:pPr>
        <w:jc w:val="both"/>
        <w:rPr>
          <w:rFonts w:ascii="Arial" w:hAnsi="Arial" w:cs="Arial"/>
          <w:szCs w:val="32"/>
          <w:lang w:val="en-US"/>
        </w:rPr>
      </w:pPr>
      <w:r>
        <w:rPr>
          <w:rFonts w:ascii="Arial" w:hAnsi="Arial" w:cs="Arial"/>
          <w:szCs w:val="32"/>
          <w:lang w:val="en-US"/>
        </w:rPr>
        <w:t>The appointment of elected members to the Committee were confirmed at the Special Council Meeting of 5 November 2019 for a period ending immediately prior to the next Local Government elections in 2021.</w:t>
      </w:r>
    </w:p>
    <w:p w14:paraId="014C7BE9" w14:textId="77777777" w:rsidR="00065634" w:rsidRDefault="00065634" w:rsidP="00065634">
      <w:pPr>
        <w:jc w:val="both"/>
        <w:rPr>
          <w:rFonts w:ascii="Arial" w:hAnsi="Arial" w:cs="Arial"/>
          <w:szCs w:val="32"/>
          <w:lang w:val="en-US"/>
        </w:rPr>
      </w:pPr>
    </w:p>
    <w:p w14:paraId="6E3A5283" w14:textId="77777777" w:rsidR="00065634" w:rsidRDefault="00065634" w:rsidP="00065634">
      <w:pPr>
        <w:jc w:val="both"/>
        <w:rPr>
          <w:rFonts w:ascii="Arial" w:hAnsi="Arial" w:cs="Arial"/>
          <w:szCs w:val="32"/>
          <w:lang w:val="en-US"/>
        </w:rPr>
      </w:pPr>
      <w:r>
        <w:rPr>
          <w:rFonts w:ascii="Arial" w:hAnsi="Arial" w:cs="Arial"/>
          <w:szCs w:val="32"/>
          <w:lang w:val="en-US"/>
        </w:rPr>
        <w:t>Mr. P Setchell was reappointed as a Community Member of the Committee at the Ordinary Council Meeting of 26 November 2019 for a period ending immediately prior to the next Local Government elections in 2021.</w:t>
      </w:r>
    </w:p>
    <w:p w14:paraId="1579D0E2" w14:textId="12F3A1E9" w:rsidR="00065634" w:rsidRDefault="00065634" w:rsidP="00065634">
      <w:pPr>
        <w:jc w:val="both"/>
        <w:rPr>
          <w:rFonts w:ascii="Arial" w:hAnsi="Arial" w:cs="Arial"/>
          <w:szCs w:val="32"/>
          <w:lang w:val="en-US"/>
        </w:rPr>
      </w:pPr>
      <w:r>
        <w:rPr>
          <w:rFonts w:ascii="Arial" w:hAnsi="Arial" w:cs="Arial"/>
          <w:szCs w:val="32"/>
          <w:lang w:val="en-US"/>
        </w:rPr>
        <w:lastRenderedPageBreak/>
        <w:t>Councillor Hodsdon resigned his position on the Committee on 26 March 2020 and Councillor Poliwka was appointed to replace him at the Ordinary Council Meeting of 28 April 2020.</w:t>
      </w:r>
    </w:p>
    <w:p w14:paraId="27971EF2" w14:textId="6B8ADF56" w:rsidR="00004EBB" w:rsidRDefault="00004EBB" w:rsidP="00065634">
      <w:pPr>
        <w:jc w:val="both"/>
        <w:rPr>
          <w:rFonts w:ascii="Arial" w:hAnsi="Arial" w:cs="Arial"/>
          <w:szCs w:val="32"/>
          <w:lang w:val="en-US"/>
        </w:rPr>
      </w:pPr>
    </w:p>
    <w:p w14:paraId="49A6D3A3" w14:textId="2DD6E48C" w:rsidR="00004EBB" w:rsidRPr="00AD73CC" w:rsidRDefault="00004EBB" w:rsidP="00065634">
      <w:pPr>
        <w:jc w:val="both"/>
        <w:rPr>
          <w:rFonts w:ascii="Arial" w:hAnsi="Arial" w:cs="Arial"/>
          <w:szCs w:val="32"/>
          <w:lang w:val="en-US"/>
        </w:rPr>
      </w:pPr>
      <w:proofErr w:type="spellStart"/>
      <w:r>
        <w:rPr>
          <w:rFonts w:ascii="Arial" w:hAnsi="Arial" w:cs="Arial"/>
          <w:szCs w:val="32"/>
          <w:lang w:val="en-US"/>
        </w:rPr>
        <w:t>Mr</w:t>
      </w:r>
      <w:proofErr w:type="spellEnd"/>
      <w:r>
        <w:rPr>
          <w:rFonts w:ascii="Arial" w:hAnsi="Arial" w:cs="Arial"/>
          <w:szCs w:val="32"/>
          <w:lang w:val="en-US"/>
        </w:rPr>
        <w:t xml:space="preserve"> Foley has significant experience relevant to the role of Community Member of the Audit and Risk Committee as demonstrated by the attached CV.  The Community Member brings a </w:t>
      </w:r>
      <w:r w:rsidR="00E718B5">
        <w:rPr>
          <w:rFonts w:ascii="Arial" w:hAnsi="Arial" w:cs="Arial"/>
          <w:szCs w:val="32"/>
          <w:lang w:val="en-US"/>
        </w:rPr>
        <w:t xml:space="preserve">fresh perspective </w:t>
      </w:r>
      <w:r>
        <w:rPr>
          <w:rFonts w:ascii="Arial" w:hAnsi="Arial" w:cs="Arial"/>
          <w:szCs w:val="32"/>
          <w:lang w:val="en-US"/>
        </w:rPr>
        <w:t xml:space="preserve">to the Committee and is seen as a very valuable </w:t>
      </w:r>
      <w:r w:rsidR="00E718B5">
        <w:rPr>
          <w:rFonts w:ascii="Arial" w:hAnsi="Arial" w:cs="Arial"/>
          <w:szCs w:val="32"/>
          <w:lang w:val="en-US"/>
        </w:rPr>
        <w:t>member.</w:t>
      </w:r>
    </w:p>
    <w:p w14:paraId="7D4F2FE3" w14:textId="77777777" w:rsidR="00065634" w:rsidRPr="00AD73CC" w:rsidRDefault="00065634" w:rsidP="00065634">
      <w:pPr>
        <w:jc w:val="both"/>
        <w:rPr>
          <w:rFonts w:ascii="Arial" w:hAnsi="Arial" w:cs="Arial"/>
          <w:szCs w:val="32"/>
          <w:lang w:val="en-US"/>
        </w:rPr>
      </w:pPr>
    </w:p>
    <w:p w14:paraId="61ED03BC" w14:textId="77777777" w:rsidR="00065634" w:rsidRPr="00AD73CC" w:rsidRDefault="00065634" w:rsidP="00065634">
      <w:pPr>
        <w:jc w:val="both"/>
        <w:rPr>
          <w:rFonts w:ascii="Arial" w:hAnsi="Arial" w:cs="Arial"/>
          <w:b/>
          <w:sz w:val="28"/>
          <w:szCs w:val="32"/>
          <w:lang w:val="en-US"/>
        </w:rPr>
      </w:pPr>
      <w:r w:rsidRPr="00AD73CC">
        <w:rPr>
          <w:rFonts w:ascii="Arial" w:hAnsi="Arial" w:cs="Arial"/>
          <w:b/>
          <w:sz w:val="28"/>
          <w:szCs w:val="32"/>
          <w:lang w:val="en-US"/>
        </w:rPr>
        <w:t>Consultation</w:t>
      </w:r>
    </w:p>
    <w:p w14:paraId="5CB52F44" w14:textId="77777777" w:rsidR="00065634" w:rsidRPr="00AD73CC" w:rsidRDefault="00065634" w:rsidP="00065634">
      <w:pPr>
        <w:jc w:val="both"/>
        <w:rPr>
          <w:rFonts w:ascii="Arial" w:hAnsi="Arial" w:cs="Arial"/>
          <w:b/>
          <w:szCs w:val="32"/>
          <w:lang w:val="en-US"/>
        </w:rPr>
      </w:pPr>
    </w:p>
    <w:p w14:paraId="2DE33A17" w14:textId="77777777" w:rsidR="00065634" w:rsidRDefault="00065634" w:rsidP="00065634">
      <w:pPr>
        <w:jc w:val="both"/>
        <w:rPr>
          <w:rFonts w:ascii="Arial" w:hAnsi="Arial" w:cs="Arial"/>
          <w:szCs w:val="32"/>
          <w:lang w:val="en-US"/>
        </w:rPr>
      </w:pPr>
      <w:r>
        <w:rPr>
          <w:rFonts w:ascii="Arial" w:hAnsi="Arial" w:cs="Arial"/>
          <w:szCs w:val="32"/>
          <w:lang w:val="en-US"/>
        </w:rPr>
        <w:t xml:space="preserve">The position of Community Member was advertised in the local newspaper several times, as listed </w:t>
      </w:r>
      <w:proofErr w:type="gramStart"/>
      <w:r>
        <w:rPr>
          <w:rFonts w:ascii="Arial" w:hAnsi="Arial" w:cs="Arial"/>
          <w:szCs w:val="32"/>
          <w:lang w:val="en-US"/>
        </w:rPr>
        <w:t>below;</w:t>
      </w:r>
      <w:proofErr w:type="gramEnd"/>
    </w:p>
    <w:p w14:paraId="01385DE6" w14:textId="77777777" w:rsidR="00065634" w:rsidRDefault="00065634" w:rsidP="00065634">
      <w:pPr>
        <w:jc w:val="both"/>
        <w:rPr>
          <w:rFonts w:ascii="Arial" w:hAnsi="Arial" w:cs="Arial"/>
          <w:szCs w:val="32"/>
          <w:lang w:val="en-US"/>
        </w:rPr>
      </w:pPr>
    </w:p>
    <w:p w14:paraId="6A76F65A" w14:textId="77777777" w:rsidR="00065634" w:rsidRDefault="00065634" w:rsidP="00065634">
      <w:pPr>
        <w:pStyle w:val="ListParagraph"/>
        <w:numPr>
          <w:ilvl w:val="0"/>
          <w:numId w:val="39"/>
        </w:numPr>
        <w:ind w:left="426"/>
        <w:contextualSpacing/>
        <w:jc w:val="both"/>
        <w:rPr>
          <w:rFonts w:ascii="Arial" w:hAnsi="Arial" w:cs="Arial"/>
          <w:szCs w:val="32"/>
          <w:lang w:val="en-US"/>
        </w:rPr>
      </w:pPr>
      <w:r>
        <w:rPr>
          <w:rFonts w:ascii="Arial" w:hAnsi="Arial" w:cs="Arial"/>
          <w:szCs w:val="32"/>
          <w:lang w:val="en-US"/>
        </w:rPr>
        <w:t xml:space="preserve">5 October </w:t>
      </w:r>
      <w:proofErr w:type="gramStart"/>
      <w:r>
        <w:rPr>
          <w:rFonts w:ascii="Arial" w:hAnsi="Arial" w:cs="Arial"/>
          <w:szCs w:val="32"/>
          <w:lang w:val="en-US"/>
        </w:rPr>
        <w:t>2019;</w:t>
      </w:r>
      <w:proofErr w:type="gramEnd"/>
    </w:p>
    <w:p w14:paraId="70D5C491" w14:textId="77777777" w:rsidR="00065634" w:rsidRDefault="00065634" w:rsidP="00065634">
      <w:pPr>
        <w:pStyle w:val="ListParagraph"/>
        <w:numPr>
          <w:ilvl w:val="0"/>
          <w:numId w:val="39"/>
        </w:numPr>
        <w:ind w:left="426"/>
        <w:contextualSpacing/>
        <w:jc w:val="both"/>
        <w:rPr>
          <w:rFonts w:ascii="Arial" w:hAnsi="Arial" w:cs="Arial"/>
          <w:szCs w:val="32"/>
          <w:lang w:val="en-US"/>
        </w:rPr>
      </w:pPr>
      <w:r>
        <w:rPr>
          <w:rFonts w:ascii="Arial" w:hAnsi="Arial" w:cs="Arial"/>
          <w:szCs w:val="32"/>
          <w:lang w:val="en-US"/>
        </w:rPr>
        <w:t xml:space="preserve">7 December </w:t>
      </w:r>
      <w:proofErr w:type="gramStart"/>
      <w:r>
        <w:rPr>
          <w:rFonts w:ascii="Arial" w:hAnsi="Arial" w:cs="Arial"/>
          <w:szCs w:val="32"/>
          <w:lang w:val="en-US"/>
        </w:rPr>
        <w:t>2019;</w:t>
      </w:r>
      <w:proofErr w:type="gramEnd"/>
    </w:p>
    <w:p w14:paraId="53E2ED3B" w14:textId="77777777" w:rsidR="00065634" w:rsidRDefault="00065634" w:rsidP="00065634">
      <w:pPr>
        <w:pStyle w:val="ListParagraph"/>
        <w:numPr>
          <w:ilvl w:val="0"/>
          <w:numId w:val="39"/>
        </w:numPr>
        <w:ind w:left="426"/>
        <w:contextualSpacing/>
        <w:jc w:val="both"/>
        <w:rPr>
          <w:rFonts w:ascii="Arial" w:hAnsi="Arial" w:cs="Arial"/>
          <w:szCs w:val="32"/>
          <w:lang w:val="en-US"/>
        </w:rPr>
      </w:pPr>
      <w:r>
        <w:rPr>
          <w:rFonts w:ascii="Arial" w:hAnsi="Arial" w:cs="Arial"/>
          <w:szCs w:val="32"/>
          <w:lang w:val="en-US"/>
        </w:rPr>
        <w:t>28 March 2020; and</w:t>
      </w:r>
    </w:p>
    <w:p w14:paraId="43B3C255" w14:textId="77777777" w:rsidR="00065634" w:rsidRPr="00036FAF" w:rsidRDefault="00065634" w:rsidP="00065634">
      <w:pPr>
        <w:pStyle w:val="ListParagraph"/>
        <w:numPr>
          <w:ilvl w:val="0"/>
          <w:numId w:val="39"/>
        </w:numPr>
        <w:ind w:left="426"/>
        <w:contextualSpacing/>
        <w:jc w:val="both"/>
        <w:rPr>
          <w:rFonts w:ascii="Arial" w:hAnsi="Arial" w:cs="Arial"/>
          <w:szCs w:val="32"/>
          <w:lang w:val="en-US"/>
        </w:rPr>
      </w:pPr>
      <w:r>
        <w:rPr>
          <w:rFonts w:ascii="Arial" w:hAnsi="Arial" w:cs="Arial"/>
          <w:szCs w:val="32"/>
          <w:lang w:val="en-US"/>
        </w:rPr>
        <w:t>11 April 2020.</w:t>
      </w:r>
    </w:p>
    <w:p w14:paraId="6232FECF" w14:textId="77777777" w:rsidR="00065634" w:rsidRDefault="00065634" w:rsidP="00065634">
      <w:pPr>
        <w:jc w:val="both"/>
        <w:rPr>
          <w:rFonts w:ascii="Arial" w:hAnsi="Arial" w:cs="Arial"/>
          <w:szCs w:val="32"/>
          <w:lang w:val="en-US"/>
        </w:rPr>
      </w:pPr>
    </w:p>
    <w:p w14:paraId="5966336C" w14:textId="77777777" w:rsidR="00065634" w:rsidRDefault="00065634" w:rsidP="00065634">
      <w:pPr>
        <w:jc w:val="both"/>
        <w:rPr>
          <w:rFonts w:ascii="Arial" w:hAnsi="Arial" w:cs="Arial"/>
          <w:szCs w:val="32"/>
          <w:lang w:val="en-US"/>
        </w:rPr>
      </w:pPr>
    </w:p>
    <w:p w14:paraId="40CFA979" w14:textId="77777777" w:rsidR="00065634" w:rsidRPr="004E7363" w:rsidRDefault="00065634" w:rsidP="00065634">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79A56EBB" w14:textId="77777777" w:rsidR="00065634" w:rsidRDefault="00065634" w:rsidP="00065634">
      <w:pPr>
        <w:jc w:val="both"/>
        <w:rPr>
          <w:rFonts w:ascii="Arial" w:hAnsi="Arial" w:cs="Arial"/>
          <w:szCs w:val="32"/>
          <w:lang w:val="en-US"/>
        </w:rPr>
      </w:pPr>
    </w:p>
    <w:p w14:paraId="5A95EBBA" w14:textId="77777777" w:rsidR="00065634" w:rsidRDefault="00065634" w:rsidP="00065634">
      <w:pPr>
        <w:jc w:val="both"/>
        <w:rPr>
          <w:rFonts w:ascii="Arial" w:hAnsi="Arial" w:cs="Arial"/>
          <w:szCs w:val="32"/>
          <w:lang w:val="en-US"/>
        </w:rPr>
      </w:pPr>
      <w:r>
        <w:rPr>
          <w:rFonts w:ascii="Arial" w:hAnsi="Arial" w:cs="Arial"/>
          <w:szCs w:val="32"/>
          <w:lang w:val="en-US"/>
        </w:rPr>
        <w:t>The purpose of the Audit &amp; Risk Committee is to determine all risks that they City might have and ensure that the Council fulfils its strategic direction in relation to risk management.</w:t>
      </w:r>
    </w:p>
    <w:p w14:paraId="448118B6" w14:textId="77777777" w:rsidR="00065634" w:rsidRDefault="00065634" w:rsidP="00065634">
      <w:pPr>
        <w:jc w:val="both"/>
        <w:rPr>
          <w:rFonts w:ascii="Arial" w:hAnsi="Arial" w:cs="Arial"/>
          <w:szCs w:val="32"/>
          <w:lang w:val="en-US"/>
        </w:rPr>
      </w:pPr>
    </w:p>
    <w:p w14:paraId="279DC54D" w14:textId="77777777" w:rsidR="00065634" w:rsidRDefault="00065634" w:rsidP="00065634">
      <w:pPr>
        <w:jc w:val="both"/>
        <w:rPr>
          <w:rFonts w:ascii="Arial" w:hAnsi="Arial" w:cs="Arial"/>
          <w:szCs w:val="32"/>
          <w:lang w:val="en-US"/>
        </w:rPr>
      </w:pPr>
      <w:r>
        <w:rPr>
          <w:rFonts w:ascii="Arial" w:hAnsi="Arial" w:cs="Arial"/>
          <w:szCs w:val="32"/>
          <w:lang w:val="en-US"/>
        </w:rPr>
        <w:t>The Council and community benefit from the Audit &amp; Risk Committee as it assists in managing and mitigating risk.</w:t>
      </w:r>
    </w:p>
    <w:p w14:paraId="6AA6E3E0" w14:textId="77777777" w:rsidR="00065634" w:rsidRPr="00AD73CC" w:rsidRDefault="00065634" w:rsidP="00065634">
      <w:pPr>
        <w:jc w:val="both"/>
        <w:rPr>
          <w:rFonts w:ascii="Arial" w:hAnsi="Arial" w:cs="Arial"/>
          <w:szCs w:val="32"/>
          <w:lang w:val="en-US"/>
        </w:rPr>
      </w:pPr>
    </w:p>
    <w:p w14:paraId="1F80FE77" w14:textId="77777777" w:rsidR="00065634" w:rsidRDefault="00065634" w:rsidP="00065634">
      <w:pPr>
        <w:jc w:val="both"/>
        <w:rPr>
          <w:rFonts w:ascii="Arial" w:hAnsi="Arial" w:cs="Arial"/>
          <w:b/>
          <w:sz w:val="28"/>
          <w:szCs w:val="32"/>
          <w:lang w:val="en-US"/>
        </w:rPr>
      </w:pPr>
    </w:p>
    <w:p w14:paraId="32AED8E6" w14:textId="77777777" w:rsidR="00065634" w:rsidRPr="00AD73CC" w:rsidRDefault="00065634" w:rsidP="00065634">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78C3B5D6" w14:textId="77777777" w:rsidR="00065634" w:rsidRPr="00AD73CC" w:rsidRDefault="00065634" w:rsidP="00065634">
      <w:pPr>
        <w:jc w:val="both"/>
        <w:rPr>
          <w:rFonts w:ascii="Arial" w:hAnsi="Arial" w:cs="Arial"/>
          <w:b/>
          <w:szCs w:val="32"/>
          <w:lang w:val="en-US"/>
        </w:rPr>
      </w:pPr>
    </w:p>
    <w:p w14:paraId="0723BB1F" w14:textId="77777777" w:rsidR="00065634" w:rsidRDefault="00065634" w:rsidP="00065634">
      <w:pPr>
        <w:jc w:val="both"/>
        <w:rPr>
          <w:rFonts w:ascii="Arial" w:hAnsi="Arial" w:cs="Arial"/>
          <w:szCs w:val="24"/>
        </w:rPr>
      </w:pPr>
      <w:r>
        <w:rPr>
          <w:rFonts w:ascii="Arial" w:hAnsi="Arial" w:cs="Arial"/>
          <w:szCs w:val="32"/>
          <w:lang w:val="en-US"/>
        </w:rPr>
        <w:t>There is no financial implication.</w:t>
      </w:r>
    </w:p>
    <w:p w14:paraId="2A6A6A27" w14:textId="77777777" w:rsidR="00F80075" w:rsidRDefault="00F80075" w:rsidP="00E01E6C">
      <w:pPr>
        <w:numPr>
          <w:ilvl w:val="12"/>
          <w:numId w:val="0"/>
        </w:numPr>
        <w:tabs>
          <w:tab w:val="left" w:pos="0"/>
          <w:tab w:val="left" w:pos="1440"/>
          <w:tab w:val="left" w:pos="2410"/>
          <w:tab w:val="left" w:pos="2977"/>
          <w:tab w:val="right" w:pos="8335"/>
          <w:tab w:val="right" w:pos="8505"/>
        </w:tabs>
        <w:jc w:val="both"/>
        <w:rPr>
          <w:rFonts w:ascii="Arial" w:hAnsi="Arial" w:cs="Arial"/>
          <w:szCs w:val="24"/>
        </w:rPr>
      </w:pPr>
    </w:p>
    <w:p w14:paraId="3E17D6E4" w14:textId="77777777" w:rsidR="006E7E03" w:rsidRDefault="006E7E03" w:rsidP="006E7E03"/>
    <w:p w14:paraId="00EEBCCB" w14:textId="518ABA3D" w:rsidR="002638B1" w:rsidRDefault="002638B1" w:rsidP="006E7E03"/>
    <w:p w14:paraId="5217994A" w14:textId="2219E4D2" w:rsidR="002638B1" w:rsidRDefault="002638B1" w:rsidP="006E7E03"/>
    <w:p w14:paraId="566C1053" w14:textId="77777777" w:rsidR="002638B1" w:rsidRDefault="002638B1" w:rsidP="006E7E03"/>
    <w:bookmarkEnd w:id="22"/>
    <w:p w14:paraId="63371BD3" w14:textId="796D00F6" w:rsidR="0085640F" w:rsidRDefault="0085640F">
      <w:pPr>
        <w:rPr>
          <w:rFonts w:ascii="Arial" w:hAnsi="Arial" w:cs="Arial"/>
          <w:b/>
        </w:rPr>
      </w:pPr>
      <w:r>
        <w:rPr>
          <w:rFonts w:ascii="Arial" w:hAnsi="Arial" w:cs="Arial"/>
          <w:b/>
        </w:rPr>
        <w:br w:type="page"/>
      </w:r>
    </w:p>
    <w:p w14:paraId="57C2A4A3" w14:textId="58E50D26" w:rsidR="0085640F" w:rsidRDefault="0087596B" w:rsidP="00AF43CB">
      <w:pPr>
        <w:pStyle w:val="Heading1"/>
        <w:numPr>
          <w:ilvl w:val="1"/>
          <w:numId w:val="49"/>
        </w:numPr>
        <w:tabs>
          <w:tab w:val="clear" w:pos="2410"/>
        </w:tabs>
        <w:spacing w:before="0" w:after="0"/>
        <w:ind w:left="0" w:hanging="851"/>
        <w:rPr>
          <w:rFonts w:ascii="Arial" w:hAnsi="Arial" w:cs="Arial"/>
          <w:caps w:val="0"/>
          <w:sz w:val="24"/>
          <w:szCs w:val="24"/>
          <w:u w:val="none"/>
        </w:rPr>
      </w:pPr>
      <w:bookmarkStart w:id="23" w:name="_Toc42242184"/>
      <w:r>
        <w:rPr>
          <w:rFonts w:ascii="Arial" w:hAnsi="Arial" w:cs="Arial"/>
          <w:caps w:val="0"/>
          <w:sz w:val="24"/>
          <w:szCs w:val="24"/>
          <w:u w:val="none"/>
        </w:rPr>
        <w:lastRenderedPageBreak/>
        <w:t>External Audit Plan</w:t>
      </w:r>
      <w:r w:rsidR="002635F0">
        <w:rPr>
          <w:rFonts w:ascii="Arial" w:hAnsi="Arial" w:cs="Arial"/>
          <w:caps w:val="0"/>
          <w:sz w:val="24"/>
          <w:szCs w:val="24"/>
          <w:u w:val="none"/>
        </w:rPr>
        <w:t xml:space="preserve"> by KPMG on Behalf of Office of the Auditor General (OAG)</w:t>
      </w:r>
      <w:bookmarkEnd w:id="23"/>
    </w:p>
    <w:p w14:paraId="5F942669" w14:textId="519266FB" w:rsidR="0087596B" w:rsidRDefault="0087596B" w:rsidP="0087596B"/>
    <w:tbl>
      <w:tblPr>
        <w:tblStyle w:val="TableGrid"/>
        <w:tblW w:w="8505" w:type="dxa"/>
        <w:tblInd w:w="-5" w:type="dxa"/>
        <w:tblLook w:val="04A0" w:firstRow="1" w:lastRow="0" w:firstColumn="1" w:lastColumn="0" w:noHBand="0" w:noVBand="1"/>
      </w:tblPr>
      <w:tblGrid>
        <w:gridCol w:w="2521"/>
        <w:gridCol w:w="5984"/>
      </w:tblGrid>
      <w:tr w:rsidR="00A56180" w:rsidRPr="008A1B93" w14:paraId="1E143642" w14:textId="77777777" w:rsidTr="002571EA">
        <w:tc>
          <w:tcPr>
            <w:tcW w:w="2521" w:type="dxa"/>
          </w:tcPr>
          <w:p w14:paraId="5B5C9892" w14:textId="77777777" w:rsidR="00A56180" w:rsidRDefault="00A56180" w:rsidP="002571EA">
            <w:pPr>
              <w:jc w:val="both"/>
              <w:rPr>
                <w:rFonts w:ascii="Arial" w:hAnsi="Arial" w:cs="Arial"/>
                <w:b/>
                <w:szCs w:val="24"/>
              </w:rPr>
            </w:pPr>
            <w:r>
              <w:rPr>
                <w:rFonts w:ascii="Arial" w:hAnsi="Arial" w:cs="Arial"/>
                <w:b/>
                <w:szCs w:val="24"/>
              </w:rPr>
              <w:t>Committee</w:t>
            </w:r>
          </w:p>
        </w:tc>
        <w:tc>
          <w:tcPr>
            <w:tcW w:w="5984" w:type="dxa"/>
          </w:tcPr>
          <w:p w14:paraId="0A55F13C" w14:textId="77777777" w:rsidR="00A56180" w:rsidRDefault="00A56180" w:rsidP="002571EA">
            <w:pPr>
              <w:jc w:val="both"/>
              <w:rPr>
                <w:rFonts w:ascii="Arial" w:hAnsi="Arial" w:cs="Arial"/>
                <w:szCs w:val="24"/>
              </w:rPr>
            </w:pPr>
            <w:r>
              <w:rPr>
                <w:rFonts w:ascii="Arial" w:hAnsi="Arial" w:cs="Arial"/>
                <w:szCs w:val="24"/>
              </w:rPr>
              <w:t>8 June 2020</w:t>
            </w:r>
          </w:p>
        </w:tc>
      </w:tr>
      <w:tr w:rsidR="00A56180" w:rsidRPr="008A1B93" w14:paraId="78059D45" w14:textId="77777777" w:rsidTr="002571EA">
        <w:tc>
          <w:tcPr>
            <w:tcW w:w="2521" w:type="dxa"/>
          </w:tcPr>
          <w:p w14:paraId="087242F1" w14:textId="77777777" w:rsidR="00A56180" w:rsidRPr="00DD5B71" w:rsidRDefault="00A56180" w:rsidP="002571EA">
            <w:pPr>
              <w:jc w:val="both"/>
              <w:rPr>
                <w:rFonts w:ascii="Arial" w:hAnsi="Arial" w:cs="Arial"/>
                <w:b/>
                <w:szCs w:val="24"/>
                <w:lang w:val="en-AU"/>
              </w:rPr>
            </w:pPr>
            <w:r>
              <w:rPr>
                <w:rFonts w:ascii="Arial" w:hAnsi="Arial" w:cs="Arial"/>
                <w:b/>
                <w:szCs w:val="24"/>
                <w:lang w:val="en-AU"/>
              </w:rPr>
              <w:t>Owner</w:t>
            </w:r>
          </w:p>
        </w:tc>
        <w:tc>
          <w:tcPr>
            <w:tcW w:w="5984" w:type="dxa"/>
          </w:tcPr>
          <w:p w14:paraId="227EDD89" w14:textId="77777777" w:rsidR="00A56180" w:rsidRPr="008A1B93" w:rsidRDefault="00A56180" w:rsidP="002571EA">
            <w:pPr>
              <w:jc w:val="both"/>
              <w:rPr>
                <w:rFonts w:ascii="Arial" w:hAnsi="Arial" w:cs="Arial"/>
                <w:szCs w:val="24"/>
                <w:lang w:val="en-AU"/>
              </w:rPr>
            </w:pPr>
            <w:r>
              <w:rPr>
                <w:rFonts w:ascii="Arial" w:hAnsi="Arial" w:cs="Arial"/>
                <w:szCs w:val="24"/>
                <w:lang w:val="en-AU"/>
              </w:rPr>
              <w:t>City of Nedlands</w:t>
            </w:r>
          </w:p>
        </w:tc>
      </w:tr>
      <w:tr w:rsidR="00A56180" w:rsidRPr="008A1B93" w14:paraId="3F17AC8E" w14:textId="77777777" w:rsidTr="002571EA">
        <w:tc>
          <w:tcPr>
            <w:tcW w:w="2521" w:type="dxa"/>
          </w:tcPr>
          <w:p w14:paraId="0A6F4B5E" w14:textId="77777777" w:rsidR="00A56180" w:rsidRPr="00DD5B71" w:rsidRDefault="00A56180" w:rsidP="002571EA">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6AAB0CD1" w14:textId="77777777" w:rsidR="00A56180" w:rsidRPr="00E86F62" w:rsidRDefault="00A56180" w:rsidP="002571EA">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A56180" w:rsidRPr="008A1B93" w14:paraId="5D9DD5FC" w14:textId="77777777" w:rsidTr="002571EA">
        <w:tc>
          <w:tcPr>
            <w:tcW w:w="2521" w:type="dxa"/>
          </w:tcPr>
          <w:p w14:paraId="0A439C61" w14:textId="77777777" w:rsidR="00A56180" w:rsidRPr="00DD5B71" w:rsidRDefault="00A56180" w:rsidP="002571EA">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5ED2F214" w14:textId="77777777" w:rsidR="00A56180" w:rsidRPr="008A1B93" w:rsidRDefault="00A56180" w:rsidP="002571EA">
            <w:pPr>
              <w:jc w:val="both"/>
              <w:rPr>
                <w:rFonts w:ascii="Arial" w:hAnsi="Arial" w:cs="Arial"/>
                <w:szCs w:val="24"/>
                <w:lang w:val="en-AU"/>
              </w:rPr>
            </w:pPr>
            <w:r w:rsidRPr="00195481">
              <w:rPr>
                <w:rFonts w:ascii="Arial" w:hAnsi="Arial" w:cs="Arial"/>
                <w:szCs w:val="24"/>
                <w:lang w:val="en-AU"/>
              </w:rPr>
              <w:t>Lorraine Driscoll – Director Corporate &amp; Strategy</w:t>
            </w:r>
          </w:p>
        </w:tc>
      </w:tr>
      <w:tr w:rsidR="00A56180" w:rsidRPr="008A1B93" w14:paraId="3D0F163A" w14:textId="77777777" w:rsidTr="002571EA">
        <w:tc>
          <w:tcPr>
            <w:tcW w:w="2521" w:type="dxa"/>
          </w:tcPr>
          <w:p w14:paraId="0B2713E5" w14:textId="77777777" w:rsidR="00A56180" w:rsidRPr="00DD5B71" w:rsidRDefault="00A56180" w:rsidP="002571EA">
            <w:pPr>
              <w:jc w:val="both"/>
              <w:rPr>
                <w:rFonts w:ascii="Arial" w:hAnsi="Arial" w:cs="Arial"/>
                <w:b/>
                <w:szCs w:val="24"/>
                <w:lang w:val="en-AU"/>
              </w:rPr>
            </w:pPr>
            <w:r>
              <w:rPr>
                <w:rFonts w:ascii="Arial" w:hAnsi="Arial" w:cs="Arial"/>
                <w:b/>
                <w:szCs w:val="24"/>
                <w:lang w:val="en-AU"/>
              </w:rPr>
              <w:t>Attachments</w:t>
            </w:r>
          </w:p>
        </w:tc>
        <w:tc>
          <w:tcPr>
            <w:tcW w:w="5984" w:type="dxa"/>
          </w:tcPr>
          <w:p w14:paraId="7532E884" w14:textId="77777777" w:rsidR="00A56180" w:rsidRPr="00195481" w:rsidRDefault="00A56180" w:rsidP="00A56180">
            <w:pPr>
              <w:numPr>
                <w:ilvl w:val="0"/>
                <w:numId w:val="41"/>
              </w:numPr>
              <w:ind w:left="353"/>
              <w:jc w:val="both"/>
              <w:rPr>
                <w:rFonts w:ascii="Arial" w:hAnsi="Arial" w:cs="Arial"/>
                <w:szCs w:val="32"/>
                <w:lang w:val="en-US"/>
              </w:rPr>
            </w:pPr>
            <w:r>
              <w:rPr>
                <w:rFonts w:ascii="Arial" w:hAnsi="Arial" w:cs="Arial"/>
                <w:szCs w:val="32"/>
                <w:lang w:val="en-US"/>
              </w:rPr>
              <w:t>External Audit Plan for the Year Ending 30 June 2020</w:t>
            </w:r>
          </w:p>
        </w:tc>
      </w:tr>
    </w:tbl>
    <w:p w14:paraId="06D475BB" w14:textId="77777777" w:rsidR="00A56180" w:rsidRDefault="00A56180" w:rsidP="00A56180">
      <w:pPr>
        <w:rPr>
          <w:rFonts w:ascii="Arial" w:hAnsi="Arial" w:cs="Arial"/>
          <w:b/>
          <w:szCs w:val="32"/>
          <w:lang w:val="en-US"/>
        </w:rPr>
      </w:pPr>
    </w:p>
    <w:p w14:paraId="1FB5456D" w14:textId="77777777" w:rsidR="00A56180" w:rsidRPr="00AD73CC" w:rsidRDefault="00A56180" w:rsidP="00A56180">
      <w:pPr>
        <w:jc w:val="both"/>
        <w:rPr>
          <w:rFonts w:ascii="Arial" w:hAnsi="Arial" w:cs="Arial"/>
          <w:b/>
          <w:sz w:val="28"/>
          <w:szCs w:val="32"/>
          <w:lang w:val="en-US"/>
        </w:rPr>
      </w:pPr>
      <w:r w:rsidRPr="00AD73CC">
        <w:rPr>
          <w:rFonts w:ascii="Arial" w:hAnsi="Arial" w:cs="Arial"/>
          <w:b/>
          <w:sz w:val="28"/>
          <w:szCs w:val="32"/>
          <w:lang w:val="en-US"/>
        </w:rPr>
        <w:t>Executive Summary</w:t>
      </w:r>
    </w:p>
    <w:p w14:paraId="08352CCF" w14:textId="77777777" w:rsidR="00A56180" w:rsidRPr="00AD73CC" w:rsidRDefault="00A56180" w:rsidP="00A56180">
      <w:pPr>
        <w:jc w:val="both"/>
        <w:rPr>
          <w:rFonts w:ascii="Arial" w:hAnsi="Arial" w:cs="Arial"/>
          <w:b/>
          <w:szCs w:val="32"/>
          <w:lang w:val="en-US"/>
        </w:rPr>
      </w:pPr>
    </w:p>
    <w:p w14:paraId="7B04BC3D" w14:textId="77777777" w:rsidR="00A56180" w:rsidRDefault="00A56180" w:rsidP="00A56180">
      <w:pPr>
        <w:jc w:val="both"/>
        <w:rPr>
          <w:rFonts w:ascii="Arial" w:hAnsi="Arial" w:cs="Arial"/>
          <w:b/>
          <w:szCs w:val="32"/>
          <w:lang w:val="en-US"/>
        </w:rPr>
      </w:pPr>
      <w:r>
        <w:rPr>
          <w:rFonts w:ascii="Arial" w:hAnsi="Arial" w:cs="Arial"/>
          <w:szCs w:val="32"/>
          <w:lang w:val="en-US"/>
        </w:rPr>
        <w:t>The report is prepared to present the External Audit Plan for the year ending 30 June 2020 prepared by the City’s External Auditor’s, KPMG. The External Audit Plan outlines the key information regarding the approach adopted by the Auditor’s to execute the statutory audit of the City for the current financial year.</w:t>
      </w:r>
    </w:p>
    <w:p w14:paraId="7FB67574" w14:textId="77777777" w:rsidR="00A56180" w:rsidRDefault="00A56180" w:rsidP="00A56180">
      <w:pPr>
        <w:jc w:val="both"/>
        <w:rPr>
          <w:rFonts w:ascii="Arial" w:hAnsi="Arial" w:cs="Arial"/>
          <w:b/>
          <w:szCs w:val="32"/>
          <w:lang w:val="en-US"/>
        </w:rPr>
      </w:pPr>
    </w:p>
    <w:p w14:paraId="15C4E8BE" w14:textId="77777777" w:rsidR="00A56180" w:rsidRDefault="00A56180" w:rsidP="00A56180">
      <w:pPr>
        <w:jc w:val="both"/>
        <w:rPr>
          <w:rFonts w:ascii="Arial" w:hAnsi="Arial" w:cs="Arial"/>
          <w:b/>
          <w:szCs w:val="32"/>
          <w:lang w:val="en-US"/>
        </w:rPr>
      </w:pPr>
    </w:p>
    <w:p w14:paraId="3E216F68" w14:textId="77777777" w:rsidR="00A56180" w:rsidRPr="00AD73CC" w:rsidRDefault="00A56180" w:rsidP="00A56180">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23BBACF8" w14:textId="77777777" w:rsidR="00A56180" w:rsidRPr="00AD73CC" w:rsidRDefault="00A56180" w:rsidP="00A56180">
      <w:pPr>
        <w:jc w:val="both"/>
        <w:rPr>
          <w:rFonts w:ascii="Arial" w:hAnsi="Arial" w:cs="Arial"/>
          <w:b/>
          <w:szCs w:val="32"/>
          <w:lang w:val="en-US"/>
        </w:rPr>
      </w:pPr>
    </w:p>
    <w:p w14:paraId="71E764CE" w14:textId="77777777" w:rsidR="00A56180" w:rsidRPr="00BD1EA0" w:rsidRDefault="00A56180" w:rsidP="00A56180">
      <w:pPr>
        <w:jc w:val="both"/>
        <w:rPr>
          <w:rFonts w:ascii="Arial" w:hAnsi="Arial" w:cs="Arial"/>
          <w:b/>
          <w:szCs w:val="32"/>
          <w:lang w:val="en-US"/>
        </w:rPr>
      </w:pPr>
      <w:r w:rsidRPr="00BD1EA0">
        <w:rPr>
          <w:rFonts w:ascii="Arial" w:hAnsi="Arial" w:cs="Arial"/>
          <w:b/>
          <w:szCs w:val="32"/>
          <w:lang w:val="en-US"/>
        </w:rPr>
        <w:t xml:space="preserve">The Audit and Risk Committee receives the External Audit Plan prepared by </w:t>
      </w:r>
      <w:r>
        <w:rPr>
          <w:rFonts w:ascii="Arial" w:hAnsi="Arial" w:cs="Arial"/>
          <w:b/>
          <w:szCs w:val="32"/>
          <w:lang w:val="en-US"/>
        </w:rPr>
        <w:t>KPMG</w:t>
      </w:r>
      <w:r w:rsidRPr="00BD1EA0">
        <w:rPr>
          <w:rFonts w:ascii="Arial" w:hAnsi="Arial" w:cs="Arial"/>
          <w:b/>
          <w:szCs w:val="32"/>
          <w:lang w:val="en-US"/>
        </w:rPr>
        <w:t xml:space="preserve"> on behalf of the OAG and notes the critical information and contents of the report.</w:t>
      </w:r>
    </w:p>
    <w:p w14:paraId="55133450" w14:textId="77777777" w:rsidR="00A56180" w:rsidRDefault="00A56180" w:rsidP="00A56180">
      <w:pPr>
        <w:jc w:val="both"/>
        <w:rPr>
          <w:rFonts w:ascii="Arial" w:hAnsi="Arial" w:cs="Arial"/>
          <w:b/>
          <w:szCs w:val="32"/>
          <w:lang w:val="en-US"/>
        </w:rPr>
      </w:pPr>
    </w:p>
    <w:p w14:paraId="5CCAB61B" w14:textId="77777777" w:rsidR="00A56180" w:rsidRPr="00AD73CC" w:rsidRDefault="00A56180" w:rsidP="00A56180">
      <w:pPr>
        <w:jc w:val="both"/>
        <w:rPr>
          <w:rFonts w:ascii="Arial" w:hAnsi="Arial" w:cs="Arial"/>
          <w:b/>
          <w:szCs w:val="32"/>
          <w:lang w:val="en-US"/>
        </w:rPr>
      </w:pPr>
    </w:p>
    <w:p w14:paraId="67B909DD" w14:textId="77777777" w:rsidR="00A56180" w:rsidRPr="00AD73CC" w:rsidRDefault="00A56180" w:rsidP="00A56180">
      <w:pPr>
        <w:jc w:val="both"/>
        <w:rPr>
          <w:rFonts w:ascii="Arial" w:hAnsi="Arial" w:cs="Arial"/>
          <w:b/>
          <w:sz w:val="28"/>
          <w:szCs w:val="32"/>
          <w:lang w:val="en-US"/>
        </w:rPr>
      </w:pPr>
      <w:r>
        <w:rPr>
          <w:rFonts w:ascii="Arial" w:hAnsi="Arial" w:cs="Arial"/>
          <w:b/>
          <w:sz w:val="28"/>
          <w:szCs w:val="32"/>
          <w:lang w:val="en-US"/>
        </w:rPr>
        <w:t>Discussion/Overview</w:t>
      </w:r>
    </w:p>
    <w:p w14:paraId="40BC5E3E" w14:textId="77777777" w:rsidR="00A56180" w:rsidRDefault="00A56180" w:rsidP="00A56180">
      <w:pPr>
        <w:jc w:val="both"/>
        <w:rPr>
          <w:rFonts w:ascii="Arial" w:hAnsi="Arial" w:cs="Arial"/>
          <w:szCs w:val="32"/>
          <w:lang w:val="en-US"/>
        </w:rPr>
      </w:pPr>
    </w:p>
    <w:p w14:paraId="15784D23" w14:textId="77777777" w:rsidR="00A56180" w:rsidRDefault="00A56180" w:rsidP="00A56180">
      <w:pPr>
        <w:jc w:val="both"/>
        <w:rPr>
          <w:rFonts w:ascii="Arial" w:hAnsi="Arial" w:cs="Arial"/>
          <w:szCs w:val="32"/>
          <w:lang w:val="en-US"/>
        </w:rPr>
      </w:pPr>
      <w:r>
        <w:rPr>
          <w:rFonts w:ascii="Arial" w:hAnsi="Arial" w:cs="Arial"/>
          <w:szCs w:val="32"/>
          <w:lang w:val="en-US"/>
        </w:rPr>
        <w:t xml:space="preserve">KPMG have been appointed as the City’s External Auditor’s by the Office of the Auditor General </w:t>
      </w:r>
      <w:r w:rsidRPr="00163C56">
        <w:rPr>
          <w:rFonts w:ascii="Arial" w:hAnsi="Arial" w:cs="Arial"/>
          <w:szCs w:val="32"/>
          <w:lang w:val="en-US"/>
        </w:rPr>
        <w:t>to conduct an independent</w:t>
      </w:r>
      <w:r>
        <w:rPr>
          <w:rFonts w:ascii="Arial" w:hAnsi="Arial" w:cs="Arial"/>
          <w:szCs w:val="32"/>
          <w:lang w:val="en-US"/>
        </w:rPr>
        <w:t xml:space="preserve"> external</w:t>
      </w:r>
      <w:r w:rsidRPr="00163C56">
        <w:rPr>
          <w:rFonts w:ascii="Arial" w:hAnsi="Arial" w:cs="Arial"/>
          <w:szCs w:val="32"/>
          <w:lang w:val="en-US"/>
        </w:rPr>
        <w:t xml:space="preserve"> audit in order to enable the Auditor General to express an opinion on the financial report to the </w:t>
      </w:r>
      <w:r>
        <w:rPr>
          <w:rFonts w:ascii="Arial" w:hAnsi="Arial" w:cs="Arial"/>
          <w:szCs w:val="32"/>
          <w:lang w:val="en-US"/>
        </w:rPr>
        <w:t>Key Stakeholders and Community</w:t>
      </w:r>
      <w:r w:rsidRPr="00163C56">
        <w:rPr>
          <w:rFonts w:ascii="Arial" w:hAnsi="Arial" w:cs="Arial"/>
          <w:szCs w:val="32"/>
          <w:lang w:val="en-US"/>
        </w:rPr>
        <w:t xml:space="preserve"> of the City of Nedlands.</w:t>
      </w:r>
      <w:r>
        <w:rPr>
          <w:rFonts w:ascii="Arial" w:hAnsi="Arial" w:cs="Arial"/>
          <w:szCs w:val="32"/>
          <w:lang w:val="en-US"/>
        </w:rPr>
        <w:t xml:space="preserve"> </w:t>
      </w:r>
    </w:p>
    <w:p w14:paraId="4333FEAC" w14:textId="77777777" w:rsidR="00A56180" w:rsidRDefault="00A56180" w:rsidP="00A56180">
      <w:pPr>
        <w:jc w:val="both"/>
        <w:rPr>
          <w:rFonts w:ascii="Arial" w:hAnsi="Arial" w:cs="Arial"/>
          <w:szCs w:val="32"/>
          <w:lang w:val="en-US"/>
        </w:rPr>
      </w:pPr>
    </w:p>
    <w:p w14:paraId="3CBDE6D9" w14:textId="77777777" w:rsidR="00A56180" w:rsidRDefault="00A56180" w:rsidP="00A56180">
      <w:pPr>
        <w:jc w:val="both"/>
        <w:rPr>
          <w:rFonts w:ascii="Arial" w:hAnsi="Arial" w:cs="Arial"/>
          <w:szCs w:val="32"/>
          <w:lang w:val="en-US"/>
        </w:rPr>
      </w:pPr>
      <w:r w:rsidRPr="001A3C4F">
        <w:rPr>
          <w:rFonts w:ascii="Arial" w:hAnsi="Arial" w:cs="Arial"/>
          <w:szCs w:val="32"/>
          <w:lang w:val="en-US"/>
        </w:rPr>
        <w:t xml:space="preserve">As part of the statutory audit, </w:t>
      </w:r>
      <w:r>
        <w:rPr>
          <w:rFonts w:ascii="Arial" w:hAnsi="Arial" w:cs="Arial"/>
          <w:szCs w:val="32"/>
          <w:lang w:val="en-US"/>
        </w:rPr>
        <w:t>KPMG</w:t>
      </w:r>
      <w:r w:rsidRPr="001A3C4F">
        <w:rPr>
          <w:rFonts w:ascii="Arial" w:hAnsi="Arial" w:cs="Arial"/>
          <w:szCs w:val="32"/>
          <w:lang w:val="en-US"/>
        </w:rPr>
        <w:t xml:space="preserve"> have provided an External Audit Plan. The plan has been prepared to inform the officers and the Audit and Risk Committee of the City of Nedlands about </w:t>
      </w:r>
      <w:r>
        <w:rPr>
          <w:rFonts w:ascii="Arial" w:hAnsi="Arial" w:cs="Arial"/>
          <w:szCs w:val="32"/>
          <w:lang w:val="en-US"/>
        </w:rPr>
        <w:t>KPMG</w:t>
      </w:r>
      <w:r w:rsidRPr="001A3C4F">
        <w:rPr>
          <w:rFonts w:ascii="Arial" w:hAnsi="Arial" w:cs="Arial"/>
          <w:szCs w:val="32"/>
          <w:lang w:val="en-US"/>
        </w:rPr>
        <w:t xml:space="preserve"> responsibilities as </w:t>
      </w:r>
      <w:r>
        <w:rPr>
          <w:rFonts w:ascii="Arial" w:hAnsi="Arial" w:cs="Arial"/>
          <w:szCs w:val="32"/>
          <w:lang w:val="en-US"/>
        </w:rPr>
        <w:t>E</w:t>
      </w:r>
      <w:r w:rsidRPr="001A3C4F">
        <w:rPr>
          <w:rFonts w:ascii="Arial" w:hAnsi="Arial" w:cs="Arial"/>
          <w:szCs w:val="32"/>
          <w:lang w:val="en-US"/>
        </w:rPr>
        <w:t xml:space="preserve">xternal </w:t>
      </w:r>
      <w:r>
        <w:rPr>
          <w:rFonts w:ascii="Arial" w:hAnsi="Arial" w:cs="Arial"/>
          <w:szCs w:val="32"/>
          <w:lang w:val="en-US"/>
        </w:rPr>
        <w:t>A</w:t>
      </w:r>
      <w:r w:rsidRPr="001A3C4F">
        <w:rPr>
          <w:rFonts w:ascii="Arial" w:hAnsi="Arial" w:cs="Arial"/>
          <w:szCs w:val="32"/>
          <w:lang w:val="en-US"/>
        </w:rPr>
        <w:t>uditor</w:t>
      </w:r>
      <w:r>
        <w:rPr>
          <w:rFonts w:ascii="Arial" w:hAnsi="Arial" w:cs="Arial"/>
          <w:szCs w:val="32"/>
          <w:lang w:val="en-US"/>
        </w:rPr>
        <w:t>’</w:t>
      </w:r>
      <w:r w:rsidRPr="001A3C4F">
        <w:rPr>
          <w:rFonts w:ascii="Arial" w:hAnsi="Arial" w:cs="Arial"/>
          <w:szCs w:val="32"/>
          <w:lang w:val="en-US"/>
        </w:rPr>
        <w:t>s and how Macri Partners plan to discharge them.</w:t>
      </w:r>
    </w:p>
    <w:p w14:paraId="5C4DEEEB" w14:textId="77777777" w:rsidR="00A56180" w:rsidRDefault="00A56180" w:rsidP="00A56180">
      <w:pPr>
        <w:jc w:val="both"/>
        <w:rPr>
          <w:rFonts w:ascii="Arial" w:hAnsi="Arial" w:cs="Arial"/>
          <w:szCs w:val="32"/>
          <w:lang w:val="en-US"/>
        </w:rPr>
      </w:pPr>
    </w:p>
    <w:p w14:paraId="34D39047" w14:textId="77777777" w:rsidR="00A56180" w:rsidRDefault="00A56180" w:rsidP="00A56180">
      <w:pPr>
        <w:jc w:val="both"/>
        <w:rPr>
          <w:rFonts w:ascii="Arial" w:hAnsi="Arial" w:cs="Arial"/>
          <w:szCs w:val="32"/>
          <w:lang w:val="en-US"/>
        </w:rPr>
      </w:pPr>
      <w:r w:rsidRPr="00193E7A">
        <w:rPr>
          <w:rFonts w:ascii="Arial" w:hAnsi="Arial" w:cs="Arial"/>
          <w:szCs w:val="32"/>
          <w:lang w:val="en-US"/>
        </w:rPr>
        <w:t>The plan focuses on:</w:t>
      </w:r>
    </w:p>
    <w:p w14:paraId="3352C4A4" w14:textId="77777777" w:rsidR="00A56180" w:rsidRPr="00193E7A" w:rsidRDefault="00A56180" w:rsidP="00A56180">
      <w:pPr>
        <w:jc w:val="both"/>
        <w:rPr>
          <w:rFonts w:ascii="Arial" w:hAnsi="Arial" w:cs="Arial"/>
          <w:szCs w:val="32"/>
          <w:lang w:val="en-US"/>
        </w:rPr>
      </w:pPr>
    </w:p>
    <w:p w14:paraId="094EA10C" w14:textId="77777777" w:rsidR="00A56180" w:rsidRDefault="00A56180" w:rsidP="00F600A8">
      <w:pPr>
        <w:pStyle w:val="ListParagraph"/>
        <w:numPr>
          <w:ilvl w:val="0"/>
          <w:numId w:val="42"/>
        </w:numPr>
        <w:ind w:left="426" w:right="-334"/>
        <w:jc w:val="both"/>
        <w:rPr>
          <w:rFonts w:ascii="Arial" w:hAnsi="Arial" w:cs="Arial"/>
          <w:szCs w:val="24"/>
        </w:rPr>
      </w:pPr>
      <w:r>
        <w:rPr>
          <w:rFonts w:ascii="Arial" w:hAnsi="Arial" w:cs="Arial"/>
          <w:szCs w:val="24"/>
        </w:rPr>
        <w:t>KPMG’s audit responsibility</w:t>
      </w:r>
    </w:p>
    <w:p w14:paraId="2884F831" w14:textId="77777777" w:rsidR="00A56180" w:rsidRDefault="00A56180" w:rsidP="00F600A8">
      <w:pPr>
        <w:pStyle w:val="ListParagraph"/>
        <w:numPr>
          <w:ilvl w:val="0"/>
          <w:numId w:val="42"/>
        </w:numPr>
        <w:ind w:left="426" w:right="-334"/>
        <w:jc w:val="both"/>
        <w:rPr>
          <w:rFonts w:ascii="Arial" w:hAnsi="Arial" w:cs="Arial"/>
          <w:szCs w:val="24"/>
        </w:rPr>
      </w:pPr>
      <w:r>
        <w:rPr>
          <w:rFonts w:ascii="Arial" w:hAnsi="Arial" w:cs="Arial"/>
          <w:szCs w:val="24"/>
        </w:rPr>
        <w:t>Audit approach</w:t>
      </w:r>
    </w:p>
    <w:p w14:paraId="1032376F" w14:textId="77777777" w:rsidR="00A56180" w:rsidRDefault="00A56180" w:rsidP="00F600A8">
      <w:pPr>
        <w:pStyle w:val="ListParagraph"/>
        <w:numPr>
          <w:ilvl w:val="0"/>
          <w:numId w:val="42"/>
        </w:numPr>
        <w:ind w:left="426" w:right="-334"/>
        <w:jc w:val="both"/>
        <w:rPr>
          <w:rFonts w:ascii="Arial" w:hAnsi="Arial" w:cs="Arial"/>
          <w:szCs w:val="24"/>
        </w:rPr>
      </w:pPr>
      <w:r>
        <w:rPr>
          <w:rFonts w:ascii="Arial" w:hAnsi="Arial" w:cs="Arial"/>
          <w:szCs w:val="24"/>
        </w:rPr>
        <w:t>Audit scope</w:t>
      </w:r>
    </w:p>
    <w:p w14:paraId="718569AC" w14:textId="77777777" w:rsidR="00A56180" w:rsidRDefault="00A56180" w:rsidP="00F600A8">
      <w:pPr>
        <w:pStyle w:val="ListParagraph"/>
        <w:numPr>
          <w:ilvl w:val="0"/>
          <w:numId w:val="42"/>
        </w:numPr>
        <w:ind w:left="426" w:right="-334"/>
        <w:jc w:val="both"/>
        <w:rPr>
          <w:rFonts w:ascii="Arial" w:hAnsi="Arial" w:cs="Arial"/>
          <w:szCs w:val="24"/>
        </w:rPr>
      </w:pPr>
      <w:r>
        <w:rPr>
          <w:rFonts w:ascii="Arial" w:hAnsi="Arial" w:cs="Arial"/>
          <w:szCs w:val="24"/>
        </w:rPr>
        <w:t>Business risks relevant to the audit</w:t>
      </w:r>
    </w:p>
    <w:p w14:paraId="2633EF36" w14:textId="77777777" w:rsidR="00A56180" w:rsidRDefault="00A56180" w:rsidP="00F600A8">
      <w:pPr>
        <w:pStyle w:val="ListParagraph"/>
        <w:numPr>
          <w:ilvl w:val="0"/>
          <w:numId w:val="42"/>
        </w:numPr>
        <w:ind w:left="426" w:right="-334"/>
        <w:jc w:val="both"/>
        <w:rPr>
          <w:rFonts w:ascii="Arial" w:hAnsi="Arial" w:cs="Arial"/>
          <w:szCs w:val="24"/>
        </w:rPr>
      </w:pPr>
      <w:r>
        <w:rPr>
          <w:rFonts w:ascii="Arial" w:hAnsi="Arial" w:cs="Arial"/>
          <w:szCs w:val="24"/>
        </w:rPr>
        <w:t>Key audit focus areas</w:t>
      </w:r>
    </w:p>
    <w:p w14:paraId="316CAAAF" w14:textId="77777777" w:rsidR="00A56180" w:rsidRDefault="00A56180" w:rsidP="00F600A8">
      <w:pPr>
        <w:pStyle w:val="ListParagraph"/>
        <w:numPr>
          <w:ilvl w:val="0"/>
          <w:numId w:val="42"/>
        </w:numPr>
        <w:ind w:left="426" w:right="-334"/>
        <w:jc w:val="both"/>
        <w:rPr>
          <w:rFonts w:ascii="Arial" w:hAnsi="Arial" w:cs="Arial"/>
          <w:szCs w:val="24"/>
        </w:rPr>
      </w:pPr>
      <w:r>
        <w:rPr>
          <w:rFonts w:ascii="Arial" w:hAnsi="Arial" w:cs="Arial"/>
          <w:szCs w:val="24"/>
        </w:rPr>
        <w:t>Timeline of the audit</w:t>
      </w:r>
    </w:p>
    <w:p w14:paraId="1EF1E35A" w14:textId="77777777" w:rsidR="00A56180" w:rsidRDefault="00A56180" w:rsidP="00A56180">
      <w:pPr>
        <w:jc w:val="both"/>
        <w:rPr>
          <w:rFonts w:ascii="Arial" w:hAnsi="Arial" w:cs="Arial"/>
          <w:szCs w:val="32"/>
          <w:lang w:val="en-US"/>
        </w:rPr>
      </w:pPr>
      <w:r w:rsidRPr="00193E7A">
        <w:rPr>
          <w:rFonts w:ascii="Arial" w:hAnsi="Arial" w:cs="Arial"/>
          <w:szCs w:val="32"/>
          <w:lang w:val="en-US"/>
        </w:rPr>
        <w:lastRenderedPageBreak/>
        <w:t>The external audit plan is presented to the Audit and Risk Committee for their information.</w:t>
      </w:r>
    </w:p>
    <w:p w14:paraId="40ABB422" w14:textId="77777777" w:rsidR="00A56180" w:rsidRDefault="00A56180" w:rsidP="00A56180">
      <w:pPr>
        <w:jc w:val="both"/>
        <w:rPr>
          <w:rFonts w:ascii="Arial" w:hAnsi="Arial" w:cs="Arial"/>
          <w:szCs w:val="32"/>
          <w:lang w:val="en-US"/>
        </w:rPr>
      </w:pPr>
    </w:p>
    <w:p w14:paraId="162A5E49" w14:textId="77777777" w:rsidR="00A56180" w:rsidRPr="00AD73CC" w:rsidRDefault="00A56180" w:rsidP="00A56180">
      <w:pPr>
        <w:jc w:val="both"/>
        <w:rPr>
          <w:rFonts w:ascii="Arial" w:hAnsi="Arial" w:cs="Arial"/>
          <w:b/>
          <w:szCs w:val="32"/>
          <w:lang w:val="en-US"/>
        </w:rPr>
      </w:pPr>
      <w:r w:rsidRPr="00AD73CC">
        <w:rPr>
          <w:rFonts w:ascii="Arial" w:hAnsi="Arial" w:cs="Arial"/>
          <w:b/>
          <w:szCs w:val="32"/>
          <w:lang w:val="en-US"/>
        </w:rPr>
        <w:t>Key Relevant Previous Council Decisions:</w:t>
      </w:r>
    </w:p>
    <w:p w14:paraId="726FD981" w14:textId="77777777" w:rsidR="00A56180" w:rsidRPr="00AD73CC" w:rsidRDefault="00A56180" w:rsidP="00A56180">
      <w:pPr>
        <w:jc w:val="both"/>
        <w:rPr>
          <w:rFonts w:ascii="Arial" w:hAnsi="Arial" w:cs="Arial"/>
          <w:szCs w:val="32"/>
          <w:lang w:val="en-US"/>
        </w:rPr>
      </w:pPr>
    </w:p>
    <w:p w14:paraId="47F8128A" w14:textId="77777777" w:rsidR="00A56180" w:rsidRDefault="00A56180" w:rsidP="00A56180">
      <w:pPr>
        <w:jc w:val="both"/>
        <w:rPr>
          <w:rFonts w:ascii="Arial" w:hAnsi="Arial" w:cs="Arial"/>
          <w:szCs w:val="32"/>
          <w:lang w:val="en-US"/>
        </w:rPr>
      </w:pPr>
      <w:r>
        <w:rPr>
          <w:rFonts w:ascii="Arial" w:hAnsi="Arial" w:cs="Arial"/>
          <w:szCs w:val="32"/>
          <w:lang w:val="en-US"/>
        </w:rPr>
        <w:t>Nil.</w:t>
      </w:r>
    </w:p>
    <w:p w14:paraId="12EC0889" w14:textId="77777777" w:rsidR="00A56180" w:rsidRDefault="00A56180" w:rsidP="00A56180">
      <w:pPr>
        <w:jc w:val="both"/>
        <w:rPr>
          <w:rFonts w:ascii="Arial" w:hAnsi="Arial" w:cs="Arial"/>
          <w:szCs w:val="32"/>
          <w:lang w:val="en-US"/>
        </w:rPr>
      </w:pPr>
    </w:p>
    <w:p w14:paraId="04101F6E" w14:textId="77777777" w:rsidR="00A56180" w:rsidRPr="00AD73CC" w:rsidRDefault="00A56180" w:rsidP="00A56180">
      <w:pPr>
        <w:jc w:val="both"/>
        <w:rPr>
          <w:rFonts w:ascii="Arial" w:hAnsi="Arial" w:cs="Arial"/>
          <w:szCs w:val="32"/>
          <w:lang w:val="en-US"/>
        </w:rPr>
      </w:pPr>
    </w:p>
    <w:p w14:paraId="79926027" w14:textId="77777777" w:rsidR="00A56180" w:rsidRPr="00AD73CC" w:rsidRDefault="00A56180" w:rsidP="00A56180">
      <w:pPr>
        <w:jc w:val="both"/>
        <w:rPr>
          <w:rFonts w:ascii="Arial" w:hAnsi="Arial" w:cs="Arial"/>
          <w:b/>
          <w:sz w:val="28"/>
          <w:szCs w:val="32"/>
          <w:lang w:val="en-US"/>
        </w:rPr>
      </w:pPr>
      <w:r w:rsidRPr="00AD73CC">
        <w:rPr>
          <w:rFonts w:ascii="Arial" w:hAnsi="Arial" w:cs="Arial"/>
          <w:b/>
          <w:sz w:val="28"/>
          <w:szCs w:val="32"/>
          <w:lang w:val="en-US"/>
        </w:rPr>
        <w:t>Consultation</w:t>
      </w:r>
    </w:p>
    <w:p w14:paraId="7F7FA3E9" w14:textId="77777777" w:rsidR="00A56180" w:rsidRPr="00AD73CC" w:rsidRDefault="00A56180" w:rsidP="00A56180">
      <w:pPr>
        <w:jc w:val="both"/>
        <w:rPr>
          <w:rFonts w:ascii="Arial" w:hAnsi="Arial" w:cs="Arial"/>
          <w:b/>
          <w:szCs w:val="32"/>
          <w:lang w:val="en-US"/>
        </w:rPr>
      </w:pPr>
    </w:p>
    <w:p w14:paraId="5EC029A3" w14:textId="77777777" w:rsidR="00A56180" w:rsidRDefault="00A56180" w:rsidP="00A56180">
      <w:pPr>
        <w:jc w:val="both"/>
        <w:rPr>
          <w:rFonts w:ascii="Arial" w:hAnsi="Arial" w:cs="Arial"/>
          <w:szCs w:val="32"/>
          <w:lang w:val="en-US"/>
        </w:rPr>
      </w:pPr>
      <w:r>
        <w:rPr>
          <w:rFonts w:ascii="Arial" w:hAnsi="Arial" w:cs="Arial"/>
          <w:szCs w:val="32"/>
          <w:lang w:val="en-US"/>
        </w:rPr>
        <w:t>Nil.</w:t>
      </w:r>
    </w:p>
    <w:p w14:paraId="0D0A4622" w14:textId="2BCB0C00" w:rsidR="00A56180" w:rsidRDefault="00A56180" w:rsidP="00A56180">
      <w:pPr>
        <w:jc w:val="both"/>
        <w:rPr>
          <w:rFonts w:ascii="Arial" w:hAnsi="Arial" w:cs="Arial"/>
          <w:szCs w:val="32"/>
          <w:lang w:val="en-US"/>
        </w:rPr>
      </w:pPr>
    </w:p>
    <w:p w14:paraId="27982D26" w14:textId="77777777" w:rsidR="00F600A8" w:rsidRDefault="00F600A8" w:rsidP="00A56180">
      <w:pPr>
        <w:jc w:val="both"/>
        <w:rPr>
          <w:rFonts w:ascii="Arial" w:hAnsi="Arial" w:cs="Arial"/>
          <w:szCs w:val="32"/>
          <w:lang w:val="en-US"/>
        </w:rPr>
      </w:pPr>
    </w:p>
    <w:p w14:paraId="5E3139C0" w14:textId="77777777" w:rsidR="00A56180" w:rsidRPr="00280250" w:rsidRDefault="00A56180" w:rsidP="00A56180">
      <w:pPr>
        <w:jc w:val="both"/>
        <w:rPr>
          <w:rFonts w:ascii="Arial" w:eastAsiaTheme="minorHAnsi" w:hAnsi="Arial" w:cs="Arial"/>
          <w:b/>
          <w:bCs/>
          <w:sz w:val="28"/>
          <w:szCs w:val="36"/>
          <w:lang w:val="en-US"/>
        </w:rPr>
      </w:pPr>
      <w:r w:rsidRPr="00280250">
        <w:rPr>
          <w:rFonts w:ascii="Arial" w:eastAsiaTheme="minorHAnsi" w:hAnsi="Arial" w:cs="Arial"/>
          <w:b/>
          <w:bCs/>
          <w:sz w:val="28"/>
          <w:szCs w:val="36"/>
          <w:lang w:val="en-US"/>
        </w:rPr>
        <w:t>Strategic Implications</w:t>
      </w:r>
    </w:p>
    <w:p w14:paraId="21816BD2" w14:textId="77777777" w:rsidR="00A56180" w:rsidRPr="00280250" w:rsidRDefault="00A56180" w:rsidP="00A56180">
      <w:pPr>
        <w:jc w:val="both"/>
        <w:rPr>
          <w:rFonts w:ascii="Arial" w:eastAsiaTheme="minorHAnsi" w:hAnsi="Arial" w:cs="Arial"/>
          <w:szCs w:val="32"/>
          <w:highlight w:val="red"/>
          <w:lang w:val="en-US"/>
        </w:rPr>
      </w:pPr>
    </w:p>
    <w:p w14:paraId="7D120E6F" w14:textId="77777777" w:rsidR="00A56180" w:rsidRPr="002052CA" w:rsidRDefault="00A56180" w:rsidP="00A56180">
      <w:pPr>
        <w:jc w:val="both"/>
        <w:rPr>
          <w:rFonts w:ascii="Arial" w:eastAsiaTheme="minorHAnsi" w:hAnsi="Arial" w:cs="Arial"/>
          <w:szCs w:val="32"/>
          <w:lang w:val="en-US"/>
        </w:rPr>
      </w:pPr>
      <w:r w:rsidRPr="002052CA">
        <w:rPr>
          <w:rFonts w:ascii="Arial" w:eastAsiaTheme="minorHAnsi" w:hAnsi="Arial" w:cs="Arial"/>
          <w:szCs w:val="32"/>
          <w:lang w:val="en-US"/>
        </w:rPr>
        <w:t xml:space="preserve">The audit of the financial statements of the City is regulated by the Local Government Act 1995 and enables the City to fulfill our annual financial reporting responsibilities under the Act. </w:t>
      </w:r>
    </w:p>
    <w:p w14:paraId="38C0AC8A" w14:textId="77777777" w:rsidR="00A56180" w:rsidRPr="00280250" w:rsidRDefault="00A56180" w:rsidP="00A56180">
      <w:pPr>
        <w:jc w:val="both"/>
        <w:rPr>
          <w:rFonts w:ascii="Arial" w:eastAsiaTheme="minorHAnsi" w:hAnsi="Arial" w:cs="Arial"/>
          <w:szCs w:val="32"/>
          <w:highlight w:val="yellow"/>
          <w:lang w:val="en-US"/>
        </w:rPr>
      </w:pPr>
    </w:p>
    <w:p w14:paraId="52A7F97B" w14:textId="77777777" w:rsidR="00A56180" w:rsidRPr="00280250" w:rsidRDefault="00A56180" w:rsidP="00A56180">
      <w:pPr>
        <w:jc w:val="both"/>
        <w:rPr>
          <w:rFonts w:ascii="Arial" w:eastAsiaTheme="minorHAnsi" w:hAnsi="Arial" w:cs="Arial"/>
          <w:szCs w:val="32"/>
          <w:lang w:val="en-US"/>
        </w:rPr>
      </w:pPr>
      <w:r>
        <w:rPr>
          <w:rFonts w:ascii="Arial" w:eastAsiaTheme="minorHAnsi" w:hAnsi="Arial" w:cs="Arial"/>
          <w:szCs w:val="32"/>
          <w:lang w:val="en-US"/>
        </w:rPr>
        <w:t xml:space="preserve">Performing the audit of the financial statements provides all stakeholders in the City to be assured that there is effective stewardship over the City assets. </w:t>
      </w:r>
    </w:p>
    <w:p w14:paraId="111ACB3D" w14:textId="77777777" w:rsidR="00A56180" w:rsidRPr="00280250" w:rsidRDefault="00A56180" w:rsidP="00A56180">
      <w:pPr>
        <w:jc w:val="both"/>
        <w:rPr>
          <w:rFonts w:ascii="Arial" w:eastAsiaTheme="minorHAnsi" w:hAnsi="Arial" w:cs="Arial"/>
          <w:szCs w:val="32"/>
          <w:lang w:val="en-US"/>
        </w:rPr>
      </w:pPr>
    </w:p>
    <w:p w14:paraId="4BF397AF" w14:textId="77777777" w:rsidR="00A56180" w:rsidRPr="00280250" w:rsidRDefault="00A56180" w:rsidP="00A56180">
      <w:pPr>
        <w:jc w:val="both"/>
        <w:rPr>
          <w:rFonts w:ascii="Arial" w:eastAsiaTheme="minorHAnsi" w:hAnsi="Arial" w:cs="Arial"/>
          <w:szCs w:val="32"/>
          <w:lang w:val="en-US"/>
        </w:rPr>
      </w:pPr>
      <w:r w:rsidRPr="00280250">
        <w:rPr>
          <w:rFonts w:ascii="Arial" w:eastAsiaTheme="minorHAnsi" w:hAnsi="Arial" w:cs="Arial"/>
          <w:szCs w:val="32"/>
          <w:lang w:val="en-US"/>
        </w:rPr>
        <w:t xml:space="preserve">There is no risk involved. </w:t>
      </w:r>
    </w:p>
    <w:p w14:paraId="5B0EFB13" w14:textId="77777777" w:rsidR="00A56180" w:rsidRPr="00280250" w:rsidRDefault="00A56180" w:rsidP="00A56180">
      <w:pPr>
        <w:jc w:val="both"/>
        <w:rPr>
          <w:rFonts w:ascii="Arial" w:eastAsiaTheme="minorHAnsi" w:hAnsi="Arial" w:cs="Arial"/>
          <w:szCs w:val="32"/>
          <w:lang w:val="en-US"/>
        </w:rPr>
      </w:pPr>
    </w:p>
    <w:p w14:paraId="68C2F452" w14:textId="77777777" w:rsidR="00A56180" w:rsidRPr="00280250" w:rsidRDefault="00A56180" w:rsidP="00A56180">
      <w:pPr>
        <w:jc w:val="both"/>
        <w:rPr>
          <w:rFonts w:ascii="Arial" w:eastAsiaTheme="minorHAnsi" w:hAnsi="Arial" w:cs="Arial"/>
          <w:szCs w:val="32"/>
          <w:lang w:val="en-US"/>
        </w:rPr>
      </w:pPr>
      <w:r w:rsidRPr="00280250">
        <w:rPr>
          <w:rFonts w:ascii="Arial" w:eastAsiaTheme="minorHAnsi" w:hAnsi="Arial" w:cs="Arial"/>
          <w:szCs w:val="32"/>
          <w:lang w:val="en-US"/>
        </w:rPr>
        <w:t>The Audit Plan is prepared by KPMG and all information has been provided</w:t>
      </w:r>
    </w:p>
    <w:p w14:paraId="1A23E7A0" w14:textId="77777777" w:rsidR="00A56180" w:rsidRDefault="00A56180" w:rsidP="00A56180">
      <w:pPr>
        <w:jc w:val="both"/>
        <w:rPr>
          <w:rFonts w:ascii="Arial" w:hAnsi="Arial" w:cs="Arial"/>
          <w:szCs w:val="32"/>
          <w:lang w:val="en-US"/>
        </w:rPr>
      </w:pPr>
    </w:p>
    <w:p w14:paraId="6E79A5EF" w14:textId="77777777" w:rsidR="00A56180" w:rsidRPr="00AD73CC" w:rsidRDefault="00A56180" w:rsidP="00A56180">
      <w:pPr>
        <w:jc w:val="both"/>
        <w:rPr>
          <w:rFonts w:ascii="Arial" w:hAnsi="Arial" w:cs="Arial"/>
          <w:szCs w:val="32"/>
          <w:lang w:val="en-US"/>
        </w:rPr>
      </w:pPr>
    </w:p>
    <w:p w14:paraId="4BDFC699" w14:textId="77777777" w:rsidR="00A56180" w:rsidRPr="00AD73CC" w:rsidRDefault="00A56180" w:rsidP="00A56180">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62D2B053" w14:textId="77777777" w:rsidR="00A56180" w:rsidRPr="00AD73CC" w:rsidRDefault="00A56180" w:rsidP="00A56180">
      <w:pPr>
        <w:jc w:val="both"/>
        <w:rPr>
          <w:rFonts w:ascii="Arial" w:hAnsi="Arial" w:cs="Arial"/>
          <w:b/>
          <w:szCs w:val="32"/>
          <w:lang w:val="en-US"/>
        </w:rPr>
      </w:pPr>
    </w:p>
    <w:p w14:paraId="47C34AB3" w14:textId="77777777" w:rsidR="00A56180" w:rsidRPr="003C2DEF" w:rsidRDefault="00A56180" w:rsidP="00A56180">
      <w:pPr>
        <w:jc w:val="both"/>
        <w:rPr>
          <w:rFonts w:ascii="Arial" w:hAnsi="Arial" w:cs="Arial"/>
          <w:szCs w:val="32"/>
          <w:lang w:val="en-US"/>
        </w:rPr>
      </w:pPr>
      <w:r w:rsidRPr="003C2DEF">
        <w:rPr>
          <w:rFonts w:ascii="Arial" w:hAnsi="Arial" w:cs="Arial"/>
          <w:szCs w:val="32"/>
          <w:lang w:val="en-US"/>
        </w:rPr>
        <w:t xml:space="preserve">The cost of </w:t>
      </w:r>
      <w:r>
        <w:rPr>
          <w:rFonts w:ascii="Arial" w:hAnsi="Arial" w:cs="Arial"/>
          <w:szCs w:val="32"/>
          <w:lang w:val="en-US"/>
        </w:rPr>
        <w:t>External Audit</w:t>
      </w:r>
      <w:r w:rsidRPr="003C2DEF">
        <w:rPr>
          <w:rFonts w:ascii="Arial" w:hAnsi="Arial" w:cs="Arial"/>
          <w:szCs w:val="32"/>
          <w:lang w:val="en-US"/>
        </w:rPr>
        <w:t xml:space="preserve"> fees w</w:t>
      </w:r>
      <w:r>
        <w:rPr>
          <w:rFonts w:ascii="Arial" w:hAnsi="Arial" w:cs="Arial"/>
          <w:szCs w:val="32"/>
          <w:lang w:val="en-US"/>
        </w:rPr>
        <w:t>as</w:t>
      </w:r>
      <w:r w:rsidRPr="003C2DEF">
        <w:rPr>
          <w:rFonts w:ascii="Arial" w:hAnsi="Arial" w:cs="Arial"/>
          <w:szCs w:val="32"/>
          <w:lang w:val="en-US"/>
        </w:rPr>
        <w:t xml:space="preserve"> within the City’s existing monetary budget limits for the </w:t>
      </w:r>
      <w:r>
        <w:rPr>
          <w:rFonts w:ascii="Arial" w:hAnsi="Arial" w:cs="Arial"/>
          <w:szCs w:val="32"/>
          <w:lang w:val="en-US"/>
        </w:rPr>
        <w:t>2019/20</w:t>
      </w:r>
      <w:r w:rsidRPr="003C2DEF">
        <w:rPr>
          <w:rFonts w:ascii="Arial" w:hAnsi="Arial" w:cs="Arial"/>
          <w:szCs w:val="32"/>
          <w:lang w:val="en-US"/>
        </w:rPr>
        <w:t xml:space="preserve"> Financial Year.</w:t>
      </w:r>
    </w:p>
    <w:p w14:paraId="7885870B" w14:textId="77777777" w:rsidR="0087596B" w:rsidRPr="0087596B" w:rsidRDefault="0087596B" w:rsidP="0087596B"/>
    <w:p w14:paraId="5F48A604" w14:textId="0156B849" w:rsidR="00E40CAE" w:rsidRDefault="00E40CAE" w:rsidP="00E40CAE"/>
    <w:p w14:paraId="76E88715" w14:textId="5193242B" w:rsidR="00E40CAE" w:rsidRDefault="00E40CAE">
      <w:r>
        <w:br w:type="page"/>
      </w:r>
    </w:p>
    <w:p w14:paraId="4F385E05" w14:textId="7F18ADFE" w:rsidR="00E40CAE" w:rsidRPr="00885171" w:rsidRDefault="00CF0457" w:rsidP="00AF43CB">
      <w:pPr>
        <w:pStyle w:val="Heading1"/>
        <w:numPr>
          <w:ilvl w:val="1"/>
          <w:numId w:val="49"/>
        </w:numPr>
        <w:tabs>
          <w:tab w:val="clear" w:pos="2410"/>
        </w:tabs>
        <w:spacing w:before="0" w:after="0"/>
        <w:ind w:left="0" w:hanging="851"/>
        <w:rPr>
          <w:rFonts w:ascii="Arial" w:hAnsi="Arial" w:cs="Arial"/>
          <w:caps w:val="0"/>
          <w:sz w:val="24"/>
          <w:szCs w:val="24"/>
          <w:u w:val="none"/>
        </w:rPr>
      </w:pPr>
      <w:bookmarkStart w:id="24" w:name="_Toc42242185"/>
      <w:r w:rsidRPr="00885171">
        <w:rPr>
          <w:rFonts w:ascii="Arial" w:hAnsi="Arial" w:cs="Arial"/>
          <w:caps w:val="0"/>
          <w:sz w:val="24"/>
          <w:szCs w:val="24"/>
          <w:u w:val="none"/>
        </w:rPr>
        <w:lastRenderedPageBreak/>
        <w:t>O</w:t>
      </w:r>
      <w:r w:rsidR="00885171">
        <w:rPr>
          <w:rFonts w:ascii="Arial" w:hAnsi="Arial" w:cs="Arial"/>
          <w:caps w:val="0"/>
          <w:sz w:val="24"/>
          <w:szCs w:val="24"/>
          <w:u w:val="none"/>
        </w:rPr>
        <w:t xml:space="preserve">ffice of the Auditor General (OAG) Audit Results Report – Annual 2018/19 Financial </w:t>
      </w:r>
      <w:proofErr w:type="spellStart"/>
      <w:r w:rsidR="00885171">
        <w:rPr>
          <w:rFonts w:ascii="Arial" w:hAnsi="Arial" w:cs="Arial"/>
          <w:caps w:val="0"/>
          <w:sz w:val="24"/>
          <w:szCs w:val="24"/>
          <w:u w:val="none"/>
        </w:rPr>
        <w:t>Auditsof</w:t>
      </w:r>
      <w:proofErr w:type="spellEnd"/>
      <w:r w:rsidR="00885171">
        <w:rPr>
          <w:rFonts w:ascii="Arial" w:hAnsi="Arial" w:cs="Arial"/>
          <w:caps w:val="0"/>
          <w:sz w:val="24"/>
          <w:szCs w:val="24"/>
          <w:u w:val="none"/>
        </w:rPr>
        <w:t xml:space="preserve"> Local </w:t>
      </w:r>
      <w:proofErr w:type="spellStart"/>
      <w:r w:rsidR="00885171">
        <w:rPr>
          <w:rFonts w:ascii="Arial" w:hAnsi="Arial" w:cs="Arial"/>
          <w:caps w:val="0"/>
          <w:sz w:val="24"/>
          <w:szCs w:val="24"/>
          <w:u w:val="none"/>
        </w:rPr>
        <w:t>Governament</w:t>
      </w:r>
      <w:proofErr w:type="spellEnd"/>
      <w:r w:rsidR="00885171">
        <w:rPr>
          <w:rFonts w:ascii="Arial" w:hAnsi="Arial" w:cs="Arial"/>
          <w:caps w:val="0"/>
          <w:sz w:val="24"/>
          <w:szCs w:val="24"/>
          <w:u w:val="none"/>
        </w:rPr>
        <w:t xml:space="preserve"> Entities</w:t>
      </w:r>
      <w:bookmarkEnd w:id="24"/>
    </w:p>
    <w:p w14:paraId="74701C8A" w14:textId="59078C5F" w:rsidR="00744766" w:rsidRDefault="00744766">
      <w:pPr>
        <w:rPr>
          <w:rFonts w:ascii="Arial" w:hAnsi="Arial" w:cs="Arial"/>
          <w:b/>
        </w:rPr>
      </w:pPr>
    </w:p>
    <w:tbl>
      <w:tblPr>
        <w:tblStyle w:val="TableGrid"/>
        <w:tblW w:w="0" w:type="auto"/>
        <w:tblInd w:w="-5" w:type="dxa"/>
        <w:tblLook w:val="04A0" w:firstRow="1" w:lastRow="0" w:firstColumn="1" w:lastColumn="0" w:noHBand="0" w:noVBand="1"/>
      </w:tblPr>
      <w:tblGrid>
        <w:gridCol w:w="2543"/>
        <w:gridCol w:w="5765"/>
      </w:tblGrid>
      <w:tr w:rsidR="00194F46" w:rsidRPr="008A1B93" w14:paraId="1F9B8CBD" w14:textId="77777777" w:rsidTr="0077749E">
        <w:tc>
          <w:tcPr>
            <w:tcW w:w="2543" w:type="dxa"/>
          </w:tcPr>
          <w:p w14:paraId="4FE12D7A" w14:textId="77777777" w:rsidR="00194F46" w:rsidRPr="00DD5B71" w:rsidRDefault="00194F46" w:rsidP="002571EA">
            <w:pPr>
              <w:jc w:val="both"/>
              <w:rPr>
                <w:rFonts w:ascii="Arial" w:hAnsi="Arial" w:cs="Arial"/>
                <w:b/>
                <w:szCs w:val="24"/>
                <w:lang w:val="en-AU"/>
              </w:rPr>
            </w:pPr>
            <w:r w:rsidRPr="00DD5B71">
              <w:rPr>
                <w:rFonts w:ascii="Arial" w:hAnsi="Arial" w:cs="Arial"/>
                <w:b/>
                <w:szCs w:val="24"/>
                <w:lang w:val="en-AU"/>
              </w:rPr>
              <w:t>Committee</w:t>
            </w:r>
          </w:p>
        </w:tc>
        <w:tc>
          <w:tcPr>
            <w:tcW w:w="5765" w:type="dxa"/>
          </w:tcPr>
          <w:p w14:paraId="0C9A898D" w14:textId="77777777" w:rsidR="00194F46" w:rsidRPr="008A1B93" w:rsidRDefault="00194F46" w:rsidP="002571EA">
            <w:pPr>
              <w:jc w:val="both"/>
              <w:rPr>
                <w:rFonts w:ascii="Arial" w:hAnsi="Arial" w:cs="Arial"/>
                <w:szCs w:val="24"/>
                <w:lang w:val="en-AU"/>
              </w:rPr>
            </w:pPr>
            <w:r>
              <w:rPr>
                <w:rFonts w:ascii="Arial" w:hAnsi="Arial" w:cs="Arial"/>
                <w:szCs w:val="24"/>
                <w:lang w:val="en-AU"/>
              </w:rPr>
              <w:t>8 June 2020</w:t>
            </w:r>
          </w:p>
        </w:tc>
      </w:tr>
      <w:tr w:rsidR="00194F46" w:rsidRPr="008A1B93" w14:paraId="5C41E104" w14:textId="77777777" w:rsidTr="0077749E">
        <w:tc>
          <w:tcPr>
            <w:tcW w:w="2543" w:type="dxa"/>
          </w:tcPr>
          <w:p w14:paraId="2D72F013" w14:textId="77777777" w:rsidR="00194F46" w:rsidRPr="00DD5B71" w:rsidRDefault="00194F46" w:rsidP="002571EA">
            <w:pPr>
              <w:jc w:val="both"/>
              <w:rPr>
                <w:rFonts w:ascii="Arial" w:hAnsi="Arial" w:cs="Arial"/>
                <w:b/>
                <w:szCs w:val="24"/>
                <w:lang w:val="en-AU"/>
              </w:rPr>
            </w:pPr>
            <w:r w:rsidRPr="00DD5B71">
              <w:rPr>
                <w:rFonts w:ascii="Arial" w:hAnsi="Arial" w:cs="Arial"/>
                <w:b/>
                <w:szCs w:val="24"/>
                <w:lang w:val="en-AU"/>
              </w:rPr>
              <w:t>Applicant</w:t>
            </w:r>
          </w:p>
        </w:tc>
        <w:tc>
          <w:tcPr>
            <w:tcW w:w="5765" w:type="dxa"/>
          </w:tcPr>
          <w:p w14:paraId="2D70D255" w14:textId="77777777" w:rsidR="00194F46" w:rsidRPr="00E86F62" w:rsidRDefault="00194F46" w:rsidP="002571EA">
            <w:pPr>
              <w:jc w:val="both"/>
              <w:rPr>
                <w:rFonts w:ascii="Arial" w:hAnsi="Arial" w:cs="Arial"/>
                <w:szCs w:val="24"/>
                <w:lang w:val="en-AU"/>
              </w:rPr>
            </w:pPr>
            <w:r w:rsidRPr="000C4CBC">
              <w:rPr>
                <w:rFonts w:ascii="Arial" w:hAnsi="Arial" w:cs="Arial"/>
                <w:szCs w:val="24"/>
                <w:lang w:val="en-AU"/>
              </w:rPr>
              <w:t xml:space="preserve">City of Nedlands </w:t>
            </w:r>
          </w:p>
        </w:tc>
      </w:tr>
      <w:tr w:rsidR="00194F46" w:rsidRPr="008A1B93" w14:paraId="7FDFA000" w14:textId="77777777" w:rsidTr="0077749E">
        <w:tc>
          <w:tcPr>
            <w:tcW w:w="2543" w:type="dxa"/>
          </w:tcPr>
          <w:p w14:paraId="666243FF" w14:textId="77777777" w:rsidR="00194F46" w:rsidRPr="00DD5B71" w:rsidRDefault="00194F46" w:rsidP="002571EA">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65" w:type="dxa"/>
          </w:tcPr>
          <w:p w14:paraId="62D77CE7" w14:textId="77777777" w:rsidR="00194F46" w:rsidRPr="00E86F62" w:rsidRDefault="00194F46" w:rsidP="002571EA">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194F46" w:rsidRPr="008A1B93" w14:paraId="00C55AB5" w14:textId="77777777" w:rsidTr="0077749E">
        <w:tc>
          <w:tcPr>
            <w:tcW w:w="2543" w:type="dxa"/>
          </w:tcPr>
          <w:p w14:paraId="410A2A65" w14:textId="77777777" w:rsidR="00194F46" w:rsidRPr="00DD5B71" w:rsidRDefault="00194F46" w:rsidP="002571EA">
            <w:pPr>
              <w:jc w:val="both"/>
              <w:rPr>
                <w:rFonts w:ascii="Arial" w:hAnsi="Arial" w:cs="Arial"/>
                <w:b/>
                <w:szCs w:val="24"/>
                <w:lang w:val="en-AU"/>
              </w:rPr>
            </w:pPr>
            <w:r w:rsidRPr="00DD5B71">
              <w:rPr>
                <w:rFonts w:ascii="Arial" w:hAnsi="Arial" w:cs="Arial"/>
                <w:b/>
                <w:szCs w:val="24"/>
                <w:lang w:val="en-AU"/>
              </w:rPr>
              <w:t>Director</w:t>
            </w:r>
          </w:p>
        </w:tc>
        <w:tc>
          <w:tcPr>
            <w:tcW w:w="5765" w:type="dxa"/>
          </w:tcPr>
          <w:p w14:paraId="3E092B0D" w14:textId="77777777" w:rsidR="00194F46" w:rsidRPr="008A1B93" w:rsidRDefault="00194F46" w:rsidP="002571EA">
            <w:pPr>
              <w:jc w:val="both"/>
              <w:rPr>
                <w:rFonts w:ascii="Arial" w:hAnsi="Arial" w:cs="Arial"/>
                <w:szCs w:val="24"/>
                <w:lang w:val="en-AU"/>
              </w:rPr>
            </w:pPr>
            <w:r>
              <w:rPr>
                <w:rFonts w:ascii="Arial" w:hAnsi="Arial" w:cs="Arial"/>
                <w:szCs w:val="24"/>
                <w:lang w:val="en-AU"/>
              </w:rPr>
              <w:t>Lorraine Driscoll – Director Corporate &amp; Strategy</w:t>
            </w:r>
          </w:p>
        </w:tc>
      </w:tr>
      <w:tr w:rsidR="00194F46" w:rsidRPr="008A1B93" w14:paraId="17AE634B" w14:textId="77777777" w:rsidTr="0077749E">
        <w:tc>
          <w:tcPr>
            <w:tcW w:w="2543" w:type="dxa"/>
          </w:tcPr>
          <w:p w14:paraId="2E358216" w14:textId="77777777" w:rsidR="00194F46" w:rsidRPr="000C4CBC" w:rsidRDefault="00194F46" w:rsidP="002571EA">
            <w:pPr>
              <w:jc w:val="both"/>
              <w:rPr>
                <w:rFonts w:ascii="Arial" w:hAnsi="Arial" w:cs="Arial"/>
                <w:b/>
                <w:szCs w:val="24"/>
                <w:lang w:val="en-AU"/>
              </w:rPr>
            </w:pPr>
            <w:r w:rsidRPr="000C4CBC">
              <w:rPr>
                <w:rFonts w:ascii="Arial" w:hAnsi="Arial" w:cs="Arial"/>
                <w:b/>
                <w:szCs w:val="24"/>
                <w:lang w:val="en-AU"/>
              </w:rPr>
              <w:t>Attachments</w:t>
            </w:r>
          </w:p>
        </w:tc>
        <w:tc>
          <w:tcPr>
            <w:tcW w:w="5765" w:type="dxa"/>
          </w:tcPr>
          <w:p w14:paraId="55CC3F8A" w14:textId="77777777" w:rsidR="00194F46" w:rsidRPr="000C4CBC" w:rsidRDefault="00194F46" w:rsidP="00194F46">
            <w:pPr>
              <w:pStyle w:val="ListParagraph"/>
              <w:numPr>
                <w:ilvl w:val="0"/>
                <w:numId w:val="45"/>
              </w:numPr>
              <w:ind w:left="328"/>
              <w:contextualSpacing/>
              <w:jc w:val="both"/>
              <w:rPr>
                <w:rFonts w:ascii="Arial" w:hAnsi="Arial" w:cs="Arial"/>
                <w:szCs w:val="32"/>
                <w:lang w:val="en-US"/>
              </w:rPr>
            </w:pPr>
            <w:r>
              <w:rPr>
                <w:rFonts w:ascii="Arial" w:hAnsi="Arial" w:cs="Arial"/>
                <w:szCs w:val="32"/>
                <w:lang w:val="en-US"/>
              </w:rPr>
              <w:t xml:space="preserve">Audit Results Report – Annual 2018/19 Financial Audits of Local Government </w:t>
            </w:r>
            <w:proofErr w:type="spellStart"/>
            <w:r>
              <w:rPr>
                <w:rFonts w:ascii="Arial" w:hAnsi="Arial" w:cs="Arial"/>
                <w:szCs w:val="32"/>
                <w:lang w:val="en-US"/>
              </w:rPr>
              <w:t>Entitties</w:t>
            </w:r>
            <w:proofErr w:type="spellEnd"/>
          </w:p>
        </w:tc>
      </w:tr>
    </w:tbl>
    <w:p w14:paraId="0EFB0AFC" w14:textId="77777777" w:rsidR="00194F46" w:rsidRDefault="00194F46">
      <w:pPr>
        <w:rPr>
          <w:rFonts w:ascii="Arial" w:hAnsi="Arial" w:cs="Arial"/>
          <w:b/>
        </w:rPr>
      </w:pPr>
    </w:p>
    <w:p w14:paraId="2D62219C" w14:textId="77777777" w:rsidR="0089293A" w:rsidRPr="00F63B97" w:rsidRDefault="0089293A" w:rsidP="0089293A">
      <w:pPr>
        <w:jc w:val="both"/>
        <w:rPr>
          <w:rFonts w:ascii="Arial" w:hAnsi="Arial" w:cs="Arial"/>
          <w:b/>
          <w:sz w:val="28"/>
          <w:szCs w:val="32"/>
          <w:lang w:val="en-US"/>
        </w:rPr>
      </w:pPr>
      <w:r w:rsidRPr="00F63B97">
        <w:rPr>
          <w:rFonts w:ascii="Arial" w:hAnsi="Arial" w:cs="Arial"/>
          <w:b/>
          <w:sz w:val="28"/>
          <w:szCs w:val="32"/>
          <w:lang w:val="en-US"/>
        </w:rPr>
        <w:t>Executive Summary</w:t>
      </w:r>
    </w:p>
    <w:p w14:paraId="28B020F6" w14:textId="77777777" w:rsidR="0089293A" w:rsidRPr="00F63B97" w:rsidRDefault="0089293A" w:rsidP="0089293A">
      <w:pPr>
        <w:jc w:val="both"/>
        <w:rPr>
          <w:rFonts w:ascii="Arial" w:hAnsi="Arial" w:cs="Arial"/>
          <w:b/>
          <w:szCs w:val="32"/>
          <w:lang w:val="en-US"/>
        </w:rPr>
      </w:pPr>
    </w:p>
    <w:p w14:paraId="07ED3531" w14:textId="77777777" w:rsidR="0089293A" w:rsidRPr="00F63B97" w:rsidRDefault="0089293A" w:rsidP="0089293A">
      <w:pPr>
        <w:jc w:val="both"/>
        <w:rPr>
          <w:rFonts w:ascii="Arial" w:hAnsi="Arial" w:cs="Arial"/>
          <w:szCs w:val="32"/>
          <w:lang w:val="en-US"/>
        </w:rPr>
      </w:pPr>
      <w:r w:rsidRPr="00F63B97">
        <w:rPr>
          <w:rFonts w:ascii="Arial" w:hAnsi="Arial" w:cs="Arial"/>
          <w:szCs w:val="32"/>
          <w:lang w:val="en-US"/>
        </w:rPr>
        <w:t xml:space="preserve">The </w:t>
      </w:r>
      <w:r>
        <w:rPr>
          <w:rFonts w:ascii="Arial" w:hAnsi="Arial" w:cs="Arial"/>
          <w:szCs w:val="32"/>
          <w:lang w:val="en-US"/>
        </w:rPr>
        <w:t>key purpose</w:t>
      </w:r>
      <w:r w:rsidRPr="00F63B97">
        <w:rPr>
          <w:rFonts w:ascii="Arial" w:hAnsi="Arial" w:cs="Arial"/>
          <w:szCs w:val="32"/>
          <w:lang w:val="en-US"/>
        </w:rPr>
        <w:t xml:space="preserve"> of this report is to present the </w:t>
      </w:r>
      <w:r>
        <w:rPr>
          <w:rFonts w:ascii="Arial" w:hAnsi="Arial" w:cs="Arial"/>
          <w:szCs w:val="32"/>
          <w:lang w:val="en-US"/>
        </w:rPr>
        <w:t>Audit Results Report – Annual 2018/19</w:t>
      </w:r>
      <w:r w:rsidRPr="00F63B97">
        <w:rPr>
          <w:rFonts w:ascii="Arial" w:hAnsi="Arial" w:cs="Arial"/>
          <w:szCs w:val="32"/>
          <w:lang w:val="en-US"/>
        </w:rPr>
        <w:t xml:space="preserve"> </w:t>
      </w:r>
      <w:r>
        <w:rPr>
          <w:rFonts w:ascii="Arial" w:hAnsi="Arial" w:cs="Arial"/>
          <w:szCs w:val="32"/>
          <w:lang w:val="en-US"/>
        </w:rPr>
        <w:t>Financial Audits of Local Government Entities</w:t>
      </w:r>
      <w:r w:rsidRPr="00F63B97">
        <w:rPr>
          <w:rFonts w:ascii="Arial" w:hAnsi="Arial" w:cs="Arial"/>
          <w:szCs w:val="32"/>
          <w:lang w:val="en-US"/>
        </w:rPr>
        <w:t xml:space="preserve"> </w:t>
      </w:r>
      <w:r>
        <w:rPr>
          <w:rFonts w:ascii="Arial" w:hAnsi="Arial" w:cs="Arial"/>
          <w:szCs w:val="32"/>
          <w:lang w:val="en-US"/>
        </w:rPr>
        <w:t xml:space="preserve">prepared </w:t>
      </w:r>
      <w:r w:rsidRPr="00F63B97">
        <w:rPr>
          <w:rFonts w:ascii="Arial" w:hAnsi="Arial" w:cs="Arial"/>
          <w:szCs w:val="32"/>
          <w:lang w:val="en-US"/>
        </w:rPr>
        <w:t xml:space="preserve">by the Office of the Auditor General (OAG). </w:t>
      </w:r>
      <w:proofErr w:type="gramStart"/>
      <w:r w:rsidRPr="00F63B97">
        <w:rPr>
          <w:rFonts w:ascii="Arial" w:hAnsi="Arial" w:cs="Arial"/>
          <w:szCs w:val="32"/>
          <w:lang w:val="en-US"/>
        </w:rPr>
        <w:t xml:space="preserve">The </w:t>
      </w:r>
      <w:r>
        <w:rPr>
          <w:rFonts w:ascii="Arial" w:hAnsi="Arial" w:cs="Arial"/>
          <w:szCs w:val="32"/>
          <w:lang w:val="en-US"/>
        </w:rPr>
        <w:t xml:space="preserve"> report</w:t>
      </w:r>
      <w:proofErr w:type="gramEnd"/>
      <w:r>
        <w:rPr>
          <w:rFonts w:ascii="Arial" w:hAnsi="Arial" w:cs="Arial"/>
          <w:szCs w:val="32"/>
          <w:lang w:val="en-US"/>
        </w:rPr>
        <w:t xml:space="preserve"> comprises findings and other key details from the 2018/19 annual financial audits of the WA local governments and regional councils performed by the </w:t>
      </w:r>
      <w:r w:rsidRPr="00F63B97">
        <w:rPr>
          <w:rFonts w:ascii="Arial" w:hAnsi="Arial" w:cs="Arial"/>
          <w:szCs w:val="32"/>
          <w:lang w:val="en-US"/>
        </w:rPr>
        <w:t xml:space="preserve">Office of </w:t>
      </w:r>
      <w:r>
        <w:rPr>
          <w:rFonts w:ascii="Arial" w:hAnsi="Arial" w:cs="Arial"/>
          <w:szCs w:val="32"/>
          <w:lang w:val="en-US"/>
        </w:rPr>
        <w:t xml:space="preserve">the </w:t>
      </w:r>
      <w:r w:rsidRPr="00F63B97">
        <w:rPr>
          <w:rFonts w:ascii="Arial" w:hAnsi="Arial" w:cs="Arial"/>
          <w:szCs w:val="32"/>
          <w:lang w:val="en-US"/>
        </w:rPr>
        <w:t xml:space="preserve">Auditor General (OAG).  </w:t>
      </w:r>
      <w:r>
        <w:rPr>
          <w:rFonts w:ascii="Arial" w:hAnsi="Arial" w:cs="Arial"/>
          <w:szCs w:val="32"/>
          <w:lang w:val="en-US"/>
        </w:rPr>
        <w:t xml:space="preserve">The report covers the matters relating to annual financial audits of 112 WA entities.  </w:t>
      </w:r>
    </w:p>
    <w:p w14:paraId="321E58A4" w14:textId="1ED76453" w:rsidR="0089293A" w:rsidRDefault="0089293A" w:rsidP="0089293A">
      <w:pPr>
        <w:jc w:val="both"/>
        <w:rPr>
          <w:rFonts w:ascii="Arial" w:hAnsi="Arial" w:cs="Arial"/>
          <w:b/>
          <w:szCs w:val="32"/>
          <w:lang w:val="en-US"/>
        </w:rPr>
      </w:pPr>
    </w:p>
    <w:p w14:paraId="483096B9" w14:textId="77777777" w:rsidR="00194F46" w:rsidRPr="00F63B97" w:rsidRDefault="00194F46" w:rsidP="0089293A">
      <w:pPr>
        <w:jc w:val="both"/>
        <w:rPr>
          <w:rFonts w:ascii="Arial" w:hAnsi="Arial" w:cs="Arial"/>
          <w:b/>
          <w:szCs w:val="32"/>
          <w:lang w:val="en-US"/>
        </w:rPr>
      </w:pPr>
    </w:p>
    <w:p w14:paraId="513B5C20" w14:textId="77777777" w:rsidR="0089293A" w:rsidRPr="00F63B97" w:rsidRDefault="0089293A" w:rsidP="0089293A">
      <w:pPr>
        <w:jc w:val="both"/>
        <w:rPr>
          <w:rFonts w:ascii="Arial" w:hAnsi="Arial" w:cs="Arial"/>
          <w:b/>
          <w:sz w:val="28"/>
          <w:szCs w:val="32"/>
          <w:lang w:val="en-US"/>
        </w:rPr>
      </w:pPr>
      <w:r w:rsidRPr="00F63B97">
        <w:rPr>
          <w:rFonts w:ascii="Arial" w:hAnsi="Arial" w:cs="Arial"/>
          <w:b/>
          <w:sz w:val="28"/>
          <w:szCs w:val="32"/>
          <w:lang w:val="en-US"/>
        </w:rPr>
        <w:t>Recommendation to Committee</w:t>
      </w:r>
    </w:p>
    <w:p w14:paraId="6D4A1B94" w14:textId="77777777" w:rsidR="0089293A" w:rsidRPr="00F63B97" w:rsidRDefault="0089293A" w:rsidP="0089293A">
      <w:pPr>
        <w:jc w:val="both"/>
        <w:rPr>
          <w:rFonts w:ascii="Arial" w:hAnsi="Arial" w:cs="Arial"/>
          <w:b/>
          <w:szCs w:val="32"/>
          <w:lang w:val="en-US"/>
        </w:rPr>
      </w:pPr>
    </w:p>
    <w:p w14:paraId="4F10E271" w14:textId="77777777" w:rsidR="0089293A" w:rsidRPr="00F63B97" w:rsidRDefault="0089293A" w:rsidP="0089293A">
      <w:pPr>
        <w:jc w:val="both"/>
        <w:rPr>
          <w:rFonts w:ascii="Arial" w:hAnsi="Arial" w:cs="Arial"/>
          <w:b/>
          <w:szCs w:val="32"/>
          <w:lang w:val="en-US"/>
        </w:rPr>
      </w:pPr>
      <w:r w:rsidRPr="00F63B97">
        <w:rPr>
          <w:rFonts w:ascii="Arial" w:hAnsi="Arial" w:cs="Arial"/>
          <w:b/>
          <w:szCs w:val="32"/>
          <w:lang w:val="en-US"/>
        </w:rPr>
        <w:t xml:space="preserve">The Audit &amp; Risk Committee: </w:t>
      </w:r>
    </w:p>
    <w:p w14:paraId="55CBF59F" w14:textId="77777777" w:rsidR="0089293A" w:rsidRPr="00F63B97" w:rsidRDefault="0089293A" w:rsidP="0089293A">
      <w:pPr>
        <w:jc w:val="both"/>
        <w:rPr>
          <w:rFonts w:ascii="Arial" w:hAnsi="Arial" w:cs="Arial"/>
          <w:b/>
          <w:szCs w:val="32"/>
          <w:lang w:val="en-US"/>
        </w:rPr>
      </w:pPr>
    </w:p>
    <w:p w14:paraId="0C9AB62C" w14:textId="77777777" w:rsidR="0089293A" w:rsidRPr="00F63B97" w:rsidRDefault="0089293A" w:rsidP="0089293A">
      <w:pPr>
        <w:numPr>
          <w:ilvl w:val="0"/>
          <w:numId w:val="43"/>
        </w:numPr>
        <w:ind w:left="426" w:hanging="426"/>
        <w:contextualSpacing/>
        <w:jc w:val="both"/>
        <w:rPr>
          <w:rFonts w:ascii="Arial" w:hAnsi="Arial" w:cs="Arial"/>
          <w:b/>
          <w:szCs w:val="32"/>
          <w:lang w:val="en-US"/>
        </w:rPr>
      </w:pPr>
      <w:r w:rsidRPr="00F63B97">
        <w:rPr>
          <w:rFonts w:ascii="Arial" w:hAnsi="Arial" w:cs="Arial"/>
          <w:b/>
          <w:szCs w:val="32"/>
          <w:lang w:val="en-US"/>
        </w:rPr>
        <w:t xml:space="preserve">receives the </w:t>
      </w:r>
      <w:r w:rsidRPr="000A2B8D">
        <w:rPr>
          <w:rFonts w:ascii="Arial" w:hAnsi="Arial" w:cs="Arial"/>
          <w:b/>
          <w:szCs w:val="32"/>
          <w:lang w:val="en-US"/>
        </w:rPr>
        <w:t xml:space="preserve">Audit Results Report – Annual 2018/19 Financial Audits of Local Government </w:t>
      </w:r>
      <w:proofErr w:type="gramStart"/>
      <w:r w:rsidRPr="000A2B8D">
        <w:rPr>
          <w:rFonts w:ascii="Arial" w:hAnsi="Arial" w:cs="Arial"/>
          <w:b/>
          <w:szCs w:val="32"/>
          <w:lang w:val="en-US"/>
        </w:rPr>
        <w:t>Entities</w:t>
      </w:r>
      <w:r w:rsidRPr="00F63B97">
        <w:rPr>
          <w:rFonts w:ascii="Arial" w:hAnsi="Arial" w:cs="Arial"/>
          <w:b/>
          <w:szCs w:val="32"/>
          <w:lang w:val="en-US"/>
        </w:rPr>
        <w:t>;</w:t>
      </w:r>
      <w:proofErr w:type="gramEnd"/>
      <w:r w:rsidRPr="00F63B97">
        <w:rPr>
          <w:rFonts w:ascii="Arial" w:hAnsi="Arial" w:cs="Arial"/>
          <w:b/>
          <w:szCs w:val="32"/>
          <w:lang w:val="en-US"/>
        </w:rPr>
        <w:t xml:space="preserve"> </w:t>
      </w:r>
      <w:r>
        <w:rPr>
          <w:rFonts w:ascii="Arial" w:hAnsi="Arial" w:cs="Arial"/>
          <w:b/>
          <w:szCs w:val="32"/>
          <w:lang w:val="en-US"/>
        </w:rPr>
        <w:t>and</w:t>
      </w:r>
    </w:p>
    <w:p w14:paraId="264B6E8F" w14:textId="77777777" w:rsidR="0089293A" w:rsidRPr="00F63B97" w:rsidRDefault="0089293A" w:rsidP="0089293A">
      <w:pPr>
        <w:ind w:left="426" w:hanging="426"/>
        <w:jc w:val="both"/>
        <w:rPr>
          <w:rFonts w:ascii="Arial" w:hAnsi="Arial" w:cs="Arial"/>
          <w:b/>
          <w:szCs w:val="32"/>
          <w:lang w:val="en-US"/>
        </w:rPr>
      </w:pPr>
    </w:p>
    <w:p w14:paraId="36DD1CBF" w14:textId="77777777" w:rsidR="0089293A" w:rsidRPr="00F63B97" w:rsidRDefault="0089293A" w:rsidP="0089293A">
      <w:pPr>
        <w:numPr>
          <w:ilvl w:val="0"/>
          <w:numId w:val="43"/>
        </w:numPr>
        <w:ind w:left="426" w:hanging="426"/>
        <w:contextualSpacing/>
        <w:jc w:val="both"/>
        <w:rPr>
          <w:rFonts w:ascii="Arial" w:hAnsi="Arial" w:cs="Arial"/>
          <w:b/>
          <w:szCs w:val="32"/>
          <w:lang w:val="en-US"/>
        </w:rPr>
      </w:pPr>
      <w:r w:rsidRPr="00F63B97">
        <w:rPr>
          <w:rFonts w:ascii="Arial" w:hAnsi="Arial" w:cs="Arial"/>
          <w:b/>
          <w:szCs w:val="32"/>
          <w:lang w:val="en-US"/>
        </w:rPr>
        <w:t xml:space="preserve">notes and </w:t>
      </w:r>
      <w:r>
        <w:rPr>
          <w:rFonts w:ascii="Arial" w:hAnsi="Arial" w:cs="Arial"/>
          <w:b/>
          <w:szCs w:val="32"/>
          <w:lang w:val="en-US"/>
        </w:rPr>
        <w:t>review the</w:t>
      </w:r>
      <w:r w:rsidRPr="00F63B97">
        <w:rPr>
          <w:rFonts w:ascii="Arial" w:hAnsi="Arial" w:cs="Arial"/>
          <w:b/>
          <w:szCs w:val="32"/>
          <w:lang w:val="en-US"/>
        </w:rPr>
        <w:t xml:space="preserve"> </w:t>
      </w:r>
      <w:r>
        <w:rPr>
          <w:rFonts w:ascii="Arial" w:hAnsi="Arial" w:cs="Arial"/>
          <w:b/>
          <w:szCs w:val="32"/>
          <w:lang w:val="en-US"/>
        </w:rPr>
        <w:t>information and contents of the report.</w:t>
      </w:r>
    </w:p>
    <w:p w14:paraId="5BA49916" w14:textId="0B13177E" w:rsidR="0089293A" w:rsidRDefault="0089293A" w:rsidP="0089293A">
      <w:pPr>
        <w:jc w:val="both"/>
        <w:rPr>
          <w:rFonts w:ascii="Arial" w:hAnsi="Arial" w:cs="Arial"/>
          <w:b/>
          <w:szCs w:val="32"/>
          <w:lang w:val="en-US"/>
        </w:rPr>
      </w:pPr>
    </w:p>
    <w:p w14:paraId="7678FFE8" w14:textId="77777777" w:rsidR="00194F46" w:rsidRPr="00F63B97" w:rsidRDefault="00194F46" w:rsidP="0089293A">
      <w:pPr>
        <w:jc w:val="both"/>
        <w:rPr>
          <w:rFonts w:ascii="Arial" w:hAnsi="Arial" w:cs="Arial"/>
          <w:b/>
          <w:szCs w:val="32"/>
          <w:lang w:val="en-US"/>
        </w:rPr>
      </w:pPr>
    </w:p>
    <w:p w14:paraId="5491C8B1" w14:textId="1AFE5DE5" w:rsidR="0089293A" w:rsidRPr="00F63B97" w:rsidRDefault="0089293A" w:rsidP="0089293A">
      <w:pPr>
        <w:jc w:val="both"/>
        <w:rPr>
          <w:rFonts w:ascii="Arial" w:hAnsi="Arial" w:cs="Arial"/>
          <w:b/>
          <w:sz w:val="28"/>
          <w:szCs w:val="32"/>
          <w:lang w:val="en-US"/>
        </w:rPr>
      </w:pPr>
      <w:r w:rsidRPr="00F63B97">
        <w:rPr>
          <w:rFonts w:ascii="Arial" w:hAnsi="Arial" w:cs="Arial"/>
          <w:b/>
          <w:sz w:val="28"/>
          <w:szCs w:val="32"/>
          <w:lang w:val="en-US"/>
        </w:rPr>
        <w:t>Discussion/Overview</w:t>
      </w:r>
    </w:p>
    <w:p w14:paraId="77CD171F" w14:textId="77777777" w:rsidR="0089293A" w:rsidRPr="00F63B97" w:rsidRDefault="0089293A" w:rsidP="0089293A">
      <w:pPr>
        <w:jc w:val="both"/>
        <w:rPr>
          <w:rFonts w:ascii="Arial" w:hAnsi="Arial" w:cs="Arial"/>
          <w:szCs w:val="32"/>
          <w:lang w:val="en-US"/>
        </w:rPr>
      </w:pPr>
    </w:p>
    <w:p w14:paraId="11FD04E3" w14:textId="77777777" w:rsidR="0089293A" w:rsidRDefault="0089293A" w:rsidP="0089293A">
      <w:pPr>
        <w:jc w:val="both"/>
        <w:rPr>
          <w:rFonts w:ascii="Arial" w:hAnsi="Arial" w:cs="Arial"/>
          <w:szCs w:val="32"/>
          <w:lang w:val="en-US"/>
        </w:rPr>
      </w:pPr>
      <w:r w:rsidRPr="00F63B97">
        <w:rPr>
          <w:rFonts w:ascii="Arial" w:hAnsi="Arial" w:cs="Arial"/>
          <w:szCs w:val="32"/>
          <w:lang w:val="en-US"/>
        </w:rPr>
        <w:t xml:space="preserve">The Local Government Amendment (Auditing) Act 2017 made legislative changes to the Local Government Act 1995 to provide for the auditing of Local Governments by the Auditor General. </w:t>
      </w:r>
      <w:r>
        <w:rPr>
          <w:rFonts w:ascii="Arial" w:hAnsi="Arial" w:cs="Arial"/>
          <w:szCs w:val="32"/>
          <w:lang w:val="en-US"/>
        </w:rPr>
        <w:t xml:space="preserve">Accordingly, </w:t>
      </w:r>
      <w:proofErr w:type="gramStart"/>
      <w:r>
        <w:rPr>
          <w:rFonts w:ascii="Arial" w:hAnsi="Arial" w:cs="Arial"/>
          <w:szCs w:val="32"/>
          <w:lang w:val="en-US"/>
        </w:rPr>
        <w:t>the  Office</w:t>
      </w:r>
      <w:proofErr w:type="gramEnd"/>
      <w:r>
        <w:rPr>
          <w:rFonts w:ascii="Arial" w:hAnsi="Arial" w:cs="Arial"/>
          <w:szCs w:val="32"/>
          <w:lang w:val="en-US"/>
        </w:rPr>
        <w:t xml:space="preserve"> of the Auditor General conducted the annual financial audit of the WA local governments and prepared this report u</w:t>
      </w:r>
      <w:r w:rsidRPr="00F63B97">
        <w:rPr>
          <w:rFonts w:ascii="Arial" w:hAnsi="Arial" w:cs="Arial"/>
          <w:szCs w:val="32"/>
          <w:lang w:val="en-US"/>
        </w:rPr>
        <w:t xml:space="preserve">nder section </w:t>
      </w:r>
      <w:r>
        <w:rPr>
          <w:rFonts w:ascii="Arial" w:hAnsi="Arial" w:cs="Arial"/>
          <w:szCs w:val="32"/>
          <w:lang w:val="en-US"/>
        </w:rPr>
        <w:t>24</w:t>
      </w:r>
      <w:r w:rsidRPr="00F63B97">
        <w:rPr>
          <w:rFonts w:ascii="Arial" w:hAnsi="Arial" w:cs="Arial"/>
          <w:szCs w:val="32"/>
          <w:lang w:val="en-US"/>
        </w:rPr>
        <w:t xml:space="preserve"> of the Auditor General Act 2006</w:t>
      </w:r>
      <w:r>
        <w:rPr>
          <w:rFonts w:ascii="Arial" w:hAnsi="Arial" w:cs="Arial"/>
          <w:szCs w:val="32"/>
          <w:lang w:val="en-US"/>
        </w:rPr>
        <w:t xml:space="preserve"> to be presented to the State Parliament.</w:t>
      </w:r>
      <w:r w:rsidRPr="00F63B97">
        <w:rPr>
          <w:rFonts w:ascii="Arial" w:hAnsi="Arial" w:cs="Arial"/>
          <w:szCs w:val="32"/>
          <w:lang w:val="en-US"/>
        </w:rPr>
        <w:t xml:space="preserve"> </w:t>
      </w:r>
      <w:r>
        <w:rPr>
          <w:rFonts w:ascii="Arial" w:hAnsi="Arial" w:cs="Arial"/>
          <w:szCs w:val="32"/>
          <w:lang w:val="en-US"/>
        </w:rPr>
        <w:t>The report was tabled in State Parliament on 11 March 2020. The report incorporates overview of the various findings and relevant recommendations made by the OAG as a part of their auditing of 112 WA Local Governments. Further, the report includes other improvement recommendations for the wider Local Government Industry in the following areas:</w:t>
      </w:r>
    </w:p>
    <w:p w14:paraId="32B13F6C" w14:textId="77777777" w:rsidR="0089293A" w:rsidRDefault="0089293A" w:rsidP="0089293A">
      <w:pPr>
        <w:jc w:val="both"/>
        <w:rPr>
          <w:rFonts w:ascii="Arial" w:hAnsi="Arial" w:cs="Arial"/>
          <w:szCs w:val="32"/>
          <w:lang w:val="en-US"/>
        </w:rPr>
      </w:pPr>
    </w:p>
    <w:p w14:paraId="54DAEC99" w14:textId="77777777" w:rsidR="0089293A" w:rsidRDefault="0089293A" w:rsidP="00194F46">
      <w:pPr>
        <w:pStyle w:val="ListParagraph"/>
        <w:numPr>
          <w:ilvl w:val="0"/>
          <w:numId w:val="44"/>
        </w:numPr>
        <w:ind w:left="426"/>
        <w:contextualSpacing/>
        <w:jc w:val="both"/>
        <w:rPr>
          <w:rFonts w:ascii="Arial" w:hAnsi="Arial" w:cs="Arial"/>
          <w:szCs w:val="32"/>
          <w:lang w:val="en-US"/>
        </w:rPr>
      </w:pPr>
      <w:r>
        <w:rPr>
          <w:rFonts w:ascii="Arial" w:hAnsi="Arial" w:cs="Arial"/>
          <w:szCs w:val="32"/>
          <w:lang w:val="en-US"/>
        </w:rPr>
        <w:lastRenderedPageBreak/>
        <w:t>Opportunities to minimize the cost of preparation of financial reporting and auditing in the future.</w:t>
      </w:r>
    </w:p>
    <w:p w14:paraId="6DB385AB" w14:textId="77777777" w:rsidR="0089293A" w:rsidRDefault="0089293A" w:rsidP="00194F46">
      <w:pPr>
        <w:pStyle w:val="ListParagraph"/>
        <w:ind w:left="426"/>
        <w:jc w:val="both"/>
        <w:rPr>
          <w:rFonts w:ascii="Arial" w:hAnsi="Arial" w:cs="Arial"/>
          <w:szCs w:val="32"/>
          <w:lang w:val="en-US"/>
        </w:rPr>
      </w:pPr>
    </w:p>
    <w:p w14:paraId="1B1BD407" w14:textId="77777777" w:rsidR="0089293A" w:rsidRDefault="0089293A" w:rsidP="00194F46">
      <w:pPr>
        <w:pStyle w:val="ListParagraph"/>
        <w:numPr>
          <w:ilvl w:val="0"/>
          <w:numId w:val="44"/>
        </w:numPr>
        <w:ind w:left="426"/>
        <w:contextualSpacing/>
        <w:jc w:val="both"/>
        <w:rPr>
          <w:rFonts w:ascii="Arial" w:hAnsi="Arial" w:cs="Arial"/>
          <w:szCs w:val="32"/>
          <w:lang w:val="en-US"/>
        </w:rPr>
      </w:pPr>
      <w:r>
        <w:rPr>
          <w:rFonts w:ascii="Arial" w:hAnsi="Arial" w:cs="Arial"/>
          <w:szCs w:val="32"/>
          <w:lang w:val="en-US"/>
        </w:rPr>
        <w:t xml:space="preserve">Opportunities for the Department of Local Government, Sport and Cultural Industries (DLGSC) to reassess the principle of cost and benefit of performing </w:t>
      </w:r>
      <w:proofErr w:type="spellStart"/>
      <w:r>
        <w:rPr>
          <w:rFonts w:ascii="Arial" w:hAnsi="Arial" w:cs="Arial"/>
          <w:szCs w:val="32"/>
          <w:lang w:val="en-US"/>
        </w:rPr>
        <w:t>perodic</w:t>
      </w:r>
      <w:proofErr w:type="spellEnd"/>
      <w:r>
        <w:rPr>
          <w:rFonts w:ascii="Arial" w:hAnsi="Arial" w:cs="Arial"/>
          <w:szCs w:val="32"/>
          <w:lang w:val="en-US"/>
        </w:rPr>
        <w:t xml:space="preserve"> valuations of non-current assets. </w:t>
      </w:r>
    </w:p>
    <w:p w14:paraId="15A1E165" w14:textId="77777777" w:rsidR="0089293A" w:rsidRPr="00350539" w:rsidRDefault="0089293A" w:rsidP="00194F46">
      <w:pPr>
        <w:pStyle w:val="ListParagraph"/>
        <w:ind w:left="426"/>
        <w:rPr>
          <w:rFonts w:ascii="Arial" w:hAnsi="Arial" w:cs="Arial"/>
          <w:szCs w:val="32"/>
          <w:lang w:val="en-US"/>
        </w:rPr>
      </w:pPr>
    </w:p>
    <w:p w14:paraId="7E5092CA" w14:textId="77777777" w:rsidR="0089293A" w:rsidRPr="00C40397" w:rsidRDefault="0089293A" w:rsidP="00194F46">
      <w:pPr>
        <w:pStyle w:val="ListParagraph"/>
        <w:numPr>
          <w:ilvl w:val="0"/>
          <w:numId w:val="44"/>
        </w:numPr>
        <w:ind w:left="426"/>
        <w:contextualSpacing/>
        <w:jc w:val="both"/>
        <w:rPr>
          <w:rFonts w:ascii="Arial" w:hAnsi="Arial" w:cs="Arial"/>
          <w:szCs w:val="32"/>
          <w:lang w:val="en-US"/>
        </w:rPr>
      </w:pPr>
      <w:r>
        <w:rPr>
          <w:rFonts w:ascii="Arial" w:hAnsi="Arial" w:cs="Arial"/>
          <w:szCs w:val="32"/>
          <w:lang w:val="en-US"/>
        </w:rPr>
        <w:t>Department of Local Government, Sport and Cultural Industries (</w:t>
      </w:r>
      <w:proofErr w:type="spellStart"/>
      <w:r>
        <w:rPr>
          <w:rFonts w:ascii="Arial" w:hAnsi="Arial" w:cs="Arial"/>
          <w:szCs w:val="32"/>
          <w:lang w:val="en-US"/>
        </w:rPr>
        <w:t>DLGSC</w:t>
      </w:r>
      <w:proofErr w:type="spellEnd"/>
      <w:r>
        <w:rPr>
          <w:rFonts w:ascii="Arial" w:hAnsi="Arial" w:cs="Arial"/>
          <w:szCs w:val="32"/>
          <w:lang w:val="en-US"/>
        </w:rPr>
        <w:t xml:space="preserve">) should </w:t>
      </w:r>
      <w:proofErr w:type="spellStart"/>
      <w:r>
        <w:rPr>
          <w:rFonts w:ascii="Arial" w:hAnsi="Arial" w:cs="Arial"/>
          <w:szCs w:val="32"/>
          <w:lang w:val="en-US"/>
        </w:rPr>
        <w:t>exploure</w:t>
      </w:r>
      <w:proofErr w:type="spellEnd"/>
      <w:r>
        <w:rPr>
          <w:rFonts w:ascii="Arial" w:hAnsi="Arial" w:cs="Arial"/>
          <w:szCs w:val="32"/>
          <w:lang w:val="en-US"/>
        </w:rPr>
        <w:t xml:space="preserve"> the opportunity of facilitating a shared service of internal audit function for the councils who do not have their own internal audit function. </w:t>
      </w:r>
    </w:p>
    <w:p w14:paraId="741C4AF0" w14:textId="77777777" w:rsidR="0089293A" w:rsidRPr="00F63B97" w:rsidRDefault="0089293A" w:rsidP="0089293A">
      <w:pPr>
        <w:jc w:val="both"/>
        <w:rPr>
          <w:rFonts w:ascii="Arial" w:hAnsi="Arial" w:cs="Arial"/>
          <w:szCs w:val="32"/>
          <w:lang w:val="en-US"/>
        </w:rPr>
      </w:pPr>
    </w:p>
    <w:p w14:paraId="7C73C741" w14:textId="77777777" w:rsidR="0089293A" w:rsidRPr="00F63B97" w:rsidRDefault="0089293A" w:rsidP="0089293A">
      <w:pPr>
        <w:jc w:val="both"/>
        <w:rPr>
          <w:rFonts w:ascii="Arial" w:hAnsi="Arial" w:cs="Arial"/>
          <w:szCs w:val="32"/>
          <w:lang w:val="en-US"/>
        </w:rPr>
      </w:pPr>
      <w:r w:rsidRPr="00F63B97">
        <w:rPr>
          <w:rFonts w:ascii="Arial" w:hAnsi="Arial" w:cs="Arial"/>
          <w:szCs w:val="32"/>
          <w:lang w:val="en-US"/>
        </w:rPr>
        <w:t xml:space="preserve">The tabled report is presented to the Audit and Risk Committee for their information and consideration. </w:t>
      </w:r>
    </w:p>
    <w:p w14:paraId="00B00260" w14:textId="77777777" w:rsidR="0089293A" w:rsidRPr="00F63B97" w:rsidRDefault="0089293A" w:rsidP="0089293A">
      <w:pPr>
        <w:jc w:val="both"/>
        <w:rPr>
          <w:rFonts w:ascii="Arial" w:hAnsi="Arial" w:cs="Arial"/>
          <w:szCs w:val="32"/>
          <w:lang w:val="en-US"/>
        </w:rPr>
      </w:pPr>
    </w:p>
    <w:p w14:paraId="7B57D6CB" w14:textId="77777777" w:rsidR="0089293A" w:rsidRPr="00F63B97" w:rsidRDefault="0089293A" w:rsidP="0089293A">
      <w:pPr>
        <w:rPr>
          <w:rFonts w:ascii="Arial" w:hAnsi="Arial" w:cs="Arial"/>
          <w:b/>
          <w:szCs w:val="32"/>
          <w:lang w:val="en-US"/>
        </w:rPr>
      </w:pPr>
      <w:r w:rsidRPr="00F63B97">
        <w:rPr>
          <w:rFonts w:ascii="Arial" w:hAnsi="Arial" w:cs="Arial"/>
          <w:b/>
          <w:szCs w:val="32"/>
          <w:lang w:val="en-US"/>
        </w:rPr>
        <w:t>Key Relevant Previous Council Decisions:</w:t>
      </w:r>
    </w:p>
    <w:p w14:paraId="73D8133E" w14:textId="77777777" w:rsidR="0089293A" w:rsidRPr="00F63B97" w:rsidRDefault="0089293A" w:rsidP="0089293A">
      <w:pPr>
        <w:jc w:val="both"/>
        <w:rPr>
          <w:rFonts w:ascii="Arial" w:hAnsi="Arial" w:cs="Arial"/>
          <w:szCs w:val="32"/>
          <w:lang w:val="en-US"/>
        </w:rPr>
      </w:pPr>
    </w:p>
    <w:p w14:paraId="436733AD" w14:textId="77777777" w:rsidR="0089293A" w:rsidRPr="00F63B97" w:rsidRDefault="0089293A" w:rsidP="0089293A">
      <w:pPr>
        <w:jc w:val="both"/>
        <w:rPr>
          <w:rFonts w:ascii="Arial" w:hAnsi="Arial" w:cs="Arial"/>
          <w:szCs w:val="32"/>
          <w:lang w:val="en-US"/>
        </w:rPr>
      </w:pPr>
      <w:r w:rsidRPr="00F63B97">
        <w:rPr>
          <w:rFonts w:ascii="Arial" w:hAnsi="Arial" w:cs="Arial"/>
          <w:szCs w:val="32"/>
          <w:lang w:val="en-US"/>
        </w:rPr>
        <w:t>Nil.</w:t>
      </w:r>
    </w:p>
    <w:p w14:paraId="69363AF4" w14:textId="52807BB8" w:rsidR="0089293A" w:rsidRDefault="0089293A" w:rsidP="0089293A">
      <w:pPr>
        <w:jc w:val="both"/>
        <w:rPr>
          <w:rFonts w:ascii="Arial" w:hAnsi="Arial" w:cs="Arial"/>
          <w:szCs w:val="32"/>
          <w:lang w:val="en-US"/>
        </w:rPr>
      </w:pPr>
    </w:p>
    <w:p w14:paraId="26171158" w14:textId="77777777" w:rsidR="00194F46" w:rsidRPr="00F63B97" w:rsidRDefault="00194F46" w:rsidP="0089293A">
      <w:pPr>
        <w:jc w:val="both"/>
        <w:rPr>
          <w:rFonts w:ascii="Arial" w:hAnsi="Arial" w:cs="Arial"/>
          <w:szCs w:val="32"/>
          <w:lang w:val="en-US"/>
        </w:rPr>
      </w:pPr>
    </w:p>
    <w:p w14:paraId="60808AF0" w14:textId="77777777" w:rsidR="0089293A" w:rsidRPr="00F63B97" w:rsidRDefault="0089293A" w:rsidP="0089293A">
      <w:pPr>
        <w:jc w:val="both"/>
        <w:rPr>
          <w:rFonts w:ascii="Arial" w:hAnsi="Arial" w:cs="Arial"/>
          <w:b/>
          <w:sz w:val="28"/>
          <w:szCs w:val="32"/>
          <w:lang w:val="en-US"/>
        </w:rPr>
      </w:pPr>
      <w:r w:rsidRPr="00F63B97">
        <w:rPr>
          <w:rFonts w:ascii="Arial" w:hAnsi="Arial" w:cs="Arial"/>
          <w:b/>
          <w:sz w:val="28"/>
          <w:szCs w:val="32"/>
          <w:lang w:val="en-US"/>
        </w:rPr>
        <w:t>Consultation</w:t>
      </w:r>
    </w:p>
    <w:p w14:paraId="3E5F1365" w14:textId="77777777" w:rsidR="0089293A" w:rsidRPr="00F63B97" w:rsidRDefault="0089293A" w:rsidP="0089293A">
      <w:pPr>
        <w:jc w:val="both"/>
        <w:rPr>
          <w:rFonts w:ascii="Arial" w:hAnsi="Arial" w:cs="Arial"/>
          <w:b/>
          <w:szCs w:val="32"/>
          <w:lang w:val="en-US"/>
        </w:rPr>
      </w:pPr>
    </w:p>
    <w:p w14:paraId="6077ED58" w14:textId="77777777" w:rsidR="0089293A" w:rsidRPr="00F63B97" w:rsidRDefault="0089293A" w:rsidP="0089293A">
      <w:pPr>
        <w:jc w:val="both"/>
        <w:rPr>
          <w:rFonts w:ascii="Arial" w:hAnsi="Arial" w:cs="Arial"/>
          <w:szCs w:val="32"/>
          <w:lang w:val="en-US"/>
        </w:rPr>
      </w:pPr>
      <w:r w:rsidRPr="00F63B97">
        <w:rPr>
          <w:rFonts w:ascii="Arial" w:hAnsi="Arial" w:cs="Arial"/>
          <w:szCs w:val="32"/>
          <w:lang w:val="en-US"/>
        </w:rPr>
        <w:t>Nil.</w:t>
      </w:r>
    </w:p>
    <w:p w14:paraId="73D93922" w14:textId="5E012C17" w:rsidR="0089293A" w:rsidRDefault="0089293A" w:rsidP="0089293A">
      <w:pPr>
        <w:jc w:val="both"/>
        <w:rPr>
          <w:rFonts w:ascii="Arial" w:hAnsi="Arial" w:cs="Arial"/>
          <w:szCs w:val="32"/>
          <w:lang w:val="en-US"/>
        </w:rPr>
      </w:pPr>
    </w:p>
    <w:p w14:paraId="6E05675D" w14:textId="77777777" w:rsidR="00194F46" w:rsidRPr="00F63B97" w:rsidRDefault="00194F46" w:rsidP="0089293A">
      <w:pPr>
        <w:jc w:val="both"/>
        <w:rPr>
          <w:rFonts w:ascii="Arial" w:hAnsi="Arial" w:cs="Arial"/>
          <w:szCs w:val="32"/>
          <w:lang w:val="en-US"/>
        </w:rPr>
      </w:pPr>
    </w:p>
    <w:p w14:paraId="6F71CA54" w14:textId="77777777" w:rsidR="0089293A" w:rsidRPr="00F63B97" w:rsidRDefault="0089293A" w:rsidP="0089293A">
      <w:pPr>
        <w:jc w:val="both"/>
        <w:rPr>
          <w:rFonts w:ascii="Arial" w:hAnsi="Arial" w:cs="Arial"/>
          <w:b/>
          <w:sz w:val="28"/>
          <w:szCs w:val="32"/>
          <w:lang w:val="en-US"/>
        </w:rPr>
      </w:pPr>
      <w:r w:rsidRPr="00F63B97">
        <w:rPr>
          <w:rFonts w:ascii="Arial" w:hAnsi="Arial" w:cs="Arial"/>
          <w:b/>
          <w:sz w:val="28"/>
          <w:szCs w:val="32"/>
          <w:lang w:val="en-US"/>
        </w:rPr>
        <w:t>Budget/Financial Implications</w:t>
      </w:r>
    </w:p>
    <w:p w14:paraId="7B6BF7D1" w14:textId="77777777" w:rsidR="0089293A" w:rsidRPr="00F63B97" w:rsidRDefault="0089293A" w:rsidP="0089293A">
      <w:pPr>
        <w:jc w:val="both"/>
        <w:rPr>
          <w:rFonts w:ascii="Arial" w:hAnsi="Arial" w:cs="Arial"/>
          <w:b/>
          <w:szCs w:val="32"/>
          <w:lang w:val="en-US"/>
        </w:rPr>
      </w:pPr>
    </w:p>
    <w:p w14:paraId="780EFE24" w14:textId="77777777" w:rsidR="0089293A" w:rsidRPr="00F63B97" w:rsidRDefault="0089293A" w:rsidP="0089293A">
      <w:pPr>
        <w:jc w:val="both"/>
        <w:rPr>
          <w:rFonts w:ascii="Arial" w:hAnsi="Arial" w:cs="Arial"/>
          <w:b/>
          <w:szCs w:val="32"/>
          <w:lang w:val="en-US"/>
        </w:rPr>
      </w:pPr>
      <w:r>
        <w:rPr>
          <w:rFonts w:ascii="Arial" w:hAnsi="Arial" w:cs="Arial"/>
          <w:szCs w:val="32"/>
          <w:lang w:val="en-US"/>
        </w:rPr>
        <w:t xml:space="preserve">Nil. </w:t>
      </w:r>
    </w:p>
    <w:p w14:paraId="673F11BD" w14:textId="77DAB0E6" w:rsidR="00C2316A" w:rsidRDefault="00C2316A">
      <w:pPr>
        <w:rPr>
          <w:rFonts w:ascii="Arial" w:hAnsi="Arial" w:cs="Arial"/>
          <w:b/>
        </w:rPr>
      </w:pPr>
      <w:r>
        <w:rPr>
          <w:rFonts w:ascii="Arial" w:hAnsi="Arial" w:cs="Arial"/>
          <w:b/>
        </w:rPr>
        <w:br w:type="page"/>
      </w:r>
    </w:p>
    <w:p w14:paraId="032BAA7B" w14:textId="77777777" w:rsidR="00C2316A" w:rsidRDefault="00C2316A" w:rsidP="00C2316A">
      <w:pPr>
        <w:pStyle w:val="Heading1"/>
        <w:numPr>
          <w:ilvl w:val="1"/>
          <w:numId w:val="49"/>
        </w:numPr>
        <w:tabs>
          <w:tab w:val="clear" w:pos="2410"/>
          <w:tab w:val="left" w:pos="0"/>
        </w:tabs>
        <w:spacing w:before="0" w:after="0"/>
        <w:ind w:left="0" w:hanging="851"/>
        <w:rPr>
          <w:rFonts w:ascii="Arial" w:hAnsi="Arial" w:cs="Arial"/>
          <w:caps w:val="0"/>
          <w:sz w:val="24"/>
          <w:szCs w:val="24"/>
          <w:u w:val="none"/>
        </w:rPr>
      </w:pPr>
      <w:bookmarkStart w:id="25" w:name="_Toc42242186"/>
      <w:r>
        <w:rPr>
          <w:rFonts w:ascii="Arial" w:hAnsi="Arial" w:cs="Arial"/>
          <w:caps w:val="0"/>
          <w:sz w:val="24"/>
          <w:szCs w:val="24"/>
          <w:u w:val="none"/>
        </w:rPr>
        <w:lastRenderedPageBreak/>
        <w:t>Internal Audit Actions Log</w:t>
      </w:r>
      <w:bookmarkEnd w:id="25"/>
    </w:p>
    <w:p w14:paraId="3D37D9AB" w14:textId="77777777" w:rsidR="00C2316A" w:rsidRDefault="00C2316A" w:rsidP="00C2316A">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C2316A" w:rsidRPr="008A1B93" w14:paraId="6206544F" w14:textId="77777777" w:rsidTr="006D2A84">
        <w:tc>
          <w:tcPr>
            <w:tcW w:w="2653" w:type="dxa"/>
          </w:tcPr>
          <w:p w14:paraId="22A65CAD" w14:textId="77777777" w:rsidR="00C2316A" w:rsidRPr="00DD5B71" w:rsidRDefault="00C2316A" w:rsidP="006D2A84">
            <w:pPr>
              <w:jc w:val="both"/>
              <w:rPr>
                <w:rFonts w:ascii="Arial" w:hAnsi="Arial" w:cs="Arial"/>
                <w:b/>
                <w:szCs w:val="24"/>
                <w:lang w:val="en-AU"/>
              </w:rPr>
            </w:pPr>
            <w:r w:rsidRPr="00DD5B71">
              <w:rPr>
                <w:rFonts w:ascii="Arial" w:hAnsi="Arial" w:cs="Arial"/>
                <w:b/>
                <w:szCs w:val="24"/>
                <w:lang w:val="en-AU"/>
              </w:rPr>
              <w:t>Committee</w:t>
            </w:r>
          </w:p>
        </w:tc>
        <w:tc>
          <w:tcPr>
            <w:tcW w:w="6255" w:type="dxa"/>
          </w:tcPr>
          <w:p w14:paraId="633E2460" w14:textId="77777777" w:rsidR="00C2316A" w:rsidRPr="008A1B93" w:rsidRDefault="00C2316A" w:rsidP="006D2A84">
            <w:pPr>
              <w:jc w:val="both"/>
              <w:rPr>
                <w:rFonts w:ascii="Arial" w:hAnsi="Arial" w:cs="Arial"/>
                <w:szCs w:val="24"/>
                <w:lang w:val="en-AU"/>
              </w:rPr>
            </w:pPr>
            <w:r>
              <w:rPr>
                <w:rFonts w:ascii="Arial" w:hAnsi="Arial" w:cs="Arial"/>
                <w:szCs w:val="24"/>
                <w:lang w:val="en-AU"/>
              </w:rPr>
              <w:t>8 June 2020</w:t>
            </w:r>
          </w:p>
        </w:tc>
      </w:tr>
      <w:tr w:rsidR="00C2316A" w:rsidRPr="008A1B93" w14:paraId="687FD0E8" w14:textId="77777777" w:rsidTr="006D2A84">
        <w:tc>
          <w:tcPr>
            <w:tcW w:w="2653" w:type="dxa"/>
          </w:tcPr>
          <w:p w14:paraId="27DD47F2" w14:textId="77777777" w:rsidR="00C2316A" w:rsidRPr="00DD5B71" w:rsidRDefault="00C2316A" w:rsidP="006D2A84">
            <w:pPr>
              <w:jc w:val="both"/>
              <w:rPr>
                <w:rFonts w:ascii="Arial" w:hAnsi="Arial" w:cs="Arial"/>
                <w:b/>
                <w:szCs w:val="24"/>
                <w:lang w:val="en-AU"/>
              </w:rPr>
            </w:pPr>
            <w:r w:rsidRPr="00DD5B71">
              <w:rPr>
                <w:rFonts w:ascii="Arial" w:hAnsi="Arial" w:cs="Arial"/>
                <w:b/>
                <w:szCs w:val="24"/>
                <w:lang w:val="en-AU"/>
              </w:rPr>
              <w:t>Applicant</w:t>
            </w:r>
          </w:p>
        </w:tc>
        <w:tc>
          <w:tcPr>
            <w:tcW w:w="6255" w:type="dxa"/>
          </w:tcPr>
          <w:p w14:paraId="6F1DE24F" w14:textId="77777777" w:rsidR="00C2316A" w:rsidRPr="00E86F62" w:rsidRDefault="00C2316A" w:rsidP="006D2A84">
            <w:pPr>
              <w:jc w:val="both"/>
              <w:rPr>
                <w:rFonts w:ascii="Arial" w:hAnsi="Arial" w:cs="Arial"/>
                <w:szCs w:val="24"/>
                <w:lang w:val="en-AU"/>
              </w:rPr>
            </w:pPr>
            <w:r w:rsidRPr="000C4CBC">
              <w:rPr>
                <w:rFonts w:ascii="Arial" w:hAnsi="Arial" w:cs="Arial"/>
                <w:szCs w:val="24"/>
                <w:lang w:val="en-AU"/>
              </w:rPr>
              <w:t xml:space="preserve">City of Nedlands </w:t>
            </w:r>
          </w:p>
        </w:tc>
      </w:tr>
      <w:tr w:rsidR="00C2316A" w:rsidRPr="008A1B93" w14:paraId="36FCA188" w14:textId="77777777" w:rsidTr="006D2A84">
        <w:tc>
          <w:tcPr>
            <w:tcW w:w="2653" w:type="dxa"/>
          </w:tcPr>
          <w:p w14:paraId="0A7E36D1" w14:textId="77777777" w:rsidR="00C2316A" w:rsidRPr="00DD5B71" w:rsidRDefault="00C2316A" w:rsidP="006D2A84">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6255" w:type="dxa"/>
          </w:tcPr>
          <w:p w14:paraId="27099DEF" w14:textId="77777777" w:rsidR="00C2316A" w:rsidRPr="00E86F62" w:rsidRDefault="00C2316A" w:rsidP="006D2A84">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C2316A" w:rsidRPr="008A1B93" w14:paraId="4473BCDA" w14:textId="77777777" w:rsidTr="006D2A84">
        <w:tc>
          <w:tcPr>
            <w:tcW w:w="2653" w:type="dxa"/>
          </w:tcPr>
          <w:p w14:paraId="14CDB1BB" w14:textId="77777777" w:rsidR="00C2316A" w:rsidRPr="00DD5B71" w:rsidRDefault="00C2316A" w:rsidP="006D2A84">
            <w:pPr>
              <w:jc w:val="both"/>
              <w:rPr>
                <w:rFonts w:ascii="Arial" w:hAnsi="Arial" w:cs="Arial"/>
                <w:b/>
                <w:szCs w:val="24"/>
                <w:lang w:val="en-AU"/>
              </w:rPr>
            </w:pPr>
            <w:r w:rsidRPr="00DD5B71">
              <w:rPr>
                <w:rFonts w:ascii="Arial" w:hAnsi="Arial" w:cs="Arial"/>
                <w:b/>
                <w:szCs w:val="24"/>
                <w:lang w:val="en-AU"/>
              </w:rPr>
              <w:t>Director</w:t>
            </w:r>
          </w:p>
        </w:tc>
        <w:tc>
          <w:tcPr>
            <w:tcW w:w="6255" w:type="dxa"/>
          </w:tcPr>
          <w:p w14:paraId="322805D0" w14:textId="77777777" w:rsidR="00C2316A" w:rsidRPr="008A1B93" w:rsidRDefault="00C2316A" w:rsidP="006D2A84">
            <w:pPr>
              <w:jc w:val="both"/>
              <w:rPr>
                <w:rFonts w:ascii="Arial" w:hAnsi="Arial" w:cs="Arial"/>
                <w:szCs w:val="24"/>
                <w:lang w:val="en-AU"/>
              </w:rPr>
            </w:pPr>
            <w:r>
              <w:rPr>
                <w:rFonts w:ascii="Arial" w:hAnsi="Arial" w:cs="Arial"/>
                <w:szCs w:val="24"/>
                <w:lang w:val="en-AU"/>
              </w:rPr>
              <w:t>Lorraine Driscoll – Director Corporate &amp; Strategy</w:t>
            </w:r>
          </w:p>
        </w:tc>
      </w:tr>
      <w:tr w:rsidR="00C2316A" w:rsidRPr="008A1B93" w14:paraId="522F0E78" w14:textId="77777777" w:rsidTr="006D2A84">
        <w:tc>
          <w:tcPr>
            <w:tcW w:w="2653" w:type="dxa"/>
          </w:tcPr>
          <w:p w14:paraId="2720CB31" w14:textId="77777777" w:rsidR="00C2316A" w:rsidRPr="000C4CBC" w:rsidRDefault="00C2316A" w:rsidP="006D2A84">
            <w:pPr>
              <w:jc w:val="both"/>
              <w:rPr>
                <w:rFonts w:ascii="Arial" w:hAnsi="Arial" w:cs="Arial"/>
                <w:b/>
                <w:szCs w:val="24"/>
                <w:lang w:val="en-AU"/>
              </w:rPr>
            </w:pPr>
            <w:r w:rsidRPr="000C4CBC">
              <w:rPr>
                <w:rFonts w:ascii="Arial" w:hAnsi="Arial" w:cs="Arial"/>
                <w:b/>
                <w:szCs w:val="24"/>
                <w:lang w:val="en-AU"/>
              </w:rPr>
              <w:t>Attachments</w:t>
            </w:r>
          </w:p>
        </w:tc>
        <w:tc>
          <w:tcPr>
            <w:tcW w:w="6255" w:type="dxa"/>
          </w:tcPr>
          <w:p w14:paraId="301FE208" w14:textId="77777777" w:rsidR="00C2316A" w:rsidRPr="00AA1049" w:rsidRDefault="00C2316A" w:rsidP="006D2A84">
            <w:pPr>
              <w:jc w:val="both"/>
              <w:rPr>
                <w:rFonts w:ascii="Arial" w:hAnsi="Arial" w:cs="Arial"/>
                <w:szCs w:val="32"/>
                <w:lang w:val="en-US"/>
              </w:rPr>
            </w:pPr>
            <w:r>
              <w:rPr>
                <w:rFonts w:ascii="Arial" w:hAnsi="Arial" w:cs="Arial"/>
                <w:szCs w:val="32"/>
                <w:lang w:val="en-US"/>
              </w:rPr>
              <w:t>Nil</w:t>
            </w:r>
          </w:p>
        </w:tc>
      </w:tr>
      <w:tr w:rsidR="00C2316A" w:rsidRPr="008A1B93" w14:paraId="7E35B3B5" w14:textId="77777777" w:rsidTr="006D2A84">
        <w:tc>
          <w:tcPr>
            <w:tcW w:w="2653" w:type="dxa"/>
          </w:tcPr>
          <w:p w14:paraId="724AE8F5" w14:textId="77777777" w:rsidR="00C2316A" w:rsidRPr="000C4CBC" w:rsidRDefault="00C2316A" w:rsidP="006D2A84">
            <w:pPr>
              <w:jc w:val="both"/>
              <w:rPr>
                <w:rFonts w:ascii="Arial" w:hAnsi="Arial" w:cs="Arial"/>
                <w:b/>
                <w:szCs w:val="24"/>
                <w:lang w:val="en-AU"/>
              </w:rPr>
            </w:pPr>
            <w:r w:rsidRPr="000C4CBC">
              <w:rPr>
                <w:rFonts w:ascii="Arial" w:hAnsi="Arial" w:cs="Arial"/>
                <w:b/>
                <w:szCs w:val="24"/>
                <w:lang w:val="en-AU"/>
              </w:rPr>
              <w:t>Confidential Attachments</w:t>
            </w:r>
          </w:p>
        </w:tc>
        <w:tc>
          <w:tcPr>
            <w:tcW w:w="6255" w:type="dxa"/>
          </w:tcPr>
          <w:p w14:paraId="3ED7F744" w14:textId="77777777" w:rsidR="00C2316A" w:rsidRPr="000C4CBC" w:rsidRDefault="00C2316A" w:rsidP="006D2A84">
            <w:pPr>
              <w:numPr>
                <w:ilvl w:val="0"/>
                <w:numId w:val="48"/>
              </w:numPr>
              <w:ind w:left="325"/>
              <w:jc w:val="both"/>
              <w:rPr>
                <w:rFonts w:ascii="Arial" w:hAnsi="Arial" w:cs="Arial"/>
                <w:szCs w:val="32"/>
                <w:lang w:val="en-US"/>
              </w:rPr>
            </w:pPr>
            <w:r>
              <w:rPr>
                <w:rFonts w:ascii="Arial" w:hAnsi="Arial" w:cs="Arial"/>
                <w:szCs w:val="32"/>
                <w:lang w:val="en-US"/>
              </w:rPr>
              <w:t>Internal Audit Actions Log</w:t>
            </w:r>
          </w:p>
        </w:tc>
      </w:tr>
    </w:tbl>
    <w:p w14:paraId="6D3C15F2" w14:textId="77777777" w:rsidR="00C2316A" w:rsidRPr="00965C30" w:rsidRDefault="00C2316A" w:rsidP="00C2316A">
      <w:pPr>
        <w:rPr>
          <w:rFonts w:ascii="Arial" w:hAnsi="Arial" w:cs="Arial"/>
          <w:b/>
          <w:szCs w:val="32"/>
          <w:lang w:val="en-US"/>
        </w:rPr>
      </w:pPr>
    </w:p>
    <w:p w14:paraId="3522D409" w14:textId="77777777" w:rsidR="00C2316A" w:rsidRPr="00965C30" w:rsidRDefault="00C2316A" w:rsidP="00C2316A">
      <w:pPr>
        <w:jc w:val="both"/>
        <w:rPr>
          <w:rFonts w:ascii="Arial" w:hAnsi="Arial" w:cs="Arial"/>
          <w:b/>
          <w:sz w:val="28"/>
          <w:szCs w:val="32"/>
          <w:lang w:val="en-US"/>
        </w:rPr>
      </w:pPr>
      <w:r w:rsidRPr="00965C30">
        <w:rPr>
          <w:rFonts w:ascii="Arial" w:hAnsi="Arial" w:cs="Arial"/>
          <w:b/>
          <w:sz w:val="28"/>
          <w:szCs w:val="32"/>
          <w:lang w:val="en-US"/>
        </w:rPr>
        <w:t>Executive Summary</w:t>
      </w:r>
    </w:p>
    <w:p w14:paraId="142D1F22" w14:textId="77777777" w:rsidR="00C2316A" w:rsidRPr="00965C30" w:rsidRDefault="00C2316A" w:rsidP="00C2316A">
      <w:pPr>
        <w:jc w:val="both"/>
        <w:rPr>
          <w:rFonts w:ascii="Arial" w:hAnsi="Arial" w:cs="Arial"/>
          <w:b/>
          <w:szCs w:val="32"/>
          <w:lang w:val="en-US"/>
        </w:rPr>
      </w:pPr>
    </w:p>
    <w:p w14:paraId="2210283B" w14:textId="77777777" w:rsidR="00C2316A" w:rsidRPr="00965C30" w:rsidRDefault="00C2316A" w:rsidP="00C2316A">
      <w:pPr>
        <w:jc w:val="both"/>
        <w:rPr>
          <w:rFonts w:ascii="Arial" w:hAnsi="Arial" w:cs="Arial"/>
          <w:szCs w:val="24"/>
        </w:rPr>
      </w:pPr>
      <w:r w:rsidRPr="00965C30">
        <w:rPr>
          <w:rFonts w:ascii="Arial" w:hAnsi="Arial" w:cs="Arial"/>
          <w:szCs w:val="24"/>
        </w:rPr>
        <w:t xml:space="preserve">The attached Internal Audit Actions Log contains details of the matters raised by the </w:t>
      </w:r>
      <w:r>
        <w:rPr>
          <w:rFonts w:ascii="Arial" w:hAnsi="Arial" w:cs="Arial"/>
          <w:szCs w:val="24"/>
        </w:rPr>
        <w:t>A</w:t>
      </w:r>
      <w:r w:rsidRPr="00965C30">
        <w:rPr>
          <w:rFonts w:ascii="Arial" w:hAnsi="Arial" w:cs="Arial"/>
          <w:szCs w:val="24"/>
        </w:rPr>
        <w:t>uditors during the City’s Internal Audit program.  The list apportions information detailing the Log Reference, Audit</w:t>
      </w:r>
      <w:r>
        <w:rPr>
          <w:rFonts w:ascii="Arial" w:hAnsi="Arial" w:cs="Arial"/>
          <w:szCs w:val="24"/>
        </w:rPr>
        <w:t xml:space="preserve"> Item</w:t>
      </w:r>
      <w:r w:rsidRPr="00965C30">
        <w:rPr>
          <w:rFonts w:ascii="Arial" w:hAnsi="Arial" w:cs="Arial"/>
          <w:szCs w:val="24"/>
        </w:rPr>
        <w:t xml:space="preserve"> Name, Original and Revised Due Dates, Action Owner details, Item Status, Status Comments and Rating.</w:t>
      </w:r>
    </w:p>
    <w:p w14:paraId="60E420D8" w14:textId="77777777" w:rsidR="00C2316A" w:rsidRPr="00965C30" w:rsidRDefault="00C2316A" w:rsidP="00C2316A">
      <w:pPr>
        <w:jc w:val="both"/>
        <w:rPr>
          <w:rFonts w:ascii="Arial" w:hAnsi="Arial" w:cs="Arial"/>
          <w:szCs w:val="24"/>
        </w:rPr>
      </w:pPr>
    </w:p>
    <w:p w14:paraId="2ACCEE43" w14:textId="77777777" w:rsidR="00C2316A" w:rsidRPr="00965C30" w:rsidRDefault="00C2316A" w:rsidP="00C2316A">
      <w:pPr>
        <w:jc w:val="both"/>
        <w:rPr>
          <w:rFonts w:ascii="Arial" w:hAnsi="Arial" w:cs="Arial"/>
          <w:szCs w:val="24"/>
        </w:rPr>
      </w:pPr>
      <w:r w:rsidRPr="00965C30">
        <w:rPr>
          <w:rFonts w:ascii="Arial" w:hAnsi="Arial" w:cs="Arial"/>
          <w:szCs w:val="24"/>
        </w:rPr>
        <w:t>The recently updated internal audit Actions Log is presented to the Audit and Risk Committee for their information.</w:t>
      </w:r>
    </w:p>
    <w:p w14:paraId="12DD5A7B" w14:textId="77777777" w:rsidR="00C2316A" w:rsidRPr="00965C30" w:rsidRDefault="00C2316A" w:rsidP="00C2316A">
      <w:pPr>
        <w:jc w:val="both"/>
        <w:rPr>
          <w:rFonts w:ascii="Arial" w:hAnsi="Arial" w:cs="Arial"/>
          <w:b/>
          <w:szCs w:val="32"/>
          <w:lang w:val="en-US"/>
        </w:rPr>
      </w:pPr>
    </w:p>
    <w:p w14:paraId="50E4E7DD" w14:textId="77777777" w:rsidR="00C2316A" w:rsidRPr="00965C30" w:rsidRDefault="00C2316A" w:rsidP="00C2316A">
      <w:pPr>
        <w:jc w:val="both"/>
        <w:rPr>
          <w:rFonts w:ascii="Arial" w:hAnsi="Arial" w:cs="Arial"/>
          <w:b/>
          <w:szCs w:val="32"/>
          <w:lang w:val="en-US"/>
        </w:rPr>
      </w:pPr>
    </w:p>
    <w:p w14:paraId="789FF88D" w14:textId="77777777" w:rsidR="00C2316A" w:rsidRPr="00965C30" w:rsidRDefault="00C2316A" w:rsidP="00C2316A">
      <w:pPr>
        <w:jc w:val="both"/>
        <w:rPr>
          <w:rFonts w:ascii="Arial" w:hAnsi="Arial" w:cs="Arial"/>
          <w:b/>
          <w:sz w:val="28"/>
          <w:szCs w:val="32"/>
          <w:lang w:val="en-US"/>
        </w:rPr>
      </w:pPr>
      <w:r w:rsidRPr="00965C30">
        <w:rPr>
          <w:rFonts w:ascii="Arial" w:hAnsi="Arial" w:cs="Arial"/>
          <w:b/>
          <w:sz w:val="28"/>
          <w:szCs w:val="32"/>
          <w:lang w:val="en-US"/>
        </w:rPr>
        <w:t>Recommendation to Committee</w:t>
      </w:r>
    </w:p>
    <w:p w14:paraId="2C0F2F50" w14:textId="77777777" w:rsidR="00C2316A" w:rsidRPr="00965C30" w:rsidRDefault="00C2316A" w:rsidP="00C2316A">
      <w:pPr>
        <w:jc w:val="both"/>
        <w:rPr>
          <w:rFonts w:ascii="Arial" w:hAnsi="Arial" w:cs="Arial"/>
          <w:b/>
          <w:szCs w:val="32"/>
          <w:lang w:val="en-US"/>
        </w:rPr>
      </w:pPr>
    </w:p>
    <w:p w14:paraId="5D96CDBA" w14:textId="77777777" w:rsidR="00C2316A" w:rsidRPr="00965C30" w:rsidRDefault="00C2316A" w:rsidP="00C2316A">
      <w:pPr>
        <w:jc w:val="both"/>
        <w:rPr>
          <w:rFonts w:ascii="Arial" w:hAnsi="Arial" w:cs="Arial"/>
          <w:b/>
          <w:szCs w:val="32"/>
        </w:rPr>
      </w:pPr>
      <w:r w:rsidRPr="00965C30">
        <w:rPr>
          <w:rFonts w:ascii="Arial" w:hAnsi="Arial" w:cs="Arial"/>
          <w:b/>
          <w:szCs w:val="32"/>
        </w:rPr>
        <w:t xml:space="preserve">The Audit and Risk Committee receives the </w:t>
      </w:r>
      <w:r w:rsidRPr="00965C30">
        <w:rPr>
          <w:rFonts w:ascii="Arial" w:hAnsi="Arial" w:cs="Arial"/>
          <w:b/>
          <w:szCs w:val="24"/>
        </w:rPr>
        <w:t>internal audit Actions Log.</w:t>
      </w:r>
      <w:r w:rsidRPr="00965C30">
        <w:rPr>
          <w:rFonts w:ascii="Arial" w:hAnsi="Arial" w:cs="Arial"/>
          <w:szCs w:val="24"/>
        </w:rPr>
        <w:t xml:space="preserve"> </w:t>
      </w:r>
    </w:p>
    <w:p w14:paraId="7D5F4537" w14:textId="77777777" w:rsidR="00C2316A" w:rsidRPr="00965C30" w:rsidRDefault="00C2316A" w:rsidP="00C2316A">
      <w:pPr>
        <w:jc w:val="both"/>
        <w:rPr>
          <w:rFonts w:ascii="Arial" w:hAnsi="Arial" w:cs="Arial"/>
          <w:szCs w:val="32"/>
          <w:lang w:val="en-US"/>
        </w:rPr>
      </w:pPr>
    </w:p>
    <w:p w14:paraId="4AEF375B" w14:textId="77777777" w:rsidR="00C2316A" w:rsidRPr="00965C30" w:rsidRDefault="00C2316A" w:rsidP="00C2316A">
      <w:pPr>
        <w:jc w:val="both"/>
        <w:rPr>
          <w:rFonts w:ascii="Arial" w:hAnsi="Arial" w:cs="Arial"/>
          <w:szCs w:val="32"/>
          <w:lang w:val="en-US"/>
        </w:rPr>
      </w:pPr>
    </w:p>
    <w:p w14:paraId="562B78F2" w14:textId="77777777" w:rsidR="00C2316A" w:rsidRPr="00965C30" w:rsidRDefault="00C2316A" w:rsidP="00C2316A">
      <w:pPr>
        <w:jc w:val="both"/>
        <w:rPr>
          <w:rFonts w:ascii="Arial" w:hAnsi="Arial" w:cs="Arial"/>
          <w:b/>
          <w:sz w:val="28"/>
          <w:szCs w:val="32"/>
          <w:lang w:val="en-US"/>
        </w:rPr>
      </w:pPr>
      <w:r w:rsidRPr="00965C30">
        <w:rPr>
          <w:rFonts w:ascii="Arial" w:hAnsi="Arial" w:cs="Arial"/>
          <w:b/>
          <w:sz w:val="28"/>
          <w:szCs w:val="32"/>
          <w:lang w:val="en-US"/>
        </w:rPr>
        <w:t>Discussion/Overview</w:t>
      </w:r>
    </w:p>
    <w:p w14:paraId="5CCBC26A" w14:textId="77777777" w:rsidR="00C2316A" w:rsidRPr="00965C30" w:rsidRDefault="00C2316A" w:rsidP="00C2316A">
      <w:pPr>
        <w:jc w:val="both"/>
        <w:rPr>
          <w:rFonts w:ascii="Arial" w:hAnsi="Arial" w:cs="Arial"/>
          <w:szCs w:val="32"/>
          <w:lang w:val="en-US"/>
        </w:rPr>
      </w:pPr>
    </w:p>
    <w:p w14:paraId="0FEE48EF" w14:textId="77777777" w:rsidR="00C2316A" w:rsidRPr="00965C30" w:rsidRDefault="00C2316A" w:rsidP="00C2316A">
      <w:pPr>
        <w:jc w:val="both"/>
        <w:rPr>
          <w:rFonts w:ascii="Arial" w:hAnsi="Arial" w:cs="Arial"/>
          <w:szCs w:val="24"/>
        </w:rPr>
      </w:pPr>
      <w:r w:rsidRPr="00965C30">
        <w:rPr>
          <w:rFonts w:ascii="Arial" w:hAnsi="Arial" w:cs="Arial"/>
          <w:szCs w:val="24"/>
        </w:rPr>
        <w:t>An audit is a process through which internal control effectiveness is examined and assessed.  The objective is to provide an audit for compliance with relevant management policies and procedures.  Each internal audit undertaken results in actions being recommended to the City’s Administration.  These actions are monitored for completion using the internal audit Actions Log.</w:t>
      </w:r>
    </w:p>
    <w:p w14:paraId="4370A5EE" w14:textId="77777777" w:rsidR="00C2316A" w:rsidRPr="00965C30" w:rsidRDefault="00C2316A" w:rsidP="00C2316A">
      <w:pPr>
        <w:jc w:val="both"/>
        <w:rPr>
          <w:rFonts w:ascii="Arial" w:hAnsi="Arial" w:cs="Arial"/>
          <w:szCs w:val="24"/>
        </w:rPr>
      </w:pPr>
    </w:p>
    <w:p w14:paraId="539A82A3" w14:textId="77777777" w:rsidR="00C2316A" w:rsidRPr="00965C30" w:rsidRDefault="00C2316A" w:rsidP="00C2316A">
      <w:pPr>
        <w:jc w:val="both"/>
        <w:rPr>
          <w:rFonts w:ascii="Arial" w:hAnsi="Arial" w:cs="Arial"/>
          <w:szCs w:val="24"/>
        </w:rPr>
      </w:pPr>
      <w:r w:rsidRPr="00965C30">
        <w:rPr>
          <w:rFonts w:ascii="Arial" w:hAnsi="Arial" w:cs="Arial"/>
          <w:szCs w:val="24"/>
        </w:rPr>
        <w:t>The attached list contains details of the Actions raised and outcome.</w:t>
      </w:r>
    </w:p>
    <w:p w14:paraId="6992859F" w14:textId="77777777" w:rsidR="00C2316A" w:rsidRPr="00965C30" w:rsidRDefault="00C2316A" w:rsidP="00C2316A">
      <w:pPr>
        <w:jc w:val="both"/>
        <w:rPr>
          <w:rFonts w:ascii="Arial" w:hAnsi="Arial" w:cs="Arial"/>
          <w:szCs w:val="24"/>
        </w:rPr>
      </w:pPr>
    </w:p>
    <w:p w14:paraId="351D1FDF" w14:textId="77777777" w:rsidR="00C2316A" w:rsidRPr="00965C30" w:rsidRDefault="00C2316A" w:rsidP="00C2316A">
      <w:pPr>
        <w:jc w:val="both"/>
        <w:rPr>
          <w:rFonts w:ascii="Arial" w:hAnsi="Arial" w:cs="Arial"/>
          <w:szCs w:val="24"/>
        </w:rPr>
      </w:pPr>
      <w:r w:rsidRPr="00965C30">
        <w:rPr>
          <w:rFonts w:ascii="Arial" w:hAnsi="Arial" w:cs="Arial"/>
          <w:szCs w:val="24"/>
        </w:rPr>
        <w:t>The recently updated internal audit Actions Log is presented to the Audit and Risk Committee for their information.</w:t>
      </w:r>
    </w:p>
    <w:p w14:paraId="395C7232" w14:textId="77777777" w:rsidR="00C2316A" w:rsidRPr="00965C30" w:rsidRDefault="00C2316A" w:rsidP="00C2316A">
      <w:pPr>
        <w:jc w:val="both"/>
        <w:rPr>
          <w:rFonts w:ascii="Arial" w:hAnsi="Arial" w:cs="Arial"/>
          <w:szCs w:val="32"/>
          <w:lang w:val="en-US"/>
        </w:rPr>
      </w:pPr>
    </w:p>
    <w:p w14:paraId="2A95CD3E" w14:textId="77777777" w:rsidR="00C2316A" w:rsidRPr="00965C30" w:rsidRDefault="00C2316A" w:rsidP="00C2316A">
      <w:pPr>
        <w:jc w:val="both"/>
        <w:rPr>
          <w:rFonts w:ascii="Arial" w:hAnsi="Arial" w:cs="Arial"/>
          <w:b/>
          <w:szCs w:val="32"/>
          <w:lang w:val="en-US"/>
        </w:rPr>
      </w:pPr>
      <w:r w:rsidRPr="00965C30">
        <w:rPr>
          <w:rFonts w:ascii="Arial" w:hAnsi="Arial" w:cs="Arial"/>
          <w:b/>
          <w:szCs w:val="32"/>
          <w:lang w:val="en-US"/>
        </w:rPr>
        <w:t>Key Relevant Previous Council Decisions:</w:t>
      </w:r>
    </w:p>
    <w:p w14:paraId="4FEF9EA3" w14:textId="77777777" w:rsidR="00C2316A" w:rsidRPr="00965C30" w:rsidRDefault="00C2316A" w:rsidP="00C2316A">
      <w:pPr>
        <w:jc w:val="both"/>
        <w:rPr>
          <w:rFonts w:ascii="Arial" w:hAnsi="Arial" w:cs="Arial"/>
          <w:szCs w:val="32"/>
          <w:lang w:val="en-US"/>
        </w:rPr>
      </w:pPr>
    </w:p>
    <w:p w14:paraId="36A5A842" w14:textId="77777777" w:rsidR="00C2316A" w:rsidRPr="00965C30" w:rsidRDefault="00C2316A" w:rsidP="00C2316A">
      <w:pPr>
        <w:jc w:val="both"/>
        <w:rPr>
          <w:rFonts w:ascii="Arial" w:hAnsi="Arial" w:cs="Arial"/>
          <w:szCs w:val="32"/>
          <w:lang w:val="en-US"/>
        </w:rPr>
      </w:pPr>
      <w:r w:rsidRPr="00965C30">
        <w:rPr>
          <w:rFonts w:ascii="Arial" w:hAnsi="Arial" w:cs="Arial"/>
          <w:szCs w:val="32"/>
          <w:lang w:val="en-US"/>
        </w:rPr>
        <w:t>Nil</w:t>
      </w:r>
    </w:p>
    <w:p w14:paraId="0C34CC0A" w14:textId="77777777" w:rsidR="00C2316A" w:rsidRPr="00965C30" w:rsidRDefault="00C2316A" w:rsidP="00C2316A">
      <w:pPr>
        <w:jc w:val="both"/>
        <w:rPr>
          <w:rFonts w:ascii="Arial" w:hAnsi="Arial" w:cs="Arial"/>
          <w:szCs w:val="32"/>
          <w:lang w:val="en-US"/>
        </w:rPr>
      </w:pPr>
    </w:p>
    <w:p w14:paraId="608449DD" w14:textId="77777777" w:rsidR="00C2316A" w:rsidRDefault="00C2316A" w:rsidP="00C2316A">
      <w:pPr>
        <w:rPr>
          <w:rFonts w:ascii="Arial" w:hAnsi="Arial" w:cs="Arial"/>
          <w:b/>
          <w:sz w:val="28"/>
          <w:szCs w:val="32"/>
          <w:lang w:val="en-US"/>
        </w:rPr>
      </w:pPr>
      <w:r>
        <w:rPr>
          <w:rFonts w:ascii="Arial" w:hAnsi="Arial" w:cs="Arial"/>
          <w:b/>
          <w:sz w:val="28"/>
          <w:szCs w:val="32"/>
          <w:lang w:val="en-US"/>
        </w:rPr>
        <w:br w:type="page"/>
      </w:r>
    </w:p>
    <w:p w14:paraId="4E127FE5" w14:textId="77777777" w:rsidR="00C2316A" w:rsidRPr="00965C30" w:rsidRDefault="00C2316A" w:rsidP="00C2316A">
      <w:pPr>
        <w:jc w:val="both"/>
        <w:rPr>
          <w:rFonts w:ascii="Arial" w:hAnsi="Arial" w:cs="Arial"/>
          <w:b/>
          <w:sz w:val="28"/>
          <w:szCs w:val="32"/>
          <w:lang w:val="en-US"/>
        </w:rPr>
      </w:pPr>
      <w:r w:rsidRPr="00965C30">
        <w:rPr>
          <w:rFonts w:ascii="Arial" w:hAnsi="Arial" w:cs="Arial"/>
          <w:b/>
          <w:sz w:val="28"/>
          <w:szCs w:val="32"/>
          <w:lang w:val="en-US"/>
        </w:rPr>
        <w:lastRenderedPageBreak/>
        <w:t>Consultation</w:t>
      </w:r>
    </w:p>
    <w:p w14:paraId="36C16183" w14:textId="77777777" w:rsidR="00C2316A" w:rsidRPr="00965C30" w:rsidRDefault="00C2316A" w:rsidP="00C2316A">
      <w:pPr>
        <w:jc w:val="both"/>
        <w:rPr>
          <w:rFonts w:ascii="Arial" w:hAnsi="Arial" w:cs="Arial"/>
          <w:b/>
          <w:szCs w:val="32"/>
          <w:lang w:val="en-US"/>
        </w:rPr>
      </w:pPr>
    </w:p>
    <w:p w14:paraId="33C6B8F4" w14:textId="77777777" w:rsidR="00C2316A" w:rsidRPr="00965C30" w:rsidRDefault="00C2316A" w:rsidP="00C2316A">
      <w:pPr>
        <w:jc w:val="both"/>
        <w:rPr>
          <w:rFonts w:ascii="Arial" w:hAnsi="Arial" w:cs="Arial"/>
          <w:szCs w:val="32"/>
          <w:lang w:val="en-US"/>
        </w:rPr>
      </w:pPr>
      <w:r w:rsidRPr="00965C30">
        <w:rPr>
          <w:rFonts w:ascii="Arial" w:hAnsi="Arial" w:cs="Arial"/>
          <w:szCs w:val="32"/>
          <w:lang w:val="en-US"/>
        </w:rPr>
        <w:t>Nil</w:t>
      </w:r>
      <w:r>
        <w:rPr>
          <w:rFonts w:ascii="Arial" w:hAnsi="Arial" w:cs="Arial"/>
          <w:szCs w:val="32"/>
          <w:lang w:val="en-US"/>
        </w:rPr>
        <w:t>.</w:t>
      </w:r>
    </w:p>
    <w:p w14:paraId="69B244BA" w14:textId="77777777" w:rsidR="00C2316A" w:rsidRDefault="00C2316A" w:rsidP="00C2316A">
      <w:pPr>
        <w:rPr>
          <w:rFonts w:ascii="Arial" w:hAnsi="Arial" w:cs="Arial"/>
          <w:b/>
          <w:szCs w:val="32"/>
          <w:lang w:val="en-US"/>
        </w:rPr>
      </w:pPr>
    </w:p>
    <w:p w14:paraId="77037679" w14:textId="77777777" w:rsidR="00C2316A" w:rsidRPr="00965C30" w:rsidRDefault="00C2316A" w:rsidP="00C2316A">
      <w:pPr>
        <w:rPr>
          <w:rFonts w:ascii="Arial" w:hAnsi="Arial" w:cs="Arial"/>
          <w:b/>
          <w:szCs w:val="32"/>
          <w:lang w:val="en-US"/>
        </w:rPr>
      </w:pPr>
    </w:p>
    <w:p w14:paraId="5AE4F72B" w14:textId="77777777" w:rsidR="00C2316A" w:rsidRPr="00965C30" w:rsidRDefault="00C2316A" w:rsidP="00C2316A">
      <w:pPr>
        <w:rPr>
          <w:rFonts w:ascii="Arial" w:hAnsi="Arial" w:cs="Arial"/>
          <w:b/>
          <w:sz w:val="28"/>
          <w:szCs w:val="32"/>
          <w:lang w:val="en-US"/>
        </w:rPr>
      </w:pPr>
      <w:r w:rsidRPr="00965C30">
        <w:rPr>
          <w:rFonts w:ascii="Arial" w:hAnsi="Arial" w:cs="Arial"/>
          <w:b/>
          <w:sz w:val="28"/>
          <w:szCs w:val="32"/>
          <w:lang w:val="en-US"/>
        </w:rPr>
        <w:t>Budget/Financial Implications</w:t>
      </w:r>
    </w:p>
    <w:p w14:paraId="1CEB062A" w14:textId="77777777" w:rsidR="00C2316A" w:rsidRPr="00965C30" w:rsidRDefault="00C2316A" w:rsidP="00C2316A">
      <w:pPr>
        <w:jc w:val="both"/>
        <w:rPr>
          <w:rFonts w:ascii="Arial" w:hAnsi="Arial" w:cs="Arial"/>
          <w:b/>
          <w:szCs w:val="32"/>
          <w:lang w:val="en-US"/>
        </w:rPr>
      </w:pPr>
    </w:p>
    <w:p w14:paraId="7F582F0E" w14:textId="77777777" w:rsidR="00C2316A" w:rsidRPr="00965C30" w:rsidRDefault="00C2316A" w:rsidP="00C2316A">
      <w:pPr>
        <w:jc w:val="both"/>
        <w:rPr>
          <w:rFonts w:ascii="Arial" w:hAnsi="Arial" w:cs="Arial"/>
          <w:szCs w:val="32"/>
          <w:lang w:val="en-US"/>
        </w:rPr>
      </w:pPr>
      <w:r w:rsidRPr="00965C30">
        <w:rPr>
          <w:rFonts w:ascii="Arial" w:hAnsi="Arial" w:cs="Arial"/>
          <w:szCs w:val="32"/>
          <w:lang w:val="en-US"/>
        </w:rPr>
        <w:t xml:space="preserve">Nil. </w:t>
      </w:r>
    </w:p>
    <w:p w14:paraId="751215F5" w14:textId="77777777" w:rsidR="00C2316A" w:rsidRPr="00965C30" w:rsidRDefault="00C2316A" w:rsidP="00C2316A">
      <w:pPr>
        <w:jc w:val="both"/>
        <w:rPr>
          <w:rFonts w:ascii="Arial" w:hAnsi="Arial" w:cs="Arial"/>
          <w:sz w:val="20"/>
          <w:lang w:val="en-US"/>
        </w:rPr>
      </w:pPr>
    </w:p>
    <w:p w14:paraId="51E14B2B" w14:textId="77777777" w:rsidR="00C2316A" w:rsidRDefault="00C2316A" w:rsidP="00C2316A">
      <w:pPr>
        <w:jc w:val="both"/>
      </w:pPr>
      <w:r w:rsidRPr="00965C30">
        <w:rPr>
          <w:rFonts w:ascii="Arial" w:hAnsi="Arial" w:cs="Arial"/>
          <w:szCs w:val="32"/>
          <w:lang w:val="en-US"/>
        </w:rPr>
        <w:t>Any actions requiring expenditure that is not allocated to an existing budget will be considered by Council during budget deliberations.</w:t>
      </w:r>
    </w:p>
    <w:p w14:paraId="4B0D9181" w14:textId="77777777" w:rsidR="00C2316A" w:rsidRDefault="00C2316A" w:rsidP="00C2316A"/>
    <w:p w14:paraId="6A4E7461" w14:textId="44B56761" w:rsidR="00E40CAE" w:rsidRPr="00C2316A" w:rsidRDefault="00C2316A">
      <w:r>
        <w:br w:type="page"/>
      </w:r>
    </w:p>
    <w:p w14:paraId="244FE3C5" w14:textId="724241D2" w:rsidR="00E40CAE" w:rsidRPr="00AA0A4F" w:rsidRDefault="00776490" w:rsidP="00AF43CB">
      <w:pPr>
        <w:pStyle w:val="Heading1"/>
        <w:numPr>
          <w:ilvl w:val="1"/>
          <w:numId w:val="49"/>
        </w:numPr>
        <w:tabs>
          <w:tab w:val="clear" w:pos="2410"/>
        </w:tabs>
        <w:spacing w:before="0" w:after="0"/>
        <w:ind w:left="0" w:hanging="851"/>
      </w:pPr>
      <w:bookmarkStart w:id="26" w:name="_Toc42242187"/>
      <w:r w:rsidRPr="00746479">
        <w:rPr>
          <w:rFonts w:ascii="Arial" w:hAnsi="Arial" w:cs="Arial"/>
          <w:caps w:val="0"/>
          <w:sz w:val="24"/>
          <w:szCs w:val="24"/>
          <w:u w:val="none"/>
        </w:rPr>
        <w:lastRenderedPageBreak/>
        <w:t xml:space="preserve">City </w:t>
      </w:r>
      <w:r w:rsidR="00746479" w:rsidRPr="00746479">
        <w:rPr>
          <w:rFonts w:ascii="Arial" w:hAnsi="Arial" w:cs="Arial"/>
          <w:caps w:val="0"/>
          <w:sz w:val="24"/>
          <w:szCs w:val="24"/>
          <w:u w:val="none"/>
        </w:rPr>
        <w:t>Wide Insurance Brokerage Services Tender</w:t>
      </w:r>
      <w:bookmarkEnd w:id="26"/>
    </w:p>
    <w:p w14:paraId="62957299" w14:textId="44CEDEC8" w:rsidR="0085640F" w:rsidRDefault="0085640F">
      <w:pPr>
        <w:rPr>
          <w:rFonts w:ascii="Arial" w:hAnsi="Arial" w:cs="Arial"/>
          <w:b/>
        </w:rPr>
      </w:pPr>
    </w:p>
    <w:tbl>
      <w:tblPr>
        <w:tblStyle w:val="TableGrid"/>
        <w:tblW w:w="0" w:type="auto"/>
        <w:tblInd w:w="-5" w:type="dxa"/>
        <w:tblLook w:val="04A0" w:firstRow="1" w:lastRow="0" w:firstColumn="1" w:lastColumn="0" w:noHBand="0" w:noVBand="1"/>
      </w:tblPr>
      <w:tblGrid>
        <w:gridCol w:w="2456"/>
        <w:gridCol w:w="5852"/>
      </w:tblGrid>
      <w:tr w:rsidR="00317D06" w:rsidRPr="008A1B93" w14:paraId="64B44D49" w14:textId="77777777" w:rsidTr="00E85382">
        <w:tc>
          <w:tcPr>
            <w:tcW w:w="2456" w:type="dxa"/>
          </w:tcPr>
          <w:p w14:paraId="3804081C" w14:textId="77777777" w:rsidR="00317D06" w:rsidRDefault="00317D06" w:rsidP="002571EA">
            <w:pPr>
              <w:jc w:val="both"/>
              <w:rPr>
                <w:rFonts w:ascii="Arial" w:hAnsi="Arial" w:cs="Arial"/>
                <w:b/>
                <w:szCs w:val="24"/>
                <w:lang w:val="en-AU"/>
              </w:rPr>
            </w:pPr>
            <w:r>
              <w:rPr>
                <w:rFonts w:ascii="Arial" w:hAnsi="Arial" w:cs="Arial"/>
                <w:b/>
                <w:szCs w:val="24"/>
                <w:lang w:val="en-AU"/>
              </w:rPr>
              <w:t>Committee</w:t>
            </w:r>
          </w:p>
        </w:tc>
        <w:tc>
          <w:tcPr>
            <w:tcW w:w="5852" w:type="dxa"/>
          </w:tcPr>
          <w:p w14:paraId="0DB7F164" w14:textId="77777777" w:rsidR="00317D06" w:rsidRPr="0029708C" w:rsidRDefault="00317D06" w:rsidP="002571EA">
            <w:pPr>
              <w:jc w:val="both"/>
              <w:rPr>
                <w:rFonts w:ascii="Arial" w:hAnsi="Arial" w:cs="Arial"/>
                <w:szCs w:val="24"/>
                <w:lang w:val="en-AU"/>
              </w:rPr>
            </w:pPr>
            <w:r>
              <w:rPr>
                <w:rFonts w:ascii="Arial" w:hAnsi="Arial" w:cs="Arial"/>
                <w:szCs w:val="24"/>
                <w:lang w:val="en-AU"/>
              </w:rPr>
              <w:t>8 June 2020</w:t>
            </w:r>
          </w:p>
        </w:tc>
      </w:tr>
      <w:tr w:rsidR="00317D06" w:rsidRPr="008A1B93" w14:paraId="3892484F" w14:textId="77777777" w:rsidTr="00E85382">
        <w:tc>
          <w:tcPr>
            <w:tcW w:w="2456" w:type="dxa"/>
          </w:tcPr>
          <w:p w14:paraId="7405E00E" w14:textId="77777777" w:rsidR="00317D06" w:rsidRPr="00DD5B71" w:rsidRDefault="00317D06" w:rsidP="002571EA">
            <w:pPr>
              <w:jc w:val="both"/>
              <w:rPr>
                <w:rFonts w:ascii="Arial" w:hAnsi="Arial" w:cs="Arial"/>
                <w:b/>
                <w:szCs w:val="24"/>
                <w:lang w:val="en-AU"/>
              </w:rPr>
            </w:pPr>
            <w:r>
              <w:rPr>
                <w:rFonts w:ascii="Arial" w:hAnsi="Arial" w:cs="Arial"/>
                <w:b/>
                <w:szCs w:val="24"/>
                <w:lang w:val="en-AU"/>
              </w:rPr>
              <w:t>Applicant</w:t>
            </w:r>
          </w:p>
        </w:tc>
        <w:tc>
          <w:tcPr>
            <w:tcW w:w="5852" w:type="dxa"/>
          </w:tcPr>
          <w:p w14:paraId="20716090" w14:textId="77777777" w:rsidR="00317D06" w:rsidRPr="0029708C" w:rsidRDefault="00317D06" w:rsidP="002571EA">
            <w:pPr>
              <w:jc w:val="both"/>
              <w:rPr>
                <w:rFonts w:ascii="Arial" w:hAnsi="Arial" w:cs="Arial"/>
                <w:szCs w:val="24"/>
                <w:lang w:val="en-AU"/>
              </w:rPr>
            </w:pPr>
            <w:r w:rsidRPr="0029708C">
              <w:rPr>
                <w:rFonts w:ascii="Arial" w:hAnsi="Arial" w:cs="Arial"/>
                <w:szCs w:val="24"/>
                <w:lang w:val="en-AU"/>
              </w:rPr>
              <w:t xml:space="preserve">City of Nedlands </w:t>
            </w:r>
          </w:p>
        </w:tc>
      </w:tr>
      <w:tr w:rsidR="00317D06" w:rsidRPr="008A1B93" w14:paraId="7AFBCA8B" w14:textId="77777777" w:rsidTr="00E85382">
        <w:tc>
          <w:tcPr>
            <w:tcW w:w="2456" w:type="dxa"/>
          </w:tcPr>
          <w:p w14:paraId="5EECC9ED" w14:textId="77777777" w:rsidR="00317D06" w:rsidRPr="00DD5B71" w:rsidRDefault="00317D06" w:rsidP="002571EA">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852" w:type="dxa"/>
            <w:shd w:val="clear" w:color="auto" w:fill="auto"/>
          </w:tcPr>
          <w:p w14:paraId="3D0B7106" w14:textId="77777777" w:rsidR="00317D06" w:rsidRPr="0029708C" w:rsidRDefault="00317D06" w:rsidP="002571EA">
            <w:pPr>
              <w:jc w:val="both"/>
              <w:rPr>
                <w:rFonts w:ascii="Arial" w:hAnsi="Arial" w:cs="Arial"/>
                <w:szCs w:val="24"/>
                <w:lang w:val="en-AU"/>
              </w:rPr>
            </w:pPr>
            <w:r w:rsidRPr="00F64553">
              <w:rPr>
                <w:rFonts w:ascii="Arial" w:hAnsi="Arial" w:cs="Arial"/>
              </w:rPr>
              <w:t>No officer involved in the preparation of this report had any interest which required it to be declared in accordance with the provisions of the Local Government Act (1995).</w:t>
            </w:r>
          </w:p>
        </w:tc>
      </w:tr>
      <w:tr w:rsidR="00317D06" w:rsidRPr="008A1B93" w14:paraId="3F8FADE1" w14:textId="77777777" w:rsidTr="00E85382">
        <w:tc>
          <w:tcPr>
            <w:tcW w:w="2456" w:type="dxa"/>
          </w:tcPr>
          <w:p w14:paraId="28962EC2" w14:textId="77777777" w:rsidR="00317D06" w:rsidRPr="00DD5B71" w:rsidRDefault="00317D06" w:rsidP="002571EA">
            <w:pPr>
              <w:jc w:val="both"/>
              <w:rPr>
                <w:rFonts w:ascii="Arial" w:hAnsi="Arial" w:cs="Arial"/>
                <w:b/>
                <w:szCs w:val="24"/>
                <w:lang w:val="en-AU"/>
              </w:rPr>
            </w:pPr>
            <w:r w:rsidRPr="00DD5B71">
              <w:rPr>
                <w:rFonts w:ascii="Arial" w:hAnsi="Arial" w:cs="Arial"/>
                <w:b/>
                <w:szCs w:val="24"/>
                <w:lang w:val="en-AU"/>
              </w:rPr>
              <w:t>Director</w:t>
            </w:r>
          </w:p>
        </w:tc>
        <w:tc>
          <w:tcPr>
            <w:tcW w:w="5852" w:type="dxa"/>
          </w:tcPr>
          <w:p w14:paraId="248C907C" w14:textId="77777777" w:rsidR="00317D06" w:rsidRPr="008A1B93" w:rsidRDefault="00317D06" w:rsidP="002571EA">
            <w:pPr>
              <w:jc w:val="both"/>
              <w:rPr>
                <w:rFonts w:ascii="Arial" w:hAnsi="Arial" w:cs="Arial"/>
                <w:szCs w:val="24"/>
                <w:lang w:val="en-AU"/>
              </w:rPr>
            </w:pPr>
            <w:r>
              <w:rPr>
                <w:rFonts w:ascii="Arial" w:hAnsi="Arial" w:cs="Arial"/>
                <w:szCs w:val="24"/>
                <w:lang w:val="en-AU"/>
              </w:rPr>
              <w:t>Lorraine Driscoll – Director Corporate &amp; Strategy</w:t>
            </w:r>
          </w:p>
        </w:tc>
      </w:tr>
      <w:tr w:rsidR="00317D06" w:rsidRPr="008A1B93" w14:paraId="6D8B3001" w14:textId="77777777" w:rsidTr="00E85382">
        <w:tc>
          <w:tcPr>
            <w:tcW w:w="2456" w:type="dxa"/>
          </w:tcPr>
          <w:p w14:paraId="060E597F" w14:textId="77777777" w:rsidR="00317D06" w:rsidRPr="00DD5B71" w:rsidRDefault="00317D06" w:rsidP="002571EA">
            <w:pPr>
              <w:jc w:val="both"/>
              <w:rPr>
                <w:rFonts w:ascii="Arial" w:hAnsi="Arial" w:cs="Arial"/>
                <w:b/>
                <w:szCs w:val="24"/>
                <w:lang w:val="en-AU"/>
              </w:rPr>
            </w:pPr>
            <w:r>
              <w:rPr>
                <w:rFonts w:ascii="Arial" w:hAnsi="Arial" w:cs="Arial"/>
                <w:b/>
                <w:szCs w:val="24"/>
                <w:lang w:val="en-AU"/>
              </w:rPr>
              <w:t>Attachments</w:t>
            </w:r>
          </w:p>
        </w:tc>
        <w:tc>
          <w:tcPr>
            <w:tcW w:w="5852" w:type="dxa"/>
          </w:tcPr>
          <w:p w14:paraId="6F8C1EEC" w14:textId="77777777" w:rsidR="00317D06" w:rsidRDefault="00317D06" w:rsidP="002571EA">
            <w:pPr>
              <w:jc w:val="both"/>
              <w:rPr>
                <w:rFonts w:ascii="Arial" w:hAnsi="Arial" w:cs="Arial"/>
                <w:szCs w:val="24"/>
                <w:lang w:val="en-AU"/>
              </w:rPr>
            </w:pPr>
            <w:r>
              <w:rPr>
                <w:rFonts w:ascii="Arial" w:hAnsi="Arial" w:cs="Arial"/>
                <w:szCs w:val="32"/>
                <w:lang w:val="en-US"/>
              </w:rPr>
              <w:t>Nil</w:t>
            </w:r>
          </w:p>
        </w:tc>
      </w:tr>
    </w:tbl>
    <w:p w14:paraId="1B40D942" w14:textId="77777777" w:rsidR="009C7A5A" w:rsidRDefault="009C7A5A" w:rsidP="009C7A5A">
      <w:pPr>
        <w:jc w:val="both"/>
        <w:rPr>
          <w:rFonts w:ascii="Arial" w:hAnsi="Arial" w:cs="Arial"/>
          <w:b/>
          <w:szCs w:val="32"/>
          <w:lang w:val="en-US"/>
        </w:rPr>
      </w:pPr>
    </w:p>
    <w:p w14:paraId="21DB7C0A" w14:textId="77777777" w:rsidR="009C7A5A" w:rsidRPr="00AD73CC" w:rsidRDefault="009C7A5A" w:rsidP="009C7A5A">
      <w:pPr>
        <w:jc w:val="both"/>
        <w:rPr>
          <w:rFonts w:ascii="Arial" w:hAnsi="Arial" w:cs="Arial"/>
          <w:b/>
          <w:sz w:val="28"/>
          <w:szCs w:val="32"/>
          <w:lang w:val="en-US"/>
        </w:rPr>
      </w:pPr>
      <w:r w:rsidRPr="00AD73CC">
        <w:rPr>
          <w:rFonts w:ascii="Arial" w:hAnsi="Arial" w:cs="Arial"/>
          <w:b/>
          <w:sz w:val="28"/>
          <w:szCs w:val="32"/>
          <w:lang w:val="en-US"/>
        </w:rPr>
        <w:t>Executive Summary</w:t>
      </w:r>
    </w:p>
    <w:p w14:paraId="7C3254E9" w14:textId="77777777" w:rsidR="009C7A5A" w:rsidRPr="00AD73CC" w:rsidRDefault="009C7A5A" w:rsidP="009C7A5A">
      <w:pPr>
        <w:jc w:val="both"/>
        <w:rPr>
          <w:rFonts w:ascii="Arial" w:hAnsi="Arial" w:cs="Arial"/>
          <w:b/>
          <w:szCs w:val="32"/>
          <w:lang w:val="en-US"/>
        </w:rPr>
      </w:pPr>
    </w:p>
    <w:p w14:paraId="31F06136" w14:textId="77777777" w:rsidR="009C7A5A" w:rsidRDefault="009C7A5A" w:rsidP="009C7A5A">
      <w:pPr>
        <w:jc w:val="both"/>
        <w:rPr>
          <w:rFonts w:ascii="Arial" w:hAnsi="Arial" w:cs="Arial"/>
          <w:b/>
          <w:szCs w:val="32"/>
          <w:lang w:val="en-US"/>
        </w:rPr>
      </w:pPr>
      <w:r w:rsidRPr="009B6B7D">
        <w:rPr>
          <w:rFonts w:ascii="Arial" w:hAnsi="Arial" w:cs="Arial"/>
          <w:szCs w:val="32"/>
          <w:lang w:val="en-US"/>
        </w:rPr>
        <w:t>The</w:t>
      </w:r>
      <w:r>
        <w:rPr>
          <w:rFonts w:ascii="Arial" w:hAnsi="Arial" w:cs="Arial"/>
          <w:szCs w:val="32"/>
          <w:lang w:val="en-US"/>
        </w:rPr>
        <w:t xml:space="preserve"> report is presented to the Audit and Risk Committee outlining the proposed Tender activities to be undertaken by the City’s Management regarding the new Insurance Brokerage services for the next 3 years. </w:t>
      </w:r>
    </w:p>
    <w:p w14:paraId="6DCE241D" w14:textId="051A9693" w:rsidR="009C7A5A" w:rsidRDefault="009C7A5A" w:rsidP="009C7A5A">
      <w:pPr>
        <w:jc w:val="both"/>
        <w:rPr>
          <w:rFonts w:ascii="Arial" w:hAnsi="Arial" w:cs="Arial"/>
          <w:b/>
          <w:szCs w:val="32"/>
          <w:lang w:val="en-US"/>
        </w:rPr>
      </w:pPr>
    </w:p>
    <w:p w14:paraId="680F2AB7" w14:textId="77777777" w:rsidR="00317D06" w:rsidRDefault="00317D06" w:rsidP="009C7A5A">
      <w:pPr>
        <w:jc w:val="both"/>
        <w:rPr>
          <w:rFonts w:ascii="Arial" w:hAnsi="Arial" w:cs="Arial"/>
          <w:b/>
          <w:szCs w:val="32"/>
          <w:lang w:val="en-US"/>
        </w:rPr>
      </w:pPr>
    </w:p>
    <w:p w14:paraId="184C6207" w14:textId="77777777" w:rsidR="009C7A5A" w:rsidRPr="00AD73CC" w:rsidRDefault="009C7A5A" w:rsidP="009C7A5A">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455952D3" w14:textId="77777777" w:rsidR="009C7A5A" w:rsidRPr="00AD73CC" w:rsidRDefault="009C7A5A" w:rsidP="009C7A5A">
      <w:pPr>
        <w:jc w:val="both"/>
        <w:rPr>
          <w:rFonts w:ascii="Arial" w:hAnsi="Arial" w:cs="Arial"/>
          <w:b/>
          <w:szCs w:val="32"/>
          <w:lang w:val="en-US"/>
        </w:rPr>
      </w:pPr>
    </w:p>
    <w:p w14:paraId="0ECB4FE8" w14:textId="77777777" w:rsidR="009C7A5A" w:rsidRPr="005E73DA" w:rsidRDefault="009C7A5A" w:rsidP="009C7A5A">
      <w:pPr>
        <w:jc w:val="both"/>
        <w:rPr>
          <w:rFonts w:ascii="Arial" w:hAnsi="Arial" w:cs="Arial"/>
          <w:b/>
          <w:bCs/>
          <w:szCs w:val="32"/>
          <w:lang w:val="en-US"/>
        </w:rPr>
      </w:pPr>
      <w:r w:rsidRPr="005E73DA">
        <w:rPr>
          <w:rFonts w:ascii="Arial" w:hAnsi="Arial" w:cs="Arial"/>
          <w:b/>
          <w:bCs/>
          <w:szCs w:val="32"/>
          <w:lang w:val="en-US"/>
        </w:rPr>
        <w:t xml:space="preserve">The Audit and Risk Committee receives the report prepared by the City’s Management and notes the information and contents of the report.  </w:t>
      </w:r>
    </w:p>
    <w:p w14:paraId="28C5364C" w14:textId="28E699DB" w:rsidR="009C7A5A" w:rsidRDefault="009C7A5A" w:rsidP="009C7A5A">
      <w:pPr>
        <w:jc w:val="both"/>
        <w:rPr>
          <w:rFonts w:ascii="Arial" w:hAnsi="Arial" w:cs="Arial"/>
          <w:b/>
          <w:szCs w:val="32"/>
          <w:lang w:val="en-US"/>
        </w:rPr>
      </w:pPr>
    </w:p>
    <w:p w14:paraId="31A92533" w14:textId="77777777" w:rsidR="00317D06" w:rsidRPr="00AD73CC" w:rsidRDefault="00317D06" w:rsidP="009C7A5A">
      <w:pPr>
        <w:jc w:val="both"/>
        <w:rPr>
          <w:rFonts w:ascii="Arial" w:hAnsi="Arial" w:cs="Arial"/>
          <w:b/>
          <w:szCs w:val="32"/>
          <w:lang w:val="en-US"/>
        </w:rPr>
      </w:pPr>
    </w:p>
    <w:p w14:paraId="30C0D23C" w14:textId="77777777" w:rsidR="009C7A5A" w:rsidRPr="00AD73CC" w:rsidRDefault="009C7A5A" w:rsidP="009C7A5A">
      <w:pPr>
        <w:jc w:val="both"/>
        <w:rPr>
          <w:rFonts w:ascii="Arial" w:hAnsi="Arial" w:cs="Arial"/>
          <w:b/>
          <w:sz w:val="28"/>
          <w:szCs w:val="32"/>
          <w:lang w:val="en-US"/>
        </w:rPr>
      </w:pPr>
      <w:r>
        <w:rPr>
          <w:rFonts w:ascii="Arial" w:hAnsi="Arial" w:cs="Arial"/>
          <w:b/>
          <w:sz w:val="28"/>
          <w:szCs w:val="32"/>
          <w:lang w:val="en-US"/>
        </w:rPr>
        <w:t>Discussion/Overview</w:t>
      </w:r>
    </w:p>
    <w:p w14:paraId="704E0C5B" w14:textId="77777777" w:rsidR="009C7A5A" w:rsidRDefault="009C7A5A" w:rsidP="009C7A5A">
      <w:pPr>
        <w:jc w:val="both"/>
        <w:rPr>
          <w:rFonts w:ascii="Arial" w:hAnsi="Arial" w:cs="Arial"/>
          <w:szCs w:val="32"/>
          <w:lang w:val="en-US"/>
        </w:rPr>
      </w:pPr>
    </w:p>
    <w:p w14:paraId="7D3CE09D" w14:textId="77777777" w:rsidR="009C7A5A" w:rsidRDefault="009C7A5A" w:rsidP="009C7A5A">
      <w:pPr>
        <w:jc w:val="both"/>
        <w:rPr>
          <w:rFonts w:ascii="Arial" w:hAnsi="Arial" w:cs="Arial"/>
          <w:szCs w:val="32"/>
          <w:lang w:val="en-US"/>
        </w:rPr>
      </w:pPr>
      <w:r w:rsidRPr="00371512">
        <w:rPr>
          <w:rFonts w:ascii="Arial" w:hAnsi="Arial" w:cs="Arial"/>
          <w:szCs w:val="32"/>
          <w:lang w:val="en-US"/>
        </w:rPr>
        <w:t xml:space="preserve">The </w:t>
      </w:r>
      <w:bookmarkStart w:id="27" w:name="_Hlk9929490"/>
      <w:r w:rsidRPr="00371512">
        <w:rPr>
          <w:rFonts w:ascii="Arial" w:hAnsi="Arial" w:cs="Arial"/>
          <w:szCs w:val="32"/>
          <w:lang w:val="en-US"/>
        </w:rPr>
        <w:t>provision of Insurance Bro</w:t>
      </w:r>
      <w:r>
        <w:rPr>
          <w:rFonts w:ascii="Arial" w:hAnsi="Arial" w:cs="Arial"/>
          <w:szCs w:val="32"/>
          <w:lang w:val="en-US"/>
        </w:rPr>
        <w:t xml:space="preserve">kerage and </w:t>
      </w:r>
      <w:r w:rsidRPr="00371512">
        <w:rPr>
          <w:rFonts w:ascii="Arial" w:hAnsi="Arial" w:cs="Arial"/>
          <w:szCs w:val="32"/>
          <w:lang w:val="en-US"/>
        </w:rPr>
        <w:t xml:space="preserve">Risk Management Service </w:t>
      </w:r>
      <w:bookmarkEnd w:id="27"/>
      <w:r w:rsidRPr="00371512">
        <w:rPr>
          <w:rFonts w:ascii="Arial" w:hAnsi="Arial" w:cs="Arial"/>
          <w:szCs w:val="32"/>
          <w:lang w:val="en-US"/>
        </w:rPr>
        <w:t xml:space="preserve">is a key focus area of the Strategic Plan </w:t>
      </w:r>
      <w:r>
        <w:rPr>
          <w:rFonts w:ascii="Arial" w:hAnsi="Arial" w:cs="Arial"/>
          <w:szCs w:val="32"/>
          <w:lang w:val="en-US"/>
        </w:rPr>
        <w:t xml:space="preserve">and </w:t>
      </w:r>
      <w:r w:rsidRPr="00371512">
        <w:rPr>
          <w:rFonts w:ascii="Arial" w:hAnsi="Arial" w:cs="Arial"/>
          <w:szCs w:val="32"/>
          <w:lang w:val="en-US"/>
        </w:rPr>
        <w:t>provides compliant governance</w:t>
      </w:r>
      <w:r>
        <w:rPr>
          <w:rFonts w:ascii="Arial" w:hAnsi="Arial" w:cs="Arial"/>
          <w:szCs w:val="32"/>
          <w:lang w:val="en-US"/>
        </w:rPr>
        <w:t xml:space="preserve"> to the Council</w:t>
      </w:r>
      <w:r w:rsidRPr="00371512">
        <w:rPr>
          <w:rFonts w:ascii="Arial" w:hAnsi="Arial" w:cs="Arial"/>
          <w:szCs w:val="32"/>
          <w:lang w:val="en-US"/>
        </w:rPr>
        <w:t>.</w:t>
      </w:r>
    </w:p>
    <w:p w14:paraId="2381D40F" w14:textId="77777777" w:rsidR="009C7A5A" w:rsidRDefault="009C7A5A" w:rsidP="009C7A5A">
      <w:pPr>
        <w:jc w:val="both"/>
        <w:rPr>
          <w:rFonts w:ascii="Arial" w:hAnsi="Arial" w:cs="Arial"/>
          <w:szCs w:val="32"/>
          <w:lang w:val="en-US"/>
        </w:rPr>
      </w:pPr>
    </w:p>
    <w:p w14:paraId="46B10204" w14:textId="77777777" w:rsidR="009C7A5A" w:rsidRDefault="009C7A5A" w:rsidP="009C7A5A">
      <w:pPr>
        <w:jc w:val="both"/>
        <w:rPr>
          <w:rFonts w:ascii="Arial" w:hAnsi="Arial" w:cs="Arial"/>
          <w:szCs w:val="32"/>
          <w:lang w:val="en-US"/>
        </w:rPr>
      </w:pPr>
      <w:r>
        <w:rPr>
          <w:rFonts w:ascii="Arial" w:hAnsi="Arial" w:cs="Arial"/>
          <w:szCs w:val="32"/>
          <w:lang w:val="en-US"/>
        </w:rPr>
        <w:t>U</w:t>
      </w:r>
      <w:r w:rsidRPr="00371512">
        <w:rPr>
          <w:rFonts w:ascii="Arial" w:hAnsi="Arial" w:cs="Arial"/>
          <w:szCs w:val="32"/>
          <w:lang w:val="en-US"/>
        </w:rPr>
        <w:t>ntil 2013/14</w:t>
      </w:r>
      <w:r>
        <w:rPr>
          <w:rFonts w:ascii="Arial" w:hAnsi="Arial" w:cs="Arial"/>
          <w:szCs w:val="32"/>
          <w:lang w:val="en-US"/>
        </w:rPr>
        <w:t>,</w:t>
      </w:r>
      <w:r w:rsidRPr="00371512">
        <w:rPr>
          <w:rFonts w:ascii="Arial" w:hAnsi="Arial" w:cs="Arial"/>
          <w:szCs w:val="32"/>
          <w:lang w:val="en-US"/>
        </w:rPr>
        <w:t xml:space="preserve"> the City managed its insurance</w:t>
      </w:r>
      <w:r>
        <w:rPr>
          <w:rFonts w:ascii="Arial" w:hAnsi="Arial" w:cs="Arial"/>
          <w:szCs w:val="32"/>
          <w:lang w:val="en-US"/>
        </w:rPr>
        <w:t xml:space="preserve"> service requirements</w:t>
      </w:r>
      <w:r w:rsidRPr="00371512">
        <w:rPr>
          <w:rFonts w:ascii="Arial" w:hAnsi="Arial" w:cs="Arial"/>
          <w:szCs w:val="32"/>
          <w:lang w:val="en-US"/>
        </w:rPr>
        <w:t xml:space="preserve"> through the Local Government Insurance Scheme (LGIS) – an </w:t>
      </w:r>
      <w:r>
        <w:rPr>
          <w:rFonts w:ascii="Arial" w:hAnsi="Arial" w:cs="Arial"/>
          <w:szCs w:val="32"/>
          <w:lang w:val="en-US"/>
        </w:rPr>
        <w:t>I</w:t>
      </w:r>
      <w:r w:rsidRPr="00371512">
        <w:rPr>
          <w:rFonts w:ascii="Arial" w:hAnsi="Arial" w:cs="Arial"/>
          <w:szCs w:val="32"/>
          <w:lang w:val="en-US"/>
        </w:rPr>
        <w:t>ndustry</w:t>
      </w:r>
      <w:r>
        <w:rPr>
          <w:rFonts w:ascii="Arial" w:hAnsi="Arial" w:cs="Arial"/>
          <w:szCs w:val="32"/>
          <w:lang w:val="en-US"/>
        </w:rPr>
        <w:t xml:space="preserve"> B</w:t>
      </w:r>
      <w:r w:rsidRPr="00371512">
        <w:rPr>
          <w:rFonts w:ascii="Arial" w:hAnsi="Arial" w:cs="Arial"/>
          <w:szCs w:val="32"/>
          <w:lang w:val="en-US"/>
        </w:rPr>
        <w:t>ased</w:t>
      </w:r>
      <w:r>
        <w:rPr>
          <w:rFonts w:ascii="Arial" w:hAnsi="Arial" w:cs="Arial"/>
          <w:szCs w:val="32"/>
          <w:lang w:val="en-US"/>
        </w:rPr>
        <w:t xml:space="preserve"> S</w:t>
      </w:r>
      <w:r w:rsidRPr="00371512">
        <w:rPr>
          <w:rFonts w:ascii="Arial" w:hAnsi="Arial" w:cs="Arial"/>
          <w:szCs w:val="32"/>
          <w:lang w:val="en-US"/>
        </w:rPr>
        <w:t>elf-</w:t>
      </w:r>
      <w:r>
        <w:rPr>
          <w:rFonts w:ascii="Arial" w:hAnsi="Arial" w:cs="Arial"/>
          <w:szCs w:val="32"/>
          <w:lang w:val="en-US"/>
        </w:rPr>
        <w:t>I</w:t>
      </w:r>
      <w:r w:rsidRPr="00371512">
        <w:rPr>
          <w:rFonts w:ascii="Arial" w:hAnsi="Arial" w:cs="Arial"/>
          <w:szCs w:val="32"/>
          <w:lang w:val="en-US"/>
        </w:rPr>
        <w:t xml:space="preserve">nsurance </w:t>
      </w:r>
      <w:r>
        <w:rPr>
          <w:rFonts w:ascii="Arial" w:hAnsi="Arial" w:cs="Arial"/>
          <w:szCs w:val="32"/>
          <w:lang w:val="en-US"/>
        </w:rPr>
        <w:t>services</w:t>
      </w:r>
      <w:r w:rsidRPr="00371512">
        <w:rPr>
          <w:rFonts w:ascii="Arial" w:hAnsi="Arial" w:cs="Arial"/>
          <w:szCs w:val="32"/>
          <w:lang w:val="en-US"/>
        </w:rPr>
        <w:t>.</w:t>
      </w:r>
      <w:r>
        <w:rPr>
          <w:rFonts w:ascii="Arial" w:hAnsi="Arial" w:cs="Arial"/>
          <w:szCs w:val="32"/>
          <w:lang w:val="en-US"/>
        </w:rPr>
        <w:t xml:space="preserve"> However, w</w:t>
      </w:r>
      <w:r w:rsidRPr="00B71593">
        <w:rPr>
          <w:rFonts w:ascii="Arial" w:hAnsi="Arial" w:cs="Arial"/>
          <w:szCs w:val="32"/>
          <w:lang w:val="en-US"/>
        </w:rPr>
        <w:t>hen C</w:t>
      </w:r>
      <w:r>
        <w:rPr>
          <w:rFonts w:ascii="Arial" w:hAnsi="Arial" w:cs="Arial"/>
          <w:szCs w:val="32"/>
          <w:lang w:val="en-US"/>
        </w:rPr>
        <w:t>ouncil</w:t>
      </w:r>
      <w:r w:rsidRPr="00B71593">
        <w:rPr>
          <w:rFonts w:ascii="Arial" w:hAnsi="Arial" w:cs="Arial"/>
          <w:szCs w:val="32"/>
          <w:lang w:val="en-US"/>
        </w:rPr>
        <w:t xml:space="preserve"> elected not to renew its membership </w:t>
      </w:r>
      <w:r>
        <w:rPr>
          <w:rFonts w:ascii="Arial" w:hAnsi="Arial" w:cs="Arial"/>
          <w:szCs w:val="32"/>
          <w:lang w:val="en-US"/>
        </w:rPr>
        <w:t xml:space="preserve">with </w:t>
      </w:r>
      <w:r w:rsidRPr="00B71593">
        <w:rPr>
          <w:rFonts w:ascii="Arial" w:hAnsi="Arial" w:cs="Arial"/>
          <w:szCs w:val="32"/>
          <w:lang w:val="en-US"/>
        </w:rPr>
        <w:t>WALGA in 2013/14, it had the opportunity to seek its insurance coverage</w:t>
      </w:r>
      <w:r>
        <w:rPr>
          <w:rFonts w:ascii="Arial" w:hAnsi="Arial" w:cs="Arial"/>
          <w:szCs w:val="32"/>
          <w:lang w:val="en-US"/>
        </w:rPr>
        <w:t xml:space="preserve"> requirements</w:t>
      </w:r>
      <w:r w:rsidRPr="00B71593">
        <w:rPr>
          <w:rFonts w:ascii="Arial" w:hAnsi="Arial" w:cs="Arial"/>
          <w:szCs w:val="32"/>
          <w:lang w:val="en-US"/>
        </w:rPr>
        <w:t xml:space="preserve"> via a competitive process.</w:t>
      </w:r>
    </w:p>
    <w:p w14:paraId="0FA720A2" w14:textId="77777777" w:rsidR="009C7A5A" w:rsidRDefault="009C7A5A" w:rsidP="009C7A5A">
      <w:pPr>
        <w:jc w:val="both"/>
        <w:rPr>
          <w:rFonts w:ascii="Arial" w:hAnsi="Arial" w:cs="Arial"/>
          <w:szCs w:val="32"/>
          <w:lang w:val="en-US"/>
        </w:rPr>
      </w:pPr>
    </w:p>
    <w:p w14:paraId="199B9DC7" w14:textId="77777777" w:rsidR="009C7A5A" w:rsidRDefault="009C7A5A" w:rsidP="009C7A5A">
      <w:pPr>
        <w:jc w:val="both"/>
        <w:rPr>
          <w:rFonts w:ascii="Arial" w:hAnsi="Arial" w:cs="Arial"/>
          <w:szCs w:val="32"/>
          <w:lang w:val="en-US"/>
        </w:rPr>
      </w:pPr>
      <w:r>
        <w:rPr>
          <w:rFonts w:ascii="Arial" w:hAnsi="Arial" w:cs="Arial"/>
          <w:szCs w:val="32"/>
          <w:lang w:val="en-US"/>
        </w:rPr>
        <w:t xml:space="preserve">Since the market testing performed for the first time in 2013/14 and the departure from LGIS, the City has noted a substantial increment in the market competition for Local Government Insurance services in the recent years. Based on the above facts and the expiration of previous </w:t>
      </w:r>
      <w:r w:rsidRPr="00371512">
        <w:rPr>
          <w:rFonts w:ascii="Arial" w:hAnsi="Arial" w:cs="Arial"/>
          <w:szCs w:val="32"/>
          <w:lang w:val="en-US"/>
        </w:rPr>
        <w:t>Insurance Bro</w:t>
      </w:r>
      <w:r>
        <w:rPr>
          <w:rFonts w:ascii="Arial" w:hAnsi="Arial" w:cs="Arial"/>
          <w:szCs w:val="32"/>
          <w:lang w:val="en-US"/>
        </w:rPr>
        <w:t xml:space="preserve">kerage and </w:t>
      </w:r>
      <w:r w:rsidRPr="00371512">
        <w:rPr>
          <w:rFonts w:ascii="Arial" w:hAnsi="Arial" w:cs="Arial"/>
          <w:szCs w:val="32"/>
          <w:lang w:val="en-US"/>
        </w:rPr>
        <w:t>Risk Management Service</w:t>
      </w:r>
      <w:r>
        <w:rPr>
          <w:rFonts w:ascii="Arial" w:hAnsi="Arial" w:cs="Arial"/>
          <w:szCs w:val="32"/>
          <w:lang w:val="en-US"/>
        </w:rPr>
        <w:t xml:space="preserve"> contract, the City’s Management performed a market evaluation last year through Tender Process. The outcome of this process resulted in Council awarding contract to Marsh Pty Ltd with a contract term of 1 year with renewal option of 1year + 1</w:t>
      </w:r>
      <w:proofErr w:type="gramStart"/>
      <w:r>
        <w:rPr>
          <w:rFonts w:ascii="Arial" w:hAnsi="Arial" w:cs="Arial"/>
          <w:szCs w:val="32"/>
          <w:lang w:val="en-US"/>
        </w:rPr>
        <w:t>year .</w:t>
      </w:r>
      <w:proofErr w:type="gramEnd"/>
      <w:r>
        <w:rPr>
          <w:rFonts w:ascii="Arial" w:hAnsi="Arial" w:cs="Arial"/>
          <w:szCs w:val="32"/>
          <w:lang w:val="en-US"/>
        </w:rPr>
        <w:t xml:space="preserve">  </w:t>
      </w:r>
    </w:p>
    <w:p w14:paraId="0200943E" w14:textId="77777777" w:rsidR="009C7A5A" w:rsidRDefault="009C7A5A" w:rsidP="009C7A5A">
      <w:pPr>
        <w:jc w:val="both"/>
        <w:rPr>
          <w:rFonts w:ascii="Arial" w:hAnsi="Arial" w:cs="Arial"/>
          <w:szCs w:val="32"/>
          <w:lang w:val="en-US"/>
        </w:rPr>
      </w:pPr>
    </w:p>
    <w:p w14:paraId="662ABC11" w14:textId="77777777" w:rsidR="00EB3C19" w:rsidRDefault="00EB3C19" w:rsidP="009C7A5A">
      <w:pPr>
        <w:jc w:val="both"/>
        <w:rPr>
          <w:rFonts w:ascii="Arial" w:hAnsi="Arial" w:cs="Arial"/>
          <w:szCs w:val="32"/>
          <w:lang w:val="en-US"/>
        </w:rPr>
      </w:pPr>
    </w:p>
    <w:p w14:paraId="43F494AA" w14:textId="77777777" w:rsidR="00EB3C19" w:rsidRDefault="00EB3C19" w:rsidP="009C7A5A">
      <w:pPr>
        <w:jc w:val="both"/>
        <w:rPr>
          <w:rFonts w:ascii="Arial" w:hAnsi="Arial" w:cs="Arial"/>
          <w:szCs w:val="32"/>
          <w:lang w:val="en-US"/>
        </w:rPr>
      </w:pPr>
    </w:p>
    <w:p w14:paraId="6B43C3CC" w14:textId="107DC4D3" w:rsidR="009C7A5A" w:rsidRDefault="009C7A5A" w:rsidP="009C7A5A">
      <w:pPr>
        <w:jc w:val="both"/>
        <w:rPr>
          <w:rFonts w:ascii="Arial" w:hAnsi="Arial" w:cs="Arial"/>
          <w:szCs w:val="32"/>
          <w:lang w:val="en-US"/>
        </w:rPr>
      </w:pPr>
      <w:r>
        <w:rPr>
          <w:rFonts w:ascii="Arial" w:hAnsi="Arial" w:cs="Arial"/>
          <w:szCs w:val="32"/>
          <w:lang w:val="en-US"/>
        </w:rPr>
        <w:lastRenderedPageBreak/>
        <w:t xml:space="preserve">For 2020/21, the City’s management has determined to retest the market for the </w:t>
      </w:r>
      <w:r w:rsidRPr="00EB6852">
        <w:rPr>
          <w:rFonts w:ascii="Arial" w:hAnsi="Arial" w:cs="Arial"/>
          <w:szCs w:val="32"/>
          <w:lang w:val="en-US"/>
        </w:rPr>
        <w:t>provision of Insurance Brokerage and Risk Management Service</w:t>
      </w:r>
      <w:r>
        <w:rPr>
          <w:rFonts w:ascii="Arial" w:hAnsi="Arial" w:cs="Arial"/>
          <w:szCs w:val="32"/>
          <w:lang w:val="en-US"/>
        </w:rPr>
        <w:t>s and will execute this through</w:t>
      </w:r>
      <w:r w:rsidR="007B434F">
        <w:rPr>
          <w:rFonts w:ascii="Arial" w:hAnsi="Arial" w:cs="Arial"/>
          <w:szCs w:val="32"/>
          <w:lang w:val="en-US"/>
        </w:rPr>
        <w:t xml:space="preserve"> </w:t>
      </w:r>
      <w:proofErr w:type="spellStart"/>
      <w:r w:rsidR="007B434F">
        <w:rPr>
          <w:rFonts w:ascii="Arial" w:hAnsi="Arial" w:cs="Arial"/>
          <w:szCs w:val="32"/>
          <w:lang w:val="en-US"/>
        </w:rPr>
        <w:t>it’s</w:t>
      </w:r>
      <w:proofErr w:type="spellEnd"/>
      <w:r>
        <w:rPr>
          <w:rFonts w:ascii="Arial" w:hAnsi="Arial" w:cs="Arial"/>
          <w:szCs w:val="32"/>
          <w:lang w:val="en-US"/>
        </w:rPr>
        <w:t xml:space="preserve"> Tendering Process in accordance with the requirements of Local Government Act 1995 and Local Government (Functions and General) Regulations 1996.  </w:t>
      </w:r>
    </w:p>
    <w:p w14:paraId="21BB4893" w14:textId="77777777" w:rsidR="009C7A5A" w:rsidRDefault="009C7A5A" w:rsidP="009C7A5A">
      <w:pPr>
        <w:ind w:right="-334"/>
        <w:jc w:val="both"/>
        <w:rPr>
          <w:rFonts w:ascii="Arial" w:hAnsi="Arial" w:cs="Arial"/>
          <w:szCs w:val="24"/>
        </w:rPr>
      </w:pPr>
    </w:p>
    <w:p w14:paraId="28DBE354" w14:textId="649CD078" w:rsidR="009C7A5A" w:rsidRDefault="009C7A5A" w:rsidP="009C7A5A">
      <w:pPr>
        <w:ind w:right="-334"/>
        <w:jc w:val="both"/>
        <w:rPr>
          <w:rFonts w:ascii="Arial" w:hAnsi="Arial" w:cs="Arial"/>
          <w:szCs w:val="24"/>
        </w:rPr>
      </w:pPr>
      <w:r>
        <w:rPr>
          <w:rFonts w:ascii="Arial" w:hAnsi="Arial" w:cs="Arial"/>
          <w:szCs w:val="24"/>
        </w:rPr>
        <w:t>Management has initiated the process with the aim to have all formalities completed and have 2020/21 Insurance Policies in place by 30 September 2020. Based on last year</w:t>
      </w:r>
      <w:r w:rsidR="007B434F">
        <w:rPr>
          <w:rFonts w:ascii="Arial" w:hAnsi="Arial" w:cs="Arial"/>
          <w:szCs w:val="24"/>
        </w:rPr>
        <w:t>’s</w:t>
      </w:r>
      <w:r>
        <w:rPr>
          <w:rFonts w:ascii="Arial" w:hAnsi="Arial" w:cs="Arial"/>
          <w:szCs w:val="24"/>
        </w:rPr>
        <w:t xml:space="preserve"> Council resolution, the Tender process will be performed in house, unlike prior years, without any assistance from the external expert. </w:t>
      </w:r>
    </w:p>
    <w:p w14:paraId="16ACE2A3" w14:textId="77777777" w:rsidR="009C7A5A" w:rsidRPr="008D4CC0" w:rsidRDefault="009C7A5A" w:rsidP="009C7A5A">
      <w:pPr>
        <w:ind w:right="-334"/>
        <w:jc w:val="both"/>
        <w:rPr>
          <w:rFonts w:ascii="Arial" w:hAnsi="Arial" w:cs="Arial"/>
          <w:szCs w:val="24"/>
        </w:rPr>
      </w:pPr>
      <w:r>
        <w:rPr>
          <w:rFonts w:ascii="Arial" w:hAnsi="Arial" w:cs="Arial"/>
          <w:szCs w:val="24"/>
        </w:rPr>
        <w:t xml:space="preserve"> </w:t>
      </w:r>
    </w:p>
    <w:p w14:paraId="017F47E2" w14:textId="77777777" w:rsidR="009C7A5A" w:rsidRPr="00AD73CC" w:rsidRDefault="009C7A5A" w:rsidP="009C7A5A">
      <w:pPr>
        <w:jc w:val="both"/>
        <w:rPr>
          <w:rFonts w:ascii="Arial" w:hAnsi="Arial" w:cs="Arial"/>
          <w:b/>
          <w:szCs w:val="32"/>
          <w:lang w:val="en-US"/>
        </w:rPr>
      </w:pPr>
      <w:r w:rsidRPr="00AD73CC">
        <w:rPr>
          <w:rFonts w:ascii="Arial" w:hAnsi="Arial" w:cs="Arial"/>
          <w:b/>
          <w:szCs w:val="32"/>
          <w:lang w:val="en-US"/>
        </w:rPr>
        <w:t>Key Relevant Previous Council Decisions:</w:t>
      </w:r>
    </w:p>
    <w:p w14:paraId="0AF55337" w14:textId="77777777" w:rsidR="009C7A5A" w:rsidRPr="00AD73CC" w:rsidRDefault="009C7A5A" w:rsidP="009C7A5A">
      <w:pPr>
        <w:jc w:val="both"/>
        <w:rPr>
          <w:rFonts w:ascii="Arial" w:hAnsi="Arial" w:cs="Arial"/>
          <w:szCs w:val="32"/>
          <w:lang w:val="en-US"/>
        </w:rPr>
      </w:pPr>
    </w:p>
    <w:p w14:paraId="00861B9C" w14:textId="77777777" w:rsidR="009C7A5A" w:rsidRDefault="009C7A5A" w:rsidP="009C7A5A">
      <w:pPr>
        <w:jc w:val="both"/>
        <w:rPr>
          <w:rFonts w:ascii="Arial" w:hAnsi="Arial" w:cs="Arial"/>
          <w:szCs w:val="32"/>
          <w:lang w:val="en-US"/>
        </w:rPr>
      </w:pPr>
      <w:r>
        <w:rPr>
          <w:rFonts w:ascii="Arial" w:hAnsi="Arial" w:cs="Arial"/>
          <w:szCs w:val="32"/>
          <w:lang w:val="en-US"/>
        </w:rPr>
        <w:t>Nil.</w:t>
      </w:r>
    </w:p>
    <w:p w14:paraId="33DDD83F" w14:textId="4104E9AC" w:rsidR="009C7A5A" w:rsidRDefault="009C7A5A" w:rsidP="009C7A5A">
      <w:pPr>
        <w:jc w:val="both"/>
        <w:rPr>
          <w:rFonts w:ascii="Arial" w:hAnsi="Arial" w:cs="Arial"/>
          <w:szCs w:val="32"/>
          <w:lang w:val="en-US"/>
        </w:rPr>
      </w:pPr>
    </w:p>
    <w:p w14:paraId="748544A5" w14:textId="77777777" w:rsidR="00317D06" w:rsidRPr="00AD73CC" w:rsidRDefault="00317D06" w:rsidP="009C7A5A">
      <w:pPr>
        <w:jc w:val="both"/>
        <w:rPr>
          <w:rFonts w:ascii="Arial" w:hAnsi="Arial" w:cs="Arial"/>
          <w:szCs w:val="32"/>
          <w:lang w:val="en-US"/>
        </w:rPr>
      </w:pPr>
    </w:p>
    <w:p w14:paraId="60BDBD4B" w14:textId="77777777" w:rsidR="009C7A5A" w:rsidRPr="00AD73CC" w:rsidRDefault="009C7A5A" w:rsidP="009C7A5A">
      <w:pPr>
        <w:jc w:val="both"/>
        <w:rPr>
          <w:rFonts w:ascii="Arial" w:hAnsi="Arial" w:cs="Arial"/>
          <w:b/>
          <w:sz w:val="28"/>
          <w:szCs w:val="32"/>
          <w:lang w:val="en-US"/>
        </w:rPr>
      </w:pPr>
      <w:r w:rsidRPr="00AD73CC">
        <w:rPr>
          <w:rFonts w:ascii="Arial" w:hAnsi="Arial" w:cs="Arial"/>
          <w:b/>
          <w:sz w:val="28"/>
          <w:szCs w:val="32"/>
          <w:lang w:val="en-US"/>
        </w:rPr>
        <w:t>Consultation</w:t>
      </w:r>
    </w:p>
    <w:p w14:paraId="6A13D01E" w14:textId="77777777" w:rsidR="009C7A5A" w:rsidRPr="00AD73CC" w:rsidRDefault="009C7A5A" w:rsidP="009C7A5A">
      <w:pPr>
        <w:jc w:val="both"/>
        <w:rPr>
          <w:rFonts w:ascii="Arial" w:hAnsi="Arial" w:cs="Arial"/>
          <w:b/>
          <w:szCs w:val="32"/>
          <w:lang w:val="en-US"/>
        </w:rPr>
      </w:pPr>
    </w:p>
    <w:p w14:paraId="152401FE" w14:textId="77777777" w:rsidR="009C7A5A" w:rsidRDefault="009C7A5A" w:rsidP="009C7A5A">
      <w:pPr>
        <w:jc w:val="both"/>
        <w:rPr>
          <w:rFonts w:ascii="Arial" w:hAnsi="Arial" w:cs="Arial"/>
          <w:szCs w:val="32"/>
          <w:lang w:val="en-US"/>
        </w:rPr>
      </w:pPr>
      <w:r>
        <w:rPr>
          <w:rFonts w:ascii="Arial" w:hAnsi="Arial" w:cs="Arial"/>
          <w:szCs w:val="32"/>
          <w:lang w:val="en-US"/>
        </w:rPr>
        <w:t>Nil.</w:t>
      </w:r>
    </w:p>
    <w:p w14:paraId="216D20C0" w14:textId="37A773FD" w:rsidR="009C7A5A" w:rsidRDefault="009C7A5A" w:rsidP="009C7A5A">
      <w:pPr>
        <w:jc w:val="both"/>
        <w:rPr>
          <w:rFonts w:ascii="Arial" w:hAnsi="Arial" w:cs="Arial"/>
          <w:szCs w:val="32"/>
          <w:lang w:val="en-US"/>
        </w:rPr>
      </w:pPr>
    </w:p>
    <w:p w14:paraId="2E19891A" w14:textId="77777777" w:rsidR="00317D06" w:rsidRPr="00AD73CC" w:rsidRDefault="00317D06" w:rsidP="009C7A5A">
      <w:pPr>
        <w:jc w:val="both"/>
        <w:rPr>
          <w:rFonts w:ascii="Arial" w:hAnsi="Arial" w:cs="Arial"/>
          <w:szCs w:val="32"/>
          <w:lang w:val="en-US"/>
        </w:rPr>
      </w:pPr>
    </w:p>
    <w:p w14:paraId="728E376B" w14:textId="77777777" w:rsidR="009C7A5A" w:rsidRPr="00AD73CC" w:rsidRDefault="009C7A5A" w:rsidP="009C7A5A">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54F1039F" w14:textId="77777777" w:rsidR="009C7A5A" w:rsidRPr="00AD73CC" w:rsidRDefault="009C7A5A" w:rsidP="009C7A5A">
      <w:pPr>
        <w:jc w:val="both"/>
        <w:rPr>
          <w:rFonts w:ascii="Arial" w:hAnsi="Arial" w:cs="Arial"/>
          <w:b/>
          <w:szCs w:val="32"/>
          <w:lang w:val="en-US"/>
        </w:rPr>
      </w:pPr>
    </w:p>
    <w:p w14:paraId="3D24DF6D" w14:textId="77777777" w:rsidR="009C7A5A" w:rsidRPr="003C2DEF" w:rsidRDefault="009C7A5A" w:rsidP="009C7A5A">
      <w:pPr>
        <w:jc w:val="both"/>
        <w:rPr>
          <w:rFonts w:ascii="Arial" w:hAnsi="Arial" w:cs="Arial"/>
          <w:szCs w:val="32"/>
          <w:lang w:val="en-US"/>
        </w:rPr>
      </w:pPr>
      <w:r w:rsidRPr="003C2DEF">
        <w:rPr>
          <w:rFonts w:ascii="Arial" w:hAnsi="Arial" w:cs="Arial"/>
          <w:szCs w:val="32"/>
          <w:lang w:val="en-US"/>
        </w:rPr>
        <w:t xml:space="preserve">The cost </w:t>
      </w:r>
      <w:r>
        <w:rPr>
          <w:rFonts w:ascii="Arial" w:hAnsi="Arial" w:cs="Arial"/>
          <w:szCs w:val="32"/>
          <w:lang w:val="en-US"/>
        </w:rPr>
        <w:t>and fees related to the Tendering Process will be within</w:t>
      </w:r>
      <w:r w:rsidRPr="003C2DEF">
        <w:rPr>
          <w:rFonts w:ascii="Arial" w:hAnsi="Arial" w:cs="Arial"/>
          <w:szCs w:val="32"/>
          <w:lang w:val="en-US"/>
        </w:rPr>
        <w:t xml:space="preserve"> the City’s monetary budget limits for the 201</w:t>
      </w:r>
      <w:r>
        <w:rPr>
          <w:rFonts w:ascii="Arial" w:hAnsi="Arial" w:cs="Arial"/>
          <w:szCs w:val="32"/>
          <w:lang w:val="en-US"/>
        </w:rPr>
        <w:t>9</w:t>
      </w:r>
      <w:r w:rsidRPr="003C2DEF">
        <w:rPr>
          <w:rFonts w:ascii="Arial" w:hAnsi="Arial" w:cs="Arial"/>
          <w:szCs w:val="32"/>
          <w:lang w:val="en-US"/>
        </w:rPr>
        <w:t>/</w:t>
      </w:r>
      <w:r>
        <w:rPr>
          <w:rFonts w:ascii="Arial" w:hAnsi="Arial" w:cs="Arial"/>
          <w:szCs w:val="32"/>
          <w:lang w:val="en-US"/>
        </w:rPr>
        <w:t>20</w:t>
      </w:r>
      <w:r w:rsidRPr="003C2DEF">
        <w:rPr>
          <w:rFonts w:ascii="Arial" w:hAnsi="Arial" w:cs="Arial"/>
          <w:szCs w:val="32"/>
          <w:lang w:val="en-US"/>
        </w:rPr>
        <w:t xml:space="preserve"> Financial Year.</w:t>
      </w:r>
    </w:p>
    <w:p w14:paraId="5FD603E7" w14:textId="3060A397" w:rsidR="00E40CAE" w:rsidRDefault="00E40CAE">
      <w:pPr>
        <w:rPr>
          <w:rFonts w:ascii="Arial" w:hAnsi="Arial" w:cs="Arial"/>
          <w:b/>
        </w:rPr>
      </w:pPr>
    </w:p>
    <w:p w14:paraId="06709633" w14:textId="1482C9AA" w:rsidR="00E40CAE" w:rsidRDefault="00E40CAE">
      <w:pPr>
        <w:rPr>
          <w:rFonts w:ascii="Arial" w:hAnsi="Arial" w:cs="Arial"/>
          <w:b/>
        </w:rPr>
      </w:pPr>
      <w:r>
        <w:rPr>
          <w:rFonts w:ascii="Arial" w:hAnsi="Arial" w:cs="Arial"/>
          <w:b/>
        </w:rPr>
        <w:br w:type="page"/>
      </w:r>
    </w:p>
    <w:p w14:paraId="4B9D493C" w14:textId="6186A0AE" w:rsidR="00194F46" w:rsidRPr="00F91ACA" w:rsidRDefault="00F91ACA" w:rsidP="00AF43CB">
      <w:pPr>
        <w:pStyle w:val="Heading1"/>
        <w:numPr>
          <w:ilvl w:val="1"/>
          <w:numId w:val="49"/>
        </w:numPr>
        <w:tabs>
          <w:tab w:val="clear" w:pos="2410"/>
        </w:tabs>
        <w:spacing w:before="0" w:after="0"/>
        <w:ind w:left="0" w:hanging="851"/>
        <w:rPr>
          <w:rFonts w:ascii="Arial" w:hAnsi="Arial" w:cs="Arial"/>
          <w:caps w:val="0"/>
          <w:sz w:val="24"/>
          <w:szCs w:val="24"/>
          <w:u w:val="none"/>
        </w:rPr>
      </w:pPr>
      <w:bookmarkStart w:id="28" w:name="_Toc42242188"/>
      <w:bookmarkStart w:id="29" w:name="_Hlk17815007"/>
      <w:r w:rsidRPr="00F91ACA">
        <w:rPr>
          <w:rFonts w:ascii="Arial" w:hAnsi="Arial" w:cs="Arial"/>
          <w:caps w:val="0"/>
          <w:sz w:val="24"/>
          <w:szCs w:val="24"/>
          <w:u w:val="none"/>
        </w:rPr>
        <w:lastRenderedPageBreak/>
        <w:t>Borrowing Analysis</w:t>
      </w:r>
      <w:bookmarkEnd w:id="28"/>
    </w:p>
    <w:p w14:paraId="6C0F5DC2" w14:textId="77777777" w:rsidR="00194F46" w:rsidRDefault="00194F46" w:rsidP="00194F46">
      <w:pPr>
        <w:rPr>
          <w:rFonts w:ascii="Arial" w:hAnsi="Arial" w:cs="Arial"/>
          <w:b/>
        </w:rPr>
      </w:pPr>
    </w:p>
    <w:tbl>
      <w:tblPr>
        <w:tblStyle w:val="TableGrid"/>
        <w:tblW w:w="0" w:type="auto"/>
        <w:tblInd w:w="-5" w:type="dxa"/>
        <w:tblLook w:val="04A0" w:firstRow="1" w:lastRow="0" w:firstColumn="1" w:lastColumn="0" w:noHBand="0" w:noVBand="1"/>
      </w:tblPr>
      <w:tblGrid>
        <w:gridCol w:w="2648"/>
        <w:gridCol w:w="5660"/>
      </w:tblGrid>
      <w:tr w:rsidR="007670F4" w:rsidRPr="008A1B93" w14:paraId="08991637" w14:textId="77777777" w:rsidTr="00EB3C19">
        <w:tc>
          <w:tcPr>
            <w:tcW w:w="2648" w:type="dxa"/>
          </w:tcPr>
          <w:p w14:paraId="4C9E9201" w14:textId="77777777" w:rsidR="007670F4" w:rsidRPr="00DD5B71" w:rsidRDefault="007670F4" w:rsidP="00116EA7">
            <w:pPr>
              <w:jc w:val="both"/>
              <w:rPr>
                <w:rFonts w:ascii="Arial" w:hAnsi="Arial" w:cs="Arial"/>
                <w:b/>
                <w:szCs w:val="24"/>
                <w:lang w:val="en-AU"/>
              </w:rPr>
            </w:pPr>
            <w:r w:rsidRPr="00DD5B71">
              <w:rPr>
                <w:rFonts w:ascii="Arial" w:hAnsi="Arial" w:cs="Arial"/>
                <w:b/>
                <w:szCs w:val="24"/>
                <w:lang w:val="en-AU"/>
              </w:rPr>
              <w:t>Committee</w:t>
            </w:r>
          </w:p>
        </w:tc>
        <w:tc>
          <w:tcPr>
            <w:tcW w:w="5660" w:type="dxa"/>
          </w:tcPr>
          <w:p w14:paraId="7A542194" w14:textId="77777777" w:rsidR="007670F4" w:rsidRPr="008A1B93" w:rsidRDefault="007670F4" w:rsidP="00116EA7">
            <w:pPr>
              <w:jc w:val="both"/>
              <w:rPr>
                <w:rFonts w:ascii="Arial" w:hAnsi="Arial" w:cs="Arial"/>
                <w:szCs w:val="24"/>
                <w:lang w:val="en-AU"/>
              </w:rPr>
            </w:pPr>
            <w:r>
              <w:rPr>
                <w:rFonts w:ascii="Arial" w:hAnsi="Arial" w:cs="Arial"/>
                <w:szCs w:val="24"/>
                <w:lang w:val="en-AU"/>
              </w:rPr>
              <w:t>8 June 2020</w:t>
            </w:r>
          </w:p>
        </w:tc>
      </w:tr>
      <w:tr w:rsidR="007670F4" w:rsidRPr="008A1B93" w14:paraId="001EDE37" w14:textId="77777777" w:rsidTr="00EB3C19">
        <w:tc>
          <w:tcPr>
            <w:tcW w:w="2648" w:type="dxa"/>
          </w:tcPr>
          <w:p w14:paraId="73F601BC" w14:textId="77777777" w:rsidR="007670F4" w:rsidRPr="00DD5B71" w:rsidRDefault="007670F4" w:rsidP="00116EA7">
            <w:pPr>
              <w:jc w:val="both"/>
              <w:rPr>
                <w:rFonts w:ascii="Arial" w:hAnsi="Arial" w:cs="Arial"/>
                <w:b/>
                <w:szCs w:val="24"/>
                <w:lang w:val="en-AU"/>
              </w:rPr>
            </w:pPr>
            <w:r w:rsidRPr="00DD5B71">
              <w:rPr>
                <w:rFonts w:ascii="Arial" w:hAnsi="Arial" w:cs="Arial"/>
                <w:b/>
                <w:szCs w:val="24"/>
                <w:lang w:val="en-AU"/>
              </w:rPr>
              <w:t>Applicant</w:t>
            </w:r>
          </w:p>
        </w:tc>
        <w:tc>
          <w:tcPr>
            <w:tcW w:w="5660" w:type="dxa"/>
          </w:tcPr>
          <w:p w14:paraId="3FAD8D9F" w14:textId="77777777" w:rsidR="007670F4" w:rsidRPr="00E86F62" w:rsidRDefault="007670F4" w:rsidP="00116EA7">
            <w:pPr>
              <w:jc w:val="both"/>
              <w:rPr>
                <w:rFonts w:ascii="Arial" w:hAnsi="Arial" w:cs="Arial"/>
                <w:szCs w:val="24"/>
                <w:lang w:val="en-AU"/>
              </w:rPr>
            </w:pPr>
            <w:r w:rsidRPr="00B1394D">
              <w:rPr>
                <w:rFonts w:ascii="Arial" w:hAnsi="Arial" w:cs="Arial"/>
                <w:szCs w:val="24"/>
                <w:lang w:val="en-AU"/>
              </w:rPr>
              <w:t>City of Nedlands</w:t>
            </w:r>
          </w:p>
        </w:tc>
      </w:tr>
      <w:tr w:rsidR="007670F4" w:rsidRPr="008A1B93" w14:paraId="54603644" w14:textId="77777777" w:rsidTr="00EB3C19">
        <w:tc>
          <w:tcPr>
            <w:tcW w:w="2648" w:type="dxa"/>
          </w:tcPr>
          <w:p w14:paraId="3B3F821A" w14:textId="77777777" w:rsidR="007670F4" w:rsidRPr="00DD5B71" w:rsidRDefault="007670F4" w:rsidP="00116EA7">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660" w:type="dxa"/>
          </w:tcPr>
          <w:p w14:paraId="527B0449" w14:textId="2EF8CA89" w:rsidR="007670F4" w:rsidRPr="00E86F62" w:rsidRDefault="007670F4" w:rsidP="007670F4">
            <w:pPr>
              <w:pStyle w:val="Subsection"/>
              <w:tabs>
                <w:tab w:val="clear" w:pos="595"/>
                <w:tab w:val="clear" w:pos="879"/>
              </w:tabs>
              <w:spacing w:before="0" w:line="240" w:lineRule="auto"/>
              <w:ind w:left="0" w:firstLine="0"/>
              <w:rPr>
                <w:rFonts w:ascii="Arial" w:hAnsi="Arial" w:cs="Arial"/>
                <w:szCs w:val="24"/>
              </w:rPr>
            </w:pPr>
            <w:r w:rsidRPr="00F64553">
              <w:rPr>
                <w:rFonts w:ascii="Arial" w:hAnsi="Arial" w:cs="Arial"/>
              </w:rPr>
              <w:t>No officer involved in the preparation of this report had any interest which required it to be declared in accordance with the provisions of the Local Government Act (1995).</w:t>
            </w:r>
          </w:p>
        </w:tc>
      </w:tr>
      <w:tr w:rsidR="007670F4" w:rsidRPr="008A1B93" w14:paraId="7E687D7F" w14:textId="77777777" w:rsidTr="00EB3C19">
        <w:tc>
          <w:tcPr>
            <w:tcW w:w="2648" w:type="dxa"/>
          </w:tcPr>
          <w:p w14:paraId="0A0EAF11" w14:textId="77777777" w:rsidR="007670F4" w:rsidRPr="00DD5B71" w:rsidRDefault="007670F4" w:rsidP="00116EA7">
            <w:pPr>
              <w:jc w:val="both"/>
              <w:rPr>
                <w:rFonts w:ascii="Arial" w:hAnsi="Arial" w:cs="Arial"/>
                <w:b/>
                <w:szCs w:val="24"/>
                <w:lang w:val="en-AU"/>
              </w:rPr>
            </w:pPr>
            <w:r w:rsidRPr="00DD5B71">
              <w:rPr>
                <w:rFonts w:ascii="Arial" w:hAnsi="Arial" w:cs="Arial"/>
                <w:b/>
                <w:szCs w:val="24"/>
                <w:lang w:val="en-AU"/>
              </w:rPr>
              <w:t>Director</w:t>
            </w:r>
          </w:p>
        </w:tc>
        <w:tc>
          <w:tcPr>
            <w:tcW w:w="5660" w:type="dxa"/>
          </w:tcPr>
          <w:p w14:paraId="705EC2EA" w14:textId="1D1F3ED7" w:rsidR="007670F4" w:rsidRPr="008A1B93" w:rsidRDefault="007670F4" w:rsidP="00116EA7">
            <w:pPr>
              <w:jc w:val="both"/>
              <w:rPr>
                <w:rFonts w:ascii="Arial" w:hAnsi="Arial" w:cs="Arial"/>
                <w:szCs w:val="24"/>
                <w:lang w:val="en-AU"/>
              </w:rPr>
            </w:pPr>
            <w:r>
              <w:rPr>
                <w:rFonts w:ascii="Arial" w:hAnsi="Arial" w:cs="Arial"/>
                <w:szCs w:val="24"/>
                <w:lang w:val="en-AU"/>
              </w:rPr>
              <w:t>Lorraine Driscoll – Director Corporate &amp; Strategy</w:t>
            </w:r>
          </w:p>
        </w:tc>
      </w:tr>
      <w:tr w:rsidR="007670F4" w:rsidRPr="008A1B93" w14:paraId="64F1AE6B" w14:textId="77777777" w:rsidTr="00EB3C19">
        <w:tc>
          <w:tcPr>
            <w:tcW w:w="2648" w:type="dxa"/>
          </w:tcPr>
          <w:p w14:paraId="09A35FF6" w14:textId="77777777" w:rsidR="007670F4" w:rsidRPr="00DD5B71" w:rsidRDefault="007670F4" w:rsidP="00116EA7">
            <w:pPr>
              <w:jc w:val="both"/>
              <w:rPr>
                <w:rFonts w:ascii="Arial" w:hAnsi="Arial" w:cs="Arial"/>
                <w:b/>
                <w:szCs w:val="24"/>
                <w:lang w:val="en-AU"/>
              </w:rPr>
            </w:pPr>
            <w:r>
              <w:rPr>
                <w:rFonts w:ascii="Arial" w:hAnsi="Arial" w:cs="Arial"/>
                <w:b/>
                <w:szCs w:val="24"/>
                <w:lang w:val="en-AU"/>
              </w:rPr>
              <w:t>Attachments</w:t>
            </w:r>
          </w:p>
        </w:tc>
        <w:tc>
          <w:tcPr>
            <w:tcW w:w="5660" w:type="dxa"/>
          </w:tcPr>
          <w:p w14:paraId="5BA5065B" w14:textId="77777777" w:rsidR="007670F4" w:rsidRPr="00B1394D" w:rsidRDefault="007670F4" w:rsidP="00116EA7">
            <w:pPr>
              <w:jc w:val="both"/>
              <w:rPr>
                <w:rFonts w:ascii="Arial" w:hAnsi="Arial" w:cs="Arial"/>
                <w:szCs w:val="32"/>
                <w:highlight w:val="yellow"/>
                <w:lang w:val="en-US"/>
              </w:rPr>
            </w:pPr>
            <w:r>
              <w:rPr>
                <w:rFonts w:ascii="Arial" w:hAnsi="Arial" w:cs="Arial"/>
                <w:szCs w:val="24"/>
                <w:lang w:val="en-AU"/>
              </w:rPr>
              <w:t>1. Borrowings Analysis Report 30 April 2020</w:t>
            </w:r>
          </w:p>
        </w:tc>
      </w:tr>
    </w:tbl>
    <w:p w14:paraId="5CAAE8D0" w14:textId="77777777" w:rsidR="007670F4" w:rsidRDefault="007670F4" w:rsidP="007670F4">
      <w:pPr>
        <w:jc w:val="both"/>
        <w:rPr>
          <w:rFonts w:ascii="Arial" w:hAnsi="Arial" w:cs="Arial"/>
          <w:b/>
          <w:szCs w:val="32"/>
          <w:lang w:val="en-US"/>
        </w:rPr>
      </w:pPr>
    </w:p>
    <w:p w14:paraId="23B25C8A" w14:textId="77777777" w:rsidR="007670F4" w:rsidRPr="00AD73CC" w:rsidRDefault="007670F4" w:rsidP="007670F4">
      <w:pPr>
        <w:jc w:val="both"/>
        <w:rPr>
          <w:rFonts w:ascii="Arial" w:hAnsi="Arial" w:cs="Arial"/>
          <w:b/>
          <w:sz w:val="28"/>
          <w:szCs w:val="32"/>
          <w:lang w:val="en-US"/>
        </w:rPr>
      </w:pPr>
      <w:r w:rsidRPr="00AD73CC">
        <w:rPr>
          <w:rFonts w:ascii="Arial" w:hAnsi="Arial" w:cs="Arial"/>
          <w:b/>
          <w:sz w:val="28"/>
          <w:szCs w:val="32"/>
          <w:lang w:val="en-US"/>
        </w:rPr>
        <w:t>Executive Summary</w:t>
      </w:r>
    </w:p>
    <w:p w14:paraId="0C94DFF8" w14:textId="77777777" w:rsidR="007670F4" w:rsidRPr="00AD73CC" w:rsidRDefault="007670F4" w:rsidP="007670F4">
      <w:pPr>
        <w:jc w:val="both"/>
        <w:rPr>
          <w:rFonts w:ascii="Arial" w:hAnsi="Arial" w:cs="Arial"/>
          <w:b/>
          <w:szCs w:val="32"/>
          <w:lang w:val="en-US"/>
        </w:rPr>
      </w:pPr>
    </w:p>
    <w:p w14:paraId="4660EBA9" w14:textId="77777777" w:rsidR="007670F4" w:rsidRPr="00B1394D" w:rsidRDefault="007670F4" w:rsidP="007670F4">
      <w:pPr>
        <w:autoSpaceDE w:val="0"/>
        <w:autoSpaceDN w:val="0"/>
        <w:adjustRightInd w:val="0"/>
        <w:jc w:val="both"/>
        <w:rPr>
          <w:rFonts w:ascii="Arial" w:hAnsi="Arial" w:cs="Arial"/>
          <w:szCs w:val="24"/>
        </w:rPr>
      </w:pPr>
      <w:r>
        <w:rPr>
          <w:rFonts w:ascii="Arial" w:hAnsi="Arial" w:cs="Arial"/>
          <w:szCs w:val="24"/>
        </w:rPr>
        <w:t xml:space="preserve">The report is prepared to present the borrowings analysis report as </w:t>
      </w:r>
      <w:proofErr w:type="gramStart"/>
      <w:r>
        <w:rPr>
          <w:rFonts w:ascii="Arial" w:hAnsi="Arial" w:cs="Arial"/>
          <w:szCs w:val="24"/>
        </w:rPr>
        <w:t>at</w:t>
      </w:r>
      <w:proofErr w:type="gramEnd"/>
      <w:r>
        <w:rPr>
          <w:rFonts w:ascii="Arial" w:hAnsi="Arial" w:cs="Arial"/>
          <w:szCs w:val="24"/>
        </w:rPr>
        <w:t xml:space="preserve"> 30 April 2020. The City has total borrowings of $6,228,991 as </w:t>
      </w:r>
      <w:proofErr w:type="gramStart"/>
      <w:r>
        <w:rPr>
          <w:rFonts w:ascii="Arial" w:hAnsi="Arial" w:cs="Arial"/>
          <w:szCs w:val="24"/>
        </w:rPr>
        <w:t>at</w:t>
      </w:r>
      <w:proofErr w:type="gramEnd"/>
      <w:r>
        <w:rPr>
          <w:rFonts w:ascii="Arial" w:hAnsi="Arial" w:cs="Arial"/>
          <w:szCs w:val="24"/>
        </w:rPr>
        <w:t xml:space="preserve"> 30 April 2020 at various interest rates ranging from 2.78% to 6.04%. No additional borrowings have been budgeted in the financial year 2019/20 and the balance at year end is estimated to be $5,864,653.</w:t>
      </w:r>
    </w:p>
    <w:p w14:paraId="0F3D7F93" w14:textId="2A8C05D7" w:rsidR="007670F4" w:rsidRDefault="007670F4" w:rsidP="007670F4">
      <w:pPr>
        <w:jc w:val="both"/>
        <w:rPr>
          <w:rFonts w:ascii="Arial" w:hAnsi="Arial" w:cs="Arial"/>
          <w:b/>
          <w:szCs w:val="32"/>
          <w:lang w:val="en-US"/>
        </w:rPr>
      </w:pPr>
    </w:p>
    <w:p w14:paraId="58C8C712" w14:textId="77777777" w:rsidR="00EE299A" w:rsidRDefault="00EE299A" w:rsidP="007670F4">
      <w:pPr>
        <w:jc w:val="both"/>
        <w:rPr>
          <w:rFonts w:ascii="Arial" w:hAnsi="Arial" w:cs="Arial"/>
          <w:b/>
          <w:szCs w:val="32"/>
          <w:lang w:val="en-US"/>
        </w:rPr>
      </w:pPr>
    </w:p>
    <w:p w14:paraId="4553E153" w14:textId="77777777" w:rsidR="007670F4" w:rsidRPr="00AD73CC" w:rsidRDefault="007670F4" w:rsidP="007670F4">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3DF80C76" w14:textId="77777777" w:rsidR="007670F4" w:rsidRPr="00642710" w:rsidRDefault="007670F4" w:rsidP="007670F4">
      <w:pPr>
        <w:jc w:val="both"/>
        <w:rPr>
          <w:rFonts w:ascii="Arial" w:hAnsi="Arial" w:cs="Arial"/>
          <w:b/>
          <w:sz w:val="28"/>
          <w:szCs w:val="36"/>
          <w:lang w:val="en-US"/>
        </w:rPr>
      </w:pPr>
    </w:p>
    <w:p w14:paraId="7002E680" w14:textId="77777777" w:rsidR="007670F4" w:rsidRPr="00642710" w:rsidRDefault="007670F4" w:rsidP="007670F4">
      <w:pPr>
        <w:jc w:val="both"/>
        <w:rPr>
          <w:rFonts w:ascii="Arial" w:hAnsi="Arial" w:cs="Arial"/>
          <w:b/>
          <w:szCs w:val="36"/>
          <w:lang w:val="en-US"/>
        </w:rPr>
      </w:pPr>
      <w:r w:rsidRPr="00642710">
        <w:rPr>
          <w:rFonts w:ascii="Arial" w:hAnsi="Arial" w:cs="Arial"/>
          <w:b/>
          <w:szCs w:val="36"/>
          <w:lang w:val="en-US"/>
        </w:rPr>
        <w:t xml:space="preserve">The Audit and Risk Committee receives the borrowings analysis report. </w:t>
      </w:r>
    </w:p>
    <w:p w14:paraId="2957878F" w14:textId="77777777" w:rsidR="00EE299A" w:rsidRDefault="00EE299A" w:rsidP="007670F4">
      <w:pPr>
        <w:jc w:val="both"/>
        <w:rPr>
          <w:rFonts w:ascii="Arial" w:hAnsi="Arial" w:cs="Arial"/>
          <w:b/>
          <w:sz w:val="28"/>
          <w:szCs w:val="32"/>
          <w:lang w:val="en-US"/>
        </w:rPr>
      </w:pPr>
    </w:p>
    <w:p w14:paraId="552BFF00" w14:textId="77777777" w:rsidR="00EE299A" w:rsidRDefault="00EE299A" w:rsidP="007670F4">
      <w:pPr>
        <w:jc w:val="both"/>
        <w:rPr>
          <w:rFonts w:ascii="Arial" w:hAnsi="Arial" w:cs="Arial"/>
          <w:b/>
          <w:sz w:val="28"/>
          <w:szCs w:val="32"/>
          <w:lang w:val="en-US"/>
        </w:rPr>
      </w:pPr>
    </w:p>
    <w:p w14:paraId="3A51C253" w14:textId="1DF82EE6" w:rsidR="007670F4" w:rsidRPr="00AD73CC" w:rsidRDefault="007670F4" w:rsidP="007670F4">
      <w:pPr>
        <w:jc w:val="both"/>
        <w:rPr>
          <w:rFonts w:ascii="Arial" w:hAnsi="Arial" w:cs="Arial"/>
          <w:b/>
          <w:sz w:val="28"/>
          <w:szCs w:val="32"/>
          <w:lang w:val="en-US"/>
        </w:rPr>
      </w:pPr>
      <w:r>
        <w:rPr>
          <w:rFonts w:ascii="Arial" w:hAnsi="Arial" w:cs="Arial"/>
          <w:b/>
          <w:sz w:val="28"/>
          <w:szCs w:val="32"/>
          <w:lang w:val="en-US"/>
        </w:rPr>
        <w:t>Discussion/Overview</w:t>
      </w:r>
    </w:p>
    <w:p w14:paraId="6D98AD83" w14:textId="77777777" w:rsidR="007670F4" w:rsidRDefault="007670F4" w:rsidP="007670F4">
      <w:pPr>
        <w:jc w:val="both"/>
        <w:rPr>
          <w:rFonts w:ascii="Arial" w:hAnsi="Arial" w:cs="Arial"/>
          <w:szCs w:val="32"/>
          <w:lang w:val="en-US"/>
        </w:rPr>
      </w:pPr>
    </w:p>
    <w:p w14:paraId="15455FBF" w14:textId="77777777" w:rsidR="007670F4" w:rsidRDefault="007670F4" w:rsidP="007670F4">
      <w:pPr>
        <w:jc w:val="both"/>
        <w:rPr>
          <w:rFonts w:ascii="Arial" w:hAnsi="Arial" w:cs="Arial"/>
          <w:szCs w:val="32"/>
        </w:rPr>
      </w:pPr>
      <w:r w:rsidRPr="00642710">
        <w:rPr>
          <w:rFonts w:ascii="Arial" w:hAnsi="Arial" w:cs="Arial"/>
          <w:szCs w:val="32"/>
        </w:rPr>
        <w:t xml:space="preserve">As </w:t>
      </w:r>
      <w:proofErr w:type="gramStart"/>
      <w:r w:rsidRPr="00642710">
        <w:rPr>
          <w:rFonts w:ascii="Arial" w:hAnsi="Arial" w:cs="Arial"/>
          <w:szCs w:val="32"/>
        </w:rPr>
        <w:t>at</w:t>
      </w:r>
      <w:proofErr w:type="gramEnd"/>
      <w:r w:rsidRPr="00642710">
        <w:rPr>
          <w:rFonts w:ascii="Arial" w:hAnsi="Arial" w:cs="Arial"/>
          <w:szCs w:val="32"/>
        </w:rPr>
        <w:t xml:space="preserve"> 30 </w:t>
      </w:r>
      <w:r>
        <w:rPr>
          <w:rFonts w:ascii="Arial" w:hAnsi="Arial" w:cs="Arial"/>
          <w:szCs w:val="32"/>
        </w:rPr>
        <w:t>April</w:t>
      </w:r>
      <w:r w:rsidRPr="00642710">
        <w:rPr>
          <w:rFonts w:ascii="Arial" w:hAnsi="Arial" w:cs="Arial"/>
          <w:szCs w:val="32"/>
        </w:rPr>
        <w:t xml:space="preserve"> 20</w:t>
      </w:r>
      <w:r>
        <w:rPr>
          <w:rFonts w:ascii="Arial" w:hAnsi="Arial" w:cs="Arial"/>
          <w:szCs w:val="32"/>
        </w:rPr>
        <w:t>20</w:t>
      </w:r>
      <w:r w:rsidRPr="00642710">
        <w:rPr>
          <w:rFonts w:ascii="Arial" w:hAnsi="Arial" w:cs="Arial"/>
          <w:szCs w:val="32"/>
        </w:rPr>
        <w:t>, the City has a total of 11 borrowings, as follows:</w:t>
      </w:r>
    </w:p>
    <w:p w14:paraId="2176DE42" w14:textId="77777777" w:rsidR="007670F4" w:rsidRDefault="007670F4" w:rsidP="007670F4">
      <w:pPr>
        <w:jc w:val="both"/>
        <w:rPr>
          <w:rFonts w:ascii="Arial" w:hAnsi="Arial" w:cs="Arial"/>
          <w:szCs w:val="32"/>
        </w:rPr>
      </w:pPr>
    </w:p>
    <w:tbl>
      <w:tblPr>
        <w:tblStyle w:val="TableGrid"/>
        <w:tblW w:w="8500" w:type="dxa"/>
        <w:tblLook w:val="04A0" w:firstRow="1" w:lastRow="0" w:firstColumn="1" w:lastColumn="0" w:noHBand="0" w:noVBand="1"/>
      </w:tblPr>
      <w:tblGrid>
        <w:gridCol w:w="4248"/>
        <w:gridCol w:w="1559"/>
        <w:gridCol w:w="2693"/>
      </w:tblGrid>
      <w:tr w:rsidR="007670F4" w14:paraId="0AE30C74" w14:textId="77777777" w:rsidTr="00116EA7">
        <w:tc>
          <w:tcPr>
            <w:tcW w:w="4248" w:type="dxa"/>
          </w:tcPr>
          <w:p w14:paraId="68394278" w14:textId="77777777" w:rsidR="007670F4" w:rsidRPr="003E58C6" w:rsidRDefault="007670F4" w:rsidP="00116EA7">
            <w:pPr>
              <w:jc w:val="both"/>
              <w:rPr>
                <w:rFonts w:ascii="Arial" w:hAnsi="Arial" w:cs="Arial"/>
                <w:b/>
                <w:szCs w:val="36"/>
                <w:lang w:val="en-AU"/>
              </w:rPr>
            </w:pPr>
            <w:r w:rsidRPr="003E58C6">
              <w:rPr>
                <w:rFonts w:ascii="Arial" w:hAnsi="Arial" w:cs="Arial"/>
                <w:b/>
                <w:szCs w:val="36"/>
                <w:lang w:val="en-AU"/>
              </w:rPr>
              <w:t>Purpose</w:t>
            </w:r>
          </w:p>
        </w:tc>
        <w:tc>
          <w:tcPr>
            <w:tcW w:w="1559" w:type="dxa"/>
          </w:tcPr>
          <w:p w14:paraId="77B7F425" w14:textId="77777777" w:rsidR="007670F4" w:rsidRPr="003E58C6" w:rsidRDefault="007670F4" w:rsidP="00116EA7">
            <w:pPr>
              <w:jc w:val="center"/>
              <w:rPr>
                <w:rFonts w:ascii="Arial" w:hAnsi="Arial" w:cs="Arial"/>
                <w:b/>
                <w:szCs w:val="36"/>
                <w:lang w:val="en-AU"/>
              </w:rPr>
            </w:pPr>
            <w:r w:rsidRPr="003E58C6">
              <w:rPr>
                <w:rFonts w:ascii="Arial" w:hAnsi="Arial" w:cs="Arial"/>
                <w:b/>
                <w:szCs w:val="36"/>
                <w:lang w:val="en-AU"/>
              </w:rPr>
              <w:t>Number of loans</w:t>
            </w:r>
          </w:p>
        </w:tc>
        <w:tc>
          <w:tcPr>
            <w:tcW w:w="2693" w:type="dxa"/>
          </w:tcPr>
          <w:p w14:paraId="671E27A0" w14:textId="77777777" w:rsidR="007670F4" w:rsidRPr="003E58C6" w:rsidRDefault="007670F4" w:rsidP="00116EA7">
            <w:pPr>
              <w:jc w:val="center"/>
              <w:rPr>
                <w:rFonts w:ascii="Arial" w:hAnsi="Arial" w:cs="Arial"/>
                <w:b/>
                <w:szCs w:val="36"/>
                <w:lang w:val="en-AU"/>
              </w:rPr>
            </w:pPr>
            <w:r w:rsidRPr="003E58C6">
              <w:rPr>
                <w:rFonts w:ascii="Arial" w:hAnsi="Arial" w:cs="Arial"/>
                <w:b/>
                <w:szCs w:val="36"/>
                <w:lang w:val="en-AU"/>
              </w:rPr>
              <w:t>Value of loans</w:t>
            </w:r>
          </w:p>
        </w:tc>
      </w:tr>
      <w:tr w:rsidR="007670F4" w14:paraId="03B345C6" w14:textId="77777777" w:rsidTr="00116EA7">
        <w:trPr>
          <w:trHeight w:val="471"/>
        </w:trPr>
        <w:tc>
          <w:tcPr>
            <w:tcW w:w="4248" w:type="dxa"/>
          </w:tcPr>
          <w:p w14:paraId="43618420" w14:textId="77777777" w:rsidR="007670F4" w:rsidRPr="003E58C6" w:rsidRDefault="007670F4" w:rsidP="00116EA7">
            <w:pPr>
              <w:jc w:val="both"/>
              <w:rPr>
                <w:rFonts w:ascii="Arial" w:hAnsi="Arial" w:cs="Arial"/>
                <w:szCs w:val="36"/>
                <w:lang w:val="en-AU"/>
              </w:rPr>
            </w:pPr>
            <w:r w:rsidRPr="003E58C6">
              <w:rPr>
                <w:rFonts w:ascii="Arial" w:hAnsi="Arial" w:cs="Arial"/>
                <w:szCs w:val="36"/>
                <w:lang w:val="en-AU"/>
              </w:rPr>
              <w:t>Capital works</w:t>
            </w:r>
          </w:p>
        </w:tc>
        <w:tc>
          <w:tcPr>
            <w:tcW w:w="1559" w:type="dxa"/>
          </w:tcPr>
          <w:p w14:paraId="0F168C21" w14:textId="77777777" w:rsidR="007670F4" w:rsidRPr="003E58C6" w:rsidRDefault="007670F4" w:rsidP="00116EA7">
            <w:pPr>
              <w:jc w:val="center"/>
              <w:rPr>
                <w:rFonts w:ascii="Arial" w:hAnsi="Arial" w:cs="Arial"/>
                <w:szCs w:val="36"/>
                <w:lang w:val="en-AU"/>
              </w:rPr>
            </w:pPr>
            <w:r w:rsidRPr="003E58C6">
              <w:rPr>
                <w:rFonts w:ascii="Arial" w:hAnsi="Arial" w:cs="Arial"/>
                <w:szCs w:val="36"/>
                <w:lang w:val="en-AU"/>
              </w:rPr>
              <w:t>6</w:t>
            </w:r>
          </w:p>
        </w:tc>
        <w:tc>
          <w:tcPr>
            <w:tcW w:w="2693" w:type="dxa"/>
          </w:tcPr>
          <w:p w14:paraId="6F0A92EB" w14:textId="77777777" w:rsidR="007670F4" w:rsidRPr="003E58C6" w:rsidRDefault="007670F4" w:rsidP="00116EA7">
            <w:pPr>
              <w:jc w:val="right"/>
              <w:rPr>
                <w:rFonts w:ascii="Arial" w:hAnsi="Arial" w:cs="Arial"/>
                <w:szCs w:val="36"/>
                <w:lang w:val="en-AU"/>
              </w:rPr>
            </w:pPr>
            <w:r w:rsidRPr="003E58C6">
              <w:rPr>
                <w:rFonts w:ascii="Arial" w:hAnsi="Arial" w:cs="Arial"/>
                <w:szCs w:val="36"/>
                <w:lang w:val="en-AU"/>
              </w:rPr>
              <w:t>$3,428,403</w:t>
            </w:r>
          </w:p>
        </w:tc>
      </w:tr>
      <w:tr w:rsidR="007670F4" w14:paraId="7F6A6993" w14:textId="77777777" w:rsidTr="00116EA7">
        <w:trPr>
          <w:trHeight w:val="534"/>
        </w:trPr>
        <w:tc>
          <w:tcPr>
            <w:tcW w:w="4248" w:type="dxa"/>
          </w:tcPr>
          <w:p w14:paraId="0F886EE9" w14:textId="77777777" w:rsidR="007670F4" w:rsidRPr="003E58C6" w:rsidRDefault="007670F4" w:rsidP="00116EA7">
            <w:pPr>
              <w:jc w:val="both"/>
              <w:rPr>
                <w:rFonts w:ascii="Arial" w:hAnsi="Arial" w:cs="Arial"/>
                <w:szCs w:val="36"/>
                <w:lang w:val="en-AU"/>
              </w:rPr>
            </w:pPr>
            <w:r w:rsidRPr="003E58C6">
              <w:rPr>
                <w:rFonts w:ascii="Arial" w:hAnsi="Arial" w:cs="Arial"/>
                <w:szCs w:val="36"/>
                <w:lang w:val="en-AU"/>
              </w:rPr>
              <w:t>Underground Power Project - City</w:t>
            </w:r>
          </w:p>
        </w:tc>
        <w:tc>
          <w:tcPr>
            <w:tcW w:w="1559" w:type="dxa"/>
          </w:tcPr>
          <w:p w14:paraId="00139A0B" w14:textId="77777777" w:rsidR="007670F4" w:rsidRPr="003E58C6" w:rsidRDefault="007670F4" w:rsidP="00116EA7">
            <w:pPr>
              <w:jc w:val="center"/>
              <w:rPr>
                <w:rFonts w:ascii="Arial" w:hAnsi="Arial" w:cs="Arial"/>
                <w:szCs w:val="36"/>
                <w:lang w:val="en-AU"/>
              </w:rPr>
            </w:pPr>
            <w:r w:rsidRPr="003E58C6">
              <w:rPr>
                <w:rFonts w:ascii="Arial" w:hAnsi="Arial" w:cs="Arial"/>
                <w:szCs w:val="36"/>
                <w:lang w:val="en-AU"/>
              </w:rPr>
              <w:t>1</w:t>
            </w:r>
          </w:p>
        </w:tc>
        <w:tc>
          <w:tcPr>
            <w:tcW w:w="2693" w:type="dxa"/>
          </w:tcPr>
          <w:p w14:paraId="0B0950B8" w14:textId="77777777" w:rsidR="007670F4" w:rsidRPr="003E58C6" w:rsidRDefault="007670F4" w:rsidP="00116EA7">
            <w:pPr>
              <w:jc w:val="right"/>
              <w:rPr>
                <w:rFonts w:ascii="Arial" w:hAnsi="Arial" w:cs="Arial"/>
                <w:szCs w:val="36"/>
                <w:lang w:val="en-AU"/>
              </w:rPr>
            </w:pPr>
            <w:r w:rsidRPr="003E58C6">
              <w:rPr>
                <w:rFonts w:ascii="Arial" w:hAnsi="Arial" w:cs="Arial"/>
                <w:szCs w:val="36"/>
                <w:lang w:val="en-AU"/>
              </w:rPr>
              <w:t>$1,995,170</w:t>
            </w:r>
          </w:p>
        </w:tc>
      </w:tr>
      <w:tr w:rsidR="007670F4" w14:paraId="73A74DBC" w14:textId="77777777" w:rsidTr="00116EA7">
        <w:tc>
          <w:tcPr>
            <w:tcW w:w="4248" w:type="dxa"/>
          </w:tcPr>
          <w:p w14:paraId="306125E2" w14:textId="77777777" w:rsidR="007670F4" w:rsidRPr="003E58C6" w:rsidRDefault="007670F4" w:rsidP="00116EA7">
            <w:pPr>
              <w:jc w:val="both"/>
              <w:rPr>
                <w:rFonts w:ascii="Arial" w:hAnsi="Arial" w:cs="Arial"/>
                <w:szCs w:val="36"/>
                <w:lang w:val="en-AU"/>
              </w:rPr>
            </w:pPr>
            <w:r w:rsidRPr="003E58C6">
              <w:rPr>
                <w:rFonts w:ascii="Arial" w:hAnsi="Arial" w:cs="Arial"/>
                <w:szCs w:val="36"/>
                <w:lang w:val="en-AU"/>
              </w:rPr>
              <w:t>Self-supporting – Dalkeith Bowling Club</w:t>
            </w:r>
          </w:p>
        </w:tc>
        <w:tc>
          <w:tcPr>
            <w:tcW w:w="1559" w:type="dxa"/>
          </w:tcPr>
          <w:p w14:paraId="19F70BB9" w14:textId="77777777" w:rsidR="007670F4" w:rsidRPr="003E58C6" w:rsidRDefault="007670F4" w:rsidP="00116EA7">
            <w:pPr>
              <w:jc w:val="center"/>
              <w:rPr>
                <w:rFonts w:ascii="Arial" w:hAnsi="Arial" w:cs="Arial"/>
                <w:szCs w:val="36"/>
                <w:lang w:val="en-AU"/>
              </w:rPr>
            </w:pPr>
            <w:r w:rsidRPr="003E58C6">
              <w:rPr>
                <w:rFonts w:ascii="Arial" w:hAnsi="Arial" w:cs="Arial"/>
                <w:szCs w:val="36"/>
                <w:lang w:val="en-AU"/>
              </w:rPr>
              <w:t>1</w:t>
            </w:r>
          </w:p>
        </w:tc>
        <w:tc>
          <w:tcPr>
            <w:tcW w:w="2693" w:type="dxa"/>
          </w:tcPr>
          <w:p w14:paraId="358969A9" w14:textId="77777777" w:rsidR="007670F4" w:rsidRPr="003E58C6" w:rsidRDefault="007670F4" w:rsidP="00116EA7">
            <w:pPr>
              <w:jc w:val="right"/>
              <w:rPr>
                <w:rFonts w:ascii="Arial" w:hAnsi="Arial" w:cs="Arial"/>
                <w:szCs w:val="36"/>
                <w:lang w:val="en-AU"/>
              </w:rPr>
            </w:pPr>
            <w:r w:rsidRPr="003E58C6">
              <w:rPr>
                <w:rFonts w:ascii="Arial" w:hAnsi="Arial" w:cs="Arial"/>
                <w:szCs w:val="36"/>
                <w:lang w:val="en-AU"/>
              </w:rPr>
              <w:t>$82,262</w:t>
            </w:r>
          </w:p>
        </w:tc>
      </w:tr>
      <w:tr w:rsidR="007670F4" w14:paraId="3261CF32" w14:textId="77777777" w:rsidTr="00116EA7">
        <w:tc>
          <w:tcPr>
            <w:tcW w:w="4248" w:type="dxa"/>
          </w:tcPr>
          <w:p w14:paraId="745E213A" w14:textId="77777777" w:rsidR="007670F4" w:rsidRPr="003E58C6" w:rsidRDefault="007670F4" w:rsidP="00116EA7">
            <w:pPr>
              <w:jc w:val="both"/>
              <w:rPr>
                <w:rFonts w:ascii="Arial" w:hAnsi="Arial" w:cs="Arial"/>
                <w:szCs w:val="36"/>
                <w:lang w:val="en-AU"/>
              </w:rPr>
            </w:pPr>
            <w:r w:rsidRPr="003E58C6">
              <w:rPr>
                <w:rFonts w:ascii="Arial" w:hAnsi="Arial" w:cs="Arial"/>
                <w:szCs w:val="36"/>
                <w:lang w:val="en-AU"/>
              </w:rPr>
              <w:t xml:space="preserve">Underground Power Projects – West Hollywood, Alfred Rd &amp; </w:t>
            </w:r>
            <w:proofErr w:type="spellStart"/>
            <w:r w:rsidRPr="003E58C6">
              <w:rPr>
                <w:rFonts w:ascii="Arial" w:hAnsi="Arial" w:cs="Arial"/>
                <w:szCs w:val="36"/>
                <w:lang w:val="en-AU"/>
              </w:rPr>
              <w:t>Alderbury</w:t>
            </w:r>
            <w:proofErr w:type="spellEnd"/>
            <w:r w:rsidRPr="003E58C6">
              <w:rPr>
                <w:rFonts w:ascii="Arial" w:hAnsi="Arial" w:cs="Arial"/>
                <w:szCs w:val="36"/>
                <w:lang w:val="en-AU"/>
              </w:rPr>
              <w:t xml:space="preserve"> Res</w:t>
            </w:r>
          </w:p>
        </w:tc>
        <w:tc>
          <w:tcPr>
            <w:tcW w:w="1559" w:type="dxa"/>
          </w:tcPr>
          <w:p w14:paraId="5A2D98B1" w14:textId="77777777" w:rsidR="007670F4" w:rsidRPr="003E58C6" w:rsidRDefault="007670F4" w:rsidP="00116EA7">
            <w:pPr>
              <w:jc w:val="center"/>
              <w:rPr>
                <w:rFonts w:ascii="Arial" w:hAnsi="Arial" w:cs="Arial"/>
                <w:szCs w:val="36"/>
                <w:lang w:val="en-AU"/>
              </w:rPr>
            </w:pPr>
            <w:r w:rsidRPr="003E58C6">
              <w:rPr>
                <w:rFonts w:ascii="Arial" w:hAnsi="Arial" w:cs="Arial"/>
                <w:szCs w:val="36"/>
                <w:lang w:val="en-AU"/>
              </w:rPr>
              <w:t>3</w:t>
            </w:r>
          </w:p>
        </w:tc>
        <w:tc>
          <w:tcPr>
            <w:tcW w:w="2693" w:type="dxa"/>
          </w:tcPr>
          <w:p w14:paraId="2247AA6D" w14:textId="77777777" w:rsidR="007670F4" w:rsidRPr="003E58C6" w:rsidRDefault="007670F4" w:rsidP="00116EA7">
            <w:pPr>
              <w:jc w:val="right"/>
              <w:rPr>
                <w:rFonts w:ascii="Arial" w:hAnsi="Arial" w:cs="Arial"/>
                <w:szCs w:val="36"/>
                <w:lang w:val="en-AU"/>
              </w:rPr>
            </w:pPr>
            <w:r w:rsidRPr="003E58C6">
              <w:rPr>
                <w:rFonts w:ascii="Arial" w:hAnsi="Arial" w:cs="Arial"/>
                <w:szCs w:val="36"/>
                <w:lang w:val="en-AU"/>
              </w:rPr>
              <w:t>$723,156</w:t>
            </w:r>
          </w:p>
        </w:tc>
      </w:tr>
      <w:tr w:rsidR="007670F4" w14:paraId="3B4E0381" w14:textId="77777777" w:rsidTr="00116EA7">
        <w:trPr>
          <w:trHeight w:val="273"/>
        </w:trPr>
        <w:tc>
          <w:tcPr>
            <w:tcW w:w="4248" w:type="dxa"/>
          </w:tcPr>
          <w:p w14:paraId="6D568275" w14:textId="77777777" w:rsidR="007670F4" w:rsidRPr="003E58C6" w:rsidRDefault="007670F4" w:rsidP="00116EA7">
            <w:pPr>
              <w:jc w:val="both"/>
              <w:rPr>
                <w:rFonts w:ascii="Arial" w:hAnsi="Arial" w:cs="Arial"/>
                <w:b/>
                <w:bCs/>
                <w:szCs w:val="36"/>
                <w:lang w:val="en-AU"/>
              </w:rPr>
            </w:pPr>
            <w:r w:rsidRPr="003E58C6">
              <w:rPr>
                <w:rFonts w:ascii="Arial" w:hAnsi="Arial" w:cs="Arial"/>
                <w:b/>
                <w:bCs/>
                <w:szCs w:val="36"/>
                <w:lang w:val="en-AU"/>
              </w:rPr>
              <w:t>Total</w:t>
            </w:r>
          </w:p>
        </w:tc>
        <w:tc>
          <w:tcPr>
            <w:tcW w:w="1559" w:type="dxa"/>
          </w:tcPr>
          <w:p w14:paraId="2AD7C5C8" w14:textId="77777777" w:rsidR="007670F4" w:rsidRPr="003E58C6" w:rsidRDefault="007670F4" w:rsidP="00116EA7">
            <w:pPr>
              <w:jc w:val="center"/>
              <w:rPr>
                <w:rFonts w:ascii="Arial" w:hAnsi="Arial" w:cs="Arial"/>
                <w:b/>
                <w:bCs/>
                <w:szCs w:val="36"/>
                <w:lang w:val="en-AU"/>
              </w:rPr>
            </w:pPr>
            <w:r w:rsidRPr="003E58C6">
              <w:rPr>
                <w:rFonts w:ascii="Arial" w:hAnsi="Arial" w:cs="Arial"/>
                <w:b/>
                <w:bCs/>
                <w:szCs w:val="36"/>
                <w:lang w:val="en-AU"/>
              </w:rPr>
              <w:t>11</w:t>
            </w:r>
          </w:p>
        </w:tc>
        <w:tc>
          <w:tcPr>
            <w:tcW w:w="2693" w:type="dxa"/>
          </w:tcPr>
          <w:p w14:paraId="32CB4620" w14:textId="77777777" w:rsidR="007670F4" w:rsidRPr="003E58C6" w:rsidRDefault="007670F4" w:rsidP="00116EA7">
            <w:pPr>
              <w:jc w:val="right"/>
              <w:rPr>
                <w:rFonts w:ascii="Arial" w:hAnsi="Arial" w:cs="Arial"/>
                <w:b/>
                <w:bCs/>
                <w:szCs w:val="36"/>
                <w:lang w:val="en-AU"/>
              </w:rPr>
            </w:pPr>
            <w:r w:rsidRPr="003E58C6">
              <w:rPr>
                <w:rFonts w:ascii="Arial" w:hAnsi="Arial" w:cs="Arial"/>
                <w:b/>
                <w:bCs/>
                <w:szCs w:val="36"/>
                <w:lang w:val="en-AU"/>
              </w:rPr>
              <w:t>$6,228,991</w:t>
            </w:r>
          </w:p>
        </w:tc>
      </w:tr>
    </w:tbl>
    <w:p w14:paraId="3AE94973" w14:textId="77777777" w:rsidR="007670F4" w:rsidRPr="00642710" w:rsidRDefault="007670F4" w:rsidP="007670F4">
      <w:pPr>
        <w:jc w:val="both"/>
        <w:rPr>
          <w:rFonts w:ascii="Arial" w:hAnsi="Arial" w:cs="Arial"/>
          <w:szCs w:val="32"/>
        </w:rPr>
      </w:pPr>
    </w:p>
    <w:p w14:paraId="22B39599" w14:textId="77777777" w:rsidR="007670F4" w:rsidRDefault="007670F4" w:rsidP="007670F4">
      <w:pPr>
        <w:jc w:val="both"/>
        <w:rPr>
          <w:rFonts w:ascii="Arial" w:hAnsi="Arial" w:cs="Arial"/>
          <w:szCs w:val="32"/>
          <w:lang w:val="en-US"/>
        </w:rPr>
      </w:pPr>
    </w:p>
    <w:p w14:paraId="5E7ED9BC" w14:textId="77777777" w:rsidR="007670F4" w:rsidRPr="00AD73CC" w:rsidRDefault="007670F4" w:rsidP="007670F4">
      <w:pPr>
        <w:jc w:val="both"/>
        <w:rPr>
          <w:rFonts w:ascii="Arial" w:hAnsi="Arial" w:cs="Arial"/>
          <w:b/>
          <w:szCs w:val="32"/>
          <w:lang w:val="en-US"/>
        </w:rPr>
      </w:pPr>
      <w:r w:rsidRPr="00AD73CC">
        <w:rPr>
          <w:rFonts w:ascii="Arial" w:hAnsi="Arial" w:cs="Arial"/>
          <w:b/>
          <w:szCs w:val="32"/>
          <w:lang w:val="en-US"/>
        </w:rPr>
        <w:t>Key Relevant Previous Council Decisions:</w:t>
      </w:r>
    </w:p>
    <w:p w14:paraId="4373E241" w14:textId="77777777" w:rsidR="007670F4" w:rsidRPr="00AD73CC" w:rsidRDefault="007670F4" w:rsidP="007670F4">
      <w:pPr>
        <w:jc w:val="both"/>
        <w:rPr>
          <w:rFonts w:ascii="Arial" w:hAnsi="Arial" w:cs="Arial"/>
          <w:szCs w:val="32"/>
          <w:lang w:val="en-US"/>
        </w:rPr>
      </w:pPr>
    </w:p>
    <w:p w14:paraId="4FBBB31A" w14:textId="77777777" w:rsidR="007670F4" w:rsidRDefault="007670F4" w:rsidP="007670F4">
      <w:pPr>
        <w:jc w:val="both"/>
        <w:rPr>
          <w:rFonts w:ascii="Arial" w:hAnsi="Arial" w:cs="Arial"/>
          <w:szCs w:val="32"/>
          <w:lang w:val="en-US"/>
        </w:rPr>
      </w:pPr>
      <w:r>
        <w:rPr>
          <w:rFonts w:ascii="Arial" w:hAnsi="Arial" w:cs="Arial"/>
          <w:szCs w:val="32"/>
          <w:lang w:val="en-US"/>
        </w:rPr>
        <w:t>Nil.</w:t>
      </w:r>
    </w:p>
    <w:p w14:paraId="6ED2BDF7" w14:textId="77777777" w:rsidR="007670F4" w:rsidRPr="00AD73CC" w:rsidRDefault="007670F4" w:rsidP="007670F4">
      <w:pPr>
        <w:jc w:val="both"/>
        <w:rPr>
          <w:rFonts w:ascii="Arial" w:hAnsi="Arial" w:cs="Arial"/>
          <w:szCs w:val="32"/>
          <w:lang w:val="en-US"/>
        </w:rPr>
      </w:pPr>
    </w:p>
    <w:p w14:paraId="25CE9E8C" w14:textId="77777777" w:rsidR="007670F4" w:rsidRPr="00AD73CC" w:rsidRDefault="007670F4" w:rsidP="007670F4">
      <w:pPr>
        <w:jc w:val="both"/>
        <w:rPr>
          <w:rFonts w:ascii="Arial" w:hAnsi="Arial" w:cs="Arial"/>
          <w:b/>
          <w:sz w:val="28"/>
          <w:szCs w:val="32"/>
          <w:lang w:val="en-US"/>
        </w:rPr>
      </w:pPr>
      <w:r w:rsidRPr="00AD73CC">
        <w:rPr>
          <w:rFonts w:ascii="Arial" w:hAnsi="Arial" w:cs="Arial"/>
          <w:b/>
          <w:sz w:val="28"/>
          <w:szCs w:val="32"/>
          <w:lang w:val="en-US"/>
        </w:rPr>
        <w:t>Consultation</w:t>
      </w:r>
    </w:p>
    <w:p w14:paraId="02A53768" w14:textId="77777777" w:rsidR="007670F4" w:rsidRPr="00AD73CC" w:rsidRDefault="007670F4" w:rsidP="007670F4">
      <w:pPr>
        <w:jc w:val="both"/>
        <w:rPr>
          <w:rFonts w:ascii="Arial" w:hAnsi="Arial" w:cs="Arial"/>
          <w:b/>
          <w:szCs w:val="32"/>
          <w:lang w:val="en-US"/>
        </w:rPr>
      </w:pPr>
    </w:p>
    <w:p w14:paraId="174B3C64" w14:textId="77777777" w:rsidR="007670F4" w:rsidRDefault="007670F4" w:rsidP="007670F4">
      <w:pPr>
        <w:jc w:val="both"/>
        <w:rPr>
          <w:rFonts w:ascii="Arial" w:hAnsi="Arial" w:cs="Arial"/>
          <w:szCs w:val="32"/>
          <w:lang w:val="en-US"/>
        </w:rPr>
      </w:pPr>
      <w:r>
        <w:rPr>
          <w:rFonts w:ascii="Arial" w:hAnsi="Arial" w:cs="Arial"/>
          <w:szCs w:val="32"/>
          <w:lang w:val="en-US"/>
        </w:rPr>
        <w:t>Nil.</w:t>
      </w:r>
    </w:p>
    <w:p w14:paraId="2DAE872E" w14:textId="69A85F10" w:rsidR="007670F4" w:rsidRPr="004E7363" w:rsidRDefault="007670F4" w:rsidP="007670F4">
      <w:pPr>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1B84B3E6" w14:textId="77777777" w:rsidR="007670F4" w:rsidRDefault="007670F4" w:rsidP="007670F4">
      <w:pPr>
        <w:jc w:val="both"/>
        <w:rPr>
          <w:rFonts w:ascii="Arial" w:hAnsi="Arial" w:cs="Arial"/>
          <w:szCs w:val="32"/>
          <w:lang w:val="en-US"/>
        </w:rPr>
      </w:pPr>
    </w:p>
    <w:p w14:paraId="4CF63D45" w14:textId="77777777" w:rsidR="007670F4" w:rsidRPr="00AD73CC" w:rsidRDefault="007670F4" w:rsidP="007670F4">
      <w:pPr>
        <w:jc w:val="both"/>
        <w:rPr>
          <w:rFonts w:ascii="Arial" w:hAnsi="Arial" w:cs="Arial"/>
          <w:szCs w:val="32"/>
          <w:lang w:val="en-US"/>
        </w:rPr>
      </w:pPr>
      <w:r>
        <w:rPr>
          <w:rFonts w:ascii="Arial" w:hAnsi="Arial" w:cs="Arial"/>
          <w:szCs w:val="32"/>
          <w:lang w:val="en-US"/>
        </w:rPr>
        <w:t>Nil.</w:t>
      </w:r>
    </w:p>
    <w:p w14:paraId="1D995B2E" w14:textId="77777777" w:rsidR="007670F4" w:rsidRDefault="007670F4" w:rsidP="007670F4">
      <w:pPr>
        <w:jc w:val="both"/>
        <w:rPr>
          <w:rFonts w:ascii="Arial" w:hAnsi="Arial" w:cs="Arial"/>
          <w:b/>
          <w:sz w:val="28"/>
          <w:szCs w:val="32"/>
          <w:lang w:val="en-US"/>
        </w:rPr>
      </w:pPr>
    </w:p>
    <w:p w14:paraId="1F4BC8C2" w14:textId="77777777" w:rsidR="007670F4" w:rsidRPr="00AD73CC" w:rsidRDefault="007670F4" w:rsidP="007670F4">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3961742C" w14:textId="77777777" w:rsidR="007670F4" w:rsidRPr="00AD73CC" w:rsidRDefault="007670F4" w:rsidP="007670F4">
      <w:pPr>
        <w:jc w:val="both"/>
        <w:rPr>
          <w:rFonts w:ascii="Arial" w:hAnsi="Arial" w:cs="Arial"/>
          <w:b/>
          <w:szCs w:val="32"/>
          <w:lang w:val="en-US"/>
        </w:rPr>
      </w:pPr>
    </w:p>
    <w:p w14:paraId="6AB29093" w14:textId="77777777" w:rsidR="007670F4" w:rsidRPr="00505B43" w:rsidRDefault="007670F4" w:rsidP="007670F4">
      <w:pPr>
        <w:jc w:val="both"/>
        <w:rPr>
          <w:rFonts w:ascii="Arial" w:hAnsi="Arial" w:cs="Arial"/>
          <w:b/>
          <w:kern w:val="28"/>
          <w:szCs w:val="28"/>
        </w:rPr>
      </w:pPr>
      <w:r w:rsidRPr="00505B43">
        <w:rPr>
          <w:rFonts w:ascii="Arial" w:hAnsi="Arial" w:cs="Arial"/>
          <w:szCs w:val="36"/>
          <w:lang w:val="en-US"/>
        </w:rPr>
        <w:t>The cost of interest on borrowings was within the City’s existing monetary budget limits for the 2019/20 Financial Year.</w:t>
      </w:r>
    </w:p>
    <w:p w14:paraId="248CC8F3" w14:textId="77777777" w:rsidR="00194F46" w:rsidRDefault="00194F46" w:rsidP="00194F46">
      <w:pPr>
        <w:rPr>
          <w:rFonts w:ascii="Arial" w:hAnsi="Arial" w:cs="Arial"/>
          <w:b/>
        </w:rPr>
      </w:pPr>
    </w:p>
    <w:p w14:paraId="3BACF73F" w14:textId="77777777" w:rsidR="0096359E" w:rsidRDefault="0096359E" w:rsidP="0096359E">
      <w:pPr>
        <w:pStyle w:val="Heading1"/>
        <w:numPr>
          <w:ilvl w:val="1"/>
          <w:numId w:val="49"/>
        </w:numPr>
        <w:tabs>
          <w:tab w:val="clear" w:pos="720"/>
          <w:tab w:val="clear" w:pos="2410"/>
          <w:tab w:val="left" w:pos="0"/>
        </w:tabs>
        <w:spacing w:before="0" w:after="0"/>
        <w:ind w:left="0" w:hanging="851"/>
        <w:rPr>
          <w:rFonts w:ascii="Arial" w:hAnsi="Arial" w:cs="Arial"/>
          <w:caps w:val="0"/>
          <w:sz w:val="24"/>
          <w:szCs w:val="24"/>
          <w:u w:val="none"/>
        </w:rPr>
      </w:pPr>
      <w:r>
        <w:rPr>
          <w:rFonts w:ascii="Arial" w:hAnsi="Arial" w:cs="Arial"/>
          <w:b w:val="0"/>
        </w:rPr>
        <w:br w:type="column"/>
      </w:r>
      <w:bookmarkStart w:id="30" w:name="_Toc42242189"/>
      <w:r>
        <w:rPr>
          <w:rFonts w:ascii="Arial" w:hAnsi="Arial" w:cs="Arial"/>
          <w:caps w:val="0"/>
          <w:sz w:val="24"/>
          <w:szCs w:val="24"/>
          <w:u w:val="none"/>
        </w:rPr>
        <w:lastRenderedPageBreak/>
        <w:t>2019/20 Year End Forecast and Impact of COVID-19</w:t>
      </w:r>
      <w:bookmarkEnd w:id="30"/>
    </w:p>
    <w:p w14:paraId="7595F563" w14:textId="77777777" w:rsidR="0096359E" w:rsidRDefault="0096359E" w:rsidP="0096359E">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96359E" w:rsidRPr="008A1B93" w14:paraId="77E65C07" w14:textId="77777777" w:rsidTr="006D2A84">
        <w:tc>
          <w:tcPr>
            <w:tcW w:w="2553" w:type="dxa"/>
          </w:tcPr>
          <w:p w14:paraId="14F3DE70" w14:textId="77777777" w:rsidR="0096359E" w:rsidRPr="00DD5B71" w:rsidRDefault="0096359E" w:rsidP="006D2A84">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6AA931BF" w14:textId="77777777" w:rsidR="0096359E" w:rsidRPr="008A1B93" w:rsidRDefault="0096359E" w:rsidP="006D2A84">
            <w:pPr>
              <w:jc w:val="both"/>
              <w:rPr>
                <w:rFonts w:ascii="Arial" w:hAnsi="Arial" w:cs="Arial"/>
                <w:szCs w:val="24"/>
                <w:lang w:val="en-AU"/>
              </w:rPr>
            </w:pPr>
            <w:r>
              <w:rPr>
                <w:rFonts w:ascii="Arial" w:hAnsi="Arial" w:cs="Arial"/>
                <w:szCs w:val="24"/>
                <w:lang w:val="en-AU"/>
              </w:rPr>
              <w:t>8 June 2020</w:t>
            </w:r>
          </w:p>
        </w:tc>
      </w:tr>
      <w:tr w:rsidR="0096359E" w:rsidRPr="008A1B93" w14:paraId="6E19F59B" w14:textId="77777777" w:rsidTr="006D2A84">
        <w:tc>
          <w:tcPr>
            <w:tcW w:w="2553" w:type="dxa"/>
          </w:tcPr>
          <w:p w14:paraId="5B656B1B" w14:textId="77777777" w:rsidR="0096359E" w:rsidRPr="00DD5B71" w:rsidRDefault="0096359E" w:rsidP="006D2A84">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5CCAE0AB" w14:textId="77777777" w:rsidR="0096359E" w:rsidRPr="00E86F62" w:rsidRDefault="0096359E" w:rsidP="006D2A84">
            <w:pPr>
              <w:jc w:val="both"/>
              <w:rPr>
                <w:rFonts w:ascii="Arial" w:hAnsi="Arial" w:cs="Arial"/>
                <w:szCs w:val="24"/>
                <w:lang w:val="en-AU"/>
              </w:rPr>
            </w:pPr>
            <w:r w:rsidRPr="000C4CBC">
              <w:rPr>
                <w:rFonts w:ascii="Arial" w:hAnsi="Arial" w:cs="Arial"/>
                <w:szCs w:val="24"/>
                <w:lang w:val="en-AU"/>
              </w:rPr>
              <w:t xml:space="preserve">City of Nedlands </w:t>
            </w:r>
          </w:p>
        </w:tc>
      </w:tr>
      <w:tr w:rsidR="0096359E" w:rsidRPr="008A1B93" w14:paraId="1DBB282C" w14:textId="77777777" w:rsidTr="006D2A84">
        <w:tc>
          <w:tcPr>
            <w:tcW w:w="2553" w:type="dxa"/>
          </w:tcPr>
          <w:p w14:paraId="74F03451" w14:textId="77777777" w:rsidR="0096359E" w:rsidRPr="00DD5B71" w:rsidRDefault="0096359E" w:rsidP="006D2A84">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3E13EEC1" w14:textId="77777777" w:rsidR="0096359E" w:rsidRPr="00E86F62" w:rsidRDefault="0096359E" w:rsidP="006D2A84">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96359E" w:rsidRPr="008A1B93" w14:paraId="251551D6" w14:textId="77777777" w:rsidTr="006D2A84">
        <w:tc>
          <w:tcPr>
            <w:tcW w:w="2553" w:type="dxa"/>
          </w:tcPr>
          <w:p w14:paraId="3000F375" w14:textId="77777777" w:rsidR="0096359E" w:rsidRPr="00DD5B71" w:rsidRDefault="0096359E" w:rsidP="006D2A84">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2F889051" w14:textId="77777777" w:rsidR="0096359E" w:rsidRPr="008A1B93" w:rsidRDefault="0096359E" w:rsidP="006D2A84">
            <w:pPr>
              <w:jc w:val="both"/>
              <w:rPr>
                <w:rFonts w:ascii="Arial" w:hAnsi="Arial" w:cs="Arial"/>
                <w:szCs w:val="24"/>
                <w:lang w:val="en-AU"/>
              </w:rPr>
            </w:pPr>
            <w:r>
              <w:rPr>
                <w:rFonts w:ascii="Arial" w:hAnsi="Arial" w:cs="Arial"/>
                <w:szCs w:val="24"/>
                <w:lang w:val="en-AU"/>
              </w:rPr>
              <w:t>Lorraine Driscoll – Director Corporate &amp; Strategy</w:t>
            </w:r>
          </w:p>
        </w:tc>
      </w:tr>
      <w:tr w:rsidR="0096359E" w:rsidRPr="008A1B93" w14:paraId="5C2FFA4C" w14:textId="77777777" w:rsidTr="006D2A84">
        <w:tc>
          <w:tcPr>
            <w:tcW w:w="2553" w:type="dxa"/>
          </w:tcPr>
          <w:p w14:paraId="3DF1537D" w14:textId="77777777" w:rsidR="0096359E" w:rsidRPr="000C4CBC" w:rsidRDefault="0096359E" w:rsidP="006D2A84">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6E1CA698" w14:textId="77777777" w:rsidR="0096359E" w:rsidRPr="00AA1049" w:rsidRDefault="0096359E" w:rsidP="006D2A84">
            <w:pPr>
              <w:jc w:val="both"/>
              <w:rPr>
                <w:rFonts w:ascii="Arial" w:hAnsi="Arial" w:cs="Arial"/>
                <w:szCs w:val="32"/>
                <w:lang w:val="en-US"/>
              </w:rPr>
            </w:pPr>
            <w:r>
              <w:rPr>
                <w:rFonts w:ascii="Arial" w:hAnsi="Arial" w:cs="Arial"/>
                <w:szCs w:val="32"/>
                <w:lang w:val="en-US"/>
              </w:rPr>
              <w:t>Nil</w:t>
            </w:r>
          </w:p>
        </w:tc>
      </w:tr>
    </w:tbl>
    <w:p w14:paraId="37A210CC" w14:textId="77777777" w:rsidR="0096359E" w:rsidRDefault="0096359E" w:rsidP="0096359E">
      <w:pPr>
        <w:jc w:val="both"/>
        <w:rPr>
          <w:rFonts w:ascii="Arial" w:hAnsi="Arial" w:cs="Arial"/>
          <w:bCs/>
        </w:rPr>
      </w:pPr>
    </w:p>
    <w:p w14:paraId="5F6B3E1F" w14:textId="77777777" w:rsidR="0096359E" w:rsidRDefault="0096359E" w:rsidP="0096359E">
      <w:pPr>
        <w:jc w:val="both"/>
        <w:rPr>
          <w:rFonts w:ascii="Arial" w:hAnsi="Arial" w:cs="Arial"/>
          <w:b/>
        </w:rPr>
      </w:pPr>
      <w:r>
        <w:rPr>
          <w:rFonts w:ascii="Arial" w:hAnsi="Arial" w:cs="Arial"/>
          <w:bCs/>
        </w:rPr>
        <w:t xml:space="preserve">This will be a verbal update on the </w:t>
      </w:r>
      <w:proofErr w:type="gramStart"/>
      <w:r>
        <w:rPr>
          <w:rFonts w:ascii="Arial" w:hAnsi="Arial" w:cs="Arial"/>
          <w:bCs/>
        </w:rPr>
        <w:t>2019/20 year</w:t>
      </w:r>
      <w:proofErr w:type="gramEnd"/>
      <w:r>
        <w:rPr>
          <w:rFonts w:ascii="Arial" w:hAnsi="Arial" w:cs="Arial"/>
          <w:bCs/>
        </w:rPr>
        <w:t xml:space="preserve"> end forecast and impact of COVID-19.</w:t>
      </w:r>
      <w:r>
        <w:rPr>
          <w:rFonts w:ascii="Arial" w:hAnsi="Arial" w:cs="Arial"/>
          <w:b/>
        </w:rPr>
        <w:br w:type="page"/>
      </w:r>
    </w:p>
    <w:p w14:paraId="58BE2568" w14:textId="303B0733" w:rsidR="00CB68E4" w:rsidRDefault="00CB68E4" w:rsidP="00CB68E4">
      <w:pPr>
        <w:rPr>
          <w:rFonts w:ascii="Arial" w:hAnsi="Arial" w:cs="Arial"/>
          <w:b/>
        </w:rPr>
      </w:pPr>
    </w:p>
    <w:p w14:paraId="3503A850" w14:textId="21D2CE15" w:rsidR="00E01E6C" w:rsidRPr="003F7444" w:rsidRDefault="00E01E6C" w:rsidP="00AF43CB">
      <w:pPr>
        <w:pStyle w:val="Heading1"/>
        <w:numPr>
          <w:ilvl w:val="0"/>
          <w:numId w:val="49"/>
        </w:numPr>
        <w:spacing w:before="0" w:after="0"/>
        <w:ind w:left="0" w:hanging="851"/>
        <w:rPr>
          <w:rFonts w:ascii="Arial" w:hAnsi="Arial" w:cs="Arial"/>
          <w:caps w:val="0"/>
          <w:sz w:val="24"/>
          <w:szCs w:val="24"/>
          <w:u w:val="none"/>
        </w:rPr>
      </w:pPr>
      <w:bookmarkStart w:id="31" w:name="_Toc42242190"/>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the Presiding Member or By Decision</w:t>
      </w:r>
      <w:bookmarkEnd w:id="31"/>
    </w:p>
    <w:p w14:paraId="685CE2CC"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4E758EDD" w14:textId="77777777" w:rsidR="00E01E6C" w:rsidRPr="00180419" w:rsidRDefault="00E01E6C" w:rsidP="00E01E6C">
      <w:pPr>
        <w:tabs>
          <w:tab w:val="left" w:pos="1440"/>
          <w:tab w:val="left" w:pos="2410"/>
          <w:tab w:val="left" w:pos="2977"/>
          <w:tab w:val="right" w:pos="8505"/>
        </w:tabs>
        <w:jc w:val="both"/>
        <w:rPr>
          <w:rFonts w:ascii="Arial" w:hAnsi="Arial" w:cs="Arial"/>
          <w:szCs w:val="24"/>
        </w:rPr>
      </w:pPr>
      <w:bookmarkStart w:id="32" w:name="OLE_LINK10"/>
      <w:bookmarkStart w:id="33" w:name="OLE_LINK11"/>
      <w:r w:rsidRPr="00180419">
        <w:rPr>
          <w:rFonts w:ascii="Arial" w:hAnsi="Arial" w:cs="Arial"/>
          <w:szCs w:val="24"/>
        </w:rPr>
        <w:t>Any urgent business to be considered at this point.</w:t>
      </w:r>
    </w:p>
    <w:bookmarkEnd w:id="32"/>
    <w:bookmarkEnd w:id="33"/>
    <w:p w14:paraId="0EF69D90" w14:textId="77777777" w:rsidR="00E01E6C"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260758A8"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02E0F97B" w14:textId="77777777" w:rsidR="00E01E6C" w:rsidRPr="003F7444" w:rsidRDefault="00E01E6C" w:rsidP="00AF43CB">
      <w:pPr>
        <w:pStyle w:val="Heading1"/>
        <w:numPr>
          <w:ilvl w:val="0"/>
          <w:numId w:val="49"/>
        </w:numPr>
        <w:spacing w:before="0" w:after="0"/>
        <w:ind w:left="0" w:hanging="851"/>
        <w:rPr>
          <w:rFonts w:ascii="Arial" w:hAnsi="Arial" w:cs="Arial"/>
          <w:caps w:val="0"/>
          <w:sz w:val="24"/>
          <w:szCs w:val="24"/>
          <w:u w:val="none"/>
        </w:rPr>
      </w:pPr>
      <w:bookmarkStart w:id="34" w:name="_Toc42242191"/>
      <w:r w:rsidRPr="00180419">
        <w:rPr>
          <w:rFonts w:ascii="Arial" w:hAnsi="Arial" w:cs="Arial"/>
          <w:caps w:val="0"/>
          <w:sz w:val="24"/>
          <w:szCs w:val="24"/>
          <w:u w:val="none"/>
        </w:rPr>
        <w:t>Confidential Items</w:t>
      </w:r>
      <w:bookmarkEnd w:id="34"/>
    </w:p>
    <w:p w14:paraId="0BCF8C00"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43A84D7" w14:textId="60B0FF40" w:rsidR="00E01E6C" w:rsidRDefault="009547F9" w:rsidP="00E01E6C">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There are no confidential reports.</w:t>
      </w:r>
    </w:p>
    <w:p w14:paraId="4406F65A"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5A25A583"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714B6768" w14:textId="77777777" w:rsidR="00E01E6C" w:rsidRPr="00180419" w:rsidRDefault="00E01E6C" w:rsidP="00AF43CB">
      <w:pPr>
        <w:pStyle w:val="Heading1"/>
        <w:numPr>
          <w:ilvl w:val="0"/>
          <w:numId w:val="49"/>
        </w:numPr>
        <w:spacing w:before="0" w:after="0"/>
        <w:ind w:left="0" w:hanging="851"/>
        <w:rPr>
          <w:rFonts w:ascii="Arial" w:hAnsi="Arial" w:cs="Arial"/>
          <w:sz w:val="24"/>
          <w:szCs w:val="24"/>
          <w:u w:val="none"/>
        </w:rPr>
      </w:pPr>
      <w:bookmarkStart w:id="35" w:name="_Toc42242192"/>
      <w:r>
        <w:rPr>
          <w:rFonts w:ascii="Arial" w:hAnsi="Arial" w:cs="Arial"/>
          <w:caps w:val="0"/>
          <w:sz w:val="24"/>
          <w:szCs w:val="24"/>
          <w:u w:val="none"/>
        </w:rPr>
        <w:t>Date of next meeting</w:t>
      </w:r>
      <w:bookmarkEnd w:id="35"/>
    </w:p>
    <w:p w14:paraId="74CAF24B"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BE2EA5" w14:textId="402F8FC3" w:rsidR="00E01E6C" w:rsidRPr="00A6464B" w:rsidRDefault="00E01E6C" w:rsidP="00E01E6C">
      <w:pPr>
        <w:pStyle w:val="CouncilHeading"/>
      </w:pPr>
      <w:r w:rsidRPr="00A6464B">
        <w:t xml:space="preserve">The next meeting of the </w:t>
      </w:r>
      <w:r w:rsidR="00A0487A">
        <w:t>Audit &amp; Risk</w:t>
      </w:r>
      <w:r w:rsidRPr="00A6464B">
        <w:t xml:space="preserve"> Committee will be held on </w:t>
      </w:r>
      <w:r w:rsidR="00A0487A" w:rsidRPr="00A0487A">
        <w:t xml:space="preserve">5 October 2020 at </w:t>
      </w:r>
      <w:r w:rsidRPr="00A0487A">
        <w:t>5</w:t>
      </w:r>
      <w:r w:rsidRPr="00A6464B">
        <w:t xml:space="preserve">.30 pm. </w:t>
      </w:r>
    </w:p>
    <w:p w14:paraId="23102C1C" w14:textId="77777777" w:rsidR="00E01E6C" w:rsidRDefault="00E01E6C" w:rsidP="00E01E6C">
      <w:pPr>
        <w:pStyle w:val="CouncilHeading"/>
      </w:pPr>
    </w:p>
    <w:p w14:paraId="3E79028B" w14:textId="77777777" w:rsidR="00E01E6C" w:rsidRPr="00180419" w:rsidRDefault="00E01E6C" w:rsidP="00E01E6C">
      <w:pPr>
        <w:pStyle w:val="CouncilHeading"/>
      </w:pPr>
    </w:p>
    <w:p w14:paraId="43635634" w14:textId="77777777" w:rsidR="00E01E6C" w:rsidRPr="00180419" w:rsidRDefault="00E01E6C" w:rsidP="00E01E6C">
      <w:pPr>
        <w:pStyle w:val="Heading1"/>
        <w:spacing w:before="0" w:after="0"/>
        <w:ind w:left="-851"/>
        <w:rPr>
          <w:rFonts w:ascii="Arial" w:hAnsi="Arial" w:cs="Arial"/>
          <w:sz w:val="24"/>
          <w:szCs w:val="24"/>
          <w:u w:val="none"/>
        </w:rPr>
      </w:pPr>
      <w:bookmarkStart w:id="36" w:name="_Toc42242193"/>
      <w:r w:rsidRPr="00180419">
        <w:rPr>
          <w:rFonts w:ascii="Arial" w:hAnsi="Arial" w:cs="Arial"/>
          <w:caps w:val="0"/>
          <w:sz w:val="24"/>
          <w:szCs w:val="24"/>
          <w:u w:val="none"/>
        </w:rPr>
        <w:t>Declaration of Closure</w:t>
      </w:r>
      <w:bookmarkEnd w:id="36"/>
    </w:p>
    <w:p w14:paraId="54EEDC36" w14:textId="77777777" w:rsidR="00E01E6C" w:rsidRPr="00180419" w:rsidRDefault="00E01E6C" w:rsidP="00E01E6C">
      <w:pPr>
        <w:ind w:left="-851"/>
        <w:jc w:val="both"/>
        <w:rPr>
          <w:rFonts w:ascii="Arial" w:hAnsi="Arial" w:cs="Arial"/>
          <w:szCs w:val="24"/>
        </w:rPr>
      </w:pPr>
    </w:p>
    <w:p w14:paraId="6A82DCDB" w14:textId="77777777" w:rsidR="00E01E6C" w:rsidRPr="00180419" w:rsidRDefault="00E01E6C" w:rsidP="00E01E6C">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bookmarkEnd w:id="29"/>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F47226">
      <w:headerReference w:type="default" r:id="rId18"/>
      <w:footerReference w:type="even" r:id="rId19"/>
      <w:footerReference w:type="default" r:id="rId20"/>
      <w:footerReference w:type="first" r:id="rId21"/>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47F6F" w14:textId="77777777" w:rsidR="00ED09B6" w:rsidRDefault="00ED09B6" w:rsidP="00D05D60">
      <w:pPr>
        <w:pStyle w:val="TOC3"/>
      </w:pPr>
      <w:r>
        <w:separator/>
      </w:r>
    </w:p>
  </w:endnote>
  <w:endnote w:type="continuationSeparator" w:id="0">
    <w:p w14:paraId="30FC0C81" w14:textId="77777777" w:rsidR="00ED09B6" w:rsidRDefault="00ED09B6" w:rsidP="00D05D60">
      <w:pPr>
        <w:pStyle w:val="TOC3"/>
      </w:pPr>
      <w:r>
        <w:continuationSeparator/>
      </w:r>
    </w:p>
  </w:endnote>
  <w:endnote w:type="continuationNotice" w:id="1">
    <w:p w14:paraId="374C1CA8" w14:textId="77777777" w:rsidR="00ED09B6" w:rsidRDefault="00ED0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B824"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955216" w:rsidRDefault="00955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650E" w14:textId="16B86992"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AF0" w14:textId="6E6F8B83" w:rsidR="00955216" w:rsidRPr="00180419" w:rsidRDefault="0095521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F00" w14:textId="77777777" w:rsidR="00955216" w:rsidRDefault="00955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955216" w:rsidRDefault="009552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D38" w14:textId="0622EE7A"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D122" w14:textId="413FD0B7" w:rsidR="00955216" w:rsidRPr="00180419" w:rsidRDefault="0095521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955216" w:rsidRPr="00180419" w:rsidRDefault="00955216">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B671E" w14:textId="77777777" w:rsidR="00ED09B6" w:rsidRDefault="00ED09B6" w:rsidP="00D05D60">
      <w:pPr>
        <w:pStyle w:val="TOC3"/>
      </w:pPr>
      <w:r>
        <w:separator/>
      </w:r>
    </w:p>
  </w:footnote>
  <w:footnote w:type="continuationSeparator" w:id="0">
    <w:p w14:paraId="5E14DA39" w14:textId="77777777" w:rsidR="00ED09B6" w:rsidRDefault="00ED09B6" w:rsidP="00D05D60">
      <w:pPr>
        <w:pStyle w:val="TOC3"/>
      </w:pPr>
      <w:r>
        <w:continuationSeparator/>
      </w:r>
    </w:p>
  </w:footnote>
  <w:footnote w:type="continuationNotice" w:id="1">
    <w:p w14:paraId="0AE4A9F2" w14:textId="77777777" w:rsidR="00ED09B6" w:rsidRDefault="00ED0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9514" w14:textId="5113AA19" w:rsidR="00955216" w:rsidRPr="00050994" w:rsidRDefault="00955216" w:rsidP="00050994">
    <w:pPr>
      <w:jc w:val="right"/>
      <w:rPr>
        <w:rFonts w:ascii="Arial" w:hAnsi="Arial" w:cs="Arial"/>
        <w:b/>
        <w:szCs w:val="24"/>
      </w:rPr>
    </w:pPr>
    <w:r>
      <w:rPr>
        <w:rFonts w:ascii="Arial" w:hAnsi="Arial"/>
        <w:sz w:val="22"/>
      </w:rPr>
      <w:t>Audit &amp; Risk</w:t>
    </w:r>
    <w:r w:rsidRPr="00180419">
      <w:rPr>
        <w:rFonts w:ascii="Arial" w:hAnsi="Arial"/>
        <w:sz w:val="22"/>
      </w:rPr>
      <w:t xml:space="preserve"> Committee Agenda</w:t>
    </w:r>
    <w:r>
      <w:rPr>
        <w:rFonts w:ascii="Arial" w:hAnsi="Arial"/>
        <w:sz w:val="22"/>
      </w:rPr>
      <w:t xml:space="preserve"> </w:t>
    </w:r>
    <w:r w:rsidR="00B825E5">
      <w:rPr>
        <w:rFonts w:ascii="Arial" w:hAnsi="Arial" w:cs="Arial"/>
        <w:szCs w:val="24"/>
      </w:rPr>
      <w:t>8 June 2020</w:t>
    </w:r>
  </w:p>
  <w:p w14:paraId="6AEC1587" w14:textId="77777777" w:rsidR="00955216" w:rsidRDefault="00955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F59A7"/>
    <w:multiLevelType w:val="multilevel"/>
    <w:tmpl w:val="C74ADFE6"/>
    <w:lvl w:ilvl="0">
      <w:start w:val="8"/>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AA2239"/>
    <w:multiLevelType w:val="hybridMultilevel"/>
    <w:tmpl w:val="5C1281DA"/>
    <w:lvl w:ilvl="0" w:tplc="0CDC93EC">
      <w:start w:val="1"/>
      <w:numFmt w:val="lowerRoman"/>
      <w:lvlText w:val="(%1)"/>
      <w:lvlJc w:val="left"/>
      <w:pPr>
        <w:ind w:left="1506" w:hanging="72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 w15:restartNumberingAfterBreak="0">
    <w:nsid w:val="0B655A96"/>
    <w:multiLevelType w:val="hybridMultilevel"/>
    <w:tmpl w:val="EB048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4118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E476C"/>
    <w:multiLevelType w:val="hybridMultilevel"/>
    <w:tmpl w:val="7D8864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A1AE6"/>
    <w:multiLevelType w:val="hybridMultilevel"/>
    <w:tmpl w:val="51F8E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CD28F8"/>
    <w:multiLevelType w:val="hybridMultilevel"/>
    <w:tmpl w:val="90E06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69156D"/>
    <w:multiLevelType w:val="hybridMultilevel"/>
    <w:tmpl w:val="0DC81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32151"/>
    <w:multiLevelType w:val="hybridMultilevel"/>
    <w:tmpl w:val="9EDE5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D04980"/>
    <w:multiLevelType w:val="hybridMultilevel"/>
    <w:tmpl w:val="AF26D100"/>
    <w:lvl w:ilvl="0" w:tplc="18C0EA10">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0BE4ADA"/>
    <w:multiLevelType w:val="hybridMultilevel"/>
    <w:tmpl w:val="9EDE5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823ED5"/>
    <w:multiLevelType w:val="hybridMultilevel"/>
    <w:tmpl w:val="7FFC5292"/>
    <w:lvl w:ilvl="0" w:tplc="761C9916">
      <w:start w:val="1"/>
      <w:numFmt w:val="lowerRoman"/>
      <w:lvlText w:val="(%1)"/>
      <w:lvlJc w:val="left"/>
      <w:pPr>
        <w:ind w:left="1506" w:hanging="72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26147A99"/>
    <w:multiLevelType w:val="hybridMultilevel"/>
    <w:tmpl w:val="A5703E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E1554D"/>
    <w:multiLevelType w:val="multilevel"/>
    <w:tmpl w:val="5B8C7992"/>
    <w:lvl w:ilvl="0">
      <w:start w:val="8"/>
      <w:numFmt w:val="decimal"/>
      <w:lvlText w:val="%1."/>
      <w:lvlJc w:val="left"/>
      <w:pPr>
        <w:tabs>
          <w:tab w:val="num" w:pos="720"/>
        </w:tabs>
        <w:ind w:left="720" w:hanging="720"/>
      </w:pPr>
      <w:rPr>
        <w:rFonts w:hint="default"/>
        <w:b/>
        <w:i w:val="0"/>
        <w:sz w:val="24"/>
        <w:u w:val="none"/>
      </w:rPr>
    </w:lvl>
    <w:lvl w:ilvl="1">
      <w:start w:val="2"/>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2DED1523"/>
    <w:multiLevelType w:val="hybridMultilevel"/>
    <w:tmpl w:val="1ADA624E"/>
    <w:lvl w:ilvl="0" w:tplc="18C0EA1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40034C"/>
    <w:multiLevelType w:val="hybridMultilevel"/>
    <w:tmpl w:val="60EE248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2EC45D5B"/>
    <w:multiLevelType w:val="hybridMultilevel"/>
    <w:tmpl w:val="8D02E9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90568D"/>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05E4853"/>
    <w:multiLevelType w:val="multilevel"/>
    <w:tmpl w:val="564AC21C"/>
    <w:lvl w:ilvl="0">
      <w:start w:val="7"/>
      <w:numFmt w:val="decimal"/>
      <w:lvlText w:val="%1."/>
      <w:lvlJc w:val="left"/>
      <w:pPr>
        <w:tabs>
          <w:tab w:val="num" w:pos="720"/>
        </w:tabs>
        <w:ind w:left="720" w:hanging="720"/>
      </w:pPr>
      <w:rPr>
        <w:rFonts w:hint="default"/>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7A2F32"/>
    <w:multiLevelType w:val="multilevel"/>
    <w:tmpl w:val="07F0D710"/>
    <w:lvl w:ilvl="0">
      <w:start w:val="1"/>
      <w:numFmt w:val="decimal"/>
      <w:lvlText w:val="%1."/>
      <w:lvlJc w:val="left"/>
      <w:pPr>
        <w:tabs>
          <w:tab w:val="num" w:pos="720"/>
        </w:tabs>
        <w:ind w:left="720" w:hanging="720"/>
      </w:pPr>
      <w:rPr>
        <w:b/>
        <w:i w:val="0"/>
        <w:sz w:val="28"/>
        <w:u w:val="none"/>
      </w:rPr>
    </w:lvl>
    <w:lvl w:ilvl="1">
      <w:start w:val="1"/>
      <w:numFmt w:val="decimal"/>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15:restartNumberingAfterBreak="0">
    <w:nsid w:val="32FD554F"/>
    <w:multiLevelType w:val="hybridMultilevel"/>
    <w:tmpl w:val="AF26D100"/>
    <w:lvl w:ilvl="0" w:tplc="18C0EA10">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47D59E2"/>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BB1653"/>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8AC4CD0"/>
    <w:multiLevelType w:val="hybridMultilevel"/>
    <w:tmpl w:val="0DC81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F161B5"/>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D482FA6"/>
    <w:multiLevelType w:val="hybridMultilevel"/>
    <w:tmpl w:val="A7C47F7C"/>
    <w:lvl w:ilvl="0" w:tplc="D0ECA6DC">
      <w:start w:val="1"/>
      <w:numFmt w:val="decimal"/>
      <w:lvlText w:val="%1."/>
      <w:lvlJc w:val="left"/>
      <w:pPr>
        <w:ind w:left="709" w:hanging="72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28" w15:restartNumberingAfterBreak="0">
    <w:nsid w:val="3E6327AB"/>
    <w:multiLevelType w:val="hybridMultilevel"/>
    <w:tmpl w:val="1D10655A"/>
    <w:lvl w:ilvl="0" w:tplc="33C21CC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9" w15:restartNumberingAfterBreak="0">
    <w:nsid w:val="413666DF"/>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3000FBE"/>
    <w:multiLevelType w:val="hybridMultilevel"/>
    <w:tmpl w:val="605E63B4"/>
    <w:lvl w:ilvl="0" w:tplc="0C09000F">
      <w:start w:val="1"/>
      <w:numFmt w:val="decimal"/>
      <w:lvlText w:val="%1."/>
      <w:lvlJc w:val="left"/>
      <w:pPr>
        <w:ind w:left="-131"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31" w15:restartNumberingAfterBreak="0">
    <w:nsid w:val="49354731"/>
    <w:multiLevelType w:val="hybridMultilevel"/>
    <w:tmpl w:val="9AF0763A"/>
    <w:lvl w:ilvl="0" w:tplc="D994B306">
      <w:start w:val="1"/>
      <w:numFmt w:val="lowerRoman"/>
      <w:lvlText w:val="(%1)"/>
      <w:lvlJc w:val="left"/>
      <w:pPr>
        <w:ind w:left="1506" w:hanging="72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2" w15:restartNumberingAfterBreak="0">
    <w:nsid w:val="4B024E8F"/>
    <w:multiLevelType w:val="hybridMultilevel"/>
    <w:tmpl w:val="8378340E"/>
    <w:lvl w:ilvl="0" w:tplc="8F4019F8">
      <w:start w:val="7"/>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15:restartNumberingAfterBreak="0">
    <w:nsid w:val="4D9F23A1"/>
    <w:multiLevelType w:val="hybridMultilevel"/>
    <w:tmpl w:val="018A53D4"/>
    <w:lvl w:ilvl="0" w:tplc="B3F656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F80412"/>
    <w:multiLevelType w:val="singleLevel"/>
    <w:tmpl w:val="42423C32"/>
    <w:lvl w:ilvl="0">
      <w:start w:val="1"/>
      <w:numFmt w:val="decimal"/>
      <w:lvlText w:val="%1."/>
      <w:lvlJc w:val="left"/>
      <w:pPr>
        <w:tabs>
          <w:tab w:val="num" w:pos="360"/>
        </w:tabs>
        <w:ind w:left="360" w:hanging="360"/>
      </w:pPr>
    </w:lvl>
  </w:abstractNum>
  <w:abstractNum w:abstractNumId="36" w15:restartNumberingAfterBreak="0">
    <w:nsid w:val="574069AC"/>
    <w:multiLevelType w:val="hybridMultilevel"/>
    <w:tmpl w:val="CF3244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DBE0AE4"/>
    <w:multiLevelType w:val="hybridMultilevel"/>
    <w:tmpl w:val="9EDE5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637786"/>
    <w:multiLevelType w:val="hybridMultilevel"/>
    <w:tmpl w:val="9EDE5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1A7874"/>
    <w:multiLevelType w:val="hybridMultilevel"/>
    <w:tmpl w:val="7AE04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96527B2"/>
    <w:multiLevelType w:val="hybridMultilevel"/>
    <w:tmpl w:val="4E30E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DB0F9B"/>
    <w:multiLevelType w:val="hybridMultilevel"/>
    <w:tmpl w:val="3EBAC4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A23D36"/>
    <w:multiLevelType w:val="hybridMultilevel"/>
    <w:tmpl w:val="63A895C8"/>
    <w:lvl w:ilvl="0" w:tplc="9314F3A4">
      <w:start w:val="1"/>
      <w:numFmt w:val="decimal"/>
      <w:lvlText w:val="%1."/>
      <w:lvlJc w:val="left"/>
      <w:pPr>
        <w:ind w:left="684" w:hanging="360"/>
      </w:pPr>
      <w:rPr>
        <w:rFonts w:hint="default"/>
      </w:rPr>
    </w:lvl>
    <w:lvl w:ilvl="1" w:tplc="0C090019" w:tentative="1">
      <w:start w:val="1"/>
      <w:numFmt w:val="lowerLetter"/>
      <w:lvlText w:val="%2."/>
      <w:lvlJc w:val="left"/>
      <w:pPr>
        <w:ind w:left="1404" w:hanging="360"/>
      </w:pPr>
    </w:lvl>
    <w:lvl w:ilvl="2" w:tplc="0C09001B" w:tentative="1">
      <w:start w:val="1"/>
      <w:numFmt w:val="lowerRoman"/>
      <w:lvlText w:val="%3."/>
      <w:lvlJc w:val="right"/>
      <w:pPr>
        <w:ind w:left="2124" w:hanging="180"/>
      </w:pPr>
    </w:lvl>
    <w:lvl w:ilvl="3" w:tplc="0C09000F" w:tentative="1">
      <w:start w:val="1"/>
      <w:numFmt w:val="decimal"/>
      <w:lvlText w:val="%4."/>
      <w:lvlJc w:val="left"/>
      <w:pPr>
        <w:ind w:left="2844" w:hanging="360"/>
      </w:pPr>
    </w:lvl>
    <w:lvl w:ilvl="4" w:tplc="0C090019" w:tentative="1">
      <w:start w:val="1"/>
      <w:numFmt w:val="lowerLetter"/>
      <w:lvlText w:val="%5."/>
      <w:lvlJc w:val="left"/>
      <w:pPr>
        <w:ind w:left="3564" w:hanging="360"/>
      </w:pPr>
    </w:lvl>
    <w:lvl w:ilvl="5" w:tplc="0C09001B" w:tentative="1">
      <w:start w:val="1"/>
      <w:numFmt w:val="lowerRoman"/>
      <w:lvlText w:val="%6."/>
      <w:lvlJc w:val="right"/>
      <w:pPr>
        <w:ind w:left="4284" w:hanging="180"/>
      </w:pPr>
    </w:lvl>
    <w:lvl w:ilvl="6" w:tplc="0C09000F" w:tentative="1">
      <w:start w:val="1"/>
      <w:numFmt w:val="decimal"/>
      <w:lvlText w:val="%7."/>
      <w:lvlJc w:val="left"/>
      <w:pPr>
        <w:ind w:left="5004" w:hanging="360"/>
      </w:pPr>
    </w:lvl>
    <w:lvl w:ilvl="7" w:tplc="0C090019" w:tentative="1">
      <w:start w:val="1"/>
      <w:numFmt w:val="lowerLetter"/>
      <w:lvlText w:val="%8."/>
      <w:lvlJc w:val="left"/>
      <w:pPr>
        <w:ind w:left="5724" w:hanging="360"/>
      </w:pPr>
    </w:lvl>
    <w:lvl w:ilvl="8" w:tplc="0C09001B" w:tentative="1">
      <w:start w:val="1"/>
      <w:numFmt w:val="lowerRoman"/>
      <w:lvlText w:val="%9."/>
      <w:lvlJc w:val="right"/>
      <w:pPr>
        <w:ind w:left="6444" w:hanging="180"/>
      </w:pPr>
    </w:lvl>
  </w:abstractNum>
  <w:abstractNum w:abstractNumId="46" w15:restartNumberingAfterBreak="0">
    <w:nsid w:val="7543619B"/>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890925"/>
    <w:multiLevelType w:val="hybridMultilevel"/>
    <w:tmpl w:val="8FA07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35"/>
  </w:num>
  <w:num w:numId="3">
    <w:abstractNumId w:val="21"/>
  </w:num>
  <w:num w:numId="4">
    <w:abstractNumId w:val="43"/>
  </w:num>
  <w:num w:numId="5">
    <w:abstractNumId w:val="5"/>
  </w:num>
  <w:num w:numId="6">
    <w:abstractNumId w:val="32"/>
  </w:num>
  <w:num w:numId="7">
    <w:abstractNumId w:val="11"/>
  </w:num>
  <w:num w:numId="8">
    <w:abstractNumId w:val="38"/>
  </w:num>
  <w:num w:numId="9">
    <w:abstractNumId w:val="0"/>
  </w:num>
  <w:num w:numId="10">
    <w:abstractNumId w:val="19"/>
  </w:num>
  <w:num w:numId="11">
    <w:abstractNumId w:val="2"/>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5"/>
  </w:num>
  <w:num w:numId="17">
    <w:abstractNumId w:val="39"/>
  </w:num>
  <w:num w:numId="18">
    <w:abstractNumId w:val="10"/>
  </w:num>
  <w:num w:numId="19">
    <w:abstractNumId w:val="7"/>
  </w:num>
  <w:num w:numId="20">
    <w:abstractNumId w:val="35"/>
  </w:num>
  <w:num w:numId="21">
    <w:abstractNumId w:val="4"/>
  </w:num>
  <w:num w:numId="22">
    <w:abstractNumId w:val="37"/>
  </w:num>
  <w:num w:numId="23">
    <w:abstractNumId w:val="17"/>
  </w:num>
  <w:num w:numId="24">
    <w:abstractNumId w:val="9"/>
  </w:num>
  <w:num w:numId="25">
    <w:abstractNumId w:val="27"/>
  </w:num>
  <w:num w:numId="26">
    <w:abstractNumId w:val="20"/>
  </w:num>
  <w:num w:numId="27">
    <w:abstractNumId w:val="8"/>
  </w:num>
  <w:num w:numId="28">
    <w:abstractNumId w:val="45"/>
  </w:num>
  <w:num w:numId="29">
    <w:abstractNumId w:val="47"/>
  </w:num>
  <w:num w:numId="30">
    <w:abstractNumId w:val="28"/>
  </w:num>
  <w:num w:numId="31">
    <w:abstractNumId w:val="12"/>
  </w:num>
  <w:num w:numId="32">
    <w:abstractNumId w:val="1"/>
  </w:num>
  <w:num w:numId="33">
    <w:abstractNumId w:val="31"/>
  </w:num>
  <w:num w:numId="34">
    <w:abstractNumId w:val="29"/>
  </w:num>
  <w:num w:numId="35">
    <w:abstractNumId w:val="34"/>
  </w:num>
  <w:num w:numId="36">
    <w:abstractNumId w:val="44"/>
  </w:num>
  <w:num w:numId="37">
    <w:abstractNumId w:val="6"/>
  </w:num>
  <w:num w:numId="38">
    <w:abstractNumId w:val="23"/>
  </w:num>
  <w:num w:numId="39">
    <w:abstractNumId w:val="36"/>
  </w:num>
  <w:num w:numId="40">
    <w:abstractNumId w:val="18"/>
  </w:num>
  <w:num w:numId="41">
    <w:abstractNumId w:val="24"/>
  </w:num>
  <w:num w:numId="42">
    <w:abstractNumId w:val="16"/>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26"/>
  </w:num>
  <w:num w:numId="46">
    <w:abstractNumId w:val="3"/>
  </w:num>
  <w:num w:numId="47">
    <w:abstractNumId w:val="30"/>
  </w:num>
  <w:num w:numId="48">
    <w:abstractNumId w:val="46"/>
  </w:num>
  <w:num w:numId="4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lZBE7ilaiLqRON2lCEy0UjT1CcaGlzjAfYKzwk+SN00jF/EbBGe2FLz5iYLI45nDCVtB61sCm+HBNnEd1ulGw==" w:salt="V8RnYyA3hP3XujgIjdbulQ=="/>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2B4E"/>
    <w:rsid w:val="00004EBB"/>
    <w:rsid w:val="0001391E"/>
    <w:rsid w:val="00013F59"/>
    <w:rsid w:val="00020076"/>
    <w:rsid w:val="000223B1"/>
    <w:rsid w:val="00023B24"/>
    <w:rsid w:val="00025F36"/>
    <w:rsid w:val="00031244"/>
    <w:rsid w:val="000313A4"/>
    <w:rsid w:val="000323F9"/>
    <w:rsid w:val="00034ACA"/>
    <w:rsid w:val="00036E9E"/>
    <w:rsid w:val="000457A0"/>
    <w:rsid w:val="00050994"/>
    <w:rsid w:val="0005793F"/>
    <w:rsid w:val="00061EBE"/>
    <w:rsid w:val="00062658"/>
    <w:rsid w:val="00065634"/>
    <w:rsid w:val="00066F18"/>
    <w:rsid w:val="00073AF0"/>
    <w:rsid w:val="000762E1"/>
    <w:rsid w:val="00076580"/>
    <w:rsid w:val="00085B7F"/>
    <w:rsid w:val="0009405E"/>
    <w:rsid w:val="00094A05"/>
    <w:rsid w:val="000974DF"/>
    <w:rsid w:val="000A6E42"/>
    <w:rsid w:val="000B2668"/>
    <w:rsid w:val="000C2D7C"/>
    <w:rsid w:val="000C4204"/>
    <w:rsid w:val="000C4259"/>
    <w:rsid w:val="000D2ADF"/>
    <w:rsid w:val="000D3861"/>
    <w:rsid w:val="000D3A5C"/>
    <w:rsid w:val="000E0501"/>
    <w:rsid w:val="000E3049"/>
    <w:rsid w:val="000F20A3"/>
    <w:rsid w:val="001021C1"/>
    <w:rsid w:val="0011218C"/>
    <w:rsid w:val="001126B8"/>
    <w:rsid w:val="00113D6A"/>
    <w:rsid w:val="00122FCD"/>
    <w:rsid w:val="00124B02"/>
    <w:rsid w:val="00130497"/>
    <w:rsid w:val="00131223"/>
    <w:rsid w:val="001322E8"/>
    <w:rsid w:val="00135E6E"/>
    <w:rsid w:val="00137089"/>
    <w:rsid w:val="00140349"/>
    <w:rsid w:val="00140EFF"/>
    <w:rsid w:val="001430EA"/>
    <w:rsid w:val="001443F7"/>
    <w:rsid w:val="001500B5"/>
    <w:rsid w:val="00151670"/>
    <w:rsid w:val="00157183"/>
    <w:rsid w:val="001618FD"/>
    <w:rsid w:val="0016195D"/>
    <w:rsid w:val="00162A38"/>
    <w:rsid w:val="00167705"/>
    <w:rsid w:val="001677A0"/>
    <w:rsid w:val="0017118C"/>
    <w:rsid w:val="00171AD7"/>
    <w:rsid w:val="00173ADB"/>
    <w:rsid w:val="00174E3B"/>
    <w:rsid w:val="0017667A"/>
    <w:rsid w:val="00180419"/>
    <w:rsid w:val="001810AF"/>
    <w:rsid w:val="00186D64"/>
    <w:rsid w:val="00192AB5"/>
    <w:rsid w:val="001948D4"/>
    <w:rsid w:val="00194F46"/>
    <w:rsid w:val="001A3746"/>
    <w:rsid w:val="001B0C54"/>
    <w:rsid w:val="001C0296"/>
    <w:rsid w:val="001C61BF"/>
    <w:rsid w:val="001C725F"/>
    <w:rsid w:val="001D2C06"/>
    <w:rsid w:val="001D6598"/>
    <w:rsid w:val="001E025A"/>
    <w:rsid w:val="001E0A60"/>
    <w:rsid w:val="001E3481"/>
    <w:rsid w:val="001E792C"/>
    <w:rsid w:val="001F70BD"/>
    <w:rsid w:val="002032D4"/>
    <w:rsid w:val="0020550E"/>
    <w:rsid w:val="0021100B"/>
    <w:rsid w:val="002135BC"/>
    <w:rsid w:val="002208B2"/>
    <w:rsid w:val="00230C46"/>
    <w:rsid w:val="0023480C"/>
    <w:rsid w:val="0023509C"/>
    <w:rsid w:val="00235BE0"/>
    <w:rsid w:val="002371D8"/>
    <w:rsid w:val="00240D4A"/>
    <w:rsid w:val="00240D5E"/>
    <w:rsid w:val="0024309C"/>
    <w:rsid w:val="002436D8"/>
    <w:rsid w:val="0024584D"/>
    <w:rsid w:val="00252FD4"/>
    <w:rsid w:val="00255ED8"/>
    <w:rsid w:val="00257F09"/>
    <w:rsid w:val="00260F27"/>
    <w:rsid w:val="00262E70"/>
    <w:rsid w:val="002635F0"/>
    <w:rsid w:val="002638B1"/>
    <w:rsid w:val="00264A25"/>
    <w:rsid w:val="00272A75"/>
    <w:rsid w:val="00274827"/>
    <w:rsid w:val="00277219"/>
    <w:rsid w:val="0028108C"/>
    <w:rsid w:val="00282528"/>
    <w:rsid w:val="00282A1B"/>
    <w:rsid w:val="00284064"/>
    <w:rsid w:val="00285AFF"/>
    <w:rsid w:val="002A5548"/>
    <w:rsid w:val="002A5FC5"/>
    <w:rsid w:val="002A7ED3"/>
    <w:rsid w:val="002B0079"/>
    <w:rsid w:val="002B0B25"/>
    <w:rsid w:val="002B0D3F"/>
    <w:rsid w:val="002B33BC"/>
    <w:rsid w:val="002B57D4"/>
    <w:rsid w:val="002B77A5"/>
    <w:rsid w:val="002B78A1"/>
    <w:rsid w:val="002C0BF3"/>
    <w:rsid w:val="002C37BD"/>
    <w:rsid w:val="002D223B"/>
    <w:rsid w:val="002D410B"/>
    <w:rsid w:val="002D68DA"/>
    <w:rsid w:val="002D7BBD"/>
    <w:rsid w:val="002E0458"/>
    <w:rsid w:val="002E05BE"/>
    <w:rsid w:val="002E0BF6"/>
    <w:rsid w:val="002E768F"/>
    <w:rsid w:val="002E7E43"/>
    <w:rsid w:val="002F1EC5"/>
    <w:rsid w:val="002F587F"/>
    <w:rsid w:val="002F65E2"/>
    <w:rsid w:val="003002A5"/>
    <w:rsid w:val="00303481"/>
    <w:rsid w:val="00311794"/>
    <w:rsid w:val="00312B00"/>
    <w:rsid w:val="003140FB"/>
    <w:rsid w:val="00314818"/>
    <w:rsid w:val="00317C80"/>
    <w:rsid w:val="00317D06"/>
    <w:rsid w:val="00320D0D"/>
    <w:rsid w:val="003234FC"/>
    <w:rsid w:val="00323B61"/>
    <w:rsid w:val="003310C5"/>
    <w:rsid w:val="003311C9"/>
    <w:rsid w:val="00332D64"/>
    <w:rsid w:val="0033438A"/>
    <w:rsid w:val="00347BF1"/>
    <w:rsid w:val="00350506"/>
    <w:rsid w:val="00353C3A"/>
    <w:rsid w:val="00353F7E"/>
    <w:rsid w:val="003545AE"/>
    <w:rsid w:val="00355781"/>
    <w:rsid w:val="003633F9"/>
    <w:rsid w:val="0036347A"/>
    <w:rsid w:val="00367787"/>
    <w:rsid w:val="003709B9"/>
    <w:rsid w:val="00371DC7"/>
    <w:rsid w:val="003848DE"/>
    <w:rsid w:val="0039107C"/>
    <w:rsid w:val="003931CF"/>
    <w:rsid w:val="003971D6"/>
    <w:rsid w:val="00397B7E"/>
    <w:rsid w:val="00397F80"/>
    <w:rsid w:val="003A2A82"/>
    <w:rsid w:val="003A3989"/>
    <w:rsid w:val="003A5D7A"/>
    <w:rsid w:val="003B1686"/>
    <w:rsid w:val="003B1D2D"/>
    <w:rsid w:val="003B2004"/>
    <w:rsid w:val="003C0733"/>
    <w:rsid w:val="003C5D04"/>
    <w:rsid w:val="003C5DE3"/>
    <w:rsid w:val="003D0313"/>
    <w:rsid w:val="003D2AB7"/>
    <w:rsid w:val="003D3486"/>
    <w:rsid w:val="003E64C3"/>
    <w:rsid w:val="003E69C0"/>
    <w:rsid w:val="003E7AE0"/>
    <w:rsid w:val="003F54DF"/>
    <w:rsid w:val="00403EA2"/>
    <w:rsid w:val="00407723"/>
    <w:rsid w:val="00414CEC"/>
    <w:rsid w:val="00416BFE"/>
    <w:rsid w:val="0042744E"/>
    <w:rsid w:val="004275DF"/>
    <w:rsid w:val="004322AC"/>
    <w:rsid w:val="004327B0"/>
    <w:rsid w:val="00444315"/>
    <w:rsid w:val="00446A9C"/>
    <w:rsid w:val="0044714C"/>
    <w:rsid w:val="00447353"/>
    <w:rsid w:val="004527E4"/>
    <w:rsid w:val="00455F55"/>
    <w:rsid w:val="00461CC5"/>
    <w:rsid w:val="00462C0E"/>
    <w:rsid w:val="00465198"/>
    <w:rsid w:val="004659CF"/>
    <w:rsid w:val="00465A04"/>
    <w:rsid w:val="00466B99"/>
    <w:rsid w:val="00473442"/>
    <w:rsid w:val="00473A37"/>
    <w:rsid w:val="00473EC4"/>
    <w:rsid w:val="00477C38"/>
    <w:rsid w:val="00481F23"/>
    <w:rsid w:val="00494861"/>
    <w:rsid w:val="004A5739"/>
    <w:rsid w:val="004B0197"/>
    <w:rsid w:val="004B08D6"/>
    <w:rsid w:val="004B1140"/>
    <w:rsid w:val="004B2E81"/>
    <w:rsid w:val="004B4940"/>
    <w:rsid w:val="004B5035"/>
    <w:rsid w:val="004C5F20"/>
    <w:rsid w:val="004C72DB"/>
    <w:rsid w:val="004C733C"/>
    <w:rsid w:val="004D1284"/>
    <w:rsid w:val="004D17BC"/>
    <w:rsid w:val="004D3C3C"/>
    <w:rsid w:val="004D4709"/>
    <w:rsid w:val="004E0AA8"/>
    <w:rsid w:val="004E2547"/>
    <w:rsid w:val="004E2E22"/>
    <w:rsid w:val="004E320A"/>
    <w:rsid w:val="004E3D83"/>
    <w:rsid w:val="004E534C"/>
    <w:rsid w:val="004F4AE6"/>
    <w:rsid w:val="004F54BD"/>
    <w:rsid w:val="004F6AAC"/>
    <w:rsid w:val="004F7462"/>
    <w:rsid w:val="005048EA"/>
    <w:rsid w:val="005064E1"/>
    <w:rsid w:val="00510368"/>
    <w:rsid w:val="00510FCF"/>
    <w:rsid w:val="005122DD"/>
    <w:rsid w:val="00513A72"/>
    <w:rsid w:val="00516A8D"/>
    <w:rsid w:val="005202EE"/>
    <w:rsid w:val="00524E66"/>
    <w:rsid w:val="005377D3"/>
    <w:rsid w:val="00542A97"/>
    <w:rsid w:val="005437FC"/>
    <w:rsid w:val="005443F3"/>
    <w:rsid w:val="00550300"/>
    <w:rsid w:val="00550A22"/>
    <w:rsid w:val="00551112"/>
    <w:rsid w:val="00551C96"/>
    <w:rsid w:val="00557BD8"/>
    <w:rsid w:val="00557FBD"/>
    <w:rsid w:val="00562866"/>
    <w:rsid w:val="00566617"/>
    <w:rsid w:val="00575FB3"/>
    <w:rsid w:val="00582A9B"/>
    <w:rsid w:val="0058576F"/>
    <w:rsid w:val="00587271"/>
    <w:rsid w:val="00587D56"/>
    <w:rsid w:val="00593749"/>
    <w:rsid w:val="00595165"/>
    <w:rsid w:val="005A0179"/>
    <w:rsid w:val="005A21D3"/>
    <w:rsid w:val="005A41BA"/>
    <w:rsid w:val="005A4AFE"/>
    <w:rsid w:val="005A5B99"/>
    <w:rsid w:val="005A6575"/>
    <w:rsid w:val="005B3AAB"/>
    <w:rsid w:val="005B628B"/>
    <w:rsid w:val="005B6BE0"/>
    <w:rsid w:val="005C0164"/>
    <w:rsid w:val="005D3FE4"/>
    <w:rsid w:val="005E0062"/>
    <w:rsid w:val="005E1BF2"/>
    <w:rsid w:val="005E7503"/>
    <w:rsid w:val="00600ED2"/>
    <w:rsid w:val="00602408"/>
    <w:rsid w:val="00605430"/>
    <w:rsid w:val="00605B76"/>
    <w:rsid w:val="0061710F"/>
    <w:rsid w:val="00617145"/>
    <w:rsid w:val="006176FF"/>
    <w:rsid w:val="0062333F"/>
    <w:rsid w:val="0063053D"/>
    <w:rsid w:val="006322D8"/>
    <w:rsid w:val="00633FA3"/>
    <w:rsid w:val="00634844"/>
    <w:rsid w:val="00637B06"/>
    <w:rsid w:val="0064050C"/>
    <w:rsid w:val="00647C8E"/>
    <w:rsid w:val="00654A7A"/>
    <w:rsid w:val="00654B06"/>
    <w:rsid w:val="0065700C"/>
    <w:rsid w:val="0066779A"/>
    <w:rsid w:val="006706EE"/>
    <w:rsid w:val="00676594"/>
    <w:rsid w:val="00681FF6"/>
    <w:rsid w:val="006824F4"/>
    <w:rsid w:val="00683A50"/>
    <w:rsid w:val="00684C1D"/>
    <w:rsid w:val="00687E61"/>
    <w:rsid w:val="00693A2A"/>
    <w:rsid w:val="0069679E"/>
    <w:rsid w:val="006A43B8"/>
    <w:rsid w:val="006B3771"/>
    <w:rsid w:val="006B64B8"/>
    <w:rsid w:val="006B7689"/>
    <w:rsid w:val="006C1914"/>
    <w:rsid w:val="006C3F04"/>
    <w:rsid w:val="006C57BB"/>
    <w:rsid w:val="006D17B6"/>
    <w:rsid w:val="006D6A91"/>
    <w:rsid w:val="006D72FB"/>
    <w:rsid w:val="006E24C1"/>
    <w:rsid w:val="006E343B"/>
    <w:rsid w:val="006E4E86"/>
    <w:rsid w:val="006E7E03"/>
    <w:rsid w:val="006F0AC0"/>
    <w:rsid w:val="006F123F"/>
    <w:rsid w:val="006F37D5"/>
    <w:rsid w:val="006F58B7"/>
    <w:rsid w:val="006F5D77"/>
    <w:rsid w:val="006F6B23"/>
    <w:rsid w:val="0070106A"/>
    <w:rsid w:val="00702BDA"/>
    <w:rsid w:val="0070410F"/>
    <w:rsid w:val="0070711F"/>
    <w:rsid w:val="00710A86"/>
    <w:rsid w:val="0071248D"/>
    <w:rsid w:val="0071406B"/>
    <w:rsid w:val="00714F57"/>
    <w:rsid w:val="0071649A"/>
    <w:rsid w:val="00716EBF"/>
    <w:rsid w:val="00741461"/>
    <w:rsid w:val="007432BD"/>
    <w:rsid w:val="00744766"/>
    <w:rsid w:val="00746479"/>
    <w:rsid w:val="007469FD"/>
    <w:rsid w:val="007479F5"/>
    <w:rsid w:val="007501E3"/>
    <w:rsid w:val="00750804"/>
    <w:rsid w:val="00750A5D"/>
    <w:rsid w:val="00751290"/>
    <w:rsid w:val="007612ED"/>
    <w:rsid w:val="00761CB0"/>
    <w:rsid w:val="00765E9D"/>
    <w:rsid w:val="007670F4"/>
    <w:rsid w:val="0077027A"/>
    <w:rsid w:val="00773F79"/>
    <w:rsid w:val="00775527"/>
    <w:rsid w:val="00776490"/>
    <w:rsid w:val="0077749E"/>
    <w:rsid w:val="00777C0A"/>
    <w:rsid w:val="007808AD"/>
    <w:rsid w:val="007833FB"/>
    <w:rsid w:val="007843CA"/>
    <w:rsid w:val="007853F2"/>
    <w:rsid w:val="00787E16"/>
    <w:rsid w:val="007942DB"/>
    <w:rsid w:val="007A2830"/>
    <w:rsid w:val="007A3FC3"/>
    <w:rsid w:val="007A7A14"/>
    <w:rsid w:val="007B2AD2"/>
    <w:rsid w:val="007B434F"/>
    <w:rsid w:val="007B6CFB"/>
    <w:rsid w:val="007C1DEB"/>
    <w:rsid w:val="007C4003"/>
    <w:rsid w:val="007C49B8"/>
    <w:rsid w:val="007C709E"/>
    <w:rsid w:val="007C7F31"/>
    <w:rsid w:val="007D162E"/>
    <w:rsid w:val="007D31E6"/>
    <w:rsid w:val="007E1073"/>
    <w:rsid w:val="007E2E81"/>
    <w:rsid w:val="007E422A"/>
    <w:rsid w:val="007E4C52"/>
    <w:rsid w:val="007E6473"/>
    <w:rsid w:val="007F1064"/>
    <w:rsid w:val="007F179D"/>
    <w:rsid w:val="007F2B2B"/>
    <w:rsid w:val="007F52BF"/>
    <w:rsid w:val="00800988"/>
    <w:rsid w:val="0080268F"/>
    <w:rsid w:val="00803149"/>
    <w:rsid w:val="0080783A"/>
    <w:rsid w:val="00812014"/>
    <w:rsid w:val="00814C45"/>
    <w:rsid w:val="00815F65"/>
    <w:rsid w:val="0082153D"/>
    <w:rsid w:val="00822285"/>
    <w:rsid w:val="00823674"/>
    <w:rsid w:val="00823BED"/>
    <w:rsid w:val="00827D0B"/>
    <w:rsid w:val="00830EC6"/>
    <w:rsid w:val="008313E6"/>
    <w:rsid w:val="008313F0"/>
    <w:rsid w:val="008326C6"/>
    <w:rsid w:val="008425B0"/>
    <w:rsid w:val="0084479E"/>
    <w:rsid w:val="00844917"/>
    <w:rsid w:val="00846DCC"/>
    <w:rsid w:val="00851159"/>
    <w:rsid w:val="0085180C"/>
    <w:rsid w:val="0085619A"/>
    <w:rsid w:val="0085640F"/>
    <w:rsid w:val="00856C75"/>
    <w:rsid w:val="0085707E"/>
    <w:rsid w:val="0086268C"/>
    <w:rsid w:val="008637EB"/>
    <w:rsid w:val="008724E1"/>
    <w:rsid w:val="0087596B"/>
    <w:rsid w:val="008766D4"/>
    <w:rsid w:val="00885171"/>
    <w:rsid w:val="008854CC"/>
    <w:rsid w:val="00886CAA"/>
    <w:rsid w:val="008876E8"/>
    <w:rsid w:val="0089293A"/>
    <w:rsid w:val="00892F81"/>
    <w:rsid w:val="00897938"/>
    <w:rsid w:val="008A2C66"/>
    <w:rsid w:val="008A7D43"/>
    <w:rsid w:val="008B3F11"/>
    <w:rsid w:val="008B6C39"/>
    <w:rsid w:val="008B6E26"/>
    <w:rsid w:val="008C1D20"/>
    <w:rsid w:val="008C51C4"/>
    <w:rsid w:val="008D36F7"/>
    <w:rsid w:val="008D4655"/>
    <w:rsid w:val="008D5B76"/>
    <w:rsid w:val="008E2083"/>
    <w:rsid w:val="008E5A62"/>
    <w:rsid w:val="008F67AD"/>
    <w:rsid w:val="009003D5"/>
    <w:rsid w:val="009003F6"/>
    <w:rsid w:val="00904826"/>
    <w:rsid w:val="00907F0E"/>
    <w:rsid w:val="00913FE5"/>
    <w:rsid w:val="00914CDC"/>
    <w:rsid w:val="009157AB"/>
    <w:rsid w:val="0092026B"/>
    <w:rsid w:val="00920C40"/>
    <w:rsid w:val="00921BCA"/>
    <w:rsid w:val="009248D4"/>
    <w:rsid w:val="00925EA6"/>
    <w:rsid w:val="00927A88"/>
    <w:rsid w:val="00931C78"/>
    <w:rsid w:val="00931E68"/>
    <w:rsid w:val="009368F4"/>
    <w:rsid w:val="0094615A"/>
    <w:rsid w:val="00947F44"/>
    <w:rsid w:val="0095033D"/>
    <w:rsid w:val="009507BB"/>
    <w:rsid w:val="009547F9"/>
    <w:rsid w:val="00955216"/>
    <w:rsid w:val="009559FE"/>
    <w:rsid w:val="00957ED9"/>
    <w:rsid w:val="00960898"/>
    <w:rsid w:val="0096359E"/>
    <w:rsid w:val="00966A84"/>
    <w:rsid w:val="00967A07"/>
    <w:rsid w:val="00971199"/>
    <w:rsid w:val="009719B1"/>
    <w:rsid w:val="00973A28"/>
    <w:rsid w:val="009740EA"/>
    <w:rsid w:val="009751EE"/>
    <w:rsid w:val="009759EF"/>
    <w:rsid w:val="00975FD1"/>
    <w:rsid w:val="00977FCC"/>
    <w:rsid w:val="00980917"/>
    <w:rsid w:val="0098117F"/>
    <w:rsid w:val="0098364C"/>
    <w:rsid w:val="0098368E"/>
    <w:rsid w:val="0098398E"/>
    <w:rsid w:val="00984823"/>
    <w:rsid w:val="0098513F"/>
    <w:rsid w:val="00991D0A"/>
    <w:rsid w:val="00996CBC"/>
    <w:rsid w:val="009A014E"/>
    <w:rsid w:val="009B7070"/>
    <w:rsid w:val="009C1C57"/>
    <w:rsid w:val="009C2C11"/>
    <w:rsid w:val="009C4978"/>
    <w:rsid w:val="009C5C28"/>
    <w:rsid w:val="009C7A5A"/>
    <w:rsid w:val="009D4D9F"/>
    <w:rsid w:val="009D5266"/>
    <w:rsid w:val="009D57BF"/>
    <w:rsid w:val="009D5CD4"/>
    <w:rsid w:val="009E31F2"/>
    <w:rsid w:val="009F05B8"/>
    <w:rsid w:val="009F2223"/>
    <w:rsid w:val="009F4703"/>
    <w:rsid w:val="00A0126F"/>
    <w:rsid w:val="00A025E0"/>
    <w:rsid w:val="00A0487A"/>
    <w:rsid w:val="00A07D84"/>
    <w:rsid w:val="00A07F87"/>
    <w:rsid w:val="00A12B24"/>
    <w:rsid w:val="00A1378E"/>
    <w:rsid w:val="00A20CC4"/>
    <w:rsid w:val="00A2179E"/>
    <w:rsid w:val="00A22B7D"/>
    <w:rsid w:val="00A22F07"/>
    <w:rsid w:val="00A23943"/>
    <w:rsid w:val="00A26B86"/>
    <w:rsid w:val="00A30D56"/>
    <w:rsid w:val="00A33559"/>
    <w:rsid w:val="00A41AD5"/>
    <w:rsid w:val="00A43931"/>
    <w:rsid w:val="00A43ACE"/>
    <w:rsid w:val="00A43BE2"/>
    <w:rsid w:val="00A50BF3"/>
    <w:rsid w:val="00A50D0C"/>
    <w:rsid w:val="00A51D1B"/>
    <w:rsid w:val="00A53260"/>
    <w:rsid w:val="00A53261"/>
    <w:rsid w:val="00A53BD3"/>
    <w:rsid w:val="00A56180"/>
    <w:rsid w:val="00A654D8"/>
    <w:rsid w:val="00A74784"/>
    <w:rsid w:val="00A85880"/>
    <w:rsid w:val="00A920F2"/>
    <w:rsid w:val="00A93F6D"/>
    <w:rsid w:val="00AA0A4F"/>
    <w:rsid w:val="00AA1D6B"/>
    <w:rsid w:val="00AA40EE"/>
    <w:rsid w:val="00AA58AD"/>
    <w:rsid w:val="00AA709E"/>
    <w:rsid w:val="00AB39AF"/>
    <w:rsid w:val="00AB4BB3"/>
    <w:rsid w:val="00AB5D4C"/>
    <w:rsid w:val="00AB61F6"/>
    <w:rsid w:val="00AB680E"/>
    <w:rsid w:val="00AB761D"/>
    <w:rsid w:val="00AB79D7"/>
    <w:rsid w:val="00AB7AF1"/>
    <w:rsid w:val="00AC06F0"/>
    <w:rsid w:val="00AC52D3"/>
    <w:rsid w:val="00AD1A48"/>
    <w:rsid w:val="00AD5268"/>
    <w:rsid w:val="00AD6A6E"/>
    <w:rsid w:val="00AE097A"/>
    <w:rsid w:val="00AE2035"/>
    <w:rsid w:val="00AE4443"/>
    <w:rsid w:val="00AE59BD"/>
    <w:rsid w:val="00AF0643"/>
    <w:rsid w:val="00AF1A53"/>
    <w:rsid w:val="00AF36A8"/>
    <w:rsid w:val="00AF43CB"/>
    <w:rsid w:val="00AF5449"/>
    <w:rsid w:val="00AF711B"/>
    <w:rsid w:val="00B022AC"/>
    <w:rsid w:val="00B06348"/>
    <w:rsid w:val="00B06B41"/>
    <w:rsid w:val="00B07275"/>
    <w:rsid w:val="00B11EBF"/>
    <w:rsid w:val="00B12129"/>
    <w:rsid w:val="00B1257B"/>
    <w:rsid w:val="00B12CFA"/>
    <w:rsid w:val="00B22D85"/>
    <w:rsid w:val="00B23E73"/>
    <w:rsid w:val="00B24F92"/>
    <w:rsid w:val="00B2516E"/>
    <w:rsid w:val="00B268C7"/>
    <w:rsid w:val="00B276E4"/>
    <w:rsid w:val="00B30BA5"/>
    <w:rsid w:val="00B34BED"/>
    <w:rsid w:val="00B35060"/>
    <w:rsid w:val="00B351D7"/>
    <w:rsid w:val="00B353CE"/>
    <w:rsid w:val="00B37E8E"/>
    <w:rsid w:val="00B400B6"/>
    <w:rsid w:val="00B40617"/>
    <w:rsid w:val="00B45883"/>
    <w:rsid w:val="00B60CB0"/>
    <w:rsid w:val="00B634D1"/>
    <w:rsid w:val="00B64316"/>
    <w:rsid w:val="00B64F03"/>
    <w:rsid w:val="00B65CE2"/>
    <w:rsid w:val="00B65FED"/>
    <w:rsid w:val="00B66CAD"/>
    <w:rsid w:val="00B67B48"/>
    <w:rsid w:val="00B71D2A"/>
    <w:rsid w:val="00B72D0E"/>
    <w:rsid w:val="00B72FAD"/>
    <w:rsid w:val="00B7573B"/>
    <w:rsid w:val="00B771C9"/>
    <w:rsid w:val="00B825E5"/>
    <w:rsid w:val="00B83122"/>
    <w:rsid w:val="00B85A31"/>
    <w:rsid w:val="00B9097E"/>
    <w:rsid w:val="00BA1B81"/>
    <w:rsid w:val="00BA3CD9"/>
    <w:rsid w:val="00BA4284"/>
    <w:rsid w:val="00BA64B2"/>
    <w:rsid w:val="00BA79CA"/>
    <w:rsid w:val="00BB090B"/>
    <w:rsid w:val="00BB3F0F"/>
    <w:rsid w:val="00BB650A"/>
    <w:rsid w:val="00BC1EF5"/>
    <w:rsid w:val="00BC3517"/>
    <w:rsid w:val="00BD2852"/>
    <w:rsid w:val="00BD3556"/>
    <w:rsid w:val="00BD4288"/>
    <w:rsid w:val="00BD69DC"/>
    <w:rsid w:val="00BE2FC0"/>
    <w:rsid w:val="00BE3B2F"/>
    <w:rsid w:val="00BE7874"/>
    <w:rsid w:val="00BF1A71"/>
    <w:rsid w:val="00BF283F"/>
    <w:rsid w:val="00BF7F70"/>
    <w:rsid w:val="00C01C28"/>
    <w:rsid w:val="00C03185"/>
    <w:rsid w:val="00C040FF"/>
    <w:rsid w:val="00C045F9"/>
    <w:rsid w:val="00C06047"/>
    <w:rsid w:val="00C07EC4"/>
    <w:rsid w:val="00C100FE"/>
    <w:rsid w:val="00C118C3"/>
    <w:rsid w:val="00C131E0"/>
    <w:rsid w:val="00C20635"/>
    <w:rsid w:val="00C2316A"/>
    <w:rsid w:val="00C238CE"/>
    <w:rsid w:val="00C24155"/>
    <w:rsid w:val="00C30506"/>
    <w:rsid w:val="00C34B3F"/>
    <w:rsid w:val="00C44027"/>
    <w:rsid w:val="00C4662F"/>
    <w:rsid w:val="00C56ADB"/>
    <w:rsid w:val="00C61D10"/>
    <w:rsid w:val="00C6315F"/>
    <w:rsid w:val="00C6330F"/>
    <w:rsid w:val="00C65F25"/>
    <w:rsid w:val="00C66BB9"/>
    <w:rsid w:val="00C70503"/>
    <w:rsid w:val="00C72930"/>
    <w:rsid w:val="00C7367D"/>
    <w:rsid w:val="00C752B0"/>
    <w:rsid w:val="00C821D3"/>
    <w:rsid w:val="00C86EC3"/>
    <w:rsid w:val="00C96667"/>
    <w:rsid w:val="00C97B45"/>
    <w:rsid w:val="00CA48DB"/>
    <w:rsid w:val="00CA592F"/>
    <w:rsid w:val="00CA5982"/>
    <w:rsid w:val="00CB3F1D"/>
    <w:rsid w:val="00CB68E4"/>
    <w:rsid w:val="00CC39A3"/>
    <w:rsid w:val="00CC3E05"/>
    <w:rsid w:val="00CC6E8E"/>
    <w:rsid w:val="00CD02BE"/>
    <w:rsid w:val="00CD2573"/>
    <w:rsid w:val="00CD310D"/>
    <w:rsid w:val="00CE67B3"/>
    <w:rsid w:val="00CE76CD"/>
    <w:rsid w:val="00CE7FE8"/>
    <w:rsid w:val="00CF0457"/>
    <w:rsid w:val="00CF0C25"/>
    <w:rsid w:val="00CF5685"/>
    <w:rsid w:val="00D04C16"/>
    <w:rsid w:val="00D05D60"/>
    <w:rsid w:val="00D06F5D"/>
    <w:rsid w:val="00D07BB0"/>
    <w:rsid w:val="00D11527"/>
    <w:rsid w:val="00D1176F"/>
    <w:rsid w:val="00D12103"/>
    <w:rsid w:val="00D178CC"/>
    <w:rsid w:val="00D250BE"/>
    <w:rsid w:val="00D25A44"/>
    <w:rsid w:val="00D3182E"/>
    <w:rsid w:val="00D33060"/>
    <w:rsid w:val="00D4255E"/>
    <w:rsid w:val="00D42959"/>
    <w:rsid w:val="00D47B77"/>
    <w:rsid w:val="00D63E72"/>
    <w:rsid w:val="00D740BF"/>
    <w:rsid w:val="00D82986"/>
    <w:rsid w:val="00D82FD4"/>
    <w:rsid w:val="00D8300D"/>
    <w:rsid w:val="00D852A2"/>
    <w:rsid w:val="00D9197C"/>
    <w:rsid w:val="00D970E5"/>
    <w:rsid w:val="00D97688"/>
    <w:rsid w:val="00D97CD8"/>
    <w:rsid w:val="00D97CE6"/>
    <w:rsid w:val="00DA64AF"/>
    <w:rsid w:val="00DA766A"/>
    <w:rsid w:val="00DB1298"/>
    <w:rsid w:val="00DB14DB"/>
    <w:rsid w:val="00DB4A3C"/>
    <w:rsid w:val="00DB561F"/>
    <w:rsid w:val="00DB7ED9"/>
    <w:rsid w:val="00DC299F"/>
    <w:rsid w:val="00DE1712"/>
    <w:rsid w:val="00DE3824"/>
    <w:rsid w:val="00DE4BA7"/>
    <w:rsid w:val="00DE6455"/>
    <w:rsid w:val="00DF1B7C"/>
    <w:rsid w:val="00DF1F44"/>
    <w:rsid w:val="00DF650B"/>
    <w:rsid w:val="00E01E6C"/>
    <w:rsid w:val="00E04696"/>
    <w:rsid w:val="00E16D1B"/>
    <w:rsid w:val="00E23D13"/>
    <w:rsid w:val="00E25D4F"/>
    <w:rsid w:val="00E33E94"/>
    <w:rsid w:val="00E40CAE"/>
    <w:rsid w:val="00E47955"/>
    <w:rsid w:val="00E521F5"/>
    <w:rsid w:val="00E60FDD"/>
    <w:rsid w:val="00E6241D"/>
    <w:rsid w:val="00E62BF4"/>
    <w:rsid w:val="00E718B5"/>
    <w:rsid w:val="00E73BB2"/>
    <w:rsid w:val="00E76895"/>
    <w:rsid w:val="00E77B8E"/>
    <w:rsid w:val="00E80998"/>
    <w:rsid w:val="00E82B32"/>
    <w:rsid w:val="00E85382"/>
    <w:rsid w:val="00E90349"/>
    <w:rsid w:val="00E9360C"/>
    <w:rsid w:val="00E97E68"/>
    <w:rsid w:val="00EA0AC0"/>
    <w:rsid w:val="00EA2952"/>
    <w:rsid w:val="00EB3C19"/>
    <w:rsid w:val="00EB6441"/>
    <w:rsid w:val="00EC2A97"/>
    <w:rsid w:val="00EC2F85"/>
    <w:rsid w:val="00EC60D5"/>
    <w:rsid w:val="00EC7F29"/>
    <w:rsid w:val="00ED09B6"/>
    <w:rsid w:val="00ED14D3"/>
    <w:rsid w:val="00ED1DA5"/>
    <w:rsid w:val="00ED3DC4"/>
    <w:rsid w:val="00ED5256"/>
    <w:rsid w:val="00ED5A6D"/>
    <w:rsid w:val="00EE299A"/>
    <w:rsid w:val="00EE2E1A"/>
    <w:rsid w:val="00EE584D"/>
    <w:rsid w:val="00EE68D5"/>
    <w:rsid w:val="00EF0052"/>
    <w:rsid w:val="00EF0D48"/>
    <w:rsid w:val="00EF184E"/>
    <w:rsid w:val="00EF5170"/>
    <w:rsid w:val="00EF5183"/>
    <w:rsid w:val="00F03475"/>
    <w:rsid w:val="00F04C8E"/>
    <w:rsid w:val="00F100D8"/>
    <w:rsid w:val="00F14644"/>
    <w:rsid w:val="00F15B44"/>
    <w:rsid w:val="00F17DA2"/>
    <w:rsid w:val="00F23136"/>
    <w:rsid w:val="00F248BE"/>
    <w:rsid w:val="00F359BF"/>
    <w:rsid w:val="00F37803"/>
    <w:rsid w:val="00F37DB2"/>
    <w:rsid w:val="00F417D4"/>
    <w:rsid w:val="00F442D4"/>
    <w:rsid w:val="00F45F5F"/>
    <w:rsid w:val="00F471F3"/>
    <w:rsid w:val="00F47226"/>
    <w:rsid w:val="00F47760"/>
    <w:rsid w:val="00F50093"/>
    <w:rsid w:val="00F51C82"/>
    <w:rsid w:val="00F53AE0"/>
    <w:rsid w:val="00F547FF"/>
    <w:rsid w:val="00F57664"/>
    <w:rsid w:val="00F579B6"/>
    <w:rsid w:val="00F57D7A"/>
    <w:rsid w:val="00F600A8"/>
    <w:rsid w:val="00F60FAA"/>
    <w:rsid w:val="00F646FA"/>
    <w:rsid w:val="00F65432"/>
    <w:rsid w:val="00F70AD0"/>
    <w:rsid w:val="00F732A0"/>
    <w:rsid w:val="00F80075"/>
    <w:rsid w:val="00F8205C"/>
    <w:rsid w:val="00F820A2"/>
    <w:rsid w:val="00F82F47"/>
    <w:rsid w:val="00F844FE"/>
    <w:rsid w:val="00F90ED0"/>
    <w:rsid w:val="00F91125"/>
    <w:rsid w:val="00F91ACA"/>
    <w:rsid w:val="00F91DC6"/>
    <w:rsid w:val="00FA37FB"/>
    <w:rsid w:val="00FB74AD"/>
    <w:rsid w:val="00FC1BEF"/>
    <w:rsid w:val="00FC3534"/>
    <w:rsid w:val="00FC641B"/>
    <w:rsid w:val="00FC6FAC"/>
    <w:rsid w:val="00FD1973"/>
    <w:rsid w:val="00FD3352"/>
    <w:rsid w:val="00FD439B"/>
    <w:rsid w:val="00FE121A"/>
    <w:rsid w:val="00FE5021"/>
    <w:rsid w:val="00FE5471"/>
    <w:rsid w:val="00FF0E76"/>
    <w:rsid w:val="00FF0F9F"/>
    <w:rsid w:val="00FF51E0"/>
    <w:rsid w:val="00FF73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0AE35"/>
  <w15:docId w15:val="{AB3D4200-5750-4EA6-8675-4760DDCE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5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BodyTextIndentChar">
    <w:name w:val="Body Text Indent Char"/>
    <w:link w:val="BodyTextIndent"/>
    <w:rsid w:val="00B65FED"/>
    <w:rPr>
      <w:sz w:val="24"/>
      <w:lang w:eastAsia="en-US"/>
    </w:rPr>
  </w:style>
  <w:style w:type="paragraph" w:customStyle="1" w:styleId="paragraph">
    <w:name w:val="paragraph"/>
    <w:basedOn w:val="Normal"/>
    <w:rsid w:val="00714F57"/>
    <w:pPr>
      <w:spacing w:before="100" w:beforeAutospacing="1" w:after="100" w:afterAutospacing="1"/>
    </w:pPr>
    <w:rPr>
      <w:szCs w:val="24"/>
      <w:lang w:eastAsia="en-AU"/>
    </w:rPr>
  </w:style>
  <w:style w:type="character" w:customStyle="1" w:styleId="normaltextrun">
    <w:name w:val="normaltextrun"/>
    <w:rsid w:val="00714F57"/>
  </w:style>
  <w:style w:type="character" w:customStyle="1" w:styleId="eop">
    <w:name w:val="eop"/>
    <w:rsid w:val="00714F57"/>
  </w:style>
  <w:style w:type="table" w:customStyle="1" w:styleId="TableGrid1">
    <w:name w:val="Table Grid1"/>
    <w:basedOn w:val="TableNormal"/>
    <w:next w:val="TableGrid"/>
    <w:uiPriority w:val="59"/>
    <w:rsid w:val="00C2415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 w:id="20896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dlands.wa.gov.au/intention-address-council-or-council-committee-for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CORP-986343273-828</_dlc_DocId>
    <_dlc_DocIdUrl xmlns="02b462e0-950b-4d18-8f56-efe6ec8fd98e">
      <Url>https://nedlands365.sharepoint.com/sites/corporate/corporate_management/_layouts/15/DocIdRedir.aspx?ID=CORP-986343273-828</Url>
      <Description>CORP-986343273-828</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88</Value>
      <Value>59</Value>
      <Value>1</Value>
      <Value>87</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Additional_x0020_Info xmlns="a4569545-3f5c-4d76-b5ef-e21c01e673e6" xsi:nil="true"/>
    <eDMS_x0020_Library_x0020_Name xmlns="82457e9d-6579-4551-9e64-e538bbcdc87d">Committees</eDMS_x0020_Library_x0020_Name>
    <Committes_x0020__x002d__x0020_Folder_x0020_Delete xmlns="e2cfc7f4-019c-4faf-93e3-32d615ef31bf">
      <Url xsi:nil="true"/>
      <Description xsi:nil="true"/>
    </Committes_x0020__x002d__x0020_Folder_x0020_Delete>
    <Committees_x0020__x002d__x0020_Assigned_x0020_To_x0020_Alert xmlns="e2cfc7f4-019c-4faf-93e3-32d615ef31bf">
      <Url xsi:nil="true"/>
      <Description xsi:nil="true"/>
    </Committees_x0020__x002d__x0020_Assigned_x0020_To_x0020_Alert>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75775E4425D9074F915DA882A77C8FF2" ma:contentTypeVersion="14" ma:contentTypeDescription="" ma:contentTypeScope="" ma:versionID="3347ecb37bab82b5a471ac7896adac10">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e2cfc7f4-019c-4faf-93e3-32d615ef31bf" targetNamespace="http://schemas.microsoft.com/office/2006/metadata/properties" ma:root="true" ma:fieldsID="aa82ac11c8a84d9d648bd749e6502430"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e2cfc7f4-019c-4faf-93e3-32d615ef31bf"/>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KeyPoints" minOccurs="0"/>
                <xsd:element ref="ns6:MediaServiceKeyPoints" minOccurs="0"/>
                <xsd:element ref="ns6:Committes_x0020__x002d__x0020_Folder_x0020_Delete" minOccurs="0"/>
                <xsd:element ref="ns6:Committees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cfc7f4-019c-4faf-93e3-32d615ef31b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Committes_x0020__x002d__x0020_Folder_x0020_Delete" ma:index="30" nillable="true" ma:displayName="Committes - Folder Delete" ma:internalName="Committes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Committees_x0020__x002d__x0020_Assigned_x0020_To_x0020_Alert" ma:index="31" nillable="true" ma:displayName="Committees - Assigned To Alert" ma:internalName="Committees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95ECCE-0D42-40A3-9388-22349B4CB946}">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e2cfc7f4-019c-4faf-93e3-32d615ef31bf"/>
    <ds:schemaRef ds:uri="82dc8473-40ba-4f11-b935-f34260e482de"/>
    <ds:schemaRef ds:uri="82457e9d-6579-4551-9e64-e538bbcdc87d"/>
    <ds:schemaRef ds:uri="http://purl.org/dc/elements/1.1/"/>
    <ds:schemaRef ds:uri="a4569545-3f5c-4d76-b5ef-e21c01e673e6"/>
    <ds:schemaRef ds:uri="02b462e0-950b-4d18-8f56-efe6ec8fd98e"/>
    <ds:schemaRef ds:uri="http://www.w3.org/XML/1998/namespace"/>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A8FF85F5-1991-44E6-83D5-8E6A2205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e2cfc7f4-019c-4faf-93e3-32d615ef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B637C-1AA5-4BF9-AEB0-77EAC50DBBBC}">
  <ds:schemaRefs>
    <ds:schemaRef ds:uri="http://schemas.openxmlformats.org/officeDocument/2006/bibliography"/>
  </ds:schemaRefs>
</ds:datastoreItem>
</file>

<file path=customXml/itemProps4.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5.xml><?xml version="1.0" encoding="utf-8"?>
<ds:datastoreItem xmlns:ds="http://schemas.openxmlformats.org/officeDocument/2006/customXml" ds:itemID="{5EEF42DC-7C66-445D-B1FA-9CE9DE8AB7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19</Pages>
  <Words>3355</Words>
  <Characters>19947</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23256</CharactersWithSpaces>
  <SharedDoc>false</SharedDoc>
  <HLinks>
    <vt:vector size="102" baseType="variant">
      <vt:variant>
        <vt:i4>1966137</vt:i4>
      </vt:variant>
      <vt:variant>
        <vt:i4>98</vt:i4>
      </vt:variant>
      <vt:variant>
        <vt:i4>0</vt:i4>
      </vt:variant>
      <vt:variant>
        <vt:i4>5</vt:i4>
      </vt:variant>
      <vt:variant>
        <vt:lpwstr/>
      </vt:variant>
      <vt:variant>
        <vt:lpwstr>_Toc528664297</vt:lpwstr>
      </vt:variant>
      <vt:variant>
        <vt:i4>1966137</vt:i4>
      </vt:variant>
      <vt:variant>
        <vt:i4>92</vt:i4>
      </vt:variant>
      <vt:variant>
        <vt:i4>0</vt:i4>
      </vt:variant>
      <vt:variant>
        <vt:i4>5</vt:i4>
      </vt:variant>
      <vt:variant>
        <vt:lpwstr/>
      </vt:variant>
      <vt:variant>
        <vt:lpwstr>_Toc528664296</vt:lpwstr>
      </vt:variant>
      <vt:variant>
        <vt:i4>1966137</vt:i4>
      </vt:variant>
      <vt:variant>
        <vt:i4>86</vt:i4>
      </vt:variant>
      <vt:variant>
        <vt:i4>0</vt:i4>
      </vt:variant>
      <vt:variant>
        <vt:i4>5</vt:i4>
      </vt:variant>
      <vt:variant>
        <vt:lpwstr/>
      </vt:variant>
      <vt:variant>
        <vt:lpwstr>_Toc528664295</vt:lpwstr>
      </vt:variant>
      <vt:variant>
        <vt:i4>1966137</vt:i4>
      </vt:variant>
      <vt:variant>
        <vt:i4>80</vt:i4>
      </vt:variant>
      <vt:variant>
        <vt:i4>0</vt:i4>
      </vt:variant>
      <vt:variant>
        <vt:i4>5</vt:i4>
      </vt:variant>
      <vt:variant>
        <vt:lpwstr/>
      </vt:variant>
      <vt:variant>
        <vt:lpwstr>_Toc528664294</vt:lpwstr>
      </vt:variant>
      <vt:variant>
        <vt:i4>1966137</vt:i4>
      </vt:variant>
      <vt:variant>
        <vt:i4>74</vt:i4>
      </vt:variant>
      <vt:variant>
        <vt:i4>0</vt:i4>
      </vt:variant>
      <vt:variant>
        <vt:i4>5</vt:i4>
      </vt:variant>
      <vt:variant>
        <vt:lpwstr/>
      </vt:variant>
      <vt:variant>
        <vt:lpwstr>_Toc528664293</vt:lpwstr>
      </vt:variant>
      <vt:variant>
        <vt:i4>1966137</vt:i4>
      </vt:variant>
      <vt:variant>
        <vt:i4>68</vt:i4>
      </vt:variant>
      <vt:variant>
        <vt:i4>0</vt:i4>
      </vt:variant>
      <vt:variant>
        <vt:i4>5</vt:i4>
      </vt:variant>
      <vt:variant>
        <vt:lpwstr/>
      </vt:variant>
      <vt:variant>
        <vt:lpwstr>_Toc528664292</vt:lpwstr>
      </vt:variant>
      <vt:variant>
        <vt:i4>1966137</vt:i4>
      </vt:variant>
      <vt:variant>
        <vt:i4>62</vt:i4>
      </vt:variant>
      <vt:variant>
        <vt:i4>0</vt:i4>
      </vt:variant>
      <vt:variant>
        <vt:i4>5</vt:i4>
      </vt:variant>
      <vt:variant>
        <vt:lpwstr/>
      </vt:variant>
      <vt:variant>
        <vt:lpwstr>_Toc528664291</vt:lpwstr>
      </vt:variant>
      <vt:variant>
        <vt:i4>1966137</vt:i4>
      </vt:variant>
      <vt:variant>
        <vt:i4>56</vt:i4>
      </vt:variant>
      <vt:variant>
        <vt:i4>0</vt:i4>
      </vt:variant>
      <vt:variant>
        <vt:i4>5</vt:i4>
      </vt:variant>
      <vt:variant>
        <vt:lpwstr/>
      </vt:variant>
      <vt:variant>
        <vt:lpwstr>_Toc528664290</vt:lpwstr>
      </vt:variant>
      <vt:variant>
        <vt:i4>2031673</vt:i4>
      </vt:variant>
      <vt:variant>
        <vt:i4>50</vt:i4>
      </vt:variant>
      <vt:variant>
        <vt:i4>0</vt:i4>
      </vt:variant>
      <vt:variant>
        <vt:i4>5</vt:i4>
      </vt:variant>
      <vt:variant>
        <vt:lpwstr/>
      </vt:variant>
      <vt:variant>
        <vt:lpwstr>_Toc528664289</vt:lpwstr>
      </vt:variant>
      <vt:variant>
        <vt:i4>2031673</vt:i4>
      </vt:variant>
      <vt:variant>
        <vt:i4>44</vt:i4>
      </vt:variant>
      <vt:variant>
        <vt:i4>0</vt:i4>
      </vt:variant>
      <vt:variant>
        <vt:i4>5</vt:i4>
      </vt:variant>
      <vt:variant>
        <vt:lpwstr/>
      </vt:variant>
      <vt:variant>
        <vt:lpwstr>_Toc528664288</vt:lpwstr>
      </vt:variant>
      <vt:variant>
        <vt:i4>2031673</vt:i4>
      </vt:variant>
      <vt:variant>
        <vt:i4>38</vt:i4>
      </vt:variant>
      <vt:variant>
        <vt:i4>0</vt:i4>
      </vt:variant>
      <vt:variant>
        <vt:i4>5</vt:i4>
      </vt:variant>
      <vt:variant>
        <vt:lpwstr/>
      </vt:variant>
      <vt:variant>
        <vt:lpwstr>_Toc528664287</vt:lpwstr>
      </vt:variant>
      <vt:variant>
        <vt:i4>2031673</vt:i4>
      </vt:variant>
      <vt:variant>
        <vt:i4>32</vt:i4>
      </vt:variant>
      <vt:variant>
        <vt:i4>0</vt:i4>
      </vt:variant>
      <vt:variant>
        <vt:i4>5</vt:i4>
      </vt:variant>
      <vt:variant>
        <vt:lpwstr/>
      </vt:variant>
      <vt:variant>
        <vt:lpwstr>_Toc528664286</vt:lpwstr>
      </vt:variant>
      <vt:variant>
        <vt:i4>2031673</vt:i4>
      </vt:variant>
      <vt:variant>
        <vt:i4>26</vt:i4>
      </vt:variant>
      <vt:variant>
        <vt:i4>0</vt:i4>
      </vt:variant>
      <vt:variant>
        <vt:i4>5</vt:i4>
      </vt:variant>
      <vt:variant>
        <vt:lpwstr/>
      </vt:variant>
      <vt:variant>
        <vt:lpwstr>_Toc528664285</vt:lpwstr>
      </vt:variant>
      <vt:variant>
        <vt:i4>2031673</vt:i4>
      </vt:variant>
      <vt:variant>
        <vt:i4>20</vt:i4>
      </vt:variant>
      <vt:variant>
        <vt:i4>0</vt:i4>
      </vt:variant>
      <vt:variant>
        <vt:i4>5</vt:i4>
      </vt:variant>
      <vt:variant>
        <vt:lpwstr/>
      </vt:variant>
      <vt:variant>
        <vt:lpwstr>_Toc528664284</vt:lpwstr>
      </vt:variant>
      <vt:variant>
        <vt:i4>2031673</vt:i4>
      </vt:variant>
      <vt:variant>
        <vt:i4>14</vt:i4>
      </vt:variant>
      <vt:variant>
        <vt:i4>0</vt:i4>
      </vt:variant>
      <vt:variant>
        <vt:i4>5</vt:i4>
      </vt:variant>
      <vt:variant>
        <vt:lpwstr/>
      </vt:variant>
      <vt:variant>
        <vt:lpwstr>_Toc528664283</vt:lpwstr>
      </vt:variant>
      <vt:variant>
        <vt:i4>2031673</vt:i4>
      </vt:variant>
      <vt:variant>
        <vt:i4>8</vt:i4>
      </vt:variant>
      <vt:variant>
        <vt:i4>0</vt:i4>
      </vt:variant>
      <vt:variant>
        <vt:i4>5</vt:i4>
      </vt:variant>
      <vt:variant>
        <vt:lpwstr/>
      </vt:variant>
      <vt:variant>
        <vt:lpwstr>_Toc528664282</vt:lpwstr>
      </vt:variant>
      <vt:variant>
        <vt:i4>2031673</vt:i4>
      </vt:variant>
      <vt:variant>
        <vt:i4>2</vt:i4>
      </vt:variant>
      <vt:variant>
        <vt:i4>0</vt:i4>
      </vt:variant>
      <vt:variant>
        <vt:i4>5</vt:i4>
      </vt:variant>
      <vt:variant>
        <vt:lpwstr/>
      </vt:variant>
      <vt:variant>
        <vt:lpwstr>_Toc528664281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Stacey Gibson</cp:lastModifiedBy>
  <cp:revision>101</cp:revision>
  <cp:lastPrinted>2020-06-05T01:38:00Z</cp:lastPrinted>
  <dcterms:created xsi:type="dcterms:W3CDTF">2020-05-02T02:36:00Z</dcterms:created>
  <dcterms:modified xsi:type="dcterms:W3CDTF">2020-06-05T02:51:00Z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0x010100DBE2AFA49EAD6847BCAE523F8D149C8E0075775E4425D9074F915DA882A77C8FF2</vt:lpwstr>
  </property>
  <property fmtid="{D5CDD505-2E9C-101B-9397-08002B2CF9AE}" pid="3" name="_dlc_DocIdItemGuid">
    <vt:lpwstr>33f1e077-1b24-467e-9c06-feb5b1763bf9</vt:lpwstr>
  </property>
  <property fmtid="{D5CDD505-2E9C-101B-9397-08002B2CF9AE}" pid="4" name="Document Set Status">
    <vt:lpwstr/>
  </property>
  <property fmtid="{D5CDD505-2E9C-101B-9397-08002B2CF9AE}" pid="5" name="Entity">
    <vt:lpwstr>1;#City of Nedlands|e1cb6260-fbdb-4707-a83e-0c933e524b72</vt:lpwstr>
  </property>
  <property fmtid="{D5CDD505-2E9C-101B-9397-08002B2CF9AE}" pid="6" name="Activity">
    <vt:lpwstr>87;#Committees|6c80bbf0-8fe0-4148-bec9-fc9c44958d82</vt:lpwstr>
  </property>
  <property fmtid="{D5CDD505-2E9C-101B-9397-08002B2CF9AE}" pid="7" name="DocumentSetDescription">
    <vt:lpwstr/>
  </property>
  <property fmtid="{D5CDD505-2E9C-101B-9397-08002B2CF9AE}" pid="8" name="eDMS Site">
    <vt:lpwstr>83;#Management|0396a3a4-f033-4ae5-8d1a-178dff5ec290</vt:lpwstr>
  </property>
  <property fmtid="{D5CDD505-2E9C-101B-9397-08002B2CF9AE}" pid="9" name="Function">
    <vt:lpwstr>59;#Corporate Management|7f17eae8-0b0f-4378-8885-9a68a2d23fc1</vt:lpwstr>
  </property>
  <property fmtid="{D5CDD505-2E9C-101B-9397-08002B2CF9AE}" pid="10" name="Subject Matter">
    <vt:lpwstr>88;#Committee|6f0e8b0d-f528-4137-b238-dfc3fcbc7858</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