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782C8" w14:textId="77777777" w:rsidR="002D7BBD" w:rsidRPr="00B06B41" w:rsidRDefault="00524E66" w:rsidP="00562866">
      <w:pPr>
        <w:rPr>
          <w:rFonts w:ascii="Gill Sans MT" w:hAnsi="Gill Sans MT" w:cs="Arial"/>
          <w:b/>
          <w:i/>
          <w:iCs/>
          <w:color w:val="003876"/>
          <w:sz w:val="96"/>
          <w:szCs w:val="160"/>
          <w:lang w:val="en-GB" w:eastAsia="en-GB"/>
        </w:rPr>
      </w:pPr>
      <w:bookmarkStart w:id="0" w:name="_GoBack"/>
      <w:bookmarkEnd w:id="0"/>
      <w:r>
        <w:rPr>
          <w:rFonts w:ascii="Gill Sans MT" w:hAnsi="Gill Sans MT" w:cs="Arial"/>
          <w:b/>
          <w:i/>
          <w:noProof/>
          <w:color w:val="003876"/>
          <w:sz w:val="96"/>
          <w:szCs w:val="160"/>
          <w:lang w:eastAsia="en-AU"/>
        </w:rPr>
        <w:drawing>
          <wp:inline distT="0" distB="0" distL="0" distR="0" wp14:anchorId="5AC0AF01" wp14:editId="46EA9557">
            <wp:extent cx="5153025" cy="1905000"/>
            <wp:effectExtent l="0" t="0" r="9525"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1905000"/>
                    </a:xfrm>
                    <a:prstGeom prst="rect">
                      <a:avLst/>
                    </a:prstGeom>
                    <a:noFill/>
                    <a:ln>
                      <a:noFill/>
                    </a:ln>
                  </pic:spPr>
                </pic:pic>
              </a:graphicData>
            </a:graphic>
          </wp:inline>
        </w:drawing>
      </w:r>
    </w:p>
    <w:p w14:paraId="72724513" w14:textId="77777777" w:rsidR="007B7B53" w:rsidRDefault="007B7B53" w:rsidP="00562866">
      <w:pPr>
        <w:rPr>
          <w:rFonts w:ascii="Gill Sans MT" w:hAnsi="Gill Sans MT" w:cs="Arial"/>
          <w:b/>
          <w:i/>
          <w:iCs/>
          <w:color w:val="003876"/>
          <w:sz w:val="72"/>
          <w:szCs w:val="160"/>
          <w:lang w:val="en-GB" w:eastAsia="en-GB"/>
        </w:rPr>
      </w:pPr>
    </w:p>
    <w:p w14:paraId="7B283CC8" w14:textId="77777777" w:rsidR="007B7B53" w:rsidRDefault="007B7B53" w:rsidP="00562866">
      <w:pPr>
        <w:rPr>
          <w:rFonts w:ascii="Gill Sans MT" w:hAnsi="Gill Sans MT" w:cs="Arial"/>
          <w:b/>
          <w:i/>
          <w:iCs/>
          <w:color w:val="003876"/>
          <w:sz w:val="72"/>
          <w:szCs w:val="160"/>
          <w:lang w:val="en-GB" w:eastAsia="en-GB"/>
        </w:rPr>
      </w:pPr>
    </w:p>
    <w:p w14:paraId="024F8232" w14:textId="77777777" w:rsidR="007B7B53" w:rsidRDefault="007B7B53" w:rsidP="00562866">
      <w:pPr>
        <w:rPr>
          <w:rFonts w:ascii="Gill Sans MT" w:hAnsi="Gill Sans MT" w:cs="Arial"/>
          <w:b/>
          <w:i/>
          <w:iCs/>
          <w:color w:val="003876"/>
          <w:sz w:val="72"/>
          <w:szCs w:val="160"/>
          <w:lang w:val="en-GB" w:eastAsia="en-GB"/>
        </w:rPr>
      </w:pPr>
    </w:p>
    <w:p w14:paraId="1850F5F2" w14:textId="51B0AFA7" w:rsidR="00180419" w:rsidRPr="00180419" w:rsidRDefault="007B7B53" w:rsidP="00562866">
      <w:pPr>
        <w:rPr>
          <w:rFonts w:ascii="Gill Sans MT" w:hAnsi="Gill Sans MT" w:cs="Arial"/>
          <w:b/>
          <w:i/>
          <w:iCs/>
          <w:color w:val="003876"/>
          <w:sz w:val="72"/>
          <w:szCs w:val="160"/>
          <w:lang w:val="en-GB" w:eastAsia="en-GB"/>
        </w:rPr>
      </w:pPr>
      <w:r>
        <w:rPr>
          <w:rFonts w:ascii="Gill Sans MT" w:hAnsi="Gill Sans MT" w:cs="Arial"/>
          <w:b/>
          <w:i/>
          <w:iCs/>
          <w:color w:val="003876"/>
          <w:sz w:val="72"/>
          <w:szCs w:val="160"/>
          <w:lang w:val="en-GB" w:eastAsia="en-GB"/>
        </w:rPr>
        <w:t>Minutes</w:t>
      </w:r>
    </w:p>
    <w:p w14:paraId="74F7FCBC" w14:textId="77777777" w:rsidR="00180419" w:rsidRPr="002D7BBD"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28"/>
          <w:szCs w:val="160"/>
          <w:lang w:val="en-GB" w:eastAsia="en-GB"/>
        </w:rPr>
      </w:pPr>
    </w:p>
    <w:p w14:paraId="68A79E7F" w14:textId="77777777" w:rsidR="00180419" w:rsidRPr="00180419" w:rsidRDefault="00B06B41"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Audit &amp; Risk</w:t>
      </w:r>
      <w:r w:rsidR="00180419" w:rsidRPr="00180419">
        <w:rPr>
          <w:rFonts w:ascii="Gill Sans MT" w:hAnsi="Gill Sans MT" w:cs="Arial"/>
          <w:b/>
          <w:i/>
          <w:iCs/>
          <w:color w:val="003876"/>
          <w:sz w:val="56"/>
          <w:szCs w:val="160"/>
          <w:lang w:val="en-GB" w:eastAsia="en-GB"/>
        </w:rPr>
        <w:t xml:space="preserve"> Committee Meeting</w:t>
      </w:r>
    </w:p>
    <w:p w14:paraId="0178650D"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02C96151" w14:textId="3456455D" w:rsidR="00180419" w:rsidRPr="00050994" w:rsidRDefault="00050994" w:rsidP="00050994">
      <w:pPr>
        <w:jc w:val="both"/>
        <w:rPr>
          <w:rFonts w:ascii="Arial" w:hAnsi="Arial" w:cs="Arial"/>
          <w:b/>
          <w:szCs w:val="24"/>
        </w:rPr>
      </w:pPr>
      <w:r>
        <w:rPr>
          <w:rFonts w:ascii="Gill Sans MT" w:hAnsi="Gill Sans MT" w:cs="Arial"/>
          <w:b/>
          <w:i/>
          <w:iCs/>
          <w:color w:val="003876"/>
          <w:sz w:val="56"/>
          <w:szCs w:val="160"/>
          <w:lang w:val="en-GB" w:eastAsia="en-GB"/>
        </w:rPr>
        <w:t xml:space="preserve"> </w:t>
      </w:r>
      <w:r w:rsidR="00312D4D">
        <w:rPr>
          <w:rFonts w:ascii="Gill Sans MT" w:hAnsi="Gill Sans MT" w:cs="Arial"/>
          <w:b/>
          <w:i/>
          <w:iCs/>
          <w:color w:val="003876"/>
          <w:sz w:val="56"/>
          <w:szCs w:val="160"/>
          <w:lang w:val="en-GB" w:eastAsia="en-GB"/>
        </w:rPr>
        <w:t xml:space="preserve">14 </w:t>
      </w:r>
      <w:r w:rsidR="00DA1D4B">
        <w:rPr>
          <w:rFonts w:ascii="Gill Sans MT" w:hAnsi="Gill Sans MT" w:cs="Arial"/>
          <w:b/>
          <w:i/>
          <w:iCs/>
          <w:color w:val="003876"/>
          <w:sz w:val="56"/>
          <w:szCs w:val="160"/>
          <w:lang w:val="en-GB" w:eastAsia="en-GB"/>
        </w:rPr>
        <w:t>November</w:t>
      </w:r>
      <w:r w:rsidR="001E0A60">
        <w:rPr>
          <w:rFonts w:ascii="Gill Sans MT" w:hAnsi="Gill Sans MT" w:cs="Arial"/>
          <w:b/>
          <w:i/>
          <w:iCs/>
          <w:color w:val="003876"/>
          <w:sz w:val="56"/>
          <w:szCs w:val="160"/>
          <w:lang w:val="en-GB" w:eastAsia="en-GB"/>
        </w:rPr>
        <w:t xml:space="preserve"> 201</w:t>
      </w:r>
      <w:r w:rsidR="00AB7AF1">
        <w:rPr>
          <w:rFonts w:ascii="Gill Sans MT" w:hAnsi="Gill Sans MT" w:cs="Arial"/>
          <w:b/>
          <w:i/>
          <w:iCs/>
          <w:color w:val="003876"/>
          <w:sz w:val="56"/>
          <w:szCs w:val="160"/>
          <w:lang w:val="en-GB" w:eastAsia="en-GB"/>
        </w:rPr>
        <w:t>9</w:t>
      </w:r>
    </w:p>
    <w:p w14:paraId="02A71FBF"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95402C3" w14:textId="1375B6E3" w:rsidR="00B06B41" w:rsidRDefault="00B06B41" w:rsidP="00562866">
      <w:pPr>
        <w:tabs>
          <w:tab w:val="left" w:pos="720"/>
          <w:tab w:val="left" w:pos="1440"/>
          <w:tab w:val="left" w:pos="2410"/>
          <w:tab w:val="left" w:pos="2977"/>
          <w:tab w:val="right" w:pos="8335"/>
          <w:tab w:val="right" w:pos="8505"/>
        </w:tabs>
        <w:rPr>
          <w:rFonts w:ascii="Arial" w:hAnsi="Arial" w:cs="Arial"/>
        </w:rPr>
      </w:pPr>
    </w:p>
    <w:p w14:paraId="25F5D498" w14:textId="62E9928C" w:rsidR="00C31BE4" w:rsidRDefault="00C31BE4" w:rsidP="00562866">
      <w:pPr>
        <w:tabs>
          <w:tab w:val="left" w:pos="720"/>
          <w:tab w:val="left" w:pos="1440"/>
          <w:tab w:val="left" w:pos="2410"/>
          <w:tab w:val="left" w:pos="2977"/>
          <w:tab w:val="right" w:pos="8335"/>
          <w:tab w:val="right" w:pos="8505"/>
        </w:tabs>
        <w:rPr>
          <w:rFonts w:ascii="Arial" w:hAnsi="Arial" w:cs="Arial"/>
        </w:rPr>
      </w:pPr>
    </w:p>
    <w:p w14:paraId="35A80211" w14:textId="2CA6A681" w:rsidR="00C31BE4" w:rsidRDefault="00C31BE4" w:rsidP="00562866">
      <w:pPr>
        <w:tabs>
          <w:tab w:val="left" w:pos="720"/>
          <w:tab w:val="left" w:pos="1440"/>
          <w:tab w:val="left" w:pos="2410"/>
          <w:tab w:val="left" w:pos="2977"/>
          <w:tab w:val="right" w:pos="8335"/>
          <w:tab w:val="right" w:pos="8505"/>
        </w:tabs>
        <w:rPr>
          <w:rFonts w:ascii="Arial" w:hAnsi="Arial" w:cs="Arial"/>
        </w:rPr>
      </w:pPr>
    </w:p>
    <w:p w14:paraId="104E803A" w14:textId="2E99F0FC" w:rsidR="007B7B53" w:rsidRDefault="007B7B53" w:rsidP="00562866">
      <w:pPr>
        <w:tabs>
          <w:tab w:val="left" w:pos="720"/>
          <w:tab w:val="left" w:pos="1440"/>
          <w:tab w:val="left" w:pos="2410"/>
          <w:tab w:val="left" w:pos="2977"/>
          <w:tab w:val="right" w:pos="8335"/>
          <w:tab w:val="right" w:pos="8505"/>
        </w:tabs>
        <w:rPr>
          <w:rFonts w:ascii="Arial" w:hAnsi="Arial" w:cs="Arial"/>
        </w:rPr>
      </w:pPr>
    </w:p>
    <w:p w14:paraId="62BECB10" w14:textId="4C8104A5" w:rsidR="007B7B53" w:rsidRDefault="007B7B53" w:rsidP="00562866">
      <w:pPr>
        <w:tabs>
          <w:tab w:val="left" w:pos="720"/>
          <w:tab w:val="left" w:pos="1440"/>
          <w:tab w:val="left" w:pos="2410"/>
          <w:tab w:val="left" w:pos="2977"/>
          <w:tab w:val="right" w:pos="8335"/>
          <w:tab w:val="right" w:pos="8505"/>
        </w:tabs>
        <w:rPr>
          <w:rFonts w:ascii="Arial" w:hAnsi="Arial" w:cs="Arial"/>
        </w:rPr>
      </w:pPr>
    </w:p>
    <w:p w14:paraId="0C9C13FF" w14:textId="5AB7E03F" w:rsidR="007B7B53" w:rsidRDefault="007B7B53" w:rsidP="00562866">
      <w:pPr>
        <w:tabs>
          <w:tab w:val="left" w:pos="720"/>
          <w:tab w:val="left" w:pos="1440"/>
          <w:tab w:val="left" w:pos="2410"/>
          <w:tab w:val="left" w:pos="2977"/>
          <w:tab w:val="right" w:pos="8335"/>
          <w:tab w:val="right" w:pos="8505"/>
        </w:tabs>
        <w:rPr>
          <w:rFonts w:ascii="Arial" w:hAnsi="Arial" w:cs="Arial"/>
        </w:rPr>
      </w:pPr>
    </w:p>
    <w:p w14:paraId="5B22BD15" w14:textId="5EBCB38E" w:rsidR="007B7B53" w:rsidRDefault="007B7B53" w:rsidP="00562866">
      <w:pPr>
        <w:tabs>
          <w:tab w:val="left" w:pos="720"/>
          <w:tab w:val="left" w:pos="1440"/>
          <w:tab w:val="left" w:pos="2410"/>
          <w:tab w:val="left" w:pos="2977"/>
          <w:tab w:val="right" w:pos="8335"/>
          <w:tab w:val="right" w:pos="8505"/>
        </w:tabs>
        <w:rPr>
          <w:rFonts w:ascii="Arial" w:hAnsi="Arial" w:cs="Arial"/>
        </w:rPr>
      </w:pPr>
    </w:p>
    <w:p w14:paraId="08414221" w14:textId="4A92A2E9" w:rsidR="007B7B53" w:rsidRDefault="007B7B53" w:rsidP="00562866">
      <w:pPr>
        <w:tabs>
          <w:tab w:val="left" w:pos="720"/>
          <w:tab w:val="left" w:pos="1440"/>
          <w:tab w:val="left" w:pos="2410"/>
          <w:tab w:val="left" w:pos="2977"/>
          <w:tab w:val="right" w:pos="8335"/>
          <w:tab w:val="right" w:pos="8505"/>
        </w:tabs>
        <w:rPr>
          <w:rFonts w:ascii="Arial" w:hAnsi="Arial" w:cs="Arial"/>
        </w:rPr>
      </w:pPr>
    </w:p>
    <w:p w14:paraId="7680A3F3" w14:textId="401EA347" w:rsidR="007B7B53" w:rsidRDefault="007B7B53" w:rsidP="00562866">
      <w:pPr>
        <w:tabs>
          <w:tab w:val="left" w:pos="720"/>
          <w:tab w:val="left" w:pos="1440"/>
          <w:tab w:val="left" w:pos="2410"/>
          <w:tab w:val="left" w:pos="2977"/>
          <w:tab w:val="right" w:pos="8335"/>
          <w:tab w:val="right" w:pos="8505"/>
        </w:tabs>
        <w:rPr>
          <w:rFonts w:ascii="Arial" w:hAnsi="Arial" w:cs="Arial"/>
        </w:rPr>
      </w:pPr>
    </w:p>
    <w:p w14:paraId="726ABA53" w14:textId="77777777" w:rsidR="007B7B53" w:rsidRDefault="007B7B53" w:rsidP="00562866">
      <w:pPr>
        <w:tabs>
          <w:tab w:val="left" w:pos="720"/>
          <w:tab w:val="left" w:pos="1440"/>
          <w:tab w:val="left" w:pos="2410"/>
          <w:tab w:val="left" w:pos="2977"/>
          <w:tab w:val="right" w:pos="8335"/>
          <w:tab w:val="right" w:pos="8505"/>
        </w:tabs>
        <w:rPr>
          <w:rFonts w:ascii="Arial" w:hAnsi="Arial" w:cs="Arial"/>
        </w:rPr>
      </w:pPr>
    </w:p>
    <w:p w14:paraId="136A80A2" w14:textId="77777777" w:rsidR="00C31BE4" w:rsidRPr="004950A5" w:rsidRDefault="00C31BE4" w:rsidP="00562866">
      <w:pPr>
        <w:tabs>
          <w:tab w:val="left" w:pos="720"/>
          <w:tab w:val="left" w:pos="1440"/>
          <w:tab w:val="left" w:pos="2410"/>
          <w:tab w:val="left" w:pos="2977"/>
          <w:tab w:val="right" w:pos="8335"/>
          <w:tab w:val="right" w:pos="8505"/>
        </w:tabs>
        <w:rPr>
          <w:rFonts w:ascii="Arial" w:hAnsi="Arial" w:cs="Arial"/>
        </w:rPr>
      </w:pPr>
    </w:p>
    <w:p w14:paraId="3F427A8D" w14:textId="77777777" w:rsidR="007B7B53" w:rsidRDefault="007B7B53" w:rsidP="007B7B53">
      <w:pPr>
        <w:rPr>
          <w:rFonts w:ascii="Arial" w:hAnsi="Arial" w:cs="Arial"/>
          <w:szCs w:val="24"/>
        </w:rPr>
      </w:pPr>
      <w:r>
        <w:rPr>
          <w:rFonts w:ascii="Arial" w:hAnsi="Arial" w:cs="Arial"/>
          <w:b/>
          <w:szCs w:val="24"/>
        </w:rPr>
        <w:t>ATTENTION</w:t>
      </w:r>
    </w:p>
    <w:p w14:paraId="74644A83" w14:textId="77777777" w:rsidR="007B7B53" w:rsidRDefault="007B7B53" w:rsidP="007B7B53">
      <w:pPr>
        <w:jc w:val="both"/>
        <w:rPr>
          <w:rFonts w:ascii="Arial" w:hAnsi="Arial" w:cs="Arial"/>
          <w:szCs w:val="24"/>
        </w:rPr>
      </w:pPr>
    </w:p>
    <w:p w14:paraId="468B8BE2" w14:textId="77777777" w:rsidR="007B7B53" w:rsidRDefault="007B7B53" w:rsidP="007B7B53">
      <w:pPr>
        <w:jc w:val="both"/>
        <w:rPr>
          <w:rFonts w:ascii="Arial" w:hAnsi="Arial" w:cs="Arial"/>
          <w:szCs w:val="24"/>
        </w:rPr>
      </w:pPr>
      <w:r>
        <w:rPr>
          <w:rFonts w:ascii="Arial" w:hAnsi="Arial" w:cs="Arial"/>
          <w:szCs w:val="24"/>
        </w:rPr>
        <w:t>This is a Committee which has only made recommendations to Council. No action should be taken on any recommendation contained in these Minutes. The Council resolution pertaining to an item will be made at the next Ordinary Meeting of Council following this meeting.</w:t>
      </w:r>
    </w:p>
    <w:p w14:paraId="21A52CA5" w14:textId="56712734" w:rsidR="00180419" w:rsidRPr="00050994" w:rsidRDefault="00180419" w:rsidP="00C31BE4">
      <w:pPr>
        <w:jc w:val="center"/>
        <w:rPr>
          <w:rFonts w:ascii="Arial" w:hAnsi="Arial" w:cs="Arial"/>
          <w:b/>
          <w:szCs w:val="24"/>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sdt>
      <w:sdtPr>
        <w:rPr>
          <w:rFonts w:ascii="Times New Roman" w:eastAsia="Times New Roman" w:hAnsi="Times New Roman" w:cs="Times New Roman"/>
          <w:color w:val="auto"/>
          <w:sz w:val="24"/>
          <w:szCs w:val="20"/>
          <w:lang w:val="en-AU"/>
        </w:rPr>
        <w:id w:val="587357285"/>
        <w:docPartObj>
          <w:docPartGallery w:val="Table of Contents"/>
          <w:docPartUnique/>
        </w:docPartObj>
      </w:sdtPr>
      <w:sdtEndPr>
        <w:rPr>
          <w:b/>
          <w:bCs/>
          <w:noProof/>
        </w:rPr>
      </w:sdtEndPr>
      <w:sdtContent>
        <w:p w14:paraId="3D6200D8" w14:textId="1856122D" w:rsidR="00103CE8" w:rsidRPr="00960D20" w:rsidRDefault="00103CE8" w:rsidP="00B572DA">
          <w:pPr>
            <w:pStyle w:val="TOCHeading"/>
            <w:rPr>
              <w:rFonts w:ascii="Arial" w:hAnsi="Arial" w:cs="Arial"/>
              <w:szCs w:val="24"/>
            </w:rPr>
          </w:pPr>
        </w:p>
        <w:p w14:paraId="78CE3F81" w14:textId="6847B6BF" w:rsidR="00960D20" w:rsidRPr="00960D20" w:rsidRDefault="00AB761D">
          <w:pPr>
            <w:pStyle w:val="TOC1"/>
            <w:rPr>
              <w:rFonts w:ascii="Arial" w:eastAsiaTheme="minorEastAsia" w:hAnsi="Arial" w:cs="Arial"/>
              <w:noProof/>
              <w:szCs w:val="24"/>
              <w:lang w:eastAsia="en-AU"/>
            </w:rPr>
          </w:pPr>
          <w:r w:rsidRPr="00960D20">
            <w:rPr>
              <w:rFonts w:ascii="Arial" w:hAnsi="Arial" w:cs="Arial"/>
              <w:szCs w:val="24"/>
            </w:rPr>
            <w:fldChar w:fldCharType="begin"/>
          </w:r>
          <w:r w:rsidRPr="00960D20">
            <w:rPr>
              <w:rFonts w:ascii="Arial" w:hAnsi="Arial" w:cs="Arial"/>
              <w:szCs w:val="24"/>
            </w:rPr>
            <w:instrText xml:space="preserve"> TOC \o "1-3" \h \z \u </w:instrText>
          </w:r>
          <w:r w:rsidRPr="00960D20">
            <w:rPr>
              <w:rFonts w:ascii="Arial" w:hAnsi="Arial" w:cs="Arial"/>
              <w:szCs w:val="24"/>
            </w:rPr>
            <w:fldChar w:fldCharType="separate"/>
          </w:r>
          <w:hyperlink w:anchor="_Toc24374757" w:history="1">
            <w:r w:rsidR="00960D20" w:rsidRPr="00960D20">
              <w:rPr>
                <w:rStyle w:val="Hyperlink"/>
                <w:rFonts w:ascii="Arial" w:hAnsi="Arial" w:cs="Arial"/>
                <w:noProof/>
                <w:szCs w:val="24"/>
              </w:rPr>
              <w:t>Declaration of Opening</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_Toc24374757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3</w:t>
            </w:r>
            <w:r w:rsidR="00960D20" w:rsidRPr="00960D20">
              <w:rPr>
                <w:rFonts w:ascii="Arial" w:hAnsi="Arial" w:cs="Arial"/>
                <w:noProof/>
                <w:webHidden/>
                <w:szCs w:val="24"/>
              </w:rPr>
              <w:fldChar w:fldCharType="end"/>
            </w:r>
          </w:hyperlink>
        </w:p>
        <w:p w14:paraId="1B6737C5" w14:textId="1DD83E01" w:rsidR="00960D20" w:rsidRPr="00960D20" w:rsidRDefault="00B44F4C">
          <w:pPr>
            <w:pStyle w:val="TOC1"/>
            <w:rPr>
              <w:rFonts w:ascii="Arial" w:eastAsiaTheme="minorEastAsia" w:hAnsi="Arial" w:cs="Arial"/>
              <w:noProof/>
              <w:szCs w:val="24"/>
              <w:lang w:eastAsia="en-AU"/>
            </w:rPr>
          </w:pPr>
          <w:hyperlink w:anchor="_Toc24374758" w:history="1">
            <w:r w:rsidR="00960D20" w:rsidRPr="00960D20">
              <w:rPr>
                <w:rStyle w:val="Hyperlink"/>
                <w:rFonts w:ascii="Arial" w:hAnsi="Arial" w:cs="Arial"/>
                <w:noProof/>
                <w:szCs w:val="24"/>
              </w:rPr>
              <w:t>Present and Apologies and Leave of Absence (Previously Approved)</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_Toc24374758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3</w:t>
            </w:r>
            <w:r w:rsidR="00960D20" w:rsidRPr="00960D20">
              <w:rPr>
                <w:rFonts w:ascii="Arial" w:hAnsi="Arial" w:cs="Arial"/>
                <w:noProof/>
                <w:webHidden/>
                <w:szCs w:val="24"/>
              </w:rPr>
              <w:fldChar w:fldCharType="end"/>
            </w:r>
          </w:hyperlink>
        </w:p>
        <w:p w14:paraId="61D33670" w14:textId="300C50B7" w:rsidR="00960D20" w:rsidRPr="00960D20" w:rsidRDefault="00B44F4C">
          <w:pPr>
            <w:pStyle w:val="TOC1"/>
            <w:rPr>
              <w:rFonts w:ascii="Arial" w:eastAsiaTheme="minorEastAsia" w:hAnsi="Arial" w:cs="Arial"/>
              <w:noProof/>
              <w:szCs w:val="24"/>
              <w:lang w:eastAsia="en-AU"/>
            </w:rPr>
          </w:pPr>
          <w:hyperlink w:anchor="_Toc24374759" w:history="1">
            <w:r w:rsidR="00960D20" w:rsidRPr="00960D20">
              <w:rPr>
                <w:rStyle w:val="Hyperlink"/>
                <w:rFonts w:ascii="Arial" w:hAnsi="Arial" w:cs="Arial"/>
                <w:noProof/>
                <w:szCs w:val="24"/>
              </w:rPr>
              <w:t>1.</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Appointment of Chair</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_Toc24374759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4</w:t>
            </w:r>
            <w:r w:rsidR="00960D20" w:rsidRPr="00960D20">
              <w:rPr>
                <w:rFonts w:ascii="Arial" w:hAnsi="Arial" w:cs="Arial"/>
                <w:noProof/>
                <w:webHidden/>
                <w:szCs w:val="24"/>
              </w:rPr>
              <w:fldChar w:fldCharType="end"/>
            </w:r>
          </w:hyperlink>
        </w:p>
        <w:p w14:paraId="7EDC5787" w14:textId="71FF0ECC" w:rsidR="00960D20" w:rsidRPr="00960D20" w:rsidRDefault="00B44F4C">
          <w:pPr>
            <w:pStyle w:val="TOC1"/>
            <w:rPr>
              <w:rFonts w:ascii="Arial" w:eastAsiaTheme="minorEastAsia" w:hAnsi="Arial" w:cs="Arial"/>
              <w:noProof/>
              <w:szCs w:val="24"/>
              <w:lang w:eastAsia="en-AU"/>
            </w:rPr>
          </w:pPr>
          <w:hyperlink w:anchor="_Toc24374760" w:history="1">
            <w:r w:rsidR="00960D20" w:rsidRPr="00960D20">
              <w:rPr>
                <w:rStyle w:val="Hyperlink"/>
                <w:rFonts w:ascii="Arial" w:hAnsi="Arial" w:cs="Arial"/>
                <w:noProof/>
                <w:szCs w:val="24"/>
              </w:rPr>
              <w:t>2.</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Public Question Time</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_Toc24374760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4</w:t>
            </w:r>
            <w:r w:rsidR="00960D20" w:rsidRPr="00960D20">
              <w:rPr>
                <w:rFonts w:ascii="Arial" w:hAnsi="Arial" w:cs="Arial"/>
                <w:noProof/>
                <w:webHidden/>
                <w:szCs w:val="24"/>
              </w:rPr>
              <w:fldChar w:fldCharType="end"/>
            </w:r>
          </w:hyperlink>
        </w:p>
        <w:p w14:paraId="6616C503" w14:textId="308A49BF" w:rsidR="00960D20" w:rsidRPr="00960D20" w:rsidRDefault="00B44F4C">
          <w:pPr>
            <w:pStyle w:val="TOC1"/>
            <w:rPr>
              <w:rFonts w:ascii="Arial" w:eastAsiaTheme="minorEastAsia" w:hAnsi="Arial" w:cs="Arial"/>
              <w:noProof/>
              <w:szCs w:val="24"/>
              <w:lang w:eastAsia="en-AU"/>
            </w:rPr>
          </w:pPr>
          <w:hyperlink w:anchor="_Toc24374761" w:history="1">
            <w:r w:rsidR="00960D20" w:rsidRPr="00960D20">
              <w:rPr>
                <w:rStyle w:val="Hyperlink"/>
                <w:rFonts w:ascii="Arial" w:hAnsi="Arial" w:cs="Arial"/>
                <w:noProof/>
                <w:szCs w:val="24"/>
              </w:rPr>
              <w:t>3.</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Addresses By Members of the Public (only for items listed on the agenda)</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_Toc24374761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4</w:t>
            </w:r>
            <w:r w:rsidR="00960D20" w:rsidRPr="00960D20">
              <w:rPr>
                <w:rFonts w:ascii="Arial" w:hAnsi="Arial" w:cs="Arial"/>
                <w:noProof/>
                <w:webHidden/>
                <w:szCs w:val="24"/>
              </w:rPr>
              <w:fldChar w:fldCharType="end"/>
            </w:r>
          </w:hyperlink>
        </w:p>
        <w:p w14:paraId="1290DE62" w14:textId="4B4FF75B" w:rsidR="00960D20" w:rsidRPr="00960D20" w:rsidRDefault="00B44F4C">
          <w:pPr>
            <w:pStyle w:val="TOC1"/>
            <w:rPr>
              <w:rFonts w:ascii="Arial" w:eastAsiaTheme="minorEastAsia" w:hAnsi="Arial" w:cs="Arial"/>
              <w:noProof/>
              <w:szCs w:val="24"/>
              <w:lang w:eastAsia="en-AU"/>
            </w:rPr>
          </w:pPr>
          <w:hyperlink w:anchor="_Toc24374762" w:history="1">
            <w:r w:rsidR="00960D20" w:rsidRPr="00960D20">
              <w:rPr>
                <w:rStyle w:val="Hyperlink"/>
                <w:rFonts w:ascii="Arial" w:hAnsi="Arial" w:cs="Arial"/>
                <w:noProof/>
                <w:szCs w:val="24"/>
              </w:rPr>
              <w:t>4.</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Disclosures of Financial Interest</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_Toc24374762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4</w:t>
            </w:r>
            <w:r w:rsidR="00960D20" w:rsidRPr="00960D20">
              <w:rPr>
                <w:rFonts w:ascii="Arial" w:hAnsi="Arial" w:cs="Arial"/>
                <w:noProof/>
                <w:webHidden/>
                <w:szCs w:val="24"/>
              </w:rPr>
              <w:fldChar w:fldCharType="end"/>
            </w:r>
          </w:hyperlink>
        </w:p>
        <w:p w14:paraId="5AB0045B" w14:textId="57151BD2" w:rsidR="00960D20" w:rsidRPr="00960D20" w:rsidRDefault="00B44F4C">
          <w:pPr>
            <w:pStyle w:val="TOC1"/>
            <w:rPr>
              <w:rFonts w:ascii="Arial" w:eastAsiaTheme="minorEastAsia" w:hAnsi="Arial" w:cs="Arial"/>
              <w:noProof/>
              <w:szCs w:val="24"/>
              <w:lang w:eastAsia="en-AU"/>
            </w:rPr>
          </w:pPr>
          <w:hyperlink w:anchor="_Toc24374763" w:history="1">
            <w:r w:rsidR="00960D20" w:rsidRPr="00960D20">
              <w:rPr>
                <w:rStyle w:val="Hyperlink"/>
                <w:rFonts w:ascii="Arial" w:hAnsi="Arial" w:cs="Arial"/>
                <w:noProof/>
                <w:szCs w:val="24"/>
              </w:rPr>
              <w:t>5.</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Disclosures of Interests Affecting Impartiality</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_Toc24374763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4</w:t>
            </w:r>
            <w:r w:rsidR="00960D20" w:rsidRPr="00960D20">
              <w:rPr>
                <w:rFonts w:ascii="Arial" w:hAnsi="Arial" w:cs="Arial"/>
                <w:noProof/>
                <w:webHidden/>
                <w:szCs w:val="24"/>
              </w:rPr>
              <w:fldChar w:fldCharType="end"/>
            </w:r>
          </w:hyperlink>
        </w:p>
        <w:p w14:paraId="2DA3FE16" w14:textId="27E16046" w:rsidR="00960D20" w:rsidRPr="00960D20" w:rsidRDefault="00B44F4C">
          <w:pPr>
            <w:pStyle w:val="TOC1"/>
            <w:rPr>
              <w:rFonts w:ascii="Arial" w:eastAsiaTheme="minorEastAsia" w:hAnsi="Arial" w:cs="Arial"/>
              <w:noProof/>
              <w:szCs w:val="24"/>
              <w:lang w:eastAsia="en-AU"/>
            </w:rPr>
          </w:pPr>
          <w:hyperlink w:anchor="_Toc24374764" w:history="1">
            <w:r w:rsidR="00960D20" w:rsidRPr="00960D20">
              <w:rPr>
                <w:rStyle w:val="Hyperlink"/>
                <w:rFonts w:ascii="Arial" w:hAnsi="Arial" w:cs="Arial"/>
                <w:noProof/>
                <w:szCs w:val="24"/>
              </w:rPr>
              <w:t>6.</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Declarations by Members That They Have Not Given Due Consideration to Papers</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_Toc24374764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5</w:t>
            </w:r>
            <w:r w:rsidR="00960D20" w:rsidRPr="00960D20">
              <w:rPr>
                <w:rFonts w:ascii="Arial" w:hAnsi="Arial" w:cs="Arial"/>
                <w:noProof/>
                <w:webHidden/>
                <w:szCs w:val="24"/>
              </w:rPr>
              <w:fldChar w:fldCharType="end"/>
            </w:r>
          </w:hyperlink>
        </w:p>
        <w:p w14:paraId="07576278" w14:textId="3B6499DB" w:rsidR="00960D20" w:rsidRPr="00960D20" w:rsidRDefault="00B44F4C">
          <w:pPr>
            <w:pStyle w:val="TOC1"/>
            <w:rPr>
              <w:rFonts w:ascii="Arial" w:eastAsiaTheme="minorEastAsia" w:hAnsi="Arial" w:cs="Arial"/>
              <w:noProof/>
              <w:szCs w:val="24"/>
              <w:lang w:eastAsia="en-AU"/>
            </w:rPr>
          </w:pPr>
          <w:hyperlink w:anchor="_Toc24374765" w:history="1">
            <w:r w:rsidR="00960D20" w:rsidRPr="00960D20">
              <w:rPr>
                <w:rStyle w:val="Hyperlink"/>
                <w:rFonts w:ascii="Arial" w:hAnsi="Arial" w:cs="Arial"/>
                <w:noProof/>
                <w:szCs w:val="24"/>
              </w:rPr>
              <w:t>7.</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Confirmation of Minutes</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_Toc24374765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5</w:t>
            </w:r>
            <w:r w:rsidR="00960D20" w:rsidRPr="00960D20">
              <w:rPr>
                <w:rFonts w:ascii="Arial" w:hAnsi="Arial" w:cs="Arial"/>
                <w:noProof/>
                <w:webHidden/>
                <w:szCs w:val="24"/>
              </w:rPr>
              <w:fldChar w:fldCharType="end"/>
            </w:r>
          </w:hyperlink>
        </w:p>
        <w:p w14:paraId="3E694C38" w14:textId="4C54A546" w:rsidR="00960D20" w:rsidRPr="00960D20" w:rsidRDefault="00B44F4C">
          <w:pPr>
            <w:pStyle w:val="TOC2"/>
            <w:rPr>
              <w:rFonts w:eastAsiaTheme="minorEastAsia"/>
              <w:szCs w:val="24"/>
              <w:lang w:eastAsia="en-AU"/>
            </w:rPr>
          </w:pPr>
          <w:hyperlink w:anchor="_Toc24374766" w:history="1">
            <w:r w:rsidR="00960D20" w:rsidRPr="00960D20">
              <w:rPr>
                <w:rStyle w:val="Hyperlink"/>
                <w:szCs w:val="24"/>
              </w:rPr>
              <w:t>7.1</w:t>
            </w:r>
            <w:r w:rsidR="00960D20" w:rsidRPr="00960D20">
              <w:rPr>
                <w:rFonts w:eastAsiaTheme="minorEastAsia"/>
                <w:szCs w:val="24"/>
                <w:lang w:eastAsia="en-AU"/>
              </w:rPr>
              <w:tab/>
            </w:r>
            <w:r w:rsidR="00960D20" w:rsidRPr="00960D20">
              <w:rPr>
                <w:rStyle w:val="Hyperlink"/>
                <w:szCs w:val="24"/>
              </w:rPr>
              <w:t>Audit &amp; Risk Committee Meeting 7 October 2019</w:t>
            </w:r>
            <w:r w:rsidR="00960D20" w:rsidRPr="00960D20">
              <w:rPr>
                <w:webHidden/>
                <w:szCs w:val="24"/>
              </w:rPr>
              <w:tab/>
            </w:r>
            <w:r w:rsidR="00960D20" w:rsidRPr="00960D20">
              <w:rPr>
                <w:webHidden/>
                <w:szCs w:val="24"/>
              </w:rPr>
              <w:fldChar w:fldCharType="begin"/>
            </w:r>
            <w:r w:rsidR="00960D20" w:rsidRPr="00960D20">
              <w:rPr>
                <w:webHidden/>
                <w:szCs w:val="24"/>
              </w:rPr>
              <w:instrText xml:space="preserve"> PAGEREF _Toc24374766 \h </w:instrText>
            </w:r>
            <w:r w:rsidR="00960D20" w:rsidRPr="00960D20">
              <w:rPr>
                <w:webHidden/>
                <w:szCs w:val="24"/>
              </w:rPr>
            </w:r>
            <w:r w:rsidR="00960D20" w:rsidRPr="00960D20">
              <w:rPr>
                <w:webHidden/>
                <w:szCs w:val="24"/>
              </w:rPr>
              <w:fldChar w:fldCharType="separate"/>
            </w:r>
            <w:r w:rsidR="00587BFE">
              <w:rPr>
                <w:webHidden/>
                <w:szCs w:val="24"/>
              </w:rPr>
              <w:t>5</w:t>
            </w:r>
            <w:r w:rsidR="00960D20" w:rsidRPr="00960D20">
              <w:rPr>
                <w:webHidden/>
                <w:szCs w:val="24"/>
              </w:rPr>
              <w:fldChar w:fldCharType="end"/>
            </w:r>
          </w:hyperlink>
        </w:p>
        <w:p w14:paraId="689DC3C7" w14:textId="72A81AE1" w:rsidR="00960D20" w:rsidRPr="00960D20" w:rsidRDefault="00B44F4C">
          <w:pPr>
            <w:pStyle w:val="TOC1"/>
            <w:rPr>
              <w:rFonts w:ascii="Arial" w:eastAsiaTheme="minorEastAsia" w:hAnsi="Arial" w:cs="Arial"/>
              <w:noProof/>
              <w:szCs w:val="24"/>
              <w:lang w:eastAsia="en-AU"/>
            </w:rPr>
          </w:pPr>
          <w:hyperlink w:anchor="_Toc24374767" w:history="1">
            <w:r w:rsidR="00960D20" w:rsidRPr="00960D20">
              <w:rPr>
                <w:rStyle w:val="Hyperlink"/>
                <w:rFonts w:ascii="Arial" w:hAnsi="Arial" w:cs="Arial"/>
                <w:noProof/>
                <w:szCs w:val="24"/>
              </w:rPr>
              <w:t>8.</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Matters for Which the Meeting May Be Closed</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_Toc24374767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5</w:t>
            </w:r>
            <w:r w:rsidR="00960D20" w:rsidRPr="00960D20">
              <w:rPr>
                <w:rFonts w:ascii="Arial" w:hAnsi="Arial" w:cs="Arial"/>
                <w:noProof/>
                <w:webHidden/>
                <w:szCs w:val="24"/>
              </w:rPr>
              <w:fldChar w:fldCharType="end"/>
            </w:r>
          </w:hyperlink>
        </w:p>
        <w:p w14:paraId="076C956B" w14:textId="708D7F5D" w:rsidR="00960D20" w:rsidRPr="00960D20" w:rsidRDefault="00B44F4C">
          <w:pPr>
            <w:pStyle w:val="TOC1"/>
            <w:rPr>
              <w:rFonts w:ascii="Arial" w:eastAsiaTheme="minorEastAsia" w:hAnsi="Arial" w:cs="Arial"/>
              <w:noProof/>
              <w:szCs w:val="24"/>
              <w:lang w:eastAsia="en-AU"/>
            </w:rPr>
          </w:pPr>
          <w:hyperlink w:anchor="_Toc24374768" w:history="1">
            <w:r w:rsidR="00960D20" w:rsidRPr="00960D20">
              <w:rPr>
                <w:rStyle w:val="Hyperlink"/>
                <w:rFonts w:ascii="Arial" w:hAnsi="Arial" w:cs="Arial"/>
                <w:noProof/>
                <w:szCs w:val="24"/>
              </w:rPr>
              <w:t>9.</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Items for Discussion</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_Toc24374768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5</w:t>
            </w:r>
            <w:r w:rsidR="00960D20" w:rsidRPr="00960D20">
              <w:rPr>
                <w:rFonts w:ascii="Arial" w:hAnsi="Arial" w:cs="Arial"/>
                <w:noProof/>
                <w:webHidden/>
                <w:szCs w:val="24"/>
              </w:rPr>
              <w:fldChar w:fldCharType="end"/>
            </w:r>
          </w:hyperlink>
        </w:p>
        <w:p w14:paraId="6BACE177" w14:textId="07578802" w:rsidR="00960D20" w:rsidRPr="00960D20" w:rsidRDefault="00B44F4C">
          <w:pPr>
            <w:pStyle w:val="TOC1"/>
            <w:rPr>
              <w:rFonts w:ascii="Arial" w:eastAsiaTheme="minorEastAsia" w:hAnsi="Arial" w:cs="Arial"/>
              <w:noProof/>
              <w:szCs w:val="24"/>
              <w:lang w:eastAsia="en-AU"/>
            </w:rPr>
          </w:pPr>
          <w:hyperlink w:anchor="_Toc24374769" w:history="1">
            <w:r w:rsidR="00960D20" w:rsidRPr="00960D20">
              <w:rPr>
                <w:rStyle w:val="Hyperlink"/>
                <w:rFonts w:ascii="Arial" w:hAnsi="Arial" w:cs="Arial"/>
                <w:noProof/>
                <w:szCs w:val="24"/>
              </w:rPr>
              <w:t>9.1</w:t>
            </w:r>
            <w:r w:rsidR="00960D20" w:rsidRPr="00960D20">
              <w:rPr>
                <w:rFonts w:ascii="Arial" w:eastAsiaTheme="minorEastAsia" w:hAnsi="Arial" w:cs="Arial"/>
                <w:noProof/>
                <w:szCs w:val="24"/>
                <w:lang w:eastAsia="en-AU"/>
              </w:rPr>
              <w:tab/>
            </w:r>
            <w:r w:rsidR="00960D20" w:rsidRPr="00960D20">
              <w:rPr>
                <w:rStyle w:val="Hyperlink"/>
                <w:rFonts w:ascii="Arial" w:hAnsi="Arial" w:cs="Arial"/>
                <w:bCs/>
                <w:noProof/>
                <w:szCs w:val="24"/>
                <w:lang w:val="en-US"/>
              </w:rPr>
              <w:t>Review Audit and Risk CommitteeTerms of Reference</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_Toc24374769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6</w:t>
            </w:r>
            <w:r w:rsidR="00960D20" w:rsidRPr="00960D20">
              <w:rPr>
                <w:rFonts w:ascii="Arial" w:hAnsi="Arial" w:cs="Arial"/>
                <w:noProof/>
                <w:webHidden/>
                <w:szCs w:val="24"/>
              </w:rPr>
              <w:fldChar w:fldCharType="end"/>
            </w:r>
          </w:hyperlink>
        </w:p>
        <w:p w14:paraId="625289E4" w14:textId="36E6F076" w:rsidR="00960D20" w:rsidRPr="00960D20" w:rsidRDefault="00B44F4C">
          <w:pPr>
            <w:pStyle w:val="TOC1"/>
            <w:rPr>
              <w:rFonts w:ascii="Arial" w:eastAsiaTheme="minorEastAsia" w:hAnsi="Arial" w:cs="Arial"/>
              <w:noProof/>
              <w:szCs w:val="24"/>
              <w:lang w:eastAsia="en-AU"/>
            </w:rPr>
          </w:pPr>
          <w:hyperlink w:anchor="_Toc24374770" w:history="1">
            <w:r w:rsidR="00960D20" w:rsidRPr="00960D20">
              <w:rPr>
                <w:rStyle w:val="Hyperlink"/>
                <w:rFonts w:ascii="Arial" w:hAnsi="Arial" w:cs="Arial"/>
                <w:noProof/>
                <w:szCs w:val="24"/>
              </w:rPr>
              <w:t>9.2</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Office of the Auditor General – Exit Meeting and Financial Statement Finalisation</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_Toc24374770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14</w:t>
            </w:r>
            <w:r w:rsidR="00960D20" w:rsidRPr="00960D20">
              <w:rPr>
                <w:rFonts w:ascii="Arial" w:hAnsi="Arial" w:cs="Arial"/>
                <w:noProof/>
                <w:webHidden/>
                <w:szCs w:val="24"/>
              </w:rPr>
              <w:fldChar w:fldCharType="end"/>
            </w:r>
          </w:hyperlink>
        </w:p>
        <w:p w14:paraId="1380CCD1" w14:textId="273411F7" w:rsidR="00960D20" w:rsidRPr="00960D20" w:rsidRDefault="00B44F4C">
          <w:pPr>
            <w:pStyle w:val="TOC1"/>
            <w:rPr>
              <w:rFonts w:ascii="Arial" w:eastAsiaTheme="minorEastAsia" w:hAnsi="Arial" w:cs="Arial"/>
              <w:noProof/>
              <w:szCs w:val="24"/>
              <w:lang w:eastAsia="en-AU"/>
            </w:rPr>
          </w:pPr>
          <w:hyperlink w:anchor="_Toc24374771" w:history="1">
            <w:r w:rsidR="00960D20" w:rsidRPr="00960D20">
              <w:rPr>
                <w:rStyle w:val="Hyperlink"/>
                <w:rFonts w:ascii="Arial" w:hAnsi="Arial" w:cs="Arial"/>
                <w:bCs/>
                <w:noProof/>
                <w:szCs w:val="24"/>
              </w:rPr>
              <w:t>9.3</w:t>
            </w:r>
            <w:r w:rsidR="00960D20" w:rsidRPr="00960D20">
              <w:rPr>
                <w:rFonts w:ascii="Arial" w:eastAsiaTheme="minorEastAsia" w:hAnsi="Arial" w:cs="Arial"/>
                <w:noProof/>
                <w:szCs w:val="24"/>
                <w:lang w:eastAsia="en-AU"/>
              </w:rPr>
              <w:tab/>
            </w:r>
            <w:r w:rsidR="00960D20" w:rsidRPr="00960D20">
              <w:rPr>
                <w:rStyle w:val="Hyperlink"/>
                <w:rFonts w:ascii="Arial" w:hAnsi="Arial" w:cs="Arial"/>
                <w:bCs/>
                <w:noProof/>
                <w:szCs w:val="24"/>
              </w:rPr>
              <w:t>Annual Financial Statements for year ended 30 June 2019</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_Toc24374771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16</w:t>
            </w:r>
            <w:r w:rsidR="00960D20" w:rsidRPr="00960D20">
              <w:rPr>
                <w:rFonts w:ascii="Arial" w:hAnsi="Arial" w:cs="Arial"/>
                <w:noProof/>
                <w:webHidden/>
                <w:szCs w:val="24"/>
              </w:rPr>
              <w:fldChar w:fldCharType="end"/>
            </w:r>
          </w:hyperlink>
        </w:p>
        <w:p w14:paraId="4F3E315C" w14:textId="452F91C1" w:rsidR="00960D20" w:rsidRPr="00960D20" w:rsidRDefault="00B44F4C">
          <w:pPr>
            <w:pStyle w:val="TOC1"/>
            <w:rPr>
              <w:rFonts w:ascii="Arial" w:eastAsiaTheme="minorEastAsia" w:hAnsi="Arial" w:cs="Arial"/>
              <w:noProof/>
              <w:szCs w:val="24"/>
              <w:lang w:eastAsia="en-AU"/>
            </w:rPr>
          </w:pPr>
          <w:hyperlink w:anchor="_Toc24374772" w:history="1">
            <w:r w:rsidR="00960D20" w:rsidRPr="00960D20">
              <w:rPr>
                <w:rStyle w:val="Hyperlink"/>
                <w:rFonts w:ascii="Arial" w:hAnsi="Arial" w:cs="Arial"/>
                <w:noProof/>
                <w:szCs w:val="24"/>
              </w:rPr>
              <w:t>9.4</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Moore Stephens Strategic Internal Audit Plan for 2</w:t>
            </w:r>
            <w:r w:rsidR="00960D20" w:rsidRPr="00960D20">
              <w:rPr>
                <w:rStyle w:val="Hyperlink"/>
                <w:rFonts w:ascii="Arial" w:hAnsi="Arial" w:cs="Arial"/>
                <w:noProof/>
                <w:szCs w:val="24"/>
                <w:vertAlign w:val="superscript"/>
              </w:rPr>
              <w:t>nd</w:t>
            </w:r>
            <w:r w:rsidR="00960D20" w:rsidRPr="00960D20">
              <w:rPr>
                <w:rStyle w:val="Hyperlink"/>
                <w:rFonts w:ascii="Arial" w:hAnsi="Arial" w:cs="Arial"/>
                <w:noProof/>
                <w:szCs w:val="24"/>
              </w:rPr>
              <w:t xml:space="preserve"> Year and Update on Audit Function</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_Toc24374772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23</w:t>
            </w:r>
            <w:r w:rsidR="00960D20" w:rsidRPr="00960D20">
              <w:rPr>
                <w:rFonts w:ascii="Arial" w:hAnsi="Arial" w:cs="Arial"/>
                <w:noProof/>
                <w:webHidden/>
                <w:szCs w:val="24"/>
              </w:rPr>
              <w:fldChar w:fldCharType="end"/>
            </w:r>
          </w:hyperlink>
        </w:p>
        <w:p w14:paraId="1FF8828C" w14:textId="4A3BA0BF" w:rsidR="00960D20" w:rsidRPr="00960D20" w:rsidRDefault="00B44F4C">
          <w:pPr>
            <w:pStyle w:val="TOC1"/>
            <w:rPr>
              <w:rFonts w:ascii="Arial" w:eastAsiaTheme="minorEastAsia" w:hAnsi="Arial" w:cs="Arial"/>
              <w:noProof/>
              <w:szCs w:val="24"/>
              <w:lang w:eastAsia="en-AU"/>
            </w:rPr>
          </w:pPr>
          <w:hyperlink w:anchor="_Toc24374773" w:history="1">
            <w:r w:rsidR="00960D20" w:rsidRPr="00960D20">
              <w:rPr>
                <w:rStyle w:val="Hyperlink"/>
                <w:rFonts w:ascii="Arial" w:hAnsi="Arial" w:cs="Arial"/>
                <w:noProof/>
                <w:szCs w:val="24"/>
              </w:rPr>
              <w:t>9.5</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Internal Audit Actions Log</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_Toc24374773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26</w:t>
            </w:r>
            <w:r w:rsidR="00960D20" w:rsidRPr="00960D20">
              <w:rPr>
                <w:rFonts w:ascii="Arial" w:hAnsi="Arial" w:cs="Arial"/>
                <w:noProof/>
                <w:webHidden/>
                <w:szCs w:val="24"/>
              </w:rPr>
              <w:fldChar w:fldCharType="end"/>
            </w:r>
          </w:hyperlink>
        </w:p>
        <w:p w14:paraId="1BB4EC75" w14:textId="4ED39A54" w:rsidR="00960D20" w:rsidRPr="00960D20" w:rsidRDefault="00B44F4C">
          <w:pPr>
            <w:pStyle w:val="TOC1"/>
            <w:rPr>
              <w:rFonts w:ascii="Arial" w:eastAsiaTheme="minorEastAsia" w:hAnsi="Arial" w:cs="Arial"/>
              <w:noProof/>
              <w:szCs w:val="24"/>
              <w:lang w:eastAsia="en-AU"/>
            </w:rPr>
          </w:pPr>
          <w:hyperlink w:anchor="_Toc24374774" w:history="1">
            <w:r w:rsidR="00960D20" w:rsidRPr="00960D20">
              <w:rPr>
                <w:rStyle w:val="Hyperlink"/>
                <w:rFonts w:ascii="Arial" w:hAnsi="Arial" w:cs="Arial"/>
                <w:noProof/>
                <w:szCs w:val="24"/>
              </w:rPr>
              <w:t>9.6</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Borrowings Analysis</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_Toc24374774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28</w:t>
            </w:r>
            <w:r w:rsidR="00960D20" w:rsidRPr="00960D20">
              <w:rPr>
                <w:rFonts w:ascii="Arial" w:hAnsi="Arial" w:cs="Arial"/>
                <w:noProof/>
                <w:webHidden/>
                <w:szCs w:val="24"/>
              </w:rPr>
              <w:fldChar w:fldCharType="end"/>
            </w:r>
          </w:hyperlink>
        </w:p>
        <w:p w14:paraId="06E015CE" w14:textId="3D9D056B" w:rsidR="00960D20" w:rsidRPr="00960D20" w:rsidRDefault="00B44F4C">
          <w:pPr>
            <w:pStyle w:val="TOC1"/>
            <w:rPr>
              <w:rFonts w:ascii="Arial" w:eastAsiaTheme="minorEastAsia" w:hAnsi="Arial" w:cs="Arial"/>
              <w:noProof/>
              <w:szCs w:val="24"/>
              <w:lang w:eastAsia="en-AU"/>
            </w:rPr>
          </w:pPr>
          <w:hyperlink w:anchor="_Toc24374775" w:history="1">
            <w:r w:rsidR="00960D20" w:rsidRPr="00960D20">
              <w:rPr>
                <w:rStyle w:val="Hyperlink"/>
                <w:rFonts w:ascii="Arial" w:hAnsi="Arial" w:cs="Arial"/>
                <w:noProof/>
                <w:szCs w:val="24"/>
              </w:rPr>
              <w:t>10.</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Confidential Items</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_Toc24374775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30</w:t>
            </w:r>
            <w:r w:rsidR="00960D20" w:rsidRPr="00960D20">
              <w:rPr>
                <w:rFonts w:ascii="Arial" w:hAnsi="Arial" w:cs="Arial"/>
                <w:noProof/>
                <w:webHidden/>
                <w:szCs w:val="24"/>
              </w:rPr>
              <w:fldChar w:fldCharType="end"/>
            </w:r>
          </w:hyperlink>
        </w:p>
        <w:p w14:paraId="5DB13662" w14:textId="47A1CDFA" w:rsidR="00960D20" w:rsidRPr="00960D20" w:rsidRDefault="00B44F4C">
          <w:pPr>
            <w:pStyle w:val="TOC1"/>
            <w:rPr>
              <w:rFonts w:ascii="Arial" w:eastAsiaTheme="minorEastAsia" w:hAnsi="Arial" w:cs="Arial"/>
              <w:noProof/>
              <w:szCs w:val="24"/>
              <w:lang w:eastAsia="en-AU"/>
            </w:rPr>
          </w:pPr>
          <w:hyperlink w:anchor="_Toc24374776" w:history="1">
            <w:r w:rsidR="00960D20" w:rsidRPr="00960D20">
              <w:rPr>
                <w:rStyle w:val="Hyperlink"/>
                <w:rFonts w:ascii="Arial" w:hAnsi="Arial" w:cs="Arial"/>
                <w:noProof/>
                <w:szCs w:val="24"/>
              </w:rPr>
              <w:t>11.</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Date of next meeting</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_Toc24374776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30</w:t>
            </w:r>
            <w:r w:rsidR="00960D20" w:rsidRPr="00960D20">
              <w:rPr>
                <w:rFonts w:ascii="Arial" w:hAnsi="Arial" w:cs="Arial"/>
                <w:noProof/>
                <w:webHidden/>
                <w:szCs w:val="24"/>
              </w:rPr>
              <w:fldChar w:fldCharType="end"/>
            </w:r>
          </w:hyperlink>
        </w:p>
        <w:p w14:paraId="7280306E" w14:textId="19D2A884" w:rsidR="00960D20" w:rsidRPr="00960D20" w:rsidRDefault="00B44F4C">
          <w:pPr>
            <w:pStyle w:val="TOC1"/>
            <w:rPr>
              <w:rFonts w:ascii="Arial" w:eastAsiaTheme="minorEastAsia" w:hAnsi="Arial" w:cs="Arial"/>
              <w:noProof/>
              <w:szCs w:val="24"/>
              <w:lang w:eastAsia="en-AU"/>
            </w:rPr>
          </w:pPr>
          <w:hyperlink w:anchor="_Toc24374777" w:history="1">
            <w:r w:rsidR="00960D20" w:rsidRPr="00960D20">
              <w:rPr>
                <w:rStyle w:val="Hyperlink"/>
                <w:rFonts w:ascii="Arial" w:hAnsi="Arial" w:cs="Arial"/>
                <w:noProof/>
                <w:szCs w:val="24"/>
              </w:rPr>
              <w:t>Declaration of Closure</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_Toc24374777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587BFE">
              <w:rPr>
                <w:rFonts w:ascii="Arial" w:hAnsi="Arial" w:cs="Arial"/>
                <w:noProof/>
                <w:webHidden/>
                <w:szCs w:val="24"/>
              </w:rPr>
              <w:t>30</w:t>
            </w:r>
            <w:r w:rsidR="00960D20" w:rsidRPr="00960D20">
              <w:rPr>
                <w:rFonts w:ascii="Arial" w:hAnsi="Arial" w:cs="Arial"/>
                <w:noProof/>
                <w:webHidden/>
                <w:szCs w:val="24"/>
              </w:rPr>
              <w:fldChar w:fldCharType="end"/>
            </w:r>
          </w:hyperlink>
        </w:p>
        <w:p w14:paraId="133803AA" w14:textId="6759BDAB" w:rsidR="00AB761D" w:rsidRDefault="00AB761D" w:rsidP="00447353">
          <w:pPr>
            <w:tabs>
              <w:tab w:val="right" w:leader="dot" w:pos="8222"/>
            </w:tabs>
          </w:pPr>
          <w:r w:rsidRPr="00960D20">
            <w:rPr>
              <w:rFonts w:ascii="Arial" w:hAnsi="Arial" w:cs="Arial"/>
              <w:b/>
              <w:bCs/>
              <w:noProof/>
              <w:szCs w:val="24"/>
            </w:rPr>
            <w:fldChar w:fldCharType="end"/>
          </w:r>
        </w:p>
      </w:sdtContent>
    </w:sdt>
    <w:p w14:paraId="0B70843C"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7D84891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3"/>
          <w:footerReference w:type="default" r:id="rId14"/>
          <w:footerReference w:type="first" r:id="rId15"/>
          <w:pgSz w:w="11907" w:h="16840" w:code="9"/>
          <w:pgMar w:top="1440" w:right="1797" w:bottom="1440" w:left="1797" w:header="709" w:footer="720" w:gutter="0"/>
          <w:cols w:space="720"/>
          <w:titlePg/>
          <w:docGrid w:linePitch="326"/>
        </w:sectPr>
      </w:pPr>
    </w:p>
    <w:p w14:paraId="608C5467"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028EE8D6" w14:textId="77777777" w:rsidR="00D05D60" w:rsidRPr="00180419" w:rsidRDefault="00D05D60" w:rsidP="00B06B41">
      <w:pPr>
        <w:tabs>
          <w:tab w:val="left" w:pos="720"/>
          <w:tab w:val="left" w:pos="1440"/>
          <w:tab w:val="left" w:pos="2410"/>
          <w:tab w:val="left" w:pos="2977"/>
          <w:tab w:val="right" w:pos="8335"/>
          <w:tab w:val="right" w:pos="8505"/>
        </w:tabs>
        <w:jc w:val="both"/>
        <w:rPr>
          <w:rFonts w:ascii="Arial" w:hAnsi="Arial" w:cs="Arial"/>
          <w:b/>
          <w:szCs w:val="24"/>
        </w:rPr>
      </w:pPr>
    </w:p>
    <w:p w14:paraId="3F86FF0F" w14:textId="472791E7" w:rsidR="00812014" w:rsidRPr="00050994" w:rsidRDefault="007B7B53" w:rsidP="00050994">
      <w:pPr>
        <w:jc w:val="both"/>
        <w:rPr>
          <w:rFonts w:ascii="Arial" w:hAnsi="Arial" w:cs="Arial"/>
          <w:b/>
          <w:szCs w:val="24"/>
        </w:rPr>
      </w:pPr>
      <w:r>
        <w:rPr>
          <w:rFonts w:ascii="Arial" w:hAnsi="Arial" w:cs="Arial"/>
          <w:b/>
          <w:szCs w:val="24"/>
        </w:rPr>
        <w:t>Minutes</w:t>
      </w:r>
      <w:r w:rsidR="00180419" w:rsidRPr="00812014">
        <w:rPr>
          <w:rFonts w:ascii="Arial" w:hAnsi="Arial" w:cs="Arial"/>
          <w:b/>
          <w:szCs w:val="24"/>
        </w:rPr>
        <w:t xml:space="preserve"> of a meeting of the </w:t>
      </w:r>
      <w:r w:rsidR="00B06B41">
        <w:rPr>
          <w:rFonts w:ascii="Arial" w:hAnsi="Arial" w:cs="Arial"/>
          <w:b/>
          <w:szCs w:val="24"/>
        </w:rPr>
        <w:t>Audit &amp; Risk</w:t>
      </w:r>
      <w:r w:rsidR="00180419" w:rsidRPr="00812014">
        <w:rPr>
          <w:rFonts w:ascii="Arial" w:hAnsi="Arial" w:cs="Arial"/>
          <w:b/>
          <w:szCs w:val="24"/>
        </w:rPr>
        <w:t xml:space="preserve"> Committee held in the </w:t>
      </w:r>
      <w:r w:rsidR="00C31BE4">
        <w:rPr>
          <w:rFonts w:ascii="Arial" w:hAnsi="Arial"/>
          <w:b/>
        </w:rPr>
        <w:t>Counci</w:t>
      </w:r>
      <w:r w:rsidR="0041258A">
        <w:rPr>
          <w:rFonts w:ascii="Arial" w:hAnsi="Arial"/>
          <w:b/>
        </w:rPr>
        <w:t>l</w:t>
      </w:r>
      <w:r w:rsidR="00C31BE4">
        <w:rPr>
          <w:rFonts w:ascii="Arial" w:hAnsi="Arial"/>
          <w:b/>
        </w:rPr>
        <w:t xml:space="preserve"> Chambers</w:t>
      </w:r>
      <w:r w:rsidR="00812014" w:rsidRPr="00812014">
        <w:rPr>
          <w:rFonts w:ascii="Arial" w:hAnsi="Arial"/>
          <w:b/>
        </w:rPr>
        <w:t xml:space="preserve"> at </w:t>
      </w:r>
      <w:r w:rsidR="00B06B41">
        <w:rPr>
          <w:rFonts w:ascii="Arial" w:hAnsi="Arial"/>
          <w:b/>
        </w:rPr>
        <w:t>the City of Nedlands</w:t>
      </w:r>
      <w:r w:rsidR="00C31BE4">
        <w:rPr>
          <w:rFonts w:ascii="Arial" w:hAnsi="Arial"/>
          <w:b/>
        </w:rPr>
        <w:t>, 71 Stirling Highway, Nedlands</w:t>
      </w:r>
      <w:r w:rsidR="00812014">
        <w:rPr>
          <w:rFonts w:ascii="Arial" w:hAnsi="Arial"/>
        </w:rPr>
        <w:t xml:space="preserve"> </w:t>
      </w:r>
      <w:r w:rsidR="00180419" w:rsidRPr="00812014">
        <w:rPr>
          <w:rFonts w:ascii="Arial" w:hAnsi="Arial" w:cs="Arial"/>
          <w:b/>
          <w:szCs w:val="24"/>
        </w:rPr>
        <w:t xml:space="preserve">on </w:t>
      </w:r>
      <w:r w:rsidR="00F672D1">
        <w:rPr>
          <w:rFonts w:ascii="Arial" w:hAnsi="Arial" w:cs="Arial"/>
          <w:b/>
          <w:szCs w:val="24"/>
        </w:rPr>
        <w:t xml:space="preserve">14 November </w:t>
      </w:r>
      <w:r w:rsidR="00173ADB">
        <w:rPr>
          <w:rFonts w:ascii="Arial" w:hAnsi="Arial"/>
          <w:b/>
        </w:rPr>
        <w:t>2019</w:t>
      </w:r>
      <w:r w:rsidR="00812014" w:rsidRPr="00812014">
        <w:rPr>
          <w:rFonts w:ascii="Arial" w:hAnsi="Arial"/>
          <w:b/>
        </w:rPr>
        <w:t xml:space="preserve"> </w:t>
      </w:r>
      <w:r w:rsidR="00180419" w:rsidRPr="00812014">
        <w:rPr>
          <w:rFonts w:ascii="Arial" w:hAnsi="Arial" w:cs="Arial"/>
          <w:b/>
          <w:szCs w:val="24"/>
        </w:rPr>
        <w:t xml:space="preserve">at </w:t>
      </w:r>
      <w:r w:rsidR="005D3FE4">
        <w:rPr>
          <w:rFonts w:ascii="Arial" w:hAnsi="Arial"/>
          <w:b/>
        </w:rPr>
        <w:t xml:space="preserve">5.30 </w:t>
      </w:r>
      <w:r w:rsidR="00B06B41">
        <w:rPr>
          <w:rFonts w:ascii="Arial" w:hAnsi="Arial"/>
          <w:b/>
        </w:rPr>
        <w:t>pm</w:t>
      </w:r>
      <w:r w:rsidR="00812014" w:rsidRPr="00812014">
        <w:rPr>
          <w:rFonts w:ascii="Arial" w:hAnsi="Arial"/>
          <w:b/>
        </w:rPr>
        <w:t>.</w:t>
      </w:r>
    </w:p>
    <w:p w14:paraId="38F3A776"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766C2F82"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1032DA86" w14:textId="77777777" w:rsidR="00683A50" w:rsidRPr="00180419" w:rsidRDefault="00562866" w:rsidP="00765E9D">
      <w:pPr>
        <w:pStyle w:val="Heading1"/>
        <w:spacing w:before="0" w:after="0"/>
        <w:rPr>
          <w:rFonts w:ascii="Arial" w:hAnsi="Arial" w:cs="Arial"/>
          <w:sz w:val="24"/>
          <w:szCs w:val="24"/>
          <w:u w:val="none"/>
        </w:rPr>
      </w:pPr>
      <w:bookmarkStart w:id="1" w:name="_Toc489603343"/>
      <w:bookmarkStart w:id="2" w:name="_Toc24374757"/>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bookmarkEnd w:id="2"/>
    </w:p>
    <w:p w14:paraId="09F60F97"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3FC0BD37" w14:textId="286A7028" w:rsidR="00683A50" w:rsidRPr="00812014" w:rsidRDefault="00683A50" w:rsidP="00765E9D">
      <w:pPr>
        <w:tabs>
          <w:tab w:val="left" w:pos="720"/>
          <w:tab w:val="left" w:pos="1440"/>
          <w:tab w:val="left" w:pos="2410"/>
          <w:tab w:val="left" w:pos="2977"/>
          <w:tab w:val="right" w:pos="8335"/>
          <w:tab w:val="right" w:pos="8505"/>
        </w:tabs>
        <w:jc w:val="both"/>
        <w:rPr>
          <w:rFonts w:ascii="Arial" w:hAnsi="Arial"/>
        </w:rPr>
      </w:pPr>
      <w:r w:rsidRPr="00180419">
        <w:rPr>
          <w:rFonts w:ascii="Arial" w:hAnsi="Arial" w:cs="Arial"/>
          <w:szCs w:val="24"/>
        </w:rPr>
        <w:t xml:space="preserve">The </w:t>
      </w:r>
      <w:r w:rsidR="00756139">
        <w:rPr>
          <w:rFonts w:ascii="Arial" w:hAnsi="Arial" w:cs="Arial"/>
          <w:szCs w:val="24"/>
        </w:rPr>
        <w:t>Chief Executive Officer</w:t>
      </w:r>
      <w:r w:rsidRPr="00180419">
        <w:rPr>
          <w:rFonts w:ascii="Arial" w:hAnsi="Arial" w:cs="Arial"/>
          <w:szCs w:val="24"/>
        </w:rPr>
        <w:t xml:space="preserve"> declare</w:t>
      </w:r>
      <w:r w:rsidR="007B7B53">
        <w:rPr>
          <w:rFonts w:ascii="Arial" w:hAnsi="Arial" w:cs="Arial"/>
          <w:szCs w:val="24"/>
        </w:rPr>
        <w:t>d</w:t>
      </w:r>
      <w:r w:rsidRPr="00180419">
        <w:rPr>
          <w:rFonts w:ascii="Arial" w:hAnsi="Arial" w:cs="Arial"/>
          <w:szCs w:val="24"/>
        </w:rPr>
        <w:t xml:space="preserve"> the meeting open</w:t>
      </w:r>
      <w:r w:rsidR="00A53261" w:rsidRPr="00180419">
        <w:rPr>
          <w:rFonts w:ascii="Arial" w:hAnsi="Arial" w:cs="Arial"/>
          <w:szCs w:val="24"/>
        </w:rPr>
        <w:t xml:space="preserve"> </w:t>
      </w:r>
      <w:r w:rsidR="00A22B7D">
        <w:rPr>
          <w:rFonts w:ascii="Arial" w:hAnsi="Arial" w:cs="Arial"/>
          <w:szCs w:val="24"/>
        </w:rPr>
        <w:t xml:space="preserve">at </w:t>
      </w:r>
      <w:r w:rsidR="005D3FE4">
        <w:rPr>
          <w:rFonts w:ascii="Arial" w:hAnsi="Arial"/>
        </w:rPr>
        <w:t xml:space="preserve">5.30 </w:t>
      </w:r>
      <w:r w:rsidR="00B06B41">
        <w:rPr>
          <w:rFonts w:ascii="Arial" w:hAnsi="Arial"/>
        </w:rPr>
        <w:t>pm</w:t>
      </w:r>
      <w:r w:rsidR="00812014">
        <w:rPr>
          <w:rFonts w:ascii="Arial" w:hAnsi="Arial"/>
        </w:rPr>
        <w:t xml:space="preserve"> </w:t>
      </w:r>
      <w:r w:rsidR="00347BB0">
        <w:rPr>
          <w:rFonts w:ascii="Arial" w:hAnsi="Arial"/>
        </w:rPr>
        <w:t xml:space="preserve">and </w:t>
      </w:r>
      <w:r w:rsidRPr="00180419">
        <w:rPr>
          <w:rFonts w:ascii="Arial" w:hAnsi="Arial" w:cs="Arial"/>
          <w:szCs w:val="24"/>
        </w:rPr>
        <w:t>dr</w:t>
      </w:r>
      <w:r w:rsidR="007B7B53">
        <w:rPr>
          <w:rFonts w:ascii="Arial" w:hAnsi="Arial" w:cs="Arial"/>
          <w:szCs w:val="24"/>
        </w:rPr>
        <w:t>e</w:t>
      </w:r>
      <w:r w:rsidRPr="00180419">
        <w:rPr>
          <w:rFonts w:ascii="Arial" w:hAnsi="Arial" w:cs="Arial"/>
          <w:szCs w:val="24"/>
        </w:rPr>
        <w:t xml:space="preserve">w attention to the </w:t>
      </w:r>
      <w:r w:rsidR="00927A88" w:rsidRPr="00180419">
        <w:rPr>
          <w:rFonts w:ascii="Arial" w:hAnsi="Arial" w:cs="Arial"/>
          <w:szCs w:val="24"/>
        </w:rPr>
        <w:t>disclaimer below.</w:t>
      </w:r>
    </w:p>
    <w:p w14:paraId="6027CB02"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71A3F85F"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3A7C3CE3"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4B38AB5A" w14:textId="77777777" w:rsidR="00D05D60" w:rsidRPr="00180419" w:rsidRDefault="00562866" w:rsidP="00765E9D">
      <w:pPr>
        <w:pStyle w:val="Heading1"/>
        <w:spacing w:before="0" w:after="0"/>
        <w:rPr>
          <w:rFonts w:ascii="Arial" w:hAnsi="Arial" w:cs="Arial"/>
          <w:sz w:val="24"/>
          <w:szCs w:val="24"/>
          <w:u w:val="none"/>
        </w:rPr>
      </w:pPr>
      <w:bookmarkStart w:id="3" w:name="_Toc489603344"/>
      <w:bookmarkStart w:id="4" w:name="_Toc24374758"/>
      <w:r>
        <w:rPr>
          <w:rFonts w:ascii="Arial" w:hAnsi="Arial" w:cs="Arial"/>
          <w:caps w:val="0"/>
          <w:sz w:val="24"/>
          <w:szCs w:val="24"/>
          <w:u w:val="none"/>
        </w:rPr>
        <w:t>Present and Apologies a</w:t>
      </w:r>
      <w:r w:rsidR="00461CC5">
        <w:rPr>
          <w:rFonts w:ascii="Arial" w:hAnsi="Arial" w:cs="Arial"/>
          <w:caps w:val="0"/>
          <w:sz w:val="24"/>
          <w:szCs w:val="24"/>
          <w:u w:val="none"/>
        </w:rPr>
        <w:t>nd Leave o</w:t>
      </w:r>
      <w:r w:rsidR="00180419" w:rsidRPr="00180419">
        <w:rPr>
          <w:rFonts w:ascii="Arial" w:hAnsi="Arial" w:cs="Arial"/>
          <w:caps w:val="0"/>
          <w:sz w:val="24"/>
          <w:szCs w:val="24"/>
          <w:u w:val="none"/>
        </w:rPr>
        <w:t>f Absence (Previously Approved)</w:t>
      </w:r>
      <w:bookmarkEnd w:id="3"/>
      <w:bookmarkEnd w:id="4"/>
    </w:p>
    <w:p w14:paraId="58128232"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6A0871B" w14:textId="6CB09D63" w:rsidR="007B7B53" w:rsidRPr="006D752D" w:rsidRDefault="007B7B53" w:rsidP="008D2D03">
      <w:pPr>
        <w:tabs>
          <w:tab w:val="left" w:pos="1985"/>
          <w:tab w:val="right" w:pos="8335"/>
        </w:tabs>
        <w:jc w:val="both"/>
        <w:rPr>
          <w:rFonts w:ascii="Arial" w:hAnsi="Arial" w:cs="Arial"/>
          <w:szCs w:val="24"/>
        </w:rPr>
      </w:pPr>
      <w:r>
        <w:rPr>
          <w:rFonts w:ascii="Arial" w:hAnsi="Arial" w:cs="Arial"/>
          <w:b/>
          <w:szCs w:val="24"/>
        </w:rPr>
        <w:t>C</w:t>
      </w:r>
      <w:r w:rsidRPr="006D752D">
        <w:rPr>
          <w:rFonts w:ascii="Arial" w:hAnsi="Arial" w:cs="Arial"/>
          <w:b/>
          <w:szCs w:val="24"/>
        </w:rPr>
        <w:t>ouncillors</w:t>
      </w:r>
      <w:r w:rsidRPr="006D752D">
        <w:rPr>
          <w:rFonts w:ascii="Arial" w:hAnsi="Arial" w:cs="Arial"/>
          <w:szCs w:val="24"/>
        </w:rPr>
        <w:tab/>
        <w:t>H</w:t>
      </w:r>
      <w:r>
        <w:rPr>
          <w:rFonts w:ascii="Arial" w:hAnsi="Arial" w:cs="Arial"/>
          <w:szCs w:val="24"/>
        </w:rPr>
        <w:t>er</w:t>
      </w:r>
      <w:r w:rsidRPr="006D752D">
        <w:rPr>
          <w:rFonts w:ascii="Arial" w:hAnsi="Arial" w:cs="Arial"/>
          <w:szCs w:val="24"/>
        </w:rPr>
        <w:t xml:space="preserve"> Worship the Mayor, </w:t>
      </w:r>
      <w:r>
        <w:rPr>
          <w:rFonts w:ascii="Arial" w:hAnsi="Arial" w:cs="Arial"/>
          <w:szCs w:val="24"/>
        </w:rPr>
        <w:t>C M de Lacy</w:t>
      </w:r>
      <w:r w:rsidRPr="006D752D">
        <w:rPr>
          <w:rFonts w:ascii="Arial" w:hAnsi="Arial" w:cs="Arial"/>
          <w:szCs w:val="24"/>
        </w:rPr>
        <w:tab/>
      </w:r>
    </w:p>
    <w:p w14:paraId="17236CAD" w14:textId="77777777" w:rsidR="007B7B53" w:rsidRDefault="007B7B53" w:rsidP="008D2D03">
      <w:pPr>
        <w:tabs>
          <w:tab w:val="left" w:pos="1985"/>
          <w:tab w:val="right" w:pos="8335"/>
        </w:tabs>
        <w:jc w:val="both"/>
        <w:rPr>
          <w:rFonts w:ascii="Arial" w:hAnsi="Arial" w:cs="Arial"/>
          <w:szCs w:val="24"/>
        </w:rPr>
      </w:pPr>
      <w:r>
        <w:rPr>
          <w:rFonts w:ascii="Arial" w:hAnsi="Arial" w:cs="Arial"/>
          <w:szCs w:val="24"/>
        </w:rPr>
        <w:tab/>
        <w:t>Councillor A W Mangano</w:t>
      </w:r>
      <w:r>
        <w:rPr>
          <w:rFonts w:ascii="Arial" w:hAnsi="Arial" w:cs="Arial"/>
          <w:szCs w:val="24"/>
        </w:rPr>
        <w:tab/>
        <w:t>Dalkeith Ward</w:t>
      </w:r>
    </w:p>
    <w:p w14:paraId="450CDAD3" w14:textId="77777777" w:rsidR="007B7B53" w:rsidRPr="006D752D" w:rsidRDefault="007B7B53" w:rsidP="008D2D03">
      <w:pPr>
        <w:tabs>
          <w:tab w:val="left" w:pos="1985"/>
          <w:tab w:val="right" w:pos="8335"/>
        </w:tabs>
        <w:ind w:left="1985"/>
        <w:jc w:val="both"/>
        <w:rPr>
          <w:rFonts w:ascii="Arial" w:hAnsi="Arial" w:cs="Arial"/>
          <w:szCs w:val="24"/>
        </w:rPr>
      </w:pPr>
      <w:r w:rsidRPr="006D752D">
        <w:rPr>
          <w:rFonts w:ascii="Arial" w:hAnsi="Arial" w:cs="Arial"/>
          <w:szCs w:val="24"/>
        </w:rPr>
        <w:t>Councillor B G Hodsdon</w:t>
      </w:r>
      <w:r w:rsidRPr="006D752D">
        <w:rPr>
          <w:rFonts w:ascii="Arial" w:hAnsi="Arial" w:cs="Arial"/>
          <w:szCs w:val="24"/>
        </w:rPr>
        <w:tab/>
        <w:t>Hollywood Ward</w:t>
      </w:r>
    </w:p>
    <w:p w14:paraId="23C8C015" w14:textId="77777777" w:rsidR="007B7B53" w:rsidRPr="006D752D" w:rsidRDefault="007B7B53" w:rsidP="008D2D03">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Senathirajah</w:t>
      </w:r>
      <w:r w:rsidRPr="006D752D">
        <w:rPr>
          <w:rFonts w:ascii="Arial" w:hAnsi="Arial" w:cs="Arial"/>
          <w:szCs w:val="24"/>
        </w:rPr>
        <w:tab/>
        <w:t>Melvista Ward</w:t>
      </w:r>
    </w:p>
    <w:p w14:paraId="5A9AD922" w14:textId="77777777" w:rsidR="007B7B53" w:rsidRPr="006D752D" w:rsidRDefault="007B7B53" w:rsidP="008D2D03">
      <w:pPr>
        <w:tabs>
          <w:tab w:val="left" w:pos="1985"/>
          <w:tab w:val="right" w:pos="8335"/>
        </w:tabs>
        <w:ind w:left="1985"/>
        <w:jc w:val="both"/>
        <w:rPr>
          <w:rFonts w:ascii="Arial" w:hAnsi="Arial" w:cs="Arial"/>
          <w:szCs w:val="24"/>
        </w:rPr>
      </w:pPr>
      <w:r w:rsidRPr="006D752D">
        <w:rPr>
          <w:rFonts w:ascii="Arial" w:hAnsi="Arial" w:cs="Arial"/>
          <w:szCs w:val="24"/>
        </w:rPr>
        <w:t>Councillor L J McManus</w:t>
      </w:r>
      <w:r w:rsidRPr="006D752D">
        <w:rPr>
          <w:rFonts w:ascii="Arial" w:hAnsi="Arial" w:cs="Arial"/>
          <w:szCs w:val="24"/>
        </w:rPr>
        <w:tab/>
        <w:t xml:space="preserve">Coastal Districts Ward </w:t>
      </w:r>
    </w:p>
    <w:p w14:paraId="76ECB8DE" w14:textId="77777777" w:rsidR="007B7B53" w:rsidRPr="006D752D" w:rsidRDefault="007B7B53" w:rsidP="008D2D03">
      <w:pPr>
        <w:tabs>
          <w:tab w:val="left" w:pos="1985"/>
          <w:tab w:val="right" w:pos="8335"/>
        </w:tabs>
        <w:jc w:val="both"/>
        <w:rPr>
          <w:rFonts w:ascii="Arial" w:hAnsi="Arial" w:cs="Arial"/>
          <w:szCs w:val="24"/>
        </w:rPr>
      </w:pPr>
      <w:r>
        <w:rPr>
          <w:rFonts w:ascii="Arial" w:hAnsi="Arial" w:cs="Arial"/>
          <w:szCs w:val="24"/>
        </w:rPr>
        <w:tab/>
      </w:r>
    </w:p>
    <w:p w14:paraId="727D0F10" w14:textId="77777777" w:rsidR="007B7B53" w:rsidRPr="006D752D" w:rsidRDefault="007B7B53" w:rsidP="008D2D03">
      <w:pPr>
        <w:tabs>
          <w:tab w:val="left" w:pos="1985"/>
          <w:tab w:val="right" w:pos="8335"/>
        </w:tabs>
        <w:jc w:val="both"/>
        <w:rPr>
          <w:rFonts w:ascii="Arial" w:hAnsi="Arial" w:cs="Arial"/>
          <w:szCs w:val="24"/>
        </w:rPr>
      </w:pPr>
      <w:r w:rsidRPr="006D752D">
        <w:rPr>
          <w:rFonts w:ascii="Arial" w:hAnsi="Arial" w:cs="Arial"/>
          <w:b/>
          <w:szCs w:val="24"/>
        </w:rPr>
        <w:t>Staff</w:t>
      </w:r>
      <w:r w:rsidRPr="006D752D">
        <w:rPr>
          <w:rFonts w:ascii="Arial" w:hAnsi="Arial" w:cs="Arial"/>
          <w:szCs w:val="24"/>
        </w:rPr>
        <w:tab/>
        <w:t xml:space="preserve">Mr </w:t>
      </w:r>
      <w:r>
        <w:rPr>
          <w:rFonts w:ascii="Arial" w:hAnsi="Arial" w:cs="Arial"/>
          <w:szCs w:val="24"/>
        </w:rPr>
        <w:t>M A Goodlet</w:t>
      </w:r>
      <w:r w:rsidRPr="006D752D">
        <w:rPr>
          <w:rFonts w:ascii="Arial" w:hAnsi="Arial" w:cs="Arial"/>
          <w:szCs w:val="24"/>
        </w:rPr>
        <w:tab/>
        <w:t>Chief Executive Officer</w:t>
      </w:r>
    </w:p>
    <w:p w14:paraId="42B7CC47" w14:textId="77777777" w:rsidR="007B7B53" w:rsidRPr="006D752D" w:rsidRDefault="007B7B53" w:rsidP="008D2D03">
      <w:pPr>
        <w:tabs>
          <w:tab w:val="left" w:pos="1985"/>
          <w:tab w:val="right" w:pos="8335"/>
        </w:tabs>
        <w:ind w:left="1985"/>
        <w:jc w:val="both"/>
        <w:rPr>
          <w:rFonts w:ascii="Arial" w:hAnsi="Arial" w:cs="Arial"/>
          <w:szCs w:val="24"/>
        </w:rPr>
      </w:pPr>
      <w:r w:rsidRPr="006D752D">
        <w:rPr>
          <w:rFonts w:ascii="Arial" w:hAnsi="Arial" w:cs="Arial"/>
          <w:szCs w:val="24"/>
        </w:rPr>
        <w:t>Mrs L M Driscoll</w:t>
      </w:r>
      <w:r w:rsidRPr="006D752D">
        <w:rPr>
          <w:rFonts w:ascii="Arial" w:hAnsi="Arial" w:cs="Arial"/>
          <w:szCs w:val="24"/>
        </w:rPr>
        <w:tab/>
        <w:t>Director Corporate &amp; Strategy</w:t>
      </w:r>
    </w:p>
    <w:p w14:paraId="1134C01A" w14:textId="7426F611" w:rsidR="007B7B53" w:rsidRDefault="007B7B53" w:rsidP="008D2D03">
      <w:pPr>
        <w:tabs>
          <w:tab w:val="left" w:pos="1985"/>
          <w:tab w:val="right" w:pos="8335"/>
        </w:tabs>
        <w:ind w:left="1985"/>
        <w:jc w:val="both"/>
        <w:rPr>
          <w:rFonts w:ascii="Arial" w:hAnsi="Arial" w:cs="Arial"/>
          <w:szCs w:val="24"/>
        </w:rPr>
      </w:pPr>
      <w:r w:rsidRPr="006D752D">
        <w:rPr>
          <w:rFonts w:ascii="Arial" w:hAnsi="Arial" w:cs="Arial"/>
          <w:szCs w:val="24"/>
        </w:rPr>
        <w:t>Mrs N M Ceric</w:t>
      </w:r>
      <w:r w:rsidRPr="006D752D">
        <w:rPr>
          <w:rFonts w:ascii="Arial" w:hAnsi="Arial" w:cs="Arial"/>
          <w:szCs w:val="24"/>
        </w:rPr>
        <w:tab/>
        <w:t>Executive Assistant to CEO &amp; Mayor</w:t>
      </w:r>
    </w:p>
    <w:p w14:paraId="15BAE0A4" w14:textId="04CA94D5" w:rsidR="007B7B53" w:rsidRPr="006D752D" w:rsidRDefault="007B7B53" w:rsidP="008D2D03">
      <w:pPr>
        <w:tabs>
          <w:tab w:val="left" w:pos="1985"/>
          <w:tab w:val="right" w:pos="8335"/>
        </w:tabs>
        <w:ind w:left="1985"/>
        <w:jc w:val="both"/>
        <w:rPr>
          <w:rFonts w:ascii="Arial" w:hAnsi="Arial" w:cs="Arial"/>
          <w:szCs w:val="24"/>
        </w:rPr>
      </w:pPr>
      <w:r>
        <w:rPr>
          <w:rFonts w:ascii="Arial" w:hAnsi="Arial" w:cs="Arial"/>
          <w:szCs w:val="24"/>
        </w:rPr>
        <w:t xml:space="preserve">Ms A J Brett </w:t>
      </w:r>
      <w:r>
        <w:rPr>
          <w:rFonts w:ascii="Arial" w:hAnsi="Arial" w:cs="Arial"/>
          <w:szCs w:val="24"/>
        </w:rPr>
        <w:tab/>
        <w:t>Acting PA to Director Corporate &amp; Strategy</w:t>
      </w:r>
    </w:p>
    <w:p w14:paraId="2FBA6270" w14:textId="72F4DCC7" w:rsidR="007B7B53" w:rsidRDefault="007B7B53" w:rsidP="008D2D03">
      <w:pPr>
        <w:jc w:val="both"/>
        <w:rPr>
          <w:rFonts w:ascii="Arial" w:hAnsi="Arial" w:cs="Arial"/>
          <w:szCs w:val="24"/>
        </w:rPr>
      </w:pPr>
    </w:p>
    <w:p w14:paraId="35813B04" w14:textId="0193FA2E" w:rsidR="007B7B53" w:rsidRDefault="007B7B53" w:rsidP="007B7B53">
      <w:pPr>
        <w:tabs>
          <w:tab w:val="left" w:pos="1985"/>
          <w:tab w:val="right" w:pos="8335"/>
        </w:tabs>
        <w:jc w:val="both"/>
        <w:rPr>
          <w:rFonts w:ascii="Arial" w:hAnsi="Arial" w:cs="Arial"/>
          <w:szCs w:val="24"/>
        </w:rPr>
      </w:pPr>
      <w:r w:rsidRPr="004104DF">
        <w:rPr>
          <w:rFonts w:ascii="Arial" w:hAnsi="Arial" w:cs="Arial"/>
          <w:b/>
          <w:szCs w:val="24"/>
        </w:rPr>
        <w:t>Guests</w:t>
      </w:r>
      <w:r>
        <w:rPr>
          <w:rFonts w:ascii="Arial" w:hAnsi="Arial" w:cs="Arial"/>
          <w:b/>
          <w:szCs w:val="24"/>
        </w:rPr>
        <w:tab/>
      </w:r>
      <w:r>
        <w:rPr>
          <w:rFonts w:ascii="Arial" w:hAnsi="Arial" w:cs="Arial"/>
          <w:szCs w:val="24"/>
        </w:rPr>
        <w:t>Ms A Cheng</w:t>
      </w:r>
      <w:r>
        <w:rPr>
          <w:rFonts w:ascii="Arial" w:hAnsi="Arial" w:cs="Arial"/>
          <w:szCs w:val="24"/>
        </w:rPr>
        <w:tab/>
        <w:t>Moore Stephens</w:t>
      </w:r>
    </w:p>
    <w:p w14:paraId="36C6C29E" w14:textId="77777777" w:rsidR="007B7B53" w:rsidRPr="006D752D" w:rsidRDefault="007B7B53" w:rsidP="008D2D03">
      <w:pPr>
        <w:jc w:val="both"/>
        <w:rPr>
          <w:rFonts w:ascii="Arial" w:hAnsi="Arial" w:cs="Arial"/>
          <w:szCs w:val="24"/>
        </w:rPr>
      </w:pPr>
    </w:p>
    <w:p w14:paraId="1C5F36FC" w14:textId="270F2583" w:rsidR="007B7B53" w:rsidRPr="006D752D" w:rsidRDefault="007B7B53" w:rsidP="008D2D03">
      <w:pPr>
        <w:tabs>
          <w:tab w:val="left" w:pos="1985"/>
        </w:tabs>
        <w:jc w:val="both"/>
        <w:rPr>
          <w:rFonts w:ascii="Arial" w:hAnsi="Arial" w:cs="Arial"/>
          <w:szCs w:val="24"/>
        </w:rPr>
      </w:pPr>
      <w:r w:rsidRPr="006D752D">
        <w:rPr>
          <w:rFonts w:ascii="Arial" w:hAnsi="Arial" w:cs="Arial"/>
          <w:b/>
          <w:szCs w:val="24"/>
        </w:rPr>
        <w:t>Public</w:t>
      </w:r>
      <w:r w:rsidRPr="006D752D">
        <w:rPr>
          <w:rFonts w:ascii="Arial" w:hAnsi="Arial" w:cs="Arial"/>
          <w:szCs w:val="24"/>
        </w:rPr>
        <w:tab/>
        <w:t xml:space="preserve">There were </w:t>
      </w:r>
      <w:r w:rsidR="000762B0">
        <w:rPr>
          <w:rFonts w:ascii="Arial" w:hAnsi="Arial" w:cs="Arial"/>
          <w:szCs w:val="24"/>
        </w:rPr>
        <w:t>2</w:t>
      </w:r>
      <w:r w:rsidRPr="006D752D">
        <w:rPr>
          <w:rFonts w:ascii="Arial" w:hAnsi="Arial" w:cs="Arial"/>
          <w:szCs w:val="24"/>
        </w:rPr>
        <w:t xml:space="preserve"> members of the public present.</w:t>
      </w:r>
    </w:p>
    <w:p w14:paraId="0BCD224A" w14:textId="77777777" w:rsidR="007B7B53" w:rsidRPr="006D752D" w:rsidRDefault="007B7B53" w:rsidP="008D2D03">
      <w:pPr>
        <w:tabs>
          <w:tab w:val="left" w:pos="1985"/>
          <w:tab w:val="right" w:pos="8335"/>
        </w:tabs>
        <w:jc w:val="both"/>
        <w:rPr>
          <w:rFonts w:ascii="Arial" w:hAnsi="Arial" w:cs="Arial"/>
          <w:szCs w:val="24"/>
        </w:rPr>
      </w:pPr>
    </w:p>
    <w:p w14:paraId="57A921F6" w14:textId="5419D6C5" w:rsidR="007B7B53" w:rsidRPr="006D752D" w:rsidRDefault="007B7B53" w:rsidP="008D2D03">
      <w:pPr>
        <w:tabs>
          <w:tab w:val="left" w:pos="1985"/>
        </w:tabs>
        <w:ind w:left="1985" w:hanging="1985"/>
        <w:jc w:val="both"/>
        <w:rPr>
          <w:rFonts w:ascii="Arial" w:hAnsi="Arial" w:cs="Arial"/>
          <w:szCs w:val="24"/>
        </w:rPr>
      </w:pPr>
      <w:r w:rsidRPr="006D752D">
        <w:rPr>
          <w:rFonts w:ascii="Arial" w:hAnsi="Arial" w:cs="Arial"/>
          <w:b/>
          <w:szCs w:val="24"/>
        </w:rPr>
        <w:t>Press</w:t>
      </w:r>
      <w:r w:rsidRPr="006D752D">
        <w:rPr>
          <w:rFonts w:ascii="Arial" w:hAnsi="Arial" w:cs="Arial"/>
          <w:szCs w:val="24"/>
        </w:rPr>
        <w:tab/>
      </w:r>
      <w:r w:rsidR="000762B0">
        <w:rPr>
          <w:rFonts w:ascii="Arial" w:hAnsi="Arial" w:cs="Arial"/>
          <w:szCs w:val="24"/>
        </w:rPr>
        <w:t>Nil.</w:t>
      </w:r>
    </w:p>
    <w:p w14:paraId="0E88B33C" w14:textId="77777777" w:rsidR="007B7B53" w:rsidRPr="006D752D" w:rsidRDefault="007B7B53" w:rsidP="008D2D03">
      <w:pPr>
        <w:tabs>
          <w:tab w:val="left" w:pos="1985"/>
        </w:tabs>
        <w:ind w:left="1985" w:hanging="1985"/>
        <w:jc w:val="both"/>
        <w:rPr>
          <w:rFonts w:ascii="Arial" w:hAnsi="Arial" w:cs="Arial"/>
          <w:szCs w:val="24"/>
        </w:rPr>
      </w:pPr>
    </w:p>
    <w:p w14:paraId="2D50C89C" w14:textId="15686515" w:rsidR="007B7B53" w:rsidRPr="006D752D" w:rsidRDefault="007B7B53" w:rsidP="008D2D03">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6D752D">
        <w:rPr>
          <w:rFonts w:ascii="Arial" w:hAnsi="Arial" w:cs="Arial"/>
          <w:b/>
          <w:szCs w:val="24"/>
        </w:rPr>
        <w:t>Leave of Absence</w:t>
      </w:r>
      <w:r w:rsidRPr="006D752D">
        <w:rPr>
          <w:rFonts w:ascii="Arial" w:hAnsi="Arial" w:cs="Arial"/>
          <w:szCs w:val="24"/>
        </w:rPr>
        <w:tab/>
      </w:r>
      <w:r w:rsidRPr="006D752D">
        <w:rPr>
          <w:rFonts w:ascii="Arial" w:hAnsi="Arial" w:cs="Arial"/>
          <w:szCs w:val="24"/>
        </w:rPr>
        <w:tab/>
      </w:r>
      <w:r>
        <w:rPr>
          <w:rFonts w:ascii="Arial" w:hAnsi="Arial" w:cs="Arial"/>
          <w:szCs w:val="24"/>
        </w:rPr>
        <w:t>Nil.</w:t>
      </w:r>
    </w:p>
    <w:p w14:paraId="0F2CCAE9" w14:textId="77777777" w:rsidR="007B7B53" w:rsidRPr="006D752D" w:rsidRDefault="007B7B53" w:rsidP="008D2D03">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r w:rsidRPr="006D752D">
        <w:rPr>
          <w:rFonts w:ascii="Arial" w:hAnsi="Arial" w:cs="Arial"/>
          <w:b/>
          <w:szCs w:val="24"/>
        </w:rPr>
        <w:t>(Previously Approved)</w:t>
      </w:r>
    </w:p>
    <w:p w14:paraId="44711600" w14:textId="77777777" w:rsidR="007B7B53" w:rsidRPr="006D752D" w:rsidRDefault="007B7B53" w:rsidP="008D2D03">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p>
    <w:p w14:paraId="4165D12C" w14:textId="2E500BB1" w:rsidR="007B7B53" w:rsidRPr="006D752D" w:rsidRDefault="007B7B53" w:rsidP="008D2D03">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6D752D">
        <w:rPr>
          <w:rFonts w:ascii="Arial" w:hAnsi="Arial" w:cs="Arial"/>
          <w:b/>
          <w:szCs w:val="24"/>
        </w:rPr>
        <w:t>Apologies</w:t>
      </w:r>
      <w:r w:rsidRPr="006D752D">
        <w:rPr>
          <w:rFonts w:ascii="Arial" w:hAnsi="Arial" w:cs="Arial"/>
          <w:szCs w:val="24"/>
        </w:rPr>
        <w:tab/>
      </w:r>
      <w:r w:rsidRPr="006D752D">
        <w:rPr>
          <w:rFonts w:ascii="Arial" w:hAnsi="Arial" w:cs="Arial"/>
          <w:szCs w:val="24"/>
        </w:rPr>
        <w:tab/>
      </w:r>
      <w:r w:rsidR="000762B0" w:rsidRPr="006D752D">
        <w:rPr>
          <w:rFonts w:ascii="Arial" w:hAnsi="Arial" w:cs="Arial"/>
          <w:szCs w:val="24"/>
        </w:rPr>
        <w:t>H</w:t>
      </w:r>
      <w:r w:rsidR="000762B0">
        <w:rPr>
          <w:rFonts w:ascii="Arial" w:hAnsi="Arial" w:cs="Arial"/>
          <w:szCs w:val="24"/>
        </w:rPr>
        <w:t>er</w:t>
      </w:r>
      <w:r w:rsidR="000762B0" w:rsidRPr="006D752D">
        <w:rPr>
          <w:rFonts w:ascii="Arial" w:hAnsi="Arial" w:cs="Arial"/>
          <w:szCs w:val="24"/>
        </w:rPr>
        <w:t xml:space="preserve"> Worship the Mayor, </w:t>
      </w:r>
      <w:r w:rsidR="000762B0">
        <w:rPr>
          <w:rFonts w:ascii="Arial" w:hAnsi="Arial" w:cs="Arial"/>
          <w:szCs w:val="24"/>
        </w:rPr>
        <w:t>C M de Lacy</w:t>
      </w:r>
      <w:r w:rsidR="000762B0" w:rsidRPr="006D752D">
        <w:rPr>
          <w:rFonts w:ascii="Arial" w:hAnsi="Arial" w:cs="Arial"/>
          <w:szCs w:val="24"/>
        </w:rPr>
        <w:tab/>
      </w:r>
    </w:p>
    <w:p w14:paraId="20F52A1C" w14:textId="7012A713" w:rsidR="007A7A14" w:rsidRPr="00147AEA" w:rsidRDefault="007A7A14" w:rsidP="00E80998">
      <w:pPr>
        <w:tabs>
          <w:tab w:val="left" w:pos="3119"/>
        </w:tabs>
        <w:jc w:val="both"/>
        <w:rPr>
          <w:rFonts w:ascii="Arial" w:hAnsi="Arial" w:cs="Arial"/>
          <w:b/>
          <w:szCs w:val="24"/>
        </w:rPr>
      </w:pPr>
    </w:p>
    <w:p w14:paraId="6A0F940D" w14:textId="77777777" w:rsidR="008D2D03" w:rsidRDefault="008D2D03"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41FFACBA" w14:textId="72AF9475"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089240CD" w14:textId="77777777" w:rsidR="00562866" w:rsidRDefault="00562866" w:rsidP="00765E9D">
      <w:pPr>
        <w:pStyle w:val="BodyText"/>
        <w:rPr>
          <w:rFonts w:ascii="Arial" w:hAnsi="Arial" w:cs="Arial"/>
          <w:sz w:val="22"/>
          <w:szCs w:val="24"/>
        </w:rPr>
      </w:pPr>
    </w:p>
    <w:p w14:paraId="6DCCBB28" w14:textId="77777777" w:rsidR="00D42959" w:rsidRPr="00B30BA5" w:rsidRDefault="00D42959" w:rsidP="00D42959">
      <w:pPr>
        <w:pStyle w:val="BodyText2"/>
        <w:rPr>
          <w:rFonts w:ascii="Arial" w:hAnsi="Arial" w:cs="Arial"/>
          <w:i w:val="0"/>
          <w:szCs w:val="24"/>
        </w:rPr>
      </w:pPr>
      <w:r w:rsidRPr="00B30BA5">
        <w:rPr>
          <w:rFonts w:ascii="Arial" w:hAnsi="Arial" w:cs="Arial"/>
          <w:i w:val="0"/>
          <w:szCs w:val="24"/>
        </w:rPr>
        <w:t>Members of the public who attend Council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taking action on any matter that they may have before Council.</w:t>
      </w:r>
    </w:p>
    <w:p w14:paraId="6234E0B2" w14:textId="77777777" w:rsidR="00D42959" w:rsidRPr="00B30BA5" w:rsidRDefault="00D42959" w:rsidP="00D42959">
      <w:pPr>
        <w:pStyle w:val="BodyText2"/>
        <w:rPr>
          <w:rFonts w:ascii="Arial" w:hAnsi="Arial" w:cs="Arial"/>
          <w:i w:val="0"/>
          <w:szCs w:val="24"/>
        </w:rPr>
      </w:pPr>
    </w:p>
    <w:p w14:paraId="0289F598" w14:textId="0EB3AA99" w:rsidR="00926A5D" w:rsidRDefault="00D42959" w:rsidP="00816A51">
      <w:pPr>
        <w:pStyle w:val="BodyText2"/>
        <w:rPr>
          <w:rFonts w:ascii="Arial" w:hAnsi="Arial" w:cs="Arial"/>
          <w:b/>
          <w:kern w:val="28"/>
          <w:szCs w:val="24"/>
        </w:rPr>
      </w:pPr>
      <w:r w:rsidRPr="00B30BA5">
        <w:rPr>
          <w:rFonts w:ascii="Arial" w:hAnsi="Arial" w:cs="Arial"/>
          <w:i w:val="0"/>
          <w:szCs w:val="24"/>
        </w:rPr>
        <w:t>Any plans or documents in agendas and minutes may be subject to copyright. The express permission of the copyright owner must be obtained before copying any copyright material.</w:t>
      </w:r>
      <w:r w:rsidR="00816A51">
        <w:rPr>
          <w:rFonts w:ascii="Arial" w:hAnsi="Arial" w:cs="Arial"/>
          <w:caps/>
          <w:szCs w:val="24"/>
        </w:rPr>
        <w:t xml:space="preserve"> </w:t>
      </w:r>
      <w:r w:rsidR="00926A5D">
        <w:rPr>
          <w:rFonts w:ascii="Arial" w:hAnsi="Arial" w:cs="Arial"/>
          <w:caps/>
          <w:szCs w:val="24"/>
        </w:rPr>
        <w:br w:type="page"/>
      </w:r>
    </w:p>
    <w:p w14:paraId="7729552A" w14:textId="2891F5A8" w:rsidR="000D7D19" w:rsidRPr="000D7D19" w:rsidRDefault="000D7D19" w:rsidP="002D7B06">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5" w:name="_Toc24374759"/>
      <w:r w:rsidRPr="000D7D19">
        <w:rPr>
          <w:rFonts w:ascii="Arial" w:hAnsi="Arial" w:cs="Arial"/>
          <w:caps w:val="0"/>
          <w:sz w:val="24"/>
          <w:szCs w:val="24"/>
          <w:u w:val="none"/>
        </w:rPr>
        <w:t>Appointment of Chair</w:t>
      </w:r>
      <w:bookmarkEnd w:id="5"/>
    </w:p>
    <w:p w14:paraId="4B58098C" w14:textId="2319272C" w:rsidR="000D7D19" w:rsidRDefault="000D7D19" w:rsidP="00765E9D">
      <w:pPr>
        <w:tabs>
          <w:tab w:val="left" w:pos="720"/>
          <w:tab w:val="left" w:pos="1440"/>
          <w:tab w:val="left" w:pos="2410"/>
          <w:tab w:val="left" w:pos="2977"/>
          <w:tab w:val="right" w:pos="8335"/>
          <w:tab w:val="right" w:pos="8505"/>
        </w:tabs>
        <w:jc w:val="both"/>
        <w:rPr>
          <w:rFonts w:ascii="Arial" w:hAnsi="Arial" w:cs="Arial"/>
          <w:szCs w:val="24"/>
        </w:rPr>
      </w:pPr>
    </w:p>
    <w:p w14:paraId="16EC01C6" w14:textId="52F8441F" w:rsidR="00A05803" w:rsidRDefault="00EC5B96" w:rsidP="00765E9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Mr </w:t>
      </w:r>
      <w:r w:rsidR="00A05803">
        <w:rPr>
          <w:rFonts w:ascii="Arial" w:hAnsi="Arial" w:cs="Arial"/>
          <w:szCs w:val="24"/>
        </w:rPr>
        <w:t>Goodlet</w:t>
      </w:r>
      <w:r>
        <w:rPr>
          <w:rFonts w:ascii="Arial" w:hAnsi="Arial" w:cs="Arial"/>
          <w:szCs w:val="24"/>
        </w:rPr>
        <w:t>, Chief Executive Officer</w:t>
      </w:r>
      <w:r w:rsidR="00A05803">
        <w:rPr>
          <w:rFonts w:ascii="Arial" w:hAnsi="Arial" w:cs="Arial"/>
          <w:szCs w:val="24"/>
        </w:rPr>
        <w:t xml:space="preserve"> called for nomination</w:t>
      </w:r>
      <w:r>
        <w:rPr>
          <w:rFonts w:ascii="Arial" w:hAnsi="Arial" w:cs="Arial"/>
          <w:szCs w:val="24"/>
        </w:rPr>
        <w:t>s</w:t>
      </w:r>
      <w:r w:rsidR="00A05803">
        <w:rPr>
          <w:rFonts w:ascii="Arial" w:hAnsi="Arial" w:cs="Arial"/>
          <w:szCs w:val="24"/>
        </w:rPr>
        <w:t xml:space="preserve"> for the </w:t>
      </w:r>
      <w:r w:rsidR="00767E5C">
        <w:rPr>
          <w:rFonts w:ascii="Arial" w:hAnsi="Arial" w:cs="Arial"/>
          <w:szCs w:val="24"/>
        </w:rPr>
        <w:t>C</w:t>
      </w:r>
      <w:r w:rsidR="00A05803">
        <w:rPr>
          <w:rFonts w:ascii="Arial" w:hAnsi="Arial" w:cs="Arial"/>
          <w:szCs w:val="24"/>
        </w:rPr>
        <w:t>hair.</w:t>
      </w:r>
    </w:p>
    <w:p w14:paraId="3D91FE27" w14:textId="24CFF8E8" w:rsidR="00A05803" w:rsidRDefault="00A05803" w:rsidP="00765E9D">
      <w:pPr>
        <w:tabs>
          <w:tab w:val="left" w:pos="720"/>
          <w:tab w:val="left" w:pos="1440"/>
          <w:tab w:val="left" w:pos="2410"/>
          <w:tab w:val="left" w:pos="2977"/>
          <w:tab w:val="right" w:pos="8335"/>
          <w:tab w:val="right" w:pos="8505"/>
        </w:tabs>
        <w:jc w:val="both"/>
        <w:rPr>
          <w:rFonts w:ascii="Arial" w:hAnsi="Arial" w:cs="Arial"/>
          <w:szCs w:val="24"/>
        </w:rPr>
      </w:pPr>
    </w:p>
    <w:p w14:paraId="78C8CC2A" w14:textId="5161F869" w:rsidR="000F6F82" w:rsidRDefault="000F6F82" w:rsidP="000F6F82">
      <w:pPr>
        <w:jc w:val="both"/>
        <w:rPr>
          <w:rFonts w:ascii="Arial" w:hAnsi="Arial" w:cs="Arial"/>
          <w:szCs w:val="24"/>
          <w:lang w:val="en-US"/>
        </w:rPr>
      </w:pPr>
      <w:r>
        <w:rPr>
          <w:rFonts w:ascii="Arial" w:hAnsi="Arial" w:cs="Arial"/>
          <w:szCs w:val="24"/>
          <w:lang w:val="en-US"/>
        </w:rPr>
        <w:t>Nominations received</w:t>
      </w:r>
      <w:r w:rsidR="00FF67AC">
        <w:rPr>
          <w:rFonts w:ascii="Arial" w:hAnsi="Arial" w:cs="Arial"/>
          <w:szCs w:val="24"/>
          <w:lang w:val="en-US"/>
        </w:rPr>
        <w:t>.</w:t>
      </w:r>
    </w:p>
    <w:p w14:paraId="3683C091" w14:textId="777F4E25" w:rsidR="00D37254" w:rsidRDefault="00D37254" w:rsidP="000F6F82">
      <w:pPr>
        <w:jc w:val="both"/>
        <w:rPr>
          <w:rFonts w:ascii="Arial" w:hAnsi="Arial" w:cs="Arial"/>
          <w:szCs w:val="24"/>
          <w:lang w:val="en-US"/>
        </w:rPr>
      </w:pPr>
    </w:p>
    <w:p w14:paraId="69E5C89E" w14:textId="686DA623" w:rsidR="00D37254" w:rsidRPr="00D37254" w:rsidRDefault="00D37254" w:rsidP="00D37254">
      <w:pPr>
        <w:pStyle w:val="ListParagraph"/>
        <w:numPr>
          <w:ilvl w:val="0"/>
          <w:numId w:val="30"/>
        </w:numPr>
        <w:ind w:left="567" w:hanging="567"/>
        <w:jc w:val="both"/>
        <w:rPr>
          <w:rFonts w:ascii="Arial" w:hAnsi="Arial" w:cs="Arial"/>
          <w:szCs w:val="24"/>
          <w:lang w:val="en-US"/>
        </w:rPr>
      </w:pPr>
      <w:r w:rsidRPr="00D37254">
        <w:rPr>
          <w:rFonts w:ascii="Arial" w:hAnsi="Arial" w:cs="Arial"/>
          <w:szCs w:val="24"/>
          <w:lang w:val="en-US"/>
        </w:rPr>
        <w:t>Councillor McManus.</w:t>
      </w:r>
    </w:p>
    <w:p w14:paraId="73AB860F" w14:textId="77777777" w:rsidR="00D37254" w:rsidRDefault="00D37254" w:rsidP="000F6F82">
      <w:pPr>
        <w:jc w:val="both"/>
        <w:rPr>
          <w:rFonts w:ascii="Arial" w:hAnsi="Arial" w:cs="Arial"/>
          <w:szCs w:val="24"/>
          <w:lang w:val="en-US"/>
        </w:rPr>
      </w:pPr>
    </w:p>
    <w:p w14:paraId="66EE7BF3" w14:textId="3822E5A1" w:rsidR="000F6F82" w:rsidRDefault="000F6F82" w:rsidP="000F6F82">
      <w:pPr>
        <w:jc w:val="both"/>
        <w:rPr>
          <w:rFonts w:ascii="Arial" w:hAnsi="Arial" w:cs="Arial"/>
          <w:szCs w:val="24"/>
          <w:lang w:val="en-US"/>
        </w:rPr>
      </w:pPr>
      <w:r>
        <w:rPr>
          <w:rFonts w:ascii="Arial" w:hAnsi="Arial" w:cs="Arial"/>
          <w:szCs w:val="24"/>
          <w:lang w:val="en-US"/>
        </w:rPr>
        <w:t xml:space="preserve">Councillor </w:t>
      </w:r>
      <w:r w:rsidR="006A4E00">
        <w:rPr>
          <w:rFonts w:ascii="Arial" w:hAnsi="Arial" w:cs="Arial"/>
          <w:szCs w:val="24"/>
          <w:lang w:val="en-US"/>
        </w:rPr>
        <w:t>McManus</w:t>
      </w:r>
      <w:r>
        <w:rPr>
          <w:rFonts w:ascii="Arial" w:hAnsi="Arial" w:cs="Arial"/>
          <w:szCs w:val="24"/>
          <w:lang w:val="en-US"/>
        </w:rPr>
        <w:t xml:space="preserve"> was the only nomination, and was elected as </w:t>
      </w:r>
      <w:r w:rsidR="006A4E00">
        <w:rPr>
          <w:rFonts w:ascii="Arial" w:hAnsi="Arial" w:cs="Arial"/>
          <w:szCs w:val="24"/>
          <w:lang w:val="en-US"/>
        </w:rPr>
        <w:t>the Chair of the Audit &amp; Risk Committee</w:t>
      </w:r>
      <w:r>
        <w:rPr>
          <w:rFonts w:ascii="Arial" w:hAnsi="Arial" w:cs="Arial"/>
          <w:szCs w:val="24"/>
          <w:lang w:val="en-US"/>
        </w:rPr>
        <w:t xml:space="preserve">, for the term ending immediately prior to the next Local Government Election in October </w:t>
      </w:r>
      <w:r w:rsidR="006A4E00">
        <w:rPr>
          <w:rFonts w:ascii="Arial" w:hAnsi="Arial" w:cs="Arial"/>
          <w:szCs w:val="24"/>
          <w:lang w:val="en-US"/>
        </w:rPr>
        <w:t>2021</w:t>
      </w:r>
      <w:r>
        <w:rPr>
          <w:rFonts w:ascii="Arial" w:hAnsi="Arial" w:cs="Arial"/>
          <w:szCs w:val="24"/>
          <w:lang w:val="en-US"/>
        </w:rPr>
        <w:t>.</w:t>
      </w:r>
    </w:p>
    <w:p w14:paraId="4D3E831C" w14:textId="77777777" w:rsidR="006A4E00" w:rsidRDefault="006A4E00" w:rsidP="006A4E00">
      <w:pPr>
        <w:jc w:val="right"/>
        <w:rPr>
          <w:rFonts w:ascii="Arial" w:hAnsi="Arial" w:cs="Arial"/>
          <w:szCs w:val="24"/>
          <w:lang w:val="en-US"/>
        </w:rPr>
      </w:pPr>
    </w:p>
    <w:p w14:paraId="6D206ADC" w14:textId="68BAA387" w:rsidR="006A4E00" w:rsidRDefault="006A4E00" w:rsidP="006A4E00">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Councillor McManus assumed the Chair of the Audit &amp; Risk Committee</w:t>
      </w:r>
    </w:p>
    <w:p w14:paraId="754A3E7A" w14:textId="77777777" w:rsidR="000F6F82" w:rsidRDefault="000F6F82" w:rsidP="000F6F82">
      <w:pPr>
        <w:jc w:val="both"/>
        <w:rPr>
          <w:rFonts w:ascii="Arial" w:hAnsi="Arial" w:cs="Arial"/>
          <w:szCs w:val="24"/>
          <w:lang w:val="en-US"/>
        </w:rPr>
      </w:pPr>
    </w:p>
    <w:p w14:paraId="3B573DA2" w14:textId="77777777" w:rsidR="001B3EEB" w:rsidRPr="00180419" w:rsidRDefault="001B3EEB" w:rsidP="00765E9D">
      <w:pPr>
        <w:tabs>
          <w:tab w:val="left" w:pos="720"/>
          <w:tab w:val="left" w:pos="1440"/>
          <w:tab w:val="left" w:pos="2410"/>
          <w:tab w:val="left" w:pos="2977"/>
          <w:tab w:val="right" w:pos="8335"/>
          <w:tab w:val="right" w:pos="8505"/>
        </w:tabs>
        <w:jc w:val="both"/>
        <w:rPr>
          <w:rFonts w:ascii="Arial" w:hAnsi="Arial" w:cs="Arial"/>
          <w:szCs w:val="24"/>
        </w:rPr>
      </w:pPr>
    </w:p>
    <w:p w14:paraId="50AAF72E" w14:textId="77777777" w:rsidR="00683A50" w:rsidRPr="00180419" w:rsidRDefault="00562866" w:rsidP="00822285">
      <w:pPr>
        <w:pStyle w:val="Heading1"/>
        <w:numPr>
          <w:ilvl w:val="0"/>
          <w:numId w:val="1"/>
        </w:numPr>
        <w:tabs>
          <w:tab w:val="clear" w:pos="720"/>
          <w:tab w:val="num" w:pos="0"/>
        </w:tabs>
        <w:spacing w:before="0" w:after="0"/>
        <w:ind w:left="-851" w:firstLine="0"/>
        <w:rPr>
          <w:rFonts w:ascii="Arial" w:hAnsi="Arial" w:cs="Arial"/>
          <w:sz w:val="24"/>
          <w:szCs w:val="24"/>
          <w:u w:val="none"/>
        </w:rPr>
      </w:pPr>
      <w:bookmarkStart w:id="6" w:name="_Toc489603345"/>
      <w:bookmarkStart w:id="7" w:name="_Toc24374760"/>
      <w:r w:rsidRPr="00180419">
        <w:rPr>
          <w:rFonts w:ascii="Arial" w:hAnsi="Arial" w:cs="Arial"/>
          <w:caps w:val="0"/>
          <w:sz w:val="24"/>
          <w:szCs w:val="24"/>
          <w:u w:val="none"/>
        </w:rPr>
        <w:t>Public Question Time</w:t>
      </w:r>
      <w:bookmarkEnd w:id="6"/>
      <w:bookmarkEnd w:id="7"/>
    </w:p>
    <w:p w14:paraId="49D979B3"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371EA7A3" w14:textId="53F2672C" w:rsidR="00AB4BB3" w:rsidRPr="00AB4BB3" w:rsidRDefault="00AB4BB3" w:rsidP="00CD02BE">
      <w:pPr>
        <w:numPr>
          <w:ilvl w:val="12"/>
          <w:numId w:val="0"/>
        </w:numPr>
        <w:tabs>
          <w:tab w:val="left" w:pos="1440"/>
          <w:tab w:val="left" w:pos="2410"/>
          <w:tab w:val="left" w:pos="2977"/>
          <w:tab w:val="right" w:pos="8335"/>
          <w:tab w:val="right" w:pos="8505"/>
        </w:tabs>
        <w:jc w:val="both"/>
        <w:rPr>
          <w:rFonts w:ascii="Arial" w:hAnsi="Arial" w:cs="Arial"/>
          <w:szCs w:val="24"/>
        </w:rPr>
      </w:pPr>
      <w:r w:rsidRPr="00AB4BB3">
        <w:rPr>
          <w:rFonts w:ascii="Arial" w:hAnsi="Arial" w:cs="Arial"/>
          <w:szCs w:val="24"/>
        </w:rPr>
        <w:t>A member of the public wishing to ask a question should register that interest by notification in writing to the CEO in advance, setting out the text or substance of the question.</w:t>
      </w:r>
      <w:r>
        <w:rPr>
          <w:rFonts w:ascii="Arial" w:hAnsi="Arial" w:cs="Arial"/>
          <w:szCs w:val="24"/>
        </w:rPr>
        <w:t xml:space="preserve"> </w:t>
      </w:r>
      <w:r w:rsidRPr="00AB4BB3">
        <w:rPr>
          <w:rFonts w:ascii="Arial" w:hAnsi="Arial" w:cs="Arial"/>
          <w:szCs w:val="24"/>
        </w:rPr>
        <w:t>Questions tabled at the meeting may be unable to be answered due to the requirement for technical research and will therefore be answered direct</w:t>
      </w:r>
      <w:r w:rsidR="007843CA">
        <w:rPr>
          <w:rFonts w:ascii="Arial" w:hAnsi="Arial" w:cs="Arial"/>
          <w:szCs w:val="24"/>
        </w:rPr>
        <w:t>ly</w:t>
      </w:r>
      <w:r w:rsidRPr="00AB4BB3">
        <w:rPr>
          <w:rFonts w:ascii="Arial" w:hAnsi="Arial" w:cs="Arial"/>
          <w:szCs w:val="24"/>
        </w:rPr>
        <w:t xml:space="preserve"> afterwards.</w:t>
      </w:r>
    </w:p>
    <w:p w14:paraId="2E11E95D" w14:textId="77777777" w:rsidR="00AB4BB3" w:rsidRPr="00AB4BB3" w:rsidRDefault="00AB4BB3" w:rsidP="00AB4BB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03263C4" w14:textId="7B9C309C" w:rsidR="00683A50" w:rsidRDefault="00AB4BB3"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r w:rsidRPr="00AB4BB3">
        <w:rPr>
          <w:rFonts w:ascii="Arial" w:hAnsi="Arial" w:cs="Arial"/>
          <w:szCs w:val="24"/>
        </w:rPr>
        <w:t>Questions must relate to a matter contained within the agenda of this meeting.</w:t>
      </w:r>
    </w:p>
    <w:p w14:paraId="3201C2CA" w14:textId="7B334A70" w:rsidR="001B3EEB" w:rsidRDefault="001B3EEB"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p>
    <w:p w14:paraId="79BB954F" w14:textId="6FB3EB82" w:rsidR="008D2D03" w:rsidRDefault="008D2D03"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r>
        <w:rPr>
          <w:rFonts w:ascii="Arial" w:hAnsi="Arial" w:cs="Arial"/>
          <w:szCs w:val="24"/>
        </w:rPr>
        <w:t>Nil.</w:t>
      </w:r>
    </w:p>
    <w:p w14:paraId="645EDFAC" w14:textId="77777777" w:rsidR="008D2D03" w:rsidRDefault="008D2D03"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p>
    <w:p w14:paraId="60081C67" w14:textId="77777777" w:rsidR="001B3EEB" w:rsidRDefault="001B3EEB"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p>
    <w:p w14:paraId="0D3D05B7" w14:textId="28F97E75" w:rsidR="00683A50" w:rsidRPr="00180419" w:rsidRDefault="00562866" w:rsidP="002D7B06">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8" w:name="_Toc489603346"/>
      <w:bookmarkStart w:id="9" w:name="_Toc24374761"/>
      <w:r w:rsidRPr="00180419">
        <w:rPr>
          <w:rFonts w:ascii="Arial" w:hAnsi="Arial" w:cs="Arial"/>
          <w:caps w:val="0"/>
          <w:sz w:val="24"/>
          <w:szCs w:val="24"/>
          <w:u w:val="none"/>
        </w:rPr>
        <w:t>Addresses By Members of the Public (only for items listed on the agenda)</w:t>
      </w:r>
      <w:bookmarkEnd w:id="8"/>
      <w:bookmarkEnd w:id="9"/>
    </w:p>
    <w:p w14:paraId="7910EA0F" w14:textId="77777777" w:rsidR="00683A50" w:rsidRPr="00180419" w:rsidRDefault="00683A50" w:rsidP="00921BCA">
      <w:pPr>
        <w:tabs>
          <w:tab w:val="left" w:pos="1440"/>
          <w:tab w:val="left" w:pos="2410"/>
          <w:tab w:val="left" w:pos="2977"/>
          <w:tab w:val="right" w:pos="8505"/>
        </w:tabs>
        <w:jc w:val="both"/>
        <w:rPr>
          <w:rFonts w:ascii="Arial" w:hAnsi="Arial" w:cs="Arial"/>
          <w:szCs w:val="24"/>
        </w:rPr>
      </w:pPr>
    </w:p>
    <w:p w14:paraId="18F04494" w14:textId="2310CD4C" w:rsidR="00562866" w:rsidRDefault="008D2D03" w:rsidP="00921BCA">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70E71775" w14:textId="77777777" w:rsidR="008D2D03" w:rsidRDefault="008D2D03" w:rsidP="00921BCA">
      <w:pPr>
        <w:tabs>
          <w:tab w:val="left" w:pos="1440"/>
          <w:tab w:val="left" w:pos="2410"/>
          <w:tab w:val="left" w:pos="2977"/>
          <w:tab w:val="right" w:pos="8335"/>
          <w:tab w:val="right" w:pos="8505"/>
        </w:tabs>
        <w:jc w:val="both"/>
        <w:rPr>
          <w:rFonts w:ascii="Arial" w:hAnsi="Arial" w:cs="Arial"/>
          <w:szCs w:val="24"/>
        </w:rPr>
      </w:pPr>
    </w:p>
    <w:p w14:paraId="56494579" w14:textId="77777777" w:rsidR="00311794" w:rsidRPr="00180419" w:rsidRDefault="0031179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53FB078D" w14:textId="77777777" w:rsidR="00D05D60" w:rsidRPr="00921BCA" w:rsidRDefault="00562866" w:rsidP="002D7B06">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10" w:name="_Toc489603347"/>
      <w:bookmarkStart w:id="11" w:name="_Toc24374762"/>
      <w:r w:rsidRPr="00180419">
        <w:rPr>
          <w:rFonts w:ascii="Arial" w:hAnsi="Arial" w:cs="Arial"/>
          <w:caps w:val="0"/>
          <w:sz w:val="24"/>
          <w:szCs w:val="24"/>
          <w:u w:val="none"/>
        </w:rPr>
        <w:t>Disclosures of Financial Interest</w:t>
      </w:r>
      <w:bookmarkEnd w:id="10"/>
      <w:bookmarkEnd w:id="11"/>
      <w:r w:rsidRPr="00180419">
        <w:rPr>
          <w:rFonts w:ascii="Arial" w:hAnsi="Arial" w:cs="Arial"/>
          <w:caps w:val="0"/>
          <w:sz w:val="24"/>
          <w:szCs w:val="24"/>
          <w:u w:val="none"/>
        </w:rPr>
        <w:t xml:space="preserve"> </w:t>
      </w:r>
    </w:p>
    <w:p w14:paraId="605D88D5"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7F5740B2" w14:textId="5B642DAA" w:rsidR="00D05D60" w:rsidRPr="00180419" w:rsidRDefault="00D05D60"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remind</w:t>
      </w:r>
      <w:r w:rsidR="008D2D03">
        <w:rPr>
          <w:rFonts w:ascii="Arial" w:hAnsi="Arial" w:cs="Arial"/>
          <w:szCs w:val="24"/>
        </w:rPr>
        <w:t>ed</w:t>
      </w:r>
      <w:r w:rsidRPr="00180419">
        <w:rPr>
          <w:rFonts w:ascii="Arial" w:hAnsi="Arial" w:cs="Arial"/>
          <w:szCs w:val="24"/>
        </w:rPr>
        <w:t xml:space="preserve">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822285">
        <w:rPr>
          <w:rFonts w:ascii="Arial" w:hAnsi="Arial" w:cs="Arial"/>
          <w:szCs w:val="24"/>
        </w:rPr>
        <w:t>Local Government Act</w:t>
      </w:r>
      <w:r w:rsidRPr="00180419">
        <w:rPr>
          <w:rFonts w:ascii="Arial" w:hAnsi="Arial" w:cs="Arial"/>
          <w:szCs w:val="24"/>
        </w:rPr>
        <w:t xml:space="preserve"> to disclose any interest during the meeting when the matter is discussed.</w:t>
      </w:r>
    </w:p>
    <w:p w14:paraId="3DA87990" w14:textId="77777777" w:rsidR="008D2D03" w:rsidRPr="009A127C" w:rsidRDefault="008D2D03" w:rsidP="008D2D03">
      <w:pPr>
        <w:pStyle w:val="BodyTextIndent"/>
        <w:tabs>
          <w:tab w:val="clear" w:pos="720"/>
        </w:tabs>
        <w:ind w:left="0"/>
        <w:rPr>
          <w:rFonts w:ascii="Arial" w:hAnsi="Arial" w:cs="Arial"/>
          <w:szCs w:val="24"/>
        </w:rPr>
      </w:pPr>
    </w:p>
    <w:p w14:paraId="230C11C9" w14:textId="70DBD097" w:rsidR="008D2D03" w:rsidRPr="009A127C" w:rsidRDefault="008D2D03" w:rsidP="008D2D03">
      <w:pPr>
        <w:pStyle w:val="BodyTextIndent"/>
        <w:tabs>
          <w:tab w:val="clear" w:pos="720"/>
        </w:tabs>
        <w:ind w:left="0"/>
        <w:rPr>
          <w:rFonts w:ascii="Arial" w:hAnsi="Arial" w:cs="Arial"/>
          <w:szCs w:val="24"/>
        </w:rPr>
      </w:pPr>
      <w:r w:rsidRPr="009A127C">
        <w:rPr>
          <w:rFonts w:ascii="Arial" w:hAnsi="Arial" w:cs="Arial"/>
          <w:szCs w:val="24"/>
        </w:rPr>
        <w:t xml:space="preserve">There were no disclosures of </w:t>
      </w:r>
      <w:r w:rsidR="00201FCE">
        <w:rPr>
          <w:rFonts w:ascii="Arial" w:hAnsi="Arial" w:cs="Arial"/>
          <w:szCs w:val="24"/>
        </w:rPr>
        <w:t>F</w:t>
      </w:r>
      <w:r w:rsidRPr="009A127C">
        <w:rPr>
          <w:rFonts w:ascii="Arial" w:hAnsi="Arial" w:cs="Arial"/>
          <w:szCs w:val="24"/>
        </w:rPr>
        <w:t xml:space="preserve">inancial </w:t>
      </w:r>
      <w:r w:rsidR="00201FCE">
        <w:rPr>
          <w:rFonts w:ascii="Arial" w:hAnsi="Arial" w:cs="Arial"/>
          <w:szCs w:val="24"/>
        </w:rPr>
        <w:t>I</w:t>
      </w:r>
      <w:r w:rsidRPr="009A127C">
        <w:rPr>
          <w:rFonts w:ascii="Arial" w:hAnsi="Arial" w:cs="Arial"/>
          <w:szCs w:val="24"/>
        </w:rPr>
        <w:t>nterest.</w:t>
      </w:r>
    </w:p>
    <w:p w14:paraId="44995124" w14:textId="2690FD1A" w:rsidR="001E4DEC" w:rsidRDefault="001E4DEC" w:rsidP="00921BCA">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45BF2499" w14:textId="0A293CE9" w:rsidR="008D2D03" w:rsidRDefault="008D2D03">
      <w:pPr>
        <w:rPr>
          <w:rFonts w:ascii="Arial" w:hAnsi="Arial" w:cs="Arial"/>
          <w:b/>
          <w:kern w:val="28"/>
          <w:szCs w:val="24"/>
        </w:rPr>
      </w:pPr>
      <w:bookmarkStart w:id="12" w:name="_Toc489603348"/>
      <w:bookmarkStart w:id="13" w:name="_Toc24374763"/>
    </w:p>
    <w:p w14:paraId="52344D41" w14:textId="6CF9C9C9" w:rsidR="00683A50" w:rsidRPr="00921BCA" w:rsidRDefault="00562866" w:rsidP="002D7B06">
      <w:pPr>
        <w:pStyle w:val="Heading1"/>
        <w:numPr>
          <w:ilvl w:val="0"/>
          <w:numId w:val="1"/>
        </w:numPr>
        <w:tabs>
          <w:tab w:val="clear" w:pos="720"/>
          <w:tab w:val="num" w:pos="0"/>
        </w:tabs>
        <w:spacing w:before="0" w:after="0"/>
        <w:ind w:left="0" w:hanging="851"/>
        <w:rPr>
          <w:rFonts w:ascii="Arial" w:hAnsi="Arial" w:cs="Arial"/>
          <w:caps w:val="0"/>
          <w:sz w:val="24"/>
          <w:szCs w:val="24"/>
          <w:u w:val="none"/>
        </w:rPr>
      </w:pPr>
      <w:r w:rsidRPr="00180419">
        <w:rPr>
          <w:rFonts w:ascii="Arial" w:hAnsi="Arial" w:cs="Arial"/>
          <w:caps w:val="0"/>
          <w:sz w:val="24"/>
          <w:szCs w:val="24"/>
          <w:u w:val="none"/>
        </w:rPr>
        <w:t>Disclosures of Interests Affecting Impartiality</w:t>
      </w:r>
      <w:bookmarkEnd w:id="12"/>
      <w:bookmarkEnd w:id="13"/>
    </w:p>
    <w:p w14:paraId="3B8486A3" w14:textId="77777777" w:rsidR="00D05D60" w:rsidRPr="00562866" w:rsidRDefault="00D05D60" w:rsidP="00765E9D">
      <w:pPr>
        <w:pStyle w:val="BodyTextIndent"/>
        <w:rPr>
          <w:rFonts w:ascii="Arial" w:hAnsi="Arial" w:cs="Arial"/>
          <w:szCs w:val="24"/>
        </w:rPr>
      </w:pPr>
    </w:p>
    <w:p w14:paraId="662DF4C1" w14:textId="2F635F7A" w:rsidR="00D05D60" w:rsidRDefault="00D05D60"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The Presiding Member remind</w:t>
      </w:r>
      <w:r w:rsidR="008D2D03">
        <w:rPr>
          <w:rFonts w:ascii="Arial" w:hAnsi="Arial" w:cs="Arial"/>
          <w:szCs w:val="24"/>
        </w:rPr>
        <w:t>ed</w:t>
      </w:r>
      <w:r w:rsidRPr="00562866">
        <w:rPr>
          <w:rFonts w:ascii="Arial" w:hAnsi="Arial" w:cs="Arial"/>
          <w:szCs w:val="24"/>
        </w:rPr>
        <w:t xml:space="preserve">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822285">
        <w:rPr>
          <w:rFonts w:ascii="Arial" w:hAnsi="Arial" w:cs="Arial"/>
          <w:szCs w:val="24"/>
        </w:rPr>
        <w:t>Local Government Act</w:t>
      </w:r>
      <w:r w:rsidRPr="00562866">
        <w:rPr>
          <w:rFonts w:ascii="Arial" w:hAnsi="Arial" w:cs="Arial"/>
          <w:szCs w:val="24"/>
        </w:rPr>
        <w:t>.</w:t>
      </w:r>
    </w:p>
    <w:p w14:paraId="0C136C47" w14:textId="77777777" w:rsidR="00562866" w:rsidRPr="00562866" w:rsidRDefault="00562866" w:rsidP="00765E9D">
      <w:pPr>
        <w:pStyle w:val="BodyTextIndent"/>
        <w:rPr>
          <w:rFonts w:ascii="Arial" w:hAnsi="Arial" w:cs="Arial"/>
          <w:szCs w:val="24"/>
        </w:rPr>
      </w:pPr>
    </w:p>
    <w:p w14:paraId="4A95AB98" w14:textId="77777777" w:rsidR="008D2D03" w:rsidRPr="009A127C" w:rsidRDefault="008D2D03" w:rsidP="008D2D03">
      <w:pPr>
        <w:pStyle w:val="BodyTextIndent"/>
        <w:tabs>
          <w:tab w:val="clear" w:pos="720"/>
        </w:tabs>
        <w:ind w:left="0"/>
        <w:rPr>
          <w:rFonts w:ascii="Arial" w:hAnsi="Arial" w:cs="Arial"/>
          <w:szCs w:val="24"/>
        </w:rPr>
      </w:pPr>
      <w:r w:rsidRPr="006D752D">
        <w:rPr>
          <w:rFonts w:ascii="Arial" w:hAnsi="Arial" w:cs="Arial"/>
          <w:szCs w:val="24"/>
        </w:rPr>
        <w:t>There were no disclosures affecting impartiality.</w:t>
      </w:r>
    </w:p>
    <w:p w14:paraId="7A201B09" w14:textId="770E61E0"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4A9BCAA2" w14:textId="77777777" w:rsidR="00C34B3F" w:rsidRDefault="00C34B3F">
      <w:pPr>
        <w:rPr>
          <w:rFonts w:ascii="Arial" w:hAnsi="Arial" w:cs="Arial"/>
          <w:b/>
          <w:kern w:val="28"/>
          <w:szCs w:val="24"/>
        </w:rPr>
      </w:pPr>
    </w:p>
    <w:p w14:paraId="55B97B46" w14:textId="77777777" w:rsidR="00D05D60" w:rsidRPr="00822285" w:rsidRDefault="00562866" w:rsidP="002D7B06">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14" w:name="_Toc489603349"/>
      <w:bookmarkStart w:id="15" w:name="_Toc24374764"/>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Given Due Consideration to Papers</w:t>
      </w:r>
      <w:bookmarkEnd w:id="14"/>
      <w:bookmarkEnd w:id="15"/>
    </w:p>
    <w:p w14:paraId="47BAFEC7"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6BCCE3AB" w14:textId="19C688D3" w:rsidR="00D05D60" w:rsidRPr="00180419" w:rsidRDefault="008D2D03" w:rsidP="00822285">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2E470CFC" w14:textId="50EBCFBB" w:rsidR="00311794" w:rsidRDefault="00311794" w:rsidP="00904826">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18D2416" w14:textId="77777777" w:rsidR="008D2D03" w:rsidRDefault="008D2D03" w:rsidP="00904826">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6C9EEBE" w14:textId="77777777" w:rsidR="00D05D60" w:rsidRPr="00822285" w:rsidRDefault="00562866" w:rsidP="002D7B06">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16" w:name="_Toc489603350"/>
      <w:bookmarkStart w:id="17" w:name="_Toc24374765"/>
      <w:r w:rsidRPr="00180419">
        <w:rPr>
          <w:rFonts w:ascii="Arial" w:hAnsi="Arial" w:cs="Arial"/>
          <w:caps w:val="0"/>
          <w:sz w:val="24"/>
          <w:szCs w:val="24"/>
          <w:u w:val="none"/>
        </w:rPr>
        <w:t>Confirmation of Minutes</w:t>
      </w:r>
      <w:bookmarkEnd w:id="16"/>
      <w:bookmarkEnd w:id="17"/>
    </w:p>
    <w:p w14:paraId="3BD8EF00" w14:textId="4A8D4818" w:rsidR="00562866" w:rsidRDefault="00562866" w:rsidP="00765E9D">
      <w:pPr>
        <w:jc w:val="both"/>
      </w:pPr>
    </w:p>
    <w:p w14:paraId="57C34D13" w14:textId="2FB59381" w:rsidR="002D7B06" w:rsidRPr="00562866" w:rsidRDefault="00730485" w:rsidP="002D7B06">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8" w:name="_Toc20838893"/>
      <w:bookmarkStart w:id="19" w:name="_Toc24374766"/>
      <w:r>
        <w:rPr>
          <w:rFonts w:ascii="Arial" w:hAnsi="Arial" w:cs="Arial"/>
          <w:sz w:val="24"/>
          <w:szCs w:val="24"/>
          <w:u w:val="none"/>
        </w:rPr>
        <w:t xml:space="preserve">Audit &amp; Risk </w:t>
      </w:r>
      <w:r w:rsidR="002D7B06" w:rsidRPr="00180419">
        <w:rPr>
          <w:rFonts w:ascii="Arial" w:hAnsi="Arial" w:cs="Arial"/>
          <w:sz w:val="24"/>
          <w:szCs w:val="24"/>
          <w:u w:val="none"/>
        </w:rPr>
        <w:t xml:space="preserve">Committee Meeting </w:t>
      </w:r>
      <w:r>
        <w:rPr>
          <w:rFonts w:ascii="Arial" w:hAnsi="Arial" w:cs="Arial"/>
          <w:sz w:val="24"/>
          <w:szCs w:val="24"/>
          <w:u w:val="none"/>
        </w:rPr>
        <w:t xml:space="preserve">7 October </w:t>
      </w:r>
      <w:r w:rsidR="002D7B06">
        <w:rPr>
          <w:rFonts w:ascii="Arial" w:hAnsi="Arial" w:cs="Arial"/>
          <w:sz w:val="24"/>
          <w:szCs w:val="24"/>
          <w:u w:val="none"/>
        </w:rPr>
        <w:t>2019</w:t>
      </w:r>
      <w:bookmarkEnd w:id="18"/>
      <w:bookmarkEnd w:id="19"/>
    </w:p>
    <w:p w14:paraId="57B6FD9B" w14:textId="2293E997" w:rsidR="008D2D03" w:rsidRDefault="00D17E99" w:rsidP="008D2D03">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noProof/>
          <w:szCs w:val="24"/>
        </w:rPr>
        <mc:AlternateContent>
          <mc:Choice Requires="wps">
            <w:drawing>
              <wp:anchor distT="0" distB="0" distL="114300" distR="114300" simplePos="0" relativeHeight="251658240" behindDoc="1" locked="0" layoutInCell="1" allowOverlap="1" wp14:anchorId="4619572E" wp14:editId="5929BE9F">
                <wp:simplePos x="0" y="0"/>
                <wp:positionH relativeFrom="column">
                  <wp:posOffset>-24990</wp:posOffset>
                </wp:positionH>
                <wp:positionV relativeFrom="paragraph">
                  <wp:posOffset>176194</wp:posOffset>
                </wp:positionV>
                <wp:extent cx="5338109" cy="1075765"/>
                <wp:effectExtent l="0" t="0" r="0" b="0"/>
                <wp:wrapNone/>
                <wp:docPr id="3" name="Rectangle 3"/>
                <wp:cNvGraphicFramePr/>
                <a:graphic xmlns:a="http://schemas.openxmlformats.org/drawingml/2006/main">
                  <a:graphicData uri="http://schemas.microsoft.com/office/word/2010/wordprocessingShape">
                    <wps:wsp>
                      <wps:cNvSpPr/>
                      <wps:spPr>
                        <a:xfrm>
                          <a:off x="0" y="0"/>
                          <a:ext cx="5338109" cy="107576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rect w14:anchorId="42EE9693" id="Rectangle 3" o:spid="_x0000_s1026" style="position:absolute;margin-left:-1.95pt;margin-top:13.85pt;width:420.3pt;height:8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" fillcolor="#d8d8d8 [2732]" stroked="f" strokeweight="2pt"/>
            </w:pict>
          </mc:Fallback>
        </mc:AlternateContent>
      </w:r>
    </w:p>
    <w:p w14:paraId="3E78B222" w14:textId="3EE998B3" w:rsidR="008D2D03" w:rsidRPr="006D752D" w:rsidRDefault="008D2D03" w:rsidP="008D2D03">
      <w:pPr>
        <w:jc w:val="both"/>
        <w:rPr>
          <w:rFonts w:ascii="Arial" w:hAnsi="Arial" w:cs="Arial"/>
          <w:szCs w:val="24"/>
        </w:rPr>
      </w:pPr>
      <w:r w:rsidRPr="006D752D">
        <w:rPr>
          <w:rFonts w:ascii="Arial" w:hAnsi="Arial" w:cs="Arial"/>
          <w:szCs w:val="24"/>
        </w:rPr>
        <w:t xml:space="preserve">Moved – Councillor </w:t>
      </w:r>
      <w:r w:rsidR="000762B0">
        <w:rPr>
          <w:rFonts w:ascii="Arial" w:hAnsi="Arial" w:cs="Arial"/>
          <w:szCs w:val="24"/>
        </w:rPr>
        <w:t>Hodsdon</w:t>
      </w:r>
    </w:p>
    <w:p w14:paraId="37569573" w14:textId="52C01725" w:rsidR="008D2D03" w:rsidRPr="006D752D" w:rsidRDefault="008D2D03" w:rsidP="008D2D03">
      <w:pPr>
        <w:jc w:val="both"/>
        <w:rPr>
          <w:rFonts w:ascii="Arial" w:hAnsi="Arial" w:cs="Arial"/>
          <w:szCs w:val="24"/>
        </w:rPr>
      </w:pPr>
      <w:r w:rsidRPr="006D752D">
        <w:rPr>
          <w:rFonts w:ascii="Arial" w:hAnsi="Arial" w:cs="Arial"/>
          <w:szCs w:val="24"/>
        </w:rPr>
        <w:t xml:space="preserve">Seconded – Councillor </w:t>
      </w:r>
      <w:r w:rsidR="000762B0">
        <w:rPr>
          <w:rFonts w:ascii="Arial" w:hAnsi="Arial" w:cs="Arial"/>
          <w:szCs w:val="24"/>
        </w:rPr>
        <w:t>Senathirajah</w:t>
      </w:r>
    </w:p>
    <w:p w14:paraId="0FB0211D" w14:textId="6A844445" w:rsidR="008D2D03" w:rsidRPr="006D752D" w:rsidRDefault="008D2D03" w:rsidP="008D2D03">
      <w:pPr>
        <w:jc w:val="both"/>
        <w:rPr>
          <w:rFonts w:ascii="Arial" w:hAnsi="Arial" w:cs="Arial"/>
          <w:szCs w:val="24"/>
        </w:rPr>
      </w:pPr>
    </w:p>
    <w:p w14:paraId="35D6CC08" w14:textId="14DF9F30" w:rsidR="008D2D03" w:rsidRPr="008D2D03" w:rsidRDefault="00477C38" w:rsidP="00822285">
      <w:pPr>
        <w:numPr>
          <w:ilvl w:val="12"/>
          <w:numId w:val="0"/>
        </w:numPr>
        <w:tabs>
          <w:tab w:val="left" w:pos="1440"/>
          <w:tab w:val="left" w:pos="2410"/>
          <w:tab w:val="left" w:pos="2977"/>
          <w:tab w:val="right" w:pos="8335"/>
          <w:tab w:val="right" w:pos="8505"/>
        </w:tabs>
        <w:jc w:val="both"/>
        <w:rPr>
          <w:rFonts w:ascii="Arial" w:hAnsi="Arial" w:cs="Arial"/>
          <w:b/>
          <w:bCs/>
          <w:szCs w:val="24"/>
        </w:rPr>
      </w:pPr>
      <w:r w:rsidRPr="008D2D03">
        <w:rPr>
          <w:rFonts w:ascii="Arial" w:hAnsi="Arial" w:cs="Arial"/>
          <w:b/>
          <w:bCs/>
          <w:szCs w:val="24"/>
        </w:rPr>
        <w:t>T</w:t>
      </w:r>
      <w:r w:rsidR="00D05D60" w:rsidRPr="008D2D03">
        <w:rPr>
          <w:rFonts w:ascii="Arial" w:hAnsi="Arial" w:cs="Arial"/>
          <w:b/>
          <w:bCs/>
          <w:szCs w:val="24"/>
        </w:rPr>
        <w:t xml:space="preserve">he </w:t>
      </w:r>
      <w:r w:rsidR="00562866" w:rsidRPr="008D2D03">
        <w:rPr>
          <w:rFonts w:ascii="Arial" w:hAnsi="Arial" w:cs="Arial"/>
          <w:b/>
          <w:bCs/>
          <w:szCs w:val="24"/>
        </w:rPr>
        <w:t>m</w:t>
      </w:r>
      <w:r w:rsidR="00D05D60" w:rsidRPr="008D2D03">
        <w:rPr>
          <w:rFonts w:ascii="Arial" w:hAnsi="Arial" w:cs="Arial"/>
          <w:b/>
          <w:bCs/>
          <w:szCs w:val="24"/>
        </w:rPr>
        <w:t xml:space="preserve">inutes of the </w:t>
      </w:r>
      <w:r w:rsidR="009759EF" w:rsidRPr="008D2D03">
        <w:rPr>
          <w:rFonts w:ascii="Arial" w:hAnsi="Arial" w:cs="Arial"/>
          <w:b/>
          <w:bCs/>
          <w:szCs w:val="24"/>
        </w:rPr>
        <w:t>Audit &amp; Risk</w:t>
      </w:r>
      <w:r w:rsidR="00812014" w:rsidRPr="008D2D03">
        <w:rPr>
          <w:rFonts w:ascii="Arial" w:hAnsi="Arial" w:cs="Arial"/>
          <w:b/>
          <w:bCs/>
          <w:szCs w:val="24"/>
        </w:rPr>
        <w:t xml:space="preserve"> </w:t>
      </w:r>
      <w:r w:rsidR="00D05D60" w:rsidRPr="008D2D03">
        <w:rPr>
          <w:rFonts w:ascii="Arial" w:hAnsi="Arial" w:cs="Arial"/>
          <w:b/>
          <w:bCs/>
          <w:szCs w:val="24"/>
        </w:rPr>
        <w:t xml:space="preserve">Committee held </w:t>
      </w:r>
      <w:r w:rsidR="00D26C75" w:rsidRPr="008D2D03">
        <w:rPr>
          <w:rFonts w:ascii="Arial" w:hAnsi="Arial" w:cs="Arial"/>
          <w:b/>
          <w:bCs/>
          <w:szCs w:val="24"/>
        </w:rPr>
        <w:t>7 October 2019</w:t>
      </w:r>
      <w:r w:rsidR="00031244" w:rsidRPr="008D2D03">
        <w:rPr>
          <w:rFonts w:ascii="Arial" w:hAnsi="Arial" w:cs="Arial"/>
          <w:b/>
          <w:bCs/>
          <w:szCs w:val="24"/>
        </w:rPr>
        <w:t xml:space="preserve"> </w:t>
      </w:r>
      <w:r w:rsidRPr="008D2D03">
        <w:rPr>
          <w:rFonts w:ascii="Arial" w:hAnsi="Arial" w:cs="Arial"/>
          <w:b/>
          <w:bCs/>
          <w:szCs w:val="24"/>
        </w:rPr>
        <w:t xml:space="preserve">be </w:t>
      </w:r>
      <w:r w:rsidR="00D05D60" w:rsidRPr="008D2D03">
        <w:rPr>
          <w:rFonts w:ascii="Arial" w:hAnsi="Arial" w:cs="Arial"/>
          <w:b/>
          <w:bCs/>
          <w:szCs w:val="24"/>
        </w:rPr>
        <w:t>confirmed.</w:t>
      </w:r>
    </w:p>
    <w:p w14:paraId="57A2369D" w14:textId="3D980037" w:rsidR="00841A73" w:rsidRPr="006D752D" w:rsidRDefault="00841A73" w:rsidP="00841A73">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4</w:t>
      </w:r>
      <w:r w:rsidRPr="006D752D">
        <w:rPr>
          <w:rFonts w:ascii="Arial" w:hAnsi="Arial" w:cs="Arial"/>
          <w:b/>
          <w:szCs w:val="24"/>
        </w:rPr>
        <w:t>/-</w:t>
      </w:r>
    </w:p>
    <w:p w14:paraId="250D6CF2" w14:textId="638E87E2" w:rsidR="009759EF" w:rsidRDefault="009759EF"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6DFFDA8A" w14:textId="5404E20C" w:rsidR="00A32AB9" w:rsidRDefault="00A32AB9"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03B0DD9" w14:textId="77777777" w:rsidR="00A32AB9" w:rsidRDefault="00A32AB9" w:rsidP="002D7B06">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20" w:name="_Toc17815251"/>
      <w:bookmarkStart w:id="21" w:name="_Toc24374767"/>
      <w:r>
        <w:rPr>
          <w:rFonts w:ascii="Arial" w:hAnsi="Arial" w:cs="Arial"/>
          <w:caps w:val="0"/>
          <w:sz w:val="24"/>
          <w:szCs w:val="24"/>
          <w:u w:val="none"/>
        </w:rPr>
        <w:t>Matters for Which the Meeting May Be Closed</w:t>
      </w:r>
      <w:bookmarkEnd w:id="20"/>
      <w:bookmarkEnd w:id="21"/>
    </w:p>
    <w:p w14:paraId="048F29CF" w14:textId="77777777" w:rsidR="00A32AB9" w:rsidRDefault="00A32AB9" w:rsidP="00A32AB9"/>
    <w:p w14:paraId="034393DD" w14:textId="77777777" w:rsidR="00A32AB9" w:rsidRDefault="00A32AB9" w:rsidP="00A32AB9">
      <w:pPr>
        <w:jc w:val="both"/>
        <w:rPr>
          <w:rFonts w:ascii="Arial" w:hAnsi="Arial" w:cs="Arial"/>
          <w:szCs w:val="24"/>
        </w:rPr>
      </w:pPr>
      <w:r w:rsidRPr="009E2D4C">
        <w:rPr>
          <w:rFonts w:ascii="Arial" w:hAnsi="Arial" w:cs="Arial"/>
          <w:szCs w:val="24"/>
        </w:rPr>
        <w:t>Council, in accordance with Standing Orders and for the convenience of the public, is to identify any matter which is to be discussed behind closed doors at this meeting, and that matter is to be deferred for consideration as the last item of this meeting.</w:t>
      </w:r>
    </w:p>
    <w:p w14:paraId="528C3876" w14:textId="77777777" w:rsidR="00A32AB9" w:rsidRPr="00147FEC" w:rsidRDefault="00A32AB9" w:rsidP="00A32AB9">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A60D793" w14:textId="1D5BCE1E" w:rsidR="00A32AB9" w:rsidRPr="008D2D03" w:rsidRDefault="008D2D03" w:rsidP="001E0A60">
      <w:pPr>
        <w:numPr>
          <w:ilvl w:val="12"/>
          <w:numId w:val="0"/>
        </w:numPr>
        <w:tabs>
          <w:tab w:val="left" w:pos="720"/>
          <w:tab w:val="left" w:pos="1440"/>
          <w:tab w:val="left" w:pos="2410"/>
          <w:tab w:val="left" w:pos="2977"/>
          <w:tab w:val="right" w:pos="8335"/>
          <w:tab w:val="right" w:pos="8505"/>
        </w:tabs>
        <w:jc w:val="both"/>
        <w:rPr>
          <w:rFonts w:ascii="Arial" w:hAnsi="Arial" w:cs="Arial"/>
          <w:bCs/>
          <w:szCs w:val="24"/>
        </w:rPr>
      </w:pPr>
      <w:r w:rsidRPr="008D2D03">
        <w:rPr>
          <w:rFonts w:ascii="Arial" w:hAnsi="Arial" w:cs="Arial"/>
          <w:bCs/>
          <w:szCs w:val="24"/>
        </w:rPr>
        <w:t>Nil.</w:t>
      </w:r>
    </w:p>
    <w:p w14:paraId="7045FEB2" w14:textId="4848F8DC" w:rsidR="008D2D03" w:rsidRDefault="008D2D03"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6454472" w14:textId="77777777" w:rsidR="00D05D60" w:rsidRPr="00822285" w:rsidRDefault="00812014" w:rsidP="002D7B06">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22" w:name="_Toc489603352"/>
      <w:bookmarkStart w:id="23" w:name="_Toc24374768"/>
      <w:r>
        <w:rPr>
          <w:rFonts w:ascii="Arial" w:hAnsi="Arial" w:cs="Arial"/>
          <w:caps w:val="0"/>
          <w:sz w:val="24"/>
          <w:szCs w:val="24"/>
          <w:u w:val="none"/>
        </w:rPr>
        <w:t>Items for Discussion</w:t>
      </w:r>
      <w:bookmarkEnd w:id="22"/>
      <w:bookmarkEnd w:id="23"/>
    </w:p>
    <w:p w14:paraId="3A5FAC65" w14:textId="77777777" w:rsidR="00085B7F" w:rsidRPr="00180419" w:rsidRDefault="00085B7F" w:rsidP="00765E9D">
      <w:pPr>
        <w:ind w:left="720"/>
        <w:jc w:val="both"/>
        <w:rPr>
          <w:rFonts w:ascii="Arial" w:hAnsi="Arial" w:cs="Arial"/>
          <w:szCs w:val="24"/>
        </w:rPr>
      </w:pPr>
    </w:p>
    <w:p w14:paraId="1A399C0F" w14:textId="375B3EDC" w:rsidR="001E4DEC" w:rsidRDefault="0070410F" w:rsidP="00F36EFA">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w:t>
      </w:r>
      <w:r w:rsidR="00085B7F" w:rsidRPr="0070410F">
        <w:rPr>
          <w:rFonts w:ascii="Arial" w:hAnsi="Arial" w:cs="Arial"/>
          <w:sz w:val="22"/>
          <w:szCs w:val="24"/>
        </w:rPr>
        <w:t xml:space="preserve">: Regulation 11(da) of the </w:t>
      </w:r>
      <w:r w:rsidR="00085B7F" w:rsidRPr="0070410F">
        <w:rPr>
          <w:rFonts w:ascii="Arial" w:hAnsi="Arial" w:cs="Arial"/>
          <w:i/>
          <w:sz w:val="22"/>
          <w:szCs w:val="24"/>
        </w:rPr>
        <w:t xml:space="preserve">Local Government (Administration) Regulations 1996 </w:t>
      </w:r>
      <w:r w:rsidR="00085B7F"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00085B7F"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00085B7F" w:rsidRPr="0070410F">
        <w:rPr>
          <w:rFonts w:ascii="Arial" w:hAnsi="Arial" w:cs="Arial"/>
          <w:sz w:val="22"/>
          <w:szCs w:val="24"/>
        </w:rPr>
        <w:t>.</w:t>
      </w:r>
      <w:r w:rsidR="001E4DEC">
        <w:rPr>
          <w:rFonts w:ascii="Arial" w:hAnsi="Arial" w:cs="Arial"/>
          <w:sz w:val="22"/>
          <w:szCs w:val="24"/>
        </w:rPr>
        <w:br w:type="page"/>
      </w:r>
    </w:p>
    <w:p w14:paraId="0DA4387B" w14:textId="09240CD4" w:rsidR="00FC54F5" w:rsidRPr="00730485" w:rsidRDefault="00FC54F5" w:rsidP="00FC54F5">
      <w:pPr>
        <w:pStyle w:val="Heading1"/>
        <w:numPr>
          <w:ilvl w:val="1"/>
          <w:numId w:val="1"/>
        </w:numPr>
        <w:tabs>
          <w:tab w:val="clear" w:pos="720"/>
          <w:tab w:val="clear" w:pos="2410"/>
        </w:tabs>
        <w:spacing w:before="0" w:after="0"/>
        <w:ind w:left="0" w:hanging="851"/>
        <w:rPr>
          <w:rFonts w:ascii="Arial" w:hAnsi="Arial" w:cs="Arial"/>
          <w:caps w:val="0"/>
          <w:sz w:val="22"/>
          <w:szCs w:val="22"/>
          <w:u w:val="none"/>
        </w:rPr>
      </w:pPr>
      <w:bookmarkStart w:id="24" w:name="_Toc24374769"/>
      <w:r w:rsidRPr="00730485">
        <w:rPr>
          <w:rFonts w:ascii="Arial" w:hAnsi="Arial" w:cs="Arial"/>
          <w:bCs/>
          <w:caps w:val="0"/>
          <w:sz w:val="24"/>
          <w:szCs w:val="28"/>
          <w:u w:val="none"/>
          <w:lang w:val="en-US"/>
        </w:rPr>
        <w:t>Review Audit and Risk Committee</w:t>
      </w:r>
      <w:r w:rsidR="00A6028A">
        <w:rPr>
          <w:rFonts w:ascii="Arial" w:hAnsi="Arial" w:cs="Arial"/>
          <w:bCs/>
          <w:caps w:val="0"/>
          <w:sz w:val="24"/>
          <w:szCs w:val="28"/>
          <w:u w:val="none"/>
          <w:lang w:val="en-US"/>
        </w:rPr>
        <w:t xml:space="preserve"> </w:t>
      </w:r>
      <w:r w:rsidRPr="00730485">
        <w:rPr>
          <w:rFonts w:ascii="Arial" w:hAnsi="Arial" w:cs="Arial"/>
          <w:bCs/>
          <w:caps w:val="0"/>
          <w:sz w:val="24"/>
          <w:szCs w:val="28"/>
          <w:u w:val="none"/>
          <w:lang w:val="en-US"/>
        </w:rPr>
        <w:t>Terms of Reference</w:t>
      </w:r>
      <w:bookmarkEnd w:id="24"/>
      <w:r w:rsidR="008E73AB">
        <w:rPr>
          <w:rFonts w:ascii="Arial" w:hAnsi="Arial" w:cs="Arial"/>
          <w:bCs/>
          <w:caps w:val="0"/>
          <w:sz w:val="24"/>
          <w:szCs w:val="28"/>
          <w:u w:val="none"/>
          <w:lang w:val="en-US"/>
        </w:rPr>
        <w:t xml:space="preserve"> &amp; Appointment Community Members</w:t>
      </w:r>
    </w:p>
    <w:p w14:paraId="7017919C" w14:textId="77777777" w:rsidR="00FC54F5" w:rsidRPr="00504442" w:rsidRDefault="00FC54F5" w:rsidP="00FC54F5">
      <w:pPr>
        <w:pStyle w:val="ListParagraph"/>
        <w:ind w:left="142" w:hanging="426"/>
        <w:jc w:val="both"/>
        <w:rPr>
          <w:rFonts w:ascii="Arial" w:hAnsi="Arial" w:cs="Arial"/>
          <w:szCs w:val="32"/>
          <w:lang w:val="en-US"/>
        </w:rPr>
      </w:pPr>
    </w:p>
    <w:tbl>
      <w:tblPr>
        <w:tblStyle w:val="TableGrid"/>
        <w:tblW w:w="0" w:type="auto"/>
        <w:tblInd w:w="-5" w:type="dxa"/>
        <w:tblLook w:val="04A0" w:firstRow="1" w:lastRow="0" w:firstColumn="1" w:lastColumn="0" w:noHBand="0" w:noVBand="1"/>
      </w:tblPr>
      <w:tblGrid>
        <w:gridCol w:w="2281"/>
        <w:gridCol w:w="6027"/>
      </w:tblGrid>
      <w:tr w:rsidR="00FC54F5" w:rsidRPr="008A1B93" w14:paraId="022E95BE" w14:textId="77777777" w:rsidTr="001325B6">
        <w:tc>
          <w:tcPr>
            <w:tcW w:w="2281" w:type="dxa"/>
          </w:tcPr>
          <w:p w14:paraId="533A0016" w14:textId="77777777" w:rsidR="00FC54F5" w:rsidRPr="00512FC2" w:rsidRDefault="00FC54F5" w:rsidP="00B12016">
            <w:pPr>
              <w:jc w:val="both"/>
              <w:rPr>
                <w:rFonts w:ascii="Arial" w:hAnsi="Arial" w:cs="Arial"/>
                <w:b/>
                <w:szCs w:val="24"/>
              </w:rPr>
            </w:pPr>
            <w:r>
              <w:rPr>
                <w:rFonts w:ascii="Arial" w:hAnsi="Arial" w:cs="Arial"/>
                <w:b/>
                <w:szCs w:val="24"/>
              </w:rPr>
              <w:t>Owner</w:t>
            </w:r>
          </w:p>
        </w:tc>
        <w:tc>
          <w:tcPr>
            <w:tcW w:w="6027" w:type="dxa"/>
          </w:tcPr>
          <w:p w14:paraId="732233EA" w14:textId="77777777" w:rsidR="00FC54F5" w:rsidRPr="00512FC2" w:rsidRDefault="00FC54F5" w:rsidP="00B12016">
            <w:pPr>
              <w:jc w:val="both"/>
              <w:rPr>
                <w:rFonts w:ascii="Arial" w:hAnsi="Arial" w:cs="Arial"/>
                <w:szCs w:val="24"/>
              </w:rPr>
            </w:pPr>
            <w:r>
              <w:rPr>
                <w:rFonts w:ascii="Arial" w:hAnsi="Arial" w:cs="Arial"/>
                <w:szCs w:val="24"/>
              </w:rPr>
              <w:t xml:space="preserve">City of Nedlands </w:t>
            </w:r>
          </w:p>
        </w:tc>
      </w:tr>
      <w:tr w:rsidR="00FC54F5" w:rsidRPr="008A1B93" w14:paraId="3438F8C0" w14:textId="77777777" w:rsidTr="001325B6">
        <w:tc>
          <w:tcPr>
            <w:tcW w:w="2281" w:type="dxa"/>
          </w:tcPr>
          <w:p w14:paraId="503345B5" w14:textId="77777777" w:rsidR="00FC54F5" w:rsidRPr="00512FC2" w:rsidRDefault="00FC54F5" w:rsidP="00B12016">
            <w:pPr>
              <w:jc w:val="both"/>
              <w:rPr>
                <w:rFonts w:ascii="Arial" w:hAnsi="Arial" w:cs="Arial"/>
                <w:b/>
                <w:szCs w:val="24"/>
              </w:rPr>
            </w:pPr>
            <w:r w:rsidRPr="00FA5E59">
              <w:rPr>
                <w:rFonts w:ascii="Arial" w:hAnsi="Arial" w:cs="Arial"/>
                <w:b/>
                <w:szCs w:val="24"/>
              </w:rPr>
              <w:t xml:space="preserve">Employee Disclosure under </w:t>
            </w:r>
            <w:r w:rsidRPr="00FA5E59">
              <w:rPr>
                <w:rFonts w:ascii="Arial" w:hAnsi="Arial" w:cs="Arial"/>
                <w:b/>
                <w:i/>
                <w:szCs w:val="24"/>
              </w:rPr>
              <w:t>section 5.70 Local Government Act 1995</w:t>
            </w:r>
          </w:p>
        </w:tc>
        <w:tc>
          <w:tcPr>
            <w:tcW w:w="6027" w:type="dxa"/>
          </w:tcPr>
          <w:p w14:paraId="5A06069F" w14:textId="77777777" w:rsidR="00FC54F5" w:rsidRPr="00512FC2" w:rsidRDefault="00FC54F5" w:rsidP="00B12016">
            <w:pPr>
              <w:jc w:val="both"/>
              <w:rPr>
                <w:rFonts w:ascii="Arial" w:hAnsi="Arial" w:cs="Arial"/>
                <w:szCs w:val="24"/>
              </w:rPr>
            </w:pPr>
            <w:r w:rsidRPr="00FA5E59">
              <w:rPr>
                <w:rFonts w:ascii="Arial" w:hAnsi="Arial" w:cs="Arial"/>
                <w:szCs w:val="24"/>
              </w:rPr>
              <w:t xml:space="preserve"> </w:t>
            </w:r>
            <w:r>
              <w:rPr>
                <w:rFonts w:ascii="Arial" w:hAnsi="Arial" w:cs="Arial"/>
                <w:szCs w:val="24"/>
              </w:rPr>
              <w:t>Nil.</w:t>
            </w:r>
          </w:p>
        </w:tc>
      </w:tr>
      <w:tr w:rsidR="00FC54F5" w:rsidRPr="008A1B93" w14:paraId="01BDB47D" w14:textId="77777777" w:rsidTr="001325B6">
        <w:tc>
          <w:tcPr>
            <w:tcW w:w="2281" w:type="dxa"/>
          </w:tcPr>
          <w:p w14:paraId="08ABA250" w14:textId="77777777" w:rsidR="00FC54F5" w:rsidRPr="00512FC2" w:rsidRDefault="00FC54F5" w:rsidP="00B12016">
            <w:pPr>
              <w:jc w:val="both"/>
              <w:rPr>
                <w:rFonts w:ascii="Arial" w:hAnsi="Arial" w:cs="Arial"/>
                <w:b/>
                <w:szCs w:val="24"/>
              </w:rPr>
            </w:pPr>
            <w:r>
              <w:rPr>
                <w:rFonts w:ascii="Arial" w:hAnsi="Arial" w:cs="Arial"/>
                <w:b/>
                <w:szCs w:val="24"/>
              </w:rPr>
              <w:t>Director</w:t>
            </w:r>
          </w:p>
        </w:tc>
        <w:tc>
          <w:tcPr>
            <w:tcW w:w="6027" w:type="dxa"/>
          </w:tcPr>
          <w:p w14:paraId="3B7E9242" w14:textId="706300DC" w:rsidR="00FC54F5" w:rsidRPr="00512FC2" w:rsidRDefault="00FC54F5" w:rsidP="00B12016">
            <w:pPr>
              <w:jc w:val="both"/>
              <w:rPr>
                <w:rFonts w:ascii="Arial" w:hAnsi="Arial" w:cs="Arial"/>
                <w:szCs w:val="24"/>
              </w:rPr>
            </w:pPr>
            <w:r>
              <w:rPr>
                <w:rFonts w:ascii="Arial" w:hAnsi="Arial" w:cs="Arial"/>
                <w:szCs w:val="24"/>
              </w:rPr>
              <w:t>Lorraine Driscoll</w:t>
            </w:r>
            <w:r w:rsidR="005D41A1">
              <w:rPr>
                <w:rFonts w:ascii="Arial" w:hAnsi="Arial" w:cs="Arial"/>
                <w:szCs w:val="24"/>
              </w:rPr>
              <w:t xml:space="preserve"> - </w:t>
            </w:r>
            <w:r w:rsidR="005D41A1" w:rsidRPr="006869A4">
              <w:rPr>
                <w:rFonts w:ascii="Arial" w:hAnsi="Arial" w:cs="Arial"/>
                <w:szCs w:val="24"/>
                <w:lang w:val="en-AU"/>
              </w:rPr>
              <w:t>Director Corporate &amp; Strategy</w:t>
            </w:r>
          </w:p>
        </w:tc>
      </w:tr>
      <w:tr w:rsidR="00FC54F5" w:rsidRPr="008A1B93" w14:paraId="4D57AD5F" w14:textId="77777777" w:rsidTr="001325B6">
        <w:tc>
          <w:tcPr>
            <w:tcW w:w="2281" w:type="dxa"/>
          </w:tcPr>
          <w:p w14:paraId="65C1CFF6" w14:textId="77777777" w:rsidR="00FC54F5" w:rsidRDefault="00FC54F5" w:rsidP="00B12016">
            <w:pPr>
              <w:jc w:val="both"/>
              <w:rPr>
                <w:rFonts w:ascii="Arial" w:hAnsi="Arial" w:cs="Arial"/>
                <w:b/>
                <w:szCs w:val="24"/>
              </w:rPr>
            </w:pPr>
            <w:r>
              <w:rPr>
                <w:rFonts w:ascii="Arial" w:hAnsi="Arial" w:cs="Arial"/>
                <w:b/>
                <w:szCs w:val="24"/>
              </w:rPr>
              <w:t>CEO</w:t>
            </w:r>
          </w:p>
        </w:tc>
        <w:tc>
          <w:tcPr>
            <w:tcW w:w="6027" w:type="dxa"/>
          </w:tcPr>
          <w:p w14:paraId="5754052E" w14:textId="77777777" w:rsidR="00FC54F5" w:rsidRDefault="00FC54F5" w:rsidP="00B12016">
            <w:pPr>
              <w:jc w:val="both"/>
              <w:rPr>
                <w:rFonts w:ascii="Arial" w:hAnsi="Arial" w:cs="Arial"/>
                <w:szCs w:val="32"/>
                <w:lang w:val="en-US"/>
              </w:rPr>
            </w:pPr>
            <w:r>
              <w:rPr>
                <w:rFonts w:ascii="Arial" w:hAnsi="Arial" w:cs="Arial"/>
                <w:szCs w:val="32"/>
                <w:lang w:val="en-US"/>
              </w:rPr>
              <w:t>Mark Goodlet</w:t>
            </w:r>
          </w:p>
        </w:tc>
      </w:tr>
      <w:tr w:rsidR="00FC54F5" w:rsidRPr="008A1B93" w14:paraId="4EE4E20E" w14:textId="77777777" w:rsidTr="001325B6">
        <w:tc>
          <w:tcPr>
            <w:tcW w:w="2281" w:type="dxa"/>
          </w:tcPr>
          <w:p w14:paraId="37A2F26C" w14:textId="77777777" w:rsidR="00FC54F5" w:rsidRPr="00512FC2" w:rsidRDefault="00FC54F5" w:rsidP="00B12016">
            <w:pPr>
              <w:jc w:val="both"/>
              <w:rPr>
                <w:rFonts w:ascii="Arial" w:hAnsi="Arial" w:cs="Arial"/>
                <w:b/>
                <w:szCs w:val="24"/>
              </w:rPr>
            </w:pPr>
            <w:r>
              <w:rPr>
                <w:rFonts w:ascii="Arial" w:hAnsi="Arial" w:cs="Arial"/>
                <w:b/>
                <w:szCs w:val="24"/>
              </w:rPr>
              <w:t>Attachments</w:t>
            </w:r>
          </w:p>
        </w:tc>
        <w:tc>
          <w:tcPr>
            <w:tcW w:w="6027" w:type="dxa"/>
          </w:tcPr>
          <w:p w14:paraId="013AFC12" w14:textId="50271654" w:rsidR="00FC54F5" w:rsidRPr="00512FC2" w:rsidRDefault="00BF37EA" w:rsidP="00B12016">
            <w:pPr>
              <w:jc w:val="both"/>
              <w:rPr>
                <w:rFonts w:ascii="Arial" w:hAnsi="Arial" w:cs="Arial"/>
                <w:szCs w:val="32"/>
                <w:lang w:val="en-US"/>
              </w:rPr>
            </w:pPr>
            <w:r>
              <w:rPr>
                <w:rFonts w:ascii="Arial" w:hAnsi="Arial" w:cs="Arial"/>
                <w:szCs w:val="32"/>
                <w:lang w:val="en-US"/>
              </w:rPr>
              <w:t>Mr Paul Setchell’s CV – Confidential Attachment</w:t>
            </w:r>
          </w:p>
        </w:tc>
      </w:tr>
    </w:tbl>
    <w:p w14:paraId="3DC110AC" w14:textId="77777777" w:rsidR="00FC54F5" w:rsidRDefault="00FC54F5" w:rsidP="00FC54F5">
      <w:pPr>
        <w:jc w:val="both"/>
        <w:rPr>
          <w:rFonts w:ascii="Arial" w:hAnsi="Arial" w:cs="Arial"/>
          <w:b/>
          <w:szCs w:val="32"/>
          <w:lang w:val="en-US"/>
        </w:rPr>
      </w:pPr>
    </w:p>
    <w:p w14:paraId="1464C27C" w14:textId="2AB5B05E" w:rsidR="008D2D03" w:rsidRPr="006D752D" w:rsidRDefault="008D2D03" w:rsidP="008D2D03">
      <w:pPr>
        <w:jc w:val="both"/>
        <w:rPr>
          <w:rFonts w:ascii="Arial" w:hAnsi="Arial" w:cs="Arial"/>
          <w:b/>
          <w:szCs w:val="24"/>
        </w:rPr>
      </w:pPr>
      <w:r w:rsidRPr="006F42AB">
        <w:rPr>
          <w:rFonts w:ascii="Arial" w:hAnsi="Arial" w:cs="Arial"/>
          <w:b/>
          <w:szCs w:val="24"/>
        </w:rPr>
        <w:t xml:space="preserve">Regulation 11(da) </w:t>
      </w:r>
      <w:r w:rsidR="00B07D83" w:rsidRPr="006F42AB">
        <w:rPr>
          <w:rFonts w:ascii="Arial" w:hAnsi="Arial" w:cs="Arial"/>
          <w:b/>
          <w:szCs w:val="24"/>
        </w:rPr>
        <w:t>–</w:t>
      </w:r>
      <w:r w:rsidR="006F42AB">
        <w:rPr>
          <w:rFonts w:ascii="Arial" w:hAnsi="Arial" w:cs="Arial"/>
          <w:b/>
          <w:szCs w:val="24"/>
        </w:rPr>
        <w:t xml:space="preserve"> </w:t>
      </w:r>
      <w:r w:rsidR="00815C57">
        <w:rPr>
          <w:rFonts w:ascii="Arial" w:hAnsi="Arial" w:cs="Arial"/>
          <w:b/>
          <w:szCs w:val="24"/>
        </w:rPr>
        <w:t xml:space="preserve">Terms of </w:t>
      </w:r>
      <w:r w:rsidR="00A3515F">
        <w:rPr>
          <w:rFonts w:ascii="Arial" w:hAnsi="Arial" w:cs="Arial"/>
          <w:b/>
          <w:szCs w:val="24"/>
        </w:rPr>
        <w:t>R</w:t>
      </w:r>
      <w:r w:rsidR="00815C57">
        <w:rPr>
          <w:rFonts w:ascii="Arial" w:hAnsi="Arial" w:cs="Arial"/>
          <w:b/>
          <w:szCs w:val="24"/>
        </w:rPr>
        <w:t>eference</w:t>
      </w:r>
      <w:r w:rsidR="0040232C">
        <w:rPr>
          <w:rFonts w:ascii="Arial" w:hAnsi="Arial" w:cs="Arial"/>
          <w:b/>
          <w:szCs w:val="24"/>
        </w:rPr>
        <w:t xml:space="preserve"> wording</w:t>
      </w:r>
      <w:r w:rsidR="00815C57">
        <w:rPr>
          <w:rFonts w:ascii="Arial" w:hAnsi="Arial" w:cs="Arial"/>
          <w:b/>
          <w:szCs w:val="24"/>
        </w:rPr>
        <w:t xml:space="preserve"> amended to </w:t>
      </w:r>
      <w:r w:rsidR="0040232C">
        <w:rPr>
          <w:rFonts w:ascii="Arial" w:hAnsi="Arial" w:cs="Arial"/>
          <w:b/>
          <w:szCs w:val="24"/>
        </w:rPr>
        <w:t xml:space="preserve">reflect agreed actions and responsibilities </w:t>
      </w:r>
      <w:r w:rsidR="00A3515F">
        <w:rPr>
          <w:rFonts w:ascii="Arial" w:hAnsi="Arial" w:cs="Arial"/>
          <w:b/>
          <w:szCs w:val="24"/>
        </w:rPr>
        <w:t xml:space="preserve">of the Audit </w:t>
      </w:r>
      <w:r w:rsidR="00A3515F">
        <w:rPr>
          <w:rFonts w:ascii="Arial" w:hAnsi="Arial" w:cs="Arial"/>
          <w:b/>
          <w:szCs w:val="24"/>
        </w:rPr>
        <w:br/>
        <w:t>Risk Committee.</w:t>
      </w:r>
      <w:r w:rsidR="006D599B">
        <w:rPr>
          <w:rFonts w:ascii="Arial" w:hAnsi="Arial" w:cs="Arial"/>
          <w:b/>
          <w:szCs w:val="24"/>
        </w:rPr>
        <w:t xml:space="preserve"> </w:t>
      </w:r>
      <w:r w:rsidR="00564B63">
        <w:rPr>
          <w:rFonts w:ascii="Arial" w:hAnsi="Arial" w:cs="Arial"/>
          <w:b/>
          <w:szCs w:val="24"/>
        </w:rPr>
        <w:t xml:space="preserve">The proposed new clause 4 was removed as the Local Government Act </w:t>
      </w:r>
      <w:r w:rsidR="00BE76C1">
        <w:rPr>
          <w:rFonts w:ascii="Arial" w:hAnsi="Arial" w:cs="Arial"/>
          <w:b/>
          <w:szCs w:val="24"/>
        </w:rPr>
        <w:t>section 7</w:t>
      </w:r>
      <w:r w:rsidR="005A4EB9">
        <w:rPr>
          <w:rFonts w:ascii="Arial" w:hAnsi="Arial" w:cs="Arial"/>
          <w:b/>
          <w:szCs w:val="24"/>
        </w:rPr>
        <w:t>.1</w:t>
      </w:r>
      <w:r w:rsidR="00BE76C1">
        <w:rPr>
          <w:rFonts w:ascii="Arial" w:hAnsi="Arial" w:cs="Arial"/>
          <w:b/>
          <w:szCs w:val="24"/>
        </w:rPr>
        <w:t>A</w:t>
      </w:r>
      <w:r w:rsidR="00AC6FA5">
        <w:rPr>
          <w:rFonts w:ascii="Arial" w:hAnsi="Arial" w:cs="Arial"/>
          <w:b/>
          <w:szCs w:val="24"/>
        </w:rPr>
        <w:t>(4)</w:t>
      </w:r>
      <w:r w:rsidR="005A4EB9">
        <w:rPr>
          <w:rFonts w:ascii="Arial" w:hAnsi="Arial" w:cs="Arial"/>
          <w:b/>
          <w:szCs w:val="24"/>
        </w:rPr>
        <w:t xml:space="preserve"> </w:t>
      </w:r>
      <w:r w:rsidR="00564B63">
        <w:rPr>
          <w:rFonts w:ascii="Arial" w:hAnsi="Arial" w:cs="Arial"/>
          <w:b/>
          <w:szCs w:val="24"/>
        </w:rPr>
        <w:t>does not allow for emplo</w:t>
      </w:r>
      <w:r w:rsidR="00F71F1E">
        <w:rPr>
          <w:rFonts w:ascii="Arial" w:hAnsi="Arial" w:cs="Arial"/>
          <w:b/>
          <w:szCs w:val="24"/>
        </w:rPr>
        <w:t xml:space="preserve">yees to be members of the </w:t>
      </w:r>
      <w:r w:rsidR="00BC1C3D">
        <w:rPr>
          <w:rFonts w:ascii="Arial" w:hAnsi="Arial" w:cs="Arial"/>
          <w:b/>
          <w:szCs w:val="24"/>
        </w:rPr>
        <w:t xml:space="preserve">Audit &amp; Risk </w:t>
      </w:r>
      <w:r w:rsidR="00F71F1E">
        <w:rPr>
          <w:rFonts w:ascii="Arial" w:hAnsi="Arial" w:cs="Arial"/>
          <w:b/>
          <w:szCs w:val="24"/>
        </w:rPr>
        <w:t>Committee</w:t>
      </w:r>
      <w:r w:rsidR="00BC1C3D">
        <w:rPr>
          <w:rFonts w:ascii="Arial" w:hAnsi="Arial" w:cs="Arial"/>
          <w:b/>
          <w:szCs w:val="24"/>
        </w:rPr>
        <w:t>.</w:t>
      </w:r>
    </w:p>
    <w:p w14:paraId="7885D374" w14:textId="77777777" w:rsidR="008D2D03" w:rsidRPr="006D752D" w:rsidRDefault="008D2D03" w:rsidP="008D2D03">
      <w:pPr>
        <w:jc w:val="both"/>
        <w:rPr>
          <w:rFonts w:ascii="Arial" w:hAnsi="Arial" w:cs="Arial"/>
          <w:szCs w:val="24"/>
        </w:rPr>
      </w:pPr>
    </w:p>
    <w:p w14:paraId="58E8C405" w14:textId="25266DBB" w:rsidR="0085051D" w:rsidRPr="006D752D" w:rsidRDefault="0085051D" w:rsidP="000762B0">
      <w:pPr>
        <w:jc w:val="both"/>
        <w:rPr>
          <w:rFonts w:ascii="Arial" w:hAnsi="Arial" w:cs="Arial"/>
          <w:szCs w:val="24"/>
        </w:rPr>
      </w:pPr>
      <w:r w:rsidRPr="006D752D">
        <w:rPr>
          <w:rFonts w:ascii="Arial" w:hAnsi="Arial" w:cs="Arial"/>
          <w:szCs w:val="24"/>
        </w:rPr>
        <w:t xml:space="preserve">Moved – Councillor </w:t>
      </w:r>
      <w:r w:rsidR="00CA55A8">
        <w:rPr>
          <w:rFonts w:ascii="Arial" w:hAnsi="Arial" w:cs="Arial"/>
          <w:szCs w:val="24"/>
        </w:rPr>
        <w:t>H</w:t>
      </w:r>
      <w:r w:rsidR="000762B0">
        <w:rPr>
          <w:rFonts w:ascii="Arial" w:hAnsi="Arial" w:cs="Arial"/>
          <w:szCs w:val="24"/>
        </w:rPr>
        <w:t>odson</w:t>
      </w:r>
    </w:p>
    <w:p w14:paraId="0B206CFA" w14:textId="77777777" w:rsidR="000762B0" w:rsidRPr="007504A7" w:rsidRDefault="0085051D" w:rsidP="000762B0">
      <w:pPr>
        <w:jc w:val="both"/>
        <w:rPr>
          <w:rFonts w:ascii="Arial" w:hAnsi="Arial" w:cs="Arial"/>
          <w:bCs/>
          <w:szCs w:val="24"/>
        </w:rPr>
      </w:pPr>
      <w:r w:rsidRPr="006D752D">
        <w:rPr>
          <w:rFonts w:ascii="Arial" w:hAnsi="Arial" w:cs="Arial"/>
          <w:szCs w:val="24"/>
        </w:rPr>
        <w:t xml:space="preserve">Seconded – Councillor </w:t>
      </w:r>
      <w:r w:rsidR="000762B0" w:rsidRPr="007504A7">
        <w:rPr>
          <w:rFonts w:ascii="Arial" w:hAnsi="Arial" w:cs="Arial"/>
          <w:bCs/>
          <w:szCs w:val="24"/>
        </w:rPr>
        <w:t>Senathirajah</w:t>
      </w:r>
    </w:p>
    <w:p w14:paraId="74B4E4E1" w14:textId="0C5E07F6" w:rsidR="0085051D" w:rsidRPr="006D752D" w:rsidRDefault="00BA2B52" w:rsidP="000762B0">
      <w:pPr>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58246" behindDoc="1" locked="0" layoutInCell="1" allowOverlap="1" wp14:anchorId="0E64128E" wp14:editId="131D2DEC">
                <wp:simplePos x="0" y="0"/>
                <wp:positionH relativeFrom="column">
                  <wp:posOffset>-24989</wp:posOffset>
                </wp:positionH>
                <wp:positionV relativeFrom="paragraph">
                  <wp:posOffset>188296</wp:posOffset>
                </wp:positionV>
                <wp:extent cx="5338482" cy="5123330"/>
                <wp:effectExtent l="0" t="0" r="0" b="1270"/>
                <wp:wrapNone/>
                <wp:docPr id="15" name="Rectangle 15"/>
                <wp:cNvGraphicFramePr/>
                <a:graphic xmlns:a="http://schemas.openxmlformats.org/drawingml/2006/main">
                  <a:graphicData uri="http://schemas.microsoft.com/office/word/2010/wordprocessingShape">
                    <wps:wsp>
                      <wps:cNvSpPr/>
                      <wps:spPr>
                        <a:xfrm>
                          <a:off x="0" y="0"/>
                          <a:ext cx="5338482" cy="512333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rect w14:anchorId="5765B672" id="Rectangle 15" o:spid="_x0000_s1026" style="position:absolute;margin-left:-1.95pt;margin-top:14.85pt;width:420.35pt;height:403.4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" fillcolor="#bfbfbf [2412]" stroked="f" strokeweight="2pt"/>
            </w:pict>
          </mc:Fallback>
        </mc:AlternateContent>
      </w:r>
    </w:p>
    <w:p w14:paraId="3A2076D9" w14:textId="6281B4BB" w:rsidR="00B46D86" w:rsidRPr="001315F5" w:rsidRDefault="00A869AA" w:rsidP="000762B0">
      <w:pPr>
        <w:jc w:val="both"/>
        <w:rPr>
          <w:rFonts w:ascii="Arial" w:hAnsi="Arial" w:cs="Arial"/>
          <w:b/>
          <w:sz w:val="28"/>
          <w:szCs w:val="28"/>
        </w:rPr>
      </w:pPr>
      <w:r w:rsidRPr="001315F5">
        <w:rPr>
          <w:rFonts w:ascii="Arial" w:hAnsi="Arial" w:cs="Arial"/>
          <w:b/>
          <w:sz w:val="28"/>
          <w:szCs w:val="28"/>
        </w:rPr>
        <w:t>Committee Recommen</w:t>
      </w:r>
      <w:r w:rsidR="00751409" w:rsidRPr="001315F5">
        <w:rPr>
          <w:rFonts w:ascii="Arial" w:hAnsi="Arial" w:cs="Arial"/>
          <w:b/>
          <w:sz w:val="28"/>
          <w:szCs w:val="28"/>
        </w:rPr>
        <w:t>dation</w:t>
      </w:r>
    </w:p>
    <w:p w14:paraId="5A982203" w14:textId="77777777" w:rsidR="00B46D86" w:rsidRDefault="00B46D86" w:rsidP="000762B0">
      <w:pPr>
        <w:jc w:val="both"/>
        <w:rPr>
          <w:rFonts w:ascii="Arial" w:hAnsi="Arial" w:cs="Arial"/>
          <w:b/>
          <w:szCs w:val="24"/>
        </w:rPr>
      </w:pPr>
    </w:p>
    <w:p w14:paraId="5744478D" w14:textId="77777777" w:rsidR="00751409" w:rsidRDefault="0085051D" w:rsidP="000762B0">
      <w:pPr>
        <w:jc w:val="both"/>
        <w:rPr>
          <w:rFonts w:ascii="Arial" w:hAnsi="Arial" w:cs="Arial"/>
          <w:b/>
          <w:szCs w:val="32"/>
          <w:lang w:val="en-US"/>
        </w:rPr>
      </w:pPr>
      <w:r w:rsidRPr="006D752D">
        <w:rPr>
          <w:rFonts w:ascii="Arial" w:hAnsi="Arial" w:cs="Arial"/>
          <w:b/>
          <w:szCs w:val="24"/>
        </w:rPr>
        <w:t xml:space="preserve"> </w:t>
      </w:r>
      <w:r w:rsidR="00E9237A">
        <w:rPr>
          <w:rFonts w:ascii="Arial" w:hAnsi="Arial" w:cs="Arial"/>
          <w:b/>
          <w:szCs w:val="32"/>
          <w:lang w:val="en-US"/>
        </w:rPr>
        <w:t>That t</w:t>
      </w:r>
      <w:r w:rsidR="00E9237A" w:rsidRPr="00F63B97">
        <w:rPr>
          <w:rFonts w:ascii="Arial" w:hAnsi="Arial" w:cs="Arial"/>
          <w:b/>
          <w:szCs w:val="32"/>
          <w:lang w:val="en-US"/>
        </w:rPr>
        <w:t>he Audit &amp; Risk Committee</w:t>
      </w:r>
      <w:r w:rsidR="00751409">
        <w:rPr>
          <w:rFonts w:ascii="Arial" w:hAnsi="Arial" w:cs="Arial"/>
          <w:b/>
          <w:szCs w:val="32"/>
          <w:lang w:val="en-US"/>
        </w:rPr>
        <w:t>:</w:t>
      </w:r>
    </w:p>
    <w:p w14:paraId="6A288908" w14:textId="3BE61F37" w:rsidR="00751409" w:rsidRDefault="00751409" w:rsidP="000762B0">
      <w:pPr>
        <w:jc w:val="both"/>
        <w:rPr>
          <w:rFonts w:ascii="Arial" w:hAnsi="Arial" w:cs="Arial"/>
          <w:b/>
          <w:szCs w:val="32"/>
          <w:lang w:val="en-US"/>
        </w:rPr>
      </w:pPr>
    </w:p>
    <w:p w14:paraId="064867B6" w14:textId="07ABE946" w:rsidR="000D1635" w:rsidRPr="00D14E46" w:rsidRDefault="000D1635" w:rsidP="00D14E46">
      <w:pPr>
        <w:pStyle w:val="ListParagraph"/>
        <w:numPr>
          <w:ilvl w:val="0"/>
          <w:numId w:val="28"/>
        </w:numPr>
        <w:ind w:left="567" w:hanging="567"/>
        <w:jc w:val="both"/>
        <w:rPr>
          <w:rFonts w:ascii="Arial" w:hAnsi="Arial" w:cs="Arial"/>
          <w:b/>
        </w:rPr>
      </w:pPr>
      <w:r w:rsidRPr="00D14E46">
        <w:rPr>
          <w:rFonts w:ascii="Arial" w:hAnsi="Arial" w:cs="Arial"/>
          <w:b/>
        </w:rPr>
        <w:t>adopts the Terms of Reference of the Audit &amp; Risk Committee as per below with track changes</w:t>
      </w:r>
      <w:r w:rsidR="00D14E46">
        <w:rPr>
          <w:rFonts w:ascii="Arial" w:hAnsi="Arial" w:cs="Arial"/>
          <w:b/>
        </w:rPr>
        <w:t xml:space="preserve"> subject to:</w:t>
      </w:r>
    </w:p>
    <w:p w14:paraId="0819B40B" w14:textId="77777777" w:rsidR="00D14E46" w:rsidRDefault="00D14E46" w:rsidP="000762B0">
      <w:pPr>
        <w:jc w:val="both"/>
        <w:rPr>
          <w:rFonts w:ascii="Arial" w:hAnsi="Arial" w:cs="Arial"/>
          <w:b/>
          <w:szCs w:val="32"/>
          <w:lang w:val="en-US"/>
        </w:rPr>
      </w:pPr>
    </w:p>
    <w:p w14:paraId="353B47E3" w14:textId="1067E0B7" w:rsidR="0085051D" w:rsidRPr="00E90BC4" w:rsidRDefault="000762B0" w:rsidP="00EC1914">
      <w:pPr>
        <w:pStyle w:val="ListParagraph"/>
        <w:numPr>
          <w:ilvl w:val="0"/>
          <w:numId w:val="31"/>
        </w:numPr>
        <w:ind w:left="1134" w:hanging="567"/>
        <w:jc w:val="both"/>
        <w:rPr>
          <w:rFonts w:ascii="Arial" w:hAnsi="Arial" w:cs="Arial"/>
          <w:b/>
          <w:szCs w:val="24"/>
        </w:rPr>
      </w:pPr>
      <w:r w:rsidRPr="00E90BC4">
        <w:rPr>
          <w:rFonts w:ascii="Arial" w:hAnsi="Arial" w:cs="Arial"/>
          <w:b/>
          <w:szCs w:val="24"/>
        </w:rPr>
        <w:t xml:space="preserve">under the heading </w:t>
      </w:r>
      <w:r w:rsidR="00824403" w:rsidRPr="00E90BC4">
        <w:rPr>
          <w:rFonts w:ascii="Arial" w:hAnsi="Arial" w:cs="Arial"/>
          <w:b/>
          <w:szCs w:val="24"/>
        </w:rPr>
        <w:t>“</w:t>
      </w:r>
      <w:r w:rsidR="0089270B" w:rsidRPr="00E90BC4">
        <w:rPr>
          <w:rFonts w:ascii="Arial" w:hAnsi="Arial" w:cs="Arial"/>
          <w:b/>
          <w:szCs w:val="24"/>
        </w:rPr>
        <w:t>M</w:t>
      </w:r>
      <w:r w:rsidRPr="00E90BC4">
        <w:rPr>
          <w:rFonts w:ascii="Arial" w:hAnsi="Arial" w:cs="Arial"/>
          <w:b/>
          <w:szCs w:val="24"/>
        </w:rPr>
        <w:t>eetings</w:t>
      </w:r>
      <w:r w:rsidR="00824403" w:rsidRPr="00E90BC4">
        <w:rPr>
          <w:rFonts w:ascii="Arial" w:hAnsi="Arial" w:cs="Arial"/>
          <w:b/>
          <w:szCs w:val="24"/>
        </w:rPr>
        <w:t>”</w:t>
      </w:r>
      <w:r w:rsidRPr="00E90BC4">
        <w:rPr>
          <w:rFonts w:ascii="Arial" w:hAnsi="Arial" w:cs="Arial"/>
          <w:b/>
          <w:szCs w:val="24"/>
        </w:rPr>
        <w:t>:</w:t>
      </w:r>
    </w:p>
    <w:p w14:paraId="0911D417" w14:textId="0C022963" w:rsidR="000762B0" w:rsidRDefault="000762B0" w:rsidP="00EC758C">
      <w:pPr>
        <w:ind w:left="567" w:hanging="567"/>
        <w:jc w:val="both"/>
        <w:rPr>
          <w:rFonts w:ascii="Arial" w:hAnsi="Arial" w:cs="Arial"/>
          <w:b/>
          <w:szCs w:val="24"/>
        </w:rPr>
      </w:pPr>
    </w:p>
    <w:p w14:paraId="4189C167" w14:textId="03A81B4D" w:rsidR="00F5596F" w:rsidRPr="00F5596F" w:rsidRDefault="00F5596F" w:rsidP="00F5596F">
      <w:pPr>
        <w:pStyle w:val="ListParagraph"/>
        <w:numPr>
          <w:ilvl w:val="0"/>
          <w:numId w:val="32"/>
        </w:numPr>
        <w:ind w:left="1701" w:hanging="567"/>
        <w:jc w:val="both"/>
        <w:rPr>
          <w:rFonts w:ascii="Arial" w:hAnsi="Arial" w:cs="Arial"/>
          <w:b/>
          <w:szCs w:val="24"/>
        </w:rPr>
      </w:pPr>
      <w:r>
        <w:rPr>
          <w:rFonts w:ascii="Arial" w:hAnsi="Arial" w:cs="Arial"/>
          <w:b/>
          <w:szCs w:val="24"/>
        </w:rPr>
        <w:t>remove the proposed new clause 4</w:t>
      </w:r>
      <w:r w:rsidR="00BB33DA">
        <w:rPr>
          <w:rFonts w:ascii="Arial" w:hAnsi="Arial" w:cs="Arial"/>
          <w:b/>
          <w:szCs w:val="24"/>
        </w:rPr>
        <w:t xml:space="preserve"> - </w:t>
      </w:r>
      <w:r w:rsidRPr="00F5596F">
        <w:rPr>
          <w:rFonts w:ascii="Arial" w:hAnsi="Arial" w:cs="Arial"/>
          <w:b/>
          <w:szCs w:val="24"/>
        </w:rPr>
        <w:t>The Committee’s Administrator will be non-voting member and an employee of the City. The Administrator’s responsibility is to serve as a secretariat to the Committee by preparing agendas and minutes and ensuring timely distribution to all members; to ensure that meetings are effectively organised and recorded; and to provide administrative support for the purposes of the Committee</w:t>
      </w:r>
      <w:r w:rsidR="00AC466C">
        <w:rPr>
          <w:rFonts w:ascii="Arial" w:hAnsi="Arial" w:cs="Arial"/>
          <w:b/>
          <w:szCs w:val="24"/>
        </w:rPr>
        <w:t>; and</w:t>
      </w:r>
    </w:p>
    <w:p w14:paraId="3F85E8AD" w14:textId="77777777" w:rsidR="00E56F5B" w:rsidRPr="00E90BC4" w:rsidRDefault="00E56F5B" w:rsidP="00694B29">
      <w:pPr>
        <w:pStyle w:val="ListParagraph"/>
        <w:ind w:left="567"/>
        <w:jc w:val="both"/>
        <w:rPr>
          <w:rFonts w:ascii="Arial" w:hAnsi="Arial" w:cs="Arial"/>
          <w:b/>
          <w:szCs w:val="24"/>
        </w:rPr>
      </w:pPr>
    </w:p>
    <w:p w14:paraId="68253105" w14:textId="3535862A" w:rsidR="00E56F5B" w:rsidRPr="00E90BC4" w:rsidRDefault="003E28F6" w:rsidP="00A27C96">
      <w:pPr>
        <w:pStyle w:val="ListParagraph"/>
        <w:numPr>
          <w:ilvl w:val="0"/>
          <w:numId w:val="32"/>
        </w:numPr>
        <w:ind w:left="1701" w:hanging="567"/>
        <w:jc w:val="both"/>
        <w:rPr>
          <w:rFonts w:ascii="Arial" w:hAnsi="Arial" w:cs="Arial"/>
          <w:b/>
          <w:szCs w:val="24"/>
        </w:rPr>
      </w:pPr>
      <w:r>
        <w:rPr>
          <w:rFonts w:ascii="Arial" w:hAnsi="Arial" w:cs="Arial"/>
          <w:b/>
          <w:szCs w:val="24"/>
        </w:rPr>
        <w:t>in</w:t>
      </w:r>
      <w:r w:rsidR="00E56F5B" w:rsidRPr="00E90BC4">
        <w:rPr>
          <w:rFonts w:ascii="Arial" w:hAnsi="Arial" w:cs="Arial"/>
          <w:b/>
          <w:szCs w:val="24"/>
        </w:rPr>
        <w:t xml:space="preserve"> Clause 2, delete from words </w:t>
      </w:r>
      <w:r w:rsidR="00AC466C">
        <w:rPr>
          <w:rFonts w:ascii="Arial" w:hAnsi="Arial" w:cs="Arial"/>
          <w:b/>
          <w:szCs w:val="24"/>
        </w:rPr>
        <w:t>“</w:t>
      </w:r>
      <w:r w:rsidR="00FB3396">
        <w:rPr>
          <w:rFonts w:ascii="Arial" w:hAnsi="Arial" w:cs="Arial"/>
          <w:b/>
          <w:szCs w:val="24"/>
        </w:rPr>
        <w:t>A</w:t>
      </w:r>
      <w:r w:rsidR="00E56F5B" w:rsidRPr="00E90BC4">
        <w:rPr>
          <w:rFonts w:ascii="Arial" w:hAnsi="Arial" w:cs="Arial"/>
          <w:b/>
          <w:szCs w:val="24"/>
        </w:rPr>
        <w:t>s a minimum to the end of the third dot point;</w:t>
      </w:r>
    </w:p>
    <w:p w14:paraId="164BADAA" w14:textId="70521F8F" w:rsidR="00CA55A8" w:rsidRDefault="00CA55A8" w:rsidP="00EC758C">
      <w:pPr>
        <w:ind w:left="567" w:hanging="567"/>
        <w:jc w:val="both"/>
        <w:rPr>
          <w:rFonts w:ascii="Arial" w:hAnsi="Arial" w:cs="Arial"/>
          <w:b/>
          <w:szCs w:val="24"/>
        </w:rPr>
      </w:pPr>
    </w:p>
    <w:p w14:paraId="199191C2" w14:textId="63B0B154" w:rsidR="00CA55A8" w:rsidRPr="00E90BC4" w:rsidRDefault="00CA55A8" w:rsidP="00D5125B">
      <w:pPr>
        <w:pStyle w:val="ListParagraph"/>
        <w:numPr>
          <w:ilvl w:val="0"/>
          <w:numId w:val="31"/>
        </w:numPr>
        <w:ind w:left="1134" w:hanging="567"/>
        <w:jc w:val="both"/>
        <w:rPr>
          <w:rFonts w:ascii="Arial" w:hAnsi="Arial" w:cs="Arial"/>
          <w:b/>
          <w:szCs w:val="24"/>
        </w:rPr>
      </w:pPr>
      <w:r w:rsidRPr="00E90BC4">
        <w:rPr>
          <w:rFonts w:ascii="Arial" w:hAnsi="Arial" w:cs="Arial"/>
          <w:b/>
          <w:szCs w:val="24"/>
        </w:rPr>
        <w:t xml:space="preserve">Under </w:t>
      </w:r>
      <w:r w:rsidR="00E56F5B">
        <w:rPr>
          <w:rFonts w:ascii="Arial" w:hAnsi="Arial" w:cs="Arial"/>
          <w:b/>
          <w:szCs w:val="24"/>
        </w:rPr>
        <w:t xml:space="preserve">the heading </w:t>
      </w:r>
      <w:r w:rsidR="0089270B" w:rsidRPr="00E90BC4">
        <w:rPr>
          <w:rFonts w:ascii="Arial" w:hAnsi="Arial" w:cs="Arial"/>
          <w:b/>
          <w:szCs w:val="24"/>
        </w:rPr>
        <w:t>“</w:t>
      </w:r>
      <w:r w:rsidRPr="00E90BC4">
        <w:rPr>
          <w:rFonts w:ascii="Arial" w:hAnsi="Arial" w:cs="Arial"/>
          <w:b/>
          <w:szCs w:val="24"/>
        </w:rPr>
        <w:t>Membership</w:t>
      </w:r>
      <w:r w:rsidR="0089270B" w:rsidRPr="00E90BC4">
        <w:rPr>
          <w:rFonts w:ascii="Arial" w:hAnsi="Arial" w:cs="Arial"/>
          <w:b/>
          <w:szCs w:val="24"/>
        </w:rPr>
        <w:t>”</w:t>
      </w:r>
      <w:r w:rsidRPr="00E90BC4">
        <w:rPr>
          <w:rFonts w:ascii="Arial" w:hAnsi="Arial" w:cs="Arial"/>
          <w:b/>
          <w:szCs w:val="24"/>
        </w:rPr>
        <w:t xml:space="preserve"> </w:t>
      </w:r>
      <w:r w:rsidR="00E56F5B">
        <w:rPr>
          <w:rFonts w:ascii="Arial" w:hAnsi="Arial" w:cs="Arial"/>
          <w:b/>
          <w:szCs w:val="24"/>
        </w:rPr>
        <w:t>in</w:t>
      </w:r>
      <w:r w:rsidRPr="00E90BC4">
        <w:rPr>
          <w:rFonts w:ascii="Arial" w:hAnsi="Arial" w:cs="Arial"/>
          <w:b/>
          <w:szCs w:val="24"/>
        </w:rPr>
        <w:t xml:space="preserve"> </w:t>
      </w:r>
      <w:r w:rsidR="004D088F" w:rsidRPr="00E90BC4">
        <w:rPr>
          <w:rFonts w:ascii="Arial" w:hAnsi="Arial" w:cs="Arial"/>
          <w:b/>
          <w:szCs w:val="24"/>
        </w:rPr>
        <w:t>C</w:t>
      </w:r>
      <w:r w:rsidRPr="00E90BC4">
        <w:rPr>
          <w:rFonts w:ascii="Arial" w:hAnsi="Arial" w:cs="Arial"/>
          <w:b/>
          <w:szCs w:val="24"/>
        </w:rPr>
        <w:t>lause 7</w:t>
      </w:r>
      <w:r w:rsidR="0089270B" w:rsidRPr="00E90BC4">
        <w:rPr>
          <w:rFonts w:ascii="Arial" w:hAnsi="Arial" w:cs="Arial"/>
          <w:b/>
          <w:szCs w:val="24"/>
        </w:rPr>
        <w:t>,</w:t>
      </w:r>
      <w:r w:rsidRPr="00E90BC4">
        <w:rPr>
          <w:rFonts w:ascii="Arial" w:hAnsi="Arial" w:cs="Arial"/>
          <w:b/>
          <w:szCs w:val="24"/>
        </w:rPr>
        <w:t xml:space="preserve"> add the word </w:t>
      </w:r>
      <w:r w:rsidR="00E56F5B">
        <w:rPr>
          <w:rFonts w:ascii="Arial" w:hAnsi="Arial" w:cs="Arial"/>
          <w:b/>
          <w:szCs w:val="24"/>
        </w:rPr>
        <w:t>“</w:t>
      </w:r>
      <w:r w:rsidR="0089270B" w:rsidRPr="00E90BC4">
        <w:rPr>
          <w:rFonts w:ascii="Arial" w:hAnsi="Arial" w:cs="Arial"/>
          <w:b/>
          <w:szCs w:val="24"/>
        </w:rPr>
        <w:t>M</w:t>
      </w:r>
      <w:r w:rsidRPr="00E90BC4">
        <w:rPr>
          <w:rFonts w:ascii="Arial" w:hAnsi="Arial" w:cs="Arial"/>
          <w:b/>
          <w:szCs w:val="24"/>
        </w:rPr>
        <w:t>anagement</w:t>
      </w:r>
      <w:r w:rsidR="00E56F5B">
        <w:rPr>
          <w:rFonts w:ascii="Arial" w:hAnsi="Arial" w:cs="Arial"/>
          <w:b/>
          <w:szCs w:val="24"/>
        </w:rPr>
        <w:t>”</w:t>
      </w:r>
      <w:r w:rsidRPr="00E90BC4">
        <w:rPr>
          <w:rFonts w:ascii="Arial" w:hAnsi="Arial" w:cs="Arial"/>
          <w:b/>
          <w:szCs w:val="24"/>
        </w:rPr>
        <w:t xml:space="preserve"> after </w:t>
      </w:r>
      <w:r w:rsidR="00E56F5B">
        <w:rPr>
          <w:rFonts w:ascii="Arial" w:hAnsi="Arial" w:cs="Arial"/>
          <w:b/>
          <w:szCs w:val="24"/>
        </w:rPr>
        <w:t>the word “</w:t>
      </w:r>
      <w:r w:rsidR="0089270B" w:rsidRPr="00E90BC4">
        <w:rPr>
          <w:rFonts w:ascii="Arial" w:hAnsi="Arial" w:cs="Arial"/>
          <w:b/>
          <w:szCs w:val="24"/>
        </w:rPr>
        <w:t>R</w:t>
      </w:r>
      <w:r w:rsidR="004D088F" w:rsidRPr="00E90BC4">
        <w:rPr>
          <w:rFonts w:ascii="Arial" w:hAnsi="Arial" w:cs="Arial"/>
          <w:b/>
          <w:szCs w:val="24"/>
        </w:rPr>
        <w:t>i</w:t>
      </w:r>
      <w:r w:rsidRPr="00E90BC4">
        <w:rPr>
          <w:rFonts w:ascii="Arial" w:hAnsi="Arial" w:cs="Arial"/>
          <w:b/>
          <w:szCs w:val="24"/>
        </w:rPr>
        <w:t>sk</w:t>
      </w:r>
      <w:r w:rsidR="00E56F5B">
        <w:rPr>
          <w:rFonts w:ascii="Arial" w:hAnsi="Arial" w:cs="Arial"/>
          <w:b/>
          <w:szCs w:val="24"/>
        </w:rPr>
        <w:t>”</w:t>
      </w:r>
      <w:r w:rsidR="00EA1390">
        <w:rPr>
          <w:rFonts w:ascii="Arial" w:hAnsi="Arial" w:cs="Arial"/>
          <w:b/>
          <w:szCs w:val="24"/>
        </w:rPr>
        <w:t>;</w:t>
      </w:r>
    </w:p>
    <w:p w14:paraId="6BBA57A3" w14:textId="012B96B0" w:rsidR="00CA55A8" w:rsidRPr="00D5125B" w:rsidRDefault="00CA55A8" w:rsidP="00D5125B">
      <w:pPr>
        <w:jc w:val="both"/>
        <w:rPr>
          <w:rFonts w:ascii="Arial" w:hAnsi="Arial" w:cs="Arial"/>
          <w:b/>
          <w:szCs w:val="24"/>
        </w:rPr>
      </w:pPr>
    </w:p>
    <w:p w14:paraId="00408654" w14:textId="2FC85CB0" w:rsidR="00CA55A8" w:rsidRPr="00E90BC4" w:rsidRDefault="00CA55A8" w:rsidP="00D5125B">
      <w:pPr>
        <w:pStyle w:val="ListParagraph"/>
        <w:numPr>
          <w:ilvl w:val="0"/>
          <w:numId w:val="31"/>
        </w:numPr>
        <w:ind w:left="1134" w:hanging="567"/>
        <w:jc w:val="both"/>
        <w:rPr>
          <w:rFonts w:ascii="Arial" w:hAnsi="Arial" w:cs="Arial"/>
          <w:b/>
          <w:szCs w:val="24"/>
        </w:rPr>
      </w:pPr>
      <w:r w:rsidRPr="00E90BC4">
        <w:rPr>
          <w:rFonts w:ascii="Arial" w:hAnsi="Arial" w:cs="Arial"/>
          <w:b/>
          <w:szCs w:val="24"/>
        </w:rPr>
        <w:t xml:space="preserve">Under the new heading </w:t>
      </w:r>
      <w:r w:rsidR="009866C0" w:rsidRPr="00E90BC4">
        <w:rPr>
          <w:rFonts w:ascii="Arial" w:hAnsi="Arial" w:cs="Arial"/>
          <w:b/>
          <w:szCs w:val="24"/>
        </w:rPr>
        <w:t>“</w:t>
      </w:r>
      <w:r w:rsidRPr="00E90BC4">
        <w:rPr>
          <w:rFonts w:ascii="Arial" w:hAnsi="Arial" w:cs="Arial"/>
          <w:b/>
          <w:szCs w:val="24"/>
        </w:rPr>
        <w:t>Reporting</w:t>
      </w:r>
      <w:r w:rsidR="009866C0" w:rsidRPr="00E90BC4">
        <w:rPr>
          <w:rFonts w:ascii="Arial" w:hAnsi="Arial" w:cs="Arial"/>
          <w:b/>
          <w:szCs w:val="24"/>
        </w:rPr>
        <w:t>”</w:t>
      </w:r>
      <w:r w:rsidRPr="00E90BC4">
        <w:rPr>
          <w:rFonts w:ascii="Arial" w:hAnsi="Arial" w:cs="Arial"/>
          <w:b/>
          <w:szCs w:val="24"/>
        </w:rPr>
        <w:t xml:space="preserve"> change the word </w:t>
      </w:r>
      <w:r w:rsidR="008C57A0" w:rsidRPr="00E90BC4">
        <w:rPr>
          <w:rFonts w:ascii="Arial" w:hAnsi="Arial" w:cs="Arial"/>
          <w:b/>
          <w:szCs w:val="24"/>
        </w:rPr>
        <w:t>A</w:t>
      </w:r>
      <w:r w:rsidRPr="00E90BC4">
        <w:rPr>
          <w:rFonts w:ascii="Arial" w:hAnsi="Arial" w:cs="Arial"/>
          <w:b/>
          <w:szCs w:val="24"/>
        </w:rPr>
        <w:t xml:space="preserve">nnually to </w:t>
      </w:r>
      <w:r w:rsidR="008C57A0" w:rsidRPr="00E90BC4">
        <w:rPr>
          <w:rFonts w:ascii="Arial" w:hAnsi="Arial" w:cs="Arial"/>
          <w:b/>
          <w:szCs w:val="24"/>
        </w:rPr>
        <w:t>Q</w:t>
      </w:r>
      <w:r w:rsidRPr="00E90BC4">
        <w:rPr>
          <w:rFonts w:ascii="Arial" w:hAnsi="Arial" w:cs="Arial"/>
          <w:b/>
          <w:szCs w:val="24"/>
        </w:rPr>
        <w:t>uarterly</w:t>
      </w:r>
      <w:r w:rsidR="00EA1390">
        <w:rPr>
          <w:rFonts w:ascii="Arial" w:hAnsi="Arial" w:cs="Arial"/>
          <w:b/>
          <w:szCs w:val="24"/>
        </w:rPr>
        <w:t>.</w:t>
      </w:r>
      <w:r w:rsidRPr="00E90BC4">
        <w:rPr>
          <w:rFonts w:ascii="Arial" w:hAnsi="Arial" w:cs="Arial"/>
          <w:b/>
          <w:szCs w:val="24"/>
        </w:rPr>
        <w:t xml:space="preserve"> </w:t>
      </w:r>
    </w:p>
    <w:p w14:paraId="447322AE" w14:textId="1A3C9EA0" w:rsidR="00CA55A8" w:rsidRDefault="00CA55A8" w:rsidP="000762B0">
      <w:pPr>
        <w:jc w:val="both"/>
        <w:rPr>
          <w:rFonts w:ascii="Arial" w:hAnsi="Arial" w:cs="Arial"/>
          <w:b/>
          <w:szCs w:val="24"/>
        </w:rPr>
      </w:pPr>
    </w:p>
    <w:p w14:paraId="55C5AC0A" w14:textId="7F22A228" w:rsidR="00633016" w:rsidRDefault="00633016" w:rsidP="00B831CC">
      <w:pPr>
        <w:pStyle w:val="ListParagraph"/>
        <w:numPr>
          <w:ilvl w:val="0"/>
          <w:numId w:val="28"/>
        </w:numPr>
        <w:ind w:left="567" w:hanging="567"/>
        <w:jc w:val="both"/>
        <w:rPr>
          <w:rFonts w:ascii="Arial" w:hAnsi="Arial" w:cs="Arial"/>
          <w:b/>
        </w:rPr>
      </w:pPr>
      <w:r w:rsidRPr="00B831CC">
        <w:rPr>
          <w:rFonts w:ascii="Arial" w:hAnsi="Arial" w:cs="Arial"/>
          <w:b/>
        </w:rPr>
        <w:t>recommends to Council to appoint Mr Paul Setchell as Community Member on the Audit &amp; Risk Committee; and</w:t>
      </w:r>
    </w:p>
    <w:p w14:paraId="6EB3CE77" w14:textId="63C018B6" w:rsidR="003D769E" w:rsidRDefault="003D769E" w:rsidP="003D769E">
      <w:pPr>
        <w:jc w:val="both"/>
        <w:rPr>
          <w:rFonts w:ascii="Arial" w:hAnsi="Arial" w:cs="Arial"/>
          <w:b/>
        </w:rPr>
      </w:pPr>
    </w:p>
    <w:p w14:paraId="3041EC06" w14:textId="0ECDA3B9" w:rsidR="00633016" w:rsidRPr="00B831CC" w:rsidRDefault="003D769E" w:rsidP="00B831CC">
      <w:pPr>
        <w:pStyle w:val="ListParagraph"/>
        <w:numPr>
          <w:ilvl w:val="0"/>
          <w:numId w:val="28"/>
        </w:numPr>
        <w:ind w:left="567" w:hanging="567"/>
        <w:jc w:val="both"/>
        <w:rPr>
          <w:rFonts w:ascii="Arial" w:hAnsi="Arial" w:cs="Arial"/>
          <w:b/>
          <w:szCs w:val="32"/>
          <w:lang w:val="en-US"/>
        </w:rPr>
      </w:pPr>
      <w:r>
        <w:rPr>
          <w:rFonts w:ascii="Arial" w:hAnsi="Arial" w:cs="Arial"/>
          <w:noProof/>
          <w:szCs w:val="24"/>
        </w:rPr>
        <mc:AlternateContent>
          <mc:Choice Requires="wps">
            <w:drawing>
              <wp:anchor distT="0" distB="0" distL="114300" distR="114300" simplePos="0" relativeHeight="251658247" behindDoc="1" locked="0" layoutInCell="1" allowOverlap="1" wp14:anchorId="020EB30C" wp14:editId="139F0E52">
                <wp:simplePos x="0" y="0"/>
                <wp:positionH relativeFrom="margin">
                  <wp:align>left</wp:align>
                </wp:positionH>
                <wp:positionV relativeFrom="paragraph">
                  <wp:posOffset>5416</wp:posOffset>
                </wp:positionV>
                <wp:extent cx="5298141" cy="1116106"/>
                <wp:effectExtent l="0" t="0" r="0" b="8255"/>
                <wp:wrapNone/>
                <wp:docPr id="16" name="Rectangle 16"/>
                <wp:cNvGraphicFramePr/>
                <a:graphic xmlns:a="http://schemas.openxmlformats.org/drawingml/2006/main">
                  <a:graphicData uri="http://schemas.microsoft.com/office/word/2010/wordprocessingShape">
                    <wps:wsp>
                      <wps:cNvSpPr/>
                      <wps:spPr>
                        <a:xfrm>
                          <a:off x="0" y="0"/>
                          <a:ext cx="5298141" cy="111610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rect w14:anchorId="721E6558" id="Rectangle 16" o:spid="_x0000_s1026" style="position:absolute;margin-left:0;margin-top:.45pt;width:417.2pt;height:87.9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" fillcolor="#bfbfbf [2412]" stroked="f" strokeweight="2pt">
                <w10:wrap anchorx="margin"/>
              </v:rect>
            </w:pict>
          </mc:Fallback>
        </mc:AlternateContent>
      </w:r>
      <w:r w:rsidR="00633016" w:rsidRPr="00B831CC">
        <w:rPr>
          <w:rFonts w:ascii="Arial" w:hAnsi="Arial" w:cs="Arial"/>
          <w:b/>
        </w:rPr>
        <w:t xml:space="preserve">readvertises for expressions of interest for a second community member and if no further expressions are received amends the </w:t>
      </w:r>
    </w:p>
    <w:p w14:paraId="6C085F8B" w14:textId="77777777" w:rsidR="00633016" w:rsidRPr="00B831CC" w:rsidRDefault="00633016" w:rsidP="00633016">
      <w:pPr>
        <w:pStyle w:val="ListParagraph"/>
        <w:rPr>
          <w:rFonts w:ascii="Arial" w:hAnsi="Arial" w:cs="Arial"/>
          <w:b/>
          <w:szCs w:val="32"/>
          <w:lang w:val="en-US"/>
        </w:rPr>
      </w:pPr>
    </w:p>
    <w:p w14:paraId="18464EA3" w14:textId="0CB32F18" w:rsidR="00633016" w:rsidRDefault="00633016" w:rsidP="00633016">
      <w:pPr>
        <w:pStyle w:val="ListParagraph"/>
        <w:ind w:left="567"/>
        <w:jc w:val="both"/>
        <w:rPr>
          <w:rFonts w:ascii="Arial" w:hAnsi="Arial" w:cs="Arial"/>
          <w:b/>
        </w:rPr>
      </w:pPr>
      <w:r w:rsidRPr="00B831CC">
        <w:rPr>
          <w:rFonts w:ascii="Arial" w:hAnsi="Arial" w:cs="Arial"/>
          <w:b/>
        </w:rPr>
        <w:t>Membership in the Terms of Reference to allow the appointment of  one (1) only non-Councillor Members, being residents of The City of Nedlands.</w:t>
      </w:r>
    </w:p>
    <w:p w14:paraId="44538D20" w14:textId="77777777" w:rsidR="007055F4" w:rsidRPr="00B831CC" w:rsidRDefault="007055F4" w:rsidP="00633016">
      <w:pPr>
        <w:pStyle w:val="ListParagraph"/>
        <w:ind w:left="567"/>
        <w:jc w:val="both"/>
        <w:rPr>
          <w:rFonts w:ascii="Arial" w:hAnsi="Arial" w:cs="Arial"/>
          <w:b/>
        </w:rPr>
      </w:pPr>
    </w:p>
    <w:p w14:paraId="5B7026AF" w14:textId="2CD308AB" w:rsidR="00E6359E" w:rsidRDefault="00E6359E" w:rsidP="00E6359E">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4</w:t>
      </w:r>
      <w:r w:rsidRPr="006D752D">
        <w:rPr>
          <w:rFonts w:ascii="Arial" w:hAnsi="Arial" w:cs="Arial"/>
          <w:b/>
          <w:szCs w:val="24"/>
        </w:rPr>
        <w:t>/-</w:t>
      </w:r>
    </w:p>
    <w:p w14:paraId="46B7B168" w14:textId="7092E3FC" w:rsidR="004B054A" w:rsidRDefault="004B054A" w:rsidP="00E6359E">
      <w:pPr>
        <w:jc w:val="right"/>
        <w:rPr>
          <w:rFonts w:ascii="Arial" w:hAnsi="Arial" w:cs="Arial"/>
          <w:b/>
          <w:szCs w:val="24"/>
        </w:rPr>
      </w:pPr>
    </w:p>
    <w:p w14:paraId="4E41210C" w14:textId="77777777" w:rsidR="007055F4" w:rsidRPr="006D752D" w:rsidRDefault="007055F4" w:rsidP="00E6359E">
      <w:pPr>
        <w:jc w:val="right"/>
        <w:rPr>
          <w:rFonts w:ascii="Arial" w:hAnsi="Arial" w:cs="Arial"/>
          <w:b/>
          <w:szCs w:val="24"/>
        </w:rPr>
      </w:pPr>
    </w:p>
    <w:p w14:paraId="707A5FCC" w14:textId="1420FABD" w:rsidR="00FC54F5" w:rsidRPr="00633016" w:rsidRDefault="007C7B58" w:rsidP="00FC54F5">
      <w:pPr>
        <w:jc w:val="both"/>
        <w:rPr>
          <w:rFonts w:ascii="Arial" w:hAnsi="Arial" w:cs="Arial"/>
          <w:bCs/>
          <w:sz w:val="28"/>
          <w:szCs w:val="32"/>
          <w:lang w:val="en-US"/>
        </w:rPr>
      </w:pPr>
      <w:r w:rsidRPr="00633016">
        <w:rPr>
          <w:rFonts w:ascii="Arial" w:hAnsi="Arial" w:cs="Arial"/>
          <w:bCs/>
          <w:sz w:val="28"/>
          <w:szCs w:val="32"/>
          <w:lang w:val="en-US"/>
        </w:rPr>
        <w:t xml:space="preserve">Recommendation to </w:t>
      </w:r>
      <w:r w:rsidR="000E54B0" w:rsidRPr="00633016">
        <w:rPr>
          <w:rFonts w:ascii="Arial" w:hAnsi="Arial" w:cs="Arial"/>
          <w:bCs/>
          <w:sz w:val="28"/>
          <w:szCs w:val="32"/>
          <w:lang w:val="en-US"/>
        </w:rPr>
        <w:t xml:space="preserve">Committee </w:t>
      </w:r>
    </w:p>
    <w:p w14:paraId="21B9FDA3" w14:textId="77777777" w:rsidR="00FC54F5" w:rsidRPr="00633016" w:rsidRDefault="00FC54F5" w:rsidP="00FC54F5">
      <w:pPr>
        <w:jc w:val="both"/>
        <w:rPr>
          <w:rFonts w:ascii="Arial" w:hAnsi="Arial" w:cs="Arial"/>
          <w:bCs/>
          <w:sz w:val="28"/>
          <w:szCs w:val="32"/>
          <w:lang w:val="en-US"/>
        </w:rPr>
      </w:pPr>
    </w:p>
    <w:p w14:paraId="774418AC" w14:textId="77777777" w:rsidR="00FC54F5" w:rsidRPr="00633016" w:rsidRDefault="00FC54F5" w:rsidP="00FC54F5">
      <w:pPr>
        <w:jc w:val="both"/>
        <w:rPr>
          <w:rFonts w:ascii="Arial" w:hAnsi="Arial" w:cs="Arial"/>
          <w:bCs/>
        </w:rPr>
      </w:pPr>
      <w:r w:rsidRPr="00633016">
        <w:rPr>
          <w:rFonts w:ascii="Arial" w:hAnsi="Arial" w:cs="Arial"/>
          <w:bCs/>
        </w:rPr>
        <w:t>Council:</w:t>
      </w:r>
    </w:p>
    <w:p w14:paraId="0A73831C" w14:textId="77777777" w:rsidR="00FC54F5" w:rsidRPr="00633016" w:rsidRDefault="00FC54F5" w:rsidP="00FC54F5">
      <w:pPr>
        <w:jc w:val="both"/>
        <w:rPr>
          <w:rFonts w:ascii="Arial" w:hAnsi="Arial" w:cs="Arial"/>
          <w:bCs/>
        </w:rPr>
      </w:pPr>
    </w:p>
    <w:p w14:paraId="0C799022" w14:textId="2CB65CAA" w:rsidR="00FC54F5" w:rsidRPr="00633016" w:rsidRDefault="00FC54F5" w:rsidP="00FC54F5">
      <w:pPr>
        <w:pStyle w:val="ListParagraph"/>
        <w:numPr>
          <w:ilvl w:val="0"/>
          <w:numId w:val="10"/>
        </w:numPr>
        <w:ind w:left="567" w:hanging="567"/>
        <w:jc w:val="both"/>
        <w:rPr>
          <w:rFonts w:ascii="Arial" w:hAnsi="Arial" w:cs="Arial"/>
          <w:bCs/>
        </w:rPr>
      </w:pPr>
      <w:r w:rsidRPr="00633016">
        <w:rPr>
          <w:rFonts w:ascii="Arial" w:hAnsi="Arial" w:cs="Arial"/>
          <w:bCs/>
        </w:rPr>
        <w:t xml:space="preserve">adopts the Terms of Reference of the Audit &amp; Risk Committee as </w:t>
      </w:r>
      <w:r w:rsidR="0012109E" w:rsidRPr="00633016">
        <w:rPr>
          <w:rFonts w:ascii="Arial" w:hAnsi="Arial" w:cs="Arial"/>
          <w:bCs/>
        </w:rPr>
        <w:t>per below with track changes</w:t>
      </w:r>
      <w:r w:rsidRPr="00633016">
        <w:rPr>
          <w:rFonts w:ascii="Arial" w:hAnsi="Arial" w:cs="Arial"/>
          <w:bCs/>
        </w:rPr>
        <w:t>;</w:t>
      </w:r>
    </w:p>
    <w:p w14:paraId="2E9B1C5A" w14:textId="77777777" w:rsidR="00FC54F5" w:rsidRPr="00633016" w:rsidRDefault="00FC54F5" w:rsidP="00FC54F5">
      <w:pPr>
        <w:pStyle w:val="ListParagraph"/>
        <w:ind w:left="567"/>
        <w:jc w:val="both"/>
        <w:rPr>
          <w:rFonts w:ascii="Arial" w:hAnsi="Arial" w:cs="Arial"/>
          <w:bCs/>
        </w:rPr>
      </w:pPr>
    </w:p>
    <w:p w14:paraId="75453FF1" w14:textId="5B66DDCC" w:rsidR="0012109E" w:rsidRPr="00633016" w:rsidRDefault="00815167" w:rsidP="00FC54F5">
      <w:pPr>
        <w:pStyle w:val="ListParagraph"/>
        <w:numPr>
          <w:ilvl w:val="0"/>
          <w:numId w:val="10"/>
        </w:numPr>
        <w:ind w:left="567" w:hanging="567"/>
        <w:jc w:val="both"/>
        <w:rPr>
          <w:rFonts w:ascii="Arial" w:hAnsi="Arial" w:cs="Arial"/>
          <w:bCs/>
        </w:rPr>
      </w:pPr>
      <w:r w:rsidRPr="00633016">
        <w:rPr>
          <w:rFonts w:ascii="Arial" w:hAnsi="Arial" w:cs="Arial"/>
          <w:bCs/>
        </w:rPr>
        <w:t>r</w:t>
      </w:r>
      <w:r w:rsidR="0012109E" w:rsidRPr="00633016">
        <w:rPr>
          <w:rFonts w:ascii="Arial" w:hAnsi="Arial" w:cs="Arial"/>
          <w:bCs/>
        </w:rPr>
        <w:t xml:space="preserve">ecommends to Council to appoint Mr Paul Setchell </w:t>
      </w:r>
      <w:r w:rsidR="0088688B" w:rsidRPr="00633016">
        <w:rPr>
          <w:rFonts w:ascii="Arial" w:hAnsi="Arial" w:cs="Arial"/>
          <w:bCs/>
        </w:rPr>
        <w:t>as Community Member on the Audit &amp; Risk Committee</w:t>
      </w:r>
      <w:r w:rsidR="0009433B" w:rsidRPr="00633016">
        <w:rPr>
          <w:rFonts w:ascii="Arial" w:hAnsi="Arial" w:cs="Arial"/>
          <w:bCs/>
        </w:rPr>
        <w:t>; and</w:t>
      </w:r>
    </w:p>
    <w:p w14:paraId="528291CE" w14:textId="39B0998E" w:rsidR="007A74A3" w:rsidRPr="00633016" w:rsidRDefault="007A74A3" w:rsidP="007A74A3">
      <w:pPr>
        <w:jc w:val="both"/>
        <w:rPr>
          <w:rFonts w:ascii="Arial" w:hAnsi="Arial" w:cs="Arial"/>
          <w:bCs/>
        </w:rPr>
      </w:pPr>
    </w:p>
    <w:p w14:paraId="5C41CF8F" w14:textId="1FD470EA" w:rsidR="00FC54F5" w:rsidRPr="00633016" w:rsidRDefault="007A74A3" w:rsidP="00A3515F">
      <w:pPr>
        <w:pStyle w:val="ListParagraph"/>
        <w:numPr>
          <w:ilvl w:val="0"/>
          <w:numId w:val="10"/>
        </w:numPr>
        <w:ind w:left="567" w:hanging="567"/>
        <w:jc w:val="both"/>
        <w:rPr>
          <w:rFonts w:ascii="Arial" w:hAnsi="Arial" w:cs="Arial"/>
          <w:bCs/>
          <w:szCs w:val="32"/>
          <w:lang w:val="en-US"/>
        </w:rPr>
      </w:pPr>
      <w:r w:rsidRPr="00633016">
        <w:rPr>
          <w:rFonts w:ascii="Arial" w:hAnsi="Arial" w:cs="Arial"/>
          <w:bCs/>
        </w:rPr>
        <w:t>readvertises for expressions</w:t>
      </w:r>
      <w:r w:rsidR="000762B0" w:rsidRPr="00633016">
        <w:rPr>
          <w:rFonts w:ascii="Arial" w:hAnsi="Arial" w:cs="Arial"/>
          <w:bCs/>
        </w:rPr>
        <w:t xml:space="preserve"> of</w:t>
      </w:r>
      <w:r w:rsidRPr="00633016">
        <w:rPr>
          <w:rFonts w:ascii="Arial" w:hAnsi="Arial" w:cs="Arial"/>
          <w:bCs/>
        </w:rPr>
        <w:t xml:space="preserve"> interest for a second community member and if no further expressions are received amends the </w:t>
      </w:r>
    </w:p>
    <w:p w14:paraId="490D01A7" w14:textId="37005500" w:rsidR="00407A0E" w:rsidRPr="00633016" w:rsidRDefault="00407A0E" w:rsidP="00407A0E">
      <w:pPr>
        <w:pStyle w:val="ListParagraph"/>
        <w:rPr>
          <w:rFonts w:ascii="Arial" w:hAnsi="Arial" w:cs="Arial"/>
          <w:bCs/>
          <w:szCs w:val="32"/>
          <w:lang w:val="en-US"/>
        </w:rPr>
      </w:pPr>
    </w:p>
    <w:p w14:paraId="7777DE01" w14:textId="1D6AB75A" w:rsidR="00407A0E" w:rsidRPr="00633016" w:rsidRDefault="00407A0E" w:rsidP="00654664">
      <w:pPr>
        <w:pStyle w:val="ListParagraph"/>
        <w:ind w:left="567"/>
        <w:jc w:val="both"/>
        <w:rPr>
          <w:rFonts w:ascii="Arial" w:hAnsi="Arial" w:cs="Arial"/>
          <w:bCs/>
        </w:rPr>
      </w:pPr>
      <w:r w:rsidRPr="00633016">
        <w:rPr>
          <w:rFonts w:ascii="Arial" w:hAnsi="Arial" w:cs="Arial"/>
          <w:bCs/>
        </w:rPr>
        <w:t>Membership in the Terms of Reference to allow the appointment of   one (1) only non-Councillor Members, being residents of The City of Nedlands.</w:t>
      </w:r>
    </w:p>
    <w:p w14:paraId="239FB85D" w14:textId="041F5EED" w:rsidR="008D2D03" w:rsidRDefault="008D2D03" w:rsidP="00654664">
      <w:pPr>
        <w:pStyle w:val="ListParagraph"/>
        <w:ind w:left="567"/>
        <w:jc w:val="both"/>
        <w:rPr>
          <w:rFonts w:ascii="Arial" w:hAnsi="Arial" w:cs="Arial"/>
          <w:szCs w:val="32"/>
          <w:lang w:val="en-US"/>
        </w:rPr>
      </w:pPr>
    </w:p>
    <w:p w14:paraId="42896DE8" w14:textId="77777777" w:rsidR="00B831CC" w:rsidRPr="00654664" w:rsidRDefault="00B831CC" w:rsidP="00654664">
      <w:pPr>
        <w:pStyle w:val="ListParagraph"/>
        <w:ind w:left="567"/>
        <w:jc w:val="both"/>
        <w:rPr>
          <w:rFonts w:ascii="Arial" w:hAnsi="Arial" w:cs="Arial"/>
          <w:szCs w:val="32"/>
          <w:lang w:val="en-US"/>
        </w:rPr>
      </w:pPr>
    </w:p>
    <w:p w14:paraId="150CA2C4" w14:textId="77777777" w:rsidR="008D2D03" w:rsidRPr="00AD73CC" w:rsidRDefault="008D2D03" w:rsidP="008D2D03">
      <w:pPr>
        <w:jc w:val="both"/>
        <w:rPr>
          <w:rFonts w:ascii="Arial" w:hAnsi="Arial" w:cs="Arial"/>
          <w:b/>
          <w:sz w:val="28"/>
          <w:szCs w:val="32"/>
          <w:lang w:val="en-US"/>
        </w:rPr>
      </w:pPr>
      <w:r w:rsidRPr="00AD73CC">
        <w:rPr>
          <w:rFonts w:ascii="Arial" w:hAnsi="Arial" w:cs="Arial"/>
          <w:b/>
          <w:sz w:val="28"/>
          <w:szCs w:val="32"/>
          <w:lang w:val="en-US"/>
        </w:rPr>
        <w:t>Executive Summary</w:t>
      </w:r>
    </w:p>
    <w:p w14:paraId="20CCEBB5" w14:textId="77777777" w:rsidR="008D2D03" w:rsidRDefault="008D2D03" w:rsidP="008D2D03">
      <w:pPr>
        <w:jc w:val="both"/>
        <w:rPr>
          <w:rFonts w:ascii="Arial" w:hAnsi="Arial" w:cs="Arial"/>
          <w:b/>
          <w:szCs w:val="32"/>
          <w:lang w:val="en-US"/>
        </w:rPr>
      </w:pPr>
    </w:p>
    <w:p w14:paraId="707B4290" w14:textId="77777777" w:rsidR="008D2D03" w:rsidRPr="00A030BD" w:rsidRDefault="008D2D03" w:rsidP="008D2D03">
      <w:pPr>
        <w:jc w:val="both"/>
        <w:rPr>
          <w:rFonts w:ascii="Arial" w:hAnsi="Arial" w:cs="Arial"/>
          <w:lang w:val="en-US"/>
        </w:rPr>
      </w:pPr>
      <w:r w:rsidRPr="4B5A59EB">
        <w:rPr>
          <w:rFonts w:ascii="Arial" w:hAnsi="Arial" w:cs="Arial"/>
          <w:lang w:val="en-US"/>
        </w:rPr>
        <w:t xml:space="preserve">The purpose of this report </w:t>
      </w:r>
      <w:r>
        <w:rPr>
          <w:rFonts w:ascii="Arial" w:hAnsi="Arial" w:cs="Arial"/>
          <w:lang w:val="en-US"/>
        </w:rPr>
        <w:t>is consider recommendations to amend the Terms of Reference and appoint Community Members for the Audit &amp; Risk Committee.</w:t>
      </w:r>
    </w:p>
    <w:p w14:paraId="63C49829" w14:textId="651FAA19" w:rsidR="00FC54F5" w:rsidRDefault="00FC54F5" w:rsidP="00FC54F5">
      <w:pPr>
        <w:jc w:val="both"/>
        <w:rPr>
          <w:rFonts w:ascii="Arial" w:hAnsi="Arial" w:cs="Arial"/>
          <w:b/>
          <w:szCs w:val="32"/>
          <w:lang w:val="en-US"/>
        </w:rPr>
      </w:pPr>
    </w:p>
    <w:p w14:paraId="0ACD6D82" w14:textId="05EEC156" w:rsidR="0085051D" w:rsidRDefault="0085051D" w:rsidP="00FC54F5">
      <w:pPr>
        <w:jc w:val="both"/>
        <w:rPr>
          <w:rFonts w:ascii="Arial" w:hAnsi="Arial" w:cs="Arial"/>
          <w:b/>
          <w:szCs w:val="32"/>
          <w:lang w:val="en-US"/>
        </w:rPr>
      </w:pPr>
    </w:p>
    <w:p w14:paraId="080E365D" w14:textId="77777777" w:rsidR="00FC54F5" w:rsidRPr="00AD73CC" w:rsidRDefault="00FC54F5" w:rsidP="00FC54F5">
      <w:pPr>
        <w:jc w:val="both"/>
        <w:rPr>
          <w:rFonts w:ascii="Arial" w:hAnsi="Arial" w:cs="Arial"/>
          <w:b/>
          <w:sz w:val="28"/>
          <w:szCs w:val="32"/>
          <w:lang w:val="en-US"/>
        </w:rPr>
      </w:pPr>
      <w:r>
        <w:rPr>
          <w:rFonts w:ascii="Arial" w:hAnsi="Arial" w:cs="Arial"/>
          <w:b/>
          <w:sz w:val="28"/>
          <w:szCs w:val="32"/>
          <w:lang w:val="en-US"/>
        </w:rPr>
        <w:t>Discussion/Overview</w:t>
      </w:r>
    </w:p>
    <w:p w14:paraId="3999DFF9" w14:textId="5F321F82" w:rsidR="008D2D03" w:rsidRDefault="008D2D03" w:rsidP="00FC54F5">
      <w:pPr>
        <w:jc w:val="both"/>
        <w:rPr>
          <w:rFonts w:ascii="Arial" w:hAnsi="Arial" w:cs="Arial"/>
          <w:szCs w:val="32"/>
          <w:lang w:val="en-US"/>
        </w:rPr>
      </w:pPr>
    </w:p>
    <w:p w14:paraId="20EFA614" w14:textId="77777777" w:rsidR="008D2D03" w:rsidRDefault="008D2D03" w:rsidP="00FC54F5">
      <w:pPr>
        <w:jc w:val="both"/>
        <w:rPr>
          <w:rFonts w:ascii="Arial" w:hAnsi="Arial" w:cs="Arial"/>
          <w:szCs w:val="32"/>
          <w:lang w:val="en-US"/>
        </w:rPr>
      </w:pPr>
    </w:p>
    <w:p w14:paraId="024A4109" w14:textId="77777777" w:rsidR="00FC54F5" w:rsidRPr="00A030BD" w:rsidRDefault="00FC54F5" w:rsidP="00FC54F5">
      <w:pPr>
        <w:jc w:val="both"/>
        <w:rPr>
          <w:rFonts w:ascii="Arial" w:hAnsi="Arial" w:cs="Arial"/>
          <w:b/>
          <w:sz w:val="28"/>
          <w:szCs w:val="32"/>
          <w:lang w:val="en-US"/>
        </w:rPr>
      </w:pPr>
      <w:r w:rsidRPr="00A030BD">
        <w:rPr>
          <w:rFonts w:ascii="Arial" w:hAnsi="Arial" w:cs="Arial"/>
          <w:b/>
          <w:sz w:val="28"/>
          <w:szCs w:val="32"/>
          <w:lang w:val="en-US"/>
        </w:rPr>
        <w:t>Background</w:t>
      </w:r>
    </w:p>
    <w:p w14:paraId="75AD9C41" w14:textId="77777777" w:rsidR="00FC54F5" w:rsidRDefault="00FC54F5" w:rsidP="00FC54F5">
      <w:pPr>
        <w:rPr>
          <w:rFonts w:ascii="Arial" w:hAnsi="Arial"/>
        </w:rPr>
      </w:pPr>
    </w:p>
    <w:p w14:paraId="20506D58" w14:textId="77777777" w:rsidR="00FC54F5" w:rsidRPr="00671A39" w:rsidRDefault="00FC54F5" w:rsidP="00FC54F5">
      <w:pPr>
        <w:jc w:val="both"/>
        <w:rPr>
          <w:rFonts w:ascii="Arial" w:hAnsi="Arial" w:cs="Arial"/>
          <w:b/>
          <w:szCs w:val="24"/>
          <w:lang w:val="en-US"/>
        </w:rPr>
      </w:pPr>
      <w:r w:rsidRPr="00671A39">
        <w:rPr>
          <w:rFonts w:ascii="Arial" w:hAnsi="Arial" w:cs="Arial"/>
          <w:szCs w:val="24"/>
          <w:lang w:val="en-US"/>
        </w:rPr>
        <w:t>The Audit and Risk Committee assists the Council to meet its statutory audit requirements</w:t>
      </w:r>
      <w:r w:rsidRPr="00671A39">
        <w:rPr>
          <w:rFonts w:ascii="Arial" w:hAnsi="Arial" w:cs="Arial"/>
          <w:szCs w:val="24"/>
          <w:lang w:val="en-US"/>
        </w:rPr>
        <w:tab/>
        <w:t>under the Local Government Act 1995 and related regulations.</w:t>
      </w:r>
    </w:p>
    <w:p w14:paraId="487F7999" w14:textId="77777777" w:rsidR="00FC54F5" w:rsidRPr="00A030BD" w:rsidRDefault="00FC54F5" w:rsidP="00FC54F5">
      <w:pPr>
        <w:rPr>
          <w:rFonts w:ascii="Arial" w:hAnsi="Arial"/>
        </w:rPr>
      </w:pPr>
    </w:p>
    <w:p w14:paraId="5D68B800" w14:textId="77777777" w:rsidR="00FC54F5" w:rsidRDefault="00FC54F5" w:rsidP="00FC54F5">
      <w:pPr>
        <w:jc w:val="both"/>
        <w:rPr>
          <w:rFonts w:ascii="Arial" w:hAnsi="Arial" w:cs="Arial"/>
          <w:szCs w:val="24"/>
          <w:lang w:val="en-US"/>
        </w:rPr>
      </w:pPr>
      <w:r w:rsidRPr="00671A39">
        <w:rPr>
          <w:rFonts w:ascii="Arial" w:hAnsi="Arial" w:cs="Arial"/>
          <w:szCs w:val="24"/>
          <w:lang w:val="en-US"/>
        </w:rPr>
        <w:t>The purpose of the Audit and Risk Committee (the Committee) is to assist the Council to discharge its responsibilities with regard to the exercise of due care, diligence and skill in relation to:</w:t>
      </w:r>
    </w:p>
    <w:p w14:paraId="1567B48A" w14:textId="77777777" w:rsidR="00FC54F5" w:rsidRPr="00671A39" w:rsidRDefault="00FC54F5" w:rsidP="00FC54F5">
      <w:pPr>
        <w:jc w:val="both"/>
        <w:rPr>
          <w:rFonts w:ascii="Arial" w:hAnsi="Arial" w:cs="Arial"/>
          <w:szCs w:val="24"/>
          <w:lang w:val="en-US"/>
        </w:rPr>
      </w:pPr>
    </w:p>
    <w:p w14:paraId="4685D21F" w14:textId="77777777" w:rsidR="00FC54F5" w:rsidRPr="00671A39" w:rsidRDefault="00FC54F5" w:rsidP="00FC54F5">
      <w:pPr>
        <w:pStyle w:val="ListParagraph"/>
        <w:numPr>
          <w:ilvl w:val="0"/>
          <w:numId w:val="9"/>
        </w:numPr>
        <w:spacing w:after="200" w:line="276" w:lineRule="auto"/>
        <w:ind w:left="567" w:hanging="567"/>
        <w:contextualSpacing/>
        <w:jc w:val="both"/>
        <w:rPr>
          <w:rFonts w:ascii="Arial" w:hAnsi="Arial" w:cs="Arial"/>
          <w:szCs w:val="24"/>
          <w:lang w:val="en-US"/>
        </w:rPr>
      </w:pPr>
      <w:r w:rsidRPr="00671A39">
        <w:rPr>
          <w:rFonts w:ascii="Arial" w:hAnsi="Arial" w:cs="Arial"/>
          <w:szCs w:val="24"/>
          <w:lang w:val="en-US"/>
        </w:rPr>
        <w:t>the reporting of financial information, the application of accounting policies, and the management of the financial affairs of the City, and</w:t>
      </w:r>
    </w:p>
    <w:p w14:paraId="16DACDC0" w14:textId="77777777" w:rsidR="00FC54F5" w:rsidRPr="00671A39" w:rsidRDefault="00FC54F5" w:rsidP="00FC54F5">
      <w:pPr>
        <w:pStyle w:val="ListParagraph"/>
        <w:ind w:left="567" w:hanging="567"/>
        <w:jc w:val="both"/>
        <w:rPr>
          <w:rFonts w:ascii="Arial" w:hAnsi="Arial" w:cs="Arial"/>
          <w:szCs w:val="24"/>
          <w:lang w:val="en-US"/>
        </w:rPr>
      </w:pPr>
    </w:p>
    <w:p w14:paraId="6313F419" w14:textId="77777777" w:rsidR="00FC54F5" w:rsidRPr="00671A39" w:rsidRDefault="00FC54F5" w:rsidP="00FC54F5">
      <w:pPr>
        <w:pStyle w:val="ListParagraph"/>
        <w:numPr>
          <w:ilvl w:val="0"/>
          <w:numId w:val="9"/>
        </w:numPr>
        <w:spacing w:after="200" w:line="276" w:lineRule="auto"/>
        <w:ind w:left="567" w:hanging="567"/>
        <w:contextualSpacing/>
        <w:jc w:val="both"/>
        <w:rPr>
          <w:rFonts w:ascii="Arial" w:hAnsi="Arial" w:cs="Arial"/>
          <w:szCs w:val="24"/>
          <w:lang w:val="en-US"/>
        </w:rPr>
      </w:pPr>
      <w:r w:rsidRPr="00671A39">
        <w:rPr>
          <w:rFonts w:ascii="Arial" w:hAnsi="Arial" w:cs="Arial"/>
          <w:szCs w:val="24"/>
          <w:lang w:val="en-US"/>
        </w:rPr>
        <w:t>the assessment of the adequacy of the management of Risk.</w:t>
      </w:r>
    </w:p>
    <w:p w14:paraId="0F884983" w14:textId="77777777" w:rsidR="00FC54F5" w:rsidRPr="00671A39" w:rsidRDefault="00FC54F5" w:rsidP="00FC54F5">
      <w:pPr>
        <w:pStyle w:val="ListParagraph"/>
        <w:jc w:val="both"/>
        <w:rPr>
          <w:rFonts w:ascii="Arial" w:hAnsi="Arial" w:cs="Arial"/>
          <w:szCs w:val="24"/>
          <w:lang w:val="en-US"/>
        </w:rPr>
      </w:pPr>
    </w:p>
    <w:p w14:paraId="7A78E5AD" w14:textId="77777777" w:rsidR="00FC54F5" w:rsidRDefault="00FC54F5" w:rsidP="00FC54F5">
      <w:pPr>
        <w:jc w:val="both"/>
        <w:rPr>
          <w:rFonts w:ascii="Arial" w:hAnsi="Arial" w:cs="Arial"/>
          <w:szCs w:val="24"/>
          <w:lang w:val="en-US"/>
        </w:rPr>
      </w:pPr>
      <w:r w:rsidRPr="00671A39">
        <w:rPr>
          <w:rFonts w:ascii="Arial" w:hAnsi="Arial" w:cs="Arial"/>
          <w:szCs w:val="24"/>
          <w:lang w:val="en-US"/>
        </w:rPr>
        <w:t>The terms of reference set out the scope of the Committee, its membership, staff support and meetings.</w:t>
      </w:r>
    </w:p>
    <w:p w14:paraId="0B101BCE" w14:textId="77777777" w:rsidR="00FC54F5" w:rsidRPr="00671A39" w:rsidRDefault="00FC54F5" w:rsidP="00FC54F5">
      <w:pPr>
        <w:jc w:val="both"/>
        <w:rPr>
          <w:rFonts w:ascii="Arial" w:hAnsi="Arial" w:cs="Arial"/>
          <w:szCs w:val="24"/>
          <w:lang w:val="en-US"/>
        </w:rPr>
      </w:pPr>
    </w:p>
    <w:p w14:paraId="04076E5A" w14:textId="77777777" w:rsidR="00FC54F5" w:rsidRDefault="00FC54F5" w:rsidP="00FC54F5">
      <w:pPr>
        <w:jc w:val="both"/>
        <w:rPr>
          <w:rFonts w:ascii="Arial" w:hAnsi="Arial" w:cs="Arial"/>
          <w:szCs w:val="24"/>
          <w:lang w:val="en-US"/>
        </w:rPr>
      </w:pPr>
      <w:r w:rsidRPr="00671A39">
        <w:rPr>
          <w:rFonts w:ascii="Arial" w:hAnsi="Arial" w:cs="Arial"/>
          <w:szCs w:val="24"/>
          <w:lang w:val="en-US"/>
        </w:rPr>
        <w:t xml:space="preserve">The appointment of elected members to the Committee were confirmed at the Special Council meeting of </w:t>
      </w:r>
      <w:r>
        <w:rPr>
          <w:rFonts w:ascii="Arial" w:hAnsi="Arial" w:cs="Arial"/>
          <w:szCs w:val="24"/>
          <w:lang w:val="en-US"/>
        </w:rPr>
        <w:t>5 November 2019</w:t>
      </w:r>
      <w:r w:rsidRPr="00671A39">
        <w:rPr>
          <w:rFonts w:ascii="Arial" w:hAnsi="Arial" w:cs="Arial"/>
          <w:szCs w:val="24"/>
          <w:lang w:val="en-US"/>
        </w:rPr>
        <w:t xml:space="preserve"> for a Committee for a period ending immediately prior to the next Local Government elections in 20</w:t>
      </w:r>
      <w:r>
        <w:rPr>
          <w:rFonts w:ascii="Arial" w:hAnsi="Arial" w:cs="Arial"/>
          <w:szCs w:val="24"/>
          <w:lang w:val="en-US"/>
        </w:rPr>
        <w:t>21</w:t>
      </w:r>
      <w:r w:rsidRPr="00671A39">
        <w:rPr>
          <w:rFonts w:ascii="Arial" w:hAnsi="Arial" w:cs="Arial"/>
          <w:szCs w:val="24"/>
          <w:lang w:val="en-US"/>
        </w:rPr>
        <w:t>.  It is current practice for the first meeting of the Committee to review the terms of reference and if necessary recommend changes for Council’s consideration.</w:t>
      </w:r>
    </w:p>
    <w:p w14:paraId="2C21353C" w14:textId="77777777" w:rsidR="00FC54F5" w:rsidRDefault="00FC54F5" w:rsidP="00FC54F5">
      <w:pPr>
        <w:jc w:val="both"/>
        <w:rPr>
          <w:rFonts w:ascii="Arial" w:hAnsi="Arial" w:cs="Arial"/>
          <w:szCs w:val="24"/>
          <w:lang w:val="en-US"/>
        </w:rPr>
      </w:pPr>
    </w:p>
    <w:p w14:paraId="1103FDAA" w14:textId="4912A26E" w:rsidR="00FC54F5" w:rsidRDefault="00FC54F5" w:rsidP="00FC54F5">
      <w:pPr>
        <w:jc w:val="both"/>
        <w:rPr>
          <w:rFonts w:ascii="Arial" w:hAnsi="Arial" w:cs="Arial"/>
          <w:szCs w:val="24"/>
          <w:lang w:val="en-US"/>
        </w:rPr>
      </w:pPr>
      <w:r>
        <w:rPr>
          <w:rFonts w:ascii="Arial" w:hAnsi="Arial" w:cs="Arial"/>
          <w:szCs w:val="24"/>
          <w:lang w:val="en-US"/>
        </w:rPr>
        <w:t>The CEO called for expressions of interest for Community Members by way of advertising in the POST Newspaper and the submission period closed on the 28</w:t>
      </w:r>
      <w:r w:rsidRPr="00C14C78">
        <w:rPr>
          <w:rFonts w:ascii="Arial" w:hAnsi="Arial" w:cs="Arial"/>
          <w:szCs w:val="24"/>
          <w:vertAlign w:val="superscript"/>
          <w:lang w:val="en-US"/>
        </w:rPr>
        <w:t>th</w:t>
      </w:r>
      <w:r>
        <w:rPr>
          <w:rFonts w:ascii="Arial" w:hAnsi="Arial" w:cs="Arial"/>
          <w:szCs w:val="24"/>
          <w:lang w:val="en-US"/>
        </w:rPr>
        <w:t xml:space="preserve"> October 2019 and no expressions of interest were received.</w:t>
      </w:r>
    </w:p>
    <w:p w14:paraId="6AEE2682" w14:textId="4D482D2E" w:rsidR="00815167" w:rsidRDefault="00815167" w:rsidP="00FC54F5">
      <w:pPr>
        <w:jc w:val="both"/>
        <w:rPr>
          <w:rFonts w:ascii="Arial" w:hAnsi="Arial" w:cs="Arial"/>
          <w:szCs w:val="24"/>
          <w:lang w:val="en-US"/>
        </w:rPr>
      </w:pPr>
    </w:p>
    <w:p w14:paraId="6B323933" w14:textId="7C7DC01C" w:rsidR="00815167" w:rsidRDefault="00815167" w:rsidP="00815167">
      <w:pPr>
        <w:jc w:val="both"/>
        <w:rPr>
          <w:rFonts w:ascii="Arial" w:hAnsi="Arial" w:cs="Arial"/>
          <w:szCs w:val="32"/>
          <w:lang w:val="en-US"/>
        </w:rPr>
      </w:pPr>
      <w:r w:rsidRPr="00E34626">
        <w:rPr>
          <w:rFonts w:ascii="Arial" w:hAnsi="Arial" w:cs="Arial"/>
          <w:szCs w:val="32"/>
          <w:lang w:val="en-US"/>
        </w:rPr>
        <w:t xml:space="preserve">In response to an advertisement in the local press, Administration received </w:t>
      </w:r>
      <w:r>
        <w:rPr>
          <w:rFonts w:ascii="Arial" w:hAnsi="Arial" w:cs="Arial"/>
          <w:szCs w:val="32"/>
          <w:lang w:val="en-US"/>
        </w:rPr>
        <w:t xml:space="preserve">one </w:t>
      </w:r>
      <w:r w:rsidRPr="00E34626">
        <w:rPr>
          <w:rFonts w:ascii="Arial" w:hAnsi="Arial" w:cs="Arial"/>
          <w:szCs w:val="32"/>
          <w:lang w:val="en-US"/>
        </w:rPr>
        <w:t xml:space="preserve">expression of interest from Residents. </w:t>
      </w:r>
    </w:p>
    <w:p w14:paraId="00C95217" w14:textId="77777777" w:rsidR="00815167" w:rsidRPr="00E34626" w:rsidRDefault="00815167" w:rsidP="00815167">
      <w:pPr>
        <w:jc w:val="both"/>
        <w:rPr>
          <w:rFonts w:ascii="Arial" w:hAnsi="Arial" w:cs="Arial"/>
          <w:szCs w:val="32"/>
          <w:lang w:val="en-US"/>
        </w:rPr>
      </w:pPr>
    </w:p>
    <w:p w14:paraId="465EF9DF" w14:textId="51319C5F" w:rsidR="00815167" w:rsidRPr="00E34626" w:rsidRDefault="00815167" w:rsidP="00815167">
      <w:pPr>
        <w:jc w:val="both"/>
        <w:rPr>
          <w:rFonts w:ascii="Arial" w:hAnsi="Arial" w:cs="Arial"/>
          <w:szCs w:val="32"/>
          <w:lang w:val="en-US"/>
        </w:rPr>
      </w:pPr>
      <w:r w:rsidRPr="00E34626">
        <w:rPr>
          <w:rFonts w:ascii="Arial" w:hAnsi="Arial" w:cs="Arial"/>
          <w:szCs w:val="32"/>
          <w:lang w:val="en-US"/>
        </w:rPr>
        <w:t>The following nomination from residents are presented for consideration:</w:t>
      </w:r>
    </w:p>
    <w:p w14:paraId="44A4BEB9" w14:textId="77777777" w:rsidR="00815167" w:rsidRPr="00E34626" w:rsidRDefault="00815167" w:rsidP="00815167">
      <w:pPr>
        <w:jc w:val="both"/>
        <w:rPr>
          <w:rFonts w:ascii="Arial" w:hAnsi="Arial" w:cs="Arial"/>
          <w:szCs w:val="32"/>
          <w:lang w:val="en-US"/>
        </w:rPr>
      </w:pPr>
    </w:p>
    <w:p w14:paraId="03BAD363" w14:textId="77777777" w:rsidR="00815167" w:rsidRPr="00E34626" w:rsidRDefault="00815167" w:rsidP="00815167">
      <w:pPr>
        <w:pStyle w:val="ListParagraph"/>
        <w:numPr>
          <w:ilvl w:val="0"/>
          <w:numId w:val="26"/>
        </w:numPr>
        <w:ind w:left="426" w:hanging="426"/>
        <w:jc w:val="both"/>
        <w:rPr>
          <w:rFonts w:ascii="Arial" w:hAnsi="Arial" w:cs="Arial"/>
          <w:szCs w:val="32"/>
          <w:lang w:val="en-US"/>
        </w:rPr>
      </w:pPr>
      <w:r w:rsidRPr="00E34626">
        <w:rPr>
          <w:rFonts w:ascii="Arial" w:hAnsi="Arial" w:cs="Arial"/>
          <w:szCs w:val="32"/>
          <w:lang w:val="en-US"/>
        </w:rPr>
        <w:t>Mr Paul Setchell.</w:t>
      </w:r>
    </w:p>
    <w:p w14:paraId="314C3D8E" w14:textId="77777777" w:rsidR="00815167" w:rsidRPr="00E34626" w:rsidRDefault="00815167" w:rsidP="00815167">
      <w:pPr>
        <w:jc w:val="both"/>
        <w:rPr>
          <w:rFonts w:ascii="Arial" w:hAnsi="Arial" w:cs="Arial"/>
          <w:szCs w:val="32"/>
          <w:lang w:val="en-US"/>
        </w:rPr>
      </w:pPr>
    </w:p>
    <w:p w14:paraId="54E23A17" w14:textId="29180844" w:rsidR="00815167" w:rsidRPr="00E34626" w:rsidRDefault="004012B2" w:rsidP="00815167">
      <w:pPr>
        <w:jc w:val="both"/>
        <w:rPr>
          <w:rFonts w:ascii="Arial" w:hAnsi="Arial" w:cs="Arial"/>
          <w:szCs w:val="32"/>
          <w:lang w:val="en-US"/>
        </w:rPr>
      </w:pPr>
      <w:r>
        <w:rPr>
          <w:rFonts w:ascii="Arial" w:hAnsi="Arial" w:cs="Arial"/>
          <w:szCs w:val="32"/>
          <w:lang w:val="en-US"/>
        </w:rPr>
        <w:t>A c</w:t>
      </w:r>
      <w:r w:rsidR="00815167" w:rsidRPr="00E34626">
        <w:rPr>
          <w:rFonts w:ascii="Arial" w:hAnsi="Arial" w:cs="Arial"/>
          <w:szCs w:val="32"/>
          <w:lang w:val="en-US"/>
        </w:rPr>
        <w:t>op</w:t>
      </w:r>
      <w:r>
        <w:rPr>
          <w:rFonts w:ascii="Arial" w:hAnsi="Arial" w:cs="Arial"/>
          <w:szCs w:val="32"/>
          <w:lang w:val="en-US"/>
        </w:rPr>
        <w:t>y</w:t>
      </w:r>
      <w:r w:rsidR="00815167" w:rsidRPr="00E34626">
        <w:rPr>
          <w:rFonts w:ascii="Arial" w:hAnsi="Arial" w:cs="Arial"/>
          <w:szCs w:val="32"/>
          <w:lang w:val="en-US"/>
        </w:rPr>
        <w:t xml:space="preserve"> of </w:t>
      </w:r>
      <w:r>
        <w:rPr>
          <w:rFonts w:ascii="Arial" w:hAnsi="Arial" w:cs="Arial"/>
          <w:szCs w:val="32"/>
          <w:lang w:val="en-US"/>
        </w:rPr>
        <w:t>Mr Setchell’s</w:t>
      </w:r>
      <w:r w:rsidR="00815167" w:rsidRPr="00E34626">
        <w:rPr>
          <w:rFonts w:ascii="Arial" w:hAnsi="Arial" w:cs="Arial"/>
          <w:szCs w:val="32"/>
          <w:lang w:val="en-US"/>
        </w:rPr>
        <w:t xml:space="preserve"> CV ha</w:t>
      </w:r>
      <w:r>
        <w:rPr>
          <w:rFonts w:ascii="Arial" w:hAnsi="Arial" w:cs="Arial"/>
          <w:szCs w:val="32"/>
          <w:lang w:val="en-US"/>
        </w:rPr>
        <w:t>s</w:t>
      </w:r>
      <w:r w:rsidR="00815167" w:rsidRPr="00E34626">
        <w:rPr>
          <w:rFonts w:ascii="Arial" w:hAnsi="Arial" w:cs="Arial"/>
          <w:szCs w:val="32"/>
          <w:lang w:val="en-US"/>
        </w:rPr>
        <w:t xml:space="preserve"> been provided to Council Members under confidential cover.</w:t>
      </w:r>
    </w:p>
    <w:p w14:paraId="61272571" w14:textId="77777777" w:rsidR="00FC54F5" w:rsidRDefault="00FC54F5" w:rsidP="00FC54F5">
      <w:pPr>
        <w:jc w:val="both"/>
        <w:rPr>
          <w:rFonts w:ascii="Arial" w:hAnsi="Arial" w:cs="Arial"/>
          <w:szCs w:val="24"/>
          <w:lang w:val="en-US"/>
        </w:rPr>
      </w:pPr>
    </w:p>
    <w:p w14:paraId="35D45337" w14:textId="702482B7" w:rsidR="00FC54F5" w:rsidRDefault="00FC54F5" w:rsidP="00FC54F5">
      <w:pPr>
        <w:jc w:val="both"/>
        <w:rPr>
          <w:rFonts w:ascii="Arial" w:hAnsi="Arial" w:cs="Arial"/>
          <w:szCs w:val="24"/>
          <w:lang w:val="en-US"/>
        </w:rPr>
      </w:pPr>
      <w:r w:rsidRPr="00410ECD">
        <w:rPr>
          <w:rFonts w:ascii="Arial" w:hAnsi="Arial" w:cs="Arial"/>
          <w:szCs w:val="24"/>
          <w:lang w:val="en-US"/>
        </w:rPr>
        <w:t xml:space="preserve">Two options are presented in the recommendation either </w:t>
      </w:r>
      <w:r w:rsidR="004012B2">
        <w:rPr>
          <w:rFonts w:ascii="Arial" w:hAnsi="Arial" w:cs="Arial"/>
          <w:szCs w:val="24"/>
          <w:lang w:val="en-US"/>
        </w:rPr>
        <w:t>the City</w:t>
      </w:r>
      <w:r w:rsidRPr="00410ECD">
        <w:rPr>
          <w:rFonts w:ascii="Arial" w:hAnsi="Arial" w:cs="Arial"/>
          <w:szCs w:val="24"/>
          <w:lang w:val="en-US"/>
        </w:rPr>
        <w:t xml:space="preserve"> </w:t>
      </w:r>
      <w:r w:rsidR="00C255DA">
        <w:rPr>
          <w:rFonts w:ascii="Arial" w:hAnsi="Arial" w:cs="Arial"/>
          <w:szCs w:val="24"/>
          <w:lang w:val="en-US"/>
        </w:rPr>
        <w:t>re</w:t>
      </w:r>
      <w:r w:rsidRPr="00410ECD">
        <w:rPr>
          <w:rFonts w:ascii="Arial" w:hAnsi="Arial" w:cs="Arial"/>
          <w:szCs w:val="24"/>
          <w:lang w:val="en-US"/>
        </w:rPr>
        <w:t>advertise</w:t>
      </w:r>
      <w:r w:rsidR="004012B2">
        <w:rPr>
          <w:rFonts w:ascii="Arial" w:hAnsi="Arial" w:cs="Arial"/>
          <w:szCs w:val="24"/>
          <w:lang w:val="en-US"/>
        </w:rPr>
        <w:t>s</w:t>
      </w:r>
      <w:r w:rsidRPr="00410ECD">
        <w:rPr>
          <w:rFonts w:ascii="Arial" w:hAnsi="Arial" w:cs="Arial"/>
          <w:szCs w:val="24"/>
          <w:lang w:val="en-US"/>
        </w:rPr>
        <w:t xml:space="preserve"> for expressions of interest for </w:t>
      </w:r>
      <w:r w:rsidR="00C255DA">
        <w:rPr>
          <w:rFonts w:ascii="Arial" w:hAnsi="Arial" w:cs="Arial"/>
          <w:szCs w:val="24"/>
          <w:lang w:val="en-US"/>
        </w:rPr>
        <w:t xml:space="preserve">an additional </w:t>
      </w:r>
      <w:r w:rsidRPr="00410ECD">
        <w:rPr>
          <w:rFonts w:ascii="Arial" w:hAnsi="Arial" w:cs="Arial"/>
          <w:szCs w:val="24"/>
          <w:lang w:val="en-US"/>
        </w:rPr>
        <w:t xml:space="preserve">Community Member or alternatively </w:t>
      </w:r>
      <w:r w:rsidR="004012B2">
        <w:rPr>
          <w:rFonts w:ascii="Arial" w:hAnsi="Arial" w:cs="Arial"/>
          <w:szCs w:val="24"/>
          <w:lang w:val="en-US"/>
        </w:rPr>
        <w:t xml:space="preserve">the Committee </w:t>
      </w:r>
      <w:r w:rsidRPr="00410ECD">
        <w:rPr>
          <w:rFonts w:ascii="Arial" w:hAnsi="Arial" w:cs="Arial"/>
          <w:szCs w:val="24"/>
          <w:lang w:val="en-US"/>
        </w:rPr>
        <w:t>amend</w:t>
      </w:r>
      <w:r w:rsidR="004012B2">
        <w:rPr>
          <w:rFonts w:ascii="Arial" w:hAnsi="Arial" w:cs="Arial"/>
          <w:szCs w:val="24"/>
          <w:lang w:val="en-US"/>
        </w:rPr>
        <w:t>s</w:t>
      </w:r>
      <w:r w:rsidRPr="00410ECD">
        <w:rPr>
          <w:rFonts w:ascii="Arial" w:hAnsi="Arial" w:cs="Arial"/>
          <w:szCs w:val="24"/>
          <w:lang w:val="en-US"/>
        </w:rPr>
        <w:t xml:space="preserve"> the membership in the terms of reference to </w:t>
      </w:r>
      <w:r w:rsidR="00410ECD" w:rsidRPr="00410ECD">
        <w:rPr>
          <w:rFonts w:ascii="Arial" w:hAnsi="Arial" w:cs="Arial"/>
          <w:szCs w:val="24"/>
          <w:lang w:val="en-US"/>
        </w:rPr>
        <w:t xml:space="preserve">allow the appointment of one (1) </w:t>
      </w:r>
      <w:r w:rsidRPr="00410ECD">
        <w:rPr>
          <w:rFonts w:ascii="Arial" w:hAnsi="Arial" w:cs="Arial"/>
          <w:szCs w:val="24"/>
        </w:rPr>
        <w:t>non-Councillor Members, being residents of The City of Nedlands.</w:t>
      </w:r>
    </w:p>
    <w:p w14:paraId="2D8945CA" w14:textId="77777777" w:rsidR="00FC54F5" w:rsidRDefault="00FC54F5" w:rsidP="00FC54F5">
      <w:pPr>
        <w:jc w:val="both"/>
        <w:rPr>
          <w:rFonts w:ascii="Arial" w:hAnsi="Arial"/>
        </w:rPr>
      </w:pPr>
    </w:p>
    <w:p w14:paraId="064723F0" w14:textId="77777777" w:rsidR="00FC54F5" w:rsidRPr="00671A39" w:rsidRDefault="00FC54F5" w:rsidP="00FC54F5">
      <w:pPr>
        <w:jc w:val="both"/>
        <w:rPr>
          <w:rFonts w:ascii="Arial" w:hAnsi="Arial" w:cs="Arial"/>
          <w:b/>
          <w:szCs w:val="24"/>
          <w:lang w:val="en-US"/>
        </w:rPr>
      </w:pPr>
      <w:r w:rsidRPr="00671A39">
        <w:rPr>
          <w:rFonts w:ascii="Arial" w:hAnsi="Arial" w:cs="Arial"/>
          <w:b/>
          <w:szCs w:val="24"/>
          <w:lang w:val="en-US"/>
        </w:rPr>
        <w:t>Consultation</w:t>
      </w:r>
    </w:p>
    <w:p w14:paraId="723A6196" w14:textId="77777777" w:rsidR="00FC54F5" w:rsidRPr="00671A39" w:rsidRDefault="00FC54F5" w:rsidP="00FC54F5">
      <w:pPr>
        <w:jc w:val="both"/>
        <w:rPr>
          <w:rFonts w:ascii="Arial" w:hAnsi="Arial" w:cs="Arial"/>
          <w:b/>
          <w:szCs w:val="24"/>
          <w:lang w:val="en-US"/>
        </w:rPr>
      </w:pPr>
    </w:p>
    <w:p w14:paraId="44BEA88F" w14:textId="77777777" w:rsidR="00FC54F5" w:rsidRPr="00671A39" w:rsidRDefault="00FC54F5" w:rsidP="00FC54F5">
      <w:pPr>
        <w:jc w:val="both"/>
        <w:rPr>
          <w:rFonts w:ascii="Arial" w:hAnsi="Arial" w:cs="Arial"/>
          <w:szCs w:val="24"/>
          <w:lang w:val="en-US"/>
        </w:rPr>
      </w:pPr>
      <w:r w:rsidRPr="00671A39">
        <w:rPr>
          <w:rFonts w:ascii="Arial" w:hAnsi="Arial" w:cs="Arial"/>
          <w:szCs w:val="24"/>
          <w:lang w:val="en-US"/>
        </w:rPr>
        <w:t>Required by legislation:</w:t>
      </w:r>
      <w:r w:rsidRPr="00671A39">
        <w:rPr>
          <w:rFonts w:ascii="Arial" w:hAnsi="Arial" w:cs="Arial"/>
          <w:szCs w:val="24"/>
          <w:lang w:val="en-US"/>
        </w:rPr>
        <w:tab/>
      </w:r>
      <w:r w:rsidRPr="00671A39">
        <w:rPr>
          <w:rFonts w:ascii="Arial" w:hAnsi="Arial" w:cs="Arial"/>
          <w:szCs w:val="24"/>
          <w:lang w:val="en-US"/>
        </w:rPr>
        <w:tab/>
      </w:r>
      <w:r w:rsidRPr="00671A39">
        <w:rPr>
          <w:rFonts w:ascii="Arial" w:hAnsi="Arial" w:cs="Arial"/>
          <w:szCs w:val="24"/>
          <w:lang w:val="en-US"/>
        </w:rPr>
        <w:tab/>
      </w:r>
      <w:r w:rsidRPr="00671A39">
        <w:rPr>
          <w:rFonts w:ascii="Arial" w:hAnsi="Arial" w:cs="Arial"/>
          <w:szCs w:val="24"/>
          <w:lang w:val="en-US"/>
        </w:rPr>
        <w:tab/>
        <w:t xml:space="preserve">Yes </w:t>
      </w:r>
      <w:r w:rsidRPr="00671A39">
        <w:rPr>
          <w:rFonts w:ascii="Arial" w:hAnsi="Arial" w:cs="Arial"/>
          <w:szCs w:val="24"/>
          <w:lang w:val="en-US"/>
        </w:rPr>
        <w:fldChar w:fldCharType="begin">
          <w:ffData>
            <w:name w:val="Check1"/>
            <w:enabled/>
            <w:calcOnExit w:val="0"/>
            <w:checkBox>
              <w:sizeAuto/>
              <w:default w:val="0"/>
            </w:checkBox>
          </w:ffData>
        </w:fldChar>
      </w:r>
      <w:r w:rsidRPr="00671A39">
        <w:rPr>
          <w:rFonts w:ascii="Arial" w:hAnsi="Arial" w:cs="Arial"/>
          <w:szCs w:val="24"/>
          <w:lang w:val="en-US"/>
        </w:rPr>
        <w:instrText xml:space="preserve"> FORMCHECKBOX </w:instrText>
      </w:r>
      <w:r w:rsidR="00B44F4C">
        <w:rPr>
          <w:rFonts w:ascii="Arial" w:hAnsi="Arial" w:cs="Arial"/>
          <w:szCs w:val="24"/>
          <w:lang w:val="en-US"/>
        </w:rPr>
      </w:r>
      <w:r w:rsidR="00B44F4C">
        <w:rPr>
          <w:rFonts w:ascii="Arial" w:hAnsi="Arial" w:cs="Arial"/>
          <w:szCs w:val="24"/>
          <w:lang w:val="en-US"/>
        </w:rPr>
        <w:fldChar w:fldCharType="separate"/>
      </w:r>
      <w:r w:rsidRPr="00671A39">
        <w:rPr>
          <w:rFonts w:ascii="Arial" w:hAnsi="Arial" w:cs="Arial"/>
          <w:szCs w:val="24"/>
          <w:lang w:val="en-US"/>
        </w:rPr>
        <w:fldChar w:fldCharType="end"/>
      </w:r>
      <w:r w:rsidRPr="00671A39">
        <w:rPr>
          <w:rFonts w:ascii="Arial" w:hAnsi="Arial" w:cs="Arial"/>
          <w:szCs w:val="24"/>
          <w:lang w:val="en-US"/>
        </w:rPr>
        <w:tab/>
        <w:t xml:space="preserve">No </w:t>
      </w:r>
      <w:r w:rsidRPr="00671A39">
        <w:rPr>
          <w:rFonts w:ascii="Arial" w:hAnsi="Arial" w:cs="Arial"/>
          <w:szCs w:val="24"/>
          <w:lang w:val="en-US"/>
        </w:rPr>
        <w:fldChar w:fldCharType="begin">
          <w:ffData>
            <w:name w:val=""/>
            <w:enabled/>
            <w:calcOnExit w:val="0"/>
            <w:checkBox>
              <w:sizeAuto/>
              <w:default w:val="1"/>
            </w:checkBox>
          </w:ffData>
        </w:fldChar>
      </w:r>
      <w:r w:rsidRPr="00671A39">
        <w:rPr>
          <w:rFonts w:ascii="Arial" w:hAnsi="Arial" w:cs="Arial"/>
          <w:szCs w:val="24"/>
          <w:lang w:val="en-US"/>
        </w:rPr>
        <w:instrText xml:space="preserve"> FORMCHECKBOX </w:instrText>
      </w:r>
      <w:r w:rsidR="00B44F4C">
        <w:rPr>
          <w:rFonts w:ascii="Arial" w:hAnsi="Arial" w:cs="Arial"/>
          <w:szCs w:val="24"/>
          <w:lang w:val="en-US"/>
        </w:rPr>
      </w:r>
      <w:r w:rsidR="00B44F4C">
        <w:rPr>
          <w:rFonts w:ascii="Arial" w:hAnsi="Arial" w:cs="Arial"/>
          <w:szCs w:val="24"/>
          <w:lang w:val="en-US"/>
        </w:rPr>
        <w:fldChar w:fldCharType="separate"/>
      </w:r>
      <w:r w:rsidRPr="00671A39">
        <w:rPr>
          <w:rFonts w:ascii="Arial" w:hAnsi="Arial" w:cs="Arial"/>
          <w:szCs w:val="24"/>
          <w:lang w:val="en-US"/>
        </w:rPr>
        <w:fldChar w:fldCharType="end"/>
      </w:r>
    </w:p>
    <w:p w14:paraId="61555388" w14:textId="77777777" w:rsidR="00FC54F5" w:rsidRPr="00671A39" w:rsidRDefault="00FC54F5" w:rsidP="00FC54F5">
      <w:pPr>
        <w:jc w:val="both"/>
        <w:rPr>
          <w:rFonts w:ascii="Arial" w:hAnsi="Arial" w:cs="Arial"/>
          <w:szCs w:val="24"/>
          <w:lang w:val="en-US"/>
        </w:rPr>
      </w:pPr>
      <w:r w:rsidRPr="00671A39">
        <w:rPr>
          <w:rFonts w:ascii="Arial" w:hAnsi="Arial" w:cs="Arial"/>
          <w:szCs w:val="24"/>
          <w:lang w:val="en-US"/>
        </w:rPr>
        <w:t xml:space="preserve">Required by City of Nedlands policy: </w:t>
      </w:r>
      <w:r w:rsidRPr="00671A39">
        <w:rPr>
          <w:rFonts w:ascii="Arial" w:hAnsi="Arial" w:cs="Arial"/>
          <w:szCs w:val="24"/>
          <w:lang w:val="en-US"/>
        </w:rPr>
        <w:tab/>
      </w:r>
      <w:r w:rsidRPr="00671A39">
        <w:rPr>
          <w:rFonts w:ascii="Arial" w:hAnsi="Arial" w:cs="Arial"/>
          <w:szCs w:val="24"/>
          <w:lang w:val="en-US"/>
        </w:rPr>
        <w:tab/>
        <w:t xml:space="preserve">Yes </w:t>
      </w:r>
      <w:r w:rsidRPr="00671A39">
        <w:rPr>
          <w:rFonts w:ascii="Arial" w:hAnsi="Arial" w:cs="Arial"/>
          <w:szCs w:val="24"/>
          <w:lang w:val="en-US"/>
        </w:rPr>
        <w:fldChar w:fldCharType="begin">
          <w:ffData>
            <w:name w:val=""/>
            <w:enabled/>
            <w:calcOnExit w:val="0"/>
            <w:checkBox>
              <w:sizeAuto/>
              <w:default w:val="1"/>
            </w:checkBox>
          </w:ffData>
        </w:fldChar>
      </w:r>
      <w:r w:rsidRPr="00671A39">
        <w:rPr>
          <w:rFonts w:ascii="Arial" w:hAnsi="Arial" w:cs="Arial"/>
          <w:szCs w:val="24"/>
          <w:lang w:val="en-US"/>
        </w:rPr>
        <w:instrText xml:space="preserve"> FORMCHECKBOX </w:instrText>
      </w:r>
      <w:r w:rsidR="00B44F4C">
        <w:rPr>
          <w:rFonts w:ascii="Arial" w:hAnsi="Arial" w:cs="Arial"/>
          <w:szCs w:val="24"/>
          <w:lang w:val="en-US"/>
        </w:rPr>
      </w:r>
      <w:r w:rsidR="00B44F4C">
        <w:rPr>
          <w:rFonts w:ascii="Arial" w:hAnsi="Arial" w:cs="Arial"/>
          <w:szCs w:val="24"/>
          <w:lang w:val="en-US"/>
        </w:rPr>
        <w:fldChar w:fldCharType="separate"/>
      </w:r>
      <w:r w:rsidRPr="00671A39">
        <w:rPr>
          <w:rFonts w:ascii="Arial" w:hAnsi="Arial" w:cs="Arial"/>
          <w:szCs w:val="24"/>
          <w:lang w:val="en-US"/>
        </w:rPr>
        <w:fldChar w:fldCharType="end"/>
      </w:r>
      <w:r w:rsidRPr="00671A39">
        <w:rPr>
          <w:rFonts w:ascii="Arial" w:hAnsi="Arial" w:cs="Arial"/>
          <w:szCs w:val="24"/>
          <w:lang w:val="en-US"/>
        </w:rPr>
        <w:tab/>
        <w:t xml:space="preserve">No </w:t>
      </w:r>
      <w:r w:rsidRPr="00671A39">
        <w:rPr>
          <w:rFonts w:ascii="Arial" w:hAnsi="Arial" w:cs="Arial"/>
          <w:szCs w:val="24"/>
          <w:lang w:val="en-US"/>
        </w:rPr>
        <w:fldChar w:fldCharType="begin">
          <w:ffData>
            <w:name w:val=""/>
            <w:enabled/>
            <w:calcOnExit w:val="0"/>
            <w:checkBox>
              <w:sizeAuto/>
              <w:default w:val="0"/>
            </w:checkBox>
          </w:ffData>
        </w:fldChar>
      </w:r>
      <w:r w:rsidRPr="00671A39">
        <w:rPr>
          <w:rFonts w:ascii="Arial" w:hAnsi="Arial" w:cs="Arial"/>
          <w:szCs w:val="24"/>
          <w:lang w:val="en-US"/>
        </w:rPr>
        <w:instrText xml:space="preserve"> FORMCHECKBOX </w:instrText>
      </w:r>
      <w:r w:rsidR="00B44F4C">
        <w:rPr>
          <w:rFonts w:ascii="Arial" w:hAnsi="Arial" w:cs="Arial"/>
          <w:szCs w:val="24"/>
          <w:lang w:val="en-US"/>
        </w:rPr>
      </w:r>
      <w:r w:rsidR="00B44F4C">
        <w:rPr>
          <w:rFonts w:ascii="Arial" w:hAnsi="Arial" w:cs="Arial"/>
          <w:szCs w:val="24"/>
          <w:lang w:val="en-US"/>
        </w:rPr>
        <w:fldChar w:fldCharType="separate"/>
      </w:r>
      <w:r w:rsidRPr="00671A39">
        <w:rPr>
          <w:rFonts w:ascii="Arial" w:hAnsi="Arial" w:cs="Arial"/>
          <w:szCs w:val="24"/>
          <w:lang w:val="en-US"/>
        </w:rPr>
        <w:fldChar w:fldCharType="end"/>
      </w:r>
    </w:p>
    <w:p w14:paraId="21728397" w14:textId="77777777" w:rsidR="00FC54F5" w:rsidRPr="00671A39" w:rsidRDefault="00FC54F5" w:rsidP="00FC54F5">
      <w:pPr>
        <w:jc w:val="both"/>
        <w:rPr>
          <w:rFonts w:ascii="Arial" w:hAnsi="Arial" w:cs="Arial"/>
          <w:szCs w:val="24"/>
          <w:lang w:val="en-US"/>
        </w:rPr>
      </w:pPr>
    </w:p>
    <w:p w14:paraId="412F0302" w14:textId="21D8A884" w:rsidR="00FC54F5" w:rsidRDefault="00FC54F5" w:rsidP="00FC54F5">
      <w:pPr>
        <w:jc w:val="both"/>
        <w:rPr>
          <w:rFonts w:ascii="Arial" w:hAnsi="Arial" w:cs="Arial"/>
          <w:szCs w:val="24"/>
          <w:lang w:val="en-US"/>
        </w:rPr>
      </w:pPr>
      <w:r w:rsidRPr="00671A39">
        <w:rPr>
          <w:rFonts w:ascii="Arial" w:hAnsi="Arial" w:cs="Arial"/>
          <w:szCs w:val="24"/>
          <w:lang w:val="en-US"/>
        </w:rPr>
        <w:t>All committees are requested to review the terms of reference at their first meeting and to make recommendation to Council for any changes.</w:t>
      </w:r>
    </w:p>
    <w:p w14:paraId="0FC5A5AD" w14:textId="24C31DAA" w:rsidR="00CA08F7" w:rsidRDefault="00CA08F7" w:rsidP="00FC54F5">
      <w:pPr>
        <w:jc w:val="both"/>
        <w:rPr>
          <w:rFonts w:ascii="Arial" w:hAnsi="Arial" w:cs="Arial"/>
          <w:szCs w:val="24"/>
          <w:lang w:val="en-US"/>
        </w:rPr>
      </w:pPr>
    </w:p>
    <w:p w14:paraId="643B9DA7" w14:textId="77777777" w:rsidR="008D2D03" w:rsidRDefault="008D2D03" w:rsidP="00FC54F5">
      <w:pPr>
        <w:jc w:val="both"/>
        <w:rPr>
          <w:rFonts w:ascii="Arial" w:hAnsi="Arial" w:cs="Arial"/>
          <w:szCs w:val="24"/>
          <w:lang w:val="en-US"/>
        </w:rPr>
      </w:pPr>
    </w:p>
    <w:p w14:paraId="03BEC911" w14:textId="77777777" w:rsidR="00FC54F5" w:rsidRPr="00671A39" w:rsidRDefault="00FC54F5" w:rsidP="00FC54F5">
      <w:pPr>
        <w:jc w:val="both"/>
        <w:rPr>
          <w:rFonts w:ascii="Arial" w:hAnsi="Arial" w:cs="Arial"/>
          <w:b/>
          <w:szCs w:val="24"/>
          <w:lang w:val="en-US"/>
        </w:rPr>
      </w:pPr>
      <w:r w:rsidRPr="00671A39">
        <w:rPr>
          <w:rFonts w:ascii="Arial" w:hAnsi="Arial" w:cs="Arial"/>
          <w:b/>
          <w:szCs w:val="24"/>
          <w:lang w:val="en-US"/>
        </w:rPr>
        <w:t>Legislation / Policy</w:t>
      </w:r>
    </w:p>
    <w:p w14:paraId="49343C56" w14:textId="77777777" w:rsidR="00FC54F5" w:rsidRPr="00671A39" w:rsidRDefault="00FC54F5" w:rsidP="00FC54F5">
      <w:pPr>
        <w:jc w:val="both"/>
        <w:rPr>
          <w:rFonts w:ascii="Arial" w:hAnsi="Arial" w:cs="Arial"/>
          <w:b/>
          <w:szCs w:val="24"/>
          <w:lang w:val="en-US"/>
        </w:rPr>
      </w:pPr>
    </w:p>
    <w:p w14:paraId="73FB7AB1" w14:textId="77777777" w:rsidR="00FC54F5" w:rsidRPr="00671A39" w:rsidRDefault="00FC54F5" w:rsidP="00FC54F5">
      <w:pPr>
        <w:jc w:val="both"/>
        <w:rPr>
          <w:rFonts w:ascii="Arial" w:hAnsi="Arial" w:cs="Arial"/>
          <w:szCs w:val="24"/>
          <w:lang w:val="en-US"/>
        </w:rPr>
      </w:pPr>
      <w:r w:rsidRPr="00671A39">
        <w:rPr>
          <w:rFonts w:ascii="Arial" w:hAnsi="Arial" w:cs="Arial"/>
          <w:szCs w:val="24"/>
          <w:lang w:val="en-US"/>
        </w:rPr>
        <w:t>Section 5.8 of the Local Government Act 1995 sets out the requirements for the appointment of committees.</w:t>
      </w:r>
    </w:p>
    <w:p w14:paraId="119ED522" w14:textId="77777777" w:rsidR="00FC54F5" w:rsidRPr="00671A39" w:rsidRDefault="00FC54F5" w:rsidP="00FC54F5">
      <w:pPr>
        <w:jc w:val="both"/>
        <w:rPr>
          <w:rFonts w:ascii="Arial" w:hAnsi="Arial" w:cs="Arial"/>
          <w:szCs w:val="24"/>
          <w:lang w:val="en-US"/>
        </w:rPr>
      </w:pPr>
      <w:r w:rsidRPr="00671A39">
        <w:rPr>
          <w:rFonts w:ascii="Arial" w:hAnsi="Arial" w:cs="Arial"/>
          <w:szCs w:val="24"/>
          <w:lang w:val="en-US"/>
        </w:rPr>
        <w:tab/>
      </w:r>
    </w:p>
    <w:p w14:paraId="15634482" w14:textId="77777777" w:rsidR="00FC54F5" w:rsidRPr="00AC6A0C" w:rsidRDefault="00FC54F5" w:rsidP="00FC54F5">
      <w:pPr>
        <w:jc w:val="both"/>
        <w:rPr>
          <w:rFonts w:ascii="Arial" w:hAnsi="Arial" w:cs="Arial"/>
          <w:b/>
          <w:sz w:val="28"/>
          <w:szCs w:val="28"/>
          <w:lang w:val="en-US"/>
        </w:rPr>
      </w:pPr>
      <w:r w:rsidRPr="00AC6A0C">
        <w:rPr>
          <w:rFonts w:ascii="Arial" w:hAnsi="Arial" w:cs="Arial"/>
          <w:b/>
          <w:sz w:val="28"/>
          <w:szCs w:val="28"/>
          <w:lang w:val="en-US"/>
        </w:rPr>
        <w:t>Budget/Financial Implications</w:t>
      </w:r>
    </w:p>
    <w:p w14:paraId="1C47E9D3" w14:textId="77777777" w:rsidR="00FC54F5" w:rsidRPr="00671A39" w:rsidRDefault="00FC54F5" w:rsidP="00FC54F5">
      <w:pPr>
        <w:jc w:val="both"/>
        <w:rPr>
          <w:rFonts w:ascii="Arial" w:hAnsi="Arial" w:cs="Arial"/>
          <w:b/>
          <w:szCs w:val="24"/>
          <w:lang w:val="en-US"/>
        </w:rPr>
      </w:pPr>
    </w:p>
    <w:p w14:paraId="0DE1F8C8" w14:textId="77777777" w:rsidR="00FC54F5" w:rsidRPr="00671A39" w:rsidRDefault="00FC54F5" w:rsidP="00FC54F5">
      <w:pPr>
        <w:jc w:val="both"/>
        <w:rPr>
          <w:rFonts w:ascii="Arial" w:hAnsi="Arial" w:cs="Arial"/>
          <w:szCs w:val="24"/>
          <w:lang w:val="en-US"/>
        </w:rPr>
      </w:pPr>
      <w:r w:rsidRPr="00671A39">
        <w:rPr>
          <w:rFonts w:ascii="Arial" w:hAnsi="Arial" w:cs="Arial"/>
          <w:szCs w:val="24"/>
          <w:lang w:val="en-US"/>
        </w:rPr>
        <w:t>Within current approved budget:</w:t>
      </w:r>
      <w:r w:rsidRPr="00671A39">
        <w:rPr>
          <w:rFonts w:ascii="Arial" w:hAnsi="Arial" w:cs="Arial"/>
          <w:szCs w:val="24"/>
          <w:lang w:val="en-US"/>
        </w:rPr>
        <w:tab/>
      </w:r>
      <w:r w:rsidRPr="00671A39">
        <w:rPr>
          <w:rFonts w:ascii="Arial" w:hAnsi="Arial" w:cs="Arial"/>
          <w:szCs w:val="24"/>
          <w:lang w:val="en-US"/>
        </w:rPr>
        <w:tab/>
      </w:r>
      <w:r w:rsidRPr="00671A39">
        <w:rPr>
          <w:rFonts w:ascii="Arial" w:hAnsi="Arial" w:cs="Arial"/>
          <w:szCs w:val="24"/>
          <w:lang w:val="en-US"/>
        </w:rPr>
        <w:tab/>
        <w:t xml:space="preserve">Yes </w:t>
      </w:r>
      <w:r w:rsidRPr="00671A39">
        <w:rPr>
          <w:rFonts w:ascii="Arial" w:hAnsi="Arial" w:cs="Arial"/>
          <w:szCs w:val="24"/>
          <w:lang w:val="en-US"/>
        </w:rPr>
        <w:fldChar w:fldCharType="begin">
          <w:ffData>
            <w:name w:val=""/>
            <w:enabled/>
            <w:calcOnExit w:val="0"/>
            <w:checkBox>
              <w:sizeAuto/>
              <w:default w:val="1"/>
            </w:checkBox>
          </w:ffData>
        </w:fldChar>
      </w:r>
      <w:r w:rsidRPr="00671A39">
        <w:rPr>
          <w:rFonts w:ascii="Arial" w:hAnsi="Arial" w:cs="Arial"/>
          <w:szCs w:val="24"/>
          <w:lang w:val="en-US"/>
        </w:rPr>
        <w:instrText xml:space="preserve"> FORMCHECKBOX </w:instrText>
      </w:r>
      <w:r w:rsidR="00B44F4C">
        <w:rPr>
          <w:rFonts w:ascii="Arial" w:hAnsi="Arial" w:cs="Arial"/>
          <w:szCs w:val="24"/>
          <w:lang w:val="en-US"/>
        </w:rPr>
      </w:r>
      <w:r w:rsidR="00B44F4C">
        <w:rPr>
          <w:rFonts w:ascii="Arial" w:hAnsi="Arial" w:cs="Arial"/>
          <w:szCs w:val="24"/>
          <w:lang w:val="en-US"/>
        </w:rPr>
        <w:fldChar w:fldCharType="separate"/>
      </w:r>
      <w:r w:rsidRPr="00671A39">
        <w:rPr>
          <w:rFonts w:ascii="Arial" w:hAnsi="Arial" w:cs="Arial"/>
          <w:szCs w:val="24"/>
          <w:lang w:val="en-US"/>
        </w:rPr>
        <w:fldChar w:fldCharType="end"/>
      </w:r>
      <w:r w:rsidRPr="00671A39">
        <w:rPr>
          <w:rFonts w:ascii="Arial" w:hAnsi="Arial" w:cs="Arial"/>
          <w:szCs w:val="24"/>
          <w:lang w:val="en-US"/>
        </w:rPr>
        <w:tab/>
        <w:t xml:space="preserve">No </w:t>
      </w:r>
      <w:r w:rsidRPr="00671A39">
        <w:rPr>
          <w:rFonts w:ascii="Arial" w:hAnsi="Arial" w:cs="Arial"/>
          <w:szCs w:val="24"/>
          <w:lang w:val="en-US"/>
        </w:rPr>
        <w:fldChar w:fldCharType="begin">
          <w:ffData>
            <w:name w:val=""/>
            <w:enabled/>
            <w:calcOnExit w:val="0"/>
            <w:checkBox>
              <w:sizeAuto/>
              <w:default w:val="0"/>
            </w:checkBox>
          </w:ffData>
        </w:fldChar>
      </w:r>
      <w:r w:rsidRPr="00671A39">
        <w:rPr>
          <w:rFonts w:ascii="Arial" w:hAnsi="Arial" w:cs="Arial"/>
          <w:szCs w:val="24"/>
          <w:lang w:val="en-US"/>
        </w:rPr>
        <w:instrText xml:space="preserve"> FORMCHECKBOX </w:instrText>
      </w:r>
      <w:r w:rsidR="00B44F4C">
        <w:rPr>
          <w:rFonts w:ascii="Arial" w:hAnsi="Arial" w:cs="Arial"/>
          <w:szCs w:val="24"/>
          <w:lang w:val="en-US"/>
        </w:rPr>
      </w:r>
      <w:r w:rsidR="00B44F4C">
        <w:rPr>
          <w:rFonts w:ascii="Arial" w:hAnsi="Arial" w:cs="Arial"/>
          <w:szCs w:val="24"/>
          <w:lang w:val="en-US"/>
        </w:rPr>
        <w:fldChar w:fldCharType="separate"/>
      </w:r>
      <w:r w:rsidRPr="00671A39">
        <w:rPr>
          <w:rFonts w:ascii="Arial" w:hAnsi="Arial" w:cs="Arial"/>
          <w:szCs w:val="24"/>
        </w:rPr>
        <w:fldChar w:fldCharType="end"/>
      </w:r>
    </w:p>
    <w:p w14:paraId="3111BBD1" w14:textId="77777777" w:rsidR="00FC54F5" w:rsidRPr="00671A39" w:rsidRDefault="00FC54F5" w:rsidP="00FC54F5">
      <w:pPr>
        <w:jc w:val="both"/>
        <w:rPr>
          <w:rFonts w:ascii="Arial" w:hAnsi="Arial" w:cs="Arial"/>
          <w:szCs w:val="24"/>
          <w:lang w:val="en-US"/>
        </w:rPr>
      </w:pPr>
      <w:r w:rsidRPr="00671A39">
        <w:rPr>
          <w:rFonts w:ascii="Arial" w:hAnsi="Arial" w:cs="Arial"/>
          <w:szCs w:val="24"/>
          <w:lang w:val="en-US"/>
        </w:rPr>
        <w:t xml:space="preserve">Requires further budget consideration: </w:t>
      </w:r>
      <w:r w:rsidRPr="00671A39">
        <w:rPr>
          <w:rFonts w:ascii="Arial" w:hAnsi="Arial" w:cs="Arial"/>
          <w:szCs w:val="24"/>
          <w:lang w:val="en-US"/>
        </w:rPr>
        <w:tab/>
      </w:r>
      <w:r w:rsidRPr="00671A39">
        <w:rPr>
          <w:rFonts w:ascii="Arial" w:hAnsi="Arial" w:cs="Arial"/>
          <w:szCs w:val="24"/>
          <w:lang w:val="en-US"/>
        </w:rPr>
        <w:tab/>
        <w:t xml:space="preserve">Yes </w:t>
      </w:r>
      <w:r w:rsidRPr="00671A39">
        <w:rPr>
          <w:rFonts w:ascii="Arial" w:hAnsi="Arial" w:cs="Arial"/>
          <w:szCs w:val="24"/>
          <w:lang w:val="en-US"/>
        </w:rPr>
        <w:fldChar w:fldCharType="begin">
          <w:ffData>
            <w:name w:val="Check1"/>
            <w:enabled/>
            <w:calcOnExit w:val="0"/>
            <w:checkBox>
              <w:sizeAuto/>
              <w:default w:val="0"/>
            </w:checkBox>
          </w:ffData>
        </w:fldChar>
      </w:r>
      <w:r w:rsidRPr="00671A39">
        <w:rPr>
          <w:rFonts w:ascii="Arial" w:hAnsi="Arial" w:cs="Arial"/>
          <w:szCs w:val="24"/>
          <w:lang w:val="en-US"/>
        </w:rPr>
        <w:instrText xml:space="preserve"> FORMCHECKBOX </w:instrText>
      </w:r>
      <w:r w:rsidR="00B44F4C">
        <w:rPr>
          <w:rFonts w:ascii="Arial" w:hAnsi="Arial" w:cs="Arial"/>
          <w:szCs w:val="24"/>
          <w:lang w:val="en-US"/>
        </w:rPr>
      </w:r>
      <w:r w:rsidR="00B44F4C">
        <w:rPr>
          <w:rFonts w:ascii="Arial" w:hAnsi="Arial" w:cs="Arial"/>
          <w:szCs w:val="24"/>
          <w:lang w:val="en-US"/>
        </w:rPr>
        <w:fldChar w:fldCharType="separate"/>
      </w:r>
      <w:r w:rsidRPr="00671A39">
        <w:rPr>
          <w:rFonts w:ascii="Arial" w:hAnsi="Arial" w:cs="Arial"/>
          <w:szCs w:val="24"/>
        </w:rPr>
        <w:fldChar w:fldCharType="end"/>
      </w:r>
      <w:r w:rsidRPr="00671A39">
        <w:rPr>
          <w:rFonts w:ascii="Arial" w:hAnsi="Arial" w:cs="Arial"/>
          <w:szCs w:val="24"/>
          <w:lang w:val="en-US"/>
        </w:rPr>
        <w:tab/>
        <w:t xml:space="preserve">No </w:t>
      </w:r>
      <w:r w:rsidRPr="00671A39">
        <w:rPr>
          <w:rFonts w:ascii="Arial" w:hAnsi="Arial" w:cs="Arial"/>
          <w:szCs w:val="24"/>
          <w:lang w:val="en-US"/>
        </w:rPr>
        <w:fldChar w:fldCharType="begin">
          <w:ffData>
            <w:name w:val=""/>
            <w:enabled/>
            <w:calcOnExit w:val="0"/>
            <w:checkBox>
              <w:sizeAuto/>
              <w:default w:val="1"/>
            </w:checkBox>
          </w:ffData>
        </w:fldChar>
      </w:r>
      <w:r w:rsidRPr="00671A39">
        <w:rPr>
          <w:rFonts w:ascii="Arial" w:hAnsi="Arial" w:cs="Arial"/>
          <w:szCs w:val="24"/>
          <w:lang w:val="en-US"/>
        </w:rPr>
        <w:instrText xml:space="preserve"> FORMCHECKBOX </w:instrText>
      </w:r>
      <w:r w:rsidR="00B44F4C">
        <w:rPr>
          <w:rFonts w:ascii="Arial" w:hAnsi="Arial" w:cs="Arial"/>
          <w:szCs w:val="24"/>
          <w:lang w:val="en-US"/>
        </w:rPr>
      </w:r>
      <w:r w:rsidR="00B44F4C">
        <w:rPr>
          <w:rFonts w:ascii="Arial" w:hAnsi="Arial" w:cs="Arial"/>
          <w:szCs w:val="24"/>
          <w:lang w:val="en-US"/>
        </w:rPr>
        <w:fldChar w:fldCharType="separate"/>
      </w:r>
      <w:r w:rsidRPr="00671A39">
        <w:rPr>
          <w:rFonts w:ascii="Arial" w:hAnsi="Arial" w:cs="Arial"/>
          <w:szCs w:val="24"/>
          <w:lang w:val="en-US"/>
        </w:rPr>
        <w:fldChar w:fldCharType="end"/>
      </w:r>
    </w:p>
    <w:p w14:paraId="105F0C62" w14:textId="77777777" w:rsidR="00FC54F5" w:rsidRPr="00671A39" w:rsidRDefault="00FC54F5" w:rsidP="00FC54F5">
      <w:pPr>
        <w:jc w:val="both"/>
        <w:rPr>
          <w:rFonts w:ascii="Arial" w:hAnsi="Arial" w:cs="Arial"/>
          <w:szCs w:val="24"/>
          <w:lang w:val="en-US"/>
        </w:rPr>
      </w:pPr>
    </w:p>
    <w:p w14:paraId="296ABBB5" w14:textId="77777777" w:rsidR="00FC54F5" w:rsidRPr="00671A39" w:rsidRDefault="00FC54F5" w:rsidP="00FC54F5">
      <w:pPr>
        <w:jc w:val="both"/>
        <w:rPr>
          <w:rFonts w:ascii="Arial" w:hAnsi="Arial" w:cs="Arial"/>
          <w:szCs w:val="24"/>
          <w:lang w:val="en-US"/>
        </w:rPr>
      </w:pPr>
      <w:r w:rsidRPr="00671A39">
        <w:rPr>
          <w:rFonts w:ascii="Arial" w:hAnsi="Arial" w:cs="Arial"/>
          <w:szCs w:val="24"/>
          <w:lang w:val="en-US"/>
        </w:rPr>
        <w:t>The there are no financial impacts with this proposal.</w:t>
      </w:r>
    </w:p>
    <w:p w14:paraId="7EAFD9C1" w14:textId="1CACECF5" w:rsidR="00FC54F5" w:rsidRDefault="00FC54F5" w:rsidP="00FC54F5">
      <w:pPr>
        <w:jc w:val="both"/>
        <w:rPr>
          <w:rFonts w:ascii="Arial" w:hAnsi="Arial" w:cs="Arial"/>
          <w:szCs w:val="24"/>
          <w:lang w:val="en-US"/>
        </w:rPr>
      </w:pPr>
    </w:p>
    <w:p w14:paraId="3B41BA7F" w14:textId="77777777" w:rsidR="00FC54F5" w:rsidRPr="00671A39" w:rsidRDefault="00FC54F5" w:rsidP="00FC54F5">
      <w:pPr>
        <w:jc w:val="both"/>
        <w:rPr>
          <w:rFonts w:ascii="Arial" w:hAnsi="Arial" w:cs="Arial"/>
          <w:b/>
          <w:szCs w:val="24"/>
          <w:lang w:val="en-US"/>
        </w:rPr>
      </w:pPr>
      <w:r w:rsidRPr="00671A39">
        <w:rPr>
          <w:rFonts w:ascii="Arial" w:hAnsi="Arial" w:cs="Arial"/>
          <w:b/>
          <w:szCs w:val="24"/>
          <w:lang w:val="en-US"/>
        </w:rPr>
        <w:t>Risk Management</w:t>
      </w:r>
    </w:p>
    <w:p w14:paraId="639C7DDD" w14:textId="77777777" w:rsidR="00FC54F5" w:rsidRPr="00671A39" w:rsidRDefault="00FC54F5" w:rsidP="00FC54F5">
      <w:pPr>
        <w:jc w:val="both"/>
        <w:rPr>
          <w:rFonts w:ascii="Arial" w:hAnsi="Arial" w:cs="Arial"/>
          <w:b/>
          <w:szCs w:val="24"/>
          <w:lang w:val="en-US"/>
        </w:rPr>
      </w:pPr>
    </w:p>
    <w:p w14:paraId="05957E6D" w14:textId="77777777" w:rsidR="00FC54F5" w:rsidRPr="00671A39" w:rsidRDefault="00FC54F5" w:rsidP="00FC54F5">
      <w:pPr>
        <w:jc w:val="both"/>
        <w:rPr>
          <w:rFonts w:ascii="Arial" w:hAnsi="Arial" w:cs="Arial"/>
          <w:szCs w:val="24"/>
          <w:lang w:val="en-US"/>
        </w:rPr>
      </w:pPr>
      <w:r w:rsidRPr="00671A39">
        <w:rPr>
          <w:rFonts w:ascii="Arial" w:hAnsi="Arial" w:cs="Arial"/>
          <w:szCs w:val="24"/>
          <w:lang w:val="en-US"/>
        </w:rPr>
        <w:t>The Committee assists the Council to meet its obligations for financial management and risk.</w:t>
      </w:r>
    </w:p>
    <w:p w14:paraId="531FC7BB" w14:textId="77777777" w:rsidR="00FC54F5" w:rsidRDefault="00FC54F5" w:rsidP="00FC54F5">
      <w:pPr>
        <w:jc w:val="both"/>
        <w:rPr>
          <w:rFonts w:ascii="Arial" w:hAnsi="Arial"/>
        </w:rPr>
      </w:pPr>
    </w:p>
    <w:p w14:paraId="3CE7A082" w14:textId="77777777" w:rsidR="00FC54F5" w:rsidRPr="00A030BD" w:rsidRDefault="00FC54F5" w:rsidP="00FC54F5">
      <w:pPr>
        <w:jc w:val="both"/>
        <w:rPr>
          <w:rFonts w:ascii="Arial" w:hAnsi="Arial" w:cs="Arial"/>
          <w:b/>
          <w:bCs/>
          <w:sz w:val="28"/>
          <w:szCs w:val="24"/>
        </w:rPr>
      </w:pPr>
      <w:r w:rsidRPr="00A030BD">
        <w:rPr>
          <w:rFonts w:ascii="Arial" w:hAnsi="Arial" w:cs="Arial"/>
          <w:b/>
          <w:bCs/>
          <w:sz w:val="28"/>
          <w:szCs w:val="24"/>
        </w:rPr>
        <w:t>Terms of Reference of Audit &amp; Risk Management Committee</w:t>
      </w:r>
    </w:p>
    <w:p w14:paraId="1D056B1A" w14:textId="77777777" w:rsidR="00FC54F5" w:rsidRDefault="00FC54F5" w:rsidP="00FC54F5">
      <w:pPr>
        <w:autoSpaceDE w:val="0"/>
        <w:autoSpaceDN w:val="0"/>
        <w:adjustRightInd w:val="0"/>
        <w:rPr>
          <w:rFonts w:ascii="Arial" w:hAnsi="Arial" w:cs="Arial"/>
          <w:b/>
          <w:bCs/>
          <w:szCs w:val="24"/>
        </w:rPr>
      </w:pPr>
    </w:p>
    <w:p w14:paraId="3D1B21F7" w14:textId="77777777" w:rsidR="00FC54F5" w:rsidRPr="00CE2254" w:rsidRDefault="00FC54F5" w:rsidP="00FC54F5">
      <w:pPr>
        <w:autoSpaceDE w:val="0"/>
        <w:autoSpaceDN w:val="0"/>
        <w:adjustRightInd w:val="0"/>
        <w:jc w:val="both"/>
        <w:rPr>
          <w:rFonts w:ascii="Arial" w:hAnsi="Arial" w:cs="Arial"/>
          <w:b/>
          <w:bCs/>
          <w:szCs w:val="24"/>
        </w:rPr>
      </w:pPr>
      <w:r w:rsidRPr="00CE2254">
        <w:rPr>
          <w:rFonts w:ascii="Arial" w:hAnsi="Arial" w:cs="Arial"/>
          <w:b/>
          <w:bCs/>
          <w:szCs w:val="24"/>
        </w:rPr>
        <w:t>Purpose</w:t>
      </w:r>
    </w:p>
    <w:p w14:paraId="54F2D480" w14:textId="77777777" w:rsidR="00FC54F5" w:rsidRPr="00CE2254" w:rsidRDefault="00FC54F5" w:rsidP="00FC54F5">
      <w:pPr>
        <w:autoSpaceDE w:val="0"/>
        <w:autoSpaceDN w:val="0"/>
        <w:adjustRightInd w:val="0"/>
        <w:jc w:val="both"/>
        <w:rPr>
          <w:rFonts w:ascii="Arial" w:hAnsi="Arial" w:cs="Arial"/>
          <w:b/>
          <w:bCs/>
          <w:szCs w:val="24"/>
        </w:rPr>
      </w:pPr>
    </w:p>
    <w:p w14:paraId="02CF0F31" w14:textId="77777777" w:rsidR="00FC54F5" w:rsidRPr="00CE2254" w:rsidRDefault="00FC54F5" w:rsidP="00FC54F5">
      <w:pPr>
        <w:tabs>
          <w:tab w:val="left" w:pos="993"/>
        </w:tabs>
        <w:jc w:val="both"/>
        <w:rPr>
          <w:rFonts w:ascii="Arial" w:hAnsi="Arial" w:cs="Arial"/>
          <w:szCs w:val="24"/>
        </w:rPr>
      </w:pPr>
      <w:r w:rsidRPr="00CE2254">
        <w:rPr>
          <w:rFonts w:ascii="Arial" w:eastAsia="Arial Unicode MS" w:hAnsi="Arial" w:cs="Arial"/>
          <w:szCs w:val="24"/>
        </w:rPr>
        <w:t>This Committee is established by Council in accordance with the Local Government Act 1995, part 7, t</w:t>
      </w:r>
      <w:r w:rsidRPr="00CE2254">
        <w:rPr>
          <w:rFonts w:ascii="Arial" w:hAnsi="Arial" w:cs="Arial"/>
          <w:szCs w:val="24"/>
        </w:rPr>
        <w:t>o assist the Council under Regulation 16 of the Local Government (Audit) Regulations 1995 to discharge its responsibilities with regard to the exercise of due care, diligence and skill in relation to:</w:t>
      </w:r>
    </w:p>
    <w:p w14:paraId="5C86725D" w14:textId="77777777" w:rsidR="00FC54F5" w:rsidRPr="00CE2254" w:rsidRDefault="00FC54F5" w:rsidP="00FC54F5">
      <w:pPr>
        <w:autoSpaceDE w:val="0"/>
        <w:autoSpaceDN w:val="0"/>
        <w:adjustRightInd w:val="0"/>
        <w:jc w:val="both"/>
        <w:rPr>
          <w:rFonts w:ascii="Arial" w:hAnsi="Arial" w:cs="Arial"/>
          <w:szCs w:val="24"/>
        </w:rPr>
      </w:pPr>
    </w:p>
    <w:p w14:paraId="2CDE3008" w14:textId="77777777" w:rsidR="00FC54F5" w:rsidRPr="00CE2254" w:rsidRDefault="00FC54F5" w:rsidP="00FC54F5">
      <w:pPr>
        <w:numPr>
          <w:ilvl w:val="0"/>
          <w:numId w:val="6"/>
        </w:numPr>
        <w:autoSpaceDE w:val="0"/>
        <w:autoSpaceDN w:val="0"/>
        <w:adjustRightInd w:val="0"/>
        <w:ind w:left="426"/>
        <w:jc w:val="both"/>
        <w:rPr>
          <w:rFonts w:ascii="Arial" w:hAnsi="Arial" w:cs="Arial"/>
          <w:szCs w:val="24"/>
        </w:rPr>
      </w:pPr>
      <w:r w:rsidRPr="00CE2254">
        <w:rPr>
          <w:rFonts w:ascii="Arial" w:hAnsi="Arial" w:cs="Arial"/>
          <w:szCs w:val="24"/>
        </w:rPr>
        <w:t>The reporting of financial information, the application of accounting policies, and the management of the financial affairs of the City,</w:t>
      </w:r>
    </w:p>
    <w:p w14:paraId="62E57001" w14:textId="77777777" w:rsidR="00FC54F5" w:rsidRPr="00CE2254" w:rsidRDefault="00FC54F5" w:rsidP="00FC54F5">
      <w:pPr>
        <w:numPr>
          <w:ilvl w:val="0"/>
          <w:numId w:val="6"/>
        </w:numPr>
        <w:autoSpaceDE w:val="0"/>
        <w:autoSpaceDN w:val="0"/>
        <w:adjustRightInd w:val="0"/>
        <w:ind w:left="426"/>
        <w:jc w:val="both"/>
        <w:rPr>
          <w:rFonts w:ascii="Arial" w:hAnsi="Arial" w:cs="Arial"/>
          <w:szCs w:val="24"/>
        </w:rPr>
      </w:pPr>
      <w:r w:rsidRPr="00CE2254">
        <w:rPr>
          <w:rFonts w:ascii="Arial" w:hAnsi="Arial" w:cs="Arial"/>
          <w:szCs w:val="24"/>
        </w:rPr>
        <w:t>The assessment of the adequacy of the management of Risk.</w:t>
      </w:r>
    </w:p>
    <w:p w14:paraId="1706D30C" w14:textId="77777777" w:rsidR="00FC54F5" w:rsidRPr="00CE2254" w:rsidRDefault="00FC54F5" w:rsidP="00FC54F5">
      <w:pPr>
        <w:autoSpaceDE w:val="0"/>
        <w:autoSpaceDN w:val="0"/>
        <w:adjustRightInd w:val="0"/>
        <w:jc w:val="both"/>
        <w:rPr>
          <w:rFonts w:ascii="Arial" w:hAnsi="Arial" w:cs="Arial"/>
          <w:szCs w:val="24"/>
        </w:rPr>
      </w:pPr>
    </w:p>
    <w:p w14:paraId="22DDA0DD" w14:textId="77777777" w:rsidR="00FC54F5" w:rsidRPr="00CE2254" w:rsidRDefault="00FC54F5" w:rsidP="00FC54F5">
      <w:pPr>
        <w:autoSpaceDE w:val="0"/>
        <w:autoSpaceDN w:val="0"/>
        <w:adjustRightInd w:val="0"/>
        <w:jc w:val="both"/>
        <w:rPr>
          <w:rFonts w:ascii="Arial" w:hAnsi="Arial" w:cs="Arial"/>
          <w:b/>
          <w:bCs/>
          <w:szCs w:val="24"/>
        </w:rPr>
      </w:pPr>
      <w:r w:rsidRPr="00CE2254">
        <w:rPr>
          <w:rFonts w:ascii="Arial" w:hAnsi="Arial" w:cs="Arial"/>
          <w:b/>
          <w:bCs/>
          <w:szCs w:val="24"/>
        </w:rPr>
        <w:t>Scope</w:t>
      </w:r>
    </w:p>
    <w:p w14:paraId="2B70FB0E" w14:textId="77777777" w:rsidR="00FC54F5" w:rsidRPr="00CE2254" w:rsidRDefault="00FC54F5" w:rsidP="00FC54F5">
      <w:pPr>
        <w:autoSpaceDE w:val="0"/>
        <w:autoSpaceDN w:val="0"/>
        <w:adjustRightInd w:val="0"/>
        <w:jc w:val="both"/>
        <w:rPr>
          <w:rFonts w:ascii="Arial" w:hAnsi="Arial" w:cs="Arial"/>
          <w:b/>
          <w:bCs/>
          <w:szCs w:val="24"/>
        </w:rPr>
      </w:pPr>
    </w:p>
    <w:p w14:paraId="285C077A" w14:textId="77777777" w:rsidR="00FC54F5" w:rsidRPr="00CE2254" w:rsidRDefault="00FC54F5" w:rsidP="00FC54F5">
      <w:pPr>
        <w:autoSpaceDE w:val="0"/>
        <w:autoSpaceDN w:val="0"/>
        <w:adjustRightInd w:val="0"/>
        <w:jc w:val="both"/>
        <w:rPr>
          <w:rStyle w:val="CharSectno"/>
          <w:rFonts w:ascii="Arial" w:hAnsi="Arial" w:cs="Arial"/>
          <w:b/>
          <w:bCs/>
          <w:szCs w:val="24"/>
        </w:rPr>
      </w:pPr>
      <w:bookmarkStart w:id="25" w:name="_Toc517856528"/>
      <w:bookmarkStart w:id="26" w:name="_Toc515361659"/>
      <w:bookmarkStart w:id="27" w:name="_Toc515359088"/>
      <w:r w:rsidRPr="00CE2254">
        <w:rPr>
          <w:rFonts w:ascii="Arial" w:hAnsi="Arial" w:cs="Arial"/>
          <w:b/>
          <w:bCs/>
          <w:szCs w:val="24"/>
        </w:rPr>
        <w:t>Local</w:t>
      </w:r>
      <w:r w:rsidRPr="00CE2254">
        <w:rPr>
          <w:rStyle w:val="CharSectno"/>
          <w:rFonts w:ascii="Arial" w:hAnsi="Arial" w:cs="Arial"/>
          <w:b/>
          <w:bCs/>
          <w:szCs w:val="24"/>
        </w:rPr>
        <w:t xml:space="preserve"> Government (Audit) Regulations 1995</w:t>
      </w:r>
    </w:p>
    <w:p w14:paraId="6D97A06B" w14:textId="77777777" w:rsidR="00FC54F5" w:rsidRPr="00CE2254" w:rsidRDefault="00FC54F5" w:rsidP="00FC54F5">
      <w:pPr>
        <w:autoSpaceDE w:val="0"/>
        <w:autoSpaceDN w:val="0"/>
        <w:adjustRightInd w:val="0"/>
        <w:jc w:val="both"/>
        <w:rPr>
          <w:rFonts w:ascii="Arial" w:hAnsi="Arial" w:cs="Arial"/>
          <w:szCs w:val="24"/>
        </w:rPr>
      </w:pPr>
    </w:p>
    <w:p w14:paraId="6CF2258D" w14:textId="77777777" w:rsidR="00FC54F5" w:rsidRPr="00CE2254" w:rsidRDefault="00FC54F5" w:rsidP="00FC54F5">
      <w:pPr>
        <w:autoSpaceDE w:val="0"/>
        <w:autoSpaceDN w:val="0"/>
        <w:adjustRightInd w:val="0"/>
        <w:jc w:val="both"/>
        <w:rPr>
          <w:rFonts w:ascii="Arial" w:hAnsi="Arial" w:cs="Arial"/>
          <w:b/>
          <w:bCs/>
          <w:szCs w:val="24"/>
        </w:rPr>
      </w:pPr>
      <w:r w:rsidRPr="00CE2254">
        <w:rPr>
          <w:rFonts w:ascii="Arial" w:hAnsi="Arial" w:cs="Arial"/>
          <w:b/>
          <w:bCs/>
          <w:szCs w:val="24"/>
        </w:rPr>
        <w:t>Regulation 16 - Functions of audit committee</w:t>
      </w:r>
      <w:bookmarkEnd w:id="25"/>
      <w:bookmarkEnd w:id="26"/>
      <w:bookmarkEnd w:id="27"/>
    </w:p>
    <w:p w14:paraId="209775A8" w14:textId="77777777" w:rsidR="00FC54F5" w:rsidRPr="00CE2254" w:rsidRDefault="00FC54F5" w:rsidP="00FC54F5">
      <w:pPr>
        <w:autoSpaceDE w:val="0"/>
        <w:autoSpaceDN w:val="0"/>
        <w:adjustRightInd w:val="0"/>
        <w:jc w:val="both"/>
        <w:rPr>
          <w:rFonts w:ascii="Arial" w:hAnsi="Arial" w:cs="Arial"/>
          <w:b/>
          <w:bCs/>
          <w:szCs w:val="24"/>
        </w:rPr>
      </w:pPr>
    </w:p>
    <w:p w14:paraId="6D896301" w14:textId="77777777" w:rsidR="00FC54F5" w:rsidRPr="00CE2254" w:rsidRDefault="00FC54F5" w:rsidP="00FC54F5">
      <w:pPr>
        <w:autoSpaceDE w:val="0"/>
        <w:autoSpaceDN w:val="0"/>
        <w:adjustRightInd w:val="0"/>
        <w:jc w:val="both"/>
        <w:rPr>
          <w:rFonts w:ascii="Arial" w:hAnsi="Arial" w:cs="Arial"/>
          <w:szCs w:val="24"/>
        </w:rPr>
      </w:pPr>
      <w:r w:rsidRPr="00CE2254">
        <w:rPr>
          <w:rFonts w:ascii="Arial" w:hAnsi="Arial" w:cs="Arial"/>
          <w:szCs w:val="24"/>
        </w:rPr>
        <w:t>An audit committee has the following functions —</w:t>
      </w:r>
    </w:p>
    <w:p w14:paraId="4AA80750" w14:textId="77777777" w:rsidR="00FC54F5" w:rsidRPr="00CE2254" w:rsidRDefault="00FC54F5" w:rsidP="00FC54F5">
      <w:pPr>
        <w:autoSpaceDE w:val="0"/>
        <w:autoSpaceDN w:val="0"/>
        <w:adjustRightInd w:val="0"/>
        <w:jc w:val="both"/>
        <w:rPr>
          <w:rFonts w:ascii="Arial" w:hAnsi="Arial" w:cs="Arial"/>
          <w:szCs w:val="24"/>
        </w:rPr>
      </w:pPr>
    </w:p>
    <w:p w14:paraId="2B2D5BE9"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r w:rsidRPr="00CE2254">
        <w:rPr>
          <w:rFonts w:ascii="Arial" w:hAnsi="Arial" w:cs="Arial"/>
          <w:szCs w:val="24"/>
        </w:rPr>
        <w:t>(a)</w:t>
      </w:r>
      <w:r w:rsidRPr="00CE2254">
        <w:rPr>
          <w:rFonts w:ascii="Arial" w:hAnsi="Arial" w:cs="Arial"/>
          <w:szCs w:val="24"/>
        </w:rPr>
        <w:tab/>
        <w:t>to guide and assist the local government in carrying out —</w:t>
      </w:r>
    </w:p>
    <w:p w14:paraId="062BB6F1"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p>
    <w:p w14:paraId="5615DEFE"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w:t>
      </w:r>
      <w:r w:rsidRPr="00CE2254">
        <w:rPr>
          <w:rFonts w:ascii="Arial" w:hAnsi="Arial" w:cs="Arial"/>
          <w:szCs w:val="24"/>
        </w:rPr>
        <w:tab/>
        <w:t>its functions under Part 6 of the Act; and</w:t>
      </w:r>
    </w:p>
    <w:p w14:paraId="20188CE5"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(ii)</w:t>
      </w:r>
      <w:r w:rsidRPr="00CE2254">
        <w:rPr>
          <w:rFonts w:ascii="Arial" w:hAnsi="Arial" w:cs="Arial"/>
          <w:szCs w:val="24"/>
        </w:rPr>
        <w:tab/>
        <w:t>its functions relating to other audits and other matters related to financial management;</w:t>
      </w:r>
    </w:p>
    <w:p w14:paraId="68E1DFC4"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p>
    <w:p w14:paraId="3C525358"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r w:rsidRPr="00CE2254">
        <w:rPr>
          <w:rFonts w:ascii="Arial" w:hAnsi="Arial" w:cs="Arial"/>
          <w:szCs w:val="24"/>
        </w:rPr>
        <w:t>(b)</w:t>
      </w:r>
      <w:r w:rsidRPr="00CE2254">
        <w:rPr>
          <w:rFonts w:ascii="Arial" w:hAnsi="Arial" w:cs="Arial"/>
          <w:szCs w:val="24"/>
        </w:rPr>
        <w:tab/>
        <w:t xml:space="preserve">to guide and assist the local government in carrying out the local government’s functions in relation to audits conducted under Part 7 of the Act; </w:t>
      </w:r>
    </w:p>
    <w:p w14:paraId="3D543B73"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p>
    <w:p w14:paraId="63797481"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b/>
          <w:bCs/>
          <w:szCs w:val="24"/>
        </w:rPr>
      </w:pPr>
      <w:r w:rsidRPr="00CE2254">
        <w:rPr>
          <w:rFonts w:ascii="Arial" w:hAnsi="Arial" w:cs="Arial"/>
          <w:szCs w:val="24"/>
        </w:rPr>
        <w:t>(c)</w:t>
      </w:r>
      <w:r w:rsidRPr="00CE2254">
        <w:rPr>
          <w:rFonts w:ascii="Arial" w:hAnsi="Arial" w:cs="Arial"/>
          <w:szCs w:val="24"/>
        </w:rPr>
        <w:tab/>
        <w:t xml:space="preserve">to review a report given to it by the CEO under regulation 17(3) (the </w:t>
      </w:r>
      <w:r w:rsidRPr="00CE2254">
        <w:rPr>
          <w:rStyle w:val="CharDefText"/>
          <w:rFonts w:ascii="Arial" w:hAnsi="Arial" w:cs="Arial"/>
          <w:bCs/>
          <w:szCs w:val="24"/>
        </w:rPr>
        <w:t>CEO’s Report</w:t>
      </w:r>
      <w:r w:rsidRPr="00CE2254">
        <w:rPr>
          <w:rFonts w:ascii="Arial" w:hAnsi="Arial" w:cs="Arial"/>
          <w:szCs w:val="24"/>
        </w:rPr>
        <w:t>)</w:t>
      </w:r>
      <w:r w:rsidRPr="00CE2254">
        <w:rPr>
          <w:rFonts w:ascii="Arial" w:hAnsi="Arial" w:cs="Arial"/>
          <w:b/>
          <w:bCs/>
          <w:szCs w:val="24"/>
        </w:rPr>
        <w:t xml:space="preserve"> </w:t>
      </w:r>
      <w:r w:rsidRPr="00CE2254">
        <w:rPr>
          <w:rFonts w:ascii="Arial" w:hAnsi="Arial" w:cs="Arial"/>
          <w:szCs w:val="24"/>
        </w:rPr>
        <w:t>and is to —</w:t>
      </w:r>
      <w:r w:rsidRPr="00CE2254">
        <w:rPr>
          <w:rFonts w:ascii="Arial" w:hAnsi="Arial" w:cs="Arial"/>
          <w:b/>
          <w:bCs/>
          <w:szCs w:val="24"/>
        </w:rPr>
        <w:t xml:space="preserve"> </w:t>
      </w:r>
    </w:p>
    <w:p w14:paraId="45776EE0"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b/>
          <w:bCs/>
          <w:szCs w:val="24"/>
        </w:rPr>
      </w:pPr>
    </w:p>
    <w:p w14:paraId="11E56470"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w:t>
      </w:r>
      <w:r w:rsidRPr="00CE2254">
        <w:rPr>
          <w:rFonts w:ascii="Arial" w:hAnsi="Arial" w:cs="Arial"/>
          <w:szCs w:val="24"/>
        </w:rPr>
        <w:tab/>
        <w:t>report to the council the results of that review; and</w:t>
      </w:r>
    </w:p>
    <w:p w14:paraId="284AE718"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(ii)</w:t>
      </w:r>
      <w:r w:rsidRPr="00CE2254">
        <w:rPr>
          <w:rFonts w:ascii="Arial" w:hAnsi="Arial" w:cs="Arial"/>
          <w:szCs w:val="24"/>
        </w:rPr>
        <w:tab/>
        <w:t>give a copy of the CEO’s report to the council;</w:t>
      </w:r>
    </w:p>
    <w:p w14:paraId="5C90455B"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p>
    <w:p w14:paraId="25C19265"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r w:rsidRPr="00CE2254">
        <w:rPr>
          <w:rFonts w:ascii="Arial" w:hAnsi="Arial" w:cs="Arial"/>
          <w:szCs w:val="24"/>
        </w:rPr>
        <w:t>(d)</w:t>
      </w:r>
      <w:r w:rsidRPr="00CE2254">
        <w:rPr>
          <w:rFonts w:ascii="Arial" w:hAnsi="Arial" w:cs="Arial"/>
          <w:szCs w:val="24"/>
        </w:rPr>
        <w:tab/>
        <w:t>to monitor and advise the CEO when the CEO is carrying out functions in relation to a review under —</w:t>
      </w:r>
    </w:p>
    <w:p w14:paraId="0E19FA78"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p>
    <w:p w14:paraId="15AA95E7"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w:t>
      </w:r>
      <w:r w:rsidRPr="00CE2254">
        <w:rPr>
          <w:rFonts w:ascii="Arial" w:hAnsi="Arial" w:cs="Arial"/>
          <w:szCs w:val="24"/>
        </w:rPr>
        <w:tab/>
        <w:t>regulation 17(1); and</w:t>
      </w:r>
    </w:p>
    <w:p w14:paraId="4C457D42"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(ii)</w:t>
      </w:r>
      <w:r w:rsidRPr="00CE2254">
        <w:rPr>
          <w:rFonts w:ascii="Arial" w:hAnsi="Arial" w:cs="Arial"/>
          <w:szCs w:val="24"/>
        </w:rPr>
        <w:tab/>
        <w:t xml:space="preserve">the </w:t>
      </w:r>
      <w:r w:rsidRPr="00CE2254">
        <w:rPr>
          <w:rFonts w:ascii="Arial" w:hAnsi="Arial" w:cs="Arial"/>
          <w:i/>
          <w:szCs w:val="24"/>
        </w:rPr>
        <w:t xml:space="preserve">Local Government (Financial Management) Regulations 1996 </w:t>
      </w:r>
      <w:r w:rsidRPr="00CE2254">
        <w:rPr>
          <w:rFonts w:ascii="Arial" w:hAnsi="Arial" w:cs="Arial"/>
          <w:szCs w:val="24"/>
        </w:rPr>
        <w:t>regulation 5(2)(c);</w:t>
      </w:r>
    </w:p>
    <w:p w14:paraId="20E32B9D"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p>
    <w:p w14:paraId="460CE952"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r w:rsidRPr="00CE2254">
        <w:rPr>
          <w:rFonts w:ascii="Arial" w:hAnsi="Arial" w:cs="Arial"/>
          <w:szCs w:val="24"/>
        </w:rPr>
        <w:t>(e)</w:t>
      </w:r>
      <w:r w:rsidRPr="00CE2254">
        <w:rPr>
          <w:rFonts w:ascii="Arial" w:hAnsi="Arial" w:cs="Arial"/>
          <w:szCs w:val="24"/>
        </w:rPr>
        <w:tab/>
        <w:t xml:space="preserve">to support the auditor of the local government to conduct an audit and carry out the auditor’s other duties under the Act in respect of the local government; </w:t>
      </w:r>
    </w:p>
    <w:p w14:paraId="785FCCF9"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p>
    <w:p w14:paraId="0E4752AA"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r w:rsidRPr="00CE2254">
        <w:rPr>
          <w:rFonts w:ascii="Arial" w:hAnsi="Arial" w:cs="Arial"/>
          <w:szCs w:val="24"/>
        </w:rPr>
        <w:t>(f)</w:t>
      </w:r>
      <w:r w:rsidRPr="00CE2254">
        <w:rPr>
          <w:rFonts w:ascii="Arial" w:hAnsi="Arial" w:cs="Arial"/>
          <w:szCs w:val="24"/>
        </w:rPr>
        <w:tab/>
        <w:t>to oversee the implementation of any action that the local government —</w:t>
      </w:r>
    </w:p>
    <w:p w14:paraId="613AEDF1"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p>
    <w:p w14:paraId="2CC71A82"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w:t>
      </w:r>
      <w:r w:rsidRPr="00CE2254">
        <w:rPr>
          <w:rFonts w:ascii="Arial" w:hAnsi="Arial" w:cs="Arial"/>
          <w:szCs w:val="24"/>
        </w:rPr>
        <w:tab/>
        <w:t>is required to take by section 7.12A(3); and</w:t>
      </w:r>
    </w:p>
    <w:p w14:paraId="6D50AC8A"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(ii)</w:t>
      </w:r>
      <w:r w:rsidRPr="00CE2254">
        <w:rPr>
          <w:rFonts w:ascii="Arial" w:hAnsi="Arial" w:cs="Arial"/>
          <w:szCs w:val="24"/>
        </w:rPr>
        <w:tab/>
        <w:t>has stated it has taken or intends to take in a report prepared under section 7.12A(4)(a); and</w:t>
      </w:r>
    </w:p>
    <w:p w14:paraId="4AF816A1"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(iii)</w:t>
      </w:r>
      <w:r w:rsidRPr="00CE2254">
        <w:rPr>
          <w:rFonts w:ascii="Arial" w:hAnsi="Arial" w:cs="Arial"/>
          <w:szCs w:val="24"/>
        </w:rPr>
        <w:tab/>
        <w:t>has accepted should be taken following receipt of a report of a review conducted under regulation 17(1); and</w:t>
      </w:r>
    </w:p>
    <w:p w14:paraId="2A88F8EE"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(iv)</w:t>
      </w:r>
      <w:r w:rsidRPr="00CE2254">
        <w:rPr>
          <w:rFonts w:ascii="Arial" w:hAnsi="Arial" w:cs="Arial"/>
          <w:szCs w:val="24"/>
        </w:rPr>
        <w:tab/>
        <w:t xml:space="preserve">has accepted should be taken following receipt of a report of a review conducted under the </w:t>
      </w:r>
      <w:r w:rsidRPr="00CE2254">
        <w:rPr>
          <w:rFonts w:ascii="Arial" w:hAnsi="Arial" w:cs="Arial"/>
          <w:i/>
          <w:szCs w:val="24"/>
        </w:rPr>
        <w:t>Local Government (Financial Management) Regulations 1996</w:t>
      </w:r>
      <w:r w:rsidRPr="00CE2254">
        <w:rPr>
          <w:rFonts w:ascii="Arial" w:hAnsi="Arial" w:cs="Arial"/>
          <w:szCs w:val="24"/>
        </w:rPr>
        <w:t xml:space="preserve"> regulation 5(2)(c);</w:t>
      </w:r>
    </w:p>
    <w:p w14:paraId="63C27F27"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p>
    <w:p w14:paraId="3794D9F4"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r w:rsidRPr="00CE2254">
        <w:rPr>
          <w:rFonts w:ascii="Arial" w:hAnsi="Arial" w:cs="Arial"/>
          <w:szCs w:val="24"/>
        </w:rPr>
        <w:t>(g)</w:t>
      </w:r>
      <w:r w:rsidRPr="00CE2254">
        <w:rPr>
          <w:rFonts w:ascii="Arial" w:hAnsi="Arial" w:cs="Arial"/>
          <w:szCs w:val="24"/>
        </w:rPr>
        <w:tab/>
        <w:t>to perform any other function conferred on the audit committee by these regulations or another written law.</w:t>
      </w:r>
    </w:p>
    <w:p w14:paraId="647A36DC" w14:textId="77777777" w:rsidR="00FC54F5" w:rsidRPr="00CE2254" w:rsidRDefault="00FC54F5" w:rsidP="00FC54F5">
      <w:pPr>
        <w:autoSpaceDE w:val="0"/>
        <w:autoSpaceDN w:val="0"/>
        <w:adjustRightInd w:val="0"/>
        <w:jc w:val="both"/>
        <w:rPr>
          <w:rFonts w:ascii="Arial" w:hAnsi="Arial" w:cs="Arial"/>
          <w:b/>
          <w:bCs/>
          <w:szCs w:val="24"/>
        </w:rPr>
      </w:pPr>
    </w:p>
    <w:p w14:paraId="34D1A206" w14:textId="77777777" w:rsidR="00FC54F5" w:rsidRPr="00CE2254" w:rsidRDefault="00FC54F5" w:rsidP="00FC54F5">
      <w:pPr>
        <w:autoSpaceDE w:val="0"/>
        <w:autoSpaceDN w:val="0"/>
        <w:adjustRightInd w:val="0"/>
        <w:jc w:val="both"/>
        <w:rPr>
          <w:rFonts w:ascii="Arial" w:hAnsi="Arial" w:cs="Arial"/>
          <w:szCs w:val="24"/>
        </w:rPr>
      </w:pPr>
      <w:r w:rsidRPr="00CE2254">
        <w:rPr>
          <w:rFonts w:ascii="Arial" w:hAnsi="Arial" w:cs="Arial"/>
          <w:szCs w:val="24"/>
        </w:rPr>
        <w:t>The committee shall have as its primary duties and responsibilities the following tasks:</w:t>
      </w:r>
    </w:p>
    <w:p w14:paraId="694189AF" w14:textId="77777777" w:rsidR="00FC54F5" w:rsidRPr="00CE2254" w:rsidRDefault="00FC54F5" w:rsidP="00FC54F5">
      <w:pPr>
        <w:autoSpaceDE w:val="0"/>
        <w:autoSpaceDN w:val="0"/>
        <w:adjustRightInd w:val="0"/>
        <w:jc w:val="both"/>
        <w:rPr>
          <w:rFonts w:ascii="Arial" w:hAnsi="Arial" w:cs="Arial"/>
          <w:szCs w:val="24"/>
        </w:rPr>
      </w:pPr>
    </w:p>
    <w:p w14:paraId="124BDFAF" w14:textId="77777777" w:rsidR="00FC54F5" w:rsidRPr="00CE2254" w:rsidRDefault="00FC54F5" w:rsidP="00FC54F5">
      <w:pPr>
        <w:autoSpaceDE w:val="0"/>
        <w:autoSpaceDN w:val="0"/>
        <w:adjustRightInd w:val="0"/>
        <w:jc w:val="both"/>
        <w:rPr>
          <w:rFonts w:ascii="Arial" w:hAnsi="Arial" w:cs="Arial"/>
          <w:b/>
          <w:bCs/>
          <w:szCs w:val="24"/>
        </w:rPr>
      </w:pPr>
      <w:r w:rsidRPr="00CE2254">
        <w:rPr>
          <w:rFonts w:ascii="Arial" w:hAnsi="Arial" w:cs="Arial"/>
          <w:b/>
          <w:bCs/>
          <w:szCs w:val="24"/>
        </w:rPr>
        <w:t>Audit</w:t>
      </w:r>
    </w:p>
    <w:p w14:paraId="03D0FFA4" w14:textId="77777777" w:rsidR="00FC54F5" w:rsidRPr="00CE2254" w:rsidRDefault="00FC54F5" w:rsidP="00FC54F5">
      <w:pPr>
        <w:autoSpaceDE w:val="0"/>
        <w:autoSpaceDN w:val="0"/>
        <w:adjustRightInd w:val="0"/>
        <w:jc w:val="both"/>
        <w:rPr>
          <w:rFonts w:ascii="Arial" w:hAnsi="Arial" w:cs="Arial"/>
          <w:b/>
          <w:bCs/>
          <w:szCs w:val="24"/>
        </w:rPr>
      </w:pPr>
    </w:p>
    <w:p w14:paraId="03EBD980"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 xml:space="preserve">1. </w:t>
      </w:r>
      <w:r w:rsidRPr="00CE2254">
        <w:rPr>
          <w:rFonts w:ascii="Arial" w:hAnsi="Arial" w:cs="Arial"/>
          <w:szCs w:val="24"/>
        </w:rPr>
        <w:tab/>
        <w:t>To consider and approve the brief for the provision of audit services;</w:t>
      </w:r>
    </w:p>
    <w:p w14:paraId="0A03A958"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49843E07"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 xml:space="preserve">2. </w:t>
      </w:r>
      <w:r w:rsidRPr="00CE2254">
        <w:rPr>
          <w:rFonts w:ascii="Arial" w:hAnsi="Arial" w:cs="Arial"/>
          <w:szCs w:val="24"/>
        </w:rPr>
        <w:tab/>
        <w:t>To evaluate the responses to the request for the provision of audit services and to make a recommendation to Council on the appointment of an auditor;</w:t>
      </w:r>
    </w:p>
    <w:p w14:paraId="714C810F"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1F001995"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 xml:space="preserve">3. </w:t>
      </w:r>
      <w:r w:rsidRPr="00CE2254">
        <w:rPr>
          <w:rFonts w:ascii="Arial" w:hAnsi="Arial" w:cs="Arial"/>
          <w:szCs w:val="24"/>
        </w:rPr>
        <w:tab/>
        <w:t>To meet with Council’s external auditors and review the Audit Plan prior to the conduct of the interim audit each year;</w:t>
      </w:r>
    </w:p>
    <w:p w14:paraId="61E229CA"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3C6A2138"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 xml:space="preserve">4. </w:t>
      </w:r>
      <w:r w:rsidRPr="00CE2254">
        <w:rPr>
          <w:rFonts w:ascii="Arial" w:hAnsi="Arial" w:cs="Arial"/>
          <w:szCs w:val="24"/>
        </w:rPr>
        <w:tab/>
        <w:t>To ensure that the audit is being conducted in accordance with the brief and the terms of appointment and that matters of concern to the Council and/or the Committee are being addressed;</w:t>
      </w:r>
    </w:p>
    <w:p w14:paraId="4E893E54"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02290652"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 xml:space="preserve">5. </w:t>
      </w:r>
      <w:r w:rsidRPr="00CE2254">
        <w:rPr>
          <w:rFonts w:ascii="Arial" w:hAnsi="Arial" w:cs="Arial"/>
          <w:szCs w:val="24"/>
        </w:rPr>
        <w:tab/>
        <w:t>Ensure that the Council’s financial affairs and systems and processes are being managed and reported in accordance with statutory requirements and Australian Accounting Standards;</w:t>
      </w:r>
    </w:p>
    <w:p w14:paraId="7AE4172E"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1B5A440A"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6.</w:t>
      </w:r>
      <w:r w:rsidRPr="00CE2254">
        <w:rPr>
          <w:rFonts w:ascii="Arial" w:hAnsi="Arial" w:cs="Arial"/>
          <w:szCs w:val="24"/>
        </w:rPr>
        <w:tab/>
        <w:t>Ensure that relevant financial information is reported to Council in a form that meets the needs and expectations of Council, clearly setting out the key relevant financial data, such that the Council can confidently understand the financial performance of the Council’s affairs;</w:t>
      </w:r>
    </w:p>
    <w:p w14:paraId="70F0F5A4"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670C95C1"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 xml:space="preserve">7. </w:t>
      </w:r>
      <w:r w:rsidRPr="00CE2254">
        <w:rPr>
          <w:rFonts w:ascii="Arial" w:hAnsi="Arial" w:cs="Arial"/>
          <w:szCs w:val="24"/>
        </w:rPr>
        <w:tab/>
        <w:t>Review the audit report and make appropriate recommendations to Council; and</w:t>
      </w:r>
    </w:p>
    <w:p w14:paraId="68D9ECA5"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0B58667D"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 xml:space="preserve">8. </w:t>
      </w:r>
      <w:r w:rsidRPr="00CE2254">
        <w:rPr>
          <w:rFonts w:ascii="Arial" w:hAnsi="Arial" w:cs="Arial"/>
          <w:szCs w:val="24"/>
        </w:rPr>
        <w:tab/>
        <w:t>Where appropriate and with the approval of Council seek advice and/or assistance in relation to matters pertaining to the audit or financial affairs of the City.</w:t>
      </w:r>
    </w:p>
    <w:p w14:paraId="59607624"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64A12DC6"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 xml:space="preserve">9. </w:t>
      </w:r>
      <w:r w:rsidRPr="00CE2254">
        <w:rPr>
          <w:rFonts w:ascii="Arial" w:hAnsi="Arial" w:cs="Arial"/>
          <w:szCs w:val="24"/>
        </w:rPr>
        <w:tab/>
        <w:t>Monitor the implementation of the Audit Management Plan.</w:t>
      </w:r>
    </w:p>
    <w:p w14:paraId="1665F7F3"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0D2D46A4" w14:textId="77777777" w:rsidR="005B5454" w:rsidRDefault="005B5454" w:rsidP="00FC54F5">
      <w:pPr>
        <w:autoSpaceDE w:val="0"/>
        <w:autoSpaceDN w:val="0"/>
        <w:adjustRightInd w:val="0"/>
        <w:jc w:val="both"/>
        <w:rPr>
          <w:rFonts w:ascii="Arial" w:hAnsi="Arial" w:cs="Arial"/>
          <w:b/>
          <w:bCs/>
          <w:szCs w:val="24"/>
        </w:rPr>
      </w:pPr>
    </w:p>
    <w:p w14:paraId="60E5D1C8" w14:textId="5572437C" w:rsidR="00FC54F5" w:rsidRPr="00CE2254" w:rsidRDefault="00FC54F5" w:rsidP="00FC54F5">
      <w:pPr>
        <w:autoSpaceDE w:val="0"/>
        <w:autoSpaceDN w:val="0"/>
        <w:adjustRightInd w:val="0"/>
        <w:jc w:val="both"/>
        <w:rPr>
          <w:rFonts w:ascii="Arial" w:hAnsi="Arial" w:cs="Arial"/>
          <w:b/>
          <w:bCs/>
          <w:szCs w:val="24"/>
        </w:rPr>
      </w:pPr>
      <w:r w:rsidRPr="00CE2254">
        <w:rPr>
          <w:rFonts w:ascii="Arial" w:hAnsi="Arial" w:cs="Arial"/>
          <w:b/>
          <w:bCs/>
          <w:szCs w:val="24"/>
        </w:rPr>
        <w:t>Risk Management</w:t>
      </w:r>
    </w:p>
    <w:p w14:paraId="6BADE1CF" w14:textId="77777777" w:rsidR="00FC54F5" w:rsidRPr="00CE2254" w:rsidRDefault="00FC54F5" w:rsidP="00FC54F5">
      <w:pPr>
        <w:autoSpaceDE w:val="0"/>
        <w:autoSpaceDN w:val="0"/>
        <w:adjustRightInd w:val="0"/>
        <w:jc w:val="both"/>
        <w:rPr>
          <w:rFonts w:ascii="Arial" w:hAnsi="Arial" w:cs="Arial"/>
          <w:b/>
          <w:bCs/>
          <w:szCs w:val="24"/>
        </w:rPr>
      </w:pPr>
    </w:p>
    <w:p w14:paraId="08BCC195" w14:textId="77777777" w:rsidR="00FC54F5" w:rsidRDefault="00FC54F5" w:rsidP="00FC54F5">
      <w:pPr>
        <w:numPr>
          <w:ilvl w:val="6"/>
          <w:numId w:val="4"/>
        </w:numPr>
        <w:autoSpaceDE w:val="0"/>
        <w:autoSpaceDN w:val="0"/>
        <w:adjustRightInd w:val="0"/>
        <w:ind w:left="567" w:hanging="567"/>
        <w:jc w:val="both"/>
        <w:rPr>
          <w:rFonts w:ascii="Arial" w:hAnsi="Arial" w:cs="Arial"/>
          <w:szCs w:val="24"/>
        </w:rPr>
      </w:pPr>
      <w:r w:rsidRPr="00CE2254">
        <w:rPr>
          <w:rFonts w:ascii="Arial" w:hAnsi="Arial" w:cs="Arial"/>
          <w:szCs w:val="24"/>
        </w:rPr>
        <w:t>At least once every year consider a report in relation to the management of risk within the City of Nedlands and satisfy itself that appropriate controls and processes are in operation and are adequate for dealing with the risks that impact on the City.</w:t>
      </w:r>
    </w:p>
    <w:p w14:paraId="1530ACC2" w14:textId="77777777" w:rsidR="00A66C88" w:rsidRDefault="00A66C88" w:rsidP="00A66C88">
      <w:pPr>
        <w:autoSpaceDE w:val="0"/>
        <w:autoSpaceDN w:val="0"/>
        <w:adjustRightInd w:val="0"/>
        <w:ind w:left="567"/>
        <w:jc w:val="both"/>
        <w:rPr>
          <w:rFonts w:ascii="Arial" w:hAnsi="Arial" w:cs="Arial"/>
          <w:szCs w:val="24"/>
        </w:rPr>
      </w:pPr>
    </w:p>
    <w:p w14:paraId="5BE7688C" w14:textId="32D7E252" w:rsidR="00A66C88" w:rsidRPr="007E051D" w:rsidRDefault="00415E2C" w:rsidP="00A66C88">
      <w:pPr>
        <w:autoSpaceDE w:val="0"/>
        <w:autoSpaceDN w:val="0"/>
        <w:adjustRightInd w:val="0"/>
        <w:ind w:left="567"/>
        <w:jc w:val="both"/>
        <w:rPr>
          <w:rFonts w:ascii="Arial" w:hAnsi="Arial" w:cs="Arial"/>
          <w:color w:val="0070C0"/>
          <w:szCs w:val="24"/>
        </w:rPr>
      </w:pPr>
      <w:r w:rsidRPr="007E051D">
        <w:rPr>
          <w:rFonts w:ascii="Arial" w:hAnsi="Arial" w:cs="Arial"/>
          <w:color w:val="0070C0"/>
          <w:szCs w:val="24"/>
        </w:rPr>
        <w:t>Replace the above with the following:</w:t>
      </w:r>
    </w:p>
    <w:p w14:paraId="15FEFE44" w14:textId="77777777" w:rsidR="00415E2C" w:rsidRDefault="00415E2C" w:rsidP="00A66C88">
      <w:pPr>
        <w:autoSpaceDE w:val="0"/>
        <w:autoSpaceDN w:val="0"/>
        <w:adjustRightInd w:val="0"/>
        <w:ind w:left="567"/>
        <w:jc w:val="both"/>
        <w:rPr>
          <w:rFonts w:ascii="Arial" w:hAnsi="Arial" w:cs="Arial"/>
          <w:szCs w:val="24"/>
        </w:rPr>
      </w:pPr>
    </w:p>
    <w:p w14:paraId="119B6D27" w14:textId="12B73727" w:rsidR="00A66C88" w:rsidRPr="00415E2C" w:rsidRDefault="00A66C88" w:rsidP="00A66C88">
      <w:pPr>
        <w:autoSpaceDE w:val="0"/>
        <w:autoSpaceDN w:val="0"/>
        <w:adjustRightInd w:val="0"/>
        <w:ind w:left="567"/>
        <w:jc w:val="both"/>
        <w:rPr>
          <w:rFonts w:ascii="Arial" w:hAnsi="Arial" w:cs="Arial"/>
          <w:bCs/>
          <w:color w:val="0070C0"/>
          <w:szCs w:val="24"/>
        </w:rPr>
      </w:pPr>
      <w:r w:rsidRPr="00415E2C">
        <w:rPr>
          <w:rFonts w:ascii="Arial" w:hAnsi="Arial" w:cs="Arial"/>
          <w:bCs/>
          <w:color w:val="0070C0"/>
          <w:szCs w:val="24"/>
        </w:rPr>
        <w:t>“Twice yearly consider a report in relation to the management of risk within the City of Nedlands and satisfy itself that appropriate controls and processes are in operation and are adequate for dealing with the risks that impact on the City.”</w:t>
      </w:r>
    </w:p>
    <w:p w14:paraId="4C5B1C83" w14:textId="77777777" w:rsidR="00FC54F5" w:rsidRPr="00CE2254" w:rsidRDefault="00FC54F5" w:rsidP="00FC54F5">
      <w:pPr>
        <w:autoSpaceDE w:val="0"/>
        <w:autoSpaceDN w:val="0"/>
        <w:adjustRightInd w:val="0"/>
        <w:ind w:left="5040"/>
        <w:jc w:val="both"/>
        <w:rPr>
          <w:rFonts w:ascii="Arial" w:hAnsi="Arial" w:cs="Arial"/>
          <w:szCs w:val="24"/>
        </w:rPr>
      </w:pPr>
    </w:p>
    <w:p w14:paraId="5E61ADF2" w14:textId="77777777" w:rsidR="00FC54F5" w:rsidRPr="00CE2254" w:rsidRDefault="00FC54F5" w:rsidP="00FC54F5">
      <w:pPr>
        <w:numPr>
          <w:ilvl w:val="6"/>
          <w:numId w:val="4"/>
        </w:numPr>
        <w:autoSpaceDE w:val="0"/>
        <w:autoSpaceDN w:val="0"/>
        <w:adjustRightInd w:val="0"/>
        <w:ind w:left="567" w:hanging="567"/>
        <w:jc w:val="both"/>
        <w:rPr>
          <w:rFonts w:ascii="Arial" w:hAnsi="Arial" w:cs="Arial"/>
          <w:szCs w:val="24"/>
        </w:rPr>
      </w:pPr>
      <w:r w:rsidRPr="00CE2254">
        <w:rPr>
          <w:rFonts w:ascii="Arial" w:hAnsi="Arial" w:cs="Arial"/>
          <w:szCs w:val="24"/>
        </w:rPr>
        <w:t>To address any specific requests referred to it from Council in relation to issues of risk and risk management.</w:t>
      </w:r>
    </w:p>
    <w:p w14:paraId="645B0D61" w14:textId="77777777" w:rsidR="00FC54F5" w:rsidRPr="00CE2254" w:rsidRDefault="00FC54F5" w:rsidP="00FC54F5">
      <w:pPr>
        <w:autoSpaceDE w:val="0"/>
        <w:autoSpaceDN w:val="0"/>
        <w:adjustRightInd w:val="0"/>
        <w:jc w:val="both"/>
        <w:rPr>
          <w:rFonts w:ascii="Arial" w:hAnsi="Arial" w:cs="Arial"/>
          <w:szCs w:val="24"/>
        </w:rPr>
      </w:pPr>
    </w:p>
    <w:p w14:paraId="141D34BB" w14:textId="77777777" w:rsidR="00FC54F5" w:rsidRPr="00CE2254" w:rsidRDefault="00FC54F5" w:rsidP="00FC54F5">
      <w:pPr>
        <w:numPr>
          <w:ilvl w:val="6"/>
          <w:numId w:val="4"/>
        </w:numPr>
        <w:autoSpaceDE w:val="0"/>
        <w:autoSpaceDN w:val="0"/>
        <w:adjustRightInd w:val="0"/>
        <w:ind w:left="567" w:hanging="567"/>
        <w:jc w:val="both"/>
        <w:rPr>
          <w:rFonts w:ascii="Arial" w:hAnsi="Arial" w:cs="Arial"/>
          <w:b/>
          <w:szCs w:val="24"/>
        </w:rPr>
      </w:pPr>
      <w:r w:rsidRPr="00CE2254">
        <w:rPr>
          <w:rFonts w:ascii="Arial" w:hAnsi="Arial" w:cs="Arial"/>
          <w:szCs w:val="24"/>
        </w:rPr>
        <w:t>Monitor the implementation of the Strategic Risk Management Plan.</w:t>
      </w:r>
    </w:p>
    <w:p w14:paraId="3F7CB264" w14:textId="77777777" w:rsidR="00FC54F5" w:rsidRPr="00CE2254" w:rsidRDefault="00FC54F5" w:rsidP="00FC54F5">
      <w:pPr>
        <w:autoSpaceDE w:val="0"/>
        <w:autoSpaceDN w:val="0"/>
        <w:adjustRightInd w:val="0"/>
        <w:jc w:val="both"/>
        <w:rPr>
          <w:rFonts w:ascii="Arial" w:hAnsi="Arial" w:cs="Arial"/>
          <w:b/>
          <w:szCs w:val="24"/>
        </w:rPr>
      </w:pPr>
    </w:p>
    <w:p w14:paraId="2DD4729B" w14:textId="77777777" w:rsidR="00FC54F5" w:rsidRPr="00CE2254" w:rsidRDefault="00FC54F5" w:rsidP="00FC54F5">
      <w:pPr>
        <w:autoSpaceDE w:val="0"/>
        <w:autoSpaceDN w:val="0"/>
        <w:adjustRightInd w:val="0"/>
        <w:ind w:left="284" w:hanging="284"/>
        <w:jc w:val="both"/>
        <w:rPr>
          <w:rFonts w:ascii="Arial" w:hAnsi="Arial" w:cs="Arial"/>
          <w:b/>
          <w:szCs w:val="24"/>
        </w:rPr>
      </w:pPr>
      <w:r w:rsidRPr="00CE2254">
        <w:rPr>
          <w:rFonts w:ascii="Arial" w:hAnsi="Arial" w:cs="Arial"/>
          <w:b/>
          <w:szCs w:val="24"/>
        </w:rPr>
        <w:t>Membership</w:t>
      </w:r>
    </w:p>
    <w:p w14:paraId="4A3D7AB3" w14:textId="77777777" w:rsidR="00FC54F5" w:rsidRPr="00CE2254" w:rsidRDefault="00FC54F5" w:rsidP="00FC54F5">
      <w:pPr>
        <w:autoSpaceDE w:val="0"/>
        <w:autoSpaceDN w:val="0"/>
        <w:adjustRightInd w:val="0"/>
        <w:ind w:left="284" w:hanging="284"/>
        <w:jc w:val="both"/>
        <w:rPr>
          <w:rFonts w:ascii="Arial" w:hAnsi="Arial" w:cs="Arial"/>
          <w:szCs w:val="24"/>
        </w:rPr>
      </w:pPr>
    </w:p>
    <w:p w14:paraId="33990F6D" w14:textId="77777777" w:rsidR="00FC54F5" w:rsidRPr="004E1521" w:rsidRDefault="00FC54F5" w:rsidP="00FC54F5">
      <w:pPr>
        <w:pStyle w:val="ListParagraph"/>
        <w:numPr>
          <w:ilvl w:val="0"/>
          <w:numId w:val="7"/>
        </w:numPr>
        <w:ind w:left="567" w:hanging="567"/>
        <w:contextualSpacing/>
        <w:jc w:val="both"/>
        <w:rPr>
          <w:rFonts w:ascii="Arial" w:hAnsi="Arial" w:cs="Arial"/>
          <w:szCs w:val="24"/>
        </w:rPr>
      </w:pPr>
      <w:r w:rsidRPr="00CE2254">
        <w:rPr>
          <w:rFonts w:ascii="Arial" w:hAnsi="Arial" w:cs="Arial"/>
          <w:szCs w:val="24"/>
        </w:rPr>
        <w:t>The membership of the committee shall comprise the Mayor and one Councillor from each ward</w:t>
      </w:r>
      <w:r>
        <w:rPr>
          <w:rFonts w:ascii="Arial" w:hAnsi="Arial" w:cs="Arial"/>
          <w:szCs w:val="24"/>
        </w:rPr>
        <w:t xml:space="preserve"> </w:t>
      </w:r>
      <w:r w:rsidRPr="004E1521">
        <w:rPr>
          <w:rFonts w:ascii="Arial" w:hAnsi="Arial" w:cs="Arial"/>
          <w:szCs w:val="24"/>
        </w:rPr>
        <w:t xml:space="preserve">with the Councillors being determined by nomination and if necessary, a ballot conducted at a Council Meeting and up to </w:t>
      </w:r>
      <w:bookmarkStart w:id="28" w:name="_Hlk24105205"/>
      <w:r w:rsidRPr="004E1521">
        <w:rPr>
          <w:rFonts w:ascii="Arial" w:hAnsi="Arial" w:cs="Arial"/>
          <w:szCs w:val="24"/>
        </w:rPr>
        <w:t>two non-Councillor Members, being residents of The City of Nedlands.</w:t>
      </w:r>
      <w:bookmarkEnd w:id="28"/>
    </w:p>
    <w:p w14:paraId="11F19FBE" w14:textId="77777777" w:rsidR="00FC54F5" w:rsidRPr="00CE2254" w:rsidRDefault="00FC54F5" w:rsidP="00FC54F5">
      <w:pPr>
        <w:autoSpaceDE w:val="0"/>
        <w:autoSpaceDN w:val="0"/>
        <w:adjustRightInd w:val="0"/>
        <w:ind w:left="284" w:hanging="284"/>
        <w:jc w:val="both"/>
        <w:rPr>
          <w:rFonts w:ascii="Arial" w:hAnsi="Arial" w:cs="Arial"/>
          <w:szCs w:val="24"/>
        </w:rPr>
      </w:pPr>
    </w:p>
    <w:p w14:paraId="7D89F903" w14:textId="77777777" w:rsidR="00FC54F5" w:rsidRPr="00CE2254" w:rsidRDefault="00FC54F5" w:rsidP="00FC54F5">
      <w:pPr>
        <w:pStyle w:val="ListParagraph"/>
        <w:numPr>
          <w:ilvl w:val="0"/>
          <w:numId w:val="7"/>
        </w:numPr>
        <w:ind w:left="567" w:hanging="567"/>
        <w:contextualSpacing/>
        <w:jc w:val="both"/>
        <w:rPr>
          <w:rFonts w:ascii="Arial" w:hAnsi="Arial" w:cs="Arial"/>
          <w:szCs w:val="24"/>
        </w:rPr>
      </w:pPr>
      <w:r w:rsidRPr="00CE2254">
        <w:rPr>
          <w:rFonts w:ascii="Arial" w:hAnsi="Arial" w:cs="Arial"/>
          <w:szCs w:val="24"/>
        </w:rPr>
        <w:t xml:space="preserve">Council </w:t>
      </w:r>
      <w:r>
        <w:rPr>
          <w:rFonts w:ascii="Arial" w:hAnsi="Arial" w:cs="Arial"/>
          <w:szCs w:val="24"/>
        </w:rPr>
        <w:t>will</w:t>
      </w:r>
      <w:r w:rsidRPr="00CE2254">
        <w:rPr>
          <w:rFonts w:ascii="Arial" w:hAnsi="Arial" w:cs="Arial"/>
          <w:szCs w:val="24"/>
        </w:rPr>
        <w:t xml:space="preserve"> appoint </w:t>
      </w:r>
      <w:r>
        <w:rPr>
          <w:rFonts w:ascii="Arial" w:hAnsi="Arial" w:cs="Arial"/>
          <w:szCs w:val="24"/>
        </w:rPr>
        <w:t>one Councillor from each ward</w:t>
      </w:r>
      <w:r w:rsidRPr="00CE2254">
        <w:rPr>
          <w:rFonts w:ascii="Arial" w:hAnsi="Arial" w:cs="Arial"/>
          <w:szCs w:val="24"/>
        </w:rPr>
        <w:t xml:space="preserve"> </w:t>
      </w:r>
      <w:r>
        <w:rPr>
          <w:rFonts w:ascii="Arial" w:hAnsi="Arial" w:cs="Arial"/>
          <w:szCs w:val="24"/>
        </w:rPr>
        <w:t>as deputy</w:t>
      </w:r>
      <w:r w:rsidRPr="00CE2254">
        <w:rPr>
          <w:rFonts w:ascii="Arial" w:hAnsi="Arial" w:cs="Arial"/>
          <w:szCs w:val="24"/>
        </w:rPr>
        <w:t xml:space="preserve"> members of the committee.</w:t>
      </w:r>
    </w:p>
    <w:p w14:paraId="3122E2C0" w14:textId="77777777" w:rsidR="00FC54F5" w:rsidRPr="00CE2254" w:rsidRDefault="00FC54F5" w:rsidP="00FC54F5">
      <w:pPr>
        <w:autoSpaceDE w:val="0"/>
        <w:autoSpaceDN w:val="0"/>
        <w:adjustRightInd w:val="0"/>
        <w:ind w:left="426" w:hanging="426"/>
        <w:jc w:val="both"/>
        <w:rPr>
          <w:rFonts w:ascii="Arial" w:hAnsi="Arial" w:cs="Arial"/>
          <w:szCs w:val="24"/>
        </w:rPr>
      </w:pPr>
    </w:p>
    <w:p w14:paraId="2261A091" w14:textId="77777777" w:rsidR="00FC54F5" w:rsidRPr="00CE2254" w:rsidRDefault="00FC54F5" w:rsidP="00FC54F5">
      <w:pPr>
        <w:pStyle w:val="ListParagraph"/>
        <w:numPr>
          <w:ilvl w:val="0"/>
          <w:numId w:val="7"/>
        </w:numPr>
        <w:ind w:left="567" w:hanging="567"/>
        <w:contextualSpacing/>
        <w:jc w:val="both"/>
        <w:rPr>
          <w:rFonts w:ascii="Arial" w:hAnsi="Arial" w:cs="Arial"/>
          <w:szCs w:val="24"/>
        </w:rPr>
      </w:pPr>
      <w:r w:rsidRPr="00CE2254">
        <w:rPr>
          <w:rFonts w:ascii="Arial" w:hAnsi="Arial" w:cs="Arial"/>
          <w:szCs w:val="24"/>
        </w:rPr>
        <w:t>If a vacancy on the committee occurs for whatever reason, then Council shall appoint a replacement in accordance with the same arrangements as for the original appointment.</w:t>
      </w:r>
    </w:p>
    <w:p w14:paraId="165992BA" w14:textId="77777777" w:rsidR="00FC54F5" w:rsidRPr="00CE2254" w:rsidRDefault="00FC54F5" w:rsidP="00FC54F5">
      <w:pPr>
        <w:pStyle w:val="ListParagraph"/>
        <w:ind w:left="567"/>
        <w:jc w:val="both"/>
        <w:rPr>
          <w:rFonts w:ascii="Arial" w:hAnsi="Arial" w:cs="Arial"/>
          <w:szCs w:val="24"/>
        </w:rPr>
      </w:pPr>
    </w:p>
    <w:p w14:paraId="055E97F4" w14:textId="77777777" w:rsidR="00FC54F5" w:rsidRPr="00CE2254" w:rsidRDefault="00FC54F5" w:rsidP="00FC54F5">
      <w:pPr>
        <w:pStyle w:val="ListParagraph"/>
        <w:numPr>
          <w:ilvl w:val="0"/>
          <w:numId w:val="7"/>
        </w:numPr>
        <w:ind w:left="567" w:hanging="567"/>
        <w:contextualSpacing/>
        <w:jc w:val="both"/>
        <w:rPr>
          <w:rFonts w:ascii="Arial" w:hAnsi="Arial" w:cs="Arial"/>
          <w:szCs w:val="24"/>
        </w:rPr>
      </w:pPr>
      <w:r w:rsidRPr="00CE2254">
        <w:rPr>
          <w:rFonts w:ascii="Arial" w:hAnsi="Arial" w:cs="Arial"/>
          <w:szCs w:val="24"/>
        </w:rPr>
        <w:t>The term of the presiding member and committee members will expire immediately prior to the next ordinary Council election.</w:t>
      </w:r>
    </w:p>
    <w:p w14:paraId="18F82FD4" w14:textId="77777777" w:rsidR="00FC54F5" w:rsidRPr="00CE2254" w:rsidRDefault="00FC54F5" w:rsidP="00FC54F5">
      <w:pPr>
        <w:autoSpaceDE w:val="0"/>
        <w:autoSpaceDN w:val="0"/>
        <w:adjustRightInd w:val="0"/>
        <w:ind w:left="426" w:hanging="426"/>
        <w:jc w:val="both"/>
        <w:rPr>
          <w:rFonts w:ascii="Arial" w:hAnsi="Arial" w:cs="Arial"/>
          <w:szCs w:val="24"/>
        </w:rPr>
      </w:pPr>
    </w:p>
    <w:p w14:paraId="044F96BC" w14:textId="77777777" w:rsidR="00FC54F5" w:rsidRPr="00CE2254" w:rsidRDefault="00FC54F5" w:rsidP="00FC54F5">
      <w:pPr>
        <w:pStyle w:val="ListParagraph"/>
        <w:numPr>
          <w:ilvl w:val="0"/>
          <w:numId w:val="7"/>
        </w:numPr>
        <w:ind w:left="567" w:hanging="567"/>
        <w:contextualSpacing/>
        <w:jc w:val="both"/>
        <w:rPr>
          <w:rFonts w:ascii="Arial" w:hAnsi="Arial" w:cs="Arial"/>
          <w:szCs w:val="24"/>
        </w:rPr>
      </w:pPr>
      <w:r w:rsidRPr="00CE2254">
        <w:rPr>
          <w:rFonts w:ascii="Arial" w:hAnsi="Arial" w:cs="Arial"/>
          <w:szCs w:val="24"/>
        </w:rPr>
        <w:t>The presiding member shall be determined by election amongst the members of the committee. The election will take place at the first meeting following the reconstitution of the committee after each ordinary Council election. The Mayor is eligible to vote for a presiding member but is not eligible to sit as the presiding member.</w:t>
      </w:r>
    </w:p>
    <w:p w14:paraId="7C565F0B" w14:textId="77777777" w:rsidR="00FC54F5" w:rsidRPr="00CE2254" w:rsidRDefault="00FC54F5" w:rsidP="00FC54F5">
      <w:pPr>
        <w:autoSpaceDE w:val="0"/>
        <w:autoSpaceDN w:val="0"/>
        <w:adjustRightInd w:val="0"/>
        <w:ind w:left="426" w:hanging="426"/>
        <w:jc w:val="both"/>
        <w:rPr>
          <w:rFonts w:ascii="Arial" w:hAnsi="Arial" w:cs="Arial"/>
          <w:szCs w:val="24"/>
        </w:rPr>
      </w:pPr>
    </w:p>
    <w:p w14:paraId="18892468" w14:textId="77777777" w:rsidR="00FC54F5" w:rsidRPr="00CE2254" w:rsidRDefault="00FC54F5" w:rsidP="00FC54F5">
      <w:pPr>
        <w:pStyle w:val="ListParagraph"/>
        <w:numPr>
          <w:ilvl w:val="0"/>
          <w:numId w:val="7"/>
        </w:numPr>
        <w:ind w:left="567" w:hanging="567"/>
        <w:contextualSpacing/>
        <w:jc w:val="both"/>
        <w:rPr>
          <w:rFonts w:ascii="Arial" w:hAnsi="Arial" w:cs="Arial"/>
          <w:szCs w:val="24"/>
        </w:rPr>
      </w:pPr>
      <w:r w:rsidRPr="00CE2254">
        <w:rPr>
          <w:rFonts w:ascii="Arial" w:hAnsi="Arial" w:cs="Arial"/>
          <w:szCs w:val="24"/>
        </w:rPr>
        <w:t>Should the elected presiding member not be present during a meeting of the committee then a temporary presiding member shall be elected in accordance with 5 above.</w:t>
      </w:r>
    </w:p>
    <w:p w14:paraId="6046638D" w14:textId="77777777" w:rsidR="00FC54F5" w:rsidRPr="00CE2254" w:rsidRDefault="00FC54F5" w:rsidP="00FC54F5">
      <w:pPr>
        <w:autoSpaceDE w:val="0"/>
        <w:autoSpaceDN w:val="0"/>
        <w:adjustRightInd w:val="0"/>
        <w:ind w:left="426" w:hanging="426"/>
        <w:jc w:val="both"/>
        <w:rPr>
          <w:rFonts w:ascii="Arial" w:hAnsi="Arial" w:cs="Arial"/>
          <w:szCs w:val="24"/>
        </w:rPr>
      </w:pPr>
    </w:p>
    <w:p w14:paraId="0765F3CA" w14:textId="1193BE36" w:rsidR="00FC54F5" w:rsidRDefault="00FC54F5" w:rsidP="00FC54F5">
      <w:pPr>
        <w:pStyle w:val="ListParagraph"/>
        <w:numPr>
          <w:ilvl w:val="0"/>
          <w:numId w:val="7"/>
        </w:numPr>
        <w:ind w:left="567" w:hanging="567"/>
        <w:contextualSpacing/>
        <w:jc w:val="both"/>
        <w:rPr>
          <w:rFonts w:ascii="Arial" w:hAnsi="Arial" w:cs="Arial"/>
          <w:szCs w:val="24"/>
        </w:rPr>
      </w:pPr>
      <w:r w:rsidRPr="00CE2254">
        <w:rPr>
          <w:rFonts w:ascii="Arial" w:hAnsi="Arial" w:cs="Arial"/>
          <w:szCs w:val="24"/>
        </w:rPr>
        <w:t>Community members shall have appropriate qualifications in Audit and</w:t>
      </w:r>
      <w:r w:rsidR="00CA55A8">
        <w:rPr>
          <w:rFonts w:ascii="Arial" w:hAnsi="Arial" w:cs="Arial"/>
          <w:szCs w:val="24"/>
        </w:rPr>
        <w:t xml:space="preserve"> /  </w:t>
      </w:r>
      <w:r w:rsidRPr="00CE2254">
        <w:rPr>
          <w:rFonts w:ascii="Arial" w:hAnsi="Arial" w:cs="Arial"/>
          <w:szCs w:val="24"/>
        </w:rPr>
        <w:t>or Risk.</w:t>
      </w:r>
    </w:p>
    <w:p w14:paraId="1F3E7159" w14:textId="77777777" w:rsidR="007E3E5C" w:rsidRDefault="007E3E5C" w:rsidP="007E3E5C">
      <w:pPr>
        <w:pStyle w:val="ListParagraph"/>
        <w:rPr>
          <w:rFonts w:ascii="Arial" w:hAnsi="Arial" w:cs="Arial"/>
          <w:szCs w:val="24"/>
        </w:rPr>
      </w:pPr>
    </w:p>
    <w:p w14:paraId="7E986191" w14:textId="68879F11" w:rsidR="007E3E5C" w:rsidRPr="007E051D" w:rsidRDefault="007E051D" w:rsidP="007E051D">
      <w:pPr>
        <w:pStyle w:val="ListParagraph"/>
        <w:ind w:left="567"/>
        <w:rPr>
          <w:rFonts w:ascii="Arial" w:hAnsi="Arial" w:cs="Arial"/>
          <w:color w:val="0070C0"/>
          <w:szCs w:val="24"/>
        </w:rPr>
      </w:pPr>
      <w:r w:rsidRPr="007E051D">
        <w:rPr>
          <w:rFonts w:ascii="Arial" w:hAnsi="Arial" w:cs="Arial"/>
          <w:color w:val="0070C0"/>
          <w:szCs w:val="24"/>
        </w:rPr>
        <w:t>Add the following clause:</w:t>
      </w:r>
    </w:p>
    <w:p w14:paraId="5B518E3E" w14:textId="77777777" w:rsidR="007E051D" w:rsidRPr="007E051D" w:rsidRDefault="007E051D" w:rsidP="007E051D">
      <w:pPr>
        <w:pStyle w:val="ListParagraph"/>
        <w:ind w:left="567"/>
        <w:rPr>
          <w:rFonts w:ascii="Arial" w:hAnsi="Arial" w:cs="Arial"/>
          <w:color w:val="0070C0"/>
          <w:szCs w:val="24"/>
        </w:rPr>
      </w:pPr>
    </w:p>
    <w:p w14:paraId="2C74FDEE" w14:textId="3FEE679B" w:rsidR="007E3E5C" w:rsidRPr="007E051D" w:rsidRDefault="007E051D" w:rsidP="00FC54F5">
      <w:pPr>
        <w:pStyle w:val="ListParagraph"/>
        <w:numPr>
          <w:ilvl w:val="0"/>
          <w:numId w:val="7"/>
        </w:numPr>
        <w:ind w:left="567" w:hanging="567"/>
        <w:contextualSpacing/>
        <w:jc w:val="both"/>
        <w:rPr>
          <w:rFonts w:ascii="Arial" w:hAnsi="Arial" w:cs="Arial"/>
          <w:bCs/>
          <w:color w:val="0070C0"/>
          <w:szCs w:val="24"/>
        </w:rPr>
      </w:pPr>
      <w:r w:rsidRPr="007E051D">
        <w:rPr>
          <w:rFonts w:ascii="Arial" w:hAnsi="Arial" w:cs="Arial"/>
          <w:bCs/>
          <w:color w:val="0070C0"/>
          <w:szCs w:val="24"/>
        </w:rPr>
        <w:t>If a Committee member is unable to attend a meeting, an apology or an approved leave of absence is required.  The Committee may resolve to relinquish membership after three or more unexcused absences.</w:t>
      </w:r>
    </w:p>
    <w:p w14:paraId="6D463E82" w14:textId="77777777" w:rsidR="00FC54F5" w:rsidRPr="00CE2254" w:rsidRDefault="00FC54F5" w:rsidP="00FC54F5">
      <w:pPr>
        <w:autoSpaceDE w:val="0"/>
        <w:autoSpaceDN w:val="0"/>
        <w:adjustRightInd w:val="0"/>
        <w:ind w:left="284" w:hanging="284"/>
        <w:jc w:val="both"/>
        <w:rPr>
          <w:rFonts w:ascii="Arial" w:hAnsi="Arial" w:cs="Arial"/>
          <w:b/>
          <w:szCs w:val="24"/>
        </w:rPr>
      </w:pPr>
    </w:p>
    <w:p w14:paraId="49A545D5" w14:textId="77777777" w:rsidR="005F6534" w:rsidRDefault="005F6534" w:rsidP="00FC54F5">
      <w:pPr>
        <w:autoSpaceDE w:val="0"/>
        <w:autoSpaceDN w:val="0"/>
        <w:adjustRightInd w:val="0"/>
        <w:ind w:left="284" w:hanging="284"/>
        <w:jc w:val="both"/>
        <w:rPr>
          <w:rFonts w:ascii="Arial" w:hAnsi="Arial" w:cs="Arial"/>
          <w:b/>
          <w:szCs w:val="24"/>
        </w:rPr>
      </w:pPr>
    </w:p>
    <w:p w14:paraId="7133F50C" w14:textId="77777777" w:rsidR="005F6534" w:rsidRDefault="005F6534" w:rsidP="00FC54F5">
      <w:pPr>
        <w:autoSpaceDE w:val="0"/>
        <w:autoSpaceDN w:val="0"/>
        <w:adjustRightInd w:val="0"/>
        <w:ind w:left="284" w:hanging="284"/>
        <w:jc w:val="both"/>
        <w:rPr>
          <w:rFonts w:ascii="Arial" w:hAnsi="Arial" w:cs="Arial"/>
          <w:b/>
          <w:szCs w:val="24"/>
        </w:rPr>
      </w:pPr>
    </w:p>
    <w:p w14:paraId="2996A926" w14:textId="77777777" w:rsidR="005F6534" w:rsidRDefault="005F6534" w:rsidP="00FC54F5">
      <w:pPr>
        <w:autoSpaceDE w:val="0"/>
        <w:autoSpaceDN w:val="0"/>
        <w:adjustRightInd w:val="0"/>
        <w:ind w:left="284" w:hanging="284"/>
        <w:jc w:val="both"/>
        <w:rPr>
          <w:rFonts w:ascii="Arial" w:hAnsi="Arial" w:cs="Arial"/>
          <w:b/>
          <w:szCs w:val="24"/>
        </w:rPr>
      </w:pPr>
    </w:p>
    <w:p w14:paraId="27FE995C" w14:textId="77777777" w:rsidR="005F6534" w:rsidRDefault="005F6534" w:rsidP="00FC54F5">
      <w:pPr>
        <w:autoSpaceDE w:val="0"/>
        <w:autoSpaceDN w:val="0"/>
        <w:adjustRightInd w:val="0"/>
        <w:ind w:left="284" w:hanging="284"/>
        <w:jc w:val="both"/>
        <w:rPr>
          <w:rFonts w:ascii="Arial" w:hAnsi="Arial" w:cs="Arial"/>
          <w:b/>
          <w:szCs w:val="24"/>
        </w:rPr>
      </w:pPr>
    </w:p>
    <w:p w14:paraId="3AD8EEEC" w14:textId="13E3DF6A" w:rsidR="00FC54F5" w:rsidRPr="00CE2254" w:rsidRDefault="00FC54F5" w:rsidP="00FC54F5">
      <w:pPr>
        <w:autoSpaceDE w:val="0"/>
        <w:autoSpaceDN w:val="0"/>
        <w:adjustRightInd w:val="0"/>
        <w:ind w:left="284" w:hanging="284"/>
        <w:jc w:val="both"/>
        <w:rPr>
          <w:rFonts w:ascii="Arial" w:hAnsi="Arial" w:cs="Arial"/>
          <w:b/>
          <w:szCs w:val="24"/>
        </w:rPr>
      </w:pPr>
      <w:r w:rsidRPr="00CE2254">
        <w:rPr>
          <w:rFonts w:ascii="Arial" w:hAnsi="Arial" w:cs="Arial"/>
          <w:b/>
          <w:szCs w:val="24"/>
        </w:rPr>
        <w:t>Staff</w:t>
      </w:r>
    </w:p>
    <w:p w14:paraId="2F52AA94" w14:textId="77777777" w:rsidR="00FC54F5" w:rsidRPr="00CE2254" w:rsidRDefault="00FC54F5" w:rsidP="00FC54F5">
      <w:pPr>
        <w:autoSpaceDE w:val="0"/>
        <w:autoSpaceDN w:val="0"/>
        <w:adjustRightInd w:val="0"/>
        <w:ind w:left="284" w:hanging="284"/>
        <w:jc w:val="both"/>
        <w:rPr>
          <w:rFonts w:ascii="Arial" w:hAnsi="Arial" w:cs="Arial"/>
          <w:szCs w:val="24"/>
        </w:rPr>
      </w:pPr>
    </w:p>
    <w:p w14:paraId="1166B740" w14:textId="77777777" w:rsidR="00FC54F5" w:rsidRPr="00CE2254" w:rsidRDefault="00FC54F5" w:rsidP="00FC54F5">
      <w:pPr>
        <w:autoSpaceDE w:val="0"/>
        <w:autoSpaceDN w:val="0"/>
        <w:adjustRightInd w:val="0"/>
        <w:jc w:val="both"/>
        <w:rPr>
          <w:rFonts w:ascii="Arial" w:hAnsi="Arial" w:cs="Arial"/>
          <w:szCs w:val="24"/>
        </w:rPr>
      </w:pPr>
      <w:r w:rsidRPr="00CE2254">
        <w:rPr>
          <w:rFonts w:ascii="Arial" w:hAnsi="Arial" w:cs="Arial"/>
          <w:szCs w:val="24"/>
        </w:rPr>
        <w:t>The following staff will attend committee meetings to provide technical support and advice:</w:t>
      </w:r>
    </w:p>
    <w:p w14:paraId="2C90D0AB" w14:textId="77777777" w:rsidR="00FC54F5" w:rsidRPr="00CE2254" w:rsidRDefault="00FC54F5" w:rsidP="00FC54F5">
      <w:pPr>
        <w:autoSpaceDE w:val="0"/>
        <w:autoSpaceDN w:val="0"/>
        <w:adjustRightInd w:val="0"/>
        <w:ind w:left="567"/>
        <w:jc w:val="both"/>
        <w:rPr>
          <w:rFonts w:ascii="Arial" w:hAnsi="Arial" w:cs="Arial"/>
          <w:szCs w:val="24"/>
        </w:rPr>
      </w:pPr>
    </w:p>
    <w:p w14:paraId="4AA1EF5C" w14:textId="77777777" w:rsidR="00FC54F5" w:rsidRPr="00CE2254" w:rsidRDefault="00FC54F5" w:rsidP="00FC54F5">
      <w:pPr>
        <w:numPr>
          <w:ilvl w:val="0"/>
          <w:numId w:val="5"/>
        </w:numPr>
        <w:autoSpaceDE w:val="0"/>
        <w:autoSpaceDN w:val="0"/>
        <w:adjustRightInd w:val="0"/>
        <w:ind w:left="567" w:hanging="567"/>
        <w:jc w:val="both"/>
        <w:rPr>
          <w:rFonts w:ascii="Arial" w:hAnsi="Arial" w:cs="Arial"/>
          <w:szCs w:val="24"/>
        </w:rPr>
      </w:pPr>
      <w:r w:rsidRPr="00CE2254">
        <w:rPr>
          <w:rFonts w:ascii="Arial" w:hAnsi="Arial" w:cs="Arial"/>
          <w:szCs w:val="24"/>
        </w:rPr>
        <w:t>Chief Executive Officer</w:t>
      </w:r>
    </w:p>
    <w:p w14:paraId="416881F3" w14:textId="77777777" w:rsidR="00FC54F5" w:rsidRPr="00CE2254" w:rsidRDefault="00FC54F5" w:rsidP="00FC54F5">
      <w:pPr>
        <w:numPr>
          <w:ilvl w:val="0"/>
          <w:numId w:val="5"/>
        </w:numPr>
        <w:autoSpaceDE w:val="0"/>
        <w:autoSpaceDN w:val="0"/>
        <w:adjustRightInd w:val="0"/>
        <w:ind w:left="567" w:hanging="567"/>
        <w:jc w:val="both"/>
        <w:rPr>
          <w:rFonts w:ascii="Arial" w:hAnsi="Arial" w:cs="Arial"/>
          <w:szCs w:val="24"/>
        </w:rPr>
      </w:pPr>
      <w:r w:rsidRPr="00CE2254">
        <w:rPr>
          <w:rFonts w:ascii="Arial" w:hAnsi="Arial" w:cs="Arial"/>
          <w:szCs w:val="24"/>
        </w:rPr>
        <w:t>Director of Corporate &amp; Strategy</w:t>
      </w:r>
    </w:p>
    <w:p w14:paraId="614E25D6" w14:textId="77777777" w:rsidR="00FC54F5" w:rsidRPr="00CE2254" w:rsidRDefault="00FC54F5" w:rsidP="00FC54F5">
      <w:pPr>
        <w:numPr>
          <w:ilvl w:val="0"/>
          <w:numId w:val="5"/>
        </w:numPr>
        <w:autoSpaceDE w:val="0"/>
        <w:autoSpaceDN w:val="0"/>
        <w:adjustRightInd w:val="0"/>
        <w:ind w:left="567" w:hanging="567"/>
        <w:jc w:val="both"/>
        <w:rPr>
          <w:rFonts w:ascii="Arial" w:hAnsi="Arial" w:cs="Arial"/>
          <w:szCs w:val="24"/>
        </w:rPr>
      </w:pPr>
      <w:r w:rsidRPr="00CE2254">
        <w:rPr>
          <w:rFonts w:ascii="Arial" w:hAnsi="Arial" w:cs="Arial"/>
          <w:szCs w:val="24"/>
        </w:rPr>
        <w:t>Manager Financial Services</w:t>
      </w:r>
    </w:p>
    <w:p w14:paraId="0E0E656D" w14:textId="77777777" w:rsidR="00FC54F5" w:rsidRPr="00CE2254" w:rsidRDefault="00FC54F5" w:rsidP="00FC54F5">
      <w:pPr>
        <w:autoSpaceDE w:val="0"/>
        <w:autoSpaceDN w:val="0"/>
        <w:adjustRightInd w:val="0"/>
        <w:jc w:val="both"/>
        <w:rPr>
          <w:rFonts w:ascii="Arial" w:hAnsi="Arial" w:cs="Arial"/>
          <w:szCs w:val="24"/>
        </w:rPr>
      </w:pPr>
    </w:p>
    <w:p w14:paraId="5955C28A" w14:textId="77777777" w:rsidR="00FC54F5" w:rsidRPr="00CE2254" w:rsidRDefault="00FC54F5" w:rsidP="00FC54F5">
      <w:pPr>
        <w:autoSpaceDE w:val="0"/>
        <w:autoSpaceDN w:val="0"/>
        <w:adjustRightInd w:val="0"/>
        <w:jc w:val="both"/>
        <w:rPr>
          <w:rFonts w:ascii="Arial" w:hAnsi="Arial" w:cs="Arial"/>
          <w:szCs w:val="24"/>
        </w:rPr>
      </w:pPr>
      <w:r w:rsidRPr="00CE2254">
        <w:rPr>
          <w:rFonts w:ascii="Arial" w:hAnsi="Arial" w:cs="Arial"/>
          <w:szCs w:val="24"/>
        </w:rPr>
        <w:t>Other staff may attend committee meetings when requested by the Committee through the Chief Executive Officer.</w:t>
      </w:r>
    </w:p>
    <w:p w14:paraId="6BCD2BE3" w14:textId="77777777" w:rsidR="006E16B2" w:rsidRPr="00CE2254" w:rsidRDefault="006E16B2" w:rsidP="00FC54F5">
      <w:pPr>
        <w:autoSpaceDE w:val="0"/>
        <w:autoSpaceDN w:val="0"/>
        <w:adjustRightInd w:val="0"/>
        <w:jc w:val="both"/>
        <w:rPr>
          <w:rFonts w:ascii="Arial" w:hAnsi="Arial" w:cs="Arial"/>
          <w:szCs w:val="24"/>
        </w:rPr>
      </w:pPr>
    </w:p>
    <w:p w14:paraId="24C56A70" w14:textId="77777777" w:rsidR="00FC54F5" w:rsidRPr="00CE2254" w:rsidRDefault="00FC54F5" w:rsidP="00FC54F5">
      <w:pPr>
        <w:autoSpaceDE w:val="0"/>
        <w:autoSpaceDN w:val="0"/>
        <w:adjustRightInd w:val="0"/>
        <w:jc w:val="both"/>
        <w:rPr>
          <w:rFonts w:ascii="Arial" w:hAnsi="Arial" w:cs="Arial"/>
          <w:b/>
          <w:bCs/>
          <w:szCs w:val="24"/>
        </w:rPr>
      </w:pPr>
      <w:r w:rsidRPr="00CE2254">
        <w:rPr>
          <w:rFonts w:ascii="Arial" w:hAnsi="Arial" w:cs="Arial"/>
          <w:b/>
          <w:bCs/>
          <w:szCs w:val="24"/>
        </w:rPr>
        <w:t>Invitees/Attendees</w:t>
      </w:r>
    </w:p>
    <w:p w14:paraId="44911CE2" w14:textId="77777777" w:rsidR="00FC54F5" w:rsidRPr="00CE2254" w:rsidRDefault="00FC54F5" w:rsidP="00FC54F5">
      <w:pPr>
        <w:autoSpaceDE w:val="0"/>
        <w:autoSpaceDN w:val="0"/>
        <w:adjustRightInd w:val="0"/>
        <w:jc w:val="both"/>
        <w:rPr>
          <w:rFonts w:ascii="Arial" w:hAnsi="Arial" w:cs="Arial"/>
          <w:b/>
          <w:bCs/>
          <w:szCs w:val="24"/>
        </w:rPr>
      </w:pPr>
    </w:p>
    <w:p w14:paraId="0E0DEDE9" w14:textId="77777777" w:rsidR="00FC54F5" w:rsidRPr="00CE2254" w:rsidRDefault="00FC54F5" w:rsidP="00FC54F5">
      <w:pPr>
        <w:autoSpaceDE w:val="0"/>
        <w:autoSpaceDN w:val="0"/>
        <w:adjustRightInd w:val="0"/>
        <w:jc w:val="both"/>
        <w:rPr>
          <w:rFonts w:ascii="Arial" w:hAnsi="Arial" w:cs="Arial"/>
          <w:szCs w:val="24"/>
        </w:rPr>
      </w:pPr>
      <w:r w:rsidRPr="00CE2254">
        <w:rPr>
          <w:rFonts w:ascii="Arial" w:hAnsi="Arial" w:cs="Arial"/>
          <w:szCs w:val="24"/>
        </w:rPr>
        <w:t>The Committee may invite relevant persons to attend and address or advise the committee, within the ambit of its scope and where necessary with the approval of Council (eg if authorisation of funding is required), as it sees fit including but not limited to:</w:t>
      </w:r>
    </w:p>
    <w:p w14:paraId="476CB506" w14:textId="77777777" w:rsidR="00FC54F5" w:rsidRPr="00CE2254" w:rsidRDefault="00FC54F5" w:rsidP="00FC54F5">
      <w:pPr>
        <w:autoSpaceDE w:val="0"/>
        <w:autoSpaceDN w:val="0"/>
        <w:adjustRightInd w:val="0"/>
        <w:jc w:val="both"/>
        <w:rPr>
          <w:rFonts w:ascii="Arial" w:hAnsi="Arial" w:cs="Arial"/>
          <w:szCs w:val="24"/>
        </w:rPr>
      </w:pPr>
    </w:p>
    <w:p w14:paraId="3069758E" w14:textId="77777777" w:rsidR="00FC54F5" w:rsidRPr="00CE2254" w:rsidRDefault="00FC54F5" w:rsidP="00FC54F5">
      <w:pPr>
        <w:numPr>
          <w:ilvl w:val="0"/>
          <w:numId w:val="5"/>
        </w:numPr>
        <w:autoSpaceDE w:val="0"/>
        <w:autoSpaceDN w:val="0"/>
        <w:adjustRightInd w:val="0"/>
        <w:ind w:left="567" w:hanging="567"/>
        <w:jc w:val="both"/>
        <w:rPr>
          <w:rFonts w:ascii="Arial" w:hAnsi="Arial" w:cs="Arial"/>
          <w:szCs w:val="24"/>
        </w:rPr>
      </w:pPr>
      <w:r w:rsidRPr="00CE2254">
        <w:rPr>
          <w:rFonts w:ascii="Arial" w:hAnsi="Arial" w:cs="Arial"/>
          <w:szCs w:val="24"/>
        </w:rPr>
        <w:t>The external auditor or his/her representative</w:t>
      </w:r>
    </w:p>
    <w:p w14:paraId="58CFA246" w14:textId="77777777" w:rsidR="00FC54F5" w:rsidRPr="00CE2254" w:rsidRDefault="00FC54F5" w:rsidP="00FC54F5">
      <w:pPr>
        <w:numPr>
          <w:ilvl w:val="0"/>
          <w:numId w:val="5"/>
        </w:numPr>
        <w:autoSpaceDE w:val="0"/>
        <w:autoSpaceDN w:val="0"/>
        <w:adjustRightInd w:val="0"/>
        <w:ind w:left="567" w:hanging="567"/>
        <w:jc w:val="both"/>
        <w:rPr>
          <w:rFonts w:ascii="Arial" w:eastAsia="SymbolMT" w:hAnsi="Arial" w:cs="Arial"/>
          <w:szCs w:val="24"/>
        </w:rPr>
      </w:pPr>
      <w:r w:rsidRPr="00CE2254">
        <w:rPr>
          <w:rFonts w:ascii="Arial" w:eastAsia="SymbolMT" w:hAnsi="Arial" w:cs="Arial"/>
          <w:szCs w:val="24"/>
        </w:rPr>
        <w:t>Internal auditors</w:t>
      </w:r>
    </w:p>
    <w:p w14:paraId="30914188" w14:textId="77777777" w:rsidR="00FC54F5" w:rsidRPr="00CE2254" w:rsidRDefault="00FC54F5" w:rsidP="00FC54F5">
      <w:pPr>
        <w:numPr>
          <w:ilvl w:val="0"/>
          <w:numId w:val="5"/>
        </w:numPr>
        <w:autoSpaceDE w:val="0"/>
        <w:autoSpaceDN w:val="0"/>
        <w:adjustRightInd w:val="0"/>
        <w:ind w:left="567" w:hanging="567"/>
        <w:jc w:val="both"/>
        <w:rPr>
          <w:rFonts w:ascii="Arial" w:hAnsi="Arial" w:cs="Arial"/>
          <w:b/>
          <w:bCs/>
          <w:szCs w:val="24"/>
        </w:rPr>
      </w:pPr>
      <w:r w:rsidRPr="00CE2254">
        <w:rPr>
          <w:rFonts w:ascii="Arial" w:eastAsia="SymbolMT" w:hAnsi="Arial" w:cs="Arial"/>
          <w:szCs w:val="24"/>
        </w:rPr>
        <w:t>Relevant consultants</w:t>
      </w:r>
    </w:p>
    <w:p w14:paraId="4F8BB9AD" w14:textId="77777777" w:rsidR="00FC54F5" w:rsidRPr="00CE2254" w:rsidRDefault="00FC54F5" w:rsidP="00FC54F5">
      <w:pPr>
        <w:autoSpaceDE w:val="0"/>
        <w:autoSpaceDN w:val="0"/>
        <w:adjustRightInd w:val="0"/>
        <w:jc w:val="both"/>
        <w:rPr>
          <w:rFonts w:ascii="Arial" w:hAnsi="Arial" w:cs="Arial"/>
          <w:b/>
          <w:bCs/>
          <w:szCs w:val="24"/>
        </w:rPr>
      </w:pPr>
    </w:p>
    <w:p w14:paraId="3E5EEF53" w14:textId="77777777" w:rsidR="00FC54F5" w:rsidRPr="00CE2254" w:rsidRDefault="00FC54F5" w:rsidP="00FC54F5">
      <w:pPr>
        <w:autoSpaceDE w:val="0"/>
        <w:autoSpaceDN w:val="0"/>
        <w:adjustRightInd w:val="0"/>
        <w:jc w:val="both"/>
        <w:rPr>
          <w:rFonts w:ascii="Arial" w:hAnsi="Arial" w:cs="Arial"/>
          <w:b/>
          <w:bCs/>
          <w:szCs w:val="24"/>
        </w:rPr>
      </w:pPr>
      <w:r w:rsidRPr="00CE2254">
        <w:rPr>
          <w:rFonts w:ascii="Arial" w:hAnsi="Arial" w:cs="Arial"/>
          <w:b/>
          <w:bCs/>
          <w:szCs w:val="24"/>
        </w:rPr>
        <w:t>Meetings</w:t>
      </w:r>
    </w:p>
    <w:p w14:paraId="5B1015F2" w14:textId="77777777" w:rsidR="00FC54F5" w:rsidRPr="00CE2254" w:rsidRDefault="00FC54F5" w:rsidP="00FC54F5">
      <w:pPr>
        <w:autoSpaceDE w:val="0"/>
        <w:autoSpaceDN w:val="0"/>
        <w:adjustRightInd w:val="0"/>
        <w:jc w:val="both"/>
        <w:rPr>
          <w:rFonts w:ascii="Arial" w:hAnsi="Arial" w:cs="Arial"/>
          <w:b/>
          <w:bCs/>
          <w:szCs w:val="24"/>
        </w:rPr>
      </w:pPr>
    </w:p>
    <w:p w14:paraId="1326DA1B" w14:textId="77777777" w:rsidR="00FC54F5" w:rsidRPr="00CE2254" w:rsidRDefault="00FC54F5" w:rsidP="00FC54F5">
      <w:pPr>
        <w:pStyle w:val="ListParagraph"/>
        <w:numPr>
          <w:ilvl w:val="0"/>
          <w:numId w:val="8"/>
        </w:numPr>
        <w:autoSpaceDE w:val="0"/>
        <w:autoSpaceDN w:val="0"/>
        <w:adjustRightInd w:val="0"/>
        <w:ind w:left="567" w:hanging="567"/>
        <w:contextualSpacing/>
        <w:jc w:val="both"/>
        <w:rPr>
          <w:rFonts w:ascii="Arial" w:hAnsi="Arial" w:cs="Arial"/>
          <w:bCs/>
          <w:szCs w:val="24"/>
        </w:rPr>
      </w:pPr>
      <w:r w:rsidRPr="00CE2254">
        <w:rPr>
          <w:rFonts w:ascii="Arial" w:hAnsi="Arial" w:cs="Arial"/>
          <w:bCs/>
          <w:szCs w:val="24"/>
        </w:rPr>
        <w:t>The Council Committee operates under the Council’s Standing Orders Local Law.</w:t>
      </w:r>
    </w:p>
    <w:p w14:paraId="5489F495" w14:textId="77777777" w:rsidR="00FC54F5" w:rsidRPr="00CE2254" w:rsidRDefault="00FC54F5" w:rsidP="00FC54F5">
      <w:pPr>
        <w:autoSpaceDE w:val="0"/>
        <w:autoSpaceDN w:val="0"/>
        <w:adjustRightInd w:val="0"/>
        <w:jc w:val="both"/>
        <w:rPr>
          <w:rFonts w:ascii="Arial" w:hAnsi="Arial" w:cs="Arial"/>
          <w:b/>
          <w:bCs/>
          <w:szCs w:val="24"/>
        </w:rPr>
      </w:pPr>
    </w:p>
    <w:p w14:paraId="4B78C980" w14:textId="7B163822" w:rsidR="00FC54F5" w:rsidRPr="00CE2254" w:rsidRDefault="00FC54F5" w:rsidP="00FC54F5">
      <w:pPr>
        <w:pStyle w:val="ListParagraph"/>
        <w:numPr>
          <w:ilvl w:val="0"/>
          <w:numId w:val="8"/>
        </w:numPr>
        <w:autoSpaceDE w:val="0"/>
        <w:autoSpaceDN w:val="0"/>
        <w:adjustRightInd w:val="0"/>
        <w:ind w:left="567" w:hanging="567"/>
        <w:contextualSpacing/>
        <w:jc w:val="both"/>
        <w:rPr>
          <w:rFonts w:ascii="Arial" w:hAnsi="Arial" w:cs="Arial"/>
          <w:szCs w:val="24"/>
        </w:rPr>
      </w:pPr>
      <w:r w:rsidRPr="00CE2254">
        <w:rPr>
          <w:rFonts w:ascii="Arial" w:hAnsi="Arial" w:cs="Arial"/>
          <w:bCs/>
          <w:szCs w:val="24"/>
        </w:rPr>
        <w:t>The</w:t>
      </w:r>
      <w:r w:rsidRPr="00CE2254">
        <w:rPr>
          <w:rFonts w:ascii="Arial" w:hAnsi="Arial" w:cs="Arial"/>
          <w:szCs w:val="24"/>
        </w:rPr>
        <w:t xml:space="preserve"> Committee shall have flexibility in relation to when it needs to meet, but as a minimum shall meet twice a year. </w:t>
      </w:r>
      <w:r w:rsidR="00A93992" w:rsidRPr="004D59CE">
        <w:rPr>
          <w:rFonts w:ascii="Arial" w:hAnsi="Arial" w:cs="Arial"/>
          <w:color w:val="0070C0"/>
          <w:szCs w:val="24"/>
        </w:rPr>
        <w:t xml:space="preserve">(Replace the </w:t>
      </w:r>
      <w:r w:rsidR="004D59CE" w:rsidRPr="004D59CE">
        <w:rPr>
          <w:rFonts w:ascii="Arial" w:hAnsi="Arial" w:cs="Arial"/>
          <w:color w:val="0070C0"/>
          <w:szCs w:val="24"/>
        </w:rPr>
        <w:t xml:space="preserve">first sentence with </w:t>
      </w:r>
      <w:r w:rsidR="00A93992" w:rsidRPr="004D59CE">
        <w:rPr>
          <w:rFonts w:ascii="Arial" w:hAnsi="Arial" w:cs="Arial"/>
          <w:color w:val="0070C0"/>
          <w:szCs w:val="24"/>
        </w:rPr>
        <w:t>“The Committee shall formally meet at least quarterly.  A schedule of meetings will be developed and agreed to by the members.  Additional meetings may be called by the Presiding member.”</w:t>
      </w:r>
      <w:r w:rsidR="004D59CE">
        <w:rPr>
          <w:rFonts w:ascii="Arial" w:hAnsi="Arial" w:cs="Arial"/>
          <w:color w:val="0070C0"/>
          <w:szCs w:val="24"/>
        </w:rPr>
        <w:t>)</w:t>
      </w:r>
      <w:r w:rsidR="00A93992" w:rsidRPr="00A93992">
        <w:rPr>
          <w:rFonts w:ascii="Arial" w:hAnsi="Arial" w:cs="Arial"/>
          <w:szCs w:val="24"/>
        </w:rPr>
        <w:t xml:space="preserve">  </w:t>
      </w:r>
      <w:r w:rsidRPr="00CE2254">
        <w:rPr>
          <w:rFonts w:ascii="Arial" w:hAnsi="Arial" w:cs="Arial"/>
          <w:szCs w:val="24"/>
        </w:rPr>
        <w:t>It is the responsibility of the presiding member to call the meetings of the committee. As a minimum the following business shall be conducted either at each or collectively over the two meetings:</w:t>
      </w:r>
    </w:p>
    <w:p w14:paraId="73D71760" w14:textId="77777777" w:rsidR="00FC54F5" w:rsidRPr="00CE2254" w:rsidRDefault="00FC54F5" w:rsidP="00FC54F5">
      <w:pPr>
        <w:autoSpaceDE w:val="0"/>
        <w:autoSpaceDN w:val="0"/>
        <w:adjustRightInd w:val="0"/>
        <w:jc w:val="both"/>
        <w:rPr>
          <w:rFonts w:ascii="Arial" w:hAnsi="Arial" w:cs="Arial"/>
          <w:szCs w:val="24"/>
        </w:rPr>
      </w:pPr>
    </w:p>
    <w:p w14:paraId="1DA8C2F3" w14:textId="77777777" w:rsidR="00FC54F5" w:rsidRPr="00CE2254" w:rsidRDefault="00FC54F5" w:rsidP="00FC54F5">
      <w:pPr>
        <w:numPr>
          <w:ilvl w:val="0"/>
          <w:numId w:val="5"/>
        </w:numPr>
        <w:tabs>
          <w:tab w:val="left" w:pos="1134"/>
        </w:tabs>
        <w:autoSpaceDE w:val="0"/>
        <w:autoSpaceDN w:val="0"/>
        <w:adjustRightInd w:val="0"/>
        <w:ind w:left="1134" w:hanging="567"/>
        <w:jc w:val="both"/>
        <w:rPr>
          <w:rFonts w:ascii="Arial" w:hAnsi="Arial" w:cs="Arial"/>
          <w:szCs w:val="24"/>
        </w:rPr>
      </w:pPr>
      <w:r w:rsidRPr="00CE2254">
        <w:rPr>
          <w:rFonts w:ascii="Arial" w:hAnsi="Arial" w:cs="Arial"/>
          <w:szCs w:val="24"/>
        </w:rPr>
        <w:t>Meet with the internal auditor with regards to the Audit Plan</w:t>
      </w:r>
    </w:p>
    <w:p w14:paraId="6E4BAE87" w14:textId="77777777" w:rsidR="00FC54F5" w:rsidRPr="00CE2254" w:rsidRDefault="00FC54F5" w:rsidP="00FC54F5">
      <w:pPr>
        <w:numPr>
          <w:ilvl w:val="0"/>
          <w:numId w:val="5"/>
        </w:numPr>
        <w:tabs>
          <w:tab w:val="left" w:pos="1134"/>
        </w:tabs>
        <w:autoSpaceDE w:val="0"/>
        <w:autoSpaceDN w:val="0"/>
        <w:adjustRightInd w:val="0"/>
        <w:ind w:left="1134" w:hanging="567"/>
        <w:jc w:val="both"/>
        <w:rPr>
          <w:rFonts w:ascii="Arial" w:hAnsi="Arial" w:cs="Arial"/>
          <w:szCs w:val="24"/>
        </w:rPr>
      </w:pPr>
      <w:r w:rsidRPr="00CE2254">
        <w:rPr>
          <w:rFonts w:ascii="Arial" w:hAnsi="Arial" w:cs="Arial"/>
          <w:szCs w:val="24"/>
        </w:rPr>
        <w:t>Consider a report in relation to the management of risk and review the insurance requirements of the City of Nedlands</w:t>
      </w:r>
    </w:p>
    <w:p w14:paraId="68737178" w14:textId="77777777" w:rsidR="00FC54F5" w:rsidRPr="00CE2254" w:rsidRDefault="00FC54F5" w:rsidP="00FC54F5">
      <w:pPr>
        <w:numPr>
          <w:ilvl w:val="0"/>
          <w:numId w:val="5"/>
        </w:numPr>
        <w:tabs>
          <w:tab w:val="left" w:pos="1134"/>
        </w:tabs>
        <w:autoSpaceDE w:val="0"/>
        <w:autoSpaceDN w:val="0"/>
        <w:adjustRightInd w:val="0"/>
        <w:ind w:left="1134" w:hanging="567"/>
        <w:jc w:val="both"/>
        <w:rPr>
          <w:rFonts w:ascii="Arial" w:hAnsi="Arial" w:cs="Arial"/>
          <w:szCs w:val="24"/>
        </w:rPr>
      </w:pPr>
      <w:r w:rsidRPr="00CE2254">
        <w:rPr>
          <w:rFonts w:ascii="Arial" w:hAnsi="Arial" w:cs="Arial"/>
          <w:szCs w:val="24"/>
        </w:rPr>
        <w:t>Meet with the auditor with regards to the Annual Audit and the issue of the interim and/or final Audit Report</w:t>
      </w:r>
    </w:p>
    <w:p w14:paraId="2FD4EF52" w14:textId="77777777" w:rsidR="00FC54F5" w:rsidRPr="00CE2254" w:rsidRDefault="00FC54F5" w:rsidP="00FC54F5">
      <w:pPr>
        <w:autoSpaceDE w:val="0"/>
        <w:autoSpaceDN w:val="0"/>
        <w:adjustRightInd w:val="0"/>
        <w:ind w:left="567"/>
        <w:jc w:val="both"/>
        <w:rPr>
          <w:rFonts w:ascii="Arial" w:eastAsia="SymbolMT" w:hAnsi="Arial" w:cs="Arial"/>
          <w:szCs w:val="24"/>
        </w:rPr>
      </w:pPr>
    </w:p>
    <w:p w14:paraId="16EDF7C1" w14:textId="77777777" w:rsidR="00FC54F5" w:rsidRPr="00CE2254" w:rsidRDefault="00FC54F5" w:rsidP="00FC54F5">
      <w:pPr>
        <w:pStyle w:val="ListParagraph"/>
        <w:numPr>
          <w:ilvl w:val="0"/>
          <w:numId w:val="8"/>
        </w:numPr>
        <w:autoSpaceDE w:val="0"/>
        <w:autoSpaceDN w:val="0"/>
        <w:adjustRightInd w:val="0"/>
        <w:ind w:left="567" w:hanging="567"/>
        <w:contextualSpacing/>
        <w:jc w:val="both"/>
        <w:rPr>
          <w:rFonts w:ascii="Arial" w:hAnsi="Arial" w:cs="Arial"/>
          <w:szCs w:val="24"/>
        </w:rPr>
      </w:pPr>
      <w:r w:rsidRPr="00CE2254">
        <w:rPr>
          <w:rFonts w:ascii="Arial" w:hAnsi="Arial" w:cs="Arial"/>
          <w:bCs/>
          <w:szCs w:val="24"/>
        </w:rPr>
        <w:t>The</w:t>
      </w:r>
      <w:r w:rsidRPr="00CE2254">
        <w:rPr>
          <w:rFonts w:ascii="Arial" w:hAnsi="Arial" w:cs="Arial"/>
          <w:szCs w:val="24"/>
        </w:rPr>
        <w:t xml:space="preserve"> quorum for a meeting will be 50% of the offices of the Audit &amp; Risk Committee as per section 5.19 of the Local Government Act 1995.</w:t>
      </w:r>
    </w:p>
    <w:p w14:paraId="7800AA8D" w14:textId="5A9D05B1" w:rsidR="009360F3" w:rsidRDefault="009360F3" w:rsidP="009360F3">
      <w:pPr>
        <w:pStyle w:val="ListParagraph"/>
        <w:autoSpaceDE w:val="0"/>
        <w:autoSpaceDN w:val="0"/>
        <w:adjustRightInd w:val="0"/>
        <w:ind w:left="567"/>
        <w:contextualSpacing/>
        <w:jc w:val="both"/>
        <w:rPr>
          <w:rFonts w:ascii="Arial" w:hAnsi="Arial" w:cs="Arial"/>
          <w:szCs w:val="24"/>
        </w:rPr>
      </w:pPr>
    </w:p>
    <w:p w14:paraId="54F030C4" w14:textId="1D8BA466" w:rsidR="00B04C78" w:rsidRDefault="00B04C78" w:rsidP="009360F3">
      <w:pPr>
        <w:pStyle w:val="ListParagraph"/>
        <w:autoSpaceDE w:val="0"/>
        <w:autoSpaceDN w:val="0"/>
        <w:adjustRightInd w:val="0"/>
        <w:ind w:left="567"/>
        <w:contextualSpacing/>
        <w:jc w:val="both"/>
        <w:rPr>
          <w:rFonts w:ascii="Arial" w:hAnsi="Arial" w:cs="Arial"/>
          <w:szCs w:val="24"/>
        </w:rPr>
      </w:pPr>
    </w:p>
    <w:p w14:paraId="112EA4B0" w14:textId="4570C04A" w:rsidR="00B04C78" w:rsidRDefault="00B04C78" w:rsidP="009360F3">
      <w:pPr>
        <w:pStyle w:val="ListParagraph"/>
        <w:autoSpaceDE w:val="0"/>
        <w:autoSpaceDN w:val="0"/>
        <w:adjustRightInd w:val="0"/>
        <w:ind w:left="567"/>
        <w:contextualSpacing/>
        <w:jc w:val="both"/>
        <w:rPr>
          <w:rFonts w:ascii="Arial" w:hAnsi="Arial" w:cs="Arial"/>
          <w:szCs w:val="24"/>
        </w:rPr>
      </w:pPr>
    </w:p>
    <w:p w14:paraId="118DB43F" w14:textId="044894CE" w:rsidR="00B04C78" w:rsidRDefault="00B04C78" w:rsidP="009360F3">
      <w:pPr>
        <w:pStyle w:val="ListParagraph"/>
        <w:autoSpaceDE w:val="0"/>
        <w:autoSpaceDN w:val="0"/>
        <w:adjustRightInd w:val="0"/>
        <w:ind w:left="567"/>
        <w:contextualSpacing/>
        <w:jc w:val="both"/>
        <w:rPr>
          <w:rFonts w:ascii="Arial" w:hAnsi="Arial" w:cs="Arial"/>
          <w:szCs w:val="24"/>
        </w:rPr>
      </w:pPr>
    </w:p>
    <w:p w14:paraId="6F8153FC" w14:textId="4F7FF0BE" w:rsidR="00B04C78" w:rsidRDefault="00B04C78" w:rsidP="009360F3">
      <w:pPr>
        <w:pStyle w:val="ListParagraph"/>
        <w:autoSpaceDE w:val="0"/>
        <w:autoSpaceDN w:val="0"/>
        <w:adjustRightInd w:val="0"/>
        <w:ind w:left="567"/>
        <w:contextualSpacing/>
        <w:jc w:val="both"/>
        <w:rPr>
          <w:rFonts w:ascii="Arial" w:hAnsi="Arial" w:cs="Arial"/>
          <w:szCs w:val="24"/>
        </w:rPr>
      </w:pPr>
    </w:p>
    <w:p w14:paraId="7A438F26" w14:textId="0CD794C0" w:rsidR="00B04C78" w:rsidRDefault="00B04C78" w:rsidP="009360F3">
      <w:pPr>
        <w:pStyle w:val="ListParagraph"/>
        <w:autoSpaceDE w:val="0"/>
        <w:autoSpaceDN w:val="0"/>
        <w:adjustRightInd w:val="0"/>
        <w:ind w:left="567"/>
        <w:contextualSpacing/>
        <w:jc w:val="both"/>
        <w:rPr>
          <w:rFonts w:ascii="Arial" w:hAnsi="Arial" w:cs="Arial"/>
          <w:szCs w:val="24"/>
        </w:rPr>
      </w:pPr>
    </w:p>
    <w:p w14:paraId="45724B9D" w14:textId="77777777" w:rsidR="00B04C78" w:rsidRDefault="00B04C78" w:rsidP="009360F3">
      <w:pPr>
        <w:pStyle w:val="ListParagraph"/>
        <w:autoSpaceDE w:val="0"/>
        <w:autoSpaceDN w:val="0"/>
        <w:adjustRightInd w:val="0"/>
        <w:ind w:left="567"/>
        <w:contextualSpacing/>
        <w:jc w:val="both"/>
        <w:rPr>
          <w:rFonts w:ascii="Arial" w:hAnsi="Arial" w:cs="Arial"/>
          <w:szCs w:val="24"/>
        </w:rPr>
      </w:pPr>
    </w:p>
    <w:p w14:paraId="10DE5C0A" w14:textId="744D541E" w:rsidR="009360F3" w:rsidRDefault="009360F3" w:rsidP="009360F3">
      <w:pPr>
        <w:pStyle w:val="ListParagraph"/>
        <w:autoSpaceDE w:val="0"/>
        <w:autoSpaceDN w:val="0"/>
        <w:adjustRightInd w:val="0"/>
        <w:ind w:left="567"/>
        <w:contextualSpacing/>
        <w:jc w:val="both"/>
        <w:rPr>
          <w:rFonts w:ascii="Arial" w:hAnsi="Arial" w:cs="Arial"/>
          <w:szCs w:val="24"/>
        </w:rPr>
      </w:pPr>
      <w:r w:rsidRPr="007E051D">
        <w:rPr>
          <w:rFonts w:ascii="Arial" w:hAnsi="Arial" w:cs="Arial"/>
          <w:color w:val="0070C0"/>
          <w:szCs w:val="24"/>
        </w:rPr>
        <w:t>Add the following clause:</w:t>
      </w:r>
    </w:p>
    <w:p w14:paraId="1705EA14" w14:textId="77777777" w:rsidR="009360F3" w:rsidRDefault="009360F3" w:rsidP="009360F3">
      <w:pPr>
        <w:pStyle w:val="ListParagraph"/>
        <w:autoSpaceDE w:val="0"/>
        <w:autoSpaceDN w:val="0"/>
        <w:adjustRightInd w:val="0"/>
        <w:ind w:left="567"/>
        <w:contextualSpacing/>
        <w:jc w:val="both"/>
        <w:rPr>
          <w:rFonts w:ascii="Arial" w:hAnsi="Arial" w:cs="Arial"/>
          <w:szCs w:val="24"/>
        </w:rPr>
      </w:pPr>
    </w:p>
    <w:p w14:paraId="2AD3C711" w14:textId="18B0FFDB" w:rsidR="009360F3" w:rsidRPr="009360F3" w:rsidRDefault="009360F3" w:rsidP="00FC54F5">
      <w:pPr>
        <w:pStyle w:val="ListParagraph"/>
        <w:numPr>
          <w:ilvl w:val="0"/>
          <w:numId w:val="8"/>
        </w:numPr>
        <w:autoSpaceDE w:val="0"/>
        <w:autoSpaceDN w:val="0"/>
        <w:adjustRightInd w:val="0"/>
        <w:ind w:left="567" w:hanging="567"/>
        <w:contextualSpacing/>
        <w:jc w:val="both"/>
        <w:rPr>
          <w:rFonts w:ascii="Arial" w:hAnsi="Arial" w:cs="Arial"/>
          <w:bCs/>
          <w:color w:val="0070C0"/>
          <w:szCs w:val="24"/>
        </w:rPr>
      </w:pPr>
      <w:r w:rsidRPr="009360F3">
        <w:rPr>
          <w:rFonts w:ascii="Arial" w:hAnsi="Arial" w:cs="Arial"/>
          <w:bCs/>
          <w:color w:val="0070C0"/>
          <w:szCs w:val="24"/>
        </w:rPr>
        <w:t xml:space="preserve">The Committee’s Administrator will </w:t>
      </w:r>
      <w:bookmarkStart w:id="29" w:name="_Hlk24645659"/>
      <w:r w:rsidRPr="009360F3">
        <w:rPr>
          <w:rFonts w:ascii="Arial" w:hAnsi="Arial" w:cs="Arial"/>
          <w:bCs/>
          <w:color w:val="0070C0"/>
          <w:szCs w:val="24"/>
        </w:rPr>
        <w:t xml:space="preserve">be non-voting member and an employee of the City. The Administrator’s responsibility is to </w:t>
      </w:r>
      <w:bookmarkEnd w:id="29"/>
      <w:r w:rsidRPr="009360F3">
        <w:rPr>
          <w:rFonts w:ascii="Arial" w:hAnsi="Arial" w:cs="Arial"/>
          <w:bCs/>
          <w:color w:val="0070C0"/>
          <w:szCs w:val="24"/>
        </w:rPr>
        <w:t>serve as a secretariat to the Committee by preparing agendas and minutes and ensuring timely distribution to all members; to ensure that meetings are effectively organised and recorded; and to provide administrative support for the purposes of the Committee.</w:t>
      </w:r>
    </w:p>
    <w:p w14:paraId="42466E38" w14:textId="77777777" w:rsidR="00FC54F5" w:rsidRDefault="00FC54F5" w:rsidP="00FC54F5">
      <w:pPr>
        <w:autoSpaceDE w:val="0"/>
        <w:autoSpaceDN w:val="0"/>
        <w:adjustRightInd w:val="0"/>
        <w:ind w:left="270"/>
        <w:jc w:val="both"/>
        <w:rPr>
          <w:rFonts w:ascii="Arial" w:hAnsi="Arial" w:cs="Arial"/>
          <w:szCs w:val="24"/>
        </w:rPr>
      </w:pPr>
    </w:p>
    <w:p w14:paraId="44AC24D8" w14:textId="5E5268F1" w:rsidR="00A26FDA" w:rsidRPr="00967B60" w:rsidRDefault="00A26FDA" w:rsidP="00A26FDA">
      <w:pPr>
        <w:autoSpaceDE w:val="0"/>
        <w:autoSpaceDN w:val="0"/>
        <w:adjustRightInd w:val="0"/>
        <w:jc w:val="both"/>
        <w:rPr>
          <w:rFonts w:ascii="Arial" w:hAnsi="Arial" w:cs="Arial"/>
          <w:color w:val="0070C0"/>
          <w:szCs w:val="24"/>
        </w:rPr>
      </w:pPr>
      <w:r w:rsidRPr="00967B60">
        <w:rPr>
          <w:rFonts w:ascii="Arial" w:hAnsi="Arial" w:cs="Arial"/>
          <w:color w:val="0070C0"/>
          <w:szCs w:val="24"/>
        </w:rPr>
        <w:t xml:space="preserve">Include a new heading </w:t>
      </w:r>
      <w:r w:rsidR="00A93714" w:rsidRPr="00967B60">
        <w:rPr>
          <w:rFonts w:ascii="Arial" w:hAnsi="Arial" w:cs="Arial"/>
          <w:color w:val="0070C0"/>
          <w:szCs w:val="24"/>
        </w:rPr>
        <w:t xml:space="preserve">and add the </w:t>
      </w:r>
      <w:r w:rsidRPr="00967B60">
        <w:rPr>
          <w:rFonts w:ascii="Arial" w:hAnsi="Arial" w:cs="Arial"/>
          <w:color w:val="0070C0"/>
          <w:szCs w:val="24"/>
        </w:rPr>
        <w:t>following</w:t>
      </w:r>
      <w:r w:rsidR="00A93714" w:rsidRPr="00967B60">
        <w:rPr>
          <w:rFonts w:ascii="Arial" w:hAnsi="Arial" w:cs="Arial"/>
          <w:color w:val="0070C0"/>
          <w:szCs w:val="24"/>
        </w:rPr>
        <w:t>:</w:t>
      </w:r>
    </w:p>
    <w:p w14:paraId="3DAC5545" w14:textId="77777777" w:rsidR="00A93714" w:rsidRDefault="00A93714" w:rsidP="00A26FDA">
      <w:pPr>
        <w:autoSpaceDE w:val="0"/>
        <w:autoSpaceDN w:val="0"/>
        <w:adjustRightInd w:val="0"/>
        <w:jc w:val="both"/>
        <w:rPr>
          <w:rFonts w:ascii="Arial" w:hAnsi="Arial" w:cs="Arial"/>
          <w:szCs w:val="24"/>
        </w:rPr>
      </w:pPr>
    </w:p>
    <w:p w14:paraId="731CC1DC" w14:textId="64691C5F" w:rsidR="00A93714" w:rsidRPr="00A93714" w:rsidRDefault="00A93714" w:rsidP="00A26FDA">
      <w:pPr>
        <w:autoSpaceDE w:val="0"/>
        <w:autoSpaceDN w:val="0"/>
        <w:adjustRightInd w:val="0"/>
        <w:jc w:val="both"/>
        <w:rPr>
          <w:rFonts w:ascii="Arial" w:hAnsi="Arial" w:cs="Arial"/>
          <w:b/>
          <w:bCs/>
          <w:color w:val="0070C0"/>
          <w:szCs w:val="24"/>
        </w:rPr>
      </w:pPr>
      <w:r w:rsidRPr="00A93714">
        <w:rPr>
          <w:rFonts w:ascii="Arial" w:hAnsi="Arial" w:cs="Arial"/>
          <w:b/>
          <w:bCs/>
          <w:color w:val="0070C0"/>
          <w:szCs w:val="24"/>
        </w:rPr>
        <w:t>Reporting</w:t>
      </w:r>
    </w:p>
    <w:p w14:paraId="4D73C7D9" w14:textId="77777777" w:rsidR="00A93714" w:rsidRDefault="00A93714" w:rsidP="00A26FDA">
      <w:pPr>
        <w:autoSpaceDE w:val="0"/>
        <w:autoSpaceDN w:val="0"/>
        <w:adjustRightInd w:val="0"/>
        <w:jc w:val="both"/>
        <w:rPr>
          <w:rFonts w:ascii="Arial" w:hAnsi="Arial" w:cs="Arial"/>
          <w:color w:val="0070C0"/>
          <w:szCs w:val="24"/>
        </w:rPr>
      </w:pPr>
    </w:p>
    <w:p w14:paraId="7C9E182A" w14:textId="0A70CB5A" w:rsidR="00A93714" w:rsidRPr="00A93714" w:rsidRDefault="009A25F8" w:rsidP="00A26FDA">
      <w:pPr>
        <w:autoSpaceDE w:val="0"/>
        <w:autoSpaceDN w:val="0"/>
        <w:adjustRightInd w:val="0"/>
        <w:jc w:val="both"/>
        <w:rPr>
          <w:rFonts w:ascii="Arial" w:hAnsi="Arial" w:cs="Arial"/>
          <w:color w:val="0070C0"/>
          <w:szCs w:val="24"/>
        </w:rPr>
      </w:pPr>
      <w:r w:rsidRPr="009A25F8">
        <w:rPr>
          <w:rFonts w:ascii="Arial" w:hAnsi="Arial" w:cs="Arial"/>
          <w:color w:val="0070C0"/>
          <w:szCs w:val="24"/>
        </w:rPr>
        <w:t>The Committee shall report annually to the Council summarising its activities during the previous financial year.</w:t>
      </w:r>
    </w:p>
    <w:p w14:paraId="0C397F67" w14:textId="77777777" w:rsidR="00A26FDA" w:rsidRDefault="00A26FDA" w:rsidP="00FC54F5">
      <w:pPr>
        <w:autoSpaceDE w:val="0"/>
        <w:autoSpaceDN w:val="0"/>
        <w:adjustRightInd w:val="0"/>
        <w:ind w:left="270"/>
        <w:jc w:val="both"/>
        <w:rPr>
          <w:rFonts w:ascii="Arial" w:hAnsi="Arial" w:cs="Arial"/>
          <w:szCs w:val="24"/>
        </w:rPr>
      </w:pPr>
    </w:p>
    <w:p w14:paraId="70E1F6C3" w14:textId="77777777" w:rsidR="00A26FDA" w:rsidRPr="00CE2254" w:rsidRDefault="00A26FDA" w:rsidP="00FC54F5">
      <w:pPr>
        <w:autoSpaceDE w:val="0"/>
        <w:autoSpaceDN w:val="0"/>
        <w:adjustRightInd w:val="0"/>
        <w:ind w:left="270"/>
        <w:jc w:val="both"/>
        <w:rPr>
          <w:rFonts w:ascii="Arial" w:hAnsi="Arial" w:cs="Arial"/>
          <w:szCs w:val="24"/>
        </w:rPr>
      </w:pPr>
    </w:p>
    <w:p w14:paraId="22FF42A5" w14:textId="77777777" w:rsidR="00FC54F5" w:rsidRPr="00CE2254" w:rsidRDefault="00FC54F5" w:rsidP="00FC54F5">
      <w:pPr>
        <w:autoSpaceDE w:val="0"/>
        <w:autoSpaceDN w:val="0"/>
        <w:adjustRightInd w:val="0"/>
        <w:jc w:val="both"/>
        <w:rPr>
          <w:rFonts w:ascii="Arial" w:hAnsi="Arial" w:cs="Arial"/>
          <w:b/>
          <w:szCs w:val="24"/>
        </w:rPr>
      </w:pPr>
      <w:r w:rsidRPr="00CE2254">
        <w:rPr>
          <w:rFonts w:ascii="Arial" w:hAnsi="Arial" w:cs="Arial"/>
          <w:b/>
          <w:szCs w:val="24"/>
        </w:rPr>
        <w:t>Delegated Authority</w:t>
      </w:r>
    </w:p>
    <w:p w14:paraId="35AC87CA" w14:textId="77777777" w:rsidR="00FC54F5" w:rsidRPr="00CE2254" w:rsidRDefault="00FC54F5" w:rsidP="00FC54F5">
      <w:pPr>
        <w:autoSpaceDE w:val="0"/>
        <w:autoSpaceDN w:val="0"/>
        <w:adjustRightInd w:val="0"/>
        <w:jc w:val="both"/>
        <w:rPr>
          <w:rFonts w:ascii="Arial" w:hAnsi="Arial" w:cs="Arial"/>
          <w:b/>
          <w:szCs w:val="24"/>
        </w:rPr>
      </w:pPr>
    </w:p>
    <w:p w14:paraId="459671C6" w14:textId="36E20DAD" w:rsidR="006F250F" w:rsidRPr="00180419" w:rsidRDefault="00FC54F5" w:rsidP="009360F3">
      <w:pPr>
        <w:jc w:val="both"/>
        <w:rPr>
          <w:rFonts w:ascii="Arial" w:hAnsi="Arial" w:cs="Arial"/>
          <w:szCs w:val="24"/>
        </w:rPr>
      </w:pPr>
      <w:r w:rsidRPr="00CE2254">
        <w:rPr>
          <w:rFonts w:ascii="Arial" w:hAnsi="Arial" w:cs="Arial"/>
          <w:szCs w:val="24"/>
        </w:rPr>
        <w:t>The Audit and Risk Committee will have delegated authority to meet with the auditor in accordance with Section 7.12A(2) of the Local Government Act 1995.</w:t>
      </w:r>
    </w:p>
    <w:p w14:paraId="6FDDAEC9" w14:textId="77777777" w:rsidR="007C709E" w:rsidRPr="008F1721" w:rsidRDefault="007C709E" w:rsidP="008F1721">
      <w:pPr>
        <w:rPr>
          <w:rFonts w:ascii="Arial" w:hAnsi="Arial" w:cs="Arial"/>
        </w:rPr>
      </w:pPr>
    </w:p>
    <w:p w14:paraId="0BA8838E" w14:textId="10A223BD" w:rsidR="00EC7AB8" w:rsidRDefault="00EC7AB8" w:rsidP="00816A51">
      <w:pPr>
        <w:jc w:val="both"/>
        <w:rPr>
          <w:rFonts w:ascii="Arial" w:hAnsi="Arial" w:cs="Arial"/>
          <w:caps/>
          <w:szCs w:val="24"/>
        </w:rPr>
      </w:pPr>
      <w:r>
        <w:rPr>
          <w:rFonts w:ascii="Arial" w:hAnsi="Arial" w:cs="Arial"/>
          <w:caps/>
          <w:szCs w:val="24"/>
        </w:rPr>
        <w:br w:type="page"/>
      </w:r>
    </w:p>
    <w:p w14:paraId="7EC535A0" w14:textId="6A17A9C8" w:rsidR="00B627EC" w:rsidRDefault="00314EDA" w:rsidP="00B627EC">
      <w:pPr>
        <w:pStyle w:val="Heading1"/>
        <w:numPr>
          <w:ilvl w:val="1"/>
          <w:numId w:val="1"/>
        </w:numPr>
        <w:tabs>
          <w:tab w:val="clear" w:pos="2410"/>
        </w:tabs>
        <w:spacing w:before="0" w:after="0"/>
        <w:ind w:left="0" w:hanging="851"/>
        <w:rPr>
          <w:rFonts w:ascii="Arial" w:hAnsi="Arial" w:cs="Arial"/>
          <w:caps w:val="0"/>
          <w:sz w:val="24"/>
          <w:szCs w:val="24"/>
          <w:u w:val="none"/>
        </w:rPr>
      </w:pPr>
      <w:bookmarkStart w:id="30" w:name="_Toc24374770"/>
      <w:r>
        <w:rPr>
          <w:rFonts w:ascii="Arial" w:hAnsi="Arial" w:cs="Arial"/>
          <w:caps w:val="0"/>
          <w:sz w:val="24"/>
          <w:szCs w:val="24"/>
          <w:u w:val="none"/>
        </w:rPr>
        <w:t xml:space="preserve">Office of the Auditor General – Exit Meeting </w:t>
      </w:r>
      <w:r w:rsidR="00891DC7">
        <w:rPr>
          <w:rFonts w:ascii="Arial" w:hAnsi="Arial" w:cs="Arial"/>
          <w:caps w:val="0"/>
          <w:sz w:val="24"/>
          <w:szCs w:val="24"/>
          <w:u w:val="none"/>
        </w:rPr>
        <w:t>and Financial Statement Finalisation</w:t>
      </w:r>
      <w:bookmarkEnd w:id="30"/>
    </w:p>
    <w:p w14:paraId="28D94F66" w14:textId="77777777" w:rsidR="005E2241" w:rsidRPr="005E2241" w:rsidRDefault="005E2241" w:rsidP="005E2241"/>
    <w:tbl>
      <w:tblPr>
        <w:tblStyle w:val="TableGrid1"/>
        <w:tblW w:w="8505" w:type="dxa"/>
        <w:tblInd w:w="-5" w:type="dxa"/>
        <w:tblLook w:val="04A0" w:firstRow="1" w:lastRow="0" w:firstColumn="1" w:lastColumn="0" w:noHBand="0" w:noVBand="1"/>
      </w:tblPr>
      <w:tblGrid>
        <w:gridCol w:w="2521"/>
        <w:gridCol w:w="5984"/>
      </w:tblGrid>
      <w:tr w:rsidR="006A500B" w:rsidRPr="00965C30" w14:paraId="39A436C3" w14:textId="77777777" w:rsidTr="0009433B">
        <w:tc>
          <w:tcPr>
            <w:tcW w:w="2521" w:type="dxa"/>
            <w:tcBorders>
              <w:top w:val="single" w:sz="4" w:space="0" w:color="auto"/>
              <w:left w:val="single" w:sz="4" w:space="0" w:color="auto"/>
              <w:bottom w:val="single" w:sz="4" w:space="0" w:color="auto"/>
              <w:right w:val="single" w:sz="4" w:space="0" w:color="auto"/>
            </w:tcBorders>
            <w:hideMark/>
          </w:tcPr>
          <w:p w14:paraId="35362B71" w14:textId="77777777" w:rsidR="006A500B" w:rsidRPr="00965C30" w:rsidRDefault="006A500B" w:rsidP="0009433B">
            <w:pPr>
              <w:jc w:val="both"/>
              <w:rPr>
                <w:rFonts w:ascii="Arial" w:eastAsia="Calibri" w:hAnsi="Arial" w:cs="Arial"/>
                <w:b/>
                <w:szCs w:val="24"/>
              </w:rPr>
            </w:pPr>
            <w:r w:rsidRPr="00965C30">
              <w:rPr>
                <w:rFonts w:ascii="Arial" w:eastAsia="Calibri" w:hAnsi="Arial" w:cs="Arial"/>
                <w:b/>
                <w:szCs w:val="24"/>
              </w:rPr>
              <w:t>Owner</w:t>
            </w:r>
          </w:p>
        </w:tc>
        <w:tc>
          <w:tcPr>
            <w:tcW w:w="5984" w:type="dxa"/>
            <w:tcBorders>
              <w:top w:val="single" w:sz="4" w:space="0" w:color="auto"/>
              <w:left w:val="single" w:sz="4" w:space="0" w:color="auto"/>
              <w:bottom w:val="single" w:sz="4" w:space="0" w:color="auto"/>
              <w:right w:val="single" w:sz="4" w:space="0" w:color="auto"/>
            </w:tcBorders>
            <w:hideMark/>
          </w:tcPr>
          <w:p w14:paraId="7A2D5F0C" w14:textId="77777777" w:rsidR="006A500B" w:rsidRPr="00965C30" w:rsidRDefault="006A500B" w:rsidP="0009433B">
            <w:pPr>
              <w:jc w:val="both"/>
              <w:rPr>
                <w:rFonts w:ascii="Arial" w:eastAsia="Calibri" w:hAnsi="Arial" w:cs="Arial"/>
                <w:szCs w:val="24"/>
              </w:rPr>
            </w:pPr>
            <w:r w:rsidRPr="00965C30">
              <w:rPr>
                <w:rFonts w:ascii="Arial" w:eastAsia="Calibri" w:hAnsi="Arial" w:cs="Arial"/>
                <w:szCs w:val="24"/>
              </w:rPr>
              <w:t>City of Nedlands</w:t>
            </w:r>
          </w:p>
        </w:tc>
      </w:tr>
      <w:tr w:rsidR="006A500B" w:rsidRPr="00965C30" w14:paraId="648F9672" w14:textId="77777777" w:rsidTr="0009433B">
        <w:tc>
          <w:tcPr>
            <w:tcW w:w="2521" w:type="dxa"/>
            <w:tcBorders>
              <w:top w:val="single" w:sz="4" w:space="0" w:color="auto"/>
              <w:left w:val="single" w:sz="4" w:space="0" w:color="auto"/>
              <w:bottom w:val="single" w:sz="4" w:space="0" w:color="auto"/>
              <w:right w:val="single" w:sz="4" w:space="0" w:color="auto"/>
            </w:tcBorders>
            <w:hideMark/>
          </w:tcPr>
          <w:p w14:paraId="6BD5A3CA" w14:textId="77777777" w:rsidR="006A500B" w:rsidRPr="00965C30" w:rsidRDefault="006A500B" w:rsidP="0009433B">
            <w:pPr>
              <w:jc w:val="both"/>
              <w:rPr>
                <w:rFonts w:ascii="Arial" w:eastAsia="Calibri" w:hAnsi="Arial" w:cs="Arial"/>
                <w:b/>
                <w:szCs w:val="24"/>
              </w:rPr>
            </w:pPr>
            <w:r w:rsidRPr="00965C30">
              <w:rPr>
                <w:rFonts w:ascii="Arial" w:eastAsia="Calibri" w:hAnsi="Arial" w:cs="Arial"/>
                <w:b/>
                <w:szCs w:val="24"/>
              </w:rPr>
              <w:t xml:space="preserve">Employee Disclosure under </w:t>
            </w:r>
            <w:r w:rsidRPr="00965C30">
              <w:rPr>
                <w:rFonts w:ascii="Arial" w:eastAsia="Calibri" w:hAnsi="Arial" w:cs="Arial"/>
                <w:b/>
                <w:i/>
                <w:szCs w:val="24"/>
              </w:rPr>
              <w:t>section 5.70 Local Government Act 1995</w:t>
            </w:r>
          </w:p>
        </w:tc>
        <w:tc>
          <w:tcPr>
            <w:tcW w:w="5984" w:type="dxa"/>
            <w:tcBorders>
              <w:top w:val="single" w:sz="4" w:space="0" w:color="auto"/>
              <w:left w:val="single" w:sz="4" w:space="0" w:color="auto"/>
              <w:bottom w:val="single" w:sz="4" w:space="0" w:color="auto"/>
              <w:right w:val="single" w:sz="4" w:space="0" w:color="auto"/>
            </w:tcBorders>
            <w:hideMark/>
          </w:tcPr>
          <w:p w14:paraId="7DF96B20" w14:textId="77777777" w:rsidR="006A500B" w:rsidRPr="00965C30" w:rsidRDefault="006A500B" w:rsidP="0009433B">
            <w:pPr>
              <w:tabs>
                <w:tab w:val="left" w:pos="720"/>
                <w:tab w:val="left" w:pos="879"/>
              </w:tabs>
              <w:spacing w:before="120" w:line="260" w:lineRule="atLeast"/>
              <w:rPr>
                <w:rFonts w:ascii="Arial" w:eastAsia="Calibri" w:hAnsi="Arial" w:cs="Arial"/>
                <w:szCs w:val="24"/>
              </w:rPr>
            </w:pPr>
            <w:r w:rsidRPr="00965C30">
              <w:rPr>
                <w:rFonts w:ascii="Arial" w:eastAsia="Calibri" w:hAnsi="Arial" w:cs="Arial"/>
                <w:szCs w:val="24"/>
              </w:rPr>
              <w:t>Nil.</w:t>
            </w:r>
          </w:p>
        </w:tc>
      </w:tr>
      <w:tr w:rsidR="006A500B" w:rsidRPr="00965C30" w14:paraId="345E64A1" w14:textId="77777777" w:rsidTr="0009433B">
        <w:tc>
          <w:tcPr>
            <w:tcW w:w="2521" w:type="dxa"/>
            <w:tcBorders>
              <w:top w:val="single" w:sz="4" w:space="0" w:color="auto"/>
              <w:left w:val="single" w:sz="4" w:space="0" w:color="auto"/>
              <w:bottom w:val="single" w:sz="4" w:space="0" w:color="auto"/>
              <w:right w:val="single" w:sz="4" w:space="0" w:color="auto"/>
            </w:tcBorders>
            <w:hideMark/>
          </w:tcPr>
          <w:p w14:paraId="738B7BF0" w14:textId="77777777" w:rsidR="006A500B" w:rsidRPr="00965C30" w:rsidRDefault="006A500B" w:rsidP="0009433B">
            <w:pPr>
              <w:jc w:val="both"/>
              <w:rPr>
                <w:rFonts w:ascii="Arial" w:eastAsia="Calibri" w:hAnsi="Arial" w:cs="Arial"/>
                <w:b/>
                <w:szCs w:val="24"/>
              </w:rPr>
            </w:pPr>
            <w:r w:rsidRPr="00965C30">
              <w:rPr>
                <w:rFonts w:ascii="Arial" w:eastAsia="Calibri" w:hAnsi="Arial" w:cs="Arial"/>
                <w:b/>
                <w:szCs w:val="24"/>
              </w:rPr>
              <w:t>Director</w:t>
            </w:r>
          </w:p>
        </w:tc>
        <w:tc>
          <w:tcPr>
            <w:tcW w:w="5984" w:type="dxa"/>
            <w:tcBorders>
              <w:top w:val="single" w:sz="4" w:space="0" w:color="auto"/>
              <w:left w:val="single" w:sz="4" w:space="0" w:color="auto"/>
              <w:bottom w:val="single" w:sz="4" w:space="0" w:color="auto"/>
              <w:right w:val="single" w:sz="4" w:space="0" w:color="auto"/>
            </w:tcBorders>
            <w:hideMark/>
          </w:tcPr>
          <w:p w14:paraId="491E8EF0" w14:textId="77777777" w:rsidR="006A500B" w:rsidRPr="00965C30" w:rsidRDefault="006A500B" w:rsidP="0009433B">
            <w:pPr>
              <w:jc w:val="both"/>
              <w:rPr>
                <w:rFonts w:ascii="Arial" w:eastAsia="Calibri" w:hAnsi="Arial" w:cs="Arial"/>
                <w:szCs w:val="24"/>
              </w:rPr>
            </w:pPr>
            <w:r w:rsidRPr="00965C30">
              <w:rPr>
                <w:rFonts w:ascii="Arial" w:eastAsia="Calibri" w:hAnsi="Arial" w:cs="Arial"/>
                <w:szCs w:val="24"/>
              </w:rPr>
              <w:t>Lorraine Driscoll – Director Corporate &amp; Strategy</w:t>
            </w:r>
          </w:p>
        </w:tc>
      </w:tr>
      <w:tr w:rsidR="006A500B" w:rsidRPr="00965C30" w14:paraId="71BDB03F" w14:textId="77777777" w:rsidTr="0009433B">
        <w:tc>
          <w:tcPr>
            <w:tcW w:w="2521" w:type="dxa"/>
            <w:tcBorders>
              <w:top w:val="single" w:sz="4" w:space="0" w:color="auto"/>
              <w:left w:val="single" w:sz="4" w:space="0" w:color="auto"/>
              <w:bottom w:val="single" w:sz="4" w:space="0" w:color="auto"/>
              <w:right w:val="single" w:sz="4" w:space="0" w:color="auto"/>
            </w:tcBorders>
          </w:tcPr>
          <w:p w14:paraId="24474D5B" w14:textId="77777777" w:rsidR="006A500B" w:rsidRPr="00965C30" w:rsidRDefault="006A500B" w:rsidP="0009433B">
            <w:pPr>
              <w:jc w:val="both"/>
              <w:rPr>
                <w:rFonts w:ascii="Arial" w:eastAsia="Calibri" w:hAnsi="Arial" w:cs="Arial"/>
                <w:b/>
                <w:szCs w:val="24"/>
              </w:rPr>
            </w:pPr>
            <w:r w:rsidRPr="00965C30">
              <w:rPr>
                <w:rFonts w:ascii="Arial" w:eastAsia="Calibri" w:hAnsi="Arial" w:cs="Arial"/>
                <w:b/>
                <w:szCs w:val="24"/>
              </w:rPr>
              <w:t>CEO</w:t>
            </w:r>
          </w:p>
        </w:tc>
        <w:tc>
          <w:tcPr>
            <w:tcW w:w="5984" w:type="dxa"/>
            <w:tcBorders>
              <w:top w:val="single" w:sz="4" w:space="0" w:color="auto"/>
              <w:left w:val="single" w:sz="4" w:space="0" w:color="auto"/>
              <w:bottom w:val="single" w:sz="4" w:space="0" w:color="auto"/>
              <w:right w:val="single" w:sz="4" w:space="0" w:color="auto"/>
            </w:tcBorders>
          </w:tcPr>
          <w:p w14:paraId="5E6F5FDE" w14:textId="77777777" w:rsidR="006A500B" w:rsidRPr="00965C30" w:rsidRDefault="006A500B" w:rsidP="0009433B">
            <w:pPr>
              <w:jc w:val="both"/>
              <w:rPr>
                <w:rFonts w:ascii="Arial" w:eastAsia="Calibri" w:hAnsi="Arial" w:cs="Arial"/>
                <w:szCs w:val="24"/>
              </w:rPr>
            </w:pPr>
            <w:r w:rsidRPr="00965C30">
              <w:rPr>
                <w:rFonts w:ascii="Arial" w:eastAsia="Calibri" w:hAnsi="Arial" w:cs="Arial"/>
                <w:szCs w:val="24"/>
              </w:rPr>
              <w:t>Mark Goodlet</w:t>
            </w:r>
          </w:p>
        </w:tc>
      </w:tr>
      <w:tr w:rsidR="006A500B" w:rsidRPr="00965C30" w14:paraId="34CEA2DC" w14:textId="77777777" w:rsidTr="0009433B">
        <w:tc>
          <w:tcPr>
            <w:tcW w:w="2521" w:type="dxa"/>
            <w:tcBorders>
              <w:top w:val="single" w:sz="4" w:space="0" w:color="auto"/>
              <w:left w:val="single" w:sz="4" w:space="0" w:color="auto"/>
              <w:bottom w:val="single" w:sz="4" w:space="0" w:color="auto"/>
              <w:right w:val="single" w:sz="4" w:space="0" w:color="auto"/>
            </w:tcBorders>
            <w:hideMark/>
          </w:tcPr>
          <w:p w14:paraId="151F509C" w14:textId="77777777" w:rsidR="006A500B" w:rsidRPr="00965C30" w:rsidRDefault="006A500B" w:rsidP="0009433B">
            <w:pPr>
              <w:jc w:val="both"/>
              <w:rPr>
                <w:rFonts w:ascii="Arial" w:eastAsia="Calibri" w:hAnsi="Arial" w:cs="Arial"/>
                <w:b/>
                <w:szCs w:val="24"/>
              </w:rPr>
            </w:pPr>
            <w:r w:rsidRPr="00965C30">
              <w:rPr>
                <w:rFonts w:ascii="Arial" w:eastAsia="Calibri" w:hAnsi="Arial" w:cs="Arial"/>
                <w:b/>
                <w:szCs w:val="24"/>
              </w:rPr>
              <w:t>Attachments</w:t>
            </w:r>
          </w:p>
        </w:tc>
        <w:tc>
          <w:tcPr>
            <w:tcW w:w="5984" w:type="dxa"/>
            <w:tcBorders>
              <w:top w:val="single" w:sz="4" w:space="0" w:color="auto"/>
              <w:left w:val="single" w:sz="4" w:space="0" w:color="auto"/>
              <w:bottom w:val="single" w:sz="4" w:space="0" w:color="auto"/>
              <w:right w:val="single" w:sz="4" w:space="0" w:color="auto"/>
            </w:tcBorders>
            <w:hideMark/>
          </w:tcPr>
          <w:p w14:paraId="6D641D8D" w14:textId="77777777" w:rsidR="006A500B" w:rsidRPr="00965C30" w:rsidRDefault="006A500B" w:rsidP="0009433B">
            <w:pPr>
              <w:jc w:val="both"/>
              <w:rPr>
                <w:rFonts w:ascii="Arial" w:eastAsia="Calibri" w:hAnsi="Arial" w:cs="Arial"/>
                <w:szCs w:val="32"/>
                <w:lang w:val="en-US"/>
              </w:rPr>
            </w:pPr>
            <w:r>
              <w:rPr>
                <w:rFonts w:ascii="Arial" w:eastAsia="Calibri" w:hAnsi="Arial" w:cs="Arial"/>
                <w:szCs w:val="32"/>
                <w:lang w:val="en-US"/>
              </w:rPr>
              <w:t>Nil</w:t>
            </w:r>
          </w:p>
        </w:tc>
      </w:tr>
    </w:tbl>
    <w:p w14:paraId="764A967A" w14:textId="77777777" w:rsidR="006A500B" w:rsidRPr="00965C30" w:rsidRDefault="006A500B" w:rsidP="006A500B">
      <w:pPr>
        <w:rPr>
          <w:rFonts w:ascii="Arial" w:hAnsi="Arial" w:cs="Arial"/>
          <w:b/>
          <w:szCs w:val="32"/>
          <w:lang w:val="en-US"/>
        </w:rPr>
      </w:pPr>
    </w:p>
    <w:p w14:paraId="29680491" w14:textId="0D94D445" w:rsidR="008D2D03" w:rsidRPr="006D752D" w:rsidRDefault="008D2D03" w:rsidP="008D2D03">
      <w:pPr>
        <w:jc w:val="both"/>
        <w:rPr>
          <w:rFonts w:ascii="Arial" w:hAnsi="Arial" w:cs="Arial"/>
          <w:b/>
          <w:szCs w:val="24"/>
        </w:rPr>
      </w:pPr>
      <w:r w:rsidRPr="006D752D">
        <w:rPr>
          <w:rFonts w:ascii="Arial" w:hAnsi="Arial" w:cs="Arial"/>
          <w:b/>
          <w:szCs w:val="24"/>
        </w:rPr>
        <w:t xml:space="preserve">Regulation 11(da) </w:t>
      </w:r>
      <w:r w:rsidR="00EB22C8">
        <w:rPr>
          <w:rFonts w:ascii="Arial" w:hAnsi="Arial" w:cs="Arial"/>
          <w:b/>
          <w:szCs w:val="24"/>
        </w:rPr>
        <w:t>–</w:t>
      </w:r>
      <w:r w:rsidRPr="006D752D">
        <w:rPr>
          <w:rFonts w:ascii="Arial" w:hAnsi="Arial" w:cs="Arial"/>
          <w:b/>
          <w:szCs w:val="24"/>
        </w:rPr>
        <w:t xml:space="preserve"> </w:t>
      </w:r>
      <w:r w:rsidR="00EB22C8">
        <w:rPr>
          <w:rFonts w:ascii="Arial" w:hAnsi="Arial" w:cs="Arial"/>
          <w:b/>
          <w:szCs w:val="24"/>
        </w:rPr>
        <w:t>Not Applicable – Recommendation Adopted</w:t>
      </w:r>
    </w:p>
    <w:p w14:paraId="168402AC" w14:textId="77777777" w:rsidR="008D2D03" w:rsidRPr="006D752D" w:rsidRDefault="008D2D03" w:rsidP="008D2D03">
      <w:pPr>
        <w:jc w:val="both"/>
        <w:rPr>
          <w:rFonts w:ascii="Arial" w:hAnsi="Arial" w:cs="Arial"/>
          <w:szCs w:val="24"/>
        </w:rPr>
      </w:pPr>
    </w:p>
    <w:p w14:paraId="61674BB6" w14:textId="127E9A31" w:rsidR="008D2D03" w:rsidRPr="006D752D" w:rsidRDefault="008D2D03" w:rsidP="008D2D03">
      <w:pPr>
        <w:jc w:val="both"/>
        <w:rPr>
          <w:rFonts w:ascii="Arial" w:hAnsi="Arial" w:cs="Arial"/>
          <w:szCs w:val="24"/>
        </w:rPr>
      </w:pPr>
      <w:r w:rsidRPr="006D752D">
        <w:rPr>
          <w:rFonts w:ascii="Arial" w:hAnsi="Arial" w:cs="Arial"/>
          <w:szCs w:val="24"/>
        </w:rPr>
        <w:t xml:space="preserve">Moved – Councillor </w:t>
      </w:r>
      <w:r w:rsidR="000B3FCD">
        <w:rPr>
          <w:rFonts w:ascii="Arial" w:hAnsi="Arial" w:cs="Arial"/>
          <w:szCs w:val="24"/>
        </w:rPr>
        <w:t>Mangano</w:t>
      </w:r>
    </w:p>
    <w:p w14:paraId="52D06D0B" w14:textId="3701A2F8" w:rsidR="008D2D03" w:rsidRPr="006D752D" w:rsidRDefault="008D2D03" w:rsidP="008D2D03">
      <w:pPr>
        <w:jc w:val="both"/>
        <w:rPr>
          <w:rFonts w:ascii="Arial" w:hAnsi="Arial" w:cs="Arial"/>
          <w:szCs w:val="24"/>
        </w:rPr>
      </w:pPr>
      <w:r w:rsidRPr="006D752D">
        <w:rPr>
          <w:rFonts w:ascii="Arial" w:hAnsi="Arial" w:cs="Arial"/>
          <w:szCs w:val="24"/>
        </w:rPr>
        <w:t xml:space="preserve">Seconded – Councillor </w:t>
      </w:r>
      <w:r w:rsidR="000B3FCD">
        <w:rPr>
          <w:rFonts w:ascii="Arial" w:hAnsi="Arial" w:cs="Arial"/>
          <w:szCs w:val="24"/>
        </w:rPr>
        <w:t>Hodsdon</w:t>
      </w:r>
    </w:p>
    <w:p w14:paraId="20F4165D" w14:textId="77777777" w:rsidR="008D2D03" w:rsidRPr="006D752D" w:rsidRDefault="008D2D03" w:rsidP="008D2D03">
      <w:pPr>
        <w:jc w:val="both"/>
        <w:rPr>
          <w:rFonts w:ascii="Arial" w:hAnsi="Arial" w:cs="Arial"/>
          <w:szCs w:val="24"/>
        </w:rPr>
      </w:pPr>
    </w:p>
    <w:p w14:paraId="4F0ABFAE" w14:textId="77777777" w:rsidR="008D2D03" w:rsidRPr="006D752D" w:rsidRDefault="008D2D03" w:rsidP="008D2D0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6A686481" w14:textId="77777777" w:rsidR="008D2D03" w:rsidRPr="006D752D" w:rsidRDefault="008D2D03" w:rsidP="008D2D03">
      <w:pPr>
        <w:jc w:val="both"/>
        <w:rPr>
          <w:rFonts w:ascii="Arial" w:hAnsi="Arial" w:cs="Arial"/>
          <w:szCs w:val="24"/>
        </w:rPr>
      </w:pPr>
      <w:r w:rsidRPr="006D752D">
        <w:rPr>
          <w:rFonts w:ascii="Arial" w:hAnsi="Arial" w:cs="Arial"/>
          <w:szCs w:val="24"/>
        </w:rPr>
        <w:t>(Printed below for ease of reference)</w:t>
      </w:r>
    </w:p>
    <w:p w14:paraId="7F8FA397" w14:textId="38DA83E7" w:rsidR="008A05F5" w:rsidRPr="006D752D" w:rsidRDefault="008A05F5" w:rsidP="008A05F5">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4</w:t>
      </w:r>
      <w:r w:rsidRPr="006D752D">
        <w:rPr>
          <w:rFonts w:ascii="Arial" w:hAnsi="Arial" w:cs="Arial"/>
          <w:b/>
          <w:szCs w:val="24"/>
        </w:rPr>
        <w:t>/-</w:t>
      </w:r>
    </w:p>
    <w:p w14:paraId="6263E508" w14:textId="77777777" w:rsidR="006A500B" w:rsidRPr="00965C30" w:rsidRDefault="006A500B" w:rsidP="006A500B">
      <w:pPr>
        <w:jc w:val="both"/>
        <w:rPr>
          <w:rFonts w:ascii="Arial" w:hAnsi="Arial" w:cs="Arial"/>
          <w:b/>
          <w:szCs w:val="32"/>
          <w:lang w:val="en-US"/>
        </w:rPr>
      </w:pPr>
    </w:p>
    <w:p w14:paraId="2D565340" w14:textId="1FE0F0ED" w:rsidR="006A500B" w:rsidRPr="00965C30" w:rsidRDefault="00CB7F04" w:rsidP="006A500B">
      <w:pPr>
        <w:jc w:val="both"/>
        <w:rPr>
          <w:rFonts w:ascii="Arial" w:hAnsi="Arial" w:cs="Arial"/>
          <w:b/>
          <w:szCs w:val="32"/>
          <w:lang w:val="en-US"/>
        </w:rPr>
      </w:pPr>
      <w:r>
        <w:rPr>
          <w:rFonts w:ascii="Arial" w:hAnsi="Arial" w:cs="Arial"/>
          <w:b/>
          <w:noProof/>
          <w:szCs w:val="24"/>
        </w:rPr>
        <mc:AlternateContent>
          <mc:Choice Requires="wps">
            <w:drawing>
              <wp:anchor distT="0" distB="0" distL="114300" distR="114300" simplePos="0" relativeHeight="251658241" behindDoc="1" locked="0" layoutInCell="1" allowOverlap="1" wp14:anchorId="2D697316" wp14:editId="54DCF0D5">
                <wp:simplePos x="0" y="0"/>
                <wp:positionH relativeFrom="margin">
                  <wp:align>left</wp:align>
                </wp:positionH>
                <wp:positionV relativeFrom="paragraph">
                  <wp:posOffset>173243</wp:posOffset>
                </wp:positionV>
                <wp:extent cx="5286615" cy="578223"/>
                <wp:effectExtent l="0" t="0" r="9525" b="0"/>
                <wp:wrapNone/>
                <wp:docPr id="5" name="Rectangle 5"/>
                <wp:cNvGraphicFramePr/>
                <a:graphic xmlns:a="http://schemas.openxmlformats.org/drawingml/2006/main">
                  <a:graphicData uri="http://schemas.microsoft.com/office/word/2010/wordprocessingShape">
                    <wps:wsp>
                      <wps:cNvSpPr/>
                      <wps:spPr>
                        <a:xfrm>
                          <a:off x="0" y="0"/>
                          <a:ext cx="5286615" cy="57822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rect w14:anchorId="57B6FFAD" id="Rectangle 5" o:spid="_x0000_s1026" style="position:absolute;margin-left:0;margin-top:13.65pt;width:416.25pt;height:45.5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" fillcolor="#d8d8d8 [2732]" stroked="f" strokeweight="2pt">
                <w10:wrap anchorx="margin"/>
              </v:rect>
            </w:pict>
          </mc:Fallback>
        </mc:AlternateContent>
      </w:r>
    </w:p>
    <w:p w14:paraId="63C494F1" w14:textId="59327FB3" w:rsidR="006A500B" w:rsidRPr="00965C30" w:rsidRDefault="00AE60EE" w:rsidP="006A500B">
      <w:pPr>
        <w:jc w:val="both"/>
        <w:rPr>
          <w:rFonts w:ascii="Arial" w:hAnsi="Arial" w:cs="Arial"/>
          <w:b/>
          <w:sz w:val="28"/>
          <w:szCs w:val="32"/>
          <w:lang w:val="en-US"/>
        </w:rPr>
      </w:pPr>
      <w:r w:rsidRPr="00965C30">
        <w:rPr>
          <w:rFonts w:ascii="Arial" w:hAnsi="Arial" w:cs="Arial"/>
          <w:b/>
          <w:sz w:val="28"/>
          <w:szCs w:val="32"/>
          <w:lang w:val="en-US"/>
        </w:rPr>
        <w:t xml:space="preserve">Committee </w:t>
      </w:r>
      <w:r w:rsidR="006A500B" w:rsidRPr="00965C30">
        <w:rPr>
          <w:rFonts w:ascii="Arial" w:hAnsi="Arial" w:cs="Arial"/>
          <w:b/>
          <w:sz w:val="28"/>
          <w:szCs w:val="32"/>
          <w:lang w:val="en-US"/>
        </w:rPr>
        <w:t xml:space="preserve">Recommendation </w:t>
      </w:r>
      <w:r w:rsidR="00BA5723">
        <w:rPr>
          <w:rFonts w:ascii="Arial" w:hAnsi="Arial" w:cs="Arial"/>
          <w:b/>
          <w:sz w:val="28"/>
          <w:szCs w:val="32"/>
          <w:lang w:val="en-US"/>
        </w:rPr>
        <w:t>/ Recommendation to Committee</w:t>
      </w:r>
    </w:p>
    <w:p w14:paraId="0792C176" w14:textId="77777777" w:rsidR="006A500B" w:rsidRPr="00965C30" w:rsidRDefault="006A500B" w:rsidP="006A500B">
      <w:pPr>
        <w:jc w:val="both"/>
        <w:rPr>
          <w:rFonts w:ascii="Arial" w:hAnsi="Arial" w:cs="Arial"/>
          <w:b/>
          <w:szCs w:val="32"/>
          <w:lang w:val="en-US"/>
        </w:rPr>
      </w:pPr>
    </w:p>
    <w:p w14:paraId="24149287" w14:textId="77777777" w:rsidR="006A500B" w:rsidRPr="00965C30" w:rsidRDefault="006A500B" w:rsidP="006A500B">
      <w:pPr>
        <w:jc w:val="both"/>
        <w:rPr>
          <w:rFonts w:ascii="Arial" w:hAnsi="Arial" w:cs="Arial"/>
          <w:b/>
          <w:szCs w:val="32"/>
        </w:rPr>
      </w:pPr>
      <w:r w:rsidRPr="00965C30">
        <w:rPr>
          <w:rFonts w:ascii="Arial" w:hAnsi="Arial" w:cs="Arial"/>
          <w:b/>
          <w:szCs w:val="32"/>
        </w:rPr>
        <w:t xml:space="preserve">The Audit and Risk Committee receives the </w:t>
      </w:r>
      <w:r>
        <w:rPr>
          <w:rFonts w:ascii="Arial" w:hAnsi="Arial" w:cs="Arial"/>
          <w:b/>
          <w:szCs w:val="32"/>
        </w:rPr>
        <w:t>verbal update.</w:t>
      </w:r>
    </w:p>
    <w:p w14:paraId="659DD65E" w14:textId="77777777" w:rsidR="008D2D03" w:rsidRDefault="008D2D03" w:rsidP="008D2D03">
      <w:pPr>
        <w:jc w:val="both"/>
        <w:rPr>
          <w:rFonts w:ascii="Arial" w:hAnsi="Arial" w:cs="Arial"/>
          <w:b/>
          <w:sz w:val="28"/>
          <w:szCs w:val="32"/>
          <w:lang w:val="en-US"/>
        </w:rPr>
      </w:pPr>
    </w:p>
    <w:p w14:paraId="6FB679AE" w14:textId="77777777" w:rsidR="008D2D03" w:rsidRDefault="008D2D03" w:rsidP="008D2D03">
      <w:pPr>
        <w:jc w:val="both"/>
        <w:rPr>
          <w:rFonts w:ascii="Arial" w:hAnsi="Arial" w:cs="Arial"/>
          <w:b/>
          <w:sz w:val="28"/>
          <w:szCs w:val="32"/>
          <w:lang w:val="en-US"/>
        </w:rPr>
      </w:pPr>
    </w:p>
    <w:p w14:paraId="6BCF3A23" w14:textId="7335BD92" w:rsidR="008D2D03" w:rsidRPr="00965C30" w:rsidRDefault="008D2D03" w:rsidP="008D2D03">
      <w:pPr>
        <w:jc w:val="both"/>
        <w:rPr>
          <w:rFonts w:ascii="Arial" w:hAnsi="Arial" w:cs="Arial"/>
          <w:b/>
          <w:sz w:val="28"/>
          <w:szCs w:val="32"/>
          <w:lang w:val="en-US"/>
        </w:rPr>
      </w:pPr>
      <w:r w:rsidRPr="00965C30">
        <w:rPr>
          <w:rFonts w:ascii="Arial" w:hAnsi="Arial" w:cs="Arial"/>
          <w:b/>
          <w:sz w:val="28"/>
          <w:szCs w:val="32"/>
          <w:lang w:val="en-US"/>
        </w:rPr>
        <w:t>Executive Summary</w:t>
      </w:r>
    </w:p>
    <w:p w14:paraId="07F64B3A" w14:textId="77777777" w:rsidR="008D2D03" w:rsidRPr="00965C30" w:rsidRDefault="008D2D03" w:rsidP="008D2D03">
      <w:pPr>
        <w:jc w:val="both"/>
        <w:rPr>
          <w:rFonts w:ascii="Arial" w:hAnsi="Arial" w:cs="Arial"/>
          <w:b/>
          <w:szCs w:val="32"/>
          <w:lang w:val="en-US"/>
        </w:rPr>
      </w:pPr>
    </w:p>
    <w:p w14:paraId="0EB0A2F3" w14:textId="77777777" w:rsidR="008D2D03" w:rsidRPr="00965C30" w:rsidRDefault="008D2D03" w:rsidP="008D2D03">
      <w:pPr>
        <w:jc w:val="both"/>
        <w:rPr>
          <w:rFonts w:ascii="Arial" w:hAnsi="Arial" w:cs="Arial"/>
          <w:szCs w:val="24"/>
        </w:rPr>
      </w:pPr>
      <w:r>
        <w:rPr>
          <w:rFonts w:ascii="Arial" w:hAnsi="Arial" w:cs="Arial"/>
          <w:szCs w:val="24"/>
        </w:rPr>
        <w:t>The auditors have requested to meet with the Audit &amp; Risk Committee members and the relevant staff members the at 3pm – 4pm on 14</w:t>
      </w:r>
      <w:r>
        <w:rPr>
          <w:rFonts w:ascii="Arial" w:hAnsi="Arial" w:cs="Arial"/>
          <w:szCs w:val="24"/>
          <w:vertAlign w:val="superscript"/>
        </w:rPr>
        <w:t xml:space="preserve"> </w:t>
      </w:r>
      <w:r>
        <w:rPr>
          <w:rFonts w:ascii="Arial" w:hAnsi="Arial" w:cs="Arial"/>
          <w:szCs w:val="24"/>
        </w:rPr>
        <w:t>November to discuss the audit of the financial statement for the year ended 30 June 2019.</w:t>
      </w:r>
    </w:p>
    <w:p w14:paraId="4D0264FA" w14:textId="77777777" w:rsidR="006A500B" w:rsidRPr="00965C30" w:rsidRDefault="006A500B" w:rsidP="006A500B">
      <w:pPr>
        <w:jc w:val="both"/>
        <w:rPr>
          <w:rFonts w:ascii="Arial" w:hAnsi="Arial" w:cs="Arial"/>
          <w:szCs w:val="32"/>
          <w:lang w:val="en-US"/>
        </w:rPr>
      </w:pPr>
    </w:p>
    <w:p w14:paraId="6FE8AC39" w14:textId="77777777" w:rsidR="006A500B" w:rsidRPr="00965C30" w:rsidRDefault="006A500B" w:rsidP="006A500B">
      <w:pPr>
        <w:jc w:val="both"/>
        <w:rPr>
          <w:rFonts w:ascii="Arial" w:hAnsi="Arial" w:cs="Arial"/>
          <w:b/>
          <w:sz w:val="28"/>
          <w:szCs w:val="32"/>
          <w:lang w:val="en-US"/>
        </w:rPr>
      </w:pPr>
      <w:r w:rsidRPr="00965C30">
        <w:rPr>
          <w:rFonts w:ascii="Arial" w:hAnsi="Arial" w:cs="Arial"/>
          <w:b/>
          <w:sz w:val="28"/>
          <w:szCs w:val="32"/>
          <w:lang w:val="en-US"/>
        </w:rPr>
        <w:t>Discussion/Overview</w:t>
      </w:r>
    </w:p>
    <w:p w14:paraId="4C240C01" w14:textId="77777777" w:rsidR="006A500B" w:rsidRPr="00965C30" w:rsidRDefault="006A500B" w:rsidP="006A500B">
      <w:pPr>
        <w:jc w:val="both"/>
        <w:rPr>
          <w:rFonts w:ascii="Arial" w:hAnsi="Arial" w:cs="Arial"/>
          <w:szCs w:val="32"/>
          <w:lang w:val="en-US"/>
        </w:rPr>
      </w:pPr>
    </w:p>
    <w:p w14:paraId="1DED6199" w14:textId="77777777" w:rsidR="006A500B" w:rsidRPr="00965C30" w:rsidRDefault="006A500B" w:rsidP="006A500B">
      <w:pPr>
        <w:jc w:val="both"/>
        <w:rPr>
          <w:rFonts w:ascii="Arial" w:hAnsi="Arial" w:cs="Arial"/>
          <w:szCs w:val="24"/>
        </w:rPr>
      </w:pPr>
      <w:r>
        <w:rPr>
          <w:rFonts w:ascii="Arial" w:hAnsi="Arial" w:cs="Arial"/>
          <w:szCs w:val="24"/>
        </w:rPr>
        <w:t>It is the norm for the auditors to attend the Audit and Risk Committee meeting wherein the Audited Financial Report, Audit opinion and Audit Completion report are discussed. The auditors being unable to attend the Audit and Risk Committee meeting have requested for an Exit meeting to discuss matters arising from the audit, their audit opinion and actions for next year’s audit. This meeting will be held at 3pm to 4pm on 14</w:t>
      </w:r>
      <w:r w:rsidRPr="00483D39">
        <w:rPr>
          <w:rFonts w:ascii="Arial" w:hAnsi="Arial" w:cs="Arial"/>
          <w:szCs w:val="24"/>
          <w:vertAlign w:val="superscript"/>
        </w:rPr>
        <w:t>th</w:t>
      </w:r>
      <w:r>
        <w:rPr>
          <w:rFonts w:ascii="Arial" w:hAnsi="Arial" w:cs="Arial"/>
          <w:szCs w:val="24"/>
        </w:rPr>
        <w:t xml:space="preserve"> November 2019. It is envisaged that not all councillors are able to attend this meeting and hence the Director Corporate &amp; Strategy will provide a verbal update on the matters discussed at this meeting.</w:t>
      </w:r>
    </w:p>
    <w:p w14:paraId="36C5FF40" w14:textId="77777777" w:rsidR="006A500B" w:rsidRPr="00965C30" w:rsidRDefault="006A500B" w:rsidP="006A500B">
      <w:pPr>
        <w:jc w:val="both"/>
        <w:rPr>
          <w:rFonts w:ascii="Arial" w:hAnsi="Arial" w:cs="Arial"/>
          <w:szCs w:val="32"/>
          <w:lang w:val="en-US"/>
        </w:rPr>
      </w:pPr>
    </w:p>
    <w:p w14:paraId="64DE1DD4" w14:textId="77777777" w:rsidR="006A500B" w:rsidRPr="00965C30" w:rsidRDefault="006A500B" w:rsidP="006A500B">
      <w:pPr>
        <w:jc w:val="both"/>
        <w:rPr>
          <w:rFonts w:ascii="Arial" w:hAnsi="Arial" w:cs="Arial"/>
          <w:b/>
          <w:szCs w:val="32"/>
          <w:lang w:val="en-US"/>
        </w:rPr>
      </w:pPr>
      <w:r w:rsidRPr="00965C30">
        <w:rPr>
          <w:rFonts w:ascii="Arial" w:hAnsi="Arial" w:cs="Arial"/>
          <w:b/>
          <w:szCs w:val="32"/>
          <w:lang w:val="en-US"/>
        </w:rPr>
        <w:t>Key Relevant Previous Council Decisions:</w:t>
      </w:r>
    </w:p>
    <w:p w14:paraId="382B3737" w14:textId="77777777" w:rsidR="006A500B" w:rsidRPr="00965C30" w:rsidRDefault="006A500B" w:rsidP="006A500B">
      <w:pPr>
        <w:jc w:val="both"/>
        <w:rPr>
          <w:rFonts w:ascii="Arial" w:hAnsi="Arial" w:cs="Arial"/>
          <w:szCs w:val="32"/>
          <w:lang w:val="en-US"/>
        </w:rPr>
      </w:pPr>
    </w:p>
    <w:p w14:paraId="6CF213B7" w14:textId="77777777" w:rsidR="006A500B" w:rsidRPr="00965C30" w:rsidRDefault="006A500B" w:rsidP="006A500B">
      <w:pPr>
        <w:jc w:val="both"/>
        <w:rPr>
          <w:rFonts w:ascii="Arial" w:hAnsi="Arial" w:cs="Arial"/>
          <w:szCs w:val="32"/>
          <w:lang w:val="en-US"/>
        </w:rPr>
      </w:pPr>
      <w:r w:rsidRPr="00965C30">
        <w:rPr>
          <w:rFonts w:ascii="Arial" w:hAnsi="Arial" w:cs="Arial"/>
          <w:szCs w:val="32"/>
          <w:lang w:val="en-US"/>
        </w:rPr>
        <w:t>Nil</w:t>
      </w:r>
    </w:p>
    <w:p w14:paraId="1DEB5269" w14:textId="4FD4823A" w:rsidR="006A500B" w:rsidRDefault="006A500B" w:rsidP="006A500B">
      <w:pPr>
        <w:jc w:val="both"/>
        <w:rPr>
          <w:rFonts w:ascii="Arial" w:hAnsi="Arial" w:cs="Arial"/>
          <w:szCs w:val="32"/>
          <w:lang w:val="en-US"/>
        </w:rPr>
      </w:pPr>
    </w:p>
    <w:p w14:paraId="2694DDF0" w14:textId="3813051F" w:rsidR="00765107" w:rsidRDefault="00765107" w:rsidP="006A500B">
      <w:pPr>
        <w:jc w:val="both"/>
        <w:rPr>
          <w:rFonts w:ascii="Arial" w:hAnsi="Arial" w:cs="Arial"/>
          <w:szCs w:val="32"/>
          <w:lang w:val="en-US"/>
        </w:rPr>
      </w:pPr>
    </w:p>
    <w:p w14:paraId="4CB8544C" w14:textId="77777777" w:rsidR="00765107" w:rsidRPr="00965C30" w:rsidRDefault="00765107" w:rsidP="006A500B">
      <w:pPr>
        <w:jc w:val="both"/>
        <w:rPr>
          <w:rFonts w:ascii="Arial" w:hAnsi="Arial" w:cs="Arial"/>
          <w:szCs w:val="32"/>
          <w:lang w:val="en-US"/>
        </w:rPr>
      </w:pPr>
    </w:p>
    <w:p w14:paraId="67C55498" w14:textId="77777777" w:rsidR="006A500B" w:rsidRPr="00965C30" w:rsidRDefault="006A500B" w:rsidP="006A500B">
      <w:pPr>
        <w:jc w:val="both"/>
        <w:rPr>
          <w:rFonts w:ascii="Arial" w:hAnsi="Arial" w:cs="Arial"/>
          <w:b/>
          <w:sz w:val="28"/>
          <w:szCs w:val="32"/>
          <w:lang w:val="en-US"/>
        </w:rPr>
      </w:pPr>
      <w:r w:rsidRPr="00965C30">
        <w:rPr>
          <w:rFonts w:ascii="Arial" w:hAnsi="Arial" w:cs="Arial"/>
          <w:b/>
          <w:sz w:val="28"/>
          <w:szCs w:val="32"/>
          <w:lang w:val="en-US"/>
        </w:rPr>
        <w:t>Consultation</w:t>
      </w:r>
    </w:p>
    <w:p w14:paraId="184B2BE1" w14:textId="77777777" w:rsidR="006A500B" w:rsidRPr="00965C30" w:rsidRDefault="006A500B" w:rsidP="006A500B">
      <w:pPr>
        <w:jc w:val="both"/>
        <w:rPr>
          <w:rFonts w:ascii="Arial" w:hAnsi="Arial" w:cs="Arial"/>
          <w:b/>
          <w:szCs w:val="32"/>
          <w:lang w:val="en-US"/>
        </w:rPr>
      </w:pPr>
    </w:p>
    <w:p w14:paraId="16DF165B" w14:textId="77777777" w:rsidR="006A500B" w:rsidRPr="00965C30" w:rsidRDefault="006A500B" w:rsidP="006A500B">
      <w:pPr>
        <w:jc w:val="both"/>
        <w:rPr>
          <w:rFonts w:ascii="Arial" w:hAnsi="Arial" w:cs="Arial"/>
          <w:szCs w:val="32"/>
          <w:lang w:val="en-US"/>
        </w:rPr>
      </w:pPr>
      <w:r w:rsidRPr="00965C30">
        <w:rPr>
          <w:rFonts w:ascii="Arial" w:hAnsi="Arial" w:cs="Arial"/>
          <w:szCs w:val="32"/>
          <w:lang w:val="en-US"/>
        </w:rPr>
        <w:t>Nil</w:t>
      </w:r>
    </w:p>
    <w:p w14:paraId="07695CB5" w14:textId="77777777" w:rsidR="006A500B" w:rsidRPr="00965C30" w:rsidRDefault="006A500B" w:rsidP="006A500B">
      <w:pPr>
        <w:rPr>
          <w:rFonts w:ascii="Arial" w:hAnsi="Arial" w:cs="Arial"/>
          <w:b/>
          <w:szCs w:val="32"/>
          <w:lang w:val="en-US"/>
        </w:rPr>
      </w:pPr>
    </w:p>
    <w:p w14:paraId="70162F58" w14:textId="77777777" w:rsidR="006A500B" w:rsidRPr="00965C30" w:rsidRDefault="006A500B" w:rsidP="006A500B">
      <w:pPr>
        <w:rPr>
          <w:rFonts w:ascii="Arial" w:hAnsi="Arial" w:cs="Arial"/>
          <w:b/>
          <w:sz w:val="28"/>
          <w:szCs w:val="32"/>
          <w:lang w:val="en-US"/>
        </w:rPr>
      </w:pPr>
      <w:r w:rsidRPr="00965C30">
        <w:rPr>
          <w:rFonts w:ascii="Arial" w:hAnsi="Arial" w:cs="Arial"/>
          <w:b/>
          <w:sz w:val="28"/>
          <w:szCs w:val="32"/>
          <w:lang w:val="en-US"/>
        </w:rPr>
        <w:t>Budget/Financial Implications</w:t>
      </w:r>
    </w:p>
    <w:p w14:paraId="1E232786" w14:textId="77777777" w:rsidR="006A500B" w:rsidRPr="00965C30" w:rsidRDefault="006A500B" w:rsidP="006A500B">
      <w:pPr>
        <w:jc w:val="both"/>
        <w:rPr>
          <w:rFonts w:ascii="Arial" w:hAnsi="Arial" w:cs="Arial"/>
          <w:b/>
          <w:szCs w:val="32"/>
          <w:lang w:val="en-US"/>
        </w:rPr>
      </w:pPr>
    </w:p>
    <w:p w14:paraId="45B01087" w14:textId="77777777" w:rsidR="006A500B" w:rsidRPr="00965C30" w:rsidRDefault="006A500B" w:rsidP="006A500B">
      <w:pPr>
        <w:jc w:val="both"/>
        <w:rPr>
          <w:rFonts w:ascii="Arial" w:hAnsi="Arial" w:cs="Arial"/>
          <w:szCs w:val="32"/>
          <w:lang w:val="en-US"/>
        </w:rPr>
      </w:pPr>
      <w:r w:rsidRPr="00965C30">
        <w:rPr>
          <w:rFonts w:ascii="Arial" w:hAnsi="Arial" w:cs="Arial"/>
          <w:szCs w:val="32"/>
          <w:lang w:val="en-US"/>
        </w:rPr>
        <w:t xml:space="preserve">Nil. </w:t>
      </w:r>
    </w:p>
    <w:p w14:paraId="0E76E483" w14:textId="77777777" w:rsidR="006A500B" w:rsidRPr="00965C30" w:rsidRDefault="006A500B" w:rsidP="006A500B">
      <w:pPr>
        <w:jc w:val="both"/>
        <w:rPr>
          <w:rFonts w:ascii="Arial" w:hAnsi="Arial" w:cs="Arial"/>
          <w:sz w:val="20"/>
          <w:lang w:val="en-US"/>
        </w:rPr>
      </w:pPr>
    </w:p>
    <w:p w14:paraId="0229246D" w14:textId="77777777" w:rsidR="006A500B" w:rsidRDefault="006A500B" w:rsidP="006A500B">
      <w:pPr>
        <w:jc w:val="both"/>
      </w:pPr>
      <w:r w:rsidRPr="00965C30">
        <w:rPr>
          <w:rFonts w:ascii="Arial" w:hAnsi="Arial" w:cs="Arial"/>
          <w:szCs w:val="32"/>
          <w:lang w:val="en-US"/>
        </w:rPr>
        <w:t>Any actions requiring expenditure that is not allocated to an existing budget will be considered by Council during budget deliberations.</w:t>
      </w:r>
    </w:p>
    <w:p w14:paraId="6EE63956" w14:textId="33C7CB8E" w:rsidR="005E2241" w:rsidRDefault="005E2241">
      <w:pPr>
        <w:rPr>
          <w:rFonts w:ascii="Arial" w:hAnsi="Arial" w:cs="Arial"/>
          <w:b/>
          <w:kern w:val="28"/>
          <w:szCs w:val="24"/>
        </w:rPr>
      </w:pPr>
      <w:r>
        <w:rPr>
          <w:rFonts w:ascii="Arial" w:hAnsi="Arial" w:cs="Arial"/>
          <w:b/>
          <w:kern w:val="28"/>
          <w:szCs w:val="24"/>
        </w:rPr>
        <w:br w:type="page"/>
      </w:r>
    </w:p>
    <w:p w14:paraId="03CB03AC" w14:textId="1DDC15A3" w:rsidR="003F33D5" w:rsidRPr="00EF06D0" w:rsidRDefault="003F33D5" w:rsidP="003F33D5">
      <w:pPr>
        <w:pStyle w:val="Heading1"/>
        <w:numPr>
          <w:ilvl w:val="1"/>
          <w:numId w:val="1"/>
        </w:numPr>
        <w:tabs>
          <w:tab w:val="clear" w:pos="2410"/>
        </w:tabs>
        <w:spacing w:before="0" w:after="0"/>
        <w:ind w:left="0" w:hanging="851"/>
        <w:rPr>
          <w:rFonts w:ascii="Arial" w:hAnsi="Arial" w:cs="Arial"/>
          <w:bCs/>
          <w:caps w:val="0"/>
          <w:sz w:val="24"/>
          <w:szCs w:val="22"/>
          <w:u w:val="none"/>
        </w:rPr>
      </w:pPr>
      <w:bookmarkStart w:id="31" w:name="_Toc24374771"/>
      <w:r w:rsidRPr="00EF06D0">
        <w:rPr>
          <w:rFonts w:ascii="Arial" w:hAnsi="Arial" w:cs="Arial"/>
          <w:bCs/>
          <w:caps w:val="0"/>
          <w:szCs w:val="24"/>
          <w:u w:val="none"/>
        </w:rPr>
        <w:t>Annual Financial Statements for year ended 30 June 2019</w:t>
      </w:r>
      <w:bookmarkEnd w:id="31"/>
    </w:p>
    <w:p w14:paraId="1E588859" w14:textId="77777777" w:rsidR="003F33D5" w:rsidRDefault="003F33D5" w:rsidP="003F33D5"/>
    <w:tbl>
      <w:tblPr>
        <w:tblStyle w:val="TableGrid"/>
        <w:tblW w:w="0" w:type="auto"/>
        <w:tblInd w:w="-5" w:type="dxa"/>
        <w:tblLook w:val="04A0" w:firstRow="1" w:lastRow="0" w:firstColumn="1" w:lastColumn="0" w:noHBand="0" w:noVBand="1"/>
      </w:tblPr>
      <w:tblGrid>
        <w:gridCol w:w="2281"/>
        <w:gridCol w:w="6027"/>
      </w:tblGrid>
      <w:tr w:rsidR="003F33D5" w:rsidRPr="008A1B93" w14:paraId="26A23917" w14:textId="77777777" w:rsidTr="001325B6">
        <w:tc>
          <w:tcPr>
            <w:tcW w:w="2281" w:type="dxa"/>
          </w:tcPr>
          <w:p w14:paraId="45736DE9" w14:textId="77777777" w:rsidR="003F33D5" w:rsidRPr="00512FC2" w:rsidRDefault="003F33D5" w:rsidP="00B12016">
            <w:pPr>
              <w:jc w:val="both"/>
              <w:rPr>
                <w:rFonts w:ascii="Arial" w:hAnsi="Arial" w:cs="Arial"/>
                <w:b/>
                <w:szCs w:val="24"/>
              </w:rPr>
            </w:pPr>
            <w:r>
              <w:rPr>
                <w:rFonts w:ascii="Arial" w:hAnsi="Arial" w:cs="Arial"/>
                <w:b/>
                <w:szCs w:val="24"/>
              </w:rPr>
              <w:t>Owner</w:t>
            </w:r>
          </w:p>
        </w:tc>
        <w:tc>
          <w:tcPr>
            <w:tcW w:w="6027" w:type="dxa"/>
          </w:tcPr>
          <w:p w14:paraId="784C6A98" w14:textId="77777777" w:rsidR="003F33D5" w:rsidRPr="00512FC2" w:rsidRDefault="003F33D5" w:rsidP="00B12016">
            <w:pPr>
              <w:jc w:val="both"/>
              <w:rPr>
                <w:rFonts w:ascii="Arial" w:hAnsi="Arial" w:cs="Arial"/>
                <w:szCs w:val="24"/>
              </w:rPr>
            </w:pPr>
            <w:r>
              <w:rPr>
                <w:rFonts w:ascii="Arial" w:hAnsi="Arial" w:cs="Arial"/>
                <w:szCs w:val="24"/>
              </w:rPr>
              <w:t xml:space="preserve">City of Nedlands </w:t>
            </w:r>
          </w:p>
        </w:tc>
      </w:tr>
      <w:tr w:rsidR="003F33D5" w:rsidRPr="008A1B93" w14:paraId="14032866" w14:textId="77777777" w:rsidTr="001325B6">
        <w:tc>
          <w:tcPr>
            <w:tcW w:w="2281" w:type="dxa"/>
          </w:tcPr>
          <w:p w14:paraId="3874E22D" w14:textId="77777777" w:rsidR="003F33D5" w:rsidRPr="00512FC2" w:rsidRDefault="003F33D5" w:rsidP="00B12016">
            <w:pPr>
              <w:jc w:val="both"/>
              <w:rPr>
                <w:rFonts w:ascii="Arial" w:hAnsi="Arial" w:cs="Arial"/>
                <w:b/>
                <w:szCs w:val="24"/>
              </w:rPr>
            </w:pPr>
            <w:r w:rsidRPr="00FA5E59">
              <w:rPr>
                <w:rFonts w:ascii="Arial" w:hAnsi="Arial" w:cs="Arial"/>
                <w:b/>
                <w:szCs w:val="24"/>
              </w:rPr>
              <w:t xml:space="preserve">Employee Disclosure under </w:t>
            </w:r>
            <w:r w:rsidRPr="00FA5E59">
              <w:rPr>
                <w:rFonts w:ascii="Arial" w:hAnsi="Arial" w:cs="Arial"/>
                <w:b/>
                <w:i/>
                <w:szCs w:val="24"/>
              </w:rPr>
              <w:t>section 5.70 Local Government Act 1995</w:t>
            </w:r>
          </w:p>
        </w:tc>
        <w:tc>
          <w:tcPr>
            <w:tcW w:w="6027" w:type="dxa"/>
          </w:tcPr>
          <w:p w14:paraId="7715A260" w14:textId="77777777" w:rsidR="003F33D5" w:rsidRPr="00512FC2" w:rsidRDefault="003F33D5" w:rsidP="00B12016">
            <w:pPr>
              <w:jc w:val="both"/>
              <w:rPr>
                <w:rFonts w:ascii="Arial" w:hAnsi="Arial" w:cs="Arial"/>
                <w:szCs w:val="24"/>
              </w:rPr>
            </w:pPr>
            <w:r w:rsidRPr="00FA5E59">
              <w:rPr>
                <w:rFonts w:ascii="Arial" w:hAnsi="Arial" w:cs="Arial"/>
                <w:szCs w:val="24"/>
              </w:rPr>
              <w:t xml:space="preserve"> </w:t>
            </w:r>
            <w:r>
              <w:rPr>
                <w:rFonts w:ascii="Arial" w:hAnsi="Arial" w:cs="Arial"/>
                <w:szCs w:val="24"/>
              </w:rPr>
              <w:t>Nil.</w:t>
            </w:r>
          </w:p>
        </w:tc>
      </w:tr>
      <w:tr w:rsidR="003F33D5" w:rsidRPr="008A1B93" w14:paraId="6970FEEA" w14:textId="77777777" w:rsidTr="001325B6">
        <w:tc>
          <w:tcPr>
            <w:tcW w:w="2281" w:type="dxa"/>
          </w:tcPr>
          <w:p w14:paraId="58319DB5" w14:textId="77777777" w:rsidR="003F33D5" w:rsidRPr="00512FC2" w:rsidRDefault="003F33D5" w:rsidP="00B12016">
            <w:pPr>
              <w:jc w:val="both"/>
              <w:rPr>
                <w:rFonts w:ascii="Arial" w:hAnsi="Arial" w:cs="Arial"/>
                <w:b/>
                <w:szCs w:val="24"/>
              </w:rPr>
            </w:pPr>
            <w:r>
              <w:rPr>
                <w:rFonts w:ascii="Arial" w:hAnsi="Arial" w:cs="Arial"/>
                <w:b/>
                <w:szCs w:val="24"/>
              </w:rPr>
              <w:t>Director</w:t>
            </w:r>
          </w:p>
        </w:tc>
        <w:tc>
          <w:tcPr>
            <w:tcW w:w="6027" w:type="dxa"/>
          </w:tcPr>
          <w:p w14:paraId="027BFBA1" w14:textId="77777777" w:rsidR="003F33D5" w:rsidRPr="00512FC2" w:rsidRDefault="003F33D5" w:rsidP="00B12016">
            <w:pPr>
              <w:jc w:val="both"/>
              <w:rPr>
                <w:rFonts w:ascii="Arial" w:hAnsi="Arial" w:cs="Arial"/>
                <w:szCs w:val="24"/>
              </w:rPr>
            </w:pPr>
            <w:r>
              <w:rPr>
                <w:rFonts w:ascii="Arial" w:hAnsi="Arial" w:cs="Arial"/>
                <w:szCs w:val="24"/>
              </w:rPr>
              <w:t>Lorraine Driscoll -</w:t>
            </w:r>
            <w:r w:rsidRPr="006869A4">
              <w:rPr>
                <w:rFonts w:ascii="Arial" w:hAnsi="Arial" w:cs="Arial"/>
                <w:szCs w:val="24"/>
                <w:lang w:val="en-AU"/>
              </w:rPr>
              <w:t xml:space="preserve"> Director Corporate &amp; Strategy</w:t>
            </w:r>
          </w:p>
        </w:tc>
      </w:tr>
      <w:tr w:rsidR="003F33D5" w:rsidRPr="008A1B93" w14:paraId="06A1CFC7" w14:textId="77777777" w:rsidTr="001325B6">
        <w:tc>
          <w:tcPr>
            <w:tcW w:w="2281" w:type="dxa"/>
          </w:tcPr>
          <w:p w14:paraId="2EF05664" w14:textId="77777777" w:rsidR="003F33D5" w:rsidRDefault="003F33D5" w:rsidP="00B12016">
            <w:pPr>
              <w:jc w:val="both"/>
              <w:rPr>
                <w:rFonts w:ascii="Arial" w:hAnsi="Arial" w:cs="Arial"/>
                <w:b/>
                <w:szCs w:val="24"/>
              </w:rPr>
            </w:pPr>
            <w:r>
              <w:rPr>
                <w:rFonts w:ascii="Arial" w:hAnsi="Arial" w:cs="Arial"/>
                <w:b/>
                <w:szCs w:val="24"/>
              </w:rPr>
              <w:t>CEO</w:t>
            </w:r>
          </w:p>
        </w:tc>
        <w:tc>
          <w:tcPr>
            <w:tcW w:w="6027" w:type="dxa"/>
          </w:tcPr>
          <w:p w14:paraId="552EFCB7" w14:textId="77777777" w:rsidR="003F33D5" w:rsidRDefault="003F33D5" w:rsidP="00B12016">
            <w:pPr>
              <w:jc w:val="both"/>
              <w:rPr>
                <w:rFonts w:ascii="Arial" w:hAnsi="Arial" w:cs="Arial"/>
                <w:szCs w:val="32"/>
                <w:lang w:val="en-US"/>
              </w:rPr>
            </w:pPr>
            <w:r>
              <w:rPr>
                <w:rFonts w:ascii="Arial" w:hAnsi="Arial" w:cs="Arial"/>
                <w:szCs w:val="32"/>
                <w:lang w:val="en-US"/>
              </w:rPr>
              <w:t>Mark Goodlet</w:t>
            </w:r>
          </w:p>
        </w:tc>
      </w:tr>
      <w:tr w:rsidR="003F33D5" w:rsidRPr="008A1B93" w14:paraId="105BAD01" w14:textId="77777777" w:rsidTr="001325B6">
        <w:tc>
          <w:tcPr>
            <w:tcW w:w="2281" w:type="dxa"/>
          </w:tcPr>
          <w:p w14:paraId="08ACA9DD" w14:textId="77777777" w:rsidR="003F33D5" w:rsidRPr="00512FC2" w:rsidRDefault="003F33D5" w:rsidP="00B12016">
            <w:pPr>
              <w:jc w:val="both"/>
              <w:rPr>
                <w:rFonts w:ascii="Arial" w:hAnsi="Arial" w:cs="Arial"/>
                <w:b/>
                <w:szCs w:val="24"/>
              </w:rPr>
            </w:pPr>
            <w:r>
              <w:rPr>
                <w:rFonts w:ascii="Arial" w:hAnsi="Arial" w:cs="Arial"/>
                <w:b/>
                <w:szCs w:val="24"/>
              </w:rPr>
              <w:t>Attachments</w:t>
            </w:r>
          </w:p>
        </w:tc>
        <w:tc>
          <w:tcPr>
            <w:tcW w:w="6027" w:type="dxa"/>
          </w:tcPr>
          <w:p w14:paraId="62FD28F9" w14:textId="77777777" w:rsidR="003F33D5" w:rsidRPr="00DC299F" w:rsidRDefault="003F33D5" w:rsidP="003F33D5">
            <w:pPr>
              <w:pStyle w:val="ListParagraph"/>
              <w:numPr>
                <w:ilvl w:val="0"/>
                <w:numId w:val="18"/>
              </w:numPr>
              <w:tabs>
                <w:tab w:val="center" w:pos="4153"/>
                <w:tab w:val="right" w:pos="8306"/>
              </w:tabs>
              <w:ind w:left="324" w:hanging="298"/>
              <w:rPr>
                <w:rFonts w:ascii="Arial" w:hAnsi="Arial" w:cs="Arial"/>
              </w:rPr>
            </w:pPr>
            <w:r w:rsidRPr="00DC299F">
              <w:rPr>
                <w:rFonts w:ascii="Arial" w:hAnsi="Arial" w:cs="Arial"/>
              </w:rPr>
              <w:t>Draft 201</w:t>
            </w:r>
            <w:r>
              <w:rPr>
                <w:rFonts w:ascii="Arial" w:hAnsi="Arial" w:cs="Arial"/>
              </w:rPr>
              <w:t>8</w:t>
            </w:r>
            <w:r w:rsidRPr="00DC299F">
              <w:rPr>
                <w:rFonts w:ascii="Arial" w:hAnsi="Arial" w:cs="Arial"/>
              </w:rPr>
              <w:t xml:space="preserve"> – 201</w:t>
            </w:r>
            <w:r>
              <w:rPr>
                <w:rFonts w:ascii="Arial" w:hAnsi="Arial" w:cs="Arial"/>
              </w:rPr>
              <w:t>9</w:t>
            </w:r>
            <w:r w:rsidRPr="00DC299F">
              <w:rPr>
                <w:rFonts w:ascii="Arial" w:hAnsi="Arial" w:cs="Arial"/>
              </w:rPr>
              <w:t xml:space="preserve"> Annual Financial Report </w:t>
            </w:r>
          </w:p>
          <w:p w14:paraId="2519C04F" w14:textId="77777777" w:rsidR="003F33D5" w:rsidRPr="00DC299F" w:rsidRDefault="003F33D5" w:rsidP="003F33D5">
            <w:pPr>
              <w:pStyle w:val="ListParagraph"/>
              <w:numPr>
                <w:ilvl w:val="0"/>
                <w:numId w:val="18"/>
              </w:numPr>
              <w:tabs>
                <w:tab w:val="center" w:pos="4153"/>
                <w:tab w:val="right" w:pos="8306"/>
              </w:tabs>
              <w:ind w:left="324" w:hanging="298"/>
              <w:rPr>
                <w:rFonts w:ascii="Arial" w:hAnsi="Arial" w:cs="Arial"/>
              </w:rPr>
            </w:pPr>
            <w:r>
              <w:rPr>
                <w:rFonts w:ascii="Arial" w:hAnsi="Arial" w:cs="Arial"/>
              </w:rPr>
              <w:t>Draft Audit Opinion</w:t>
            </w:r>
          </w:p>
          <w:p w14:paraId="67F36718" w14:textId="77777777" w:rsidR="003F33D5" w:rsidRDefault="003F33D5" w:rsidP="00B12016">
            <w:pPr>
              <w:ind w:left="324" w:hanging="298"/>
              <w:jc w:val="both"/>
              <w:rPr>
                <w:rFonts w:ascii="Arial" w:hAnsi="Arial" w:cs="Arial"/>
              </w:rPr>
            </w:pPr>
            <w:r>
              <w:rPr>
                <w:rFonts w:ascii="Arial" w:hAnsi="Arial" w:cs="Arial"/>
              </w:rPr>
              <w:t>3.</w:t>
            </w:r>
            <w:r>
              <w:rPr>
                <w:rFonts w:ascii="Arial" w:hAnsi="Arial" w:cs="Arial"/>
              </w:rPr>
              <w:tab/>
            </w:r>
            <w:r w:rsidRPr="009A0365">
              <w:rPr>
                <w:rFonts w:ascii="Arial" w:hAnsi="Arial" w:cs="Arial"/>
              </w:rPr>
              <w:t xml:space="preserve">Audit Completion Report </w:t>
            </w:r>
          </w:p>
          <w:p w14:paraId="7FC70019" w14:textId="77777777" w:rsidR="003F33D5" w:rsidRPr="009A0365" w:rsidRDefault="003F33D5" w:rsidP="00B12016">
            <w:pPr>
              <w:ind w:left="324" w:hanging="298"/>
              <w:jc w:val="both"/>
              <w:rPr>
                <w:rFonts w:ascii="Arial" w:hAnsi="Arial" w:cs="Arial"/>
                <w:szCs w:val="32"/>
                <w:lang w:val="en-US"/>
              </w:rPr>
            </w:pPr>
            <w:r>
              <w:rPr>
                <w:rFonts w:ascii="Arial" w:hAnsi="Arial" w:cs="Arial"/>
              </w:rPr>
              <w:t xml:space="preserve">4. </w:t>
            </w:r>
            <w:r w:rsidRPr="00DC299F">
              <w:rPr>
                <w:rFonts w:ascii="Arial" w:hAnsi="Arial" w:cs="Arial"/>
              </w:rPr>
              <w:t>Audit Representation Letter</w:t>
            </w:r>
          </w:p>
        </w:tc>
      </w:tr>
    </w:tbl>
    <w:p w14:paraId="2808C4D3" w14:textId="4666FAED" w:rsidR="003F33D5" w:rsidRDefault="003F33D5" w:rsidP="003F33D5">
      <w:pPr>
        <w:jc w:val="both"/>
        <w:rPr>
          <w:rFonts w:ascii="Arial" w:hAnsi="Arial" w:cs="Arial"/>
          <w:szCs w:val="32"/>
          <w:lang w:val="en-US"/>
        </w:rPr>
      </w:pPr>
    </w:p>
    <w:p w14:paraId="7D86D5A6" w14:textId="2B516169" w:rsidR="008D2D03" w:rsidRPr="006D752D" w:rsidRDefault="008D2D03" w:rsidP="008D2D03">
      <w:pPr>
        <w:jc w:val="both"/>
        <w:rPr>
          <w:rFonts w:ascii="Arial" w:hAnsi="Arial" w:cs="Arial"/>
          <w:b/>
          <w:szCs w:val="24"/>
        </w:rPr>
      </w:pPr>
      <w:r w:rsidRPr="006D752D">
        <w:rPr>
          <w:rFonts w:ascii="Arial" w:hAnsi="Arial" w:cs="Arial"/>
          <w:b/>
          <w:szCs w:val="24"/>
        </w:rPr>
        <w:t xml:space="preserve">Regulation 11(da) </w:t>
      </w:r>
      <w:r w:rsidR="00765107">
        <w:rPr>
          <w:rFonts w:ascii="Arial" w:hAnsi="Arial" w:cs="Arial"/>
          <w:b/>
          <w:szCs w:val="24"/>
        </w:rPr>
        <w:t>–</w:t>
      </w:r>
      <w:r w:rsidRPr="006D752D">
        <w:rPr>
          <w:rFonts w:ascii="Arial" w:hAnsi="Arial" w:cs="Arial"/>
          <w:b/>
          <w:szCs w:val="24"/>
        </w:rPr>
        <w:t xml:space="preserve"> </w:t>
      </w:r>
      <w:r w:rsidR="00765107">
        <w:rPr>
          <w:rFonts w:ascii="Arial" w:hAnsi="Arial" w:cs="Arial"/>
          <w:b/>
          <w:szCs w:val="24"/>
        </w:rPr>
        <w:t>Not Applicable – Recommendation Adopted</w:t>
      </w:r>
    </w:p>
    <w:p w14:paraId="38BF3B37" w14:textId="77777777" w:rsidR="008D2D03" w:rsidRPr="006D752D" w:rsidRDefault="008D2D03" w:rsidP="008D2D03">
      <w:pPr>
        <w:jc w:val="both"/>
        <w:rPr>
          <w:rFonts w:ascii="Arial" w:hAnsi="Arial" w:cs="Arial"/>
          <w:szCs w:val="24"/>
        </w:rPr>
      </w:pPr>
    </w:p>
    <w:p w14:paraId="36CFD2EF" w14:textId="77777777" w:rsidR="00612A6E" w:rsidRPr="007504A7" w:rsidRDefault="008D2D03" w:rsidP="00A3515F">
      <w:pPr>
        <w:jc w:val="both"/>
        <w:rPr>
          <w:rFonts w:ascii="Arial" w:hAnsi="Arial" w:cs="Arial"/>
          <w:bCs/>
          <w:szCs w:val="24"/>
        </w:rPr>
      </w:pPr>
      <w:r w:rsidRPr="006D752D">
        <w:rPr>
          <w:rFonts w:ascii="Arial" w:hAnsi="Arial" w:cs="Arial"/>
          <w:szCs w:val="24"/>
        </w:rPr>
        <w:t xml:space="preserve">Moved – Councillor </w:t>
      </w:r>
      <w:r w:rsidR="00612A6E" w:rsidRPr="007504A7">
        <w:rPr>
          <w:rFonts w:ascii="Arial" w:hAnsi="Arial" w:cs="Arial"/>
          <w:bCs/>
          <w:szCs w:val="24"/>
        </w:rPr>
        <w:t>Senathirajah</w:t>
      </w:r>
    </w:p>
    <w:p w14:paraId="52421700" w14:textId="46C4CB81" w:rsidR="008D2D03" w:rsidRPr="006D752D" w:rsidRDefault="008D2D03" w:rsidP="008D2D03">
      <w:pPr>
        <w:jc w:val="both"/>
        <w:rPr>
          <w:rFonts w:ascii="Arial" w:hAnsi="Arial" w:cs="Arial"/>
          <w:szCs w:val="24"/>
        </w:rPr>
      </w:pPr>
      <w:r w:rsidRPr="006D752D">
        <w:rPr>
          <w:rFonts w:ascii="Arial" w:hAnsi="Arial" w:cs="Arial"/>
          <w:szCs w:val="24"/>
        </w:rPr>
        <w:t xml:space="preserve">Seconded – Councillor </w:t>
      </w:r>
      <w:r w:rsidR="00612A6E">
        <w:rPr>
          <w:rFonts w:ascii="Arial" w:hAnsi="Arial" w:cs="Arial"/>
          <w:szCs w:val="24"/>
        </w:rPr>
        <w:t>Hodsdon</w:t>
      </w:r>
    </w:p>
    <w:p w14:paraId="4C792BFF" w14:textId="77777777" w:rsidR="008D2D03" w:rsidRPr="006D752D" w:rsidRDefault="008D2D03" w:rsidP="008D2D03">
      <w:pPr>
        <w:jc w:val="both"/>
        <w:rPr>
          <w:rFonts w:ascii="Arial" w:hAnsi="Arial" w:cs="Arial"/>
          <w:szCs w:val="24"/>
        </w:rPr>
      </w:pPr>
    </w:p>
    <w:p w14:paraId="5F99BD09" w14:textId="77777777" w:rsidR="008D2D03" w:rsidRPr="006D752D" w:rsidRDefault="008D2D03" w:rsidP="008D2D0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27F5F596" w14:textId="77777777" w:rsidR="008D2D03" w:rsidRPr="006D752D" w:rsidRDefault="008D2D03" w:rsidP="008D2D03">
      <w:pPr>
        <w:jc w:val="both"/>
        <w:rPr>
          <w:rFonts w:ascii="Arial" w:hAnsi="Arial" w:cs="Arial"/>
          <w:szCs w:val="24"/>
        </w:rPr>
      </w:pPr>
      <w:r w:rsidRPr="006D752D">
        <w:rPr>
          <w:rFonts w:ascii="Arial" w:hAnsi="Arial" w:cs="Arial"/>
          <w:szCs w:val="24"/>
        </w:rPr>
        <w:t>(Printed below for ease of reference)</w:t>
      </w:r>
    </w:p>
    <w:p w14:paraId="08C010E7" w14:textId="6AD770D3" w:rsidR="00824411" w:rsidRPr="006D752D" w:rsidRDefault="00824411" w:rsidP="00824411">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4</w:t>
      </w:r>
      <w:r w:rsidRPr="006D752D">
        <w:rPr>
          <w:rFonts w:ascii="Arial" w:hAnsi="Arial" w:cs="Arial"/>
          <w:b/>
          <w:szCs w:val="24"/>
        </w:rPr>
        <w:t>/-</w:t>
      </w:r>
    </w:p>
    <w:p w14:paraId="77B53388" w14:textId="77777777" w:rsidR="008D2D03" w:rsidRDefault="008D2D03" w:rsidP="003F33D5">
      <w:pPr>
        <w:jc w:val="both"/>
        <w:rPr>
          <w:rFonts w:ascii="Arial" w:hAnsi="Arial" w:cs="Arial"/>
          <w:szCs w:val="32"/>
          <w:lang w:val="en-US"/>
        </w:rPr>
      </w:pPr>
    </w:p>
    <w:p w14:paraId="58112465" w14:textId="70426D1D" w:rsidR="0009433B" w:rsidRDefault="00EB4E74" w:rsidP="003F33D5">
      <w:pPr>
        <w:jc w:val="both"/>
        <w:rPr>
          <w:rFonts w:ascii="Arial" w:hAnsi="Arial" w:cs="Arial"/>
          <w:b/>
          <w:szCs w:val="32"/>
          <w:lang w:val="en-US"/>
        </w:rPr>
      </w:pPr>
      <w:r>
        <w:rPr>
          <w:rFonts w:ascii="Arial" w:hAnsi="Arial" w:cs="Arial"/>
          <w:b/>
          <w:noProof/>
          <w:szCs w:val="24"/>
        </w:rPr>
        <mc:AlternateContent>
          <mc:Choice Requires="wps">
            <w:drawing>
              <wp:anchor distT="0" distB="0" distL="114300" distR="114300" simplePos="0" relativeHeight="251658242" behindDoc="1" locked="0" layoutInCell="1" allowOverlap="1" wp14:anchorId="0D1195EE" wp14:editId="4101E0CA">
                <wp:simplePos x="0" y="0"/>
                <wp:positionH relativeFrom="margin">
                  <wp:align>right</wp:align>
                </wp:positionH>
                <wp:positionV relativeFrom="paragraph">
                  <wp:posOffset>183478</wp:posOffset>
                </wp:positionV>
                <wp:extent cx="5298141" cy="1640541"/>
                <wp:effectExtent l="0" t="0" r="0" b="0"/>
                <wp:wrapNone/>
                <wp:docPr id="6" name="Rectangle 6"/>
                <wp:cNvGraphicFramePr/>
                <a:graphic xmlns:a="http://schemas.openxmlformats.org/drawingml/2006/main">
                  <a:graphicData uri="http://schemas.microsoft.com/office/word/2010/wordprocessingShape">
                    <wps:wsp>
                      <wps:cNvSpPr/>
                      <wps:spPr>
                        <a:xfrm>
                          <a:off x="0" y="0"/>
                          <a:ext cx="5298141" cy="16405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rect w14:anchorId="20A1524C" id="Rectangle 6" o:spid="_x0000_s1026" style="position:absolute;margin-left:366pt;margin-top:14.45pt;width:417.2pt;height:129.2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" fillcolor="#d8d8d8 [2732]" stroked="f" strokeweight="2pt">
                <w10:wrap anchorx="margin"/>
              </v:rect>
            </w:pict>
          </mc:Fallback>
        </mc:AlternateContent>
      </w:r>
    </w:p>
    <w:p w14:paraId="11AD06D5" w14:textId="549E3907" w:rsidR="003F33D5" w:rsidRPr="00AD73CC" w:rsidRDefault="003546CF" w:rsidP="003F33D5">
      <w:pPr>
        <w:jc w:val="both"/>
        <w:rPr>
          <w:rFonts w:ascii="Arial" w:hAnsi="Arial" w:cs="Arial"/>
          <w:b/>
          <w:sz w:val="28"/>
          <w:szCs w:val="32"/>
          <w:lang w:val="en-US"/>
        </w:rPr>
      </w:pPr>
      <w:r w:rsidRPr="00AD73CC">
        <w:rPr>
          <w:rFonts w:ascii="Arial" w:hAnsi="Arial" w:cs="Arial"/>
          <w:b/>
          <w:sz w:val="28"/>
          <w:szCs w:val="32"/>
          <w:lang w:val="en-US"/>
        </w:rPr>
        <w:t xml:space="preserve">Committee </w:t>
      </w:r>
      <w:r w:rsidR="003F33D5" w:rsidRPr="00AD73CC">
        <w:rPr>
          <w:rFonts w:ascii="Arial" w:hAnsi="Arial" w:cs="Arial"/>
          <w:b/>
          <w:sz w:val="28"/>
          <w:szCs w:val="32"/>
          <w:lang w:val="en-US"/>
        </w:rPr>
        <w:t xml:space="preserve">Recommendation </w:t>
      </w:r>
      <w:r w:rsidR="00BA5723">
        <w:rPr>
          <w:rFonts w:ascii="Arial" w:hAnsi="Arial" w:cs="Arial"/>
          <w:b/>
          <w:sz w:val="28"/>
          <w:szCs w:val="32"/>
          <w:lang w:val="en-US"/>
        </w:rPr>
        <w:t>/ Recommendation to Committee</w:t>
      </w:r>
    </w:p>
    <w:p w14:paraId="35EBC1EB" w14:textId="77777777" w:rsidR="003F33D5" w:rsidRPr="00AD73CC" w:rsidRDefault="003F33D5" w:rsidP="003F33D5">
      <w:pPr>
        <w:jc w:val="both"/>
        <w:rPr>
          <w:rFonts w:ascii="Arial" w:hAnsi="Arial" w:cs="Arial"/>
          <w:b/>
          <w:szCs w:val="32"/>
          <w:lang w:val="en-US"/>
        </w:rPr>
      </w:pPr>
    </w:p>
    <w:p w14:paraId="7C72AFC8" w14:textId="77777777" w:rsidR="003F33D5" w:rsidRPr="002D722B" w:rsidRDefault="003F33D5" w:rsidP="003F33D5">
      <w:pPr>
        <w:autoSpaceDE w:val="0"/>
        <w:autoSpaceDN w:val="0"/>
        <w:adjustRightInd w:val="0"/>
        <w:jc w:val="both"/>
        <w:rPr>
          <w:rFonts w:ascii="Arial" w:hAnsi="Arial" w:cs="Arial"/>
          <w:b/>
          <w:bCs/>
          <w:szCs w:val="24"/>
        </w:rPr>
      </w:pPr>
      <w:r w:rsidRPr="002D722B">
        <w:rPr>
          <w:rFonts w:ascii="Arial" w:hAnsi="Arial" w:cs="Arial"/>
          <w:b/>
          <w:bCs/>
          <w:szCs w:val="24"/>
        </w:rPr>
        <w:t>That the Committee recommends to Council:</w:t>
      </w:r>
    </w:p>
    <w:p w14:paraId="56CE9646" w14:textId="77777777" w:rsidR="003F33D5" w:rsidRPr="002D722B" w:rsidRDefault="003F33D5" w:rsidP="003F33D5">
      <w:pPr>
        <w:autoSpaceDE w:val="0"/>
        <w:autoSpaceDN w:val="0"/>
        <w:adjustRightInd w:val="0"/>
        <w:jc w:val="both"/>
        <w:rPr>
          <w:rFonts w:ascii="Arial" w:hAnsi="Arial" w:cs="Arial"/>
          <w:b/>
          <w:bCs/>
          <w:szCs w:val="24"/>
        </w:rPr>
      </w:pPr>
    </w:p>
    <w:p w14:paraId="4E67D6C4" w14:textId="153133BA" w:rsidR="003F33D5" w:rsidRDefault="003F33D5" w:rsidP="0009433B">
      <w:pPr>
        <w:pStyle w:val="ListParagraph"/>
        <w:numPr>
          <w:ilvl w:val="0"/>
          <w:numId w:val="24"/>
        </w:numPr>
        <w:autoSpaceDE w:val="0"/>
        <w:autoSpaceDN w:val="0"/>
        <w:adjustRightInd w:val="0"/>
        <w:ind w:left="567" w:hanging="567"/>
        <w:jc w:val="both"/>
        <w:rPr>
          <w:rFonts w:ascii="Arial" w:hAnsi="Arial" w:cs="Arial"/>
          <w:b/>
          <w:szCs w:val="24"/>
        </w:rPr>
      </w:pPr>
      <w:r>
        <w:rPr>
          <w:rFonts w:ascii="Arial" w:hAnsi="Arial" w:cs="Arial"/>
          <w:b/>
          <w:bCs/>
          <w:szCs w:val="24"/>
        </w:rPr>
        <w:t>that it a</w:t>
      </w:r>
      <w:r w:rsidRPr="008F7D60">
        <w:rPr>
          <w:rFonts w:ascii="Arial" w:hAnsi="Arial" w:cs="Arial"/>
          <w:b/>
          <w:bCs/>
          <w:szCs w:val="24"/>
        </w:rPr>
        <w:t>ccepts</w:t>
      </w:r>
      <w:r w:rsidRPr="008F7D60">
        <w:rPr>
          <w:rFonts w:ascii="Arial" w:hAnsi="Arial" w:cs="Arial"/>
          <w:b/>
          <w:szCs w:val="24"/>
        </w:rPr>
        <w:t xml:space="preserve"> the Financial Report for the City of Nedlands for the year ended 30 June 2019 comprising the Financial Report and the Auditor’s Report; and</w:t>
      </w:r>
    </w:p>
    <w:p w14:paraId="1B9A27B0" w14:textId="77777777" w:rsidR="0009433B" w:rsidRPr="008F7D60" w:rsidRDefault="0009433B" w:rsidP="0009433B">
      <w:pPr>
        <w:pStyle w:val="ListParagraph"/>
        <w:autoSpaceDE w:val="0"/>
        <w:autoSpaceDN w:val="0"/>
        <w:adjustRightInd w:val="0"/>
        <w:ind w:left="567"/>
        <w:jc w:val="both"/>
        <w:rPr>
          <w:rFonts w:ascii="Arial" w:hAnsi="Arial" w:cs="Arial"/>
          <w:b/>
          <w:szCs w:val="24"/>
        </w:rPr>
      </w:pPr>
    </w:p>
    <w:p w14:paraId="00A70728" w14:textId="77777777" w:rsidR="003F33D5" w:rsidRPr="002D722B" w:rsidRDefault="003F33D5" w:rsidP="0009433B">
      <w:pPr>
        <w:pStyle w:val="ListParagraph"/>
        <w:numPr>
          <w:ilvl w:val="0"/>
          <w:numId w:val="24"/>
        </w:numPr>
        <w:autoSpaceDE w:val="0"/>
        <w:autoSpaceDN w:val="0"/>
        <w:adjustRightInd w:val="0"/>
        <w:ind w:left="567" w:hanging="567"/>
        <w:jc w:val="both"/>
        <w:rPr>
          <w:rFonts w:ascii="Arial" w:hAnsi="Arial" w:cs="Arial"/>
          <w:b/>
          <w:bCs/>
          <w:szCs w:val="24"/>
        </w:rPr>
      </w:pPr>
      <w:r>
        <w:rPr>
          <w:rFonts w:ascii="Arial" w:hAnsi="Arial" w:cs="Arial"/>
          <w:b/>
          <w:bCs/>
          <w:szCs w:val="24"/>
        </w:rPr>
        <w:t>that it a</w:t>
      </w:r>
      <w:r w:rsidRPr="008F7D60">
        <w:rPr>
          <w:rFonts w:ascii="Arial" w:hAnsi="Arial" w:cs="Arial"/>
          <w:b/>
          <w:bCs/>
          <w:szCs w:val="24"/>
        </w:rPr>
        <w:t>ccepts</w:t>
      </w:r>
      <w:r w:rsidRPr="008F7D60">
        <w:rPr>
          <w:rFonts w:ascii="Arial" w:hAnsi="Arial" w:cs="Arial"/>
          <w:b/>
          <w:szCs w:val="24"/>
        </w:rPr>
        <w:t xml:space="preserve"> the 2019 Audit </w:t>
      </w:r>
      <w:r w:rsidRPr="002D722B">
        <w:rPr>
          <w:rFonts w:ascii="Arial" w:hAnsi="Arial" w:cs="Arial"/>
          <w:b/>
          <w:bCs/>
          <w:szCs w:val="24"/>
        </w:rPr>
        <w:t>Completion report as presented.</w:t>
      </w:r>
    </w:p>
    <w:p w14:paraId="22CA36DD" w14:textId="695D72CD" w:rsidR="003F33D5" w:rsidRDefault="003F33D5" w:rsidP="003F33D5">
      <w:pPr>
        <w:jc w:val="both"/>
        <w:rPr>
          <w:rFonts w:ascii="Arial" w:hAnsi="Arial" w:cs="Arial"/>
          <w:b/>
          <w:szCs w:val="32"/>
          <w:lang w:val="en-US"/>
        </w:rPr>
      </w:pPr>
    </w:p>
    <w:p w14:paraId="4109FFE9" w14:textId="77777777" w:rsidR="008D2D03" w:rsidRDefault="008D2D03" w:rsidP="003F33D5">
      <w:pPr>
        <w:jc w:val="both"/>
        <w:rPr>
          <w:rFonts w:ascii="Arial" w:hAnsi="Arial" w:cs="Arial"/>
          <w:b/>
          <w:szCs w:val="32"/>
          <w:lang w:val="en-US"/>
        </w:rPr>
      </w:pPr>
    </w:p>
    <w:p w14:paraId="093DE468" w14:textId="77777777" w:rsidR="008D2D03" w:rsidRPr="00AD73CC" w:rsidRDefault="008D2D03" w:rsidP="008D2D03">
      <w:pPr>
        <w:jc w:val="both"/>
        <w:rPr>
          <w:rFonts w:ascii="Arial" w:hAnsi="Arial" w:cs="Arial"/>
          <w:b/>
          <w:sz w:val="28"/>
          <w:szCs w:val="32"/>
          <w:lang w:val="en-US"/>
        </w:rPr>
      </w:pPr>
      <w:r w:rsidRPr="00AD73CC">
        <w:rPr>
          <w:rFonts w:ascii="Arial" w:hAnsi="Arial" w:cs="Arial"/>
          <w:b/>
          <w:sz w:val="28"/>
          <w:szCs w:val="32"/>
          <w:lang w:val="en-US"/>
        </w:rPr>
        <w:t>Executive Summary</w:t>
      </w:r>
    </w:p>
    <w:p w14:paraId="2670256D" w14:textId="77777777" w:rsidR="008D2D03" w:rsidRPr="00AD73CC" w:rsidRDefault="008D2D03" w:rsidP="008D2D03">
      <w:pPr>
        <w:tabs>
          <w:tab w:val="left" w:pos="7352"/>
        </w:tabs>
        <w:jc w:val="both"/>
        <w:rPr>
          <w:rFonts w:ascii="Arial" w:hAnsi="Arial" w:cs="Arial"/>
          <w:b/>
          <w:szCs w:val="32"/>
          <w:lang w:val="en-US"/>
        </w:rPr>
      </w:pPr>
    </w:p>
    <w:p w14:paraId="3758908E" w14:textId="77777777" w:rsidR="008D2D03" w:rsidRDefault="008D2D03" w:rsidP="008D2D03">
      <w:pPr>
        <w:jc w:val="both"/>
        <w:rPr>
          <w:rFonts w:ascii="Arial" w:hAnsi="Arial" w:cs="Arial"/>
          <w:szCs w:val="24"/>
        </w:rPr>
      </w:pPr>
      <w:r w:rsidRPr="006A4ED4">
        <w:rPr>
          <w:rFonts w:ascii="Arial" w:hAnsi="Arial" w:cs="Arial"/>
          <w:szCs w:val="24"/>
        </w:rPr>
        <w:t>The Annual Financial Report for the year ended 30 June 2019, including Auditor’s Report and the Audit Completion Report by</w:t>
      </w:r>
      <w:r>
        <w:rPr>
          <w:rFonts w:ascii="Arial" w:hAnsi="Arial" w:cs="Arial"/>
          <w:szCs w:val="24"/>
        </w:rPr>
        <w:t xml:space="preserve"> The Auditor General</w:t>
      </w:r>
      <w:r w:rsidRPr="00BE3CC2">
        <w:rPr>
          <w:rFonts w:ascii="Arial" w:hAnsi="Arial" w:cs="Arial"/>
          <w:szCs w:val="24"/>
        </w:rPr>
        <w:t>, is presented to the Audit &amp; Risk Committee for its review. The Committee is requested to recommend to Council that it be received, and be included as part of the City’s Annual Report for discussion at the Annual Electors’ Meeting.</w:t>
      </w:r>
    </w:p>
    <w:p w14:paraId="5BAE55C6" w14:textId="77777777" w:rsidR="008D2D03" w:rsidRPr="00BE3CC2" w:rsidRDefault="008D2D03" w:rsidP="008D2D03">
      <w:pPr>
        <w:jc w:val="both"/>
        <w:rPr>
          <w:rFonts w:ascii="Arial" w:hAnsi="Arial" w:cs="Arial"/>
          <w:b/>
          <w:szCs w:val="24"/>
          <w:lang w:val="en-US"/>
        </w:rPr>
      </w:pPr>
    </w:p>
    <w:p w14:paraId="4A1D83FE" w14:textId="77777777" w:rsidR="008D2D03" w:rsidRDefault="008D2D03" w:rsidP="008D2D03">
      <w:pPr>
        <w:jc w:val="both"/>
        <w:rPr>
          <w:rFonts w:ascii="Arial" w:hAnsi="Arial" w:cs="Arial"/>
          <w:b/>
          <w:szCs w:val="32"/>
          <w:lang w:val="en-US"/>
        </w:rPr>
      </w:pPr>
      <w:r>
        <w:rPr>
          <w:rFonts w:ascii="Arial" w:hAnsi="Arial" w:cs="Arial"/>
          <w:szCs w:val="24"/>
        </w:rPr>
        <w:t>The Audit Representation Letter is also presented for its review.</w:t>
      </w:r>
    </w:p>
    <w:p w14:paraId="42A79201" w14:textId="77777777" w:rsidR="003F33D5" w:rsidRPr="00AD73CC" w:rsidRDefault="003F33D5" w:rsidP="003F33D5">
      <w:pPr>
        <w:jc w:val="both"/>
        <w:rPr>
          <w:rFonts w:ascii="Arial" w:hAnsi="Arial" w:cs="Arial"/>
          <w:b/>
          <w:szCs w:val="32"/>
          <w:lang w:val="en-US"/>
        </w:rPr>
      </w:pPr>
    </w:p>
    <w:p w14:paraId="49F187F5" w14:textId="77777777" w:rsidR="006D7E30" w:rsidRDefault="006D7E30" w:rsidP="003F33D5">
      <w:pPr>
        <w:jc w:val="both"/>
        <w:rPr>
          <w:rFonts w:ascii="Arial" w:hAnsi="Arial" w:cs="Arial"/>
          <w:b/>
          <w:sz w:val="28"/>
          <w:szCs w:val="32"/>
          <w:lang w:val="en-US"/>
        </w:rPr>
      </w:pPr>
    </w:p>
    <w:p w14:paraId="6F584516" w14:textId="77777777" w:rsidR="006D7E30" w:rsidRDefault="006D7E30" w:rsidP="003F33D5">
      <w:pPr>
        <w:jc w:val="both"/>
        <w:rPr>
          <w:rFonts w:ascii="Arial" w:hAnsi="Arial" w:cs="Arial"/>
          <w:b/>
          <w:sz w:val="28"/>
          <w:szCs w:val="32"/>
          <w:lang w:val="en-US"/>
        </w:rPr>
      </w:pPr>
    </w:p>
    <w:p w14:paraId="6D1F9D90" w14:textId="77777777" w:rsidR="006D7E30" w:rsidRDefault="006D7E30" w:rsidP="003F33D5">
      <w:pPr>
        <w:jc w:val="both"/>
        <w:rPr>
          <w:rFonts w:ascii="Arial" w:hAnsi="Arial" w:cs="Arial"/>
          <w:b/>
          <w:sz w:val="28"/>
          <w:szCs w:val="32"/>
          <w:lang w:val="en-US"/>
        </w:rPr>
      </w:pPr>
    </w:p>
    <w:p w14:paraId="409A4051" w14:textId="77777777" w:rsidR="006D7E30" w:rsidRDefault="006D7E30" w:rsidP="003F33D5">
      <w:pPr>
        <w:jc w:val="both"/>
        <w:rPr>
          <w:rFonts w:ascii="Arial" w:hAnsi="Arial" w:cs="Arial"/>
          <w:b/>
          <w:sz w:val="28"/>
          <w:szCs w:val="32"/>
          <w:lang w:val="en-US"/>
        </w:rPr>
      </w:pPr>
    </w:p>
    <w:p w14:paraId="04E116B0" w14:textId="77777777" w:rsidR="006D7E30" w:rsidRDefault="006D7E30" w:rsidP="003F33D5">
      <w:pPr>
        <w:jc w:val="both"/>
        <w:rPr>
          <w:rFonts w:ascii="Arial" w:hAnsi="Arial" w:cs="Arial"/>
          <w:b/>
          <w:sz w:val="28"/>
          <w:szCs w:val="32"/>
          <w:lang w:val="en-US"/>
        </w:rPr>
      </w:pPr>
    </w:p>
    <w:p w14:paraId="31990DEA" w14:textId="78A24940" w:rsidR="003F33D5" w:rsidRPr="00AD73CC" w:rsidRDefault="003F33D5" w:rsidP="003F33D5">
      <w:pPr>
        <w:jc w:val="both"/>
        <w:rPr>
          <w:rFonts w:ascii="Arial" w:hAnsi="Arial" w:cs="Arial"/>
          <w:b/>
          <w:sz w:val="28"/>
          <w:szCs w:val="32"/>
          <w:lang w:val="en-US"/>
        </w:rPr>
      </w:pPr>
      <w:r>
        <w:rPr>
          <w:rFonts w:ascii="Arial" w:hAnsi="Arial" w:cs="Arial"/>
          <w:b/>
          <w:sz w:val="28"/>
          <w:szCs w:val="32"/>
          <w:lang w:val="en-US"/>
        </w:rPr>
        <w:t>Discussion/Overview</w:t>
      </w:r>
    </w:p>
    <w:p w14:paraId="57B78832" w14:textId="77777777" w:rsidR="003F33D5" w:rsidRDefault="003F33D5" w:rsidP="003F33D5">
      <w:pPr>
        <w:jc w:val="both"/>
        <w:rPr>
          <w:rFonts w:ascii="Arial" w:hAnsi="Arial" w:cs="Arial"/>
          <w:szCs w:val="32"/>
          <w:lang w:val="en-US"/>
        </w:rPr>
      </w:pPr>
    </w:p>
    <w:p w14:paraId="36F0DD3A" w14:textId="77777777" w:rsidR="003F33D5" w:rsidRPr="00686F16" w:rsidRDefault="003F33D5" w:rsidP="003F33D5">
      <w:pPr>
        <w:jc w:val="both"/>
        <w:rPr>
          <w:rFonts w:ascii="Arial" w:hAnsi="Arial" w:cs="Arial"/>
          <w:b/>
          <w:szCs w:val="32"/>
          <w:lang w:val="en-US"/>
        </w:rPr>
      </w:pPr>
      <w:r w:rsidRPr="00686F16">
        <w:rPr>
          <w:rFonts w:ascii="Arial" w:hAnsi="Arial" w:cs="Arial"/>
          <w:b/>
          <w:szCs w:val="32"/>
          <w:lang w:val="en-US"/>
        </w:rPr>
        <w:t>Background</w:t>
      </w:r>
    </w:p>
    <w:p w14:paraId="5163C599" w14:textId="77777777" w:rsidR="003F33D5" w:rsidRDefault="003F33D5" w:rsidP="003F33D5">
      <w:pPr>
        <w:jc w:val="both"/>
        <w:rPr>
          <w:rFonts w:ascii="Arial" w:hAnsi="Arial" w:cs="Arial"/>
          <w:szCs w:val="32"/>
          <w:lang w:val="en-US"/>
        </w:rPr>
      </w:pPr>
    </w:p>
    <w:p w14:paraId="7BA05C04" w14:textId="77777777" w:rsidR="003F33D5" w:rsidRPr="00C351DE" w:rsidRDefault="003F33D5" w:rsidP="003F33D5">
      <w:pPr>
        <w:jc w:val="both"/>
        <w:rPr>
          <w:rFonts w:ascii="Arial" w:hAnsi="Arial" w:cs="Arial"/>
          <w:szCs w:val="24"/>
          <w:lang w:eastAsia="en-GB"/>
        </w:rPr>
      </w:pPr>
      <w:r w:rsidRPr="00C351DE">
        <w:rPr>
          <w:rFonts w:ascii="Arial" w:hAnsi="Arial" w:cs="Arial"/>
          <w:i/>
          <w:szCs w:val="24"/>
          <w:lang w:eastAsia="en-GB"/>
        </w:rPr>
        <w:t xml:space="preserve">Section 6.4 of the Local Government Act 1995 </w:t>
      </w:r>
      <w:r w:rsidRPr="00C351DE">
        <w:rPr>
          <w:rFonts w:ascii="Arial" w:hAnsi="Arial" w:cs="Arial"/>
          <w:szCs w:val="24"/>
          <w:lang w:eastAsia="en-GB"/>
        </w:rPr>
        <w:t xml:space="preserve">requires a Local Government to prepare an Annual Report Report in the manner and form prescribed and by 30 September submit to its Auditor the accounts balanced up to the last day of the preceding year and the annual financial report.for each financial year. </w:t>
      </w:r>
    </w:p>
    <w:p w14:paraId="51F6F2B3" w14:textId="77777777" w:rsidR="003F33D5" w:rsidRDefault="003F33D5" w:rsidP="003F33D5">
      <w:pPr>
        <w:jc w:val="both"/>
        <w:rPr>
          <w:rFonts w:ascii="Arial" w:hAnsi="Arial" w:cs="Arial"/>
          <w:bCs/>
          <w:szCs w:val="24"/>
          <w:lang w:eastAsia="en-GB"/>
        </w:rPr>
      </w:pPr>
    </w:p>
    <w:p w14:paraId="09C99093" w14:textId="77777777" w:rsidR="003F33D5" w:rsidRDefault="003F33D5" w:rsidP="003F33D5">
      <w:pPr>
        <w:jc w:val="both"/>
        <w:rPr>
          <w:rFonts w:ascii="Arial" w:hAnsi="Arial" w:cs="Arial"/>
          <w:bCs/>
          <w:szCs w:val="24"/>
          <w:lang w:eastAsia="en-GB"/>
        </w:rPr>
      </w:pPr>
      <w:r w:rsidRPr="00686F16">
        <w:rPr>
          <w:rFonts w:ascii="Arial" w:hAnsi="Arial" w:cs="Arial"/>
          <w:bCs/>
          <w:i/>
          <w:szCs w:val="24"/>
          <w:lang w:eastAsia="en-GB"/>
        </w:rPr>
        <w:t xml:space="preserve">Section 5.53 of the Local Government Act 1995 </w:t>
      </w:r>
      <w:r w:rsidRPr="00686F16">
        <w:rPr>
          <w:rFonts w:ascii="Arial" w:hAnsi="Arial" w:cs="Arial"/>
          <w:bCs/>
          <w:szCs w:val="24"/>
          <w:lang w:eastAsia="en-GB"/>
        </w:rPr>
        <w:t>requires a Local Government to prepare an Annual Report for each financial year. The Annual Report is to contain a report from the Mayor, a report from the Chief Executive Officer, the Financial Report for the Financial Year, the Auditor’s Report for the Financial Year, a number of other matters in relation to principal activities and such other information as may be prescribed.</w:t>
      </w:r>
    </w:p>
    <w:p w14:paraId="14BC1F30" w14:textId="77777777" w:rsidR="003F33D5" w:rsidRPr="008D200C" w:rsidRDefault="003F33D5" w:rsidP="003F33D5">
      <w:pPr>
        <w:jc w:val="both"/>
        <w:rPr>
          <w:rFonts w:ascii="Arial" w:hAnsi="Arial" w:cs="Arial"/>
          <w:bCs/>
          <w:szCs w:val="24"/>
          <w:lang w:eastAsia="en-GB"/>
        </w:rPr>
      </w:pPr>
    </w:p>
    <w:p w14:paraId="1005285E" w14:textId="77777777" w:rsidR="003F33D5" w:rsidRPr="007519D2" w:rsidRDefault="003F33D5" w:rsidP="003F33D5">
      <w:pPr>
        <w:autoSpaceDE w:val="0"/>
        <w:autoSpaceDN w:val="0"/>
        <w:adjustRightInd w:val="0"/>
        <w:jc w:val="both"/>
        <w:rPr>
          <w:rFonts w:ascii="Arial" w:hAnsi="Arial" w:cs="Arial"/>
          <w:szCs w:val="24"/>
          <w:lang w:eastAsia="en-GB"/>
        </w:rPr>
      </w:pPr>
      <w:r w:rsidRPr="00686F16">
        <w:rPr>
          <w:rFonts w:ascii="Arial" w:hAnsi="Arial" w:cs="Arial"/>
          <w:szCs w:val="24"/>
          <w:lang w:eastAsia="en-GB"/>
        </w:rPr>
        <w:t xml:space="preserve">Once received Council is then required by </w:t>
      </w:r>
      <w:r w:rsidRPr="00686F16">
        <w:rPr>
          <w:rFonts w:ascii="Arial" w:hAnsi="Arial" w:cs="Arial"/>
          <w:i/>
          <w:iCs/>
          <w:szCs w:val="24"/>
          <w:lang w:eastAsia="en-GB"/>
        </w:rPr>
        <w:t xml:space="preserve">Section 5.27 </w:t>
      </w:r>
      <w:r w:rsidRPr="00686F16">
        <w:rPr>
          <w:rFonts w:ascii="Arial" w:hAnsi="Arial" w:cs="Arial"/>
          <w:iCs/>
          <w:szCs w:val="24"/>
          <w:lang w:eastAsia="en-GB"/>
        </w:rPr>
        <w:t>of the</w:t>
      </w:r>
      <w:r w:rsidRPr="00686F16">
        <w:rPr>
          <w:rFonts w:ascii="Arial" w:hAnsi="Arial" w:cs="Arial"/>
          <w:i/>
          <w:iCs/>
          <w:szCs w:val="24"/>
          <w:lang w:eastAsia="en-GB"/>
        </w:rPr>
        <w:t xml:space="preserve"> Local Government Act 1995 </w:t>
      </w:r>
      <w:r w:rsidRPr="00686F16">
        <w:rPr>
          <w:rFonts w:ascii="Arial" w:hAnsi="Arial" w:cs="Arial"/>
          <w:szCs w:val="24"/>
          <w:lang w:eastAsia="en-GB"/>
        </w:rPr>
        <w:t>to hold a General Meeting of Electors once every financial year to discuss the contents of the Annual Report for the previous financial year and any other general business.</w:t>
      </w:r>
    </w:p>
    <w:p w14:paraId="30EA4CE8" w14:textId="77777777" w:rsidR="003F33D5" w:rsidRDefault="003F33D5" w:rsidP="003F33D5">
      <w:pPr>
        <w:rPr>
          <w:rFonts w:ascii="Arial" w:hAnsi="Arial" w:cs="Arial"/>
          <w:b/>
          <w:szCs w:val="24"/>
        </w:rPr>
      </w:pPr>
    </w:p>
    <w:p w14:paraId="279520F2" w14:textId="77777777" w:rsidR="003F33D5" w:rsidRDefault="003F33D5" w:rsidP="003F33D5">
      <w:pPr>
        <w:rPr>
          <w:rFonts w:ascii="Arial" w:hAnsi="Arial" w:cs="Arial"/>
          <w:b/>
          <w:szCs w:val="24"/>
        </w:rPr>
      </w:pPr>
      <w:r w:rsidRPr="00686F16">
        <w:rPr>
          <w:rFonts w:ascii="Arial" w:hAnsi="Arial" w:cs="Arial"/>
          <w:b/>
          <w:szCs w:val="24"/>
        </w:rPr>
        <w:t>Proposal Detail</w:t>
      </w:r>
    </w:p>
    <w:p w14:paraId="1F1DB464" w14:textId="77777777" w:rsidR="003F33D5" w:rsidRPr="00686F16" w:rsidRDefault="003F33D5" w:rsidP="003F33D5">
      <w:pPr>
        <w:rPr>
          <w:rFonts w:ascii="Arial" w:hAnsi="Arial" w:cs="Arial"/>
          <w:b/>
          <w:szCs w:val="24"/>
        </w:rPr>
      </w:pPr>
    </w:p>
    <w:p w14:paraId="519E16F3" w14:textId="77777777" w:rsidR="003F33D5" w:rsidRDefault="003F33D5" w:rsidP="003F33D5">
      <w:pPr>
        <w:autoSpaceDE w:val="0"/>
        <w:autoSpaceDN w:val="0"/>
        <w:adjustRightInd w:val="0"/>
        <w:jc w:val="both"/>
        <w:rPr>
          <w:rFonts w:ascii="Arial" w:hAnsi="Arial" w:cs="Arial"/>
          <w:szCs w:val="24"/>
          <w:lang w:eastAsia="en-GB"/>
        </w:rPr>
      </w:pPr>
      <w:r w:rsidRPr="00686F16">
        <w:rPr>
          <w:rFonts w:ascii="Arial" w:hAnsi="Arial" w:cs="Arial"/>
          <w:szCs w:val="24"/>
          <w:lang w:eastAsia="en-GB"/>
        </w:rPr>
        <w:t xml:space="preserve">Attached is the Financial Report for the year ended 30 June </w:t>
      </w:r>
      <w:r>
        <w:rPr>
          <w:rFonts w:ascii="Arial" w:hAnsi="Arial" w:cs="Arial"/>
          <w:szCs w:val="24"/>
          <w:lang w:eastAsia="en-GB"/>
        </w:rPr>
        <w:t>2019</w:t>
      </w:r>
      <w:r w:rsidRPr="00686F16">
        <w:rPr>
          <w:rFonts w:ascii="Arial" w:hAnsi="Arial" w:cs="Arial"/>
          <w:szCs w:val="24"/>
          <w:lang w:eastAsia="en-GB"/>
        </w:rPr>
        <w:t xml:space="preserve"> including the </w:t>
      </w:r>
      <w:r>
        <w:rPr>
          <w:rFonts w:ascii="Arial" w:hAnsi="Arial" w:cs="Arial"/>
          <w:szCs w:val="24"/>
          <w:lang w:eastAsia="en-GB"/>
        </w:rPr>
        <w:t>Independent Auditor’s Report.</w:t>
      </w:r>
    </w:p>
    <w:p w14:paraId="38E35214" w14:textId="77777777" w:rsidR="003F33D5" w:rsidRPr="00686F16" w:rsidRDefault="003F33D5" w:rsidP="003F33D5">
      <w:pPr>
        <w:autoSpaceDE w:val="0"/>
        <w:autoSpaceDN w:val="0"/>
        <w:adjustRightInd w:val="0"/>
        <w:jc w:val="both"/>
        <w:rPr>
          <w:rFonts w:ascii="Arial" w:hAnsi="Arial" w:cs="Arial"/>
          <w:szCs w:val="24"/>
          <w:lang w:eastAsia="en-GB"/>
        </w:rPr>
      </w:pPr>
    </w:p>
    <w:p w14:paraId="03D08F07" w14:textId="77777777" w:rsidR="003F33D5" w:rsidRDefault="003F33D5" w:rsidP="003F33D5">
      <w:pPr>
        <w:autoSpaceDE w:val="0"/>
        <w:autoSpaceDN w:val="0"/>
        <w:adjustRightInd w:val="0"/>
        <w:jc w:val="both"/>
        <w:rPr>
          <w:rFonts w:ascii="Arial" w:hAnsi="Arial" w:cs="Arial"/>
          <w:szCs w:val="24"/>
          <w:lang w:eastAsia="en-GB"/>
        </w:rPr>
      </w:pPr>
      <w:r w:rsidRPr="00686F16">
        <w:rPr>
          <w:rFonts w:ascii="Arial" w:hAnsi="Arial" w:cs="Arial"/>
          <w:szCs w:val="24"/>
          <w:lang w:eastAsia="en-GB"/>
        </w:rPr>
        <w:t>The Financial Report comprising the Annual Financial Statements</w:t>
      </w:r>
      <w:r>
        <w:rPr>
          <w:rFonts w:ascii="Arial" w:hAnsi="Arial" w:cs="Arial"/>
          <w:szCs w:val="24"/>
          <w:lang w:eastAsia="en-GB"/>
        </w:rPr>
        <w:t xml:space="preserve"> for the year ended 30 June 2019</w:t>
      </w:r>
      <w:r w:rsidRPr="00686F16">
        <w:rPr>
          <w:rFonts w:ascii="Arial" w:hAnsi="Arial" w:cs="Arial"/>
          <w:szCs w:val="24"/>
          <w:lang w:eastAsia="en-GB"/>
        </w:rPr>
        <w:t xml:space="preserve"> was completed and submitted to Council’s Auditor </w:t>
      </w:r>
      <w:r>
        <w:rPr>
          <w:rFonts w:ascii="Arial" w:hAnsi="Arial" w:cs="Arial"/>
          <w:szCs w:val="24"/>
          <w:lang w:eastAsia="en-GB"/>
        </w:rPr>
        <w:t>on 17 September 2019</w:t>
      </w:r>
      <w:r w:rsidRPr="00686F16" w:rsidDel="009722B6">
        <w:rPr>
          <w:rFonts w:ascii="Arial" w:hAnsi="Arial" w:cs="Arial"/>
          <w:szCs w:val="24"/>
          <w:lang w:eastAsia="en-GB"/>
        </w:rPr>
        <w:t xml:space="preserve"> </w:t>
      </w:r>
      <w:r w:rsidRPr="00686F16">
        <w:rPr>
          <w:rFonts w:ascii="Arial" w:hAnsi="Arial" w:cs="Arial"/>
          <w:szCs w:val="24"/>
          <w:lang w:eastAsia="en-GB"/>
        </w:rPr>
        <w:t>who complete</w:t>
      </w:r>
      <w:r>
        <w:rPr>
          <w:rFonts w:ascii="Arial" w:hAnsi="Arial" w:cs="Arial"/>
          <w:szCs w:val="24"/>
          <w:lang w:eastAsia="en-GB"/>
        </w:rPr>
        <w:t>d their audit in November 2019.</w:t>
      </w:r>
    </w:p>
    <w:p w14:paraId="730BB723" w14:textId="77777777" w:rsidR="003F33D5" w:rsidRPr="00104885" w:rsidRDefault="003F33D5" w:rsidP="003F33D5">
      <w:pPr>
        <w:autoSpaceDE w:val="0"/>
        <w:autoSpaceDN w:val="0"/>
        <w:adjustRightInd w:val="0"/>
        <w:jc w:val="both"/>
        <w:rPr>
          <w:rFonts w:ascii="Arial" w:hAnsi="Arial" w:cs="Arial"/>
          <w:szCs w:val="24"/>
          <w:lang w:eastAsia="en-GB"/>
        </w:rPr>
      </w:pPr>
    </w:p>
    <w:p w14:paraId="237DB161" w14:textId="77777777" w:rsidR="003F33D5" w:rsidRDefault="003F33D5" w:rsidP="003F33D5">
      <w:pPr>
        <w:jc w:val="both"/>
        <w:rPr>
          <w:rFonts w:ascii="Arial" w:hAnsi="Arial" w:cs="Arial"/>
          <w:b/>
          <w:szCs w:val="24"/>
        </w:rPr>
      </w:pPr>
      <w:r>
        <w:rPr>
          <w:rFonts w:ascii="Arial" w:hAnsi="Arial" w:cs="Arial"/>
          <w:b/>
          <w:szCs w:val="24"/>
        </w:rPr>
        <w:t>Consultation</w:t>
      </w:r>
    </w:p>
    <w:p w14:paraId="280A8CDD" w14:textId="77777777" w:rsidR="003F33D5" w:rsidRPr="00686F16" w:rsidRDefault="003F33D5" w:rsidP="003F33D5">
      <w:pPr>
        <w:jc w:val="both"/>
        <w:rPr>
          <w:rFonts w:ascii="Arial" w:hAnsi="Arial" w:cs="Arial"/>
          <w:b/>
          <w:szCs w:val="24"/>
        </w:rPr>
      </w:pPr>
    </w:p>
    <w:p w14:paraId="37CABDB9" w14:textId="77777777" w:rsidR="003F33D5" w:rsidRPr="00686F16" w:rsidRDefault="003F33D5" w:rsidP="003F33D5">
      <w:pPr>
        <w:tabs>
          <w:tab w:val="left" w:pos="5812"/>
          <w:tab w:val="right" w:pos="8364"/>
        </w:tabs>
        <w:jc w:val="both"/>
        <w:rPr>
          <w:rFonts w:ascii="Arial" w:hAnsi="Arial" w:cs="Arial"/>
          <w:szCs w:val="24"/>
        </w:rPr>
      </w:pPr>
      <w:r w:rsidRPr="00686F16">
        <w:rPr>
          <w:rFonts w:ascii="Arial" w:hAnsi="Arial" w:cs="Arial"/>
          <w:szCs w:val="24"/>
        </w:rPr>
        <w:t>Required by legislation:</w:t>
      </w:r>
      <w:r w:rsidRPr="00686F16">
        <w:rPr>
          <w:rFonts w:ascii="Arial" w:hAnsi="Arial" w:cs="Arial"/>
          <w:szCs w:val="24"/>
        </w:rPr>
        <w:tab/>
        <w:t xml:space="preserve">Yes </w:t>
      </w:r>
      <w:r w:rsidRPr="00686F16">
        <w:rPr>
          <w:rFonts w:ascii="Arial" w:hAnsi="Arial" w:cs="Arial"/>
          <w:szCs w:val="24"/>
        </w:rPr>
        <w:fldChar w:fldCharType="begin">
          <w:ffData>
            <w:name w:val="Check1"/>
            <w:enabled/>
            <w:calcOnExit w:val="0"/>
            <w:checkBox>
              <w:sizeAuto/>
              <w:default w:val="0"/>
            </w:checkBox>
          </w:ffData>
        </w:fldChar>
      </w:r>
      <w:bookmarkStart w:id="32" w:name="Check1"/>
      <w:r w:rsidRPr="00686F16">
        <w:rPr>
          <w:rFonts w:ascii="Arial" w:hAnsi="Arial" w:cs="Arial"/>
          <w:szCs w:val="24"/>
        </w:rPr>
        <w:instrText xml:space="preserve"> FORMCHECKBOX </w:instrText>
      </w:r>
      <w:r w:rsidR="00B44F4C">
        <w:rPr>
          <w:rFonts w:ascii="Arial" w:hAnsi="Arial" w:cs="Arial"/>
          <w:szCs w:val="24"/>
        </w:rPr>
      </w:r>
      <w:r w:rsidR="00B44F4C">
        <w:rPr>
          <w:rFonts w:ascii="Arial" w:hAnsi="Arial" w:cs="Arial"/>
          <w:szCs w:val="24"/>
        </w:rPr>
        <w:fldChar w:fldCharType="separate"/>
      </w:r>
      <w:r w:rsidRPr="00686F16">
        <w:rPr>
          <w:rFonts w:ascii="Arial" w:hAnsi="Arial" w:cs="Arial"/>
          <w:szCs w:val="24"/>
        </w:rPr>
        <w:fldChar w:fldCharType="end"/>
      </w:r>
      <w:bookmarkEnd w:id="32"/>
      <w:r>
        <w:rPr>
          <w:rFonts w:ascii="Arial" w:hAnsi="Arial" w:cs="Arial"/>
          <w:szCs w:val="24"/>
        </w:rPr>
        <w:tab/>
        <w:t xml:space="preserve">No </w:t>
      </w:r>
      <w:r>
        <w:rPr>
          <w:rFonts w:ascii="Arial" w:hAnsi="Arial" w:cs="Arial"/>
          <w:szCs w:val="24"/>
        </w:rPr>
        <w:fldChar w:fldCharType="begin">
          <w:ffData>
            <w:name w:val=""/>
            <w:enabled/>
            <w:calcOnExit w:val="0"/>
            <w:checkBox>
              <w:sizeAuto/>
              <w:default w:val="1"/>
            </w:checkBox>
          </w:ffData>
        </w:fldChar>
      </w:r>
      <w:r>
        <w:rPr>
          <w:rFonts w:ascii="Arial" w:hAnsi="Arial" w:cs="Arial"/>
          <w:szCs w:val="24"/>
        </w:rPr>
        <w:instrText xml:space="preserve"> FORMCHECKBOX </w:instrText>
      </w:r>
      <w:r w:rsidR="00B44F4C">
        <w:rPr>
          <w:rFonts w:ascii="Arial" w:hAnsi="Arial" w:cs="Arial"/>
          <w:szCs w:val="24"/>
        </w:rPr>
      </w:r>
      <w:r w:rsidR="00B44F4C">
        <w:rPr>
          <w:rFonts w:ascii="Arial" w:hAnsi="Arial" w:cs="Arial"/>
          <w:szCs w:val="24"/>
        </w:rPr>
        <w:fldChar w:fldCharType="separate"/>
      </w:r>
      <w:r>
        <w:rPr>
          <w:rFonts w:ascii="Arial" w:hAnsi="Arial" w:cs="Arial"/>
          <w:szCs w:val="24"/>
        </w:rPr>
        <w:fldChar w:fldCharType="end"/>
      </w:r>
    </w:p>
    <w:p w14:paraId="77DD27F6" w14:textId="77777777" w:rsidR="003F33D5" w:rsidRPr="00104885" w:rsidRDefault="003F33D5" w:rsidP="003F33D5">
      <w:pPr>
        <w:tabs>
          <w:tab w:val="left" w:pos="5812"/>
          <w:tab w:val="right" w:pos="8364"/>
        </w:tabs>
        <w:jc w:val="both"/>
        <w:rPr>
          <w:rFonts w:ascii="Arial" w:hAnsi="Arial" w:cs="Arial"/>
          <w:szCs w:val="24"/>
        </w:rPr>
      </w:pPr>
      <w:r w:rsidRPr="00686F16">
        <w:rPr>
          <w:rFonts w:ascii="Arial" w:hAnsi="Arial" w:cs="Arial"/>
          <w:szCs w:val="24"/>
        </w:rPr>
        <w:t xml:space="preserve">Required by City of Nedlands policy: </w:t>
      </w:r>
      <w:r w:rsidRPr="00686F16">
        <w:rPr>
          <w:rFonts w:ascii="Arial" w:hAnsi="Arial" w:cs="Arial"/>
          <w:szCs w:val="24"/>
        </w:rPr>
        <w:tab/>
        <w:t xml:space="preserve">Yes </w:t>
      </w:r>
      <w:r w:rsidRPr="00686F16">
        <w:rPr>
          <w:rFonts w:ascii="Arial" w:hAnsi="Arial" w:cs="Arial"/>
          <w:szCs w:val="24"/>
        </w:rPr>
        <w:fldChar w:fldCharType="begin">
          <w:ffData>
            <w:name w:val="Check1"/>
            <w:enabled/>
            <w:calcOnExit w:val="0"/>
            <w:checkBox>
              <w:sizeAuto/>
              <w:default w:val="0"/>
            </w:checkBox>
          </w:ffData>
        </w:fldChar>
      </w:r>
      <w:r w:rsidRPr="00686F16">
        <w:rPr>
          <w:rFonts w:ascii="Arial" w:hAnsi="Arial" w:cs="Arial"/>
          <w:szCs w:val="24"/>
        </w:rPr>
        <w:instrText xml:space="preserve"> FORMCHECKBOX </w:instrText>
      </w:r>
      <w:r w:rsidR="00B44F4C">
        <w:rPr>
          <w:rFonts w:ascii="Arial" w:hAnsi="Arial" w:cs="Arial"/>
          <w:szCs w:val="24"/>
        </w:rPr>
      </w:r>
      <w:r w:rsidR="00B44F4C">
        <w:rPr>
          <w:rFonts w:ascii="Arial" w:hAnsi="Arial" w:cs="Arial"/>
          <w:szCs w:val="24"/>
        </w:rPr>
        <w:fldChar w:fldCharType="separate"/>
      </w:r>
      <w:r w:rsidRPr="00686F16">
        <w:rPr>
          <w:rFonts w:ascii="Arial" w:hAnsi="Arial" w:cs="Arial"/>
          <w:szCs w:val="24"/>
        </w:rPr>
        <w:fldChar w:fldCharType="end"/>
      </w:r>
      <w:r>
        <w:rPr>
          <w:rFonts w:ascii="Arial" w:hAnsi="Arial" w:cs="Arial"/>
          <w:szCs w:val="24"/>
        </w:rPr>
        <w:tab/>
        <w:t xml:space="preserve">No </w:t>
      </w:r>
      <w:r>
        <w:rPr>
          <w:rFonts w:ascii="Arial" w:hAnsi="Arial" w:cs="Arial"/>
          <w:szCs w:val="24"/>
        </w:rPr>
        <w:fldChar w:fldCharType="begin">
          <w:ffData>
            <w:name w:val=""/>
            <w:enabled/>
            <w:calcOnExit w:val="0"/>
            <w:checkBox>
              <w:sizeAuto/>
              <w:default w:val="1"/>
            </w:checkBox>
          </w:ffData>
        </w:fldChar>
      </w:r>
      <w:r>
        <w:rPr>
          <w:rFonts w:ascii="Arial" w:hAnsi="Arial" w:cs="Arial"/>
          <w:szCs w:val="24"/>
        </w:rPr>
        <w:instrText xml:space="preserve"> FORMCHECKBOX </w:instrText>
      </w:r>
      <w:r w:rsidR="00B44F4C">
        <w:rPr>
          <w:rFonts w:ascii="Arial" w:hAnsi="Arial" w:cs="Arial"/>
          <w:szCs w:val="24"/>
        </w:rPr>
      </w:r>
      <w:r w:rsidR="00B44F4C">
        <w:rPr>
          <w:rFonts w:ascii="Arial" w:hAnsi="Arial" w:cs="Arial"/>
          <w:szCs w:val="24"/>
        </w:rPr>
        <w:fldChar w:fldCharType="separate"/>
      </w:r>
      <w:r>
        <w:rPr>
          <w:rFonts w:ascii="Arial" w:hAnsi="Arial" w:cs="Arial"/>
          <w:szCs w:val="24"/>
        </w:rPr>
        <w:fldChar w:fldCharType="end"/>
      </w:r>
    </w:p>
    <w:p w14:paraId="7A530CB0" w14:textId="77777777" w:rsidR="003F33D5" w:rsidRDefault="003F33D5" w:rsidP="003F33D5">
      <w:pPr>
        <w:jc w:val="both"/>
        <w:rPr>
          <w:rFonts w:ascii="Arial" w:hAnsi="Arial" w:cs="Arial"/>
          <w:b/>
          <w:szCs w:val="24"/>
        </w:rPr>
      </w:pPr>
    </w:p>
    <w:p w14:paraId="5F1AB3BF" w14:textId="77777777" w:rsidR="003F33D5" w:rsidRDefault="003F33D5" w:rsidP="003F33D5">
      <w:pPr>
        <w:jc w:val="both"/>
        <w:rPr>
          <w:rFonts w:ascii="Arial" w:hAnsi="Arial" w:cs="Arial"/>
          <w:b/>
          <w:szCs w:val="24"/>
        </w:rPr>
      </w:pPr>
      <w:r w:rsidRPr="00686F16">
        <w:rPr>
          <w:rFonts w:ascii="Arial" w:hAnsi="Arial" w:cs="Arial"/>
          <w:b/>
          <w:szCs w:val="24"/>
        </w:rPr>
        <w:t>Le</w:t>
      </w:r>
      <w:r>
        <w:rPr>
          <w:rFonts w:ascii="Arial" w:hAnsi="Arial" w:cs="Arial"/>
          <w:b/>
          <w:szCs w:val="24"/>
        </w:rPr>
        <w:t>gislation</w:t>
      </w:r>
    </w:p>
    <w:p w14:paraId="1E6E9150" w14:textId="77777777" w:rsidR="003F33D5" w:rsidRPr="00686F16" w:rsidRDefault="003F33D5" w:rsidP="003F33D5">
      <w:pPr>
        <w:jc w:val="both"/>
        <w:rPr>
          <w:rFonts w:ascii="Arial" w:hAnsi="Arial" w:cs="Arial"/>
          <w:b/>
          <w:szCs w:val="24"/>
        </w:rPr>
      </w:pPr>
    </w:p>
    <w:p w14:paraId="12C96542" w14:textId="77777777" w:rsidR="003F33D5" w:rsidRDefault="003F33D5" w:rsidP="003F33D5">
      <w:pPr>
        <w:autoSpaceDE w:val="0"/>
        <w:autoSpaceDN w:val="0"/>
        <w:adjustRightInd w:val="0"/>
        <w:jc w:val="both"/>
        <w:rPr>
          <w:rFonts w:ascii="Arial" w:hAnsi="Arial" w:cs="Arial"/>
          <w:szCs w:val="24"/>
          <w:lang w:eastAsia="en-GB"/>
        </w:rPr>
      </w:pPr>
      <w:r w:rsidRPr="00686F16">
        <w:rPr>
          <w:rFonts w:ascii="Arial" w:hAnsi="Arial" w:cs="Arial"/>
          <w:i/>
          <w:iCs/>
          <w:szCs w:val="24"/>
          <w:lang w:eastAsia="en-GB"/>
        </w:rPr>
        <w:t xml:space="preserve">Sections 5.27, 5.29, 5.53, 5.54 and 6.4 of the Local Government Act 1995 </w:t>
      </w:r>
      <w:r w:rsidRPr="00686F16">
        <w:rPr>
          <w:rFonts w:ascii="Arial" w:hAnsi="Arial" w:cs="Arial"/>
          <w:szCs w:val="24"/>
          <w:lang w:eastAsia="en-GB"/>
        </w:rPr>
        <w:t xml:space="preserve">respectively deal with the requirement for a General Meeting of Electors each financial year and the requirement </w:t>
      </w:r>
      <w:r>
        <w:rPr>
          <w:rFonts w:ascii="Arial" w:hAnsi="Arial" w:cs="Arial"/>
          <w:szCs w:val="24"/>
          <w:lang w:eastAsia="en-GB"/>
        </w:rPr>
        <w:t>for an Annual Financial Report.</w:t>
      </w:r>
    </w:p>
    <w:p w14:paraId="533E5B7C" w14:textId="77777777" w:rsidR="003F33D5" w:rsidRDefault="003F33D5" w:rsidP="003F33D5">
      <w:pPr>
        <w:autoSpaceDE w:val="0"/>
        <w:autoSpaceDN w:val="0"/>
        <w:adjustRightInd w:val="0"/>
        <w:jc w:val="both"/>
        <w:rPr>
          <w:rFonts w:ascii="Arial" w:hAnsi="Arial" w:cs="Arial"/>
          <w:szCs w:val="24"/>
          <w:lang w:eastAsia="en-GB"/>
        </w:rPr>
      </w:pPr>
    </w:p>
    <w:p w14:paraId="1A487AF7" w14:textId="77777777" w:rsidR="003F33D5" w:rsidRPr="00104885" w:rsidRDefault="003F33D5" w:rsidP="003F33D5">
      <w:pPr>
        <w:autoSpaceDE w:val="0"/>
        <w:autoSpaceDN w:val="0"/>
        <w:adjustRightInd w:val="0"/>
        <w:jc w:val="both"/>
        <w:rPr>
          <w:rFonts w:ascii="Arial" w:hAnsi="Arial" w:cs="Arial"/>
          <w:szCs w:val="24"/>
          <w:lang w:eastAsia="en-GB"/>
        </w:rPr>
      </w:pPr>
    </w:p>
    <w:p w14:paraId="69A2242E" w14:textId="77777777" w:rsidR="003F33D5" w:rsidRPr="00AD73CC" w:rsidRDefault="003F33D5" w:rsidP="003F33D5">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0C52D95F" w14:textId="77777777" w:rsidR="003F33D5" w:rsidRPr="00AD73CC" w:rsidRDefault="003F33D5" w:rsidP="003F33D5">
      <w:pPr>
        <w:jc w:val="both"/>
        <w:rPr>
          <w:rFonts w:ascii="Arial" w:hAnsi="Arial" w:cs="Arial"/>
          <w:b/>
          <w:szCs w:val="32"/>
          <w:lang w:val="en-US"/>
        </w:rPr>
      </w:pPr>
    </w:p>
    <w:p w14:paraId="6169D120" w14:textId="77777777" w:rsidR="003F33D5" w:rsidRDefault="003F33D5" w:rsidP="003F33D5">
      <w:pPr>
        <w:jc w:val="both"/>
        <w:rPr>
          <w:rFonts w:ascii="Arial" w:hAnsi="Arial" w:cs="Arial"/>
          <w:b/>
          <w:szCs w:val="32"/>
          <w:lang w:val="en-US"/>
        </w:rPr>
      </w:pPr>
      <w:r w:rsidRPr="00104885">
        <w:rPr>
          <w:rFonts w:ascii="Arial" w:hAnsi="Arial" w:cs="Arial"/>
          <w:b/>
          <w:szCs w:val="32"/>
          <w:lang w:val="en-US"/>
        </w:rPr>
        <w:t>Financial Perf</w:t>
      </w:r>
      <w:r>
        <w:rPr>
          <w:rFonts w:ascii="Arial" w:hAnsi="Arial" w:cs="Arial"/>
          <w:b/>
          <w:szCs w:val="32"/>
          <w:lang w:val="en-US"/>
        </w:rPr>
        <w:t>o</w:t>
      </w:r>
      <w:r w:rsidRPr="00104885">
        <w:rPr>
          <w:rFonts w:ascii="Arial" w:hAnsi="Arial" w:cs="Arial"/>
          <w:b/>
          <w:szCs w:val="32"/>
          <w:lang w:val="en-US"/>
        </w:rPr>
        <w:t>rmance</w:t>
      </w:r>
    </w:p>
    <w:p w14:paraId="33889AA2" w14:textId="77777777" w:rsidR="003F33D5" w:rsidRPr="00104885" w:rsidRDefault="003F33D5" w:rsidP="003F33D5">
      <w:pPr>
        <w:jc w:val="both"/>
        <w:rPr>
          <w:rFonts w:ascii="Arial" w:hAnsi="Arial" w:cs="Arial"/>
          <w:b/>
          <w:szCs w:val="32"/>
          <w:lang w:val="en-US"/>
        </w:rPr>
      </w:pPr>
    </w:p>
    <w:p w14:paraId="1AA102CF" w14:textId="77777777" w:rsidR="003F33D5" w:rsidRDefault="003F33D5" w:rsidP="003F33D5">
      <w:pPr>
        <w:autoSpaceDE w:val="0"/>
        <w:autoSpaceDN w:val="0"/>
        <w:adjustRightInd w:val="0"/>
        <w:jc w:val="both"/>
        <w:rPr>
          <w:rFonts w:ascii="Arial" w:hAnsi="Arial" w:cs="Arial"/>
          <w:color w:val="000000" w:themeColor="text1"/>
          <w:szCs w:val="24"/>
          <w:lang w:eastAsia="en-GB"/>
        </w:rPr>
      </w:pPr>
      <w:r>
        <w:rPr>
          <w:rFonts w:ascii="Arial" w:hAnsi="Arial" w:cs="Arial"/>
          <w:szCs w:val="24"/>
          <w:lang w:eastAsia="en-GB"/>
        </w:rPr>
        <w:t>The City completed the 2018/19</w:t>
      </w:r>
      <w:r w:rsidRPr="00104885">
        <w:rPr>
          <w:rFonts w:ascii="Arial" w:hAnsi="Arial" w:cs="Arial"/>
          <w:szCs w:val="24"/>
          <w:lang w:eastAsia="en-GB"/>
        </w:rPr>
        <w:t xml:space="preserve"> </w:t>
      </w:r>
      <w:r>
        <w:rPr>
          <w:rFonts w:ascii="Arial" w:hAnsi="Arial" w:cs="Arial"/>
          <w:szCs w:val="24"/>
          <w:lang w:eastAsia="en-GB"/>
        </w:rPr>
        <w:t>f</w:t>
      </w:r>
      <w:r w:rsidRPr="00104885">
        <w:rPr>
          <w:rFonts w:ascii="Arial" w:hAnsi="Arial" w:cs="Arial"/>
          <w:szCs w:val="24"/>
          <w:lang w:eastAsia="en-GB"/>
        </w:rPr>
        <w:t xml:space="preserve">inancial </w:t>
      </w:r>
      <w:r>
        <w:rPr>
          <w:rFonts w:ascii="Arial" w:hAnsi="Arial" w:cs="Arial"/>
          <w:szCs w:val="24"/>
          <w:lang w:eastAsia="en-GB"/>
        </w:rPr>
        <w:t>y</w:t>
      </w:r>
      <w:r w:rsidRPr="00104885">
        <w:rPr>
          <w:rFonts w:ascii="Arial" w:hAnsi="Arial" w:cs="Arial"/>
          <w:szCs w:val="24"/>
          <w:lang w:eastAsia="en-GB"/>
        </w:rPr>
        <w:t xml:space="preserve">ear with a surplus </w:t>
      </w:r>
      <w:r>
        <w:rPr>
          <w:rFonts w:ascii="Arial" w:hAnsi="Arial" w:cs="Arial"/>
          <w:szCs w:val="24"/>
          <w:lang w:eastAsia="en-GB"/>
        </w:rPr>
        <w:t>n</w:t>
      </w:r>
      <w:r w:rsidRPr="00104885">
        <w:rPr>
          <w:rFonts w:ascii="Arial" w:hAnsi="Arial" w:cs="Arial"/>
          <w:szCs w:val="24"/>
          <w:lang w:eastAsia="en-GB"/>
        </w:rPr>
        <w:t xml:space="preserve">et </w:t>
      </w:r>
      <w:r>
        <w:rPr>
          <w:rFonts w:ascii="Arial" w:hAnsi="Arial" w:cs="Arial"/>
          <w:szCs w:val="24"/>
          <w:lang w:eastAsia="en-GB"/>
        </w:rPr>
        <w:t>r</w:t>
      </w:r>
      <w:r w:rsidRPr="00104885">
        <w:rPr>
          <w:rFonts w:ascii="Arial" w:hAnsi="Arial" w:cs="Arial"/>
          <w:szCs w:val="24"/>
          <w:lang w:eastAsia="en-GB"/>
        </w:rPr>
        <w:t>esult in the Statement of Comprehensive Income of $</w:t>
      </w:r>
      <w:r>
        <w:rPr>
          <w:rFonts w:ascii="Arial" w:hAnsi="Arial" w:cs="Arial"/>
          <w:szCs w:val="24"/>
          <w:lang w:eastAsia="en-GB"/>
        </w:rPr>
        <w:t>2,493,592</w:t>
      </w:r>
      <w:r w:rsidRPr="00104885">
        <w:rPr>
          <w:rFonts w:ascii="Arial" w:hAnsi="Arial" w:cs="Arial"/>
          <w:szCs w:val="24"/>
          <w:lang w:eastAsia="en-GB"/>
        </w:rPr>
        <w:t xml:space="preserve"> compared </w:t>
      </w:r>
      <w:r>
        <w:rPr>
          <w:rFonts w:ascii="Arial" w:hAnsi="Arial" w:cs="Arial"/>
          <w:szCs w:val="24"/>
          <w:lang w:eastAsia="en-GB"/>
        </w:rPr>
        <w:t xml:space="preserve">to the adopted budget deficit of </w:t>
      </w:r>
      <w:r w:rsidRPr="00104885">
        <w:rPr>
          <w:rFonts w:ascii="Arial" w:hAnsi="Arial" w:cs="Arial"/>
          <w:szCs w:val="24"/>
          <w:lang w:eastAsia="en-GB"/>
        </w:rPr>
        <w:t>$</w:t>
      </w:r>
      <w:r>
        <w:rPr>
          <w:rFonts w:ascii="Arial" w:hAnsi="Arial" w:cs="Arial"/>
          <w:szCs w:val="24"/>
          <w:lang w:eastAsia="en-GB"/>
        </w:rPr>
        <w:t>594,370.</w:t>
      </w:r>
      <w:r w:rsidRPr="00104885">
        <w:rPr>
          <w:rFonts w:ascii="Arial" w:hAnsi="Arial" w:cs="Arial"/>
          <w:szCs w:val="24"/>
          <w:lang w:eastAsia="en-GB"/>
        </w:rPr>
        <w:t xml:space="preserve"> </w:t>
      </w:r>
      <w:r>
        <w:rPr>
          <w:rFonts w:ascii="Arial" w:hAnsi="Arial" w:cs="Arial"/>
          <w:szCs w:val="24"/>
          <w:lang w:eastAsia="en-GB"/>
        </w:rPr>
        <w:t>T</w:t>
      </w:r>
      <w:r w:rsidRPr="00104885">
        <w:rPr>
          <w:rFonts w:ascii="Arial" w:hAnsi="Arial" w:cs="Arial"/>
          <w:szCs w:val="24"/>
          <w:lang w:eastAsia="en-GB"/>
        </w:rPr>
        <w:t>he Statement of Comprehensive Income includes all operating revenues and expenses, both cash and non-cash and grants &amp; contributions. In terms of setting its rates Council does not budget to raise rates to recover the non-cash costs of depreciation but does budget to generate sufficient operating revenue to</w:t>
      </w:r>
      <w:r>
        <w:rPr>
          <w:rFonts w:ascii="Arial" w:hAnsi="Arial" w:cs="Arial"/>
          <w:szCs w:val="24"/>
          <w:lang w:eastAsia="en-GB"/>
        </w:rPr>
        <w:t xml:space="preserve"> fund its capital works program </w:t>
      </w:r>
      <w:r w:rsidRPr="006E3BC9">
        <w:rPr>
          <w:rFonts w:ascii="Arial" w:hAnsi="Arial" w:cs="Arial"/>
          <w:color w:val="000000" w:themeColor="text1"/>
          <w:szCs w:val="24"/>
          <w:lang w:eastAsia="en-GB"/>
        </w:rPr>
        <w:t>and financing activities. Any shortfall is covered by borrowings and/or transfers from reserves.</w:t>
      </w:r>
    </w:p>
    <w:p w14:paraId="2DF57D64" w14:textId="77777777" w:rsidR="003F33D5" w:rsidRPr="00104885" w:rsidRDefault="003F33D5" w:rsidP="003F33D5">
      <w:pPr>
        <w:autoSpaceDE w:val="0"/>
        <w:autoSpaceDN w:val="0"/>
        <w:adjustRightInd w:val="0"/>
        <w:jc w:val="both"/>
        <w:rPr>
          <w:rFonts w:ascii="Arial" w:hAnsi="Arial" w:cs="Arial"/>
          <w:szCs w:val="24"/>
          <w:lang w:eastAsia="en-GB"/>
        </w:rPr>
      </w:pPr>
    </w:p>
    <w:p w14:paraId="3DD83607" w14:textId="77777777" w:rsidR="003F33D5" w:rsidRDefault="003F33D5" w:rsidP="003F33D5">
      <w:pPr>
        <w:autoSpaceDE w:val="0"/>
        <w:autoSpaceDN w:val="0"/>
        <w:adjustRightInd w:val="0"/>
        <w:jc w:val="both"/>
        <w:rPr>
          <w:rFonts w:ascii="Arial" w:hAnsi="Arial" w:cs="Arial"/>
          <w:lang w:eastAsia="en-GB"/>
        </w:rPr>
      </w:pPr>
      <w:r w:rsidRPr="484D3676">
        <w:rPr>
          <w:rFonts w:ascii="Arial" w:hAnsi="Arial" w:cs="Arial"/>
          <w:lang w:eastAsia="en-GB"/>
        </w:rPr>
        <w:t xml:space="preserve">Key factors contributing to the variances by ‘Nature or Type’ between actual and adopted budget are provided in this report. </w:t>
      </w:r>
    </w:p>
    <w:p w14:paraId="2A9D7613" w14:textId="77777777" w:rsidR="003F33D5" w:rsidRPr="00104885" w:rsidRDefault="003F33D5" w:rsidP="003F33D5">
      <w:pPr>
        <w:autoSpaceDE w:val="0"/>
        <w:autoSpaceDN w:val="0"/>
        <w:adjustRightInd w:val="0"/>
        <w:jc w:val="both"/>
        <w:rPr>
          <w:rFonts w:ascii="Arial" w:hAnsi="Arial" w:cs="Arial"/>
          <w:szCs w:val="24"/>
          <w:lang w:eastAsia="en-GB"/>
        </w:rPr>
      </w:pPr>
    </w:p>
    <w:p w14:paraId="75C76DF9" w14:textId="77777777" w:rsidR="003F33D5" w:rsidRDefault="003F33D5" w:rsidP="003F33D5">
      <w:pPr>
        <w:autoSpaceDE w:val="0"/>
        <w:autoSpaceDN w:val="0"/>
        <w:adjustRightInd w:val="0"/>
        <w:rPr>
          <w:rFonts w:ascii="Arial" w:hAnsi="Arial" w:cs="Arial"/>
          <w:szCs w:val="24"/>
          <w:lang w:eastAsia="en-GB"/>
        </w:rPr>
      </w:pPr>
      <w:r w:rsidRPr="00F06FB4">
        <w:rPr>
          <w:rFonts w:ascii="Arial" w:hAnsi="Arial" w:cs="Arial"/>
          <w:szCs w:val="24"/>
          <w:lang w:eastAsia="en-GB"/>
        </w:rPr>
        <w:t>The significan</w:t>
      </w:r>
      <w:r>
        <w:rPr>
          <w:rFonts w:ascii="Arial" w:hAnsi="Arial" w:cs="Arial"/>
          <w:szCs w:val="24"/>
          <w:lang w:eastAsia="en-GB"/>
        </w:rPr>
        <w:t>t reasons for the variances are:</w:t>
      </w:r>
    </w:p>
    <w:p w14:paraId="7ED2D6B3" w14:textId="77777777" w:rsidR="003F33D5" w:rsidRDefault="003F33D5" w:rsidP="003F33D5">
      <w:pPr>
        <w:autoSpaceDE w:val="0"/>
        <w:autoSpaceDN w:val="0"/>
        <w:adjustRightInd w:val="0"/>
        <w:rPr>
          <w:rFonts w:ascii="Arial" w:hAnsi="Arial" w:cs="Arial"/>
          <w:szCs w:val="24"/>
          <w:lang w:eastAsia="en-GB"/>
        </w:rPr>
      </w:pPr>
    </w:p>
    <w:p w14:paraId="79838AEF" w14:textId="77777777" w:rsidR="003F33D5" w:rsidRPr="00DC299F" w:rsidRDefault="003F33D5" w:rsidP="003F33D5">
      <w:pPr>
        <w:pStyle w:val="ListParagraph"/>
        <w:numPr>
          <w:ilvl w:val="0"/>
          <w:numId w:val="20"/>
        </w:numPr>
        <w:autoSpaceDE w:val="0"/>
        <w:autoSpaceDN w:val="0"/>
        <w:adjustRightInd w:val="0"/>
        <w:jc w:val="both"/>
        <w:rPr>
          <w:rFonts w:ascii="Arial" w:hAnsi="Arial" w:cs="Arial"/>
          <w:lang w:eastAsia="en-GB"/>
        </w:rPr>
      </w:pPr>
      <w:r w:rsidRPr="007114F2">
        <w:rPr>
          <w:rFonts w:ascii="Arial" w:hAnsi="Arial" w:cs="Arial"/>
          <w:lang w:eastAsia="en-GB"/>
        </w:rPr>
        <w:t xml:space="preserve">Operating </w:t>
      </w:r>
      <w:r w:rsidRPr="0045447C">
        <w:rPr>
          <w:rFonts w:ascii="Arial" w:hAnsi="Arial" w:cs="Arial"/>
          <w:lang w:eastAsia="en-GB"/>
        </w:rPr>
        <w:t>revenue for the year was $36,900,467 compared to the budget of $33,607,060, which represents an increase of $3,293,407 (9.80%).</w:t>
      </w:r>
    </w:p>
    <w:p w14:paraId="4675E10B" w14:textId="77777777" w:rsidR="003F33D5" w:rsidRPr="00DC299F" w:rsidRDefault="003F33D5" w:rsidP="003F33D5">
      <w:pPr>
        <w:pStyle w:val="ListParagraph"/>
        <w:autoSpaceDE w:val="0"/>
        <w:autoSpaceDN w:val="0"/>
        <w:adjustRightInd w:val="0"/>
        <w:ind w:left="709"/>
        <w:jc w:val="both"/>
        <w:rPr>
          <w:rFonts w:ascii="Arial" w:hAnsi="Arial" w:cs="Arial"/>
          <w:szCs w:val="24"/>
          <w:lang w:eastAsia="en-GB"/>
        </w:rPr>
      </w:pPr>
    </w:p>
    <w:p w14:paraId="33474454" w14:textId="77777777" w:rsidR="003F33D5" w:rsidRPr="00DC299F" w:rsidRDefault="003F33D5" w:rsidP="003F33D5">
      <w:pPr>
        <w:pStyle w:val="ListParagraph"/>
        <w:numPr>
          <w:ilvl w:val="0"/>
          <w:numId w:val="20"/>
        </w:numPr>
        <w:rPr>
          <w:rFonts w:ascii="Arial" w:hAnsi="Arial" w:cs="Arial"/>
          <w:lang w:eastAsia="en-GB"/>
        </w:rPr>
      </w:pPr>
      <w:r w:rsidRPr="484D3676">
        <w:rPr>
          <w:rFonts w:ascii="Arial" w:hAnsi="Arial" w:cs="Arial"/>
          <w:lang w:eastAsia="en-GB"/>
        </w:rPr>
        <w:t>Rates levied were $332,483 (1.44%) higher than budget due to increased revenue from interim rates.</w:t>
      </w:r>
    </w:p>
    <w:p w14:paraId="477783A7" w14:textId="77777777" w:rsidR="0009433B" w:rsidRPr="00DC299F" w:rsidRDefault="0009433B" w:rsidP="003F33D5">
      <w:pPr>
        <w:rPr>
          <w:szCs w:val="24"/>
        </w:rPr>
      </w:pPr>
    </w:p>
    <w:p w14:paraId="55D8ABF6" w14:textId="77777777" w:rsidR="003F33D5" w:rsidRDefault="003F33D5" w:rsidP="003F33D5">
      <w:pPr>
        <w:pStyle w:val="ListParagraph"/>
        <w:numPr>
          <w:ilvl w:val="0"/>
          <w:numId w:val="20"/>
        </w:numPr>
        <w:autoSpaceDE w:val="0"/>
        <w:autoSpaceDN w:val="0"/>
        <w:adjustRightInd w:val="0"/>
        <w:jc w:val="both"/>
        <w:rPr>
          <w:rFonts w:ascii="Arial" w:hAnsi="Arial" w:cs="Arial"/>
          <w:lang w:eastAsia="en-GB"/>
        </w:rPr>
      </w:pPr>
      <w:r w:rsidRPr="007114F2">
        <w:rPr>
          <w:rFonts w:ascii="Arial" w:hAnsi="Arial" w:cs="Arial"/>
          <w:lang w:eastAsia="en-GB"/>
        </w:rPr>
        <w:t>Operating Grants &amp; Contributio</w:t>
      </w:r>
      <w:r w:rsidRPr="0045447C">
        <w:rPr>
          <w:rFonts w:ascii="Arial" w:hAnsi="Arial" w:cs="Arial"/>
          <w:lang w:eastAsia="en-GB"/>
        </w:rPr>
        <w:t xml:space="preserve">ns received was $505,513 (31.18%) higher than budget. This was mainly due to the receipt of $555,076 operating grants for 2019/20 which was received in advance in this financial year and therefore recorded as income in 2018/19. </w:t>
      </w:r>
    </w:p>
    <w:p w14:paraId="7449F00E" w14:textId="77777777" w:rsidR="003F33D5" w:rsidRPr="001F0714" w:rsidRDefault="003F33D5" w:rsidP="003F33D5">
      <w:pPr>
        <w:pStyle w:val="ListParagraph"/>
        <w:rPr>
          <w:rFonts w:ascii="Arial" w:hAnsi="Arial" w:cs="Arial"/>
          <w:szCs w:val="24"/>
          <w:lang w:eastAsia="en-GB"/>
        </w:rPr>
      </w:pPr>
    </w:p>
    <w:p w14:paraId="538B344F" w14:textId="77777777" w:rsidR="003F33D5" w:rsidRPr="001F0714" w:rsidRDefault="003F33D5" w:rsidP="003F33D5">
      <w:pPr>
        <w:pStyle w:val="ListParagraph"/>
        <w:numPr>
          <w:ilvl w:val="0"/>
          <w:numId w:val="20"/>
        </w:numPr>
        <w:autoSpaceDE w:val="0"/>
        <w:autoSpaceDN w:val="0"/>
        <w:adjustRightInd w:val="0"/>
        <w:jc w:val="both"/>
        <w:rPr>
          <w:rFonts w:ascii="Arial" w:hAnsi="Arial" w:cs="Arial"/>
          <w:lang w:eastAsia="en-GB"/>
        </w:rPr>
      </w:pPr>
      <w:r w:rsidRPr="001F0714">
        <w:rPr>
          <w:rFonts w:ascii="Arial" w:hAnsi="Arial" w:cs="Arial"/>
          <w:lang w:eastAsia="en-GB"/>
        </w:rPr>
        <w:t xml:space="preserve">Fees and Charges raised were higher than budget by $441,836 (6.74%). The higher income was due to increased course fees, </w:t>
      </w:r>
      <w:r w:rsidRPr="3A65D21E">
        <w:rPr>
          <w:rFonts w:ascii="Arial" w:hAnsi="Arial" w:cs="Arial"/>
          <w:lang w:eastAsia="en-GB"/>
        </w:rPr>
        <w:t>Point Resolute Child Care</w:t>
      </w:r>
      <w:r w:rsidRPr="001F0714">
        <w:rPr>
          <w:rFonts w:ascii="Arial" w:hAnsi="Arial" w:cs="Arial"/>
          <w:lang w:eastAsia="en-GB"/>
        </w:rPr>
        <w:t xml:space="preserve"> fees and Planning fees.</w:t>
      </w:r>
    </w:p>
    <w:p w14:paraId="1E6291D8" w14:textId="77777777" w:rsidR="003F33D5" w:rsidRPr="000D06AC" w:rsidRDefault="003F33D5" w:rsidP="003F33D5">
      <w:pPr>
        <w:pStyle w:val="ListParagraph"/>
        <w:rPr>
          <w:rFonts w:ascii="Arial" w:hAnsi="Arial" w:cs="Arial"/>
          <w:szCs w:val="24"/>
          <w:lang w:eastAsia="en-GB"/>
        </w:rPr>
      </w:pPr>
    </w:p>
    <w:p w14:paraId="4681C876" w14:textId="77777777" w:rsidR="003F33D5" w:rsidRPr="00962D55" w:rsidRDefault="003F33D5" w:rsidP="003F33D5">
      <w:pPr>
        <w:pStyle w:val="ListParagraph"/>
        <w:numPr>
          <w:ilvl w:val="0"/>
          <w:numId w:val="20"/>
        </w:numPr>
        <w:rPr>
          <w:rFonts w:ascii="Arial" w:hAnsi="Arial" w:cs="Arial"/>
          <w:lang w:eastAsia="en-GB"/>
        </w:rPr>
      </w:pPr>
      <w:r w:rsidRPr="3A65D21E">
        <w:rPr>
          <w:rFonts w:ascii="Arial" w:hAnsi="Arial" w:cs="Arial"/>
          <w:lang w:eastAsia="en-GB"/>
        </w:rPr>
        <w:t>Service charges for the Hollywood underground power project were higher than budget by $2,246,530 (193.68%) due to higher uptake of up-front payment and inclusion of revenue from future instalments receivable.</w:t>
      </w:r>
    </w:p>
    <w:p w14:paraId="7BF42B28" w14:textId="77777777" w:rsidR="003F33D5" w:rsidRPr="00DC299F" w:rsidRDefault="003F33D5" w:rsidP="003F33D5">
      <w:pPr>
        <w:pStyle w:val="ListParagraph"/>
        <w:autoSpaceDE w:val="0"/>
        <w:autoSpaceDN w:val="0"/>
        <w:adjustRightInd w:val="0"/>
        <w:ind w:left="709"/>
        <w:jc w:val="both"/>
        <w:rPr>
          <w:rFonts w:ascii="Arial" w:hAnsi="Arial" w:cs="Arial"/>
          <w:szCs w:val="24"/>
          <w:lang w:eastAsia="en-GB"/>
        </w:rPr>
      </w:pPr>
    </w:p>
    <w:p w14:paraId="6128AAFF" w14:textId="77777777" w:rsidR="003F33D5" w:rsidRPr="002A0E17" w:rsidRDefault="003F33D5" w:rsidP="003F33D5">
      <w:pPr>
        <w:pStyle w:val="ListParagraph"/>
        <w:numPr>
          <w:ilvl w:val="0"/>
          <w:numId w:val="20"/>
        </w:numPr>
        <w:autoSpaceDE w:val="0"/>
        <w:autoSpaceDN w:val="0"/>
        <w:adjustRightInd w:val="0"/>
        <w:spacing w:line="259" w:lineRule="auto"/>
        <w:rPr>
          <w:szCs w:val="24"/>
          <w:lang w:eastAsia="en-GB"/>
        </w:rPr>
      </w:pPr>
      <w:r w:rsidRPr="002A0E17">
        <w:rPr>
          <w:rFonts w:ascii="Arial" w:hAnsi="Arial" w:cs="Arial"/>
          <w:lang w:eastAsia="en-GB"/>
        </w:rPr>
        <w:t xml:space="preserve">Interest income from investments were higher by </w:t>
      </w:r>
      <w:r w:rsidRPr="007114F2">
        <w:rPr>
          <w:rFonts w:ascii="Arial" w:hAnsi="Arial" w:cs="Arial"/>
          <w:lang w:eastAsia="en-GB"/>
        </w:rPr>
        <w:t>$</w:t>
      </w:r>
      <w:r w:rsidRPr="0045447C">
        <w:rPr>
          <w:rFonts w:ascii="Arial" w:hAnsi="Arial" w:cs="Arial"/>
          <w:lang w:eastAsia="en-GB"/>
        </w:rPr>
        <w:t>65,924 (11.37%) than budget due to improved cashflow management during the year.</w:t>
      </w:r>
    </w:p>
    <w:p w14:paraId="7034D013" w14:textId="77777777" w:rsidR="003F33D5" w:rsidRPr="002A0E17" w:rsidRDefault="003F33D5" w:rsidP="003F33D5">
      <w:pPr>
        <w:autoSpaceDE w:val="0"/>
        <w:autoSpaceDN w:val="0"/>
        <w:adjustRightInd w:val="0"/>
        <w:spacing w:line="259" w:lineRule="auto"/>
        <w:ind w:left="-11"/>
        <w:rPr>
          <w:szCs w:val="24"/>
          <w:lang w:eastAsia="en-GB"/>
        </w:rPr>
      </w:pPr>
    </w:p>
    <w:p w14:paraId="351F6822" w14:textId="77777777" w:rsidR="003F33D5" w:rsidRPr="002A0E17" w:rsidRDefault="003F33D5" w:rsidP="003F33D5">
      <w:pPr>
        <w:pStyle w:val="ListParagraph"/>
        <w:numPr>
          <w:ilvl w:val="0"/>
          <w:numId w:val="20"/>
        </w:numPr>
        <w:autoSpaceDE w:val="0"/>
        <w:autoSpaceDN w:val="0"/>
        <w:adjustRightInd w:val="0"/>
        <w:spacing w:line="259" w:lineRule="auto"/>
        <w:rPr>
          <w:szCs w:val="24"/>
          <w:lang w:eastAsia="en-GB"/>
        </w:rPr>
      </w:pPr>
      <w:r w:rsidRPr="007114F2">
        <w:rPr>
          <w:rFonts w:ascii="Arial" w:hAnsi="Arial" w:cs="Arial"/>
          <w:lang w:eastAsia="en-GB"/>
        </w:rPr>
        <w:t xml:space="preserve">Other Revenue was </w:t>
      </w:r>
      <w:r w:rsidRPr="0045447C">
        <w:rPr>
          <w:rFonts w:ascii="Arial" w:hAnsi="Arial" w:cs="Arial"/>
          <w:lang w:eastAsia="en-GB"/>
        </w:rPr>
        <w:t>lower than the budget by $298,879 (</w:t>
      </w:r>
      <w:r w:rsidRPr="006C148C">
        <w:rPr>
          <w:rFonts w:ascii="Arial" w:hAnsi="Arial" w:cs="Arial"/>
          <w:lang w:eastAsia="en-GB"/>
        </w:rPr>
        <w:t>53.21</w:t>
      </w:r>
      <w:r w:rsidRPr="00976D86">
        <w:rPr>
          <w:rFonts w:ascii="Arial" w:hAnsi="Arial" w:cs="Arial"/>
          <w:lang w:eastAsia="en-GB"/>
        </w:rPr>
        <w:t xml:space="preserve">%). This was largely due to the </w:t>
      </w:r>
      <w:r w:rsidRPr="007969CA">
        <w:rPr>
          <w:rFonts w:ascii="Arial" w:hAnsi="Arial" w:cs="Arial"/>
          <w:lang w:eastAsia="en-GB"/>
        </w:rPr>
        <w:t>certain WESROC Project</w:t>
      </w:r>
      <w:r w:rsidRPr="00EA728A">
        <w:rPr>
          <w:rFonts w:ascii="Arial" w:hAnsi="Arial" w:cs="Arial"/>
          <w:lang w:eastAsia="en-GB"/>
        </w:rPr>
        <w:t xml:space="preserve">s not undertaken and therefore </w:t>
      </w:r>
      <w:r w:rsidRPr="00E90276">
        <w:rPr>
          <w:rFonts w:ascii="Arial" w:hAnsi="Arial" w:cs="Arial"/>
          <w:lang w:eastAsia="en-GB"/>
        </w:rPr>
        <w:t>less amounts were</w:t>
      </w:r>
      <w:r w:rsidRPr="003678C7">
        <w:rPr>
          <w:rFonts w:ascii="Arial" w:hAnsi="Arial" w:cs="Arial"/>
          <w:lang w:eastAsia="en-GB"/>
        </w:rPr>
        <w:t xml:space="preserve"> invoiced to the member councils in 201</w:t>
      </w:r>
      <w:r w:rsidRPr="00ED20C8">
        <w:rPr>
          <w:rFonts w:ascii="Arial" w:hAnsi="Arial" w:cs="Arial"/>
          <w:lang w:eastAsia="en-GB"/>
        </w:rPr>
        <w:t xml:space="preserve">8/19 </w:t>
      </w:r>
      <w:r w:rsidRPr="00E67F2E">
        <w:rPr>
          <w:rFonts w:ascii="Arial" w:hAnsi="Arial" w:cs="Arial"/>
          <w:lang w:eastAsia="en-GB"/>
        </w:rPr>
        <w:t xml:space="preserve">financial year. </w:t>
      </w:r>
    </w:p>
    <w:p w14:paraId="10EAA451" w14:textId="77777777" w:rsidR="003F33D5" w:rsidRPr="002A0E17" w:rsidRDefault="003F33D5" w:rsidP="003F33D5">
      <w:pPr>
        <w:spacing w:line="259" w:lineRule="auto"/>
        <w:ind w:left="-11"/>
        <w:rPr>
          <w:rFonts w:ascii="Arial" w:hAnsi="Arial" w:cs="Arial"/>
          <w:lang w:eastAsia="en-GB"/>
        </w:rPr>
      </w:pPr>
    </w:p>
    <w:p w14:paraId="14AE613D" w14:textId="77777777" w:rsidR="003F33D5" w:rsidRDefault="003F33D5" w:rsidP="003F33D5">
      <w:pPr>
        <w:autoSpaceDE w:val="0"/>
        <w:autoSpaceDN w:val="0"/>
        <w:adjustRightInd w:val="0"/>
        <w:jc w:val="both"/>
        <w:rPr>
          <w:rFonts w:ascii="Arial" w:hAnsi="Arial" w:cs="Arial"/>
          <w:b/>
          <w:bCs/>
          <w:szCs w:val="24"/>
          <w:lang w:eastAsia="en-GB"/>
        </w:rPr>
      </w:pPr>
      <w:r w:rsidRPr="00585AD8">
        <w:rPr>
          <w:rFonts w:ascii="Arial" w:hAnsi="Arial" w:cs="Arial"/>
          <w:b/>
          <w:bCs/>
          <w:szCs w:val="24"/>
          <w:lang w:eastAsia="en-GB"/>
        </w:rPr>
        <w:t>Operating Expenses</w:t>
      </w:r>
    </w:p>
    <w:p w14:paraId="00D52247" w14:textId="77777777" w:rsidR="003F33D5" w:rsidRPr="00585AD8" w:rsidRDefault="003F33D5" w:rsidP="003F33D5">
      <w:pPr>
        <w:autoSpaceDE w:val="0"/>
        <w:autoSpaceDN w:val="0"/>
        <w:adjustRightInd w:val="0"/>
        <w:ind w:firstLine="720"/>
        <w:jc w:val="both"/>
        <w:rPr>
          <w:rFonts w:ascii="Arial" w:hAnsi="Arial" w:cs="Arial"/>
          <w:b/>
          <w:bCs/>
          <w:szCs w:val="24"/>
          <w:lang w:eastAsia="en-GB"/>
        </w:rPr>
      </w:pPr>
    </w:p>
    <w:p w14:paraId="0B90AB5A" w14:textId="77777777" w:rsidR="003F33D5" w:rsidRPr="00585AD8" w:rsidRDefault="003F33D5" w:rsidP="003F33D5">
      <w:pPr>
        <w:pStyle w:val="ListParagraph"/>
        <w:numPr>
          <w:ilvl w:val="0"/>
          <w:numId w:val="19"/>
        </w:numPr>
        <w:autoSpaceDE w:val="0"/>
        <w:autoSpaceDN w:val="0"/>
        <w:adjustRightInd w:val="0"/>
        <w:ind w:left="709" w:hanging="785"/>
        <w:jc w:val="both"/>
        <w:rPr>
          <w:rFonts w:ascii="Arial" w:hAnsi="Arial" w:cs="Arial"/>
          <w:szCs w:val="24"/>
          <w:lang w:eastAsia="en-GB"/>
        </w:rPr>
      </w:pPr>
      <w:r>
        <w:rPr>
          <w:rFonts w:ascii="Arial" w:hAnsi="Arial" w:cs="Arial"/>
          <w:szCs w:val="24"/>
          <w:lang w:eastAsia="en-GB"/>
        </w:rPr>
        <w:t>O</w:t>
      </w:r>
      <w:r w:rsidRPr="00585AD8">
        <w:rPr>
          <w:rFonts w:ascii="Arial" w:hAnsi="Arial" w:cs="Arial"/>
          <w:szCs w:val="24"/>
          <w:lang w:eastAsia="en-GB"/>
        </w:rPr>
        <w:t>per</w:t>
      </w:r>
      <w:r>
        <w:rPr>
          <w:rFonts w:ascii="Arial" w:hAnsi="Arial" w:cs="Arial"/>
          <w:szCs w:val="24"/>
          <w:lang w:eastAsia="en-GB"/>
        </w:rPr>
        <w:t>ating expenses for the year were</w:t>
      </w:r>
      <w:r w:rsidRPr="00585AD8">
        <w:rPr>
          <w:rFonts w:ascii="Arial" w:hAnsi="Arial" w:cs="Arial"/>
          <w:szCs w:val="24"/>
          <w:lang w:eastAsia="en-GB"/>
        </w:rPr>
        <w:t xml:space="preserve"> $</w:t>
      </w:r>
      <w:r>
        <w:rPr>
          <w:rFonts w:ascii="Arial" w:hAnsi="Arial" w:cs="Arial"/>
          <w:szCs w:val="24"/>
          <w:lang w:eastAsia="en-GB"/>
        </w:rPr>
        <w:t>30,585,391</w:t>
      </w:r>
      <w:r w:rsidRPr="00585AD8">
        <w:rPr>
          <w:rFonts w:ascii="Arial" w:hAnsi="Arial" w:cs="Arial"/>
          <w:szCs w:val="24"/>
          <w:lang w:eastAsia="en-GB"/>
        </w:rPr>
        <w:t xml:space="preserve"> compared to the budget of $</w:t>
      </w:r>
      <w:r>
        <w:rPr>
          <w:rFonts w:ascii="Arial" w:hAnsi="Arial" w:cs="Arial"/>
          <w:szCs w:val="24"/>
          <w:lang w:eastAsia="en-GB"/>
        </w:rPr>
        <w:t>34,843,085, a</w:t>
      </w:r>
      <w:r w:rsidRPr="00585AD8">
        <w:rPr>
          <w:rFonts w:ascii="Arial" w:hAnsi="Arial" w:cs="Arial"/>
          <w:szCs w:val="24"/>
          <w:lang w:eastAsia="en-GB"/>
        </w:rPr>
        <w:t xml:space="preserve"> </w:t>
      </w:r>
      <w:r>
        <w:rPr>
          <w:rFonts w:ascii="Arial" w:hAnsi="Arial" w:cs="Arial"/>
          <w:szCs w:val="24"/>
          <w:lang w:eastAsia="en-GB"/>
        </w:rPr>
        <w:t>decrease of $4,257,694</w:t>
      </w:r>
      <w:r w:rsidRPr="00585AD8">
        <w:rPr>
          <w:rFonts w:ascii="Arial" w:hAnsi="Arial" w:cs="Arial"/>
          <w:szCs w:val="24"/>
          <w:lang w:eastAsia="en-GB"/>
        </w:rPr>
        <w:t xml:space="preserve"> (</w:t>
      </w:r>
      <w:r>
        <w:rPr>
          <w:rFonts w:ascii="Arial" w:hAnsi="Arial" w:cs="Arial"/>
          <w:szCs w:val="24"/>
          <w:lang w:eastAsia="en-GB"/>
        </w:rPr>
        <w:t>12.22</w:t>
      </w:r>
      <w:r w:rsidRPr="00585AD8">
        <w:rPr>
          <w:rFonts w:ascii="Arial" w:hAnsi="Arial" w:cs="Arial"/>
          <w:szCs w:val="24"/>
          <w:lang w:eastAsia="en-GB"/>
        </w:rPr>
        <w:t>%).</w:t>
      </w:r>
    </w:p>
    <w:p w14:paraId="480A5FF5" w14:textId="77777777" w:rsidR="003F33D5" w:rsidRPr="00585AD8" w:rsidRDefault="003F33D5" w:rsidP="003F33D5">
      <w:pPr>
        <w:autoSpaceDE w:val="0"/>
        <w:autoSpaceDN w:val="0"/>
        <w:adjustRightInd w:val="0"/>
        <w:jc w:val="both"/>
        <w:rPr>
          <w:rFonts w:ascii="Arial" w:hAnsi="Arial" w:cs="Arial"/>
          <w:szCs w:val="24"/>
          <w:lang w:eastAsia="en-GB"/>
        </w:rPr>
      </w:pPr>
      <w:r w:rsidRPr="00585AD8">
        <w:rPr>
          <w:rFonts w:ascii="Arial" w:hAnsi="Arial" w:cs="Arial"/>
          <w:szCs w:val="24"/>
          <w:lang w:eastAsia="en-GB"/>
        </w:rPr>
        <w:t xml:space="preserve"> </w:t>
      </w:r>
    </w:p>
    <w:p w14:paraId="51100B30" w14:textId="77777777" w:rsidR="003F33D5" w:rsidRPr="003E58B5" w:rsidRDefault="003F33D5" w:rsidP="003F33D5">
      <w:pPr>
        <w:pStyle w:val="ListParagraph"/>
        <w:numPr>
          <w:ilvl w:val="0"/>
          <w:numId w:val="19"/>
        </w:numPr>
        <w:autoSpaceDE w:val="0"/>
        <w:autoSpaceDN w:val="0"/>
        <w:adjustRightInd w:val="0"/>
        <w:ind w:left="709" w:hanging="785"/>
        <w:jc w:val="both"/>
        <w:rPr>
          <w:rFonts w:ascii="Arial" w:hAnsi="Arial" w:cs="Arial"/>
          <w:lang w:eastAsia="en-GB"/>
        </w:rPr>
      </w:pPr>
      <w:r w:rsidRPr="008F6383">
        <w:rPr>
          <w:rFonts w:ascii="Arial" w:hAnsi="Arial" w:cs="Arial"/>
          <w:lang w:eastAsia="en-GB"/>
        </w:rPr>
        <w:t xml:space="preserve">Employee costs </w:t>
      </w:r>
      <w:r w:rsidRPr="006C148C">
        <w:rPr>
          <w:rFonts w:ascii="Arial" w:hAnsi="Arial" w:cs="Arial"/>
          <w:lang w:eastAsia="en-GB"/>
        </w:rPr>
        <w:t>was lower by $</w:t>
      </w:r>
      <w:r w:rsidRPr="00976D86">
        <w:rPr>
          <w:rFonts w:ascii="Arial" w:hAnsi="Arial" w:cs="Arial"/>
          <w:lang w:eastAsia="en-GB"/>
        </w:rPr>
        <w:t>129,371</w:t>
      </w:r>
      <w:r w:rsidRPr="007969CA">
        <w:rPr>
          <w:rFonts w:ascii="Arial" w:hAnsi="Arial" w:cs="Arial"/>
          <w:lang w:eastAsia="en-GB"/>
        </w:rPr>
        <w:t xml:space="preserve"> (</w:t>
      </w:r>
      <w:r w:rsidRPr="00EA728A">
        <w:rPr>
          <w:rFonts w:ascii="Arial" w:hAnsi="Arial" w:cs="Arial"/>
          <w:lang w:eastAsia="en-GB"/>
        </w:rPr>
        <w:t>0.96</w:t>
      </w:r>
      <w:r w:rsidRPr="00E90276">
        <w:rPr>
          <w:rFonts w:ascii="Arial" w:hAnsi="Arial" w:cs="Arial"/>
          <w:lang w:eastAsia="en-GB"/>
        </w:rPr>
        <w:t>%) compared to the budget. This is mainly due to incr</w:t>
      </w:r>
      <w:r w:rsidRPr="003678C7">
        <w:rPr>
          <w:rFonts w:ascii="Arial" w:hAnsi="Arial" w:cs="Arial"/>
          <w:lang w:eastAsia="en-GB"/>
        </w:rPr>
        <w:t xml:space="preserve">eased cost control measures by management and delay in replacing staff </w:t>
      </w:r>
      <w:r w:rsidRPr="00ED20C8">
        <w:rPr>
          <w:rFonts w:ascii="Arial" w:hAnsi="Arial" w:cs="Arial"/>
          <w:lang w:eastAsia="en-GB"/>
        </w:rPr>
        <w:t>immediately u</w:t>
      </w:r>
      <w:r w:rsidRPr="00E67F2E">
        <w:rPr>
          <w:rFonts w:ascii="Arial" w:hAnsi="Arial" w:cs="Arial"/>
          <w:lang w:eastAsia="en-GB"/>
        </w:rPr>
        <w:t>pon resignation.</w:t>
      </w:r>
    </w:p>
    <w:p w14:paraId="6F8A160A" w14:textId="77777777" w:rsidR="003F33D5" w:rsidRPr="002048DF" w:rsidRDefault="003F33D5" w:rsidP="003F33D5">
      <w:pPr>
        <w:autoSpaceDE w:val="0"/>
        <w:autoSpaceDN w:val="0"/>
        <w:adjustRightInd w:val="0"/>
        <w:jc w:val="both"/>
        <w:rPr>
          <w:rFonts w:ascii="Arial" w:hAnsi="Arial" w:cs="Arial"/>
          <w:szCs w:val="24"/>
          <w:lang w:eastAsia="en-GB"/>
        </w:rPr>
      </w:pPr>
    </w:p>
    <w:p w14:paraId="1F7C632A" w14:textId="77777777" w:rsidR="003F33D5" w:rsidRPr="00C13AB9" w:rsidRDefault="003F33D5" w:rsidP="003F33D5">
      <w:pPr>
        <w:pStyle w:val="ListParagraph"/>
        <w:numPr>
          <w:ilvl w:val="0"/>
          <w:numId w:val="19"/>
        </w:numPr>
        <w:autoSpaceDE w:val="0"/>
        <w:autoSpaceDN w:val="0"/>
        <w:adjustRightInd w:val="0"/>
        <w:ind w:left="709" w:hanging="785"/>
        <w:jc w:val="both"/>
        <w:rPr>
          <w:rFonts w:ascii="Arial" w:hAnsi="Arial" w:cs="Arial"/>
          <w:lang w:eastAsia="en-GB"/>
        </w:rPr>
      </w:pPr>
      <w:r w:rsidRPr="008F6383">
        <w:rPr>
          <w:rFonts w:ascii="Arial" w:hAnsi="Arial" w:cs="Arial"/>
          <w:lang w:eastAsia="en-GB"/>
        </w:rPr>
        <w:t>Materials and Contracts costs decreased by $</w:t>
      </w:r>
      <w:r w:rsidRPr="006C148C">
        <w:rPr>
          <w:rFonts w:ascii="Arial" w:hAnsi="Arial" w:cs="Arial"/>
          <w:lang w:eastAsia="en-GB"/>
        </w:rPr>
        <w:t>1,374,360</w:t>
      </w:r>
      <w:r w:rsidRPr="00976D86">
        <w:rPr>
          <w:rFonts w:ascii="Arial" w:hAnsi="Arial" w:cs="Arial"/>
          <w:lang w:eastAsia="en-GB"/>
        </w:rPr>
        <w:t xml:space="preserve"> (</w:t>
      </w:r>
      <w:r w:rsidRPr="007969CA">
        <w:rPr>
          <w:rFonts w:ascii="Arial" w:hAnsi="Arial" w:cs="Arial"/>
          <w:lang w:eastAsia="en-GB"/>
        </w:rPr>
        <w:t>11.13%) compared to the budget. This is due to the deferment of some operating projects due to fact</w:t>
      </w:r>
      <w:r w:rsidRPr="00EA728A">
        <w:rPr>
          <w:rFonts w:ascii="Arial" w:hAnsi="Arial" w:cs="Arial"/>
          <w:lang w:eastAsia="en-GB"/>
        </w:rPr>
        <w:t xml:space="preserve">ors outside the City’s control and savings due to constant monitoring of expenses. </w:t>
      </w:r>
      <w:r w:rsidRPr="00E90276">
        <w:rPr>
          <w:rFonts w:ascii="Arial" w:hAnsi="Arial" w:cs="Arial"/>
          <w:lang w:eastAsia="en-GB"/>
        </w:rPr>
        <w:t xml:space="preserve">The </w:t>
      </w:r>
      <w:r w:rsidRPr="003678C7">
        <w:rPr>
          <w:rFonts w:ascii="Arial" w:hAnsi="Arial" w:cs="Arial"/>
          <w:lang w:eastAsia="en-GB"/>
        </w:rPr>
        <w:t>Hollywood</w:t>
      </w:r>
      <w:r w:rsidRPr="00ED20C8">
        <w:rPr>
          <w:rFonts w:ascii="Arial" w:hAnsi="Arial" w:cs="Arial"/>
          <w:lang w:eastAsia="en-GB"/>
        </w:rPr>
        <w:t xml:space="preserve"> </w:t>
      </w:r>
      <w:r w:rsidRPr="00E67F2E">
        <w:rPr>
          <w:rFonts w:ascii="Arial" w:hAnsi="Arial" w:cs="Arial"/>
          <w:lang w:eastAsia="en-GB"/>
        </w:rPr>
        <w:t xml:space="preserve">underground power project </w:t>
      </w:r>
      <w:r w:rsidRPr="002A0E17">
        <w:rPr>
          <w:rFonts w:ascii="Arial" w:hAnsi="Arial" w:cs="Arial"/>
          <w:lang w:eastAsia="en-GB"/>
        </w:rPr>
        <w:t>cost was less than budgeted and Western Power subsequently refunded the City $75</w:t>
      </w:r>
      <w:r w:rsidRPr="00CA3DDC">
        <w:rPr>
          <w:rFonts w:ascii="Arial" w:hAnsi="Arial" w:cs="Arial"/>
          <w:lang w:eastAsia="en-GB"/>
        </w:rPr>
        <w:t>0,906.</w:t>
      </w:r>
      <w:r w:rsidRPr="00BE74DD">
        <w:rPr>
          <w:rFonts w:ascii="Arial" w:hAnsi="Arial" w:cs="Arial"/>
          <w:lang w:eastAsia="en-GB"/>
        </w:rPr>
        <w:t xml:space="preserve"> </w:t>
      </w:r>
    </w:p>
    <w:p w14:paraId="01F4FA88" w14:textId="77777777" w:rsidR="003F33D5" w:rsidRPr="002048DF" w:rsidRDefault="003F33D5" w:rsidP="003F33D5">
      <w:pPr>
        <w:autoSpaceDE w:val="0"/>
        <w:autoSpaceDN w:val="0"/>
        <w:adjustRightInd w:val="0"/>
        <w:ind w:left="-76"/>
        <w:jc w:val="both"/>
        <w:rPr>
          <w:rFonts w:ascii="Arial" w:hAnsi="Arial" w:cs="Arial"/>
          <w:szCs w:val="24"/>
          <w:lang w:eastAsia="en-GB"/>
        </w:rPr>
      </w:pPr>
    </w:p>
    <w:p w14:paraId="2E3BF6B1" w14:textId="77777777" w:rsidR="003F33D5" w:rsidRDefault="003F33D5" w:rsidP="003F33D5">
      <w:pPr>
        <w:pStyle w:val="ListParagraph"/>
        <w:numPr>
          <w:ilvl w:val="0"/>
          <w:numId w:val="19"/>
        </w:numPr>
        <w:autoSpaceDE w:val="0"/>
        <w:autoSpaceDN w:val="0"/>
        <w:adjustRightInd w:val="0"/>
        <w:ind w:left="709" w:hanging="785"/>
        <w:jc w:val="both"/>
        <w:rPr>
          <w:rFonts w:ascii="Arial" w:hAnsi="Arial" w:cs="Arial"/>
          <w:szCs w:val="24"/>
          <w:lang w:eastAsia="en-GB"/>
        </w:rPr>
      </w:pPr>
      <w:r>
        <w:rPr>
          <w:rFonts w:ascii="Arial" w:hAnsi="Arial" w:cs="Arial"/>
          <w:szCs w:val="24"/>
          <w:lang w:eastAsia="en-GB"/>
        </w:rPr>
        <w:t>Interest charges was lower by $79,743 (21.05%) due to a higher uptake of up-front payments for the underground power project compared to instalments, thus reducing the borrowings to fund the project. Further due to a lower capital works completed the City did not require the budgeted borrowings of $1 million for capital works.</w:t>
      </w:r>
    </w:p>
    <w:p w14:paraId="4D73C27D" w14:textId="77777777" w:rsidR="003F33D5" w:rsidRPr="00356880" w:rsidRDefault="003F33D5" w:rsidP="003F33D5">
      <w:pPr>
        <w:pStyle w:val="ListParagraph"/>
        <w:rPr>
          <w:rFonts w:ascii="Arial" w:hAnsi="Arial" w:cs="Arial"/>
          <w:szCs w:val="24"/>
          <w:lang w:eastAsia="en-GB"/>
        </w:rPr>
      </w:pPr>
    </w:p>
    <w:p w14:paraId="6CF90C40" w14:textId="77777777" w:rsidR="003F33D5" w:rsidRPr="004A4D30" w:rsidRDefault="003F33D5" w:rsidP="003F33D5">
      <w:pPr>
        <w:autoSpaceDE w:val="0"/>
        <w:autoSpaceDN w:val="0"/>
        <w:adjustRightInd w:val="0"/>
        <w:jc w:val="both"/>
        <w:rPr>
          <w:rFonts w:ascii="Arial" w:hAnsi="Arial" w:cs="Arial"/>
          <w:b/>
          <w:bCs/>
          <w:szCs w:val="24"/>
          <w:lang w:eastAsia="en-GB"/>
        </w:rPr>
      </w:pPr>
      <w:r w:rsidRPr="004A4D30">
        <w:rPr>
          <w:rFonts w:ascii="Arial" w:hAnsi="Arial" w:cs="Arial"/>
          <w:b/>
          <w:bCs/>
          <w:szCs w:val="24"/>
          <w:lang w:eastAsia="en-GB"/>
        </w:rPr>
        <w:t>Capital Income</w:t>
      </w:r>
    </w:p>
    <w:p w14:paraId="2957E119" w14:textId="77777777" w:rsidR="003F33D5" w:rsidRDefault="003F33D5" w:rsidP="003F33D5">
      <w:pPr>
        <w:autoSpaceDE w:val="0"/>
        <w:autoSpaceDN w:val="0"/>
        <w:adjustRightInd w:val="0"/>
        <w:jc w:val="both"/>
        <w:rPr>
          <w:rFonts w:ascii="Arial" w:hAnsi="Arial" w:cs="Arial"/>
          <w:szCs w:val="24"/>
          <w:lang w:eastAsia="en-GB"/>
        </w:rPr>
      </w:pPr>
    </w:p>
    <w:p w14:paraId="2B633AA6" w14:textId="77777777" w:rsidR="003F33D5" w:rsidRDefault="003F33D5" w:rsidP="003F33D5">
      <w:pPr>
        <w:autoSpaceDE w:val="0"/>
        <w:autoSpaceDN w:val="0"/>
        <w:adjustRightInd w:val="0"/>
        <w:jc w:val="both"/>
        <w:rPr>
          <w:rFonts w:ascii="Arial" w:hAnsi="Arial" w:cs="Arial"/>
          <w:szCs w:val="24"/>
          <w:lang w:eastAsia="en-GB"/>
        </w:rPr>
      </w:pPr>
      <w:r w:rsidRPr="000B5E4A">
        <w:rPr>
          <w:rFonts w:ascii="Arial" w:hAnsi="Arial" w:cs="Arial"/>
          <w:szCs w:val="24"/>
          <w:lang w:eastAsia="en-GB"/>
        </w:rPr>
        <w:t>During the financial year, the City received lower non-operating grants, subsidies and contributions by $1,459,302 (37.94%) due to</w:t>
      </w:r>
      <w:r>
        <w:rPr>
          <w:rFonts w:ascii="Arial" w:hAnsi="Arial" w:cs="Arial"/>
          <w:szCs w:val="24"/>
          <w:lang w:eastAsia="en-GB"/>
        </w:rPr>
        <w:t xml:space="preserve"> lower grants received for the following projects:</w:t>
      </w:r>
    </w:p>
    <w:p w14:paraId="18CDBF7C" w14:textId="4F027316" w:rsidR="003F33D5" w:rsidRDefault="003F33D5" w:rsidP="003F33D5">
      <w:pPr>
        <w:autoSpaceDE w:val="0"/>
        <w:autoSpaceDN w:val="0"/>
        <w:adjustRightInd w:val="0"/>
        <w:jc w:val="both"/>
        <w:rPr>
          <w:rFonts w:ascii="Arial" w:hAnsi="Arial" w:cs="Arial"/>
          <w:szCs w:val="24"/>
          <w:lang w:eastAsia="en-GB"/>
        </w:rPr>
      </w:pPr>
    </w:p>
    <w:p w14:paraId="2837AEF9" w14:textId="77777777" w:rsidR="003F33D5" w:rsidRPr="00976D86" w:rsidRDefault="003F33D5" w:rsidP="003F33D5">
      <w:pPr>
        <w:tabs>
          <w:tab w:val="left" w:pos="5670"/>
        </w:tabs>
        <w:autoSpaceDE w:val="0"/>
        <w:autoSpaceDN w:val="0"/>
        <w:adjustRightInd w:val="0"/>
        <w:jc w:val="both"/>
        <w:rPr>
          <w:rFonts w:ascii="Arial" w:hAnsi="Arial" w:cs="Arial"/>
          <w:lang w:eastAsia="en-GB"/>
        </w:rPr>
      </w:pPr>
      <w:r w:rsidRPr="006C148C">
        <w:rPr>
          <w:rFonts w:ascii="Arial" w:hAnsi="Arial" w:cs="Arial"/>
          <w:b/>
          <w:lang w:eastAsia="en-GB"/>
        </w:rPr>
        <w:t>Projects</w:t>
      </w:r>
      <w:r>
        <w:rPr>
          <w:rFonts w:ascii="Arial" w:hAnsi="Arial" w:cs="Arial"/>
          <w:b/>
          <w:szCs w:val="24"/>
          <w:lang w:eastAsia="en-GB"/>
        </w:rPr>
        <w:tab/>
        <w:t xml:space="preserve">    </w:t>
      </w:r>
      <w:r w:rsidRPr="006C148C">
        <w:rPr>
          <w:rFonts w:ascii="Arial" w:hAnsi="Arial" w:cs="Arial"/>
          <w:lang w:eastAsia="en-GB"/>
        </w:rPr>
        <w:t xml:space="preserve">  ($)</w:t>
      </w:r>
    </w:p>
    <w:p w14:paraId="7B403F66" w14:textId="77777777" w:rsidR="003F33D5" w:rsidRPr="00C12215" w:rsidRDefault="003F33D5" w:rsidP="003F33D5">
      <w:pPr>
        <w:tabs>
          <w:tab w:val="left" w:pos="5670"/>
        </w:tabs>
        <w:autoSpaceDE w:val="0"/>
        <w:autoSpaceDN w:val="0"/>
        <w:adjustRightInd w:val="0"/>
        <w:jc w:val="both"/>
        <w:rPr>
          <w:rFonts w:ascii="Arial" w:hAnsi="Arial" w:cs="Arial"/>
          <w:b/>
          <w:szCs w:val="24"/>
          <w:lang w:eastAsia="en-GB"/>
        </w:rPr>
      </w:pPr>
      <w:r>
        <w:rPr>
          <w:rFonts w:ascii="Arial" w:hAnsi="Arial" w:cs="Arial"/>
          <w:b/>
          <w:szCs w:val="24"/>
          <w:lang w:eastAsia="en-GB"/>
        </w:rPr>
        <w:t xml:space="preserve"> </w:t>
      </w:r>
    </w:p>
    <w:p w14:paraId="6ACD2E0E" w14:textId="77777777" w:rsidR="003F33D5" w:rsidRDefault="003F33D5" w:rsidP="003F33D5">
      <w:pPr>
        <w:autoSpaceDE w:val="0"/>
        <w:autoSpaceDN w:val="0"/>
        <w:adjustRightInd w:val="0"/>
        <w:jc w:val="both"/>
        <w:rPr>
          <w:rFonts w:ascii="Arial" w:hAnsi="Arial" w:cs="Arial"/>
          <w:szCs w:val="24"/>
          <w:lang w:eastAsia="en-GB"/>
        </w:rPr>
      </w:pPr>
      <w:r>
        <w:rPr>
          <w:rFonts w:ascii="Arial" w:hAnsi="Arial" w:cs="Arial"/>
          <w:szCs w:val="24"/>
          <w:lang w:eastAsia="en-GB"/>
        </w:rPr>
        <w:t>Safe Active Street</w:t>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t xml:space="preserve"> </w:t>
      </w:r>
      <w:r>
        <w:rPr>
          <w:rFonts w:ascii="Arial" w:hAnsi="Arial" w:cs="Arial"/>
          <w:szCs w:val="24"/>
          <w:lang w:eastAsia="en-GB"/>
        </w:rPr>
        <w:tab/>
        <w:t xml:space="preserve"> 530,000</w:t>
      </w:r>
    </w:p>
    <w:p w14:paraId="5C6CAE9E" w14:textId="77777777" w:rsidR="003F33D5" w:rsidRDefault="003F33D5" w:rsidP="003F33D5">
      <w:pPr>
        <w:autoSpaceDE w:val="0"/>
        <w:autoSpaceDN w:val="0"/>
        <w:adjustRightInd w:val="0"/>
        <w:jc w:val="both"/>
        <w:rPr>
          <w:rFonts w:ascii="Arial" w:hAnsi="Arial" w:cs="Arial"/>
          <w:szCs w:val="24"/>
          <w:lang w:eastAsia="en-GB"/>
        </w:rPr>
      </w:pPr>
      <w:r>
        <w:rPr>
          <w:rFonts w:ascii="Arial" w:hAnsi="Arial" w:cs="Arial"/>
          <w:szCs w:val="24"/>
          <w:lang w:eastAsia="en-GB"/>
        </w:rPr>
        <w:t>Birdwood Parade</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 xml:space="preserve"> 172,000</w:t>
      </w:r>
    </w:p>
    <w:p w14:paraId="5073D404" w14:textId="77777777" w:rsidR="003F33D5" w:rsidRDefault="003F33D5" w:rsidP="003F33D5">
      <w:pPr>
        <w:autoSpaceDE w:val="0"/>
        <w:autoSpaceDN w:val="0"/>
        <w:adjustRightInd w:val="0"/>
        <w:jc w:val="both"/>
        <w:rPr>
          <w:rFonts w:ascii="Arial" w:hAnsi="Arial" w:cs="Arial"/>
          <w:szCs w:val="24"/>
          <w:lang w:eastAsia="en-GB"/>
        </w:rPr>
      </w:pPr>
      <w:r>
        <w:rPr>
          <w:rFonts w:ascii="Arial" w:hAnsi="Arial" w:cs="Arial"/>
          <w:szCs w:val="24"/>
          <w:lang w:eastAsia="en-GB"/>
        </w:rPr>
        <w:t>All Abilities Play Space</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 xml:space="preserve">            168,000</w:t>
      </w:r>
    </w:p>
    <w:p w14:paraId="06997785" w14:textId="77777777" w:rsidR="003F33D5" w:rsidRDefault="003F33D5" w:rsidP="003F33D5">
      <w:pPr>
        <w:autoSpaceDE w:val="0"/>
        <w:autoSpaceDN w:val="0"/>
        <w:adjustRightInd w:val="0"/>
        <w:jc w:val="both"/>
        <w:rPr>
          <w:rFonts w:ascii="Arial" w:hAnsi="Arial" w:cs="Arial"/>
          <w:szCs w:val="24"/>
          <w:lang w:eastAsia="en-GB"/>
        </w:rPr>
      </w:pPr>
      <w:r>
        <w:rPr>
          <w:rFonts w:ascii="Arial" w:hAnsi="Arial" w:cs="Arial"/>
          <w:szCs w:val="24"/>
          <w:lang w:eastAsia="en-GB"/>
        </w:rPr>
        <w:t>Various Parks Projects</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 xml:space="preserve"> 255,500</w:t>
      </w:r>
    </w:p>
    <w:p w14:paraId="488AE988" w14:textId="77777777" w:rsidR="003F33D5" w:rsidRDefault="003F33D5" w:rsidP="003F33D5">
      <w:pPr>
        <w:autoSpaceDE w:val="0"/>
        <w:autoSpaceDN w:val="0"/>
        <w:adjustRightInd w:val="0"/>
        <w:jc w:val="both"/>
        <w:rPr>
          <w:rFonts w:ascii="Arial" w:hAnsi="Arial" w:cs="Arial"/>
          <w:szCs w:val="24"/>
          <w:lang w:eastAsia="en-GB"/>
        </w:rPr>
      </w:pPr>
      <w:r>
        <w:rPr>
          <w:rFonts w:ascii="Arial" w:hAnsi="Arial" w:cs="Arial"/>
          <w:szCs w:val="24"/>
          <w:lang w:eastAsia="en-GB"/>
        </w:rPr>
        <w:t>Various Footpath Rebalitation</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 xml:space="preserve"> 148,619</w:t>
      </w:r>
    </w:p>
    <w:p w14:paraId="142DD36F" w14:textId="77777777" w:rsidR="003F33D5" w:rsidRPr="00D47DA5" w:rsidRDefault="003F33D5" w:rsidP="003F33D5">
      <w:pPr>
        <w:autoSpaceDE w:val="0"/>
        <w:autoSpaceDN w:val="0"/>
        <w:adjustRightInd w:val="0"/>
        <w:jc w:val="both"/>
        <w:rPr>
          <w:rFonts w:ascii="Arial" w:hAnsi="Arial" w:cs="Arial"/>
          <w:szCs w:val="24"/>
          <w:lang w:eastAsia="en-GB"/>
        </w:rPr>
      </w:pPr>
    </w:p>
    <w:p w14:paraId="3D1518AC" w14:textId="77777777" w:rsidR="003F33D5" w:rsidRDefault="003F33D5" w:rsidP="003F33D5">
      <w:pPr>
        <w:autoSpaceDE w:val="0"/>
        <w:autoSpaceDN w:val="0"/>
        <w:adjustRightInd w:val="0"/>
        <w:jc w:val="both"/>
        <w:rPr>
          <w:rFonts w:ascii="Arial" w:hAnsi="Arial" w:cs="Arial"/>
          <w:b/>
          <w:bCs/>
          <w:szCs w:val="24"/>
          <w:lang w:eastAsia="en-GB"/>
        </w:rPr>
      </w:pPr>
      <w:r w:rsidRPr="00732725">
        <w:rPr>
          <w:rFonts w:ascii="Arial" w:hAnsi="Arial" w:cs="Arial"/>
          <w:b/>
          <w:bCs/>
          <w:szCs w:val="24"/>
          <w:lang w:eastAsia="en-GB"/>
        </w:rPr>
        <w:t>Capital Works</w:t>
      </w:r>
    </w:p>
    <w:p w14:paraId="6D606608" w14:textId="77777777" w:rsidR="003F33D5" w:rsidRPr="00732725" w:rsidRDefault="003F33D5" w:rsidP="003F33D5">
      <w:pPr>
        <w:autoSpaceDE w:val="0"/>
        <w:autoSpaceDN w:val="0"/>
        <w:adjustRightInd w:val="0"/>
        <w:jc w:val="both"/>
        <w:rPr>
          <w:rFonts w:ascii="Arial" w:hAnsi="Arial" w:cs="Arial"/>
          <w:b/>
          <w:bCs/>
          <w:szCs w:val="24"/>
          <w:lang w:eastAsia="en-GB"/>
        </w:rPr>
      </w:pPr>
    </w:p>
    <w:p w14:paraId="26374229" w14:textId="77777777" w:rsidR="003F33D5" w:rsidRDefault="003F33D5" w:rsidP="003F33D5">
      <w:pPr>
        <w:autoSpaceDE w:val="0"/>
        <w:autoSpaceDN w:val="0"/>
        <w:adjustRightInd w:val="0"/>
        <w:jc w:val="both"/>
        <w:rPr>
          <w:rFonts w:ascii="Arial" w:hAnsi="Arial" w:cs="Arial"/>
          <w:szCs w:val="24"/>
          <w:lang w:eastAsia="en-GB"/>
        </w:rPr>
      </w:pPr>
      <w:r w:rsidRPr="00732725">
        <w:rPr>
          <w:rFonts w:ascii="Arial" w:hAnsi="Arial" w:cs="Arial"/>
          <w:szCs w:val="24"/>
          <w:lang w:eastAsia="en-GB"/>
        </w:rPr>
        <w:t>During the financial year the City spent $</w:t>
      </w:r>
      <w:r>
        <w:rPr>
          <w:rFonts w:ascii="Arial" w:hAnsi="Arial" w:cs="Arial"/>
          <w:szCs w:val="24"/>
          <w:lang w:eastAsia="en-GB"/>
        </w:rPr>
        <w:t>9,679,074</w:t>
      </w:r>
      <w:r w:rsidRPr="00732725">
        <w:rPr>
          <w:rFonts w:ascii="Arial" w:hAnsi="Arial" w:cs="Arial"/>
          <w:szCs w:val="24"/>
          <w:lang w:eastAsia="en-GB"/>
        </w:rPr>
        <w:t xml:space="preserve"> in carrying out its Capital Works program</w:t>
      </w:r>
      <w:r>
        <w:rPr>
          <w:rFonts w:ascii="Arial" w:hAnsi="Arial" w:cs="Arial"/>
          <w:szCs w:val="24"/>
          <w:lang w:eastAsia="en-GB"/>
        </w:rPr>
        <w:t xml:space="preserve"> </w:t>
      </w:r>
      <w:bookmarkStart w:id="33" w:name="_Hlk495407317"/>
      <w:r>
        <w:rPr>
          <w:rFonts w:ascii="Arial" w:hAnsi="Arial" w:cs="Arial"/>
          <w:szCs w:val="24"/>
          <w:lang w:eastAsia="en-GB"/>
        </w:rPr>
        <w:t>of which</w:t>
      </w:r>
      <w:r w:rsidRPr="00732725">
        <w:rPr>
          <w:rFonts w:ascii="Arial" w:hAnsi="Arial" w:cs="Arial"/>
          <w:szCs w:val="24"/>
          <w:lang w:eastAsia="en-GB"/>
        </w:rPr>
        <w:t xml:space="preserve"> $</w:t>
      </w:r>
      <w:r>
        <w:rPr>
          <w:rFonts w:ascii="Arial" w:hAnsi="Arial" w:cs="Arial"/>
          <w:szCs w:val="24"/>
          <w:lang w:eastAsia="en-GB"/>
        </w:rPr>
        <w:t>7,619,246</w:t>
      </w:r>
      <w:r w:rsidRPr="00732725">
        <w:rPr>
          <w:rFonts w:ascii="Arial" w:hAnsi="Arial" w:cs="Arial"/>
          <w:szCs w:val="24"/>
          <w:lang w:eastAsia="en-GB"/>
        </w:rPr>
        <w:t xml:space="preserve"> was spent on improving infrastructure assets – roads, footpaths, drainage, parks and gardens and $</w:t>
      </w:r>
      <w:r>
        <w:rPr>
          <w:rFonts w:ascii="Arial" w:hAnsi="Arial" w:cs="Arial"/>
          <w:szCs w:val="24"/>
          <w:lang w:eastAsia="en-GB"/>
        </w:rPr>
        <w:t>2,059,828</w:t>
      </w:r>
      <w:r w:rsidRPr="00732725">
        <w:rPr>
          <w:rFonts w:ascii="Arial" w:hAnsi="Arial" w:cs="Arial"/>
          <w:szCs w:val="24"/>
          <w:lang w:eastAsia="en-GB"/>
        </w:rPr>
        <w:t xml:space="preserve"> was</w:t>
      </w:r>
      <w:r>
        <w:rPr>
          <w:rFonts w:ascii="Arial" w:hAnsi="Arial" w:cs="Arial"/>
          <w:szCs w:val="24"/>
          <w:lang w:eastAsia="en-GB"/>
        </w:rPr>
        <w:t xml:space="preserve"> </w:t>
      </w:r>
      <w:r w:rsidRPr="00732725">
        <w:rPr>
          <w:rFonts w:ascii="Arial" w:hAnsi="Arial" w:cs="Arial"/>
          <w:szCs w:val="24"/>
          <w:lang w:eastAsia="en-GB"/>
        </w:rPr>
        <w:t>spent on upgrading and renovating the City’s buildings and purchase of plant and equipment.</w:t>
      </w:r>
      <w:bookmarkEnd w:id="33"/>
    </w:p>
    <w:p w14:paraId="30F1DF1C" w14:textId="77777777" w:rsidR="003F33D5" w:rsidRPr="00732725" w:rsidRDefault="003F33D5" w:rsidP="003F33D5">
      <w:pPr>
        <w:autoSpaceDE w:val="0"/>
        <w:autoSpaceDN w:val="0"/>
        <w:adjustRightInd w:val="0"/>
        <w:jc w:val="both"/>
        <w:rPr>
          <w:rFonts w:ascii="Arial" w:hAnsi="Arial" w:cs="Arial"/>
          <w:szCs w:val="24"/>
          <w:lang w:eastAsia="en-GB"/>
        </w:rPr>
      </w:pPr>
    </w:p>
    <w:p w14:paraId="4A090233" w14:textId="77777777" w:rsidR="003F33D5" w:rsidRDefault="003F33D5" w:rsidP="003F33D5">
      <w:pPr>
        <w:autoSpaceDE w:val="0"/>
        <w:autoSpaceDN w:val="0"/>
        <w:adjustRightInd w:val="0"/>
        <w:jc w:val="both"/>
        <w:rPr>
          <w:rFonts w:ascii="Arial" w:hAnsi="Arial" w:cs="Arial"/>
          <w:szCs w:val="24"/>
          <w:lang w:eastAsia="en-GB"/>
        </w:rPr>
      </w:pPr>
      <w:r w:rsidRPr="00732725">
        <w:rPr>
          <w:rFonts w:ascii="Arial" w:hAnsi="Arial" w:cs="Arial"/>
          <w:szCs w:val="24"/>
          <w:lang w:eastAsia="en-GB"/>
        </w:rPr>
        <w:t xml:space="preserve">The </w:t>
      </w:r>
      <w:r>
        <w:rPr>
          <w:rFonts w:ascii="Arial" w:hAnsi="Arial" w:cs="Arial"/>
          <w:szCs w:val="24"/>
          <w:lang w:eastAsia="en-GB"/>
        </w:rPr>
        <w:t xml:space="preserve">2018/19 capital </w:t>
      </w:r>
      <w:r w:rsidRPr="00732725">
        <w:rPr>
          <w:rFonts w:ascii="Arial" w:hAnsi="Arial" w:cs="Arial"/>
          <w:szCs w:val="24"/>
          <w:lang w:eastAsia="en-GB"/>
        </w:rPr>
        <w:t>budget</w:t>
      </w:r>
      <w:r>
        <w:rPr>
          <w:rFonts w:ascii="Arial" w:hAnsi="Arial" w:cs="Arial"/>
          <w:szCs w:val="24"/>
          <w:lang w:eastAsia="en-GB"/>
        </w:rPr>
        <w:t xml:space="preserve"> was</w:t>
      </w:r>
      <w:r w:rsidRPr="00732725">
        <w:rPr>
          <w:rFonts w:ascii="Arial" w:hAnsi="Arial" w:cs="Arial"/>
          <w:szCs w:val="24"/>
          <w:lang w:eastAsia="en-GB"/>
        </w:rPr>
        <w:t xml:space="preserve"> $</w:t>
      </w:r>
      <w:r>
        <w:rPr>
          <w:rFonts w:ascii="Arial" w:hAnsi="Arial" w:cs="Arial"/>
          <w:szCs w:val="24"/>
          <w:lang w:eastAsia="en-GB"/>
        </w:rPr>
        <w:t>13,885,100</w:t>
      </w:r>
      <w:r w:rsidRPr="00732725">
        <w:rPr>
          <w:rFonts w:ascii="Arial" w:hAnsi="Arial" w:cs="Arial"/>
          <w:szCs w:val="24"/>
          <w:lang w:eastAsia="en-GB"/>
        </w:rPr>
        <w:t>,</w:t>
      </w:r>
      <w:r>
        <w:rPr>
          <w:rFonts w:ascii="Arial" w:hAnsi="Arial" w:cs="Arial"/>
          <w:szCs w:val="24"/>
          <w:lang w:eastAsia="en-GB"/>
        </w:rPr>
        <w:t xml:space="preserve"> of which</w:t>
      </w:r>
      <w:r w:rsidRPr="00732725">
        <w:rPr>
          <w:rFonts w:ascii="Arial" w:hAnsi="Arial" w:cs="Arial"/>
          <w:szCs w:val="24"/>
          <w:lang w:eastAsia="en-GB"/>
        </w:rPr>
        <w:t xml:space="preserve"> $</w:t>
      </w:r>
      <w:r>
        <w:rPr>
          <w:rFonts w:ascii="Arial" w:hAnsi="Arial" w:cs="Arial"/>
          <w:szCs w:val="24"/>
          <w:lang w:eastAsia="en-GB"/>
        </w:rPr>
        <w:t>11,316,100</w:t>
      </w:r>
      <w:r w:rsidRPr="00732725">
        <w:rPr>
          <w:rFonts w:ascii="Arial" w:hAnsi="Arial" w:cs="Arial"/>
          <w:szCs w:val="24"/>
          <w:lang w:eastAsia="en-GB"/>
        </w:rPr>
        <w:t xml:space="preserve">, was </w:t>
      </w:r>
      <w:r>
        <w:rPr>
          <w:rFonts w:ascii="Arial" w:hAnsi="Arial" w:cs="Arial"/>
          <w:szCs w:val="24"/>
          <w:lang w:eastAsia="en-GB"/>
        </w:rPr>
        <w:t>for</w:t>
      </w:r>
      <w:r w:rsidRPr="00732725">
        <w:rPr>
          <w:rFonts w:ascii="Arial" w:hAnsi="Arial" w:cs="Arial"/>
          <w:szCs w:val="24"/>
          <w:lang w:eastAsia="en-GB"/>
        </w:rPr>
        <w:t xml:space="preserve"> improving infrastructure assets and $</w:t>
      </w:r>
      <w:r>
        <w:rPr>
          <w:rFonts w:ascii="Arial" w:hAnsi="Arial" w:cs="Arial"/>
          <w:szCs w:val="24"/>
          <w:lang w:eastAsia="en-GB"/>
        </w:rPr>
        <w:t xml:space="preserve">2,569,000 </w:t>
      </w:r>
      <w:r w:rsidRPr="00732725">
        <w:rPr>
          <w:rFonts w:ascii="Arial" w:hAnsi="Arial" w:cs="Arial"/>
          <w:szCs w:val="24"/>
          <w:lang w:eastAsia="en-GB"/>
        </w:rPr>
        <w:t xml:space="preserve">was </w:t>
      </w:r>
      <w:r>
        <w:rPr>
          <w:rFonts w:ascii="Arial" w:hAnsi="Arial" w:cs="Arial"/>
          <w:szCs w:val="24"/>
          <w:lang w:eastAsia="en-GB"/>
        </w:rPr>
        <w:t>for</w:t>
      </w:r>
      <w:r w:rsidRPr="00732725">
        <w:rPr>
          <w:rFonts w:ascii="Arial" w:hAnsi="Arial" w:cs="Arial"/>
          <w:szCs w:val="24"/>
          <w:lang w:eastAsia="en-GB"/>
        </w:rPr>
        <w:t xml:space="preserve"> upgrading and renovating the City’s buildings and purchase of plant and equipment.</w:t>
      </w:r>
      <w:r>
        <w:rPr>
          <w:rFonts w:ascii="Arial" w:hAnsi="Arial" w:cs="Arial"/>
          <w:szCs w:val="24"/>
          <w:lang w:eastAsia="en-GB"/>
        </w:rPr>
        <w:t xml:space="preserve"> </w:t>
      </w:r>
      <w:r w:rsidRPr="00732725">
        <w:rPr>
          <w:rFonts w:ascii="Arial" w:hAnsi="Arial" w:cs="Arial"/>
          <w:szCs w:val="24"/>
          <w:lang w:eastAsia="en-GB"/>
        </w:rPr>
        <w:t>However, a number of</w:t>
      </w:r>
      <w:r>
        <w:rPr>
          <w:rFonts w:ascii="Arial" w:hAnsi="Arial" w:cs="Arial"/>
          <w:szCs w:val="24"/>
          <w:lang w:eastAsia="en-GB"/>
        </w:rPr>
        <w:t xml:space="preserve"> infrastructure</w:t>
      </w:r>
      <w:r w:rsidRPr="00732725">
        <w:rPr>
          <w:rFonts w:ascii="Arial" w:hAnsi="Arial" w:cs="Arial"/>
          <w:szCs w:val="24"/>
          <w:lang w:eastAsia="en-GB"/>
        </w:rPr>
        <w:t xml:space="preserve"> projects were not completed during the year and are carried forward to </w:t>
      </w:r>
      <w:r>
        <w:rPr>
          <w:rFonts w:ascii="Arial" w:hAnsi="Arial" w:cs="Arial"/>
          <w:szCs w:val="24"/>
          <w:lang w:eastAsia="en-GB"/>
        </w:rPr>
        <w:t>the 2019/20</w:t>
      </w:r>
      <w:r w:rsidRPr="00732725">
        <w:rPr>
          <w:rFonts w:ascii="Arial" w:hAnsi="Arial" w:cs="Arial"/>
          <w:szCs w:val="24"/>
          <w:lang w:eastAsia="en-GB"/>
        </w:rPr>
        <w:t xml:space="preserve"> financial year and have been re-budgeted in the </w:t>
      </w:r>
      <w:r>
        <w:rPr>
          <w:rFonts w:ascii="Arial" w:hAnsi="Arial" w:cs="Arial"/>
          <w:szCs w:val="24"/>
          <w:lang w:eastAsia="en-GB"/>
        </w:rPr>
        <w:t>2019/20</w:t>
      </w:r>
      <w:r w:rsidRPr="00732725">
        <w:rPr>
          <w:rFonts w:ascii="Arial" w:hAnsi="Arial" w:cs="Arial"/>
          <w:szCs w:val="24"/>
          <w:lang w:eastAsia="en-GB"/>
        </w:rPr>
        <w:t xml:space="preserve"> Budget adopted in June 201</w:t>
      </w:r>
      <w:r>
        <w:rPr>
          <w:rFonts w:ascii="Arial" w:hAnsi="Arial" w:cs="Arial"/>
          <w:szCs w:val="24"/>
          <w:lang w:eastAsia="en-GB"/>
        </w:rPr>
        <w:t>9, which include the following:</w:t>
      </w:r>
    </w:p>
    <w:p w14:paraId="56A62DE0" w14:textId="77777777" w:rsidR="003F33D5" w:rsidRDefault="003F33D5" w:rsidP="003F33D5">
      <w:pPr>
        <w:autoSpaceDE w:val="0"/>
        <w:autoSpaceDN w:val="0"/>
        <w:adjustRightInd w:val="0"/>
        <w:jc w:val="both"/>
        <w:rPr>
          <w:rFonts w:ascii="Arial" w:hAnsi="Arial" w:cs="Arial"/>
          <w:szCs w:val="24"/>
          <w:lang w:eastAsia="en-GB"/>
        </w:rPr>
      </w:pPr>
    </w:p>
    <w:p w14:paraId="1C5C745E" w14:textId="77777777" w:rsidR="00CB5F9B" w:rsidRDefault="00CB5F9B" w:rsidP="00CB5F9B">
      <w:pPr>
        <w:tabs>
          <w:tab w:val="left" w:pos="5670"/>
        </w:tabs>
        <w:autoSpaceDE w:val="0"/>
        <w:autoSpaceDN w:val="0"/>
        <w:adjustRightInd w:val="0"/>
        <w:rPr>
          <w:rFonts w:ascii="Arial" w:hAnsi="Arial" w:cs="Arial"/>
          <w:szCs w:val="24"/>
          <w:lang w:eastAsia="en-GB"/>
        </w:rPr>
      </w:pPr>
      <w:r w:rsidRPr="00C12215">
        <w:rPr>
          <w:rFonts w:ascii="Arial" w:hAnsi="Arial" w:cs="Arial"/>
          <w:b/>
          <w:szCs w:val="24"/>
          <w:lang w:eastAsia="en-GB"/>
        </w:rPr>
        <w:t>Projects</w:t>
      </w:r>
      <w:r>
        <w:rPr>
          <w:rFonts w:ascii="Arial" w:hAnsi="Arial" w:cs="Arial"/>
          <w:b/>
          <w:szCs w:val="24"/>
          <w:lang w:eastAsia="en-GB"/>
        </w:rPr>
        <w:tab/>
        <w:t xml:space="preserve">    </w:t>
      </w:r>
      <w:r>
        <w:rPr>
          <w:rFonts w:ascii="Arial" w:hAnsi="Arial" w:cs="Arial"/>
          <w:szCs w:val="24"/>
          <w:lang w:eastAsia="en-GB"/>
        </w:rPr>
        <w:t xml:space="preserve"> ($)</w:t>
      </w:r>
    </w:p>
    <w:p w14:paraId="16EF4468" w14:textId="245C3741" w:rsidR="00B44F4C" w:rsidRDefault="00CB5F9B" w:rsidP="003F33D5">
      <w:pPr>
        <w:autoSpaceDE w:val="0"/>
        <w:autoSpaceDN w:val="0"/>
        <w:adjustRightInd w:val="0"/>
        <w:jc w:val="both"/>
        <w:rPr>
          <w:sz w:val="20"/>
          <w:lang w:eastAsia="en-AU"/>
        </w:rPr>
      </w:pPr>
      <w:r>
        <w:rPr>
          <w:rFonts w:ascii="Arial" w:hAnsi="Arial" w:cs="Arial"/>
          <w:szCs w:val="24"/>
          <w:lang w:eastAsia="en-GB"/>
        </w:rPr>
        <w:fldChar w:fldCharType="begin"/>
      </w:r>
      <w:r>
        <w:rPr>
          <w:rFonts w:ascii="Arial" w:hAnsi="Arial" w:cs="Arial"/>
          <w:szCs w:val="24"/>
          <w:lang w:eastAsia="en-GB"/>
        </w:rPr>
        <w:instrText xml:space="preserve"> LINK </w:instrText>
      </w:r>
      <w:r w:rsidR="00B44F4C">
        <w:rPr>
          <w:rFonts w:ascii="Arial" w:hAnsi="Arial" w:cs="Arial"/>
          <w:szCs w:val="24"/>
          <w:lang w:eastAsia="en-GB"/>
        </w:rPr>
        <w:instrText xml:space="preserve">Excel.Sheet.12 https://nedlands365.sharepoint.com/sites/corporate/finance_management/budgets/Annual%20Budget%202017-2018/Annual%20-%20Draft%20-%20Capital%20Works%20and%20Aquisition%202017-18%20with%20Reserves%20Allocation.xlsx "CWAP 2017-18!R13C3" </w:instrText>
      </w:r>
      <w:r>
        <w:rPr>
          <w:rFonts w:ascii="Arial" w:hAnsi="Arial" w:cs="Arial"/>
          <w:szCs w:val="24"/>
          <w:lang w:eastAsia="en-GB"/>
        </w:rPr>
        <w:instrText xml:space="preserve">\a \f 5 \h  \* MERGEFORMAT </w:instrText>
      </w:r>
      <w:r w:rsidR="00B44F4C">
        <w:rPr>
          <w:rFonts w:ascii="Arial" w:hAnsi="Arial" w:cs="Arial"/>
          <w:szCs w:val="24"/>
          <w:lang w:eastAsia="en-GB"/>
        </w:rPr>
        <w:fldChar w:fldCharType="separate"/>
      </w:r>
    </w:p>
    <w:p w14:paraId="46D91806" w14:textId="77777777" w:rsidR="00B44F4C" w:rsidRPr="00B44F4C" w:rsidRDefault="00B44F4C" w:rsidP="00B44F4C">
      <w:pPr>
        <w:autoSpaceDE w:val="0"/>
        <w:autoSpaceDN w:val="0"/>
        <w:adjustRightInd w:val="0"/>
        <w:jc w:val="both"/>
        <w:rPr>
          <w:rFonts w:ascii="Arial" w:hAnsi="Arial" w:cs="Arial"/>
          <w:szCs w:val="24"/>
          <w:lang w:eastAsia="en-GB"/>
        </w:rPr>
      </w:pPr>
      <w:r w:rsidRPr="00B44F4C">
        <w:rPr>
          <w:rFonts w:ascii="Arial" w:hAnsi="Arial" w:cs="Arial"/>
          <w:szCs w:val="24"/>
          <w:lang w:eastAsia="en-GB"/>
        </w:rPr>
        <w:t>Stirling Highway</w:t>
      </w:r>
    </w:p>
    <w:p w14:paraId="70255046" w14:textId="685FF527" w:rsidR="003F33D5" w:rsidRDefault="00CB5F9B" w:rsidP="003F33D5">
      <w:pPr>
        <w:autoSpaceDE w:val="0"/>
        <w:autoSpaceDN w:val="0"/>
        <w:adjustRightInd w:val="0"/>
        <w:jc w:val="both"/>
        <w:rPr>
          <w:rFonts w:ascii="Arial" w:hAnsi="Arial" w:cs="Arial"/>
          <w:b/>
          <w:szCs w:val="24"/>
          <w:lang w:eastAsia="en-GB"/>
        </w:rPr>
      </w:pPr>
      <w:r>
        <w:rPr>
          <w:rFonts w:ascii="Arial" w:hAnsi="Arial" w:cs="Arial"/>
          <w:szCs w:val="24"/>
          <w:lang w:eastAsia="en-GB"/>
        </w:rPr>
        <w:fldChar w:fldCharType="end"/>
      </w:r>
      <w:r w:rsidR="003F33D5" w:rsidRPr="00976D86">
        <w:rPr>
          <w:rFonts w:ascii="Arial" w:hAnsi="Arial" w:cs="Arial"/>
          <w:b/>
          <w:bCs/>
          <w:lang w:eastAsia="en-GB"/>
        </w:rPr>
        <w:t>Projects</w:t>
      </w:r>
      <w:r w:rsidR="003F33D5">
        <w:rPr>
          <w:rFonts w:ascii="Arial" w:hAnsi="Arial" w:cs="Arial"/>
          <w:b/>
          <w:szCs w:val="24"/>
          <w:lang w:eastAsia="en-GB"/>
        </w:rPr>
        <w:tab/>
      </w:r>
    </w:p>
    <w:p w14:paraId="628591D4" w14:textId="77777777" w:rsidR="003F33D5" w:rsidRDefault="003F33D5" w:rsidP="003F33D5">
      <w:pPr>
        <w:autoSpaceDE w:val="0"/>
        <w:autoSpaceDN w:val="0"/>
        <w:adjustRightInd w:val="0"/>
        <w:jc w:val="both"/>
        <w:rPr>
          <w:rFonts w:ascii="Arial" w:hAnsi="Arial" w:cs="Arial"/>
          <w:b/>
          <w:szCs w:val="24"/>
          <w:lang w:eastAsia="en-GB"/>
        </w:rPr>
      </w:pPr>
    </w:p>
    <w:p w14:paraId="39384A5B" w14:textId="77777777" w:rsidR="003F33D5" w:rsidRPr="007969CA" w:rsidRDefault="003F33D5" w:rsidP="003F33D5">
      <w:pPr>
        <w:autoSpaceDE w:val="0"/>
        <w:autoSpaceDN w:val="0"/>
        <w:adjustRightInd w:val="0"/>
        <w:jc w:val="both"/>
        <w:rPr>
          <w:rFonts w:ascii="Arial" w:hAnsi="Arial" w:cs="Arial"/>
          <w:lang w:eastAsia="en-GB"/>
        </w:rPr>
      </w:pPr>
      <w:r w:rsidRPr="00976D86">
        <w:rPr>
          <w:rFonts w:ascii="Arial" w:hAnsi="Arial" w:cs="Arial"/>
          <w:lang w:eastAsia="en-GB"/>
        </w:rPr>
        <w:t xml:space="preserve">The following projects were </w:t>
      </w:r>
      <w:r w:rsidRPr="007969CA">
        <w:rPr>
          <w:rFonts w:ascii="Arial" w:hAnsi="Arial" w:cs="Arial"/>
          <w:lang w:eastAsia="en-GB"/>
        </w:rPr>
        <w:t xml:space="preserve">completed below budget due to </w:t>
      </w:r>
      <w:r w:rsidRPr="00BC65DA">
        <w:rPr>
          <w:rFonts w:ascii="Arial" w:hAnsi="Arial" w:cs="Arial"/>
          <w:lang w:eastAsia="en-GB"/>
        </w:rPr>
        <w:t>improved</w:t>
      </w:r>
      <w:r w:rsidRPr="00976D86">
        <w:rPr>
          <w:rFonts w:ascii="Arial" w:hAnsi="Arial" w:cs="Arial"/>
          <w:lang w:eastAsia="en-GB"/>
        </w:rPr>
        <w:t xml:space="preserve"> project management</w:t>
      </w:r>
      <w:r w:rsidRPr="007969CA">
        <w:rPr>
          <w:rFonts w:ascii="Arial" w:hAnsi="Arial" w:cs="Arial"/>
          <w:lang w:eastAsia="en-GB"/>
        </w:rPr>
        <w:t xml:space="preserve"> leading to cost savings</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sidRPr="00976D86">
        <w:rPr>
          <w:rFonts w:ascii="Arial" w:hAnsi="Arial" w:cs="Arial"/>
          <w:lang w:eastAsia="en-GB"/>
        </w:rPr>
        <w:t xml:space="preserve">   </w:t>
      </w:r>
    </w:p>
    <w:p w14:paraId="3F8964D1" w14:textId="77777777" w:rsidR="003F33D5" w:rsidRDefault="003F33D5" w:rsidP="003F33D5">
      <w:pPr>
        <w:autoSpaceDE w:val="0"/>
        <w:autoSpaceDN w:val="0"/>
        <w:adjustRightInd w:val="0"/>
        <w:jc w:val="both"/>
        <w:rPr>
          <w:rFonts w:ascii="Arial" w:hAnsi="Arial" w:cs="Arial"/>
          <w:szCs w:val="24"/>
          <w:lang w:eastAsia="en-GB"/>
        </w:rPr>
      </w:pPr>
    </w:p>
    <w:p w14:paraId="14ED8503" w14:textId="0B4E04C3" w:rsidR="003F33D5" w:rsidRPr="007969CA" w:rsidRDefault="003F33D5" w:rsidP="003F33D5">
      <w:pPr>
        <w:tabs>
          <w:tab w:val="left" w:pos="5670"/>
        </w:tabs>
        <w:autoSpaceDE w:val="0"/>
        <w:autoSpaceDN w:val="0"/>
        <w:adjustRightInd w:val="0"/>
        <w:jc w:val="both"/>
        <w:rPr>
          <w:rFonts w:ascii="Arial" w:hAnsi="Arial" w:cs="Arial"/>
          <w:lang w:eastAsia="en-GB"/>
        </w:rPr>
      </w:pPr>
      <w:r w:rsidRPr="00976D86">
        <w:rPr>
          <w:rFonts w:ascii="Arial" w:hAnsi="Arial" w:cs="Arial"/>
          <w:b/>
          <w:lang w:eastAsia="en-GB"/>
        </w:rPr>
        <w:t>Projects</w:t>
      </w:r>
      <w:r>
        <w:rPr>
          <w:rFonts w:ascii="Arial" w:hAnsi="Arial" w:cs="Arial"/>
          <w:b/>
          <w:szCs w:val="24"/>
          <w:lang w:eastAsia="en-GB"/>
        </w:rPr>
        <w:tab/>
        <w:t xml:space="preserve">     </w:t>
      </w:r>
      <w:r w:rsidRPr="00976D86">
        <w:rPr>
          <w:rFonts w:ascii="Arial" w:hAnsi="Arial" w:cs="Arial"/>
          <w:lang w:eastAsia="en-GB"/>
        </w:rPr>
        <w:t xml:space="preserve"> ($)</w:t>
      </w:r>
    </w:p>
    <w:p w14:paraId="77148AD2" w14:textId="77777777" w:rsidR="003F33D5" w:rsidRPr="00C12215" w:rsidRDefault="003F33D5" w:rsidP="003F33D5">
      <w:pPr>
        <w:tabs>
          <w:tab w:val="left" w:pos="5670"/>
        </w:tabs>
        <w:autoSpaceDE w:val="0"/>
        <w:autoSpaceDN w:val="0"/>
        <w:adjustRightInd w:val="0"/>
        <w:jc w:val="both"/>
        <w:rPr>
          <w:rFonts w:ascii="Arial" w:hAnsi="Arial" w:cs="Arial"/>
          <w:b/>
          <w:szCs w:val="24"/>
          <w:lang w:eastAsia="en-GB"/>
        </w:rPr>
      </w:pPr>
      <w:r>
        <w:rPr>
          <w:rFonts w:ascii="Arial" w:hAnsi="Arial" w:cs="Arial"/>
          <w:b/>
          <w:szCs w:val="24"/>
          <w:lang w:eastAsia="en-GB"/>
        </w:rPr>
        <w:t xml:space="preserve"> </w:t>
      </w:r>
    </w:p>
    <w:p w14:paraId="6A1E861C" w14:textId="77777777" w:rsidR="003F33D5" w:rsidRDefault="003F33D5" w:rsidP="003F33D5">
      <w:pPr>
        <w:autoSpaceDE w:val="0"/>
        <w:autoSpaceDN w:val="0"/>
        <w:adjustRightInd w:val="0"/>
        <w:jc w:val="both"/>
        <w:rPr>
          <w:rFonts w:ascii="Arial" w:hAnsi="Arial" w:cs="Arial"/>
          <w:szCs w:val="24"/>
          <w:lang w:eastAsia="en-GB"/>
        </w:rPr>
      </w:pPr>
      <w:r w:rsidRPr="008B10C1">
        <w:rPr>
          <w:rFonts w:ascii="Arial" w:hAnsi="Arial" w:cs="Arial"/>
          <w:szCs w:val="24"/>
          <w:lang w:eastAsia="en-GB"/>
        </w:rPr>
        <w:t>All Abilities Play Space</w:t>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t xml:space="preserve"> 178,000</w:t>
      </w:r>
    </w:p>
    <w:p w14:paraId="300BC8B3" w14:textId="77777777" w:rsidR="003F33D5" w:rsidRDefault="003F33D5" w:rsidP="003F33D5">
      <w:pPr>
        <w:autoSpaceDE w:val="0"/>
        <w:autoSpaceDN w:val="0"/>
        <w:adjustRightInd w:val="0"/>
        <w:jc w:val="both"/>
        <w:rPr>
          <w:rFonts w:ascii="Arial" w:hAnsi="Arial" w:cs="Arial"/>
          <w:szCs w:val="24"/>
          <w:lang w:eastAsia="en-GB"/>
        </w:rPr>
      </w:pPr>
    </w:p>
    <w:p w14:paraId="4F1F3D6A" w14:textId="77777777" w:rsidR="003F33D5" w:rsidRDefault="003F33D5" w:rsidP="003F33D5">
      <w:pPr>
        <w:autoSpaceDE w:val="0"/>
        <w:autoSpaceDN w:val="0"/>
        <w:adjustRightInd w:val="0"/>
        <w:jc w:val="both"/>
        <w:rPr>
          <w:rFonts w:ascii="Arial" w:hAnsi="Arial" w:cs="Arial"/>
          <w:szCs w:val="24"/>
          <w:lang w:eastAsia="en-GB"/>
        </w:rPr>
      </w:pPr>
      <w:r>
        <w:rPr>
          <w:rFonts w:ascii="Arial" w:hAnsi="Arial" w:cs="Arial"/>
          <w:szCs w:val="24"/>
          <w:lang w:eastAsia="en-GB"/>
        </w:rPr>
        <w:t>The following projects were not carried out in 2018/19 due to change in external factors:</w:t>
      </w:r>
    </w:p>
    <w:p w14:paraId="7C83E2CC" w14:textId="30903707" w:rsidR="003F33D5" w:rsidRDefault="003F33D5" w:rsidP="003F33D5">
      <w:pPr>
        <w:autoSpaceDE w:val="0"/>
        <w:autoSpaceDN w:val="0"/>
        <w:adjustRightInd w:val="0"/>
        <w:jc w:val="both"/>
        <w:rPr>
          <w:rFonts w:ascii="Arial" w:hAnsi="Arial" w:cs="Arial"/>
          <w:szCs w:val="24"/>
          <w:lang w:eastAsia="en-GB"/>
        </w:rPr>
      </w:pPr>
    </w:p>
    <w:p w14:paraId="279BD459" w14:textId="202E14C7" w:rsidR="00997AE5" w:rsidRDefault="00997AE5" w:rsidP="003F33D5">
      <w:pPr>
        <w:autoSpaceDE w:val="0"/>
        <w:autoSpaceDN w:val="0"/>
        <w:adjustRightInd w:val="0"/>
        <w:jc w:val="both"/>
        <w:rPr>
          <w:rFonts w:ascii="Arial" w:hAnsi="Arial" w:cs="Arial"/>
          <w:szCs w:val="24"/>
          <w:lang w:eastAsia="en-GB"/>
        </w:rPr>
      </w:pPr>
    </w:p>
    <w:p w14:paraId="22DFE3D9" w14:textId="0234AF3D" w:rsidR="00997AE5" w:rsidRDefault="00997AE5" w:rsidP="003F33D5">
      <w:pPr>
        <w:autoSpaceDE w:val="0"/>
        <w:autoSpaceDN w:val="0"/>
        <w:adjustRightInd w:val="0"/>
        <w:jc w:val="both"/>
        <w:rPr>
          <w:rFonts w:ascii="Arial" w:hAnsi="Arial" w:cs="Arial"/>
          <w:szCs w:val="24"/>
          <w:lang w:eastAsia="en-GB"/>
        </w:rPr>
      </w:pPr>
    </w:p>
    <w:p w14:paraId="3A335B80" w14:textId="77777777" w:rsidR="00997AE5" w:rsidRDefault="00997AE5" w:rsidP="003F33D5">
      <w:pPr>
        <w:autoSpaceDE w:val="0"/>
        <w:autoSpaceDN w:val="0"/>
        <w:adjustRightInd w:val="0"/>
        <w:jc w:val="both"/>
        <w:rPr>
          <w:rFonts w:ascii="Arial" w:hAnsi="Arial" w:cs="Arial"/>
          <w:szCs w:val="24"/>
          <w:lang w:eastAsia="en-GB"/>
        </w:rPr>
      </w:pPr>
    </w:p>
    <w:p w14:paraId="6AA09D66" w14:textId="77777777" w:rsidR="003F33D5" w:rsidRPr="007969CA" w:rsidRDefault="003F33D5" w:rsidP="003F33D5">
      <w:pPr>
        <w:tabs>
          <w:tab w:val="left" w:pos="5670"/>
        </w:tabs>
        <w:autoSpaceDE w:val="0"/>
        <w:autoSpaceDN w:val="0"/>
        <w:adjustRightInd w:val="0"/>
        <w:jc w:val="both"/>
        <w:rPr>
          <w:rFonts w:ascii="Arial" w:hAnsi="Arial" w:cs="Arial"/>
          <w:lang w:eastAsia="en-GB"/>
        </w:rPr>
      </w:pPr>
      <w:r w:rsidRPr="00976D86">
        <w:rPr>
          <w:rFonts w:ascii="Arial" w:hAnsi="Arial" w:cs="Arial"/>
          <w:b/>
          <w:lang w:eastAsia="en-GB"/>
        </w:rPr>
        <w:t>Projects</w:t>
      </w:r>
      <w:r>
        <w:rPr>
          <w:rFonts w:ascii="Arial" w:hAnsi="Arial" w:cs="Arial"/>
          <w:b/>
          <w:szCs w:val="24"/>
          <w:lang w:eastAsia="en-GB"/>
        </w:rPr>
        <w:tab/>
        <w:t xml:space="preserve">     </w:t>
      </w:r>
      <w:r w:rsidRPr="00976D86">
        <w:rPr>
          <w:rFonts w:ascii="Arial" w:hAnsi="Arial" w:cs="Arial"/>
          <w:lang w:eastAsia="en-GB"/>
        </w:rPr>
        <w:t>($)</w:t>
      </w:r>
    </w:p>
    <w:p w14:paraId="2EC34479" w14:textId="77777777" w:rsidR="003F33D5" w:rsidRDefault="003F33D5" w:rsidP="003F33D5">
      <w:pPr>
        <w:autoSpaceDE w:val="0"/>
        <w:autoSpaceDN w:val="0"/>
        <w:adjustRightInd w:val="0"/>
        <w:jc w:val="both"/>
        <w:rPr>
          <w:rFonts w:ascii="Arial" w:hAnsi="Arial" w:cs="Arial"/>
          <w:szCs w:val="24"/>
          <w:lang w:eastAsia="en-GB"/>
        </w:rPr>
      </w:pPr>
    </w:p>
    <w:p w14:paraId="14269773" w14:textId="77777777" w:rsidR="003F33D5" w:rsidRPr="008B10C1" w:rsidRDefault="003F33D5" w:rsidP="003F33D5">
      <w:pPr>
        <w:autoSpaceDE w:val="0"/>
        <w:autoSpaceDN w:val="0"/>
        <w:adjustRightInd w:val="0"/>
        <w:jc w:val="both"/>
        <w:rPr>
          <w:rFonts w:ascii="Arial" w:hAnsi="Arial" w:cs="Arial"/>
          <w:szCs w:val="24"/>
          <w:lang w:eastAsia="en-GB"/>
        </w:rPr>
      </w:pPr>
      <w:r w:rsidRPr="008B10C1">
        <w:rPr>
          <w:rFonts w:ascii="Arial" w:hAnsi="Arial" w:cs="Arial"/>
          <w:szCs w:val="24"/>
          <w:lang w:eastAsia="en-GB"/>
        </w:rPr>
        <w:t>Footpath Rehabilitation – Waratah Avenue</w:t>
      </w:r>
      <w:r w:rsidRPr="008B10C1">
        <w:rPr>
          <w:rFonts w:ascii="Arial" w:hAnsi="Arial" w:cs="Arial"/>
          <w:szCs w:val="24"/>
          <w:lang w:eastAsia="en-GB"/>
        </w:rPr>
        <w:tab/>
      </w:r>
      <w:r w:rsidRPr="008B10C1">
        <w:rPr>
          <w:rFonts w:ascii="Arial" w:hAnsi="Arial" w:cs="Arial"/>
          <w:szCs w:val="24"/>
          <w:lang w:eastAsia="en-GB"/>
        </w:rPr>
        <w:tab/>
        <w:t xml:space="preserve"> 414,900</w:t>
      </w:r>
    </w:p>
    <w:p w14:paraId="278CC0D0" w14:textId="77777777" w:rsidR="003F33D5" w:rsidRDefault="003F33D5" w:rsidP="003F33D5">
      <w:pPr>
        <w:autoSpaceDE w:val="0"/>
        <w:autoSpaceDN w:val="0"/>
        <w:adjustRightInd w:val="0"/>
        <w:jc w:val="both"/>
        <w:rPr>
          <w:rFonts w:ascii="Arial" w:hAnsi="Arial" w:cs="Arial"/>
          <w:szCs w:val="24"/>
          <w:lang w:eastAsia="en-GB"/>
        </w:rPr>
      </w:pPr>
      <w:r w:rsidRPr="008B10C1">
        <w:rPr>
          <w:rFonts w:ascii="Arial" w:hAnsi="Arial" w:cs="Arial"/>
          <w:szCs w:val="24"/>
          <w:lang w:eastAsia="en-GB"/>
        </w:rPr>
        <w:t>Hackett Hall Renovation</w:t>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t xml:space="preserve"> 210,000</w:t>
      </w:r>
    </w:p>
    <w:p w14:paraId="5DCDC194" w14:textId="77777777" w:rsidR="003F33D5" w:rsidRPr="0011167B" w:rsidRDefault="003F33D5" w:rsidP="003F33D5">
      <w:pPr>
        <w:autoSpaceDE w:val="0"/>
        <w:autoSpaceDN w:val="0"/>
        <w:adjustRightInd w:val="0"/>
        <w:jc w:val="both"/>
        <w:rPr>
          <w:rFonts w:ascii="Arial" w:hAnsi="Arial" w:cs="Arial"/>
          <w:szCs w:val="24"/>
          <w:lang w:eastAsia="en-GB"/>
        </w:rPr>
      </w:pPr>
      <w:r>
        <w:rPr>
          <w:rFonts w:ascii="Arial" w:hAnsi="Arial" w:cs="Arial"/>
          <w:szCs w:val="24"/>
          <w:lang w:eastAsia="en-GB"/>
        </w:rPr>
        <w:t>College Park Irrigation Upgrade</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 xml:space="preserve"> </w:t>
      </w:r>
      <w:r w:rsidRPr="0011167B">
        <w:rPr>
          <w:rFonts w:ascii="Arial" w:hAnsi="Arial" w:cs="Arial"/>
          <w:szCs w:val="24"/>
          <w:lang w:eastAsia="en-GB"/>
        </w:rPr>
        <w:t>432,480</w:t>
      </w:r>
    </w:p>
    <w:p w14:paraId="398838B0" w14:textId="77777777" w:rsidR="003F33D5" w:rsidRDefault="003F33D5" w:rsidP="003F33D5">
      <w:pPr>
        <w:autoSpaceDE w:val="0"/>
        <w:autoSpaceDN w:val="0"/>
        <w:adjustRightInd w:val="0"/>
        <w:jc w:val="both"/>
        <w:rPr>
          <w:rFonts w:ascii="Arial" w:hAnsi="Arial" w:cs="Arial"/>
          <w:szCs w:val="24"/>
          <w:lang w:eastAsia="en-GB"/>
        </w:rPr>
      </w:pPr>
      <w:r w:rsidRPr="0011167B">
        <w:rPr>
          <w:rFonts w:ascii="Arial" w:hAnsi="Arial" w:cs="Arial"/>
          <w:szCs w:val="24"/>
          <w:lang w:eastAsia="en-GB"/>
        </w:rPr>
        <w:t>St John’s Wood Blv – Playground</w:t>
      </w:r>
      <w:r w:rsidRPr="0011167B">
        <w:rPr>
          <w:rFonts w:ascii="Arial" w:hAnsi="Arial" w:cs="Arial"/>
          <w:szCs w:val="24"/>
          <w:lang w:eastAsia="en-GB"/>
        </w:rPr>
        <w:tab/>
      </w:r>
      <w:r w:rsidRPr="0011167B">
        <w:rPr>
          <w:rFonts w:ascii="Arial" w:hAnsi="Arial" w:cs="Arial"/>
          <w:szCs w:val="24"/>
          <w:lang w:eastAsia="en-GB"/>
        </w:rPr>
        <w:tab/>
      </w:r>
      <w:r w:rsidRPr="0011167B">
        <w:rPr>
          <w:rFonts w:ascii="Arial" w:hAnsi="Arial" w:cs="Arial"/>
          <w:szCs w:val="24"/>
          <w:lang w:eastAsia="en-GB"/>
        </w:rPr>
        <w:tab/>
      </w:r>
      <w:r w:rsidRPr="0011167B">
        <w:rPr>
          <w:rFonts w:ascii="Arial" w:hAnsi="Arial" w:cs="Arial"/>
          <w:szCs w:val="24"/>
          <w:lang w:eastAsia="en-GB"/>
        </w:rPr>
        <w:tab/>
        <w:t xml:space="preserve"> 136,000</w:t>
      </w:r>
    </w:p>
    <w:p w14:paraId="39F37D52" w14:textId="77777777" w:rsidR="003F33D5" w:rsidRDefault="003F33D5" w:rsidP="003F33D5">
      <w:pPr>
        <w:autoSpaceDE w:val="0"/>
        <w:autoSpaceDN w:val="0"/>
        <w:adjustRightInd w:val="0"/>
        <w:jc w:val="both"/>
        <w:rPr>
          <w:rFonts w:ascii="Arial" w:hAnsi="Arial" w:cs="Arial"/>
          <w:szCs w:val="24"/>
          <w:lang w:eastAsia="en-GB"/>
        </w:rPr>
      </w:pPr>
    </w:p>
    <w:p w14:paraId="4D1B9445" w14:textId="77777777" w:rsidR="003F33D5" w:rsidRDefault="003F33D5" w:rsidP="003F33D5">
      <w:pPr>
        <w:autoSpaceDE w:val="0"/>
        <w:autoSpaceDN w:val="0"/>
        <w:adjustRightInd w:val="0"/>
        <w:jc w:val="both"/>
        <w:rPr>
          <w:rFonts w:ascii="Arial" w:hAnsi="Arial" w:cs="Arial"/>
          <w:szCs w:val="24"/>
          <w:lang w:eastAsia="en-GB"/>
        </w:rPr>
      </w:pPr>
      <w:r w:rsidRPr="009365EE">
        <w:rPr>
          <w:rFonts w:ascii="Arial" w:hAnsi="Arial" w:cs="Arial"/>
          <w:szCs w:val="24"/>
          <w:lang w:eastAsia="en-GB"/>
        </w:rPr>
        <w:t>Of the total fund</w:t>
      </w:r>
      <w:r>
        <w:rPr>
          <w:rFonts w:ascii="Arial" w:hAnsi="Arial" w:cs="Arial"/>
          <w:szCs w:val="24"/>
          <w:lang w:eastAsia="en-GB"/>
        </w:rPr>
        <w:t>s expended on capital works, $2,386,090</w:t>
      </w:r>
      <w:r w:rsidRPr="009365EE">
        <w:rPr>
          <w:rFonts w:ascii="Arial" w:hAnsi="Arial" w:cs="Arial"/>
          <w:szCs w:val="24"/>
          <w:lang w:eastAsia="en-GB"/>
        </w:rPr>
        <w:t xml:space="preserve"> were</w:t>
      </w:r>
      <w:r>
        <w:rPr>
          <w:rFonts w:ascii="Arial" w:hAnsi="Arial" w:cs="Arial"/>
          <w:szCs w:val="24"/>
          <w:lang w:eastAsia="en-GB"/>
        </w:rPr>
        <w:t xml:space="preserve"> funded</w:t>
      </w:r>
      <w:r w:rsidRPr="009365EE">
        <w:rPr>
          <w:rFonts w:ascii="Arial" w:hAnsi="Arial" w:cs="Arial"/>
          <w:szCs w:val="24"/>
          <w:lang w:eastAsia="en-GB"/>
        </w:rPr>
        <w:t xml:space="preserve"> from grants and </w:t>
      </w:r>
      <w:r>
        <w:rPr>
          <w:rFonts w:ascii="Arial" w:hAnsi="Arial" w:cs="Arial"/>
          <w:szCs w:val="24"/>
          <w:lang w:eastAsia="en-GB"/>
        </w:rPr>
        <w:t>contributions and t</w:t>
      </w:r>
      <w:r w:rsidRPr="009365EE">
        <w:rPr>
          <w:rFonts w:ascii="Arial" w:hAnsi="Arial" w:cs="Arial"/>
          <w:szCs w:val="24"/>
          <w:lang w:eastAsia="en-GB"/>
        </w:rPr>
        <w:t xml:space="preserve">he balance </w:t>
      </w:r>
      <w:r>
        <w:rPr>
          <w:rFonts w:ascii="Arial" w:hAnsi="Arial" w:cs="Arial"/>
          <w:szCs w:val="24"/>
          <w:lang w:eastAsia="en-GB"/>
        </w:rPr>
        <w:t xml:space="preserve">of $7,292,984 </w:t>
      </w:r>
      <w:r w:rsidRPr="009365EE">
        <w:rPr>
          <w:rFonts w:ascii="Arial" w:hAnsi="Arial" w:cs="Arial"/>
          <w:szCs w:val="24"/>
          <w:lang w:eastAsia="en-GB"/>
        </w:rPr>
        <w:t>w</w:t>
      </w:r>
      <w:r>
        <w:rPr>
          <w:rFonts w:ascii="Arial" w:hAnsi="Arial" w:cs="Arial"/>
          <w:szCs w:val="24"/>
          <w:lang w:eastAsia="en-GB"/>
        </w:rPr>
        <w:t>as funded from operating surplus, transfers from reserves and</w:t>
      </w:r>
      <w:r w:rsidRPr="009365EE">
        <w:rPr>
          <w:rFonts w:ascii="Arial" w:hAnsi="Arial" w:cs="Arial"/>
          <w:szCs w:val="24"/>
          <w:lang w:eastAsia="en-GB"/>
        </w:rPr>
        <w:t xml:space="preserve"> sale of pl</w:t>
      </w:r>
      <w:r>
        <w:rPr>
          <w:rFonts w:ascii="Arial" w:hAnsi="Arial" w:cs="Arial"/>
          <w:szCs w:val="24"/>
          <w:lang w:eastAsia="en-GB"/>
        </w:rPr>
        <w:t>ant.</w:t>
      </w:r>
    </w:p>
    <w:p w14:paraId="361400F8" w14:textId="77777777" w:rsidR="003F33D5" w:rsidRPr="009365EE" w:rsidRDefault="003F33D5" w:rsidP="003F33D5">
      <w:pPr>
        <w:autoSpaceDE w:val="0"/>
        <w:autoSpaceDN w:val="0"/>
        <w:adjustRightInd w:val="0"/>
        <w:jc w:val="both"/>
        <w:rPr>
          <w:rFonts w:ascii="Arial" w:hAnsi="Arial" w:cs="Arial"/>
          <w:szCs w:val="24"/>
          <w:lang w:eastAsia="en-GB"/>
        </w:rPr>
      </w:pPr>
    </w:p>
    <w:p w14:paraId="38760522" w14:textId="77777777" w:rsidR="003F33D5" w:rsidRDefault="003F33D5" w:rsidP="003F33D5">
      <w:pPr>
        <w:pStyle w:val="NoSpacing"/>
        <w:jc w:val="both"/>
        <w:rPr>
          <w:rFonts w:cs="Arial"/>
          <w:lang w:val="en-GB" w:eastAsia="en-GB"/>
        </w:rPr>
      </w:pPr>
      <w:r w:rsidRPr="009365EE">
        <w:rPr>
          <w:rFonts w:cs="Arial"/>
          <w:lang w:val="en-GB" w:eastAsia="en-GB"/>
        </w:rPr>
        <w:t>The values of capital works completed in each of the past 5 years is shown in the following chart. It is to be noted that the</w:t>
      </w:r>
      <w:r>
        <w:rPr>
          <w:rFonts w:cs="Arial"/>
          <w:lang w:val="en-GB" w:eastAsia="en-GB"/>
        </w:rPr>
        <w:t xml:space="preserve"> major projects contributing to the </w:t>
      </w:r>
      <w:r w:rsidRPr="009365EE">
        <w:rPr>
          <w:rFonts w:cs="Arial"/>
          <w:lang w:val="en-GB" w:eastAsia="en-GB"/>
        </w:rPr>
        <w:t xml:space="preserve"> high v</w:t>
      </w:r>
      <w:r>
        <w:rPr>
          <w:rFonts w:cs="Arial"/>
          <w:lang w:val="en-GB" w:eastAsia="en-GB"/>
        </w:rPr>
        <w:t>alue of capital works in 2017/18 was due to All Abilities Play Space, Road works at Birkdale Street, Browne Street, Shann Street, Brockway Road and Brockway/Brookdale, whilst in 2016/17 it was due to All Abilities Play Space, Allen Park Lower Pavilion Renovations and Road Rehabilitation works at Gallop Road, Boronia Avenue, Leon Road and Princess Road.</w:t>
      </w:r>
    </w:p>
    <w:p w14:paraId="22AFB76E" w14:textId="77777777" w:rsidR="003F33D5" w:rsidRPr="000D3A5C" w:rsidRDefault="003F33D5" w:rsidP="003F33D5">
      <w:pPr>
        <w:pStyle w:val="NoSpacing"/>
        <w:jc w:val="both"/>
        <w:rPr>
          <w:rFonts w:cs="Arial"/>
          <w:lang w:val="en-GB" w:eastAsia="en-GB"/>
        </w:rPr>
      </w:pPr>
    </w:p>
    <w:p w14:paraId="4A1CB4C7" w14:textId="77777777" w:rsidR="003F33D5" w:rsidRPr="009365EE" w:rsidRDefault="003F33D5" w:rsidP="003F33D5">
      <w:pPr>
        <w:pStyle w:val="NoSpacing"/>
        <w:jc w:val="center"/>
        <w:rPr>
          <w:rFonts w:cs="Arial"/>
          <w:b/>
        </w:rPr>
      </w:pPr>
      <w:r>
        <w:rPr>
          <w:noProof/>
        </w:rPr>
        <w:drawing>
          <wp:inline distT="0" distB="0" distL="0" distR="0" wp14:anchorId="559DD942" wp14:editId="749E1EEF">
            <wp:extent cx="5112273" cy="3953435"/>
            <wp:effectExtent l="0" t="0" r="12700" b="9525"/>
            <wp:docPr id="2" name="Chart 2">
              <a:extLst xmlns:a="http://schemas.openxmlformats.org/drawingml/2006/main">
                <a:ext uri="{FF2B5EF4-FFF2-40B4-BE49-F238E27FC236}">
                  <a16:creationId xmlns:a16="http://schemas.microsoft.com/office/drawing/2014/main" id="{484AA9DA-C557-4554-99FF-8B2CD27D35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500A83" w14:textId="77777777" w:rsidR="003F33D5" w:rsidRDefault="003F33D5" w:rsidP="003F33D5">
      <w:pPr>
        <w:autoSpaceDE w:val="0"/>
        <w:autoSpaceDN w:val="0"/>
        <w:adjustRightInd w:val="0"/>
        <w:jc w:val="both"/>
        <w:rPr>
          <w:rFonts w:ascii="Arial" w:hAnsi="Arial" w:cs="Arial"/>
          <w:b/>
          <w:szCs w:val="24"/>
        </w:rPr>
      </w:pPr>
    </w:p>
    <w:p w14:paraId="7BB023B8" w14:textId="77777777" w:rsidR="003F33D5" w:rsidRDefault="003F33D5" w:rsidP="003F33D5">
      <w:pPr>
        <w:autoSpaceDE w:val="0"/>
        <w:autoSpaceDN w:val="0"/>
        <w:adjustRightInd w:val="0"/>
        <w:jc w:val="both"/>
        <w:rPr>
          <w:rFonts w:ascii="Arial" w:hAnsi="Arial" w:cs="Arial"/>
          <w:b/>
          <w:szCs w:val="24"/>
        </w:rPr>
      </w:pPr>
      <w:r>
        <w:rPr>
          <w:rFonts w:ascii="Arial" w:hAnsi="Arial" w:cs="Arial"/>
          <w:b/>
          <w:szCs w:val="24"/>
        </w:rPr>
        <w:t>Cash and Cash Equivalents</w:t>
      </w:r>
    </w:p>
    <w:p w14:paraId="2F574BC5" w14:textId="77777777" w:rsidR="003F33D5" w:rsidRPr="00795A4A" w:rsidRDefault="003F33D5" w:rsidP="003F33D5">
      <w:pPr>
        <w:autoSpaceDE w:val="0"/>
        <w:autoSpaceDN w:val="0"/>
        <w:adjustRightInd w:val="0"/>
        <w:jc w:val="both"/>
        <w:rPr>
          <w:rFonts w:ascii="Arial" w:hAnsi="Arial" w:cs="Arial"/>
          <w:b/>
          <w:szCs w:val="24"/>
        </w:rPr>
      </w:pPr>
    </w:p>
    <w:p w14:paraId="43029D35" w14:textId="77777777" w:rsidR="003F33D5" w:rsidRDefault="003F33D5" w:rsidP="003F33D5">
      <w:pPr>
        <w:autoSpaceDE w:val="0"/>
        <w:autoSpaceDN w:val="0"/>
        <w:adjustRightInd w:val="0"/>
        <w:jc w:val="both"/>
        <w:rPr>
          <w:rFonts w:ascii="Arial" w:hAnsi="Arial" w:cs="Arial"/>
          <w:szCs w:val="24"/>
        </w:rPr>
      </w:pPr>
      <w:r w:rsidRPr="00A52255">
        <w:rPr>
          <w:rFonts w:ascii="Arial" w:hAnsi="Arial" w:cs="Arial"/>
          <w:szCs w:val="24"/>
        </w:rPr>
        <w:t>The cash and cash eq</w:t>
      </w:r>
      <w:r>
        <w:rPr>
          <w:rFonts w:ascii="Arial" w:hAnsi="Arial" w:cs="Arial"/>
          <w:szCs w:val="24"/>
        </w:rPr>
        <w:t>uivalent balance at 30 June 2019</w:t>
      </w:r>
      <w:r w:rsidRPr="00A52255">
        <w:rPr>
          <w:rFonts w:ascii="Arial" w:hAnsi="Arial" w:cs="Arial"/>
          <w:szCs w:val="24"/>
        </w:rPr>
        <w:t xml:space="preserve"> was $</w:t>
      </w:r>
      <w:r>
        <w:rPr>
          <w:rFonts w:ascii="Arial" w:hAnsi="Arial" w:cs="Arial"/>
          <w:szCs w:val="24"/>
        </w:rPr>
        <w:t>8,170,423</w:t>
      </w:r>
      <w:r w:rsidRPr="00A52255">
        <w:rPr>
          <w:rFonts w:ascii="Arial" w:hAnsi="Arial" w:cs="Arial"/>
          <w:szCs w:val="24"/>
        </w:rPr>
        <w:t xml:space="preserve"> compared to $</w:t>
      </w:r>
      <w:r>
        <w:rPr>
          <w:rFonts w:ascii="Arial" w:hAnsi="Arial" w:cs="Arial"/>
          <w:szCs w:val="24"/>
        </w:rPr>
        <w:t>5,097,698, an increase of $3,072,725</w:t>
      </w:r>
      <w:r w:rsidRPr="00A52255">
        <w:rPr>
          <w:rFonts w:ascii="Arial" w:hAnsi="Arial" w:cs="Arial"/>
          <w:szCs w:val="24"/>
        </w:rPr>
        <w:t xml:space="preserve"> (</w:t>
      </w:r>
      <w:r>
        <w:rPr>
          <w:rFonts w:ascii="Arial" w:hAnsi="Arial" w:cs="Arial"/>
          <w:szCs w:val="24"/>
        </w:rPr>
        <w:t>60.28</w:t>
      </w:r>
      <w:r w:rsidRPr="00A52255">
        <w:rPr>
          <w:rFonts w:ascii="Arial" w:hAnsi="Arial" w:cs="Arial"/>
          <w:szCs w:val="24"/>
        </w:rPr>
        <w:t xml:space="preserve">%). </w:t>
      </w:r>
      <w:r>
        <w:rPr>
          <w:rFonts w:ascii="Arial" w:hAnsi="Arial" w:cs="Arial"/>
          <w:szCs w:val="24"/>
        </w:rPr>
        <w:t xml:space="preserve">This is due to bonds and retention amount of $1,874,670 being accounted for as part of City’s restricted funds and Term Deposits increased by $2,296,460 due to change in classification of deposits placed for more than 90 days. </w:t>
      </w:r>
    </w:p>
    <w:p w14:paraId="5655CF85" w14:textId="7115B6E0" w:rsidR="003F33D5" w:rsidRDefault="003F33D5" w:rsidP="003F33D5">
      <w:pPr>
        <w:autoSpaceDE w:val="0"/>
        <w:autoSpaceDN w:val="0"/>
        <w:adjustRightInd w:val="0"/>
        <w:jc w:val="both"/>
        <w:rPr>
          <w:rFonts w:ascii="Arial" w:hAnsi="Arial" w:cs="Arial"/>
          <w:szCs w:val="24"/>
        </w:rPr>
      </w:pPr>
    </w:p>
    <w:p w14:paraId="6915998C" w14:textId="7CB07888" w:rsidR="00997AE5" w:rsidRDefault="00997AE5" w:rsidP="003F33D5">
      <w:pPr>
        <w:autoSpaceDE w:val="0"/>
        <w:autoSpaceDN w:val="0"/>
        <w:adjustRightInd w:val="0"/>
        <w:jc w:val="both"/>
        <w:rPr>
          <w:rFonts w:ascii="Arial" w:hAnsi="Arial" w:cs="Arial"/>
          <w:szCs w:val="24"/>
        </w:rPr>
      </w:pPr>
    </w:p>
    <w:p w14:paraId="190CF018" w14:textId="77777777" w:rsidR="00997AE5" w:rsidRPr="00A52255" w:rsidRDefault="00997AE5" w:rsidP="003F33D5">
      <w:pPr>
        <w:autoSpaceDE w:val="0"/>
        <w:autoSpaceDN w:val="0"/>
        <w:adjustRightInd w:val="0"/>
        <w:jc w:val="both"/>
        <w:rPr>
          <w:rFonts w:ascii="Arial" w:hAnsi="Arial" w:cs="Arial"/>
          <w:szCs w:val="24"/>
        </w:rPr>
      </w:pPr>
    </w:p>
    <w:p w14:paraId="35071648" w14:textId="28B8E7C7" w:rsidR="003F33D5" w:rsidRDefault="003F33D5" w:rsidP="003F33D5">
      <w:pPr>
        <w:autoSpaceDE w:val="0"/>
        <w:autoSpaceDN w:val="0"/>
        <w:adjustRightInd w:val="0"/>
        <w:jc w:val="both"/>
        <w:rPr>
          <w:rFonts w:ascii="Arial" w:hAnsi="Arial" w:cs="Arial"/>
          <w:b/>
          <w:szCs w:val="24"/>
        </w:rPr>
      </w:pPr>
      <w:r>
        <w:rPr>
          <w:rFonts w:ascii="Arial" w:hAnsi="Arial" w:cs="Arial"/>
          <w:b/>
          <w:szCs w:val="24"/>
        </w:rPr>
        <w:t>Receivables</w:t>
      </w:r>
    </w:p>
    <w:p w14:paraId="6BEE9063" w14:textId="77777777" w:rsidR="003F33D5" w:rsidRPr="00294E2E" w:rsidRDefault="003F33D5" w:rsidP="003F33D5">
      <w:pPr>
        <w:autoSpaceDE w:val="0"/>
        <w:autoSpaceDN w:val="0"/>
        <w:adjustRightInd w:val="0"/>
        <w:jc w:val="both"/>
        <w:rPr>
          <w:rFonts w:ascii="Arial" w:hAnsi="Arial" w:cs="Arial"/>
          <w:b/>
          <w:szCs w:val="24"/>
        </w:rPr>
      </w:pPr>
    </w:p>
    <w:p w14:paraId="3A2603B3" w14:textId="77777777" w:rsidR="003F33D5" w:rsidRPr="00162918" w:rsidRDefault="003F33D5" w:rsidP="003F33D5">
      <w:pPr>
        <w:autoSpaceDE w:val="0"/>
        <w:autoSpaceDN w:val="0"/>
        <w:adjustRightInd w:val="0"/>
        <w:jc w:val="both"/>
        <w:rPr>
          <w:rFonts w:ascii="Arial" w:hAnsi="Arial" w:cs="Arial"/>
        </w:rPr>
      </w:pPr>
      <w:r w:rsidRPr="00976D86">
        <w:rPr>
          <w:rFonts w:ascii="Arial" w:hAnsi="Arial" w:cs="Arial"/>
        </w:rPr>
        <w:t>The</w:t>
      </w:r>
      <w:r w:rsidRPr="007969CA">
        <w:rPr>
          <w:rFonts w:ascii="Arial" w:hAnsi="Arial" w:cs="Arial"/>
        </w:rPr>
        <w:t xml:space="preserve"> in</w:t>
      </w:r>
      <w:r w:rsidRPr="00EA728A">
        <w:rPr>
          <w:rFonts w:ascii="Arial" w:hAnsi="Arial" w:cs="Arial"/>
        </w:rPr>
        <w:t>crease in Receivables in 201</w:t>
      </w:r>
      <w:r w:rsidRPr="00E90276">
        <w:rPr>
          <w:rFonts w:ascii="Arial" w:hAnsi="Arial" w:cs="Arial"/>
        </w:rPr>
        <w:t>8</w:t>
      </w:r>
      <w:r w:rsidRPr="003678C7">
        <w:rPr>
          <w:rFonts w:ascii="Arial" w:hAnsi="Arial" w:cs="Arial"/>
        </w:rPr>
        <w:t>/1</w:t>
      </w:r>
      <w:r w:rsidRPr="00E67F2E">
        <w:rPr>
          <w:rFonts w:ascii="Arial" w:hAnsi="Arial" w:cs="Arial"/>
        </w:rPr>
        <w:t>9</w:t>
      </w:r>
      <w:r w:rsidRPr="003E58B5">
        <w:rPr>
          <w:rFonts w:ascii="Arial" w:hAnsi="Arial" w:cs="Arial"/>
        </w:rPr>
        <w:t xml:space="preserve"> </w:t>
      </w:r>
      <w:r w:rsidRPr="002D5DE8">
        <w:rPr>
          <w:rFonts w:ascii="Arial" w:hAnsi="Arial" w:cs="Arial"/>
        </w:rPr>
        <w:t>of $</w:t>
      </w:r>
      <w:r w:rsidRPr="0029038C">
        <w:rPr>
          <w:rFonts w:ascii="Arial" w:hAnsi="Arial" w:cs="Arial"/>
        </w:rPr>
        <w:t>2,208,421</w:t>
      </w:r>
      <w:r w:rsidRPr="00AD2012">
        <w:rPr>
          <w:rFonts w:ascii="Arial" w:hAnsi="Arial" w:cs="Arial"/>
        </w:rPr>
        <w:t xml:space="preserve"> compared </w:t>
      </w:r>
      <w:r w:rsidRPr="001758F0">
        <w:rPr>
          <w:rFonts w:ascii="Arial" w:hAnsi="Arial" w:cs="Arial"/>
        </w:rPr>
        <w:t xml:space="preserve">to the previous year. </w:t>
      </w:r>
      <w:r w:rsidRPr="00CA3DDC">
        <w:rPr>
          <w:rFonts w:ascii="Arial" w:hAnsi="Arial" w:cs="Arial"/>
        </w:rPr>
        <w:t>This is mainly due to a refund receivable from Western Power of $750,509</w:t>
      </w:r>
      <w:r w:rsidRPr="00BE74DD">
        <w:rPr>
          <w:rFonts w:ascii="Arial" w:hAnsi="Arial" w:cs="Arial"/>
        </w:rPr>
        <w:t xml:space="preserve">, </w:t>
      </w:r>
      <w:r w:rsidRPr="000658D5">
        <w:rPr>
          <w:rFonts w:ascii="Arial" w:hAnsi="Arial" w:cs="Arial"/>
        </w:rPr>
        <w:t xml:space="preserve">service charges on instalments of </w:t>
      </w:r>
      <w:r w:rsidRPr="005C2EDA">
        <w:rPr>
          <w:rFonts w:ascii="Arial" w:hAnsi="Arial" w:cs="Arial"/>
        </w:rPr>
        <w:t xml:space="preserve">$874,254 </w:t>
      </w:r>
      <w:r w:rsidRPr="0093614F">
        <w:rPr>
          <w:rFonts w:ascii="Arial" w:hAnsi="Arial" w:cs="Arial"/>
        </w:rPr>
        <w:t xml:space="preserve">accounted for upfront in 2019 and increased GST receivable </w:t>
      </w:r>
      <w:r w:rsidRPr="008F7D60">
        <w:rPr>
          <w:rFonts w:ascii="Arial" w:hAnsi="Arial" w:cs="Arial"/>
        </w:rPr>
        <w:t>due to increase in trade</w:t>
      </w:r>
      <w:r w:rsidRPr="00156698">
        <w:rPr>
          <w:rFonts w:ascii="Arial" w:hAnsi="Arial" w:cs="Arial"/>
        </w:rPr>
        <w:t xml:space="preserve"> payables. As a %, the rates outstanding compared to rates revenue for this financial year is 3.97</w:t>
      </w:r>
      <w:r w:rsidRPr="001020C3">
        <w:rPr>
          <w:rFonts w:ascii="Arial" w:hAnsi="Arial" w:cs="Arial"/>
        </w:rPr>
        <w:t xml:space="preserve">% compared to </w:t>
      </w:r>
      <w:r w:rsidRPr="00162918">
        <w:rPr>
          <w:rFonts w:ascii="Arial" w:hAnsi="Arial" w:cs="Arial"/>
        </w:rPr>
        <w:t>3.55% for the previous financial year, a slight increase due to interim rates being levied later in the financial year.</w:t>
      </w:r>
    </w:p>
    <w:p w14:paraId="5F68CCDB" w14:textId="77777777" w:rsidR="003F33D5" w:rsidRDefault="003F33D5" w:rsidP="003F33D5">
      <w:pPr>
        <w:autoSpaceDE w:val="0"/>
        <w:autoSpaceDN w:val="0"/>
        <w:adjustRightInd w:val="0"/>
        <w:jc w:val="both"/>
        <w:rPr>
          <w:rFonts w:ascii="Arial" w:hAnsi="Arial" w:cs="Arial"/>
          <w:szCs w:val="24"/>
        </w:rPr>
      </w:pPr>
    </w:p>
    <w:p w14:paraId="5287DDCD" w14:textId="61F660E8" w:rsidR="003F33D5" w:rsidRDefault="003F33D5" w:rsidP="003F33D5">
      <w:pPr>
        <w:autoSpaceDE w:val="0"/>
        <w:autoSpaceDN w:val="0"/>
        <w:adjustRightInd w:val="0"/>
        <w:jc w:val="both"/>
        <w:rPr>
          <w:rFonts w:ascii="Arial" w:hAnsi="Arial" w:cs="Arial"/>
          <w:b/>
          <w:szCs w:val="24"/>
        </w:rPr>
      </w:pPr>
      <w:r w:rsidRPr="003D4414">
        <w:rPr>
          <w:rFonts w:ascii="Arial" w:hAnsi="Arial" w:cs="Arial"/>
          <w:b/>
          <w:szCs w:val="24"/>
        </w:rPr>
        <w:t>Payables</w:t>
      </w:r>
    </w:p>
    <w:p w14:paraId="4154DF0F" w14:textId="77777777" w:rsidR="003F33D5" w:rsidRPr="003D4414" w:rsidRDefault="003F33D5" w:rsidP="003F33D5">
      <w:pPr>
        <w:autoSpaceDE w:val="0"/>
        <w:autoSpaceDN w:val="0"/>
        <w:adjustRightInd w:val="0"/>
        <w:jc w:val="both"/>
        <w:rPr>
          <w:rFonts w:ascii="Arial" w:hAnsi="Arial" w:cs="Arial"/>
          <w:b/>
          <w:szCs w:val="24"/>
        </w:rPr>
      </w:pPr>
    </w:p>
    <w:p w14:paraId="6FFE1744" w14:textId="77777777" w:rsidR="003F33D5" w:rsidRPr="00162918" w:rsidRDefault="003F33D5" w:rsidP="003F33D5">
      <w:pPr>
        <w:autoSpaceDE w:val="0"/>
        <w:autoSpaceDN w:val="0"/>
        <w:adjustRightInd w:val="0"/>
        <w:jc w:val="both"/>
        <w:rPr>
          <w:rFonts w:ascii="Arial" w:hAnsi="Arial" w:cs="Arial"/>
        </w:rPr>
      </w:pPr>
      <w:r w:rsidRPr="00976D86">
        <w:rPr>
          <w:rFonts w:ascii="Arial" w:hAnsi="Arial" w:cs="Arial"/>
        </w:rPr>
        <w:t xml:space="preserve">The </w:t>
      </w:r>
      <w:r w:rsidRPr="007969CA">
        <w:rPr>
          <w:rFonts w:ascii="Arial" w:hAnsi="Arial" w:cs="Arial"/>
        </w:rPr>
        <w:t>increase</w:t>
      </w:r>
      <w:r w:rsidRPr="00EA728A">
        <w:rPr>
          <w:rFonts w:ascii="Arial" w:hAnsi="Arial" w:cs="Arial"/>
        </w:rPr>
        <w:t xml:space="preserve"> in payables</w:t>
      </w:r>
      <w:r w:rsidRPr="00E90276">
        <w:rPr>
          <w:rFonts w:ascii="Arial" w:hAnsi="Arial" w:cs="Arial"/>
        </w:rPr>
        <w:t xml:space="preserve"> of $</w:t>
      </w:r>
      <w:r w:rsidRPr="003678C7">
        <w:rPr>
          <w:rFonts w:ascii="Arial" w:hAnsi="Arial" w:cs="Arial"/>
        </w:rPr>
        <w:t>2,695,742</w:t>
      </w:r>
      <w:r w:rsidRPr="00E67F2E">
        <w:rPr>
          <w:rFonts w:ascii="Arial" w:hAnsi="Arial" w:cs="Arial"/>
        </w:rPr>
        <w:t xml:space="preserve"> was as a result of</w:t>
      </w:r>
      <w:r w:rsidRPr="003E58B5">
        <w:rPr>
          <w:rFonts w:ascii="Arial" w:hAnsi="Arial" w:cs="Arial"/>
        </w:rPr>
        <w:t xml:space="preserve"> </w:t>
      </w:r>
      <w:r w:rsidRPr="002D5DE8">
        <w:rPr>
          <w:rFonts w:ascii="Arial" w:hAnsi="Arial" w:cs="Arial"/>
        </w:rPr>
        <w:t xml:space="preserve">the change in the accounting treatment of </w:t>
      </w:r>
      <w:r w:rsidRPr="00CA3DDC">
        <w:rPr>
          <w:rFonts w:ascii="Arial" w:hAnsi="Arial" w:cs="Arial"/>
        </w:rPr>
        <w:t xml:space="preserve">bonds and deposits which in previous years were </w:t>
      </w:r>
      <w:r w:rsidRPr="00976D86">
        <w:rPr>
          <w:rFonts w:ascii="Arial" w:hAnsi="Arial" w:cs="Arial"/>
        </w:rPr>
        <w:t xml:space="preserve">excluded from the </w:t>
      </w:r>
      <w:r w:rsidRPr="007969CA">
        <w:rPr>
          <w:rFonts w:ascii="Arial" w:hAnsi="Arial" w:cs="Arial"/>
        </w:rPr>
        <w:t xml:space="preserve">financial statement </w:t>
      </w:r>
      <w:r w:rsidRPr="00976D86">
        <w:rPr>
          <w:rFonts w:ascii="Arial" w:hAnsi="Arial" w:cs="Arial"/>
        </w:rPr>
        <w:t xml:space="preserve">but </w:t>
      </w:r>
      <w:r w:rsidRPr="007969CA">
        <w:rPr>
          <w:rFonts w:ascii="Arial" w:hAnsi="Arial" w:cs="Arial"/>
        </w:rPr>
        <w:t xml:space="preserve">effective 2018/19 are being included in the financial statements. </w:t>
      </w:r>
      <w:r w:rsidRPr="00EA728A">
        <w:rPr>
          <w:rFonts w:ascii="Arial" w:hAnsi="Arial" w:cs="Arial"/>
        </w:rPr>
        <w:t xml:space="preserve">The amount of bonds and </w:t>
      </w:r>
      <w:r w:rsidRPr="00E90276">
        <w:rPr>
          <w:rFonts w:ascii="Arial" w:hAnsi="Arial" w:cs="Arial"/>
        </w:rPr>
        <w:t xml:space="preserve">deposits held at year end was $1,874,670. </w:t>
      </w:r>
      <w:r w:rsidRPr="003678C7">
        <w:rPr>
          <w:rFonts w:ascii="Arial" w:hAnsi="Arial" w:cs="Arial"/>
        </w:rPr>
        <w:t xml:space="preserve">Furthermore, </w:t>
      </w:r>
      <w:r w:rsidRPr="00E67F2E">
        <w:rPr>
          <w:rFonts w:ascii="Arial" w:hAnsi="Arial" w:cs="Arial"/>
        </w:rPr>
        <w:t xml:space="preserve">large amounts of capital works were completed towards the end of financial </w:t>
      </w:r>
      <w:r w:rsidRPr="00CA3DDC">
        <w:rPr>
          <w:rFonts w:ascii="Arial" w:hAnsi="Arial" w:cs="Arial"/>
        </w:rPr>
        <w:t>year which resulted in</w:t>
      </w:r>
      <w:r w:rsidRPr="00BE74DD">
        <w:rPr>
          <w:rFonts w:ascii="Arial" w:hAnsi="Arial" w:cs="Arial"/>
        </w:rPr>
        <w:t xml:space="preserve"> an increased </w:t>
      </w:r>
      <w:r w:rsidRPr="000658D5">
        <w:rPr>
          <w:rFonts w:ascii="Arial" w:hAnsi="Arial" w:cs="Arial"/>
        </w:rPr>
        <w:t>sundry creditors of $520,178.</w:t>
      </w:r>
      <w:r w:rsidRPr="005C2EDA">
        <w:rPr>
          <w:rFonts w:ascii="Arial" w:hAnsi="Arial" w:cs="Arial"/>
        </w:rPr>
        <w:t xml:space="preserve"> $2</w:t>
      </w:r>
      <w:r w:rsidRPr="0093614F">
        <w:rPr>
          <w:rFonts w:ascii="Arial" w:hAnsi="Arial" w:cs="Arial"/>
        </w:rPr>
        <w:t>34,603 of the refund from Western Power was set aside</w:t>
      </w:r>
      <w:r w:rsidRPr="00162918">
        <w:rPr>
          <w:rFonts w:ascii="Arial" w:hAnsi="Arial" w:cs="Arial"/>
        </w:rPr>
        <w:t xml:space="preserve"> as a liability as this amount is refundable to the affected owners.</w:t>
      </w:r>
    </w:p>
    <w:p w14:paraId="5F3584BF" w14:textId="77777777" w:rsidR="0009433B" w:rsidRPr="003D4414" w:rsidRDefault="0009433B" w:rsidP="003F33D5">
      <w:pPr>
        <w:autoSpaceDE w:val="0"/>
        <w:autoSpaceDN w:val="0"/>
        <w:adjustRightInd w:val="0"/>
        <w:jc w:val="both"/>
        <w:rPr>
          <w:rFonts w:ascii="Arial" w:hAnsi="Arial" w:cs="Arial"/>
          <w:szCs w:val="24"/>
        </w:rPr>
      </w:pPr>
    </w:p>
    <w:p w14:paraId="1003AE61" w14:textId="77777777" w:rsidR="003F33D5" w:rsidRDefault="003F33D5" w:rsidP="003F33D5">
      <w:pPr>
        <w:autoSpaceDE w:val="0"/>
        <w:autoSpaceDN w:val="0"/>
        <w:adjustRightInd w:val="0"/>
        <w:jc w:val="both"/>
        <w:rPr>
          <w:rFonts w:ascii="Arial" w:hAnsi="Arial" w:cs="Arial"/>
          <w:b/>
          <w:szCs w:val="24"/>
        </w:rPr>
      </w:pPr>
      <w:r w:rsidRPr="003D4414">
        <w:rPr>
          <w:rFonts w:ascii="Arial" w:hAnsi="Arial" w:cs="Arial"/>
          <w:b/>
          <w:szCs w:val="24"/>
        </w:rPr>
        <w:t>Borrowings</w:t>
      </w:r>
    </w:p>
    <w:p w14:paraId="78457B54" w14:textId="77777777" w:rsidR="003F33D5" w:rsidRPr="003D4414" w:rsidRDefault="003F33D5" w:rsidP="003F33D5">
      <w:pPr>
        <w:autoSpaceDE w:val="0"/>
        <w:autoSpaceDN w:val="0"/>
        <w:adjustRightInd w:val="0"/>
        <w:jc w:val="both"/>
        <w:rPr>
          <w:rFonts w:ascii="Arial" w:hAnsi="Arial" w:cs="Arial"/>
          <w:b/>
          <w:szCs w:val="24"/>
        </w:rPr>
      </w:pPr>
    </w:p>
    <w:p w14:paraId="1C995049" w14:textId="77777777" w:rsidR="003F33D5" w:rsidRDefault="003F33D5" w:rsidP="003F33D5">
      <w:pPr>
        <w:autoSpaceDE w:val="0"/>
        <w:autoSpaceDN w:val="0"/>
        <w:adjustRightInd w:val="0"/>
        <w:jc w:val="both"/>
        <w:rPr>
          <w:rFonts w:ascii="Arial" w:hAnsi="Arial" w:cs="Arial"/>
          <w:szCs w:val="24"/>
        </w:rPr>
      </w:pPr>
      <w:r>
        <w:rPr>
          <w:rFonts w:ascii="Arial" w:hAnsi="Arial" w:cs="Arial"/>
          <w:szCs w:val="24"/>
        </w:rPr>
        <w:t>The City had additional long term borrowing of $806,734 for the underground power project. However, the City managed to finance all capital works without having to borrow the $1 million budgeted for that purpose. As at 30 June 2019</w:t>
      </w:r>
      <w:r w:rsidRPr="003D4414">
        <w:rPr>
          <w:rFonts w:ascii="Arial" w:hAnsi="Arial" w:cs="Arial"/>
          <w:szCs w:val="24"/>
        </w:rPr>
        <w:t>, the City had total borrowings of $</w:t>
      </w:r>
      <w:r>
        <w:rPr>
          <w:rFonts w:ascii="Arial" w:hAnsi="Arial" w:cs="Arial"/>
          <w:szCs w:val="24"/>
        </w:rPr>
        <w:t xml:space="preserve">7,555,716 </w:t>
      </w:r>
      <w:r w:rsidRPr="003D4414">
        <w:rPr>
          <w:rFonts w:ascii="Arial" w:hAnsi="Arial" w:cs="Arial"/>
          <w:szCs w:val="24"/>
        </w:rPr>
        <w:t>after principal repayment of $</w:t>
      </w:r>
      <w:r>
        <w:rPr>
          <w:rFonts w:ascii="Arial" w:hAnsi="Arial" w:cs="Arial"/>
          <w:szCs w:val="24"/>
        </w:rPr>
        <w:t>1,597,168 compared to 2017/18</w:t>
      </w:r>
      <w:r w:rsidRPr="003D4414">
        <w:rPr>
          <w:rFonts w:ascii="Arial" w:hAnsi="Arial" w:cs="Arial"/>
          <w:szCs w:val="24"/>
        </w:rPr>
        <w:t xml:space="preserve"> total borrowings of $</w:t>
      </w:r>
      <w:r>
        <w:rPr>
          <w:rFonts w:ascii="Arial" w:hAnsi="Arial" w:cs="Arial"/>
          <w:szCs w:val="24"/>
        </w:rPr>
        <w:t>8,346,150.</w:t>
      </w:r>
    </w:p>
    <w:p w14:paraId="40A9C348" w14:textId="77777777" w:rsidR="003F33D5" w:rsidRDefault="003F33D5" w:rsidP="003F33D5">
      <w:pPr>
        <w:autoSpaceDE w:val="0"/>
        <w:autoSpaceDN w:val="0"/>
        <w:adjustRightInd w:val="0"/>
        <w:jc w:val="both"/>
        <w:rPr>
          <w:rFonts w:ascii="Arial" w:hAnsi="Arial" w:cs="Arial"/>
          <w:szCs w:val="24"/>
        </w:rPr>
      </w:pPr>
    </w:p>
    <w:p w14:paraId="4BB574ED" w14:textId="77777777" w:rsidR="003F33D5" w:rsidRPr="00AA7736" w:rsidRDefault="003F33D5" w:rsidP="003F33D5">
      <w:pPr>
        <w:autoSpaceDE w:val="0"/>
        <w:autoSpaceDN w:val="0"/>
        <w:adjustRightInd w:val="0"/>
        <w:jc w:val="both"/>
        <w:rPr>
          <w:rFonts w:ascii="Arial" w:hAnsi="Arial" w:cs="Arial"/>
          <w:szCs w:val="24"/>
        </w:rPr>
      </w:pPr>
      <w:r>
        <w:rPr>
          <w:rFonts w:ascii="Arial" w:hAnsi="Arial" w:cs="Arial"/>
          <w:szCs w:val="24"/>
        </w:rPr>
        <w:t>The short term borrowings of $1,652,524 as at 30 June 2018 was fully repaid during 2018/19 financial year.</w:t>
      </w:r>
    </w:p>
    <w:p w14:paraId="0B5384CA" w14:textId="77777777" w:rsidR="003F33D5" w:rsidRDefault="003F33D5" w:rsidP="003F33D5">
      <w:pPr>
        <w:autoSpaceDE w:val="0"/>
        <w:autoSpaceDN w:val="0"/>
        <w:adjustRightInd w:val="0"/>
        <w:jc w:val="both"/>
        <w:rPr>
          <w:rFonts w:ascii="Arial" w:hAnsi="Arial" w:cs="Arial"/>
          <w:szCs w:val="24"/>
        </w:rPr>
      </w:pPr>
    </w:p>
    <w:p w14:paraId="1E19E0F3" w14:textId="77777777" w:rsidR="003F33D5" w:rsidRPr="00907504" w:rsidRDefault="003F33D5" w:rsidP="003F33D5">
      <w:pPr>
        <w:rPr>
          <w:rFonts w:ascii="Arial" w:hAnsi="Arial" w:cs="Arial"/>
          <w:szCs w:val="24"/>
        </w:rPr>
      </w:pPr>
      <w:r w:rsidRPr="003D4414">
        <w:rPr>
          <w:rFonts w:ascii="Arial" w:hAnsi="Arial" w:cs="Arial"/>
          <w:b/>
          <w:szCs w:val="24"/>
        </w:rPr>
        <w:t>Financial Performance Indicators</w:t>
      </w:r>
    </w:p>
    <w:p w14:paraId="61D77A28" w14:textId="77777777" w:rsidR="003F33D5" w:rsidRPr="003D4414" w:rsidRDefault="003F33D5" w:rsidP="003F33D5">
      <w:pPr>
        <w:autoSpaceDE w:val="0"/>
        <w:autoSpaceDN w:val="0"/>
        <w:adjustRightInd w:val="0"/>
        <w:jc w:val="both"/>
        <w:rPr>
          <w:rFonts w:ascii="Arial" w:hAnsi="Arial" w:cs="Arial"/>
          <w:b/>
          <w:szCs w:val="24"/>
        </w:rPr>
      </w:pPr>
    </w:p>
    <w:p w14:paraId="22762CFF" w14:textId="77777777" w:rsidR="003F33D5" w:rsidRDefault="003F33D5" w:rsidP="003F33D5">
      <w:pPr>
        <w:autoSpaceDE w:val="0"/>
        <w:autoSpaceDN w:val="0"/>
        <w:adjustRightInd w:val="0"/>
        <w:jc w:val="both"/>
        <w:rPr>
          <w:rFonts w:ascii="Arial" w:hAnsi="Arial" w:cs="Arial"/>
          <w:szCs w:val="24"/>
        </w:rPr>
      </w:pPr>
      <w:r w:rsidRPr="003D4414">
        <w:rPr>
          <w:rFonts w:ascii="Arial" w:hAnsi="Arial" w:cs="Arial"/>
          <w:szCs w:val="24"/>
        </w:rPr>
        <w:t>The Fi</w:t>
      </w:r>
      <w:r>
        <w:rPr>
          <w:rFonts w:ascii="Arial" w:hAnsi="Arial" w:cs="Arial"/>
          <w:szCs w:val="24"/>
        </w:rPr>
        <w:t>nancial Ratios in Note 37</w:t>
      </w:r>
      <w:r w:rsidRPr="003D4414">
        <w:rPr>
          <w:rFonts w:ascii="Arial" w:hAnsi="Arial" w:cs="Arial"/>
          <w:szCs w:val="24"/>
        </w:rPr>
        <w:t xml:space="preserve"> to the accounts give an overview of the financial</w:t>
      </w:r>
      <w:r>
        <w:rPr>
          <w:rFonts w:ascii="Arial" w:hAnsi="Arial" w:cs="Arial"/>
          <w:szCs w:val="24"/>
        </w:rPr>
        <w:t xml:space="preserve"> performance of the City in 2018/19</w:t>
      </w:r>
      <w:r w:rsidRPr="003D4414">
        <w:rPr>
          <w:rFonts w:ascii="Arial" w:hAnsi="Arial" w:cs="Arial"/>
          <w:szCs w:val="24"/>
        </w:rPr>
        <w:t xml:space="preserve"> compared with the previous two years. All the ratios except for the Asset Consumption ratio are within recommended standard benchmarks set by the </w:t>
      </w:r>
      <w:r>
        <w:rPr>
          <w:rFonts w:ascii="Arial" w:hAnsi="Arial" w:cs="Arial"/>
          <w:szCs w:val="24"/>
        </w:rPr>
        <w:t>Department of Local Government.</w:t>
      </w:r>
    </w:p>
    <w:p w14:paraId="2AA8EBA9" w14:textId="77777777" w:rsidR="003F33D5" w:rsidRDefault="003F33D5" w:rsidP="003F33D5">
      <w:pPr>
        <w:autoSpaceDE w:val="0"/>
        <w:autoSpaceDN w:val="0"/>
        <w:adjustRightInd w:val="0"/>
        <w:jc w:val="both"/>
        <w:rPr>
          <w:rFonts w:ascii="Arial" w:hAnsi="Arial" w:cs="Arial"/>
          <w:szCs w:val="24"/>
        </w:rPr>
      </w:pPr>
    </w:p>
    <w:p w14:paraId="2D656EA3" w14:textId="77777777" w:rsidR="003F33D5" w:rsidRPr="00172F74" w:rsidRDefault="003F33D5" w:rsidP="003F33D5">
      <w:pPr>
        <w:kinsoku w:val="0"/>
        <w:overflowPunct w:val="0"/>
        <w:autoSpaceDE w:val="0"/>
        <w:autoSpaceDN w:val="0"/>
        <w:adjustRightInd w:val="0"/>
        <w:spacing w:before="10"/>
        <w:rPr>
          <w:rFonts w:ascii="Arial" w:hAnsi="Arial" w:cs="Arial"/>
          <w:sz w:val="9"/>
          <w:szCs w:val="9"/>
        </w:rPr>
      </w:pPr>
    </w:p>
    <w:tbl>
      <w:tblPr>
        <w:tblW w:w="8393" w:type="dxa"/>
        <w:jc w:val="center"/>
        <w:tblLayout w:type="fixed"/>
        <w:tblCellMar>
          <w:left w:w="0" w:type="dxa"/>
          <w:right w:w="0" w:type="dxa"/>
        </w:tblCellMar>
        <w:tblLook w:val="0000" w:firstRow="0" w:lastRow="0" w:firstColumn="0" w:lastColumn="0" w:noHBand="0" w:noVBand="0"/>
      </w:tblPr>
      <w:tblGrid>
        <w:gridCol w:w="3274"/>
        <w:gridCol w:w="1212"/>
        <w:gridCol w:w="1315"/>
        <w:gridCol w:w="1315"/>
        <w:gridCol w:w="1277"/>
      </w:tblGrid>
      <w:tr w:rsidR="003F33D5" w:rsidRPr="00172F74" w14:paraId="5ED5FD18" w14:textId="77777777" w:rsidTr="00E71AA4">
        <w:trPr>
          <w:trHeight w:hRule="exact" w:val="286"/>
          <w:jc w:val="center"/>
        </w:trPr>
        <w:tc>
          <w:tcPr>
            <w:tcW w:w="3274"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9BC2E6"/>
          </w:tcPr>
          <w:p w14:paraId="27523E8E" w14:textId="77777777" w:rsidR="003F33D5" w:rsidRPr="00172F74" w:rsidRDefault="003F33D5" w:rsidP="00B12016">
            <w:pPr>
              <w:kinsoku w:val="0"/>
              <w:overflowPunct w:val="0"/>
              <w:autoSpaceDE w:val="0"/>
              <w:autoSpaceDN w:val="0"/>
              <w:adjustRightInd w:val="0"/>
              <w:spacing w:line="271" w:lineRule="exact"/>
              <w:ind w:right="2"/>
              <w:jc w:val="center"/>
              <w:rPr>
                <w:szCs w:val="24"/>
              </w:rPr>
            </w:pPr>
            <w:r w:rsidRPr="00172F74">
              <w:rPr>
                <w:rFonts w:ascii="Arial" w:hAnsi="Arial" w:cs="Arial"/>
                <w:b/>
                <w:bCs/>
                <w:spacing w:val="-1"/>
                <w:szCs w:val="24"/>
              </w:rPr>
              <w:t>Ratio</w:t>
            </w:r>
          </w:p>
        </w:tc>
        <w:tc>
          <w:tcPr>
            <w:tcW w:w="121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9BC2E6"/>
          </w:tcPr>
          <w:p w14:paraId="1936912D" w14:textId="77777777" w:rsidR="003F33D5" w:rsidRPr="00397B7E" w:rsidRDefault="003F33D5" w:rsidP="00B12016">
            <w:pPr>
              <w:kinsoku w:val="0"/>
              <w:overflowPunct w:val="0"/>
              <w:autoSpaceDE w:val="0"/>
              <w:autoSpaceDN w:val="0"/>
              <w:adjustRightInd w:val="0"/>
              <w:spacing w:line="271" w:lineRule="exact"/>
              <w:ind w:left="332"/>
              <w:jc w:val="center"/>
              <w:rPr>
                <w:b/>
                <w:szCs w:val="24"/>
              </w:rPr>
            </w:pPr>
            <w:r w:rsidRPr="00397B7E">
              <w:rPr>
                <w:rFonts w:ascii="Arial" w:hAnsi="Arial" w:cs="Arial"/>
                <w:b/>
                <w:bCs/>
                <w:spacing w:val="-1"/>
                <w:szCs w:val="24"/>
              </w:rPr>
              <w:t>Target</w:t>
            </w:r>
          </w:p>
        </w:tc>
        <w:tc>
          <w:tcPr>
            <w:tcW w:w="1315"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9BC2E6"/>
          </w:tcPr>
          <w:p w14:paraId="5D6C18AE" w14:textId="77777777" w:rsidR="003F33D5" w:rsidRDefault="003F33D5" w:rsidP="00B12016">
            <w:pPr>
              <w:kinsoku w:val="0"/>
              <w:overflowPunct w:val="0"/>
              <w:autoSpaceDE w:val="0"/>
              <w:autoSpaceDN w:val="0"/>
              <w:adjustRightInd w:val="0"/>
              <w:spacing w:line="271" w:lineRule="exact"/>
              <w:ind w:left="315"/>
              <w:jc w:val="center"/>
              <w:rPr>
                <w:rFonts w:ascii="Arial" w:hAnsi="Arial" w:cs="Arial"/>
                <w:b/>
                <w:bCs/>
                <w:spacing w:val="-1"/>
                <w:szCs w:val="24"/>
              </w:rPr>
            </w:pPr>
            <w:r>
              <w:rPr>
                <w:rFonts w:ascii="Arial" w:hAnsi="Arial" w:cs="Arial"/>
                <w:b/>
                <w:bCs/>
                <w:spacing w:val="-1"/>
                <w:szCs w:val="24"/>
              </w:rPr>
              <w:t>2019</w:t>
            </w:r>
          </w:p>
        </w:tc>
        <w:tc>
          <w:tcPr>
            <w:tcW w:w="1315"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9BC2E6"/>
          </w:tcPr>
          <w:p w14:paraId="16FBA0EF" w14:textId="77777777" w:rsidR="003F33D5" w:rsidRPr="00172F74" w:rsidRDefault="003F33D5" w:rsidP="00B12016">
            <w:pPr>
              <w:kinsoku w:val="0"/>
              <w:overflowPunct w:val="0"/>
              <w:autoSpaceDE w:val="0"/>
              <w:autoSpaceDN w:val="0"/>
              <w:adjustRightInd w:val="0"/>
              <w:spacing w:line="271" w:lineRule="exact"/>
              <w:ind w:left="315"/>
              <w:jc w:val="center"/>
              <w:rPr>
                <w:szCs w:val="24"/>
              </w:rPr>
            </w:pPr>
            <w:r>
              <w:rPr>
                <w:rFonts w:ascii="Arial" w:hAnsi="Arial" w:cs="Arial"/>
                <w:b/>
                <w:bCs/>
                <w:spacing w:val="-1"/>
                <w:szCs w:val="24"/>
              </w:rPr>
              <w:t>2018</w:t>
            </w:r>
          </w:p>
        </w:tc>
        <w:tc>
          <w:tcPr>
            <w:tcW w:w="127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9BC2E6"/>
          </w:tcPr>
          <w:p w14:paraId="4E599C82" w14:textId="77777777" w:rsidR="003F33D5" w:rsidRPr="00172F74" w:rsidRDefault="003F33D5" w:rsidP="00B12016">
            <w:pPr>
              <w:kinsoku w:val="0"/>
              <w:overflowPunct w:val="0"/>
              <w:autoSpaceDE w:val="0"/>
              <w:autoSpaceDN w:val="0"/>
              <w:adjustRightInd w:val="0"/>
              <w:spacing w:line="271" w:lineRule="exact"/>
              <w:ind w:left="366"/>
              <w:jc w:val="center"/>
              <w:rPr>
                <w:szCs w:val="24"/>
              </w:rPr>
            </w:pPr>
            <w:r>
              <w:rPr>
                <w:rFonts w:ascii="Arial" w:hAnsi="Arial" w:cs="Arial"/>
                <w:b/>
                <w:bCs/>
                <w:spacing w:val="-1"/>
                <w:szCs w:val="24"/>
              </w:rPr>
              <w:t>2017</w:t>
            </w:r>
          </w:p>
        </w:tc>
      </w:tr>
      <w:tr w:rsidR="003F33D5" w:rsidRPr="00172F74" w14:paraId="6E202AB8" w14:textId="77777777" w:rsidTr="00E71AA4">
        <w:trPr>
          <w:trHeight w:hRule="exact" w:val="286"/>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25B61B3" w14:textId="77777777" w:rsidR="003F33D5" w:rsidRPr="00676594" w:rsidRDefault="003F33D5" w:rsidP="00B12016">
            <w:pPr>
              <w:kinsoku w:val="0"/>
              <w:overflowPunct w:val="0"/>
              <w:autoSpaceDE w:val="0"/>
              <w:autoSpaceDN w:val="0"/>
              <w:adjustRightInd w:val="0"/>
              <w:ind w:left="129"/>
              <w:rPr>
                <w:rFonts w:ascii="Arial" w:hAnsi="Arial" w:cs="Arial"/>
                <w:szCs w:val="24"/>
              </w:rPr>
            </w:pPr>
            <w:r w:rsidRPr="00676594">
              <w:rPr>
                <w:rFonts w:ascii="Arial" w:hAnsi="Arial" w:cs="Arial"/>
                <w:spacing w:val="-1"/>
                <w:szCs w:val="24"/>
              </w:rPr>
              <w:t>Liquidity</w:t>
            </w:r>
            <w:r w:rsidRPr="00676594">
              <w:rPr>
                <w:rFonts w:ascii="Arial" w:hAnsi="Arial" w:cs="Arial"/>
                <w:spacing w:val="-2"/>
                <w:szCs w:val="24"/>
              </w:rPr>
              <w:t xml:space="preserve"> </w:t>
            </w:r>
            <w:r w:rsidRPr="00676594">
              <w:rPr>
                <w:rFonts w:ascii="Arial" w:hAnsi="Arial" w:cs="Arial"/>
                <w:szCs w:val="24"/>
              </w:rPr>
              <w:t>-</w:t>
            </w:r>
            <w:r w:rsidRPr="00676594">
              <w:rPr>
                <w:rFonts w:ascii="Arial" w:hAnsi="Arial" w:cs="Arial"/>
                <w:spacing w:val="-1"/>
                <w:szCs w:val="24"/>
              </w:rPr>
              <w:t xml:space="preserve"> Current</w:t>
            </w:r>
            <w:r w:rsidRPr="00676594">
              <w:rPr>
                <w:rFonts w:ascii="Arial" w:hAnsi="Arial" w:cs="Arial"/>
                <w:szCs w:val="24"/>
              </w:rPr>
              <w:t xml:space="preserve"> </w:t>
            </w:r>
            <w:r w:rsidRPr="00676594">
              <w:rPr>
                <w:rFonts w:ascii="Arial" w:hAnsi="Arial" w:cs="Arial"/>
                <w:spacing w:val="-1"/>
                <w:szCs w:val="24"/>
              </w:rPr>
              <w:t>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00405" w14:textId="77777777" w:rsidR="003F33D5" w:rsidRPr="00676594" w:rsidRDefault="003F33D5" w:rsidP="00B12016">
            <w:pPr>
              <w:kinsoku w:val="0"/>
              <w:overflowPunct w:val="0"/>
              <w:autoSpaceDE w:val="0"/>
              <w:autoSpaceDN w:val="0"/>
              <w:adjustRightInd w:val="0"/>
              <w:jc w:val="center"/>
              <w:rPr>
                <w:rFonts w:ascii="Arial" w:hAnsi="Arial" w:cs="Arial"/>
                <w:szCs w:val="24"/>
              </w:rPr>
            </w:pPr>
            <w:r w:rsidRPr="00676594">
              <w:rPr>
                <w:rFonts w:ascii="Arial" w:hAnsi="Arial" w:cs="Arial"/>
                <w:bCs/>
                <w:spacing w:val="-1"/>
                <w:szCs w:val="24"/>
              </w:rPr>
              <w:t>&gt;1.00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6EE2F" w14:textId="77777777" w:rsidR="003F33D5" w:rsidRPr="00676594" w:rsidRDefault="003F33D5" w:rsidP="00B12016">
            <w:pPr>
              <w:kinsoku w:val="0"/>
              <w:overflowPunct w:val="0"/>
              <w:autoSpaceDE w:val="0"/>
              <w:autoSpaceDN w:val="0"/>
              <w:adjustRightInd w:val="0"/>
              <w:jc w:val="center"/>
              <w:rPr>
                <w:rFonts w:ascii="Arial" w:hAnsi="Arial" w:cs="Arial"/>
                <w:szCs w:val="24"/>
              </w:rPr>
            </w:pPr>
            <w:r>
              <w:rPr>
                <w:rFonts w:ascii="Arial" w:hAnsi="Arial" w:cs="Arial"/>
                <w:szCs w:val="24"/>
              </w:rPr>
              <w:t>0.98</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C6E06" w14:textId="77777777" w:rsidR="003F33D5" w:rsidRPr="00676594" w:rsidRDefault="003F33D5" w:rsidP="00B12016">
            <w:pPr>
              <w:kinsoku w:val="0"/>
              <w:overflowPunct w:val="0"/>
              <w:autoSpaceDE w:val="0"/>
              <w:autoSpaceDN w:val="0"/>
              <w:adjustRightInd w:val="0"/>
              <w:jc w:val="center"/>
              <w:rPr>
                <w:rFonts w:ascii="Arial" w:hAnsi="Arial" w:cs="Arial"/>
                <w:szCs w:val="24"/>
              </w:rPr>
            </w:pPr>
            <w:r w:rsidRPr="00676594">
              <w:rPr>
                <w:rFonts w:ascii="Arial" w:hAnsi="Arial" w:cs="Arial"/>
                <w:szCs w:val="24"/>
              </w:rPr>
              <w:t>0.85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593B3" w14:textId="77777777" w:rsidR="003F33D5" w:rsidRPr="00676594" w:rsidRDefault="003F33D5" w:rsidP="00B12016">
            <w:pPr>
              <w:kinsoku w:val="0"/>
              <w:overflowPunct w:val="0"/>
              <w:autoSpaceDE w:val="0"/>
              <w:autoSpaceDN w:val="0"/>
              <w:adjustRightInd w:val="0"/>
              <w:jc w:val="center"/>
              <w:rPr>
                <w:rFonts w:ascii="Arial" w:hAnsi="Arial" w:cs="Arial"/>
                <w:szCs w:val="24"/>
              </w:rPr>
            </w:pPr>
            <w:r w:rsidRPr="00676594">
              <w:rPr>
                <w:rFonts w:ascii="Arial" w:hAnsi="Arial" w:cs="Arial"/>
                <w:szCs w:val="24"/>
              </w:rPr>
              <w:t>1.31</w:t>
            </w:r>
          </w:p>
        </w:tc>
      </w:tr>
      <w:tr w:rsidR="003F33D5" w:rsidRPr="00172F74" w14:paraId="4503FB6F" w14:textId="77777777" w:rsidTr="00E71AA4">
        <w:trPr>
          <w:trHeight w:hRule="exact" w:val="564"/>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6313B5E0" w14:textId="77777777" w:rsidR="003F33D5" w:rsidRPr="00676594" w:rsidRDefault="003F33D5" w:rsidP="00B12016">
            <w:pPr>
              <w:kinsoku w:val="0"/>
              <w:overflowPunct w:val="0"/>
              <w:autoSpaceDE w:val="0"/>
              <w:autoSpaceDN w:val="0"/>
              <w:adjustRightInd w:val="0"/>
              <w:ind w:left="129" w:right="636"/>
              <w:rPr>
                <w:rFonts w:ascii="Arial" w:hAnsi="Arial" w:cs="Arial"/>
                <w:szCs w:val="24"/>
              </w:rPr>
            </w:pPr>
            <w:r w:rsidRPr="00676594">
              <w:rPr>
                <w:rFonts w:ascii="Arial" w:hAnsi="Arial" w:cs="Arial"/>
                <w:spacing w:val="-1"/>
                <w:szCs w:val="24"/>
              </w:rPr>
              <w:t>Debt</w:t>
            </w:r>
            <w:r w:rsidRPr="00676594">
              <w:rPr>
                <w:rFonts w:ascii="Arial" w:hAnsi="Arial" w:cs="Arial"/>
                <w:szCs w:val="24"/>
              </w:rPr>
              <w:t xml:space="preserve"> </w:t>
            </w:r>
            <w:r w:rsidRPr="00676594">
              <w:rPr>
                <w:rFonts w:ascii="Arial" w:hAnsi="Arial" w:cs="Arial"/>
                <w:spacing w:val="-1"/>
                <w:szCs w:val="24"/>
              </w:rPr>
              <w:t>Ratio</w:t>
            </w:r>
            <w:r w:rsidRPr="00676594">
              <w:rPr>
                <w:rFonts w:ascii="Arial" w:hAnsi="Arial" w:cs="Arial"/>
                <w:spacing w:val="1"/>
                <w:szCs w:val="24"/>
              </w:rPr>
              <w:t xml:space="preserve"> </w:t>
            </w:r>
            <w:r w:rsidRPr="00676594">
              <w:rPr>
                <w:rFonts w:ascii="Arial" w:hAnsi="Arial" w:cs="Arial"/>
                <w:szCs w:val="24"/>
              </w:rPr>
              <w:t>-</w:t>
            </w:r>
            <w:r w:rsidRPr="00676594">
              <w:rPr>
                <w:rFonts w:ascii="Arial" w:hAnsi="Arial" w:cs="Arial"/>
                <w:spacing w:val="-1"/>
                <w:szCs w:val="24"/>
              </w:rPr>
              <w:t xml:space="preserve"> Debt</w:t>
            </w:r>
            <w:r w:rsidRPr="00676594">
              <w:rPr>
                <w:rFonts w:ascii="Arial" w:hAnsi="Arial" w:cs="Arial"/>
                <w:szCs w:val="24"/>
              </w:rPr>
              <w:t xml:space="preserve"> </w:t>
            </w:r>
            <w:r w:rsidRPr="00676594">
              <w:rPr>
                <w:rFonts w:ascii="Arial" w:hAnsi="Arial" w:cs="Arial"/>
                <w:spacing w:val="-2"/>
                <w:szCs w:val="24"/>
              </w:rPr>
              <w:t>Service</w:t>
            </w:r>
            <w:r w:rsidRPr="00676594">
              <w:rPr>
                <w:rFonts w:ascii="Arial" w:hAnsi="Arial" w:cs="Arial"/>
                <w:spacing w:val="23"/>
                <w:szCs w:val="24"/>
              </w:rPr>
              <w:t xml:space="preserve"> </w:t>
            </w:r>
            <w:r w:rsidRPr="00676594">
              <w:rPr>
                <w:rFonts w:ascii="Arial" w:hAnsi="Arial" w:cs="Arial"/>
                <w:spacing w:val="-1"/>
                <w:szCs w:val="24"/>
              </w:rPr>
              <w:t>Cover 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534E9" w14:textId="77777777" w:rsidR="003F33D5" w:rsidRPr="00676594" w:rsidRDefault="003F33D5" w:rsidP="00B12016">
            <w:pPr>
              <w:kinsoku w:val="0"/>
              <w:overflowPunct w:val="0"/>
              <w:autoSpaceDE w:val="0"/>
              <w:autoSpaceDN w:val="0"/>
              <w:adjustRightInd w:val="0"/>
              <w:jc w:val="center"/>
              <w:rPr>
                <w:rFonts w:ascii="Arial" w:hAnsi="Arial" w:cs="Arial"/>
                <w:sz w:val="23"/>
                <w:szCs w:val="23"/>
              </w:rPr>
            </w:pPr>
          </w:p>
          <w:p w14:paraId="423B7CA7" w14:textId="77777777" w:rsidR="003F33D5" w:rsidRPr="00676594" w:rsidRDefault="003F33D5" w:rsidP="00B12016">
            <w:pPr>
              <w:kinsoku w:val="0"/>
              <w:overflowPunct w:val="0"/>
              <w:autoSpaceDE w:val="0"/>
              <w:autoSpaceDN w:val="0"/>
              <w:adjustRightInd w:val="0"/>
              <w:jc w:val="center"/>
              <w:rPr>
                <w:rFonts w:ascii="Arial" w:hAnsi="Arial" w:cs="Arial"/>
                <w:szCs w:val="24"/>
              </w:rPr>
            </w:pPr>
            <w:r w:rsidRPr="00676594">
              <w:rPr>
                <w:rFonts w:ascii="Arial" w:hAnsi="Arial" w:cs="Arial"/>
                <w:bCs/>
                <w:spacing w:val="-1"/>
                <w:szCs w:val="24"/>
              </w:rPr>
              <w:t>&gt;2.00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9DA5F" w14:textId="77777777" w:rsidR="003F33D5" w:rsidRDefault="003F33D5" w:rsidP="00B12016">
            <w:pPr>
              <w:kinsoku w:val="0"/>
              <w:overflowPunct w:val="0"/>
              <w:autoSpaceDE w:val="0"/>
              <w:autoSpaceDN w:val="0"/>
              <w:adjustRightInd w:val="0"/>
              <w:jc w:val="center"/>
              <w:rPr>
                <w:rFonts w:ascii="Arial" w:hAnsi="Arial" w:cs="Arial"/>
                <w:szCs w:val="24"/>
              </w:rPr>
            </w:pPr>
          </w:p>
          <w:p w14:paraId="03AB6833" w14:textId="77777777" w:rsidR="003F33D5" w:rsidRPr="00676594" w:rsidRDefault="003F33D5" w:rsidP="00B12016">
            <w:pPr>
              <w:kinsoku w:val="0"/>
              <w:overflowPunct w:val="0"/>
              <w:autoSpaceDE w:val="0"/>
              <w:autoSpaceDN w:val="0"/>
              <w:adjustRightInd w:val="0"/>
              <w:jc w:val="center"/>
              <w:rPr>
                <w:rFonts w:ascii="Arial" w:hAnsi="Arial" w:cs="Arial"/>
                <w:szCs w:val="24"/>
              </w:rPr>
            </w:pPr>
            <w:r>
              <w:rPr>
                <w:rFonts w:ascii="Arial" w:hAnsi="Arial" w:cs="Arial"/>
                <w:szCs w:val="24"/>
              </w:rPr>
              <w:t>5.61</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91F67" w14:textId="77777777" w:rsidR="003F33D5" w:rsidRDefault="003F33D5" w:rsidP="00B12016">
            <w:pPr>
              <w:kinsoku w:val="0"/>
              <w:overflowPunct w:val="0"/>
              <w:autoSpaceDE w:val="0"/>
              <w:autoSpaceDN w:val="0"/>
              <w:adjustRightInd w:val="0"/>
              <w:jc w:val="center"/>
              <w:rPr>
                <w:rFonts w:ascii="Arial" w:hAnsi="Arial" w:cs="Arial"/>
                <w:szCs w:val="24"/>
              </w:rPr>
            </w:pPr>
          </w:p>
          <w:p w14:paraId="7BC69911" w14:textId="77777777" w:rsidR="003F33D5" w:rsidRPr="00676594" w:rsidRDefault="003F33D5" w:rsidP="00B12016">
            <w:pPr>
              <w:kinsoku w:val="0"/>
              <w:overflowPunct w:val="0"/>
              <w:autoSpaceDE w:val="0"/>
              <w:autoSpaceDN w:val="0"/>
              <w:adjustRightInd w:val="0"/>
              <w:jc w:val="center"/>
              <w:rPr>
                <w:rFonts w:ascii="Arial" w:hAnsi="Arial" w:cs="Arial"/>
                <w:szCs w:val="24"/>
              </w:rPr>
            </w:pPr>
            <w:r w:rsidRPr="00676594">
              <w:rPr>
                <w:rFonts w:ascii="Arial" w:hAnsi="Arial" w:cs="Arial"/>
                <w:szCs w:val="24"/>
              </w:rPr>
              <w:t>1.83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B1B8A" w14:textId="77777777" w:rsidR="003F33D5" w:rsidRDefault="003F33D5" w:rsidP="00B12016">
            <w:pPr>
              <w:kinsoku w:val="0"/>
              <w:overflowPunct w:val="0"/>
              <w:autoSpaceDE w:val="0"/>
              <w:autoSpaceDN w:val="0"/>
              <w:adjustRightInd w:val="0"/>
              <w:jc w:val="center"/>
              <w:rPr>
                <w:rFonts w:ascii="Arial" w:hAnsi="Arial" w:cs="Arial"/>
                <w:szCs w:val="24"/>
              </w:rPr>
            </w:pPr>
          </w:p>
          <w:p w14:paraId="328C2213" w14:textId="77777777" w:rsidR="003F33D5" w:rsidRPr="00676594" w:rsidRDefault="003F33D5" w:rsidP="00B12016">
            <w:pPr>
              <w:kinsoku w:val="0"/>
              <w:overflowPunct w:val="0"/>
              <w:autoSpaceDE w:val="0"/>
              <w:autoSpaceDN w:val="0"/>
              <w:adjustRightInd w:val="0"/>
              <w:jc w:val="center"/>
              <w:rPr>
                <w:rFonts w:ascii="Arial" w:hAnsi="Arial" w:cs="Arial"/>
                <w:szCs w:val="24"/>
              </w:rPr>
            </w:pPr>
            <w:r w:rsidRPr="00676594">
              <w:rPr>
                <w:rFonts w:ascii="Arial" w:hAnsi="Arial" w:cs="Arial"/>
                <w:szCs w:val="24"/>
              </w:rPr>
              <w:t>6.44</w:t>
            </w:r>
          </w:p>
        </w:tc>
      </w:tr>
      <w:tr w:rsidR="003F33D5" w:rsidRPr="00172F74" w14:paraId="06DF8E5A" w14:textId="77777777" w:rsidTr="00E71AA4">
        <w:trPr>
          <w:trHeight w:hRule="exact" w:val="562"/>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4D1A492" w14:textId="77777777" w:rsidR="003F33D5" w:rsidRPr="00676594" w:rsidRDefault="003F33D5" w:rsidP="00B12016">
            <w:pPr>
              <w:kinsoku w:val="0"/>
              <w:overflowPunct w:val="0"/>
              <w:autoSpaceDE w:val="0"/>
              <w:autoSpaceDN w:val="0"/>
              <w:adjustRightInd w:val="0"/>
              <w:ind w:left="129" w:right="151"/>
              <w:rPr>
                <w:rFonts w:ascii="Arial" w:hAnsi="Arial" w:cs="Arial"/>
                <w:szCs w:val="24"/>
              </w:rPr>
            </w:pPr>
            <w:r w:rsidRPr="00676594">
              <w:rPr>
                <w:rFonts w:ascii="Arial" w:hAnsi="Arial" w:cs="Arial"/>
                <w:spacing w:val="-1"/>
                <w:szCs w:val="24"/>
              </w:rPr>
              <w:t>Coverage</w:t>
            </w:r>
            <w:r w:rsidRPr="00676594">
              <w:rPr>
                <w:rFonts w:ascii="Arial" w:hAnsi="Arial" w:cs="Arial"/>
                <w:spacing w:val="1"/>
                <w:szCs w:val="24"/>
              </w:rPr>
              <w:t xml:space="preserve"> </w:t>
            </w:r>
            <w:r w:rsidRPr="00676594">
              <w:rPr>
                <w:rFonts w:ascii="Arial" w:hAnsi="Arial" w:cs="Arial"/>
                <w:spacing w:val="-1"/>
                <w:szCs w:val="24"/>
              </w:rPr>
              <w:t>Ratio</w:t>
            </w:r>
            <w:r w:rsidRPr="00676594">
              <w:rPr>
                <w:rFonts w:ascii="Arial" w:hAnsi="Arial" w:cs="Arial"/>
                <w:spacing w:val="1"/>
                <w:szCs w:val="24"/>
              </w:rPr>
              <w:t xml:space="preserve"> </w:t>
            </w:r>
            <w:r w:rsidRPr="00676594">
              <w:rPr>
                <w:rFonts w:ascii="Arial" w:hAnsi="Arial" w:cs="Arial"/>
                <w:szCs w:val="24"/>
              </w:rPr>
              <w:t>-</w:t>
            </w:r>
            <w:r w:rsidRPr="00676594">
              <w:rPr>
                <w:rFonts w:ascii="Arial" w:hAnsi="Arial" w:cs="Arial"/>
                <w:spacing w:val="-1"/>
                <w:szCs w:val="24"/>
              </w:rPr>
              <w:t xml:space="preserve"> Own</w:t>
            </w:r>
            <w:r w:rsidRPr="00676594">
              <w:rPr>
                <w:rFonts w:ascii="Arial" w:hAnsi="Arial" w:cs="Arial"/>
                <w:spacing w:val="1"/>
                <w:szCs w:val="24"/>
              </w:rPr>
              <w:t xml:space="preserve"> </w:t>
            </w:r>
            <w:r w:rsidRPr="00676594">
              <w:rPr>
                <w:rFonts w:ascii="Arial" w:hAnsi="Arial" w:cs="Arial"/>
                <w:spacing w:val="-1"/>
                <w:szCs w:val="24"/>
              </w:rPr>
              <w:t>Source</w:t>
            </w:r>
            <w:r w:rsidRPr="00676594">
              <w:rPr>
                <w:rFonts w:ascii="Arial" w:hAnsi="Arial" w:cs="Arial"/>
                <w:spacing w:val="30"/>
                <w:szCs w:val="24"/>
              </w:rPr>
              <w:t xml:space="preserve"> </w:t>
            </w:r>
            <w:r w:rsidRPr="00676594">
              <w:rPr>
                <w:rFonts w:ascii="Arial" w:hAnsi="Arial" w:cs="Arial"/>
                <w:spacing w:val="-1"/>
                <w:szCs w:val="24"/>
              </w:rPr>
              <w:t>Revenue</w:t>
            </w:r>
            <w:r w:rsidRPr="00676594">
              <w:rPr>
                <w:rFonts w:ascii="Arial" w:hAnsi="Arial" w:cs="Arial"/>
                <w:spacing w:val="1"/>
                <w:szCs w:val="24"/>
              </w:rPr>
              <w:t xml:space="preserve"> </w:t>
            </w:r>
            <w:r w:rsidRPr="00676594">
              <w:rPr>
                <w:rFonts w:ascii="Arial" w:hAnsi="Arial" w:cs="Arial"/>
                <w:spacing w:val="-1"/>
                <w:szCs w:val="24"/>
              </w:rPr>
              <w:t>Coverage</w:t>
            </w:r>
            <w:r w:rsidRPr="00676594">
              <w:rPr>
                <w:rFonts w:ascii="Arial" w:hAnsi="Arial" w:cs="Arial"/>
                <w:spacing w:val="1"/>
                <w:szCs w:val="24"/>
              </w:rPr>
              <w:t xml:space="preserve"> </w:t>
            </w:r>
            <w:r w:rsidRPr="00676594">
              <w:rPr>
                <w:rFonts w:ascii="Arial" w:hAnsi="Arial" w:cs="Arial"/>
                <w:spacing w:val="-1"/>
                <w:szCs w:val="24"/>
              </w:rPr>
              <w:t>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34750" w14:textId="77777777" w:rsidR="003F33D5" w:rsidRPr="00676594" w:rsidRDefault="003F33D5" w:rsidP="00B12016">
            <w:pPr>
              <w:kinsoku w:val="0"/>
              <w:overflowPunct w:val="0"/>
              <w:autoSpaceDE w:val="0"/>
              <w:autoSpaceDN w:val="0"/>
              <w:adjustRightInd w:val="0"/>
              <w:jc w:val="center"/>
              <w:rPr>
                <w:rFonts w:ascii="Arial" w:hAnsi="Arial" w:cs="Arial"/>
                <w:sz w:val="23"/>
                <w:szCs w:val="23"/>
              </w:rPr>
            </w:pPr>
          </w:p>
          <w:p w14:paraId="47F38C79" w14:textId="77777777" w:rsidR="003F33D5" w:rsidRPr="00676594" w:rsidRDefault="003F33D5" w:rsidP="00B12016">
            <w:pPr>
              <w:kinsoku w:val="0"/>
              <w:overflowPunct w:val="0"/>
              <w:autoSpaceDE w:val="0"/>
              <w:autoSpaceDN w:val="0"/>
              <w:adjustRightInd w:val="0"/>
              <w:ind w:left="284"/>
              <w:rPr>
                <w:rFonts w:ascii="Arial" w:hAnsi="Arial" w:cs="Arial"/>
                <w:szCs w:val="24"/>
              </w:rPr>
            </w:pPr>
            <w:r w:rsidRPr="00676594">
              <w:rPr>
                <w:rFonts w:ascii="Arial" w:hAnsi="Arial" w:cs="Arial"/>
                <w:bCs/>
                <w:spacing w:val="-1"/>
                <w:szCs w:val="24"/>
              </w:rPr>
              <w:t>&gt;40%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0D193" w14:textId="77777777" w:rsidR="003F33D5" w:rsidRDefault="003F33D5" w:rsidP="00B12016">
            <w:pPr>
              <w:kinsoku w:val="0"/>
              <w:overflowPunct w:val="0"/>
              <w:autoSpaceDE w:val="0"/>
              <w:autoSpaceDN w:val="0"/>
              <w:adjustRightInd w:val="0"/>
              <w:ind w:left="577"/>
              <w:rPr>
                <w:rFonts w:ascii="Arial" w:hAnsi="Arial" w:cs="Arial"/>
                <w:szCs w:val="24"/>
              </w:rPr>
            </w:pPr>
          </w:p>
          <w:p w14:paraId="4E54E984" w14:textId="77777777" w:rsidR="003F33D5" w:rsidRPr="00676594" w:rsidRDefault="003F33D5" w:rsidP="00B12016">
            <w:pPr>
              <w:kinsoku w:val="0"/>
              <w:overflowPunct w:val="0"/>
              <w:autoSpaceDE w:val="0"/>
              <w:autoSpaceDN w:val="0"/>
              <w:adjustRightInd w:val="0"/>
              <w:rPr>
                <w:rFonts w:ascii="Arial" w:hAnsi="Arial" w:cs="Arial"/>
                <w:szCs w:val="24"/>
              </w:rPr>
            </w:pPr>
            <w:r>
              <w:rPr>
                <w:rFonts w:ascii="Arial" w:hAnsi="Arial" w:cs="Arial"/>
                <w:szCs w:val="24"/>
              </w:rPr>
              <w:t xml:space="preserve">      114%</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F431F" w14:textId="77777777" w:rsidR="003F33D5" w:rsidRDefault="003F33D5" w:rsidP="00B12016">
            <w:pPr>
              <w:kinsoku w:val="0"/>
              <w:overflowPunct w:val="0"/>
              <w:autoSpaceDE w:val="0"/>
              <w:autoSpaceDN w:val="0"/>
              <w:adjustRightInd w:val="0"/>
              <w:ind w:left="577"/>
              <w:rPr>
                <w:rFonts w:ascii="Arial" w:hAnsi="Arial" w:cs="Arial"/>
                <w:szCs w:val="24"/>
              </w:rPr>
            </w:pPr>
          </w:p>
          <w:p w14:paraId="550ED1C1" w14:textId="77777777" w:rsidR="003F33D5" w:rsidRPr="00676594" w:rsidRDefault="003F33D5" w:rsidP="00B12016">
            <w:pPr>
              <w:kinsoku w:val="0"/>
              <w:overflowPunct w:val="0"/>
              <w:autoSpaceDE w:val="0"/>
              <w:autoSpaceDN w:val="0"/>
              <w:adjustRightInd w:val="0"/>
              <w:ind w:left="577"/>
              <w:rPr>
                <w:rFonts w:ascii="Arial" w:hAnsi="Arial" w:cs="Arial"/>
                <w:szCs w:val="24"/>
              </w:rPr>
            </w:pPr>
            <w:r w:rsidRPr="00676594">
              <w:rPr>
                <w:rFonts w:ascii="Arial" w:hAnsi="Arial" w:cs="Arial"/>
                <w:szCs w:val="24"/>
              </w:rPr>
              <w:t>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1BC9E" w14:textId="77777777" w:rsidR="003F33D5" w:rsidRDefault="003F33D5" w:rsidP="00B12016">
            <w:pPr>
              <w:kinsoku w:val="0"/>
              <w:overflowPunct w:val="0"/>
              <w:autoSpaceDE w:val="0"/>
              <w:autoSpaceDN w:val="0"/>
              <w:adjustRightInd w:val="0"/>
              <w:ind w:left="349"/>
              <w:rPr>
                <w:rFonts w:ascii="Arial" w:hAnsi="Arial" w:cs="Arial"/>
                <w:szCs w:val="24"/>
              </w:rPr>
            </w:pPr>
          </w:p>
          <w:p w14:paraId="55FDDBA1" w14:textId="77777777" w:rsidR="003F33D5" w:rsidRPr="00676594" w:rsidRDefault="003F33D5" w:rsidP="00B12016">
            <w:pPr>
              <w:kinsoku w:val="0"/>
              <w:overflowPunct w:val="0"/>
              <w:autoSpaceDE w:val="0"/>
              <w:autoSpaceDN w:val="0"/>
              <w:adjustRightInd w:val="0"/>
              <w:ind w:left="349"/>
              <w:rPr>
                <w:rFonts w:ascii="Arial" w:hAnsi="Arial" w:cs="Arial"/>
                <w:szCs w:val="24"/>
              </w:rPr>
            </w:pPr>
            <w:r w:rsidRPr="00676594">
              <w:rPr>
                <w:rFonts w:ascii="Arial" w:hAnsi="Arial" w:cs="Arial"/>
                <w:szCs w:val="24"/>
              </w:rPr>
              <w:t>94%</w:t>
            </w:r>
          </w:p>
        </w:tc>
      </w:tr>
      <w:tr w:rsidR="003F33D5" w:rsidRPr="00172F74" w14:paraId="7A9FC2C0" w14:textId="77777777" w:rsidTr="00E71AA4">
        <w:trPr>
          <w:trHeight w:hRule="exact" w:val="562"/>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964C486" w14:textId="77777777" w:rsidR="003F33D5" w:rsidRPr="00676594" w:rsidRDefault="003F33D5" w:rsidP="00B12016">
            <w:pPr>
              <w:kinsoku w:val="0"/>
              <w:overflowPunct w:val="0"/>
              <w:autoSpaceDE w:val="0"/>
              <w:autoSpaceDN w:val="0"/>
              <w:adjustRightInd w:val="0"/>
              <w:ind w:left="129" w:right="805"/>
              <w:rPr>
                <w:rFonts w:ascii="Arial" w:hAnsi="Arial" w:cs="Arial"/>
                <w:szCs w:val="24"/>
              </w:rPr>
            </w:pPr>
            <w:r w:rsidRPr="00676594">
              <w:rPr>
                <w:rFonts w:ascii="Arial" w:hAnsi="Arial" w:cs="Arial"/>
                <w:spacing w:val="-1"/>
                <w:szCs w:val="24"/>
              </w:rPr>
              <w:t>Financial</w:t>
            </w:r>
            <w:r w:rsidRPr="00676594">
              <w:rPr>
                <w:rFonts w:ascii="Arial" w:hAnsi="Arial" w:cs="Arial"/>
                <w:szCs w:val="24"/>
              </w:rPr>
              <w:t xml:space="preserve"> </w:t>
            </w:r>
            <w:r w:rsidRPr="00676594">
              <w:rPr>
                <w:rFonts w:ascii="Arial" w:hAnsi="Arial" w:cs="Arial"/>
                <w:spacing w:val="-1"/>
                <w:szCs w:val="24"/>
              </w:rPr>
              <w:t>Performance</w:t>
            </w:r>
            <w:r w:rsidRPr="00676594">
              <w:rPr>
                <w:rFonts w:ascii="Arial" w:hAnsi="Arial" w:cs="Arial"/>
                <w:spacing w:val="1"/>
                <w:szCs w:val="24"/>
              </w:rPr>
              <w:t xml:space="preserve"> </w:t>
            </w:r>
            <w:r w:rsidRPr="00676594">
              <w:rPr>
                <w:rFonts w:ascii="Arial" w:hAnsi="Arial" w:cs="Arial"/>
                <w:szCs w:val="24"/>
              </w:rPr>
              <w:t>-</w:t>
            </w:r>
            <w:r w:rsidRPr="00676594">
              <w:rPr>
                <w:rFonts w:ascii="Arial" w:hAnsi="Arial" w:cs="Arial"/>
                <w:spacing w:val="28"/>
                <w:szCs w:val="24"/>
              </w:rPr>
              <w:t xml:space="preserve"> </w:t>
            </w:r>
            <w:r w:rsidRPr="00676594">
              <w:rPr>
                <w:rFonts w:ascii="Arial" w:hAnsi="Arial" w:cs="Arial"/>
                <w:spacing w:val="-1"/>
                <w:szCs w:val="24"/>
              </w:rPr>
              <w:t>Operating Surplus</w:t>
            </w:r>
            <w:r w:rsidRPr="00676594">
              <w:rPr>
                <w:rFonts w:ascii="Arial" w:hAnsi="Arial" w:cs="Arial"/>
                <w:szCs w:val="24"/>
              </w:rPr>
              <w:t xml:space="preserve"> </w:t>
            </w:r>
            <w:r w:rsidRPr="00676594">
              <w:rPr>
                <w:rFonts w:ascii="Arial" w:hAnsi="Arial" w:cs="Arial"/>
                <w:spacing w:val="-1"/>
                <w:szCs w:val="24"/>
              </w:rPr>
              <w:t>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41A81" w14:textId="77777777" w:rsidR="003F33D5" w:rsidRPr="00676594" w:rsidRDefault="003F33D5" w:rsidP="00B12016">
            <w:pPr>
              <w:kinsoku w:val="0"/>
              <w:overflowPunct w:val="0"/>
              <w:autoSpaceDE w:val="0"/>
              <w:autoSpaceDN w:val="0"/>
              <w:adjustRightInd w:val="0"/>
              <w:rPr>
                <w:rFonts w:ascii="Arial" w:hAnsi="Arial" w:cs="Arial"/>
                <w:sz w:val="23"/>
                <w:szCs w:val="23"/>
              </w:rPr>
            </w:pPr>
          </w:p>
          <w:p w14:paraId="190987D4" w14:textId="77777777" w:rsidR="003F33D5" w:rsidRPr="00676594" w:rsidRDefault="003F33D5" w:rsidP="00B12016">
            <w:pPr>
              <w:kinsoku w:val="0"/>
              <w:overflowPunct w:val="0"/>
              <w:autoSpaceDE w:val="0"/>
              <w:autoSpaceDN w:val="0"/>
              <w:adjustRightInd w:val="0"/>
              <w:ind w:left="337"/>
              <w:rPr>
                <w:rFonts w:ascii="Arial" w:hAnsi="Arial" w:cs="Arial"/>
                <w:szCs w:val="24"/>
              </w:rPr>
            </w:pPr>
            <w:r w:rsidRPr="00676594">
              <w:rPr>
                <w:rFonts w:ascii="Arial" w:hAnsi="Arial" w:cs="Arial"/>
                <w:bCs/>
                <w:spacing w:val="-1"/>
                <w:szCs w:val="24"/>
              </w:rPr>
              <w:t>&gt;1%</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C9600" w14:textId="77777777" w:rsidR="003F33D5" w:rsidRDefault="003F33D5" w:rsidP="00B12016">
            <w:pPr>
              <w:kinsoku w:val="0"/>
              <w:overflowPunct w:val="0"/>
              <w:autoSpaceDE w:val="0"/>
              <w:autoSpaceDN w:val="0"/>
              <w:adjustRightInd w:val="0"/>
              <w:ind w:left="711"/>
              <w:jc w:val="center"/>
              <w:rPr>
                <w:rFonts w:ascii="Arial" w:hAnsi="Arial" w:cs="Arial"/>
                <w:szCs w:val="24"/>
              </w:rPr>
            </w:pPr>
          </w:p>
          <w:p w14:paraId="01034A82" w14:textId="77777777" w:rsidR="003F33D5" w:rsidRPr="00676594" w:rsidRDefault="003F33D5" w:rsidP="00B12016">
            <w:pPr>
              <w:kinsoku w:val="0"/>
              <w:overflowPunct w:val="0"/>
              <w:autoSpaceDE w:val="0"/>
              <w:autoSpaceDN w:val="0"/>
              <w:adjustRightInd w:val="0"/>
              <w:rPr>
                <w:rFonts w:ascii="Arial" w:hAnsi="Arial" w:cs="Arial"/>
                <w:szCs w:val="24"/>
              </w:rPr>
            </w:pPr>
            <w:r>
              <w:rPr>
                <w:rFonts w:ascii="Arial" w:hAnsi="Arial" w:cs="Arial"/>
                <w:szCs w:val="24"/>
              </w:rPr>
              <w:t xml:space="preserve">        18%</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DFBCB" w14:textId="77777777" w:rsidR="003F33D5" w:rsidRDefault="003F33D5" w:rsidP="00B12016">
            <w:pPr>
              <w:kinsoku w:val="0"/>
              <w:overflowPunct w:val="0"/>
              <w:autoSpaceDE w:val="0"/>
              <w:autoSpaceDN w:val="0"/>
              <w:adjustRightInd w:val="0"/>
              <w:rPr>
                <w:rFonts w:ascii="Arial" w:hAnsi="Arial" w:cs="Arial"/>
                <w:szCs w:val="24"/>
              </w:rPr>
            </w:pPr>
          </w:p>
          <w:p w14:paraId="28C19F26" w14:textId="77777777" w:rsidR="003F33D5" w:rsidRPr="00676594" w:rsidRDefault="003F33D5" w:rsidP="00B12016">
            <w:pPr>
              <w:kinsoku w:val="0"/>
              <w:overflowPunct w:val="0"/>
              <w:autoSpaceDE w:val="0"/>
              <w:autoSpaceDN w:val="0"/>
              <w:adjustRightInd w:val="0"/>
              <w:rPr>
                <w:rFonts w:ascii="Arial" w:hAnsi="Arial" w:cs="Arial"/>
                <w:szCs w:val="24"/>
              </w:rPr>
            </w:pPr>
            <w:r>
              <w:rPr>
                <w:rFonts w:ascii="Arial" w:hAnsi="Arial" w:cs="Arial"/>
                <w:szCs w:val="24"/>
              </w:rPr>
              <w:t xml:space="preserve">       </w:t>
            </w:r>
            <w:r w:rsidRPr="00676594">
              <w:rPr>
                <w:rFonts w:ascii="Arial" w:hAnsi="Arial" w:cs="Arial"/>
                <w:szCs w:val="24"/>
              </w:rPr>
              <w:t>-12%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33253" w14:textId="77777777" w:rsidR="003F33D5" w:rsidRDefault="003F33D5" w:rsidP="00B12016">
            <w:pPr>
              <w:kinsoku w:val="0"/>
              <w:overflowPunct w:val="0"/>
              <w:autoSpaceDE w:val="0"/>
              <w:autoSpaceDN w:val="0"/>
              <w:adjustRightInd w:val="0"/>
              <w:ind w:left="481"/>
              <w:rPr>
                <w:rFonts w:ascii="Arial" w:hAnsi="Arial" w:cs="Arial"/>
                <w:szCs w:val="24"/>
              </w:rPr>
            </w:pPr>
          </w:p>
          <w:p w14:paraId="40AE5280" w14:textId="77777777" w:rsidR="003F33D5" w:rsidRPr="00676594" w:rsidRDefault="003F33D5" w:rsidP="00B12016">
            <w:pPr>
              <w:kinsoku w:val="0"/>
              <w:overflowPunct w:val="0"/>
              <w:autoSpaceDE w:val="0"/>
              <w:autoSpaceDN w:val="0"/>
              <w:adjustRightInd w:val="0"/>
              <w:ind w:left="481"/>
              <w:rPr>
                <w:rFonts w:ascii="Arial" w:hAnsi="Arial" w:cs="Arial"/>
                <w:szCs w:val="24"/>
              </w:rPr>
            </w:pPr>
            <w:r w:rsidRPr="00676594">
              <w:rPr>
                <w:rFonts w:ascii="Arial" w:hAnsi="Arial" w:cs="Arial"/>
                <w:szCs w:val="24"/>
              </w:rPr>
              <w:t>2%</w:t>
            </w:r>
          </w:p>
        </w:tc>
      </w:tr>
      <w:tr w:rsidR="003F33D5" w:rsidRPr="00172F74" w14:paraId="48829FD7" w14:textId="77777777" w:rsidTr="00E71AA4">
        <w:trPr>
          <w:trHeight w:hRule="exact" w:val="595"/>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DFF402D" w14:textId="77777777" w:rsidR="003F33D5" w:rsidRPr="00676594" w:rsidRDefault="003F33D5" w:rsidP="00B12016">
            <w:pPr>
              <w:kinsoku w:val="0"/>
              <w:overflowPunct w:val="0"/>
              <w:autoSpaceDE w:val="0"/>
              <w:autoSpaceDN w:val="0"/>
              <w:adjustRightInd w:val="0"/>
              <w:ind w:left="129" w:right="392"/>
              <w:rPr>
                <w:rFonts w:ascii="Arial" w:hAnsi="Arial" w:cs="Arial"/>
                <w:szCs w:val="24"/>
              </w:rPr>
            </w:pPr>
            <w:r w:rsidRPr="00676594">
              <w:rPr>
                <w:rFonts w:ascii="Arial" w:hAnsi="Arial" w:cs="Arial"/>
                <w:szCs w:val="24"/>
              </w:rPr>
              <w:t xml:space="preserve">Asset </w:t>
            </w:r>
            <w:r w:rsidRPr="00676594">
              <w:rPr>
                <w:rFonts w:ascii="Arial" w:hAnsi="Arial" w:cs="Arial"/>
                <w:spacing w:val="-1"/>
                <w:szCs w:val="24"/>
              </w:rPr>
              <w:t>Management</w:t>
            </w:r>
            <w:r w:rsidRPr="00676594">
              <w:rPr>
                <w:rFonts w:ascii="Arial" w:hAnsi="Arial" w:cs="Arial"/>
                <w:szCs w:val="24"/>
              </w:rPr>
              <w:t xml:space="preserve"> </w:t>
            </w:r>
            <w:r w:rsidRPr="00676594">
              <w:rPr>
                <w:rFonts w:ascii="Arial" w:hAnsi="Arial" w:cs="Arial"/>
                <w:spacing w:val="-1"/>
                <w:szCs w:val="24"/>
              </w:rPr>
              <w:t>Ratios</w:t>
            </w:r>
            <w:r w:rsidRPr="00676594">
              <w:rPr>
                <w:rFonts w:ascii="Arial" w:hAnsi="Arial" w:cs="Arial"/>
                <w:szCs w:val="24"/>
              </w:rPr>
              <w:t xml:space="preserve"> -</w:t>
            </w:r>
            <w:r w:rsidRPr="00676594">
              <w:rPr>
                <w:rFonts w:ascii="Arial" w:hAnsi="Arial" w:cs="Arial"/>
                <w:spacing w:val="25"/>
                <w:szCs w:val="24"/>
              </w:rPr>
              <w:t xml:space="preserve"> </w:t>
            </w:r>
            <w:r w:rsidRPr="00676594">
              <w:rPr>
                <w:rFonts w:ascii="Arial" w:hAnsi="Arial" w:cs="Arial"/>
                <w:szCs w:val="24"/>
              </w:rPr>
              <w:t xml:space="preserve">Asset </w:t>
            </w:r>
            <w:r w:rsidRPr="00676594">
              <w:rPr>
                <w:rFonts w:ascii="Arial" w:hAnsi="Arial" w:cs="Arial"/>
                <w:spacing w:val="-1"/>
                <w:szCs w:val="24"/>
              </w:rPr>
              <w:t>Sustainability</w:t>
            </w:r>
            <w:r w:rsidRPr="00676594">
              <w:rPr>
                <w:rFonts w:ascii="Arial" w:hAnsi="Arial" w:cs="Arial"/>
                <w:spacing w:val="-2"/>
                <w:szCs w:val="24"/>
              </w:rPr>
              <w:t xml:space="preserve"> </w:t>
            </w:r>
            <w:r w:rsidRPr="00676594">
              <w:rPr>
                <w:rFonts w:ascii="Arial" w:hAnsi="Arial" w:cs="Arial"/>
                <w:spacing w:val="-1"/>
                <w:szCs w:val="24"/>
              </w:rPr>
              <w:t>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DE514" w14:textId="77777777" w:rsidR="003F33D5" w:rsidRPr="00676594" w:rsidRDefault="003F33D5" w:rsidP="00B12016">
            <w:pPr>
              <w:kinsoku w:val="0"/>
              <w:overflowPunct w:val="0"/>
              <w:autoSpaceDE w:val="0"/>
              <w:autoSpaceDN w:val="0"/>
              <w:adjustRightInd w:val="0"/>
              <w:jc w:val="center"/>
              <w:rPr>
                <w:rFonts w:ascii="Arial" w:hAnsi="Arial" w:cs="Arial"/>
                <w:szCs w:val="24"/>
              </w:rPr>
            </w:pPr>
          </w:p>
          <w:p w14:paraId="5B59E4DD" w14:textId="77777777" w:rsidR="003F33D5" w:rsidRPr="00676594" w:rsidRDefault="003F33D5" w:rsidP="00B12016">
            <w:pPr>
              <w:kinsoku w:val="0"/>
              <w:overflowPunct w:val="0"/>
              <w:autoSpaceDE w:val="0"/>
              <w:autoSpaceDN w:val="0"/>
              <w:adjustRightInd w:val="0"/>
              <w:jc w:val="center"/>
              <w:rPr>
                <w:rFonts w:ascii="Arial" w:hAnsi="Arial" w:cs="Arial"/>
              </w:rPr>
            </w:pPr>
            <w:r w:rsidRPr="00EA728A">
              <w:rPr>
                <w:rFonts w:ascii="Arial" w:hAnsi="Arial" w:cs="Arial"/>
                <w:spacing w:val="-1"/>
              </w:rPr>
              <w:t>&gt;</w:t>
            </w:r>
            <w:r w:rsidRPr="009460A1">
              <w:rPr>
                <w:rFonts w:ascii="Arial" w:hAnsi="Arial" w:cs="Arial"/>
                <w:spacing w:val="-1"/>
              </w:rPr>
              <w:t>9</w:t>
            </w:r>
            <w:r w:rsidRPr="00BB69A9">
              <w:rPr>
                <w:rFonts w:ascii="Arial" w:hAnsi="Arial" w:cs="Arial"/>
                <w:spacing w:val="-1"/>
              </w:rPr>
              <w:t>0</w:t>
            </w:r>
            <w:r w:rsidRPr="00E90276">
              <w:rPr>
                <w:rFonts w:ascii="Arial" w:hAnsi="Arial" w:cs="Arial"/>
                <w:spacing w:val="-1"/>
              </w:rPr>
              <w:t>-110%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DDFC2" w14:textId="77777777" w:rsidR="003F33D5" w:rsidRDefault="003F33D5" w:rsidP="00B12016">
            <w:pPr>
              <w:kinsoku w:val="0"/>
              <w:overflowPunct w:val="0"/>
              <w:autoSpaceDE w:val="0"/>
              <w:autoSpaceDN w:val="0"/>
              <w:adjustRightInd w:val="0"/>
              <w:jc w:val="center"/>
              <w:rPr>
                <w:rFonts w:ascii="Arial" w:hAnsi="Arial" w:cs="Arial"/>
                <w:szCs w:val="24"/>
              </w:rPr>
            </w:pPr>
          </w:p>
          <w:p w14:paraId="036DD76B" w14:textId="77777777" w:rsidR="003F33D5" w:rsidRPr="00676594" w:rsidRDefault="003F33D5" w:rsidP="00B12016">
            <w:pPr>
              <w:kinsoku w:val="0"/>
              <w:overflowPunct w:val="0"/>
              <w:autoSpaceDE w:val="0"/>
              <w:autoSpaceDN w:val="0"/>
              <w:adjustRightInd w:val="0"/>
              <w:jc w:val="center"/>
              <w:rPr>
                <w:rFonts w:ascii="Arial" w:hAnsi="Arial" w:cs="Arial"/>
                <w:szCs w:val="24"/>
              </w:rPr>
            </w:pPr>
            <w:r>
              <w:rPr>
                <w:rFonts w:ascii="Arial" w:hAnsi="Arial" w:cs="Arial"/>
                <w:szCs w:val="24"/>
              </w:rPr>
              <w:t>233%</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DD15B" w14:textId="77777777" w:rsidR="003F33D5" w:rsidRDefault="003F33D5" w:rsidP="00B12016">
            <w:pPr>
              <w:kinsoku w:val="0"/>
              <w:overflowPunct w:val="0"/>
              <w:autoSpaceDE w:val="0"/>
              <w:autoSpaceDN w:val="0"/>
              <w:adjustRightInd w:val="0"/>
              <w:jc w:val="center"/>
              <w:rPr>
                <w:rFonts w:ascii="Arial" w:hAnsi="Arial" w:cs="Arial"/>
                <w:szCs w:val="24"/>
              </w:rPr>
            </w:pPr>
          </w:p>
          <w:p w14:paraId="69854D59" w14:textId="77777777" w:rsidR="003F33D5" w:rsidRPr="00676594" w:rsidRDefault="003F33D5" w:rsidP="00B12016">
            <w:pPr>
              <w:kinsoku w:val="0"/>
              <w:overflowPunct w:val="0"/>
              <w:autoSpaceDE w:val="0"/>
              <w:autoSpaceDN w:val="0"/>
              <w:adjustRightInd w:val="0"/>
              <w:jc w:val="center"/>
              <w:rPr>
                <w:rFonts w:ascii="Arial" w:hAnsi="Arial" w:cs="Arial"/>
                <w:szCs w:val="24"/>
              </w:rPr>
            </w:pPr>
            <w:r w:rsidRPr="00676594">
              <w:rPr>
                <w:rFonts w:ascii="Arial" w:hAnsi="Arial" w:cs="Arial"/>
                <w:szCs w:val="24"/>
              </w:rPr>
              <w:t>145%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3F80" w14:textId="77777777" w:rsidR="003F33D5" w:rsidRDefault="003F33D5" w:rsidP="00B12016">
            <w:pPr>
              <w:kinsoku w:val="0"/>
              <w:overflowPunct w:val="0"/>
              <w:autoSpaceDE w:val="0"/>
              <w:autoSpaceDN w:val="0"/>
              <w:adjustRightInd w:val="0"/>
              <w:ind w:left="349"/>
              <w:rPr>
                <w:rFonts w:ascii="Arial" w:hAnsi="Arial" w:cs="Arial"/>
                <w:szCs w:val="24"/>
              </w:rPr>
            </w:pPr>
          </w:p>
          <w:p w14:paraId="1091E81F" w14:textId="77777777" w:rsidR="003F33D5" w:rsidRPr="00676594" w:rsidRDefault="003F33D5" w:rsidP="00B12016">
            <w:pPr>
              <w:kinsoku w:val="0"/>
              <w:overflowPunct w:val="0"/>
              <w:autoSpaceDE w:val="0"/>
              <w:autoSpaceDN w:val="0"/>
              <w:adjustRightInd w:val="0"/>
              <w:ind w:left="349"/>
              <w:rPr>
                <w:rFonts w:ascii="Arial" w:hAnsi="Arial" w:cs="Arial"/>
                <w:szCs w:val="24"/>
              </w:rPr>
            </w:pPr>
            <w:r w:rsidRPr="00676594">
              <w:rPr>
                <w:rFonts w:ascii="Arial" w:hAnsi="Arial" w:cs="Arial"/>
                <w:szCs w:val="24"/>
              </w:rPr>
              <w:t>165%</w:t>
            </w:r>
          </w:p>
        </w:tc>
      </w:tr>
      <w:tr w:rsidR="003F33D5" w:rsidRPr="00172F74" w14:paraId="3C6928B8" w14:textId="77777777" w:rsidTr="00E71AA4">
        <w:trPr>
          <w:trHeight w:hRule="exact" w:val="286"/>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63AC5E2" w14:textId="77777777" w:rsidR="003F33D5" w:rsidRPr="00EA728A" w:rsidRDefault="003F33D5" w:rsidP="00B12016">
            <w:pPr>
              <w:kinsoku w:val="0"/>
              <w:overflowPunct w:val="0"/>
              <w:autoSpaceDE w:val="0"/>
              <w:autoSpaceDN w:val="0"/>
              <w:adjustRightInd w:val="0"/>
              <w:spacing w:line="259" w:lineRule="auto"/>
              <w:ind w:left="129"/>
              <w:rPr>
                <w:rFonts w:ascii="Arial" w:hAnsi="Arial" w:cs="Arial"/>
              </w:rPr>
            </w:pPr>
            <w:r w:rsidRPr="00676594">
              <w:rPr>
                <w:rFonts w:ascii="Arial" w:hAnsi="Arial" w:cs="Arial"/>
                <w:szCs w:val="24"/>
              </w:rPr>
              <w:t xml:space="preserve">Asset </w:t>
            </w:r>
            <w:r w:rsidRPr="00676594">
              <w:rPr>
                <w:rFonts w:ascii="Arial" w:hAnsi="Arial" w:cs="Arial"/>
                <w:spacing w:val="-1"/>
                <w:szCs w:val="24"/>
              </w:rPr>
              <w:t>Consumption</w:t>
            </w:r>
            <w:r w:rsidRPr="00676594">
              <w:rPr>
                <w:rFonts w:ascii="Arial" w:hAnsi="Arial" w:cs="Arial"/>
                <w:spacing w:val="1"/>
                <w:szCs w:val="24"/>
              </w:rPr>
              <w:t xml:space="preserve"> </w:t>
            </w:r>
            <w:r w:rsidRPr="00CA3DDC">
              <w:rPr>
                <w:rFonts w:ascii="Arial" w:hAnsi="Arial" w:cs="Arial"/>
              </w:rPr>
              <w:t>Asset Consumption 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65395" w14:textId="77777777" w:rsidR="003F33D5" w:rsidRPr="00EA728A" w:rsidRDefault="003F33D5" w:rsidP="00B12016">
            <w:pPr>
              <w:kinsoku w:val="0"/>
              <w:overflowPunct w:val="0"/>
              <w:autoSpaceDE w:val="0"/>
              <w:autoSpaceDN w:val="0"/>
              <w:adjustRightInd w:val="0"/>
              <w:spacing w:line="259" w:lineRule="auto"/>
              <w:jc w:val="center"/>
              <w:rPr>
                <w:rFonts w:ascii="Arial" w:hAnsi="Arial" w:cs="Arial"/>
              </w:rPr>
            </w:pPr>
            <w:r>
              <w:rPr>
                <w:rFonts w:ascii="Arial" w:hAnsi="Arial" w:cs="Arial"/>
                <w:spacing w:val="-1"/>
              </w:rPr>
              <w:t>&gt;50%  &gt;&gt;%</w:t>
            </w:r>
            <w:r w:rsidRPr="00CA3DDC">
              <w:rPr>
                <w:rFonts w:ascii="Arial" w:hAnsi="Arial" w:cs="Arial"/>
              </w:rPr>
              <w:t>&gt;50%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144DB" w14:textId="77777777" w:rsidR="003F33D5" w:rsidRPr="00676594" w:rsidRDefault="003F33D5" w:rsidP="00B12016">
            <w:pPr>
              <w:kinsoku w:val="0"/>
              <w:overflowPunct w:val="0"/>
              <w:autoSpaceDE w:val="0"/>
              <w:autoSpaceDN w:val="0"/>
              <w:adjustRightInd w:val="0"/>
              <w:ind w:left="236"/>
              <w:jc w:val="center"/>
              <w:rPr>
                <w:rFonts w:ascii="Arial" w:hAnsi="Arial" w:cs="Arial"/>
                <w:szCs w:val="24"/>
              </w:rPr>
            </w:pPr>
            <w:r>
              <w:rPr>
                <w:rFonts w:ascii="Arial" w:hAnsi="Arial" w:cs="Arial"/>
                <w:szCs w:val="24"/>
              </w:rPr>
              <w:t>58%</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B7B92" w14:textId="77777777" w:rsidR="003F33D5" w:rsidRPr="00676594" w:rsidRDefault="003F33D5" w:rsidP="00B12016">
            <w:pPr>
              <w:kinsoku w:val="0"/>
              <w:overflowPunct w:val="0"/>
              <w:autoSpaceDE w:val="0"/>
              <w:autoSpaceDN w:val="0"/>
              <w:adjustRightInd w:val="0"/>
              <w:ind w:left="236"/>
              <w:jc w:val="center"/>
              <w:rPr>
                <w:rFonts w:ascii="Arial" w:hAnsi="Arial" w:cs="Arial"/>
                <w:szCs w:val="24"/>
              </w:rPr>
            </w:pPr>
            <w:r w:rsidRPr="00676594">
              <w:rPr>
                <w:rFonts w:ascii="Arial" w:hAnsi="Arial" w:cs="Arial"/>
                <w:szCs w:val="24"/>
              </w:rPr>
              <w:t>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06D2D" w14:textId="77777777" w:rsidR="003F33D5" w:rsidRPr="00676594" w:rsidRDefault="003F33D5" w:rsidP="00B12016">
            <w:pPr>
              <w:kinsoku w:val="0"/>
              <w:overflowPunct w:val="0"/>
              <w:autoSpaceDE w:val="0"/>
              <w:autoSpaceDN w:val="0"/>
              <w:adjustRightInd w:val="0"/>
              <w:ind w:left="349"/>
              <w:rPr>
                <w:rFonts w:ascii="Arial" w:hAnsi="Arial" w:cs="Arial"/>
                <w:szCs w:val="24"/>
              </w:rPr>
            </w:pPr>
            <w:r w:rsidRPr="00676594">
              <w:rPr>
                <w:rFonts w:ascii="Arial" w:hAnsi="Arial" w:cs="Arial"/>
                <w:szCs w:val="24"/>
              </w:rPr>
              <w:t>67%</w:t>
            </w:r>
          </w:p>
        </w:tc>
      </w:tr>
      <w:tr w:rsidR="003F33D5" w:rsidRPr="00172F74" w14:paraId="03D7047C" w14:textId="77777777" w:rsidTr="00E71AA4">
        <w:trPr>
          <w:trHeight w:hRule="exact" w:val="307"/>
          <w:jc w:val="center"/>
        </w:trPr>
        <w:tc>
          <w:tcPr>
            <w:tcW w:w="3274" w:type="dxa"/>
            <w:tcBorders>
              <w:top w:val="single" w:sz="4" w:space="0" w:color="000000" w:themeColor="text1"/>
              <w:left w:val="single" w:sz="8" w:space="0" w:color="000000" w:themeColor="text1"/>
              <w:bottom w:val="single" w:sz="8" w:space="0" w:color="000000" w:themeColor="text1"/>
              <w:right w:val="single" w:sz="4" w:space="0" w:color="000000" w:themeColor="text1"/>
            </w:tcBorders>
          </w:tcPr>
          <w:p w14:paraId="294BFEBA" w14:textId="77777777" w:rsidR="003F33D5" w:rsidRPr="00676594" w:rsidRDefault="003F33D5" w:rsidP="00B12016">
            <w:pPr>
              <w:kinsoku w:val="0"/>
              <w:overflowPunct w:val="0"/>
              <w:autoSpaceDE w:val="0"/>
              <w:autoSpaceDN w:val="0"/>
              <w:adjustRightInd w:val="0"/>
              <w:ind w:left="129"/>
              <w:rPr>
                <w:rFonts w:ascii="Arial" w:hAnsi="Arial" w:cs="Arial"/>
                <w:szCs w:val="24"/>
              </w:rPr>
            </w:pPr>
            <w:r w:rsidRPr="00676594">
              <w:rPr>
                <w:rFonts w:ascii="Arial" w:hAnsi="Arial" w:cs="Arial"/>
                <w:szCs w:val="24"/>
              </w:rPr>
              <w:t xml:space="preserve">Asset </w:t>
            </w:r>
            <w:r w:rsidRPr="00676594">
              <w:rPr>
                <w:rFonts w:ascii="Arial" w:hAnsi="Arial" w:cs="Arial"/>
                <w:spacing w:val="-1"/>
                <w:szCs w:val="24"/>
              </w:rPr>
              <w:t>Renewal</w:t>
            </w:r>
            <w:r w:rsidRPr="00676594">
              <w:rPr>
                <w:rFonts w:ascii="Arial" w:hAnsi="Arial" w:cs="Arial"/>
                <w:szCs w:val="24"/>
              </w:rPr>
              <w:t xml:space="preserve"> </w:t>
            </w:r>
            <w:r w:rsidRPr="00676594">
              <w:rPr>
                <w:rFonts w:ascii="Arial" w:hAnsi="Arial" w:cs="Arial"/>
                <w:spacing w:val="-1"/>
                <w:szCs w:val="24"/>
              </w:rPr>
              <w:t>Funding Ratio</w:t>
            </w:r>
          </w:p>
        </w:tc>
        <w:tc>
          <w:tcPr>
            <w:tcW w:w="121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6377DDEA" w14:textId="77777777" w:rsidR="003F33D5" w:rsidRPr="00676594" w:rsidRDefault="003F33D5" w:rsidP="00B12016">
            <w:pPr>
              <w:kinsoku w:val="0"/>
              <w:overflowPunct w:val="0"/>
              <w:autoSpaceDE w:val="0"/>
              <w:autoSpaceDN w:val="0"/>
              <w:adjustRightInd w:val="0"/>
              <w:ind w:left="284"/>
              <w:rPr>
                <w:rFonts w:ascii="Arial" w:hAnsi="Arial" w:cs="Arial"/>
                <w:szCs w:val="24"/>
              </w:rPr>
            </w:pPr>
            <w:r w:rsidRPr="00676594">
              <w:rPr>
                <w:rFonts w:ascii="Arial" w:hAnsi="Arial" w:cs="Arial"/>
                <w:bCs/>
                <w:spacing w:val="-1"/>
                <w:szCs w:val="24"/>
              </w:rPr>
              <w:t>75-95%</w:t>
            </w:r>
          </w:p>
        </w:tc>
        <w:tc>
          <w:tcPr>
            <w:tcW w:w="1315"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8894AA1" w14:textId="77777777" w:rsidR="003F33D5" w:rsidRPr="00676594" w:rsidRDefault="003F33D5" w:rsidP="00B12016">
            <w:pPr>
              <w:kinsoku w:val="0"/>
              <w:overflowPunct w:val="0"/>
              <w:autoSpaceDE w:val="0"/>
              <w:autoSpaceDN w:val="0"/>
              <w:adjustRightInd w:val="0"/>
              <w:ind w:left="370"/>
              <w:rPr>
                <w:rFonts w:ascii="Arial" w:hAnsi="Arial" w:cs="Arial"/>
                <w:szCs w:val="24"/>
              </w:rPr>
            </w:pPr>
            <w:r>
              <w:rPr>
                <w:rFonts w:ascii="Arial" w:hAnsi="Arial" w:cs="Arial"/>
                <w:szCs w:val="24"/>
              </w:rPr>
              <w:t xml:space="preserve">  92%</w:t>
            </w:r>
          </w:p>
        </w:tc>
        <w:tc>
          <w:tcPr>
            <w:tcW w:w="1315"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1600B631" w14:textId="77777777" w:rsidR="003F33D5" w:rsidRPr="00676594" w:rsidRDefault="003F33D5" w:rsidP="00B12016">
            <w:pPr>
              <w:kinsoku w:val="0"/>
              <w:overflowPunct w:val="0"/>
              <w:autoSpaceDE w:val="0"/>
              <w:autoSpaceDN w:val="0"/>
              <w:adjustRightInd w:val="0"/>
              <w:ind w:left="370"/>
              <w:rPr>
                <w:rFonts w:ascii="Arial" w:hAnsi="Arial" w:cs="Arial"/>
                <w:szCs w:val="24"/>
              </w:rPr>
            </w:pPr>
            <w:r>
              <w:rPr>
                <w:rFonts w:ascii="Arial" w:hAnsi="Arial" w:cs="Arial"/>
                <w:szCs w:val="24"/>
              </w:rPr>
              <w:t xml:space="preserve">  </w:t>
            </w:r>
            <w:r w:rsidRPr="00676594">
              <w:rPr>
                <w:rFonts w:ascii="Arial" w:hAnsi="Arial" w:cs="Arial"/>
                <w:szCs w:val="24"/>
              </w:rPr>
              <w:t>86%</w:t>
            </w:r>
          </w:p>
        </w:tc>
        <w:tc>
          <w:tcPr>
            <w:tcW w:w="1277"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345A3604" w14:textId="77777777" w:rsidR="003F33D5" w:rsidRPr="00676594" w:rsidRDefault="003F33D5" w:rsidP="00B12016">
            <w:pPr>
              <w:kinsoku w:val="0"/>
              <w:overflowPunct w:val="0"/>
              <w:autoSpaceDE w:val="0"/>
              <w:autoSpaceDN w:val="0"/>
              <w:adjustRightInd w:val="0"/>
              <w:ind w:left="349"/>
              <w:rPr>
                <w:rFonts w:ascii="Arial" w:hAnsi="Arial" w:cs="Arial"/>
                <w:szCs w:val="24"/>
              </w:rPr>
            </w:pPr>
            <w:r w:rsidRPr="00676594">
              <w:rPr>
                <w:rFonts w:ascii="Arial" w:hAnsi="Arial" w:cs="Arial"/>
                <w:szCs w:val="24"/>
              </w:rPr>
              <w:t>88%</w:t>
            </w:r>
          </w:p>
        </w:tc>
      </w:tr>
    </w:tbl>
    <w:p w14:paraId="6AD3B208" w14:textId="77777777" w:rsidR="003F33D5" w:rsidRDefault="003F33D5" w:rsidP="003F33D5">
      <w:pPr>
        <w:autoSpaceDE w:val="0"/>
        <w:autoSpaceDN w:val="0"/>
        <w:adjustRightInd w:val="0"/>
        <w:jc w:val="both"/>
        <w:rPr>
          <w:rFonts w:ascii="Arial" w:hAnsi="Arial" w:cs="Arial"/>
          <w:szCs w:val="24"/>
        </w:rPr>
      </w:pPr>
    </w:p>
    <w:p w14:paraId="5661C475" w14:textId="77777777" w:rsidR="003F33D5" w:rsidRDefault="003F33D5" w:rsidP="003F33D5">
      <w:pPr>
        <w:autoSpaceDE w:val="0"/>
        <w:autoSpaceDN w:val="0"/>
        <w:adjustRightInd w:val="0"/>
        <w:jc w:val="both"/>
        <w:rPr>
          <w:rFonts w:ascii="Arial" w:hAnsi="Arial" w:cs="Arial"/>
          <w:szCs w:val="24"/>
        </w:rPr>
      </w:pPr>
      <w:r>
        <w:rPr>
          <w:rFonts w:ascii="Arial" w:hAnsi="Arial" w:cs="Arial"/>
          <w:szCs w:val="24"/>
        </w:rPr>
        <w:t>The current ratio is slightly below the target of &gt;1.00 due to increased capital works completed in June, increasing the accounts payable by $745,000.</w:t>
      </w:r>
    </w:p>
    <w:p w14:paraId="7FBA978A" w14:textId="77777777" w:rsidR="003F33D5" w:rsidRDefault="003F33D5" w:rsidP="003F33D5">
      <w:pPr>
        <w:autoSpaceDE w:val="0"/>
        <w:autoSpaceDN w:val="0"/>
        <w:adjustRightInd w:val="0"/>
        <w:jc w:val="both"/>
        <w:rPr>
          <w:rFonts w:ascii="Arial" w:hAnsi="Arial" w:cs="Arial"/>
          <w:szCs w:val="24"/>
        </w:rPr>
      </w:pPr>
    </w:p>
    <w:p w14:paraId="34547D93" w14:textId="77777777" w:rsidR="003F33D5" w:rsidRDefault="003F33D5" w:rsidP="003F33D5">
      <w:pPr>
        <w:autoSpaceDE w:val="0"/>
        <w:autoSpaceDN w:val="0"/>
        <w:adjustRightInd w:val="0"/>
        <w:jc w:val="both"/>
        <w:rPr>
          <w:rFonts w:ascii="Arial" w:hAnsi="Arial" w:cs="Arial"/>
          <w:b/>
          <w:bCs/>
          <w:szCs w:val="24"/>
        </w:rPr>
      </w:pPr>
      <w:r>
        <w:rPr>
          <w:rFonts w:ascii="Arial" w:hAnsi="Arial" w:cs="Arial"/>
          <w:b/>
          <w:bCs/>
          <w:szCs w:val="24"/>
        </w:rPr>
        <w:t>Audit Report</w:t>
      </w:r>
    </w:p>
    <w:p w14:paraId="28622E5F" w14:textId="77777777" w:rsidR="003F33D5" w:rsidRPr="00D02E53" w:rsidRDefault="003F33D5" w:rsidP="003F33D5">
      <w:pPr>
        <w:autoSpaceDE w:val="0"/>
        <w:autoSpaceDN w:val="0"/>
        <w:adjustRightInd w:val="0"/>
        <w:jc w:val="both"/>
        <w:rPr>
          <w:rFonts w:ascii="Arial" w:hAnsi="Arial" w:cs="Arial"/>
          <w:b/>
          <w:bCs/>
          <w:szCs w:val="24"/>
        </w:rPr>
      </w:pPr>
    </w:p>
    <w:p w14:paraId="5999AE4E" w14:textId="77777777" w:rsidR="003F33D5" w:rsidRDefault="003F33D5" w:rsidP="003F33D5">
      <w:pPr>
        <w:autoSpaceDE w:val="0"/>
        <w:autoSpaceDN w:val="0"/>
        <w:adjustRightInd w:val="0"/>
        <w:jc w:val="both"/>
        <w:rPr>
          <w:rFonts w:ascii="Arial" w:hAnsi="Arial" w:cs="Arial"/>
          <w:szCs w:val="24"/>
        </w:rPr>
      </w:pPr>
      <w:r w:rsidRPr="00172F74">
        <w:rPr>
          <w:rFonts w:ascii="Arial" w:hAnsi="Arial" w:cs="Arial"/>
          <w:szCs w:val="24"/>
        </w:rPr>
        <w:t xml:space="preserve">The </w:t>
      </w:r>
      <w:r>
        <w:rPr>
          <w:rFonts w:ascii="Arial" w:hAnsi="Arial" w:cs="Arial"/>
          <w:szCs w:val="24"/>
        </w:rPr>
        <w:t>Auditor General has</w:t>
      </w:r>
      <w:r w:rsidRPr="00172F74">
        <w:rPr>
          <w:rFonts w:ascii="Arial" w:hAnsi="Arial" w:cs="Arial"/>
          <w:szCs w:val="24"/>
        </w:rPr>
        <w:t xml:space="preserve"> completed the audit of the Annual Financial Statements in line with current Australian Standards and have stated that they will give an Unqualified Opinion following the meeting wit</w:t>
      </w:r>
      <w:r>
        <w:rPr>
          <w:rFonts w:ascii="Arial" w:hAnsi="Arial" w:cs="Arial"/>
          <w:szCs w:val="24"/>
        </w:rPr>
        <w:t>h the Audit and Risk Committee.</w:t>
      </w:r>
    </w:p>
    <w:p w14:paraId="77C0BE39" w14:textId="77777777" w:rsidR="003F33D5" w:rsidRDefault="003F33D5" w:rsidP="003F33D5">
      <w:pPr>
        <w:autoSpaceDE w:val="0"/>
        <w:autoSpaceDN w:val="0"/>
        <w:adjustRightInd w:val="0"/>
        <w:jc w:val="both"/>
        <w:rPr>
          <w:rFonts w:ascii="Arial" w:hAnsi="Arial" w:cs="Arial"/>
          <w:szCs w:val="24"/>
        </w:rPr>
      </w:pPr>
    </w:p>
    <w:p w14:paraId="384E9362" w14:textId="77777777" w:rsidR="003F33D5" w:rsidRPr="009460A1" w:rsidRDefault="003F33D5" w:rsidP="003F33D5">
      <w:pPr>
        <w:autoSpaceDE w:val="0"/>
        <w:autoSpaceDN w:val="0"/>
        <w:adjustRightInd w:val="0"/>
        <w:jc w:val="both"/>
        <w:rPr>
          <w:rFonts w:ascii="Arial" w:hAnsi="Arial" w:cs="Arial"/>
        </w:rPr>
      </w:pPr>
      <w:r w:rsidRPr="00976D86">
        <w:rPr>
          <w:rFonts w:ascii="Arial" w:hAnsi="Arial" w:cs="Arial"/>
        </w:rPr>
        <w:t>The Auditor General has made the followin</w:t>
      </w:r>
      <w:r w:rsidRPr="007969CA">
        <w:rPr>
          <w:rFonts w:ascii="Arial" w:hAnsi="Arial" w:cs="Arial"/>
        </w:rPr>
        <w:t>g comments in their Report on Other Legal and Regula</w:t>
      </w:r>
      <w:r w:rsidRPr="00EA728A">
        <w:rPr>
          <w:rFonts w:ascii="Arial" w:hAnsi="Arial" w:cs="Arial"/>
        </w:rPr>
        <w:t>tory Requirements:</w:t>
      </w:r>
    </w:p>
    <w:p w14:paraId="3978E80D" w14:textId="77777777" w:rsidR="003F33D5" w:rsidRPr="00E90276" w:rsidRDefault="003F33D5" w:rsidP="003F33D5">
      <w:pPr>
        <w:autoSpaceDE w:val="0"/>
        <w:autoSpaceDN w:val="0"/>
        <w:adjustRightInd w:val="0"/>
        <w:jc w:val="both"/>
        <w:rPr>
          <w:rFonts w:ascii="Arial" w:hAnsi="Arial" w:cs="Arial"/>
        </w:rPr>
      </w:pPr>
    </w:p>
    <w:p w14:paraId="6E6AFF34" w14:textId="7BE4375B" w:rsidR="003F33D5" w:rsidRPr="00967B60" w:rsidRDefault="003F33D5" w:rsidP="00967B60">
      <w:pPr>
        <w:pStyle w:val="ListParagraph"/>
        <w:numPr>
          <w:ilvl w:val="0"/>
          <w:numId w:val="21"/>
        </w:numPr>
        <w:autoSpaceDE w:val="0"/>
        <w:autoSpaceDN w:val="0"/>
        <w:adjustRightInd w:val="0"/>
        <w:ind w:left="567" w:hanging="567"/>
        <w:jc w:val="both"/>
        <w:rPr>
          <w:rFonts w:ascii="Arial" w:hAnsi="Arial" w:cs="Arial"/>
        </w:rPr>
      </w:pPr>
      <w:r>
        <w:rPr>
          <w:rFonts w:ascii="Arial" w:hAnsi="Arial" w:cs="Arial"/>
          <w:szCs w:val="24"/>
        </w:rPr>
        <w:t xml:space="preserve">The following material matters indicating non-compliance with Part 6 of the </w:t>
      </w:r>
      <w:r w:rsidRPr="002D722B">
        <w:rPr>
          <w:rFonts w:ascii="Arial" w:hAnsi="Arial" w:cs="Arial"/>
          <w:i/>
          <w:iCs/>
          <w:szCs w:val="24"/>
        </w:rPr>
        <w:t>Local Government Act 1995, the Local Government (Financial Management) Regulations</w:t>
      </w:r>
      <w:r>
        <w:rPr>
          <w:rFonts w:ascii="Arial" w:hAnsi="Arial" w:cs="Arial"/>
          <w:i/>
          <w:iCs/>
          <w:szCs w:val="24"/>
        </w:rPr>
        <w:t xml:space="preserve"> </w:t>
      </w:r>
      <w:r w:rsidRPr="002D722B">
        <w:rPr>
          <w:rFonts w:ascii="Arial" w:hAnsi="Arial" w:cs="Arial"/>
          <w:i/>
          <w:iCs/>
          <w:szCs w:val="24"/>
        </w:rPr>
        <w:t>1996</w:t>
      </w:r>
      <w:r>
        <w:rPr>
          <w:rFonts w:ascii="Arial" w:hAnsi="Arial" w:cs="Arial"/>
          <w:szCs w:val="24"/>
        </w:rPr>
        <w:t xml:space="preserve"> or applicable financial controls of any other written law were identified during the course of my audit:</w:t>
      </w:r>
    </w:p>
    <w:p w14:paraId="7D2C9AE3" w14:textId="77777777" w:rsidR="00967B60" w:rsidRPr="00E33915" w:rsidRDefault="00967B60" w:rsidP="00967B60">
      <w:pPr>
        <w:pStyle w:val="ListParagraph"/>
        <w:autoSpaceDE w:val="0"/>
        <w:autoSpaceDN w:val="0"/>
        <w:adjustRightInd w:val="0"/>
        <w:ind w:left="567"/>
        <w:jc w:val="both"/>
        <w:rPr>
          <w:rFonts w:ascii="Arial" w:hAnsi="Arial" w:cs="Arial"/>
        </w:rPr>
      </w:pPr>
    </w:p>
    <w:p w14:paraId="19CD6ED8" w14:textId="77777777" w:rsidR="003F33D5" w:rsidRDefault="003F33D5" w:rsidP="00967B60">
      <w:pPr>
        <w:pStyle w:val="ListParagraph"/>
        <w:numPr>
          <w:ilvl w:val="0"/>
          <w:numId w:val="22"/>
        </w:numPr>
        <w:autoSpaceDE w:val="0"/>
        <w:autoSpaceDN w:val="0"/>
        <w:adjustRightInd w:val="0"/>
        <w:ind w:left="1134" w:hanging="567"/>
        <w:jc w:val="both"/>
        <w:rPr>
          <w:rFonts w:ascii="Arial" w:hAnsi="Arial" w:cs="Arial"/>
        </w:rPr>
      </w:pPr>
      <w:r>
        <w:rPr>
          <w:rFonts w:ascii="Arial" w:hAnsi="Arial" w:cs="Arial"/>
        </w:rPr>
        <w:t>The City has continued to procure goods and services from two suppliers after the contract expiry, without a valid extension.</w:t>
      </w:r>
    </w:p>
    <w:p w14:paraId="79221F2B" w14:textId="77777777" w:rsidR="003F33D5" w:rsidRDefault="003F33D5" w:rsidP="00967B60">
      <w:pPr>
        <w:pStyle w:val="ListParagraph"/>
        <w:numPr>
          <w:ilvl w:val="0"/>
          <w:numId w:val="22"/>
        </w:numPr>
        <w:autoSpaceDE w:val="0"/>
        <w:autoSpaceDN w:val="0"/>
        <w:adjustRightInd w:val="0"/>
        <w:ind w:left="1134" w:hanging="567"/>
        <w:jc w:val="both"/>
        <w:rPr>
          <w:rFonts w:ascii="Arial" w:hAnsi="Arial" w:cs="Arial"/>
        </w:rPr>
      </w:pPr>
      <w:r>
        <w:rPr>
          <w:rFonts w:ascii="Arial" w:hAnsi="Arial" w:cs="Arial"/>
        </w:rPr>
        <w:t>Although accounting journal entries are approved in a record-keeping system before being entered in the accounting system, there is no independent review of journals that have been input to the accounting system. This could result in unauthorised journals being posted in the accounting system without detection.</w:t>
      </w:r>
    </w:p>
    <w:p w14:paraId="2D12B87F" w14:textId="77777777" w:rsidR="003F33D5" w:rsidRDefault="003F33D5" w:rsidP="003F33D5">
      <w:pPr>
        <w:autoSpaceDE w:val="0"/>
        <w:autoSpaceDN w:val="0"/>
        <w:adjustRightInd w:val="0"/>
        <w:jc w:val="both"/>
        <w:rPr>
          <w:rFonts w:ascii="Arial" w:hAnsi="Arial" w:cs="Arial"/>
        </w:rPr>
      </w:pPr>
    </w:p>
    <w:p w14:paraId="423CADFD" w14:textId="5D205E3F" w:rsidR="003F33D5" w:rsidRDefault="003F33D5" w:rsidP="003F33D5">
      <w:pPr>
        <w:rPr>
          <w:rFonts w:ascii="Arial" w:hAnsi="Arial" w:cs="Arial"/>
          <w:szCs w:val="24"/>
        </w:rPr>
      </w:pPr>
      <w:r>
        <w:rPr>
          <w:rFonts w:ascii="Arial" w:hAnsi="Arial" w:cs="Arial"/>
          <w:szCs w:val="24"/>
        </w:rPr>
        <w:t>In relation to (a) above, further explanation is provided as follows:</w:t>
      </w:r>
    </w:p>
    <w:p w14:paraId="3DCC6BEE" w14:textId="77777777" w:rsidR="00967B60" w:rsidRDefault="00967B60" w:rsidP="003F33D5">
      <w:pPr>
        <w:rPr>
          <w:rFonts w:ascii="Arial" w:hAnsi="Arial" w:cs="Arial"/>
          <w:szCs w:val="24"/>
        </w:rPr>
      </w:pPr>
    </w:p>
    <w:p w14:paraId="2CEB9230" w14:textId="77777777" w:rsidR="003F33D5" w:rsidRPr="000459CF" w:rsidRDefault="003F33D5" w:rsidP="00967B60">
      <w:pPr>
        <w:pStyle w:val="ListParagraph"/>
        <w:numPr>
          <w:ilvl w:val="0"/>
          <w:numId w:val="23"/>
        </w:numPr>
        <w:ind w:left="567" w:hanging="567"/>
        <w:jc w:val="both"/>
        <w:rPr>
          <w:rFonts w:ascii="Arial" w:hAnsi="Arial" w:cs="Arial"/>
          <w:szCs w:val="24"/>
        </w:rPr>
      </w:pPr>
      <w:r>
        <w:rPr>
          <w:rFonts w:ascii="Arial" w:hAnsi="Arial" w:cs="Arial"/>
          <w:szCs w:val="24"/>
        </w:rPr>
        <w:t xml:space="preserve">The </w:t>
      </w:r>
      <w:r w:rsidRPr="002D722B">
        <w:rPr>
          <w:rFonts w:ascii="Arial" w:hAnsi="Arial" w:cs="Arial"/>
          <w:szCs w:val="24"/>
        </w:rPr>
        <w:t>City has continued to procure goods and services without a valid contract between 30</w:t>
      </w:r>
      <w:r w:rsidRPr="002D722B">
        <w:rPr>
          <w:rFonts w:ascii="Arial" w:hAnsi="Arial" w:cs="Arial"/>
          <w:szCs w:val="24"/>
          <w:vertAlign w:val="superscript"/>
        </w:rPr>
        <w:t>th</w:t>
      </w:r>
      <w:r w:rsidRPr="002D722B">
        <w:rPr>
          <w:rFonts w:ascii="Arial" w:hAnsi="Arial" w:cs="Arial"/>
          <w:szCs w:val="24"/>
        </w:rPr>
        <w:t xml:space="preserve"> June 2018 and 26</w:t>
      </w:r>
      <w:r w:rsidRPr="002D722B">
        <w:rPr>
          <w:rFonts w:ascii="Arial" w:hAnsi="Arial" w:cs="Arial"/>
          <w:szCs w:val="24"/>
          <w:vertAlign w:val="superscript"/>
        </w:rPr>
        <w:t>th</w:t>
      </w:r>
      <w:r w:rsidRPr="002D722B">
        <w:rPr>
          <w:rFonts w:ascii="Arial" w:hAnsi="Arial" w:cs="Arial"/>
          <w:szCs w:val="24"/>
        </w:rPr>
        <w:t xml:space="preserve"> February 2019</w:t>
      </w:r>
      <w:r>
        <w:rPr>
          <w:rFonts w:ascii="Arial" w:hAnsi="Arial" w:cs="Arial"/>
          <w:szCs w:val="24"/>
        </w:rPr>
        <w:t xml:space="preserve">.  The goods and services related to maintenance of natural areas and the supplier was </w:t>
      </w:r>
      <w:r w:rsidRPr="000459CF">
        <w:rPr>
          <w:rFonts w:ascii="Arial" w:hAnsi="Arial" w:cs="Arial"/>
          <w:szCs w:val="24"/>
        </w:rPr>
        <w:t xml:space="preserve"> formally approved by Council</w:t>
      </w:r>
      <w:r>
        <w:rPr>
          <w:rFonts w:ascii="Arial" w:hAnsi="Arial" w:cs="Arial"/>
          <w:szCs w:val="24"/>
        </w:rPr>
        <w:t xml:space="preserve"> on 26</w:t>
      </w:r>
      <w:r w:rsidRPr="000459CF">
        <w:rPr>
          <w:rFonts w:ascii="Arial" w:hAnsi="Arial" w:cs="Arial"/>
          <w:szCs w:val="24"/>
          <w:vertAlign w:val="superscript"/>
        </w:rPr>
        <w:t>th</w:t>
      </w:r>
      <w:r>
        <w:rPr>
          <w:rFonts w:ascii="Arial" w:hAnsi="Arial" w:cs="Arial"/>
          <w:szCs w:val="24"/>
        </w:rPr>
        <w:t xml:space="preserve"> February 2019, with a value of </w:t>
      </w:r>
      <w:r w:rsidRPr="000459CF">
        <w:rPr>
          <w:rFonts w:ascii="Arial" w:hAnsi="Arial" w:cs="Arial"/>
          <w:szCs w:val="24"/>
        </w:rPr>
        <w:t xml:space="preserve"> $59,500 </w:t>
      </w:r>
    </w:p>
    <w:p w14:paraId="6453F5A8" w14:textId="77777777" w:rsidR="003F33D5" w:rsidRPr="00A1169F" w:rsidRDefault="003F33D5" w:rsidP="00967B60">
      <w:pPr>
        <w:pStyle w:val="ListParagraph"/>
        <w:numPr>
          <w:ilvl w:val="0"/>
          <w:numId w:val="23"/>
        </w:numPr>
        <w:ind w:left="567" w:hanging="567"/>
        <w:contextualSpacing/>
        <w:jc w:val="both"/>
        <w:rPr>
          <w:rFonts w:ascii="Arial" w:eastAsia="Calibri" w:hAnsi="Arial" w:cs="Arial"/>
          <w:b/>
          <w:szCs w:val="24"/>
        </w:rPr>
      </w:pPr>
      <w:r w:rsidRPr="00A1169F">
        <w:rPr>
          <w:rFonts w:ascii="Arial" w:hAnsi="Arial" w:cs="Arial"/>
          <w:szCs w:val="24"/>
        </w:rPr>
        <w:t xml:space="preserve">The second supply was with the City’s Insurance Broker for a value of $22,500 per annum.  This contract was extended at a formal contract renewal meeting with the supplier,  - all terms and formalities were agreed by both parties at this meeting. </w:t>
      </w:r>
    </w:p>
    <w:p w14:paraId="04040D0B" w14:textId="77777777" w:rsidR="003F33D5" w:rsidRPr="00A1169F" w:rsidRDefault="003F33D5" w:rsidP="003F33D5">
      <w:pPr>
        <w:pStyle w:val="ListParagraph"/>
        <w:ind w:left="567"/>
        <w:contextualSpacing/>
        <w:jc w:val="both"/>
        <w:rPr>
          <w:rFonts w:ascii="Arial" w:eastAsia="Calibri" w:hAnsi="Arial" w:cs="Arial"/>
          <w:b/>
          <w:szCs w:val="24"/>
        </w:rPr>
      </w:pPr>
    </w:p>
    <w:p w14:paraId="2A751EC3" w14:textId="77777777" w:rsidR="003F33D5" w:rsidRPr="002D722B" w:rsidRDefault="003F33D5" w:rsidP="003F33D5">
      <w:pPr>
        <w:rPr>
          <w:rFonts w:ascii="Arial" w:hAnsi="Arial" w:cs="Arial"/>
          <w:szCs w:val="24"/>
        </w:rPr>
      </w:pPr>
      <w:r>
        <w:rPr>
          <w:rFonts w:ascii="Arial" w:hAnsi="Arial" w:cs="Arial"/>
          <w:szCs w:val="24"/>
        </w:rPr>
        <w:t>In relation to (b) above, the City has subsequently amended the journal entry process to include a check by an independent officer on the journal entered in the accounting system.</w:t>
      </w:r>
    </w:p>
    <w:p w14:paraId="6A29E86B" w14:textId="77777777" w:rsidR="003F33D5" w:rsidRDefault="003F33D5" w:rsidP="003F33D5">
      <w:pPr>
        <w:rPr>
          <w:rFonts w:ascii="Arial" w:hAnsi="Arial" w:cs="Arial"/>
          <w:b/>
          <w:szCs w:val="24"/>
        </w:rPr>
      </w:pPr>
    </w:p>
    <w:p w14:paraId="64C638F2" w14:textId="77777777" w:rsidR="003F33D5" w:rsidRDefault="003F33D5" w:rsidP="003F33D5">
      <w:pPr>
        <w:rPr>
          <w:rFonts w:ascii="Arial" w:hAnsi="Arial" w:cs="Arial"/>
          <w:b/>
          <w:szCs w:val="24"/>
        </w:rPr>
      </w:pPr>
      <w:r>
        <w:rPr>
          <w:rFonts w:ascii="Arial" w:hAnsi="Arial" w:cs="Arial"/>
          <w:b/>
          <w:szCs w:val="24"/>
        </w:rPr>
        <w:t>Risk Management</w:t>
      </w:r>
    </w:p>
    <w:p w14:paraId="23838138" w14:textId="77777777" w:rsidR="003F33D5" w:rsidRPr="00172F74" w:rsidRDefault="003F33D5" w:rsidP="003F33D5">
      <w:pPr>
        <w:jc w:val="both"/>
        <w:rPr>
          <w:rFonts w:ascii="Arial" w:hAnsi="Arial" w:cs="Arial"/>
          <w:b/>
          <w:szCs w:val="24"/>
        </w:rPr>
      </w:pPr>
    </w:p>
    <w:p w14:paraId="4E0FC7AE" w14:textId="53A3261F" w:rsidR="003F33D5" w:rsidRDefault="003F33D5" w:rsidP="00997AE5">
      <w:pPr>
        <w:jc w:val="both"/>
        <w:rPr>
          <w:rFonts w:ascii="Arial" w:hAnsi="Arial" w:cs="Arial"/>
          <w:b/>
          <w:szCs w:val="24"/>
        </w:rPr>
      </w:pPr>
      <w:r w:rsidRPr="00172F74">
        <w:rPr>
          <w:rFonts w:ascii="Arial" w:hAnsi="Arial" w:cs="Arial"/>
          <w:szCs w:val="24"/>
        </w:rPr>
        <w:t>Not applicable.</w:t>
      </w:r>
    </w:p>
    <w:p w14:paraId="098457AC" w14:textId="77777777" w:rsidR="00906C68" w:rsidRDefault="00906C68" w:rsidP="00906C68">
      <w:pPr>
        <w:jc w:val="both"/>
        <w:rPr>
          <w:rFonts w:ascii="Arial" w:hAnsi="Arial" w:cs="Arial"/>
          <w:b/>
          <w:szCs w:val="32"/>
          <w:lang w:val="en-US"/>
        </w:rPr>
      </w:pPr>
    </w:p>
    <w:p w14:paraId="52ACF57D" w14:textId="77777777" w:rsidR="00906C68" w:rsidRPr="00906C68" w:rsidRDefault="00906C68" w:rsidP="00906C68">
      <w:pPr>
        <w:autoSpaceDE w:val="0"/>
        <w:autoSpaceDN w:val="0"/>
        <w:adjustRightInd w:val="0"/>
        <w:jc w:val="both"/>
        <w:rPr>
          <w:rFonts w:ascii="Arial" w:hAnsi="Arial" w:cs="Arial"/>
          <w:b/>
          <w:bCs/>
          <w:szCs w:val="24"/>
        </w:rPr>
      </w:pPr>
    </w:p>
    <w:p w14:paraId="5AA48099" w14:textId="77777777" w:rsidR="003F33D5" w:rsidRDefault="003F33D5" w:rsidP="003F33D5">
      <w:pPr>
        <w:autoSpaceDE w:val="0"/>
        <w:autoSpaceDN w:val="0"/>
        <w:adjustRightInd w:val="0"/>
        <w:jc w:val="both"/>
        <w:rPr>
          <w:rFonts w:ascii="Arial" w:hAnsi="Arial" w:cs="Arial"/>
          <w:szCs w:val="24"/>
        </w:rPr>
      </w:pPr>
    </w:p>
    <w:p w14:paraId="73E645B2" w14:textId="77777777" w:rsidR="003F33D5" w:rsidRPr="00D47DA5" w:rsidRDefault="003F33D5" w:rsidP="003F33D5">
      <w:pPr>
        <w:autoSpaceDE w:val="0"/>
        <w:autoSpaceDN w:val="0"/>
        <w:adjustRightInd w:val="0"/>
        <w:jc w:val="both"/>
        <w:rPr>
          <w:rFonts w:ascii="Arial" w:hAnsi="Arial" w:cs="Arial"/>
          <w:szCs w:val="24"/>
        </w:rPr>
      </w:pPr>
    </w:p>
    <w:p w14:paraId="640CAEE1" w14:textId="77777777" w:rsidR="003F33D5" w:rsidRPr="00BD33A8" w:rsidRDefault="003F33D5" w:rsidP="003F33D5">
      <w:pPr>
        <w:rPr>
          <w:rFonts w:ascii="Arial" w:hAnsi="Arial" w:cs="Arial"/>
          <w:szCs w:val="32"/>
          <w:lang w:val="en-US"/>
        </w:rPr>
      </w:pPr>
    </w:p>
    <w:p w14:paraId="072F85EE" w14:textId="77777777" w:rsidR="00F45A97" w:rsidRDefault="00F45A97" w:rsidP="00F45A97">
      <w:pPr>
        <w:autoSpaceDE w:val="0"/>
        <w:autoSpaceDN w:val="0"/>
        <w:adjustRightInd w:val="0"/>
        <w:jc w:val="both"/>
        <w:rPr>
          <w:rFonts w:ascii="Arial" w:hAnsi="Arial" w:cs="Arial"/>
          <w:szCs w:val="24"/>
        </w:rPr>
      </w:pPr>
    </w:p>
    <w:p w14:paraId="4531ACC4" w14:textId="77777777" w:rsidR="00F45A97" w:rsidRPr="00D47DA5" w:rsidRDefault="00F45A97" w:rsidP="00F45A97">
      <w:pPr>
        <w:autoSpaceDE w:val="0"/>
        <w:autoSpaceDN w:val="0"/>
        <w:adjustRightInd w:val="0"/>
        <w:jc w:val="both"/>
        <w:rPr>
          <w:rFonts w:ascii="Arial" w:hAnsi="Arial" w:cs="Arial"/>
          <w:szCs w:val="24"/>
        </w:rPr>
      </w:pPr>
    </w:p>
    <w:p w14:paraId="1A72DA67" w14:textId="77777777" w:rsidR="009C47E3" w:rsidRDefault="009C47E3">
      <w:pPr>
        <w:rPr>
          <w:rFonts w:ascii="Arial" w:hAnsi="Arial" w:cs="Arial"/>
          <w:b/>
          <w:kern w:val="28"/>
          <w:sz w:val="28"/>
          <w:szCs w:val="24"/>
        </w:rPr>
      </w:pPr>
      <w:bookmarkStart w:id="34" w:name="_Toc24374772"/>
      <w:r>
        <w:rPr>
          <w:rFonts w:ascii="Arial" w:hAnsi="Arial" w:cs="Arial"/>
          <w:caps/>
          <w:szCs w:val="24"/>
        </w:rPr>
        <w:br w:type="page"/>
      </w:r>
    </w:p>
    <w:p w14:paraId="7F82117B" w14:textId="229DCA9E" w:rsidR="00853A74" w:rsidRPr="00853A74" w:rsidRDefault="00853A74" w:rsidP="00853A74">
      <w:pPr>
        <w:pStyle w:val="Heading1"/>
        <w:numPr>
          <w:ilvl w:val="1"/>
          <w:numId w:val="1"/>
        </w:numPr>
        <w:tabs>
          <w:tab w:val="clear" w:pos="2410"/>
        </w:tabs>
        <w:spacing w:before="0" w:after="0"/>
        <w:ind w:left="0" w:hanging="851"/>
        <w:rPr>
          <w:rFonts w:ascii="Arial" w:hAnsi="Arial" w:cs="Arial"/>
          <w:caps w:val="0"/>
          <w:sz w:val="22"/>
          <w:szCs w:val="22"/>
          <w:u w:val="none"/>
        </w:rPr>
      </w:pPr>
      <w:r w:rsidRPr="00853A74">
        <w:rPr>
          <w:rFonts w:ascii="Arial" w:hAnsi="Arial" w:cs="Arial"/>
          <w:caps w:val="0"/>
          <w:szCs w:val="24"/>
          <w:u w:val="none"/>
        </w:rPr>
        <w:t>Moore Stephens Strategic Internal Audit Plan for 2</w:t>
      </w:r>
      <w:r w:rsidRPr="00853A74">
        <w:rPr>
          <w:rFonts w:ascii="Arial" w:hAnsi="Arial" w:cs="Arial"/>
          <w:caps w:val="0"/>
          <w:szCs w:val="24"/>
          <w:u w:val="none"/>
          <w:vertAlign w:val="superscript"/>
        </w:rPr>
        <w:t>nd</w:t>
      </w:r>
      <w:r w:rsidRPr="00853A74">
        <w:rPr>
          <w:rFonts w:ascii="Arial" w:hAnsi="Arial" w:cs="Arial"/>
          <w:caps w:val="0"/>
          <w:szCs w:val="24"/>
          <w:u w:val="none"/>
        </w:rPr>
        <w:t xml:space="preserve"> Year and Update on Audit </w:t>
      </w:r>
      <w:r w:rsidR="00BD1422">
        <w:rPr>
          <w:rFonts w:ascii="Arial" w:hAnsi="Arial" w:cs="Arial"/>
          <w:caps w:val="0"/>
          <w:szCs w:val="24"/>
          <w:u w:val="none"/>
        </w:rPr>
        <w:t>F</w:t>
      </w:r>
      <w:r w:rsidRPr="00853A74">
        <w:rPr>
          <w:rFonts w:ascii="Arial" w:hAnsi="Arial" w:cs="Arial"/>
          <w:caps w:val="0"/>
          <w:szCs w:val="24"/>
          <w:u w:val="none"/>
        </w:rPr>
        <w:t>unction</w:t>
      </w:r>
      <w:bookmarkEnd w:id="34"/>
      <w:r w:rsidRPr="00853A74">
        <w:rPr>
          <w:rFonts w:ascii="Arial" w:hAnsi="Arial" w:cs="Arial"/>
          <w:caps w:val="0"/>
          <w:szCs w:val="24"/>
          <w:u w:val="none"/>
        </w:rPr>
        <w:t xml:space="preserve"> </w:t>
      </w:r>
    </w:p>
    <w:p w14:paraId="3BE59272" w14:textId="77777777" w:rsidR="00853A74" w:rsidRPr="003166C8" w:rsidRDefault="00853A74" w:rsidP="00853A74">
      <w:pPr>
        <w:ind w:left="-851"/>
        <w:jc w:val="both"/>
        <w:rPr>
          <w:rFonts w:ascii="Arial" w:hAnsi="Arial" w:cs="Arial"/>
          <w:b/>
          <w:szCs w:val="24"/>
        </w:rPr>
      </w:pPr>
    </w:p>
    <w:tbl>
      <w:tblPr>
        <w:tblStyle w:val="TableGrid"/>
        <w:tblW w:w="0" w:type="auto"/>
        <w:tblInd w:w="-5" w:type="dxa"/>
        <w:tblLook w:val="04A0" w:firstRow="1" w:lastRow="0" w:firstColumn="1" w:lastColumn="0" w:noHBand="0" w:noVBand="1"/>
      </w:tblPr>
      <w:tblGrid>
        <w:gridCol w:w="2620"/>
        <w:gridCol w:w="5688"/>
      </w:tblGrid>
      <w:tr w:rsidR="00853A74" w:rsidRPr="000D68FB" w14:paraId="52428F60" w14:textId="77777777" w:rsidTr="001325B6">
        <w:tc>
          <w:tcPr>
            <w:tcW w:w="2620" w:type="dxa"/>
            <w:tcBorders>
              <w:top w:val="single" w:sz="4" w:space="0" w:color="auto"/>
              <w:left w:val="single" w:sz="4" w:space="0" w:color="auto"/>
              <w:bottom w:val="single" w:sz="4" w:space="0" w:color="auto"/>
              <w:right w:val="single" w:sz="4" w:space="0" w:color="auto"/>
            </w:tcBorders>
            <w:hideMark/>
          </w:tcPr>
          <w:p w14:paraId="712FF581" w14:textId="77777777" w:rsidR="00853A74" w:rsidRPr="000D68FB" w:rsidRDefault="00853A74" w:rsidP="00B12016">
            <w:pPr>
              <w:jc w:val="both"/>
              <w:rPr>
                <w:rFonts w:ascii="Arial" w:hAnsi="Arial" w:cs="Arial"/>
                <w:b/>
                <w:szCs w:val="24"/>
                <w:lang w:val="en-AU"/>
              </w:rPr>
            </w:pPr>
            <w:r w:rsidRPr="000D68FB">
              <w:rPr>
                <w:rFonts w:ascii="Arial" w:hAnsi="Arial" w:cs="Arial"/>
                <w:b/>
                <w:szCs w:val="24"/>
                <w:lang w:val="en-AU"/>
              </w:rPr>
              <w:t xml:space="preserve">Owner </w:t>
            </w:r>
          </w:p>
        </w:tc>
        <w:tc>
          <w:tcPr>
            <w:tcW w:w="5688" w:type="dxa"/>
            <w:tcBorders>
              <w:top w:val="single" w:sz="4" w:space="0" w:color="auto"/>
              <w:left w:val="single" w:sz="4" w:space="0" w:color="auto"/>
              <w:bottom w:val="single" w:sz="4" w:space="0" w:color="auto"/>
              <w:right w:val="single" w:sz="4" w:space="0" w:color="auto"/>
            </w:tcBorders>
            <w:hideMark/>
          </w:tcPr>
          <w:p w14:paraId="57EA4AC0" w14:textId="77777777" w:rsidR="00853A74" w:rsidRPr="000D68FB" w:rsidRDefault="00853A74" w:rsidP="00B12016">
            <w:pPr>
              <w:jc w:val="both"/>
              <w:rPr>
                <w:rFonts w:ascii="Arial" w:hAnsi="Arial" w:cs="Arial"/>
                <w:szCs w:val="24"/>
                <w:lang w:val="en-AU"/>
              </w:rPr>
            </w:pPr>
            <w:r w:rsidRPr="000D68FB">
              <w:rPr>
                <w:rFonts w:ascii="Arial" w:hAnsi="Arial" w:cs="Arial"/>
                <w:szCs w:val="24"/>
                <w:lang w:val="en-AU"/>
              </w:rPr>
              <w:t>City of Nedlands</w:t>
            </w:r>
          </w:p>
        </w:tc>
      </w:tr>
      <w:tr w:rsidR="00853A74" w:rsidRPr="000D68FB" w14:paraId="290660DC" w14:textId="77777777" w:rsidTr="001325B6">
        <w:tc>
          <w:tcPr>
            <w:tcW w:w="2620" w:type="dxa"/>
            <w:tcBorders>
              <w:top w:val="single" w:sz="4" w:space="0" w:color="auto"/>
              <w:left w:val="single" w:sz="4" w:space="0" w:color="auto"/>
              <w:bottom w:val="single" w:sz="4" w:space="0" w:color="auto"/>
              <w:right w:val="single" w:sz="4" w:space="0" w:color="auto"/>
            </w:tcBorders>
            <w:hideMark/>
          </w:tcPr>
          <w:p w14:paraId="5E8337BB" w14:textId="77777777" w:rsidR="00853A74" w:rsidRPr="000D68FB" w:rsidRDefault="00853A74" w:rsidP="00B12016">
            <w:pPr>
              <w:jc w:val="both"/>
              <w:rPr>
                <w:rFonts w:ascii="Arial" w:hAnsi="Arial" w:cs="Arial"/>
                <w:b/>
                <w:szCs w:val="24"/>
                <w:lang w:val="en-AU"/>
              </w:rPr>
            </w:pPr>
            <w:r w:rsidRPr="000D68FB">
              <w:rPr>
                <w:rFonts w:ascii="Arial" w:hAnsi="Arial" w:cs="Arial"/>
                <w:b/>
                <w:szCs w:val="24"/>
                <w:lang w:val="en-AU"/>
              </w:rPr>
              <w:t xml:space="preserve">Employee Disclosure under </w:t>
            </w:r>
            <w:r w:rsidRPr="000D68FB">
              <w:rPr>
                <w:rFonts w:ascii="Arial" w:hAnsi="Arial" w:cs="Arial"/>
                <w:b/>
                <w:i/>
                <w:szCs w:val="24"/>
                <w:lang w:val="en-AU"/>
              </w:rPr>
              <w:t>section 5.70 Local Government Act 1995</w:t>
            </w:r>
          </w:p>
        </w:tc>
        <w:tc>
          <w:tcPr>
            <w:tcW w:w="5688" w:type="dxa"/>
            <w:tcBorders>
              <w:top w:val="single" w:sz="4" w:space="0" w:color="auto"/>
              <w:left w:val="single" w:sz="4" w:space="0" w:color="auto"/>
              <w:bottom w:val="single" w:sz="4" w:space="0" w:color="auto"/>
              <w:right w:val="single" w:sz="4" w:space="0" w:color="auto"/>
            </w:tcBorders>
            <w:hideMark/>
          </w:tcPr>
          <w:p w14:paraId="6AFDE350" w14:textId="77777777" w:rsidR="00853A74" w:rsidRPr="000D68FB" w:rsidRDefault="00853A74" w:rsidP="00B12016">
            <w:pPr>
              <w:tabs>
                <w:tab w:val="left" w:pos="720"/>
                <w:tab w:val="left" w:pos="879"/>
              </w:tabs>
              <w:rPr>
                <w:rFonts w:ascii="Arial" w:hAnsi="Arial" w:cs="Arial"/>
                <w:szCs w:val="24"/>
              </w:rPr>
            </w:pPr>
            <w:r w:rsidRPr="000D68FB">
              <w:rPr>
                <w:rFonts w:ascii="Arial" w:hAnsi="Arial" w:cs="Arial"/>
                <w:szCs w:val="24"/>
              </w:rPr>
              <w:t>Nil.</w:t>
            </w:r>
          </w:p>
        </w:tc>
      </w:tr>
      <w:tr w:rsidR="00853A74" w:rsidRPr="000D68FB" w14:paraId="5BF97C8F" w14:textId="77777777" w:rsidTr="001325B6">
        <w:tc>
          <w:tcPr>
            <w:tcW w:w="2620" w:type="dxa"/>
            <w:tcBorders>
              <w:top w:val="single" w:sz="4" w:space="0" w:color="auto"/>
              <w:left w:val="single" w:sz="4" w:space="0" w:color="auto"/>
              <w:bottom w:val="single" w:sz="4" w:space="0" w:color="auto"/>
              <w:right w:val="single" w:sz="4" w:space="0" w:color="auto"/>
            </w:tcBorders>
          </w:tcPr>
          <w:p w14:paraId="74BEA7DE" w14:textId="77777777" w:rsidR="00853A74" w:rsidRPr="000D68FB" w:rsidRDefault="00853A74" w:rsidP="00B12016">
            <w:pPr>
              <w:jc w:val="both"/>
              <w:rPr>
                <w:rFonts w:ascii="Arial" w:hAnsi="Arial" w:cs="Arial"/>
                <w:b/>
                <w:szCs w:val="24"/>
              </w:rPr>
            </w:pPr>
            <w:r w:rsidRPr="000D68FB">
              <w:rPr>
                <w:rFonts w:ascii="Arial" w:hAnsi="Arial" w:cs="Arial"/>
                <w:b/>
                <w:szCs w:val="24"/>
                <w:lang w:val="en-AU"/>
              </w:rPr>
              <w:t>Director</w:t>
            </w:r>
          </w:p>
        </w:tc>
        <w:tc>
          <w:tcPr>
            <w:tcW w:w="5688" w:type="dxa"/>
            <w:tcBorders>
              <w:top w:val="single" w:sz="4" w:space="0" w:color="auto"/>
              <w:left w:val="single" w:sz="4" w:space="0" w:color="auto"/>
              <w:bottom w:val="single" w:sz="4" w:space="0" w:color="auto"/>
              <w:right w:val="single" w:sz="4" w:space="0" w:color="auto"/>
            </w:tcBorders>
          </w:tcPr>
          <w:p w14:paraId="513AE895" w14:textId="77777777" w:rsidR="00853A74" w:rsidRPr="000D68FB" w:rsidRDefault="00853A74" w:rsidP="00B12016">
            <w:pPr>
              <w:jc w:val="both"/>
              <w:rPr>
                <w:rFonts w:ascii="Arial" w:hAnsi="Arial" w:cs="Arial"/>
                <w:szCs w:val="24"/>
              </w:rPr>
            </w:pPr>
            <w:r w:rsidRPr="000D68FB">
              <w:rPr>
                <w:rFonts w:ascii="Arial" w:hAnsi="Arial" w:cs="Arial"/>
                <w:szCs w:val="24"/>
                <w:lang w:val="en-AU"/>
              </w:rPr>
              <w:t xml:space="preserve">Lorraine Driscoll – Director Corporate &amp; Strategy </w:t>
            </w:r>
          </w:p>
        </w:tc>
      </w:tr>
      <w:tr w:rsidR="00853A74" w:rsidRPr="000D68FB" w14:paraId="03D9DB4B" w14:textId="77777777" w:rsidTr="001325B6">
        <w:tc>
          <w:tcPr>
            <w:tcW w:w="2620" w:type="dxa"/>
            <w:tcBorders>
              <w:top w:val="single" w:sz="4" w:space="0" w:color="auto"/>
              <w:left w:val="single" w:sz="4" w:space="0" w:color="auto"/>
              <w:bottom w:val="single" w:sz="4" w:space="0" w:color="auto"/>
              <w:right w:val="single" w:sz="4" w:space="0" w:color="auto"/>
            </w:tcBorders>
          </w:tcPr>
          <w:p w14:paraId="0D2C7163" w14:textId="77777777" w:rsidR="00853A74" w:rsidRPr="000D68FB" w:rsidRDefault="00853A74" w:rsidP="00B12016">
            <w:pPr>
              <w:jc w:val="both"/>
              <w:rPr>
                <w:rFonts w:ascii="Arial" w:hAnsi="Arial" w:cs="Arial"/>
                <w:b/>
                <w:szCs w:val="24"/>
                <w:lang w:val="en-AU"/>
              </w:rPr>
            </w:pPr>
            <w:r w:rsidRPr="000D68FB">
              <w:rPr>
                <w:rFonts w:ascii="Arial" w:hAnsi="Arial" w:cs="Arial"/>
                <w:b/>
                <w:szCs w:val="24"/>
                <w:lang w:val="en-AU"/>
              </w:rPr>
              <w:t>CEO</w:t>
            </w:r>
          </w:p>
        </w:tc>
        <w:tc>
          <w:tcPr>
            <w:tcW w:w="5688" w:type="dxa"/>
            <w:tcBorders>
              <w:top w:val="single" w:sz="4" w:space="0" w:color="auto"/>
              <w:left w:val="single" w:sz="4" w:space="0" w:color="auto"/>
              <w:bottom w:val="single" w:sz="4" w:space="0" w:color="auto"/>
              <w:right w:val="single" w:sz="4" w:space="0" w:color="auto"/>
            </w:tcBorders>
          </w:tcPr>
          <w:p w14:paraId="7D06AAF8" w14:textId="77777777" w:rsidR="00853A74" w:rsidRPr="000D68FB" w:rsidRDefault="00853A74" w:rsidP="00B12016">
            <w:pPr>
              <w:jc w:val="both"/>
              <w:rPr>
                <w:rFonts w:ascii="Arial" w:hAnsi="Arial" w:cs="Arial"/>
                <w:szCs w:val="24"/>
                <w:lang w:val="en-AU"/>
              </w:rPr>
            </w:pPr>
            <w:r w:rsidRPr="000D68FB">
              <w:rPr>
                <w:rFonts w:ascii="Arial" w:hAnsi="Arial" w:cs="Arial"/>
                <w:szCs w:val="24"/>
                <w:lang w:val="en-AU"/>
              </w:rPr>
              <w:t>Mark Goodlet</w:t>
            </w:r>
          </w:p>
        </w:tc>
      </w:tr>
      <w:tr w:rsidR="00853A74" w:rsidRPr="000D68FB" w14:paraId="10031B0F" w14:textId="77777777" w:rsidTr="001325B6">
        <w:tc>
          <w:tcPr>
            <w:tcW w:w="2620" w:type="dxa"/>
            <w:tcBorders>
              <w:top w:val="single" w:sz="4" w:space="0" w:color="auto"/>
              <w:left w:val="single" w:sz="4" w:space="0" w:color="auto"/>
              <w:bottom w:val="single" w:sz="4" w:space="0" w:color="auto"/>
              <w:right w:val="single" w:sz="4" w:space="0" w:color="auto"/>
            </w:tcBorders>
            <w:hideMark/>
          </w:tcPr>
          <w:p w14:paraId="57BE6EA3" w14:textId="77777777" w:rsidR="00853A74" w:rsidRPr="000D68FB" w:rsidRDefault="00853A74" w:rsidP="00B12016">
            <w:pPr>
              <w:jc w:val="both"/>
              <w:rPr>
                <w:rFonts w:ascii="Arial" w:hAnsi="Arial" w:cs="Arial"/>
                <w:b/>
                <w:szCs w:val="24"/>
                <w:lang w:val="en-AU"/>
              </w:rPr>
            </w:pPr>
            <w:r w:rsidRPr="000D68FB">
              <w:rPr>
                <w:rFonts w:ascii="Arial" w:hAnsi="Arial" w:cs="Arial"/>
                <w:b/>
                <w:szCs w:val="24"/>
                <w:lang w:val="en-AU"/>
              </w:rPr>
              <w:t>Attachments</w:t>
            </w:r>
          </w:p>
        </w:tc>
        <w:tc>
          <w:tcPr>
            <w:tcW w:w="5688" w:type="dxa"/>
            <w:tcBorders>
              <w:top w:val="single" w:sz="4" w:space="0" w:color="auto"/>
              <w:left w:val="single" w:sz="4" w:space="0" w:color="auto"/>
              <w:bottom w:val="single" w:sz="4" w:space="0" w:color="auto"/>
              <w:right w:val="single" w:sz="4" w:space="0" w:color="auto"/>
            </w:tcBorders>
            <w:hideMark/>
          </w:tcPr>
          <w:p w14:paraId="3FA74B5E" w14:textId="77777777" w:rsidR="00853A74" w:rsidRPr="000D68FB" w:rsidRDefault="00853A74" w:rsidP="00853A74">
            <w:pPr>
              <w:numPr>
                <w:ilvl w:val="0"/>
                <w:numId w:val="11"/>
              </w:numPr>
              <w:ind w:left="426" w:hanging="426"/>
              <w:jc w:val="both"/>
              <w:rPr>
                <w:rFonts w:ascii="Arial" w:hAnsi="Arial" w:cs="Arial"/>
                <w:szCs w:val="32"/>
                <w:lang w:val="en-US"/>
              </w:rPr>
            </w:pPr>
            <w:r w:rsidRPr="000D68FB">
              <w:rPr>
                <w:rFonts w:ascii="Arial" w:hAnsi="Arial" w:cs="Arial"/>
                <w:szCs w:val="32"/>
                <w:lang w:val="en-US"/>
              </w:rPr>
              <w:t>CONFIDENTIAL - Moore Stephens – Draft Strategic Audit Plan</w:t>
            </w:r>
          </w:p>
        </w:tc>
      </w:tr>
    </w:tbl>
    <w:p w14:paraId="6231D3FB" w14:textId="77777777" w:rsidR="00853A74" w:rsidRPr="000D68FB" w:rsidRDefault="00853A74" w:rsidP="00853A74">
      <w:pPr>
        <w:jc w:val="both"/>
        <w:rPr>
          <w:rFonts w:ascii="Arial" w:hAnsi="Arial" w:cs="Arial"/>
          <w:b/>
          <w:sz w:val="28"/>
          <w:szCs w:val="32"/>
          <w:lang w:val="en-US"/>
        </w:rPr>
      </w:pPr>
    </w:p>
    <w:p w14:paraId="356194D8" w14:textId="698DA7DB" w:rsidR="008D2D03" w:rsidRPr="006D752D" w:rsidRDefault="008D2D03" w:rsidP="008D2D03">
      <w:pPr>
        <w:jc w:val="both"/>
        <w:rPr>
          <w:rFonts w:ascii="Arial" w:hAnsi="Arial" w:cs="Arial"/>
          <w:b/>
          <w:szCs w:val="24"/>
        </w:rPr>
      </w:pPr>
      <w:r w:rsidRPr="006D752D">
        <w:rPr>
          <w:rFonts w:ascii="Arial" w:hAnsi="Arial" w:cs="Arial"/>
          <w:b/>
          <w:szCs w:val="24"/>
        </w:rPr>
        <w:t xml:space="preserve">Regulation 11(da) </w:t>
      </w:r>
      <w:r w:rsidR="00E71AA4">
        <w:rPr>
          <w:rFonts w:ascii="Arial" w:hAnsi="Arial" w:cs="Arial"/>
          <w:b/>
          <w:szCs w:val="24"/>
        </w:rPr>
        <w:t>–</w:t>
      </w:r>
      <w:r w:rsidRPr="006D752D">
        <w:rPr>
          <w:rFonts w:ascii="Arial" w:hAnsi="Arial" w:cs="Arial"/>
          <w:b/>
          <w:szCs w:val="24"/>
        </w:rPr>
        <w:t xml:space="preserve"> </w:t>
      </w:r>
      <w:r w:rsidR="00E71AA4">
        <w:rPr>
          <w:rFonts w:ascii="Arial" w:hAnsi="Arial" w:cs="Arial"/>
          <w:b/>
          <w:szCs w:val="24"/>
        </w:rPr>
        <w:t>Not Applicable – Recommendation Adopted</w:t>
      </w:r>
    </w:p>
    <w:p w14:paraId="7B97EA3F" w14:textId="77777777" w:rsidR="008D2D03" w:rsidRPr="006D752D" w:rsidRDefault="008D2D03" w:rsidP="008D2D03">
      <w:pPr>
        <w:jc w:val="both"/>
        <w:rPr>
          <w:rFonts w:ascii="Arial" w:hAnsi="Arial" w:cs="Arial"/>
          <w:szCs w:val="24"/>
        </w:rPr>
      </w:pPr>
    </w:p>
    <w:p w14:paraId="0E02738B" w14:textId="68AD0B46" w:rsidR="008D2D03" w:rsidRPr="006D752D" w:rsidRDefault="008D2D03" w:rsidP="008D2D03">
      <w:pPr>
        <w:jc w:val="both"/>
        <w:rPr>
          <w:rFonts w:ascii="Arial" w:hAnsi="Arial" w:cs="Arial"/>
          <w:szCs w:val="24"/>
        </w:rPr>
      </w:pPr>
      <w:r w:rsidRPr="006D752D">
        <w:rPr>
          <w:rFonts w:ascii="Arial" w:hAnsi="Arial" w:cs="Arial"/>
          <w:szCs w:val="24"/>
        </w:rPr>
        <w:t xml:space="preserve">Moved – Councillor </w:t>
      </w:r>
      <w:r w:rsidR="00B00778">
        <w:rPr>
          <w:rFonts w:ascii="Arial" w:hAnsi="Arial" w:cs="Arial"/>
          <w:szCs w:val="24"/>
        </w:rPr>
        <w:t>Hodsdon</w:t>
      </w:r>
    </w:p>
    <w:p w14:paraId="0F174A54" w14:textId="2BFBEAC7" w:rsidR="008D2D03" w:rsidRPr="006D752D" w:rsidRDefault="008D2D03" w:rsidP="008D2D03">
      <w:pPr>
        <w:jc w:val="both"/>
        <w:rPr>
          <w:rFonts w:ascii="Arial" w:hAnsi="Arial" w:cs="Arial"/>
          <w:szCs w:val="24"/>
        </w:rPr>
      </w:pPr>
      <w:r w:rsidRPr="006D752D">
        <w:rPr>
          <w:rFonts w:ascii="Arial" w:hAnsi="Arial" w:cs="Arial"/>
          <w:szCs w:val="24"/>
        </w:rPr>
        <w:t xml:space="preserve">Seconded – Councillor </w:t>
      </w:r>
      <w:r w:rsidR="00B00778">
        <w:rPr>
          <w:rFonts w:ascii="Arial" w:hAnsi="Arial" w:cs="Arial"/>
          <w:szCs w:val="24"/>
        </w:rPr>
        <w:t>Mangano</w:t>
      </w:r>
    </w:p>
    <w:p w14:paraId="0B8B4027" w14:textId="77777777" w:rsidR="008D2D03" w:rsidRPr="006D752D" w:rsidRDefault="008D2D03" w:rsidP="008D2D03">
      <w:pPr>
        <w:jc w:val="both"/>
        <w:rPr>
          <w:rFonts w:ascii="Arial" w:hAnsi="Arial" w:cs="Arial"/>
          <w:szCs w:val="24"/>
        </w:rPr>
      </w:pPr>
    </w:p>
    <w:p w14:paraId="7828BE27" w14:textId="77777777" w:rsidR="008D2D03" w:rsidRPr="006D752D" w:rsidRDefault="008D2D03" w:rsidP="008D2D0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4E13E1E4" w14:textId="77777777" w:rsidR="008D2D03" w:rsidRPr="006D752D" w:rsidRDefault="008D2D03" w:rsidP="008D2D03">
      <w:pPr>
        <w:jc w:val="both"/>
        <w:rPr>
          <w:rFonts w:ascii="Arial" w:hAnsi="Arial" w:cs="Arial"/>
          <w:szCs w:val="24"/>
        </w:rPr>
      </w:pPr>
      <w:r w:rsidRPr="006D752D">
        <w:rPr>
          <w:rFonts w:ascii="Arial" w:hAnsi="Arial" w:cs="Arial"/>
          <w:szCs w:val="24"/>
        </w:rPr>
        <w:t>(Printed below for ease of reference)</w:t>
      </w:r>
    </w:p>
    <w:p w14:paraId="7318610C" w14:textId="14AE2122" w:rsidR="001F0450" w:rsidRPr="006D752D" w:rsidRDefault="001F0450" w:rsidP="001F0450">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4</w:t>
      </w:r>
      <w:r w:rsidRPr="006D752D">
        <w:rPr>
          <w:rFonts w:ascii="Arial" w:hAnsi="Arial" w:cs="Arial"/>
          <w:b/>
          <w:szCs w:val="24"/>
        </w:rPr>
        <w:t>/-</w:t>
      </w:r>
    </w:p>
    <w:p w14:paraId="7984BC1C" w14:textId="77777777" w:rsidR="00853A74" w:rsidRPr="008D2D03" w:rsidRDefault="00853A74" w:rsidP="00853A74">
      <w:pPr>
        <w:jc w:val="both"/>
        <w:rPr>
          <w:rFonts w:ascii="Arial" w:hAnsi="Arial" w:cs="Arial"/>
          <w:bCs/>
          <w:szCs w:val="32"/>
          <w:lang w:val="en-US"/>
        </w:rPr>
      </w:pPr>
    </w:p>
    <w:p w14:paraId="743185DD" w14:textId="0EAB33E4" w:rsidR="00853A74" w:rsidRPr="000D68FB" w:rsidRDefault="00460F23" w:rsidP="00853A74">
      <w:pPr>
        <w:jc w:val="both"/>
        <w:rPr>
          <w:rFonts w:ascii="Arial" w:hAnsi="Arial" w:cs="Arial"/>
          <w:b/>
          <w:szCs w:val="32"/>
          <w:lang w:val="en-US"/>
        </w:rPr>
      </w:pPr>
      <w:r>
        <w:rPr>
          <w:rFonts w:ascii="Arial" w:hAnsi="Arial" w:cs="Arial"/>
          <w:b/>
          <w:noProof/>
          <w:szCs w:val="24"/>
        </w:rPr>
        <mc:AlternateContent>
          <mc:Choice Requires="wps">
            <w:drawing>
              <wp:anchor distT="0" distB="0" distL="114300" distR="114300" simplePos="0" relativeHeight="251658243" behindDoc="1" locked="0" layoutInCell="1" allowOverlap="1" wp14:anchorId="387B59D9" wp14:editId="5D824415">
                <wp:simplePos x="0" y="0"/>
                <wp:positionH relativeFrom="column">
                  <wp:posOffset>-11542</wp:posOffset>
                </wp:positionH>
                <wp:positionV relativeFrom="paragraph">
                  <wp:posOffset>165847</wp:posOffset>
                </wp:positionV>
                <wp:extent cx="5338482" cy="1821116"/>
                <wp:effectExtent l="0" t="0" r="0" b="8255"/>
                <wp:wrapNone/>
                <wp:docPr id="7" name="Rectangle 7"/>
                <wp:cNvGraphicFramePr/>
                <a:graphic xmlns:a="http://schemas.openxmlformats.org/drawingml/2006/main">
                  <a:graphicData uri="http://schemas.microsoft.com/office/word/2010/wordprocessingShape">
                    <wps:wsp>
                      <wps:cNvSpPr/>
                      <wps:spPr>
                        <a:xfrm>
                          <a:off x="0" y="0"/>
                          <a:ext cx="5338482" cy="182111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rect w14:anchorId="61DDAF02" id="Rectangle 7" o:spid="_x0000_s1026" style="position:absolute;margin-left:-.9pt;margin-top:13.05pt;width:420.35pt;height:14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" fillcolor="#d8d8d8 [2732]" stroked="f" strokeweight="2pt"/>
            </w:pict>
          </mc:Fallback>
        </mc:AlternateContent>
      </w:r>
    </w:p>
    <w:p w14:paraId="2AE96DB1" w14:textId="56EF1647" w:rsidR="00853A74" w:rsidRPr="000D68FB" w:rsidRDefault="00FA76FF" w:rsidP="00853A74">
      <w:pPr>
        <w:jc w:val="both"/>
        <w:rPr>
          <w:rFonts w:ascii="Arial" w:hAnsi="Arial" w:cs="Arial"/>
          <w:b/>
          <w:sz w:val="28"/>
          <w:szCs w:val="32"/>
          <w:lang w:val="en-US"/>
        </w:rPr>
      </w:pPr>
      <w:r w:rsidRPr="000D68FB">
        <w:rPr>
          <w:rFonts w:ascii="Arial" w:hAnsi="Arial" w:cs="Arial"/>
          <w:b/>
          <w:sz w:val="28"/>
          <w:szCs w:val="32"/>
          <w:lang w:val="en-US"/>
        </w:rPr>
        <w:t xml:space="preserve">Committee </w:t>
      </w:r>
      <w:r w:rsidR="00853A74" w:rsidRPr="000D68FB">
        <w:rPr>
          <w:rFonts w:ascii="Arial" w:hAnsi="Arial" w:cs="Arial"/>
          <w:b/>
          <w:sz w:val="28"/>
          <w:szCs w:val="32"/>
          <w:lang w:val="en-US"/>
        </w:rPr>
        <w:t xml:space="preserve">Recommendation </w:t>
      </w:r>
      <w:r w:rsidR="002958AC">
        <w:rPr>
          <w:rFonts w:ascii="Arial" w:hAnsi="Arial" w:cs="Arial"/>
          <w:b/>
          <w:sz w:val="28"/>
          <w:szCs w:val="32"/>
          <w:lang w:val="en-US"/>
        </w:rPr>
        <w:t>/ Recommendation to Committee</w:t>
      </w:r>
      <w:r w:rsidR="00853A74" w:rsidRPr="000D68FB">
        <w:rPr>
          <w:rFonts w:ascii="Arial" w:hAnsi="Arial" w:cs="Arial"/>
          <w:b/>
          <w:sz w:val="28"/>
          <w:szCs w:val="32"/>
          <w:lang w:val="en-US"/>
        </w:rPr>
        <w:t xml:space="preserve"> </w:t>
      </w:r>
    </w:p>
    <w:p w14:paraId="5821E342" w14:textId="237B5582" w:rsidR="00853A74" w:rsidRPr="000D68FB" w:rsidRDefault="00853A74" w:rsidP="00853A74">
      <w:pPr>
        <w:jc w:val="both"/>
        <w:rPr>
          <w:rFonts w:ascii="Arial" w:hAnsi="Arial" w:cs="Arial"/>
          <w:b/>
          <w:szCs w:val="32"/>
          <w:lang w:val="en-US"/>
        </w:rPr>
      </w:pPr>
    </w:p>
    <w:p w14:paraId="27185184" w14:textId="01902D84" w:rsidR="00853A74" w:rsidRPr="000D68FB" w:rsidRDefault="00853A74" w:rsidP="00853A74">
      <w:pPr>
        <w:jc w:val="both"/>
        <w:rPr>
          <w:rFonts w:ascii="Arial" w:hAnsi="Arial" w:cs="Arial"/>
          <w:b/>
          <w:szCs w:val="32"/>
          <w:lang w:val="en-US"/>
        </w:rPr>
      </w:pPr>
      <w:r w:rsidRPr="000D68FB">
        <w:rPr>
          <w:rFonts w:ascii="Arial" w:hAnsi="Arial" w:cs="Arial"/>
          <w:b/>
          <w:szCs w:val="32"/>
          <w:lang w:val="en-US"/>
        </w:rPr>
        <w:t>The Audit and Risk Committee:</w:t>
      </w:r>
    </w:p>
    <w:p w14:paraId="6AFBF610" w14:textId="0FC188D6" w:rsidR="00853A74" w:rsidRPr="000D68FB" w:rsidRDefault="00853A74" w:rsidP="00853A74">
      <w:pPr>
        <w:jc w:val="both"/>
        <w:rPr>
          <w:rFonts w:ascii="Arial" w:hAnsi="Arial" w:cs="Arial"/>
          <w:b/>
          <w:szCs w:val="32"/>
          <w:lang w:val="en-US"/>
        </w:rPr>
      </w:pPr>
    </w:p>
    <w:p w14:paraId="5F1BBE18" w14:textId="77777777" w:rsidR="00853A74" w:rsidRDefault="00853A74" w:rsidP="00E967C1">
      <w:pPr>
        <w:numPr>
          <w:ilvl w:val="0"/>
          <w:numId w:val="12"/>
        </w:numPr>
        <w:ind w:left="567" w:hanging="567"/>
        <w:contextualSpacing/>
        <w:jc w:val="both"/>
        <w:rPr>
          <w:rFonts w:ascii="Arial" w:hAnsi="Arial" w:cs="Arial"/>
          <w:b/>
          <w:szCs w:val="32"/>
          <w:lang w:val="en-US"/>
        </w:rPr>
      </w:pPr>
      <w:r w:rsidRPr="000D68FB">
        <w:rPr>
          <w:rFonts w:ascii="Arial" w:hAnsi="Arial" w:cs="Arial"/>
          <w:b/>
          <w:szCs w:val="32"/>
          <w:lang w:val="en-US"/>
        </w:rPr>
        <w:t>receives the Strategic Internal Audit Plan prepared by the City’s Internal Auditors Moore Stephens</w:t>
      </w:r>
      <w:r>
        <w:rPr>
          <w:rFonts w:ascii="Arial" w:hAnsi="Arial" w:cs="Arial"/>
          <w:b/>
          <w:szCs w:val="32"/>
          <w:lang w:val="en-US"/>
        </w:rPr>
        <w:t>; and</w:t>
      </w:r>
    </w:p>
    <w:p w14:paraId="46588957" w14:textId="77777777" w:rsidR="00853A74" w:rsidRDefault="00853A74" w:rsidP="00E967C1">
      <w:pPr>
        <w:ind w:left="567" w:hanging="567"/>
        <w:contextualSpacing/>
        <w:jc w:val="both"/>
        <w:rPr>
          <w:rFonts w:ascii="Arial" w:hAnsi="Arial" w:cs="Arial"/>
          <w:b/>
          <w:szCs w:val="32"/>
          <w:lang w:val="en-US"/>
        </w:rPr>
      </w:pPr>
    </w:p>
    <w:p w14:paraId="4D99BAA7" w14:textId="77777777" w:rsidR="00853A74" w:rsidRPr="00A406A0" w:rsidRDefault="00853A74" w:rsidP="00E967C1">
      <w:pPr>
        <w:numPr>
          <w:ilvl w:val="0"/>
          <w:numId w:val="12"/>
        </w:numPr>
        <w:ind w:left="567" w:hanging="567"/>
        <w:contextualSpacing/>
        <w:jc w:val="both"/>
        <w:rPr>
          <w:rFonts w:ascii="Arial" w:hAnsi="Arial" w:cs="Arial"/>
          <w:b/>
          <w:szCs w:val="32"/>
          <w:lang w:val="en-US"/>
        </w:rPr>
      </w:pPr>
      <w:r>
        <w:rPr>
          <w:rFonts w:ascii="Arial" w:hAnsi="Arial" w:cs="Arial"/>
          <w:b/>
          <w:szCs w:val="32"/>
          <w:lang w:val="en-US"/>
        </w:rPr>
        <w:t>observes that the review of the Business Continuity Plan is going to be held as the first audit area for 2</w:t>
      </w:r>
      <w:r w:rsidRPr="00E00EF5">
        <w:rPr>
          <w:rFonts w:ascii="Arial" w:hAnsi="Arial" w:cs="Arial"/>
          <w:b/>
          <w:szCs w:val="32"/>
          <w:vertAlign w:val="superscript"/>
          <w:lang w:val="en-US"/>
        </w:rPr>
        <w:t>nd</w:t>
      </w:r>
      <w:r>
        <w:rPr>
          <w:rFonts w:ascii="Arial" w:hAnsi="Arial" w:cs="Arial"/>
          <w:b/>
          <w:szCs w:val="32"/>
          <w:lang w:val="en-US"/>
        </w:rPr>
        <w:t xml:space="preserve"> year internal audit. </w:t>
      </w:r>
    </w:p>
    <w:p w14:paraId="1D9A6FAA" w14:textId="6F95ED90" w:rsidR="00853A74" w:rsidRDefault="00853A74" w:rsidP="00853A74">
      <w:pPr>
        <w:jc w:val="both"/>
        <w:rPr>
          <w:rFonts w:ascii="Arial" w:hAnsi="Arial" w:cs="Arial"/>
          <w:b/>
          <w:szCs w:val="32"/>
          <w:lang w:val="en-US"/>
        </w:rPr>
      </w:pPr>
    </w:p>
    <w:p w14:paraId="65C799BB" w14:textId="77777777" w:rsidR="008D2D03" w:rsidRDefault="008D2D03" w:rsidP="00853A74">
      <w:pPr>
        <w:jc w:val="both"/>
        <w:rPr>
          <w:rFonts w:ascii="Arial" w:hAnsi="Arial" w:cs="Arial"/>
          <w:b/>
          <w:szCs w:val="32"/>
          <w:lang w:val="en-US"/>
        </w:rPr>
      </w:pPr>
    </w:p>
    <w:p w14:paraId="142EBAB3" w14:textId="77777777" w:rsidR="008D2D03" w:rsidRPr="000D68FB" w:rsidRDefault="008D2D03" w:rsidP="008D2D03">
      <w:pPr>
        <w:jc w:val="both"/>
        <w:rPr>
          <w:rFonts w:ascii="Arial" w:hAnsi="Arial" w:cs="Arial"/>
          <w:b/>
          <w:sz w:val="28"/>
          <w:szCs w:val="32"/>
          <w:lang w:val="en-US"/>
        </w:rPr>
      </w:pPr>
      <w:r w:rsidRPr="000D68FB">
        <w:rPr>
          <w:rFonts w:ascii="Arial" w:hAnsi="Arial" w:cs="Arial"/>
          <w:b/>
          <w:sz w:val="28"/>
          <w:szCs w:val="32"/>
          <w:lang w:val="en-US"/>
        </w:rPr>
        <w:t>Executive Summary</w:t>
      </w:r>
    </w:p>
    <w:p w14:paraId="5FBD16DA" w14:textId="77777777" w:rsidR="008D2D03" w:rsidRPr="000D68FB" w:rsidRDefault="008D2D03" w:rsidP="008D2D03">
      <w:pPr>
        <w:jc w:val="both"/>
        <w:rPr>
          <w:rFonts w:ascii="Arial" w:hAnsi="Arial" w:cs="Arial"/>
          <w:b/>
          <w:szCs w:val="32"/>
          <w:lang w:val="en-US"/>
        </w:rPr>
      </w:pPr>
    </w:p>
    <w:p w14:paraId="7422A161" w14:textId="77777777" w:rsidR="008D2D03" w:rsidRPr="000D68FB" w:rsidRDefault="008D2D03" w:rsidP="008D2D03">
      <w:pPr>
        <w:jc w:val="both"/>
        <w:rPr>
          <w:rFonts w:ascii="Arial" w:hAnsi="Arial" w:cs="Arial"/>
          <w:szCs w:val="24"/>
          <w:lang w:val="en-US"/>
        </w:rPr>
      </w:pPr>
      <w:r w:rsidRPr="000D68FB">
        <w:rPr>
          <w:rFonts w:ascii="Arial" w:hAnsi="Arial" w:cs="Arial"/>
          <w:szCs w:val="24"/>
          <w:lang w:val="en-US"/>
        </w:rPr>
        <w:t>This report is prepared to present the Strategic Internal Audit Plan prepared by the City’s Internal Auditors Moore Stephens</w:t>
      </w:r>
      <w:r>
        <w:rPr>
          <w:rFonts w:ascii="Arial" w:hAnsi="Arial" w:cs="Arial"/>
          <w:szCs w:val="24"/>
          <w:lang w:val="en-US"/>
        </w:rPr>
        <w:t xml:space="preserve"> and to inform the Audit and Risk Committee about the review of the Business Continuity Management to be conducted as the first audit area for 2</w:t>
      </w:r>
      <w:r w:rsidRPr="00F42E1D">
        <w:rPr>
          <w:rFonts w:ascii="Arial" w:hAnsi="Arial" w:cs="Arial"/>
          <w:szCs w:val="24"/>
          <w:vertAlign w:val="superscript"/>
          <w:lang w:val="en-US"/>
        </w:rPr>
        <w:t>nd</w:t>
      </w:r>
      <w:r>
        <w:rPr>
          <w:rFonts w:ascii="Arial" w:hAnsi="Arial" w:cs="Arial"/>
          <w:szCs w:val="24"/>
          <w:lang w:val="en-US"/>
        </w:rPr>
        <w:t xml:space="preserve"> year</w:t>
      </w:r>
      <w:r w:rsidRPr="000D68FB">
        <w:rPr>
          <w:rFonts w:ascii="Arial" w:hAnsi="Arial" w:cs="Arial"/>
          <w:szCs w:val="24"/>
          <w:lang w:val="en-US"/>
        </w:rPr>
        <w:t xml:space="preserve">. </w:t>
      </w:r>
      <w:r>
        <w:rPr>
          <w:rFonts w:ascii="Arial" w:hAnsi="Arial" w:cs="Arial"/>
          <w:szCs w:val="24"/>
          <w:lang w:val="en-US"/>
        </w:rPr>
        <w:t xml:space="preserve">The Draft </w:t>
      </w:r>
      <w:r w:rsidRPr="000D68FB">
        <w:rPr>
          <w:rFonts w:ascii="Arial" w:hAnsi="Arial" w:cs="Arial"/>
          <w:szCs w:val="24"/>
          <w:lang w:val="en-US"/>
        </w:rPr>
        <w:t>Strategic Internal Audit Plan</w:t>
      </w:r>
      <w:r>
        <w:rPr>
          <w:rFonts w:ascii="Arial" w:hAnsi="Arial" w:cs="Arial"/>
          <w:szCs w:val="24"/>
          <w:lang w:val="en-US"/>
        </w:rPr>
        <w:t xml:space="preserve"> was presented to </w:t>
      </w:r>
      <w:r w:rsidRPr="10F4D64A">
        <w:rPr>
          <w:rFonts w:ascii="Arial" w:hAnsi="Arial" w:cs="Arial"/>
          <w:szCs w:val="24"/>
          <w:lang w:val="en-US"/>
        </w:rPr>
        <w:t>the</w:t>
      </w:r>
      <w:r>
        <w:rPr>
          <w:rFonts w:ascii="Arial" w:hAnsi="Arial" w:cs="Arial"/>
          <w:szCs w:val="24"/>
          <w:lang w:val="en-US"/>
        </w:rPr>
        <w:t xml:space="preserve"> Audit and Risk Committee in the meeting held on 2 September 2019. </w:t>
      </w:r>
      <w:r w:rsidRPr="000D68FB">
        <w:rPr>
          <w:rFonts w:ascii="Arial" w:hAnsi="Arial" w:cs="Arial"/>
          <w:szCs w:val="24"/>
          <w:lang w:val="en-US"/>
        </w:rPr>
        <w:t>The objective of the Strategic Internal Audit Plan is to inform the</w:t>
      </w:r>
      <w:r>
        <w:rPr>
          <w:rFonts w:ascii="Arial" w:hAnsi="Arial" w:cs="Arial"/>
          <w:szCs w:val="24"/>
          <w:lang w:val="en-US"/>
        </w:rPr>
        <w:t xml:space="preserve"> newly appointed</w:t>
      </w:r>
      <w:r w:rsidRPr="000D68FB">
        <w:rPr>
          <w:rFonts w:ascii="Arial" w:hAnsi="Arial" w:cs="Arial"/>
          <w:szCs w:val="24"/>
          <w:lang w:val="en-US"/>
        </w:rPr>
        <w:t xml:space="preserve"> </w:t>
      </w:r>
      <w:r w:rsidRPr="000D68FB">
        <w:rPr>
          <w:rFonts w:ascii="Arial" w:hAnsi="Arial" w:cs="Arial"/>
          <w:szCs w:val="24"/>
        </w:rPr>
        <w:t xml:space="preserve">Audit and Risk Committee about the internal audit areas covered in 2018/19 Financial Year and </w:t>
      </w:r>
      <w:r w:rsidRPr="000D68FB">
        <w:rPr>
          <w:rFonts w:ascii="Arial" w:hAnsi="Arial" w:cs="Arial"/>
          <w:szCs w:val="24"/>
          <w:lang w:val="en-US"/>
        </w:rPr>
        <w:t>provide an outline of the areas considered to be of priority for the review in 2019/20 Financial Year.  The areas to be considered in the 2019/20 Financial Year have been endorsed by the CEO</w:t>
      </w:r>
      <w:r>
        <w:rPr>
          <w:rFonts w:ascii="Arial" w:hAnsi="Arial" w:cs="Arial"/>
          <w:szCs w:val="24"/>
          <w:lang w:val="en-US"/>
        </w:rPr>
        <w:t xml:space="preserve"> and the prior Audit &amp; Risk Committee</w:t>
      </w:r>
      <w:r w:rsidRPr="000D68FB">
        <w:rPr>
          <w:rFonts w:ascii="Arial" w:hAnsi="Arial" w:cs="Arial"/>
          <w:szCs w:val="24"/>
          <w:lang w:val="en-US"/>
        </w:rPr>
        <w:t xml:space="preserve">. </w:t>
      </w:r>
    </w:p>
    <w:p w14:paraId="6A2E0635" w14:textId="7E8AFDBE" w:rsidR="00967B60" w:rsidRDefault="00967B60" w:rsidP="00853A74">
      <w:pPr>
        <w:jc w:val="both"/>
        <w:rPr>
          <w:rFonts w:ascii="Arial" w:hAnsi="Arial" w:cs="Arial"/>
          <w:b/>
          <w:szCs w:val="32"/>
          <w:lang w:val="en-US"/>
        </w:rPr>
      </w:pPr>
    </w:p>
    <w:p w14:paraId="35356214" w14:textId="77777777" w:rsidR="008D2D03" w:rsidRPr="000D68FB" w:rsidRDefault="008D2D03" w:rsidP="00853A74">
      <w:pPr>
        <w:jc w:val="both"/>
        <w:rPr>
          <w:rFonts w:ascii="Arial" w:hAnsi="Arial" w:cs="Arial"/>
          <w:b/>
          <w:szCs w:val="32"/>
          <w:lang w:val="en-US"/>
        </w:rPr>
      </w:pPr>
    </w:p>
    <w:p w14:paraId="7B94937E" w14:textId="77777777" w:rsidR="00842ECA" w:rsidRDefault="00842ECA" w:rsidP="00853A74">
      <w:pPr>
        <w:jc w:val="both"/>
        <w:rPr>
          <w:rFonts w:ascii="Arial" w:hAnsi="Arial" w:cs="Arial"/>
          <w:b/>
          <w:sz w:val="28"/>
          <w:szCs w:val="32"/>
          <w:lang w:val="en-US"/>
        </w:rPr>
      </w:pPr>
    </w:p>
    <w:p w14:paraId="48BA7BD0" w14:textId="3BC47A4C" w:rsidR="00853A74" w:rsidRPr="000D68FB" w:rsidRDefault="00853A74" w:rsidP="00853A74">
      <w:pPr>
        <w:jc w:val="both"/>
        <w:rPr>
          <w:rFonts w:ascii="Arial" w:hAnsi="Arial" w:cs="Arial"/>
          <w:b/>
          <w:sz w:val="28"/>
          <w:szCs w:val="32"/>
          <w:lang w:val="en-US"/>
        </w:rPr>
      </w:pPr>
      <w:r w:rsidRPr="000D68FB">
        <w:rPr>
          <w:rFonts w:ascii="Arial" w:hAnsi="Arial" w:cs="Arial"/>
          <w:b/>
          <w:sz w:val="28"/>
          <w:szCs w:val="32"/>
          <w:lang w:val="en-US"/>
        </w:rPr>
        <w:t>Discussion/Overview</w:t>
      </w:r>
    </w:p>
    <w:p w14:paraId="352CB71A" w14:textId="77777777" w:rsidR="00853A74" w:rsidRPr="000D68FB" w:rsidRDefault="00853A74" w:rsidP="00853A74">
      <w:pPr>
        <w:jc w:val="both"/>
        <w:rPr>
          <w:rFonts w:ascii="Arial" w:hAnsi="Arial" w:cs="Arial"/>
          <w:szCs w:val="32"/>
          <w:lang w:val="en-US"/>
        </w:rPr>
      </w:pPr>
    </w:p>
    <w:p w14:paraId="0F792070" w14:textId="77777777" w:rsidR="00853A74" w:rsidRPr="000D68FB" w:rsidRDefault="00853A74" w:rsidP="00853A74">
      <w:pPr>
        <w:jc w:val="both"/>
        <w:rPr>
          <w:rFonts w:ascii="Arial" w:hAnsi="Arial" w:cs="Arial"/>
          <w:szCs w:val="32"/>
          <w:lang w:val="en-US"/>
        </w:rPr>
      </w:pPr>
      <w:r w:rsidRPr="000D68FB">
        <w:rPr>
          <w:rFonts w:ascii="Arial" w:hAnsi="Arial" w:cs="Arial"/>
          <w:szCs w:val="32"/>
          <w:lang w:val="en-US"/>
        </w:rPr>
        <w:t>Regulation 17 of the Local Government (Audit) Regulations 1996 requires the CEO to conduct a triennial review of the appropriateness and effectiveness of a Local Government’s systems and procedures in relation to risk management, legislative compliance and internal control. Internal audit is an essential function in meeting the requirements of this regulation.</w:t>
      </w:r>
    </w:p>
    <w:p w14:paraId="34DE20CF" w14:textId="77777777" w:rsidR="00853A74" w:rsidRPr="000D68FB" w:rsidRDefault="00853A74" w:rsidP="00853A74">
      <w:pPr>
        <w:jc w:val="both"/>
        <w:rPr>
          <w:rFonts w:ascii="Arial" w:hAnsi="Arial" w:cs="Arial"/>
          <w:szCs w:val="32"/>
          <w:lang w:val="en-US"/>
        </w:rPr>
      </w:pPr>
    </w:p>
    <w:p w14:paraId="489D80E9" w14:textId="77777777" w:rsidR="00853A74" w:rsidRPr="000D68FB" w:rsidRDefault="00853A74" w:rsidP="00853A74">
      <w:pPr>
        <w:jc w:val="both"/>
        <w:rPr>
          <w:rFonts w:ascii="Arial" w:hAnsi="Arial" w:cs="Arial"/>
          <w:szCs w:val="32"/>
          <w:lang w:val="en-US"/>
        </w:rPr>
      </w:pPr>
      <w:r w:rsidRPr="000D68FB">
        <w:rPr>
          <w:rFonts w:ascii="Arial" w:hAnsi="Arial" w:cs="Arial"/>
          <w:szCs w:val="24"/>
          <w:lang w:val="en-US"/>
        </w:rPr>
        <w:t>The internal</w:t>
      </w:r>
      <w:r w:rsidRPr="000D68FB">
        <w:rPr>
          <w:rFonts w:ascii="Arial" w:hAnsi="Arial" w:cs="Arial"/>
          <w:szCs w:val="32"/>
          <w:lang w:val="en-US"/>
        </w:rPr>
        <w:t xml:space="preserve"> audit function facilitates continuous improvement and positive change within the City. This independent review and advice service assists management in improving the City’s business performance and in achieving desired outcomes.</w:t>
      </w:r>
    </w:p>
    <w:p w14:paraId="5D675112" w14:textId="77777777" w:rsidR="00853A74" w:rsidRPr="000D68FB" w:rsidRDefault="00853A74" w:rsidP="00853A74">
      <w:pPr>
        <w:jc w:val="both"/>
        <w:rPr>
          <w:rFonts w:ascii="Arial" w:hAnsi="Arial" w:cs="Arial"/>
          <w:szCs w:val="32"/>
          <w:lang w:val="en-US"/>
        </w:rPr>
      </w:pPr>
    </w:p>
    <w:p w14:paraId="5F9E04FE" w14:textId="77777777" w:rsidR="00853A74" w:rsidRPr="000D68FB" w:rsidRDefault="00853A74" w:rsidP="00853A74">
      <w:pPr>
        <w:jc w:val="both"/>
        <w:rPr>
          <w:rFonts w:ascii="Arial" w:hAnsi="Arial" w:cs="Arial"/>
          <w:szCs w:val="32"/>
          <w:lang w:val="en-US"/>
        </w:rPr>
      </w:pPr>
      <w:r w:rsidRPr="000D68FB">
        <w:rPr>
          <w:rFonts w:ascii="Arial" w:hAnsi="Arial" w:cs="Arial"/>
          <w:szCs w:val="32"/>
          <w:lang w:val="en-US"/>
        </w:rPr>
        <w:t>The internal auditor reports functionally to the Audit Committee and administratively to the CEO. In accordance with section 5.41 of the Local Government Act 1995, the CEO is responsible for the day to day management of council activities which implicitly includes the internal audit function.</w:t>
      </w:r>
    </w:p>
    <w:p w14:paraId="4C325BDD" w14:textId="77777777" w:rsidR="00853A74" w:rsidRPr="000D68FB" w:rsidRDefault="00853A74" w:rsidP="00853A74">
      <w:pPr>
        <w:jc w:val="both"/>
        <w:rPr>
          <w:rFonts w:ascii="Arial" w:hAnsi="Arial" w:cs="Arial"/>
          <w:szCs w:val="32"/>
          <w:lang w:val="en-US"/>
        </w:rPr>
      </w:pPr>
    </w:p>
    <w:p w14:paraId="42FB1416" w14:textId="77777777" w:rsidR="00853A74" w:rsidRPr="000D68FB" w:rsidRDefault="00853A74" w:rsidP="00853A74">
      <w:pPr>
        <w:jc w:val="both"/>
        <w:rPr>
          <w:rFonts w:ascii="Arial" w:hAnsi="Arial" w:cs="Arial"/>
          <w:szCs w:val="32"/>
          <w:lang w:val="en-US"/>
        </w:rPr>
      </w:pPr>
      <w:r w:rsidRPr="000D68FB">
        <w:rPr>
          <w:rFonts w:ascii="Arial" w:hAnsi="Arial" w:cs="Arial"/>
          <w:szCs w:val="32"/>
          <w:lang w:val="en-US"/>
        </w:rPr>
        <w:t>The Strategic Internal Audit Plan has been designed to ensure that the activities of Internal Audit are focused on the risks that matter to the Council. Further, the plan has been prepared with input from the Executive Management, Senior Staff and the Internal Auditor. The plan seeks to adapt to the changing environment the City operates in and be flexible and responsive to the City’s needs. This high-level plan has been developed and designed to:</w:t>
      </w:r>
    </w:p>
    <w:p w14:paraId="353E71ED" w14:textId="77777777" w:rsidR="00853A74" w:rsidRPr="000D68FB" w:rsidRDefault="00853A74" w:rsidP="00853A74">
      <w:pPr>
        <w:jc w:val="both"/>
        <w:rPr>
          <w:rFonts w:ascii="Arial" w:hAnsi="Arial" w:cs="Arial"/>
          <w:szCs w:val="32"/>
          <w:lang w:val="en-US"/>
        </w:rPr>
      </w:pPr>
    </w:p>
    <w:p w14:paraId="37A55416" w14:textId="77777777" w:rsidR="00853A74" w:rsidRPr="000D68FB" w:rsidRDefault="00853A74" w:rsidP="00853A74">
      <w:pPr>
        <w:numPr>
          <w:ilvl w:val="0"/>
          <w:numId w:val="14"/>
        </w:numPr>
        <w:ind w:left="567" w:hanging="567"/>
        <w:contextualSpacing/>
        <w:jc w:val="both"/>
        <w:rPr>
          <w:rFonts w:ascii="Arial" w:hAnsi="Arial" w:cs="Arial"/>
          <w:szCs w:val="32"/>
          <w:lang w:val="en-US"/>
        </w:rPr>
      </w:pPr>
      <w:r w:rsidRPr="000D68FB">
        <w:rPr>
          <w:rFonts w:ascii="Arial" w:hAnsi="Arial" w:cs="Arial"/>
          <w:szCs w:val="32"/>
          <w:lang w:val="en-US"/>
        </w:rPr>
        <w:t>Strategically align with existing IT projects;</w:t>
      </w:r>
    </w:p>
    <w:p w14:paraId="5C97924D" w14:textId="77777777" w:rsidR="00853A74" w:rsidRPr="000D68FB" w:rsidRDefault="00853A74" w:rsidP="00853A74">
      <w:pPr>
        <w:numPr>
          <w:ilvl w:val="0"/>
          <w:numId w:val="14"/>
        </w:numPr>
        <w:ind w:left="567" w:hanging="567"/>
        <w:contextualSpacing/>
        <w:jc w:val="both"/>
        <w:rPr>
          <w:rFonts w:ascii="Arial" w:hAnsi="Arial" w:cs="Arial"/>
          <w:szCs w:val="32"/>
          <w:lang w:val="en-US"/>
        </w:rPr>
      </w:pPr>
      <w:r w:rsidRPr="000D68FB">
        <w:rPr>
          <w:rFonts w:ascii="Arial" w:hAnsi="Arial" w:cs="Arial"/>
          <w:szCs w:val="32"/>
          <w:lang w:val="en-US"/>
        </w:rPr>
        <w:t>Support governance focus;</w:t>
      </w:r>
    </w:p>
    <w:p w14:paraId="3DD48AA9" w14:textId="77777777" w:rsidR="00853A74" w:rsidRPr="000D68FB" w:rsidRDefault="00853A74" w:rsidP="00853A74">
      <w:pPr>
        <w:numPr>
          <w:ilvl w:val="0"/>
          <w:numId w:val="14"/>
        </w:numPr>
        <w:ind w:left="567" w:hanging="567"/>
        <w:contextualSpacing/>
        <w:jc w:val="both"/>
        <w:rPr>
          <w:rFonts w:ascii="Arial" w:hAnsi="Arial" w:cs="Arial"/>
          <w:szCs w:val="32"/>
          <w:lang w:val="en-US"/>
        </w:rPr>
      </w:pPr>
      <w:r w:rsidRPr="000D68FB">
        <w:rPr>
          <w:rFonts w:ascii="Arial" w:hAnsi="Arial" w:cs="Arial"/>
          <w:szCs w:val="32"/>
          <w:lang w:val="en-US"/>
        </w:rPr>
        <w:t>Provide an end to end review providing assurance around compliance, adequacy of controls and efficiency of processes;</w:t>
      </w:r>
    </w:p>
    <w:p w14:paraId="1DD84472" w14:textId="77777777" w:rsidR="00853A74" w:rsidRPr="000D68FB" w:rsidRDefault="00853A74" w:rsidP="00853A74">
      <w:pPr>
        <w:numPr>
          <w:ilvl w:val="0"/>
          <w:numId w:val="14"/>
        </w:numPr>
        <w:ind w:left="567" w:hanging="567"/>
        <w:contextualSpacing/>
        <w:jc w:val="both"/>
        <w:rPr>
          <w:rFonts w:ascii="Arial" w:hAnsi="Arial" w:cs="Arial"/>
          <w:szCs w:val="32"/>
          <w:lang w:val="en-US"/>
        </w:rPr>
      </w:pPr>
      <w:r w:rsidRPr="000D68FB">
        <w:rPr>
          <w:rFonts w:ascii="Arial" w:hAnsi="Arial" w:cs="Arial"/>
          <w:szCs w:val="32"/>
          <w:lang w:val="en-US"/>
        </w:rPr>
        <w:t xml:space="preserve">Identify increased risks due to high value capital projects, initiatives, large scale changes to legislative requirements, etc.; and </w:t>
      </w:r>
    </w:p>
    <w:p w14:paraId="0CC69518" w14:textId="77777777" w:rsidR="00853A74" w:rsidRPr="000D68FB" w:rsidRDefault="00853A74" w:rsidP="00853A74">
      <w:pPr>
        <w:numPr>
          <w:ilvl w:val="0"/>
          <w:numId w:val="14"/>
        </w:numPr>
        <w:ind w:left="567" w:hanging="567"/>
        <w:contextualSpacing/>
        <w:jc w:val="both"/>
        <w:rPr>
          <w:rFonts w:ascii="Arial" w:hAnsi="Arial" w:cs="Arial"/>
          <w:szCs w:val="32"/>
          <w:lang w:val="en-US"/>
        </w:rPr>
      </w:pPr>
      <w:r w:rsidRPr="000D68FB">
        <w:rPr>
          <w:rFonts w:ascii="Arial" w:hAnsi="Arial" w:cs="Arial"/>
          <w:szCs w:val="32"/>
          <w:lang w:val="en-US"/>
        </w:rPr>
        <w:t xml:space="preserve">Identify any areas which will provide the Council with greater value add from Internal Audit scrutiny. </w:t>
      </w:r>
    </w:p>
    <w:p w14:paraId="39527EBA" w14:textId="77777777" w:rsidR="00853A74" w:rsidRPr="000D68FB" w:rsidRDefault="00853A74" w:rsidP="00853A74">
      <w:pPr>
        <w:ind w:left="720"/>
        <w:jc w:val="both"/>
        <w:rPr>
          <w:rFonts w:ascii="Arial" w:hAnsi="Arial" w:cs="Arial"/>
          <w:szCs w:val="32"/>
          <w:lang w:val="en-US"/>
        </w:rPr>
      </w:pPr>
    </w:p>
    <w:p w14:paraId="2CD48A93" w14:textId="77777777" w:rsidR="00853A74" w:rsidRPr="000D68FB" w:rsidRDefault="00853A74" w:rsidP="00853A74">
      <w:pPr>
        <w:jc w:val="both"/>
        <w:rPr>
          <w:rFonts w:ascii="Arial" w:hAnsi="Arial" w:cs="Arial"/>
          <w:szCs w:val="32"/>
          <w:lang w:val="en-US"/>
        </w:rPr>
      </w:pPr>
      <w:r w:rsidRPr="000D68FB">
        <w:rPr>
          <w:rFonts w:ascii="Arial" w:hAnsi="Arial" w:cs="Arial"/>
          <w:szCs w:val="32"/>
          <w:lang w:val="en-US"/>
        </w:rPr>
        <w:t>Where matters of higher priority arise over the course of the three</w:t>
      </w:r>
      <w:r>
        <w:rPr>
          <w:rFonts w:ascii="Arial" w:hAnsi="Arial" w:cs="Arial"/>
          <w:szCs w:val="32"/>
          <w:lang w:val="en-US"/>
        </w:rPr>
        <w:t xml:space="preserve"> </w:t>
      </w:r>
      <w:r w:rsidRPr="000D68FB">
        <w:rPr>
          <w:rFonts w:ascii="Arial" w:hAnsi="Arial" w:cs="Arial"/>
          <w:szCs w:val="32"/>
          <w:lang w:val="en-US"/>
        </w:rPr>
        <w:t>year plan, they will be considered and the detail of the plan may be revised to accommodate the new risk and the changes will be communicated where necessary.</w:t>
      </w:r>
    </w:p>
    <w:p w14:paraId="70D4FD8B" w14:textId="77777777" w:rsidR="00853A74" w:rsidRPr="000D68FB" w:rsidRDefault="00853A74" w:rsidP="00853A74">
      <w:pPr>
        <w:jc w:val="both"/>
        <w:rPr>
          <w:rFonts w:ascii="Arial" w:hAnsi="Arial" w:cs="Arial"/>
          <w:szCs w:val="32"/>
          <w:lang w:val="en-US"/>
        </w:rPr>
      </w:pPr>
    </w:p>
    <w:p w14:paraId="360FBD06" w14:textId="77777777" w:rsidR="00853A74" w:rsidRPr="000D68FB" w:rsidRDefault="00853A74" w:rsidP="00853A74">
      <w:pPr>
        <w:jc w:val="both"/>
        <w:rPr>
          <w:rFonts w:ascii="Arial" w:hAnsi="Arial" w:cs="Arial"/>
          <w:szCs w:val="32"/>
          <w:lang w:val="en-US"/>
        </w:rPr>
      </w:pPr>
      <w:r w:rsidRPr="000D68FB">
        <w:rPr>
          <w:rFonts w:ascii="Arial" w:hAnsi="Arial" w:cs="Arial"/>
          <w:szCs w:val="32"/>
          <w:lang w:val="en-US"/>
        </w:rPr>
        <w:t>The internal audit areas considered to be of priority for the review in 2019/20 Financial Year are:</w:t>
      </w:r>
    </w:p>
    <w:p w14:paraId="14D36F04" w14:textId="77777777" w:rsidR="00853A74" w:rsidRPr="000D68FB" w:rsidRDefault="00853A74" w:rsidP="00853A74">
      <w:pPr>
        <w:jc w:val="both"/>
        <w:rPr>
          <w:rFonts w:ascii="Arial" w:hAnsi="Arial" w:cs="Arial"/>
          <w:szCs w:val="32"/>
          <w:lang w:val="en-US"/>
        </w:rPr>
      </w:pPr>
    </w:p>
    <w:p w14:paraId="0E56AC25" w14:textId="77777777" w:rsidR="00853A74" w:rsidRPr="000D68FB" w:rsidRDefault="00853A74" w:rsidP="00853A74">
      <w:pPr>
        <w:numPr>
          <w:ilvl w:val="0"/>
          <w:numId w:val="13"/>
        </w:numPr>
        <w:ind w:left="567" w:hanging="567"/>
        <w:contextualSpacing/>
        <w:jc w:val="both"/>
        <w:rPr>
          <w:rFonts w:ascii="Arial" w:hAnsi="Arial" w:cs="Arial"/>
          <w:szCs w:val="32"/>
          <w:lang w:val="en-US"/>
        </w:rPr>
      </w:pPr>
      <w:r w:rsidRPr="000D68FB">
        <w:rPr>
          <w:rFonts w:ascii="Arial" w:hAnsi="Arial" w:cs="Arial"/>
          <w:szCs w:val="32"/>
          <w:lang w:val="en-US"/>
        </w:rPr>
        <w:t>Accounts Receivables End to End Process Review;</w:t>
      </w:r>
    </w:p>
    <w:p w14:paraId="2E16CA0E" w14:textId="77777777" w:rsidR="00853A74" w:rsidRPr="000D68FB" w:rsidRDefault="00853A74" w:rsidP="00853A74">
      <w:pPr>
        <w:numPr>
          <w:ilvl w:val="0"/>
          <w:numId w:val="13"/>
        </w:numPr>
        <w:ind w:left="567" w:hanging="567"/>
        <w:contextualSpacing/>
        <w:jc w:val="both"/>
        <w:rPr>
          <w:rFonts w:ascii="Arial" w:hAnsi="Arial" w:cs="Arial"/>
          <w:szCs w:val="32"/>
          <w:lang w:val="en-US"/>
        </w:rPr>
      </w:pPr>
      <w:r w:rsidRPr="000D68FB">
        <w:rPr>
          <w:rFonts w:ascii="Arial" w:hAnsi="Arial" w:cs="Arial"/>
          <w:szCs w:val="32"/>
          <w:lang w:val="en-US"/>
        </w:rPr>
        <w:t>Business Continuity</w:t>
      </w:r>
      <w:r>
        <w:rPr>
          <w:rFonts w:ascii="Arial" w:hAnsi="Arial" w:cs="Arial"/>
          <w:szCs w:val="32"/>
          <w:lang w:val="en-US"/>
        </w:rPr>
        <w:t xml:space="preserve"> Management</w:t>
      </w:r>
      <w:r w:rsidRPr="000D68FB">
        <w:rPr>
          <w:rFonts w:ascii="Arial" w:hAnsi="Arial" w:cs="Arial"/>
          <w:szCs w:val="32"/>
          <w:lang w:val="en-US"/>
        </w:rPr>
        <w:t xml:space="preserve"> Review (carried forward from Year 1); and</w:t>
      </w:r>
    </w:p>
    <w:p w14:paraId="3B5240EB" w14:textId="77777777" w:rsidR="00853A74" w:rsidRDefault="00853A74" w:rsidP="00853A74">
      <w:pPr>
        <w:numPr>
          <w:ilvl w:val="0"/>
          <w:numId w:val="13"/>
        </w:numPr>
        <w:ind w:left="567" w:hanging="567"/>
        <w:contextualSpacing/>
        <w:jc w:val="both"/>
        <w:rPr>
          <w:rFonts w:ascii="Arial" w:hAnsi="Arial" w:cs="Arial"/>
          <w:szCs w:val="32"/>
          <w:lang w:val="en-US"/>
        </w:rPr>
      </w:pPr>
      <w:r w:rsidRPr="000D68FB">
        <w:rPr>
          <w:rFonts w:ascii="Arial" w:hAnsi="Arial" w:cs="Arial"/>
          <w:szCs w:val="32"/>
          <w:lang w:val="en-US"/>
        </w:rPr>
        <w:t>Payroll Compliance Audit.</w:t>
      </w:r>
    </w:p>
    <w:p w14:paraId="5D915C4C" w14:textId="77777777" w:rsidR="00853A74" w:rsidRDefault="00853A74" w:rsidP="00853A74">
      <w:pPr>
        <w:contextualSpacing/>
        <w:jc w:val="both"/>
        <w:rPr>
          <w:rFonts w:ascii="Arial" w:hAnsi="Arial" w:cs="Arial"/>
          <w:szCs w:val="32"/>
          <w:lang w:val="en-US"/>
        </w:rPr>
      </w:pPr>
    </w:p>
    <w:p w14:paraId="2C8EC326" w14:textId="77777777" w:rsidR="00853A74" w:rsidRPr="007C2DD1" w:rsidRDefault="00853A74" w:rsidP="00853A74">
      <w:pPr>
        <w:contextualSpacing/>
        <w:jc w:val="both"/>
        <w:rPr>
          <w:rFonts w:ascii="Arial" w:hAnsi="Arial" w:cs="Arial"/>
          <w:szCs w:val="32"/>
          <w:lang w:val="en-US"/>
        </w:rPr>
      </w:pPr>
      <w:r>
        <w:rPr>
          <w:rFonts w:ascii="Arial" w:hAnsi="Arial" w:cs="Arial"/>
          <w:szCs w:val="32"/>
          <w:lang w:val="en-US"/>
        </w:rPr>
        <w:t>Accordingly, the audit of Business Continuity Management Review is going to be conducted prior to 31 January 2020. The scope and objective of the audit will be t</w:t>
      </w:r>
      <w:r w:rsidRPr="007C2DD1">
        <w:rPr>
          <w:rFonts w:ascii="Arial" w:hAnsi="Arial" w:cs="Arial"/>
          <w:szCs w:val="32"/>
          <w:lang w:val="en-US"/>
        </w:rPr>
        <w:t>o assess the adequacy of the City’s policies, practices and procedures to manage business continuity in the following areas:</w:t>
      </w:r>
    </w:p>
    <w:p w14:paraId="7BE16616" w14:textId="77777777" w:rsidR="00853A74" w:rsidRDefault="00853A74" w:rsidP="00853A74">
      <w:pPr>
        <w:pStyle w:val="ListParagraph"/>
        <w:ind w:left="567"/>
        <w:rPr>
          <w:rFonts w:ascii="Arial" w:hAnsi="Arial" w:cs="Arial"/>
          <w:szCs w:val="32"/>
          <w:lang w:val="en-US"/>
        </w:rPr>
      </w:pPr>
    </w:p>
    <w:p w14:paraId="11165FAB" w14:textId="77777777" w:rsidR="00853A74" w:rsidRPr="00520CFD" w:rsidRDefault="00853A74" w:rsidP="00E967C1">
      <w:pPr>
        <w:pStyle w:val="ListParagraph"/>
        <w:numPr>
          <w:ilvl w:val="0"/>
          <w:numId w:val="27"/>
        </w:numPr>
        <w:ind w:left="567" w:hanging="567"/>
        <w:contextualSpacing/>
        <w:jc w:val="both"/>
        <w:rPr>
          <w:rFonts w:ascii="Arial" w:hAnsi="Arial" w:cs="Arial"/>
          <w:szCs w:val="32"/>
          <w:lang w:val="en-US"/>
        </w:rPr>
      </w:pPr>
      <w:r w:rsidRPr="00520CFD">
        <w:rPr>
          <w:rFonts w:ascii="Arial" w:hAnsi="Arial" w:cs="Arial"/>
          <w:szCs w:val="32"/>
          <w:lang w:val="en-US"/>
        </w:rPr>
        <w:t>BCP Plan;</w:t>
      </w:r>
    </w:p>
    <w:p w14:paraId="2260D866" w14:textId="77777777" w:rsidR="00853A74" w:rsidRPr="00520CFD" w:rsidRDefault="00853A74" w:rsidP="00E967C1">
      <w:pPr>
        <w:pStyle w:val="ListParagraph"/>
        <w:numPr>
          <w:ilvl w:val="0"/>
          <w:numId w:val="27"/>
        </w:numPr>
        <w:ind w:left="567" w:hanging="567"/>
        <w:contextualSpacing/>
        <w:jc w:val="both"/>
        <w:rPr>
          <w:rFonts w:ascii="Arial" w:hAnsi="Arial" w:cs="Arial"/>
          <w:szCs w:val="32"/>
          <w:lang w:val="en-US"/>
        </w:rPr>
      </w:pPr>
      <w:r w:rsidRPr="00520CFD">
        <w:rPr>
          <w:rFonts w:ascii="Arial" w:hAnsi="Arial" w:cs="Arial"/>
          <w:szCs w:val="32"/>
          <w:lang w:val="en-US"/>
        </w:rPr>
        <w:t>Data back-up procedures, schedules and execution;</w:t>
      </w:r>
    </w:p>
    <w:p w14:paraId="785A7A26" w14:textId="77777777" w:rsidR="00853A74" w:rsidRPr="00520CFD" w:rsidRDefault="00853A74" w:rsidP="00E967C1">
      <w:pPr>
        <w:pStyle w:val="ListParagraph"/>
        <w:numPr>
          <w:ilvl w:val="0"/>
          <w:numId w:val="27"/>
        </w:numPr>
        <w:ind w:left="567" w:hanging="567"/>
        <w:contextualSpacing/>
        <w:jc w:val="both"/>
        <w:rPr>
          <w:rFonts w:ascii="Arial" w:hAnsi="Arial" w:cs="Arial"/>
          <w:szCs w:val="32"/>
          <w:lang w:val="en-US"/>
        </w:rPr>
      </w:pPr>
      <w:r w:rsidRPr="00520CFD">
        <w:rPr>
          <w:rFonts w:ascii="Arial" w:hAnsi="Arial" w:cs="Arial"/>
          <w:szCs w:val="32"/>
          <w:lang w:val="en-US"/>
        </w:rPr>
        <w:t>Data restore testing procedures, schedules and results; and</w:t>
      </w:r>
    </w:p>
    <w:p w14:paraId="420CED61" w14:textId="77777777" w:rsidR="00853A74" w:rsidRPr="00426978" w:rsidRDefault="00853A74" w:rsidP="00E967C1">
      <w:pPr>
        <w:pStyle w:val="ListParagraph"/>
        <w:numPr>
          <w:ilvl w:val="0"/>
          <w:numId w:val="27"/>
        </w:numPr>
        <w:ind w:left="567" w:hanging="567"/>
        <w:contextualSpacing/>
        <w:jc w:val="both"/>
        <w:rPr>
          <w:rFonts w:ascii="Arial" w:hAnsi="Arial" w:cs="Arial"/>
          <w:szCs w:val="32"/>
          <w:lang w:val="en-US"/>
        </w:rPr>
      </w:pPr>
      <w:r w:rsidRPr="00520CFD">
        <w:rPr>
          <w:rFonts w:ascii="Arial" w:hAnsi="Arial" w:cs="Arial"/>
          <w:szCs w:val="32"/>
          <w:lang w:val="en-US"/>
        </w:rPr>
        <w:t>Review of Disaster Recovery Plan and execution</w:t>
      </w:r>
      <w:r>
        <w:rPr>
          <w:rFonts w:ascii="Arial" w:hAnsi="Arial" w:cs="Arial"/>
          <w:szCs w:val="32"/>
          <w:lang w:val="en-US"/>
        </w:rPr>
        <w:t>.</w:t>
      </w:r>
    </w:p>
    <w:p w14:paraId="04FB7989" w14:textId="77777777" w:rsidR="00853A74" w:rsidRPr="000D68FB" w:rsidRDefault="00853A74" w:rsidP="00853A74">
      <w:pPr>
        <w:jc w:val="both"/>
        <w:rPr>
          <w:rFonts w:ascii="Arial" w:hAnsi="Arial" w:cs="Arial"/>
          <w:szCs w:val="32"/>
          <w:lang w:val="en-US"/>
        </w:rPr>
      </w:pPr>
    </w:p>
    <w:p w14:paraId="3E722156" w14:textId="77777777" w:rsidR="00853A74" w:rsidRPr="000D68FB" w:rsidRDefault="00853A74" w:rsidP="00853A74">
      <w:pPr>
        <w:jc w:val="both"/>
        <w:rPr>
          <w:rFonts w:ascii="Arial" w:hAnsi="Arial" w:cs="Arial"/>
          <w:b/>
          <w:szCs w:val="32"/>
          <w:lang w:val="en-US"/>
        </w:rPr>
      </w:pPr>
      <w:r w:rsidRPr="000D68FB">
        <w:rPr>
          <w:rFonts w:ascii="Arial" w:hAnsi="Arial" w:cs="Arial"/>
          <w:b/>
          <w:szCs w:val="32"/>
          <w:lang w:val="en-US"/>
        </w:rPr>
        <w:t>Key Relevant Previous Council Decisions:</w:t>
      </w:r>
    </w:p>
    <w:p w14:paraId="3B75AC4C" w14:textId="77777777" w:rsidR="00853A74" w:rsidRPr="000D68FB" w:rsidRDefault="00853A74" w:rsidP="00853A74">
      <w:pPr>
        <w:jc w:val="both"/>
        <w:rPr>
          <w:rFonts w:ascii="Arial" w:hAnsi="Arial" w:cs="Arial"/>
          <w:szCs w:val="32"/>
          <w:lang w:val="en-US"/>
        </w:rPr>
      </w:pPr>
    </w:p>
    <w:p w14:paraId="2C5FA119" w14:textId="77777777" w:rsidR="00853A74" w:rsidRPr="000D68FB" w:rsidRDefault="00853A74" w:rsidP="00853A74">
      <w:pPr>
        <w:jc w:val="both"/>
        <w:rPr>
          <w:rFonts w:ascii="Arial" w:hAnsi="Arial" w:cs="Arial"/>
          <w:szCs w:val="32"/>
          <w:lang w:val="en-US"/>
        </w:rPr>
      </w:pPr>
      <w:r w:rsidRPr="000D68FB">
        <w:rPr>
          <w:rFonts w:ascii="Arial" w:hAnsi="Arial" w:cs="Arial"/>
          <w:szCs w:val="32"/>
          <w:lang w:val="en-US"/>
        </w:rPr>
        <w:t>Nil.</w:t>
      </w:r>
    </w:p>
    <w:p w14:paraId="6BB40C7A" w14:textId="77777777" w:rsidR="00853A74" w:rsidRPr="000D68FB" w:rsidRDefault="00853A74" w:rsidP="00853A74">
      <w:pPr>
        <w:jc w:val="both"/>
        <w:rPr>
          <w:rFonts w:ascii="Arial" w:hAnsi="Arial" w:cs="Arial"/>
          <w:szCs w:val="32"/>
          <w:lang w:val="en-US"/>
        </w:rPr>
      </w:pPr>
    </w:p>
    <w:p w14:paraId="754FA0B3" w14:textId="77777777" w:rsidR="00853A74" w:rsidRPr="000D68FB" w:rsidRDefault="00853A74" w:rsidP="00853A74">
      <w:pPr>
        <w:jc w:val="both"/>
        <w:rPr>
          <w:rFonts w:ascii="Arial" w:hAnsi="Arial" w:cs="Arial"/>
          <w:b/>
          <w:sz w:val="28"/>
          <w:szCs w:val="32"/>
          <w:lang w:val="en-US"/>
        </w:rPr>
      </w:pPr>
      <w:r w:rsidRPr="000D68FB">
        <w:rPr>
          <w:rFonts w:ascii="Arial" w:hAnsi="Arial" w:cs="Arial"/>
          <w:b/>
          <w:sz w:val="28"/>
          <w:szCs w:val="32"/>
          <w:lang w:val="en-US"/>
        </w:rPr>
        <w:t>Consultation</w:t>
      </w:r>
    </w:p>
    <w:p w14:paraId="0AD4E0F3" w14:textId="77777777" w:rsidR="00853A74" w:rsidRPr="000D68FB" w:rsidRDefault="00853A74" w:rsidP="00853A74">
      <w:pPr>
        <w:jc w:val="both"/>
        <w:rPr>
          <w:rFonts w:ascii="Arial" w:hAnsi="Arial" w:cs="Arial"/>
          <w:b/>
          <w:szCs w:val="32"/>
          <w:lang w:val="en-US"/>
        </w:rPr>
      </w:pPr>
    </w:p>
    <w:p w14:paraId="23C68FBD" w14:textId="77777777" w:rsidR="00853A74" w:rsidRPr="000D68FB" w:rsidRDefault="00853A74" w:rsidP="00853A74">
      <w:pPr>
        <w:jc w:val="both"/>
        <w:rPr>
          <w:rFonts w:ascii="Arial" w:hAnsi="Arial" w:cs="Arial"/>
          <w:szCs w:val="32"/>
          <w:lang w:val="en-US"/>
        </w:rPr>
      </w:pPr>
      <w:r w:rsidRPr="000D68FB">
        <w:rPr>
          <w:rFonts w:ascii="Arial" w:hAnsi="Arial" w:cs="Arial"/>
          <w:szCs w:val="32"/>
          <w:lang w:val="en-US"/>
        </w:rPr>
        <w:t>Nil.</w:t>
      </w:r>
    </w:p>
    <w:p w14:paraId="138507C0" w14:textId="77777777" w:rsidR="00853A74" w:rsidRDefault="00853A74" w:rsidP="00853A74">
      <w:pPr>
        <w:jc w:val="both"/>
        <w:rPr>
          <w:rFonts w:ascii="Arial" w:hAnsi="Arial" w:cs="Arial"/>
          <w:szCs w:val="32"/>
          <w:lang w:val="en-US"/>
        </w:rPr>
      </w:pPr>
    </w:p>
    <w:p w14:paraId="71870C2A" w14:textId="77777777" w:rsidR="00853A74" w:rsidRPr="000D68FB" w:rsidRDefault="00853A74" w:rsidP="00853A74">
      <w:pPr>
        <w:jc w:val="both"/>
        <w:rPr>
          <w:rFonts w:ascii="Arial" w:hAnsi="Arial" w:cs="Arial"/>
          <w:szCs w:val="32"/>
          <w:lang w:val="en-US"/>
        </w:rPr>
      </w:pPr>
    </w:p>
    <w:p w14:paraId="64EAA908" w14:textId="77777777" w:rsidR="00853A74" w:rsidRPr="000D68FB" w:rsidRDefault="00853A74" w:rsidP="00853A74">
      <w:pPr>
        <w:jc w:val="both"/>
        <w:rPr>
          <w:rFonts w:ascii="Arial" w:hAnsi="Arial" w:cs="Arial"/>
          <w:b/>
          <w:sz w:val="28"/>
          <w:szCs w:val="32"/>
          <w:lang w:val="en-US"/>
        </w:rPr>
      </w:pPr>
      <w:r w:rsidRPr="000D68FB">
        <w:rPr>
          <w:rFonts w:ascii="Arial" w:hAnsi="Arial" w:cs="Arial"/>
          <w:b/>
          <w:sz w:val="28"/>
          <w:szCs w:val="32"/>
          <w:lang w:val="en-US"/>
        </w:rPr>
        <w:t>Budget/Financial Implications</w:t>
      </w:r>
    </w:p>
    <w:p w14:paraId="196388D3" w14:textId="77777777" w:rsidR="00853A74" w:rsidRPr="000D68FB" w:rsidRDefault="00853A74" w:rsidP="00853A74">
      <w:pPr>
        <w:jc w:val="both"/>
        <w:rPr>
          <w:rFonts w:ascii="Arial" w:hAnsi="Arial" w:cs="Arial"/>
          <w:b/>
          <w:szCs w:val="32"/>
          <w:lang w:val="en-US"/>
        </w:rPr>
      </w:pPr>
    </w:p>
    <w:p w14:paraId="1A84D63B" w14:textId="77777777" w:rsidR="00853A74" w:rsidRPr="000D68FB" w:rsidRDefault="00853A74" w:rsidP="00853A74">
      <w:pPr>
        <w:jc w:val="both"/>
        <w:rPr>
          <w:rFonts w:ascii="Arial" w:hAnsi="Arial" w:cs="Arial"/>
          <w:szCs w:val="32"/>
          <w:lang w:val="en-US"/>
        </w:rPr>
      </w:pPr>
      <w:r w:rsidRPr="000D68FB">
        <w:rPr>
          <w:rFonts w:ascii="Arial" w:hAnsi="Arial" w:cs="Arial"/>
          <w:szCs w:val="32"/>
          <w:lang w:val="en-US"/>
        </w:rPr>
        <w:t>The cost of External Audit fees was within the City’s existing monetary budget limits for the 2019/20 Financial Year.</w:t>
      </w:r>
    </w:p>
    <w:p w14:paraId="1D473DF1" w14:textId="6673B20A" w:rsidR="00B63892" w:rsidRDefault="00B63892" w:rsidP="00853A74">
      <w:pPr>
        <w:ind w:hanging="851"/>
        <w:jc w:val="both"/>
        <w:rPr>
          <w:rFonts w:ascii="Arial" w:hAnsi="Arial" w:cs="Arial"/>
          <w:szCs w:val="24"/>
        </w:rPr>
      </w:pPr>
    </w:p>
    <w:p w14:paraId="5848D8AE" w14:textId="77777777" w:rsidR="00B63892" w:rsidRPr="00B63892" w:rsidRDefault="00B63892" w:rsidP="00B63892"/>
    <w:p w14:paraId="1C997C52" w14:textId="77777777" w:rsidR="002C39EB" w:rsidRDefault="002C39EB">
      <w:pPr>
        <w:rPr>
          <w:rFonts w:ascii="Arial" w:hAnsi="Arial" w:cs="Arial"/>
          <w:b/>
          <w:kern w:val="28"/>
          <w:szCs w:val="24"/>
        </w:rPr>
      </w:pPr>
      <w:r>
        <w:rPr>
          <w:rFonts w:ascii="Arial" w:hAnsi="Arial" w:cs="Arial"/>
          <w:caps/>
          <w:szCs w:val="24"/>
        </w:rPr>
        <w:br w:type="page"/>
      </w:r>
    </w:p>
    <w:p w14:paraId="4A658E26" w14:textId="65684665" w:rsidR="004F1D7F" w:rsidRPr="004F1D7F" w:rsidRDefault="004F1D7F" w:rsidP="004F1D7F">
      <w:pPr>
        <w:pStyle w:val="Heading1"/>
        <w:numPr>
          <w:ilvl w:val="1"/>
          <w:numId w:val="1"/>
        </w:numPr>
        <w:tabs>
          <w:tab w:val="clear" w:pos="2410"/>
        </w:tabs>
        <w:spacing w:before="0" w:after="0"/>
        <w:ind w:left="0" w:hanging="851"/>
        <w:rPr>
          <w:rFonts w:ascii="Arial" w:hAnsi="Arial" w:cs="Arial"/>
          <w:caps w:val="0"/>
          <w:sz w:val="24"/>
          <w:szCs w:val="24"/>
          <w:u w:val="none"/>
        </w:rPr>
      </w:pPr>
      <w:bookmarkStart w:id="35" w:name="_Toc24374773"/>
      <w:r w:rsidRPr="004F1D7F">
        <w:rPr>
          <w:rFonts w:ascii="Arial" w:hAnsi="Arial" w:cs="Arial"/>
          <w:caps w:val="0"/>
          <w:sz w:val="24"/>
          <w:szCs w:val="24"/>
          <w:u w:val="none"/>
        </w:rPr>
        <w:t>Internal Audit Actions Log</w:t>
      </w:r>
      <w:bookmarkEnd w:id="35"/>
    </w:p>
    <w:p w14:paraId="350B1E33" w14:textId="77777777" w:rsidR="004F1D7F" w:rsidRDefault="004F1D7F" w:rsidP="004F1D7F">
      <w:pPr>
        <w:rPr>
          <w:rFonts w:ascii="Arial" w:hAnsi="Arial" w:cs="Arial"/>
          <w:b/>
          <w:szCs w:val="32"/>
          <w:lang w:val="en-US"/>
        </w:rPr>
      </w:pPr>
    </w:p>
    <w:tbl>
      <w:tblPr>
        <w:tblStyle w:val="TableGrid1"/>
        <w:tblW w:w="8505" w:type="dxa"/>
        <w:tblInd w:w="-5" w:type="dxa"/>
        <w:tblLook w:val="04A0" w:firstRow="1" w:lastRow="0" w:firstColumn="1" w:lastColumn="0" w:noHBand="0" w:noVBand="1"/>
      </w:tblPr>
      <w:tblGrid>
        <w:gridCol w:w="2521"/>
        <w:gridCol w:w="5984"/>
      </w:tblGrid>
      <w:tr w:rsidR="004F1D7F" w:rsidRPr="00965C30" w14:paraId="70F6627E" w14:textId="77777777" w:rsidTr="001325B6">
        <w:tc>
          <w:tcPr>
            <w:tcW w:w="2521" w:type="dxa"/>
            <w:tcBorders>
              <w:top w:val="single" w:sz="4" w:space="0" w:color="auto"/>
              <w:left w:val="single" w:sz="4" w:space="0" w:color="auto"/>
              <w:bottom w:val="single" w:sz="4" w:space="0" w:color="auto"/>
              <w:right w:val="single" w:sz="4" w:space="0" w:color="auto"/>
            </w:tcBorders>
            <w:hideMark/>
          </w:tcPr>
          <w:p w14:paraId="06924E91" w14:textId="77777777" w:rsidR="004F1D7F" w:rsidRPr="00965C30" w:rsidRDefault="004F1D7F" w:rsidP="00B12016">
            <w:pPr>
              <w:jc w:val="both"/>
              <w:rPr>
                <w:rFonts w:ascii="Arial" w:eastAsia="Calibri" w:hAnsi="Arial" w:cs="Arial"/>
                <w:b/>
                <w:szCs w:val="24"/>
              </w:rPr>
            </w:pPr>
            <w:r w:rsidRPr="00965C30">
              <w:rPr>
                <w:rFonts w:ascii="Arial" w:eastAsia="Calibri" w:hAnsi="Arial" w:cs="Arial"/>
                <w:b/>
                <w:szCs w:val="24"/>
              </w:rPr>
              <w:t>Owner</w:t>
            </w:r>
          </w:p>
        </w:tc>
        <w:tc>
          <w:tcPr>
            <w:tcW w:w="5984" w:type="dxa"/>
            <w:tcBorders>
              <w:top w:val="single" w:sz="4" w:space="0" w:color="auto"/>
              <w:left w:val="single" w:sz="4" w:space="0" w:color="auto"/>
              <w:bottom w:val="single" w:sz="4" w:space="0" w:color="auto"/>
              <w:right w:val="single" w:sz="4" w:space="0" w:color="auto"/>
            </w:tcBorders>
            <w:hideMark/>
          </w:tcPr>
          <w:p w14:paraId="35DCC174" w14:textId="77777777" w:rsidR="004F1D7F" w:rsidRPr="00965C30" w:rsidRDefault="004F1D7F" w:rsidP="00B12016">
            <w:pPr>
              <w:jc w:val="both"/>
              <w:rPr>
                <w:rFonts w:ascii="Arial" w:eastAsia="Calibri" w:hAnsi="Arial" w:cs="Arial"/>
                <w:szCs w:val="24"/>
              </w:rPr>
            </w:pPr>
            <w:r w:rsidRPr="00965C30">
              <w:rPr>
                <w:rFonts w:ascii="Arial" w:eastAsia="Calibri" w:hAnsi="Arial" w:cs="Arial"/>
                <w:szCs w:val="24"/>
              </w:rPr>
              <w:t>City of Nedlands</w:t>
            </w:r>
          </w:p>
        </w:tc>
      </w:tr>
      <w:tr w:rsidR="004F1D7F" w:rsidRPr="00965C30" w14:paraId="3E40BA20" w14:textId="77777777" w:rsidTr="001325B6">
        <w:tc>
          <w:tcPr>
            <w:tcW w:w="2521" w:type="dxa"/>
            <w:tcBorders>
              <w:top w:val="single" w:sz="4" w:space="0" w:color="auto"/>
              <w:left w:val="single" w:sz="4" w:space="0" w:color="auto"/>
              <w:bottom w:val="single" w:sz="4" w:space="0" w:color="auto"/>
              <w:right w:val="single" w:sz="4" w:space="0" w:color="auto"/>
            </w:tcBorders>
            <w:hideMark/>
          </w:tcPr>
          <w:p w14:paraId="372D766F" w14:textId="77777777" w:rsidR="004F1D7F" w:rsidRPr="00965C30" w:rsidRDefault="004F1D7F" w:rsidP="00B12016">
            <w:pPr>
              <w:jc w:val="both"/>
              <w:rPr>
                <w:rFonts w:ascii="Arial" w:eastAsia="Calibri" w:hAnsi="Arial" w:cs="Arial"/>
                <w:b/>
                <w:szCs w:val="24"/>
              </w:rPr>
            </w:pPr>
            <w:r w:rsidRPr="00965C30">
              <w:rPr>
                <w:rFonts w:ascii="Arial" w:eastAsia="Calibri" w:hAnsi="Arial" w:cs="Arial"/>
                <w:b/>
                <w:szCs w:val="24"/>
              </w:rPr>
              <w:t xml:space="preserve">Employee Disclosure under </w:t>
            </w:r>
            <w:r w:rsidRPr="00965C30">
              <w:rPr>
                <w:rFonts w:ascii="Arial" w:eastAsia="Calibri" w:hAnsi="Arial" w:cs="Arial"/>
                <w:b/>
                <w:i/>
                <w:szCs w:val="24"/>
              </w:rPr>
              <w:t>section 5.70 Local Government Act 1995</w:t>
            </w:r>
          </w:p>
        </w:tc>
        <w:tc>
          <w:tcPr>
            <w:tcW w:w="5984" w:type="dxa"/>
            <w:tcBorders>
              <w:top w:val="single" w:sz="4" w:space="0" w:color="auto"/>
              <w:left w:val="single" w:sz="4" w:space="0" w:color="auto"/>
              <w:bottom w:val="single" w:sz="4" w:space="0" w:color="auto"/>
              <w:right w:val="single" w:sz="4" w:space="0" w:color="auto"/>
            </w:tcBorders>
            <w:hideMark/>
          </w:tcPr>
          <w:p w14:paraId="66254123" w14:textId="77777777" w:rsidR="004F1D7F" w:rsidRPr="00965C30" w:rsidRDefault="004F1D7F" w:rsidP="00B12016">
            <w:pPr>
              <w:tabs>
                <w:tab w:val="left" w:pos="720"/>
                <w:tab w:val="left" w:pos="879"/>
              </w:tabs>
              <w:spacing w:before="120" w:line="260" w:lineRule="atLeast"/>
              <w:rPr>
                <w:rFonts w:ascii="Arial" w:eastAsia="Calibri" w:hAnsi="Arial" w:cs="Arial"/>
                <w:szCs w:val="24"/>
              </w:rPr>
            </w:pPr>
            <w:r w:rsidRPr="00965C30">
              <w:rPr>
                <w:rFonts w:ascii="Arial" w:eastAsia="Calibri" w:hAnsi="Arial" w:cs="Arial"/>
                <w:szCs w:val="24"/>
              </w:rPr>
              <w:t>Nil.</w:t>
            </w:r>
          </w:p>
        </w:tc>
      </w:tr>
      <w:tr w:rsidR="004F1D7F" w:rsidRPr="00965C30" w14:paraId="3080D3BE" w14:textId="77777777" w:rsidTr="001325B6">
        <w:tc>
          <w:tcPr>
            <w:tcW w:w="2521" w:type="dxa"/>
            <w:tcBorders>
              <w:top w:val="single" w:sz="4" w:space="0" w:color="auto"/>
              <w:left w:val="single" w:sz="4" w:space="0" w:color="auto"/>
              <w:bottom w:val="single" w:sz="4" w:space="0" w:color="auto"/>
              <w:right w:val="single" w:sz="4" w:space="0" w:color="auto"/>
            </w:tcBorders>
            <w:hideMark/>
          </w:tcPr>
          <w:p w14:paraId="5431325E" w14:textId="77777777" w:rsidR="004F1D7F" w:rsidRPr="00965C30" w:rsidRDefault="004F1D7F" w:rsidP="00B12016">
            <w:pPr>
              <w:jc w:val="both"/>
              <w:rPr>
                <w:rFonts w:ascii="Arial" w:eastAsia="Calibri" w:hAnsi="Arial" w:cs="Arial"/>
                <w:b/>
                <w:szCs w:val="24"/>
              </w:rPr>
            </w:pPr>
            <w:r w:rsidRPr="00965C30">
              <w:rPr>
                <w:rFonts w:ascii="Arial" w:eastAsia="Calibri" w:hAnsi="Arial" w:cs="Arial"/>
                <w:b/>
                <w:szCs w:val="24"/>
              </w:rPr>
              <w:t>Director</w:t>
            </w:r>
          </w:p>
        </w:tc>
        <w:tc>
          <w:tcPr>
            <w:tcW w:w="5984" w:type="dxa"/>
            <w:tcBorders>
              <w:top w:val="single" w:sz="4" w:space="0" w:color="auto"/>
              <w:left w:val="single" w:sz="4" w:space="0" w:color="auto"/>
              <w:bottom w:val="single" w:sz="4" w:space="0" w:color="auto"/>
              <w:right w:val="single" w:sz="4" w:space="0" w:color="auto"/>
            </w:tcBorders>
            <w:hideMark/>
          </w:tcPr>
          <w:p w14:paraId="7E662AB1" w14:textId="77777777" w:rsidR="004F1D7F" w:rsidRPr="00965C30" w:rsidRDefault="004F1D7F" w:rsidP="00B12016">
            <w:pPr>
              <w:jc w:val="both"/>
              <w:rPr>
                <w:rFonts w:ascii="Arial" w:eastAsia="Calibri" w:hAnsi="Arial" w:cs="Arial"/>
                <w:szCs w:val="24"/>
              </w:rPr>
            </w:pPr>
            <w:r w:rsidRPr="00965C30">
              <w:rPr>
                <w:rFonts w:ascii="Arial" w:eastAsia="Calibri" w:hAnsi="Arial" w:cs="Arial"/>
                <w:szCs w:val="24"/>
              </w:rPr>
              <w:t>Lorraine Driscoll – Director Corporate &amp; Strategy</w:t>
            </w:r>
          </w:p>
        </w:tc>
      </w:tr>
      <w:tr w:rsidR="004F1D7F" w:rsidRPr="00965C30" w14:paraId="10A6566E" w14:textId="77777777" w:rsidTr="001325B6">
        <w:tc>
          <w:tcPr>
            <w:tcW w:w="2521" w:type="dxa"/>
            <w:tcBorders>
              <w:top w:val="single" w:sz="4" w:space="0" w:color="auto"/>
              <w:left w:val="single" w:sz="4" w:space="0" w:color="auto"/>
              <w:bottom w:val="single" w:sz="4" w:space="0" w:color="auto"/>
              <w:right w:val="single" w:sz="4" w:space="0" w:color="auto"/>
            </w:tcBorders>
          </w:tcPr>
          <w:p w14:paraId="5947FB36" w14:textId="77777777" w:rsidR="004F1D7F" w:rsidRPr="00965C30" w:rsidRDefault="004F1D7F" w:rsidP="00B12016">
            <w:pPr>
              <w:jc w:val="both"/>
              <w:rPr>
                <w:rFonts w:ascii="Arial" w:eastAsia="Calibri" w:hAnsi="Arial" w:cs="Arial"/>
                <w:b/>
                <w:szCs w:val="24"/>
              </w:rPr>
            </w:pPr>
            <w:r w:rsidRPr="00965C30">
              <w:rPr>
                <w:rFonts w:ascii="Arial" w:eastAsia="Calibri" w:hAnsi="Arial" w:cs="Arial"/>
                <w:b/>
                <w:szCs w:val="24"/>
              </w:rPr>
              <w:t>CEO</w:t>
            </w:r>
          </w:p>
        </w:tc>
        <w:tc>
          <w:tcPr>
            <w:tcW w:w="5984" w:type="dxa"/>
            <w:tcBorders>
              <w:top w:val="single" w:sz="4" w:space="0" w:color="auto"/>
              <w:left w:val="single" w:sz="4" w:space="0" w:color="auto"/>
              <w:bottom w:val="single" w:sz="4" w:space="0" w:color="auto"/>
              <w:right w:val="single" w:sz="4" w:space="0" w:color="auto"/>
            </w:tcBorders>
          </w:tcPr>
          <w:p w14:paraId="397D22A1" w14:textId="77777777" w:rsidR="004F1D7F" w:rsidRPr="00965C30" w:rsidRDefault="004F1D7F" w:rsidP="00B12016">
            <w:pPr>
              <w:jc w:val="both"/>
              <w:rPr>
                <w:rFonts w:ascii="Arial" w:eastAsia="Calibri" w:hAnsi="Arial" w:cs="Arial"/>
                <w:szCs w:val="24"/>
              </w:rPr>
            </w:pPr>
            <w:r w:rsidRPr="00965C30">
              <w:rPr>
                <w:rFonts w:ascii="Arial" w:eastAsia="Calibri" w:hAnsi="Arial" w:cs="Arial"/>
                <w:szCs w:val="24"/>
              </w:rPr>
              <w:t>Mark Goodlet</w:t>
            </w:r>
          </w:p>
        </w:tc>
      </w:tr>
      <w:tr w:rsidR="004F1D7F" w:rsidRPr="00965C30" w14:paraId="68E346EB" w14:textId="77777777" w:rsidTr="001325B6">
        <w:tc>
          <w:tcPr>
            <w:tcW w:w="2521" w:type="dxa"/>
            <w:tcBorders>
              <w:top w:val="single" w:sz="4" w:space="0" w:color="auto"/>
              <w:left w:val="single" w:sz="4" w:space="0" w:color="auto"/>
              <w:bottom w:val="single" w:sz="4" w:space="0" w:color="auto"/>
              <w:right w:val="single" w:sz="4" w:space="0" w:color="auto"/>
            </w:tcBorders>
            <w:hideMark/>
          </w:tcPr>
          <w:p w14:paraId="584E6891" w14:textId="77777777" w:rsidR="004F1D7F" w:rsidRPr="00965C30" w:rsidRDefault="004F1D7F" w:rsidP="00B12016">
            <w:pPr>
              <w:jc w:val="both"/>
              <w:rPr>
                <w:rFonts w:ascii="Arial" w:eastAsia="Calibri" w:hAnsi="Arial" w:cs="Arial"/>
                <w:b/>
                <w:szCs w:val="24"/>
              </w:rPr>
            </w:pPr>
            <w:r w:rsidRPr="00965C30">
              <w:rPr>
                <w:rFonts w:ascii="Arial" w:eastAsia="Calibri" w:hAnsi="Arial" w:cs="Arial"/>
                <w:b/>
                <w:szCs w:val="24"/>
              </w:rPr>
              <w:t>Attachments</w:t>
            </w:r>
          </w:p>
        </w:tc>
        <w:tc>
          <w:tcPr>
            <w:tcW w:w="5984" w:type="dxa"/>
            <w:tcBorders>
              <w:top w:val="single" w:sz="4" w:space="0" w:color="auto"/>
              <w:left w:val="single" w:sz="4" w:space="0" w:color="auto"/>
              <w:bottom w:val="single" w:sz="4" w:space="0" w:color="auto"/>
              <w:right w:val="single" w:sz="4" w:space="0" w:color="auto"/>
            </w:tcBorders>
            <w:hideMark/>
          </w:tcPr>
          <w:p w14:paraId="530E5BC4" w14:textId="77777777" w:rsidR="004F1D7F" w:rsidRPr="00965C30" w:rsidRDefault="004F1D7F" w:rsidP="004F1D7F">
            <w:pPr>
              <w:numPr>
                <w:ilvl w:val="0"/>
                <w:numId w:val="16"/>
              </w:numPr>
              <w:ind w:left="354"/>
              <w:jc w:val="both"/>
              <w:rPr>
                <w:rFonts w:ascii="Arial" w:eastAsia="Calibri" w:hAnsi="Arial" w:cs="Arial"/>
                <w:szCs w:val="32"/>
                <w:lang w:val="en-US"/>
              </w:rPr>
            </w:pPr>
            <w:r w:rsidRPr="00965C30">
              <w:rPr>
                <w:rFonts w:ascii="Arial" w:eastAsia="Calibri" w:hAnsi="Arial" w:cs="Arial"/>
                <w:szCs w:val="32"/>
                <w:lang w:val="en-US"/>
              </w:rPr>
              <w:t>CONFIDENTIAL - Internal Audit Actions Log</w:t>
            </w:r>
          </w:p>
        </w:tc>
      </w:tr>
    </w:tbl>
    <w:p w14:paraId="7224819B" w14:textId="77777777" w:rsidR="004F1D7F" w:rsidRPr="00965C30" w:rsidRDefault="004F1D7F" w:rsidP="004F1D7F">
      <w:pPr>
        <w:rPr>
          <w:rFonts w:ascii="Arial" w:hAnsi="Arial" w:cs="Arial"/>
          <w:b/>
          <w:szCs w:val="32"/>
          <w:lang w:val="en-US"/>
        </w:rPr>
      </w:pPr>
    </w:p>
    <w:p w14:paraId="7EDF8DE7" w14:textId="66E2F983" w:rsidR="008D2D03" w:rsidRPr="006D752D" w:rsidRDefault="008D2D03" w:rsidP="008D2D03">
      <w:pPr>
        <w:jc w:val="both"/>
        <w:rPr>
          <w:rFonts w:ascii="Arial" w:hAnsi="Arial" w:cs="Arial"/>
          <w:b/>
          <w:szCs w:val="24"/>
        </w:rPr>
      </w:pPr>
      <w:r w:rsidRPr="006D752D">
        <w:rPr>
          <w:rFonts w:ascii="Arial" w:hAnsi="Arial" w:cs="Arial"/>
          <w:b/>
          <w:szCs w:val="24"/>
        </w:rPr>
        <w:t xml:space="preserve">Regulation 11(da) </w:t>
      </w:r>
      <w:r w:rsidR="00132131">
        <w:rPr>
          <w:rFonts w:ascii="Arial" w:hAnsi="Arial" w:cs="Arial"/>
          <w:b/>
          <w:szCs w:val="24"/>
        </w:rPr>
        <w:t>–</w:t>
      </w:r>
      <w:r w:rsidRPr="006D752D">
        <w:rPr>
          <w:rFonts w:ascii="Arial" w:hAnsi="Arial" w:cs="Arial"/>
          <w:b/>
          <w:szCs w:val="24"/>
        </w:rPr>
        <w:t xml:space="preserve"> </w:t>
      </w:r>
      <w:r w:rsidR="00132131">
        <w:rPr>
          <w:rFonts w:ascii="Arial" w:hAnsi="Arial" w:cs="Arial"/>
          <w:b/>
          <w:szCs w:val="24"/>
        </w:rPr>
        <w:t>Not Applicable – Recommendation Adopted</w:t>
      </w:r>
    </w:p>
    <w:p w14:paraId="6153CDAD" w14:textId="77777777" w:rsidR="008D2D03" w:rsidRPr="006D752D" w:rsidRDefault="008D2D03" w:rsidP="008D2D03">
      <w:pPr>
        <w:jc w:val="both"/>
        <w:rPr>
          <w:rFonts w:ascii="Arial" w:hAnsi="Arial" w:cs="Arial"/>
          <w:szCs w:val="24"/>
        </w:rPr>
      </w:pPr>
    </w:p>
    <w:p w14:paraId="6706624D" w14:textId="3F3B45E8" w:rsidR="008D2D03" w:rsidRPr="006D752D" w:rsidRDefault="008D2D03" w:rsidP="008D2D03">
      <w:pPr>
        <w:jc w:val="both"/>
        <w:rPr>
          <w:rFonts w:ascii="Arial" w:hAnsi="Arial" w:cs="Arial"/>
          <w:szCs w:val="24"/>
        </w:rPr>
      </w:pPr>
      <w:r w:rsidRPr="006D752D">
        <w:rPr>
          <w:rFonts w:ascii="Arial" w:hAnsi="Arial" w:cs="Arial"/>
          <w:szCs w:val="24"/>
        </w:rPr>
        <w:t xml:space="preserve">Moved – Councillor </w:t>
      </w:r>
      <w:r w:rsidR="00586FA6">
        <w:rPr>
          <w:rFonts w:ascii="Arial" w:hAnsi="Arial" w:cs="Arial"/>
          <w:szCs w:val="24"/>
        </w:rPr>
        <w:t>Hodsdon</w:t>
      </w:r>
    </w:p>
    <w:p w14:paraId="450B2417" w14:textId="57746703" w:rsidR="00586FA6" w:rsidRPr="007504A7" w:rsidRDefault="008D2D03" w:rsidP="00A3515F">
      <w:pPr>
        <w:jc w:val="both"/>
        <w:rPr>
          <w:rFonts w:ascii="Arial" w:hAnsi="Arial" w:cs="Arial"/>
          <w:bCs/>
          <w:szCs w:val="24"/>
        </w:rPr>
      </w:pPr>
      <w:r w:rsidRPr="006D752D">
        <w:rPr>
          <w:rFonts w:ascii="Arial" w:hAnsi="Arial" w:cs="Arial"/>
          <w:szCs w:val="24"/>
        </w:rPr>
        <w:t xml:space="preserve">Seconded – Councillor </w:t>
      </w:r>
      <w:r w:rsidR="00586FA6" w:rsidRPr="007504A7">
        <w:rPr>
          <w:rFonts w:ascii="Arial" w:hAnsi="Arial" w:cs="Arial"/>
          <w:bCs/>
          <w:szCs w:val="24"/>
        </w:rPr>
        <w:t>Senathirajah</w:t>
      </w:r>
    </w:p>
    <w:p w14:paraId="7AF618DC" w14:textId="317A89F4" w:rsidR="008D2D03" w:rsidRPr="006D752D" w:rsidRDefault="008D2D03" w:rsidP="008D2D03">
      <w:pPr>
        <w:jc w:val="both"/>
        <w:rPr>
          <w:rFonts w:ascii="Arial" w:hAnsi="Arial" w:cs="Arial"/>
          <w:szCs w:val="24"/>
        </w:rPr>
      </w:pPr>
    </w:p>
    <w:p w14:paraId="4E24978C" w14:textId="77777777" w:rsidR="008D2D03" w:rsidRPr="006D752D" w:rsidRDefault="008D2D03" w:rsidP="008D2D03">
      <w:pPr>
        <w:jc w:val="both"/>
        <w:rPr>
          <w:rFonts w:ascii="Arial" w:hAnsi="Arial" w:cs="Arial"/>
          <w:szCs w:val="24"/>
        </w:rPr>
      </w:pPr>
    </w:p>
    <w:p w14:paraId="6CD6B7CA" w14:textId="77777777" w:rsidR="008D2D03" w:rsidRPr="006D752D" w:rsidRDefault="008D2D03" w:rsidP="008D2D0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0455A9BC" w14:textId="77777777" w:rsidR="008D2D03" w:rsidRPr="006D752D" w:rsidRDefault="008D2D03" w:rsidP="008D2D03">
      <w:pPr>
        <w:jc w:val="both"/>
        <w:rPr>
          <w:rFonts w:ascii="Arial" w:hAnsi="Arial" w:cs="Arial"/>
          <w:szCs w:val="24"/>
        </w:rPr>
      </w:pPr>
      <w:r w:rsidRPr="006D752D">
        <w:rPr>
          <w:rFonts w:ascii="Arial" w:hAnsi="Arial" w:cs="Arial"/>
          <w:szCs w:val="24"/>
        </w:rPr>
        <w:t>(Printed below for ease of reference)</w:t>
      </w:r>
    </w:p>
    <w:p w14:paraId="66FB5E14" w14:textId="43458BF0" w:rsidR="003454BB" w:rsidRPr="006D752D" w:rsidRDefault="003454BB" w:rsidP="003454BB">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4</w:t>
      </w:r>
      <w:r w:rsidRPr="006D752D">
        <w:rPr>
          <w:rFonts w:ascii="Arial" w:hAnsi="Arial" w:cs="Arial"/>
          <w:b/>
          <w:szCs w:val="24"/>
        </w:rPr>
        <w:t>/-</w:t>
      </w:r>
    </w:p>
    <w:p w14:paraId="6C165C86" w14:textId="77777777" w:rsidR="00132131" w:rsidRDefault="00132131" w:rsidP="004F1D7F">
      <w:pPr>
        <w:jc w:val="both"/>
        <w:rPr>
          <w:rFonts w:ascii="Arial" w:hAnsi="Arial" w:cs="Arial"/>
          <w:b/>
          <w:szCs w:val="32"/>
          <w:lang w:val="en-US"/>
        </w:rPr>
      </w:pPr>
    </w:p>
    <w:p w14:paraId="3493418F" w14:textId="72E2C6C7" w:rsidR="004F1D7F" w:rsidRPr="00965C30" w:rsidRDefault="00132131" w:rsidP="004F1D7F">
      <w:pPr>
        <w:jc w:val="both"/>
        <w:rPr>
          <w:rFonts w:ascii="Arial" w:hAnsi="Arial" w:cs="Arial"/>
          <w:b/>
          <w:szCs w:val="32"/>
          <w:lang w:val="en-US"/>
        </w:rPr>
      </w:pPr>
      <w:r>
        <w:rPr>
          <w:rFonts w:ascii="Arial" w:hAnsi="Arial" w:cs="Arial"/>
          <w:b/>
          <w:noProof/>
          <w:szCs w:val="24"/>
        </w:rPr>
        <mc:AlternateContent>
          <mc:Choice Requires="wps">
            <w:drawing>
              <wp:anchor distT="0" distB="0" distL="114300" distR="114300" simplePos="0" relativeHeight="251658244" behindDoc="1" locked="0" layoutInCell="1" allowOverlap="1" wp14:anchorId="1A41666F" wp14:editId="371D65C6">
                <wp:simplePos x="0" y="0"/>
                <wp:positionH relativeFrom="margin">
                  <wp:align>left</wp:align>
                </wp:positionH>
                <wp:positionV relativeFrom="paragraph">
                  <wp:posOffset>132454</wp:posOffset>
                </wp:positionV>
                <wp:extent cx="5343525" cy="632011"/>
                <wp:effectExtent l="0" t="0" r="9525" b="0"/>
                <wp:wrapNone/>
                <wp:docPr id="8" name="Rectangle 8"/>
                <wp:cNvGraphicFramePr/>
                <a:graphic xmlns:a="http://schemas.openxmlformats.org/drawingml/2006/main">
                  <a:graphicData uri="http://schemas.microsoft.com/office/word/2010/wordprocessingShape">
                    <wps:wsp>
                      <wps:cNvSpPr/>
                      <wps:spPr>
                        <a:xfrm>
                          <a:off x="0" y="0"/>
                          <a:ext cx="5343525" cy="63201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rect w14:anchorId="3AAD8013" id="Rectangle 8" o:spid="_x0000_s1026" style="position:absolute;margin-left:0;margin-top:10.45pt;width:420.75pt;height:49.75pt;z-index:-251646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" fillcolor="#d8d8d8 [2732]" stroked="f" strokeweight="2pt">
                <w10:wrap anchorx="margin"/>
              </v:rect>
            </w:pict>
          </mc:Fallback>
        </mc:AlternateContent>
      </w:r>
    </w:p>
    <w:p w14:paraId="1046D222" w14:textId="68F4D8BA" w:rsidR="004F1D7F" w:rsidRPr="00965C30" w:rsidRDefault="003454BB" w:rsidP="004F1D7F">
      <w:pPr>
        <w:jc w:val="both"/>
        <w:rPr>
          <w:rFonts w:ascii="Arial" w:hAnsi="Arial" w:cs="Arial"/>
          <w:b/>
          <w:sz w:val="28"/>
          <w:szCs w:val="32"/>
          <w:lang w:val="en-US"/>
        </w:rPr>
      </w:pPr>
      <w:r w:rsidRPr="00965C30">
        <w:rPr>
          <w:rFonts w:ascii="Arial" w:hAnsi="Arial" w:cs="Arial"/>
          <w:b/>
          <w:sz w:val="28"/>
          <w:szCs w:val="32"/>
          <w:lang w:val="en-US"/>
        </w:rPr>
        <w:t xml:space="preserve">Committee </w:t>
      </w:r>
      <w:r w:rsidR="004F1D7F" w:rsidRPr="00965C30">
        <w:rPr>
          <w:rFonts w:ascii="Arial" w:hAnsi="Arial" w:cs="Arial"/>
          <w:b/>
          <w:sz w:val="28"/>
          <w:szCs w:val="32"/>
          <w:lang w:val="en-US"/>
        </w:rPr>
        <w:t xml:space="preserve">Recommendation </w:t>
      </w:r>
      <w:r w:rsidR="00132131">
        <w:rPr>
          <w:rFonts w:ascii="Arial" w:hAnsi="Arial" w:cs="Arial"/>
          <w:b/>
          <w:sz w:val="28"/>
          <w:szCs w:val="32"/>
          <w:lang w:val="en-US"/>
        </w:rPr>
        <w:t>/ Recommendation Adopted</w:t>
      </w:r>
    </w:p>
    <w:p w14:paraId="07F82B43" w14:textId="77777777" w:rsidR="004F1D7F" w:rsidRPr="00965C30" w:rsidRDefault="004F1D7F" w:rsidP="004F1D7F">
      <w:pPr>
        <w:jc w:val="both"/>
        <w:rPr>
          <w:rFonts w:ascii="Arial" w:hAnsi="Arial" w:cs="Arial"/>
          <w:b/>
          <w:szCs w:val="32"/>
          <w:lang w:val="en-US"/>
        </w:rPr>
      </w:pPr>
    </w:p>
    <w:p w14:paraId="56A052B3" w14:textId="77777777" w:rsidR="004F1D7F" w:rsidRPr="00965C30" w:rsidRDefault="004F1D7F" w:rsidP="004F1D7F">
      <w:pPr>
        <w:jc w:val="both"/>
        <w:rPr>
          <w:rFonts w:ascii="Arial" w:hAnsi="Arial" w:cs="Arial"/>
          <w:b/>
          <w:szCs w:val="32"/>
        </w:rPr>
      </w:pPr>
      <w:r w:rsidRPr="00965C30">
        <w:rPr>
          <w:rFonts w:ascii="Arial" w:hAnsi="Arial" w:cs="Arial"/>
          <w:b/>
          <w:szCs w:val="32"/>
        </w:rPr>
        <w:t xml:space="preserve">The Audit and Risk Committee receives the </w:t>
      </w:r>
      <w:r w:rsidRPr="00965C30">
        <w:rPr>
          <w:rFonts w:ascii="Arial" w:hAnsi="Arial" w:cs="Arial"/>
          <w:b/>
          <w:szCs w:val="24"/>
        </w:rPr>
        <w:t>internal audit Actions Log.</w:t>
      </w:r>
      <w:r w:rsidRPr="00965C30">
        <w:rPr>
          <w:rFonts w:ascii="Arial" w:hAnsi="Arial" w:cs="Arial"/>
          <w:szCs w:val="24"/>
        </w:rPr>
        <w:t xml:space="preserve"> </w:t>
      </w:r>
    </w:p>
    <w:p w14:paraId="5F91810E" w14:textId="213DE32D" w:rsidR="004F1D7F" w:rsidRDefault="004F1D7F" w:rsidP="004F1D7F">
      <w:pPr>
        <w:jc w:val="both"/>
        <w:rPr>
          <w:rFonts w:ascii="Arial" w:hAnsi="Arial" w:cs="Arial"/>
          <w:szCs w:val="32"/>
          <w:lang w:val="en-US"/>
        </w:rPr>
      </w:pPr>
    </w:p>
    <w:p w14:paraId="5E410166" w14:textId="77777777" w:rsidR="008D2D03" w:rsidRPr="00965C30" w:rsidRDefault="008D2D03" w:rsidP="004F1D7F">
      <w:pPr>
        <w:jc w:val="both"/>
        <w:rPr>
          <w:rFonts w:ascii="Arial" w:hAnsi="Arial" w:cs="Arial"/>
          <w:szCs w:val="32"/>
          <w:lang w:val="en-US"/>
        </w:rPr>
      </w:pPr>
    </w:p>
    <w:p w14:paraId="7481F4F0" w14:textId="77777777" w:rsidR="008D2D03" w:rsidRPr="00965C30" w:rsidRDefault="008D2D03" w:rsidP="008D2D03">
      <w:pPr>
        <w:jc w:val="both"/>
        <w:rPr>
          <w:rFonts w:ascii="Arial" w:hAnsi="Arial" w:cs="Arial"/>
          <w:b/>
          <w:sz w:val="28"/>
          <w:szCs w:val="32"/>
          <w:lang w:val="en-US"/>
        </w:rPr>
      </w:pPr>
      <w:r w:rsidRPr="00965C30">
        <w:rPr>
          <w:rFonts w:ascii="Arial" w:hAnsi="Arial" w:cs="Arial"/>
          <w:b/>
          <w:sz w:val="28"/>
          <w:szCs w:val="32"/>
          <w:lang w:val="en-US"/>
        </w:rPr>
        <w:t>Executive Summary</w:t>
      </w:r>
    </w:p>
    <w:p w14:paraId="389E8703" w14:textId="77777777" w:rsidR="008D2D03" w:rsidRPr="00965C30" w:rsidRDefault="008D2D03" w:rsidP="008D2D03">
      <w:pPr>
        <w:jc w:val="both"/>
        <w:rPr>
          <w:rFonts w:ascii="Arial" w:hAnsi="Arial" w:cs="Arial"/>
          <w:b/>
          <w:szCs w:val="32"/>
          <w:lang w:val="en-US"/>
        </w:rPr>
      </w:pPr>
    </w:p>
    <w:p w14:paraId="34AE4041" w14:textId="77777777" w:rsidR="008D2D03" w:rsidRPr="00965C30" w:rsidRDefault="008D2D03" w:rsidP="008D2D03">
      <w:pPr>
        <w:jc w:val="both"/>
        <w:rPr>
          <w:rFonts w:ascii="Arial" w:hAnsi="Arial" w:cs="Arial"/>
          <w:szCs w:val="24"/>
        </w:rPr>
      </w:pPr>
      <w:r w:rsidRPr="00965C30">
        <w:rPr>
          <w:rFonts w:ascii="Arial" w:hAnsi="Arial" w:cs="Arial"/>
          <w:szCs w:val="24"/>
        </w:rPr>
        <w:t>The attached Internal Audit Actions Log contains details of the matters raised by the auditors during the City’s Internal Audit program.  The list apportions information detailing the Log Reference, Audit Name, Original and Revised Due Dates, Action Owner details, Item Status</w:t>
      </w:r>
      <w:r>
        <w:rPr>
          <w:rFonts w:ascii="Arial" w:hAnsi="Arial" w:cs="Arial"/>
          <w:szCs w:val="24"/>
        </w:rPr>
        <w:t xml:space="preserve"> and</w:t>
      </w:r>
      <w:r w:rsidRPr="00965C30">
        <w:rPr>
          <w:rFonts w:ascii="Arial" w:hAnsi="Arial" w:cs="Arial"/>
          <w:szCs w:val="24"/>
        </w:rPr>
        <w:t xml:space="preserve"> Status Comments.</w:t>
      </w:r>
    </w:p>
    <w:p w14:paraId="1BE3C001" w14:textId="77777777" w:rsidR="008D2D03" w:rsidRPr="00965C30" w:rsidRDefault="008D2D03" w:rsidP="008D2D03">
      <w:pPr>
        <w:jc w:val="both"/>
        <w:rPr>
          <w:rFonts w:ascii="Arial" w:hAnsi="Arial" w:cs="Arial"/>
          <w:szCs w:val="24"/>
        </w:rPr>
      </w:pPr>
    </w:p>
    <w:p w14:paraId="0B49974C" w14:textId="77777777" w:rsidR="008D2D03" w:rsidRPr="00965C30" w:rsidRDefault="008D2D03" w:rsidP="008D2D03">
      <w:pPr>
        <w:jc w:val="both"/>
        <w:rPr>
          <w:rFonts w:ascii="Arial" w:hAnsi="Arial" w:cs="Arial"/>
          <w:szCs w:val="24"/>
        </w:rPr>
      </w:pPr>
      <w:r w:rsidRPr="00965C30">
        <w:rPr>
          <w:rFonts w:ascii="Arial" w:hAnsi="Arial" w:cs="Arial"/>
          <w:szCs w:val="24"/>
        </w:rPr>
        <w:t>The recently updated internal audit Actions Log is presented to the Audit and Risk Committee for their information.</w:t>
      </w:r>
    </w:p>
    <w:p w14:paraId="6C10E2BB" w14:textId="77777777" w:rsidR="004F1D7F" w:rsidRPr="00965C30" w:rsidRDefault="004F1D7F" w:rsidP="004F1D7F">
      <w:pPr>
        <w:jc w:val="both"/>
        <w:rPr>
          <w:rFonts w:ascii="Arial" w:hAnsi="Arial" w:cs="Arial"/>
          <w:szCs w:val="32"/>
          <w:lang w:val="en-US"/>
        </w:rPr>
      </w:pPr>
    </w:p>
    <w:p w14:paraId="5ED7084F" w14:textId="77777777" w:rsidR="004F1D7F" w:rsidRPr="00965C30" w:rsidRDefault="004F1D7F" w:rsidP="004F1D7F">
      <w:pPr>
        <w:jc w:val="both"/>
        <w:rPr>
          <w:rFonts w:ascii="Arial" w:hAnsi="Arial" w:cs="Arial"/>
          <w:b/>
          <w:sz w:val="28"/>
          <w:szCs w:val="32"/>
          <w:lang w:val="en-US"/>
        </w:rPr>
      </w:pPr>
      <w:r w:rsidRPr="00965C30">
        <w:rPr>
          <w:rFonts w:ascii="Arial" w:hAnsi="Arial" w:cs="Arial"/>
          <w:b/>
          <w:sz w:val="28"/>
          <w:szCs w:val="32"/>
          <w:lang w:val="en-US"/>
        </w:rPr>
        <w:t>Discussion/Overview</w:t>
      </w:r>
    </w:p>
    <w:p w14:paraId="7A669996" w14:textId="77777777" w:rsidR="004F1D7F" w:rsidRPr="00965C30" w:rsidRDefault="004F1D7F" w:rsidP="004F1D7F">
      <w:pPr>
        <w:jc w:val="both"/>
        <w:rPr>
          <w:rFonts w:ascii="Arial" w:hAnsi="Arial" w:cs="Arial"/>
          <w:szCs w:val="32"/>
          <w:lang w:val="en-US"/>
        </w:rPr>
      </w:pPr>
    </w:p>
    <w:p w14:paraId="4D1EF5FE" w14:textId="77777777" w:rsidR="004F1D7F" w:rsidRPr="00965C30" w:rsidRDefault="004F1D7F" w:rsidP="004F1D7F">
      <w:pPr>
        <w:jc w:val="both"/>
        <w:rPr>
          <w:rFonts w:ascii="Arial" w:hAnsi="Arial" w:cs="Arial"/>
          <w:szCs w:val="24"/>
        </w:rPr>
      </w:pPr>
      <w:r w:rsidRPr="00965C30">
        <w:rPr>
          <w:rFonts w:ascii="Arial" w:hAnsi="Arial" w:cs="Arial"/>
          <w:szCs w:val="24"/>
        </w:rPr>
        <w:t>An audit is a process through which internal control effectiveness is examined and assessed.  The objective is to provide an audit for compliance with relevant management policies and procedures.  Each internal audit undertaken results in actions being recommended to the City’s Administration.  These actions are monitored for completion using the internal audit Actions Log.</w:t>
      </w:r>
    </w:p>
    <w:p w14:paraId="37CFFDB2" w14:textId="77777777" w:rsidR="004F1D7F" w:rsidRPr="00965C30" w:rsidRDefault="004F1D7F" w:rsidP="004F1D7F">
      <w:pPr>
        <w:jc w:val="both"/>
        <w:rPr>
          <w:rFonts w:ascii="Arial" w:hAnsi="Arial" w:cs="Arial"/>
          <w:szCs w:val="24"/>
        </w:rPr>
      </w:pPr>
    </w:p>
    <w:p w14:paraId="41446922" w14:textId="77777777" w:rsidR="004F1D7F" w:rsidRPr="00965C30" w:rsidRDefault="004F1D7F" w:rsidP="004F1D7F">
      <w:pPr>
        <w:jc w:val="both"/>
        <w:rPr>
          <w:rFonts w:ascii="Arial" w:hAnsi="Arial" w:cs="Arial"/>
          <w:szCs w:val="24"/>
        </w:rPr>
      </w:pPr>
      <w:r w:rsidRPr="00965C30">
        <w:rPr>
          <w:rFonts w:ascii="Arial" w:hAnsi="Arial" w:cs="Arial"/>
          <w:szCs w:val="24"/>
        </w:rPr>
        <w:t>The attached list contains details of the Actions raised and outcome.</w:t>
      </w:r>
    </w:p>
    <w:p w14:paraId="78822486" w14:textId="77777777" w:rsidR="004F1D7F" w:rsidRPr="00965C30" w:rsidRDefault="004F1D7F" w:rsidP="004F1D7F">
      <w:pPr>
        <w:jc w:val="both"/>
        <w:rPr>
          <w:rFonts w:ascii="Arial" w:hAnsi="Arial" w:cs="Arial"/>
          <w:szCs w:val="24"/>
        </w:rPr>
      </w:pPr>
    </w:p>
    <w:p w14:paraId="33C02D74" w14:textId="77777777" w:rsidR="004F1D7F" w:rsidRPr="00965C30" w:rsidRDefault="004F1D7F" w:rsidP="004F1D7F">
      <w:pPr>
        <w:jc w:val="both"/>
        <w:rPr>
          <w:rFonts w:ascii="Arial" w:hAnsi="Arial" w:cs="Arial"/>
          <w:szCs w:val="24"/>
        </w:rPr>
      </w:pPr>
      <w:r w:rsidRPr="00965C30">
        <w:rPr>
          <w:rFonts w:ascii="Arial" w:hAnsi="Arial" w:cs="Arial"/>
          <w:szCs w:val="24"/>
        </w:rPr>
        <w:t>The recently updated internal audit Actions Log is presented to the Audit and Risk Committee for their information.</w:t>
      </w:r>
    </w:p>
    <w:p w14:paraId="6E9C8FE2" w14:textId="77777777" w:rsidR="004F1D7F" w:rsidRPr="00965C30" w:rsidRDefault="004F1D7F" w:rsidP="004F1D7F">
      <w:pPr>
        <w:jc w:val="both"/>
        <w:rPr>
          <w:rFonts w:ascii="Arial" w:hAnsi="Arial" w:cs="Arial"/>
          <w:szCs w:val="32"/>
          <w:lang w:val="en-US"/>
        </w:rPr>
      </w:pPr>
    </w:p>
    <w:p w14:paraId="6967CDD4" w14:textId="77777777" w:rsidR="00505308" w:rsidRDefault="00505308" w:rsidP="004F1D7F">
      <w:pPr>
        <w:jc w:val="both"/>
        <w:rPr>
          <w:rFonts w:ascii="Arial" w:hAnsi="Arial" w:cs="Arial"/>
          <w:b/>
          <w:szCs w:val="32"/>
          <w:lang w:val="en-US"/>
        </w:rPr>
      </w:pPr>
    </w:p>
    <w:p w14:paraId="0748BBA7" w14:textId="2144D9E4" w:rsidR="004F1D7F" w:rsidRPr="00965C30" w:rsidRDefault="004F1D7F" w:rsidP="004F1D7F">
      <w:pPr>
        <w:jc w:val="both"/>
        <w:rPr>
          <w:rFonts w:ascii="Arial" w:hAnsi="Arial" w:cs="Arial"/>
          <w:b/>
          <w:szCs w:val="32"/>
          <w:lang w:val="en-US"/>
        </w:rPr>
      </w:pPr>
      <w:r w:rsidRPr="00965C30">
        <w:rPr>
          <w:rFonts w:ascii="Arial" w:hAnsi="Arial" w:cs="Arial"/>
          <w:b/>
          <w:szCs w:val="32"/>
          <w:lang w:val="en-US"/>
        </w:rPr>
        <w:t>Key Relevant Previous Council Decisions:</w:t>
      </w:r>
    </w:p>
    <w:p w14:paraId="0C53B489" w14:textId="77777777" w:rsidR="004F1D7F" w:rsidRPr="00965C30" w:rsidRDefault="004F1D7F" w:rsidP="004F1D7F">
      <w:pPr>
        <w:jc w:val="both"/>
        <w:rPr>
          <w:rFonts w:ascii="Arial" w:hAnsi="Arial" w:cs="Arial"/>
          <w:szCs w:val="32"/>
          <w:lang w:val="en-US"/>
        </w:rPr>
      </w:pPr>
    </w:p>
    <w:p w14:paraId="0241AE76" w14:textId="218D6026" w:rsidR="004F1D7F" w:rsidRPr="00965C30" w:rsidRDefault="004F1D7F" w:rsidP="004F1D7F">
      <w:pPr>
        <w:jc w:val="both"/>
        <w:rPr>
          <w:rFonts w:ascii="Arial" w:hAnsi="Arial" w:cs="Arial"/>
          <w:szCs w:val="32"/>
          <w:lang w:val="en-US"/>
        </w:rPr>
      </w:pPr>
      <w:r w:rsidRPr="00965C30">
        <w:rPr>
          <w:rFonts w:ascii="Arial" w:hAnsi="Arial" w:cs="Arial"/>
          <w:szCs w:val="32"/>
          <w:lang w:val="en-US"/>
        </w:rPr>
        <w:t>Nil</w:t>
      </w:r>
      <w:r w:rsidR="008D2D03">
        <w:rPr>
          <w:rFonts w:ascii="Arial" w:hAnsi="Arial" w:cs="Arial"/>
          <w:szCs w:val="32"/>
          <w:lang w:val="en-US"/>
        </w:rPr>
        <w:t>.</w:t>
      </w:r>
    </w:p>
    <w:p w14:paraId="2CCE8B4F" w14:textId="77777777" w:rsidR="004F1D7F" w:rsidRPr="00965C30" w:rsidRDefault="004F1D7F" w:rsidP="004F1D7F">
      <w:pPr>
        <w:jc w:val="both"/>
        <w:rPr>
          <w:rFonts w:ascii="Arial" w:hAnsi="Arial" w:cs="Arial"/>
          <w:szCs w:val="32"/>
          <w:lang w:val="en-US"/>
        </w:rPr>
      </w:pPr>
    </w:p>
    <w:p w14:paraId="0AC31026" w14:textId="77777777" w:rsidR="004F1D7F" w:rsidRPr="00965C30" w:rsidRDefault="004F1D7F" w:rsidP="004F1D7F">
      <w:pPr>
        <w:jc w:val="both"/>
        <w:rPr>
          <w:rFonts w:ascii="Arial" w:hAnsi="Arial" w:cs="Arial"/>
          <w:b/>
          <w:sz w:val="28"/>
          <w:szCs w:val="32"/>
          <w:lang w:val="en-US"/>
        </w:rPr>
      </w:pPr>
      <w:r w:rsidRPr="00965C30">
        <w:rPr>
          <w:rFonts w:ascii="Arial" w:hAnsi="Arial" w:cs="Arial"/>
          <w:b/>
          <w:sz w:val="28"/>
          <w:szCs w:val="32"/>
          <w:lang w:val="en-US"/>
        </w:rPr>
        <w:t>Consultation</w:t>
      </w:r>
    </w:p>
    <w:p w14:paraId="784F3FFE" w14:textId="77777777" w:rsidR="004F1D7F" w:rsidRPr="00965C30" w:rsidRDefault="004F1D7F" w:rsidP="004F1D7F">
      <w:pPr>
        <w:jc w:val="both"/>
        <w:rPr>
          <w:rFonts w:ascii="Arial" w:hAnsi="Arial" w:cs="Arial"/>
          <w:b/>
          <w:szCs w:val="32"/>
          <w:lang w:val="en-US"/>
        </w:rPr>
      </w:pPr>
    </w:p>
    <w:p w14:paraId="1356EA56" w14:textId="398AEC05" w:rsidR="00505308" w:rsidRDefault="004F1D7F" w:rsidP="004F1D7F">
      <w:pPr>
        <w:jc w:val="both"/>
        <w:rPr>
          <w:rFonts w:ascii="Arial" w:hAnsi="Arial" w:cs="Arial"/>
          <w:szCs w:val="32"/>
          <w:lang w:val="en-US"/>
        </w:rPr>
      </w:pPr>
      <w:r w:rsidRPr="00965C30">
        <w:rPr>
          <w:rFonts w:ascii="Arial" w:hAnsi="Arial" w:cs="Arial"/>
          <w:szCs w:val="32"/>
          <w:lang w:val="en-US"/>
        </w:rPr>
        <w:t>Nil</w:t>
      </w:r>
      <w:r w:rsidR="008D2D03">
        <w:rPr>
          <w:rFonts w:ascii="Arial" w:hAnsi="Arial" w:cs="Arial"/>
          <w:szCs w:val="32"/>
          <w:lang w:val="en-US"/>
        </w:rPr>
        <w:t>.</w:t>
      </w:r>
    </w:p>
    <w:p w14:paraId="04E3BE7A" w14:textId="77777777" w:rsidR="008D2D03" w:rsidRDefault="008D2D03">
      <w:pPr>
        <w:rPr>
          <w:rFonts w:ascii="Arial" w:hAnsi="Arial" w:cs="Arial"/>
          <w:szCs w:val="32"/>
          <w:lang w:val="en-US"/>
        </w:rPr>
      </w:pPr>
    </w:p>
    <w:p w14:paraId="335532E0" w14:textId="77777777" w:rsidR="004F1D7F" w:rsidRPr="00965C30" w:rsidRDefault="004F1D7F" w:rsidP="004F1D7F">
      <w:pPr>
        <w:rPr>
          <w:rFonts w:ascii="Arial" w:hAnsi="Arial" w:cs="Arial"/>
          <w:b/>
          <w:sz w:val="28"/>
          <w:szCs w:val="32"/>
          <w:lang w:val="en-US"/>
        </w:rPr>
      </w:pPr>
      <w:r w:rsidRPr="00965C30">
        <w:rPr>
          <w:rFonts w:ascii="Arial" w:hAnsi="Arial" w:cs="Arial"/>
          <w:b/>
          <w:sz w:val="28"/>
          <w:szCs w:val="32"/>
          <w:lang w:val="en-US"/>
        </w:rPr>
        <w:t>Budget/Financial Implications</w:t>
      </w:r>
    </w:p>
    <w:p w14:paraId="668D7E22" w14:textId="77777777" w:rsidR="004F1D7F" w:rsidRPr="00965C30" w:rsidRDefault="004F1D7F" w:rsidP="004F1D7F">
      <w:pPr>
        <w:jc w:val="both"/>
        <w:rPr>
          <w:rFonts w:ascii="Arial" w:hAnsi="Arial" w:cs="Arial"/>
          <w:b/>
          <w:szCs w:val="32"/>
          <w:lang w:val="en-US"/>
        </w:rPr>
      </w:pPr>
    </w:p>
    <w:p w14:paraId="5D2CD87C" w14:textId="77777777" w:rsidR="004F1D7F" w:rsidRPr="00965C30" w:rsidRDefault="004F1D7F" w:rsidP="004F1D7F">
      <w:pPr>
        <w:jc w:val="both"/>
        <w:rPr>
          <w:rFonts w:ascii="Arial" w:hAnsi="Arial" w:cs="Arial"/>
          <w:szCs w:val="32"/>
          <w:lang w:val="en-US"/>
        </w:rPr>
      </w:pPr>
      <w:r w:rsidRPr="00965C30">
        <w:rPr>
          <w:rFonts w:ascii="Arial" w:hAnsi="Arial" w:cs="Arial"/>
          <w:szCs w:val="32"/>
          <w:lang w:val="en-US"/>
        </w:rPr>
        <w:t xml:space="preserve">Nil. </w:t>
      </w:r>
    </w:p>
    <w:p w14:paraId="1C79E9BC" w14:textId="77777777" w:rsidR="004F1D7F" w:rsidRPr="00965C30" w:rsidRDefault="004F1D7F" w:rsidP="004F1D7F">
      <w:pPr>
        <w:jc w:val="both"/>
        <w:rPr>
          <w:rFonts w:ascii="Arial" w:hAnsi="Arial" w:cs="Arial"/>
          <w:sz w:val="20"/>
          <w:lang w:val="en-US"/>
        </w:rPr>
      </w:pPr>
    </w:p>
    <w:p w14:paraId="0C089F3A" w14:textId="2F2A9F3D" w:rsidR="004F1D7F" w:rsidRDefault="004F1D7F" w:rsidP="004F1D7F">
      <w:pPr>
        <w:jc w:val="both"/>
        <w:rPr>
          <w:rFonts w:ascii="Arial" w:hAnsi="Arial" w:cs="Arial"/>
          <w:szCs w:val="32"/>
          <w:lang w:val="en-US"/>
        </w:rPr>
      </w:pPr>
      <w:r w:rsidRPr="00965C30">
        <w:rPr>
          <w:rFonts w:ascii="Arial" w:hAnsi="Arial" w:cs="Arial"/>
          <w:szCs w:val="32"/>
          <w:lang w:val="en-US"/>
        </w:rPr>
        <w:t>Any actions requiring expenditure that is not allocated to an existing budget will be considered by Council during budget deliberations.</w:t>
      </w:r>
    </w:p>
    <w:p w14:paraId="112BC14D" w14:textId="56A36E27" w:rsidR="00E20A10" w:rsidRDefault="00E20A10">
      <w:pPr>
        <w:rPr>
          <w:rFonts w:ascii="Arial" w:hAnsi="Arial" w:cs="Arial"/>
          <w:szCs w:val="32"/>
          <w:lang w:val="en-US"/>
        </w:rPr>
      </w:pPr>
      <w:r>
        <w:rPr>
          <w:rFonts w:ascii="Arial" w:hAnsi="Arial" w:cs="Arial"/>
          <w:szCs w:val="32"/>
          <w:lang w:val="en-US"/>
        </w:rPr>
        <w:br w:type="page"/>
      </w:r>
    </w:p>
    <w:p w14:paraId="7B014168" w14:textId="77777777" w:rsidR="00E20A10" w:rsidRDefault="00E20A10" w:rsidP="00E20A10">
      <w:pPr>
        <w:pStyle w:val="Heading1"/>
        <w:numPr>
          <w:ilvl w:val="1"/>
          <w:numId w:val="1"/>
        </w:numPr>
        <w:tabs>
          <w:tab w:val="clear" w:pos="2410"/>
        </w:tabs>
        <w:spacing w:before="0" w:after="0"/>
        <w:ind w:left="0" w:hanging="851"/>
        <w:rPr>
          <w:rFonts w:ascii="Arial" w:hAnsi="Arial" w:cs="Arial"/>
          <w:caps w:val="0"/>
          <w:sz w:val="24"/>
          <w:szCs w:val="24"/>
          <w:u w:val="none"/>
        </w:rPr>
      </w:pPr>
      <w:bookmarkStart w:id="36" w:name="_Toc24374774"/>
      <w:r>
        <w:rPr>
          <w:rFonts w:ascii="Arial" w:hAnsi="Arial" w:cs="Arial"/>
          <w:caps w:val="0"/>
          <w:sz w:val="24"/>
          <w:szCs w:val="24"/>
          <w:u w:val="none"/>
        </w:rPr>
        <w:t>Borrowings Analysis</w:t>
      </w:r>
      <w:bookmarkEnd w:id="36"/>
    </w:p>
    <w:p w14:paraId="7A373D2C" w14:textId="77777777" w:rsidR="00E20A10" w:rsidRDefault="00E20A10" w:rsidP="00E20A10">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tbl>
      <w:tblPr>
        <w:tblStyle w:val="TableGrid"/>
        <w:tblW w:w="8505" w:type="dxa"/>
        <w:tblInd w:w="-5" w:type="dxa"/>
        <w:tblLook w:val="04A0" w:firstRow="1" w:lastRow="0" w:firstColumn="1" w:lastColumn="0" w:noHBand="0" w:noVBand="1"/>
      </w:tblPr>
      <w:tblGrid>
        <w:gridCol w:w="2521"/>
        <w:gridCol w:w="5984"/>
      </w:tblGrid>
      <w:tr w:rsidR="00E20A10" w:rsidRPr="008A1B93" w14:paraId="5D9DFFDC" w14:textId="77777777" w:rsidTr="001325B6">
        <w:tc>
          <w:tcPr>
            <w:tcW w:w="2521" w:type="dxa"/>
          </w:tcPr>
          <w:p w14:paraId="3432ADB5" w14:textId="77777777" w:rsidR="00E20A10" w:rsidRPr="00DD5B71" w:rsidRDefault="00E20A10" w:rsidP="00B12016">
            <w:pPr>
              <w:jc w:val="both"/>
              <w:rPr>
                <w:rFonts w:ascii="Arial" w:hAnsi="Arial" w:cs="Arial"/>
                <w:b/>
                <w:szCs w:val="24"/>
                <w:lang w:val="en-AU"/>
              </w:rPr>
            </w:pPr>
            <w:r>
              <w:rPr>
                <w:rFonts w:ascii="Arial" w:hAnsi="Arial" w:cs="Arial"/>
                <w:b/>
                <w:szCs w:val="24"/>
                <w:lang w:val="en-AU"/>
              </w:rPr>
              <w:t>Owner</w:t>
            </w:r>
          </w:p>
        </w:tc>
        <w:tc>
          <w:tcPr>
            <w:tcW w:w="5984" w:type="dxa"/>
          </w:tcPr>
          <w:p w14:paraId="173EC1D0" w14:textId="77777777" w:rsidR="00E20A10" w:rsidRPr="008A1B93" w:rsidRDefault="00E20A10" w:rsidP="00B12016">
            <w:pPr>
              <w:jc w:val="both"/>
              <w:rPr>
                <w:rFonts w:ascii="Arial" w:hAnsi="Arial" w:cs="Arial"/>
                <w:szCs w:val="24"/>
                <w:lang w:val="en-AU"/>
              </w:rPr>
            </w:pPr>
            <w:r>
              <w:rPr>
                <w:rFonts w:ascii="Arial" w:hAnsi="Arial" w:cs="Arial"/>
                <w:szCs w:val="24"/>
                <w:lang w:val="en-AU"/>
              </w:rPr>
              <w:t>City of Nedlands</w:t>
            </w:r>
          </w:p>
        </w:tc>
      </w:tr>
      <w:tr w:rsidR="00E20A10" w:rsidRPr="008A1B93" w14:paraId="670200AE" w14:textId="77777777" w:rsidTr="001325B6">
        <w:tc>
          <w:tcPr>
            <w:tcW w:w="2521" w:type="dxa"/>
          </w:tcPr>
          <w:p w14:paraId="116D76B6" w14:textId="77777777" w:rsidR="00E20A10" w:rsidRPr="00DD5B71" w:rsidRDefault="00E20A10" w:rsidP="00B12016">
            <w:pPr>
              <w:jc w:val="both"/>
              <w:rPr>
                <w:rFonts w:ascii="Arial" w:hAnsi="Arial" w:cs="Arial"/>
                <w:b/>
                <w:szCs w:val="24"/>
                <w:lang w:val="en-AU"/>
              </w:rPr>
            </w:pPr>
            <w:r>
              <w:rPr>
                <w:rFonts w:ascii="Arial" w:hAnsi="Arial" w:cs="Arial"/>
                <w:b/>
                <w:szCs w:val="24"/>
                <w:lang w:val="en-AU"/>
              </w:rPr>
              <w:t xml:space="preserve">Employee Disclosure under </w:t>
            </w:r>
            <w:r w:rsidRPr="00E70DC2">
              <w:rPr>
                <w:rFonts w:ascii="Arial" w:hAnsi="Arial" w:cs="Arial"/>
                <w:b/>
                <w:i/>
                <w:szCs w:val="24"/>
                <w:lang w:val="en-AU"/>
              </w:rPr>
              <w:t>section 5.70 Local Government Act 1995</w:t>
            </w:r>
          </w:p>
        </w:tc>
        <w:tc>
          <w:tcPr>
            <w:tcW w:w="5984" w:type="dxa"/>
          </w:tcPr>
          <w:p w14:paraId="2F6FEB27" w14:textId="77777777" w:rsidR="00E20A10" w:rsidRPr="006869A4" w:rsidRDefault="00E20A10" w:rsidP="00B12016">
            <w:pPr>
              <w:jc w:val="both"/>
              <w:rPr>
                <w:rFonts w:ascii="Arial" w:hAnsi="Arial" w:cs="Arial"/>
                <w:szCs w:val="24"/>
              </w:rPr>
            </w:pPr>
            <w:r w:rsidRPr="006869A4">
              <w:rPr>
                <w:rFonts w:ascii="Arial" w:hAnsi="Arial" w:cs="Arial"/>
                <w:szCs w:val="24"/>
              </w:rPr>
              <w:t>Nil</w:t>
            </w:r>
            <w:r>
              <w:rPr>
                <w:rFonts w:ascii="Arial" w:hAnsi="Arial" w:cs="Arial"/>
                <w:szCs w:val="24"/>
              </w:rPr>
              <w:t>.</w:t>
            </w:r>
          </w:p>
          <w:p w14:paraId="739CF222" w14:textId="77777777" w:rsidR="00E20A10" w:rsidRPr="006869A4" w:rsidRDefault="00E20A10" w:rsidP="00B12016">
            <w:pPr>
              <w:pStyle w:val="Subsection"/>
              <w:tabs>
                <w:tab w:val="clear" w:pos="595"/>
                <w:tab w:val="clear" w:pos="879"/>
              </w:tabs>
              <w:spacing w:before="120"/>
              <w:ind w:left="0" w:firstLine="0"/>
              <w:rPr>
                <w:rFonts w:ascii="Arial" w:hAnsi="Arial" w:cs="Arial"/>
                <w:szCs w:val="24"/>
              </w:rPr>
            </w:pPr>
          </w:p>
        </w:tc>
      </w:tr>
      <w:tr w:rsidR="00E20A10" w:rsidRPr="008A1B93" w14:paraId="38593716" w14:textId="77777777" w:rsidTr="001325B6">
        <w:tc>
          <w:tcPr>
            <w:tcW w:w="2521" w:type="dxa"/>
          </w:tcPr>
          <w:p w14:paraId="52E0F6A4" w14:textId="77777777" w:rsidR="00E20A10" w:rsidRPr="00DD5B71" w:rsidRDefault="00E20A10" w:rsidP="00B12016">
            <w:pPr>
              <w:jc w:val="both"/>
              <w:rPr>
                <w:rFonts w:ascii="Arial" w:hAnsi="Arial" w:cs="Arial"/>
                <w:b/>
                <w:szCs w:val="24"/>
                <w:lang w:val="en-AU"/>
              </w:rPr>
            </w:pPr>
            <w:r w:rsidRPr="00DD5B71">
              <w:rPr>
                <w:rFonts w:ascii="Arial" w:hAnsi="Arial" w:cs="Arial"/>
                <w:b/>
                <w:szCs w:val="24"/>
                <w:lang w:val="en-AU"/>
              </w:rPr>
              <w:t>Director</w:t>
            </w:r>
          </w:p>
        </w:tc>
        <w:tc>
          <w:tcPr>
            <w:tcW w:w="5984" w:type="dxa"/>
          </w:tcPr>
          <w:p w14:paraId="1B62CCD8" w14:textId="77777777" w:rsidR="00E20A10" w:rsidRPr="006869A4" w:rsidRDefault="00E20A10" w:rsidP="00B12016">
            <w:pPr>
              <w:jc w:val="both"/>
              <w:rPr>
                <w:rFonts w:ascii="Arial" w:hAnsi="Arial" w:cs="Arial"/>
                <w:szCs w:val="24"/>
                <w:lang w:val="en-AU"/>
              </w:rPr>
            </w:pPr>
            <w:r w:rsidRPr="006869A4">
              <w:rPr>
                <w:rFonts w:ascii="Arial" w:hAnsi="Arial" w:cs="Arial"/>
                <w:szCs w:val="24"/>
                <w:lang w:val="en-AU"/>
              </w:rPr>
              <w:t>Lorraine Driscoll – Director Corporate &amp; Strategy</w:t>
            </w:r>
          </w:p>
        </w:tc>
      </w:tr>
      <w:tr w:rsidR="00E20A10" w:rsidRPr="008A1B93" w14:paraId="64A46A10" w14:textId="77777777" w:rsidTr="001325B6">
        <w:tc>
          <w:tcPr>
            <w:tcW w:w="2521" w:type="dxa"/>
          </w:tcPr>
          <w:p w14:paraId="51A31ECF" w14:textId="77777777" w:rsidR="00E20A10" w:rsidRPr="00DD5B71" w:rsidRDefault="00E20A10" w:rsidP="00B12016">
            <w:pPr>
              <w:jc w:val="both"/>
              <w:rPr>
                <w:rFonts w:ascii="Arial" w:hAnsi="Arial" w:cs="Arial"/>
                <w:b/>
                <w:szCs w:val="24"/>
              </w:rPr>
            </w:pPr>
            <w:r>
              <w:rPr>
                <w:rFonts w:ascii="Arial" w:hAnsi="Arial" w:cs="Arial"/>
                <w:b/>
                <w:szCs w:val="24"/>
              </w:rPr>
              <w:t>CEO</w:t>
            </w:r>
          </w:p>
        </w:tc>
        <w:tc>
          <w:tcPr>
            <w:tcW w:w="5984" w:type="dxa"/>
          </w:tcPr>
          <w:p w14:paraId="79E1C08A" w14:textId="77777777" w:rsidR="00E20A10" w:rsidRPr="006869A4" w:rsidRDefault="00E20A10" w:rsidP="00B12016">
            <w:pPr>
              <w:jc w:val="both"/>
              <w:rPr>
                <w:rFonts w:ascii="Arial" w:hAnsi="Arial" w:cs="Arial"/>
                <w:szCs w:val="24"/>
              </w:rPr>
            </w:pPr>
            <w:r>
              <w:rPr>
                <w:rFonts w:ascii="Arial" w:hAnsi="Arial" w:cs="Arial"/>
                <w:szCs w:val="24"/>
              </w:rPr>
              <w:t>Mark Goodlet</w:t>
            </w:r>
          </w:p>
        </w:tc>
      </w:tr>
      <w:tr w:rsidR="00E20A10" w:rsidRPr="008A1B93" w14:paraId="5D078B81" w14:textId="77777777" w:rsidTr="001325B6">
        <w:tc>
          <w:tcPr>
            <w:tcW w:w="2521" w:type="dxa"/>
          </w:tcPr>
          <w:p w14:paraId="1285D270" w14:textId="77777777" w:rsidR="00E20A10" w:rsidRPr="00DD5B71" w:rsidRDefault="00E20A10" w:rsidP="00B12016">
            <w:pPr>
              <w:jc w:val="both"/>
              <w:rPr>
                <w:rFonts w:ascii="Arial" w:hAnsi="Arial" w:cs="Arial"/>
                <w:b/>
                <w:szCs w:val="24"/>
                <w:lang w:val="en-AU"/>
              </w:rPr>
            </w:pPr>
            <w:r>
              <w:rPr>
                <w:rFonts w:ascii="Arial" w:hAnsi="Arial" w:cs="Arial"/>
                <w:b/>
                <w:szCs w:val="24"/>
                <w:lang w:val="en-AU"/>
              </w:rPr>
              <w:t>Attachments</w:t>
            </w:r>
          </w:p>
        </w:tc>
        <w:tc>
          <w:tcPr>
            <w:tcW w:w="5984" w:type="dxa"/>
          </w:tcPr>
          <w:p w14:paraId="32E6D85F" w14:textId="77777777" w:rsidR="00E20A10" w:rsidRPr="006869A4" w:rsidRDefault="00E20A10" w:rsidP="00B12016">
            <w:pPr>
              <w:numPr>
                <w:ilvl w:val="0"/>
                <w:numId w:val="15"/>
              </w:numPr>
              <w:ind w:left="353"/>
              <w:jc w:val="both"/>
              <w:rPr>
                <w:rFonts w:ascii="Arial" w:hAnsi="Arial" w:cs="Arial"/>
                <w:szCs w:val="32"/>
                <w:lang w:val="en-US"/>
              </w:rPr>
            </w:pPr>
            <w:r>
              <w:rPr>
                <w:rFonts w:ascii="Arial" w:hAnsi="Arial" w:cs="Arial"/>
                <w:szCs w:val="32"/>
                <w:lang w:val="en-US"/>
              </w:rPr>
              <w:t>Borrowings Analysis Report 30 September 2019</w:t>
            </w:r>
          </w:p>
        </w:tc>
      </w:tr>
    </w:tbl>
    <w:p w14:paraId="057FA949" w14:textId="4B239C83" w:rsidR="00E20A10" w:rsidRDefault="00E20A10" w:rsidP="00E20A10">
      <w:pPr>
        <w:rPr>
          <w:rFonts w:ascii="Arial" w:hAnsi="Arial" w:cs="Arial"/>
          <w:b/>
          <w:szCs w:val="32"/>
          <w:lang w:val="en-US"/>
        </w:rPr>
      </w:pPr>
    </w:p>
    <w:p w14:paraId="77D9FB46" w14:textId="13CE8B37" w:rsidR="008D2D03" w:rsidRPr="006D752D" w:rsidRDefault="008D2D03" w:rsidP="008D2D03">
      <w:pPr>
        <w:jc w:val="both"/>
        <w:rPr>
          <w:rFonts w:ascii="Arial" w:hAnsi="Arial" w:cs="Arial"/>
          <w:b/>
          <w:szCs w:val="24"/>
        </w:rPr>
      </w:pPr>
      <w:r w:rsidRPr="006D752D">
        <w:rPr>
          <w:rFonts w:ascii="Arial" w:hAnsi="Arial" w:cs="Arial"/>
          <w:b/>
          <w:szCs w:val="24"/>
        </w:rPr>
        <w:t xml:space="preserve">Regulation 11(da) </w:t>
      </w:r>
      <w:r w:rsidR="00132131">
        <w:rPr>
          <w:rFonts w:ascii="Arial" w:hAnsi="Arial" w:cs="Arial"/>
          <w:b/>
          <w:szCs w:val="24"/>
        </w:rPr>
        <w:t>–</w:t>
      </w:r>
      <w:r w:rsidRPr="006D752D">
        <w:rPr>
          <w:rFonts w:ascii="Arial" w:hAnsi="Arial" w:cs="Arial"/>
          <w:b/>
          <w:szCs w:val="24"/>
        </w:rPr>
        <w:t xml:space="preserve"> </w:t>
      </w:r>
      <w:r w:rsidR="00132131">
        <w:rPr>
          <w:rFonts w:ascii="Arial" w:hAnsi="Arial" w:cs="Arial"/>
          <w:b/>
          <w:szCs w:val="24"/>
        </w:rPr>
        <w:t xml:space="preserve">Not Applicable </w:t>
      </w:r>
      <w:r w:rsidR="006E13A1">
        <w:rPr>
          <w:rFonts w:ascii="Arial" w:hAnsi="Arial" w:cs="Arial"/>
          <w:b/>
          <w:szCs w:val="24"/>
        </w:rPr>
        <w:t>-</w:t>
      </w:r>
      <w:r w:rsidR="00132131">
        <w:rPr>
          <w:rFonts w:ascii="Arial" w:hAnsi="Arial" w:cs="Arial"/>
          <w:b/>
          <w:szCs w:val="24"/>
        </w:rPr>
        <w:t xml:space="preserve"> Recommendation Adopted</w:t>
      </w:r>
    </w:p>
    <w:p w14:paraId="00899D6D" w14:textId="77777777" w:rsidR="008D2D03" w:rsidRPr="006D752D" w:rsidRDefault="008D2D03" w:rsidP="008D2D03">
      <w:pPr>
        <w:jc w:val="both"/>
        <w:rPr>
          <w:rFonts w:ascii="Arial" w:hAnsi="Arial" w:cs="Arial"/>
          <w:szCs w:val="24"/>
        </w:rPr>
      </w:pPr>
    </w:p>
    <w:p w14:paraId="1CEAFC37" w14:textId="77777777" w:rsidR="002D7D4C" w:rsidRPr="007504A7" w:rsidRDefault="008D2D03" w:rsidP="00A3515F">
      <w:pPr>
        <w:jc w:val="both"/>
        <w:rPr>
          <w:rFonts w:ascii="Arial" w:hAnsi="Arial" w:cs="Arial"/>
          <w:bCs/>
          <w:szCs w:val="24"/>
        </w:rPr>
      </w:pPr>
      <w:r w:rsidRPr="006D752D">
        <w:rPr>
          <w:rFonts w:ascii="Arial" w:hAnsi="Arial" w:cs="Arial"/>
          <w:szCs w:val="24"/>
        </w:rPr>
        <w:t xml:space="preserve">Moved – Councillor </w:t>
      </w:r>
      <w:r w:rsidR="002D7D4C" w:rsidRPr="007504A7">
        <w:rPr>
          <w:rFonts w:ascii="Arial" w:hAnsi="Arial" w:cs="Arial"/>
          <w:bCs/>
          <w:szCs w:val="24"/>
        </w:rPr>
        <w:t>Senathirajah</w:t>
      </w:r>
    </w:p>
    <w:p w14:paraId="6B68BA43" w14:textId="5E067E27" w:rsidR="008D2D03" w:rsidRPr="006D752D" w:rsidRDefault="008D2D03" w:rsidP="008D2D03">
      <w:pPr>
        <w:jc w:val="both"/>
        <w:rPr>
          <w:rFonts w:ascii="Arial" w:hAnsi="Arial" w:cs="Arial"/>
          <w:szCs w:val="24"/>
        </w:rPr>
      </w:pPr>
      <w:r w:rsidRPr="006D752D">
        <w:rPr>
          <w:rFonts w:ascii="Arial" w:hAnsi="Arial" w:cs="Arial"/>
          <w:szCs w:val="24"/>
        </w:rPr>
        <w:t xml:space="preserve">Seconded – Councillor </w:t>
      </w:r>
      <w:r w:rsidR="002D7D4C">
        <w:rPr>
          <w:rFonts w:ascii="Arial" w:hAnsi="Arial" w:cs="Arial"/>
          <w:szCs w:val="24"/>
        </w:rPr>
        <w:t>Hodsdon</w:t>
      </w:r>
    </w:p>
    <w:p w14:paraId="2BBE9D11" w14:textId="77777777" w:rsidR="008D2D03" w:rsidRPr="006D752D" w:rsidRDefault="008D2D03" w:rsidP="008D2D03">
      <w:pPr>
        <w:jc w:val="both"/>
        <w:rPr>
          <w:rFonts w:ascii="Arial" w:hAnsi="Arial" w:cs="Arial"/>
          <w:szCs w:val="24"/>
        </w:rPr>
      </w:pPr>
    </w:p>
    <w:p w14:paraId="4A9C716A" w14:textId="77777777" w:rsidR="008D2D03" w:rsidRPr="006D752D" w:rsidRDefault="008D2D03" w:rsidP="008D2D0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6EB7B9FC" w14:textId="77777777" w:rsidR="008D2D03" w:rsidRPr="006D752D" w:rsidRDefault="008D2D03" w:rsidP="008D2D03">
      <w:pPr>
        <w:jc w:val="both"/>
        <w:rPr>
          <w:rFonts w:ascii="Arial" w:hAnsi="Arial" w:cs="Arial"/>
          <w:szCs w:val="24"/>
        </w:rPr>
      </w:pPr>
      <w:r w:rsidRPr="006D752D">
        <w:rPr>
          <w:rFonts w:ascii="Arial" w:hAnsi="Arial" w:cs="Arial"/>
          <w:szCs w:val="24"/>
        </w:rPr>
        <w:t>(Printed below for ease of reference)</w:t>
      </w:r>
    </w:p>
    <w:p w14:paraId="2CE20505" w14:textId="77777777" w:rsidR="00B81D52" w:rsidRDefault="00B81D52" w:rsidP="00B81D52">
      <w:pPr>
        <w:jc w:val="right"/>
        <w:rPr>
          <w:rFonts w:ascii="Arial" w:hAnsi="Arial" w:cs="Arial"/>
          <w:b/>
          <w:szCs w:val="24"/>
        </w:rPr>
      </w:pPr>
    </w:p>
    <w:p w14:paraId="790B7FF9" w14:textId="21EA1987" w:rsidR="00B81D52" w:rsidRPr="006D752D" w:rsidRDefault="00B81D52" w:rsidP="00B81D52">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4</w:t>
      </w:r>
      <w:r w:rsidRPr="006D752D">
        <w:rPr>
          <w:rFonts w:ascii="Arial" w:hAnsi="Arial" w:cs="Arial"/>
          <w:b/>
          <w:szCs w:val="24"/>
        </w:rPr>
        <w:t>/-</w:t>
      </w:r>
    </w:p>
    <w:p w14:paraId="30383870" w14:textId="7273A8BA" w:rsidR="008D2D03" w:rsidRDefault="008D2D03" w:rsidP="00E20A10">
      <w:pPr>
        <w:rPr>
          <w:rFonts w:ascii="Arial" w:hAnsi="Arial" w:cs="Arial"/>
          <w:b/>
          <w:szCs w:val="32"/>
          <w:lang w:val="en-US"/>
        </w:rPr>
      </w:pPr>
    </w:p>
    <w:p w14:paraId="65E2E7E1" w14:textId="5A1CCE85" w:rsidR="00E20A10" w:rsidRDefault="00132131" w:rsidP="00E20A10">
      <w:pPr>
        <w:jc w:val="both"/>
        <w:rPr>
          <w:rFonts w:ascii="Arial" w:hAnsi="Arial" w:cs="Arial"/>
          <w:b/>
          <w:szCs w:val="32"/>
          <w:lang w:val="en-US"/>
        </w:rPr>
      </w:pPr>
      <w:r>
        <w:rPr>
          <w:rFonts w:ascii="Arial" w:hAnsi="Arial" w:cs="Arial"/>
          <w:b/>
          <w:noProof/>
          <w:szCs w:val="24"/>
        </w:rPr>
        <mc:AlternateContent>
          <mc:Choice Requires="wps">
            <w:drawing>
              <wp:anchor distT="0" distB="0" distL="114300" distR="114300" simplePos="0" relativeHeight="251658245" behindDoc="1" locked="0" layoutInCell="1" allowOverlap="1" wp14:anchorId="08519319" wp14:editId="560D03A1">
                <wp:simplePos x="0" y="0"/>
                <wp:positionH relativeFrom="column">
                  <wp:posOffset>-24989</wp:posOffset>
                </wp:positionH>
                <wp:positionV relativeFrom="paragraph">
                  <wp:posOffset>146349</wp:posOffset>
                </wp:positionV>
                <wp:extent cx="5378823" cy="672353"/>
                <wp:effectExtent l="0" t="0" r="0" b="0"/>
                <wp:wrapNone/>
                <wp:docPr id="9" name="Rectangle 9"/>
                <wp:cNvGraphicFramePr/>
                <a:graphic xmlns:a="http://schemas.openxmlformats.org/drawingml/2006/main">
                  <a:graphicData uri="http://schemas.microsoft.com/office/word/2010/wordprocessingShape">
                    <wps:wsp>
                      <wps:cNvSpPr/>
                      <wps:spPr>
                        <a:xfrm>
                          <a:off x="0" y="0"/>
                          <a:ext cx="5378823" cy="67235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rect w14:anchorId="23AEBCB1" id="Rectangle 9" o:spid="_x0000_s1026" style="position:absolute;margin-left:-1.95pt;margin-top:11.5pt;width:423.55pt;height:52.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" fillcolor="#d8d8d8 [2732]" stroked="f" strokeweight="2pt"/>
            </w:pict>
          </mc:Fallback>
        </mc:AlternateContent>
      </w:r>
    </w:p>
    <w:p w14:paraId="4CE6892A" w14:textId="0579D747" w:rsidR="00E20A10" w:rsidRPr="00AD73CC" w:rsidRDefault="002A1BC5" w:rsidP="00E20A10">
      <w:pPr>
        <w:jc w:val="both"/>
        <w:rPr>
          <w:rFonts w:ascii="Arial" w:hAnsi="Arial" w:cs="Arial"/>
          <w:b/>
          <w:sz w:val="28"/>
          <w:szCs w:val="32"/>
          <w:lang w:val="en-US"/>
        </w:rPr>
      </w:pPr>
      <w:r w:rsidRPr="00AD73CC">
        <w:rPr>
          <w:rFonts w:ascii="Arial" w:hAnsi="Arial" w:cs="Arial"/>
          <w:b/>
          <w:sz w:val="28"/>
          <w:szCs w:val="32"/>
          <w:lang w:val="en-US"/>
        </w:rPr>
        <w:t xml:space="preserve">Committee </w:t>
      </w:r>
      <w:r w:rsidR="00E20A10" w:rsidRPr="00AD73CC">
        <w:rPr>
          <w:rFonts w:ascii="Arial" w:hAnsi="Arial" w:cs="Arial"/>
          <w:b/>
          <w:sz w:val="28"/>
          <w:szCs w:val="32"/>
          <w:lang w:val="en-US"/>
        </w:rPr>
        <w:t xml:space="preserve">Recommendation </w:t>
      </w:r>
      <w:r w:rsidR="006E13A1">
        <w:rPr>
          <w:rFonts w:ascii="Arial" w:hAnsi="Arial" w:cs="Arial"/>
          <w:b/>
          <w:sz w:val="28"/>
          <w:szCs w:val="32"/>
          <w:lang w:val="en-US"/>
        </w:rPr>
        <w:t>/ Recommendation to Committee</w:t>
      </w:r>
    </w:p>
    <w:p w14:paraId="4328F5B6" w14:textId="77777777" w:rsidR="00E20A10" w:rsidRPr="00AD73CC" w:rsidRDefault="00E20A10" w:rsidP="00E20A10">
      <w:pPr>
        <w:jc w:val="both"/>
        <w:rPr>
          <w:rFonts w:ascii="Arial" w:hAnsi="Arial" w:cs="Arial"/>
          <w:b/>
          <w:szCs w:val="32"/>
          <w:lang w:val="en-US"/>
        </w:rPr>
      </w:pPr>
    </w:p>
    <w:p w14:paraId="15671EB6" w14:textId="77777777" w:rsidR="00E20A10" w:rsidRPr="00C6205E" w:rsidRDefault="00E20A10" w:rsidP="00E20A10">
      <w:pPr>
        <w:jc w:val="both"/>
        <w:rPr>
          <w:rFonts w:ascii="Arial" w:hAnsi="Arial" w:cs="Arial"/>
          <w:b/>
          <w:szCs w:val="32"/>
          <w:lang w:val="en-US"/>
        </w:rPr>
      </w:pPr>
      <w:r w:rsidRPr="00001938">
        <w:rPr>
          <w:rFonts w:ascii="Arial" w:hAnsi="Arial" w:cs="Arial"/>
          <w:b/>
          <w:szCs w:val="32"/>
          <w:lang w:val="en-US"/>
        </w:rPr>
        <w:t>The Audit and Risk Committee</w:t>
      </w:r>
      <w:r>
        <w:rPr>
          <w:rFonts w:ascii="Arial" w:hAnsi="Arial" w:cs="Arial"/>
          <w:b/>
          <w:szCs w:val="32"/>
          <w:lang w:val="en-US"/>
        </w:rPr>
        <w:t xml:space="preserve"> </w:t>
      </w:r>
      <w:r w:rsidRPr="00C6205E">
        <w:rPr>
          <w:rFonts w:ascii="Arial" w:hAnsi="Arial" w:cs="Arial"/>
          <w:b/>
          <w:szCs w:val="32"/>
          <w:lang w:val="en-US"/>
        </w:rPr>
        <w:t>receives the borrowings analysis report</w:t>
      </w:r>
      <w:r>
        <w:rPr>
          <w:rFonts w:ascii="Arial" w:hAnsi="Arial" w:cs="Arial"/>
          <w:b/>
          <w:szCs w:val="32"/>
          <w:lang w:val="en-US"/>
        </w:rPr>
        <w:t>.</w:t>
      </w:r>
      <w:r w:rsidRPr="00C6205E">
        <w:rPr>
          <w:rFonts w:ascii="Arial" w:hAnsi="Arial" w:cs="Arial"/>
          <w:b/>
          <w:szCs w:val="32"/>
          <w:lang w:val="en-US"/>
        </w:rPr>
        <w:t xml:space="preserve"> </w:t>
      </w:r>
    </w:p>
    <w:p w14:paraId="3011EC8F" w14:textId="3F5A5218" w:rsidR="00E20A10" w:rsidRDefault="00E20A10" w:rsidP="00E20A10">
      <w:pPr>
        <w:jc w:val="both"/>
        <w:rPr>
          <w:rFonts w:ascii="Arial" w:hAnsi="Arial" w:cs="Arial"/>
          <w:b/>
          <w:szCs w:val="32"/>
          <w:lang w:val="en-US"/>
        </w:rPr>
      </w:pPr>
    </w:p>
    <w:p w14:paraId="070C3FC9" w14:textId="77777777" w:rsidR="008D2D03" w:rsidRDefault="008D2D03" w:rsidP="00E20A10">
      <w:pPr>
        <w:jc w:val="both"/>
        <w:rPr>
          <w:rFonts w:ascii="Arial" w:hAnsi="Arial" w:cs="Arial"/>
          <w:b/>
          <w:szCs w:val="32"/>
          <w:lang w:val="en-US"/>
        </w:rPr>
      </w:pPr>
    </w:p>
    <w:p w14:paraId="7F79B7DB" w14:textId="77777777" w:rsidR="008D2D03" w:rsidRPr="00AD73CC" w:rsidRDefault="008D2D03" w:rsidP="008D2D03">
      <w:pPr>
        <w:jc w:val="both"/>
        <w:rPr>
          <w:rFonts w:ascii="Arial" w:hAnsi="Arial" w:cs="Arial"/>
          <w:b/>
          <w:sz w:val="28"/>
          <w:szCs w:val="32"/>
          <w:lang w:val="en-US"/>
        </w:rPr>
      </w:pPr>
      <w:r w:rsidRPr="00AD73CC">
        <w:rPr>
          <w:rFonts w:ascii="Arial" w:hAnsi="Arial" w:cs="Arial"/>
          <w:b/>
          <w:sz w:val="28"/>
          <w:szCs w:val="32"/>
          <w:lang w:val="en-US"/>
        </w:rPr>
        <w:t>Executive Summary</w:t>
      </w:r>
    </w:p>
    <w:p w14:paraId="7B8F4FFB" w14:textId="77777777" w:rsidR="008D2D03" w:rsidRPr="00AD73CC" w:rsidRDefault="008D2D03" w:rsidP="008D2D03">
      <w:pPr>
        <w:jc w:val="both"/>
        <w:rPr>
          <w:rFonts w:ascii="Arial" w:hAnsi="Arial" w:cs="Arial"/>
          <w:b/>
          <w:szCs w:val="32"/>
          <w:lang w:val="en-US"/>
        </w:rPr>
      </w:pPr>
    </w:p>
    <w:p w14:paraId="43FC411A" w14:textId="77777777" w:rsidR="008D2D03" w:rsidRDefault="008D2D03" w:rsidP="008D2D03">
      <w:pPr>
        <w:jc w:val="both"/>
        <w:rPr>
          <w:rFonts w:ascii="Arial" w:hAnsi="Arial" w:cs="Arial"/>
          <w:b/>
          <w:szCs w:val="32"/>
          <w:lang w:val="en-US"/>
        </w:rPr>
      </w:pPr>
      <w:r>
        <w:rPr>
          <w:rFonts w:ascii="Arial" w:hAnsi="Arial" w:cs="Arial"/>
          <w:szCs w:val="32"/>
          <w:lang w:val="en-US"/>
        </w:rPr>
        <w:t>The report is prepared to present the borrowings analysis report as at 30 September 2019. The City has total borrowings of $7,508,431 as at 30 September 2019 at various interest rates ranging from 2.48% to 6.04%. No additional borrowings have been budgeted in the financial year 2019/20 and the balance at year end is estimated to be $5,864,653.</w:t>
      </w:r>
    </w:p>
    <w:p w14:paraId="3AACE585" w14:textId="77777777" w:rsidR="00E20A10" w:rsidRPr="00AD73CC" w:rsidRDefault="00E20A10" w:rsidP="00E20A10">
      <w:pPr>
        <w:jc w:val="both"/>
        <w:rPr>
          <w:rFonts w:ascii="Arial" w:hAnsi="Arial" w:cs="Arial"/>
          <w:b/>
          <w:szCs w:val="32"/>
          <w:lang w:val="en-US"/>
        </w:rPr>
      </w:pPr>
    </w:p>
    <w:p w14:paraId="15EDE24E" w14:textId="77777777" w:rsidR="00E20A10" w:rsidRPr="00AD73CC" w:rsidRDefault="00E20A10" w:rsidP="00E20A10">
      <w:pPr>
        <w:jc w:val="both"/>
        <w:rPr>
          <w:rFonts w:ascii="Arial" w:hAnsi="Arial" w:cs="Arial"/>
          <w:b/>
          <w:sz w:val="28"/>
          <w:szCs w:val="32"/>
          <w:lang w:val="en-US"/>
        </w:rPr>
      </w:pPr>
      <w:r>
        <w:rPr>
          <w:rFonts w:ascii="Arial" w:hAnsi="Arial" w:cs="Arial"/>
          <w:b/>
          <w:sz w:val="28"/>
          <w:szCs w:val="32"/>
          <w:lang w:val="en-US"/>
        </w:rPr>
        <w:t>Discussion/Overview</w:t>
      </w:r>
    </w:p>
    <w:p w14:paraId="620F8CA5" w14:textId="77777777" w:rsidR="00E20A10" w:rsidRDefault="00E20A10" w:rsidP="00E20A10">
      <w:pPr>
        <w:jc w:val="both"/>
        <w:rPr>
          <w:rFonts w:ascii="Arial" w:hAnsi="Arial" w:cs="Arial"/>
          <w:szCs w:val="32"/>
          <w:lang w:val="en-US"/>
        </w:rPr>
      </w:pPr>
    </w:p>
    <w:p w14:paraId="09938CA2" w14:textId="77777777" w:rsidR="00E20A10" w:rsidRDefault="00E20A10" w:rsidP="00E20A10">
      <w:pPr>
        <w:jc w:val="both"/>
        <w:rPr>
          <w:rFonts w:ascii="Arial" w:hAnsi="Arial" w:cs="Arial"/>
          <w:szCs w:val="32"/>
        </w:rPr>
      </w:pPr>
      <w:r>
        <w:rPr>
          <w:rFonts w:ascii="Arial" w:hAnsi="Arial" w:cs="Arial"/>
          <w:szCs w:val="32"/>
        </w:rPr>
        <w:t>As at 30 September 2019, the City has a total of 11 borrowings, as follows:</w:t>
      </w:r>
    </w:p>
    <w:p w14:paraId="7C86CB89" w14:textId="77777777" w:rsidR="00E20A10" w:rsidRDefault="00E20A10" w:rsidP="00E20A10">
      <w:pPr>
        <w:jc w:val="both"/>
        <w:rPr>
          <w:rFonts w:ascii="Arial" w:hAnsi="Arial" w:cs="Arial"/>
          <w:szCs w:val="32"/>
        </w:rPr>
      </w:pPr>
    </w:p>
    <w:tbl>
      <w:tblPr>
        <w:tblStyle w:val="TableGrid"/>
        <w:tblW w:w="8500" w:type="dxa"/>
        <w:tblLook w:val="04A0" w:firstRow="1" w:lastRow="0" w:firstColumn="1" w:lastColumn="0" w:noHBand="0" w:noVBand="1"/>
      </w:tblPr>
      <w:tblGrid>
        <w:gridCol w:w="4248"/>
        <w:gridCol w:w="1559"/>
        <w:gridCol w:w="2693"/>
      </w:tblGrid>
      <w:tr w:rsidR="00E20A10" w14:paraId="0138C3ED" w14:textId="77777777" w:rsidTr="00B12016">
        <w:tc>
          <w:tcPr>
            <w:tcW w:w="4248" w:type="dxa"/>
          </w:tcPr>
          <w:p w14:paraId="5A3B38CF" w14:textId="77777777" w:rsidR="00E20A10" w:rsidRPr="0052015F" w:rsidRDefault="00E20A10" w:rsidP="00B12016">
            <w:pPr>
              <w:jc w:val="both"/>
              <w:rPr>
                <w:rFonts w:ascii="Arial" w:hAnsi="Arial" w:cs="Arial"/>
                <w:b/>
                <w:szCs w:val="32"/>
                <w:lang w:val="en-AU"/>
              </w:rPr>
            </w:pPr>
            <w:r w:rsidRPr="0052015F">
              <w:rPr>
                <w:rFonts w:ascii="Arial" w:hAnsi="Arial" w:cs="Arial"/>
                <w:b/>
                <w:szCs w:val="32"/>
                <w:lang w:val="en-AU"/>
              </w:rPr>
              <w:t>Purpose</w:t>
            </w:r>
          </w:p>
        </w:tc>
        <w:tc>
          <w:tcPr>
            <w:tcW w:w="1559" w:type="dxa"/>
          </w:tcPr>
          <w:p w14:paraId="2CFF48B9" w14:textId="77777777" w:rsidR="00E20A10" w:rsidRPr="0052015F" w:rsidRDefault="00E20A10" w:rsidP="00B12016">
            <w:pPr>
              <w:jc w:val="center"/>
              <w:rPr>
                <w:rFonts w:ascii="Arial" w:hAnsi="Arial" w:cs="Arial"/>
                <w:b/>
                <w:szCs w:val="32"/>
                <w:lang w:val="en-AU"/>
              </w:rPr>
            </w:pPr>
            <w:r w:rsidRPr="0052015F">
              <w:rPr>
                <w:rFonts w:ascii="Arial" w:hAnsi="Arial" w:cs="Arial"/>
                <w:b/>
                <w:szCs w:val="32"/>
                <w:lang w:val="en-AU"/>
              </w:rPr>
              <w:t>Number of loans</w:t>
            </w:r>
          </w:p>
        </w:tc>
        <w:tc>
          <w:tcPr>
            <w:tcW w:w="2693" w:type="dxa"/>
          </w:tcPr>
          <w:p w14:paraId="5895ADC8" w14:textId="77777777" w:rsidR="00E20A10" w:rsidRPr="0052015F" w:rsidRDefault="00E20A10" w:rsidP="00B12016">
            <w:pPr>
              <w:jc w:val="center"/>
              <w:rPr>
                <w:rFonts w:ascii="Arial" w:hAnsi="Arial" w:cs="Arial"/>
                <w:b/>
                <w:szCs w:val="32"/>
                <w:lang w:val="en-AU"/>
              </w:rPr>
            </w:pPr>
            <w:r w:rsidRPr="0052015F">
              <w:rPr>
                <w:rFonts w:ascii="Arial" w:hAnsi="Arial" w:cs="Arial"/>
                <w:b/>
                <w:szCs w:val="32"/>
                <w:lang w:val="en-AU"/>
              </w:rPr>
              <w:t>Value of loans</w:t>
            </w:r>
          </w:p>
        </w:tc>
      </w:tr>
      <w:tr w:rsidR="00E20A10" w14:paraId="768838B3" w14:textId="77777777" w:rsidTr="00B12016">
        <w:trPr>
          <w:trHeight w:val="471"/>
        </w:trPr>
        <w:tc>
          <w:tcPr>
            <w:tcW w:w="4248" w:type="dxa"/>
          </w:tcPr>
          <w:p w14:paraId="79C10EA5" w14:textId="77777777" w:rsidR="00E20A10" w:rsidRDefault="00E20A10" w:rsidP="00B12016">
            <w:pPr>
              <w:jc w:val="both"/>
              <w:rPr>
                <w:rFonts w:ascii="Arial" w:hAnsi="Arial" w:cs="Arial"/>
                <w:szCs w:val="32"/>
                <w:lang w:val="en-AU"/>
              </w:rPr>
            </w:pPr>
            <w:r>
              <w:rPr>
                <w:rFonts w:ascii="Arial" w:hAnsi="Arial" w:cs="Arial"/>
                <w:szCs w:val="32"/>
                <w:lang w:val="en-AU"/>
              </w:rPr>
              <w:t>Capital works</w:t>
            </w:r>
          </w:p>
        </w:tc>
        <w:tc>
          <w:tcPr>
            <w:tcW w:w="1559" w:type="dxa"/>
          </w:tcPr>
          <w:p w14:paraId="7E5BCEF1" w14:textId="77777777" w:rsidR="00E20A10" w:rsidRDefault="00E20A10" w:rsidP="00B12016">
            <w:pPr>
              <w:jc w:val="center"/>
              <w:rPr>
                <w:rFonts w:ascii="Arial" w:hAnsi="Arial" w:cs="Arial"/>
                <w:szCs w:val="32"/>
                <w:lang w:val="en-AU"/>
              </w:rPr>
            </w:pPr>
            <w:r>
              <w:rPr>
                <w:rFonts w:ascii="Arial" w:hAnsi="Arial" w:cs="Arial"/>
                <w:szCs w:val="32"/>
                <w:lang w:val="en-AU"/>
              </w:rPr>
              <w:t>6</w:t>
            </w:r>
          </w:p>
        </w:tc>
        <w:tc>
          <w:tcPr>
            <w:tcW w:w="2693" w:type="dxa"/>
          </w:tcPr>
          <w:p w14:paraId="231EFACC" w14:textId="77777777" w:rsidR="00E20A10" w:rsidRDefault="00E20A10" w:rsidP="00B12016">
            <w:pPr>
              <w:jc w:val="right"/>
              <w:rPr>
                <w:rFonts w:ascii="Arial" w:hAnsi="Arial" w:cs="Arial"/>
                <w:szCs w:val="32"/>
                <w:lang w:val="en-AU"/>
              </w:rPr>
            </w:pPr>
            <w:r>
              <w:rPr>
                <w:rFonts w:ascii="Arial" w:hAnsi="Arial" w:cs="Arial"/>
                <w:szCs w:val="32"/>
                <w:lang w:val="en-AU"/>
              </w:rPr>
              <w:t>$3,955,765</w:t>
            </w:r>
          </w:p>
        </w:tc>
      </w:tr>
      <w:tr w:rsidR="00E20A10" w14:paraId="6660C341" w14:textId="77777777" w:rsidTr="00B12016">
        <w:trPr>
          <w:trHeight w:val="534"/>
        </w:trPr>
        <w:tc>
          <w:tcPr>
            <w:tcW w:w="4248" w:type="dxa"/>
          </w:tcPr>
          <w:p w14:paraId="62F42E00" w14:textId="77777777" w:rsidR="00E20A10" w:rsidRDefault="00E20A10" w:rsidP="00B12016">
            <w:pPr>
              <w:jc w:val="both"/>
              <w:rPr>
                <w:rFonts w:ascii="Arial" w:hAnsi="Arial" w:cs="Arial"/>
                <w:szCs w:val="32"/>
                <w:lang w:val="en-AU"/>
              </w:rPr>
            </w:pPr>
            <w:r>
              <w:rPr>
                <w:rFonts w:ascii="Arial" w:hAnsi="Arial" w:cs="Arial"/>
                <w:szCs w:val="32"/>
                <w:lang w:val="en-AU"/>
              </w:rPr>
              <w:t>Underground Power Project - City</w:t>
            </w:r>
          </w:p>
        </w:tc>
        <w:tc>
          <w:tcPr>
            <w:tcW w:w="1559" w:type="dxa"/>
          </w:tcPr>
          <w:p w14:paraId="4C95A352" w14:textId="77777777" w:rsidR="00E20A10" w:rsidRDefault="00E20A10" w:rsidP="00B12016">
            <w:pPr>
              <w:jc w:val="center"/>
              <w:rPr>
                <w:rFonts w:ascii="Arial" w:hAnsi="Arial" w:cs="Arial"/>
                <w:szCs w:val="32"/>
                <w:lang w:val="en-AU"/>
              </w:rPr>
            </w:pPr>
            <w:r>
              <w:rPr>
                <w:rFonts w:ascii="Arial" w:hAnsi="Arial" w:cs="Arial"/>
                <w:szCs w:val="32"/>
                <w:lang w:val="en-AU"/>
              </w:rPr>
              <w:t>1</w:t>
            </w:r>
          </w:p>
        </w:tc>
        <w:tc>
          <w:tcPr>
            <w:tcW w:w="2693" w:type="dxa"/>
          </w:tcPr>
          <w:p w14:paraId="23A75B28" w14:textId="77777777" w:rsidR="00E20A10" w:rsidRDefault="00E20A10" w:rsidP="00B12016">
            <w:pPr>
              <w:jc w:val="right"/>
              <w:rPr>
                <w:rFonts w:ascii="Arial" w:hAnsi="Arial" w:cs="Arial"/>
                <w:szCs w:val="32"/>
                <w:lang w:val="en-AU"/>
              </w:rPr>
            </w:pPr>
            <w:r>
              <w:rPr>
                <w:rFonts w:ascii="Arial" w:hAnsi="Arial" w:cs="Arial"/>
                <w:szCs w:val="32"/>
                <w:lang w:val="en-AU"/>
              </w:rPr>
              <w:t>$2,300,963</w:t>
            </w:r>
          </w:p>
        </w:tc>
      </w:tr>
      <w:tr w:rsidR="00E20A10" w14:paraId="3B12EC67" w14:textId="77777777" w:rsidTr="00B12016">
        <w:tc>
          <w:tcPr>
            <w:tcW w:w="4248" w:type="dxa"/>
          </w:tcPr>
          <w:p w14:paraId="292F7785" w14:textId="77777777" w:rsidR="00E20A10" w:rsidRDefault="00E20A10" w:rsidP="00B12016">
            <w:pPr>
              <w:jc w:val="both"/>
              <w:rPr>
                <w:rFonts w:ascii="Arial" w:hAnsi="Arial" w:cs="Arial"/>
                <w:szCs w:val="32"/>
                <w:lang w:val="en-AU"/>
              </w:rPr>
            </w:pPr>
            <w:r>
              <w:rPr>
                <w:rFonts w:ascii="Arial" w:hAnsi="Arial" w:cs="Arial"/>
                <w:szCs w:val="32"/>
                <w:lang w:val="en-AU"/>
              </w:rPr>
              <w:t>Self-supporting – Dalkeith Bowling Club</w:t>
            </w:r>
          </w:p>
        </w:tc>
        <w:tc>
          <w:tcPr>
            <w:tcW w:w="1559" w:type="dxa"/>
          </w:tcPr>
          <w:p w14:paraId="1D08FA2B" w14:textId="77777777" w:rsidR="00E20A10" w:rsidRDefault="00E20A10" w:rsidP="00B12016">
            <w:pPr>
              <w:jc w:val="center"/>
              <w:rPr>
                <w:rFonts w:ascii="Arial" w:hAnsi="Arial" w:cs="Arial"/>
                <w:szCs w:val="32"/>
                <w:lang w:val="en-AU"/>
              </w:rPr>
            </w:pPr>
            <w:r>
              <w:rPr>
                <w:rFonts w:ascii="Arial" w:hAnsi="Arial" w:cs="Arial"/>
                <w:szCs w:val="32"/>
                <w:lang w:val="en-AU"/>
              </w:rPr>
              <w:t>1</w:t>
            </w:r>
          </w:p>
        </w:tc>
        <w:tc>
          <w:tcPr>
            <w:tcW w:w="2693" w:type="dxa"/>
          </w:tcPr>
          <w:p w14:paraId="7C71F6B8" w14:textId="77777777" w:rsidR="00E20A10" w:rsidRDefault="00E20A10" w:rsidP="00B12016">
            <w:pPr>
              <w:jc w:val="right"/>
              <w:rPr>
                <w:rFonts w:ascii="Arial" w:hAnsi="Arial" w:cs="Arial"/>
                <w:szCs w:val="32"/>
                <w:lang w:val="en-AU"/>
              </w:rPr>
            </w:pPr>
            <w:r>
              <w:rPr>
                <w:rFonts w:ascii="Arial" w:hAnsi="Arial" w:cs="Arial"/>
                <w:szCs w:val="32"/>
                <w:lang w:val="en-AU"/>
              </w:rPr>
              <w:t>$89,077</w:t>
            </w:r>
          </w:p>
        </w:tc>
      </w:tr>
      <w:tr w:rsidR="00E20A10" w14:paraId="299F14D2" w14:textId="77777777" w:rsidTr="00B12016">
        <w:tc>
          <w:tcPr>
            <w:tcW w:w="4248" w:type="dxa"/>
          </w:tcPr>
          <w:p w14:paraId="6003F31F" w14:textId="77777777" w:rsidR="00E20A10" w:rsidRDefault="00E20A10" w:rsidP="00B12016">
            <w:pPr>
              <w:jc w:val="both"/>
              <w:rPr>
                <w:rFonts w:ascii="Arial" w:hAnsi="Arial" w:cs="Arial"/>
                <w:szCs w:val="32"/>
                <w:lang w:val="en-AU"/>
              </w:rPr>
            </w:pPr>
            <w:r>
              <w:rPr>
                <w:rFonts w:ascii="Arial" w:hAnsi="Arial" w:cs="Arial"/>
                <w:szCs w:val="32"/>
                <w:lang w:val="en-AU"/>
              </w:rPr>
              <w:t>Underground Power Projects – West Hollywood, Alfred Rd &amp; Alderbury Res</w:t>
            </w:r>
          </w:p>
        </w:tc>
        <w:tc>
          <w:tcPr>
            <w:tcW w:w="1559" w:type="dxa"/>
          </w:tcPr>
          <w:p w14:paraId="1292E5F3" w14:textId="77777777" w:rsidR="00E20A10" w:rsidRDefault="00E20A10" w:rsidP="00B12016">
            <w:pPr>
              <w:jc w:val="center"/>
              <w:rPr>
                <w:rFonts w:ascii="Arial" w:hAnsi="Arial" w:cs="Arial"/>
                <w:szCs w:val="32"/>
                <w:lang w:val="en-AU"/>
              </w:rPr>
            </w:pPr>
            <w:r>
              <w:rPr>
                <w:rFonts w:ascii="Arial" w:hAnsi="Arial" w:cs="Arial"/>
                <w:szCs w:val="32"/>
                <w:lang w:val="en-AU"/>
              </w:rPr>
              <w:t>3</w:t>
            </w:r>
          </w:p>
        </w:tc>
        <w:tc>
          <w:tcPr>
            <w:tcW w:w="2693" w:type="dxa"/>
          </w:tcPr>
          <w:p w14:paraId="288C4E28" w14:textId="77777777" w:rsidR="00E20A10" w:rsidRDefault="00E20A10" w:rsidP="00B12016">
            <w:pPr>
              <w:jc w:val="right"/>
              <w:rPr>
                <w:rFonts w:ascii="Arial" w:hAnsi="Arial" w:cs="Arial"/>
                <w:szCs w:val="32"/>
                <w:lang w:val="en-AU"/>
              </w:rPr>
            </w:pPr>
            <w:r>
              <w:rPr>
                <w:rFonts w:ascii="Arial" w:hAnsi="Arial" w:cs="Arial"/>
                <w:szCs w:val="32"/>
                <w:lang w:val="en-AU"/>
              </w:rPr>
              <w:t>$730,093</w:t>
            </w:r>
          </w:p>
        </w:tc>
      </w:tr>
      <w:tr w:rsidR="00E20A10" w14:paraId="3612826E" w14:textId="77777777" w:rsidTr="00B12016">
        <w:trPr>
          <w:trHeight w:val="273"/>
        </w:trPr>
        <w:tc>
          <w:tcPr>
            <w:tcW w:w="4248" w:type="dxa"/>
          </w:tcPr>
          <w:p w14:paraId="56EE9048" w14:textId="77777777" w:rsidR="00E20A10" w:rsidRDefault="00E20A10" w:rsidP="00B12016">
            <w:pPr>
              <w:jc w:val="both"/>
              <w:rPr>
                <w:rFonts w:ascii="Arial" w:hAnsi="Arial" w:cs="Arial"/>
                <w:szCs w:val="32"/>
                <w:lang w:val="en-AU"/>
              </w:rPr>
            </w:pPr>
            <w:r>
              <w:rPr>
                <w:rFonts w:ascii="Arial" w:hAnsi="Arial" w:cs="Arial"/>
                <w:szCs w:val="32"/>
                <w:lang w:val="en-AU"/>
              </w:rPr>
              <w:t>Total</w:t>
            </w:r>
          </w:p>
        </w:tc>
        <w:tc>
          <w:tcPr>
            <w:tcW w:w="1559" w:type="dxa"/>
          </w:tcPr>
          <w:p w14:paraId="19220BC0" w14:textId="77777777" w:rsidR="00E20A10" w:rsidRDefault="00E20A10" w:rsidP="00B12016">
            <w:pPr>
              <w:jc w:val="center"/>
              <w:rPr>
                <w:rFonts w:ascii="Arial" w:hAnsi="Arial" w:cs="Arial"/>
                <w:szCs w:val="32"/>
                <w:lang w:val="en-AU"/>
              </w:rPr>
            </w:pPr>
            <w:r>
              <w:rPr>
                <w:rFonts w:ascii="Arial" w:hAnsi="Arial" w:cs="Arial"/>
                <w:szCs w:val="32"/>
                <w:lang w:val="en-AU"/>
              </w:rPr>
              <w:t>11</w:t>
            </w:r>
          </w:p>
        </w:tc>
        <w:tc>
          <w:tcPr>
            <w:tcW w:w="2693" w:type="dxa"/>
          </w:tcPr>
          <w:p w14:paraId="4A298650" w14:textId="77777777" w:rsidR="00E20A10" w:rsidRDefault="00E20A10" w:rsidP="00B12016">
            <w:pPr>
              <w:jc w:val="right"/>
              <w:rPr>
                <w:rFonts w:ascii="Arial" w:hAnsi="Arial" w:cs="Arial"/>
                <w:szCs w:val="32"/>
                <w:lang w:val="en-AU"/>
              </w:rPr>
            </w:pPr>
            <w:r>
              <w:rPr>
                <w:rFonts w:ascii="Arial" w:hAnsi="Arial" w:cs="Arial"/>
                <w:szCs w:val="32"/>
                <w:lang w:val="en-AU"/>
              </w:rPr>
              <w:t>$7,075,898</w:t>
            </w:r>
          </w:p>
        </w:tc>
      </w:tr>
    </w:tbl>
    <w:p w14:paraId="7F2287DB" w14:textId="77777777" w:rsidR="00E20A10" w:rsidRDefault="00E20A10" w:rsidP="00E20A10">
      <w:pPr>
        <w:jc w:val="both"/>
        <w:rPr>
          <w:rFonts w:ascii="Arial" w:hAnsi="Arial" w:cs="Arial"/>
          <w:szCs w:val="32"/>
        </w:rPr>
      </w:pPr>
    </w:p>
    <w:p w14:paraId="6AC2CADA" w14:textId="77777777" w:rsidR="00E20A10" w:rsidRPr="00AD73CC" w:rsidRDefault="00E20A10" w:rsidP="00E20A10">
      <w:pPr>
        <w:jc w:val="both"/>
        <w:rPr>
          <w:rFonts w:ascii="Arial" w:hAnsi="Arial" w:cs="Arial"/>
          <w:b/>
          <w:szCs w:val="32"/>
          <w:lang w:val="en-US"/>
        </w:rPr>
      </w:pPr>
      <w:r w:rsidRPr="00AD73CC">
        <w:rPr>
          <w:rFonts w:ascii="Arial" w:hAnsi="Arial" w:cs="Arial"/>
          <w:b/>
          <w:szCs w:val="32"/>
          <w:lang w:val="en-US"/>
        </w:rPr>
        <w:t>Key Relevant Previous Council Decisions:</w:t>
      </w:r>
    </w:p>
    <w:p w14:paraId="4DECF56C" w14:textId="77777777" w:rsidR="00E20A10" w:rsidRPr="00AD73CC" w:rsidRDefault="00E20A10" w:rsidP="00E20A10">
      <w:pPr>
        <w:jc w:val="both"/>
        <w:rPr>
          <w:rFonts w:ascii="Arial" w:hAnsi="Arial" w:cs="Arial"/>
          <w:szCs w:val="32"/>
          <w:lang w:val="en-US"/>
        </w:rPr>
      </w:pPr>
    </w:p>
    <w:p w14:paraId="168FFD1D" w14:textId="77777777" w:rsidR="00E20A10" w:rsidRDefault="00E20A10" w:rsidP="00E20A10">
      <w:pPr>
        <w:jc w:val="both"/>
        <w:rPr>
          <w:rFonts w:ascii="Arial" w:hAnsi="Arial" w:cs="Arial"/>
          <w:szCs w:val="32"/>
          <w:lang w:val="en-US"/>
        </w:rPr>
      </w:pPr>
      <w:r>
        <w:rPr>
          <w:rFonts w:ascii="Arial" w:hAnsi="Arial" w:cs="Arial"/>
          <w:szCs w:val="32"/>
          <w:lang w:val="en-US"/>
        </w:rPr>
        <w:t>Nil.</w:t>
      </w:r>
    </w:p>
    <w:p w14:paraId="2CEE02F3" w14:textId="77777777" w:rsidR="00E20A10" w:rsidRDefault="00E20A10" w:rsidP="00E20A10">
      <w:pPr>
        <w:jc w:val="both"/>
        <w:rPr>
          <w:rFonts w:ascii="Arial" w:hAnsi="Arial" w:cs="Arial"/>
          <w:szCs w:val="32"/>
          <w:lang w:val="en-US"/>
        </w:rPr>
      </w:pPr>
    </w:p>
    <w:p w14:paraId="41F3EDB5" w14:textId="77777777" w:rsidR="00E20A10" w:rsidRPr="00AD73CC" w:rsidRDefault="00E20A10" w:rsidP="00E20A10">
      <w:pPr>
        <w:jc w:val="both"/>
        <w:rPr>
          <w:rFonts w:ascii="Arial" w:hAnsi="Arial" w:cs="Arial"/>
          <w:b/>
          <w:sz w:val="28"/>
          <w:szCs w:val="32"/>
          <w:lang w:val="en-US"/>
        </w:rPr>
      </w:pPr>
      <w:r w:rsidRPr="00AD73CC">
        <w:rPr>
          <w:rFonts w:ascii="Arial" w:hAnsi="Arial" w:cs="Arial"/>
          <w:b/>
          <w:sz w:val="28"/>
          <w:szCs w:val="32"/>
          <w:lang w:val="en-US"/>
        </w:rPr>
        <w:t>Consultation</w:t>
      </w:r>
    </w:p>
    <w:p w14:paraId="45F312E5" w14:textId="77777777" w:rsidR="00E20A10" w:rsidRPr="00AD73CC" w:rsidRDefault="00E20A10" w:rsidP="00E20A10">
      <w:pPr>
        <w:jc w:val="both"/>
        <w:rPr>
          <w:rFonts w:ascii="Arial" w:hAnsi="Arial" w:cs="Arial"/>
          <w:b/>
          <w:szCs w:val="32"/>
          <w:lang w:val="en-US"/>
        </w:rPr>
      </w:pPr>
    </w:p>
    <w:p w14:paraId="1928A260" w14:textId="771273BA" w:rsidR="00505308" w:rsidRDefault="00E20A10" w:rsidP="00E20A10">
      <w:pPr>
        <w:jc w:val="both"/>
        <w:rPr>
          <w:rFonts w:ascii="Arial" w:hAnsi="Arial" w:cs="Arial"/>
          <w:szCs w:val="32"/>
          <w:lang w:val="en-US"/>
        </w:rPr>
      </w:pPr>
      <w:r>
        <w:rPr>
          <w:rFonts w:ascii="Arial" w:hAnsi="Arial" w:cs="Arial"/>
          <w:szCs w:val="32"/>
          <w:lang w:val="en-US"/>
        </w:rPr>
        <w:t>Nil.</w:t>
      </w:r>
    </w:p>
    <w:p w14:paraId="66AA7573" w14:textId="77777777" w:rsidR="008D2D03" w:rsidRDefault="008D2D03">
      <w:pPr>
        <w:rPr>
          <w:rFonts w:ascii="Arial" w:hAnsi="Arial" w:cs="Arial"/>
          <w:szCs w:val="32"/>
          <w:lang w:val="en-US"/>
        </w:rPr>
      </w:pPr>
    </w:p>
    <w:p w14:paraId="1AEC9962" w14:textId="77777777" w:rsidR="00E20A10" w:rsidRPr="00AD73CC" w:rsidRDefault="00E20A10" w:rsidP="00E20A10">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01C50246" w14:textId="77777777" w:rsidR="00E20A10" w:rsidRPr="00AD73CC" w:rsidRDefault="00E20A10" w:rsidP="00E20A10">
      <w:pPr>
        <w:jc w:val="both"/>
        <w:rPr>
          <w:rFonts w:ascii="Arial" w:hAnsi="Arial" w:cs="Arial"/>
          <w:b/>
          <w:szCs w:val="32"/>
          <w:lang w:val="en-US"/>
        </w:rPr>
      </w:pPr>
    </w:p>
    <w:p w14:paraId="7DF4D758" w14:textId="77777777" w:rsidR="00E20A10" w:rsidRPr="00FA56F7" w:rsidRDefault="00E20A10" w:rsidP="00E20A10">
      <w:pPr>
        <w:jc w:val="both"/>
        <w:rPr>
          <w:rFonts w:ascii="Arial" w:hAnsi="Arial" w:cs="Arial"/>
          <w:b/>
          <w:kern w:val="28"/>
          <w:szCs w:val="24"/>
        </w:rPr>
      </w:pPr>
      <w:r w:rsidRPr="003C2DEF">
        <w:rPr>
          <w:rFonts w:ascii="Arial" w:hAnsi="Arial" w:cs="Arial"/>
          <w:szCs w:val="32"/>
          <w:lang w:val="en-US"/>
        </w:rPr>
        <w:t xml:space="preserve">The cost </w:t>
      </w:r>
      <w:r>
        <w:rPr>
          <w:rFonts w:ascii="Arial" w:hAnsi="Arial" w:cs="Arial"/>
          <w:szCs w:val="32"/>
          <w:lang w:val="en-US"/>
        </w:rPr>
        <w:t>of interest on</w:t>
      </w:r>
      <w:r w:rsidRPr="003C2DEF">
        <w:rPr>
          <w:rFonts w:ascii="Arial" w:hAnsi="Arial" w:cs="Arial"/>
          <w:szCs w:val="32"/>
          <w:lang w:val="en-US"/>
        </w:rPr>
        <w:t xml:space="preserve"> </w:t>
      </w:r>
      <w:r>
        <w:rPr>
          <w:rFonts w:ascii="Arial" w:hAnsi="Arial" w:cs="Arial"/>
          <w:szCs w:val="32"/>
          <w:lang w:val="en-US"/>
        </w:rPr>
        <w:t xml:space="preserve">borrowings </w:t>
      </w:r>
      <w:r w:rsidRPr="003C2DEF">
        <w:rPr>
          <w:rFonts w:ascii="Arial" w:hAnsi="Arial" w:cs="Arial"/>
          <w:szCs w:val="32"/>
          <w:lang w:val="en-US"/>
        </w:rPr>
        <w:t xml:space="preserve">was within the City’s existing monetary budget limits for the </w:t>
      </w:r>
      <w:r>
        <w:rPr>
          <w:rFonts w:ascii="Arial" w:hAnsi="Arial" w:cs="Arial"/>
          <w:szCs w:val="32"/>
          <w:lang w:val="en-US"/>
        </w:rPr>
        <w:t>2019/20</w:t>
      </w:r>
      <w:r w:rsidRPr="003C2DEF">
        <w:rPr>
          <w:rFonts w:ascii="Arial" w:hAnsi="Arial" w:cs="Arial"/>
          <w:szCs w:val="32"/>
          <w:lang w:val="en-US"/>
        </w:rPr>
        <w:t xml:space="preserve"> Financial Year.</w:t>
      </w:r>
    </w:p>
    <w:p w14:paraId="56C5BD6F" w14:textId="77777777" w:rsidR="00E20A10" w:rsidRDefault="00E20A10" w:rsidP="004F1D7F">
      <w:pPr>
        <w:jc w:val="both"/>
        <w:rPr>
          <w:rFonts w:ascii="Arial" w:hAnsi="Arial" w:cs="Arial"/>
          <w:szCs w:val="32"/>
          <w:lang w:val="en-US"/>
        </w:rPr>
      </w:pPr>
    </w:p>
    <w:p w14:paraId="4D1E7084" w14:textId="77777777" w:rsidR="004F1D7F" w:rsidRDefault="004F1D7F">
      <w:pPr>
        <w:rPr>
          <w:rFonts w:ascii="Arial" w:hAnsi="Arial" w:cs="Arial"/>
          <w:szCs w:val="32"/>
          <w:lang w:val="en-US"/>
        </w:rPr>
      </w:pPr>
      <w:r>
        <w:rPr>
          <w:rFonts w:ascii="Arial" w:hAnsi="Arial" w:cs="Arial"/>
          <w:szCs w:val="32"/>
          <w:lang w:val="en-US"/>
        </w:rPr>
        <w:br w:type="page"/>
      </w:r>
    </w:p>
    <w:p w14:paraId="622F8CEB" w14:textId="022E8BD1" w:rsidR="00B250A2" w:rsidRPr="003F7444" w:rsidRDefault="00B250A2" w:rsidP="002D7B06">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37" w:name="_Toc17815256"/>
      <w:bookmarkStart w:id="38" w:name="_Toc24034394"/>
      <w:bookmarkStart w:id="39" w:name="_Toc24374775"/>
      <w:bookmarkStart w:id="40" w:name="_Hlk17815007"/>
      <w:r w:rsidRPr="00180419">
        <w:rPr>
          <w:rFonts w:ascii="Arial" w:hAnsi="Arial" w:cs="Arial"/>
          <w:caps w:val="0"/>
          <w:sz w:val="24"/>
          <w:szCs w:val="24"/>
          <w:u w:val="none"/>
        </w:rPr>
        <w:t>Confidential Items</w:t>
      </w:r>
      <w:bookmarkEnd w:id="37"/>
      <w:bookmarkEnd w:id="38"/>
      <w:bookmarkEnd w:id="39"/>
    </w:p>
    <w:p w14:paraId="553DF8AC" w14:textId="77777777" w:rsidR="00B250A2" w:rsidRPr="00180419" w:rsidRDefault="00B250A2" w:rsidP="00B250A2">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579CE81" w14:textId="7CD9B54E" w:rsidR="00B250A2" w:rsidRDefault="005E2241" w:rsidP="00B250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noProof/>
          <w:szCs w:val="24"/>
        </w:rPr>
        <w:t>Nil.</w:t>
      </w:r>
    </w:p>
    <w:p w14:paraId="6CF3F38B" w14:textId="77777777" w:rsidR="00B250A2" w:rsidRDefault="00B250A2" w:rsidP="00B250A2">
      <w:pPr>
        <w:numPr>
          <w:ilvl w:val="12"/>
          <w:numId w:val="0"/>
        </w:numPr>
        <w:tabs>
          <w:tab w:val="left" w:pos="1440"/>
          <w:tab w:val="left" w:pos="2410"/>
          <w:tab w:val="left" w:pos="2977"/>
          <w:tab w:val="right" w:pos="8335"/>
          <w:tab w:val="right" w:pos="8505"/>
        </w:tabs>
        <w:jc w:val="both"/>
        <w:rPr>
          <w:rFonts w:ascii="Arial" w:hAnsi="Arial" w:cs="Arial"/>
          <w:szCs w:val="24"/>
        </w:rPr>
      </w:pPr>
    </w:p>
    <w:p w14:paraId="65D2FCAD" w14:textId="77777777" w:rsidR="00B250A2" w:rsidRDefault="00B250A2" w:rsidP="00B250A2">
      <w:pPr>
        <w:numPr>
          <w:ilvl w:val="12"/>
          <w:numId w:val="0"/>
        </w:numPr>
        <w:tabs>
          <w:tab w:val="left" w:pos="1440"/>
          <w:tab w:val="left" w:pos="2410"/>
          <w:tab w:val="left" w:pos="2977"/>
          <w:tab w:val="right" w:pos="8335"/>
          <w:tab w:val="right" w:pos="8505"/>
        </w:tabs>
        <w:jc w:val="both"/>
        <w:rPr>
          <w:rFonts w:ascii="Arial" w:hAnsi="Arial" w:cs="Arial"/>
          <w:szCs w:val="24"/>
        </w:rPr>
      </w:pPr>
    </w:p>
    <w:p w14:paraId="6A346950" w14:textId="77777777" w:rsidR="00B250A2" w:rsidRPr="00180419" w:rsidRDefault="00B250A2" w:rsidP="002D7B06">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41" w:name="_Toc17815257"/>
      <w:bookmarkStart w:id="42" w:name="_Toc24034395"/>
      <w:bookmarkStart w:id="43" w:name="_Toc24374776"/>
      <w:r>
        <w:rPr>
          <w:rFonts w:ascii="Arial" w:hAnsi="Arial" w:cs="Arial"/>
          <w:caps w:val="0"/>
          <w:sz w:val="24"/>
          <w:szCs w:val="24"/>
          <w:u w:val="none"/>
        </w:rPr>
        <w:t>Date of next meeting</w:t>
      </w:r>
      <w:bookmarkEnd w:id="41"/>
      <w:bookmarkEnd w:id="42"/>
      <w:bookmarkEnd w:id="43"/>
    </w:p>
    <w:p w14:paraId="77B9148D" w14:textId="77777777" w:rsidR="00B250A2" w:rsidRPr="00180419" w:rsidRDefault="00B250A2" w:rsidP="00B250A2">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256540B" w14:textId="3A64F455" w:rsidR="00B250A2" w:rsidRPr="00A6464B" w:rsidRDefault="00B250A2" w:rsidP="00B250A2">
      <w:pPr>
        <w:pStyle w:val="CouncilHeading"/>
      </w:pPr>
      <w:r w:rsidRPr="00A6464B">
        <w:t xml:space="preserve">The next meeting of the </w:t>
      </w:r>
      <w:r w:rsidR="00B806BC">
        <w:t>Audit and Risk</w:t>
      </w:r>
      <w:r w:rsidRPr="00A6464B">
        <w:t xml:space="preserve"> Committee </w:t>
      </w:r>
      <w:r w:rsidR="00B61F07">
        <w:t xml:space="preserve">is </w:t>
      </w:r>
      <w:r w:rsidR="00B806BC">
        <w:t>to be advised.</w:t>
      </w:r>
    </w:p>
    <w:p w14:paraId="14E2F65A" w14:textId="77777777" w:rsidR="00B250A2" w:rsidRDefault="00B250A2" w:rsidP="00B250A2">
      <w:pPr>
        <w:pStyle w:val="CouncilHeading"/>
      </w:pPr>
    </w:p>
    <w:p w14:paraId="621191B1" w14:textId="77777777" w:rsidR="00B250A2" w:rsidRPr="00180419" w:rsidRDefault="00B250A2" w:rsidP="00B250A2">
      <w:pPr>
        <w:pStyle w:val="CouncilHeading"/>
      </w:pPr>
    </w:p>
    <w:p w14:paraId="570F1994" w14:textId="77777777" w:rsidR="00B250A2" w:rsidRPr="00180419" w:rsidRDefault="00B250A2" w:rsidP="00B250A2">
      <w:pPr>
        <w:pStyle w:val="Heading1"/>
        <w:spacing w:before="0" w:after="0"/>
        <w:ind w:left="-851"/>
        <w:rPr>
          <w:rFonts w:ascii="Arial" w:hAnsi="Arial" w:cs="Arial"/>
          <w:sz w:val="24"/>
          <w:szCs w:val="24"/>
          <w:u w:val="none"/>
        </w:rPr>
      </w:pPr>
      <w:bookmarkStart w:id="44" w:name="_Toc17815258"/>
      <w:bookmarkStart w:id="45" w:name="_Toc24034396"/>
      <w:bookmarkStart w:id="46" w:name="_Toc24374777"/>
      <w:r w:rsidRPr="00180419">
        <w:rPr>
          <w:rFonts w:ascii="Arial" w:hAnsi="Arial" w:cs="Arial"/>
          <w:caps w:val="0"/>
          <w:sz w:val="24"/>
          <w:szCs w:val="24"/>
          <w:u w:val="none"/>
        </w:rPr>
        <w:t>Declaration of Closure</w:t>
      </w:r>
      <w:bookmarkEnd w:id="44"/>
      <w:bookmarkEnd w:id="45"/>
      <w:bookmarkEnd w:id="46"/>
    </w:p>
    <w:p w14:paraId="79551A47" w14:textId="77777777" w:rsidR="00B250A2" w:rsidRPr="00180419" w:rsidRDefault="00B250A2" w:rsidP="00B250A2">
      <w:pPr>
        <w:ind w:left="-851"/>
        <w:jc w:val="both"/>
        <w:rPr>
          <w:rFonts w:ascii="Arial" w:hAnsi="Arial" w:cs="Arial"/>
          <w:szCs w:val="24"/>
        </w:rPr>
      </w:pPr>
    </w:p>
    <w:p w14:paraId="50DE1BFD" w14:textId="5842CC89" w:rsidR="00B250A2" w:rsidRPr="00180419" w:rsidRDefault="00B250A2" w:rsidP="00B250A2">
      <w:pPr>
        <w:ind w:left="-851"/>
        <w:jc w:val="both"/>
        <w:rPr>
          <w:rFonts w:ascii="Arial" w:hAnsi="Arial" w:cs="Arial"/>
          <w:szCs w:val="24"/>
        </w:rPr>
      </w:pPr>
      <w:r w:rsidRPr="00180419">
        <w:rPr>
          <w:rFonts w:ascii="Arial" w:hAnsi="Arial" w:cs="Arial"/>
          <w:szCs w:val="24"/>
        </w:rPr>
        <w:t xml:space="preserve">There being no further business, the </w:t>
      </w:r>
      <w:r w:rsidR="00A07047">
        <w:rPr>
          <w:rFonts w:ascii="Arial" w:hAnsi="Arial" w:cs="Arial"/>
          <w:szCs w:val="24"/>
        </w:rPr>
        <w:t>Chair</w:t>
      </w:r>
      <w:r w:rsidRPr="00180419">
        <w:rPr>
          <w:rFonts w:ascii="Arial" w:hAnsi="Arial" w:cs="Arial"/>
          <w:szCs w:val="24"/>
        </w:rPr>
        <w:t xml:space="preserve"> declare</w:t>
      </w:r>
      <w:r w:rsidR="008D2D03">
        <w:rPr>
          <w:rFonts w:ascii="Arial" w:hAnsi="Arial" w:cs="Arial"/>
          <w:szCs w:val="24"/>
        </w:rPr>
        <w:t>d</w:t>
      </w:r>
      <w:r w:rsidRPr="00180419">
        <w:rPr>
          <w:rFonts w:ascii="Arial" w:hAnsi="Arial" w:cs="Arial"/>
          <w:szCs w:val="24"/>
        </w:rPr>
        <w:t xml:space="preserve"> the meeting closed</w:t>
      </w:r>
      <w:r w:rsidR="008D2D03">
        <w:rPr>
          <w:rFonts w:ascii="Arial" w:hAnsi="Arial" w:cs="Arial"/>
          <w:szCs w:val="24"/>
        </w:rPr>
        <w:t xml:space="preserve"> at </w:t>
      </w:r>
      <w:r w:rsidR="002D7D4C">
        <w:rPr>
          <w:rFonts w:ascii="Arial" w:hAnsi="Arial" w:cs="Arial"/>
          <w:szCs w:val="24"/>
        </w:rPr>
        <w:t>6.44</w:t>
      </w:r>
      <w:r w:rsidR="008D2D03">
        <w:rPr>
          <w:rFonts w:ascii="Arial" w:hAnsi="Arial" w:cs="Arial"/>
          <w:szCs w:val="24"/>
        </w:rPr>
        <w:t xml:space="preserve"> pm</w:t>
      </w:r>
      <w:r w:rsidRPr="00180419">
        <w:rPr>
          <w:rFonts w:ascii="Arial" w:hAnsi="Arial" w:cs="Arial"/>
          <w:szCs w:val="24"/>
        </w:rPr>
        <w:t>.</w:t>
      </w:r>
    </w:p>
    <w:bookmarkEnd w:id="40"/>
    <w:p w14:paraId="1C2AB636" w14:textId="23F58B62" w:rsidR="007A3FC3" w:rsidRPr="00180419" w:rsidRDefault="007A3FC3" w:rsidP="00B250A2">
      <w:pPr>
        <w:rPr>
          <w:rFonts w:ascii="Arial" w:hAnsi="Arial" w:cs="Arial"/>
          <w:szCs w:val="24"/>
        </w:rPr>
      </w:pPr>
    </w:p>
    <w:sectPr w:rsidR="007A3FC3" w:rsidRPr="00180419" w:rsidSect="0021351B">
      <w:headerReference w:type="default" r:id="rId17"/>
      <w:footerReference w:type="even" r:id="rId18"/>
      <w:footerReference w:type="default" r:id="rId19"/>
      <w:footerReference w:type="first" r:id="rId20"/>
      <w:pgSz w:w="11907" w:h="16840" w:code="9"/>
      <w:pgMar w:top="1135" w:right="1797" w:bottom="426" w:left="1797" w:header="568"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AD1A6" w14:textId="77777777" w:rsidR="00A53F87" w:rsidRDefault="00A53F87" w:rsidP="00D05D60">
      <w:pPr>
        <w:pStyle w:val="TOC3"/>
      </w:pPr>
      <w:r>
        <w:separator/>
      </w:r>
    </w:p>
  </w:endnote>
  <w:endnote w:type="continuationSeparator" w:id="0">
    <w:p w14:paraId="3690EE23" w14:textId="77777777" w:rsidR="00A53F87" w:rsidRDefault="00A53F87" w:rsidP="00D05D60">
      <w:pPr>
        <w:pStyle w:val="TOC3"/>
      </w:pPr>
      <w:r>
        <w:continuationSeparator/>
      </w:r>
    </w:p>
  </w:endnote>
  <w:endnote w:type="continuationNotice" w:id="1">
    <w:p w14:paraId="074D4BB7" w14:textId="77777777" w:rsidR="00A53F87" w:rsidRDefault="00A53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B824" w14:textId="77777777" w:rsidR="000762B0" w:rsidRDefault="00076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A333E" w14:textId="77777777" w:rsidR="000762B0" w:rsidRDefault="00076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650E" w14:textId="16B86992" w:rsidR="000762B0" w:rsidRPr="00180419" w:rsidRDefault="000762B0">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4516B2D6" w14:textId="77777777" w:rsidR="000762B0" w:rsidRPr="00180419" w:rsidRDefault="000762B0">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4AF0" w14:textId="6E6F8B83" w:rsidR="000762B0" w:rsidRPr="00180419" w:rsidRDefault="000762B0">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04E5C35D" w14:textId="77777777" w:rsidR="000762B0" w:rsidRPr="00180419" w:rsidRDefault="000762B0">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1F00" w14:textId="77777777" w:rsidR="000762B0" w:rsidRDefault="00076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32A2D" w14:textId="77777777" w:rsidR="000762B0" w:rsidRDefault="000762B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8D38" w14:textId="0622EE7A" w:rsidR="000762B0" w:rsidRPr="00180419" w:rsidRDefault="000762B0">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10</w:t>
    </w:r>
    <w:r w:rsidRPr="00180419">
      <w:rPr>
        <w:rStyle w:val="PageNumber"/>
        <w:rFonts w:ascii="Arial" w:hAnsi="Arial" w:cs="Arial"/>
        <w:sz w:val="22"/>
        <w:szCs w:val="22"/>
      </w:rPr>
      <w:fldChar w:fldCharType="end"/>
    </w:r>
  </w:p>
  <w:p w14:paraId="161987E5" w14:textId="77777777" w:rsidR="000762B0" w:rsidRPr="00180419" w:rsidRDefault="000762B0">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D122" w14:textId="413FD0B7" w:rsidR="000762B0" w:rsidRPr="00180419" w:rsidRDefault="000762B0">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558CF8AA" w14:textId="77777777" w:rsidR="000762B0" w:rsidRPr="00180419" w:rsidRDefault="000762B0">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2C8CA" w14:textId="77777777" w:rsidR="00A53F87" w:rsidRDefault="00A53F87" w:rsidP="00D05D60">
      <w:pPr>
        <w:pStyle w:val="TOC3"/>
      </w:pPr>
      <w:r>
        <w:separator/>
      </w:r>
    </w:p>
  </w:footnote>
  <w:footnote w:type="continuationSeparator" w:id="0">
    <w:p w14:paraId="724C3143" w14:textId="77777777" w:rsidR="00A53F87" w:rsidRDefault="00A53F87" w:rsidP="00D05D60">
      <w:pPr>
        <w:pStyle w:val="TOC3"/>
      </w:pPr>
      <w:r>
        <w:continuationSeparator/>
      </w:r>
    </w:p>
  </w:footnote>
  <w:footnote w:type="continuationNotice" w:id="1">
    <w:p w14:paraId="68CB3A62" w14:textId="77777777" w:rsidR="00A53F87" w:rsidRDefault="00A53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9514" w14:textId="03053E4A" w:rsidR="000762B0" w:rsidRPr="00050994" w:rsidRDefault="000762B0" w:rsidP="00050994">
    <w:pPr>
      <w:jc w:val="right"/>
      <w:rPr>
        <w:rFonts w:ascii="Arial" w:hAnsi="Arial" w:cs="Arial"/>
        <w:b/>
        <w:szCs w:val="24"/>
      </w:rPr>
    </w:pPr>
    <w:r>
      <w:rPr>
        <w:rFonts w:ascii="Arial" w:hAnsi="Arial"/>
        <w:sz w:val="22"/>
      </w:rPr>
      <w:t>Audit &amp; Risk</w:t>
    </w:r>
    <w:r w:rsidRPr="00180419">
      <w:rPr>
        <w:rFonts w:ascii="Arial" w:hAnsi="Arial"/>
        <w:sz w:val="22"/>
      </w:rPr>
      <w:t xml:space="preserve"> Committee </w:t>
    </w:r>
    <w:r>
      <w:rPr>
        <w:rFonts w:ascii="Arial" w:hAnsi="Arial"/>
        <w:sz w:val="22"/>
      </w:rPr>
      <w:t xml:space="preserve">Minutes </w:t>
    </w:r>
    <w:r>
      <w:rPr>
        <w:rFonts w:ascii="Arial" w:hAnsi="Arial" w:cs="Arial"/>
        <w:szCs w:val="24"/>
      </w:rPr>
      <w:t xml:space="preserve">14 </w:t>
    </w:r>
    <w:r>
      <w:rPr>
        <w:rFonts w:ascii="Arial" w:hAnsi="Arial"/>
        <w:sz w:val="22"/>
      </w:rPr>
      <w:t>November 2019</w:t>
    </w:r>
  </w:p>
  <w:p w14:paraId="6AEC1587" w14:textId="77777777" w:rsidR="000762B0" w:rsidRDefault="00076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73EB"/>
    <w:multiLevelType w:val="hybridMultilevel"/>
    <w:tmpl w:val="5C301A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1286E"/>
    <w:multiLevelType w:val="hybridMultilevel"/>
    <w:tmpl w:val="BC405E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7552A"/>
    <w:multiLevelType w:val="hybridMultilevel"/>
    <w:tmpl w:val="E9AAB1FE"/>
    <w:lvl w:ilvl="0" w:tplc="FFBECE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946CB"/>
    <w:multiLevelType w:val="hybridMultilevel"/>
    <w:tmpl w:val="60A4ECB8"/>
    <w:lvl w:ilvl="0" w:tplc="8A1A70A0">
      <w:start w:val="1"/>
      <w:numFmt w:val="decimal"/>
      <w:lvlText w:val="%1."/>
      <w:lvlJc w:val="left"/>
      <w:pPr>
        <w:ind w:left="50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115AAF"/>
    <w:multiLevelType w:val="hybridMultilevel"/>
    <w:tmpl w:val="4B6A75D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7ED17CB"/>
    <w:multiLevelType w:val="hybridMultilevel"/>
    <w:tmpl w:val="A922F9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A94BAC"/>
    <w:multiLevelType w:val="hybridMultilevel"/>
    <w:tmpl w:val="71EE21D2"/>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EC45D5B"/>
    <w:multiLevelType w:val="hybridMultilevel"/>
    <w:tmpl w:val="8D02E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90568D"/>
    <w:multiLevelType w:val="hybridMultilevel"/>
    <w:tmpl w:val="7C08E11E"/>
    <w:lvl w:ilvl="0" w:tplc="F54C0134">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2036CB5"/>
    <w:multiLevelType w:val="hybridMultilevel"/>
    <w:tmpl w:val="5D7230FC"/>
    <w:lvl w:ilvl="0" w:tplc="4F70FE46">
      <w:start w:val="9"/>
      <w:numFmt w:val="bullet"/>
      <w:lvlText w:val=""/>
      <w:lvlJc w:val="left"/>
      <w:pPr>
        <w:ind w:left="720" w:hanging="360"/>
      </w:pPr>
      <w:rPr>
        <w:rFonts w:ascii="Symbol" w:eastAsia="SymbolMT" w:hAnsi="Symbol"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A2F32"/>
    <w:multiLevelType w:val="multilevel"/>
    <w:tmpl w:val="07F0D710"/>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15:restartNumberingAfterBreak="0">
    <w:nsid w:val="39401666"/>
    <w:multiLevelType w:val="hybridMultilevel"/>
    <w:tmpl w:val="A88EF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482FA6"/>
    <w:multiLevelType w:val="hybridMultilevel"/>
    <w:tmpl w:val="A7C47F7C"/>
    <w:lvl w:ilvl="0" w:tplc="D0ECA6DC">
      <w:start w:val="1"/>
      <w:numFmt w:val="decimal"/>
      <w:lvlText w:val="%1."/>
      <w:lvlJc w:val="left"/>
      <w:pPr>
        <w:ind w:left="709" w:hanging="72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13" w15:restartNumberingAfterBreak="0">
    <w:nsid w:val="413666DF"/>
    <w:multiLevelType w:val="hybridMultilevel"/>
    <w:tmpl w:val="7C08E11E"/>
    <w:lvl w:ilvl="0" w:tplc="F54C0134">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3A01060"/>
    <w:multiLevelType w:val="hybridMultilevel"/>
    <w:tmpl w:val="20F82674"/>
    <w:lvl w:ilvl="0" w:tplc="072A24E4">
      <w:numFmt w:val="none"/>
      <w:lvlText w:val=""/>
      <w:lvlJc w:val="left"/>
      <w:pPr>
        <w:tabs>
          <w:tab w:val="num" w:pos="360"/>
        </w:tabs>
      </w:pPr>
    </w:lvl>
    <w:lvl w:ilvl="1" w:tplc="B330A528">
      <w:start w:val="1"/>
      <w:numFmt w:val="lowerLetter"/>
      <w:lvlText w:val="%2)"/>
      <w:lvlJc w:val="left"/>
      <w:pPr>
        <w:ind w:left="1440" w:hanging="360"/>
      </w:pPr>
    </w:lvl>
    <w:lvl w:ilvl="2" w:tplc="7FF684EA">
      <w:start w:val="1"/>
      <w:numFmt w:val="lowerRoman"/>
      <w:lvlText w:val="%3."/>
      <w:lvlJc w:val="right"/>
      <w:pPr>
        <w:ind w:left="2160" w:hanging="180"/>
      </w:pPr>
    </w:lvl>
    <w:lvl w:ilvl="3" w:tplc="7F683A40">
      <w:start w:val="1"/>
      <w:numFmt w:val="decimal"/>
      <w:lvlText w:val="%4."/>
      <w:lvlJc w:val="left"/>
      <w:pPr>
        <w:ind w:left="2880" w:hanging="360"/>
      </w:pPr>
    </w:lvl>
    <w:lvl w:ilvl="4" w:tplc="2D5203A0">
      <w:start w:val="1"/>
      <w:numFmt w:val="lowerLetter"/>
      <w:lvlText w:val="%5."/>
      <w:lvlJc w:val="left"/>
      <w:pPr>
        <w:ind w:left="3600" w:hanging="360"/>
      </w:pPr>
    </w:lvl>
    <w:lvl w:ilvl="5" w:tplc="7E52A9EE">
      <w:start w:val="1"/>
      <w:numFmt w:val="lowerRoman"/>
      <w:lvlText w:val="%6."/>
      <w:lvlJc w:val="right"/>
      <w:pPr>
        <w:ind w:left="4320" w:hanging="180"/>
      </w:pPr>
    </w:lvl>
    <w:lvl w:ilvl="6" w:tplc="8E72554E">
      <w:start w:val="1"/>
      <w:numFmt w:val="decimal"/>
      <w:lvlText w:val="%7."/>
      <w:lvlJc w:val="left"/>
      <w:pPr>
        <w:ind w:left="5040" w:hanging="360"/>
      </w:pPr>
      <w:rPr>
        <w:b w:val="0"/>
        <w:bCs/>
      </w:rPr>
    </w:lvl>
    <w:lvl w:ilvl="7" w:tplc="27B80314">
      <w:start w:val="1"/>
      <w:numFmt w:val="lowerLetter"/>
      <w:lvlText w:val="%8."/>
      <w:lvlJc w:val="left"/>
      <w:pPr>
        <w:ind w:left="5760" w:hanging="360"/>
      </w:pPr>
    </w:lvl>
    <w:lvl w:ilvl="8" w:tplc="514C402C">
      <w:start w:val="1"/>
      <w:numFmt w:val="lowerRoman"/>
      <w:lvlText w:val="%9."/>
      <w:lvlJc w:val="right"/>
      <w:pPr>
        <w:ind w:left="6480" w:hanging="180"/>
      </w:pPr>
    </w:lvl>
  </w:abstractNum>
  <w:abstractNum w:abstractNumId="15" w15:restartNumberingAfterBreak="0">
    <w:nsid w:val="47D751CC"/>
    <w:multiLevelType w:val="hybridMultilevel"/>
    <w:tmpl w:val="DFB012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924C51"/>
    <w:multiLevelType w:val="hybridMultilevel"/>
    <w:tmpl w:val="EB70D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203159"/>
    <w:multiLevelType w:val="multilevel"/>
    <w:tmpl w:val="0618274C"/>
    <w:lvl w:ilvl="0">
      <w:start w:val="1"/>
      <w:numFmt w:val="decimal"/>
      <w:lvlText w:val="%1."/>
      <w:lvlJc w:val="left"/>
      <w:pPr>
        <w:tabs>
          <w:tab w:val="num" w:pos="862"/>
        </w:tabs>
        <w:ind w:left="862"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8" w15:restartNumberingAfterBreak="0">
    <w:nsid w:val="518A6F89"/>
    <w:multiLevelType w:val="hybridMultilevel"/>
    <w:tmpl w:val="1E2AAC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5F08A4"/>
    <w:multiLevelType w:val="hybridMultilevel"/>
    <w:tmpl w:val="DEDC3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BE0AE4"/>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576DD7"/>
    <w:multiLevelType w:val="hybridMultilevel"/>
    <w:tmpl w:val="D5CEDE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0069BB"/>
    <w:multiLevelType w:val="hybridMultilevel"/>
    <w:tmpl w:val="92BEF44C"/>
    <w:lvl w:ilvl="0" w:tplc="6C7E91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855DCD"/>
    <w:multiLevelType w:val="hybridMultilevel"/>
    <w:tmpl w:val="0F2C9072"/>
    <w:lvl w:ilvl="0" w:tplc="7B70EFE6">
      <w:start w:val="1"/>
      <w:numFmt w:val="lowerLetter"/>
      <w:lvlText w:val="(%1)"/>
      <w:lvlJc w:val="left"/>
      <w:pPr>
        <w:ind w:left="1455" w:hanging="37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2475CAE"/>
    <w:multiLevelType w:val="hybridMultilevel"/>
    <w:tmpl w:val="1F08ED50"/>
    <w:lvl w:ilvl="0" w:tplc="0C090019">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72E80BC1"/>
    <w:multiLevelType w:val="hybridMultilevel"/>
    <w:tmpl w:val="40E64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3E26828"/>
    <w:multiLevelType w:val="hybridMultilevel"/>
    <w:tmpl w:val="BEDC86FC"/>
    <w:lvl w:ilvl="0" w:tplc="95464342">
      <w:start w:val="2"/>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B321063"/>
    <w:multiLevelType w:val="hybridMultilevel"/>
    <w:tmpl w:val="08B8B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547F8D"/>
    <w:multiLevelType w:val="hybridMultilevel"/>
    <w:tmpl w:val="75D86EA2"/>
    <w:lvl w:ilvl="0" w:tplc="0C09000F">
      <w:start w:val="1"/>
      <w:numFmt w:val="decimal"/>
      <w:lvlText w:val="%1."/>
      <w:lvlJc w:val="left"/>
      <w:pPr>
        <w:ind w:left="793" w:hanging="360"/>
      </w:pPr>
    </w:lvl>
    <w:lvl w:ilvl="1" w:tplc="0C090019" w:tentative="1">
      <w:start w:val="1"/>
      <w:numFmt w:val="lowerLetter"/>
      <w:lvlText w:val="%2."/>
      <w:lvlJc w:val="left"/>
      <w:pPr>
        <w:ind w:left="1513" w:hanging="360"/>
      </w:pPr>
    </w:lvl>
    <w:lvl w:ilvl="2" w:tplc="0C09001B" w:tentative="1">
      <w:start w:val="1"/>
      <w:numFmt w:val="lowerRoman"/>
      <w:lvlText w:val="%3."/>
      <w:lvlJc w:val="right"/>
      <w:pPr>
        <w:ind w:left="2233" w:hanging="180"/>
      </w:pPr>
    </w:lvl>
    <w:lvl w:ilvl="3" w:tplc="0C09000F" w:tentative="1">
      <w:start w:val="1"/>
      <w:numFmt w:val="decimal"/>
      <w:lvlText w:val="%4."/>
      <w:lvlJc w:val="left"/>
      <w:pPr>
        <w:ind w:left="2953" w:hanging="360"/>
      </w:pPr>
    </w:lvl>
    <w:lvl w:ilvl="4" w:tplc="0C090019" w:tentative="1">
      <w:start w:val="1"/>
      <w:numFmt w:val="lowerLetter"/>
      <w:lvlText w:val="%5."/>
      <w:lvlJc w:val="left"/>
      <w:pPr>
        <w:ind w:left="3673" w:hanging="360"/>
      </w:pPr>
    </w:lvl>
    <w:lvl w:ilvl="5" w:tplc="0C09001B" w:tentative="1">
      <w:start w:val="1"/>
      <w:numFmt w:val="lowerRoman"/>
      <w:lvlText w:val="%6."/>
      <w:lvlJc w:val="right"/>
      <w:pPr>
        <w:ind w:left="4393" w:hanging="180"/>
      </w:pPr>
    </w:lvl>
    <w:lvl w:ilvl="6" w:tplc="0C09000F" w:tentative="1">
      <w:start w:val="1"/>
      <w:numFmt w:val="decimal"/>
      <w:lvlText w:val="%7."/>
      <w:lvlJc w:val="left"/>
      <w:pPr>
        <w:ind w:left="5113" w:hanging="360"/>
      </w:pPr>
    </w:lvl>
    <w:lvl w:ilvl="7" w:tplc="0C090019" w:tentative="1">
      <w:start w:val="1"/>
      <w:numFmt w:val="lowerLetter"/>
      <w:lvlText w:val="%8."/>
      <w:lvlJc w:val="left"/>
      <w:pPr>
        <w:ind w:left="5833" w:hanging="360"/>
      </w:pPr>
    </w:lvl>
    <w:lvl w:ilvl="8" w:tplc="0C09001B" w:tentative="1">
      <w:start w:val="1"/>
      <w:numFmt w:val="lowerRoman"/>
      <w:lvlText w:val="%9."/>
      <w:lvlJc w:val="right"/>
      <w:pPr>
        <w:ind w:left="6553" w:hanging="180"/>
      </w:pPr>
    </w:lvl>
  </w:abstractNum>
  <w:abstractNum w:abstractNumId="31" w15:restartNumberingAfterBreak="0">
    <w:nsid w:val="7D086267"/>
    <w:multiLevelType w:val="hybridMultilevel"/>
    <w:tmpl w:val="B252A08C"/>
    <w:lvl w:ilvl="0" w:tplc="02200142">
      <w:start w:val="1"/>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17"/>
  </w:num>
  <w:num w:numId="2">
    <w:abstractNumId w:val="10"/>
  </w:num>
  <w:num w:numId="3">
    <w:abstractNumId w:val="2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21"/>
  </w:num>
  <w:num w:numId="8">
    <w:abstractNumId w:val="3"/>
  </w:num>
  <w:num w:numId="9">
    <w:abstractNumId w:val="2"/>
  </w:num>
  <w:num w:numId="10">
    <w:abstractNumId w:val="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3"/>
  </w:num>
  <w:num w:numId="16">
    <w:abstractNumId w:val="8"/>
  </w:num>
  <w:num w:numId="17">
    <w:abstractNumId w:val="6"/>
  </w:num>
  <w:num w:numId="18">
    <w:abstractNumId w:val="20"/>
  </w:num>
  <w:num w:numId="19">
    <w:abstractNumId w:val="7"/>
  </w:num>
  <w:num w:numId="20">
    <w:abstractNumId w:val="12"/>
  </w:num>
  <w:num w:numId="21">
    <w:abstractNumId w:val="22"/>
  </w:num>
  <w:num w:numId="22">
    <w:abstractNumId w:val="24"/>
  </w:num>
  <w:num w:numId="23">
    <w:abstractNumId w:val="19"/>
  </w:num>
  <w:num w:numId="24">
    <w:abstractNumId w:val="1"/>
  </w:num>
  <w:num w:numId="25">
    <w:abstractNumId w:val="29"/>
  </w:num>
  <w:num w:numId="26">
    <w:abstractNumId w:val="28"/>
  </w:num>
  <w:num w:numId="27">
    <w:abstractNumId w:val="4"/>
  </w:num>
  <w:num w:numId="28">
    <w:abstractNumId w:val="30"/>
  </w:num>
  <w:num w:numId="29">
    <w:abstractNumId w:val="11"/>
  </w:num>
  <w:num w:numId="30">
    <w:abstractNumId w:val="18"/>
  </w:num>
  <w:num w:numId="31">
    <w:abstractNumId w:val="26"/>
  </w:num>
  <w:num w:numId="32">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8D"/>
    <w:rsid w:val="000002E7"/>
    <w:rsid w:val="00000A01"/>
    <w:rsid w:val="0000161F"/>
    <w:rsid w:val="00002B4E"/>
    <w:rsid w:val="00013F59"/>
    <w:rsid w:val="00020076"/>
    <w:rsid w:val="00020331"/>
    <w:rsid w:val="000223B1"/>
    <w:rsid w:val="00023B24"/>
    <w:rsid w:val="00025F36"/>
    <w:rsid w:val="0002751F"/>
    <w:rsid w:val="00031244"/>
    <w:rsid w:val="000313A4"/>
    <w:rsid w:val="000323F9"/>
    <w:rsid w:val="00036E9E"/>
    <w:rsid w:val="000408FA"/>
    <w:rsid w:val="00042453"/>
    <w:rsid w:val="000457A0"/>
    <w:rsid w:val="00050994"/>
    <w:rsid w:val="0005743E"/>
    <w:rsid w:val="0005793F"/>
    <w:rsid w:val="00057F95"/>
    <w:rsid w:val="00061EBE"/>
    <w:rsid w:val="00062658"/>
    <w:rsid w:val="00066F18"/>
    <w:rsid w:val="00073AF0"/>
    <w:rsid w:val="00074975"/>
    <w:rsid w:val="000762B0"/>
    <w:rsid w:val="000762E1"/>
    <w:rsid w:val="00085B7F"/>
    <w:rsid w:val="00092919"/>
    <w:rsid w:val="0009405E"/>
    <w:rsid w:val="0009433B"/>
    <w:rsid w:val="00094A05"/>
    <w:rsid w:val="00095FB1"/>
    <w:rsid w:val="000974DF"/>
    <w:rsid w:val="000A1392"/>
    <w:rsid w:val="000A1BF9"/>
    <w:rsid w:val="000A5BDB"/>
    <w:rsid w:val="000B2668"/>
    <w:rsid w:val="000B3FCD"/>
    <w:rsid w:val="000C2D7C"/>
    <w:rsid w:val="000C4204"/>
    <w:rsid w:val="000C4259"/>
    <w:rsid w:val="000C6B38"/>
    <w:rsid w:val="000D0239"/>
    <w:rsid w:val="000D1635"/>
    <w:rsid w:val="000D2ADF"/>
    <w:rsid w:val="000D3861"/>
    <w:rsid w:val="000D3A5C"/>
    <w:rsid w:val="000D5916"/>
    <w:rsid w:val="000D7D19"/>
    <w:rsid w:val="000E0501"/>
    <w:rsid w:val="000E3049"/>
    <w:rsid w:val="000E54B0"/>
    <w:rsid w:val="000F4F9A"/>
    <w:rsid w:val="000F6F82"/>
    <w:rsid w:val="00100339"/>
    <w:rsid w:val="00103CE8"/>
    <w:rsid w:val="0011218C"/>
    <w:rsid w:val="001126B8"/>
    <w:rsid w:val="0011301D"/>
    <w:rsid w:val="00113D6A"/>
    <w:rsid w:val="00114814"/>
    <w:rsid w:val="0012109E"/>
    <w:rsid w:val="0012275C"/>
    <w:rsid w:val="00122FCD"/>
    <w:rsid w:val="00124B02"/>
    <w:rsid w:val="00130497"/>
    <w:rsid w:val="001305B2"/>
    <w:rsid w:val="00131223"/>
    <w:rsid w:val="001315F5"/>
    <w:rsid w:val="00132131"/>
    <w:rsid w:val="001322E8"/>
    <w:rsid w:val="001325B6"/>
    <w:rsid w:val="001368F1"/>
    <w:rsid w:val="00137089"/>
    <w:rsid w:val="0013733C"/>
    <w:rsid w:val="00137A7F"/>
    <w:rsid w:val="00140EFF"/>
    <w:rsid w:val="001430EA"/>
    <w:rsid w:val="001443F7"/>
    <w:rsid w:val="0014684F"/>
    <w:rsid w:val="001500B5"/>
    <w:rsid w:val="00150C6C"/>
    <w:rsid w:val="00151670"/>
    <w:rsid w:val="00156576"/>
    <w:rsid w:val="00157183"/>
    <w:rsid w:val="001618FD"/>
    <w:rsid w:val="0016195D"/>
    <w:rsid w:val="00162A38"/>
    <w:rsid w:val="00167705"/>
    <w:rsid w:val="0017118C"/>
    <w:rsid w:val="00171AD7"/>
    <w:rsid w:val="00173ADB"/>
    <w:rsid w:val="00174E3B"/>
    <w:rsid w:val="0017667A"/>
    <w:rsid w:val="00180419"/>
    <w:rsid w:val="001810AF"/>
    <w:rsid w:val="00184A75"/>
    <w:rsid w:val="00186D64"/>
    <w:rsid w:val="001878D0"/>
    <w:rsid w:val="00192AB5"/>
    <w:rsid w:val="001A0CC7"/>
    <w:rsid w:val="001A1444"/>
    <w:rsid w:val="001A2F98"/>
    <w:rsid w:val="001A3746"/>
    <w:rsid w:val="001B0C54"/>
    <w:rsid w:val="001B2CD4"/>
    <w:rsid w:val="001B3EEB"/>
    <w:rsid w:val="001C61BF"/>
    <w:rsid w:val="001C725F"/>
    <w:rsid w:val="001D2C06"/>
    <w:rsid w:val="001D6598"/>
    <w:rsid w:val="001E025A"/>
    <w:rsid w:val="001E0A60"/>
    <w:rsid w:val="001E2A1B"/>
    <w:rsid w:val="001E3481"/>
    <w:rsid w:val="001E4DEC"/>
    <w:rsid w:val="001E792C"/>
    <w:rsid w:val="001F0450"/>
    <w:rsid w:val="001F5716"/>
    <w:rsid w:val="001F70BD"/>
    <w:rsid w:val="00200C7F"/>
    <w:rsid w:val="00201FCE"/>
    <w:rsid w:val="002032D4"/>
    <w:rsid w:val="0020550E"/>
    <w:rsid w:val="00207997"/>
    <w:rsid w:val="0021351B"/>
    <w:rsid w:val="002135BC"/>
    <w:rsid w:val="00213BCA"/>
    <w:rsid w:val="002208B2"/>
    <w:rsid w:val="00223018"/>
    <w:rsid w:val="0022638C"/>
    <w:rsid w:val="00230C46"/>
    <w:rsid w:val="0023480C"/>
    <w:rsid w:val="0023509C"/>
    <w:rsid w:val="00235BE0"/>
    <w:rsid w:val="002371D8"/>
    <w:rsid w:val="00237F47"/>
    <w:rsid w:val="00240D4A"/>
    <w:rsid w:val="00240D5E"/>
    <w:rsid w:val="0024309C"/>
    <w:rsid w:val="002436D8"/>
    <w:rsid w:val="0024584D"/>
    <w:rsid w:val="00252488"/>
    <w:rsid w:val="00252FD4"/>
    <w:rsid w:val="00253EB9"/>
    <w:rsid w:val="002540D4"/>
    <w:rsid w:val="00255ED8"/>
    <w:rsid w:val="00257F09"/>
    <w:rsid w:val="00260F27"/>
    <w:rsid w:val="00262E70"/>
    <w:rsid w:val="00263928"/>
    <w:rsid w:val="00264A25"/>
    <w:rsid w:val="00272A75"/>
    <w:rsid w:val="00273FF8"/>
    <w:rsid w:val="00274827"/>
    <w:rsid w:val="0028108C"/>
    <w:rsid w:val="00282528"/>
    <w:rsid w:val="00282A1B"/>
    <w:rsid w:val="00284064"/>
    <w:rsid w:val="00285AFF"/>
    <w:rsid w:val="002873F4"/>
    <w:rsid w:val="00293590"/>
    <w:rsid w:val="002958AC"/>
    <w:rsid w:val="002A1B9D"/>
    <w:rsid w:val="002A1BC5"/>
    <w:rsid w:val="002A2004"/>
    <w:rsid w:val="002A2081"/>
    <w:rsid w:val="002A306A"/>
    <w:rsid w:val="002A4150"/>
    <w:rsid w:val="002A5548"/>
    <w:rsid w:val="002A5FC5"/>
    <w:rsid w:val="002A79F3"/>
    <w:rsid w:val="002A7B07"/>
    <w:rsid w:val="002A7ED3"/>
    <w:rsid w:val="002B0079"/>
    <w:rsid w:val="002B0B25"/>
    <w:rsid w:val="002B0D3F"/>
    <w:rsid w:val="002B174E"/>
    <w:rsid w:val="002B33BC"/>
    <w:rsid w:val="002B57D4"/>
    <w:rsid w:val="002B77A5"/>
    <w:rsid w:val="002C0BF3"/>
    <w:rsid w:val="002C37BD"/>
    <w:rsid w:val="002C39EB"/>
    <w:rsid w:val="002D223B"/>
    <w:rsid w:val="002D410B"/>
    <w:rsid w:val="002D5F2E"/>
    <w:rsid w:val="002D68DA"/>
    <w:rsid w:val="002D7B06"/>
    <w:rsid w:val="002D7BBD"/>
    <w:rsid w:val="002D7D4C"/>
    <w:rsid w:val="002E0458"/>
    <w:rsid w:val="002E05BE"/>
    <w:rsid w:val="002E0BF6"/>
    <w:rsid w:val="002E35E8"/>
    <w:rsid w:val="002E7E43"/>
    <w:rsid w:val="002F1040"/>
    <w:rsid w:val="002F1EC5"/>
    <w:rsid w:val="002F2B06"/>
    <w:rsid w:val="002F587F"/>
    <w:rsid w:val="003002A5"/>
    <w:rsid w:val="00303481"/>
    <w:rsid w:val="0030388A"/>
    <w:rsid w:val="003038B3"/>
    <w:rsid w:val="00304E5F"/>
    <w:rsid w:val="00311794"/>
    <w:rsid w:val="00312199"/>
    <w:rsid w:val="00312D4D"/>
    <w:rsid w:val="003140FB"/>
    <w:rsid w:val="00314EDA"/>
    <w:rsid w:val="00317C80"/>
    <w:rsid w:val="00320D0D"/>
    <w:rsid w:val="00322D80"/>
    <w:rsid w:val="003310C5"/>
    <w:rsid w:val="003311C9"/>
    <w:rsid w:val="003322F6"/>
    <w:rsid w:val="00332D64"/>
    <w:rsid w:val="0033438A"/>
    <w:rsid w:val="00342CFB"/>
    <w:rsid w:val="003454BB"/>
    <w:rsid w:val="00347209"/>
    <w:rsid w:val="00347BB0"/>
    <w:rsid w:val="00347BF1"/>
    <w:rsid w:val="00350506"/>
    <w:rsid w:val="00353C3A"/>
    <w:rsid w:val="003545AE"/>
    <w:rsid w:val="003546CF"/>
    <w:rsid w:val="00354FFA"/>
    <w:rsid w:val="00355781"/>
    <w:rsid w:val="00360739"/>
    <w:rsid w:val="003633F9"/>
    <w:rsid w:val="0036347A"/>
    <w:rsid w:val="00366A30"/>
    <w:rsid w:val="00367093"/>
    <w:rsid w:val="00367787"/>
    <w:rsid w:val="003709B9"/>
    <w:rsid w:val="00371962"/>
    <w:rsid w:val="00371DC7"/>
    <w:rsid w:val="00374941"/>
    <w:rsid w:val="00377A1C"/>
    <w:rsid w:val="00380FA7"/>
    <w:rsid w:val="003848DE"/>
    <w:rsid w:val="00390CD4"/>
    <w:rsid w:val="0039107C"/>
    <w:rsid w:val="003931CF"/>
    <w:rsid w:val="00397117"/>
    <w:rsid w:val="003971D6"/>
    <w:rsid w:val="00397B7E"/>
    <w:rsid w:val="00397F80"/>
    <w:rsid w:val="003A2A82"/>
    <w:rsid w:val="003A3989"/>
    <w:rsid w:val="003A5D7A"/>
    <w:rsid w:val="003A657E"/>
    <w:rsid w:val="003B1686"/>
    <w:rsid w:val="003B1881"/>
    <w:rsid w:val="003B1D2D"/>
    <w:rsid w:val="003B2004"/>
    <w:rsid w:val="003B4D9E"/>
    <w:rsid w:val="003C0733"/>
    <w:rsid w:val="003C11CA"/>
    <w:rsid w:val="003C5D04"/>
    <w:rsid w:val="003C5DE3"/>
    <w:rsid w:val="003D0313"/>
    <w:rsid w:val="003D2AB7"/>
    <w:rsid w:val="003D3486"/>
    <w:rsid w:val="003D5A1C"/>
    <w:rsid w:val="003D769E"/>
    <w:rsid w:val="003D7947"/>
    <w:rsid w:val="003E0B3D"/>
    <w:rsid w:val="003E28F6"/>
    <w:rsid w:val="003E64C3"/>
    <w:rsid w:val="003E69C0"/>
    <w:rsid w:val="003F2072"/>
    <w:rsid w:val="003F33D5"/>
    <w:rsid w:val="003F76BA"/>
    <w:rsid w:val="004012B2"/>
    <w:rsid w:val="00401DA3"/>
    <w:rsid w:val="0040232C"/>
    <w:rsid w:val="00403EA2"/>
    <w:rsid w:val="00405F02"/>
    <w:rsid w:val="00407723"/>
    <w:rsid w:val="00407A0E"/>
    <w:rsid w:val="004100E4"/>
    <w:rsid w:val="00410ECD"/>
    <w:rsid w:val="0041258A"/>
    <w:rsid w:val="00414CEC"/>
    <w:rsid w:val="00415E2C"/>
    <w:rsid w:val="00416BFE"/>
    <w:rsid w:val="004206E8"/>
    <w:rsid w:val="00426961"/>
    <w:rsid w:val="004275DF"/>
    <w:rsid w:val="004322AC"/>
    <w:rsid w:val="004327B0"/>
    <w:rsid w:val="00441932"/>
    <w:rsid w:val="00444315"/>
    <w:rsid w:val="00446A9C"/>
    <w:rsid w:val="0044714C"/>
    <w:rsid w:val="00447353"/>
    <w:rsid w:val="004527E4"/>
    <w:rsid w:val="00455F55"/>
    <w:rsid w:val="004565F9"/>
    <w:rsid w:val="00460F23"/>
    <w:rsid w:val="00461CC5"/>
    <w:rsid w:val="00461E86"/>
    <w:rsid w:val="00462C0E"/>
    <w:rsid w:val="00463A13"/>
    <w:rsid w:val="00465198"/>
    <w:rsid w:val="004659CF"/>
    <w:rsid w:val="00465A04"/>
    <w:rsid w:val="00466B99"/>
    <w:rsid w:val="00467C64"/>
    <w:rsid w:val="00473442"/>
    <w:rsid w:val="00477C38"/>
    <w:rsid w:val="00481F23"/>
    <w:rsid w:val="004829F8"/>
    <w:rsid w:val="00483AFA"/>
    <w:rsid w:val="00494861"/>
    <w:rsid w:val="00495D52"/>
    <w:rsid w:val="004A2491"/>
    <w:rsid w:val="004A5739"/>
    <w:rsid w:val="004A78CD"/>
    <w:rsid w:val="004B0197"/>
    <w:rsid w:val="004B054A"/>
    <w:rsid w:val="004B1140"/>
    <w:rsid w:val="004B1725"/>
    <w:rsid w:val="004B2109"/>
    <w:rsid w:val="004B28C5"/>
    <w:rsid w:val="004B2E81"/>
    <w:rsid w:val="004B4940"/>
    <w:rsid w:val="004C0819"/>
    <w:rsid w:val="004C2743"/>
    <w:rsid w:val="004C5F20"/>
    <w:rsid w:val="004C72DB"/>
    <w:rsid w:val="004C733C"/>
    <w:rsid w:val="004D088F"/>
    <w:rsid w:val="004D1284"/>
    <w:rsid w:val="004D17BC"/>
    <w:rsid w:val="004D3C3C"/>
    <w:rsid w:val="004D4709"/>
    <w:rsid w:val="004D59CE"/>
    <w:rsid w:val="004D5AAC"/>
    <w:rsid w:val="004D6621"/>
    <w:rsid w:val="004E0AA8"/>
    <w:rsid w:val="004E1521"/>
    <w:rsid w:val="004E2E22"/>
    <w:rsid w:val="004E320A"/>
    <w:rsid w:val="004E3516"/>
    <w:rsid w:val="004E3D83"/>
    <w:rsid w:val="004E534C"/>
    <w:rsid w:val="004F1D7F"/>
    <w:rsid w:val="004F4AE6"/>
    <w:rsid w:val="004F6AAC"/>
    <w:rsid w:val="004F7462"/>
    <w:rsid w:val="004F74B9"/>
    <w:rsid w:val="0050395E"/>
    <w:rsid w:val="00504442"/>
    <w:rsid w:val="005048EA"/>
    <w:rsid w:val="00505308"/>
    <w:rsid w:val="00510152"/>
    <w:rsid w:val="00510368"/>
    <w:rsid w:val="005109AE"/>
    <w:rsid w:val="00510FCF"/>
    <w:rsid w:val="005122DD"/>
    <w:rsid w:val="00513A72"/>
    <w:rsid w:val="00516A8D"/>
    <w:rsid w:val="005202EE"/>
    <w:rsid w:val="00524E66"/>
    <w:rsid w:val="005308A7"/>
    <w:rsid w:val="005377D3"/>
    <w:rsid w:val="005437FC"/>
    <w:rsid w:val="005443F3"/>
    <w:rsid w:val="0054616B"/>
    <w:rsid w:val="00550300"/>
    <w:rsid w:val="00550A22"/>
    <w:rsid w:val="00551112"/>
    <w:rsid w:val="00557BD8"/>
    <w:rsid w:val="00557FBD"/>
    <w:rsid w:val="00562866"/>
    <w:rsid w:val="00564B63"/>
    <w:rsid w:val="0056616E"/>
    <w:rsid w:val="00566617"/>
    <w:rsid w:val="00575FB3"/>
    <w:rsid w:val="00582A9B"/>
    <w:rsid w:val="0058576F"/>
    <w:rsid w:val="00586FA6"/>
    <w:rsid w:val="00587271"/>
    <w:rsid w:val="00587BFE"/>
    <w:rsid w:val="00587D56"/>
    <w:rsid w:val="00590116"/>
    <w:rsid w:val="00595165"/>
    <w:rsid w:val="005A0179"/>
    <w:rsid w:val="005A21D3"/>
    <w:rsid w:val="005A41BA"/>
    <w:rsid w:val="005A4AFE"/>
    <w:rsid w:val="005A4EB9"/>
    <w:rsid w:val="005A5B99"/>
    <w:rsid w:val="005A6575"/>
    <w:rsid w:val="005B299F"/>
    <w:rsid w:val="005B3AAB"/>
    <w:rsid w:val="005B5454"/>
    <w:rsid w:val="005B628B"/>
    <w:rsid w:val="005B6680"/>
    <w:rsid w:val="005B6BE0"/>
    <w:rsid w:val="005D0465"/>
    <w:rsid w:val="005D3F8F"/>
    <w:rsid w:val="005D3FE4"/>
    <w:rsid w:val="005D41A1"/>
    <w:rsid w:val="005E0062"/>
    <w:rsid w:val="005E0EEE"/>
    <w:rsid w:val="005E16CE"/>
    <w:rsid w:val="005E1BF2"/>
    <w:rsid w:val="005E2241"/>
    <w:rsid w:val="005E5687"/>
    <w:rsid w:val="005E7503"/>
    <w:rsid w:val="005F2B87"/>
    <w:rsid w:val="005F55D7"/>
    <w:rsid w:val="005F5EE5"/>
    <w:rsid w:val="005F6534"/>
    <w:rsid w:val="00600ED2"/>
    <w:rsid w:val="00602408"/>
    <w:rsid w:val="00605B76"/>
    <w:rsid w:val="00612A6E"/>
    <w:rsid w:val="0061710F"/>
    <w:rsid w:val="00617145"/>
    <w:rsid w:val="006176FF"/>
    <w:rsid w:val="0062333F"/>
    <w:rsid w:val="006322D8"/>
    <w:rsid w:val="006326C6"/>
    <w:rsid w:val="00633016"/>
    <w:rsid w:val="00633FA3"/>
    <w:rsid w:val="00634844"/>
    <w:rsid w:val="00635F80"/>
    <w:rsid w:val="00637B06"/>
    <w:rsid w:val="0064050C"/>
    <w:rsid w:val="00642826"/>
    <w:rsid w:val="00642A44"/>
    <w:rsid w:val="00643904"/>
    <w:rsid w:val="0064451E"/>
    <w:rsid w:val="006473EC"/>
    <w:rsid w:val="00647C8E"/>
    <w:rsid w:val="00651EA4"/>
    <w:rsid w:val="00654664"/>
    <w:rsid w:val="00654A7A"/>
    <w:rsid w:val="00654B06"/>
    <w:rsid w:val="0065700C"/>
    <w:rsid w:val="00657279"/>
    <w:rsid w:val="00667768"/>
    <w:rsid w:val="0066779A"/>
    <w:rsid w:val="006706EE"/>
    <w:rsid w:val="00672AE4"/>
    <w:rsid w:val="00673D9F"/>
    <w:rsid w:val="00676594"/>
    <w:rsid w:val="00677221"/>
    <w:rsid w:val="00681FF6"/>
    <w:rsid w:val="006824F4"/>
    <w:rsid w:val="00683A50"/>
    <w:rsid w:val="00684C1D"/>
    <w:rsid w:val="00684E0E"/>
    <w:rsid w:val="00686CA2"/>
    <w:rsid w:val="00687C8E"/>
    <w:rsid w:val="00687E61"/>
    <w:rsid w:val="00687FA1"/>
    <w:rsid w:val="00693A2A"/>
    <w:rsid w:val="00694B29"/>
    <w:rsid w:val="0069561A"/>
    <w:rsid w:val="0069679E"/>
    <w:rsid w:val="00696870"/>
    <w:rsid w:val="00696E95"/>
    <w:rsid w:val="006970BC"/>
    <w:rsid w:val="006A3602"/>
    <w:rsid w:val="006A43B8"/>
    <w:rsid w:val="006A4E00"/>
    <w:rsid w:val="006A500B"/>
    <w:rsid w:val="006B64B8"/>
    <w:rsid w:val="006B6B3A"/>
    <w:rsid w:val="006B7689"/>
    <w:rsid w:val="006C1914"/>
    <w:rsid w:val="006C3F04"/>
    <w:rsid w:val="006C57BB"/>
    <w:rsid w:val="006D0C89"/>
    <w:rsid w:val="006D17B6"/>
    <w:rsid w:val="006D599B"/>
    <w:rsid w:val="006D6A91"/>
    <w:rsid w:val="006D7E30"/>
    <w:rsid w:val="006E052A"/>
    <w:rsid w:val="006E13A1"/>
    <w:rsid w:val="006E16B2"/>
    <w:rsid w:val="006E343B"/>
    <w:rsid w:val="006E397A"/>
    <w:rsid w:val="006E3A14"/>
    <w:rsid w:val="006E4E86"/>
    <w:rsid w:val="006F0AC0"/>
    <w:rsid w:val="006F123F"/>
    <w:rsid w:val="006F250F"/>
    <w:rsid w:val="006F37D5"/>
    <w:rsid w:val="006F42AB"/>
    <w:rsid w:val="006F45A1"/>
    <w:rsid w:val="006F58B7"/>
    <w:rsid w:val="006F69C3"/>
    <w:rsid w:val="006F6B23"/>
    <w:rsid w:val="006F6F87"/>
    <w:rsid w:val="0070106A"/>
    <w:rsid w:val="00702696"/>
    <w:rsid w:val="00702BDA"/>
    <w:rsid w:val="00702D8C"/>
    <w:rsid w:val="007037CC"/>
    <w:rsid w:val="0070410F"/>
    <w:rsid w:val="007055F4"/>
    <w:rsid w:val="0070711F"/>
    <w:rsid w:val="00710A86"/>
    <w:rsid w:val="00710C98"/>
    <w:rsid w:val="00713239"/>
    <w:rsid w:val="0071406B"/>
    <w:rsid w:val="00716EBF"/>
    <w:rsid w:val="007223CB"/>
    <w:rsid w:val="0072493E"/>
    <w:rsid w:val="00727139"/>
    <w:rsid w:val="00730485"/>
    <w:rsid w:val="00731FB5"/>
    <w:rsid w:val="00736116"/>
    <w:rsid w:val="00736CD1"/>
    <w:rsid w:val="00741D5D"/>
    <w:rsid w:val="007432BD"/>
    <w:rsid w:val="0074335C"/>
    <w:rsid w:val="00744F49"/>
    <w:rsid w:val="007469FD"/>
    <w:rsid w:val="007479F5"/>
    <w:rsid w:val="007501E3"/>
    <w:rsid w:val="00750804"/>
    <w:rsid w:val="00750A5D"/>
    <w:rsid w:val="00751290"/>
    <w:rsid w:val="00751409"/>
    <w:rsid w:val="00754654"/>
    <w:rsid w:val="00756139"/>
    <w:rsid w:val="007614F6"/>
    <w:rsid w:val="00761CB0"/>
    <w:rsid w:val="0076223F"/>
    <w:rsid w:val="00765107"/>
    <w:rsid w:val="0076568A"/>
    <w:rsid w:val="00765E9D"/>
    <w:rsid w:val="00767E5C"/>
    <w:rsid w:val="00773F79"/>
    <w:rsid w:val="00777C0A"/>
    <w:rsid w:val="007808AD"/>
    <w:rsid w:val="007826E7"/>
    <w:rsid w:val="007833FB"/>
    <w:rsid w:val="007843CA"/>
    <w:rsid w:val="0078520B"/>
    <w:rsid w:val="00785654"/>
    <w:rsid w:val="00785B30"/>
    <w:rsid w:val="00787E16"/>
    <w:rsid w:val="007942DB"/>
    <w:rsid w:val="00796ED6"/>
    <w:rsid w:val="00797203"/>
    <w:rsid w:val="00797369"/>
    <w:rsid w:val="007A00E6"/>
    <w:rsid w:val="007A3FC3"/>
    <w:rsid w:val="007A74A3"/>
    <w:rsid w:val="007A7A14"/>
    <w:rsid w:val="007B2AD2"/>
    <w:rsid w:val="007B58D1"/>
    <w:rsid w:val="007B6C19"/>
    <w:rsid w:val="007B6CFB"/>
    <w:rsid w:val="007B7B53"/>
    <w:rsid w:val="007C0C5A"/>
    <w:rsid w:val="007C1DEB"/>
    <w:rsid w:val="007C4003"/>
    <w:rsid w:val="007C4276"/>
    <w:rsid w:val="007C5FB0"/>
    <w:rsid w:val="007C709E"/>
    <w:rsid w:val="007C711D"/>
    <w:rsid w:val="007C7B58"/>
    <w:rsid w:val="007D162E"/>
    <w:rsid w:val="007D2334"/>
    <w:rsid w:val="007D31E6"/>
    <w:rsid w:val="007D6028"/>
    <w:rsid w:val="007E051D"/>
    <w:rsid w:val="007E1887"/>
    <w:rsid w:val="007E3E5C"/>
    <w:rsid w:val="007E422A"/>
    <w:rsid w:val="007E4C52"/>
    <w:rsid w:val="007F179D"/>
    <w:rsid w:val="007F52BF"/>
    <w:rsid w:val="007F55BA"/>
    <w:rsid w:val="00800988"/>
    <w:rsid w:val="0080268F"/>
    <w:rsid w:val="00803149"/>
    <w:rsid w:val="0080783A"/>
    <w:rsid w:val="008109B5"/>
    <w:rsid w:val="00812014"/>
    <w:rsid w:val="00814C45"/>
    <w:rsid w:val="00815167"/>
    <w:rsid w:val="00815C57"/>
    <w:rsid w:val="00816A51"/>
    <w:rsid w:val="0082153D"/>
    <w:rsid w:val="0082212F"/>
    <w:rsid w:val="00822285"/>
    <w:rsid w:val="00823674"/>
    <w:rsid w:val="00824403"/>
    <w:rsid w:val="00824411"/>
    <w:rsid w:val="0082477F"/>
    <w:rsid w:val="00827D0B"/>
    <w:rsid w:val="00830D78"/>
    <w:rsid w:val="00830EC6"/>
    <w:rsid w:val="008313E6"/>
    <w:rsid w:val="008313F0"/>
    <w:rsid w:val="008326C6"/>
    <w:rsid w:val="008342B8"/>
    <w:rsid w:val="00841A73"/>
    <w:rsid w:val="008425B0"/>
    <w:rsid w:val="00842ECA"/>
    <w:rsid w:val="0084479E"/>
    <w:rsid w:val="00844917"/>
    <w:rsid w:val="00846DCC"/>
    <w:rsid w:val="0085051D"/>
    <w:rsid w:val="00851159"/>
    <w:rsid w:val="0085180C"/>
    <w:rsid w:val="00853A74"/>
    <w:rsid w:val="00854933"/>
    <w:rsid w:val="00855E6E"/>
    <w:rsid w:val="00855F48"/>
    <w:rsid w:val="0085619A"/>
    <w:rsid w:val="0085707E"/>
    <w:rsid w:val="0086268C"/>
    <w:rsid w:val="008637EB"/>
    <w:rsid w:val="008724E1"/>
    <w:rsid w:val="00872F87"/>
    <w:rsid w:val="008766D4"/>
    <w:rsid w:val="008854CC"/>
    <w:rsid w:val="0088688B"/>
    <w:rsid w:val="00891DC7"/>
    <w:rsid w:val="0089270B"/>
    <w:rsid w:val="00892F81"/>
    <w:rsid w:val="00897938"/>
    <w:rsid w:val="008A05F5"/>
    <w:rsid w:val="008A2C66"/>
    <w:rsid w:val="008A4110"/>
    <w:rsid w:val="008A7D43"/>
    <w:rsid w:val="008B6C39"/>
    <w:rsid w:val="008B6E26"/>
    <w:rsid w:val="008C1D20"/>
    <w:rsid w:val="008C2FE8"/>
    <w:rsid w:val="008C57A0"/>
    <w:rsid w:val="008C5FBB"/>
    <w:rsid w:val="008D252D"/>
    <w:rsid w:val="008D2D03"/>
    <w:rsid w:val="008D36F7"/>
    <w:rsid w:val="008D5B76"/>
    <w:rsid w:val="008D7044"/>
    <w:rsid w:val="008E2083"/>
    <w:rsid w:val="008E2BB3"/>
    <w:rsid w:val="008E5A62"/>
    <w:rsid w:val="008E73AB"/>
    <w:rsid w:val="008F1721"/>
    <w:rsid w:val="009003D5"/>
    <w:rsid w:val="009003F6"/>
    <w:rsid w:val="00900C2C"/>
    <w:rsid w:val="009024AB"/>
    <w:rsid w:val="00904826"/>
    <w:rsid w:val="00904FB3"/>
    <w:rsid w:val="00906C68"/>
    <w:rsid w:val="00913FE5"/>
    <w:rsid w:val="00914CDC"/>
    <w:rsid w:val="009157AB"/>
    <w:rsid w:val="0091601E"/>
    <w:rsid w:val="0092026B"/>
    <w:rsid w:val="00920C40"/>
    <w:rsid w:val="00921BCA"/>
    <w:rsid w:val="009248D4"/>
    <w:rsid w:val="00925124"/>
    <w:rsid w:val="00926A5D"/>
    <w:rsid w:val="00927A88"/>
    <w:rsid w:val="00930D10"/>
    <w:rsid w:val="00931C78"/>
    <w:rsid w:val="009360F3"/>
    <w:rsid w:val="009368F4"/>
    <w:rsid w:val="00941E16"/>
    <w:rsid w:val="009456A5"/>
    <w:rsid w:val="0094615A"/>
    <w:rsid w:val="00947F44"/>
    <w:rsid w:val="0095033D"/>
    <w:rsid w:val="009507BB"/>
    <w:rsid w:val="00951624"/>
    <w:rsid w:val="00955216"/>
    <w:rsid w:val="009559FE"/>
    <w:rsid w:val="00957ED9"/>
    <w:rsid w:val="00960898"/>
    <w:rsid w:val="00960D20"/>
    <w:rsid w:val="0096170A"/>
    <w:rsid w:val="00966A84"/>
    <w:rsid w:val="00967A07"/>
    <w:rsid w:val="00967B60"/>
    <w:rsid w:val="009719B1"/>
    <w:rsid w:val="00972F57"/>
    <w:rsid w:val="00973A28"/>
    <w:rsid w:val="009740EA"/>
    <w:rsid w:val="009751EE"/>
    <w:rsid w:val="009759EF"/>
    <w:rsid w:val="00975FD1"/>
    <w:rsid w:val="00977FCC"/>
    <w:rsid w:val="00980917"/>
    <w:rsid w:val="0098117F"/>
    <w:rsid w:val="009815C0"/>
    <w:rsid w:val="0098364C"/>
    <w:rsid w:val="0098368E"/>
    <w:rsid w:val="0098398E"/>
    <w:rsid w:val="00984823"/>
    <w:rsid w:val="0098513F"/>
    <w:rsid w:val="0098635A"/>
    <w:rsid w:val="009866C0"/>
    <w:rsid w:val="0098792E"/>
    <w:rsid w:val="0099016B"/>
    <w:rsid w:val="00991D0A"/>
    <w:rsid w:val="00996CBC"/>
    <w:rsid w:val="00997AE5"/>
    <w:rsid w:val="009A014E"/>
    <w:rsid w:val="009A25F8"/>
    <w:rsid w:val="009A43B6"/>
    <w:rsid w:val="009A6DB5"/>
    <w:rsid w:val="009B7070"/>
    <w:rsid w:val="009C47E3"/>
    <w:rsid w:val="009C4978"/>
    <w:rsid w:val="009C5C28"/>
    <w:rsid w:val="009C6438"/>
    <w:rsid w:val="009D4D9F"/>
    <w:rsid w:val="009D5266"/>
    <w:rsid w:val="009D54D2"/>
    <w:rsid w:val="009D57BF"/>
    <w:rsid w:val="009D5CD4"/>
    <w:rsid w:val="009E0C47"/>
    <w:rsid w:val="009E31F2"/>
    <w:rsid w:val="009E3DCC"/>
    <w:rsid w:val="009F05B8"/>
    <w:rsid w:val="009F0E3D"/>
    <w:rsid w:val="009F2223"/>
    <w:rsid w:val="009F3C0E"/>
    <w:rsid w:val="009F4703"/>
    <w:rsid w:val="00A0126F"/>
    <w:rsid w:val="00A025E0"/>
    <w:rsid w:val="00A05803"/>
    <w:rsid w:val="00A07047"/>
    <w:rsid w:val="00A0756D"/>
    <w:rsid w:val="00A07D84"/>
    <w:rsid w:val="00A07F87"/>
    <w:rsid w:val="00A110A3"/>
    <w:rsid w:val="00A115EB"/>
    <w:rsid w:val="00A12B24"/>
    <w:rsid w:val="00A1378E"/>
    <w:rsid w:val="00A20CC4"/>
    <w:rsid w:val="00A2179E"/>
    <w:rsid w:val="00A22B7D"/>
    <w:rsid w:val="00A23943"/>
    <w:rsid w:val="00A26B86"/>
    <w:rsid w:val="00A26FDA"/>
    <w:rsid w:val="00A27C96"/>
    <w:rsid w:val="00A304A6"/>
    <w:rsid w:val="00A30D56"/>
    <w:rsid w:val="00A32AB9"/>
    <w:rsid w:val="00A33559"/>
    <w:rsid w:val="00A339A9"/>
    <w:rsid w:val="00A3515F"/>
    <w:rsid w:val="00A37572"/>
    <w:rsid w:val="00A43931"/>
    <w:rsid w:val="00A43ACE"/>
    <w:rsid w:val="00A43BE2"/>
    <w:rsid w:val="00A50BF3"/>
    <w:rsid w:val="00A515D0"/>
    <w:rsid w:val="00A53260"/>
    <w:rsid w:val="00A53261"/>
    <w:rsid w:val="00A53BD3"/>
    <w:rsid w:val="00A53F87"/>
    <w:rsid w:val="00A5736C"/>
    <w:rsid w:val="00A6028A"/>
    <w:rsid w:val="00A617A4"/>
    <w:rsid w:val="00A63708"/>
    <w:rsid w:val="00A64AE6"/>
    <w:rsid w:val="00A654D8"/>
    <w:rsid w:val="00A66C88"/>
    <w:rsid w:val="00A700CB"/>
    <w:rsid w:val="00A72284"/>
    <w:rsid w:val="00A74099"/>
    <w:rsid w:val="00A74AA0"/>
    <w:rsid w:val="00A803C4"/>
    <w:rsid w:val="00A85009"/>
    <w:rsid w:val="00A85880"/>
    <w:rsid w:val="00A869AA"/>
    <w:rsid w:val="00A91ED5"/>
    <w:rsid w:val="00A93714"/>
    <w:rsid w:val="00A93992"/>
    <w:rsid w:val="00A93F6D"/>
    <w:rsid w:val="00A96DF8"/>
    <w:rsid w:val="00A9728F"/>
    <w:rsid w:val="00AA0F2E"/>
    <w:rsid w:val="00AA58AD"/>
    <w:rsid w:val="00AA709E"/>
    <w:rsid w:val="00AB4962"/>
    <w:rsid w:val="00AB4BB3"/>
    <w:rsid w:val="00AB5C58"/>
    <w:rsid w:val="00AB61F6"/>
    <w:rsid w:val="00AB680E"/>
    <w:rsid w:val="00AB761D"/>
    <w:rsid w:val="00AB7AF1"/>
    <w:rsid w:val="00AC06F0"/>
    <w:rsid w:val="00AC369F"/>
    <w:rsid w:val="00AC466C"/>
    <w:rsid w:val="00AC6A0C"/>
    <w:rsid w:val="00AC6FA5"/>
    <w:rsid w:val="00AC72F0"/>
    <w:rsid w:val="00AD1A48"/>
    <w:rsid w:val="00AD68C3"/>
    <w:rsid w:val="00AD6A6E"/>
    <w:rsid w:val="00AE097A"/>
    <w:rsid w:val="00AE3FAA"/>
    <w:rsid w:val="00AE4443"/>
    <w:rsid w:val="00AE59BD"/>
    <w:rsid w:val="00AE60EE"/>
    <w:rsid w:val="00AF0643"/>
    <w:rsid w:val="00AF188D"/>
    <w:rsid w:val="00AF36A8"/>
    <w:rsid w:val="00AF3C93"/>
    <w:rsid w:val="00AF5449"/>
    <w:rsid w:val="00AF7D6A"/>
    <w:rsid w:val="00B00778"/>
    <w:rsid w:val="00B022AC"/>
    <w:rsid w:val="00B04C78"/>
    <w:rsid w:val="00B06348"/>
    <w:rsid w:val="00B06B41"/>
    <w:rsid w:val="00B07D83"/>
    <w:rsid w:val="00B1181F"/>
    <w:rsid w:val="00B11B9B"/>
    <w:rsid w:val="00B12016"/>
    <w:rsid w:val="00B12129"/>
    <w:rsid w:val="00B1257B"/>
    <w:rsid w:val="00B12CFA"/>
    <w:rsid w:val="00B22D85"/>
    <w:rsid w:val="00B23E73"/>
    <w:rsid w:val="00B24F92"/>
    <w:rsid w:val="00B250A2"/>
    <w:rsid w:val="00B2516E"/>
    <w:rsid w:val="00B251DA"/>
    <w:rsid w:val="00B2654A"/>
    <w:rsid w:val="00B268C7"/>
    <w:rsid w:val="00B276E4"/>
    <w:rsid w:val="00B30BA5"/>
    <w:rsid w:val="00B34BED"/>
    <w:rsid w:val="00B35060"/>
    <w:rsid w:val="00B353CE"/>
    <w:rsid w:val="00B377B1"/>
    <w:rsid w:val="00B37E8E"/>
    <w:rsid w:val="00B400B6"/>
    <w:rsid w:val="00B40617"/>
    <w:rsid w:val="00B44F4C"/>
    <w:rsid w:val="00B46D86"/>
    <w:rsid w:val="00B54852"/>
    <w:rsid w:val="00B54DDE"/>
    <w:rsid w:val="00B572DA"/>
    <w:rsid w:val="00B60CB0"/>
    <w:rsid w:val="00B61F07"/>
    <w:rsid w:val="00B627EC"/>
    <w:rsid w:val="00B634D1"/>
    <w:rsid w:val="00B6351E"/>
    <w:rsid w:val="00B63892"/>
    <w:rsid w:val="00B64316"/>
    <w:rsid w:val="00B64F03"/>
    <w:rsid w:val="00B65CE2"/>
    <w:rsid w:val="00B66816"/>
    <w:rsid w:val="00B66CAD"/>
    <w:rsid w:val="00B67B48"/>
    <w:rsid w:val="00B71D2A"/>
    <w:rsid w:val="00B72D0E"/>
    <w:rsid w:val="00B72FAD"/>
    <w:rsid w:val="00B73A4C"/>
    <w:rsid w:val="00B7573B"/>
    <w:rsid w:val="00B771C9"/>
    <w:rsid w:val="00B806BC"/>
    <w:rsid w:val="00B8171C"/>
    <w:rsid w:val="00B81D52"/>
    <w:rsid w:val="00B831CC"/>
    <w:rsid w:val="00B84069"/>
    <w:rsid w:val="00B85A31"/>
    <w:rsid w:val="00B90A45"/>
    <w:rsid w:val="00BA0F79"/>
    <w:rsid w:val="00BA1062"/>
    <w:rsid w:val="00BA2B52"/>
    <w:rsid w:val="00BA3B4B"/>
    <w:rsid w:val="00BA4284"/>
    <w:rsid w:val="00BA5723"/>
    <w:rsid w:val="00BA622F"/>
    <w:rsid w:val="00BB090B"/>
    <w:rsid w:val="00BB33DA"/>
    <w:rsid w:val="00BB3F0F"/>
    <w:rsid w:val="00BB650A"/>
    <w:rsid w:val="00BC0D84"/>
    <w:rsid w:val="00BC1C3D"/>
    <w:rsid w:val="00BC1EF5"/>
    <w:rsid w:val="00BC213E"/>
    <w:rsid w:val="00BC3517"/>
    <w:rsid w:val="00BC41B7"/>
    <w:rsid w:val="00BD02F0"/>
    <w:rsid w:val="00BD10C1"/>
    <w:rsid w:val="00BD1422"/>
    <w:rsid w:val="00BD2852"/>
    <w:rsid w:val="00BD3556"/>
    <w:rsid w:val="00BD4288"/>
    <w:rsid w:val="00BD5A6B"/>
    <w:rsid w:val="00BD67A2"/>
    <w:rsid w:val="00BD724B"/>
    <w:rsid w:val="00BE2FC0"/>
    <w:rsid w:val="00BE3B2F"/>
    <w:rsid w:val="00BE461C"/>
    <w:rsid w:val="00BE5CF5"/>
    <w:rsid w:val="00BE76C1"/>
    <w:rsid w:val="00BE79C4"/>
    <w:rsid w:val="00BF283F"/>
    <w:rsid w:val="00BF3162"/>
    <w:rsid w:val="00BF37EA"/>
    <w:rsid w:val="00BF7F70"/>
    <w:rsid w:val="00C00952"/>
    <w:rsid w:val="00C01C28"/>
    <w:rsid w:val="00C03185"/>
    <w:rsid w:val="00C040FF"/>
    <w:rsid w:val="00C045F9"/>
    <w:rsid w:val="00C04788"/>
    <w:rsid w:val="00C06047"/>
    <w:rsid w:val="00C07EC4"/>
    <w:rsid w:val="00C100FE"/>
    <w:rsid w:val="00C1208C"/>
    <w:rsid w:val="00C1252D"/>
    <w:rsid w:val="00C1353C"/>
    <w:rsid w:val="00C14C78"/>
    <w:rsid w:val="00C173D6"/>
    <w:rsid w:val="00C22157"/>
    <w:rsid w:val="00C24011"/>
    <w:rsid w:val="00C255DA"/>
    <w:rsid w:val="00C30506"/>
    <w:rsid w:val="00C31BE4"/>
    <w:rsid w:val="00C33C5D"/>
    <w:rsid w:val="00C34628"/>
    <w:rsid w:val="00C34B3F"/>
    <w:rsid w:val="00C41533"/>
    <w:rsid w:val="00C44027"/>
    <w:rsid w:val="00C45A24"/>
    <w:rsid w:val="00C475CE"/>
    <w:rsid w:val="00C56ADB"/>
    <w:rsid w:val="00C61D10"/>
    <w:rsid w:val="00C62AFC"/>
    <w:rsid w:val="00C6315F"/>
    <w:rsid w:val="00C65DDD"/>
    <w:rsid w:val="00C65F25"/>
    <w:rsid w:val="00C66BB9"/>
    <w:rsid w:val="00C70503"/>
    <w:rsid w:val="00C7367D"/>
    <w:rsid w:val="00C742E5"/>
    <w:rsid w:val="00C752B0"/>
    <w:rsid w:val="00C81E19"/>
    <w:rsid w:val="00C821D3"/>
    <w:rsid w:val="00C85D6C"/>
    <w:rsid w:val="00C86EC3"/>
    <w:rsid w:val="00C91000"/>
    <w:rsid w:val="00C91919"/>
    <w:rsid w:val="00C95102"/>
    <w:rsid w:val="00C96667"/>
    <w:rsid w:val="00C97B45"/>
    <w:rsid w:val="00CA08F7"/>
    <w:rsid w:val="00CA0CD1"/>
    <w:rsid w:val="00CA1A2F"/>
    <w:rsid w:val="00CA3AEA"/>
    <w:rsid w:val="00CA55A8"/>
    <w:rsid w:val="00CA592F"/>
    <w:rsid w:val="00CA5982"/>
    <w:rsid w:val="00CA6FFC"/>
    <w:rsid w:val="00CB3F1D"/>
    <w:rsid w:val="00CB52A9"/>
    <w:rsid w:val="00CB5F9B"/>
    <w:rsid w:val="00CB7F04"/>
    <w:rsid w:val="00CC02C9"/>
    <w:rsid w:val="00CC39A3"/>
    <w:rsid w:val="00CC3E05"/>
    <w:rsid w:val="00CC6E8E"/>
    <w:rsid w:val="00CD02BE"/>
    <w:rsid w:val="00CD2573"/>
    <w:rsid w:val="00CD310D"/>
    <w:rsid w:val="00CD7D82"/>
    <w:rsid w:val="00CE2254"/>
    <w:rsid w:val="00CE47C5"/>
    <w:rsid w:val="00CE67B3"/>
    <w:rsid w:val="00CE76CD"/>
    <w:rsid w:val="00CE7FE8"/>
    <w:rsid w:val="00CF0C25"/>
    <w:rsid w:val="00D010F7"/>
    <w:rsid w:val="00D05D60"/>
    <w:rsid w:val="00D07BB0"/>
    <w:rsid w:val="00D11527"/>
    <w:rsid w:val="00D1176F"/>
    <w:rsid w:val="00D12103"/>
    <w:rsid w:val="00D14E46"/>
    <w:rsid w:val="00D1574B"/>
    <w:rsid w:val="00D178CC"/>
    <w:rsid w:val="00D17E99"/>
    <w:rsid w:val="00D250BE"/>
    <w:rsid w:val="00D25745"/>
    <w:rsid w:val="00D25A44"/>
    <w:rsid w:val="00D26C75"/>
    <w:rsid w:val="00D3182E"/>
    <w:rsid w:val="00D351AF"/>
    <w:rsid w:val="00D37254"/>
    <w:rsid w:val="00D4255E"/>
    <w:rsid w:val="00D42959"/>
    <w:rsid w:val="00D429EF"/>
    <w:rsid w:val="00D43335"/>
    <w:rsid w:val="00D5125B"/>
    <w:rsid w:val="00D64C60"/>
    <w:rsid w:val="00D72658"/>
    <w:rsid w:val="00D740BF"/>
    <w:rsid w:val="00D82986"/>
    <w:rsid w:val="00D8300D"/>
    <w:rsid w:val="00D852A2"/>
    <w:rsid w:val="00D85608"/>
    <w:rsid w:val="00D9197C"/>
    <w:rsid w:val="00D93CF2"/>
    <w:rsid w:val="00D95530"/>
    <w:rsid w:val="00D970E5"/>
    <w:rsid w:val="00D97688"/>
    <w:rsid w:val="00D97CD8"/>
    <w:rsid w:val="00D97CE6"/>
    <w:rsid w:val="00DA1D4B"/>
    <w:rsid w:val="00DA258E"/>
    <w:rsid w:val="00DA2B19"/>
    <w:rsid w:val="00DA64AF"/>
    <w:rsid w:val="00DA766A"/>
    <w:rsid w:val="00DB1298"/>
    <w:rsid w:val="00DB561F"/>
    <w:rsid w:val="00DB7ED9"/>
    <w:rsid w:val="00DC1723"/>
    <w:rsid w:val="00DC299F"/>
    <w:rsid w:val="00DC2CB7"/>
    <w:rsid w:val="00DC6225"/>
    <w:rsid w:val="00DC665A"/>
    <w:rsid w:val="00DC7ACE"/>
    <w:rsid w:val="00DD61B9"/>
    <w:rsid w:val="00DD6B51"/>
    <w:rsid w:val="00DE3824"/>
    <w:rsid w:val="00DE39CA"/>
    <w:rsid w:val="00DE4BA7"/>
    <w:rsid w:val="00DE6455"/>
    <w:rsid w:val="00DF1B7C"/>
    <w:rsid w:val="00DF1F44"/>
    <w:rsid w:val="00DF650B"/>
    <w:rsid w:val="00E04696"/>
    <w:rsid w:val="00E14220"/>
    <w:rsid w:val="00E16D1B"/>
    <w:rsid w:val="00E20A10"/>
    <w:rsid w:val="00E23D13"/>
    <w:rsid w:val="00E25D4F"/>
    <w:rsid w:val="00E3026E"/>
    <w:rsid w:val="00E33E94"/>
    <w:rsid w:val="00E4258B"/>
    <w:rsid w:val="00E42E14"/>
    <w:rsid w:val="00E460E4"/>
    <w:rsid w:val="00E47955"/>
    <w:rsid w:val="00E521F5"/>
    <w:rsid w:val="00E56F5B"/>
    <w:rsid w:val="00E60FDD"/>
    <w:rsid w:val="00E62BF4"/>
    <w:rsid w:val="00E6359E"/>
    <w:rsid w:val="00E71AA4"/>
    <w:rsid w:val="00E72164"/>
    <w:rsid w:val="00E7369B"/>
    <w:rsid w:val="00E73BB2"/>
    <w:rsid w:val="00E77B8E"/>
    <w:rsid w:val="00E80998"/>
    <w:rsid w:val="00E82B32"/>
    <w:rsid w:val="00E8786D"/>
    <w:rsid w:val="00E90349"/>
    <w:rsid w:val="00E90BC4"/>
    <w:rsid w:val="00E9237A"/>
    <w:rsid w:val="00E932F2"/>
    <w:rsid w:val="00E9360C"/>
    <w:rsid w:val="00E967C1"/>
    <w:rsid w:val="00E97A3C"/>
    <w:rsid w:val="00E97D39"/>
    <w:rsid w:val="00E97E68"/>
    <w:rsid w:val="00EA0AC0"/>
    <w:rsid w:val="00EA1390"/>
    <w:rsid w:val="00EB22C8"/>
    <w:rsid w:val="00EB4E74"/>
    <w:rsid w:val="00EB5708"/>
    <w:rsid w:val="00EB6441"/>
    <w:rsid w:val="00EB7257"/>
    <w:rsid w:val="00EC1914"/>
    <w:rsid w:val="00EC2A97"/>
    <w:rsid w:val="00EC2F85"/>
    <w:rsid w:val="00EC5B96"/>
    <w:rsid w:val="00EC61B5"/>
    <w:rsid w:val="00EC758C"/>
    <w:rsid w:val="00EC7AB8"/>
    <w:rsid w:val="00EC7F29"/>
    <w:rsid w:val="00ED14D3"/>
    <w:rsid w:val="00ED1DA5"/>
    <w:rsid w:val="00ED3032"/>
    <w:rsid w:val="00ED3DC4"/>
    <w:rsid w:val="00ED5256"/>
    <w:rsid w:val="00ED5A6D"/>
    <w:rsid w:val="00EE2223"/>
    <w:rsid w:val="00EE2C9E"/>
    <w:rsid w:val="00EE2E1A"/>
    <w:rsid w:val="00EE584D"/>
    <w:rsid w:val="00EE68D5"/>
    <w:rsid w:val="00EF0052"/>
    <w:rsid w:val="00EF06D0"/>
    <w:rsid w:val="00EF4667"/>
    <w:rsid w:val="00EF5170"/>
    <w:rsid w:val="00EF7D16"/>
    <w:rsid w:val="00F0328E"/>
    <w:rsid w:val="00F032BC"/>
    <w:rsid w:val="00F03475"/>
    <w:rsid w:val="00F100D8"/>
    <w:rsid w:val="00F14644"/>
    <w:rsid w:val="00F1648E"/>
    <w:rsid w:val="00F17DA2"/>
    <w:rsid w:val="00F20941"/>
    <w:rsid w:val="00F23136"/>
    <w:rsid w:val="00F23EA3"/>
    <w:rsid w:val="00F248BE"/>
    <w:rsid w:val="00F27CAC"/>
    <w:rsid w:val="00F3030A"/>
    <w:rsid w:val="00F31C9D"/>
    <w:rsid w:val="00F32409"/>
    <w:rsid w:val="00F36443"/>
    <w:rsid w:val="00F36EFA"/>
    <w:rsid w:val="00F37803"/>
    <w:rsid w:val="00F37DB2"/>
    <w:rsid w:val="00F417D4"/>
    <w:rsid w:val="00F442D4"/>
    <w:rsid w:val="00F45A97"/>
    <w:rsid w:val="00F45F5F"/>
    <w:rsid w:val="00F471F3"/>
    <w:rsid w:val="00F47226"/>
    <w:rsid w:val="00F47760"/>
    <w:rsid w:val="00F50093"/>
    <w:rsid w:val="00F51C82"/>
    <w:rsid w:val="00F53AE0"/>
    <w:rsid w:val="00F547FF"/>
    <w:rsid w:val="00F5596F"/>
    <w:rsid w:val="00F579B6"/>
    <w:rsid w:val="00F57D7A"/>
    <w:rsid w:val="00F60FAA"/>
    <w:rsid w:val="00F672D1"/>
    <w:rsid w:val="00F70AD0"/>
    <w:rsid w:val="00F71F1E"/>
    <w:rsid w:val="00F732A0"/>
    <w:rsid w:val="00F74519"/>
    <w:rsid w:val="00F8205C"/>
    <w:rsid w:val="00F820A2"/>
    <w:rsid w:val="00F844FE"/>
    <w:rsid w:val="00F90ED0"/>
    <w:rsid w:val="00F91125"/>
    <w:rsid w:val="00F91DC6"/>
    <w:rsid w:val="00F91EE5"/>
    <w:rsid w:val="00FA37FB"/>
    <w:rsid w:val="00FA76FF"/>
    <w:rsid w:val="00FB0AA3"/>
    <w:rsid w:val="00FB3396"/>
    <w:rsid w:val="00FB46A6"/>
    <w:rsid w:val="00FB74AD"/>
    <w:rsid w:val="00FC1BEF"/>
    <w:rsid w:val="00FC54F5"/>
    <w:rsid w:val="00FC6FAC"/>
    <w:rsid w:val="00FC76DE"/>
    <w:rsid w:val="00FD1973"/>
    <w:rsid w:val="00FD28D4"/>
    <w:rsid w:val="00FD439B"/>
    <w:rsid w:val="00FE121A"/>
    <w:rsid w:val="00FE5021"/>
    <w:rsid w:val="00FE5471"/>
    <w:rsid w:val="00FE77CB"/>
    <w:rsid w:val="00FF0E76"/>
    <w:rsid w:val="00FF0F9F"/>
    <w:rsid w:val="00FF2512"/>
    <w:rsid w:val="00FF67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C0AE35"/>
  <w15:docId w15:val="{AB1F6602-90E8-4E99-8302-C2F968F9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qFormat/>
    <w:rsid w:val="007D162E"/>
    <w:pPr>
      <w:keepNext/>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2"/>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FC6FAC"/>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FC6FAC"/>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FC6FAC"/>
    <w:pPr>
      <w:tabs>
        <w:tab w:val="center" w:pos="4153"/>
        <w:tab w:val="right" w:pos="8306"/>
      </w:tabs>
    </w:pPr>
  </w:style>
  <w:style w:type="character" w:styleId="PageNumber">
    <w:name w:val="page number"/>
    <w:basedOn w:val="DefaultParagraphFont"/>
    <w:rsid w:val="00FC6FAC"/>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FC6FAC"/>
    <w:pPr>
      <w:tabs>
        <w:tab w:val="left" w:pos="720"/>
        <w:tab w:val="left" w:pos="1440"/>
        <w:tab w:val="left" w:pos="2410"/>
        <w:tab w:val="left" w:pos="2977"/>
        <w:tab w:val="right" w:pos="8505"/>
      </w:tabs>
      <w:ind w:left="720"/>
    </w:pPr>
  </w:style>
  <w:style w:type="paragraph" w:styleId="BodyTextIndent3">
    <w:name w:val="Body Text Indent 3"/>
    <w:basedOn w:val="Normal"/>
    <w:rsid w:val="00FC6FAC"/>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FC6FAC"/>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FC6FAC"/>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822285"/>
    <w:pPr>
      <w:tabs>
        <w:tab w:val="left" w:pos="1440"/>
        <w:tab w:val="left" w:pos="2410"/>
        <w:tab w:val="left" w:pos="2977"/>
        <w:tab w:val="right" w:pos="8335"/>
        <w:tab w:val="right" w:pos="8505"/>
      </w:tabs>
      <w:spacing w:before="0" w:after="0"/>
      <w:jc w:val="both"/>
      <w:outlineLvl w:val="9"/>
    </w:pPr>
    <w:rPr>
      <w:rFonts w:cs="Arial"/>
      <w:b w:val="0"/>
      <w:kern w:val="0"/>
      <w:sz w:val="24"/>
    </w:rPr>
  </w:style>
  <w:style w:type="paragraph" w:styleId="Title">
    <w:name w:val="Title"/>
    <w:basedOn w:val="Normal"/>
    <w:qFormat/>
    <w:rsid w:val="00FC6FAC"/>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2E7E43"/>
    <w:pPr>
      <w:tabs>
        <w:tab w:val="left" w:pos="1418"/>
        <w:tab w:val="right" w:leader="dot" w:pos="8222"/>
      </w:tabs>
      <w:ind w:left="1134" w:right="851" w:hanging="1134"/>
    </w:pPr>
    <w:rPr>
      <w:rFonts w:ascii="Arial" w:hAnsi="Arial" w:cs="Arial"/>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3"/>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AC72F0"/>
    <w:pPr>
      <w:tabs>
        <w:tab w:val="left" w:pos="1134"/>
        <w:tab w:val="right" w:leader="dot" w:pos="8222"/>
      </w:tabs>
      <w:ind w:left="1134" w:hanging="1134"/>
    </w:pPr>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paragraph" w:styleId="TOCHeading">
    <w:name w:val="TOC Heading"/>
    <w:basedOn w:val="Heading1"/>
    <w:next w:val="Normal"/>
    <w:uiPriority w:val="39"/>
    <w:unhideWhenUsed/>
    <w:qFormat/>
    <w:rsid w:val="00AB761D"/>
    <w:pPr>
      <w:keepLines/>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paragraph" w:styleId="ListParagraph">
    <w:name w:val="List Paragraph"/>
    <w:basedOn w:val="Normal"/>
    <w:uiPriority w:val="34"/>
    <w:qFormat/>
    <w:rsid w:val="00B12129"/>
    <w:pPr>
      <w:ind w:left="720"/>
    </w:pPr>
  </w:style>
  <w:style w:type="paragraph" w:styleId="NoSpacing">
    <w:name w:val="No Spacing"/>
    <w:uiPriority w:val="1"/>
    <w:qFormat/>
    <w:rsid w:val="002E7E43"/>
    <w:rPr>
      <w:rFonts w:ascii="Arial" w:hAnsi="Arial"/>
      <w:sz w:val="24"/>
      <w:szCs w:val="24"/>
      <w:lang w:val="en-US" w:eastAsia="en-US"/>
    </w:rPr>
  </w:style>
  <w:style w:type="table" w:styleId="TableGrid">
    <w:name w:val="Table Grid"/>
    <w:basedOn w:val="TableNormal"/>
    <w:uiPriority w:val="59"/>
    <w:rsid w:val="002E7E4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56ADB"/>
    <w:rPr>
      <w:rFonts w:ascii="Segoe UI" w:hAnsi="Segoe UI" w:cs="Segoe UI"/>
      <w:sz w:val="18"/>
      <w:szCs w:val="18"/>
    </w:rPr>
  </w:style>
  <w:style w:type="character" w:customStyle="1" w:styleId="BalloonTextChar">
    <w:name w:val="Balloon Text Char"/>
    <w:basedOn w:val="DefaultParagraphFont"/>
    <w:link w:val="BalloonText"/>
    <w:semiHidden/>
    <w:rsid w:val="00C56ADB"/>
    <w:rPr>
      <w:rFonts w:ascii="Segoe UI" w:hAnsi="Segoe UI" w:cs="Segoe UI"/>
      <w:sz w:val="18"/>
      <w:szCs w:val="18"/>
      <w:lang w:eastAsia="en-US"/>
    </w:rPr>
  </w:style>
  <w:style w:type="character" w:styleId="Emphasis">
    <w:name w:val="Emphasis"/>
    <w:basedOn w:val="DefaultParagraphFont"/>
    <w:uiPriority w:val="20"/>
    <w:qFormat/>
    <w:rsid w:val="004B4940"/>
    <w:rPr>
      <w:i/>
      <w:iCs/>
    </w:rPr>
  </w:style>
  <w:style w:type="character" w:customStyle="1" w:styleId="BDOBodytextChar">
    <w:name w:val="BDO_Body text Char"/>
    <w:basedOn w:val="DefaultParagraphFont"/>
    <w:link w:val="BDOBodytext"/>
    <w:locked/>
    <w:rsid w:val="00C97B45"/>
    <w:rPr>
      <w:rFonts w:ascii="Arial" w:hAnsi="Arial" w:cs="Arial"/>
      <w:color w:val="786860"/>
    </w:rPr>
  </w:style>
  <w:style w:type="paragraph" w:customStyle="1" w:styleId="BDOBodytext">
    <w:name w:val="BDO_Body text"/>
    <w:link w:val="BDOBodytextChar"/>
    <w:qFormat/>
    <w:rsid w:val="00C97B45"/>
    <w:pPr>
      <w:spacing w:after="120" w:line="280" w:lineRule="atLeast"/>
    </w:pPr>
    <w:rPr>
      <w:rFonts w:ascii="Arial" w:hAnsi="Arial" w:cs="Arial"/>
      <w:color w:val="786860"/>
    </w:rPr>
  </w:style>
  <w:style w:type="paragraph" w:customStyle="1" w:styleId="Default">
    <w:name w:val="Default"/>
    <w:rsid w:val="00C97B45"/>
    <w:pPr>
      <w:autoSpaceDE w:val="0"/>
      <w:autoSpaceDN w:val="0"/>
      <w:adjustRightInd w:val="0"/>
    </w:pPr>
    <w:rPr>
      <w:rFonts w:ascii="Verdana" w:eastAsiaTheme="minorHAnsi" w:hAnsi="Verdana" w:cs="Verdana"/>
      <w:color w:val="000000"/>
      <w:sz w:val="24"/>
      <w:szCs w:val="24"/>
      <w:lang w:eastAsia="en-US"/>
    </w:rPr>
  </w:style>
  <w:style w:type="paragraph" w:customStyle="1" w:styleId="Subsection">
    <w:name w:val="Subsection"/>
    <w:rsid w:val="00754654"/>
    <w:pPr>
      <w:tabs>
        <w:tab w:val="right" w:pos="595"/>
        <w:tab w:val="left" w:pos="879"/>
      </w:tabs>
      <w:spacing w:before="160" w:line="260" w:lineRule="atLeast"/>
      <w:ind w:left="879" w:hanging="879"/>
    </w:pPr>
    <w:rPr>
      <w:sz w:val="24"/>
    </w:rPr>
  </w:style>
  <w:style w:type="paragraph" w:customStyle="1" w:styleId="Indenta">
    <w:name w:val="Indent(a)"/>
    <w:rsid w:val="00B377B1"/>
    <w:pPr>
      <w:tabs>
        <w:tab w:val="right" w:pos="1332"/>
        <w:tab w:val="left" w:pos="1616"/>
      </w:tabs>
      <w:spacing w:before="80" w:line="260" w:lineRule="atLeast"/>
      <w:ind w:left="1616" w:hanging="1616"/>
    </w:pPr>
    <w:rPr>
      <w:sz w:val="24"/>
    </w:rPr>
  </w:style>
  <w:style w:type="paragraph" w:customStyle="1" w:styleId="Indenti">
    <w:name w:val="Indent(i)"/>
    <w:rsid w:val="00B377B1"/>
    <w:pPr>
      <w:tabs>
        <w:tab w:val="right" w:pos="2041"/>
        <w:tab w:val="left" w:pos="2325"/>
      </w:tabs>
      <w:spacing w:before="80" w:line="260" w:lineRule="atLeast"/>
      <w:ind w:left="2325" w:hanging="2325"/>
    </w:pPr>
    <w:rPr>
      <w:sz w:val="24"/>
    </w:rPr>
  </w:style>
  <w:style w:type="character" w:customStyle="1" w:styleId="CharSectno">
    <w:name w:val="CharSectno"/>
    <w:rsid w:val="00B377B1"/>
    <w:rPr>
      <w:noProof w:val="0"/>
    </w:rPr>
  </w:style>
  <w:style w:type="character" w:customStyle="1" w:styleId="CharDefText">
    <w:name w:val="CharDefText"/>
    <w:rsid w:val="00B377B1"/>
    <w:rPr>
      <w:b/>
      <w:bCs w:val="0"/>
      <w:i/>
      <w:iCs w:val="0"/>
    </w:rPr>
  </w:style>
  <w:style w:type="character" w:styleId="LineNumber">
    <w:name w:val="line number"/>
    <w:basedOn w:val="DefaultParagraphFont"/>
    <w:semiHidden/>
    <w:unhideWhenUsed/>
    <w:rsid w:val="006F250F"/>
  </w:style>
  <w:style w:type="character" w:customStyle="1" w:styleId="normaltextrun">
    <w:name w:val="normaltextrun"/>
    <w:basedOn w:val="DefaultParagraphFont"/>
    <w:rsid w:val="00BD5A6B"/>
  </w:style>
  <w:style w:type="character" w:customStyle="1" w:styleId="spellingerror">
    <w:name w:val="spellingerror"/>
    <w:basedOn w:val="DefaultParagraphFont"/>
    <w:rsid w:val="00BD5A6B"/>
  </w:style>
  <w:style w:type="character" w:customStyle="1" w:styleId="contextualspellingandgrammarerror">
    <w:name w:val="contextualspellingandgrammarerror"/>
    <w:basedOn w:val="DefaultParagraphFont"/>
    <w:rsid w:val="00BD5A6B"/>
  </w:style>
  <w:style w:type="character" w:customStyle="1" w:styleId="eop">
    <w:name w:val="eop"/>
    <w:basedOn w:val="DefaultParagraphFont"/>
    <w:rsid w:val="00BD5A6B"/>
  </w:style>
  <w:style w:type="paragraph" w:customStyle="1" w:styleId="paragraph">
    <w:name w:val="paragraph"/>
    <w:basedOn w:val="Normal"/>
    <w:rsid w:val="003E0B3D"/>
    <w:pPr>
      <w:spacing w:before="100" w:beforeAutospacing="1" w:after="100" w:afterAutospacing="1"/>
    </w:pPr>
    <w:rPr>
      <w:szCs w:val="24"/>
      <w:lang w:eastAsia="en-AU"/>
    </w:rPr>
  </w:style>
  <w:style w:type="table" w:customStyle="1" w:styleId="TableGrid1">
    <w:name w:val="Table Grid1"/>
    <w:basedOn w:val="TableNormal"/>
    <w:next w:val="TableGrid"/>
    <w:uiPriority w:val="59"/>
    <w:rsid w:val="004F1D7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D2D03"/>
    <w:rPr>
      <w:b/>
      <w:kern w:val="28"/>
      <w:sz w:val="28"/>
      <w:u w:val="single"/>
      <w:lang w:eastAsia="en-US"/>
    </w:rPr>
  </w:style>
  <w:style w:type="character" w:customStyle="1" w:styleId="BodyTextIndentChar">
    <w:name w:val="Body Text Indent Char"/>
    <w:link w:val="BodyTextIndent"/>
    <w:rsid w:val="008D2D0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50444">
      <w:bodyDiv w:val="1"/>
      <w:marLeft w:val="0"/>
      <w:marRight w:val="0"/>
      <w:marTop w:val="0"/>
      <w:marBottom w:val="0"/>
      <w:divBdr>
        <w:top w:val="none" w:sz="0" w:space="0" w:color="auto"/>
        <w:left w:val="none" w:sz="0" w:space="0" w:color="auto"/>
        <w:bottom w:val="none" w:sz="0" w:space="0" w:color="auto"/>
        <w:right w:val="none" w:sz="0" w:space="0" w:color="auto"/>
      </w:divBdr>
    </w:div>
    <w:div w:id="580453821">
      <w:bodyDiv w:val="1"/>
      <w:marLeft w:val="0"/>
      <w:marRight w:val="0"/>
      <w:marTop w:val="0"/>
      <w:marBottom w:val="0"/>
      <w:divBdr>
        <w:top w:val="none" w:sz="0" w:space="0" w:color="auto"/>
        <w:left w:val="none" w:sz="0" w:space="0" w:color="auto"/>
        <w:bottom w:val="none" w:sz="0" w:space="0" w:color="auto"/>
        <w:right w:val="none" w:sz="0" w:space="0" w:color="auto"/>
      </w:divBdr>
    </w:div>
    <w:div w:id="711267250">
      <w:bodyDiv w:val="1"/>
      <w:marLeft w:val="0"/>
      <w:marRight w:val="0"/>
      <w:marTop w:val="0"/>
      <w:marBottom w:val="0"/>
      <w:divBdr>
        <w:top w:val="none" w:sz="0" w:space="0" w:color="auto"/>
        <w:left w:val="none" w:sz="0" w:space="0" w:color="auto"/>
        <w:bottom w:val="none" w:sz="0" w:space="0" w:color="auto"/>
        <w:right w:val="none" w:sz="0" w:space="0" w:color="auto"/>
      </w:divBdr>
    </w:div>
    <w:div w:id="754323375">
      <w:bodyDiv w:val="1"/>
      <w:marLeft w:val="0"/>
      <w:marRight w:val="0"/>
      <w:marTop w:val="0"/>
      <w:marBottom w:val="0"/>
      <w:divBdr>
        <w:top w:val="none" w:sz="0" w:space="0" w:color="auto"/>
        <w:left w:val="none" w:sz="0" w:space="0" w:color="auto"/>
        <w:bottom w:val="none" w:sz="0" w:space="0" w:color="auto"/>
        <w:right w:val="none" w:sz="0" w:space="0" w:color="auto"/>
      </w:divBdr>
    </w:div>
    <w:div w:id="988245321">
      <w:bodyDiv w:val="1"/>
      <w:marLeft w:val="0"/>
      <w:marRight w:val="0"/>
      <w:marTop w:val="0"/>
      <w:marBottom w:val="0"/>
      <w:divBdr>
        <w:top w:val="none" w:sz="0" w:space="0" w:color="auto"/>
        <w:left w:val="none" w:sz="0" w:space="0" w:color="auto"/>
        <w:bottom w:val="none" w:sz="0" w:space="0" w:color="auto"/>
        <w:right w:val="none" w:sz="0" w:space="0" w:color="auto"/>
      </w:divBdr>
    </w:div>
    <w:div w:id="1122652415">
      <w:bodyDiv w:val="1"/>
      <w:marLeft w:val="0"/>
      <w:marRight w:val="0"/>
      <w:marTop w:val="0"/>
      <w:marBottom w:val="0"/>
      <w:divBdr>
        <w:top w:val="none" w:sz="0" w:space="0" w:color="auto"/>
        <w:left w:val="none" w:sz="0" w:space="0" w:color="auto"/>
        <w:bottom w:val="none" w:sz="0" w:space="0" w:color="auto"/>
        <w:right w:val="none" w:sz="0" w:space="0" w:color="auto"/>
      </w:divBdr>
    </w:div>
    <w:div w:id="1157452723">
      <w:bodyDiv w:val="1"/>
      <w:marLeft w:val="0"/>
      <w:marRight w:val="0"/>
      <w:marTop w:val="0"/>
      <w:marBottom w:val="0"/>
      <w:divBdr>
        <w:top w:val="none" w:sz="0" w:space="0" w:color="auto"/>
        <w:left w:val="none" w:sz="0" w:space="0" w:color="auto"/>
        <w:bottom w:val="none" w:sz="0" w:space="0" w:color="auto"/>
        <w:right w:val="none" w:sz="0" w:space="0" w:color="auto"/>
      </w:divBdr>
    </w:div>
    <w:div w:id="1220437780">
      <w:bodyDiv w:val="1"/>
      <w:marLeft w:val="0"/>
      <w:marRight w:val="0"/>
      <w:marTop w:val="0"/>
      <w:marBottom w:val="0"/>
      <w:divBdr>
        <w:top w:val="none" w:sz="0" w:space="0" w:color="auto"/>
        <w:left w:val="none" w:sz="0" w:space="0" w:color="auto"/>
        <w:bottom w:val="none" w:sz="0" w:space="0" w:color="auto"/>
        <w:right w:val="none" w:sz="0" w:space="0" w:color="auto"/>
      </w:divBdr>
    </w:div>
    <w:div w:id="1261447118">
      <w:bodyDiv w:val="1"/>
      <w:marLeft w:val="0"/>
      <w:marRight w:val="0"/>
      <w:marTop w:val="0"/>
      <w:marBottom w:val="0"/>
      <w:divBdr>
        <w:top w:val="none" w:sz="0" w:space="0" w:color="auto"/>
        <w:left w:val="none" w:sz="0" w:space="0" w:color="auto"/>
        <w:bottom w:val="none" w:sz="0" w:space="0" w:color="auto"/>
        <w:right w:val="none" w:sz="0" w:space="0" w:color="auto"/>
      </w:divBdr>
    </w:div>
    <w:div w:id="1298150177">
      <w:bodyDiv w:val="1"/>
      <w:marLeft w:val="0"/>
      <w:marRight w:val="0"/>
      <w:marTop w:val="0"/>
      <w:marBottom w:val="0"/>
      <w:divBdr>
        <w:top w:val="none" w:sz="0" w:space="0" w:color="auto"/>
        <w:left w:val="none" w:sz="0" w:space="0" w:color="auto"/>
        <w:bottom w:val="none" w:sz="0" w:space="0" w:color="auto"/>
        <w:right w:val="none" w:sz="0" w:space="0" w:color="auto"/>
      </w:divBdr>
    </w:div>
    <w:div w:id="1318218824">
      <w:bodyDiv w:val="1"/>
      <w:marLeft w:val="0"/>
      <w:marRight w:val="0"/>
      <w:marTop w:val="0"/>
      <w:marBottom w:val="0"/>
      <w:divBdr>
        <w:top w:val="none" w:sz="0" w:space="0" w:color="auto"/>
        <w:left w:val="none" w:sz="0" w:space="0" w:color="auto"/>
        <w:bottom w:val="none" w:sz="0" w:space="0" w:color="auto"/>
        <w:right w:val="none" w:sz="0" w:space="0" w:color="auto"/>
      </w:divBdr>
      <w:divsChild>
        <w:div w:id="237331012">
          <w:marLeft w:val="0"/>
          <w:marRight w:val="0"/>
          <w:marTop w:val="0"/>
          <w:marBottom w:val="0"/>
          <w:divBdr>
            <w:top w:val="none" w:sz="0" w:space="0" w:color="auto"/>
            <w:left w:val="none" w:sz="0" w:space="0" w:color="auto"/>
            <w:bottom w:val="none" w:sz="0" w:space="0" w:color="auto"/>
            <w:right w:val="none" w:sz="0" w:space="0" w:color="auto"/>
          </w:divBdr>
        </w:div>
        <w:div w:id="395323586">
          <w:marLeft w:val="0"/>
          <w:marRight w:val="0"/>
          <w:marTop w:val="0"/>
          <w:marBottom w:val="0"/>
          <w:divBdr>
            <w:top w:val="none" w:sz="0" w:space="0" w:color="auto"/>
            <w:left w:val="none" w:sz="0" w:space="0" w:color="auto"/>
            <w:bottom w:val="none" w:sz="0" w:space="0" w:color="auto"/>
            <w:right w:val="none" w:sz="0" w:space="0" w:color="auto"/>
          </w:divBdr>
        </w:div>
        <w:div w:id="1084952322">
          <w:marLeft w:val="0"/>
          <w:marRight w:val="0"/>
          <w:marTop w:val="0"/>
          <w:marBottom w:val="0"/>
          <w:divBdr>
            <w:top w:val="none" w:sz="0" w:space="0" w:color="auto"/>
            <w:left w:val="none" w:sz="0" w:space="0" w:color="auto"/>
            <w:bottom w:val="none" w:sz="0" w:space="0" w:color="auto"/>
            <w:right w:val="none" w:sz="0" w:space="0" w:color="auto"/>
          </w:divBdr>
        </w:div>
        <w:div w:id="1169753407">
          <w:marLeft w:val="0"/>
          <w:marRight w:val="0"/>
          <w:marTop w:val="0"/>
          <w:marBottom w:val="0"/>
          <w:divBdr>
            <w:top w:val="none" w:sz="0" w:space="0" w:color="auto"/>
            <w:left w:val="none" w:sz="0" w:space="0" w:color="auto"/>
            <w:bottom w:val="none" w:sz="0" w:space="0" w:color="auto"/>
            <w:right w:val="none" w:sz="0" w:space="0" w:color="auto"/>
          </w:divBdr>
        </w:div>
        <w:div w:id="1268850497">
          <w:marLeft w:val="0"/>
          <w:marRight w:val="0"/>
          <w:marTop w:val="0"/>
          <w:marBottom w:val="0"/>
          <w:divBdr>
            <w:top w:val="none" w:sz="0" w:space="0" w:color="auto"/>
            <w:left w:val="none" w:sz="0" w:space="0" w:color="auto"/>
            <w:bottom w:val="none" w:sz="0" w:space="0" w:color="auto"/>
            <w:right w:val="none" w:sz="0" w:space="0" w:color="auto"/>
          </w:divBdr>
        </w:div>
        <w:div w:id="1376731968">
          <w:marLeft w:val="0"/>
          <w:marRight w:val="0"/>
          <w:marTop w:val="0"/>
          <w:marBottom w:val="0"/>
          <w:divBdr>
            <w:top w:val="none" w:sz="0" w:space="0" w:color="auto"/>
            <w:left w:val="none" w:sz="0" w:space="0" w:color="auto"/>
            <w:bottom w:val="none" w:sz="0" w:space="0" w:color="auto"/>
            <w:right w:val="none" w:sz="0" w:space="0" w:color="auto"/>
          </w:divBdr>
        </w:div>
        <w:div w:id="1873882737">
          <w:marLeft w:val="0"/>
          <w:marRight w:val="0"/>
          <w:marTop w:val="0"/>
          <w:marBottom w:val="0"/>
          <w:divBdr>
            <w:top w:val="none" w:sz="0" w:space="0" w:color="auto"/>
            <w:left w:val="none" w:sz="0" w:space="0" w:color="auto"/>
            <w:bottom w:val="none" w:sz="0" w:space="0" w:color="auto"/>
            <w:right w:val="none" w:sz="0" w:space="0" w:color="auto"/>
          </w:divBdr>
        </w:div>
        <w:div w:id="1983273088">
          <w:marLeft w:val="0"/>
          <w:marRight w:val="0"/>
          <w:marTop w:val="0"/>
          <w:marBottom w:val="0"/>
          <w:divBdr>
            <w:top w:val="none" w:sz="0" w:space="0" w:color="auto"/>
            <w:left w:val="none" w:sz="0" w:space="0" w:color="auto"/>
            <w:bottom w:val="none" w:sz="0" w:space="0" w:color="auto"/>
            <w:right w:val="none" w:sz="0" w:space="0" w:color="auto"/>
          </w:divBdr>
        </w:div>
      </w:divsChild>
    </w:div>
    <w:div w:id="1729182285">
      <w:bodyDiv w:val="1"/>
      <w:marLeft w:val="0"/>
      <w:marRight w:val="0"/>
      <w:marTop w:val="0"/>
      <w:marBottom w:val="0"/>
      <w:divBdr>
        <w:top w:val="none" w:sz="0" w:space="0" w:color="auto"/>
        <w:left w:val="none" w:sz="0" w:space="0" w:color="auto"/>
        <w:bottom w:val="none" w:sz="0" w:space="0" w:color="auto"/>
        <w:right w:val="none" w:sz="0" w:space="0" w:color="auto"/>
      </w:divBdr>
    </w:div>
    <w:div w:id="1928732932">
      <w:bodyDiv w:val="1"/>
      <w:marLeft w:val="0"/>
      <w:marRight w:val="0"/>
      <w:marTop w:val="0"/>
      <w:marBottom w:val="0"/>
      <w:divBdr>
        <w:top w:val="none" w:sz="0" w:space="0" w:color="auto"/>
        <w:left w:val="none" w:sz="0" w:space="0" w:color="auto"/>
        <w:bottom w:val="none" w:sz="0" w:space="0" w:color="auto"/>
        <w:right w:val="none" w:sz="0" w:space="0" w:color="auto"/>
      </w:divBdr>
    </w:div>
    <w:div w:id="1940332421">
      <w:bodyDiv w:val="1"/>
      <w:marLeft w:val="0"/>
      <w:marRight w:val="0"/>
      <w:marTop w:val="0"/>
      <w:marBottom w:val="0"/>
      <w:divBdr>
        <w:top w:val="none" w:sz="0" w:space="0" w:color="auto"/>
        <w:left w:val="none" w:sz="0" w:space="0" w:color="auto"/>
        <w:bottom w:val="none" w:sz="0" w:space="0" w:color="auto"/>
        <w:right w:val="none" w:sz="0" w:space="0" w:color="auto"/>
      </w:divBdr>
    </w:div>
    <w:div w:id="1941139382">
      <w:bodyDiv w:val="1"/>
      <w:marLeft w:val="0"/>
      <w:marRight w:val="0"/>
      <w:marTop w:val="0"/>
      <w:marBottom w:val="0"/>
      <w:divBdr>
        <w:top w:val="none" w:sz="0" w:space="0" w:color="auto"/>
        <w:left w:val="none" w:sz="0" w:space="0" w:color="auto"/>
        <w:bottom w:val="none" w:sz="0" w:space="0" w:color="auto"/>
        <w:right w:val="none" w:sz="0" w:space="0" w:color="auto"/>
      </w:divBdr>
    </w:div>
    <w:div w:id="1953854927">
      <w:bodyDiv w:val="1"/>
      <w:marLeft w:val="0"/>
      <w:marRight w:val="0"/>
      <w:marTop w:val="0"/>
      <w:marBottom w:val="0"/>
      <w:divBdr>
        <w:top w:val="none" w:sz="0" w:space="0" w:color="auto"/>
        <w:left w:val="none" w:sz="0" w:space="0" w:color="auto"/>
        <w:bottom w:val="none" w:sz="0" w:space="0" w:color="auto"/>
        <w:right w:val="none" w:sz="0" w:space="0" w:color="auto"/>
      </w:divBdr>
    </w:div>
    <w:div w:id="202940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AU"/>
              <a:t>Capital Works Expenditure ($'m)</a:t>
            </a:r>
          </a:p>
        </c:rich>
      </c:tx>
      <c:overlay val="1"/>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Sheet1!$B$23:$B$27</c:f>
              <c:strCache>
                <c:ptCount val="5"/>
                <c:pt idx="0">
                  <c:v>2014/15</c:v>
                </c:pt>
                <c:pt idx="1">
                  <c:v>2015/16</c:v>
                </c:pt>
                <c:pt idx="2">
                  <c:v>2016/17</c:v>
                </c:pt>
                <c:pt idx="3">
                  <c:v>2017/18</c:v>
                </c:pt>
                <c:pt idx="4">
                  <c:v>2018/19</c:v>
                </c:pt>
              </c:strCache>
            </c:strRef>
          </c:cat>
          <c:val>
            <c:numRef>
              <c:f>Sheet1!$C$23:$C$27</c:f>
              <c:numCache>
                <c:formatCode>"$"#,##0.000;[Red]\-"$"#,##0.000</c:formatCode>
                <c:ptCount val="5"/>
                <c:pt idx="0">
                  <c:v>6.6529999999999996</c:v>
                </c:pt>
                <c:pt idx="1">
                  <c:v>9.3529999999999998</c:v>
                </c:pt>
                <c:pt idx="2">
                  <c:v>12.170999999999999</c:v>
                </c:pt>
                <c:pt idx="3">
                  <c:v>10.763999999999999</c:v>
                </c:pt>
                <c:pt idx="4">
                  <c:v>9.6790000000000003</c:v>
                </c:pt>
              </c:numCache>
            </c:numRef>
          </c:val>
          <c:extLst>
            <c:ext xmlns:c16="http://schemas.microsoft.com/office/drawing/2014/chart" uri="{C3380CC4-5D6E-409C-BE32-E72D297353CC}">
              <c16:uniqueId val="{00000000-3788-48A2-B1BA-A66ECD4D80BB}"/>
            </c:ext>
          </c:extLst>
        </c:ser>
        <c:dLbls>
          <c:dLblPos val="inEnd"/>
          <c:showLegendKey val="0"/>
          <c:showVal val="1"/>
          <c:showCatName val="0"/>
          <c:showSerName val="0"/>
          <c:showPercent val="0"/>
          <c:showBubbleSize val="0"/>
        </c:dLbls>
        <c:gapWidth val="41"/>
        <c:axId val="888757984"/>
        <c:axId val="888758312"/>
      </c:barChart>
      <c:catAx>
        <c:axId val="888757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888758312"/>
        <c:crosses val="autoZero"/>
        <c:auto val="1"/>
        <c:lblAlgn val="ctr"/>
        <c:lblOffset val="100"/>
        <c:noMultiLvlLbl val="0"/>
      </c:catAx>
      <c:valAx>
        <c:axId val="888758312"/>
        <c:scaling>
          <c:orientation val="minMax"/>
        </c:scaling>
        <c:delete val="1"/>
        <c:axPos val="l"/>
        <c:numFmt formatCode="&quot;$&quot;#,##0.000;[Red]\-&quot;$&quot;#,##0.000" sourceLinked="1"/>
        <c:majorTickMark val="none"/>
        <c:minorTickMark val="none"/>
        <c:tickLblPos val="nextTo"/>
        <c:crossAx val="88875798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ORGN-317801165-5573</_dlc_DocId>
    <_dlc_DocIdUrl xmlns="02b462e0-950b-4d18-8f56-efe6ec8fd98e">
      <Url>https://nedlands365.sharepoint.com/sites/organisation/council/_layouts/15/DocIdRedir.aspx?ID=ORGN-317801165-5573</Url>
      <Description>ORGN-317801165-5573</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Additional_x0020_Info xmlns="7dce4f99-cff1-4fd8-801c-290f26aab7b1" xsi:nil="true"/>
    <eDMS_x0020_Library xmlns="7dce4f99-cff1-4fd8-801c-290f26aab7b1">Meetings</eDMS_x0020_Librar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2" ma:contentTypeDescription="" ma:contentTypeScope="" ma:versionID="4b0c1c30a88533b16bf7231d90199ce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targetNamespace="http://schemas.microsoft.com/office/2006/metadata/properties" ma:root="true" ma:fieldsID="c2d1b32d1e571c3ed7b63e78c805eae3" ns1:_="" ns2:_="" ns3:_="" ns4:_="" ns5:_="" ns6: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ECCE-0D42-40A3-9388-22349B4CB946}">
  <ds:schemaRefs>
    <ds:schemaRef ds:uri="http://schemas.openxmlformats.org/package/2006/metadata/core-properties"/>
    <ds:schemaRef ds:uri="http://purl.org/dc/dcmitype/"/>
    <ds:schemaRef ds:uri="http://schemas.microsoft.com/office/infopath/2007/PartnerControls"/>
    <ds:schemaRef ds:uri="b3dba301-5620-44c7-a8fe-21bd50c42e00"/>
    <ds:schemaRef ds:uri="7dce4f99-cff1-4fd8-801c-290f26aab7b1"/>
    <ds:schemaRef ds:uri="http://purl.org/dc/elements/1.1/"/>
    <ds:schemaRef ds:uri="82dc8473-40ba-4f11-b935-f34260e482de"/>
    <ds:schemaRef ds:uri="02b462e0-950b-4d18-8f56-efe6ec8fd98e"/>
    <ds:schemaRef ds:uri="http://schemas.microsoft.com/office/2006/documentManagement/types"/>
    <ds:schemaRef ds:uri="a4569545-3f5c-4d76-b5ef-e21c01e673e6"/>
    <ds:schemaRef ds:uri="http://purl.org/dc/term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EEF42DC-7C66-445D-B1FA-9CE9DE8AB78E}">
  <ds:schemaRefs>
    <ds:schemaRef ds:uri="http://schemas.microsoft.com/sharepoint/events"/>
  </ds:schemaRefs>
</ds:datastoreItem>
</file>

<file path=customXml/itemProps3.xml><?xml version="1.0" encoding="utf-8"?>
<ds:datastoreItem xmlns:ds="http://schemas.openxmlformats.org/officeDocument/2006/customXml" ds:itemID="{EF53417C-72AB-4602-9788-935F53A75992}">
  <ds:schemaRefs>
    <ds:schemaRef ds:uri="http://schemas.microsoft.com/sharepoint/v3/contenttype/forms"/>
  </ds:schemaRefs>
</ds:datastoreItem>
</file>

<file path=customXml/itemProps4.xml><?xml version="1.0" encoding="utf-8"?>
<ds:datastoreItem xmlns:ds="http://schemas.openxmlformats.org/officeDocument/2006/customXml" ds:itemID="{366C0FB5-4BCF-4D5B-BB80-23445F819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19ED19-7805-4B60-B20A-B27DB46C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184F4E12</Template>
  <TotalTime>292</TotalTime>
  <Pages>3</Pages>
  <Words>6688</Words>
  <Characters>38127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44726</CharactersWithSpaces>
  <SharedDoc>false</SharedDoc>
  <HLinks>
    <vt:vector size="126" baseType="variant">
      <vt:variant>
        <vt:i4>1310770</vt:i4>
      </vt:variant>
      <vt:variant>
        <vt:i4>122</vt:i4>
      </vt:variant>
      <vt:variant>
        <vt:i4>0</vt:i4>
      </vt:variant>
      <vt:variant>
        <vt:i4>5</vt:i4>
      </vt:variant>
      <vt:variant>
        <vt:lpwstr/>
      </vt:variant>
      <vt:variant>
        <vt:lpwstr>_Toc24374777</vt:lpwstr>
      </vt:variant>
      <vt:variant>
        <vt:i4>1376306</vt:i4>
      </vt:variant>
      <vt:variant>
        <vt:i4>116</vt:i4>
      </vt:variant>
      <vt:variant>
        <vt:i4>0</vt:i4>
      </vt:variant>
      <vt:variant>
        <vt:i4>5</vt:i4>
      </vt:variant>
      <vt:variant>
        <vt:lpwstr/>
      </vt:variant>
      <vt:variant>
        <vt:lpwstr>_Toc24374776</vt:lpwstr>
      </vt:variant>
      <vt:variant>
        <vt:i4>1441842</vt:i4>
      </vt:variant>
      <vt:variant>
        <vt:i4>110</vt:i4>
      </vt:variant>
      <vt:variant>
        <vt:i4>0</vt:i4>
      </vt:variant>
      <vt:variant>
        <vt:i4>5</vt:i4>
      </vt:variant>
      <vt:variant>
        <vt:lpwstr/>
      </vt:variant>
      <vt:variant>
        <vt:lpwstr>_Toc24374775</vt:lpwstr>
      </vt:variant>
      <vt:variant>
        <vt:i4>1507378</vt:i4>
      </vt:variant>
      <vt:variant>
        <vt:i4>104</vt:i4>
      </vt:variant>
      <vt:variant>
        <vt:i4>0</vt:i4>
      </vt:variant>
      <vt:variant>
        <vt:i4>5</vt:i4>
      </vt:variant>
      <vt:variant>
        <vt:lpwstr/>
      </vt:variant>
      <vt:variant>
        <vt:lpwstr>_Toc24374774</vt:lpwstr>
      </vt:variant>
      <vt:variant>
        <vt:i4>1048626</vt:i4>
      </vt:variant>
      <vt:variant>
        <vt:i4>98</vt:i4>
      </vt:variant>
      <vt:variant>
        <vt:i4>0</vt:i4>
      </vt:variant>
      <vt:variant>
        <vt:i4>5</vt:i4>
      </vt:variant>
      <vt:variant>
        <vt:lpwstr/>
      </vt:variant>
      <vt:variant>
        <vt:lpwstr>_Toc24374773</vt:lpwstr>
      </vt:variant>
      <vt:variant>
        <vt:i4>1114162</vt:i4>
      </vt:variant>
      <vt:variant>
        <vt:i4>92</vt:i4>
      </vt:variant>
      <vt:variant>
        <vt:i4>0</vt:i4>
      </vt:variant>
      <vt:variant>
        <vt:i4>5</vt:i4>
      </vt:variant>
      <vt:variant>
        <vt:lpwstr/>
      </vt:variant>
      <vt:variant>
        <vt:lpwstr>_Toc24374772</vt:lpwstr>
      </vt:variant>
      <vt:variant>
        <vt:i4>1179698</vt:i4>
      </vt:variant>
      <vt:variant>
        <vt:i4>86</vt:i4>
      </vt:variant>
      <vt:variant>
        <vt:i4>0</vt:i4>
      </vt:variant>
      <vt:variant>
        <vt:i4>5</vt:i4>
      </vt:variant>
      <vt:variant>
        <vt:lpwstr/>
      </vt:variant>
      <vt:variant>
        <vt:lpwstr>_Toc24374771</vt:lpwstr>
      </vt:variant>
      <vt:variant>
        <vt:i4>1245234</vt:i4>
      </vt:variant>
      <vt:variant>
        <vt:i4>80</vt:i4>
      </vt:variant>
      <vt:variant>
        <vt:i4>0</vt:i4>
      </vt:variant>
      <vt:variant>
        <vt:i4>5</vt:i4>
      </vt:variant>
      <vt:variant>
        <vt:lpwstr/>
      </vt:variant>
      <vt:variant>
        <vt:lpwstr>_Toc24374770</vt:lpwstr>
      </vt:variant>
      <vt:variant>
        <vt:i4>1703987</vt:i4>
      </vt:variant>
      <vt:variant>
        <vt:i4>74</vt:i4>
      </vt:variant>
      <vt:variant>
        <vt:i4>0</vt:i4>
      </vt:variant>
      <vt:variant>
        <vt:i4>5</vt:i4>
      </vt:variant>
      <vt:variant>
        <vt:lpwstr/>
      </vt:variant>
      <vt:variant>
        <vt:lpwstr>_Toc24374769</vt:lpwstr>
      </vt:variant>
      <vt:variant>
        <vt:i4>1769523</vt:i4>
      </vt:variant>
      <vt:variant>
        <vt:i4>68</vt:i4>
      </vt:variant>
      <vt:variant>
        <vt:i4>0</vt:i4>
      </vt:variant>
      <vt:variant>
        <vt:i4>5</vt:i4>
      </vt:variant>
      <vt:variant>
        <vt:lpwstr/>
      </vt:variant>
      <vt:variant>
        <vt:lpwstr>_Toc24374768</vt:lpwstr>
      </vt:variant>
      <vt:variant>
        <vt:i4>1310771</vt:i4>
      </vt:variant>
      <vt:variant>
        <vt:i4>62</vt:i4>
      </vt:variant>
      <vt:variant>
        <vt:i4>0</vt:i4>
      </vt:variant>
      <vt:variant>
        <vt:i4>5</vt:i4>
      </vt:variant>
      <vt:variant>
        <vt:lpwstr/>
      </vt:variant>
      <vt:variant>
        <vt:lpwstr>_Toc24374767</vt:lpwstr>
      </vt:variant>
      <vt:variant>
        <vt:i4>1376307</vt:i4>
      </vt:variant>
      <vt:variant>
        <vt:i4>56</vt:i4>
      </vt:variant>
      <vt:variant>
        <vt:i4>0</vt:i4>
      </vt:variant>
      <vt:variant>
        <vt:i4>5</vt:i4>
      </vt:variant>
      <vt:variant>
        <vt:lpwstr/>
      </vt:variant>
      <vt:variant>
        <vt:lpwstr>_Toc24374766</vt:lpwstr>
      </vt:variant>
      <vt:variant>
        <vt:i4>1441843</vt:i4>
      </vt:variant>
      <vt:variant>
        <vt:i4>50</vt:i4>
      </vt:variant>
      <vt:variant>
        <vt:i4>0</vt:i4>
      </vt:variant>
      <vt:variant>
        <vt:i4>5</vt:i4>
      </vt:variant>
      <vt:variant>
        <vt:lpwstr/>
      </vt:variant>
      <vt:variant>
        <vt:lpwstr>_Toc24374765</vt:lpwstr>
      </vt:variant>
      <vt:variant>
        <vt:i4>1507379</vt:i4>
      </vt:variant>
      <vt:variant>
        <vt:i4>44</vt:i4>
      </vt:variant>
      <vt:variant>
        <vt:i4>0</vt:i4>
      </vt:variant>
      <vt:variant>
        <vt:i4>5</vt:i4>
      </vt:variant>
      <vt:variant>
        <vt:lpwstr/>
      </vt:variant>
      <vt:variant>
        <vt:lpwstr>_Toc24374764</vt:lpwstr>
      </vt:variant>
      <vt:variant>
        <vt:i4>1048627</vt:i4>
      </vt:variant>
      <vt:variant>
        <vt:i4>38</vt:i4>
      </vt:variant>
      <vt:variant>
        <vt:i4>0</vt:i4>
      </vt:variant>
      <vt:variant>
        <vt:i4>5</vt:i4>
      </vt:variant>
      <vt:variant>
        <vt:lpwstr/>
      </vt:variant>
      <vt:variant>
        <vt:lpwstr>_Toc24374763</vt:lpwstr>
      </vt:variant>
      <vt:variant>
        <vt:i4>1114163</vt:i4>
      </vt:variant>
      <vt:variant>
        <vt:i4>32</vt:i4>
      </vt:variant>
      <vt:variant>
        <vt:i4>0</vt:i4>
      </vt:variant>
      <vt:variant>
        <vt:i4>5</vt:i4>
      </vt:variant>
      <vt:variant>
        <vt:lpwstr/>
      </vt:variant>
      <vt:variant>
        <vt:lpwstr>_Toc24374762</vt:lpwstr>
      </vt:variant>
      <vt:variant>
        <vt:i4>1179699</vt:i4>
      </vt:variant>
      <vt:variant>
        <vt:i4>26</vt:i4>
      </vt:variant>
      <vt:variant>
        <vt:i4>0</vt:i4>
      </vt:variant>
      <vt:variant>
        <vt:i4>5</vt:i4>
      </vt:variant>
      <vt:variant>
        <vt:lpwstr/>
      </vt:variant>
      <vt:variant>
        <vt:lpwstr>_Toc24374761</vt:lpwstr>
      </vt:variant>
      <vt:variant>
        <vt:i4>1245235</vt:i4>
      </vt:variant>
      <vt:variant>
        <vt:i4>20</vt:i4>
      </vt:variant>
      <vt:variant>
        <vt:i4>0</vt:i4>
      </vt:variant>
      <vt:variant>
        <vt:i4>5</vt:i4>
      </vt:variant>
      <vt:variant>
        <vt:lpwstr/>
      </vt:variant>
      <vt:variant>
        <vt:lpwstr>_Toc24374760</vt:lpwstr>
      </vt:variant>
      <vt:variant>
        <vt:i4>1703984</vt:i4>
      </vt:variant>
      <vt:variant>
        <vt:i4>14</vt:i4>
      </vt:variant>
      <vt:variant>
        <vt:i4>0</vt:i4>
      </vt:variant>
      <vt:variant>
        <vt:i4>5</vt:i4>
      </vt:variant>
      <vt:variant>
        <vt:lpwstr/>
      </vt:variant>
      <vt:variant>
        <vt:lpwstr>_Toc24374759</vt:lpwstr>
      </vt:variant>
      <vt:variant>
        <vt:i4>1769520</vt:i4>
      </vt:variant>
      <vt:variant>
        <vt:i4>8</vt:i4>
      </vt:variant>
      <vt:variant>
        <vt:i4>0</vt:i4>
      </vt:variant>
      <vt:variant>
        <vt:i4>5</vt:i4>
      </vt:variant>
      <vt:variant>
        <vt:lpwstr/>
      </vt:variant>
      <vt:variant>
        <vt:lpwstr>_Toc24374758</vt:lpwstr>
      </vt:variant>
      <vt:variant>
        <vt:i4>1310768</vt:i4>
      </vt:variant>
      <vt:variant>
        <vt:i4>2</vt:i4>
      </vt:variant>
      <vt:variant>
        <vt:i4>0</vt:i4>
      </vt:variant>
      <vt:variant>
        <vt:i4>5</vt:i4>
      </vt:variant>
      <vt:variant>
        <vt:lpwstr/>
      </vt:variant>
      <vt:variant>
        <vt:lpwstr>_Toc24374757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Angela Brett</cp:lastModifiedBy>
  <cp:revision>162</cp:revision>
  <cp:lastPrinted>2019-11-20T03:37:00Z</cp:lastPrinted>
  <dcterms:created xsi:type="dcterms:W3CDTF">2019-11-14T22:01:00Z</dcterms:created>
  <dcterms:modified xsi:type="dcterms:W3CDTF">2019-11-20T03:38:00Z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ea6396df-e9ee-40ef-a4b9-cef7e32b4f5f</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y fmtid="{D5CDD505-2E9C-101B-9397-08002B2CF9AE}" pid="11" name="_docset_NoMedatataSyncRequired">
    <vt:lpwstr>False</vt:lpwstr>
  </property>
  <property fmtid="{D5CDD505-2E9C-101B-9397-08002B2CF9AE}" pid="12" name="AuthorIds_UIVersion_3">
    <vt:lpwstr>38</vt:lpwstr>
  </property>
  <property fmtid="{D5CDD505-2E9C-101B-9397-08002B2CF9AE}" pid="13" name="AuthorIds_UIVersion_5">
    <vt:lpwstr>38</vt:lpwstr>
  </property>
  <property fmtid="{D5CDD505-2E9C-101B-9397-08002B2CF9AE}" pid="14" name="AuthorIds_UIVersion_1">
    <vt:lpwstr>38</vt:lpwstr>
  </property>
  <property fmtid="{D5CDD505-2E9C-101B-9397-08002B2CF9AE}" pid="15" name="AuthorIds_UIVersion_6">
    <vt:lpwstr>38</vt:lpwstr>
  </property>
</Properties>
</file>