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B876D" w14:textId="1483C45F" w:rsidR="00323B61" w:rsidRPr="00A43754" w:rsidRDefault="00524E66" w:rsidP="00562866">
      <w:pPr>
        <w:rPr>
          <w:rFonts w:ascii="Gill Sans MT" w:hAnsi="Gill Sans MT" w:cs="Arial"/>
          <w:b/>
          <w:i/>
          <w:iCs/>
          <w:color w:val="003876"/>
          <w:sz w:val="96"/>
          <w:szCs w:val="160"/>
          <w:lang w:val="en-GB" w:eastAsia="en-GB"/>
        </w:rPr>
      </w:pPr>
      <w:r>
        <w:rPr>
          <w:noProof/>
        </w:rPr>
        <w:drawing>
          <wp:inline distT="0" distB="0" distL="0" distR="0" wp14:anchorId="5AC0AF01" wp14:editId="28F8F307">
            <wp:extent cx="5153024" cy="1905000"/>
            <wp:effectExtent l="0" t="0" r="9525"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153024" cy="1905000"/>
                    </a:xfrm>
                    <a:prstGeom prst="rect">
                      <a:avLst/>
                    </a:prstGeom>
                  </pic:spPr>
                </pic:pic>
              </a:graphicData>
            </a:graphic>
          </wp:inline>
        </w:drawing>
      </w:r>
    </w:p>
    <w:p w14:paraId="2F3F4C13" w14:textId="77777777" w:rsidR="008200E3" w:rsidRDefault="008200E3" w:rsidP="00562866">
      <w:pPr>
        <w:rPr>
          <w:rFonts w:ascii="Gill Sans MT" w:hAnsi="Gill Sans MT" w:cs="Arial"/>
          <w:b/>
          <w:i/>
          <w:iCs/>
          <w:color w:val="003876"/>
          <w:sz w:val="72"/>
          <w:szCs w:val="160"/>
          <w:lang w:val="en-GB" w:eastAsia="en-GB"/>
        </w:rPr>
      </w:pPr>
    </w:p>
    <w:p w14:paraId="4B00CD3D" w14:textId="77777777" w:rsidR="008200E3" w:rsidRDefault="008200E3" w:rsidP="00562866">
      <w:pPr>
        <w:rPr>
          <w:rFonts w:ascii="Gill Sans MT" w:hAnsi="Gill Sans MT" w:cs="Arial"/>
          <w:b/>
          <w:i/>
          <w:iCs/>
          <w:color w:val="003876"/>
          <w:sz w:val="72"/>
          <w:szCs w:val="160"/>
          <w:lang w:val="en-GB" w:eastAsia="en-GB"/>
        </w:rPr>
      </w:pPr>
    </w:p>
    <w:p w14:paraId="1850F5F2" w14:textId="2A56477A" w:rsidR="00180419" w:rsidRPr="00180419" w:rsidRDefault="007235C2"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74F7FCBC" w14:textId="77777777" w:rsidR="00180419" w:rsidRPr="002D7BBD"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68A79E7F" w14:textId="7358B303" w:rsidR="00180419" w:rsidRPr="00180419" w:rsidRDefault="00B06B41"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Gill Sans MT" w:hAnsi="Gill Sans MT" w:cs="Arial"/>
          <w:b/>
          <w:i/>
          <w:iCs/>
          <w:color w:val="003876"/>
          <w:sz w:val="56"/>
          <w:szCs w:val="160"/>
          <w:lang w:val="en-GB" w:eastAsia="en-GB"/>
        </w:rPr>
        <w:t>Audit &amp; Risk</w:t>
      </w:r>
      <w:r w:rsidR="00180419" w:rsidRPr="00180419">
        <w:rPr>
          <w:rFonts w:ascii="Gill Sans MT" w:hAnsi="Gill Sans MT" w:cs="Arial"/>
          <w:b/>
          <w:i/>
          <w:iCs/>
          <w:color w:val="003876"/>
          <w:sz w:val="56"/>
          <w:szCs w:val="160"/>
          <w:lang w:val="en-GB" w:eastAsia="en-GB"/>
        </w:rPr>
        <w:t xml:space="preserve"> Committee Meeting</w:t>
      </w:r>
    </w:p>
    <w:p w14:paraId="527A95CA" w14:textId="77777777" w:rsidR="008200E3" w:rsidRDefault="008200E3" w:rsidP="00A43754">
      <w:pPr>
        <w:jc w:val="both"/>
        <w:rPr>
          <w:rFonts w:ascii="Gill Sans MT" w:hAnsi="Gill Sans MT" w:cs="Arial"/>
          <w:b/>
          <w:i/>
          <w:iCs/>
          <w:color w:val="003876"/>
          <w:sz w:val="56"/>
          <w:szCs w:val="160"/>
          <w:lang w:val="en-GB" w:eastAsia="en-GB"/>
        </w:rPr>
      </w:pPr>
    </w:p>
    <w:p w14:paraId="4A704D5B" w14:textId="05741C9E" w:rsidR="00542A97" w:rsidRPr="00A43754" w:rsidRDefault="00B84A36" w:rsidP="00A43754">
      <w:pPr>
        <w:jc w:val="both"/>
        <w:rPr>
          <w:rFonts w:ascii="Arial" w:hAnsi="Arial" w:cs="Arial"/>
          <w:b/>
          <w:szCs w:val="24"/>
        </w:rPr>
      </w:pPr>
      <w:r>
        <w:rPr>
          <w:rFonts w:ascii="Gill Sans MT" w:hAnsi="Gill Sans MT" w:cs="Arial"/>
          <w:b/>
          <w:i/>
          <w:iCs/>
          <w:color w:val="003876"/>
          <w:sz w:val="56"/>
          <w:szCs w:val="160"/>
          <w:lang w:val="en-GB" w:eastAsia="en-GB"/>
        </w:rPr>
        <w:t>31</w:t>
      </w:r>
      <w:r w:rsidR="00742E10">
        <w:rPr>
          <w:rFonts w:ascii="Gill Sans MT" w:hAnsi="Gill Sans MT" w:cs="Arial"/>
          <w:b/>
          <w:i/>
          <w:iCs/>
          <w:color w:val="003876"/>
          <w:sz w:val="56"/>
          <w:szCs w:val="160"/>
          <w:lang w:val="en-GB" w:eastAsia="en-GB"/>
        </w:rPr>
        <w:t xml:space="preserve"> August</w:t>
      </w:r>
      <w:r w:rsidR="008876E8">
        <w:rPr>
          <w:rFonts w:ascii="Gill Sans MT" w:hAnsi="Gill Sans MT" w:cs="Arial"/>
          <w:b/>
          <w:i/>
          <w:iCs/>
          <w:color w:val="003876"/>
          <w:sz w:val="56"/>
          <w:szCs w:val="160"/>
          <w:lang w:val="en-GB" w:eastAsia="en-GB"/>
        </w:rPr>
        <w:t xml:space="preserve"> 2020</w:t>
      </w:r>
    </w:p>
    <w:p w14:paraId="31301F3C" w14:textId="77777777" w:rsidR="00542A97" w:rsidRPr="00FF733E" w:rsidRDefault="00542A97" w:rsidP="00812014">
      <w:pPr>
        <w:tabs>
          <w:tab w:val="left" w:pos="720"/>
          <w:tab w:val="left" w:pos="1440"/>
          <w:tab w:val="left" w:pos="2410"/>
          <w:tab w:val="left" w:pos="2977"/>
          <w:tab w:val="right" w:pos="8335"/>
          <w:tab w:val="right" w:pos="8505"/>
        </w:tabs>
        <w:jc w:val="both"/>
        <w:rPr>
          <w:rFonts w:ascii="Arial" w:hAnsi="Arial" w:cs="Arial"/>
          <w:b/>
          <w:sz w:val="14"/>
          <w:szCs w:val="12"/>
        </w:rPr>
      </w:pPr>
    </w:p>
    <w:p w14:paraId="4B15B4E0" w14:textId="77777777" w:rsidR="00714F57" w:rsidRPr="00323B61" w:rsidRDefault="00714F57" w:rsidP="00812014">
      <w:pPr>
        <w:tabs>
          <w:tab w:val="left" w:pos="720"/>
          <w:tab w:val="left" w:pos="1440"/>
          <w:tab w:val="left" w:pos="2410"/>
          <w:tab w:val="left" w:pos="2977"/>
          <w:tab w:val="right" w:pos="8335"/>
          <w:tab w:val="right" w:pos="8505"/>
        </w:tabs>
        <w:jc w:val="both"/>
        <w:rPr>
          <w:rFonts w:ascii="Arial" w:hAnsi="Arial" w:cs="Arial"/>
          <w:sz w:val="20"/>
          <w:szCs w:val="18"/>
        </w:rPr>
      </w:pPr>
    </w:p>
    <w:p w14:paraId="4B7B5627" w14:textId="77777777" w:rsidR="007235C2" w:rsidRDefault="007235C2" w:rsidP="00B65FED">
      <w:pPr>
        <w:jc w:val="center"/>
        <w:rPr>
          <w:rFonts w:ascii="Arial" w:hAnsi="Arial" w:cs="Arial"/>
          <w:sz w:val="22"/>
          <w:szCs w:val="22"/>
        </w:rPr>
      </w:pPr>
    </w:p>
    <w:p w14:paraId="56D52623" w14:textId="77777777" w:rsidR="007235C2" w:rsidRDefault="007235C2" w:rsidP="00B65FED">
      <w:pPr>
        <w:jc w:val="center"/>
        <w:rPr>
          <w:rFonts w:ascii="Arial" w:hAnsi="Arial" w:cs="Arial"/>
          <w:sz w:val="22"/>
          <w:szCs w:val="22"/>
        </w:rPr>
      </w:pPr>
    </w:p>
    <w:p w14:paraId="07626818" w14:textId="77777777" w:rsidR="007235C2" w:rsidRDefault="007235C2" w:rsidP="00B65FED">
      <w:pPr>
        <w:jc w:val="center"/>
        <w:rPr>
          <w:rFonts w:ascii="Arial" w:hAnsi="Arial" w:cs="Arial"/>
          <w:sz w:val="22"/>
          <w:szCs w:val="22"/>
        </w:rPr>
      </w:pPr>
    </w:p>
    <w:p w14:paraId="66E62D3D" w14:textId="77777777" w:rsidR="007235C2" w:rsidRDefault="007235C2" w:rsidP="00B65FED">
      <w:pPr>
        <w:jc w:val="center"/>
        <w:rPr>
          <w:rFonts w:ascii="Arial" w:hAnsi="Arial" w:cs="Arial"/>
          <w:sz w:val="22"/>
          <w:szCs w:val="22"/>
        </w:rPr>
      </w:pPr>
    </w:p>
    <w:p w14:paraId="7693295D" w14:textId="77777777" w:rsidR="007235C2" w:rsidRDefault="007235C2" w:rsidP="00B65FED">
      <w:pPr>
        <w:jc w:val="center"/>
        <w:rPr>
          <w:rFonts w:ascii="Arial" w:hAnsi="Arial" w:cs="Arial"/>
          <w:sz w:val="22"/>
          <w:szCs w:val="22"/>
        </w:rPr>
      </w:pPr>
    </w:p>
    <w:p w14:paraId="465D4114" w14:textId="77777777" w:rsidR="007235C2" w:rsidRDefault="007235C2" w:rsidP="00B65FED">
      <w:pPr>
        <w:jc w:val="center"/>
        <w:rPr>
          <w:rFonts w:ascii="Arial" w:hAnsi="Arial" w:cs="Arial"/>
          <w:sz w:val="22"/>
          <w:szCs w:val="22"/>
        </w:rPr>
      </w:pPr>
    </w:p>
    <w:p w14:paraId="6026E806" w14:textId="77777777" w:rsidR="007235C2" w:rsidRDefault="007235C2" w:rsidP="00B65FED">
      <w:pPr>
        <w:jc w:val="center"/>
        <w:rPr>
          <w:rFonts w:ascii="Arial" w:hAnsi="Arial" w:cs="Arial"/>
          <w:sz w:val="22"/>
          <w:szCs w:val="22"/>
        </w:rPr>
      </w:pPr>
    </w:p>
    <w:p w14:paraId="4BB95576" w14:textId="77777777" w:rsidR="007235C2" w:rsidRDefault="007235C2" w:rsidP="00B65FED">
      <w:pPr>
        <w:jc w:val="center"/>
        <w:rPr>
          <w:rFonts w:ascii="Arial" w:hAnsi="Arial" w:cs="Arial"/>
          <w:sz w:val="22"/>
          <w:szCs w:val="22"/>
        </w:rPr>
      </w:pPr>
    </w:p>
    <w:p w14:paraId="326EC283" w14:textId="77777777" w:rsidR="007235C2" w:rsidRDefault="007235C2" w:rsidP="00B65FED">
      <w:pPr>
        <w:jc w:val="center"/>
        <w:rPr>
          <w:rFonts w:ascii="Arial" w:hAnsi="Arial" w:cs="Arial"/>
          <w:sz w:val="22"/>
          <w:szCs w:val="22"/>
        </w:rPr>
      </w:pPr>
    </w:p>
    <w:p w14:paraId="612BF35C" w14:textId="77777777" w:rsidR="007235C2" w:rsidRDefault="007235C2" w:rsidP="00B65FED">
      <w:pPr>
        <w:jc w:val="center"/>
        <w:rPr>
          <w:rFonts w:ascii="Arial" w:hAnsi="Arial" w:cs="Arial"/>
          <w:sz w:val="22"/>
          <w:szCs w:val="22"/>
        </w:rPr>
      </w:pPr>
    </w:p>
    <w:p w14:paraId="75B8FD29" w14:textId="77777777" w:rsidR="007235C2" w:rsidRDefault="007235C2" w:rsidP="00B65FED">
      <w:pPr>
        <w:jc w:val="center"/>
        <w:rPr>
          <w:rFonts w:ascii="Arial" w:hAnsi="Arial" w:cs="Arial"/>
          <w:sz w:val="22"/>
          <w:szCs w:val="22"/>
        </w:rPr>
      </w:pPr>
    </w:p>
    <w:p w14:paraId="0AD5BA7D" w14:textId="77777777" w:rsidR="007235C2" w:rsidRDefault="007235C2" w:rsidP="00B65FED">
      <w:pPr>
        <w:jc w:val="center"/>
        <w:rPr>
          <w:rFonts w:ascii="Arial" w:hAnsi="Arial" w:cs="Arial"/>
          <w:sz w:val="22"/>
          <w:szCs w:val="22"/>
        </w:rPr>
      </w:pPr>
    </w:p>
    <w:p w14:paraId="5B890606" w14:textId="77777777" w:rsidR="007235C2" w:rsidRPr="00812014" w:rsidRDefault="007235C2" w:rsidP="007235C2">
      <w:pPr>
        <w:tabs>
          <w:tab w:val="left" w:pos="720"/>
          <w:tab w:val="left" w:pos="1440"/>
          <w:tab w:val="left" w:pos="2410"/>
          <w:tab w:val="left" w:pos="2977"/>
          <w:tab w:val="right" w:pos="8335"/>
          <w:tab w:val="right" w:pos="8505"/>
        </w:tabs>
        <w:jc w:val="both"/>
        <w:rPr>
          <w:rFonts w:ascii="Arial" w:hAnsi="Arial" w:cs="Arial"/>
          <w:b/>
          <w:sz w:val="22"/>
        </w:rPr>
      </w:pPr>
      <w:r w:rsidRPr="00812014">
        <w:rPr>
          <w:rFonts w:ascii="Arial" w:hAnsi="Arial" w:cs="Arial"/>
          <w:b/>
          <w:sz w:val="22"/>
        </w:rPr>
        <w:t>ATTENTION</w:t>
      </w:r>
    </w:p>
    <w:p w14:paraId="32B9015A" w14:textId="77777777" w:rsidR="007235C2" w:rsidRDefault="007235C2" w:rsidP="007235C2">
      <w:pPr>
        <w:tabs>
          <w:tab w:val="left" w:pos="720"/>
          <w:tab w:val="left" w:pos="1440"/>
          <w:tab w:val="left" w:pos="2410"/>
          <w:tab w:val="left" w:pos="2977"/>
          <w:tab w:val="right" w:pos="8335"/>
          <w:tab w:val="right" w:pos="8505"/>
        </w:tabs>
        <w:jc w:val="both"/>
        <w:rPr>
          <w:rFonts w:ascii="Arial" w:hAnsi="Arial" w:cs="Arial"/>
          <w:sz w:val="22"/>
        </w:rPr>
      </w:pPr>
    </w:p>
    <w:p w14:paraId="7E75A61E" w14:textId="77777777" w:rsidR="007235C2" w:rsidRPr="00E176A4" w:rsidRDefault="007235C2" w:rsidP="007235C2">
      <w:pPr>
        <w:tabs>
          <w:tab w:val="left" w:pos="720"/>
          <w:tab w:val="left" w:pos="1440"/>
          <w:tab w:val="left" w:pos="2410"/>
          <w:tab w:val="left" w:pos="2977"/>
          <w:tab w:val="right" w:pos="8335"/>
          <w:tab w:val="right" w:pos="8505"/>
        </w:tabs>
        <w:jc w:val="both"/>
        <w:rPr>
          <w:rFonts w:ascii="Arial" w:hAnsi="Arial" w:cs="Arial"/>
          <w:b/>
          <w:sz w:val="22"/>
        </w:rPr>
      </w:pPr>
      <w:r>
        <w:rPr>
          <w:rFonts w:ascii="Arial" w:hAnsi="Arial" w:cs="Arial"/>
          <w:b/>
          <w:sz w:val="22"/>
        </w:rPr>
        <w:t>These Minutes are subject to confirmation</w:t>
      </w:r>
    </w:p>
    <w:p w14:paraId="0272D798" w14:textId="77777777" w:rsidR="007235C2" w:rsidRPr="00812014" w:rsidRDefault="007235C2" w:rsidP="007235C2">
      <w:pPr>
        <w:tabs>
          <w:tab w:val="left" w:pos="720"/>
          <w:tab w:val="left" w:pos="1440"/>
          <w:tab w:val="left" w:pos="2410"/>
          <w:tab w:val="left" w:pos="2977"/>
          <w:tab w:val="right" w:pos="8335"/>
          <w:tab w:val="right" w:pos="8505"/>
        </w:tabs>
        <w:jc w:val="both"/>
        <w:rPr>
          <w:rFonts w:ascii="Arial" w:hAnsi="Arial" w:cs="Arial"/>
          <w:sz w:val="22"/>
        </w:rPr>
      </w:pPr>
    </w:p>
    <w:p w14:paraId="0AC59E17" w14:textId="77777777" w:rsidR="007235C2" w:rsidRPr="006E69F6" w:rsidRDefault="007235C2" w:rsidP="007235C2">
      <w:pPr>
        <w:tabs>
          <w:tab w:val="left" w:pos="720"/>
          <w:tab w:val="left" w:pos="1440"/>
          <w:tab w:val="left" w:pos="2410"/>
          <w:tab w:val="left" w:pos="2977"/>
          <w:tab w:val="right" w:pos="8335"/>
          <w:tab w:val="right" w:pos="8505"/>
        </w:tabs>
        <w:jc w:val="both"/>
        <w:rPr>
          <w:rFonts w:ascii="Arial" w:hAnsi="Arial" w:cs="Arial"/>
          <w:b/>
          <w:u w:val="single"/>
        </w:rPr>
      </w:pPr>
      <w:r>
        <w:rPr>
          <w:rFonts w:ascii="Arial" w:hAnsi="Arial" w:cs="Arial"/>
          <w:sz w:val="22"/>
        </w:rPr>
        <w:t>This is a committee which has only made recommendations to Council. No action should be taken on any recommendation contained in these Minutes. The council resolution pertaining to an item will be made at the Ordinary Council Meeting next following this meeting.</w:t>
      </w:r>
    </w:p>
    <w:p w14:paraId="2733A36A" w14:textId="77777777" w:rsidR="007235C2" w:rsidRDefault="007235C2" w:rsidP="00B65FED">
      <w:pPr>
        <w:jc w:val="center"/>
        <w:rPr>
          <w:rFonts w:ascii="Arial" w:hAnsi="Arial" w:cs="Arial"/>
          <w:sz w:val="22"/>
          <w:szCs w:val="22"/>
        </w:rPr>
      </w:pPr>
    </w:p>
    <w:p w14:paraId="391E53FE" w14:textId="77777777" w:rsidR="007235C2" w:rsidRDefault="007235C2" w:rsidP="00B65FED">
      <w:pPr>
        <w:jc w:val="center"/>
        <w:rPr>
          <w:rFonts w:ascii="Arial" w:hAnsi="Arial" w:cs="Arial"/>
          <w:sz w:val="22"/>
          <w:szCs w:val="22"/>
        </w:rPr>
      </w:pPr>
    </w:p>
    <w:p w14:paraId="21A52CA5" w14:textId="0310DDEC" w:rsidR="00180419" w:rsidRPr="00050994" w:rsidRDefault="00180419" w:rsidP="00B65FED">
      <w:pPr>
        <w:jc w:val="center"/>
        <w:rPr>
          <w:rFonts w:ascii="Arial" w:hAnsi="Arial" w:cs="Arial"/>
          <w:b/>
          <w:szCs w:val="24"/>
        </w:rPr>
      </w:pPr>
      <w:r w:rsidRPr="004950A5">
        <w:rPr>
          <w:rFonts w:ascii="Arial" w:hAnsi="Arial" w:cs="Arial"/>
          <w:b/>
          <w:u w:val="single"/>
        </w:rPr>
        <w:br w:type="page"/>
      </w: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587357285"/>
        <w:docPartObj>
          <w:docPartGallery w:val="Table of Contents"/>
          <w:docPartUnique/>
        </w:docPartObj>
      </w:sdtPr>
      <w:sdtEndPr>
        <w:rPr>
          <w:b/>
          <w:bCs/>
          <w:noProof/>
        </w:rPr>
      </w:sdtEndPr>
      <w:sdtContent>
        <w:p w14:paraId="58AE7B06" w14:textId="77777777" w:rsidR="00AB761D" w:rsidRPr="007E1073" w:rsidRDefault="00AB761D">
          <w:pPr>
            <w:pStyle w:val="TOCHeading"/>
            <w:rPr>
              <w:rFonts w:ascii="Arial" w:hAnsi="Arial" w:cs="Arial"/>
            </w:rPr>
          </w:pPr>
        </w:p>
        <w:p w14:paraId="4A32E9B7" w14:textId="5F507C98" w:rsidR="00CB2CC7" w:rsidRPr="005C4B68" w:rsidRDefault="00AB761D">
          <w:pPr>
            <w:pStyle w:val="TOC1"/>
            <w:rPr>
              <w:rFonts w:ascii="Arial" w:eastAsiaTheme="minorEastAsia" w:hAnsi="Arial" w:cs="Arial"/>
              <w:noProof/>
              <w:szCs w:val="24"/>
              <w:lang w:eastAsia="en-AU"/>
            </w:rPr>
          </w:pPr>
          <w:r w:rsidRPr="00D056A6">
            <w:rPr>
              <w:rFonts w:ascii="Arial" w:hAnsi="Arial" w:cs="Arial"/>
            </w:rPr>
            <w:fldChar w:fldCharType="begin"/>
          </w:r>
          <w:r w:rsidRPr="00D056A6">
            <w:rPr>
              <w:rFonts w:ascii="Arial" w:hAnsi="Arial" w:cs="Arial"/>
            </w:rPr>
            <w:instrText xml:space="preserve"> TOC \o "1-3" \h \z \u </w:instrText>
          </w:r>
          <w:r w:rsidRPr="00D056A6">
            <w:rPr>
              <w:rFonts w:ascii="Arial" w:hAnsi="Arial" w:cs="Arial"/>
            </w:rPr>
            <w:fldChar w:fldCharType="separate"/>
          </w:r>
          <w:hyperlink w:anchor="_Toc50960467" w:history="1">
            <w:r w:rsidR="00CB2CC7" w:rsidRPr="005C4B68">
              <w:rPr>
                <w:rStyle w:val="Hyperlink"/>
                <w:rFonts w:ascii="Arial" w:hAnsi="Arial" w:cs="Arial"/>
                <w:noProof/>
                <w:szCs w:val="24"/>
              </w:rPr>
              <w:t>Declaration of Opening</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_Toc50960467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3</w:t>
            </w:r>
            <w:r w:rsidR="00CB2CC7" w:rsidRPr="005C4B68">
              <w:rPr>
                <w:rFonts w:ascii="Arial" w:hAnsi="Arial" w:cs="Arial"/>
                <w:noProof/>
                <w:webHidden/>
                <w:szCs w:val="24"/>
              </w:rPr>
              <w:fldChar w:fldCharType="end"/>
            </w:r>
          </w:hyperlink>
        </w:p>
        <w:p w14:paraId="1E3CE6D4" w14:textId="0AB3A948" w:rsidR="00CB2CC7" w:rsidRPr="005C4B68" w:rsidRDefault="00BC38D0">
          <w:pPr>
            <w:pStyle w:val="TOC1"/>
            <w:rPr>
              <w:rFonts w:ascii="Arial" w:eastAsiaTheme="minorEastAsia" w:hAnsi="Arial" w:cs="Arial"/>
              <w:noProof/>
              <w:szCs w:val="24"/>
              <w:lang w:eastAsia="en-AU"/>
            </w:rPr>
          </w:pPr>
          <w:hyperlink w:anchor="_Toc50960468" w:history="1">
            <w:r w:rsidR="00CB2CC7" w:rsidRPr="005C4B68">
              <w:rPr>
                <w:rStyle w:val="Hyperlink"/>
                <w:rFonts w:ascii="Arial" w:hAnsi="Arial" w:cs="Arial"/>
                <w:noProof/>
                <w:szCs w:val="24"/>
              </w:rPr>
              <w:t>Present and Apologies and Leave of Absence (Previously Approved)</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_Toc50960468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3</w:t>
            </w:r>
            <w:r w:rsidR="00CB2CC7" w:rsidRPr="005C4B68">
              <w:rPr>
                <w:rFonts w:ascii="Arial" w:hAnsi="Arial" w:cs="Arial"/>
                <w:noProof/>
                <w:webHidden/>
                <w:szCs w:val="24"/>
              </w:rPr>
              <w:fldChar w:fldCharType="end"/>
            </w:r>
          </w:hyperlink>
        </w:p>
        <w:p w14:paraId="21700239" w14:textId="12F8DC8B" w:rsidR="00CB2CC7" w:rsidRPr="005C4B68" w:rsidRDefault="00BC38D0">
          <w:pPr>
            <w:pStyle w:val="TOC1"/>
            <w:rPr>
              <w:rFonts w:ascii="Arial" w:eastAsiaTheme="minorEastAsia" w:hAnsi="Arial" w:cs="Arial"/>
              <w:noProof/>
              <w:szCs w:val="24"/>
              <w:lang w:eastAsia="en-AU"/>
            </w:rPr>
          </w:pPr>
          <w:hyperlink w:anchor="_Toc50960469" w:history="1">
            <w:r w:rsidR="00CB2CC7" w:rsidRPr="005C4B68">
              <w:rPr>
                <w:rStyle w:val="Hyperlink"/>
                <w:rFonts w:ascii="Arial" w:hAnsi="Arial" w:cs="Arial"/>
                <w:noProof/>
                <w:szCs w:val="24"/>
              </w:rPr>
              <w:t>1.</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Public Question Time</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_Toc50960469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4</w:t>
            </w:r>
            <w:r w:rsidR="00CB2CC7" w:rsidRPr="005C4B68">
              <w:rPr>
                <w:rFonts w:ascii="Arial" w:hAnsi="Arial" w:cs="Arial"/>
                <w:noProof/>
                <w:webHidden/>
                <w:szCs w:val="24"/>
              </w:rPr>
              <w:fldChar w:fldCharType="end"/>
            </w:r>
          </w:hyperlink>
        </w:p>
        <w:p w14:paraId="611208D1" w14:textId="32A87B3C" w:rsidR="00CB2CC7" w:rsidRPr="005C4B68" w:rsidRDefault="00BC38D0">
          <w:pPr>
            <w:pStyle w:val="TOC1"/>
            <w:rPr>
              <w:rFonts w:ascii="Arial" w:eastAsiaTheme="minorEastAsia" w:hAnsi="Arial" w:cs="Arial"/>
              <w:noProof/>
              <w:szCs w:val="24"/>
              <w:lang w:eastAsia="en-AU"/>
            </w:rPr>
          </w:pPr>
          <w:hyperlink w:anchor="_Toc50960470" w:history="1">
            <w:r w:rsidR="00CB2CC7" w:rsidRPr="005C4B68">
              <w:rPr>
                <w:rStyle w:val="Hyperlink"/>
                <w:rFonts w:ascii="Arial" w:hAnsi="Arial" w:cs="Arial"/>
                <w:noProof/>
                <w:szCs w:val="24"/>
              </w:rPr>
              <w:t>2.</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Addresses By Members of the Public (only for items listed on the agenda)</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_Toc50960470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4</w:t>
            </w:r>
            <w:r w:rsidR="00CB2CC7" w:rsidRPr="005C4B68">
              <w:rPr>
                <w:rFonts w:ascii="Arial" w:hAnsi="Arial" w:cs="Arial"/>
                <w:noProof/>
                <w:webHidden/>
                <w:szCs w:val="24"/>
              </w:rPr>
              <w:fldChar w:fldCharType="end"/>
            </w:r>
          </w:hyperlink>
        </w:p>
        <w:p w14:paraId="0BE9180A" w14:textId="1E43EAD2" w:rsidR="00CB2CC7" w:rsidRPr="005C4B68" w:rsidRDefault="00BC38D0">
          <w:pPr>
            <w:pStyle w:val="TOC1"/>
            <w:rPr>
              <w:rFonts w:ascii="Arial" w:eastAsiaTheme="minorEastAsia" w:hAnsi="Arial" w:cs="Arial"/>
              <w:noProof/>
              <w:szCs w:val="24"/>
              <w:lang w:eastAsia="en-AU"/>
            </w:rPr>
          </w:pPr>
          <w:hyperlink w:anchor="_Toc50960471" w:history="1">
            <w:r w:rsidR="00CB2CC7" w:rsidRPr="005C4B68">
              <w:rPr>
                <w:rStyle w:val="Hyperlink"/>
                <w:rFonts w:ascii="Arial" w:hAnsi="Arial" w:cs="Arial"/>
                <w:noProof/>
                <w:szCs w:val="24"/>
              </w:rPr>
              <w:t>3.</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Disclosures of Financial and/or Proximity Interest</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_Toc50960471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4</w:t>
            </w:r>
            <w:r w:rsidR="00CB2CC7" w:rsidRPr="005C4B68">
              <w:rPr>
                <w:rFonts w:ascii="Arial" w:hAnsi="Arial" w:cs="Arial"/>
                <w:noProof/>
                <w:webHidden/>
                <w:szCs w:val="24"/>
              </w:rPr>
              <w:fldChar w:fldCharType="end"/>
            </w:r>
          </w:hyperlink>
        </w:p>
        <w:p w14:paraId="084BF082" w14:textId="07393808" w:rsidR="00CB2CC7" w:rsidRPr="005C4B68" w:rsidRDefault="00BC38D0">
          <w:pPr>
            <w:pStyle w:val="TOC1"/>
            <w:rPr>
              <w:rFonts w:ascii="Arial" w:eastAsiaTheme="minorEastAsia" w:hAnsi="Arial" w:cs="Arial"/>
              <w:noProof/>
              <w:szCs w:val="24"/>
              <w:lang w:eastAsia="en-AU"/>
            </w:rPr>
          </w:pPr>
          <w:hyperlink w:anchor="_Toc50960472" w:history="1">
            <w:r w:rsidR="00CB2CC7" w:rsidRPr="005C4B68">
              <w:rPr>
                <w:rStyle w:val="Hyperlink"/>
                <w:rFonts w:ascii="Arial" w:hAnsi="Arial" w:cs="Arial"/>
                <w:noProof/>
                <w:szCs w:val="24"/>
              </w:rPr>
              <w:t>4.</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Disclosures of Interests Affecting Impartiality</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_Toc50960472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4</w:t>
            </w:r>
            <w:r w:rsidR="00CB2CC7" w:rsidRPr="005C4B68">
              <w:rPr>
                <w:rFonts w:ascii="Arial" w:hAnsi="Arial" w:cs="Arial"/>
                <w:noProof/>
                <w:webHidden/>
                <w:szCs w:val="24"/>
              </w:rPr>
              <w:fldChar w:fldCharType="end"/>
            </w:r>
          </w:hyperlink>
        </w:p>
        <w:p w14:paraId="64565988" w14:textId="32827C69" w:rsidR="00CB2CC7" w:rsidRPr="005C4B68" w:rsidRDefault="00BC38D0">
          <w:pPr>
            <w:pStyle w:val="TOC1"/>
            <w:rPr>
              <w:rFonts w:ascii="Arial" w:eastAsiaTheme="minorEastAsia" w:hAnsi="Arial" w:cs="Arial"/>
              <w:noProof/>
              <w:szCs w:val="24"/>
              <w:lang w:eastAsia="en-AU"/>
            </w:rPr>
          </w:pPr>
          <w:hyperlink w:anchor="_Toc50960473" w:history="1">
            <w:r w:rsidR="00CB2CC7" w:rsidRPr="005C4B68">
              <w:rPr>
                <w:rStyle w:val="Hyperlink"/>
                <w:rFonts w:ascii="Arial" w:hAnsi="Arial" w:cs="Arial"/>
                <w:noProof/>
                <w:szCs w:val="24"/>
              </w:rPr>
              <w:t>5.</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Declarations by Members That They Have Not Given Due Consideration to Papers</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_Toc50960473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4</w:t>
            </w:r>
            <w:r w:rsidR="00CB2CC7" w:rsidRPr="005C4B68">
              <w:rPr>
                <w:rFonts w:ascii="Arial" w:hAnsi="Arial" w:cs="Arial"/>
                <w:noProof/>
                <w:webHidden/>
                <w:szCs w:val="24"/>
              </w:rPr>
              <w:fldChar w:fldCharType="end"/>
            </w:r>
          </w:hyperlink>
        </w:p>
        <w:p w14:paraId="5FB599FC" w14:textId="347E548C" w:rsidR="00CB2CC7" w:rsidRPr="005C4B68" w:rsidRDefault="00BC38D0">
          <w:pPr>
            <w:pStyle w:val="TOC1"/>
            <w:rPr>
              <w:rFonts w:ascii="Arial" w:eastAsiaTheme="minorEastAsia" w:hAnsi="Arial" w:cs="Arial"/>
              <w:noProof/>
              <w:szCs w:val="24"/>
              <w:lang w:eastAsia="en-AU"/>
            </w:rPr>
          </w:pPr>
          <w:hyperlink w:anchor="_Toc50960474" w:history="1">
            <w:r w:rsidR="00CB2CC7" w:rsidRPr="005C4B68">
              <w:rPr>
                <w:rStyle w:val="Hyperlink"/>
                <w:rFonts w:ascii="Arial" w:hAnsi="Arial" w:cs="Arial"/>
                <w:noProof/>
                <w:szCs w:val="24"/>
              </w:rPr>
              <w:t>6.</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Confirmation of Minutes</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_Toc50960474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5</w:t>
            </w:r>
            <w:r w:rsidR="00CB2CC7" w:rsidRPr="005C4B68">
              <w:rPr>
                <w:rFonts w:ascii="Arial" w:hAnsi="Arial" w:cs="Arial"/>
                <w:noProof/>
                <w:webHidden/>
                <w:szCs w:val="24"/>
              </w:rPr>
              <w:fldChar w:fldCharType="end"/>
            </w:r>
          </w:hyperlink>
        </w:p>
        <w:p w14:paraId="54E141BF" w14:textId="22AAA1E0" w:rsidR="00CB2CC7" w:rsidRPr="005C4B68" w:rsidRDefault="00BC38D0">
          <w:pPr>
            <w:pStyle w:val="TOC1"/>
            <w:rPr>
              <w:rFonts w:ascii="Arial" w:eastAsiaTheme="minorEastAsia" w:hAnsi="Arial" w:cs="Arial"/>
              <w:noProof/>
              <w:szCs w:val="24"/>
              <w:lang w:eastAsia="en-AU"/>
            </w:rPr>
          </w:pPr>
          <w:hyperlink w:anchor="_Toc50960475" w:history="1">
            <w:r w:rsidR="00CB2CC7" w:rsidRPr="005C4B68">
              <w:rPr>
                <w:rStyle w:val="Hyperlink"/>
                <w:rFonts w:ascii="Arial" w:hAnsi="Arial" w:cs="Arial"/>
                <w:noProof/>
                <w:szCs w:val="24"/>
              </w:rPr>
              <w:t xml:space="preserve">6.1 </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Audit &amp; Risk Committee Meeting 8 June 2020</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_Toc50960475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5</w:t>
            </w:r>
            <w:r w:rsidR="00CB2CC7" w:rsidRPr="005C4B68">
              <w:rPr>
                <w:rFonts w:ascii="Arial" w:hAnsi="Arial" w:cs="Arial"/>
                <w:noProof/>
                <w:webHidden/>
                <w:szCs w:val="24"/>
              </w:rPr>
              <w:fldChar w:fldCharType="end"/>
            </w:r>
          </w:hyperlink>
        </w:p>
        <w:p w14:paraId="60A41720" w14:textId="2A9306BB" w:rsidR="00CB2CC7" w:rsidRPr="005C4B68" w:rsidRDefault="00BC38D0">
          <w:pPr>
            <w:pStyle w:val="TOC1"/>
            <w:rPr>
              <w:rFonts w:ascii="Arial" w:eastAsiaTheme="minorEastAsia" w:hAnsi="Arial" w:cs="Arial"/>
              <w:noProof/>
              <w:szCs w:val="24"/>
              <w:lang w:eastAsia="en-AU"/>
            </w:rPr>
          </w:pPr>
          <w:hyperlink w:anchor="_Toc50960476" w:history="1">
            <w:r w:rsidR="00CB2CC7" w:rsidRPr="005C4B68">
              <w:rPr>
                <w:rStyle w:val="Hyperlink"/>
                <w:rFonts w:ascii="Arial" w:hAnsi="Arial" w:cs="Arial"/>
                <w:noProof/>
                <w:szCs w:val="24"/>
              </w:rPr>
              <w:t>7.</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Matters for Which the Meeting May Be Closed</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_Toc50960476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5</w:t>
            </w:r>
            <w:r w:rsidR="00CB2CC7" w:rsidRPr="005C4B68">
              <w:rPr>
                <w:rFonts w:ascii="Arial" w:hAnsi="Arial" w:cs="Arial"/>
                <w:noProof/>
                <w:webHidden/>
                <w:szCs w:val="24"/>
              </w:rPr>
              <w:fldChar w:fldCharType="end"/>
            </w:r>
          </w:hyperlink>
        </w:p>
        <w:p w14:paraId="1217FF32" w14:textId="77BFB2DD" w:rsidR="00CB2CC7" w:rsidRPr="005C4B68" w:rsidRDefault="00BC38D0">
          <w:pPr>
            <w:pStyle w:val="TOC1"/>
            <w:rPr>
              <w:rFonts w:ascii="Arial" w:eastAsiaTheme="minorEastAsia" w:hAnsi="Arial" w:cs="Arial"/>
              <w:noProof/>
              <w:szCs w:val="24"/>
              <w:lang w:eastAsia="en-AU"/>
            </w:rPr>
          </w:pPr>
          <w:hyperlink w:anchor="_Toc50960477" w:history="1">
            <w:r w:rsidR="00CB2CC7" w:rsidRPr="005C4B68">
              <w:rPr>
                <w:rStyle w:val="Hyperlink"/>
                <w:rFonts w:ascii="Arial" w:hAnsi="Arial" w:cs="Arial"/>
                <w:noProof/>
                <w:szCs w:val="24"/>
              </w:rPr>
              <w:t>8.</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Items for Discussion</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_Toc50960477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5</w:t>
            </w:r>
            <w:r w:rsidR="00CB2CC7" w:rsidRPr="005C4B68">
              <w:rPr>
                <w:rFonts w:ascii="Arial" w:hAnsi="Arial" w:cs="Arial"/>
                <w:noProof/>
                <w:webHidden/>
                <w:szCs w:val="24"/>
              </w:rPr>
              <w:fldChar w:fldCharType="end"/>
            </w:r>
          </w:hyperlink>
        </w:p>
        <w:p w14:paraId="3DA5C91A" w14:textId="2D86320E" w:rsidR="00CB2CC7" w:rsidRPr="005C4B68" w:rsidRDefault="00BC38D0">
          <w:pPr>
            <w:pStyle w:val="TOC1"/>
            <w:rPr>
              <w:rFonts w:ascii="Arial" w:eastAsiaTheme="minorEastAsia" w:hAnsi="Arial" w:cs="Arial"/>
              <w:noProof/>
              <w:szCs w:val="24"/>
              <w:lang w:eastAsia="en-AU"/>
            </w:rPr>
          </w:pPr>
          <w:hyperlink w:anchor="_Toc50960478" w:history="1">
            <w:r w:rsidR="00CB2CC7" w:rsidRPr="005C4B68">
              <w:rPr>
                <w:rStyle w:val="Hyperlink"/>
                <w:rFonts w:ascii="Arial" w:hAnsi="Arial" w:cs="Arial"/>
                <w:noProof/>
                <w:szCs w:val="24"/>
              </w:rPr>
              <w:t>8.1</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Moore Australia Update</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_Toc50960478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6</w:t>
            </w:r>
            <w:r w:rsidR="00CB2CC7" w:rsidRPr="005C4B68">
              <w:rPr>
                <w:rFonts w:ascii="Arial" w:hAnsi="Arial" w:cs="Arial"/>
                <w:noProof/>
                <w:webHidden/>
                <w:szCs w:val="24"/>
              </w:rPr>
              <w:fldChar w:fldCharType="end"/>
            </w:r>
          </w:hyperlink>
        </w:p>
        <w:p w14:paraId="1C20BD2B" w14:textId="4478BCCC" w:rsidR="00CB2CC7" w:rsidRPr="005C4B68" w:rsidRDefault="00BC38D0">
          <w:pPr>
            <w:pStyle w:val="TOC1"/>
            <w:rPr>
              <w:rFonts w:ascii="Arial" w:eastAsiaTheme="minorEastAsia" w:hAnsi="Arial" w:cs="Arial"/>
              <w:noProof/>
              <w:szCs w:val="24"/>
              <w:lang w:eastAsia="en-AU"/>
            </w:rPr>
          </w:pPr>
          <w:hyperlink w:anchor="_Toc50960479" w:history="1">
            <w:r w:rsidR="00CB2CC7" w:rsidRPr="005C4B68">
              <w:rPr>
                <w:rStyle w:val="Hyperlink"/>
                <w:rFonts w:ascii="Arial" w:hAnsi="Arial" w:cs="Arial"/>
                <w:noProof/>
                <w:szCs w:val="24"/>
              </w:rPr>
              <w:t>8.2</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Internal Audit Actions Log</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_Toc50960479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7</w:t>
            </w:r>
            <w:r w:rsidR="00CB2CC7" w:rsidRPr="005C4B68">
              <w:rPr>
                <w:rFonts w:ascii="Arial" w:hAnsi="Arial" w:cs="Arial"/>
                <w:noProof/>
                <w:webHidden/>
                <w:szCs w:val="24"/>
              </w:rPr>
              <w:fldChar w:fldCharType="end"/>
            </w:r>
          </w:hyperlink>
        </w:p>
        <w:p w14:paraId="2F05E27B" w14:textId="17F779DB" w:rsidR="00CB2CC7" w:rsidRPr="005C4B68" w:rsidRDefault="00BC38D0">
          <w:pPr>
            <w:pStyle w:val="TOC1"/>
            <w:rPr>
              <w:rFonts w:ascii="Arial" w:eastAsiaTheme="minorEastAsia" w:hAnsi="Arial" w:cs="Arial"/>
              <w:noProof/>
              <w:szCs w:val="24"/>
              <w:lang w:eastAsia="en-AU"/>
            </w:rPr>
          </w:pPr>
          <w:hyperlink w:anchor="_Toc50960480" w:history="1">
            <w:r w:rsidR="00CB2CC7" w:rsidRPr="005C4B68">
              <w:rPr>
                <w:rStyle w:val="Hyperlink"/>
                <w:rFonts w:ascii="Arial" w:hAnsi="Arial" w:cs="Arial"/>
                <w:noProof/>
                <w:szCs w:val="24"/>
              </w:rPr>
              <w:t>8.3</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Business Continuity Planning</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_Toc50960480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9</w:t>
            </w:r>
            <w:r w:rsidR="00CB2CC7" w:rsidRPr="005C4B68">
              <w:rPr>
                <w:rFonts w:ascii="Arial" w:hAnsi="Arial" w:cs="Arial"/>
                <w:noProof/>
                <w:webHidden/>
                <w:szCs w:val="24"/>
              </w:rPr>
              <w:fldChar w:fldCharType="end"/>
            </w:r>
          </w:hyperlink>
        </w:p>
        <w:p w14:paraId="0FCE4395" w14:textId="07ED28F9" w:rsidR="00CB2CC7" w:rsidRPr="005C4B68" w:rsidRDefault="00BC38D0">
          <w:pPr>
            <w:pStyle w:val="TOC1"/>
            <w:rPr>
              <w:rFonts w:ascii="Arial" w:eastAsiaTheme="minorEastAsia" w:hAnsi="Arial" w:cs="Arial"/>
              <w:noProof/>
              <w:szCs w:val="24"/>
              <w:lang w:eastAsia="en-AU"/>
            </w:rPr>
          </w:pPr>
          <w:hyperlink w:anchor="_Toc50960481" w:history="1">
            <w:r w:rsidR="00CB2CC7" w:rsidRPr="005C4B68">
              <w:rPr>
                <w:rStyle w:val="Hyperlink"/>
                <w:rFonts w:ascii="Arial" w:hAnsi="Arial" w:cs="Arial"/>
                <w:noProof/>
                <w:szCs w:val="24"/>
              </w:rPr>
              <w:t>8.4</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Risks in the Tendering Process</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_Toc50960481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15</w:t>
            </w:r>
            <w:r w:rsidR="00CB2CC7" w:rsidRPr="005C4B68">
              <w:rPr>
                <w:rFonts w:ascii="Arial" w:hAnsi="Arial" w:cs="Arial"/>
                <w:noProof/>
                <w:webHidden/>
                <w:szCs w:val="24"/>
              </w:rPr>
              <w:fldChar w:fldCharType="end"/>
            </w:r>
          </w:hyperlink>
        </w:p>
        <w:p w14:paraId="770355C3" w14:textId="106A82EC" w:rsidR="00CB2CC7" w:rsidRPr="005C4B68" w:rsidRDefault="00BC38D0">
          <w:pPr>
            <w:pStyle w:val="TOC1"/>
            <w:rPr>
              <w:rFonts w:ascii="Arial" w:eastAsiaTheme="minorEastAsia" w:hAnsi="Arial" w:cs="Arial"/>
              <w:noProof/>
              <w:szCs w:val="24"/>
              <w:lang w:eastAsia="en-AU"/>
            </w:rPr>
          </w:pPr>
          <w:hyperlink w:anchor="_Toc50960482" w:history="1">
            <w:r w:rsidR="00CB2CC7" w:rsidRPr="005C4B68">
              <w:rPr>
                <w:rStyle w:val="Hyperlink"/>
                <w:rFonts w:ascii="Arial" w:hAnsi="Arial" w:cs="Arial"/>
                <w:noProof/>
                <w:szCs w:val="24"/>
              </w:rPr>
              <w:t>8.5</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Procurement Procedures Manual</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_Toc50960482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20</w:t>
            </w:r>
            <w:r w:rsidR="00CB2CC7" w:rsidRPr="005C4B68">
              <w:rPr>
                <w:rFonts w:ascii="Arial" w:hAnsi="Arial" w:cs="Arial"/>
                <w:noProof/>
                <w:webHidden/>
                <w:szCs w:val="24"/>
              </w:rPr>
              <w:fldChar w:fldCharType="end"/>
            </w:r>
          </w:hyperlink>
        </w:p>
        <w:p w14:paraId="55FE013D" w14:textId="22A53D0A" w:rsidR="00CB2CC7" w:rsidRPr="005C4B68" w:rsidRDefault="00BC38D0">
          <w:pPr>
            <w:pStyle w:val="TOC1"/>
            <w:rPr>
              <w:rFonts w:ascii="Arial" w:eastAsiaTheme="minorEastAsia" w:hAnsi="Arial" w:cs="Arial"/>
              <w:noProof/>
              <w:szCs w:val="24"/>
              <w:lang w:eastAsia="en-AU"/>
            </w:rPr>
          </w:pPr>
          <w:hyperlink w:anchor="_Toc50960483" w:history="1">
            <w:r w:rsidR="00CB2CC7" w:rsidRPr="005C4B68">
              <w:rPr>
                <w:rStyle w:val="Hyperlink"/>
                <w:rFonts w:ascii="Arial" w:hAnsi="Arial" w:cs="Arial"/>
                <w:noProof/>
                <w:szCs w:val="24"/>
              </w:rPr>
              <w:t>8.6</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Accounting Policies Procedure</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_Toc50960483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25</w:t>
            </w:r>
            <w:r w:rsidR="00CB2CC7" w:rsidRPr="005C4B68">
              <w:rPr>
                <w:rFonts w:ascii="Arial" w:hAnsi="Arial" w:cs="Arial"/>
                <w:noProof/>
                <w:webHidden/>
                <w:szCs w:val="24"/>
              </w:rPr>
              <w:fldChar w:fldCharType="end"/>
            </w:r>
          </w:hyperlink>
        </w:p>
        <w:p w14:paraId="0C82747A" w14:textId="4343254C" w:rsidR="00CB2CC7" w:rsidRPr="005C4B68" w:rsidRDefault="00BC38D0">
          <w:pPr>
            <w:pStyle w:val="TOC1"/>
            <w:rPr>
              <w:rFonts w:ascii="Arial" w:eastAsiaTheme="minorEastAsia" w:hAnsi="Arial" w:cs="Arial"/>
              <w:noProof/>
              <w:szCs w:val="24"/>
              <w:lang w:eastAsia="en-AU"/>
            </w:rPr>
          </w:pPr>
          <w:hyperlink w:anchor="_Toc50960484" w:history="1">
            <w:r w:rsidR="00CB2CC7" w:rsidRPr="005C4B68">
              <w:rPr>
                <w:rStyle w:val="Hyperlink"/>
                <w:rFonts w:ascii="Arial" w:hAnsi="Arial" w:cs="Arial"/>
                <w:noProof/>
                <w:szCs w:val="24"/>
              </w:rPr>
              <w:t>8.7</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Preliminary Year End Results</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_Toc50960484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27</w:t>
            </w:r>
            <w:r w:rsidR="00CB2CC7" w:rsidRPr="005C4B68">
              <w:rPr>
                <w:rFonts w:ascii="Arial" w:hAnsi="Arial" w:cs="Arial"/>
                <w:noProof/>
                <w:webHidden/>
                <w:szCs w:val="24"/>
              </w:rPr>
              <w:fldChar w:fldCharType="end"/>
            </w:r>
          </w:hyperlink>
        </w:p>
        <w:p w14:paraId="03BB34B4" w14:textId="06FAFADC" w:rsidR="00CB2CC7" w:rsidRPr="005C4B68" w:rsidRDefault="00BC38D0">
          <w:pPr>
            <w:pStyle w:val="TOC1"/>
            <w:rPr>
              <w:rFonts w:ascii="Arial" w:eastAsiaTheme="minorEastAsia" w:hAnsi="Arial" w:cs="Arial"/>
              <w:noProof/>
              <w:szCs w:val="24"/>
              <w:lang w:eastAsia="en-AU"/>
            </w:rPr>
          </w:pPr>
          <w:hyperlink w:anchor="_Toc50960485" w:history="1">
            <w:r w:rsidR="00CB2CC7" w:rsidRPr="005C4B68">
              <w:rPr>
                <w:rStyle w:val="Hyperlink"/>
                <w:rFonts w:ascii="Arial" w:hAnsi="Arial" w:cs="Arial"/>
                <w:noProof/>
                <w:szCs w:val="24"/>
              </w:rPr>
              <w:t>8.8</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Safe Active Street Risk Analysis</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_Toc50960485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29</w:t>
            </w:r>
            <w:r w:rsidR="00CB2CC7" w:rsidRPr="005C4B68">
              <w:rPr>
                <w:rFonts w:ascii="Arial" w:hAnsi="Arial" w:cs="Arial"/>
                <w:noProof/>
                <w:webHidden/>
                <w:szCs w:val="24"/>
              </w:rPr>
              <w:fldChar w:fldCharType="end"/>
            </w:r>
          </w:hyperlink>
        </w:p>
        <w:p w14:paraId="3FE1A2B3" w14:textId="1030DE24" w:rsidR="00CB2CC7" w:rsidRPr="005C4B68" w:rsidRDefault="00BC38D0">
          <w:pPr>
            <w:pStyle w:val="TOC1"/>
            <w:rPr>
              <w:rFonts w:ascii="Arial" w:eastAsiaTheme="minorEastAsia" w:hAnsi="Arial" w:cs="Arial"/>
              <w:noProof/>
              <w:szCs w:val="24"/>
              <w:lang w:eastAsia="en-AU"/>
            </w:rPr>
          </w:pPr>
          <w:hyperlink w:anchor="_Toc50960486" w:history="1">
            <w:r w:rsidR="00CB2CC7" w:rsidRPr="005C4B68">
              <w:rPr>
                <w:rStyle w:val="Hyperlink"/>
                <w:rFonts w:ascii="Arial" w:hAnsi="Arial" w:cs="Arial"/>
                <w:noProof/>
                <w:szCs w:val="24"/>
              </w:rPr>
              <w:t>8.9</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Montgomery Avenue Wall</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_Toc50960486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33</w:t>
            </w:r>
            <w:r w:rsidR="00CB2CC7" w:rsidRPr="005C4B68">
              <w:rPr>
                <w:rFonts w:ascii="Arial" w:hAnsi="Arial" w:cs="Arial"/>
                <w:noProof/>
                <w:webHidden/>
                <w:szCs w:val="24"/>
              </w:rPr>
              <w:fldChar w:fldCharType="end"/>
            </w:r>
          </w:hyperlink>
        </w:p>
        <w:p w14:paraId="4E2B878A" w14:textId="100FB6A7" w:rsidR="00CB2CC7" w:rsidRPr="005C4B68" w:rsidRDefault="00BC38D0">
          <w:pPr>
            <w:pStyle w:val="TOC1"/>
            <w:rPr>
              <w:rFonts w:ascii="Arial" w:eastAsiaTheme="minorEastAsia" w:hAnsi="Arial" w:cs="Arial"/>
              <w:noProof/>
              <w:szCs w:val="24"/>
              <w:lang w:eastAsia="en-AU"/>
            </w:rPr>
          </w:pPr>
          <w:hyperlink w:anchor="_Toc50960487" w:history="1">
            <w:r w:rsidR="00CB2CC7" w:rsidRPr="005C4B68">
              <w:rPr>
                <w:rStyle w:val="Hyperlink"/>
                <w:rFonts w:ascii="Arial" w:hAnsi="Arial" w:cs="Arial"/>
                <w:noProof/>
                <w:szCs w:val="24"/>
              </w:rPr>
              <w:t>8.10</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Fraud and Corruption</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_Toc50960487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38</w:t>
            </w:r>
            <w:r w:rsidR="00CB2CC7" w:rsidRPr="005C4B68">
              <w:rPr>
                <w:rFonts w:ascii="Arial" w:hAnsi="Arial" w:cs="Arial"/>
                <w:noProof/>
                <w:webHidden/>
                <w:szCs w:val="24"/>
              </w:rPr>
              <w:fldChar w:fldCharType="end"/>
            </w:r>
          </w:hyperlink>
        </w:p>
        <w:p w14:paraId="76FBA327" w14:textId="1292440C" w:rsidR="00CB2CC7" w:rsidRPr="005C4B68" w:rsidRDefault="00BC38D0">
          <w:pPr>
            <w:pStyle w:val="TOC1"/>
            <w:rPr>
              <w:rFonts w:ascii="Arial" w:eastAsiaTheme="minorEastAsia" w:hAnsi="Arial" w:cs="Arial"/>
              <w:noProof/>
              <w:szCs w:val="24"/>
              <w:lang w:eastAsia="en-AU"/>
            </w:rPr>
          </w:pPr>
          <w:hyperlink w:anchor="_Toc50960488" w:history="1">
            <w:r w:rsidR="00CB2CC7" w:rsidRPr="005C4B68">
              <w:rPr>
                <w:rStyle w:val="Hyperlink"/>
                <w:rFonts w:ascii="Arial" w:hAnsi="Arial" w:cs="Arial"/>
                <w:noProof/>
                <w:szCs w:val="24"/>
              </w:rPr>
              <w:t>8.11</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Insurance</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_Toc50960488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41</w:t>
            </w:r>
            <w:r w:rsidR="00CB2CC7" w:rsidRPr="005C4B68">
              <w:rPr>
                <w:rFonts w:ascii="Arial" w:hAnsi="Arial" w:cs="Arial"/>
                <w:noProof/>
                <w:webHidden/>
                <w:szCs w:val="24"/>
              </w:rPr>
              <w:fldChar w:fldCharType="end"/>
            </w:r>
          </w:hyperlink>
        </w:p>
        <w:p w14:paraId="2EAF1032" w14:textId="623CB716" w:rsidR="00CB2CC7" w:rsidRPr="005C4B68" w:rsidRDefault="00BC38D0">
          <w:pPr>
            <w:pStyle w:val="TOC1"/>
            <w:rPr>
              <w:rFonts w:ascii="Arial" w:eastAsiaTheme="minorEastAsia" w:hAnsi="Arial" w:cs="Arial"/>
              <w:noProof/>
              <w:szCs w:val="24"/>
              <w:lang w:eastAsia="en-AU"/>
            </w:rPr>
          </w:pPr>
          <w:hyperlink w:anchor="_Toc50960489" w:history="1">
            <w:r w:rsidR="00CB2CC7" w:rsidRPr="005C4B68">
              <w:rPr>
                <w:rStyle w:val="Hyperlink"/>
                <w:rFonts w:ascii="Arial" w:hAnsi="Arial" w:cs="Arial"/>
                <w:noProof/>
                <w:szCs w:val="24"/>
              </w:rPr>
              <w:t>9.</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Urgent Business Approved By the Presiding Member or By Decision</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_Toc50960489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42</w:t>
            </w:r>
            <w:r w:rsidR="00CB2CC7" w:rsidRPr="005C4B68">
              <w:rPr>
                <w:rFonts w:ascii="Arial" w:hAnsi="Arial" w:cs="Arial"/>
                <w:noProof/>
                <w:webHidden/>
                <w:szCs w:val="24"/>
              </w:rPr>
              <w:fldChar w:fldCharType="end"/>
            </w:r>
          </w:hyperlink>
        </w:p>
        <w:p w14:paraId="0D0D1FEA" w14:textId="5645BAE8" w:rsidR="00CB2CC7" w:rsidRPr="005C4B68" w:rsidRDefault="00BC38D0">
          <w:pPr>
            <w:pStyle w:val="TOC1"/>
            <w:rPr>
              <w:rFonts w:ascii="Arial" w:eastAsiaTheme="minorEastAsia" w:hAnsi="Arial" w:cs="Arial"/>
              <w:noProof/>
              <w:szCs w:val="24"/>
              <w:lang w:eastAsia="en-AU"/>
            </w:rPr>
          </w:pPr>
          <w:hyperlink w:anchor="_Toc50960490" w:history="1">
            <w:r w:rsidR="00CB2CC7" w:rsidRPr="005C4B68">
              <w:rPr>
                <w:rStyle w:val="Hyperlink"/>
                <w:rFonts w:ascii="Arial" w:hAnsi="Arial" w:cs="Arial"/>
                <w:noProof/>
                <w:szCs w:val="24"/>
              </w:rPr>
              <w:t>10.</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Confidential Items</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_Toc50960490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42</w:t>
            </w:r>
            <w:r w:rsidR="00CB2CC7" w:rsidRPr="005C4B68">
              <w:rPr>
                <w:rFonts w:ascii="Arial" w:hAnsi="Arial" w:cs="Arial"/>
                <w:noProof/>
                <w:webHidden/>
                <w:szCs w:val="24"/>
              </w:rPr>
              <w:fldChar w:fldCharType="end"/>
            </w:r>
          </w:hyperlink>
        </w:p>
        <w:p w14:paraId="4B8E0E00" w14:textId="0D807D4B" w:rsidR="00CB2CC7" w:rsidRPr="005C4B68" w:rsidRDefault="00BC38D0">
          <w:pPr>
            <w:pStyle w:val="TOC1"/>
            <w:rPr>
              <w:rFonts w:ascii="Arial" w:eastAsiaTheme="minorEastAsia" w:hAnsi="Arial" w:cs="Arial"/>
              <w:noProof/>
              <w:szCs w:val="24"/>
              <w:lang w:eastAsia="en-AU"/>
            </w:rPr>
          </w:pPr>
          <w:hyperlink w:anchor="_Toc50960491" w:history="1">
            <w:r w:rsidR="00CB2CC7" w:rsidRPr="005C4B68">
              <w:rPr>
                <w:rStyle w:val="Hyperlink"/>
                <w:rFonts w:ascii="Arial" w:hAnsi="Arial" w:cs="Arial"/>
                <w:noProof/>
                <w:szCs w:val="24"/>
              </w:rPr>
              <w:t>11.</w:t>
            </w:r>
            <w:r w:rsidR="00CB2CC7" w:rsidRPr="005C4B68">
              <w:rPr>
                <w:rFonts w:ascii="Arial" w:eastAsiaTheme="minorEastAsia" w:hAnsi="Arial" w:cs="Arial"/>
                <w:noProof/>
                <w:szCs w:val="24"/>
                <w:lang w:eastAsia="en-AU"/>
              </w:rPr>
              <w:tab/>
            </w:r>
            <w:r w:rsidR="00CB2CC7" w:rsidRPr="005C4B68">
              <w:rPr>
                <w:rStyle w:val="Hyperlink"/>
                <w:rFonts w:ascii="Arial" w:hAnsi="Arial" w:cs="Arial"/>
                <w:noProof/>
                <w:szCs w:val="24"/>
              </w:rPr>
              <w:t>Date of next meeting</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_Toc50960491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42</w:t>
            </w:r>
            <w:r w:rsidR="00CB2CC7" w:rsidRPr="005C4B68">
              <w:rPr>
                <w:rFonts w:ascii="Arial" w:hAnsi="Arial" w:cs="Arial"/>
                <w:noProof/>
                <w:webHidden/>
                <w:szCs w:val="24"/>
              </w:rPr>
              <w:fldChar w:fldCharType="end"/>
            </w:r>
          </w:hyperlink>
        </w:p>
        <w:p w14:paraId="23BC0678" w14:textId="3BF0457F" w:rsidR="00CB2CC7" w:rsidRPr="005C4B68" w:rsidRDefault="00BC38D0">
          <w:pPr>
            <w:pStyle w:val="TOC1"/>
            <w:rPr>
              <w:rFonts w:ascii="Arial" w:eastAsiaTheme="minorEastAsia" w:hAnsi="Arial" w:cs="Arial"/>
              <w:noProof/>
              <w:szCs w:val="24"/>
              <w:lang w:eastAsia="en-AU"/>
            </w:rPr>
          </w:pPr>
          <w:hyperlink w:anchor="_Toc50960492" w:history="1">
            <w:r w:rsidR="00CB2CC7" w:rsidRPr="005C4B68">
              <w:rPr>
                <w:rStyle w:val="Hyperlink"/>
                <w:rFonts w:ascii="Arial" w:hAnsi="Arial" w:cs="Arial"/>
                <w:noProof/>
                <w:szCs w:val="24"/>
              </w:rPr>
              <w:t>Declaration of Closure</w:t>
            </w:r>
            <w:r w:rsidR="00CB2CC7" w:rsidRPr="005C4B68">
              <w:rPr>
                <w:rFonts w:ascii="Arial" w:hAnsi="Arial" w:cs="Arial"/>
                <w:noProof/>
                <w:webHidden/>
                <w:szCs w:val="24"/>
              </w:rPr>
              <w:tab/>
            </w:r>
            <w:r w:rsidR="00CB2CC7" w:rsidRPr="005C4B68">
              <w:rPr>
                <w:rFonts w:ascii="Arial" w:hAnsi="Arial" w:cs="Arial"/>
                <w:noProof/>
                <w:webHidden/>
                <w:szCs w:val="24"/>
              </w:rPr>
              <w:fldChar w:fldCharType="begin"/>
            </w:r>
            <w:r w:rsidR="00CB2CC7" w:rsidRPr="005C4B68">
              <w:rPr>
                <w:rFonts w:ascii="Arial" w:hAnsi="Arial" w:cs="Arial"/>
                <w:noProof/>
                <w:webHidden/>
                <w:szCs w:val="24"/>
              </w:rPr>
              <w:instrText xml:space="preserve"> PAGEREF _Toc50960492 \h </w:instrText>
            </w:r>
            <w:r w:rsidR="00CB2CC7" w:rsidRPr="005C4B68">
              <w:rPr>
                <w:rFonts w:ascii="Arial" w:hAnsi="Arial" w:cs="Arial"/>
                <w:noProof/>
                <w:webHidden/>
                <w:szCs w:val="24"/>
              </w:rPr>
            </w:r>
            <w:r w:rsidR="00CB2CC7" w:rsidRPr="005C4B68">
              <w:rPr>
                <w:rFonts w:ascii="Arial" w:hAnsi="Arial" w:cs="Arial"/>
                <w:noProof/>
                <w:webHidden/>
                <w:szCs w:val="24"/>
              </w:rPr>
              <w:fldChar w:fldCharType="separate"/>
            </w:r>
            <w:r w:rsidR="00D54B23">
              <w:rPr>
                <w:rFonts w:ascii="Arial" w:hAnsi="Arial" w:cs="Arial"/>
                <w:noProof/>
                <w:webHidden/>
                <w:szCs w:val="24"/>
              </w:rPr>
              <w:t>42</w:t>
            </w:r>
            <w:r w:rsidR="00CB2CC7" w:rsidRPr="005C4B68">
              <w:rPr>
                <w:rFonts w:ascii="Arial" w:hAnsi="Arial" w:cs="Arial"/>
                <w:noProof/>
                <w:webHidden/>
                <w:szCs w:val="24"/>
              </w:rPr>
              <w:fldChar w:fldCharType="end"/>
            </w:r>
          </w:hyperlink>
        </w:p>
        <w:p w14:paraId="133803AA" w14:textId="7F50F5B8" w:rsidR="00AB761D" w:rsidRDefault="00AB761D" w:rsidP="00447353">
          <w:pPr>
            <w:tabs>
              <w:tab w:val="right" w:leader="dot" w:pos="8222"/>
            </w:tabs>
          </w:pPr>
          <w:r w:rsidRPr="00D056A6">
            <w:rPr>
              <w:rFonts w:ascii="Arial" w:hAnsi="Arial" w:cs="Arial"/>
              <w:b/>
              <w:bCs/>
              <w:noProof/>
            </w:rPr>
            <w:fldChar w:fldCharType="end"/>
          </w:r>
        </w:p>
      </w:sdtContent>
    </w:sdt>
    <w:p w14:paraId="66F15BD5" w14:textId="77777777" w:rsidR="00180419" w:rsidRPr="00180419" w:rsidRDefault="00180419" w:rsidP="00562866">
      <w:pPr>
        <w:tabs>
          <w:tab w:val="left" w:pos="720"/>
          <w:tab w:val="left" w:pos="1440"/>
          <w:tab w:val="left" w:pos="2410"/>
          <w:tab w:val="left" w:pos="2977"/>
          <w:tab w:val="right" w:pos="8335"/>
          <w:tab w:val="right" w:pos="8505"/>
        </w:tabs>
        <w:rPr>
          <w:rFonts w:ascii="Arial" w:hAnsi="Arial" w:cs="Arial"/>
        </w:rPr>
      </w:pPr>
    </w:p>
    <w:p w14:paraId="545CFAB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0E0BB78C" w14:textId="6F3355EE" w:rsidR="00180419" w:rsidRPr="004950A5" w:rsidRDefault="00F81BE2" w:rsidP="00F81BE2">
      <w:pPr>
        <w:pStyle w:val="TOC2"/>
        <w:tabs>
          <w:tab w:val="clear" w:pos="1418"/>
          <w:tab w:val="clear" w:pos="8222"/>
          <w:tab w:val="left" w:pos="4218"/>
        </w:tabs>
      </w:pPr>
      <w:r>
        <w:tab/>
      </w:r>
      <w:r>
        <w:tab/>
      </w:r>
    </w:p>
    <w:p w14:paraId="2CF1E6B2" w14:textId="427223AB" w:rsidR="00F65432" w:rsidRDefault="00F65432" w:rsidP="00F65432">
      <w:pPr>
        <w:tabs>
          <w:tab w:val="left" w:pos="5898"/>
        </w:tabs>
        <w:rPr>
          <w:rFonts w:ascii="Arial" w:hAnsi="Arial" w:cs="Arial"/>
        </w:rPr>
      </w:pPr>
    </w:p>
    <w:p w14:paraId="5057F354" w14:textId="77777777" w:rsidR="00F65432" w:rsidRDefault="00F65432" w:rsidP="00F65432">
      <w:pPr>
        <w:rPr>
          <w:rFonts w:ascii="Arial" w:hAnsi="Arial" w:cs="Arial"/>
        </w:rPr>
      </w:pPr>
    </w:p>
    <w:p w14:paraId="7D848918" w14:textId="77777777" w:rsidR="00F65432" w:rsidRPr="00F65432" w:rsidRDefault="00F65432" w:rsidP="00F65432">
      <w:pPr>
        <w:rPr>
          <w:rFonts w:ascii="Arial" w:hAnsi="Arial" w:cs="Arial"/>
        </w:rPr>
        <w:sectPr w:rsidR="00F65432" w:rsidRPr="00F65432" w:rsidSect="00180419">
          <w:footerReference w:type="even" r:id="rId13"/>
          <w:footerReference w:type="default" r:id="rId14"/>
          <w:footerReference w:type="first" r:id="rId15"/>
          <w:pgSz w:w="11907" w:h="16840" w:code="9"/>
          <w:pgMar w:top="1440" w:right="1797" w:bottom="1440" w:left="1797" w:header="709" w:footer="720" w:gutter="0"/>
          <w:cols w:space="720"/>
          <w:titlePg/>
          <w:docGrid w:linePitch="326"/>
        </w:sectPr>
      </w:pPr>
    </w:p>
    <w:p w14:paraId="608C5467"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028EE8D6" w14:textId="77777777" w:rsidR="00D05D60" w:rsidRPr="00180419" w:rsidRDefault="00D05D60" w:rsidP="00B06B41">
      <w:pPr>
        <w:tabs>
          <w:tab w:val="left" w:pos="720"/>
          <w:tab w:val="left" w:pos="1440"/>
          <w:tab w:val="left" w:pos="2410"/>
          <w:tab w:val="left" w:pos="2977"/>
          <w:tab w:val="right" w:pos="8335"/>
          <w:tab w:val="right" w:pos="8505"/>
        </w:tabs>
        <w:jc w:val="both"/>
        <w:rPr>
          <w:rFonts w:ascii="Arial" w:hAnsi="Arial" w:cs="Arial"/>
          <w:b/>
          <w:szCs w:val="24"/>
        </w:rPr>
      </w:pPr>
    </w:p>
    <w:p w14:paraId="41237797" w14:textId="26220FBE" w:rsidR="007235C2" w:rsidRDefault="007235C2" w:rsidP="007235C2">
      <w:pPr>
        <w:jc w:val="both"/>
        <w:rPr>
          <w:rFonts w:ascii="Arial" w:hAnsi="Arial" w:cs="Arial"/>
          <w:szCs w:val="24"/>
        </w:rPr>
      </w:pPr>
      <w:r>
        <w:rPr>
          <w:rFonts w:ascii="Arial" w:hAnsi="Arial" w:cs="Arial"/>
          <w:b/>
          <w:szCs w:val="24"/>
        </w:rPr>
        <w:t>Minutes of a meeting of the Audit &amp; Risk Committee held online via livestream on Monday 31 August 2020 at 5.30 pm.</w:t>
      </w:r>
    </w:p>
    <w:p w14:paraId="0EB2B398" w14:textId="77777777" w:rsidR="00C4662F" w:rsidRPr="00180419" w:rsidRDefault="00C4662F"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30999D43" w14:textId="77777777" w:rsidR="00562866" w:rsidRPr="00562866" w:rsidRDefault="00562866" w:rsidP="00562866"/>
    <w:p w14:paraId="1032DA86" w14:textId="77777777" w:rsidR="00683A50" w:rsidRPr="00180419" w:rsidRDefault="00562866" w:rsidP="00765E9D">
      <w:pPr>
        <w:pStyle w:val="Heading1"/>
        <w:spacing w:before="0" w:after="0"/>
        <w:rPr>
          <w:rFonts w:ascii="Arial" w:hAnsi="Arial" w:cs="Arial"/>
          <w:sz w:val="24"/>
          <w:szCs w:val="24"/>
          <w:u w:val="none"/>
        </w:rPr>
      </w:pPr>
      <w:bookmarkStart w:id="0" w:name="_Toc489603343"/>
      <w:bookmarkStart w:id="1" w:name="_Toc50960467"/>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0"/>
      <w:bookmarkEnd w:id="1"/>
    </w:p>
    <w:p w14:paraId="09F60F97"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3F58C8A7" w14:textId="6321F48F" w:rsidR="007235C2" w:rsidRPr="007235C2" w:rsidRDefault="00683A50" w:rsidP="00765E9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declare</w:t>
      </w:r>
      <w:r w:rsidR="007235C2">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5D3FE4">
        <w:rPr>
          <w:rFonts w:ascii="Arial" w:hAnsi="Arial"/>
        </w:rPr>
        <w:t xml:space="preserve">5.30 </w:t>
      </w:r>
      <w:r w:rsidR="00B06B41">
        <w:rPr>
          <w:rFonts w:ascii="Arial" w:hAnsi="Arial"/>
        </w:rPr>
        <w:t>pm</w:t>
      </w:r>
      <w:r w:rsidR="00812014">
        <w:rPr>
          <w:rFonts w:ascii="Arial" w:hAnsi="Arial"/>
        </w:rPr>
        <w:t xml:space="preserve"> </w:t>
      </w:r>
      <w:r w:rsidRPr="00180419">
        <w:rPr>
          <w:rFonts w:ascii="Arial" w:hAnsi="Arial" w:cs="Arial"/>
          <w:szCs w:val="24"/>
        </w:rPr>
        <w:t xml:space="preserve">and </w:t>
      </w:r>
      <w:r w:rsidR="007235C2">
        <w:rPr>
          <w:rFonts w:ascii="Arial" w:hAnsi="Arial" w:cs="Arial"/>
          <w:szCs w:val="24"/>
        </w:rPr>
        <w:t>dre</w:t>
      </w:r>
      <w:r w:rsidRPr="00180419">
        <w:rPr>
          <w:rFonts w:ascii="Arial" w:hAnsi="Arial" w:cs="Arial"/>
          <w:szCs w:val="24"/>
        </w:rPr>
        <w:t xml:space="preserve">w attention to the </w:t>
      </w:r>
      <w:r w:rsidR="00927A88" w:rsidRPr="00180419">
        <w:rPr>
          <w:rFonts w:ascii="Arial" w:hAnsi="Arial" w:cs="Arial"/>
          <w:szCs w:val="24"/>
        </w:rPr>
        <w:t>disclaimer below.</w:t>
      </w:r>
    </w:p>
    <w:p w14:paraId="05383E0C" w14:textId="77777777" w:rsidR="0077027A" w:rsidRDefault="0077027A" w:rsidP="00765E9D">
      <w:pPr>
        <w:tabs>
          <w:tab w:val="left" w:pos="720"/>
          <w:tab w:val="left" w:pos="1440"/>
          <w:tab w:val="left" w:pos="2410"/>
          <w:tab w:val="left" w:pos="2977"/>
          <w:tab w:val="right" w:pos="8335"/>
          <w:tab w:val="right" w:pos="8505"/>
        </w:tabs>
        <w:jc w:val="both"/>
        <w:rPr>
          <w:rFonts w:ascii="Arial" w:hAnsi="Arial" w:cs="Arial"/>
          <w:sz w:val="22"/>
        </w:rPr>
      </w:pPr>
    </w:p>
    <w:p w14:paraId="4B38AB5A" w14:textId="77777777" w:rsidR="00D05D60" w:rsidRPr="00180419" w:rsidRDefault="00562866" w:rsidP="00765E9D">
      <w:pPr>
        <w:pStyle w:val="Heading1"/>
        <w:spacing w:before="0" w:after="0"/>
        <w:rPr>
          <w:rFonts w:ascii="Arial" w:hAnsi="Arial" w:cs="Arial"/>
          <w:sz w:val="24"/>
          <w:szCs w:val="24"/>
          <w:u w:val="none"/>
        </w:rPr>
      </w:pPr>
      <w:bookmarkStart w:id="2" w:name="_Toc489603344"/>
      <w:bookmarkStart w:id="3" w:name="_Toc50960468"/>
      <w:r>
        <w:rPr>
          <w:rFonts w:ascii="Arial" w:hAnsi="Arial" w:cs="Arial"/>
          <w:caps w:val="0"/>
          <w:sz w:val="24"/>
          <w:szCs w:val="24"/>
          <w:u w:val="none"/>
        </w:rPr>
        <w:t>Present and Apologies a</w:t>
      </w:r>
      <w:r w:rsidR="00461CC5">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bookmarkEnd w:id="3"/>
    </w:p>
    <w:p w14:paraId="58128232" w14:textId="4729FF06"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5825E00" w14:textId="77777777" w:rsidR="007235C2" w:rsidRDefault="007235C2" w:rsidP="007235C2">
      <w:pPr>
        <w:tabs>
          <w:tab w:val="left" w:pos="1985"/>
          <w:tab w:val="right" w:pos="8335"/>
        </w:tabs>
        <w:jc w:val="both"/>
        <w:rPr>
          <w:rFonts w:ascii="Arial" w:hAnsi="Arial" w:cs="Arial"/>
          <w:szCs w:val="24"/>
        </w:rPr>
      </w:pPr>
      <w:r>
        <w:rPr>
          <w:rFonts w:ascii="Arial" w:hAnsi="Arial" w:cs="Arial"/>
          <w:b/>
          <w:szCs w:val="24"/>
        </w:rPr>
        <w:t>C</w:t>
      </w:r>
      <w:r w:rsidRPr="006D752D">
        <w:rPr>
          <w:rFonts w:ascii="Arial" w:hAnsi="Arial" w:cs="Arial"/>
          <w:b/>
          <w:szCs w:val="24"/>
        </w:rPr>
        <w:t>ouncillors</w:t>
      </w:r>
      <w:r w:rsidRPr="006D752D">
        <w:rPr>
          <w:rFonts w:ascii="Arial" w:hAnsi="Arial" w:cs="Arial"/>
          <w:szCs w:val="24"/>
        </w:rPr>
        <w:tab/>
      </w:r>
      <w:r>
        <w:rPr>
          <w:rFonts w:ascii="Arial" w:hAnsi="Arial" w:cs="Arial"/>
          <w:szCs w:val="24"/>
        </w:rPr>
        <w:t>Councillor L J McManus</w:t>
      </w:r>
      <w:r>
        <w:rPr>
          <w:rFonts w:ascii="Arial" w:hAnsi="Arial" w:cs="Arial"/>
          <w:szCs w:val="24"/>
        </w:rPr>
        <w:tab/>
      </w:r>
      <w:r w:rsidRPr="006D752D">
        <w:rPr>
          <w:rFonts w:ascii="Arial" w:hAnsi="Arial" w:cs="Arial"/>
          <w:szCs w:val="24"/>
        </w:rPr>
        <w:t>(Presiding Member)</w:t>
      </w:r>
    </w:p>
    <w:p w14:paraId="155CE312" w14:textId="1901BDC8" w:rsidR="007235C2" w:rsidRPr="006D752D" w:rsidRDefault="007235C2" w:rsidP="007235C2">
      <w:pPr>
        <w:tabs>
          <w:tab w:val="left" w:pos="1985"/>
          <w:tab w:val="right" w:pos="8335"/>
        </w:tabs>
        <w:jc w:val="both"/>
        <w:rPr>
          <w:rFonts w:ascii="Arial" w:hAnsi="Arial" w:cs="Arial"/>
          <w:szCs w:val="24"/>
        </w:rPr>
      </w:pPr>
      <w:r>
        <w:rPr>
          <w:rFonts w:ascii="Arial" w:hAnsi="Arial" w:cs="Arial"/>
          <w:szCs w:val="24"/>
        </w:rPr>
        <w:tab/>
      </w:r>
      <w:r w:rsidRPr="006D752D">
        <w:rPr>
          <w:rFonts w:ascii="Arial" w:hAnsi="Arial" w:cs="Arial"/>
          <w:szCs w:val="24"/>
        </w:rPr>
        <w:t>H</w:t>
      </w:r>
      <w:r>
        <w:rPr>
          <w:rFonts w:ascii="Arial" w:hAnsi="Arial" w:cs="Arial"/>
          <w:szCs w:val="24"/>
        </w:rPr>
        <w:t>er</w:t>
      </w:r>
      <w:r w:rsidRPr="006D752D">
        <w:rPr>
          <w:rFonts w:ascii="Arial" w:hAnsi="Arial" w:cs="Arial"/>
          <w:szCs w:val="24"/>
        </w:rPr>
        <w:t xml:space="preserve"> Worship the Mayor,</w:t>
      </w:r>
      <w:r>
        <w:rPr>
          <w:rFonts w:ascii="Arial" w:hAnsi="Arial" w:cs="Arial"/>
          <w:szCs w:val="24"/>
        </w:rPr>
        <w:tab/>
        <w:t>C M de Lacy</w:t>
      </w:r>
    </w:p>
    <w:p w14:paraId="277FDE71" w14:textId="77777777" w:rsidR="007235C2" w:rsidRDefault="007235C2" w:rsidP="007235C2">
      <w:pPr>
        <w:tabs>
          <w:tab w:val="left" w:pos="1985"/>
          <w:tab w:val="right" w:pos="8335"/>
        </w:tabs>
        <w:jc w:val="both"/>
        <w:rPr>
          <w:rFonts w:ascii="Arial" w:hAnsi="Arial" w:cs="Arial"/>
          <w:szCs w:val="24"/>
        </w:rPr>
      </w:pPr>
      <w:r>
        <w:rPr>
          <w:rFonts w:ascii="Arial" w:hAnsi="Arial" w:cs="Arial"/>
          <w:szCs w:val="24"/>
        </w:rPr>
        <w:tab/>
        <w:t>Councillor A W Mangano</w:t>
      </w:r>
      <w:r>
        <w:rPr>
          <w:rFonts w:ascii="Arial" w:hAnsi="Arial" w:cs="Arial"/>
          <w:szCs w:val="24"/>
        </w:rPr>
        <w:tab/>
        <w:t>Dalkeith Ward</w:t>
      </w:r>
    </w:p>
    <w:p w14:paraId="6F8551AA" w14:textId="77777777" w:rsidR="007235C2" w:rsidRDefault="007235C2" w:rsidP="007235C2">
      <w:pPr>
        <w:tabs>
          <w:tab w:val="left" w:pos="1985"/>
          <w:tab w:val="right" w:pos="8335"/>
        </w:tabs>
        <w:ind w:left="1985"/>
        <w:jc w:val="both"/>
        <w:rPr>
          <w:rFonts w:ascii="Arial" w:hAnsi="Arial" w:cs="Arial"/>
          <w:szCs w:val="24"/>
        </w:rPr>
      </w:pPr>
      <w:r w:rsidRPr="006D752D">
        <w:rPr>
          <w:rFonts w:ascii="Arial" w:hAnsi="Arial" w:cs="Arial"/>
          <w:szCs w:val="24"/>
        </w:rPr>
        <w:t xml:space="preserve">Councillor </w:t>
      </w:r>
      <w:r>
        <w:rPr>
          <w:rFonts w:ascii="Arial" w:hAnsi="Arial" w:cs="Arial"/>
          <w:szCs w:val="24"/>
        </w:rPr>
        <w:t>R Senathirajah</w:t>
      </w:r>
      <w:r w:rsidRPr="006D752D">
        <w:rPr>
          <w:rFonts w:ascii="Arial" w:hAnsi="Arial" w:cs="Arial"/>
          <w:szCs w:val="24"/>
        </w:rPr>
        <w:tab/>
        <w:t>Melvista Ward</w:t>
      </w:r>
    </w:p>
    <w:p w14:paraId="689AE4EF" w14:textId="77777777" w:rsidR="007235C2" w:rsidRDefault="007235C2" w:rsidP="007235C2">
      <w:pPr>
        <w:tabs>
          <w:tab w:val="left" w:pos="1985"/>
          <w:tab w:val="right" w:pos="8335"/>
        </w:tabs>
        <w:ind w:left="1985"/>
        <w:jc w:val="both"/>
        <w:rPr>
          <w:rFonts w:ascii="Arial" w:hAnsi="Arial" w:cs="Arial"/>
          <w:szCs w:val="24"/>
        </w:rPr>
      </w:pPr>
      <w:r>
        <w:rPr>
          <w:rFonts w:ascii="Arial" w:hAnsi="Arial" w:cs="Arial"/>
          <w:szCs w:val="24"/>
        </w:rPr>
        <w:t>Councillor P N Poliwka</w:t>
      </w:r>
      <w:r>
        <w:rPr>
          <w:rFonts w:ascii="Arial" w:hAnsi="Arial" w:cs="Arial"/>
          <w:szCs w:val="24"/>
        </w:rPr>
        <w:tab/>
        <w:t>Hollywood Ward</w:t>
      </w:r>
    </w:p>
    <w:p w14:paraId="194DA089" w14:textId="57748929" w:rsidR="007235C2" w:rsidRDefault="007235C2" w:rsidP="007235C2">
      <w:pPr>
        <w:tabs>
          <w:tab w:val="left" w:pos="1985"/>
          <w:tab w:val="right" w:pos="8335"/>
        </w:tabs>
        <w:ind w:left="1985"/>
        <w:jc w:val="both"/>
        <w:rPr>
          <w:rFonts w:ascii="Arial" w:hAnsi="Arial" w:cs="Arial"/>
          <w:szCs w:val="24"/>
        </w:rPr>
      </w:pPr>
      <w:r>
        <w:rPr>
          <w:rFonts w:ascii="Arial" w:hAnsi="Arial" w:cs="Arial"/>
          <w:szCs w:val="24"/>
        </w:rPr>
        <w:t>Mr P Setchell</w:t>
      </w:r>
      <w:r>
        <w:rPr>
          <w:rFonts w:ascii="Arial" w:hAnsi="Arial" w:cs="Arial"/>
          <w:szCs w:val="24"/>
        </w:rPr>
        <w:tab/>
        <w:t>Community Member</w:t>
      </w:r>
    </w:p>
    <w:p w14:paraId="2CBEC7DB" w14:textId="5E41ACFF" w:rsidR="007235C2" w:rsidRPr="006D752D" w:rsidRDefault="007235C2" w:rsidP="007235C2">
      <w:pPr>
        <w:tabs>
          <w:tab w:val="left" w:pos="1985"/>
          <w:tab w:val="right" w:pos="8335"/>
        </w:tabs>
        <w:ind w:left="1985"/>
        <w:jc w:val="both"/>
        <w:rPr>
          <w:rFonts w:ascii="Arial" w:hAnsi="Arial" w:cs="Arial"/>
          <w:szCs w:val="24"/>
        </w:rPr>
      </w:pPr>
      <w:r>
        <w:rPr>
          <w:rFonts w:ascii="Arial" w:hAnsi="Arial" w:cs="Arial"/>
          <w:szCs w:val="24"/>
        </w:rPr>
        <w:t>Mr S Foley</w:t>
      </w:r>
      <w:r>
        <w:rPr>
          <w:rFonts w:ascii="Arial" w:hAnsi="Arial" w:cs="Arial"/>
          <w:szCs w:val="24"/>
        </w:rPr>
        <w:tab/>
        <w:t>Community Member</w:t>
      </w:r>
    </w:p>
    <w:p w14:paraId="521456F9" w14:textId="77777777" w:rsidR="007235C2" w:rsidRPr="006D752D" w:rsidRDefault="007235C2" w:rsidP="007235C2">
      <w:pPr>
        <w:tabs>
          <w:tab w:val="left" w:pos="1985"/>
          <w:tab w:val="right" w:pos="8335"/>
        </w:tabs>
        <w:jc w:val="both"/>
        <w:rPr>
          <w:rFonts w:ascii="Arial" w:hAnsi="Arial" w:cs="Arial"/>
          <w:szCs w:val="24"/>
        </w:rPr>
      </w:pPr>
      <w:r>
        <w:rPr>
          <w:rFonts w:ascii="Arial" w:hAnsi="Arial" w:cs="Arial"/>
          <w:szCs w:val="24"/>
        </w:rPr>
        <w:tab/>
      </w:r>
    </w:p>
    <w:p w14:paraId="715978ED" w14:textId="77777777" w:rsidR="007235C2" w:rsidRPr="006D752D" w:rsidRDefault="007235C2" w:rsidP="007235C2">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 xml:space="preserve">Mr </w:t>
      </w:r>
      <w:r>
        <w:rPr>
          <w:rFonts w:ascii="Arial" w:hAnsi="Arial" w:cs="Arial"/>
          <w:szCs w:val="24"/>
        </w:rPr>
        <w:t>M A Goodlet</w:t>
      </w:r>
      <w:r w:rsidRPr="006D752D">
        <w:rPr>
          <w:rFonts w:ascii="Arial" w:hAnsi="Arial" w:cs="Arial"/>
          <w:szCs w:val="24"/>
        </w:rPr>
        <w:tab/>
        <w:t>Chief Executive Officer</w:t>
      </w:r>
    </w:p>
    <w:p w14:paraId="10812093" w14:textId="77777777" w:rsidR="007235C2" w:rsidRPr="006D752D" w:rsidRDefault="007235C2" w:rsidP="007235C2">
      <w:pPr>
        <w:tabs>
          <w:tab w:val="left" w:pos="1985"/>
          <w:tab w:val="right" w:pos="8335"/>
        </w:tabs>
        <w:ind w:left="1985"/>
        <w:jc w:val="both"/>
        <w:rPr>
          <w:rFonts w:ascii="Arial" w:hAnsi="Arial" w:cs="Arial"/>
          <w:szCs w:val="24"/>
        </w:rPr>
      </w:pPr>
      <w:r w:rsidRPr="006D752D">
        <w:rPr>
          <w:rFonts w:ascii="Arial" w:hAnsi="Arial" w:cs="Arial"/>
          <w:szCs w:val="24"/>
        </w:rPr>
        <w:t>Mrs L M Driscoll</w:t>
      </w:r>
      <w:r w:rsidRPr="006D752D">
        <w:rPr>
          <w:rFonts w:ascii="Arial" w:hAnsi="Arial" w:cs="Arial"/>
          <w:szCs w:val="24"/>
        </w:rPr>
        <w:tab/>
        <w:t>Director Corporate &amp; Strategy</w:t>
      </w:r>
    </w:p>
    <w:p w14:paraId="49393219" w14:textId="2DAC08AE" w:rsidR="007235C2" w:rsidRPr="006D752D" w:rsidRDefault="00AF62A2" w:rsidP="007235C2">
      <w:pPr>
        <w:tabs>
          <w:tab w:val="left" w:pos="1985"/>
          <w:tab w:val="right" w:pos="8335"/>
        </w:tabs>
        <w:ind w:left="1985"/>
        <w:jc w:val="both"/>
        <w:rPr>
          <w:rFonts w:ascii="Arial" w:hAnsi="Arial" w:cs="Arial"/>
          <w:szCs w:val="24"/>
        </w:rPr>
      </w:pPr>
      <w:r>
        <w:rPr>
          <w:rFonts w:ascii="Arial" w:hAnsi="Arial" w:cs="Arial"/>
          <w:szCs w:val="24"/>
        </w:rPr>
        <w:t>Mr J Duff</w:t>
      </w:r>
      <w:r>
        <w:rPr>
          <w:rFonts w:ascii="Arial" w:hAnsi="Arial" w:cs="Arial"/>
          <w:szCs w:val="24"/>
        </w:rPr>
        <w:tab/>
        <w:t>Director Technical Services</w:t>
      </w:r>
    </w:p>
    <w:p w14:paraId="3243CCAA" w14:textId="4720F16D" w:rsidR="007235C2" w:rsidRPr="006D752D" w:rsidRDefault="007235C2" w:rsidP="007235C2">
      <w:pPr>
        <w:tabs>
          <w:tab w:val="left" w:pos="1985"/>
          <w:tab w:val="right" w:pos="8335"/>
        </w:tabs>
        <w:ind w:left="1985"/>
        <w:jc w:val="both"/>
        <w:rPr>
          <w:rFonts w:ascii="Arial" w:hAnsi="Arial" w:cs="Arial"/>
          <w:szCs w:val="24"/>
        </w:rPr>
      </w:pPr>
      <w:r w:rsidRPr="006D752D">
        <w:rPr>
          <w:rFonts w:ascii="Arial" w:hAnsi="Arial" w:cs="Arial"/>
          <w:szCs w:val="24"/>
        </w:rPr>
        <w:t xml:space="preserve">Mrs </w:t>
      </w:r>
      <w:r>
        <w:rPr>
          <w:rFonts w:ascii="Arial" w:hAnsi="Arial" w:cs="Arial"/>
          <w:szCs w:val="24"/>
        </w:rPr>
        <w:t>N Ceric</w:t>
      </w:r>
      <w:r>
        <w:rPr>
          <w:rFonts w:ascii="Arial" w:hAnsi="Arial" w:cs="Arial"/>
          <w:szCs w:val="24"/>
        </w:rPr>
        <w:tab/>
        <w:t>EA to CEO and Mayor</w:t>
      </w:r>
    </w:p>
    <w:p w14:paraId="6E0F5897" w14:textId="77777777" w:rsidR="007235C2" w:rsidRDefault="007235C2" w:rsidP="007235C2">
      <w:pPr>
        <w:jc w:val="both"/>
        <w:rPr>
          <w:rFonts w:ascii="Arial" w:hAnsi="Arial" w:cs="Arial"/>
          <w:szCs w:val="24"/>
        </w:rPr>
      </w:pPr>
    </w:p>
    <w:p w14:paraId="270D24A5" w14:textId="34FEDC5F" w:rsidR="007235C2" w:rsidRDefault="007235C2" w:rsidP="007235C2">
      <w:pPr>
        <w:tabs>
          <w:tab w:val="left" w:pos="1985"/>
          <w:tab w:val="left" w:pos="6521"/>
        </w:tabs>
        <w:jc w:val="both"/>
        <w:rPr>
          <w:rFonts w:ascii="Arial" w:hAnsi="Arial" w:cs="Arial"/>
          <w:szCs w:val="24"/>
        </w:rPr>
      </w:pPr>
      <w:r w:rsidRPr="000A4F32">
        <w:rPr>
          <w:rFonts w:ascii="Arial" w:hAnsi="Arial" w:cs="Arial"/>
          <w:b/>
          <w:bCs/>
          <w:szCs w:val="24"/>
        </w:rPr>
        <w:t>Invited Guests</w:t>
      </w:r>
      <w:r w:rsidRPr="000A4F32">
        <w:rPr>
          <w:rFonts w:ascii="Arial" w:hAnsi="Arial" w:cs="Arial"/>
          <w:b/>
          <w:bCs/>
          <w:szCs w:val="24"/>
        </w:rPr>
        <w:tab/>
      </w:r>
      <w:r>
        <w:rPr>
          <w:rFonts w:ascii="Arial" w:hAnsi="Arial" w:cs="Arial"/>
          <w:szCs w:val="24"/>
        </w:rPr>
        <w:t xml:space="preserve">Ms A </w:t>
      </w:r>
      <w:r w:rsidRPr="006B5B21">
        <w:rPr>
          <w:rFonts w:ascii="Arial" w:hAnsi="Arial" w:cs="Arial"/>
          <w:szCs w:val="24"/>
        </w:rPr>
        <w:t>Cheng</w:t>
      </w:r>
      <w:r>
        <w:rPr>
          <w:rFonts w:ascii="Arial" w:hAnsi="Arial" w:cs="Arial"/>
          <w:szCs w:val="24"/>
        </w:rPr>
        <w:tab/>
        <w:t xml:space="preserve">Moore </w:t>
      </w:r>
      <w:r w:rsidR="008200E3">
        <w:rPr>
          <w:rFonts w:ascii="Arial" w:hAnsi="Arial" w:cs="Arial"/>
          <w:szCs w:val="24"/>
        </w:rPr>
        <w:t>Australia</w:t>
      </w:r>
    </w:p>
    <w:p w14:paraId="62027CB7" w14:textId="4B033569" w:rsidR="00AF62A2" w:rsidRPr="009201D4" w:rsidRDefault="007235C2" w:rsidP="008200E3">
      <w:pPr>
        <w:tabs>
          <w:tab w:val="left" w:pos="1985"/>
          <w:tab w:val="left" w:pos="5245"/>
        </w:tabs>
        <w:ind w:left="5245" w:hanging="5245"/>
        <w:jc w:val="both"/>
        <w:rPr>
          <w:rFonts w:ascii="Arial" w:hAnsi="Arial" w:cs="Arial"/>
          <w:szCs w:val="24"/>
        </w:rPr>
      </w:pPr>
      <w:r>
        <w:rPr>
          <w:rFonts w:ascii="Arial" w:hAnsi="Arial" w:cs="Arial"/>
          <w:szCs w:val="24"/>
        </w:rPr>
        <w:tab/>
      </w:r>
      <w:r w:rsidR="00AF62A2">
        <w:rPr>
          <w:rFonts w:ascii="Arial" w:hAnsi="Arial" w:cs="Arial"/>
          <w:color w:val="262626"/>
          <w:szCs w:val="24"/>
          <w:lang w:eastAsia="en-AU"/>
        </w:rPr>
        <w:t>Ms Michelle Shafizadeh</w:t>
      </w:r>
      <w:r w:rsidR="00AF62A2">
        <w:rPr>
          <w:rFonts w:ascii="Arial" w:hAnsi="Arial" w:cs="Arial"/>
          <w:color w:val="262626"/>
          <w:szCs w:val="24"/>
          <w:lang w:eastAsia="en-AU"/>
        </w:rPr>
        <w:tab/>
        <w:t>Moore Australia, Director Assurance Advisory</w:t>
      </w:r>
    </w:p>
    <w:p w14:paraId="43D91D38" w14:textId="0DF2FFBC" w:rsidR="007235C2" w:rsidRPr="006D752D" w:rsidRDefault="007235C2" w:rsidP="007235C2">
      <w:pPr>
        <w:jc w:val="both"/>
        <w:rPr>
          <w:rFonts w:ascii="Arial" w:hAnsi="Arial" w:cs="Arial"/>
          <w:szCs w:val="24"/>
        </w:rPr>
      </w:pPr>
    </w:p>
    <w:p w14:paraId="7B42B592" w14:textId="73E15DC5" w:rsidR="007235C2" w:rsidRPr="006D752D" w:rsidRDefault="007235C2" w:rsidP="007235C2">
      <w:pPr>
        <w:tabs>
          <w:tab w:val="left" w:pos="1985"/>
        </w:tabs>
        <w:jc w:val="both"/>
        <w:rPr>
          <w:rFonts w:ascii="Arial" w:hAnsi="Arial" w:cs="Arial"/>
          <w:szCs w:val="24"/>
        </w:rPr>
      </w:pPr>
      <w:r w:rsidRPr="006D752D">
        <w:rPr>
          <w:rFonts w:ascii="Arial" w:hAnsi="Arial" w:cs="Arial"/>
          <w:b/>
          <w:szCs w:val="24"/>
        </w:rPr>
        <w:t>Public</w:t>
      </w:r>
      <w:r w:rsidRPr="006D752D">
        <w:rPr>
          <w:rFonts w:ascii="Arial" w:hAnsi="Arial" w:cs="Arial"/>
          <w:szCs w:val="24"/>
        </w:rPr>
        <w:tab/>
        <w:t xml:space="preserve">There were </w:t>
      </w:r>
      <w:r>
        <w:rPr>
          <w:rFonts w:ascii="Arial" w:hAnsi="Arial" w:cs="Arial"/>
          <w:szCs w:val="24"/>
        </w:rPr>
        <w:t>no</w:t>
      </w:r>
      <w:r w:rsidRPr="006D752D">
        <w:rPr>
          <w:rFonts w:ascii="Arial" w:hAnsi="Arial" w:cs="Arial"/>
          <w:szCs w:val="24"/>
        </w:rPr>
        <w:t xml:space="preserve"> members of the public present.</w:t>
      </w:r>
    </w:p>
    <w:p w14:paraId="493CA623" w14:textId="77777777" w:rsidR="007235C2" w:rsidRPr="006D752D" w:rsidRDefault="007235C2" w:rsidP="007235C2">
      <w:pPr>
        <w:tabs>
          <w:tab w:val="left" w:pos="1985"/>
          <w:tab w:val="right" w:pos="8335"/>
        </w:tabs>
        <w:jc w:val="both"/>
        <w:rPr>
          <w:rFonts w:ascii="Arial" w:hAnsi="Arial" w:cs="Arial"/>
          <w:szCs w:val="24"/>
        </w:rPr>
      </w:pPr>
    </w:p>
    <w:p w14:paraId="36BE6F8C" w14:textId="0B3D5E93" w:rsidR="007235C2" w:rsidRPr="00147AEA" w:rsidRDefault="007235C2" w:rsidP="007235C2">
      <w:pPr>
        <w:tabs>
          <w:tab w:val="left" w:pos="1985"/>
        </w:tabs>
        <w:jc w:val="both"/>
        <w:rPr>
          <w:rFonts w:ascii="Arial" w:hAnsi="Arial" w:cs="Arial"/>
          <w:b/>
          <w:szCs w:val="24"/>
        </w:rPr>
      </w:pPr>
      <w:r w:rsidRPr="006D752D">
        <w:rPr>
          <w:rFonts w:ascii="Arial" w:hAnsi="Arial" w:cs="Arial"/>
          <w:b/>
          <w:szCs w:val="24"/>
        </w:rPr>
        <w:t>Press</w:t>
      </w:r>
      <w:r w:rsidRPr="006D752D">
        <w:rPr>
          <w:rFonts w:ascii="Arial" w:hAnsi="Arial" w:cs="Arial"/>
          <w:szCs w:val="24"/>
        </w:rPr>
        <w:tab/>
      </w:r>
      <w:r>
        <w:rPr>
          <w:rFonts w:ascii="Arial" w:hAnsi="Arial" w:cs="Arial"/>
          <w:szCs w:val="24"/>
        </w:rPr>
        <w:t xml:space="preserve">There were no </w:t>
      </w:r>
      <w:r w:rsidRPr="006D752D">
        <w:rPr>
          <w:rFonts w:ascii="Arial" w:hAnsi="Arial" w:cs="Arial"/>
          <w:szCs w:val="24"/>
        </w:rPr>
        <w:t>representative</w:t>
      </w:r>
      <w:r>
        <w:rPr>
          <w:rFonts w:ascii="Arial" w:hAnsi="Arial" w:cs="Arial"/>
          <w:szCs w:val="24"/>
        </w:rPr>
        <w:t>s from the press</w:t>
      </w:r>
    </w:p>
    <w:p w14:paraId="31295575" w14:textId="19C03FE6" w:rsidR="007235C2" w:rsidRDefault="007235C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F601E96" w14:textId="77777777" w:rsidR="007235C2" w:rsidRDefault="007235C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39A273F" w14:textId="7B5AE69E" w:rsidR="00462C0E" w:rsidRPr="00147AEA" w:rsidRDefault="00180419" w:rsidP="00462C0E">
      <w:pPr>
        <w:tabs>
          <w:tab w:val="left" w:pos="3119"/>
        </w:tabs>
        <w:jc w:val="both"/>
        <w:rPr>
          <w:rFonts w:ascii="Arial" w:hAnsi="Arial" w:cs="Arial"/>
          <w:b/>
          <w:szCs w:val="24"/>
        </w:rPr>
      </w:pPr>
      <w:r w:rsidRPr="00180419">
        <w:rPr>
          <w:rFonts w:ascii="Arial" w:hAnsi="Arial" w:cs="Arial"/>
          <w:b/>
        </w:rPr>
        <w:t>Leave of Absence</w:t>
      </w:r>
      <w:r w:rsidR="00562866">
        <w:rPr>
          <w:rFonts w:ascii="Arial" w:hAnsi="Arial" w:cs="Arial"/>
        </w:rPr>
        <w:tab/>
      </w:r>
      <w:r w:rsidR="00CC3E05">
        <w:rPr>
          <w:rFonts w:ascii="Arial" w:hAnsi="Arial" w:cs="Arial"/>
        </w:rPr>
        <w:t>N</w:t>
      </w:r>
      <w:r w:rsidR="00AF62A2">
        <w:rPr>
          <w:rFonts w:ascii="Arial" w:hAnsi="Arial" w:cs="Arial"/>
        </w:rPr>
        <w:t>il.</w:t>
      </w:r>
    </w:p>
    <w:p w14:paraId="47CBE1F6"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73A8818A" w14:textId="77777777" w:rsidR="002D7BBD" w:rsidRDefault="002D7BBD"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20F52A1C" w14:textId="269A69F4" w:rsidR="007A7A14" w:rsidRPr="00147AEA" w:rsidRDefault="0094615A" w:rsidP="00E80998">
      <w:pPr>
        <w:tabs>
          <w:tab w:val="left" w:pos="3119"/>
        </w:tabs>
        <w:jc w:val="both"/>
        <w:rPr>
          <w:rFonts w:ascii="Arial" w:hAnsi="Arial" w:cs="Arial"/>
          <w:b/>
          <w:szCs w:val="24"/>
        </w:rPr>
      </w:pPr>
      <w:r>
        <w:rPr>
          <w:rFonts w:ascii="Arial" w:hAnsi="Arial" w:cs="Arial"/>
          <w:b/>
          <w:szCs w:val="24"/>
        </w:rPr>
        <w:t>Apologies</w:t>
      </w:r>
      <w:r w:rsidR="00CC6E8E">
        <w:rPr>
          <w:rFonts w:ascii="Arial" w:hAnsi="Arial" w:cs="Arial"/>
          <w:b/>
          <w:szCs w:val="24"/>
        </w:rPr>
        <w:tab/>
      </w:r>
      <w:r w:rsidR="00787E16">
        <w:rPr>
          <w:rFonts w:ascii="Arial" w:hAnsi="Arial" w:cs="Arial"/>
        </w:rPr>
        <w:t>N</w:t>
      </w:r>
      <w:r w:rsidR="00AF62A2">
        <w:rPr>
          <w:rFonts w:ascii="Arial" w:hAnsi="Arial" w:cs="Arial"/>
        </w:rPr>
        <w:t>il</w:t>
      </w:r>
    </w:p>
    <w:p w14:paraId="3A10E0F8" w14:textId="0FBB5694" w:rsidR="005B628B" w:rsidRDefault="005B628B" w:rsidP="00B022AC">
      <w:pPr>
        <w:numPr>
          <w:ilvl w:val="12"/>
          <w:numId w:val="0"/>
        </w:numPr>
        <w:tabs>
          <w:tab w:val="left" w:pos="720"/>
          <w:tab w:val="left" w:pos="3119"/>
          <w:tab w:val="right" w:pos="8335"/>
          <w:tab w:val="right" w:pos="8505"/>
        </w:tabs>
        <w:rPr>
          <w:rFonts w:ascii="Arial" w:hAnsi="Arial" w:cs="Arial"/>
          <w:b/>
          <w:szCs w:val="24"/>
        </w:rPr>
      </w:pPr>
    </w:p>
    <w:p w14:paraId="14CB6BDD" w14:textId="77777777" w:rsidR="00AF62A2" w:rsidRDefault="00AF62A2">
      <w:pPr>
        <w:rPr>
          <w:rFonts w:ascii="Arial" w:hAnsi="Arial" w:cs="Arial"/>
          <w:b/>
          <w:szCs w:val="24"/>
        </w:rPr>
      </w:pPr>
      <w:r>
        <w:rPr>
          <w:rFonts w:ascii="Arial" w:hAnsi="Arial" w:cs="Arial"/>
          <w:b/>
          <w:szCs w:val="24"/>
        </w:rPr>
        <w:br w:type="page"/>
      </w:r>
    </w:p>
    <w:p w14:paraId="41FFACBA" w14:textId="3BD5D14E"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089240CD" w14:textId="77777777" w:rsidR="00562866" w:rsidRDefault="00562866" w:rsidP="00765E9D">
      <w:pPr>
        <w:pStyle w:val="BodyText"/>
        <w:rPr>
          <w:rFonts w:ascii="Arial" w:hAnsi="Arial" w:cs="Arial"/>
          <w:sz w:val="22"/>
          <w:szCs w:val="24"/>
        </w:rPr>
      </w:pPr>
    </w:p>
    <w:p w14:paraId="6DCCBB28"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 xml:space="preserve">Members of the public who attend Council meetings should not act immediately on anything they hear at the meetings, without first seeking clarification of Council’s position. For </w:t>
      </w:r>
      <w:proofErr w:type="gramStart"/>
      <w:r w:rsidRPr="00B30BA5">
        <w:rPr>
          <w:rFonts w:ascii="Arial" w:hAnsi="Arial" w:cs="Arial"/>
          <w:i w:val="0"/>
          <w:szCs w:val="24"/>
        </w:rPr>
        <w:t>example</w:t>
      </w:r>
      <w:proofErr w:type="gramEnd"/>
      <w:r w:rsidRPr="00B30BA5">
        <w:rPr>
          <w:rFonts w:ascii="Arial" w:hAnsi="Arial" w:cs="Arial"/>
          <w:i w:val="0"/>
          <w:szCs w:val="24"/>
        </w:rPr>
        <w:t xml:space="preserve"> by reference to the confirmed Minutes of Council meeting. Members of the public are also advised to wait for written advice from the Council prior to </w:t>
      </w:r>
      <w:proofErr w:type="gramStart"/>
      <w:r w:rsidRPr="00B30BA5">
        <w:rPr>
          <w:rFonts w:ascii="Arial" w:hAnsi="Arial" w:cs="Arial"/>
          <w:i w:val="0"/>
          <w:szCs w:val="24"/>
        </w:rPr>
        <w:t>taking action</w:t>
      </w:r>
      <w:proofErr w:type="gramEnd"/>
      <w:r w:rsidRPr="00B30BA5">
        <w:rPr>
          <w:rFonts w:ascii="Arial" w:hAnsi="Arial" w:cs="Arial"/>
          <w:i w:val="0"/>
          <w:szCs w:val="24"/>
        </w:rPr>
        <w:t xml:space="preserve"> on any matter that they may have before Council.</w:t>
      </w:r>
    </w:p>
    <w:p w14:paraId="6234E0B2" w14:textId="77777777" w:rsidR="00D42959" w:rsidRPr="00B30BA5" w:rsidRDefault="00D42959" w:rsidP="00D42959">
      <w:pPr>
        <w:pStyle w:val="BodyText2"/>
        <w:rPr>
          <w:rFonts w:ascii="Arial" w:hAnsi="Arial" w:cs="Arial"/>
          <w:i w:val="0"/>
          <w:szCs w:val="24"/>
        </w:rPr>
      </w:pPr>
    </w:p>
    <w:p w14:paraId="219CED8C" w14:textId="77777777" w:rsidR="00D42959" w:rsidRPr="00B30BA5" w:rsidRDefault="00D42959" w:rsidP="00D42959">
      <w:pPr>
        <w:pStyle w:val="BodyText2"/>
        <w:rPr>
          <w:rFonts w:ascii="Arial" w:hAnsi="Arial" w:cs="Arial"/>
          <w:i w:val="0"/>
          <w:szCs w:val="24"/>
        </w:rPr>
      </w:pPr>
      <w:r w:rsidRPr="00B30BA5">
        <w:rPr>
          <w:rFonts w:ascii="Arial" w:hAnsi="Arial" w:cs="Arial"/>
          <w:i w:val="0"/>
          <w:szCs w:val="24"/>
        </w:rPr>
        <w:t>Any plans or documents in agendas and minutes may be subject to copyright. The express permission of the copyright owner must be obtained before copying any copyright material.</w:t>
      </w:r>
    </w:p>
    <w:p w14:paraId="6EF8C596" w14:textId="4A786222" w:rsidR="009E31F2" w:rsidRDefault="009E31F2" w:rsidP="00765E9D">
      <w:pPr>
        <w:tabs>
          <w:tab w:val="left" w:pos="720"/>
          <w:tab w:val="left" w:pos="1440"/>
          <w:tab w:val="left" w:pos="2410"/>
          <w:tab w:val="left" w:pos="2977"/>
          <w:tab w:val="right" w:pos="8335"/>
          <w:tab w:val="right" w:pos="8505"/>
        </w:tabs>
        <w:jc w:val="both"/>
        <w:rPr>
          <w:rFonts w:ascii="Arial" w:hAnsi="Arial" w:cs="Arial"/>
          <w:szCs w:val="24"/>
        </w:rPr>
      </w:pPr>
    </w:p>
    <w:p w14:paraId="375C4F76" w14:textId="77777777" w:rsidR="00B771C9" w:rsidRPr="00180419" w:rsidRDefault="00B771C9" w:rsidP="00765E9D">
      <w:pPr>
        <w:tabs>
          <w:tab w:val="left" w:pos="720"/>
          <w:tab w:val="left" w:pos="1440"/>
          <w:tab w:val="left" w:pos="2410"/>
          <w:tab w:val="left" w:pos="2977"/>
          <w:tab w:val="right" w:pos="8335"/>
          <w:tab w:val="right" w:pos="8505"/>
        </w:tabs>
        <w:jc w:val="both"/>
        <w:rPr>
          <w:rFonts w:ascii="Arial" w:hAnsi="Arial" w:cs="Arial"/>
          <w:szCs w:val="24"/>
        </w:rPr>
      </w:pPr>
    </w:p>
    <w:p w14:paraId="50AAF72E" w14:textId="77777777" w:rsidR="00683A50" w:rsidRPr="00180419" w:rsidRDefault="00562866" w:rsidP="00822285">
      <w:pPr>
        <w:pStyle w:val="Heading1"/>
        <w:numPr>
          <w:ilvl w:val="0"/>
          <w:numId w:val="1"/>
        </w:numPr>
        <w:tabs>
          <w:tab w:val="clear" w:pos="720"/>
          <w:tab w:val="num" w:pos="0"/>
        </w:tabs>
        <w:spacing w:before="0" w:after="0"/>
        <w:ind w:left="-851" w:firstLine="0"/>
        <w:rPr>
          <w:rFonts w:ascii="Arial" w:hAnsi="Arial" w:cs="Arial"/>
          <w:sz w:val="24"/>
          <w:szCs w:val="24"/>
          <w:u w:val="none"/>
        </w:rPr>
      </w:pPr>
      <w:bookmarkStart w:id="4" w:name="_Toc489603345"/>
      <w:bookmarkStart w:id="5" w:name="_Toc50960469"/>
      <w:r w:rsidRPr="00180419">
        <w:rPr>
          <w:rFonts w:ascii="Arial" w:hAnsi="Arial" w:cs="Arial"/>
          <w:caps w:val="0"/>
          <w:sz w:val="24"/>
          <w:szCs w:val="24"/>
          <w:u w:val="none"/>
        </w:rPr>
        <w:t>Public Question Time</w:t>
      </w:r>
      <w:bookmarkEnd w:id="4"/>
      <w:bookmarkEnd w:id="5"/>
    </w:p>
    <w:p w14:paraId="49D979B3"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3F2B683D" w14:textId="55BD1591" w:rsidR="007235C2" w:rsidRPr="007235C2" w:rsidRDefault="007235C2"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rPr>
      </w:pPr>
      <w:r w:rsidRPr="007235C2">
        <w:rPr>
          <w:rFonts w:ascii="Arial" w:hAnsi="Arial" w:cs="Arial"/>
        </w:rPr>
        <w:t>Nil.</w:t>
      </w:r>
    </w:p>
    <w:p w14:paraId="0E4DDFC8" w14:textId="51F136F0" w:rsidR="007235C2" w:rsidRDefault="007235C2"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2DD5782B" w14:textId="77777777" w:rsidR="00AF62A2" w:rsidRDefault="00AF62A2" w:rsidP="00AB4BB3">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0D3D05B7" w14:textId="30FAD66D" w:rsidR="00683A50" w:rsidRPr="00180419" w:rsidRDefault="00140349" w:rsidP="00140349">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6" w:name="_Toc489603346"/>
      <w:bookmarkStart w:id="7" w:name="_Toc50960470"/>
      <w:r w:rsidRPr="00140349">
        <w:rPr>
          <w:rFonts w:ascii="Arial" w:hAnsi="Arial" w:cs="Arial"/>
          <w:caps w:val="0"/>
          <w:sz w:val="24"/>
          <w:szCs w:val="24"/>
          <w:u w:val="none"/>
        </w:rPr>
        <w:t>A</w:t>
      </w:r>
      <w:r w:rsidR="00562866" w:rsidRPr="00140349">
        <w:rPr>
          <w:rFonts w:ascii="Arial" w:hAnsi="Arial" w:cs="Arial"/>
          <w:caps w:val="0"/>
          <w:sz w:val="24"/>
          <w:szCs w:val="24"/>
          <w:u w:val="none"/>
        </w:rPr>
        <w:t>ddresses</w:t>
      </w:r>
      <w:r w:rsidR="00562866" w:rsidRPr="00180419">
        <w:rPr>
          <w:rFonts w:ascii="Arial" w:hAnsi="Arial" w:cs="Arial"/>
          <w:caps w:val="0"/>
          <w:sz w:val="24"/>
          <w:szCs w:val="24"/>
          <w:u w:val="none"/>
        </w:rPr>
        <w:t xml:space="preserve"> </w:t>
      </w:r>
      <w:proofErr w:type="gramStart"/>
      <w:r w:rsidR="00562866" w:rsidRPr="00180419">
        <w:rPr>
          <w:rFonts w:ascii="Arial" w:hAnsi="Arial" w:cs="Arial"/>
          <w:caps w:val="0"/>
          <w:sz w:val="24"/>
          <w:szCs w:val="24"/>
          <w:u w:val="none"/>
        </w:rPr>
        <w:t>By</w:t>
      </w:r>
      <w:proofErr w:type="gramEnd"/>
      <w:r w:rsidR="00562866" w:rsidRPr="00180419">
        <w:rPr>
          <w:rFonts w:ascii="Arial" w:hAnsi="Arial" w:cs="Arial"/>
          <w:caps w:val="0"/>
          <w:sz w:val="24"/>
          <w:szCs w:val="24"/>
          <w:u w:val="none"/>
        </w:rPr>
        <w:t xml:space="preserve"> Members of the Public (only for items listed on the agenda)</w:t>
      </w:r>
      <w:bookmarkEnd w:id="6"/>
      <w:bookmarkEnd w:id="7"/>
    </w:p>
    <w:p w14:paraId="7910EA0F" w14:textId="77777777" w:rsidR="00683A50" w:rsidRPr="00180419" w:rsidRDefault="00683A50" w:rsidP="00921BCA">
      <w:pPr>
        <w:tabs>
          <w:tab w:val="left" w:pos="1440"/>
          <w:tab w:val="left" w:pos="2410"/>
          <w:tab w:val="left" w:pos="2977"/>
          <w:tab w:val="right" w:pos="8505"/>
        </w:tabs>
        <w:jc w:val="both"/>
        <w:rPr>
          <w:rFonts w:ascii="Arial" w:hAnsi="Arial" w:cs="Arial"/>
          <w:szCs w:val="24"/>
        </w:rPr>
      </w:pPr>
    </w:p>
    <w:p w14:paraId="18F04494" w14:textId="77777777" w:rsidR="00562866" w:rsidRDefault="00812014" w:rsidP="00921BCA">
      <w:pPr>
        <w:numPr>
          <w:ilvl w:val="12"/>
          <w:numId w:val="0"/>
        </w:numPr>
        <w:tabs>
          <w:tab w:val="left" w:pos="1440"/>
          <w:tab w:val="left" w:pos="2410"/>
          <w:tab w:val="left" w:pos="2977"/>
          <w:tab w:val="right" w:pos="8335"/>
          <w:tab w:val="right" w:pos="8505"/>
        </w:tabs>
        <w:jc w:val="both"/>
        <w:rPr>
          <w:rFonts w:ascii="Arial" w:hAnsi="Arial" w:cs="Arial"/>
          <w:szCs w:val="24"/>
        </w:rPr>
      </w:pPr>
      <w:r w:rsidRPr="00812014">
        <w:rPr>
          <w:rFonts w:ascii="Arial" w:hAnsi="Arial" w:cs="Arial"/>
          <w:szCs w:val="24"/>
        </w:rPr>
        <w:t>Addresses by members of the public who have completed Public Address Session Forms will be invited to be made at this point.</w:t>
      </w:r>
    </w:p>
    <w:p w14:paraId="54839072" w14:textId="5684D871" w:rsidR="00683A50" w:rsidRDefault="00683A50" w:rsidP="00921BCA">
      <w:pPr>
        <w:tabs>
          <w:tab w:val="left" w:pos="1440"/>
          <w:tab w:val="left" w:pos="2410"/>
          <w:tab w:val="left" w:pos="2977"/>
          <w:tab w:val="right" w:pos="8335"/>
          <w:tab w:val="right" w:pos="8505"/>
        </w:tabs>
        <w:jc w:val="both"/>
        <w:rPr>
          <w:rFonts w:ascii="Arial" w:hAnsi="Arial" w:cs="Arial"/>
          <w:szCs w:val="24"/>
        </w:rPr>
      </w:pPr>
    </w:p>
    <w:p w14:paraId="0CD7A116" w14:textId="20494761" w:rsidR="007235C2" w:rsidRPr="007235C2" w:rsidRDefault="007235C2" w:rsidP="007235C2">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rPr>
      </w:pPr>
      <w:r w:rsidRPr="007235C2">
        <w:rPr>
          <w:rFonts w:ascii="Arial" w:hAnsi="Arial" w:cs="Arial"/>
        </w:rPr>
        <w:t>Nil.</w:t>
      </w:r>
    </w:p>
    <w:p w14:paraId="417050C6" w14:textId="77777777" w:rsidR="007235C2" w:rsidRDefault="007235C2" w:rsidP="00921BCA">
      <w:pPr>
        <w:tabs>
          <w:tab w:val="left" w:pos="1440"/>
          <w:tab w:val="left" w:pos="2410"/>
          <w:tab w:val="left" w:pos="2977"/>
          <w:tab w:val="right" w:pos="8335"/>
          <w:tab w:val="right" w:pos="8505"/>
        </w:tabs>
        <w:jc w:val="both"/>
        <w:rPr>
          <w:rFonts w:ascii="Arial" w:hAnsi="Arial" w:cs="Arial"/>
          <w:szCs w:val="24"/>
        </w:rPr>
      </w:pPr>
    </w:p>
    <w:p w14:paraId="56494579" w14:textId="77777777" w:rsidR="00311794" w:rsidRPr="00180419" w:rsidRDefault="0031179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7B4F5DE2" w14:textId="77777777" w:rsidR="00EA2952" w:rsidRPr="003F7444" w:rsidRDefault="00EA2952" w:rsidP="00EA2952">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8" w:name="_Toc50960471"/>
      <w:r w:rsidRPr="00180419">
        <w:rPr>
          <w:rFonts w:ascii="Arial" w:hAnsi="Arial" w:cs="Arial"/>
          <w:caps w:val="0"/>
          <w:sz w:val="24"/>
          <w:szCs w:val="24"/>
          <w:u w:val="none"/>
        </w:rPr>
        <w:t>Disclosures of Financial</w:t>
      </w:r>
      <w:r>
        <w:rPr>
          <w:rFonts w:ascii="Arial" w:hAnsi="Arial" w:cs="Arial"/>
          <w:caps w:val="0"/>
          <w:sz w:val="24"/>
          <w:szCs w:val="24"/>
          <w:u w:val="none"/>
        </w:rPr>
        <w:t xml:space="preserve"> and/or Proximity</w:t>
      </w:r>
      <w:r w:rsidRPr="00180419">
        <w:rPr>
          <w:rFonts w:ascii="Arial" w:hAnsi="Arial" w:cs="Arial"/>
          <w:caps w:val="0"/>
          <w:sz w:val="24"/>
          <w:szCs w:val="24"/>
          <w:u w:val="none"/>
        </w:rPr>
        <w:t xml:space="preserve"> Interest</w:t>
      </w:r>
      <w:bookmarkEnd w:id="8"/>
    </w:p>
    <w:p w14:paraId="605D88D5"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7F5740B2" w14:textId="46D75228" w:rsidR="00D05D60" w:rsidRPr="00180419" w:rsidRDefault="00D05D60" w:rsidP="00822285">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remind</w:t>
      </w:r>
      <w:r w:rsidR="00AF62A2">
        <w:rPr>
          <w:rFonts w:ascii="Arial" w:hAnsi="Arial" w:cs="Arial"/>
          <w:szCs w:val="24"/>
        </w:rPr>
        <w:t>ed</w:t>
      </w:r>
      <w:r w:rsidRPr="00180419">
        <w:rPr>
          <w:rFonts w:ascii="Arial" w:hAnsi="Arial" w:cs="Arial"/>
          <w:szCs w:val="24"/>
        </w:rPr>
        <w:t xml:space="preserve">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822285">
        <w:rPr>
          <w:rFonts w:ascii="Arial" w:hAnsi="Arial" w:cs="Arial"/>
          <w:szCs w:val="24"/>
        </w:rPr>
        <w:t>Local Government Act</w:t>
      </w:r>
      <w:r w:rsidRPr="00180419">
        <w:rPr>
          <w:rFonts w:ascii="Arial" w:hAnsi="Arial" w:cs="Arial"/>
          <w:szCs w:val="24"/>
        </w:rPr>
        <w:t xml:space="preserve"> to disclose any interest during the meeting when the matter is discussed.</w:t>
      </w:r>
    </w:p>
    <w:p w14:paraId="5159ED64" w14:textId="77777777" w:rsidR="00D05D60" w:rsidRPr="00180419" w:rsidRDefault="00D05D60" w:rsidP="00765E9D">
      <w:pPr>
        <w:pStyle w:val="BodyTextIndent"/>
        <w:rPr>
          <w:rFonts w:ascii="Arial" w:hAnsi="Arial" w:cs="Arial"/>
          <w:szCs w:val="24"/>
        </w:rPr>
      </w:pPr>
    </w:p>
    <w:p w14:paraId="596181C9" w14:textId="77777777" w:rsidR="00493AED" w:rsidRPr="00147AEA" w:rsidRDefault="00493AED" w:rsidP="00493AED">
      <w:pPr>
        <w:numPr>
          <w:ilvl w:val="12"/>
          <w:numId w:val="0"/>
        </w:numPr>
        <w:tabs>
          <w:tab w:val="left" w:pos="1440"/>
          <w:tab w:val="left" w:pos="2410"/>
          <w:tab w:val="left" w:pos="2977"/>
          <w:tab w:val="right" w:pos="8335"/>
          <w:tab w:val="right" w:pos="8505"/>
        </w:tabs>
        <w:jc w:val="both"/>
        <w:rPr>
          <w:rFonts w:ascii="Arial" w:hAnsi="Arial" w:cs="Arial"/>
          <w:szCs w:val="24"/>
        </w:rPr>
      </w:pPr>
      <w:r w:rsidRPr="00147AEA">
        <w:rPr>
          <w:rFonts w:ascii="Arial" w:hAnsi="Arial" w:cs="Arial"/>
          <w:szCs w:val="24"/>
        </w:rPr>
        <w:t>There were no disclosures of financial interest.</w:t>
      </w:r>
    </w:p>
    <w:p w14:paraId="621D809E" w14:textId="77777777" w:rsidR="00493AED" w:rsidRPr="00921BCA" w:rsidRDefault="00493AED" w:rsidP="00921BCA">
      <w:pPr>
        <w:numPr>
          <w:ilvl w:val="12"/>
          <w:numId w:val="0"/>
        </w:numPr>
        <w:tabs>
          <w:tab w:val="left" w:pos="1440"/>
          <w:tab w:val="left" w:pos="2410"/>
          <w:tab w:val="left" w:pos="2977"/>
          <w:tab w:val="right" w:pos="8335"/>
          <w:tab w:val="right" w:pos="8505"/>
        </w:tabs>
        <w:jc w:val="both"/>
        <w:rPr>
          <w:rFonts w:ascii="Arial" w:hAnsi="Arial" w:cs="Arial"/>
          <w:szCs w:val="24"/>
        </w:rPr>
      </w:pPr>
    </w:p>
    <w:p w14:paraId="1FF341E9" w14:textId="77777777" w:rsidR="00311794" w:rsidRDefault="00311794" w:rsidP="0098513F">
      <w:pPr>
        <w:pStyle w:val="BodyTextIndent"/>
        <w:ind w:left="0"/>
        <w:rPr>
          <w:rFonts w:ascii="Arial" w:hAnsi="Arial" w:cs="Arial"/>
          <w:b/>
          <w:i/>
          <w:szCs w:val="24"/>
        </w:rPr>
      </w:pPr>
    </w:p>
    <w:p w14:paraId="52344D41" w14:textId="77777777" w:rsidR="00683A50" w:rsidRPr="00921BCA"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9" w:name="_Toc489603348"/>
      <w:bookmarkStart w:id="10" w:name="_Toc50960472"/>
      <w:r w:rsidRPr="00180419">
        <w:rPr>
          <w:rFonts w:ascii="Arial" w:hAnsi="Arial" w:cs="Arial"/>
          <w:caps w:val="0"/>
          <w:sz w:val="24"/>
          <w:szCs w:val="24"/>
          <w:u w:val="none"/>
        </w:rPr>
        <w:t>Disclosures of Interests Affecting Impartiality</w:t>
      </w:r>
      <w:bookmarkEnd w:id="9"/>
      <w:bookmarkEnd w:id="10"/>
    </w:p>
    <w:p w14:paraId="3B8486A3" w14:textId="77777777" w:rsidR="00D05D60" w:rsidRPr="00562866" w:rsidRDefault="00D05D60" w:rsidP="00765E9D">
      <w:pPr>
        <w:pStyle w:val="BodyTextIndent"/>
        <w:rPr>
          <w:rFonts w:ascii="Arial" w:hAnsi="Arial" w:cs="Arial"/>
          <w:szCs w:val="24"/>
        </w:rPr>
      </w:pPr>
    </w:p>
    <w:p w14:paraId="1C18B05A" w14:textId="1BF4F5B5" w:rsidR="00B65FED" w:rsidRDefault="00B65FED" w:rsidP="00B65FED">
      <w:pPr>
        <w:pStyle w:val="BodyTextIndent"/>
        <w:tabs>
          <w:tab w:val="clear" w:pos="720"/>
        </w:tabs>
        <w:ind w:left="0"/>
        <w:rPr>
          <w:rFonts w:ascii="Arial" w:hAnsi="Arial" w:cs="Arial"/>
          <w:szCs w:val="24"/>
        </w:rPr>
      </w:pPr>
      <w:r w:rsidRPr="00562866">
        <w:rPr>
          <w:rFonts w:ascii="Arial" w:hAnsi="Arial" w:cs="Arial"/>
          <w:szCs w:val="24"/>
        </w:rPr>
        <w:t>The Presiding Member remind</w:t>
      </w:r>
      <w:r w:rsidR="00AF62A2">
        <w:rPr>
          <w:rFonts w:ascii="Arial" w:hAnsi="Arial" w:cs="Arial"/>
          <w:szCs w:val="24"/>
        </w:rPr>
        <w:t>ed</w:t>
      </w:r>
      <w:r w:rsidRPr="00562866">
        <w:rPr>
          <w:rFonts w:ascii="Arial" w:hAnsi="Arial" w:cs="Arial"/>
          <w:szCs w:val="24"/>
        </w:rPr>
        <w:t xml:space="preserve"> Councillors</w:t>
      </w:r>
      <w:r>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7A321E85" w14:textId="77777777" w:rsidR="00B65FED" w:rsidRPr="00562866" w:rsidRDefault="00B65FED" w:rsidP="00B65FED">
      <w:pPr>
        <w:pStyle w:val="BodyTextIndent"/>
        <w:tabs>
          <w:tab w:val="clear" w:pos="720"/>
        </w:tabs>
        <w:ind w:left="0"/>
        <w:rPr>
          <w:rFonts w:ascii="Arial" w:hAnsi="Arial" w:cs="Arial"/>
          <w:szCs w:val="24"/>
        </w:rPr>
      </w:pPr>
    </w:p>
    <w:p w14:paraId="1413C113" w14:textId="77777777" w:rsidR="00493AED" w:rsidRPr="00147AEA" w:rsidRDefault="00493AED" w:rsidP="00493AED">
      <w:pPr>
        <w:numPr>
          <w:ilvl w:val="12"/>
          <w:numId w:val="0"/>
        </w:numPr>
        <w:tabs>
          <w:tab w:val="left" w:pos="1440"/>
          <w:tab w:val="left" w:pos="2410"/>
          <w:tab w:val="left" w:pos="2977"/>
          <w:tab w:val="right" w:pos="8335"/>
          <w:tab w:val="right" w:pos="8505"/>
        </w:tabs>
        <w:jc w:val="both"/>
        <w:rPr>
          <w:rFonts w:ascii="Arial" w:hAnsi="Arial" w:cs="Arial"/>
          <w:szCs w:val="24"/>
        </w:rPr>
      </w:pPr>
      <w:r w:rsidRPr="00147AEA">
        <w:rPr>
          <w:rFonts w:ascii="Arial" w:hAnsi="Arial" w:cs="Arial"/>
          <w:szCs w:val="24"/>
        </w:rPr>
        <w:t>There were no disclosures of interest</w:t>
      </w:r>
      <w:r>
        <w:rPr>
          <w:rFonts w:ascii="Arial" w:hAnsi="Arial" w:cs="Arial"/>
          <w:szCs w:val="24"/>
        </w:rPr>
        <w:t xml:space="preserve"> affecting impartiality</w:t>
      </w:r>
      <w:r w:rsidRPr="00147AEA">
        <w:rPr>
          <w:rFonts w:ascii="Arial" w:hAnsi="Arial" w:cs="Arial"/>
          <w:szCs w:val="24"/>
        </w:rPr>
        <w:t>.</w:t>
      </w:r>
    </w:p>
    <w:p w14:paraId="120F00D2" w14:textId="77777777" w:rsidR="00493AED" w:rsidRDefault="00493AED" w:rsidP="0098513F">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A9BCAA2" w14:textId="77777777" w:rsidR="00C34B3F" w:rsidRDefault="00C34B3F">
      <w:pPr>
        <w:rPr>
          <w:rFonts w:ascii="Arial" w:hAnsi="Arial" w:cs="Arial"/>
          <w:b/>
          <w:kern w:val="28"/>
          <w:szCs w:val="24"/>
        </w:rPr>
      </w:pPr>
    </w:p>
    <w:p w14:paraId="55B97B46" w14:textId="77777777" w:rsidR="00D05D60" w:rsidRPr="00822285" w:rsidRDefault="00562866" w:rsidP="00B30BA5">
      <w:pPr>
        <w:pStyle w:val="Heading1"/>
        <w:numPr>
          <w:ilvl w:val="0"/>
          <w:numId w:val="1"/>
        </w:numPr>
        <w:tabs>
          <w:tab w:val="clear" w:pos="720"/>
          <w:tab w:val="num" w:pos="0"/>
        </w:tabs>
        <w:spacing w:before="0" w:after="0"/>
        <w:ind w:left="0" w:hanging="1004"/>
        <w:rPr>
          <w:rFonts w:ascii="Arial" w:hAnsi="Arial" w:cs="Arial"/>
          <w:caps w:val="0"/>
          <w:sz w:val="24"/>
          <w:szCs w:val="24"/>
          <w:u w:val="none"/>
        </w:rPr>
      </w:pPr>
      <w:bookmarkStart w:id="11" w:name="_Toc489603349"/>
      <w:bookmarkStart w:id="12" w:name="_Toc50960473"/>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w:t>
      </w:r>
      <w:proofErr w:type="gramStart"/>
      <w:r w:rsidRPr="00180419">
        <w:rPr>
          <w:rFonts w:ascii="Arial" w:hAnsi="Arial" w:cs="Arial"/>
          <w:caps w:val="0"/>
          <w:sz w:val="24"/>
          <w:szCs w:val="24"/>
          <w:u w:val="none"/>
        </w:rPr>
        <w:t>Given Due Consideration to</w:t>
      </w:r>
      <w:proofErr w:type="gramEnd"/>
      <w:r w:rsidRPr="00180419">
        <w:rPr>
          <w:rFonts w:ascii="Arial" w:hAnsi="Arial" w:cs="Arial"/>
          <w:caps w:val="0"/>
          <w:sz w:val="24"/>
          <w:szCs w:val="24"/>
          <w:u w:val="none"/>
        </w:rPr>
        <w:t xml:space="preserve"> Papers</w:t>
      </w:r>
      <w:bookmarkEnd w:id="11"/>
      <w:bookmarkEnd w:id="12"/>
    </w:p>
    <w:p w14:paraId="47BAFEC7"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0E509C83" w14:textId="7E7713D3" w:rsidR="00493AED" w:rsidRDefault="00AF62A2" w:rsidP="00AF62A2">
      <w:pPr>
        <w:numPr>
          <w:ilvl w:val="12"/>
          <w:numId w:val="0"/>
        </w:numPr>
        <w:tabs>
          <w:tab w:val="left" w:pos="1440"/>
          <w:tab w:val="left" w:pos="2410"/>
          <w:tab w:val="left" w:pos="2977"/>
          <w:tab w:val="right" w:pos="8335"/>
          <w:tab w:val="right" w:pos="8505"/>
        </w:tabs>
        <w:jc w:val="both"/>
        <w:rPr>
          <w:rFonts w:ascii="Arial" w:hAnsi="Arial" w:cs="Arial"/>
          <w:b/>
          <w:kern w:val="28"/>
          <w:szCs w:val="24"/>
        </w:rPr>
      </w:pPr>
      <w:r>
        <w:rPr>
          <w:rFonts w:ascii="Arial" w:hAnsi="Arial" w:cs="Arial"/>
          <w:szCs w:val="24"/>
        </w:rPr>
        <w:t>Mr Setchell advised</w:t>
      </w:r>
      <w:r w:rsidR="001270C5">
        <w:rPr>
          <w:rFonts w:ascii="Arial" w:hAnsi="Arial" w:cs="Arial"/>
          <w:szCs w:val="24"/>
        </w:rPr>
        <w:t xml:space="preserve"> that</w:t>
      </w:r>
      <w:r>
        <w:rPr>
          <w:rFonts w:ascii="Arial" w:hAnsi="Arial" w:cs="Arial"/>
          <w:szCs w:val="24"/>
        </w:rPr>
        <w:t xml:space="preserve"> </w:t>
      </w:r>
      <w:r w:rsidR="00927526">
        <w:rPr>
          <w:rFonts w:ascii="Arial" w:hAnsi="Arial" w:cs="Arial"/>
          <w:szCs w:val="24"/>
        </w:rPr>
        <w:t>due to the volume</w:t>
      </w:r>
      <w:r w:rsidR="003C0C3C">
        <w:rPr>
          <w:rFonts w:ascii="Arial" w:hAnsi="Arial" w:cs="Arial"/>
          <w:szCs w:val="24"/>
        </w:rPr>
        <w:t xml:space="preserve"> of paper</w:t>
      </w:r>
      <w:r w:rsidR="001270C5">
        <w:rPr>
          <w:rFonts w:ascii="Arial" w:hAnsi="Arial" w:cs="Arial"/>
          <w:szCs w:val="24"/>
        </w:rPr>
        <w:t>s</w:t>
      </w:r>
      <w:r w:rsidR="003C0C3C">
        <w:rPr>
          <w:rFonts w:ascii="Arial" w:hAnsi="Arial" w:cs="Arial"/>
          <w:szCs w:val="24"/>
        </w:rPr>
        <w:t xml:space="preserve"> and the limited time available</w:t>
      </w:r>
      <w:r w:rsidR="001270C5">
        <w:rPr>
          <w:rFonts w:ascii="Arial" w:hAnsi="Arial" w:cs="Arial"/>
          <w:szCs w:val="24"/>
        </w:rPr>
        <w:t>, he was unable to read all the papers</w:t>
      </w:r>
      <w:r>
        <w:rPr>
          <w:rFonts w:ascii="Arial" w:hAnsi="Arial" w:cs="Arial"/>
          <w:szCs w:val="24"/>
        </w:rPr>
        <w:t>.</w:t>
      </w:r>
      <w:bookmarkStart w:id="13" w:name="_Toc489603350"/>
    </w:p>
    <w:p w14:paraId="76C9EEBE" w14:textId="49BA620E" w:rsidR="00D05D60" w:rsidRPr="00822285" w:rsidRDefault="00562866"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4" w:name="_Toc50960474"/>
      <w:r w:rsidRPr="00180419">
        <w:rPr>
          <w:rFonts w:ascii="Arial" w:hAnsi="Arial" w:cs="Arial"/>
          <w:caps w:val="0"/>
          <w:sz w:val="24"/>
          <w:szCs w:val="24"/>
          <w:u w:val="none"/>
        </w:rPr>
        <w:lastRenderedPageBreak/>
        <w:t>Confirmation of Minutes</w:t>
      </w:r>
      <w:bookmarkEnd w:id="13"/>
      <w:bookmarkEnd w:id="14"/>
    </w:p>
    <w:p w14:paraId="3BD8EF00" w14:textId="77777777" w:rsidR="00562866" w:rsidRPr="00562866" w:rsidRDefault="00562866" w:rsidP="00765E9D">
      <w:pPr>
        <w:jc w:val="both"/>
      </w:pPr>
    </w:p>
    <w:p w14:paraId="0C55B622" w14:textId="4648D5DC" w:rsidR="00477C38" w:rsidRPr="006A43B8" w:rsidRDefault="00AF711B" w:rsidP="00AA40EE">
      <w:pPr>
        <w:pStyle w:val="Heading1"/>
        <w:tabs>
          <w:tab w:val="clear" w:pos="720"/>
          <w:tab w:val="clear" w:pos="2410"/>
          <w:tab w:val="left" w:pos="0"/>
        </w:tabs>
        <w:spacing w:before="0" w:after="0"/>
        <w:ind w:left="-993"/>
        <w:rPr>
          <w:rFonts w:ascii="Arial" w:hAnsi="Arial" w:cs="Arial"/>
          <w:b w:val="0"/>
          <w:szCs w:val="24"/>
        </w:rPr>
      </w:pPr>
      <w:bookmarkStart w:id="15" w:name="_Toc489603351"/>
      <w:bookmarkStart w:id="16" w:name="_Toc50960475"/>
      <w:r>
        <w:rPr>
          <w:rFonts w:ascii="Arial" w:hAnsi="Arial" w:cs="Arial"/>
          <w:sz w:val="24"/>
          <w:szCs w:val="22"/>
          <w:u w:val="none"/>
        </w:rPr>
        <w:t xml:space="preserve">6.1 </w:t>
      </w:r>
      <w:r>
        <w:rPr>
          <w:rFonts w:ascii="Arial" w:hAnsi="Arial" w:cs="Arial"/>
          <w:sz w:val="24"/>
          <w:szCs w:val="22"/>
          <w:u w:val="none"/>
        </w:rPr>
        <w:tab/>
      </w:r>
      <w:r w:rsidR="009759EF" w:rsidRPr="00AF711B">
        <w:rPr>
          <w:rFonts w:ascii="Arial" w:hAnsi="Arial" w:cs="Arial"/>
          <w:caps w:val="0"/>
          <w:sz w:val="24"/>
          <w:szCs w:val="24"/>
          <w:u w:val="none"/>
        </w:rPr>
        <w:t>Audi</w:t>
      </w:r>
      <w:r w:rsidR="00AA40EE">
        <w:rPr>
          <w:rFonts w:ascii="Arial" w:hAnsi="Arial" w:cs="Arial"/>
          <w:caps w:val="0"/>
          <w:sz w:val="24"/>
          <w:szCs w:val="24"/>
          <w:u w:val="none"/>
        </w:rPr>
        <w:t xml:space="preserve">t &amp; Risk Committee Meeting </w:t>
      </w:r>
      <w:r w:rsidR="009D2603">
        <w:rPr>
          <w:rFonts w:ascii="Arial" w:hAnsi="Arial" w:cs="Arial"/>
          <w:caps w:val="0"/>
          <w:sz w:val="24"/>
          <w:szCs w:val="24"/>
          <w:u w:val="none"/>
        </w:rPr>
        <w:t>8 June</w:t>
      </w:r>
      <w:r w:rsidR="00AA40EE">
        <w:rPr>
          <w:rFonts w:ascii="Arial" w:hAnsi="Arial" w:cs="Arial"/>
          <w:caps w:val="0"/>
          <w:sz w:val="24"/>
          <w:szCs w:val="24"/>
          <w:u w:val="none"/>
        </w:rPr>
        <w:t xml:space="preserve"> 2020</w:t>
      </w:r>
      <w:bookmarkEnd w:id="15"/>
      <w:bookmarkEnd w:id="16"/>
    </w:p>
    <w:p w14:paraId="250D6CF2" w14:textId="5BD25006" w:rsidR="009759EF" w:rsidRDefault="002E385E"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9264" behindDoc="1" locked="0" layoutInCell="1" allowOverlap="1" wp14:anchorId="2E54D6FD" wp14:editId="5684D63B">
                <wp:simplePos x="0" y="0"/>
                <wp:positionH relativeFrom="column">
                  <wp:posOffset>-16488</wp:posOffset>
                </wp:positionH>
                <wp:positionV relativeFrom="paragraph">
                  <wp:posOffset>167904</wp:posOffset>
                </wp:positionV>
                <wp:extent cx="5328745" cy="1103586"/>
                <wp:effectExtent l="0" t="0" r="5715" b="1905"/>
                <wp:wrapNone/>
                <wp:docPr id="2" name="Rectangle 2"/>
                <wp:cNvGraphicFramePr/>
                <a:graphic xmlns:a="http://schemas.openxmlformats.org/drawingml/2006/main">
                  <a:graphicData uri="http://schemas.microsoft.com/office/word/2010/wordprocessingShape">
                    <wps:wsp>
                      <wps:cNvSpPr/>
                      <wps:spPr>
                        <a:xfrm>
                          <a:off x="0" y="0"/>
                          <a:ext cx="5328745" cy="11035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C4E0A8" id="Rectangle 2" o:spid="_x0000_s1026" style="position:absolute;margin-left:-1.3pt;margin-top:13.2pt;width:419.6pt;height:86.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" fillcolor="#bfbfbf [2412]" stroked="f" strokeweight="2pt"/>
            </w:pict>
          </mc:Fallback>
        </mc:AlternateContent>
      </w:r>
    </w:p>
    <w:p w14:paraId="75DC175A" w14:textId="68594C34" w:rsidR="00AF62A2" w:rsidRDefault="00493AED" w:rsidP="00493AED">
      <w:pPr>
        <w:jc w:val="both"/>
        <w:rPr>
          <w:rFonts w:ascii="Arial" w:hAnsi="Arial" w:cs="Arial"/>
          <w:szCs w:val="24"/>
        </w:rPr>
      </w:pPr>
      <w:r w:rsidRPr="00147AEA">
        <w:rPr>
          <w:rFonts w:ascii="Arial" w:hAnsi="Arial" w:cs="Arial"/>
          <w:szCs w:val="24"/>
        </w:rPr>
        <w:t>Moved – Councillor</w:t>
      </w:r>
      <w:r>
        <w:rPr>
          <w:rFonts w:ascii="Arial" w:hAnsi="Arial" w:cs="Arial"/>
          <w:szCs w:val="24"/>
        </w:rPr>
        <w:t xml:space="preserve"> </w:t>
      </w:r>
      <w:r w:rsidR="00AF62A2">
        <w:rPr>
          <w:rFonts w:ascii="Arial" w:hAnsi="Arial" w:cs="Arial"/>
          <w:szCs w:val="24"/>
        </w:rPr>
        <w:t>Mangano</w:t>
      </w:r>
    </w:p>
    <w:p w14:paraId="3F7F6EF8" w14:textId="26C91125" w:rsidR="00493AED" w:rsidRPr="00147AEA" w:rsidRDefault="00493AED" w:rsidP="00493AED">
      <w:pPr>
        <w:jc w:val="both"/>
        <w:rPr>
          <w:rFonts w:ascii="Arial" w:hAnsi="Arial" w:cs="Arial"/>
          <w:szCs w:val="24"/>
        </w:rPr>
      </w:pPr>
      <w:r w:rsidRPr="00147AEA">
        <w:rPr>
          <w:rFonts w:ascii="Arial" w:hAnsi="Arial" w:cs="Arial"/>
          <w:szCs w:val="24"/>
        </w:rPr>
        <w:t>Seconded – Councillor</w:t>
      </w:r>
      <w:r>
        <w:rPr>
          <w:rFonts w:ascii="Arial" w:hAnsi="Arial" w:cs="Arial"/>
          <w:szCs w:val="24"/>
        </w:rPr>
        <w:t xml:space="preserve"> </w:t>
      </w:r>
      <w:r w:rsidR="00AF62A2">
        <w:rPr>
          <w:rFonts w:ascii="Arial" w:hAnsi="Arial" w:cs="Arial"/>
          <w:szCs w:val="24"/>
        </w:rPr>
        <w:t>Senathirajah</w:t>
      </w:r>
    </w:p>
    <w:p w14:paraId="16D0F2AB" w14:textId="77777777" w:rsidR="00493AED" w:rsidRPr="00147AEA" w:rsidRDefault="00493AED" w:rsidP="00493AED">
      <w:pPr>
        <w:jc w:val="both"/>
        <w:rPr>
          <w:rFonts w:ascii="Arial" w:hAnsi="Arial" w:cs="Arial"/>
          <w:szCs w:val="24"/>
        </w:rPr>
      </w:pPr>
    </w:p>
    <w:p w14:paraId="291C93A4" w14:textId="7ABE89A3" w:rsidR="00493AED" w:rsidRPr="00493AED" w:rsidRDefault="00493AED" w:rsidP="00493AED">
      <w:pPr>
        <w:numPr>
          <w:ilvl w:val="12"/>
          <w:numId w:val="0"/>
        </w:numPr>
        <w:tabs>
          <w:tab w:val="left" w:pos="1440"/>
          <w:tab w:val="left" w:pos="2410"/>
          <w:tab w:val="left" w:pos="2977"/>
          <w:tab w:val="right" w:pos="8335"/>
          <w:tab w:val="right" w:pos="8505"/>
        </w:tabs>
        <w:jc w:val="both"/>
        <w:rPr>
          <w:rFonts w:ascii="Arial" w:hAnsi="Arial" w:cs="Arial"/>
          <w:b/>
          <w:bCs/>
          <w:szCs w:val="24"/>
        </w:rPr>
      </w:pPr>
      <w:r w:rsidRPr="00493AED">
        <w:rPr>
          <w:rFonts w:ascii="Arial" w:hAnsi="Arial" w:cs="Arial"/>
          <w:b/>
          <w:bCs/>
          <w:szCs w:val="24"/>
        </w:rPr>
        <w:t xml:space="preserve">The minutes of the Audit &amp; Risk Committee held 8 June 2020 be confirmed. </w:t>
      </w:r>
    </w:p>
    <w:p w14:paraId="19D63C0A" w14:textId="26955290" w:rsidR="00AF62A2" w:rsidRPr="004C193E" w:rsidRDefault="00AF62A2" w:rsidP="00AF62A2">
      <w:pPr>
        <w:jc w:val="right"/>
        <w:rPr>
          <w:rFonts w:ascii="Arial" w:hAnsi="Arial" w:cs="Arial"/>
          <w:b/>
          <w:szCs w:val="24"/>
        </w:rPr>
      </w:pPr>
      <w:r w:rsidRPr="004C193E">
        <w:rPr>
          <w:rFonts w:ascii="Arial" w:hAnsi="Arial" w:cs="Arial"/>
          <w:b/>
          <w:szCs w:val="24"/>
        </w:rPr>
        <w:t xml:space="preserve">CARRIED UNANIMOUSLY </w:t>
      </w:r>
      <w:r>
        <w:rPr>
          <w:rFonts w:ascii="Arial" w:hAnsi="Arial" w:cs="Arial"/>
          <w:b/>
          <w:szCs w:val="24"/>
        </w:rPr>
        <w:t>7</w:t>
      </w:r>
      <w:r w:rsidRPr="004C193E">
        <w:rPr>
          <w:rFonts w:ascii="Arial" w:hAnsi="Arial" w:cs="Arial"/>
          <w:b/>
          <w:szCs w:val="24"/>
        </w:rPr>
        <w:t>/-</w:t>
      </w:r>
    </w:p>
    <w:p w14:paraId="6FEDE906" w14:textId="122E6B47" w:rsidR="00493AED" w:rsidRPr="00147AEA" w:rsidRDefault="00493AED" w:rsidP="00493AED">
      <w:pPr>
        <w:jc w:val="right"/>
        <w:rPr>
          <w:rFonts w:ascii="Arial" w:hAnsi="Arial" w:cs="Arial"/>
          <w:b/>
          <w:szCs w:val="24"/>
        </w:rPr>
      </w:pPr>
    </w:p>
    <w:p w14:paraId="145B251E" w14:textId="77777777" w:rsidR="00E01E6C" w:rsidRDefault="00E01E6C" w:rsidP="001E0A60">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61CF6E4A" w14:textId="77777777" w:rsidR="00E01E6C" w:rsidRDefault="00E01E6C" w:rsidP="00E01E6C">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17" w:name="_Toc50960476"/>
      <w:bookmarkStart w:id="18" w:name="_Hlk17815495"/>
      <w:bookmarkStart w:id="19" w:name="_Toc489603352"/>
      <w:r>
        <w:rPr>
          <w:rFonts w:ascii="Arial" w:hAnsi="Arial" w:cs="Arial"/>
          <w:caps w:val="0"/>
          <w:sz w:val="24"/>
          <w:szCs w:val="24"/>
          <w:u w:val="none"/>
        </w:rPr>
        <w:t>Matters for Which the Meeting May Be Closed</w:t>
      </w:r>
      <w:bookmarkEnd w:id="17"/>
    </w:p>
    <w:p w14:paraId="6DC7006B" w14:textId="77777777" w:rsidR="00E01E6C" w:rsidRDefault="00E01E6C" w:rsidP="00E01E6C"/>
    <w:p w14:paraId="06680C86" w14:textId="77777777" w:rsidR="00E01E6C" w:rsidRDefault="00E01E6C" w:rsidP="00E01E6C">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60B529B3" w14:textId="2190380C" w:rsidR="00E01E6C" w:rsidRDefault="00E01E6C" w:rsidP="00E01E6C">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34C2D5AA" w14:textId="78DA33B4" w:rsidR="00493AED" w:rsidRDefault="00AF62A2" w:rsidP="00E01E6C">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65FE7C8B" w14:textId="77777777" w:rsidR="00AF62A2" w:rsidRPr="00147FEC" w:rsidRDefault="00AF62A2" w:rsidP="00E01E6C">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bookmarkEnd w:id="18"/>
    <w:p w14:paraId="305D3F1B" w14:textId="77777777" w:rsidR="004B08D6" w:rsidRDefault="004B08D6" w:rsidP="00B45883">
      <w:pPr>
        <w:numPr>
          <w:ilvl w:val="12"/>
          <w:numId w:val="0"/>
        </w:numPr>
        <w:tabs>
          <w:tab w:val="left" w:pos="720"/>
          <w:tab w:val="left" w:pos="1440"/>
          <w:tab w:val="left" w:pos="2410"/>
          <w:tab w:val="left" w:pos="2977"/>
          <w:tab w:val="right" w:pos="8335"/>
          <w:tab w:val="right" w:pos="8505"/>
        </w:tabs>
        <w:jc w:val="both"/>
        <w:rPr>
          <w:rFonts w:ascii="Arial" w:hAnsi="Arial" w:cs="Arial"/>
          <w:caps/>
          <w:szCs w:val="24"/>
        </w:rPr>
      </w:pPr>
    </w:p>
    <w:p w14:paraId="56454472" w14:textId="6F191591" w:rsidR="00D05D60" w:rsidRPr="00822285" w:rsidRDefault="00812014" w:rsidP="00822285">
      <w:pPr>
        <w:pStyle w:val="Heading1"/>
        <w:numPr>
          <w:ilvl w:val="0"/>
          <w:numId w:val="1"/>
        </w:numPr>
        <w:tabs>
          <w:tab w:val="clear" w:pos="720"/>
          <w:tab w:val="num" w:pos="0"/>
        </w:tabs>
        <w:spacing w:before="0" w:after="0"/>
        <w:ind w:left="142" w:hanging="1146"/>
        <w:rPr>
          <w:rFonts w:ascii="Arial" w:hAnsi="Arial" w:cs="Arial"/>
          <w:caps w:val="0"/>
          <w:sz w:val="24"/>
          <w:szCs w:val="24"/>
          <w:u w:val="none"/>
        </w:rPr>
      </w:pPr>
      <w:bookmarkStart w:id="20" w:name="_Toc50960477"/>
      <w:r>
        <w:rPr>
          <w:rFonts w:ascii="Arial" w:hAnsi="Arial" w:cs="Arial"/>
          <w:caps w:val="0"/>
          <w:sz w:val="24"/>
          <w:szCs w:val="24"/>
          <w:u w:val="none"/>
        </w:rPr>
        <w:t>Items for Discussion</w:t>
      </w:r>
      <w:bookmarkEnd w:id="19"/>
      <w:bookmarkEnd w:id="20"/>
    </w:p>
    <w:p w14:paraId="3A5FAC65" w14:textId="77777777" w:rsidR="00085B7F" w:rsidRPr="00180419" w:rsidRDefault="00085B7F" w:rsidP="00B4588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03657683" w14:textId="1661BEB3" w:rsidR="00085B7F" w:rsidRPr="00FF65F8" w:rsidRDefault="0070410F" w:rsidP="00822285">
      <w:pPr>
        <w:tabs>
          <w:tab w:val="left" w:pos="1440"/>
          <w:tab w:val="left" w:pos="2410"/>
          <w:tab w:val="left" w:pos="2977"/>
          <w:tab w:val="right" w:pos="8505"/>
        </w:tabs>
        <w:jc w:val="both"/>
        <w:rPr>
          <w:rFonts w:ascii="Arial" w:hAnsi="Arial" w:cs="Arial"/>
          <w:szCs w:val="28"/>
        </w:rPr>
      </w:pPr>
      <w:r w:rsidRPr="00FF65F8">
        <w:rPr>
          <w:rFonts w:ascii="Arial" w:hAnsi="Arial" w:cs="Arial"/>
          <w:szCs w:val="28"/>
        </w:rPr>
        <w:t>Note</w:t>
      </w:r>
      <w:r w:rsidR="00085B7F" w:rsidRPr="00FF65F8">
        <w:rPr>
          <w:rFonts w:ascii="Arial" w:hAnsi="Arial" w:cs="Arial"/>
          <w:szCs w:val="28"/>
        </w:rPr>
        <w:t xml:space="preserve">: Regulation 11(da) of the </w:t>
      </w:r>
      <w:r w:rsidR="00085B7F" w:rsidRPr="00FF65F8">
        <w:rPr>
          <w:rFonts w:ascii="Arial" w:hAnsi="Arial" w:cs="Arial"/>
          <w:i/>
          <w:szCs w:val="28"/>
        </w:rPr>
        <w:t xml:space="preserve">Local Government (Administration) Regulations 1996 </w:t>
      </w:r>
      <w:r w:rsidR="00085B7F" w:rsidRPr="00FF65F8">
        <w:rPr>
          <w:rFonts w:ascii="Arial" w:hAnsi="Arial" w:cs="Arial"/>
          <w:szCs w:val="28"/>
        </w:rPr>
        <w:t>requires written reasons for each decision made at the meeting that is significantly different from the relevant written recommendation of a committee or an empl</w:t>
      </w:r>
      <w:r w:rsidRPr="00FF65F8">
        <w:rPr>
          <w:rFonts w:ascii="Arial" w:hAnsi="Arial" w:cs="Arial"/>
          <w:szCs w:val="28"/>
        </w:rPr>
        <w:t xml:space="preserve">oyee as defined in section 5.70, </w:t>
      </w:r>
      <w:r w:rsidR="00085B7F" w:rsidRPr="00FF65F8">
        <w:rPr>
          <w:rFonts w:ascii="Arial" w:hAnsi="Arial" w:cs="Arial"/>
          <w:szCs w:val="28"/>
        </w:rPr>
        <w:t>but not a decision to only note the matter or to return the recommend</w:t>
      </w:r>
      <w:r w:rsidRPr="00FF65F8">
        <w:rPr>
          <w:rFonts w:ascii="Arial" w:hAnsi="Arial" w:cs="Arial"/>
          <w:szCs w:val="28"/>
        </w:rPr>
        <w:t>ation for further consideration</w:t>
      </w:r>
      <w:r w:rsidR="00085B7F" w:rsidRPr="00FF65F8">
        <w:rPr>
          <w:rFonts w:ascii="Arial" w:hAnsi="Arial" w:cs="Arial"/>
          <w:szCs w:val="28"/>
        </w:rPr>
        <w:t>.</w:t>
      </w:r>
    </w:p>
    <w:p w14:paraId="3EDD9E1D" w14:textId="57078424" w:rsidR="00D954D1" w:rsidRDefault="00D954D1" w:rsidP="00822285">
      <w:pPr>
        <w:tabs>
          <w:tab w:val="left" w:pos="1440"/>
          <w:tab w:val="left" w:pos="2410"/>
          <w:tab w:val="left" w:pos="2977"/>
          <w:tab w:val="right" w:pos="8505"/>
        </w:tabs>
        <w:jc w:val="both"/>
        <w:rPr>
          <w:rFonts w:ascii="Arial" w:hAnsi="Arial" w:cs="Arial"/>
          <w:sz w:val="22"/>
          <w:szCs w:val="24"/>
        </w:rPr>
      </w:pPr>
    </w:p>
    <w:p w14:paraId="56654F77" w14:textId="4DCE6E5A" w:rsidR="0063446C" w:rsidRDefault="0063446C">
      <w:pPr>
        <w:rPr>
          <w:rFonts w:ascii="Arial" w:hAnsi="Arial" w:cs="Arial"/>
          <w:sz w:val="22"/>
          <w:szCs w:val="24"/>
        </w:rPr>
      </w:pPr>
      <w:r>
        <w:rPr>
          <w:rFonts w:ascii="Arial" w:hAnsi="Arial" w:cs="Arial"/>
          <w:sz w:val="22"/>
          <w:szCs w:val="24"/>
        </w:rPr>
        <w:br w:type="page"/>
      </w:r>
    </w:p>
    <w:p w14:paraId="178D3501" w14:textId="77E9764F" w:rsidR="0063446C" w:rsidRDefault="0063446C" w:rsidP="0063446C">
      <w:pPr>
        <w:pStyle w:val="Heading1"/>
        <w:numPr>
          <w:ilvl w:val="1"/>
          <w:numId w:val="32"/>
        </w:numPr>
        <w:tabs>
          <w:tab w:val="clear" w:pos="720"/>
          <w:tab w:val="clear" w:pos="2410"/>
        </w:tabs>
        <w:spacing w:before="0" w:after="0"/>
        <w:ind w:left="0" w:hanging="993"/>
      </w:pPr>
      <w:bookmarkStart w:id="21" w:name="_Toc50960478"/>
      <w:r>
        <w:rPr>
          <w:rFonts w:ascii="Arial" w:hAnsi="Arial" w:cs="Arial"/>
          <w:caps w:val="0"/>
          <w:sz w:val="24"/>
          <w:szCs w:val="24"/>
          <w:u w:val="none"/>
        </w:rPr>
        <w:lastRenderedPageBreak/>
        <w:t xml:space="preserve">Moore </w:t>
      </w:r>
      <w:r w:rsidR="00AF62A2" w:rsidRPr="001E2C80">
        <w:rPr>
          <w:rFonts w:ascii="Arial" w:hAnsi="Arial" w:cs="Arial"/>
          <w:caps w:val="0"/>
          <w:sz w:val="24"/>
          <w:szCs w:val="24"/>
          <w:u w:val="none"/>
        </w:rPr>
        <w:t>Australia</w:t>
      </w:r>
      <w:r w:rsidR="00086DC9" w:rsidRPr="001E2C80">
        <w:rPr>
          <w:rFonts w:ascii="Arial" w:hAnsi="Arial" w:cs="Arial"/>
          <w:caps w:val="0"/>
          <w:sz w:val="24"/>
          <w:szCs w:val="24"/>
          <w:u w:val="none"/>
        </w:rPr>
        <w:t xml:space="preserve"> Update</w:t>
      </w:r>
      <w:bookmarkEnd w:id="21"/>
    </w:p>
    <w:p w14:paraId="1F37373D" w14:textId="77777777" w:rsidR="0063446C" w:rsidRDefault="0063446C" w:rsidP="0063446C">
      <w:pPr>
        <w:rPr>
          <w:rFonts w:ascii="Arial" w:hAnsi="Arial" w:cs="Arial"/>
          <w:b/>
        </w:rPr>
      </w:pPr>
    </w:p>
    <w:tbl>
      <w:tblPr>
        <w:tblStyle w:val="TableGrid"/>
        <w:tblW w:w="0" w:type="auto"/>
        <w:tblInd w:w="-5" w:type="dxa"/>
        <w:tblLook w:val="04A0" w:firstRow="1" w:lastRow="0" w:firstColumn="1" w:lastColumn="0" w:noHBand="0" w:noVBand="1"/>
      </w:tblPr>
      <w:tblGrid>
        <w:gridCol w:w="2456"/>
        <w:gridCol w:w="5852"/>
      </w:tblGrid>
      <w:tr w:rsidR="0063446C" w14:paraId="146876A7"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244EEAC4" w14:textId="77777777" w:rsidR="0063446C" w:rsidRDefault="0063446C" w:rsidP="001E6F48">
            <w:pPr>
              <w:jc w:val="both"/>
              <w:rPr>
                <w:rFonts w:ascii="Arial" w:hAnsi="Arial" w:cs="Arial"/>
                <w:b/>
                <w:szCs w:val="24"/>
              </w:rPr>
            </w:pPr>
            <w:r>
              <w:rPr>
                <w:rFonts w:ascii="Arial" w:hAnsi="Arial" w:cs="Arial"/>
                <w:b/>
                <w:szCs w:val="24"/>
              </w:rPr>
              <w:t>Committee</w:t>
            </w:r>
          </w:p>
        </w:tc>
        <w:tc>
          <w:tcPr>
            <w:tcW w:w="5852" w:type="dxa"/>
            <w:tcBorders>
              <w:top w:val="single" w:sz="4" w:space="0" w:color="auto"/>
              <w:left w:val="single" w:sz="4" w:space="0" w:color="auto"/>
              <w:bottom w:val="single" w:sz="4" w:space="0" w:color="auto"/>
              <w:right w:val="single" w:sz="4" w:space="0" w:color="auto"/>
            </w:tcBorders>
            <w:hideMark/>
          </w:tcPr>
          <w:p w14:paraId="02911F3F" w14:textId="77777777" w:rsidR="0063446C" w:rsidRDefault="0063446C" w:rsidP="001E6F48">
            <w:pPr>
              <w:jc w:val="both"/>
              <w:rPr>
                <w:rFonts w:ascii="Arial" w:hAnsi="Arial" w:cs="Arial"/>
                <w:szCs w:val="24"/>
              </w:rPr>
            </w:pPr>
            <w:r>
              <w:rPr>
                <w:rFonts w:ascii="Arial" w:hAnsi="Arial" w:cs="Arial"/>
                <w:szCs w:val="24"/>
              </w:rPr>
              <w:t>31 August 2020</w:t>
            </w:r>
          </w:p>
        </w:tc>
      </w:tr>
      <w:tr w:rsidR="0063446C" w14:paraId="7EE14A13"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069C9215" w14:textId="77777777" w:rsidR="0063446C" w:rsidRDefault="0063446C" w:rsidP="001E6F48">
            <w:pPr>
              <w:jc w:val="both"/>
              <w:rPr>
                <w:rFonts w:ascii="Arial" w:hAnsi="Arial" w:cs="Arial"/>
                <w:b/>
                <w:szCs w:val="24"/>
              </w:rPr>
            </w:pPr>
            <w:r>
              <w:rPr>
                <w:rFonts w:ascii="Arial" w:hAnsi="Arial" w:cs="Arial"/>
                <w:b/>
                <w:szCs w:val="24"/>
              </w:rPr>
              <w:t>Applicant</w:t>
            </w:r>
          </w:p>
        </w:tc>
        <w:tc>
          <w:tcPr>
            <w:tcW w:w="5852" w:type="dxa"/>
            <w:tcBorders>
              <w:top w:val="single" w:sz="4" w:space="0" w:color="auto"/>
              <w:left w:val="single" w:sz="4" w:space="0" w:color="auto"/>
              <w:bottom w:val="single" w:sz="4" w:space="0" w:color="auto"/>
              <w:right w:val="single" w:sz="4" w:space="0" w:color="auto"/>
            </w:tcBorders>
            <w:hideMark/>
          </w:tcPr>
          <w:p w14:paraId="3F9CD698" w14:textId="77777777" w:rsidR="0063446C" w:rsidRDefault="0063446C" w:rsidP="001E6F48">
            <w:pPr>
              <w:jc w:val="both"/>
              <w:rPr>
                <w:rFonts w:ascii="Arial" w:hAnsi="Arial" w:cs="Arial"/>
                <w:szCs w:val="24"/>
              </w:rPr>
            </w:pPr>
            <w:r>
              <w:rPr>
                <w:rFonts w:ascii="Arial" w:hAnsi="Arial" w:cs="Arial"/>
                <w:szCs w:val="24"/>
              </w:rPr>
              <w:t xml:space="preserve">City of Nedlands </w:t>
            </w:r>
          </w:p>
        </w:tc>
      </w:tr>
      <w:tr w:rsidR="0063446C" w14:paraId="54C2D5DC"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23E3B856" w14:textId="77777777" w:rsidR="0063446C" w:rsidRDefault="0063446C" w:rsidP="001E6F48">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852" w:type="dxa"/>
            <w:tcBorders>
              <w:top w:val="single" w:sz="4" w:space="0" w:color="auto"/>
              <w:left w:val="single" w:sz="4" w:space="0" w:color="auto"/>
              <w:bottom w:val="single" w:sz="4" w:space="0" w:color="auto"/>
              <w:right w:val="single" w:sz="4" w:space="0" w:color="auto"/>
            </w:tcBorders>
            <w:hideMark/>
          </w:tcPr>
          <w:p w14:paraId="7223716A" w14:textId="77777777" w:rsidR="0063446C" w:rsidRDefault="0063446C" w:rsidP="001E6F48">
            <w:pPr>
              <w:jc w:val="both"/>
              <w:rPr>
                <w:rFonts w:ascii="Arial" w:hAnsi="Arial" w:cs="Arial"/>
                <w:szCs w:val="24"/>
              </w:rPr>
            </w:pPr>
            <w:r>
              <w:rPr>
                <w:rFonts w:ascii="Arial" w:hAnsi="Arial" w:cs="Arial"/>
              </w:rPr>
              <w:t>No officer involved in the preparation of this report had any interest which required it to be declared in accordance with the provisions of the Local Government Act (1995).</w:t>
            </w:r>
          </w:p>
        </w:tc>
      </w:tr>
      <w:tr w:rsidR="0063446C" w14:paraId="4EF8D7FB"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5193378E" w14:textId="77777777" w:rsidR="0063446C" w:rsidRDefault="0063446C" w:rsidP="001E6F48">
            <w:pPr>
              <w:jc w:val="both"/>
              <w:rPr>
                <w:rFonts w:ascii="Arial" w:hAnsi="Arial" w:cs="Arial"/>
                <w:b/>
                <w:szCs w:val="24"/>
              </w:rPr>
            </w:pPr>
            <w:r>
              <w:rPr>
                <w:rFonts w:ascii="Arial" w:hAnsi="Arial" w:cs="Arial"/>
                <w:b/>
                <w:szCs w:val="24"/>
              </w:rPr>
              <w:t>Director</w:t>
            </w:r>
          </w:p>
        </w:tc>
        <w:tc>
          <w:tcPr>
            <w:tcW w:w="5852" w:type="dxa"/>
            <w:tcBorders>
              <w:top w:val="single" w:sz="4" w:space="0" w:color="auto"/>
              <w:left w:val="single" w:sz="4" w:space="0" w:color="auto"/>
              <w:bottom w:val="single" w:sz="4" w:space="0" w:color="auto"/>
              <w:right w:val="single" w:sz="4" w:space="0" w:color="auto"/>
            </w:tcBorders>
            <w:hideMark/>
          </w:tcPr>
          <w:p w14:paraId="17C72C3D" w14:textId="77777777" w:rsidR="0063446C" w:rsidRDefault="0063446C" w:rsidP="001E6F48">
            <w:pPr>
              <w:jc w:val="both"/>
              <w:rPr>
                <w:rFonts w:ascii="Arial" w:hAnsi="Arial" w:cs="Arial"/>
                <w:szCs w:val="24"/>
              </w:rPr>
            </w:pPr>
            <w:r>
              <w:rPr>
                <w:rFonts w:ascii="Arial" w:hAnsi="Arial" w:cs="Arial"/>
                <w:szCs w:val="24"/>
              </w:rPr>
              <w:t>Lorraine Driscoll – Director Corporate &amp; Strategy</w:t>
            </w:r>
          </w:p>
        </w:tc>
      </w:tr>
      <w:tr w:rsidR="0063446C" w14:paraId="44F0772C"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3B829E63" w14:textId="77777777" w:rsidR="0063446C" w:rsidRDefault="0063446C" w:rsidP="001E6F48">
            <w:pPr>
              <w:jc w:val="both"/>
              <w:rPr>
                <w:rFonts w:ascii="Arial" w:hAnsi="Arial" w:cs="Arial"/>
                <w:b/>
                <w:szCs w:val="24"/>
              </w:rPr>
            </w:pPr>
            <w:r>
              <w:rPr>
                <w:rFonts w:ascii="Arial" w:hAnsi="Arial" w:cs="Arial"/>
                <w:b/>
                <w:szCs w:val="24"/>
              </w:rPr>
              <w:t>Attachments</w:t>
            </w:r>
          </w:p>
        </w:tc>
        <w:tc>
          <w:tcPr>
            <w:tcW w:w="5852" w:type="dxa"/>
            <w:tcBorders>
              <w:top w:val="single" w:sz="4" w:space="0" w:color="auto"/>
              <w:left w:val="single" w:sz="4" w:space="0" w:color="auto"/>
              <w:bottom w:val="single" w:sz="4" w:space="0" w:color="auto"/>
              <w:right w:val="single" w:sz="4" w:space="0" w:color="auto"/>
            </w:tcBorders>
            <w:hideMark/>
          </w:tcPr>
          <w:p w14:paraId="1D030C84" w14:textId="6DADD6C6" w:rsidR="0063446C" w:rsidRPr="00DC316F" w:rsidRDefault="00086DC9" w:rsidP="001E6F48">
            <w:pPr>
              <w:pStyle w:val="ListParagraph"/>
              <w:numPr>
                <w:ilvl w:val="0"/>
                <w:numId w:val="33"/>
              </w:numPr>
              <w:ind w:left="274"/>
              <w:jc w:val="both"/>
              <w:rPr>
                <w:rFonts w:ascii="Arial" w:hAnsi="Arial" w:cs="Arial"/>
                <w:szCs w:val="24"/>
              </w:rPr>
            </w:pPr>
            <w:r>
              <w:rPr>
                <w:rFonts w:ascii="Arial" w:hAnsi="Arial" w:cs="Arial"/>
                <w:szCs w:val="32"/>
                <w:lang w:val="en-US"/>
              </w:rPr>
              <w:t>PowerPoint Presentation</w:t>
            </w:r>
          </w:p>
          <w:p w14:paraId="21D986C5" w14:textId="77777777" w:rsidR="0063446C" w:rsidRDefault="00086DC9" w:rsidP="001E6F48">
            <w:pPr>
              <w:pStyle w:val="ListParagraph"/>
              <w:numPr>
                <w:ilvl w:val="0"/>
                <w:numId w:val="33"/>
              </w:numPr>
              <w:ind w:left="274"/>
              <w:jc w:val="both"/>
              <w:rPr>
                <w:rFonts w:ascii="Arial" w:hAnsi="Arial" w:cs="Arial"/>
                <w:szCs w:val="24"/>
              </w:rPr>
            </w:pPr>
            <w:r>
              <w:rPr>
                <w:rFonts w:ascii="Arial" w:hAnsi="Arial" w:cs="Arial"/>
                <w:szCs w:val="24"/>
              </w:rPr>
              <w:t>Effective Internal Auditing in the Public Sector – A Good Practice Guide (Mark 2020)</w:t>
            </w:r>
          </w:p>
          <w:p w14:paraId="1903E18C" w14:textId="45B9B3AC" w:rsidR="00086DC9" w:rsidRDefault="00086DC9" w:rsidP="001E6F48">
            <w:pPr>
              <w:pStyle w:val="ListParagraph"/>
              <w:numPr>
                <w:ilvl w:val="0"/>
                <w:numId w:val="33"/>
              </w:numPr>
              <w:ind w:left="274"/>
              <w:jc w:val="both"/>
              <w:rPr>
                <w:rFonts w:ascii="Arial" w:hAnsi="Arial" w:cs="Arial"/>
                <w:szCs w:val="24"/>
              </w:rPr>
            </w:pPr>
            <w:r>
              <w:rPr>
                <w:rFonts w:ascii="Arial" w:hAnsi="Arial" w:cs="Arial"/>
                <w:szCs w:val="24"/>
              </w:rPr>
              <w:t>OAG Report-26 WA Public Sector Audit Committees – Better Practice Gide</w:t>
            </w:r>
          </w:p>
        </w:tc>
      </w:tr>
      <w:tr w:rsidR="0063446C" w14:paraId="0BB60452" w14:textId="77777777" w:rsidTr="00A40204">
        <w:tc>
          <w:tcPr>
            <w:tcW w:w="2456" w:type="dxa"/>
            <w:tcBorders>
              <w:top w:val="single" w:sz="4" w:space="0" w:color="auto"/>
              <w:left w:val="single" w:sz="4" w:space="0" w:color="auto"/>
              <w:bottom w:val="single" w:sz="4" w:space="0" w:color="auto"/>
              <w:right w:val="single" w:sz="4" w:space="0" w:color="auto"/>
            </w:tcBorders>
            <w:hideMark/>
          </w:tcPr>
          <w:p w14:paraId="5818BF7B" w14:textId="77777777" w:rsidR="0063446C" w:rsidRDefault="0063446C" w:rsidP="001E6F48">
            <w:pPr>
              <w:jc w:val="both"/>
              <w:rPr>
                <w:rFonts w:ascii="Arial" w:hAnsi="Arial" w:cs="Arial"/>
                <w:b/>
                <w:szCs w:val="24"/>
              </w:rPr>
            </w:pPr>
            <w:r>
              <w:rPr>
                <w:rFonts w:ascii="Arial" w:hAnsi="Arial" w:cs="Arial"/>
                <w:b/>
                <w:szCs w:val="24"/>
              </w:rPr>
              <w:t>Confidential Attachments</w:t>
            </w:r>
          </w:p>
        </w:tc>
        <w:tc>
          <w:tcPr>
            <w:tcW w:w="5852" w:type="dxa"/>
            <w:tcBorders>
              <w:top w:val="single" w:sz="4" w:space="0" w:color="auto"/>
              <w:left w:val="single" w:sz="4" w:space="0" w:color="auto"/>
              <w:bottom w:val="single" w:sz="4" w:space="0" w:color="auto"/>
              <w:right w:val="single" w:sz="4" w:space="0" w:color="auto"/>
            </w:tcBorders>
            <w:hideMark/>
          </w:tcPr>
          <w:p w14:paraId="4876AC1F" w14:textId="77777777" w:rsidR="0063446C" w:rsidRDefault="0063446C" w:rsidP="001E6F48">
            <w:pPr>
              <w:jc w:val="both"/>
              <w:rPr>
                <w:rFonts w:ascii="Arial" w:hAnsi="Arial" w:cs="Arial"/>
                <w:szCs w:val="32"/>
                <w:lang w:val="en-US"/>
              </w:rPr>
            </w:pPr>
            <w:r>
              <w:rPr>
                <w:rFonts w:ascii="Arial" w:hAnsi="Arial" w:cs="Arial"/>
                <w:szCs w:val="32"/>
                <w:lang w:val="en-US"/>
              </w:rPr>
              <w:t>Nil.</w:t>
            </w:r>
          </w:p>
        </w:tc>
      </w:tr>
    </w:tbl>
    <w:p w14:paraId="036C5C93" w14:textId="77777777" w:rsidR="00D954D1" w:rsidRDefault="00D954D1" w:rsidP="00822285">
      <w:pPr>
        <w:tabs>
          <w:tab w:val="left" w:pos="1440"/>
          <w:tab w:val="left" w:pos="2410"/>
          <w:tab w:val="left" w:pos="2977"/>
          <w:tab w:val="right" w:pos="8505"/>
        </w:tabs>
        <w:jc w:val="both"/>
        <w:rPr>
          <w:rFonts w:ascii="Arial" w:hAnsi="Arial" w:cs="Arial"/>
          <w:sz w:val="22"/>
          <w:szCs w:val="24"/>
        </w:rPr>
      </w:pPr>
    </w:p>
    <w:p w14:paraId="15019EBB" w14:textId="280D4FDB" w:rsidR="00D954D1" w:rsidRPr="00AF62A2" w:rsidRDefault="006A766F" w:rsidP="00822285">
      <w:pPr>
        <w:tabs>
          <w:tab w:val="left" w:pos="1440"/>
          <w:tab w:val="left" w:pos="2410"/>
          <w:tab w:val="left" w:pos="2977"/>
          <w:tab w:val="right" w:pos="8505"/>
        </w:tabs>
        <w:jc w:val="both"/>
        <w:rPr>
          <w:rFonts w:ascii="Arial" w:hAnsi="Arial" w:cs="Arial"/>
          <w:szCs w:val="28"/>
        </w:rPr>
      </w:pPr>
      <w:r w:rsidRPr="00AF62A2">
        <w:rPr>
          <w:rFonts w:ascii="Arial" w:hAnsi="Arial" w:cs="Arial"/>
          <w:szCs w:val="28"/>
        </w:rPr>
        <w:t xml:space="preserve">Moore </w:t>
      </w:r>
      <w:r w:rsidR="001E2C80">
        <w:rPr>
          <w:rFonts w:ascii="Arial" w:hAnsi="Arial" w:cs="Arial"/>
          <w:szCs w:val="28"/>
        </w:rPr>
        <w:t>Australia</w:t>
      </w:r>
      <w:r w:rsidRPr="00AF62A2">
        <w:rPr>
          <w:rFonts w:ascii="Arial" w:hAnsi="Arial" w:cs="Arial"/>
          <w:szCs w:val="28"/>
        </w:rPr>
        <w:t xml:space="preserve"> pr</w:t>
      </w:r>
      <w:r w:rsidR="00FF65F8">
        <w:rPr>
          <w:rFonts w:ascii="Arial" w:hAnsi="Arial" w:cs="Arial"/>
          <w:szCs w:val="28"/>
        </w:rPr>
        <w:t>ovided</w:t>
      </w:r>
      <w:r w:rsidRPr="00AF62A2">
        <w:rPr>
          <w:rFonts w:ascii="Arial" w:hAnsi="Arial" w:cs="Arial"/>
          <w:szCs w:val="28"/>
        </w:rPr>
        <w:t xml:space="preserve"> </w:t>
      </w:r>
      <w:r w:rsidR="00E71280">
        <w:rPr>
          <w:rFonts w:ascii="Arial" w:hAnsi="Arial" w:cs="Arial"/>
          <w:szCs w:val="28"/>
        </w:rPr>
        <w:t>a verbal</w:t>
      </w:r>
      <w:r w:rsidRPr="00AF62A2">
        <w:rPr>
          <w:rFonts w:ascii="Arial" w:hAnsi="Arial" w:cs="Arial"/>
          <w:szCs w:val="28"/>
        </w:rPr>
        <w:t xml:space="preserve"> update at the meeting.</w:t>
      </w:r>
    </w:p>
    <w:p w14:paraId="70CA3C04" w14:textId="3040764A" w:rsidR="00AF62A2" w:rsidRDefault="00AF62A2" w:rsidP="00822285">
      <w:pPr>
        <w:tabs>
          <w:tab w:val="left" w:pos="1440"/>
          <w:tab w:val="left" w:pos="2410"/>
          <w:tab w:val="left" w:pos="2977"/>
          <w:tab w:val="right" w:pos="8505"/>
        </w:tabs>
        <w:jc w:val="both"/>
        <w:rPr>
          <w:rFonts w:ascii="Arial" w:hAnsi="Arial" w:cs="Arial"/>
          <w:sz w:val="22"/>
          <w:szCs w:val="24"/>
        </w:rPr>
      </w:pPr>
    </w:p>
    <w:p w14:paraId="18AFF525" w14:textId="315C3FEB" w:rsidR="00D954D1" w:rsidRDefault="00D954D1">
      <w:pPr>
        <w:rPr>
          <w:rFonts w:ascii="Arial" w:hAnsi="Arial" w:cs="Arial"/>
          <w:sz w:val="22"/>
          <w:szCs w:val="24"/>
        </w:rPr>
      </w:pPr>
      <w:r>
        <w:rPr>
          <w:rFonts w:ascii="Arial" w:hAnsi="Arial" w:cs="Arial"/>
          <w:sz w:val="22"/>
          <w:szCs w:val="24"/>
        </w:rPr>
        <w:br w:type="page"/>
      </w:r>
    </w:p>
    <w:p w14:paraId="79FFF674" w14:textId="77777777" w:rsidR="00DC316F" w:rsidRDefault="00DC316F" w:rsidP="00DC316F">
      <w:pPr>
        <w:pStyle w:val="Heading1"/>
        <w:numPr>
          <w:ilvl w:val="1"/>
          <w:numId w:val="32"/>
        </w:numPr>
        <w:tabs>
          <w:tab w:val="clear" w:pos="720"/>
          <w:tab w:val="clear" w:pos="2410"/>
        </w:tabs>
        <w:spacing w:before="0" w:after="0"/>
        <w:ind w:left="0" w:hanging="993"/>
      </w:pPr>
      <w:bookmarkStart w:id="22" w:name="_Toc50960479"/>
      <w:r>
        <w:rPr>
          <w:rFonts w:ascii="Arial" w:hAnsi="Arial" w:cs="Arial"/>
          <w:caps w:val="0"/>
          <w:sz w:val="24"/>
          <w:szCs w:val="24"/>
          <w:u w:val="none"/>
        </w:rPr>
        <w:lastRenderedPageBreak/>
        <w:t>Internal Audit Actions Log</w:t>
      </w:r>
      <w:bookmarkEnd w:id="22"/>
    </w:p>
    <w:p w14:paraId="6B9EC464" w14:textId="77777777" w:rsidR="00DC316F" w:rsidRDefault="00DC316F" w:rsidP="00DC316F">
      <w:pPr>
        <w:rPr>
          <w:rFonts w:ascii="Arial" w:hAnsi="Arial" w:cs="Arial"/>
          <w:b/>
        </w:rPr>
      </w:pPr>
    </w:p>
    <w:tbl>
      <w:tblPr>
        <w:tblStyle w:val="TableGrid"/>
        <w:tblW w:w="0" w:type="auto"/>
        <w:tblInd w:w="-5" w:type="dxa"/>
        <w:tblLook w:val="04A0" w:firstRow="1" w:lastRow="0" w:firstColumn="1" w:lastColumn="0" w:noHBand="0" w:noVBand="1"/>
      </w:tblPr>
      <w:tblGrid>
        <w:gridCol w:w="2456"/>
        <w:gridCol w:w="5852"/>
      </w:tblGrid>
      <w:tr w:rsidR="00DC316F" w14:paraId="0FA08493"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44E111A9" w14:textId="77777777" w:rsidR="00DC316F" w:rsidRDefault="00DC316F">
            <w:pPr>
              <w:jc w:val="both"/>
              <w:rPr>
                <w:rFonts w:ascii="Arial" w:hAnsi="Arial" w:cs="Arial"/>
                <w:b/>
                <w:szCs w:val="24"/>
              </w:rPr>
            </w:pPr>
            <w:r>
              <w:rPr>
                <w:rFonts w:ascii="Arial" w:hAnsi="Arial" w:cs="Arial"/>
                <w:b/>
                <w:szCs w:val="24"/>
              </w:rPr>
              <w:t>Committee</w:t>
            </w:r>
          </w:p>
        </w:tc>
        <w:tc>
          <w:tcPr>
            <w:tcW w:w="5852" w:type="dxa"/>
            <w:tcBorders>
              <w:top w:val="single" w:sz="4" w:space="0" w:color="auto"/>
              <w:left w:val="single" w:sz="4" w:space="0" w:color="auto"/>
              <w:bottom w:val="single" w:sz="4" w:space="0" w:color="auto"/>
              <w:right w:val="single" w:sz="4" w:space="0" w:color="auto"/>
            </w:tcBorders>
            <w:hideMark/>
          </w:tcPr>
          <w:p w14:paraId="096F5870" w14:textId="26949DCE" w:rsidR="00DC316F" w:rsidRDefault="008A6D99">
            <w:pPr>
              <w:jc w:val="both"/>
              <w:rPr>
                <w:rFonts w:ascii="Arial" w:hAnsi="Arial" w:cs="Arial"/>
                <w:szCs w:val="24"/>
              </w:rPr>
            </w:pPr>
            <w:r>
              <w:rPr>
                <w:rFonts w:ascii="Arial" w:hAnsi="Arial" w:cs="Arial"/>
                <w:szCs w:val="24"/>
              </w:rPr>
              <w:t>31</w:t>
            </w:r>
            <w:r w:rsidR="00DC316F">
              <w:rPr>
                <w:rFonts w:ascii="Arial" w:hAnsi="Arial" w:cs="Arial"/>
                <w:szCs w:val="24"/>
              </w:rPr>
              <w:t xml:space="preserve"> August 2020</w:t>
            </w:r>
          </w:p>
        </w:tc>
      </w:tr>
      <w:tr w:rsidR="00DC316F" w14:paraId="07F6ECD4"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1C0AC49C" w14:textId="77777777" w:rsidR="00DC316F" w:rsidRDefault="00DC316F">
            <w:pPr>
              <w:jc w:val="both"/>
              <w:rPr>
                <w:rFonts w:ascii="Arial" w:hAnsi="Arial" w:cs="Arial"/>
                <w:b/>
                <w:szCs w:val="24"/>
              </w:rPr>
            </w:pPr>
            <w:r>
              <w:rPr>
                <w:rFonts w:ascii="Arial" w:hAnsi="Arial" w:cs="Arial"/>
                <w:b/>
                <w:szCs w:val="24"/>
              </w:rPr>
              <w:t>Applicant</w:t>
            </w:r>
          </w:p>
        </w:tc>
        <w:tc>
          <w:tcPr>
            <w:tcW w:w="5852" w:type="dxa"/>
            <w:tcBorders>
              <w:top w:val="single" w:sz="4" w:space="0" w:color="auto"/>
              <w:left w:val="single" w:sz="4" w:space="0" w:color="auto"/>
              <w:bottom w:val="single" w:sz="4" w:space="0" w:color="auto"/>
              <w:right w:val="single" w:sz="4" w:space="0" w:color="auto"/>
            </w:tcBorders>
            <w:hideMark/>
          </w:tcPr>
          <w:p w14:paraId="642559E7" w14:textId="77777777" w:rsidR="00DC316F" w:rsidRDefault="00DC316F">
            <w:pPr>
              <w:jc w:val="both"/>
              <w:rPr>
                <w:rFonts w:ascii="Arial" w:hAnsi="Arial" w:cs="Arial"/>
                <w:szCs w:val="24"/>
              </w:rPr>
            </w:pPr>
            <w:r>
              <w:rPr>
                <w:rFonts w:ascii="Arial" w:hAnsi="Arial" w:cs="Arial"/>
                <w:szCs w:val="24"/>
              </w:rPr>
              <w:t xml:space="preserve">City of Nedlands </w:t>
            </w:r>
          </w:p>
        </w:tc>
      </w:tr>
      <w:tr w:rsidR="00DC316F" w14:paraId="2D72E22D"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26E848CC" w14:textId="77777777" w:rsidR="00DC316F" w:rsidRDefault="00DC316F">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852" w:type="dxa"/>
            <w:tcBorders>
              <w:top w:val="single" w:sz="4" w:space="0" w:color="auto"/>
              <w:left w:val="single" w:sz="4" w:space="0" w:color="auto"/>
              <w:bottom w:val="single" w:sz="4" w:space="0" w:color="auto"/>
              <w:right w:val="single" w:sz="4" w:space="0" w:color="auto"/>
            </w:tcBorders>
            <w:hideMark/>
          </w:tcPr>
          <w:p w14:paraId="383D9466" w14:textId="77777777" w:rsidR="00DC316F" w:rsidRDefault="00DC316F">
            <w:pPr>
              <w:jc w:val="both"/>
              <w:rPr>
                <w:rFonts w:ascii="Arial" w:hAnsi="Arial" w:cs="Arial"/>
                <w:szCs w:val="24"/>
              </w:rPr>
            </w:pPr>
            <w:r>
              <w:rPr>
                <w:rFonts w:ascii="Arial" w:hAnsi="Arial" w:cs="Arial"/>
              </w:rPr>
              <w:t>No officer involved in the preparation of this report had any interest which required it to be declared in accordance with the provisions of the Local Government Act (1995).</w:t>
            </w:r>
          </w:p>
        </w:tc>
      </w:tr>
      <w:tr w:rsidR="00DC316F" w14:paraId="38C5E94D"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2B5B9903" w14:textId="77777777" w:rsidR="00DC316F" w:rsidRDefault="00DC316F">
            <w:pPr>
              <w:jc w:val="both"/>
              <w:rPr>
                <w:rFonts w:ascii="Arial" w:hAnsi="Arial" w:cs="Arial"/>
                <w:b/>
                <w:szCs w:val="24"/>
              </w:rPr>
            </w:pPr>
            <w:r>
              <w:rPr>
                <w:rFonts w:ascii="Arial" w:hAnsi="Arial" w:cs="Arial"/>
                <w:b/>
                <w:szCs w:val="24"/>
              </w:rPr>
              <w:t>Director</w:t>
            </w:r>
          </w:p>
        </w:tc>
        <w:tc>
          <w:tcPr>
            <w:tcW w:w="5852" w:type="dxa"/>
            <w:tcBorders>
              <w:top w:val="single" w:sz="4" w:space="0" w:color="auto"/>
              <w:left w:val="single" w:sz="4" w:space="0" w:color="auto"/>
              <w:bottom w:val="single" w:sz="4" w:space="0" w:color="auto"/>
              <w:right w:val="single" w:sz="4" w:space="0" w:color="auto"/>
            </w:tcBorders>
            <w:hideMark/>
          </w:tcPr>
          <w:p w14:paraId="7409D88F" w14:textId="77777777" w:rsidR="00DC316F" w:rsidRDefault="00DC316F">
            <w:pPr>
              <w:jc w:val="both"/>
              <w:rPr>
                <w:rFonts w:ascii="Arial" w:hAnsi="Arial" w:cs="Arial"/>
                <w:szCs w:val="24"/>
              </w:rPr>
            </w:pPr>
            <w:r>
              <w:rPr>
                <w:rFonts w:ascii="Arial" w:hAnsi="Arial" w:cs="Arial"/>
                <w:szCs w:val="24"/>
              </w:rPr>
              <w:t>Lorraine Driscoll – Director Corporate &amp; Strategy</w:t>
            </w:r>
          </w:p>
        </w:tc>
      </w:tr>
      <w:tr w:rsidR="00DC316F" w14:paraId="0CC9C4C6"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1B93F27C" w14:textId="77777777" w:rsidR="00DC316F" w:rsidRDefault="00DC316F">
            <w:pPr>
              <w:jc w:val="both"/>
              <w:rPr>
                <w:rFonts w:ascii="Arial" w:hAnsi="Arial" w:cs="Arial"/>
                <w:b/>
                <w:szCs w:val="24"/>
              </w:rPr>
            </w:pPr>
            <w:r>
              <w:rPr>
                <w:rFonts w:ascii="Arial" w:hAnsi="Arial" w:cs="Arial"/>
                <w:b/>
                <w:szCs w:val="24"/>
              </w:rPr>
              <w:t>Attachments</w:t>
            </w:r>
          </w:p>
        </w:tc>
        <w:tc>
          <w:tcPr>
            <w:tcW w:w="5852" w:type="dxa"/>
            <w:tcBorders>
              <w:top w:val="single" w:sz="4" w:space="0" w:color="auto"/>
              <w:left w:val="single" w:sz="4" w:space="0" w:color="auto"/>
              <w:bottom w:val="single" w:sz="4" w:space="0" w:color="auto"/>
              <w:right w:val="single" w:sz="4" w:space="0" w:color="auto"/>
            </w:tcBorders>
            <w:hideMark/>
          </w:tcPr>
          <w:p w14:paraId="1ACDDB9C" w14:textId="1E353B79" w:rsidR="00DC316F" w:rsidRPr="00DC316F" w:rsidRDefault="00DC316F" w:rsidP="00D056A6">
            <w:pPr>
              <w:pStyle w:val="ListParagraph"/>
              <w:numPr>
                <w:ilvl w:val="0"/>
                <w:numId w:val="38"/>
              </w:numPr>
              <w:ind w:left="271"/>
              <w:jc w:val="both"/>
              <w:rPr>
                <w:rFonts w:ascii="Arial" w:hAnsi="Arial" w:cs="Arial"/>
                <w:szCs w:val="24"/>
              </w:rPr>
            </w:pPr>
            <w:r>
              <w:rPr>
                <w:rFonts w:ascii="Arial" w:hAnsi="Arial" w:cs="Arial"/>
                <w:szCs w:val="32"/>
                <w:lang w:val="en-US"/>
              </w:rPr>
              <w:t>Internal Audit Actions Log - Archive</w:t>
            </w:r>
          </w:p>
          <w:p w14:paraId="15CA4BC7" w14:textId="3787B2CF" w:rsidR="00DC316F" w:rsidRDefault="00DC316F" w:rsidP="00D056A6">
            <w:pPr>
              <w:pStyle w:val="ListParagraph"/>
              <w:numPr>
                <w:ilvl w:val="0"/>
                <w:numId w:val="38"/>
              </w:numPr>
              <w:ind w:left="274"/>
              <w:jc w:val="both"/>
              <w:rPr>
                <w:rFonts w:ascii="Arial" w:hAnsi="Arial" w:cs="Arial"/>
                <w:szCs w:val="24"/>
              </w:rPr>
            </w:pPr>
            <w:r>
              <w:rPr>
                <w:rFonts w:ascii="Arial" w:hAnsi="Arial" w:cs="Arial"/>
                <w:szCs w:val="24"/>
              </w:rPr>
              <w:t>Internal Audit Actions Log - Main</w:t>
            </w:r>
          </w:p>
        </w:tc>
      </w:tr>
      <w:tr w:rsidR="00DC316F" w14:paraId="2236FB73" w14:textId="77777777" w:rsidTr="00DC316F">
        <w:tc>
          <w:tcPr>
            <w:tcW w:w="2456" w:type="dxa"/>
            <w:tcBorders>
              <w:top w:val="single" w:sz="4" w:space="0" w:color="auto"/>
              <w:left w:val="single" w:sz="4" w:space="0" w:color="auto"/>
              <w:bottom w:val="single" w:sz="4" w:space="0" w:color="auto"/>
              <w:right w:val="single" w:sz="4" w:space="0" w:color="auto"/>
            </w:tcBorders>
            <w:hideMark/>
          </w:tcPr>
          <w:p w14:paraId="338E8B3D" w14:textId="77777777" w:rsidR="00DC316F" w:rsidRDefault="00DC316F">
            <w:pPr>
              <w:jc w:val="both"/>
              <w:rPr>
                <w:rFonts w:ascii="Arial" w:hAnsi="Arial" w:cs="Arial"/>
                <w:b/>
                <w:szCs w:val="24"/>
              </w:rPr>
            </w:pPr>
            <w:r>
              <w:rPr>
                <w:rFonts w:ascii="Arial" w:hAnsi="Arial" w:cs="Arial"/>
                <w:b/>
                <w:szCs w:val="24"/>
              </w:rPr>
              <w:t>Confidential Attachments</w:t>
            </w:r>
          </w:p>
        </w:tc>
        <w:tc>
          <w:tcPr>
            <w:tcW w:w="5852" w:type="dxa"/>
            <w:tcBorders>
              <w:top w:val="single" w:sz="4" w:space="0" w:color="auto"/>
              <w:left w:val="single" w:sz="4" w:space="0" w:color="auto"/>
              <w:bottom w:val="single" w:sz="4" w:space="0" w:color="auto"/>
              <w:right w:val="single" w:sz="4" w:space="0" w:color="auto"/>
            </w:tcBorders>
            <w:hideMark/>
          </w:tcPr>
          <w:p w14:paraId="7E807C8C" w14:textId="77777777" w:rsidR="00DC316F" w:rsidRDefault="00DC316F">
            <w:pPr>
              <w:jc w:val="both"/>
              <w:rPr>
                <w:rFonts w:ascii="Arial" w:hAnsi="Arial" w:cs="Arial"/>
                <w:szCs w:val="32"/>
                <w:lang w:val="en-US"/>
              </w:rPr>
            </w:pPr>
            <w:r>
              <w:rPr>
                <w:rFonts w:ascii="Arial" w:hAnsi="Arial" w:cs="Arial"/>
                <w:szCs w:val="32"/>
                <w:lang w:val="en-US"/>
              </w:rPr>
              <w:t>Nil.</w:t>
            </w:r>
          </w:p>
        </w:tc>
      </w:tr>
    </w:tbl>
    <w:p w14:paraId="32593688" w14:textId="14755BC4" w:rsidR="00DC316F" w:rsidRDefault="00DC316F" w:rsidP="00DC316F">
      <w:pPr>
        <w:jc w:val="both"/>
        <w:rPr>
          <w:rFonts w:ascii="Arial" w:hAnsi="Arial" w:cs="Arial"/>
          <w:bCs/>
          <w:szCs w:val="32"/>
          <w:lang w:val="en-US"/>
        </w:rPr>
      </w:pPr>
    </w:p>
    <w:p w14:paraId="754E1790" w14:textId="3B7582A2" w:rsidR="00493AED" w:rsidRPr="00493AED" w:rsidRDefault="00493AED" w:rsidP="00DC316F">
      <w:pPr>
        <w:jc w:val="both"/>
        <w:rPr>
          <w:rFonts w:ascii="Arial" w:hAnsi="Arial" w:cs="Arial"/>
          <w:b/>
          <w:szCs w:val="32"/>
          <w:lang w:val="en-US"/>
        </w:rPr>
      </w:pPr>
      <w:r w:rsidRPr="00493AED">
        <w:rPr>
          <w:rFonts w:ascii="Arial" w:hAnsi="Arial" w:cs="Arial"/>
          <w:b/>
          <w:szCs w:val="32"/>
          <w:lang w:val="en-US"/>
        </w:rPr>
        <w:t xml:space="preserve">Regulation 11(da) </w:t>
      </w:r>
      <w:r w:rsidR="001E2C80">
        <w:rPr>
          <w:rFonts w:ascii="Arial" w:hAnsi="Arial" w:cs="Arial"/>
          <w:b/>
          <w:szCs w:val="32"/>
          <w:lang w:val="en-US"/>
        </w:rPr>
        <w:t>– Not Applicable – Recommendation Adopted</w:t>
      </w:r>
    </w:p>
    <w:p w14:paraId="6A57C184" w14:textId="0EB03112" w:rsidR="00493AED" w:rsidRDefault="00493AED" w:rsidP="00DC316F">
      <w:pPr>
        <w:jc w:val="both"/>
        <w:rPr>
          <w:rFonts w:ascii="Arial" w:hAnsi="Arial" w:cs="Arial"/>
          <w:b/>
          <w:szCs w:val="32"/>
          <w:lang w:val="en-US"/>
        </w:rPr>
      </w:pPr>
    </w:p>
    <w:p w14:paraId="62758755" w14:textId="25506CDE" w:rsidR="00493AED" w:rsidRPr="00147AEA" w:rsidRDefault="00493AED" w:rsidP="00493AED">
      <w:pPr>
        <w:jc w:val="both"/>
        <w:rPr>
          <w:rFonts w:ascii="Arial" w:hAnsi="Arial" w:cs="Arial"/>
          <w:szCs w:val="24"/>
        </w:rPr>
      </w:pPr>
      <w:r w:rsidRPr="00147AEA">
        <w:rPr>
          <w:rFonts w:ascii="Arial" w:hAnsi="Arial" w:cs="Arial"/>
          <w:szCs w:val="24"/>
        </w:rPr>
        <w:t>Moved – Councillor</w:t>
      </w:r>
      <w:r>
        <w:rPr>
          <w:rFonts w:ascii="Arial" w:hAnsi="Arial" w:cs="Arial"/>
          <w:szCs w:val="24"/>
        </w:rPr>
        <w:t xml:space="preserve"> </w:t>
      </w:r>
      <w:r w:rsidR="00C50FB3">
        <w:rPr>
          <w:rFonts w:ascii="Arial" w:hAnsi="Arial" w:cs="Arial"/>
          <w:szCs w:val="24"/>
        </w:rPr>
        <w:t>Senathirajah</w:t>
      </w:r>
    </w:p>
    <w:p w14:paraId="51D5B8F2" w14:textId="74123749" w:rsidR="00493AED" w:rsidRPr="00147AEA" w:rsidRDefault="00493AED" w:rsidP="00493AED">
      <w:pPr>
        <w:jc w:val="both"/>
        <w:rPr>
          <w:rFonts w:ascii="Arial" w:hAnsi="Arial" w:cs="Arial"/>
          <w:szCs w:val="24"/>
        </w:rPr>
      </w:pPr>
      <w:r w:rsidRPr="00147AEA">
        <w:rPr>
          <w:rFonts w:ascii="Arial" w:hAnsi="Arial" w:cs="Arial"/>
          <w:szCs w:val="24"/>
        </w:rPr>
        <w:t>Seconded – Councillor</w:t>
      </w:r>
      <w:r>
        <w:rPr>
          <w:rFonts w:ascii="Arial" w:hAnsi="Arial" w:cs="Arial"/>
          <w:szCs w:val="24"/>
        </w:rPr>
        <w:t xml:space="preserve"> </w:t>
      </w:r>
      <w:r w:rsidR="00C50FB3">
        <w:rPr>
          <w:rFonts w:ascii="Arial" w:hAnsi="Arial" w:cs="Arial"/>
          <w:szCs w:val="24"/>
        </w:rPr>
        <w:t>Mangano</w:t>
      </w:r>
    </w:p>
    <w:p w14:paraId="0F24F96E" w14:textId="77777777" w:rsidR="00493AED" w:rsidRPr="00147AEA" w:rsidRDefault="00493AED" w:rsidP="00493AED">
      <w:pPr>
        <w:jc w:val="both"/>
        <w:rPr>
          <w:rFonts w:ascii="Arial" w:hAnsi="Arial" w:cs="Arial"/>
          <w:szCs w:val="24"/>
        </w:rPr>
      </w:pPr>
    </w:p>
    <w:p w14:paraId="18819873" w14:textId="22F41CD5" w:rsidR="00493AED" w:rsidRPr="00147AEA" w:rsidRDefault="00493AED" w:rsidP="00493AED">
      <w:pPr>
        <w:jc w:val="both"/>
        <w:rPr>
          <w:rFonts w:ascii="Arial" w:hAnsi="Arial" w:cs="Arial"/>
          <w:b/>
          <w:szCs w:val="24"/>
        </w:rPr>
      </w:pPr>
      <w:r w:rsidRPr="00147AEA">
        <w:rPr>
          <w:rFonts w:ascii="Arial" w:hAnsi="Arial" w:cs="Arial"/>
          <w:b/>
          <w:szCs w:val="24"/>
        </w:rPr>
        <w:t xml:space="preserve">That the Recommendation to </w:t>
      </w:r>
      <w:r w:rsidR="00C50FB3">
        <w:rPr>
          <w:rFonts w:ascii="Arial" w:hAnsi="Arial" w:cs="Arial"/>
          <w:b/>
          <w:szCs w:val="24"/>
        </w:rPr>
        <w:t>Committee</w:t>
      </w:r>
      <w:r w:rsidRPr="00147AEA">
        <w:rPr>
          <w:rFonts w:ascii="Arial" w:hAnsi="Arial" w:cs="Arial"/>
          <w:b/>
          <w:szCs w:val="24"/>
        </w:rPr>
        <w:t xml:space="preserve"> be adopted.</w:t>
      </w:r>
    </w:p>
    <w:p w14:paraId="3EC2430D" w14:textId="77777777" w:rsidR="00493AED" w:rsidRPr="00147AEA" w:rsidRDefault="00493AED" w:rsidP="00493AED">
      <w:pPr>
        <w:jc w:val="both"/>
        <w:rPr>
          <w:rFonts w:ascii="Arial" w:hAnsi="Arial" w:cs="Arial"/>
          <w:szCs w:val="24"/>
        </w:rPr>
      </w:pPr>
      <w:r w:rsidRPr="00147AEA">
        <w:rPr>
          <w:rFonts w:ascii="Arial" w:hAnsi="Arial" w:cs="Arial"/>
          <w:szCs w:val="24"/>
        </w:rPr>
        <w:t>(Printed below for ease of reference)</w:t>
      </w:r>
    </w:p>
    <w:p w14:paraId="50B46747" w14:textId="460DED84" w:rsidR="00804A3D" w:rsidRPr="004C193E" w:rsidRDefault="00804A3D" w:rsidP="00D803F3">
      <w:pPr>
        <w:jc w:val="right"/>
        <w:rPr>
          <w:rFonts w:ascii="Arial" w:hAnsi="Arial" w:cs="Arial"/>
          <w:b/>
          <w:szCs w:val="24"/>
        </w:rPr>
      </w:pPr>
      <w:r w:rsidRPr="004C193E">
        <w:rPr>
          <w:rFonts w:ascii="Arial" w:hAnsi="Arial" w:cs="Arial"/>
          <w:b/>
          <w:szCs w:val="24"/>
        </w:rPr>
        <w:t xml:space="preserve">CARRIED UNANIMOUSLY </w:t>
      </w:r>
      <w:r>
        <w:rPr>
          <w:rFonts w:ascii="Arial" w:hAnsi="Arial" w:cs="Arial"/>
          <w:b/>
          <w:szCs w:val="24"/>
        </w:rPr>
        <w:t>7</w:t>
      </w:r>
      <w:r w:rsidRPr="004C193E">
        <w:rPr>
          <w:rFonts w:ascii="Arial" w:hAnsi="Arial" w:cs="Arial"/>
          <w:b/>
          <w:szCs w:val="24"/>
        </w:rPr>
        <w:t>/-</w:t>
      </w:r>
    </w:p>
    <w:p w14:paraId="51CAD158" w14:textId="3198DF1F" w:rsidR="00493AED" w:rsidRPr="00147AEA" w:rsidRDefault="00493AED" w:rsidP="00493AED">
      <w:pPr>
        <w:jc w:val="right"/>
        <w:rPr>
          <w:rFonts w:ascii="Arial" w:hAnsi="Arial" w:cs="Arial"/>
          <w:b/>
          <w:szCs w:val="24"/>
        </w:rPr>
      </w:pPr>
    </w:p>
    <w:p w14:paraId="185726BB" w14:textId="4C3F4600" w:rsidR="00493AED" w:rsidRDefault="008C076B" w:rsidP="00DC316F">
      <w:pPr>
        <w:jc w:val="both"/>
        <w:rPr>
          <w:rFonts w:ascii="Arial" w:hAnsi="Arial" w:cs="Arial"/>
          <w:b/>
          <w:szCs w:val="32"/>
          <w:lang w:val="en-US"/>
        </w:rPr>
      </w:pPr>
      <w:r>
        <w:rPr>
          <w:rFonts w:ascii="Arial" w:hAnsi="Arial" w:cs="Arial"/>
          <w:b/>
          <w:noProof/>
          <w:szCs w:val="24"/>
        </w:rPr>
        <mc:AlternateContent>
          <mc:Choice Requires="wps">
            <w:drawing>
              <wp:anchor distT="0" distB="0" distL="114300" distR="114300" simplePos="0" relativeHeight="251661312" behindDoc="1" locked="0" layoutInCell="1" allowOverlap="1" wp14:anchorId="506DFE90" wp14:editId="326D5A46">
                <wp:simplePos x="0" y="0"/>
                <wp:positionH relativeFrom="margin">
                  <wp:align>left</wp:align>
                </wp:positionH>
                <wp:positionV relativeFrom="paragraph">
                  <wp:posOffset>174801</wp:posOffset>
                </wp:positionV>
                <wp:extent cx="5328285" cy="599090"/>
                <wp:effectExtent l="0" t="0" r="5715" b="0"/>
                <wp:wrapNone/>
                <wp:docPr id="3" name="Rectangle 3"/>
                <wp:cNvGraphicFramePr/>
                <a:graphic xmlns:a="http://schemas.openxmlformats.org/drawingml/2006/main">
                  <a:graphicData uri="http://schemas.microsoft.com/office/word/2010/wordprocessingShape">
                    <wps:wsp>
                      <wps:cNvSpPr/>
                      <wps:spPr>
                        <a:xfrm>
                          <a:off x="0" y="0"/>
                          <a:ext cx="5328285" cy="59909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8649D" id="Rectangle 3" o:spid="_x0000_s1026" style="position:absolute;margin-left:0;margin-top:13.75pt;width:419.55pt;height:47.15pt;z-index:-2516551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" fillcolor="#bfbfbf [2412]" stroked="f" strokeweight="2pt">
                <w10:wrap anchorx="margin"/>
              </v:rect>
            </w:pict>
          </mc:Fallback>
        </mc:AlternateContent>
      </w:r>
    </w:p>
    <w:p w14:paraId="15A3932C" w14:textId="3AD303A3" w:rsidR="00493AED" w:rsidRDefault="001E2C80" w:rsidP="00493AED">
      <w:pPr>
        <w:jc w:val="both"/>
        <w:rPr>
          <w:rFonts w:ascii="Arial" w:hAnsi="Arial" w:cs="Arial"/>
          <w:b/>
          <w:sz w:val="28"/>
          <w:szCs w:val="32"/>
          <w:lang w:val="en-US"/>
        </w:rPr>
      </w:pPr>
      <w:r>
        <w:rPr>
          <w:rFonts w:ascii="Arial" w:hAnsi="Arial" w:cs="Arial"/>
          <w:b/>
          <w:sz w:val="28"/>
          <w:szCs w:val="32"/>
          <w:lang w:val="en-US"/>
        </w:rPr>
        <w:t xml:space="preserve">Committee Recommendation / </w:t>
      </w:r>
      <w:r w:rsidR="00493AED">
        <w:rPr>
          <w:rFonts w:ascii="Arial" w:hAnsi="Arial" w:cs="Arial"/>
          <w:b/>
          <w:sz w:val="28"/>
          <w:szCs w:val="32"/>
          <w:lang w:val="en-US"/>
        </w:rPr>
        <w:t>Recommendation to Committee</w:t>
      </w:r>
    </w:p>
    <w:p w14:paraId="3F51B3F6" w14:textId="77777777" w:rsidR="00493AED" w:rsidRDefault="00493AED" w:rsidP="00493AED">
      <w:pPr>
        <w:jc w:val="both"/>
        <w:rPr>
          <w:rFonts w:ascii="Arial" w:hAnsi="Arial" w:cs="Arial"/>
          <w:b/>
          <w:szCs w:val="32"/>
          <w:lang w:val="en-US"/>
        </w:rPr>
      </w:pPr>
    </w:p>
    <w:p w14:paraId="3C71A7F4" w14:textId="77777777" w:rsidR="00493AED" w:rsidRDefault="00493AED" w:rsidP="00493AED">
      <w:pPr>
        <w:jc w:val="both"/>
        <w:rPr>
          <w:rFonts w:ascii="Arial" w:hAnsi="Arial" w:cs="Arial"/>
          <w:b/>
          <w:szCs w:val="32"/>
        </w:rPr>
      </w:pPr>
      <w:r>
        <w:rPr>
          <w:rFonts w:ascii="Arial" w:hAnsi="Arial" w:cs="Arial"/>
          <w:b/>
          <w:szCs w:val="32"/>
        </w:rPr>
        <w:t xml:space="preserve">The Audit and Risk Committee receives the </w:t>
      </w:r>
      <w:r>
        <w:rPr>
          <w:rFonts w:ascii="Arial" w:hAnsi="Arial" w:cs="Arial"/>
          <w:b/>
          <w:szCs w:val="24"/>
        </w:rPr>
        <w:t>internal audit Actions Log.</w:t>
      </w:r>
      <w:r>
        <w:rPr>
          <w:rFonts w:ascii="Arial" w:hAnsi="Arial" w:cs="Arial"/>
          <w:szCs w:val="24"/>
        </w:rPr>
        <w:t xml:space="preserve"> </w:t>
      </w:r>
    </w:p>
    <w:p w14:paraId="161ADB11" w14:textId="1F52D147" w:rsidR="00493AED" w:rsidRPr="00493AED" w:rsidRDefault="00493AED" w:rsidP="00DC316F">
      <w:pPr>
        <w:jc w:val="both"/>
        <w:rPr>
          <w:rFonts w:ascii="Arial" w:hAnsi="Arial" w:cs="Arial"/>
          <w:bCs/>
          <w:szCs w:val="32"/>
          <w:lang w:val="en-US"/>
        </w:rPr>
      </w:pPr>
    </w:p>
    <w:p w14:paraId="473349D0" w14:textId="77777777" w:rsidR="00493AED" w:rsidRDefault="00493AED" w:rsidP="00DC316F">
      <w:pPr>
        <w:jc w:val="both"/>
        <w:rPr>
          <w:rFonts w:ascii="Arial" w:hAnsi="Arial" w:cs="Arial"/>
          <w:b/>
          <w:szCs w:val="32"/>
          <w:lang w:val="en-US"/>
        </w:rPr>
      </w:pPr>
    </w:p>
    <w:p w14:paraId="238DCB63" w14:textId="77777777" w:rsidR="00DC316F" w:rsidRDefault="00DC316F" w:rsidP="00DC316F">
      <w:pPr>
        <w:jc w:val="both"/>
        <w:rPr>
          <w:rFonts w:ascii="Arial" w:hAnsi="Arial" w:cs="Arial"/>
          <w:b/>
          <w:sz w:val="28"/>
          <w:szCs w:val="32"/>
          <w:lang w:val="en-US"/>
        </w:rPr>
      </w:pPr>
      <w:r>
        <w:rPr>
          <w:rFonts w:ascii="Arial" w:hAnsi="Arial" w:cs="Arial"/>
          <w:b/>
          <w:sz w:val="28"/>
          <w:szCs w:val="32"/>
          <w:lang w:val="en-US"/>
        </w:rPr>
        <w:t>Executive Summary</w:t>
      </w:r>
    </w:p>
    <w:p w14:paraId="11C04F7D" w14:textId="77777777" w:rsidR="00DC316F" w:rsidRDefault="00DC316F" w:rsidP="00DC316F">
      <w:pPr>
        <w:jc w:val="both"/>
        <w:rPr>
          <w:rFonts w:ascii="Arial" w:hAnsi="Arial" w:cs="Arial"/>
          <w:b/>
          <w:szCs w:val="32"/>
          <w:lang w:val="en-US"/>
        </w:rPr>
      </w:pPr>
    </w:p>
    <w:p w14:paraId="19B61C92" w14:textId="3FFAB1CD" w:rsidR="00DC316F" w:rsidRDefault="00DC316F" w:rsidP="56E645BF">
      <w:pPr>
        <w:jc w:val="both"/>
        <w:rPr>
          <w:rFonts w:ascii="Arial" w:hAnsi="Arial" w:cs="Arial"/>
        </w:rPr>
      </w:pPr>
      <w:r w:rsidRPr="56E645BF">
        <w:rPr>
          <w:rFonts w:ascii="Arial" w:hAnsi="Arial" w:cs="Arial"/>
        </w:rPr>
        <w:t xml:space="preserve">The attached Internal Audit Actions Log contains details of the matters raised by the Auditors during the City’s Internal Audit program.  The list apportions information detailing the Log Reference, Dates – Open, Due and Closed, Business, Audit Status, Name and Action, Owner, Original and Revised Due Dates, Action, Owner and Status </w:t>
      </w:r>
      <w:r w:rsidR="5B9BDAE1" w:rsidRPr="56E645BF">
        <w:rPr>
          <w:rFonts w:ascii="Arial" w:hAnsi="Arial" w:cs="Arial"/>
        </w:rPr>
        <w:t>Comments</w:t>
      </w:r>
      <w:r w:rsidRPr="56E645BF">
        <w:rPr>
          <w:rFonts w:ascii="Arial" w:hAnsi="Arial" w:cs="Arial"/>
        </w:rPr>
        <w:t>.</w:t>
      </w:r>
    </w:p>
    <w:p w14:paraId="7A72BC51" w14:textId="77777777" w:rsidR="00DC316F" w:rsidRDefault="00DC316F" w:rsidP="00DC316F">
      <w:pPr>
        <w:jc w:val="both"/>
        <w:rPr>
          <w:rFonts w:ascii="Arial" w:hAnsi="Arial" w:cs="Arial"/>
          <w:szCs w:val="24"/>
        </w:rPr>
      </w:pPr>
    </w:p>
    <w:p w14:paraId="1EAF60DF" w14:textId="77777777" w:rsidR="00DC316F" w:rsidRDefault="00DC316F" w:rsidP="00DC316F">
      <w:pPr>
        <w:jc w:val="both"/>
        <w:rPr>
          <w:rFonts w:ascii="Arial" w:hAnsi="Arial" w:cs="Arial"/>
          <w:szCs w:val="24"/>
        </w:rPr>
      </w:pPr>
      <w:r>
        <w:rPr>
          <w:rFonts w:ascii="Arial" w:hAnsi="Arial" w:cs="Arial"/>
          <w:szCs w:val="24"/>
        </w:rPr>
        <w:t>The recently updated internal audit Actions Log is presented to the Audit and Risk Committee for their information.</w:t>
      </w:r>
    </w:p>
    <w:p w14:paraId="5A21665A" w14:textId="77777777" w:rsidR="00DC316F" w:rsidRDefault="00DC316F" w:rsidP="00DC316F">
      <w:pPr>
        <w:jc w:val="both"/>
        <w:rPr>
          <w:rFonts w:ascii="Arial" w:hAnsi="Arial" w:cs="Arial"/>
          <w:szCs w:val="32"/>
          <w:lang w:val="en-US"/>
        </w:rPr>
      </w:pPr>
    </w:p>
    <w:p w14:paraId="4E607312" w14:textId="77777777" w:rsidR="00DC316F" w:rsidRDefault="00DC316F" w:rsidP="00DC316F">
      <w:pPr>
        <w:jc w:val="both"/>
        <w:rPr>
          <w:rFonts w:ascii="Arial" w:hAnsi="Arial" w:cs="Arial"/>
          <w:szCs w:val="32"/>
          <w:lang w:val="en-US"/>
        </w:rPr>
      </w:pPr>
    </w:p>
    <w:p w14:paraId="652B545A" w14:textId="77777777" w:rsidR="00DC316F" w:rsidRDefault="00DC316F" w:rsidP="00DC316F">
      <w:pPr>
        <w:jc w:val="both"/>
        <w:rPr>
          <w:rFonts w:ascii="Arial" w:hAnsi="Arial" w:cs="Arial"/>
          <w:b/>
          <w:sz w:val="28"/>
          <w:szCs w:val="32"/>
          <w:lang w:val="en-US"/>
        </w:rPr>
      </w:pPr>
      <w:r>
        <w:rPr>
          <w:rFonts w:ascii="Arial" w:hAnsi="Arial" w:cs="Arial"/>
          <w:b/>
          <w:sz w:val="28"/>
          <w:szCs w:val="32"/>
          <w:lang w:val="en-US"/>
        </w:rPr>
        <w:t>Discussion/Overview</w:t>
      </w:r>
    </w:p>
    <w:p w14:paraId="4A4FE03B" w14:textId="77777777" w:rsidR="00DC316F" w:rsidRDefault="00DC316F" w:rsidP="00DC316F">
      <w:pPr>
        <w:jc w:val="both"/>
        <w:rPr>
          <w:rFonts w:ascii="Arial" w:hAnsi="Arial" w:cs="Arial"/>
          <w:szCs w:val="32"/>
          <w:lang w:val="en-US"/>
        </w:rPr>
      </w:pPr>
    </w:p>
    <w:p w14:paraId="755A019C" w14:textId="77777777" w:rsidR="00DC316F" w:rsidRDefault="00DC316F" w:rsidP="00DC316F">
      <w:pPr>
        <w:jc w:val="both"/>
        <w:rPr>
          <w:rFonts w:ascii="Arial" w:hAnsi="Arial" w:cs="Arial"/>
          <w:szCs w:val="24"/>
        </w:rPr>
      </w:pPr>
      <w:r>
        <w:rPr>
          <w:rFonts w:ascii="Arial" w:hAnsi="Arial" w:cs="Arial"/>
          <w:szCs w:val="24"/>
        </w:rPr>
        <w:t>An audit is a process through which internal control effectiveness is examined and assessed.  The objective is to provide an audit for compliance with relevant management policies and procedures.  Each internal audit undertaken results in actions being recommended to the City’s Administration.  These actions are monitored for completion using the internal audit Actions Log.</w:t>
      </w:r>
    </w:p>
    <w:p w14:paraId="320A57C3" w14:textId="77777777" w:rsidR="00DC316F" w:rsidRDefault="00DC316F" w:rsidP="00DC316F">
      <w:pPr>
        <w:jc w:val="both"/>
        <w:rPr>
          <w:rFonts w:ascii="Arial" w:hAnsi="Arial" w:cs="Arial"/>
          <w:szCs w:val="24"/>
        </w:rPr>
      </w:pPr>
      <w:r>
        <w:rPr>
          <w:rFonts w:ascii="Arial" w:hAnsi="Arial" w:cs="Arial"/>
          <w:szCs w:val="24"/>
        </w:rPr>
        <w:lastRenderedPageBreak/>
        <w:t>The attached list contains details of the Actions raised and outcome.</w:t>
      </w:r>
    </w:p>
    <w:p w14:paraId="51D5A776" w14:textId="77777777" w:rsidR="00DC316F" w:rsidRDefault="00DC316F" w:rsidP="00DC316F">
      <w:pPr>
        <w:jc w:val="both"/>
        <w:rPr>
          <w:rFonts w:ascii="Arial" w:hAnsi="Arial" w:cs="Arial"/>
          <w:szCs w:val="24"/>
        </w:rPr>
      </w:pPr>
    </w:p>
    <w:p w14:paraId="0C86289F" w14:textId="77777777" w:rsidR="00DC316F" w:rsidRDefault="00DC316F" w:rsidP="00DC316F">
      <w:pPr>
        <w:jc w:val="both"/>
        <w:rPr>
          <w:rFonts w:ascii="Arial" w:hAnsi="Arial" w:cs="Arial"/>
          <w:szCs w:val="24"/>
        </w:rPr>
      </w:pPr>
      <w:r>
        <w:rPr>
          <w:rFonts w:ascii="Arial" w:hAnsi="Arial" w:cs="Arial"/>
          <w:szCs w:val="24"/>
        </w:rPr>
        <w:t xml:space="preserve">The recently updated internal audit Actions Log is presented to the Audit and Risk Committee for their information. We have recently updated the log to a more optimise process. All past </w:t>
      </w:r>
      <w:proofErr w:type="spellStart"/>
      <w:r>
        <w:rPr>
          <w:rFonts w:ascii="Arial" w:hAnsi="Arial" w:cs="Arial"/>
          <w:szCs w:val="24"/>
        </w:rPr>
        <w:t>iteams</w:t>
      </w:r>
      <w:proofErr w:type="spellEnd"/>
      <w:r>
        <w:rPr>
          <w:rFonts w:ascii="Arial" w:hAnsi="Arial" w:cs="Arial"/>
          <w:szCs w:val="24"/>
        </w:rPr>
        <w:t xml:space="preserve"> are under the Archive tab. The log will be managed on one page which is the Main sheet of the register.</w:t>
      </w:r>
    </w:p>
    <w:p w14:paraId="11D10B92" w14:textId="77777777" w:rsidR="00DC316F" w:rsidRDefault="00DC316F" w:rsidP="00DC316F">
      <w:pPr>
        <w:jc w:val="both"/>
        <w:rPr>
          <w:rFonts w:ascii="Arial" w:hAnsi="Arial" w:cs="Arial"/>
          <w:szCs w:val="32"/>
          <w:lang w:val="en-US"/>
        </w:rPr>
      </w:pPr>
    </w:p>
    <w:p w14:paraId="1BB58F2C" w14:textId="6BE38D3B" w:rsidR="00DC316F" w:rsidRDefault="00DC316F" w:rsidP="00DC316F">
      <w:pPr>
        <w:jc w:val="both"/>
        <w:rPr>
          <w:rFonts w:ascii="Arial" w:hAnsi="Arial" w:cs="Arial"/>
          <w:b/>
          <w:szCs w:val="32"/>
          <w:lang w:val="en-US"/>
        </w:rPr>
      </w:pPr>
      <w:r>
        <w:rPr>
          <w:rFonts w:ascii="Arial" w:hAnsi="Arial" w:cs="Arial"/>
          <w:b/>
          <w:szCs w:val="32"/>
          <w:lang w:val="en-US"/>
        </w:rPr>
        <w:t>Key Relevant Previous Council Decisions:</w:t>
      </w:r>
    </w:p>
    <w:p w14:paraId="1F424821" w14:textId="77777777" w:rsidR="00DC316F" w:rsidRDefault="00DC316F" w:rsidP="00DC316F">
      <w:pPr>
        <w:jc w:val="both"/>
        <w:rPr>
          <w:rFonts w:ascii="Arial" w:hAnsi="Arial" w:cs="Arial"/>
          <w:szCs w:val="32"/>
          <w:lang w:val="en-US"/>
        </w:rPr>
      </w:pPr>
    </w:p>
    <w:p w14:paraId="4CD5D5DB" w14:textId="77777777" w:rsidR="00DC316F" w:rsidRDefault="00DC316F" w:rsidP="00DC316F">
      <w:pPr>
        <w:jc w:val="both"/>
        <w:rPr>
          <w:rFonts w:ascii="Arial" w:hAnsi="Arial" w:cs="Arial"/>
          <w:szCs w:val="32"/>
          <w:lang w:val="en-US"/>
        </w:rPr>
      </w:pPr>
      <w:r>
        <w:rPr>
          <w:rFonts w:ascii="Arial" w:hAnsi="Arial" w:cs="Arial"/>
          <w:szCs w:val="32"/>
          <w:lang w:val="en-US"/>
        </w:rPr>
        <w:t>Nil</w:t>
      </w:r>
    </w:p>
    <w:p w14:paraId="427A116B" w14:textId="77777777" w:rsidR="00DC316F" w:rsidRDefault="00DC316F" w:rsidP="00DC316F">
      <w:pPr>
        <w:jc w:val="both"/>
        <w:rPr>
          <w:rFonts w:ascii="Arial" w:hAnsi="Arial" w:cs="Arial"/>
          <w:szCs w:val="32"/>
          <w:lang w:val="en-US"/>
        </w:rPr>
      </w:pPr>
    </w:p>
    <w:p w14:paraId="5FFB0E0F" w14:textId="1784B1C1" w:rsidR="00DC316F" w:rsidRDefault="00DC316F" w:rsidP="00DC316F">
      <w:pPr>
        <w:rPr>
          <w:rFonts w:ascii="Arial" w:hAnsi="Arial" w:cs="Arial"/>
          <w:b/>
          <w:sz w:val="28"/>
          <w:szCs w:val="32"/>
          <w:lang w:val="en-US"/>
        </w:rPr>
      </w:pPr>
    </w:p>
    <w:p w14:paraId="3D574DA2" w14:textId="77777777" w:rsidR="00DC316F" w:rsidRDefault="00DC316F" w:rsidP="00DC316F">
      <w:pPr>
        <w:jc w:val="both"/>
        <w:rPr>
          <w:rFonts w:ascii="Arial" w:hAnsi="Arial" w:cs="Arial"/>
          <w:b/>
          <w:sz w:val="28"/>
          <w:szCs w:val="32"/>
          <w:lang w:val="en-US"/>
        </w:rPr>
      </w:pPr>
      <w:r>
        <w:rPr>
          <w:rFonts w:ascii="Arial" w:hAnsi="Arial" w:cs="Arial"/>
          <w:b/>
          <w:sz w:val="28"/>
          <w:szCs w:val="32"/>
          <w:lang w:val="en-US"/>
        </w:rPr>
        <w:t>Consultation</w:t>
      </w:r>
    </w:p>
    <w:p w14:paraId="594A272D" w14:textId="77777777" w:rsidR="00DC316F" w:rsidRDefault="00DC316F" w:rsidP="00DC316F">
      <w:pPr>
        <w:jc w:val="both"/>
        <w:rPr>
          <w:rFonts w:ascii="Arial" w:hAnsi="Arial" w:cs="Arial"/>
          <w:b/>
          <w:szCs w:val="32"/>
          <w:lang w:val="en-US"/>
        </w:rPr>
      </w:pPr>
    </w:p>
    <w:p w14:paraId="0CCDD5B3" w14:textId="77777777" w:rsidR="00DC316F" w:rsidRDefault="00DC316F" w:rsidP="00DC316F">
      <w:pPr>
        <w:jc w:val="both"/>
        <w:rPr>
          <w:rFonts w:ascii="Arial" w:hAnsi="Arial" w:cs="Arial"/>
          <w:szCs w:val="32"/>
          <w:lang w:val="en-US"/>
        </w:rPr>
      </w:pPr>
      <w:r>
        <w:rPr>
          <w:rFonts w:ascii="Arial" w:hAnsi="Arial" w:cs="Arial"/>
          <w:szCs w:val="32"/>
          <w:lang w:val="en-US"/>
        </w:rPr>
        <w:t>Nil.</w:t>
      </w:r>
    </w:p>
    <w:p w14:paraId="4F8BDA2A" w14:textId="6F16CE57" w:rsidR="00DC316F" w:rsidRDefault="00DC316F" w:rsidP="00DC316F">
      <w:pPr>
        <w:rPr>
          <w:rFonts w:ascii="Arial" w:hAnsi="Arial" w:cs="Arial"/>
          <w:b/>
          <w:szCs w:val="32"/>
          <w:lang w:val="en-US"/>
        </w:rPr>
      </w:pPr>
    </w:p>
    <w:p w14:paraId="58F6C249" w14:textId="0D884CE7" w:rsidR="00675E95" w:rsidRDefault="00675E95" w:rsidP="00DC316F">
      <w:pPr>
        <w:rPr>
          <w:rFonts w:ascii="Arial" w:hAnsi="Arial" w:cs="Arial"/>
          <w:b/>
          <w:szCs w:val="32"/>
          <w:lang w:val="en-US"/>
        </w:rPr>
      </w:pPr>
    </w:p>
    <w:p w14:paraId="40FB005A" w14:textId="23888ECE" w:rsidR="00675E95" w:rsidRDefault="00205E3A" w:rsidP="56E645BF">
      <w:pPr>
        <w:rPr>
          <w:rFonts w:ascii="Arial" w:hAnsi="Arial" w:cs="Arial"/>
          <w:b/>
          <w:bCs/>
          <w:sz w:val="28"/>
          <w:szCs w:val="28"/>
          <w:lang w:val="en-US"/>
        </w:rPr>
      </w:pPr>
      <w:r w:rsidRPr="56E645BF">
        <w:rPr>
          <w:rFonts w:ascii="Arial" w:hAnsi="Arial" w:cs="Arial"/>
          <w:b/>
          <w:bCs/>
          <w:sz w:val="28"/>
          <w:szCs w:val="28"/>
          <w:lang w:val="en-US"/>
        </w:rPr>
        <w:t>Strategic Implications</w:t>
      </w:r>
    </w:p>
    <w:p w14:paraId="48DB2BC3" w14:textId="77777777" w:rsidR="00160237" w:rsidRPr="00974902" w:rsidRDefault="00160237" w:rsidP="56E645BF">
      <w:pPr>
        <w:rPr>
          <w:rFonts w:ascii="Arial" w:hAnsi="Arial" w:cs="Arial"/>
          <w:b/>
          <w:bCs/>
          <w:sz w:val="28"/>
          <w:szCs w:val="28"/>
          <w:lang w:val="en-US"/>
        </w:rPr>
      </w:pPr>
    </w:p>
    <w:p w14:paraId="030F6249" w14:textId="4061B650" w:rsidR="00624856" w:rsidRPr="00974902" w:rsidRDefault="13DB69D3" w:rsidP="56E645BF">
      <w:pPr>
        <w:rPr>
          <w:rFonts w:ascii="Arial" w:hAnsi="Arial" w:cs="Arial"/>
          <w:lang w:val="en-US"/>
        </w:rPr>
      </w:pPr>
      <w:r w:rsidRPr="56E645BF">
        <w:rPr>
          <w:rFonts w:ascii="Arial" w:hAnsi="Arial" w:cs="Arial"/>
          <w:lang w:val="en-US"/>
        </w:rPr>
        <w:t xml:space="preserve">There are no implications to our strategy. It </w:t>
      </w:r>
      <w:proofErr w:type="gramStart"/>
      <w:r w:rsidRPr="56E645BF">
        <w:rPr>
          <w:rFonts w:ascii="Arial" w:hAnsi="Arial" w:cs="Arial"/>
          <w:lang w:val="en-US"/>
        </w:rPr>
        <w:t>improve</w:t>
      </w:r>
      <w:proofErr w:type="gramEnd"/>
      <w:r w:rsidRPr="56E645BF">
        <w:rPr>
          <w:rFonts w:ascii="Arial" w:hAnsi="Arial" w:cs="Arial"/>
          <w:lang w:val="en-US"/>
        </w:rPr>
        <w:t xml:space="preserve"> the identification and management of both audit items and potential risk.</w:t>
      </w:r>
    </w:p>
    <w:p w14:paraId="70923531" w14:textId="46588606" w:rsidR="56E645BF" w:rsidRDefault="56E645BF" w:rsidP="56E645BF">
      <w:pPr>
        <w:rPr>
          <w:rFonts w:ascii="Arial" w:hAnsi="Arial" w:cs="Arial"/>
          <w:b/>
          <w:bCs/>
          <w:lang w:val="en-US"/>
        </w:rPr>
      </w:pPr>
    </w:p>
    <w:p w14:paraId="53AE853A" w14:textId="1B2AA7CA" w:rsidR="00624856" w:rsidRDefault="00624856" w:rsidP="56E645BF">
      <w:pPr>
        <w:rPr>
          <w:rFonts w:ascii="Arial" w:hAnsi="Arial" w:cs="Arial"/>
          <w:b/>
          <w:bCs/>
          <w:lang w:val="en-US"/>
        </w:rPr>
      </w:pPr>
      <w:r w:rsidRPr="56E645BF">
        <w:rPr>
          <w:rFonts w:ascii="Arial" w:hAnsi="Arial" w:cs="Arial"/>
          <w:b/>
          <w:bCs/>
          <w:lang w:val="en-US"/>
        </w:rPr>
        <w:t>Who benefits?</w:t>
      </w:r>
    </w:p>
    <w:p w14:paraId="4E73C2F4" w14:textId="77777777" w:rsidR="00160237" w:rsidRPr="00974902" w:rsidRDefault="00160237" w:rsidP="56E645BF">
      <w:pPr>
        <w:rPr>
          <w:rFonts w:ascii="Arial" w:hAnsi="Arial" w:cs="Arial"/>
          <w:b/>
          <w:bCs/>
          <w:lang w:val="en-US"/>
        </w:rPr>
      </w:pPr>
    </w:p>
    <w:p w14:paraId="3B6D3759" w14:textId="4905CCC7" w:rsidR="00624856" w:rsidRPr="00974902" w:rsidRDefault="4F51FD6C" w:rsidP="56E645BF">
      <w:pPr>
        <w:rPr>
          <w:rFonts w:ascii="Arial" w:hAnsi="Arial" w:cs="Arial"/>
          <w:lang w:val="en-US"/>
        </w:rPr>
      </w:pPr>
      <w:r w:rsidRPr="56E645BF">
        <w:rPr>
          <w:rFonts w:ascii="Arial" w:hAnsi="Arial" w:cs="Arial"/>
          <w:lang w:val="en-US"/>
        </w:rPr>
        <w:t xml:space="preserve">All will benefit from a more streamline method of capture and simpler </w:t>
      </w:r>
      <w:r w:rsidR="732BB978" w:rsidRPr="56E645BF">
        <w:rPr>
          <w:rFonts w:ascii="Arial" w:hAnsi="Arial" w:cs="Arial"/>
          <w:lang w:val="en-US"/>
        </w:rPr>
        <w:t>method of filtering closed and open items. Better alignment of the ID’s as new items is just added to the list.</w:t>
      </w:r>
    </w:p>
    <w:p w14:paraId="0143EAA0" w14:textId="77777777" w:rsidR="00974902" w:rsidRPr="00974902" w:rsidRDefault="00974902" w:rsidP="00DC316F">
      <w:pPr>
        <w:rPr>
          <w:rFonts w:ascii="Arial" w:hAnsi="Arial" w:cs="Arial"/>
          <w:b/>
          <w:szCs w:val="32"/>
          <w:highlight w:val="yellow"/>
          <w:lang w:val="en-US"/>
        </w:rPr>
      </w:pPr>
    </w:p>
    <w:p w14:paraId="29F829D2" w14:textId="4A0AEAEC" w:rsidR="00624856" w:rsidRDefault="00624856" w:rsidP="56E645BF">
      <w:pPr>
        <w:rPr>
          <w:rFonts w:ascii="Arial" w:hAnsi="Arial" w:cs="Arial"/>
          <w:b/>
          <w:bCs/>
          <w:lang w:val="en-US"/>
        </w:rPr>
      </w:pPr>
      <w:r w:rsidRPr="56E645BF">
        <w:rPr>
          <w:rFonts w:ascii="Arial" w:hAnsi="Arial" w:cs="Arial"/>
          <w:b/>
          <w:bCs/>
          <w:lang w:val="en-US"/>
        </w:rPr>
        <w:t>Does it involve a tolerable risk?</w:t>
      </w:r>
    </w:p>
    <w:p w14:paraId="1FE3493C" w14:textId="77777777" w:rsidR="00160237" w:rsidRDefault="00160237" w:rsidP="56E645BF">
      <w:pPr>
        <w:rPr>
          <w:rFonts w:ascii="Arial" w:hAnsi="Arial" w:cs="Arial"/>
          <w:b/>
          <w:bCs/>
          <w:lang w:val="en-US"/>
        </w:rPr>
      </w:pPr>
    </w:p>
    <w:p w14:paraId="46196C54" w14:textId="2DD25441" w:rsidR="009742C5" w:rsidRDefault="77842A81" w:rsidP="56E645BF">
      <w:pPr>
        <w:rPr>
          <w:rFonts w:ascii="Arial" w:hAnsi="Arial" w:cs="Arial"/>
          <w:lang w:val="en-US"/>
        </w:rPr>
      </w:pPr>
      <w:r w:rsidRPr="56E645BF">
        <w:rPr>
          <w:rFonts w:ascii="Arial" w:hAnsi="Arial" w:cs="Arial"/>
          <w:lang w:val="en-US"/>
        </w:rPr>
        <w:t>Yes</w:t>
      </w:r>
      <w:r w:rsidR="707666AA" w:rsidRPr="56E645BF">
        <w:rPr>
          <w:rFonts w:ascii="Arial" w:hAnsi="Arial" w:cs="Arial"/>
          <w:lang w:val="en-US"/>
        </w:rPr>
        <w:t>. Using fil</w:t>
      </w:r>
      <w:r w:rsidR="005C17CB">
        <w:rPr>
          <w:rFonts w:ascii="Arial" w:hAnsi="Arial" w:cs="Arial"/>
          <w:lang w:val="en-US"/>
        </w:rPr>
        <w:t>t</w:t>
      </w:r>
      <w:r w:rsidR="707666AA" w:rsidRPr="56E645BF">
        <w:rPr>
          <w:rFonts w:ascii="Arial" w:hAnsi="Arial" w:cs="Arial"/>
          <w:lang w:val="en-US"/>
        </w:rPr>
        <w:t>ers as appose to cut and paste this will reduce the level of risk for misidentification and doubling up on reference ID.</w:t>
      </w:r>
    </w:p>
    <w:p w14:paraId="5A02B141" w14:textId="77777777" w:rsidR="00205E3A" w:rsidRDefault="00205E3A" w:rsidP="00DC316F">
      <w:pPr>
        <w:rPr>
          <w:rFonts w:ascii="Arial" w:hAnsi="Arial" w:cs="Arial"/>
          <w:b/>
          <w:szCs w:val="32"/>
          <w:lang w:val="en-US"/>
        </w:rPr>
      </w:pPr>
    </w:p>
    <w:p w14:paraId="25E0ED9F" w14:textId="77777777" w:rsidR="00DC316F" w:rsidRDefault="00DC316F" w:rsidP="00DC316F">
      <w:pPr>
        <w:rPr>
          <w:rFonts w:ascii="Arial" w:hAnsi="Arial" w:cs="Arial"/>
          <w:b/>
          <w:sz w:val="28"/>
          <w:szCs w:val="32"/>
          <w:lang w:val="en-US"/>
        </w:rPr>
      </w:pPr>
      <w:r>
        <w:rPr>
          <w:rFonts w:ascii="Arial" w:hAnsi="Arial" w:cs="Arial"/>
          <w:b/>
          <w:sz w:val="28"/>
          <w:szCs w:val="32"/>
          <w:lang w:val="en-US"/>
        </w:rPr>
        <w:t>Budget/Financial Implications</w:t>
      </w:r>
    </w:p>
    <w:p w14:paraId="4108C507" w14:textId="77777777" w:rsidR="00DC316F" w:rsidRDefault="00DC316F" w:rsidP="00DC316F">
      <w:pPr>
        <w:jc w:val="both"/>
        <w:rPr>
          <w:rFonts w:ascii="Arial" w:hAnsi="Arial" w:cs="Arial"/>
          <w:b/>
          <w:szCs w:val="32"/>
          <w:lang w:val="en-US"/>
        </w:rPr>
      </w:pPr>
    </w:p>
    <w:p w14:paraId="087B7656" w14:textId="77777777" w:rsidR="00DC316F" w:rsidRDefault="00DC316F" w:rsidP="00DC316F">
      <w:pPr>
        <w:jc w:val="both"/>
        <w:rPr>
          <w:rFonts w:ascii="Arial" w:hAnsi="Arial" w:cs="Arial"/>
          <w:szCs w:val="32"/>
          <w:lang w:val="en-US"/>
        </w:rPr>
      </w:pPr>
      <w:r>
        <w:rPr>
          <w:rFonts w:ascii="Arial" w:hAnsi="Arial" w:cs="Arial"/>
          <w:szCs w:val="32"/>
          <w:lang w:val="en-US"/>
        </w:rPr>
        <w:t xml:space="preserve">Nil. </w:t>
      </w:r>
    </w:p>
    <w:p w14:paraId="03777E17" w14:textId="77777777" w:rsidR="00DC316F" w:rsidRDefault="00DC316F" w:rsidP="00DC316F">
      <w:pPr>
        <w:jc w:val="both"/>
        <w:rPr>
          <w:rFonts w:ascii="Arial" w:hAnsi="Arial" w:cs="Arial"/>
          <w:sz w:val="20"/>
          <w:lang w:val="en-US"/>
        </w:rPr>
      </w:pPr>
    </w:p>
    <w:p w14:paraId="1A2CD85A" w14:textId="77777777" w:rsidR="00DC316F" w:rsidRDefault="00DC316F" w:rsidP="00DC316F">
      <w:pPr>
        <w:jc w:val="both"/>
      </w:pPr>
      <w:r>
        <w:rPr>
          <w:rFonts w:ascii="Arial" w:hAnsi="Arial" w:cs="Arial"/>
          <w:szCs w:val="32"/>
          <w:lang w:val="en-US"/>
        </w:rPr>
        <w:t>Any actions requiring expenditure that is not allocated to an existing budget will be considered by Council during budget deliberations.</w:t>
      </w:r>
    </w:p>
    <w:p w14:paraId="405D196D" w14:textId="77777777" w:rsidR="00D954D1" w:rsidRDefault="00D954D1" w:rsidP="00D954D1">
      <w:pPr>
        <w:rPr>
          <w:rFonts w:ascii="Arial" w:hAnsi="Arial" w:cs="Arial"/>
          <w:b/>
        </w:rPr>
      </w:pPr>
    </w:p>
    <w:p w14:paraId="691DC43D" w14:textId="67B7C3F1" w:rsidR="000B0C24" w:rsidRDefault="000B0C24">
      <w:pPr>
        <w:rPr>
          <w:rFonts w:ascii="Arial" w:hAnsi="Arial" w:cs="Arial"/>
          <w:b/>
        </w:rPr>
      </w:pPr>
      <w:r>
        <w:rPr>
          <w:rFonts w:ascii="Arial" w:hAnsi="Arial" w:cs="Arial"/>
          <w:b/>
        </w:rPr>
        <w:br w:type="page"/>
      </w:r>
    </w:p>
    <w:p w14:paraId="593313F6" w14:textId="77777777" w:rsidR="000B0C24" w:rsidRDefault="000B0C24" w:rsidP="000B0C24">
      <w:pPr>
        <w:pStyle w:val="Heading1"/>
        <w:numPr>
          <w:ilvl w:val="1"/>
          <w:numId w:val="8"/>
        </w:numPr>
        <w:tabs>
          <w:tab w:val="clear" w:pos="2410"/>
          <w:tab w:val="left" w:pos="0"/>
        </w:tabs>
        <w:spacing w:before="0" w:after="0"/>
        <w:ind w:left="0" w:hanging="851"/>
        <w:rPr>
          <w:rFonts w:ascii="Arial" w:hAnsi="Arial" w:cs="Arial"/>
          <w:caps w:val="0"/>
          <w:sz w:val="24"/>
          <w:szCs w:val="24"/>
          <w:u w:val="none"/>
        </w:rPr>
      </w:pPr>
      <w:bookmarkStart w:id="23" w:name="_Toc50960480"/>
      <w:r>
        <w:rPr>
          <w:rFonts w:ascii="Arial" w:hAnsi="Arial" w:cs="Arial"/>
          <w:caps w:val="0"/>
          <w:sz w:val="24"/>
          <w:szCs w:val="24"/>
          <w:u w:val="none"/>
        </w:rPr>
        <w:lastRenderedPageBreak/>
        <w:t>Business Continuity Planning</w:t>
      </w:r>
      <w:bookmarkEnd w:id="23"/>
    </w:p>
    <w:p w14:paraId="1791B7D6" w14:textId="77777777" w:rsidR="000B0C24" w:rsidRDefault="000B0C24" w:rsidP="000B0C24">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0B0C24" w:rsidRPr="008A1B93" w14:paraId="5940DFFB" w14:textId="77777777" w:rsidTr="00A40204">
        <w:tc>
          <w:tcPr>
            <w:tcW w:w="2553" w:type="dxa"/>
          </w:tcPr>
          <w:p w14:paraId="4C463CB2" w14:textId="77777777" w:rsidR="000B0C24" w:rsidRPr="00DD5B71" w:rsidRDefault="000B0C24"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3D935C18" w14:textId="77777777" w:rsidR="000B0C24" w:rsidRPr="008A1B93" w:rsidRDefault="000B0C24" w:rsidP="001E6F48">
            <w:pPr>
              <w:jc w:val="both"/>
              <w:rPr>
                <w:rFonts w:ascii="Arial" w:hAnsi="Arial" w:cs="Arial"/>
                <w:szCs w:val="24"/>
                <w:lang w:val="en-AU"/>
              </w:rPr>
            </w:pPr>
            <w:r>
              <w:rPr>
                <w:rFonts w:ascii="Arial" w:hAnsi="Arial" w:cs="Arial"/>
                <w:szCs w:val="24"/>
                <w:lang w:val="en-AU"/>
              </w:rPr>
              <w:t>24 August 2020</w:t>
            </w:r>
          </w:p>
        </w:tc>
      </w:tr>
      <w:tr w:rsidR="000B0C24" w:rsidRPr="008A1B93" w14:paraId="24D8403F" w14:textId="77777777" w:rsidTr="00A40204">
        <w:tc>
          <w:tcPr>
            <w:tcW w:w="2553" w:type="dxa"/>
          </w:tcPr>
          <w:p w14:paraId="28DD832A" w14:textId="77777777" w:rsidR="000B0C24" w:rsidRPr="00DD5B71" w:rsidRDefault="000B0C24"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54FDBA13" w14:textId="77777777" w:rsidR="000B0C24" w:rsidRPr="00E86F62" w:rsidRDefault="000B0C24"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0B0C24" w:rsidRPr="008A1B93" w14:paraId="4ED23725" w14:textId="77777777" w:rsidTr="00A40204">
        <w:tc>
          <w:tcPr>
            <w:tcW w:w="2553" w:type="dxa"/>
          </w:tcPr>
          <w:p w14:paraId="17258675" w14:textId="77777777" w:rsidR="000B0C24" w:rsidRPr="00DD5B71" w:rsidRDefault="000B0C24"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15A3FA9E" w14:textId="77777777" w:rsidR="000B0C24" w:rsidRPr="00E86F62" w:rsidRDefault="000B0C24"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0B0C24" w:rsidRPr="008A1B93" w14:paraId="42A515AF" w14:textId="77777777" w:rsidTr="00A40204">
        <w:tc>
          <w:tcPr>
            <w:tcW w:w="2553" w:type="dxa"/>
          </w:tcPr>
          <w:p w14:paraId="719A65AC" w14:textId="77777777" w:rsidR="000B0C24" w:rsidRPr="00DD5B71" w:rsidRDefault="000B0C24" w:rsidP="001E6F48">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4B3B7284" w14:textId="77777777" w:rsidR="000B0C24" w:rsidRPr="008A1B93" w:rsidRDefault="000B0C24"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0B0C24" w:rsidRPr="008A1B93" w14:paraId="42A0A923" w14:textId="77777777" w:rsidTr="00A40204">
        <w:tc>
          <w:tcPr>
            <w:tcW w:w="2553" w:type="dxa"/>
          </w:tcPr>
          <w:p w14:paraId="523DAB59" w14:textId="77777777" w:rsidR="000B0C24" w:rsidRPr="000C4CBC" w:rsidRDefault="000B0C24" w:rsidP="001E6F48">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04476956" w14:textId="6ECAE1F1" w:rsidR="000B0C24" w:rsidRPr="00BF7C25" w:rsidRDefault="000B0C24" w:rsidP="001E6F48">
            <w:pPr>
              <w:pStyle w:val="ListParagraph"/>
              <w:numPr>
                <w:ilvl w:val="3"/>
                <w:numId w:val="5"/>
              </w:numPr>
              <w:ind w:left="314"/>
              <w:jc w:val="both"/>
              <w:rPr>
                <w:rFonts w:ascii="Arial" w:hAnsi="Arial" w:cs="Arial"/>
                <w:szCs w:val="32"/>
                <w:lang w:val="en-US"/>
              </w:rPr>
            </w:pPr>
            <w:r>
              <w:rPr>
                <w:rFonts w:ascii="Arial" w:hAnsi="Arial" w:cs="Arial"/>
                <w:szCs w:val="32"/>
                <w:lang w:val="en-US"/>
              </w:rPr>
              <w:t xml:space="preserve">Incident Management and </w:t>
            </w:r>
            <w:proofErr w:type="spellStart"/>
            <w:r>
              <w:rPr>
                <w:rFonts w:ascii="Arial" w:hAnsi="Arial" w:cs="Arial"/>
                <w:szCs w:val="32"/>
                <w:lang w:val="en-US"/>
              </w:rPr>
              <w:t>Buinsss</w:t>
            </w:r>
            <w:proofErr w:type="spellEnd"/>
            <w:r>
              <w:rPr>
                <w:rFonts w:ascii="Arial" w:hAnsi="Arial" w:cs="Arial"/>
                <w:szCs w:val="32"/>
                <w:lang w:val="en-US"/>
              </w:rPr>
              <w:t xml:space="preserve"> Continuity Response Plan V 69</w:t>
            </w:r>
            <w:r w:rsidR="00741C59">
              <w:rPr>
                <w:rFonts w:ascii="Arial" w:hAnsi="Arial" w:cs="Arial"/>
                <w:szCs w:val="32"/>
                <w:lang w:val="en-US"/>
              </w:rPr>
              <w:t>.</w:t>
            </w:r>
          </w:p>
        </w:tc>
      </w:tr>
      <w:tr w:rsidR="000B0C24" w:rsidRPr="008A1B93" w14:paraId="5CB2F3E8" w14:textId="77777777" w:rsidTr="00A40204">
        <w:tc>
          <w:tcPr>
            <w:tcW w:w="2553" w:type="dxa"/>
          </w:tcPr>
          <w:p w14:paraId="28857397" w14:textId="77777777" w:rsidR="000B0C24" w:rsidRPr="000C4CBC" w:rsidRDefault="000B0C24" w:rsidP="001E6F48">
            <w:pPr>
              <w:jc w:val="both"/>
              <w:rPr>
                <w:rFonts w:ascii="Arial" w:hAnsi="Arial" w:cs="Arial"/>
                <w:b/>
                <w:szCs w:val="24"/>
                <w:lang w:val="en-AU"/>
              </w:rPr>
            </w:pPr>
            <w:r w:rsidRPr="000C4CBC">
              <w:rPr>
                <w:rFonts w:ascii="Arial" w:hAnsi="Arial" w:cs="Arial"/>
                <w:b/>
                <w:szCs w:val="24"/>
                <w:lang w:val="en-AU"/>
              </w:rPr>
              <w:t>Confidential Attachments</w:t>
            </w:r>
          </w:p>
        </w:tc>
        <w:tc>
          <w:tcPr>
            <w:tcW w:w="5755" w:type="dxa"/>
          </w:tcPr>
          <w:p w14:paraId="22B03376" w14:textId="10A0AC31" w:rsidR="000B0C24" w:rsidRPr="00741C59" w:rsidRDefault="00741C59" w:rsidP="00741C59">
            <w:pPr>
              <w:pStyle w:val="ListParagraph"/>
              <w:numPr>
                <w:ilvl w:val="0"/>
                <w:numId w:val="50"/>
              </w:numPr>
              <w:ind w:left="323"/>
              <w:jc w:val="both"/>
              <w:rPr>
                <w:rFonts w:ascii="Arial" w:hAnsi="Arial" w:cs="Arial"/>
                <w:szCs w:val="32"/>
                <w:lang w:val="en-US"/>
              </w:rPr>
            </w:pPr>
            <w:r>
              <w:rPr>
                <w:rFonts w:ascii="Arial" w:hAnsi="Arial" w:cs="Arial"/>
                <w:szCs w:val="32"/>
                <w:lang w:val="en-US"/>
              </w:rPr>
              <w:t>City of Nedlands Business Continuity Plan Review – Final 16 March 2020 Amended.</w:t>
            </w:r>
          </w:p>
        </w:tc>
      </w:tr>
    </w:tbl>
    <w:p w14:paraId="5843F468" w14:textId="0F7F2C91" w:rsidR="000B0C24" w:rsidRDefault="000B0C24" w:rsidP="000B0C24">
      <w:pPr>
        <w:rPr>
          <w:rFonts w:ascii="Arial" w:hAnsi="Arial" w:cs="Arial"/>
          <w:b/>
          <w:szCs w:val="32"/>
          <w:lang w:val="en-US"/>
        </w:rPr>
      </w:pPr>
    </w:p>
    <w:p w14:paraId="76A85B8B" w14:textId="0DDF5CC6" w:rsidR="00493AED" w:rsidRPr="00493AED" w:rsidRDefault="00493AED" w:rsidP="00493AED">
      <w:pPr>
        <w:jc w:val="both"/>
        <w:rPr>
          <w:rFonts w:ascii="Arial" w:hAnsi="Arial" w:cs="Arial"/>
          <w:b/>
          <w:szCs w:val="32"/>
          <w:lang w:val="en-US"/>
        </w:rPr>
      </w:pPr>
      <w:r w:rsidRPr="00493AED">
        <w:rPr>
          <w:rFonts w:ascii="Arial" w:hAnsi="Arial" w:cs="Arial"/>
          <w:b/>
          <w:szCs w:val="32"/>
          <w:lang w:val="en-US"/>
        </w:rPr>
        <w:t xml:space="preserve">Regulation 11(da) </w:t>
      </w:r>
      <w:r w:rsidR="008E098D">
        <w:rPr>
          <w:rFonts w:ascii="Arial" w:hAnsi="Arial" w:cs="Arial"/>
          <w:b/>
          <w:szCs w:val="32"/>
          <w:lang w:val="en-US"/>
        </w:rPr>
        <w:t>–</w:t>
      </w:r>
      <w:r w:rsidRPr="00493AED">
        <w:rPr>
          <w:rFonts w:ascii="Arial" w:hAnsi="Arial" w:cs="Arial"/>
          <w:b/>
          <w:szCs w:val="32"/>
          <w:lang w:val="en-US"/>
        </w:rPr>
        <w:t xml:space="preserve"> </w:t>
      </w:r>
      <w:r w:rsidR="008E098D">
        <w:rPr>
          <w:rFonts w:ascii="Arial" w:hAnsi="Arial" w:cs="Arial"/>
          <w:b/>
          <w:szCs w:val="32"/>
          <w:lang w:val="en-US"/>
        </w:rPr>
        <w:t>Not Applicable – Minor change.</w:t>
      </w:r>
    </w:p>
    <w:p w14:paraId="33CCCEB8" w14:textId="77777777" w:rsidR="00493AED" w:rsidRDefault="00493AED" w:rsidP="00493AED">
      <w:pPr>
        <w:jc w:val="both"/>
        <w:rPr>
          <w:rFonts w:ascii="Arial" w:hAnsi="Arial" w:cs="Arial"/>
          <w:b/>
          <w:szCs w:val="32"/>
          <w:lang w:val="en-US"/>
        </w:rPr>
      </w:pPr>
    </w:p>
    <w:p w14:paraId="53233FFC" w14:textId="3016CA2D" w:rsidR="00493AED" w:rsidRPr="00147AEA" w:rsidRDefault="00493AED" w:rsidP="00493AED">
      <w:pPr>
        <w:jc w:val="both"/>
        <w:rPr>
          <w:rFonts w:ascii="Arial" w:hAnsi="Arial" w:cs="Arial"/>
          <w:szCs w:val="24"/>
        </w:rPr>
      </w:pPr>
      <w:r w:rsidRPr="00147AEA">
        <w:rPr>
          <w:rFonts w:ascii="Arial" w:hAnsi="Arial" w:cs="Arial"/>
          <w:szCs w:val="24"/>
        </w:rPr>
        <w:t xml:space="preserve">Moved – </w:t>
      </w:r>
      <w:r>
        <w:rPr>
          <w:rFonts w:ascii="Arial" w:hAnsi="Arial" w:cs="Arial"/>
          <w:szCs w:val="24"/>
        </w:rPr>
        <w:t xml:space="preserve">Mayor </w:t>
      </w:r>
      <w:r w:rsidR="00804A3D">
        <w:rPr>
          <w:rFonts w:ascii="Arial" w:hAnsi="Arial" w:cs="Arial"/>
          <w:szCs w:val="24"/>
        </w:rPr>
        <w:t>de Lacy</w:t>
      </w:r>
    </w:p>
    <w:p w14:paraId="0A5A89E8" w14:textId="2D0F8831" w:rsidR="00493AED" w:rsidRPr="00147AEA" w:rsidRDefault="00493AED" w:rsidP="00493AED">
      <w:pPr>
        <w:jc w:val="both"/>
        <w:rPr>
          <w:rFonts w:ascii="Arial" w:hAnsi="Arial" w:cs="Arial"/>
          <w:szCs w:val="24"/>
        </w:rPr>
      </w:pPr>
      <w:r w:rsidRPr="00147AEA">
        <w:rPr>
          <w:rFonts w:ascii="Arial" w:hAnsi="Arial" w:cs="Arial"/>
          <w:szCs w:val="24"/>
        </w:rPr>
        <w:t>Seconded – Councillor</w:t>
      </w:r>
      <w:r>
        <w:rPr>
          <w:rFonts w:ascii="Arial" w:hAnsi="Arial" w:cs="Arial"/>
          <w:szCs w:val="24"/>
        </w:rPr>
        <w:t xml:space="preserve"> </w:t>
      </w:r>
      <w:r w:rsidR="00804A3D">
        <w:rPr>
          <w:rFonts w:ascii="Arial" w:hAnsi="Arial" w:cs="Arial"/>
          <w:szCs w:val="24"/>
        </w:rPr>
        <w:t>Senathirajah</w:t>
      </w:r>
    </w:p>
    <w:p w14:paraId="4E693736" w14:textId="3F38950B" w:rsidR="00493AED" w:rsidRDefault="008E098D" w:rsidP="00493AED">
      <w:pPr>
        <w:jc w:val="both"/>
        <w:rPr>
          <w:rFonts w:ascii="Arial" w:hAnsi="Arial" w:cs="Arial"/>
          <w:szCs w:val="24"/>
        </w:rPr>
      </w:pPr>
      <w:r>
        <w:rPr>
          <w:rFonts w:ascii="Arial" w:hAnsi="Arial" w:cs="Arial"/>
          <w:b/>
          <w:noProof/>
          <w:szCs w:val="24"/>
        </w:rPr>
        <mc:AlternateContent>
          <mc:Choice Requires="wps">
            <w:drawing>
              <wp:anchor distT="0" distB="0" distL="114300" distR="114300" simplePos="0" relativeHeight="251663360" behindDoc="1" locked="0" layoutInCell="1" allowOverlap="1" wp14:anchorId="0D47E136" wp14:editId="78BA918C">
                <wp:simplePos x="0" y="0"/>
                <wp:positionH relativeFrom="margin">
                  <wp:align>left</wp:align>
                </wp:positionH>
                <wp:positionV relativeFrom="paragraph">
                  <wp:posOffset>174428</wp:posOffset>
                </wp:positionV>
                <wp:extent cx="5328285" cy="3352800"/>
                <wp:effectExtent l="0" t="0" r="5715" b="0"/>
                <wp:wrapNone/>
                <wp:docPr id="4" name="Rectangle 4"/>
                <wp:cNvGraphicFramePr/>
                <a:graphic xmlns:a="http://schemas.openxmlformats.org/drawingml/2006/main">
                  <a:graphicData uri="http://schemas.microsoft.com/office/word/2010/wordprocessingShape">
                    <wps:wsp>
                      <wps:cNvSpPr/>
                      <wps:spPr>
                        <a:xfrm>
                          <a:off x="0" y="0"/>
                          <a:ext cx="5328285" cy="33528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3AD089" id="Rectangle 4" o:spid="_x0000_s1026" style="position:absolute;margin-left:0;margin-top:13.75pt;width:419.55pt;height:264pt;z-index:-2516531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" fillcolor="#bfbfbf [2412]" stroked="f" strokeweight="2pt">
                <w10:wrap anchorx="margin"/>
              </v:rect>
            </w:pict>
          </mc:Fallback>
        </mc:AlternateContent>
      </w:r>
    </w:p>
    <w:p w14:paraId="346A34FF" w14:textId="3699A415" w:rsidR="008E098D" w:rsidRPr="008E098D" w:rsidRDefault="008E098D" w:rsidP="00493AED">
      <w:pPr>
        <w:jc w:val="both"/>
        <w:rPr>
          <w:rFonts w:ascii="Arial" w:hAnsi="Arial" w:cs="Arial"/>
          <w:b/>
          <w:bCs/>
          <w:szCs w:val="24"/>
        </w:rPr>
      </w:pPr>
      <w:r w:rsidRPr="008E098D">
        <w:rPr>
          <w:rFonts w:ascii="Arial" w:hAnsi="Arial" w:cs="Arial"/>
          <w:b/>
          <w:bCs/>
          <w:sz w:val="28"/>
          <w:szCs w:val="28"/>
        </w:rPr>
        <w:t>Committee Recommendation</w:t>
      </w:r>
    </w:p>
    <w:p w14:paraId="43520896" w14:textId="77777777" w:rsidR="008E098D" w:rsidRPr="00147AEA" w:rsidRDefault="008E098D" w:rsidP="00493AED">
      <w:pPr>
        <w:jc w:val="both"/>
        <w:rPr>
          <w:rFonts w:ascii="Arial" w:hAnsi="Arial" w:cs="Arial"/>
          <w:szCs w:val="24"/>
        </w:rPr>
      </w:pPr>
    </w:p>
    <w:p w14:paraId="433A8427" w14:textId="77777777" w:rsidR="00262E62" w:rsidRDefault="00262E62" w:rsidP="00262E62">
      <w:pPr>
        <w:jc w:val="both"/>
        <w:rPr>
          <w:rFonts w:ascii="Arial" w:hAnsi="Arial" w:cs="Arial"/>
          <w:b/>
          <w:szCs w:val="32"/>
          <w:lang w:val="en-US"/>
        </w:rPr>
      </w:pPr>
      <w:r w:rsidRPr="004D6950">
        <w:rPr>
          <w:rFonts w:ascii="Arial" w:hAnsi="Arial" w:cs="Arial"/>
          <w:b/>
          <w:szCs w:val="32"/>
          <w:lang w:val="en-US"/>
        </w:rPr>
        <w:t>Council</w:t>
      </w:r>
      <w:r>
        <w:rPr>
          <w:rFonts w:ascii="Arial" w:hAnsi="Arial" w:cs="Arial"/>
          <w:b/>
          <w:szCs w:val="32"/>
          <w:lang w:val="en-US"/>
        </w:rPr>
        <w:t>:</w:t>
      </w:r>
    </w:p>
    <w:p w14:paraId="36EC97EC" w14:textId="77777777" w:rsidR="00262E62" w:rsidRDefault="00262E62" w:rsidP="00262E62">
      <w:pPr>
        <w:jc w:val="both"/>
        <w:rPr>
          <w:rFonts w:ascii="Arial" w:hAnsi="Arial" w:cs="Arial"/>
          <w:b/>
          <w:szCs w:val="32"/>
          <w:lang w:val="en-US"/>
        </w:rPr>
      </w:pPr>
    </w:p>
    <w:p w14:paraId="2D8D04B7" w14:textId="004D063D" w:rsidR="00262E62" w:rsidRPr="002A35CA" w:rsidRDefault="00262E62" w:rsidP="00262E62">
      <w:pPr>
        <w:pStyle w:val="ListParagraph"/>
        <w:numPr>
          <w:ilvl w:val="0"/>
          <w:numId w:val="47"/>
        </w:numPr>
        <w:ind w:left="567" w:hanging="567"/>
        <w:jc w:val="both"/>
        <w:rPr>
          <w:rFonts w:ascii="Arial" w:hAnsi="Arial" w:cs="Arial"/>
          <w:b/>
          <w:szCs w:val="24"/>
        </w:rPr>
      </w:pPr>
      <w:r>
        <w:rPr>
          <w:rFonts w:ascii="Arial" w:hAnsi="Arial" w:cs="Arial"/>
          <w:b/>
          <w:szCs w:val="32"/>
          <w:lang w:val="en-US"/>
        </w:rPr>
        <w:t>a</w:t>
      </w:r>
      <w:r w:rsidRPr="002A35CA">
        <w:rPr>
          <w:rFonts w:ascii="Arial" w:hAnsi="Arial" w:cs="Arial"/>
          <w:b/>
          <w:szCs w:val="24"/>
        </w:rPr>
        <w:t>pproves development of the Business Continuity Plan (BCP), as per below:</w:t>
      </w:r>
    </w:p>
    <w:p w14:paraId="15FA9B01" w14:textId="77777777" w:rsidR="00262E62" w:rsidRPr="00CC748C" w:rsidRDefault="00262E62" w:rsidP="00262E62">
      <w:pPr>
        <w:jc w:val="both"/>
        <w:rPr>
          <w:rFonts w:ascii="Arial" w:hAnsi="Arial" w:cs="Arial"/>
          <w:b/>
          <w:szCs w:val="32"/>
          <w:lang w:val="en-US"/>
        </w:rPr>
      </w:pPr>
    </w:p>
    <w:p w14:paraId="41747AF6" w14:textId="3D19EA41" w:rsidR="00262E62" w:rsidRDefault="00262E62" w:rsidP="00262E62">
      <w:pPr>
        <w:pStyle w:val="ListParagraph"/>
        <w:numPr>
          <w:ilvl w:val="0"/>
          <w:numId w:val="48"/>
        </w:numPr>
        <w:ind w:left="1134" w:hanging="567"/>
        <w:jc w:val="both"/>
        <w:rPr>
          <w:rFonts w:ascii="Arial" w:hAnsi="Arial" w:cs="Arial"/>
          <w:b/>
          <w:szCs w:val="24"/>
        </w:rPr>
      </w:pPr>
      <w:r>
        <w:rPr>
          <w:rFonts w:ascii="Arial" w:hAnsi="Arial" w:cs="Arial"/>
          <w:b/>
          <w:szCs w:val="24"/>
        </w:rPr>
        <w:t xml:space="preserve">Identification of Critical Business Functions and incorporate into the </w:t>
      </w:r>
      <w:proofErr w:type="gramStart"/>
      <w:r>
        <w:rPr>
          <w:rFonts w:ascii="Arial" w:hAnsi="Arial" w:cs="Arial"/>
          <w:b/>
          <w:szCs w:val="24"/>
        </w:rPr>
        <w:t>BCP;</w:t>
      </w:r>
      <w:proofErr w:type="gramEnd"/>
    </w:p>
    <w:p w14:paraId="2C9DFA72" w14:textId="77777777" w:rsidR="00262E62" w:rsidRPr="009E0BB2" w:rsidRDefault="00262E62" w:rsidP="00262E62">
      <w:pPr>
        <w:ind w:left="1134" w:hanging="567"/>
        <w:jc w:val="both"/>
        <w:rPr>
          <w:rFonts w:ascii="Arial" w:hAnsi="Arial" w:cs="Arial"/>
          <w:b/>
          <w:szCs w:val="24"/>
        </w:rPr>
      </w:pPr>
    </w:p>
    <w:p w14:paraId="439DC167" w14:textId="05642E24" w:rsidR="00262E62" w:rsidRDefault="00262E62" w:rsidP="00262E62">
      <w:pPr>
        <w:pStyle w:val="ListParagraph"/>
        <w:numPr>
          <w:ilvl w:val="0"/>
          <w:numId w:val="48"/>
        </w:numPr>
        <w:ind w:left="1134" w:hanging="567"/>
        <w:jc w:val="both"/>
        <w:rPr>
          <w:rFonts w:ascii="Arial" w:hAnsi="Arial" w:cs="Arial"/>
          <w:b/>
          <w:szCs w:val="24"/>
        </w:rPr>
      </w:pPr>
      <w:r w:rsidRPr="009E0BB2">
        <w:rPr>
          <w:rFonts w:ascii="Arial" w:hAnsi="Arial" w:cs="Arial"/>
          <w:b/>
          <w:szCs w:val="24"/>
        </w:rPr>
        <w:t>Test</w:t>
      </w:r>
      <w:r>
        <w:rPr>
          <w:rFonts w:ascii="Arial" w:hAnsi="Arial" w:cs="Arial"/>
          <w:b/>
          <w:szCs w:val="24"/>
        </w:rPr>
        <w:t>ing</w:t>
      </w:r>
      <w:r w:rsidRPr="009E0BB2">
        <w:rPr>
          <w:rFonts w:ascii="Arial" w:hAnsi="Arial" w:cs="Arial"/>
          <w:b/>
          <w:szCs w:val="24"/>
        </w:rPr>
        <w:t xml:space="preserve"> and compl</w:t>
      </w:r>
      <w:r>
        <w:rPr>
          <w:rFonts w:ascii="Arial" w:hAnsi="Arial" w:cs="Arial"/>
          <w:b/>
          <w:szCs w:val="24"/>
        </w:rPr>
        <w:t>iance of</w:t>
      </w:r>
      <w:r w:rsidRPr="009E0BB2">
        <w:rPr>
          <w:rFonts w:ascii="Arial" w:hAnsi="Arial" w:cs="Arial"/>
          <w:b/>
          <w:szCs w:val="24"/>
        </w:rPr>
        <w:t xml:space="preserve"> BCP/DRP in 20/21 F</w:t>
      </w:r>
      <w:r>
        <w:rPr>
          <w:rFonts w:ascii="Arial" w:hAnsi="Arial" w:cs="Arial"/>
          <w:b/>
          <w:szCs w:val="24"/>
        </w:rPr>
        <w:t xml:space="preserve">inancial </w:t>
      </w:r>
      <w:proofErr w:type="gramStart"/>
      <w:r w:rsidRPr="009E0BB2">
        <w:rPr>
          <w:rFonts w:ascii="Arial" w:hAnsi="Arial" w:cs="Arial"/>
          <w:b/>
          <w:szCs w:val="24"/>
        </w:rPr>
        <w:t>Y</w:t>
      </w:r>
      <w:r>
        <w:rPr>
          <w:rFonts w:ascii="Arial" w:hAnsi="Arial" w:cs="Arial"/>
          <w:b/>
          <w:szCs w:val="24"/>
        </w:rPr>
        <w:t>ear;</w:t>
      </w:r>
      <w:proofErr w:type="gramEnd"/>
      <w:r>
        <w:rPr>
          <w:rFonts w:ascii="Arial" w:hAnsi="Arial" w:cs="Arial"/>
          <w:b/>
          <w:szCs w:val="24"/>
        </w:rPr>
        <w:t xml:space="preserve"> </w:t>
      </w:r>
    </w:p>
    <w:p w14:paraId="16116C08" w14:textId="77777777" w:rsidR="00262E62" w:rsidRPr="009E0BB2" w:rsidRDefault="00262E62" w:rsidP="00262E62">
      <w:pPr>
        <w:ind w:left="1134" w:hanging="567"/>
        <w:jc w:val="both"/>
        <w:rPr>
          <w:rFonts w:ascii="Arial" w:hAnsi="Arial" w:cs="Arial"/>
          <w:b/>
          <w:szCs w:val="24"/>
        </w:rPr>
      </w:pPr>
    </w:p>
    <w:p w14:paraId="356A19B1" w14:textId="77777777" w:rsidR="00262E62" w:rsidRDefault="00262E62" w:rsidP="00262E62">
      <w:pPr>
        <w:pStyle w:val="ListParagraph"/>
        <w:numPr>
          <w:ilvl w:val="0"/>
          <w:numId w:val="48"/>
        </w:numPr>
        <w:ind w:left="1134" w:hanging="567"/>
        <w:jc w:val="both"/>
        <w:rPr>
          <w:rFonts w:ascii="Arial" w:hAnsi="Arial" w:cs="Arial"/>
          <w:b/>
          <w:szCs w:val="24"/>
        </w:rPr>
      </w:pPr>
      <w:r>
        <w:rPr>
          <w:rFonts w:ascii="Arial" w:hAnsi="Arial" w:cs="Arial"/>
          <w:b/>
          <w:szCs w:val="24"/>
        </w:rPr>
        <w:t>Address other criteria identified in the BCP review report; and</w:t>
      </w:r>
    </w:p>
    <w:p w14:paraId="42686A46" w14:textId="77777777" w:rsidR="00262E62" w:rsidRPr="002A35CA" w:rsidRDefault="00262E62" w:rsidP="00262E62">
      <w:pPr>
        <w:pStyle w:val="ListParagraph"/>
        <w:rPr>
          <w:rFonts w:ascii="Arial" w:hAnsi="Arial" w:cs="Arial"/>
          <w:b/>
          <w:szCs w:val="24"/>
        </w:rPr>
      </w:pPr>
    </w:p>
    <w:p w14:paraId="3C4E1FFE" w14:textId="36A836D8" w:rsidR="00262E62" w:rsidRDefault="00262E62" w:rsidP="00262E62">
      <w:pPr>
        <w:pStyle w:val="ListParagraph"/>
        <w:numPr>
          <w:ilvl w:val="0"/>
          <w:numId w:val="47"/>
        </w:numPr>
        <w:ind w:left="567" w:hanging="567"/>
        <w:jc w:val="both"/>
        <w:rPr>
          <w:rFonts w:ascii="Arial" w:hAnsi="Arial" w:cs="Arial"/>
          <w:b/>
          <w:szCs w:val="24"/>
        </w:rPr>
      </w:pPr>
      <w:r w:rsidRPr="002A35CA">
        <w:rPr>
          <w:rFonts w:ascii="Arial" w:hAnsi="Arial" w:cs="Arial"/>
          <w:b/>
          <w:szCs w:val="32"/>
          <w:lang w:val="en-US"/>
        </w:rPr>
        <w:t>notes</w:t>
      </w:r>
      <w:r>
        <w:rPr>
          <w:rFonts w:ascii="Arial" w:hAnsi="Arial" w:cs="Arial"/>
          <w:b/>
          <w:szCs w:val="24"/>
        </w:rPr>
        <w:t xml:space="preserve"> training to be provided by the City’s insurance broker </w:t>
      </w:r>
      <w:r w:rsidRPr="00A46AD6">
        <w:rPr>
          <w:rFonts w:ascii="Arial" w:hAnsi="Arial" w:cs="Arial"/>
          <w:b/>
          <w:szCs w:val="24"/>
        </w:rPr>
        <w:t xml:space="preserve">MARSH </w:t>
      </w:r>
      <w:r>
        <w:rPr>
          <w:rFonts w:ascii="Arial" w:hAnsi="Arial" w:cs="Arial"/>
          <w:b/>
          <w:szCs w:val="24"/>
        </w:rPr>
        <w:t xml:space="preserve">Pty Ltd through </w:t>
      </w:r>
      <w:r w:rsidRPr="00A46AD6">
        <w:rPr>
          <w:rFonts w:ascii="Arial" w:hAnsi="Arial" w:cs="Arial"/>
          <w:b/>
          <w:szCs w:val="24"/>
        </w:rPr>
        <w:t>facilitat</w:t>
      </w:r>
      <w:r>
        <w:rPr>
          <w:rFonts w:ascii="Arial" w:hAnsi="Arial" w:cs="Arial"/>
          <w:b/>
          <w:szCs w:val="24"/>
        </w:rPr>
        <w:t>ed</w:t>
      </w:r>
      <w:r w:rsidRPr="00A46AD6">
        <w:rPr>
          <w:rFonts w:ascii="Arial" w:hAnsi="Arial" w:cs="Arial"/>
          <w:b/>
          <w:szCs w:val="24"/>
        </w:rPr>
        <w:t xml:space="preserve"> key staff workshop</w:t>
      </w:r>
      <w:r>
        <w:rPr>
          <w:rFonts w:ascii="Arial" w:hAnsi="Arial" w:cs="Arial"/>
          <w:b/>
          <w:szCs w:val="24"/>
        </w:rPr>
        <w:t>s</w:t>
      </w:r>
      <w:r w:rsidRPr="00A46AD6">
        <w:rPr>
          <w:rFonts w:ascii="Arial" w:hAnsi="Arial" w:cs="Arial"/>
          <w:b/>
          <w:szCs w:val="24"/>
        </w:rPr>
        <w:t xml:space="preserve"> (3</w:t>
      </w:r>
      <w:r w:rsidRPr="00A46AD6">
        <w:rPr>
          <w:rFonts w:ascii="Arial" w:hAnsi="Arial" w:cs="Arial"/>
          <w:b/>
          <w:szCs w:val="24"/>
          <w:vertAlign w:val="superscript"/>
        </w:rPr>
        <w:t>rd</w:t>
      </w:r>
      <w:r w:rsidRPr="00A46AD6">
        <w:rPr>
          <w:rFonts w:ascii="Arial" w:hAnsi="Arial" w:cs="Arial"/>
          <w:b/>
          <w:szCs w:val="24"/>
        </w:rPr>
        <w:t xml:space="preserve"> and 4</w:t>
      </w:r>
      <w:r w:rsidRPr="00A46AD6">
        <w:rPr>
          <w:rFonts w:ascii="Arial" w:hAnsi="Arial" w:cs="Arial"/>
          <w:b/>
          <w:szCs w:val="24"/>
          <w:vertAlign w:val="superscript"/>
        </w:rPr>
        <w:t>th</w:t>
      </w:r>
      <w:r w:rsidRPr="00A46AD6">
        <w:rPr>
          <w:rFonts w:ascii="Arial" w:hAnsi="Arial" w:cs="Arial"/>
          <w:b/>
          <w:szCs w:val="24"/>
        </w:rPr>
        <w:t xml:space="preserve"> September 2020) to develop a fresh </w:t>
      </w:r>
      <w:r>
        <w:rPr>
          <w:rFonts w:ascii="Arial" w:hAnsi="Arial" w:cs="Arial"/>
          <w:b/>
          <w:szCs w:val="24"/>
        </w:rPr>
        <w:t>BCP.</w:t>
      </w:r>
    </w:p>
    <w:p w14:paraId="6E4CC752" w14:textId="77777777" w:rsidR="00262E62" w:rsidRDefault="00262E62" w:rsidP="00262E62">
      <w:pPr>
        <w:pStyle w:val="ListParagraph"/>
        <w:ind w:left="567"/>
        <w:jc w:val="both"/>
        <w:rPr>
          <w:rFonts w:ascii="Arial" w:hAnsi="Arial" w:cs="Arial"/>
          <w:b/>
          <w:szCs w:val="24"/>
        </w:rPr>
      </w:pPr>
    </w:p>
    <w:p w14:paraId="546A8B34" w14:textId="1BF23A03" w:rsidR="00262E62" w:rsidRPr="004C193E" w:rsidRDefault="00262E62" w:rsidP="00D803F3">
      <w:pPr>
        <w:jc w:val="right"/>
        <w:rPr>
          <w:rFonts w:ascii="Arial" w:hAnsi="Arial" w:cs="Arial"/>
          <w:b/>
          <w:szCs w:val="24"/>
        </w:rPr>
      </w:pPr>
      <w:r w:rsidRPr="004C193E">
        <w:rPr>
          <w:rFonts w:ascii="Arial" w:hAnsi="Arial" w:cs="Arial"/>
          <w:b/>
          <w:szCs w:val="24"/>
        </w:rPr>
        <w:t xml:space="preserve">CARRIED UNANIMOUSLY </w:t>
      </w:r>
      <w:r>
        <w:rPr>
          <w:rFonts w:ascii="Arial" w:hAnsi="Arial" w:cs="Arial"/>
          <w:b/>
          <w:szCs w:val="24"/>
        </w:rPr>
        <w:t>7</w:t>
      </w:r>
      <w:r w:rsidRPr="004C193E">
        <w:rPr>
          <w:rFonts w:ascii="Arial" w:hAnsi="Arial" w:cs="Arial"/>
          <w:b/>
          <w:szCs w:val="24"/>
        </w:rPr>
        <w:t>/-</w:t>
      </w:r>
    </w:p>
    <w:p w14:paraId="1CDD7398" w14:textId="7BBF17CB" w:rsidR="00493AED" w:rsidRDefault="00493AED" w:rsidP="000B0C24">
      <w:pPr>
        <w:rPr>
          <w:rFonts w:ascii="Arial" w:hAnsi="Arial" w:cs="Arial"/>
          <w:b/>
          <w:szCs w:val="32"/>
          <w:lang w:val="en-US"/>
        </w:rPr>
      </w:pPr>
    </w:p>
    <w:p w14:paraId="6D00D22F" w14:textId="538C56A0" w:rsidR="006A62EA" w:rsidRDefault="006A62EA" w:rsidP="000B0C24">
      <w:pPr>
        <w:rPr>
          <w:rFonts w:ascii="Arial" w:hAnsi="Arial" w:cs="Arial"/>
          <w:b/>
          <w:szCs w:val="32"/>
          <w:lang w:val="en-US"/>
        </w:rPr>
      </w:pPr>
    </w:p>
    <w:p w14:paraId="49E41436" w14:textId="4DE83E86" w:rsidR="006A62EA" w:rsidRDefault="006A62EA" w:rsidP="000B0C24">
      <w:pPr>
        <w:rPr>
          <w:rFonts w:ascii="Arial" w:hAnsi="Arial" w:cs="Arial"/>
          <w:b/>
          <w:szCs w:val="32"/>
          <w:lang w:val="en-US"/>
        </w:rPr>
      </w:pPr>
    </w:p>
    <w:p w14:paraId="61B36B87" w14:textId="3B30F382" w:rsidR="006A62EA" w:rsidRDefault="006A62EA" w:rsidP="000B0C24">
      <w:pPr>
        <w:rPr>
          <w:rFonts w:ascii="Arial" w:hAnsi="Arial" w:cs="Arial"/>
          <w:b/>
          <w:szCs w:val="32"/>
          <w:lang w:val="en-US"/>
        </w:rPr>
      </w:pPr>
    </w:p>
    <w:p w14:paraId="5FFA976B" w14:textId="2B8FD1DE" w:rsidR="006A62EA" w:rsidRDefault="006A62EA" w:rsidP="000B0C24">
      <w:pPr>
        <w:rPr>
          <w:rFonts w:ascii="Arial" w:hAnsi="Arial" w:cs="Arial"/>
          <w:b/>
          <w:szCs w:val="32"/>
          <w:lang w:val="en-US"/>
        </w:rPr>
      </w:pPr>
    </w:p>
    <w:p w14:paraId="4772FE00" w14:textId="2187235D" w:rsidR="006A62EA" w:rsidRDefault="006A62EA" w:rsidP="000B0C24">
      <w:pPr>
        <w:rPr>
          <w:rFonts w:ascii="Arial" w:hAnsi="Arial" w:cs="Arial"/>
          <w:b/>
          <w:szCs w:val="32"/>
          <w:lang w:val="en-US"/>
        </w:rPr>
      </w:pPr>
    </w:p>
    <w:p w14:paraId="586466B3" w14:textId="77777777" w:rsidR="006A62EA" w:rsidRPr="00965C30" w:rsidRDefault="006A62EA" w:rsidP="000B0C24">
      <w:pPr>
        <w:rPr>
          <w:rFonts w:ascii="Arial" w:hAnsi="Arial" w:cs="Arial"/>
          <w:b/>
          <w:szCs w:val="32"/>
          <w:lang w:val="en-US"/>
        </w:rPr>
      </w:pPr>
    </w:p>
    <w:p w14:paraId="3C09279E" w14:textId="77777777" w:rsidR="000B0C24" w:rsidRDefault="000B0C24" w:rsidP="000B0C24">
      <w:pPr>
        <w:jc w:val="both"/>
        <w:rPr>
          <w:rFonts w:ascii="Arial" w:hAnsi="Arial" w:cs="Arial"/>
          <w:b/>
          <w:sz w:val="28"/>
          <w:szCs w:val="32"/>
          <w:lang w:val="en-US"/>
        </w:rPr>
      </w:pPr>
    </w:p>
    <w:p w14:paraId="66540BC8" w14:textId="77777777" w:rsidR="008E098D" w:rsidRPr="006A62EA" w:rsidRDefault="008E098D" w:rsidP="008E098D">
      <w:pPr>
        <w:jc w:val="both"/>
        <w:rPr>
          <w:rFonts w:ascii="Arial" w:hAnsi="Arial" w:cs="Arial"/>
          <w:bCs/>
          <w:sz w:val="28"/>
          <w:szCs w:val="32"/>
          <w:lang w:val="en-US"/>
        </w:rPr>
      </w:pPr>
      <w:r w:rsidRPr="006A62EA">
        <w:rPr>
          <w:rFonts w:ascii="Arial" w:hAnsi="Arial" w:cs="Arial"/>
          <w:bCs/>
          <w:sz w:val="28"/>
          <w:szCs w:val="32"/>
          <w:lang w:val="en-US"/>
        </w:rPr>
        <w:t>Recommendation to Committee</w:t>
      </w:r>
    </w:p>
    <w:p w14:paraId="4154E653" w14:textId="77777777" w:rsidR="008E098D" w:rsidRPr="006A62EA" w:rsidRDefault="008E098D" w:rsidP="008E098D">
      <w:pPr>
        <w:jc w:val="both"/>
        <w:rPr>
          <w:rFonts w:ascii="Arial" w:hAnsi="Arial" w:cs="Arial"/>
          <w:bCs/>
          <w:szCs w:val="32"/>
          <w:lang w:val="en-US"/>
        </w:rPr>
      </w:pPr>
    </w:p>
    <w:p w14:paraId="7114E2DA" w14:textId="77777777" w:rsidR="008E098D" w:rsidRPr="006A62EA" w:rsidRDefault="008E098D" w:rsidP="008E098D">
      <w:pPr>
        <w:jc w:val="both"/>
        <w:rPr>
          <w:rFonts w:ascii="Arial" w:hAnsi="Arial" w:cs="Arial"/>
          <w:bCs/>
          <w:szCs w:val="24"/>
        </w:rPr>
      </w:pPr>
      <w:r w:rsidRPr="006A62EA">
        <w:rPr>
          <w:rFonts w:ascii="Arial" w:hAnsi="Arial" w:cs="Arial"/>
          <w:bCs/>
          <w:szCs w:val="32"/>
          <w:lang w:val="en-US"/>
        </w:rPr>
        <w:lastRenderedPageBreak/>
        <w:t>Council approves t</w:t>
      </w:r>
      <w:r w:rsidRPr="006A62EA">
        <w:rPr>
          <w:rFonts w:ascii="Arial" w:hAnsi="Arial" w:cs="Arial"/>
          <w:bCs/>
          <w:szCs w:val="24"/>
        </w:rPr>
        <w:t xml:space="preserve">raining and development of the Business </w:t>
      </w:r>
      <w:proofErr w:type="spellStart"/>
      <w:r w:rsidRPr="006A62EA">
        <w:rPr>
          <w:rFonts w:ascii="Arial" w:hAnsi="Arial" w:cs="Arial"/>
          <w:bCs/>
          <w:szCs w:val="24"/>
        </w:rPr>
        <w:t>Continuty</w:t>
      </w:r>
      <w:proofErr w:type="spellEnd"/>
      <w:r w:rsidRPr="006A62EA">
        <w:rPr>
          <w:rFonts w:ascii="Arial" w:hAnsi="Arial" w:cs="Arial"/>
          <w:bCs/>
          <w:szCs w:val="24"/>
        </w:rPr>
        <w:t xml:space="preserve"> Plan, as per the below:</w:t>
      </w:r>
    </w:p>
    <w:p w14:paraId="494FCA31" w14:textId="77777777" w:rsidR="008E098D" w:rsidRPr="006A62EA" w:rsidRDefault="008E098D" w:rsidP="008E098D">
      <w:pPr>
        <w:jc w:val="both"/>
        <w:rPr>
          <w:rFonts w:ascii="Arial" w:hAnsi="Arial" w:cs="Arial"/>
          <w:bCs/>
          <w:szCs w:val="32"/>
          <w:lang w:val="en-US"/>
        </w:rPr>
      </w:pPr>
    </w:p>
    <w:p w14:paraId="150CA387" w14:textId="77777777" w:rsidR="008E098D" w:rsidRPr="006A62EA" w:rsidRDefault="008E098D" w:rsidP="008E098D">
      <w:pPr>
        <w:pStyle w:val="ListParagraph"/>
        <w:numPr>
          <w:ilvl w:val="0"/>
          <w:numId w:val="26"/>
        </w:numPr>
        <w:ind w:left="426" w:hanging="426"/>
        <w:jc w:val="both"/>
        <w:rPr>
          <w:rFonts w:ascii="Arial" w:hAnsi="Arial" w:cs="Arial"/>
          <w:bCs/>
          <w:szCs w:val="24"/>
        </w:rPr>
      </w:pPr>
      <w:r w:rsidRPr="006A62EA">
        <w:rPr>
          <w:rFonts w:ascii="Arial" w:hAnsi="Arial" w:cs="Arial"/>
          <w:bCs/>
          <w:szCs w:val="24"/>
        </w:rPr>
        <w:t>MARSH facilitate key staff workshop (3</w:t>
      </w:r>
      <w:r w:rsidRPr="006A62EA">
        <w:rPr>
          <w:rFonts w:ascii="Arial" w:hAnsi="Arial" w:cs="Arial"/>
          <w:bCs/>
          <w:szCs w:val="24"/>
          <w:vertAlign w:val="superscript"/>
        </w:rPr>
        <w:t>rd</w:t>
      </w:r>
      <w:r w:rsidRPr="006A62EA">
        <w:rPr>
          <w:rFonts w:ascii="Arial" w:hAnsi="Arial" w:cs="Arial"/>
          <w:bCs/>
          <w:szCs w:val="24"/>
        </w:rPr>
        <w:t xml:space="preserve"> and 4</w:t>
      </w:r>
      <w:r w:rsidRPr="006A62EA">
        <w:rPr>
          <w:rFonts w:ascii="Arial" w:hAnsi="Arial" w:cs="Arial"/>
          <w:bCs/>
          <w:szCs w:val="24"/>
          <w:vertAlign w:val="superscript"/>
        </w:rPr>
        <w:t>th</w:t>
      </w:r>
      <w:r w:rsidRPr="006A62EA">
        <w:rPr>
          <w:rFonts w:ascii="Arial" w:hAnsi="Arial" w:cs="Arial"/>
          <w:bCs/>
          <w:szCs w:val="24"/>
        </w:rPr>
        <w:t xml:space="preserve"> September 2020) to develop a fresh Business </w:t>
      </w:r>
      <w:proofErr w:type="spellStart"/>
      <w:r w:rsidRPr="006A62EA">
        <w:rPr>
          <w:rFonts w:ascii="Arial" w:hAnsi="Arial" w:cs="Arial"/>
          <w:bCs/>
          <w:szCs w:val="24"/>
        </w:rPr>
        <w:t>Continuty</w:t>
      </w:r>
      <w:proofErr w:type="spellEnd"/>
      <w:r w:rsidRPr="006A62EA">
        <w:rPr>
          <w:rFonts w:ascii="Arial" w:hAnsi="Arial" w:cs="Arial"/>
          <w:bCs/>
          <w:szCs w:val="24"/>
        </w:rPr>
        <w:t xml:space="preserve"> Plan (</w:t>
      </w:r>
      <w:proofErr w:type="spellStart"/>
      <w:r w:rsidRPr="006A62EA">
        <w:rPr>
          <w:rFonts w:ascii="Arial" w:hAnsi="Arial" w:cs="Arial"/>
          <w:bCs/>
          <w:szCs w:val="24"/>
        </w:rPr>
        <w:t>BCP</w:t>
      </w:r>
      <w:proofErr w:type="spellEnd"/>
      <w:proofErr w:type="gramStart"/>
      <w:r w:rsidRPr="006A62EA">
        <w:rPr>
          <w:rFonts w:ascii="Arial" w:hAnsi="Arial" w:cs="Arial"/>
          <w:bCs/>
          <w:szCs w:val="24"/>
        </w:rPr>
        <w:t>);</w:t>
      </w:r>
      <w:proofErr w:type="gramEnd"/>
    </w:p>
    <w:p w14:paraId="20EA30D6" w14:textId="77777777" w:rsidR="008E098D" w:rsidRPr="006A62EA" w:rsidRDefault="008E098D" w:rsidP="008E098D">
      <w:pPr>
        <w:pStyle w:val="ListParagraph"/>
        <w:ind w:left="426" w:hanging="426"/>
        <w:jc w:val="both"/>
        <w:rPr>
          <w:rFonts w:ascii="Arial" w:hAnsi="Arial" w:cs="Arial"/>
          <w:bCs/>
          <w:szCs w:val="24"/>
        </w:rPr>
      </w:pPr>
    </w:p>
    <w:p w14:paraId="53603D76" w14:textId="77777777" w:rsidR="008E098D" w:rsidRPr="006A62EA" w:rsidRDefault="008E098D" w:rsidP="008E098D">
      <w:pPr>
        <w:pStyle w:val="ListParagraph"/>
        <w:numPr>
          <w:ilvl w:val="0"/>
          <w:numId w:val="26"/>
        </w:numPr>
        <w:ind w:left="426" w:hanging="426"/>
        <w:jc w:val="both"/>
        <w:rPr>
          <w:rFonts w:ascii="Arial" w:hAnsi="Arial" w:cs="Arial"/>
          <w:bCs/>
          <w:szCs w:val="24"/>
        </w:rPr>
      </w:pPr>
      <w:r w:rsidRPr="006A62EA">
        <w:rPr>
          <w:rFonts w:ascii="Arial" w:hAnsi="Arial" w:cs="Arial"/>
          <w:bCs/>
          <w:szCs w:val="24"/>
        </w:rPr>
        <w:t xml:space="preserve">Develop a Business Impact Analysis </w:t>
      </w:r>
      <w:proofErr w:type="gramStart"/>
      <w:r w:rsidRPr="006A62EA">
        <w:rPr>
          <w:rFonts w:ascii="Arial" w:hAnsi="Arial" w:cs="Arial"/>
          <w:bCs/>
          <w:szCs w:val="24"/>
        </w:rPr>
        <w:t>information;</w:t>
      </w:r>
      <w:proofErr w:type="gramEnd"/>
    </w:p>
    <w:p w14:paraId="2E22A8CB" w14:textId="77777777" w:rsidR="008E098D" w:rsidRPr="006A62EA" w:rsidRDefault="008E098D" w:rsidP="008E098D">
      <w:pPr>
        <w:ind w:left="426" w:hanging="426"/>
        <w:jc w:val="both"/>
        <w:rPr>
          <w:rFonts w:ascii="Arial" w:hAnsi="Arial" w:cs="Arial"/>
          <w:bCs/>
          <w:szCs w:val="24"/>
        </w:rPr>
      </w:pPr>
    </w:p>
    <w:p w14:paraId="02B22DD2" w14:textId="77777777" w:rsidR="008E098D" w:rsidRPr="006A62EA" w:rsidRDefault="008E098D" w:rsidP="008E098D">
      <w:pPr>
        <w:pStyle w:val="ListParagraph"/>
        <w:numPr>
          <w:ilvl w:val="0"/>
          <w:numId w:val="26"/>
        </w:numPr>
        <w:ind w:left="426" w:hanging="426"/>
        <w:jc w:val="both"/>
        <w:rPr>
          <w:rFonts w:ascii="Arial" w:hAnsi="Arial" w:cs="Arial"/>
          <w:bCs/>
          <w:szCs w:val="24"/>
        </w:rPr>
      </w:pPr>
      <w:r w:rsidRPr="006A62EA">
        <w:rPr>
          <w:rFonts w:ascii="Arial" w:hAnsi="Arial" w:cs="Arial"/>
          <w:bCs/>
          <w:szCs w:val="24"/>
        </w:rPr>
        <w:t>Test and comply BCP/DRP in 20/21 Financial Year; and</w:t>
      </w:r>
    </w:p>
    <w:p w14:paraId="08947C00" w14:textId="77777777" w:rsidR="008E098D" w:rsidRPr="006A62EA" w:rsidRDefault="008E098D" w:rsidP="008E098D">
      <w:pPr>
        <w:ind w:left="426" w:hanging="426"/>
        <w:jc w:val="both"/>
        <w:rPr>
          <w:rFonts w:ascii="Arial" w:hAnsi="Arial" w:cs="Arial"/>
          <w:bCs/>
          <w:szCs w:val="24"/>
        </w:rPr>
      </w:pPr>
    </w:p>
    <w:p w14:paraId="4365D402" w14:textId="77777777" w:rsidR="008E098D" w:rsidRPr="006A62EA" w:rsidRDefault="008E098D" w:rsidP="008E098D">
      <w:pPr>
        <w:pStyle w:val="ListParagraph"/>
        <w:numPr>
          <w:ilvl w:val="0"/>
          <w:numId w:val="26"/>
        </w:numPr>
        <w:ind w:left="426" w:hanging="426"/>
        <w:jc w:val="both"/>
        <w:rPr>
          <w:rFonts w:ascii="Arial" w:hAnsi="Arial" w:cs="Arial"/>
          <w:bCs/>
          <w:szCs w:val="24"/>
        </w:rPr>
      </w:pPr>
      <w:r w:rsidRPr="006A62EA">
        <w:rPr>
          <w:rFonts w:ascii="Arial" w:hAnsi="Arial" w:cs="Arial"/>
          <w:bCs/>
          <w:szCs w:val="24"/>
        </w:rPr>
        <w:t xml:space="preserve">Address other criteria identified in the Business </w:t>
      </w:r>
      <w:proofErr w:type="spellStart"/>
      <w:r w:rsidRPr="006A62EA">
        <w:rPr>
          <w:rFonts w:ascii="Arial" w:hAnsi="Arial" w:cs="Arial"/>
          <w:bCs/>
          <w:szCs w:val="24"/>
        </w:rPr>
        <w:t>Conintuty</w:t>
      </w:r>
      <w:proofErr w:type="spellEnd"/>
      <w:r w:rsidRPr="006A62EA">
        <w:rPr>
          <w:rFonts w:ascii="Arial" w:hAnsi="Arial" w:cs="Arial"/>
          <w:bCs/>
          <w:szCs w:val="24"/>
        </w:rPr>
        <w:t xml:space="preserve"> Plan (</w:t>
      </w:r>
      <w:proofErr w:type="spellStart"/>
      <w:r w:rsidRPr="006A62EA">
        <w:rPr>
          <w:rFonts w:ascii="Arial" w:hAnsi="Arial" w:cs="Arial"/>
          <w:bCs/>
          <w:szCs w:val="24"/>
        </w:rPr>
        <w:t>BCP</w:t>
      </w:r>
      <w:proofErr w:type="spellEnd"/>
      <w:r w:rsidRPr="006A62EA">
        <w:rPr>
          <w:rFonts w:ascii="Arial" w:hAnsi="Arial" w:cs="Arial"/>
          <w:bCs/>
          <w:szCs w:val="24"/>
        </w:rPr>
        <w:t>) review report.</w:t>
      </w:r>
    </w:p>
    <w:p w14:paraId="6ECF9867" w14:textId="1C979498" w:rsidR="000B0C24" w:rsidRDefault="000B0C24" w:rsidP="000B0C24">
      <w:pPr>
        <w:ind w:left="1440" w:hanging="720"/>
        <w:jc w:val="both"/>
        <w:rPr>
          <w:rFonts w:ascii="Arial" w:hAnsi="Arial" w:cs="Arial"/>
          <w:b/>
          <w:szCs w:val="24"/>
        </w:rPr>
      </w:pPr>
    </w:p>
    <w:p w14:paraId="7E2C5685" w14:textId="77777777" w:rsidR="00493AED" w:rsidRDefault="00493AED" w:rsidP="000B0C24">
      <w:pPr>
        <w:ind w:left="1440" w:hanging="720"/>
        <w:jc w:val="both"/>
        <w:rPr>
          <w:rFonts w:ascii="Arial" w:hAnsi="Arial" w:cs="Arial"/>
          <w:b/>
          <w:szCs w:val="24"/>
        </w:rPr>
      </w:pPr>
    </w:p>
    <w:p w14:paraId="1C153D65" w14:textId="77777777" w:rsidR="00493AED" w:rsidRPr="00AD73CC" w:rsidRDefault="00493AED" w:rsidP="00493AED">
      <w:pPr>
        <w:jc w:val="both"/>
        <w:rPr>
          <w:rFonts w:ascii="Arial" w:hAnsi="Arial" w:cs="Arial"/>
          <w:b/>
          <w:sz w:val="28"/>
          <w:szCs w:val="32"/>
          <w:lang w:val="en-US"/>
        </w:rPr>
      </w:pPr>
      <w:r w:rsidRPr="00AD73CC">
        <w:rPr>
          <w:rFonts w:ascii="Arial" w:hAnsi="Arial" w:cs="Arial"/>
          <w:b/>
          <w:sz w:val="28"/>
          <w:szCs w:val="32"/>
          <w:lang w:val="en-US"/>
        </w:rPr>
        <w:t>Executive Summary</w:t>
      </w:r>
    </w:p>
    <w:p w14:paraId="75E11439" w14:textId="77777777" w:rsidR="00493AED" w:rsidRPr="00AD73CC" w:rsidRDefault="00493AED" w:rsidP="00493AED">
      <w:pPr>
        <w:jc w:val="both"/>
        <w:rPr>
          <w:rFonts w:ascii="Arial" w:hAnsi="Arial" w:cs="Arial"/>
          <w:b/>
          <w:szCs w:val="32"/>
          <w:lang w:val="en-US"/>
        </w:rPr>
      </w:pPr>
    </w:p>
    <w:p w14:paraId="56D1B8F4" w14:textId="77777777" w:rsidR="00493AED" w:rsidRDefault="00493AED" w:rsidP="00493AED">
      <w:pPr>
        <w:jc w:val="both"/>
        <w:rPr>
          <w:rFonts w:ascii="Arial" w:hAnsi="Arial" w:cs="Arial"/>
          <w:szCs w:val="32"/>
          <w:lang w:val="en-US"/>
        </w:rPr>
      </w:pPr>
      <w:r>
        <w:rPr>
          <w:rFonts w:ascii="Arial" w:hAnsi="Arial" w:cs="Arial"/>
          <w:szCs w:val="32"/>
          <w:lang w:val="en-US"/>
        </w:rPr>
        <w:t xml:space="preserve">The objective of this report is to deliver the Risk and Audit Committee with background information on city’s Business Continuity Plan, and to emphasis any risks. </w:t>
      </w:r>
    </w:p>
    <w:p w14:paraId="2D16A7EC" w14:textId="77777777" w:rsidR="000B0C24" w:rsidRDefault="000B0C24" w:rsidP="000B0C24">
      <w:pPr>
        <w:jc w:val="both"/>
        <w:rPr>
          <w:rFonts w:ascii="Arial" w:hAnsi="Arial" w:cs="Arial"/>
          <w:b/>
          <w:szCs w:val="32"/>
          <w:lang w:val="en-US"/>
        </w:rPr>
      </w:pPr>
    </w:p>
    <w:p w14:paraId="5A1C1325" w14:textId="77777777" w:rsidR="000B0C24" w:rsidRPr="00AD73CC" w:rsidRDefault="000B0C24" w:rsidP="000B0C24">
      <w:pPr>
        <w:jc w:val="both"/>
        <w:rPr>
          <w:rFonts w:ascii="Arial" w:hAnsi="Arial" w:cs="Arial"/>
          <w:b/>
          <w:sz w:val="28"/>
          <w:szCs w:val="32"/>
          <w:lang w:val="en-US"/>
        </w:rPr>
      </w:pPr>
      <w:r>
        <w:rPr>
          <w:rFonts w:ascii="Arial" w:hAnsi="Arial" w:cs="Arial"/>
          <w:b/>
          <w:sz w:val="28"/>
          <w:szCs w:val="32"/>
          <w:lang w:val="en-US"/>
        </w:rPr>
        <w:t>Discussion/Overview</w:t>
      </w:r>
    </w:p>
    <w:p w14:paraId="02176469" w14:textId="77777777" w:rsidR="000B0C24" w:rsidRDefault="000B0C24" w:rsidP="000B0C24">
      <w:pPr>
        <w:jc w:val="both"/>
        <w:rPr>
          <w:rFonts w:ascii="Arial" w:hAnsi="Arial" w:cs="Arial"/>
          <w:szCs w:val="32"/>
          <w:lang w:val="en-US"/>
        </w:rPr>
      </w:pPr>
    </w:p>
    <w:p w14:paraId="5673CE2F" w14:textId="77777777" w:rsidR="000B0C24" w:rsidRDefault="000B0C24" w:rsidP="000B0C24">
      <w:pPr>
        <w:jc w:val="both"/>
        <w:rPr>
          <w:rFonts w:ascii="Arial" w:hAnsi="Arial" w:cs="Arial"/>
          <w:szCs w:val="32"/>
          <w:lang w:val="en-US"/>
        </w:rPr>
      </w:pPr>
      <w:r>
        <w:rPr>
          <w:rFonts w:ascii="Arial" w:hAnsi="Arial" w:cs="Arial"/>
          <w:szCs w:val="32"/>
          <w:lang w:val="en-US"/>
        </w:rPr>
        <w:t xml:space="preserve">Our Business Continuity Plan (BCP) is out of date. City’s last BCP training and review was completed in 2015. Since then city has gone through major changes including staff roles and positions, systems and technology, processor, and security and faced with natural/man-made disasters. Those changes have </w:t>
      </w:r>
      <w:r w:rsidRPr="003B2ABD">
        <w:rPr>
          <w:rFonts w:ascii="Arial" w:hAnsi="Arial" w:cs="Arial"/>
          <w:szCs w:val="32"/>
          <w:lang w:val="en-US"/>
        </w:rPr>
        <w:t xml:space="preserve">affected </w:t>
      </w:r>
      <w:r>
        <w:rPr>
          <w:rFonts w:ascii="Arial" w:hAnsi="Arial" w:cs="Arial"/>
          <w:szCs w:val="32"/>
          <w:lang w:val="en-US"/>
        </w:rPr>
        <w:t>and challenged the business continuity in various ways.</w:t>
      </w:r>
    </w:p>
    <w:p w14:paraId="33B9CA34" w14:textId="77777777" w:rsidR="000B0C24" w:rsidRDefault="000B0C24" w:rsidP="000B0C24">
      <w:pPr>
        <w:jc w:val="both"/>
        <w:rPr>
          <w:rFonts w:ascii="Arial" w:hAnsi="Arial" w:cs="Arial"/>
          <w:szCs w:val="32"/>
          <w:lang w:val="en-US"/>
        </w:rPr>
      </w:pPr>
    </w:p>
    <w:p w14:paraId="798EF14C" w14:textId="77777777" w:rsidR="000B0C24" w:rsidRDefault="000B0C24" w:rsidP="000B0C24">
      <w:pPr>
        <w:jc w:val="both"/>
        <w:rPr>
          <w:rFonts w:ascii="Arial" w:hAnsi="Arial" w:cs="Arial"/>
          <w:szCs w:val="32"/>
          <w:lang w:val="en-US"/>
        </w:rPr>
      </w:pPr>
      <w:r>
        <w:rPr>
          <w:rFonts w:ascii="Arial" w:hAnsi="Arial" w:cs="Arial"/>
          <w:szCs w:val="32"/>
          <w:lang w:val="en-US"/>
        </w:rPr>
        <w:t xml:space="preserve">In mid-2018 Moore Stephens (WA) Pty Ltd was engaged to conduct an independent strategic internal audit plan on the city’s operations. This is to be complete over a three-year period. Audit included of reviewing the BCP/DRP, Business Impact Analysis and IT Policies (completed May 2019). This audit was performed to understand the city’s preparedness for BCP and DRP beyond IT operations. </w:t>
      </w:r>
    </w:p>
    <w:p w14:paraId="7BCBEA97" w14:textId="77777777" w:rsidR="000B0C24" w:rsidRDefault="000B0C24" w:rsidP="000B0C24">
      <w:pPr>
        <w:jc w:val="both"/>
        <w:rPr>
          <w:rFonts w:ascii="Arial" w:hAnsi="Arial" w:cs="Arial"/>
          <w:szCs w:val="32"/>
          <w:lang w:val="en-US"/>
        </w:rPr>
      </w:pPr>
    </w:p>
    <w:p w14:paraId="58F397F8" w14:textId="77777777" w:rsidR="000B0C24" w:rsidRDefault="000B0C24" w:rsidP="000B0C24">
      <w:pPr>
        <w:jc w:val="both"/>
        <w:rPr>
          <w:rFonts w:ascii="Arial" w:hAnsi="Arial" w:cs="Arial"/>
          <w:szCs w:val="32"/>
          <w:lang w:val="en-US"/>
        </w:rPr>
      </w:pPr>
      <w:r>
        <w:rPr>
          <w:rFonts w:ascii="Arial" w:hAnsi="Arial" w:cs="Arial"/>
          <w:szCs w:val="32"/>
          <w:lang w:val="en-US"/>
        </w:rPr>
        <w:t xml:space="preserve">City agreed audit scope is as below: </w:t>
      </w:r>
    </w:p>
    <w:p w14:paraId="1419DB57" w14:textId="77777777" w:rsidR="000B0C24" w:rsidRDefault="000B0C24" w:rsidP="000B0C24">
      <w:pPr>
        <w:jc w:val="both"/>
        <w:rPr>
          <w:rFonts w:ascii="Arial" w:hAnsi="Arial" w:cs="Arial"/>
          <w:szCs w:val="32"/>
          <w:lang w:val="en-US"/>
        </w:rPr>
      </w:pPr>
    </w:p>
    <w:p w14:paraId="3F004EB4" w14:textId="77777777" w:rsidR="000B0C24" w:rsidRPr="00D131F9" w:rsidRDefault="000B0C24" w:rsidP="000B0C24">
      <w:pPr>
        <w:pStyle w:val="ListParagraph"/>
        <w:numPr>
          <w:ilvl w:val="0"/>
          <w:numId w:val="22"/>
        </w:numPr>
        <w:ind w:left="426"/>
        <w:contextualSpacing/>
        <w:jc w:val="both"/>
        <w:rPr>
          <w:rFonts w:ascii="Arial" w:hAnsi="Arial" w:cs="Arial"/>
          <w:szCs w:val="32"/>
          <w:lang w:val="en-US"/>
        </w:rPr>
      </w:pPr>
      <w:r>
        <w:rPr>
          <w:rFonts w:ascii="Arial" w:hAnsi="Arial" w:cs="Arial"/>
          <w:szCs w:val="32"/>
          <w:lang w:val="en-US"/>
        </w:rPr>
        <w:t xml:space="preserve">Identification of Critical Business Functions and </w:t>
      </w:r>
      <w:r w:rsidRPr="00D131F9">
        <w:rPr>
          <w:rFonts w:ascii="Arial" w:hAnsi="Arial" w:cs="Arial"/>
          <w:szCs w:val="32"/>
          <w:lang w:val="en-US"/>
        </w:rPr>
        <w:t>Risks</w:t>
      </w:r>
    </w:p>
    <w:p w14:paraId="09D82EC7" w14:textId="77777777" w:rsidR="000B0C24" w:rsidRPr="008F4958" w:rsidRDefault="000B0C24" w:rsidP="000B0C24">
      <w:pPr>
        <w:pStyle w:val="ListParagraph"/>
        <w:numPr>
          <w:ilvl w:val="0"/>
          <w:numId w:val="21"/>
        </w:numPr>
        <w:ind w:left="426"/>
        <w:contextualSpacing/>
        <w:jc w:val="both"/>
        <w:rPr>
          <w:rFonts w:ascii="Arial" w:hAnsi="Arial" w:cs="Arial"/>
          <w:szCs w:val="32"/>
          <w:lang w:val="en-US"/>
        </w:rPr>
      </w:pPr>
      <w:r w:rsidRPr="008F4958">
        <w:rPr>
          <w:rFonts w:ascii="Arial" w:hAnsi="Arial" w:cs="Arial"/>
          <w:szCs w:val="32"/>
          <w:lang w:val="en-US"/>
        </w:rPr>
        <w:t>Incident Response protocols</w:t>
      </w:r>
    </w:p>
    <w:p w14:paraId="45874489" w14:textId="77777777" w:rsidR="000B0C24" w:rsidRDefault="000B0C24" w:rsidP="000B0C24">
      <w:pPr>
        <w:pStyle w:val="ListParagraph"/>
        <w:numPr>
          <w:ilvl w:val="0"/>
          <w:numId w:val="21"/>
        </w:numPr>
        <w:ind w:left="426"/>
        <w:contextualSpacing/>
        <w:jc w:val="both"/>
        <w:rPr>
          <w:rFonts w:ascii="Arial" w:hAnsi="Arial" w:cs="Arial"/>
          <w:szCs w:val="32"/>
          <w:lang w:val="en-US"/>
        </w:rPr>
      </w:pPr>
      <w:r w:rsidRPr="008F4958">
        <w:rPr>
          <w:rFonts w:ascii="Arial" w:hAnsi="Arial" w:cs="Arial"/>
          <w:szCs w:val="32"/>
          <w:lang w:val="en-US"/>
        </w:rPr>
        <w:t>Data backup &amp; Restoration procedure</w:t>
      </w:r>
      <w:r>
        <w:rPr>
          <w:rFonts w:ascii="Arial" w:hAnsi="Arial" w:cs="Arial"/>
          <w:szCs w:val="32"/>
          <w:lang w:val="en-US"/>
        </w:rPr>
        <w:t>s</w:t>
      </w:r>
    </w:p>
    <w:p w14:paraId="715D171B" w14:textId="77777777" w:rsidR="000B0C24" w:rsidRPr="008B163D" w:rsidRDefault="000B0C24" w:rsidP="000B0C24">
      <w:pPr>
        <w:pStyle w:val="ListParagraph"/>
        <w:numPr>
          <w:ilvl w:val="0"/>
          <w:numId w:val="21"/>
        </w:numPr>
        <w:ind w:left="426"/>
        <w:contextualSpacing/>
        <w:jc w:val="both"/>
        <w:rPr>
          <w:rFonts w:ascii="Arial" w:hAnsi="Arial" w:cs="Arial"/>
          <w:szCs w:val="32"/>
          <w:lang w:val="en-US"/>
        </w:rPr>
      </w:pPr>
      <w:r w:rsidRPr="008B163D">
        <w:rPr>
          <w:rFonts w:ascii="Arial" w:hAnsi="Arial" w:cs="Arial"/>
          <w:szCs w:val="32"/>
          <w:lang w:val="en-US"/>
        </w:rPr>
        <w:t>BCP and DRP testing results</w:t>
      </w:r>
    </w:p>
    <w:p w14:paraId="1B4C50C3" w14:textId="77777777" w:rsidR="000B0C24" w:rsidRDefault="000B0C24" w:rsidP="000B0C24">
      <w:pPr>
        <w:jc w:val="both"/>
        <w:rPr>
          <w:rFonts w:ascii="Arial" w:hAnsi="Arial" w:cs="Arial"/>
          <w:szCs w:val="32"/>
          <w:lang w:val="en-US"/>
        </w:rPr>
      </w:pPr>
    </w:p>
    <w:p w14:paraId="59C2F652" w14:textId="77777777" w:rsidR="000B0C24" w:rsidRDefault="000B0C24" w:rsidP="000B0C24">
      <w:pPr>
        <w:jc w:val="both"/>
        <w:rPr>
          <w:rFonts w:ascii="Arial" w:hAnsi="Arial" w:cs="Arial"/>
          <w:szCs w:val="32"/>
          <w:lang w:val="en-US"/>
        </w:rPr>
      </w:pPr>
      <w:r w:rsidRPr="008F4958">
        <w:rPr>
          <w:rFonts w:ascii="Arial" w:hAnsi="Arial" w:cs="Arial"/>
          <w:szCs w:val="32"/>
          <w:lang w:val="en-US"/>
        </w:rPr>
        <w:t>Moore &amp; Stephens</w:t>
      </w:r>
      <w:r>
        <w:rPr>
          <w:rFonts w:ascii="Arial" w:hAnsi="Arial" w:cs="Arial"/>
          <w:szCs w:val="32"/>
          <w:lang w:val="en-US"/>
        </w:rPr>
        <w:t xml:space="preserve"> BCP/DRP review challengers are </w:t>
      </w:r>
      <w:proofErr w:type="spellStart"/>
      <w:r>
        <w:rPr>
          <w:rFonts w:ascii="Arial" w:hAnsi="Arial" w:cs="Arial"/>
          <w:szCs w:val="32"/>
          <w:lang w:val="en-US"/>
        </w:rPr>
        <w:t>categorised</w:t>
      </w:r>
      <w:proofErr w:type="spellEnd"/>
      <w:r>
        <w:rPr>
          <w:rFonts w:ascii="Arial" w:hAnsi="Arial" w:cs="Arial"/>
          <w:szCs w:val="32"/>
          <w:lang w:val="en-US"/>
        </w:rPr>
        <w:t xml:space="preserve"> under: </w:t>
      </w:r>
    </w:p>
    <w:p w14:paraId="27708B72" w14:textId="77777777" w:rsidR="000B0C24" w:rsidRDefault="000B0C24" w:rsidP="000B0C24">
      <w:pPr>
        <w:jc w:val="both"/>
        <w:rPr>
          <w:rFonts w:ascii="Arial" w:hAnsi="Arial" w:cs="Arial"/>
          <w:szCs w:val="32"/>
          <w:lang w:val="en-US"/>
        </w:rPr>
      </w:pPr>
    </w:p>
    <w:p w14:paraId="23A25E38" w14:textId="77777777" w:rsidR="000B0C24" w:rsidRDefault="000B0C24" w:rsidP="000B0C24">
      <w:pPr>
        <w:pStyle w:val="ListParagraph"/>
        <w:numPr>
          <w:ilvl w:val="0"/>
          <w:numId w:val="21"/>
        </w:numPr>
        <w:ind w:left="426"/>
        <w:contextualSpacing/>
        <w:jc w:val="both"/>
        <w:rPr>
          <w:rFonts w:ascii="Arial" w:hAnsi="Arial" w:cs="Arial"/>
          <w:szCs w:val="32"/>
          <w:lang w:val="en-US"/>
        </w:rPr>
      </w:pPr>
      <w:r>
        <w:rPr>
          <w:rFonts w:ascii="Arial" w:hAnsi="Arial" w:cs="Arial"/>
          <w:szCs w:val="32"/>
          <w:lang w:val="en-US"/>
        </w:rPr>
        <w:t xml:space="preserve">Data backup policies, schedules, and execution </w:t>
      </w:r>
    </w:p>
    <w:p w14:paraId="270560F6" w14:textId="77777777" w:rsidR="000B0C24" w:rsidRDefault="000B0C24" w:rsidP="000B0C24">
      <w:pPr>
        <w:pStyle w:val="ListParagraph"/>
        <w:numPr>
          <w:ilvl w:val="0"/>
          <w:numId w:val="21"/>
        </w:numPr>
        <w:ind w:left="426"/>
        <w:contextualSpacing/>
        <w:jc w:val="both"/>
        <w:rPr>
          <w:rFonts w:ascii="Arial" w:hAnsi="Arial" w:cs="Arial"/>
          <w:szCs w:val="32"/>
          <w:lang w:val="en-US"/>
        </w:rPr>
      </w:pPr>
      <w:r>
        <w:rPr>
          <w:rFonts w:ascii="Arial" w:hAnsi="Arial" w:cs="Arial"/>
          <w:szCs w:val="32"/>
          <w:lang w:val="en-US"/>
        </w:rPr>
        <w:t>Data restore testing policies, schedules, and results</w:t>
      </w:r>
    </w:p>
    <w:p w14:paraId="1465964F" w14:textId="77777777" w:rsidR="000B0C24" w:rsidRDefault="000B0C24" w:rsidP="000B0C24">
      <w:pPr>
        <w:pStyle w:val="ListParagraph"/>
        <w:numPr>
          <w:ilvl w:val="0"/>
          <w:numId w:val="21"/>
        </w:numPr>
        <w:ind w:left="426"/>
        <w:contextualSpacing/>
        <w:jc w:val="both"/>
        <w:rPr>
          <w:rFonts w:ascii="Arial" w:hAnsi="Arial" w:cs="Arial"/>
          <w:szCs w:val="32"/>
          <w:lang w:val="en-US"/>
        </w:rPr>
      </w:pPr>
      <w:r>
        <w:rPr>
          <w:rFonts w:ascii="Arial" w:hAnsi="Arial" w:cs="Arial"/>
          <w:szCs w:val="32"/>
          <w:lang w:val="en-US"/>
        </w:rPr>
        <w:t>Disaster Recovery Plan and execution review and</w:t>
      </w:r>
    </w:p>
    <w:p w14:paraId="18441F7B" w14:textId="77777777" w:rsidR="000B0C24" w:rsidRDefault="000B0C24" w:rsidP="000B0C24">
      <w:pPr>
        <w:pStyle w:val="ListParagraph"/>
        <w:numPr>
          <w:ilvl w:val="0"/>
          <w:numId w:val="21"/>
        </w:numPr>
        <w:ind w:left="426"/>
        <w:contextualSpacing/>
        <w:jc w:val="both"/>
        <w:rPr>
          <w:rFonts w:ascii="Arial" w:hAnsi="Arial" w:cs="Arial"/>
          <w:szCs w:val="32"/>
          <w:lang w:val="en-US"/>
        </w:rPr>
      </w:pPr>
      <w:r>
        <w:rPr>
          <w:rFonts w:ascii="Arial" w:hAnsi="Arial" w:cs="Arial"/>
          <w:szCs w:val="32"/>
          <w:lang w:val="en-US"/>
        </w:rPr>
        <w:t xml:space="preserve">Business Continuity Plan review </w:t>
      </w:r>
    </w:p>
    <w:p w14:paraId="08786FCE" w14:textId="77777777" w:rsidR="000B0C24" w:rsidRDefault="000B0C24" w:rsidP="000B0C24">
      <w:pPr>
        <w:jc w:val="both"/>
        <w:rPr>
          <w:rFonts w:ascii="Arial" w:hAnsi="Arial" w:cs="Arial"/>
          <w:szCs w:val="32"/>
          <w:lang w:val="en-US"/>
        </w:rPr>
      </w:pPr>
    </w:p>
    <w:p w14:paraId="0F65D535" w14:textId="77777777" w:rsidR="000B0C24" w:rsidRDefault="000B0C24" w:rsidP="000B0C24">
      <w:pPr>
        <w:jc w:val="both"/>
        <w:rPr>
          <w:rFonts w:ascii="Arial" w:hAnsi="Arial" w:cs="Arial"/>
          <w:szCs w:val="24"/>
        </w:rPr>
      </w:pPr>
      <w:r>
        <w:rPr>
          <w:rFonts w:ascii="Arial" w:hAnsi="Arial" w:cs="Arial"/>
          <w:szCs w:val="32"/>
          <w:lang w:val="en-US"/>
        </w:rPr>
        <w:lastRenderedPageBreak/>
        <w:t xml:space="preserve">The above </w:t>
      </w:r>
      <w:r w:rsidRPr="003B2ABD">
        <w:rPr>
          <w:rFonts w:ascii="Arial" w:hAnsi="Arial" w:cs="Arial"/>
          <w:szCs w:val="32"/>
        </w:rPr>
        <w:t>areas</w:t>
      </w:r>
      <w:r>
        <w:rPr>
          <w:rFonts w:ascii="Arial" w:hAnsi="Arial" w:cs="Arial"/>
          <w:szCs w:val="32"/>
          <w:lang w:val="en-US"/>
        </w:rPr>
        <w:t xml:space="preserve"> were selected and prioritised based on high level risk assessments of the City’s key activities and strategic objective, organisational changes </w:t>
      </w:r>
      <w:r w:rsidRPr="003B2ABD">
        <w:rPr>
          <w:rFonts w:ascii="Arial" w:hAnsi="Arial" w:cs="Arial"/>
          <w:szCs w:val="32"/>
          <w:lang w:val="en-US"/>
        </w:rPr>
        <w:t xml:space="preserve">affecting </w:t>
      </w:r>
      <w:r>
        <w:rPr>
          <w:rFonts w:ascii="Arial" w:hAnsi="Arial" w:cs="Arial"/>
          <w:szCs w:val="32"/>
          <w:lang w:val="en-US"/>
        </w:rPr>
        <w:t xml:space="preserve">on systems and processors and prior audit results. </w:t>
      </w:r>
      <w:r w:rsidRPr="009636D5">
        <w:rPr>
          <w:rFonts w:ascii="Arial" w:hAnsi="Arial" w:cs="Arial"/>
          <w:szCs w:val="24"/>
        </w:rPr>
        <w:t xml:space="preserve">Audit and Risk Committee </w:t>
      </w:r>
      <w:r>
        <w:rPr>
          <w:rFonts w:ascii="Arial" w:hAnsi="Arial" w:cs="Arial"/>
          <w:szCs w:val="24"/>
        </w:rPr>
        <w:t>has been presented</w:t>
      </w:r>
      <w:r w:rsidRPr="009636D5">
        <w:rPr>
          <w:rFonts w:ascii="Arial" w:hAnsi="Arial" w:cs="Arial"/>
          <w:szCs w:val="24"/>
        </w:rPr>
        <w:t xml:space="preserve"> </w:t>
      </w:r>
      <w:r>
        <w:rPr>
          <w:rFonts w:ascii="Arial" w:hAnsi="Arial" w:cs="Arial"/>
          <w:szCs w:val="24"/>
        </w:rPr>
        <w:t>with the final report - issues raised vs</w:t>
      </w:r>
      <w:r w:rsidRPr="00616D23">
        <w:rPr>
          <w:rFonts w:ascii="Arial" w:hAnsi="Arial" w:cs="Arial"/>
          <w:szCs w:val="24"/>
        </w:rPr>
        <w:t xml:space="preserve"> </w:t>
      </w:r>
      <w:r>
        <w:rPr>
          <w:rFonts w:ascii="Arial" w:hAnsi="Arial" w:cs="Arial"/>
          <w:szCs w:val="24"/>
        </w:rPr>
        <w:t xml:space="preserve">proposed </w:t>
      </w:r>
      <w:r w:rsidRPr="009636D5">
        <w:rPr>
          <w:rFonts w:ascii="Arial" w:hAnsi="Arial" w:cs="Arial"/>
          <w:szCs w:val="24"/>
        </w:rPr>
        <w:t>recommendation</w:t>
      </w:r>
      <w:r>
        <w:rPr>
          <w:rFonts w:ascii="Arial" w:hAnsi="Arial" w:cs="Arial"/>
          <w:szCs w:val="24"/>
        </w:rPr>
        <w:t xml:space="preserve">s, management comments and city completed actions to date. </w:t>
      </w:r>
    </w:p>
    <w:p w14:paraId="50B0FB8A" w14:textId="77777777" w:rsidR="000B0C24" w:rsidRDefault="000B0C24" w:rsidP="000B0C24">
      <w:pPr>
        <w:jc w:val="both"/>
        <w:rPr>
          <w:rFonts w:ascii="Arial" w:hAnsi="Arial" w:cs="Arial"/>
          <w:szCs w:val="32"/>
          <w:lang w:val="en-US"/>
        </w:rPr>
      </w:pPr>
    </w:p>
    <w:p w14:paraId="30AEBA32" w14:textId="77777777" w:rsidR="000B0C24" w:rsidRDefault="000B0C24" w:rsidP="000B0C24">
      <w:pPr>
        <w:jc w:val="both"/>
        <w:rPr>
          <w:rFonts w:ascii="Arial" w:hAnsi="Arial" w:cs="Arial"/>
          <w:szCs w:val="32"/>
          <w:lang w:val="en-US"/>
        </w:rPr>
      </w:pPr>
      <w:r>
        <w:rPr>
          <w:rFonts w:ascii="Arial" w:hAnsi="Arial" w:cs="Arial"/>
          <w:szCs w:val="32"/>
          <w:lang w:val="en-US"/>
        </w:rPr>
        <w:t xml:space="preserve">Summary of opportunities: </w:t>
      </w:r>
    </w:p>
    <w:p w14:paraId="3A29DA92" w14:textId="77777777" w:rsidR="000B0C24" w:rsidRDefault="000B0C24" w:rsidP="000B0C24">
      <w:pPr>
        <w:jc w:val="both"/>
        <w:rPr>
          <w:rFonts w:ascii="Arial" w:hAnsi="Arial" w:cs="Arial"/>
          <w:szCs w:val="32"/>
          <w:lang w:val="en-US"/>
        </w:rPr>
      </w:pPr>
    </w:p>
    <w:p w14:paraId="72B2D4AC" w14:textId="77777777" w:rsidR="000B0C24" w:rsidRDefault="000B0C24" w:rsidP="000B0C24">
      <w:pPr>
        <w:pStyle w:val="ListParagraph"/>
        <w:numPr>
          <w:ilvl w:val="0"/>
          <w:numId w:val="23"/>
        </w:numPr>
        <w:ind w:left="426"/>
        <w:contextualSpacing/>
        <w:jc w:val="both"/>
        <w:rPr>
          <w:rFonts w:ascii="Arial" w:hAnsi="Arial" w:cs="Arial"/>
          <w:szCs w:val="32"/>
          <w:lang w:val="en-US"/>
        </w:rPr>
      </w:pPr>
      <w:r>
        <w:rPr>
          <w:rFonts w:ascii="Arial" w:hAnsi="Arial" w:cs="Arial"/>
          <w:szCs w:val="32"/>
          <w:lang w:val="en-US"/>
        </w:rPr>
        <w:t>A</w:t>
      </w:r>
      <w:r w:rsidRPr="00867430">
        <w:rPr>
          <w:rFonts w:ascii="Arial" w:hAnsi="Arial" w:cs="Arial"/>
          <w:szCs w:val="32"/>
          <w:lang w:val="en-US"/>
        </w:rPr>
        <w:t xml:space="preserve"> comprehensive testing of the BCP and DRP has not been conducted since 2015, incorporating the recovery of data and systems </w:t>
      </w:r>
      <w:r w:rsidRPr="003B2ABD">
        <w:rPr>
          <w:rFonts w:ascii="Arial" w:hAnsi="Arial" w:cs="Arial"/>
          <w:szCs w:val="32"/>
          <w:lang w:val="en-US"/>
        </w:rPr>
        <w:t xml:space="preserve">from losing </w:t>
      </w:r>
      <w:r w:rsidRPr="00867430">
        <w:rPr>
          <w:rFonts w:ascii="Arial" w:hAnsi="Arial" w:cs="Arial"/>
          <w:szCs w:val="32"/>
          <w:lang w:val="en-US"/>
        </w:rPr>
        <w:t>the production systems environment (</w:t>
      </w:r>
      <w:proofErr w:type="spellStart"/>
      <w:r w:rsidRPr="00867430">
        <w:rPr>
          <w:rFonts w:ascii="Arial" w:hAnsi="Arial" w:cs="Arial"/>
          <w:szCs w:val="32"/>
          <w:lang w:val="en-US"/>
        </w:rPr>
        <w:t>NextDC</w:t>
      </w:r>
      <w:proofErr w:type="spellEnd"/>
      <w:r w:rsidRPr="00867430">
        <w:rPr>
          <w:rFonts w:ascii="Arial" w:hAnsi="Arial" w:cs="Arial"/>
          <w:szCs w:val="32"/>
          <w:lang w:val="en-US"/>
        </w:rPr>
        <w:t xml:space="preserve">). Therefore, a full test needs to be carried out to validate the plan will work in the event of a catastrophic incident involving the loss of data and production environments. </w:t>
      </w:r>
    </w:p>
    <w:p w14:paraId="5195CF2E" w14:textId="77777777" w:rsidR="000B0C24" w:rsidRDefault="000B0C24" w:rsidP="000B0C24">
      <w:pPr>
        <w:pStyle w:val="ListParagraph"/>
        <w:numPr>
          <w:ilvl w:val="0"/>
          <w:numId w:val="23"/>
        </w:numPr>
        <w:ind w:left="426"/>
        <w:contextualSpacing/>
        <w:jc w:val="both"/>
        <w:rPr>
          <w:rFonts w:ascii="Arial" w:hAnsi="Arial" w:cs="Arial"/>
          <w:szCs w:val="32"/>
          <w:lang w:val="en-US"/>
        </w:rPr>
      </w:pPr>
      <w:r>
        <w:rPr>
          <w:rFonts w:ascii="Arial" w:hAnsi="Arial" w:cs="Arial"/>
          <w:szCs w:val="32"/>
          <w:lang w:val="en-US"/>
        </w:rPr>
        <w:t xml:space="preserve">Our </w:t>
      </w:r>
      <w:r w:rsidRPr="00867430">
        <w:rPr>
          <w:rFonts w:ascii="Arial" w:hAnsi="Arial" w:cs="Arial"/>
          <w:szCs w:val="32"/>
          <w:lang w:val="en-US"/>
        </w:rPr>
        <w:t xml:space="preserve">BCP does not contain up to date information nor identification of critical systems for recovery purpose in the event of an incident. </w:t>
      </w:r>
    </w:p>
    <w:p w14:paraId="7B3A0BEC" w14:textId="77777777" w:rsidR="000B0C24" w:rsidRPr="00FB15EE" w:rsidRDefault="000B0C24" w:rsidP="000B0C24">
      <w:pPr>
        <w:pStyle w:val="ListParagraph"/>
        <w:numPr>
          <w:ilvl w:val="0"/>
          <w:numId w:val="23"/>
        </w:numPr>
        <w:ind w:left="426"/>
        <w:contextualSpacing/>
        <w:jc w:val="both"/>
        <w:rPr>
          <w:rFonts w:ascii="Arial" w:hAnsi="Arial" w:cs="Arial"/>
          <w:szCs w:val="24"/>
          <w:lang w:val="en-US"/>
        </w:rPr>
      </w:pPr>
      <w:r w:rsidRPr="00292BD8">
        <w:rPr>
          <w:rFonts w:ascii="Arial" w:hAnsi="Arial" w:cs="Arial"/>
          <w:szCs w:val="24"/>
        </w:rPr>
        <w:t>BCP with missing information such as manual workarounds for Critical Business Functions. The information should be in sufficient detail to enable reperformance within tight timeframes</w:t>
      </w:r>
      <w:r>
        <w:rPr>
          <w:rFonts w:ascii="Arial" w:hAnsi="Arial" w:cs="Arial"/>
          <w:szCs w:val="24"/>
        </w:rPr>
        <w:t>.</w:t>
      </w:r>
    </w:p>
    <w:p w14:paraId="7CE8525E" w14:textId="77777777" w:rsidR="000B0C24" w:rsidRPr="00FB15EE" w:rsidRDefault="000B0C24" w:rsidP="000B0C24">
      <w:pPr>
        <w:pStyle w:val="ListParagraph"/>
        <w:numPr>
          <w:ilvl w:val="0"/>
          <w:numId w:val="23"/>
        </w:numPr>
        <w:ind w:left="426"/>
        <w:contextualSpacing/>
        <w:jc w:val="both"/>
        <w:rPr>
          <w:rFonts w:ascii="Arial" w:hAnsi="Arial" w:cs="Arial"/>
          <w:szCs w:val="24"/>
          <w:lang w:val="en-US"/>
        </w:rPr>
      </w:pPr>
      <w:r w:rsidRPr="00FB15EE">
        <w:rPr>
          <w:rFonts w:ascii="Arial" w:hAnsi="Arial" w:cs="Arial"/>
          <w:szCs w:val="24"/>
        </w:rPr>
        <w:t xml:space="preserve">DRP should </w:t>
      </w:r>
      <w:r w:rsidRPr="003B2ABD">
        <w:rPr>
          <w:rFonts w:ascii="Arial" w:hAnsi="Arial" w:cs="Arial"/>
          <w:szCs w:val="24"/>
        </w:rPr>
        <w:t xml:space="preserve">inform </w:t>
      </w:r>
      <w:r w:rsidRPr="00FB15EE">
        <w:rPr>
          <w:rFonts w:ascii="Arial" w:hAnsi="Arial" w:cs="Arial"/>
          <w:szCs w:val="24"/>
        </w:rPr>
        <w:t>support the BCP regarding anticipated times to recovery under different scenarios.</w:t>
      </w:r>
    </w:p>
    <w:p w14:paraId="77ACE73E" w14:textId="77777777" w:rsidR="000B0C24" w:rsidRPr="000C41E9" w:rsidRDefault="000B0C24" w:rsidP="000B0C24">
      <w:pPr>
        <w:pStyle w:val="ListParagraph"/>
        <w:numPr>
          <w:ilvl w:val="0"/>
          <w:numId w:val="23"/>
        </w:numPr>
        <w:ind w:left="426"/>
        <w:contextualSpacing/>
        <w:jc w:val="both"/>
        <w:rPr>
          <w:rFonts w:ascii="Arial" w:hAnsi="Arial" w:cs="Arial"/>
          <w:szCs w:val="24"/>
          <w:lang w:val="en-US"/>
        </w:rPr>
      </w:pPr>
      <w:r w:rsidRPr="000C41E9">
        <w:rPr>
          <w:rFonts w:ascii="Arial" w:hAnsi="Arial" w:cs="Arial"/>
          <w:szCs w:val="24"/>
        </w:rPr>
        <w:t>C</w:t>
      </w:r>
      <w:r>
        <w:rPr>
          <w:rFonts w:ascii="Arial" w:hAnsi="Arial" w:cs="Arial"/>
          <w:szCs w:val="24"/>
        </w:rPr>
        <w:t xml:space="preserve">ritical </w:t>
      </w:r>
      <w:r w:rsidRPr="000C41E9">
        <w:rPr>
          <w:rFonts w:ascii="Arial" w:hAnsi="Arial" w:cs="Arial"/>
          <w:szCs w:val="24"/>
        </w:rPr>
        <w:t>B</w:t>
      </w:r>
      <w:r>
        <w:rPr>
          <w:rFonts w:ascii="Arial" w:hAnsi="Arial" w:cs="Arial"/>
          <w:szCs w:val="24"/>
        </w:rPr>
        <w:t xml:space="preserve">usiness </w:t>
      </w:r>
      <w:r w:rsidRPr="000C41E9">
        <w:rPr>
          <w:rFonts w:ascii="Arial" w:hAnsi="Arial" w:cs="Arial"/>
          <w:szCs w:val="24"/>
        </w:rPr>
        <w:t>F</w:t>
      </w:r>
      <w:r>
        <w:rPr>
          <w:rFonts w:ascii="Arial" w:hAnsi="Arial" w:cs="Arial"/>
          <w:szCs w:val="24"/>
        </w:rPr>
        <w:t>unctions</w:t>
      </w:r>
      <w:r w:rsidRPr="000C41E9">
        <w:rPr>
          <w:rFonts w:ascii="Arial" w:hAnsi="Arial" w:cs="Arial"/>
          <w:szCs w:val="24"/>
        </w:rPr>
        <w:t xml:space="preserve"> and dependencies </w:t>
      </w:r>
      <w:r>
        <w:rPr>
          <w:rFonts w:ascii="Arial" w:hAnsi="Arial" w:cs="Arial"/>
          <w:szCs w:val="24"/>
        </w:rPr>
        <w:t xml:space="preserve">are not </w:t>
      </w:r>
      <w:r w:rsidRPr="000C41E9">
        <w:rPr>
          <w:rFonts w:ascii="Arial" w:hAnsi="Arial" w:cs="Arial"/>
          <w:szCs w:val="24"/>
        </w:rPr>
        <w:t xml:space="preserve">aligned between the BCP and DRP to ensure details as to what, where and when systems access is necessary are included. </w:t>
      </w:r>
    </w:p>
    <w:p w14:paraId="3F30228B" w14:textId="77777777" w:rsidR="000B0C24" w:rsidRPr="00EF7E15" w:rsidRDefault="000B0C24" w:rsidP="000B0C24">
      <w:pPr>
        <w:pStyle w:val="ListParagraph"/>
        <w:numPr>
          <w:ilvl w:val="0"/>
          <w:numId w:val="23"/>
        </w:numPr>
        <w:ind w:left="426"/>
        <w:contextualSpacing/>
        <w:jc w:val="both"/>
        <w:rPr>
          <w:rFonts w:ascii="Arial" w:hAnsi="Arial" w:cs="Arial"/>
          <w:szCs w:val="24"/>
          <w:lang w:val="en-US"/>
        </w:rPr>
      </w:pPr>
      <w:r>
        <w:rPr>
          <w:rFonts w:ascii="Arial" w:hAnsi="Arial" w:cs="Arial"/>
          <w:szCs w:val="24"/>
        </w:rPr>
        <w:t>E</w:t>
      </w:r>
      <w:r w:rsidRPr="00434EA0">
        <w:rPr>
          <w:rFonts w:ascii="Arial" w:hAnsi="Arial" w:cs="Arial"/>
          <w:szCs w:val="24"/>
        </w:rPr>
        <w:t>valuate our</w:t>
      </w:r>
      <w:r>
        <w:rPr>
          <w:rFonts w:ascii="Arial" w:hAnsi="Arial" w:cs="Arial"/>
          <w:szCs w:val="24"/>
        </w:rPr>
        <w:t xml:space="preserve"> </w:t>
      </w:r>
      <w:r w:rsidRPr="00434EA0">
        <w:rPr>
          <w:rFonts w:ascii="Arial" w:hAnsi="Arial" w:cs="Arial"/>
          <w:szCs w:val="24"/>
        </w:rPr>
        <w:t>Critical Business Functions with the Business/Community Impacts and costs of restoration of services in timeframes which may not be necessary (</w:t>
      </w:r>
      <w:r w:rsidRPr="003B2ABD">
        <w:rPr>
          <w:rFonts w:ascii="Arial" w:hAnsi="Arial" w:cs="Arial"/>
          <w:szCs w:val="24"/>
        </w:rPr>
        <w:t xml:space="preserve">and </w:t>
      </w:r>
      <w:r w:rsidRPr="00434EA0">
        <w:rPr>
          <w:rFonts w:ascii="Arial" w:hAnsi="Arial" w:cs="Arial"/>
          <w:szCs w:val="24"/>
        </w:rPr>
        <w:t>manual workarounds – if any).</w:t>
      </w:r>
    </w:p>
    <w:p w14:paraId="34AA136D" w14:textId="77777777" w:rsidR="000B0C24" w:rsidRDefault="000B0C24" w:rsidP="000B0C24">
      <w:pPr>
        <w:jc w:val="both"/>
        <w:rPr>
          <w:rFonts w:ascii="Arial" w:hAnsi="Arial" w:cs="Arial"/>
          <w:b/>
          <w:szCs w:val="32"/>
          <w:lang w:val="en-US"/>
        </w:rPr>
      </w:pPr>
    </w:p>
    <w:p w14:paraId="7BB809C5" w14:textId="77777777" w:rsidR="000B0C24" w:rsidRPr="00BA38D5" w:rsidRDefault="000B0C24" w:rsidP="000B0C24">
      <w:pPr>
        <w:jc w:val="both"/>
        <w:rPr>
          <w:rFonts w:ascii="Arial" w:hAnsi="Arial" w:cs="Arial"/>
          <w:bCs/>
          <w:szCs w:val="32"/>
          <w:lang w:val="en-US"/>
        </w:rPr>
      </w:pPr>
      <w:r>
        <w:rPr>
          <w:rFonts w:ascii="Arial" w:hAnsi="Arial" w:cs="Arial"/>
          <w:bCs/>
          <w:szCs w:val="32"/>
          <w:lang w:val="en-US"/>
        </w:rPr>
        <w:t>History related to the BCP/</w:t>
      </w:r>
      <w:proofErr w:type="gramStart"/>
      <w:r>
        <w:rPr>
          <w:rFonts w:ascii="Arial" w:hAnsi="Arial" w:cs="Arial"/>
          <w:bCs/>
          <w:szCs w:val="32"/>
          <w:lang w:val="en-US"/>
        </w:rPr>
        <w:t>DRP,</w:t>
      </w:r>
      <w:proofErr w:type="gramEnd"/>
      <w:r>
        <w:rPr>
          <w:rFonts w:ascii="Arial" w:hAnsi="Arial" w:cs="Arial"/>
          <w:bCs/>
          <w:szCs w:val="32"/>
          <w:lang w:val="en-US"/>
        </w:rPr>
        <w:t xml:space="preserve"> a review was completed in 2015 by BDO Audit (WA) Pty Ltd (attachment 4).</w:t>
      </w:r>
    </w:p>
    <w:p w14:paraId="5E5BCE37" w14:textId="77777777" w:rsidR="000B0C24" w:rsidRPr="00BA38D5" w:rsidRDefault="000B0C24" w:rsidP="000B0C24">
      <w:pPr>
        <w:jc w:val="both"/>
        <w:rPr>
          <w:rFonts w:ascii="Arial" w:hAnsi="Arial" w:cs="Arial"/>
          <w:bCs/>
          <w:szCs w:val="32"/>
          <w:lang w:val="en-US"/>
        </w:rPr>
      </w:pPr>
    </w:p>
    <w:p w14:paraId="0302F35E" w14:textId="77777777" w:rsidR="000B0C24" w:rsidRPr="00AD73CC" w:rsidRDefault="000B0C24" w:rsidP="000B0C24">
      <w:pPr>
        <w:jc w:val="both"/>
        <w:rPr>
          <w:rFonts w:ascii="Arial" w:hAnsi="Arial" w:cs="Arial"/>
          <w:b/>
          <w:szCs w:val="32"/>
          <w:lang w:val="en-US"/>
        </w:rPr>
      </w:pPr>
      <w:r w:rsidRPr="00AD73CC">
        <w:rPr>
          <w:rFonts w:ascii="Arial" w:hAnsi="Arial" w:cs="Arial"/>
          <w:b/>
          <w:szCs w:val="32"/>
          <w:lang w:val="en-US"/>
        </w:rPr>
        <w:t>Key Relevant Previous Council Decisions:</w:t>
      </w:r>
    </w:p>
    <w:p w14:paraId="233F1965" w14:textId="77777777" w:rsidR="000B0C24" w:rsidRDefault="000B0C24" w:rsidP="000B0C24">
      <w:pPr>
        <w:jc w:val="both"/>
        <w:rPr>
          <w:rFonts w:ascii="Arial" w:hAnsi="Arial" w:cs="Arial"/>
          <w:szCs w:val="32"/>
          <w:lang w:val="en-US"/>
        </w:rPr>
      </w:pPr>
    </w:p>
    <w:p w14:paraId="46BDECAB" w14:textId="77777777" w:rsidR="000B0C24" w:rsidRDefault="000B0C24" w:rsidP="000B0C24">
      <w:pPr>
        <w:jc w:val="both"/>
        <w:rPr>
          <w:rFonts w:ascii="Arial" w:hAnsi="Arial" w:cs="Arial"/>
          <w:szCs w:val="32"/>
          <w:lang w:val="en-US"/>
        </w:rPr>
      </w:pPr>
      <w:r>
        <w:rPr>
          <w:rFonts w:ascii="Arial" w:hAnsi="Arial" w:cs="Arial"/>
          <w:szCs w:val="32"/>
          <w:lang w:val="en-US"/>
        </w:rPr>
        <w:t>Audit and Risk Committee Meeting – 3 September 2015, Item 7.4</w:t>
      </w:r>
    </w:p>
    <w:p w14:paraId="7F2D36B5" w14:textId="77777777" w:rsidR="000B0C24" w:rsidRDefault="000B0C24" w:rsidP="000B0C24">
      <w:pPr>
        <w:jc w:val="both"/>
        <w:rPr>
          <w:rFonts w:ascii="Arial" w:hAnsi="Arial" w:cs="Arial"/>
          <w:bCs/>
          <w:szCs w:val="32"/>
          <w:lang w:val="en-US"/>
        </w:rPr>
      </w:pPr>
    </w:p>
    <w:p w14:paraId="0498AEC0" w14:textId="77777777" w:rsidR="000B0C24" w:rsidRDefault="000B0C24" w:rsidP="000B0C24">
      <w:pPr>
        <w:jc w:val="both"/>
        <w:rPr>
          <w:rFonts w:ascii="Arial" w:hAnsi="Arial" w:cs="Arial"/>
          <w:bCs/>
          <w:szCs w:val="32"/>
          <w:lang w:val="en-US"/>
        </w:rPr>
      </w:pPr>
      <w:r>
        <w:rPr>
          <w:rFonts w:ascii="Arial" w:hAnsi="Arial" w:cs="Arial"/>
          <w:bCs/>
          <w:szCs w:val="32"/>
          <w:lang w:val="en-US"/>
        </w:rPr>
        <w:t xml:space="preserve">BDO Audit (WA) Pty Ltd has conducted a BCP/DRP review (1 Jan 2014 to 31 Dec 2014) and provided a report to Audit and Risk Committee meeting on 3 September 2015. That review’s objective was to understand </w:t>
      </w:r>
      <w:r w:rsidRPr="003B2ABD">
        <w:rPr>
          <w:rFonts w:ascii="Arial" w:hAnsi="Arial" w:cs="Arial"/>
          <w:bCs/>
          <w:szCs w:val="32"/>
          <w:lang w:val="en-US"/>
        </w:rPr>
        <w:t>these processors</w:t>
      </w:r>
      <w:r>
        <w:rPr>
          <w:rFonts w:ascii="Arial" w:hAnsi="Arial" w:cs="Arial"/>
          <w:bCs/>
          <w:szCs w:val="32"/>
          <w:lang w:val="en-US"/>
        </w:rPr>
        <w:t>:</w:t>
      </w:r>
    </w:p>
    <w:p w14:paraId="7074ABED" w14:textId="77777777" w:rsidR="000B0C24" w:rsidRDefault="000B0C24" w:rsidP="000B0C24">
      <w:pPr>
        <w:jc w:val="both"/>
        <w:rPr>
          <w:rFonts w:ascii="Arial" w:hAnsi="Arial" w:cs="Arial"/>
          <w:bCs/>
          <w:szCs w:val="32"/>
          <w:lang w:val="en-US"/>
        </w:rPr>
      </w:pPr>
    </w:p>
    <w:p w14:paraId="46F49B6F" w14:textId="77777777" w:rsidR="000B0C24" w:rsidRPr="00D33C67" w:rsidRDefault="000B0C24" w:rsidP="000B0C24">
      <w:pPr>
        <w:pStyle w:val="ListParagraph"/>
        <w:numPr>
          <w:ilvl w:val="0"/>
          <w:numId w:val="24"/>
        </w:numPr>
        <w:autoSpaceDE w:val="0"/>
        <w:autoSpaceDN w:val="0"/>
        <w:adjustRightInd w:val="0"/>
        <w:ind w:left="426"/>
        <w:contextualSpacing/>
        <w:jc w:val="both"/>
        <w:rPr>
          <w:rFonts w:ascii="Arial" w:hAnsi="Arial" w:cs="Arial"/>
          <w:szCs w:val="24"/>
        </w:rPr>
      </w:pPr>
      <w:r w:rsidRPr="00D33C67">
        <w:rPr>
          <w:rFonts w:ascii="Arial" w:hAnsi="Arial" w:cs="Arial"/>
          <w:szCs w:val="24"/>
        </w:rPr>
        <w:t>The BCM and DRP management framework.</w:t>
      </w:r>
    </w:p>
    <w:p w14:paraId="30FBC060" w14:textId="77777777" w:rsidR="000B0C24" w:rsidRPr="00D33C67" w:rsidRDefault="000B0C24" w:rsidP="000B0C24">
      <w:pPr>
        <w:pStyle w:val="ListParagraph"/>
        <w:numPr>
          <w:ilvl w:val="0"/>
          <w:numId w:val="24"/>
        </w:numPr>
        <w:autoSpaceDE w:val="0"/>
        <w:autoSpaceDN w:val="0"/>
        <w:adjustRightInd w:val="0"/>
        <w:ind w:left="426"/>
        <w:contextualSpacing/>
        <w:jc w:val="both"/>
        <w:rPr>
          <w:rFonts w:ascii="Arial" w:hAnsi="Arial" w:cs="Arial"/>
          <w:szCs w:val="24"/>
        </w:rPr>
      </w:pPr>
      <w:r w:rsidRPr="00D33C67">
        <w:rPr>
          <w:rFonts w:ascii="Arial" w:hAnsi="Arial" w:cs="Arial"/>
          <w:szCs w:val="24"/>
        </w:rPr>
        <w:t>The process for developing the BCP/DRP.</w:t>
      </w:r>
    </w:p>
    <w:p w14:paraId="450FEE8D" w14:textId="77777777" w:rsidR="000B0C24" w:rsidRPr="00D33C67" w:rsidRDefault="000B0C24" w:rsidP="000B0C24">
      <w:pPr>
        <w:pStyle w:val="ListParagraph"/>
        <w:numPr>
          <w:ilvl w:val="0"/>
          <w:numId w:val="24"/>
        </w:numPr>
        <w:autoSpaceDE w:val="0"/>
        <w:autoSpaceDN w:val="0"/>
        <w:adjustRightInd w:val="0"/>
        <w:ind w:left="426"/>
        <w:contextualSpacing/>
        <w:jc w:val="both"/>
        <w:rPr>
          <w:rFonts w:ascii="Arial" w:hAnsi="Arial" w:cs="Arial"/>
          <w:szCs w:val="24"/>
        </w:rPr>
      </w:pPr>
      <w:r w:rsidRPr="00D33C67">
        <w:rPr>
          <w:rFonts w:ascii="Arial" w:hAnsi="Arial" w:cs="Arial"/>
          <w:szCs w:val="24"/>
        </w:rPr>
        <w:t>The process for ongoing BCM/DRP management.</w:t>
      </w:r>
    </w:p>
    <w:p w14:paraId="0F3F8299" w14:textId="77777777" w:rsidR="000B0C24" w:rsidRPr="009E0BB2" w:rsidRDefault="000B0C24" w:rsidP="000B0C24">
      <w:pPr>
        <w:pStyle w:val="ListParagraph"/>
        <w:numPr>
          <w:ilvl w:val="0"/>
          <w:numId w:val="24"/>
        </w:numPr>
        <w:autoSpaceDE w:val="0"/>
        <w:autoSpaceDN w:val="0"/>
        <w:adjustRightInd w:val="0"/>
        <w:ind w:left="426"/>
        <w:contextualSpacing/>
        <w:jc w:val="both"/>
        <w:rPr>
          <w:rFonts w:ascii="Arial" w:hAnsi="Arial" w:cs="Arial"/>
          <w:szCs w:val="24"/>
        </w:rPr>
      </w:pPr>
      <w:r w:rsidRPr="00D33C67">
        <w:rPr>
          <w:rFonts w:ascii="Arial" w:hAnsi="Arial" w:cs="Arial"/>
          <w:szCs w:val="24"/>
        </w:rPr>
        <w:t>The process for managing changes to system and processes that may</w:t>
      </w:r>
      <w:r>
        <w:rPr>
          <w:rFonts w:ascii="Arial" w:hAnsi="Arial" w:cs="Arial"/>
          <w:szCs w:val="24"/>
        </w:rPr>
        <w:t xml:space="preserve"> </w:t>
      </w:r>
      <w:r w:rsidRPr="009E0BB2">
        <w:rPr>
          <w:rFonts w:ascii="Arial" w:hAnsi="Arial" w:cs="Arial"/>
          <w:szCs w:val="24"/>
        </w:rPr>
        <w:t>impact to BCP/DRP.</w:t>
      </w:r>
    </w:p>
    <w:p w14:paraId="1281E63A" w14:textId="77777777" w:rsidR="000B0C24" w:rsidRPr="00D33C67" w:rsidRDefault="000B0C24" w:rsidP="000B0C24">
      <w:pPr>
        <w:pStyle w:val="ListParagraph"/>
        <w:numPr>
          <w:ilvl w:val="0"/>
          <w:numId w:val="24"/>
        </w:numPr>
        <w:autoSpaceDE w:val="0"/>
        <w:autoSpaceDN w:val="0"/>
        <w:adjustRightInd w:val="0"/>
        <w:ind w:left="426"/>
        <w:contextualSpacing/>
        <w:jc w:val="both"/>
        <w:rPr>
          <w:rFonts w:ascii="Arial" w:hAnsi="Arial" w:cs="Arial"/>
          <w:szCs w:val="24"/>
        </w:rPr>
      </w:pPr>
      <w:r w:rsidRPr="00D33C67">
        <w:rPr>
          <w:rFonts w:ascii="Arial" w:hAnsi="Arial" w:cs="Arial"/>
          <w:szCs w:val="24"/>
        </w:rPr>
        <w:t>The process for managing the BCP/DRP testing, plan maintenance and</w:t>
      </w:r>
    </w:p>
    <w:p w14:paraId="1C69ECDB" w14:textId="77777777" w:rsidR="000B0C24" w:rsidRPr="00D33C67" w:rsidRDefault="000B0C24" w:rsidP="000B0C24">
      <w:pPr>
        <w:pStyle w:val="ListParagraph"/>
        <w:numPr>
          <w:ilvl w:val="0"/>
          <w:numId w:val="24"/>
        </w:numPr>
        <w:ind w:left="426"/>
        <w:contextualSpacing/>
        <w:jc w:val="both"/>
        <w:rPr>
          <w:rFonts w:ascii="Arial" w:hAnsi="Arial" w:cs="Arial"/>
          <w:bCs/>
          <w:szCs w:val="32"/>
          <w:lang w:val="en-US"/>
        </w:rPr>
      </w:pPr>
      <w:r>
        <w:rPr>
          <w:rFonts w:ascii="Arial" w:hAnsi="Arial" w:cs="Arial"/>
          <w:szCs w:val="24"/>
        </w:rPr>
        <w:t>S</w:t>
      </w:r>
      <w:r w:rsidRPr="00D33C67">
        <w:rPr>
          <w:rFonts w:ascii="Arial" w:hAnsi="Arial" w:cs="Arial"/>
          <w:szCs w:val="24"/>
        </w:rPr>
        <w:t>taff training.</w:t>
      </w:r>
    </w:p>
    <w:p w14:paraId="26B0405D" w14:textId="77777777" w:rsidR="000B0C24" w:rsidRDefault="000B0C24" w:rsidP="000B0C24">
      <w:pPr>
        <w:jc w:val="both"/>
        <w:rPr>
          <w:rFonts w:ascii="Arial" w:hAnsi="Arial" w:cs="Arial"/>
          <w:bCs/>
          <w:szCs w:val="32"/>
          <w:lang w:val="en-US"/>
        </w:rPr>
      </w:pPr>
    </w:p>
    <w:p w14:paraId="52A1E91B" w14:textId="77777777" w:rsidR="000B0C24" w:rsidRPr="00AD73CC" w:rsidRDefault="000B0C24" w:rsidP="000B0C24">
      <w:pPr>
        <w:jc w:val="both"/>
        <w:rPr>
          <w:rFonts w:ascii="Arial" w:hAnsi="Arial" w:cs="Arial"/>
          <w:b/>
          <w:sz w:val="28"/>
          <w:szCs w:val="32"/>
          <w:lang w:val="en-US"/>
        </w:rPr>
      </w:pPr>
      <w:r w:rsidRPr="00AD73CC">
        <w:rPr>
          <w:rFonts w:ascii="Arial" w:hAnsi="Arial" w:cs="Arial"/>
          <w:b/>
          <w:sz w:val="28"/>
          <w:szCs w:val="32"/>
          <w:lang w:val="en-US"/>
        </w:rPr>
        <w:t>Consultation</w:t>
      </w:r>
    </w:p>
    <w:p w14:paraId="287888ED" w14:textId="77777777" w:rsidR="000B0C24" w:rsidRDefault="000B0C24" w:rsidP="000B0C24">
      <w:pPr>
        <w:jc w:val="both"/>
        <w:rPr>
          <w:rFonts w:ascii="Arial" w:hAnsi="Arial" w:cs="Arial"/>
          <w:szCs w:val="32"/>
          <w:lang w:val="en-US"/>
        </w:rPr>
      </w:pPr>
    </w:p>
    <w:p w14:paraId="3329B6F4" w14:textId="77777777" w:rsidR="000B0C24" w:rsidRDefault="000B0C24" w:rsidP="000B0C24">
      <w:pPr>
        <w:jc w:val="both"/>
        <w:rPr>
          <w:rFonts w:ascii="Arial" w:hAnsi="Arial" w:cs="Arial"/>
          <w:szCs w:val="32"/>
          <w:lang w:val="en-US"/>
        </w:rPr>
      </w:pPr>
      <w:r>
        <w:rPr>
          <w:rFonts w:ascii="Arial" w:hAnsi="Arial" w:cs="Arial"/>
          <w:szCs w:val="32"/>
          <w:lang w:val="en-US"/>
        </w:rPr>
        <w:lastRenderedPageBreak/>
        <w:t xml:space="preserve">The purpose of the Moore Stephens engagement in 2018 is to conduct </w:t>
      </w:r>
      <w:r w:rsidRPr="00210416">
        <w:rPr>
          <w:rFonts w:ascii="Arial" w:hAnsi="Arial" w:cs="Arial"/>
          <w:szCs w:val="24"/>
        </w:rPr>
        <w:t>a Strategic Internal Audit Plan on the City’s operations over a three-year period</w:t>
      </w:r>
      <w:r>
        <w:rPr>
          <w:rFonts w:ascii="Arial" w:hAnsi="Arial" w:cs="Arial"/>
          <w:szCs w:val="24"/>
        </w:rPr>
        <w:t>.</w:t>
      </w:r>
      <w:r w:rsidRPr="00210416">
        <w:rPr>
          <w:rFonts w:ascii="Arial" w:hAnsi="Arial" w:cs="Arial"/>
          <w:szCs w:val="24"/>
        </w:rPr>
        <w:t xml:space="preserve"> </w:t>
      </w:r>
      <w:r>
        <w:rPr>
          <w:rFonts w:ascii="Arial" w:hAnsi="Arial" w:cs="Arial"/>
          <w:szCs w:val="24"/>
        </w:rPr>
        <w:t>This</w:t>
      </w:r>
      <w:r w:rsidRPr="00210416">
        <w:rPr>
          <w:rFonts w:ascii="Arial" w:hAnsi="Arial" w:cs="Arial"/>
          <w:szCs w:val="24"/>
        </w:rPr>
        <w:t xml:space="preserve"> </w:t>
      </w:r>
      <w:r>
        <w:rPr>
          <w:rFonts w:ascii="Arial" w:hAnsi="Arial" w:cs="Arial"/>
          <w:szCs w:val="24"/>
        </w:rPr>
        <w:t xml:space="preserve">is </w:t>
      </w:r>
      <w:r>
        <w:rPr>
          <w:rFonts w:ascii="Arial" w:hAnsi="Arial" w:cs="Arial"/>
          <w:szCs w:val="32"/>
          <w:lang w:val="en-US"/>
        </w:rPr>
        <w:t xml:space="preserve">an independent review of city’s BCP/DRP documentation. </w:t>
      </w:r>
    </w:p>
    <w:p w14:paraId="625C73B9" w14:textId="77777777" w:rsidR="000B0C24" w:rsidRDefault="000B0C24" w:rsidP="000B0C24">
      <w:pPr>
        <w:jc w:val="both"/>
        <w:rPr>
          <w:rFonts w:ascii="Arial" w:hAnsi="Arial" w:cs="Arial"/>
          <w:szCs w:val="32"/>
          <w:lang w:val="en-US"/>
        </w:rPr>
      </w:pPr>
    </w:p>
    <w:p w14:paraId="0FD06C2F" w14:textId="77777777" w:rsidR="000B0C24" w:rsidRPr="008A1D39" w:rsidRDefault="000B0C24" w:rsidP="000B0C24">
      <w:pPr>
        <w:jc w:val="both"/>
        <w:rPr>
          <w:rFonts w:ascii="Arial" w:hAnsi="Arial" w:cs="Arial"/>
          <w:szCs w:val="24"/>
          <w:lang w:val="en-US"/>
        </w:rPr>
      </w:pPr>
      <w:r w:rsidRPr="008A1D39">
        <w:rPr>
          <w:rFonts w:ascii="Arial" w:hAnsi="Arial" w:cs="Arial"/>
          <w:szCs w:val="24"/>
        </w:rPr>
        <w:t>The Audit Plan for Year 1 approved by the CEO and endorsed by the Audit &amp; Risk Committee (August 2018)</w:t>
      </w:r>
      <w:r>
        <w:rPr>
          <w:rFonts w:ascii="Arial" w:hAnsi="Arial" w:cs="Arial"/>
          <w:szCs w:val="24"/>
        </w:rPr>
        <w:t xml:space="preserve"> </w:t>
      </w:r>
      <w:r w:rsidRPr="003B2ABD">
        <w:rPr>
          <w:rFonts w:ascii="Arial" w:hAnsi="Arial" w:cs="Arial"/>
          <w:szCs w:val="24"/>
        </w:rPr>
        <w:t>was</w:t>
      </w:r>
      <w:r>
        <w:rPr>
          <w:rFonts w:ascii="Arial" w:hAnsi="Arial" w:cs="Arial"/>
          <w:szCs w:val="24"/>
        </w:rPr>
        <w:t xml:space="preserve">: </w:t>
      </w:r>
    </w:p>
    <w:p w14:paraId="49D2F0BC" w14:textId="77777777" w:rsidR="000B0C24" w:rsidRDefault="000B0C24" w:rsidP="000B0C24">
      <w:pPr>
        <w:jc w:val="both"/>
        <w:rPr>
          <w:rFonts w:ascii="Arial" w:hAnsi="Arial" w:cs="Arial"/>
          <w:szCs w:val="24"/>
        </w:rPr>
      </w:pPr>
    </w:p>
    <w:p w14:paraId="3C6A35D6" w14:textId="77777777" w:rsidR="000B0C24" w:rsidRPr="0006631E" w:rsidRDefault="000B0C24" w:rsidP="000B0C24">
      <w:pPr>
        <w:pStyle w:val="ListParagraph"/>
        <w:numPr>
          <w:ilvl w:val="0"/>
          <w:numId w:val="27"/>
        </w:numPr>
        <w:ind w:left="284" w:hanging="426"/>
        <w:jc w:val="both"/>
        <w:rPr>
          <w:rFonts w:ascii="Arial" w:hAnsi="Arial" w:cs="Arial"/>
          <w:szCs w:val="24"/>
        </w:rPr>
      </w:pPr>
      <w:r w:rsidRPr="0006631E">
        <w:rPr>
          <w:rFonts w:ascii="Arial" w:hAnsi="Arial" w:cs="Arial"/>
          <w:szCs w:val="24"/>
        </w:rPr>
        <w:t xml:space="preserve">IT Policies Review (completed May 2019) </w:t>
      </w:r>
    </w:p>
    <w:p w14:paraId="51A02EE7" w14:textId="77777777" w:rsidR="000B0C24" w:rsidRDefault="000B0C24" w:rsidP="000B0C24">
      <w:pPr>
        <w:ind w:left="426"/>
        <w:jc w:val="both"/>
        <w:rPr>
          <w:rFonts w:ascii="Arial" w:hAnsi="Arial" w:cs="Arial"/>
          <w:szCs w:val="24"/>
        </w:rPr>
      </w:pPr>
      <w:r w:rsidRPr="00227559">
        <w:rPr>
          <w:rFonts w:ascii="Arial" w:hAnsi="Arial" w:cs="Arial"/>
          <w:szCs w:val="24"/>
        </w:rPr>
        <w:t xml:space="preserve">• Review policies for effectiveness regarding content, coverage, practicality, clarity, and relevance; and </w:t>
      </w:r>
    </w:p>
    <w:p w14:paraId="09343DCC" w14:textId="77777777" w:rsidR="000B0C24" w:rsidRDefault="000B0C24" w:rsidP="000B0C24">
      <w:pPr>
        <w:ind w:left="426"/>
        <w:jc w:val="both"/>
        <w:rPr>
          <w:rFonts w:ascii="Arial" w:hAnsi="Arial" w:cs="Arial"/>
          <w:szCs w:val="24"/>
        </w:rPr>
      </w:pPr>
      <w:r w:rsidRPr="00227559">
        <w:rPr>
          <w:rFonts w:ascii="Arial" w:hAnsi="Arial" w:cs="Arial"/>
          <w:szCs w:val="24"/>
        </w:rPr>
        <w:t xml:space="preserve">• Assess the readiness to implement. </w:t>
      </w:r>
    </w:p>
    <w:p w14:paraId="34336179" w14:textId="77777777" w:rsidR="000B0C24" w:rsidRDefault="000B0C24" w:rsidP="000B0C24">
      <w:pPr>
        <w:ind w:firstLine="720"/>
        <w:jc w:val="both"/>
        <w:rPr>
          <w:rFonts w:ascii="Arial" w:hAnsi="Arial" w:cs="Arial"/>
          <w:szCs w:val="24"/>
        </w:rPr>
      </w:pPr>
    </w:p>
    <w:p w14:paraId="322F38CC" w14:textId="77777777" w:rsidR="000B0C24" w:rsidRDefault="000B0C24" w:rsidP="000B0C24">
      <w:pPr>
        <w:pStyle w:val="ListParagraph"/>
        <w:numPr>
          <w:ilvl w:val="0"/>
          <w:numId w:val="27"/>
        </w:numPr>
        <w:ind w:left="426" w:hanging="426"/>
        <w:jc w:val="both"/>
        <w:rPr>
          <w:rFonts w:ascii="Arial" w:hAnsi="Arial" w:cs="Arial"/>
          <w:szCs w:val="24"/>
        </w:rPr>
      </w:pPr>
      <w:r w:rsidRPr="00227559">
        <w:rPr>
          <w:rFonts w:ascii="Arial" w:hAnsi="Arial" w:cs="Arial"/>
          <w:szCs w:val="24"/>
        </w:rPr>
        <w:t xml:space="preserve">Business Continuity Review (enclosed) </w:t>
      </w:r>
    </w:p>
    <w:p w14:paraId="58A2BBC8" w14:textId="77777777" w:rsidR="000B0C24" w:rsidRDefault="000B0C24" w:rsidP="000B0C24">
      <w:pPr>
        <w:ind w:left="426"/>
        <w:jc w:val="both"/>
        <w:rPr>
          <w:rFonts w:ascii="Arial" w:hAnsi="Arial" w:cs="Arial"/>
          <w:szCs w:val="24"/>
        </w:rPr>
      </w:pPr>
      <w:r w:rsidRPr="00227559">
        <w:rPr>
          <w:rFonts w:ascii="Arial" w:hAnsi="Arial" w:cs="Arial"/>
          <w:szCs w:val="24"/>
        </w:rPr>
        <w:t xml:space="preserve">• Data back-up policies, schedules, and </w:t>
      </w:r>
      <w:proofErr w:type="gramStart"/>
      <w:r w:rsidRPr="00227559">
        <w:rPr>
          <w:rFonts w:ascii="Arial" w:hAnsi="Arial" w:cs="Arial"/>
          <w:szCs w:val="24"/>
        </w:rPr>
        <w:t>execution;</w:t>
      </w:r>
      <w:proofErr w:type="gramEnd"/>
      <w:r w:rsidRPr="00227559">
        <w:rPr>
          <w:rFonts w:ascii="Arial" w:hAnsi="Arial" w:cs="Arial"/>
          <w:szCs w:val="24"/>
        </w:rPr>
        <w:t xml:space="preserve"> </w:t>
      </w:r>
    </w:p>
    <w:p w14:paraId="760AC10B" w14:textId="77777777" w:rsidR="000B0C24" w:rsidRDefault="000B0C24" w:rsidP="000B0C24">
      <w:pPr>
        <w:ind w:left="426"/>
        <w:jc w:val="both"/>
        <w:rPr>
          <w:rFonts w:ascii="Arial" w:hAnsi="Arial" w:cs="Arial"/>
          <w:szCs w:val="24"/>
        </w:rPr>
      </w:pPr>
      <w:r w:rsidRPr="00227559">
        <w:rPr>
          <w:rFonts w:ascii="Arial" w:hAnsi="Arial" w:cs="Arial"/>
          <w:szCs w:val="24"/>
        </w:rPr>
        <w:t xml:space="preserve">• Data restore testing policies, schedules, and </w:t>
      </w:r>
      <w:proofErr w:type="gramStart"/>
      <w:r w:rsidRPr="00227559">
        <w:rPr>
          <w:rFonts w:ascii="Arial" w:hAnsi="Arial" w:cs="Arial"/>
          <w:szCs w:val="24"/>
        </w:rPr>
        <w:t>results;</w:t>
      </w:r>
      <w:proofErr w:type="gramEnd"/>
      <w:r w:rsidRPr="00227559">
        <w:rPr>
          <w:rFonts w:ascii="Arial" w:hAnsi="Arial" w:cs="Arial"/>
          <w:szCs w:val="24"/>
        </w:rPr>
        <w:t xml:space="preserve"> </w:t>
      </w:r>
    </w:p>
    <w:p w14:paraId="159CB796" w14:textId="77777777" w:rsidR="000B0C24" w:rsidRDefault="000B0C24" w:rsidP="000B0C24">
      <w:pPr>
        <w:ind w:left="426"/>
        <w:jc w:val="both"/>
        <w:rPr>
          <w:rFonts w:ascii="Arial" w:hAnsi="Arial" w:cs="Arial"/>
          <w:szCs w:val="24"/>
        </w:rPr>
      </w:pPr>
      <w:r w:rsidRPr="00227559">
        <w:rPr>
          <w:rFonts w:ascii="Arial" w:hAnsi="Arial" w:cs="Arial"/>
          <w:szCs w:val="24"/>
        </w:rPr>
        <w:t xml:space="preserve">• Disaster Recovery Plan and execution review; and </w:t>
      </w:r>
    </w:p>
    <w:p w14:paraId="383BC13F" w14:textId="77777777" w:rsidR="000B0C24" w:rsidRDefault="000B0C24" w:rsidP="000B0C24">
      <w:pPr>
        <w:ind w:left="426"/>
        <w:jc w:val="both"/>
        <w:rPr>
          <w:rFonts w:ascii="Arial" w:hAnsi="Arial" w:cs="Arial"/>
          <w:szCs w:val="24"/>
        </w:rPr>
      </w:pPr>
      <w:r w:rsidRPr="00227559">
        <w:rPr>
          <w:rFonts w:ascii="Arial" w:hAnsi="Arial" w:cs="Arial"/>
          <w:szCs w:val="24"/>
        </w:rPr>
        <w:t xml:space="preserve">• Business Continuity Plan review. </w:t>
      </w:r>
    </w:p>
    <w:p w14:paraId="677159DD" w14:textId="77777777" w:rsidR="000B0C24" w:rsidRDefault="000B0C24" w:rsidP="000B0C24">
      <w:pPr>
        <w:jc w:val="both"/>
        <w:rPr>
          <w:rFonts w:ascii="Arial" w:hAnsi="Arial" w:cs="Arial"/>
          <w:szCs w:val="32"/>
          <w:lang w:val="en-US"/>
        </w:rPr>
      </w:pPr>
    </w:p>
    <w:p w14:paraId="0291542C" w14:textId="77777777" w:rsidR="000B0C24" w:rsidRDefault="000B0C24" w:rsidP="000B0C24">
      <w:pPr>
        <w:jc w:val="both"/>
        <w:rPr>
          <w:rFonts w:ascii="Arial" w:hAnsi="Arial" w:cs="Arial"/>
          <w:szCs w:val="24"/>
        </w:rPr>
      </w:pPr>
      <w:r w:rsidRPr="00D40A4A">
        <w:rPr>
          <w:rFonts w:ascii="Arial" w:hAnsi="Arial" w:cs="Arial"/>
          <w:szCs w:val="24"/>
        </w:rPr>
        <w:t xml:space="preserve">The above areas were selected and prioritised based on high level risk assessment of the City’s key activities and strategic objectives, organisational changes </w:t>
      </w:r>
      <w:r w:rsidRPr="003B2ABD">
        <w:rPr>
          <w:rFonts w:ascii="Arial" w:hAnsi="Arial" w:cs="Arial"/>
          <w:szCs w:val="24"/>
        </w:rPr>
        <w:t xml:space="preserve">affecting </w:t>
      </w:r>
      <w:r w:rsidRPr="00D40A4A">
        <w:rPr>
          <w:rFonts w:ascii="Arial" w:hAnsi="Arial" w:cs="Arial"/>
          <w:szCs w:val="24"/>
        </w:rPr>
        <w:t>on systems and processes and prior audit results. Moore Stephens have now completed a review of Business Continuity Plan (BCP) and Disaster Recovery Plan (DRP) processes as prescribed by Section 7.35 IT Controls (General IT Risks) of the Western Australian Local Government Accounting Manual.</w:t>
      </w:r>
    </w:p>
    <w:p w14:paraId="1C56CA25" w14:textId="77777777" w:rsidR="000B0C24" w:rsidRPr="00D40A4A" w:rsidRDefault="000B0C24" w:rsidP="000B0C24">
      <w:pPr>
        <w:jc w:val="both"/>
        <w:rPr>
          <w:rFonts w:ascii="Arial" w:hAnsi="Arial" w:cs="Arial"/>
          <w:szCs w:val="24"/>
          <w:lang w:val="en-US"/>
        </w:rPr>
      </w:pPr>
    </w:p>
    <w:p w14:paraId="48959CB9" w14:textId="77777777" w:rsidR="000B0C24" w:rsidRPr="00D848F7" w:rsidRDefault="000B0C24" w:rsidP="000B0C24">
      <w:pPr>
        <w:autoSpaceDE w:val="0"/>
        <w:autoSpaceDN w:val="0"/>
        <w:adjustRightInd w:val="0"/>
        <w:rPr>
          <w:rFonts w:ascii="Arial" w:hAnsi="Arial" w:cs="Arial"/>
          <w:szCs w:val="24"/>
          <w:lang w:val="en"/>
        </w:rPr>
      </w:pPr>
      <w:r>
        <w:rPr>
          <w:rFonts w:ascii="Arial" w:hAnsi="Arial" w:cs="Arial"/>
          <w:szCs w:val="24"/>
          <w:lang w:val="en"/>
        </w:rPr>
        <w:t xml:space="preserve">The </w:t>
      </w:r>
      <w:r w:rsidRPr="00D848F7">
        <w:rPr>
          <w:rFonts w:ascii="Arial" w:hAnsi="Arial" w:cs="Arial"/>
          <w:szCs w:val="24"/>
          <w:lang w:val="en"/>
        </w:rPr>
        <w:t xml:space="preserve">following documentation have </w:t>
      </w:r>
      <w:r>
        <w:rPr>
          <w:rFonts w:ascii="Arial" w:hAnsi="Arial" w:cs="Arial"/>
          <w:szCs w:val="24"/>
          <w:lang w:val="en"/>
        </w:rPr>
        <w:t xml:space="preserve">been </w:t>
      </w:r>
      <w:r w:rsidRPr="00D848F7">
        <w:rPr>
          <w:rFonts w:ascii="Arial" w:hAnsi="Arial" w:cs="Arial"/>
          <w:szCs w:val="24"/>
          <w:lang w:val="en"/>
        </w:rPr>
        <w:t>reviewed and compared them to industry standards and best practice</w:t>
      </w:r>
      <w:r>
        <w:rPr>
          <w:rFonts w:ascii="Arial" w:hAnsi="Arial" w:cs="Arial"/>
          <w:szCs w:val="24"/>
          <w:lang w:val="en"/>
        </w:rPr>
        <w:t xml:space="preserve"> </w:t>
      </w:r>
      <w:r w:rsidRPr="00D848F7">
        <w:rPr>
          <w:rFonts w:ascii="Arial" w:hAnsi="Arial" w:cs="Arial"/>
          <w:szCs w:val="24"/>
          <w:lang w:val="en"/>
        </w:rPr>
        <w:t>guidance.</w:t>
      </w:r>
    </w:p>
    <w:p w14:paraId="2EAA474A" w14:textId="77777777" w:rsidR="000B0C24" w:rsidRDefault="000B0C24" w:rsidP="000B0C24">
      <w:pPr>
        <w:autoSpaceDE w:val="0"/>
        <w:autoSpaceDN w:val="0"/>
        <w:adjustRightInd w:val="0"/>
        <w:rPr>
          <w:rFonts w:ascii="Arial" w:hAnsi="Arial" w:cs="Arial"/>
          <w:szCs w:val="24"/>
          <w:lang w:val="en"/>
        </w:rPr>
      </w:pPr>
    </w:p>
    <w:p w14:paraId="557DB2CE" w14:textId="55B921E9" w:rsidR="000B0C24" w:rsidRPr="007E7DD1" w:rsidRDefault="000B0C24" w:rsidP="007E7DD1">
      <w:pPr>
        <w:pStyle w:val="ListParagraph"/>
        <w:numPr>
          <w:ilvl w:val="1"/>
          <w:numId w:val="22"/>
        </w:numPr>
        <w:autoSpaceDE w:val="0"/>
        <w:autoSpaceDN w:val="0"/>
        <w:adjustRightInd w:val="0"/>
        <w:ind w:left="567" w:hanging="567"/>
        <w:jc w:val="both"/>
        <w:rPr>
          <w:rFonts w:ascii="Arial" w:hAnsi="Arial" w:cs="Arial"/>
          <w:szCs w:val="24"/>
          <w:lang w:val="en"/>
        </w:rPr>
      </w:pPr>
      <w:r w:rsidRPr="007E7DD1">
        <w:rPr>
          <w:rFonts w:ascii="Arial" w:hAnsi="Arial" w:cs="Arial"/>
          <w:szCs w:val="24"/>
          <w:lang w:val="en"/>
        </w:rPr>
        <w:t>Incident Management/Business Continuity Response Plan V3 (dated November 2016; called BCP),</w:t>
      </w:r>
    </w:p>
    <w:p w14:paraId="52416945" w14:textId="3B80E426" w:rsidR="000B0C24" w:rsidRPr="007E7DD1" w:rsidRDefault="000B0C24" w:rsidP="007E7DD1">
      <w:pPr>
        <w:pStyle w:val="ListParagraph"/>
        <w:numPr>
          <w:ilvl w:val="1"/>
          <w:numId w:val="22"/>
        </w:numPr>
        <w:autoSpaceDE w:val="0"/>
        <w:autoSpaceDN w:val="0"/>
        <w:adjustRightInd w:val="0"/>
        <w:ind w:left="567" w:hanging="567"/>
        <w:jc w:val="both"/>
        <w:rPr>
          <w:rFonts w:ascii="Arial" w:hAnsi="Arial" w:cs="Arial"/>
          <w:szCs w:val="24"/>
          <w:lang w:val="en"/>
        </w:rPr>
      </w:pPr>
      <w:r w:rsidRPr="007E7DD1">
        <w:rPr>
          <w:rFonts w:ascii="Arial" w:hAnsi="Arial" w:cs="Arial"/>
          <w:szCs w:val="24"/>
          <w:lang w:val="en"/>
        </w:rPr>
        <w:t>IT Disaster Recovery Exercise Plan (dated 28 February 2017),</w:t>
      </w:r>
    </w:p>
    <w:p w14:paraId="32704D24" w14:textId="7E40C500" w:rsidR="000B0C24" w:rsidRPr="007E7DD1" w:rsidRDefault="000B0C24" w:rsidP="007E7DD1">
      <w:pPr>
        <w:pStyle w:val="ListParagraph"/>
        <w:numPr>
          <w:ilvl w:val="1"/>
          <w:numId w:val="22"/>
        </w:numPr>
        <w:autoSpaceDE w:val="0"/>
        <w:autoSpaceDN w:val="0"/>
        <w:adjustRightInd w:val="0"/>
        <w:ind w:left="567" w:hanging="567"/>
        <w:jc w:val="both"/>
        <w:rPr>
          <w:rFonts w:ascii="Arial" w:hAnsi="Arial" w:cs="Arial"/>
          <w:szCs w:val="24"/>
          <w:lang w:val="en"/>
        </w:rPr>
      </w:pPr>
      <w:r w:rsidRPr="007E7DD1">
        <w:rPr>
          <w:rFonts w:ascii="Arial" w:hAnsi="Arial" w:cs="Arial"/>
          <w:szCs w:val="24"/>
          <w:lang w:val="en"/>
        </w:rPr>
        <w:t>IT Disaster Recovery Procedure (updated 21 November 2019,</w:t>
      </w:r>
    </w:p>
    <w:p w14:paraId="194C2616" w14:textId="7019552A" w:rsidR="000B0C24" w:rsidRPr="007E7DD1" w:rsidRDefault="000B0C24" w:rsidP="007E7DD1">
      <w:pPr>
        <w:pStyle w:val="ListParagraph"/>
        <w:numPr>
          <w:ilvl w:val="1"/>
          <w:numId w:val="22"/>
        </w:numPr>
        <w:autoSpaceDE w:val="0"/>
        <w:autoSpaceDN w:val="0"/>
        <w:adjustRightInd w:val="0"/>
        <w:ind w:left="567" w:hanging="567"/>
        <w:jc w:val="both"/>
        <w:rPr>
          <w:rFonts w:ascii="Arial" w:hAnsi="Arial" w:cs="Arial"/>
          <w:szCs w:val="24"/>
          <w:lang w:val="en"/>
        </w:rPr>
      </w:pPr>
      <w:r w:rsidRPr="007E7DD1">
        <w:rPr>
          <w:rFonts w:ascii="Arial" w:hAnsi="Arial" w:cs="Arial"/>
          <w:szCs w:val="24"/>
          <w:lang w:val="en"/>
        </w:rPr>
        <w:t>IT Policy Review Matrix (from Audit Focus Area 2 report),</w:t>
      </w:r>
    </w:p>
    <w:p w14:paraId="195DE2D3" w14:textId="1D5C9149" w:rsidR="000B0C24" w:rsidRPr="007E7DD1" w:rsidRDefault="000B0C24" w:rsidP="007E7DD1">
      <w:pPr>
        <w:pStyle w:val="ListParagraph"/>
        <w:numPr>
          <w:ilvl w:val="1"/>
          <w:numId w:val="22"/>
        </w:numPr>
        <w:autoSpaceDE w:val="0"/>
        <w:autoSpaceDN w:val="0"/>
        <w:adjustRightInd w:val="0"/>
        <w:ind w:left="567" w:hanging="567"/>
        <w:jc w:val="both"/>
        <w:rPr>
          <w:rFonts w:ascii="Arial" w:hAnsi="Arial" w:cs="Arial"/>
          <w:szCs w:val="24"/>
          <w:lang w:val="en"/>
        </w:rPr>
      </w:pPr>
      <w:r w:rsidRPr="007E7DD1">
        <w:rPr>
          <w:rFonts w:ascii="Arial" w:hAnsi="Arial" w:cs="Arial"/>
          <w:szCs w:val="24"/>
          <w:lang w:val="en"/>
        </w:rPr>
        <w:t>Disaster Recovery Test Plan (updated August 2019; called IT DRP), and</w:t>
      </w:r>
    </w:p>
    <w:p w14:paraId="41D38168" w14:textId="3FA7ABA0" w:rsidR="000B0C24" w:rsidRPr="007E7DD1" w:rsidRDefault="000B0C24" w:rsidP="007E7DD1">
      <w:pPr>
        <w:pStyle w:val="ListParagraph"/>
        <w:numPr>
          <w:ilvl w:val="1"/>
          <w:numId w:val="22"/>
        </w:numPr>
        <w:autoSpaceDE w:val="0"/>
        <w:autoSpaceDN w:val="0"/>
        <w:adjustRightInd w:val="0"/>
        <w:ind w:left="567" w:hanging="567"/>
        <w:jc w:val="both"/>
        <w:rPr>
          <w:rFonts w:ascii="Arial" w:hAnsi="Arial" w:cs="Arial"/>
          <w:szCs w:val="24"/>
          <w:lang w:val="en"/>
        </w:rPr>
      </w:pPr>
      <w:r w:rsidRPr="007E7DD1">
        <w:rPr>
          <w:rFonts w:ascii="Arial" w:hAnsi="Arial" w:cs="Arial"/>
          <w:szCs w:val="24"/>
          <w:lang w:val="en"/>
        </w:rPr>
        <w:t>Business Continuity – Backups (updated July 2018).</w:t>
      </w:r>
    </w:p>
    <w:p w14:paraId="6A185AEE" w14:textId="77777777" w:rsidR="000B0C24" w:rsidRPr="00D848F7" w:rsidRDefault="000B0C24" w:rsidP="000B0C24">
      <w:pPr>
        <w:autoSpaceDE w:val="0"/>
        <w:autoSpaceDN w:val="0"/>
        <w:adjustRightInd w:val="0"/>
        <w:rPr>
          <w:rFonts w:ascii="Arial" w:hAnsi="Arial" w:cs="Arial"/>
          <w:szCs w:val="24"/>
          <w:lang w:val="en"/>
        </w:rPr>
      </w:pPr>
    </w:p>
    <w:p w14:paraId="436548BC" w14:textId="77777777" w:rsidR="000B0C24" w:rsidRDefault="000B0C24" w:rsidP="000B0C24">
      <w:pPr>
        <w:autoSpaceDE w:val="0"/>
        <w:autoSpaceDN w:val="0"/>
        <w:adjustRightInd w:val="0"/>
        <w:rPr>
          <w:rFonts w:ascii="Arial" w:hAnsi="Arial" w:cs="Arial"/>
          <w:b/>
          <w:bCs/>
          <w:szCs w:val="24"/>
          <w:lang w:val="en"/>
        </w:rPr>
      </w:pPr>
      <w:r>
        <w:rPr>
          <w:rFonts w:ascii="Arial" w:hAnsi="Arial" w:cs="Arial"/>
          <w:b/>
          <w:bCs/>
          <w:szCs w:val="24"/>
          <w:lang w:val="en"/>
        </w:rPr>
        <w:t>Summary of o</w:t>
      </w:r>
      <w:r w:rsidRPr="00014529">
        <w:rPr>
          <w:rFonts w:ascii="Arial" w:hAnsi="Arial" w:cs="Arial"/>
          <w:b/>
          <w:bCs/>
          <w:szCs w:val="24"/>
          <w:lang w:val="en"/>
        </w:rPr>
        <w:t xml:space="preserve">verall </w:t>
      </w:r>
      <w:r>
        <w:rPr>
          <w:rFonts w:ascii="Arial" w:hAnsi="Arial" w:cs="Arial"/>
          <w:b/>
          <w:bCs/>
          <w:szCs w:val="24"/>
          <w:lang w:val="en"/>
        </w:rPr>
        <w:t>r</w:t>
      </w:r>
      <w:r w:rsidRPr="00014529">
        <w:rPr>
          <w:rFonts w:ascii="Arial" w:hAnsi="Arial" w:cs="Arial"/>
          <w:b/>
          <w:bCs/>
          <w:szCs w:val="24"/>
          <w:lang w:val="en"/>
        </w:rPr>
        <w:t>esults</w:t>
      </w:r>
    </w:p>
    <w:p w14:paraId="1FA419D5" w14:textId="77777777" w:rsidR="000B0C24" w:rsidRPr="00014529" w:rsidRDefault="000B0C24" w:rsidP="000B0C24">
      <w:pPr>
        <w:autoSpaceDE w:val="0"/>
        <w:autoSpaceDN w:val="0"/>
        <w:adjustRightInd w:val="0"/>
        <w:rPr>
          <w:rFonts w:ascii="Arial" w:hAnsi="Arial" w:cs="Arial"/>
          <w:b/>
          <w:bCs/>
          <w:szCs w:val="24"/>
          <w:lang w:val="en"/>
        </w:rPr>
      </w:pPr>
    </w:p>
    <w:p w14:paraId="757FC96E" w14:textId="77777777" w:rsidR="000B0C24"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The City’s approach and commitment to Business Continuity is good and compares well to industry standards.</w:t>
      </w:r>
      <w:r>
        <w:rPr>
          <w:rFonts w:ascii="Arial" w:hAnsi="Arial" w:cs="Arial"/>
          <w:szCs w:val="24"/>
          <w:lang w:val="en"/>
        </w:rPr>
        <w:t xml:space="preserve"> </w:t>
      </w:r>
      <w:r w:rsidRPr="00D848F7">
        <w:rPr>
          <w:rFonts w:ascii="Arial" w:hAnsi="Arial" w:cs="Arial"/>
          <w:szCs w:val="24"/>
          <w:lang w:val="en"/>
        </w:rPr>
        <w:t>The City demonstrated its approach and commitment with a limited test of its relocation facilities from the</w:t>
      </w:r>
      <w:r>
        <w:rPr>
          <w:rFonts w:ascii="Arial" w:hAnsi="Arial" w:cs="Arial"/>
          <w:szCs w:val="24"/>
          <w:lang w:val="en"/>
        </w:rPr>
        <w:t xml:space="preserve"> </w:t>
      </w:r>
      <w:r w:rsidRPr="00D848F7">
        <w:rPr>
          <w:rFonts w:ascii="Arial" w:hAnsi="Arial" w:cs="Arial"/>
          <w:szCs w:val="24"/>
          <w:lang w:val="en"/>
        </w:rPr>
        <w:t>City’s Administration Centre to the Adam Armstrong Pavilion in February 2017.</w:t>
      </w:r>
      <w:r>
        <w:rPr>
          <w:rFonts w:ascii="Arial" w:hAnsi="Arial" w:cs="Arial"/>
          <w:szCs w:val="24"/>
          <w:lang w:val="en"/>
        </w:rPr>
        <w:t xml:space="preserve"> </w:t>
      </w:r>
    </w:p>
    <w:p w14:paraId="425F84FC" w14:textId="77777777" w:rsidR="000B0C24" w:rsidRDefault="000B0C24" w:rsidP="000B0C24">
      <w:pPr>
        <w:autoSpaceDE w:val="0"/>
        <w:autoSpaceDN w:val="0"/>
        <w:adjustRightInd w:val="0"/>
        <w:jc w:val="both"/>
        <w:rPr>
          <w:rFonts w:ascii="Arial" w:hAnsi="Arial" w:cs="Arial"/>
          <w:szCs w:val="24"/>
          <w:lang w:val="en"/>
        </w:rPr>
      </w:pPr>
    </w:p>
    <w:p w14:paraId="657D937B" w14:textId="77777777" w:rsidR="000B0C24" w:rsidRPr="00D848F7"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The principal findings, however, recommend a comprehensive testing of the Business Continuity Plan (BCP)</w:t>
      </w:r>
      <w:r>
        <w:rPr>
          <w:rFonts w:ascii="Arial" w:hAnsi="Arial" w:cs="Arial"/>
          <w:szCs w:val="24"/>
          <w:lang w:val="en"/>
        </w:rPr>
        <w:t xml:space="preserve"> </w:t>
      </w:r>
      <w:r w:rsidRPr="00D848F7">
        <w:rPr>
          <w:rFonts w:ascii="Arial" w:hAnsi="Arial" w:cs="Arial"/>
          <w:szCs w:val="24"/>
          <w:lang w:val="en"/>
        </w:rPr>
        <w:t xml:space="preserve">and Disaster Recovery Test Plan (IT DRP), incorporating the recovery of data and systems </w:t>
      </w:r>
      <w:r w:rsidRPr="003B2ABD">
        <w:rPr>
          <w:rFonts w:ascii="Arial" w:hAnsi="Arial" w:cs="Arial"/>
          <w:szCs w:val="24"/>
          <w:lang w:val="en"/>
        </w:rPr>
        <w:t xml:space="preserve">from losing </w:t>
      </w:r>
      <w:r w:rsidRPr="00D848F7">
        <w:rPr>
          <w:rFonts w:ascii="Arial" w:hAnsi="Arial" w:cs="Arial"/>
          <w:szCs w:val="24"/>
          <w:lang w:val="en"/>
        </w:rPr>
        <w:t>the</w:t>
      </w:r>
      <w:r>
        <w:rPr>
          <w:rFonts w:ascii="Arial" w:hAnsi="Arial" w:cs="Arial"/>
          <w:szCs w:val="24"/>
          <w:lang w:val="en"/>
        </w:rPr>
        <w:t xml:space="preserve"> </w:t>
      </w:r>
      <w:r w:rsidRPr="00D848F7">
        <w:rPr>
          <w:rFonts w:ascii="Arial" w:hAnsi="Arial" w:cs="Arial"/>
          <w:szCs w:val="24"/>
          <w:lang w:val="en"/>
        </w:rPr>
        <w:t>production systems environment. A full test of the IT DRP can validate that the Plan will work in the event of</w:t>
      </w:r>
      <w:r>
        <w:rPr>
          <w:rFonts w:ascii="Arial" w:hAnsi="Arial" w:cs="Arial"/>
          <w:szCs w:val="24"/>
          <w:lang w:val="en"/>
        </w:rPr>
        <w:t xml:space="preserve"> </w:t>
      </w:r>
      <w:r w:rsidRPr="00D848F7">
        <w:rPr>
          <w:rFonts w:ascii="Arial" w:hAnsi="Arial" w:cs="Arial"/>
          <w:szCs w:val="24"/>
          <w:lang w:val="en"/>
        </w:rPr>
        <w:t>a catastrophic incident involving the loss of data and production environments.</w:t>
      </w:r>
    </w:p>
    <w:p w14:paraId="1D8FD105" w14:textId="77777777" w:rsidR="000B0C24" w:rsidRDefault="000B0C24" w:rsidP="000B0C24">
      <w:pPr>
        <w:autoSpaceDE w:val="0"/>
        <w:autoSpaceDN w:val="0"/>
        <w:adjustRightInd w:val="0"/>
        <w:jc w:val="both"/>
        <w:rPr>
          <w:rFonts w:ascii="Arial" w:hAnsi="Arial" w:cs="Arial"/>
          <w:szCs w:val="24"/>
          <w:lang w:val="en"/>
        </w:rPr>
      </w:pPr>
    </w:p>
    <w:p w14:paraId="31525F8B" w14:textId="77777777" w:rsidR="000B0C24" w:rsidRPr="00D848F7" w:rsidRDefault="000B0C24" w:rsidP="000B0C24">
      <w:pPr>
        <w:autoSpaceDE w:val="0"/>
        <w:autoSpaceDN w:val="0"/>
        <w:adjustRightInd w:val="0"/>
        <w:jc w:val="both"/>
        <w:rPr>
          <w:rFonts w:ascii="Arial" w:hAnsi="Arial" w:cs="Arial"/>
          <w:szCs w:val="24"/>
          <w:lang w:val="en"/>
        </w:rPr>
      </w:pPr>
      <w:r w:rsidRPr="00D848F7">
        <w:rPr>
          <w:rFonts w:ascii="Arial" w:hAnsi="Arial" w:cs="Arial"/>
          <w:szCs w:val="24"/>
          <w:lang w:val="en"/>
        </w:rPr>
        <w:t xml:space="preserve">Review of </w:t>
      </w:r>
      <w:r>
        <w:rPr>
          <w:rFonts w:ascii="Arial" w:hAnsi="Arial" w:cs="Arial"/>
          <w:szCs w:val="24"/>
          <w:lang w:val="en"/>
        </w:rPr>
        <w:t xml:space="preserve">our </w:t>
      </w:r>
      <w:r w:rsidRPr="00D848F7">
        <w:rPr>
          <w:rFonts w:ascii="Arial" w:hAnsi="Arial" w:cs="Arial"/>
          <w:szCs w:val="24"/>
          <w:lang w:val="en"/>
        </w:rPr>
        <w:t>BCP does not contain up to date information nor identification of critical systems for</w:t>
      </w:r>
      <w:r>
        <w:rPr>
          <w:rFonts w:ascii="Arial" w:hAnsi="Arial" w:cs="Arial"/>
          <w:szCs w:val="24"/>
          <w:lang w:val="en"/>
        </w:rPr>
        <w:t xml:space="preserve"> </w:t>
      </w:r>
      <w:r w:rsidRPr="00D848F7">
        <w:rPr>
          <w:rFonts w:ascii="Arial" w:hAnsi="Arial" w:cs="Arial"/>
          <w:szCs w:val="24"/>
          <w:lang w:val="en"/>
        </w:rPr>
        <w:t>recovery in the event of an actual incident.</w:t>
      </w:r>
    </w:p>
    <w:p w14:paraId="40283036" w14:textId="77777777" w:rsidR="000B0C24" w:rsidRDefault="000B0C24" w:rsidP="000B0C24">
      <w:pPr>
        <w:jc w:val="both"/>
        <w:rPr>
          <w:rFonts w:ascii="Arial" w:hAnsi="Arial" w:cs="Arial"/>
          <w:szCs w:val="32"/>
          <w:lang w:val="en-US"/>
        </w:rPr>
      </w:pPr>
    </w:p>
    <w:p w14:paraId="60CE63DA" w14:textId="77777777" w:rsidR="000B0C24" w:rsidRPr="006D28FF" w:rsidRDefault="000B0C24" w:rsidP="000B0C24">
      <w:pPr>
        <w:jc w:val="both"/>
        <w:rPr>
          <w:rFonts w:ascii="Arial" w:hAnsi="Arial" w:cs="Arial"/>
          <w:b/>
          <w:bCs/>
          <w:szCs w:val="24"/>
        </w:rPr>
      </w:pPr>
      <w:r w:rsidRPr="006D28FF">
        <w:rPr>
          <w:rFonts w:ascii="Arial" w:hAnsi="Arial" w:cs="Arial"/>
          <w:b/>
          <w:bCs/>
          <w:szCs w:val="24"/>
        </w:rPr>
        <w:t>Summary of Key Recommendations</w:t>
      </w:r>
    </w:p>
    <w:p w14:paraId="68D99309" w14:textId="77777777" w:rsidR="000B0C24" w:rsidRPr="006D28FF" w:rsidRDefault="000B0C24" w:rsidP="000B0C24">
      <w:pPr>
        <w:jc w:val="both"/>
        <w:rPr>
          <w:rFonts w:ascii="Arial" w:hAnsi="Arial" w:cs="Arial"/>
          <w:szCs w:val="24"/>
        </w:rPr>
      </w:pPr>
    </w:p>
    <w:p w14:paraId="7DEAAF3C" w14:textId="77777777" w:rsidR="000B0C24" w:rsidRDefault="000B0C24" w:rsidP="000B0C24">
      <w:pPr>
        <w:jc w:val="both"/>
        <w:rPr>
          <w:rFonts w:ascii="Arial" w:hAnsi="Arial" w:cs="Arial"/>
          <w:szCs w:val="24"/>
        </w:rPr>
      </w:pPr>
      <w:r w:rsidRPr="006D28FF">
        <w:rPr>
          <w:rFonts w:ascii="Arial" w:hAnsi="Arial" w:cs="Arial"/>
          <w:szCs w:val="24"/>
        </w:rPr>
        <w:t xml:space="preserve">12 findings and recommendations have been made with details found in Section 5.0 - Review Findings and Recommendations. The recommendations are categorised under </w:t>
      </w:r>
      <w:r w:rsidRPr="003B2ABD">
        <w:rPr>
          <w:rFonts w:ascii="Arial" w:hAnsi="Arial" w:cs="Arial"/>
          <w:szCs w:val="24"/>
        </w:rPr>
        <w:t>these four technical areas</w:t>
      </w:r>
      <w:r w:rsidRPr="006D28FF">
        <w:rPr>
          <w:rFonts w:ascii="Arial" w:hAnsi="Arial" w:cs="Arial"/>
          <w:szCs w:val="24"/>
        </w:rPr>
        <w:t xml:space="preserve">: </w:t>
      </w:r>
    </w:p>
    <w:p w14:paraId="2F519160" w14:textId="77777777" w:rsidR="000B0C24" w:rsidRDefault="000B0C24" w:rsidP="000B0C24">
      <w:pPr>
        <w:jc w:val="both"/>
        <w:rPr>
          <w:rFonts w:ascii="Arial" w:hAnsi="Arial" w:cs="Arial"/>
          <w:szCs w:val="24"/>
        </w:rPr>
      </w:pPr>
    </w:p>
    <w:p w14:paraId="6742DE06" w14:textId="77777777" w:rsidR="000B0C24" w:rsidRPr="0006631E" w:rsidRDefault="000B0C24" w:rsidP="000B0C24">
      <w:pPr>
        <w:pStyle w:val="ListParagraph"/>
        <w:numPr>
          <w:ilvl w:val="0"/>
          <w:numId w:val="28"/>
        </w:numPr>
        <w:ind w:left="426"/>
        <w:jc w:val="both"/>
        <w:rPr>
          <w:rFonts w:ascii="Arial" w:hAnsi="Arial" w:cs="Arial"/>
          <w:szCs w:val="24"/>
        </w:rPr>
      </w:pPr>
      <w:r w:rsidRPr="0006631E">
        <w:rPr>
          <w:rFonts w:ascii="Arial" w:hAnsi="Arial" w:cs="Arial"/>
          <w:szCs w:val="24"/>
        </w:rPr>
        <w:t xml:space="preserve">Testing: Both the BCP and IT DRP need to be tested as soon as practicable (points 1,2). These recommendations represent issues which require prompt management action. </w:t>
      </w:r>
    </w:p>
    <w:p w14:paraId="424B5215" w14:textId="30ABC099" w:rsidR="00912C9A" w:rsidRDefault="00912C9A">
      <w:pPr>
        <w:rPr>
          <w:rFonts w:ascii="Arial" w:hAnsi="Arial" w:cs="Arial"/>
          <w:szCs w:val="24"/>
        </w:rPr>
      </w:pPr>
    </w:p>
    <w:p w14:paraId="0F8AA19E" w14:textId="77777777" w:rsidR="000B0C24" w:rsidRDefault="000B0C24" w:rsidP="000B0C24">
      <w:pPr>
        <w:pStyle w:val="ListParagraph"/>
        <w:numPr>
          <w:ilvl w:val="0"/>
          <w:numId w:val="28"/>
        </w:numPr>
        <w:ind w:left="426"/>
        <w:jc w:val="both"/>
        <w:rPr>
          <w:rFonts w:ascii="Arial" w:hAnsi="Arial" w:cs="Arial"/>
          <w:szCs w:val="24"/>
        </w:rPr>
      </w:pPr>
      <w:r w:rsidRPr="006D28FF">
        <w:rPr>
          <w:rFonts w:ascii="Arial" w:hAnsi="Arial" w:cs="Arial"/>
          <w:szCs w:val="24"/>
        </w:rPr>
        <w:t xml:space="preserve">Document Completeness: The BCP should be improved by ensuring essential information such as internal links (following testing) and all referenced internal documentation are working and available. This is essential if it is to be relied upon as a key tool </w:t>
      </w:r>
      <w:r w:rsidRPr="003B2ABD">
        <w:rPr>
          <w:rFonts w:ascii="Arial" w:hAnsi="Arial" w:cs="Arial"/>
          <w:szCs w:val="24"/>
        </w:rPr>
        <w:t xml:space="preserve">if an emergency occurs </w:t>
      </w:r>
      <w:r w:rsidRPr="006D28FF">
        <w:rPr>
          <w:rFonts w:ascii="Arial" w:hAnsi="Arial" w:cs="Arial"/>
          <w:szCs w:val="24"/>
        </w:rPr>
        <w:t xml:space="preserve">(points 3 – 6). Alignment of the BCP and IT DRP in terms of documentation structure, terminology and common time dependent decisions is also required to avoid confusion (points 7 – 8). </w:t>
      </w:r>
    </w:p>
    <w:p w14:paraId="5466E48B" w14:textId="77777777" w:rsidR="000B0C24" w:rsidRDefault="000B0C24" w:rsidP="000B0C24">
      <w:pPr>
        <w:jc w:val="both"/>
        <w:rPr>
          <w:rFonts w:ascii="Arial" w:hAnsi="Arial" w:cs="Arial"/>
          <w:szCs w:val="24"/>
        </w:rPr>
      </w:pPr>
    </w:p>
    <w:p w14:paraId="0A5A808A" w14:textId="77777777" w:rsidR="000B0C24" w:rsidRDefault="000B0C24" w:rsidP="000B0C24">
      <w:pPr>
        <w:pStyle w:val="ListParagraph"/>
        <w:numPr>
          <w:ilvl w:val="0"/>
          <w:numId w:val="28"/>
        </w:numPr>
        <w:ind w:left="426"/>
        <w:jc w:val="both"/>
        <w:rPr>
          <w:rFonts w:ascii="Arial" w:hAnsi="Arial" w:cs="Arial"/>
          <w:szCs w:val="24"/>
        </w:rPr>
      </w:pPr>
      <w:r w:rsidRPr="006D28FF">
        <w:rPr>
          <w:rFonts w:ascii="Arial" w:hAnsi="Arial" w:cs="Arial"/>
          <w:szCs w:val="24"/>
        </w:rPr>
        <w:t xml:space="preserve">Critical Business Functions: A real-world evaluation of critical business functions is recommended to help ensure the BCP is appropriate and does not include non-essential services/areas which could consume recovery resources. The agreed critical functions and dependencies should be detailed and aligned between the BCP and IT DRP (points 9,10). </w:t>
      </w:r>
    </w:p>
    <w:p w14:paraId="4D01F204" w14:textId="77777777" w:rsidR="000B0C24" w:rsidRDefault="000B0C24" w:rsidP="000B0C24">
      <w:pPr>
        <w:jc w:val="both"/>
        <w:rPr>
          <w:rFonts w:ascii="Arial" w:hAnsi="Arial" w:cs="Arial"/>
          <w:szCs w:val="24"/>
        </w:rPr>
      </w:pPr>
    </w:p>
    <w:p w14:paraId="5EAE7305" w14:textId="77777777" w:rsidR="000B0C24" w:rsidRPr="0006631E" w:rsidRDefault="000B0C24" w:rsidP="000B0C24">
      <w:pPr>
        <w:pStyle w:val="ListParagraph"/>
        <w:numPr>
          <w:ilvl w:val="0"/>
          <w:numId w:val="28"/>
        </w:numPr>
        <w:ind w:left="426"/>
        <w:jc w:val="both"/>
        <w:rPr>
          <w:rFonts w:ascii="Arial" w:hAnsi="Arial" w:cs="Arial"/>
          <w:szCs w:val="24"/>
        </w:rPr>
      </w:pPr>
      <w:r w:rsidRPr="006D28FF">
        <w:rPr>
          <w:rFonts w:ascii="Arial" w:hAnsi="Arial" w:cs="Arial"/>
          <w:szCs w:val="24"/>
        </w:rPr>
        <w:t>System Architecture: Consideration for additional drive storage at the storage site to ensure an IT restore; a comprehensive test will identify any deficiencies in storage capacity. A potential solution could include the evaluation of cloud-based storage and a possible re-architecture of the existing system (points 11,12).</w:t>
      </w:r>
    </w:p>
    <w:p w14:paraId="657F7269" w14:textId="77777777" w:rsidR="000B0C24" w:rsidRDefault="000B0C24" w:rsidP="000B0C24">
      <w:pPr>
        <w:jc w:val="both"/>
        <w:rPr>
          <w:rFonts w:ascii="Arial" w:hAnsi="Arial" w:cs="Arial"/>
          <w:szCs w:val="32"/>
          <w:lang w:val="en-US"/>
        </w:rPr>
      </w:pPr>
    </w:p>
    <w:p w14:paraId="6555200D" w14:textId="77777777" w:rsidR="000B0C24" w:rsidRDefault="000B0C24" w:rsidP="000B0C24">
      <w:pPr>
        <w:jc w:val="both"/>
        <w:rPr>
          <w:rFonts w:ascii="Arial" w:hAnsi="Arial" w:cs="Arial"/>
          <w:szCs w:val="32"/>
          <w:lang w:val="en-US"/>
        </w:rPr>
      </w:pPr>
    </w:p>
    <w:p w14:paraId="0DBB80DF" w14:textId="77777777" w:rsidR="000B0C24" w:rsidRPr="004E7363" w:rsidRDefault="000B0C24" w:rsidP="000B0C24">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6D4B9EEF" w14:textId="77777777" w:rsidR="000B0C24" w:rsidRPr="00A92B37" w:rsidRDefault="000B0C24" w:rsidP="000B0C24">
      <w:pPr>
        <w:jc w:val="both"/>
        <w:rPr>
          <w:rFonts w:ascii="Arial" w:hAnsi="Arial" w:cs="Arial"/>
          <w:szCs w:val="32"/>
          <w:highlight w:val="red"/>
          <w:lang w:val="en-US"/>
        </w:rPr>
      </w:pPr>
    </w:p>
    <w:p w14:paraId="091D324F" w14:textId="77777777" w:rsidR="000B0C24" w:rsidRPr="007076D1" w:rsidRDefault="000B0C24" w:rsidP="000B0C24">
      <w:pPr>
        <w:jc w:val="both"/>
        <w:rPr>
          <w:rFonts w:ascii="Arial" w:hAnsi="Arial" w:cs="Arial"/>
          <w:b/>
          <w:bCs/>
          <w:szCs w:val="32"/>
          <w:lang w:val="en-US"/>
        </w:rPr>
      </w:pPr>
      <w:r w:rsidRPr="007076D1">
        <w:rPr>
          <w:rFonts w:ascii="Arial" w:hAnsi="Arial" w:cs="Arial"/>
          <w:b/>
          <w:bCs/>
          <w:szCs w:val="32"/>
          <w:lang w:val="en-US"/>
        </w:rPr>
        <w:t xml:space="preserve">How well does it fit with our strategic direction? </w:t>
      </w:r>
    </w:p>
    <w:p w14:paraId="401FC15D" w14:textId="77777777" w:rsidR="000B0C24" w:rsidRDefault="000B0C24" w:rsidP="000B0C24">
      <w:pPr>
        <w:jc w:val="both"/>
        <w:rPr>
          <w:rFonts w:ascii="Arial" w:hAnsi="Arial" w:cs="Arial"/>
          <w:szCs w:val="32"/>
          <w:highlight w:val="yellow"/>
          <w:lang w:val="en-US"/>
        </w:rPr>
      </w:pPr>
    </w:p>
    <w:p w14:paraId="1D49DD43" w14:textId="77777777" w:rsidR="000B0C24" w:rsidRDefault="000B0C24" w:rsidP="000B0C24">
      <w:pPr>
        <w:jc w:val="both"/>
        <w:rPr>
          <w:rFonts w:ascii="Arial" w:hAnsi="Arial" w:cs="Arial"/>
          <w:szCs w:val="32"/>
          <w:highlight w:val="yellow"/>
          <w:lang w:val="en-US"/>
        </w:rPr>
      </w:pPr>
      <w:r>
        <w:rPr>
          <w:rStyle w:val="normaltextrun"/>
          <w:rFonts w:ascii="Arial" w:hAnsi="Arial" w:cs="Arial"/>
          <w:color w:val="000000"/>
          <w:shd w:val="clear" w:color="auto" w:fill="FFFFFF"/>
          <w:lang w:val="en-US"/>
        </w:rPr>
        <w:t>BCP and DRP review fits with city’s Key Focus Area (KFA) A4.11 of the Strategic Community Plan identifies “Risk Management &amp; Disaster Recovery Planning”.</w:t>
      </w:r>
    </w:p>
    <w:p w14:paraId="35BA09F7" w14:textId="77777777" w:rsidR="000B0C24" w:rsidRPr="00A92B37" w:rsidRDefault="000B0C24" w:rsidP="000B0C24">
      <w:pPr>
        <w:jc w:val="both"/>
        <w:rPr>
          <w:rFonts w:ascii="Arial" w:hAnsi="Arial" w:cs="Arial"/>
          <w:szCs w:val="32"/>
          <w:highlight w:val="yellow"/>
          <w:lang w:val="en-US"/>
        </w:rPr>
      </w:pPr>
    </w:p>
    <w:p w14:paraId="3D1D0C2B" w14:textId="77777777" w:rsidR="000B0C24" w:rsidRPr="00163EEF" w:rsidRDefault="000B0C24" w:rsidP="000B0C24">
      <w:pPr>
        <w:jc w:val="both"/>
        <w:rPr>
          <w:rFonts w:ascii="Arial" w:hAnsi="Arial" w:cs="Arial"/>
          <w:b/>
          <w:bCs/>
          <w:szCs w:val="32"/>
          <w:highlight w:val="yellow"/>
          <w:lang w:val="en-US"/>
        </w:rPr>
      </w:pPr>
      <w:r w:rsidRPr="00FA06EE">
        <w:rPr>
          <w:rFonts w:ascii="Arial" w:hAnsi="Arial" w:cs="Arial"/>
          <w:b/>
          <w:bCs/>
          <w:szCs w:val="32"/>
          <w:lang w:val="en-US"/>
        </w:rPr>
        <w:t>Who benefits?</w:t>
      </w:r>
      <w:r w:rsidRPr="00163EEF">
        <w:rPr>
          <w:rFonts w:ascii="Arial" w:hAnsi="Arial" w:cs="Arial"/>
          <w:b/>
          <w:bCs/>
          <w:szCs w:val="32"/>
          <w:highlight w:val="yellow"/>
          <w:lang w:val="en-US"/>
        </w:rPr>
        <w:t xml:space="preserve"> </w:t>
      </w:r>
    </w:p>
    <w:p w14:paraId="1E689362" w14:textId="77777777" w:rsidR="000B0C24" w:rsidRDefault="000B0C24" w:rsidP="000B0C24">
      <w:pPr>
        <w:jc w:val="both"/>
        <w:rPr>
          <w:rFonts w:ascii="Arial" w:hAnsi="Arial" w:cs="Arial"/>
          <w:szCs w:val="32"/>
          <w:lang w:val="en-US"/>
        </w:rPr>
      </w:pPr>
    </w:p>
    <w:p w14:paraId="2CEACE33" w14:textId="6EA9D946" w:rsidR="000B0C24" w:rsidRDefault="000B0C24" w:rsidP="000B0C24">
      <w:pPr>
        <w:jc w:val="both"/>
        <w:rPr>
          <w:rFonts w:ascii="Arial" w:hAnsi="Arial" w:cs="Arial"/>
          <w:szCs w:val="32"/>
          <w:lang w:val="en-US"/>
        </w:rPr>
      </w:pPr>
      <w:r>
        <w:rPr>
          <w:rFonts w:ascii="Arial" w:hAnsi="Arial" w:cs="Arial"/>
          <w:szCs w:val="32"/>
          <w:lang w:val="en-US"/>
        </w:rPr>
        <w:t xml:space="preserve">City’s main purpose is to administer community services </w:t>
      </w:r>
      <w:r w:rsidRPr="003B2ABD">
        <w:rPr>
          <w:rFonts w:ascii="Arial" w:hAnsi="Arial" w:cs="Arial"/>
          <w:szCs w:val="32"/>
          <w:lang w:val="en-US"/>
        </w:rPr>
        <w:t>promptly</w:t>
      </w:r>
      <w:r>
        <w:rPr>
          <w:rFonts w:ascii="Arial" w:hAnsi="Arial" w:cs="Arial"/>
          <w:szCs w:val="32"/>
          <w:lang w:val="en-US"/>
        </w:rPr>
        <w:t xml:space="preserve">. Having a new Business Continuity Plan provides a greater confidence, flexibility, and integrity to the community and to the city operation teams. Efficient and secure non-disruptive service continuation to the residence is another target. If a </w:t>
      </w:r>
      <w:r>
        <w:rPr>
          <w:rFonts w:ascii="Arial" w:hAnsi="Arial" w:cs="Arial"/>
          <w:szCs w:val="32"/>
          <w:lang w:val="en-US"/>
        </w:rPr>
        <w:lastRenderedPageBreak/>
        <w:t>disaster strikes having a viable BCP/DRP will add vale and speedy recovery of services, also removes that extra pressure and impact to individuals.</w:t>
      </w:r>
    </w:p>
    <w:p w14:paraId="46F54BD3" w14:textId="77777777" w:rsidR="000B0C24" w:rsidRDefault="000B0C24" w:rsidP="000B0C24">
      <w:pPr>
        <w:jc w:val="both"/>
        <w:rPr>
          <w:rFonts w:ascii="Arial" w:hAnsi="Arial" w:cs="Arial"/>
          <w:szCs w:val="32"/>
          <w:lang w:val="en-US"/>
        </w:rPr>
      </w:pPr>
    </w:p>
    <w:p w14:paraId="4B6ABA90" w14:textId="77777777" w:rsidR="000B0C24" w:rsidRPr="00617C1D" w:rsidRDefault="000B0C24" w:rsidP="000B0C24">
      <w:pPr>
        <w:jc w:val="both"/>
        <w:rPr>
          <w:rFonts w:ascii="Arial" w:hAnsi="Arial" w:cs="Arial"/>
          <w:b/>
          <w:bCs/>
          <w:szCs w:val="32"/>
          <w:highlight w:val="yellow"/>
          <w:lang w:val="en-US"/>
        </w:rPr>
      </w:pPr>
      <w:r w:rsidRPr="003D360F">
        <w:rPr>
          <w:rFonts w:ascii="Arial" w:hAnsi="Arial" w:cs="Arial"/>
          <w:b/>
          <w:bCs/>
          <w:szCs w:val="32"/>
          <w:lang w:val="en-US"/>
        </w:rPr>
        <w:t>Does it involve a tolerable risk?</w:t>
      </w:r>
    </w:p>
    <w:p w14:paraId="58840924" w14:textId="77777777" w:rsidR="000B0C24" w:rsidRDefault="000B0C24" w:rsidP="000B0C24">
      <w:pPr>
        <w:jc w:val="both"/>
        <w:rPr>
          <w:rFonts w:ascii="Arial" w:hAnsi="Arial" w:cs="Arial"/>
          <w:szCs w:val="32"/>
          <w:lang w:val="en-US"/>
        </w:rPr>
      </w:pPr>
    </w:p>
    <w:p w14:paraId="5C5F9A52" w14:textId="77777777" w:rsidR="000B0C24" w:rsidRPr="0016223D" w:rsidRDefault="000B0C24" w:rsidP="000B0C24">
      <w:pPr>
        <w:jc w:val="both"/>
        <w:rPr>
          <w:rFonts w:ascii="Arial" w:hAnsi="Arial" w:cs="Arial"/>
          <w:szCs w:val="24"/>
          <w:lang w:val="en-US"/>
        </w:rPr>
      </w:pPr>
      <w:r>
        <w:rPr>
          <w:rFonts w:ascii="Arial" w:hAnsi="Arial" w:cs="Arial"/>
          <w:szCs w:val="32"/>
          <w:lang w:val="en-US"/>
        </w:rPr>
        <w:t xml:space="preserve">Two independent reviews from two audit firms have recommended in (1) 2015 and in (2) 2018 to train, develop, and test BCP/DRP. Therefore, not </w:t>
      </w:r>
      <w:r w:rsidRPr="0016223D">
        <w:rPr>
          <w:rStyle w:val="normaltextrun"/>
          <w:rFonts w:ascii="Arial" w:hAnsi="Arial" w:cs="Arial"/>
          <w:color w:val="000000"/>
          <w:szCs w:val="24"/>
          <w:shd w:val="clear" w:color="auto" w:fill="FFFFFF"/>
          <w:lang w:val="en-US"/>
        </w:rPr>
        <w:t xml:space="preserve">this situation has the potential to cause reputational </w:t>
      </w:r>
      <w:r>
        <w:rPr>
          <w:rStyle w:val="normaltextrun"/>
          <w:rFonts w:ascii="Arial" w:hAnsi="Arial" w:cs="Arial"/>
          <w:color w:val="000000"/>
          <w:szCs w:val="24"/>
          <w:shd w:val="clear" w:color="auto" w:fill="FFFFFF"/>
          <w:lang w:val="en-US"/>
        </w:rPr>
        <w:t xml:space="preserve">and possible legal </w:t>
      </w:r>
      <w:r w:rsidRPr="0016223D">
        <w:rPr>
          <w:rStyle w:val="normaltextrun"/>
          <w:rFonts w:ascii="Arial" w:hAnsi="Arial" w:cs="Arial"/>
          <w:color w:val="000000"/>
          <w:szCs w:val="24"/>
          <w:shd w:val="clear" w:color="auto" w:fill="FFFFFF"/>
          <w:lang w:val="en-US"/>
        </w:rPr>
        <w:t>damage with the Community while re</w:t>
      </w:r>
      <w:r>
        <w:rPr>
          <w:rStyle w:val="normaltextrun"/>
          <w:rFonts w:ascii="Arial" w:hAnsi="Arial" w:cs="Arial"/>
          <w:color w:val="000000"/>
          <w:szCs w:val="24"/>
          <w:shd w:val="clear" w:color="auto" w:fill="FFFFFF"/>
          <w:lang w:val="en-US"/>
        </w:rPr>
        <w:t xml:space="preserve">scheduling </w:t>
      </w:r>
      <w:r w:rsidRPr="0016223D">
        <w:rPr>
          <w:rStyle w:val="normaltextrun"/>
          <w:rFonts w:ascii="Arial" w:hAnsi="Arial" w:cs="Arial"/>
          <w:color w:val="000000"/>
          <w:szCs w:val="24"/>
          <w:shd w:val="clear" w:color="auto" w:fill="FFFFFF"/>
          <w:lang w:val="en-US"/>
        </w:rPr>
        <w:t>of th</w:t>
      </w:r>
      <w:r>
        <w:rPr>
          <w:rStyle w:val="normaltextrun"/>
          <w:rFonts w:ascii="Arial" w:hAnsi="Arial" w:cs="Arial"/>
          <w:color w:val="000000"/>
          <w:szCs w:val="24"/>
          <w:shd w:val="clear" w:color="auto" w:fill="FFFFFF"/>
          <w:lang w:val="en-US"/>
        </w:rPr>
        <w:t>is</w:t>
      </w:r>
      <w:r w:rsidRPr="0016223D">
        <w:rPr>
          <w:rStyle w:val="normaltextrun"/>
          <w:rFonts w:ascii="Arial" w:hAnsi="Arial" w:cs="Arial"/>
          <w:color w:val="000000"/>
          <w:szCs w:val="24"/>
          <w:shd w:val="clear" w:color="auto" w:fill="FFFFFF"/>
          <w:lang w:val="en-US"/>
        </w:rPr>
        <w:t xml:space="preserve"> work is delayed. </w:t>
      </w:r>
    </w:p>
    <w:p w14:paraId="5AB01960" w14:textId="77777777" w:rsidR="000B0C24" w:rsidRDefault="000B0C24" w:rsidP="000B0C24">
      <w:pPr>
        <w:jc w:val="both"/>
        <w:rPr>
          <w:rFonts w:ascii="Arial" w:hAnsi="Arial" w:cs="Arial"/>
          <w:szCs w:val="32"/>
          <w:lang w:val="en-US"/>
        </w:rPr>
      </w:pPr>
    </w:p>
    <w:p w14:paraId="30CA4CB2" w14:textId="77777777" w:rsidR="000B0C24" w:rsidRPr="00187424" w:rsidRDefault="000B0C24" w:rsidP="000B0C24">
      <w:pPr>
        <w:jc w:val="both"/>
        <w:rPr>
          <w:rFonts w:ascii="Arial" w:hAnsi="Arial" w:cs="Arial"/>
          <w:b/>
          <w:bCs/>
          <w:szCs w:val="32"/>
          <w:highlight w:val="yellow"/>
          <w:lang w:val="en-US"/>
        </w:rPr>
      </w:pPr>
      <w:r w:rsidRPr="003D360F">
        <w:rPr>
          <w:rFonts w:ascii="Arial" w:hAnsi="Arial" w:cs="Arial"/>
          <w:b/>
          <w:bCs/>
          <w:szCs w:val="32"/>
          <w:lang w:val="en-US"/>
        </w:rPr>
        <w:t>Do we have the information we need?</w:t>
      </w:r>
    </w:p>
    <w:p w14:paraId="5BED13D1" w14:textId="77777777" w:rsidR="000B0C24" w:rsidRDefault="000B0C24" w:rsidP="000B0C24">
      <w:pPr>
        <w:jc w:val="both"/>
        <w:rPr>
          <w:rFonts w:ascii="Arial" w:hAnsi="Arial" w:cs="Arial"/>
          <w:szCs w:val="32"/>
          <w:lang w:val="en-US"/>
        </w:rPr>
      </w:pPr>
    </w:p>
    <w:p w14:paraId="311E19E2" w14:textId="05013AF5" w:rsidR="000B0C24" w:rsidRDefault="000B0C24" w:rsidP="000B0C24">
      <w:pPr>
        <w:jc w:val="both"/>
        <w:rPr>
          <w:rFonts w:ascii="Arial" w:hAnsi="Arial" w:cs="Arial"/>
          <w:szCs w:val="32"/>
          <w:lang w:val="en-US"/>
        </w:rPr>
      </w:pPr>
      <w:r>
        <w:rPr>
          <w:rFonts w:ascii="Arial" w:hAnsi="Arial" w:cs="Arial"/>
          <w:szCs w:val="32"/>
          <w:lang w:val="en-US"/>
        </w:rPr>
        <w:t xml:space="preserve">BDO (WA) Pty Ltd review in 2015 was the initiation to the BCP review. Further in 2018 Moore Stephens report has highlighted the need for BCP refresher and testing. </w:t>
      </w:r>
    </w:p>
    <w:p w14:paraId="1B3F8B78" w14:textId="6FD6327D" w:rsidR="004C426A" w:rsidRDefault="004C426A" w:rsidP="000B0C24">
      <w:pPr>
        <w:jc w:val="both"/>
        <w:rPr>
          <w:rFonts w:ascii="Arial" w:hAnsi="Arial" w:cs="Arial"/>
          <w:szCs w:val="32"/>
          <w:lang w:val="en-US"/>
        </w:rPr>
      </w:pPr>
    </w:p>
    <w:p w14:paraId="075BD296" w14:textId="77777777" w:rsidR="004C426A" w:rsidRDefault="004C426A" w:rsidP="000B0C24">
      <w:pPr>
        <w:jc w:val="both"/>
        <w:rPr>
          <w:rFonts w:ascii="Arial" w:hAnsi="Arial" w:cs="Arial"/>
          <w:szCs w:val="32"/>
          <w:lang w:val="en-US"/>
        </w:rPr>
      </w:pPr>
    </w:p>
    <w:p w14:paraId="2B4A7CB1" w14:textId="77777777" w:rsidR="000B0C24" w:rsidRPr="00AD73CC" w:rsidRDefault="000B0C24" w:rsidP="000B0C24">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639E68C4" w14:textId="77777777" w:rsidR="000B0C24" w:rsidRPr="00AD73CC" w:rsidRDefault="000B0C24" w:rsidP="000B0C24">
      <w:pPr>
        <w:jc w:val="both"/>
        <w:rPr>
          <w:rFonts w:ascii="Arial" w:hAnsi="Arial" w:cs="Arial"/>
          <w:b/>
          <w:szCs w:val="32"/>
          <w:lang w:val="en-US"/>
        </w:rPr>
      </w:pPr>
    </w:p>
    <w:p w14:paraId="4F261892" w14:textId="77777777" w:rsidR="000B0C24" w:rsidRDefault="000B0C24" w:rsidP="000B0C24">
      <w:pPr>
        <w:jc w:val="both"/>
        <w:rPr>
          <w:rFonts w:ascii="Arial" w:hAnsi="Arial" w:cs="Arial"/>
          <w:bCs/>
          <w:szCs w:val="32"/>
          <w:lang w:val="en-US"/>
        </w:rPr>
      </w:pPr>
      <w:r w:rsidRPr="00DA16BD">
        <w:rPr>
          <w:rFonts w:ascii="Arial" w:hAnsi="Arial" w:cs="Arial"/>
          <w:bCs/>
          <w:szCs w:val="32"/>
          <w:lang w:val="en-US"/>
        </w:rPr>
        <w:t xml:space="preserve">The </w:t>
      </w:r>
      <w:r>
        <w:rPr>
          <w:rFonts w:ascii="Arial" w:hAnsi="Arial" w:cs="Arial"/>
          <w:bCs/>
          <w:szCs w:val="32"/>
          <w:lang w:val="en-US"/>
        </w:rPr>
        <w:t xml:space="preserve">BCP workshop will cost the city $4,730 </w:t>
      </w:r>
      <w:proofErr w:type="spellStart"/>
      <w:r>
        <w:rPr>
          <w:rFonts w:ascii="Arial" w:hAnsi="Arial" w:cs="Arial"/>
          <w:bCs/>
          <w:szCs w:val="32"/>
          <w:lang w:val="en-US"/>
        </w:rPr>
        <w:t>exGST</w:t>
      </w:r>
      <w:proofErr w:type="spellEnd"/>
      <w:r>
        <w:rPr>
          <w:rFonts w:ascii="Arial" w:hAnsi="Arial" w:cs="Arial"/>
          <w:bCs/>
          <w:szCs w:val="32"/>
          <w:lang w:val="en-US"/>
        </w:rPr>
        <w:t>.</w:t>
      </w:r>
      <w:r w:rsidRPr="00DA16BD">
        <w:rPr>
          <w:rFonts w:ascii="Arial" w:hAnsi="Arial" w:cs="Arial"/>
          <w:bCs/>
          <w:szCs w:val="32"/>
          <w:lang w:val="en-US"/>
        </w:rPr>
        <w:t xml:space="preserve"> </w:t>
      </w:r>
    </w:p>
    <w:p w14:paraId="03896C10" w14:textId="77777777" w:rsidR="000B0C24" w:rsidRDefault="000B0C24" w:rsidP="000B0C24">
      <w:pPr>
        <w:jc w:val="both"/>
        <w:rPr>
          <w:rFonts w:ascii="Arial" w:hAnsi="Arial" w:cs="Arial"/>
          <w:bCs/>
          <w:szCs w:val="32"/>
          <w:lang w:val="en-US"/>
        </w:rPr>
      </w:pPr>
    </w:p>
    <w:p w14:paraId="4A035F2E" w14:textId="77777777" w:rsidR="000B0C24" w:rsidRPr="00A92B37" w:rsidRDefault="000B0C24" w:rsidP="000B0C24">
      <w:pPr>
        <w:jc w:val="both"/>
        <w:rPr>
          <w:rFonts w:ascii="Arial" w:hAnsi="Arial" w:cs="Arial"/>
          <w:b/>
          <w:szCs w:val="32"/>
          <w:highlight w:val="yellow"/>
          <w:lang w:val="en-US"/>
        </w:rPr>
      </w:pPr>
      <w:r w:rsidRPr="003B6FB2">
        <w:rPr>
          <w:rFonts w:ascii="Arial" w:hAnsi="Arial" w:cs="Arial"/>
          <w:b/>
          <w:szCs w:val="32"/>
          <w:lang w:val="en-US"/>
        </w:rPr>
        <w:t>Can we afford it?</w:t>
      </w:r>
      <w:r w:rsidRPr="00A92B37">
        <w:rPr>
          <w:rFonts w:ascii="Arial" w:hAnsi="Arial" w:cs="Arial"/>
          <w:b/>
          <w:szCs w:val="32"/>
          <w:highlight w:val="yellow"/>
          <w:lang w:val="en-US"/>
        </w:rPr>
        <w:t xml:space="preserve"> </w:t>
      </w:r>
    </w:p>
    <w:p w14:paraId="7E67387B" w14:textId="77777777" w:rsidR="000B0C24" w:rsidRPr="000C4C2A" w:rsidRDefault="000B0C24" w:rsidP="000B0C24">
      <w:pPr>
        <w:jc w:val="both"/>
        <w:rPr>
          <w:rFonts w:ascii="Arial" w:hAnsi="Arial" w:cs="Arial"/>
          <w:bCs/>
          <w:szCs w:val="32"/>
          <w:lang w:val="en-US"/>
        </w:rPr>
      </w:pPr>
    </w:p>
    <w:p w14:paraId="58EEBF8B" w14:textId="77777777" w:rsidR="000B0C24" w:rsidRPr="000C4C2A" w:rsidRDefault="000B0C24" w:rsidP="000B0C24">
      <w:pPr>
        <w:jc w:val="both"/>
        <w:rPr>
          <w:rFonts w:ascii="Arial" w:hAnsi="Arial" w:cs="Arial"/>
          <w:b/>
          <w:szCs w:val="32"/>
          <w:lang w:val="en-US"/>
        </w:rPr>
      </w:pPr>
      <w:r w:rsidRPr="000C4C2A">
        <w:rPr>
          <w:rFonts w:ascii="Arial" w:hAnsi="Arial" w:cs="Arial"/>
          <w:bCs/>
          <w:szCs w:val="32"/>
          <w:lang w:val="en-US"/>
        </w:rPr>
        <w:t xml:space="preserve">The city </w:t>
      </w:r>
      <w:r>
        <w:rPr>
          <w:rFonts w:ascii="Arial" w:hAnsi="Arial" w:cs="Arial"/>
          <w:bCs/>
          <w:szCs w:val="32"/>
          <w:lang w:val="en-US"/>
        </w:rPr>
        <w:t>can afford</w:t>
      </w:r>
      <w:r w:rsidRPr="000C4C2A">
        <w:rPr>
          <w:rFonts w:ascii="Arial" w:hAnsi="Arial" w:cs="Arial"/>
          <w:bCs/>
          <w:szCs w:val="32"/>
          <w:lang w:val="en-US"/>
        </w:rPr>
        <w:t xml:space="preserve"> </w:t>
      </w:r>
      <w:r>
        <w:rPr>
          <w:rFonts w:ascii="Arial" w:hAnsi="Arial" w:cs="Arial"/>
          <w:bCs/>
          <w:szCs w:val="32"/>
          <w:lang w:val="en-US"/>
        </w:rPr>
        <w:t xml:space="preserve">a new BCP development. It is vital this workshop is executed to keep the city BCP/DRP up to dated, tested, and have the documents handy to be used in an unforeseen risks/disaster. </w:t>
      </w:r>
    </w:p>
    <w:p w14:paraId="5A3710E2" w14:textId="77777777" w:rsidR="000B0C24" w:rsidRPr="000C4C2A" w:rsidRDefault="000B0C24" w:rsidP="000B0C24">
      <w:pPr>
        <w:jc w:val="both"/>
        <w:rPr>
          <w:rFonts w:ascii="Arial" w:hAnsi="Arial" w:cs="Arial"/>
          <w:b/>
          <w:szCs w:val="32"/>
          <w:lang w:val="en-US"/>
        </w:rPr>
      </w:pPr>
    </w:p>
    <w:p w14:paraId="0D8FA2B2" w14:textId="77777777" w:rsidR="000B0C24" w:rsidRPr="00617C1D" w:rsidRDefault="000B0C24" w:rsidP="000B0C24">
      <w:pPr>
        <w:jc w:val="both"/>
        <w:rPr>
          <w:rFonts w:ascii="Arial" w:hAnsi="Arial" w:cs="Arial"/>
          <w:b/>
          <w:szCs w:val="32"/>
          <w:highlight w:val="yellow"/>
          <w:lang w:val="en-US"/>
        </w:rPr>
      </w:pPr>
      <w:r w:rsidRPr="003B6FB2">
        <w:rPr>
          <w:rFonts w:ascii="Arial" w:hAnsi="Arial" w:cs="Arial"/>
          <w:b/>
          <w:szCs w:val="32"/>
          <w:lang w:val="en-US"/>
        </w:rPr>
        <w:t>How does the option impact upon rates?</w:t>
      </w:r>
    </w:p>
    <w:p w14:paraId="5A612C0D" w14:textId="77777777" w:rsidR="000B0C24" w:rsidRDefault="000B0C24" w:rsidP="000B0C24">
      <w:pPr>
        <w:jc w:val="both"/>
        <w:rPr>
          <w:rFonts w:ascii="Arial" w:hAnsi="Arial" w:cs="Arial"/>
          <w:szCs w:val="24"/>
        </w:rPr>
      </w:pPr>
    </w:p>
    <w:p w14:paraId="5CE3E110" w14:textId="77777777" w:rsidR="000B0C24" w:rsidRDefault="000B0C24" w:rsidP="000B0C24">
      <w:pPr>
        <w:jc w:val="both"/>
        <w:rPr>
          <w:rFonts w:ascii="Arial" w:hAnsi="Arial" w:cs="Arial"/>
          <w:szCs w:val="24"/>
        </w:rPr>
      </w:pPr>
      <w:r>
        <w:rPr>
          <w:rFonts w:ascii="Arial" w:hAnsi="Arial" w:cs="Arial"/>
          <w:szCs w:val="24"/>
        </w:rPr>
        <w:t xml:space="preserve">There will be no impact on rates in the 20/21 FY.  </w:t>
      </w:r>
    </w:p>
    <w:p w14:paraId="0FE4D7AF" w14:textId="77777777" w:rsidR="000B0C24" w:rsidRDefault="000B0C24" w:rsidP="00D954D1">
      <w:pPr>
        <w:rPr>
          <w:rFonts w:ascii="Arial" w:hAnsi="Arial" w:cs="Arial"/>
          <w:b/>
        </w:rPr>
      </w:pPr>
    </w:p>
    <w:p w14:paraId="7886D574" w14:textId="77777777" w:rsidR="000B0C24" w:rsidRDefault="000B0C24" w:rsidP="00D954D1">
      <w:pPr>
        <w:rPr>
          <w:rFonts w:ascii="Arial" w:hAnsi="Arial" w:cs="Arial"/>
          <w:b/>
        </w:rPr>
      </w:pPr>
    </w:p>
    <w:p w14:paraId="4EA5324E" w14:textId="77777777" w:rsidR="00D954D1" w:rsidRDefault="00D954D1" w:rsidP="00D954D1">
      <w:pPr>
        <w:rPr>
          <w:rFonts w:ascii="Arial" w:hAnsi="Arial" w:cs="Arial"/>
          <w:b/>
        </w:rPr>
      </w:pPr>
      <w:r>
        <w:rPr>
          <w:rFonts w:ascii="Arial" w:hAnsi="Arial" w:cs="Arial"/>
          <w:b/>
        </w:rPr>
        <w:br w:type="page"/>
      </w:r>
    </w:p>
    <w:p w14:paraId="57C2A4A3" w14:textId="2A175CD8" w:rsidR="0085640F" w:rsidRDefault="00F41E49" w:rsidP="009D2603">
      <w:pPr>
        <w:pStyle w:val="Heading1"/>
        <w:numPr>
          <w:ilvl w:val="1"/>
          <w:numId w:val="8"/>
        </w:numPr>
        <w:tabs>
          <w:tab w:val="clear" w:pos="2410"/>
        </w:tabs>
        <w:spacing w:before="0" w:after="0"/>
        <w:ind w:left="0" w:hanging="851"/>
        <w:rPr>
          <w:rFonts w:ascii="Arial" w:hAnsi="Arial" w:cs="Arial"/>
          <w:caps w:val="0"/>
          <w:sz w:val="24"/>
          <w:szCs w:val="24"/>
          <w:u w:val="none"/>
        </w:rPr>
      </w:pPr>
      <w:bookmarkStart w:id="24" w:name="_Toc50960481"/>
      <w:r>
        <w:rPr>
          <w:rFonts w:ascii="Arial" w:hAnsi="Arial" w:cs="Arial"/>
          <w:caps w:val="0"/>
          <w:sz w:val="24"/>
          <w:szCs w:val="24"/>
          <w:u w:val="none"/>
        </w:rPr>
        <w:lastRenderedPageBreak/>
        <w:t>Risks in the Tendering Process</w:t>
      </w:r>
      <w:bookmarkEnd w:id="24"/>
    </w:p>
    <w:p w14:paraId="5F942669" w14:textId="519266FB" w:rsidR="0087596B" w:rsidRDefault="0087596B" w:rsidP="0087596B"/>
    <w:tbl>
      <w:tblPr>
        <w:tblStyle w:val="TableGrid"/>
        <w:tblW w:w="8505" w:type="dxa"/>
        <w:tblInd w:w="-5" w:type="dxa"/>
        <w:tblLook w:val="04A0" w:firstRow="1" w:lastRow="0" w:firstColumn="1" w:lastColumn="0" w:noHBand="0" w:noVBand="1"/>
      </w:tblPr>
      <w:tblGrid>
        <w:gridCol w:w="2521"/>
        <w:gridCol w:w="5984"/>
      </w:tblGrid>
      <w:tr w:rsidR="00A56180" w:rsidRPr="008A1B93" w14:paraId="1E143642" w14:textId="77777777" w:rsidTr="009D2603">
        <w:tc>
          <w:tcPr>
            <w:tcW w:w="2521" w:type="dxa"/>
          </w:tcPr>
          <w:p w14:paraId="5B5C9892" w14:textId="77777777" w:rsidR="00A56180" w:rsidRDefault="00A56180" w:rsidP="001E6F48">
            <w:pPr>
              <w:jc w:val="both"/>
              <w:rPr>
                <w:rFonts w:ascii="Arial" w:hAnsi="Arial" w:cs="Arial"/>
                <w:b/>
                <w:szCs w:val="24"/>
              </w:rPr>
            </w:pPr>
            <w:r>
              <w:rPr>
                <w:rFonts w:ascii="Arial" w:hAnsi="Arial" w:cs="Arial"/>
                <w:b/>
                <w:szCs w:val="24"/>
              </w:rPr>
              <w:t>Committee</w:t>
            </w:r>
          </w:p>
        </w:tc>
        <w:tc>
          <w:tcPr>
            <w:tcW w:w="5984" w:type="dxa"/>
          </w:tcPr>
          <w:p w14:paraId="0A55F13C" w14:textId="7C9BAECD" w:rsidR="00A56180" w:rsidRDefault="008A6D99" w:rsidP="001E6F48">
            <w:pPr>
              <w:jc w:val="both"/>
              <w:rPr>
                <w:rFonts w:ascii="Arial" w:hAnsi="Arial" w:cs="Arial"/>
                <w:szCs w:val="24"/>
              </w:rPr>
            </w:pPr>
            <w:r>
              <w:rPr>
                <w:rFonts w:ascii="Arial" w:hAnsi="Arial" w:cs="Arial"/>
                <w:szCs w:val="24"/>
              </w:rPr>
              <w:t>31</w:t>
            </w:r>
            <w:r w:rsidR="00742E10">
              <w:rPr>
                <w:rFonts w:ascii="Arial" w:hAnsi="Arial" w:cs="Arial"/>
                <w:szCs w:val="24"/>
              </w:rPr>
              <w:t xml:space="preserve"> August</w:t>
            </w:r>
            <w:r w:rsidR="00A56180">
              <w:rPr>
                <w:rFonts w:ascii="Arial" w:hAnsi="Arial" w:cs="Arial"/>
                <w:szCs w:val="24"/>
              </w:rPr>
              <w:t xml:space="preserve"> 2020</w:t>
            </w:r>
          </w:p>
        </w:tc>
      </w:tr>
      <w:tr w:rsidR="00A56180" w:rsidRPr="008A1B93" w14:paraId="78059D45" w14:textId="77777777" w:rsidTr="009D2603">
        <w:tc>
          <w:tcPr>
            <w:tcW w:w="2521" w:type="dxa"/>
          </w:tcPr>
          <w:p w14:paraId="087242F1" w14:textId="77777777" w:rsidR="00A56180" w:rsidRPr="00DD5B71" w:rsidRDefault="00A56180" w:rsidP="001E6F48">
            <w:pPr>
              <w:jc w:val="both"/>
              <w:rPr>
                <w:rFonts w:ascii="Arial" w:hAnsi="Arial" w:cs="Arial"/>
                <w:b/>
                <w:szCs w:val="24"/>
                <w:lang w:val="en-AU"/>
              </w:rPr>
            </w:pPr>
            <w:r>
              <w:rPr>
                <w:rFonts w:ascii="Arial" w:hAnsi="Arial" w:cs="Arial"/>
                <w:b/>
                <w:szCs w:val="24"/>
                <w:lang w:val="en-AU"/>
              </w:rPr>
              <w:t>Owner</w:t>
            </w:r>
          </w:p>
        </w:tc>
        <w:tc>
          <w:tcPr>
            <w:tcW w:w="5984" w:type="dxa"/>
          </w:tcPr>
          <w:p w14:paraId="227EDD89" w14:textId="77777777" w:rsidR="00A56180" w:rsidRPr="008A1B93" w:rsidRDefault="00A56180" w:rsidP="001E6F48">
            <w:pPr>
              <w:jc w:val="both"/>
              <w:rPr>
                <w:rFonts w:ascii="Arial" w:hAnsi="Arial" w:cs="Arial"/>
                <w:szCs w:val="24"/>
                <w:lang w:val="en-AU"/>
              </w:rPr>
            </w:pPr>
            <w:r>
              <w:rPr>
                <w:rFonts w:ascii="Arial" w:hAnsi="Arial" w:cs="Arial"/>
                <w:szCs w:val="24"/>
                <w:lang w:val="en-AU"/>
              </w:rPr>
              <w:t>City of Nedlands</w:t>
            </w:r>
          </w:p>
        </w:tc>
      </w:tr>
      <w:tr w:rsidR="00A56180" w:rsidRPr="008A1B93" w14:paraId="3F17AC8E" w14:textId="77777777" w:rsidTr="009D2603">
        <w:tc>
          <w:tcPr>
            <w:tcW w:w="2521" w:type="dxa"/>
          </w:tcPr>
          <w:p w14:paraId="0A6F4B5E" w14:textId="77777777" w:rsidR="00A56180" w:rsidRPr="00DD5B71" w:rsidRDefault="00A56180"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984" w:type="dxa"/>
          </w:tcPr>
          <w:p w14:paraId="6AAB0CD1" w14:textId="77777777" w:rsidR="00A56180" w:rsidRPr="00E86F62" w:rsidRDefault="00A56180"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A56180" w:rsidRPr="008A1B93" w14:paraId="5D9DD5FC" w14:textId="77777777" w:rsidTr="009D2603">
        <w:tc>
          <w:tcPr>
            <w:tcW w:w="2521" w:type="dxa"/>
          </w:tcPr>
          <w:p w14:paraId="0A439C61" w14:textId="77777777" w:rsidR="00A56180" w:rsidRPr="00DD5B71" w:rsidRDefault="00A56180" w:rsidP="001E6F48">
            <w:pPr>
              <w:jc w:val="both"/>
              <w:rPr>
                <w:rFonts w:ascii="Arial" w:hAnsi="Arial" w:cs="Arial"/>
                <w:b/>
                <w:szCs w:val="24"/>
                <w:lang w:val="en-AU"/>
              </w:rPr>
            </w:pPr>
            <w:r w:rsidRPr="00DD5B71">
              <w:rPr>
                <w:rFonts w:ascii="Arial" w:hAnsi="Arial" w:cs="Arial"/>
                <w:b/>
                <w:szCs w:val="24"/>
                <w:lang w:val="en-AU"/>
              </w:rPr>
              <w:t>Director</w:t>
            </w:r>
          </w:p>
        </w:tc>
        <w:tc>
          <w:tcPr>
            <w:tcW w:w="5984" w:type="dxa"/>
          </w:tcPr>
          <w:p w14:paraId="5ED2F214" w14:textId="77777777" w:rsidR="00A56180" w:rsidRPr="008A1B93" w:rsidRDefault="00A56180" w:rsidP="001E6F48">
            <w:pPr>
              <w:jc w:val="both"/>
              <w:rPr>
                <w:rFonts w:ascii="Arial" w:hAnsi="Arial" w:cs="Arial"/>
                <w:szCs w:val="24"/>
                <w:lang w:val="en-AU"/>
              </w:rPr>
            </w:pPr>
            <w:r w:rsidRPr="00195481">
              <w:rPr>
                <w:rFonts w:ascii="Arial" w:hAnsi="Arial" w:cs="Arial"/>
                <w:szCs w:val="24"/>
                <w:lang w:val="en-AU"/>
              </w:rPr>
              <w:t>Lorraine Driscoll – Director Corporate &amp; Strategy</w:t>
            </w:r>
          </w:p>
        </w:tc>
      </w:tr>
      <w:tr w:rsidR="00A56180" w:rsidRPr="008A1B93" w14:paraId="3D0F163A" w14:textId="77777777" w:rsidTr="009D2603">
        <w:tc>
          <w:tcPr>
            <w:tcW w:w="2521" w:type="dxa"/>
          </w:tcPr>
          <w:p w14:paraId="0B2713E5" w14:textId="77777777" w:rsidR="00A56180" w:rsidRPr="00DD5B71" w:rsidRDefault="00A56180" w:rsidP="001E6F48">
            <w:pPr>
              <w:jc w:val="both"/>
              <w:rPr>
                <w:rFonts w:ascii="Arial" w:hAnsi="Arial" w:cs="Arial"/>
                <w:b/>
                <w:szCs w:val="24"/>
                <w:lang w:val="en-AU"/>
              </w:rPr>
            </w:pPr>
            <w:r>
              <w:rPr>
                <w:rFonts w:ascii="Arial" w:hAnsi="Arial" w:cs="Arial"/>
                <w:b/>
                <w:szCs w:val="24"/>
                <w:lang w:val="en-AU"/>
              </w:rPr>
              <w:t>Attachments</w:t>
            </w:r>
          </w:p>
        </w:tc>
        <w:tc>
          <w:tcPr>
            <w:tcW w:w="5984" w:type="dxa"/>
          </w:tcPr>
          <w:p w14:paraId="7532E884" w14:textId="6991EDDB" w:rsidR="00084AAE" w:rsidRPr="00195481" w:rsidRDefault="00912C9A" w:rsidP="00912C9A">
            <w:pPr>
              <w:jc w:val="both"/>
              <w:rPr>
                <w:rFonts w:ascii="Arial" w:hAnsi="Arial" w:cs="Arial"/>
                <w:szCs w:val="32"/>
                <w:lang w:val="en-US"/>
              </w:rPr>
            </w:pPr>
            <w:r>
              <w:rPr>
                <w:rFonts w:ascii="Arial" w:hAnsi="Arial" w:cs="Arial"/>
                <w:szCs w:val="32"/>
                <w:lang w:val="en-US"/>
              </w:rPr>
              <w:t>Nil.</w:t>
            </w:r>
          </w:p>
        </w:tc>
      </w:tr>
      <w:tr w:rsidR="009D2603" w:rsidRPr="000C4CBC" w14:paraId="4582A29C" w14:textId="77777777" w:rsidTr="009D2603">
        <w:tc>
          <w:tcPr>
            <w:tcW w:w="2521" w:type="dxa"/>
          </w:tcPr>
          <w:p w14:paraId="3E5AD04E" w14:textId="77777777" w:rsidR="009D2603" w:rsidRPr="000C4CBC" w:rsidRDefault="009D2603" w:rsidP="001E6F48">
            <w:pPr>
              <w:jc w:val="both"/>
              <w:rPr>
                <w:rFonts w:ascii="Arial" w:hAnsi="Arial" w:cs="Arial"/>
                <w:b/>
                <w:szCs w:val="24"/>
                <w:lang w:val="en-AU"/>
              </w:rPr>
            </w:pPr>
            <w:r w:rsidRPr="000C4CBC">
              <w:rPr>
                <w:rFonts w:ascii="Arial" w:hAnsi="Arial" w:cs="Arial"/>
                <w:b/>
                <w:szCs w:val="24"/>
                <w:lang w:val="en-AU"/>
              </w:rPr>
              <w:t>Confidential Attachments</w:t>
            </w:r>
          </w:p>
        </w:tc>
        <w:tc>
          <w:tcPr>
            <w:tcW w:w="5984" w:type="dxa"/>
          </w:tcPr>
          <w:p w14:paraId="3CF6074B" w14:textId="5E7E0019" w:rsidR="009D2603" w:rsidRPr="000C4CBC" w:rsidRDefault="00084AAE" w:rsidP="00084AAE">
            <w:pPr>
              <w:jc w:val="both"/>
              <w:rPr>
                <w:rFonts w:ascii="Arial" w:hAnsi="Arial" w:cs="Arial"/>
                <w:szCs w:val="32"/>
                <w:lang w:val="en-US"/>
              </w:rPr>
            </w:pPr>
            <w:r>
              <w:rPr>
                <w:rFonts w:ascii="Arial" w:hAnsi="Arial" w:cs="Arial"/>
                <w:szCs w:val="32"/>
                <w:lang w:val="en-US"/>
              </w:rPr>
              <w:t>Nil.</w:t>
            </w:r>
          </w:p>
        </w:tc>
      </w:tr>
    </w:tbl>
    <w:p w14:paraId="06D475BB" w14:textId="0E2ACAB5" w:rsidR="00A56180" w:rsidRDefault="00A56180" w:rsidP="00084AAE">
      <w:pPr>
        <w:rPr>
          <w:rFonts w:ascii="Arial" w:hAnsi="Arial" w:cs="Arial"/>
          <w:b/>
          <w:szCs w:val="32"/>
          <w:lang w:val="en-US"/>
        </w:rPr>
      </w:pPr>
    </w:p>
    <w:p w14:paraId="4FA25E35" w14:textId="2DE6EBB6" w:rsidR="00493AED" w:rsidRPr="00493AED" w:rsidRDefault="00493AED" w:rsidP="00493AED">
      <w:pPr>
        <w:jc w:val="both"/>
        <w:rPr>
          <w:rFonts w:ascii="Arial" w:hAnsi="Arial" w:cs="Arial"/>
          <w:b/>
          <w:szCs w:val="32"/>
          <w:lang w:val="en-US"/>
        </w:rPr>
      </w:pPr>
      <w:r w:rsidRPr="00493AED">
        <w:rPr>
          <w:rFonts w:ascii="Arial" w:hAnsi="Arial" w:cs="Arial"/>
          <w:b/>
          <w:szCs w:val="32"/>
          <w:lang w:val="en-US"/>
        </w:rPr>
        <w:t xml:space="preserve">Regulation 11(da) </w:t>
      </w:r>
      <w:r w:rsidR="00703B70">
        <w:rPr>
          <w:rFonts w:ascii="Arial" w:hAnsi="Arial" w:cs="Arial"/>
          <w:b/>
          <w:szCs w:val="32"/>
          <w:lang w:val="en-US"/>
        </w:rPr>
        <w:t>– Not Applicable – Recommendation Adopted</w:t>
      </w:r>
    </w:p>
    <w:p w14:paraId="2304F524" w14:textId="77777777" w:rsidR="00493AED" w:rsidRDefault="00493AED" w:rsidP="00493AED">
      <w:pPr>
        <w:jc w:val="both"/>
        <w:rPr>
          <w:rFonts w:ascii="Arial" w:hAnsi="Arial" w:cs="Arial"/>
          <w:b/>
          <w:szCs w:val="32"/>
          <w:lang w:val="en-US"/>
        </w:rPr>
      </w:pPr>
    </w:p>
    <w:p w14:paraId="103D3069" w14:textId="2864CD6F" w:rsidR="00493AED" w:rsidRPr="00147AEA" w:rsidRDefault="00493AED" w:rsidP="00493AED">
      <w:pPr>
        <w:jc w:val="both"/>
        <w:rPr>
          <w:rFonts w:ascii="Arial" w:hAnsi="Arial" w:cs="Arial"/>
          <w:szCs w:val="24"/>
        </w:rPr>
      </w:pPr>
      <w:r w:rsidRPr="00147AEA">
        <w:rPr>
          <w:rFonts w:ascii="Arial" w:hAnsi="Arial" w:cs="Arial"/>
          <w:szCs w:val="24"/>
        </w:rPr>
        <w:t>Moved –</w:t>
      </w:r>
      <w:r w:rsidR="00262E62">
        <w:rPr>
          <w:rFonts w:ascii="Arial" w:hAnsi="Arial" w:cs="Arial"/>
          <w:szCs w:val="24"/>
        </w:rPr>
        <w:t xml:space="preserve"> </w:t>
      </w:r>
      <w:r>
        <w:rPr>
          <w:rFonts w:ascii="Arial" w:hAnsi="Arial" w:cs="Arial"/>
          <w:szCs w:val="24"/>
        </w:rPr>
        <w:t>Mr</w:t>
      </w:r>
      <w:r w:rsidRPr="00147AEA">
        <w:rPr>
          <w:rFonts w:ascii="Arial" w:hAnsi="Arial" w:cs="Arial"/>
          <w:szCs w:val="24"/>
        </w:rPr>
        <w:t xml:space="preserve"> </w:t>
      </w:r>
      <w:r w:rsidR="00262E62">
        <w:rPr>
          <w:rFonts w:ascii="Arial" w:hAnsi="Arial" w:cs="Arial"/>
          <w:szCs w:val="24"/>
        </w:rPr>
        <w:t>Setchell</w:t>
      </w:r>
    </w:p>
    <w:p w14:paraId="1676E6D1" w14:textId="1CF8CAD0" w:rsidR="00493AED" w:rsidRPr="00147AEA" w:rsidRDefault="00493AED" w:rsidP="00493AED">
      <w:pPr>
        <w:jc w:val="both"/>
        <w:rPr>
          <w:rFonts w:ascii="Arial" w:hAnsi="Arial" w:cs="Arial"/>
          <w:szCs w:val="24"/>
        </w:rPr>
      </w:pPr>
      <w:r w:rsidRPr="00147AEA">
        <w:rPr>
          <w:rFonts w:ascii="Arial" w:hAnsi="Arial" w:cs="Arial"/>
          <w:szCs w:val="24"/>
        </w:rPr>
        <w:t>Seconded – Councillor</w:t>
      </w:r>
      <w:r>
        <w:rPr>
          <w:rFonts w:ascii="Arial" w:hAnsi="Arial" w:cs="Arial"/>
          <w:szCs w:val="24"/>
        </w:rPr>
        <w:t xml:space="preserve"> </w:t>
      </w:r>
      <w:r w:rsidR="00262E62">
        <w:rPr>
          <w:rFonts w:ascii="Arial" w:hAnsi="Arial" w:cs="Arial"/>
          <w:szCs w:val="24"/>
        </w:rPr>
        <w:t>Senathirajah</w:t>
      </w:r>
    </w:p>
    <w:p w14:paraId="6A819C04" w14:textId="77777777" w:rsidR="00493AED" w:rsidRPr="00147AEA" w:rsidRDefault="00493AED" w:rsidP="00493AED">
      <w:pPr>
        <w:jc w:val="both"/>
        <w:rPr>
          <w:rFonts w:ascii="Arial" w:hAnsi="Arial" w:cs="Arial"/>
          <w:szCs w:val="24"/>
        </w:rPr>
      </w:pPr>
    </w:p>
    <w:p w14:paraId="094B3939" w14:textId="2716D206" w:rsidR="00493AED" w:rsidRPr="00147AEA" w:rsidRDefault="00493AED" w:rsidP="00493AED">
      <w:pPr>
        <w:jc w:val="both"/>
        <w:rPr>
          <w:rFonts w:ascii="Arial" w:hAnsi="Arial" w:cs="Arial"/>
          <w:b/>
          <w:szCs w:val="24"/>
        </w:rPr>
      </w:pPr>
      <w:r w:rsidRPr="00147AEA">
        <w:rPr>
          <w:rFonts w:ascii="Arial" w:hAnsi="Arial" w:cs="Arial"/>
          <w:b/>
          <w:szCs w:val="24"/>
        </w:rPr>
        <w:t xml:space="preserve">That the Recommendation to </w:t>
      </w:r>
      <w:r w:rsidR="00262E62">
        <w:rPr>
          <w:rFonts w:ascii="Arial" w:hAnsi="Arial" w:cs="Arial"/>
          <w:b/>
          <w:szCs w:val="24"/>
        </w:rPr>
        <w:t>Committee</w:t>
      </w:r>
      <w:r w:rsidRPr="00147AEA">
        <w:rPr>
          <w:rFonts w:ascii="Arial" w:hAnsi="Arial" w:cs="Arial"/>
          <w:b/>
          <w:szCs w:val="24"/>
        </w:rPr>
        <w:t xml:space="preserve"> be adopted.</w:t>
      </w:r>
    </w:p>
    <w:p w14:paraId="25DEE52C" w14:textId="77777777" w:rsidR="00493AED" w:rsidRPr="00147AEA" w:rsidRDefault="00493AED" w:rsidP="00493AED">
      <w:pPr>
        <w:jc w:val="both"/>
        <w:rPr>
          <w:rFonts w:ascii="Arial" w:hAnsi="Arial" w:cs="Arial"/>
          <w:szCs w:val="24"/>
        </w:rPr>
      </w:pPr>
      <w:r w:rsidRPr="00147AEA">
        <w:rPr>
          <w:rFonts w:ascii="Arial" w:hAnsi="Arial" w:cs="Arial"/>
          <w:szCs w:val="24"/>
        </w:rPr>
        <w:t>(Printed below for ease of reference)</w:t>
      </w:r>
    </w:p>
    <w:p w14:paraId="28471F67" w14:textId="0D3F44F6" w:rsidR="0006351F" w:rsidRPr="004C193E" w:rsidRDefault="0006351F" w:rsidP="00D803F3">
      <w:pPr>
        <w:jc w:val="right"/>
        <w:rPr>
          <w:rFonts w:ascii="Arial" w:hAnsi="Arial" w:cs="Arial"/>
          <w:b/>
          <w:szCs w:val="24"/>
        </w:rPr>
      </w:pPr>
      <w:r w:rsidRPr="004C193E">
        <w:rPr>
          <w:rFonts w:ascii="Arial" w:hAnsi="Arial" w:cs="Arial"/>
          <w:b/>
          <w:szCs w:val="24"/>
        </w:rPr>
        <w:t xml:space="preserve">CARRIED UNANIMOUSLY </w:t>
      </w:r>
      <w:r>
        <w:rPr>
          <w:rFonts w:ascii="Arial" w:hAnsi="Arial" w:cs="Arial"/>
          <w:b/>
          <w:szCs w:val="24"/>
        </w:rPr>
        <w:t>7</w:t>
      </w:r>
      <w:r w:rsidRPr="004C193E">
        <w:rPr>
          <w:rFonts w:ascii="Arial" w:hAnsi="Arial" w:cs="Arial"/>
          <w:b/>
          <w:szCs w:val="24"/>
        </w:rPr>
        <w:t>/-</w:t>
      </w:r>
    </w:p>
    <w:p w14:paraId="1AAF3C20" w14:textId="5220B496" w:rsidR="00493AED" w:rsidRDefault="00703B70" w:rsidP="00084AAE">
      <w:pPr>
        <w:rPr>
          <w:rFonts w:ascii="Arial" w:hAnsi="Arial" w:cs="Arial"/>
          <w:b/>
          <w:szCs w:val="32"/>
          <w:lang w:val="en-US"/>
        </w:rPr>
      </w:pPr>
      <w:r>
        <w:rPr>
          <w:rFonts w:ascii="Arial" w:hAnsi="Arial" w:cs="Arial"/>
          <w:b/>
          <w:noProof/>
          <w:szCs w:val="24"/>
        </w:rPr>
        <mc:AlternateContent>
          <mc:Choice Requires="wps">
            <w:drawing>
              <wp:anchor distT="0" distB="0" distL="114300" distR="114300" simplePos="0" relativeHeight="251665408" behindDoc="1" locked="0" layoutInCell="1" allowOverlap="1" wp14:anchorId="4033BB51" wp14:editId="4BBCB3FC">
                <wp:simplePos x="0" y="0"/>
                <wp:positionH relativeFrom="margin">
                  <wp:align>left</wp:align>
                </wp:positionH>
                <wp:positionV relativeFrom="paragraph">
                  <wp:posOffset>171384</wp:posOffset>
                </wp:positionV>
                <wp:extent cx="5328285" cy="935421"/>
                <wp:effectExtent l="0" t="0" r="5715" b="0"/>
                <wp:wrapNone/>
                <wp:docPr id="5" name="Rectangle 5"/>
                <wp:cNvGraphicFramePr/>
                <a:graphic xmlns:a="http://schemas.openxmlformats.org/drawingml/2006/main">
                  <a:graphicData uri="http://schemas.microsoft.com/office/word/2010/wordprocessingShape">
                    <wps:wsp>
                      <wps:cNvSpPr/>
                      <wps:spPr>
                        <a:xfrm>
                          <a:off x="0" y="0"/>
                          <a:ext cx="5328285" cy="93542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E505F9" id="Rectangle 5" o:spid="_x0000_s1026" style="position:absolute;margin-left:0;margin-top:13.5pt;width:419.55pt;height:73.65pt;z-index:-2516510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" fillcolor="#bfbfbf [2412]" stroked="f" strokeweight="2pt">
                <w10:wrap anchorx="margin"/>
              </v:rect>
            </w:pict>
          </mc:Fallback>
        </mc:AlternateContent>
      </w:r>
    </w:p>
    <w:p w14:paraId="074098A4" w14:textId="0A113B68" w:rsidR="00493AED" w:rsidRPr="00AD73CC" w:rsidRDefault="00703B70" w:rsidP="00493AED">
      <w:pPr>
        <w:jc w:val="both"/>
        <w:rPr>
          <w:rFonts w:ascii="Arial" w:hAnsi="Arial" w:cs="Arial"/>
          <w:b/>
          <w:sz w:val="28"/>
          <w:szCs w:val="32"/>
          <w:lang w:val="en-US"/>
        </w:rPr>
      </w:pPr>
      <w:r>
        <w:rPr>
          <w:rFonts w:ascii="Arial" w:hAnsi="Arial" w:cs="Arial"/>
          <w:b/>
          <w:sz w:val="28"/>
          <w:szCs w:val="32"/>
          <w:lang w:val="en-US"/>
        </w:rPr>
        <w:t xml:space="preserve">Committee Recommendation / </w:t>
      </w:r>
      <w:r w:rsidR="00493AED" w:rsidRPr="00AD73CC">
        <w:rPr>
          <w:rFonts w:ascii="Arial" w:hAnsi="Arial" w:cs="Arial"/>
          <w:b/>
          <w:sz w:val="28"/>
          <w:szCs w:val="32"/>
          <w:lang w:val="en-US"/>
        </w:rPr>
        <w:t>Recommendation to Committee</w:t>
      </w:r>
    </w:p>
    <w:p w14:paraId="542C8712" w14:textId="77777777" w:rsidR="00493AED" w:rsidRPr="00AD73CC" w:rsidRDefault="00493AED" w:rsidP="00493AED">
      <w:pPr>
        <w:jc w:val="both"/>
        <w:rPr>
          <w:rFonts w:ascii="Arial" w:hAnsi="Arial" w:cs="Arial"/>
          <w:b/>
          <w:szCs w:val="32"/>
          <w:lang w:val="en-US"/>
        </w:rPr>
      </w:pPr>
    </w:p>
    <w:p w14:paraId="4B469FEB" w14:textId="77777777" w:rsidR="00493AED" w:rsidRDefault="00493AED" w:rsidP="00493AED">
      <w:pPr>
        <w:jc w:val="both"/>
        <w:rPr>
          <w:rFonts w:ascii="Arial" w:hAnsi="Arial" w:cs="Arial"/>
          <w:b/>
          <w:szCs w:val="32"/>
          <w:lang w:val="en-US"/>
        </w:rPr>
      </w:pPr>
      <w:r>
        <w:rPr>
          <w:rFonts w:ascii="Arial" w:hAnsi="Arial" w:cs="Arial"/>
          <w:b/>
          <w:szCs w:val="32"/>
          <w:lang w:val="en-US"/>
        </w:rPr>
        <w:t>Audit &amp; Risk Committee endorse the Risk Assessment &amp; Controls Strategy in the Tendering Process for inclusion in the City’s Procurement Procedures.</w:t>
      </w:r>
    </w:p>
    <w:p w14:paraId="39EAFEE0" w14:textId="6F71E72A" w:rsidR="00493AED" w:rsidRDefault="00493AED" w:rsidP="00084AAE">
      <w:pPr>
        <w:rPr>
          <w:rFonts w:ascii="Arial" w:hAnsi="Arial" w:cs="Arial"/>
          <w:b/>
          <w:szCs w:val="32"/>
          <w:lang w:val="en-US"/>
        </w:rPr>
      </w:pPr>
    </w:p>
    <w:p w14:paraId="7FBE2C91" w14:textId="77777777" w:rsidR="00493AED" w:rsidRDefault="00493AED" w:rsidP="00084AAE">
      <w:pPr>
        <w:rPr>
          <w:rFonts w:ascii="Arial" w:hAnsi="Arial" w:cs="Arial"/>
          <w:b/>
          <w:szCs w:val="32"/>
          <w:lang w:val="en-US"/>
        </w:rPr>
      </w:pPr>
    </w:p>
    <w:p w14:paraId="51A02A3B" w14:textId="77777777" w:rsidR="003656DD" w:rsidRPr="00AD73CC" w:rsidRDefault="003656DD" w:rsidP="00084AAE">
      <w:pPr>
        <w:jc w:val="both"/>
        <w:rPr>
          <w:rFonts w:ascii="Arial" w:hAnsi="Arial" w:cs="Arial"/>
          <w:b/>
          <w:sz w:val="28"/>
          <w:szCs w:val="32"/>
          <w:lang w:val="en-US"/>
        </w:rPr>
      </w:pPr>
      <w:r w:rsidRPr="00AD73CC">
        <w:rPr>
          <w:rFonts w:ascii="Arial" w:hAnsi="Arial" w:cs="Arial"/>
          <w:b/>
          <w:sz w:val="28"/>
          <w:szCs w:val="32"/>
          <w:lang w:val="en-US"/>
        </w:rPr>
        <w:t>Executive Summary</w:t>
      </w:r>
    </w:p>
    <w:p w14:paraId="0880FBE5" w14:textId="77777777" w:rsidR="003656DD" w:rsidRPr="00AD73CC" w:rsidRDefault="003656DD" w:rsidP="00084AAE">
      <w:pPr>
        <w:jc w:val="both"/>
        <w:rPr>
          <w:rFonts w:ascii="Arial" w:hAnsi="Arial" w:cs="Arial"/>
          <w:b/>
          <w:szCs w:val="32"/>
          <w:lang w:val="en-US"/>
        </w:rPr>
      </w:pPr>
    </w:p>
    <w:p w14:paraId="574C273A" w14:textId="77777777" w:rsidR="003656DD" w:rsidRDefault="003656DD" w:rsidP="00084AAE">
      <w:pPr>
        <w:jc w:val="both"/>
        <w:rPr>
          <w:rFonts w:ascii="Arial" w:hAnsi="Arial" w:cs="Arial"/>
          <w:szCs w:val="32"/>
          <w:lang w:val="en-US"/>
        </w:rPr>
      </w:pPr>
      <w:r>
        <w:rPr>
          <w:rFonts w:ascii="Arial" w:hAnsi="Arial" w:cs="Arial"/>
          <w:szCs w:val="32"/>
          <w:lang w:val="en-US"/>
        </w:rPr>
        <w:t xml:space="preserve">The objective of this report is </w:t>
      </w:r>
      <w:proofErr w:type="gramStart"/>
      <w:r>
        <w:rPr>
          <w:rFonts w:ascii="Arial" w:hAnsi="Arial" w:cs="Arial"/>
          <w:szCs w:val="32"/>
          <w:lang w:val="en-US"/>
        </w:rPr>
        <w:t>provide</w:t>
      </w:r>
      <w:proofErr w:type="gramEnd"/>
      <w:r>
        <w:rPr>
          <w:rFonts w:ascii="Arial" w:hAnsi="Arial" w:cs="Arial"/>
          <w:szCs w:val="32"/>
          <w:lang w:val="en-US"/>
        </w:rPr>
        <w:t xml:space="preserve"> the Audit &amp; Risk Committee with Procurement’s proposed strategy for Risk Assessment and Controls in the Tendering Process. </w:t>
      </w:r>
    </w:p>
    <w:p w14:paraId="1F89CE43" w14:textId="77777777" w:rsidR="003656DD" w:rsidRDefault="003656DD" w:rsidP="00084AAE">
      <w:pPr>
        <w:jc w:val="both"/>
        <w:rPr>
          <w:rFonts w:ascii="Arial" w:hAnsi="Arial" w:cs="Arial"/>
          <w:szCs w:val="32"/>
          <w:lang w:val="en-US"/>
        </w:rPr>
      </w:pPr>
    </w:p>
    <w:p w14:paraId="04BAB34A" w14:textId="77777777" w:rsidR="003656DD" w:rsidRDefault="003656DD" w:rsidP="00084AAE">
      <w:pPr>
        <w:jc w:val="both"/>
        <w:rPr>
          <w:rFonts w:ascii="Arial" w:hAnsi="Arial" w:cs="Arial"/>
          <w:szCs w:val="32"/>
          <w:lang w:val="en-US"/>
        </w:rPr>
      </w:pPr>
      <w:r>
        <w:rPr>
          <w:rFonts w:ascii="Arial" w:hAnsi="Arial" w:cs="Arial"/>
          <w:szCs w:val="32"/>
          <w:lang w:val="en-US"/>
        </w:rPr>
        <w:t>It is proposed to incorporate the controls detailed in this report into the City’s Procurement Procedures which will be provided to all staff for their guidance and use on procurement activity.</w:t>
      </w:r>
    </w:p>
    <w:p w14:paraId="13780E33" w14:textId="5FFD2F6B" w:rsidR="003656DD" w:rsidRDefault="003656DD" w:rsidP="00084AAE">
      <w:pPr>
        <w:jc w:val="both"/>
        <w:rPr>
          <w:rFonts w:ascii="Arial" w:hAnsi="Arial" w:cs="Arial"/>
          <w:b/>
          <w:szCs w:val="24"/>
        </w:rPr>
      </w:pPr>
    </w:p>
    <w:p w14:paraId="0F110A65" w14:textId="77777777" w:rsidR="003656DD" w:rsidRDefault="003656DD" w:rsidP="00084AAE">
      <w:pPr>
        <w:jc w:val="both"/>
        <w:rPr>
          <w:rFonts w:ascii="Arial" w:hAnsi="Arial" w:cs="Arial"/>
          <w:b/>
          <w:szCs w:val="24"/>
        </w:rPr>
      </w:pPr>
    </w:p>
    <w:p w14:paraId="7FC58886" w14:textId="77777777" w:rsidR="003656DD" w:rsidRDefault="003656DD" w:rsidP="00084AAE">
      <w:pPr>
        <w:jc w:val="both"/>
        <w:rPr>
          <w:rFonts w:ascii="Arial" w:hAnsi="Arial" w:cs="Arial"/>
          <w:b/>
          <w:sz w:val="28"/>
          <w:szCs w:val="32"/>
          <w:lang w:val="en-US"/>
        </w:rPr>
      </w:pPr>
      <w:r>
        <w:rPr>
          <w:rFonts w:ascii="Arial" w:hAnsi="Arial" w:cs="Arial"/>
          <w:b/>
          <w:sz w:val="28"/>
          <w:szCs w:val="32"/>
          <w:lang w:val="en-US"/>
        </w:rPr>
        <w:t>Discussion/Overview</w:t>
      </w:r>
    </w:p>
    <w:p w14:paraId="58138041" w14:textId="77777777" w:rsidR="003656DD" w:rsidRPr="00740EB1" w:rsidRDefault="003656DD" w:rsidP="00084AAE">
      <w:pPr>
        <w:jc w:val="both"/>
        <w:rPr>
          <w:rFonts w:ascii="Arial" w:hAnsi="Arial" w:cs="Arial"/>
          <w:b/>
          <w:szCs w:val="28"/>
          <w:lang w:val="en-US"/>
        </w:rPr>
      </w:pPr>
    </w:p>
    <w:p w14:paraId="7F2C15F3" w14:textId="639F2C51" w:rsidR="003656DD" w:rsidRDefault="003656DD" w:rsidP="00084AAE">
      <w:pPr>
        <w:jc w:val="both"/>
        <w:rPr>
          <w:rFonts w:ascii="Arial" w:hAnsi="Arial" w:cs="Arial"/>
          <w:b/>
          <w:bCs/>
          <w:szCs w:val="24"/>
        </w:rPr>
      </w:pPr>
      <w:r w:rsidRPr="00947485">
        <w:rPr>
          <w:rFonts w:ascii="Arial" w:hAnsi="Arial" w:cs="Arial"/>
          <w:b/>
          <w:bCs/>
          <w:szCs w:val="24"/>
        </w:rPr>
        <w:t>Introduction</w:t>
      </w:r>
    </w:p>
    <w:p w14:paraId="6C73F943" w14:textId="77777777" w:rsidR="00740EB1" w:rsidRDefault="00740EB1" w:rsidP="00084AAE">
      <w:pPr>
        <w:jc w:val="both"/>
        <w:rPr>
          <w:rFonts w:ascii="Arial" w:hAnsi="Arial" w:cs="Arial"/>
          <w:b/>
          <w:bCs/>
          <w:szCs w:val="24"/>
        </w:rPr>
      </w:pPr>
    </w:p>
    <w:p w14:paraId="59531166" w14:textId="3BCBCA59" w:rsidR="003656DD" w:rsidRDefault="003656DD" w:rsidP="00084AAE">
      <w:pPr>
        <w:jc w:val="both"/>
        <w:rPr>
          <w:rFonts w:ascii="Arial" w:hAnsi="Arial" w:cs="Arial"/>
          <w:szCs w:val="24"/>
        </w:rPr>
      </w:pPr>
      <w:r w:rsidRPr="001E1593">
        <w:rPr>
          <w:rFonts w:ascii="Arial" w:hAnsi="Arial" w:cs="Arial"/>
          <w:szCs w:val="24"/>
        </w:rPr>
        <w:t xml:space="preserve">The City of Nedlands tender process is required to be performed with high standards of </w:t>
      </w:r>
      <w:r w:rsidRPr="006640CA">
        <w:rPr>
          <w:rFonts w:ascii="Arial" w:hAnsi="Arial" w:cs="Arial"/>
          <w:b/>
          <w:bCs/>
          <w:szCs w:val="24"/>
        </w:rPr>
        <w:t>Probity</w:t>
      </w:r>
      <w:r w:rsidRPr="001E1593">
        <w:rPr>
          <w:rFonts w:ascii="Arial" w:hAnsi="Arial" w:cs="Arial"/>
          <w:szCs w:val="24"/>
        </w:rPr>
        <w:t xml:space="preserve"> and </w:t>
      </w:r>
      <w:r w:rsidRPr="006640CA">
        <w:rPr>
          <w:rFonts w:ascii="Arial" w:hAnsi="Arial" w:cs="Arial"/>
          <w:b/>
          <w:bCs/>
          <w:szCs w:val="24"/>
        </w:rPr>
        <w:t>Accountability</w:t>
      </w:r>
      <w:r w:rsidRPr="001E1593">
        <w:rPr>
          <w:rFonts w:ascii="Arial" w:hAnsi="Arial" w:cs="Arial"/>
          <w:szCs w:val="24"/>
        </w:rPr>
        <w:t>.</w:t>
      </w:r>
    </w:p>
    <w:p w14:paraId="141E9938" w14:textId="77777777" w:rsidR="00A516E0" w:rsidRPr="001E1593" w:rsidRDefault="00A516E0" w:rsidP="00084AAE">
      <w:pPr>
        <w:jc w:val="both"/>
        <w:rPr>
          <w:rFonts w:ascii="Arial" w:hAnsi="Arial" w:cs="Arial"/>
          <w:szCs w:val="24"/>
        </w:rPr>
      </w:pPr>
    </w:p>
    <w:p w14:paraId="6CDF0CC6" w14:textId="5E7EF68E" w:rsidR="0083456A" w:rsidRDefault="003656DD" w:rsidP="00084AAE">
      <w:pPr>
        <w:jc w:val="both"/>
        <w:rPr>
          <w:rFonts w:ascii="Arial" w:hAnsi="Arial" w:cs="Arial"/>
          <w:szCs w:val="24"/>
        </w:rPr>
      </w:pPr>
      <w:r w:rsidRPr="001E1593">
        <w:rPr>
          <w:rFonts w:ascii="Arial" w:hAnsi="Arial" w:cs="Arial"/>
          <w:szCs w:val="24"/>
        </w:rPr>
        <w:lastRenderedPageBreak/>
        <w:t xml:space="preserve">Failure to adhere to these standards </w:t>
      </w:r>
      <w:proofErr w:type="gramStart"/>
      <w:r w:rsidRPr="001E1593">
        <w:rPr>
          <w:rFonts w:ascii="Arial" w:hAnsi="Arial" w:cs="Arial"/>
          <w:szCs w:val="24"/>
        </w:rPr>
        <w:t>at all times</w:t>
      </w:r>
      <w:proofErr w:type="gramEnd"/>
      <w:r w:rsidRPr="001E1593">
        <w:rPr>
          <w:rFonts w:ascii="Arial" w:hAnsi="Arial" w:cs="Arial"/>
          <w:szCs w:val="24"/>
        </w:rPr>
        <w:t xml:space="preserve"> exposes the City to a number of risks such as</w:t>
      </w:r>
      <w:r w:rsidR="0083456A">
        <w:rPr>
          <w:rFonts w:ascii="Arial" w:hAnsi="Arial" w:cs="Arial"/>
          <w:szCs w:val="24"/>
        </w:rPr>
        <w:t xml:space="preserve">: </w:t>
      </w:r>
    </w:p>
    <w:p w14:paraId="47C58592" w14:textId="77777777" w:rsidR="0083456A" w:rsidRPr="001E1593" w:rsidRDefault="0083456A" w:rsidP="00084AAE">
      <w:pPr>
        <w:jc w:val="both"/>
        <w:rPr>
          <w:rFonts w:ascii="Arial" w:hAnsi="Arial" w:cs="Arial"/>
          <w:szCs w:val="24"/>
        </w:rPr>
      </w:pPr>
    </w:p>
    <w:p w14:paraId="4707CC8D" w14:textId="7FA1FFA9"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 xml:space="preserve">Reputational </w:t>
      </w:r>
      <w:proofErr w:type="gramStart"/>
      <w:r w:rsidRPr="001E1593">
        <w:rPr>
          <w:rFonts w:ascii="Arial" w:hAnsi="Arial" w:cs="Arial"/>
          <w:szCs w:val="24"/>
        </w:rPr>
        <w:t>damage</w:t>
      </w:r>
      <w:r w:rsidR="0083456A">
        <w:rPr>
          <w:rFonts w:ascii="Arial" w:hAnsi="Arial" w:cs="Arial"/>
          <w:szCs w:val="24"/>
        </w:rPr>
        <w:t>;</w:t>
      </w:r>
      <w:proofErr w:type="gramEnd"/>
    </w:p>
    <w:p w14:paraId="113F20CE" w14:textId="77777777"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Complaints by suppliers and residents</w:t>
      </w:r>
    </w:p>
    <w:p w14:paraId="3DDA41AC" w14:textId="04D9FD7F"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 xml:space="preserve">Breach of the LG Act and its </w:t>
      </w:r>
      <w:proofErr w:type="gramStart"/>
      <w:r w:rsidRPr="001E1593">
        <w:rPr>
          <w:rFonts w:ascii="Arial" w:hAnsi="Arial" w:cs="Arial"/>
          <w:szCs w:val="24"/>
        </w:rPr>
        <w:t>Regulations</w:t>
      </w:r>
      <w:r w:rsidR="0083456A">
        <w:rPr>
          <w:rFonts w:ascii="Arial" w:hAnsi="Arial" w:cs="Arial"/>
          <w:szCs w:val="24"/>
        </w:rPr>
        <w:t>;</w:t>
      </w:r>
      <w:proofErr w:type="gramEnd"/>
    </w:p>
    <w:p w14:paraId="79163E38" w14:textId="39DE916E"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Corrupt / Unethical</w:t>
      </w:r>
      <w:r>
        <w:rPr>
          <w:rFonts w:ascii="Arial" w:hAnsi="Arial" w:cs="Arial"/>
          <w:szCs w:val="24"/>
        </w:rPr>
        <w:t xml:space="preserve"> / Misconduct</w:t>
      </w:r>
      <w:r w:rsidRPr="001E1593">
        <w:rPr>
          <w:rFonts w:ascii="Arial" w:hAnsi="Arial" w:cs="Arial"/>
          <w:szCs w:val="24"/>
        </w:rPr>
        <w:t xml:space="preserve"> behaviour by its </w:t>
      </w:r>
      <w:proofErr w:type="gramStart"/>
      <w:r w:rsidRPr="001E1593">
        <w:rPr>
          <w:rFonts w:ascii="Arial" w:hAnsi="Arial" w:cs="Arial"/>
          <w:szCs w:val="24"/>
        </w:rPr>
        <w:t>officers</w:t>
      </w:r>
      <w:r w:rsidR="0083456A">
        <w:rPr>
          <w:rFonts w:ascii="Arial" w:hAnsi="Arial" w:cs="Arial"/>
          <w:szCs w:val="24"/>
        </w:rPr>
        <w:t>;</w:t>
      </w:r>
      <w:proofErr w:type="gramEnd"/>
    </w:p>
    <w:p w14:paraId="655DE945" w14:textId="2A7E0DD1"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 xml:space="preserve">Failure to achieve </w:t>
      </w:r>
      <w:r>
        <w:rPr>
          <w:rFonts w:ascii="Arial" w:hAnsi="Arial" w:cs="Arial"/>
          <w:szCs w:val="24"/>
        </w:rPr>
        <w:t xml:space="preserve">best </w:t>
      </w:r>
      <w:r w:rsidRPr="001E1593">
        <w:rPr>
          <w:rFonts w:ascii="Arial" w:hAnsi="Arial" w:cs="Arial"/>
          <w:szCs w:val="24"/>
        </w:rPr>
        <w:t xml:space="preserve">value for money in its </w:t>
      </w:r>
      <w:proofErr w:type="gramStart"/>
      <w:r w:rsidRPr="001E1593">
        <w:rPr>
          <w:rFonts w:ascii="Arial" w:hAnsi="Arial" w:cs="Arial"/>
          <w:szCs w:val="24"/>
        </w:rPr>
        <w:t>procurements</w:t>
      </w:r>
      <w:r w:rsidR="0083456A">
        <w:rPr>
          <w:rFonts w:ascii="Arial" w:hAnsi="Arial" w:cs="Arial"/>
          <w:szCs w:val="24"/>
        </w:rPr>
        <w:t>;</w:t>
      </w:r>
      <w:proofErr w:type="gramEnd"/>
    </w:p>
    <w:p w14:paraId="5ECAF0E1" w14:textId="40E4D122"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 xml:space="preserve">Inappropriate use of public </w:t>
      </w:r>
      <w:proofErr w:type="gramStart"/>
      <w:r w:rsidRPr="001E1593">
        <w:rPr>
          <w:rFonts w:ascii="Arial" w:hAnsi="Arial" w:cs="Arial"/>
          <w:szCs w:val="24"/>
        </w:rPr>
        <w:t>monies</w:t>
      </w:r>
      <w:r w:rsidR="0083456A">
        <w:rPr>
          <w:rFonts w:ascii="Arial" w:hAnsi="Arial" w:cs="Arial"/>
          <w:szCs w:val="24"/>
        </w:rPr>
        <w:t>;</w:t>
      </w:r>
      <w:proofErr w:type="gramEnd"/>
    </w:p>
    <w:p w14:paraId="2A87C866" w14:textId="2537E6C3"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 xml:space="preserve">Legal action against the City or individual </w:t>
      </w:r>
      <w:proofErr w:type="gramStart"/>
      <w:r w:rsidRPr="001E1593">
        <w:rPr>
          <w:rFonts w:ascii="Arial" w:hAnsi="Arial" w:cs="Arial"/>
          <w:szCs w:val="24"/>
        </w:rPr>
        <w:t>officers</w:t>
      </w:r>
      <w:r w:rsidR="0083456A">
        <w:rPr>
          <w:rFonts w:ascii="Arial" w:hAnsi="Arial" w:cs="Arial"/>
          <w:szCs w:val="24"/>
        </w:rPr>
        <w:t>;</w:t>
      </w:r>
      <w:proofErr w:type="gramEnd"/>
    </w:p>
    <w:p w14:paraId="361FB0AB" w14:textId="6C9C7F69"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 xml:space="preserve">Involvement by the CCC and/or </w:t>
      </w:r>
      <w:proofErr w:type="gramStart"/>
      <w:r w:rsidRPr="001E1593">
        <w:rPr>
          <w:rFonts w:ascii="Arial" w:hAnsi="Arial" w:cs="Arial"/>
          <w:szCs w:val="24"/>
        </w:rPr>
        <w:t>audit</w:t>
      </w:r>
      <w:r w:rsidR="0083456A">
        <w:rPr>
          <w:rFonts w:ascii="Arial" w:hAnsi="Arial" w:cs="Arial"/>
          <w:szCs w:val="24"/>
        </w:rPr>
        <w:t>;</w:t>
      </w:r>
      <w:proofErr w:type="gramEnd"/>
    </w:p>
    <w:p w14:paraId="78C97220" w14:textId="49DD1409" w:rsidR="003656DD" w:rsidRPr="001E1593"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Criminal convictions</w:t>
      </w:r>
      <w:r w:rsidR="0083456A">
        <w:rPr>
          <w:rFonts w:ascii="Arial" w:hAnsi="Arial" w:cs="Arial"/>
          <w:szCs w:val="24"/>
        </w:rPr>
        <w:t>; and</w:t>
      </w:r>
    </w:p>
    <w:p w14:paraId="632C25F1" w14:textId="6C54BA60" w:rsidR="003656DD" w:rsidRDefault="003656DD" w:rsidP="00084AAE">
      <w:pPr>
        <w:pStyle w:val="ListParagraph"/>
        <w:numPr>
          <w:ilvl w:val="0"/>
          <w:numId w:val="18"/>
        </w:numPr>
        <w:ind w:left="426"/>
        <w:contextualSpacing/>
        <w:jc w:val="both"/>
        <w:rPr>
          <w:rFonts w:ascii="Arial" w:hAnsi="Arial" w:cs="Arial"/>
          <w:szCs w:val="24"/>
        </w:rPr>
      </w:pPr>
      <w:r w:rsidRPr="001E1593">
        <w:rPr>
          <w:rFonts w:ascii="Arial" w:hAnsi="Arial" w:cs="Arial"/>
          <w:szCs w:val="24"/>
        </w:rPr>
        <w:t>Possible impact on Council continuance</w:t>
      </w:r>
      <w:r>
        <w:rPr>
          <w:rFonts w:ascii="Arial" w:hAnsi="Arial" w:cs="Arial"/>
          <w:szCs w:val="24"/>
        </w:rPr>
        <w:t xml:space="preserve"> in office</w:t>
      </w:r>
      <w:r w:rsidR="0083456A">
        <w:rPr>
          <w:rFonts w:ascii="Arial" w:hAnsi="Arial" w:cs="Arial"/>
          <w:szCs w:val="24"/>
        </w:rPr>
        <w:t>.</w:t>
      </w:r>
    </w:p>
    <w:p w14:paraId="097EDD41" w14:textId="77777777" w:rsidR="00084AAE" w:rsidRPr="00084AAE" w:rsidRDefault="00084AAE" w:rsidP="00084AAE">
      <w:pPr>
        <w:ind w:left="66"/>
        <w:contextualSpacing/>
        <w:jc w:val="both"/>
        <w:rPr>
          <w:rFonts w:ascii="Arial" w:hAnsi="Arial" w:cs="Arial"/>
          <w:szCs w:val="24"/>
        </w:rPr>
      </w:pPr>
    </w:p>
    <w:p w14:paraId="2FB8732E" w14:textId="77777777" w:rsidR="003656DD" w:rsidRPr="001E1593" w:rsidRDefault="003656DD" w:rsidP="00084AAE">
      <w:pPr>
        <w:jc w:val="both"/>
        <w:rPr>
          <w:rFonts w:ascii="Arial" w:hAnsi="Arial" w:cs="Arial"/>
          <w:b/>
          <w:bCs/>
          <w:szCs w:val="24"/>
        </w:rPr>
      </w:pPr>
      <w:r w:rsidRPr="001E1593">
        <w:rPr>
          <w:rFonts w:ascii="Arial" w:hAnsi="Arial" w:cs="Arial"/>
          <w:b/>
          <w:bCs/>
          <w:szCs w:val="24"/>
        </w:rPr>
        <w:t>A table of potential risk issues can be found at the end of this document</w:t>
      </w:r>
    </w:p>
    <w:p w14:paraId="52278360" w14:textId="62E99B3B" w:rsidR="003656DD" w:rsidRDefault="003656DD" w:rsidP="00084AAE">
      <w:pPr>
        <w:jc w:val="both"/>
        <w:rPr>
          <w:rFonts w:ascii="Arial" w:hAnsi="Arial" w:cs="Arial"/>
          <w:b/>
          <w:bCs/>
          <w:szCs w:val="24"/>
        </w:rPr>
      </w:pPr>
      <w:r w:rsidRPr="001E1593">
        <w:rPr>
          <w:rFonts w:ascii="Arial" w:hAnsi="Arial" w:cs="Arial"/>
          <w:b/>
          <w:bCs/>
          <w:szCs w:val="24"/>
        </w:rPr>
        <w:t>Probity</w:t>
      </w:r>
    </w:p>
    <w:p w14:paraId="36F524EA" w14:textId="77777777" w:rsidR="00DD6214" w:rsidRDefault="00DD6214" w:rsidP="00084AAE">
      <w:pPr>
        <w:jc w:val="both"/>
        <w:rPr>
          <w:rFonts w:ascii="Arial" w:hAnsi="Arial" w:cs="Arial"/>
          <w:b/>
          <w:bCs/>
          <w:szCs w:val="24"/>
        </w:rPr>
      </w:pPr>
    </w:p>
    <w:p w14:paraId="50E7E7A5" w14:textId="7595EFDC" w:rsidR="003656DD" w:rsidRDefault="003656DD" w:rsidP="00084AAE">
      <w:pPr>
        <w:jc w:val="both"/>
        <w:rPr>
          <w:rFonts w:ascii="Arial" w:hAnsi="Arial" w:cs="Arial"/>
          <w:szCs w:val="24"/>
        </w:rPr>
      </w:pPr>
      <w:r w:rsidRPr="006640CA">
        <w:rPr>
          <w:rFonts w:ascii="Arial" w:hAnsi="Arial" w:cs="Arial"/>
          <w:szCs w:val="24"/>
        </w:rPr>
        <w:t xml:space="preserve">Probity </w:t>
      </w:r>
      <w:r w:rsidRPr="001E1593">
        <w:rPr>
          <w:rFonts w:ascii="Arial" w:hAnsi="Arial" w:cs="Arial"/>
          <w:szCs w:val="24"/>
        </w:rPr>
        <w:t xml:space="preserve">requires that the City conduct its tender process ethically, openly, </w:t>
      </w:r>
      <w:proofErr w:type="gramStart"/>
      <w:r w:rsidRPr="001E1593">
        <w:rPr>
          <w:rFonts w:ascii="Arial" w:hAnsi="Arial" w:cs="Arial"/>
          <w:szCs w:val="24"/>
        </w:rPr>
        <w:t>honestly</w:t>
      </w:r>
      <w:proofErr w:type="gramEnd"/>
      <w:r w:rsidRPr="001E1593">
        <w:rPr>
          <w:rFonts w:ascii="Arial" w:hAnsi="Arial" w:cs="Arial"/>
          <w:szCs w:val="24"/>
        </w:rPr>
        <w:t xml:space="preserve"> and fairly. To consistently achieve these standards the City will implement a rigorous </w:t>
      </w:r>
      <w:r>
        <w:rPr>
          <w:rFonts w:ascii="Arial" w:hAnsi="Arial" w:cs="Arial"/>
          <w:szCs w:val="24"/>
        </w:rPr>
        <w:t xml:space="preserve">suite of procurement </w:t>
      </w:r>
      <w:r w:rsidRPr="001E1593">
        <w:rPr>
          <w:rFonts w:ascii="Arial" w:hAnsi="Arial" w:cs="Arial"/>
          <w:szCs w:val="24"/>
        </w:rPr>
        <w:t>procedure(s) that will ensure:</w:t>
      </w:r>
    </w:p>
    <w:p w14:paraId="141FB65F" w14:textId="77777777" w:rsidR="00DD6214" w:rsidRPr="001E1593" w:rsidRDefault="00DD6214" w:rsidP="00084AAE">
      <w:pPr>
        <w:jc w:val="both"/>
        <w:rPr>
          <w:rFonts w:ascii="Arial" w:hAnsi="Arial" w:cs="Arial"/>
          <w:szCs w:val="24"/>
        </w:rPr>
      </w:pPr>
    </w:p>
    <w:p w14:paraId="6BAE82C0"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Expected behaviours are articulated and enforced</w:t>
      </w:r>
    </w:p>
    <w:p w14:paraId="20DAE97A"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 xml:space="preserve">Officers involved are skilled, </w:t>
      </w:r>
      <w:proofErr w:type="gramStart"/>
      <w:r w:rsidRPr="001E1593">
        <w:rPr>
          <w:rFonts w:ascii="Arial" w:hAnsi="Arial" w:cs="Arial"/>
          <w:szCs w:val="24"/>
        </w:rPr>
        <w:t>knowledgeable</w:t>
      </w:r>
      <w:proofErr w:type="gramEnd"/>
      <w:r w:rsidRPr="001E1593">
        <w:rPr>
          <w:rFonts w:ascii="Arial" w:hAnsi="Arial" w:cs="Arial"/>
          <w:szCs w:val="24"/>
        </w:rPr>
        <w:t xml:space="preserve"> and experienced.</w:t>
      </w:r>
    </w:p>
    <w:p w14:paraId="093BAC30"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Appropriate checks and balances</w:t>
      </w:r>
      <w:r>
        <w:rPr>
          <w:rFonts w:ascii="Arial" w:hAnsi="Arial" w:cs="Arial"/>
          <w:szCs w:val="24"/>
        </w:rPr>
        <w:t xml:space="preserve"> (</w:t>
      </w:r>
      <w:r w:rsidRPr="00084AAE">
        <w:rPr>
          <w:rFonts w:ascii="Arial" w:hAnsi="Arial" w:cs="Arial"/>
          <w:szCs w:val="24"/>
        </w:rPr>
        <w:t>Control Points)</w:t>
      </w:r>
      <w:r w:rsidRPr="001E1593">
        <w:rPr>
          <w:rFonts w:ascii="Arial" w:hAnsi="Arial" w:cs="Arial"/>
          <w:szCs w:val="24"/>
        </w:rPr>
        <w:t xml:space="preserve"> are in place at various stages of the process</w:t>
      </w:r>
    </w:p>
    <w:p w14:paraId="5149701F"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The concept of Conflict of Interest is well understood</w:t>
      </w:r>
      <w:r>
        <w:rPr>
          <w:rFonts w:ascii="Arial" w:hAnsi="Arial" w:cs="Arial"/>
          <w:szCs w:val="24"/>
        </w:rPr>
        <w:t>,</w:t>
      </w:r>
      <w:r w:rsidRPr="001E1593">
        <w:rPr>
          <w:rFonts w:ascii="Arial" w:hAnsi="Arial" w:cs="Arial"/>
          <w:szCs w:val="24"/>
        </w:rPr>
        <w:t xml:space="preserve"> and strategies are in place to identify and manage potential issues.</w:t>
      </w:r>
    </w:p>
    <w:p w14:paraId="095F486E"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Communication with suppliers during the process is consistent and does not advantage one supplier over others.</w:t>
      </w:r>
    </w:p>
    <w:p w14:paraId="276A5E68" w14:textId="77777777" w:rsidR="003656DD" w:rsidRPr="001E1593"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Officers are not compromised in their ability to act, or to be seen to act, impartially.</w:t>
      </w:r>
    </w:p>
    <w:p w14:paraId="36B48955" w14:textId="1FA42046" w:rsidR="003656DD" w:rsidRDefault="003656DD" w:rsidP="00084AAE">
      <w:pPr>
        <w:pStyle w:val="ListParagraph"/>
        <w:numPr>
          <w:ilvl w:val="0"/>
          <w:numId w:val="16"/>
        </w:numPr>
        <w:ind w:left="426"/>
        <w:contextualSpacing/>
        <w:jc w:val="both"/>
        <w:rPr>
          <w:rFonts w:ascii="Arial" w:hAnsi="Arial" w:cs="Arial"/>
          <w:szCs w:val="24"/>
        </w:rPr>
      </w:pPr>
      <w:r w:rsidRPr="001E1593">
        <w:rPr>
          <w:rFonts w:ascii="Arial" w:hAnsi="Arial" w:cs="Arial"/>
          <w:szCs w:val="24"/>
        </w:rPr>
        <w:t>Confidentiality of supplier information and evaluation processes is secure.</w:t>
      </w:r>
    </w:p>
    <w:p w14:paraId="7676D506" w14:textId="77777777" w:rsidR="00DD6214" w:rsidRPr="001E1593" w:rsidRDefault="00DD6214" w:rsidP="00084AAE">
      <w:pPr>
        <w:pStyle w:val="ListParagraph"/>
        <w:contextualSpacing/>
        <w:jc w:val="both"/>
        <w:rPr>
          <w:rFonts w:ascii="Arial" w:hAnsi="Arial" w:cs="Arial"/>
          <w:szCs w:val="24"/>
        </w:rPr>
      </w:pPr>
    </w:p>
    <w:p w14:paraId="47055BA5" w14:textId="4E5C43E7" w:rsidR="003656DD" w:rsidRDefault="003656DD" w:rsidP="00084AAE">
      <w:pPr>
        <w:jc w:val="both"/>
        <w:rPr>
          <w:rFonts w:ascii="Arial" w:hAnsi="Arial" w:cs="Arial"/>
          <w:b/>
          <w:bCs/>
          <w:szCs w:val="24"/>
        </w:rPr>
      </w:pPr>
      <w:r w:rsidRPr="001E1593">
        <w:rPr>
          <w:rFonts w:ascii="Arial" w:hAnsi="Arial" w:cs="Arial"/>
          <w:b/>
          <w:bCs/>
          <w:szCs w:val="24"/>
        </w:rPr>
        <w:t>Accountability</w:t>
      </w:r>
    </w:p>
    <w:p w14:paraId="44A5CB16" w14:textId="77777777" w:rsidR="00DD6214" w:rsidRDefault="00DD6214" w:rsidP="00084AAE">
      <w:pPr>
        <w:jc w:val="both"/>
        <w:rPr>
          <w:rFonts w:ascii="Arial" w:hAnsi="Arial" w:cs="Arial"/>
          <w:b/>
          <w:bCs/>
          <w:szCs w:val="24"/>
        </w:rPr>
      </w:pPr>
    </w:p>
    <w:p w14:paraId="339993A5" w14:textId="276CE07D" w:rsidR="003656DD" w:rsidRDefault="003656DD" w:rsidP="00084AAE">
      <w:pPr>
        <w:jc w:val="both"/>
        <w:rPr>
          <w:rFonts w:ascii="Arial" w:hAnsi="Arial" w:cs="Arial"/>
          <w:szCs w:val="24"/>
        </w:rPr>
      </w:pPr>
      <w:r w:rsidRPr="006640CA">
        <w:rPr>
          <w:rFonts w:ascii="Arial" w:hAnsi="Arial" w:cs="Arial"/>
          <w:szCs w:val="24"/>
        </w:rPr>
        <w:t>Accountability</w:t>
      </w:r>
      <w:r w:rsidRPr="001E1593">
        <w:rPr>
          <w:rFonts w:ascii="Arial" w:hAnsi="Arial" w:cs="Arial"/>
          <w:szCs w:val="24"/>
        </w:rPr>
        <w:t xml:space="preserve"> requires that the City be able to publicly account for its decisions and take responsibility for the achievement of procurement outcomes. The elements of a procurement culture that will promote and demonstrate a high level of accountability include:</w:t>
      </w:r>
    </w:p>
    <w:p w14:paraId="16ECD88E" w14:textId="77777777" w:rsidR="00DD6214" w:rsidRPr="001E1593" w:rsidRDefault="00DD6214" w:rsidP="00084AAE">
      <w:pPr>
        <w:jc w:val="both"/>
        <w:rPr>
          <w:rFonts w:ascii="Arial" w:hAnsi="Arial" w:cs="Arial"/>
          <w:szCs w:val="24"/>
        </w:rPr>
      </w:pPr>
    </w:p>
    <w:p w14:paraId="25C1FE74" w14:textId="77777777" w:rsidR="003656DD" w:rsidRPr="001E1593" w:rsidRDefault="003656DD" w:rsidP="00084AAE">
      <w:pPr>
        <w:pStyle w:val="ListParagraph"/>
        <w:numPr>
          <w:ilvl w:val="0"/>
          <w:numId w:val="17"/>
        </w:numPr>
        <w:ind w:left="426"/>
        <w:contextualSpacing/>
        <w:jc w:val="both"/>
        <w:rPr>
          <w:rFonts w:ascii="Arial" w:hAnsi="Arial" w:cs="Arial"/>
          <w:szCs w:val="24"/>
        </w:rPr>
      </w:pPr>
      <w:r w:rsidRPr="001E1593">
        <w:rPr>
          <w:rFonts w:ascii="Arial" w:hAnsi="Arial" w:cs="Arial"/>
          <w:szCs w:val="24"/>
        </w:rPr>
        <w:t>Responsibility for decisions is easily identifiable.</w:t>
      </w:r>
    </w:p>
    <w:p w14:paraId="1E4B75FE" w14:textId="77777777" w:rsidR="003656DD" w:rsidRPr="001E1593" w:rsidRDefault="003656DD" w:rsidP="00084AAE">
      <w:pPr>
        <w:pStyle w:val="ListParagraph"/>
        <w:numPr>
          <w:ilvl w:val="0"/>
          <w:numId w:val="17"/>
        </w:numPr>
        <w:ind w:left="426"/>
        <w:contextualSpacing/>
        <w:jc w:val="both"/>
        <w:rPr>
          <w:rFonts w:ascii="Arial" w:hAnsi="Arial" w:cs="Arial"/>
          <w:szCs w:val="24"/>
        </w:rPr>
      </w:pPr>
      <w:r w:rsidRPr="001E1593">
        <w:rPr>
          <w:rFonts w:ascii="Arial" w:hAnsi="Arial" w:cs="Arial"/>
          <w:szCs w:val="24"/>
        </w:rPr>
        <w:t>Adequate records are maintained to enable external scrutiny of decisions made.</w:t>
      </w:r>
    </w:p>
    <w:p w14:paraId="4FFA608C" w14:textId="77777777" w:rsidR="003656DD" w:rsidRPr="001E1593" w:rsidRDefault="003656DD" w:rsidP="00084AAE">
      <w:pPr>
        <w:pStyle w:val="ListParagraph"/>
        <w:numPr>
          <w:ilvl w:val="0"/>
          <w:numId w:val="17"/>
        </w:numPr>
        <w:ind w:left="426"/>
        <w:contextualSpacing/>
        <w:jc w:val="both"/>
        <w:rPr>
          <w:rFonts w:ascii="Arial" w:hAnsi="Arial" w:cs="Arial"/>
          <w:szCs w:val="24"/>
        </w:rPr>
      </w:pPr>
      <w:r w:rsidRPr="001E1593">
        <w:rPr>
          <w:rFonts w:ascii="Arial" w:hAnsi="Arial" w:cs="Arial"/>
          <w:szCs w:val="24"/>
        </w:rPr>
        <w:t>Compliance with the Local Government Act 1995 and the Local Government (Functions and General) Regulations 1996</w:t>
      </w:r>
      <w:r>
        <w:rPr>
          <w:rFonts w:ascii="Arial" w:hAnsi="Arial" w:cs="Arial"/>
          <w:szCs w:val="24"/>
        </w:rPr>
        <w:t xml:space="preserve"> is consistent</w:t>
      </w:r>
      <w:r w:rsidRPr="001E1593">
        <w:rPr>
          <w:rFonts w:ascii="Arial" w:hAnsi="Arial" w:cs="Arial"/>
          <w:szCs w:val="24"/>
        </w:rPr>
        <w:t>.</w:t>
      </w:r>
    </w:p>
    <w:p w14:paraId="5356BB71" w14:textId="77777777" w:rsidR="003656DD" w:rsidRPr="001E1593" w:rsidRDefault="003656DD" w:rsidP="00084AAE">
      <w:pPr>
        <w:pStyle w:val="ListParagraph"/>
        <w:numPr>
          <w:ilvl w:val="0"/>
          <w:numId w:val="17"/>
        </w:numPr>
        <w:ind w:left="426"/>
        <w:contextualSpacing/>
        <w:jc w:val="both"/>
        <w:rPr>
          <w:rFonts w:ascii="Arial" w:hAnsi="Arial" w:cs="Arial"/>
          <w:szCs w:val="24"/>
        </w:rPr>
      </w:pPr>
      <w:r w:rsidRPr="001E1593">
        <w:rPr>
          <w:rFonts w:ascii="Arial" w:hAnsi="Arial" w:cs="Arial"/>
          <w:szCs w:val="24"/>
        </w:rPr>
        <w:t>Contract award details are made public as required, and within the appropriate timeframe</w:t>
      </w:r>
    </w:p>
    <w:p w14:paraId="4161BD0F" w14:textId="173C7B75" w:rsidR="003656DD" w:rsidRDefault="003656DD" w:rsidP="00084AAE">
      <w:pPr>
        <w:pStyle w:val="ListParagraph"/>
        <w:numPr>
          <w:ilvl w:val="0"/>
          <w:numId w:val="17"/>
        </w:numPr>
        <w:ind w:left="426"/>
        <w:contextualSpacing/>
        <w:jc w:val="both"/>
        <w:rPr>
          <w:rFonts w:ascii="Arial" w:hAnsi="Arial" w:cs="Arial"/>
          <w:szCs w:val="24"/>
        </w:rPr>
      </w:pPr>
      <w:r w:rsidRPr="001E1593">
        <w:rPr>
          <w:rFonts w:ascii="Arial" w:hAnsi="Arial" w:cs="Arial"/>
          <w:szCs w:val="24"/>
        </w:rPr>
        <w:t>Processes are in place to provide feedback</w:t>
      </w:r>
      <w:r>
        <w:rPr>
          <w:rFonts w:ascii="Arial" w:hAnsi="Arial" w:cs="Arial"/>
          <w:szCs w:val="24"/>
        </w:rPr>
        <w:t xml:space="preserve"> / debrief</w:t>
      </w:r>
      <w:r w:rsidRPr="001E1593">
        <w:rPr>
          <w:rFonts w:ascii="Arial" w:hAnsi="Arial" w:cs="Arial"/>
          <w:szCs w:val="24"/>
        </w:rPr>
        <w:t xml:space="preserve"> to unsuccessful suppliers and to manage supplier complaints</w:t>
      </w:r>
    </w:p>
    <w:p w14:paraId="5D9ECE93" w14:textId="12A03833" w:rsidR="003656DD" w:rsidRDefault="003656DD" w:rsidP="00084AAE">
      <w:pPr>
        <w:jc w:val="both"/>
        <w:rPr>
          <w:rFonts w:ascii="Arial" w:hAnsi="Arial" w:cs="Arial"/>
          <w:b/>
          <w:bCs/>
          <w:szCs w:val="24"/>
        </w:rPr>
      </w:pPr>
      <w:r w:rsidRPr="001E1593">
        <w:rPr>
          <w:rFonts w:ascii="Arial" w:hAnsi="Arial" w:cs="Arial"/>
          <w:b/>
          <w:bCs/>
          <w:szCs w:val="24"/>
        </w:rPr>
        <w:lastRenderedPageBreak/>
        <w:t>Strategy</w:t>
      </w:r>
    </w:p>
    <w:p w14:paraId="2798C2E3" w14:textId="77777777" w:rsidR="00DD6214" w:rsidRPr="001E1593" w:rsidRDefault="00DD6214" w:rsidP="00084AAE">
      <w:pPr>
        <w:jc w:val="both"/>
        <w:rPr>
          <w:rFonts w:ascii="Arial" w:hAnsi="Arial" w:cs="Arial"/>
          <w:b/>
          <w:bCs/>
          <w:szCs w:val="24"/>
        </w:rPr>
      </w:pPr>
    </w:p>
    <w:p w14:paraId="3067CD59" w14:textId="21EF0D28" w:rsidR="003656DD" w:rsidRDefault="003656DD" w:rsidP="00084AAE">
      <w:pPr>
        <w:jc w:val="both"/>
        <w:rPr>
          <w:rFonts w:ascii="Arial" w:hAnsi="Arial" w:cs="Arial"/>
          <w:szCs w:val="24"/>
        </w:rPr>
      </w:pPr>
      <w:r w:rsidRPr="001E1593">
        <w:rPr>
          <w:rFonts w:ascii="Arial" w:hAnsi="Arial" w:cs="Arial"/>
          <w:szCs w:val="24"/>
        </w:rPr>
        <w:t xml:space="preserve">To ensure compliance with requirements of Probity and Accountability in the tender process, the City will implement a rigorous set of procedures and work instructions which include escalating </w:t>
      </w:r>
      <w:r w:rsidRPr="00F95D7A">
        <w:rPr>
          <w:rFonts w:ascii="Arial" w:hAnsi="Arial" w:cs="Arial"/>
          <w:b/>
          <w:bCs/>
          <w:szCs w:val="24"/>
        </w:rPr>
        <w:t>control points/stages</w:t>
      </w:r>
      <w:r w:rsidRPr="001E1593">
        <w:rPr>
          <w:rFonts w:ascii="Arial" w:hAnsi="Arial" w:cs="Arial"/>
          <w:szCs w:val="24"/>
        </w:rPr>
        <w:t xml:space="preserve"> whereby authorisations and/or reviews are mandatory and provided by responsible officers under delegated authority.</w:t>
      </w:r>
    </w:p>
    <w:p w14:paraId="6AD87B44" w14:textId="77777777" w:rsidR="00084AAE" w:rsidRPr="001E1593" w:rsidRDefault="00084AAE" w:rsidP="00084AAE">
      <w:pPr>
        <w:jc w:val="both"/>
        <w:rPr>
          <w:rFonts w:ascii="Arial" w:hAnsi="Arial" w:cs="Arial"/>
          <w:szCs w:val="24"/>
        </w:rPr>
      </w:pPr>
    </w:p>
    <w:p w14:paraId="0C66ABA1" w14:textId="77777777" w:rsidR="003656DD" w:rsidRPr="00D63C19" w:rsidRDefault="003656DD" w:rsidP="00084AAE">
      <w:pPr>
        <w:jc w:val="both"/>
        <w:rPr>
          <w:rFonts w:ascii="Arial" w:hAnsi="Arial" w:cs="Arial"/>
          <w:b/>
          <w:bCs/>
          <w:szCs w:val="24"/>
        </w:rPr>
      </w:pPr>
      <w:r w:rsidRPr="00D63C19">
        <w:rPr>
          <w:rFonts w:ascii="Arial" w:hAnsi="Arial" w:cs="Arial"/>
          <w:b/>
          <w:bCs/>
          <w:szCs w:val="24"/>
        </w:rPr>
        <w:t xml:space="preserve">These control points (CP) and stages are identified </w:t>
      </w:r>
      <w:proofErr w:type="gramStart"/>
      <w:r w:rsidRPr="00D63C19">
        <w:rPr>
          <w:rFonts w:ascii="Arial" w:hAnsi="Arial" w:cs="Arial"/>
          <w:b/>
          <w:bCs/>
          <w:szCs w:val="24"/>
        </w:rPr>
        <w:t>below;</w:t>
      </w:r>
      <w:proofErr w:type="gramEnd"/>
    </w:p>
    <w:p w14:paraId="59D3082B" w14:textId="77777777" w:rsidR="003656DD" w:rsidRPr="00D63C19" w:rsidRDefault="003656DD" w:rsidP="00084AAE">
      <w:pPr>
        <w:jc w:val="both"/>
        <w:rPr>
          <w:rFonts w:ascii="Arial" w:hAnsi="Arial" w:cs="Arial"/>
          <w:szCs w:val="24"/>
        </w:rPr>
      </w:pPr>
    </w:p>
    <w:p w14:paraId="0FED3ACE" w14:textId="472022BA" w:rsidR="003656DD" w:rsidRDefault="003656DD" w:rsidP="00084AAE">
      <w:pPr>
        <w:jc w:val="both"/>
        <w:rPr>
          <w:rFonts w:ascii="Arial" w:hAnsi="Arial" w:cs="Arial"/>
          <w:b/>
          <w:bCs/>
          <w:szCs w:val="24"/>
        </w:rPr>
      </w:pPr>
      <w:r w:rsidRPr="00D63C19">
        <w:rPr>
          <w:rFonts w:ascii="Arial" w:hAnsi="Arial" w:cs="Arial"/>
          <w:b/>
          <w:bCs/>
          <w:szCs w:val="24"/>
        </w:rPr>
        <w:t>Pre-Tender phase</w:t>
      </w:r>
    </w:p>
    <w:p w14:paraId="36E107A5" w14:textId="77777777" w:rsidR="006029A6" w:rsidRPr="00D63C19" w:rsidRDefault="006029A6" w:rsidP="00084AAE">
      <w:pPr>
        <w:ind w:firstLine="360"/>
        <w:jc w:val="both"/>
        <w:rPr>
          <w:rFonts w:ascii="Arial" w:hAnsi="Arial" w:cs="Arial"/>
          <w:b/>
          <w:bCs/>
          <w:szCs w:val="24"/>
        </w:rPr>
      </w:pPr>
    </w:p>
    <w:p w14:paraId="1AF5BADE"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Needs assessment and market analysis</w:t>
      </w:r>
    </w:p>
    <w:p w14:paraId="600E9BCE" w14:textId="1659BE83" w:rsidR="003656DD" w:rsidRPr="00D63C19" w:rsidRDefault="003656DD" w:rsidP="00084AAE">
      <w:pPr>
        <w:pStyle w:val="ListParagraph"/>
        <w:numPr>
          <w:ilvl w:val="0"/>
          <w:numId w:val="19"/>
        </w:numPr>
        <w:tabs>
          <w:tab w:val="left" w:pos="7797"/>
        </w:tabs>
        <w:ind w:left="426"/>
        <w:contextualSpacing/>
        <w:jc w:val="both"/>
        <w:rPr>
          <w:rFonts w:ascii="Arial" w:hAnsi="Arial" w:cs="Arial"/>
          <w:szCs w:val="24"/>
        </w:rPr>
      </w:pPr>
      <w:r w:rsidRPr="00D63C19">
        <w:rPr>
          <w:rFonts w:ascii="Arial" w:hAnsi="Arial" w:cs="Arial"/>
          <w:szCs w:val="24"/>
        </w:rPr>
        <w:t>Planning and budgeting (availability of funds)</w:t>
      </w:r>
      <w:r w:rsidR="00084AAE">
        <w:rPr>
          <w:rFonts w:ascii="Arial" w:hAnsi="Arial" w:cs="Arial"/>
          <w:szCs w:val="24"/>
        </w:rPr>
        <w:tab/>
      </w:r>
      <w:r w:rsidRPr="00452C88">
        <w:rPr>
          <w:rFonts w:ascii="Arial" w:hAnsi="Arial" w:cs="Arial"/>
          <w:b/>
          <w:bCs/>
          <w:szCs w:val="24"/>
        </w:rPr>
        <w:t>CP1</w:t>
      </w:r>
    </w:p>
    <w:p w14:paraId="2B7C20C7"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Development of clear Specifications/Requirements</w:t>
      </w:r>
    </w:p>
    <w:p w14:paraId="54023E32"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Choice of Procurement process (Procurement Plan)</w:t>
      </w:r>
    </w:p>
    <w:p w14:paraId="7518DE13"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All above fully documented and retained on SharePoint</w:t>
      </w:r>
    </w:p>
    <w:p w14:paraId="560C7DE8" w14:textId="77777777" w:rsidR="003656DD" w:rsidRPr="00D63C19" w:rsidRDefault="003656DD" w:rsidP="00084AAE">
      <w:pPr>
        <w:pStyle w:val="ListParagraph"/>
        <w:ind w:left="0"/>
        <w:jc w:val="both"/>
        <w:rPr>
          <w:rFonts w:ascii="Arial" w:hAnsi="Arial" w:cs="Arial"/>
          <w:szCs w:val="24"/>
        </w:rPr>
      </w:pPr>
    </w:p>
    <w:p w14:paraId="416D66B9" w14:textId="77777777" w:rsidR="00B50014" w:rsidRDefault="003656DD" w:rsidP="00B50014">
      <w:pPr>
        <w:pStyle w:val="ListParagraph"/>
        <w:ind w:left="7513" w:right="-51" w:hanging="7513"/>
        <w:rPr>
          <w:rFonts w:ascii="Arial" w:hAnsi="Arial" w:cs="Arial"/>
          <w:szCs w:val="24"/>
        </w:rPr>
      </w:pPr>
      <w:r w:rsidRPr="00CF1E13">
        <w:rPr>
          <w:rFonts w:ascii="Arial" w:hAnsi="Arial" w:cs="Arial"/>
          <w:szCs w:val="24"/>
        </w:rPr>
        <w:t>Authorisation to proceed by Business Unit Manager / Director / CEO / Council</w:t>
      </w:r>
      <w:r w:rsidR="00D33DFB" w:rsidRPr="00CF1E13">
        <w:rPr>
          <w:rFonts w:ascii="Arial" w:hAnsi="Arial" w:cs="Arial"/>
          <w:szCs w:val="24"/>
        </w:rPr>
        <w:t xml:space="preserve"> </w:t>
      </w:r>
    </w:p>
    <w:p w14:paraId="384702A0" w14:textId="22CD84D3" w:rsidR="003656DD" w:rsidRPr="00CF1E13" w:rsidRDefault="003656DD" w:rsidP="00B50014">
      <w:pPr>
        <w:pStyle w:val="ListParagraph"/>
        <w:tabs>
          <w:tab w:val="left" w:pos="4962"/>
          <w:tab w:val="left" w:pos="7797"/>
        </w:tabs>
        <w:ind w:left="7513" w:right="-51"/>
        <w:jc w:val="center"/>
        <w:rPr>
          <w:rFonts w:ascii="Arial" w:hAnsi="Arial" w:cs="Arial"/>
          <w:b/>
          <w:bCs/>
          <w:szCs w:val="24"/>
        </w:rPr>
      </w:pPr>
      <w:r w:rsidRPr="00084AAE">
        <w:rPr>
          <w:rFonts w:ascii="Arial" w:hAnsi="Arial" w:cs="Arial"/>
          <w:b/>
          <w:bCs/>
          <w:szCs w:val="24"/>
        </w:rPr>
        <w:t>CP2</w:t>
      </w:r>
    </w:p>
    <w:p w14:paraId="6462ACE6" w14:textId="77777777" w:rsidR="008B5FAB" w:rsidRPr="00D63C19" w:rsidRDefault="008B5FAB" w:rsidP="00084AAE">
      <w:pPr>
        <w:pStyle w:val="ListParagraph"/>
        <w:ind w:left="0"/>
        <w:jc w:val="both"/>
        <w:rPr>
          <w:rFonts w:ascii="Arial" w:hAnsi="Arial" w:cs="Arial"/>
          <w:i/>
          <w:iCs/>
          <w:szCs w:val="24"/>
        </w:rPr>
      </w:pPr>
    </w:p>
    <w:p w14:paraId="173C89B2" w14:textId="71EF291E" w:rsidR="003656DD" w:rsidRDefault="003656DD" w:rsidP="00084AAE">
      <w:pPr>
        <w:jc w:val="both"/>
        <w:rPr>
          <w:rFonts w:ascii="Arial" w:hAnsi="Arial" w:cs="Arial"/>
          <w:b/>
          <w:bCs/>
          <w:szCs w:val="24"/>
        </w:rPr>
      </w:pPr>
      <w:r w:rsidRPr="00D63C19">
        <w:rPr>
          <w:rFonts w:ascii="Arial" w:hAnsi="Arial" w:cs="Arial"/>
          <w:b/>
          <w:bCs/>
          <w:szCs w:val="24"/>
        </w:rPr>
        <w:t>Tendering Phase</w:t>
      </w:r>
    </w:p>
    <w:p w14:paraId="7F095E7A" w14:textId="77777777" w:rsidR="006029A6" w:rsidRPr="00D63C19" w:rsidRDefault="006029A6" w:rsidP="00232CA8">
      <w:pPr>
        <w:jc w:val="both"/>
        <w:rPr>
          <w:rFonts w:ascii="Arial" w:hAnsi="Arial" w:cs="Arial"/>
          <w:b/>
          <w:bCs/>
          <w:szCs w:val="24"/>
        </w:rPr>
      </w:pPr>
    </w:p>
    <w:p w14:paraId="087B35C7"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 xml:space="preserve">Develop the Request document and put it to the market - </w:t>
      </w:r>
      <w:r w:rsidRPr="00D33DFB">
        <w:rPr>
          <w:rFonts w:ascii="Arial" w:hAnsi="Arial" w:cs="Arial"/>
          <w:szCs w:val="24"/>
        </w:rPr>
        <w:t>Procurement</w:t>
      </w:r>
    </w:p>
    <w:p w14:paraId="79CACB09"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 xml:space="preserve">Manage the open Tender period - </w:t>
      </w:r>
      <w:r w:rsidRPr="00D33DFB">
        <w:rPr>
          <w:rFonts w:ascii="Arial" w:hAnsi="Arial" w:cs="Arial"/>
          <w:szCs w:val="24"/>
        </w:rPr>
        <w:t>Procurement</w:t>
      </w:r>
    </w:p>
    <w:p w14:paraId="73DC1DDD" w14:textId="06E66DAA" w:rsidR="003656DD" w:rsidRPr="00D63C19" w:rsidRDefault="003656DD" w:rsidP="00B50014">
      <w:pPr>
        <w:pStyle w:val="ListParagraph"/>
        <w:numPr>
          <w:ilvl w:val="0"/>
          <w:numId w:val="19"/>
        </w:numPr>
        <w:tabs>
          <w:tab w:val="left" w:pos="7797"/>
        </w:tabs>
        <w:ind w:left="426"/>
        <w:contextualSpacing/>
        <w:jc w:val="both"/>
        <w:rPr>
          <w:rFonts w:ascii="Arial" w:hAnsi="Arial" w:cs="Arial"/>
          <w:szCs w:val="24"/>
        </w:rPr>
      </w:pPr>
      <w:r w:rsidRPr="00D63C19">
        <w:rPr>
          <w:rFonts w:ascii="Arial" w:hAnsi="Arial" w:cs="Arial"/>
          <w:szCs w:val="24"/>
        </w:rPr>
        <w:t xml:space="preserve">Receive tender offers – </w:t>
      </w:r>
      <w:r w:rsidRPr="00D33DFB">
        <w:rPr>
          <w:rFonts w:ascii="Arial" w:hAnsi="Arial" w:cs="Arial"/>
          <w:szCs w:val="24"/>
        </w:rPr>
        <w:t>Procurement</w:t>
      </w:r>
      <w:r w:rsidRPr="00D63C19">
        <w:rPr>
          <w:rFonts w:ascii="Arial" w:hAnsi="Arial" w:cs="Arial"/>
          <w:szCs w:val="24"/>
        </w:rPr>
        <w:t xml:space="preserve"> </w:t>
      </w:r>
      <w:r w:rsidR="00232CA8">
        <w:rPr>
          <w:rFonts w:ascii="Arial" w:hAnsi="Arial" w:cs="Arial"/>
          <w:szCs w:val="24"/>
        </w:rPr>
        <w:tab/>
      </w:r>
      <w:r w:rsidRPr="00452C88">
        <w:rPr>
          <w:rFonts w:ascii="Arial" w:hAnsi="Arial" w:cs="Arial"/>
          <w:b/>
          <w:bCs/>
          <w:szCs w:val="24"/>
        </w:rPr>
        <w:t>CP3</w:t>
      </w:r>
    </w:p>
    <w:p w14:paraId="5E72A264"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 xml:space="preserve">Nominate Evaluation Panel and identify and manage Conflict of Interest - </w:t>
      </w:r>
      <w:r w:rsidRPr="00D33DFB">
        <w:rPr>
          <w:rFonts w:ascii="Arial" w:hAnsi="Arial" w:cs="Arial"/>
          <w:szCs w:val="24"/>
        </w:rPr>
        <w:t>Procurement</w:t>
      </w:r>
    </w:p>
    <w:p w14:paraId="6ECCC0F3" w14:textId="7F58C533" w:rsidR="003656DD" w:rsidRPr="00D33DFB" w:rsidRDefault="003656DD" w:rsidP="00232CA8">
      <w:pPr>
        <w:pStyle w:val="ListParagraph"/>
        <w:numPr>
          <w:ilvl w:val="0"/>
          <w:numId w:val="19"/>
        </w:numPr>
        <w:tabs>
          <w:tab w:val="left" w:pos="7797"/>
        </w:tabs>
        <w:ind w:left="426"/>
        <w:contextualSpacing/>
        <w:jc w:val="both"/>
        <w:rPr>
          <w:rFonts w:ascii="Arial" w:hAnsi="Arial" w:cs="Arial"/>
          <w:szCs w:val="24"/>
        </w:rPr>
      </w:pPr>
      <w:r w:rsidRPr="00D63C19">
        <w:rPr>
          <w:rFonts w:ascii="Arial" w:hAnsi="Arial" w:cs="Arial"/>
          <w:szCs w:val="24"/>
        </w:rPr>
        <w:t xml:space="preserve">Evaluate bids and recommendation for award </w:t>
      </w:r>
      <w:r w:rsidRPr="00D33DFB">
        <w:rPr>
          <w:rFonts w:ascii="Arial" w:hAnsi="Arial" w:cs="Arial"/>
          <w:szCs w:val="24"/>
        </w:rPr>
        <w:t xml:space="preserve">Business Unit Evaluation Panel with Procurement oversight </w:t>
      </w:r>
      <w:r w:rsidR="00232CA8">
        <w:rPr>
          <w:rFonts w:ascii="Arial" w:hAnsi="Arial" w:cs="Arial"/>
          <w:szCs w:val="24"/>
        </w:rPr>
        <w:tab/>
      </w:r>
      <w:r w:rsidRPr="00452C88">
        <w:rPr>
          <w:rFonts w:ascii="Arial" w:hAnsi="Arial" w:cs="Arial"/>
          <w:b/>
          <w:bCs/>
          <w:szCs w:val="24"/>
        </w:rPr>
        <w:t>CP4</w:t>
      </w:r>
    </w:p>
    <w:p w14:paraId="40131653"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All above fully documented and retained on SharePoint</w:t>
      </w:r>
    </w:p>
    <w:p w14:paraId="374C454B" w14:textId="77777777" w:rsidR="003656DD" w:rsidRPr="00D63C19" w:rsidRDefault="003656DD" w:rsidP="00084AAE">
      <w:pPr>
        <w:pStyle w:val="ListParagraph"/>
        <w:ind w:left="0"/>
        <w:jc w:val="both"/>
        <w:rPr>
          <w:rFonts w:ascii="Arial" w:hAnsi="Arial" w:cs="Arial"/>
          <w:i/>
          <w:iCs/>
          <w:szCs w:val="24"/>
        </w:rPr>
      </w:pPr>
    </w:p>
    <w:p w14:paraId="423A8A4D" w14:textId="77777777" w:rsidR="00B50014" w:rsidRDefault="003656DD" w:rsidP="00232CA8">
      <w:pPr>
        <w:pStyle w:val="ListParagraph"/>
        <w:ind w:left="0"/>
        <w:jc w:val="both"/>
        <w:rPr>
          <w:rFonts w:ascii="Arial" w:hAnsi="Arial" w:cs="Arial"/>
          <w:i/>
          <w:iCs/>
          <w:szCs w:val="24"/>
        </w:rPr>
      </w:pPr>
      <w:r w:rsidRPr="00D63C19">
        <w:rPr>
          <w:rFonts w:ascii="Arial" w:hAnsi="Arial" w:cs="Arial"/>
          <w:i/>
          <w:iCs/>
          <w:szCs w:val="24"/>
        </w:rPr>
        <w:t>Authorisation of Recommendation – Business unit Manager / Director / CEO.</w:t>
      </w:r>
    </w:p>
    <w:p w14:paraId="040B319B" w14:textId="0E6134FD" w:rsidR="003656DD" w:rsidRPr="00D63C19" w:rsidRDefault="003656DD" w:rsidP="00B50014">
      <w:pPr>
        <w:pStyle w:val="ListParagraph"/>
        <w:ind w:left="0" w:right="91" w:firstLine="720"/>
        <w:jc w:val="right"/>
        <w:rPr>
          <w:rFonts w:ascii="Arial" w:hAnsi="Arial" w:cs="Arial"/>
          <w:i/>
          <w:iCs/>
          <w:szCs w:val="24"/>
        </w:rPr>
      </w:pPr>
      <w:r w:rsidRPr="00D63C19">
        <w:rPr>
          <w:rFonts w:ascii="Arial" w:hAnsi="Arial" w:cs="Arial"/>
          <w:b/>
          <w:bCs/>
          <w:szCs w:val="24"/>
        </w:rPr>
        <w:t>CP5</w:t>
      </w:r>
    </w:p>
    <w:p w14:paraId="3C7AB53D" w14:textId="77777777" w:rsidR="003656DD" w:rsidRPr="00D63C19" w:rsidRDefault="003656DD" w:rsidP="00084AAE">
      <w:pPr>
        <w:pStyle w:val="ListParagraph"/>
        <w:ind w:left="0"/>
        <w:jc w:val="both"/>
        <w:rPr>
          <w:rFonts w:ascii="Arial" w:hAnsi="Arial" w:cs="Arial"/>
          <w:i/>
          <w:iCs/>
          <w:szCs w:val="24"/>
        </w:rPr>
      </w:pPr>
    </w:p>
    <w:p w14:paraId="4A87CC43" w14:textId="7CF1C4C3" w:rsidR="003656DD" w:rsidRDefault="003656DD" w:rsidP="00B50014">
      <w:pPr>
        <w:pStyle w:val="ListParagraph"/>
        <w:tabs>
          <w:tab w:val="left" w:pos="7655"/>
        </w:tabs>
        <w:ind w:left="0"/>
        <w:jc w:val="both"/>
        <w:rPr>
          <w:rFonts w:ascii="Arial" w:hAnsi="Arial" w:cs="Arial"/>
          <w:b/>
          <w:bCs/>
          <w:szCs w:val="24"/>
        </w:rPr>
      </w:pPr>
      <w:r w:rsidRPr="00D63C19">
        <w:rPr>
          <w:rFonts w:ascii="Arial" w:hAnsi="Arial" w:cs="Arial"/>
          <w:i/>
          <w:iCs/>
          <w:szCs w:val="24"/>
        </w:rPr>
        <w:t xml:space="preserve">Contract Authorisation to Award </w:t>
      </w:r>
      <w:proofErr w:type="gramStart"/>
      <w:r w:rsidRPr="00D63C19">
        <w:rPr>
          <w:rFonts w:ascii="Arial" w:hAnsi="Arial" w:cs="Arial"/>
          <w:i/>
          <w:iCs/>
          <w:szCs w:val="24"/>
        </w:rPr>
        <w:t>–  Council</w:t>
      </w:r>
      <w:proofErr w:type="gramEnd"/>
      <w:r w:rsidRPr="00D63C19">
        <w:rPr>
          <w:rFonts w:ascii="Arial" w:hAnsi="Arial" w:cs="Arial"/>
          <w:i/>
          <w:iCs/>
          <w:szCs w:val="24"/>
        </w:rPr>
        <w:t xml:space="preserve"> </w:t>
      </w:r>
      <w:r w:rsidR="00B50014">
        <w:rPr>
          <w:rFonts w:ascii="Arial" w:hAnsi="Arial" w:cs="Arial"/>
          <w:i/>
          <w:iCs/>
          <w:szCs w:val="24"/>
        </w:rPr>
        <w:tab/>
      </w:r>
      <w:r w:rsidRPr="00D63C19">
        <w:rPr>
          <w:rFonts w:ascii="Arial" w:hAnsi="Arial" w:cs="Arial"/>
          <w:i/>
          <w:iCs/>
          <w:szCs w:val="24"/>
        </w:rPr>
        <w:t xml:space="preserve"> </w:t>
      </w:r>
      <w:r w:rsidRPr="00D63C19">
        <w:rPr>
          <w:rFonts w:ascii="Arial" w:hAnsi="Arial" w:cs="Arial"/>
          <w:b/>
          <w:bCs/>
          <w:szCs w:val="24"/>
        </w:rPr>
        <w:t>CP6</w:t>
      </w:r>
    </w:p>
    <w:p w14:paraId="1C0217F2" w14:textId="77777777" w:rsidR="006029A6" w:rsidRPr="00D63C19" w:rsidRDefault="006029A6" w:rsidP="00084AAE">
      <w:pPr>
        <w:pStyle w:val="ListParagraph"/>
        <w:ind w:left="0"/>
        <w:jc w:val="both"/>
        <w:rPr>
          <w:rFonts w:ascii="Arial" w:hAnsi="Arial" w:cs="Arial"/>
          <w:i/>
          <w:iCs/>
          <w:szCs w:val="24"/>
        </w:rPr>
      </w:pPr>
    </w:p>
    <w:p w14:paraId="56B3FDC8" w14:textId="175D6B92" w:rsidR="003656DD" w:rsidRDefault="003656DD" w:rsidP="00084AAE">
      <w:pPr>
        <w:jc w:val="both"/>
        <w:rPr>
          <w:rFonts w:ascii="Arial" w:hAnsi="Arial" w:cs="Arial"/>
          <w:b/>
          <w:bCs/>
          <w:szCs w:val="24"/>
        </w:rPr>
      </w:pPr>
      <w:r w:rsidRPr="00D63C19">
        <w:rPr>
          <w:rFonts w:ascii="Arial" w:hAnsi="Arial" w:cs="Arial"/>
          <w:b/>
          <w:bCs/>
          <w:szCs w:val="24"/>
        </w:rPr>
        <w:t>Post Award Phase</w:t>
      </w:r>
    </w:p>
    <w:p w14:paraId="75F46C8B" w14:textId="77777777" w:rsidR="006029A6" w:rsidRPr="00D63C19" w:rsidRDefault="006029A6" w:rsidP="00084AAE">
      <w:pPr>
        <w:ind w:firstLine="142"/>
        <w:jc w:val="both"/>
        <w:rPr>
          <w:rFonts w:ascii="Arial" w:hAnsi="Arial" w:cs="Arial"/>
          <w:b/>
          <w:bCs/>
          <w:szCs w:val="24"/>
        </w:rPr>
      </w:pPr>
    </w:p>
    <w:p w14:paraId="521BBA85"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Responsible Person nominated as Contract Manager</w:t>
      </w:r>
    </w:p>
    <w:p w14:paraId="0CCF6A7E" w14:textId="77777777" w:rsidR="003656DD" w:rsidRPr="00D63C19"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Contract Management Plan developed (at pretender planning stage)</w:t>
      </w:r>
    </w:p>
    <w:p w14:paraId="0C352603" w14:textId="7E1D97D2" w:rsidR="003656DD" w:rsidRPr="00D63C19" w:rsidRDefault="003656DD" w:rsidP="00B50014">
      <w:pPr>
        <w:pStyle w:val="ListParagraph"/>
        <w:numPr>
          <w:ilvl w:val="0"/>
          <w:numId w:val="19"/>
        </w:numPr>
        <w:tabs>
          <w:tab w:val="left" w:pos="7797"/>
        </w:tabs>
        <w:ind w:left="426"/>
        <w:contextualSpacing/>
        <w:jc w:val="both"/>
        <w:rPr>
          <w:rFonts w:ascii="Arial" w:hAnsi="Arial" w:cs="Arial"/>
          <w:szCs w:val="24"/>
        </w:rPr>
      </w:pPr>
      <w:r w:rsidRPr="00D63C19">
        <w:rPr>
          <w:rFonts w:ascii="Arial" w:hAnsi="Arial" w:cs="Arial"/>
          <w:szCs w:val="24"/>
        </w:rPr>
        <w:t xml:space="preserve">Kick Start Meeting with contractor to ensure full understanding of </w:t>
      </w:r>
      <w:proofErr w:type="gramStart"/>
      <w:r w:rsidRPr="00D63C19">
        <w:rPr>
          <w:rFonts w:ascii="Arial" w:hAnsi="Arial" w:cs="Arial"/>
          <w:szCs w:val="24"/>
        </w:rPr>
        <w:t xml:space="preserve">requirements  </w:t>
      </w:r>
      <w:r w:rsidRPr="00D33DFB">
        <w:rPr>
          <w:rFonts w:ascii="Arial" w:hAnsi="Arial" w:cs="Arial"/>
          <w:szCs w:val="24"/>
        </w:rPr>
        <w:t>Contract</w:t>
      </w:r>
      <w:proofErr w:type="gramEnd"/>
      <w:r w:rsidRPr="00D33DFB">
        <w:rPr>
          <w:rFonts w:ascii="Arial" w:hAnsi="Arial" w:cs="Arial"/>
          <w:szCs w:val="24"/>
        </w:rPr>
        <w:t xml:space="preserve"> Manager and Procurement</w:t>
      </w:r>
      <w:r w:rsidRPr="00D63C19">
        <w:rPr>
          <w:rFonts w:ascii="Arial" w:hAnsi="Arial" w:cs="Arial"/>
          <w:szCs w:val="24"/>
        </w:rPr>
        <w:t xml:space="preserve"> </w:t>
      </w:r>
      <w:r w:rsidR="00B50014">
        <w:rPr>
          <w:rFonts w:ascii="Arial" w:hAnsi="Arial" w:cs="Arial"/>
          <w:szCs w:val="24"/>
        </w:rPr>
        <w:tab/>
      </w:r>
      <w:r w:rsidRPr="00452C88">
        <w:rPr>
          <w:rFonts w:ascii="Arial" w:hAnsi="Arial" w:cs="Arial"/>
          <w:b/>
          <w:bCs/>
          <w:szCs w:val="24"/>
        </w:rPr>
        <w:t>CP7</w:t>
      </w:r>
    </w:p>
    <w:p w14:paraId="6E000A71" w14:textId="77777777" w:rsidR="003656DD" w:rsidRPr="001E1593" w:rsidRDefault="003656DD" w:rsidP="00084AAE">
      <w:pPr>
        <w:pStyle w:val="ListParagraph"/>
        <w:numPr>
          <w:ilvl w:val="0"/>
          <w:numId w:val="19"/>
        </w:numPr>
        <w:ind w:left="426"/>
        <w:contextualSpacing/>
        <w:jc w:val="both"/>
        <w:rPr>
          <w:rFonts w:ascii="Arial" w:hAnsi="Arial" w:cs="Arial"/>
          <w:szCs w:val="24"/>
        </w:rPr>
      </w:pPr>
      <w:r w:rsidRPr="00D63C19">
        <w:rPr>
          <w:rFonts w:ascii="Arial" w:hAnsi="Arial" w:cs="Arial"/>
          <w:szCs w:val="24"/>
        </w:rPr>
        <w:t>Contract management implemented by Contract Manager operated through the City’s Contract Management process with Procurement</w:t>
      </w:r>
      <w:r>
        <w:rPr>
          <w:rFonts w:ascii="Arial" w:hAnsi="Arial" w:cs="Arial"/>
          <w:szCs w:val="24"/>
        </w:rPr>
        <w:t xml:space="preserve"> oversight.</w:t>
      </w:r>
    </w:p>
    <w:p w14:paraId="129D8A96" w14:textId="35F251FA" w:rsidR="003656DD" w:rsidRDefault="003656DD" w:rsidP="003656DD">
      <w:pPr>
        <w:rPr>
          <w:rFonts w:ascii="Arial" w:hAnsi="Arial" w:cs="Arial"/>
          <w:b/>
          <w:bCs/>
          <w:szCs w:val="24"/>
        </w:rPr>
      </w:pPr>
    </w:p>
    <w:p w14:paraId="2C3FB8C1" w14:textId="77777777" w:rsidR="00703B70" w:rsidRDefault="00703B70" w:rsidP="003656DD">
      <w:pPr>
        <w:rPr>
          <w:rFonts w:ascii="Arial" w:hAnsi="Arial" w:cs="Arial"/>
          <w:b/>
          <w:bCs/>
          <w:szCs w:val="24"/>
        </w:rPr>
      </w:pPr>
    </w:p>
    <w:p w14:paraId="40DA67F2" w14:textId="77777777" w:rsidR="003656DD" w:rsidRDefault="003656DD" w:rsidP="003656DD">
      <w:pPr>
        <w:rPr>
          <w:rFonts w:ascii="Arial" w:hAnsi="Arial" w:cs="Arial"/>
          <w:b/>
          <w:bCs/>
          <w:szCs w:val="24"/>
        </w:rPr>
      </w:pPr>
    </w:p>
    <w:p w14:paraId="51B6CC54" w14:textId="47EC0307" w:rsidR="003656DD" w:rsidRDefault="003656DD" w:rsidP="003656DD">
      <w:pPr>
        <w:rPr>
          <w:rFonts w:ascii="Arial" w:hAnsi="Arial" w:cs="Arial"/>
          <w:b/>
          <w:bCs/>
          <w:szCs w:val="24"/>
        </w:rPr>
      </w:pPr>
      <w:r w:rsidRPr="001E1593">
        <w:rPr>
          <w:rFonts w:ascii="Arial" w:hAnsi="Arial" w:cs="Arial"/>
          <w:b/>
          <w:bCs/>
          <w:szCs w:val="24"/>
        </w:rPr>
        <w:lastRenderedPageBreak/>
        <w:t>Table of potential risks for each stage of the procurement process</w:t>
      </w:r>
    </w:p>
    <w:p w14:paraId="443D01E1" w14:textId="77777777" w:rsidR="006029A6" w:rsidRPr="001E1593" w:rsidRDefault="006029A6" w:rsidP="003656DD">
      <w:pPr>
        <w:rPr>
          <w:rFonts w:ascii="Arial" w:hAnsi="Arial" w:cs="Arial"/>
          <w:b/>
          <w:bCs/>
          <w:szCs w:val="24"/>
        </w:rPr>
      </w:pPr>
    </w:p>
    <w:p w14:paraId="6CC9963E" w14:textId="4CED5514" w:rsidR="003656DD" w:rsidRPr="001E1593" w:rsidRDefault="003656DD" w:rsidP="006029A6">
      <w:pPr>
        <w:tabs>
          <w:tab w:val="left" w:pos="2268"/>
        </w:tabs>
        <w:rPr>
          <w:rFonts w:ascii="Arial" w:hAnsi="Arial" w:cs="Arial"/>
          <w:b/>
          <w:bCs/>
          <w:szCs w:val="24"/>
        </w:rPr>
      </w:pPr>
      <w:r w:rsidRPr="001E1593">
        <w:rPr>
          <w:rFonts w:ascii="Arial" w:hAnsi="Arial" w:cs="Arial"/>
          <w:b/>
          <w:bCs/>
          <w:szCs w:val="24"/>
        </w:rPr>
        <w:t xml:space="preserve">Stage </w:t>
      </w:r>
      <w:r w:rsidR="006029A6">
        <w:rPr>
          <w:rFonts w:ascii="Arial" w:hAnsi="Arial" w:cs="Arial"/>
          <w:b/>
          <w:bCs/>
          <w:szCs w:val="24"/>
        </w:rPr>
        <w:tab/>
      </w:r>
      <w:r w:rsidRPr="001E1593">
        <w:rPr>
          <w:rFonts w:ascii="Arial" w:hAnsi="Arial" w:cs="Arial"/>
          <w:b/>
          <w:bCs/>
          <w:szCs w:val="24"/>
        </w:rPr>
        <w:t>Risk</w:t>
      </w:r>
    </w:p>
    <w:tbl>
      <w:tblPr>
        <w:tblStyle w:val="TableGrid"/>
        <w:tblW w:w="0" w:type="auto"/>
        <w:tblLook w:val="04A0" w:firstRow="1" w:lastRow="0" w:firstColumn="1" w:lastColumn="0" w:noHBand="0" w:noVBand="1"/>
      </w:tblPr>
      <w:tblGrid>
        <w:gridCol w:w="2178"/>
        <w:gridCol w:w="6125"/>
      </w:tblGrid>
      <w:tr w:rsidR="003656DD" w:rsidRPr="001E1593" w14:paraId="7332D94E" w14:textId="77777777" w:rsidTr="001E6F48">
        <w:tc>
          <w:tcPr>
            <w:tcW w:w="2263" w:type="dxa"/>
            <w:shd w:val="clear" w:color="auto" w:fill="B6DDE8" w:themeFill="accent5" w:themeFillTint="66"/>
          </w:tcPr>
          <w:p w14:paraId="0C95BFAA"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Needs Assessment and Market Analysis</w:t>
            </w:r>
          </w:p>
        </w:tc>
        <w:tc>
          <w:tcPr>
            <w:tcW w:w="6753" w:type="dxa"/>
            <w:shd w:val="clear" w:color="auto" w:fill="B6DDE8" w:themeFill="accent5" w:themeFillTint="66"/>
          </w:tcPr>
          <w:p w14:paraId="67E6890A"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Lack of adequate needs assessment</w:t>
            </w:r>
          </w:p>
          <w:p w14:paraId="12242BE3"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Influence of external factors on officers</w:t>
            </w:r>
            <w:r>
              <w:rPr>
                <w:rFonts w:ascii="Arial" w:eastAsia="TimesNewRomanPSMT" w:hAnsi="Arial" w:cs="Arial"/>
                <w:sz w:val="20"/>
                <w:szCs w:val="20"/>
              </w:rPr>
              <w:t>’</w:t>
            </w:r>
            <w:r w:rsidRPr="001E1593">
              <w:rPr>
                <w:rFonts w:ascii="Arial" w:eastAsia="TimesNewRomanPSMT" w:hAnsi="Arial" w:cs="Arial"/>
                <w:sz w:val="20"/>
                <w:szCs w:val="20"/>
              </w:rPr>
              <w:t xml:space="preserve"> decisions</w:t>
            </w:r>
          </w:p>
          <w:p w14:paraId="10B4627C" w14:textId="77777777" w:rsidR="003656DD" w:rsidRPr="001E1593" w:rsidRDefault="003656DD" w:rsidP="001E6F48">
            <w:pPr>
              <w:rPr>
                <w:rFonts w:ascii="Arial" w:hAnsi="Arial" w:cs="Arial"/>
                <w:szCs w:val="24"/>
              </w:rPr>
            </w:pPr>
            <w:r w:rsidRPr="001E1593">
              <w:rPr>
                <w:rFonts w:ascii="Arial" w:eastAsia="TimesNewRomanPSMT" w:hAnsi="Arial" w:cs="Arial"/>
                <w:sz w:val="20"/>
                <w:szCs w:val="20"/>
              </w:rPr>
              <w:t>• Informal agreement on contract</w:t>
            </w:r>
            <w:r>
              <w:rPr>
                <w:rFonts w:ascii="Arial" w:eastAsia="TimesNewRomanPSMT" w:hAnsi="Arial" w:cs="Arial"/>
                <w:sz w:val="20"/>
                <w:szCs w:val="20"/>
              </w:rPr>
              <w:t xml:space="preserve"> with contractor</w:t>
            </w:r>
          </w:p>
        </w:tc>
      </w:tr>
      <w:tr w:rsidR="003656DD" w:rsidRPr="001E1593" w14:paraId="1ACAE9DB" w14:textId="77777777" w:rsidTr="001E6F48">
        <w:tc>
          <w:tcPr>
            <w:tcW w:w="2263" w:type="dxa"/>
            <w:shd w:val="clear" w:color="auto" w:fill="B6DDE8" w:themeFill="accent5" w:themeFillTint="66"/>
          </w:tcPr>
          <w:p w14:paraId="00C77043"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Planning and Budgeting</w:t>
            </w:r>
          </w:p>
        </w:tc>
        <w:tc>
          <w:tcPr>
            <w:tcW w:w="6753" w:type="dxa"/>
            <w:shd w:val="clear" w:color="auto" w:fill="B6DDE8" w:themeFill="accent5" w:themeFillTint="66"/>
          </w:tcPr>
          <w:p w14:paraId="7E2A759B"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Poor procurement planning</w:t>
            </w:r>
            <w:r>
              <w:rPr>
                <w:rFonts w:ascii="Arial" w:eastAsia="TimesNewRomanPSMT" w:hAnsi="Arial" w:cs="Arial"/>
                <w:sz w:val="20"/>
                <w:szCs w:val="20"/>
              </w:rPr>
              <w:t xml:space="preserve"> / lack of experience in PP</w:t>
            </w:r>
          </w:p>
          <w:p w14:paraId="3DEEAF26"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Procurement not aligned with overall strategic decision-making process</w:t>
            </w:r>
          </w:p>
          <w:p w14:paraId="08C22325" w14:textId="77777777" w:rsidR="003656DD" w:rsidRPr="001E1593" w:rsidRDefault="003656DD" w:rsidP="001E6F48">
            <w:pPr>
              <w:rPr>
                <w:rFonts w:ascii="Arial" w:hAnsi="Arial" w:cs="Arial"/>
                <w:szCs w:val="24"/>
              </w:rPr>
            </w:pPr>
            <w:r w:rsidRPr="001E1593">
              <w:rPr>
                <w:rFonts w:ascii="Arial" w:eastAsia="TimesNewRomanPSMT" w:hAnsi="Arial" w:cs="Arial"/>
                <w:sz w:val="20"/>
                <w:szCs w:val="20"/>
              </w:rPr>
              <w:t xml:space="preserve">• Failure to budget realistically or deficiency in the </w:t>
            </w:r>
            <w:r>
              <w:rPr>
                <w:rFonts w:ascii="Arial" w:eastAsia="TimesNewRomanPSMT" w:hAnsi="Arial" w:cs="Arial"/>
                <w:sz w:val="20"/>
                <w:szCs w:val="20"/>
              </w:rPr>
              <w:t xml:space="preserve">allocated </w:t>
            </w:r>
            <w:r w:rsidRPr="001E1593">
              <w:rPr>
                <w:rFonts w:ascii="Arial" w:eastAsia="TimesNewRomanPSMT" w:hAnsi="Arial" w:cs="Arial"/>
                <w:sz w:val="20"/>
                <w:szCs w:val="20"/>
              </w:rPr>
              <w:t>budget</w:t>
            </w:r>
          </w:p>
        </w:tc>
      </w:tr>
      <w:tr w:rsidR="003656DD" w:rsidRPr="001E1593" w14:paraId="156A6E45" w14:textId="77777777" w:rsidTr="001E6F48">
        <w:tc>
          <w:tcPr>
            <w:tcW w:w="2263" w:type="dxa"/>
            <w:shd w:val="clear" w:color="auto" w:fill="B6DDE8" w:themeFill="accent5" w:themeFillTint="66"/>
          </w:tcPr>
          <w:p w14:paraId="757A3EDD"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Development of Specifications / Requirements</w:t>
            </w:r>
          </w:p>
        </w:tc>
        <w:tc>
          <w:tcPr>
            <w:tcW w:w="6753" w:type="dxa"/>
            <w:shd w:val="clear" w:color="auto" w:fill="B6DDE8" w:themeFill="accent5" w:themeFillTint="66"/>
          </w:tcPr>
          <w:p w14:paraId="6DCA88FC"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Technical specifications are tailored for a specific company</w:t>
            </w:r>
            <w:r>
              <w:rPr>
                <w:rFonts w:ascii="Arial" w:eastAsia="TimesNewRomanPSMT" w:hAnsi="Arial" w:cs="Arial"/>
                <w:sz w:val="20"/>
                <w:szCs w:val="20"/>
              </w:rPr>
              <w:t xml:space="preserve"> / product</w:t>
            </w:r>
          </w:p>
          <w:p w14:paraId="0DF6308C" w14:textId="77777777" w:rsidR="003656DD"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Selection criteria is not objectively defined and not established in</w:t>
            </w:r>
          </w:p>
          <w:p w14:paraId="38B12E38"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advance</w:t>
            </w:r>
          </w:p>
          <w:p w14:paraId="0046FF80"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Requesting unnecessary samples of goods and services</w:t>
            </w:r>
          </w:p>
          <w:p w14:paraId="3EC48D38" w14:textId="77777777" w:rsidR="003656DD" w:rsidRPr="001E1593" w:rsidRDefault="003656DD" w:rsidP="001E6F48">
            <w:pPr>
              <w:rPr>
                <w:rFonts w:ascii="Arial" w:hAnsi="Arial" w:cs="Arial"/>
                <w:szCs w:val="24"/>
              </w:rPr>
            </w:pPr>
            <w:r w:rsidRPr="001E1593">
              <w:rPr>
                <w:rFonts w:ascii="Arial" w:eastAsia="TimesNewRomanPSMT" w:hAnsi="Arial" w:cs="Arial"/>
                <w:sz w:val="20"/>
                <w:szCs w:val="20"/>
              </w:rPr>
              <w:t>• Buying information on the project specifications.</w:t>
            </w:r>
          </w:p>
        </w:tc>
      </w:tr>
      <w:tr w:rsidR="003656DD" w:rsidRPr="001E1593" w14:paraId="3C0B8F17" w14:textId="77777777" w:rsidTr="001E6F48">
        <w:tc>
          <w:tcPr>
            <w:tcW w:w="2263" w:type="dxa"/>
            <w:shd w:val="clear" w:color="auto" w:fill="B6DDE8" w:themeFill="accent5" w:themeFillTint="66"/>
          </w:tcPr>
          <w:p w14:paraId="2F151586"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Choice of Procurement Procedure</w:t>
            </w:r>
          </w:p>
        </w:tc>
        <w:tc>
          <w:tcPr>
            <w:tcW w:w="6753" w:type="dxa"/>
            <w:shd w:val="clear" w:color="auto" w:fill="B6DDE8" w:themeFill="accent5" w:themeFillTint="66"/>
          </w:tcPr>
          <w:p w14:paraId="56E781F5"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Lack of proper justification for the use of non-competitive procedures</w:t>
            </w:r>
          </w:p>
          <w:p w14:paraId="0A716A66"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Abuse of non-competitive procedures </w:t>
            </w:r>
            <w:proofErr w:type="gramStart"/>
            <w:r w:rsidRPr="001E1593">
              <w:rPr>
                <w:rFonts w:ascii="Arial" w:eastAsia="TimesNewRomanPSMT" w:hAnsi="Arial" w:cs="Arial"/>
                <w:sz w:val="20"/>
                <w:szCs w:val="20"/>
              </w:rPr>
              <w:t>on the basis of</w:t>
            </w:r>
            <w:proofErr w:type="gramEnd"/>
            <w:r w:rsidRPr="001E1593">
              <w:rPr>
                <w:rFonts w:ascii="Arial" w:eastAsia="TimesNewRomanPSMT" w:hAnsi="Arial" w:cs="Arial"/>
                <w:sz w:val="20"/>
                <w:szCs w:val="20"/>
              </w:rPr>
              <w:t xml:space="preserve"> legal exceptions: contract splitting, abuse of extreme urgency, non-supported modifications</w:t>
            </w:r>
          </w:p>
        </w:tc>
      </w:tr>
      <w:tr w:rsidR="003656DD" w:rsidRPr="001E1593" w14:paraId="6DA3BB3C" w14:textId="77777777" w:rsidTr="001E6F48">
        <w:tc>
          <w:tcPr>
            <w:tcW w:w="2263" w:type="dxa"/>
            <w:shd w:val="clear" w:color="auto" w:fill="CCC0D9" w:themeFill="accent4" w:themeFillTint="66"/>
          </w:tcPr>
          <w:p w14:paraId="227D3C80"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 xml:space="preserve">Request for Tender </w:t>
            </w:r>
          </w:p>
        </w:tc>
        <w:tc>
          <w:tcPr>
            <w:tcW w:w="6753" w:type="dxa"/>
            <w:shd w:val="clear" w:color="auto" w:fill="CCC0D9" w:themeFill="accent4" w:themeFillTint="66"/>
          </w:tcPr>
          <w:p w14:paraId="3986B77E"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Absence of public notice for the invitation to bid</w:t>
            </w:r>
            <w:r>
              <w:rPr>
                <w:rFonts w:ascii="Arial" w:eastAsia="TimesNewRomanPSMT" w:hAnsi="Arial" w:cs="Arial"/>
                <w:sz w:val="20"/>
                <w:szCs w:val="20"/>
              </w:rPr>
              <w:t xml:space="preserve"> (Selective Tender)</w:t>
            </w:r>
          </w:p>
          <w:p w14:paraId="003A3112"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Evaluation and award criteria are not </w:t>
            </w:r>
            <w:r>
              <w:rPr>
                <w:rFonts w:ascii="Arial" w:eastAsia="TimesNewRomanPSMT" w:hAnsi="Arial" w:cs="Arial"/>
                <w:sz w:val="20"/>
                <w:szCs w:val="20"/>
              </w:rPr>
              <w:t>included in request documentation</w:t>
            </w:r>
          </w:p>
          <w:p w14:paraId="53794047" w14:textId="77777777" w:rsidR="003656DD" w:rsidRPr="001E1593" w:rsidRDefault="003656DD" w:rsidP="001E6F48">
            <w:pPr>
              <w:rPr>
                <w:rFonts w:ascii="Arial" w:hAnsi="Arial" w:cs="Arial"/>
                <w:szCs w:val="24"/>
              </w:rPr>
            </w:pPr>
            <w:r w:rsidRPr="001E1593">
              <w:rPr>
                <w:rFonts w:ascii="Arial" w:eastAsia="TimesNewRomanPSMT" w:hAnsi="Arial" w:cs="Arial"/>
                <w:sz w:val="20"/>
                <w:szCs w:val="20"/>
              </w:rPr>
              <w:t>• Procurement information not disclosed and is</w:t>
            </w:r>
            <w:r>
              <w:rPr>
                <w:rFonts w:ascii="Arial" w:eastAsia="TimesNewRomanPSMT" w:hAnsi="Arial" w:cs="Arial"/>
                <w:sz w:val="20"/>
                <w:szCs w:val="20"/>
              </w:rPr>
              <w:t xml:space="preserve"> not</w:t>
            </w:r>
            <w:r w:rsidRPr="001E1593">
              <w:rPr>
                <w:rFonts w:ascii="Arial" w:eastAsia="TimesNewRomanPSMT" w:hAnsi="Arial" w:cs="Arial"/>
                <w:sz w:val="20"/>
                <w:szCs w:val="20"/>
              </w:rPr>
              <w:t xml:space="preserve"> made public</w:t>
            </w:r>
          </w:p>
        </w:tc>
      </w:tr>
      <w:tr w:rsidR="003656DD" w:rsidRPr="001E1593" w14:paraId="1657A407" w14:textId="77777777" w:rsidTr="001E6F48">
        <w:tc>
          <w:tcPr>
            <w:tcW w:w="2263" w:type="dxa"/>
            <w:shd w:val="clear" w:color="auto" w:fill="CCC0D9" w:themeFill="accent4" w:themeFillTint="66"/>
          </w:tcPr>
          <w:p w14:paraId="3D52D40C"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Bid Submissions</w:t>
            </w:r>
          </w:p>
        </w:tc>
        <w:tc>
          <w:tcPr>
            <w:tcW w:w="6753" w:type="dxa"/>
            <w:shd w:val="clear" w:color="auto" w:fill="CCC0D9" w:themeFill="accent4" w:themeFillTint="66"/>
          </w:tcPr>
          <w:p w14:paraId="2D9DB5E3" w14:textId="77777777" w:rsidR="003656DD" w:rsidRPr="001E1593" w:rsidRDefault="003656DD" w:rsidP="001E6F48">
            <w:pPr>
              <w:autoSpaceDE w:val="0"/>
              <w:autoSpaceDN w:val="0"/>
              <w:adjustRightInd w:val="0"/>
              <w:rPr>
                <w:rFonts w:ascii="Arial" w:hAnsi="Arial" w:cs="Arial"/>
                <w:sz w:val="20"/>
                <w:szCs w:val="20"/>
              </w:rPr>
            </w:pPr>
            <w:r w:rsidRPr="001E1593">
              <w:rPr>
                <w:rFonts w:ascii="Arial" w:hAnsi="Arial" w:cs="Arial"/>
                <w:sz w:val="20"/>
                <w:szCs w:val="20"/>
              </w:rPr>
              <w:t>Lack of competition or cases of collusive bidding (cover bidding, bid suppression, bid rotation, market allocation)</w:t>
            </w:r>
          </w:p>
        </w:tc>
      </w:tr>
      <w:tr w:rsidR="003656DD" w:rsidRPr="001E1593" w14:paraId="41780056" w14:textId="77777777" w:rsidTr="001E6F48">
        <w:tc>
          <w:tcPr>
            <w:tcW w:w="2263" w:type="dxa"/>
            <w:shd w:val="clear" w:color="auto" w:fill="CCC0D9" w:themeFill="accent4" w:themeFillTint="66"/>
          </w:tcPr>
          <w:p w14:paraId="3B3C5CDC"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Bid Evaluation</w:t>
            </w:r>
          </w:p>
        </w:tc>
        <w:tc>
          <w:tcPr>
            <w:tcW w:w="6753" w:type="dxa"/>
            <w:shd w:val="clear" w:color="auto" w:fill="CCC0D9" w:themeFill="accent4" w:themeFillTint="66"/>
          </w:tcPr>
          <w:p w14:paraId="15C3463B" w14:textId="77777777" w:rsidR="003656DD" w:rsidRDefault="003656DD" w:rsidP="001E6F48">
            <w:pPr>
              <w:autoSpaceDE w:val="0"/>
              <w:autoSpaceDN w:val="0"/>
              <w:adjustRightInd w:val="0"/>
              <w:rPr>
                <w:rFonts w:ascii="Arial" w:eastAsia="TimesNewRomanPSMT" w:hAnsi="Arial" w:cs="Arial"/>
                <w:sz w:val="20"/>
                <w:szCs w:val="20"/>
              </w:rPr>
            </w:pPr>
            <w:r w:rsidRPr="00BD6EE8">
              <w:rPr>
                <w:rFonts w:ascii="Arial" w:eastAsia="TimesNewRomanPSMT" w:hAnsi="Arial" w:cs="Arial"/>
                <w:sz w:val="20"/>
                <w:szCs w:val="20"/>
              </w:rPr>
              <w:t>Conflict of interest and corruption in the evaluation process through:</w:t>
            </w:r>
          </w:p>
          <w:p w14:paraId="7F6A04E5" w14:textId="77777777" w:rsidR="003656DD"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w:t>
            </w:r>
            <w:r>
              <w:rPr>
                <w:rFonts w:ascii="Arial" w:eastAsia="TimesNewRomanPSMT" w:hAnsi="Arial" w:cs="Arial"/>
                <w:sz w:val="20"/>
                <w:szCs w:val="20"/>
              </w:rPr>
              <w:t>f</w:t>
            </w:r>
            <w:r w:rsidRPr="00BD6EE8">
              <w:rPr>
                <w:rFonts w:ascii="Arial" w:eastAsia="TimesNewRomanPSMT" w:hAnsi="Arial" w:cs="Arial"/>
                <w:sz w:val="20"/>
                <w:szCs w:val="20"/>
              </w:rPr>
              <w:t>amiliarity with bidders over time</w:t>
            </w:r>
          </w:p>
          <w:p w14:paraId="214ABFA0" w14:textId="77777777" w:rsidR="003656DD"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w:t>
            </w:r>
            <w:r w:rsidRPr="00BD6EE8">
              <w:rPr>
                <w:rFonts w:ascii="Arial" w:eastAsia="TimesNewRomanPSMT" w:hAnsi="Arial" w:cs="Arial"/>
                <w:sz w:val="20"/>
                <w:szCs w:val="20"/>
              </w:rPr>
              <w:t>Personal interests such as gifts or future/additional employment</w:t>
            </w:r>
          </w:p>
          <w:p w14:paraId="4BA62F79" w14:textId="77777777" w:rsidR="003656DD" w:rsidRPr="00BD6EE8" w:rsidRDefault="003656DD" w:rsidP="001E6F48">
            <w:pPr>
              <w:autoSpaceDE w:val="0"/>
              <w:autoSpaceDN w:val="0"/>
              <w:adjustRightInd w:val="0"/>
              <w:rPr>
                <w:rFonts w:ascii="Arial" w:hAnsi="Arial" w:cs="Arial"/>
                <w:szCs w:val="24"/>
              </w:rPr>
            </w:pPr>
            <w:r w:rsidRPr="001E1593">
              <w:rPr>
                <w:rFonts w:ascii="Arial" w:eastAsia="TimesNewRomanPSMT" w:hAnsi="Arial" w:cs="Arial"/>
                <w:sz w:val="20"/>
                <w:szCs w:val="20"/>
              </w:rPr>
              <w:t xml:space="preserve">• </w:t>
            </w:r>
            <w:r w:rsidRPr="00BD6EE8">
              <w:rPr>
                <w:rFonts w:ascii="Arial" w:eastAsia="TimesNewRomanPSMT" w:hAnsi="Arial" w:cs="Arial"/>
                <w:sz w:val="20"/>
                <w:szCs w:val="20"/>
              </w:rPr>
              <w:t>No effective implementation of the “four eyes-principle”</w:t>
            </w:r>
          </w:p>
        </w:tc>
      </w:tr>
      <w:tr w:rsidR="003656DD" w:rsidRPr="001E1593" w14:paraId="69EF06EB" w14:textId="77777777" w:rsidTr="001E6F48">
        <w:tc>
          <w:tcPr>
            <w:tcW w:w="2263" w:type="dxa"/>
            <w:shd w:val="clear" w:color="auto" w:fill="CCC0D9" w:themeFill="accent4" w:themeFillTint="66"/>
          </w:tcPr>
          <w:p w14:paraId="33B1B2BE"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Contract Award</w:t>
            </w:r>
          </w:p>
        </w:tc>
        <w:tc>
          <w:tcPr>
            <w:tcW w:w="6753" w:type="dxa"/>
            <w:shd w:val="clear" w:color="auto" w:fill="CCC0D9" w:themeFill="accent4" w:themeFillTint="66"/>
          </w:tcPr>
          <w:p w14:paraId="4322F226"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Vendors fail to disclose accurate cost or pricing data in their price proposals, resulting in an increased contract price (i.e. invoice mark-ups, channel stuffing)</w:t>
            </w:r>
          </w:p>
          <w:p w14:paraId="2EB06E74" w14:textId="77777777" w:rsidR="003656DD" w:rsidRPr="001E1593"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Conflict of interest and corruption in the approval process (i.e. no effective separation of financial, </w:t>
            </w:r>
            <w:proofErr w:type="gramStart"/>
            <w:r w:rsidRPr="001E1593">
              <w:rPr>
                <w:rFonts w:ascii="Arial" w:eastAsia="TimesNewRomanPSMT" w:hAnsi="Arial" w:cs="Arial"/>
                <w:sz w:val="20"/>
                <w:szCs w:val="20"/>
              </w:rPr>
              <w:t>contractual</w:t>
            </w:r>
            <w:proofErr w:type="gramEnd"/>
            <w:r w:rsidRPr="001E1593">
              <w:rPr>
                <w:rFonts w:ascii="Arial" w:eastAsia="TimesNewRomanPSMT" w:hAnsi="Arial" w:cs="Arial"/>
                <w:sz w:val="20"/>
                <w:szCs w:val="20"/>
              </w:rPr>
              <w:t xml:space="preserve"> and </w:t>
            </w:r>
            <w:r>
              <w:rPr>
                <w:rFonts w:ascii="Arial" w:eastAsia="TimesNewRomanPSMT" w:hAnsi="Arial" w:cs="Arial"/>
                <w:sz w:val="20"/>
                <w:szCs w:val="20"/>
              </w:rPr>
              <w:t>operational</w:t>
            </w:r>
            <w:r w:rsidRPr="001E1593">
              <w:rPr>
                <w:rFonts w:ascii="Arial" w:eastAsia="TimesNewRomanPSMT" w:hAnsi="Arial" w:cs="Arial"/>
                <w:sz w:val="20"/>
                <w:szCs w:val="20"/>
              </w:rPr>
              <w:t xml:space="preserve"> authorities)</w:t>
            </w:r>
          </w:p>
          <w:p w14:paraId="418A1907" w14:textId="77777777" w:rsidR="003656DD" w:rsidRPr="001E1593" w:rsidRDefault="003656DD" w:rsidP="001E6F48">
            <w:pPr>
              <w:rPr>
                <w:rFonts w:ascii="Arial" w:hAnsi="Arial" w:cs="Arial"/>
                <w:szCs w:val="24"/>
              </w:rPr>
            </w:pPr>
            <w:r w:rsidRPr="001E1593">
              <w:rPr>
                <w:rFonts w:ascii="Arial" w:eastAsia="TimesNewRomanPSMT" w:hAnsi="Arial" w:cs="Arial"/>
                <w:sz w:val="20"/>
                <w:szCs w:val="20"/>
              </w:rPr>
              <w:t>• Lack of access to records on the procedure</w:t>
            </w:r>
          </w:p>
        </w:tc>
      </w:tr>
      <w:tr w:rsidR="003656DD" w:rsidRPr="001E1593" w14:paraId="1C65CA13" w14:textId="77777777" w:rsidTr="001E6F48">
        <w:tc>
          <w:tcPr>
            <w:tcW w:w="2263" w:type="dxa"/>
            <w:shd w:val="clear" w:color="auto" w:fill="FBD4B4" w:themeFill="accent6" w:themeFillTint="66"/>
          </w:tcPr>
          <w:p w14:paraId="11E95C5C" w14:textId="77777777" w:rsidR="003656DD" w:rsidRPr="001E1593" w:rsidRDefault="003656DD" w:rsidP="001E6F48">
            <w:pPr>
              <w:rPr>
                <w:rFonts w:ascii="Arial" w:hAnsi="Arial" w:cs="Arial"/>
                <w:b/>
                <w:bCs/>
                <w:sz w:val="20"/>
                <w:szCs w:val="20"/>
              </w:rPr>
            </w:pPr>
            <w:r w:rsidRPr="001E1593">
              <w:rPr>
                <w:rFonts w:ascii="Arial" w:hAnsi="Arial" w:cs="Arial"/>
                <w:b/>
                <w:bCs/>
                <w:sz w:val="20"/>
                <w:szCs w:val="20"/>
              </w:rPr>
              <w:t>Contract Management</w:t>
            </w:r>
          </w:p>
        </w:tc>
        <w:tc>
          <w:tcPr>
            <w:tcW w:w="6753" w:type="dxa"/>
            <w:shd w:val="clear" w:color="auto" w:fill="FBD4B4" w:themeFill="accent6" w:themeFillTint="66"/>
          </w:tcPr>
          <w:p w14:paraId="4088F9FB" w14:textId="77777777" w:rsidR="003656DD"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w:t>
            </w:r>
            <w:r w:rsidRPr="00F95D7A">
              <w:rPr>
                <w:rFonts w:ascii="Arial" w:eastAsia="TimesNewRomanPSMT" w:hAnsi="Arial" w:cs="Arial"/>
                <w:sz w:val="20"/>
                <w:szCs w:val="20"/>
              </w:rPr>
              <w:t xml:space="preserve">Abuses of the supplier in performing the contract, </w:t>
            </w:r>
            <w:proofErr w:type="gramStart"/>
            <w:r w:rsidRPr="00F95D7A">
              <w:rPr>
                <w:rFonts w:ascii="Arial" w:eastAsia="TimesNewRomanPSMT" w:hAnsi="Arial" w:cs="Arial"/>
                <w:sz w:val="20"/>
                <w:szCs w:val="20"/>
              </w:rPr>
              <w:t>in particular in</w:t>
            </w:r>
            <w:proofErr w:type="gramEnd"/>
            <w:r w:rsidRPr="00F95D7A">
              <w:rPr>
                <w:rFonts w:ascii="Arial" w:eastAsia="TimesNewRomanPSMT" w:hAnsi="Arial" w:cs="Arial"/>
                <w:sz w:val="20"/>
                <w:szCs w:val="20"/>
              </w:rPr>
              <w:t xml:space="preserve"> relation to its quality, price and timing</w:t>
            </w:r>
          </w:p>
          <w:p w14:paraId="61EAF3BD" w14:textId="77777777" w:rsidR="003656DD" w:rsidRDefault="003656DD" w:rsidP="001E6F48">
            <w:pPr>
              <w:autoSpaceDE w:val="0"/>
              <w:autoSpaceDN w:val="0"/>
              <w:adjustRightInd w:val="0"/>
              <w:rPr>
                <w:rFonts w:ascii="Arial" w:eastAsia="TimesNewRomanPSMT" w:hAnsi="Arial" w:cs="Arial"/>
                <w:sz w:val="20"/>
                <w:szCs w:val="20"/>
              </w:rPr>
            </w:pPr>
            <w:r w:rsidRPr="00F95D7A">
              <w:rPr>
                <w:rFonts w:ascii="Arial" w:eastAsia="TimesNewRomanPSMT" w:hAnsi="Arial" w:cs="Arial"/>
                <w:sz w:val="20"/>
                <w:szCs w:val="20"/>
              </w:rPr>
              <w:t>• Substantial change in contract conditions to allow more time and/or higher prices for the bidder</w:t>
            </w:r>
          </w:p>
          <w:p w14:paraId="0D958689" w14:textId="77777777" w:rsidR="003656DD" w:rsidRPr="00F95D7A"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w:t>
            </w:r>
            <w:r>
              <w:rPr>
                <w:rFonts w:ascii="Arial" w:eastAsia="TimesNewRomanPSMT" w:hAnsi="Arial" w:cs="Arial"/>
                <w:sz w:val="20"/>
                <w:szCs w:val="20"/>
              </w:rPr>
              <w:t xml:space="preserve"> </w:t>
            </w:r>
            <w:r w:rsidRPr="00F95D7A">
              <w:rPr>
                <w:rFonts w:ascii="Arial" w:eastAsia="TimesNewRomanPSMT" w:hAnsi="Arial" w:cs="Arial"/>
                <w:sz w:val="20"/>
                <w:szCs w:val="20"/>
              </w:rPr>
              <w:t>Product substitution or sub-standard work or service not meeting contract specifications</w:t>
            </w:r>
          </w:p>
          <w:p w14:paraId="3C56E653" w14:textId="77777777" w:rsidR="003656DD" w:rsidRPr="00F95D7A"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w:t>
            </w:r>
            <w:r w:rsidRPr="00F95D7A">
              <w:rPr>
                <w:rFonts w:ascii="Arial" w:eastAsia="TimesNewRomanPSMT" w:hAnsi="Arial" w:cs="Arial"/>
                <w:sz w:val="20"/>
                <w:szCs w:val="20"/>
              </w:rPr>
              <w:t>Theft of new assets before delivery to end-user or before being recorded</w:t>
            </w:r>
          </w:p>
          <w:p w14:paraId="6CCECC9A" w14:textId="77777777" w:rsidR="003656DD" w:rsidRPr="00F95D7A" w:rsidRDefault="003656DD" w:rsidP="001E6F48">
            <w:pPr>
              <w:autoSpaceDE w:val="0"/>
              <w:autoSpaceDN w:val="0"/>
              <w:adjustRightInd w:val="0"/>
              <w:rPr>
                <w:rFonts w:ascii="Arial" w:eastAsia="TimesNewRomanPSMT" w:hAnsi="Arial" w:cs="Arial"/>
                <w:sz w:val="20"/>
                <w:szCs w:val="20"/>
              </w:rPr>
            </w:pPr>
            <w:r w:rsidRPr="001E1593">
              <w:rPr>
                <w:rFonts w:ascii="Arial" w:eastAsia="TimesNewRomanPSMT" w:hAnsi="Arial" w:cs="Arial"/>
                <w:sz w:val="20"/>
                <w:szCs w:val="20"/>
              </w:rPr>
              <w:t xml:space="preserve">• </w:t>
            </w:r>
            <w:r w:rsidRPr="00F95D7A">
              <w:rPr>
                <w:rFonts w:ascii="Arial" w:eastAsia="TimesNewRomanPSMT" w:hAnsi="Arial" w:cs="Arial"/>
                <w:sz w:val="20"/>
                <w:szCs w:val="20"/>
              </w:rPr>
              <w:t>Deficient supervision from City officers and/or collusion between contractors and supervising officers</w:t>
            </w:r>
          </w:p>
          <w:p w14:paraId="548C109A" w14:textId="77777777" w:rsidR="003656DD" w:rsidRPr="00F95D7A" w:rsidRDefault="003656DD" w:rsidP="001E6F48">
            <w:pPr>
              <w:rPr>
                <w:rFonts w:ascii="Arial" w:hAnsi="Arial" w:cs="Arial"/>
                <w:szCs w:val="24"/>
              </w:rPr>
            </w:pPr>
            <w:r w:rsidRPr="001E1593">
              <w:rPr>
                <w:rFonts w:ascii="Arial" w:eastAsia="TimesNewRomanPSMT" w:hAnsi="Arial" w:cs="Arial"/>
                <w:sz w:val="20"/>
                <w:szCs w:val="20"/>
              </w:rPr>
              <w:t xml:space="preserve">• </w:t>
            </w:r>
            <w:r w:rsidRPr="00F95D7A">
              <w:rPr>
                <w:rFonts w:ascii="Arial" w:eastAsia="TimesNewRomanPSMT" w:hAnsi="Arial" w:cs="Arial"/>
                <w:sz w:val="20"/>
                <w:szCs w:val="20"/>
              </w:rPr>
              <w:t>Subcontractors and partners chosen in a non-transparent way or not kept accountable</w:t>
            </w:r>
          </w:p>
        </w:tc>
      </w:tr>
    </w:tbl>
    <w:p w14:paraId="0806047C" w14:textId="77777777" w:rsidR="003656DD" w:rsidRPr="00AD73CC" w:rsidRDefault="003656DD" w:rsidP="003656DD">
      <w:pPr>
        <w:jc w:val="both"/>
        <w:rPr>
          <w:rFonts w:ascii="Arial" w:hAnsi="Arial" w:cs="Arial"/>
          <w:b/>
          <w:sz w:val="28"/>
          <w:szCs w:val="32"/>
          <w:lang w:val="en-US"/>
        </w:rPr>
      </w:pPr>
    </w:p>
    <w:p w14:paraId="69E6CAC2" w14:textId="77777777" w:rsidR="003656DD" w:rsidRDefault="003656DD" w:rsidP="003656DD">
      <w:pPr>
        <w:jc w:val="both"/>
        <w:rPr>
          <w:rFonts w:ascii="Arial" w:hAnsi="Arial" w:cs="Arial"/>
          <w:szCs w:val="32"/>
          <w:lang w:val="en-US"/>
        </w:rPr>
      </w:pPr>
    </w:p>
    <w:p w14:paraId="0A9A7679" w14:textId="77777777" w:rsidR="006029A6" w:rsidRDefault="006029A6">
      <w:pPr>
        <w:rPr>
          <w:rFonts w:ascii="Arial" w:hAnsi="Arial" w:cs="Arial"/>
          <w:b/>
          <w:bCs/>
          <w:sz w:val="28"/>
          <w:szCs w:val="36"/>
          <w:lang w:val="en-US"/>
        </w:rPr>
      </w:pPr>
      <w:r>
        <w:rPr>
          <w:rFonts w:ascii="Arial" w:hAnsi="Arial" w:cs="Arial"/>
          <w:b/>
          <w:bCs/>
          <w:sz w:val="28"/>
          <w:szCs w:val="36"/>
          <w:lang w:val="en-US"/>
        </w:rPr>
        <w:br w:type="page"/>
      </w:r>
    </w:p>
    <w:p w14:paraId="55FD59C7" w14:textId="29BB1ED4" w:rsidR="003656DD" w:rsidRPr="004E7363" w:rsidRDefault="003656DD" w:rsidP="003656DD">
      <w:pPr>
        <w:jc w:val="both"/>
        <w:rPr>
          <w:rFonts w:ascii="Arial" w:hAnsi="Arial" w:cs="Arial"/>
          <w:b/>
          <w:bCs/>
          <w:sz w:val="28"/>
          <w:szCs w:val="36"/>
          <w:lang w:val="en-US"/>
        </w:rPr>
      </w:pPr>
      <w:r w:rsidRPr="004E7363">
        <w:rPr>
          <w:rFonts w:ascii="Arial" w:hAnsi="Arial" w:cs="Arial"/>
          <w:b/>
          <w:bCs/>
          <w:sz w:val="28"/>
          <w:szCs w:val="36"/>
          <w:lang w:val="en-US"/>
        </w:rPr>
        <w:lastRenderedPageBreak/>
        <w:t>Strategic Implications</w:t>
      </w:r>
    </w:p>
    <w:p w14:paraId="736A174F" w14:textId="77777777" w:rsidR="003656DD" w:rsidRPr="00A92B37" w:rsidRDefault="003656DD" w:rsidP="003656DD">
      <w:pPr>
        <w:jc w:val="both"/>
        <w:rPr>
          <w:rFonts w:ascii="Arial" w:hAnsi="Arial" w:cs="Arial"/>
          <w:szCs w:val="32"/>
          <w:highlight w:val="red"/>
          <w:lang w:val="en-US"/>
        </w:rPr>
      </w:pPr>
    </w:p>
    <w:p w14:paraId="480D20BE" w14:textId="77777777" w:rsidR="003656DD" w:rsidRDefault="003656DD" w:rsidP="003656DD">
      <w:pPr>
        <w:jc w:val="both"/>
        <w:rPr>
          <w:rFonts w:ascii="Arial" w:hAnsi="Arial" w:cs="Arial"/>
          <w:b/>
          <w:bCs/>
          <w:szCs w:val="32"/>
          <w:lang w:val="en-US"/>
        </w:rPr>
      </w:pPr>
      <w:r w:rsidRPr="007076D1">
        <w:rPr>
          <w:rFonts w:ascii="Arial" w:hAnsi="Arial" w:cs="Arial"/>
          <w:b/>
          <w:bCs/>
          <w:szCs w:val="32"/>
          <w:lang w:val="en-US"/>
        </w:rPr>
        <w:t xml:space="preserve">How well does it fit with our strategic direction? </w:t>
      </w:r>
    </w:p>
    <w:p w14:paraId="3AADFA5B" w14:textId="77777777" w:rsidR="003656DD" w:rsidRDefault="003656DD" w:rsidP="003656DD">
      <w:pPr>
        <w:jc w:val="both"/>
        <w:rPr>
          <w:rFonts w:ascii="Arial" w:hAnsi="Arial" w:cs="Arial"/>
          <w:b/>
          <w:bCs/>
          <w:szCs w:val="32"/>
          <w:lang w:val="en-US"/>
        </w:rPr>
      </w:pPr>
    </w:p>
    <w:p w14:paraId="3F6A4D06" w14:textId="77777777" w:rsidR="003656DD" w:rsidRPr="00F80D20" w:rsidRDefault="003656DD" w:rsidP="003656DD">
      <w:pPr>
        <w:jc w:val="both"/>
        <w:rPr>
          <w:rFonts w:ascii="Arial" w:hAnsi="Arial" w:cs="Arial"/>
          <w:bCs/>
          <w:szCs w:val="32"/>
          <w:lang w:val="en-US"/>
        </w:rPr>
      </w:pPr>
      <w:bookmarkStart w:id="25" w:name="_Hlk47938928"/>
      <w:r>
        <w:rPr>
          <w:rFonts w:ascii="Arial" w:hAnsi="Arial" w:cs="Arial"/>
          <w:bCs/>
          <w:szCs w:val="24"/>
        </w:rPr>
        <w:t xml:space="preserve">The provision of high levels of Probity and Accountability in the Tendering Process  through a strategy of clear process with appropriate control points supports the goals of the </w:t>
      </w:r>
      <w:r w:rsidRPr="00F80D20">
        <w:rPr>
          <w:rFonts w:ascii="Arial" w:hAnsi="Arial" w:cs="Arial"/>
          <w:bCs/>
          <w:szCs w:val="24"/>
        </w:rPr>
        <w:t>Strategic Community Plan/Corporate Business Plan, Section 4 Strategic Direction/ Our Values / Great Governance and Civic Leadership and Decision Making</w:t>
      </w:r>
      <w:bookmarkEnd w:id="25"/>
      <w:r>
        <w:rPr>
          <w:rFonts w:ascii="Arial" w:hAnsi="Arial" w:cs="Arial"/>
          <w:bCs/>
          <w:szCs w:val="24"/>
        </w:rPr>
        <w:t>.</w:t>
      </w:r>
    </w:p>
    <w:p w14:paraId="3345F632" w14:textId="62BFB00F" w:rsidR="003656DD" w:rsidRPr="00A92B37" w:rsidRDefault="003656DD" w:rsidP="003656DD">
      <w:pPr>
        <w:jc w:val="both"/>
        <w:rPr>
          <w:rFonts w:ascii="Arial" w:hAnsi="Arial" w:cs="Arial"/>
          <w:szCs w:val="32"/>
          <w:highlight w:val="yellow"/>
          <w:lang w:val="en-US"/>
        </w:rPr>
      </w:pPr>
    </w:p>
    <w:p w14:paraId="1E02A107" w14:textId="77777777" w:rsidR="003656DD" w:rsidRDefault="003656DD" w:rsidP="003656DD">
      <w:pPr>
        <w:jc w:val="both"/>
        <w:rPr>
          <w:rFonts w:ascii="Arial" w:hAnsi="Arial" w:cs="Arial"/>
          <w:b/>
          <w:bCs/>
          <w:szCs w:val="32"/>
          <w:highlight w:val="yellow"/>
          <w:lang w:val="en-US"/>
        </w:rPr>
      </w:pPr>
      <w:r w:rsidRPr="00FA06EE">
        <w:rPr>
          <w:rFonts w:ascii="Arial" w:hAnsi="Arial" w:cs="Arial"/>
          <w:b/>
          <w:bCs/>
          <w:szCs w:val="32"/>
          <w:lang w:val="en-US"/>
        </w:rPr>
        <w:t>Who benefits?</w:t>
      </w:r>
      <w:r w:rsidRPr="00163EEF">
        <w:rPr>
          <w:rFonts w:ascii="Arial" w:hAnsi="Arial" w:cs="Arial"/>
          <w:b/>
          <w:bCs/>
          <w:szCs w:val="32"/>
          <w:highlight w:val="yellow"/>
          <w:lang w:val="en-US"/>
        </w:rPr>
        <w:t xml:space="preserve"> </w:t>
      </w:r>
    </w:p>
    <w:p w14:paraId="65E83A3F" w14:textId="77777777" w:rsidR="003656DD" w:rsidRDefault="003656DD" w:rsidP="003656DD">
      <w:pPr>
        <w:jc w:val="both"/>
        <w:rPr>
          <w:rFonts w:ascii="Arial" w:hAnsi="Arial" w:cs="Arial"/>
          <w:szCs w:val="32"/>
          <w:lang w:val="en-US"/>
        </w:rPr>
      </w:pPr>
    </w:p>
    <w:p w14:paraId="190F5F47" w14:textId="77777777" w:rsidR="003656DD" w:rsidRPr="00F94639" w:rsidRDefault="003656DD" w:rsidP="003656DD">
      <w:pPr>
        <w:jc w:val="both"/>
        <w:rPr>
          <w:rFonts w:ascii="Arial" w:hAnsi="Arial" w:cs="Arial"/>
          <w:szCs w:val="32"/>
          <w:lang w:val="en-US"/>
        </w:rPr>
      </w:pPr>
      <w:r w:rsidRPr="00F94639">
        <w:rPr>
          <w:rFonts w:ascii="Arial" w:hAnsi="Arial" w:cs="Arial"/>
          <w:szCs w:val="32"/>
          <w:lang w:val="en-US"/>
        </w:rPr>
        <w:t xml:space="preserve">City Officers, </w:t>
      </w:r>
      <w:proofErr w:type="gramStart"/>
      <w:r w:rsidRPr="00F94639">
        <w:rPr>
          <w:rFonts w:ascii="Arial" w:hAnsi="Arial" w:cs="Arial"/>
          <w:szCs w:val="32"/>
          <w:lang w:val="en-US"/>
        </w:rPr>
        <w:t>Council</w:t>
      </w:r>
      <w:proofErr w:type="gramEnd"/>
      <w:r w:rsidRPr="00F94639">
        <w:rPr>
          <w:rFonts w:ascii="Arial" w:hAnsi="Arial" w:cs="Arial"/>
          <w:szCs w:val="32"/>
          <w:lang w:val="en-US"/>
        </w:rPr>
        <w:t xml:space="preserve"> and our Residents through the delivery of high levels of </w:t>
      </w:r>
      <w:r>
        <w:rPr>
          <w:rFonts w:ascii="Arial" w:hAnsi="Arial" w:cs="Arial"/>
          <w:szCs w:val="32"/>
          <w:lang w:val="en-US"/>
        </w:rPr>
        <w:t>T</w:t>
      </w:r>
      <w:r w:rsidRPr="00F94639">
        <w:rPr>
          <w:rFonts w:ascii="Arial" w:hAnsi="Arial" w:cs="Arial"/>
          <w:szCs w:val="32"/>
          <w:lang w:val="en-US"/>
        </w:rPr>
        <w:t>ransparency and Probity in the City’s Tendering activities</w:t>
      </w:r>
      <w:r>
        <w:rPr>
          <w:rFonts w:ascii="Arial" w:hAnsi="Arial" w:cs="Arial"/>
          <w:szCs w:val="32"/>
          <w:lang w:val="en-US"/>
        </w:rPr>
        <w:t>.</w:t>
      </w:r>
    </w:p>
    <w:p w14:paraId="7DC6D8D7" w14:textId="77777777" w:rsidR="003656DD" w:rsidRDefault="003656DD" w:rsidP="003656DD">
      <w:pPr>
        <w:jc w:val="both"/>
        <w:rPr>
          <w:rFonts w:ascii="Arial" w:hAnsi="Arial" w:cs="Arial"/>
          <w:szCs w:val="32"/>
          <w:lang w:val="en-US"/>
        </w:rPr>
      </w:pPr>
    </w:p>
    <w:p w14:paraId="5079BD32" w14:textId="77777777" w:rsidR="003656DD" w:rsidRPr="00617C1D" w:rsidRDefault="003656DD" w:rsidP="003656DD">
      <w:pPr>
        <w:jc w:val="both"/>
        <w:rPr>
          <w:rFonts w:ascii="Arial" w:hAnsi="Arial" w:cs="Arial"/>
          <w:b/>
          <w:bCs/>
          <w:szCs w:val="32"/>
          <w:highlight w:val="yellow"/>
          <w:lang w:val="en-US"/>
        </w:rPr>
      </w:pPr>
      <w:r w:rsidRPr="003D360F">
        <w:rPr>
          <w:rFonts w:ascii="Arial" w:hAnsi="Arial" w:cs="Arial"/>
          <w:b/>
          <w:bCs/>
          <w:szCs w:val="32"/>
          <w:lang w:val="en-US"/>
        </w:rPr>
        <w:t>Does it involve a tolerable risk?</w:t>
      </w:r>
    </w:p>
    <w:p w14:paraId="695C0233" w14:textId="77777777" w:rsidR="003656DD" w:rsidRDefault="003656DD" w:rsidP="003656DD">
      <w:pPr>
        <w:jc w:val="both"/>
        <w:rPr>
          <w:rFonts w:ascii="Arial" w:hAnsi="Arial" w:cs="Arial"/>
          <w:szCs w:val="32"/>
          <w:lang w:val="en-US"/>
        </w:rPr>
      </w:pPr>
    </w:p>
    <w:p w14:paraId="09CD52F8" w14:textId="77777777" w:rsidR="003656DD" w:rsidRDefault="003656DD" w:rsidP="003656DD">
      <w:pPr>
        <w:jc w:val="both"/>
        <w:rPr>
          <w:rFonts w:ascii="Arial" w:hAnsi="Arial" w:cs="Arial"/>
          <w:szCs w:val="32"/>
          <w:lang w:val="en-US"/>
        </w:rPr>
      </w:pPr>
      <w:r>
        <w:rPr>
          <w:rFonts w:ascii="Arial" w:hAnsi="Arial" w:cs="Arial"/>
          <w:szCs w:val="32"/>
          <w:lang w:val="en-US"/>
        </w:rPr>
        <w:t>This Strategy is designed to reduce risk to the City and is based on good practice methodologies.</w:t>
      </w:r>
    </w:p>
    <w:p w14:paraId="24F4B1E9" w14:textId="77777777" w:rsidR="003656DD" w:rsidRDefault="003656DD" w:rsidP="003656DD">
      <w:pPr>
        <w:jc w:val="both"/>
        <w:rPr>
          <w:rFonts w:ascii="Arial" w:hAnsi="Arial" w:cs="Arial"/>
          <w:szCs w:val="32"/>
          <w:lang w:val="en-US"/>
        </w:rPr>
      </w:pPr>
    </w:p>
    <w:p w14:paraId="5A5A0BDD" w14:textId="77777777" w:rsidR="003656DD" w:rsidRPr="00187424" w:rsidRDefault="003656DD" w:rsidP="003656DD">
      <w:pPr>
        <w:jc w:val="both"/>
        <w:rPr>
          <w:rFonts w:ascii="Arial" w:hAnsi="Arial" w:cs="Arial"/>
          <w:b/>
          <w:bCs/>
          <w:szCs w:val="32"/>
          <w:highlight w:val="yellow"/>
          <w:lang w:val="en-US"/>
        </w:rPr>
      </w:pPr>
      <w:r w:rsidRPr="003D360F">
        <w:rPr>
          <w:rFonts w:ascii="Arial" w:hAnsi="Arial" w:cs="Arial"/>
          <w:b/>
          <w:bCs/>
          <w:szCs w:val="32"/>
          <w:lang w:val="en-US"/>
        </w:rPr>
        <w:t>Do we have the information we need?</w:t>
      </w:r>
    </w:p>
    <w:p w14:paraId="4B85FD6B" w14:textId="77777777" w:rsidR="003656DD" w:rsidRDefault="003656DD" w:rsidP="003656DD">
      <w:pPr>
        <w:jc w:val="both"/>
        <w:rPr>
          <w:rFonts w:ascii="Arial" w:hAnsi="Arial" w:cs="Arial"/>
          <w:szCs w:val="32"/>
          <w:lang w:val="en-US"/>
        </w:rPr>
      </w:pPr>
    </w:p>
    <w:p w14:paraId="6E57CD6E" w14:textId="77777777" w:rsidR="003656DD" w:rsidRDefault="003656DD" w:rsidP="003656DD">
      <w:pPr>
        <w:jc w:val="both"/>
        <w:rPr>
          <w:rFonts w:ascii="Arial" w:hAnsi="Arial" w:cs="Arial"/>
          <w:szCs w:val="32"/>
          <w:lang w:val="en-US"/>
        </w:rPr>
      </w:pPr>
      <w:r>
        <w:rPr>
          <w:rFonts w:ascii="Arial" w:hAnsi="Arial" w:cs="Arial"/>
          <w:szCs w:val="32"/>
          <w:lang w:val="en-US"/>
        </w:rPr>
        <w:t xml:space="preserve">City of Nedlands Procurement has extensive experience in the delivery of best practice procurement processes and has the knowledge and experience to provide the necessary training and guidance to City officers. </w:t>
      </w:r>
    </w:p>
    <w:p w14:paraId="3970F3D1" w14:textId="1DA11524" w:rsidR="003656DD" w:rsidRDefault="003656DD" w:rsidP="003656DD">
      <w:pPr>
        <w:jc w:val="both"/>
        <w:rPr>
          <w:rFonts w:ascii="Arial" w:hAnsi="Arial" w:cs="Arial"/>
          <w:b/>
          <w:sz w:val="28"/>
          <w:szCs w:val="32"/>
          <w:lang w:val="en-US"/>
        </w:rPr>
      </w:pPr>
    </w:p>
    <w:p w14:paraId="47B4C9AA" w14:textId="77777777" w:rsidR="006029A6" w:rsidRDefault="006029A6" w:rsidP="003656DD">
      <w:pPr>
        <w:jc w:val="both"/>
        <w:rPr>
          <w:rFonts w:ascii="Arial" w:hAnsi="Arial" w:cs="Arial"/>
          <w:b/>
          <w:sz w:val="28"/>
          <w:szCs w:val="32"/>
          <w:lang w:val="en-US"/>
        </w:rPr>
      </w:pPr>
    </w:p>
    <w:p w14:paraId="3D466055" w14:textId="77777777" w:rsidR="003656DD" w:rsidRPr="00AD73CC" w:rsidRDefault="003656DD" w:rsidP="003656DD">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FEA7AB0" w14:textId="77777777" w:rsidR="003656DD" w:rsidRPr="00AD73CC" w:rsidRDefault="003656DD" w:rsidP="003656DD">
      <w:pPr>
        <w:jc w:val="both"/>
        <w:rPr>
          <w:rFonts w:ascii="Arial" w:hAnsi="Arial" w:cs="Arial"/>
          <w:b/>
          <w:szCs w:val="32"/>
          <w:lang w:val="en-US"/>
        </w:rPr>
      </w:pPr>
    </w:p>
    <w:p w14:paraId="71719BA9" w14:textId="77777777" w:rsidR="003656DD" w:rsidRDefault="003656DD" w:rsidP="003656DD">
      <w:pPr>
        <w:jc w:val="both"/>
        <w:rPr>
          <w:rFonts w:ascii="Arial" w:hAnsi="Arial" w:cs="Arial"/>
          <w:bCs/>
          <w:szCs w:val="32"/>
          <w:lang w:val="en-US"/>
        </w:rPr>
      </w:pPr>
      <w:r>
        <w:rPr>
          <w:rFonts w:ascii="Arial" w:hAnsi="Arial" w:cs="Arial"/>
          <w:bCs/>
          <w:szCs w:val="32"/>
          <w:lang w:val="en-US"/>
        </w:rPr>
        <w:t>The financial implication on the City will be the use of staff time to deliver the training and guidance. However, this is already part of the Procurement Coordinator’s role.</w:t>
      </w:r>
    </w:p>
    <w:p w14:paraId="2E6D878D" w14:textId="77777777" w:rsidR="003656DD" w:rsidRDefault="003656DD" w:rsidP="003656DD">
      <w:pPr>
        <w:jc w:val="both"/>
        <w:rPr>
          <w:rFonts w:ascii="Arial" w:hAnsi="Arial" w:cs="Arial"/>
          <w:bCs/>
          <w:szCs w:val="32"/>
          <w:lang w:val="en-US"/>
        </w:rPr>
      </w:pPr>
    </w:p>
    <w:p w14:paraId="3AF5E817" w14:textId="77777777" w:rsidR="003656DD" w:rsidRPr="00A92B37" w:rsidRDefault="003656DD" w:rsidP="003656DD">
      <w:pPr>
        <w:jc w:val="both"/>
        <w:rPr>
          <w:rFonts w:ascii="Arial" w:hAnsi="Arial" w:cs="Arial"/>
          <w:b/>
          <w:szCs w:val="32"/>
          <w:highlight w:val="yellow"/>
          <w:lang w:val="en-US"/>
        </w:rPr>
      </w:pPr>
      <w:r w:rsidRPr="003B6FB2">
        <w:rPr>
          <w:rFonts w:ascii="Arial" w:hAnsi="Arial" w:cs="Arial"/>
          <w:b/>
          <w:szCs w:val="32"/>
          <w:lang w:val="en-US"/>
        </w:rPr>
        <w:t>Can we afford it?</w:t>
      </w:r>
      <w:r w:rsidRPr="00A92B37">
        <w:rPr>
          <w:rFonts w:ascii="Arial" w:hAnsi="Arial" w:cs="Arial"/>
          <w:b/>
          <w:szCs w:val="32"/>
          <w:highlight w:val="yellow"/>
          <w:lang w:val="en-US"/>
        </w:rPr>
        <w:t xml:space="preserve"> </w:t>
      </w:r>
    </w:p>
    <w:p w14:paraId="06D59938" w14:textId="77777777" w:rsidR="003656DD" w:rsidRPr="000C4C2A" w:rsidRDefault="003656DD" w:rsidP="003656DD">
      <w:pPr>
        <w:jc w:val="both"/>
        <w:rPr>
          <w:rFonts w:ascii="Arial" w:hAnsi="Arial" w:cs="Arial"/>
          <w:bCs/>
          <w:szCs w:val="32"/>
          <w:lang w:val="en-US"/>
        </w:rPr>
      </w:pPr>
    </w:p>
    <w:p w14:paraId="4B63AB2C" w14:textId="77777777" w:rsidR="003656DD" w:rsidRPr="000C4C2A" w:rsidRDefault="003656DD" w:rsidP="003656DD">
      <w:pPr>
        <w:jc w:val="both"/>
        <w:rPr>
          <w:rFonts w:ascii="Arial" w:hAnsi="Arial" w:cs="Arial"/>
          <w:b/>
          <w:szCs w:val="32"/>
          <w:lang w:val="en-US"/>
        </w:rPr>
      </w:pPr>
      <w:r>
        <w:rPr>
          <w:rFonts w:ascii="Arial" w:hAnsi="Arial" w:cs="Arial"/>
          <w:bCs/>
          <w:szCs w:val="32"/>
          <w:lang w:val="en-US"/>
        </w:rPr>
        <w:t xml:space="preserve">There will be nil cost to the City other than the use of internal resources to provide training to City Officers </w:t>
      </w:r>
    </w:p>
    <w:p w14:paraId="49AA88CE" w14:textId="77777777" w:rsidR="003656DD" w:rsidRPr="000C4C2A" w:rsidRDefault="003656DD" w:rsidP="003656DD">
      <w:pPr>
        <w:jc w:val="both"/>
        <w:rPr>
          <w:rFonts w:ascii="Arial" w:hAnsi="Arial" w:cs="Arial"/>
          <w:b/>
          <w:szCs w:val="32"/>
          <w:lang w:val="en-US"/>
        </w:rPr>
      </w:pPr>
    </w:p>
    <w:p w14:paraId="2E4F2E2A" w14:textId="77777777" w:rsidR="003656DD" w:rsidRPr="00617C1D" w:rsidRDefault="003656DD" w:rsidP="003656DD">
      <w:pPr>
        <w:jc w:val="both"/>
        <w:rPr>
          <w:rFonts w:ascii="Arial" w:hAnsi="Arial" w:cs="Arial"/>
          <w:b/>
          <w:szCs w:val="32"/>
          <w:highlight w:val="yellow"/>
          <w:lang w:val="en-US"/>
        </w:rPr>
      </w:pPr>
      <w:r w:rsidRPr="003B6FB2">
        <w:rPr>
          <w:rFonts w:ascii="Arial" w:hAnsi="Arial" w:cs="Arial"/>
          <w:b/>
          <w:szCs w:val="32"/>
          <w:lang w:val="en-US"/>
        </w:rPr>
        <w:t>How does the option impact upon rates?</w:t>
      </w:r>
    </w:p>
    <w:p w14:paraId="2EAAC73E" w14:textId="77777777" w:rsidR="003656DD" w:rsidRDefault="003656DD" w:rsidP="003656DD">
      <w:pPr>
        <w:jc w:val="both"/>
        <w:rPr>
          <w:rFonts w:ascii="Arial" w:hAnsi="Arial" w:cs="Arial"/>
          <w:szCs w:val="24"/>
        </w:rPr>
      </w:pPr>
    </w:p>
    <w:p w14:paraId="68AA6206" w14:textId="77777777" w:rsidR="003656DD" w:rsidRDefault="003656DD" w:rsidP="003656DD">
      <w:pPr>
        <w:jc w:val="both"/>
        <w:rPr>
          <w:rFonts w:ascii="Arial" w:hAnsi="Arial" w:cs="Arial"/>
          <w:szCs w:val="24"/>
        </w:rPr>
      </w:pPr>
      <w:r>
        <w:rPr>
          <w:rFonts w:ascii="Arial" w:hAnsi="Arial" w:cs="Arial"/>
          <w:szCs w:val="24"/>
        </w:rPr>
        <w:t xml:space="preserve">There will be no impact on rates in the 20/21 FY.  </w:t>
      </w:r>
    </w:p>
    <w:p w14:paraId="7885870B" w14:textId="77777777" w:rsidR="0087596B" w:rsidRDefault="0087596B" w:rsidP="0087596B"/>
    <w:p w14:paraId="51A9EECC" w14:textId="631E9DFD" w:rsidR="00680551" w:rsidRDefault="00680551">
      <w:r>
        <w:br w:type="page"/>
      </w:r>
    </w:p>
    <w:p w14:paraId="15E90EA4" w14:textId="77777777" w:rsidR="00680551" w:rsidRDefault="00680551" w:rsidP="00680551">
      <w:pPr>
        <w:pStyle w:val="Heading1"/>
        <w:numPr>
          <w:ilvl w:val="1"/>
          <w:numId w:val="8"/>
        </w:numPr>
        <w:tabs>
          <w:tab w:val="clear" w:pos="720"/>
          <w:tab w:val="clear" w:pos="2410"/>
          <w:tab w:val="left" w:pos="0"/>
        </w:tabs>
        <w:spacing w:before="0" w:after="0"/>
        <w:ind w:left="0" w:hanging="851"/>
        <w:rPr>
          <w:rFonts w:ascii="Arial" w:hAnsi="Arial" w:cs="Arial"/>
          <w:caps w:val="0"/>
          <w:sz w:val="24"/>
          <w:szCs w:val="24"/>
          <w:u w:val="none"/>
        </w:rPr>
      </w:pPr>
      <w:bookmarkStart w:id="26" w:name="_Toc50960482"/>
      <w:r>
        <w:rPr>
          <w:rFonts w:ascii="Arial" w:hAnsi="Arial" w:cs="Arial"/>
          <w:caps w:val="0"/>
          <w:sz w:val="24"/>
          <w:szCs w:val="24"/>
          <w:u w:val="none"/>
        </w:rPr>
        <w:lastRenderedPageBreak/>
        <w:t>Procurement Procedures Manual</w:t>
      </w:r>
      <w:bookmarkEnd w:id="26"/>
    </w:p>
    <w:p w14:paraId="28E35D95" w14:textId="77777777" w:rsidR="00680551" w:rsidRDefault="00680551" w:rsidP="00680551">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680551" w:rsidRPr="008A1B93" w14:paraId="34F12E4B" w14:textId="77777777" w:rsidTr="00864F7A">
        <w:tc>
          <w:tcPr>
            <w:tcW w:w="2553" w:type="dxa"/>
          </w:tcPr>
          <w:p w14:paraId="3589D2DA"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036AD81B" w14:textId="77777777" w:rsidR="00680551" w:rsidRPr="008A1B93" w:rsidRDefault="00680551" w:rsidP="001E6F48">
            <w:pPr>
              <w:jc w:val="both"/>
              <w:rPr>
                <w:rFonts w:ascii="Arial" w:hAnsi="Arial" w:cs="Arial"/>
                <w:szCs w:val="24"/>
                <w:lang w:val="en-AU"/>
              </w:rPr>
            </w:pPr>
            <w:r>
              <w:rPr>
                <w:rFonts w:ascii="Arial" w:hAnsi="Arial" w:cs="Arial"/>
                <w:szCs w:val="24"/>
                <w:lang w:val="en-AU"/>
              </w:rPr>
              <w:t>24 August 2020</w:t>
            </w:r>
          </w:p>
        </w:tc>
      </w:tr>
      <w:tr w:rsidR="00680551" w:rsidRPr="008A1B93" w14:paraId="4379BFB2" w14:textId="77777777" w:rsidTr="00864F7A">
        <w:tc>
          <w:tcPr>
            <w:tcW w:w="2553" w:type="dxa"/>
          </w:tcPr>
          <w:p w14:paraId="2389CCB6"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787F374F" w14:textId="77777777" w:rsidR="00680551" w:rsidRPr="00E86F62" w:rsidRDefault="00680551"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680551" w:rsidRPr="008A1B93" w14:paraId="077FABD8" w14:textId="77777777" w:rsidTr="00864F7A">
        <w:tc>
          <w:tcPr>
            <w:tcW w:w="2553" w:type="dxa"/>
          </w:tcPr>
          <w:p w14:paraId="30BBDC04" w14:textId="77777777" w:rsidR="00680551" w:rsidRPr="00DD5B71" w:rsidRDefault="00680551"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31F462D1" w14:textId="77777777" w:rsidR="00680551" w:rsidRPr="00E86F62" w:rsidRDefault="00680551"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680551" w:rsidRPr="008A1B93" w14:paraId="0994D246" w14:textId="77777777" w:rsidTr="00864F7A">
        <w:tc>
          <w:tcPr>
            <w:tcW w:w="2553" w:type="dxa"/>
          </w:tcPr>
          <w:p w14:paraId="47F02E9F"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64396998" w14:textId="77777777" w:rsidR="00680551" w:rsidRPr="008A1B93" w:rsidRDefault="00680551"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912C9A" w:rsidRPr="008A1B93" w14:paraId="4CC4E2F2" w14:textId="77777777" w:rsidTr="00864F7A">
        <w:tc>
          <w:tcPr>
            <w:tcW w:w="2553" w:type="dxa"/>
          </w:tcPr>
          <w:p w14:paraId="2D538A0B" w14:textId="77777777" w:rsidR="00912C9A" w:rsidRPr="000C4CBC" w:rsidRDefault="00912C9A" w:rsidP="00912C9A">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660161BD" w14:textId="77777777" w:rsidR="00912C9A" w:rsidRDefault="00912C9A" w:rsidP="00912C9A">
            <w:pPr>
              <w:numPr>
                <w:ilvl w:val="0"/>
                <w:numId w:val="40"/>
              </w:numPr>
              <w:ind w:left="323"/>
              <w:jc w:val="both"/>
              <w:rPr>
                <w:rFonts w:ascii="Arial" w:hAnsi="Arial" w:cs="Arial"/>
                <w:szCs w:val="32"/>
                <w:lang w:val="en-US"/>
              </w:rPr>
            </w:pPr>
            <w:r>
              <w:rPr>
                <w:rFonts w:ascii="Arial" w:hAnsi="Arial" w:cs="Arial"/>
                <w:szCs w:val="32"/>
                <w:lang w:val="en-US"/>
              </w:rPr>
              <w:t xml:space="preserve">City of Nedlands (Draft) Procurement Procedures Manual; and </w:t>
            </w:r>
          </w:p>
          <w:p w14:paraId="78E38DD3" w14:textId="5F351D7D" w:rsidR="00912C9A" w:rsidRPr="00912C9A" w:rsidRDefault="00912C9A" w:rsidP="00912C9A">
            <w:pPr>
              <w:numPr>
                <w:ilvl w:val="0"/>
                <w:numId w:val="40"/>
              </w:numPr>
              <w:ind w:left="323"/>
              <w:jc w:val="both"/>
              <w:rPr>
                <w:rFonts w:ascii="Arial" w:hAnsi="Arial" w:cs="Arial"/>
                <w:szCs w:val="32"/>
                <w:lang w:val="en-US"/>
              </w:rPr>
            </w:pPr>
            <w:r>
              <w:rPr>
                <w:rFonts w:ascii="Arial" w:hAnsi="Arial" w:cs="Arial"/>
                <w:szCs w:val="32"/>
                <w:lang w:val="en-US"/>
              </w:rPr>
              <w:t>Procurement Procedures Quick Reference Chart</w:t>
            </w:r>
          </w:p>
        </w:tc>
      </w:tr>
      <w:tr w:rsidR="00912C9A" w:rsidRPr="008A1B93" w14:paraId="228E52C8" w14:textId="77777777" w:rsidTr="00864F7A">
        <w:tc>
          <w:tcPr>
            <w:tcW w:w="2553" w:type="dxa"/>
          </w:tcPr>
          <w:p w14:paraId="38432B2A" w14:textId="77777777" w:rsidR="00912C9A" w:rsidRPr="000C4CBC" w:rsidRDefault="00912C9A" w:rsidP="00912C9A">
            <w:pPr>
              <w:jc w:val="both"/>
              <w:rPr>
                <w:rFonts w:ascii="Arial" w:hAnsi="Arial" w:cs="Arial"/>
                <w:b/>
                <w:szCs w:val="24"/>
              </w:rPr>
            </w:pPr>
            <w:r>
              <w:rPr>
                <w:rFonts w:ascii="Arial" w:hAnsi="Arial" w:cs="Arial"/>
                <w:b/>
                <w:szCs w:val="24"/>
              </w:rPr>
              <w:t>Confidential Attachments</w:t>
            </w:r>
          </w:p>
        </w:tc>
        <w:tc>
          <w:tcPr>
            <w:tcW w:w="5755" w:type="dxa"/>
          </w:tcPr>
          <w:p w14:paraId="03DBCE84" w14:textId="77777777" w:rsidR="00912C9A" w:rsidRDefault="00912C9A" w:rsidP="00912C9A">
            <w:pPr>
              <w:jc w:val="both"/>
              <w:rPr>
                <w:rFonts w:ascii="Arial" w:hAnsi="Arial" w:cs="Arial"/>
                <w:szCs w:val="32"/>
                <w:lang w:val="en-US"/>
              </w:rPr>
            </w:pPr>
            <w:r>
              <w:rPr>
                <w:rFonts w:ascii="Arial" w:hAnsi="Arial" w:cs="Arial"/>
                <w:szCs w:val="32"/>
                <w:lang w:val="en-US"/>
              </w:rPr>
              <w:t>Nil.</w:t>
            </w:r>
          </w:p>
        </w:tc>
      </w:tr>
    </w:tbl>
    <w:p w14:paraId="490A784E" w14:textId="196F0254" w:rsidR="00680551" w:rsidRDefault="00680551" w:rsidP="00680551">
      <w:pPr>
        <w:jc w:val="both"/>
        <w:rPr>
          <w:rFonts w:ascii="Arial" w:hAnsi="Arial" w:cs="Arial"/>
          <w:bCs/>
        </w:rPr>
      </w:pPr>
    </w:p>
    <w:p w14:paraId="200BC23E" w14:textId="28529697" w:rsidR="00493AED" w:rsidRPr="00493AED" w:rsidRDefault="00493AED" w:rsidP="00493AED">
      <w:pPr>
        <w:jc w:val="both"/>
        <w:rPr>
          <w:rFonts w:ascii="Arial" w:hAnsi="Arial" w:cs="Arial"/>
          <w:b/>
          <w:szCs w:val="32"/>
          <w:lang w:val="en-US"/>
        </w:rPr>
      </w:pPr>
      <w:r w:rsidRPr="00493AED">
        <w:rPr>
          <w:rFonts w:ascii="Arial" w:hAnsi="Arial" w:cs="Arial"/>
          <w:b/>
          <w:szCs w:val="32"/>
          <w:lang w:val="en-US"/>
        </w:rPr>
        <w:t xml:space="preserve">Regulation 11(da) </w:t>
      </w:r>
      <w:r w:rsidR="00703B70">
        <w:rPr>
          <w:rFonts w:ascii="Arial" w:hAnsi="Arial" w:cs="Arial"/>
          <w:b/>
          <w:szCs w:val="32"/>
          <w:lang w:val="en-US"/>
        </w:rPr>
        <w:t>–</w:t>
      </w:r>
      <w:r w:rsidRPr="00493AED">
        <w:rPr>
          <w:rFonts w:ascii="Arial" w:hAnsi="Arial" w:cs="Arial"/>
          <w:b/>
          <w:szCs w:val="32"/>
          <w:lang w:val="en-US"/>
        </w:rPr>
        <w:t xml:space="preserve"> </w:t>
      </w:r>
      <w:r w:rsidR="00703B70">
        <w:rPr>
          <w:rFonts w:ascii="Arial" w:hAnsi="Arial" w:cs="Arial"/>
          <w:b/>
          <w:szCs w:val="32"/>
          <w:lang w:val="en-US"/>
        </w:rPr>
        <w:t>Not Applicable – Recommendation Adopted</w:t>
      </w:r>
    </w:p>
    <w:p w14:paraId="7E278602" w14:textId="77777777" w:rsidR="00493AED" w:rsidRDefault="00493AED" w:rsidP="00493AED">
      <w:pPr>
        <w:jc w:val="both"/>
        <w:rPr>
          <w:rFonts w:ascii="Arial" w:hAnsi="Arial" w:cs="Arial"/>
          <w:b/>
          <w:szCs w:val="32"/>
          <w:lang w:val="en-US"/>
        </w:rPr>
      </w:pPr>
    </w:p>
    <w:p w14:paraId="4D4CF17D" w14:textId="05BA4000" w:rsidR="00493AED" w:rsidRPr="00147AEA" w:rsidRDefault="00493AED" w:rsidP="00493AED">
      <w:pPr>
        <w:jc w:val="both"/>
        <w:rPr>
          <w:rFonts w:ascii="Arial" w:hAnsi="Arial" w:cs="Arial"/>
          <w:szCs w:val="24"/>
        </w:rPr>
      </w:pPr>
      <w:r w:rsidRPr="00147AEA">
        <w:rPr>
          <w:rFonts w:ascii="Arial" w:hAnsi="Arial" w:cs="Arial"/>
          <w:szCs w:val="24"/>
        </w:rPr>
        <w:t xml:space="preserve">Moved – </w:t>
      </w:r>
      <w:r>
        <w:rPr>
          <w:rFonts w:ascii="Arial" w:hAnsi="Arial" w:cs="Arial"/>
          <w:szCs w:val="24"/>
        </w:rPr>
        <w:t xml:space="preserve">Mayor </w:t>
      </w:r>
      <w:r w:rsidR="0006351F">
        <w:rPr>
          <w:rFonts w:ascii="Arial" w:hAnsi="Arial" w:cs="Arial"/>
          <w:szCs w:val="24"/>
        </w:rPr>
        <w:t>de Lacy</w:t>
      </w:r>
    </w:p>
    <w:p w14:paraId="1BD91E81" w14:textId="5FEAD4D8" w:rsidR="00493AED" w:rsidRPr="00147AEA" w:rsidRDefault="00493AED" w:rsidP="00493AED">
      <w:pPr>
        <w:jc w:val="both"/>
        <w:rPr>
          <w:rFonts w:ascii="Arial" w:hAnsi="Arial" w:cs="Arial"/>
          <w:szCs w:val="24"/>
        </w:rPr>
      </w:pPr>
      <w:r w:rsidRPr="00147AEA">
        <w:rPr>
          <w:rFonts w:ascii="Arial" w:hAnsi="Arial" w:cs="Arial"/>
          <w:szCs w:val="24"/>
        </w:rPr>
        <w:t>Seconded – Councillor</w:t>
      </w:r>
      <w:r>
        <w:rPr>
          <w:rFonts w:ascii="Arial" w:hAnsi="Arial" w:cs="Arial"/>
          <w:szCs w:val="24"/>
        </w:rPr>
        <w:t xml:space="preserve"> </w:t>
      </w:r>
      <w:r w:rsidR="0006351F">
        <w:rPr>
          <w:rFonts w:ascii="Arial" w:hAnsi="Arial" w:cs="Arial"/>
          <w:szCs w:val="24"/>
        </w:rPr>
        <w:t>Mangano</w:t>
      </w:r>
    </w:p>
    <w:p w14:paraId="73740963" w14:textId="77777777" w:rsidR="00493AED" w:rsidRPr="00147AEA" w:rsidRDefault="00493AED" w:rsidP="00493AED">
      <w:pPr>
        <w:jc w:val="both"/>
        <w:rPr>
          <w:rFonts w:ascii="Arial" w:hAnsi="Arial" w:cs="Arial"/>
          <w:szCs w:val="24"/>
        </w:rPr>
      </w:pPr>
    </w:p>
    <w:p w14:paraId="45990297" w14:textId="30078C21" w:rsidR="00493AED" w:rsidRPr="00147AEA" w:rsidRDefault="00493AED" w:rsidP="00493AED">
      <w:pPr>
        <w:jc w:val="both"/>
        <w:rPr>
          <w:rFonts w:ascii="Arial" w:hAnsi="Arial" w:cs="Arial"/>
          <w:b/>
          <w:szCs w:val="24"/>
        </w:rPr>
      </w:pPr>
      <w:r w:rsidRPr="00147AEA">
        <w:rPr>
          <w:rFonts w:ascii="Arial" w:hAnsi="Arial" w:cs="Arial"/>
          <w:b/>
          <w:szCs w:val="24"/>
        </w:rPr>
        <w:t xml:space="preserve">That the Recommendation to </w:t>
      </w:r>
      <w:r w:rsidR="0006351F">
        <w:rPr>
          <w:rFonts w:ascii="Arial" w:hAnsi="Arial" w:cs="Arial"/>
          <w:b/>
          <w:szCs w:val="24"/>
        </w:rPr>
        <w:t>Committee</w:t>
      </w:r>
      <w:r w:rsidRPr="00147AEA">
        <w:rPr>
          <w:rFonts w:ascii="Arial" w:hAnsi="Arial" w:cs="Arial"/>
          <w:b/>
          <w:szCs w:val="24"/>
        </w:rPr>
        <w:t xml:space="preserve"> be adopted.</w:t>
      </w:r>
    </w:p>
    <w:p w14:paraId="1A053CCA" w14:textId="77777777" w:rsidR="00493AED" w:rsidRPr="00147AEA" w:rsidRDefault="00493AED" w:rsidP="00493AED">
      <w:pPr>
        <w:jc w:val="both"/>
        <w:rPr>
          <w:rFonts w:ascii="Arial" w:hAnsi="Arial" w:cs="Arial"/>
          <w:szCs w:val="24"/>
        </w:rPr>
      </w:pPr>
      <w:r w:rsidRPr="00147AEA">
        <w:rPr>
          <w:rFonts w:ascii="Arial" w:hAnsi="Arial" w:cs="Arial"/>
          <w:szCs w:val="24"/>
        </w:rPr>
        <w:t>(Printed below for ease of reference)</w:t>
      </w:r>
    </w:p>
    <w:p w14:paraId="63594878" w14:textId="14BE5B81" w:rsidR="002B1573" w:rsidRPr="004C193E" w:rsidRDefault="002B1573" w:rsidP="00D803F3">
      <w:pPr>
        <w:jc w:val="right"/>
        <w:rPr>
          <w:rFonts w:ascii="Arial" w:hAnsi="Arial" w:cs="Arial"/>
          <w:b/>
          <w:szCs w:val="24"/>
        </w:rPr>
      </w:pPr>
      <w:r w:rsidRPr="004C193E">
        <w:rPr>
          <w:rFonts w:ascii="Arial" w:hAnsi="Arial" w:cs="Arial"/>
          <w:b/>
          <w:szCs w:val="24"/>
        </w:rPr>
        <w:t xml:space="preserve">CARRIED UNANIMOUSLY </w:t>
      </w:r>
      <w:r>
        <w:rPr>
          <w:rFonts w:ascii="Arial" w:hAnsi="Arial" w:cs="Arial"/>
          <w:b/>
          <w:szCs w:val="24"/>
        </w:rPr>
        <w:t>7</w:t>
      </w:r>
      <w:r w:rsidRPr="004C193E">
        <w:rPr>
          <w:rFonts w:ascii="Arial" w:hAnsi="Arial" w:cs="Arial"/>
          <w:b/>
          <w:szCs w:val="24"/>
        </w:rPr>
        <w:t>/-</w:t>
      </w:r>
    </w:p>
    <w:p w14:paraId="3CDED428" w14:textId="2CF58E1A" w:rsidR="00680551" w:rsidRPr="00493AED" w:rsidRDefault="00680551" w:rsidP="00493AED">
      <w:pPr>
        <w:jc w:val="right"/>
        <w:rPr>
          <w:rFonts w:ascii="Arial" w:hAnsi="Arial" w:cs="Arial"/>
          <w:b/>
          <w:szCs w:val="24"/>
        </w:rPr>
      </w:pPr>
    </w:p>
    <w:p w14:paraId="4B7DDEC5" w14:textId="18245FBB" w:rsidR="00680551" w:rsidRDefault="00703B70" w:rsidP="00680551">
      <w:pPr>
        <w:jc w:val="both"/>
        <w:rPr>
          <w:rFonts w:ascii="Arial" w:hAnsi="Arial" w:cs="Arial"/>
          <w:b/>
          <w:szCs w:val="32"/>
          <w:lang w:val="en-US"/>
        </w:rPr>
      </w:pPr>
      <w:r>
        <w:rPr>
          <w:rFonts w:ascii="Arial" w:hAnsi="Arial" w:cs="Arial"/>
          <w:b/>
          <w:noProof/>
          <w:szCs w:val="24"/>
        </w:rPr>
        <mc:AlternateContent>
          <mc:Choice Requires="wps">
            <w:drawing>
              <wp:anchor distT="0" distB="0" distL="114300" distR="114300" simplePos="0" relativeHeight="251667456" behindDoc="1" locked="0" layoutInCell="1" allowOverlap="1" wp14:anchorId="58A92E6C" wp14:editId="467940E8">
                <wp:simplePos x="0" y="0"/>
                <wp:positionH relativeFrom="margin">
                  <wp:align>left</wp:align>
                </wp:positionH>
                <wp:positionV relativeFrom="paragraph">
                  <wp:posOffset>178216</wp:posOffset>
                </wp:positionV>
                <wp:extent cx="5328285" cy="2175641"/>
                <wp:effectExtent l="0" t="0" r="5715" b="0"/>
                <wp:wrapNone/>
                <wp:docPr id="6" name="Rectangle 6"/>
                <wp:cNvGraphicFramePr/>
                <a:graphic xmlns:a="http://schemas.openxmlformats.org/drawingml/2006/main">
                  <a:graphicData uri="http://schemas.microsoft.com/office/word/2010/wordprocessingShape">
                    <wps:wsp>
                      <wps:cNvSpPr/>
                      <wps:spPr>
                        <a:xfrm>
                          <a:off x="0" y="0"/>
                          <a:ext cx="5328285" cy="2175641"/>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25B4F3" id="Rectangle 6" o:spid="_x0000_s1026" style="position:absolute;margin-left:0;margin-top:14.05pt;width:419.55pt;height:171.3pt;z-index:-2516490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" fillcolor="#bfbfbf [2412]" stroked="f" strokeweight="2pt">
                <w10:wrap anchorx="margin"/>
              </v:rect>
            </w:pict>
          </mc:Fallback>
        </mc:AlternateContent>
      </w:r>
    </w:p>
    <w:p w14:paraId="36D7F60C" w14:textId="024B2703" w:rsidR="00680551" w:rsidRPr="00AD73CC" w:rsidRDefault="00703B70" w:rsidP="00680551">
      <w:pPr>
        <w:jc w:val="both"/>
        <w:rPr>
          <w:rFonts w:ascii="Arial" w:hAnsi="Arial" w:cs="Arial"/>
          <w:b/>
          <w:sz w:val="28"/>
          <w:szCs w:val="32"/>
          <w:lang w:val="en-US"/>
        </w:rPr>
      </w:pPr>
      <w:r>
        <w:rPr>
          <w:rFonts w:ascii="Arial" w:hAnsi="Arial" w:cs="Arial"/>
          <w:b/>
          <w:sz w:val="28"/>
          <w:szCs w:val="32"/>
          <w:lang w:val="en-US"/>
        </w:rPr>
        <w:t xml:space="preserve">Committee Recommendation / </w:t>
      </w:r>
      <w:r w:rsidR="00680551" w:rsidRPr="00AD73CC">
        <w:rPr>
          <w:rFonts w:ascii="Arial" w:hAnsi="Arial" w:cs="Arial"/>
          <w:b/>
          <w:sz w:val="28"/>
          <w:szCs w:val="32"/>
          <w:lang w:val="en-US"/>
        </w:rPr>
        <w:t>Recommendation to Committee</w:t>
      </w:r>
    </w:p>
    <w:p w14:paraId="1606F2F8" w14:textId="77777777" w:rsidR="00680551" w:rsidRPr="00AD73CC" w:rsidRDefault="00680551" w:rsidP="00680551">
      <w:pPr>
        <w:jc w:val="both"/>
        <w:rPr>
          <w:rFonts w:ascii="Arial" w:hAnsi="Arial" w:cs="Arial"/>
          <w:b/>
          <w:szCs w:val="32"/>
          <w:lang w:val="en-US"/>
        </w:rPr>
      </w:pPr>
    </w:p>
    <w:p w14:paraId="23A3C7F2" w14:textId="77777777" w:rsidR="00680551" w:rsidRDefault="00680551" w:rsidP="00680551">
      <w:pPr>
        <w:rPr>
          <w:rFonts w:ascii="Arial" w:hAnsi="Arial" w:cs="Arial"/>
          <w:b/>
          <w:bCs/>
          <w:szCs w:val="24"/>
        </w:rPr>
      </w:pPr>
      <w:r>
        <w:rPr>
          <w:rFonts w:ascii="Arial" w:hAnsi="Arial" w:cs="Arial"/>
          <w:b/>
          <w:bCs/>
          <w:szCs w:val="24"/>
        </w:rPr>
        <w:t>Audit and Risk Committee recommends the following to Council:</w:t>
      </w:r>
    </w:p>
    <w:p w14:paraId="5D3A5D10" w14:textId="77777777" w:rsidR="00680551" w:rsidRDefault="00680551" w:rsidP="00680551">
      <w:pPr>
        <w:rPr>
          <w:rFonts w:ascii="Arial" w:hAnsi="Arial" w:cs="Arial"/>
          <w:szCs w:val="24"/>
        </w:rPr>
      </w:pPr>
    </w:p>
    <w:p w14:paraId="231119F6" w14:textId="476D3330" w:rsidR="00680551" w:rsidRDefault="0006351F" w:rsidP="0006351F">
      <w:pPr>
        <w:pStyle w:val="ListParagraph"/>
        <w:numPr>
          <w:ilvl w:val="0"/>
          <w:numId w:val="39"/>
        </w:numPr>
        <w:ind w:left="567" w:hanging="567"/>
        <w:contextualSpacing/>
        <w:jc w:val="both"/>
        <w:rPr>
          <w:rFonts w:ascii="Arial" w:hAnsi="Arial" w:cs="Arial"/>
          <w:b/>
          <w:bCs/>
          <w:szCs w:val="24"/>
          <w:lang w:val="en-US"/>
        </w:rPr>
      </w:pPr>
      <w:r>
        <w:rPr>
          <w:rFonts w:ascii="Arial" w:hAnsi="Arial" w:cs="Arial"/>
          <w:b/>
          <w:bCs/>
          <w:lang w:val="en-US"/>
        </w:rPr>
        <w:t>a</w:t>
      </w:r>
      <w:r w:rsidR="00680551">
        <w:rPr>
          <w:rFonts w:ascii="Arial" w:hAnsi="Arial" w:cs="Arial"/>
          <w:b/>
          <w:bCs/>
          <w:lang w:val="en-US"/>
        </w:rPr>
        <w:t xml:space="preserve">pproval of the draft procurement procedures </w:t>
      </w:r>
      <w:proofErr w:type="gramStart"/>
      <w:r w:rsidR="00680551">
        <w:rPr>
          <w:rFonts w:ascii="Arial" w:hAnsi="Arial" w:cs="Arial"/>
          <w:b/>
          <w:bCs/>
          <w:lang w:val="en-US"/>
        </w:rPr>
        <w:t>manual;</w:t>
      </w:r>
      <w:proofErr w:type="gramEnd"/>
      <w:r w:rsidR="00680551">
        <w:rPr>
          <w:rFonts w:ascii="Arial" w:hAnsi="Arial" w:cs="Arial"/>
          <w:b/>
          <w:bCs/>
          <w:lang w:val="en-US"/>
        </w:rPr>
        <w:t xml:space="preserve"> </w:t>
      </w:r>
    </w:p>
    <w:p w14:paraId="621DC277" w14:textId="77777777" w:rsidR="00680551" w:rsidRDefault="00680551" w:rsidP="00680551">
      <w:pPr>
        <w:pStyle w:val="ListParagraph"/>
        <w:ind w:left="426"/>
        <w:contextualSpacing/>
        <w:jc w:val="both"/>
        <w:rPr>
          <w:rFonts w:ascii="Arial" w:hAnsi="Arial" w:cs="Arial"/>
          <w:b/>
          <w:bCs/>
          <w:lang w:val="en-US"/>
        </w:rPr>
      </w:pPr>
    </w:p>
    <w:p w14:paraId="2ABA2FBD" w14:textId="4EF09ED6" w:rsidR="00680551" w:rsidRDefault="0006351F" w:rsidP="0006351F">
      <w:pPr>
        <w:pStyle w:val="ListParagraph"/>
        <w:numPr>
          <w:ilvl w:val="0"/>
          <w:numId w:val="39"/>
        </w:numPr>
        <w:ind w:left="567" w:hanging="567"/>
        <w:contextualSpacing/>
        <w:jc w:val="both"/>
        <w:rPr>
          <w:rFonts w:ascii="Arial" w:hAnsi="Arial" w:cs="Arial"/>
          <w:b/>
          <w:bCs/>
          <w:lang w:val="en-US"/>
        </w:rPr>
      </w:pPr>
      <w:r>
        <w:rPr>
          <w:rFonts w:ascii="Arial" w:hAnsi="Arial" w:cs="Arial"/>
          <w:b/>
          <w:bCs/>
          <w:lang w:val="en-US"/>
        </w:rPr>
        <w:t>i</w:t>
      </w:r>
      <w:r w:rsidR="00680551">
        <w:rPr>
          <w:rFonts w:ascii="Arial" w:hAnsi="Arial" w:cs="Arial"/>
          <w:b/>
          <w:bCs/>
          <w:lang w:val="en-US"/>
        </w:rPr>
        <w:t>nstruction to the Chief Executive Officer to publish the manual for use throughout the City</w:t>
      </w:r>
      <w:r>
        <w:rPr>
          <w:rFonts w:ascii="Arial" w:hAnsi="Arial" w:cs="Arial"/>
          <w:b/>
          <w:bCs/>
          <w:lang w:val="en-US"/>
        </w:rPr>
        <w:t>;</w:t>
      </w:r>
      <w:r w:rsidR="00680551">
        <w:rPr>
          <w:rFonts w:ascii="Arial" w:hAnsi="Arial" w:cs="Arial"/>
          <w:b/>
          <w:bCs/>
          <w:lang w:val="en-US"/>
        </w:rPr>
        <w:t xml:space="preserve"> and</w:t>
      </w:r>
    </w:p>
    <w:p w14:paraId="43C63DB3" w14:textId="77777777" w:rsidR="00680551" w:rsidRDefault="00680551" w:rsidP="00680551">
      <w:pPr>
        <w:jc w:val="both"/>
        <w:rPr>
          <w:rFonts w:ascii="Arial" w:hAnsi="Arial" w:cs="Arial"/>
          <w:b/>
          <w:bCs/>
          <w:lang w:val="en-US"/>
        </w:rPr>
      </w:pPr>
    </w:p>
    <w:p w14:paraId="2739E647" w14:textId="2BCF4546" w:rsidR="00680551" w:rsidRDefault="0006351F" w:rsidP="0006351F">
      <w:pPr>
        <w:pStyle w:val="ListParagraph"/>
        <w:numPr>
          <w:ilvl w:val="0"/>
          <w:numId w:val="39"/>
        </w:numPr>
        <w:ind w:left="567" w:hanging="567"/>
        <w:contextualSpacing/>
        <w:jc w:val="both"/>
        <w:rPr>
          <w:rFonts w:ascii="Arial" w:hAnsi="Arial" w:cs="Arial"/>
          <w:b/>
          <w:bCs/>
          <w:lang w:val="en-US"/>
        </w:rPr>
      </w:pPr>
      <w:r>
        <w:rPr>
          <w:rFonts w:ascii="Arial" w:hAnsi="Arial" w:cs="Arial"/>
          <w:b/>
          <w:bCs/>
          <w:lang w:val="en-US"/>
        </w:rPr>
        <w:t>i</w:t>
      </w:r>
      <w:r w:rsidR="00680551">
        <w:rPr>
          <w:rFonts w:ascii="Arial" w:hAnsi="Arial" w:cs="Arial"/>
          <w:b/>
          <w:bCs/>
          <w:lang w:val="en-US"/>
        </w:rPr>
        <w:t>nstruction to the CEO to provide workshop training to all staff to ensure a full understanding of their obligations when engaging in procurement on behalf of the City.</w:t>
      </w:r>
    </w:p>
    <w:p w14:paraId="7343FAFF" w14:textId="2C97AB33" w:rsidR="00680551" w:rsidRDefault="00680551" w:rsidP="00680551">
      <w:pPr>
        <w:jc w:val="both"/>
        <w:rPr>
          <w:rFonts w:ascii="Arial" w:hAnsi="Arial" w:cs="Arial"/>
          <w:b/>
          <w:szCs w:val="32"/>
          <w:lang w:val="en-US"/>
        </w:rPr>
      </w:pPr>
    </w:p>
    <w:p w14:paraId="518F9BDE" w14:textId="77777777" w:rsidR="0006351F" w:rsidRDefault="0006351F" w:rsidP="00680551">
      <w:pPr>
        <w:jc w:val="both"/>
        <w:rPr>
          <w:rFonts w:ascii="Arial" w:hAnsi="Arial" w:cs="Arial"/>
          <w:b/>
          <w:szCs w:val="32"/>
          <w:lang w:val="en-US"/>
        </w:rPr>
      </w:pPr>
    </w:p>
    <w:p w14:paraId="1D3D61B4" w14:textId="77777777" w:rsidR="00493AED" w:rsidRPr="00AD73CC" w:rsidRDefault="00493AED" w:rsidP="00493AED">
      <w:pPr>
        <w:jc w:val="both"/>
        <w:rPr>
          <w:rFonts w:ascii="Arial" w:hAnsi="Arial" w:cs="Arial"/>
          <w:b/>
          <w:sz w:val="28"/>
          <w:szCs w:val="32"/>
          <w:lang w:val="en-US"/>
        </w:rPr>
      </w:pPr>
      <w:r w:rsidRPr="00AD73CC">
        <w:rPr>
          <w:rFonts w:ascii="Arial" w:hAnsi="Arial" w:cs="Arial"/>
          <w:b/>
          <w:sz w:val="28"/>
          <w:szCs w:val="32"/>
          <w:lang w:val="en-US"/>
        </w:rPr>
        <w:t>Executive Summary</w:t>
      </w:r>
    </w:p>
    <w:p w14:paraId="56DA0A89" w14:textId="77777777" w:rsidR="00493AED" w:rsidRPr="00C21CB5" w:rsidRDefault="00493AED" w:rsidP="00493AED">
      <w:pPr>
        <w:shd w:val="clear" w:color="auto" w:fill="FFFFFF" w:themeFill="background1"/>
        <w:jc w:val="both"/>
        <w:rPr>
          <w:rFonts w:ascii="Arial" w:hAnsi="Arial" w:cs="Arial"/>
          <w:szCs w:val="24"/>
          <w:lang w:val="en-US"/>
        </w:rPr>
      </w:pPr>
    </w:p>
    <w:p w14:paraId="05D302F0" w14:textId="77777777" w:rsidR="00493AED" w:rsidRDefault="00493AED" w:rsidP="00493AED">
      <w:pPr>
        <w:jc w:val="both"/>
        <w:rPr>
          <w:rFonts w:ascii="Arial" w:hAnsi="Arial" w:cs="Arial"/>
          <w:b/>
          <w:szCs w:val="32"/>
          <w:lang w:val="en-US"/>
        </w:rPr>
      </w:pPr>
      <w:r w:rsidRPr="00C21CB5">
        <w:rPr>
          <w:rFonts w:ascii="Arial" w:hAnsi="Arial" w:cs="Arial"/>
          <w:szCs w:val="24"/>
          <w:lang w:val="en-US"/>
        </w:rPr>
        <w:t xml:space="preserve">The purpose of this report is to recommend </w:t>
      </w:r>
      <w:r>
        <w:rPr>
          <w:rFonts w:ascii="Arial" w:hAnsi="Arial" w:cs="Arial"/>
          <w:szCs w:val="24"/>
          <w:lang w:val="en-US"/>
        </w:rPr>
        <w:t>Audit &amp; Risk Committee</w:t>
      </w:r>
      <w:r w:rsidRPr="00C21CB5">
        <w:rPr>
          <w:rFonts w:ascii="Arial" w:hAnsi="Arial" w:cs="Arial"/>
          <w:szCs w:val="24"/>
          <w:lang w:val="en-US"/>
        </w:rPr>
        <w:t xml:space="preserve"> </w:t>
      </w:r>
      <w:r>
        <w:rPr>
          <w:rFonts w:ascii="Arial" w:hAnsi="Arial" w:cs="Arial"/>
          <w:szCs w:val="24"/>
          <w:lang w:val="en-US"/>
        </w:rPr>
        <w:t>approval</w:t>
      </w:r>
      <w:r w:rsidRPr="00C21CB5">
        <w:rPr>
          <w:rFonts w:ascii="Arial" w:hAnsi="Arial" w:cs="Arial"/>
          <w:szCs w:val="24"/>
          <w:lang w:val="en-US"/>
        </w:rPr>
        <w:t xml:space="preserve"> of a suite of procurement procedures designed to ensure City officers undertake their procurement activities in an efficient, compliant and uniform manner which directly complies with the Council Procurement Policy</w:t>
      </w:r>
      <w:r>
        <w:rPr>
          <w:rFonts w:ascii="Arial" w:hAnsi="Arial" w:cs="Arial"/>
          <w:szCs w:val="24"/>
          <w:lang w:val="en-US"/>
        </w:rPr>
        <w:t xml:space="preserve"> for Procurement of Goods and Services</w:t>
      </w:r>
      <w:r w:rsidRPr="00C21CB5">
        <w:rPr>
          <w:rFonts w:ascii="Arial" w:hAnsi="Arial" w:cs="Arial"/>
          <w:szCs w:val="24"/>
          <w:lang w:val="en-US"/>
        </w:rPr>
        <w:t xml:space="preserve"> and the Regulations</w:t>
      </w:r>
    </w:p>
    <w:p w14:paraId="1200F43D" w14:textId="77777777" w:rsidR="00680551" w:rsidRPr="00AD73CC" w:rsidRDefault="00680551" w:rsidP="00680551">
      <w:pPr>
        <w:jc w:val="both"/>
        <w:rPr>
          <w:rFonts w:ascii="Arial" w:hAnsi="Arial" w:cs="Arial"/>
          <w:b/>
          <w:szCs w:val="32"/>
          <w:lang w:val="en-US"/>
        </w:rPr>
      </w:pPr>
    </w:p>
    <w:p w14:paraId="0F16D558" w14:textId="77777777" w:rsidR="00493AED" w:rsidRDefault="00493AED">
      <w:pPr>
        <w:rPr>
          <w:rFonts w:ascii="Arial" w:hAnsi="Arial" w:cs="Arial"/>
          <w:b/>
          <w:sz w:val="28"/>
          <w:szCs w:val="32"/>
          <w:lang w:val="en-US"/>
        </w:rPr>
      </w:pPr>
      <w:r>
        <w:rPr>
          <w:rFonts w:ascii="Arial" w:hAnsi="Arial" w:cs="Arial"/>
          <w:b/>
          <w:sz w:val="28"/>
          <w:szCs w:val="32"/>
          <w:lang w:val="en-US"/>
        </w:rPr>
        <w:br w:type="page"/>
      </w:r>
    </w:p>
    <w:p w14:paraId="49A67557" w14:textId="0B246A83" w:rsidR="00680551" w:rsidRPr="00AD73CC" w:rsidRDefault="00680551" w:rsidP="00680551">
      <w:pPr>
        <w:jc w:val="both"/>
        <w:rPr>
          <w:rFonts w:ascii="Arial" w:hAnsi="Arial" w:cs="Arial"/>
          <w:b/>
          <w:sz w:val="28"/>
          <w:szCs w:val="32"/>
          <w:lang w:val="en-US"/>
        </w:rPr>
      </w:pPr>
      <w:r>
        <w:rPr>
          <w:rFonts w:ascii="Arial" w:hAnsi="Arial" w:cs="Arial"/>
          <w:b/>
          <w:sz w:val="28"/>
          <w:szCs w:val="32"/>
          <w:lang w:val="en-US"/>
        </w:rPr>
        <w:lastRenderedPageBreak/>
        <w:t>Discussion/Overview</w:t>
      </w:r>
    </w:p>
    <w:p w14:paraId="11F078C1" w14:textId="77777777" w:rsidR="00680551" w:rsidRDefault="00680551" w:rsidP="00680551">
      <w:pPr>
        <w:jc w:val="both"/>
        <w:rPr>
          <w:rFonts w:ascii="Arial" w:hAnsi="Arial" w:cs="Arial"/>
          <w:szCs w:val="32"/>
          <w:lang w:val="en-US"/>
        </w:rPr>
      </w:pPr>
    </w:p>
    <w:p w14:paraId="5155380A" w14:textId="77777777" w:rsidR="00680551" w:rsidRPr="00C21CB5" w:rsidRDefault="00680551" w:rsidP="00680551">
      <w:pPr>
        <w:shd w:val="clear" w:color="auto" w:fill="FFFFFF" w:themeFill="background1"/>
        <w:jc w:val="both"/>
        <w:rPr>
          <w:rFonts w:ascii="Arial" w:hAnsi="Arial" w:cs="Arial"/>
          <w:b/>
          <w:bCs/>
          <w:szCs w:val="24"/>
          <w:lang w:val="en-US"/>
        </w:rPr>
      </w:pPr>
      <w:r w:rsidRPr="00C21CB5">
        <w:rPr>
          <w:rFonts w:ascii="Arial" w:hAnsi="Arial" w:cs="Arial"/>
          <w:b/>
          <w:bCs/>
          <w:szCs w:val="24"/>
          <w:lang w:val="en-US"/>
        </w:rPr>
        <w:t xml:space="preserve">Background </w:t>
      </w:r>
    </w:p>
    <w:p w14:paraId="4D53ACC0" w14:textId="77777777" w:rsidR="00680551" w:rsidRPr="00C21CB5" w:rsidRDefault="00680551" w:rsidP="00680551">
      <w:pPr>
        <w:shd w:val="clear" w:color="auto" w:fill="FFFFFF" w:themeFill="background1"/>
        <w:jc w:val="both"/>
        <w:rPr>
          <w:rFonts w:ascii="Arial" w:hAnsi="Arial" w:cs="Arial"/>
          <w:szCs w:val="24"/>
          <w:lang w:val="en-US"/>
        </w:rPr>
      </w:pPr>
    </w:p>
    <w:p w14:paraId="1E1728C7"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 xml:space="preserve">The City operates under a Council Policy for Procurement of Goods and Provision of Services which was approved by Council on </w:t>
      </w:r>
      <w:r>
        <w:rPr>
          <w:rFonts w:ascii="Arial" w:hAnsi="Arial" w:cs="Arial"/>
          <w:szCs w:val="24"/>
          <w:lang w:val="en-US"/>
        </w:rPr>
        <w:t>14</w:t>
      </w:r>
      <w:r w:rsidRPr="00C21CB5">
        <w:rPr>
          <w:rFonts w:ascii="Arial" w:hAnsi="Arial" w:cs="Arial"/>
          <w:szCs w:val="24"/>
          <w:lang w:val="en-US"/>
        </w:rPr>
        <w:t xml:space="preserve"> April 2020. This Policy is a requirement of the LG Act (Functions &amp; General) Regulations 1996</w:t>
      </w:r>
    </w:p>
    <w:p w14:paraId="79842AC3" w14:textId="77777777" w:rsidR="00680551" w:rsidRPr="00C21CB5" w:rsidRDefault="00680551" w:rsidP="00680551">
      <w:pPr>
        <w:shd w:val="clear" w:color="auto" w:fill="FFFFFF" w:themeFill="background1"/>
        <w:jc w:val="both"/>
        <w:rPr>
          <w:rFonts w:ascii="Arial" w:hAnsi="Arial" w:cs="Arial"/>
          <w:szCs w:val="24"/>
          <w:lang w:val="en-US"/>
        </w:rPr>
      </w:pPr>
    </w:p>
    <w:p w14:paraId="5E697E30"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 xml:space="preserve">The Procurement Policy is a </w:t>
      </w:r>
      <w:proofErr w:type="gramStart"/>
      <w:r w:rsidRPr="00C21CB5">
        <w:rPr>
          <w:rFonts w:ascii="Arial" w:hAnsi="Arial" w:cs="Arial"/>
          <w:szCs w:val="24"/>
          <w:lang w:val="en-US"/>
        </w:rPr>
        <w:t>high level</w:t>
      </w:r>
      <w:proofErr w:type="gramEnd"/>
      <w:r w:rsidRPr="00C21CB5">
        <w:rPr>
          <w:rFonts w:ascii="Arial" w:hAnsi="Arial" w:cs="Arial"/>
          <w:szCs w:val="24"/>
          <w:lang w:val="en-US"/>
        </w:rPr>
        <w:t xml:space="preserve"> document which provides specific guidance to meet compliance requirements but does not provide detailed step by step instructions for staff for each procurement category.</w:t>
      </w:r>
    </w:p>
    <w:p w14:paraId="101AE150" w14:textId="77777777" w:rsidR="00680551" w:rsidRPr="00C21CB5" w:rsidRDefault="00680551" w:rsidP="00680551">
      <w:pPr>
        <w:shd w:val="clear" w:color="auto" w:fill="FFFFFF" w:themeFill="background1"/>
        <w:jc w:val="both"/>
        <w:rPr>
          <w:rFonts w:ascii="Arial" w:hAnsi="Arial" w:cs="Arial"/>
          <w:szCs w:val="24"/>
          <w:lang w:val="en-US"/>
        </w:rPr>
      </w:pPr>
    </w:p>
    <w:p w14:paraId="724286C9"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The procurement procedures are designed to provide this detailed guidance in a manner that ensures a consistent, compliant and best practice methodology is applied by all staff to all procurement activity that will assure probity, transparency and value for money is achieved.</w:t>
      </w:r>
    </w:p>
    <w:p w14:paraId="7D39CD38" w14:textId="77777777" w:rsidR="00680551" w:rsidRPr="00C21CB5" w:rsidRDefault="00680551" w:rsidP="00680551">
      <w:pPr>
        <w:shd w:val="clear" w:color="auto" w:fill="FFFFFF" w:themeFill="background1"/>
        <w:jc w:val="both"/>
        <w:rPr>
          <w:rFonts w:ascii="Arial" w:hAnsi="Arial" w:cs="Arial"/>
          <w:szCs w:val="24"/>
          <w:lang w:val="en-US"/>
        </w:rPr>
      </w:pPr>
    </w:p>
    <w:p w14:paraId="2D82D575" w14:textId="77777777" w:rsidR="00680551" w:rsidRPr="00C21CB5" w:rsidRDefault="00680551" w:rsidP="00680551">
      <w:pPr>
        <w:shd w:val="clear" w:color="auto" w:fill="FFFFFF" w:themeFill="background1"/>
        <w:jc w:val="both"/>
        <w:rPr>
          <w:rFonts w:ascii="Arial" w:hAnsi="Arial" w:cs="Arial"/>
          <w:b/>
          <w:bCs/>
          <w:szCs w:val="24"/>
          <w:lang w:val="en-US"/>
        </w:rPr>
      </w:pPr>
      <w:r w:rsidRPr="00C21CB5">
        <w:rPr>
          <w:rFonts w:ascii="Arial" w:hAnsi="Arial" w:cs="Arial"/>
          <w:b/>
          <w:bCs/>
          <w:szCs w:val="24"/>
          <w:lang w:val="en-US"/>
        </w:rPr>
        <w:t>The Procurement Procedures Manual</w:t>
      </w:r>
    </w:p>
    <w:p w14:paraId="0F43A394" w14:textId="77777777" w:rsidR="00680551" w:rsidRPr="00C21CB5" w:rsidRDefault="00680551" w:rsidP="00680551">
      <w:pPr>
        <w:shd w:val="clear" w:color="auto" w:fill="FFFFFF" w:themeFill="background1"/>
        <w:jc w:val="both"/>
        <w:rPr>
          <w:rFonts w:ascii="Arial" w:hAnsi="Arial" w:cs="Arial"/>
          <w:szCs w:val="24"/>
          <w:lang w:val="en-US"/>
        </w:rPr>
      </w:pPr>
    </w:p>
    <w:p w14:paraId="30E70F7A"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 xml:space="preserve">The Procurement Procedures Manual which is attached to this </w:t>
      </w:r>
      <w:r>
        <w:rPr>
          <w:rFonts w:ascii="Arial" w:hAnsi="Arial" w:cs="Arial"/>
          <w:szCs w:val="24"/>
          <w:lang w:val="en-US"/>
        </w:rPr>
        <w:t>report</w:t>
      </w:r>
      <w:r w:rsidRPr="00C21CB5">
        <w:rPr>
          <w:rFonts w:ascii="Arial" w:hAnsi="Arial" w:cs="Arial"/>
          <w:szCs w:val="24"/>
          <w:lang w:val="en-US"/>
        </w:rPr>
        <w:t xml:space="preserve"> is, in essence,</w:t>
      </w:r>
    </w:p>
    <w:p w14:paraId="2B498354"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a suite of procedures designed to address all of the different categories of procurement activity conducted by staff on behalf of the City.</w:t>
      </w:r>
    </w:p>
    <w:p w14:paraId="3E3FF659" w14:textId="77777777" w:rsidR="00680551" w:rsidRPr="00C21CB5" w:rsidRDefault="00680551" w:rsidP="00680551">
      <w:pPr>
        <w:shd w:val="clear" w:color="auto" w:fill="FFFFFF" w:themeFill="background1"/>
        <w:jc w:val="both"/>
        <w:rPr>
          <w:rFonts w:ascii="Arial" w:hAnsi="Arial" w:cs="Arial"/>
          <w:szCs w:val="24"/>
          <w:lang w:val="en-US"/>
        </w:rPr>
      </w:pPr>
    </w:p>
    <w:p w14:paraId="36DA7D17"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Divided into sections, it mirrors the spend thresholds in the Council Policy and also provides methodologies for different categories of spend. These are set out in step by step “work instructions” to provide a clear direction to staff, not only on what steps are required, but who is responsible for undertaking those steps.</w:t>
      </w:r>
    </w:p>
    <w:p w14:paraId="76FD9D24" w14:textId="77777777" w:rsidR="00680551" w:rsidRPr="00C21CB5" w:rsidRDefault="00680551" w:rsidP="00680551">
      <w:pPr>
        <w:shd w:val="clear" w:color="auto" w:fill="FFFFFF" w:themeFill="background1"/>
        <w:jc w:val="both"/>
        <w:rPr>
          <w:rFonts w:ascii="Arial" w:hAnsi="Arial" w:cs="Arial"/>
          <w:b/>
          <w:bCs/>
          <w:szCs w:val="24"/>
          <w:lang w:val="en-US"/>
        </w:rPr>
      </w:pPr>
    </w:p>
    <w:p w14:paraId="7A825A59" w14:textId="77777777" w:rsidR="00680551" w:rsidRPr="00C21CB5" w:rsidRDefault="00680551" w:rsidP="00680551">
      <w:pPr>
        <w:shd w:val="clear" w:color="auto" w:fill="FFFFFF" w:themeFill="background1"/>
        <w:jc w:val="both"/>
        <w:rPr>
          <w:rFonts w:ascii="Arial" w:hAnsi="Arial" w:cs="Arial"/>
          <w:b/>
          <w:bCs/>
          <w:szCs w:val="24"/>
          <w:lang w:val="en-US"/>
        </w:rPr>
      </w:pPr>
      <w:r w:rsidRPr="00C21CB5">
        <w:rPr>
          <w:rFonts w:ascii="Arial" w:hAnsi="Arial" w:cs="Arial"/>
          <w:b/>
          <w:bCs/>
          <w:szCs w:val="24"/>
          <w:lang w:val="en-US"/>
        </w:rPr>
        <w:t>How will it work?</w:t>
      </w:r>
    </w:p>
    <w:p w14:paraId="75D0F44D" w14:textId="77777777" w:rsidR="00680551" w:rsidRPr="00C21CB5" w:rsidRDefault="00680551" w:rsidP="00680551">
      <w:pPr>
        <w:shd w:val="clear" w:color="auto" w:fill="FFFFFF" w:themeFill="background1"/>
        <w:jc w:val="both"/>
        <w:rPr>
          <w:rFonts w:ascii="Arial" w:hAnsi="Arial" w:cs="Arial"/>
          <w:szCs w:val="24"/>
          <w:lang w:val="en-US"/>
        </w:rPr>
      </w:pPr>
    </w:p>
    <w:p w14:paraId="6C39246F"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 xml:space="preserve">It is proposed to maintain the manual as a suite of “locked” documents on SharePoint, accessible by hyperlink from a menu provided on the City Intranet page. Individual sections of the procedures can be directly accessed from this point. Each procedure will contain hyperlinks to templates, forms, relevant City Policies (OHS, Code of Conduct </w:t>
      </w:r>
      <w:proofErr w:type="spellStart"/>
      <w:r w:rsidRPr="00C21CB5">
        <w:rPr>
          <w:rFonts w:ascii="Arial" w:hAnsi="Arial" w:cs="Arial"/>
          <w:szCs w:val="24"/>
          <w:lang w:val="en-US"/>
        </w:rPr>
        <w:t>etc</w:t>
      </w:r>
      <w:proofErr w:type="spellEnd"/>
      <w:r w:rsidRPr="00C21CB5">
        <w:rPr>
          <w:rFonts w:ascii="Arial" w:hAnsi="Arial" w:cs="Arial"/>
          <w:szCs w:val="24"/>
          <w:lang w:val="en-US"/>
        </w:rPr>
        <w:t>) where they are mentioned or required in the procedure.</w:t>
      </w:r>
    </w:p>
    <w:p w14:paraId="673796E8" w14:textId="77777777" w:rsidR="00680551" w:rsidRPr="00C21CB5" w:rsidRDefault="00680551" w:rsidP="00680551">
      <w:pPr>
        <w:shd w:val="clear" w:color="auto" w:fill="FFFFFF" w:themeFill="background1"/>
        <w:jc w:val="both"/>
        <w:rPr>
          <w:rFonts w:ascii="Arial" w:hAnsi="Arial" w:cs="Arial"/>
          <w:szCs w:val="24"/>
          <w:lang w:val="en-US"/>
        </w:rPr>
      </w:pPr>
    </w:p>
    <w:p w14:paraId="5AA5215D" w14:textId="77777777" w:rsidR="00680551" w:rsidRPr="00C21CB5" w:rsidRDefault="00680551" w:rsidP="00680551">
      <w:pPr>
        <w:shd w:val="clear" w:color="auto" w:fill="FFFFFF" w:themeFill="background1"/>
        <w:jc w:val="both"/>
        <w:rPr>
          <w:rFonts w:ascii="Arial" w:hAnsi="Arial" w:cs="Arial"/>
          <w:szCs w:val="24"/>
          <w:lang w:val="en-US"/>
        </w:rPr>
      </w:pPr>
      <w:r>
        <w:rPr>
          <w:rFonts w:ascii="Arial" w:hAnsi="Arial" w:cs="Arial"/>
          <w:b/>
          <w:bCs/>
          <w:szCs w:val="24"/>
          <w:lang w:val="en-US"/>
        </w:rPr>
        <w:t>Audit &amp; Risk Committee</w:t>
      </w:r>
      <w:r w:rsidRPr="00C21CB5">
        <w:rPr>
          <w:rFonts w:ascii="Arial" w:hAnsi="Arial" w:cs="Arial"/>
          <w:b/>
          <w:bCs/>
          <w:szCs w:val="24"/>
          <w:lang w:val="en-US"/>
        </w:rPr>
        <w:t xml:space="preserve"> acceptance of procedures</w:t>
      </w:r>
      <w:r w:rsidRPr="00C21CB5">
        <w:rPr>
          <w:rFonts w:ascii="Arial" w:hAnsi="Arial" w:cs="Arial"/>
          <w:szCs w:val="24"/>
          <w:lang w:val="en-US"/>
        </w:rPr>
        <w:t>.</w:t>
      </w:r>
    </w:p>
    <w:p w14:paraId="0BFDD9E2" w14:textId="77777777" w:rsidR="00680551" w:rsidRPr="00C21CB5" w:rsidRDefault="00680551" w:rsidP="00680551">
      <w:pPr>
        <w:shd w:val="clear" w:color="auto" w:fill="FFFFFF" w:themeFill="background1"/>
        <w:jc w:val="both"/>
        <w:rPr>
          <w:rFonts w:ascii="Arial" w:hAnsi="Arial" w:cs="Arial"/>
          <w:szCs w:val="24"/>
          <w:lang w:val="en-US"/>
        </w:rPr>
      </w:pPr>
    </w:p>
    <w:p w14:paraId="249C7890"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The draft procedures are summarized in a snapshot on the attached “Quick Reference” chart which has been issued to some staff for comment and has received positive feedback (specifically from planning).</w:t>
      </w:r>
    </w:p>
    <w:p w14:paraId="21C9EE67" w14:textId="77777777" w:rsidR="00680551" w:rsidRPr="00C21CB5" w:rsidRDefault="00680551" w:rsidP="00680551">
      <w:pPr>
        <w:shd w:val="clear" w:color="auto" w:fill="FFFFFF" w:themeFill="background1"/>
        <w:jc w:val="both"/>
        <w:rPr>
          <w:rFonts w:ascii="Arial" w:hAnsi="Arial" w:cs="Arial"/>
          <w:szCs w:val="24"/>
          <w:lang w:val="en-US"/>
        </w:rPr>
      </w:pPr>
    </w:p>
    <w:p w14:paraId="5ACBA0D6" w14:textId="77777777" w:rsidR="00680551" w:rsidRPr="00C21CB5" w:rsidRDefault="00680551" w:rsidP="00680551">
      <w:pPr>
        <w:shd w:val="clear" w:color="auto" w:fill="FFFFFF" w:themeFill="background1"/>
        <w:jc w:val="both"/>
        <w:rPr>
          <w:rFonts w:ascii="Arial" w:hAnsi="Arial" w:cs="Arial"/>
          <w:szCs w:val="24"/>
          <w:lang w:val="en-US"/>
        </w:rPr>
      </w:pPr>
      <w:r w:rsidRPr="00C21CB5">
        <w:rPr>
          <w:rFonts w:ascii="Arial" w:hAnsi="Arial" w:cs="Arial"/>
          <w:szCs w:val="24"/>
          <w:lang w:val="en-US"/>
        </w:rPr>
        <w:t xml:space="preserve">The </w:t>
      </w:r>
      <w:r>
        <w:rPr>
          <w:rFonts w:ascii="Arial" w:hAnsi="Arial" w:cs="Arial"/>
          <w:szCs w:val="24"/>
          <w:lang w:val="en-US"/>
        </w:rPr>
        <w:t xml:space="preserve">Executive Management Team and the </w:t>
      </w:r>
      <w:r w:rsidRPr="00C21CB5">
        <w:rPr>
          <w:rFonts w:ascii="Arial" w:hAnsi="Arial" w:cs="Arial"/>
          <w:szCs w:val="24"/>
          <w:lang w:val="en-US"/>
        </w:rPr>
        <w:t>Manager for Finance has been consulted and ha</w:t>
      </w:r>
      <w:r>
        <w:rPr>
          <w:rFonts w:ascii="Arial" w:hAnsi="Arial" w:cs="Arial"/>
          <w:szCs w:val="24"/>
          <w:lang w:val="en-US"/>
        </w:rPr>
        <w:t>ve</w:t>
      </w:r>
      <w:r w:rsidRPr="00C21CB5">
        <w:rPr>
          <w:rFonts w:ascii="Arial" w:hAnsi="Arial" w:cs="Arial"/>
          <w:szCs w:val="24"/>
          <w:lang w:val="en-US"/>
        </w:rPr>
        <w:t xml:space="preserve"> expressed approval for the procedures to be published following approval by </w:t>
      </w:r>
      <w:r>
        <w:rPr>
          <w:rFonts w:ascii="Arial" w:hAnsi="Arial" w:cs="Arial"/>
          <w:szCs w:val="24"/>
          <w:lang w:val="en-US"/>
        </w:rPr>
        <w:t>Audit &amp; Risk Committee</w:t>
      </w:r>
      <w:r w:rsidRPr="00C21CB5">
        <w:rPr>
          <w:rFonts w:ascii="Arial" w:hAnsi="Arial" w:cs="Arial"/>
          <w:szCs w:val="24"/>
          <w:lang w:val="en-US"/>
        </w:rPr>
        <w:t>.</w:t>
      </w:r>
    </w:p>
    <w:p w14:paraId="50E60D27" w14:textId="34BBE910" w:rsidR="00680551" w:rsidRDefault="00680551" w:rsidP="00680551">
      <w:pPr>
        <w:shd w:val="clear" w:color="auto" w:fill="FFFFFF" w:themeFill="background1"/>
        <w:jc w:val="both"/>
        <w:rPr>
          <w:rFonts w:ascii="Arial" w:hAnsi="Arial" w:cs="Arial"/>
          <w:szCs w:val="24"/>
          <w:lang w:val="en-US"/>
        </w:rPr>
      </w:pPr>
    </w:p>
    <w:p w14:paraId="27E8CA0E" w14:textId="77777777" w:rsidR="00703B70" w:rsidRPr="00C21CB5" w:rsidRDefault="00703B70" w:rsidP="00680551">
      <w:pPr>
        <w:shd w:val="clear" w:color="auto" w:fill="FFFFFF" w:themeFill="background1"/>
        <w:jc w:val="both"/>
        <w:rPr>
          <w:rFonts w:ascii="Arial" w:hAnsi="Arial" w:cs="Arial"/>
          <w:szCs w:val="24"/>
          <w:lang w:val="en-US"/>
        </w:rPr>
      </w:pPr>
    </w:p>
    <w:p w14:paraId="24938216" w14:textId="77777777" w:rsidR="00680551" w:rsidRPr="00C21CB5" w:rsidRDefault="00680551" w:rsidP="00680551">
      <w:pPr>
        <w:shd w:val="clear" w:color="auto" w:fill="FFFFFF" w:themeFill="background1"/>
        <w:jc w:val="both"/>
        <w:rPr>
          <w:rFonts w:ascii="Arial" w:hAnsi="Arial" w:cs="Arial"/>
          <w:b/>
          <w:bCs/>
          <w:szCs w:val="24"/>
          <w:lang w:val="en-US"/>
        </w:rPr>
      </w:pPr>
      <w:r w:rsidRPr="00C21CB5">
        <w:rPr>
          <w:rFonts w:ascii="Arial" w:hAnsi="Arial" w:cs="Arial"/>
          <w:b/>
          <w:bCs/>
          <w:szCs w:val="24"/>
          <w:lang w:val="en-US"/>
        </w:rPr>
        <w:lastRenderedPageBreak/>
        <w:t>Methodology for roll out to City staff</w:t>
      </w:r>
    </w:p>
    <w:p w14:paraId="49F25591" w14:textId="77777777" w:rsidR="00680551" w:rsidRPr="00C21CB5" w:rsidRDefault="00680551" w:rsidP="00680551">
      <w:pPr>
        <w:shd w:val="clear" w:color="auto" w:fill="FFFFFF" w:themeFill="background1"/>
        <w:jc w:val="both"/>
        <w:rPr>
          <w:rFonts w:ascii="Arial" w:hAnsi="Arial" w:cs="Arial"/>
          <w:szCs w:val="24"/>
          <w:lang w:val="en-US"/>
        </w:rPr>
      </w:pPr>
    </w:p>
    <w:p w14:paraId="70C971C4" w14:textId="77777777" w:rsidR="00680551" w:rsidRPr="00C21CB5" w:rsidRDefault="00680551" w:rsidP="00680551">
      <w:pPr>
        <w:shd w:val="clear" w:color="auto" w:fill="FFFFFF" w:themeFill="background1"/>
        <w:rPr>
          <w:rFonts w:ascii="Arial" w:hAnsi="Arial" w:cs="Arial"/>
          <w:szCs w:val="24"/>
          <w:lang w:val="en-US"/>
        </w:rPr>
      </w:pPr>
      <w:r w:rsidRPr="00C21CB5">
        <w:rPr>
          <w:rFonts w:ascii="Arial" w:hAnsi="Arial" w:cs="Arial"/>
          <w:szCs w:val="24"/>
          <w:lang w:val="en-US"/>
        </w:rPr>
        <w:t xml:space="preserve">Once approved by </w:t>
      </w:r>
      <w:r>
        <w:rPr>
          <w:rFonts w:ascii="Arial" w:hAnsi="Arial" w:cs="Arial"/>
          <w:szCs w:val="24"/>
          <w:lang w:val="en-US"/>
        </w:rPr>
        <w:t>Audit &amp; Risk Committee</w:t>
      </w:r>
      <w:r w:rsidRPr="00C21CB5">
        <w:rPr>
          <w:rFonts w:ascii="Arial" w:hAnsi="Arial" w:cs="Arial"/>
          <w:szCs w:val="24"/>
          <w:lang w:val="en-US"/>
        </w:rPr>
        <w:t>, the procedures will be rolled out to staff by a combination of targeted email / staff notices and a series of small presentations in the key areas. These presentations will be delivered by the Procurement Coordinator.</w:t>
      </w:r>
    </w:p>
    <w:p w14:paraId="7B1E6117" w14:textId="77777777" w:rsidR="00680551" w:rsidRDefault="00680551" w:rsidP="00680551">
      <w:pPr>
        <w:shd w:val="clear" w:color="auto" w:fill="FFFFFF" w:themeFill="background1"/>
        <w:rPr>
          <w:rFonts w:ascii="Arial" w:hAnsi="Arial" w:cs="Arial"/>
          <w:b/>
          <w:bCs/>
          <w:szCs w:val="24"/>
          <w:lang w:val="en-US"/>
        </w:rPr>
      </w:pPr>
    </w:p>
    <w:p w14:paraId="54CFFD1D" w14:textId="77777777" w:rsidR="00680551" w:rsidRPr="00C21CB5" w:rsidRDefault="00680551" w:rsidP="00680551">
      <w:pPr>
        <w:shd w:val="clear" w:color="auto" w:fill="FFFFFF" w:themeFill="background1"/>
        <w:rPr>
          <w:rFonts w:ascii="Arial" w:hAnsi="Arial" w:cs="Arial"/>
          <w:b/>
          <w:bCs/>
          <w:szCs w:val="24"/>
          <w:lang w:val="en-US"/>
        </w:rPr>
      </w:pPr>
      <w:proofErr w:type="spellStart"/>
      <w:r w:rsidRPr="00C21CB5">
        <w:rPr>
          <w:rFonts w:ascii="Arial" w:hAnsi="Arial" w:cs="Arial"/>
          <w:b/>
          <w:bCs/>
          <w:szCs w:val="24"/>
          <w:lang w:val="en-US"/>
        </w:rPr>
        <w:t>Flexibiity</w:t>
      </w:r>
      <w:proofErr w:type="spellEnd"/>
    </w:p>
    <w:p w14:paraId="4A2E2AE2" w14:textId="77777777" w:rsidR="00680551" w:rsidRPr="00C21CB5" w:rsidRDefault="00680551" w:rsidP="00680551">
      <w:pPr>
        <w:shd w:val="clear" w:color="auto" w:fill="FFFFFF" w:themeFill="background1"/>
        <w:rPr>
          <w:rFonts w:ascii="Arial" w:hAnsi="Arial" w:cs="Arial"/>
          <w:szCs w:val="24"/>
          <w:lang w:val="en-US"/>
        </w:rPr>
      </w:pPr>
    </w:p>
    <w:p w14:paraId="683008C6" w14:textId="77777777" w:rsidR="00680551" w:rsidRDefault="00680551" w:rsidP="00680551">
      <w:pPr>
        <w:jc w:val="both"/>
        <w:rPr>
          <w:rFonts w:ascii="Arial" w:hAnsi="Arial" w:cs="Arial"/>
          <w:szCs w:val="24"/>
          <w:lang w:val="en-US"/>
        </w:rPr>
      </w:pPr>
      <w:r w:rsidRPr="00C21CB5">
        <w:rPr>
          <w:rFonts w:ascii="Arial" w:hAnsi="Arial" w:cs="Arial"/>
          <w:szCs w:val="24"/>
          <w:lang w:val="en-US"/>
        </w:rPr>
        <w:t xml:space="preserve">To ensure the procedures meet all stakeholder expectations, written feedback will be solicited via an online survey and any valid issues raised will be </w:t>
      </w:r>
      <w:proofErr w:type="gramStart"/>
      <w:r w:rsidRPr="00C21CB5">
        <w:rPr>
          <w:rFonts w:ascii="Arial" w:hAnsi="Arial" w:cs="Arial"/>
          <w:szCs w:val="24"/>
          <w:lang w:val="en-US"/>
        </w:rPr>
        <w:t>addressed</w:t>
      </w:r>
      <w:proofErr w:type="gramEnd"/>
      <w:r w:rsidRPr="00C21CB5">
        <w:rPr>
          <w:rFonts w:ascii="Arial" w:hAnsi="Arial" w:cs="Arial"/>
          <w:szCs w:val="24"/>
          <w:lang w:val="en-US"/>
        </w:rPr>
        <w:t xml:space="preserve"> as necessary.</w:t>
      </w:r>
    </w:p>
    <w:p w14:paraId="15CD8A9E" w14:textId="77777777" w:rsidR="00680551" w:rsidRPr="00AD73CC" w:rsidRDefault="00680551" w:rsidP="00680551">
      <w:pPr>
        <w:jc w:val="both"/>
        <w:rPr>
          <w:rFonts w:ascii="Arial" w:hAnsi="Arial" w:cs="Arial"/>
          <w:szCs w:val="32"/>
          <w:lang w:val="en-US"/>
        </w:rPr>
      </w:pPr>
    </w:p>
    <w:p w14:paraId="094B9E74" w14:textId="77777777" w:rsidR="00680551" w:rsidRPr="00AD73CC" w:rsidRDefault="00680551" w:rsidP="00680551">
      <w:pPr>
        <w:jc w:val="both"/>
        <w:rPr>
          <w:rFonts w:ascii="Arial" w:hAnsi="Arial" w:cs="Arial"/>
          <w:b/>
          <w:szCs w:val="32"/>
          <w:lang w:val="en-US"/>
        </w:rPr>
      </w:pPr>
      <w:r w:rsidRPr="00AD73CC">
        <w:rPr>
          <w:rFonts w:ascii="Arial" w:hAnsi="Arial" w:cs="Arial"/>
          <w:b/>
          <w:szCs w:val="32"/>
          <w:lang w:val="en-US"/>
        </w:rPr>
        <w:t>Key Relevant Previous Council Decisions:</w:t>
      </w:r>
    </w:p>
    <w:p w14:paraId="350A6D75" w14:textId="77777777" w:rsidR="00680551" w:rsidRPr="00AD73CC" w:rsidRDefault="00680551" w:rsidP="00680551">
      <w:pPr>
        <w:jc w:val="both"/>
        <w:rPr>
          <w:rFonts w:ascii="Arial" w:hAnsi="Arial" w:cs="Arial"/>
          <w:szCs w:val="32"/>
          <w:lang w:val="en-US"/>
        </w:rPr>
      </w:pPr>
    </w:p>
    <w:p w14:paraId="6C15E683" w14:textId="77777777" w:rsidR="00680551" w:rsidRPr="00AD73CC" w:rsidRDefault="00680551" w:rsidP="00680551">
      <w:pPr>
        <w:jc w:val="both"/>
        <w:rPr>
          <w:rFonts w:ascii="Arial" w:hAnsi="Arial" w:cs="Arial"/>
          <w:szCs w:val="32"/>
          <w:lang w:val="en-US"/>
        </w:rPr>
      </w:pPr>
      <w:r w:rsidRPr="00696016">
        <w:rPr>
          <w:rFonts w:ascii="Arial" w:hAnsi="Arial" w:cs="Arial"/>
          <w:szCs w:val="32"/>
          <w:lang w:val="en-US"/>
        </w:rPr>
        <w:t>The Council Policy for the Procurement of Goods and Services was approved by Council on 14 April 2020.</w:t>
      </w:r>
    </w:p>
    <w:p w14:paraId="1F391498" w14:textId="77777777" w:rsidR="00680551" w:rsidRDefault="00680551" w:rsidP="00680551">
      <w:pPr>
        <w:jc w:val="both"/>
        <w:rPr>
          <w:rFonts w:ascii="Arial" w:hAnsi="Arial" w:cs="Arial"/>
          <w:szCs w:val="32"/>
          <w:lang w:val="en-US"/>
        </w:rPr>
      </w:pPr>
    </w:p>
    <w:p w14:paraId="6BD7DF5C" w14:textId="77777777" w:rsidR="00680551" w:rsidRPr="00AD73CC" w:rsidRDefault="00680551" w:rsidP="00680551">
      <w:pPr>
        <w:jc w:val="both"/>
        <w:rPr>
          <w:rFonts w:ascii="Arial" w:hAnsi="Arial" w:cs="Arial"/>
          <w:szCs w:val="32"/>
          <w:lang w:val="en-US"/>
        </w:rPr>
      </w:pPr>
    </w:p>
    <w:p w14:paraId="53A0CBF3" w14:textId="77777777" w:rsidR="00680551" w:rsidRPr="00AD73CC" w:rsidRDefault="00680551" w:rsidP="00680551">
      <w:pPr>
        <w:jc w:val="both"/>
        <w:rPr>
          <w:rFonts w:ascii="Arial" w:hAnsi="Arial" w:cs="Arial"/>
          <w:b/>
          <w:sz w:val="28"/>
          <w:szCs w:val="32"/>
          <w:lang w:val="en-US"/>
        </w:rPr>
      </w:pPr>
      <w:r w:rsidRPr="00AD73CC">
        <w:rPr>
          <w:rFonts w:ascii="Arial" w:hAnsi="Arial" w:cs="Arial"/>
          <w:b/>
          <w:sz w:val="28"/>
          <w:szCs w:val="32"/>
          <w:lang w:val="en-US"/>
        </w:rPr>
        <w:t>Consultation</w:t>
      </w:r>
    </w:p>
    <w:p w14:paraId="5ABD091C" w14:textId="77777777" w:rsidR="00680551" w:rsidRPr="00AD73CC" w:rsidRDefault="00680551" w:rsidP="00680551">
      <w:pPr>
        <w:jc w:val="both"/>
        <w:rPr>
          <w:rFonts w:ascii="Arial" w:hAnsi="Arial" w:cs="Arial"/>
          <w:b/>
          <w:szCs w:val="32"/>
          <w:lang w:val="en-US"/>
        </w:rPr>
      </w:pPr>
    </w:p>
    <w:p w14:paraId="21135D3A" w14:textId="77777777" w:rsidR="00680551" w:rsidRPr="00696016" w:rsidRDefault="00680551" w:rsidP="00680551">
      <w:pPr>
        <w:jc w:val="both"/>
        <w:rPr>
          <w:rFonts w:ascii="Arial" w:hAnsi="Arial" w:cs="Arial"/>
          <w:szCs w:val="32"/>
          <w:lang w:val="en-US"/>
        </w:rPr>
      </w:pPr>
      <w:r w:rsidRPr="00696016">
        <w:rPr>
          <w:rFonts w:ascii="Arial" w:hAnsi="Arial" w:cs="Arial"/>
          <w:szCs w:val="32"/>
          <w:lang w:val="en-US"/>
        </w:rPr>
        <w:t>In order for the City to have confidence that all its procurement activity is compliant with legislation and good practice it must be confident that all officers engaged in procurement activity have access to clearly defined proc</w:t>
      </w:r>
      <w:r>
        <w:rPr>
          <w:rFonts w:ascii="Arial" w:hAnsi="Arial" w:cs="Arial"/>
          <w:szCs w:val="32"/>
          <w:lang w:val="en-US"/>
        </w:rPr>
        <w:t>e</w:t>
      </w:r>
      <w:r w:rsidRPr="00696016">
        <w:rPr>
          <w:rFonts w:ascii="Arial" w:hAnsi="Arial" w:cs="Arial"/>
          <w:szCs w:val="32"/>
          <w:lang w:val="en-US"/>
        </w:rPr>
        <w:t>dures that will deliver:</w:t>
      </w:r>
    </w:p>
    <w:p w14:paraId="7EEC3CAE" w14:textId="77777777" w:rsidR="00680551" w:rsidRPr="00696016" w:rsidRDefault="00680551" w:rsidP="00680551">
      <w:pPr>
        <w:jc w:val="both"/>
        <w:rPr>
          <w:rFonts w:ascii="Arial" w:hAnsi="Arial" w:cs="Arial"/>
          <w:szCs w:val="32"/>
          <w:lang w:val="en-US"/>
        </w:rPr>
      </w:pPr>
    </w:p>
    <w:p w14:paraId="47E0CB68" w14:textId="77777777" w:rsidR="00680551"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 xml:space="preserve">Probity, </w:t>
      </w:r>
      <w:proofErr w:type="gramStart"/>
      <w:r w:rsidRPr="00696016">
        <w:rPr>
          <w:rFonts w:ascii="Arial" w:hAnsi="Arial" w:cs="Arial"/>
          <w:szCs w:val="32"/>
          <w:lang w:val="en-US"/>
        </w:rPr>
        <w:t>transparency</w:t>
      </w:r>
      <w:proofErr w:type="gramEnd"/>
      <w:r w:rsidRPr="00696016">
        <w:rPr>
          <w:rFonts w:ascii="Arial" w:hAnsi="Arial" w:cs="Arial"/>
          <w:szCs w:val="32"/>
          <w:lang w:val="en-US"/>
        </w:rPr>
        <w:t xml:space="preserve"> and best practice</w:t>
      </w:r>
    </w:p>
    <w:p w14:paraId="15E839B6"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Pr>
          <w:rFonts w:ascii="Arial" w:hAnsi="Arial" w:cs="Arial"/>
          <w:szCs w:val="32"/>
          <w:lang w:val="en-US"/>
        </w:rPr>
        <w:t>Legal compliance</w:t>
      </w:r>
    </w:p>
    <w:p w14:paraId="08FAC84C"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Value for money</w:t>
      </w:r>
    </w:p>
    <w:p w14:paraId="17E2C289"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Uniformi</w:t>
      </w:r>
      <w:r>
        <w:rPr>
          <w:rFonts w:ascii="Arial" w:hAnsi="Arial" w:cs="Arial"/>
          <w:szCs w:val="32"/>
          <w:lang w:val="en-US"/>
        </w:rPr>
        <w:t>ty and consistency</w:t>
      </w:r>
      <w:r w:rsidRPr="00696016">
        <w:rPr>
          <w:rFonts w:ascii="Arial" w:hAnsi="Arial" w:cs="Arial"/>
          <w:szCs w:val="32"/>
          <w:lang w:val="en-US"/>
        </w:rPr>
        <w:t xml:space="preserve"> </w:t>
      </w:r>
    </w:p>
    <w:p w14:paraId="714DBAB6"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Clear instruction</w:t>
      </w:r>
    </w:p>
    <w:p w14:paraId="4E00DA1E"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Appropriate records management</w:t>
      </w:r>
    </w:p>
    <w:p w14:paraId="11BC906F" w14:textId="77777777" w:rsidR="00680551" w:rsidRPr="00696016" w:rsidRDefault="00680551" w:rsidP="00680551">
      <w:pPr>
        <w:pStyle w:val="ListParagraph"/>
        <w:numPr>
          <w:ilvl w:val="0"/>
          <w:numId w:val="29"/>
        </w:numPr>
        <w:ind w:left="426"/>
        <w:contextualSpacing/>
        <w:jc w:val="both"/>
        <w:rPr>
          <w:rFonts w:ascii="Arial" w:hAnsi="Arial" w:cs="Arial"/>
          <w:szCs w:val="32"/>
          <w:lang w:val="en-US"/>
        </w:rPr>
      </w:pPr>
      <w:r w:rsidRPr="00696016">
        <w:rPr>
          <w:rFonts w:ascii="Arial" w:hAnsi="Arial" w:cs="Arial"/>
          <w:szCs w:val="32"/>
          <w:lang w:val="en-US"/>
        </w:rPr>
        <w:t>Separation of duties</w:t>
      </w:r>
    </w:p>
    <w:p w14:paraId="09FDBC82" w14:textId="77777777" w:rsidR="00680551" w:rsidRDefault="00680551" w:rsidP="00680551">
      <w:pPr>
        <w:jc w:val="both"/>
        <w:rPr>
          <w:rFonts w:ascii="Arial" w:hAnsi="Arial" w:cs="Arial"/>
          <w:szCs w:val="32"/>
          <w:highlight w:val="yellow"/>
          <w:lang w:val="en-US"/>
        </w:rPr>
      </w:pPr>
    </w:p>
    <w:p w14:paraId="663573F5" w14:textId="77777777" w:rsidR="00680551" w:rsidRDefault="00680551" w:rsidP="00680551">
      <w:pPr>
        <w:jc w:val="both"/>
        <w:rPr>
          <w:rFonts w:ascii="Arial" w:hAnsi="Arial" w:cs="Arial"/>
          <w:szCs w:val="32"/>
          <w:lang w:val="en-US"/>
        </w:rPr>
      </w:pPr>
      <w:r w:rsidRPr="008C0419">
        <w:rPr>
          <w:rFonts w:ascii="Arial" w:hAnsi="Arial" w:cs="Arial"/>
          <w:szCs w:val="32"/>
          <w:lang w:val="en-US"/>
        </w:rPr>
        <w:t xml:space="preserve">Many recent incidences of inappropriate </w:t>
      </w:r>
      <w:r>
        <w:rPr>
          <w:rFonts w:ascii="Arial" w:hAnsi="Arial" w:cs="Arial"/>
          <w:szCs w:val="32"/>
          <w:lang w:val="en-US"/>
        </w:rPr>
        <w:t>practices</w:t>
      </w:r>
      <w:r w:rsidRPr="008C0419">
        <w:rPr>
          <w:rFonts w:ascii="Arial" w:hAnsi="Arial" w:cs="Arial"/>
          <w:szCs w:val="32"/>
          <w:lang w:val="en-US"/>
        </w:rPr>
        <w:t xml:space="preserve"> around procurement in the local government sector have led to investigations by the CCC and more recently, at Perth City Council</w:t>
      </w:r>
      <w:r>
        <w:rPr>
          <w:rFonts w:ascii="Arial" w:hAnsi="Arial" w:cs="Arial"/>
          <w:szCs w:val="32"/>
          <w:lang w:val="en-US"/>
        </w:rPr>
        <w:t>,</w:t>
      </w:r>
      <w:r w:rsidRPr="008C0419">
        <w:rPr>
          <w:rFonts w:ascii="Arial" w:hAnsi="Arial" w:cs="Arial"/>
          <w:szCs w:val="32"/>
          <w:lang w:val="en-US"/>
        </w:rPr>
        <w:t xml:space="preserve"> by a Commissioner.</w:t>
      </w:r>
    </w:p>
    <w:p w14:paraId="2BAE68B4" w14:textId="77777777" w:rsidR="00680551" w:rsidRPr="008C0419" w:rsidRDefault="00680551" w:rsidP="00680551">
      <w:pPr>
        <w:jc w:val="both"/>
        <w:rPr>
          <w:rFonts w:ascii="Arial" w:hAnsi="Arial" w:cs="Arial"/>
          <w:szCs w:val="32"/>
          <w:lang w:val="en-US"/>
        </w:rPr>
      </w:pPr>
    </w:p>
    <w:p w14:paraId="5CF38E0A" w14:textId="77777777" w:rsidR="00680551" w:rsidRPr="008C0419" w:rsidRDefault="00680551" w:rsidP="00680551">
      <w:pPr>
        <w:jc w:val="both"/>
        <w:rPr>
          <w:rFonts w:ascii="Arial" w:hAnsi="Arial" w:cs="Arial"/>
          <w:szCs w:val="32"/>
          <w:lang w:val="en-US"/>
        </w:rPr>
      </w:pPr>
      <w:r w:rsidRPr="008C0419">
        <w:rPr>
          <w:rFonts w:ascii="Arial" w:hAnsi="Arial" w:cs="Arial"/>
          <w:szCs w:val="32"/>
          <w:lang w:val="en-US"/>
        </w:rPr>
        <w:t xml:space="preserve">These have identified a number of </w:t>
      </w:r>
      <w:r>
        <w:rPr>
          <w:rFonts w:ascii="Arial" w:hAnsi="Arial" w:cs="Arial"/>
          <w:szCs w:val="32"/>
          <w:lang w:val="en-US"/>
        </w:rPr>
        <w:t>poor or inadequate practices, creating an environment conducive to misconduct and indeed corruption.</w:t>
      </w:r>
    </w:p>
    <w:p w14:paraId="069D0EDF" w14:textId="77777777" w:rsidR="00680551" w:rsidRPr="00916396" w:rsidRDefault="00680551" w:rsidP="00680551">
      <w:pPr>
        <w:jc w:val="both"/>
        <w:rPr>
          <w:rFonts w:ascii="Arial" w:hAnsi="Arial" w:cs="Arial"/>
          <w:szCs w:val="32"/>
          <w:highlight w:val="yellow"/>
          <w:lang w:val="en-US"/>
        </w:rPr>
      </w:pPr>
    </w:p>
    <w:p w14:paraId="52503071" w14:textId="77777777" w:rsidR="00680551" w:rsidRPr="00025AE6" w:rsidRDefault="00680551" w:rsidP="00680551">
      <w:pPr>
        <w:jc w:val="both"/>
        <w:rPr>
          <w:rFonts w:ascii="Arial" w:hAnsi="Arial" w:cs="Arial"/>
          <w:szCs w:val="32"/>
          <w:lang w:val="en-US"/>
        </w:rPr>
      </w:pPr>
      <w:r w:rsidRPr="00025AE6">
        <w:rPr>
          <w:rFonts w:ascii="Arial" w:hAnsi="Arial" w:cs="Arial"/>
          <w:szCs w:val="32"/>
          <w:lang w:val="en-US"/>
        </w:rPr>
        <w:t xml:space="preserve">It is the responsibility of every local government to encourage good procurement practice amongst its staff and elected members. Conflicts of Interest must be identified through good process and dealt with in a manner which benefits the public at all times. </w:t>
      </w:r>
    </w:p>
    <w:p w14:paraId="695F3810" w14:textId="77777777" w:rsidR="00680551" w:rsidRDefault="00680551" w:rsidP="00680551">
      <w:pPr>
        <w:jc w:val="both"/>
        <w:rPr>
          <w:rFonts w:ascii="Arial" w:hAnsi="Arial" w:cs="Arial"/>
          <w:szCs w:val="32"/>
          <w:highlight w:val="yellow"/>
          <w:lang w:val="en-US"/>
        </w:rPr>
      </w:pPr>
    </w:p>
    <w:p w14:paraId="04F6B5ED" w14:textId="77777777" w:rsidR="00680551" w:rsidRDefault="00680551" w:rsidP="00680551">
      <w:pPr>
        <w:jc w:val="both"/>
        <w:rPr>
          <w:rFonts w:ascii="Arial" w:hAnsi="Arial" w:cs="Arial"/>
          <w:szCs w:val="32"/>
          <w:lang w:val="en-US"/>
        </w:rPr>
      </w:pPr>
      <w:r w:rsidRPr="00025AE6">
        <w:rPr>
          <w:rFonts w:ascii="Arial" w:hAnsi="Arial" w:cs="Arial"/>
          <w:szCs w:val="32"/>
          <w:lang w:val="en-US"/>
        </w:rPr>
        <w:t>The procedures which have been developed by City of Nedlands Procurement have taken all of the above factors into consideration</w:t>
      </w:r>
      <w:r>
        <w:rPr>
          <w:rFonts w:ascii="Arial" w:hAnsi="Arial" w:cs="Arial"/>
          <w:szCs w:val="32"/>
          <w:lang w:val="en-US"/>
        </w:rPr>
        <w:t xml:space="preserve"> and have been drafted to allow for not only guidance to staff but also to provide controls at each stage of the process.</w:t>
      </w:r>
    </w:p>
    <w:p w14:paraId="392005D3" w14:textId="77777777" w:rsidR="00680551" w:rsidRPr="00AD73CC" w:rsidRDefault="00680551" w:rsidP="00680551">
      <w:pPr>
        <w:jc w:val="both"/>
        <w:rPr>
          <w:rFonts w:ascii="Arial" w:hAnsi="Arial" w:cs="Arial"/>
          <w:szCs w:val="32"/>
          <w:lang w:val="en-US"/>
        </w:rPr>
      </w:pPr>
      <w:r>
        <w:rPr>
          <w:rFonts w:ascii="Arial" w:hAnsi="Arial" w:cs="Arial"/>
          <w:szCs w:val="32"/>
          <w:lang w:val="en-US"/>
        </w:rPr>
        <w:lastRenderedPageBreak/>
        <w:t>The issue of the procedures will also support Procurement in providing a “Centre Led” procurement model across the whole City.</w:t>
      </w:r>
    </w:p>
    <w:p w14:paraId="1C8C3BC8" w14:textId="77777777" w:rsidR="00680551" w:rsidRDefault="00680551" w:rsidP="00680551">
      <w:pPr>
        <w:jc w:val="both"/>
        <w:rPr>
          <w:rFonts w:ascii="Arial" w:hAnsi="Arial" w:cs="Arial"/>
          <w:szCs w:val="32"/>
          <w:lang w:val="en-US"/>
        </w:rPr>
      </w:pPr>
    </w:p>
    <w:p w14:paraId="1DA1C5F5" w14:textId="77777777" w:rsidR="00680551" w:rsidRPr="004E7363" w:rsidRDefault="00680551" w:rsidP="00680551">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62340C09" w14:textId="77777777" w:rsidR="00680551" w:rsidRDefault="00680551" w:rsidP="00680551">
      <w:pPr>
        <w:jc w:val="both"/>
        <w:rPr>
          <w:rFonts w:ascii="Arial" w:hAnsi="Arial" w:cs="Arial"/>
          <w:szCs w:val="32"/>
          <w:lang w:val="en-US"/>
        </w:rPr>
      </w:pPr>
    </w:p>
    <w:p w14:paraId="01BEB2C7" w14:textId="77777777" w:rsidR="00680551" w:rsidRPr="002A1C0D" w:rsidRDefault="00680551" w:rsidP="00680551">
      <w:pPr>
        <w:jc w:val="both"/>
        <w:rPr>
          <w:rFonts w:ascii="Arial" w:hAnsi="Arial" w:cs="Arial"/>
          <w:b/>
          <w:bCs/>
          <w:szCs w:val="32"/>
          <w:lang w:val="en-US"/>
        </w:rPr>
      </w:pPr>
      <w:r w:rsidRPr="002A1C0D">
        <w:rPr>
          <w:rFonts w:ascii="Arial" w:hAnsi="Arial" w:cs="Arial"/>
          <w:b/>
          <w:bCs/>
          <w:szCs w:val="32"/>
          <w:lang w:val="en-US"/>
        </w:rPr>
        <w:t xml:space="preserve">How well does it fit with our strategic direction? </w:t>
      </w:r>
    </w:p>
    <w:p w14:paraId="0BDD394A" w14:textId="77777777" w:rsidR="00680551" w:rsidRDefault="00680551" w:rsidP="00680551">
      <w:pPr>
        <w:rPr>
          <w:rFonts w:ascii="Arial" w:hAnsi="Arial" w:cs="Arial"/>
          <w:szCs w:val="24"/>
        </w:rPr>
      </w:pPr>
    </w:p>
    <w:p w14:paraId="40EB79D1" w14:textId="77777777" w:rsidR="00680551" w:rsidRDefault="00680551" w:rsidP="00680551">
      <w:pPr>
        <w:jc w:val="both"/>
        <w:rPr>
          <w:rFonts w:ascii="Arial" w:hAnsi="Arial" w:cs="Arial"/>
          <w:szCs w:val="24"/>
        </w:rPr>
      </w:pPr>
      <w:r w:rsidRPr="00E06F48">
        <w:rPr>
          <w:rFonts w:ascii="Arial" w:hAnsi="Arial" w:cs="Arial"/>
          <w:szCs w:val="24"/>
        </w:rPr>
        <w:t xml:space="preserve">The </w:t>
      </w:r>
      <w:r>
        <w:rPr>
          <w:rFonts w:ascii="Arial" w:hAnsi="Arial" w:cs="Arial"/>
          <w:szCs w:val="24"/>
        </w:rPr>
        <w:t>“Our Vision 2030” community plan</w:t>
      </w:r>
      <w:r w:rsidRPr="00E06F48">
        <w:rPr>
          <w:rFonts w:ascii="Arial" w:hAnsi="Arial" w:cs="Arial"/>
          <w:szCs w:val="24"/>
        </w:rPr>
        <w:t xml:space="preserve"> and themes have been brought together to form the following goals and strategic objectives for the City outlined in the </w:t>
      </w:r>
      <w:r w:rsidRPr="005B04EC">
        <w:rPr>
          <w:rFonts w:ascii="Arial" w:hAnsi="Arial" w:cs="Arial"/>
          <w:b/>
          <w:bCs/>
          <w:szCs w:val="24"/>
        </w:rPr>
        <w:t>Strategic Community Plan / Corporate Business</w:t>
      </w:r>
      <w:r>
        <w:rPr>
          <w:rFonts w:ascii="Arial" w:hAnsi="Arial" w:cs="Arial"/>
          <w:b/>
          <w:bCs/>
          <w:szCs w:val="24"/>
        </w:rPr>
        <w:t xml:space="preserve"> Plan</w:t>
      </w:r>
      <w:r w:rsidRPr="00E06F48">
        <w:rPr>
          <w:rFonts w:ascii="Arial" w:hAnsi="Arial" w:cs="Arial"/>
          <w:szCs w:val="24"/>
        </w:rPr>
        <w:t xml:space="preserve"> </w:t>
      </w:r>
    </w:p>
    <w:p w14:paraId="24AD1EA9" w14:textId="77777777" w:rsidR="00680551" w:rsidRPr="00E06F48" w:rsidRDefault="00680551" w:rsidP="00680551">
      <w:pPr>
        <w:jc w:val="both"/>
        <w:rPr>
          <w:rFonts w:ascii="Arial" w:hAnsi="Arial" w:cs="Arial"/>
          <w:szCs w:val="24"/>
        </w:rPr>
      </w:pPr>
    </w:p>
    <w:p w14:paraId="207DF87D" w14:textId="77777777" w:rsidR="00680551" w:rsidRDefault="00680551" w:rsidP="00680551">
      <w:pPr>
        <w:jc w:val="both"/>
        <w:rPr>
          <w:rFonts w:ascii="Arial" w:hAnsi="Arial" w:cs="Arial"/>
          <w:b/>
          <w:bCs/>
          <w:szCs w:val="24"/>
        </w:rPr>
      </w:pPr>
      <w:r w:rsidRPr="00E06F48">
        <w:rPr>
          <w:rFonts w:ascii="Arial" w:hAnsi="Arial" w:cs="Arial"/>
          <w:szCs w:val="24"/>
        </w:rPr>
        <w:t xml:space="preserve">Procurement relates to </w:t>
      </w:r>
      <w:r w:rsidRPr="000A6149">
        <w:rPr>
          <w:rFonts w:ascii="Arial" w:hAnsi="Arial" w:cs="Arial"/>
          <w:b/>
          <w:bCs/>
          <w:szCs w:val="24"/>
        </w:rPr>
        <w:t xml:space="preserve">Section 4 – Strategic Direction </w:t>
      </w:r>
      <w:r>
        <w:rPr>
          <w:rFonts w:ascii="Arial" w:hAnsi="Arial" w:cs="Arial"/>
          <w:b/>
          <w:bCs/>
          <w:szCs w:val="24"/>
        </w:rPr>
        <w:t xml:space="preserve">- </w:t>
      </w:r>
      <w:r w:rsidRPr="000A6149">
        <w:rPr>
          <w:rFonts w:ascii="Arial" w:hAnsi="Arial" w:cs="Arial"/>
          <w:b/>
          <w:bCs/>
          <w:szCs w:val="24"/>
        </w:rPr>
        <w:t>Our Values,</w:t>
      </w:r>
      <w:r w:rsidRPr="00E06F48">
        <w:rPr>
          <w:rFonts w:ascii="Arial" w:hAnsi="Arial" w:cs="Arial"/>
          <w:szCs w:val="24"/>
        </w:rPr>
        <w:t xml:space="preserve"> in the City of Nedlands Strategic objective</w:t>
      </w:r>
      <w:r>
        <w:rPr>
          <w:rFonts w:ascii="Arial" w:hAnsi="Arial" w:cs="Arial"/>
          <w:szCs w:val="24"/>
        </w:rPr>
        <w:t xml:space="preserve">s </w:t>
      </w:r>
      <w:r w:rsidRPr="000A6149">
        <w:rPr>
          <w:rFonts w:ascii="Arial" w:hAnsi="Arial" w:cs="Arial"/>
          <w:b/>
          <w:bCs/>
          <w:szCs w:val="24"/>
        </w:rPr>
        <w:t>Great Governance and Civic Leadership</w:t>
      </w:r>
      <w:r>
        <w:rPr>
          <w:rFonts w:ascii="Arial" w:hAnsi="Arial" w:cs="Arial"/>
          <w:szCs w:val="24"/>
        </w:rPr>
        <w:t xml:space="preserve"> and </w:t>
      </w:r>
      <w:r w:rsidRPr="002D7B36">
        <w:rPr>
          <w:rFonts w:ascii="Arial" w:hAnsi="Arial" w:cs="Arial"/>
          <w:b/>
          <w:bCs/>
          <w:szCs w:val="24"/>
        </w:rPr>
        <w:t>Decision-making Criteria</w:t>
      </w:r>
    </w:p>
    <w:p w14:paraId="1BB284A4" w14:textId="77777777" w:rsidR="00680551" w:rsidRPr="00E06F48" w:rsidRDefault="00680551" w:rsidP="00680551">
      <w:pPr>
        <w:jc w:val="both"/>
        <w:rPr>
          <w:rFonts w:ascii="Arial" w:hAnsi="Arial" w:cs="Arial"/>
          <w:szCs w:val="24"/>
        </w:rPr>
      </w:pPr>
    </w:p>
    <w:p w14:paraId="2A974805" w14:textId="77777777" w:rsidR="00680551" w:rsidRDefault="00680551" w:rsidP="00680551">
      <w:pPr>
        <w:jc w:val="both"/>
        <w:rPr>
          <w:rFonts w:ascii="Arial" w:hAnsi="Arial" w:cs="Arial"/>
          <w:szCs w:val="24"/>
        </w:rPr>
      </w:pPr>
      <w:r w:rsidRPr="00E06F48">
        <w:rPr>
          <w:rFonts w:ascii="Arial" w:hAnsi="Arial" w:cs="Arial"/>
          <w:szCs w:val="24"/>
        </w:rPr>
        <w:t xml:space="preserve">Council will look for the best possible value (including but not confined to price) for the whole lifecycle of the goods, works or services. </w:t>
      </w:r>
    </w:p>
    <w:p w14:paraId="08B2A363" w14:textId="77777777" w:rsidR="00680551" w:rsidRPr="00E06F48" w:rsidRDefault="00680551" w:rsidP="00680551">
      <w:pPr>
        <w:jc w:val="both"/>
        <w:rPr>
          <w:rFonts w:ascii="Arial" w:hAnsi="Arial" w:cs="Arial"/>
          <w:szCs w:val="24"/>
        </w:rPr>
      </w:pPr>
    </w:p>
    <w:p w14:paraId="4832CFF3" w14:textId="77777777" w:rsidR="00680551" w:rsidRDefault="00680551" w:rsidP="00680551">
      <w:pPr>
        <w:jc w:val="both"/>
        <w:rPr>
          <w:rFonts w:ascii="Arial" w:hAnsi="Arial" w:cs="Arial"/>
          <w:szCs w:val="24"/>
        </w:rPr>
      </w:pPr>
      <w:r w:rsidRPr="00E06F48">
        <w:rPr>
          <w:rFonts w:ascii="Arial" w:hAnsi="Arial" w:cs="Arial"/>
          <w:szCs w:val="24"/>
        </w:rPr>
        <w:t xml:space="preserve">However, this does not necessitate the selection of the lowest price. In addition, the City’s procurement processes will encourage and maintain a competitive, sustainable and diverse </w:t>
      </w:r>
      <w:proofErr w:type="gramStart"/>
      <w:r w:rsidRPr="00E06F48">
        <w:rPr>
          <w:rFonts w:ascii="Arial" w:hAnsi="Arial" w:cs="Arial"/>
          <w:szCs w:val="24"/>
        </w:rPr>
        <w:t>market place</w:t>
      </w:r>
      <w:proofErr w:type="gramEnd"/>
      <w:r w:rsidRPr="00E06F48">
        <w:rPr>
          <w:rFonts w:ascii="Arial" w:hAnsi="Arial" w:cs="Arial"/>
          <w:szCs w:val="24"/>
        </w:rPr>
        <w:t xml:space="preserve">. </w:t>
      </w:r>
    </w:p>
    <w:p w14:paraId="606085F3" w14:textId="77777777" w:rsidR="00680551" w:rsidRPr="00E06F48" w:rsidRDefault="00680551" w:rsidP="00680551">
      <w:pPr>
        <w:jc w:val="both"/>
        <w:rPr>
          <w:rFonts w:ascii="Arial" w:hAnsi="Arial" w:cs="Arial"/>
          <w:szCs w:val="24"/>
        </w:rPr>
      </w:pPr>
    </w:p>
    <w:p w14:paraId="71FFB1F6" w14:textId="77777777" w:rsidR="00680551" w:rsidRPr="00A92B37" w:rsidRDefault="00680551" w:rsidP="00680551">
      <w:pPr>
        <w:jc w:val="both"/>
        <w:rPr>
          <w:rFonts w:ascii="Arial" w:hAnsi="Arial" w:cs="Arial"/>
          <w:szCs w:val="32"/>
          <w:highlight w:val="red"/>
          <w:lang w:val="en-US"/>
        </w:rPr>
      </w:pPr>
      <w:r w:rsidRPr="00E06F48">
        <w:rPr>
          <w:rFonts w:ascii="Arial" w:hAnsi="Arial" w:cs="Arial"/>
          <w:szCs w:val="24"/>
        </w:rPr>
        <w:t>Procurement supports the operations of City by making sure the requirements for goods, services and works are procured in the most effective and efficient way to maximise and deliver best value</w:t>
      </w:r>
    </w:p>
    <w:p w14:paraId="795B1FC7" w14:textId="77777777" w:rsidR="00680551" w:rsidRPr="00A92B37" w:rsidRDefault="00680551" w:rsidP="00680551">
      <w:pPr>
        <w:jc w:val="both"/>
        <w:rPr>
          <w:rFonts w:ascii="Arial" w:hAnsi="Arial" w:cs="Arial"/>
          <w:szCs w:val="32"/>
          <w:highlight w:val="yellow"/>
          <w:lang w:val="en-US"/>
        </w:rPr>
      </w:pPr>
    </w:p>
    <w:p w14:paraId="37DF0769" w14:textId="77777777" w:rsidR="00680551" w:rsidRDefault="00680551" w:rsidP="00680551">
      <w:pPr>
        <w:jc w:val="both"/>
        <w:rPr>
          <w:rFonts w:ascii="Arial" w:hAnsi="Arial" w:cs="Arial"/>
          <w:b/>
          <w:bCs/>
          <w:szCs w:val="32"/>
          <w:lang w:val="en-US"/>
        </w:rPr>
      </w:pPr>
      <w:r w:rsidRPr="002A1C0D">
        <w:rPr>
          <w:rFonts w:ascii="Arial" w:hAnsi="Arial" w:cs="Arial"/>
          <w:b/>
          <w:bCs/>
          <w:szCs w:val="32"/>
          <w:lang w:val="en-US"/>
        </w:rPr>
        <w:t>Who benefits?</w:t>
      </w:r>
    </w:p>
    <w:p w14:paraId="022C1333" w14:textId="77777777" w:rsidR="00680551" w:rsidRPr="002A1C0D" w:rsidRDefault="00680551" w:rsidP="00680551">
      <w:pPr>
        <w:jc w:val="both"/>
        <w:rPr>
          <w:rFonts w:ascii="Arial" w:hAnsi="Arial" w:cs="Arial"/>
          <w:b/>
          <w:bCs/>
          <w:szCs w:val="32"/>
          <w:lang w:val="en-US"/>
        </w:rPr>
      </w:pPr>
      <w:r w:rsidRPr="002A1C0D">
        <w:rPr>
          <w:rFonts w:ascii="Arial" w:hAnsi="Arial" w:cs="Arial"/>
          <w:b/>
          <w:bCs/>
          <w:szCs w:val="32"/>
          <w:lang w:val="en-US"/>
        </w:rPr>
        <w:t xml:space="preserve"> </w:t>
      </w:r>
    </w:p>
    <w:p w14:paraId="6FE94D03" w14:textId="77777777" w:rsidR="00680551" w:rsidRDefault="00680551" w:rsidP="00680551">
      <w:pPr>
        <w:jc w:val="both"/>
        <w:rPr>
          <w:rFonts w:ascii="Arial" w:hAnsi="Arial" w:cs="Arial"/>
          <w:szCs w:val="32"/>
          <w:lang w:val="en-US"/>
        </w:rPr>
      </w:pPr>
      <w:r>
        <w:rPr>
          <w:rFonts w:ascii="Arial" w:hAnsi="Arial" w:cs="Arial"/>
          <w:szCs w:val="32"/>
          <w:lang w:val="en-US"/>
        </w:rPr>
        <w:t>The availability and use of a comprehensive suite of Procurement procedures will provide clear direction to all City staff. It will also provide assurance to the City that the requirements for Probity, Transparency and Best Practice are being met at all times.</w:t>
      </w:r>
    </w:p>
    <w:p w14:paraId="643C62DA" w14:textId="77777777" w:rsidR="00680551" w:rsidRDefault="00680551" w:rsidP="00680551">
      <w:pPr>
        <w:jc w:val="both"/>
        <w:rPr>
          <w:rFonts w:ascii="Arial" w:hAnsi="Arial" w:cs="Arial"/>
          <w:szCs w:val="32"/>
          <w:lang w:val="en-US"/>
        </w:rPr>
      </w:pPr>
    </w:p>
    <w:p w14:paraId="7BA93236" w14:textId="77777777" w:rsidR="00680551" w:rsidRDefault="00680551" w:rsidP="00680551">
      <w:pPr>
        <w:jc w:val="both"/>
        <w:rPr>
          <w:rFonts w:ascii="Arial" w:hAnsi="Arial" w:cs="Arial"/>
          <w:b/>
          <w:bCs/>
          <w:szCs w:val="32"/>
          <w:lang w:val="en-US"/>
        </w:rPr>
      </w:pPr>
      <w:r w:rsidRPr="002A1C0D">
        <w:rPr>
          <w:rFonts w:ascii="Arial" w:hAnsi="Arial" w:cs="Arial"/>
          <w:b/>
          <w:bCs/>
          <w:szCs w:val="32"/>
          <w:lang w:val="en-US"/>
        </w:rPr>
        <w:t>Does it involve a tolerable risk?</w:t>
      </w:r>
    </w:p>
    <w:p w14:paraId="24F84CD6" w14:textId="77777777" w:rsidR="00680551" w:rsidRPr="002A1C0D" w:rsidRDefault="00680551" w:rsidP="00680551">
      <w:pPr>
        <w:jc w:val="both"/>
        <w:rPr>
          <w:rFonts w:ascii="Arial" w:hAnsi="Arial" w:cs="Arial"/>
          <w:b/>
          <w:bCs/>
          <w:szCs w:val="32"/>
          <w:lang w:val="en-US"/>
        </w:rPr>
      </w:pPr>
    </w:p>
    <w:p w14:paraId="64A87419" w14:textId="77777777" w:rsidR="00680551" w:rsidRDefault="00680551" w:rsidP="00680551">
      <w:pPr>
        <w:jc w:val="both"/>
        <w:rPr>
          <w:rFonts w:ascii="Arial" w:hAnsi="Arial" w:cs="Arial"/>
          <w:szCs w:val="32"/>
          <w:lang w:val="en-US"/>
        </w:rPr>
      </w:pPr>
      <w:r>
        <w:rPr>
          <w:rFonts w:ascii="Arial" w:hAnsi="Arial" w:cs="Arial"/>
          <w:szCs w:val="32"/>
          <w:lang w:val="en-US"/>
        </w:rPr>
        <w:t xml:space="preserve">The risk to the City of poor or inadequate procurement practices and misconduct will be substantially reduced by the application of clear, </w:t>
      </w:r>
      <w:proofErr w:type="gramStart"/>
      <w:r>
        <w:rPr>
          <w:rFonts w:ascii="Arial" w:hAnsi="Arial" w:cs="Arial"/>
          <w:szCs w:val="32"/>
          <w:lang w:val="en-US"/>
        </w:rPr>
        <w:t>concise</w:t>
      </w:r>
      <w:proofErr w:type="gramEnd"/>
      <w:r>
        <w:rPr>
          <w:rFonts w:ascii="Arial" w:hAnsi="Arial" w:cs="Arial"/>
          <w:szCs w:val="32"/>
          <w:lang w:val="en-US"/>
        </w:rPr>
        <w:t xml:space="preserve"> and compliant procurement procedures.</w:t>
      </w:r>
    </w:p>
    <w:p w14:paraId="2D7AD26D" w14:textId="77777777" w:rsidR="00680551" w:rsidRDefault="00680551" w:rsidP="00680551">
      <w:pPr>
        <w:jc w:val="both"/>
        <w:rPr>
          <w:rFonts w:ascii="Arial" w:hAnsi="Arial" w:cs="Arial"/>
          <w:szCs w:val="32"/>
          <w:lang w:val="en-US"/>
        </w:rPr>
      </w:pPr>
    </w:p>
    <w:p w14:paraId="5BE7764A" w14:textId="77777777" w:rsidR="00680551" w:rsidRDefault="00680551" w:rsidP="00680551">
      <w:pPr>
        <w:jc w:val="both"/>
        <w:rPr>
          <w:rFonts w:ascii="Arial" w:hAnsi="Arial" w:cs="Arial"/>
          <w:b/>
          <w:bCs/>
          <w:szCs w:val="32"/>
          <w:lang w:val="en-US"/>
        </w:rPr>
      </w:pPr>
      <w:r w:rsidRPr="002A1C0D">
        <w:rPr>
          <w:rFonts w:ascii="Arial" w:hAnsi="Arial" w:cs="Arial"/>
          <w:b/>
          <w:bCs/>
          <w:szCs w:val="32"/>
          <w:lang w:val="en-US"/>
        </w:rPr>
        <w:t>Do we have the information we need?</w:t>
      </w:r>
    </w:p>
    <w:p w14:paraId="59B1D4CA" w14:textId="77777777" w:rsidR="00680551" w:rsidRPr="002A1C0D" w:rsidRDefault="00680551" w:rsidP="00680551">
      <w:pPr>
        <w:jc w:val="both"/>
        <w:rPr>
          <w:rFonts w:ascii="Arial" w:hAnsi="Arial" w:cs="Arial"/>
          <w:b/>
          <w:bCs/>
          <w:szCs w:val="32"/>
          <w:lang w:val="en-US"/>
        </w:rPr>
      </w:pPr>
    </w:p>
    <w:p w14:paraId="163D3668" w14:textId="77777777" w:rsidR="00680551" w:rsidRDefault="00680551" w:rsidP="00680551">
      <w:pPr>
        <w:jc w:val="both"/>
        <w:rPr>
          <w:rFonts w:ascii="Arial" w:hAnsi="Arial" w:cs="Arial"/>
          <w:szCs w:val="32"/>
          <w:lang w:val="en-US"/>
        </w:rPr>
      </w:pPr>
      <w:r>
        <w:rPr>
          <w:rFonts w:ascii="Arial" w:hAnsi="Arial" w:cs="Arial"/>
          <w:szCs w:val="32"/>
          <w:lang w:val="en-US"/>
        </w:rPr>
        <w:t>The procedures have been developed by an experienced procurement section, using acknowledged best procurement practice methodologies and with supporting reference to issues identified in the following reports:</w:t>
      </w:r>
    </w:p>
    <w:p w14:paraId="455CF245" w14:textId="77777777" w:rsidR="00680551" w:rsidRDefault="00680551" w:rsidP="00680551">
      <w:pPr>
        <w:jc w:val="both"/>
        <w:rPr>
          <w:rFonts w:ascii="Arial" w:hAnsi="Arial" w:cs="Arial"/>
          <w:szCs w:val="32"/>
          <w:lang w:val="en-US"/>
        </w:rPr>
      </w:pPr>
    </w:p>
    <w:p w14:paraId="092EA7A0" w14:textId="21290A0E" w:rsidR="00680551" w:rsidRPr="00FF65F8" w:rsidRDefault="00680551" w:rsidP="00690EA7">
      <w:pPr>
        <w:pStyle w:val="ListParagraph"/>
        <w:numPr>
          <w:ilvl w:val="0"/>
          <w:numId w:val="31"/>
        </w:numPr>
        <w:ind w:left="567" w:hanging="567"/>
        <w:contextualSpacing/>
        <w:jc w:val="both"/>
        <w:rPr>
          <w:rFonts w:ascii="Arial" w:hAnsi="Arial" w:cs="Arial"/>
          <w:szCs w:val="32"/>
          <w:lang w:val="en-US"/>
        </w:rPr>
      </w:pPr>
      <w:r w:rsidRPr="00FF65F8">
        <w:rPr>
          <w:rFonts w:ascii="Arial" w:hAnsi="Arial" w:cs="Arial"/>
          <w:szCs w:val="32"/>
          <w:lang w:val="en-US"/>
        </w:rPr>
        <w:t>Local Government Procurement</w:t>
      </w:r>
      <w:r w:rsidR="00FF65F8" w:rsidRPr="00FF65F8">
        <w:rPr>
          <w:rFonts w:ascii="Arial" w:hAnsi="Arial" w:cs="Arial"/>
          <w:szCs w:val="32"/>
          <w:lang w:val="en-US"/>
        </w:rPr>
        <w:t xml:space="preserve"> - </w:t>
      </w:r>
      <w:r w:rsidRPr="00FF65F8">
        <w:rPr>
          <w:rFonts w:ascii="Arial" w:hAnsi="Arial" w:cs="Arial"/>
          <w:szCs w:val="32"/>
          <w:lang w:val="en-US"/>
        </w:rPr>
        <w:t xml:space="preserve">Western Australian Auditor General’s Report – Report 5: October </w:t>
      </w:r>
      <w:proofErr w:type="gramStart"/>
      <w:r w:rsidRPr="00FF65F8">
        <w:rPr>
          <w:rFonts w:ascii="Arial" w:hAnsi="Arial" w:cs="Arial"/>
          <w:szCs w:val="32"/>
          <w:lang w:val="en-US"/>
        </w:rPr>
        <w:t>2018-19;</w:t>
      </w:r>
      <w:proofErr w:type="gramEnd"/>
    </w:p>
    <w:p w14:paraId="5DE15DB2" w14:textId="77777777" w:rsidR="00680551" w:rsidRDefault="00680551" w:rsidP="00703B70">
      <w:pPr>
        <w:pStyle w:val="ListParagraph"/>
        <w:numPr>
          <w:ilvl w:val="0"/>
          <w:numId w:val="31"/>
        </w:numPr>
        <w:ind w:left="567" w:hanging="567"/>
        <w:contextualSpacing/>
        <w:jc w:val="both"/>
        <w:rPr>
          <w:rFonts w:ascii="Arial" w:hAnsi="Arial" w:cs="Arial"/>
          <w:szCs w:val="32"/>
          <w:lang w:val="en-US"/>
        </w:rPr>
      </w:pPr>
      <w:r>
        <w:rPr>
          <w:rFonts w:ascii="Arial" w:hAnsi="Arial" w:cs="Arial"/>
          <w:szCs w:val="32"/>
          <w:lang w:val="en-US"/>
        </w:rPr>
        <w:t>Report of the Inquiry into the City of Perth 30 June 2020 (Procurement issues); and</w:t>
      </w:r>
    </w:p>
    <w:p w14:paraId="29D454D3" w14:textId="77777777" w:rsidR="00680551" w:rsidRPr="002A1C0D" w:rsidRDefault="00680551" w:rsidP="00703B70">
      <w:pPr>
        <w:pStyle w:val="ListParagraph"/>
        <w:numPr>
          <w:ilvl w:val="0"/>
          <w:numId w:val="31"/>
        </w:numPr>
        <w:ind w:left="567" w:hanging="567"/>
        <w:contextualSpacing/>
        <w:jc w:val="both"/>
        <w:rPr>
          <w:rFonts w:ascii="Arial" w:hAnsi="Arial" w:cs="Arial"/>
          <w:szCs w:val="32"/>
          <w:lang w:val="en-US"/>
        </w:rPr>
      </w:pPr>
      <w:r w:rsidRPr="002A1C0D">
        <w:rPr>
          <w:rFonts w:ascii="Arial" w:hAnsi="Arial" w:cs="Arial"/>
          <w:szCs w:val="32"/>
          <w:lang w:val="en-US"/>
        </w:rPr>
        <w:t xml:space="preserve">City of Nedlands Audit </w:t>
      </w:r>
      <w:r>
        <w:rPr>
          <w:rFonts w:ascii="Arial" w:hAnsi="Arial" w:cs="Arial"/>
          <w:szCs w:val="32"/>
          <w:lang w:val="en-US"/>
        </w:rPr>
        <w:t>- Open Audit Items 21 and 27 (January 2019).</w:t>
      </w:r>
    </w:p>
    <w:p w14:paraId="51E1D936" w14:textId="77777777" w:rsidR="00680551" w:rsidRPr="00740EB1" w:rsidRDefault="00680551" w:rsidP="00680551">
      <w:pPr>
        <w:jc w:val="both"/>
        <w:rPr>
          <w:rFonts w:ascii="Arial" w:hAnsi="Arial" w:cs="Arial"/>
          <w:b/>
          <w:sz w:val="28"/>
          <w:szCs w:val="32"/>
          <w:lang w:val="en-US"/>
        </w:rPr>
      </w:pPr>
      <w:r w:rsidRPr="00AD73CC">
        <w:rPr>
          <w:rFonts w:ascii="Arial" w:hAnsi="Arial" w:cs="Arial"/>
          <w:b/>
          <w:sz w:val="28"/>
          <w:szCs w:val="32"/>
          <w:lang w:val="en-US"/>
        </w:rPr>
        <w:lastRenderedPageBreak/>
        <w:t>Budget/Financial Implications</w:t>
      </w:r>
    </w:p>
    <w:p w14:paraId="6056D9CA" w14:textId="77777777" w:rsidR="00680551" w:rsidRPr="00A92B37" w:rsidRDefault="00680551" w:rsidP="00680551">
      <w:pPr>
        <w:jc w:val="both"/>
        <w:rPr>
          <w:rFonts w:ascii="Arial" w:hAnsi="Arial" w:cs="Arial"/>
          <w:b/>
          <w:szCs w:val="32"/>
          <w:highlight w:val="yellow"/>
          <w:lang w:val="en-US"/>
        </w:rPr>
      </w:pPr>
    </w:p>
    <w:p w14:paraId="7EEDFDCF" w14:textId="77777777" w:rsidR="00680551" w:rsidRDefault="00680551" w:rsidP="00680551">
      <w:pPr>
        <w:jc w:val="both"/>
        <w:rPr>
          <w:rFonts w:ascii="Arial" w:hAnsi="Arial" w:cs="Arial"/>
          <w:b/>
          <w:szCs w:val="32"/>
          <w:lang w:val="en-US"/>
        </w:rPr>
      </w:pPr>
      <w:r w:rsidRPr="002A1C0D">
        <w:rPr>
          <w:rFonts w:ascii="Arial" w:hAnsi="Arial" w:cs="Arial"/>
          <w:b/>
          <w:szCs w:val="32"/>
          <w:lang w:val="en-US"/>
        </w:rPr>
        <w:t xml:space="preserve">Can we afford it? </w:t>
      </w:r>
    </w:p>
    <w:p w14:paraId="0B2EEFD4" w14:textId="77777777" w:rsidR="00680551" w:rsidRPr="002A1C0D" w:rsidRDefault="00680551" w:rsidP="00680551">
      <w:pPr>
        <w:jc w:val="both"/>
        <w:rPr>
          <w:rFonts w:ascii="Arial" w:hAnsi="Arial" w:cs="Arial"/>
          <w:b/>
          <w:szCs w:val="32"/>
          <w:lang w:val="en-US"/>
        </w:rPr>
      </w:pPr>
    </w:p>
    <w:p w14:paraId="22B354C9" w14:textId="77777777" w:rsidR="00680551" w:rsidRPr="002A1C0D" w:rsidRDefault="00680551" w:rsidP="00680551">
      <w:pPr>
        <w:jc w:val="both"/>
        <w:rPr>
          <w:rFonts w:ascii="Arial" w:hAnsi="Arial" w:cs="Arial"/>
          <w:bCs/>
          <w:szCs w:val="32"/>
          <w:lang w:val="en-US"/>
        </w:rPr>
      </w:pPr>
      <w:r w:rsidRPr="002A1C0D">
        <w:rPr>
          <w:rFonts w:ascii="Arial" w:hAnsi="Arial" w:cs="Arial"/>
          <w:bCs/>
          <w:szCs w:val="32"/>
          <w:lang w:val="en-US"/>
        </w:rPr>
        <w:t>There is no cost to the City in implementing the Procurement Procedures</w:t>
      </w:r>
      <w:r>
        <w:rPr>
          <w:rFonts w:ascii="Arial" w:hAnsi="Arial" w:cs="Arial"/>
          <w:bCs/>
          <w:szCs w:val="32"/>
          <w:lang w:val="en-US"/>
        </w:rPr>
        <w:t>.</w:t>
      </w:r>
    </w:p>
    <w:p w14:paraId="54C86268" w14:textId="77777777" w:rsidR="00680551" w:rsidRPr="002A1C0D" w:rsidRDefault="00680551" w:rsidP="00680551">
      <w:pPr>
        <w:jc w:val="both"/>
        <w:rPr>
          <w:rFonts w:ascii="Arial" w:hAnsi="Arial" w:cs="Arial"/>
          <w:b/>
          <w:szCs w:val="32"/>
          <w:lang w:val="en-US"/>
        </w:rPr>
      </w:pPr>
    </w:p>
    <w:p w14:paraId="2674233F" w14:textId="77777777" w:rsidR="00680551" w:rsidRDefault="00680551" w:rsidP="00680551">
      <w:pPr>
        <w:jc w:val="both"/>
        <w:rPr>
          <w:rFonts w:ascii="Arial" w:hAnsi="Arial" w:cs="Arial"/>
          <w:b/>
          <w:szCs w:val="32"/>
          <w:lang w:val="en-US"/>
        </w:rPr>
      </w:pPr>
      <w:r w:rsidRPr="002A1C0D">
        <w:rPr>
          <w:rFonts w:ascii="Arial" w:hAnsi="Arial" w:cs="Arial"/>
          <w:b/>
          <w:szCs w:val="32"/>
          <w:lang w:val="en-US"/>
        </w:rPr>
        <w:t>How does the option impact upon rates?</w:t>
      </w:r>
    </w:p>
    <w:p w14:paraId="5078FE34" w14:textId="77777777" w:rsidR="00680551" w:rsidRPr="002A1C0D" w:rsidRDefault="00680551" w:rsidP="00680551">
      <w:pPr>
        <w:jc w:val="both"/>
        <w:rPr>
          <w:rFonts w:ascii="Arial" w:hAnsi="Arial" w:cs="Arial"/>
          <w:b/>
          <w:szCs w:val="32"/>
          <w:lang w:val="en-US"/>
        </w:rPr>
      </w:pPr>
    </w:p>
    <w:p w14:paraId="4CBCF452" w14:textId="77777777" w:rsidR="00680551" w:rsidRPr="00617C1D" w:rsidRDefault="00680551" w:rsidP="00680551">
      <w:pPr>
        <w:jc w:val="both"/>
        <w:rPr>
          <w:rFonts w:ascii="Arial" w:hAnsi="Arial" w:cs="Arial"/>
          <w:bCs/>
          <w:szCs w:val="32"/>
          <w:lang w:val="en-US"/>
        </w:rPr>
      </w:pPr>
      <w:r>
        <w:rPr>
          <w:rFonts w:ascii="Arial" w:hAnsi="Arial" w:cs="Arial"/>
          <w:bCs/>
          <w:szCs w:val="32"/>
          <w:lang w:val="en-US"/>
        </w:rPr>
        <w:t>Nil.</w:t>
      </w:r>
    </w:p>
    <w:p w14:paraId="76E88715" w14:textId="5193242B" w:rsidR="00680551" w:rsidRDefault="00680551" w:rsidP="00680551">
      <w:pPr>
        <w:rPr>
          <w:rFonts w:ascii="Arial" w:hAnsi="Arial" w:cs="Arial"/>
          <w:bCs/>
        </w:rPr>
      </w:pPr>
      <w:r>
        <w:rPr>
          <w:rFonts w:ascii="Arial" w:hAnsi="Arial" w:cs="Arial"/>
          <w:bCs/>
        </w:rPr>
        <w:br w:type="page"/>
      </w:r>
    </w:p>
    <w:p w14:paraId="4F385E05" w14:textId="30218EE9" w:rsidR="00E40CAE" w:rsidRPr="00885171" w:rsidRDefault="00742E10" w:rsidP="009D2603">
      <w:pPr>
        <w:pStyle w:val="Heading1"/>
        <w:numPr>
          <w:ilvl w:val="1"/>
          <w:numId w:val="8"/>
        </w:numPr>
        <w:tabs>
          <w:tab w:val="clear" w:pos="2410"/>
        </w:tabs>
        <w:spacing w:before="0" w:after="0"/>
        <w:ind w:left="0" w:hanging="851"/>
        <w:rPr>
          <w:rFonts w:ascii="Arial" w:hAnsi="Arial" w:cs="Arial"/>
          <w:caps w:val="0"/>
          <w:sz w:val="24"/>
          <w:szCs w:val="24"/>
          <w:u w:val="none"/>
        </w:rPr>
      </w:pPr>
      <w:bookmarkStart w:id="27" w:name="_Toc50960483"/>
      <w:r>
        <w:rPr>
          <w:rFonts w:ascii="Arial" w:hAnsi="Arial" w:cs="Arial"/>
          <w:caps w:val="0"/>
          <w:sz w:val="24"/>
          <w:szCs w:val="24"/>
          <w:u w:val="none"/>
        </w:rPr>
        <w:lastRenderedPageBreak/>
        <w:t xml:space="preserve">Accounting </w:t>
      </w:r>
      <w:r w:rsidR="00B81364">
        <w:rPr>
          <w:rFonts w:ascii="Arial" w:hAnsi="Arial" w:cs="Arial"/>
          <w:caps w:val="0"/>
          <w:sz w:val="24"/>
          <w:szCs w:val="24"/>
          <w:u w:val="none"/>
        </w:rPr>
        <w:t xml:space="preserve">Policies </w:t>
      </w:r>
      <w:r>
        <w:rPr>
          <w:rFonts w:ascii="Arial" w:hAnsi="Arial" w:cs="Arial"/>
          <w:caps w:val="0"/>
          <w:sz w:val="24"/>
          <w:szCs w:val="24"/>
          <w:u w:val="none"/>
        </w:rPr>
        <w:t>P</w:t>
      </w:r>
      <w:r w:rsidR="00B81364">
        <w:rPr>
          <w:rFonts w:ascii="Arial" w:hAnsi="Arial" w:cs="Arial"/>
          <w:caps w:val="0"/>
          <w:sz w:val="24"/>
          <w:szCs w:val="24"/>
          <w:u w:val="none"/>
        </w:rPr>
        <w:t>rocedure</w:t>
      </w:r>
      <w:bookmarkEnd w:id="27"/>
    </w:p>
    <w:p w14:paraId="74701C8A" w14:textId="59078C5F" w:rsidR="00744766" w:rsidRDefault="00744766">
      <w:pPr>
        <w:rPr>
          <w:rFonts w:ascii="Arial" w:hAnsi="Arial" w:cs="Arial"/>
          <w:b/>
        </w:rPr>
      </w:pPr>
    </w:p>
    <w:tbl>
      <w:tblPr>
        <w:tblStyle w:val="TableGrid"/>
        <w:tblW w:w="0" w:type="auto"/>
        <w:tblInd w:w="-5" w:type="dxa"/>
        <w:tblLook w:val="04A0" w:firstRow="1" w:lastRow="0" w:firstColumn="1" w:lastColumn="0" w:noHBand="0" w:noVBand="1"/>
      </w:tblPr>
      <w:tblGrid>
        <w:gridCol w:w="2543"/>
        <w:gridCol w:w="5765"/>
      </w:tblGrid>
      <w:tr w:rsidR="00194F46" w:rsidRPr="008A1B93" w14:paraId="1F9B8CBD" w14:textId="77777777" w:rsidTr="009D2603">
        <w:tc>
          <w:tcPr>
            <w:tcW w:w="2543" w:type="dxa"/>
          </w:tcPr>
          <w:p w14:paraId="4FE12D7A" w14:textId="77777777" w:rsidR="00194F46" w:rsidRPr="00DD5B71" w:rsidRDefault="00194F46" w:rsidP="001E6F48">
            <w:pPr>
              <w:jc w:val="both"/>
              <w:rPr>
                <w:rFonts w:ascii="Arial" w:hAnsi="Arial" w:cs="Arial"/>
                <w:b/>
                <w:szCs w:val="24"/>
                <w:lang w:val="en-AU"/>
              </w:rPr>
            </w:pPr>
            <w:r w:rsidRPr="00DD5B71">
              <w:rPr>
                <w:rFonts w:ascii="Arial" w:hAnsi="Arial" w:cs="Arial"/>
                <w:b/>
                <w:szCs w:val="24"/>
                <w:lang w:val="en-AU"/>
              </w:rPr>
              <w:t>Committee</w:t>
            </w:r>
          </w:p>
        </w:tc>
        <w:tc>
          <w:tcPr>
            <w:tcW w:w="5765" w:type="dxa"/>
          </w:tcPr>
          <w:p w14:paraId="0C9A898D" w14:textId="4E2D3608" w:rsidR="00194F46" w:rsidRPr="008A1B93" w:rsidRDefault="0006187F" w:rsidP="001E6F48">
            <w:pPr>
              <w:jc w:val="both"/>
              <w:rPr>
                <w:rFonts w:ascii="Arial" w:hAnsi="Arial" w:cs="Arial"/>
                <w:szCs w:val="24"/>
                <w:lang w:val="en-AU"/>
              </w:rPr>
            </w:pPr>
            <w:r>
              <w:rPr>
                <w:rFonts w:ascii="Arial" w:hAnsi="Arial" w:cs="Arial"/>
                <w:szCs w:val="24"/>
                <w:lang w:val="en-AU"/>
              </w:rPr>
              <w:t>31</w:t>
            </w:r>
            <w:r w:rsidR="00742E10">
              <w:rPr>
                <w:rFonts w:ascii="Arial" w:hAnsi="Arial" w:cs="Arial"/>
                <w:szCs w:val="24"/>
                <w:lang w:val="en-AU"/>
              </w:rPr>
              <w:t xml:space="preserve"> August</w:t>
            </w:r>
            <w:r w:rsidR="00194F46">
              <w:rPr>
                <w:rFonts w:ascii="Arial" w:hAnsi="Arial" w:cs="Arial"/>
                <w:szCs w:val="24"/>
                <w:lang w:val="en-AU"/>
              </w:rPr>
              <w:t xml:space="preserve"> 2020</w:t>
            </w:r>
          </w:p>
        </w:tc>
      </w:tr>
      <w:tr w:rsidR="00194F46" w:rsidRPr="008A1B93" w14:paraId="5C41E104" w14:textId="77777777" w:rsidTr="009D2603">
        <w:tc>
          <w:tcPr>
            <w:tcW w:w="2543" w:type="dxa"/>
          </w:tcPr>
          <w:p w14:paraId="2D72F013" w14:textId="77777777" w:rsidR="00194F46" w:rsidRPr="00DD5B71" w:rsidRDefault="00194F46" w:rsidP="001E6F48">
            <w:pPr>
              <w:jc w:val="both"/>
              <w:rPr>
                <w:rFonts w:ascii="Arial" w:hAnsi="Arial" w:cs="Arial"/>
                <w:b/>
                <w:szCs w:val="24"/>
                <w:lang w:val="en-AU"/>
              </w:rPr>
            </w:pPr>
            <w:r w:rsidRPr="00DD5B71">
              <w:rPr>
                <w:rFonts w:ascii="Arial" w:hAnsi="Arial" w:cs="Arial"/>
                <w:b/>
                <w:szCs w:val="24"/>
                <w:lang w:val="en-AU"/>
              </w:rPr>
              <w:t>Applicant</w:t>
            </w:r>
          </w:p>
        </w:tc>
        <w:tc>
          <w:tcPr>
            <w:tcW w:w="5765" w:type="dxa"/>
          </w:tcPr>
          <w:p w14:paraId="2D70D255" w14:textId="77777777" w:rsidR="00194F46" w:rsidRPr="00E86F62" w:rsidRDefault="00194F46"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194F46" w:rsidRPr="008A1B93" w14:paraId="7FDFA000" w14:textId="77777777" w:rsidTr="009D2603">
        <w:tc>
          <w:tcPr>
            <w:tcW w:w="2543" w:type="dxa"/>
          </w:tcPr>
          <w:p w14:paraId="666243FF" w14:textId="77777777" w:rsidR="00194F46" w:rsidRPr="00DD5B71" w:rsidRDefault="00194F46"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65" w:type="dxa"/>
          </w:tcPr>
          <w:p w14:paraId="62D77CE7" w14:textId="77777777" w:rsidR="00194F46" w:rsidRPr="00E86F62" w:rsidRDefault="00194F46"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194F46" w:rsidRPr="008A1B93" w14:paraId="00C55AB5" w14:textId="77777777" w:rsidTr="009D2603">
        <w:tc>
          <w:tcPr>
            <w:tcW w:w="2543" w:type="dxa"/>
          </w:tcPr>
          <w:p w14:paraId="410A2A65" w14:textId="77777777" w:rsidR="00194F46" w:rsidRPr="00DD5B71" w:rsidRDefault="00194F46" w:rsidP="001E6F48">
            <w:pPr>
              <w:jc w:val="both"/>
              <w:rPr>
                <w:rFonts w:ascii="Arial" w:hAnsi="Arial" w:cs="Arial"/>
                <w:b/>
                <w:szCs w:val="24"/>
                <w:lang w:val="en-AU"/>
              </w:rPr>
            </w:pPr>
            <w:r w:rsidRPr="00DD5B71">
              <w:rPr>
                <w:rFonts w:ascii="Arial" w:hAnsi="Arial" w:cs="Arial"/>
                <w:b/>
                <w:szCs w:val="24"/>
                <w:lang w:val="en-AU"/>
              </w:rPr>
              <w:t>Director</w:t>
            </w:r>
          </w:p>
        </w:tc>
        <w:tc>
          <w:tcPr>
            <w:tcW w:w="5765" w:type="dxa"/>
          </w:tcPr>
          <w:p w14:paraId="3E092B0D" w14:textId="77777777" w:rsidR="00194F46" w:rsidRPr="008A1B93" w:rsidRDefault="00194F46"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194F46" w:rsidRPr="008A1B93" w14:paraId="17AE634B" w14:textId="77777777" w:rsidTr="009D2603">
        <w:tc>
          <w:tcPr>
            <w:tcW w:w="2543" w:type="dxa"/>
          </w:tcPr>
          <w:p w14:paraId="2E358216" w14:textId="77777777" w:rsidR="00194F46" w:rsidRPr="000C4CBC" w:rsidRDefault="00194F46" w:rsidP="001E6F48">
            <w:pPr>
              <w:jc w:val="both"/>
              <w:rPr>
                <w:rFonts w:ascii="Arial" w:hAnsi="Arial" w:cs="Arial"/>
                <w:b/>
                <w:szCs w:val="24"/>
                <w:lang w:val="en-AU"/>
              </w:rPr>
            </w:pPr>
            <w:r w:rsidRPr="000C4CBC">
              <w:rPr>
                <w:rFonts w:ascii="Arial" w:hAnsi="Arial" w:cs="Arial"/>
                <w:b/>
                <w:szCs w:val="24"/>
                <w:lang w:val="en-AU"/>
              </w:rPr>
              <w:t>Attachments</w:t>
            </w:r>
          </w:p>
        </w:tc>
        <w:tc>
          <w:tcPr>
            <w:tcW w:w="5765" w:type="dxa"/>
          </w:tcPr>
          <w:p w14:paraId="55CC3F8A" w14:textId="633DE133" w:rsidR="00194F46" w:rsidRPr="000C4CBC" w:rsidRDefault="0006187F" w:rsidP="009D2603">
            <w:pPr>
              <w:pStyle w:val="ListParagraph"/>
              <w:numPr>
                <w:ilvl w:val="0"/>
                <w:numId w:val="6"/>
              </w:numPr>
              <w:ind w:left="328"/>
              <w:contextualSpacing/>
              <w:jc w:val="both"/>
              <w:rPr>
                <w:rFonts w:ascii="Arial" w:hAnsi="Arial" w:cs="Arial"/>
                <w:szCs w:val="32"/>
                <w:lang w:val="en-US"/>
              </w:rPr>
            </w:pPr>
            <w:r>
              <w:rPr>
                <w:rFonts w:ascii="Arial" w:hAnsi="Arial" w:cs="Arial"/>
                <w:szCs w:val="32"/>
                <w:lang w:val="en-US"/>
              </w:rPr>
              <w:t>Accounting Policy Procedure</w:t>
            </w:r>
          </w:p>
        </w:tc>
      </w:tr>
      <w:tr w:rsidR="009D2603" w:rsidRPr="000C4CBC" w14:paraId="5A28919A" w14:textId="77777777" w:rsidTr="009D2603">
        <w:tc>
          <w:tcPr>
            <w:tcW w:w="2543" w:type="dxa"/>
          </w:tcPr>
          <w:p w14:paraId="402CE306" w14:textId="77777777" w:rsidR="009D2603" w:rsidRPr="000C4CBC" w:rsidRDefault="009D2603" w:rsidP="001E6F48">
            <w:pPr>
              <w:jc w:val="both"/>
              <w:rPr>
                <w:rFonts w:ascii="Arial" w:hAnsi="Arial" w:cs="Arial"/>
                <w:b/>
                <w:szCs w:val="24"/>
                <w:lang w:val="en-AU"/>
              </w:rPr>
            </w:pPr>
            <w:r w:rsidRPr="000C4CBC">
              <w:rPr>
                <w:rFonts w:ascii="Arial" w:hAnsi="Arial" w:cs="Arial"/>
                <w:b/>
                <w:szCs w:val="24"/>
                <w:lang w:val="en-AU"/>
              </w:rPr>
              <w:t>Confidential Attachments</w:t>
            </w:r>
          </w:p>
        </w:tc>
        <w:tc>
          <w:tcPr>
            <w:tcW w:w="5765" w:type="dxa"/>
          </w:tcPr>
          <w:p w14:paraId="150E2184" w14:textId="6830F3CE" w:rsidR="009D2603" w:rsidRPr="000C4CBC" w:rsidRDefault="0006187F" w:rsidP="0006187F">
            <w:pPr>
              <w:jc w:val="both"/>
              <w:rPr>
                <w:rFonts w:ascii="Arial" w:hAnsi="Arial" w:cs="Arial"/>
                <w:szCs w:val="32"/>
                <w:lang w:val="en-US"/>
              </w:rPr>
            </w:pPr>
            <w:r>
              <w:rPr>
                <w:rFonts w:ascii="Arial" w:hAnsi="Arial" w:cs="Arial"/>
                <w:szCs w:val="32"/>
                <w:lang w:val="en-US"/>
              </w:rPr>
              <w:t>Nil.</w:t>
            </w:r>
          </w:p>
        </w:tc>
      </w:tr>
    </w:tbl>
    <w:p w14:paraId="55874DE6" w14:textId="73E43498" w:rsidR="00A02D25" w:rsidRDefault="00A02D25">
      <w:pPr>
        <w:rPr>
          <w:rFonts w:ascii="Arial" w:hAnsi="Arial" w:cs="Arial"/>
          <w:b/>
        </w:rPr>
      </w:pPr>
    </w:p>
    <w:p w14:paraId="701D6358" w14:textId="2D219222" w:rsidR="00493AED" w:rsidRPr="00493AED" w:rsidRDefault="00493AED" w:rsidP="00493AED">
      <w:pPr>
        <w:jc w:val="both"/>
        <w:rPr>
          <w:rFonts w:ascii="Arial" w:hAnsi="Arial" w:cs="Arial"/>
          <w:b/>
          <w:szCs w:val="32"/>
          <w:lang w:val="en-US"/>
        </w:rPr>
      </w:pPr>
      <w:r w:rsidRPr="00493AED">
        <w:rPr>
          <w:rFonts w:ascii="Arial" w:hAnsi="Arial" w:cs="Arial"/>
          <w:b/>
          <w:szCs w:val="32"/>
          <w:lang w:val="en-US"/>
        </w:rPr>
        <w:t xml:space="preserve">Regulation 11(da) </w:t>
      </w:r>
      <w:r w:rsidR="00703B70">
        <w:rPr>
          <w:rFonts w:ascii="Arial" w:hAnsi="Arial" w:cs="Arial"/>
          <w:b/>
          <w:szCs w:val="32"/>
          <w:lang w:val="en-US"/>
        </w:rPr>
        <w:t>–</w:t>
      </w:r>
      <w:r w:rsidRPr="00493AED">
        <w:rPr>
          <w:rFonts w:ascii="Arial" w:hAnsi="Arial" w:cs="Arial"/>
          <w:b/>
          <w:szCs w:val="32"/>
          <w:lang w:val="en-US"/>
        </w:rPr>
        <w:t xml:space="preserve"> </w:t>
      </w:r>
      <w:r w:rsidR="00703B70">
        <w:rPr>
          <w:rFonts w:ascii="Arial" w:hAnsi="Arial" w:cs="Arial"/>
          <w:b/>
          <w:szCs w:val="32"/>
          <w:lang w:val="en-US"/>
        </w:rPr>
        <w:t>Not Applicable – Recommendation Adopted</w:t>
      </w:r>
    </w:p>
    <w:p w14:paraId="32790BAC" w14:textId="77777777" w:rsidR="00493AED" w:rsidRDefault="00493AED" w:rsidP="00493AED">
      <w:pPr>
        <w:jc w:val="both"/>
        <w:rPr>
          <w:rFonts w:ascii="Arial" w:hAnsi="Arial" w:cs="Arial"/>
          <w:b/>
          <w:szCs w:val="32"/>
          <w:lang w:val="en-US"/>
        </w:rPr>
      </w:pPr>
    </w:p>
    <w:p w14:paraId="68C1A41E" w14:textId="5AF3B9B2" w:rsidR="00493AED" w:rsidRPr="00147AEA" w:rsidRDefault="00493AED" w:rsidP="00493AED">
      <w:pPr>
        <w:jc w:val="both"/>
        <w:rPr>
          <w:rFonts w:ascii="Arial" w:hAnsi="Arial" w:cs="Arial"/>
          <w:szCs w:val="24"/>
        </w:rPr>
      </w:pPr>
      <w:r w:rsidRPr="00147AEA">
        <w:rPr>
          <w:rFonts w:ascii="Arial" w:hAnsi="Arial" w:cs="Arial"/>
          <w:szCs w:val="24"/>
        </w:rPr>
        <w:t>Moved –Councillor</w:t>
      </w:r>
      <w:r>
        <w:rPr>
          <w:rFonts w:ascii="Arial" w:hAnsi="Arial" w:cs="Arial"/>
          <w:szCs w:val="24"/>
        </w:rPr>
        <w:t xml:space="preserve"> </w:t>
      </w:r>
      <w:proofErr w:type="spellStart"/>
      <w:r w:rsidR="002B1573">
        <w:rPr>
          <w:rFonts w:ascii="Arial" w:hAnsi="Arial" w:cs="Arial"/>
          <w:szCs w:val="24"/>
        </w:rPr>
        <w:t>Senthirajah</w:t>
      </w:r>
      <w:proofErr w:type="spellEnd"/>
    </w:p>
    <w:p w14:paraId="67C1FC8C" w14:textId="79C50A5E" w:rsidR="00493AED" w:rsidRPr="00147AEA" w:rsidRDefault="00493AED" w:rsidP="00493AED">
      <w:pPr>
        <w:jc w:val="both"/>
        <w:rPr>
          <w:rFonts w:ascii="Arial" w:hAnsi="Arial" w:cs="Arial"/>
          <w:szCs w:val="24"/>
        </w:rPr>
      </w:pPr>
      <w:r w:rsidRPr="00147AEA">
        <w:rPr>
          <w:rFonts w:ascii="Arial" w:hAnsi="Arial" w:cs="Arial"/>
          <w:szCs w:val="24"/>
        </w:rPr>
        <w:t>Seconded –</w:t>
      </w:r>
      <w:r w:rsidR="002B1573">
        <w:rPr>
          <w:rFonts w:ascii="Arial" w:hAnsi="Arial" w:cs="Arial"/>
          <w:szCs w:val="24"/>
        </w:rPr>
        <w:t xml:space="preserve"> </w:t>
      </w:r>
      <w:r>
        <w:rPr>
          <w:rFonts w:ascii="Arial" w:hAnsi="Arial" w:cs="Arial"/>
          <w:szCs w:val="24"/>
        </w:rPr>
        <w:t>Mr</w:t>
      </w:r>
      <w:r w:rsidRPr="00147AEA">
        <w:rPr>
          <w:rFonts w:ascii="Arial" w:hAnsi="Arial" w:cs="Arial"/>
          <w:szCs w:val="24"/>
        </w:rPr>
        <w:t xml:space="preserve"> </w:t>
      </w:r>
      <w:r w:rsidR="002B1573">
        <w:rPr>
          <w:rFonts w:ascii="Arial" w:hAnsi="Arial" w:cs="Arial"/>
          <w:szCs w:val="24"/>
        </w:rPr>
        <w:t>Setchell</w:t>
      </w:r>
    </w:p>
    <w:p w14:paraId="1802650C" w14:textId="77777777" w:rsidR="00493AED" w:rsidRPr="00147AEA" w:rsidRDefault="00493AED" w:rsidP="00493AED">
      <w:pPr>
        <w:jc w:val="both"/>
        <w:rPr>
          <w:rFonts w:ascii="Arial" w:hAnsi="Arial" w:cs="Arial"/>
          <w:szCs w:val="24"/>
        </w:rPr>
      </w:pPr>
    </w:p>
    <w:p w14:paraId="2EEB3D33" w14:textId="61F3EF13" w:rsidR="00493AED" w:rsidRPr="00147AEA" w:rsidRDefault="00493AED" w:rsidP="00493AED">
      <w:pPr>
        <w:jc w:val="both"/>
        <w:rPr>
          <w:rFonts w:ascii="Arial" w:hAnsi="Arial" w:cs="Arial"/>
          <w:b/>
          <w:szCs w:val="24"/>
        </w:rPr>
      </w:pPr>
      <w:r w:rsidRPr="00147AEA">
        <w:rPr>
          <w:rFonts w:ascii="Arial" w:hAnsi="Arial" w:cs="Arial"/>
          <w:b/>
          <w:szCs w:val="24"/>
        </w:rPr>
        <w:t xml:space="preserve">That the Recommendation to </w:t>
      </w:r>
      <w:r w:rsidR="002B1573">
        <w:rPr>
          <w:rFonts w:ascii="Arial" w:hAnsi="Arial" w:cs="Arial"/>
          <w:b/>
          <w:szCs w:val="24"/>
        </w:rPr>
        <w:t>Committee</w:t>
      </w:r>
      <w:r w:rsidRPr="00147AEA">
        <w:rPr>
          <w:rFonts w:ascii="Arial" w:hAnsi="Arial" w:cs="Arial"/>
          <w:b/>
          <w:szCs w:val="24"/>
        </w:rPr>
        <w:t xml:space="preserve"> be adopted.</w:t>
      </w:r>
    </w:p>
    <w:p w14:paraId="11979E14" w14:textId="77777777" w:rsidR="00493AED" w:rsidRPr="00147AEA" w:rsidRDefault="00493AED" w:rsidP="00493AED">
      <w:pPr>
        <w:jc w:val="both"/>
        <w:rPr>
          <w:rFonts w:ascii="Arial" w:hAnsi="Arial" w:cs="Arial"/>
          <w:szCs w:val="24"/>
        </w:rPr>
      </w:pPr>
      <w:r w:rsidRPr="00147AEA">
        <w:rPr>
          <w:rFonts w:ascii="Arial" w:hAnsi="Arial" w:cs="Arial"/>
          <w:szCs w:val="24"/>
        </w:rPr>
        <w:t>(Printed below for ease of reference)</w:t>
      </w:r>
    </w:p>
    <w:p w14:paraId="56BC4F44" w14:textId="7AFE7A78" w:rsidR="00B469FC" w:rsidRPr="004C193E" w:rsidRDefault="00B469FC" w:rsidP="00D803F3">
      <w:pPr>
        <w:jc w:val="right"/>
        <w:rPr>
          <w:rFonts w:ascii="Arial" w:hAnsi="Arial" w:cs="Arial"/>
          <w:b/>
          <w:szCs w:val="24"/>
        </w:rPr>
      </w:pPr>
      <w:r w:rsidRPr="004C193E">
        <w:rPr>
          <w:rFonts w:ascii="Arial" w:hAnsi="Arial" w:cs="Arial"/>
          <w:b/>
          <w:szCs w:val="24"/>
        </w:rPr>
        <w:t xml:space="preserve">CARRIED UNANIMOUSLY </w:t>
      </w:r>
      <w:r>
        <w:rPr>
          <w:rFonts w:ascii="Arial" w:hAnsi="Arial" w:cs="Arial"/>
          <w:b/>
          <w:szCs w:val="24"/>
        </w:rPr>
        <w:t>7</w:t>
      </w:r>
      <w:r w:rsidRPr="004C193E">
        <w:rPr>
          <w:rFonts w:ascii="Arial" w:hAnsi="Arial" w:cs="Arial"/>
          <w:b/>
          <w:szCs w:val="24"/>
        </w:rPr>
        <w:t>/-</w:t>
      </w:r>
    </w:p>
    <w:p w14:paraId="677E113C" w14:textId="2B3977F9" w:rsidR="00493AED" w:rsidRPr="00493AED" w:rsidRDefault="00493AED" w:rsidP="00493AED">
      <w:pPr>
        <w:jc w:val="right"/>
        <w:rPr>
          <w:rFonts w:ascii="Arial" w:hAnsi="Arial" w:cs="Arial"/>
          <w:b/>
          <w:szCs w:val="24"/>
        </w:rPr>
      </w:pPr>
    </w:p>
    <w:p w14:paraId="14C2B012" w14:textId="77777777" w:rsidR="00493AED" w:rsidRDefault="00493AED">
      <w:pPr>
        <w:rPr>
          <w:rFonts w:ascii="Arial" w:hAnsi="Arial" w:cs="Arial"/>
          <w:b/>
        </w:rPr>
      </w:pPr>
    </w:p>
    <w:p w14:paraId="3E5A60A9" w14:textId="4578DD3D" w:rsidR="00A02D25" w:rsidRDefault="00703B70" w:rsidP="00A02D25">
      <w:pPr>
        <w:jc w:val="both"/>
        <w:rPr>
          <w:rFonts w:ascii="Arial" w:hAnsi="Arial" w:cs="Arial"/>
          <w:b/>
          <w:szCs w:val="32"/>
          <w:lang w:val="en-US"/>
        </w:rPr>
      </w:pPr>
      <w:r>
        <w:rPr>
          <w:rFonts w:ascii="Arial" w:hAnsi="Arial" w:cs="Arial"/>
          <w:b/>
          <w:noProof/>
          <w:szCs w:val="24"/>
        </w:rPr>
        <mc:AlternateContent>
          <mc:Choice Requires="wps">
            <w:drawing>
              <wp:anchor distT="0" distB="0" distL="114300" distR="114300" simplePos="0" relativeHeight="251669504" behindDoc="1" locked="0" layoutInCell="1" allowOverlap="1" wp14:anchorId="1813E9C0" wp14:editId="48CC47F9">
                <wp:simplePos x="0" y="0"/>
                <wp:positionH relativeFrom="margin">
                  <wp:align>left</wp:align>
                </wp:positionH>
                <wp:positionV relativeFrom="paragraph">
                  <wp:posOffset>174800</wp:posOffset>
                </wp:positionV>
                <wp:extent cx="5328285" cy="1114097"/>
                <wp:effectExtent l="0" t="0" r="5715" b="0"/>
                <wp:wrapNone/>
                <wp:docPr id="7" name="Rectangle 7"/>
                <wp:cNvGraphicFramePr/>
                <a:graphic xmlns:a="http://schemas.openxmlformats.org/drawingml/2006/main">
                  <a:graphicData uri="http://schemas.microsoft.com/office/word/2010/wordprocessingShape">
                    <wps:wsp>
                      <wps:cNvSpPr/>
                      <wps:spPr>
                        <a:xfrm>
                          <a:off x="0" y="0"/>
                          <a:ext cx="5328285" cy="1114097"/>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128C2D" id="Rectangle 7" o:spid="_x0000_s1026" style="position:absolute;margin-left:0;margin-top:13.75pt;width:419.55pt;height:87.7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" fillcolor="#bfbfbf [2412]" stroked="f" strokeweight="2pt">
                <w10:wrap anchorx="margin"/>
              </v:rect>
            </w:pict>
          </mc:Fallback>
        </mc:AlternateContent>
      </w:r>
    </w:p>
    <w:p w14:paraId="2C3AFA0E" w14:textId="28F12082" w:rsidR="00A02D25" w:rsidRPr="00AD73CC" w:rsidRDefault="00703B70" w:rsidP="00A02D25">
      <w:pPr>
        <w:jc w:val="both"/>
        <w:rPr>
          <w:rFonts w:ascii="Arial" w:hAnsi="Arial" w:cs="Arial"/>
          <w:b/>
          <w:sz w:val="28"/>
          <w:szCs w:val="32"/>
          <w:lang w:val="en-US"/>
        </w:rPr>
      </w:pPr>
      <w:r>
        <w:rPr>
          <w:rFonts w:ascii="Arial" w:hAnsi="Arial" w:cs="Arial"/>
          <w:b/>
          <w:sz w:val="28"/>
          <w:szCs w:val="32"/>
          <w:lang w:val="en-US"/>
        </w:rPr>
        <w:t xml:space="preserve">Committee Recommendation / </w:t>
      </w:r>
      <w:r w:rsidR="00A02D25" w:rsidRPr="00AD73CC">
        <w:rPr>
          <w:rFonts w:ascii="Arial" w:hAnsi="Arial" w:cs="Arial"/>
          <w:b/>
          <w:sz w:val="28"/>
          <w:szCs w:val="32"/>
          <w:lang w:val="en-US"/>
        </w:rPr>
        <w:t>Recommendation to Committee</w:t>
      </w:r>
    </w:p>
    <w:p w14:paraId="6D97A993" w14:textId="77777777" w:rsidR="00A02D25" w:rsidRPr="00AD73CC" w:rsidRDefault="00A02D25" w:rsidP="00A02D25">
      <w:pPr>
        <w:jc w:val="both"/>
        <w:rPr>
          <w:rFonts w:ascii="Arial" w:hAnsi="Arial" w:cs="Arial"/>
          <w:b/>
          <w:szCs w:val="32"/>
          <w:lang w:val="en-US"/>
        </w:rPr>
      </w:pPr>
    </w:p>
    <w:p w14:paraId="4388C22A" w14:textId="09302909" w:rsidR="00A02D25" w:rsidRPr="00330C73" w:rsidRDefault="00A02D25" w:rsidP="00A02D25">
      <w:pPr>
        <w:jc w:val="both"/>
        <w:rPr>
          <w:rFonts w:ascii="Arial" w:hAnsi="Arial" w:cs="Arial"/>
          <w:b/>
          <w:szCs w:val="24"/>
        </w:rPr>
      </w:pPr>
      <w:r w:rsidRPr="000F4E71">
        <w:rPr>
          <w:rFonts w:ascii="Arial" w:hAnsi="Arial" w:cs="Arial"/>
          <w:b/>
          <w:szCs w:val="32"/>
          <w:lang w:val="en-US"/>
        </w:rPr>
        <w:t>Council</w:t>
      </w:r>
      <w:r w:rsidR="00F576E7">
        <w:rPr>
          <w:rFonts w:ascii="Arial" w:hAnsi="Arial" w:cs="Arial"/>
          <w:b/>
          <w:szCs w:val="32"/>
          <w:lang w:val="en-US"/>
        </w:rPr>
        <w:t xml:space="preserve"> n</w:t>
      </w:r>
      <w:proofErr w:type="spellStart"/>
      <w:r w:rsidRPr="000F4E71">
        <w:rPr>
          <w:rFonts w:ascii="Arial" w:hAnsi="Arial" w:cs="Arial"/>
          <w:b/>
          <w:szCs w:val="24"/>
        </w:rPr>
        <w:t>otes</w:t>
      </w:r>
      <w:proofErr w:type="spellEnd"/>
      <w:r w:rsidRPr="000F4E71">
        <w:rPr>
          <w:rFonts w:ascii="Arial" w:hAnsi="Arial" w:cs="Arial"/>
          <w:b/>
          <w:szCs w:val="24"/>
        </w:rPr>
        <w:t xml:space="preserve"> the changes to the Accounting </w:t>
      </w:r>
      <w:r>
        <w:rPr>
          <w:rFonts w:ascii="Arial" w:hAnsi="Arial" w:cs="Arial"/>
          <w:b/>
          <w:szCs w:val="24"/>
        </w:rPr>
        <w:t xml:space="preserve">Policy Procedures </w:t>
      </w:r>
      <w:r w:rsidRPr="008C2BEE">
        <w:rPr>
          <w:rFonts w:ascii="Arial" w:hAnsi="Arial" w:cs="Arial"/>
          <w:b/>
          <w:bCs/>
          <w:szCs w:val="24"/>
          <w:lang w:val="en-US"/>
        </w:rPr>
        <w:t>in accordance with the Local Government Act 1995 and other relevant legislations and, to the extent that they are not inconsistent with the Act, the Australian Accounting Standards.</w:t>
      </w:r>
    </w:p>
    <w:p w14:paraId="708DA743" w14:textId="45F422EE" w:rsidR="00A02D25" w:rsidRDefault="00A02D25" w:rsidP="00A02D25">
      <w:pPr>
        <w:jc w:val="both"/>
        <w:rPr>
          <w:rFonts w:ascii="Arial" w:hAnsi="Arial" w:cs="Arial"/>
          <w:b/>
          <w:szCs w:val="32"/>
          <w:lang w:val="en-US"/>
        </w:rPr>
      </w:pPr>
    </w:p>
    <w:p w14:paraId="41ECDD67" w14:textId="77777777" w:rsidR="00493AED" w:rsidRDefault="00493AED" w:rsidP="00A02D25">
      <w:pPr>
        <w:jc w:val="both"/>
        <w:rPr>
          <w:rFonts w:ascii="Arial" w:hAnsi="Arial" w:cs="Arial"/>
          <w:b/>
          <w:szCs w:val="32"/>
          <w:lang w:val="en-US"/>
        </w:rPr>
      </w:pPr>
    </w:p>
    <w:p w14:paraId="4B6E29EA" w14:textId="77777777" w:rsidR="00493AED" w:rsidRPr="00AD73CC" w:rsidRDefault="00493AED" w:rsidP="00493AED">
      <w:pPr>
        <w:jc w:val="both"/>
        <w:rPr>
          <w:rFonts w:ascii="Arial" w:hAnsi="Arial" w:cs="Arial"/>
          <w:b/>
          <w:sz w:val="28"/>
          <w:szCs w:val="32"/>
          <w:lang w:val="en-US"/>
        </w:rPr>
      </w:pPr>
      <w:r w:rsidRPr="00AD73CC">
        <w:rPr>
          <w:rFonts w:ascii="Arial" w:hAnsi="Arial" w:cs="Arial"/>
          <w:b/>
          <w:sz w:val="28"/>
          <w:szCs w:val="32"/>
          <w:lang w:val="en-US"/>
        </w:rPr>
        <w:t>Executive Summary</w:t>
      </w:r>
    </w:p>
    <w:p w14:paraId="5C4AD9A9" w14:textId="77777777" w:rsidR="00493AED" w:rsidRPr="00AD73CC" w:rsidRDefault="00493AED" w:rsidP="00493AED">
      <w:pPr>
        <w:jc w:val="both"/>
        <w:rPr>
          <w:rFonts w:ascii="Arial" w:hAnsi="Arial" w:cs="Arial"/>
          <w:b/>
          <w:szCs w:val="32"/>
          <w:lang w:val="en-US"/>
        </w:rPr>
      </w:pPr>
    </w:p>
    <w:p w14:paraId="3E8D1890" w14:textId="77777777" w:rsidR="00493AED" w:rsidRPr="00330C73" w:rsidRDefault="00493AED" w:rsidP="00493AED">
      <w:pPr>
        <w:jc w:val="both"/>
        <w:rPr>
          <w:rFonts w:ascii="Arial" w:hAnsi="Arial" w:cs="Arial"/>
          <w:bCs/>
          <w:szCs w:val="32"/>
          <w:lang w:val="en-US"/>
        </w:rPr>
      </w:pPr>
      <w:r w:rsidRPr="00C21CB5">
        <w:rPr>
          <w:rFonts w:ascii="Arial" w:hAnsi="Arial" w:cs="Arial"/>
          <w:szCs w:val="24"/>
          <w:lang w:val="en-US"/>
        </w:rPr>
        <w:t xml:space="preserve">The purpose of this report is to recommend </w:t>
      </w:r>
      <w:r>
        <w:rPr>
          <w:rFonts w:ascii="Arial" w:hAnsi="Arial" w:cs="Arial"/>
          <w:szCs w:val="24"/>
          <w:lang w:val="en-US"/>
        </w:rPr>
        <w:t>the Audit &amp; Risk Committee</w:t>
      </w:r>
      <w:r w:rsidRPr="00C21CB5">
        <w:rPr>
          <w:rFonts w:ascii="Arial" w:hAnsi="Arial" w:cs="Arial"/>
          <w:szCs w:val="24"/>
          <w:lang w:val="en-US"/>
        </w:rPr>
        <w:t xml:space="preserve"> </w:t>
      </w:r>
      <w:r>
        <w:rPr>
          <w:rFonts w:ascii="Arial" w:hAnsi="Arial" w:cs="Arial"/>
          <w:szCs w:val="24"/>
          <w:lang w:val="en-US"/>
        </w:rPr>
        <w:t>approve</w:t>
      </w:r>
      <w:r w:rsidRPr="00C21CB5">
        <w:rPr>
          <w:rFonts w:ascii="Arial" w:hAnsi="Arial" w:cs="Arial"/>
          <w:szCs w:val="24"/>
          <w:lang w:val="en-US"/>
        </w:rPr>
        <w:t xml:space="preserve"> </w:t>
      </w:r>
      <w:r>
        <w:rPr>
          <w:rFonts w:ascii="Arial" w:hAnsi="Arial" w:cs="Arial"/>
          <w:szCs w:val="24"/>
          <w:lang w:val="en-US"/>
        </w:rPr>
        <w:t xml:space="preserve">the Accounting Policy Procedures in accordance with the Local Government Act 1995 and other relevant legislations and, to the extent that they are not inconsistent with the Act, the Australian Accounting Standards. </w:t>
      </w:r>
    </w:p>
    <w:p w14:paraId="5046E93A" w14:textId="77777777" w:rsidR="00493AED" w:rsidRDefault="00493AED" w:rsidP="00A02D25">
      <w:pPr>
        <w:jc w:val="both"/>
        <w:rPr>
          <w:rFonts w:ascii="Arial" w:hAnsi="Arial" w:cs="Arial"/>
          <w:b/>
          <w:szCs w:val="32"/>
          <w:lang w:val="en-US"/>
        </w:rPr>
      </w:pPr>
    </w:p>
    <w:p w14:paraId="36DDB9A2" w14:textId="77777777" w:rsidR="0006187F" w:rsidRPr="00AD73CC" w:rsidRDefault="0006187F" w:rsidP="00A02D25">
      <w:pPr>
        <w:jc w:val="both"/>
        <w:rPr>
          <w:rFonts w:ascii="Arial" w:hAnsi="Arial" w:cs="Arial"/>
          <w:b/>
          <w:szCs w:val="32"/>
          <w:lang w:val="en-US"/>
        </w:rPr>
      </w:pPr>
    </w:p>
    <w:p w14:paraId="0556A5A9" w14:textId="77777777" w:rsidR="00A02D25" w:rsidRPr="00AD73CC" w:rsidRDefault="00A02D25" w:rsidP="00A02D25">
      <w:pPr>
        <w:jc w:val="both"/>
        <w:rPr>
          <w:rFonts w:ascii="Arial" w:hAnsi="Arial" w:cs="Arial"/>
          <w:b/>
          <w:sz w:val="28"/>
          <w:szCs w:val="32"/>
          <w:lang w:val="en-US"/>
        </w:rPr>
      </w:pPr>
      <w:r>
        <w:rPr>
          <w:rFonts w:ascii="Arial" w:hAnsi="Arial" w:cs="Arial"/>
          <w:b/>
          <w:sz w:val="28"/>
          <w:szCs w:val="32"/>
          <w:lang w:val="en-US"/>
        </w:rPr>
        <w:t>Discussion/Overview</w:t>
      </w:r>
    </w:p>
    <w:p w14:paraId="681E02A8" w14:textId="77777777" w:rsidR="00A02D25" w:rsidRDefault="00A02D25" w:rsidP="00A02D25">
      <w:pPr>
        <w:jc w:val="both"/>
        <w:rPr>
          <w:rFonts w:ascii="Arial" w:hAnsi="Arial" w:cs="Arial"/>
          <w:szCs w:val="32"/>
          <w:lang w:val="en-US"/>
        </w:rPr>
      </w:pPr>
    </w:p>
    <w:p w14:paraId="6258E50F" w14:textId="77777777" w:rsidR="00A02D25" w:rsidRDefault="00A02D25" w:rsidP="00A02D25">
      <w:pPr>
        <w:jc w:val="both"/>
        <w:rPr>
          <w:rFonts w:ascii="Arial" w:hAnsi="Arial" w:cs="Arial"/>
          <w:szCs w:val="24"/>
          <w:lang w:val="en-US"/>
        </w:rPr>
      </w:pPr>
      <w:r>
        <w:rPr>
          <w:rFonts w:ascii="Arial" w:hAnsi="Arial" w:cs="Arial"/>
          <w:szCs w:val="32"/>
          <w:lang w:val="en-US"/>
        </w:rPr>
        <w:t xml:space="preserve">The Financial Statements of the City are prepared in accordance with the </w:t>
      </w:r>
      <w:r>
        <w:rPr>
          <w:rFonts w:ascii="Arial" w:hAnsi="Arial" w:cs="Arial"/>
          <w:szCs w:val="24"/>
          <w:lang w:val="en-US"/>
        </w:rPr>
        <w:t>Local Government Act 1995 (the Act) and other relevant legislations and, to the extent that they are not inconsistent with the Act, the Australian Accounting Standards.</w:t>
      </w:r>
    </w:p>
    <w:p w14:paraId="07585E39" w14:textId="77777777" w:rsidR="00A02D25" w:rsidRDefault="00A02D25" w:rsidP="00A02D25">
      <w:pPr>
        <w:jc w:val="both"/>
        <w:rPr>
          <w:rFonts w:ascii="Arial" w:hAnsi="Arial" w:cs="Arial"/>
          <w:szCs w:val="24"/>
          <w:lang w:val="en-US"/>
        </w:rPr>
      </w:pPr>
    </w:p>
    <w:p w14:paraId="64236827" w14:textId="77777777" w:rsidR="00A02D25" w:rsidRPr="00227628" w:rsidRDefault="00A02D25" w:rsidP="00A02D25">
      <w:pPr>
        <w:jc w:val="both"/>
        <w:rPr>
          <w:rFonts w:ascii="Arial" w:hAnsi="Arial" w:cs="Arial"/>
          <w:szCs w:val="32"/>
          <w:lang w:val="en-US"/>
        </w:rPr>
      </w:pPr>
      <w:r>
        <w:rPr>
          <w:rFonts w:ascii="Arial" w:hAnsi="Arial" w:cs="Arial"/>
          <w:szCs w:val="24"/>
          <w:lang w:val="en-US"/>
        </w:rPr>
        <w:lastRenderedPageBreak/>
        <w:t xml:space="preserve">From time to time, there are changes either in the Act, legislations or Australian Accounting Standards which require the City to adopt these changes in the preparation of all of the financial reports. </w:t>
      </w:r>
    </w:p>
    <w:p w14:paraId="3D5F89E4" w14:textId="77777777" w:rsidR="00A02D25" w:rsidRPr="00AD73CC" w:rsidRDefault="00A02D25" w:rsidP="00A02D25">
      <w:pPr>
        <w:jc w:val="both"/>
        <w:rPr>
          <w:rFonts w:ascii="Arial" w:hAnsi="Arial" w:cs="Arial"/>
          <w:szCs w:val="32"/>
          <w:lang w:val="en-US"/>
        </w:rPr>
      </w:pPr>
    </w:p>
    <w:p w14:paraId="1539D4FC" w14:textId="73274009" w:rsidR="00A02D25" w:rsidRDefault="00A02D25" w:rsidP="00A02D25">
      <w:pPr>
        <w:jc w:val="both"/>
        <w:rPr>
          <w:rFonts w:ascii="Arial" w:hAnsi="Arial" w:cs="Arial"/>
          <w:szCs w:val="32"/>
          <w:lang w:val="en-US"/>
        </w:rPr>
      </w:pPr>
      <w:r>
        <w:rPr>
          <w:rFonts w:ascii="Arial" w:hAnsi="Arial" w:cs="Arial"/>
          <w:szCs w:val="32"/>
          <w:lang w:val="en-US"/>
        </w:rPr>
        <w:t>The Accounting Policy Procedure is now updated to include all changes made since the last review in 2018. With effect from 1 July 2019, the following standards issued by the Australian Accounting Standards Board (AASB):</w:t>
      </w:r>
    </w:p>
    <w:p w14:paraId="43D07E59" w14:textId="77777777" w:rsidR="0006187F" w:rsidRDefault="0006187F" w:rsidP="00A02D25">
      <w:pPr>
        <w:jc w:val="both"/>
        <w:rPr>
          <w:rFonts w:ascii="Arial" w:hAnsi="Arial" w:cs="Arial"/>
          <w:szCs w:val="32"/>
          <w:lang w:val="en-US"/>
        </w:rPr>
      </w:pPr>
    </w:p>
    <w:p w14:paraId="66AC8343" w14:textId="77777777" w:rsidR="00A02D25" w:rsidRDefault="00A02D25" w:rsidP="00A02D25">
      <w:pPr>
        <w:jc w:val="both"/>
        <w:rPr>
          <w:rFonts w:ascii="Arial" w:hAnsi="Arial" w:cs="Arial"/>
          <w:szCs w:val="32"/>
          <w:lang w:val="en-US"/>
        </w:rPr>
      </w:pPr>
      <w:r>
        <w:rPr>
          <w:rFonts w:ascii="Arial" w:hAnsi="Arial" w:cs="Arial"/>
          <w:szCs w:val="32"/>
          <w:lang w:val="en-US"/>
        </w:rPr>
        <w:t>AABS 15 – Revenue from Contracts with Customers</w:t>
      </w:r>
    </w:p>
    <w:p w14:paraId="033498A1" w14:textId="77777777" w:rsidR="00A02D25" w:rsidRDefault="00A02D25" w:rsidP="00A02D25">
      <w:pPr>
        <w:jc w:val="both"/>
        <w:rPr>
          <w:rFonts w:ascii="Arial" w:hAnsi="Arial" w:cs="Arial"/>
          <w:szCs w:val="32"/>
          <w:lang w:val="en-US"/>
        </w:rPr>
      </w:pPr>
      <w:r>
        <w:rPr>
          <w:rFonts w:ascii="Arial" w:hAnsi="Arial" w:cs="Arial"/>
          <w:szCs w:val="32"/>
          <w:lang w:val="en-US"/>
        </w:rPr>
        <w:t>AASB 1058 – Income of Not-for-profit-entities</w:t>
      </w:r>
    </w:p>
    <w:p w14:paraId="13D01290" w14:textId="77777777" w:rsidR="00A02D25" w:rsidRDefault="00A02D25" w:rsidP="00A02D25">
      <w:pPr>
        <w:jc w:val="both"/>
        <w:rPr>
          <w:rFonts w:ascii="Arial" w:hAnsi="Arial" w:cs="Arial"/>
          <w:szCs w:val="32"/>
          <w:lang w:val="en-US"/>
        </w:rPr>
      </w:pPr>
      <w:r>
        <w:rPr>
          <w:rFonts w:ascii="Arial" w:hAnsi="Arial" w:cs="Arial"/>
          <w:szCs w:val="32"/>
          <w:lang w:val="en-US"/>
        </w:rPr>
        <w:t>AASB 16 – Leases</w:t>
      </w:r>
    </w:p>
    <w:p w14:paraId="2580CA31" w14:textId="77777777" w:rsidR="00A02D25" w:rsidRDefault="00A02D25" w:rsidP="00A02D25">
      <w:pPr>
        <w:jc w:val="both"/>
        <w:rPr>
          <w:rFonts w:ascii="Arial" w:hAnsi="Arial" w:cs="Arial"/>
          <w:szCs w:val="32"/>
          <w:lang w:val="en-US"/>
        </w:rPr>
      </w:pPr>
      <w:r>
        <w:rPr>
          <w:rFonts w:ascii="Arial" w:hAnsi="Arial" w:cs="Arial"/>
          <w:szCs w:val="32"/>
          <w:lang w:val="en-US"/>
        </w:rPr>
        <w:t xml:space="preserve">All financial transactions of the City are recorded in accordance </w:t>
      </w:r>
      <w:proofErr w:type="gramStart"/>
      <w:r>
        <w:rPr>
          <w:rFonts w:ascii="Arial" w:hAnsi="Arial" w:cs="Arial"/>
          <w:szCs w:val="32"/>
          <w:lang w:val="en-US"/>
        </w:rPr>
        <w:t>of</w:t>
      </w:r>
      <w:proofErr w:type="gramEnd"/>
      <w:r>
        <w:rPr>
          <w:rFonts w:ascii="Arial" w:hAnsi="Arial" w:cs="Arial"/>
          <w:szCs w:val="32"/>
          <w:lang w:val="en-US"/>
        </w:rPr>
        <w:t xml:space="preserve"> the approved accounting policy procedures to ensure that that operations and financial position of the City.</w:t>
      </w:r>
    </w:p>
    <w:p w14:paraId="58D97990" w14:textId="77777777" w:rsidR="00A02D25" w:rsidRDefault="00A02D25" w:rsidP="00A02D25">
      <w:pPr>
        <w:jc w:val="both"/>
        <w:rPr>
          <w:rFonts w:ascii="Arial" w:hAnsi="Arial" w:cs="Arial"/>
          <w:szCs w:val="32"/>
          <w:lang w:val="en-US"/>
        </w:rPr>
      </w:pPr>
    </w:p>
    <w:p w14:paraId="2E4D9AB1" w14:textId="77777777" w:rsidR="00A02D25" w:rsidRPr="00AD73CC" w:rsidRDefault="00A02D25" w:rsidP="00A02D25">
      <w:pPr>
        <w:jc w:val="both"/>
        <w:rPr>
          <w:rFonts w:ascii="Arial" w:hAnsi="Arial" w:cs="Arial"/>
          <w:b/>
          <w:sz w:val="28"/>
          <w:szCs w:val="32"/>
          <w:lang w:val="en-US"/>
        </w:rPr>
      </w:pPr>
      <w:r w:rsidRPr="00AD73CC">
        <w:rPr>
          <w:rFonts w:ascii="Arial" w:hAnsi="Arial" w:cs="Arial"/>
          <w:b/>
          <w:sz w:val="28"/>
          <w:szCs w:val="32"/>
          <w:lang w:val="en-US"/>
        </w:rPr>
        <w:t>Consultation</w:t>
      </w:r>
    </w:p>
    <w:p w14:paraId="7234373D" w14:textId="77777777" w:rsidR="00A02D25" w:rsidRPr="00AD73CC" w:rsidRDefault="00A02D25" w:rsidP="00A02D25">
      <w:pPr>
        <w:jc w:val="both"/>
        <w:rPr>
          <w:rFonts w:ascii="Arial" w:hAnsi="Arial" w:cs="Arial"/>
          <w:b/>
          <w:szCs w:val="32"/>
          <w:lang w:val="en-US"/>
        </w:rPr>
      </w:pPr>
    </w:p>
    <w:p w14:paraId="58380F2D" w14:textId="77777777" w:rsidR="00A02D25" w:rsidRPr="00AD73CC" w:rsidRDefault="00A02D25" w:rsidP="00A02D25">
      <w:pPr>
        <w:jc w:val="both"/>
        <w:rPr>
          <w:rFonts w:ascii="Arial" w:hAnsi="Arial" w:cs="Arial"/>
          <w:szCs w:val="32"/>
          <w:lang w:val="en-US"/>
        </w:rPr>
      </w:pPr>
      <w:r>
        <w:rPr>
          <w:rFonts w:ascii="Arial" w:hAnsi="Arial" w:cs="Arial"/>
          <w:szCs w:val="32"/>
          <w:lang w:val="en-US"/>
        </w:rPr>
        <w:t>Not applicable.</w:t>
      </w:r>
    </w:p>
    <w:p w14:paraId="79AB2077" w14:textId="77777777" w:rsidR="00A02D25" w:rsidRDefault="00A02D25" w:rsidP="00A02D25">
      <w:pPr>
        <w:jc w:val="both"/>
        <w:rPr>
          <w:rFonts w:ascii="Arial" w:hAnsi="Arial" w:cs="Arial"/>
          <w:szCs w:val="32"/>
          <w:lang w:val="en-US"/>
        </w:rPr>
      </w:pPr>
    </w:p>
    <w:p w14:paraId="43503EA9" w14:textId="77777777" w:rsidR="00A02D25" w:rsidRPr="004E7363" w:rsidRDefault="00A02D25" w:rsidP="00A02D25">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7880ACDD" w14:textId="77777777" w:rsidR="00A02D25" w:rsidRPr="00A92B37" w:rsidRDefault="00A02D25" w:rsidP="00A02D25">
      <w:pPr>
        <w:jc w:val="both"/>
        <w:rPr>
          <w:rFonts w:ascii="Arial" w:hAnsi="Arial" w:cs="Arial"/>
          <w:szCs w:val="32"/>
          <w:highlight w:val="red"/>
          <w:lang w:val="en-US"/>
        </w:rPr>
      </w:pPr>
    </w:p>
    <w:p w14:paraId="7B748175" w14:textId="103EC375" w:rsidR="00A02D25" w:rsidRDefault="00A02D25" w:rsidP="00A02D25">
      <w:pPr>
        <w:jc w:val="both"/>
        <w:rPr>
          <w:rFonts w:ascii="Arial" w:hAnsi="Arial" w:cs="Arial"/>
          <w:b/>
          <w:bCs/>
          <w:szCs w:val="32"/>
          <w:lang w:val="en-US"/>
        </w:rPr>
      </w:pPr>
      <w:r w:rsidRPr="00D171E5">
        <w:rPr>
          <w:rFonts w:ascii="Arial" w:hAnsi="Arial" w:cs="Arial"/>
          <w:b/>
          <w:bCs/>
          <w:szCs w:val="32"/>
          <w:lang w:val="en-US"/>
        </w:rPr>
        <w:t xml:space="preserve">How well does it fit with our strategic direction? </w:t>
      </w:r>
    </w:p>
    <w:p w14:paraId="52DD0E1C" w14:textId="77777777" w:rsidR="0006187F" w:rsidRPr="00D171E5" w:rsidRDefault="0006187F" w:rsidP="00A02D25">
      <w:pPr>
        <w:jc w:val="both"/>
        <w:rPr>
          <w:rFonts w:ascii="Arial" w:hAnsi="Arial" w:cs="Arial"/>
          <w:b/>
          <w:bCs/>
          <w:szCs w:val="32"/>
          <w:lang w:val="en-US"/>
        </w:rPr>
      </w:pPr>
    </w:p>
    <w:p w14:paraId="3F976A5A" w14:textId="77777777" w:rsidR="00A02D25" w:rsidRPr="00D171E5" w:rsidRDefault="00A02D25" w:rsidP="00A02D25">
      <w:pPr>
        <w:jc w:val="both"/>
        <w:rPr>
          <w:rFonts w:ascii="Arial" w:hAnsi="Arial" w:cs="Arial"/>
          <w:szCs w:val="32"/>
          <w:lang w:val="en-US"/>
        </w:rPr>
      </w:pPr>
      <w:r w:rsidRPr="00D171E5">
        <w:rPr>
          <w:rFonts w:ascii="Arial" w:hAnsi="Arial" w:cs="Arial"/>
          <w:szCs w:val="32"/>
          <w:lang w:val="en-US"/>
        </w:rPr>
        <w:t>The accounting policy procedures is in line with the City’s strategic direction which is measured in a consistent and fair financial method.</w:t>
      </w:r>
    </w:p>
    <w:p w14:paraId="2ED7DA7C" w14:textId="77777777" w:rsidR="00A02D25" w:rsidRPr="00A92B37" w:rsidRDefault="00A02D25" w:rsidP="00A02D25">
      <w:pPr>
        <w:jc w:val="both"/>
        <w:rPr>
          <w:rFonts w:ascii="Arial" w:hAnsi="Arial" w:cs="Arial"/>
          <w:szCs w:val="32"/>
          <w:highlight w:val="yellow"/>
          <w:lang w:val="en-US"/>
        </w:rPr>
      </w:pPr>
    </w:p>
    <w:p w14:paraId="29E58E15" w14:textId="05732144" w:rsidR="00A02D25" w:rsidRDefault="00A02D25" w:rsidP="00A02D25">
      <w:pPr>
        <w:jc w:val="both"/>
        <w:rPr>
          <w:rFonts w:ascii="Arial" w:hAnsi="Arial" w:cs="Arial"/>
          <w:b/>
          <w:bCs/>
          <w:szCs w:val="32"/>
          <w:lang w:val="en-US"/>
        </w:rPr>
      </w:pPr>
      <w:r w:rsidRPr="00D171E5">
        <w:rPr>
          <w:rFonts w:ascii="Arial" w:hAnsi="Arial" w:cs="Arial"/>
          <w:b/>
          <w:bCs/>
          <w:szCs w:val="32"/>
          <w:lang w:val="en-US"/>
        </w:rPr>
        <w:t xml:space="preserve">Who benefits? </w:t>
      </w:r>
    </w:p>
    <w:p w14:paraId="2CCFE00E" w14:textId="77777777" w:rsidR="0006187F" w:rsidRPr="00D171E5" w:rsidRDefault="0006187F" w:rsidP="00A02D25">
      <w:pPr>
        <w:jc w:val="both"/>
        <w:rPr>
          <w:rFonts w:ascii="Arial" w:hAnsi="Arial" w:cs="Arial"/>
          <w:b/>
          <w:bCs/>
          <w:szCs w:val="32"/>
          <w:lang w:val="en-US"/>
        </w:rPr>
      </w:pPr>
    </w:p>
    <w:p w14:paraId="66887698" w14:textId="77777777" w:rsidR="00A02D25" w:rsidRDefault="00A02D25" w:rsidP="00A02D25">
      <w:pPr>
        <w:jc w:val="both"/>
        <w:rPr>
          <w:rFonts w:ascii="Arial" w:hAnsi="Arial" w:cs="Arial"/>
          <w:szCs w:val="32"/>
          <w:lang w:val="en-US"/>
        </w:rPr>
      </w:pPr>
      <w:r>
        <w:rPr>
          <w:rFonts w:ascii="Arial" w:hAnsi="Arial" w:cs="Arial"/>
          <w:szCs w:val="32"/>
          <w:lang w:val="en-US"/>
        </w:rPr>
        <w:t xml:space="preserve">The community benefits as the financials of the City are prepared in accordance with the legislations and accounting standards ensuring a true and fair representation of the City’s financial undertakings. </w:t>
      </w:r>
    </w:p>
    <w:p w14:paraId="1C3AA38D" w14:textId="77777777" w:rsidR="00A02D25" w:rsidRDefault="00A02D25" w:rsidP="00A02D25">
      <w:pPr>
        <w:jc w:val="both"/>
        <w:rPr>
          <w:rFonts w:ascii="Arial" w:hAnsi="Arial" w:cs="Arial"/>
          <w:szCs w:val="32"/>
          <w:lang w:val="en-US"/>
        </w:rPr>
      </w:pPr>
    </w:p>
    <w:p w14:paraId="10A11524" w14:textId="3DD35553" w:rsidR="00A02D25" w:rsidRDefault="00A02D25" w:rsidP="00A02D25">
      <w:pPr>
        <w:jc w:val="both"/>
        <w:rPr>
          <w:rFonts w:ascii="Arial" w:hAnsi="Arial" w:cs="Arial"/>
          <w:b/>
          <w:bCs/>
          <w:szCs w:val="32"/>
          <w:lang w:val="en-US"/>
        </w:rPr>
      </w:pPr>
      <w:r w:rsidRPr="00D171E5">
        <w:rPr>
          <w:rFonts w:ascii="Arial" w:hAnsi="Arial" w:cs="Arial"/>
          <w:b/>
          <w:bCs/>
          <w:szCs w:val="32"/>
          <w:lang w:val="en-US"/>
        </w:rPr>
        <w:t>Does it involve a tolerable risk?</w:t>
      </w:r>
    </w:p>
    <w:p w14:paraId="6F7D1BA1" w14:textId="77777777" w:rsidR="0006187F" w:rsidRPr="00D171E5" w:rsidRDefault="0006187F" w:rsidP="00A02D25">
      <w:pPr>
        <w:jc w:val="both"/>
        <w:rPr>
          <w:rFonts w:ascii="Arial" w:hAnsi="Arial" w:cs="Arial"/>
          <w:b/>
          <w:bCs/>
          <w:szCs w:val="32"/>
          <w:lang w:val="en-US"/>
        </w:rPr>
      </w:pPr>
    </w:p>
    <w:p w14:paraId="0EB4D368" w14:textId="77777777" w:rsidR="00A02D25" w:rsidRDefault="00A02D25" w:rsidP="00A02D25">
      <w:pPr>
        <w:jc w:val="both"/>
        <w:rPr>
          <w:rFonts w:ascii="Arial" w:hAnsi="Arial" w:cs="Arial"/>
          <w:szCs w:val="32"/>
          <w:lang w:val="en-US"/>
        </w:rPr>
      </w:pPr>
      <w:r>
        <w:rPr>
          <w:rFonts w:ascii="Arial" w:hAnsi="Arial" w:cs="Arial"/>
          <w:szCs w:val="32"/>
          <w:lang w:val="en-US"/>
        </w:rPr>
        <w:t>There is no risk in implementing the accounting policy procedure</w:t>
      </w:r>
    </w:p>
    <w:p w14:paraId="4A1F01A4" w14:textId="77777777" w:rsidR="00A02D25" w:rsidRDefault="00A02D25" w:rsidP="00A02D25">
      <w:pPr>
        <w:jc w:val="both"/>
        <w:rPr>
          <w:rFonts w:ascii="Arial" w:hAnsi="Arial" w:cs="Arial"/>
          <w:szCs w:val="32"/>
          <w:lang w:val="en-US"/>
        </w:rPr>
      </w:pPr>
    </w:p>
    <w:p w14:paraId="228EC7A6" w14:textId="2D99DE75" w:rsidR="00A02D25" w:rsidRDefault="00A02D25" w:rsidP="00A02D25">
      <w:pPr>
        <w:jc w:val="both"/>
        <w:rPr>
          <w:rFonts w:ascii="Arial" w:hAnsi="Arial" w:cs="Arial"/>
          <w:b/>
          <w:bCs/>
          <w:szCs w:val="32"/>
          <w:lang w:val="en-US"/>
        </w:rPr>
      </w:pPr>
      <w:r w:rsidRPr="00D171E5">
        <w:rPr>
          <w:rFonts w:ascii="Arial" w:hAnsi="Arial" w:cs="Arial"/>
          <w:b/>
          <w:bCs/>
          <w:szCs w:val="32"/>
          <w:lang w:val="en-US"/>
        </w:rPr>
        <w:t>Do we have the information we need?</w:t>
      </w:r>
    </w:p>
    <w:p w14:paraId="02F808CC" w14:textId="77777777" w:rsidR="0006187F" w:rsidRPr="00D171E5" w:rsidRDefault="0006187F" w:rsidP="00A02D25">
      <w:pPr>
        <w:jc w:val="both"/>
        <w:rPr>
          <w:rFonts w:ascii="Arial" w:hAnsi="Arial" w:cs="Arial"/>
          <w:b/>
          <w:bCs/>
          <w:szCs w:val="32"/>
          <w:lang w:val="en-US"/>
        </w:rPr>
      </w:pPr>
    </w:p>
    <w:p w14:paraId="5A8DE154" w14:textId="77777777" w:rsidR="00A02D25" w:rsidRDefault="00A02D25" w:rsidP="00A02D25">
      <w:pPr>
        <w:jc w:val="both"/>
        <w:rPr>
          <w:rFonts w:ascii="Arial" w:hAnsi="Arial" w:cs="Arial"/>
          <w:szCs w:val="32"/>
          <w:lang w:val="en-US"/>
        </w:rPr>
      </w:pPr>
      <w:r>
        <w:rPr>
          <w:rFonts w:ascii="Arial" w:hAnsi="Arial" w:cs="Arial"/>
          <w:szCs w:val="32"/>
          <w:lang w:val="en-US"/>
        </w:rPr>
        <w:t>The accounting policy procedures have been prepared based on required information of the legislations and accounting standards.</w:t>
      </w:r>
    </w:p>
    <w:p w14:paraId="100A2BEF" w14:textId="77777777" w:rsidR="00A02D25" w:rsidRPr="00AD73CC" w:rsidRDefault="00A02D25" w:rsidP="00A02D25">
      <w:pPr>
        <w:jc w:val="both"/>
        <w:rPr>
          <w:rFonts w:ascii="Arial" w:hAnsi="Arial" w:cs="Arial"/>
          <w:szCs w:val="32"/>
          <w:lang w:val="en-US"/>
        </w:rPr>
      </w:pPr>
    </w:p>
    <w:p w14:paraId="5FF97C66" w14:textId="77777777" w:rsidR="00A02D25" w:rsidRPr="00AD73CC" w:rsidRDefault="00A02D25" w:rsidP="00A02D25">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012642AE" w14:textId="77777777" w:rsidR="00A02D25" w:rsidRPr="00A92B37" w:rsidRDefault="00A02D25" w:rsidP="00A02D25">
      <w:pPr>
        <w:jc w:val="both"/>
        <w:rPr>
          <w:rFonts w:ascii="Arial" w:hAnsi="Arial" w:cs="Arial"/>
          <w:b/>
          <w:szCs w:val="32"/>
          <w:highlight w:val="yellow"/>
          <w:lang w:val="en-US"/>
        </w:rPr>
      </w:pPr>
    </w:p>
    <w:p w14:paraId="33D8B6B9" w14:textId="007628DE" w:rsidR="00A02D25" w:rsidRDefault="00A02D25" w:rsidP="00A02D25">
      <w:pPr>
        <w:jc w:val="both"/>
        <w:rPr>
          <w:rFonts w:ascii="Arial" w:hAnsi="Arial" w:cs="Arial"/>
          <w:b/>
          <w:szCs w:val="32"/>
          <w:lang w:val="en-US"/>
        </w:rPr>
      </w:pPr>
      <w:r w:rsidRPr="00CF443A">
        <w:rPr>
          <w:rFonts w:ascii="Arial" w:hAnsi="Arial" w:cs="Arial"/>
          <w:b/>
          <w:szCs w:val="32"/>
          <w:lang w:val="en-US"/>
        </w:rPr>
        <w:t xml:space="preserve">Can we afford it? </w:t>
      </w:r>
    </w:p>
    <w:p w14:paraId="500A8D50" w14:textId="77777777" w:rsidR="0006187F" w:rsidRPr="00CF443A" w:rsidRDefault="0006187F" w:rsidP="00A02D25">
      <w:pPr>
        <w:jc w:val="both"/>
        <w:rPr>
          <w:rFonts w:ascii="Arial" w:hAnsi="Arial" w:cs="Arial"/>
          <w:b/>
          <w:szCs w:val="32"/>
          <w:lang w:val="en-US"/>
        </w:rPr>
      </w:pPr>
    </w:p>
    <w:p w14:paraId="1BE6A2D0" w14:textId="77777777" w:rsidR="00A02D25" w:rsidRPr="00CF443A" w:rsidRDefault="00A02D25" w:rsidP="00A02D25">
      <w:pPr>
        <w:jc w:val="both"/>
        <w:rPr>
          <w:rFonts w:ascii="Arial" w:hAnsi="Arial" w:cs="Arial"/>
          <w:bCs/>
          <w:szCs w:val="32"/>
          <w:lang w:val="en-US"/>
        </w:rPr>
      </w:pPr>
      <w:r w:rsidRPr="00CF443A">
        <w:rPr>
          <w:rFonts w:ascii="Arial" w:hAnsi="Arial" w:cs="Arial"/>
          <w:bCs/>
          <w:szCs w:val="32"/>
          <w:lang w:val="en-US"/>
        </w:rPr>
        <w:t>There is no cost in implementing the updated Accounting Policy Procedure</w:t>
      </w:r>
    </w:p>
    <w:p w14:paraId="7A00CF1A" w14:textId="77777777" w:rsidR="00A02D25" w:rsidRPr="00617C1D" w:rsidRDefault="00A02D25" w:rsidP="00A02D25">
      <w:pPr>
        <w:jc w:val="both"/>
        <w:rPr>
          <w:rFonts w:ascii="Arial" w:hAnsi="Arial" w:cs="Arial"/>
          <w:b/>
          <w:szCs w:val="32"/>
          <w:highlight w:val="yellow"/>
          <w:lang w:val="en-US"/>
        </w:rPr>
      </w:pPr>
    </w:p>
    <w:p w14:paraId="0C161039" w14:textId="3FDC1D88" w:rsidR="00A02D25" w:rsidRDefault="00A02D25" w:rsidP="00A02D25">
      <w:pPr>
        <w:jc w:val="both"/>
        <w:rPr>
          <w:rFonts w:ascii="Arial" w:hAnsi="Arial" w:cs="Arial"/>
          <w:b/>
          <w:szCs w:val="32"/>
          <w:lang w:val="en-US"/>
        </w:rPr>
      </w:pPr>
      <w:r w:rsidRPr="00CF443A">
        <w:rPr>
          <w:rFonts w:ascii="Arial" w:hAnsi="Arial" w:cs="Arial"/>
          <w:b/>
          <w:szCs w:val="32"/>
          <w:lang w:val="en-US"/>
        </w:rPr>
        <w:t>How does the option impact upon rates?</w:t>
      </w:r>
    </w:p>
    <w:p w14:paraId="7A65D194" w14:textId="77777777" w:rsidR="0006187F" w:rsidRPr="00CF443A" w:rsidRDefault="0006187F" w:rsidP="00A02D25">
      <w:pPr>
        <w:jc w:val="both"/>
        <w:rPr>
          <w:rFonts w:ascii="Arial" w:hAnsi="Arial" w:cs="Arial"/>
          <w:b/>
          <w:szCs w:val="32"/>
          <w:lang w:val="en-US"/>
        </w:rPr>
      </w:pPr>
    </w:p>
    <w:p w14:paraId="673F11BD" w14:textId="267AB210" w:rsidR="00C2316A" w:rsidRDefault="00A02D25" w:rsidP="00703B70">
      <w:pPr>
        <w:jc w:val="both"/>
        <w:rPr>
          <w:rFonts w:ascii="Arial" w:hAnsi="Arial" w:cs="Arial"/>
          <w:b/>
        </w:rPr>
      </w:pPr>
      <w:r>
        <w:rPr>
          <w:rFonts w:ascii="Arial" w:hAnsi="Arial" w:cs="Arial"/>
          <w:bCs/>
          <w:szCs w:val="32"/>
          <w:lang w:val="en-US"/>
        </w:rPr>
        <w:t>There is no impact upon rates.</w:t>
      </w:r>
      <w:r w:rsidR="00C2316A">
        <w:rPr>
          <w:rFonts w:ascii="Arial" w:hAnsi="Arial" w:cs="Arial"/>
          <w:b/>
        </w:rPr>
        <w:br w:type="page"/>
      </w:r>
    </w:p>
    <w:p w14:paraId="3BACF73F" w14:textId="1FD7989A" w:rsidR="0096359E" w:rsidRDefault="009F1A95" w:rsidP="009D2603">
      <w:pPr>
        <w:pStyle w:val="Heading1"/>
        <w:numPr>
          <w:ilvl w:val="1"/>
          <w:numId w:val="8"/>
        </w:numPr>
        <w:tabs>
          <w:tab w:val="clear" w:pos="720"/>
          <w:tab w:val="clear" w:pos="2410"/>
          <w:tab w:val="left" w:pos="0"/>
        </w:tabs>
        <w:spacing w:before="0" w:after="0"/>
        <w:ind w:left="0" w:hanging="851"/>
        <w:rPr>
          <w:rFonts w:ascii="Arial" w:hAnsi="Arial" w:cs="Arial"/>
          <w:caps w:val="0"/>
          <w:sz w:val="24"/>
          <w:szCs w:val="24"/>
          <w:u w:val="none"/>
        </w:rPr>
      </w:pPr>
      <w:bookmarkStart w:id="28" w:name="_Toc50960484"/>
      <w:bookmarkStart w:id="29" w:name="_Hlk17815007"/>
      <w:r>
        <w:rPr>
          <w:rFonts w:ascii="Arial" w:hAnsi="Arial" w:cs="Arial"/>
          <w:caps w:val="0"/>
          <w:sz w:val="24"/>
          <w:szCs w:val="24"/>
          <w:u w:val="none"/>
        </w:rPr>
        <w:lastRenderedPageBreak/>
        <w:t>Preliminary Year End Results</w:t>
      </w:r>
      <w:bookmarkEnd w:id="28"/>
    </w:p>
    <w:p w14:paraId="7595F563" w14:textId="77777777" w:rsidR="0096359E" w:rsidRDefault="0096359E" w:rsidP="0096359E">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96359E" w:rsidRPr="008A1B93" w14:paraId="77E65C07" w14:textId="77777777" w:rsidTr="00A40204">
        <w:tc>
          <w:tcPr>
            <w:tcW w:w="2553" w:type="dxa"/>
          </w:tcPr>
          <w:p w14:paraId="14F3DE70" w14:textId="77777777" w:rsidR="0096359E" w:rsidRPr="00DD5B71" w:rsidRDefault="0096359E"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6AA931BF" w14:textId="5D3B700E" w:rsidR="0096359E" w:rsidRPr="008A1B93" w:rsidRDefault="00742E10" w:rsidP="001E6F48">
            <w:pPr>
              <w:jc w:val="both"/>
              <w:rPr>
                <w:rFonts w:ascii="Arial" w:hAnsi="Arial" w:cs="Arial"/>
                <w:szCs w:val="24"/>
                <w:lang w:val="en-AU"/>
              </w:rPr>
            </w:pPr>
            <w:r>
              <w:rPr>
                <w:rFonts w:ascii="Arial" w:hAnsi="Arial" w:cs="Arial"/>
                <w:szCs w:val="24"/>
                <w:lang w:val="en-AU"/>
              </w:rPr>
              <w:t>24 August</w:t>
            </w:r>
            <w:r w:rsidR="0096359E">
              <w:rPr>
                <w:rFonts w:ascii="Arial" w:hAnsi="Arial" w:cs="Arial"/>
                <w:szCs w:val="24"/>
                <w:lang w:val="en-AU"/>
              </w:rPr>
              <w:t xml:space="preserve"> 2020</w:t>
            </w:r>
          </w:p>
        </w:tc>
      </w:tr>
      <w:tr w:rsidR="0096359E" w:rsidRPr="008A1B93" w14:paraId="6E19F59B" w14:textId="77777777" w:rsidTr="00A40204">
        <w:tc>
          <w:tcPr>
            <w:tcW w:w="2553" w:type="dxa"/>
          </w:tcPr>
          <w:p w14:paraId="5B656B1B" w14:textId="77777777" w:rsidR="0096359E" w:rsidRPr="00DD5B71" w:rsidRDefault="0096359E"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5CCAE0AB" w14:textId="77777777" w:rsidR="0096359E" w:rsidRPr="00E86F62" w:rsidRDefault="0096359E"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96359E" w:rsidRPr="008A1B93" w14:paraId="1DBB282C" w14:textId="77777777" w:rsidTr="00A40204">
        <w:tc>
          <w:tcPr>
            <w:tcW w:w="2553" w:type="dxa"/>
          </w:tcPr>
          <w:p w14:paraId="74F03451" w14:textId="77777777" w:rsidR="0096359E" w:rsidRPr="00DD5B71" w:rsidRDefault="0096359E"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3E13EEC1" w14:textId="77777777" w:rsidR="0096359E" w:rsidRPr="00E86F62" w:rsidRDefault="0096359E"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96359E" w:rsidRPr="008A1B93" w14:paraId="251551D6" w14:textId="77777777" w:rsidTr="00A40204">
        <w:tc>
          <w:tcPr>
            <w:tcW w:w="2553" w:type="dxa"/>
          </w:tcPr>
          <w:p w14:paraId="3000F375" w14:textId="77777777" w:rsidR="0096359E" w:rsidRPr="00DD5B71" w:rsidRDefault="0096359E" w:rsidP="001E6F48">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2F889051" w14:textId="77777777" w:rsidR="0096359E" w:rsidRPr="008A1B93" w:rsidRDefault="0096359E"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96359E" w:rsidRPr="008A1B93" w14:paraId="5C2FFA4C" w14:textId="77777777" w:rsidTr="00A40204">
        <w:tc>
          <w:tcPr>
            <w:tcW w:w="2553" w:type="dxa"/>
          </w:tcPr>
          <w:p w14:paraId="3DF1537D" w14:textId="77777777" w:rsidR="0096359E" w:rsidRPr="000C4CBC" w:rsidRDefault="0096359E" w:rsidP="001E6F48">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6E1CA698" w14:textId="1D2EE7B0" w:rsidR="00740EB1" w:rsidRPr="00845366" w:rsidRDefault="00845366" w:rsidP="00845366">
            <w:pPr>
              <w:pStyle w:val="ListParagraph"/>
              <w:numPr>
                <w:ilvl w:val="0"/>
                <w:numId w:val="35"/>
              </w:numPr>
              <w:ind w:left="323"/>
              <w:jc w:val="both"/>
              <w:rPr>
                <w:rFonts w:ascii="Arial" w:hAnsi="Arial" w:cs="Arial"/>
                <w:szCs w:val="32"/>
                <w:lang w:val="en-US"/>
              </w:rPr>
            </w:pPr>
            <w:r>
              <w:rPr>
                <w:rFonts w:ascii="Arial" w:hAnsi="Arial" w:cs="Arial"/>
                <w:szCs w:val="32"/>
                <w:lang w:val="en-US"/>
              </w:rPr>
              <w:t>Preliminary 2020 Year End Results</w:t>
            </w:r>
          </w:p>
        </w:tc>
      </w:tr>
      <w:tr w:rsidR="00740EB1" w:rsidRPr="008A1B93" w14:paraId="30DA12ED" w14:textId="77777777" w:rsidTr="00A40204">
        <w:tc>
          <w:tcPr>
            <w:tcW w:w="2553" w:type="dxa"/>
          </w:tcPr>
          <w:p w14:paraId="38656396" w14:textId="312B1C14" w:rsidR="00740EB1" w:rsidRPr="000C4CBC" w:rsidRDefault="00740EB1" w:rsidP="001E6F48">
            <w:pPr>
              <w:jc w:val="both"/>
              <w:rPr>
                <w:rFonts w:ascii="Arial" w:hAnsi="Arial" w:cs="Arial"/>
                <w:b/>
                <w:szCs w:val="24"/>
              </w:rPr>
            </w:pPr>
            <w:r>
              <w:rPr>
                <w:rFonts w:ascii="Arial" w:hAnsi="Arial" w:cs="Arial"/>
                <w:b/>
                <w:szCs w:val="24"/>
              </w:rPr>
              <w:t>Confidential Attachments</w:t>
            </w:r>
          </w:p>
        </w:tc>
        <w:tc>
          <w:tcPr>
            <w:tcW w:w="5755" w:type="dxa"/>
          </w:tcPr>
          <w:p w14:paraId="24AA35AE" w14:textId="5707F11C" w:rsidR="00740EB1" w:rsidRDefault="00845366" w:rsidP="001E6F48">
            <w:pPr>
              <w:jc w:val="both"/>
              <w:rPr>
                <w:rFonts w:ascii="Arial" w:hAnsi="Arial" w:cs="Arial"/>
                <w:szCs w:val="32"/>
                <w:lang w:val="en-US"/>
              </w:rPr>
            </w:pPr>
            <w:r>
              <w:rPr>
                <w:rFonts w:ascii="Arial" w:hAnsi="Arial" w:cs="Arial"/>
                <w:szCs w:val="32"/>
                <w:lang w:val="en-US"/>
              </w:rPr>
              <w:t>Nil.</w:t>
            </w:r>
          </w:p>
        </w:tc>
      </w:tr>
    </w:tbl>
    <w:p w14:paraId="37A210CC" w14:textId="6A68174B" w:rsidR="0096359E" w:rsidRDefault="0096359E" w:rsidP="0096359E">
      <w:pPr>
        <w:jc w:val="both"/>
        <w:rPr>
          <w:rFonts w:ascii="Arial" w:hAnsi="Arial" w:cs="Arial"/>
          <w:bCs/>
        </w:rPr>
      </w:pPr>
    </w:p>
    <w:p w14:paraId="15BE52D8" w14:textId="150932C9" w:rsidR="00493AED" w:rsidRPr="00493AED" w:rsidRDefault="00493AED" w:rsidP="00493AED">
      <w:pPr>
        <w:jc w:val="both"/>
        <w:rPr>
          <w:rFonts w:ascii="Arial" w:hAnsi="Arial" w:cs="Arial"/>
          <w:b/>
          <w:szCs w:val="32"/>
          <w:lang w:val="en-US"/>
        </w:rPr>
      </w:pPr>
      <w:r w:rsidRPr="00493AED">
        <w:rPr>
          <w:rFonts w:ascii="Arial" w:hAnsi="Arial" w:cs="Arial"/>
          <w:b/>
          <w:szCs w:val="32"/>
          <w:lang w:val="en-US"/>
        </w:rPr>
        <w:t xml:space="preserve">Regulation 11(da) </w:t>
      </w:r>
      <w:r w:rsidR="00703B70">
        <w:rPr>
          <w:rFonts w:ascii="Arial" w:hAnsi="Arial" w:cs="Arial"/>
          <w:b/>
          <w:szCs w:val="32"/>
          <w:lang w:val="en-US"/>
        </w:rPr>
        <w:t>–</w:t>
      </w:r>
      <w:r w:rsidRPr="00493AED">
        <w:rPr>
          <w:rFonts w:ascii="Arial" w:hAnsi="Arial" w:cs="Arial"/>
          <w:b/>
          <w:szCs w:val="32"/>
          <w:lang w:val="en-US"/>
        </w:rPr>
        <w:t xml:space="preserve"> </w:t>
      </w:r>
      <w:r w:rsidR="00703B70">
        <w:rPr>
          <w:rFonts w:ascii="Arial" w:hAnsi="Arial" w:cs="Arial"/>
          <w:b/>
          <w:szCs w:val="32"/>
          <w:lang w:val="en-US"/>
        </w:rPr>
        <w:t xml:space="preserve">Not Applicable – Recommendation </w:t>
      </w:r>
      <w:proofErr w:type="spellStart"/>
      <w:r w:rsidR="00703B70">
        <w:rPr>
          <w:rFonts w:ascii="Arial" w:hAnsi="Arial" w:cs="Arial"/>
          <w:b/>
          <w:szCs w:val="32"/>
          <w:lang w:val="en-US"/>
        </w:rPr>
        <w:t>Adoped</w:t>
      </w:r>
      <w:proofErr w:type="spellEnd"/>
    </w:p>
    <w:p w14:paraId="417CF68B" w14:textId="77777777" w:rsidR="00493AED" w:rsidRDefault="00493AED" w:rsidP="00493AED">
      <w:pPr>
        <w:jc w:val="both"/>
        <w:rPr>
          <w:rFonts w:ascii="Arial" w:hAnsi="Arial" w:cs="Arial"/>
          <w:b/>
          <w:szCs w:val="32"/>
          <w:lang w:val="en-US"/>
        </w:rPr>
      </w:pPr>
    </w:p>
    <w:p w14:paraId="720B16AC" w14:textId="2221965E" w:rsidR="00493AED" w:rsidRPr="00147AEA" w:rsidRDefault="00493AED" w:rsidP="00493AED">
      <w:pPr>
        <w:jc w:val="both"/>
        <w:rPr>
          <w:rFonts w:ascii="Arial" w:hAnsi="Arial" w:cs="Arial"/>
          <w:szCs w:val="24"/>
        </w:rPr>
      </w:pPr>
      <w:r w:rsidRPr="00147AEA">
        <w:rPr>
          <w:rFonts w:ascii="Arial" w:hAnsi="Arial" w:cs="Arial"/>
          <w:szCs w:val="24"/>
        </w:rPr>
        <w:t>Moved –</w:t>
      </w:r>
      <w:r w:rsidR="00B469FC">
        <w:rPr>
          <w:rFonts w:ascii="Arial" w:hAnsi="Arial" w:cs="Arial"/>
          <w:szCs w:val="24"/>
        </w:rPr>
        <w:t xml:space="preserve"> Mr Setchell</w:t>
      </w:r>
    </w:p>
    <w:p w14:paraId="2E71BF12" w14:textId="4433512B" w:rsidR="00493AED" w:rsidRPr="00147AEA" w:rsidRDefault="00493AED" w:rsidP="00493AED">
      <w:pPr>
        <w:jc w:val="both"/>
        <w:rPr>
          <w:rFonts w:ascii="Arial" w:hAnsi="Arial" w:cs="Arial"/>
          <w:szCs w:val="24"/>
        </w:rPr>
      </w:pPr>
      <w:r w:rsidRPr="00147AEA">
        <w:rPr>
          <w:rFonts w:ascii="Arial" w:hAnsi="Arial" w:cs="Arial"/>
          <w:szCs w:val="24"/>
        </w:rPr>
        <w:t>Seconded – Councillor</w:t>
      </w:r>
      <w:r w:rsidR="00B469FC">
        <w:rPr>
          <w:rFonts w:ascii="Arial" w:hAnsi="Arial" w:cs="Arial"/>
          <w:szCs w:val="24"/>
        </w:rPr>
        <w:t xml:space="preserve"> Senathirajah</w:t>
      </w:r>
    </w:p>
    <w:p w14:paraId="5CBBCF4F" w14:textId="77777777" w:rsidR="00493AED" w:rsidRPr="00147AEA" w:rsidRDefault="00493AED" w:rsidP="00493AED">
      <w:pPr>
        <w:jc w:val="both"/>
        <w:rPr>
          <w:rFonts w:ascii="Arial" w:hAnsi="Arial" w:cs="Arial"/>
          <w:szCs w:val="24"/>
        </w:rPr>
      </w:pPr>
    </w:p>
    <w:p w14:paraId="2C0CE543" w14:textId="0F880BC0" w:rsidR="00493AED" w:rsidRPr="00147AEA" w:rsidRDefault="00493AED" w:rsidP="00493AED">
      <w:pPr>
        <w:jc w:val="both"/>
        <w:rPr>
          <w:rFonts w:ascii="Arial" w:hAnsi="Arial" w:cs="Arial"/>
          <w:b/>
          <w:szCs w:val="24"/>
        </w:rPr>
      </w:pPr>
      <w:r w:rsidRPr="00147AEA">
        <w:rPr>
          <w:rFonts w:ascii="Arial" w:hAnsi="Arial" w:cs="Arial"/>
          <w:b/>
          <w:szCs w:val="24"/>
        </w:rPr>
        <w:t xml:space="preserve">That the Recommendation to </w:t>
      </w:r>
      <w:r w:rsidR="00B469FC">
        <w:rPr>
          <w:rFonts w:ascii="Arial" w:hAnsi="Arial" w:cs="Arial"/>
          <w:b/>
          <w:szCs w:val="24"/>
        </w:rPr>
        <w:t>Committee</w:t>
      </w:r>
      <w:r w:rsidRPr="00147AEA">
        <w:rPr>
          <w:rFonts w:ascii="Arial" w:hAnsi="Arial" w:cs="Arial"/>
          <w:b/>
          <w:szCs w:val="24"/>
        </w:rPr>
        <w:t xml:space="preserve"> be adopted.</w:t>
      </w:r>
    </w:p>
    <w:p w14:paraId="05C413D6" w14:textId="77777777" w:rsidR="00493AED" w:rsidRPr="00147AEA" w:rsidRDefault="00493AED" w:rsidP="00493AED">
      <w:pPr>
        <w:jc w:val="both"/>
        <w:rPr>
          <w:rFonts w:ascii="Arial" w:hAnsi="Arial" w:cs="Arial"/>
          <w:szCs w:val="24"/>
        </w:rPr>
      </w:pPr>
      <w:r w:rsidRPr="00147AEA">
        <w:rPr>
          <w:rFonts w:ascii="Arial" w:hAnsi="Arial" w:cs="Arial"/>
          <w:szCs w:val="24"/>
        </w:rPr>
        <w:t>(Printed below for ease of reference)</w:t>
      </w:r>
    </w:p>
    <w:p w14:paraId="4DBFCA15" w14:textId="7ACACCA8" w:rsidR="0065425E" w:rsidRPr="004C193E" w:rsidRDefault="0065425E" w:rsidP="00D803F3">
      <w:pPr>
        <w:jc w:val="right"/>
        <w:rPr>
          <w:rFonts w:ascii="Arial" w:hAnsi="Arial" w:cs="Arial"/>
          <w:b/>
          <w:szCs w:val="24"/>
        </w:rPr>
      </w:pPr>
      <w:r w:rsidRPr="004C193E">
        <w:rPr>
          <w:rFonts w:ascii="Arial" w:hAnsi="Arial" w:cs="Arial"/>
          <w:b/>
          <w:szCs w:val="24"/>
        </w:rPr>
        <w:t xml:space="preserve">CARRIED UNANIMOUSLY </w:t>
      </w:r>
      <w:r>
        <w:rPr>
          <w:rFonts w:ascii="Arial" w:hAnsi="Arial" w:cs="Arial"/>
          <w:b/>
          <w:szCs w:val="24"/>
        </w:rPr>
        <w:t>7</w:t>
      </w:r>
      <w:r w:rsidRPr="004C193E">
        <w:rPr>
          <w:rFonts w:ascii="Arial" w:hAnsi="Arial" w:cs="Arial"/>
          <w:b/>
          <w:szCs w:val="24"/>
        </w:rPr>
        <w:t>/-</w:t>
      </w:r>
    </w:p>
    <w:p w14:paraId="12CAB1F6" w14:textId="6BF915A2" w:rsidR="00493AED" w:rsidRPr="00493AED" w:rsidRDefault="00493AED" w:rsidP="00493AED">
      <w:pPr>
        <w:jc w:val="right"/>
        <w:rPr>
          <w:rFonts w:ascii="Arial" w:hAnsi="Arial" w:cs="Arial"/>
          <w:b/>
          <w:szCs w:val="24"/>
        </w:rPr>
      </w:pPr>
    </w:p>
    <w:p w14:paraId="75AC7201" w14:textId="77777777" w:rsidR="00555F95" w:rsidRDefault="00555F95" w:rsidP="00555F95">
      <w:pPr>
        <w:jc w:val="both"/>
        <w:rPr>
          <w:rFonts w:ascii="Arial" w:hAnsi="Arial" w:cs="Arial"/>
          <w:b/>
          <w:szCs w:val="32"/>
          <w:lang w:val="en-US"/>
        </w:rPr>
      </w:pPr>
    </w:p>
    <w:p w14:paraId="739E7A9C" w14:textId="1DE507C5" w:rsidR="00555F95" w:rsidRDefault="00703B70" w:rsidP="00555F95">
      <w:pPr>
        <w:jc w:val="both"/>
        <w:rPr>
          <w:rFonts w:ascii="Arial" w:hAnsi="Arial" w:cs="Arial"/>
          <w:b/>
          <w:szCs w:val="32"/>
          <w:lang w:val="en-US"/>
        </w:rPr>
      </w:pPr>
      <w:r>
        <w:rPr>
          <w:rFonts w:ascii="Arial" w:hAnsi="Arial" w:cs="Arial"/>
          <w:b/>
          <w:noProof/>
          <w:szCs w:val="24"/>
        </w:rPr>
        <mc:AlternateContent>
          <mc:Choice Requires="wps">
            <w:drawing>
              <wp:anchor distT="0" distB="0" distL="114300" distR="114300" simplePos="0" relativeHeight="251671552" behindDoc="1" locked="0" layoutInCell="1" allowOverlap="1" wp14:anchorId="20ACD8F4" wp14:editId="7667D439">
                <wp:simplePos x="0" y="0"/>
                <wp:positionH relativeFrom="margin">
                  <wp:align>left</wp:align>
                </wp:positionH>
                <wp:positionV relativeFrom="paragraph">
                  <wp:posOffset>174800</wp:posOffset>
                </wp:positionV>
                <wp:extent cx="5328285" cy="798786"/>
                <wp:effectExtent l="0" t="0" r="5715" b="1905"/>
                <wp:wrapNone/>
                <wp:docPr id="8" name="Rectangle 8"/>
                <wp:cNvGraphicFramePr/>
                <a:graphic xmlns:a="http://schemas.openxmlformats.org/drawingml/2006/main">
                  <a:graphicData uri="http://schemas.microsoft.com/office/word/2010/wordprocessingShape">
                    <wps:wsp>
                      <wps:cNvSpPr/>
                      <wps:spPr>
                        <a:xfrm>
                          <a:off x="0" y="0"/>
                          <a:ext cx="5328285" cy="79878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7B3F3" id="Rectangle 8" o:spid="_x0000_s1026" style="position:absolute;margin-left:0;margin-top:13.75pt;width:419.55pt;height:62.9pt;z-index:-2516449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" fillcolor="#bfbfbf [2412]" stroked="f" strokeweight="2pt">
                <w10:wrap anchorx="margin"/>
              </v:rect>
            </w:pict>
          </mc:Fallback>
        </mc:AlternateContent>
      </w:r>
    </w:p>
    <w:p w14:paraId="21D2A264" w14:textId="31156C35" w:rsidR="00555F95" w:rsidRPr="00AD73CC" w:rsidRDefault="00703B70" w:rsidP="00555F95">
      <w:pPr>
        <w:jc w:val="both"/>
        <w:rPr>
          <w:rFonts w:ascii="Arial" w:hAnsi="Arial" w:cs="Arial"/>
          <w:b/>
          <w:sz w:val="28"/>
          <w:szCs w:val="32"/>
          <w:lang w:val="en-US"/>
        </w:rPr>
      </w:pPr>
      <w:r>
        <w:rPr>
          <w:rFonts w:ascii="Arial" w:hAnsi="Arial" w:cs="Arial"/>
          <w:b/>
          <w:sz w:val="28"/>
          <w:szCs w:val="32"/>
          <w:lang w:val="en-US"/>
        </w:rPr>
        <w:t xml:space="preserve">Committee Recommendation / </w:t>
      </w:r>
      <w:r w:rsidR="00555F95" w:rsidRPr="00AD73CC">
        <w:rPr>
          <w:rFonts w:ascii="Arial" w:hAnsi="Arial" w:cs="Arial"/>
          <w:b/>
          <w:sz w:val="28"/>
          <w:szCs w:val="32"/>
          <w:lang w:val="en-US"/>
        </w:rPr>
        <w:t>Recommendation to Committee</w:t>
      </w:r>
    </w:p>
    <w:p w14:paraId="28ACA993" w14:textId="77777777" w:rsidR="00555F95" w:rsidRPr="00AD73CC" w:rsidRDefault="00555F95" w:rsidP="00555F95">
      <w:pPr>
        <w:jc w:val="both"/>
        <w:rPr>
          <w:rFonts w:ascii="Arial" w:hAnsi="Arial" w:cs="Arial"/>
          <w:b/>
          <w:szCs w:val="32"/>
          <w:lang w:val="en-US"/>
        </w:rPr>
      </w:pPr>
    </w:p>
    <w:p w14:paraId="2063B29A" w14:textId="4D8DEF67" w:rsidR="00555F95" w:rsidRPr="00330C73" w:rsidRDefault="00555F95" w:rsidP="00555F95">
      <w:pPr>
        <w:jc w:val="both"/>
        <w:rPr>
          <w:rFonts w:ascii="Arial" w:hAnsi="Arial" w:cs="Arial"/>
          <w:b/>
          <w:szCs w:val="24"/>
        </w:rPr>
      </w:pPr>
      <w:r w:rsidRPr="000F4E71">
        <w:rPr>
          <w:rFonts w:ascii="Arial" w:hAnsi="Arial" w:cs="Arial"/>
          <w:b/>
          <w:szCs w:val="32"/>
          <w:lang w:val="en-US"/>
        </w:rPr>
        <w:t>Council</w:t>
      </w:r>
      <w:r w:rsidR="00B469FC">
        <w:rPr>
          <w:rFonts w:ascii="Arial" w:hAnsi="Arial" w:cs="Arial"/>
          <w:b/>
          <w:szCs w:val="32"/>
          <w:lang w:val="en-US"/>
        </w:rPr>
        <w:t xml:space="preserve"> n</w:t>
      </w:r>
      <w:proofErr w:type="spellStart"/>
      <w:r w:rsidRPr="000F4E71">
        <w:rPr>
          <w:rFonts w:ascii="Arial" w:hAnsi="Arial" w:cs="Arial"/>
          <w:b/>
          <w:szCs w:val="24"/>
        </w:rPr>
        <w:t>otes</w:t>
      </w:r>
      <w:proofErr w:type="spellEnd"/>
      <w:r w:rsidRPr="000F4E71">
        <w:rPr>
          <w:rFonts w:ascii="Arial" w:hAnsi="Arial" w:cs="Arial"/>
          <w:b/>
          <w:szCs w:val="24"/>
        </w:rPr>
        <w:t xml:space="preserve"> the </w:t>
      </w:r>
      <w:r>
        <w:rPr>
          <w:rFonts w:ascii="Arial" w:hAnsi="Arial" w:cs="Arial"/>
          <w:b/>
          <w:szCs w:val="24"/>
        </w:rPr>
        <w:t>preliminary year end results for financial year 2019/20 based on transactions recorded as of 24 August 2020.</w:t>
      </w:r>
    </w:p>
    <w:p w14:paraId="2BC77D56" w14:textId="0E9EF6F6" w:rsidR="00555F95" w:rsidRDefault="00555F95" w:rsidP="00555F95">
      <w:pPr>
        <w:jc w:val="both"/>
        <w:rPr>
          <w:rFonts w:ascii="Arial" w:hAnsi="Arial" w:cs="Arial"/>
          <w:b/>
          <w:szCs w:val="32"/>
          <w:lang w:val="en-US"/>
        </w:rPr>
      </w:pPr>
    </w:p>
    <w:p w14:paraId="0374F391" w14:textId="38B0BDFE" w:rsidR="00493AED" w:rsidRDefault="00493AED" w:rsidP="00555F95">
      <w:pPr>
        <w:jc w:val="both"/>
        <w:rPr>
          <w:rFonts w:ascii="Arial" w:hAnsi="Arial" w:cs="Arial"/>
          <w:b/>
          <w:szCs w:val="32"/>
          <w:lang w:val="en-US"/>
        </w:rPr>
      </w:pPr>
    </w:p>
    <w:p w14:paraId="0DDE6299" w14:textId="77777777" w:rsidR="00493AED" w:rsidRPr="00AD73CC" w:rsidRDefault="00493AED" w:rsidP="00493AED">
      <w:pPr>
        <w:jc w:val="both"/>
        <w:rPr>
          <w:rFonts w:ascii="Arial" w:hAnsi="Arial" w:cs="Arial"/>
          <w:b/>
          <w:sz w:val="28"/>
          <w:szCs w:val="32"/>
          <w:lang w:val="en-US"/>
        </w:rPr>
      </w:pPr>
      <w:r w:rsidRPr="00AD73CC">
        <w:rPr>
          <w:rFonts w:ascii="Arial" w:hAnsi="Arial" w:cs="Arial"/>
          <w:b/>
          <w:sz w:val="28"/>
          <w:szCs w:val="32"/>
          <w:lang w:val="en-US"/>
        </w:rPr>
        <w:t>Executive Summary</w:t>
      </w:r>
    </w:p>
    <w:p w14:paraId="2779355D" w14:textId="77777777" w:rsidR="00493AED" w:rsidRPr="00AD73CC" w:rsidRDefault="00493AED" w:rsidP="00493AED">
      <w:pPr>
        <w:jc w:val="both"/>
        <w:rPr>
          <w:rFonts w:ascii="Arial" w:hAnsi="Arial" w:cs="Arial"/>
          <w:b/>
          <w:szCs w:val="32"/>
          <w:lang w:val="en-US"/>
        </w:rPr>
      </w:pPr>
    </w:p>
    <w:p w14:paraId="700109F2" w14:textId="77777777" w:rsidR="00493AED" w:rsidRPr="00330C73" w:rsidRDefault="00493AED" w:rsidP="00493AED">
      <w:pPr>
        <w:jc w:val="both"/>
        <w:rPr>
          <w:rFonts w:ascii="Arial" w:hAnsi="Arial" w:cs="Arial"/>
          <w:bCs/>
          <w:szCs w:val="32"/>
          <w:lang w:val="en-US"/>
        </w:rPr>
      </w:pPr>
      <w:r w:rsidRPr="00C21CB5">
        <w:rPr>
          <w:rFonts w:ascii="Arial" w:hAnsi="Arial" w:cs="Arial"/>
          <w:szCs w:val="24"/>
          <w:lang w:val="en-US"/>
        </w:rPr>
        <w:t xml:space="preserve">The purpose of this report is to </w:t>
      </w:r>
      <w:r>
        <w:rPr>
          <w:rFonts w:ascii="Arial" w:hAnsi="Arial" w:cs="Arial"/>
          <w:szCs w:val="24"/>
          <w:lang w:val="en-US"/>
        </w:rPr>
        <w:t>update</w:t>
      </w:r>
      <w:r w:rsidRPr="00C21CB5">
        <w:rPr>
          <w:rFonts w:ascii="Arial" w:hAnsi="Arial" w:cs="Arial"/>
          <w:szCs w:val="24"/>
          <w:lang w:val="en-US"/>
        </w:rPr>
        <w:t xml:space="preserve"> </w:t>
      </w:r>
      <w:r>
        <w:rPr>
          <w:rFonts w:ascii="Arial" w:hAnsi="Arial" w:cs="Arial"/>
          <w:szCs w:val="24"/>
          <w:lang w:val="en-US"/>
        </w:rPr>
        <w:t>the Audit &amp; Risk Committee</w:t>
      </w:r>
      <w:r w:rsidRPr="00C21CB5">
        <w:rPr>
          <w:rFonts w:ascii="Arial" w:hAnsi="Arial" w:cs="Arial"/>
          <w:szCs w:val="24"/>
          <w:lang w:val="en-US"/>
        </w:rPr>
        <w:t xml:space="preserve"> </w:t>
      </w:r>
      <w:r>
        <w:rPr>
          <w:rFonts w:ascii="Arial" w:hAnsi="Arial" w:cs="Arial"/>
          <w:szCs w:val="24"/>
          <w:lang w:val="en-US"/>
        </w:rPr>
        <w:t>of the preliminary year end results for financial year 2019/20 based on transactions recorded as of 24 August 2020.</w:t>
      </w:r>
    </w:p>
    <w:p w14:paraId="6F759B94" w14:textId="77777777" w:rsidR="00493AED" w:rsidRDefault="00493AED" w:rsidP="00555F95">
      <w:pPr>
        <w:jc w:val="both"/>
        <w:rPr>
          <w:rFonts w:ascii="Arial" w:hAnsi="Arial" w:cs="Arial"/>
          <w:b/>
          <w:szCs w:val="32"/>
          <w:lang w:val="en-US"/>
        </w:rPr>
      </w:pPr>
    </w:p>
    <w:p w14:paraId="0D672CBA" w14:textId="77777777" w:rsidR="00555F95" w:rsidRPr="00AD73CC" w:rsidRDefault="00555F95" w:rsidP="00555F95">
      <w:pPr>
        <w:jc w:val="both"/>
        <w:rPr>
          <w:rFonts w:ascii="Arial" w:hAnsi="Arial" w:cs="Arial"/>
          <w:b/>
          <w:szCs w:val="32"/>
          <w:lang w:val="en-US"/>
        </w:rPr>
      </w:pPr>
    </w:p>
    <w:p w14:paraId="1F201959" w14:textId="77777777" w:rsidR="00555F95" w:rsidRPr="00AD73CC" w:rsidRDefault="00555F95" w:rsidP="00555F95">
      <w:pPr>
        <w:jc w:val="both"/>
        <w:rPr>
          <w:rFonts w:ascii="Arial" w:hAnsi="Arial" w:cs="Arial"/>
          <w:b/>
          <w:sz w:val="28"/>
          <w:szCs w:val="32"/>
          <w:lang w:val="en-US"/>
        </w:rPr>
      </w:pPr>
      <w:r>
        <w:rPr>
          <w:rFonts w:ascii="Arial" w:hAnsi="Arial" w:cs="Arial"/>
          <w:b/>
          <w:sz w:val="28"/>
          <w:szCs w:val="32"/>
          <w:lang w:val="en-US"/>
        </w:rPr>
        <w:t>Discussion/Overview</w:t>
      </w:r>
    </w:p>
    <w:p w14:paraId="2D791B4A" w14:textId="77777777" w:rsidR="00555F95" w:rsidRDefault="00555F95" w:rsidP="00555F95">
      <w:pPr>
        <w:jc w:val="both"/>
        <w:rPr>
          <w:rFonts w:ascii="Arial" w:hAnsi="Arial" w:cs="Arial"/>
          <w:szCs w:val="32"/>
          <w:lang w:val="en-US"/>
        </w:rPr>
      </w:pPr>
    </w:p>
    <w:p w14:paraId="1A18A2F4" w14:textId="77777777" w:rsidR="00555F95" w:rsidRDefault="00555F95" w:rsidP="00555F95">
      <w:pPr>
        <w:jc w:val="both"/>
        <w:rPr>
          <w:rFonts w:ascii="Arial" w:hAnsi="Arial" w:cs="Arial"/>
          <w:szCs w:val="24"/>
          <w:lang w:val="en-US"/>
        </w:rPr>
      </w:pPr>
      <w:r>
        <w:rPr>
          <w:rFonts w:ascii="Arial" w:hAnsi="Arial" w:cs="Arial"/>
          <w:szCs w:val="32"/>
          <w:lang w:val="en-US"/>
        </w:rPr>
        <w:t>The draft financial statements for 2019/20 are in the process of being finalised. The deadline to submit the draft financial statements to the auditors is 30 September 2020 in accordance with the Local Government Act 1995 – Sect 6.4. The audit of the draft financial statement by the auditors is planned for October 2020.</w:t>
      </w:r>
    </w:p>
    <w:p w14:paraId="3E301F8A" w14:textId="77777777" w:rsidR="00555F95" w:rsidRDefault="00555F95" w:rsidP="00555F95">
      <w:pPr>
        <w:jc w:val="both"/>
        <w:rPr>
          <w:rFonts w:ascii="Arial" w:hAnsi="Arial" w:cs="Arial"/>
          <w:szCs w:val="24"/>
          <w:lang w:val="en-US"/>
        </w:rPr>
      </w:pPr>
    </w:p>
    <w:p w14:paraId="5736D41D" w14:textId="77777777" w:rsidR="00555F95" w:rsidRDefault="00555F95" w:rsidP="00555F95">
      <w:pPr>
        <w:jc w:val="both"/>
        <w:rPr>
          <w:rFonts w:ascii="Arial" w:hAnsi="Arial" w:cs="Arial"/>
          <w:szCs w:val="32"/>
          <w:lang w:val="en-US"/>
        </w:rPr>
      </w:pPr>
      <w:r>
        <w:rPr>
          <w:rFonts w:ascii="Arial" w:hAnsi="Arial" w:cs="Arial"/>
          <w:szCs w:val="32"/>
          <w:lang w:val="en-US"/>
        </w:rPr>
        <w:t xml:space="preserve">All invoices received for the financial year 2019/20 subsequent to 30 June 2020 have entered in the accounting system. There are further transactions that have to be computed manually to enter in the accounting system for </w:t>
      </w:r>
      <w:proofErr w:type="spellStart"/>
      <w:r>
        <w:rPr>
          <w:rFonts w:ascii="Arial" w:hAnsi="Arial" w:cs="Arial"/>
          <w:szCs w:val="32"/>
          <w:lang w:val="en-US"/>
        </w:rPr>
        <w:t>eg</w:t>
      </w:r>
      <w:proofErr w:type="spellEnd"/>
      <w:r>
        <w:rPr>
          <w:rFonts w:ascii="Arial" w:hAnsi="Arial" w:cs="Arial"/>
          <w:szCs w:val="32"/>
          <w:lang w:val="en-US"/>
        </w:rPr>
        <w:t xml:space="preserve"> the </w:t>
      </w:r>
      <w:r>
        <w:rPr>
          <w:rFonts w:ascii="Arial" w:hAnsi="Arial" w:cs="Arial"/>
          <w:szCs w:val="32"/>
          <w:lang w:val="en-US"/>
        </w:rPr>
        <w:lastRenderedPageBreak/>
        <w:t>computation of liability for long service leave and annual leave which are in the process of being computed. Due the change in the accounting standards with effect from 1 July 2019, further checks and balances are being carried out to ensure that all affected transactions are accounted for correctly.</w:t>
      </w:r>
    </w:p>
    <w:p w14:paraId="6D743459" w14:textId="77777777" w:rsidR="00555F95" w:rsidRDefault="00555F95" w:rsidP="00555F95">
      <w:pPr>
        <w:jc w:val="both"/>
        <w:rPr>
          <w:rFonts w:ascii="Arial" w:hAnsi="Arial" w:cs="Arial"/>
          <w:szCs w:val="32"/>
          <w:lang w:val="en-US"/>
        </w:rPr>
      </w:pPr>
    </w:p>
    <w:p w14:paraId="1E09360B" w14:textId="77777777" w:rsidR="00555F95" w:rsidRDefault="00555F95" w:rsidP="00555F95">
      <w:pPr>
        <w:jc w:val="both"/>
        <w:rPr>
          <w:rFonts w:ascii="Arial" w:hAnsi="Arial" w:cs="Arial"/>
          <w:szCs w:val="32"/>
          <w:lang w:val="en-US"/>
        </w:rPr>
      </w:pPr>
      <w:r>
        <w:rPr>
          <w:rFonts w:ascii="Arial" w:hAnsi="Arial" w:cs="Arial"/>
          <w:szCs w:val="32"/>
          <w:lang w:val="en-US"/>
        </w:rPr>
        <w:t xml:space="preserve">A comparison between the mid-year budget, the forecast and the actual year to-date (as </w:t>
      </w:r>
      <w:proofErr w:type="gramStart"/>
      <w:r>
        <w:rPr>
          <w:rFonts w:ascii="Arial" w:hAnsi="Arial" w:cs="Arial"/>
          <w:szCs w:val="32"/>
          <w:lang w:val="en-US"/>
        </w:rPr>
        <w:t>at</w:t>
      </w:r>
      <w:proofErr w:type="gramEnd"/>
      <w:r>
        <w:rPr>
          <w:rFonts w:ascii="Arial" w:hAnsi="Arial" w:cs="Arial"/>
          <w:szCs w:val="32"/>
          <w:lang w:val="en-US"/>
        </w:rPr>
        <w:t xml:space="preserve"> 24 August 2020) and are provided in the attachment. As stated above, there are further adjustments that are being made to the financial statements which will affect the statements.</w:t>
      </w:r>
    </w:p>
    <w:p w14:paraId="4E6FD2E5" w14:textId="77777777" w:rsidR="00493AED" w:rsidRDefault="00493AED" w:rsidP="00555F95">
      <w:pPr>
        <w:jc w:val="both"/>
        <w:rPr>
          <w:rFonts w:ascii="Arial" w:hAnsi="Arial" w:cs="Arial"/>
          <w:b/>
          <w:sz w:val="28"/>
          <w:szCs w:val="32"/>
          <w:lang w:val="en-US"/>
        </w:rPr>
      </w:pPr>
    </w:p>
    <w:p w14:paraId="3FA40D9C" w14:textId="7BC4F820" w:rsidR="00555F95" w:rsidRPr="00AD73CC" w:rsidRDefault="00555F95" w:rsidP="00555F95">
      <w:pPr>
        <w:jc w:val="both"/>
        <w:rPr>
          <w:rFonts w:ascii="Arial" w:hAnsi="Arial" w:cs="Arial"/>
          <w:b/>
          <w:sz w:val="28"/>
          <w:szCs w:val="32"/>
          <w:lang w:val="en-US"/>
        </w:rPr>
      </w:pPr>
      <w:r w:rsidRPr="00AD73CC">
        <w:rPr>
          <w:rFonts w:ascii="Arial" w:hAnsi="Arial" w:cs="Arial"/>
          <w:b/>
          <w:sz w:val="28"/>
          <w:szCs w:val="32"/>
          <w:lang w:val="en-US"/>
        </w:rPr>
        <w:t>Consultation</w:t>
      </w:r>
    </w:p>
    <w:p w14:paraId="13AAEAD2" w14:textId="77777777" w:rsidR="00555F95" w:rsidRPr="00AD73CC" w:rsidRDefault="00555F95" w:rsidP="00555F95">
      <w:pPr>
        <w:jc w:val="both"/>
        <w:rPr>
          <w:rFonts w:ascii="Arial" w:hAnsi="Arial" w:cs="Arial"/>
          <w:b/>
          <w:szCs w:val="32"/>
          <w:lang w:val="en-US"/>
        </w:rPr>
      </w:pPr>
    </w:p>
    <w:p w14:paraId="1EFF4944" w14:textId="77777777" w:rsidR="00555F95" w:rsidRPr="00AD73CC" w:rsidRDefault="00555F95" w:rsidP="00555F95">
      <w:pPr>
        <w:jc w:val="both"/>
        <w:rPr>
          <w:rFonts w:ascii="Arial" w:hAnsi="Arial" w:cs="Arial"/>
          <w:szCs w:val="32"/>
          <w:lang w:val="en-US"/>
        </w:rPr>
      </w:pPr>
      <w:r>
        <w:rPr>
          <w:rFonts w:ascii="Arial" w:hAnsi="Arial" w:cs="Arial"/>
          <w:szCs w:val="32"/>
          <w:lang w:val="en-US"/>
        </w:rPr>
        <w:t>Not applicable.</w:t>
      </w:r>
    </w:p>
    <w:p w14:paraId="42AA7A6A" w14:textId="77777777" w:rsidR="00555F95" w:rsidRDefault="00555F95" w:rsidP="00555F95">
      <w:pPr>
        <w:jc w:val="both"/>
        <w:rPr>
          <w:rFonts w:ascii="Arial" w:hAnsi="Arial" w:cs="Arial"/>
          <w:szCs w:val="32"/>
          <w:lang w:val="en-US"/>
        </w:rPr>
      </w:pPr>
    </w:p>
    <w:p w14:paraId="2126FDA4" w14:textId="77777777" w:rsidR="00555F95" w:rsidRDefault="00555F95" w:rsidP="00555F95">
      <w:pPr>
        <w:jc w:val="both"/>
        <w:rPr>
          <w:rFonts w:ascii="Arial" w:hAnsi="Arial" w:cs="Arial"/>
          <w:szCs w:val="32"/>
          <w:lang w:val="en-US"/>
        </w:rPr>
      </w:pPr>
    </w:p>
    <w:p w14:paraId="6FDD3AD7" w14:textId="77777777" w:rsidR="00555F95" w:rsidRPr="004E7363" w:rsidRDefault="00555F95" w:rsidP="00555F95">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15274823" w14:textId="77777777" w:rsidR="00555F95" w:rsidRPr="00A92B37" w:rsidRDefault="00555F95" w:rsidP="00555F95">
      <w:pPr>
        <w:jc w:val="both"/>
        <w:rPr>
          <w:rFonts w:ascii="Arial" w:hAnsi="Arial" w:cs="Arial"/>
          <w:szCs w:val="32"/>
          <w:highlight w:val="red"/>
          <w:lang w:val="en-US"/>
        </w:rPr>
      </w:pPr>
    </w:p>
    <w:p w14:paraId="1F072E46" w14:textId="19347D10" w:rsidR="00555F95" w:rsidRDefault="00555F95" w:rsidP="00555F95">
      <w:pPr>
        <w:jc w:val="both"/>
        <w:rPr>
          <w:rFonts w:ascii="Arial" w:hAnsi="Arial" w:cs="Arial"/>
          <w:b/>
          <w:bCs/>
          <w:szCs w:val="32"/>
          <w:lang w:val="en-US"/>
        </w:rPr>
      </w:pPr>
      <w:r w:rsidRPr="00D171E5">
        <w:rPr>
          <w:rFonts w:ascii="Arial" w:hAnsi="Arial" w:cs="Arial"/>
          <w:b/>
          <w:bCs/>
          <w:szCs w:val="32"/>
          <w:lang w:val="en-US"/>
        </w:rPr>
        <w:t xml:space="preserve">How well does it fit with our strategic direction? </w:t>
      </w:r>
    </w:p>
    <w:p w14:paraId="0DAE80F1" w14:textId="77777777" w:rsidR="00555F95" w:rsidRPr="00D171E5" w:rsidRDefault="00555F95" w:rsidP="00555F95">
      <w:pPr>
        <w:jc w:val="both"/>
        <w:rPr>
          <w:rFonts w:ascii="Arial" w:hAnsi="Arial" w:cs="Arial"/>
          <w:b/>
          <w:bCs/>
          <w:szCs w:val="32"/>
          <w:lang w:val="en-US"/>
        </w:rPr>
      </w:pPr>
    </w:p>
    <w:p w14:paraId="7186F8D0" w14:textId="77777777" w:rsidR="00555F95" w:rsidRPr="00D171E5" w:rsidRDefault="00555F95" w:rsidP="00555F95">
      <w:pPr>
        <w:jc w:val="both"/>
        <w:rPr>
          <w:rFonts w:ascii="Arial" w:hAnsi="Arial" w:cs="Arial"/>
          <w:szCs w:val="32"/>
          <w:lang w:val="en-US"/>
        </w:rPr>
      </w:pPr>
      <w:r w:rsidRPr="00D171E5">
        <w:rPr>
          <w:rFonts w:ascii="Arial" w:hAnsi="Arial" w:cs="Arial"/>
          <w:szCs w:val="32"/>
          <w:lang w:val="en-US"/>
        </w:rPr>
        <w:t xml:space="preserve">The </w:t>
      </w:r>
      <w:r>
        <w:rPr>
          <w:rFonts w:ascii="Arial" w:hAnsi="Arial" w:cs="Arial"/>
          <w:szCs w:val="32"/>
          <w:lang w:val="en-US"/>
        </w:rPr>
        <w:t>preparation of the draft financial statements for 2019/20</w:t>
      </w:r>
      <w:r w:rsidRPr="00D171E5">
        <w:rPr>
          <w:rFonts w:ascii="Arial" w:hAnsi="Arial" w:cs="Arial"/>
          <w:szCs w:val="32"/>
          <w:lang w:val="en-US"/>
        </w:rPr>
        <w:t xml:space="preserve"> is in line with the City’s strategic direction which </w:t>
      </w:r>
      <w:r>
        <w:rPr>
          <w:rFonts w:ascii="Arial" w:hAnsi="Arial" w:cs="Arial"/>
          <w:szCs w:val="32"/>
          <w:lang w:val="en-US"/>
        </w:rPr>
        <w:t>are prepared in accordance with the legislations and accounting standards ensuring a true and fair representation of the City’s financial undertakings.</w:t>
      </w:r>
    </w:p>
    <w:p w14:paraId="6204250B" w14:textId="77777777" w:rsidR="00555F95" w:rsidRPr="00A92B37" w:rsidRDefault="00555F95" w:rsidP="00555F95">
      <w:pPr>
        <w:jc w:val="both"/>
        <w:rPr>
          <w:rFonts w:ascii="Arial" w:hAnsi="Arial" w:cs="Arial"/>
          <w:szCs w:val="32"/>
          <w:highlight w:val="yellow"/>
          <w:lang w:val="en-US"/>
        </w:rPr>
      </w:pPr>
    </w:p>
    <w:p w14:paraId="540DFCF9" w14:textId="7A9564E1" w:rsidR="00555F95" w:rsidRDefault="00555F95" w:rsidP="00555F95">
      <w:pPr>
        <w:jc w:val="both"/>
        <w:rPr>
          <w:rFonts w:ascii="Arial" w:hAnsi="Arial" w:cs="Arial"/>
          <w:b/>
          <w:bCs/>
          <w:szCs w:val="32"/>
          <w:lang w:val="en-US"/>
        </w:rPr>
      </w:pPr>
      <w:r w:rsidRPr="00D171E5">
        <w:rPr>
          <w:rFonts w:ascii="Arial" w:hAnsi="Arial" w:cs="Arial"/>
          <w:b/>
          <w:bCs/>
          <w:szCs w:val="32"/>
          <w:lang w:val="en-US"/>
        </w:rPr>
        <w:t xml:space="preserve">Who benefits? </w:t>
      </w:r>
    </w:p>
    <w:p w14:paraId="504C08F1" w14:textId="77777777" w:rsidR="00555F95" w:rsidRPr="00D171E5" w:rsidRDefault="00555F95" w:rsidP="00555F95">
      <w:pPr>
        <w:jc w:val="both"/>
        <w:rPr>
          <w:rFonts w:ascii="Arial" w:hAnsi="Arial" w:cs="Arial"/>
          <w:b/>
          <w:bCs/>
          <w:szCs w:val="32"/>
          <w:lang w:val="en-US"/>
        </w:rPr>
      </w:pPr>
    </w:p>
    <w:p w14:paraId="37AEBE77" w14:textId="77777777" w:rsidR="00555F95" w:rsidRDefault="00555F95" w:rsidP="00555F95">
      <w:pPr>
        <w:jc w:val="both"/>
        <w:rPr>
          <w:rFonts w:ascii="Arial" w:hAnsi="Arial" w:cs="Arial"/>
          <w:szCs w:val="32"/>
          <w:lang w:val="en-US"/>
        </w:rPr>
      </w:pPr>
      <w:r>
        <w:rPr>
          <w:rFonts w:ascii="Arial" w:hAnsi="Arial" w:cs="Arial"/>
          <w:szCs w:val="32"/>
          <w:lang w:val="en-US"/>
        </w:rPr>
        <w:t xml:space="preserve">The community benefits as the financials of the City </w:t>
      </w:r>
      <w:bookmarkStart w:id="30" w:name="_Hlk49248011"/>
      <w:r>
        <w:rPr>
          <w:rFonts w:ascii="Arial" w:hAnsi="Arial" w:cs="Arial"/>
          <w:szCs w:val="32"/>
          <w:lang w:val="en-US"/>
        </w:rPr>
        <w:t xml:space="preserve">are prepared in accordance with the legislations and accounting standards ensuring a true and fair representation of the City’s financial undertakings. </w:t>
      </w:r>
      <w:bookmarkEnd w:id="30"/>
    </w:p>
    <w:p w14:paraId="45CDA52F" w14:textId="77777777" w:rsidR="00555F95" w:rsidRDefault="00555F95" w:rsidP="00555F95">
      <w:pPr>
        <w:jc w:val="both"/>
        <w:rPr>
          <w:rFonts w:ascii="Arial" w:hAnsi="Arial" w:cs="Arial"/>
          <w:szCs w:val="32"/>
          <w:lang w:val="en-US"/>
        </w:rPr>
      </w:pPr>
    </w:p>
    <w:p w14:paraId="7D46E0A0" w14:textId="0FFFF379" w:rsidR="00555F95" w:rsidRDefault="00555F95" w:rsidP="00555F95">
      <w:pPr>
        <w:jc w:val="both"/>
        <w:rPr>
          <w:rFonts w:ascii="Arial" w:hAnsi="Arial" w:cs="Arial"/>
          <w:b/>
          <w:bCs/>
          <w:szCs w:val="32"/>
          <w:lang w:val="en-US"/>
        </w:rPr>
      </w:pPr>
      <w:r w:rsidRPr="00D171E5">
        <w:rPr>
          <w:rFonts w:ascii="Arial" w:hAnsi="Arial" w:cs="Arial"/>
          <w:b/>
          <w:bCs/>
          <w:szCs w:val="32"/>
          <w:lang w:val="en-US"/>
        </w:rPr>
        <w:t>Does it involve a tolerable risk?</w:t>
      </w:r>
    </w:p>
    <w:p w14:paraId="692C2E57" w14:textId="77777777" w:rsidR="00555F95" w:rsidRPr="00D171E5" w:rsidRDefault="00555F95" w:rsidP="00555F95">
      <w:pPr>
        <w:jc w:val="both"/>
        <w:rPr>
          <w:rFonts w:ascii="Arial" w:hAnsi="Arial" w:cs="Arial"/>
          <w:b/>
          <w:bCs/>
          <w:szCs w:val="32"/>
          <w:lang w:val="en-US"/>
        </w:rPr>
      </w:pPr>
    </w:p>
    <w:p w14:paraId="23245130" w14:textId="77777777" w:rsidR="00555F95" w:rsidRDefault="00555F95" w:rsidP="00555F95">
      <w:pPr>
        <w:jc w:val="both"/>
        <w:rPr>
          <w:rFonts w:ascii="Arial" w:hAnsi="Arial" w:cs="Arial"/>
          <w:szCs w:val="32"/>
          <w:lang w:val="en-US"/>
        </w:rPr>
      </w:pPr>
      <w:r>
        <w:rPr>
          <w:rFonts w:ascii="Arial" w:hAnsi="Arial" w:cs="Arial"/>
          <w:szCs w:val="32"/>
          <w:lang w:val="en-US"/>
        </w:rPr>
        <w:t>There is no risk involved.</w:t>
      </w:r>
    </w:p>
    <w:p w14:paraId="434B6A0A" w14:textId="77777777" w:rsidR="00555F95" w:rsidRDefault="00555F95" w:rsidP="00555F95">
      <w:pPr>
        <w:jc w:val="both"/>
        <w:rPr>
          <w:rFonts w:ascii="Arial" w:hAnsi="Arial" w:cs="Arial"/>
          <w:szCs w:val="32"/>
          <w:lang w:val="en-US"/>
        </w:rPr>
      </w:pPr>
    </w:p>
    <w:p w14:paraId="3F2FE609" w14:textId="5EFAA116" w:rsidR="00555F95" w:rsidRDefault="00555F95" w:rsidP="00555F95">
      <w:pPr>
        <w:jc w:val="both"/>
        <w:rPr>
          <w:rFonts w:ascii="Arial" w:hAnsi="Arial" w:cs="Arial"/>
          <w:b/>
          <w:bCs/>
          <w:szCs w:val="32"/>
          <w:lang w:val="en-US"/>
        </w:rPr>
      </w:pPr>
      <w:r w:rsidRPr="00D171E5">
        <w:rPr>
          <w:rFonts w:ascii="Arial" w:hAnsi="Arial" w:cs="Arial"/>
          <w:b/>
          <w:bCs/>
          <w:szCs w:val="32"/>
          <w:lang w:val="en-US"/>
        </w:rPr>
        <w:t>Do we have the information we need?</w:t>
      </w:r>
    </w:p>
    <w:p w14:paraId="5002AEE5" w14:textId="77777777" w:rsidR="00555F95" w:rsidRPr="00D171E5" w:rsidRDefault="00555F95" w:rsidP="00555F95">
      <w:pPr>
        <w:jc w:val="both"/>
        <w:rPr>
          <w:rFonts w:ascii="Arial" w:hAnsi="Arial" w:cs="Arial"/>
          <w:b/>
          <w:bCs/>
          <w:szCs w:val="32"/>
          <w:lang w:val="en-US"/>
        </w:rPr>
      </w:pPr>
    </w:p>
    <w:p w14:paraId="2B98D065" w14:textId="77777777" w:rsidR="00555F95" w:rsidRDefault="00555F95" w:rsidP="00555F95">
      <w:pPr>
        <w:jc w:val="both"/>
        <w:rPr>
          <w:rFonts w:ascii="Arial" w:hAnsi="Arial" w:cs="Arial"/>
          <w:szCs w:val="32"/>
          <w:lang w:val="en-US"/>
        </w:rPr>
      </w:pPr>
      <w:r>
        <w:rPr>
          <w:rFonts w:ascii="Arial" w:hAnsi="Arial" w:cs="Arial"/>
          <w:szCs w:val="32"/>
          <w:lang w:val="en-US"/>
        </w:rPr>
        <w:t>The draft financial statements for 2019/20 are prepared in accordance with all relevant legislations and accounting standards.</w:t>
      </w:r>
    </w:p>
    <w:p w14:paraId="5756398D" w14:textId="77777777" w:rsidR="00555F95" w:rsidRDefault="00555F95" w:rsidP="00555F95">
      <w:pPr>
        <w:jc w:val="both"/>
        <w:rPr>
          <w:rFonts w:ascii="Arial" w:hAnsi="Arial" w:cs="Arial"/>
          <w:b/>
          <w:sz w:val="28"/>
          <w:szCs w:val="32"/>
          <w:lang w:val="en-US"/>
        </w:rPr>
      </w:pPr>
    </w:p>
    <w:p w14:paraId="21EACA83" w14:textId="77777777" w:rsidR="00555F95" w:rsidRPr="00AD73CC" w:rsidRDefault="00555F95" w:rsidP="00555F95">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767D9D5" w14:textId="77777777" w:rsidR="00555F95" w:rsidRPr="00A92B37" w:rsidRDefault="00555F95" w:rsidP="00555F95">
      <w:pPr>
        <w:jc w:val="both"/>
        <w:rPr>
          <w:rFonts w:ascii="Arial" w:hAnsi="Arial" w:cs="Arial"/>
          <w:b/>
          <w:szCs w:val="32"/>
          <w:highlight w:val="yellow"/>
          <w:lang w:val="en-US"/>
        </w:rPr>
      </w:pPr>
    </w:p>
    <w:p w14:paraId="761C9CD6" w14:textId="11FC623B" w:rsidR="00555F95" w:rsidRDefault="00555F95" w:rsidP="00555F95">
      <w:pPr>
        <w:jc w:val="both"/>
        <w:rPr>
          <w:rFonts w:ascii="Arial" w:hAnsi="Arial" w:cs="Arial"/>
          <w:b/>
          <w:szCs w:val="32"/>
          <w:lang w:val="en-US"/>
        </w:rPr>
      </w:pPr>
      <w:r w:rsidRPr="00CF443A">
        <w:rPr>
          <w:rFonts w:ascii="Arial" w:hAnsi="Arial" w:cs="Arial"/>
          <w:b/>
          <w:szCs w:val="32"/>
          <w:lang w:val="en-US"/>
        </w:rPr>
        <w:t xml:space="preserve">Can we afford it? </w:t>
      </w:r>
    </w:p>
    <w:p w14:paraId="1A513F83" w14:textId="77777777" w:rsidR="00555F95" w:rsidRPr="00CF443A" w:rsidRDefault="00555F95" w:rsidP="00555F95">
      <w:pPr>
        <w:jc w:val="both"/>
        <w:rPr>
          <w:rFonts w:ascii="Arial" w:hAnsi="Arial" w:cs="Arial"/>
          <w:b/>
          <w:szCs w:val="32"/>
          <w:lang w:val="en-US"/>
        </w:rPr>
      </w:pPr>
    </w:p>
    <w:p w14:paraId="42B9C37D" w14:textId="77777777" w:rsidR="00555F95" w:rsidRPr="00CF443A" w:rsidRDefault="00555F95" w:rsidP="00555F95">
      <w:pPr>
        <w:jc w:val="both"/>
        <w:rPr>
          <w:rFonts w:ascii="Arial" w:hAnsi="Arial" w:cs="Arial"/>
          <w:bCs/>
          <w:szCs w:val="32"/>
          <w:lang w:val="en-US"/>
        </w:rPr>
      </w:pPr>
      <w:r>
        <w:rPr>
          <w:rFonts w:ascii="Arial" w:hAnsi="Arial" w:cs="Arial"/>
          <w:bCs/>
          <w:szCs w:val="32"/>
          <w:lang w:val="en-US"/>
        </w:rPr>
        <w:t>The cost of completing the draft financial statement for 2019/20 is part of the City’s approved budget.</w:t>
      </w:r>
    </w:p>
    <w:p w14:paraId="6B8D7517" w14:textId="77777777" w:rsidR="00555F95" w:rsidRPr="00617C1D" w:rsidRDefault="00555F95" w:rsidP="00555F95">
      <w:pPr>
        <w:jc w:val="both"/>
        <w:rPr>
          <w:rFonts w:ascii="Arial" w:hAnsi="Arial" w:cs="Arial"/>
          <w:b/>
          <w:szCs w:val="32"/>
          <w:highlight w:val="yellow"/>
          <w:lang w:val="en-US"/>
        </w:rPr>
      </w:pPr>
    </w:p>
    <w:p w14:paraId="2CD1D5AA" w14:textId="39FE4268" w:rsidR="00555F95" w:rsidRDefault="00555F95" w:rsidP="00555F95">
      <w:pPr>
        <w:jc w:val="both"/>
        <w:rPr>
          <w:rFonts w:ascii="Arial" w:hAnsi="Arial" w:cs="Arial"/>
          <w:b/>
          <w:szCs w:val="32"/>
          <w:lang w:val="en-US"/>
        </w:rPr>
      </w:pPr>
      <w:r w:rsidRPr="00CF443A">
        <w:rPr>
          <w:rFonts w:ascii="Arial" w:hAnsi="Arial" w:cs="Arial"/>
          <w:b/>
          <w:szCs w:val="32"/>
          <w:lang w:val="en-US"/>
        </w:rPr>
        <w:t>How does the option impact upon rates?</w:t>
      </w:r>
    </w:p>
    <w:p w14:paraId="6A466400" w14:textId="77777777" w:rsidR="00555F95" w:rsidRPr="00CF443A" w:rsidRDefault="00555F95" w:rsidP="00555F95">
      <w:pPr>
        <w:jc w:val="both"/>
        <w:rPr>
          <w:rFonts w:ascii="Arial" w:hAnsi="Arial" w:cs="Arial"/>
          <w:b/>
          <w:szCs w:val="32"/>
          <w:lang w:val="en-US"/>
        </w:rPr>
      </w:pPr>
    </w:p>
    <w:p w14:paraId="72456EB6" w14:textId="56C55B20" w:rsidR="00680551" w:rsidRDefault="00555F95" w:rsidP="00703B70">
      <w:pPr>
        <w:jc w:val="both"/>
        <w:rPr>
          <w:rFonts w:ascii="Arial" w:hAnsi="Arial" w:cs="Arial"/>
          <w:bCs/>
        </w:rPr>
      </w:pPr>
      <w:r>
        <w:rPr>
          <w:rFonts w:ascii="Arial" w:hAnsi="Arial" w:cs="Arial"/>
          <w:bCs/>
          <w:szCs w:val="32"/>
          <w:lang w:val="en-US"/>
        </w:rPr>
        <w:t>There is no impact upon rates.</w:t>
      </w:r>
      <w:r w:rsidR="00680551">
        <w:rPr>
          <w:rFonts w:ascii="Arial" w:hAnsi="Arial" w:cs="Arial"/>
          <w:bCs/>
        </w:rPr>
        <w:br w:type="page"/>
      </w:r>
    </w:p>
    <w:p w14:paraId="105F1216" w14:textId="77777777" w:rsidR="00680551" w:rsidRPr="007C49B8" w:rsidRDefault="00680551" w:rsidP="00680551">
      <w:pPr>
        <w:pStyle w:val="Heading1"/>
        <w:numPr>
          <w:ilvl w:val="1"/>
          <w:numId w:val="8"/>
        </w:numPr>
        <w:tabs>
          <w:tab w:val="clear" w:pos="720"/>
          <w:tab w:val="clear" w:pos="2410"/>
        </w:tabs>
        <w:spacing w:before="0" w:after="0"/>
        <w:ind w:left="0" w:hanging="993"/>
        <w:rPr>
          <w:rFonts w:ascii="Arial" w:hAnsi="Arial" w:cs="Arial"/>
          <w:caps w:val="0"/>
          <w:sz w:val="24"/>
          <w:szCs w:val="24"/>
          <w:u w:val="none"/>
        </w:rPr>
      </w:pPr>
      <w:bookmarkStart w:id="31" w:name="_Toc50960485"/>
      <w:r>
        <w:rPr>
          <w:rFonts w:ascii="Arial" w:hAnsi="Arial" w:cs="Arial"/>
          <w:caps w:val="0"/>
          <w:sz w:val="24"/>
          <w:szCs w:val="24"/>
          <w:u w:val="none"/>
        </w:rPr>
        <w:lastRenderedPageBreak/>
        <w:t>Safe Active Street Risk Analysis</w:t>
      </w:r>
      <w:bookmarkEnd w:id="31"/>
    </w:p>
    <w:p w14:paraId="2A4589EB" w14:textId="77777777" w:rsidR="00680551" w:rsidRDefault="00680551" w:rsidP="00680551">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38"/>
        <w:gridCol w:w="5670"/>
      </w:tblGrid>
      <w:tr w:rsidR="00680551" w:rsidRPr="008A1B93" w14:paraId="7EA08C28" w14:textId="77777777" w:rsidTr="00864F7A">
        <w:tc>
          <w:tcPr>
            <w:tcW w:w="2638" w:type="dxa"/>
          </w:tcPr>
          <w:p w14:paraId="48C8D17D"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Committee</w:t>
            </w:r>
          </w:p>
        </w:tc>
        <w:tc>
          <w:tcPr>
            <w:tcW w:w="5670" w:type="dxa"/>
          </w:tcPr>
          <w:p w14:paraId="5B198F6F" w14:textId="77777777" w:rsidR="00680551" w:rsidRPr="008A1B93" w:rsidRDefault="00680551" w:rsidP="001E6F48">
            <w:pPr>
              <w:jc w:val="both"/>
              <w:rPr>
                <w:rFonts w:ascii="Arial" w:hAnsi="Arial" w:cs="Arial"/>
                <w:szCs w:val="24"/>
                <w:lang w:val="en-AU"/>
              </w:rPr>
            </w:pPr>
            <w:r>
              <w:rPr>
                <w:rFonts w:ascii="Arial" w:hAnsi="Arial" w:cs="Arial"/>
                <w:szCs w:val="24"/>
                <w:lang w:val="en-AU"/>
              </w:rPr>
              <w:t>31 August 2020</w:t>
            </w:r>
          </w:p>
        </w:tc>
      </w:tr>
      <w:tr w:rsidR="00680551" w:rsidRPr="008A1B93" w14:paraId="3A2655D6" w14:textId="77777777" w:rsidTr="00864F7A">
        <w:tc>
          <w:tcPr>
            <w:tcW w:w="2638" w:type="dxa"/>
          </w:tcPr>
          <w:p w14:paraId="702DDDE1"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Applicant</w:t>
            </w:r>
          </w:p>
        </w:tc>
        <w:tc>
          <w:tcPr>
            <w:tcW w:w="5670" w:type="dxa"/>
          </w:tcPr>
          <w:p w14:paraId="2AA5EA9D" w14:textId="77777777" w:rsidR="00680551" w:rsidRPr="00E86F62" w:rsidRDefault="00680551"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680551" w:rsidRPr="008A1B93" w14:paraId="36EDA6C5" w14:textId="77777777" w:rsidTr="00864F7A">
        <w:tc>
          <w:tcPr>
            <w:tcW w:w="2638" w:type="dxa"/>
          </w:tcPr>
          <w:p w14:paraId="6BB7D38C" w14:textId="77777777" w:rsidR="00680551" w:rsidRPr="00DD5B71" w:rsidRDefault="00680551"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670" w:type="dxa"/>
          </w:tcPr>
          <w:p w14:paraId="063B95C7" w14:textId="77777777" w:rsidR="00680551" w:rsidRPr="00E86F62" w:rsidRDefault="00680551"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680551" w:rsidRPr="008A1B93" w14:paraId="437A6573" w14:textId="77777777" w:rsidTr="00864F7A">
        <w:tc>
          <w:tcPr>
            <w:tcW w:w="2638" w:type="dxa"/>
          </w:tcPr>
          <w:p w14:paraId="5623A53D" w14:textId="77777777" w:rsidR="00680551" w:rsidRPr="00DD5B71" w:rsidRDefault="00680551" w:rsidP="001E6F48">
            <w:pPr>
              <w:jc w:val="both"/>
              <w:rPr>
                <w:rFonts w:ascii="Arial" w:hAnsi="Arial" w:cs="Arial"/>
                <w:b/>
                <w:szCs w:val="24"/>
                <w:lang w:val="en-AU"/>
              </w:rPr>
            </w:pPr>
            <w:r w:rsidRPr="00DD5B71">
              <w:rPr>
                <w:rFonts w:ascii="Arial" w:hAnsi="Arial" w:cs="Arial"/>
                <w:b/>
                <w:szCs w:val="24"/>
                <w:lang w:val="en-AU"/>
              </w:rPr>
              <w:t>Director</w:t>
            </w:r>
          </w:p>
        </w:tc>
        <w:tc>
          <w:tcPr>
            <w:tcW w:w="5670" w:type="dxa"/>
          </w:tcPr>
          <w:p w14:paraId="3086EE8D" w14:textId="77777777" w:rsidR="00680551" w:rsidRPr="008A1B93" w:rsidRDefault="00680551" w:rsidP="001E6F48">
            <w:pPr>
              <w:jc w:val="both"/>
              <w:rPr>
                <w:rFonts w:ascii="Arial" w:hAnsi="Arial" w:cs="Arial"/>
                <w:szCs w:val="24"/>
                <w:lang w:val="en-AU"/>
              </w:rPr>
            </w:pPr>
            <w:r>
              <w:rPr>
                <w:rFonts w:ascii="Arial" w:hAnsi="Arial" w:cs="Arial"/>
                <w:szCs w:val="24"/>
                <w:lang w:val="en-AU"/>
              </w:rPr>
              <w:t>Jim Duff – Director Technical Services</w:t>
            </w:r>
          </w:p>
        </w:tc>
      </w:tr>
      <w:tr w:rsidR="00680551" w:rsidRPr="008A1B93" w14:paraId="40E1617C" w14:textId="77777777" w:rsidTr="00864F7A">
        <w:tc>
          <w:tcPr>
            <w:tcW w:w="2638" w:type="dxa"/>
          </w:tcPr>
          <w:p w14:paraId="4992B888" w14:textId="77777777" w:rsidR="00680551" w:rsidRPr="000C4CBC" w:rsidRDefault="00680551" w:rsidP="001E6F48">
            <w:pPr>
              <w:jc w:val="both"/>
              <w:rPr>
                <w:rFonts w:ascii="Arial" w:hAnsi="Arial" w:cs="Arial"/>
                <w:b/>
                <w:szCs w:val="24"/>
                <w:lang w:val="en-AU"/>
              </w:rPr>
            </w:pPr>
            <w:r w:rsidRPr="000C4CBC">
              <w:rPr>
                <w:rFonts w:ascii="Arial" w:hAnsi="Arial" w:cs="Arial"/>
                <w:b/>
                <w:szCs w:val="24"/>
                <w:lang w:val="en-AU"/>
              </w:rPr>
              <w:t>Attachments</w:t>
            </w:r>
          </w:p>
        </w:tc>
        <w:tc>
          <w:tcPr>
            <w:tcW w:w="5670" w:type="dxa"/>
          </w:tcPr>
          <w:p w14:paraId="1CBE0563" w14:textId="77777777" w:rsidR="00680551" w:rsidRPr="00D954D1" w:rsidRDefault="00680551" w:rsidP="001E6F48">
            <w:pPr>
              <w:contextualSpacing/>
              <w:jc w:val="both"/>
              <w:rPr>
                <w:rFonts w:ascii="Arial" w:hAnsi="Arial" w:cs="Arial"/>
                <w:szCs w:val="32"/>
                <w:lang w:val="en-US"/>
              </w:rPr>
            </w:pPr>
            <w:r>
              <w:rPr>
                <w:rFonts w:ascii="Arial" w:hAnsi="Arial" w:cs="Arial"/>
                <w:szCs w:val="32"/>
                <w:lang w:val="en-US"/>
              </w:rPr>
              <w:t>Nil.</w:t>
            </w:r>
          </w:p>
        </w:tc>
      </w:tr>
      <w:tr w:rsidR="00680551" w:rsidRPr="008A1B93" w14:paraId="3664BADE" w14:textId="77777777" w:rsidTr="00864F7A">
        <w:tc>
          <w:tcPr>
            <w:tcW w:w="2638" w:type="dxa"/>
          </w:tcPr>
          <w:p w14:paraId="2165A691" w14:textId="77777777" w:rsidR="00680551" w:rsidRPr="000C4CBC" w:rsidRDefault="00680551" w:rsidP="001E6F48">
            <w:pPr>
              <w:jc w:val="both"/>
              <w:rPr>
                <w:rFonts w:ascii="Arial" w:hAnsi="Arial" w:cs="Arial"/>
                <w:b/>
                <w:szCs w:val="24"/>
                <w:lang w:val="en-AU"/>
              </w:rPr>
            </w:pPr>
            <w:r w:rsidRPr="000C4CBC">
              <w:rPr>
                <w:rFonts w:ascii="Arial" w:hAnsi="Arial" w:cs="Arial"/>
                <w:b/>
                <w:szCs w:val="24"/>
                <w:lang w:val="en-AU"/>
              </w:rPr>
              <w:t>Confidential Attachments</w:t>
            </w:r>
          </w:p>
        </w:tc>
        <w:tc>
          <w:tcPr>
            <w:tcW w:w="5670" w:type="dxa"/>
          </w:tcPr>
          <w:p w14:paraId="53B3DE51" w14:textId="77777777" w:rsidR="00680551" w:rsidRPr="000C4CBC" w:rsidRDefault="00680551" w:rsidP="001E6F48">
            <w:pPr>
              <w:jc w:val="both"/>
              <w:rPr>
                <w:rFonts w:ascii="Arial" w:hAnsi="Arial" w:cs="Arial"/>
                <w:szCs w:val="32"/>
                <w:lang w:val="en-US"/>
              </w:rPr>
            </w:pPr>
            <w:r>
              <w:rPr>
                <w:rFonts w:ascii="Arial" w:hAnsi="Arial" w:cs="Arial"/>
                <w:szCs w:val="32"/>
                <w:lang w:val="en-US"/>
              </w:rPr>
              <w:t>Nil.</w:t>
            </w:r>
          </w:p>
        </w:tc>
      </w:tr>
    </w:tbl>
    <w:p w14:paraId="5161B0A3" w14:textId="32FA6AFE" w:rsidR="00680551" w:rsidRDefault="00680551" w:rsidP="00680551">
      <w:pPr>
        <w:jc w:val="both"/>
        <w:rPr>
          <w:rFonts w:ascii="Arial" w:hAnsi="Arial" w:cs="Arial"/>
          <w:b/>
          <w:szCs w:val="32"/>
          <w:lang w:val="en-US"/>
        </w:rPr>
      </w:pPr>
    </w:p>
    <w:p w14:paraId="04FDEACF" w14:textId="7331800D" w:rsidR="00493AED" w:rsidRPr="00493AED" w:rsidRDefault="00493AED" w:rsidP="00493AED">
      <w:pPr>
        <w:jc w:val="both"/>
        <w:rPr>
          <w:rFonts w:ascii="Arial" w:hAnsi="Arial" w:cs="Arial"/>
          <w:b/>
          <w:szCs w:val="32"/>
          <w:lang w:val="en-US"/>
        </w:rPr>
      </w:pPr>
      <w:r w:rsidRPr="00493AED">
        <w:rPr>
          <w:rFonts w:ascii="Arial" w:hAnsi="Arial" w:cs="Arial"/>
          <w:b/>
          <w:szCs w:val="32"/>
          <w:lang w:val="en-US"/>
        </w:rPr>
        <w:t xml:space="preserve">Regulation 11(da) </w:t>
      </w:r>
      <w:r w:rsidR="00703B70">
        <w:rPr>
          <w:rFonts w:ascii="Arial" w:hAnsi="Arial" w:cs="Arial"/>
          <w:b/>
          <w:szCs w:val="32"/>
          <w:lang w:val="en-US"/>
        </w:rPr>
        <w:t>–</w:t>
      </w:r>
      <w:r w:rsidRPr="00493AED">
        <w:rPr>
          <w:rFonts w:ascii="Arial" w:hAnsi="Arial" w:cs="Arial"/>
          <w:b/>
          <w:szCs w:val="32"/>
          <w:lang w:val="en-US"/>
        </w:rPr>
        <w:t xml:space="preserve"> </w:t>
      </w:r>
      <w:r w:rsidR="00703B70">
        <w:rPr>
          <w:rFonts w:ascii="Arial" w:hAnsi="Arial" w:cs="Arial"/>
          <w:b/>
          <w:szCs w:val="32"/>
          <w:lang w:val="en-US"/>
        </w:rPr>
        <w:t>Not Applicable – Recommendation Adopted</w:t>
      </w:r>
    </w:p>
    <w:p w14:paraId="1C25C997" w14:textId="77777777" w:rsidR="00493AED" w:rsidRDefault="00493AED" w:rsidP="00493AED">
      <w:pPr>
        <w:jc w:val="both"/>
        <w:rPr>
          <w:rFonts w:ascii="Arial" w:hAnsi="Arial" w:cs="Arial"/>
          <w:b/>
          <w:szCs w:val="32"/>
          <w:lang w:val="en-US"/>
        </w:rPr>
      </w:pPr>
    </w:p>
    <w:p w14:paraId="70B356C8" w14:textId="71C67B01" w:rsidR="00493AED" w:rsidRPr="00147AEA" w:rsidRDefault="00493AED" w:rsidP="00493AED">
      <w:pPr>
        <w:jc w:val="both"/>
        <w:rPr>
          <w:rFonts w:ascii="Arial" w:hAnsi="Arial" w:cs="Arial"/>
          <w:szCs w:val="24"/>
        </w:rPr>
      </w:pPr>
      <w:r w:rsidRPr="00147AEA">
        <w:rPr>
          <w:rFonts w:ascii="Arial" w:hAnsi="Arial" w:cs="Arial"/>
          <w:szCs w:val="24"/>
        </w:rPr>
        <w:t xml:space="preserve">Moved – </w:t>
      </w:r>
      <w:r w:rsidR="0065425E">
        <w:rPr>
          <w:rFonts w:ascii="Arial" w:hAnsi="Arial" w:cs="Arial"/>
          <w:szCs w:val="24"/>
        </w:rPr>
        <w:t>Mr Foley</w:t>
      </w:r>
    </w:p>
    <w:p w14:paraId="2B1527F3" w14:textId="422D9536" w:rsidR="00493AED" w:rsidRPr="00147AEA" w:rsidRDefault="00493AED" w:rsidP="00493AED">
      <w:pPr>
        <w:jc w:val="both"/>
        <w:rPr>
          <w:rFonts w:ascii="Arial" w:hAnsi="Arial" w:cs="Arial"/>
          <w:szCs w:val="24"/>
        </w:rPr>
      </w:pPr>
      <w:r w:rsidRPr="00147AEA">
        <w:rPr>
          <w:rFonts w:ascii="Arial" w:hAnsi="Arial" w:cs="Arial"/>
          <w:szCs w:val="24"/>
        </w:rPr>
        <w:t xml:space="preserve">Seconded – </w:t>
      </w:r>
      <w:r w:rsidR="0065425E">
        <w:rPr>
          <w:rFonts w:ascii="Arial" w:hAnsi="Arial" w:cs="Arial"/>
          <w:szCs w:val="24"/>
        </w:rPr>
        <w:t>Councillor Poliwka</w:t>
      </w:r>
    </w:p>
    <w:p w14:paraId="65AA6154" w14:textId="77777777" w:rsidR="00493AED" w:rsidRPr="00147AEA" w:rsidRDefault="00493AED" w:rsidP="00493AED">
      <w:pPr>
        <w:jc w:val="both"/>
        <w:rPr>
          <w:rFonts w:ascii="Arial" w:hAnsi="Arial" w:cs="Arial"/>
          <w:szCs w:val="24"/>
        </w:rPr>
      </w:pPr>
    </w:p>
    <w:p w14:paraId="5464BB5E" w14:textId="07ACB690" w:rsidR="00493AED" w:rsidRPr="00147AEA" w:rsidRDefault="00493AED" w:rsidP="00493AED">
      <w:pPr>
        <w:jc w:val="both"/>
        <w:rPr>
          <w:rFonts w:ascii="Arial" w:hAnsi="Arial" w:cs="Arial"/>
          <w:b/>
          <w:szCs w:val="24"/>
        </w:rPr>
      </w:pPr>
      <w:r w:rsidRPr="00147AEA">
        <w:rPr>
          <w:rFonts w:ascii="Arial" w:hAnsi="Arial" w:cs="Arial"/>
          <w:b/>
          <w:szCs w:val="24"/>
        </w:rPr>
        <w:t xml:space="preserve">That the Recommendation to </w:t>
      </w:r>
      <w:r w:rsidR="0065425E">
        <w:rPr>
          <w:rFonts w:ascii="Arial" w:hAnsi="Arial" w:cs="Arial"/>
          <w:b/>
          <w:szCs w:val="24"/>
        </w:rPr>
        <w:t>Committee</w:t>
      </w:r>
      <w:r w:rsidRPr="00147AEA">
        <w:rPr>
          <w:rFonts w:ascii="Arial" w:hAnsi="Arial" w:cs="Arial"/>
          <w:b/>
          <w:szCs w:val="24"/>
        </w:rPr>
        <w:t xml:space="preserve"> be adopted.</w:t>
      </w:r>
    </w:p>
    <w:p w14:paraId="3774D58C" w14:textId="77777777" w:rsidR="00493AED" w:rsidRPr="00147AEA" w:rsidRDefault="00493AED" w:rsidP="00493AED">
      <w:pPr>
        <w:jc w:val="both"/>
        <w:rPr>
          <w:rFonts w:ascii="Arial" w:hAnsi="Arial" w:cs="Arial"/>
          <w:szCs w:val="24"/>
        </w:rPr>
      </w:pPr>
      <w:r w:rsidRPr="00147AEA">
        <w:rPr>
          <w:rFonts w:ascii="Arial" w:hAnsi="Arial" w:cs="Arial"/>
          <w:szCs w:val="24"/>
        </w:rPr>
        <w:t>(Printed below for ease of reference)</w:t>
      </w:r>
    </w:p>
    <w:p w14:paraId="183131E1" w14:textId="2B985BC3" w:rsidR="00493AED" w:rsidRPr="00147AEA" w:rsidRDefault="00CE6865" w:rsidP="00493AED">
      <w:pPr>
        <w:jc w:val="right"/>
        <w:rPr>
          <w:rFonts w:ascii="Arial" w:hAnsi="Arial" w:cs="Arial"/>
          <w:b/>
          <w:szCs w:val="24"/>
        </w:rPr>
      </w:pPr>
      <w:r>
        <w:rPr>
          <w:rFonts w:ascii="Arial" w:hAnsi="Arial" w:cs="Arial"/>
          <w:b/>
          <w:szCs w:val="24"/>
        </w:rPr>
        <w:t>CARRIED 6/1</w:t>
      </w:r>
    </w:p>
    <w:p w14:paraId="32534C4C" w14:textId="0EC92C0F" w:rsidR="00493AED" w:rsidRPr="00493AED" w:rsidRDefault="00493AED" w:rsidP="00493AED">
      <w:pPr>
        <w:jc w:val="right"/>
        <w:rPr>
          <w:rFonts w:ascii="Arial" w:hAnsi="Arial" w:cs="Arial"/>
          <w:b/>
          <w:szCs w:val="24"/>
        </w:rPr>
      </w:pPr>
      <w:r w:rsidRPr="00147AEA">
        <w:rPr>
          <w:rFonts w:ascii="Arial" w:hAnsi="Arial" w:cs="Arial"/>
          <w:b/>
          <w:szCs w:val="24"/>
        </w:rPr>
        <w:t xml:space="preserve">(Against: Cr. </w:t>
      </w:r>
      <w:r w:rsidR="00CE6865">
        <w:rPr>
          <w:rFonts w:ascii="Arial" w:hAnsi="Arial" w:cs="Arial"/>
          <w:b/>
          <w:szCs w:val="24"/>
        </w:rPr>
        <w:t>Mangano</w:t>
      </w:r>
      <w:r w:rsidRPr="00147AEA">
        <w:rPr>
          <w:rFonts w:ascii="Arial" w:hAnsi="Arial" w:cs="Arial"/>
          <w:b/>
          <w:szCs w:val="24"/>
        </w:rPr>
        <w:t>)</w:t>
      </w:r>
    </w:p>
    <w:p w14:paraId="4BE756E8" w14:textId="0D711F5A" w:rsidR="00493AED" w:rsidRDefault="00493AED" w:rsidP="00680551">
      <w:pPr>
        <w:jc w:val="both"/>
        <w:rPr>
          <w:rFonts w:ascii="Arial" w:hAnsi="Arial" w:cs="Arial"/>
          <w:b/>
          <w:szCs w:val="32"/>
          <w:lang w:val="en-US"/>
        </w:rPr>
      </w:pPr>
    </w:p>
    <w:p w14:paraId="47CC6AC7" w14:textId="4F506908" w:rsidR="00493AED" w:rsidRDefault="00703B70" w:rsidP="00680551">
      <w:pPr>
        <w:jc w:val="both"/>
        <w:rPr>
          <w:rFonts w:ascii="Arial" w:hAnsi="Arial" w:cs="Arial"/>
          <w:b/>
          <w:szCs w:val="32"/>
          <w:lang w:val="en-US"/>
        </w:rPr>
      </w:pPr>
      <w:r>
        <w:rPr>
          <w:rFonts w:ascii="Arial" w:hAnsi="Arial" w:cs="Arial"/>
          <w:b/>
          <w:noProof/>
          <w:szCs w:val="24"/>
        </w:rPr>
        <mc:AlternateContent>
          <mc:Choice Requires="wps">
            <w:drawing>
              <wp:anchor distT="0" distB="0" distL="114300" distR="114300" simplePos="0" relativeHeight="251673600" behindDoc="1" locked="0" layoutInCell="1" allowOverlap="1" wp14:anchorId="6CC0DFA8" wp14:editId="5ADA39D6">
                <wp:simplePos x="0" y="0"/>
                <wp:positionH relativeFrom="margin">
                  <wp:align>left</wp:align>
                </wp:positionH>
                <wp:positionV relativeFrom="paragraph">
                  <wp:posOffset>171384</wp:posOffset>
                </wp:positionV>
                <wp:extent cx="5328285" cy="830318"/>
                <wp:effectExtent l="0" t="0" r="5715" b="8255"/>
                <wp:wrapNone/>
                <wp:docPr id="9" name="Rectangle 9"/>
                <wp:cNvGraphicFramePr/>
                <a:graphic xmlns:a="http://schemas.openxmlformats.org/drawingml/2006/main">
                  <a:graphicData uri="http://schemas.microsoft.com/office/word/2010/wordprocessingShape">
                    <wps:wsp>
                      <wps:cNvSpPr/>
                      <wps:spPr>
                        <a:xfrm>
                          <a:off x="0" y="0"/>
                          <a:ext cx="5328285" cy="83031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F8990D" id="Rectangle 9" o:spid="_x0000_s1026" style="position:absolute;margin-left:0;margin-top:13.5pt;width:419.55pt;height:65.4pt;z-index:-2516428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" fillcolor="#bfbfbf [2412]" stroked="f" strokeweight="2pt">
                <w10:wrap anchorx="margin"/>
              </v:rect>
            </w:pict>
          </mc:Fallback>
        </mc:AlternateContent>
      </w:r>
    </w:p>
    <w:p w14:paraId="15EC5F2A" w14:textId="62E39177" w:rsidR="00493AED" w:rsidRDefault="00703B70" w:rsidP="00493AED">
      <w:pPr>
        <w:jc w:val="both"/>
        <w:rPr>
          <w:rFonts w:ascii="Arial" w:hAnsi="Arial" w:cs="Arial"/>
          <w:b/>
          <w:sz w:val="28"/>
          <w:szCs w:val="32"/>
          <w:lang w:val="en-US"/>
        </w:rPr>
      </w:pPr>
      <w:r>
        <w:rPr>
          <w:rFonts w:ascii="Arial" w:hAnsi="Arial" w:cs="Arial"/>
          <w:b/>
          <w:sz w:val="28"/>
          <w:szCs w:val="32"/>
          <w:lang w:val="en-US"/>
        </w:rPr>
        <w:t xml:space="preserve">Committee Recommendation / </w:t>
      </w:r>
      <w:r w:rsidR="00493AED" w:rsidRPr="00AD73CC">
        <w:rPr>
          <w:rFonts w:ascii="Arial" w:hAnsi="Arial" w:cs="Arial"/>
          <w:b/>
          <w:sz w:val="28"/>
          <w:szCs w:val="32"/>
          <w:lang w:val="en-US"/>
        </w:rPr>
        <w:t>Recommendation to Committee</w:t>
      </w:r>
    </w:p>
    <w:p w14:paraId="280B8A0D" w14:textId="77777777" w:rsidR="00493AED" w:rsidRDefault="00493AED" w:rsidP="00493AED">
      <w:pPr>
        <w:jc w:val="both"/>
        <w:rPr>
          <w:rFonts w:ascii="Arial" w:hAnsi="Arial" w:cs="Arial"/>
          <w:b/>
          <w:sz w:val="28"/>
          <w:szCs w:val="32"/>
          <w:lang w:val="en-US"/>
        </w:rPr>
      </w:pPr>
    </w:p>
    <w:p w14:paraId="5DBBEC9D" w14:textId="10BE895C" w:rsidR="00493AED" w:rsidRPr="002416D2" w:rsidRDefault="00493AED" w:rsidP="00493AED">
      <w:pPr>
        <w:jc w:val="both"/>
        <w:rPr>
          <w:rFonts w:ascii="Arial" w:hAnsi="Arial" w:cs="Arial"/>
          <w:b/>
          <w:szCs w:val="24"/>
          <w:lang w:val="en-US"/>
        </w:rPr>
      </w:pPr>
      <w:r w:rsidRPr="002416D2">
        <w:rPr>
          <w:rFonts w:ascii="Arial" w:hAnsi="Arial" w:cs="Arial"/>
          <w:b/>
          <w:szCs w:val="24"/>
          <w:lang w:val="en-US"/>
        </w:rPr>
        <w:t>Risk and Audit Committee note</w:t>
      </w:r>
      <w:r w:rsidR="0016752B">
        <w:rPr>
          <w:rFonts w:ascii="Arial" w:hAnsi="Arial" w:cs="Arial"/>
          <w:b/>
          <w:szCs w:val="24"/>
          <w:lang w:val="en-US"/>
        </w:rPr>
        <w:t>s</w:t>
      </w:r>
      <w:r w:rsidRPr="002416D2">
        <w:rPr>
          <w:rFonts w:ascii="Arial" w:hAnsi="Arial" w:cs="Arial"/>
          <w:b/>
          <w:szCs w:val="24"/>
          <w:lang w:val="en-US"/>
        </w:rPr>
        <w:t xml:space="preserve"> the report and receive</w:t>
      </w:r>
      <w:r w:rsidR="0016752B">
        <w:rPr>
          <w:rFonts w:ascii="Arial" w:hAnsi="Arial" w:cs="Arial"/>
          <w:b/>
          <w:szCs w:val="24"/>
          <w:lang w:val="en-US"/>
        </w:rPr>
        <w:t>s</w:t>
      </w:r>
      <w:r w:rsidRPr="002416D2">
        <w:rPr>
          <w:rFonts w:ascii="Arial" w:hAnsi="Arial" w:cs="Arial"/>
          <w:b/>
          <w:szCs w:val="24"/>
          <w:lang w:val="en-US"/>
        </w:rPr>
        <w:t xml:space="preserve"> quarterly updates on project progress and any change to the risk profile</w:t>
      </w:r>
      <w:r>
        <w:rPr>
          <w:rFonts w:ascii="Arial" w:hAnsi="Arial" w:cs="Arial"/>
          <w:b/>
          <w:szCs w:val="24"/>
          <w:lang w:val="en-US"/>
        </w:rPr>
        <w:t>.</w:t>
      </w:r>
    </w:p>
    <w:p w14:paraId="091F6EDA" w14:textId="08293F25" w:rsidR="00493AED" w:rsidRDefault="00493AED" w:rsidP="00680551">
      <w:pPr>
        <w:jc w:val="both"/>
        <w:rPr>
          <w:rFonts w:ascii="Arial" w:hAnsi="Arial" w:cs="Arial"/>
          <w:b/>
          <w:szCs w:val="32"/>
          <w:lang w:val="en-US"/>
        </w:rPr>
      </w:pPr>
    </w:p>
    <w:p w14:paraId="316822AB" w14:textId="77777777" w:rsidR="00493AED" w:rsidRDefault="00493AED" w:rsidP="00680551">
      <w:pPr>
        <w:jc w:val="both"/>
        <w:rPr>
          <w:rFonts w:ascii="Arial" w:hAnsi="Arial" w:cs="Arial"/>
          <w:b/>
          <w:szCs w:val="32"/>
          <w:lang w:val="en-US"/>
        </w:rPr>
      </w:pPr>
    </w:p>
    <w:p w14:paraId="2BC23CD3" w14:textId="77777777" w:rsidR="00680551" w:rsidRPr="00AD73CC" w:rsidRDefault="00680551" w:rsidP="00680551">
      <w:pPr>
        <w:jc w:val="both"/>
        <w:rPr>
          <w:rFonts w:ascii="Arial" w:hAnsi="Arial" w:cs="Arial"/>
          <w:b/>
          <w:sz w:val="28"/>
          <w:szCs w:val="32"/>
          <w:lang w:val="en-US"/>
        </w:rPr>
      </w:pPr>
      <w:r w:rsidRPr="00AD73CC">
        <w:rPr>
          <w:rFonts w:ascii="Arial" w:hAnsi="Arial" w:cs="Arial"/>
          <w:b/>
          <w:sz w:val="28"/>
          <w:szCs w:val="32"/>
          <w:lang w:val="en-US"/>
        </w:rPr>
        <w:t>Executive Summary</w:t>
      </w:r>
    </w:p>
    <w:p w14:paraId="55A43BCC" w14:textId="77777777" w:rsidR="00680551" w:rsidRPr="00AD73CC" w:rsidRDefault="00680551" w:rsidP="00680551">
      <w:pPr>
        <w:jc w:val="both"/>
        <w:rPr>
          <w:rFonts w:ascii="Arial" w:hAnsi="Arial" w:cs="Arial"/>
          <w:b/>
          <w:szCs w:val="32"/>
          <w:lang w:val="en-US"/>
        </w:rPr>
      </w:pPr>
    </w:p>
    <w:p w14:paraId="1896F673" w14:textId="77777777" w:rsidR="00680551" w:rsidRPr="002416D2" w:rsidRDefault="00680551" w:rsidP="00680551">
      <w:pPr>
        <w:jc w:val="both"/>
        <w:rPr>
          <w:rFonts w:ascii="Arial" w:hAnsi="Arial" w:cs="Arial"/>
          <w:szCs w:val="32"/>
          <w:lang w:val="en-US"/>
        </w:rPr>
      </w:pPr>
      <w:r w:rsidRPr="002416D2">
        <w:rPr>
          <w:rFonts w:ascii="Arial" w:hAnsi="Arial" w:cs="Arial"/>
          <w:szCs w:val="24"/>
          <w:lang w:val="en-US"/>
        </w:rPr>
        <w:t xml:space="preserve">The purpose of this report is to provide the Risk and Audit Committee with background </w:t>
      </w:r>
      <w:r>
        <w:rPr>
          <w:rFonts w:ascii="Arial" w:hAnsi="Arial" w:cs="Arial"/>
          <w:szCs w:val="24"/>
          <w:lang w:val="en-US"/>
        </w:rPr>
        <w:t xml:space="preserve">information </w:t>
      </w:r>
      <w:r w:rsidRPr="002416D2">
        <w:rPr>
          <w:rFonts w:ascii="Arial" w:hAnsi="Arial" w:cs="Arial"/>
          <w:szCs w:val="24"/>
          <w:lang w:val="en-US"/>
        </w:rPr>
        <w:t>on the Safe Active Streets Project</w:t>
      </w:r>
      <w:r>
        <w:rPr>
          <w:rFonts w:ascii="Arial" w:hAnsi="Arial" w:cs="Arial"/>
          <w:szCs w:val="24"/>
          <w:lang w:val="en-US"/>
        </w:rPr>
        <w:t xml:space="preserve">, </w:t>
      </w:r>
      <w:r w:rsidRPr="002416D2">
        <w:rPr>
          <w:rFonts w:ascii="Arial" w:hAnsi="Arial" w:cs="Arial"/>
          <w:szCs w:val="24"/>
          <w:lang w:val="en-US"/>
        </w:rPr>
        <w:t xml:space="preserve">and to highlight any risks associated with the </w:t>
      </w:r>
      <w:r>
        <w:rPr>
          <w:rFonts w:ascii="Arial" w:hAnsi="Arial" w:cs="Arial"/>
          <w:szCs w:val="24"/>
          <w:lang w:val="en-US"/>
        </w:rPr>
        <w:t>p</w:t>
      </w:r>
      <w:r w:rsidRPr="002416D2">
        <w:rPr>
          <w:rFonts w:ascii="Arial" w:hAnsi="Arial" w:cs="Arial"/>
          <w:szCs w:val="24"/>
          <w:lang w:val="en-US"/>
        </w:rPr>
        <w:t xml:space="preserve">roject. </w:t>
      </w:r>
    </w:p>
    <w:p w14:paraId="7B7252A9" w14:textId="77777777" w:rsidR="00680551" w:rsidRPr="002416D2" w:rsidRDefault="00680551" w:rsidP="00680551">
      <w:pPr>
        <w:jc w:val="both"/>
        <w:rPr>
          <w:rFonts w:ascii="Arial" w:hAnsi="Arial" w:cs="Arial"/>
          <w:b/>
          <w:szCs w:val="24"/>
          <w:lang w:val="en-US"/>
        </w:rPr>
      </w:pPr>
    </w:p>
    <w:p w14:paraId="6BDA071E" w14:textId="77777777" w:rsidR="00680551" w:rsidRPr="00A243DF" w:rsidRDefault="00680551" w:rsidP="00680551">
      <w:pPr>
        <w:jc w:val="both"/>
        <w:rPr>
          <w:rFonts w:ascii="Arial" w:hAnsi="Arial" w:cs="Arial"/>
          <w:b/>
          <w:szCs w:val="32"/>
          <w:lang w:val="en-US"/>
        </w:rPr>
      </w:pPr>
    </w:p>
    <w:p w14:paraId="264FEF21" w14:textId="77777777" w:rsidR="00680551" w:rsidRPr="00A243DF" w:rsidRDefault="00680551" w:rsidP="00680551">
      <w:pPr>
        <w:jc w:val="both"/>
        <w:rPr>
          <w:rFonts w:ascii="Arial" w:hAnsi="Arial" w:cs="Arial"/>
          <w:b/>
          <w:sz w:val="28"/>
          <w:szCs w:val="32"/>
          <w:lang w:val="en-US"/>
        </w:rPr>
      </w:pPr>
      <w:r w:rsidRPr="00A243DF">
        <w:rPr>
          <w:rFonts w:ascii="Arial" w:hAnsi="Arial" w:cs="Arial"/>
          <w:b/>
          <w:sz w:val="28"/>
          <w:szCs w:val="32"/>
          <w:lang w:val="en-US"/>
        </w:rPr>
        <w:t>Discussion/Overview</w:t>
      </w:r>
    </w:p>
    <w:p w14:paraId="639587BF" w14:textId="77777777" w:rsidR="00680551" w:rsidRPr="00A243DF" w:rsidRDefault="00680551" w:rsidP="00680551">
      <w:pPr>
        <w:jc w:val="both"/>
        <w:rPr>
          <w:rFonts w:ascii="Arial" w:hAnsi="Arial" w:cs="Arial"/>
          <w:szCs w:val="32"/>
          <w:lang w:val="en-US"/>
        </w:rPr>
      </w:pPr>
    </w:p>
    <w:p w14:paraId="7A85A484" w14:textId="77777777" w:rsidR="00680551" w:rsidRDefault="00680551" w:rsidP="00680551">
      <w:pPr>
        <w:jc w:val="both"/>
        <w:rPr>
          <w:rFonts w:ascii="Arial" w:hAnsi="Arial" w:cs="Arial"/>
          <w:szCs w:val="32"/>
          <w:lang w:val="en-US"/>
        </w:rPr>
      </w:pPr>
      <w:r>
        <w:rPr>
          <w:rFonts w:ascii="Arial" w:hAnsi="Arial" w:cs="Arial"/>
          <w:szCs w:val="32"/>
          <w:lang w:val="en-US"/>
        </w:rPr>
        <w:t>The City entered into an agreement with the Department of Transport (DoT) on 4 July 2018. The agreement was for $1.2M of funding assistance to design and construct the Nedlands Safe Active Street Project. Construction costings received during the Tender process revealed a significant shortfall in the budget to complete the works. The City has worked collaboratively with DoT to identify potential design and construction savings. Following several design iterations, DoT agreed to increase their grant amount to $1.9M in a letter dated 11 June 2019.</w:t>
      </w:r>
    </w:p>
    <w:p w14:paraId="74055F00" w14:textId="77777777" w:rsidR="00680551" w:rsidRDefault="00680551" w:rsidP="00680551">
      <w:pPr>
        <w:jc w:val="both"/>
        <w:rPr>
          <w:rFonts w:ascii="Arial" w:hAnsi="Arial" w:cs="Arial"/>
          <w:szCs w:val="32"/>
          <w:lang w:val="en-US"/>
        </w:rPr>
      </w:pPr>
    </w:p>
    <w:p w14:paraId="0D1A775E" w14:textId="77777777" w:rsidR="00680551" w:rsidRPr="00A243DF" w:rsidRDefault="00680551" w:rsidP="00680551">
      <w:pPr>
        <w:jc w:val="both"/>
        <w:rPr>
          <w:rFonts w:ascii="Arial" w:hAnsi="Arial" w:cs="Arial"/>
          <w:szCs w:val="32"/>
          <w:lang w:val="en-US"/>
        </w:rPr>
      </w:pPr>
      <w:r>
        <w:rPr>
          <w:rFonts w:ascii="Arial" w:hAnsi="Arial" w:cs="Arial"/>
          <w:szCs w:val="32"/>
          <w:lang w:val="en-US"/>
        </w:rPr>
        <w:lastRenderedPageBreak/>
        <w:t xml:space="preserve">The City entered into </w:t>
      </w:r>
      <w:r w:rsidRPr="00A243DF">
        <w:rPr>
          <w:rFonts w:ascii="Arial" w:hAnsi="Arial" w:cs="Arial"/>
          <w:szCs w:val="32"/>
          <w:lang w:val="en-US"/>
        </w:rPr>
        <w:t xml:space="preserve">a contract with West Coast Profiling Civil Pty Ltd </w:t>
      </w:r>
      <w:r>
        <w:rPr>
          <w:rFonts w:ascii="Arial" w:hAnsi="Arial" w:cs="Arial"/>
          <w:szCs w:val="32"/>
          <w:lang w:val="en-US"/>
        </w:rPr>
        <w:t>i</w:t>
      </w:r>
      <w:r w:rsidRPr="00A243DF">
        <w:rPr>
          <w:rFonts w:ascii="Arial" w:hAnsi="Arial" w:cs="Arial"/>
          <w:szCs w:val="32"/>
          <w:lang w:val="en-US"/>
        </w:rPr>
        <w:t xml:space="preserve">n September 2019 to </w:t>
      </w:r>
      <w:r>
        <w:rPr>
          <w:rFonts w:ascii="Arial" w:hAnsi="Arial" w:cs="Arial"/>
          <w:szCs w:val="32"/>
          <w:lang w:val="en-US"/>
        </w:rPr>
        <w:t>construct</w:t>
      </w:r>
      <w:r w:rsidRPr="00A243DF">
        <w:rPr>
          <w:rFonts w:ascii="Arial" w:hAnsi="Arial" w:cs="Arial"/>
          <w:szCs w:val="32"/>
          <w:lang w:val="en-US"/>
        </w:rPr>
        <w:t xml:space="preserve"> the Safe Active Streets Project in two stages. </w:t>
      </w:r>
    </w:p>
    <w:p w14:paraId="4B620812" w14:textId="77777777" w:rsidR="00680551" w:rsidRDefault="00680551" w:rsidP="00680551">
      <w:pPr>
        <w:jc w:val="both"/>
        <w:rPr>
          <w:rFonts w:ascii="Arial" w:hAnsi="Arial" w:cs="Arial"/>
          <w:szCs w:val="32"/>
          <w:lang w:val="en-US"/>
        </w:rPr>
      </w:pPr>
    </w:p>
    <w:p w14:paraId="0ADC79DA" w14:textId="77777777" w:rsidR="00680551" w:rsidRDefault="00680551" w:rsidP="00680551">
      <w:pPr>
        <w:jc w:val="both"/>
        <w:rPr>
          <w:rFonts w:ascii="Arial" w:hAnsi="Arial" w:cs="Arial"/>
          <w:szCs w:val="24"/>
          <w:lang w:val="en" w:eastAsia="en-AU"/>
        </w:rPr>
      </w:pPr>
      <w:r>
        <w:rPr>
          <w:rFonts w:ascii="Arial" w:hAnsi="Arial" w:cs="Arial"/>
          <w:szCs w:val="32"/>
          <w:lang w:val="en-US"/>
        </w:rPr>
        <w:t xml:space="preserve">Stage 1 of the project </w:t>
      </w:r>
      <w:r w:rsidRPr="00265636">
        <w:rPr>
          <w:rFonts w:ascii="Arial" w:hAnsi="Arial" w:cs="Arial"/>
          <w:szCs w:val="24"/>
          <w:lang w:val="en" w:eastAsia="en-AU"/>
        </w:rPr>
        <w:t>was completed in January</w:t>
      </w:r>
      <w:r>
        <w:rPr>
          <w:rFonts w:ascii="Arial" w:hAnsi="Arial" w:cs="Arial"/>
          <w:szCs w:val="24"/>
          <w:lang w:val="en" w:eastAsia="en-AU"/>
        </w:rPr>
        <w:t xml:space="preserve"> 2020.</w:t>
      </w:r>
      <w:r w:rsidRPr="00265636">
        <w:rPr>
          <w:rFonts w:ascii="Arial" w:hAnsi="Arial" w:cs="Arial"/>
          <w:szCs w:val="24"/>
          <w:lang w:val="en" w:eastAsia="en-AU"/>
        </w:rPr>
        <w:t xml:space="preserve"> </w:t>
      </w:r>
      <w:r>
        <w:rPr>
          <w:rFonts w:ascii="Arial" w:hAnsi="Arial" w:cs="Arial"/>
          <w:szCs w:val="24"/>
          <w:lang w:val="en" w:eastAsia="en-AU"/>
        </w:rPr>
        <w:t>D</w:t>
      </w:r>
      <w:r w:rsidRPr="00265636">
        <w:rPr>
          <w:rFonts w:ascii="Arial" w:hAnsi="Arial" w:cs="Arial"/>
          <w:szCs w:val="24"/>
          <w:lang w:val="en" w:eastAsia="en-AU"/>
        </w:rPr>
        <w:t>uring</w:t>
      </w:r>
      <w:r>
        <w:rPr>
          <w:rFonts w:ascii="Arial" w:hAnsi="Arial" w:cs="Arial"/>
          <w:szCs w:val="24"/>
          <w:lang w:val="en" w:eastAsia="en-AU"/>
        </w:rPr>
        <w:t xml:space="preserve"> </w:t>
      </w:r>
      <w:r w:rsidRPr="00265636">
        <w:rPr>
          <w:rFonts w:ascii="Arial" w:hAnsi="Arial" w:cs="Arial"/>
          <w:szCs w:val="24"/>
          <w:lang w:val="en" w:eastAsia="en-AU"/>
        </w:rPr>
        <w:t>construction</w:t>
      </w:r>
      <w:r>
        <w:rPr>
          <w:rFonts w:ascii="Arial" w:hAnsi="Arial" w:cs="Arial"/>
          <w:szCs w:val="24"/>
          <w:lang w:val="en" w:eastAsia="en-AU"/>
        </w:rPr>
        <w:t>,</w:t>
      </w:r>
      <w:r w:rsidRPr="00265636">
        <w:rPr>
          <w:rFonts w:ascii="Arial" w:hAnsi="Arial" w:cs="Arial"/>
          <w:szCs w:val="24"/>
          <w:lang w:val="en" w:eastAsia="en-AU"/>
        </w:rPr>
        <w:t xml:space="preserve"> several </w:t>
      </w:r>
      <w:r>
        <w:rPr>
          <w:rFonts w:ascii="Arial" w:hAnsi="Arial" w:cs="Arial"/>
          <w:szCs w:val="24"/>
          <w:lang w:val="en" w:eastAsia="en-AU"/>
        </w:rPr>
        <w:t xml:space="preserve">unforeseen site issues </w:t>
      </w:r>
      <w:r w:rsidRPr="00265636">
        <w:rPr>
          <w:rFonts w:ascii="Arial" w:hAnsi="Arial" w:cs="Arial"/>
          <w:szCs w:val="24"/>
          <w:lang w:val="en" w:eastAsia="en-AU"/>
        </w:rPr>
        <w:t xml:space="preserve">were encountered </w:t>
      </w:r>
      <w:r>
        <w:rPr>
          <w:rFonts w:ascii="Arial" w:hAnsi="Arial" w:cs="Arial"/>
          <w:szCs w:val="24"/>
          <w:lang w:val="en" w:eastAsia="en-AU"/>
        </w:rPr>
        <w:t xml:space="preserve">requiring </w:t>
      </w:r>
      <w:r w:rsidRPr="00265636">
        <w:rPr>
          <w:rFonts w:ascii="Arial" w:hAnsi="Arial" w:cs="Arial"/>
          <w:szCs w:val="24"/>
          <w:lang w:val="en" w:eastAsia="en-AU"/>
        </w:rPr>
        <w:t xml:space="preserve">additional work </w:t>
      </w:r>
      <w:r>
        <w:rPr>
          <w:rFonts w:ascii="Arial" w:hAnsi="Arial" w:cs="Arial"/>
          <w:szCs w:val="24"/>
          <w:lang w:val="en" w:eastAsia="en-AU"/>
        </w:rPr>
        <w:t xml:space="preserve">to be undertaken by the contractor, with the costs of the works shared between the City, </w:t>
      </w:r>
      <w:proofErr w:type="gramStart"/>
      <w:r>
        <w:rPr>
          <w:rFonts w:ascii="Arial" w:hAnsi="Arial" w:cs="Arial"/>
          <w:szCs w:val="24"/>
          <w:lang w:val="en" w:eastAsia="en-AU"/>
        </w:rPr>
        <w:t>DoT</w:t>
      </w:r>
      <w:proofErr w:type="gramEnd"/>
      <w:r>
        <w:rPr>
          <w:rFonts w:ascii="Arial" w:hAnsi="Arial" w:cs="Arial"/>
          <w:szCs w:val="24"/>
          <w:lang w:val="en" w:eastAsia="en-AU"/>
        </w:rPr>
        <w:t xml:space="preserve"> and the </w:t>
      </w:r>
      <w:r w:rsidRPr="00265636">
        <w:rPr>
          <w:rFonts w:ascii="Arial" w:hAnsi="Arial" w:cs="Arial"/>
          <w:szCs w:val="24"/>
          <w:lang w:val="en" w:eastAsia="en-AU"/>
        </w:rPr>
        <w:t xml:space="preserve">Contractor. </w:t>
      </w:r>
    </w:p>
    <w:p w14:paraId="473B5578" w14:textId="77777777" w:rsidR="00680551" w:rsidRDefault="00680551" w:rsidP="00680551">
      <w:pPr>
        <w:jc w:val="both"/>
        <w:rPr>
          <w:rFonts w:ascii="Arial" w:hAnsi="Arial" w:cs="Arial"/>
          <w:szCs w:val="24"/>
          <w:lang w:val="en" w:eastAsia="en-AU"/>
        </w:rPr>
      </w:pPr>
    </w:p>
    <w:p w14:paraId="4A4ABC0D" w14:textId="77777777" w:rsidR="00680551" w:rsidRDefault="00680551" w:rsidP="00680551">
      <w:pPr>
        <w:jc w:val="both"/>
        <w:rPr>
          <w:rFonts w:ascii="Arial" w:hAnsi="Arial" w:cs="Arial"/>
          <w:szCs w:val="24"/>
          <w:lang w:val="en" w:eastAsia="en-AU"/>
        </w:rPr>
      </w:pPr>
      <w:r w:rsidRPr="00A243DF">
        <w:rPr>
          <w:rFonts w:ascii="Arial" w:hAnsi="Arial" w:cs="Arial"/>
          <w:szCs w:val="24"/>
          <w:lang w:val="en" w:eastAsia="en-AU"/>
        </w:rPr>
        <w:t xml:space="preserve">Prior to the commencement of Stage 2 works, Administration initiated a review of the design to </w:t>
      </w:r>
      <w:proofErr w:type="spellStart"/>
      <w:r w:rsidRPr="00A243DF">
        <w:rPr>
          <w:rFonts w:ascii="Arial" w:hAnsi="Arial" w:cs="Arial"/>
          <w:szCs w:val="24"/>
          <w:lang w:val="en" w:eastAsia="en-AU"/>
        </w:rPr>
        <w:t>minimise</w:t>
      </w:r>
      <w:proofErr w:type="spellEnd"/>
      <w:r w:rsidRPr="00A243DF">
        <w:rPr>
          <w:rFonts w:ascii="Arial" w:hAnsi="Arial" w:cs="Arial"/>
          <w:szCs w:val="24"/>
          <w:lang w:val="en" w:eastAsia="en-AU"/>
        </w:rPr>
        <w:t xml:space="preserve"> the risk of similar issues being encountered. The revised design now reduces the potential impacts on verge reinstatements, driveway crossovers, street trees, footpath levels and utility infrastructure</w:t>
      </w:r>
      <w:r>
        <w:rPr>
          <w:rFonts w:ascii="Arial" w:hAnsi="Arial" w:cs="Arial"/>
          <w:szCs w:val="24"/>
          <w:lang w:val="en" w:eastAsia="en-AU"/>
        </w:rPr>
        <w:t>,</w:t>
      </w:r>
      <w:r w:rsidRPr="00A243DF">
        <w:rPr>
          <w:rFonts w:ascii="Arial" w:hAnsi="Arial" w:cs="Arial"/>
          <w:szCs w:val="24"/>
          <w:lang w:val="en" w:eastAsia="en-AU"/>
        </w:rPr>
        <w:t xml:space="preserve"> while retaining the original SAS traffic calming features. </w:t>
      </w:r>
    </w:p>
    <w:p w14:paraId="301D284C" w14:textId="77777777" w:rsidR="00680551" w:rsidRDefault="00680551" w:rsidP="00680551">
      <w:pPr>
        <w:jc w:val="both"/>
        <w:rPr>
          <w:rFonts w:ascii="Arial" w:hAnsi="Arial" w:cs="Arial"/>
          <w:szCs w:val="24"/>
          <w:lang w:val="en" w:eastAsia="en-AU"/>
        </w:rPr>
      </w:pPr>
    </w:p>
    <w:p w14:paraId="699FC2D3" w14:textId="77777777" w:rsidR="00680551" w:rsidRDefault="00680551" w:rsidP="00680551">
      <w:pPr>
        <w:jc w:val="both"/>
        <w:rPr>
          <w:rFonts w:ascii="Arial" w:hAnsi="Arial" w:cs="Arial"/>
          <w:szCs w:val="24"/>
          <w:lang w:val="en" w:eastAsia="en-AU"/>
        </w:rPr>
      </w:pPr>
      <w:r>
        <w:rPr>
          <w:rFonts w:ascii="Arial" w:hAnsi="Arial" w:cs="Arial"/>
          <w:szCs w:val="24"/>
          <w:lang w:val="en" w:eastAsia="en-AU"/>
        </w:rPr>
        <w:t xml:space="preserve">Main Roads Western Australia (MRWA) and DoT have approved, in principle, the revised design for Stage 2 on 31 July 2020. </w:t>
      </w:r>
      <w:r w:rsidRPr="00A243DF">
        <w:rPr>
          <w:rFonts w:ascii="Arial" w:hAnsi="Arial" w:cs="Arial"/>
          <w:szCs w:val="24"/>
          <w:lang w:val="en" w:eastAsia="en-AU"/>
        </w:rPr>
        <w:t xml:space="preserve">Administration has had several meetings with the Contractor to expedite an acceptable solution and is continuing to work </w:t>
      </w:r>
      <w:proofErr w:type="gramStart"/>
      <w:r w:rsidRPr="00A243DF">
        <w:rPr>
          <w:rFonts w:ascii="Arial" w:hAnsi="Arial" w:cs="Arial"/>
          <w:szCs w:val="24"/>
          <w:lang w:val="en" w:eastAsia="en-AU"/>
        </w:rPr>
        <w:t>with  DOT</w:t>
      </w:r>
      <w:proofErr w:type="gramEnd"/>
      <w:r w:rsidRPr="00A243DF">
        <w:rPr>
          <w:rFonts w:ascii="Arial" w:hAnsi="Arial" w:cs="Arial"/>
          <w:szCs w:val="24"/>
          <w:lang w:val="en" w:eastAsia="en-AU"/>
        </w:rPr>
        <w:t xml:space="preserve"> and the Contractor</w:t>
      </w:r>
      <w:r>
        <w:rPr>
          <w:rFonts w:ascii="Arial" w:hAnsi="Arial" w:cs="Arial"/>
          <w:szCs w:val="24"/>
          <w:lang w:val="en" w:eastAsia="en-AU"/>
        </w:rPr>
        <w:t xml:space="preserve">. The Contractor will </w:t>
      </w:r>
      <w:proofErr w:type="spellStart"/>
      <w:r>
        <w:rPr>
          <w:rFonts w:ascii="Arial" w:hAnsi="Arial" w:cs="Arial"/>
          <w:szCs w:val="24"/>
          <w:lang w:val="en" w:eastAsia="en-AU"/>
        </w:rPr>
        <w:t>remobilise</w:t>
      </w:r>
      <w:proofErr w:type="spellEnd"/>
      <w:r>
        <w:rPr>
          <w:rFonts w:ascii="Arial" w:hAnsi="Arial" w:cs="Arial"/>
          <w:szCs w:val="24"/>
          <w:lang w:val="en" w:eastAsia="en-AU"/>
        </w:rPr>
        <w:t xml:space="preserve"> on the 10 August 2020, subject to a price agreement being reached. </w:t>
      </w:r>
    </w:p>
    <w:p w14:paraId="310202FA" w14:textId="77777777" w:rsidR="00680551" w:rsidRDefault="00680551" w:rsidP="00680551">
      <w:pPr>
        <w:jc w:val="both"/>
        <w:rPr>
          <w:rFonts w:ascii="Arial" w:hAnsi="Arial" w:cs="Arial"/>
          <w:szCs w:val="24"/>
          <w:lang w:val="en" w:eastAsia="en-AU"/>
        </w:rPr>
      </w:pPr>
    </w:p>
    <w:p w14:paraId="353900FF" w14:textId="77777777" w:rsidR="00680551" w:rsidRDefault="00680551" w:rsidP="00680551">
      <w:pPr>
        <w:jc w:val="both"/>
        <w:rPr>
          <w:rFonts w:ascii="Arial" w:hAnsi="Arial" w:cs="Arial"/>
          <w:szCs w:val="24"/>
          <w:lang w:val="en" w:eastAsia="en-AU"/>
        </w:rPr>
      </w:pPr>
      <w:r w:rsidRPr="00A243DF">
        <w:rPr>
          <w:rFonts w:ascii="Arial" w:hAnsi="Arial" w:cs="Arial"/>
          <w:szCs w:val="24"/>
          <w:lang w:val="en" w:eastAsia="en-AU"/>
        </w:rPr>
        <w:t>Council should be aware</w:t>
      </w:r>
      <w:r>
        <w:rPr>
          <w:rFonts w:ascii="Arial" w:hAnsi="Arial" w:cs="Arial"/>
          <w:szCs w:val="24"/>
          <w:lang w:val="en" w:eastAsia="en-AU"/>
        </w:rPr>
        <w:t xml:space="preserve"> that</w:t>
      </w:r>
      <w:r w:rsidRPr="00A243DF">
        <w:rPr>
          <w:rFonts w:ascii="Arial" w:hAnsi="Arial" w:cs="Arial"/>
          <w:szCs w:val="24"/>
          <w:lang w:val="en" w:eastAsia="en-AU"/>
        </w:rPr>
        <w:t xml:space="preserve"> the SAS project has been inactive for several months while the design review and negotiations with the Contractor and DOT have been ongoing. The City is under increasing pressure from the community to complete the project</w:t>
      </w:r>
      <w:r>
        <w:rPr>
          <w:rFonts w:ascii="Arial" w:hAnsi="Arial" w:cs="Arial"/>
          <w:szCs w:val="24"/>
          <w:lang w:val="en" w:eastAsia="en-AU"/>
        </w:rPr>
        <w:t xml:space="preserve">, </w:t>
      </w:r>
      <w:r w:rsidRPr="00A243DF">
        <w:rPr>
          <w:rFonts w:ascii="Arial" w:hAnsi="Arial" w:cs="Arial"/>
          <w:szCs w:val="24"/>
          <w:lang w:val="en" w:eastAsia="en-AU"/>
        </w:rPr>
        <w:t>with sections of the works unfinished and under temporary traffic management.</w:t>
      </w:r>
    </w:p>
    <w:p w14:paraId="66E7F7BF" w14:textId="77777777" w:rsidR="00680551" w:rsidRDefault="00680551" w:rsidP="00680551">
      <w:pPr>
        <w:jc w:val="both"/>
        <w:rPr>
          <w:rFonts w:ascii="Arial" w:hAnsi="Arial" w:cs="Arial"/>
          <w:szCs w:val="24"/>
          <w:lang w:val="en" w:eastAsia="en-AU"/>
        </w:rPr>
      </w:pPr>
    </w:p>
    <w:p w14:paraId="6C1854AB" w14:textId="77777777" w:rsidR="00680551" w:rsidRPr="002B3520" w:rsidRDefault="00680551" w:rsidP="00680551">
      <w:pPr>
        <w:jc w:val="both"/>
        <w:rPr>
          <w:rFonts w:ascii="Arial" w:hAnsi="Arial" w:cs="Arial"/>
          <w:szCs w:val="32"/>
          <w:lang w:val="en-US"/>
        </w:rPr>
      </w:pPr>
      <w:r>
        <w:rPr>
          <w:rFonts w:ascii="Arial" w:hAnsi="Arial" w:cs="Arial"/>
          <w:szCs w:val="24"/>
          <w:lang w:val="en" w:eastAsia="en-AU"/>
        </w:rPr>
        <w:t xml:space="preserve">In July, Council </w:t>
      </w:r>
      <w:r>
        <w:rPr>
          <w:rFonts w:ascii="Arial" w:hAnsi="Arial" w:cs="Arial"/>
          <w:szCs w:val="32"/>
          <w:lang w:val="en-US"/>
        </w:rPr>
        <w:t>approved an additional $200,000 of municipal funds for the Safe Active Street project. The funds are required to enable the completion of Stage 2 works from Dalkeith Road to the agreed termination point at the City boundary near Bay Road.</w:t>
      </w:r>
      <w:r w:rsidRPr="00607CC4">
        <w:rPr>
          <w:rFonts w:ascii="Arial" w:hAnsi="Arial" w:cs="Arial"/>
          <w:szCs w:val="32"/>
          <w:lang w:val="en-US"/>
        </w:rPr>
        <w:t xml:space="preserve"> </w:t>
      </w:r>
    </w:p>
    <w:p w14:paraId="7C750EBE" w14:textId="77777777" w:rsidR="00680551" w:rsidRDefault="00680551" w:rsidP="00680551">
      <w:pPr>
        <w:jc w:val="both"/>
        <w:rPr>
          <w:rFonts w:ascii="Arial" w:hAnsi="Arial" w:cs="Arial"/>
          <w:szCs w:val="32"/>
          <w:lang w:val="en-US"/>
        </w:rPr>
      </w:pPr>
    </w:p>
    <w:p w14:paraId="31C37B25" w14:textId="77777777" w:rsidR="00680551" w:rsidRPr="00AD73CC" w:rsidRDefault="00680551" w:rsidP="00680551">
      <w:pPr>
        <w:jc w:val="both"/>
        <w:rPr>
          <w:rFonts w:ascii="Arial" w:hAnsi="Arial" w:cs="Arial"/>
          <w:b/>
          <w:szCs w:val="32"/>
          <w:lang w:val="en-US"/>
        </w:rPr>
      </w:pPr>
      <w:r w:rsidRPr="00AD73CC">
        <w:rPr>
          <w:rFonts w:ascii="Arial" w:hAnsi="Arial" w:cs="Arial"/>
          <w:b/>
          <w:szCs w:val="32"/>
          <w:lang w:val="en-US"/>
        </w:rPr>
        <w:t>Key Relevant Previous Council Decisions:</w:t>
      </w:r>
    </w:p>
    <w:p w14:paraId="3358187A" w14:textId="77777777" w:rsidR="00680551" w:rsidRPr="00AD73CC" w:rsidRDefault="00680551" w:rsidP="00680551">
      <w:pPr>
        <w:jc w:val="both"/>
        <w:rPr>
          <w:rFonts w:ascii="Arial" w:hAnsi="Arial" w:cs="Arial"/>
          <w:szCs w:val="32"/>
          <w:lang w:val="en-US"/>
        </w:rPr>
      </w:pPr>
    </w:p>
    <w:p w14:paraId="55AFD896" w14:textId="77777777" w:rsidR="00680551" w:rsidRDefault="00680551" w:rsidP="00680551">
      <w:pPr>
        <w:jc w:val="both"/>
        <w:rPr>
          <w:rFonts w:ascii="Arial" w:hAnsi="Arial" w:cs="Arial"/>
          <w:szCs w:val="32"/>
          <w:lang w:val="en-US"/>
        </w:rPr>
      </w:pPr>
      <w:bookmarkStart w:id="32" w:name="_Hlk47090490"/>
      <w:r>
        <w:rPr>
          <w:rFonts w:ascii="Arial" w:hAnsi="Arial" w:cs="Arial"/>
          <w:szCs w:val="32"/>
          <w:lang w:val="en-US"/>
        </w:rPr>
        <w:t>Ordinary Meeting of Council 28 November 2017, Item 12.3 Report No. TS11.17</w:t>
      </w:r>
    </w:p>
    <w:p w14:paraId="5614CB48" w14:textId="77777777" w:rsidR="00680551" w:rsidRDefault="00680551" w:rsidP="00680551">
      <w:pPr>
        <w:autoSpaceDE w:val="0"/>
        <w:autoSpaceDN w:val="0"/>
        <w:adjustRightInd w:val="0"/>
        <w:jc w:val="both"/>
        <w:rPr>
          <w:rFonts w:ascii="Arial" w:hAnsi="Arial" w:cs="Arial"/>
          <w:bCs/>
          <w:i/>
          <w:szCs w:val="24"/>
        </w:rPr>
      </w:pPr>
    </w:p>
    <w:p w14:paraId="76C76C5C" w14:textId="77777777" w:rsidR="00680551" w:rsidRPr="00F56FF4" w:rsidRDefault="00680551" w:rsidP="00703B70">
      <w:pPr>
        <w:autoSpaceDE w:val="0"/>
        <w:autoSpaceDN w:val="0"/>
        <w:adjustRightInd w:val="0"/>
        <w:jc w:val="both"/>
        <w:rPr>
          <w:rFonts w:ascii="Arial" w:hAnsi="Arial" w:cs="Arial"/>
          <w:bCs/>
          <w:iCs/>
          <w:szCs w:val="24"/>
        </w:rPr>
      </w:pPr>
      <w:r w:rsidRPr="00F56FF4">
        <w:rPr>
          <w:rFonts w:ascii="Arial" w:hAnsi="Arial" w:cs="Arial"/>
          <w:bCs/>
          <w:iCs/>
          <w:szCs w:val="24"/>
        </w:rPr>
        <w:t>“Council endorses the Community Engagement Plan for the Safe Active Streets Program in Elizabeth Street and Jenkins Avenue.”</w:t>
      </w:r>
    </w:p>
    <w:bookmarkEnd w:id="32"/>
    <w:p w14:paraId="5B94F224" w14:textId="77777777" w:rsidR="00680551" w:rsidRDefault="00680551" w:rsidP="00680551">
      <w:pPr>
        <w:autoSpaceDE w:val="0"/>
        <w:autoSpaceDN w:val="0"/>
        <w:adjustRightInd w:val="0"/>
        <w:ind w:left="567"/>
        <w:jc w:val="both"/>
        <w:rPr>
          <w:rFonts w:ascii="Arial" w:hAnsi="Arial" w:cs="Arial"/>
          <w:bCs/>
          <w:i/>
          <w:szCs w:val="24"/>
        </w:rPr>
      </w:pPr>
    </w:p>
    <w:p w14:paraId="7C1A3E7E" w14:textId="77777777" w:rsidR="00680551" w:rsidRDefault="00680551" w:rsidP="00680551">
      <w:pPr>
        <w:jc w:val="both"/>
        <w:rPr>
          <w:rFonts w:ascii="Arial" w:hAnsi="Arial" w:cs="Arial"/>
          <w:szCs w:val="32"/>
          <w:lang w:val="en-US"/>
        </w:rPr>
      </w:pPr>
      <w:r>
        <w:rPr>
          <w:rFonts w:ascii="Arial" w:hAnsi="Arial" w:cs="Arial"/>
          <w:szCs w:val="32"/>
          <w:lang w:val="en-US"/>
        </w:rPr>
        <w:t>Ordinary Meeting of Council 26 June 2018, Item 12.3 Report No. TS11.18</w:t>
      </w:r>
    </w:p>
    <w:p w14:paraId="15DC6BCD" w14:textId="77777777" w:rsidR="00680551" w:rsidRDefault="00680551" w:rsidP="00680551">
      <w:pPr>
        <w:autoSpaceDE w:val="0"/>
        <w:autoSpaceDN w:val="0"/>
        <w:adjustRightInd w:val="0"/>
        <w:jc w:val="both"/>
        <w:rPr>
          <w:rFonts w:ascii="Arial" w:hAnsi="Arial" w:cs="Arial"/>
          <w:bCs/>
          <w:i/>
          <w:szCs w:val="24"/>
        </w:rPr>
      </w:pPr>
    </w:p>
    <w:p w14:paraId="44204D0C" w14:textId="77777777" w:rsidR="00680551" w:rsidRPr="00F56FF4" w:rsidRDefault="00680551" w:rsidP="00703B70">
      <w:pPr>
        <w:autoSpaceDE w:val="0"/>
        <w:autoSpaceDN w:val="0"/>
        <w:adjustRightInd w:val="0"/>
        <w:jc w:val="both"/>
        <w:rPr>
          <w:rFonts w:ascii="Arial" w:hAnsi="Arial" w:cs="Arial"/>
          <w:iCs/>
        </w:rPr>
      </w:pPr>
      <w:r w:rsidRPr="00F56FF4">
        <w:rPr>
          <w:rFonts w:ascii="Arial" w:hAnsi="Arial" w:cs="Arial"/>
          <w:bCs/>
          <w:iCs/>
          <w:szCs w:val="24"/>
        </w:rPr>
        <w:t>“Council recognises the level of community support for the Safe Active Streets  programme in Elizabeth Street and Jenkins Avenue, and authorises the Chief Executive Officer to enter into a contractual arrangement with the Department of Transport for the delivery of the project fully funded by the Department.”</w:t>
      </w:r>
    </w:p>
    <w:p w14:paraId="26389A54" w14:textId="77777777" w:rsidR="00680551" w:rsidRPr="00703B70" w:rsidRDefault="00680551" w:rsidP="00703B70">
      <w:pPr>
        <w:autoSpaceDE w:val="0"/>
        <w:autoSpaceDN w:val="0"/>
        <w:adjustRightInd w:val="0"/>
        <w:jc w:val="both"/>
        <w:rPr>
          <w:rFonts w:ascii="Arial" w:hAnsi="Arial" w:cs="Arial"/>
          <w:bCs/>
          <w:iCs/>
          <w:szCs w:val="24"/>
        </w:rPr>
      </w:pPr>
    </w:p>
    <w:p w14:paraId="6485619A" w14:textId="77777777" w:rsidR="00680551" w:rsidRPr="00703B70" w:rsidRDefault="00680551" w:rsidP="00703B70">
      <w:pPr>
        <w:autoSpaceDE w:val="0"/>
        <w:autoSpaceDN w:val="0"/>
        <w:adjustRightInd w:val="0"/>
        <w:jc w:val="both"/>
        <w:rPr>
          <w:rFonts w:ascii="Arial" w:hAnsi="Arial" w:cs="Arial"/>
          <w:bCs/>
          <w:iCs/>
          <w:szCs w:val="24"/>
        </w:rPr>
      </w:pPr>
      <w:r w:rsidRPr="00703B70">
        <w:rPr>
          <w:rFonts w:ascii="Arial" w:hAnsi="Arial" w:cs="Arial"/>
          <w:bCs/>
          <w:iCs/>
          <w:szCs w:val="24"/>
        </w:rPr>
        <w:t>Ordinary Meeting of Council 25 June 2019, Item No. 13.7</w:t>
      </w:r>
    </w:p>
    <w:p w14:paraId="6BFE5005" w14:textId="77777777" w:rsidR="00680551" w:rsidRDefault="00680551" w:rsidP="00680551">
      <w:pPr>
        <w:autoSpaceDE w:val="0"/>
        <w:autoSpaceDN w:val="0"/>
        <w:adjustRightInd w:val="0"/>
        <w:jc w:val="both"/>
        <w:rPr>
          <w:rFonts w:ascii="Arial" w:hAnsi="Arial" w:cs="Arial"/>
          <w:bCs/>
          <w:i/>
          <w:szCs w:val="24"/>
        </w:rPr>
      </w:pPr>
    </w:p>
    <w:p w14:paraId="1650D26B" w14:textId="77777777" w:rsidR="00680551" w:rsidRPr="00F56FF4" w:rsidRDefault="00680551" w:rsidP="00703B70">
      <w:pPr>
        <w:autoSpaceDE w:val="0"/>
        <w:autoSpaceDN w:val="0"/>
        <w:adjustRightInd w:val="0"/>
        <w:jc w:val="both"/>
        <w:rPr>
          <w:rFonts w:ascii="Arial" w:hAnsi="Arial" w:cs="Arial"/>
          <w:bCs/>
          <w:iCs/>
          <w:szCs w:val="24"/>
        </w:rPr>
      </w:pPr>
      <w:r w:rsidRPr="00F56FF4">
        <w:rPr>
          <w:rFonts w:ascii="Arial" w:hAnsi="Arial" w:cs="Arial"/>
          <w:bCs/>
          <w:iCs/>
          <w:szCs w:val="24"/>
        </w:rPr>
        <w:t>“Council agrees to award Tender No. RFT2018-19.10 to WCP Civil Pty Ltd for the Safe Active Streets Road Rehabilitation and improvement project as per the lump sum price (confidential Attachment 1) submitted”; and</w:t>
      </w:r>
    </w:p>
    <w:p w14:paraId="1A66AE2D" w14:textId="77777777" w:rsidR="00680551" w:rsidRPr="00F56FF4" w:rsidRDefault="00680551" w:rsidP="00703B70">
      <w:pPr>
        <w:autoSpaceDE w:val="0"/>
        <w:autoSpaceDN w:val="0"/>
        <w:adjustRightInd w:val="0"/>
        <w:jc w:val="both"/>
        <w:rPr>
          <w:rFonts w:ascii="Arial" w:hAnsi="Arial" w:cs="Arial"/>
          <w:bCs/>
          <w:iCs/>
          <w:szCs w:val="24"/>
        </w:rPr>
      </w:pPr>
      <w:r w:rsidRPr="00F56FF4">
        <w:rPr>
          <w:rFonts w:ascii="Arial" w:hAnsi="Arial" w:cs="Arial"/>
          <w:bCs/>
          <w:iCs/>
          <w:szCs w:val="24"/>
        </w:rPr>
        <w:lastRenderedPageBreak/>
        <w:t>“Authorises the Chief Executive Officer (CEO) to enter into a contract with WCP Civil Pty Ltd and sign an acceptance of offer for this tender, subject to CEO negotiation on minor variations”</w:t>
      </w:r>
    </w:p>
    <w:p w14:paraId="7034A413" w14:textId="77777777" w:rsidR="00680551" w:rsidRDefault="00680551" w:rsidP="00680551">
      <w:pPr>
        <w:autoSpaceDE w:val="0"/>
        <w:autoSpaceDN w:val="0"/>
        <w:adjustRightInd w:val="0"/>
        <w:ind w:left="567"/>
        <w:jc w:val="both"/>
        <w:rPr>
          <w:rFonts w:ascii="Arial" w:hAnsi="Arial" w:cs="Arial"/>
          <w:bCs/>
          <w:i/>
          <w:szCs w:val="24"/>
        </w:rPr>
      </w:pPr>
    </w:p>
    <w:p w14:paraId="2E8761CB" w14:textId="77777777" w:rsidR="00680551" w:rsidRDefault="00680551" w:rsidP="00680551">
      <w:pPr>
        <w:jc w:val="both"/>
        <w:rPr>
          <w:rFonts w:ascii="Arial" w:hAnsi="Arial" w:cs="Arial"/>
          <w:szCs w:val="32"/>
          <w:lang w:val="en-US"/>
        </w:rPr>
      </w:pPr>
      <w:r>
        <w:rPr>
          <w:rFonts w:ascii="Arial" w:hAnsi="Arial" w:cs="Arial"/>
          <w:szCs w:val="32"/>
          <w:lang w:val="en-US"/>
        </w:rPr>
        <w:t>Ordinary Meeting of Council 28 July 2020, Item 12.3 Report No. TS14.20</w:t>
      </w:r>
    </w:p>
    <w:p w14:paraId="1ABF6A03" w14:textId="77777777" w:rsidR="00680551" w:rsidRDefault="00680551" w:rsidP="00680551">
      <w:pPr>
        <w:autoSpaceDE w:val="0"/>
        <w:autoSpaceDN w:val="0"/>
        <w:adjustRightInd w:val="0"/>
        <w:jc w:val="both"/>
        <w:rPr>
          <w:rFonts w:ascii="Arial" w:hAnsi="Arial" w:cs="Arial"/>
          <w:bCs/>
          <w:i/>
          <w:szCs w:val="24"/>
        </w:rPr>
      </w:pPr>
    </w:p>
    <w:p w14:paraId="3C52B095" w14:textId="77777777" w:rsidR="00680551" w:rsidRPr="00F56FF4" w:rsidRDefault="00680551" w:rsidP="00703B70">
      <w:pPr>
        <w:autoSpaceDE w:val="0"/>
        <w:autoSpaceDN w:val="0"/>
        <w:adjustRightInd w:val="0"/>
        <w:jc w:val="both"/>
        <w:rPr>
          <w:rFonts w:ascii="Arial" w:hAnsi="Arial" w:cs="Arial"/>
          <w:bCs/>
          <w:iCs/>
          <w:szCs w:val="24"/>
        </w:rPr>
      </w:pPr>
      <w:r w:rsidRPr="00F56FF4">
        <w:rPr>
          <w:rFonts w:ascii="Arial" w:hAnsi="Arial" w:cs="Arial"/>
          <w:bCs/>
          <w:iCs/>
          <w:szCs w:val="24"/>
        </w:rPr>
        <w:t>“Council approve an increase to the budget for the Safe Active Street project by $200,000 of municipal funds.”</w:t>
      </w:r>
    </w:p>
    <w:p w14:paraId="55A9C423" w14:textId="77777777" w:rsidR="00493AED" w:rsidRDefault="00493AED" w:rsidP="00680551">
      <w:pPr>
        <w:jc w:val="both"/>
        <w:rPr>
          <w:rFonts w:ascii="Arial" w:hAnsi="Arial" w:cs="Arial"/>
          <w:b/>
          <w:sz w:val="28"/>
          <w:szCs w:val="32"/>
          <w:lang w:val="en-US"/>
        </w:rPr>
      </w:pPr>
    </w:p>
    <w:p w14:paraId="69CB3605" w14:textId="59E58846" w:rsidR="00680551" w:rsidRDefault="00680551" w:rsidP="00680551">
      <w:pPr>
        <w:jc w:val="both"/>
        <w:rPr>
          <w:rFonts w:ascii="Arial" w:hAnsi="Arial" w:cs="Arial"/>
          <w:b/>
          <w:sz w:val="28"/>
          <w:szCs w:val="32"/>
          <w:lang w:val="en-US"/>
        </w:rPr>
      </w:pPr>
      <w:r w:rsidRPr="00AD73CC">
        <w:rPr>
          <w:rFonts w:ascii="Arial" w:hAnsi="Arial" w:cs="Arial"/>
          <w:b/>
          <w:sz w:val="28"/>
          <w:szCs w:val="32"/>
          <w:lang w:val="en-US"/>
        </w:rPr>
        <w:t>Consultation</w:t>
      </w:r>
    </w:p>
    <w:p w14:paraId="33E45421" w14:textId="77777777" w:rsidR="00680551" w:rsidRPr="00AD73CC" w:rsidRDefault="00680551" w:rsidP="00680551">
      <w:pPr>
        <w:jc w:val="both"/>
        <w:rPr>
          <w:rFonts w:ascii="Arial" w:hAnsi="Arial" w:cs="Arial"/>
          <w:b/>
          <w:sz w:val="28"/>
          <w:szCs w:val="32"/>
          <w:lang w:val="en-US"/>
        </w:rPr>
      </w:pPr>
    </w:p>
    <w:p w14:paraId="597C488F" w14:textId="77777777" w:rsidR="00680551" w:rsidRDefault="00680551" w:rsidP="00680551">
      <w:pPr>
        <w:jc w:val="both"/>
        <w:rPr>
          <w:rFonts w:ascii="Arial" w:hAnsi="Arial" w:cs="Arial"/>
          <w:szCs w:val="24"/>
        </w:rPr>
      </w:pPr>
      <w:r>
        <w:rPr>
          <w:rFonts w:ascii="Arial" w:hAnsi="Arial" w:cs="Arial"/>
          <w:szCs w:val="24"/>
        </w:rPr>
        <w:t xml:space="preserve">Consultation has already been undertaken for this project with all properties bounded by Bay Road, Princess Road, </w:t>
      </w:r>
      <w:proofErr w:type="gramStart"/>
      <w:r>
        <w:rPr>
          <w:rFonts w:ascii="Arial" w:hAnsi="Arial" w:cs="Arial"/>
          <w:szCs w:val="24"/>
        </w:rPr>
        <w:t>Broadway</w:t>
      </w:r>
      <w:proofErr w:type="gramEnd"/>
      <w:r>
        <w:rPr>
          <w:rFonts w:ascii="Arial" w:hAnsi="Arial" w:cs="Arial"/>
          <w:szCs w:val="24"/>
        </w:rPr>
        <w:t xml:space="preserve"> and Stirling Highway (except for properties fronting the highway). This area includes the intersecting streets with Jenkins and Elizabeth, approximately 1,400 properties. The consultation included:</w:t>
      </w:r>
    </w:p>
    <w:p w14:paraId="0FF8763C" w14:textId="77777777" w:rsidR="00680551" w:rsidRPr="00A02259" w:rsidRDefault="00680551" w:rsidP="00680551">
      <w:pPr>
        <w:jc w:val="both"/>
        <w:rPr>
          <w:rFonts w:ascii="Arial" w:hAnsi="Arial" w:cs="Arial"/>
          <w:szCs w:val="24"/>
        </w:rPr>
      </w:pPr>
    </w:p>
    <w:p w14:paraId="49DC9EEF" w14:textId="77777777" w:rsidR="00680551" w:rsidRPr="00A93F55" w:rsidRDefault="00680551" w:rsidP="00680551">
      <w:pPr>
        <w:pStyle w:val="ListParagraph"/>
        <w:numPr>
          <w:ilvl w:val="0"/>
          <w:numId w:val="15"/>
        </w:numPr>
        <w:tabs>
          <w:tab w:val="left" w:pos="2552"/>
        </w:tabs>
        <w:ind w:left="567" w:hanging="567"/>
        <w:contextualSpacing/>
        <w:jc w:val="both"/>
        <w:rPr>
          <w:rFonts w:ascii="Arial" w:hAnsi="Arial" w:cs="Arial"/>
          <w:szCs w:val="24"/>
        </w:rPr>
      </w:pPr>
      <w:r w:rsidRPr="00A93F55">
        <w:rPr>
          <w:rFonts w:ascii="Arial" w:hAnsi="Arial" w:cs="Arial"/>
          <w:szCs w:val="24"/>
        </w:rPr>
        <w:t>2,092 postcards to project area</w:t>
      </w:r>
    </w:p>
    <w:p w14:paraId="2FCA0713" w14:textId="77777777" w:rsidR="00680551" w:rsidRPr="00A93F55" w:rsidRDefault="00680551" w:rsidP="00680551">
      <w:pPr>
        <w:pStyle w:val="ListParagraph"/>
        <w:numPr>
          <w:ilvl w:val="0"/>
          <w:numId w:val="15"/>
        </w:numPr>
        <w:tabs>
          <w:tab w:val="left" w:pos="2552"/>
        </w:tabs>
        <w:ind w:left="567" w:hanging="567"/>
        <w:contextualSpacing/>
        <w:jc w:val="both"/>
        <w:rPr>
          <w:rFonts w:ascii="Arial" w:hAnsi="Arial" w:cs="Arial"/>
          <w:szCs w:val="24"/>
        </w:rPr>
      </w:pPr>
      <w:r w:rsidRPr="00A93F55">
        <w:rPr>
          <w:rFonts w:ascii="Arial" w:hAnsi="Arial" w:cs="Arial"/>
          <w:szCs w:val="24"/>
        </w:rPr>
        <w:t>25 letters to specific stakeholders</w:t>
      </w:r>
    </w:p>
    <w:p w14:paraId="747E2BFB" w14:textId="77777777" w:rsidR="00680551" w:rsidRPr="00A93F55" w:rsidRDefault="00680551" w:rsidP="00680551">
      <w:pPr>
        <w:pStyle w:val="ListParagraph"/>
        <w:numPr>
          <w:ilvl w:val="0"/>
          <w:numId w:val="15"/>
        </w:numPr>
        <w:tabs>
          <w:tab w:val="left" w:pos="2552"/>
        </w:tabs>
        <w:ind w:left="567" w:hanging="567"/>
        <w:contextualSpacing/>
        <w:jc w:val="both"/>
        <w:rPr>
          <w:rFonts w:ascii="Arial" w:hAnsi="Arial" w:cs="Arial"/>
          <w:szCs w:val="24"/>
        </w:rPr>
      </w:pPr>
      <w:r w:rsidRPr="00A93F55">
        <w:rPr>
          <w:rFonts w:ascii="Arial" w:hAnsi="Arial" w:cs="Arial"/>
          <w:szCs w:val="24"/>
        </w:rPr>
        <w:t>2 x information sessions</w:t>
      </w:r>
    </w:p>
    <w:p w14:paraId="276A3259" w14:textId="77777777" w:rsidR="00680551" w:rsidRPr="00CD6DBC" w:rsidRDefault="00680551" w:rsidP="00680551">
      <w:pPr>
        <w:pStyle w:val="ListParagraph"/>
        <w:numPr>
          <w:ilvl w:val="0"/>
          <w:numId w:val="15"/>
        </w:numPr>
        <w:tabs>
          <w:tab w:val="left" w:pos="2552"/>
        </w:tabs>
        <w:ind w:left="567" w:hanging="567"/>
        <w:contextualSpacing/>
        <w:jc w:val="both"/>
        <w:rPr>
          <w:rFonts w:ascii="Arial" w:hAnsi="Arial" w:cs="Arial"/>
          <w:szCs w:val="24"/>
        </w:rPr>
      </w:pPr>
      <w:r w:rsidRPr="00A93F55">
        <w:rPr>
          <w:rFonts w:ascii="Arial" w:hAnsi="Arial" w:cs="Arial"/>
          <w:szCs w:val="24"/>
        </w:rPr>
        <w:t>Reports on Your Voice a</w:t>
      </w:r>
      <w:r w:rsidRPr="00CD6DBC">
        <w:rPr>
          <w:rFonts w:ascii="Arial" w:hAnsi="Arial" w:cs="Arial"/>
          <w:szCs w:val="24"/>
        </w:rPr>
        <w:t>nd community media</w:t>
      </w:r>
    </w:p>
    <w:p w14:paraId="301A450B" w14:textId="77777777" w:rsidR="00680551" w:rsidRDefault="00680551" w:rsidP="00680551">
      <w:pPr>
        <w:jc w:val="both"/>
        <w:rPr>
          <w:rFonts w:ascii="Arial" w:hAnsi="Arial" w:cs="Arial"/>
          <w:szCs w:val="24"/>
        </w:rPr>
      </w:pPr>
    </w:p>
    <w:p w14:paraId="7AD7801F" w14:textId="77777777" w:rsidR="00680551" w:rsidRPr="00A02259" w:rsidRDefault="00680551" w:rsidP="00680551">
      <w:pPr>
        <w:jc w:val="both"/>
        <w:rPr>
          <w:rFonts w:ascii="Arial" w:hAnsi="Arial" w:cs="Arial"/>
          <w:szCs w:val="24"/>
        </w:rPr>
      </w:pPr>
      <w:r w:rsidRPr="00A02259">
        <w:rPr>
          <w:rFonts w:ascii="Arial" w:hAnsi="Arial" w:cs="Arial"/>
          <w:szCs w:val="24"/>
        </w:rPr>
        <w:t xml:space="preserve">The community have provided significant support for the safe active </w:t>
      </w:r>
      <w:proofErr w:type="gramStart"/>
      <w:r w:rsidRPr="00A02259">
        <w:rPr>
          <w:rFonts w:ascii="Arial" w:hAnsi="Arial" w:cs="Arial"/>
          <w:szCs w:val="24"/>
        </w:rPr>
        <w:t>streets</w:t>
      </w:r>
      <w:proofErr w:type="gramEnd"/>
      <w:r w:rsidRPr="00A02259">
        <w:rPr>
          <w:rFonts w:ascii="Arial" w:hAnsi="Arial" w:cs="Arial"/>
          <w:szCs w:val="24"/>
        </w:rPr>
        <w:t xml:space="preserve"> proposal</w:t>
      </w:r>
      <w:r>
        <w:rPr>
          <w:rFonts w:ascii="Arial" w:hAnsi="Arial" w:cs="Arial"/>
          <w:szCs w:val="24"/>
        </w:rPr>
        <w:t xml:space="preserve"> with 73 percent of the overall consultation area in support of the project, including 56 percent of residents that are immediately impacted by the project.</w:t>
      </w:r>
    </w:p>
    <w:p w14:paraId="385B3041" w14:textId="77777777" w:rsidR="00680551" w:rsidRDefault="00680551" w:rsidP="00680551">
      <w:pPr>
        <w:jc w:val="both"/>
        <w:rPr>
          <w:rFonts w:ascii="Arial" w:hAnsi="Arial" w:cs="Arial"/>
          <w:b/>
          <w:bCs/>
          <w:sz w:val="28"/>
          <w:szCs w:val="36"/>
          <w:lang w:val="en-US"/>
        </w:rPr>
      </w:pPr>
    </w:p>
    <w:p w14:paraId="1D57055B" w14:textId="77777777" w:rsidR="00680551" w:rsidRDefault="00680551" w:rsidP="00680551">
      <w:pPr>
        <w:jc w:val="both"/>
        <w:rPr>
          <w:rFonts w:ascii="Arial" w:hAnsi="Arial" w:cs="Arial"/>
          <w:b/>
          <w:bCs/>
          <w:sz w:val="28"/>
          <w:szCs w:val="36"/>
          <w:lang w:val="en-US"/>
        </w:rPr>
      </w:pPr>
    </w:p>
    <w:p w14:paraId="2E75426F" w14:textId="77777777" w:rsidR="00680551" w:rsidRPr="004E7363" w:rsidRDefault="00680551" w:rsidP="00680551">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63827603" w14:textId="77777777" w:rsidR="00680551" w:rsidRPr="00A92B37" w:rsidRDefault="00680551" w:rsidP="00680551">
      <w:pPr>
        <w:jc w:val="both"/>
        <w:rPr>
          <w:rFonts w:ascii="Arial" w:hAnsi="Arial" w:cs="Arial"/>
          <w:szCs w:val="32"/>
          <w:highlight w:val="red"/>
          <w:lang w:val="en-US"/>
        </w:rPr>
      </w:pPr>
    </w:p>
    <w:p w14:paraId="1EF63B31" w14:textId="77777777" w:rsidR="00680551" w:rsidRDefault="00680551" w:rsidP="00680551">
      <w:pPr>
        <w:jc w:val="both"/>
        <w:rPr>
          <w:rFonts w:ascii="Arial" w:hAnsi="Arial" w:cs="Arial"/>
          <w:b/>
          <w:bCs/>
          <w:szCs w:val="32"/>
          <w:lang w:val="en-US"/>
        </w:rPr>
      </w:pPr>
      <w:r w:rsidRPr="000504FE">
        <w:rPr>
          <w:rFonts w:ascii="Arial" w:hAnsi="Arial" w:cs="Arial"/>
          <w:b/>
          <w:bCs/>
          <w:szCs w:val="32"/>
          <w:lang w:val="en-US"/>
        </w:rPr>
        <w:t xml:space="preserve">How well does it fit with our strategic direction? </w:t>
      </w:r>
    </w:p>
    <w:p w14:paraId="67498211" w14:textId="77777777" w:rsidR="00680551" w:rsidRPr="000504FE" w:rsidRDefault="00680551" w:rsidP="00680551">
      <w:pPr>
        <w:jc w:val="both"/>
        <w:rPr>
          <w:rFonts w:ascii="Arial" w:hAnsi="Arial" w:cs="Arial"/>
          <w:b/>
          <w:bCs/>
          <w:szCs w:val="32"/>
          <w:lang w:val="en-US"/>
        </w:rPr>
      </w:pPr>
    </w:p>
    <w:p w14:paraId="0A0FBA05" w14:textId="77777777" w:rsidR="00680551" w:rsidRDefault="00680551" w:rsidP="00680551">
      <w:pPr>
        <w:jc w:val="both"/>
        <w:rPr>
          <w:rFonts w:ascii="Arial" w:hAnsi="Arial" w:cs="Arial"/>
          <w:szCs w:val="32"/>
          <w:lang w:val="en-US"/>
        </w:rPr>
      </w:pPr>
      <w:r w:rsidRPr="00072AAE">
        <w:rPr>
          <w:rFonts w:ascii="Arial" w:hAnsi="Arial" w:cs="Arial"/>
          <w:szCs w:val="32"/>
          <w:lang w:val="en-US"/>
        </w:rPr>
        <w:t>Section 0</w:t>
      </w:r>
      <w:r>
        <w:rPr>
          <w:rFonts w:ascii="Arial" w:hAnsi="Arial" w:cs="Arial"/>
          <w:szCs w:val="32"/>
          <w:lang w:val="en-US"/>
        </w:rPr>
        <w:t>5</w:t>
      </w:r>
      <w:r w:rsidRPr="00072AAE">
        <w:rPr>
          <w:rFonts w:ascii="Arial" w:hAnsi="Arial" w:cs="Arial"/>
          <w:szCs w:val="32"/>
          <w:lang w:val="en-US"/>
        </w:rPr>
        <w:t xml:space="preserve"> of the Strategic Community Plan identifies “</w:t>
      </w:r>
      <w:r w:rsidRPr="00645EFB">
        <w:rPr>
          <w:rFonts w:ascii="Arial" w:hAnsi="Arial" w:cs="Arial"/>
          <w:szCs w:val="32"/>
          <w:lang w:val="en-US"/>
        </w:rPr>
        <w:t>Renewal of community infrastructure such as roads, footpaths, community and</w:t>
      </w:r>
      <w:r>
        <w:rPr>
          <w:rFonts w:ascii="Arial" w:hAnsi="Arial" w:cs="Arial"/>
          <w:szCs w:val="32"/>
          <w:lang w:val="en-US"/>
        </w:rPr>
        <w:t xml:space="preserve"> </w:t>
      </w:r>
      <w:r w:rsidRPr="00645EFB">
        <w:rPr>
          <w:rFonts w:ascii="Arial" w:hAnsi="Arial" w:cs="Arial"/>
          <w:szCs w:val="32"/>
          <w:lang w:val="en-US"/>
        </w:rPr>
        <w:t>sports facilities</w:t>
      </w:r>
      <w:r>
        <w:rPr>
          <w:rFonts w:ascii="Arial" w:hAnsi="Arial" w:cs="Arial"/>
          <w:szCs w:val="32"/>
          <w:lang w:val="en-US"/>
        </w:rPr>
        <w:t xml:space="preserve">” and “Providing for sport and recreation” as priorities. </w:t>
      </w:r>
    </w:p>
    <w:p w14:paraId="185FFE40" w14:textId="77777777" w:rsidR="00680551" w:rsidRPr="00A92B37" w:rsidRDefault="00680551" w:rsidP="00680551">
      <w:pPr>
        <w:jc w:val="both"/>
        <w:rPr>
          <w:rFonts w:ascii="Arial" w:hAnsi="Arial" w:cs="Arial"/>
          <w:szCs w:val="32"/>
          <w:highlight w:val="yellow"/>
          <w:lang w:val="en-US"/>
        </w:rPr>
      </w:pPr>
    </w:p>
    <w:p w14:paraId="35A9AC13" w14:textId="77777777" w:rsidR="00680551" w:rsidRDefault="00680551" w:rsidP="00680551">
      <w:pPr>
        <w:jc w:val="both"/>
        <w:rPr>
          <w:rFonts w:ascii="Arial" w:hAnsi="Arial" w:cs="Arial"/>
          <w:b/>
          <w:bCs/>
          <w:szCs w:val="32"/>
          <w:lang w:val="en-US"/>
        </w:rPr>
      </w:pPr>
      <w:r w:rsidRPr="000504FE">
        <w:rPr>
          <w:rFonts w:ascii="Arial" w:hAnsi="Arial" w:cs="Arial"/>
          <w:b/>
          <w:bCs/>
          <w:szCs w:val="32"/>
          <w:lang w:val="en-US"/>
        </w:rPr>
        <w:t xml:space="preserve">Who benefits? </w:t>
      </w:r>
    </w:p>
    <w:p w14:paraId="493B320A" w14:textId="77777777" w:rsidR="00680551" w:rsidRPr="000504FE" w:rsidRDefault="00680551" w:rsidP="00680551">
      <w:pPr>
        <w:jc w:val="both"/>
        <w:rPr>
          <w:rFonts w:ascii="Arial" w:hAnsi="Arial" w:cs="Arial"/>
          <w:b/>
          <w:bCs/>
          <w:szCs w:val="32"/>
          <w:lang w:val="en-US"/>
        </w:rPr>
      </w:pPr>
    </w:p>
    <w:p w14:paraId="7EFB7B00" w14:textId="77777777" w:rsidR="00680551" w:rsidRDefault="00680551" w:rsidP="00680551">
      <w:pPr>
        <w:jc w:val="both"/>
        <w:rPr>
          <w:rFonts w:ascii="Arial" w:hAnsi="Arial" w:cs="Arial"/>
          <w:szCs w:val="32"/>
          <w:lang w:val="en-US"/>
        </w:rPr>
      </w:pPr>
      <w:r>
        <w:rPr>
          <w:rFonts w:ascii="Arial" w:hAnsi="Arial" w:cs="Arial"/>
          <w:szCs w:val="32"/>
          <w:lang w:val="en-US"/>
        </w:rPr>
        <w:t>Completing the project will benefit the community by providing a safe road environment for all road users making cycling safer, particularly children on their routes to school.</w:t>
      </w:r>
    </w:p>
    <w:p w14:paraId="10AAB93F" w14:textId="77777777" w:rsidR="00680551" w:rsidRDefault="00680551" w:rsidP="00680551">
      <w:pPr>
        <w:jc w:val="both"/>
        <w:rPr>
          <w:rFonts w:ascii="Arial" w:hAnsi="Arial" w:cs="Arial"/>
          <w:szCs w:val="32"/>
          <w:lang w:val="en-US"/>
        </w:rPr>
      </w:pPr>
    </w:p>
    <w:p w14:paraId="00915E50" w14:textId="77777777" w:rsidR="00680551" w:rsidRDefault="00680551" w:rsidP="00680551">
      <w:pPr>
        <w:jc w:val="both"/>
        <w:rPr>
          <w:rFonts w:ascii="Arial" w:hAnsi="Arial" w:cs="Arial"/>
          <w:b/>
          <w:bCs/>
          <w:szCs w:val="32"/>
          <w:lang w:val="en-US"/>
        </w:rPr>
      </w:pPr>
      <w:r w:rsidRPr="000504FE">
        <w:rPr>
          <w:rFonts w:ascii="Arial" w:hAnsi="Arial" w:cs="Arial"/>
          <w:b/>
          <w:bCs/>
          <w:szCs w:val="32"/>
          <w:lang w:val="en-US"/>
        </w:rPr>
        <w:t>Does it involve a tolerable risk?</w:t>
      </w:r>
    </w:p>
    <w:p w14:paraId="63DBCDEB" w14:textId="77777777" w:rsidR="00680551" w:rsidRPr="000504FE" w:rsidRDefault="00680551" w:rsidP="00680551">
      <w:pPr>
        <w:jc w:val="both"/>
        <w:rPr>
          <w:rFonts w:ascii="Arial" w:hAnsi="Arial" w:cs="Arial"/>
          <w:b/>
          <w:bCs/>
          <w:szCs w:val="32"/>
          <w:lang w:val="en-US"/>
        </w:rPr>
      </w:pPr>
    </w:p>
    <w:p w14:paraId="0277ACAF" w14:textId="77777777" w:rsidR="00680551" w:rsidRPr="00A93F55" w:rsidRDefault="00680551" w:rsidP="00680551">
      <w:pPr>
        <w:jc w:val="both"/>
        <w:rPr>
          <w:rFonts w:ascii="Arial" w:hAnsi="Arial" w:cs="Arial"/>
          <w:szCs w:val="32"/>
          <w:lang w:val="en-US"/>
        </w:rPr>
      </w:pPr>
      <w:r w:rsidRPr="00A93F55">
        <w:rPr>
          <w:rFonts w:ascii="Arial" w:hAnsi="Arial" w:cs="Arial"/>
          <w:szCs w:val="32"/>
          <w:lang w:val="en-US"/>
        </w:rPr>
        <w:t xml:space="preserve">Administration has received a significant number of enquiries from the public questioning the reasons why the project has been inactive for several months. Administration issued letters to the residents adjoining the </w:t>
      </w:r>
      <w:r>
        <w:rPr>
          <w:rFonts w:ascii="Arial" w:hAnsi="Arial" w:cs="Arial"/>
          <w:szCs w:val="32"/>
          <w:lang w:val="en-US"/>
        </w:rPr>
        <w:t>S</w:t>
      </w:r>
      <w:r w:rsidRPr="00A93F55">
        <w:rPr>
          <w:rFonts w:ascii="Arial" w:hAnsi="Arial" w:cs="Arial"/>
          <w:szCs w:val="32"/>
          <w:lang w:val="en-US"/>
        </w:rPr>
        <w:t>tage 2 works advising works would recommence on site on the 22 June 20</w:t>
      </w:r>
      <w:r>
        <w:rPr>
          <w:rFonts w:ascii="Arial" w:hAnsi="Arial" w:cs="Arial"/>
          <w:szCs w:val="32"/>
          <w:lang w:val="en-US"/>
        </w:rPr>
        <w:t xml:space="preserve">20, </w:t>
      </w:r>
      <w:r w:rsidRPr="00A93F55">
        <w:rPr>
          <w:rFonts w:ascii="Arial" w:hAnsi="Arial" w:cs="Arial"/>
          <w:szCs w:val="32"/>
          <w:lang w:val="en-US"/>
        </w:rPr>
        <w:t xml:space="preserve">however, the works </w:t>
      </w:r>
      <w:proofErr w:type="spellStart"/>
      <w:r w:rsidRPr="00A93F55">
        <w:rPr>
          <w:rFonts w:ascii="Arial" w:hAnsi="Arial" w:cs="Arial"/>
          <w:szCs w:val="32"/>
          <w:lang w:val="en-US"/>
        </w:rPr>
        <w:t>remobilisation</w:t>
      </w:r>
      <w:proofErr w:type="spellEnd"/>
      <w:r w:rsidRPr="00A93F55">
        <w:rPr>
          <w:rFonts w:ascii="Arial" w:hAnsi="Arial" w:cs="Arial"/>
          <w:szCs w:val="32"/>
          <w:lang w:val="en-US"/>
        </w:rPr>
        <w:t xml:space="preserve"> was again delayed. Given the prolonged inactivity on site </w:t>
      </w:r>
      <w:r w:rsidRPr="00A93F55">
        <w:rPr>
          <w:rFonts w:ascii="Arial" w:hAnsi="Arial" w:cs="Arial"/>
          <w:szCs w:val="32"/>
          <w:lang w:val="en-US"/>
        </w:rPr>
        <w:lastRenderedPageBreak/>
        <w:t xml:space="preserve">this situation has the potential to cause reputational damage with the Community and DOT while recommencement of the works is delayed. </w:t>
      </w:r>
    </w:p>
    <w:p w14:paraId="44285B43" w14:textId="77777777" w:rsidR="00680551" w:rsidRDefault="00680551" w:rsidP="00680551">
      <w:pPr>
        <w:jc w:val="both"/>
        <w:rPr>
          <w:rFonts w:ascii="Arial" w:hAnsi="Arial" w:cs="Arial"/>
          <w:szCs w:val="32"/>
          <w:lang w:val="en-US"/>
        </w:rPr>
      </w:pPr>
    </w:p>
    <w:p w14:paraId="5B420131" w14:textId="77777777" w:rsidR="00680551" w:rsidRDefault="00680551" w:rsidP="00680551">
      <w:pPr>
        <w:jc w:val="both"/>
        <w:rPr>
          <w:rFonts w:ascii="Arial" w:hAnsi="Arial" w:cs="Arial"/>
          <w:b/>
          <w:bCs/>
          <w:szCs w:val="32"/>
          <w:lang w:val="en-US"/>
        </w:rPr>
      </w:pPr>
      <w:r w:rsidRPr="000504FE">
        <w:rPr>
          <w:rFonts w:ascii="Arial" w:hAnsi="Arial" w:cs="Arial"/>
          <w:b/>
          <w:bCs/>
          <w:szCs w:val="32"/>
          <w:lang w:val="en-US"/>
        </w:rPr>
        <w:t>Do we have the information we need?</w:t>
      </w:r>
    </w:p>
    <w:p w14:paraId="0E349C35" w14:textId="77777777" w:rsidR="00680551" w:rsidRPr="000504FE" w:rsidRDefault="00680551" w:rsidP="00680551">
      <w:pPr>
        <w:jc w:val="both"/>
        <w:rPr>
          <w:rFonts w:ascii="Arial" w:hAnsi="Arial" w:cs="Arial"/>
          <w:b/>
          <w:bCs/>
          <w:szCs w:val="32"/>
          <w:lang w:val="en-US"/>
        </w:rPr>
      </w:pPr>
    </w:p>
    <w:p w14:paraId="135943D8" w14:textId="77777777" w:rsidR="00680551" w:rsidRDefault="00680551" w:rsidP="00680551">
      <w:pPr>
        <w:jc w:val="both"/>
        <w:rPr>
          <w:rFonts w:ascii="Arial" w:hAnsi="Arial" w:cs="Arial"/>
          <w:szCs w:val="32"/>
          <w:lang w:val="en-US"/>
        </w:rPr>
      </w:pPr>
      <w:r>
        <w:rPr>
          <w:rFonts w:ascii="Arial" w:hAnsi="Arial" w:cs="Arial"/>
          <w:szCs w:val="32"/>
          <w:lang w:val="en-US"/>
        </w:rPr>
        <w:t>A new design has been produced based on the lessons learned from Stage 1.</w:t>
      </w:r>
    </w:p>
    <w:p w14:paraId="628C7DD9" w14:textId="77777777" w:rsidR="00680551" w:rsidRPr="00AD73CC" w:rsidRDefault="00680551" w:rsidP="00680551">
      <w:pPr>
        <w:jc w:val="both"/>
        <w:rPr>
          <w:rFonts w:ascii="Arial" w:hAnsi="Arial" w:cs="Arial"/>
          <w:szCs w:val="32"/>
          <w:lang w:val="en-US"/>
        </w:rPr>
      </w:pPr>
    </w:p>
    <w:p w14:paraId="42C4D981" w14:textId="6CD66354" w:rsidR="00680551" w:rsidRDefault="00680551" w:rsidP="00680551">
      <w:pPr>
        <w:rPr>
          <w:rFonts w:ascii="Arial" w:hAnsi="Arial" w:cs="Arial"/>
          <w:b/>
          <w:sz w:val="28"/>
          <w:szCs w:val="32"/>
          <w:lang w:val="en-US"/>
        </w:rPr>
      </w:pPr>
    </w:p>
    <w:p w14:paraId="14D90461" w14:textId="77777777" w:rsidR="00680551" w:rsidRPr="00AD73CC" w:rsidRDefault="00680551" w:rsidP="00680551">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6489C0E6" w14:textId="77777777" w:rsidR="00680551" w:rsidRPr="00AD73CC" w:rsidRDefault="00680551" w:rsidP="00680551">
      <w:pPr>
        <w:jc w:val="both"/>
        <w:rPr>
          <w:rFonts w:ascii="Arial" w:hAnsi="Arial" w:cs="Arial"/>
          <w:b/>
          <w:szCs w:val="32"/>
          <w:lang w:val="en-US"/>
        </w:rPr>
      </w:pPr>
    </w:p>
    <w:p w14:paraId="13BA1239" w14:textId="77777777" w:rsidR="00680551" w:rsidRDefault="00680551" w:rsidP="00680551">
      <w:pPr>
        <w:jc w:val="both"/>
        <w:rPr>
          <w:rFonts w:ascii="Arial" w:hAnsi="Arial" w:cs="Arial"/>
          <w:b/>
          <w:szCs w:val="32"/>
          <w:lang w:val="en-US"/>
        </w:rPr>
      </w:pPr>
      <w:r w:rsidRPr="00215C12">
        <w:rPr>
          <w:rFonts w:ascii="Arial" w:hAnsi="Arial" w:cs="Arial"/>
          <w:b/>
          <w:szCs w:val="32"/>
          <w:lang w:val="en-US"/>
        </w:rPr>
        <w:t>Can we afford it?</w:t>
      </w:r>
      <w:r w:rsidRPr="000504FE">
        <w:rPr>
          <w:rFonts w:ascii="Arial" w:hAnsi="Arial" w:cs="Arial"/>
          <w:b/>
          <w:szCs w:val="32"/>
          <w:lang w:val="en-US"/>
        </w:rPr>
        <w:t xml:space="preserve"> </w:t>
      </w:r>
    </w:p>
    <w:p w14:paraId="6459BFF0" w14:textId="77777777" w:rsidR="00680551" w:rsidRDefault="00680551" w:rsidP="00680551">
      <w:pPr>
        <w:jc w:val="both"/>
        <w:rPr>
          <w:rFonts w:ascii="Arial" w:hAnsi="Arial" w:cs="Arial"/>
          <w:b/>
          <w:szCs w:val="32"/>
          <w:lang w:val="en-US"/>
        </w:rPr>
      </w:pPr>
    </w:p>
    <w:p w14:paraId="622552F8" w14:textId="77777777" w:rsidR="00680551" w:rsidRDefault="00680551" w:rsidP="00680551">
      <w:pPr>
        <w:jc w:val="both"/>
        <w:rPr>
          <w:rFonts w:ascii="Arial" w:hAnsi="Arial" w:cs="Arial"/>
          <w:szCs w:val="24"/>
          <w:lang w:val="en-US"/>
        </w:rPr>
      </w:pPr>
      <w:r>
        <w:rPr>
          <w:rFonts w:ascii="Arial" w:hAnsi="Arial" w:cs="Arial"/>
          <w:szCs w:val="24"/>
          <w:lang w:val="en-US"/>
        </w:rPr>
        <w:t>Administration recommended deferral of the Brockway Road rehabilitation project while DOT and the City conduct a detailed feasibility study for the proposed Stage 1 &amp; Stage 2 of the Brockway Road shared path from Underwood Avenue to Quintilian Road. Deferral of the Brockway Road rehabilitation project to the second quarter of the 2020/21 financial year allows the City to allocate the $275,000 of municipal funds towards the SAS project. This approach avoids any potential rework should DOT decide to move the proposed shared path from the verge to the on-road cycle lanes on Brockway Road. Any relocation of the shared path will have a significant impact on the road rehabilitation project.     </w:t>
      </w:r>
    </w:p>
    <w:p w14:paraId="4CECECCE" w14:textId="77777777" w:rsidR="00680551" w:rsidRPr="00617C1D" w:rsidRDefault="00680551" w:rsidP="00680551">
      <w:pPr>
        <w:jc w:val="both"/>
        <w:rPr>
          <w:rFonts w:ascii="Arial" w:hAnsi="Arial" w:cs="Arial"/>
          <w:b/>
          <w:szCs w:val="32"/>
          <w:highlight w:val="yellow"/>
          <w:lang w:val="en-US"/>
        </w:rPr>
      </w:pPr>
    </w:p>
    <w:p w14:paraId="38456637" w14:textId="77777777" w:rsidR="00680551" w:rsidRDefault="00680551" w:rsidP="00680551">
      <w:pPr>
        <w:jc w:val="both"/>
        <w:rPr>
          <w:rFonts w:ascii="Arial" w:hAnsi="Arial" w:cs="Arial"/>
          <w:b/>
          <w:szCs w:val="32"/>
          <w:lang w:val="en-US"/>
        </w:rPr>
      </w:pPr>
      <w:r w:rsidRPr="000504FE">
        <w:rPr>
          <w:rFonts w:ascii="Arial" w:hAnsi="Arial" w:cs="Arial"/>
          <w:b/>
          <w:szCs w:val="32"/>
          <w:lang w:val="en-US"/>
        </w:rPr>
        <w:t>How does the option impact upon rates?</w:t>
      </w:r>
    </w:p>
    <w:p w14:paraId="596F1B7A" w14:textId="77777777" w:rsidR="00680551" w:rsidRPr="000504FE" w:rsidRDefault="00680551" w:rsidP="00680551">
      <w:pPr>
        <w:jc w:val="both"/>
        <w:rPr>
          <w:rFonts w:ascii="Arial" w:hAnsi="Arial" w:cs="Arial"/>
          <w:b/>
          <w:szCs w:val="32"/>
          <w:lang w:val="en-US"/>
        </w:rPr>
      </w:pPr>
    </w:p>
    <w:p w14:paraId="167E0CD0" w14:textId="77777777" w:rsidR="00680551" w:rsidRPr="00607CC4" w:rsidRDefault="00680551" w:rsidP="00680551">
      <w:pPr>
        <w:jc w:val="both"/>
        <w:rPr>
          <w:rFonts w:ascii="Arial" w:hAnsi="Arial" w:cs="Arial"/>
          <w:szCs w:val="32"/>
          <w:lang w:val="en-US"/>
        </w:rPr>
      </w:pPr>
      <w:r>
        <w:rPr>
          <w:rFonts w:ascii="Arial" w:hAnsi="Arial" w:cs="Arial"/>
          <w:szCs w:val="32"/>
          <w:lang w:val="en-US"/>
        </w:rPr>
        <w:t xml:space="preserve">There will be no impact on the 2020/21 rates, other than as already approved in the budget by Council. </w:t>
      </w:r>
    </w:p>
    <w:p w14:paraId="7CBE33D7" w14:textId="77777777" w:rsidR="00680551" w:rsidRDefault="00680551" w:rsidP="00680551">
      <w:pPr>
        <w:numPr>
          <w:ilvl w:val="12"/>
          <w:numId w:val="0"/>
        </w:numPr>
        <w:tabs>
          <w:tab w:val="left" w:pos="0"/>
          <w:tab w:val="left" w:pos="1440"/>
          <w:tab w:val="left" w:pos="2410"/>
          <w:tab w:val="left" w:pos="2977"/>
          <w:tab w:val="right" w:pos="8335"/>
          <w:tab w:val="right" w:pos="8505"/>
        </w:tabs>
        <w:jc w:val="both"/>
        <w:rPr>
          <w:rFonts w:ascii="Arial" w:hAnsi="Arial" w:cs="Arial"/>
          <w:szCs w:val="24"/>
        </w:rPr>
      </w:pPr>
    </w:p>
    <w:p w14:paraId="27D7CCB9" w14:textId="77777777" w:rsidR="00680551" w:rsidRDefault="00680551" w:rsidP="00680551"/>
    <w:p w14:paraId="1CD59460" w14:textId="77777777" w:rsidR="00680551" w:rsidRDefault="00680551" w:rsidP="00680551"/>
    <w:p w14:paraId="62F934B3" w14:textId="77777777" w:rsidR="00680551" w:rsidRDefault="00680551" w:rsidP="0096359E">
      <w:pPr>
        <w:jc w:val="both"/>
        <w:rPr>
          <w:rFonts w:ascii="Arial" w:hAnsi="Arial" w:cs="Arial"/>
          <w:bCs/>
        </w:rPr>
      </w:pPr>
    </w:p>
    <w:p w14:paraId="7368A3C1" w14:textId="77777777" w:rsidR="00680551" w:rsidRDefault="00680551" w:rsidP="0096359E">
      <w:pPr>
        <w:jc w:val="both"/>
        <w:rPr>
          <w:rFonts w:ascii="Arial" w:hAnsi="Arial" w:cs="Arial"/>
          <w:bCs/>
        </w:rPr>
      </w:pPr>
    </w:p>
    <w:p w14:paraId="47C911BD" w14:textId="1687B2E7" w:rsidR="009F1A95" w:rsidRDefault="009F1A95">
      <w:pPr>
        <w:rPr>
          <w:rFonts w:ascii="Arial" w:hAnsi="Arial" w:cs="Arial"/>
          <w:bCs/>
        </w:rPr>
      </w:pPr>
      <w:r>
        <w:rPr>
          <w:rFonts w:ascii="Arial" w:hAnsi="Arial" w:cs="Arial"/>
          <w:bCs/>
        </w:rPr>
        <w:br w:type="page"/>
      </w:r>
    </w:p>
    <w:p w14:paraId="488773C3" w14:textId="1A095F72" w:rsidR="003D0665" w:rsidRDefault="00F25A10" w:rsidP="003D0665">
      <w:pPr>
        <w:pStyle w:val="Heading1"/>
        <w:numPr>
          <w:ilvl w:val="1"/>
          <w:numId w:val="8"/>
        </w:numPr>
        <w:tabs>
          <w:tab w:val="clear" w:pos="720"/>
          <w:tab w:val="clear" w:pos="2410"/>
          <w:tab w:val="left" w:pos="0"/>
        </w:tabs>
        <w:spacing w:before="0" w:after="0"/>
        <w:ind w:left="0" w:hanging="851"/>
        <w:rPr>
          <w:rFonts w:ascii="Arial" w:hAnsi="Arial" w:cs="Arial"/>
          <w:caps w:val="0"/>
          <w:sz w:val="24"/>
          <w:szCs w:val="24"/>
          <w:u w:val="none"/>
        </w:rPr>
      </w:pPr>
      <w:bookmarkStart w:id="33" w:name="_Toc50960486"/>
      <w:r>
        <w:rPr>
          <w:rFonts w:ascii="Arial" w:hAnsi="Arial" w:cs="Arial"/>
          <w:caps w:val="0"/>
          <w:sz w:val="24"/>
          <w:szCs w:val="24"/>
          <w:u w:val="none"/>
        </w:rPr>
        <w:lastRenderedPageBreak/>
        <w:t>Montgomery Avenue Wall</w:t>
      </w:r>
      <w:bookmarkEnd w:id="33"/>
    </w:p>
    <w:p w14:paraId="0F70EBBD" w14:textId="77777777" w:rsidR="003D0665" w:rsidRDefault="003D0665" w:rsidP="003D0665">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3D0665" w:rsidRPr="008A1B93" w14:paraId="7AB2ED03" w14:textId="77777777" w:rsidTr="00A40204">
        <w:tc>
          <w:tcPr>
            <w:tcW w:w="2553" w:type="dxa"/>
          </w:tcPr>
          <w:p w14:paraId="7A107AB6" w14:textId="77777777" w:rsidR="003D0665" w:rsidRPr="00DD5B71" w:rsidRDefault="003D0665"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65409C24" w14:textId="77777777" w:rsidR="003D0665" w:rsidRPr="008A1B93" w:rsidRDefault="003D0665" w:rsidP="001E6F48">
            <w:pPr>
              <w:jc w:val="both"/>
              <w:rPr>
                <w:rFonts w:ascii="Arial" w:hAnsi="Arial" w:cs="Arial"/>
                <w:szCs w:val="24"/>
                <w:lang w:val="en-AU"/>
              </w:rPr>
            </w:pPr>
            <w:r>
              <w:rPr>
                <w:rFonts w:ascii="Arial" w:hAnsi="Arial" w:cs="Arial"/>
                <w:szCs w:val="24"/>
                <w:lang w:val="en-AU"/>
              </w:rPr>
              <w:t>24 August 2020</w:t>
            </w:r>
          </w:p>
        </w:tc>
      </w:tr>
      <w:tr w:rsidR="003D0665" w:rsidRPr="008A1B93" w14:paraId="0342EF9D" w14:textId="77777777" w:rsidTr="00A40204">
        <w:tc>
          <w:tcPr>
            <w:tcW w:w="2553" w:type="dxa"/>
          </w:tcPr>
          <w:p w14:paraId="3D3B876C" w14:textId="77777777" w:rsidR="003D0665" w:rsidRPr="00DD5B71" w:rsidRDefault="003D0665"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2FC7137A" w14:textId="77777777" w:rsidR="003D0665" w:rsidRPr="00E86F62" w:rsidRDefault="003D0665"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3D0665" w:rsidRPr="008A1B93" w14:paraId="59C8B342" w14:textId="77777777" w:rsidTr="00A40204">
        <w:tc>
          <w:tcPr>
            <w:tcW w:w="2553" w:type="dxa"/>
          </w:tcPr>
          <w:p w14:paraId="39EF07AB" w14:textId="77777777" w:rsidR="003D0665" w:rsidRPr="00DD5B71" w:rsidRDefault="003D0665"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2205F65B" w14:textId="77777777" w:rsidR="003D0665" w:rsidRPr="00E86F62" w:rsidRDefault="003D0665"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860C65" w:rsidRPr="008A1B93" w14:paraId="64FD76D4" w14:textId="77777777" w:rsidTr="00A40204">
        <w:tc>
          <w:tcPr>
            <w:tcW w:w="2553" w:type="dxa"/>
          </w:tcPr>
          <w:p w14:paraId="0391DFA5" w14:textId="77777777" w:rsidR="00860C65" w:rsidRPr="00DD5B71" w:rsidRDefault="00860C65" w:rsidP="00860C65">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0E3D694D" w14:textId="1C2AB937" w:rsidR="00860C65" w:rsidRPr="008A1B93" w:rsidRDefault="00860C65" w:rsidP="00860C65">
            <w:pPr>
              <w:jc w:val="both"/>
              <w:rPr>
                <w:rFonts w:ascii="Arial" w:hAnsi="Arial" w:cs="Arial"/>
                <w:szCs w:val="24"/>
                <w:lang w:val="en-AU"/>
              </w:rPr>
            </w:pPr>
            <w:r>
              <w:rPr>
                <w:rFonts w:ascii="Arial" w:hAnsi="Arial" w:cs="Arial"/>
                <w:szCs w:val="24"/>
                <w:lang w:val="en-AU"/>
              </w:rPr>
              <w:t>Jim Duff – Director Technical Services</w:t>
            </w:r>
          </w:p>
        </w:tc>
      </w:tr>
      <w:tr w:rsidR="003D0665" w:rsidRPr="008A1B93" w14:paraId="4DE83713" w14:textId="77777777" w:rsidTr="00A40204">
        <w:tc>
          <w:tcPr>
            <w:tcW w:w="2553" w:type="dxa"/>
          </w:tcPr>
          <w:p w14:paraId="6AC48445" w14:textId="77777777" w:rsidR="003D0665" w:rsidRPr="000C4CBC" w:rsidRDefault="003D0665" w:rsidP="001E6F48">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1013426E" w14:textId="77777777" w:rsidR="003D0665" w:rsidRPr="00AA1049" w:rsidRDefault="003D0665" w:rsidP="001E6F48">
            <w:pPr>
              <w:jc w:val="both"/>
              <w:rPr>
                <w:rFonts w:ascii="Arial" w:hAnsi="Arial" w:cs="Arial"/>
                <w:szCs w:val="32"/>
                <w:lang w:val="en-US"/>
              </w:rPr>
            </w:pPr>
            <w:r>
              <w:rPr>
                <w:rFonts w:ascii="Arial" w:hAnsi="Arial" w:cs="Arial"/>
                <w:szCs w:val="32"/>
                <w:lang w:val="en-US"/>
              </w:rPr>
              <w:t>Nil.</w:t>
            </w:r>
          </w:p>
        </w:tc>
      </w:tr>
      <w:tr w:rsidR="003D0665" w:rsidRPr="008A1B93" w14:paraId="7BA68FB0" w14:textId="77777777" w:rsidTr="00A40204">
        <w:tc>
          <w:tcPr>
            <w:tcW w:w="2553" w:type="dxa"/>
          </w:tcPr>
          <w:p w14:paraId="6095A7D2" w14:textId="77777777" w:rsidR="003D0665" w:rsidRPr="000C4CBC" w:rsidRDefault="003D0665" w:rsidP="001E6F48">
            <w:pPr>
              <w:jc w:val="both"/>
              <w:rPr>
                <w:rFonts w:ascii="Arial" w:hAnsi="Arial" w:cs="Arial"/>
                <w:b/>
                <w:szCs w:val="24"/>
              </w:rPr>
            </w:pPr>
            <w:r>
              <w:rPr>
                <w:rFonts w:ascii="Arial" w:hAnsi="Arial" w:cs="Arial"/>
                <w:b/>
                <w:szCs w:val="24"/>
              </w:rPr>
              <w:t>Confidential Attachments</w:t>
            </w:r>
          </w:p>
        </w:tc>
        <w:tc>
          <w:tcPr>
            <w:tcW w:w="5755" w:type="dxa"/>
          </w:tcPr>
          <w:p w14:paraId="68540DE9" w14:textId="765A3470" w:rsidR="003D0665" w:rsidRPr="0012718B" w:rsidRDefault="00970E91" w:rsidP="0012718B">
            <w:pPr>
              <w:pStyle w:val="ListParagraph"/>
              <w:numPr>
                <w:ilvl w:val="0"/>
                <w:numId w:val="34"/>
              </w:numPr>
              <w:ind w:left="323"/>
              <w:jc w:val="both"/>
              <w:rPr>
                <w:rFonts w:ascii="Arial" w:hAnsi="Arial" w:cs="Arial"/>
                <w:szCs w:val="32"/>
                <w:lang w:val="en-US"/>
              </w:rPr>
            </w:pPr>
            <w:r>
              <w:rPr>
                <w:rFonts w:ascii="Arial" w:hAnsi="Arial" w:cs="Arial"/>
                <w:szCs w:val="32"/>
                <w:lang w:val="en-US"/>
              </w:rPr>
              <w:t>Copy of Letter and Pritchard Francis Report</w:t>
            </w:r>
          </w:p>
        </w:tc>
      </w:tr>
    </w:tbl>
    <w:p w14:paraId="5B29891A" w14:textId="77AD8DF1" w:rsidR="001918E0" w:rsidRDefault="001918E0" w:rsidP="001918E0">
      <w:pPr>
        <w:jc w:val="both"/>
        <w:rPr>
          <w:rFonts w:ascii="Arial" w:hAnsi="Arial" w:cs="Arial"/>
          <w:b/>
          <w:szCs w:val="28"/>
          <w:lang w:val="en-US"/>
        </w:rPr>
      </w:pPr>
    </w:p>
    <w:p w14:paraId="0DDAA7D6" w14:textId="0B81AB47" w:rsidR="00493AED" w:rsidRPr="00493AED" w:rsidRDefault="00493AED" w:rsidP="00493AED">
      <w:pPr>
        <w:jc w:val="both"/>
        <w:rPr>
          <w:rFonts w:ascii="Arial" w:hAnsi="Arial" w:cs="Arial"/>
          <w:b/>
          <w:szCs w:val="32"/>
          <w:lang w:val="en-US"/>
        </w:rPr>
      </w:pPr>
      <w:r w:rsidRPr="00493AED">
        <w:rPr>
          <w:rFonts w:ascii="Arial" w:hAnsi="Arial" w:cs="Arial"/>
          <w:b/>
          <w:szCs w:val="32"/>
          <w:lang w:val="en-US"/>
        </w:rPr>
        <w:t xml:space="preserve">Regulation 11(da) </w:t>
      </w:r>
      <w:r w:rsidR="00703B70">
        <w:rPr>
          <w:rFonts w:ascii="Arial" w:hAnsi="Arial" w:cs="Arial"/>
          <w:b/>
          <w:szCs w:val="32"/>
          <w:lang w:val="en-US"/>
        </w:rPr>
        <w:t>–</w:t>
      </w:r>
      <w:r w:rsidRPr="00493AED">
        <w:rPr>
          <w:rFonts w:ascii="Arial" w:hAnsi="Arial" w:cs="Arial"/>
          <w:b/>
          <w:szCs w:val="32"/>
          <w:lang w:val="en-US"/>
        </w:rPr>
        <w:t xml:space="preserve"> </w:t>
      </w:r>
      <w:r w:rsidR="00703B70">
        <w:rPr>
          <w:rFonts w:ascii="Arial" w:hAnsi="Arial" w:cs="Arial"/>
          <w:b/>
          <w:szCs w:val="32"/>
          <w:lang w:val="en-US"/>
        </w:rPr>
        <w:t>Not Applicable – Recommendation Adopted</w:t>
      </w:r>
    </w:p>
    <w:p w14:paraId="18656475" w14:textId="77777777" w:rsidR="00493AED" w:rsidRDefault="00493AED" w:rsidP="00493AED">
      <w:pPr>
        <w:jc w:val="both"/>
        <w:rPr>
          <w:rFonts w:ascii="Arial" w:hAnsi="Arial" w:cs="Arial"/>
          <w:b/>
          <w:szCs w:val="32"/>
          <w:lang w:val="en-US"/>
        </w:rPr>
      </w:pPr>
    </w:p>
    <w:p w14:paraId="04CB9A53" w14:textId="6CA218EC" w:rsidR="00493AED" w:rsidRPr="00147AEA" w:rsidRDefault="00493AED" w:rsidP="00493AED">
      <w:pPr>
        <w:jc w:val="both"/>
        <w:rPr>
          <w:rFonts w:ascii="Arial" w:hAnsi="Arial" w:cs="Arial"/>
          <w:szCs w:val="24"/>
        </w:rPr>
      </w:pPr>
      <w:r w:rsidRPr="00147AEA">
        <w:rPr>
          <w:rFonts w:ascii="Arial" w:hAnsi="Arial" w:cs="Arial"/>
          <w:szCs w:val="24"/>
        </w:rPr>
        <w:t xml:space="preserve">Moved – </w:t>
      </w:r>
      <w:r w:rsidR="00CE6865">
        <w:rPr>
          <w:rFonts w:ascii="Arial" w:hAnsi="Arial" w:cs="Arial"/>
          <w:szCs w:val="24"/>
        </w:rPr>
        <w:t>Councillor Poliwka</w:t>
      </w:r>
    </w:p>
    <w:p w14:paraId="11EC1003" w14:textId="02F78D97" w:rsidR="00493AED" w:rsidRPr="00147AEA" w:rsidRDefault="00493AED" w:rsidP="00493AED">
      <w:pPr>
        <w:jc w:val="both"/>
        <w:rPr>
          <w:rFonts w:ascii="Arial" w:hAnsi="Arial" w:cs="Arial"/>
          <w:szCs w:val="24"/>
        </w:rPr>
      </w:pPr>
      <w:r w:rsidRPr="00147AEA">
        <w:rPr>
          <w:rFonts w:ascii="Arial" w:hAnsi="Arial" w:cs="Arial"/>
          <w:szCs w:val="24"/>
        </w:rPr>
        <w:t>Seconded –Councillor</w:t>
      </w:r>
      <w:r>
        <w:rPr>
          <w:rFonts w:ascii="Arial" w:hAnsi="Arial" w:cs="Arial"/>
          <w:szCs w:val="24"/>
        </w:rPr>
        <w:t xml:space="preserve"> </w:t>
      </w:r>
      <w:r w:rsidR="00CE6865">
        <w:rPr>
          <w:rFonts w:ascii="Arial" w:hAnsi="Arial" w:cs="Arial"/>
          <w:szCs w:val="24"/>
        </w:rPr>
        <w:t>McManus</w:t>
      </w:r>
    </w:p>
    <w:p w14:paraId="282EFCDD" w14:textId="77777777" w:rsidR="00493AED" w:rsidRPr="00147AEA" w:rsidRDefault="00493AED" w:rsidP="00493AED">
      <w:pPr>
        <w:jc w:val="both"/>
        <w:rPr>
          <w:rFonts w:ascii="Arial" w:hAnsi="Arial" w:cs="Arial"/>
          <w:szCs w:val="24"/>
        </w:rPr>
      </w:pPr>
    </w:p>
    <w:p w14:paraId="2DA75F7C" w14:textId="001E749A" w:rsidR="00493AED" w:rsidRPr="00147AEA" w:rsidRDefault="00493AED" w:rsidP="00493AED">
      <w:pPr>
        <w:jc w:val="both"/>
        <w:rPr>
          <w:rFonts w:ascii="Arial" w:hAnsi="Arial" w:cs="Arial"/>
          <w:b/>
          <w:szCs w:val="24"/>
        </w:rPr>
      </w:pPr>
      <w:r w:rsidRPr="00147AEA">
        <w:rPr>
          <w:rFonts w:ascii="Arial" w:hAnsi="Arial" w:cs="Arial"/>
          <w:b/>
          <w:szCs w:val="24"/>
        </w:rPr>
        <w:t xml:space="preserve">That the Recommendation to </w:t>
      </w:r>
      <w:proofErr w:type="spellStart"/>
      <w:r w:rsidR="00CE6865">
        <w:rPr>
          <w:rFonts w:ascii="Arial" w:hAnsi="Arial" w:cs="Arial"/>
          <w:b/>
          <w:szCs w:val="24"/>
        </w:rPr>
        <w:t>Commitee</w:t>
      </w:r>
      <w:proofErr w:type="spellEnd"/>
      <w:r w:rsidRPr="00147AEA">
        <w:rPr>
          <w:rFonts w:ascii="Arial" w:hAnsi="Arial" w:cs="Arial"/>
          <w:b/>
          <w:szCs w:val="24"/>
        </w:rPr>
        <w:t xml:space="preserve"> be adopted.</w:t>
      </w:r>
    </w:p>
    <w:p w14:paraId="0906F08A" w14:textId="77777777" w:rsidR="00493AED" w:rsidRPr="00147AEA" w:rsidRDefault="00493AED" w:rsidP="00493AED">
      <w:pPr>
        <w:jc w:val="both"/>
        <w:rPr>
          <w:rFonts w:ascii="Arial" w:hAnsi="Arial" w:cs="Arial"/>
          <w:szCs w:val="24"/>
        </w:rPr>
      </w:pPr>
      <w:r w:rsidRPr="00147AEA">
        <w:rPr>
          <w:rFonts w:ascii="Arial" w:hAnsi="Arial" w:cs="Arial"/>
          <w:szCs w:val="24"/>
        </w:rPr>
        <w:t>(Printed below for ease of reference)</w:t>
      </w:r>
    </w:p>
    <w:p w14:paraId="4D024FC1" w14:textId="75937A18" w:rsidR="003F7B87" w:rsidRPr="004C193E" w:rsidRDefault="003F7B87" w:rsidP="00D803F3">
      <w:pPr>
        <w:jc w:val="right"/>
        <w:rPr>
          <w:rFonts w:ascii="Arial" w:hAnsi="Arial" w:cs="Arial"/>
          <w:b/>
          <w:szCs w:val="24"/>
        </w:rPr>
      </w:pPr>
      <w:r w:rsidRPr="004C193E">
        <w:rPr>
          <w:rFonts w:ascii="Arial" w:hAnsi="Arial" w:cs="Arial"/>
          <w:b/>
          <w:szCs w:val="24"/>
        </w:rPr>
        <w:t xml:space="preserve">CARRIED UNANIMOUSLY </w:t>
      </w:r>
      <w:r>
        <w:rPr>
          <w:rFonts w:ascii="Arial" w:hAnsi="Arial" w:cs="Arial"/>
          <w:b/>
          <w:szCs w:val="24"/>
        </w:rPr>
        <w:t>7</w:t>
      </w:r>
      <w:r w:rsidRPr="004C193E">
        <w:rPr>
          <w:rFonts w:ascii="Arial" w:hAnsi="Arial" w:cs="Arial"/>
          <w:b/>
          <w:szCs w:val="24"/>
        </w:rPr>
        <w:t>/-</w:t>
      </w:r>
    </w:p>
    <w:p w14:paraId="33469D13" w14:textId="6FAFF977" w:rsidR="00493AED" w:rsidRPr="00493AED" w:rsidRDefault="00493AED" w:rsidP="00493AED">
      <w:pPr>
        <w:jc w:val="right"/>
        <w:rPr>
          <w:rFonts w:ascii="Arial" w:hAnsi="Arial" w:cs="Arial"/>
          <w:b/>
          <w:szCs w:val="24"/>
        </w:rPr>
      </w:pPr>
    </w:p>
    <w:p w14:paraId="582B3D47" w14:textId="67FE65A5" w:rsidR="00493AED" w:rsidRPr="001918E0" w:rsidRDefault="00703B70" w:rsidP="001918E0">
      <w:pPr>
        <w:jc w:val="both"/>
        <w:rPr>
          <w:rFonts w:ascii="Arial" w:hAnsi="Arial" w:cs="Arial"/>
          <w:b/>
          <w:szCs w:val="28"/>
          <w:lang w:val="en-US"/>
        </w:rPr>
      </w:pPr>
      <w:r>
        <w:rPr>
          <w:rFonts w:ascii="Arial" w:hAnsi="Arial" w:cs="Arial"/>
          <w:b/>
          <w:noProof/>
          <w:szCs w:val="24"/>
        </w:rPr>
        <mc:AlternateContent>
          <mc:Choice Requires="wps">
            <w:drawing>
              <wp:anchor distT="0" distB="0" distL="114300" distR="114300" simplePos="0" relativeHeight="251675648" behindDoc="1" locked="0" layoutInCell="1" allowOverlap="1" wp14:anchorId="135760F2" wp14:editId="258E5617">
                <wp:simplePos x="0" y="0"/>
                <wp:positionH relativeFrom="margin">
                  <wp:align>left</wp:align>
                </wp:positionH>
                <wp:positionV relativeFrom="paragraph">
                  <wp:posOffset>171384</wp:posOffset>
                </wp:positionV>
                <wp:extent cx="5328285" cy="746235"/>
                <wp:effectExtent l="0" t="0" r="5715" b="0"/>
                <wp:wrapNone/>
                <wp:docPr id="10" name="Rectangle 10"/>
                <wp:cNvGraphicFramePr/>
                <a:graphic xmlns:a="http://schemas.openxmlformats.org/drawingml/2006/main">
                  <a:graphicData uri="http://schemas.microsoft.com/office/word/2010/wordprocessingShape">
                    <wps:wsp>
                      <wps:cNvSpPr/>
                      <wps:spPr>
                        <a:xfrm>
                          <a:off x="0" y="0"/>
                          <a:ext cx="5328285" cy="74623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6DB740" id="Rectangle 10" o:spid="_x0000_s1026" style="position:absolute;margin-left:0;margin-top:13.5pt;width:419.55pt;height:58.75pt;z-index:-2516408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" fillcolor="#bfbfbf [2412]" stroked="f" strokeweight="2pt">
                <w10:wrap anchorx="margin"/>
              </v:rect>
            </w:pict>
          </mc:Fallback>
        </mc:AlternateContent>
      </w:r>
    </w:p>
    <w:p w14:paraId="6CBECCFD" w14:textId="069D9F8C" w:rsidR="001918E0" w:rsidRPr="00AD73CC" w:rsidRDefault="00703B70" w:rsidP="001918E0">
      <w:pPr>
        <w:jc w:val="both"/>
        <w:rPr>
          <w:rFonts w:ascii="Arial" w:hAnsi="Arial" w:cs="Arial"/>
          <w:b/>
          <w:sz w:val="28"/>
          <w:szCs w:val="32"/>
          <w:lang w:val="en-US"/>
        </w:rPr>
      </w:pPr>
      <w:r>
        <w:rPr>
          <w:rFonts w:ascii="Arial" w:hAnsi="Arial" w:cs="Arial"/>
          <w:b/>
          <w:sz w:val="28"/>
          <w:szCs w:val="32"/>
          <w:lang w:val="en-US"/>
        </w:rPr>
        <w:t xml:space="preserve">Committee Recommendation / </w:t>
      </w:r>
      <w:r w:rsidR="001918E0" w:rsidRPr="00AD73CC">
        <w:rPr>
          <w:rFonts w:ascii="Arial" w:hAnsi="Arial" w:cs="Arial"/>
          <w:b/>
          <w:sz w:val="28"/>
          <w:szCs w:val="32"/>
          <w:lang w:val="en-US"/>
        </w:rPr>
        <w:t>Recommendation to Committee</w:t>
      </w:r>
    </w:p>
    <w:p w14:paraId="6ECAE571" w14:textId="77777777" w:rsidR="001918E0" w:rsidRPr="00AD73CC" w:rsidRDefault="001918E0" w:rsidP="001918E0">
      <w:pPr>
        <w:jc w:val="both"/>
        <w:rPr>
          <w:rFonts w:ascii="Arial" w:hAnsi="Arial" w:cs="Arial"/>
          <w:b/>
          <w:szCs w:val="32"/>
          <w:lang w:val="en-US"/>
        </w:rPr>
      </w:pPr>
    </w:p>
    <w:p w14:paraId="78D110AA" w14:textId="21D51E87" w:rsidR="001918E0" w:rsidRPr="000B4654" w:rsidRDefault="001918E0" w:rsidP="001918E0">
      <w:pPr>
        <w:jc w:val="both"/>
        <w:rPr>
          <w:rFonts w:ascii="Arial" w:hAnsi="Arial" w:cs="Arial"/>
          <w:b/>
          <w:szCs w:val="24"/>
          <w:lang w:val="en-US"/>
        </w:rPr>
      </w:pPr>
      <w:r w:rsidRPr="000B4654">
        <w:rPr>
          <w:rFonts w:ascii="Arial" w:hAnsi="Arial" w:cs="Arial"/>
          <w:b/>
          <w:szCs w:val="24"/>
          <w:lang w:val="en-US"/>
        </w:rPr>
        <w:t>Audit</w:t>
      </w:r>
      <w:r w:rsidR="007D1247">
        <w:rPr>
          <w:rFonts w:ascii="Arial" w:hAnsi="Arial" w:cs="Arial"/>
          <w:b/>
          <w:szCs w:val="24"/>
          <w:lang w:val="en-US"/>
        </w:rPr>
        <w:t xml:space="preserve"> and Risk</w:t>
      </w:r>
      <w:r w:rsidRPr="000B4654">
        <w:rPr>
          <w:rFonts w:ascii="Arial" w:hAnsi="Arial" w:cs="Arial"/>
          <w:b/>
          <w:szCs w:val="24"/>
          <w:lang w:val="en-US"/>
        </w:rPr>
        <w:t xml:space="preserve"> Committee note</w:t>
      </w:r>
      <w:r w:rsidR="00872F0A">
        <w:rPr>
          <w:rFonts w:ascii="Arial" w:hAnsi="Arial" w:cs="Arial"/>
          <w:b/>
          <w:szCs w:val="24"/>
          <w:lang w:val="en-US"/>
        </w:rPr>
        <w:t>s</w:t>
      </w:r>
      <w:r w:rsidRPr="000B4654">
        <w:rPr>
          <w:rFonts w:ascii="Arial" w:hAnsi="Arial" w:cs="Arial"/>
          <w:b/>
          <w:szCs w:val="24"/>
          <w:lang w:val="en-US"/>
        </w:rPr>
        <w:t xml:space="preserve"> the report and receive</w:t>
      </w:r>
      <w:r w:rsidR="008F7FA5">
        <w:rPr>
          <w:rFonts w:ascii="Arial" w:hAnsi="Arial" w:cs="Arial"/>
          <w:b/>
          <w:szCs w:val="24"/>
          <w:lang w:val="en-US"/>
        </w:rPr>
        <w:t>s</w:t>
      </w:r>
      <w:r w:rsidRPr="000B4654">
        <w:rPr>
          <w:rFonts w:ascii="Arial" w:hAnsi="Arial" w:cs="Arial"/>
          <w:b/>
          <w:szCs w:val="24"/>
          <w:lang w:val="en-US"/>
        </w:rPr>
        <w:t xml:space="preserve"> quarterly progress updates on rectification of the failing wall. </w:t>
      </w:r>
    </w:p>
    <w:p w14:paraId="07794A43" w14:textId="652AF4F3" w:rsidR="001918E0" w:rsidRDefault="001918E0" w:rsidP="001918E0">
      <w:pPr>
        <w:jc w:val="both"/>
        <w:rPr>
          <w:rFonts w:ascii="Arial" w:hAnsi="Arial" w:cs="Arial"/>
          <w:b/>
          <w:sz w:val="28"/>
          <w:szCs w:val="32"/>
          <w:lang w:val="en-US"/>
        </w:rPr>
      </w:pPr>
    </w:p>
    <w:p w14:paraId="3C03EE56" w14:textId="77777777" w:rsidR="00C923BB" w:rsidRDefault="00C923BB" w:rsidP="001918E0">
      <w:pPr>
        <w:jc w:val="both"/>
        <w:rPr>
          <w:rFonts w:ascii="Arial" w:hAnsi="Arial" w:cs="Arial"/>
          <w:b/>
          <w:sz w:val="28"/>
          <w:szCs w:val="32"/>
          <w:lang w:val="en-US"/>
        </w:rPr>
      </w:pPr>
    </w:p>
    <w:p w14:paraId="1DC35FF0" w14:textId="77777777" w:rsidR="00C923BB" w:rsidRPr="00AD73CC" w:rsidRDefault="00C923BB" w:rsidP="00C923BB">
      <w:pPr>
        <w:jc w:val="both"/>
        <w:rPr>
          <w:rFonts w:ascii="Arial" w:hAnsi="Arial" w:cs="Arial"/>
          <w:b/>
          <w:sz w:val="28"/>
          <w:szCs w:val="32"/>
          <w:lang w:val="en-US"/>
        </w:rPr>
      </w:pPr>
      <w:r w:rsidRPr="00AD73CC">
        <w:rPr>
          <w:rFonts w:ascii="Arial" w:hAnsi="Arial" w:cs="Arial"/>
          <w:b/>
          <w:sz w:val="28"/>
          <w:szCs w:val="32"/>
          <w:lang w:val="en-US"/>
        </w:rPr>
        <w:t>Executive Summary</w:t>
      </w:r>
    </w:p>
    <w:p w14:paraId="6B4438E6" w14:textId="77777777" w:rsidR="00C923BB" w:rsidRDefault="00C923BB" w:rsidP="00C923BB">
      <w:pPr>
        <w:jc w:val="both"/>
        <w:rPr>
          <w:rFonts w:ascii="Arial" w:hAnsi="Arial" w:cs="Arial"/>
          <w:szCs w:val="24"/>
          <w:lang w:val="en-US"/>
        </w:rPr>
      </w:pPr>
    </w:p>
    <w:p w14:paraId="3347D108" w14:textId="77777777" w:rsidR="00C923BB" w:rsidRPr="002438FF" w:rsidRDefault="00C923BB" w:rsidP="00C923BB">
      <w:pPr>
        <w:jc w:val="both"/>
        <w:rPr>
          <w:rFonts w:ascii="Arial" w:hAnsi="Arial" w:cs="Arial"/>
          <w:szCs w:val="24"/>
        </w:rPr>
      </w:pPr>
      <w:r w:rsidRPr="002438FF">
        <w:rPr>
          <w:rFonts w:ascii="Arial" w:hAnsi="Arial" w:cs="Arial"/>
          <w:szCs w:val="24"/>
          <w:lang w:val="en-US"/>
        </w:rPr>
        <w:t>The purpose of this report is to provide the Risk and Audit Committee with a</w:t>
      </w:r>
      <w:r>
        <w:rPr>
          <w:rFonts w:ascii="Arial" w:hAnsi="Arial" w:cs="Arial"/>
          <w:szCs w:val="24"/>
          <w:lang w:val="en-US"/>
        </w:rPr>
        <w:t xml:space="preserve"> progress report on the re</w:t>
      </w:r>
      <w:r w:rsidRPr="002438FF">
        <w:rPr>
          <w:rFonts w:ascii="Arial" w:hAnsi="Arial" w:cs="Arial"/>
          <w:szCs w:val="24"/>
        </w:rPr>
        <w:t>construction of the failing section of boundary wall on the east side of Montgomery Avenue, between St Johns Wood Avenue South and Regents Boulevard, Mt Claremont</w:t>
      </w:r>
      <w:r>
        <w:rPr>
          <w:rFonts w:ascii="Arial" w:hAnsi="Arial" w:cs="Arial"/>
          <w:szCs w:val="24"/>
        </w:rPr>
        <w:t xml:space="preserve">. </w:t>
      </w:r>
    </w:p>
    <w:p w14:paraId="60F7CEBF" w14:textId="77777777" w:rsidR="00C923BB" w:rsidRDefault="00C923BB" w:rsidP="001918E0">
      <w:pPr>
        <w:jc w:val="both"/>
        <w:rPr>
          <w:rFonts w:ascii="Arial" w:hAnsi="Arial" w:cs="Arial"/>
          <w:b/>
          <w:sz w:val="28"/>
          <w:szCs w:val="32"/>
          <w:lang w:val="en-US"/>
        </w:rPr>
      </w:pPr>
    </w:p>
    <w:p w14:paraId="6ADF8B3C" w14:textId="77777777" w:rsidR="001918E0" w:rsidRDefault="001918E0" w:rsidP="001918E0">
      <w:pPr>
        <w:jc w:val="both"/>
        <w:rPr>
          <w:rFonts w:ascii="Arial" w:hAnsi="Arial" w:cs="Arial"/>
          <w:b/>
          <w:sz w:val="28"/>
          <w:szCs w:val="32"/>
          <w:lang w:val="en-US"/>
        </w:rPr>
      </w:pPr>
    </w:p>
    <w:p w14:paraId="5322B399" w14:textId="77777777" w:rsidR="001918E0" w:rsidRPr="00A243DF" w:rsidRDefault="001918E0" w:rsidP="001918E0">
      <w:pPr>
        <w:jc w:val="both"/>
        <w:rPr>
          <w:rFonts w:ascii="Arial" w:hAnsi="Arial" w:cs="Arial"/>
          <w:b/>
          <w:sz w:val="28"/>
          <w:szCs w:val="32"/>
          <w:lang w:val="en-US"/>
        </w:rPr>
      </w:pPr>
      <w:r w:rsidRPr="00A243DF">
        <w:rPr>
          <w:rFonts w:ascii="Arial" w:hAnsi="Arial" w:cs="Arial"/>
          <w:b/>
          <w:sz w:val="28"/>
          <w:szCs w:val="32"/>
          <w:lang w:val="en-US"/>
        </w:rPr>
        <w:t>Discussion/Overview</w:t>
      </w:r>
    </w:p>
    <w:p w14:paraId="7550C474" w14:textId="77777777" w:rsidR="001918E0" w:rsidRPr="00A243DF" w:rsidRDefault="001918E0" w:rsidP="001918E0">
      <w:pPr>
        <w:jc w:val="both"/>
        <w:rPr>
          <w:rFonts w:ascii="Arial" w:hAnsi="Arial" w:cs="Arial"/>
          <w:szCs w:val="32"/>
          <w:lang w:val="en-US"/>
        </w:rPr>
      </w:pPr>
    </w:p>
    <w:p w14:paraId="368D881C" w14:textId="77777777" w:rsidR="001918E0" w:rsidRPr="00C02DAE" w:rsidRDefault="001918E0" w:rsidP="001918E0">
      <w:pPr>
        <w:jc w:val="both"/>
        <w:rPr>
          <w:rFonts w:ascii="Arial" w:hAnsi="Arial" w:cs="Arial"/>
          <w:szCs w:val="24"/>
          <w:lang w:val="en-US"/>
        </w:rPr>
      </w:pPr>
      <w:r>
        <w:rPr>
          <w:rFonts w:ascii="Arial" w:hAnsi="Arial" w:cs="Arial"/>
          <w:b/>
          <w:szCs w:val="24"/>
          <w:lang w:val="en-US"/>
        </w:rPr>
        <w:t>Background</w:t>
      </w:r>
    </w:p>
    <w:p w14:paraId="6EAB5849" w14:textId="77777777" w:rsidR="001918E0" w:rsidRPr="00AD73CC" w:rsidRDefault="001918E0" w:rsidP="001918E0">
      <w:pPr>
        <w:jc w:val="both"/>
        <w:rPr>
          <w:rFonts w:ascii="Arial" w:hAnsi="Arial" w:cs="Arial"/>
          <w:szCs w:val="32"/>
          <w:lang w:val="en-US"/>
        </w:rPr>
      </w:pPr>
    </w:p>
    <w:p w14:paraId="3E66D89D" w14:textId="77777777" w:rsidR="001918E0" w:rsidRDefault="001918E0" w:rsidP="001918E0">
      <w:pPr>
        <w:jc w:val="both"/>
        <w:rPr>
          <w:rFonts w:ascii="Arial" w:hAnsi="Arial" w:cs="Arial"/>
          <w:szCs w:val="32"/>
          <w:lang w:val="en-US"/>
        </w:rPr>
      </w:pPr>
      <w:r w:rsidRPr="3176DE18">
        <w:rPr>
          <w:rFonts w:ascii="Arial" w:hAnsi="Arial" w:cs="Arial"/>
          <w:szCs w:val="24"/>
          <w:lang w:val="en-US"/>
        </w:rPr>
        <w:t xml:space="preserve">On 31 October 2017 it came to the City’s attention that a section of boundary wall </w:t>
      </w:r>
      <w:r>
        <w:rPr>
          <w:rFonts w:ascii="Arial" w:hAnsi="Arial" w:cs="Arial"/>
          <w:szCs w:val="24"/>
          <w:lang w:val="en-US"/>
        </w:rPr>
        <w:t xml:space="preserve">on </w:t>
      </w:r>
      <w:r w:rsidRPr="3176DE18">
        <w:rPr>
          <w:rFonts w:ascii="Arial" w:hAnsi="Arial" w:cs="Arial"/>
          <w:szCs w:val="24"/>
          <w:lang w:val="en-US"/>
        </w:rPr>
        <w:t>the east side of Montgomery Avenue between St Johns Wood Avenue South and Regents Boulevard was leaning and potentially presenting a hazard to the public.</w:t>
      </w:r>
      <w:r>
        <w:rPr>
          <w:rFonts w:ascii="Arial" w:hAnsi="Arial" w:cs="Arial"/>
          <w:szCs w:val="24"/>
          <w:lang w:val="en-US"/>
        </w:rPr>
        <w:t xml:space="preserve"> </w:t>
      </w:r>
      <w:r>
        <w:rPr>
          <w:rFonts w:ascii="Arial" w:hAnsi="Arial" w:cs="Arial"/>
          <w:szCs w:val="32"/>
          <w:lang w:val="en-US"/>
        </w:rPr>
        <w:t>To address this concern t</w:t>
      </w:r>
      <w:r w:rsidRPr="004E1DB6">
        <w:rPr>
          <w:rFonts w:ascii="Arial" w:hAnsi="Arial" w:cs="Arial"/>
          <w:szCs w:val="32"/>
          <w:lang w:val="en-US"/>
        </w:rPr>
        <w:t>he City engaged Wood and Grieve Engineers (WGE) to investigate the condition of the wall along its entire length on the road reserve side</w:t>
      </w:r>
      <w:r>
        <w:rPr>
          <w:rFonts w:ascii="Arial" w:hAnsi="Arial" w:cs="Arial"/>
          <w:szCs w:val="32"/>
          <w:lang w:val="en-US"/>
        </w:rPr>
        <w:t xml:space="preserve">, </w:t>
      </w:r>
      <w:r w:rsidRPr="004E1DB6">
        <w:rPr>
          <w:rFonts w:ascii="Arial" w:hAnsi="Arial" w:cs="Arial"/>
          <w:szCs w:val="32"/>
          <w:lang w:val="en-US"/>
        </w:rPr>
        <w:t xml:space="preserve">and one typical property on the private property side. </w:t>
      </w:r>
    </w:p>
    <w:p w14:paraId="0A90CEB0" w14:textId="77777777" w:rsidR="001918E0" w:rsidRDefault="001918E0" w:rsidP="001918E0">
      <w:pPr>
        <w:jc w:val="both"/>
        <w:rPr>
          <w:rFonts w:ascii="Arial" w:hAnsi="Arial" w:cs="Arial"/>
          <w:szCs w:val="32"/>
          <w:lang w:val="en-US"/>
        </w:rPr>
      </w:pPr>
    </w:p>
    <w:p w14:paraId="7055ECA2" w14:textId="77777777" w:rsidR="001918E0" w:rsidRDefault="001918E0" w:rsidP="001918E0">
      <w:pPr>
        <w:jc w:val="both"/>
        <w:rPr>
          <w:rFonts w:ascii="Arial" w:hAnsi="Arial" w:cs="Arial"/>
          <w:szCs w:val="32"/>
          <w:lang w:val="en-US"/>
        </w:rPr>
      </w:pPr>
      <w:r w:rsidRPr="004E1DB6">
        <w:rPr>
          <w:rFonts w:ascii="Arial" w:hAnsi="Arial" w:cs="Arial"/>
          <w:szCs w:val="32"/>
          <w:lang w:val="en-US"/>
        </w:rPr>
        <w:lastRenderedPageBreak/>
        <w:t xml:space="preserve">The WGE report provided a condition assessment of the wall and recommendations on repair. The recommendations included </w:t>
      </w:r>
      <w:r>
        <w:rPr>
          <w:rFonts w:ascii="Arial" w:hAnsi="Arial" w:cs="Arial"/>
          <w:szCs w:val="32"/>
          <w:lang w:val="en-US"/>
        </w:rPr>
        <w:t xml:space="preserve">undertaking a more detailed survey of the wall to determine the extent of the out of plumb sections. Piers out of plumb by more than 70mm and walls out of plumb by more than 20mm were recommended to be taken down and rebuilt. The survey revealed that all 15 properties are in breach of the maximum wall lean criteria. </w:t>
      </w:r>
    </w:p>
    <w:p w14:paraId="2B63F39F" w14:textId="77777777" w:rsidR="001918E0" w:rsidRDefault="001918E0" w:rsidP="001918E0">
      <w:pPr>
        <w:jc w:val="both"/>
        <w:rPr>
          <w:rFonts w:ascii="Arial" w:hAnsi="Arial" w:cs="Arial"/>
          <w:szCs w:val="32"/>
          <w:lang w:val="en-US"/>
        </w:rPr>
      </w:pPr>
    </w:p>
    <w:p w14:paraId="3485DC7A" w14:textId="1CED7835" w:rsidR="001918E0" w:rsidRDefault="001918E0" w:rsidP="001918E0">
      <w:pPr>
        <w:jc w:val="both"/>
        <w:rPr>
          <w:rFonts w:ascii="Arial" w:hAnsi="Arial" w:cs="Arial"/>
          <w:szCs w:val="32"/>
          <w:lang w:val="en-US"/>
        </w:rPr>
      </w:pPr>
      <w:r>
        <w:rPr>
          <w:rFonts w:ascii="Arial" w:hAnsi="Arial" w:cs="Arial"/>
          <w:szCs w:val="32"/>
          <w:lang w:val="en-US"/>
        </w:rPr>
        <w:t xml:space="preserve">Letters were sent to all 15 property owners on 19 November 2018 advising of the WGE recommendations and the requirement for them to repair their walls at their expense. The Manager Infrastructure Services met with several residents at the City of Nedlands office on 29 November 2018 to present the structural engineer’s recommendations and to facilitate an agreement between the residents to reconstruct the wall. </w:t>
      </w:r>
      <w:r w:rsidRPr="00DB124B">
        <w:rPr>
          <w:rFonts w:ascii="Arial" w:hAnsi="Arial" w:cs="Arial"/>
          <w:szCs w:val="32"/>
          <w:lang w:val="en-US"/>
        </w:rPr>
        <w:t xml:space="preserve">Due to the potential safety issues </w:t>
      </w:r>
      <w:r>
        <w:rPr>
          <w:rFonts w:ascii="Arial" w:hAnsi="Arial" w:cs="Arial"/>
          <w:szCs w:val="32"/>
          <w:lang w:val="en-US"/>
        </w:rPr>
        <w:t>the Montgomery Avenue footpath from St Johns Wood Boulevard (south) to Regents Boulevard was closed to the public with signs and bunting on 10 December 2018.</w:t>
      </w:r>
    </w:p>
    <w:p w14:paraId="0E67F343" w14:textId="77777777" w:rsidR="001918E0" w:rsidRDefault="001918E0" w:rsidP="001918E0">
      <w:pPr>
        <w:jc w:val="both"/>
        <w:rPr>
          <w:rFonts w:ascii="Arial" w:hAnsi="Arial" w:cs="Arial"/>
          <w:szCs w:val="32"/>
          <w:lang w:val="en-US"/>
        </w:rPr>
      </w:pPr>
    </w:p>
    <w:p w14:paraId="44EC1AFF" w14:textId="77777777" w:rsidR="001918E0" w:rsidRDefault="001918E0" w:rsidP="001918E0">
      <w:pPr>
        <w:jc w:val="both"/>
        <w:rPr>
          <w:rFonts w:ascii="Arial" w:hAnsi="Arial" w:cs="Arial"/>
          <w:szCs w:val="24"/>
          <w:lang w:val="en-US"/>
        </w:rPr>
      </w:pPr>
      <w:r>
        <w:rPr>
          <w:rFonts w:ascii="Arial" w:hAnsi="Arial" w:cs="Arial"/>
          <w:szCs w:val="32"/>
          <w:lang w:val="en-US"/>
        </w:rPr>
        <w:t xml:space="preserve">The residents were issued with a Notice under Section 3.25 of the Local Government Act on 15 May 2019 requiring them to repair the limestone and masonry wall within 60 days. </w:t>
      </w:r>
      <w:r w:rsidRPr="00180867">
        <w:rPr>
          <w:rFonts w:ascii="Arial" w:hAnsi="Arial" w:cs="Arial"/>
          <w:szCs w:val="32"/>
          <w:lang w:val="en-US"/>
        </w:rPr>
        <w:t>The Notice was subsequently extended until 30 June 2019 to allow the owners more time to arrange quotes from building contractors.</w:t>
      </w:r>
      <w:r>
        <w:rPr>
          <w:rFonts w:ascii="Arial" w:hAnsi="Arial" w:cs="Arial"/>
          <w:szCs w:val="32"/>
          <w:lang w:val="en-US"/>
        </w:rPr>
        <w:t xml:space="preserve">  The residents engaged WGE to complete a more detailed inspection of the wall and provide a design and specification to reconstruct the wall. The residents were provided with design drawings and a specification to reconstruct the boundary wall prepared by Wood and Grieve Engineers. The residents received three quotes Building contractors to reconstruct the wall and are seeking financial assistance from </w:t>
      </w:r>
      <w:proofErr w:type="spellStart"/>
      <w:r>
        <w:rPr>
          <w:rFonts w:ascii="Arial" w:hAnsi="Arial" w:cs="Arial"/>
          <w:szCs w:val="32"/>
          <w:lang w:val="en-US"/>
        </w:rPr>
        <w:t>Landcorp</w:t>
      </w:r>
      <w:proofErr w:type="spellEnd"/>
      <w:r>
        <w:rPr>
          <w:rFonts w:ascii="Arial" w:hAnsi="Arial" w:cs="Arial"/>
          <w:szCs w:val="32"/>
          <w:lang w:val="en-US"/>
        </w:rPr>
        <w:t>/</w:t>
      </w:r>
      <w:proofErr w:type="spellStart"/>
      <w:r>
        <w:rPr>
          <w:rFonts w:ascii="Arial" w:hAnsi="Arial" w:cs="Arial"/>
          <w:szCs w:val="32"/>
          <w:lang w:val="en-US"/>
        </w:rPr>
        <w:t>DevelopmentWA</w:t>
      </w:r>
      <w:proofErr w:type="spellEnd"/>
      <w:r>
        <w:rPr>
          <w:rFonts w:ascii="Arial" w:hAnsi="Arial" w:cs="Arial"/>
          <w:szCs w:val="32"/>
          <w:lang w:val="en-US"/>
        </w:rPr>
        <w:t xml:space="preserve"> who undertook the development of the land. </w:t>
      </w:r>
      <w:r w:rsidRPr="00180867">
        <w:rPr>
          <w:rFonts w:ascii="Arial" w:hAnsi="Arial" w:cs="Arial"/>
          <w:szCs w:val="24"/>
          <w:lang w:val="en-US"/>
        </w:rPr>
        <w:t>Given the complexity associated with rectifying the wall</w:t>
      </w:r>
      <w:r>
        <w:rPr>
          <w:rFonts w:ascii="Arial" w:hAnsi="Arial" w:cs="Arial"/>
          <w:szCs w:val="24"/>
          <w:lang w:val="en-US"/>
        </w:rPr>
        <w:t>,</w:t>
      </w:r>
      <w:r w:rsidRPr="00180867">
        <w:rPr>
          <w:rFonts w:ascii="Arial" w:hAnsi="Arial" w:cs="Arial"/>
          <w:szCs w:val="24"/>
          <w:lang w:val="en-US"/>
        </w:rPr>
        <w:t xml:space="preserve"> the City </w:t>
      </w:r>
      <w:r>
        <w:rPr>
          <w:rFonts w:ascii="Arial" w:hAnsi="Arial" w:cs="Arial"/>
          <w:szCs w:val="24"/>
          <w:lang w:val="en-US"/>
        </w:rPr>
        <w:t xml:space="preserve">has been liaising </w:t>
      </w:r>
      <w:r w:rsidRPr="00180867">
        <w:rPr>
          <w:rFonts w:ascii="Arial" w:hAnsi="Arial" w:cs="Arial"/>
          <w:szCs w:val="24"/>
          <w:lang w:val="en-US"/>
        </w:rPr>
        <w:t xml:space="preserve">with residents for </w:t>
      </w:r>
      <w:r>
        <w:rPr>
          <w:rFonts w:ascii="Arial" w:hAnsi="Arial" w:cs="Arial"/>
          <w:szCs w:val="24"/>
          <w:lang w:val="en-US"/>
        </w:rPr>
        <w:t>approximately 20</w:t>
      </w:r>
      <w:r w:rsidRPr="00180867">
        <w:rPr>
          <w:rFonts w:ascii="Arial" w:hAnsi="Arial" w:cs="Arial"/>
          <w:szCs w:val="24"/>
          <w:lang w:val="en-US"/>
        </w:rPr>
        <w:t xml:space="preserve"> months to </w:t>
      </w:r>
      <w:r>
        <w:rPr>
          <w:rFonts w:ascii="Arial" w:hAnsi="Arial" w:cs="Arial"/>
          <w:szCs w:val="24"/>
          <w:lang w:val="en-US"/>
        </w:rPr>
        <w:t xml:space="preserve">arrange </w:t>
      </w:r>
      <w:r w:rsidRPr="00180867">
        <w:rPr>
          <w:rFonts w:ascii="Arial" w:hAnsi="Arial" w:cs="Arial"/>
          <w:szCs w:val="24"/>
          <w:lang w:val="en-US"/>
        </w:rPr>
        <w:t>the</w:t>
      </w:r>
      <w:r>
        <w:rPr>
          <w:rFonts w:ascii="Arial" w:hAnsi="Arial" w:cs="Arial"/>
          <w:szCs w:val="24"/>
          <w:lang w:val="en-US"/>
        </w:rPr>
        <w:t xml:space="preserve"> necessary </w:t>
      </w:r>
      <w:r w:rsidRPr="00180867">
        <w:rPr>
          <w:rFonts w:ascii="Arial" w:hAnsi="Arial" w:cs="Arial"/>
          <w:szCs w:val="24"/>
          <w:lang w:val="en-US"/>
        </w:rPr>
        <w:t xml:space="preserve">repairs.  </w:t>
      </w:r>
    </w:p>
    <w:p w14:paraId="30D47152" w14:textId="77777777" w:rsidR="001918E0" w:rsidRDefault="001918E0" w:rsidP="001918E0">
      <w:pPr>
        <w:jc w:val="both"/>
        <w:rPr>
          <w:rFonts w:ascii="Arial" w:hAnsi="Arial" w:cs="Arial"/>
          <w:b/>
          <w:bCs/>
          <w:szCs w:val="32"/>
          <w:lang w:val="en-US"/>
        </w:rPr>
      </w:pPr>
    </w:p>
    <w:p w14:paraId="610C119B" w14:textId="77777777" w:rsidR="001918E0" w:rsidRDefault="001918E0" w:rsidP="001918E0">
      <w:pPr>
        <w:jc w:val="both"/>
        <w:rPr>
          <w:rFonts w:ascii="Arial" w:hAnsi="Arial" w:cs="Arial"/>
          <w:b/>
          <w:bCs/>
          <w:szCs w:val="32"/>
          <w:lang w:val="en-US"/>
        </w:rPr>
      </w:pPr>
      <w:r>
        <w:rPr>
          <w:rFonts w:ascii="Arial" w:hAnsi="Arial" w:cs="Arial"/>
          <w:b/>
          <w:bCs/>
          <w:szCs w:val="32"/>
          <w:lang w:val="en-US"/>
        </w:rPr>
        <w:t>Boundary Wall Reconstruction</w:t>
      </w:r>
    </w:p>
    <w:p w14:paraId="270C57B4" w14:textId="77777777" w:rsidR="001918E0" w:rsidRDefault="001918E0" w:rsidP="001918E0">
      <w:pPr>
        <w:jc w:val="both"/>
        <w:rPr>
          <w:rFonts w:ascii="Arial" w:hAnsi="Arial" w:cs="Arial"/>
          <w:b/>
          <w:bCs/>
          <w:szCs w:val="32"/>
          <w:lang w:val="en-US"/>
        </w:rPr>
      </w:pPr>
    </w:p>
    <w:p w14:paraId="1F8D598D" w14:textId="77777777" w:rsidR="001918E0" w:rsidRDefault="001918E0" w:rsidP="001918E0">
      <w:pPr>
        <w:jc w:val="both"/>
        <w:rPr>
          <w:rFonts w:ascii="Arial" w:hAnsi="Arial" w:cs="Arial"/>
          <w:szCs w:val="24"/>
          <w:lang w:val="en-US"/>
        </w:rPr>
      </w:pPr>
      <w:r w:rsidRPr="3176DE18">
        <w:rPr>
          <w:rFonts w:ascii="Arial" w:hAnsi="Arial" w:cs="Arial"/>
          <w:szCs w:val="24"/>
          <w:lang w:val="en-US"/>
        </w:rPr>
        <w:t xml:space="preserve">WGE have provided engineering design drawings for the reconstruction of the screen wall. WGE identified in their investigation that the underlying limestone retaining wall was not constructed in accordance with </w:t>
      </w:r>
      <w:proofErr w:type="spellStart"/>
      <w:r w:rsidRPr="3176DE18">
        <w:rPr>
          <w:rFonts w:ascii="Arial" w:hAnsi="Arial" w:cs="Arial"/>
          <w:szCs w:val="24"/>
          <w:lang w:val="en-US"/>
        </w:rPr>
        <w:t>Landcorp’s</w:t>
      </w:r>
      <w:proofErr w:type="spellEnd"/>
      <w:r w:rsidRPr="3176DE18">
        <w:rPr>
          <w:rFonts w:ascii="Arial" w:hAnsi="Arial" w:cs="Arial"/>
          <w:szCs w:val="24"/>
          <w:lang w:val="en-US"/>
        </w:rPr>
        <w:t xml:space="preserve"> 1993 subdivision drawings</w:t>
      </w:r>
      <w:r>
        <w:rPr>
          <w:rFonts w:ascii="Arial" w:hAnsi="Arial" w:cs="Arial"/>
          <w:szCs w:val="24"/>
          <w:lang w:val="en-US"/>
        </w:rPr>
        <w:t xml:space="preserve">. </w:t>
      </w:r>
      <w:r w:rsidRPr="3176DE18">
        <w:rPr>
          <w:rFonts w:ascii="Arial" w:hAnsi="Arial" w:cs="Arial"/>
          <w:szCs w:val="24"/>
          <w:lang w:val="en-US"/>
        </w:rPr>
        <w:t xml:space="preserve">Reconstruction of the wall will require grout injection into the soil behind the retaining wall. </w:t>
      </w:r>
    </w:p>
    <w:p w14:paraId="0CB142CE" w14:textId="77777777" w:rsidR="001918E0" w:rsidRDefault="001918E0" w:rsidP="001918E0">
      <w:pPr>
        <w:jc w:val="both"/>
        <w:rPr>
          <w:rFonts w:ascii="Arial" w:hAnsi="Arial" w:cs="Arial"/>
          <w:szCs w:val="32"/>
          <w:lang w:val="en-US"/>
        </w:rPr>
      </w:pPr>
    </w:p>
    <w:p w14:paraId="075C7E61" w14:textId="77777777" w:rsidR="001918E0" w:rsidRPr="008274AA" w:rsidRDefault="001918E0" w:rsidP="001918E0">
      <w:pPr>
        <w:jc w:val="both"/>
        <w:rPr>
          <w:rFonts w:ascii="Arial" w:hAnsi="Arial" w:cs="Arial"/>
          <w:szCs w:val="32"/>
          <w:lang w:val="en-US"/>
        </w:rPr>
      </w:pPr>
      <w:r w:rsidRPr="008274AA">
        <w:rPr>
          <w:rFonts w:ascii="Arial" w:hAnsi="Arial" w:cs="Arial"/>
          <w:szCs w:val="32"/>
          <w:lang w:val="en-US"/>
        </w:rPr>
        <w:t xml:space="preserve">The residents sought quotes from three building contractors ranging from $532,430 to $833,292, including GST. Copies of the quotes have been provided to the City. The residents have requested the City contribute towards the reconstruction of the wall and </w:t>
      </w:r>
      <w:r>
        <w:rPr>
          <w:rFonts w:ascii="Arial" w:hAnsi="Arial" w:cs="Arial"/>
          <w:szCs w:val="32"/>
          <w:lang w:val="en-US"/>
        </w:rPr>
        <w:t>were</w:t>
      </w:r>
      <w:r w:rsidRPr="008274AA">
        <w:rPr>
          <w:rFonts w:ascii="Arial" w:hAnsi="Arial" w:cs="Arial"/>
          <w:szCs w:val="32"/>
          <w:lang w:val="en-US"/>
        </w:rPr>
        <w:t xml:space="preserve"> advised during the public meeting this </w:t>
      </w:r>
      <w:r w:rsidRPr="008274AA">
        <w:rPr>
          <w:rFonts w:ascii="Arial" w:hAnsi="Arial" w:cs="Arial"/>
          <w:szCs w:val="24"/>
          <w:lang w:val="en-US"/>
        </w:rPr>
        <w:t xml:space="preserve">remains a matter for the owner, their </w:t>
      </w:r>
      <w:proofErr w:type="gramStart"/>
      <w:r w:rsidRPr="008274AA">
        <w:rPr>
          <w:rFonts w:ascii="Arial" w:hAnsi="Arial" w:cs="Arial"/>
          <w:szCs w:val="24"/>
          <w:lang w:val="en-US"/>
        </w:rPr>
        <w:t>insurer</w:t>
      </w:r>
      <w:proofErr w:type="gramEnd"/>
      <w:r w:rsidRPr="008274AA">
        <w:rPr>
          <w:rFonts w:ascii="Arial" w:hAnsi="Arial" w:cs="Arial"/>
          <w:szCs w:val="24"/>
          <w:lang w:val="en-US"/>
        </w:rPr>
        <w:t xml:space="preserve"> and the developer to resolve. It is not the responsibility of the ratepayers to fund private owners’ repairs and any agreement fund the work </w:t>
      </w:r>
      <w:r w:rsidRPr="008274AA">
        <w:rPr>
          <w:rFonts w:ascii="Arial" w:hAnsi="Arial" w:cs="Arial"/>
          <w:szCs w:val="32"/>
          <w:lang w:val="en-US"/>
        </w:rPr>
        <w:t xml:space="preserve">could </w:t>
      </w:r>
      <w:r w:rsidRPr="008274AA">
        <w:rPr>
          <w:rFonts w:ascii="Arial" w:hAnsi="Arial" w:cs="Arial"/>
          <w:szCs w:val="24"/>
          <w:lang w:val="en-US"/>
        </w:rPr>
        <w:t xml:space="preserve">set an undesirable precedent for similar claims where boundary walls </w:t>
      </w:r>
      <w:proofErr w:type="spellStart"/>
      <w:r w:rsidRPr="008274AA">
        <w:rPr>
          <w:rFonts w:ascii="Arial" w:hAnsi="Arial" w:cs="Arial"/>
          <w:szCs w:val="24"/>
          <w:lang w:val="en-US"/>
        </w:rPr>
        <w:t>abut</w:t>
      </w:r>
      <w:proofErr w:type="spellEnd"/>
      <w:r w:rsidRPr="008274AA">
        <w:rPr>
          <w:rFonts w:ascii="Arial" w:hAnsi="Arial" w:cs="Arial"/>
          <w:szCs w:val="24"/>
          <w:lang w:val="en-US"/>
        </w:rPr>
        <w:t xml:space="preserve"> the road reserve. It could also expose the City to future liability for any quality issues associated with the proposed design and/or construction.</w:t>
      </w:r>
    </w:p>
    <w:p w14:paraId="026902CB" w14:textId="77777777" w:rsidR="001918E0" w:rsidRDefault="001918E0" w:rsidP="001918E0">
      <w:pPr>
        <w:jc w:val="both"/>
        <w:rPr>
          <w:rFonts w:ascii="Arial" w:hAnsi="Arial" w:cs="Arial"/>
          <w:b/>
          <w:bCs/>
          <w:szCs w:val="32"/>
          <w:lang w:val="en-US"/>
        </w:rPr>
      </w:pPr>
    </w:p>
    <w:p w14:paraId="119CD807" w14:textId="12FD18BF" w:rsidR="001918E0" w:rsidRPr="0028208A" w:rsidRDefault="001918E0" w:rsidP="001918E0">
      <w:pPr>
        <w:jc w:val="both"/>
        <w:rPr>
          <w:rFonts w:ascii="Arial" w:hAnsi="Arial" w:cs="Arial"/>
          <w:b/>
          <w:bCs/>
          <w:szCs w:val="32"/>
          <w:lang w:val="en-US"/>
        </w:rPr>
      </w:pPr>
      <w:proofErr w:type="spellStart"/>
      <w:r w:rsidRPr="0028208A">
        <w:rPr>
          <w:rFonts w:ascii="Arial" w:hAnsi="Arial" w:cs="Arial"/>
          <w:b/>
          <w:bCs/>
          <w:szCs w:val="32"/>
          <w:lang w:val="en-US"/>
        </w:rPr>
        <w:lastRenderedPageBreak/>
        <w:t>Landcorp</w:t>
      </w:r>
      <w:proofErr w:type="spellEnd"/>
    </w:p>
    <w:p w14:paraId="49183373" w14:textId="77777777" w:rsidR="001918E0" w:rsidRDefault="001918E0" w:rsidP="001918E0">
      <w:pPr>
        <w:jc w:val="both"/>
        <w:rPr>
          <w:rFonts w:ascii="Arial" w:hAnsi="Arial" w:cs="Arial"/>
          <w:szCs w:val="32"/>
          <w:lang w:val="en-US"/>
        </w:rPr>
      </w:pPr>
    </w:p>
    <w:p w14:paraId="407AA861" w14:textId="77777777" w:rsidR="001918E0" w:rsidRDefault="001918E0" w:rsidP="001918E0">
      <w:pPr>
        <w:jc w:val="both"/>
        <w:rPr>
          <w:rFonts w:ascii="Arial" w:hAnsi="Arial" w:cs="Arial"/>
          <w:szCs w:val="32"/>
          <w:lang w:val="en-US"/>
        </w:rPr>
      </w:pPr>
      <w:r>
        <w:rPr>
          <w:rFonts w:ascii="Arial" w:hAnsi="Arial" w:cs="Arial"/>
          <w:szCs w:val="32"/>
          <w:lang w:val="en-US"/>
        </w:rPr>
        <w:t>The City understands the limestone retaining component of the wall was constructed as part of the original subdivision works in approximately 1993,</w:t>
      </w:r>
      <w:r w:rsidRPr="00AE04D5">
        <w:rPr>
          <w:rFonts w:ascii="Arial" w:hAnsi="Arial" w:cs="Arial"/>
          <w:szCs w:val="32"/>
          <w:lang w:val="en-US"/>
        </w:rPr>
        <w:t xml:space="preserve"> </w:t>
      </w:r>
      <w:r>
        <w:rPr>
          <w:rFonts w:ascii="Arial" w:hAnsi="Arial" w:cs="Arial"/>
          <w:szCs w:val="32"/>
          <w:lang w:val="en-US"/>
        </w:rPr>
        <w:t xml:space="preserve">based on the subdivision drawings. It also understood that </w:t>
      </w:r>
      <w:proofErr w:type="spellStart"/>
      <w:r>
        <w:rPr>
          <w:rFonts w:ascii="Arial" w:hAnsi="Arial" w:cs="Arial"/>
          <w:szCs w:val="32"/>
          <w:lang w:val="en-US"/>
        </w:rPr>
        <w:t>Landcorp</w:t>
      </w:r>
      <w:proofErr w:type="spellEnd"/>
      <w:r>
        <w:rPr>
          <w:rFonts w:ascii="Arial" w:hAnsi="Arial" w:cs="Arial"/>
          <w:szCs w:val="32"/>
          <w:lang w:val="en-US"/>
        </w:rPr>
        <w:t xml:space="preserve"> constructed the decorative brick fence on top of the limestone wall as part of </w:t>
      </w:r>
      <w:r w:rsidRPr="00DB124B">
        <w:rPr>
          <w:rFonts w:ascii="Arial" w:hAnsi="Arial" w:cs="Arial"/>
          <w:szCs w:val="32"/>
          <w:lang w:val="en-US"/>
        </w:rPr>
        <w:t>subsequent</w:t>
      </w:r>
      <w:r w:rsidRPr="00D247F8">
        <w:rPr>
          <w:rFonts w:ascii="Arial" w:hAnsi="Arial" w:cs="Arial"/>
          <w:color w:val="FF0000"/>
          <w:szCs w:val="32"/>
          <w:lang w:val="en-US"/>
        </w:rPr>
        <w:t xml:space="preserve"> </w:t>
      </w:r>
      <w:r>
        <w:rPr>
          <w:rFonts w:ascii="Arial" w:hAnsi="Arial" w:cs="Arial"/>
          <w:szCs w:val="32"/>
          <w:lang w:val="en-US"/>
        </w:rPr>
        <w:t>estate development works, with the date of these works unknown as the works did not require an approval from the City.</w:t>
      </w:r>
    </w:p>
    <w:p w14:paraId="3C9A76C4" w14:textId="77777777" w:rsidR="001918E0" w:rsidRDefault="001918E0" w:rsidP="001918E0">
      <w:pPr>
        <w:jc w:val="both"/>
        <w:rPr>
          <w:rFonts w:ascii="Arial" w:hAnsi="Arial" w:cs="Arial"/>
          <w:szCs w:val="32"/>
          <w:lang w:val="en-US"/>
        </w:rPr>
      </w:pPr>
      <w:r>
        <w:rPr>
          <w:rFonts w:ascii="Arial" w:hAnsi="Arial" w:cs="Arial"/>
          <w:szCs w:val="32"/>
          <w:lang w:val="en-US"/>
        </w:rPr>
        <w:t xml:space="preserve"> </w:t>
      </w:r>
    </w:p>
    <w:p w14:paraId="0CCB1BC4" w14:textId="77777777" w:rsidR="001918E0" w:rsidRDefault="001918E0" w:rsidP="001918E0">
      <w:pPr>
        <w:jc w:val="both"/>
        <w:rPr>
          <w:rFonts w:ascii="Arial" w:hAnsi="Arial" w:cs="Arial"/>
          <w:szCs w:val="32"/>
          <w:lang w:val="en-US"/>
        </w:rPr>
      </w:pPr>
      <w:r>
        <w:rPr>
          <w:rFonts w:ascii="Arial" w:hAnsi="Arial" w:cs="Arial"/>
          <w:szCs w:val="32"/>
          <w:lang w:val="en-US"/>
        </w:rPr>
        <w:t xml:space="preserve">The City sent a letter to </w:t>
      </w:r>
      <w:proofErr w:type="spellStart"/>
      <w:r>
        <w:rPr>
          <w:rFonts w:ascii="Arial" w:hAnsi="Arial" w:cs="Arial"/>
          <w:szCs w:val="32"/>
          <w:lang w:val="en-US"/>
        </w:rPr>
        <w:t>Landcorp</w:t>
      </w:r>
      <w:proofErr w:type="spellEnd"/>
      <w:r>
        <w:rPr>
          <w:rFonts w:ascii="Arial" w:hAnsi="Arial" w:cs="Arial"/>
          <w:szCs w:val="32"/>
          <w:lang w:val="en-US"/>
        </w:rPr>
        <w:t xml:space="preserve"> on 12 December 2018 requesting a funding contribution to reconstruct the wall. A letter was received from </w:t>
      </w:r>
      <w:proofErr w:type="spellStart"/>
      <w:r>
        <w:rPr>
          <w:rFonts w:ascii="Arial" w:hAnsi="Arial" w:cs="Arial"/>
          <w:szCs w:val="32"/>
          <w:lang w:val="en-US"/>
        </w:rPr>
        <w:t>Landcorp</w:t>
      </w:r>
      <w:proofErr w:type="spellEnd"/>
      <w:r>
        <w:rPr>
          <w:rFonts w:ascii="Arial" w:hAnsi="Arial" w:cs="Arial"/>
          <w:szCs w:val="32"/>
          <w:lang w:val="en-US"/>
        </w:rPr>
        <w:t xml:space="preserve"> on 31 January 2019 advising that </w:t>
      </w:r>
      <w:proofErr w:type="spellStart"/>
      <w:r>
        <w:rPr>
          <w:rFonts w:ascii="Arial" w:hAnsi="Arial" w:cs="Arial"/>
          <w:szCs w:val="32"/>
          <w:lang w:val="en-US"/>
        </w:rPr>
        <w:t>Landcorp</w:t>
      </w:r>
      <w:proofErr w:type="spellEnd"/>
      <w:r>
        <w:rPr>
          <w:rFonts w:ascii="Arial" w:hAnsi="Arial" w:cs="Arial"/>
          <w:szCs w:val="32"/>
          <w:lang w:val="en-US"/>
        </w:rPr>
        <w:t xml:space="preserve"> does not accept any responsibility for the condition of the wall and is not willing to contribute funding. A letter was subsequently sent to the residents on 14 February 2019 advising them of </w:t>
      </w:r>
      <w:proofErr w:type="spellStart"/>
      <w:r>
        <w:rPr>
          <w:rFonts w:ascii="Arial" w:hAnsi="Arial" w:cs="Arial"/>
          <w:szCs w:val="32"/>
          <w:lang w:val="en-US"/>
        </w:rPr>
        <w:t>Landcorp’s</w:t>
      </w:r>
      <w:proofErr w:type="spellEnd"/>
      <w:r>
        <w:rPr>
          <w:rFonts w:ascii="Arial" w:hAnsi="Arial" w:cs="Arial"/>
          <w:szCs w:val="32"/>
          <w:lang w:val="en-US"/>
        </w:rPr>
        <w:t xml:space="preserve"> response. </w:t>
      </w:r>
    </w:p>
    <w:p w14:paraId="66F4EA85" w14:textId="77777777" w:rsidR="001918E0" w:rsidRDefault="001918E0" w:rsidP="001918E0">
      <w:pPr>
        <w:jc w:val="both"/>
        <w:rPr>
          <w:rFonts w:ascii="Arial" w:hAnsi="Arial" w:cs="Arial"/>
          <w:szCs w:val="32"/>
          <w:lang w:val="en-US"/>
        </w:rPr>
      </w:pPr>
    </w:p>
    <w:p w14:paraId="5CD5D29F" w14:textId="77777777" w:rsidR="001918E0" w:rsidRPr="0012743E" w:rsidRDefault="001918E0" w:rsidP="001918E0">
      <w:pPr>
        <w:jc w:val="both"/>
        <w:rPr>
          <w:rFonts w:ascii="Arial" w:hAnsi="Arial" w:cs="Arial"/>
          <w:b/>
          <w:bCs/>
          <w:szCs w:val="32"/>
          <w:lang w:val="en-US"/>
        </w:rPr>
      </w:pPr>
      <w:r w:rsidRPr="0012743E">
        <w:rPr>
          <w:rFonts w:ascii="Arial" w:hAnsi="Arial" w:cs="Arial"/>
          <w:b/>
          <w:bCs/>
          <w:szCs w:val="32"/>
          <w:lang w:val="en-US"/>
        </w:rPr>
        <w:t xml:space="preserve">Meeting with </w:t>
      </w:r>
      <w:r>
        <w:rPr>
          <w:rFonts w:ascii="Arial" w:hAnsi="Arial" w:cs="Arial"/>
          <w:b/>
          <w:bCs/>
          <w:szCs w:val="32"/>
          <w:lang w:val="en-US"/>
        </w:rPr>
        <w:t xml:space="preserve">Residents, Councillors and </w:t>
      </w:r>
      <w:proofErr w:type="spellStart"/>
      <w:r w:rsidRPr="0012743E">
        <w:rPr>
          <w:rFonts w:ascii="Arial" w:hAnsi="Arial" w:cs="Arial"/>
          <w:b/>
          <w:bCs/>
          <w:szCs w:val="32"/>
          <w:lang w:val="en-US"/>
        </w:rPr>
        <w:t>Landcorp</w:t>
      </w:r>
      <w:proofErr w:type="spellEnd"/>
      <w:r>
        <w:rPr>
          <w:rFonts w:ascii="Arial" w:hAnsi="Arial" w:cs="Arial"/>
          <w:b/>
          <w:bCs/>
          <w:szCs w:val="32"/>
          <w:lang w:val="en-US"/>
        </w:rPr>
        <w:t xml:space="preserve"> on</w:t>
      </w:r>
      <w:r w:rsidRPr="0012743E">
        <w:rPr>
          <w:rFonts w:ascii="Arial" w:hAnsi="Arial" w:cs="Arial"/>
          <w:b/>
          <w:bCs/>
          <w:szCs w:val="32"/>
          <w:lang w:val="en-US"/>
        </w:rPr>
        <w:t xml:space="preserve"> 7 November 2019</w:t>
      </w:r>
    </w:p>
    <w:p w14:paraId="11FE0398" w14:textId="77777777" w:rsidR="001918E0" w:rsidRDefault="001918E0" w:rsidP="001918E0">
      <w:pPr>
        <w:jc w:val="both"/>
        <w:rPr>
          <w:rFonts w:ascii="Arial" w:hAnsi="Arial" w:cs="Arial"/>
          <w:szCs w:val="32"/>
          <w:lang w:val="en-US"/>
        </w:rPr>
      </w:pPr>
    </w:p>
    <w:p w14:paraId="58DC8BEC" w14:textId="77777777" w:rsidR="001918E0" w:rsidRDefault="001918E0" w:rsidP="001918E0">
      <w:pPr>
        <w:jc w:val="both"/>
        <w:rPr>
          <w:rFonts w:ascii="Arial" w:hAnsi="Arial" w:cs="Arial"/>
          <w:szCs w:val="24"/>
          <w:lang w:val="en-US"/>
        </w:rPr>
      </w:pPr>
      <w:r w:rsidRPr="3176DE18">
        <w:rPr>
          <w:rFonts w:ascii="Arial" w:hAnsi="Arial" w:cs="Arial"/>
          <w:szCs w:val="24"/>
          <w:lang w:val="en-US"/>
        </w:rPr>
        <w:t>The City met with the residents, ward Council</w:t>
      </w:r>
      <w:r>
        <w:rPr>
          <w:rFonts w:ascii="Arial" w:hAnsi="Arial" w:cs="Arial"/>
          <w:szCs w:val="24"/>
          <w:lang w:val="en-US"/>
        </w:rPr>
        <w:t>l</w:t>
      </w:r>
      <w:r w:rsidRPr="3176DE18">
        <w:rPr>
          <w:rFonts w:ascii="Arial" w:hAnsi="Arial" w:cs="Arial"/>
          <w:szCs w:val="24"/>
          <w:lang w:val="en-US"/>
        </w:rPr>
        <w:t>ors, the Mayor and Development</w:t>
      </w:r>
      <w:r>
        <w:rPr>
          <w:rFonts w:ascii="Arial" w:hAnsi="Arial" w:cs="Arial"/>
          <w:szCs w:val="24"/>
          <w:lang w:val="en-US"/>
        </w:rPr>
        <w:t xml:space="preserve"> </w:t>
      </w:r>
      <w:r w:rsidRPr="3176DE18">
        <w:rPr>
          <w:rFonts w:ascii="Arial" w:hAnsi="Arial" w:cs="Arial"/>
          <w:szCs w:val="24"/>
          <w:lang w:val="en-US"/>
        </w:rPr>
        <w:t>WA on 7 November 2019 to facilitate a resolution. Development</w:t>
      </w:r>
      <w:r>
        <w:rPr>
          <w:rFonts w:ascii="Arial" w:hAnsi="Arial" w:cs="Arial"/>
          <w:szCs w:val="24"/>
          <w:lang w:val="en-US"/>
        </w:rPr>
        <w:t xml:space="preserve"> </w:t>
      </w:r>
      <w:r w:rsidRPr="3176DE18">
        <w:rPr>
          <w:rFonts w:ascii="Arial" w:hAnsi="Arial" w:cs="Arial"/>
          <w:szCs w:val="24"/>
          <w:lang w:val="en-US"/>
        </w:rPr>
        <w:t xml:space="preserve">WA is a recent merger of </w:t>
      </w:r>
      <w:proofErr w:type="spellStart"/>
      <w:r w:rsidRPr="3176DE18">
        <w:rPr>
          <w:rFonts w:ascii="Arial" w:hAnsi="Arial" w:cs="Arial"/>
          <w:szCs w:val="24"/>
          <w:lang w:val="en-US"/>
        </w:rPr>
        <w:t>Landcorp</w:t>
      </w:r>
      <w:proofErr w:type="spellEnd"/>
      <w:r w:rsidRPr="3176DE18">
        <w:rPr>
          <w:rFonts w:ascii="Arial" w:hAnsi="Arial" w:cs="Arial"/>
          <w:szCs w:val="24"/>
          <w:lang w:val="en-US"/>
        </w:rPr>
        <w:t xml:space="preserve"> and the Metropolitan Redevelopment Authority. </w:t>
      </w:r>
      <w:proofErr w:type="spellStart"/>
      <w:r w:rsidRPr="3176DE18">
        <w:rPr>
          <w:rFonts w:ascii="Arial" w:hAnsi="Arial" w:cs="Arial"/>
          <w:szCs w:val="24"/>
          <w:lang w:val="en-US"/>
        </w:rPr>
        <w:t>Mr</w:t>
      </w:r>
      <w:proofErr w:type="spellEnd"/>
      <w:r w:rsidRPr="3176DE18">
        <w:rPr>
          <w:rFonts w:ascii="Arial" w:hAnsi="Arial" w:cs="Arial"/>
          <w:szCs w:val="24"/>
          <w:lang w:val="en-US"/>
        </w:rPr>
        <w:t xml:space="preserve"> </w:t>
      </w:r>
      <w:proofErr w:type="spellStart"/>
      <w:r w:rsidRPr="3176DE18">
        <w:rPr>
          <w:rFonts w:ascii="Arial" w:hAnsi="Arial" w:cs="Arial"/>
          <w:szCs w:val="24"/>
          <w:lang w:val="en-US"/>
        </w:rPr>
        <w:t>Ard</w:t>
      </w:r>
      <w:r>
        <w:rPr>
          <w:rFonts w:ascii="Arial" w:hAnsi="Arial" w:cs="Arial"/>
          <w:szCs w:val="24"/>
          <w:lang w:val="en-US"/>
        </w:rPr>
        <w:t>r</w:t>
      </w:r>
      <w:r w:rsidRPr="3176DE18">
        <w:rPr>
          <w:rFonts w:ascii="Arial" w:hAnsi="Arial" w:cs="Arial"/>
          <w:szCs w:val="24"/>
          <w:lang w:val="en-US"/>
        </w:rPr>
        <w:t>on</w:t>
      </w:r>
      <w:proofErr w:type="spellEnd"/>
      <w:r w:rsidRPr="3176DE18">
        <w:rPr>
          <w:rFonts w:ascii="Arial" w:hAnsi="Arial" w:cs="Arial"/>
          <w:szCs w:val="24"/>
          <w:lang w:val="en-US"/>
        </w:rPr>
        <w:t xml:space="preserve"> from Development</w:t>
      </w:r>
      <w:r>
        <w:rPr>
          <w:rFonts w:ascii="Arial" w:hAnsi="Arial" w:cs="Arial"/>
          <w:szCs w:val="24"/>
          <w:lang w:val="en-US"/>
        </w:rPr>
        <w:t xml:space="preserve"> </w:t>
      </w:r>
      <w:r w:rsidRPr="3176DE18">
        <w:rPr>
          <w:rFonts w:ascii="Arial" w:hAnsi="Arial" w:cs="Arial"/>
          <w:szCs w:val="24"/>
          <w:lang w:val="en-US"/>
        </w:rPr>
        <w:t>WA advised the residents to prepare details of their claim against Development</w:t>
      </w:r>
      <w:r>
        <w:rPr>
          <w:rFonts w:ascii="Arial" w:hAnsi="Arial" w:cs="Arial"/>
          <w:szCs w:val="24"/>
          <w:lang w:val="en-US"/>
        </w:rPr>
        <w:t xml:space="preserve"> </w:t>
      </w:r>
      <w:r w:rsidRPr="3176DE18">
        <w:rPr>
          <w:rFonts w:ascii="Arial" w:hAnsi="Arial" w:cs="Arial"/>
          <w:szCs w:val="24"/>
          <w:lang w:val="en-US"/>
        </w:rPr>
        <w:t xml:space="preserve">WA for the cost of the works. The insurance claim could be made either individually or as a group. </w:t>
      </w:r>
      <w:proofErr w:type="spellStart"/>
      <w:r w:rsidRPr="3176DE18">
        <w:rPr>
          <w:rFonts w:ascii="Arial" w:hAnsi="Arial" w:cs="Arial"/>
          <w:szCs w:val="24"/>
          <w:lang w:val="en-US"/>
        </w:rPr>
        <w:t>Mr</w:t>
      </w:r>
      <w:proofErr w:type="spellEnd"/>
      <w:r w:rsidRPr="3176DE18">
        <w:rPr>
          <w:rFonts w:ascii="Arial" w:hAnsi="Arial" w:cs="Arial"/>
          <w:szCs w:val="24"/>
          <w:lang w:val="en-US"/>
        </w:rPr>
        <w:t xml:space="preserve"> </w:t>
      </w:r>
      <w:proofErr w:type="spellStart"/>
      <w:r w:rsidRPr="3176DE18">
        <w:rPr>
          <w:rFonts w:ascii="Arial" w:hAnsi="Arial" w:cs="Arial"/>
          <w:szCs w:val="24"/>
          <w:lang w:val="en-US"/>
        </w:rPr>
        <w:t>Ard</w:t>
      </w:r>
      <w:r>
        <w:rPr>
          <w:rFonts w:ascii="Arial" w:hAnsi="Arial" w:cs="Arial"/>
          <w:szCs w:val="24"/>
          <w:lang w:val="en-US"/>
        </w:rPr>
        <w:t>r</w:t>
      </w:r>
      <w:r w:rsidRPr="3176DE18">
        <w:rPr>
          <w:rFonts w:ascii="Arial" w:hAnsi="Arial" w:cs="Arial"/>
          <w:szCs w:val="24"/>
          <w:lang w:val="en-US"/>
        </w:rPr>
        <w:t>on</w:t>
      </w:r>
      <w:proofErr w:type="spellEnd"/>
      <w:r w:rsidRPr="3176DE18">
        <w:rPr>
          <w:rFonts w:ascii="Arial" w:hAnsi="Arial" w:cs="Arial"/>
          <w:szCs w:val="24"/>
          <w:lang w:val="en-US"/>
        </w:rPr>
        <w:t xml:space="preserve"> also advised that upon receiving the claim</w:t>
      </w:r>
      <w:r>
        <w:rPr>
          <w:rFonts w:ascii="Arial" w:hAnsi="Arial" w:cs="Arial"/>
          <w:szCs w:val="24"/>
          <w:lang w:val="en-US"/>
        </w:rPr>
        <w:t xml:space="preserve">, </w:t>
      </w:r>
      <w:r w:rsidRPr="3176DE18">
        <w:rPr>
          <w:rFonts w:ascii="Arial" w:hAnsi="Arial" w:cs="Arial"/>
          <w:szCs w:val="24"/>
          <w:lang w:val="en-US"/>
        </w:rPr>
        <w:t>Development</w:t>
      </w:r>
      <w:r>
        <w:rPr>
          <w:rFonts w:ascii="Arial" w:hAnsi="Arial" w:cs="Arial"/>
          <w:szCs w:val="24"/>
          <w:lang w:val="en-US"/>
        </w:rPr>
        <w:t xml:space="preserve"> </w:t>
      </w:r>
      <w:r w:rsidRPr="3176DE18">
        <w:rPr>
          <w:rFonts w:ascii="Arial" w:hAnsi="Arial" w:cs="Arial"/>
          <w:szCs w:val="24"/>
          <w:lang w:val="en-US"/>
        </w:rPr>
        <w:t>WA will expedite the insurance claim process but did not provide any guarantee that the claim will be accepted.</w:t>
      </w:r>
    </w:p>
    <w:p w14:paraId="1FF0D54C" w14:textId="77777777" w:rsidR="001918E0" w:rsidRDefault="001918E0" w:rsidP="001918E0">
      <w:pPr>
        <w:jc w:val="both"/>
        <w:rPr>
          <w:rFonts w:ascii="Arial" w:hAnsi="Arial" w:cs="Arial"/>
          <w:szCs w:val="32"/>
          <w:lang w:val="en-US"/>
        </w:rPr>
      </w:pPr>
    </w:p>
    <w:p w14:paraId="7533820C" w14:textId="77777777" w:rsidR="001918E0" w:rsidRDefault="001918E0" w:rsidP="001918E0">
      <w:pPr>
        <w:jc w:val="both"/>
        <w:rPr>
          <w:rFonts w:ascii="Arial" w:hAnsi="Arial" w:cs="Arial"/>
          <w:szCs w:val="24"/>
          <w:lang w:val="en-US"/>
        </w:rPr>
      </w:pPr>
      <w:r w:rsidRPr="3176DE18">
        <w:rPr>
          <w:rFonts w:ascii="Arial" w:hAnsi="Arial" w:cs="Arial"/>
          <w:szCs w:val="24"/>
          <w:lang w:val="en-US"/>
        </w:rPr>
        <w:t xml:space="preserve">During the </w:t>
      </w:r>
      <w:proofErr w:type="gramStart"/>
      <w:r w:rsidRPr="3176DE18">
        <w:rPr>
          <w:rFonts w:ascii="Arial" w:hAnsi="Arial" w:cs="Arial"/>
          <w:szCs w:val="24"/>
          <w:lang w:val="en-US"/>
        </w:rPr>
        <w:t>meeting</w:t>
      </w:r>
      <w:proofErr w:type="gramEnd"/>
      <w:r w:rsidRPr="3176DE18">
        <w:rPr>
          <w:rFonts w:ascii="Arial" w:hAnsi="Arial" w:cs="Arial"/>
          <w:szCs w:val="24"/>
          <w:lang w:val="en-US"/>
        </w:rPr>
        <w:t xml:space="preserve"> several residents questioned the City’s involvement in approving the subdivision plans and responsibility for repairing the wall. The residents were advised that as walls are contained within the lot and retain their land</w:t>
      </w:r>
      <w:r>
        <w:rPr>
          <w:rFonts w:ascii="Arial" w:hAnsi="Arial" w:cs="Arial"/>
          <w:szCs w:val="24"/>
          <w:lang w:val="en-US"/>
        </w:rPr>
        <w:t>,</w:t>
      </w:r>
      <w:r w:rsidRPr="3176DE18">
        <w:rPr>
          <w:rFonts w:ascii="Arial" w:hAnsi="Arial" w:cs="Arial"/>
          <w:szCs w:val="24"/>
          <w:lang w:val="en-US"/>
        </w:rPr>
        <w:t xml:space="preserve"> </w:t>
      </w:r>
      <w:r>
        <w:rPr>
          <w:rFonts w:ascii="Arial" w:hAnsi="Arial" w:cs="Arial"/>
          <w:szCs w:val="24"/>
          <w:lang w:val="en-US"/>
        </w:rPr>
        <w:t>i</w:t>
      </w:r>
      <w:r w:rsidRPr="3176DE18">
        <w:rPr>
          <w:rFonts w:ascii="Arial" w:hAnsi="Arial" w:cs="Arial"/>
          <w:szCs w:val="24"/>
          <w:lang w:val="en-US"/>
        </w:rPr>
        <w:t>t is the landowner’s responsibility to make good any repairs</w:t>
      </w:r>
      <w:r>
        <w:rPr>
          <w:rFonts w:ascii="Arial" w:hAnsi="Arial" w:cs="Arial"/>
          <w:szCs w:val="24"/>
          <w:lang w:val="en-US"/>
        </w:rPr>
        <w:t xml:space="preserve"> </w:t>
      </w:r>
      <w:r w:rsidRPr="00DB124B">
        <w:rPr>
          <w:rFonts w:ascii="Arial" w:hAnsi="Arial" w:cs="Arial"/>
          <w:szCs w:val="24"/>
          <w:lang w:val="en-US"/>
        </w:rPr>
        <w:t xml:space="preserve">and </w:t>
      </w:r>
      <w:r>
        <w:rPr>
          <w:rFonts w:ascii="Arial" w:hAnsi="Arial" w:cs="Arial"/>
          <w:szCs w:val="24"/>
          <w:lang w:val="en-US"/>
        </w:rPr>
        <w:t xml:space="preserve">they will need to </w:t>
      </w:r>
      <w:r w:rsidRPr="3176DE18">
        <w:rPr>
          <w:rFonts w:ascii="Arial" w:hAnsi="Arial" w:cs="Arial"/>
          <w:szCs w:val="24"/>
          <w:lang w:val="en-US"/>
        </w:rPr>
        <w:t xml:space="preserve">provide the necessary evidence to support a successful claim against </w:t>
      </w:r>
      <w:proofErr w:type="spellStart"/>
      <w:r w:rsidRPr="3176DE18">
        <w:rPr>
          <w:rFonts w:ascii="Arial" w:hAnsi="Arial" w:cs="Arial"/>
          <w:szCs w:val="24"/>
          <w:lang w:val="en-US"/>
        </w:rPr>
        <w:t>Landcorp</w:t>
      </w:r>
      <w:proofErr w:type="spellEnd"/>
      <w:r>
        <w:rPr>
          <w:rFonts w:ascii="Arial" w:hAnsi="Arial" w:cs="Arial"/>
          <w:szCs w:val="24"/>
          <w:lang w:val="en-US"/>
        </w:rPr>
        <w:t xml:space="preserve"> </w:t>
      </w:r>
      <w:r w:rsidRPr="3176DE18">
        <w:rPr>
          <w:rFonts w:ascii="Arial" w:hAnsi="Arial" w:cs="Arial"/>
          <w:szCs w:val="24"/>
          <w:lang w:val="en-US"/>
        </w:rPr>
        <w:t>/</w:t>
      </w:r>
      <w:r>
        <w:rPr>
          <w:rFonts w:ascii="Arial" w:hAnsi="Arial" w:cs="Arial"/>
          <w:szCs w:val="24"/>
          <w:lang w:val="en-US"/>
        </w:rPr>
        <w:t xml:space="preserve"> </w:t>
      </w:r>
      <w:r w:rsidRPr="3176DE18">
        <w:rPr>
          <w:rFonts w:ascii="Arial" w:hAnsi="Arial" w:cs="Arial"/>
          <w:szCs w:val="24"/>
          <w:lang w:val="en-US"/>
        </w:rPr>
        <w:t>Development</w:t>
      </w:r>
      <w:r>
        <w:rPr>
          <w:rFonts w:ascii="Arial" w:hAnsi="Arial" w:cs="Arial"/>
          <w:szCs w:val="24"/>
          <w:lang w:val="en-US"/>
        </w:rPr>
        <w:t xml:space="preserve"> </w:t>
      </w:r>
      <w:r w:rsidRPr="3176DE18">
        <w:rPr>
          <w:rFonts w:ascii="Arial" w:hAnsi="Arial" w:cs="Arial"/>
          <w:szCs w:val="24"/>
          <w:lang w:val="en-US"/>
        </w:rPr>
        <w:t>WA.</w:t>
      </w:r>
    </w:p>
    <w:p w14:paraId="54110476" w14:textId="77777777" w:rsidR="001918E0" w:rsidRDefault="001918E0" w:rsidP="001918E0">
      <w:pPr>
        <w:jc w:val="both"/>
        <w:rPr>
          <w:rFonts w:ascii="Arial" w:hAnsi="Arial" w:cs="Arial"/>
          <w:szCs w:val="32"/>
          <w:lang w:val="en-US"/>
        </w:rPr>
      </w:pPr>
    </w:p>
    <w:p w14:paraId="2BE517AF" w14:textId="77777777" w:rsidR="001918E0" w:rsidRPr="00567522" w:rsidRDefault="001918E0" w:rsidP="001918E0">
      <w:pPr>
        <w:jc w:val="both"/>
        <w:rPr>
          <w:rFonts w:ascii="Arial" w:hAnsi="Arial" w:cs="Arial"/>
          <w:b/>
          <w:bCs/>
          <w:szCs w:val="32"/>
          <w:lang w:val="en-US"/>
        </w:rPr>
      </w:pPr>
      <w:r w:rsidRPr="00567522">
        <w:rPr>
          <w:rFonts w:ascii="Arial" w:hAnsi="Arial" w:cs="Arial"/>
          <w:b/>
          <w:bCs/>
          <w:szCs w:val="32"/>
          <w:lang w:val="en-US"/>
        </w:rPr>
        <w:t>Legal Advice</w:t>
      </w:r>
    </w:p>
    <w:p w14:paraId="0ECA4EDF" w14:textId="77777777" w:rsidR="001918E0" w:rsidRDefault="001918E0" w:rsidP="001918E0">
      <w:pPr>
        <w:jc w:val="both"/>
        <w:rPr>
          <w:rFonts w:ascii="Arial" w:hAnsi="Arial" w:cs="Arial"/>
          <w:szCs w:val="32"/>
          <w:lang w:val="en-US"/>
        </w:rPr>
      </w:pPr>
    </w:p>
    <w:p w14:paraId="024080A1" w14:textId="77777777" w:rsidR="001918E0" w:rsidRDefault="001918E0" w:rsidP="001918E0">
      <w:pPr>
        <w:jc w:val="both"/>
        <w:rPr>
          <w:rFonts w:ascii="Arial" w:hAnsi="Arial" w:cs="Arial"/>
          <w:szCs w:val="32"/>
          <w:lang w:val="en-US"/>
        </w:rPr>
      </w:pPr>
      <w:r>
        <w:rPr>
          <w:rFonts w:ascii="Arial" w:hAnsi="Arial" w:cs="Arial"/>
          <w:szCs w:val="32"/>
          <w:lang w:val="en-US"/>
        </w:rPr>
        <w:t xml:space="preserve">The City sought </w:t>
      </w:r>
      <w:r w:rsidRPr="00333F0F">
        <w:rPr>
          <w:rFonts w:ascii="Arial" w:hAnsi="Arial" w:cs="Arial"/>
          <w:szCs w:val="32"/>
          <w:lang w:val="en-US"/>
        </w:rPr>
        <w:t>legal advice</w:t>
      </w:r>
      <w:r>
        <w:rPr>
          <w:rFonts w:ascii="Arial" w:hAnsi="Arial" w:cs="Arial"/>
          <w:szCs w:val="32"/>
          <w:lang w:val="en-US"/>
        </w:rPr>
        <w:t xml:space="preserve"> on the process followed to date and it was recommended that Administration should issue residents with a second notice requiring the works to be carried out within 28 days. </w:t>
      </w:r>
    </w:p>
    <w:p w14:paraId="7F935C21" w14:textId="77777777" w:rsidR="001918E0" w:rsidRDefault="001918E0" w:rsidP="001918E0">
      <w:pPr>
        <w:jc w:val="both"/>
        <w:rPr>
          <w:rFonts w:ascii="Arial" w:hAnsi="Arial" w:cs="Arial"/>
          <w:szCs w:val="32"/>
          <w:lang w:val="en-US"/>
        </w:rPr>
      </w:pPr>
      <w:r>
        <w:rPr>
          <w:rFonts w:ascii="Arial" w:hAnsi="Arial" w:cs="Arial"/>
          <w:szCs w:val="32"/>
          <w:lang w:val="en-US"/>
        </w:rPr>
        <w:t xml:space="preserve"> </w:t>
      </w:r>
    </w:p>
    <w:p w14:paraId="53424E4F" w14:textId="77777777" w:rsidR="001918E0" w:rsidRDefault="001918E0" w:rsidP="001918E0">
      <w:pPr>
        <w:jc w:val="both"/>
        <w:rPr>
          <w:rFonts w:ascii="Arial" w:hAnsi="Arial" w:cs="Arial"/>
          <w:b/>
          <w:bCs/>
          <w:szCs w:val="32"/>
          <w:lang w:val="en-US"/>
        </w:rPr>
      </w:pPr>
      <w:r w:rsidRPr="008B756A">
        <w:rPr>
          <w:rFonts w:ascii="Arial" w:hAnsi="Arial" w:cs="Arial"/>
          <w:b/>
          <w:bCs/>
          <w:szCs w:val="32"/>
          <w:lang w:val="en-US"/>
        </w:rPr>
        <w:t>Temporary Footpat</w:t>
      </w:r>
      <w:r>
        <w:rPr>
          <w:rFonts w:ascii="Arial" w:hAnsi="Arial" w:cs="Arial"/>
          <w:b/>
          <w:bCs/>
          <w:szCs w:val="32"/>
          <w:lang w:val="en-US"/>
        </w:rPr>
        <w:t>h</w:t>
      </w:r>
    </w:p>
    <w:p w14:paraId="31C301E5" w14:textId="77777777" w:rsidR="001918E0" w:rsidRDefault="001918E0" w:rsidP="001918E0">
      <w:pPr>
        <w:jc w:val="both"/>
        <w:rPr>
          <w:rFonts w:ascii="Arial" w:hAnsi="Arial" w:cs="Arial"/>
          <w:b/>
          <w:bCs/>
          <w:szCs w:val="32"/>
          <w:lang w:val="en-US"/>
        </w:rPr>
      </w:pPr>
    </w:p>
    <w:p w14:paraId="212C75D3" w14:textId="77777777" w:rsidR="001918E0" w:rsidRDefault="001918E0" w:rsidP="001918E0">
      <w:pPr>
        <w:jc w:val="both"/>
        <w:rPr>
          <w:rFonts w:ascii="Arial" w:hAnsi="Arial" w:cs="Arial"/>
          <w:szCs w:val="32"/>
          <w:lang w:val="en-US"/>
        </w:rPr>
      </w:pPr>
      <w:r>
        <w:rPr>
          <w:rFonts w:ascii="Arial" w:hAnsi="Arial" w:cs="Arial"/>
          <w:szCs w:val="32"/>
          <w:lang w:val="en-US"/>
        </w:rPr>
        <w:t xml:space="preserve">The City had received several complaints from residents regarding the length of time the footpath had been closed and the risk to pedestrians and primary school children riding their bikes on the road pavement of Montgomery Avenue. </w:t>
      </w:r>
    </w:p>
    <w:p w14:paraId="41B0EC01" w14:textId="77777777" w:rsidR="001918E0" w:rsidRDefault="001918E0" w:rsidP="001918E0">
      <w:pPr>
        <w:jc w:val="both"/>
        <w:rPr>
          <w:rFonts w:ascii="Arial" w:hAnsi="Arial" w:cs="Arial"/>
          <w:szCs w:val="32"/>
          <w:lang w:val="en-US"/>
        </w:rPr>
      </w:pPr>
    </w:p>
    <w:p w14:paraId="3B5ABFB9" w14:textId="77777777" w:rsidR="001918E0" w:rsidRDefault="001918E0" w:rsidP="001918E0">
      <w:pPr>
        <w:jc w:val="both"/>
        <w:rPr>
          <w:rFonts w:ascii="Arial" w:hAnsi="Arial" w:cs="Arial"/>
          <w:szCs w:val="32"/>
          <w:lang w:val="en-US"/>
        </w:rPr>
      </w:pPr>
      <w:r>
        <w:rPr>
          <w:rFonts w:ascii="Arial" w:hAnsi="Arial" w:cs="Arial"/>
          <w:szCs w:val="32"/>
          <w:lang w:val="en-US"/>
        </w:rPr>
        <w:t xml:space="preserve">Council resolved to install a temporary footpath at the Ordinary Council Meeting of 17 December 2019.  </w:t>
      </w:r>
    </w:p>
    <w:p w14:paraId="237A027C" w14:textId="77777777" w:rsidR="001918E0" w:rsidRDefault="001918E0" w:rsidP="001918E0">
      <w:pPr>
        <w:jc w:val="both"/>
        <w:rPr>
          <w:rFonts w:ascii="Arial" w:hAnsi="Arial" w:cs="Arial"/>
          <w:szCs w:val="32"/>
          <w:lang w:val="en-US"/>
        </w:rPr>
      </w:pPr>
    </w:p>
    <w:p w14:paraId="0BDA4226" w14:textId="7FF4318F" w:rsidR="001918E0" w:rsidRPr="002B3520" w:rsidRDefault="001918E0" w:rsidP="001918E0">
      <w:pPr>
        <w:jc w:val="both"/>
        <w:rPr>
          <w:rFonts w:ascii="Arial" w:hAnsi="Arial" w:cs="Arial"/>
          <w:szCs w:val="32"/>
          <w:lang w:val="en-US"/>
        </w:rPr>
      </w:pPr>
      <w:r w:rsidRPr="00392C15">
        <w:rPr>
          <w:rFonts w:ascii="Arial" w:hAnsi="Arial" w:cs="Arial"/>
          <w:szCs w:val="32"/>
          <w:lang w:val="en-US"/>
        </w:rPr>
        <w:lastRenderedPageBreak/>
        <w:t>The costs associated with the construction and removal of the temporary path are potentially recoverable under the Local Government Act 1995 Section 3.26 where appropriate notice has been provided by the City to make safe the wall.</w:t>
      </w:r>
      <w:r>
        <w:rPr>
          <w:rFonts w:ascii="Arial" w:hAnsi="Arial" w:cs="Arial"/>
          <w:szCs w:val="32"/>
          <w:lang w:val="en-US"/>
        </w:rPr>
        <w:t xml:space="preserve"> </w:t>
      </w:r>
    </w:p>
    <w:p w14:paraId="4F286B7E" w14:textId="77777777" w:rsidR="001918E0" w:rsidRPr="001918E0" w:rsidRDefault="001918E0" w:rsidP="001918E0">
      <w:pPr>
        <w:jc w:val="both"/>
        <w:rPr>
          <w:rFonts w:ascii="Arial" w:hAnsi="Arial" w:cs="Arial"/>
          <w:szCs w:val="24"/>
        </w:rPr>
      </w:pPr>
    </w:p>
    <w:p w14:paraId="5CB0A9BF" w14:textId="77777777" w:rsidR="001918E0" w:rsidRPr="00AD73CC" w:rsidRDefault="001918E0" w:rsidP="001918E0">
      <w:pPr>
        <w:jc w:val="both"/>
        <w:rPr>
          <w:rFonts w:ascii="Arial" w:hAnsi="Arial" w:cs="Arial"/>
          <w:b/>
          <w:szCs w:val="32"/>
          <w:lang w:val="en-US"/>
        </w:rPr>
      </w:pPr>
      <w:r w:rsidRPr="00AD73CC">
        <w:rPr>
          <w:rFonts w:ascii="Arial" w:hAnsi="Arial" w:cs="Arial"/>
          <w:b/>
          <w:szCs w:val="32"/>
          <w:lang w:val="en-US"/>
        </w:rPr>
        <w:t>Key Relevant Previous Council Decisions:</w:t>
      </w:r>
    </w:p>
    <w:p w14:paraId="006CF096" w14:textId="77777777" w:rsidR="001918E0" w:rsidRPr="00AD73CC" w:rsidRDefault="001918E0" w:rsidP="001918E0">
      <w:pPr>
        <w:jc w:val="both"/>
        <w:rPr>
          <w:rFonts w:ascii="Arial" w:hAnsi="Arial" w:cs="Arial"/>
          <w:szCs w:val="32"/>
          <w:lang w:val="en-US"/>
        </w:rPr>
      </w:pPr>
    </w:p>
    <w:p w14:paraId="6E56690E" w14:textId="77777777" w:rsidR="001918E0" w:rsidRDefault="001918E0" w:rsidP="001918E0">
      <w:pPr>
        <w:jc w:val="both"/>
        <w:rPr>
          <w:rFonts w:ascii="Arial" w:hAnsi="Arial" w:cs="Arial"/>
          <w:szCs w:val="32"/>
          <w:lang w:val="en-US"/>
        </w:rPr>
      </w:pPr>
      <w:r>
        <w:rPr>
          <w:rFonts w:ascii="Arial" w:hAnsi="Arial" w:cs="Arial"/>
          <w:szCs w:val="32"/>
          <w:lang w:val="en-US"/>
        </w:rPr>
        <w:t xml:space="preserve">Ordinary Meeting of Council 17 December 2019, Item </w:t>
      </w:r>
      <w:r w:rsidRPr="00012DC1">
        <w:rPr>
          <w:rFonts w:ascii="Arial" w:hAnsi="Arial" w:cs="Arial"/>
          <w:szCs w:val="32"/>
          <w:lang w:val="en-US"/>
        </w:rPr>
        <w:t>12.3</w:t>
      </w:r>
      <w:r>
        <w:rPr>
          <w:rFonts w:ascii="Arial" w:hAnsi="Arial" w:cs="Arial"/>
          <w:szCs w:val="32"/>
          <w:lang w:val="en-US"/>
        </w:rPr>
        <w:t xml:space="preserve"> Report No. TS24.19</w:t>
      </w:r>
    </w:p>
    <w:p w14:paraId="040931A1" w14:textId="77777777" w:rsidR="001918E0" w:rsidRDefault="001918E0" w:rsidP="001918E0">
      <w:pPr>
        <w:autoSpaceDE w:val="0"/>
        <w:autoSpaceDN w:val="0"/>
        <w:adjustRightInd w:val="0"/>
        <w:jc w:val="both"/>
        <w:rPr>
          <w:rFonts w:ascii="Arial" w:hAnsi="Arial" w:cs="Arial"/>
          <w:bCs/>
          <w:i/>
          <w:szCs w:val="24"/>
        </w:rPr>
      </w:pPr>
    </w:p>
    <w:p w14:paraId="6FC1AFF2" w14:textId="77777777" w:rsidR="001918E0" w:rsidRPr="00703B70" w:rsidRDefault="001918E0" w:rsidP="00703B70">
      <w:pPr>
        <w:autoSpaceDE w:val="0"/>
        <w:autoSpaceDN w:val="0"/>
        <w:adjustRightInd w:val="0"/>
        <w:jc w:val="both"/>
        <w:rPr>
          <w:rFonts w:ascii="Arial" w:hAnsi="Arial" w:cs="Arial"/>
          <w:szCs w:val="24"/>
        </w:rPr>
      </w:pPr>
      <w:r w:rsidRPr="00703B70">
        <w:rPr>
          <w:rFonts w:ascii="Arial" w:hAnsi="Arial" w:cs="Arial"/>
          <w:szCs w:val="24"/>
        </w:rPr>
        <w:t>“Council:</w:t>
      </w:r>
    </w:p>
    <w:p w14:paraId="7487DB89" w14:textId="77777777" w:rsidR="001918E0" w:rsidRPr="00703B70" w:rsidRDefault="001918E0" w:rsidP="00703B70">
      <w:pPr>
        <w:autoSpaceDE w:val="0"/>
        <w:autoSpaceDN w:val="0"/>
        <w:adjustRightInd w:val="0"/>
        <w:jc w:val="both"/>
        <w:rPr>
          <w:rFonts w:ascii="Arial" w:hAnsi="Arial" w:cs="Arial"/>
          <w:szCs w:val="24"/>
        </w:rPr>
      </w:pPr>
    </w:p>
    <w:p w14:paraId="1AFE0418" w14:textId="77777777" w:rsidR="001918E0" w:rsidRPr="00703B70" w:rsidRDefault="001918E0" w:rsidP="00703B70">
      <w:pPr>
        <w:autoSpaceDE w:val="0"/>
        <w:autoSpaceDN w:val="0"/>
        <w:adjustRightInd w:val="0"/>
        <w:ind w:left="567" w:hanging="567"/>
        <w:jc w:val="both"/>
        <w:rPr>
          <w:rFonts w:ascii="Arial" w:hAnsi="Arial" w:cs="Arial"/>
          <w:szCs w:val="24"/>
        </w:rPr>
      </w:pPr>
      <w:r w:rsidRPr="00703B70">
        <w:rPr>
          <w:rFonts w:ascii="Arial" w:hAnsi="Arial" w:cs="Arial"/>
          <w:szCs w:val="24"/>
        </w:rPr>
        <w:t xml:space="preserve">1. </w:t>
      </w:r>
      <w:r w:rsidRPr="00703B70">
        <w:rPr>
          <w:rFonts w:ascii="Arial" w:hAnsi="Arial" w:cs="Arial"/>
          <w:szCs w:val="24"/>
        </w:rPr>
        <w:tab/>
        <w:t xml:space="preserve">approves construction of a temporary alternative footpath to address safety issues for pedestrians and school children on </w:t>
      </w:r>
      <w:proofErr w:type="gramStart"/>
      <w:r w:rsidRPr="00703B70">
        <w:rPr>
          <w:rFonts w:ascii="Arial" w:hAnsi="Arial" w:cs="Arial"/>
          <w:szCs w:val="24"/>
        </w:rPr>
        <w:t>bikes;</w:t>
      </w:r>
      <w:proofErr w:type="gramEnd"/>
    </w:p>
    <w:p w14:paraId="1DEFC0CC" w14:textId="77777777" w:rsidR="001918E0" w:rsidRPr="00703B70" w:rsidRDefault="001918E0" w:rsidP="00703B70">
      <w:pPr>
        <w:autoSpaceDE w:val="0"/>
        <w:autoSpaceDN w:val="0"/>
        <w:adjustRightInd w:val="0"/>
        <w:ind w:left="567" w:hanging="567"/>
        <w:jc w:val="both"/>
        <w:rPr>
          <w:rFonts w:ascii="Arial" w:hAnsi="Arial" w:cs="Arial"/>
          <w:szCs w:val="24"/>
        </w:rPr>
      </w:pPr>
      <w:r w:rsidRPr="00703B70">
        <w:rPr>
          <w:rFonts w:ascii="Arial" w:hAnsi="Arial" w:cs="Arial"/>
          <w:szCs w:val="24"/>
        </w:rPr>
        <w:t xml:space="preserve">2. </w:t>
      </w:r>
      <w:r w:rsidRPr="00703B70">
        <w:rPr>
          <w:rFonts w:ascii="Arial" w:hAnsi="Arial" w:cs="Arial"/>
          <w:szCs w:val="24"/>
        </w:rPr>
        <w:tab/>
        <w:t xml:space="preserve">approves funding of the $10,000 cost for the temporary footpath construction from Technical Services Operational </w:t>
      </w:r>
      <w:proofErr w:type="gramStart"/>
      <w:r w:rsidRPr="00703B70">
        <w:rPr>
          <w:rFonts w:ascii="Arial" w:hAnsi="Arial" w:cs="Arial"/>
          <w:szCs w:val="24"/>
        </w:rPr>
        <w:t>budget;</w:t>
      </w:r>
      <w:proofErr w:type="gramEnd"/>
    </w:p>
    <w:p w14:paraId="11C40ECE" w14:textId="77777777" w:rsidR="001918E0" w:rsidRPr="00703B70" w:rsidRDefault="001918E0" w:rsidP="00703B70">
      <w:pPr>
        <w:autoSpaceDE w:val="0"/>
        <w:autoSpaceDN w:val="0"/>
        <w:adjustRightInd w:val="0"/>
        <w:ind w:left="567" w:hanging="567"/>
        <w:jc w:val="both"/>
        <w:rPr>
          <w:rFonts w:ascii="Arial" w:hAnsi="Arial" w:cs="Arial"/>
          <w:szCs w:val="24"/>
        </w:rPr>
      </w:pPr>
      <w:r w:rsidRPr="00703B70">
        <w:rPr>
          <w:rFonts w:ascii="Arial" w:hAnsi="Arial" w:cs="Arial"/>
          <w:szCs w:val="24"/>
        </w:rPr>
        <w:t xml:space="preserve">3. </w:t>
      </w:r>
      <w:r w:rsidRPr="00703B70">
        <w:rPr>
          <w:rFonts w:ascii="Arial" w:hAnsi="Arial" w:cs="Arial"/>
          <w:szCs w:val="24"/>
        </w:rPr>
        <w:tab/>
        <w:t>requests the CEO to seek appropriate recovery of costs excluding by the landowners for the temporary footpath required due to the ongoing unsafe boundary wall at Montgomery Avenue, Mt Claremont; and</w:t>
      </w:r>
    </w:p>
    <w:p w14:paraId="2978AD42" w14:textId="77777777" w:rsidR="001918E0" w:rsidRPr="00703B70" w:rsidRDefault="001918E0" w:rsidP="00703B70">
      <w:pPr>
        <w:autoSpaceDE w:val="0"/>
        <w:autoSpaceDN w:val="0"/>
        <w:adjustRightInd w:val="0"/>
        <w:ind w:left="567" w:hanging="567"/>
        <w:jc w:val="both"/>
        <w:rPr>
          <w:rFonts w:ascii="Arial" w:hAnsi="Arial" w:cs="Arial"/>
          <w:szCs w:val="24"/>
        </w:rPr>
      </w:pPr>
      <w:r w:rsidRPr="00703B70">
        <w:rPr>
          <w:rFonts w:ascii="Arial" w:hAnsi="Arial" w:cs="Arial"/>
          <w:szCs w:val="24"/>
        </w:rPr>
        <w:t xml:space="preserve">4. </w:t>
      </w:r>
      <w:r w:rsidRPr="00703B70">
        <w:rPr>
          <w:rFonts w:ascii="Arial" w:hAnsi="Arial" w:cs="Arial"/>
          <w:szCs w:val="24"/>
        </w:rPr>
        <w:tab/>
        <w:t>approves Administration waiving the city component of the Development Application and Building Application fees associated with the demolition and reconstruction of the section of boundary wall.”</w:t>
      </w:r>
    </w:p>
    <w:p w14:paraId="159B8E34" w14:textId="77777777" w:rsidR="001918E0" w:rsidRPr="000F448C" w:rsidRDefault="001918E0" w:rsidP="001918E0">
      <w:pPr>
        <w:jc w:val="both"/>
        <w:rPr>
          <w:rFonts w:ascii="Arial" w:hAnsi="Arial" w:cs="Arial"/>
          <w:b/>
          <w:szCs w:val="24"/>
          <w:lang w:val="en-US"/>
        </w:rPr>
      </w:pPr>
    </w:p>
    <w:p w14:paraId="0BAB1079" w14:textId="77777777" w:rsidR="001918E0" w:rsidRPr="000F448C" w:rsidRDefault="001918E0" w:rsidP="001918E0">
      <w:pPr>
        <w:jc w:val="both"/>
        <w:rPr>
          <w:rFonts w:ascii="Arial" w:hAnsi="Arial" w:cs="Arial"/>
          <w:b/>
          <w:szCs w:val="24"/>
          <w:lang w:val="en-US"/>
        </w:rPr>
      </w:pPr>
    </w:p>
    <w:p w14:paraId="3CA3B28C" w14:textId="77777777" w:rsidR="001918E0" w:rsidRDefault="001918E0" w:rsidP="001918E0">
      <w:pPr>
        <w:jc w:val="both"/>
        <w:rPr>
          <w:rFonts w:ascii="Arial" w:hAnsi="Arial" w:cs="Arial"/>
          <w:b/>
          <w:sz w:val="28"/>
          <w:szCs w:val="32"/>
          <w:lang w:val="en-US"/>
        </w:rPr>
      </w:pPr>
      <w:r w:rsidRPr="00AD73CC">
        <w:rPr>
          <w:rFonts w:ascii="Arial" w:hAnsi="Arial" w:cs="Arial"/>
          <w:b/>
          <w:sz w:val="28"/>
          <w:szCs w:val="32"/>
          <w:lang w:val="en-US"/>
        </w:rPr>
        <w:t>Consultation</w:t>
      </w:r>
    </w:p>
    <w:p w14:paraId="6F056E5D" w14:textId="77777777" w:rsidR="001918E0" w:rsidRDefault="001918E0" w:rsidP="001918E0">
      <w:pPr>
        <w:jc w:val="both"/>
        <w:rPr>
          <w:rFonts w:ascii="Arial" w:hAnsi="Arial" w:cs="Arial"/>
          <w:bCs/>
          <w:szCs w:val="28"/>
          <w:lang w:val="en-US"/>
        </w:rPr>
      </w:pPr>
    </w:p>
    <w:p w14:paraId="3E67C6E5" w14:textId="77777777" w:rsidR="001918E0" w:rsidRPr="00AA36CE" w:rsidRDefault="001918E0" w:rsidP="001918E0">
      <w:pPr>
        <w:jc w:val="both"/>
        <w:rPr>
          <w:rFonts w:ascii="Arial" w:hAnsi="Arial" w:cs="Arial"/>
          <w:w w:val="105"/>
          <w:szCs w:val="24"/>
        </w:rPr>
      </w:pPr>
      <w:r w:rsidRPr="00AA36CE">
        <w:rPr>
          <w:rFonts w:ascii="Arial" w:hAnsi="Arial" w:cs="Arial"/>
          <w:bCs/>
          <w:szCs w:val="32"/>
          <w:lang w:val="en-US"/>
        </w:rPr>
        <w:t xml:space="preserve">Following confirmation from Development WA of their assessment of the resident’s claim and the City’s legal advice to issue a second notice for the repairs, Administration issued a second Notice pursuant to </w:t>
      </w:r>
      <w:r w:rsidRPr="00AA36CE">
        <w:rPr>
          <w:rFonts w:ascii="Arial" w:hAnsi="Arial" w:cs="Arial"/>
          <w:w w:val="105"/>
          <w:szCs w:val="24"/>
        </w:rPr>
        <w:t>Section</w:t>
      </w:r>
      <w:r w:rsidRPr="00AA36CE">
        <w:rPr>
          <w:rFonts w:ascii="Arial" w:hAnsi="Arial" w:cs="Arial"/>
          <w:spacing w:val="31"/>
          <w:w w:val="105"/>
          <w:szCs w:val="24"/>
        </w:rPr>
        <w:t xml:space="preserve"> </w:t>
      </w:r>
      <w:r w:rsidRPr="00AA36CE">
        <w:rPr>
          <w:rFonts w:ascii="Arial" w:hAnsi="Arial" w:cs="Arial"/>
          <w:w w:val="105"/>
          <w:szCs w:val="24"/>
        </w:rPr>
        <w:t>3.25(1)</w:t>
      </w:r>
      <w:r w:rsidRPr="00AA36CE">
        <w:rPr>
          <w:rFonts w:ascii="Arial" w:hAnsi="Arial" w:cs="Arial"/>
          <w:spacing w:val="39"/>
          <w:w w:val="105"/>
          <w:szCs w:val="24"/>
        </w:rPr>
        <w:t xml:space="preserve"> </w:t>
      </w:r>
      <w:r w:rsidRPr="00AA36CE">
        <w:rPr>
          <w:rFonts w:ascii="Arial" w:hAnsi="Arial" w:cs="Arial"/>
          <w:w w:val="105"/>
          <w:szCs w:val="24"/>
        </w:rPr>
        <w:t>of</w:t>
      </w:r>
      <w:r w:rsidRPr="00AA36CE">
        <w:rPr>
          <w:rFonts w:ascii="Arial" w:hAnsi="Arial" w:cs="Arial"/>
          <w:spacing w:val="25"/>
          <w:w w:val="105"/>
          <w:szCs w:val="24"/>
        </w:rPr>
        <w:t xml:space="preserve"> </w:t>
      </w:r>
      <w:r w:rsidRPr="00AA36CE">
        <w:rPr>
          <w:rFonts w:ascii="Arial" w:hAnsi="Arial" w:cs="Arial"/>
          <w:w w:val="105"/>
          <w:szCs w:val="24"/>
        </w:rPr>
        <w:t>the</w:t>
      </w:r>
      <w:r w:rsidRPr="00AA36CE">
        <w:rPr>
          <w:rFonts w:ascii="Arial" w:hAnsi="Arial" w:cs="Arial"/>
          <w:spacing w:val="42"/>
          <w:w w:val="105"/>
          <w:szCs w:val="24"/>
        </w:rPr>
        <w:t xml:space="preserve"> </w:t>
      </w:r>
      <w:r w:rsidRPr="00AA36CE">
        <w:rPr>
          <w:rFonts w:ascii="Arial" w:hAnsi="Arial" w:cs="Arial"/>
          <w:w w:val="105"/>
          <w:szCs w:val="24"/>
        </w:rPr>
        <w:t>Local</w:t>
      </w:r>
      <w:r w:rsidRPr="00AA36CE">
        <w:rPr>
          <w:rFonts w:ascii="Arial" w:hAnsi="Arial" w:cs="Arial"/>
          <w:w w:val="101"/>
          <w:szCs w:val="24"/>
        </w:rPr>
        <w:t xml:space="preserve"> </w:t>
      </w:r>
      <w:r w:rsidRPr="00AA36CE">
        <w:rPr>
          <w:rFonts w:ascii="Arial" w:hAnsi="Arial" w:cs="Arial"/>
          <w:w w:val="105"/>
          <w:szCs w:val="24"/>
        </w:rPr>
        <w:t>Government</w:t>
      </w:r>
      <w:r w:rsidRPr="00AA36CE">
        <w:rPr>
          <w:rFonts w:ascii="Arial" w:hAnsi="Arial" w:cs="Arial"/>
          <w:spacing w:val="-23"/>
          <w:w w:val="105"/>
          <w:szCs w:val="24"/>
        </w:rPr>
        <w:t xml:space="preserve"> </w:t>
      </w:r>
      <w:r w:rsidRPr="00AA36CE">
        <w:rPr>
          <w:rFonts w:ascii="Arial" w:hAnsi="Arial" w:cs="Arial"/>
          <w:w w:val="105"/>
          <w:szCs w:val="24"/>
        </w:rPr>
        <w:t>Act</w:t>
      </w:r>
      <w:r w:rsidRPr="00AA36CE">
        <w:rPr>
          <w:rFonts w:ascii="Arial" w:hAnsi="Arial" w:cs="Arial"/>
          <w:spacing w:val="8"/>
          <w:w w:val="105"/>
          <w:szCs w:val="24"/>
        </w:rPr>
        <w:t xml:space="preserve"> </w:t>
      </w:r>
      <w:r w:rsidRPr="00AA36CE">
        <w:rPr>
          <w:rFonts w:ascii="Arial" w:hAnsi="Arial" w:cs="Arial"/>
          <w:w w:val="105"/>
          <w:szCs w:val="24"/>
        </w:rPr>
        <w:t>1995</w:t>
      </w:r>
      <w:r w:rsidRPr="00AA36CE">
        <w:rPr>
          <w:rFonts w:ascii="Arial" w:hAnsi="Arial" w:cs="Arial"/>
          <w:spacing w:val="-20"/>
          <w:w w:val="105"/>
          <w:szCs w:val="24"/>
        </w:rPr>
        <w:t xml:space="preserve"> on </w:t>
      </w:r>
      <w:r w:rsidRPr="00AA36CE">
        <w:rPr>
          <w:rFonts w:ascii="Arial" w:hAnsi="Arial" w:cs="Arial"/>
          <w:spacing w:val="-10"/>
          <w:w w:val="105"/>
          <w:szCs w:val="24"/>
        </w:rPr>
        <w:t xml:space="preserve">the </w:t>
      </w:r>
      <w:r w:rsidRPr="00AA36CE">
        <w:rPr>
          <w:rFonts w:ascii="Arial" w:hAnsi="Arial" w:cs="Arial"/>
          <w:w w:val="105"/>
          <w:szCs w:val="24"/>
        </w:rPr>
        <w:t>25</w:t>
      </w:r>
      <w:r w:rsidRPr="00AA36CE">
        <w:rPr>
          <w:rFonts w:ascii="Arial" w:hAnsi="Arial" w:cs="Arial"/>
          <w:spacing w:val="-13"/>
          <w:w w:val="105"/>
          <w:szCs w:val="24"/>
        </w:rPr>
        <w:t xml:space="preserve"> </w:t>
      </w:r>
      <w:r w:rsidRPr="00AA36CE">
        <w:rPr>
          <w:rFonts w:ascii="Arial" w:hAnsi="Arial" w:cs="Arial"/>
          <w:w w:val="105"/>
          <w:szCs w:val="24"/>
        </w:rPr>
        <w:t>June</w:t>
      </w:r>
      <w:r w:rsidRPr="00AA36CE">
        <w:rPr>
          <w:rFonts w:ascii="Arial" w:hAnsi="Arial" w:cs="Arial"/>
          <w:spacing w:val="-12"/>
          <w:w w:val="105"/>
          <w:szCs w:val="24"/>
        </w:rPr>
        <w:t xml:space="preserve"> </w:t>
      </w:r>
      <w:r w:rsidRPr="00AA36CE">
        <w:rPr>
          <w:rFonts w:ascii="Arial" w:hAnsi="Arial" w:cs="Arial"/>
          <w:w w:val="105"/>
          <w:szCs w:val="24"/>
        </w:rPr>
        <w:t xml:space="preserve">2020. </w:t>
      </w:r>
    </w:p>
    <w:p w14:paraId="2E460241" w14:textId="77777777" w:rsidR="001918E0" w:rsidRPr="00AA36CE" w:rsidRDefault="001918E0" w:rsidP="001918E0">
      <w:pPr>
        <w:jc w:val="both"/>
        <w:rPr>
          <w:rFonts w:ascii="Arial" w:hAnsi="Arial" w:cs="Arial"/>
          <w:w w:val="105"/>
          <w:szCs w:val="24"/>
        </w:rPr>
      </w:pPr>
    </w:p>
    <w:p w14:paraId="4ED140E4" w14:textId="77777777" w:rsidR="001918E0" w:rsidRPr="00AA36CE" w:rsidRDefault="001918E0" w:rsidP="001918E0">
      <w:pPr>
        <w:jc w:val="both"/>
        <w:rPr>
          <w:rFonts w:ascii="Arial" w:hAnsi="Arial" w:cs="Arial"/>
          <w:bCs/>
          <w:szCs w:val="28"/>
          <w:lang w:val="en-US"/>
        </w:rPr>
      </w:pPr>
      <w:r w:rsidRPr="00AA36CE">
        <w:rPr>
          <w:rFonts w:ascii="Arial" w:hAnsi="Arial" w:cs="Arial"/>
          <w:w w:val="105"/>
          <w:szCs w:val="24"/>
        </w:rPr>
        <w:t xml:space="preserve">Administration has continued to </w:t>
      </w:r>
      <w:r w:rsidRPr="00AA36CE">
        <w:rPr>
          <w:rFonts w:ascii="Arial" w:hAnsi="Arial" w:cs="Arial"/>
          <w:bCs/>
          <w:szCs w:val="28"/>
          <w:lang w:val="en-US"/>
        </w:rPr>
        <w:t xml:space="preserve">liaise with the affected residents since </w:t>
      </w:r>
      <w:r w:rsidRPr="00AA36CE">
        <w:rPr>
          <w:rFonts w:ascii="Arial" w:hAnsi="Arial" w:cs="Arial"/>
          <w:szCs w:val="24"/>
          <w:lang w:val="en-US"/>
        </w:rPr>
        <w:t xml:space="preserve">October 2017. The City’s consultation included </w:t>
      </w:r>
      <w:proofErr w:type="spellStart"/>
      <w:r w:rsidRPr="00AA36CE">
        <w:rPr>
          <w:rFonts w:ascii="Arial" w:hAnsi="Arial" w:cs="Arial"/>
          <w:szCs w:val="24"/>
          <w:lang w:val="en-US"/>
        </w:rPr>
        <w:t>organising</w:t>
      </w:r>
      <w:proofErr w:type="spellEnd"/>
      <w:r w:rsidRPr="00AA36CE">
        <w:rPr>
          <w:rFonts w:ascii="Arial" w:hAnsi="Arial" w:cs="Arial"/>
          <w:szCs w:val="24"/>
          <w:lang w:val="en-US"/>
        </w:rPr>
        <w:t xml:space="preserve"> meetings with </w:t>
      </w:r>
      <w:r w:rsidRPr="00AA36CE">
        <w:rPr>
          <w:rFonts w:ascii="Arial" w:hAnsi="Arial" w:cs="Arial"/>
          <w:bCs/>
          <w:szCs w:val="28"/>
          <w:lang w:val="en-US"/>
        </w:rPr>
        <w:t xml:space="preserve">residents to brief them on the initial finding of the Wood and Grieve safety review and arranging a public meeting attended by the Mayor and Ward Councillors to discuss the residents’ concerns and facilitating ongoing communications with Development WA. Administration also followed up with Development WA on several occasions to reiterate residents’ concerns and a report was presented to Council on the </w:t>
      </w:r>
      <w:r w:rsidRPr="00AA36CE">
        <w:rPr>
          <w:rFonts w:ascii="Arial" w:hAnsi="Arial" w:cs="Arial"/>
          <w:szCs w:val="32"/>
          <w:lang w:val="en-US"/>
        </w:rPr>
        <w:t xml:space="preserve">17 December 2019 </w:t>
      </w:r>
      <w:r w:rsidRPr="00AA36CE">
        <w:rPr>
          <w:rFonts w:ascii="Arial" w:hAnsi="Arial" w:cs="Arial"/>
          <w:bCs/>
          <w:szCs w:val="28"/>
          <w:lang w:val="en-US"/>
        </w:rPr>
        <w:t xml:space="preserve">allowing residents a further opportunity to address Council directly on the matter. </w:t>
      </w:r>
    </w:p>
    <w:p w14:paraId="4CB35D65" w14:textId="77777777" w:rsidR="001918E0" w:rsidRDefault="001918E0" w:rsidP="001918E0">
      <w:pPr>
        <w:jc w:val="both"/>
        <w:rPr>
          <w:rFonts w:ascii="Arial" w:hAnsi="Arial" w:cs="Arial"/>
          <w:b/>
          <w:szCs w:val="24"/>
          <w:lang w:val="en-US"/>
        </w:rPr>
      </w:pPr>
    </w:p>
    <w:p w14:paraId="337E3107" w14:textId="77777777" w:rsidR="00703B70" w:rsidRDefault="00703B70" w:rsidP="001918E0">
      <w:pPr>
        <w:jc w:val="both"/>
        <w:rPr>
          <w:rFonts w:ascii="Arial" w:hAnsi="Arial" w:cs="Arial"/>
          <w:b/>
          <w:bCs/>
          <w:sz w:val="28"/>
          <w:szCs w:val="36"/>
          <w:lang w:val="en-US"/>
        </w:rPr>
      </w:pPr>
    </w:p>
    <w:p w14:paraId="21A1360E" w14:textId="31B979B0" w:rsidR="001918E0" w:rsidRPr="004E7363" w:rsidRDefault="00C923BB" w:rsidP="001918E0">
      <w:pPr>
        <w:jc w:val="both"/>
        <w:rPr>
          <w:rFonts w:ascii="Arial" w:hAnsi="Arial" w:cs="Arial"/>
          <w:b/>
          <w:bCs/>
          <w:sz w:val="28"/>
          <w:szCs w:val="36"/>
          <w:lang w:val="en-US"/>
        </w:rPr>
      </w:pPr>
      <w:r>
        <w:rPr>
          <w:rFonts w:ascii="Arial" w:hAnsi="Arial" w:cs="Arial"/>
          <w:b/>
          <w:bCs/>
          <w:sz w:val="28"/>
          <w:szCs w:val="36"/>
          <w:lang w:val="en-US"/>
        </w:rPr>
        <w:t>S</w:t>
      </w:r>
      <w:r w:rsidR="001918E0" w:rsidRPr="004E7363">
        <w:rPr>
          <w:rFonts w:ascii="Arial" w:hAnsi="Arial" w:cs="Arial"/>
          <w:b/>
          <w:bCs/>
          <w:sz w:val="28"/>
          <w:szCs w:val="36"/>
          <w:lang w:val="en-US"/>
        </w:rPr>
        <w:t>trategic Implications</w:t>
      </w:r>
    </w:p>
    <w:p w14:paraId="40A38DDA" w14:textId="77777777" w:rsidR="001918E0" w:rsidRPr="00A92B37" w:rsidRDefault="001918E0" w:rsidP="001918E0">
      <w:pPr>
        <w:jc w:val="both"/>
        <w:rPr>
          <w:rFonts w:ascii="Arial" w:hAnsi="Arial" w:cs="Arial"/>
          <w:szCs w:val="32"/>
          <w:highlight w:val="red"/>
          <w:lang w:val="en-US"/>
        </w:rPr>
      </w:pPr>
    </w:p>
    <w:p w14:paraId="5D85CB12" w14:textId="77777777" w:rsidR="001918E0" w:rsidRDefault="001918E0" w:rsidP="001918E0">
      <w:pPr>
        <w:jc w:val="both"/>
        <w:rPr>
          <w:rFonts w:ascii="Arial" w:hAnsi="Arial" w:cs="Arial"/>
          <w:b/>
          <w:bCs/>
          <w:szCs w:val="32"/>
          <w:lang w:val="en-US"/>
        </w:rPr>
      </w:pPr>
      <w:r w:rsidRPr="000504FE">
        <w:rPr>
          <w:rFonts w:ascii="Arial" w:hAnsi="Arial" w:cs="Arial"/>
          <w:b/>
          <w:bCs/>
          <w:szCs w:val="32"/>
          <w:lang w:val="en-US"/>
        </w:rPr>
        <w:t>How well does it fit with our strategic direction?</w:t>
      </w:r>
    </w:p>
    <w:p w14:paraId="70CC5A70" w14:textId="77777777" w:rsidR="001918E0" w:rsidRDefault="001918E0" w:rsidP="001918E0">
      <w:pPr>
        <w:jc w:val="both"/>
        <w:rPr>
          <w:rFonts w:ascii="Arial" w:hAnsi="Arial" w:cs="Arial"/>
          <w:b/>
          <w:bCs/>
          <w:szCs w:val="32"/>
          <w:lang w:val="en-US"/>
        </w:rPr>
      </w:pPr>
    </w:p>
    <w:p w14:paraId="6AB65FEA" w14:textId="77777777" w:rsidR="001918E0" w:rsidRDefault="001918E0" w:rsidP="001918E0">
      <w:pPr>
        <w:jc w:val="both"/>
        <w:rPr>
          <w:rFonts w:ascii="Arial" w:hAnsi="Arial" w:cs="Arial"/>
          <w:szCs w:val="32"/>
          <w:lang w:val="en-US"/>
        </w:rPr>
      </w:pPr>
      <w:r w:rsidRPr="00EF0839">
        <w:rPr>
          <w:rFonts w:ascii="Arial" w:hAnsi="Arial" w:cs="Arial"/>
          <w:szCs w:val="32"/>
          <w:lang w:val="en-US"/>
        </w:rPr>
        <w:t>Section 05 of the Strategic Community Plan identifies “Renewal of community infrastructure such as roads, footpaths, community and sports facilities” and “Providing for sport and recreation” as priorities.</w:t>
      </w:r>
      <w:r>
        <w:rPr>
          <w:rFonts w:ascii="Arial" w:hAnsi="Arial" w:cs="Arial"/>
          <w:szCs w:val="32"/>
          <w:lang w:val="en-US"/>
        </w:rPr>
        <w:t xml:space="preserve"> </w:t>
      </w:r>
    </w:p>
    <w:p w14:paraId="718A7D21" w14:textId="0B2B9617" w:rsidR="001918E0" w:rsidRDefault="001918E0" w:rsidP="001918E0">
      <w:pPr>
        <w:jc w:val="both"/>
        <w:rPr>
          <w:rFonts w:ascii="Arial" w:hAnsi="Arial" w:cs="Arial"/>
          <w:szCs w:val="32"/>
          <w:highlight w:val="yellow"/>
          <w:lang w:val="en-US"/>
        </w:rPr>
      </w:pPr>
    </w:p>
    <w:p w14:paraId="22299AD8" w14:textId="31260392" w:rsidR="00703B70" w:rsidRDefault="00703B70" w:rsidP="001918E0">
      <w:pPr>
        <w:jc w:val="both"/>
        <w:rPr>
          <w:rFonts w:ascii="Arial" w:hAnsi="Arial" w:cs="Arial"/>
          <w:szCs w:val="32"/>
          <w:highlight w:val="yellow"/>
          <w:lang w:val="en-US"/>
        </w:rPr>
      </w:pPr>
    </w:p>
    <w:p w14:paraId="1A63CD3C" w14:textId="77777777" w:rsidR="00703B70" w:rsidRPr="00A92B37" w:rsidRDefault="00703B70" w:rsidP="001918E0">
      <w:pPr>
        <w:jc w:val="both"/>
        <w:rPr>
          <w:rFonts w:ascii="Arial" w:hAnsi="Arial" w:cs="Arial"/>
          <w:szCs w:val="32"/>
          <w:highlight w:val="yellow"/>
          <w:lang w:val="en-US"/>
        </w:rPr>
      </w:pPr>
    </w:p>
    <w:p w14:paraId="68EF551F" w14:textId="77777777" w:rsidR="001918E0" w:rsidRDefault="001918E0" w:rsidP="001918E0">
      <w:pPr>
        <w:jc w:val="both"/>
        <w:rPr>
          <w:rFonts w:ascii="Arial" w:hAnsi="Arial" w:cs="Arial"/>
          <w:b/>
          <w:bCs/>
          <w:szCs w:val="32"/>
          <w:lang w:val="en-US"/>
        </w:rPr>
      </w:pPr>
      <w:r w:rsidRPr="000504FE">
        <w:rPr>
          <w:rFonts w:ascii="Arial" w:hAnsi="Arial" w:cs="Arial"/>
          <w:b/>
          <w:bCs/>
          <w:szCs w:val="32"/>
          <w:lang w:val="en-US"/>
        </w:rPr>
        <w:lastRenderedPageBreak/>
        <w:t xml:space="preserve">Who benefits? </w:t>
      </w:r>
    </w:p>
    <w:p w14:paraId="40A16319" w14:textId="77777777" w:rsidR="001918E0" w:rsidRDefault="001918E0" w:rsidP="001918E0">
      <w:pPr>
        <w:jc w:val="both"/>
        <w:rPr>
          <w:rFonts w:ascii="Arial" w:hAnsi="Arial" w:cs="Arial"/>
          <w:b/>
          <w:bCs/>
          <w:szCs w:val="32"/>
          <w:lang w:val="en-US"/>
        </w:rPr>
      </w:pPr>
    </w:p>
    <w:p w14:paraId="0A6391F3" w14:textId="77777777" w:rsidR="001918E0" w:rsidRPr="000F448C" w:rsidRDefault="001918E0" w:rsidP="001918E0">
      <w:pPr>
        <w:jc w:val="both"/>
        <w:rPr>
          <w:rFonts w:ascii="Arial" w:hAnsi="Arial" w:cs="Arial"/>
          <w:szCs w:val="32"/>
          <w:lang w:val="en-US"/>
        </w:rPr>
      </w:pPr>
      <w:r w:rsidRPr="000F448C">
        <w:rPr>
          <w:rFonts w:ascii="Arial" w:hAnsi="Arial" w:cs="Arial"/>
          <w:szCs w:val="32"/>
          <w:lang w:val="en-US"/>
        </w:rPr>
        <w:t xml:space="preserve">On completion of the works the City will be able to </w:t>
      </w:r>
      <w:r w:rsidRPr="000F448C">
        <w:rPr>
          <w:rFonts w:ascii="Arial" w:hAnsi="Arial" w:cs="Arial"/>
          <w:szCs w:val="24"/>
        </w:rPr>
        <w:t xml:space="preserve">reinstate the permanent pedestrian and cycle path </w:t>
      </w:r>
      <w:r w:rsidRPr="000F448C">
        <w:rPr>
          <w:rFonts w:ascii="Arial" w:hAnsi="Arial" w:cs="Arial"/>
          <w:szCs w:val="32"/>
          <w:lang w:val="en-US"/>
        </w:rPr>
        <w:t xml:space="preserve">on </w:t>
      </w:r>
      <w:r w:rsidRPr="000F448C">
        <w:rPr>
          <w:rFonts w:ascii="Arial" w:hAnsi="Arial" w:cs="Arial"/>
          <w:szCs w:val="24"/>
        </w:rPr>
        <w:t xml:space="preserve">east side of Montgomery Avenue, between St Johns Wood Avenue South and Regents Boulevard, Mt Claremont. </w:t>
      </w:r>
    </w:p>
    <w:p w14:paraId="28E2BEEB" w14:textId="77777777" w:rsidR="001918E0" w:rsidRPr="008F5624" w:rsidRDefault="001918E0" w:rsidP="001918E0">
      <w:pPr>
        <w:jc w:val="both"/>
        <w:rPr>
          <w:rFonts w:ascii="Arial" w:hAnsi="Arial" w:cs="Arial"/>
          <w:b/>
          <w:bCs/>
          <w:szCs w:val="32"/>
          <w:lang w:val="en-US"/>
        </w:rPr>
      </w:pPr>
      <w:r>
        <w:rPr>
          <w:rFonts w:ascii="Arial" w:hAnsi="Arial" w:cs="Arial"/>
          <w:b/>
          <w:bCs/>
          <w:szCs w:val="32"/>
          <w:lang w:val="en-US"/>
        </w:rPr>
        <w:t xml:space="preserve"> </w:t>
      </w:r>
    </w:p>
    <w:p w14:paraId="1DC2F439" w14:textId="77777777" w:rsidR="001918E0" w:rsidRDefault="001918E0" w:rsidP="001918E0">
      <w:pPr>
        <w:jc w:val="both"/>
        <w:rPr>
          <w:rFonts w:ascii="Arial" w:hAnsi="Arial" w:cs="Arial"/>
          <w:b/>
          <w:bCs/>
          <w:szCs w:val="32"/>
          <w:lang w:val="en-US"/>
        </w:rPr>
      </w:pPr>
      <w:r w:rsidRPr="000504FE">
        <w:rPr>
          <w:rFonts w:ascii="Arial" w:hAnsi="Arial" w:cs="Arial"/>
          <w:b/>
          <w:bCs/>
          <w:szCs w:val="32"/>
          <w:lang w:val="en-US"/>
        </w:rPr>
        <w:t>Does it involve a tolerable risk?</w:t>
      </w:r>
    </w:p>
    <w:p w14:paraId="5B1FE0AF" w14:textId="77777777" w:rsidR="001918E0" w:rsidRDefault="001918E0" w:rsidP="001918E0">
      <w:pPr>
        <w:jc w:val="both"/>
        <w:rPr>
          <w:rFonts w:ascii="Arial" w:hAnsi="Arial" w:cs="Arial"/>
          <w:b/>
          <w:bCs/>
          <w:szCs w:val="32"/>
          <w:lang w:val="en-US"/>
        </w:rPr>
      </w:pPr>
    </w:p>
    <w:p w14:paraId="70FB7954" w14:textId="77777777" w:rsidR="001918E0" w:rsidRPr="00B44C2A" w:rsidRDefault="001918E0" w:rsidP="001918E0">
      <w:pPr>
        <w:jc w:val="both"/>
        <w:rPr>
          <w:rFonts w:ascii="Arial" w:hAnsi="Arial" w:cs="Arial"/>
          <w:szCs w:val="24"/>
        </w:rPr>
      </w:pPr>
      <w:r w:rsidRPr="00B44C2A">
        <w:rPr>
          <w:rFonts w:ascii="Arial" w:hAnsi="Arial" w:cs="Arial"/>
          <w:szCs w:val="32"/>
          <w:lang w:val="en-US"/>
        </w:rPr>
        <w:t xml:space="preserve">Administration has received a </w:t>
      </w:r>
      <w:r w:rsidRPr="00B44C2A">
        <w:rPr>
          <w:rFonts w:ascii="Arial" w:hAnsi="Arial" w:cs="Arial"/>
          <w:szCs w:val="24"/>
        </w:rPr>
        <w:t xml:space="preserve">response from the owners of number 1 Finsbury Grove and 11 Lambeth Mews Mt Claremont, advising that they commissioned Pritchard Francis Civil and Structural Engineering Consultants to undertake a review of the structural engineering report prepared by Wood &amp; Grieve Engineers on behalf of the majority owners of the retaining &amp; masonry boundary wall abutting Montgomery Avenue, Mt Claremont. A Copy of the response letter and Structural Engineering Report prepared by Pritchard Francis Civil and Structural Engineering Consultants is enclosed (refer to Confidential Attachment 1). </w:t>
      </w:r>
    </w:p>
    <w:p w14:paraId="7A6A90F6" w14:textId="77777777" w:rsidR="001918E0" w:rsidRPr="00B44C2A" w:rsidRDefault="001918E0" w:rsidP="001918E0">
      <w:pPr>
        <w:jc w:val="both"/>
        <w:rPr>
          <w:rFonts w:ascii="Arial" w:hAnsi="Arial" w:cs="Arial"/>
          <w:b/>
          <w:bCs/>
          <w:szCs w:val="32"/>
          <w:lang w:val="en-US"/>
        </w:rPr>
      </w:pPr>
    </w:p>
    <w:p w14:paraId="65481A89" w14:textId="77777777" w:rsidR="001918E0" w:rsidRPr="00B44C2A" w:rsidRDefault="001918E0" w:rsidP="001918E0">
      <w:pPr>
        <w:jc w:val="both"/>
        <w:rPr>
          <w:rFonts w:ascii="Arial" w:hAnsi="Arial" w:cs="Arial"/>
          <w:szCs w:val="24"/>
        </w:rPr>
      </w:pPr>
      <w:r w:rsidRPr="00B44C2A">
        <w:rPr>
          <w:rFonts w:ascii="Arial" w:hAnsi="Arial" w:cs="Arial"/>
          <w:szCs w:val="24"/>
        </w:rPr>
        <w:t xml:space="preserve">The Pritchard Francis report asserts the wall is not in danger of immediate collapse noting the existing wall can be preserved. The report also recommends the introduction of a 6-monthly monitoring regime to identify any further movement. </w:t>
      </w:r>
    </w:p>
    <w:p w14:paraId="1A2EECA3" w14:textId="77777777" w:rsidR="001918E0" w:rsidRPr="00B44C2A" w:rsidRDefault="001918E0" w:rsidP="001918E0">
      <w:pPr>
        <w:jc w:val="both"/>
        <w:rPr>
          <w:rFonts w:ascii="Arial" w:hAnsi="Arial" w:cs="Arial"/>
          <w:szCs w:val="24"/>
        </w:rPr>
      </w:pPr>
    </w:p>
    <w:p w14:paraId="1538EE27" w14:textId="77777777" w:rsidR="001918E0" w:rsidRPr="00B44C2A" w:rsidRDefault="001918E0" w:rsidP="001918E0">
      <w:pPr>
        <w:jc w:val="both"/>
        <w:rPr>
          <w:rFonts w:ascii="Arial" w:hAnsi="Arial" w:cs="Arial"/>
          <w:i/>
          <w:iCs/>
          <w:w w:val="105"/>
          <w:szCs w:val="24"/>
        </w:rPr>
      </w:pPr>
      <w:r w:rsidRPr="00B44C2A">
        <w:rPr>
          <w:rFonts w:ascii="Arial" w:hAnsi="Arial" w:cs="Arial"/>
          <w:szCs w:val="24"/>
        </w:rPr>
        <w:t xml:space="preserve">Notably, the report does not mention monitoring responsibility and potential ongoing liabilities risks during the suggested monitoring period. Administration would need to seek further legal advice through the City’s Solicitor in respect to any potential risk exposure and duty of care obligations </w:t>
      </w:r>
      <w:r w:rsidRPr="00B44C2A">
        <w:rPr>
          <w:rFonts w:ascii="Arial" w:hAnsi="Arial" w:cs="Arial"/>
          <w:w w:val="105"/>
          <w:szCs w:val="24"/>
        </w:rPr>
        <w:t>pursuant</w:t>
      </w:r>
      <w:r w:rsidRPr="00B44C2A">
        <w:rPr>
          <w:rFonts w:ascii="Arial" w:hAnsi="Arial" w:cs="Arial"/>
          <w:spacing w:val="49"/>
          <w:w w:val="105"/>
          <w:szCs w:val="24"/>
        </w:rPr>
        <w:t xml:space="preserve"> </w:t>
      </w:r>
      <w:r w:rsidRPr="00B44C2A">
        <w:rPr>
          <w:rFonts w:ascii="Arial" w:hAnsi="Arial" w:cs="Arial"/>
          <w:w w:val="105"/>
          <w:szCs w:val="24"/>
        </w:rPr>
        <w:t>to</w:t>
      </w:r>
      <w:r w:rsidRPr="00B44C2A">
        <w:rPr>
          <w:rFonts w:ascii="Arial" w:hAnsi="Arial" w:cs="Arial"/>
          <w:spacing w:val="38"/>
          <w:w w:val="105"/>
          <w:szCs w:val="24"/>
        </w:rPr>
        <w:t xml:space="preserve"> </w:t>
      </w:r>
      <w:r w:rsidRPr="00B44C2A">
        <w:rPr>
          <w:rFonts w:ascii="Arial" w:hAnsi="Arial" w:cs="Arial"/>
          <w:w w:val="105"/>
          <w:szCs w:val="24"/>
        </w:rPr>
        <w:t>Section</w:t>
      </w:r>
      <w:r w:rsidRPr="00B44C2A">
        <w:rPr>
          <w:rFonts w:ascii="Arial" w:hAnsi="Arial" w:cs="Arial"/>
          <w:spacing w:val="31"/>
          <w:w w:val="105"/>
          <w:szCs w:val="24"/>
        </w:rPr>
        <w:t xml:space="preserve"> </w:t>
      </w:r>
      <w:r w:rsidRPr="00B44C2A">
        <w:rPr>
          <w:rFonts w:ascii="Arial" w:hAnsi="Arial" w:cs="Arial"/>
          <w:w w:val="105"/>
          <w:szCs w:val="24"/>
        </w:rPr>
        <w:t>3.25(1)</w:t>
      </w:r>
      <w:r w:rsidRPr="00B44C2A">
        <w:rPr>
          <w:rFonts w:ascii="Arial" w:hAnsi="Arial" w:cs="Arial"/>
          <w:spacing w:val="39"/>
          <w:w w:val="105"/>
          <w:szCs w:val="24"/>
        </w:rPr>
        <w:t xml:space="preserve"> </w:t>
      </w:r>
      <w:r w:rsidRPr="00B44C2A">
        <w:rPr>
          <w:rFonts w:ascii="Arial" w:hAnsi="Arial" w:cs="Arial"/>
          <w:w w:val="105"/>
          <w:szCs w:val="24"/>
        </w:rPr>
        <w:t>of</w:t>
      </w:r>
      <w:r w:rsidRPr="00B44C2A">
        <w:rPr>
          <w:rFonts w:ascii="Arial" w:hAnsi="Arial" w:cs="Arial"/>
          <w:spacing w:val="25"/>
          <w:w w:val="105"/>
          <w:szCs w:val="24"/>
        </w:rPr>
        <w:t xml:space="preserve"> </w:t>
      </w:r>
      <w:r w:rsidRPr="00B44C2A">
        <w:rPr>
          <w:rFonts w:ascii="Arial" w:hAnsi="Arial" w:cs="Arial"/>
          <w:w w:val="105"/>
          <w:szCs w:val="24"/>
        </w:rPr>
        <w:t>the</w:t>
      </w:r>
      <w:r w:rsidRPr="00B44C2A">
        <w:rPr>
          <w:rFonts w:ascii="Arial" w:hAnsi="Arial" w:cs="Arial"/>
          <w:spacing w:val="42"/>
          <w:w w:val="105"/>
          <w:szCs w:val="24"/>
        </w:rPr>
        <w:t xml:space="preserve"> </w:t>
      </w:r>
      <w:r w:rsidRPr="00B44C2A">
        <w:rPr>
          <w:rFonts w:ascii="Arial" w:hAnsi="Arial" w:cs="Arial"/>
          <w:i/>
          <w:iCs/>
          <w:w w:val="105"/>
          <w:szCs w:val="24"/>
        </w:rPr>
        <w:t>Local</w:t>
      </w:r>
      <w:r w:rsidRPr="00B44C2A">
        <w:rPr>
          <w:rFonts w:ascii="Arial" w:hAnsi="Arial" w:cs="Arial"/>
          <w:i/>
          <w:iCs/>
          <w:w w:val="101"/>
          <w:szCs w:val="24"/>
        </w:rPr>
        <w:t xml:space="preserve"> </w:t>
      </w:r>
      <w:r w:rsidRPr="00B44C2A">
        <w:rPr>
          <w:rFonts w:ascii="Arial" w:hAnsi="Arial" w:cs="Arial"/>
          <w:i/>
          <w:iCs/>
          <w:w w:val="105"/>
          <w:szCs w:val="24"/>
        </w:rPr>
        <w:t>Government</w:t>
      </w:r>
      <w:r w:rsidRPr="00B44C2A">
        <w:rPr>
          <w:rFonts w:ascii="Arial" w:hAnsi="Arial" w:cs="Arial"/>
          <w:i/>
          <w:iCs/>
          <w:spacing w:val="-23"/>
          <w:w w:val="105"/>
          <w:szCs w:val="24"/>
        </w:rPr>
        <w:t xml:space="preserve"> </w:t>
      </w:r>
      <w:r w:rsidRPr="00B44C2A">
        <w:rPr>
          <w:rFonts w:ascii="Arial" w:hAnsi="Arial" w:cs="Arial"/>
          <w:i/>
          <w:iCs/>
          <w:w w:val="105"/>
          <w:szCs w:val="24"/>
        </w:rPr>
        <w:t>Act</w:t>
      </w:r>
      <w:r w:rsidRPr="00B44C2A">
        <w:rPr>
          <w:rFonts w:ascii="Arial" w:hAnsi="Arial" w:cs="Arial"/>
          <w:i/>
          <w:iCs/>
          <w:spacing w:val="8"/>
          <w:w w:val="105"/>
          <w:szCs w:val="24"/>
        </w:rPr>
        <w:t xml:space="preserve"> </w:t>
      </w:r>
      <w:r w:rsidRPr="00B44C2A">
        <w:rPr>
          <w:rFonts w:ascii="Arial" w:hAnsi="Arial" w:cs="Arial"/>
          <w:i/>
          <w:iCs/>
          <w:w w:val="105"/>
          <w:szCs w:val="24"/>
        </w:rPr>
        <w:t xml:space="preserve">1995. </w:t>
      </w:r>
    </w:p>
    <w:p w14:paraId="441505D7" w14:textId="77777777" w:rsidR="001918E0" w:rsidRPr="00B44C2A" w:rsidRDefault="001918E0" w:rsidP="001918E0">
      <w:pPr>
        <w:jc w:val="both"/>
        <w:rPr>
          <w:rFonts w:ascii="Arial" w:hAnsi="Arial" w:cs="Arial"/>
          <w:i/>
          <w:iCs/>
          <w:w w:val="105"/>
          <w:szCs w:val="24"/>
        </w:rPr>
      </w:pPr>
    </w:p>
    <w:p w14:paraId="758DE15E" w14:textId="77777777" w:rsidR="001918E0" w:rsidRPr="00B44C2A" w:rsidRDefault="001918E0" w:rsidP="001918E0">
      <w:pPr>
        <w:jc w:val="both"/>
        <w:rPr>
          <w:rFonts w:ascii="Arial" w:hAnsi="Arial" w:cs="Arial"/>
          <w:szCs w:val="24"/>
        </w:rPr>
      </w:pPr>
      <w:r w:rsidRPr="00B44C2A">
        <w:rPr>
          <w:rFonts w:ascii="Arial" w:hAnsi="Arial" w:cs="Arial"/>
          <w:szCs w:val="24"/>
        </w:rPr>
        <w:t xml:space="preserve">Administration has received a Building Licence Application from Rivett Construction representing the residents of 1 St Johns Wood Boulevard, 1-9 Lambeth Mews &amp; 3-15 Finsbury Grove, Mt Claremont to undertake the remediation works in accordance with the original Structural Engineering Report prepared by Wood and Grieve Engineers representing the majority of residents.   </w:t>
      </w:r>
    </w:p>
    <w:p w14:paraId="5F0BD24D" w14:textId="77777777" w:rsidR="001918E0" w:rsidRPr="00B44C2A" w:rsidRDefault="001918E0" w:rsidP="001918E0">
      <w:pPr>
        <w:jc w:val="both"/>
        <w:rPr>
          <w:rFonts w:ascii="Arial" w:hAnsi="Arial" w:cs="Arial"/>
          <w:szCs w:val="32"/>
          <w:lang w:val="en-US"/>
        </w:rPr>
      </w:pPr>
    </w:p>
    <w:p w14:paraId="638FB740" w14:textId="77777777" w:rsidR="001918E0" w:rsidRDefault="001918E0" w:rsidP="001918E0">
      <w:pPr>
        <w:jc w:val="both"/>
        <w:rPr>
          <w:rFonts w:ascii="Arial" w:hAnsi="Arial" w:cs="Arial"/>
          <w:b/>
          <w:bCs/>
          <w:szCs w:val="32"/>
          <w:lang w:val="en-US"/>
        </w:rPr>
      </w:pPr>
      <w:r w:rsidRPr="000504FE">
        <w:rPr>
          <w:rFonts w:ascii="Arial" w:hAnsi="Arial" w:cs="Arial"/>
          <w:b/>
          <w:bCs/>
          <w:szCs w:val="32"/>
          <w:lang w:val="en-US"/>
        </w:rPr>
        <w:t>Do we have the information we need?</w:t>
      </w:r>
    </w:p>
    <w:p w14:paraId="1B7605F1" w14:textId="77777777" w:rsidR="001918E0" w:rsidRDefault="001918E0" w:rsidP="001918E0">
      <w:pPr>
        <w:jc w:val="both"/>
        <w:rPr>
          <w:rFonts w:ascii="Arial" w:hAnsi="Arial" w:cs="Arial"/>
          <w:b/>
          <w:bCs/>
          <w:szCs w:val="32"/>
          <w:lang w:val="en-US"/>
        </w:rPr>
      </w:pPr>
    </w:p>
    <w:p w14:paraId="19CEB36A" w14:textId="77777777" w:rsidR="001918E0" w:rsidRPr="008E78FB" w:rsidRDefault="001918E0" w:rsidP="001918E0">
      <w:pPr>
        <w:jc w:val="both"/>
        <w:rPr>
          <w:rFonts w:ascii="Arial" w:hAnsi="Arial" w:cs="Arial"/>
          <w:szCs w:val="32"/>
          <w:lang w:val="en-US"/>
        </w:rPr>
      </w:pPr>
      <w:r w:rsidRPr="00B44C2A">
        <w:rPr>
          <w:rFonts w:ascii="Arial" w:hAnsi="Arial" w:cs="Arial"/>
          <w:szCs w:val="32"/>
          <w:lang w:val="en-US"/>
        </w:rPr>
        <w:t xml:space="preserve">The work is on private land and the City is responsible for the issue of a Building </w:t>
      </w:r>
      <w:proofErr w:type="spellStart"/>
      <w:r w:rsidRPr="00B44C2A">
        <w:rPr>
          <w:rFonts w:ascii="Arial" w:hAnsi="Arial" w:cs="Arial"/>
          <w:szCs w:val="32"/>
          <w:lang w:val="en-US"/>
        </w:rPr>
        <w:t>Licence</w:t>
      </w:r>
      <w:proofErr w:type="spellEnd"/>
      <w:r w:rsidRPr="00B44C2A">
        <w:rPr>
          <w:rFonts w:ascii="Arial" w:hAnsi="Arial" w:cs="Arial"/>
          <w:szCs w:val="32"/>
          <w:lang w:val="en-US"/>
        </w:rPr>
        <w:t xml:space="preserve"> and Verge Permit to allow the works to proceed.</w:t>
      </w:r>
      <w:r>
        <w:rPr>
          <w:rFonts w:ascii="Arial" w:hAnsi="Arial" w:cs="Arial"/>
          <w:szCs w:val="32"/>
          <w:lang w:val="en-US"/>
        </w:rPr>
        <w:t xml:space="preserve">  </w:t>
      </w:r>
    </w:p>
    <w:p w14:paraId="1CB9E602" w14:textId="77777777" w:rsidR="001918E0" w:rsidRPr="00AD73CC" w:rsidRDefault="001918E0" w:rsidP="001918E0">
      <w:pPr>
        <w:jc w:val="both"/>
        <w:rPr>
          <w:rFonts w:ascii="Arial" w:hAnsi="Arial" w:cs="Arial"/>
          <w:szCs w:val="32"/>
          <w:lang w:val="en-US"/>
        </w:rPr>
      </w:pPr>
    </w:p>
    <w:p w14:paraId="22B98CC8" w14:textId="77777777" w:rsidR="001918E0" w:rsidRPr="000F448C" w:rsidRDefault="001918E0" w:rsidP="001918E0">
      <w:pPr>
        <w:jc w:val="both"/>
        <w:rPr>
          <w:rFonts w:ascii="Arial" w:hAnsi="Arial" w:cs="Arial"/>
          <w:b/>
          <w:sz w:val="28"/>
          <w:szCs w:val="32"/>
          <w:lang w:val="en-US"/>
        </w:rPr>
      </w:pPr>
      <w:r w:rsidRPr="00AD73CC">
        <w:rPr>
          <w:rFonts w:ascii="Arial" w:hAnsi="Arial" w:cs="Arial"/>
          <w:b/>
          <w:sz w:val="28"/>
          <w:szCs w:val="32"/>
          <w:lang w:val="en-US"/>
        </w:rPr>
        <w:t>Budget/Financial Implications</w:t>
      </w:r>
    </w:p>
    <w:p w14:paraId="435A9505" w14:textId="77777777" w:rsidR="001918E0" w:rsidRPr="00AD73CC" w:rsidRDefault="001918E0" w:rsidP="001918E0">
      <w:pPr>
        <w:jc w:val="both"/>
        <w:rPr>
          <w:rFonts w:ascii="Arial" w:hAnsi="Arial" w:cs="Arial"/>
          <w:b/>
          <w:szCs w:val="32"/>
          <w:lang w:val="en-US"/>
        </w:rPr>
      </w:pPr>
    </w:p>
    <w:p w14:paraId="0513BBC9" w14:textId="77777777" w:rsidR="001918E0" w:rsidRDefault="001918E0" w:rsidP="001918E0">
      <w:pPr>
        <w:jc w:val="both"/>
        <w:rPr>
          <w:rFonts w:ascii="Arial" w:hAnsi="Arial" w:cs="Arial"/>
          <w:b/>
          <w:szCs w:val="32"/>
          <w:lang w:val="en-US"/>
        </w:rPr>
      </w:pPr>
      <w:r w:rsidRPr="00215C12">
        <w:rPr>
          <w:rFonts w:ascii="Arial" w:hAnsi="Arial" w:cs="Arial"/>
          <w:b/>
          <w:szCs w:val="32"/>
          <w:lang w:val="en-US"/>
        </w:rPr>
        <w:t>Can we afford it?</w:t>
      </w:r>
    </w:p>
    <w:p w14:paraId="6117AEC3" w14:textId="77777777" w:rsidR="001918E0" w:rsidRDefault="001918E0" w:rsidP="001918E0">
      <w:pPr>
        <w:jc w:val="both"/>
        <w:rPr>
          <w:rFonts w:ascii="Arial" w:hAnsi="Arial" w:cs="Arial"/>
          <w:b/>
          <w:szCs w:val="32"/>
          <w:lang w:val="en-US"/>
        </w:rPr>
      </w:pPr>
    </w:p>
    <w:p w14:paraId="64985723" w14:textId="7D92985E" w:rsidR="001918E0" w:rsidRPr="000F448C" w:rsidRDefault="001918E0" w:rsidP="001918E0">
      <w:pPr>
        <w:jc w:val="both"/>
        <w:rPr>
          <w:rFonts w:ascii="Arial" w:hAnsi="Arial" w:cs="Arial"/>
          <w:bCs/>
          <w:szCs w:val="32"/>
          <w:lang w:val="en-US"/>
        </w:rPr>
      </w:pPr>
      <w:r w:rsidRPr="000F448C">
        <w:rPr>
          <w:rFonts w:ascii="Arial" w:hAnsi="Arial" w:cs="Arial"/>
          <w:szCs w:val="32"/>
          <w:lang w:val="en-US"/>
        </w:rPr>
        <w:t>No additional fund is sought as a result of this report</w:t>
      </w:r>
      <w:r w:rsidR="00766F43">
        <w:rPr>
          <w:rFonts w:ascii="Arial" w:hAnsi="Arial" w:cs="Arial"/>
          <w:szCs w:val="32"/>
          <w:lang w:val="en-US"/>
        </w:rPr>
        <w:t>.</w:t>
      </w:r>
    </w:p>
    <w:p w14:paraId="4353D3EC" w14:textId="77777777" w:rsidR="001918E0" w:rsidRPr="000F448C" w:rsidRDefault="001918E0" w:rsidP="001918E0">
      <w:pPr>
        <w:jc w:val="both"/>
        <w:rPr>
          <w:rFonts w:ascii="Arial" w:hAnsi="Arial" w:cs="Arial"/>
          <w:bCs/>
          <w:szCs w:val="32"/>
          <w:lang w:val="en-US"/>
        </w:rPr>
      </w:pPr>
    </w:p>
    <w:p w14:paraId="01F5E865" w14:textId="662D5300" w:rsidR="001918E0" w:rsidRPr="000F448C" w:rsidRDefault="001918E0" w:rsidP="001918E0">
      <w:pPr>
        <w:jc w:val="both"/>
        <w:rPr>
          <w:rFonts w:ascii="Arial" w:hAnsi="Arial" w:cs="Arial"/>
          <w:b/>
          <w:szCs w:val="32"/>
          <w:lang w:val="en-US"/>
        </w:rPr>
      </w:pPr>
      <w:r w:rsidRPr="000F448C">
        <w:rPr>
          <w:rFonts w:ascii="Arial" w:hAnsi="Arial" w:cs="Arial"/>
          <w:b/>
          <w:szCs w:val="32"/>
          <w:lang w:val="en-US"/>
        </w:rPr>
        <w:t>How does the option impact upon rates?</w:t>
      </w:r>
    </w:p>
    <w:p w14:paraId="51E10E22" w14:textId="77777777" w:rsidR="001918E0" w:rsidRPr="000F448C" w:rsidRDefault="001918E0" w:rsidP="001918E0">
      <w:pPr>
        <w:jc w:val="both"/>
        <w:rPr>
          <w:rFonts w:ascii="Arial" w:hAnsi="Arial" w:cs="Arial"/>
          <w:b/>
          <w:szCs w:val="32"/>
          <w:lang w:val="en-US"/>
        </w:rPr>
      </w:pPr>
    </w:p>
    <w:p w14:paraId="3DA2B2FB" w14:textId="293BDDCC" w:rsidR="00F25A10" w:rsidRDefault="001918E0" w:rsidP="00703B70">
      <w:pPr>
        <w:jc w:val="both"/>
        <w:rPr>
          <w:rFonts w:ascii="Arial" w:hAnsi="Arial" w:cs="Arial"/>
          <w:bCs/>
        </w:rPr>
      </w:pPr>
      <w:r w:rsidRPr="000F448C">
        <w:rPr>
          <w:rFonts w:ascii="Arial" w:hAnsi="Arial" w:cs="Arial"/>
          <w:bCs/>
          <w:szCs w:val="32"/>
          <w:lang w:val="en-US"/>
        </w:rPr>
        <w:t xml:space="preserve">It will </w:t>
      </w:r>
      <w:r w:rsidRPr="000F448C">
        <w:rPr>
          <w:rFonts w:ascii="Arial" w:hAnsi="Arial" w:cs="Arial"/>
          <w:szCs w:val="32"/>
          <w:lang w:val="en-US"/>
        </w:rPr>
        <w:t>not</w:t>
      </w:r>
      <w:r w:rsidRPr="000F448C">
        <w:rPr>
          <w:rFonts w:ascii="Arial" w:hAnsi="Arial" w:cs="Arial"/>
          <w:bCs/>
          <w:szCs w:val="32"/>
          <w:lang w:val="en-US"/>
        </w:rPr>
        <w:t xml:space="preserve"> impact o</w:t>
      </w:r>
      <w:r>
        <w:rPr>
          <w:rFonts w:ascii="Arial" w:hAnsi="Arial" w:cs="Arial"/>
          <w:bCs/>
          <w:szCs w:val="32"/>
          <w:lang w:val="en-US"/>
        </w:rPr>
        <w:t>n</w:t>
      </w:r>
      <w:r w:rsidRPr="000F448C">
        <w:rPr>
          <w:rFonts w:ascii="Arial" w:hAnsi="Arial" w:cs="Arial"/>
          <w:bCs/>
          <w:szCs w:val="32"/>
          <w:lang w:val="en-US"/>
        </w:rPr>
        <w:t xml:space="preserve"> the 2020/21 rates.</w:t>
      </w:r>
      <w:r w:rsidR="00F25A10">
        <w:rPr>
          <w:rFonts w:ascii="Arial" w:hAnsi="Arial" w:cs="Arial"/>
          <w:bCs/>
        </w:rPr>
        <w:br w:type="page"/>
      </w:r>
    </w:p>
    <w:p w14:paraId="09D062F8" w14:textId="0791A1C2" w:rsidR="00F25A10" w:rsidRDefault="00F25A10" w:rsidP="00F25A10">
      <w:pPr>
        <w:pStyle w:val="Heading1"/>
        <w:numPr>
          <w:ilvl w:val="1"/>
          <w:numId w:val="8"/>
        </w:numPr>
        <w:tabs>
          <w:tab w:val="clear" w:pos="720"/>
          <w:tab w:val="clear" w:pos="2410"/>
          <w:tab w:val="left" w:pos="0"/>
        </w:tabs>
        <w:spacing w:before="0" w:after="0"/>
        <w:ind w:left="0" w:hanging="851"/>
        <w:rPr>
          <w:rFonts w:ascii="Arial" w:hAnsi="Arial" w:cs="Arial"/>
          <w:caps w:val="0"/>
          <w:sz w:val="24"/>
          <w:szCs w:val="24"/>
          <w:u w:val="none"/>
        </w:rPr>
      </w:pPr>
      <w:bookmarkStart w:id="34" w:name="_Toc50960487"/>
      <w:r>
        <w:rPr>
          <w:rFonts w:ascii="Arial" w:hAnsi="Arial" w:cs="Arial"/>
          <w:caps w:val="0"/>
          <w:sz w:val="24"/>
          <w:szCs w:val="24"/>
          <w:u w:val="none"/>
        </w:rPr>
        <w:lastRenderedPageBreak/>
        <w:t xml:space="preserve">Fraud </w:t>
      </w:r>
      <w:r w:rsidR="00F82A04">
        <w:rPr>
          <w:rFonts w:ascii="Arial" w:hAnsi="Arial" w:cs="Arial"/>
          <w:caps w:val="0"/>
          <w:sz w:val="24"/>
          <w:szCs w:val="24"/>
          <w:u w:val="none"/>
        </w:rPr>
        <w:t>and Corruption</w:t>
      </w:r>
      <w:bookmarkEnd w:id="34"/>
    </w:p>
    <w:p w14:paraId="1A717B3E" w14:textId="77777777" w:rsidR="00F25A10" w:rsidRDefault="00F25A10" w:rsidP="00F25A10">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F25A10" w:rsidRPr="008A1B93" w14:paraId="06BFFB64" w14:textId="77777777" w:rsidTr="00A40204">
        <w:tc>
          <w:tcPr>
            <w:tcW w:w="2553" w:type="dxa"/>
          </w:tcPr>
          <w:p w14:paraId="0E91C761" w14:textId="77777777" w:rsidR="00F25A10" w:rsidRPr="00DD5B71" w:rsidRDefault="00F25A10"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099A7D27" w14:textId="77777777" w:rsidR="00F25A10" w:rsidRPr="008A1B93" w:rsidRDefault="00F25A10" w:rsidP="001E6F48">
            <w:pPr>
              <w:jc w:val="both"/>
              <w:rPr>
                <w:rFonts w:ascii="Arial" w:hAnsi="Arial" w:cs="Arial"/>
                <w:szCs w:val="24"/>
                <w:lang w:val="en-AU"/>
              </w:rPr>
            </w:pPr>
            <w:r>
              <w:rPr>
                <w:rFonts w:ascii="Arial" w:hAnsi="Arial" w:cs="Arial"/>
                <w:szCs w:val="24"/>
                <w:lang w:val="en-AU"/>
              </w:rPr>
              <w:t>24 August 2020</w:t>
            </w:r>
          </w:p>
        </w:tc>
      </w:tr>
      <w:tr w:rsidR="00F25A10" w:rsidRPr="008A1B93" w14:paraId="77E11D12" w14:textId="77777777" w:rsidTr="00A40204">
        <w:tc>
          <w:tcPr>
            <w:tcW w:w="2553" w:type="dxa"/>
          </w:tcPr>
          <w:p w14:paraId="0E1BE3FA" w14:textId="77777777" w:rsidR="00F25A10" w:rsidRPr="00DD5B71" w:rsidRDefault="00F25A10"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5F05AD95" w14:textId="77777777" w:rsidR="00F25A10" w:rsidRPr="00E86F62" w:rsidRDefault="00F25A10"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F25A10" w:rsidRPr="008A1B93" w14:paraId="265F6A22" w14:textId="77777777" w:rsidTr="00A40204">
        <w:tc>
          <w:tcPr>
            <w:tcW w:w="2553" w:type="dxa"/>
          </w:tcPr>
          <w:p w14:paraId="1225239E" w14:textId="77777777" w:rsidR="00F25A10" w:rsidRPr="00DD5B71" w:rsidRDefault="00F25A10"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35D4236A" w14:textId="77777777" w:rsidR="00F25A10" w:rsidRPr="00E86F62" w:rsidRDefault="00F25A10"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F25A10" w:rsidRPr="008A1B93" w14:paraId="50D87B66" w14:textId="77777777" w:rsidTr="00A40204">
        <w:tc>
          <w:tcPr>
            <w:tcW w:w="2553" w:type="dxa"/>
          </w:tcPr>
          <w:p w14:paraId="35775EE9" w14:textId="77777777" w:rsidR="00F25A10" w:rsidRPr="00DD5B71" w:rsidRDefault="00F25A10" w:rsidP="001E6F48">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3F80F234" w14:textId="77777777" w:rsidR="00F25A10" w:rsidRPr="008A1B93" w:rsidRDefault="00F25A10"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F25A10" w:rsidRPr="008A1B93" w14:paraId="2F2248F1" w14:textId="77777777" w:rsidTr="00A40204">
        <w:tc>
          <w:tcPr>
            <w:tcW w:w="2553" w:type="dxa"/>
          </w:tcPr>
          <w:p w14:paraId="1C02CEF9" w14:textId="77777777" w:rsidR="00F25A10" w:rsidRPr="000C4CBC" w:rsidRDefault="00F25A10" w:rsidP="001E6F48">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32CAF4E8" w14:textId="77777777" w:rsidR="00F25A10" w:rsidRPr="00AA1049" w:rsidRDefault="00F25A10" w:rsidP="001E6F48">
            <w:pPr>
              <w:jc w:val="both"/>
              <w:rPr>
                <w:rFonts w:ascii="Arial" w:hAnsi="Arial" w:cs="Arial"/>
                <w:szCs w:val="32"/>
                <w:lang w:val="en-US"/>
              </w:rPr>
            </w:pPr>
            <w:r>
              <w:rPr>
                <w:rFonts w:ascii="Arial" w:hAnsi="Arial" w:cs="Arial"/>
                <w:szCs w:val="32"/>
                <w:lang w:val="en-US"/>
              </w:rPr>
              <w:t>Nil.</w:t>
            </w:r>
          </w:p>
        </w:tc>
      </w:tr>
      <w:tr w:rsidR="00F25A10" w:rsidRPr="008A1B93" w14:paraId="252E40A9" w14:textId="77777777" w:rsidTr="00A40204">
        <w:tc>
          <w:tcPr>
            <w:tcW w:w="2553" w:type="dxa"/>
          </w:tcPr>
          <w:p w14:paraId="5155052A" w14:textId="77777777" w:rsidR="00F25A10" w:rsidRPr="000C4CBC" w:rsidRDefault="00F25A10" w:rsidP="001E6F48">
            <w:pPr>
              <w:jc w:val="both"/>
              <w:rPr>
                <w:rFonts w:ascii="Arial" w:hAnsi="Arial" w:cs="Arial"/>
                <w:b/>
                <w:szCs w:val="24"/>
              </w:rPr>
            </w:pPr>
            <w:r>
              <w:rPr>
                <w:rFonts w:ascii="Arial" w:hAnsi="Arial" w:cs="Arial"/>
                <w:b/>
                <w:szCs w:val="24"/>
              </w:rPr>
              <w:t>Confidential Attachments</w:t>
            </w:r>
          </w:p>
        </w:tc>
        <w:tc>
          <w:tcPr>
            <w:tcW w:w="5755" w:type="dxa"/>
          </w:tcPr>
          <w:p w14:paraId="45B3FE44" w14:textId="77777777" w:rsidR="00F25A10" w:rsidRDefault="00F25A10" w:rsidP="001E6F48">
            <w:pPr>
              <w:jc w:val="both"/>
              <w:rPr>
                <w:rFonts w:ascii="Arial" w:hAnsi="Arial" w:cs="Arial"/>
                <w:szCs w:val="32"/>
                <w:lang w:val="en-US"/>
              </w:rPr>
            </w:pPr>
            <w:r>
              <w:rPr>
                <w:rFonts w:ascii="Arial" w:hAnsi="Arial" w:cs="Arial"/>
                <w:szCs w:val="32"/>
                <w:lang w:val="en-US"/>
              </w:rPr>
              <w:t>Nil.</w:t>
            </w:r>
          </w:p>
        </w:tc>
      </w:tr>
    </w:tbl>
    <w:p w14:paraId="4C043188" w14:textId="6E29E6C6" w:rsidR="00F82A04" w:rsidRDefault="00F82A04" w:rsidP="00F82A04">
      <w:pPr>
        <w:jc w:val="both"/>
        <w:rPr>
          <w:rFonts w:ascii="Arial" w:hAnsi="Arial" w:cs="Arial"/>
          <w:b/>
          <w:szCs w:val="28"/>
          <w:lang w:val="en-US"/>
        </w:rPr>
      </w:pPr>
    </w:p>
    <w:p w14:paraId="54611808" w14:textId="0D352F7C" w:rsidR="00C923BB" w:rsidRPr="00493AED" w:rsidRDefault="00C923BB" w:rsidP="00C923BB">
      <w:pPr>
        <w:jc w:val="both"/>
        <w:rPr>
          <w:rFonts w:ascii="Arial" w:hAnsi="Arial" w:cs="Arial"/>
          <w:b/>
          <w:szCs w:val="32"/>
          <w:lang w:val="en-US"/>
        </w:rPr>
      </w:pPr>
      <w:r w:rsidRPr="00493AED">
        <w:rPr>
          <w:rFonts w:ascii="Arial" w:hAnsi="Arial" w:cs="Arial"/>
          <w:b/>
          <w:szCs w:val="32"/>
          <w:lang w:val="en-US"/>
        </w:rPr>
        <w:t xml:space="preserve">Regulation 11(da) </w:t>
      </w:r>
      <w:r w:rsidR="00703B70">
        <w:rPr>
          <w:rFonts w:ascii="Arial" w:hAnsi="Arial" w:cs="Arial"/>
          <w:b/>
          <w:szCs w:val="32"/>
          <w:lang w:val="en-US"/>
        </w:rPr>
        <w:t>–</w:t>
      </w:r>
      <w:r w:rsidRPr="00493AED">
        <w:rPr>
          <w:rFonts w:ascii="Arial" w:hAnsi="Arial" w:cs="Arial"/>
          <w:b/>
          <w:szCs w:val="32"/>
          <w:lang w:val="en-US"/>
        </w:rPr>
        <w:t xml:space="preserve"> </w:t>
      </w:r>
      <w:r w:rsidR="00703B70">
        <w:rPr>
          <w:rFonts w:ascii="Arial" w:hAnsi="Arial" w:cs="Arial"/>
          <w:b/>
          <w:szCs w:val="32"/>
          <w:lang w:val="en-US"/>
        </w:rPr>
        <w:t>Not Applicable – Recommendation Adopted</w:t>
      </w:r>
    </w:p>
    <w:p w14:paraId="2BE3D30F" w14:textId="77777777" w:rsidR="00C923BB" w:rsidRDefault="00C923BB" w:rsidP="00C923BB">
      <w:pPr>
        <w:jc w:val="both"/>
        <w:rPr>
          <w:rFonts w:ascii="Arial" w:hAnsi="Arial" w:cs="Arial"/>
          <w:b/>
          <w:szCs w:val="32"/>
          <w:lang w:val="en-US"/>
        </w:rPr>
      </w:pPr>
    </w:p>
    <w:p w14:paraId="5E24AC5B" w14:textId="2CBE2821" w:rsidR="00C923BB" w:rsidRPr="00147AEA" w:rsidRDefault="00C923BB" w:rsidP="00C923BB">
      <w:pPr>
        <w:jc w:val="both"/>
        <w:rPr>
          <w:rFonts w:ascii="Arial" w:hAnsi="Arial" w:cs="Arial"/>
          <w:szCs w:val="24"/>
        </w:rPr>
      </w:pPr>
      <w:r w:rsidRPr="00147AEA">
        <w:rPr>
          <w:rFonts w:ascii="Arial" w:hAnsi="Arial" w:cs="Arial"/>
          <w:szCs w:val="24"/>
        </w:rPr>
        <w:t xml:space="preserve">Moved – </w:t>
      </w:r>
      <w:r w:rsidR="00350D99">
        <w:rPr>
          <w:rFonts w:ascii="Arial" w:hAnsi="Arial" w:cs="Arial"/>
          <w:szCs w:val="24"/>
        </w:rPr>
        <w:t>Mr Setchell</w:t>
      </w:r>
    </w:p>
    <w:p w14:paraId="3FF50AF5" w14:textId="70C367D6" w:rsidR="00C923BB" w:rsidRPr="00147AEA" w:rsidRDefault="00C923BB" w:rsidP="00C923BB">
      <w:pPr>
        <w:jc w:val="both"/>
        <w:rPr>
          <w:rFonts w:ascii="Arial" w:hAnsi="Arial" w:cs="Arial"/>
          <w:szCs w:val="24"/>
        </w:rPr>
      </w:pPr>
      <w:r w:rsidRPr="00147AEA">
        <w:rPr>
          <w:rFonts w:ascii="Arial" w:hAnsi="Arial" w:cs="Arial"/>
          <w:szCs w:val="24"/>
        </w:rPr>
        <w:t>Seconded – Councillor</w:t>
      </w:r>
      <w:r w:rsidR="00350D99">
        <w:rPr>
          <w:rFonts w:ascii="Arial" w:hAnsi="Arial" w:cs="Arial"/>
          <w:szCs w:val="24"/>
        </w:rPr>
        <w:t xml:space="preserve"> Senathirajah</w:t>
      </w:r>
    </w:p>
    <w:p w14:paraId="36B2220F" w14:textId="77777777" w:rsidR="00C923BB" w:rsidRPr="00147AEA" w:rsidRDefault="00C923BB" w:rsidP="00C923BB">
      <w:pPr>
        <w:jc w:val="both"/>
        <w:rPr>
          <w:rFonts w:ascii="Arial" w:hAnsi="Arial" w:cs="Arial"/>
          <w:szCs w:val="24"/>
        </w:rPr>
      </w:pPr>
    </w:p>
    <w:p w14:paraId="6AD1771B" w14:textId="66888F32" w:rsidR="00C923BB" w:rsidRPr="00147AEA" w:rsidRDefault="00C923BB" w:rsidP="00C923BB">
      <w:pPr>
        <w:jc w:val="both"/>
        <w:rPr>
          <w:rFonts w:ascii="Arial" w:hAnsi="Arial" w:cs="Arial"/>
          <w:b/>
          <w:szCs w:val="24"/>
        </w:rPr>
      </w:pPr>
      <w:r w:rsidRPr="00147AEA">
        <w:rPr>
          <w:rFonts w:ascii="Arial" w:hAnsi="Arial" w:cs="Arial"/>
          <w:b/>
          <w:szCs w:val="24"/>
        </w:rPr>
        <w:t xml:space="preserve">That the Recommendation to </w:t>
      </w:r>
      <w:r w:rsidR="003F7B87">
        <w:rPr>
          <w:rFonts w:ascii="Arial" w:hAnsi="Arial" w:cs="Arial"/>
          <w:b/>
          <w:szCs w:val="24"/>
        </w:rPr>
        <w:t>Committee</w:t>
      </w:r>
      <w:r w:rsidRPr="00147AEA">
        <w:rPr>
          <w:rFonts w:ascii="Arial" w:hAnsi="Arial" w:cs="Arial"/>
          <w:b/>
          <w:szCs w:val="24"/>
        </w:rPr>
        <w:t xml:space="preserve"> be adopted.</w:t>
      </w:r>
    </w:p>
    <w:p w14:paraId="00D348F7" w14:textId="77777777" w:rsidR="00C923BB" w:rsidRPr="00147AEA" w:rsidRDefault="00C923BB" w:rsidP="00C923BB">
      <w:pPr>
        <w:jc w:val="both"/>
        <w:rPr>
          <w:rFonts w:ascii="Arial" w:hAnsi="Arial" w:cs="Arial"/>
          <w:szCs w:val="24"/>
        </w:rPr>
      </w:pPr>
      <w:r w:rsidRPr="00147AEA">
        <w:rPr>
          <w:rFonts w:ascii="Arial" w:hAnsi="Arial" w:cs="Arial"/>
          <w:szCs w:val="24"/>
        </w:rPr>
        <w:t>(Printed below for ease of reference)</w:t>
      </w:r>
    </w:p>
    <w:p w14:paraId="2A32D38E" w14:textId="2BBFFD48" w:rsidR="00350D99" w:rsidRPr="004C193E" w:rsidRDefault="00350D99" w:rsidP="00D803F3">
      <w:pPr>
        <w:jc w:val="right"/>
        <w:rPr>
          <w:rFonts w:ascii="Arial" w:hAnsi="Arial" w:cs="Arial"/>
          <w:b/>
          <w:szCs w:val="24"/>
        </w:rPr>
      </w:pPr>
      <w:r w:rsidRPr="004C193E">
        <w:rPr>
          <w:rFonts w:ascii="Arial" w:hAnsi="Arial" w:cs="Arial"/>
          <w:b/>
          <w:szCs w:val="24"/>
        </w:rPr>
        <w:t xml:space="preserve">CARRIED UNANIMOUSLY </w:t>
      </w:r>
      <w:r>
        <w:rPr>
          <w:rFonts w:ascii="Arial" w:hAnsi="Arial" w:cs="Arial"/>
          <w:b/>
          <w:szCs w:val="24"/>
        </w:rPr>
        <w:t>7</w:t>
      </w:r>
      <w:r w:rsidRPr="004C193E">
        <w:rPr>
          <w:rFonts w:ascii="Arial" w:hAnsi="Arial" w:cs="Arial"/>
          <w:b/>
          <w:szCs w:val="24"/>
        </w:rPr>
        <w:t>/-</w:t>
      </w:r>
    </w:p>
    <w:p w14:paraId="348B2642" w14:textId="4127AD5E" w:rsidR="00C923BB" w:rsidRPr="00493AED" w:rsidRDefault="00C923BB" w:rsidP="00C923BB">
      <w:pPr>
        <w:jc w:val="right"/>
        <w:rPr>
          <w:rFonts w:ascii="Arial" w:hAnsi="Arial" w:cs="Arial"/>
          <w:b/>
          <w:szCs w:val="24"/>
        </w:rPr>
      </w:pPr>
    </w:p>
    <w:p w14:paraId="46B3191B" w14:textId="1CA22A6E" w:rsidR="00331B39" w:rsidRDefault="00703B70" w:rsidP="00331B39">
      <w:pPr>
        <w:jc w:val="both"/>
        <w:rPr>
          <w:rFonts w:ascii="Arial" w:hAnsi="Arial" w:cs="Arial"/>
          <w:b/>
          <w:szCs w:val="32"/>
          <w:lang w:val="en-US"/>
        </w:rPr>
      </w:pPr>
      <w:r>
        <w:rPr>
          <w:rFonts w:ascii="Arial" w:hAnsi="Arial" w:cs="Arial"/>
          <w:b/>
          <w:noProof/>
          <w:szCs w:val="24"/>
        </w:rPr>
        <mc:AlternateContent>
          <mc:Choice Requires="wps">
            <w:drawing>
              <wp:anchor distT="0" distB="0" distL="114300" distR="114300" simplePos="0" relativeHeight="251677696" behindDoc="1" locked="0" layoutInCell="1" allowOverlap="1" wp14:anchorId="20EE59CC" wp14:editId="144284FD">
                <wp:simplePos x="0" y="0"/>
                <wp:positionH relativeFrom="margin">
                  <wp:align>left</wp:align>
                </wp:positionH>
                <wp:positionV relativeFrom="paragraph">
                  <wp:posOffset>171384</wp:posOffset>
                </wp:positionV>
                <wp:extent cx="5328285" cy="2911366"/>
                <wp:effectExtent l="0" t="0" r="5715" b="3810"/>
                <wp:wrapNone/>
                <wp:docPr id="11" name="Rectangle 11"/>
                <wp:cNvGraphicFramePr/>
                <a:graphic xmlns:a="http://schemas.openxmlformats.org/drawingml/2006/main">
                  <a:graphicData uri="http://schemas.microsoft.com/office/word/2010/wordprocessingShape">
                    <wps:wsp>
                      <wps:cNvSpPr/>
                      <wps:spPr>
                        <a:xfrm>
                          <a:off x="0" y="0"/>
                          <a:ext cx="5328285" cy="291136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BA1D6D" id="Rectangle 11" o:spid="_x0000_s1026" style="position:absolute;margin-left:0;margin-top:13.5pt;width:419.55pt;height:229.25pt;z-index:-2516387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" fillcolor="#bfbfbf [2412]" stroked="f" strokeweight="2pt">
                <w10:wrap anchorx="margin"/>
              </v:rect>
            </w:pict>
          </mc:Fallback>
        </mc:AlternateContent>
      </w:r>
    </w:p>
    <w:p w14:paraId="5FD6FB65" w14:textId="079FE85F" w:rsidR="00331B39" w:rsidRDefault="00703B70" w:rsidP="00331B39">
      <w:pPr>
        <w:jc w:val="both"/>
        <w:rPr>
          <w:rFonts w:ascii="Arial" w:hAnsi="Arial" w:cs="Arial"/>
          <w:b/>
          <w:sz w:val="28"/>
          <w:szCs w:val="32"/>
          <w:lang w:val="en-US"/>
        </w:rPr>
      </w:pPr>
      <w:r>
        <w:rPr>
          <w:rFonts w:ascii="Arial" w:hAnsi="Arial" w:cs="Arial"/>
          <w:b/>
          <w:sz w:val="28"/>
          <w:szCs w:val="32"/>
          <w:lang w:val="en-US"/>
        </w:rPr>
        <w:t xml:space="preserve">Committee Recommendation / </w:t>
      </w:r>
      <w:r w:rsidR="00331B39" w:rsidRPr="00AD73CC">
        <w:rPr>
          <w:rFonts w:ascii="Arial" w:hAnsi="Arial" w:cs="Arial"/>
          <w:b/>
          <w:sz w:val="28"/>
          <w:szCs w:val="32"/>
          <w:lang w:val="en-US"/>
        </w:rPr>
        <w:t>Recommendation to Committee</w:t>
      </w:r>
    </w:p>
    <w:p w14:paraId="557742AF" w14:textId="77777777" w:rsidR="00331B39" w:rsidRDefault="00331B39" w:rsidP="00331B39">
      <w:pPr>
        <w:jc w:val="both"/>
        <w:rPr>
          <w:rFonts w:ascii="Arial" w:hAnsi="Arial" w:cs="Arial"/>
          <w:b/>
          <w:sz w:val="28"/>
          <w:szCs w:val="32"/>
          <w:lang w:val="en-US"/>
        </w:rPr>
      </w:pPr>
    </w:p>
    <w:p w14:paraId="5B460A1D" w14:textId="77777777" w:rsidR="00331B39" w:rsidRDefault="00331B39" w:rsidP="00331B39">
      <w:pPr>
        <w:jc w:val="both"/>
        <w:rPr>
          <w:rFonts w:ascii="Arial" w:hAnsi="Arial" w:cs="Arial"/>
          <w:b/>
          <w:szCs w:val="28"/>
          <w:lang w:val="en-US"/>
        </w:rPr>
      </w:pPr>
      <w:r>
        <w:rPr>
          <w:rFonts w:ascii="Arial" w:hAnsi="Arial" w:cs="Arial"/>
          <w:b/>
          <w:szCs w:val="28"/>
          <w:lang w:val="en-US"/>
        </w:rPr>
        <w:t>The Audit and Risk Committee acknowledge that the below documents regarding the fraud and corruption policies and procedures are being finalised and will be presented to the Executives at the next available Executive Management Team meeting:</w:t>
      </w:r>
    </w:p>
    <w:p w14:paraId="28FEF2DF" w14:textId="77777777" w:rsidR="00331B39" w:rsidRDefault="00331B39" w:rsidP="00331B39">
      <w:pPr>
        <w:jc w:val="both"/>
        <w:rPr>
          <w:rFonts w:ascii="Arial" w:hAnsi="Arial" w:cs="Arial"/>
          <w:b/>
          <w:szCs w:val="28"/>
          <w:lang w:val="en-US"/>
        </w:rPr>
      </w:pPr>
    </w:p>
    <w:p w14:paraId="57B823E9" w14:textId="77777777" w:rsidR="00331B39" w:rsidRDefault="00331B39" w:rsidP="00331B39">
      <w:pPr>
        <w:pStyle w:val="ListParagraph"/>
        <w:numPr>
          <w:ilvl w:val="0"/>
          <w:numId w:val="37"/>
        </w:numPr>
        <w:ind w:left="426"/>
        <w:contextualSpacing/>
        <w:jc w:val="both"/>
        <w:rPr>
          <w:rFonts w:ascii="Arial" w:hAnsi="Arial" w:cs="Arial"/>
          <w:b/>
          <w:bCs/>
          <w:szCs w:val="24"/>
          <w:lang w:val="en-US"/>
        </w:rPr>
      </w:pPr>
      <w:r w:rsidRPr="11CB4E19">
        <w:rPr>
          <w:rFonts w:ascii="Arial" w:hAnsi="Arial" w:cs="Arial"/>
          <w:b/>
          <w:bCs/>
          <w:szCs w:val="24"/>
          <w:lang w:val="en-US"/>
        </w:rPr>
        <w:t>Fraud and Corruption Control Framework,</w:t>
      </w:r>
    </w:p>
    <w:p w14:paraId="4E4685C0" w14:textId="77777777" w:rsidR="00331B39" w:rsidRDefault="00331B39" w:rsidP="00331B39">
      <w:pPr>
        <w:pStyle w:val="ListParagraph"/>
        <w:ind w:left="426"/>
        <w:jc w:val="both"/>
        <w:rPr>
          <w:rFonts w:ascii="Arial" w:hAnsi="Arial" w:cs="Arial"/>
          <w:b/>
          <w:szCs w:val="28"/>
          <w:lang w:val="en-US"/>
        </w:rPr>
      </w:pPr>
    </w:p>
    <w:p w14:paraId="0285E401" w14:textId="77777777" w:rsidR="00331B39" w:rsidRDefault="00331B39" w:rsidP="00331B39">
      <w:pPr>
        <w:pStyle w:val="ListParagraph"/>
        <w:numPr>
          <w:ilvl w:val="0"/>
          <w:numId w:val="37"/>
        </w:numPr>
        <w:ind w:left="426"/>
        <w:contextualSpacing/>
        <w:jc w:val="both"/>
        <w:rPr>
          <w:rFonts w:ascii="Arial" w:hAnsi="Arial" w:cs="Arial"/>
          <w:b/>
          <w:bCs/>
          <w:szCs w:val="24"/>
          <w:lang w:val="en-US"/>
        </w:rPr>
      </w:pPr>
      <w:r w:rsidRPr="11CB4E19">
        <w:rPr>
          <w:rFonts w:ascii="Arial" w:hAnsi="Arial" w:cs="Arial"/>
          <w:b/>
          <w:bCs/>
          <w:szCs w:val="24"/>
          <w:lang w:val="en-US"/>
        </w:rPr>
        <w:t>Fraud and Corruption Policy,</w:t>
      </w:r>
    </w:p>
    <w:p w14:paraId="6588B841" w14:textId="77777777" w:rsidR="00331B39" w:rsidRPr="00EA4B74" w:rsidRDefault="00331B39" w:rsidP="00331B39">
      <w:pPr>
        <w:pStyle w:val="ListParagraph"/>
        <w:ind w:left="426"/>
        <w:rPr>
          <w:rFonts w:ascii="Arial" w:hAnsi="Arial" w:cs="Arial"/>
          <w:b/>
          <w:szCs w:val="28"/>
          <w:lang w:val="en-US"/>
        </w:rPr>
      </w:pPr>
    </w:p>
    <w:p w14:paraId="491170CE" w14:textId="77777777" w:rsidR="00331B39" w:rsidRDefault="00331B39" w:rsidP="00331B39">
      <w:pPr>
        <w:pStyle w:val="ListParagraph"/>
        <w:numPr>
          <w:ilvl w:val="0"/>
          <w:numId w:val="37"/>
        </w:numPr>
        <w:ind w:left="426"/>
        <w:contextualSpacing/>
        <w:jc w:val="both"/>
        <w:rPr>
          <w:rFonts w:ascii="Arial" w:hAnsi="Arial" w:cs="Arial"/>
          <w:b/>
          <w:bCs/>
          <w:szCs w:val="24"/>
          <w:lang w:val="en-US"/>
        </w:rPr>
      </w:pPr>
      <w:r w:rsidRPr="11CB4E19">
        <w:rPr>
          <w:rFonts w:ascii="Arial" w:hAnsi="Arial" w:cs="Arial"/>
          <w:b/>
          <w:bCs/>
          <w:szCs w:val="24"/>
          <w:lang w:val="en-US"/>
        </w:rPr>
        <w:t>Fraud Reporting and Investigation Procedures,</w:t>
      </w:r>
    </w:p>
    <w:p w14:paraId="3D215B7D" w14:textId="77777777" w:rsidR="00331B39" w:rsidRPr="00EA4B74" w:rsidRDefault="00331B39" w:rsidP="00331B39">
      <w:pPr>
        <w:pStyle w:val="ListParagraph"/>
        <w:ind w:left="426"/>
        <w:rPr>
          <w:rFonts w:ascii="Arial" w:hAnsi="Arial" w:cs="Arial"/>
          <w:b/>
          <w:szCs w:val="28"/>
          <w:lang w:val="en-US"/>
        </w:rPr>
      </w:pPr>
    </w:p>
    <w:p w14:paraId="43BF9D48" w14:textId="77777777" w:rsidR="00331B39" w:rsidRDefault="00331B39" w:rsidP="00331B39">
      <w:pPr>
        <w:pStyle w:val="ListParagraph"/>
        <w:numPr>
          <w:ilvl w:val="0"/>
          <w:numId w:val="37"/>
        </w:numPr>
        <w:ind w:left="426"/>
        <w:contextualSpacing/>
        <w:jc w:val="both"/>
        <w:rPr>
          <w:rFonts w:ascii="Arial" w:hAnsi="Arial" w:cs="Arial"/>
          <w:b/>
          <w:bCs/>
          <w:szCs w:val="24"/>
          <w:lang w:val="en-US"/>
        </w:rPr>
      </w:pPr>
      <w:r w:rsidRPr="11CB4E19">
        <w:rPr>
          <w:rFonts w:ascii="Arial" w:hAnsi="Arial" w:cs="Arial"/>
          <w:b/>
          <w:bCs/>
          <w:szCs w:val="24"/>
          <w:lang w:val="en-US"/>
        </w:rPr>
        <w:t>Conflict of Interest Policy, and</w:t>
      </w:r>
    </w:p>
    <w:p w14:paraId="2901A8F3" w14:textId="77777777" w:rsidR="00331B39" w:rsidRPr="00EA4B74" w:rsidRDefault="00331B39" w:rsidP="00331B39">
      <w:pPr>
        <w:pStyle w:val="ListParagraph"/>
        <w:ind w:left="426"/>
        <w:rPr>
          <w:rFonts w:ascii="Arial" w:hAnsi="Arial" w:cs="Arial"/>
          <w:b/>
          <w:szCs w:val="28"/>
          <w:lang w:val="en-US"/>
        </w:rPr>
      </w:pPr>
    </w:p>
    <w:p w14:paraId="3FBB4B4B" w14:textId="77777777" w:rsidR="00331B39" w:rsidRPr="00EA4B74" w:rsidRDefault="00331B39" w:rsidP="00331B39">
      <w:pPr>
        <w:pStyle w:val="ListParagraph"/>
        <w:numPr>
          <w:ilvl w:val="0"/>
          <w:numId w:val="37"/>
        </w:numPr>
        <w:ind w:left="426"/>
        <w:contextualSpacing/>
        <w:jc w:val="both"/>
        <w:rPr>
          <w:rFonts w:ascii="Arial" w:hAnsi="Arial" w:cs="Arial"/>
          <w:b/>
          <w:szCs w:val="28"/>
          <w:lang w:val="en-US"/>
        </w:rPr>
      </w:pPr>
      <w:r>
        <w:rPr>
          <w:rFonts w:ascii="Arial" w:hAnsi="Arial" w:cs="Arial"/>
          <w:b/>
          <w:szCs w:val="28"/>
          <w:lang w:val="en-US"/>
        </w:rPr>
        <w:t>Conflict of Interest Procedure.</w:t>
      </w:r>
    </w:p>
    <w:p w14:paraId="0F444DFF" w14:textId="627A006E" w:rsidR="00331B39" w:rsidRDefault="00331B39" w:rsidP="00331B39">
      <w:pPr>
        <w:jc w:val="both"/>
        <w:rPr>
          <w:rFonts w:ascii="Arial" w:hAnsi="Arial" w:cs="Arial"/>
          <w:b/>
          <w:szCs w:val="28"/>
          <w:lang w:val="en-US"/>
        </w:rPr>
      </w:pPr>
    </w:p>
    <w:p w14:paraId="7D6F6801" w14:textId="77777777" w:rsidR="00C923BB" w:rsidRPr="006C70B7" w:rsidRDefault="00C923BB" w:rsidP="00331B39">
      <w:pPr>
        <w:jc w:val="both"/>
        <w:rPr>
          <w:rFonts w:ascii="Arial" w:hAnsi="Arial" w:cs="Arial"/>
          <w:b/>
          <w:szCs w:val="28"/>
          <w:lang w:val="en-US"/>
        </w:rPr>
      </w:pPr>
    </w:p>
    <w:p w14:paraId="4DE94AEE" w14:textId="77777777" w:rsidR="00C923BB" w:rsidRPr="00AD73CC" w:rsidRDefault="00C923BB" w:rsidP="00C923BB">
      <w:pPr>
        <w:jc w:val="both"/>
        <w:rPr>
          <w:rFonts w:ascii="Arial" w:hAnsi="Arial" w:cs="Arial"/>
          <w:b/>
          <w:sz w:val="28"/>
          <w:szCs w:val="32"/>
          <w:lang w:val="en-US"/>
        </w:rPr>
      </w:pPr>
      <w:r w:rsidRPr="00AD73CC">
        <w:rPr>
          <w:rFonts w:ascii="Arial" w:hAnsi="Arial" w:cs="Arial"/>
          <w:b/>
          <w:sz w:val="28"/>
          <w:szCs w:val="32"/>
          <w:lang w:val="en-US"/>
        </w:rPr>
        <w:t>Executive Summary</w:t>
      </w:r>
    </w:p>
    <w:p w14:paraId="09EC73F1" w14:textId="77777777" w:rsidR="00C923BB" w:rsidRPr="00AD73CC" w:rsidRDefault="00C923BB" w:rsidP="00C923BB">
      <w:pPr>
        <w:jc w:val="both"/>
        <w:rPr>
          <w:rFonts w:ascii="Arial" w:hAnsi="Arial" w:cs="Arial"/>
          <w:b/>
          <w:szCs w:val="32"/>
          <w:lang w:val="en-US"/>
        </w:rPr>
      </w:pPr>
    </w:p>
    <w:p w14:paraId="4F28921B" w14:textId="77777777" w:rsidR="00C923BB" w:rsidRDefault="00C923BB" w:rsidP="00C923BB">
      <w:pPr>
        <w:jc w:val="both"/>
        <w:rPr>
          <w:rFonts w:ascii="Arial" w:hAnsi="Arial" w:cs="Arial"/>
          <w:b/>
          <w:szCs w:val="32"/>
          <w:lang w:val="en-US"/>
        </w:rPr>
      </w:pPr>
      <w:r w:rsidRPr="00C21CB5">
        <w:rPr>
          <w:rFonts w:ascii="Arial" w:hAnsi="Arial" w:cs="Arial"/>
          <w:szCs w:val="24"/>
          <w:lang w:val="en-US"/>
        </w:rPr>
        <w:t xml:space="preserve">The purpose of this report is to </w:t>
      </w:r>
      <w:r>
        <w:rPr>
          <w:rFonts w:ascii="Arial" w:hAnsi="Arial" w:cs="Arial"/>
          <w:szCs w:val="24"/>
          <w:lang w:val="en-US"/>
        </w:rPr>
        <w:t>update</w:t>
      </w:r>
      <w:r w:rsidRPr="00C21CB5">
        <w:rPr>
          <w:rFonts w:ascii="Arial" w:hAnsi="Arial" w:cs="Arial"/>
          <w:szCs w:val="24"/>
          <w:lang w:val="en-US"/>
        </w:rPr>
        <w:t xml:space="preserve"> </w:t>
      </w:r>
      <w:r>
        <w:rPr>
          <w:rFonts w:ascii="Arial" w:hAnsi="Arial" w:cs="Arial"/>
          <w:szCs w:val="24"/>
          <w:lang w:val="en-US"/>
        </w:rPr>
        <w:t>Audit &amp; Risk Committee</w:t>
      </w:r>
      <w:r w:rsidRPr="00C21CB5">
        <w:rPr>
          <w:rFonts w:ascii="Arial" w:hAnsi="Arial" w:cs="Arial"/>
          <w:szCs w:val="24"/>
          <w:lang w:val="en-US"/>
        </w:rPr>
        <w:t xml:space="preserve"> </w:t>
      </w:r>
      <w:r>
        <w:rPr>
          <w:rFonts w:ascii="Arial" w:hAnsi="Arial" w:cs="Arial"/>
          <w:szCs w:val="24"/>
          <w:lang w:val="en-US"/>
        </w:rPr>
        <w:t>on the state of the Fraud and Corruption Framework, Policies and Procedures</w:t>
      </w:r>
      <w:r w:rsidRPr="00C21CB5">
        <w:rPr>
          <w:rFonts w:ascii="Arial" w:hAnsi="Arial" w:cs="Arial"/>
          <w:szCs w:val="24"/>
          <w:lang w:val="en-US"/>
        </w:rPr>
        <w:t xml:space="preserve"> designed to ensure City officers undertake </w:t>
      </w:r>
      <w:r>
        <w:rPr>
          <w:rFonts w:ascii="Arial" w:hAnsi="Arial" w:cs="Arial"/>
          <w:szCs w:val="24"/>
          <w:lang w:val="en-US"/>
        </w:rPr>
        <w:t>the appropriate actions around Fraud and Corruption.</w:t>
      </w:r>
    </w:p>
    <w:p w14:paraId="4A70E9A2" w14:textId="77777777" w:rsidR="00331B39" w:rsidRPr="00BD6B68" w:rsidRDefault="00331B39" w:rsidP="00331B39">
      <w:pPr>
        <w:jc w:val="both"/>
        <w:rPr>
          <w:rFonts w:ascii="Arial" w:hAnsi="Arial" w:cs="Arial"/>
          <w:bCs/>
          <w:szCs w:val="32"/>
          <w:lang w:val="en-US"/>
        </w:rPr>
      </w:pPr>
    </w:p>
    <w:p w14:paraId="68BFB5F4" w14:textId="77777777" w:rsidR="00331B39" w:rsidRPr="00AD73CC" w:rsidRDefault="00331B39" w:rsidP="00331B39">
      <w:pPr>
        <w:jc w:val="both"/>
        <w:rPr>
          <w:rFonts w:ascii="Arial" w:hAnsi="Arial" w:cs="Arial"/>
          <w:b/>
          <w:sz w:val="28"/>
          <w:szCs w:val="32"/>
          <w:lang w:val="en-US"/>
        </w:rPr>
      </w:pPr>
      <w:r>
        <w:rPr>
          <w:rFonts w:ascii="Arial" w:hAnsi="Arial" w:cs="Arial"/>
          <w:b/>
          <w:sz w:val="28"/>
          <w:szCs w:val="32"/>
          <w:lang w:val="en-US"/>
        </w:rPr>
        <w:lastRenderedPageBreak/>
        <w:t>Discussion/Overview</w:t>
      </w:r>
    </w:p>
    <w:p w14:paraId="1DB44422" w14:textId="77777777" w:rsidR="00331B39" w:rsidRDefault="00331B39" w:rsidP="00331B39">
      <w:pPr>
        <w:jc w:val="both"/>
        <w:rPr>
          <w:rFonts w:ascii="Arial" w:hAnsi="Arial" w:cs="Arial"/>
          <w:szCs w:val="32"/>
          <w:lang w:val="en-US"/>
        </w:rPr>
      </w:pPr>
    </w:p>
    <w:p w14:paraId="27A694CF" w14:textId="77777777" w:rsidR="00331B39" w:rsidRDefault="00331B39" w:rsidP="00331B39">
      <w:pPr>
        <w:jc w:val="both"/>
        <w:rPr>
          <w:rFonts w:ascii="Arial" w:hAnsi="Arial" w:cs="Arial"/>
          <w:bCs/>
          <w:szCs w:val="32"/>
          <w:lang w:val="en-US"/>
        </w:rPr>
      </w:pPr>
      <w:r>
        <w:rPr>
          <w:rFonts w:ascii="Arial" w:hAnsi="Arial" w:cs="Arial"/>
          <w:bCs/>
          <w:szCs w:val="32"/>
          <w:lang w:val="en-US"/>
        </w:rPr>
        <w:t>There are two further documents being worked on with new templates recently supplied by the State Government. These are:</w:t>
      </w:r>
    </w:p>
    <w:p w14:paraId="3CA7957A" w14:textId="77777777" w:rsidR="00331B39" w:rsidRDefault="00331B39" w:rsidP="00331B39">
      <w:pPr>
        <w:jc w:val="both"/>
        <w:rPr>
          <w:rFonts w:ascii="Arial" w:hAnsi="Arial" w:cs="Arial"/>
          <w:bCs/>
          <w:szCs w:val="32"/>
          <w:lang w:val="en-US"/>
        </w:rPr>
      </w:pPr>
    </w:p>
    <w:p w14:paraId="041E3FB7" w14:textId="77777777" w:rsidR="00331B39" w:rsidRDefault="00331B39" w:rsidP="00331B39">
      <w:pPr>
        <w:pStyle w:val="ListParagraph"/>
        <w:numPr>
          <w:ilvl w:val="0"/>
          <w:numId w:val="36"/>
        </w:numPr>
        <w:ind w:left="426"/>
        <w:contextualSpacing/>
        <w:jc w:val="both"/>
        <w:rPr>
          <w:rFonts w:ascii="Arial" w:hAnsi="Arial" w:cs="Arial"/>
          <w:bCs/>
          <w:szCs w:val="32"/>
          <w:lang w:val="en-US"/>
        </w:rPr>
      </w:pPr>
      <w:r>
        <w:rPr>
          <w:rFonts w:ascii="Arial" w:hAnsi="Arial" w:cs="Arial"/>
          <w:bCs/>
          <w:szCs w:val="32"/>
          <w:lang w:val="en-US"/>
        </w:rPr>
        <w:t xml:space="preserve">Staff Conflict of Interest, and </w:t>
      </w:r>
    </w:p>
    <w:p w14:paraId="177F1385" w14:textId="77777777" w:rsidR="00331B39" w:rsidRDefault="00331B39" w:rsidP="00331B39">
      <w:pPr>
        <w:pStyle w:val="ListParagraph"/>
        <w:numPr>
          <w:ilvl w:val="0"/>
          <w:numId w:val="36"/>
        </w:numPr>
        <w:ind w:left="426"/>
        <w:contextualSpacing/>
        <w:jc w:val="both"/>
        <w:rPr>
          <w:rFonts w:ascii="Arial" w:hAnsi="Arial" w:cs="Arial"/>
          <w:bCs/>
          <w:szCs w:val="32"/>
          <w:lang w:val="en-US"/>
        </w:rPr>
      </w:pPr>
      <w:r>
        <w:rPr>
          <w:rFonts w:ascii="Arial" w:hAnsi="Arial" w:cs="Arial"/>
          <w:bCs/>
          <w:szCs w:val="32"/>
          <w:lang w:val="en-US"/>
        </w:rPr>
        <w:t>Elected Members Conflict of Interest.</w:t>
      </w:r>
    </w:p>
    <w:p w14:paraId="011C8619" w14:textId="77777777" w:rsidR="00331B39" w:rsidRPr="00992412" w:rsidRDefault="00331B39" w:rsidP="00331B39">
      <w:pPr>
        <w:jc w:val="both"/>
        <w:rPr>
          <w:rFonts w:ascii="Arial" w:hAnsi="Arial" w:cs="Arial"/>
          <w:bCs/>
          <w:szCs w:val="32"/>
          <w:lang w:val="en-US"/>
        </w:rPr>
      </w:pPr>
    </w:p>
    <w:p w14:paraId="3E512A13" w14:textId="77777777" w:rsidR="00331B39" w:rsidRPr="002E0670" w:rsidRDefault="00331B39" w:rsidP="00331B39">
      <w:pPr>
        <w:jc w:val="both"/>
        <w:rPr>
          <w:rFonts w:ascii="Arial" w:hAnsi="Arial" w:cs="Arial"/>
          <w:bCs/>
          <w:szCs w:val="32"/>
          <w:lang w:val="en-US"/>
        </w:rPr>
      </w:pPr>
      <w:r>
        <w:rPr>
          <w:rFonts w:ascii="Arial" w:hAnsi="Arial" w:cs="Arial"/>
          <w:bCs/>
          <w:szCs w:val="32"/>
          <w:lang w:val="en-US"/>
        </w:rPr>
        <w:t>These two documents are expected within the next four-six weeks. At which point they well be presented to the following EMT meeting for endorsement.</w:t>
      </w:r>
    </w:p>
    <w:p w14:paraId="733043BA" w14:textId="12E484C6" w:rsidR="00331B39" w:rsidRPr="00AD73CC" w:rsidRDefault="00331B39" w:rsidP="00331B39">
      <w:pPr>
        <w:jc w:val="both"/>
        <w:rPr>
          <w:rFonts w:ascii="Arial" w:hAnsi="Arial" w:cs="Arial"/>
          <w:b/>
          <w:szCs w:val="32"/>
          <w:lang w:val="en-US"/>
        </w:rPr>
      </w:pPr>
      <w:r w:rsidRPr="00AD73CC">
        <w:rPr>
          <w:rFonts w:ascii="Arial" w:hAnsi="Arial" w:cs="Arial"/>
          <w:b/>
          <w:szCs w:val="32"/>
          <w:lang w:val="en-US"/>
        </w:rPr>
        <w:t>Key Relevant Previous Council Decisions:</w:t>
      </w:r>
    </w:p>
    <w:p w14:paraId="1DA32C5C" w14:textId="77777777" w:rsidR="00331B39" w:rsidRPr="00AD73CC" w:rsidRDefault="00331B39" w:rsidP="00331B39">
      <w:pPr>
        <w:jc w:val="both"/>
        <w:rPr>
          <w:rFonts w:ascii="Arial" w:hAnsi="Arial" w:cs="Arial"/>
          <w:szCs w:val="32"/>
          <w:lang w:val="en-US"/>
        </w:rPr>
      </w:pPr>
    </w:p>
    <w:p w14:paraId="17E98D95" w14:textId="77777777" w:rsidR="00331B39" w:rsidRDefault="00331B39" w:rsidP="00331B39">
      <w:pPr>
        <w:jc w:val="both"/>
        <w:rPr>
          <w:rFonts w:ascii="Arial" w:hAnsi="Arial" w:cs="Arial"/>
          <w:szCs w:val="32"/>
          <w:lang w:val="en-US"/>
        </w:rPr>
      </w:pPr>
      <w:r>
        <w:rPr>
          <w:rFonts w:ascii="Arial" w:hAnsi="Arial" w:cs="Arial"/>
          <w:szCs w:val="32"/>
          <w:lang w:val="en-US"/>
        </w:rPr>
        <w:t>Nil.</w:t>
      </w:r>
    </w:p>
    <w:p w14:paraId="75E93D88" w14:textId="77777777" w:rsidR="00331B39" w:rsidRPr="00AD73CC" w:rsidRDefault="00331B39" w:rsidP="00331B39">
      <w:pPr>
        <w:jc w:val="both"/>
        <w:rPr>
          <w:rFonts w:ascii="Arial" w:hAnsi="Arial" w:cs="Arial"/>
          <w:szCs w:val="32"/>
          <w:lang w:val="en-US"/>
        </w:rPr>
      </w:pPr>
    </w:p>
    <w:p w14:paraId="0FEA7149" w14:textId="77777777" w:rsidR="00331B39" w:rsidRPr="00AD73CC" w:rsidRDefault="00331B39" w:rsidP="00331B39">
      <w:pPr>
        <w:jc w:val="both"/>
        <w:rPr>
          <w:rFonts w:ascii="Arial" w:hAnsi="Arial" w:cs="Arial"/>
          <w:b/>
          <w:sz w:val="28"/>
          <w:szCs w:val="32"/>
          <w:lang w:val="en-US"/>
        </w:rPr>
      </w:pPr>
      <w:r w:rsidRPr="00AD73CC">
        <w:rPr>
          <w:rFonts w:ascii="Arial" w:hAnsi="Arial" w:cs="Arial"/>
          <w:b/>
          <w:sz w:val="28"/>
          <w:szCs w:val="32"/>
          <w:lang w:val="en-US"/>
        </w:rPr>
        <w:t>Consultation</w:t>
      </w:r>
    </w:p>
    <w:p w14:paraId="3008C022" w14:textId="77777777" w:rsidR="00331B39" w:rsidRPr="00AD73CC" w:rsidRDefault="00331B39" w:rsidP="00331B39">
      <w:pPr>
        <w:jc w:val="both"/>
        <w:rPr>
          <w:rFonts w:ascii="Arial" w:hAnsi="Arial" w:cs="Arial"/>
          <w:b/>
          <w:szCs w:val="32"/>
          <w:lang w:val="en-US"/>
        </w:rPr>
      </w:pPr>
    </w:p>
    <w:p w14:paraId="5ABF9E2F" w14:textId="77777777" w:rsidR="00331B39" w:rsidRDefault="00331B39" w:rsidP="00331B39">
      <w:pPr>
        <w:jc w:val="both"/>
        <w:rPr>
          <w:rFonts w:ascii="Arial" w:hAnsi="Arial" w:cs="Arial"/>
          <w:szCs w:val="32"/>
          <w:lang w:val="en-US"/>
        </w:rPr>
      </w:pPr>
      <w:r>
        <w:rPr>
          <w:rFonts w:ascii="Arial" w:hAnsi="Arial" w:cs="Arial"/>
          <w:szCs w:val="32"/>
          <w:lang w:val="en-US"/>
        </w:rPr>
        <w:t>Consultation was held with other councils and advice taken on board with the preparation of these documents.</w:t>
      </w:r>
    </w:p>
    <w:p w14:paraId="04245602" w14:textId="77777777" w:rsidR="00331B39" w:rsidRDefault="00331B39" w:rsidP="00331B39">
      <w:pPr>
        <w:jc w:val="both"/>
        <w:rPr>
          <w:rFonts w:ascii="Arial" w:hAnsi="Arial" w:cs="Arial"/>
          <w:szCs w:val="32"/>
          <w:lang w:val="en-US"/>
        </w:rPr>
      </w:pPr>
    </w:p>
    <w:p w14:paraId="0104318B" w14:textId="77777777" w:rsidR="00331B39" w:rsidRPr="004E7363" w:rsidRDefault="00331B39" w:rsidP="00331B39">
      <w:pPr>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18ED586C" w14:textId="77777777" w:rsidR="00331B39" w:rsidRDefault="00331B39" w:rsidP="00331B39">
      <w:pPr>
        <w:jc w:val="both"/>
        <w:rPr>
          <w:rFonts w:ascii="Arial" w:hAnsi="Arial" w:cs="Arial"/>
          <w:szCs w:val="32"/>
          <w:lang w:val="en-US"/>
        </w:rPr>
      </w:pPr>
    </w:p>
    <w:p w14:paraId="6465E02E" w14:textId="77777777" w:rsidR="00331B39" w:rsidRDefault="00331B39" w:rsidP="00331B39">
      <w:pPr>
        <w:jc w:val="both"/>
        <w:rPr>
          <w:rFonts w:ascii="Arial" w:hAnsi="Arial" w:cs="Arial"/>
          <w:b/>
          <w:bCs/>
          <w:szCs w:val="32"/>
          <w:lang w:val="en-US"/>
        </w:rPr>
      </w:pPr>
      <w:r w:rsidRPr="002E0670">
        <w:rPr>
          <w:rFonts w:ascii="Arial" w:hAnsi="Arial" w:cs="Arial"/>
          <w:b/>
          <w:bCs/>
          <w:szCs w:val="32"/>
          <w:lang w:val="en-US"/>
        </w:rPr>
        <w:t>How well does it fit with our strategic direction?</w:t>
      </w:r>
    </w:p>
    <w:p w14:paraId="33562BDA" w14:textId="77777777" w:rsidR="00331B39" w:rsidRPr="002E0670" w:rsidRDefault="00331B39" w:rsidP="00331B39">
      <w:pPr>
        <w:jc w:val="both"/>
        <w:rPr>
          <w:rFonts w:ascii="Arial" w:hAnsi="Arial" w:cs="Arial"/>
          <w:b/>
          <w:bCs/>
          <w:szCs w:val="32"/>
          <w:lang w:val="en-US"/>
        </w:rPr>
      </w:pPr>
    </w:p>
    <w:p w14:paraId="0BDD11FB" w14:textId="77777777" w:rsidR="00331B39" w:rsidRPr="002E0670" w:rsidRDefault="00331B39" w:rsidP="00331B39">
      <w:pPr>
        <w:jc w:val="both"/>
        <w:rPr>
          <w:rFonts w:ascii="Arial" w:hAnsi="Arial" w:cs="Arial"/>
          <w:szCs w:val="32"/>
          <w:lang w:val="en-US"/>
        </w:rPr>
      </w:pPr>
      <w:r>
        <w:rPr>
          <w:rFonts w:ascii="Arial" w:hAnsi="Arial" w:cs="Arial"/>
          <w:szCs w:val="32"/>
          <w:lang w:val="en-US"/>
        </w:rPr>
        <w:t>This would come under Strategic Risk Management.</w:t>
      </w:r>
    </w:p>
    <w:p w14:paraId="3B077E1C" w14:textId="77777777" w:rsidR="00331B39" w:rsidRPr="00A92B37" w:rsidRDefault="00331B39" w:rsidP="00331B39">
      <w:pPr>
        <w:jc w:val="both"/>
        <w:rPr>
          <w:rFonts w:ascii="Arial" w:hAnsi="Arial" w:cs="Arial"/>
          <w:szCs w:val="32"/>
          <w:highlight w:val="yellow"/>
          <w:lang w:val="en-US"/>
        </w:rPr>
      </w:pPr>
    </w:p>
    <w:p w14:paraId="297DCD4B" w14:textId="77777777" w:rsidR="00331B39" w:rsidRDefault="00331B39" w:rsidP="00331B39">
      <w:pPr>
        <w:jc w:val="both"/>
        <w:rPr>
          <w:rFonts w:ascii="Arial" w:hAnsi="Arial" w:cs="Arial"/>
          <w:b/>
          <w:bCs/>
          <w:szCs w:val="32"/>
          <w:lang w:val="en-US"/>
        </w:rPr>
      </w:pPr>
      <w:r w:rsidRPr="002E0670">
        <w:rPr>
          <w:rFonts w:ascii="Arial" w:hAnsi="Arial" w:cs="Arial"/>
          <w:b/>
          <w:bCs/>
          <w:szCs w:val="32"/>
          <w:lang w:val="en-US"/>
        </w:rPr>
        <w:t xml:space="preserve">Who benefits? </w:t>
      </w:r>
    </w:p>
    <w:p w14:paraId="5A3976E8" w14:textId="77777777" w:rsidR="00331B39" w:rsidRPr="002E0670" w:rsidRDefault="00331B39" w:rsidP="00331B39">
      <w:pPr>
        <w:jc w:val="both"/>
        <w:rPr>
          <w:rFonts w:ascii="Arial" w:hAnsi="Arial" w:cs="Arial"/>
          <w:b/>
          <w:bCs/>
          <w:szCs w:val="32"/>
          <w:lang w:val="en-US"/>
        </w:rPr>
      </w:pPr>
    </w:p>
    <w:p w14:paraId="6993991E" w14:textId="77777777" w:rsidR="00331B39" w:rsidRDefault="00331B39" w:rsidP="00331B39">
      <w:pPr>
        <w:jc w:val="both"/>
        <w:rPr>
          <w:rFonts w:ascii="Arial" w:hAnsi="Arial" w:cs="Arial"/>
          <w:szCs w:val="32"/>
          <w:lang w:val="en-US"/>
        </w:rPr>
      </w:pPr>
      <w:r>
        <w:rPr>
          <w:rFonts w:ascii="Arial" w:hAnsi="Arial" w:cs="Arial"/>
          <w:szCs w:val="32"/>
          <w:lang w:val="en-US"/>
        </w:rPr>
        <w:t>Staff and council through better governance around Fraud and Corruption.</w:t>
      </w:r>
    </w:p>
    <w:p w14:paraId="5E65F0E2" w14:textId="77777777" w:rsidR="00331B39" w:rsidRDefault="00331B39" w:rsidP="00331B39">
      <w:pPr>
        <w:jc w:val="both"/>
        <w:rPr>
          <w:rFonts w:ascii="Arial" w:hAnsi="Arial" w:cs="Arial"/>
          <w:szCs w:val="32"/>
          <w:lang w:val="en-US"/>
        </w:rPr>
      </w:pPr>
    </w:p>
    <w:p w14:paraId="07D6F7E7" w14:textId="77777777" w:rsidR="00331B39" w:rsidRDefault="00331B39" w:rsidP="00331B39">
      <w:pPr>
        <w:jc w:val="both"/>
        <w:rPr>
          <w:rFonts w:ascii="Arial" w:hAnsi="Arial" w:cs="Arial"/>
          <w:b/>
          <w:bCs/>
          <w:szCs w:val="32"/>
          <w:lang w:val="en-US"/>
        </w:rPr>
      </w:pPr>
      <w:r w:rsidRPr="002E0670">
        <w:rPr>
          <w:rFonts w:ascii="Arial" w:hAnsi="Arial" w:cs="Arial"/>
          <w:b/>
          <w:bCs/>
          <w:szCs w:val="32"/>
          <w:lang w:val="en-US"/>
        </w:rPr>
        <w:t>Does it involve a tolerable risk?</w:t>
      </w:r>
    </w:p>
    <w:p w14:paraId="5CF11EAD" w14:textId="77777777" w:rsidR="00331B39" w:rsidRPr="002E0670" w:rsidRDefault="00331B39" w:rsidP="00331B39">
      <w:pPr>
        <w:jc w:val="both"/>
        <w:rPr>
          <w:rFonts w:ascii="Arial" w:hAnsi="Arial" w:cs="Arial"/>
          <w:b/>
          <w:bCs/>
          <w:szCs w:val="32"/>
          <w:lang w:val="en-US"/>
        </w:rPr>
      </w:pPr>
    </w:p>
    <w:p w14:paraId="2932B0CF" w14:textId="77777777" w:rsidR="00331B39" w:rsidRDefault="00331B39" w:rsidP="00331B39">
      <w:pPr>
        <w:jc w:val="both"/>
        <w:rPr>
          <w:rFonts w:ascii="Arial" w:hAnsi="Arial" w:cs="Arial"/>
          <w:szCs w:val="32"/>
          <w:lang w:val="en-US"/>
        </w:rPr>
      </w:pPr>
      <w:r>
        <w:rPr>
          <w:rFonts w:ascii="Arial" w:hAnsi="Arial" w:cs="Arial"/>
          <w:szCs w:val="32"/>
          <w:lang w:val="en-US"/>
        </w:rPr>
        <w:t>There is no negative risk to the city</w:t>
      </w:r>
    </w:p>
    <w:p w14:paraId="18B5C680" w14:textId="77777777" w:rsidR="00331B39" w:rsidRDefault="00331B39" w:rsidP="00331B39">
      <w:pPr>
        <w:jc w:val="both"/>
        <w:rPr>
          <w:rFonts w:ascii="Arial" w:hAnsi="Arial" w:cs="Arial"/>
          <w:szCs w:val="32"/>
          <w:lang w:val="en-US"/>
        </w:rPr>
      </w:pPr>
    </w:p>
    <w:p w14:paraId="108CD30D" w14:textId="77777777" w:rsidR="00331B39" w:rsidRDefault="00331B39" w:rsidP="00331B39">
      <w:pPr>
        <w:jc w:val="both"/>
        <w:rPr>
          <w:rFonts w:ascii="Arial" w:hAnsi="Arial" w:cs="Arial"/>
          <w:b/>
          <w:bCs/>
          <w:szCs w:val="32"/>
          <w:lang w:val="en-US"/>
        </w:rPr>
      </w:pPr>
      <w:r w:rsidRPr="002E0670">
        <w:rPr>
          <w:rFonts w:ascii="Arial" w:hAnsi="Arial" w:cs="Arial"/>
          <w:b/>
          <w:bCs/>
          <w:szCs w:val="32"/>
          <w:lang w:val="en-US"/>
        </w:rPr>
        <w:t>Do we have the information we need?</w:t>
      </w:r>
    </w:p>
    <w:p w14:paraId="05895632" w14:textId="77777777" w:rsidR="00331B39" w:rsidRPr="002E0670" w:rsidRDefault="00331B39" w:rsidP="00331B39">
      <w:pPr>
        <w:jc w:val="both"/>
        <w:rPr>
          <w:rFonts w:ascii="Arial" w:hAnsi="Arial" w:cs="Arial"/>
          <w:b/>
          <w:bCs/>
          <w:szCs w:val="32"/>
          <w:lang w:val="en-US"/>
        </w:rPr>
      </w:pPr>
    </w:p>
    <w:p w14:paraId="00BC5FAF" w14:textId="77777777" w:rsidR="00331B39" w:rsidRDefault="00331B39" w:rsidP="00331B39">
      <w:pPr>
        <w:jc w:val="both"/>
        <w:rPr>
          <w:rFonts w:ascii="Arial" w:hAnsi="Arial" w:cs="Arial"/>
          <w:szCs w:val="24"/>
          <w:lang w:val="en-US"/>
        </w:rPr>
      </w:pPr>
      <w:r w:rsidRPr="11CB4E19">
        <w:rPr>
          <w:rFonts w:ascii="Arial" w:hAnsi="Arial" w:cs="Arial"/>
          <w:szCs w:val="24"/>
          <w:lang w:val="en-US"/>
        </w:rPr>
        <w:t xml:space="preserve">Yes. While developing these frameworks, </w:t>
      </w:r>
      <w:proofErr w:type="gramStart"/>
      <w:r w:rsidRPr="11CB4E19">
        <w:rPr>
          <w:rFonts w:ascii="Arial" w:hAnsi="Arial" w:cs="Arial"/>
          <w:szCs w:val="24"/>
          <w:lang w:val="en-US"/>
        </w:rPr>
        <w:t>policies</w:t>
      </w:r>
      <w:proofErr w:type="gramEnd"/>
      <w:r w:rsidRPr="11CB4E19">
        <w:rPr>
          <w:rFonts w:ascii="Arial" w:hAnsi="Arial" w:cs="Arial"/>
          <w:szCs w:val="24"/>
          <w:lang w:val="en-US"/>
        </w:rPr>
        <w:t xml:space="preserve"> and procedures we carried out an extensive investigation across the web. Looking at what has been done by the Federal Government, State and Local Government. We obtained copies of their documents and reviewed what had be raised by the AOG. There were communications with several council over their practices and with this insight our documentation has been developed producing a Framework, Policies and Procedures. </w:t>
      </w:r>
    </w:p>
    <w:p w14:paraId="55AF73CC" w14:textId="77777777" w:rsidR="00331B39" w:rsidRDefault="00331B39" w:rsidP="00331B39">
      <w:pPr>
        <w:jc w:val="both"/>
        <w:rPr>
          <w:rFonts w:ascii="Arial" w:hAnsi="Arial" w:cs="Arial"/>
          <w:szCs w:val="24"/>
          <w:lang w:val="en-US"/>
        </w:rPr>
      </w:pPr>
    </w:p>
    <w:p w14:paraId="46FA2DEE" w14:textId="77777777" w:rsidR="00331B39" w:rsidRDefault="00331B39" w:rsidP="00331B39">
      <w:pPr>
        <w:jc w:val="both"/>
        <w:rPr>
          <w:rFonts w:ascii="Arial" w:hAnsi="Arial" w:cs="Arial"/>
          <w:szCs w:val="24"/>
          <w:lang w:val="en-US"/>
        </w:rPr>
      </w:pPr>
      <w:r w:rsidRPr="11CB4E19">
        <w:rPr>
          <w:rFonts w:ascii="Arial" w:hAnsi="Arial" w:cs="Arial"/>
          <w:szCs w:val="24"/>
          <w:lang w:val="en-US"/>
        </w:rPr>
        <w:t xml:space="preserve">The framework defines the intent and structure. The policies hold our position while the procedures are used to support those position. The final documents involving conflict of interest or staff and elected officials. These documents are being developed in consultation with HR and the office of the CEO. The goal is to have them completed within the next six to eight weeks for presentation to the Executive Management Team meeting for endorsement. </w:t>
      </w:r>
    </w:p>
    <w:p w14:paraId="1E435E09" w14:textId="77777777" w:rsidR="00331B39" w:rsidRPr="00AD73CC" w:rsidRDefault="00331B39" w:rsidP="00331B39">
      <w:pPr>
        <w:jc w:val="both"/>
        <w:rPr>
          <w:rFonts w:ascii="Arial" w:hAnsi="Arial" w:cs="Arial"/>
          <w:b/>
          <w:sz w:val="28"/>
          <w:szCs w:val="32"/>
          <w:lang w:val="en-US"/>
        </w:rPr>
      </w:pPr>
      <w:r w:rsidRPr="00AD73CC">
        <w:rPr>
          <w:rFonts w:ascii="Arial" w:hAnsi="Arial" w:cs="Arial"/>
          <w:b/>
          <w:sz w:val="28"/>
          <w:szCs w:val="32"/>
          <w:lang w:val="en-US"/>
        </w:rPr>
        <w:lastRenderedPageBreak/>
        <w:t>Budget/Financial Implications</w:t>
      </w:r>
    </w:p>
    <w:p w14:paraId="197B3D63" w14:textId="77777777" w:rsidR="00331B39" w:rsidRPr="00AD73CC" w:rsidRDefault="00331B39" w:rsidP="00331B39">
      <w:pPr>
        <w:jc w:val="both"/>
        <w:rPr>
          <w:rFonts w:ascii="Arial" w:hAnsi="Arial" w:cs="Arial"/>
          <w:b/>
          <w:szCs w:val="32"/>
          <w:lang w:val="en-US"/>
        </w:rPr>
      </w:pPr>
    </w:p>
    <w:p w14:paraId="27EEC8B2" w14:textId="77777777" w:rsidR="00331B39" w:rsidRPr="00AD73CC" w:rsidRDefault="00331B39" w:rsidP="00331B39">
      <w:pPr>
        <w:jc w:val="both"/>
        <w:rPr>
          <w:rFonts w:ascii="Arial" w:hAnsi="Arial" w:cs="Arial"/>
          <w:szCs w:val="32"/>
          <w:lang w:val="en-US"/>
        </w:rPr>
      </w:pPr>
      <w:r>
        <w:rPr>
          <w:rFonts w:ascii="Arial" w:hAnsi="Arial" w:cs="Arial"/>
          <w:szCs w:val="32"/>
          <w:lang w:val="en-US"/>
        </w:rPr>
        <w:t>Nil.</w:t>
      </w:r>
    </w:p>
    <w:p w14:paraId="67858F1E" w14:textId="1C588B8E" w:rsidR="00F25A10" w:rsidRDefault="00F25A10" w:rsidP="0096359E">
      <w:pPr>
        <w:jc w:val="both"/>
        <w:rPr>
          <w:rFonts w:ascii="Arial" w:hAnsi="Arial" w:cs="Arial"/>
          <w:bCs/>
        </w:rPr>
      </w:pPr>
    </w:p>
    <w:p w14:paraId="0BEE762B" w14:textId="5CE11EAE" w:rsidR="00D64E9C" w:rsidRDefault="00D64E9C">
      <w:pPr>
        <w:rPr>
          <w:rFonts w:ascii="Arial" w:hAnsi="Arial" w:cs="Arial"/>
          <w:bCs/>
        </w:rPr>
      </w:pPr>
      <w:r>
        <w:rPr>
          <w:rFonts w:ascii="Arial" w:hAnsi="Arial" w:cs="Arial"/>
          <w:bCs/>
        </w:rPr>
        <w:br w:type="page"/>
      </w:r>
    </w:p>
    <w:p w14:paraId="44FC00B8" w14:textId="77777777" w:rsidR="00D64E9C" w:rsidRDefault="00D64E9C" w:rsidP="00D64E9C">
      <w:pPr>
        <w:pStyle w:val="Heading1"/>
        <w:numPr>
          <w:ilvl w:val="1"/>
          <w:numId w:val="8"/>
        </w:numPr>
        <w:tabs>
          <w:tab w:val="clear" w:pos="720"/>
          <w:tab w:val="clear" w:pos="2410"/>
          <w:tab w:val="left" w:pos="0"/>
        </w:tabs>
        <w:spacing w:before="0" w:after="0"/>
        <w:ind w:left="0" w:hanging="851"/>
        <w:rPr>
          <w:rFonts w:ascii="Arial" w:hAnsi="Arial" w:cs="Arial"/>
          <w:caps w:val="0"/>
          <w:sz w:val="24"/>
          <w:szCs w:val="24"/>
          <w:u w:val="none"/>
        </w:rPr>
      </w:pPr>
      <w:bookmarkStart w:id="35" w:name="_Toc50960488"/>
      <w:r>
        <w:rPr>
          <w:rFonts w:ascii="Arial" w:hAnsi="Arial" w:cs="Arial"/>
          <w:caps w:val="0"/>
          <w:sz w:val="24"/>
          <w:szCs w:val="24"/>
          <w:u w:val="none"/>
        </w:rPr>
        <w:lastRenderedPageBreak/>
        <w:t>Insurance</w:t>
      </w:r>
      <w:bookmarkEnd w:id="35"/>
    </w:p>
    <w:p w14:paraId="12B45B01" w14:textId="77777777" w:rsidR="00D64E9C" w:rsidRDefault="00D64E9C" w:rsidP="00D64E9C">
      <w:pPr>
        <w:rPr>
          <w:rFonts w:ascii="Arial" w:hAnsi="Arial" w:cs="Arial"/>
          <w:b/>
          <w:szCs w:val="32"/>
          <w:lang w:val="en-US"/>
        </w:rPr>
      </w:pPr>
    </w:p>
    <w:tbl>
      <w:tblPr>
        <w:tblStyle w:val="TableGrid"/>
        <w:tblW w:w="0" w:type="auto"/>
        <w:tblInd w:w="-5" w:type="dxa"/>
        <w:tblLook w:val="04A0" w:firstRow="1" w:lastRow="0" w:firstColumn="1" w:lastColumn="0" w:noHBand="0" w:noVBand="1"/>
      </w:tblPr>
      <w:tblGrid>
        <w:gridCol w:w="2553"/>
        <w:gridCol w:w="5755"/>
      </w:tblGrid>
      <w:tr w:rsidR="00D64E9C" w:rsidRPr="008A1B93" w14:paraId="667F232A" w14:textId="77777777" w:rsidTr="00A40204">
        <w:tc>
          <w:tcPr>
            <w:tcW w:w="2553" w:type="dxa"/>
          </w:tcPr>
          <w:p w14:paraId="2C13E5C5" w14:textId="77777777" w:rsidR="00D64E9C" w:rsidRPr="00DD5B71" w:rsidRDefault="00D64E9C" w:rsidP="001E6F48">
            <w:pPr>
              <w:jc w:val="both"/>
              <w:rPr>
                <w:rFonts w:ascii="Arial" w:hAnsi="Arial" w:cs="Arial"/>
                <w:b/>
                <w:szCs w:val="24"/>
                <w:lang w:val="en-AU"/>
              </w:rPr>
            </w:pPr>
            <w:r w:rsidRPr="00DD5B71">
              <w:rPr>
                <w:rFonts w:ascii="Arial" w:hAnsi="Arial" w:cs="Arial"/>
                <w:b/>
                <w:szCs w:val="24"/>
                <w:lang w:val="en-AU"/>
              </w:rPr>
              <w:t>Committee</w:t>
            </w:r>
          </w:p>
        </w:tc>
        <w:tc>
          <w:tcPr>
            <w:tcW w:w="5755" w:type="dxa"/>
          </w:tcPr>
          <w:p w14:paraId="12627715" w14:textId="77777777" w:rsidR="00D64E9C" w:rsidRPr="008A1B93" w:rsidRDefault="00D64E9C" w:rsidP="001E6F48">
            <w:pPr>
              <w:jc w:val="both"/>
              <w:rPr>
                <w:rFonts w:ascii="Arial" w:hAnsi="Arial" w:cs="Arial"/>
                <w:szCs w:val="24"/>
                <w:lang w:val="en-AU"/>
              </w:rPr>
            </w:pPr>
            <w:r>
              <w:rPr>
                <w:rFonts w:ascii="Arial" w:hAnsi="Arial" w:cs="Arial"/>
                <w:szCs w:val="24"/>
                <w:lang w:val="en-AU"/>
              </w:rPr>
              <w:t>24 August 2020</w:t>
            </w:r>
          </w:p>
        </w:tc>
      </w:tr>
      <w:tr w:rsidR="00D64E9C" w:rsidRPr="008A1B93" w14:paraId="0B89B0E3" w14:textId="77777777" w:rsidTr="00A40204">
        <w:tc>
          <w:tcPr>
            <w:tcW w:w="2553" w:type="dxa"/>
          </w:tcPr>
          <w:p w14:paraId="3674E77D" w14:textId="77777777" w:rsidR="00D64E9C" w:rsidRPr="00DD5B71" w:rsidRDefault="00D64E9C" w:rsidP="001E6F48">
            <w:pPr>
              <w:jc w:val="both"/>
              <w:rPr>
                <w:rFonts w:ascii="Arial" w:hAnsi="Arial" w:cs="Arial"/>
                <w:b/>
                <w:szCs w:val="24"/>
                <w:lang w:val="en-AU"/>
              </w:rPr>
            </w:pPr>
            <w:r w:rsidRPr="00DD5B71">
              <w:rPr>
                <w:rFonts w:ascii="Arial" w:hAnsi="Arial" w:cs="Arial"/>
                <w:b/>
                <w:szCs w:val="24"/>
                <w:lang w:val="en-AU"/>
              </w:rPr>
              <w:t>Applicant</w:t>
            </w:r>
          </w:p>
        </w:tc>
        <w:tc>
          <w:tcPr>
            <w:tcW w:w="5755" w:type="dxa"/>
          </w:tcPr>
          <w:p w14:paraId="3DE16919" w14:textId="77777777" w:rsidR="00D64E9C" w:rsidRPr="00E86F62" w:rsidRDefault="00D64E9C" w:rsidP="001E6F48">
            <w:pPr>
              <w:jc w:val="both"/>
              <w:rPr>
                <w:rFonts w:ascii="Arial" w:hAnsi="Arial" w:cs="Arial"/>
                <w:szCs w:val="24"/>
                <w:lang w:val="en-AU"/>
              </w:rPr>
            </w:pPr>
            <w:r w:rsidRPr="000C4CBC">
              <w:rPr>
                <w:rFonts w:ascii="Arial" w:hAnsi="Arial" w:cs="Arial"/>
                <w:szCs w:val="24"/>
                <w:lang w:val="en-AU"/>
              </w:rPr>
              <w:t xml:space="preserve">City of Nedlands </w:t>
            </w:r>
          </w:p>
        </w:tc>
      </w:tr>
      <w:tr w:rsidR="00D64E9C" w:rsidRPr="008A1B93" w14:paraId="07E3CDEF" w14:textId="77777777" w:rsidTr="00A40204">
        <w:tc>
          <w:tcPr>
            <w:tcW w:w="2553" w:type="dxa"/>
          </w:tcPr>
          <w:p w14:paraId="3C53AEE9" w14:textId="77777777" w:rsidR="00D64E9C" w:rsidRPr="00DD5B71" w:rsidRDefault="00D64E9C" w:rsidP="001E6F48">
            <w:pPr>
              <w:jc w:val="both"/>
              <w:rPr>
                <w:rFonts w:ascii="Arial" w:hAnsi="Arial" w:cs="Arial"/>
                <w:b/>
                <w:szCs w:val="24"/>
                <w:lang w:val="en-AU"/>
              </w:rPr>
            </w:pPr>
            <w:r>
              <w:rPr>
                <w:rFonts w:ascii="Arial" w:hAnsi="Arial" w:cs="Arial"/>
                <w:b/>
                <w:szCs w:val="24"/>
                <w:lang w:val="en-AU"/>
              </w:rPr>
              <w:t xml:space="preserve">Employee Disclosure under </w:t>
            </w:r>
            <w:r w:rsidRPr="00E70DC2">
              <w:rPr>
                <w:rFonts w:ascii="Arial" w:hAnsi="Arial" w:cs="Arial"/>
                <w:b/>
                <w:i/>
                <w:szCs w:val="24"/>
                <w:lang w:val="en-AU"/>
              </w:rPr>
              <w:t>section 5.70 Local Government Act 1995</w:t>
            </w:r>
          </w:p>
        </w:tc>
        <w:tc>
          <w:tcPr>
            <w:tcW w:w="5755" w:type="dxa"/>
          </w:tcPr>
          <w:p w14:paraId="7169EE31" w14:textId="77777777" w:rsidR="00D64E9C" w:rsidRPr="00E86F62" w:rsidRDefault="00D64E9C" w:rsidP="001E6F48">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D64E9C" w:rsidRPr="008A1B93" w14:paraId="26A48D33" w14:textId="77777777" w:rsidTr="00A40204">
        <w:tc>
          <w:tcPr>
            <w:tcW w:w="2553" w:type="dxa"/>
          </w:tcPr>
          <w:p w14:paraId="495FEE50" w14:textId="77777777" w:rsidR="00D64E9C" w:rsidRPr="00DD5B71" w:rsidRDefault="00D64E9C" w:rsidP="001E6F48">
            <w:pPr>
              <w:jc w:val="both"/>
              <w:rPr>
                <w:rFonts w:ascii="Arial" w:hAnsi="Arial" w:cs="Arial"/>
                <w:b/>
                <w:szCs w:val="24"/>
                <w:lang w:val="en-AU"/>
              </w:rPr>
            </w:pPr>
            <w:r w:rsidRPr="00DD5B71">
              <w:rPr>
                <w:rFonts w:ascii="Arial" w:hAnsi="Arial" w:cs="Arial"/>
                <w:b/>
                <w:szCs w:val="24"/>
                <w:lang w:val="en-AU"/>
              </w:rPr>
              <w:t>Director</w:t>
            </w:r>
          </w:p>
        </w:tc>
        <w:tc>
          <w:tcPr>
            <w:tcW w:w="5755" w:type="dxa"/>
          </w:tcPr>
          <w:p w14:paraId="00465E84" w14:textId="77777777" w:rsidR="00D64E9C" w:rsidRPr="008A1B93" w:rsidRDefault="00D64E9C" w:rsidP="001E6F48">
            <w:pPr>
              <w:jc w:val="both"/>
              <w:rPr>
                <w:rFonts w:ascii="Arial" w:hAnsi="Arial" w:cs="Arial"/>
                <w:szCs w:val="24"/>
                <w:lang w:val="en-AU"/>
              </w:rPr>
            </w:pPr>
            <w:r>
              <w:rPr>
                <w:rFonts w:ascii="Arial" w:hAnsi="Arial" w:cs="Arial"/>
                <w:szCs w:val="24"/>
                <w:lang w:val="en-AU"/>
              </w:rPr>
              <w:t>Lorraine Driscoll – Director Corporate &amp; Strategy</w:t>
            </w:r>
          </w:p>
        </w:tc>
      </w:tr>
      <w:tr w:rsidR="00D64E9C" w:rsidRPr="008A1B93" w14:paraId="72D7A32B" w14:textId="77777777" w:rsidTr="00A40204">
        <w:tc>
          <w:tcPr>
            <w:tcW w:w="2553" w:type="dxa"/>
          </w:tcPr>
          <w:p w14:paraId="11C9AD8E" w14:textId="77777777" w:rsidR="00D64E9C" w:rsidRPr="000C4CBC" w:rsidRDefault="00D64E9C" w:rsidP="001E6F48">
            <w:pPr>
              <w:jc w:val="both"/>
              <w:rPr>
                <w:rFonts w:ascii="Arial" w:hAnsi="Arial" w:cs="Arial"/>
                <w:b/>
                <w:szCs w:val="24"/>
                <w:lang w:val="en-AU"/>
              </w:rPr>
            </w:pPr>
            <w:r w:rsidRPr="000C4CBC">
              <w:rPr>
                <w:rFonts w:ascii="Arial" w:hAnsi="Arial" w:cs="Arial"/>
                <w:b/>
                <w:szCs w:val="24"/>
                <w:lang w:val="en-AU"/>
              </w:rPr>
              <w:t>Attachments</w:t>
            </w:r>
          </w:p>
        </w:tc>
        <w:tc>
          <w:tcPr>
            <w:tcW w:w="5755" w:type="dxa"/>
          </w:tcPr>
          <w:p w14:paraId="0113E227" w14:textId="77777777" w:rsidR="00D64E9C" w:rsidRPr="00AA1049" w:rsidRDefault="00D64E9C" w:rsidP="001E6F48">
            <w:pPr>
              <w:jc w:val="both"/>
              <w:rPr>
                <w:rFonts w:ascii="Arial" w:hAnsi="Arial" w:cs="Arial"/>
                <w:szCs w:val="32"/>
                <w:lang w:val="en-US"/>
              </w:rPr>
            </w:pPr>
            <w:r>
              <w:rPr>
                <w:rFonts w:ascii="Arial" w:hAnsi="Arial" w:cs="Arial"/>
                <w:szCs w:val="32"/>
                <w:lang w:val="en-US"/>
              </w:rPr>
              <w:t>Nil.</w:t>
            </w:r>
          </w:p>
        </w:tc>
      </w:tr>
      <w:tr w:rsidR="00D64E9C" w:rsidRPr="008A1B93" w14:paraId="65B29516" w14:textId="77777777" w:rsidTr="00A40204">
        <w:tc>
          <w:tcPr>
            <w:tcW w:w="2553" w:type="dxa"/>
          </w:tcPr>
          <w:p w14:paraId="559BA0E2" w14:textId="77777777" w:rsidR="00D64E9C" w:rsidRPr="000C4CBC" w:rsidRDefault="00D64E9C" w:rsidP="001E6F48">
            <w:pPr>
              <w:jc w:val="both"/>
              <w:rPr>
                <w:rFonts w:ascii="Arial" w:hAnsi="Arial" w:cs="Arial"/>
                <w:b/>
                <w:szCs w:val="24"/>
              </w:rPr>
            </w:pPr>
            <w:r>
              <w:rPr>
                <w:rFonts w:ascii="Arial" w:hAnsi="Arial" w:cs="Arial"/>
                <w:b/>
                <w:szCs w:val="24"/>
              </w:rPr>
              <w:t>Confidential Attachments</w:t>
            </w:r>
          </w:p>
        </w:tc>
        <w:tc>
          <w:tcPr>
            <w:tcW w:w="5755" w:type="dxa"/>
          </w:tcPr>
          <w:p w14:paraId="4E77D1A5" w14:textId="77777777" w:rsidR="00D64E9C" w:rsidRDefault="00D64E9C" w:rsidP="001E6F48">
            <w:pPr>
              <w:jc w:val="both"/>
              <w:rPr>
                <w:rFonts w:ascii="Arial" w:hAnsi="Arial" w:cs="Arial"/>
                <w:szCs w:val="32"/>
                <w:lang w:val="en-US"/>
              </w:rPr>
            </w:pPr>
            <w:r>
              <w:rPr>
                <w:rFonts w:ascii="Arial" w:hAnsi="Arial" w:cs="Arial"/>
                <w:szCs w:val="32"/>
                <w:lang w:val="en-US"/>
              </w:rPr>
              <w:t>Nil.</w:t>
            </w:r>
          </w:p>
        </w:tc>
      </w:tr>
    </w:tbl>
    <w:p w14:paraId="0F0E4749" w14:textId="77777777" w:rsidR="00D64E9C" w:rsidRDefault="00D64E9C" w:rsidP="00D64E9C">
      <w:pPr>
        <w:jc w:val="both"/>
        <w:rPr>
          <w:rFonts w:ascii="Arial" w:hAnsi="Arial" w:cs="Arial"/>
          <w:bCs/>
        </w:rPr>
      </w:pPr>
    </w:p>
    <w:p w14:paraId="31D16A47" w14:textId="19B86B5C" w:rsidR="00D64E9C" w:rsidRDefault="00D64E9C" w:rsidP="00D64E9C">
      <w:pPr>
        <w:jc w:val="both"/>
        <w:rPr>
          <w:rFonts w:ascii="Arial" w:hAnsi="Arial" w:cs="Arial"/>
          <w:bCs/>
        </w:rPr>
      </w:pPr>
      <w:r>
        <w:rPr>
          <w:rFonts w:ascii="Arial" w:hAnsi="Arial" w:cs="Arial"/>
          <w:bCs/>
        </w:rPr>
        <w:t>Lorraine Driscoll provide</w:t>
      </w:r>
      <w:r w:rsidR="00703B70">
        <w:rPr>
          <w:rFonts w:ascii="Arial" w:hAnsi="Arial" w:cs="Arial"/>
          <w:bCs/>
        </w:rPr>
        <w:t>d</w:t>
      </w:r>
      <w:r>
        <w:rPr>
          <w:rFonts w:ascii="Arial" w:hAnsi="Arial" w:cs="Arial"/>
          <w:bCs/>
        </w:rPr>
        <w:t xml:space="preserve"> a verbal update at the meeting.</w:t>
      </w:r>
    </w:p>
    <w:p w14:paraId="49E6E675" w14:textId="77777777" w:rsidR="00D64E9C" w:rsidRDefault="00D64E9C" w:rsidP="00D64E9C">
      <w:pPr>
        <w:rPr>
          <w:rFonts w:ascii="Arial" w:hAnsi="Arial" w:cs="Arial"/>
          <w:bCs/>
        </w:rPr>
      </w:pPr>
      <w:r>
        <w:rPr>
          <w:rFonts w:ascii="Arial" w:hAnsi="Arial" w:cs="Arial"/>
          <w:bCs/>
        </w:rPr>
        <w:br w:type="page"/>
      </w:r>
    </w:p>
    <w:p w14:paraId="3503A850" w14:textId="21D2CE15" w:rsidR="00E01E6C" w:rsidRPr="003F7444" w:rsidRDefault="00E01E6C" w:rsidP="009D2603">
      <w:pPr>
        <w:pStyle w:val="Heading1"/>
        <w:numPr>
          <w:ilvl w:val="0"/>
          <w:numId w:val="8"/>
        </w:numPr>
        <w:spacing w:before="0" w:after="0"/>
        <w:ind w:left="0" w:hanging="851"/>
        <w:rPr>
          <w:rFonts w:ascii="Arial" w:hAnsi="Arial" w:cs="Arial"/>
          <w:caps w:val="0"/>
          <w:sz w:val="24"/>
          <w:szCs w:val="24"/>
          <w:u w:val="none"/>
        </w:rPr>
      </w:pPr>
      <w:bookmarkStart w:id="36" w:name="_Toc50960489"/>
      <w:r w:rsidRPr="00180419">
        <w:rPr>
          <w:rFonts w:ascii="Arial" w:hAnsi="Arial" w:cs="Arial"/>
          <w:caps w:val="0"/>
          <w:sz w:val="24"/>
          <w:szCs w:val="24"/>
          <w:u w:val="none"/>
        </w:rPr>
        <w:lastRenderedPageBreak/>
        <w:t xml:space="preserve">Urgent Business Approved </w:t>
      </w:r>
      <w:proofErr w:type="gramStart"/>
      <w:r w:rsidRPr="00180419">
        <w:rPr>
          <w:rFonts w:ascii="Arial" w:hAnsi="Arial" w:cs="Arial"/>
          <w:caps w:val="0"/>
          <w:sz w:val="24"/>
          <w:szCs w:val="24"/>
          <w:u w:val="none"/>
        </w:rPr>
        <w:t>By</w:t>
      </w:r>
      <w:proofErr w:type="gramEnd"/>
      <w:r w:rsidRPr="00180419">
        <w:rPr>
          <w:rFonts w:ascii="Arial" w:hAnsi="Arial" w:cs="Arial"/>
          <w:caps w:val="0"/>
          <w:sz w:val="24"/>
          <w:szCs w:val="24"/>
          <w:u w:val="none"/>
        </w:rPr>
        <w:t xml:space="preserve"> the Presiding Member or By Decision</w:t>
      </w:r>
      <w:bookmarkEnd w:id="36"/>
    </w:p>
    <w:p w14:paraId="685CE2CC"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4E758EDD" w14:textId="4EE1E8EE" w:rsidR="00E01E6C" w:rsidRPr="00180419" w:rsidRDefault="00703B70" w:rsidP="00E01E6C">
      <w:pPr>
        <w:tabs>
          <w:tab w:val="left" w:pos="1440"/>
          <w:tab w:val="left" w:pos="2410"/>
          <w:tab w:val="left" w:pos="2977"/>
          <w:tab w:val="right" w:pos="8505"/>
        </w:tabs>
        <w:jc w:val="both"/>
        <w:rPr>
          <w:rFonts w:ascii="Arial" w:hAnsi="Arial" w:cs="Arial"/>
          <w:szCs w:val="24"/>
        </w:rPr>
      </w:pPr>
      <w:bookmarkStart w:id="37" w:name="OLE_LINK10"/>
      <w:bookmarkStart w:id="38" w:name="OLE_LINK11"/>
      <w:r>
        <w:rPr>
          <w:rFonts w:ascii="Arial" w:hAnsi="Arial" w:cs="Arial"/>
          <w:szCs w:val="24"/>
        </w:rPr>
        <w:t>Nil.</w:t>
      </w:r>
    </w:p>
    <w:bookmarkEnd w:id="37"/>
    <w:bookmarkEnd w:id="38"/>
    <w:p w14:paraId="0EF69D90" w14:textId="77777777" w:rsidR="00E01E6C"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260758A8" w14:textId="77777777" w:rsidR="00E01E6C" w:rsidRPr="00180419" w:rsidRDefault="00E01E6C" w:rsidP="00E01E6C">
      <w:pPr>
        <w:tabs>
          <w:tab w:val="left" w:pos="720"/>
          <w:tab w:val="left" w:pos="1440"/>
          <w:tab w:val="left" w:pos="2410"/>
          <w:tab w:val="left" w:pos="2977"/>
          <w:tab w:val="right" w:pos="8505"/>
        </w:tabs>
        <w:ind w:left="720"/>
        <w:jc w:val="both"/>
        <w:rPr>
          <w:rFonts w:ascii="Arial" w:hAnsi="Arial" w:cs="Arial"/>
          <w:szCs w:val="24"/>
        </w:rPr>
      </w:pPr>
    </w:p>
    <w:p w14:paraId="02E0F97B" w14:textId="77777777" w:rsidR="00E01E6C" w:rsidRPr="003F7444" w:rsidRDefault="00E01E6C" w:rsidP="009D2603">
      <w:pPr>
        <w:pStyle w:val="Heading1"/>
        <w:numPr>
          <w:ilvl w:val="0"/>
          <w:numId w:val="8"/>
        </w:numPr>
        <w:spacing w:before="0" w:after="0"/>
        <w:ind w:left="0" w:hanging="851"/>
        <w:rPr>
          <w:rFonts w:ascii="Arial" w:hAnsi="Arial" w:cs="Arial"/>
          <w:caps w:val="0"/>
          <w:sz w:val="24"/>
          <w:szCs w:val="24"/>
          <w:u w:val="none"/>
        </w:rPr>
      </w:pPr>
      <w:bookmarkStart w:id="39" w:name="_Toc50960490"/>
      <w:r w:rsidRPr="00180419">
        <w:rPr>
          <w:rFonts w:ascii="Arial" w:hAnsi="Arial" w:cs="Arial"/>
          <w:caps w:val="0"/>
          <w:sz w:val="24"/>
          <w:szCs w:val="24"/>
          <w:u w:val="none"/>
        </w:rPr>
        <w:t>Confidential Items</w:t>
      </w:r>
      <w:bookmarkEnd w:id="39"/>
    </w:p>
    <w:p w14:paraId="0BCF8C00"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343A84D7" w14:textId="584D4C1E" w:rsidR="00E01E6C" w:rsidRDefault="009F4DD2" w:rsidP="00E01E6C">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4406F65A"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5A25A583" w14:textId="77777777" w:rsidR="00E01E6C" w:rsidRDefault="00E01E6C" w:rsidP="00E01E6C">
      <w:pPr>
        <w:numPr>
          <w:ilvl w:val="12"/>
          <w:numId w:val="0"/>
        </w:numPr>
        <w:tabs>
          <w:tab w:val="left" w:pos="1440"/>
          <w:tab w:val="left" w:pos="2410"/>
          <w:tab w:val="left" w:pos="2977"/>
          <w:tab w:val="right" w:pos="8335"/>
          <w:tab w:val="right" w:pos="8505"/>
        </w:tabs>
        <w:jc w:val="both"/>
        <w:rPr>
          <w:rFonts w:ascii="Arial" w:hAnsi="Arial" w:cs="Arial"/>
          <w:szCs w:val="24"/>
        </w:rPr>
      </w:pPr>
    </w:p>
    <w:p w14:paraId="714B6768" w14:textId="77777777" w:rsidR="00E01E6C" w:rsidRPr="00180419" w:rsidRDefault="00E01E6C" w:rsidP="009D2603">
      <w:pPr>
        <w:pStyle w:val="Heading1"/>
        <w:numPr>
          <w:ilvl w:val="0"/>
          <w:numId w:val="8"/>
        </w:numPr>
        <w:spacing w:before="0" w:after="0"/>
        <w:ind w:left="0" w:hanging="851"/>
        <w:rPr>
          <w:rFonts w:ascii="Arial" w:hAnsi="Arial" w:cs="Arial"/>
          <w:sz w:val="24"/>
          <w:szCs w:val="24"/>
          <w:u w:val="none"/>
        </w:rPr>
      </w:pPr>
      <w:bookmarkStart w:id="40" w:name="_Toc50960491"/>
      <w:r>
        <w:rPr>
          <w:rFonts w:ascii="Arial" w:hAnsi="Arial" w:cs="Arial"/>
          <w:caps w:val="0"/>
          <w:sz w:val="24"/>
          <w:szCs w:val="24"/>
          <w:u w:val="none"/>
        </w:rPr>
        <w:t>Date of next meeting</w:t>
      </w:r>
      <w:bookmarkEnd w:id="40"/>
    </w:p>
    <w:p w14:paraId="74CAF24B" w14:textId="77777777" w:rsidR="00E01E6C" w:rsidRPr="00180419" w:rsidRDefault="00E01E6C" w:rsidP="00E01E6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8BE2EA5" w14:textId="31436AC9" w:rsidR="00E01E6C" w:rsidRPr="00A6464B" w:rsidRDefault="00E01E6C" w:rsidP="00E01E6C">
      <w:pPr>
        <w:pStyle w:val="CouncilHeading"/>
      </w:pPr>
      <w:r w:rsidRPr="00A6464B">
        <w:t xml:space="preserve">The next meeting of the </w:t>
      </w:r>
      <w:r w:rsidR="00A0487A">
        <w:t>Audit &amp; Risk</w:t>
      </w:r>
      <w:r w:rsidRPr="00A6464B">
        <w:t xml:space="preserve"> Committee will be held on </w:t>
      </w:r>
      <w:r w:rsidR="00742E10">
        <w:t>5 October</w:t>
      </w:r>
      <w:r w:rsidR="00A0487A" w:rsidRPr="00A0487A">
        <w:t xml:space="preserve"> 2020 at </w:t>
      </w:r>
      <w:r w:rsidRPr="00A0487A">
        <w:t>5</w:t>
      </w:r>
      <w:r w:rsidRPr="00A6464B">
        <w:t xml:space="preserve">.30 pm. </w:t>
      </w:r>
    </w:p>
    <w:p w14:paraId="23102C1C" w14:textId="77777777" w:rsidR="00E01E6C" w:rsidRDefault="00E01E6C" w:rsidP="00E01E6C">
      <w:pPr>
        <w:pStyle w:val="CouncilHeading"/>
      </w:pPr>
    </w:p>
    <w:p w14:paraId="3E79028B" w14:textId="77777777" w:rsidR="00E01E6C" w:rsidRPr="00180419" w:rsidRDefault="00E01E6C" w:rsidP="00E01E6C">
      <w:pPr>
        <w:pStyle w:val="CouncilHeading"/>
      </w:pPr>
    </w:p>
    <w:p w14:paraId="43635634" w14:textId="77777777" w:rsidR="00E01E6C" w:rsidRPr="00180419" w:rsidRDefault="00E01E6C" w:rsidP="00E01E6C">
      <w:pPr>
        <w:pStyle w:val="Heading1"/>
        <w:spacing w:before="0" w:after="0"/>
        <w:ind w:left="-851"/>
        <w:rPr>
          <w:rFonts w:ascii="Arial" w:hAnsi="Arial" w:cs="Arial"/>
          <w:sz w:val="24"/>
          <w:szCs w:val="24"/>
          <w:u w:val="none"/>
        </w:rPr>
      </w:pPr>
      <w:bookmarkStart w:id="41" w:name="_Toc50960492"/>
      <w:r w:rsidRPr="00180419">
        <w:rPr>
          <w:rFonts w:ascii="Arial" w:hAnsi="Arial" w:cs="Arial"/>
          <w:caps w:val="0"/>
          <w:sz w:val="24"/>
          <w:szCs w:val="24"/>
          <w:u w:val="none"/>
        </w:rPr>
        <w:t>Declaration of Closure</w:t>
      </w:r>
      <w:bookmarkEnd w:id="41"/>
    </w:p>
    <w:p w14:paraId="54EEDC36" w14:textId="77777777" w:rsidR="00E01E6C" w:rsidRPr="00180419" w:rsidRDefault="00E01E6C" w:rsidP="00E01E6C">
      <w:pPr>
        <w:ind w:left="-851"/>
        <w:jc w:val="both"/>
        <w:rPr>
          <w:rFonts w:ascii="Arial" w:hAnsi="Arial" w:cs="Arial"/>
          <w:szCs w:val="24"/>
        </w:rPr>
      </w:pPr>
    </w:p>
    <w:p w14:paraId="6A82DCDB" w14:textId="31F35BAF" w:rsidR="00E01E6C" w:rsidRPr="00180419" w:rsidRDefault="00E01E6C" w:rsidP="00E01E6C">
      <w:pPr>
        <w:ind w:left="-851"/>
        <w:jc w:val="both"/>
        <w:rPr>
          <w:rFonts w:ascii="Arial" w:hAnsi="Arial" w:cs="Arial"/>
          <w:szCs w:val="24"/>
        </w:rPr>
      </w:pPr>
      <w:r w:rsidRPr="00180419">
        <w:rPr>
          <w:rFonts w:ascii="Arial" w:hAnsi="Arial" w:cs="Arial"/>
          <w:szCs w:val="24"/>
        </w:rPr>
        <w:t>There being no further business, the Presiding Member declare</w:t>
      </w:r>
      <w:r w:rsidR="00C923BB">
        <w:rPr>
          <w:rFonts w:ascii="Arial" w:hAnsi="Arial" w:cs="Arial"/>
          <w:szCs w:val="24"/>
        </w:rPr>
        <w:t>d</w:t>
      </w:r>
      <w:r w:rsidRPr="00180419">
        <w:rPr>
          <w:rFonts w:ascii="Arial" w:hAnsi="Arial" w:cs="Arial"/>
          <w:szCs w:val="24"/>
        </w:rPr>
        <w:t xml:space="preserve"> the meeting closed</w:t>
      </w:r>
      <w:r w:rsidR="00C923BB">
        <w:rPr>
          <w:rFonts w:ascii="Arial" w:hAnsi="Arial" w:cs="Arial"/>
          <w:szCs w:val="24"/>
        </w:rPr>
        <w:t xml:space="preserve"> at </w:t>
      </w:r>
      <w:r w:rsidR="002D2C30">
        <w:rPr>
          <w:rFonts w:ascii="Arial" w:hAnsi="Arial" w:cs="Arial"/>
          <w:szCs w:val="24"/>
        </w:rPr>
        <w:t>8.05</w:t>
      </w:r>
      <w:r w:rsidR="00C923BB">
        <w:rPr>
          <w:rFonts w:ascii="Arial" w:hAnsi="Arial" w:cs="Arial"/>
          <w:szCs w:val="24"/>
        </w:rPr>
        <w:t xml:space="preserve"> pm</w:t>
      </w:r>
      <w:r w:rsidRPr="00180419">
        <w:rPr>
          <w:rFonts w:ascii="Arial" w:hAnsi="Arial" w:cs="Arial"/>
          <w:szCs w:val="24"/>
        </w:rPr>
        <w:t>.</w:t>
      </w:r>
    </w:p>
    <w:bookmarkEnd w:id="29"/>
    <w:p w14:paraId="138D31CB"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ABBEA46"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06175BBF"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49275978" w14:textId="77777777" w:rsidR="00C34B3F" w:rsidRPr="00180419"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05A03B72"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6F1538A3" w14:textId="77777777" w:rsidR="00C34B3F" w:rsidRDefault="00C34B3F" w:rsidP="00765E9D">
      <w:pPr>
        <w:tabs>
          <w:tab w:val="left" w:pos="720"/>
          <w:tab w:val="left" w:pos="1440"/>
          <w:tab w:val="left" w:pos="2410"/>
          <w:tab w:val="left" w:pos="2977"/>
          <w:tab w:val="right" w:pos="8335"/>
          <w:tab w:val="right" w:pos="8505"/>
        </w:tabs>
        <w:jc w:val="both"/>
        <w:rPr>
          <w:rFonts w:ascii="Arial" w:hAnsi="Arial" w:cs="Arial"/>
          <w:szCs w:val="24"/>
        </w:rPr>
      </w:pPr>
    </w:p>
    <w:p w14:paraId="1C2AB636" w14:textId="77777777" w:rsidR="007A3FC3" w:rsidRPr="00180419" w:rsidRDefault="007A3FC3" w:rsidP="00765E9D">
      <w:pPr>
        <w:tabs>
          <w:tab w:val="left" w:pos="720"/>
          <w:tab w:val="left" w:pos="1440"/>
          <w:tab w:val="left" w:pos="2410"/>
          <w:tab w:val="left" w:pos="2977"/>
          <w:tab w:val="right" w:pos="8335"/>
          <w:tab w:val="right" w:pos="8505"/>
        </w:tabs>
        <w:jc w:val="both"/>
        <w:rPr>
          <w:rFonts w:ascii="Arial" w:hAnsi="Arial" w:cs="Arial"/>
          <w:szCs w:val="24"/>
        </w:rPr>
      </w:pPr>
    </w:p>
    <w:sectPr w:rsidR="007A3FC3" w:rsidRPr="00180419" w:rsidSect="00F47226">
      <w:headerReference w:type="default" r:id="rId16"/>
      <w:footerReference w:type="even" r:id="rId17"/>
      <w:footerReference w:type="default" r:id="rId18"/>
      <w:footerReference w:type="first" r:id="rId19"/>
      <w:pgSz w:w="11907" w:h="16840" w:code="9"/>
      <w:pgMar w:top="1440" w:right="1797" w:bottom="1440" w:left="1797" w:header="72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D8723" w14:textId="77777777" w:rsidR="000F368A" w:rsidRDefault="000F368A" w:rsidP="00D05D60">
      <w:pPr>
        <w:pStyle w:val="TOC3"/>
      </w:pPr>
      <w:r>
        <w:separator/>
      </w:r>
    </w:p>
  </w:endnote>
  <w:endnote w:type="continuationSeparator" w:id="0">
    <w:p w14:paraId="34884172" w14:textId="77777777" w:rsidR="000F368A" w:rsidRDefault="000F368A" w:rsidP="00D05D60">
      <w:pPr>
        <w:pStyle w:val="TOC3"/>
      </w:pPr>
      <w:r>
        <w:continuationSeparator/>
      </w:r>
    </w:p>
  </w:endnote>
  <w:endnote w:type="continuationNotice" w:id="1">
    <w:p w14:paraId="3A5A62F4" w14:textId="77777777" w:rsidR="000F368A" w:rsidRDefault="000F3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9B824" w14:textId="77777777" w:rsidR="00AF62A2" w:rsidRDefault="00AF6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A333E" w14:textId="77777777" w:rsidR="00AF62A2" w:rsidRDefault="00AF62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9650E" w14:textId="16B86992" w:rsidR="00AF62A2" w:rsidRPr="00180419" w:rsidRDefault="00AF62A2">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4516B2D6" w14:textId="77777777" w:rsidR="00AF62A2" w:rsidRPr="00180419" w:rsidRDefault="00AF62A2">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64AF0" w14:textId="6E6F8B83" w:rsidR="00AF62A2" w:rsidRPr="00180419" w:rsidRDefault="00AF62A2">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04E5C35D" w14:textId="77777777" w:rsidR="00AF62A2" w:rsidRPr="00180419" w:rsidRDefault="00AF62A2">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1F00" w14:textId="77777777" w:rsidR="00AF62A2" w:rsidRDefault="00AF6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D32A2D" w14:textId="77777777" w:rsidR="00AF62A2" w:rsidRDefault="00AF62A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8D38" w14:textId="0622EE7A" w:rsidR="00AF62A2" w:rsidRPr="00180419" w:rsidRDefault="00AF62A2">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161987E5" w14:textId="77777777" w:rsidR="00AF62A2" w:rsidRPr="00180419" w:rsidRDefault="00AF62A2">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DD122" w14:textId="413FD0B7" w:rsidR="00AF62A2" w:rsidRPr="00180419" w:rsidRDefault="00AF62A2">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558CF8AA" w14:textId="77777777" w:rsidR="00AF62A2" w:rsidRPr="00180419" w:rsidRDefault="00AF62A2">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FAE2A" w14:textId="77777777" w:rsidR="000F368A" w:rsidRDefault="000F368A" w:rsidP="00D05D60">
      <w:pPr>
        <w:pStyle w:val="TOC3"/>
      </w:pPr>
      <w:r>
        <w:separator/>
      </w:r>
    </w:p>
  </w:footnote>
  <w:footnote w:type="continuationSeparator" w:id="0">
    <w:p w14:paraId="230AC915" w14:textId="77777777" w:rsidR="000F368A" w:rsidRDefault="000F368A" w:rsidP="00D05D60">
      <w:pPr>
        <w:pStyle w:val="TOC3"/>
      </w:pPr>
      <w:r>
        <w:continuationSeparator/>
      </w:r>
    </w:p>
  </w:footnote>
  <w:footnote w:type="continuationNotice" w:id="1">
    <w:p w14:paraId="400FC7FE" w14:textId="77777777" w:rsidR="000F368A" w:rsidRDefault="000F36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1587" w14:textId="08FBA0D8" w:rsidR="00AF62A2" w:rsidRPr="003656DD" w:rsidRDefault="00AF62A2" w:rsidP="003656DD">
    <w:pPr>
      <w:jc w:val="right"/>
      <w:rPr>
        <w:rFonts w:ascii="Arial" w:hAnsi="Arial" w:cs="Arial"/>
        <w:b/>
        <w:szCs w:val="24"/>
      </w:rPr>
    </w:pPr>
    <w:r>
      <w:rPr>
        <w:rFonts w:ascii="Arial" w:hAnsi="Arial"/>
        <w:sz w:val="22"/>
      </w:rPr>
      <w:t>Audit &amp; Risk</w:t>
    </w:r>
    <w:r w:rsidRPr="00180419">
      <w:rPr>
        <w:rFonts w:ascii="Arial" w:hAnsi="Arial"/>
        <w:sz w:val="22"/>
      </w:rPr>
      <w:t xml:space="preserve"> Committee Agenda</w:t>
    </w:r>
    <w:r>
      <w:rPr>
        <w:rFonts w:ascii="Arial" w:hAnsi="Arial"/>
        <w:sz w:val="22"/>
      </w:rPr>
      <w:t xml:space="preserve"> Minutes </w:t>
    </w:r>
    <w:r>
      <w:rPr>
        <w:rFonts w:ascii="Arial" w:hAnsi="Arial" w:cs="Arial"/>
        <w:szCs w:val="24"/>
      </w:rPr>
      <w:t>31 August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E71E8"/>
    <w:multiLevelType w:val="hybridMultilevel"/>
    <w:tmpl w:val="F0A81FFA"/>
    <w:lvl w:ilvl="0" w:tplc="ED24378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4364910"/>
    <w:multiLevelType w:val="hybridMultilevel"/>
    <w:tmpl w:val="BB5EBA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423FF"/>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E61CFB"/>
    <w:multiLevelType w:val="hybridMultilevel"/>
    <w:tmpl w:val="E490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B0A6B"/>
    <w:multiLevelType w:val="hybridMultilevel"/>
    <w:tmpl w:val="702254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3D1500"/>
    <w:multiLevelType w:val="multilevel"/>
    <w:tmpl w:val="97CE2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E02767"/>
    <w:multiLevelType w:val="multilevel"/>
    <w:tmpl w:val="A852C7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7D23FC"/>
    <w:multiLevelType w:val="hybridMultilevel"/>
    <w:tmpl w:val="74AC6296"/>
    <w:lvl w:ilvl="0" w:tplc="0C090001">
      <w:start w:val="1"/>
      <w:numFmt w:val="bullet"/>
      <w:lvlText w:val=""/>
      <w:lvlJc w:val="left"/>
      <w:pPr>
        <w:ind w:left="720" w:hanging="360"/>
      </w:pPr>
      <w:rPr>
        <w:rFonts w:ascii="Symbol" w:hAnsi="Symbol" w:hint="default"/>
      </w:rPr>
    </w:lvl>
    <w:lvl w:ilvl="1" w:tplc="8100474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492DD4"/>
    <w:multiLevelType w:val="hybridMultilevel"/>
    <w:tmpl w:val="381E36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286610"/>
    <w:multiLevelType w:val="hybridMultilevel"/>
    <w:tmpl w:val="6E4E0CC0"/>
    <w:lvl w:ilvl="0" w:tplc="65806260">
      <w:start w:val="1"/>
      <w:numFmt w:val="decimal"/>
      <w:lvlText w:val="%1."/>
      <w:lvlJc w:val="left"/>
      <w:pPr>
        <w:ind w:left="720" w:hanging="360"/>
      </w:pPr>
      <w:rPr>
        <w:b w:val="0"/>
        <w:bCs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4C282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392687"/>
    <w:multiLevelType w:val="hybridMultilevel"/>
    <w:tmpl w:val="7F403C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1B182A"/>
    <w:multiLevelType w:val="multilevel"/>
    <w:tmpl w:val="7CC4D1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F91C6F"/>
    <w:multiLevelType w:val="hybridMultilevel"/>
    <w:tmpl w:val="18501E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DE1554D"/>
    <w:multiLevelType w:val="multilevel"/>
    <w:tmpl w:val="0420A0F6"/>
    <w:lvl w:ilvl="0">
      <w:start w:val="8"/>
      <w:numFmt w:val="decimal"/>
      <w:lvlText w:val="%1."/>
      <w:lvlJc w:val="left"/>
      <w:pPr>
        <w:tabs>
          <w:tab w:val="num" w:pos="720"/>
        </w:tabs>
        <w:ind w:left="720" w:hanging="720"/>
      </w:pPr>
      <w:rPr>
        <w:rFonts w:hint="default"/>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30E15BA9"/>
    <w:multiLevelType w:val="hybridMultilevel"/>
    <w:tmpl w:val="585635A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3F0393E"/>
    <w:multiLevelType w:val="hybridMultilevel"/>
    <w:tmpl w:val="8C460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7D59E2"/>
    <w:multiLevelType w:val="hybridMultilevel"/>
    <w:tmpl w:val="DEF04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BB1653"/>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AF161B5"/>
    <w:multiLevelType w:val="hybridMultilevel"/>
    <w:tmpl w:val="DEF04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154AC5"/>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911650"/>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E57E34"/>
    <w:multiLevelType w:val="hybridMultilevel"/>
    <w:tmpl w:val="C1603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80130C"/>
    <w:multiLevelType w:val="hybridMultilevel"/>
    <w:tmpl w:val="E416C7D0"/>
    <w:lvl w:ilvl="0" w:tplc="08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5F44E5"/>
    <w:multiLevelType w:val="hybridMultilevel"/>
    <w:tmpl w:val="B07E8056"/>
    <w:lvl w:ilvl="0" w:tplc="08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F94D7A"/>
    <w:multiLevelType w:val="hybridMultilevel"/>
    <w:tmpl w:val="E80A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203159"/>
    <w:multiLevelType w:val="hybridMultilevel"/>
    <w:tmpl w:val="0618274C"/>
    <w:lvl w:ilvl="0" w:tplc="9E58082C">
      <w:start w:val="1"/>
      <w:numFmt w:val="decimal"/>
      <w:lvlText w:val="%1."/>
      <w:lvlJc w:val="left"/>
      <w:pPr>
        <w:tabs>
          <w:tab w:val="num" w:pos="720"/>
        </w:tabs>
        <w:ind w:left="720" w:hanging="720"/>
      </w:pPr>
      <w:rPr>
        <w:b/>
        <w:i w:val="0"/>
        <w:sz w:val="24"/>
        <w:u w:val="none"/>
      </w:rPr>
    </w:lvl>
    <w:lvl w:ilvl="1" w:tplc="DC147B98">
      <w:start w:val="1"/>
      <w:numFmt w:val="decimal"/>
      <w:lvlText w:val="%1.%2"/>
      <w:lvlJc w:val="left"/>
      <w:pPr>
        <w:tabs>
          <w:tab w:val="num" w:pos="720"/>
        </w:tabs>
        <w:ind w:left="720" w:hanging="720"/>
      </w:pPr>
      <w:rPr>
        <w:rFonts w:ascii="Arial" w:hAnsi="Arial" w:cs="Arial" w:hint="default"/>
        <w:b/>
        <w:i w:val="0"/>
        <w:sz w:val="24"/>
        <w:u w:val="none"/>
      </w:rPr>
    </w:lvl>
    <w:lvl w:ilvl="2" w:tplc="07D6E8AA">
      <w:start w:val="1"/>
      <w:numFmt w:val="decimal"/>
      <w:lvlText w:val="%1.2"/>
      <w:lvlJc w:val="left"/>
      <w:pPr>
        <w:tabs>
          <w:tab w:val="num" w:pos="720"/>
        </w:tabs>
        <w:ind w:left="720" w:hanging="720"/>
      </w:pPr>
      <w:rPr>
        <w:rFonts w:ascii="Times New Roman" w:hAnsi="Times New Roman" w:hint="default"/>
        <w:b/>
        <w:i w:val="0"/>
        <w:sz w:val="24"/>
        <w:u w:val="none"/>
      </w:rPr>
    </w:lvl>
    <w:lvl w:ilvl="3" w:tplc="6FC07BCC">
      <w:start w:val="1"/>
      <w:numFmt w:val="decimal"/>
      <w:lvlText w:val="%1.%2.%3.%4"/>
      <w:lvlJc w:val="left"/>
      <w:pPr>
        <w:tabs>
          <w:tab w:val="num" w:pos="720"/>
        </w:tabs>
        <w:ind w:left="720" w:hanging="720"/>
      </w:pPr>
      <w:rPr>
        <w:rFonts w:hint="default"/>
        <w:u w:val="none"/>
      </w:rPr>
    </w:lvl>
    <w:lvl w:ilvl="4" w:tplc="C23AC2EC">
      <w:start w:val="1"/>
      <w:numFmt w:val="decimal"/>
      <w:lvlText w:val="%1.%2.%3.%4.%5"/>
      <w:lvlJc w:val="left"/>
      <w:pPr>
        <w:tabs>
          <w:tab w:val="num" w:pos="1080"/>
        </w:tabs>
        <w:ind w:left="1080" w:hanging="1080"/>
      </w:pPr>
      <w:rPr>
        <w:rFonts w:hint="default"/>
        <w:u w:val="none"/>
      </w:rPr>
    </w:lvl>
    <w:lvl w:ilvl="5" w:tplc="5CFEF99E">
      <w:start w:val="1"/>
      <w:numFmt w:val="decimal"/>
      <w:lvlText w:val="%1.%2.%3.%4.%5.%6"/>
      <w:lvlJc w:val="left"/>
      <w:pPr>
        <w:tabs>
          <w:tab w:val="num" w:pos="1080"/>
        </w:tabs>
        <w:ind w:left="1080" w:hanging="1080"/>
      </w:pPr>
      <w:rPr>
        <w:rFonts w:hint="default"/>
        <w:u w:val="none"/>
      </w:rPr>
    </w:lvl>
    <w:lvl w:ilvl="6" w:tplc="D34A40A6">
      <w:start w:val="1"/>
      <w:numFmt w:val="decimal"/>
      <w:lvlText w:val="%1.%2.%3.%4.%5.%6.%7"/>
      <w:lvlJc w:val="left"/>
      <w:pPr>
        <w:tabs>
          <w:tab w:val="num" w:pos="1440"/>
        </w:tabs>
        <w:ind w:left="1440" w:hanging="1440"/>
      </w:pPr>
      <w:rPr>
        <w:rFonts w:hint="default"/>
        <w:u w:val="none"/>
      </w:rPr>
    </w:lvl>
    <w:lvl w:ilvl="7" w:tplc="803E7222">
      <w:start w:val="1"/>
      <w:numFmt w:val="decimal"/>
      <w:lvlText w:val="%1.%2.%3.%4.%5.%6.%7.%8"/>
      <w:lvlJc w:val="left"/>
      <w:pPr>
        <w:tabs>
          <w:tab w:val="num" w:pos="1440"/>
        </w:tabs>
        <w:ind w:left="1440" w:hanging="1440"/>
      </w:pPr>
      <w:rPr>
        <w:rFonts w:hint="default"/>
        <w:u w:val="none"/>
      </w:rPr>
    </w:lvl>
    <w:lvl w:ilvl="8" w:tplc="039848FC">
      <w:start w:val="1"/>
      <w:numFmt w:val="decimal"/>
      <w:lvlText w:val="%1.%2.%3.%4.%5.%6.%7.%8.%9"/>
      <w:lvlJc w:val="left"/>
      <w:pPr>
        <w:tabs>
          <w:tab w:val="num" w:pos="1800"/>
        </w:tabs>
        <w:ind w:left="1800" w:hanging="1800"/>
      </w:pPr>
      <w:rPr>
        <w:rFonts w:hint="default"/>
        <w:u w:val="none"/>
      </w:rPr>
    </w:lvl>
  </w:abstractNum>
  <w:abstractNum w:abstractNumId="27" w15:restartNumberingAfterBreak="0">
    <w:nsid w:val="4D96472A"/>
    <w:multiLevelType w:val="hybridMultilevel"/>
    <w:tmpl w:val="AF34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F87A1F"/>
    <w:multiLevelType w:val="hybridMultilevel"/>
    <w:tmpl w:val="757C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B019B1"/>
    <w:multiLevelType w:val="multilevel"/>
    <w:tmpl w:val="97CE2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F540CA"/>
    <w:multiLevelType w:val="hybridMultilevel"/>
    <w:tmpl w:val="7414A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735B7A"/>
    <w:multiLevelType w:val="hybridMultilevel"/>
    <w:tmpl w:val="5B067FA4"/>
    <w:lvl w:ilvl="0" w:tplc="5308F0E4">
      <w:start w:val="1"/>
      <w:numFmt w:val="decimal"/>
      <w:lvlText w:val="%1."/>
      <w:lvlJc w:val="left"/>
      <w:pPr>
        <w:ind w:left="720" w:hanging="360"/>
      </w:pPr>
      <w:rPr>
        <w:b w:val="0"/>
        <w:bCs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386E39"/>
    <w:multiLevelType w:val="hybridMultilevel"/>
    <w:tmpl w:val="1DA82E7E"/>
    <w:lvl w:ilvl="0" w:tplc="16A4DA9A">
      <w:start w:val="1"/>
      <w:numFmt w:val="decimal"/>
      <w:lvlText w:val="%1."/>
      <w:lvlJc w:val="left"/>
      <w:pPr>
        <w:ind w:left="720" w:hanging="360"/>
      </w:pPr>
      <w:rPr>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7A3A9B"/>
    <w:multiLevelType w:val="hybridMultilevel"/>
    <w:tmpl w:val="58D67832"/>
    <w:lvl w:ilvl="0" w:tplc="74544592">
      <w:start w:val="1"/>
      <w:numFmt w:val="decimal"/>
      <w:lvlText w:val="%1."/>
      <w:lvlJc w:val="left"/>
      <w:pPr>
        <w:ind w:left="720" w:hanging="360"/>
      </w:pPr>
      <w:rPr>
        <w:b w:val="0"/>
        <w:b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0B5D97"/>
    <w:multiLevelType w:val="hybridMultilevel"/>
    <w:tmpl w:val="B07E8056"/>
    <w:lvl w:ilvl="0" w:tplc="08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3F2004"/>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987E77"/>
    <w:multiLevelType w:val="hybridMultilevel"/>
    <w:tmpl w:val="CC6CC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6021C8"/>
    <w:multiLevelType w:val="hybridMultilevel"/>
    <w:tmpl w:val="6090D91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8" w15:restartNumberingAfterBreak="0">
    <w:nsid w:val="6E7B231E"/>
    <w:multiLevelType w:val="hybridMultilevel"/>
    <w:tmpl w:val="E6C23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3C11BF"/>
    <w:multiLevelType w:val="hybridMultilevel"/>
    <w:tmpl w:val="9C9ECF74"/>
    <w:lvl w:ilvl="0" w:tplc="A028BCF8">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tplc="2628254C">
      <w:start w:val="1"/>
      <w:numFmt w:val="decimal"/>
      <w:lvlText w:val="%1.%2"/>
      <w:lvlJc w:val="left"/>
      <w:pPr>
        <w:tabs>
          <w:tab w:val="num" w:pos="576"/>
        </w:tabs>
        <w:ind w:left="576" w:hanging="576"/>
      </w:pPr>
      <w:rPr>
        <w:rFonts w:hint="default"/>
      </w:rPr>
    </w:lvl>
    <w:lvl w:ilvl="2" w:tplc="19AEADB2">
      <w:start w:val="1"/>
      <w:numFmt w:val="decimal"/>
      <w:lvlText w:val="%1.%2.%3"/>
      <w:lvlJc w:val="left"/>
      <w:pPr>
        <w:tabs>
          <w:tab w:val="num" w:pos="720"/>
        </w:tabs>
        <w:ind w:left="720" w:hanging="720"/>
      </w:pPr>
      <w:rPr>
        <w:rFonts w:hint="default"/>
      </w:rPr>
    </w:lvl>
    <w:lvl w:ilvl="3" w:tplc="2A9E7492">
      <w:start w:val="1"/>
      <w:numFmt w:val="decimal"/>
      <w:lvlText w:val="%1.%2.%3.%4"/>
      <w:lvlJc w:val="left"/>
      <w:pPr>
        <w:tabs>
          <w:tab w:val="num" w:pos="864"/>
        </w:tabs>
        <w:ind w:left="864" w:hanging="864"/>
      </w:pPr>
      <w:rPr>
        <w:rFonts w:hint="default"/>
      </w:rPr>
    </w:lvl>
    <w:lvl w:ilvl="4" w:tplc="8C9264DC">
      <w:start w:val="1"/>
      <w:numFmt w:val="decimal"/>
      <w:lvlText w:val="%1.%2.%3.%4.%5"/>
      <w:lvlJc w:val="left"/>
      <w:pPr>
        <w:tabs>
          <w:tab w:val="num" w:pos="1008"/>
        </w:tabs>
        <w:ind w:left="1008" w:hanging="1008"/>
      </w:pPr>
      <w:rPr>
        <w:rFonts w:hint="default"/>
      </w:rPr>
    </w:lvl>
    <w:lvl w:ilvl="5" w:tplc="D8BE8CB6">
      <w:start w:val="1"/>
      <w:numFmt w:val="decimal"/>
      <w:lvlText w:val="%1.%2.%3.%4.%5.%6"/>
      <w:lvlJc w:val="left"/>
      <w:pPr>
        <w:tabs>
          <w:tab w:val="num" w:pos="1152"/>
        </w:tabs>
        <w:ind w:left="1152" w:hanging="1152"/>
      </w:pPr>
      <w:rPr>
        <w:rFonts w:hint="default"/>
      </w:rPr>
    </w:lvl>
    <w:lvl w:ilvl="6" w:tplc="8A6E3CE4">
      <w:start w:val="1"/>
      <w:numFmt w:val="decimal"/>
      <w:lvlText w:val="%1.%2.%3.%4.%5.%6.%7"/>
      <w:lvlJc w:val="left"/>
      <w:pPr>
        <w:tabs>
          <w:tab w:val="num" w:pos="1296"/>
        </w:tabs>
        <w:ind w:left="1296" w:hanging="1296"/>
      </w:pPr>
      <w:rPr>
        <w:rFonts w:hint="default"/>
      </w:rPr>
    </w:lvl>
    <w:lvl w:ilvl="7" w:tplc="68FAC03E">
      <w:start w:val="1"/>
      <w:numFmt w:val="decimal"/>
      <w:lvlText w:val="%1.%2.%3.%4.%5.%6.%7.%8"/>
      <w:lvlJc w:val="left"/>
      <w:pPr>
        <w:tabs>
          <w:tab w:val="num" w:pos="1440"/>
        </w:tabs>
        <w:ind w:left="1440" w:hanging="1440"/>
      </w:pPr>
      <w:rPr>
        <w:rFonts w:hint="default"/>
      </w:rPr>
    </w:lvl>
    <w:lvl w:ilvl="8" w:tplc="9A426458">
      <w:start w:val="1"/>
      <w:numFmt w:val="decimal"/>
      <w:lvlText w:val="%1.%2.%3.%4.%5.%6.%7.%8.%9"/>
      <w:lvlJc w:val="left"/>
      <w:pPr>
        <w:tabs>
          <w:tab w:val="num" w:pos="1584"/>
        </w:tabs>
        <w:ind w:left="1584" w:hanging="1584"/>
      </w:pPr>
      <w:rPr>
        <w:rFonts w:hint="default"/>
      </w:rPr>
    </w:lvl>
  </w:abstractNum>
  <w:abstractNum w:abstractNumId="40" w15:restartNumberingAfterBreak="0">
    <w:nsid w:val="74890B33"/>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43619B"/>
    <w:multiLevelType w:val="hybridMultilevel"/>
    <w:tmpl w:val="642C674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0E5698"/>
    <w:multiLevelType w:val="hybridMultilevel"/>
    <w:tmpl w:val="D452F7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927B56"/>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1C2C5D"/>
    <w:multiLevelType w:val="hybridMultilevel"/>
    <w:tmpl w:val="4E5205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F827851"/>
    <w:multiLevelType w:val="multilevel"/>
    <w:tmpl w:val="1C80AC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B9326A"/>
    <w:multiLevelType w:val="hybridMultilevel"/>
    <w:tmpl w:val="30D00A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39"/>
  </w:num>
  <w:num w:numId="3">
    <w:abstractNumId w:val="40"/>
  </w:num>
  <w:num w:numId="4">
    <w:abstractNumId w:val="17"/>
  </w:num>
  <w:num w:numId="5">
    <w:abstractNumId w:val="18"/>
  </w:num>
  <w:num w:numId="6">
    <w:abstractNumId w:val="19"/>
  </w:num>
  <w:num w:numId="7">
    <w:abstractNumId w:val="41"/>
  </w:num>
  <w:num w:numId="8">
    <w:abstractNumId w:val="14"/>
  </w:num>
  <w:num w:numId="9">
    <w:abstractNumId w:val="43"/>
  </w:num>
  <w:num w:numId="10">
    <w:abstractNumId w:val="35"/>
  </w:num>
  <w:num w:numId="11">
    <w:abstractNumId w:val="21"/>
  </w:num>
  <w:num w:numId="12">
    <w:abstractNumId w:val="24"/>
  </w:num>
  <w:num w:numId="13">
    <w:abstractNumId w:val="10"/>
  </w:num>
  <w:num w:numId="14">
    <w:abstractNumId w:val="20"/>
  </w:num>
  <w:num w:numId="15">
    <w:abstractNumId w:val="13"/>
  </w:num>
  <w:num w:numId="16">
    <w:abstractNumId w:val="28"/>
  </w:num>
  <w:num w:numId="17">
    <w:abstractNumId w:val="27"/>
  </w:num>
  <w:num w:numId="18">
    <w:abstractNumId w:val="36"/>
  </w:num>
  <w:num w:numId="19">
    <w:abstractNumId w:val="37"/>
  </w:num>
  <w:num w:numId="20">
    <w:abstractNumId w:val="44"/>
  </w:num>
  <w:num w:numId="21">
    <w:abstractNumId w:val="16"/>
  </w:num>
  <w:num w:numId="22">
    <w:abstractNumId w:val="7"/>
  </w:num>
  <w:num w:numId="23">
    <w:abstractNumId w:val="38"/>
  </w:num>
  <w:num w:numId="24">
    <w:abstractNumId w:val="22"/>
  </w:num>
  <w:num w:numId="25">
    <w:abstractNumId w:val="15"/>
  </w:num>
  <w:num w:numId="26">
    <w:abstractNumId w:val="33"/>
  </w:num>
  <w:num w:numId="27">
    <w:abstractNumId w:val="9"/>
  </w:num>
  <w:num w:numId="28">
    <w:abstractNumId w:val="31"/>
  </w:num>
  <w:num w:numId="29">
    <w:abstractNumId w:val="25"/>
  </w:num>
  <w:num w:numId="30">
    <w:abstractNumId w:val="46"/>
  </w:num>
  <w:num w:numId="31">
    <w:abstractNumId w:val="1"/>
  </w:num>
  <w:num w:numId="3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 w:numId="36">
    <w:abstractNumId w:val="30"/>
  </w:num>
  <w:num w:numId="37">
    <w:abstractNumId w:val="4"/>
  </w:num>
  <w:num w:numId="38">
    <w:abstractNumId w:val="34"/>
  </w:num>
  <w:num w:numId="39">
    <w:abstractNumId w:val="46"/>
  </w:num>
  <w:num w:numId="40">
    <w:abstractNumId w:val="2"/>
  </w:num>
  <w:num w:numId="41">
    <w:abstractNumId w:val="29"/>
  </w:num>
  <w:num w:numId="42">
    <w:abstractNumId w:val="45"/>
  </w:num>
  <w:num w:numId="43">
    <w:abstractNumId w:val="12"/>
  </w:num>
  <w:num w:numId="44">
    <w:abstractNumId w:val="5"/>
  </w:num>
  <w:num w:numId="45">
    <w:abstractNumId w:val="6"/>
  </w:num>
  <w:num w:numId="46">
    <w:abstractNumId w:val="32"/>
  </w:num>
  <w:num w:numId="47">
    <w:abstractNumId w:val="42"/>
  </w:num>
  <w:num w:numId="48">
    <w:abstractNumId w:val="0"/>
  </w:num>
  <w:num w:numId="49">
    <w:abstractNumId w:val="3"/>
  </w:num>
  <w:num w:numId="5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mgPSV63/2JiTkzFhbxlRsGsAWrUYAPZPGx/mI+x0vBe0vM61tDr0afkrYh2YOE7+Di0zdDAReRDwaiUsbztrGA==" w:salt="ycen9Reo+HdclV+dVFSVVg=="/>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2B4E"/>
    <w:rsid w:val="00004EBB"/>
    <w:rsid w:val="0001391E"/>
    <w:rsid w:val="00013F59"/>
    <w:rsid w:val="00020076"/>
    <w:rsid w:val="000223B1"/>
    <w:rsid w:val="00023B24"/>
    <w:rsid w:val="00025F36"/>
    <w:rsid w:val="00031244"/>
    <w:rsid w:val="000313A4"/>
    <w:rsid w:val="000323F9"/>
    <w:rsid w:val="00033F69"/>
    <w:rsid w:val="00034ACA"/>
    <w:rsid w:val="00036E9E"/>
    <w:rsid w:val="00045616"/>
    <w:rsid w:val="000457A0"/>
    <w:rsid w:val="00050994"/>
    <w:rsid w:val="00050C33"/>
    <w:rsid w:val="0005793F"/>
    <w:rsid w:val="0006187F"/>
    <w:rsid w:val="00061EBE"/>
    <w:rsid w:val="00062658"/>
    <w:rsid w:val="0006351F"/>
    <w:rsid w:val="00065634"/>
    <w:rsid w:val="0006631E"/>
    <w:rsid w:val="00066F18"/>
    <w:rsid w:val="00073AF0"/>
    <w:rsid w:val="000762E1"/>
    <w:rsid w:val="00076580"/>
    <w:rsid w:val="0007786D"/>
    <w:rsid w:val="00084AAE"/>
    <w:rsid w:val="00085B7F"/>
    <w:rsid w:val="00086DC9"/>
    <w:rsid w:val="0009405E"/>
    <w:rsid w:val="00094A05"/>
    <w:rsid w:val="000974DF"/>
    <w:rsid w:val="000A6E42"/>
    <w:rsid w:val="000B0C24"/>
    <w:rsid w:val="000B2668"/>
    <w:rsid w:val="000C2D7C"/>
    <w:rsid w:val="000C4204"/>
    <w:rsid w:val="000C4259"/>
    <w:rsid w:val="000D2ADF"/>
    <w:rsid w:val="000D3861"/>
    <w:rsid w:val="000D3A5C"/>
    <w:rsid w:val="000E0501"/>
    <w:rsid w:val="000E3049"/>
    <w:rsid w:val="000F20A3"/>
    <w:rsid w:val="000F368A"/>
    <w:rsid w:val="00101ED7"/>
    <w:rsid w:val="001021C1"/>
    <w:rsid w:val="0011218C"/>
    <w:rsid w:val="001126B8"/>
    <w:rsid w:val="00112E07"/>
    <w:rsid w:val="00113D6A"/>
    <w:rsid w:val="00122FCD"/>
    <w:rsid w:val="00124B02"/>
    <w:rsid w:val="001270C5"/>
    <w:rsid w:val="0012718B"/>
    <w:rsid w:val="00130497"/>
    <w:rsid w:val="001306CF"/>
    <w:rsid w:val="00131223"/>
    <w:rsid w:val="001322E8"/>
    <w:rsid w:val="00135E6E"/>
    <w:rsid w:val="00137089"/>
    <w:rsid w:val="00140349"/>
    <w:rsid w:val="00140EFF"/>
    <w:rsid w:val="001430EA"/>
    <w:rsid w:val="001443F7"/>
    <w:rsid w:val="001500B5"/>
    <w:rsid w:val="00151670"/>
    <w:rsid w:val="00156F7A"/>
    <w:rsid w:val="00157183"/>
    <w:rsid w:val="00160237"/>
    <w:rsid w:val="001618FD"/>
    <w:rsid w:val="0016195D"/>
    <w:rsid w:val="00162A38"/>
    <w:rsid w:val="0016752B"/>
    <w:rsid w:val="00167705"/>
    <w:rsid w:val="001677A0"/>
    <w:rsid w:val="0017118C"/>
    <w:rsid w:val="00171AD7"/>
    <w:rsid w:val="00173ADB"/>
    <w:rsid w:val="00174E3B"/>
    <w:rsid w:val="0017667A"/>
    <w:rsid w:val="00180419"/>
    <w:rsid w:val="001810AF"/>
    <w:rsid w:val="00186D64"/>
    <w:rsid w:val="001918E0"/>
    <w:rsid w:val="00192AB5"/>
    <w:rsid w:val="001948D4"/>
    <w:rsid w:val="00194F46"/>
    <w:rsid w:val="001A3746"/>
    <w:rsid w:val="001B0C54"/>
    <w:rsid w:val="001C0296"/>
    <w:rsid w:val="001C61BF"/>
    <w:rsid w:val="001C725F"/>
    <w:rsid w:val="001D2C06"/>
    <w:rsid w:val="001D6598"/>
    <w:rsid w:val="001E025A"/>
    <w:rsid w:val="001E0A60"/>
    <w:rsid w:val="001E2C80"/>
    <w:rsid w:val="001E3481"/>
    <w:rsid w:val="001E6F48"/>
    <w:rsid w:val="001E792C"/>
    <w:rsid w:val="001F70BD"/>
    <w:rsid w:val="002032D4"/>
    <w:rsid w:val="0020550E"/>
    <w:rsid w:val="00205E3A"/>
    <w:rsid w:val="0021100B"/>
    <w:rsid w:val="002135BC"/>
    <w:rsid w:val="00215243"/>
    <w:rsid w:val="002208B2"/>
    <w:rsid w:val="00230C46"/>
    <w:rsid w:val="00232CA8"/>
    <w:rsid w:val="0023480C"/>
    <w:rsid w:val="0023509C"/>
    <w:rsid w:val="00235BE0"/>
    <w:rsid w:val="002371D8"/>
    <w:rsid w:val="00240D4A"/>
    <w:rsid w:val="00240D5E"/>
    <w:rsid w:val="0024309C"/>
    <w:rsid w:val="002436D8"/>
    <w:rsid w:val="0024584D"/>
    <w:rsid w:val="00252FD4"/>
    <w:rsid w:val="00255ED8"/>
    <w:rsid w:val="00257F09"/>
    <w:rsid w:val="00260F27"/>
    <w:rsid w:val="00262E62"/>
    <w:rsid w:val="00262E70"/>
    <w:rsid w:val="002635F0"/>
    <w:rsid w:val="002638B1"/>
    <w:rsid w:val="00264A25"/>
    <w:rsid w:val="00272A75"/>
    <w:rsid w:val="00274827"/>
    <w:rsid w:val="002771A4"/>
    <w:rsid w:val="00277219"/>
    <w:rsid w:val="0028108C"/>
    <w:rsid w:val="00282528"/>
    <w:rsid w:val="00282A1B"/>
    <w:rsid w:val="00284064"/>
    <w:rsid w:val="00285AFF"/>
    <w:rsid w:val="002A5548"/>
    <w:rsid w:val="002A5FC5"/>
    <w:rsid w:val="002A7ED3"/>
    <w:rsid w:val="002B0079"/>
    <w:rsid w:val="002B0B25"/>
    <w:rsid w:val="002B0D3F"/>
    <w:rsid w:val="002B1573"/>
    <w:rsid w:val="002B33BC"/>
    <w:rsid w:val="002B57D4"/>
    <w:rsid w:val="002B77A5"/>
    <w:rsid w:val="002B78A1"/>
    <w:rsid w:val="002C0BF3"/>
    <w:rsid w:val="002C37BD"/>
    <w:rsid w:val="002D223B"/>
    <w:rsid w:val="002D2C30"/>
    <w:rsid w:val="002D410B"/>
    <w:rsid w:val="002D68DA"/>
    <w:rsid w:val="002D7BBD"/>
    <w:rsid w:val="002E0458"/>
    <w:rsid w:val="002E05BE"/>
    <w:rsid w:val="002E0BF6"/>
    <w:rsid w:val="002E385E"/>
    <w:rsid w:val="002E768F"/>
    <w:rsid w:val="002E7E43"/>
    <w:rsid w:val="002F1EC5"/>
    <w:rsid w:val="002F587F"/>
    <w:rsid w:val="002F65E2"/>
    <w:rsid w:val="003002A5"/>
    <w:rsid w:val="00303481"/>
    <w:rsid w:val="00310335"/>
    <w:rsid w:val="00311794"/>
    <w:rsid w:val="00312B00"/>
    <w:rsid w:val="003140FB"/>
    <w:rsid w:val="00314818"/>
    <w:rsid w:val="00317C80"/>
    <w:rsid w:val="00317D06"/>
    <w:rsid w:val="00320D0D"/>
    <w:rsid w:val="003234FC"/>
    <w:rsid w:val="00323B61"/>
    <w:rsid w:val="003310C5"/>
    <w:rsid w:val="003311C9"/>
    <w:rsid w:val="00331B39"/>
    <w:rsid w:val="00332D64"/>
    <w:rsid w:val="0033422F"/>
    <w:rsid w:val="0033438A"/>
    <w:rsid w:val="00347BF1"/>
    <w:rsid w:val="00350506"/>
    <w:rsid w:val="00350D99"/>
    <w:rsid w:val="003525CA"/>
    <w:rsid w:val="00353C3A"/>
    <w:rsid w:val="00353F7E"/>
    <w:rsid w:val="003545AE"/>
    <w:rsid w:val="00355781"/>
    <w:rsid w:val="003633F9"/>
    <w:rsid w:val="0036347A"/>
    <w:rsid w:val="003656DD"/>
    <w:rsid w:val="00367787"/>
    <w:rsid w:val="003709B9"/>
    <w:rsid w:val="00371DC7"/>
    <w:rsid w:val="003848DE"/>
    <w:rsid w:val="0039107C"/>
    <w:rsid w:val="003931CF"/>
    <w:rsid w:val="003971D6"/>
    <w:rsid w:val="00397B7E"/>
    <w:rsid w:val="00397F80"/>
    <w:rsid w:val="003A2A82"/>
    <w:rsid w:val="003A3989"/>
    <w:rsid w:val="003A5D7A"/>
    <w:rsid w:val="003B1686"/>
    <w:rsid w:val="003B1D2D"/>
    <w:rsid w:val="003B2004"/>
    <w:rsid w:val="003C0733"/>
    <w:rsid w:val="003C0C3C"/>
    <w:rsid w:val="003C5D04"/>
    <w:rsid w:val="003C5DE3"/>
    <w:rsid w:val="003D0313"/>
    <w:rsid w:val="003D0665"/>
    <w:rsid w:val="003D2A4F"/>
    <w:rsid w:val="003D2AB7"/>
    <w:rsid w:val="003D3486"/>
    <w:rsid w:val="003E64C3"/>
    <w:rsid w:val="003E69C0"/>
    <w:rsid w:val="003E7AE0"/>
    <w:rsid w:val="003F54DF"/>
    <w:rsid w:val="003F7B87"/>
    <w:rsid w:val="00403EA2"/>
    <w:rsid w:val="00407723"/>
    <w:rsid w:val="00414CEC"/>
    <w:rsid w:val="00416BFE"/>
    <w:rsid w:val="0042744E"/>
    <w:rsid w:val="004275DF"/>
    <w:rsid w:val="00431369"/>
    <w:rsid w:val="004322AC"/>
    <w:rsid w:val="004327B0"/>
    <w:rsid w:val="00444315"/>
    <w:rsid w:val="004443A7"/>
    <w:rsid w:val="00446A9C"/>
    <w:rsid w:val="0044714C"/>
    <w:rsid w:val="00447353"/>
    <w:rsid w:val="004527E4"/>
    <w:rsid w:val="00452C88"/>
    <w:rsid w:val="00455F55"/>
    <w:rsid w:val="00461CC5"/>
    <w:rsid w:val="00462C0E"/>
    <w:rsid w:val="00465198"/>
    <w:rsid w:val="004659CF"/>
    <w:rsid w:val="00465A04"/>
    <w:rsid w:val="00466B99"/>
    <w:rsid w:val="00473442"/>
    <w:rsid w:val="00473A37"/>
    <w:rsid w:val="00473EC4"/>
    <w:rsid w:val="00477C38"/>
    <w:rsid w:val="00481F23"/>
    <w:rsid w:val="00491469"/>
    <w:rsid w:val="00493AED"/>
    <w:rsid w:val="00494861"/>
    <w:rsid w:val="004A5739"/>
    <w:rsid w:val="004B0197"/>
    <w:rsid w:val="004B08D6"/>
    <w:rsid w:val="004B1140"/>
    <w:rsid w:val="004B2E81"/>
    <w:rsid w:val="004B4940"/>
    <w:rsid w:val="004B5035"/>
    <w:rsid w:val="004C426A"/>
    <w:rsid w:val="004C5F20"/>
    <w:rsid w:val="004C72DB"/>
    <w:rsid w:val="004C733C"/>
    <w:rsid w:val="004D1284"/>
    <w:rsid w:val="004D17BC"/>
    <w:rsid w:val="004D3C3C"/>
    <w:rsid w:val="004D4709"/>
    <w:rsid w:val="004E0AA8"/>
    <w:rsid w:val="004E2547"/>
    <w:rsid w:val="004E25FC"/>
    <w:rsid w:val="004E2E22"/>
    <w:rsid w:val="004E320A"/>
    <w:rsid w:val="004E3D83"/>
    <w:rsid w:val="004E534C"/>
    <w:rsid w:val="004E75A4"/>
    <w:rsid w:val="004F4AE6"/>
    <w:rsid w:val="004F54BD"/>
    <w:rsid w:val="004F6AAC"/>
    <w:rsid w:val="004F7462"/>
    <w:rsid w:val="005048EA"/>
    <w:rsid w:val="005064E1"/>
    <w:rsid w:val="00510368"/>
    <w:rsid w:val="00510FCF"/>
    <w:rsid w:val="005122DD"/>
    <w:rsid w:val="00513A72"/>
    <w:rsid w:val="00516A8D"/>
    <w:rsid w:val="005202EE"/>
    <w:rsid w:val="00524E66"/>
    <w:rsid w:val="005377D3"/>
    <w:rsid w:val="00542A97"/>
    <w:rsid w:val="005437FC"/>
    <w:rsid w:val="005443F3"/>
    <w:rsid w:val="00550300"/>
    <w:rsid w:val="00550A22"/>
    <w:rsid w:val="00551112"/>
    <w:rsid w:val="00551C96"/>
    <w:rsid w:val="00555F95"/>
    <w:rsid w:val="00557BD8"/>
    <w:rsid w:val="00557FBD"/>
    <w:rsid w:val="00562866"/>
    <w:rsid w:val="00566617"/>
    <w:rsid w:val="00575FB3"/>
    <w:rsid w:val="00582A9B"/>
    <w:rsid w:val="0058576F"/>
    <w:rsid w:val="00587271"/>
    <w:rsid w:val="00587D56"/>
    <w:rsid w:val="00593749"/>
    <w:rsid w:val="00595165"/>
    <w:rsid w:val="005A0179"/>
    <w:rsid w:val="005A21D3"/>
    <w:rsid w:val="005A41BA"/>
    <w:rsid w:val="005A4AFE"/>
    <w:rsid w:val="005A4F09"/>
    <w:rsid w:val="005A5B99"/>
    <w:rsid w:val="005A6575"/>
    <w:rsid w:val="005B3AAB"/>
    <w:rsid w:val="005B628B"/>
    <w:rsid w:val="005B6BE0"/>
    <w:rsid w:val="005C0164"/>
    <w:rsid w:val="005C17CB"/>
    <w:rsid w:val="005C4B68"/>
    <w:rsid w:val="005D3FE4"/>
    <w:rsid w:val="005D6407"/>
    <w:rsid w:val="005E0062"/>
    <w:rsid w:val="005E1BF2"/>
    <w:rsid w:val="005E2E05"/>
    <w:rsid w:val="005E6154"/>
    <w:rsid w:val="005E7503"/>
    <w:rsid w:val="005F700F"/>
    <w:rsid w:val="00600ED2"/>
    <w:rsid w:val="00602408"/>
    <w:rsid w:val="006029A6"/>
    <w:rsid w:val="00605430"/>
    <w:rsid w:val="00605B76"/>
    <w:rsid w:val="0061710F"/>
    <w:rsid w:val="00617145"/>
    <w:rsid w:val="006176FF"/>
    <w:rsid w:val="0062333F"/>
    <w:rsid w:val="00624856"/>
    <w:rsid w:val="0063053D"/>
    <w:rsid w:val="006322D8"/>
    <w:rsid w:val="00633FA3"/>
    <w:rsid w:val="0063446C"/>
    <w:rsid w:val="00634844"/>
    <w:rsid w:val="00637B06"/>
    <w:rsid w:val="0064050C"/>
    <w:rsid w:val="00647C8E"/>
    <w:rsid w:val="0065425E"/>
    <w:rsid w:val="00654A7A"/>
    <w:rsid w:val="00654B06"/>
    <w:rsid w:val="0065700C"/>
    <w:rsid w:val="0066779A"/>
    <w:rsid w:val="006706EE"/>
    <w:rsid w:val="00675E95"/>
    <w:rsid w:val="00676594"/>
    <w:rsid w:val="00680551"/>
    <w:rsid w:val="00681FF6"/>
    <w:rsid w:val="006824F4"/>
    <w:rsid w:val="00683A50"/>
    <w:rsid w:val="00684C1D"/>
    <w:rsid w:val="00687E61"/>
    <w:rsid w:val="00693A2A"/>
    <w:rsid w:val="0069679E"/>
    <w:rsid w:val="006A43B8"/>
    <w:rsid w:val="006A4797"/>
    <w:rsid w:val="006A62EA"/>
    <w:rsid w:val="006A766F"/>
    <w:rsid w:val="006B3771"/>
    <w:rsid w:val="006B3D50"/>
    <w:rsid w:val="006B64B8"/>
    <w:rsid w:val="006B7689"/>
    <w:rsid w:val="006C1914"/>
    <w:rsid w:val="006C3F04"/>
    <w:rsid w:val="006C57BB"/>
    <w:rsid w:val="006D17B6"/>
    <w:rsid w:val="006D6A91"/>
    <w:rsid w:val="006D72FB"/>
    <w:rsid w:val="006E24C1"/>
    <w:rsid w:val="006E32D7"/>
    <w:rsid w:val="006E343B"/>
    <w:rsid w:val="006E4A15"/>
    <w:rsid w:val="006E4E86"/>
    <w:rsid w:val="006E7E03"/>
    <w:rsid w:val="006F0AC0"/>
    <w:rsid w:val="006F123F"/>
    <w:rsid w:val="006F37D5"/>
    <w:rsid w:val="006F58B7"/>
    <w:rsid w:val="006F5D77"/>
    <w:rsid w:val="006F6B23"/>
    <w:rsid w:val="0070106A"/>
    <w:rsid w:val="00702BDA"/>
    <w:rsid w:val="00703B70"/>
    <w:rsid w:val="0070410F"/>
    <w:rsid w:val="0070711F"/>
    <w:rsid w:val="00710A86"/>
    <w:rsid w:val="0071248D"/>
    <w:rsid w:val="0071406B"/>
    <w:rsid w:val="00714F57"/>
    <w:rsid w:val="0071649A"/>
    <w:rsid w:val="00716EBF"/>
    <w:rsid w:val="007235C2"/>
    <w:rsid w:val="00740EB1"/>
    <w:rsid w:val="00741461"/>
    <w:rsid w:val="00741C59"/>
    <w:rsid w:val="00742E10"/>
    <w:rsid w:val="007432BD"/>
    <w:rsid w:val="00744766"/>
    <w:rsid w:val="00746479"/>
    <w:rsid w:val="007469FD"/>
    <w:rsid w:val="007479F5"/>
    <w:rsid w:val="007501E3"/>
    <w:rsid w:val="00750804"/>
    <w:rsid w:val="00750A5D"/>
    <w:rsid w:val="00750B70"/>
    <w:rsid w:val="00751290"/>
    <w:rsid w:val="00752650"/>
    <w:rsid w:val="007612ED"/>
    <w:rsid w:val="00761CB0"/>
    <w:rsid w:val="00765E9D"/>
    <w:rsid w:val="00766F43"/>
    <w:rsid w:val="007670F4"/>
    <w:rsid w:val="0077027A"/>
    <w:rsid w:val="00771A64"/>
    <w:rsid w:val="00773F79"/>
    <w:rsid w:val="00775527"/>
    <w:rsid w:val="00776490"/>
    <w:rsid w:val="0077749E"/>
    <w:rsid w:val="00777C0A"/>
    <w:rsid w:val="007808AD"/>
    <w:rsid w:val="00781D0E"/>
    <w:rsid w:val="007833FB"/>
    <w:rsid w:val="007843CA"/>
    <w:rsid w:val="007853F2"/>
    <w:rsid w:val="00787E16"/>
    <w:rsid w:val="007942DB"/>
    <w:rsid w:val="007A2830"/>
    <w:rsid w:val="007A3FC3"/>
    <w:rsid w:val="007A7A14"/>
    <w:rsid w:val="007B2AD2"/>
    <w:rsid w:val="007B434F"/>
    <w:rsid w:val="007B6CFB"/>
    <w:rsid w:val="007C1DEB"/>
    <w:rsid w:val="007C4003"/>
    <w:rsid w:val="007C49B8"/>
    <w:rsid w:val="007C709E"/>
    <w:rsid w:val="007C7F31"/>
    <w:rsid w:val="007D1247"/>
    <w:rsid w:val="007D162E"/>
    <w:rsid w:val="007D31E6"/>
    <w:rsid w:val="007E1073"/>
    <w:rsid w:val="007E2E81"/>
    <w:rsid w:val="007E3E4B"/>
    <w:rsid w:val="007E422A"/>
    <w:rsid w:val="007E4C52"/>
    <w:rsid w:val="007E6473"/>
    <w:rsid w:val="007E7DD1"/>
    <w:rsid w:val="007F1064"/>
    <w:rsid w:val="007F179D"/>
    <w:rsid w:val="007F2B2B"/>
    <w:rsid w:val="007F52BF"/>
    <w:rsid w:val="00800988"/>
    <w:rsid w:val="0080268F"/>
    <w:rsid w:val="00803149"/>
    <w:rsid w:val="00804A3D"/>
    <w:rsid w:val="0080783A"/>
    <w:rsid w:val="00812014"/>
    <w:rsid w:val="00814C45"/>
    <w:rsid w:val="00815F65"/>
    <w:rsid w:val="008200E3"/>
    <w:rsid w:val="0082153D"/>
    <w:rsid w:val="00822285"/>
    <w:rsid w:val="00822675"/>
    <w:rsid w:val="00823674"/>
    <w:rsid w:val="00823BED"/>
    <w:rsid w:val="00827D0B"/>
    <w:rsid w:val="00830EC6"/>
    <w:rsid w:val="008313E6"/>
    <w:rsid w:val="008313F0"/>
    <w:rsid w:val="008326C6"/>
    <w:rsid w:val="0083456A"/>
    <w:rsid w:val="008425B0"/>
    <w:rsid w:val="0084479E"/>
    <w:rsid w:val="00844917"/>
    <w:rsid w:val="00845366"/>
    <w:rsid w:val="00846DCC"/>
    <w:rsid w:val="00851159"/>
    <w:rsid w:val="0085180C"/>
    <w:rsid w:val="0085619A"/>
    <w:rsid w:val="0085640F"/>
    <w:rsid w:val="00856C75"/>
    <w:rsid w:val="0085707E"/>
    <w:rsid w:val="00860C65"/>
    <w:rsid w:val="0086268C"/>
    <w:rsid w:val="008637EB"/>
    <w:rsid w:val="00864F7A"/>
    <w:rsid w:val="00867F67"/>
    <w:rsid w:val="00870C2F"/>
    <w:rsid w:val="008724E1"/>
    <w:rsid w:val="00872F0A"/>
    <w:rsid w:val="0087596B"/>
    <w:rsid w:val="008766D4"/>
    <w:rsid w:val="00885171"/>
    <w:rsid w:val="008854CC"/>
    <w:rsid w:val="00886CAA"/>
    <w:rsid w:val="008876E8"/>
    <w:rsid w:val="0089293A"/>
    <w:rsid w:val="00892F81"/>
    <w:rsid w:val="00897938"/>
    <w:rsid w:val="008A2C66"/>
    <w:rsid w:val="008A6D99"/>
    <w:rsid w:val="008A7D43"/>
    <w:rsid w:val="008B1DF9"/>
    <w:rsid w:val="008B3F11"/>
    <w:rsid w:val="008B5FAB"/>
    <w:rsid w:val="008B6C39"/>
    <w:rsid w:val="008B6E26"/>
    <w:rsid w:val="008C076B"/>
    <w:rsid w:val="008C1D20"/>
    <w:rsid w:val="008C51C4"/>
    <w:rsid w:val="008D36F7"/>
    <w:rsid w:val="008D4655"/>
    <w:rsid w:val="008D5B76"/>
    <w:rsid w:val="008D6ACE"/>
    <w:rsid w:val="008E098D"/>
    <w:rsid w:val="008E2083"/>
    <w:rsid w:val="008E5A62"/>
    <w:rsid w:val="008F67AD"/>
    <w:rsid w:val="008F7FA5"/>
    <w:rsid w:val="009003D5"/>
    <w:rsid w:val="009003F6"/>
    <w:rsid w:val="00904826"/>
    <w:rsid w:val="00907F0E"/>
    <w:rsid w:val="00912C9A"/>
    <w:rsid w:val="00913FE5"/>
    <w:rsid w:val="00914CDC"/>
    <w:rsid w:val="009157AB"/>
    <w:rsid w:val="00917B0E"/>
    <w:rsid w:val="0092026B"/>
    <w:rsid w:val="00920C40"/>
    <w:rsid w:val="00921BCA"/>
    <w:rsid w:val="009248D4"/>
    <w:rsid w:val="00925EA6"/>
    <w:rsid w:val="00927526"/>
    <w:rsid w:val="00927A88"/>
    <w:rsid w:val="00931C78"/>
    <w:rsid w:val="009368F4"/>
    <w:rsid w:val="0094615A"/>
    <w:rsid w:val="00947F44"/>
    <w:rsid w:val="0095033D"/>
    <w:rsid w:val="009507BB"/>
    <w:rsid w:val="009547F9"/>
    <w:rsid w:val="00955216"/>
    <w:rsid w:val="0095569A"/>
    <w:rsid w:val="009559FE"/>
    <w:rsid w:val="00957ED9"/>
    <w:rsid w:val="00960898"/>
    <w:rsid w:val="0096359E"/>
    <w:rsid w:val="00966A84"/>
    <w:rsid w:val="00967A07"/>
    <w:rsid w:val="00970E91"/>
    <w:rsid w:val="00971199"/>
    <w:rsid w:val="009719B1"/>
    <w:rsid w:val="00973A28"/>
    <w:rsid w:val="009740EA"/>
    <w:rsid w:val="009742C5"/>
    <w:rsid w:val="00974902"/>
    <w:rsid w:val="009751EE"/>
    <w:rsid w:val="009759EF"/>
    <w:rsid w:val="00975FD1"/>
    <w:rsid w:val="00977FCC"/>
    <w:rsid w:val="00980917"/>
    <w:rsid w:val="0098117F"/>
    <w:rsid w:val="0098364C"/>
    <w:rsid w:val="0098368E"/>
    <w:rsid w:val="0098398E"/>
    <w:rsid w:val="00984823"/>
    <w:rsid w:val="0098513F"/>
    <w:rsid w:val="00991D0A"/>
    <w:rsid w:val="00996CBC"/>
    <w:rsid w:val="009A014E"/>
    <w:rsid w:val="009B4CE2"/>
    <w:rsid w:val="009B7070"/>
    <w:rsid w:val="009C1C57"/>
    <w:rsid w:val="009C2C11"/>
    <w:rsid w:val="009C46AA"/>
    <w:rsid w:val="009C4978"/>
    <w:rsid w:val="009C5C28"/>
    <w:rsid w:val="009C7A5A"/>
    <w:rsid w:val="009D2603"/>
    <w:rsid w:val="009D4D9F"/>
    <w:rsid w:val="009D5266"/>
    <w:rsid w:val="009D57BF"/>
    <w:rsid w:val="009D5CD4"/>
    <w:rsid w:val="009E0BB2"/>
    <w:rsid w:val="009E31F2"/>
    <w:rsid w:val="009F05B8"/>
    <w:rsid w:val="009F1A95"/>
    <w:rsid w:val="009F2223"/>
    <w:rsid w:val="009F4703"/>
    <w:rsid w:val="009F4DD2"/>
    <w:rsid w:val="00A0126F"/>
    <w:rsid w:val="00A025E0"/>
    <w:rsid w:val="00A02D25"/>
    <w:rsid w:val="00A0487A"/>
    <w:rsid w:val="00A07D84"/>
    <w:rsid w:val="00A07F87"/>
    <w:rsid w:val="00A12B24"/>
    <w:rsid w:val="00A1378E"/>
    <w:rsid w:val="00A20CC4"/>
    <w:rsid w:val="00A2179E"/>
    <w:rsid w:val="00A22B7D"/>
    <w:rsid w:val="00A22F07"/>
    <w:rsid w:val="00A23943"/>
    <w:rsid w:val="00A26B86"/>
    <w:rsid w:val="00A30D56"/>
    <w:rsid w:val="00A33559"/>
    <w:rsid w:val="00A40204"/>
    <w:rsid w:val="00A41AD5"/>
    <w:rsid w:val="00A43754"/>
    <w:rsid w:val="00A43931"/>
    <w:rsid w:val="00A43ACE"/>
    <w:rsid w:val="00A43BE2"/>
    <w:rsid w:val="00A46AD6"/>
    <w:rsid w:val="00A50BF3"/>
    <w:rsid w:val="00A50D0C"/>
    <w:rsid w:val="00A516E0"/>
    <w:rsid w:val="00A51D1B"/>
    <w:rsid w:val="00A53260"/>
    <w:rsid w:val="00A53261"/>
    <w:rsid w:val="00A53BD3"/>
    <w:rsid w:val="00A56180"/>
    <w:rsid w:val="00A621A3"/>
    <w:rsid w:val="00A654D8"/>
    <w:rsid w:val="00A669B0"/>
    <w:rsid w:val="00A70E7B"/>
    <w:rsid w:val="00A74784"/>
    <w:rsid w:val="00A85880"/>
    <w:rsid w:val="00A920F2"/>
    <w:rsid w:val="00A93F6D"/>
    <w:rsid w:val="00AA0A4F"/>
    <w:rsid w:val="00AA0FFA"/>
    <w:rsid w:val="00AA17BA"/>
    <w:rsid w:val="00AA1D6B"/>
    <w:rsid w:val="00AA2A5F"/>
    <w:rsid w:val="00AA3477"/>
    <w:rsid w:val="00AA40EE"/>
    <w:rsid w:val="00AA58AD"/>
    <w:rsid w:val="00AA709E"/>
    <w:rsid w:val="00AB39AF"/>
    <w:rsid w:val="00AB4BB3"/>
    <w:rsid w:val="00AB5D4C"/>
    <w:rsid w:val="00AB61F6"/>
    <w:rsid w:val="00AB680E"/>
    <w:rsid w:val="00AB761D"/>
    <w:rsid w:val="00AB79D7"/>
    <w:rsid w:val="00AB7AF1"/>
    <w:rsid w:val="00AC06F0"/>
    <w:rsid w:val="00AC52D3"/>
    <w:rsid w:val="00AD1A48"/>
    <w:rsid w:val="00AD5268"/>
    <w:rsid w:val="00AD6A6E"/>
    <w:rsid w:val="00AE097A"/>
    <w:rsid w:val="00AE2035"/>
    <w:rsid w:val="00AE2BC6"/>
    <w:rsid w:val="00AE4443"/>
    <w:rsid w:val="00AE59BD"/>
    <w:rsid w:val="00AF0643"/>
    <w:rsid w:val="00AF1A53"/>
    <w:rsid w:val="00AF36A8"/>
    <w:rsid w:val="00AF43CB"/>
    <w:rsid w:val="00AF5449"/>
    <w:rsid w:val="00AF62A2"/>
    <w:rsid w:val="00AF711B"/>
    <w:rsid w:val="00B022AC"/>
    <w:rsid w:val="00B06348"/>
    <w:rsid w:val="00B0676D"/>
    <w:rsid w:val="00B06B41"/>
    <w:rsid w:val="00B07275"/>
    <w:rsid w:val="00B11EBF"/>
    <w:rsid w:val="00B12129"/>
    <w:rsid w:val="00B1257B"/>
    <w:rsid w:val="00B12CFA"/>
    <w:rsid w:val="00B22D85"/>
    <w:rsid w:val="00B23E73"/>
    <w:rsid w:val="00B24F92"/>
    <w:rsid w:val="00B2516E"/>
    <w:rsid w:val="00B268C7"/>
    <w:rsid w:val="00B276E4"/>
    <w:rsid w:val="00B30BA5"/>
    <w:rsid w:val="00B34BED"/>
    <w:rsid w:val="00B35060"/>
    <w:rsid w:val="00B351D7"/>
    <w:rsid w:val="00B353CE"/>
    <w:rsid w:val="00B37E8E"/>
    <w:rsid w:val="00B400B6"/>
    <w:rsid w:val="00B40617"/>
    <w:rsid w:val="00B45883"/>
    <w:rsid w:val="00B469FC"/>
    <w:rsid w:val="00B50014"/>
    <w:rsid w:val="00B60CB0"/>
    <w:rsid w:val="00B634D1"/>
    <w:rsid w:val="00B64316"/>
    <w:rsid w:val="00B64F03"/>
    <w:rsid w:val="00B65CE2"/>
    <w:rsid w:val="00B65FED"/>
    <w:rsid w:val="00B66CAD"/>
    <w:rsid w:val="00B67B48"/>
    <w:rsid w:val="00B71D2A"/>
    <w:rsid w:val="00B72D0E"/>
    <w:rsid w:val="00B72FAD"/>
    <w:rsid w:val="00B7573B"/>
    <w:rsid w:val="00B771C9"/>
    <w:rsid w:val="00B81364"/>
    <w:rsid w:val="00B825E5"/>
    <w:rsid w:val="00B83122"/>
    <w:rsid w:val="00B84A36"/>
    <w:rsid w:val="00B85A31"/>
    <w:rsid w:val="00B9097E"/>
    <w:rsid w:val="00BA1B81"/>
    <w:rsid w:val="00BA3CD9"/>
    <w:rsid w:val="00BA4284"/>
    <w:rsid w:val="00BA64B2"/>
    <w:rsid w:val="00BA79CA"/>
    <w:rsid w:val="00BB090B"/>
    <w:rsid w:val="00BB3F0F"/>
    <w:rsid w:val="00BB650A"/>
    <w:rsid w:val="00BC1EF5"/>
    <w:rsid w:val="00BC3517"/>
    <w:rsid w:val="00BC38D0"/>
    <w:rsid w:val="00BD1427"/>
    <w:rsid w:val="00BD2852"/>
    <w:rsid w:val="00BD3448"/>
    <w:rsid w:val="00BD3556"/>
    <w:rsid w:val="00BD4288"/>
    <w:rsid w:val="00BD4346"/>
    <w:rsid w:val="00BD69DC"/>
    <w:rsid w:val="00BE2C8B"/>
    <w:rsid w:val="00BE2FC0"/>
    <w:rsid w:val="00BE3B2F"/>
    <w:rsid w:val="00BE7874"/>
    <w:rsid w:val="00BF1A71"/>
    <w:rsid w:val="00BF283F"/>
    <w:rsid w:val="00BF7C25"/>
    <w:rsid w:val="00BF7F70"/>
    <w:rsid w:val="00C01C28"/>
    <w:rsid w:val="00C03185"/>
    <w:rsid w:val="00C040FF"/>
    <w:rsid w:val="00C045F9"/>
    <w:rsid w:val="00C06047"/>
    <w:rsid w:val="00C07164"/>
    <w:rsid w:val="00C07EC4"/>
    <w:rsid w:val="00C100FE"/>
    <w:rsid w:val="00C118C3"/>
    <w:rsid w:val="00C131E0"/>
    <w:rsid w:val="00C20635"/>
    <w:rsid w:val="00C2316A"/>
    <w:rsid w:val="00C238CE"/>
    <w:rsid w:val="00C24155"/>
    <w:rsid w:val="00C30506"/>
    <w:rsid w:val="00C3480D"/>
    <w:rsid w:val="00C34B3F"/>
    <w:rsid w:val="00C3531B"/>
    <w:rsid w:val="00C44027"/>
    <w:rsid w:val="00C4662F"/>
    <w:rsid w:val="00C50FB3"/>
    <w:rsid w:val="00C56ADB"/>
    <w:rsid w:val="00C61D10"/>
    <w:rsid w:val="00C6315F"/>
    <w:rsid w:val="00C6330F"/>
    <w:rsid w:val="00C64CE8"/>
    <w:rsid w:val="00C65F25"/>
    <w:rsid w:val="00C66BB9"/>
    <w:rsid w:val="00C70503"/>
    <w:rsid w:val="00C72930"/>
    <w:rsid w:val="00C7367D"/>
    <w:rsid w:val="00C752B0"/>
    <w:rsid w:val="00C821D3"/>
    <w:rsid w:val="00C86EC3"/>
    <w:rsid w:val="00C923BB"/>
    <w:rsid w:val="00C96667"/>
    <w:rsid w:val="00C97B45"/>
    <w:rsid w:val="00CA48DB"/>
    <w:rsid w:val="00CA592F"/>
    <w:rsid w:val="00CA5982"/>
    <w:rsid w:val="00CB2CC7"/>
    <w:rsid w:val="00CB3F1D"/>
    <w:rsid w:val="00CB45E1"/>
    <w:rsid w:val="00CB68E4"/>
    <w:rsid w:val="00CC39A3"/>
    <w:rsid w:val="00CC3E05"/>
    <w:rsid w:val="00CC6E8E"/>
    <w:rsid w:val="00CC748C"/>
    <w:rsid w:val="00CD02BE"/>
    <w:rsid w:val="00CD2573"/>
    <w:rsid w:val="00CD310D"/>
    <w:rsid w:val="00CE67B3"/>
    <w:rsid w:val="00CE6865"/>
    <w:rsid w:val="00CE76CD"/>
    <w:rsid w:val="00CE7FE8"/>
    <w:rsid w:val="00CF0457"/>
    <w:rsid w:val="00CF0C25"/>
    <w:rsid w:val="00CF1E13"/>
    <w:rsid w:val="00CF2C21"/>
    <w:rsid w:val="00CF5685"/>
    <w:rsid w:val="00D04C16"/>
    <w:rsid w:val="00D056A6"/>
    <w:rsid w:val="00D05D60"/>
    <w:rsid w:val="00D06F5D"/>
    <w:rsid w:val="00D07BB0"/>
    <w:rsid w:val="00D11527"/>
    <w:rsid w:val="00D1176F"/>
    <w:rsid w:val="00D12103"/>
    <w:rsid w:val="00D178CC"/>
    <w:rsid w:val="00D250BE"/>
    <w:rsid w:val="00D25A44"/>
    <w:rsid w:val="00D3182E"/>
    <w:rsid w:val="00D33060"/>
    <w:rsid w:val="00D33DFB"/>
    <w:rsid w:val="00D4255E"/>
    <w:rsid w:val="00D42959"/>
    <w:rsid w:val="00D47B77"/>
    <w:rsid w:val="00D54B23"/>
    <w:rsid w:val="00D63E72"/>
    <w:rsid w:val="00D64E9C"/>
    <w:rsid w:val="00D740BF"/>
    <w:rsid w:val="00D82986"/>
    <w:rsid w:val="00D82FD4"/>
    <w:rsid w:val="00D8300D"/>
    <w:rsid w:val="00D852A2"/>
    <w:rsid w:val="00D9197C"/>
    <w:rsid w:val="00D954D1"/>
    <w:rsid w:val="00D970E5"/>
    <w:rsid w:val="00D97688"/>
    <w:rsid w:val="00D97CD8"/>
    <w:rsid w:val="00D97CE6"/>
    <w:rsid w:val="00DA64AF"/>
    <w:rsid w:val="00DA766A"/>
    <w:rsid w:val="00DB1298"/>
    <w:rsid w:val="00DB14DB"/>
    <w:rsid w:val="00DB4A3C"/>
    <w:rsid w:val="00DB561F"/>
    <w:rsid w:val="00DB7ED9"/>
    <w:rsid w:val="00DC299F"/>
    <w:rsid w:val="00DC316F"/>
    <w:rsid w:val="00DD6214"/>
    <w:rsid w:val="00DE1712"/>
    <w:rsid w:val="00DE3824"/>
    <w:rsid w:val="00DE4BA7"/>
    <w:rsid w:val="00DE6455"/>
    <w:rsid w:val="00DF1B7C"/>
    <w:rsid w:val="00DF1F44"/>
    <w:rsid w:val="00DF650B"/>
    <w:rsid w:val="00E01E6C"/>
    <w:rsid w:val="00E04696"/>
    <w:rsid w:val="00E16D1B"/>
    <w:rsid w:val="00E214AB"/>
    <w:rsid w:val="00E21F75"/>
    <w:rsid w:val="00E23D13"/>
    <w:rsid w:val="00E25D4F"/>
    <w:rsid w:val="00E33E94"/>
    <w:rsid w:val="00E40CAE"/>
    <w:rsid w:val="00E47955"/>
    <w:rsid w:val="00E521F5"/>
    <w:rsid w:val="00E60FDD"/>
    <w:rsid w:val="00E6241D"/>
    <w:rsid w:val="00E62BF4"/>
    <w:rsid w:val="00E71280"/>
    <w:rsid w:val="00E718B5"/>
    <w:rsid w:val="00E73BB2"/>
    <w:rsid w:val="00E75493"/>
    <w:rsid w:val="00E76895"/>
    <w:rsid w:val="00E77B8E"/>
    <w:rsid w:val="00E80998"/>
    <w:rsid w:val="00E82B32"/>
    <w:rsid w:val="00E85382"/>
    <w:rsid w:val="00E90349"/>
    <w:rsid w:val="00E9360C"/>
    <w:rsid w:val="00E97E68"/>
    <w:rsid w:val="00EA0AC0"/>
    <w:rsid w:val="00EA2952"/>
    <w:rsid w:val="00EB3C19"/>
    <w:rsid w:val="00EB6441"/>
    <w:rsid w:val="00EC2A97"/>
    <w:rsid w:val="00EC2F85"/>
    <w:rsid w:val="00EC60D5"/>
    <w:rsid w:val="00EC7F29"/>
    <w:rsid w:val="00ED09B6"/>
    <w:rsid w:val="00ED14D3"/>
    <w:rsid w:val="00ED1DA5"/>
    <w:rsid w:val="00ED3DC4"/>
    <w:rsid w:val="00ED5256"/>
    <w:rsid w:val="00ED5A6D"/>
    <w:rsid w:val="00EE299A"/>
    <w:rsid w:val="00EE2E1A"/>
    <w:rsid w:val="00EE584D"/>
    <w:rsid w:val="00EE68D5"/>
    <w:rsid w:val="00EF0052"/>
    <w:rsid w:val="00EF0D48"/>
    <w:rsid w:val="00EF184E"/>
    <w:rsid w:val="00EF5170"/>
    <w:rsid w:val="00EF5183"/>
    <w:rsid w:val="00EF6FFD"/>
    <w:rsid w:val="00F03475"/>
    <w:rsid w:val="00F04C8E"/>
    <w:rsid w:val="00F100D8"/>
    <w:rsid w:val="00F14644"/>
    <w:rsid w:val="00F15B44"/>
    <w:rsid w:val="00F17DA2"/>
    <w:rsid w:val="00F23136"/>
    <w:rsid w:val="00F248BE"/>
    <w:rsid w:val="00F25A10"/>
    <w:rsid w:val="00F359BF"/>
    <w:rsid w:val="00F37803"/>
    <w:rsid w:val="00F37DB2"/>
    <w:rsid w:val="00F417D4"/>
    <w:rsid w:val="00F41E49"/>
    <w:rsid w:val="00F442D4"/>
    <w:rsid w:val="00F45F5F"/>
    <w:rsid w:val="00F463C7"/>
    <w:rsid w:val="00F471F3"/>
    <w:rsid w:val="00F47226"/>
    <w:rsid w:val="00F47760"/>
    <w:rsid w:val="00F50093"/>
    <w:rsid w:val="00F51C82"/>
    <w:rsid w:val="00F53AE0"/>
    <w:rsid w:val="00F547FF"/>
    <w:rsid w:val="00F54F32"/>
    <w:rsid w:val="00F56FF4"/>
    <w:rsid w:val="00F57664"/>
    <w:rsid w:val="00F576E7"/>
    <w:rsid w:val="00F579B6"/>
    <w:rsid w:val="00F57D7A"/>
    <w:rsid w:val="00F600A8"/>
    <w:rsid w:val="00F606C1"/>
    <w:rsid w:val="00F60FAA"/>
    <w:rsid w:val="00F646FA"/>
    <w:rsid w:val="00F65432"/>
    <w:rsid w:val="00F657F9"/>
    <w:rsid w:val="00F665F9"/>
    <w:rsid w:val="00F67AA6"/>
    <w:rsid w:val="00F70AD0"/>
    <w:rsid w:val="00F732A0"/>
    <w:rsid w:val="00F7462C"/>
    <w:rsid w:val="00F77CEC"/>
    <w:rsid w:val="00F80075"/>
    <w:rsid w:val="00F81BE2"/>
    <w:rsid w:val="00F8205C"/>
    <w:rsid w:val="00F820A2"/>
    <w:rsid w:val="00F82A04"/>
    <w:rsid w:val="00F82F47"/>
    <w:rsid w:val="00F844FE"/>
    <w:rsid w:val="00F90ED0"/>
    <w:rsid w:val="00F91125"/>
    <w:rsid w:val="00F91ACA"/>
    <w:rsid w:val="00F91DC6"/>
    <w:rsid w:val="00FA37FB"/>
    <w:rsid w:val="00FB74AD"/>
    <w:rsid w:val="00FB7F04"/>
    <w:rsid w:val="00FC1BEF"/>
    <w:rsid w:val="00FC2E34"/>
    <w:rsid w:val="00FC3534"/>
    <w:rsid w:val="00FC641B"/>
    <w:rsid w:val="00FC6FAC"/>
    <w:rsid w:val="00FD1973"/>
    <w:rsid w:val="00FD3352"/>
    <w:rsid w:val="00FD439B"/>
    <w:rsid w:val="00FD6DBB"/>
    <w:rsid w:val="00FE121A"/>
    <w:rsid w:val="00FE429F"/>
    <w:rsid w:val="00FE5021"/>
    <w:rsid w:val="00FE5471"/>
    <w:rsid w:val="00FF0E76"/>
    <w:rsid w:val="00FF0F9F"/>
    <w:rsid w:val="00FF51E0"/>
    <w:rsid w:val="00FF65F8"/>
    <w:rsid w:val="00FF733E"/>
    <w:rsid w:val="0B7598FA"/>
    <w:rsid w:val="13DB69D3"/>
    <w:rsid w:val="1723B94C"/>
    <w:rsid w:val="1B56689C"/>
    <w:rsid w:val="1D742B3F"/>
    <w:rsid w:val="356C8917"/>
    <w:rsid w:val="46EF6F36"/>
    <w:rsid w:val="4D02F58C"/>
    <w:rsid w:val="4F51FD6C"/>
    <w:rsid w:val="53E163FB"/>
    <w:rsid w:val="54587613"/>
    <w:rsid w:val="56E645BF"/>
    <w:rsid w:val="5B9BDAE1"/>
    <w:rsid w:val="695C7568"/>
    <w:rsid w:val="6E2AFCD4"/>
    <w:rsid w:val="707666AA"/>
    <w:rsid w:val="732BB978"/>
    <w:rsid w:val="77842A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0AE35"/>
  <w15:docId w15:val="{977705D5-B15C-4512-9CCD-9C7D2171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603"/>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822285"/>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E7E43"/>
    <w:pPr>
      <w:tabs>
        <w:tab w:val="left" w:pos="1418"/>
        <w:tab w:val="right" w:leader="dot" w:pos="8222"/>
      </w:tabs>
      <w:ind w:left="1134" w:right="851" w:hanging="1134"/>
    </w:pPr>
    <w:rPr>
      <w:rFonts w:ascii="Arial" w:hAnsi="Arial" w:cs="Arial"/>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2"/>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447353"/>
    <w:pPr>
      <w:tabs>
        <w:tab w:val="left" w:pos="1134"/>
        <w:tab w:val="right" w:leader="dot" w:pos="8303"/>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paragraph" w:styleId="TOCHeading">
    <w:name w:val="TOC Heading"/>
    <w:basedOn w:val="Heading1"/>
    <w:next w:val="Normal"/>
    <w:uiPriority w:val="39"/>
    <w:unhideWhenUsed/>
    <w:qFormat/>
    <w:rsid w:val="00AB761D"/>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ListParagraph">
    <w:name w:val="List Paragraph"/>
    <w:basedOn w:val="Normal"/>
    <w:uiPriority w:val="34"/>
    <w:qFormat/>
    <w:rsid w:val="00B12129"/>
    <w:pPr>
      <w:ind w:left="720"/>
    </w:pPr>
  </w:style>
  <w:style w:type="paragraph" w:styleId="NoSpacing">
    <w:name w:val="No Spacing"/>
    <w:uiPriority w:val="1"/>
    <w:qFormat/>
    <w:rsid w:val="002E7E43"/>
    <w:rPr>
      <w:rFonts w:ascii="Arial" w:hAnsi="Arial"/>
      <w:sz w:val="24"/>
      <w:szCs w:val="24"/>
      <w:lang w:val="en-US" w:eastAsia="en-US"/>
    </w:rPr>
  </w:style>
  <w:style w:type="table" w:styleId="TableGrid">
    <w:name w:val="Table Grid"/>
    <w:basedOn w:val="TableNormal"/>
    <w:uiPriority w:val="39"/>
    <w:rsid w:val="002E7E4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56ADB"/>
    <w:rPr>
      <w:rFonts w:ascii="Segoe UI" w:hAnsi="Segoe UI" w:cs="Segoe UI"/>
      <w:sz w:val="18"/>
      <w:szCs w:val="18"/>
    </w:rPr>
  </w:style>
  <w:style w:type="character" w:customStyle="1" w:styleId="BalloonTextChar">
    <w:name w:val="Balloon Text Char"/>
    <w:basedOn w:val="DefaultParagraphFont"/>
    <w:link w:val="BalloonText"/>
    <w:semiHidden/>
    <w:rsid w:val="00C56ADB"/>
    <w:rPr>
      <w:rFonts w:ascii="Segoe UI" w:hAnsi="Segoe UI" w:cs="Segoe UI"/>
      <w:sz w:val="18"/>
      <w:szCs w:val="18"/>
      <w:lang w:eastAsia="en-US"/>
    </w:rPr>
  </w:style>
  <w:style w:type="character" w:styleId="Emphasis">
    <w:name w:val="Emphasis"/>
    <w:basedOn w:val="DefaultParagraphFont"/>
    <w:uiPriority w:val="20"/>
    <w:qFormat/>
    <w:rsid w:val="004B4940"/>
    <w:rPr>
      <w:i/>
      <w:iCs/>
    </w:rPr>
  </w:style>
  <w:style w:type="character" w:customStyle="1" w:styleId="BDOBodytextChar">
    <w:name w:val="BDO_Body text Char"/>
    <w:basedOn w:val="DefaultParagraphFont"/>
    <w:link w:val="BDOBodytext"/>
    <w:locked/>
    <w:rsid w:val="00C97B45"/>
    <w:rPr>
      <w:rFonts w:ascii="Arial" w:hAnsi="Arial" w:cs="Arial"/>
      <w:color w:val="786860"/>
    </w:rPr>
  </w:style>
  <w:style w:type="paragraph" w:customStyle="1" w:styleId="BDOBodytext">
    <w:name w:val="BDO_Body text"/>
    <w:link w:val="BDOBodytextChar"/>
    <w:qFormat/>
    <w:rsid w:val="00C97B45"/>
    <w:pPr>
      <w:spacing w:after="120" w:line="280" w:lineRule="atLeast"/>
    </w:pPr>
    <w:rPr>
      <w:rFonts w:ascii="Arial" w:hAnsi="Arial" w:cs="Arial"/>
      <w:color w:val="786860"/>
    </w:rPr>
  </w:style>
  <w:style w:type="paragraph" w:customStyle="1" w:styleId="Default">
    <w:name w:val="Default"/>
    <w:rsid w:val="00C97B45"/>
    <w:pPr>
      <w:autoSpaceDE w:val="0"/>
      <w:autoSpaceDN w:val="0"/>
      <w:adjustRightInd w:val="0"/>
    </w:pPr>
    <w:rPr>
      <w:rFonts w:ascii="Verdana" w:eastAsiaTheme="minorHAnsi" w:hAnsi="Verdana" w:cs="Verdana"/>
      <w:color w:val="000000"/>
      <w:sz w:val="24"/>
      <w:szCs w:val="24"/>
      <w:lang w:eastAsia="en-US"/>
    </w:rPr>
  </w:style>
  <w:style w:type="paragraph" w:customStyle="1" w:styleId="Subsection">
    <w:name w:val="Subsection"/>
    <w:rsid w:val="006E7E03"/>
    <w:pPr>
      <w:tabs>
        <w:tab w:val="right" w:pos="595"/>
        <w:tab w:val="left" w:pos="879"/>
      </w:tabs>
      <w:spacing w:before="160" w:line="260" w:lineRule="atLeast"/>
      <w:ind w:left="879" w:hanging="879"/>
    </w:pPr>
    <w:rPr>
      <w:sz w:val="24"/>
    </w:rPr>
  </w:style>
  <w:style w:type="character" w:customStyle="1" w:styleId="BodyTextIndentChar">
    <w:name w:val="Body Text Indent Char"/>
    <w:link w:val="BodyTextIndent"/>
    <w:rsid w:val="00B65FED"/>
    <w:rPr>
      <w:sz w:val="24"/>
      <w:lang w:eastAsia="en-US"/>
    </w:rPr>
  </w:style>
  <w:style w:type="paragraph" w:customStyle="1" w:styleId="paragraph">
    <w:name w:val="paragraph"/>
    <w:basedOn w:val="Normal"/>
    <w:rsid w:val="00714F57"/>
    <w:pPr>
      <w:spacing w:before="100" w:beforeAutospacing="1" w:after="100" w:afterAutospacing="1"/>
    </w:pPr>
    <w:rPr>
      <w:szCs w:val="24"/>
      <w:lang w:eastAsia="en-AU"/>
    </w:rPr>
  </w:style>
  <w:style w:type="character" w:customStyle="1" w:styleId="normaltextrun">
    <w:name w:val="normaltextrun"/>
    <w:rsid w:val="00714F57"/>
  </w:style>
  <w:style w:type="character" w:customStyle="1" w:styleId="eop">
    <w:name w:val="eop"/>
    <w:rsid w:val="00714F57"/>
  </w:style>
  <w:style w:type="table" w:customStyle="1" w:styleId="TableGrid1">
    <w:name w:val="Table Grid1"/>
    <w:basedOn w:val="TableNormal"/>
    <w:next w:val="TableGrid"/>
    <w:uiPriority w:val="59"/>
    <w:rsid w:val="00C2415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C316F"/>
    <w:rPr>
      <w:b/>
      <w:caps/>
      <w:kern w:val="28"/>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824">
      <w:bodyDiv w:val="1"/>
      <w:marLeft w:val="0"/>
      <w:marRight w:val="0"/>
      <w:marTop w:val="0"/>
      <w:marBottom w:val="0"/>
      <w:divBdr>
        <w:top w:val="none" w:sz="0" w:space="0" w:color="auto"/>
        <w:left w:val="none" w:sz="0" w:space="0" w:color="auto"/>
        <w:bottom w:val="none" w:sz="0" w:space="0" w:color="auto"/>
        <w:right w:val="none" w:sz="0" w:space="0" w:color="auto"/>
      </w:divBdr>
    </w:div>
    <w:div w:id="341519622">
      <w:bodyDiv w:val="1"/>
      <w:marLeft w:val="0"/>
      <w:marRight w:val="0"/>
      <w:marTop w:val="0"/>
      <w:marBottom w:val="0"/>
      <w:divBdr>
        <w:top w:val="none" w:sz="0" w:space="0" w:color="auto"/>
        <w:left w:val="none" w:sz="0" w:space="0" w:color="auto"/>
        <w:bottom w:val="none" w:sz="0" w:space="0" w:color="auto"/>
        <w:right w:val="none" w:sz="0" w:space="0" w:color="auto"/>
      </w:divBdr>
    </w:div>
    <w:div w:id="368650444">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157452723">
      <w:bodyDiv w:val="1"/>
      <w:marLeft w:val="0"/>
      <w:marRight w:val="0"/>
      <w:marTop w:val="0"/>
      <w:marBottom w:val="0"/>
      <w:divBdr>
        <w:top w:val="none" w:sz="0" w:space="0" w:color="auto"/>
        <w:left w:val="none" w:sz="0" w:space="0" w:color="auto"/>
        <w:bottom w:val="none" w:sz="0" w:space="0" w:color="auto"/>
        <w:right w:val="none" w:sz="0" w:space="0" w:color="auto"/>
      </w:divBdr>
    </w:div>
    <w:div w:id="1261447118">
      <w:bodyDiv w:val="1"/>
      <w:marLeft w:val="0"/>
      <w:marRight w:val="0"/>
      <w:marTop w:val="0"/>
      <w:marBottom w:val="0"/>
      <w:divBdr>
        <w:top w:val="none" w:sz="0" w:space="0" w:color="auto"/>
        <w:left w:val="none" w:sz="0" w:space="0" w:color="auto"/>
        <w:bottom w:val="none" w:sz="0" w:space="0" w:color="auto"/>
        <w:right w:val="none" w:sz="0" w:space="0" w:color="auto"/>
      </w:divBdr>
    </w:div>
    <w:div w:id="1298150177">
      <w:bodyDiv w:val="1"/>
      <w:marLeft w:val="0"/>
      <w:marRight w:val="0"/>
      <w:marTop w:val="0"/>
      <w:marBottom w:val="0"/>
      <w:divBdr>
        <w:top w:val="none" w:sz="0" w:space="0" w:color="auto"/>
        <w:left w:val="none" w:sz="0" w:space="0" w:color="auto"/>
        <w:bottom w:val="none" w:sz="0" w:space="0" w:color="auto"/>
        <w:right w:val="none" w:sz="0" w:space="0" w:color="auto"/>
      </w:divBdr>
    </w:div>
    <w:div w:id="1729182285">
      <w:bodyDiv w:val="1"/>
      <w:marLeft w:val="0"/>
      <w:marRight w:val="0"/>
      <w:marTop w:val="0"/>
      <w:marBottom w:val="0"/>
      <w:divBdr>
        <w:top w:val="none" w:sz="0" w:space="0" w:color="auto"/>
        <w:left w:val="none" w:sz="0" w:space="0" w:color="auto"/>
        <w:bottom w:val="none" w:sz="0" w:space="0" w:color="auto"/>
        <w:right w:val="none" w:sz="0" w:space="0" w:color="auto"/>
      </w:divBdr>
    </w:div>
    <w:div w:id="1928732932">
      <w:bodyDiv w:val="1"/>
      <w:marLeft w:val="0"/>
      <w:marRight w:val="0"/>
      <w:marTop w:val="0"/>
      <w:marBottom w:val="0"/>
      <w:divBdr>
        <w:top w:val="none" w:sz="0" w:space="0" w:color="auto"/>
        <w:left w:val="none" w:sz="0" w:space="0" w:color="auto"/>
        <w:bottom w:val="none" w:sz="0" w:space="0" w:color="auto"/>
        <w:right w:val="none" w:sz="0" w:space="0" w:color="auto"/>
      </w:divBdr>
    </w:div>
    <w:div w:id="1936815642">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1941139382">
      <w:bodyDiv w:val="1"/>
      <w:marLeft w:val="0"/>
      <w:marRight w:val="0"/>
      <w:marTop w:val="0"/>
      <w:marBottom w:val="0"/>
      <w:divBdr>
        <w:top w:val="none" w:sz="0" w:space="0" w:color="auto"/>
        <w:left w:val="none" w:sz="0" w:space="0" w:color="auto"/>
        <w:bottom w:val="none" w:sz="0" w:space="0" w:color="auto"/>
        <w:right w:val="none" w:sz="0" w:space="0" w:color="auto"/>
      </w:divBdr>
    </w:div>
    <w:div w:id="1953854927">
      <w:bodyDiv w:val="1"/>
      <w:marLeft w:val="0"/>
      <w:marRight w:val="0"/>
      <w:marTop w:val="0"/>
      <w:marBottom w:val="0"/>
      <w:divBdr>
        <w:top w:val="none" w:sz="0" w:space="0" w:color="auto"/>
        <w:left w:val="none" w:sz="0" w:space="0" w:color="auto"/>
        <w:bottom w:val="none" w:sz="0" w:space="0" w:color="auto"/>
        <w:right w:val="none" w:sz="0" w:space="0" w:color="auto"/>
      </w:divBdr>
    </w:div>
    <w:div w:id="208969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CORP-986343273-943</_dlc_DocId>
    <_dlc_DocIdUrl xmlns="02b462e0-950b-4d18-8f56-efe6ec8fd98e">
      <Url>https://nedlands365.sharepoint.com/sites/corporate/corporate_management/_layouts/15/DocIdRedir.aspx?ID=CORP-986343273-943</Url>
      <Description>CORP-986343273-943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88</Value>
      <Value>59</Value>
      <Value>1</Value>
      <Value>87</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Additional_x0020_Info xmlns="a4569545-3f5c-4d76-b5ef-e21c01e673e6" xsi:nil="true"/>
    <eDMS_x0020_Library_x0020_Name xmlns="82457e9d-6579-4551-9e64-e538bbcdc87d">Committees</eDMS_x0020_Library_x0020_Name>
    <Committes_x0020__x002d__x0020_Folder_x0020_Delete xmlns="e2cfc7f4-019c-4faf-93e3-32d615ef31bf">
      <Url xsi:nil="true"/>
      <Description xsi:nil="true"/>
    </Committes_x0020__x002d__x0020_Folder_x0020_Delete>
    <Committees_x0020__x002d__x0020_Assigned_x0020_To_x0020_Alert xmlns="e2cfc7f4-019c-4faf-93e3-32d615ef31bf">
      <Url xsi:nil="true"/>
      <Description xsi:nil="true"/>
    </Committees_x0020__x002d__x0020_Assigned_x0020_To_x0020_Aler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75775E4425D9074F915DA882A77C8FF2" ma:contentTypeVersion="14" ma:contentTypeDescription="" ma:contentTypeScope="" ma:versionID="3347ecb37bab82b5a471ac7896adac10">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e2cfc7f4-019c-4faf-93e3-32d615ef31bf" targetNamespace="http://schemas.microsoft.com/office/2006/metadata/properties" ma:root="true" ma:fieldsID="aa82ac11c8a84d9d648bd749e6502430" ns1:_="" ns2:_="" ns3:_="" ns4:_="" ns5:_="" ns6: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e2cfc7f4-019c-4faf-93e3-32d615ef31bf"/>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AutoKeyPoints" minOccurs="0"/>
                <xsd:element ref="ns6:MediaServiceKeyPoints" minOccurs="0"/>
                <xsd:element ref="ns6:Committes_x0020__x002d__x0020_Folder_x0020_Delete" minOccurs="0"/>
                <xsd:element ref="ns6:Committees_x0020__x002d__x0020_Assigned_x0020_To_x0020_Al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cfc7f4-019c-4faf-93e3-32d615ef31bf"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Committes_x0020__x002d__x0020_Folder_x0020_Delete" ma:index="30" nillable="true" ma:displayName="Committes - Folder Delete" ma:internalName="Committes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element name="Committees_x0020__x002d__x0020_Assigned_x0020_To_x0020_Alert" ma:index="31" nillable="true" ma:displayName="Committees - Assigned To Alert" ma:internalName="Committees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2.xml><?xml version="1.0" encoding="utf-8"?>
<ds:datastoreItem xmlns:ds="http://schemas.openxmlformats.org/officeDocument/2006/customXml" ds:itemID="{0B1B637C-1AA5-4BF9-AEB0-77EAC50DBBBC}">
  <ds:schemaRefs>
    <ds:schemaRef ds:uri="http://schemas.openxmlformats.org/officeDocument/2006/bibliography"/>
  </ds:schemaRefs>
</ds:datastoreItem>
</file>

<file path=customXml/itemProps3.xml><?xml version="1.0" encoding="utf-8"?>
<ds:datastoreItem xmlns:ds="http://schemas.openxmlformats.org/officeDocument/2006/customXml" ds:itemID="{E795ECCE-0D42-40A3-9388-22349B4CB946}">
  <ds:schemaRefs>
    <ds:schemaRef ds:uri="http://schemas.microsoft.com/office/2006/metadata/properties"/>
    <ds:schemaRef ds:uri="http://schemas.microsoft.com/office/infopath/2007/PartnerControls"/>
    <ds:schemaRef ds:uri="02b462e0-950b-4d18-8f56-efe6ec8fd98e"/>
    <ds:schemaRef ds:uri="a4569545-3f5c-4d76-b5ef-e21c01e673e6"/>
    <ds:schemaRef ds:uri="http://schemas.microsoft.com/sharepoint/v3"/>
    <ds:schemaRef ds:uri="82dc8473-40ba-4f11-b935-f34260e482de"/>
    <ds:schemaRef ds:uri="82457e9d-6579-4551-9e64-e538bbcdc87d"/>
    <ds:schemaRef ds:uri="e2cfc7f4-019c-4faf-93e3-32d615ef31bf"/>
  </ds:schemaRefs>
</ds:datastoreItem>
</file>

<file path=customXml/itemProps4.xml><?xml version="1.0" encoding="utf-8"?>
<ds:datastoreItem xmlns:ds="http://schemas.openxmlformats.org/officeDocument/2006/customXml" ds:itemID="{5EEF42DC-7C66-445D-B1FA-9CE9DE8AB78E}">
  <ds:schemaRefs>
    <ds:schemaRef ds:uri="http://schemas.microsoft.com/sharepoint/events"/>
  </ds:schemaRefs>
</ds:datastoreItem>
</file>

<file path=customXml/itemProps5.xml><?xml version="1.0" encoding="utf-8"?>
<ds:datastoreItem xmlns:ds="http://schemas.openxmlformats.org/officeDocument/2006/customXml" ds:itemID="{AB3348D9-76E1-49A2-87E4-591F2AD36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e2cfc7f4-019c-4faf-93e3-32d615ef3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42</Pages>
  <Words>9966</Words>
  <Characters>56808</Characters>
  <Application>Microsoft Office Word</Application>
  <DocSecurity>8</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66641</CharactersWithSpaces>
  <SharedDoc>false</SharedDoc>
  <HLinks>
    <vt:vector size="168" baseType="variant">
      <vt:variant>
        <vt:i4>1638452</vt:i4>
      </vt:variant>
      <vt:variant>
        <vt:i4>158</vt:i4>
      </vt:variant>
      <vt:variant>
        <vt:i4>0</vt:i4>
      </vt:variant>
      <vt:variant>
        <vt:i4>5</vt:i4>
      </vt:variant>
      <vt:variant>
        <vt:lpwstr/>
      </vt:variant>
      <vt:variant>
        <vt:lpwstr>_Toc49432460</vt:lpwstr>
      </vt:variant>
      <vt:variant>
        <vt:i4>1048631</vt:i4>
      </vt:variant>
      <vt:variant>
        <vt:i4>152</vt:i4>
      </vt:variant>
      <vt:variant>
        <vt:i4>0</vt:i4>
      </vt:variant>
      <vt:variant>
        <vt:i4>5</vt:i4>
      </vt:variant>
      <vt:variant>
        <vt:lpwstr/>
      </vt:variant>
      <vt:variant>
        <vt:lpwstr>_Toc49432459</vt:lpwstr>
      </vt:variant>
      <vt:variant>
        <vt:i4>1114167</vt:i4>
      </vt:variant>
      <vt:variant>
        <vt:i4>146</vt:i4>
      </vt:variant>
      <vt:variant>
        <vt:i4>0</vt:i4>
      </vt:variant>
      <vt:variant>
        <vt:i4>5</vt:i4>
      </vt:variant>
      <vt:variant>
        <vt:lpwstr/>
      </vt:variant>
      <vt:variant>
        <vt:lpwstr>_Toc49432458</vt:lpwstr>
      </vt:variant>
      <vt:variant>
        <vt:i4>1966135</vt:i4>
      </vt:variant>
      <vt:variant>
        <vt:i4>140</vt:i4>
      </vt:variant>
      <vt:variant>
        <vt:i4>0</vt:i4>
      </vt:variant>
      <vt:variant>
        <vt:i4>5</vt:i4>
      </vt:variant>
      <vt:variant>
        <vt:lpwstr/>
      </vt:variant>
      <vt:variant>
        <vt:lpwstr>_Toc49432457</vt:lpwstr>
      </vt:variant>
      <vt:variant>
        <vt:i4>2031671</vt:i4>
      </vt:variant>
      <vt:variant>
        <vt:i4>134</vt:i4>
      </vt:variant>
      <vt:variant>
        <vt:i4>0</vt:i4>
      </vt:variant>
      <vt:variant>
        <vt:i4>5</vt:i4>
      </vt:variant>
      <vt:variant>
        <vt:lpwstr/>
      </vt:variant>
      <vt:variant>
        <vt:lpwstr>_Toc49432456</vt:lpwstr>
      </vt:variant>
      <vt:variant>
        <vt:i4>1835063</vt:i4>
      </vt:variant>
      <vt:variant>
        <vt:i4>128</vt:i4>
      </vt:variant>
      <vt:variant>
        <vt:i4>0</vt:i4>
      </vt:variant>
      <vt:variant>
        <vt:i4>5</vt:i4>
      </vt:variant>
      <vt:variant>
        <vt:lpwstr/>
      </vt:variant>
      <vt:variant>
        <vt:lpwstr>_Toc49432455</vt:lpwstr>
      </vt:variant>
      <vt:variant>
        <vt:i4>1900599</vt:i4>
      </vt:variant>
      <vt:variant>
        <vt:i4>122</vt:i4>
      </vt:variant>
      <vt:variant>
        <vt:i4>0</vt:i4>
      </vt:variant>
      <vt:variant>
        <vt:i4>5</vt:i4>
      </vt:variant>
      <vt:variant>
        <vt:lpwstr/>
      </vt:variant>
      <vt:variant>
        <vt:lpwstr>_Toc49432454</vt:lpwstr>
      </vt:variant>
      <vt:variant>
        <vt:i4>1703991</vt:i4>
      </vt:variant>
      <vt:variant>
        <vt:i4>116</vt:i4>
      </vt:variant>
      <vt:variant>
        <vt:i4>0</vt:i4>
      </vt:variant>
      <vt:variant>
        <vt:i4>5</vt:i4>
      </vt:variant>
      <vt:variant>
        <vt:lpwstr/>
      </vt:variant>
      <vt:variant>
        <vt:lpwstr>_Toc49432453</vt:lpwstr>
      </vt:variant>
      <vt:variant>
        <vt:i4>1769527</vt:i4>
      </vt:variant>
      <vt:variant>
        <vt:i4>110</vt:i4>
      </vt:variant>
      <vt:variant>
        <vt:i4>0</vt:i4>
      </vt:variant>
      <vt:variant>
        <vt:i4>5</vt:i4>
      </vt:variant>
      <vt:variant>
        <vt:lpwstr/>
      </vt:variant>
      <vt:variant>
        <vt:lpwstr>_Toc49432452</vt:lpwstr>
      </vt:variant>
      <vt:variant>
        <vt:i4>1572919</vt:i4>
      </vt:variant>
      <vt:variant>
        <vt:i4>104</vt:i4>
      </vt:variant>
      <vt:variant>
        <vt:i4>0</vt:i4>
      </vt:variant>
      <vt:variant>
        <vt:i4>5</vt:i4>
      </vt:variant>
      <vt:variant>
        <vt:lpwstr/>
      </vt:variant>
      <vt:variant>
        <vt:lpwstr>_Toc49432451</vt:lpwstr>
      </vt:variant>
      <vt:variant>
        <vt:i4>1638455</vt:i4>
      </vt:variant>
      <vt:variant>
        <vt:i4>98</vt:i4>
      </vt:variant>
      <vt:variant>
        <vt:i4>0</vt:i4>
      </vt:variant>
      <vt:variant>
        <vt:i4>5</vt:i4>
      </vt:variant>
      <vt:variant>
        <vt:lpwstr/>
      </vt:variant>
      <vt:variant>
        <vt:lpwstr>_Toc49432450</vt:lpwstr>
      </vt:variant>
      <vt:variant>
        <vt:i4>1048630</vt:i4>
      </vt:variant>
      <vt:variant>
        <vt:i4>92</vt:i4>
      </vt:variant>
      <vt:variant>
        <vt:i4>0</vt:i4>
      </vt:variant>
      <vt:variant>
        <vt:i4>5</vt:i4>
      </vt:variant>
      <vt:variant>
        <vt:lpwstr/>
      </vt:variant>
      <vt:variant>
        <vt:lpwstr>_Toc49432449</vt:lpwstr>
      </vt:variant>
      <vt:variant>
        <vt:i4>1114166</vt:i4>
      </vt:variant>
      <vt:variant>
        <vt:i4>86</vt:i4>
      </vt:variant>
      <vt:variant>
        <vt:i4>0</vt:i4>
      </vt:variant>
      <vt:variant>
        <vt:i4>5</vt:i4>
      </vt:variant>
      <vt:variant>
        <vt:lpwstr/>
      </vt:variant>
      <vt:variant>
        <vt:lpwstr>_Toc49432448</vt:lpwstr>
      </vt:variant>
      <vt:variant>
        <vt:i4>1966134</vt:i4>
      </vt:variant>
      <vt:variant>
        <vt:i4>80</vt:i4>
      </vt:variant>
      <vt:variant>
        <vt:i4>0</vt:i4>
      </vt:variant>
      <vt:variant>
        <vt:i4>5</vt:i4>
      </vt:variant>
      <vt:variant>
        <vt:lpwstr/>
      </vt:variant>
      <vt:variant>
        <vt:lpwstr>_Toc49432447</vt:lpwstr>
      </vt:variant>
      <vt:variant>
        <vt:i4>2031670</vt:i4>
      </vt:variant>
      <vt:variant>
        <vt:i4>74</vt:i4>
      </vt:variant>
      <vt:variant>
        <vt:i4>0</vt:i4>
      </vt:variant>
      <vt:variant>
        <vt:i4>5</vt:i4>
      </vt:variant>
      <vt:variant>
        <vt:lpwstr/>
      </vt:variant>
      <vt:variant>
        <vt:lpwstr>_Toc49432446</vt:lpwstr>
      </vt:variant>
      <vt:variant>
        <vt:i4>1835062</vt:i4>
      </vt:variant>
      <vt:variant>
        <vt:i4>68</vt:i4>
      </vt:variant>
      <vt:variant>
        <vt:i4>0</vt:i4>
      </vt:variant>
      <vt:variant>
        <vt:i4>5</vt:i4>
      </vt:variant>
      <vt:variant>
        <vt:lpwstr/>
      </vt:variant>
      <vt:variant>
        <vt:lpwstr>_Toc49432445</vt:lpwstr>
      </vt:variant>
      <vt:variant>
        <vt:i4>1900598</vt:i4>
      </vt:variant>
      <vt:variant>
        <vt:i4>62</vt:i4>
      </vt:variant>
      <vt:variant>
        <vt:i4>0</vt:i4>
      </vt:variant>
      <vt:variant>
        <vt:i4>5</vt:i4>
      </vt:variant>
      <vt:variant>
        <vt:lpwstr/>
      </vt:variant>
      <vt:variant>
        <vt:lpwstr>_Toc49432444</vt:lpwstr>
      </vt:variant>
      <vt:variant>
        <vt:i4>1703990</vt:i4>
      </vt:variant>
      <vt:variant>
        <vt:i4>56</vt:i4>
      </vt:variant>
      <vt:variant>
        <vt:i4>0</vt:i4>
      </vt:variant>
      <vt:variant>
        <vt:i4>5</vt:i4>
      </vt:variant>
      <vt:variant>
        <vt:lpwstr/>
      </vt:variant>
      <vt:variant>
        <vt:lpwstr>_Toc49432443</vt:lpwstr>
      </vt:variant>
      <vt:variant>
        <vt:i4>1769526</vt:i4>
      </vt:variant>
      <vt:variant>
        <vt:i4>50</vt:i4>
      </vt:variant>
      <vt:variant>
        <vt:i4>0</vt:i4>
      </vt:variant>
      <vt:variant>
        <vt:i4>5</vt:i4>
      </vt:variant>
      <vt:variant>
        <vt:lpwstr/>
      </vt:variant>
      <vt:variant>
        <vt:lpwstr>_Toc49432442</vt:lpwstr>
      </vt:variant>
      <vt:variant>
        <vt:i4>1572918</vt:i4>
      </vt:variant>
      <vt:variant>
        <vt:i4>44</vt:i4>
      </vt:variant>
      <vt:variant>
        <vt:i4>0</vt:i4>
      </vt:variant>
      <vt:variant>
        <vt:i4>5</vt:i4>
      </vt:variant>
      <vt:variant>
        <vt:lpwstr/>
      </vt:variant>
      <vt:variant>
        <vt:lpwstr>_Toc49432441</vt:lpwstr>
      </vt:variant>
      <vt:variant>
        <vt:i4>1638454</vt:i4>
      </vt:variant>
      <vt:variant>
        <vt:i4>38</vt:i4>
      </vt:variant>
      <vt:variant>
        <vt:i4>0</vt:i4>
      </vt:variant>
      <vt:variant>
        <vt:i4>5</vt:i4>
      </vt:variant>
      <vt:variant>
        <vt:lpwstr/>
      </vt:variant>
      <vt:variant>
        <vt:lpwstr>_Toc49432440</vt:lpwstr>
      </vt:variant>
      <vt:variant>
        <vt:i4>1048625</vt:i4>
      </vt:variant>
      <vt:variant>
        <vt:i4>32</vt:i4>
      </vt:variant>
      <vt:variant>
        <vt:i4>0</vt:i4>
      </vt:variant>
      <vt:variant>
        <vt:i4>5</vt:i4>
      </vt:variant>
      <vt:variant>
        <vt:lpwstr/>
      </vt:variant>
      <vt:variant>
        <vt:lpwstr>_Toc49432439</vt:lpwstr>
      </vt:variant>
      <vt:variant>
        <vt:i4>1114161</vt:i4>
      </vt:variant>
      <vt:variant>
        <vt:i4>26</vt:i4>
      </vt:variant>
      <vt:variant>
        <vt:i4>0</vt:i4>
      </vt:variant>
      <vt:variant>
        <vt:i4>5</vt:i4>
      </vt:variant>
      <vt:variant>
        <vt:lpwstr/>
      </vt:variant>
      <vt:variant>
        <vt:lpwstr>_Toc49432438</vt:lpwstr>
      </vt:variant>
      <vt:variant>
        <vt:i4>1966129</vt:i4>
      </vt:variant>
      <vt:variant>
        <vt:i4>20</vt:i4>
      </vt:variant>
      <vt:variant>
        <vt:i4>0</vt:i4>
      </vt:variant>
      <vt:variant>
        <vt:i4>5</vt:i4>
      </vt:variant>
      <vt:variant>
        <vt:lpwstr/>
      </vt:variant>
      <vt:variant>
        <vt:lpwstr>_Toc49432437</vt:lpwstr>
      </vt:variant>
      <vt:variant>
        <vt:i4>2031665</vt:i4>
      </vt:variant>
      <vt:variant>
        <vt:i4>14</vt:i4>
      </vt:variant>
      <vt:variant>
        <vt:i4>0</vt:i4>
      </vt:variant>
      <vt:variant>
        <vt:i4>5</vt:i4>
      </vt:variant>
      <vt:variant>
        <vt:lpwstr/>
      </vt:variant>
      <vt:variant>
        <vt:lpwstr>_Toc49432436</vt:lpwstr>
      </vt:variant>
      <vt:variant>
        <vt:i4>1835057</vt:i4>
      </vt:variant>
      <vt:variant>
        <vt:i4>8</vt:i4>
      </vt:variant>
      <vt:variant>
        <vt:i4>0</vt:i4>
      </vt:variant>
      <vt:variant>
        <vt:i4>5</vt:i4>
      </vt:variant>
      <vt:variant>
        <vt:lpwstr/>
      </vt:variant>
      <vt:variant>
        <vt:lpwstr>_Toc49432435</vt:lpwstr>
      </vt:variant>
      <vt:variant>
        <vt:i4>6291559</vt:i4>
      </vt:variant>
      <vt:variant>
        <vt:i4>3</vt:i4>
      </vt:variant>
      <vt:variant>
        <vt:i4>0</vt:i4>
      </vt:variant>
      <vt:variant>
        <vt:i4>5</vt:i4>
      </vt:variant>
      <vt:variant>
        <vt:lpwstr>http://www.nedlands.wa.gov.au/public-question-time</vt:lpwstr>
      </vt:variant>
      <vt:variant>
        <vt:lpwstr/>
      </vt:variant>
      <vt:variant>
        <vt:i4>851969</vt:i4>
      </vt:variant>
      <vt:variant>
        <vt:i4>0</vt:i4>
      </vt:variant>
      <vt:variant>
        <vt:i4>0</vt:i4>
      </vt:variant>
      <vt:variant>
        <vt:i4>5</vt:i4>
      </vt:variant>
      <vt:variant>
        <vt:lpwstr>http://www.nedlands.wa.gov.au/intention-address-council-or-council-committee-form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Stacey Gibson</cp:lastModifiedBy>
  <cp:revision>256</cp:revision>
  <cp:lastPrinted>2020-09-13T23:32:00Z</cp:lastPrinted>
  <dcterms:created xsi:type="dcterms:W3CDTF">2020-05-02T17:36:00Z</dcterms:created>
  <dcterms:modified xsi:type="dcterms:W3CDTF">2020-10-16T01:38:00Z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0x010100DBE2AFA49EAD6847BCAE523F8D149C8E0075775E4425D9074F915DA882A77C8FF2</vt:lpwstr>
  </property>
  <property fmtid="{D5CDD505-2E9C-101B-9397-08002B2CF9AE}" pid="3" name="_dlc_DocIdItemGuid">
    <vt:lpwstr>93d81818-06f7-47b1-b214-0bcd6268f8b7</vt:lpwstr>
  </property>
  <property fmtid="{D5CDD505-2E9C-101B-9397-08002B2CF9AE}" pid="4" name="Document Set Status">
    <vt:lpwstr/>
  </property>
  <property fmtid="{D5CDD505-2E9C-101B-9397-08002B2CF9AE}" pid="5" name="Entity">
    <vt:lpwstr>1;#City of Nedlands|e1cb6260-fbdb-4707-a83e-0c933e524b72</vt:lpwstr>
  </property>
  <property fmtid="{D5CDD505-2E9C-101B-9397-08002B2CF9AE}" pid="6" name="Activity">
    <vt:lpwstr>87;#Committees|6c80bbf0-8fe0-4148-bec9-fc9c44958d82</vt:lpwstr>
  </property>
  <property fmtid="{D5CDD505-2E9C-101B-9397-08002B2CF9AE}" pid="7" name="DocumentSetDescription">
    <vt:lpwstr/>
  </property>
  <property fmtid="{D5CDD505-2E9C-101B-9397-08002B2CF9AE}" pid="8" name="eDMS Site">
    <vt:lpwstr>83;#Management|0396a3a4-f033-4ae5-8d1a-178dff5ec290</vt:lpwstr>
  </property>
  <property fmtid="{D5CDD505-2E9C-101B-9397-08002B2CF9AE}" pid="9" name="Function">
    <vt:lpwstr>59;#Corporate Management|7f17eae8-0b0f-4378-8885-9a68a2d23fc1</vt:lpwstr>
  </property>
  <property fmtid="{D5CDD505-2E9C-101B-9397-08002B2CF9AE}" pid="10" name="Subject Matter">
    <vt:lpwstr>88;#Committee|6f0e8b0d-f528-4137-b238-dfc3fcbc7858</vt:lpwstr>
  </property>
  <property fmtid="{D5CDD505-2E9C-101B-9397-08002B2CF9AE}" pid="11" name="_docset_NoMedatataSyncRequired">
    <vt:lpwstr>False</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