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BE5ACDF"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68168C32" w:rsidR="00180419" w:rsidRPr="00046B3A" w:rsidRDefault="009A2398"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8 August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9C76476" w14:textId="7BB1B388" w:rsidR="00180419"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16258207" w14:textId="5CFE2ABC" w:rsidR="006D3A2F" w:rsidRPr="00046B3A" w:rsidRDefault="006D3A2F"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0BC31FF6" w14:textId="4214AFD0" w:rsidR="00F044EA" w:rsidRDefault="003D10A2" w:rsidP="001C23DF">
      <w:pPr>
        <w:tabs>
          <w:tab w:val="left" w:pos="720"/>
          <w:tab w:val="left" w:pos="1440"/>
          <w:tab w:val="left" w:pos="2410"/>
          <w:tab w:val="left" w:pos="2977"/>
          <w:tab w:val="right" w:pos="8335"/>
          <w:tab w:val="right" w:pos="8505"/>
        </w:tabs>
        <w:ind w:left="-1134" w:right="-238"/>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8 </w:t>
      </w:r>
      <w:r w:rsidR="009A2398">
        <w:rPr>
          <w:rFonts w:ascii="Arial" w:hAnsi="Arial" w:cs="Arial"/>
          <w:color w:val="17365D"/>
          <w:sz w:val="28"/>
          <w:szCs w:val="22"/>
        </w:rPr>
        <w:t>August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8"/>
        </w:rPr>
      </w:pPr>
    </w:p>
    <w:p w14:paraId="49C76478" w14:textId="57ADCFCC" w:rsidR="003E516E" w:rsidRPr="00046B3A" w:rsidRDefault="00B662C3"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49C7647A"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49C7647B" w14:textId="77777777" w:rsidR="00765E9D" w:rsidRPr="00046B3A" w:rsidRDefault="00765E9D"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6CE51A8A" w14:textId="77777777" w:rsidR="00B26E1E" w:rsidRDefault="00B26E1E" w:rsidP="00B26E1E">
      <w:pPr>
        <w:tabs>
          <w:tab w:val="left" w:pos="720"/>
          <w:tab w:val="left" w:pos="1440"/>
          <w:tab w:val="left" w:pos="2410"/>
          <w:tab w:val="left" w:pos="2977"/>
          <w:tab w:val="right" w:pos="8335"/>
          <w:tab w:val="right" w:pos="8505"/>
        </w:tabs>
        <w:ind w:left="-1710" w:right="-238"/>
        <w:jc w:val="both"/>
        <w:rPr>
          <w:rFonts w:ascii="Arial" w:hAnsi="Arial" w:cs="Arial"/>
          <w:color w:val="17365D"/>
          <w:sz w:val="28"/>
          <w:szCs w:val="28"/>
        </w:rPr>
      </w:pPr>
      <w:r>
        <w:rPr>
          <w:noProof/>
        </w:rPr>
        <w:drawing>
          <wp:inline distT="0" distB="0" distL="0" distR="0" wp14:anchorId="2EF1E342" wp14:editId="10A8332C">
            <wp:extent cx="1574298" cy="723669"/>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9C7647D" w14:textId="2BC2D7FF" w:rsidR="00180419" w:rsidRPr="00046B3A" w:rsidRDefault="0042672C"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6C17DD6A" w:rsidR="00180419" w:rsidRPr="00046B3A" w:rsidRDefault="009A2398"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2"/>
        </w:rPr>
        <w:t>3 August 2023</w:t>
      </w:r>
    </w:p>
    <w:p w14:paraId="415EDCED" w14:textId="4FB06B4A" w:rsidR="008E4E99" w:rsidRPr="00046B3A" w:rsidRDefault="00180419" w:rsidP="001C23DF">
      <w:pPr>
        <w:ind w:left="-1134" w:right="-238"/>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1C23DF">
      <w:pPr>
        <w:ind w:left="-1134" w:right="-238"/>
        <w:jc w:val="both"/>
        <w:rPr>
          <w:rFonts w:ascii="Arial" w:hAnsi="Arial" w:cs="Arial"/>
          <w:b/>
          <w:color w:val="17365D" w:themeColor="text2" w:themeShade="BF"/>
        </w:rPr>
      </w:pPr>
    </w:p>
    <w:p w14:paraId="0788EA73" w14:textId="5E136797" w:rsidR="00AA39E3" w:rsidRPr="00046B3A" w:rsidRDefault="0042672C" w:rsidP="001C23DF">
      <w:pPr>
        <w:ind w:left="-1134" w:right="-238"/>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4"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1C23DF">
      <w:pPr>
        <w:ind w:left="-1134" w:right="-238"/>
        <w:jc w:val="both"/>
        <w:rPr>
          <w:rFonts w:ascii="Arial" w:hAnsi="Arial" w:cs="Arial"/>
          <w:bCs/>
          <w:color w:val="17365D" w:themeColor="text2" w:themeShade="BF"/>
        </w:rPr>
      </w:pPr>
    </w:p>
    <w:p w14:paraId="68967400" w14:textId="1DC9E515" w:rsidR="002B6245" w:rsidRPr="00046B3A" w:rsidRDefault="002B6245" w:rsidP="001C23DF">
      <w:pPr>
        <w:ind w:left="-1134" w:right="-238"/>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1C23DF">
      <w:pPr>
        <w:ind w:left="-1134" w:right="-238"/>
        <w:jc w:val="both"/>
        <w:rPr>
          <w:rFonts w:ascii="Arial" w:hAnsi="Arial" w:cs="Arial"/>
          <w:bCs/>
          <w:color w:val="17365D" w:themeColor="text2" w:themeShade="BF"/>
        </w:rPr>
      </w:pPr>
    </w:p>
    <w:p w14:paraId="2F0561EF" w14:textId="3C55F632" w:rsidR="00FE5F6F" w:rsidRDefault="0042672C" w:rsidP="001C23DF">
      <w:pPr>
        <w:ind w:left="-1134" w:right="-238"/>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1C23DF">
      <w:pPr>
        <w:ind w:left="-1134" w:right="-238"/>
        <w:jc w:val="both"/>
        <w:rPr>
          <w:rFonts w:ascii="Arial" w:hAnsi="Arial" w:cs="Arial"/>
          <w:bCs/>
        </w:rPr>
      </w:pPr>
    </w:p>
    <w:p w14:paraId="62702386" w14:textId="45ABC77F" w:rsidR="008A07B0" w:rsidRPr="00046B3A" w:rsidRDefault="008A07B0" w:rsidP="001C23DF">
      <w:pPr>
        <w:ind w:left="-1134" w:right="-238"/>
        <w:jc w:val="both"/>
        <w:rPr>
          <w:rFonts w:ascii="Arial" w:hAnsi="Arial" w:cs="Arial"/>
          <w:bCs/>
        </w:rPr>
      </w:pPr>
    </w:p>
    <w:p w14:paraId="65A9EADB" w14:textId="41BD9459" w:rsidR="002B6245" w:rsidRPr="00046B3A" w:rsidRDefault="004E52B1" w:rsidP="001C23DF">
      <w:pPr>
        <w:ind w:left="-1134" w:right="-238"/>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1C23DF">
      <w:pPr>
        <w:ind w:left="-1134" w:right="-238"/>
        <w:jc w:val="both"/>
        <w:rPr>
          <w:rFonts w:ascii="Arial" w:hAnsi="Arial" w:cs="Arial"/>
          <w:b/>
          <w:color w:val="17365D" w:themeColor="text2" w:themeShade="BF"/>
          <w:sz w:val="28"/>
          <w:szCs w:val="22"/>
        </w:rPr>
      </w:pPr>
    </w:p>
    <w:p w14:paraId="1DE9BF64" w14:textId="6C4D4347" w:rsidR="00E22F52" w:rsidRPr="00046B3A" w:rsidRDefault="0033529B" w:rsidP="001C23DF">
      <w:pPr>
        <w:ind w:left="-1134" w:right="-238"/>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5"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1C23DF">
      <w:pPr>
        <w:ind w:left="-1134" w:right="-238"/>
        <w:jc w:val="both"/>
        <w:rPr>
          <w:rFonts w:ascii="Arial" w:hAnsi="Arial" w:cs="Arial"/>
          <w:b/>
          <w:color w:val="17365D" w:themeColor="text2" w:themeShade="BF"/>
          <w:sz w:val="28"/>
          <w:szCs w:val="22"/>
        </w:rPr>
      </w:pPr>
    </w:p>
    <w:p w14:paraId="13D74CD8" w14:textId="77777777" w:rsidR="0068513C" w:rsidRPr="00046B3A" w:rsidRDefault="0068513C" w:rsidP="001C23DF">
      <w:pPr>
        <w:ind w:left="-1134" w:right="-238"/>
        <w:jc w:val="both"/>
        <w:rPr>
          <w:rFonts w:ascii="Arial" w:hAnsi="Arial" w:cs="Arial"/>
          <w:bCs/>
        </w:rPr>
      </w:pPr>
    </w:p>
    <w:p w14:paraId="259B2AB8" w14:textId="77777777" w:rsidR="00636FDA" w:rsidRPr="00046B3A" w:rsidRDefault="00636FD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1C23DF">
      <w:pPr>
        <w:pStyle w:val="BodyText"/>
        <w:ind w:left="-1134" w:right="-238"/>
        <w:rPr>
          <w:rFonts w:ascii="Arial" w:hAnsi="Arial" w:cs="Arial"/>
          <w:sz w:val="22"/>
          <w:szCs w:val="24"/>
        </w:rPr>
      </w:pPr>
    </w:p>
    <w:p w14:paraId="61D436D7" w14:textId="512FC903"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548D38A" w14:textId="77777777" w:rsidR="00636FDA" w:rsidRPr="00046B3A" w:rsidRDefault="00636FDA" w:rsidP="001C23DF">
      <w:pPr>
        <w:pStyle w:val="BodyText2"/>
        <w:ind w:left="-1134" w:right="-238"/>
        <w:rPr>
          <w:rFonts w:ascii="Arial" w:hAnsi="Arial" w:cs="Arial"/>
          <w:i w:val="0"/>
          <w:szCs w:val="28"/>
        </w:rPr>
      </w:pPr>
    </w:p>
    <w:p w14:paraId="75E80B27" w14:textId="77777777"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p w14:paraId="49C76482"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sdt>
      <w:sdtPr>
        <w:rPr>
          <w:rFonts w:ascii="Times New Roman" w:eastAsia="Times New Roman" w:hAnsi="Times New Roman" w:cs="Times New Roman"/>
          <w:color w:val="auto"/>
          <w:sz w:val="24"/>
          <w:szCs w:val="20"/>
          <w:lang w:val="en-AU"/>
        </w:rPr>
        <w:id w:val="-1995632040"/>
        <w:docPartObj>
          <w:docPartGallery w:val="Table of Contents"/>
          <w:docPartUnique/>
        </w:docPartObj>
      </w:sdtPr>
      <w:sdtEndPr>
        <w:rPr>
          <w:b/>
          <w:bCs/>
          <w:noProof/>
        </w:rPr>
      </w:sdtEndPr>
      <w:sdtContent>
        <w:p w14:paraId="0855265D" w14:textId="3A74A01C" w:rsidR="00D17D94" w:rsidRPr="00D17D94" w:rsidRDefault="00D17D94" w:rsidP="00D17D94">
          <w:pPr>
            <w:pStyle w:val="TOCHeading"/>
            <w:spacing w:before="0" w:line="240" w:lineRule="auto"/>
            <w:rPr>
              <w:sz w:val="2"/>
              <w:szCs w:val="2"/>
            </w:rPr>
          </w:pPr>
        </w:p>
        <w:p w14:paraId="47B8930E" w14:textId="2301D744" w:rsidR="00D17D94" w:rsidRPr="00D17D94" w:rsidRDefault="00D17D94" w:rsidP="00D17D94">
          <w:pPr>
            <w:pStyle w:val="TOC2"/>
            <w:tabs>
              <w:tab w:val="clear" w:pos="8222"/>
              <w:tab w:val="right" w:leader="dot" w:pos="9360"/>
            </w:tabs>
            <w:ind w:left="0" w:right="183"/>
            <w:rPr>
              <w:rFonts w:ascii="Arial" w:eastAsiaTheme="minorEastAsia" w:hAnsi="Arial" w:cs="Arial"/>
              <w:szCs w:val="24"/>
            </w:rPr>
          </w:pPr>
          <w:r>
            <w:fldChar w:fldCharType="begin"/>
          </w:r>
          <w:r>
            <w:instrText xml:space="preserve"> TOC \o "1-3" \h \z \u </w:instrText>
          </w:r>
          <w:r>
            <w:fldChar w:fldCharType="separate"/>
          </w:r>
          <w:hyperlink w:anchor="_Toc141958727" w:history="1">
            <w:r w:rsidRPr="00D17D94">
              <w:rPr>
                <w:rStyle w:val="Hyperlink"/>
                <w:rFonts w:ascii="Arial" w:hAnsi="Arial" w:cs="Arial"/>
                <w:color w:val="auto"/>
                <w:szCs w:val="24"/>
                <w:u w:val="none"/>
              </w:rPr>
              <w:t>1.</w:t>
            </w:r>
            <w:r w:rsidRPr="00D17D94">
              <w:rPr>
                <w:rFonts w:ascii="Arial" w:eastAsiaTheme="minorEastAsia" w:hAnsi="Arial" w:cs="Arial"/>
                <w:szCs w:val="24"/>
              </w:rPr>
              <w:tab/>
            </w:r>
            <w:r w:rsidRPr="00D17D94">
              <w:rPr>
                <w:rStyle w:val="Hyperlink"/>
                <w:rFonts w:ascii="Arial" w:hAnsi="Arial" w:cs="Arial"/>
                <w:color w:val="auto"/>
                <w:szCs w:val="24"/>
                <w:u w:val="none"/>
              </w:rPr>
              <w:t>Declaration of Opening</w:t>
            </w:r>
            <w:r w:rsidRPr="00D17D94">
              <w:rPr>
                <w:rFonts w:ascii="Arial" w:hAnsi="Arial" w:cs="Arial"/>
                <w:webHidden/>
                <w:szCs w:val="24"/>
              </w:rPr>
              <w:tab/>
            </w:r>
            <w:r w:rsidRPr="00D17D94">
              <w:rPr>
                <w:rFonts w:ascii="Arial" w:hAnsi="Arial" w:cs="Arial"/>
                <w:webHidden/>
                <w:szCs w:val="24"/>
              </w:rPr>
              <w:fldChar w:fldCharType="begin"/>
            </w:r>
            <w:r w:rsidRPr="00D17D94">
              <w:rPr>
                <w:rFonts w:ascii="Arial" w:hAnsi="Arial" w:cs="Arial"/>
                <w:webHidden/>
                <w:szCs w:val="24"/>
              </w:rPr>
              <w:instrText xml:space="preserve"> PAGEREF _Toc141958727 \h </w:instrText>
            </w:r>
            <w:r w:rsidRPr="00D17D94">
              <w:rPr>
                <w:rFonts w:ascii="Arial" w:hAnsi="Arial" w:cs="Arial"/>
                <w:webHidden/>
                <w:szCs w:val="24"/>
              </w:rPr>
            </w:r>
            <w:r w:rsidRPr="00D17D94">
              <w:rPr>
                <w:rFonts w:ascii="Arial" w:hAnsi="Arial" w:cs="Arial"/>
                <w:webHidden/>
                <w:szCs w:val="24"/>
              </w:rPr>
              <w:fldChar w:fldCharType="separate"/>
            </w:r>
            <w:r>
              <w:rPr>
                <w:rFonts w:ascii="Arial" w:hAnsi="Arial" w:cs="Arial"/>
                <w:webHidden/>
                <w:szCs w:val="24"/>
              </w:rPr>
              <w:t>4</w:t>
            </w:r>
            <w:r w:rsidRPr="00D17D94">
              <w:rPr>
                <w:rFonts w:ascii="Arial" w:hAnsi="Arial" w:cs="Arial"/>
                <w:webHidden/>
                <w:szCs w:val="24"/>
              </w:rPr>
              <w:fldChar w:fldCharType="end"/>
            </w:r>
          </w:hyperlink>
        </w:p>
        <w:p w14:paraId="0EEE58A8" w14:textId="1DECE565"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28" w:history="1">
            <w:r w:rsidR="00D17D94" w:rsidRPr="00D17D94">
              <w:rPr>
                <w:rStyle w:val="Hyperlink"/>
                <w:rFonts w:ascii="Arial" w:hAnsi="Arial" w:cs="Arial"/>
                <w:color w:val="auto"/>
                <w:szCs w:val="24"/>
                <w:u w:val="none"/>
              </w:rPr>
              <w:t>2.</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Present and Apologies and Leave of Absence (Previously Approved)</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_Toc141958728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4</w:t>
            </w:r>
            <w:r w:rsidR="00D17D94" w:rsidRPr="00D17D94">
              <w:rPr>
                <w:rFonts w:ascii="Arial" w:hAnsi="Arial" w:cs="Arial"/>
                <w:webHidden/>
                <w:szCs w:val="24"/>
              </w:rPr>
              <w:fldChar w:fldCharType="end"/>
            </w:r>
          </w:hyperlink>
        </w:p>
        <w:p w14:paraId="68CBCCF7" w14:textId="59A51902"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29" w:history="1">
            <w:r w:rsidR="00D17D94" w:rsidRPr="00D17D94">
              <w:rPr>
                <w:rStyle w:val="Hyperlink"/>
                <w:rFonts w:ascii="Arial" w:hAnsi="Arial" w:cs="Arial"/>
                <w:color w:val="auto"/>
                <w:szCs w:val="24"/>
                <w:u w:val="none"/>
              </w:rPr>
              <w:t>3.</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Public Question Time</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_Toc141958729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4</w:t>
            </w:r>
            <w:r w:rsidR="00D17D94" w:rsidRPr="00D17D94">
              <w:rPr>
                <w:rFonts w:ascii="Arial" w:hAnsi="Arial" w:cs="Arial"/>
                <w:webHidden/>
                <w:szCs w:val="24"/>
              </w:rPr>
              <w:fldChar w:fldCharType="end"/>
            </w:r>
          </w:hyperlink>
        </w:p>
        <w:p w14:paraId="6D8318D0" w14:textId="53D60AFB"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0" w:history="1">
            <w:r w:rsidR="00D17D94" w:rsidRPr="00D17D94">
              <w:rPr>
                <w:rStyle w:val="Hyperlink"/>
                <w:rFonts w:ascii="Arial" w:hAnsi="Arial" w:cs="Arial"/>
                <w:color w:val="auto"/>
                <w:szCs w:val="24"/>
                <w:u w:val="none"/>
              </w:rPr>
              <w:t>4.</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Deputations</w:t>
            </w:r>
            <w:r w:rsidR="00D17D94">
              <w:rPr>
                <w:rStyle w:val="Hyperlink"/>
                <w:rFonts w:ascii="Arial" w:hAnsi="Arial" w:cs="Arial"/>
                <w:color w:val="auto"/>
                <w:szCs w:val="24"/>
                <w:u w:val="none"/>
              </w:rPr>
              <w:tab/>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_Toc141958730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4</w:t>
            </w:r>
            <w:r w:rsidR="00D17D94" w:rsidRPr="00D17D94">
              <w:rPr>
                <w:rFonts w:ascii="Arial" w:hAnsi="Arial" w:cs="Arial"/>
                <w:webHidden/>
                <w:szCs w:val="24"/>
              </w:rPr>
              <w:fldChar w:fldCharType="end"/>
            </w:r>
          </w:hyperlink>
        </w:p>
        <w:p w14:paraId="595BD1C8" w14:textId="4768D944"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1" w:history="1">
            <w:r w:rsidR="00D17D94" w:rsidRPr="00D17D94">
              <w:rPr>
                <w:rStyle w:val="Hyperlink"/>
                <w:rFonts w:ascii="Arial" w:hAnsi="Arial" w:cs="Arial"/>
                <w:color w:val="auto"/>
                <w:szCs w:val="24"/>
                <w:u w:val="none"/>
              </w:rPr>
              <w:t>5.</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Requests for Leave of Absence</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_Toc141958731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4</w:t>
            </w:r>
            <w:r w:rsidR="00D17D94" w:rsidRPr="00D17D94">
              <w:rPr>
                <w:rFonts w:ascii="Arial" w:hAnsi="Arial" w:cs="Arial"/>
                <w:webHidden/>
                <w:szCs w:val="24"/>
              </w:rPr>
              <w:fldChar w:fldCharType="end"/>
            </w:r>
          </w:hyperlink>
        </w:p>
        <w:p w14:paraId="328BC6FD" w14:textId="403E5541"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2" w:history="1">
            <w:r w:rsidR="00D17D94" w:rsidRPr="00D17D94">
              <w:rPr>
                <w:rStyle w:val="Hyperlink"/>
                <w:rFonts w:ascii="Arial" w:hAnsi="Arial" w:cs="Arial"/>
                <w:color w:val="auto"/>
                <w:szCs w:val="24"/>
                <w:u w:val="none"/>
              </w:rPr>
              <w:t>6.</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Petitions</w:t>
            </w:r>
            <w:r w:rsidR="00D17D94">
              <w:rPr>
                <w:rStyle w:val="Hyperlink"/>
                <w:rFonts w:ascii="Arial" w:hAnsi="Arial" w:cs="Arial"/>
                <w:color w:val="auto"/>
                <w:szCs w:val="24"/>
                <w:u w:val="none"/>
              </w:rPr>
              <w:tab/>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_Toc141958732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4</w:t>
            </w:r>
            <w:r w:rsidR="00D17D94" w:rsidRPr="00D17D94">
              <w:rPr>
                <w:rFonts w:ascii="Arial" w:hAnsi="Arial" w:cs="Arial"/>
                <w:webHidden/>
                <w:szCs w:val="24"/>
              </w:rPr>
              <w:fldChar w:fldCharType="end"/>
            </w:r>
          </w:hyperlink>
        </w:p>
        <w:p w14:paraId="375DAFE0" w14:textId="2A3E708B"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3" w:history="1">
            <w:r w:rsidR="00D17D94" w:rsidRPr="00D17D94">
              <w:rPr>
                <w:rStyle w:val="Hyperlink"/>
                <w:rFonts w:ascii="Arial" w:hAnsi="Arial" w:cs="Arial"/>
                <w:color w:val="auto"/>
                <w:szCs w:val="24"/>
                <w:u w:val="none"/>
              </w:rPr>
              <w:t>7.</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Disclosures of Financial Interest</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_Toc141958733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4</w:t>
            </w:r>
            <w:r w:rsidR="00D17D94" w:rsidRPr="00D17D94">
              <w:rPr>
                <w:rFonts w:ascii="Arial" w:hAnsi="Arial" w:cs="Arial"/>
                <w:webHidden/>
                <w:szCs w:val="24"/>
              </w:rPr>
              <w:fldChar w:fldCharType="end"/>
            </w:r>
          </w:hyperlink>
        </w:p>
        <w:p w14:paraId="203107A8" w14:textId="46FA3C48"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4" w:history="1">
            <w:r w:rsidR="00D17D94" w:rsidRPr="00D17D94">
              <w:rPr>
                <w:rStyle w:val="Hyperlink"/>
                <w:rFonts w:ascii="Arial" w:hAnsi="Arial" w:cs="Arial"/>
                <w:color w:val="auto"/>
                <w:szCs w:val="24"/>
                <w:u w:val="none"/>
              </w:rPr>
              <w:t>8.</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Disclosures of Interests Affecting Impartiality</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_Toc141958734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w:t>
            </w:r>
            <w:r w:rsidR="00D17D94" w:rsidRPr="00D17D94">
              <w:rPr>
                <w:rFonts w:ascii="Arial" w:hAnsi="Arial" w:cs="Arial"/>
                <w:webHidden/>
                <w:szCs w:val="24"/>
              </w:rPr>
              <w:fldChar w:fldCharType="end"/>
            </w:r>
          </w:hyperlink>
        </w:p>
        <w:p w14:paraId="13FF855C" w14:textId="300B6EF8"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5" w:history="1">
            <w:r w:rsidR="00D17D94" w:rsidRPr="00D17D94">
              <w:rPr>
                <w:rStyle w:val="Hyperlink"/>
                <w:rFonts w:ascii="Arial" w:hAnsi="Arial" w:cs="Arial"/>
                <w:color w:val="auto"/>
                <w:szCs w:val="24"/>
                <w:u w:val="none"/>
              </w:rPr>
              <w:t>9.</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Declarations by Members That They Have Not Given Due Consideration to Papers</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_Toc141958735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w:t>
            </w:r>
            <w:r w:rsidR="00D17D94" w:rsidRPr="00D17D94">
              <w:rPr>
                <w:rFonts w:ascii="Arial" w:hAnsi="Arial" w:cs="Arial"/>
                <w:webHidden/>
                <w:szCs w:val="24"/>
              </w:rPr>
              <w:fldChar w:fldCharType="end"/>
            </w:r>
          </w:hyperlink>
        </w:p>
        <w:p w14:paraId="4CABDF48" w14:textId="200F04C3"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6" w:history="1">
            <w:r w:rsidR="00D17D94" w:rsidRPr="00D17D94">
              <w:rPr>
                <w:rStyle w:val="Hyperlink"/>
                <w:rFonts w:ascii="Arial" w:hAnsi="Arial" w:cs="Arial"/>
                <w:color w:val="auto"/>
                <w:szCs w:val="24"/>
                <w:u w:val="none"/>
              </w:rPr>
              <w:t>10.</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Confirmation of Minutes</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_Toc141958736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w:t>
            </w:r>
            <w:r w:rsidR="00D17D94" w:rsidRPr="00D17D94">
              <w:rPr>
                <w:rFonts w:ascii="Arial" w:hAnsi="Arial" w:cs="Arial"/>
                <w:webHidden/>
                <w:szCs w:val="24"/>
              </w:rPr>
              <w:fldChar w:fldCharType="end"/>
            </w:r>
          </w:hyperlink>
        </w:p>
        <w:p w14:paraId="78A1A438" w14:textId="73782E4C"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7" w:history="1">
            <w:r w:rsidR="00D17D94" w:rsidRPr="00D17D94">
              <w:rPr>
                <w:rStyle w:val="Hyperlink"/>
                <w:rFonts w:ascii="Arial" w:hAnsi="Arial" w:cs="Arial"/>
                <w:color w:val="auto"/>
                <w:szCs w:val="24"/>
                <w:u w:val="none"/>
              </w:rPr>
              <w:t>11.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Announcements of the Presiding Member without discussion</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_Toc141958737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w:t>
            </w:r>
            <w:r w:rsidR="00D17D94" w:rsidRPr="00D17D94">
              <w:rPr>
                <w:rFonts w:ascii="Arial" w:hAnsi="Arial" w:cs="Arial"/>
                <w:webHidden/>
                <w:szCs w:val="24"/>
              </w:rPr>
              <w:fldChar w:fldCharType="end"/>
            </w:r>
          </w:hyperlink>
        </w:p>
        <w:p w14:paraId="6C25FB17" w14:textId="45B321D4"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8" w:history="1">
            <w:r w:rsidR="00D17D94" w:rsidRPr="00D17D94">
              <w:rPr>
                <w:rStyle w:val="Hyperlink"/>
                <w:rFonts w:ascii="Arial" w:hAnsi="Arial" w:cs="Arial"/>
                <w:color w:val="auto"/>
                <w:szCs w:val="24"/>
                <w:u w:val="none"/>
              </w:rPr>
              <w:t>12.</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Members Announcements without discussion</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_Toc141958738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w:t>
            </w:r>
            <w:r w:rsidR="00D17D94" w:rsidRPr="00D17D94">
              <w:rPr>
                <w:rFonts w:ascii="Arial" w:hAnsi="Arial" w:cs="Arial"/>
                <w:webHidden/>
                <w:szCs w:val="24"/>
              </w:rPr>
              <w:fldChar w:fldCharType="end"/>
            </w:r>
          </w:hyperlink>
        </w:p>
        <w:p w14:paraId="081EA036" w14:textId="32320E39"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39" w:history="1">
            <w:r w:rsidR="00D17D94" w:rsidRPr="00D17D94">
              <w:rPr>
                <w:rStyle w:val="Hyperlink"/>
                <w:rFonts w:ascii="Arial" w:hAnsi="Arial" w:cs="Arial"/>
                <w:color w:val="auto"/>
                <w:szCs w:val="24"/>
                <w:u w:val="none"/>
              </w:rPr>
              <w:t>13.</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Matters for Which the Meeting May Be Closed</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_Toc141958739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w:t>
            </w:r>
            <w:r w:rsidR="00D17D94" w:rsidRPr="00D17D94">
              <w:rPr>
                <w:rFonts w:ascii="Arial" w:hAnsi="Arial" w:cs="Arial"/>
                <w:webHidden/>
                <w:szCs w:val="24"/>
              </w:rPr>
              <w:fldChar w:fldCharType="end"/>
            </w:r>
          </w:hyperlink>
        </w:p>
        <w:p w14:paraId="19F4FF07" w14:textId="6C6B1529"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0" w:history="1">
            <w:r w:rsidR="00D17D94" w:rsidRPr="00D17D94">
              <w:rPr>
                <w:rStyle w:val="Hyperlink"/>
                <w:rFonts w:ascii="Arial" w:hAnsi="Arial" w:cs="Arial"/>
                <w:color w:val="auto"/>
                <w:szCs w:val="24"/>
                <w:u w:val="none"/>
              </w:rPr>
              <w:t>14.</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En Bloc Items</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_Toc141958740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w:t>
            </w:r>
            <w:r w:rsidR="00D17D94" w:rsidRPr="00D17D94">
              <w:rPr>
                <w:rFonts w:ascii="Arial" w:hAnsi="Arial" w:cs="Arial"/>
                <w:webHidden/>
                <w:szCs w:val="24"/>
              </w:rPr>
              <w:fldChar w:fldCharType="end"/>
            </w:r>
          </w:hyperlink>
        </w:p>
        <w:p w14:paraId="66E866FD" w14:textId="20DE2D01"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1" w:history="1">
            <w:r w:rsidR="00D17D94" w:rsidRPr="00D17D94">
              <w:rPr>
                <w:rStyle w:val="Hyperlink"/>
                <w:rFonts w:ascii="Arial" w:hAnsi="Arial" w:cs="Arial"/>
                <w:color w:val="auto"/>
                <w:szCs w:val="24"/>
                <w:u w:val="none"/>
              </w:rPr>
              <w:t>15.</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Minutes of Council Committees and Administrative Liaison Working Groups</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_Toc141958741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w:t>
            </w:r>
            <w:r w:rsidR="00D17D94" w:rsidRPr="00D17D94">
              <w:rPr>
                <w:rFonts w:ascii="Arial" w:hAnsi="Arial" w:cs="Arial"/>
                <w:webHidden/>
                <w:szCs w:val="24"/>
              </w:rPr>
              <w:fldChar w:fldCharType="end"/>
            </w:r>
          </w:hyperlink>
        </w:p>
        <w:p w14:paraId="7CC3E1A1" w14:textId="40114FC5"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2" w:history="1">
            <w:r w:rsidR="00D17D94" w:rsidRPr="00D17D94">
              <w:rPr>
                <w:rStyle w:val="Hyperlink"/>
                <w:rFonts w:ascii="Arial" w:hAnsi="Arial" w:cs="Arial"/>
                <w:color w:val="auto"/>
                <w:szCs w:val="24"/>
                <w:u w:val="none"/>
              </w:rPr>
              <w:t>15.1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Minutes of the following Committee Meetings (in date order) are to be received:</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_Toc141958742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w:t>
            </w:r>
            <w:r w:rsidR="00D17D94" w:rsidRPr="00D17D94">
              <w:rPr>
                <w:rFonts w:ascii="Arial" w:hAnsi="Arial" w:cs="Arial"/>
                <w:webHidden/>
                <w:szCs w:val="24"/>
              </w:rPr>
              <w:fldChar w:fldCharType="end"/>
            </w:r>
          </w:hyperlink>
        </w:p>
        <w:p w14:paraId="01B3E902" w14:textId="478DE816"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3" w:history="1">
            <w:r w:rsidR="00D17D94" w:rsidRPr="00D17D94">
              <w:rPr>
                <w:rStyle w:val="Hyperlink"/>
                <w:rFonts w:ascii="Arial" w:hAnsi="Arial" w:cs="Arial"/>
                <w:color w:val="auto"/>
                <w:szCs w:val="24"/>
                <w:u w:val="none"/>
              </w:rPr>
              <w:t>16.</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Divisional Reports - Planning &amp; Development Report No’s PD37.08.23 to PD40.08.23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_Toc141958743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7</w:t>
            </w:r>
            <w:r w:rsidR="00D17D94" w:rsidRPr="00D17D94">
              <w:rPr>
                <w:rFonts w:ascii="Arial" w:hAnsi="Arial" w:cs="Arial"/>
                <w:webHidden/>
                <w:szCs w:val="24"/>
              </w:rPr>
              <w:fldChar w:fldCharType="end"/>
            </w:r>
          </w:hyperlink>
        </w:p>
        <w:p w14:paraId="6DFEAD97" w14:textId="5F04E404"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4" w:history="1">
            <w:r w:rsidR="00D17D94" w:rsidRPr="00D17D94">
              <w:rPr>
                <w:rStyle w:val="Hyperlink"/>
                <w:rFonts w:ascii="Arial" w:hAnsi="Arial" w:cs="Arial"/>
                <w:color w:val="auto"/>
                <w:szCs w:val="24"/>
                <w:u w:val="none"/>
              </w:rPr>
              <w:t>16.1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PD37.08.23 – Adoption for advertising – Local Planning Policy 7.1 - Public Open Space Contributions and Local Planning Strategy Amendments</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_Toc141958744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7</w:t>
            </w:r>
            <w:r w:rsidR="00D17D94" w:rsidRPr="00D17D94">
              <w:rPr>
                <w:rFonts w:ascii="Arial" w:hAnsi="Arial" w:cs="Arial"/>
                <w:webHidden/>
                <w:szCs w:val="24"/>
              </w:rPr>
              <w:fldChar w:fldCharType="end"/>
            </w:r>
          </w:hyperlink>
        </w:p>
        <w:p w14:paraId="5E567F14" w14:textId="449BF2DD"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5" w:history="1">
            <w:r w:rsidR="00D17D94" w:rsidRPr="00D17D94">
              <w:rPr>
                <w:rStyle w:val="Hyperlink"/>
                <w:rFonts w:ascii="Arial" w:hAnsi="Arial" w:cs="Arial"/>
                <w:color w:val="auto"/>
                <w:szCs w:val="24"/>
                <w:u w:val="none"/>
              </w:rPr>
              <w:t>16.2</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PD38.08.23 – Adoption for Advertising of Draft Local Planning Policy 3.3 – Sustainable Design - Residential</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_Toc141958745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16</w:t>
            </w:r>
            <w:r w:rsidR="00D17D94" w:rsidRPr="00D17D94">
              <w:rPr>
                <w:rFonts w:ascii="Arial" w:hAnsi="Arial" w:cs="Arial"/>
                <w:webHidden/>
                <w:szCs w:val="24"/>
              </w:rPr>
              <w:fldChar w:fldCharType="end"/>
            </w:r>
          </w:hyperlink>
        </w:p>
        <w:p w14:paraId="37561189" w14:textId="5914D54D"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6" w:history="1">
            <w:r w:rsidR="00D17D94" w:rsidRPr="00D17D94">
              <w:rPr>
                <w:rStyle w:val="Hyperlink"/>
                <w:rFonts w:ascii="Arial" w:hAnsi="Arial" w:cs="Arial"/>
                <w:color w:val="auto"/>
                <w:szCs w:val="24"/>
                <w:u w:val="none"/>
              </w:rPr>
              <w:t>16.3</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PD39.08.23 – Adoption of Amendments to Local Planning Policy 7.1 – Exempt Development</w:t>
            </w:r>
            <w:r w:rsidR="00D17D94" w:rsidRPr="00D17D94">
              <w:rPr>
                <w:rFonts w:ascii="Arial" w:hAnsi="Arial" w:cs="Arial"/>
                <w:webHidden/>
                <w:szCs w:val="24"/>
              </w:rPr>
              <w:tab/>
            </w:r>
            <w:r w:rsid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_Toc141958746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22</w:t>
            </w:r>
            <w:r w:rsidR="00D17D94" w:rsidRPr="00D17D94">
              <w:rPr>
                <w:rFonts w:ascii="Arial" w:hAnsi="Arial" w:cs="Arial"/>
                <w:webHidden/>
                <w:szCs w:val="24"/>
              </w:rPr>
              <w:fldChar w:fldCharType="end"/>
            </w:r>
          </w:hyperlink>
        </w:p>
        <w:p w14:paraId="7BEB847D" w14:textId="4ED1F72F"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7" w:history="1">
            <w:r w:rsidR="00D17D94" w:rsidRPr="00D17D94">
              <w:rPr>
                <w:rStyle w:val="Hyperlink"/>
                <w:rFonts w:ascii="Arial" w:hAnsi="Arial" w:cs="Arial"/>
                <w:color w:val="auto"/>
                <w:szCs w:val="24"/>
                <w:u w:val="none"/>
              </w:rPr>
              <w:t>16.4</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PD40.08.23 – Amendments to Local Planning Policy 1.2 – Removal of Occupancy Restrictions</w:t>
            </w:r>
            <w:r w:rsidR="00D17D94">
              <w:rPr>
                <w:rStyle w:val="Hyperlink"/>
                <w:rFonts w:ascii="Arial" w:hAnsi="Arial" w:cs="Arial"/>
                <w:color w:val="auto"/>
                <w:szCs w:val="24"/>
                <w:u w:val="none"/>
              </w:rPr>
              <w:tab/>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_Toc141958747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27</w:t>
            </w:r>
            <w:r w:rsidR="00D17D94" w:rsidRPr="00D17D94">
              <w:rPr>
                <w:rFonts w:ascii="Arial" w:hAnsi="Arial" w:cs="Arial"/>
                <w:webHidden/>
                <w:szCs w:val="24"/>
              </w:rPr>
              <w:fldChar w:fldCharType="end"/>
            </w:r>
          </w:hyperlink>
        </w:p>
        <w:p w14:paraId="1546B9CE" w14:textId="14102A57"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8" w:history="1">
            <w:r w:rsidR="00D17D94" w:rsidRPr="00D17D94">
              <w:rPr>
                <w:rStyle w:val="Hyperlink"/>
                <w:rFonts w:ascii="Arial" w:hAnsi="Arial" w:cs="Arial"/>
                <w:color w:val="auto"/>
                <w:szCs w:val="24"/>
                <w:u w:val="none"/>
              </w:rPr>
              <w:t>17.</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Divisional Reports - Technical Services Report No’s TS09.08.23 to TS10.08.23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_Toc141958748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32</w:t>
            </w:r>
            <w:r w:rsidR="00D17D94" w:rsidRPr="00D17D94">
              <w:rPr>
                <w:rFonts w:ascii="Arial" w:hAnsi="Arial" w:cs="Arial"/>
                <w:webHidden/>
                <w:szCs w:val="24"/>
              </w:rPr>
              <w:fldChar w:fldCharType="end"/>
            </w:r>
          </w:hyperlink>
        </w:p>
        <w:p w14:paraId="5552DA31" w14:textId="4A55E3DF"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49" w:history="1">
            <w:r w:rsidR="00D17D94" w:rsidRPr="00D17D94">
              <w:rPr>
                <w:rStyle w:val="Hyperlink"/>
                <w:rFonts w:ascii="Arial" w:hAnsi="Arial" w:cs="Arial"/>
                <w:color w:val="auto"/>
                <w:szCs w:val="24"/>
                <w:u w:val="none"/>
              </w:rPr>
              <w:t>17.1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TS09.08.23 – Shirley Fyfe Gazebo – Waratah Avenue, Dalkeith</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_Toc141958749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32</w:t>
            </w:r>
            <w:r w:rsidR="00D17D94" w:rsidRPr="00D17D94">
              <w:rPr>
                <w:rFonts w:ascii="Arial" w:hAnsi="Arial" w:cs="Arial"/>
                <w:webHidden/>
                <w:szCs w:val="24"/>
              </w:rPr>
              <w:fldChar w:fldCharType="end"/>
            </w:r>
          </w:hyperlink>
        </w:p>
        <w:p w14:paraId="66897924" w14:textId="7BBE7001"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0" w:history="1">
            <w:r w:rsidR="00D17D94" w:rsidRPr="00D17D94">
              <w:rPr>
                <w:rStyle w:val="Hyperlink"/>
                <w:rFonts w:ascii="Arial" w:hAnsi="Arial" w:cs="Arial"/>
                <w:color w:val="auto"/>
                <w:szCs w:val="24"/>
                <w:u w:val="none"/>
              </w:rPr>
              <w:t>17.2</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TS10.08.23 – Tawarri Car Park Drainage Improvement</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_Toc141958750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44</w:t>
            </w:r>
            <w:r w:rsidR="00D17D94" w:rsidRPr="00D17D94">
              <w:rPr>
                <w:rFonts w:ascii="Arial" w:hAnsi="Arial" w:cs="Arial"/>
                <w:webHidden/>
                <w:szCs w:val="24"/>
              </w:rPr>
              <w:fldChar w:fldCharType="end"/>
            </w:r>
          </w:hyperlink>
        </w:p>
        <w:p w14:paraId="42F95722" w14:textId="30763072"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1" w:history="1">
            <w:r w:rsidR="00D17D94" w:rsidRPr="00D17D94">
              <w:rPr>
                <w:rStyle w:val="Hyperlink"/>
                <w:rFonts w:ascii="Arial" w:hAnsi="Arial" w:cs="Arial"/>
                <w:color w:val="auto"/>
                <w:szCs w:val="24"/>
                <w:u w:val="none"/>
              </w:rPr>
              <w:t>18.</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Divisional Reports - Community Services &amp; Development Report No’s CSD05.08.23 to CSD06.08.23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_Toc141958751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50</w:t>
            </w:r>
            <w:r w:rsidR="00D17D94" w:rsidRPr="00D17D94">
              <w:rPr>
                <w:rFonts w:ascii="Arial" w:hAnsi="Arial" w:cs="Arial"/>
                <w:webHidden/>
                <w:szCs w:val="24"/>
              </w:rPr>
              <w:fldChar w:fldCharType="end"/>
            </w:r>
          </w:hyperlink>
        </w:p>
        <w:p w14:paraId="72909342" w14:textId="033F02B7"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2" w:history="1">
            <w:r w:rsidR="00D17D94" w:rsidRPr="00D17D94">
              <w:rPr>
                <w:rStyle w:val="Hyperlink"/>
                <w:rFonts w:ascii="Arial" w:hAnsi="Arial" w:cs="Arial"/>
                <w:color w:val="auto"/>
                <w:szCs w:val="24"/>
                <w:u w:val="none"/>
              </w:rPr>
              <w:t>18.1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CSD05.08.23 – Club Night Light Application – College Park Lower Oval Sports Floodlighting</w:t>
            </w:r>
            <w:r w:rsidR="00D17D94" w:rsidRPr="00D17D94">
              <w:rPr>
                <w:rFonts w:ascii="Arial" w:hAnsi="Arial" w:cs="Arial"/>
                <w:webHidden/>
                <w:szCs w:val="24"/>
              </w:rPr>
              <w:tab/>
            </w:r>
            <w:r w:rsid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_Toc141958752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50</w:t>
            </w:r>
            <w:r w:rsidR="00D17D94" w:rsidRPr="00D17D94">
              <w:rPr>
                <w:rFonts w:ascii="Arial" w:hAnsi="Arial" w:cs="Arial"/>
                <w:webHidden/>
                <w:szCs w:val="24"/>
              </w:rPr>
              <w:fldChar w:fldCharType="end"/>
            </w:r>
          </w:hyperlink>
        </w:p>
        <w:p w14:paraId="2F6E3800" w14:textId="7A32161E"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3" w:history="1">
            <w:r w:rsidR="00D17D94" w:rsidRPr="00D17D94">
              <w:rPr>
                <w:rStyle w:val="Hyperlink"/>
                <w:rFonts w:ascii="Arial" w:hAnsi="Arial" w:cs="Arial"/>
                <w:color w:val="auto"/>
                <w:szCs w:val="24"/>
                <w:u w:val="none"/>
              </w:rPr>
              <w:t>18.2</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CSD06.08.23 – Age-Friendly Nedlands Working Group Terms of Reference</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_Toc141958753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56</w:t>
            </w:r>
            <w:r w:rsidR="00D17D94" w:rsidRPr="00D17D94">
              <w:rPr>
                <w:rFonts w:ascii="Arial" w:hAnsi="Arial" w:cs="Arial"/>
                <w:webHidden/>
                <w:szCs w:val="24"/>
              </w:rPr>
              <w:fldChar w:fldCharType="end"/>
            </w:r>
          </w:hyperlink>
        </w:p>
        <w:p w14:paraId="32671691" w14:textId="5E36276F"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4" w:history="1">
            <w:r w:rsidR="00D17D94" w:rsidRPr="00D17D94">
              <w:rPr>
                <w:rStyle w:val="Hyperlink"/>
                <w:rFonts w:ascii="Arial" w:hAnsi="Arial" w:cs="Arial"/>
                <w:color w:val="auto"/>
                <w:szCs w:val="24"/>
                <w:u w:val="none"/>
              </w:rPr>
              <w:t>19.</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Divisional Reports - Corporate Services Report No’s CPS34.08.23 to CPS37.08.23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_Toc141958754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60</w:t>
            </w:r>
            <w:r w:rsidR="00D17D94" w:rsidRPr="00D17D94">
              <w:rPr>
                <w:rFonts w:ascii="Arial" w:hAnsi="Arial" w:cs="Arial"/>
                <w:webHidden/>
                <w:szCs w:val="24"/>
              </w:rPr>
              <w:fldChar w:fldCharType="end"/>
            </w:r>
          </w:hyperlink>
        </w:p>
        <w:p w14:paraId="37D985DA" w14:textId="6294BB83"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5" w:history="1">
            <w:r w:rsidR="00D17D94" w:rsidRPr="00D17D94">
              <w:rPr>
                <w:rStyle w:val="Hyperlink"/>
                <w:rFonts w:ascii="Arial" w:hAnsi="Arial" w:cs="Arial"/>
                <w:color w:val="auto"/>
                <w:szCs w:val="24"/>
                <w:u w:val="none"/>
              </w:rPr>
              <w:t>19.1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CPS34.08.23 – Monthly Financial Report – June 2023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_Toc141958755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60</w:t>
            </w:r>
            <w:r w:rsidR="00D17D94" w:rsidRPr="00D17D94">
              <w:rPr>
                <w:rFonts w:ascii="Arial" w:hAnsi="Arial" w:cs="Arial"/>
                <w:webHidden/>
                <w:szCs w:val="24"/>
              </w:rPr>
              <w:fldChar w:fldCharType="end"/>
            </w:r>
          </w:hyperlink>
        </w:p>
        <w:p w14:paraId="2EF0D97B" w14:textId="05E462E4"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6" w:history="1">
            <w:r w:rsidR="00D17D94" w:rsidRPr="00D17D94">
              <w:rPr>
                <w:rStyle w:val="Hyperlink"/>
                <w:rFonts w:ascii="Arial" w:hAnsi="Arial" w:cs="Arial"/>
                <w:color w:val="auto"/>
                <w:szCs w:val="24"/>
                <w:u w:val="none"/>
              </w:rPr>
              <w:t>19.2</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CPS35.08.23 – Monthly Financial Report – July 2023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_Toc141958756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60</w:t>
            </w:r>
            <w:r w:rsidR="00D17D94" w:rsidRPr="00D17D94">
              <w:rPr>
                <w:rFonts w:ascii="Arial" w:hAnsi="Arial" w:cs="Arial"/>
                <w:webHidden/>
                <w:szCs w:val="24"/>
              </w:rPr>
              <w:fldChar w:fldCharType="end"/>
            </w:r>
          </w:hyperlink>
        </w:p>
        <w:p w14:paraId="68D422FD" w14:textId="49B5A5E8"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7" w:history="1">
            <w:r w:rsidR="00D17D94" w:rsidRPr="00D17D94">
              <w:rPr>
                <w:rStyle w:val="Hyperlink"/>
                <w:rFonts w:ascii="Arial" w:hAnsi="Arial" w:cs="Arial"/>
                <w:color w:val="auto"/>
                <w:szCs w:val="24"/>
                <w:u w:val="none"/>
              </w:rPr>
              <w:t>19.3</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CPS36.08.23 – Monthly Investment Report – July 2023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_Toc141958757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60</w:t>
            </w:r>
            <w:r w:rsidR="00D17D94" w:rsidRPr="00D17D94">
              <w:rPr>
                <w:rFonts w:ascii="Arial" w:hAnsi="Arial" w:cs="Arial"/>
                <w:webHidden/>
                <w:szCs w:val="24"/>
              </w:rPr>
              <w:fldChar w:fldCharType="end"/>
            </w:r>
          </w:hyperlink>
        </w:p>
        <w:p w14:paraId="2D4F45EA" w14:textId="2183B279"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8" w:history="1">
            <w:r w:rsidR="00D17D94" w:rsidRPr="00D17D94">
              <w:rPr>
                <w:rStyle w:val="Hyperlink"/>
                <w:rFonts w:ascii="Arial" w:hAnsi="Arial" w:cs="Arial"/>
                <w:color w:val="auto"/>
                <w:szCs w:val="24"/>
                <w:u w:val="none"/>
              </w:rPr>
              <w:t>19.4</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CPS37.08.23 – List of Accounts Paid – July 2023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_Toc141958758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60</w:t>
            </w:r>
            <w:r w:rsidR="00D17D94" w:rsidRPr="00D17D94">
              <w:rPr>
                <w:rFonts w:ascii="Arial" w:hAnsi="Arial" w:cs="Arial"/>
                <w:webHidden/>
                <w:szCs w:val="24"/>
              </w:rPr>
              <w:fldChar w:fldCharType="end"/>
            </w:r>
          </w:hyperlink>
        </w:p>
        <w:p w14:paraId="5539DB1A" w14:textId="623291D2"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59" w:history="1">
            <w:r w:rsidR="00D17D94" w:rsidRPr="00D17D94">
              <w:rPr>
                <w:rStyle w:val="Hyperlink"/>
                <w:rFonts w:ascii="Arial" w:hAnsi="Arial" w:cs="Arial"/>
                <w:color w:val="auto"/>
                <w:szCs w:val="24"/>
                <w:u w:val="none"/>
              </w:rPr>
              <w:t>20.</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Reports by the Chief Executive Officer CEO20.08.23</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_Toc141958759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61</w:t>
            </w:r>
            <w:r w:rsidR="00D17D94" w:rsidRPr="00D17D94">
              <w:rPr>
                <w:rFonts w:ascii="Arial" w:hAnsi="Arial" w:cs="Arial"/>
                <w:webHidden/>
                <w:szCs w:val="24"/>
              </w:rPr>
              <w:fldChar w:fldCharType="end"/>
            </w:r>
          </w:hyperlink>
        </w:p>
        <w:p w14:paraId="27975E05" w14:textId="3011F8E1"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60" w:history="1">
            <w:r w:rsidR="00D17D94" w:rsidRPr="00D17D94">
              <w:rPr>
                <w:rStyle w:val="Hyperlink"/>
                <w:rFonts w:ascii="Arial" w:hAnsi="Arial" w:cs="Arial"/>
                <w:color w:val="auto"/>
                <w:szCs w:val="24"/>
                <w:u w:val="none"/>
              </w:rPr>
              <w:t>20.1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CEO20.08.23 - Register of Outstanding Resolutions</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_Toc141958760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61</w:t>
            </w:r>
            <w:r w:rsidR="00D17D94" w:rsidRPr="00D17D94">
              <w:rPr>
                <w:rFonts w:ascii="Arial" w:hAnsi="Arial" w:cs="Arial"/>
                <w:webHidden/>
                <w:szCs w:val="24"/>
              </w:rPr>
              <w:fldChar w:fldCharType="end"/>
            </w:r>
          </w:hyperlink>
        </w:p>
        <w:p w14:paraId="74FEBD08" w14:textId="6E8DE705"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61" w:history="1">
            <w:r w:rsidR="00D17D94" w:rsidRPr="00D17D94">
              <w:rPr>
                <w:rStyle w:val="Hyperlink"/>
                <w:rFonts w:ascii="Arial" w:hAnsi="Arial" w:cs="Arial"/>
                <w:color w:val="auto"/>
                <w:szCs w:val="24"/>
                <w:u w:val="none"/>
              </w:rPr>
              <w:t>21.</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Council Members Notice of Motions of Which Previous Notice Has Been Given</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_Toc141958761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64</w:t>
            </w:r>
            <w:r w:rsidR="00D17D94" w:rsidRPr="00D17D94">
              <w:rPr>
                <w:rFonts w:ascii="Arial" w:hAnsi="Arial" w:cs="Arial"/>
                <w:webHidden/>
                <w:szCs w:val="24"/>
              </w:rPr>
              <w:fldChar w:fldCharType="end"/>
            </w:r>
          </w:hyperlink>
        </w:p>
        <w:p w14:paraId="6BA6C63A" w14:textId="644AE782"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62" w:history="1">
            <w:r w:rsidR="00D17D94" w:rsidRPr="00D17D94">
              <w:rPr>
                <w:rStyle w:val="Hyperlink"/>
                <w:rFonts w:ascii="Arial" w:hAnsi="Arial" w:cs="Arial"/>
                <w:color w:val="auto"/>
                <w:szCs w:val="24"/>
                <w:u w:val="none"/>
              </w:rPr>
              <w:t>22.</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Urgent Business Approved By the Presiding Member or By Decision</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_Toc141958762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64</w:t>
            </w:r>
            <w:r w:rsidR="00D17D94" w:rsidRPr="00D17D94">
              <w:rPr>
                <w:rFonts w:ascii="Arial" w:hAnsi="Arial" w:cs="Arial"/>
                <w:webHidden/>
                <w:szCs w:val="24"/>
              </w:rPr>
              <w:fldChar w:fldCharType="end"/>
            </w:r>
          </w:hyperlink>
        </w:p>
        <w:p w14:paraId="780F95AE" w14:textId="2A83D2C9"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63" w:history="1">
            <w:r w:rsidR="00D17D94" w:rsidRPr="00D17D94">
              <w:rPr>
                <w:rStyle w:val="Hyperlink"/>
                <w:rFonts w:ascii="Arial" w:hAnsi="Arial" w:cs="Arial"/>
                <w:color w:val="auto"/>
                <w:szCs w:val="24"/>
                <w:u w:val="none"/>
              </w:rPr>
              <w:t>23.</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Confidential Items</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_Toc141958763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64</w:t>
            </w:r>
            <w:r w:rsidR="00D17D94" w:rsidRPr="00D17D94">
              <w:rPr>
                <w:rFonts w:ascii="Arial" w:hAnsi="Arial" w:cs="Arial"/>
                <w:webHidden/>
                <w:szCs w:val="24"/>
              </w:rPr>
              <w:fldChar w:fldCharType="end"/>
            </w:r>
          </w:hyperlink>
        </w:p>
        <w:p w14:paraId="08EE22BC" w14:textId="37A31774" w:rsidR="00D17D94" w:rsidRPr="00D17D94" w:rsidRDefault="00A3031D" w:rsidP="00D17D94">
          <w:pPr>
            <w:pStyle w:val="TOC2"/>
            <w:tabs>
              <w:tab w:val="clear" w:pos="8222"/>
              <w:tab w:val="right" w:leader="dot" w:pos="9360"/>
            </w:tabs>
            <w:ind w:left="0" w:right="183"/>
            <w:rPr>
              <w:rFonts w:ascii="Arial" w:eastAsiaTheme="minorEastAsia" w:hAnsi="Arial" w:cs="Arial"/>
              <w:szCs w:val="24"/>
            </w:rPr>
          </w:pPr>
          <w:hyperlink w:anchor="_Toc141958764" w:history="1">
            <w:r w:rsidR="00D17D94" w:rsidRPr="00D17D94">
              <w:rPr>
                <w:rStyle w:val="Hyperlink"/>
                <w:rFonts w:ascii="Arial" w:hAnsi="Arial" w:cs="Arial"/>
                <w:color w:val="auto"/>
                <w:szCs w:val="24"/>
                <w:u w:val="none"/>
              </w:rPr>
              <w:t>24.</w:t>
            </w:r>
            <w:r w:rsidR="00D17D94" w:rsidRPr="00D17D94">
              <w:rPr>
                <w:rFonts w:ascii="Arial" w:eastAsiaTheme="minorEastAsia" w:hAnsi="Arial" w:cs="Arial"/>
                <w:szCs w:val="24"/>
              </w:rPr>
              <w:tab/>
            </w:r>
            <w:r w:rsidR="00D17D94" w:rsidRPr="00D17D94">
              <w:rPr>
                <w:rStyle w:val="Hyperlink"/>
                <w:rFonts w:ascii="Arial" w:hAnsi="Arial" w:cs="Arial"/>
                <w:color w:val="auto"/>
                <w:szCs w:val="24"/>
                <w:u w:val="none"/>
              </w:rPr>
              <w:t>Declaration of Closure</w:t>
            </w:r>
            <w:r w:rsidR="00D17D94" w:rsidRPr="00D17D94">
              <w:rPr>
                <w:rFonts w:ascii="Arial" w:hAnsi="Arial" w:cs="Arial"/>
                <w:webHidden/>
                <w:szCs w:val="24"/>
              </w:rPr>
              <w:tab/>
            </w:r>
            <w:r w:rsidR="00D17D94" w:rsidRPr="00D17D94">
              <w:rPr>
                <w:rFonts w:ascii="Arial" w:hAnsi="Arial" w:cs="Arial"/>
                <w:webHidden/>
                <w:szCs w:val="24"/>
              </w:rPr>
              <w:fldChar w:fldCharType="begin"/>
            </w:r>
            <w:r w:rsidR="00D17D94" w:rsidRPr="00D17D94">
              <w:rPr>
                <w:rFonts w:ascii="Arial" w:hAnsi="Arial" w:cs="Arial"/>
                <w:webHidden/>
                <w:szCs w:val="24"/>
              </w:rPr>
              <w:instrText xml:space="preserve"> PAGEREF _Toc141958764 \h </w:instrText>
            </w:r>
            <w:r w:rsidR="00D17D94" w:rsidRPr="00D17D94">
              <w:rPr>
                <w:rFonts w:ascii="Arial" w:hAnsi="Arial" w:cs="Arial"/>
                <w:webHidden/>
                <w:szCs w:val="24"/>
              </w:rPr>
            </w:r>
            <w:r w:rsidR="00D17D94" w:rsidRPr="00D17D94">
              <w:rPr>
                <w:rFonts w:ascii="Arial" w:hAnsi="Arial" w:cs="Arial"/>
                <w:webHidden/>
                <w:szCs w:val="24"/>
              </w:rPr>
              <w:fldChar w:fldCharType="separate"/>
            </w:r>
            <w:r w:rsidR="00D17D94">
              <w:rPr>
                <w:rFonts w:ascii="Arial" w:hAnsi="Arial" w:cs="Arial"/>
                <w:webHidden/>
                <w:szCs w:val="24"/>
              </w:rPr>
              <w:t>64</w:t>
            </w:r>
            <w:r w:rsidR="00D17D94" w:rsidRPr="00D17D94">
              <w:rPr>
                <w:rFonts w:ascii="Arial" w:hAnsi="Arial" w:cs="Arial"/>
                <w:webHidden/>
                <w:szCs w:val="24"/>
              </w:rPr>
              <w:fldChar w:fldCharType="end"/>
            </w:r>
          </w:hyperlink>
        </w:p>
        <w:p w14:paraId="45AD70D0" w14:textId="37C989A1" w:rsidR="00D17D94" w:rsidRDefault="00D17D94">
          <w:r>
            <w:rPr>
              <w:b/>
              <w:bCs/>
              <w:noProof/>
            </w:rPr>
            <w:fldChar w:fldCharType="end"/>
          </w:r>
        </w:p>
      </w:sdtContent>
    </w:sdt>
    <w:p w14:paraId="49C76484"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b/>
          <w:u w:val="single"/>
        </w:rPr>
      </w:pPr>
    </w:p>
    <w:p w14:paraId="49C76485" w14:textId="77777777" w:rsidR="00180419" w:rsidRPr="00046B3A" w:rsidRDefault="00180419" w:rsidP="001C23DF">
      <w:pPr>
        <w:pStyle w:val="TOC2"/>
        <w:ind w:left="0" w:right="-238" w:firstLine="0"/>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41958727"/>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41F8438D"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04E7A">
        <w:rPr>
          <w:rFonts w:ascii="Arial" w:hAnsi="Arial" w:cs="Arial"/>
          <w:szCs w:val="24"/>
        </w:rPr>
        <w:t xml:space="preserve"> and advised the meeting is being livestreamed.</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41958728"/>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5C0769A4" w14:textId="5E9D4CD1"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B92B19">
        <w:rPr>
          <w:rFonts w:ascii="Arial" w:hAnsi="Arial" w:cs="Arial"/>
          <w:szCs w:val="24"/>
        </w:rPr>
        <w:t>Councillor B G Hodsdon</w:t>
      </w:r>
      <w:r w:rsidRPr="00B92B19">
        <w:rPr>
          <w:rFonts w:ascii="Arial" w:hAnsi="Arial" w:cs="Arial"/>
          <w:szCs w:val="24"/>
        </w:rPr>
        <w:tab/>
        <w:t>Hollywood Ward</w:t>
      </w:r>
    </w:p>
    <w:p w14:paraId="236CA18E" w14:textId="77777777"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197E8A6C" w14:textId="77777777"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26910FCD" w14:textId="7C6B1520"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046B3A">
        <w:rPr>
          <w:rFonts w:ascii="Arial" w:hAnsi="Arial" w:cs="Arial"/>
        </w:rPr>
        <w:t>None as at distribution of this agenda</w:t>
      </w:r>
      <w:r>
        <w:rPr>
          <w:rFonts w:ascii="Arial" w:hAnsi="Arial" w:cs="Arial"/>
          <w:noProof/>
        </w:rPr>
        <w:t>.</w:t>
      </w:r>
    </w:p>
    <w:p w14:paraId="5F22D418" w14:textId="5902209A" w:rsidR="00B92B19" w:rsidRPr="00046B3A" w:rsidRDefault="00B92B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41958729"/>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1C23DF">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9C764AE" w14:textId="4C4B62F8" w:rsidR="00683A50" w:rsidRPr="00164E62" w:rsidRDefault="00960418"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41958730"/>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1C23DF">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41958731"/>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1C23DF">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41958732"/>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1C23DF">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41958733"/>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3712BB90" w14:textId="77777777" w:rsidR="009346C2" w:rsidRPr="00A46244" w:rsidRDefault="009346C2"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41958734"/>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41958735"/>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41958736"/>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1C23DF">
      <w:pPr>
        <w:pStyle w:val="CouncilHeading"/>
        <w:ind w:right="-238"/>
      </w:pPr>
    </w:p>
    <w:p w14:paraId="49C764D2" w14:textId="77777777" w:rsidR="003D10A2" w:rsidRPr="00046B3A" w:rsidRDefault="003D10A2" w:rsidP="001C23DF">
      <w:pPr>
        <w:pStyle w:val="CouncilHeading"/>
        <w:ind w:right="-238"/>
      </w:pPr>
    </w:p>
    <w:p w14:paraId="49C764D3" w14:textId="1026DFFC"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41958737"/>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73D85DA6"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41958738"/>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1C23DF">
      <w:pPr>
        <w:pStyle w:val="CouncilHeading"/>
        <w:ind w:right="-238"/>
      </w:pPr>
    </w:p>
    <w:p w14:paraId="74385454" w14:textId="300817F2" w:rsidR="00F46E54" w:rsidRDefault="00F46E54" w:rsidP="001C23DF">
      <w:pPr>
        <w:pStyle w:val="CouncilHeading"/>
        <w:ind w:right="-238"/>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41958739"/>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5BF22F4C" w:rsidR="00F46E54" w:rsidRDefault="0097772C" w:rsidP="001C23DF">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41958740"/>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1C23DF">
      <w:pPr>
        <w:ind w:left="-567" w:right="-238"/>
        <w:jc w:val="both"/>
        <w:rPr>
          <w:rFonts w:ascii="Arial" w:hAnsi="Arial" w:cs="Arial"/>
          <w:b/>
          <w:bCs/>
          <w:szCs w:val="24"/>
        </w:rPr>
      </w:pPr>
    </w:p>
    <w:p w14:paraId="629E12CF" w14:textId="4FCA9DBC" w:rsidR="005949FF" w:rsidRDefault="005949FF" w:rsidP="001C23DF">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41958741"/>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1C23DF">
      <w:pPr>
        <w:pStyle w:val="CouncilHeading"/>
        <w:ind w:right="-238"/>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41958742"/>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1C23DF">
      <w:pPr>
        <w:pStyle w:val="CouncilHeading"/>
        <w:ind w:right="-238"/>
      </w:pPr>
    </w:p>
    <w:p w14:paraId="3BBEA8A7" w14:textId="31A155A3" w:rsidR="00F46E54" w:rsidRPr="005949FF" w:rsidRDefault="00671F60" w:rsidP="001C23DF">
      <w:pPr>
        <w:pStyle w:val="CouncilHeading"/>
        <w:ind w:right="-238"/>
      </w:pPr>
      <w:r w:rsidRPr="005949FF">
        <w:t>This item will be dealt with at the Ordinary Council Meeting.</w:t>
      </w:r>
    </w:p>
    <w:p w14:paraId="3786CABE" w14:textId="77777777" w:rsidR="00671F60" w:rsidRPr="00671F60" w:rsidRDefault="00671F60" w:rsidP="001C23DF">
      <w:pPr>
        <w:pStyle w:val="CouncilHeading"/>
        <w:ind w:right="-238"/>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337F8EC5"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41958743"/>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190567">
        <w:rPr>
          <w:rFonts w:ascii="Arial" w:hAnsi="Arial" w:cs="Arial"/>
          <w:caps w:val="0"/>
          <w:color w:val="17365D" w:themeColor="text2" w:themeShade="BF"/>
          <w:szCs w:val="28"/>
          <w:u w:val="none"/>
        </w:rPr>
        <w:t>37.08.23</w:t>
      </w:r>
      <w:r w:rsidR="00F50013" w:rsidRPr="00164E62">
        <w:rPr>
          <w:rFonts w:ascii="Arial" w:hAnsi="Arial" w:cs="Arial"/>
          <w:caps w:val="0"/>
          <w:color w:val="17365D" w:themeColor="text2" w:themeShade="BF"/>
          <w:szCs w:val="28"/>
          <w:u w:val="none"/>
        </w:rPr>
        <w:t xml:space="preserve"> to PD</w:t>
      </w:r>
      <w:r w:rsidR="00190567">
        <w:rPr>
          <w:rFonts w:ascii="Arial" w:hAnsi="Arial" w:cs="Arial"/>
          <w:caps w:val="0"/>
          <w:color w:val="17365D" w:themeColor="text2" w:themeShade="BF"/>
          <w:szCs w:val="28"/>
          <w:u w:val="none"/>
        </w:rPr>
        <w:t>40.08.23</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17120921" w:rsidR="00B40CA6" w:rsidRPr="00B40CA6" w:rsidRDefault="0040765B"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7" w:name="_Toc141958744"/>
      <w:r>
        <w:rPr>
          <w:rFonts w:ascii="Arial" w:hAnsi="Arial" w:cs="Arial"/>
          <w:caps w:val="0"/>
          <w:color w:val="17365D" w:themeColor="text2" w:themeShade="BF"/>
          <w:u w:val="none"/>
        </w:rPr>
        <w:t xml:space="preserve">PD37.08.23 </w:t>
      </w:r>
      <w:r w:rsidR="00746352">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746352">
        <w:rPr>
          <w:rFonts w:ascii="Arial" w:hAnsi="Arial" w:cs="Arial"/>
          <w:caps w:val="0"/>
          <w:color w:val="17365D" w:themeColor="text2" w:themeShade="BF"/>
          <w:u w:val="none"/>
        </w:rPr>
        <w:t>Adoption for advertising – Local Planning Policy 7.1</w:t>
      </w:r>
      <w:r w:rsidR="0046467E">
        <w:rPr>
          <w:rFonts w:ascii="Arial" w:hAnsi="Arial" w:cs="Arial"/>
          <w:caps w:val="0"/>
          <w:color w:val="17365D" w:themeColor="text2" w:themeShade="BF"/>
          <w:u w:val="none"/>
        </w:rPr>
        <w:t xml:space="preserve"> -</w:t>
      </w:r>
      <w:r w:rsidR="00746352">
        <w:rPr>
          <w:rFonts w:ascii="Arial" w:hAnsi="Arial" w:cs="Arial"/>
          <w:caps w:val="0"/>
          <w:color w:val="17365D" w:themeColor="text2" w:themeShade="BF"/>
          <w:u w:val="none"/>
        </w:rPr>
        <w:t xml:space="preserve"> Public Open Space Contributions and Local Planning Strategy Amendments</w:t>
      </w:r>
      <w:bookmarkEnd w:id="17"/>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4"/>
        <w:tblW w:w="9640" w:type="dxa"/>
        <w:tblInd w:w="-289" w:type="dxa"/>
        <w:tblLook w:val="04A0" w:firstRow="1" w:lastRow="0" w:firstColumn="1" w:lastColumn="0" w:noHBand="0" w:noVBand="1"/>
      </w:tblPr>
      <w:tblGrid>
        <w:gridCol w:w="2349"/>
        <w:gridCol w:w="7291"/>
      </w:tblGrid>
      <w:tr w:rsidR="0084404D" w:rsidRPr="0084404D" w14:paraId="0F58A049" w14:textId="77777777">
        <w:tc>
          <w:tcPr>
            <w:tcW w:w="2349" w:type="dxa"/>
          </w:tcPr>
          <w:p w14:paraId="623ED670"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Meeting &amp; Date</w:t>
            </w:r>
          </w:p>
        </w:tc>
        <w:tc>
          <w:tcPr>
            <w:tcW w:w="7291" w:type="dxa"/>
          </w:tcPr>
          <w:p w14:paraId="1FB57510" w14:textId="17288758"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Council – 2</w:t>
            </w:r>
            <w:r w:rsidR="00DF70BE">
              <w:rPr>
                <w:rFonts w:ascii="Arial" w:hAnsi="Arial"/>
                <w:szCs w:val="24"/>
                <w:lang w:eastAsia="en-AU"/>
              </w:rPr>
              <w:t>2</w:t>
            </w:r>
            <w:r w:rsidRPr="0084404D">
              <w:rPr>
                <w:rFonts w:ascii="Arial" w:hAnsi="Arial"/>
                <w:szCs w:val="24"/>
                <w:lang w:eastAsia="en-AU"/>
              </w:rPr>
              <w:t xml:space="preserve"> August 2023</w:t>
            </w:r>
          </w:p>
        </w:tc>
      </w:tr>
      <w:tr w:rsidR="0084404D" w:rsidRPr="0084404D" w14:paraId="06491F45" w14:textId="77777777">
        <w:tc>
          <w:tcPr>
            <w:tcW w:w="2349" w:type="dxa"/>
          </w:tcPr>
          <w:p w14:paraId="5609D035"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Applicant</w:t>
            </w:r>
          </w:p>
        </w:tc>
        <w:tc>
          <w:tcPr>
            <w:tcW w:w="7291" w:type="dxa"/>
          </w:tcPr>
          <w:p w14:paraId="51856A3A"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 xml:space="preserve">City of Nedlands </w:t>
            </w:r>
          </w:p>
        </w:tc>
      </w:tr>
      <w:tr w:rsidR="0084404D" w:rsidRPr="0084404D" w14:paraId="67B7B566" w14:textId="77777777">
        <w:tc>
          <w:tcPr>
            <w:tcW w:w="2349" w:type="dxa"/>
          </w:tcPr>
          <w:p w14:paraId="3E4158A2" w14:textId="77777777" w:rsidR="0084404D" w:rsidRPr="0084404D" w:rsidRDefault="0084404D" w:rsidP="0084404D">
            <w:pPr>
              <w:ind w:left="33" w:right="110"/>
              <w:rPr>
                <w:rFonts w:ascii="Arial" w:hAnsi="Arial"/>
                <w:b/>
                <w:bCs/>
                <w:color w:val="244061"/>
                <w:szCs w:val="24"/>
                <w:lang w:eastAsia="en-AU"/>
              </w:rPr>
            </w:pPr>
            <w:r w:rsidRPr="0084404D">
              <w:rPr>
                <w:rFonts w:ascii="Arial" w:hAnsi="Arial"/>
                <w:b/>
                <w:bCs/>
                <w:color w:val="244061"/>
                <w:szCs w:val="24"/>
                <w:lang w:eastAsia="en-AU"/>
              </w:rPr>
              <w:t xml:space="preserve">Employee Disclosure under section 5.70 Local Government Act 1995 </w:t>
            </w:r>
          </w:p>
        </w:tc>
        <w:tc>
          <w:tcPr>
            <w:tcW w:w="7291" w:type="dxa"/>
          </w:tcPr>
          <w:p w14:paraId="6BF20C06" w14:textId="77777777" w:rsidR="0084404D" w:rsidRPr="0084404D" w:rsidRDefault="0084404D" w:rsidP="0084404D">
            <w:pPr>
              <w:ind w:right="39"/>
              <w:rPr>
                <w:rFonts w:ascii="Arial" w:hAnsi="Arial"/>
                <w:szCs w:val="24"/>
                <w:lang w:eastAsia="en-AU"/>
              </w:rPr>
            </w:pPr>
            <w:r w:rsidRPr="0084404D">
              <w:rPr>
                <w:rFonts w:ascii="Arial" w:hAnsi="Arial"/>
                <w:szCs w:val="24"/>
                <w:lang w:eastAsia="en-AU"/>
              </w:rPr>
              <w:t>The author, reviewers and authoriser of this report declare they have no financial or impartiality interest in this matter.</w:t>
            </w:r>
          </w:p>
          <w:p w14:paraId="3FC445D4" w14:textId="77777777" w:rsidR="0084404D" w:rsidRPr="0084404D" w:rsidRDefault="0084404D" w:rsidP="0084404D">
            <w:pPr>
              <w:ind w:right="39"/>
              <w:rPr>
                <w:rFonts w:ascii="Arial" w:hAnsi="Arial"/>
                <w:szCs w:val="24"/>
                <w:lang w:eastAsia="en-AU"/>
              </w:rPr>
            </w:pPr>
            <w:r w:rsidRPr="0084404D">
              <w:rPr>
                <w:rFonts w:ascii="Arial" w:hAnsi="Arial"/>
                <w:szCs w:val="24"/>
                <w:lang w:eastAsia="en-AU"/>
              </w:rPr>
              <w:t xml:space="preserve">There is no financial or personal relationship between City staff involved in the preparation of this report and the proponents or their consultants. </w:t>
            </w:r>
          </w:p>
        </w:tc>
      </w:tr>
      <w:tr w:rsidR="0084404D" w:rsidRPr="0084404D" w14:paraId="07B6F1E3" w14:textId="77777777">
        <w:tc>
          <w:tcPr>
            <w:tcW w:w="2349" w:type="dxa"/>
          </w:tcPr>
          <w:p w14:paraId="0DB6ECAA"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Report Author</w:t>
            </w:r>
          </w:p>
        </w:tc>
        <w:tc>
          <w:tcPr>
            <w:tcW w:w="7291" w:type="dxa"/>
          </w:tcPr>
          <w:p w14:paraId="3DA1EABC"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Roy Winslow – Manager Urban Planning</w:t>
            </w:r>
          </w:p>
        </w:tc>
      </w:tr>
      <w:tr w:rsidR="0084404D" w:rsidRPr="0084404D" w14:paraId="006BB011" w14:textId="77777777">
        <w:tc>
          <w:tcPr>
            <w:tcW w:w="2349" w:type="dxa"/>
          </w:tcPr>
          <w:p w14:paraId="106A3ECD"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Director</w:t>
            </w:r>
          </w:p>
        </w:tc>
        <w:tc>
          <w:tcPr>
            <w:tcW w:w="7291" w:type="dxa"/>
          </w:tcPr>
          <w:p w14:paraId="56F7EDD4"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Tony Free – Director Planning and Development</w:t>
            </w:r>
          </w:p>
        </w:tc>
      </w:tr>
      <w:tr w:rsidR="0084404D" w:rsidRPr="0084404D" w14:paraId="107ED355" w14:textId="77777777">
        <w:tc>
          <w:tcPr>
            <w:tcW w:w="2349" w:type="dxa"/>
          </w:tcPr>
          <w:p w14:paraId="3E4E2BAE"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Attachments</w:t>
            </w:r>
          </w:p>
        </w:tc>
        <w:tc>
          <w:tcPr>
            <w:tcW w:w="7291" w:type="dxa"/>
          </w:tcPr>
          <w:p w14:paraId="57EE9232" w14:textId="77777777" w:rsidR="0084404D" w:rsidRPr="0084404D" w:rsidRDefault="0084404D" w:rsidP="0084404D">
            <w:pPr>
              <w:numPr>
                <w:ilvl w:val="0"/>
                <w:numId w:val="6"/>
              </w:numPr>
              <w:tabs>
                <w:tab w:val="right" w:pos="595"/>
                <w:tab w:val="left" w:pos="879"/>
              </w:tabs>
              <w:ind w:left="426" w:right="39" w:hanging="426"/>
              <w:jc w:val="both"/>
              <w:rPr>
                <w:rFonts w:ascii="Arial" w:hAnsi="Arial"/>
                <w:szCs w:val="24"/>
                <w:lang w:val="en-US" w:eastAsia="en-AU"/>
              </w:rPr>
            </w:pPr>
            <w:r w:rsidRPr="0084404D">
              <w:rPr>
                <w:rFonts w:ascii="Arial" w:hAnsi="Arial"/>
                <w:szCs w:val="24"/>
                <w:lang w:val="en-US" w:eastAsia="en-AU"/>
              </w:rPr>
              <w:t>Draft Local Planning Policy 7.7: Public Open Space Contributions</w:t>
            </w:r>
          </w:p>
          <w:p w14:paraId="766B6140" w14:textId="77777777" w:rsidR="0084404D" w:rsidRPr="0084404D" w:rsidRDefault="0084404D" w:rsidP="0084404D">
            <w:pPr>
              <w:numPr>
                <w:ilvl w:val="0"/>
                <w:numId w:val="6"/>
              </w:numPr>
              <w:tabs>
                <w:tab w:val="right" w:pos="595"/>
                <w:tab w:val="left" w:pos="879"/>
              </w:tabs>
              <w:ind w:left="426" w:right="39" w:hanging="426"/>
              <w:jc w:val="both"/>
              <w:rPr>
                <w:rFonts w:ascii="Arial" w:hAnsi="Arial"/>
                <w:szCs w:val="24"/>
                <w:lang w:val="en-US" w:eastAsia="en-AU"/>
              </w:rPr>
            </w:pPr>
            <w:r w:rsidRPr="0084404D">
              <w:rPr>
                <w:rFonts w:ascii="Arial" w:hAnsi="Arial"/>
                <w:szCs w:val="24"/>
                <w:lang w:val="en-US" w:eastAsia="en-AU"/>
              </w:rPr>
              <w:t>Draft Amendments to the Local Planning Strategy (Excerpts)</w:t>
            </w:r>
          </w:p>
        </w:tc>
      </w:tr>
    </w:tbl>
    <w:p w14:paraId="3CAECB98" w14:textId="77777777" w:rsidR="0084404D" w:rsidRPr="0084404D" w:rsidRDefault="0084404D" w:rsidP="0084404D">
      <w:pPr>
        <w:ind w:right="-330"/>
        <w:jc w:val="both"/>
        <w:rPr>
          <w:rFonts w:ascii="Arial" w:eastAsia="Calibri" w:hAnsi="Arial" w:cs="Arial"/>
          <w:b/>
          <w:szCs w:val="24"/>
          <w:lang w:val="en-US"/>
        </w:rPr>
      </w:pPr>
    </w:p>
    <w:p w14:paraId="18C54EFA"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Purpose</w:t>
      </w:r>
    </w:p>
    <w:p w14:paraId="64738E9B" w14:textId="77777777" w:rsidR="0084404D" w:rsidRPr="0084404D" w:rsidRDefault="0084404D" w:rsidP="0084404D">
      <w:pPr>
        <w:ind w:left="-567" w:right="-242"/>
        <w:jc w:val="both"/>
        <w:rPr>
          <w:rFonts w:ascii="Arial" w:eastAsia="Calibri" w:hAnsi="Arial" w:cs="Arial"/>
          <w:b/>
          <w:szCs w:val="24"/>
          <w:lang w:val="en-US"/>
        </w:rPr>
      </w:pPr>
    </w:p>
    <w:p w14:paraId="4032BC95" w14:textId="77777777" w:rsidR="0084404D" w:rsidRPr="0084404D" w:rsidRDefault="0084404D" w:rsidP="0084404D">
      <w:pPr>
        <w:ind w:left="-284" w:right="-242"/>
        <w:jc w:val="both"/>
        <w:rPr>
          <w:rFonts w:ascii="Arial" w:eastAsia="Calibri" w:hAnsi="Arial" w:cs="Arial"/>
          <w:b/>
          <w:szCs w:val="24"/>
          <w:lang w:val="en-US"/>
        </w:rPr>
      </w:pPr>
      <w:r w:rsidRPr="0084404D">
        <w:rPr>
          <w:rFonts w:ascii="Arial" w:eastAsia="Calibri" w:hAnsi="Arial" w:cs="Arial"/>
          <w:szCs w:val="24"/>
          <w:lang w:val="en-US"/>
        </w:rPr>
        <w:t xml:space="preserve">This report is being presented to Council for adoption to commence advertising the draft Local Planning Policy 7.7: Public Open Space Contributions (the Policy) and amendments to the City of Nedlands Local Planning Strategy (LPS). The Western Australian Planning Commission (WAPC) has advised that for the public open space contributions to be approved the relevant information is to be incorporated into the LPS, which what is reflected in this report. The proposal is not nor is it recommended that the LPS in its entirety be updated. </w:t>
      </w:r>
    </w:p>
    <w:p w14:paraId="757965A9" w14:textId="77777777" w:rsidR="0084404D" w:rsidRPr="0084404D" w:rsidRDefault="0084404D" w:rsidP="0084404D">
      <w:pPr>
        <w:ind w:left="-567" w:right="-242"/>
        <w:jc w:val="both"/>
        <w:rPr>
          <w:rFonts w:ascii="Arial" w:eastAsia="Calibri" w:hAnsi="Arial" w:cs="Arial"/>
          <w:b/>
          <w:szCs w:val="24"/>
          <w:lang w:val="en-US"/>
        </w:rPr>
      </w:pPr>
    </w:p>
    <w:p w14:paraId="4D3DF3D0" w14:textId="77777777" w:rsidR="0084404D" w:rsidRPr="0084404D" w:rsidRDefault="0084404D" w:rsidP="0084404D">
      <w:pPr>
        <w:ind w:left="-567" w:right="-242"/>
        <w:jc w:val="both"/>
        <w:rPr>
          <w:rFonts w:ascii="Arial" w:eastAsia="Calibri" w:hAnsi="Arial" w:cs="Arial"/>
          <w:b/>
          <w:szCs w:val="24"/>
          <w:lang w:val="en-US"/>
        </w:rPr>
      </w:pPr>
    </w:p>
    <w:p w14:paraId="5CBF504C"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Recommendation</w:t>
      </w:r>
    </w:p>
    <w:p w14:paraId="3278565E" w14:textId="77777777" w:rsidR="0084404D" w:rsidRPr="0084404D" w:rsidRDefault="0084404D" w:rsidP="0084404D">
      <w:pPr>
        <w:ind w:left="-567" w:right="-242"/>
        <w:jc w:val="both"/>
        <w:rPr>
          <w:rFonts w:ascii="Arial" w:eastAsia="Calibri" w:hAnsi="Arial" w:cs="Arial"/>
          <w:b/>
          <w:color w:val="244061"/>
          <w:szCs w:val="24"/>
          <w:lang w:val="en-US"/>
        </w:rPr>
      </w:pPr>
    </w:p>
    <w:p w14:paraId="4D96170F" w14:textId="77777777" w:rsidR="0084404D" w:rsidRPr="0084404D" w:rsidRDefault="0084404D" w:rsidP="0084404D">
      <w:pPr>
        <w:ind w:left="-284" w:right="-242"/>
        <w:jc w:val="both"/>
        <w:rPr>
          <w:rFonts w:ascii="Arial" w:eastAsia="Calibri" w:hAnsi="Arial" w:cs="Arial"/>
          <w:b/>
          <w:color w:val="244061"/>
          <w:szCs w:val="24"/>
          <w:lang w:val="en-US"/>
        </w:rPr>
      </w:pPr>
      <w:r w:rsidRPr="0084404D">
        <w:rPr>
          <w:rFonts w:ascii="Arial" w:eastAsia="Calibri" w:hAnsi="Arial" w:cs="Arial"/>
          <w:b/>
          <w:color w:val="244061"/>
          <w:szCs w:val="24"/>
          <w:lang w:val="en-US"/>
        </w:rPr>
        <w:t>That Council:</w:t>
      </w:r>
    </w:p>
    <w:p w14:paraId="11FF7C29" w14:textId="77777777" w:rsidR="0084404D" w:rsidRPr="0084404D" w:rsidRDefault="0084404D" w:rsidP="0084404D">
      <w:pPr>
        <w:ind w:left="-284" w:right="-242"/>
        <w:jc w:val="both"/>
        <w:rPr>
          <w:rFonts w:ascii="Arial" w:eastAsia="Calibri" w:hAnsi="Arial" w:cs="Arial"/>
          <w:b/>
          <w:color w:val="244061"/>
          <w:szCs w:val="24"/>
          <w:lang w:val="en-US"/>
        </w:rPr>
      </w:pPr>
    </w:p>
    <w:p w14:paraId="114ADEFB" w14:textId="55A575FD"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mends the City of Nedlands Local Planning Strategy as shown in Attachment 2</w:t>
      </w:r>
      <w:r>
        <w:rPr>
          <w:rFonts w:ascii="Arial" w:eastAsia="Calibri" w:hAnsi="Arial" w:cs="Arial"/>
          <w:b/>
          <w:color w:val="1F3864"/>
          <w:szCs w:val="24"/>
          <w:lang w:val="en-GB"/>
        </w:rPr>
        <w:t>;</w:t>
      </w:r>
    </w:p>
    <w:p w14:paraId="0058EB80" w14:textId="77777777" w:rsidR="0084404D" w:rsidRPr="0084404D" w:rsidRDefault="0084404D" w:rsidP="0084404D">
      <w:pPr>
        <w:ind w:left="436" w:right="-242"/>
        <w:contextualSpacing/>
        <w:rPr>
          <w:rFonts w:ascii="Arial" w:eastAsia="Calibri" w:hAnsi="Arial" w:cs="Arial"/>
          <w:b/>
          <w:color w:val="244061"/>
          <w:szCs w:val="24"/>
          <w:lang w:val="en-US"/>
        </w:rPr>
      </w:pPr>
    </w:p>
    <w:p w14:paraId="6E4F3655" w14:textId="339B3D90"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r</w:t>
      </w:r>
      <w:r w:rsidRPr="0084404D">
        <w:rPr>
          <w:rFonts w:ascii="Arial" w:eastAsia="Calibri" w:hAnsi="Arial" w:cs="Arial"/>
          <w:b/>
          <w:color w:val="1F3864"/>
          <w:szCs w:val="24"/>
          <w:lang w:val="en-GB"/>
        </w:rPr>
        <w:t>efers the Local Planning Strategy amendments to the Western Australian Planning Commission in accordance with regulation 12 of the Planning and Development (Local Planning Schemes) Regulations 2015</w:t>
      </w:r>
      <w:r>
        <w:rPr>
          <w:rFonts w:ascii="Arial" w:eastAsia="Calibri" w:hAnsi="Arial" w:cs="Arial"/>
          <w:b/>
          <w:color w:val="1F3864"/>
          <w:szCs w:val="24"/>
          <w:lang w:val="en-GB"/>
        </w:rPr>
        <w:t>;</w:t>
      </w:r>
    </w:p>
    <w:p w14:paraId="6FE45ADB" w14:textId="77777777" w:rsidR="0084404D" w:rsidRPr="0084404D" w:rsidRDefault="0084404D" w:rsidP="0084404D">
      <w:pPr>
        <w:ind w:left="720" w:right="-242"/>
        <w:contextualSpacing/>
        <w:rPr>
          <w:rFonts w:ascii="Arial" w:eastAsia="Calibri" w:hAnsi="Arial" w:cs="Arial"/>
          <w:b/>
          <w:color w:val="244061"/>
          <w:szCs w:val="24"/>
          <w:lang w:val="en-US"/>
        </w:rPr>
      </w:pPr>
    </w:p>
    <w:p w14:paraId="267E7514" w14:textId="5B4AEB6A"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u</w:t>
      </w:r>
      <w:r w:rsidRPr="0084404D">
        <w:rPr>
          <w:rFonts w:ascii="Arial" w:eastAsia="Calibri" w:hAnsi="Arial" w:cs="Arial"/>
          <w:b/>
          <w:color w:val="1F3864"/>
          <w:szCs w:val="24"/>
          <w:lang w:val="en-GB"/>
        </w:rPr>
        <w:t>pon receipt of the Commission’s confirmation to advertise, advertises the amendments to the Local Planning Strategy in accordance with regulation 13 of the Planning and Development (Local Planning Schemes) Regulations 2015 for a period of not less than 21 days</w:t>
      </w:r>
      <w:r>
        <w:rPr>
          <w:rFonts w:ascii="Arial" w:eastAsia="Calibri" w:hAnsi="Arial" w:cs="Arial"/>
          <w:b/>
          <w:color w:val="1F3864"/>
          <w:szCs w:val="24"/>
          <w:lang w:val="en-GB"/>
        </w:rPr>
        <w:t>;</w:t>
      </w:r>
    </w:p>
    <w:p w14:paraId="5C5E3AEF" w14:textId="77777777" w:rsidR="0084404D" w:rsidRPr="0084404D" w:rsidRDefault="0084404D" w:rsidP="0084404D">
      <w:pPr>
        <w:ind w:left="720" w:right="-242"/>
        <w:contextualSpacing/>
        <w:rPr>
          <w:rFonts w:ascii="Arial" w:eastAsia="Calibri" w:hAnsi="Arial" w:cs="Arial"/>
          <w:b/>
          <w:color w:val="244061"/>
          <w:szCs w:val="24"/>
          <w:lang w:val="en-US"/>
        </w:rPr>
      </w:pPr>
    </w:p>
    <w:p w14:paraId="2607C548" w14:textId="534C7B68"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dopts the draft Local Planning Policy 7.7: Public Open Space Contributions (Attachment 2) for the purposes of advertising in accordance with Clause 4 of the Deemed Provisions of Schedule 2 of the Planning and Development (Local Planning Schemes) Regulations 2015</w:t>
      </w:r>
      <w:r>
        <w:rPr>
          <w:rFonts w:ascii="Arial" w:eastAsia="Calibri" w:hAnsi="Arial" w:cs="Arial"/>
          <w:b/>
          <w:color w:val="1F3864"/>
          <w:szCs w:val="24"/>
          <w:lang w:val="en-GB"/>
        </w:rPr>
        <w:t>; and</w:t>
      </w:r>
    </w:p>
    <w:p w14:paraId="1328288F" w14:textId="77777777" w:rsidR="0084404D" w:rsidRPr="0084404D" w:rsidRDefault="0084404D" w:rsidP="0084404D">
      <w:pPr>
        <w:ind w:left="720" w:right="-242"/>
        <w:contextualSpacing/>
        <w:rPr>
          <w:rFonts w:ascii="Arial" w:eastAsia="Calibri" w:hAnsi="Arial" w:cs="Arial"/>
          <w:b/>
          <w:color w:val="244061"/>
          <w:szCs w:val="24"/>
          <w:lang w:val="en-US"/>
        </w:rPr>
      </w:pPr>
    </w:p>
    <w:p w14:paraId="06A8C1C8" w14:textId="51EDD2FD"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dvertises the Local Planning Policy 7.7: Public Open Space Contributions concurrently with the Local Planning Strategy amendments for 21 days in accordance with the City of Nedlands Local Planning Policy – Consultation of Planning Proposals.</w:t>
      </w:r>
    </w:p>
    <w:p w14:paraId="131EC23E" w14:textId="77777777" w:rsidR="0084404D" w:rsidRDefault="0084404D" w:rsidP="0084404D">
      <w:pPr>
        <w:ind w:left="720" w:right="-242"/>
        <w:contextualSpacing/>
        <w:rPr>
          <w:rFonts w:ascii="Arial" w:eastAsia="Calibri" w:hAnsi="Arial" w:cs="Arial"/>
          <w:b/>
          <w:color w:val="1F3864"/>
          <w:szCs w:val="24"/>
          <w:lang w:val="en-GB"/>
        </w:rPr>
      </w:pPr>
    </w:p>
    <w:p w14:paraId="1F414308" w14:textId="77777777" w:rsidR="0084404D" w:rsidRPr="0084404D" w:rsidRDefault="0084404D" w:rsidP="0084404D">
      <w:pPr>
        <w:ind w:left="720" w:right="-242"/>
        <w:contextualSpacing/>
        <w:rPr>
          <w:rFonts w:ascii="Arial" w:eastAsia="Calibri" w:hAnsi="Arial" w:cs="Arial"/>
          <w:b/>
          <w:color w:val="1F3864"/>
          <w:szCs w:val="24"/>
          <w:lang w:val="en-GB"/>
        </w:rPr>
      </w:pPr>
    </w:p>
    <w:p w14:paraId="1E0E7AEC"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Voting Requirement</w:t>
      </w:r>
    </w:p>
    <w:p w14:paraId="2C8E84A1" w14:textId="77777777" w:rsidR="0084404D" w:rsidRPr="0084404D" w:rsidRDefault="0084404D" w:rsidP="0084404D">
      <w:pPr>
        <w:ind w:left="-284" w:right="-242"/>
        <w:jc w:val="both"/>
        <w:rPr>
          <w:rFonts w:ascii="Arial" w:eastAsia="Calibri" w:hAnsi="Arial" w:cs="Arial"/>
          <w:color w:val="000000"/>
          <w:szCs w:val="24"/>
          <w:lang w:val="en-GB"/>
        </w:rPr>
      </w:pPr>
    </w:p>
    <w:p w14:paraId="7282E69B" w14:textId="77777777" w:rsidR="0084404D" w:rsidRPr="0084404D" w:rsidRDefault="0084404D" w:rsidP="0084404D">
      <w:pPr>
        <w:ind w:left="-284" w:right="-242"/>
        <w:jc w:val="both"/>
        <w:rPr>
          <w:rFonts w:ascii="Arial" w:eastAsia="Calibri" w:hAnsi="Arial" w:cs="Arial"/>
          <w:color w:val="000000"/>
          <w:szCs w:val="24"/>
          <w:lang w:val="en-GB"/>
        </w:rPr>
      </w:pPr>
      <w:r w:rsidRPr="0084404D">
        <w:rPr>
          <w:rFonts w:ascii="Arial" w:eastAsia="Calibri" w:hAnsi="Arial" w:cs="Arial"/>
          <w:color w:val="000000"/>
          <w:szCs w:val="24"/>
          <w:lang w:val="en-GB"/>
        </w:rPr>
        <w:t xml:space="preserve">Simple Majority. </w:t>
      </w:r>
    </w:p>
    <w:p w14:paraId="22D5CB83" w14:textId="77777777" w:rsidR="0084404D" w:rsidRPr="0084404D" w:rsidRDefault="0084404D" w:rsidP="0084404D">
      <w:pPr>
        <w:ind w:left="-284" w:right="-242"/>
        <w:jc w:val="both"/>
        <w:rPr>
          <w:rFonts w:ascii="Arial" w:eastAsia="Calibri" w:hAnsi="Arial" w:cs="Arial"/>
          <w:bCs/>
          <w:szCs w:val="24"/>
          <w:lang w:val="en-US"/>
        </w:rPr>
      </w:pPr>
    </w:p>
    <w:p w14:paraId="7EED1629" w14:textId="77777777" w:rsidR="0084404D" w:rsidRPr="0084404D" w:rsidRDefault="0084404D" w:rsidP="0084404D">
      <w:pPr>
        <w:ind w:left="-284" w:right="-242"/>
        <w:jc w:val="both"/>
        <w:rPr>
          <w:rFonts w:ascii="Arial" w:eastAsia="Calibri" w:hAnsi="Arial" w:cs="Arial"/>
          <w:bCs/>
          <w:szCs w:val="24"/>
          <w:lang w:val="en-US"/>
        </w:rPr>
      </w:pPr>
    </w:p>
    <w:p w14:paraId="68781E39"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 xml:space="preserve">Background </w:t>
      </w:r>
    </w:p>
    <w:p w14:paraId="632C704F" w14:textId="77777777" w:rsidR="0084404D" w:rsidRPr="0084404D" w:rsidRDefault="0084404D" w:rsidP="0084404D">
      <w:pPr>
        <w:ind w:left="-284" w:right="-242"/>
        <w:jc w:val="both"/>
        <w:rPr>
          <w:rFonts w:ascii="Arial" w:eastAsia="Calibri" w:hAnsi="Arial" w:cs="Arial"/>
          <w:b/>
          <w:szCs w:val="24"/>
          <w:lang w:val="en-US"/>
        </w:rPr>
      </w:pPr>
    </w:p>
    <w:p w14:paraId="3ADD6D5A"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At the 27 October 2020 Ordinary Council Meeting, Council resolved to commence the preparation of an Infrastructure Contributions Framework, and allocated funds to allow for this work. </w:t>
      </w:r>
    </w:p>
    <w:p w14:paraId="5BB8E9B0" w14:textId="77777777" w:rsidR="0084404D" w:rsidRPr="0084404D" w:rsidRDefault="0084404D" w:rsidP="0084404D">
      <w:pPr>
        <w:ind w:left="-284" w:right="-242"/>
        <w:jc w:val="both"/>
        <w:rPr>
          <w:rFonts w:ascii="Arial" w:eastAsia="Calibri" w:hAnsi="Arial" w:cs="Arial"/>
          <w:bCs/>
          <w:szCs w:val="24"/>
          <w:lang w:val="en-US"/>
        </w:rPr>
      </w:pPr>
    </w:p>
    <w:p w14:paraId="5FE9F687"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At the 22 March 2022 OCM, Council considered a Community Benefits and Infrastructure Contributions research project (Item 16.5). It was resolved in part that Council:</w:t>
      </w:r>
    </w:p>
    <w:p w14:paraId="2DA380F8" w14:textId="77777777" w:rsidR="0084404D" w:rsidRPr="0084404D" w:rsidRDefault="0084404D" w:rsidP="0084404D">
      <w:pPr>
        <w:ind w:left="-284" w:right="-242"/>
        <w:jc w:val="both"/>
        <w:rPr>
          <w:rFonts w:ascii="Arial" w:eastAsia="Calibri" w:hAnsi="Arial" w:cs="Arial"/>
          <w:bCs/>
          <w:szCs w:val="24"/>
          <w:lang w:val="en-US"/>
        </w:rPr>
      </w:pPr>
    </w:p>
    <w:p w14:paraId="74978175" w14:textId="77777777" w:rsidR="0084404D" w:rsidRPr="0084404D" w:rsidRDefault="0084404D" w:rsidP="0084404D">
      <w:pPr>
        <w:numPr>
          <w:ilvl w:val="0"/>
          <w:numId w:val="37"/>
        </w:numPr>
        <w:spacing w:after="160" w:line="259" w:lineRule="auto"/>
        <w:ind w:left="142" w:right="-242"/>
        <w:contextualSpacing/>
        <w:jc w:val="both"/>
        <w:rPr>
          <w:rFonts w:ascii="Arial" w:eastAsia="Calibri" w:hAnsi="Arial" w:cs="Arial"/>
          <w:bCs/>
          <w:szCs w:val="24"/>
          <w:lang w:val="en-US"/>
        </w:rPr>
      </w:pPr>
      <w:r w:rsidRPr="0084404D">
        <w:rPr>
          <w:rFonts w:ascii="Arial" w:eastAsia="Calibri" w:hAnsi="Arial" w:cs="Arial"/>
          <w:bCs/>
          <w:szCs w:val="24"/>
          <w:lang w:val="en-US"/>
        </w:rPr>
        <w:t>selects the Cash-in-lieu of land for Public Open Space developer contribution model, with effect as follows:</w:t>
      </w:r>
    </w:p>
    <w:p w14:paraId="734E5DC3" w14:textId="77777777" w:rsidR="0084404D" w:rsidRPr="0084404D" w:rsidRDefault="0084404D" w:rsidP="0084404D">
      <w:pPr>
        <w:ind w:left="142" w:right="-242"/>
        <w:jc w:val="both"/>
        <w:rPr>
          <w:rFonts w:ascii="Arial" w:eastAsia="Calibri" w:hAnsi="Arial" w:cs="Arial"/>
          <w:bCs/>
          <w:szCs w:val="24"/>
          <w:lang w:val="en-US"/>
        </w:rPr>
      </w:pPr>
    </w:p>
    <w:p w14:paraId="206FF036"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(i.e. 6 lots/units or more) with a building permit issued on or before 30 June 2022, no contribution for public open space will be requested at the time of subdivision;</w:t>
      </w:r>
    </w:p>
    <w:p w14:paraId="015F1087" w14:textId="77777777" w:rsidR="0084404D" w:rsidRPr="0084404D" w:rsidRDefault="0084404D" w:rsidP="0084404D">
      <w:pPr>
        <w:ind w:left="567" w:right="-242"/>
        <w:jc w:val="both"/>
        <w:rPr>
          <w:rFonts w:ascii="Arial" w:eastAsia="Calibri" w:hAnsi="Arial" w:cs="Arial"/>
          <w:bCs/>
          <w:szCs w:val="24"/>
          <w:lang w:val="en-US"/>
        </w:rPr>
      </w:pPr>
    </w:p>
    <w:p w14:paraId="3709B467"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(i.e. 6 lots/units or more) that have a building permit issued between 1 July 2022 and 30 September 2022, 50% of the normal public open space contribution, as calculated in accordance with the Planning and Development Act 2005 will be requested at the time of subdivision; and</w:t>
      </w:r>
    </w:p>
    <w:p w14:paraId="0A5AB774" w14:textId="77777777" w:rsidR="0084404D" w:rsidRPr="0084404D" w:rsidRDefault="0084404D" w:rsidP="0084404D">
      <w:pPr>
        <w:ind w:left="567" w:right="-242"/>
        <w:jc w:val="both"/>
        <w:rPr>
          <w:rFonts w:ascii="Arial" w:eastAsia="Calibri" w:hAnsi="Arial" w:cs="Arial"/>
          <w:bCs/>
          <w:szCs w:val="24"/>
          <w:lang w:val="en-US"/>
        </w:rPr>
      </w:pPr>
    </w:p>
    <w:p w14:paraId="553C8886"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(i.e. 6 lots/units or more) that have a building permit issued on or after 1 October 2022, 100% of the normal public open space contribution, as calculated in accordance with the Planning and Development Act 2005 will be required at the time of subdivision; and</w:t>
      </w:r>
    </w:p>
    <w:p w14:paraId="0E4E5D0A" w14:textId="77777777" w:rsidR="0084404D" w:rsidRPr="0084404D" w:rsidRDefault="0084404D" w:rsidP="0084404D">
      <w:pPr>
        <w:ind w:left="142" w:right="-242"/>
        <w:jc w:val="both"/>
        <w:rPr>
          <w:rFonts w:ascii="Arial" w:eastAsia="Calibri" w:hAnsi="Arial" w:cs="Arial"/>
          <w:bCs/>
          <w:szCs w:val="24"/>
          <w:lang w:val="en-US"/>
        </w:rPr>
      </w:pPr>
    </w:p>
    <w:p w14:paraId="6F5412BC" w14:textId="77777777" w:rsidR="0084404D" w:rsidRPr="0084404D" w:rsidRDefault="0084404D" w:rsidP="0084404D">
      <w:pPr>
        <w:numPr>
          <w:ilvl w:val="0"/>
          <w:numId w:val="37"/>
        </w:numPr>
        <w:spacing w:after="160" w:line="259" w:lineRule="auto"/>
        <w:ind w:left="142" w:right="-242"/>
        <w:contextualSpacing/>
        <w:jc w:val="both"/>
        <w:rPr>
          <w:rFonts w:ascii="Arial" w:eastAsia="Calibri" w:hAnsi="Arial" w:cs="Arial"/>
          <w:bCs/>
          <w:szCs w:val="24"/>
          <w:lang w:val="en-US"/>
        </w:rPr>
      </w:pPr>
      <w:r w:rsidRPr="0084404D">
        <w:rPr>
          <w:rFonts w:ascii="Arial" w:eastAsia="Calibri" w:hAnsi="Arial" w:cs="Arial"/>
          <w:bCs/>
          <w:szCs w:val="24"/>
          <w:lang w:val="en-US"/>
        </w:rPr>
        <w:t>supports the development of a Public Open Space Strategy and associated Local Planning Policy.</w:t>
      </w:r>
    </w:p>
    <w:p w14:paraId="075FA8CB" w14:textId="77777777" w:rsidR="0084404D" w:rsidRPr="0084404D" w:rsidRDefault="0084404D" w:rsidP="0084404D">
      <w:pPr>
        <w:ind w:left="-284" w:right="-242"/>
        <w:jc w:val="both"/>
        <w:rPr>
          <w:rFonts w:ascii="Arial" w:eastAsia="Calibri" w:hAnsi="Arial" w:cs="Arial"/>
          <w:bCs/>
          <w:szCs w:val="24"/>
          <w:lang w:val="en-US"/>
        </w:rPr>
      </w:pPr>
    </w:p>
    <w:p w14:paraId="7BDB15D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public open space (POS) strategy work has been carried out and is discussed below.</w:t>
      </w:r>
    </w:p>
    <w:p w14:paraId="1EE1A563" w14:textId="77777777" w:rsidR="0084404D" w:rsidRPr="0084404D" w:rsidRDefault="0084404D" w:rsidP="0084404D">
      <w:pPr>
        <w:ind w:left="-284" w:right="-330"/>
        <w:jc w:val="both"/>
        <w:rPr>
          <w:rFonts w:ascii="Arial" w:eastAsia="Calibri" w:hAnsi="Arial" w:cs="Arial"/>
          <w:szCs w:val="24"/>
          <w:lang w:val="en-US"/>
        </w:rPr>
      </w:pPr>
    </w:p>
    <w:p w14:paraId="51927725"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Western Australian Planning Commission’s (WAPC) Development Control Policy 2.3 – Public Open Space in Residential Areas (DC2.3) sets out the following contribution criteria:</w:t>
      </w:r>
    </w:p>
    <w:p w14:paraId="7AF19869" w14:textId="77777777" w:rsidR="0084404D" w:rsidRPr="0084404D" w:rsidRDefault="0084404D" w:rsidP="0084404D">
      <w:pPr>
        <w:ind w:left="-284" w:right="-242"/>
        <w:jc w:val="both"/>
        <w:rPr>
          <w:rFonts w:ascii="Arial" w:eastAsia="Calibri" w:hAnsi="Arial" w:cs="Arial"/>
          <w:szCs w:val="24"/>
          <w:lang w:val="en-US"/>
        </w:rPr>
      </w:pPr>
    </w:p>
    <w:p w14:paraId="2170E969" w14:textId="77777777" w:rsidR="0084404D" w:rsidRPr="0084404D" w:rsidRDefault="0084404D" w:rsidP="0084404D">
      <w:pPr>
        <w:numPr>
          <w:ilvl w:val="0"/>
          <w:numId w:val="35"/>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10% of the gross subdivisible value for creation of 6 lots or more is to be ceded to the local government for public open space.</w:t>
      </w:r>
    </w:p>
    <w:p w14:paraId="03B71EF7" w14:textId="77777777" w:rsidR="0084404D" w:rsidRPr="0084404D" w:rsidRDefault="0084404D" w:rsidP="0084404D">
      <w:pPr>
        <w:numPr>
          <w:ilvl w:val="0"/>
          <w:numId w:val="35"/>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Where the land is too small to be practical for use as POS, or not in a suitable location for the local government, a cash-in-lieu contribution of 10% may be accepted.</w:t>
      </w:r>
    </w:p>
    <w:p w14:paraId="232B9797" w14:textId="77777777" w:rsidR="0084404D" w:rsidRPr="0084404D" w:rsidRDefault="0084404D" w:rsidP="0084404D">
      <w:pPr>
        <w:ind w:left="-284" w:right="-242"/>
        <w:jc w:val="both"/>
        <w:rPr>
          <w:rFonts w:ascii="Arial" w:eastAsia="Calibri" w:hAnsi="Arial" w:cs="Arial"/>
          <w:szCs w:val="24"/>
          <w:lang w:val="en-US"/>
        </w:rPr>
      </w:pPr>
    </w:p>
    <w:p w14:paraId="5A6335A0" w14:textId="77777777" w:rsidR="0084404D" w:rsidRPr="0084404D" w:rsidRDefault="0084404D" w:rsidP="0084404D">
      <w:pPr>
        <w:ind w:left="-284" w:right="-242"/>
        <w:jc w:val="both"/>
        <w:rPr>
          <w:rFonts w:ascii="Arial" w:eastAsia="Calibri" w:hAnsi="Arial" w:cs="Arial"/>
          <w:szCs w:val="32"/>
          <w:lang w:val="en-GB"/>
        </w:rPr>
      </w:pPr>
      <w:r w:rsidRPr="0084404D">
        <w:rPr>
          <w:rFonts w:ascii="Arial" w:eastAsia="Calibri" w:hAnsi="Arial" w:cs="Arial"/>
          <w:szCs w:val="32"/>
          <w:lang w:val="en-GB"/>
        </w:rPr>
        <w:t>On 9 June 2023, the WAPC released a draft revision of DC2.3 that proposed the following changes:</w:t>
      </w:r>
    </w:p>
    <w:p w14:paraId="2B0D16B0" w14:textId="77777777" w:rsidR="0084404D" w:rsidRPr="0084404D" w:rsidRDefault="0084404D" w:rsidP="0084404D">
      <w:pPr>
        <w:ind w:left="-284" w:right="-242"/>
        <w:jc w:val="both"/>
        <w:rPr>
          <w:rFonts w:ascii="Arial" w:eastAsia="Calibri" w:hAnsi="Arial" w:cs="Arial"/>
          <w:szCs w:val="32"/>
          <w:lang w:val="en-GB"/>
        </w:rPr>
      </w:pPr>
    </w:p>
    <w:p w14:paraId="302C366E" w14:textId="77777777" w:rsidR="0084404D" w:rsidRPr="0084404D" w:rsidRDefault="0084404D" w:rsidP="0084404D">
      <w:pPr>
        <w:numPr>
          <w:ilvl w:val="0"/>
          <w:numId w:val="36"/>
        </w:numPr>
        <w:spacing w:after="160" w:line="259" w:lineRule="auto"/>
        <w:ind w:left="142" w:right="-242"/>
        <w:contextualSpacing/>
        <w:jc w:val="both"/>
        <w:rPr>
          <w:rFonts w:ascii="Arial" w:eastAsia="Calibri" w:hAnsi="Arial" w:cs="Arial"/>
          <w:szCs w:val="32"/>
          <w:lang w:val="en-GB"/>
        </w:rPr>
      </w:pPr>
      <w:r w:rsidRPr="0084404D">
        <w:rPr>
          <w:rFonts w:ascii="Arial" w:eastAsia="Calibri" w:hAnsi="Arial" w:cs="Arial"/>
          <w:szCs w:val="32"/>
          <w:lang w:val="en-GB"/>
        </w:rPr>
        <w:t>For infill areas, a maximum 5% cash-in-lieu contribution may be collected.</w:t>
      </w:r>
    </w:p>
    <w:p w14:paraId="2B30E14B" w14:textId="77777777" w:rsidR="0084404D" w:rsidRPr="0084404D" w:rsidRDefault="0084404D" w:rsidP="0084404D">
      <w:pPr>
        <w:numPr>
          <w:ilvl w:val="0"/>
          <w:numId w:val="36"/>
        </w:numPr>
        <w:spacing w:after="160" w:line="259" w:lineRule="auto"/>
        <w:ind w:left="142" w:right="-242"/>
        <w:contextualSpacing/>
        <w:jc w:val="both"/>
        <w:rPr>
          <w:rFonts w:ascii="Arial" w:eastAsia="Calibri" w:hAnsi="Arial" w:cs="Arial"/>
          <w:szCs w:val="32"/>
          <w:lang w:val="en-GB"/>
        </w:rPr>
      </w:pPr>
      <w:r w:rsidRPr="0084404D">
        <w:rPr>
          <w:rFonts w:ascii="Arial" w:eastAsia="Calibri" w:hAnsi="Arial" w:cs="Arial"/>
          <w:szCs w:val="32"/>
          <w:lang w:val="en-GB"/>
        </w:rPr>
        <w:t>The draft DC2.3 implies, but does not specifically state, that contributions may be collected on creation of 3 lots or more.</w:t>
      </w:r>
    </w:p>
    <w:p w14:paraId="0D3FD117" w14:textId="77777777" w:rsidR="0084404D" w:rsidRPr="0084404D" w:rsidRDefault="0084404D" w:rsidP="0084404D">
      <w:pPr>
        <w:ind w:left="76" w:right="-242"/>
        <w:contextualSpacing/>
        <w:jc w:val="both"/>
        <w:rPr>
          <w:rFonts w:ascii="Arial" w:eastAsia="Calibri" w:hAnsi="Arial" w:cs="Arial"/>
          <w:szCs w:val="32"/>
          <w:lang w:val="en-GB"/>
        </w:rPr>
      </w:pPr>
    </w:p>
    <w:p w14:paraId="644526D6" w14:textId="77777777" w:rsidR="0084404D" w:rsidRPr="0084404D" w:rsidRDefault="0084404D" w:rsidP="0084404D">
      <w:pPr>
        <w:ind w:left="-284" w:right="-242"/>
        <w:jc w:val="both"/>
        <w:rPr>
          <w:rFonts w:ascii="Arial" w:eastAsia="Calibri" w:hAnsi="Arial" w:cs="Arial"/>
          <w:szCs w:val="32"/>
          <w:lang w:val="en-GB"/>
        </w:rPr>
      </w:pPr>
      <w:r w:rsidRPr="0084404D">
        <w:rPr>
          <w:rFonts w:ascii="Arial" w:eastAsia="Calibri" w:hAnsi="Arial" w:cs="Arial"/>
          <w:szCs w:val="32"/>
          <w:lang w:val="en-GB"/>
        </w:rPr>
        <w:t xml:space="preserve">The 5% contribution maximum may be increased, and extended to development creating 3 lots or more, with the approval of the WAPC through the amendment of the LPS. </w:t>
      </w:r>
    </w:p>
    <w:p w14:paraId="4BEFC485" w14:textId="77777777" w:rsidR="0084404D" w:rsidRPr="0084404D" w:rsidRDefault="0084404D" w:rsidP="0084404D">
      <w:pPr>
        <w:ind w:left="-284" w:right="-242"/>
        <w:jc w:val="both"/>
        <w:rPr>
          <w:rFonts w:ascii="Arial" w:eastAsia="Calibri" w:hAnsi="Arial" w:cs="Arial"/>
          <w:b/>
          <w:szCs w:val="24"/>
          <w:lang w:val="en-US"/>
        </w:rPr>
      </w:pPr>
    </w:p>
    <w:p w14:paraId="485307EB" w14:textId="77777777" w:rsidR="0084404D" w:rsidRPr="0084404D" w:rsidRDefault="0084404D" w:rsidP="0084404D">
      <w:pPr>
        <w:ind w:left="-284" w:right="-242"/>
        <w:jc w:val="both"/>
        <w:rPr>
          <w:rFonts w:ascii="Arial" w:eastAsia="Calibri" w:hAnsi="Arial" w:cs="Arial"/>
          <w:b/>
          <w:szCs w:val="24"/>
          <w:lang w:val="en-US"/>
        </w:rPr>
      </w:pPr>
    </w:p>
    <w:p w14:paraId="3463A7E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Discussion</w:t>
      </w:r>
    </w:p>
    <w:p w14:paraId="6E2D011D" w14:textId="77777777" w:rsidR="0084404D" w:rsidRPr="0084404D" w:rsidRDefault="0084404D" w:rsidP="0084404D">
      <w:pPr>
        <w:ind w:left="-284" w:right="-242"/>
        <w:jc w:val="both"/>
        <w:rPr>
          <w:rFonts w:ascii="Arial" w:eastAsia="Calibri" w:hAnsi="Arial" w:cs="Arial"/>
          <w:szCs w:val="24"/>
          <w:lang w:val="en-US"/>
        </w:rPr>
      </w:pPr>
    </w:p>
    <w:p w14:paraId="4F909837"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Any expenditure of POS cash-in-lieu funds must be directly related to the use or development of land for POS purposes. </w:t>
      </w:r>
    </w:p>
    <w:p w14:paraId="792C585C" w14:textId="77777777" w:rsidR="0084404D" w:rsidRPr="0084404D" w:rsidRDefault="0084404D" w:rsidP="0084404D">
      <w:pPr>
        <w:ind w:left="-284" w:right="-242"/>
        <w:jc w:val="both"/>
        <w:rPr>
          <w:rFonts w:ascii="Arial" w:eastAsia="Calibri" w:hAnsi="Arial" w:cs="Arial"/>
          <w:szCs w:val="24"/>
          <w:lang w:val="en-US"/>
        </w:rPr>
      </w:pPr>
    </w:p>
    <w:p w14:paraId="3546AE3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Research on the amount, type and distribution of existing POS and its capacity to accommodate envisaged population growth has been carried out. This background research includes information on any POS shortfalls and the amount attributable to dwelling and population growth. The work has been compiled into a draft Policy (</w:t>
      </w:r>
      <w:r w:rsidRPr="0084404D">
        <w:rPr>
          <w:rFonts w:ascii="Arial" w:eastAsia="Calibri" w:hAnsi="Arial" w:cs="Arial"/>
          <w:b/>
          <w:szCs w:val="24"/>
          <w:lang w:val="en-US"/>
        </w:rPr>
        <w:t>Attachment 1</w:t>
      </w:r>
      <w:r w:rsidRPr="0084404D">
        <w:rPr>
          <w:rFonts w:ascii="Arial" w:eastAsia="Calibri" w:hAnsi="Arial" w:cs="Arial"/>
          <w:szCs w:val="24"/>
          <w:lang w:val="en-US"/>
        </w:rPr>
        <w:t>) and amendments to the LPS (</w:t>
      </w:r>
      <w:r w:rsidRPr="0084404D">
        <w:rPr>
          <w:rFonts w:ascii="Arial" w:eastAsia="Calibri" w:hAnsi="Arial" w:cs="Arial"/>
          <w:b/>
          <w:bCs/>
          <w:szCs w:val="24"/>
          <w:lang w:val="en-US"/>
        </w:rPr>
        <w:t>Attachment 2</w:t>
      </w:r>
      <w:r w:rsidRPr="0084404D">
        <w:rPr>
          <w:rFonts w:ascii="Arial" w:eastAsia="Calibri" w:hAnsi="Arial" w:cs="Arial"/>
          <w:szCs w:val="24"/>
          <w:lang w:val="en-US"/>
        </w:rPr>
        <w:t>).</w:t>
      </w:r>
    </w:p>
    <w:p w14:paraId="73966A4A" w14:textId="77777777" w:rsidR="0084404D" w:rsidRPr="0084404D" w:rsidRDefault="0084404D" w:rsidP="0084404D">
      <w:pPr>
        <w:ind w:left="-284" w:right="-242"/>
        <w:jc w:val="both"/>
        <w:rPr>
          <w:rFonts w:ascii="Arial" w:eastAsia="Calibri" w:hAnsi="Arial" w:cs="Arial"/>
          <w:szCs w:val="24"/>
          <w:lang w:val="en-US"/>
        </w:rPr>
      </w:pPr>
    </w:p>
    <w:p w14:paraId="6C7891D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LPS amendment provides the rationale for the POS contribution criteria and broadly sets out where and on what the contributions are proposed to be spent. Importantly, any attempts to spend the contributions must be approved by the Minister for Planning beforehand as part of a separate process and must be consistent with the LPS. Creating LPS amendments that have a strong foundation in evidence-based reasoning will strengthen the City’s position relating to future investment in POS.</w:t>
      </w:r>
    </w:p>
    <w:p w14:paraId="687EDF5B" w14:textId="77777777" w:rsidR="0084404D" w:rsidRPr="0084404D" w:rsidRDefault="0084404D" w:rsidP="0084404D">
      <w:pPr>
        <w:ind w:left="-284" w:right="-242"/>
        <w:jc w:val="both"/>
        <w:rPr>
          <w:rFonts w:ascii="Arial" w:eastAsia="Calibri" w:hAnsi="Arial" w:cs="Arial"/>
          <w:szCs w:val="24"/>
          <w:lang w:val="en-US"/>
        </w:rPr>
      </w:pPr>
    </w:p>
    <w:p w14:paraId="664B9D9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Policy provides a statutory basis for collection of funds and sets out criteria that the City uses to determine whether a land contribution or cash-in-lieu contribution is preferable.</w:t>
      </w:r>
    </w:p>
    <w:p w14:paraId="7DE8B903" w14:textId="77777777" w:rsidR="0084404D" w:rsidRPr="0084404D" w:rsidRDefault="0084404D" w:rsidP="0084404D">
      <w:pPr>
        <w:ind w:left="-284" w:right="-242"/>
        <w:jc w:val="both"/>
        <w:rPr>
          <w:rFonts w:ascii="Arial" w:eastAsia="Calibri" w:hAnsi="Arial" w:cs="Arial"/>
          <w:szCs w:val="24"/>
          <w:lang w:val="en-US"/>
        </w:rPr>
      </w:pPr>
    </w:p>
    <w:p w14:paraId="640E9329"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As per the draft DC2.3, in order to request a contribution exceeding 5%, the Local Planning Strategy must be amended to include the specified percentage of POS that the local government intends to collect from each subdivision as well as the number of lots to which the contribution will apply. These amendments then must be endorsed by the WAPC before they can take effect. </w:t>
      </w:r>
    </w:p>
    <w:p w14:paraId="1E307B77" w14:textId="77777777" w:rsidR="0084404D" w:rsidRDefault="0084404D" w:rsidP="0084404D">
      <w:pPr>
        <w:ind w:right="-242"/>
        <w:jc w:val="both"/>
        <w:rPr>
          <w:rFonts w:ascii="Arial" w:eastAsia="Calibri" w:hAnsi="Arial" w:cs="Arial"/>
          <w:szCs w:val="24"/>
          <w:lang w:val="en-US"/>
        </w:rPr>
      </w:pPr>
    </w:p>
    <w:p w14:paraId="3304B237" w14:textId="77777777" w:rsidR="0046467E" w:rsidRDefault="0046467E" w:rsidP="0084404D">
      <w:pPr>
        <w:ind w:right="-242"/>
        <w:jc w:val="both"/>
        <w:rPr>
          <w:rFonts w:ascii="Arial" w:eastAsia="Calibri" w:hAnsi="Arial" w:cs="Arial"/>
          <w:szCs w:val="24"/>
          <w:lang w:val="en-US"/>
        </w:rPr>
      </w:pPr>
    </w:p>
    <w:p w14:paraId="65C13953" w14:textId="77777777" w:rsidR="0046467E" w:rsidRPr="0084404D" w:rsidRDefault="0046467E" w:rsidP="0084404D">
      <w:pPr>
        <w:ind w:right="-242"/>
        <w:jc w:val="both"/>
        <w:rPr>
          <w:rFonts w:ascii="Arial" w:eastAsia="Calibri" w:hAnsi="Arial" w:cs="Arial"/>
          <w:szCs w:val="24"/>
          <w:lang w:val="en-US"/>
        </w:rPr>
      </w:pPr>
    </w:p>
    <w:p w14:paraId="44FD4977" w14:textId="77777777" w:rsidR="0084404D" w:rsidRPr="0084404D" w:rsidRDefault="0084404D" w:rsidP="0084404D">
      <w:pPr>
        <w:ind w:left="-284" w:right="-242"/>
        <w:jc w:val="both"/>
        <w:rPr>
          <w:rFonts w:ascii="Arial" w:eastAsia="Calibri" w:hAnsi="Arial" w:cs="Arial"/>
          <w:b/>
          <w:bCs/>
          <w:szCs w:val="24"/>
          <w:lang w:val="en-US"/>
        </w:rPr>
      </w:pPr>
      <w:r w:rsidRPr="0084404D">
        <w:rPr>
          <w:rFonts w:ascii="Arial" w:eastAsia="Calibri" w:hAnsi="Arial" w:cs="Arial"/>
          <w:b/>
          <w:bCs/>
          <w:szCs w:val="24"/>
          <w:lang w:val="en-US"/>
        </w:rPr>
        <w:t>Amendment to the LPS</w:t>
      </w:r>
    </w:p>
    <w:p w14:paraId="43F82DC7" w14:textId="77777777" w:rsidR="0084404D" w:rsidRPr="0084404D" w:rsidRDefault="0084404D" w:rsidP="0084404D">
      <w:pPr>
        <w:ind w:left="-284" w:right="-242"/>
        <w:jc w:val="both"/>
        <w:rPr>
          <w:rFonts w:ascii="Arial" w:eastAsia="Calibri" w:hAnsi="Arial" w:cs="Arial"/>
          <w:szCs w:val="24"/>
          <w:lang w:val="en-US"/>
        </w:rPr>
      </w:pPr>
    </w:p>
    <w:p w14:paraId="2300F314"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amendment:</w:t>
      </w:r>
    </w:p>
    <w:p w14:paraId="7679FA30" w14:textId="77777777" w:rsidR="0084404D" w:rsidRPr="0084404D" w:rsidRDefault="0084404D" w:rsidP="0084404D">
      <w:pPr>
        <w:ind w:left="-284" w:right="-242"/>
        <w:jc w:val="both"/>
        <w:rPr>
          <w:rFonts w:ascii="Arial" w:eastAsia="Calibri" w:hAnsi="Arial" w:cs="Arial"/>
          <w:szCs w:val="24"/>
          <w:lang w:val="en-US"/>
        </w:rPr>
      </w:pPr>
    </w:p>
    <w:p w14:paraId="407FFEEB"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includes a review of the City’s expected future population growth and how it correlates with the existing public open space provision;</w:t>
      </w:r>
    </w:p>
    <w:p w14:paraId="0963646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maps out existing public open space assets and audits them based on their level of amenity;</w:t>
      </w:r>
    </w:p>
    <w:p w14:paraId="450F6D8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identifies general locations where future public open space will be required based on anticipated population density;</w:t>
      </w:r>
    </w:p>
    <w:p w14:paraId="7BE9B10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estimates the cost of such upgrades and land acquisitions against the expected population growth to arrive at an amount of funds needed in the long-term; and</w:t>
      </w:r>
    </w:p>
    <w:p w14:paraId="4F39435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uses the cost estimate along with the population estimate to come to a cash-in-lieu figure of 7% of the open space for new developments that create three or more lots. The cash will be used to purchase land for public open space and upgrade/develop public open space.</w:t>
      </w:r>
    </w:p>
    <w:p w14:paraId="62D94CBA" w14:textId="77777777" w:rsidR="0084404D" w:rsidRPr="0084404D" w:rsidRDefault="0084404D" w:rsidP="0084404D">
      <w:pPr>
        <w:ind w:right="-242"/>
        <w:jc w:val="both"/>
        <w:rPr>
          <w:rFonts w:ascii="Arial" w:eastAsia="Calibri" w:hAnsi="Arial" w:cs="Arial"/>
          <w:szCs w:val="24"/>
          <w:lang w:val="en-US"/>
        </w:rPr>
      </w:pPr>
    </w:p>
    <w:p w14:paraId="4561598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monetary contributions are the direct result of the population increase due to densification and will be used to improve POS in the locality. </w:t>
      </w:r>
    </w:p>
    <w:p w14:paraId="42B487B4" w14:textId="77777777" w:rsidR="0084404D" w:rsidRPr="0084404D" w:rsidRDefault="0084404D" w:rsidP="0084404D">
      <w:pPr>
        <w:ind w:left="-284" w:right="-242"/>
        <w:jc w:val="both"/>
        <w:rPr>
          <w:rFonts w:ascii="Arial" w:eastAsia="Calibri" w:hAnsi="Arial" w:cs="Arial"/>
          <w:szCs w:val="24"/>
          <w:lang w:val="en-US"/>
        </w:rPr>
      </w:pPr>
    </w:p>
    <w:p w14:paraId="22C6E14E"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LPS amendment broadly describes that a number of local, neighbourhood and district parks will need to be upgraded to accommodate the future population. It also identifies that a high percentage of residential lots are not within the recommended 400m catchment area of a local park, and many are not in the 400m catchment area of any park (see Figure 1 below). To that end, a key recommendation is that 11 new parks be created to alleviate this shortfall and fill identified gaps.</w:t>
      </w:r>
    </w:p>
    <w:p w14:paraId="42BE29CE" w14:textId="77777777" w:rsidR="0084404D" w:rsidRPr="0084404D" w:rsidRDefault="0084404D" w:rsidP="0084404D">
      <w:pPr>
        <w:ind w:left="-284" w:right="-242"/>
        <w:jc w:val="both"/>
        <w:rPr>
          <w:rFonts w:ascii="Arial" w:eastAsia="Calibri" w:hAnsi="Arial" w:cs="Arial"/>
          <w:szCs w:val="24"/>
          <w:lang w:val="en-US"/>
        </w:rPr>
      </w:pPr>
    </w:p>
    <w:p w14:paraId="14568DB8" w14:textId="77777777" w:rsidR="0084404D" w:rsidRPr="0084404D" w:rsidRDefault="0084404D" w:rsidP="0084404D">
      <w:pPr>
        <w:ind w:left="-284" w:right="-242"/>
        <w:jc w:val="both"/>
        <w:rPr>
          <w:rFonts w:ascii="Arial" w:eastAsia="Calibri" w:hAnsi="Arial" w:cs="Arial"/>
          <w:szCs w:val="24"/>
          <w:lang w:val="en-US"/>
        </w:rPr>
      </w:pPr>
    </w:p>
    <w:p w14:paraId="57878311" w14:textId="77777777" w:rsidR="0084404D" w:rsidRPr="0084404D" w:rsidRDefault="0084404D" w:rsidP="0084404D">
      <w:pPr>
        <w:keepNext/>
        <w:ind w:left="284"/>
        <w:contextualSpacing/>
        <w:jc w:val="center"/>
        <w:rPr>
          <w:rFonts w:ascii="Arial" w:eastAsia="Calibri" w:hAnsi="Arial" w:cs="Arial"/>
          <w:sz w:val="22"/>
          <w:szCs w:val="22"/>
          <w:lang w:val="en-GB"/>
        </w:rPr>
      </w:pPr>
      <w:r w:rsidRPr="0084404D">
        <w:rPr>
          <w:rFonts w:ascii="Arial" w:eastAsia="Calibri" w:hAnsi="Arial" w:cs="Arial"/>
          <w:noProof/>
          <w:sz w:val="22"/>
          <w:szCs w:val="22"/>
          <w:lang w:val="en-GB"/>
        </w:rPr>
        <w:drawing>
          <wp:inline distT="0" distB="0" distL="0" distR="0" wp14:anchorId="2939B112" wp14:editId="254AC11A">
            <wp:extent cx="7312091" cy="5186351"/>
            <wp:effectExtent l="0" t="3810" r="0" b="0"/>
            <wp:docPr id="9"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21"/>
                    <a:stretch>
                      <a:fillRect/>
                    </a:stretch>
                  </pic:blipFill>
                  <pic:spPr>
                    <a:xfrm rot="16200000">
                      <a:off x="0" y="0"/>
                      <a:ext cx="7338292" cy="5204935"/>
                    </a:xfrm>
                    <a:prstGeom prst="rect">
                      <a:avLst/>
                    </a:prstGeom>
                  </pic:spPr>
                </pic:pic>
              </a:graphicData>
            </a:graphic>
          </wp:inline>
        </w:drawing>
      </w:r>
    </w:p>
    <w:p w14:paraId="04BBF800" w14:textId="77777777" w:rsidR="0084404D" w:rsidRPr="0084404D" w:rsidRDefault="0084404D" w:rsidP="0084404D">
      <w:pPr>
        <w:rPr>
          <w:rFonts w:ascii="Arial" w:hAnsi="Arial" w:cs="Arial"/>
          <w:b/>
          <w:bCs/>
          <w:szCs w:val="24"/>
          <w:lang w:val="en-US"/>
        </w:rPr>
      </w:pPr>
      <w:r w:rsidRPr="0084404D">
        <w:rPr>
          <w:rFonts w:ascii="Arial" w:hAnsi="Arial" w:cs="Arial"/>
          <w:szCs w:val="24"/>
          <w:lang w:val="en-US"/>
        </w:rPr>
        <w:t xml:space="preserve">Figure </w:t>
      </w:r>
      <w:r w:rsidRPr="0084404D">
        <w:rPr>
          <w:rFonts w:ascii="Arial" w:hAnsi="Arial" w:cs="Arial"/>
          <w:szCs w:val="24"/>
          <w:lang w:val="en-US"/>
        </w:rPr>
        <w:fldChar w:fldCharType="begin"/>
      </w:r>
      <w:r w:rsidRPr="0084404D">
        <w:rPr>
          <w:rFonts w:ascii="Arial" w:hAnsi="Arial" w:cs="Arial"/>
          <w:szCs w:val="24"/>
          <w:lang w:val="en-US"/>
        </w:rPr>
        <w:instrText xml:space="preserve"> SEQ Figure \* ARABIC </w:instrText>
      </w:r>
      <w:r w:rsidRPr="0084404D">
        <w:rPr>
          <w:rFonts w:ascii="Arial" w:hAnsi="Arial" w:cs="Arial"/>
          <w:szCs w:val="24"/>
          <w:lang w:val="en-US"/>
        </w:rPr>
        <w:fldChar w:fldCharType="separate"/>
      </w:r>
      <w:r w:rsidRPr="0084404D">
        <w:rPr>
          <w:rFonts w:ascii="Arial" w:hAnsi="Arial" w:cs="Arial"/>
          <w:noProof/>
          <w:szCs w:val="24"/>
          <w:lang w:val="en-US"/>
        </w:rPr>
        <w:t>1</w:t>
      </w:r>
      <w:r w:rsidRPr="0084404D">
        <w:rPr>
          <w:rFonts w:ascii="Arial" w:hAnsi="Arial" w:cs="Arial"/>
          <w:szCs w:val="24"/>
          <w:lang w:val="en-US"/>
        </w:rPr>
        <w:fldChar w:fldCharType="end"/>
      </w:r>
      <w:r w:rsidRPr="0084404D">
        <w:rPr>
          <w:rFonts w:ascii="Arial" w:hAnsi="Arial" w:cs="Arial"/>
          <w:szCs w:val="24"/>
          <w:lang w:val="en-US"/>
        </w:rPr>
        <w:t>: Areas in red are not within a walkable catchment of 400m of any public open space.</w:t>
      </w:r>
    </w:p>
    <w:p w14:paraId="3A25BCCA" w14:textId="77777777" w:rsidR="0084404D" w:rsidRPr="0084404D" w:rsidRDefault="0084404D" w:rsidP="0084404D">
      <w:pPr>
        <w:ind w:left="-284" w:right="-330"/>
        <w:jc w:val="both"/>
        <w:rPr>
          <w:rFonts w:ascii="Arial" w:eastAsia="Calibri" w:hAnsi="Arial" w:cs="Arial"/>
          <w:szCs w:val="24"/>
          <w:lang w:val="en-US"/>
        </w:rPr>
      </w:pPr>
    </w:p>
    <w:p w14:paraId="54C87257"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bCs/>
          <w:szCs w:val="24"/>
          <w:lang w:val="en-US"/>
        </w:rPr>
        <w:t>The Policy</w:t>
      </w:r>
    </w:p>
    <w:p w14:paraId="28D74F18" w14:textId="77777777" w:rsidR="0084404D" w:rsidRPr="0084404D" w:rsidRDefault="0084404D" w:rsidP="0084404D">
      <w:pPr>
        <w:ind w:left="-284" w:right="-242"/>
        <w:jc w:val="both"/>
        <w:rPr>
          <w:rFonts w:ascii="Arial" w:eastAsia="Calibri" w:hAnsi="Arial" w:cs="Arial"/>
          <w:szCs w:val="24"/>
          <w:lang w:val="en-US"/>
        </w:rPr>
      </w:pPr>
    </w:p>
    <w:p w14:paraId="67021D3D"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Policy encodes the contribution structure into a formal framework and is based on the LPS amendments. The draft Policy proposes that a POS contribution of land equal to 10% of the lot value be provided for each development proposing the creation of 3 dwellings or more. This contribution is reduced to 7% where cash-in-lieu of POS is provided. The reduction provides an incentive to developers to provide cash in lieu rather than land, as land contributions may result in a number of small pocket parks within each developer’s lot that have little utility to the wider community.</w:t>
      </w:r>
    </w:p>
    <w:p w14:paraId="57289EFA" w14:textId="77777777" w:rsidR="0084404D" w:rsidRPr="0084404D" w:rsidRDefault="0084404D" w:rsidP="0084404D">
      <w:pPr>
        <w:ind w:left="-284" w:right="-242"/>
        <w:jc w:val="both"/>
        <w:rPr>
          <w:rFonts w:ascii="Arial" w:eastAsia="Calibri" w:hAnsi="Arial" w:cs="Arial"/>
          <w:szCs w:val="24"/>
          <w:lang w:val="en-US"/>
        </w:rPr>
      </w:pPr>
    </w:p>
    <w:p w14:paraId="4C67B34A"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Policy also reflects the City’s above resolution on a reduction in the amount of contribution required based on issue date of a building permit for creation of 6 lots or more. It is reasonable to carry this expectation forward to demonstrate that the City is consistent in decision-making. It is also a fair approach to developers that are already a long way into the building process and have costed their development based on past City resolutions and existing legislation.</w:t>
      </w:r>
    </w:p>
    <w:p w14:paraId="4155E8E3" w14:textId="77777777" w:rsidR="0084404D" w:rsidRPr="0084404D" w:rsidRDefault="0084404D" w:rsidP="0084404D">
      <w:pPr>
        <w:ind w:left="-284" w:right="-242"/>
        <w:jc w:val="both"/>
        <w:rPr>
          <w:rFonts w:ascii="Arial" w:eastAsia="Calibri" w:hAnsi="Arial" w:cs="Arial"/>
          <w:szCs w:val="24"/>
          <w:lang w:val="en-US"/>
        </w:rPr>
      </w:pPr>
    </w:p>
    <w:p w14:paraId="17D41F7D"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For similar reasons, the Policy exempts or reduces development contributions for creation of 3 to 5 lots as follows:</w:t>
      </w:r>
    </w:p>
    <w:p w14:paraId="3FC8BBC7" w14:textId="77777777" w:rsidR="0084404D" w:rsidRPr="0084404D" w:rsidRDefault="0084404D" w:rsidP="0084404D">
      <w:pPr>
        <w:ind w:left="-284" w:right="-242"/>
        <w:jc w:val="both"/>
        <w:rPr>
          <w:rFonts w:ascii="Arial" w:eastAsia="Calibri" w:hAnsi="Arial" w:cs="Arial"/>
          <w:szCs w:val="24"/>
          <w:lang w:val="en-US"/>
        </w:rPr>
      </w:pPr>
    </w:p>
    <w:p w14:paraId="12D89212"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where a building permit has been issued or a subdivision application received from the WAPC by 31 March 2024, no POS contribution is requested;</w:t>
      </w:r>
    </w:p>
    <w:p w14:paraId="196868AD"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where a building permit has been issued or a subdivision application received from the WAPC between 1 April 2024 and 31 July 2024, a 50% reduction in the POS contribution (ie: 3.5%) is requested; and</w:t>
      </w:r>
    </w:p>
    <w:p w14:paraId="558467CC"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where a building permit has been issued or a subdivision application received from the WAPC on or after 1 August 2024, 100% of the POS contribution (ie: 7%) is requested.</w:t>
      </w:r>
    </w:p>
    <w:p w14:paraId="538EEABB" w14:textId="77777777" w:rsidR="0084404D" w:rsidRPr="0084404D" w:rsidRDefault="0084404D" w:rsidP="0084404D">
      <w:pPr>
        <w:ind w:left="-284" w:right="-242"/>
        <w:jc w:val="both"/>
        <w:rPr>
          <w:rFonts w:ascii="Arial" w:eastAsia="Calibri" w:hAnsi="Arial" w:cs="Arial"/>
          <w:szCs w:val="24"/>
          <w:lang w:val="en-US"/>
        </w:rPr>
      </w:pPr>
    </w:p>
    <w:p w14:paraId="2CCFD7CF"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It is noted that WAPC approval is required to implement POS contributions on 3 to 5 lots, so the above dates in the Policy may need to be amended depending on when or if WAPC approval is received.</w:t>
      </w:r>
    </w:p>
    <w:p w14:paraId="3C96EBCD" w14:textId="77777777" w:rsidR="0084404D" w:rsidRPr="0084404D" w:rsidRDefault="0084404D" w:rsidP="0084404D">
      <w:pPr>
        <w:ind w:left="-284" w:right="-242"/>
        <w:jc w:val="both"/>
        <w:rPr>
          <w:rFonts w:ascii="Arial" w:eastAsia="Calibri" w:hAnsi="Arial" w:cs="Arial"/>
          <w:szCs w:val="24"/>
          <w:lang w:val="en-US"/>
        </w:rPr>
      </w:pPr>
    </w:p>
    <w:p w14:paraId="04E0FBE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bCs/>
          <w:szCs w:val="24"/>
          <w:lang w:val="en-US"/>
        </w:rPr>
        <w:t>Contribution criteria</w:t>
      </w:r>
    </w:p>
    <w:p w14:paraId="462BA980" w14:textId="77777777" w:rsidR="0084404D" w:rsidRPr="0084404D" w:rsidRDefault="0084404D" w:rsidP="0084404D">
      <w:pPr>
        <w:ind w:left="-284" w:right="-242"/>
        <w:jc w:val="both"/>
        <w:rPr>
          <w:rFonts w:ascii="Arial" w:eastAsia="Calibri" w:hAnsi="Arial" w:cs="Arial"/>
          <w:szCs w:val="24"/>
          <w:lang w:val="en-US"/>
        </w:rPr>
      </w:pPr>
    </w:p>
    <w:p w14:paraId="1412674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Given the public attention around this issue, some version of the draft DC2.3 that reduces the 10% cash-in-lieu contribution in infill areas such as Nedlands is likely to be approved by the Department of Planning, Lands and Heritage in the near to midterm. The LPS amendment includes a strong argument for why cash-in-lieu contributions should be 7% in the City of Nedlands. Should the WAPC approve the proposed amendments, the City would be able to require a cash-in-lieu contribution of 7% on creation of 3 lots or more rather than 5% on creation of 6 lots or more.</w:t>
      </w:r>
    </w:p>
    <w:p w14:paraId="21109EC1" w14:textId="77777777" w:rsidR="0084404D" w:rsidRPr="0084404D" w:rsidRDefault="0084404D" w:rsidP="0084404D">
      <w:pPr>
        <w:ind w:left="-284" w:right="-242"/>
        <w:jc w:val="both"/>
        <w:rPr>
          <w:rFonts w:ascii="Arial" w:eastAsia="Calibri" w:hAnsi="Arial" w:cs="Arial"/>
          <w:szCs w:val="24"/>
          <w:lang w:val="en-US"/>
        </w:rPr>
      </w:pPr>
    </w:p>
    <w:p w14:paraId="15A7200B"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City will retain the option to require a 10% public open space land contribution in locations where a public open space shortfall has been identified. Reducing the cash-in-lieu levy will incentivise development to provide cash for upgrading and procurement of new public open space rather than ceding land. Ceding of land has the potential to create small pocket parks that do not serve community needs and are not located in areas with an identified public open space shortfall.</w:t>
      </w:r>
    </w:p>
    <w:p w14:paraId="4784F5E0" w14:textId="77777777" w:rsidR="0084404D" w:rsidRPr="0084404D" w:rsidRDefault="0084404D" w:rsidP="0084404D">
      <w:pPr>
        <w:ind w:left="-284" w:right="-242"/>
        <w:jc w:val="both"/>
        <w:rPr>
          <w:rFonts w:ascii="Arial" w:eastAsia="Calibri" w:hAnsi="Arial" w:cs="Arial"/>
          <w:szCs w:val="24"/>
          <w:lang w:val="en-US"/>
        </w:rPr>
      </w:pPr>
    </w:p>
    <w:p w14:paraId="52D96ED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LPS amendment has been researched in-depth to provide a strong basis for the 7% rate and a reduction in the lot creation threshold to 3 lots or more. The expected contributions will allow the City to procure and upgrade open space commensurate with the increased density. Because the ability to spend funds is limited to only those upgrades that can be linked to the increase in population (ie: it excludes standard maintenance and general replacement of assets), accruing substantial additional funds will be of little benefit to the City. Setting a cash-in-lieu threshold beyond this amount will have limited rationale should a decision be appealed.</w:t>
      </w:r>
    </w:p>
    <w:p w14:paraId="7A7DE71F" w14:textId="77777777" w:rsidR="0084404D" w:rsidRPr="0084404D" w:rsidRDefault="0084404D" w:rsidP="0084404D">
      <w:pPr>
        <w:ind w:left="-284" w:right="-242"/>
        <w:jc w:val="both"/>
        <w:rPr>
          <w:rFonts w:ascii="Arial" w:eastAsia="Calibri" w:hAnsi="Arial" w:cs="Arial"/>
          <w:szCs w:val="24"/>
          <w:lang w:val="en-US"/>
        </w:rPr>
      </w:pPr>
    </w:p>
    <w:p w14:paraId="4B18993B" w14:textId="77777777" w:rsidR="0084404D" w:rsidRPr="0084404D" w:rsidRDefault="0084404D" w:rsidP="0084404D">
      <w:pPr>
        <w:ind w:left="-284" w:right="-242"/>
        <w:jc w:val="both"/>
        <w:rPr>
          <w:rFonts w:ascii="Arial" w:eastAsia="Calibri" w:hAnsi="Arial" w:cs="Arial"/>
          <w:szCs w:val="24"/>
          <w:lang w:val="en-US"/>
        </w:rPr>
      </w:pPr>
    </w:p>
    <w:p w14:paraId="09BB47C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Consultation</w:t>
      </w:r>
    </w:p>
    <w:p w14:paraId="70BD3A83" w14:textId="77777777" w:rsidR="0084404D" w:rsidRPr="0084404D" w:rsidRDefault="0084404D" w:rsidP="0084404D">
      <w:pPr>
        <w:ind w:left="-284" w:right="-242"/>
        <w:jc w:val="both"/>
        <w:rPr>
          <w:rFonts w:ascii="Arial" w:eastAsia="Calibri" w:hAnsi="Arial" w:cs="Arial"/>
          <w:b/>
          <w:szCs w:val="24"/>
          <w:lang w:val="en-US"/>
        </w:rPr>
      </w:pPr>
    </w:p>
    <w:p w14:paraId="267AADA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Should Council adopt the Policy and LPS amendments for advertising, they will be advertised for not less than 21 days.</w:t>
      </w:r>
    </w:p>
    <w:p w14:paraId="4B648F19" w14:textId="77777777" w:rsidR="0084404D" w:rsidRPr="0084404D" w:rsidRDefault="0084404D" w:rsidP="0084404D">
      <w:pPr>
        <w:ind w:left="-284" w:right="-242"/>
        <w:jc w:val="both"/>
        <w:rPr>
          <w:rFonts w:ascii="Arial" w:eastAsia="Calibri" w:hAnsi="Arial" w:cs="Arial"/>
          <w:szCs w:val="24"/>
          <w:lang w:val="en-US"/>
        </w:rPr>
      </w:pPr>
    </w:p>
    <w:p w14:paraId="6BD28B1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Following the Concept Forum of 18 July reference has been incorporated into the LPS to foreshore areas the need to ensure that these areas remain useable and accessible to the community, notwithstanding the threat of sea level rise. The LPS also acknowledges that regional parks serve a large catchment area and contain sporting, recreational and environmental opportunities beyond that of local parks, and thus it is reasonable to factor identified costs with such parks notwithstanding them being located in other suburbs within the City of Nedlands.</w:t>
      </w:r>
    </w:p>
    <w:p w14:paraId="072F0FD5" w14:textId="77777777" w:rsidR="0084404D" w:rsidRPr="0084404D" w:rsidRDefault="0084404D" w:rsidP="0084404D">
      <w:pPr>
        <w:ind w:left="-284" w:right="-242"/>
        <w:jc w:val="both"/>
        <w:rPr>
          <w:rFonts w:ascii="Arial" w:eastAsia="Calibri" w:hAnsi="Arial" w:cs="Arial"/>
          <w:szCs w:val="24"/>
          <w:lang w:val="en-US"/>
        </w:rPr>
      </w:pPr>
    </w:p>
    <w:p w14:paraId="337F1873" w14:textId="77777777" w:rsidR="0084404D" w:rsidRPr="0084404D" w:rsidRDefault="0084404D" w:rsidP="0084404D">
      <w:pPr>
        <w:ind w:left="-284" w:right="-242"/>
        <w:jc w:val="both"/>
        <w:rPr>
          <w:rFonts w:ascii="Arial" w:eastAsia="Calibri" w:hAnsi="Arial" w:cs="Arial"/>
          <w:szCs w:val="24"/>
          <w:lang w:val="en-US"/>
        </w:rPr>
      </w:pPr>
    </w:p>
    <w:p w14:paraId="2DD9C4DA"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Strategic Implications</w:t>
      </w:r>
    </w:p>
    <w:p w14:paraId="1661A734" w14:textId="77777777" w:rsidR="0084404D" w:rsidRPr="0084404D" w:rsidRDefault="0084404D" w:rsidP="0084404D">
      <w:pPr>
        <w:ind w:left="-284" w:right="-242"/>
        <w:jc w:val="both"/>
        <w:rPr>
          <w:rFonts w:ascii="Arial" w:eastAsia="Calibri" w:hAnsi="Arial" w:cs="Arial"/>
          <w:szCs w:val="24"/>
          <w:highlight w:val="red"/>
          <w:lang w:val="en-US"/>
        </w:rPr>
      </w:pPr>
    </w:p>
    <w:p w14:paraId="3B583EB9"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This item relates to the following elements from the City’s Strategic Community Plan. </w:t>
      </w:r>
    </w:p>
    <w:p w14:paraId="436B07F6" w14:textId="77777777" w:rsidR="0084404D" w:rsidRPr="0084404D" w:rsidRDefault="0084404D" w:rsidP="0084404D">
      <w:pPr>
        <w:ind w:left="-284" w:right="-242"/>
        <w:jc w:val="both"/>
        <w:rPr>
          <w:rFonts w:ascii="Arial" w:eastAsia="Calibri" w:hAnsi="Arial" w:cs="Arial"/>
          <w:szCs w:val="24"/>
          <w:lang w:val="en-US"/>
        </w:rPr>
      </w:pPr>
    </w:p>
    <w:p w14:paraId="7C1D5084"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color w:val="17365D"/>
          <w:szCs w:val="24"/>
          <w:lang w:val="en-US"/>
        </w:rPr>
        <w:t>Vision</w:t>
      </w:r>
      <w:r w:rsidRPr="0084404D">
        <w:rPr>
          <w:rFonts w:ascii="Arial" w:eastAsia="Calibri" w:hAnsi="Arial" w:cs="Arial"/>
          <w:szCs w:val="24"/>
          <w:lang w:val="en-US"/>
        </w:rPr>
        <w:t xml:space="preserve"> </w:t>
      </w:r>
      <w:r w:rsidRPr="0084404D">
        <w:rPr>
          <w:rFonts w:ascii="Arial" w:eastAsia="Calibri" w:hAnsi="Arial" w:cs="Arial"/>
          <w:szCs w:val="24"/>
          <w:lang w:val="en-GB"/>
        </w:rPr>
        <w:tab/>
      </w:r>
      <w:r w:rsidRPr="0084404D">
        <w:rPr>
          <w:rFonts w:ascii="Arial" w:eastAsia="Calibri" w:hAnsi="Arial" w:cs="Arial"/>
          <w:szCs w:val="24"/>
          <w:lang w:val="en-GB"/>
        </w:rPr>
        <w:tab/>
      </w:r>
      <w:r w:rsidRPr="0084404D">
        <w:rPr>
          <w:rFonts w:ascii="Arial" w:eastAsia="Calibri" w:hAnsi="Arial" w:cs="Arial"/>
          <w:szCs w:val="24"/>
          <w:lang w:val="en-US"/>
        </w:rPr>
        <w:t>Our city will be an environmentally-sensitive, beautiful and inclusive place.</w:t>
      </w:r>
    </w:p>
    <w:p w14:paraId="0BA6C43A" w14:textId="77777777" w:rsidR="0084404D" w:rsidRPr="0084404D" w:rsidRDefault="0084404D" w:rsidP="0084404D">
      <w:pPr>
        <w:ind w:left="-567" w:right="-242"/>
        <w:jc w:val="both"/>
        <w:rPr>
          <w:rFonts w:ascii="Arial" w:eastAsia="Calibri" w:hAnsi="Arial" w:cs="Arial"/>
          <w:szCs w:val="24"/>
          <w:lang w:val="en-US"/>
        </w:rPr>
      </w:pPr>
    </w:p>
    <w:p w14:paraId="17C2AAAE" w14:textId="77777777" w:rsidR="0084404D" w:rsidRPr="0084404D" w:rsidRDefault="0084404D" w:rsidP="0084404D">
      <w:pPr>
        <w:ind w:left="-284" w:right="-242"/>
        <w:jc w:val="both"/>
        <w:rPr>
          <w:rFonts w:ascii="Arial" w:eastAsia="Calibri" w:hAnsi="Arial" w:cs="Arial"/>
          <w:b/>
          <w:szCs w:val="24"/>
          <w:lang w:val="en-US"/>
        </w:rPr>
      </w:pPr>
      <w:r w:rsidRPr="0084404D">
        <w:rPr>
          <w:rFonts w:ascii="Arial" w:eastAsia="Calibri" w:hAnsi="Arial" w:cs="Arial"/>
          <w:b/>
          <w:color w:val="17365D"/>
          <w:szCs w:val="24"/>
          <w:lang w:val="en-US"/>
        </w:rPr>
        <w:t>Values</w:t>
      </w:r>
      <w:r w:rsidRPr="0084404D">
        <w:rPr>
          <w:rFonts w:ascii="Arial" w:eastAsia="Calibri" w:hAnsi="Arial" w:cs="Arial"/>
          <w:bCs/>
          <w:szCs w:val="24"/>
          <w:lang w:val="en-US"/>
        </w:rPr>
        <w:tab/>
      </w:r>
      <w:r w:rsidRPr="0084404D">
        <w:rPr>
          <w:rFonts w:ascii="Arial" w:eastAsia="Calibri" w:hAnsi="Arial" w:cs="Arial"/>
          <w:bCs/>
          <w:szCs w:val="24"/>
          <w:lang w:val="en-US"/>
        </w:rPr>
        <w:tab/>
      </w:r>
      <w:r w:rsidRPr="0084404D">
        <w:rPr>
          <w:rFonts w:ascii="Arial" w:eastAsia="Calibri" w:hAnsi="Arial" w:cs="Arial"/>
          <w:b/>
          <w:szCs w:val="24"/>
          <w:lang w:val="en-US"/>
        </w:rPr>
        <w:t>Great Natural and Built Environment</w:t>
      </w:r>
    </w:p>
    <w:p w14:paraId="221AA53D"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We protect our enhanced, engaging community spaces, heritage, the natural environment and our biodiversity through well-planned and managed development.</w:t>
      </w:r>
    </w:p>
    <w:p w14:paraId="7341C855" w14:textId="77777777" w:rsidR="0084404D" w:rsidRPr="0084404D" w:rsidRDefault="0084404D" w:rsidP="0084404D">
      <w:pPr>
        <w:ind w:left="-567" w:right="-242"/>
        <w:jc w:val="both"/>
        <w:rPr>
          <w:rFonts w:ascii="Arial" w:eastAsia="Calibri" w:hAnsi="Arial" w:cs="Arial"/>
          <w:bCs/>
          <w:szCs w:val="24"/>
          <w:lang w:val="en-US"/>
        </w:rPr>
      </w:pPr>
    </w:p>
    <w:p w14:paraId="3DAF6768" w14:textId="77777777" w:rsidR="0084404D" w:rsidRPr="0084404D" w:rsidRDefault="0084404D" w:rsidP="0084404D">
      <w:pPr>
        <w:ind w:left="-131" w:right="-242" w:firstLine="1549"/>
        <w:jc w:val="both"/>
        <w:rPr>
          <w:rFonts w:ascii="Arial" w:eastAsia="Calibri" w:hAnsi="Arial" w:cs="Arial"/>
          <w:b/>
          <w:szCs w:val="24"/>
          <w:lang w:val="en-US"/>
        </w:rPr>
      </w:pPr>
      <w:r w:rsidRPr="0084404D">
        <w:rPr>
          <w:rFonts w:ascii="Arial" w:eastAsia="Calibri" w:hAnsi="Arial" w:cs="Arial"/>
          <w:b/>
          <w:szCs w:val="24"/>
          <w:lang w:val="en-US"/>
        </w:rPr>
        <w:t>High standard of services</w:t>
      </w:r>
    </w:p>
    <w:p w14:paraId="0D1EC472"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We have local services delivered to a high standard that take the needs of our diverse community into account.</w:t>
      </w:r>
    </w:p>
    <w:p w14:paraId="7062FDB6" w14:textId="77777777" w:rsidR="0084404D" w:rsidRPr="0084404D" w:rsidRDefault="0084404D" w:rsidP="0084404D">
      <w:pPr>
        <w:ind w:left="-567" w:right="-242"/>
        <w:jc w:val="both"/>
        <w:rPr>
          <w:rFonts w:ascii="Arial" w:eastAsia="Calibri" w:hAnsi="Arial" w:cs="Arial"/>
          <w:bCs/>
          <w:szCs w:val="24"/>
          <w:lang w:val="en-US"/>
        </w:rPr>
      </w:pPr>
    </w:p>
    <w:p w14:paraId="20AC2714" w14:textId="77777777" w:rsidR="0084404D" w:rsidRPr="0084404D" w:rsidRDefault="0084404D" w:rsidP="0084404D">
      <w:pPr>
        <w:ind w:left="-131" w:right="-242" w:firstLine="1549"/>
        <w:jc w:val="both"/>
        <w:rPr>
          <w:rFonts w:ascii="Arial" w:eastAsia="Calibri" w:hAnsi="Arial" w:cs="Arial"/>
          <w:b/>
          <w:szCs w:val="24"/>
          <w:lang w:val="en-US"/>
        </w:rPr>
      </w:pPr>
      <w:r w:rsidRPr="0084404D">
        <w:rPr>
          <w:rFonts w:ascii="Arial" w:eastAsia="Calibri" w:hAnsi="Arial" w:cs="Arial"/>
          <w:b/>
          <w:szCs w:val="24"/>
          <w:lang w:val="en-US"/>
        </w:rPr>
        <w:t>Great Communities</w:t>
      </w:r>
    </w:p>
    <w:p w14:paraId="0763FCC4"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21E49E28" w14:textId="77777777" w:rsidR="0084404D" w:rsidRPr="0084404D" w:rsidRDefault="0084404D" w:rsidP="0084404D">
      <w:pPr>
        <w:ind w:left="-567" w:right="-242"/>
        <w:jc w:val="both"/>
        <w:rPr>
          <w:rFonts w:ascii="Arial" w:eastAsia="Calibri" w:hAnsi="Arial" w:cs="Arial"/>
          <w:bCs/>
          <w:szCs w:val="24"/>
          <w:lang w:val="en-US"/>
        </w:rPr>
      </w:pPr>
    </w:p>
    <w:p w14:paraId="5A942BC9" w14:textId="77777777" w:rsidR="0084404D" w:rsidRPr="0084404D" w:rsidRDefault="0084404D" w:rsidP="0084404D">
      <w:pPr>
        <w:ind w:left="-284" w:right="-242"/>
        <w:jc w:val="both"/>
        <w:rPr>
          <w:rFonts w:ascii="Arial" w:eastAsia="Calibri" w:hAnsi="Arial" w:cs="Arial"/>
          <w:b/>
          <w:bCs/>
          <w:color w:val="17365D"/>
          <w:szCs w:val="24"/>
          <w:lang w:val="en-US"/>
        </w:rPr>
      </w:pPr>
      <w:r w:rsidRPr="0084404D">
        <w:rPr>
          <w:rFonts w:ascii="Arial" w:eastAsia="Acumin Pro" w:hAnsi="Arial" w:cs="Arial"/>
          <w:b/>
          <w:bCs/>
          <w:color w:val="17365D"/>
          <w:szCs w:val="24"/>
          <w:lang w:val="en-US"/>
        </w:rPr>
        <w:t>Priority</w:t>
      </w:r>
      <w:r w:rsidRPr="0084404D">
        <w:rPr>
          <w:rFonts w:ascii="Arial" w:eastAsia="Calibri" w:hAnsi="Arial" w:cs="Arial"/>
          <w:b/>
          <w:bCs/>
          <w:color w:val="17365D"/>
          <w:szCs w:val="24"/>
          <w:lang w:val="en-US"/>
        </w:rPr>
        <w:t xml:space="preserve"> Area</w:t>
      </w:r>
    </w:p>
    <w:p w14:paraId="0160B443" w14:textId="77777777" w:rsidR="0084404D" w:rsidRPr="0084404D" w:rsidRDefault="0084404D" w:rsidP="0084404D">
      <w:pPr>
        <w:ind w:left="-567" w:right="-242"/>
        <w:jc w:val="both"/>
        <w:rPr>
          <w:rFonts w:ascii="Arial" w:eastAsia="Calibri" w:hAnsi="Arial" w:cs="Arial"/>
          <w:b/>
          <w:color w:val="17365D"/>
          <w:szCs w:val="24"/>
          <w:lang w:val="en-US"/>
        </w:rPr>
      </w:pPr>
    </w:p>
    <w:p w14:paraId="75F01394" w14:textId="77777777" w:rsidR="0084404D" w:rsidRPr="0084404D" w:rsidRDefault="0084404D" w:rsidP="0084404D">
      <w:pPr>
        <w:numPr>
          <w:ilvl w:val="0"/>
          <w:numId w:val="11"/>
        </w:numPr>
        <w:spacing w:line="259" w:lineRule="auto"/>
        <w:ind w:left="284" w:right="-242" w:hanging="567"/>
        <w:contextualSpacing/>
        <w:jc w:val="both"/>
        <w:rPr>
          <w:rFonts w:ascii="Arial" w:eastAsia="Calibri" w:hAnsi="Arial" w:cs="Arial"/>
          <w:szCs w:val="24"/>
          <w:lang w:val="en-US"/>
        </w:rPr>
      </w:pPr>
      <w:r w:rsidRPr="0084404D">
        <w:rPr>
          <w:rFonts w:ascii="Arial" w:eastAsia="Calibri" w:hAnsi="Arial" w:cs="Arial"/>
          <w:szCs w:val="24"/>
          <w:lang w:val="en-US"/>
        </w:rPr>
        <w:t>Urban form - protecting our quality living environment</w:t>
      </w:r>
    </w:p>
    <w:p w14:paraId="162BF92C" w14:textId="77777777" w:rsidR="0084404D" w:rsidRPr="0084404D" w:rsidRDefault="0084404D" w:rsidP="0084404D">
      <w:pPr>
        <w:numPr>
          <w:ilvl w:val="0"/>
          <w:numId w:val="11"/>
        </w:numPr>
        <w:spacing w:line="259" w:lineRule="auto"/>
        <w:ind w:left="284" w:right="-242" w:hanging="567"/>
        <w:contextualSpacing/>
        <w:jc w:val="both"/>
        <w:rPr>
          <w:rFonts w:ascii="Arial" w:eastAsia="Calibri" w:hAnsi="Arial" w:cs="Arial"/>
          <w:szCs w:val="24"/>
          <w:lang w:val="en-US"/>
        </w:rPr>
      </w:pPr>
      <w:r w:rsidRPr="0084404D">
        <w:rPr>
          <w:rFonts w:ascii="Arial" w:eastAsia="Calibri" w:hAnsi="Arial" w:cs="Arial"/>
          <w:szCs w:val="24"/>
          <w:lang w:val="en-US"/>
        </w:rPr>
        <w:t>Renewal of community infrastructure such as roads, footpaths, community and sports facilities</w:t>
      </w:r>
    </w:p>
    <w:p w14:paraId="3002DB49" w14:textId="77777777" w:rsidR="0084404D" w:rsidRPr="0084404D" w:rsidRDefault="0084404D" w:rsidP="0084404D">
      <w:pPr>
        <w:ind w:left="-567" w:right="-242"/>
        <w:jc w:val="both"/>
        <w:rPr>
          <w:rFonts w:ascii="Arial" w:eastAsia="Calibri" w:hAnsi="Arial" w:cs="Arial"/>
          <w:bCs/>
          <w:szCs w:val="24"/>
          <w:lang w:val="en-US"/>
        </w:rPr>
      </w:pPr>
    </w:p>
    <w:p w14:paraId="78A3523D" w14:textId="77777777" w:rsidR="0084404D" w:rsidRPr="0084404D" w:rsidRDefault="0084404D" w:rsidP="0084404D">
      <w:pPr>
        <w:ind w:left="-567" w:right="-242"/>
        <w:jc w:val="both"/>
        <w:rPr>
          <w:rFonts w:ascii="Arial" w:eastAsia="Calibri" w:hAnsi="Arial" w:cs="Arial"/>
          <w:bCs/>
          <w:szCs w:val="24"/>
          <w:lang w:val="en-US"/>
        </w:rPr>
      </w:pPr>
    </w:p>
    <w:p w14:paraId="0CB2F70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Budget/Financial Implications</w:t>
      </w:r>
    </w:p>
    <w:p w14:paraId="48BAC4A5" w14:textId="77777777" w:rsidR="0084404D" w:rsidRPr="0084404D" w:rsidRDefault="0084404D" w:rsidP="0084404D">
      <w:pPr>
        <w:ind w:right="-242"/>
        <w:jc w:val="both"/>
        <w:rPr>
          <w:rFonts w:ascii="Arial" w:eastAsia="Calibri" w:hAnsi="Arial" w:cs="Arial"/>
          <w:b/>
          <w:szCs w:val="24"/>
          <w:lang w:val="en-US"/>
        </w:rPr>
      </w:pPr>
    </w:p>
    <w:p w14:paraId="4016BB45"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The LPS amendment includes some assumptions on development takeup, density and land values to arrive at a figure of almost $64 million in developer contributions to the City by the year 2050. This figure can be broken down as follows:</w:t>
      </w:r>
    </w:p>
    <w:p w14:paraId="431B0AED" w14:textId="77777777" w:rsidR="0084404D" w:rsidRPr="0084404D" w:rsidRDefault="0084404D" w:rsidP="0084404D">
      <w:pPr>
        <w:ind w:left="-284" w:right="-242"/>
        <w:jc w:val="both"/>
        <w:rPr>
          <w:rFonts w:ascii="Arial" w:eastAsia="Calibri" w:hAnsi="Arial" w:cs="Arial"/>
          <w:bCs/>
          <w:szCs w:val="24"/>
          <w:lang w:val="en-US"/>
        </w:rPr>
      </w:pPr>
    </w:p>
    <w:p w14:paraId="7F7EFD29"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$42.48 million</w:t>
      </w:r>
      <w:r w:rsidRPr="0084404D">
        <w:rPr>
          <w:rFonts w:ascii="Arial" w:eastAsia="Calibri" w:hAnsi="Arial" w:cs="Arial"/>
          <w:bCs/>
          <w:szCs w:val="24"/>
          <w:lang w:val="en-US"/>
        </w:rPr>
        <w:tab/>
        <w:t>Purchase of 11 new parks (averaging 1,816 sqm per park)</w:t>
      </w:r>
    </w:p>
    <w:p w14:paraId="45C310A5"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$4 million</w:t>
      </w:r>
      <w:r w:rsidRPr="0084404D">
        <w:rPr>
          <w:rFonts w:ascii="Arial" w:eastAsia="Calibri" w:hAnsi="Arial" w:cs="Arial"/>
          <w:bCs/>
          <w:szCs w:val="24"/>
          <w:lang w:val="en-US"/>
        </w:rPr>
        <w:tab/>
        <w:t>Upgrading of new parks after purchase</w:t>
      </w:r>
    </w:p>
    <w:p w14:paraId="6762626E"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$9.7 million</w:t>
      </w:r>
      <w:r w:rsidRPr="0084404D">
        <w:rPr>
          <w:rFonts w:ascii="Arial" w:eastAsia="Calibri" w:hAnsi="Arial" w:cs="Arial"/>
          <w:bCs/>
          <w:szCs w:val="24"/>
          <w:lang w:val="en-US"/>
        </w:rPr>
        <w:tab/>
        <w:t xml:space="preserve">Sports and Recreation Facilities on existing public open space </w:t>
      </w:r>
      <w:r w:rsidRPr="0084404D">
        <w:rPr>
          <w:rFonts w:ascii="Arial" w:eastAsia="Calibri" w:hAnsi="Arial" w:cs="Arial"/>
          <w:bCs/>
          <w:szCs w:val="24"/>
          <w:lang w:val="en-US"/>
        </w:rPr>
        <w:tab/>
      </w:r>
    </w:p>
    <w:p w14:paraId="446703A8"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$6.2 million</w:t>
      </w:r>
      <w:r w:rsidRPr="0084404D">
        <w:rPr>
          <w:rFonts w:ascii="Arial" w:eastAsia="Calibri" w:hAnsi="Arial" w:cs="Arial"/>
          <w:bCs/>
          <w:szCs w:val="24"/>
          <w:lang w:val="en-US"/>
        </w:rPr>
        <w:tab/>
        <w:t xml:space="preserve">Upgrades to 31 existing parks </w:t>
      </w:r>
    </w:p>
    <w:p w14:paraId="3F041AE0"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$1.5 million</w:t>
      </w:r>
      <w:r w:rsidRPr="0084404D">
        <w:rPr>
          <w:rFonts w:ascii="Arial" w:eastAsia="Calibri" w:hAnsi="Arial" w:cs="Arial"/>
          <w:bCs/>
          <w:szCs w:val="24"/>
          <w:lang w:val="en-US"/>
        </w:rPr>
        <w:tab/>
        <w:t>Converting drainage sumps to parks</w:t>
      </w:r>
      <w:r w:rsidRPr="0084404D">
        <w:rPr>
          <w:rFonts w:ascii="Arial" w:eastAsia="Calibri" w:hAnsi="Arial" w:cs="Arial"/>
          <w:bCs/>
          <w:szCs w:val="24"/>
          <w:lang w:val="en-US"/>
        </w:rPr>
        <w:tab/>
      </w:r>
    </w:p>
    <w:p w14:paraId="1B87CADC" w14:textId="77777777" w:rsidR="0084404D" w:rsidRPr="0084404D" w:rsidRDefault="0084404D" w:rsidP="0084404D">
      <w:pPr>
        <w:ind w:left="-284" w:right="-242"/>
        <w:jc w:val="both"/>
        <w:rPr>
          <w:rFonts w:ascii="Arial" w:eastAsia="Calibri" w:hAnsi="Arial" w:cs="Arial"/>
          <w:bCs/>
          <w:szCs w:val="24"/>
          <w:lang w:val="en-US"/>
        </w:rPr>
      </w:pPr>
    </w:p>
    <w:p w14:paraId="437E185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Cs/>
          <w:szCs w:val="24"/>
          <w:lang w:val="en-US"/>
        </w:rPr>
        <w:t>As per the Planning and Development Act 2005 and DC2.3, such money can only be spent on certain items related to public open space and only with approval of the Minister for Planning. The figures above are based on what City Officers believe can reasonably be paid for with cash-in-lieu funds.</w:t>
      </w:r>
    </w:p>
    <w:p w14:paraId="577880D8" w14:textId="77777777" w:rsidR="0084404D" w:rsidRPr="0084404D" w:rsidRDefault="0084404D" w:rsidP="0084404D">
      <w:pPr>
        <w:ind w:left="-284" w:right="-242"/>
        <w:jc w:val="both"/>
        <w:rPr>
          <w:rFonts w:ascii="Arial" w:eastAsia="Calibri" w:hAnsi="Arial" w:cs="Arial"/>
          <w:szCs w:val="24"/>
          <w:highlight w:val="yellow"/>
          <w:lang w:val="en-US"/>
        </w:rPr>
      </w:pPr>
    </w:p>
    <w:p w14:paraId="44F3C3FF" w14:textId="77777777" w:rsidR="0084404D" w:rsidRPr="0084404D" w:rsidRDefault="0084404D" w:rsidP="0084404D">
      <w:pPr>
        <w:ind w:left="-284" w:right="-242"/>
        <w:jc w:val="both"/>
        <w:rPr>
          <w:rFonts w:ascii="Arial" w:eastAsia="Calibri" w:hAnsi="Arial" w:cs="Arial"/>
          <w:szCs w:val="24"/>
          <w:highlight w:val="yellow"/>
          <w:lang w:val="en-US"/>
        </w:rPr>
      </w:pPr>
    </w:p>
    <w:p w14:paraId="56B2EC3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Legislative and Policy Implications</w:t>
      </w:r>
    </w:p>
    <w:p w14:paraId="291C1CD9" w14:textId="77777777" w:rsidR="0084404D" w:rsidRPr="0084404D" w:rsidRDefault="0084404D" w:rsidP="0084404D">
      <w:pPr>
        <w:ind w:left="-284" w:right="-242"/>
        <w:jc w:val="both"/>
        <w:rPr>
          <w:rFonts w:ascii="Arial" w:eastAsia="Calibri" w:hAnsi="Arial" w:cs="Arial"/>
          <w:b/>
          <w:szCs w:val="24"/>
          <w:lang w:val="en-US"/>
        </w:rPr>
      </w:pPr>
    </w:p>
    <w:p w14:paraId="368B6CC7"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The </w:t>
      </w:r>
      <w:hyperlink r:id="rId22" w:history="1">
        <w:r w:rsidRPr="0084404D">
          <w:rPr>
            <w:rFonts w:ascii="Arial" w:eastAsia="Calibri" w:hAnsi="Arial" w:cs="Arial"/>
            <w:bCs/>
            <w:color w:val="0000FF"/>
            <w:szCs w:val="24"/>
            <w:u w:val="single"/>
            <w:lang w:val="en-US"/>
          </w:rPr>
          <w:t>Planning and Development Act 2005</w:t>
        </w:r>
      </w:hyperlink>
      <w:r w:rsidRPr="0084404D">
        <w:rPr>
          <w:rFonts w:ascii="Arial" w:eastAsia="Calibri" w:hAnsi="Arial" w:cs="Arial"/>
          <w:bCs/>
          <w:szCs w:val="24"/>
          <w:lang w:val="en-US"/>
        </w:rPr>
        <w:t xml:space="preserve"> provides the head of power for local governments to require a public open space or cash in lieu contribution for new development of not less than 3 lots. The Western Australian Planning Commission’s </w:t>
      </w:r>
      <w:hyperlink r:id="rId23" w:history="1">
        <w:r w:rsidRPr="0084404D">
          <w:rPr>
            <w:rFonts w:ascii="Arial" w:eastAsia="Calibri" w:hAnsi="Arial" w:cs="Arial"/>
            <w:bCs/>
            <w:color w:val="0000FF"/>
            <w:szCs w:val="24"/>
            <w:u w:val="single"/>
            <w:lang w:val="en-US"/>
          </w:rPr>
          <w:t>Development Control Policy 2.3: Public Open Space in Residential Areas</w:t>
        </w:r>
      </w:hyperlink>
      <w:r w:rsidRPr="0084404D">
        <w:rPr>
          <w:rFonts w:ascii="Arial" w:eastAsia="Calibri" w:hAnsi="Arial" w:cs="Arial"/>
          <w:bCs/>
          <w:szCs w:val="24"/>
          <w:lang w:val="en-US"/>
        </w:rPr>
        <w:t xml:space="preserve"> and the </w:t>
      </w:r>
      <w:hyperlink r:id="rId24" w:history="1">
        <w:r w:rsidRPr="0084404D">
          <w:rPr>
            <w:rFonts w:ascii="Arial" w:eastAsia="Calibri" w:hAnsi="Arial" w:cs="Arial"/>
            <w:bCs/>
            <w:color w:val="0000FF"/>
            <w:szCs w:val="24"/>
            <w:u w:val="single"/>
            <w:lang w:val="en-US"/>
          </w:rPr>
          <w:t>draft DC2.3</w:t>
        </w:r>
      </w:hyperlink>
      <w:r w:rsidRPr="0084404D">
        <w:rPr>
          <w:rFonts w:ascii="Arial" w:eastAsia="Calibri" w:hAnsi="Arial" w:cs="Arial"/>
          <w:bCs/>
          <w:szCs w:val="24"/>
          <w:lang w:val="en-US"/>
        </w:rPr>
        <w:t xml:space="preserve"> allows the Commission to impose a public open space contribution on 3 lots or more where the local government has identified an existing or potential deficiency of public open space and has an adopted strategy to improve or provide open space by land acquisition in the locality of the subdivision.</w:t>
      </w:r>
    </w:p>
    <w:p w14:paraId="1DD8CDC2" w14:textId="77777777" w:rsidR="0084404D" w:rsidRPr="0084404D" w:rsidRDefault="0084404D" w:rsidP="0084404D">
      <w:pPr>
        <w:ind w:left="-284" w:right="-242"/>
        <w:jc w:val="both"/>
        <w:rPr>
          <w:rFonts w:ascii="Arial" w:eastAsia="Calibri" w:hAnsi="Arial" w:cs="Arial"/>
          <w:bCs/>
          <w:szCs w:val="24"/>
          <w:lang w:val="en-US"/>
        </w:rPr>
      </w:pPr>
    </w:p>
    <w:p w14:paraId="215A5F8C"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Clause 3(1) of the Deemed Provisions of Schedule 2 of the </w:t>
      </w:r>
      <w:hyperlink r:id="rId25" w:history="1">
        <w:r w:rsidRPr="0084404D">
          <w:rPr>
            <w:rFonts w:ascii="Arial" w:eastAsia="Calibri" w:hAnsi="Arial" w:cs="Arial"/>
            <w:i/>
            <w:iCs/>
            <w:color w:val="0000FF"/>
            <w:szCs w:val="24"/>
            <w:u w:val="single"/>
            <w:lang w:val="en-US"/>
          </w:rPr>
          <w:t>Planning and Development (Local Planning Schemes) Regulations 2015</w:t>
        </w:r>
      </w:hyperlink>
      <w:r w:rsidRPr="0084404D">
        <w:rPr>
          <w:rFonts w:ascii="Arial" w:eastAsia="Calibri" w:hAnsi="Arial" w:cs="Arial"/>
          <w:bCs/>
          <w:i/>
          <w:iCs/>
          <w:szCs w:val="24"/>
          <w:lang w:val="en-US"/>
        </w:rPr>
        <w:t xml:space="preserve"> </w:t>
      </w:r>
      <w:r w:rsidRPr="0084404D">
        <w:rPr>
          <w:rFonts w:ascii="Arial" w:eastAsia="Calibri" w:hAnsi="Arial" w:cs="Arial"/>
          <w:bCs/>
          <w:szCs w:val="24"/>
          <w:lang w:val="en-US"/>
        </w:rPr>
        <w:t>allows the City to prepare a local planning policy in respect to any matter related to the planning and development of the Scheme area.</w:t>
      </w:r>
    </w:p>
    <w:p w14:paraId="2310500F" w14:textId="77777777" w:rsidR="0084404D" w:rsidRPr="0084404D" w:rsidRDefault="0084404D" w:rsidP="0084404D">
      <w:pPr>
        <w:ind w:left="-284" w:right="-242"/>
        <w:jc w:val="both"/>
        <w:rPr>
          <w:rFonts w:ascii="Arial" w:eastAsia="Calibri" w:hAnsi="Arial" w:cs="Arial"/>
          <w:b/>
          <w:color w:val="17365D"/>
          <w:sz w:val="28"/>
          <w:szCs w:val="32"/>
          <w:lang w:val="en-US"/>
        </w:rPr>
      </w:pPr>
    </w:p>
    <w:p w14:paraId="43DC0CE4" w14:textId="77777777" w:rsidR="0084404D" w:rsidRPr="0084404D" w:rsidRDefault="0084404D" w:rsidP="0084404D">
      <w:pPr>
        <w:ind w:left="-284" w:right="-242"/>
        <w:jc w:val="both"/>
        <w:rPr>
          <w:rFonts w:ascii="Arial" w:eastAsia="Calibri" w:hAnsi="Arial" w:cs="Arial"/>
          <w:b/>
          <w:color w:val="17365D"/>
          <w:sz w:val="28"/>
          <w:szCs w:val="32"/>
          <w:lang w:val="en-US"/>
        </w:rPr>
      </w:pPr>
    </w:p>
    <w:p w14:paraId="6BE75E91"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Decision Implications</w:t>
      </w:r>
    </w:p>
    <w:p w14:paraId="2623D56A" w14:textId="77777777" w:rsidR="0084404D" w:rsidRPr="0084404D" w:rsidRDefault="0084404D" w:rsidP="0084404D">
      <w:pPr>
        <w:ind w:left="-284" w:right="-242"/>
        <w:jc w:val="both"/>
        <w:rPr>
          <w:rFonts w:ascii="Arial" w:eastAsia="Calibri" w:hAnsi="Arial" w:cs="Arial"/>
          <w:b/>
          <w:szCs w:val="24"/>
          <w:lang w:val="en-US"/>
        </w:rPr>
      </w:pPr>
    </w:p>
    <w:p w14:paraId="47BF1D59"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Council may resolve to:</w:t>
      </w:r>
    </w:p>
    <w:p w14:paraId="09D5B102" w14:textId="77777777" w:rsidR="0084404D" w:rsidRPr="0084404D" w:rsidRDefault="0084404D" w:rsidP="0084404D">
      <w:pPr>
        <w:ind w:left="-284" w:right="-242"/>
        <w:jc w:val="both"/>
        <w:rPr>
          <w:rFonts w:ascii="Arial" w:eastAsia="Calibri" w:hAnsi="Arial" w:cs="Arial"/>
          <w:bCs/>
          <w:szCs w:val="24"/>
          <w:lang w:val="en-US"/>
        </w:rPr>
      </w:pPr>
    </w:p>
    <w:p w14:paraId="65F44CC0"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Proceed with the Policy and amendments to the Local Planning Strategy without modification; or</w:t>
      </w:r>
    </w:p>
    <w:p w14:paraId="68315656"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Proceed with the Policy and amendments to the Local Planning Strategy with modification; or</w:t>
      </w:r>
    </w:p>
    <w:p w14:paraId="47CA135C"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Not to proceed with the Policy and amendments to the Local Planning Strategy.</w:t>
      </w:r>
    </w:p>
    <w:p w14:paraId="2E557C67" w14:textId="77777777" w:rsidR="0084404D" w:rsidRPr="0084404D" w:rsidRDefault="0084404D" w:rsidP="0084404D">
      <w:pPr>
        <w:ind w:left="-284" w:right="-242"/>
        <w:jc w:val="both"/>
        <w:rPr>
          <w:rFonts w:ascii="Arial" w:eastAsia="Calibri" w:hAnsi="Arial" w:cs="Arial"/>
          <w:bCs/>
          <w:szCs w:val="24"/>
          <w:lang w:val="en-US"/>
        </w:rPr>
      </w:pPr>
    </w:p>
    <w:p w14:paraId="209235F0"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If Council resolves to proceed with or without modification, the amendments to the Local Planning Strategy will be referred to the Commission for review. Following that, the Policy and amendments to the Local Planning Strategy will be advertised for 21 days before being referred back to Council for a final recommendation.</w:t>
      </w:r>
    </w:p>
    <w:p w14:paraId="242C0CB5" w14:textId="77777777" w:rsidR="0084404D" w:rsidRPr="0084404D" w:rsidRDefault="0084404D" w:rsidP="0084404D">
      <w:pPr>
        <w:ind w:left="-284" w:right="-242"/>
        <w:jc w:val="both"/>
        <w:rPr>
          <w:rFonts w:ascii="Arial" w:eastAsia="Calibri" w:hAnsi="Arial" w:cs="Arial"/>
          <w:bCs/>
          <w:szCs w:val="24"/>
          <w:lang w:val="en-US"/>
        </w:rPr>
      </w:pPr>
    </w:p>
    <w:p w14:paraId="48F05166"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If Council resolves not to proceed, </w:t>
      </w:r>
      <w:r w:rsidRPr="0084404D">
        <w:rPr>
          <w:rFonts w:ascii="Arial" w:eastAsia="Calibri" w:hAnsi="Arial" w:cs="Arial"/>
          <w:szCs w:val="24"/>
          <w:lang w:val="en-US"/>
        </w:rPr>
        <w:t>the Policy and amendments to the Local Planning Strategy</w:t>
      </w:r>
      <w:r w:rsidRPr="0084404D">
        <w:rPr>
          <w:rFonts w:ascii="Arial" w:eastAsia="Calibri" w:hAnsi="Arial" w:cs="Arial"/>
          <w:bCs/>
          <w:szCs w:val="24"/>
          <w:lang w:val="en-US"/>
        </w:rPr>
        <w:t xml:space="preserve"> will not be adopted and the City will have a legislative deficiency for enforcement of public open space contributions. The contribution rates and lot creation thresholds will default to those in DC 2.3. Without the necessary legislative framework such contributions will be more difficult to require and spend, as well as more open to appeal.</w:t>
      </w:r>
    </w:p>
    <w:p w14:paraId="466F8122" w14:textId="77777777" w:rsidR="0084404D" w:rsidRPr="0084404D" w:rsidRDefault="0084404D" w:rsidP="0084404D">
      <w:pPr>
        <w:ind w:left="-284" w:right="-242"/>
        <w:jc w:val="both"/>
        <w:rPr>
          <w:rFonts w:ascii="Arial" w:eastAsia="Calibri" w:hAnsi="Arial" w:cs="Arial"/>
          <w:bCs/>
          <w:szCs w:val="24"/>
          <w:lang w:val="en-US"/>
        </w:rPr>
      </w:pPr>
    </w:p>
    <w:p w14:paraId="3EB9CF57" w14:textId="77777777" w:rsidR="0084404D" w:rsidRPr="0084404D" w:rsidRDefault="0084404D" w:rsidP="0084404D">
      <w:pPr>
        <w:ind w:left="-284" w:right="-242"/>
        <w:jc w:val="both"/>
        <w:rPr>
          <w:rFonts w:ascii="Arial" w:eastAsia="Calibri" w:hAnsi="Arial" w:cs="Arial"/>
          <w:bCs/>
          <w:szCs w:val="24"/>
          <w:lang w:val="en-US"/>
        </w:rPr>
      </w:pPr>
    </w:p>
    <w:p w14:paraId="79541C3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Conclusion</w:t>
      </w:r>
    </w:p>
    <w:p w14:paraId="2ACB3B21" w14:textId="77777777" w:rsidR="0084404D" w:rsidRPr="0084404D" w:rsidRDefault="0084404D" w:rsidP="0084404D">
      <w:pPr>
        <w:ind w:left="-284" w:right="-242"/>
        <w:jc w:val="both"/>
        <w:rPr>
          <w:rFonts w:ascii="Arial" w:eastAsia="Calibri" w:hAnsi="Arial" w:cs="Arial"/>
          <w:bCs/>
          <w:szCs w:val="24"/>
          <w:lang w:val="en-US"/>
        </w:rPr>
      </w:pPr>
    </w:p>
    <w:p w14:paraId="51A83009" w14:textId="77777777" w:rsidR="0084404D" w:rsidRPr="0084404D" w:rsidRDefault="0084404D" w:rsidP="0084404D">
      <w:pPr>
        <w:ind w:left="-284" w:right="-242"/>
        <w:jc w:val="both"/>
        <w:rPr>
          <w:rFonts w:ascii="Arial" w:eastAsia="Calibri" w:hAnsi="Arial" w:cs="Arial"/>
          <w:bCs/>
          <w:szCs w:val="24"/>
        </w:rPr>
      </w:pPr>
      <w:r w:rsidRPr="0084404D">
        <w:rPr>
          <w:rFonts w:ascii="Arial" w:eastAsia="Calibri" w:hAnsi="Arial" w:cs="Arial"/>
          <w:bCs/>
          <w:szCs w:val="24"/>
        </w:rPr>
        <w:t>The draft DC2.3 sets out a 5% cash-in-lieu public open space contribution for subdivisions creating 6 lots or more. The City’s proposal seeks to amend this to be a 7% contribution for subdivisions creating 3 lots or more. Before the City can enforce this proposal, the WAPC will need to endorse the proposal through approval of the proposed amendments to the Local Planning Strategy.</w:t>
      </w:r>
    </w:p>
    <w:p w14:paraId="3C47BB50" w14:textId="77777777" w:rsidR="0084404D" w:rsidRPr="0084404D" w:rsidRDefault="0084404D" w:rsidP="0084404D">
      <w:pPr>
        <w:ind w:left="-284" w:right="-242"/>
        <w:jc w:val="both"/>
        <w:rPr>
          <w:rFonts w:ascii="Arial" w:eastAsia="Calibri" w:hAnsi="Arial" w:cs="Arial"/>
          <w:bCs/>
          <w:szCs w:val="24"/>
        </w:rPr>
      </w:pPr>
    </w:p>
    <w:p w14:paraId="26E9B113" w14:textId="77777777" w:rsidR="0084404D" w:rsidRPr="0084404D" w:rsidRDefault="0084404D" w:rsidP="0084404D">
      <w:pPr>
        <w:ind w:left="-284" w:right="-242"/>
        <w:jc w:val="both"/>
        <w:rPr>
          <w:rFonts w:ascii="Arial" w:eastAsia="Calibri" w:hAnsi="Arial" w:cs="Arial"/>
          <w:bCs/>
          <w:szCs w:val="24"/>
        </w:rPr>
      </w:pPr>
      <w:r w:rsidRPr="0084404D">
        <w:rPr>
          <w:rFonts w:ascii="Arial" w:eastAsia="Calibri" w:hAnsi="Arial" w:cs="Arial"/>
          <w:bCs/>
          <w:szCs w:val="24"/>
        </w:rPr>
        <w:t xml:space="preserve">It is recommended that Council adopt for advertising the Draft Local Planning Policy 7.7: Public Open Space Contributions and the amendments to the Local Planning Strategy. </w:t>
      </w:r>
    </w:p>
    <w:p w14:paraId="6E3AE48A" w14:textId="77777777" w:rsidR="0084404D" w:rsidRPr="0084404D" w:rsidRDefault="0084404D" w:rsidP="0084404D">
      <w:pPr>
        <w:ind w:left="-284" w:right="-242"/>
        <w:jc w:val="both"/>
        <w:rPr>
          <w:rFonts w:ascii="Arial" w:eastAsia="Calibri" w:hAnsi="Arial" w:cs="Arial"/>
          <w:bCs/>
          <w:szCs w:val="24"/>
        </w:rPr>
      </w:pPr>
    </w:p>
    <w:p w14:paraId="645E7CA4" w14:textId="77777777" w:rsidR="0084404D" w:rsidRPr="0084404D" w:rsidRDefault="0084404D" w:rsidP="0084404D">
      <w:pPr>
        <w:ind w:left="-284" w:right="-242"/>
        <w:jc w:val="both"/>
        <w:rPr>
          <w:rFonts w:ascii="Arial" w:eastAsia="Calibri" w:hAnsi="Arial" w:cs="Arial"/>
          <w:bCs/>
          <w:szCs w:val="24"/>
        </w:rPr>
      </w:pPr>
    </w:p>
    <w:p w14:paraId="17E078D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Further Information</w:t>
      </w:r>
    </w:p>
    <w:p w14:paraId="1987D095" w14:textId="77777777" w:rsidR="0084404D" w:rsidRPr="0084404D" w:rsidRDefault="0084404D" w:rsidP="0084404D">
      <w:pPr>
        <w:ind w:left="-284" w:right="-242"/>
        <w:jc w:val="both"/>
        <w:rPr>
          <w:rFonts w:ascii="Arial" w:eastAsia="Calibri" w:hAnsi="Arial" w:cs="Arial"/>
          <w:b/>
          <w:szCs w:val="24"/>
          <w:lang w:val="en-US"/>
        </w:rPr>
      </w:pPr>
    </w:p>
    <w:p w14:paraId="0A5991C4"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Nil.</w:t>
      </w:r>
    </w:p>
    <w:p w14:paraId="62F8E0FB" w14:textId="77777777" w:rsidR="00B40CA6" w:rsidRDefault="00B40CA6" w:rsidP="0084404D">
      <w:pPr>
        <w:ind w:left="-270" w:right="-242"/>
        <w:rPr>
          <w:rFonts w:ascii="Arial" w:hAnsi="Arial" w:cs="Arial"/>
          <w:b/>
          <w:color w:val="17365D" w:themeColor="text2" w:themeShade="BF"/>
          <w:kern w:val="28"/>
          <w:szCs w:val="24"/>
        </w:rPr>
      </w:pPr>
    </w:p>
    <w:p w14:paraId="3A8E74A9" w14:textId="77777777" w:rsidR="00746352" w:rsidRDefault="00746352" w:rsidP="0084404D">
      <w:pPr>
        <w:ind w:right="-242"/>
        <w:rPr>
          <w:rFonts w:ascii="Arial" w:hAnsi="Arial" w:cs="Arial"/>
          <w:b/>
          <w:color w:val="17365D" w:themeColor="text2" w:themeShade="BF"/>
          <w:kern w:val="28"/>
          <w:sz w:val="28"/>
        </w:rPr>
      </w:pPr>
      <w:r>
        <w:rPr>
          <w:rFonts w:ascii="Arial" w:hAnsi="Arial" w:cs="Arial"/>
          <w:caps/>
          <w:color w:val="17365D" w:themeColor="text2" w:themeShade="BF"/>
        </w:rPr>
        <w:br w:type="page"/>
      </w:r>
    </w:p>
    <w:p w14:paraId="3BB5B615" w14:textId="0B8012E5" w:rsidR="0040765B" w:rsidRPr="00B40CA6"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8" w:name="_Toc141958745"/>
      <w:r>
        <w:rPr>
          <w:rFonts w:ascii="Arial" w:hAnsi="Arial" w:cs="Arial"/>
          <w:caps w:val="0"/>
          <w:color w:val="17365D" w:themeColor="text2" w:themeShade="BF"/>
          <w:u w:val="none"/>
        </w:rPr>
        <w:t xml:space="preserve">PD38.08.23 </w:t>
      </w:r>
      <w:r w:rsidR="0084404D">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4404D">
        <w:rPr>
          <w:rFonts w:ascii="Arial" w:hAnsi="Arial" w:cs="Arial"/>
          <w:caps w:val="0"/>
          <w:color w:val="17365D" w:themeColor="text2" w:themeShade="BF"/>
          <w:u w:val="none"/>
        </w:rPr>
        <w:t>Adoption for Advertising of Draft Local Planning Policy 3.3</w:t>
      </w:r>
      <w:r w:rsidR="0046467E">
        <w:rPr>
          <w:rFonts w:ascii="Arial" w:hAnsi="Arial" w:cs="Arial"/>
          <w:caps w:val="0"/>
          <w:color w:val="17365D" w:themeColor="text2" w:themeShade="BF"/>
          <w:u w:val="none"/>
        </w:rPr>
        <w:t xml:space="preserve"> – Sustainable Design - Residential</w:t>
      </w:r>
      <w:bookmarkEnd w:id="18"/>
    </w:p>
    <w:p w14:paraId="1D3B32B1" w14:textId="36331FCF" w:rsidR="00B40CA6" w:rsidRDefault="00B40CA6" w:rsidP="0046467E">
      <w:pPr>
        <w:ind w:left="-270"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945E90" w:rsidRPr="002C7361" w14:paraId="48BB33EF" w14:textId="77777777">
        <w:tc>
          <w:tcPr>
            <w:tcW w:w="2349" w:type="dxa"/>
          </w:tcPr>
          <w:p w14:paraId="60C5AF2A"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1ADDC42A" w14:textId="77777777" w:rsidR="00945E90" w:rsidRPr="002C7361" w:rsidRDefault="00945E90">
            <w:pPr>
              <w:ind w:right="39"/>
              <w:jc w:val="both"/>
              <w:rPr>
                <w:rFonts w:ascii="Arial" w:hAnsi="Arial"/>
                <w:szCs w:val="24"/>
              </w:rPr>
            </w:pPr>
            <w:r w:rsidRPr="002C7361">
              <w:rPr>
                <w:rFonts w:ascii="Arial" w:hAnsi="Arial"/>
                <w:szCs w:val="24"/>
              </w:rPr>
              <w:t>Council Meeting – 2</w:t>
            </w:r>
            <w:r>
              <w:rPr>
                <w:rFonts w:ascii="Arial" w:hAnsi="Arial"/>
                <w:szCs w:val="24"/>
              </w:rPr>
              <w:t>2</w:t>
            </w:r>
            <w:r w:rsidRPr="002C7361">
              <w:rPr>
                <w:rFonts w:ascii="Arial" w:hAnsi="Arial"/>
                <w:szCs w:val="24"/>
              </w:rPr>
              <w:t xml:space="preserve"> August 2023</w:t>
            </w:r>
          </w:p>
        </w:tc>
      </w:tr>
      <w:tr w:rsidR="00945E90" w:rsidRPr="002C7361" w14:paraId="57311C84" w14:textId="77777777">
        <w:tc>
          <w:tcPr>
            <w:tcW w:w="2349" w:type="dxa"/>
          </w:tcPr>
          <w:p w14:paraId="50C425E6"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0FEECCBD" w14:textId="77777777" w:rsidR="00945E90" w:rsidRPr="002C7361" w:rsidRDefault="00945E90">
            <w:pPr>
              <w:ind w:right="39"/>
              <w:jc w:val="both"/>
              <w:rPr>
                <w:rFonts w:ascii="Arial" w:hAnsi="Arial"/>
                <w:szCs w:val="24"/>
              </w:rPr>
            </w:pPr>
            <w:r w:rsidRPr="002C7361">
              <w:rPr>
                <w:rFonts w:ascii="Arial" w:hAnsi="Arial"/>
                <w:szCs w:val="24"/>
              </w:rPr>
              <w:t>City of Nedlands</w:t>
            </w:r>
          </w:p>
        </w:tc>
      </w:tr>
      <w:tr w:rsidR="00945E90" w:rsidRPr="002C7361" w14:paraId="40EE2999" w14:textId="77777777">
        <w:tc>
          <w:tcPr>
            <w:tcW w:w="2349" w:type="dxa"/>
          </w:tcPr>
          <w:p w14:paraId="121FD417" w14:textId="77777777" w:rsidR="00945E90" w:rsidRPr="002C7361" w:rsidRDefault="00945E90">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tcPr>
          <w:p w14:paraId="6A182B8D" w14:textId="77777777" w:rsidR="00945E90" w:rsidRPr="002C7361" w:rsidRDefault="00945E90">
            <w:pPr>
              <w:tabs>
                <w:tab w:val="right" w:pos="595"/>
              </w:tabs>
              <w:ind w:right="686"/>
              <w:rPr>
                <w:rFonts w:ascii="Arial" w:hAnsi="Arial"/>
                <w:szCs w:val="24"/>
              </w:rPr>
            </w:pPr>
            <w:r w:rsidRPr="002C7361">
              <w:rPr>
                <w:rFonts w:ascii="Arial" w:hAnsi="Arial"/>
                <w:szCs w:val="24"/>
              </w:rPr>
              <w:t>The author, reviewers and authoriser of this report declare they have no financial or impartiality interest with this matter.</w:t>
            </w:r>
          </w:p>
          <w:p w14:paraId="3C4BBF14" w14:textId="77777777" w:rsidR="00945E90" w:rsidRPr="002C7361" w:rsidRDefault="00945E90">
            <w:pPr>
              <w:ind w:right="39"/>
              <w:rPr>
                <w:rFonts w:ascii="Arial" w:eastAsia="Times New Roman" w:hAnsi="Arial"/>
                <w:szCs w:val="24"/>
                <w:lang w:eastAsia="en-AU"/>
              </w:rPr>
            </w:pPr>
          </w:p>
        </w:tc>
      </w:tr>
      <w:tr w:rsidR="00945E90" w:rsidRPr="002C7361" w14:paraId="59691E0B" w14:textId="77777777">
        <w:tc>
          <w:tcPr>
            <w:tcW w:w="2349" w:type="dxa"/>
          </w:tcPr>
          <w:p w14:paraId="0BBEA96D"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2C768215" w14:textId="77777777" w:rsidR="00945E90" w:rsidRPr="002C7361" w:rsidRDefault="00945E90">
            <w:pPr>
              <w:ind w:right="39"/>
              <w:jc w:val="both"/>
              <w:rPr>
                <w:rFonts w:ascii="Arial" w:hAnsi="Arial"/>
                <w:szCs w:val="24"/>
              </w:rPr>
            </w:pPr>
            <w:r w:rsidRPr="002C7361">
              <w:rPr>
                <w:rFonts w:ascii="Arial" w:hAnsi="Arial"/>
                <w:szCs w:val="24"/>
              </w:rPr>
              <w:t>Roy Winslow – Manager Urban Planning</w:t>
            </w:r>
          </w:p>
        </w:tc>
      </w:tr>
      <w:tr w:rsidR="00945E90" w:rsidRPr="002C7361" w14:paraId="10EE70BC" w14:textId="77777777">
        <w:tc>
          <w:tcPr>
            <w:tcW w:w="2349" w:type="dxa"/>
          </w:tcPr>
          <w:p w14:paraId="30B2719A"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48BCE01C" w14:textId="77777777" w:rsidR="00945E90" w:rsidRPr="002C7361" w:rsidRDefault="00945E90">
            <w:pPr>
              <w:ind w:right="39"/>
              <w:jc w:val="both"/>
              <w:rPr>
                <w:rFonts w:ascii="Arial" w:hAnsi="Arial"/>
                <w:szCs w:val="24"/>
              </w:rPr>
            </w:pPr>
            <w:r w:rsidRPr="002C7361">
              <w:rPr>
                <w:rFonts w:ascii="Arial" w:hAnsi="Arial"/>
                <w:szCs w:val="24"/>
              </w:rPr>
              <w:t>Tony Free – Director Planning &amp; Development</w:t>
            </w:r>
          </w:p>
        </w:tc>
      </w:tr>
      <w:tr w:rsidR="00945E90" w:rsidRPr="002C7361" w14:paraId="69786C6E" w14:textId="77777777">
        <w:tc>
          <w:tcPr>
            <w:tcW w:w="2349" w:type="dxa"/>
          </w:tcPr>
          <w:p w14:paraId="2667989E"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6F56A157" w14:textId="77777777" w:rsidR="00945E90" w:rsidRPr="002C7361" w:rsidRDefault="00945E90" w:rsidP="00945E90">
            <w:pPr>
              <w:numPr>
                <w:ilvl w:val="0"/>
                <w:numId w:val="43"/>
              </w:numPr>
              <w:ind w:left="380" w:right="686"/>
              <w:jc w:val="both"/>
              <w:rPr>
                <w:rFonts w:ascii="Arial" w:hAnsi="Arial"/>
                <w:szCs w:val="24"/>
                <w:lang w:val="en-US"/>
              </w:rPr>
            </w:pPr>
            <w:r w:rsidRPr="002C7361">
              <w:rPr>
                <w:rFonts w:ascii="Arial" w:hAnsi="Arial"/>
                <w:szCs w:val="24"/>
                <w:lang w:val="en-US"/>
              </w:rPr>
              <w:t>Draft Local Planning Policy – Sustainable Design - Residential</w:t>
            </w:r>
          </w:p>
        </w:tc>
      </w:tr>
    </w:tbl>
    <w:p w14:paraId="1F9F7EC3" w14:textId="77777777" w:rsidR="00945E90" w:rsidRPr="002C7361" w:rsidRDefault="00945E90" w:rsidP="00945E90">
      <w:pPr>
        <w:ind w:right="-242"/>
        <w:jc w:val="both"/>
        <w:rPr>
          <w:rFonts w:ascii="Arial" w:eastAsia="Calibri" w:hAnsi="Arial" w:cs="Arial"/>
          <w:b/>
          <w:szCs w:val="24"/>
          <w:lang w:val="en-US"/>
        </w:rPr>
      </w:pPr>
    </w:p>
    <w:p w14:paraId="44CEB829"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497BD503" w14:textId="77777777" w:rsidR="00945E90" w:rsidRPr="002C7361" w:rsidRDefault="00945E90" w:rsidP="00945E90">
      <w:pPr>
        <w:ind w:left="-567" w:right="-242"/>
        <w:jc w:val="both"/>
        <w:rPr>
          <w:rFonts w:ascii="Arial" w:eastAsia="Calibri" w:hAnsi="Arial" w:cs="Arial"/>
          <w:b/>
          <w:szCs w:val="24"/>
          <w:lang w:val="en-US"/>
        </w:rPr>
      </w:pPr>
    </w:p>
    <w:p w14:paraId="2EA79EF2" w14:textId="77777777" w:rsidR="00945E90" w:rsidRPr="002C7361" w:rsidRDefault="00945E90" w:rsidP="00945E90">
      <w:pPr>
        <w:ind w:left="-284" w:right="-242"/>
        <w:jc w:val="both"/>
        <w:rPr>
          <w:rFonts w:ascii="Arial" w:eastAsia="Calibri" w:hAnsi="Arial" w:cs="Arial"/>
          <w:b/>
          <w:szCs w:val="24"/>
          <w:lang w:val="en-US"/>
        </w:rPr>
      </w:pPr>
      <w:r w:rsidRPr="002C7361">
        <w:rPr>
          <w:rFonts w:ascii="Arial" w:eastAsia="Calibri" w:hAnsi="Arial" w:cs="Arial"/>
          <w:szCs w:val="24"/>
          <w:lang w:val="en-US"/>
        </w:rPr>
        <w:t>The purpose of this report is for Council to adopt for advertising the draft Local Planning Policy 3.3: Sustainable Design - Residential (the Policy).</w:t>
      </w:r>
    </w:p>
    <w:p w14:paraId="6F896EFF" w14:textId="77777777" w:rsidR="00945E90" w:rsidRPr="002C7361" w:rsidRDefault="00945E90" w:rsidP="00945E90">
      <w:pPr>
        <w:ind w:left="-567" w:right="-242"/>
        <w:jc w:val="both"/>
        <w:rPr>
          <w:rFonts w:ascii="Arial" w:eastAsia="Calibri" w:hAnsi="Arial" w:cs="Arial"/>
          <w:b/>
          <w:szCs w:val="24"/>
          <w:lang w:val="en-US"/>
        </w:rPr>
      </w:pPr>
    </w:p>
    <w:p w14:paraId="0674189D" w14:textId="77777777" w:rsidR="00945E90" w:rsidRPr="002C7361" w:rsidRDefault="00945E90" w:rsidP="00945E90">
      <w:pPr>
        <w:ind w:left="-567" w:right="-242"/>
        <w:jc w:val="both"/>
        <w:rPr>
          <w:rFonts w:ascii="Arial" w:eastAsia="Calibri" w:hAnsi="Arial" w:cs="Arial"/>
          <w:b/>
          <w:szCs w:val="24"/>
          <w:lang w:val="en-US"/>
        </w:rPr>
      </w:pPr>
    </w:p>
    <w:p w14:paraId="2EE0E8C6"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Recommendation</w:t>
      </w:r>
    </w:p>
    <w:p w14:paraId="054EAE14" w14:textId="77777777" w:rsidR="00945E90" w:rsidRPr="002C7361" w:rsidRDefault="00945E90" w:rsidP="00945E90">
      <w:pPr>
        <w:ind w:left="-567" w:right="-242"/>
        <w:jc w:val="both"/>
        <w:rPr>
          <w:rFonts w:ascii="Arial" w:eastAsia="Calibri" w:hAnsi="Arial" w:cs="Arial"/>
          <w:b/>
          <w:color w:val="244061"/>
          <w:szCs w:val="24"/>
          <w:lang w:val="en-US"/>
        </w:rPr>
      </w:pPr>
    </w:p>
    <w:p w14:paraId="3678E6F2" w14:textId="77777777" w:rsidR="00945E90" w:rsidRPr="002C7361" w:rsidRDefault="00945E90" w:rsidP="00945E90">
      <w:pPr>
        <w:ind w:left="-283" w:right="-242"/>
        <w:contextualSpacing/>
        <w:jc w:val="both"/>
        <w:rPr>
          <w:rFonts w:ascii="Arial" w:eastAsia="Calibri" w:hAnsi="Arial" w:cs="Arial"/>
          <w:b/>
          <w:color w:val="244061"/>
          <w:szCs w:val="24"/>
          <w:lang w:val="en-GB"/>
        </w:rPr>
      </w:pPr>
      <w:r w:rsidRPr="002C7361">
        <w:rPr>
          <w:rFonts w:ascii="Arial" w:eastAsia="Calibri" w:hAnsi="Arial" w:cs="Arial"/>
          <w:b/>
          <w:color w:val="244061"/>
          <w:szCs w:val="24"/>
          <w:lang w:val="en-GB"/>
        </w:rPr>
        <w:t>That Council:</w:t>
      </w:r>
    </w:p>
    <w:p w14:paraId="574095CC" w14:textId="77777777" w:rsidR="00945E90" w:rsidRPr="002C7361" w:rsidRDefault="00945E90" w:rsidP="00945E90">
      <w:pPr>
        <w:ind w:left="-283" w:right="-242"/>
        <w:contextualSpacing/>
        <w:jc w:val="both"/>
        <w:rPr>
          <w:rFonts w:ascii="Arial" w:eastAsia="Calibri" w:hAnsi="Arial" w:cs="Arial"/>
          <w:b/>
          <w:color w:val="244061"/>
          <w:szCs w:val="24"/>
          <w:lang w:val="en-GB"/>
        </w:rPr>
      </w:pPr>
    </w:p>
    <w:p w14:paraId="63BFA2AD" w14:textId="77777777" w:rsidR="00945E90" w:rsidRPr="002C7361" w:rsidRDefault="00945E90" w:rsidP="00945E90">
      <w:pPr>
        <w:numPr>
          <w:ilvl w:val="0"/>
          <w:numId w:val="39"/>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a</w:t>
      </w:r>
      <w:r w:rsidRPr="002C7361">
        <w:rPr>
          <w:rFonts w:ascii="Arial" w:eastAsia="Calibri" w:hAnsi="Arial" w:cs="Arial"/>
          <w:b/>
          <w:color w:val="244061"/>
          <w:szCs w:val="24"/>
          <w:lang w:val="en-GB"/>
        </w:rPr>
        <w:t>dopts the draft Local Planning Policy 3.3: Sustainable Design - Residential (Attachment 1) for the purpose of advertising in accordance with Clause 4 of the Deemed Provisions of Schedule 2 of the Planning and Development (Local Planning Schemes) Regulations 2015</w:t>
      </w:r>
      <w:r>
        <w:rPr>
          <w:rFonts w:ascii="Arial" w:eastAsia="Calibri" w:hAnsi="Arial" w:cs="Arial"/>
          <w:b/>
          <w:color w:val="244061"/>
          <w:szCs w:val="24"/>
          <w:lang w:val="en-GB"/>
        </w:rPr>
        <w:t>; and</w:t>
      </w:r>
    </w:p>
    <w:p w14:paraId="49D0B272" w14:textId="77777777" w:rsidR="00945E90" w:rsidRPr="002C7361" w:rsidRDefault="00945E90" w:rsidP="00945E90">
      <w:pPr>
        <w:ind w:left="284" w:right="-242"/>
        <w:contextualSpacing/>
        <w:jc w:val="both"/>
        <w:rPr>
          <w:rFonts w:ascii="Arial" w:eastAsia="Calibri" w:hAnsi="Arial" w:cs="Arial"/>
          <w:b/>
          <w:color w:val="244061"/>
          <w:szCs w:val="24"/>
          <w:lang w:val="en-GB"/>
        </w:rPr>
      </w:pPr>
      <w:r w:rsidRPr="002C7361">
        <w:rPr>
          <w:rFonts w:ascii="Arial" w:eastAsia="Calibri" w:hAnsi="Arial" w:cs="Arial"/>
          <w:b/>
          <w:color w:val="244061"/>
          <w:szCs w:val="24"/>
          <w:lang w:val="en-GB"/>
        </w:rPr>
        <w:t xml:space="preserve"> </w:t>
      </w:r>
    </w:p>
    <w:p w14:paraId="665A92F5" w14:textId="77777777" w:rsidR="00945E90" w:rsidRPr="002C7361" w:rsidRDefault="00945E90" w:rsidP="00945E90">
      <w:pPr>
        <w:numPr>
          <w:ilvl w:val="0"/>
          <w:numId w:val="39"/>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n</w:t>
      </w:r>
      <w:r w:rsidRPr="002C7361">
        <w:rPr>
          <w:rFonts w:ascii="Arial" w:eastAsia="Calibri" w:hAnsi="Arial" w:cs="Arial"/>
          <w:b/>
          <w:color w:val="244061"/>
          <w:szCs w:val="24"/>
          <w:lang w:val="en-GB"/>
        </w:rPr>
        <w:t xml:space="preserve">otes that the advertising period will be for a minimum of 21 days. </w:t>
      </w:r>
    </w:p>
    <w:p w14:paraId="3BC4AF26" w14:textId="77777777" w:rsidR="00945E90" w:rsidRPr="002C7361" w:rsidRDefault="00945E90" w:rsidP="00945E90">
      <w:pPr>
        <w:ind w:left="-567" w:right="-242"/>
        <w:jc w:val="both"/>
        <w:rPr>
          <w:rFonts w:ascii="Arial" w:eastAsia="Calibri" w:hAnsi="Arial" w:cs="Arial"/>
          <w:bCs/>
          <w:szCs w:val="24"/>
          <w:lang w:val="en-US"/>
        </w:rPr>
      </w:pPr>
    </w:p>
    <w:p w14:paraId="03801F19" w14:textId="77777777" w:rsidR="00945E90" w:rsidRPr="002C7361" w:rsidRDefault="00945E90" w:rsidP="00945E90">
      <w:pPr>
        <w:ind w:left="-567" w:right="-242"/>
        <w:jc w:val="both"/>
        <w:rPr>
          <w:rFonts w:ascii="Arial" w:eastAsia="Calibri" w:hAnsi="Arial" w:cs="Arial"/>
          <w:b/>
          <w:szCs w:val="24"/>
          <w:lang w:val="en-US"/>
        </w:rPr>
      </w:pPr>
    </w:p>
    <w:p w14:paraId="6535B0D6"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57CDE8C4" w14:textId="77777777" w:rsidR="00945E90" w:rsidRPr="002C7361" w:rsidRDefault="00945E90" w:rsidP="00945E90">
      <w:pPr>
        <w:ind w:left="-284" w:right="-242"/>
        <w:jc w:val="both"/>
        <w:rPr>
          <w:rFonts w:ascii="Arial" w:eastAsia="Calibri" w:hAnsi="Arial" w:cs="Arial"/>
          <w:color w:val="000000"/>
          <w:szCs w:val="24"/>
          <w:lang w:val="en-GB"/>
        </w:rPr>
      </w:pPr>
    </w:p>
    <w:p w14:paraId="11679E0B" w14:textId="77777777" w:rsidR="00945E90" w:rsidRPr="002C7361" w:rsidRDefault="00945E90" w:rsidP="00945E90">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 xml:space="preserve">Simple Majority. </w:t>
      </w:r>
    </w:p>
    <w:p w14:paraId="4F26C29E" w14:textId="77777777" w:rsidR="00945E90" w:rsidRPr="002C7361" w:rsidRDefault="00945E90" w:rsidP="00945E90">
      <w:pPr>
        <w:ind w:left="-284" w:right="-242"/>
        <w:jc w:val="both"/>
        <w:rPr>
          <w:rFonts w:ascii="Arial" w:eastAsia="Calibri" w:hAnsi="Arial" w:cs="Arial"/>
          <w:bCs/>
          <w:szCs w:val="24"/>
          <w:lang w:val="en-US"/>
        </w:rPr>
      </w:pPr>
    </w:p>
    <w:p w14:paraId="1D051133" w14:textId="77777777" w:rsidR="00945E90" w:rsidRPr="002C7361" w:rsidRDefault="00945E90" w:rsidP="00945E90">
      <w:pPr>
        <w:ind w:left="-284" w:right="-242"/>
        <w:jc w:val="both"/>
        <w:rPr>
          <w:rFonts w:ascii="Arial" w:eastAsia="Calibri" w:hAnsi="Arial" w:cs="Arial"/>
          <w:bCs/>
          <w:szCs w:val="24"/>
          <w:lang w:val="en-US"/>
        </w:rPr>
      </w:pPr>
    </w:p>
    <w:p w14:paraId="66719749"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 xml:space="preserve">Background </w:t>
      </w:r>
    </w:p>
    <w:p w14:paraId="2EC5A97B" w14:textId="77777777" w:rsidR="00945E90" w:rsidRPr="002C7361" w:rsidRDefault="00945E90" w:rsidP="00945E90">
      <w:pPr>
        <w:ind w:left="-284" w:right="-242"/>
        <w:jc w:val="both"/>
        <w:rPr>
          <w:rFonts w:ascii="Arial" w:eastAsia="Calibri" w:hAnsi="Arial" w:cs="Arial"/>
          <w:b/>
          <w:szCs w:val="24"/>
          <w:lang w:val="en-US"/>
        </w:rPr>
      </w:pPr>
    </w:p>
    <w:p w14:paraId="7003A4FA" w14:textId="77777777" w:rsidR="00945E90" w:rsidRPr="002C7361" w:rsidRDefault="00945E90" w:rsidP="00945E90">
      <w:pPr>
        <w:ind w:left="-284" w:right="-242"/>
        <w:contextualSpacing/>
        <w:rPr>
          <w:rFonts w:ascii="Arial" w:eastAsia="Calibri" w:hAnsi="Arial" w:cs="Arial"/>
          <w:b/>
          <w:bCs/>
          <w:szCs w:val="24"/>
          <w:lang w:val="en-GB"/>
        </w:rPr>
      </w:pPr>
      <w:r w:rsidRPr="002C7361">
        <w:rPr>
          <w:rFonts w:ascii="Arial" w:eastAsia="Calibri" w:hAnsi="Arial" w:cs="Arial"/>
          <w:szCs w:val="24"/>
          <w:lang w:val="en-GB"/>
        </w:rPr>
        <w:t>At its meeting on 23 November 2021 Council resolved:</w:t>
      </w:r>
    </w:p>
    <w:p w14:paraId="56DD0E18" w14:textId="77777777" w:rsidR="00945E90" w:rsidRPr="002C7361" w:rsidRDefault="00945E90" w:rsidP="00945E90">
      <w:pPr>
        <w:ind w:left="-284" w:right="-242"/>
        <w:contextualSpacing/>
        <w:rPr>
          <w:rFonts w:ascii="Arial" w:eastAsia="Calibri" w:hAnsi="Arial" w:cs="Arial"/>
          <w:b/>
          <w:bCs/>
          <w:szCs w:val="24"/>
          <w:lang w:val="en-GB"/>
        </w:rPr>
      </w:pPr>
    </w:p>
    <w:p w14:paraId="7972918C" w14:textId="77777777" w:rsidR="00945E90" w:rsidRPr="002C7361" w:rsidRDefault="00945E90" w:rsidP="00945E90">
      <w:pPr>
        <w:ind w:left="-284" w:right="-242"/>
        <w:contextualSpacing/>
        <w:rPr>
          <w:rFonts w:ascii="Arial" w:eastAsia="Calibri" w:hAnsi="Arial" w:cs="Arial"/>
          <w:szCs w:val="24"/>
          <w:lang w:val="en-GB"/>
        </w:rPr>
      </w:pPr>
      <w:r w:rsidRPr="002C7361">
        <w:rPr>
          <w:rFonts w:ascii="Arial" w:eastAsia="Calibri" w:hAnsi="Arial" w:cs="Arial"/>
          <w:szCs w:val="24"/>
          <w:lang w:val="en-GB"/>
        </w:rPr>
        <w:t xml:space="preserve">That the Chief Executive Officer: </w:t>
      </w:r>
    </w:p>
    <w:p w14:paraId="3B46981A" w14:textId="77777777" w:rsidR="00945E90" w:rsidRPr="002C7361" w:rsidRDefault="00945E90" w:rsidP="00945E90">
      <w:pPr>
        <w:ind w:left="-284" w:right="-242"/>
        <w:contextualSpacing/>
        <w:rPr>
          <w:rFonts w:ascii="Arial" w:eastAsia="Calibri" w:hAnsi="Arial" w:cs="Arial"/>
          <w:b/>
          <w:bCs/>
          <w:szCs w:val="24"/>
          <w:lang w:val="en-GB"/>
        </w:rPr>
      </w:pPr>
    </w:p>
    <w:p w14:paraId="1E45FB2F" w14:textId="77777777" w:rsidR="00945E90" w:rsidRPr="002C7361" w:rsidRDefault="00945E90" w:rsidP="00945E90">
      <w:pPr>
        <w:numPr>
          <w:ilvl w:val="0"/>
          <w:numId w:val="41"/>
        </w:numPr>
        <w:ind w:left="142" w:right="-242"/>
        <w:jc w:val="both"/>
        <w:rPr>
          <w:rFonts w:ascii="Arial" w:eastAsia="Calibri" w:hAnsi="Arial" w:cs="Arial"/>
          <w:b/>
          <w:bCs/>
          <w:szCs w:val="24"/>
          <w:lang w:val="en-GB"/>
        </w:rPr>
      </w:pPr>
      <w:r w:rsidRPr="002C7361">
        <w:rPr>
          <w:rFonts w:ascii="Arial" w:eastAsia="Calibri" w:hAnsi="Arial" w:cs="Arial"/>
          <w:szCs w:val="24"/>
          <w:lang w:val="en-GB"/>
        </w:rPr>
        <w:t xml:space="preserve">prepares a report for Council’s consideration that details: </w:t>
      </w:r>
    </w:p>
    <w:p w14:paraId="7DC1F677" w14:textId="77777777" w:rsidR="00945E90" w:rsidRPr="002C7361" w:rsidRDefault="00945E90" w:rsidP="00945E90">
      <w:pPr>
        <w:ind w:left="-218" w:right="-242"/>
        <w:jc w:val="both"/>
        <w:rPr>
          <w:rFonts w:ascii="Arial" w:eastAsia="Calibri" w:hAnsi="Arial" w:cs="Arial"/>
          <w:b/>
          <w:bCs/>
          <w:szCs w:val="24"/>
          <w:lang w:val="en-GB"/>
        </w:rPr>
      </w:pPr>
    </w:p>
    <w:p w14:paraId="15191C82" w14:textId="77777777" w:rsidR="00945E90" w:rsidRPr="002C7361" w:rsidRDefault="00945E90" w:rsidP="00945E90">
      <w:pPr>
        <w:numPr>
          <w:ilvl w:val="1"/>
          <w:numId w:val="41"/>
        </w:numPr>
        <w:ind w:left="567" w:right="-242"/>
        <w:jc w:val="both"/>
        <w:rPr>
          <w:rFonts w:ascii="Arial" w:eastAsia="Calibri" w:hAnsi="Arial" w:cs="Arial"/>
          <w:b/>
          <w:bCs/>
          <w:szCs w:val="24"/>
          <w:lang w:val="en-GB"/>
        </w:rPr>
      </w:pPr>
      <w:r w:rsidRPr="002C7361">
        <w:rPr>
          <w:rFonts w:ascii="Arial" w:eastAsia="Calibri" w:hAnsi="Arial" w:cs="Arial"/>
          <w:szCs w:val="24"/>
          <w:lang w:val="en-GB"/>
        </w:rPr>
        <w:t xml:space="preserve">The existing and proposed energy efficiency provisions for residential and mixed-use development under the Residential Design Codes Volume 1 and 2. </w:t>
      </w:r>
    </w:p>
    <w:p w14:paraId="7F6762A4" w14:textId="77777777" w:rsidR="00945E90" w:rsidRPr="002C7361" w:rsidRDefault="00945E90" w:rsidP="00945E90">
      <w:pPr>
        <w:numPr>
          <w:ilvl w:val="1"/>
          <w:numId w:val="41"/>
        </w:numPr>
        <w:ind w:left="567" w:right="-242"/>
        <w:jc w:val="both"/>
        <w:rPr>
          <w:rFonts w:ascii="Arial" w:eastAsia="Calibri" w:hAnsi="Arial" w:cs="Arial"/>
          <w:b/>
          <w:bCs/>
          <w:szCs w:val="24"/>
          <w:lang w:val="en-GB"/>
        </w:rPr>
      </w:pPr>
      <w:r w:rsidRPr="002C7361">
        <w:rPr>
          <w:rFonts w:ascii="Arial" w:eastAsia="Calibri" w:hAnsi="Arial" w:cs="Arial"/>
          <w:szCs w:val="24"/>
          <w:lang w:val="en-GB"/>
        </w:rPr>
        <w:t>The various planning instruments that are available to Council to reduce non-renewable energy use via development approvals.</w:t>
      </w:r>
    </w:p>
    <w:p w14:paraId="3C402F5B" w14:textId="77777777" w:rsidR="00945E90" w:rsidRPr="002C7361" w:rsidRDefault="00945E90" w:rsidP="00945E90">
      <w:pPr>
        <w:ind w:left="993" w:right="-242"/>
        <w:contextualSpacing/>
        <w:rPr>
          <w:rFonts w:ascii="Arial" w:eastAsia="Calibri" w:hAnsi="Arial" w:cs="Arial"/>
          <w:b/>
          <w:bCs/>
          <w:i/>
          <w:iCs/>
          <w:szCs w:val="24"/>
          <w:lang w:val="en-GB"/>
        </w:rPr>
      </w:pPr>
      <w:r w:rsidRPr="002C7361">
        <w:rPr>
          <w:rFonts w:ascii="Arial" w:eastAsia="Calibri" w:hAnsi="Arial" w:cs="Arial"/>
          <w:i/>
          <w:iCs/>
          <w:szCs w:val="24"/>
          <w:lang w:val="en-GB"/>
        </w:rPr>
        <w:t xml:space="preserve"> </w:t>
      </w:r>
    </w:p>
    <w:p w14:paraId="0565809E" w14:textId="77777777" w:rsidR="00945E90" w:rsidRPr="002C7361" w:rsidRDefault="00945E90" w:rsidP="00945E90">
      <w:pPr>
        <w:ind w:left="-284" w:right="-242"/>
        <w:contextualSpacing/>
        <w:jc w:val="both"/>
        <w:rPr>
          <w:rFonts w:ascii="Arial" w:eastAsia="Calibri" w:hAnsi="Arial" w:cs="Arial"/>
          <w:szCs w:val="24"/>
          <w:lang w:val="en-GB"/>
        </w:rPr>
      </w:pPr>
      <w:r w:rsidRPr="51AA2327">
        <w:rPr>
          <w:rFonts w:ascii="Arial" w:eastAsia="Calibri" w:hAnsi="Arial" w:cs="Arial"/>
          <w:szCs w:val="24"/>
          <w:lang w:val="en-GB"/>
        </w:rPr>
        <w:t>The recently adopted precinct policies contain some sustainability criteria. However, the criteria only affected certain types of development and targeted the specific precincts. The draft Policy aims to address energy efficiency across the City. It is intended that the sustainability criteria within the existing precinct policies will be relocated to this draft Policy.</w:t>
      </w:r>
    </w:p>
    <w:p w14:paraId="2203D69C" w14:textId="77777777" w:rsidR="00945E90" w:rsidRPr="002C7361" w:rsidRDefault="00945E90" w:rsidP="00945E90">
      <w:pPr>
        <w:ind w:left="-284" w:right="-242"/>
        <w:contextualSpacing/>
        <w:jc w:val="both"/>
        <w:rPr>
          <w:rFonts w:ascii="Arial" w:eastAsia="Calibri" w:hAnsi="Arial" w:cs="Arial"/>
          <w:szCs w:val="24"/>
          <w:lang w:val="en-GB"/>
        </w:rPr>
      </w:pPr>
    </w:p>
    <w:p w14:paraId="084CF4C5" w14:textId="77777777" w:rsidR="00945E90" w:rsidRPr="002C7361" w:rsidRDefault="00945E90" w:rsidP="00945E90">
      <w:pPr>
        <w:ind w:left="-284" w:right="-242"/>
        <w:contextualSpacing/>
        <w:jc w:val="both"/>
        <w:rPr>
          <w:rFonts w:ascii="Arial" w:eastAsia="Calibri" w:hAnsi="Arial" w:cs="Arial"/>
          <w:b/>
          <w:bCs/>
          <w:szCs w:val="24"/>
          <w:lang w:val="en-GB"/>
        </w:rPr>
      </w:pPr>
    </w:p>
    <w:p w14:paraId="0B56D1BB"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1CB8B433" w14:textId="77777777" w:rsidR="00945E90" w:rsidRPr="002C7361" w:rsidRDefault="00945E90" w:rsidP="00945E90">
      <w:pPr>
        <w:ind w:left="-284" w:right="-242"/>
        <w:jc w:val="both"/>
        <w:rPr>
          <w:rFonts w:ascii="Arial" w:eastAsia="Calibri" w:hAnsi="Arial" w:cs="Arial"/>
          <w:szCs w:val="24"/>
          <w:lang w:val="en-US"/>
        </w:rPr>
      </w:pPr>
    </w:p>
    <w:p w14:paraId="74E5C404" w14:textId="77777777" w:rsidR="00945E90" w:rsidRPr="002C7361" w:rsidRDefault="00945E90" w:rsidP="00945E90">
      <w:pPr>
        <w:ind w:left="-284" w:right="-242"/>
        <w:rPr>
          <w:rFonts w:ascii="Arial" w:eastAsia="Calibri" w:hAnsi="Arial" w:cs="Arial"/>
          <w:b/>
          <w:bCs/>
          <w:szCs w:val="24"/>
          <w:lang w:val="en-GB"/>
        </w:rPr>
      </w:pPr>
      <w:r w:rsidRPr="002C7361">
        <w:rPr>
          <w:rFonts w:ascii="Arial" w:eastAsia="Calibri" w:hAnsi="Arial" w:cs="Arial"/>
          <w:b/>
          <w:bCs/>
          <w:szCs w:val="24"/>
          <w:lang w:val="en-GB"/>
        </w:rPr>
        <w:t>Existing energy efficiency provisions</w:t>
      </w:r>
    </w:p>
    <w:p w14:paraId="2D9DD633" w14:textId="77777777" w:rsidR="00945E90" w:rsidRPr="002C7361" w:rsidRDefault="00945E90" w:rsidP="00945E90">
      <w:pPr>
        <w:ind w:left="-284" w:right="-242"/>
        <w:rPr>
          <w:rFonts w:ascii="Arial" w:eastAsia="Calibri" w:hAnsi="Arial" w:cs="Arial"/>
          <w:b/>
          <w:bCs/>
          <w:szCs w:val="24"/>
          <w:lang w:val="en-GB"/>
        </w:rPr>
      </w:pPr>
    </w:p>
    <w:p w14:paraId="1B2F290A" w14:textId="77777777" w:rsidR="00945E90" w:rsidRPr="002C7361" w:rsidRDefault="00945E90" w:rsidP="00945E90">
      <w:pPr>
        <w:ind w:left="-284" w:right="-242"/>
        <w:jc w:val="both"/>
        <w:rPr>
          <w:rFonts w:ascii="Arial" w:eastAsia="Calibri" w:hAnsi="Arial" w:cs="Arial"/>
          <w:szCs w:val="24"/>
          <w:lang w:val="en-GB"/>
        </w:rPr>
      </w:pPr>
      <w:r w:rsidRPr="002C7361">
        <w:rPr>
          <w:rFonts w:ascii="Arial" w:eastAsia="Calibri" w:hAnsi="Arial" w:cs="Arial"/>
          <w:szCs w:val="24"/>
          <w:lang w:val="en-GB"/>
        </w:rPr>
        <w:t xml:space="preserve">The current planning framework at the City as it relates to residential development is split into three documents: </w:t>
      </w:r>
    </w:p>
    <w:p w14:paraId="7B46152F" w14:textId="77777777" w:rsidR="00945E90" w:rsidRPr="002C7361" w:rsidRDefault="00945E90" w:rsidP="00945E90">
      <w:pPr>
        <w:ind w:left="-284" w:right="-242"/>
        <w:jc w:val="both"/>
        <w:rPr>
          <w:rFonts w:ascii="Arial" w:eastAsia="Calibri" w:hAnsi="Arial" w:cs="Arial"/>
          <w:szCs w:val="24"/>
          <w:lang w:val="en-GB"/>
        </w:rPr>
      </w:pPr>
    </w:p>
    <w:p w14:paraId="4AA7A0E3"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The Residential Design Codes (R-Codes) Volume 1 (Parts B and C);</w:t>
      </w:r>
    </w:p>
    <w:p w14:paraId="1BD40533"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The R-Codes Volume 2; and</w:t>
      </w:r>
    </w:p>
    <w:p w14:paraId="2FD83C1C"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Local Planning Policies (LPPs).</w:t>
      </w:r>
    </w:p>
    <w:p w14:paraId="1586DC0F"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71B4F5C6"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Volume 1 of the R-Codes is the assessment tool for all single houses and grouped dwellings, and (as of 1 September 2023) all development on land zoned less than R60. The R-Codes coming into effect in September 2023 further splits Volume 1 into Parts B and C. Part B contains the current version of the R-Codes, but modified such that they only apply to development on land coded R25 and below. Part C introduces new criteria for medium density development on land coded R30 to R60 (for multiple dwellings) and land coded R30 and above (for single houses and grouped dwellings).</w:t>
      </w:r>
    </w:p>
    <w:p w14:paraId="4645B453"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7B23B6AE"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 xml:space="preserve">Volume 1 has no existing or proposed criteria that directly addresses energy efficiency. Indirectly, Volume 1 does address concepts of energy efficient design such as identifying the importance of north facing living areas, and (in Part C) sufficient openings to allow for sunlight and ventilation, but these are not directly linked to specific deemed-to-comply sustainability criteria. </w:t>
      </w:r>
    </w:p>
    <w:p w14:paraId="24242BF2"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1AB6AAC6" w14:textId="77777777" w:rsidR="00945E90" w:rsidRPr="002C7361" w:rsidRDefault="00945E90" w:rsidP="00945E90">
      <w:pPr>
        <w:shd w:val="clear" w:color="auto" w:fill="FFFFFF" w:themeFill="background1"/>
        <w:ind w:left="-284" w:right="-242"/>
        <w:jc w:val="both"/>
        <w:rPr>
          <w:rFonts w:ascii="Arial" w:eastAsia="Calibri" w:hAnsi="Arial" w:cs="Arial"/>
          <w:szCs w:val="24"/>
          <w:lang w:val="en-GB"/>
        </w:rPr>
      </w:pPr>
      <w:r w:rsidRPr="51AA2327">
        <w:rPr>
          <w:rFonts w:ascii="Arial" w:eastAsia="Calibri" w:hAnsi="Arial" w:cs="Arial"/>
          <w:szCs w:val="24"/>
          <w:lang w:val="en-GB"/>
        </w:rPr>
        <w:t>Volume 2 of the R-Codes is the assessment tool for development of apartments (multiple dwellings) on land zoned greater than R60. This volume of the R-Codes has significant assessment criteria for energy efficiency, adaptive reuse, water management, waste management and focuses more on the siting and location of apartment dwellings for energy efficiency and cross ventilation. Volume 2 provides a pathway for apartments to exceed the minimum Nationwide Housing Energy Rating Scheme (NatHERS) requirements for all dwellings by 0.5 of a star or provide energy efficient initiatives such as PV systems for communal services and solar powered lighting to external spaces. However, the other energy efficiency initiatives set out in the Design Guidance of Volume 2 as options for achieving the Objectives are relatively minor.</w:t>
      </w:r>
    </w:p>
    <w:p w14:paraId="6CC228D2"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6FA4F7A6"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Some of the City’s existing planning policies address energy efficiency by way of requiring additional insulation and providing for siting and layout of development. However, these criteria are outdated and only apply to select neighbourhoods within the City. It is proposed that the draft Policy collect the best practice of energy efficiency and locate it in one policy that applies for the whole of the City.</w:t>
      </w:r>
    </w:p>
    <w:p w14:paraId="26BD82C8"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4F4F06A6"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Draft Policy</w:t>
      </w:r>
    </w:p>
    <w:p w14:paraId="25BEFFE6" w14:textId="77777777" w:rsidR="00945E90" w:rsidRPr="002C7361" w:rsidRDefault="00945E90" w:rsidP="00945E90">
      <w:pPr>
        <w:ind w:left="-284" w:right="-242"/>
        <w:jc w:val="both"/>
        <w:rPr>
          <w:rFonts w:ascii="Arial" w:eastAsia="Calibri" w:hAnsi="Arial" w:cs="Arial"/>
          <w:szCs w:val="24"/>
          <w:lang w:val="en-US"/>
        </w:rPr>
      </w:pPr>
    </w:p>
    <w:p w14:paraId="2B6BDC1E"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A copy of the Policy is attached (</w:t>
      </w:r>
      <w:r w:rsidRPr="002C7361">
        <w:rPr>
          <w:rFonts w:ascii="Arial" w:eastAsia="Calibri" w:hAnsi="Arial" w:cs="Arial"/>
          <w:b/>
          <w:bCs/>
          <w:szCs w:val="24"/>
          <w:lang w:val="en-US"/>
        </w:rPr>
        <w:t>Attachment 1</w:t>
      </w:r>
      <w:r w:rsidRPr="002C7361">
        <w:rPr>
          <w:rFonts w:ascii="Arial" w:eastAsia="Calibri" w:hAnsi="Arial" w:cs="Arial"/>
          <w:szCs w:val="24"/>
          <w:lang w:val="en-US"/>
        </w:rPr>
        <w:t>). WAPC approval for a policy is only required if a policy alters the R-Codes. Advice from the Western Australian Planning Commission (WAPC) is that they will not support energy efficiency criteria that goes beyond the R-Codes or the National Construction Codes. The Policy has therefore been crafted in a manner that will not require WAPC approval, as it does not alter any existing R-Codes criteria.</w:t>
      </w:r>
    </w:p>
    <w:p w14:paraId="63E84243" w14:textId="77777777" w:rsidR="00945E90" w:rsidRPr="002C7361" w:rsidRDefault="00945E90" w:rsidP="00945E90">
      <w:pPr>
        <w:ind w:left="-284" w:right="-242"/>
        <w:jc w:val="both"/>
        <w:rPr>
          <w:rFonts w:ascii="Arial" w:eastAsia="Calibri" w:hAnsi="Arial" w:cs="Arial"/>
          <w:szCs w:val="24"/>
          <w:lang w:val="en-US"/>
        </w:rPr>
      </w:pPr>
    </w:p>
    <w:p w14:paraId="6042FC99"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A summary of the requirements is provided below and applies to new development only, not additions to existing development.</w:t>
      </w:r>
    </w:p>
    <w:p w14:paraId="04E167E1" w14:textId="77777777" w:rsidR="00945E90" w:rsidRPr="002C7361" w:rsidRDefault="00945E90" w:rsidP="00945E90">
      <w:pPr>
        <w:ind w:left="-284" w:right="-242"/>
        <w:jc w:val="both"/>
        <w:rPr>
          <w:rFonts w:ascii="Arial" w:eastAsia="Calibri" w:hAnsi="Arial" w:cs="Arial"/>
          <w:szCs w:val="24"/>
          <w:lang w:val="en-US"/>
        </w:rPr>
      </w:pPr>
    </w:p>
    <w:p w14:paraId="565AE499"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Single houses</w:t>
      </w:r>
    </w:p>
    <w:p w14:paraId="7800B4D2" w14:textId="77777777" w:rsidR="00945E90" w:rsidRPr="002C7361" w:rsidRDefault="00945E90" w:rsidP="00945E90">
      <w:pPr>
        <w:ind w:left="-284" w:right="-242"/>
        <w:jc w:val="both"/>
        <w:rPr>
          <w:rFonts w:ascii="Arial" w:eastAsia="Calibri" w:hAnsi="Arial" w:cs="Arial"/>
          <w:szCs w:val="24"/>
          <w:lang w:val="en-US"/>
        </w:rPr>
      </w:pPr>
    </w:p>
    <w:p w14:paraId="4E25C410"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Single houses are to have a minimum 3kw solar panel system and water fixtures within 1 star of the WELS maximum. These requirements increase energy and water efficiency with minimal cost to a build. Additionally, over the life of the development, the criteria will result in savings that far outweigh the initial expenditure. The initial expenditure for 3kw solar panels is between $2900 - $5600.</w:t>
      </w:r>
    </w:p>
    <w:p w14:paraId="19DF89AF" w14:textId="77777777" w:rsidR="00945E90" w:rsidRPr="002C7361" w:rsidRDefault="00945E90" w:rsidP="00945E90">
      <w:pPr>
        <w:ind w:left="-284" w:right="-242"/>
        <w:jc w:val="both"/>
        <w:rPr>
          <w:rFonts w:ascii="Arial" w:eastAsia="Calibri" w:hAnsi="Arial" w:cs="Arial"/>
          <w:szCs w:val="24"/>
          <w:lang w:val="en-US"/>
        </w:rPr>
      </w:pPr>
    </w:p>
    <w:p w14:paraId="2FB1B952"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It is noted that advice from the WAPC is that a local planning policy that adds criteria not currently covered by the R-Codes cannot be used on a development that is deemed-to-comply. In other words, if a house meets all the deemed-to-comply criteria of the R-Codes, this Policy cannot be used as a reason to deny planning approval. However, where a design principle assessment is sought, this Policy can be applied.</w:t>
      </w:r>
    </w:p>
    <w:p w14:paraId="501F41D9" w14:textId="77777777" w:rsidR="00945E90" w:rsidRPr="002C7361" w:rsidRDefault="00945E90" w:rsidP="00945E90">
      <w:pPr>
        <w:ind w:left="-284" w:right="-242"/>
        <w:jc w:val="both"/>
        <w:rPr>
          <w:rFonts w:ascii="Arial" w:eastAsia="Calibri" w:hAnsi="Arial" w:cs="Arial"/>
          <w:szCs w:val="24"/>
          <w:lang w:val="en-US"/>
        </w:rPr>
      </w:pPr>
    </w:p>
    <w:p w14:paraId="5A2E1179"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Grouped dwellings</w:t>
      </w:r>
    </w:p>
    <w:p w14:paraId="34614186" w14:textId="77777777" w:rsidR="00945E90" w:rsidRPr="002C7361" w:rsidRDefault="00945E90" w:rsidP="00945E90">
      <w:pPr>
        <w:ind w:left="-284" w:right="-242"/>
        <w:jc w:val="both"/>
        <w:rPr>
          <w:rFonts w:ascii="Arial" w:eastAsia="Calibri" w:hAnsi="Arial" w:cs="Arial"/>
          <w:szCs w:val="24"/>
          <w:lang w:val="en-US"/>
        </w:rPr>
      </w:pPr>
    </w:p>
    <w:p w14:paraId="121B811B"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Grouped dwellings are to achieve the same criteria as single houses, along with additional criteria that the landscaping plan demonstrate waterwise principles and heat-tolerant plants, and that the development be fitted to allow provision of vehicle charging. Any additional cost implications on developments of these requirements are considered to be minor.</w:t>
      </w:r>
    </w:p>
    <w:p w14:paraId="4434B0F7" w14:textId="77777777" w:rsidR="00945E90" w:rsidRPr="002C7361" w:rsidRDefault="00945E90" w:rsidP="00945E90">
      <w:pPr>
        <w:ind w:left="-284" w:right="-242"/>
        <w:jc w:val="both"/>
        <w:rPr>
          <w:rFonts w:ascii="Arial" w:eastAsia="Calibri" w:hAnsi="Arial" w:cs="Arial"/>
          <w:szCs w:val="24"/>
          <w:lang w:val="en-US"/>
        </w:rPr>
      </w:pPr>
    </w:p>
    <w:p w14:paraId="3475CA80"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Multiple dwellings (Volume 1)</w:t>
      </w:r>
    </w:p>
    <w:p w14:paraId="25E65104" w14:textId="77777777" w:rsidR="00945E90" w:rsidRPr="002C7361" w:rsidRDefault="00945E90" w:rsidP="00945E90">
      <w:pPr>
        <w:ind w:left="-284" w:right="-242"/>
        <w:jc w:val="both"/>
        <w:rPr>
          <w:rFonts w:ascii="Arial" w:eastAsia="Calibri" w:hAnsi="Arial" w:cs="Arial"/>
          <w:szCs w:val="24"/>
          <w:lang w:val="en-US"/>
        </w:rPr>
      </w:pPr>
    </w:p>
    <w:p w14:paraId="0FBEC8FE"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Volume 1 of the R-Code covers lots with densities of R60 and below and any multiple dwelling developments within these lots tend to consist of few units. The Policy sets out a list of specific and reasonable criteria that are to be adhered to. These criteria improve the development without imposing an undue burden.</w:t>
      </w:r>
    </w:p>
    <w:p w14:paraId="25317724" w14:textId="77777777" w:rsidR="00945E90" w:rsidRPr="002C7361" w:rsidRDefault="00945E90" w:rsidP="00945E90">
      <w:pPr>
        <w:ind w:left="-284" w:right="-242"/>
        <w:jc w:val="both"/>
        <w:rPr>
          <w:rFonts w:ascii="Arial" w:eastAsia="Calibri" w:hAnsi="Arial" w:cs="Arial"/>
          <w:szCs w:val="24"/>
          <w:lang w:val="en-US"/>
        </w:rPr>
      </w:pPr>
    </w:p>
    <w:p w14:paraId="75B462C3"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For small multiple dwelling developments (less than ten), proponents will be required to demonstrate that their development reduces the heat island effect through colour and landscaping choices, includes the use of low flow taps, waterwise landscaping, and provision to allow electric vehicle charging in the parking bays. They are also to select any two additional measures from within the Table in the Policy. Costing for these mandatory criteria is expected to be minimal.</w:t>
      </w:r>
    </w:p>
    <w:p w14:paraId="70E1F53E"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Larger developments of 10 units or more will be required to select an additional measure from the Table. The cost implications will vary depending on which measure is proposed.</w:t>
      </w:r>
    </w:p>
    <w:p w14:paraId="278A4668" w14:textId="77777777" w:rsidR="00945E90" w:rsidRPr="002C7361" w:rsidRDefault="00945E90" w:rsidP="00945E90">
      <w:pPr>
        <w:ind w:left="-284" w:right="-242"/>
        <w:jc w:val="both"/>
        <w:rPr>
          <w:rFonts w:ascii="Arial" w:eastAsia="Calibri" w:hAnsi="Arial" w:cs="Arial"/>
          <w:szCs w:val="24"/>
          <w:lang w:val="en-US"/>
        </w:rPr>
      </w:pPr>
    </w:p>
    <w:p w14:paraId="7EBBD96C"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Multiple dwellings (Volume 2)</w:t>
      </w:r>
    </w:p>
    <w:p w14:paraId="0790F5AE" w14:textId="77777777" w:rsidR="00945E90" w:rsidRPr="002C7361" w:rsidRDefault="00945E90" w:rsidP="00945E90">
      <w:pPr>
        <w:ind w:left="-284" w:right="-242"/>
        <w:jc w:val="both"/>
        <w:rPr>
          <w:rFonts w:ascii="Arial" w:eastAsia="Calibri" w:hAnsi="Arial" w:cs="Arial"/>
          <w:szCs w:val="24"/>
          <w:lang w:val="en-US"/>
        </w:rPr>
      </w:pPr>
    </w:p>
    <w:p w14:paraId="5F2DC7FC"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The criteria for larger developments are based on the criteria within the Green Star Building Code. Green Star is an internationally recognized sustainability rating system for the built environment. It is a national, voluntary rating system that covers many aspects of sustainable design and has become a best practice benchmark. Green Star provides a list of criteria that may apply and it operates on a points-based system. Only buildings that achieve 4 stars and above through the official certification process can claim they are Green Star buildings.</w:t>
      </w:r>
    </w:p>
    <w:p w14:paraId="7A5DFC17" w14:textId="77777777" w:rsidR="00945E90" w:rsidRPr="002C7361" w:rsidRDefault="00945E90" w:rsidP="00945E90">
      <w:pPr>
        <w:ind w:left="-284" w:right="-242"/>
        <w:jc w:val="both"/>
        <w:rPr>
          <w:rFonts w:ascii="Arial" w:eastAsia="Calibri" w:hAnsi="Arial" w:cs="Arial"/>
          <w:szCs w:val="24"/>
          <w:lang w:val="en-US"/>
        </w:rPr>
      </w:pPr>
    </w:p>
    <w:p w14:paraId="029CEDA1"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Green Star is the accepted industry standard. The consensus in the design community is that an uncertified Green Star design is unreliable and insufficient to ensure that the design actually meets the star rating that the proponent has selected. Designs must be certified through the Green Star building process to ensure that they achieve their designated rating. However, the certification process is expensive and is not financially viable for projects under $15 million. </w:t>
      </w:r>
    </w:p>
    <w:p w14:paraId="5954E2EC" w14:textId="77777777" w:rsidR="00945E90" w:rsidRPr="002C7361" w:rsidRDefault="00945E90" w:rsidP="00945E90">
      <w:pPr>
        <w:ind w:left="-284" w:right="-242"/>
        <w:jc w:val="both"/>
        <w:rPr>
          <w:rFonts w:ascii="Arial" w:eastAsia="Calibri" w:hAnsi="Arial" w:cs="Arial"/>
          <w:szCs w:val="24"/>
          <w:lang w:val="en-US"/>
        </w:rPr>
      </w:pPr>
    </w:p>
    <w:p w14:paraId="289262BC"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For that reason, a Table within the Policy is provided that includes selected aspects of the Green Star Building Code. The City will rely on this Table to set out criteria for smaller developments. These criteria can be verified in-house by City Officers as part of the Planning and Building processes without requiring these smaller developments to go through the expensive formal certification process. </w:t>
      </w:r>
    </w:p>
    <w:p w14:paraId="12E29F77" w14:textId="77777777" w:rsidR="00945E90" w:rsidRPr="002C7361" w:rsidRDefault="00945E90" w:rsidP="00945E90">
      <w:pPr>
        <w:ind w:left="-284" w:right="-242"/>
        <w:jc w:val="both"/>
        <w:rPr>
          <w:rFonts w:ascii="Arial" w:eastAsia="Calibri" w:hAnsi="Arial" w:cs="Arial"/>
          <w:szCs w:val="24"/>
          <w:lang w:val="en-US"/>
        </w:rPr>
      </w:pPr>
    </w:p>
    <w:p w14:paraId="1B0C518E"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The sustainability guidance within the Policy includes the criterion that developments above $15 million are to go through the formal certification process for a minimum 5-star Green Star.</w:t>
      </w:r>
    </w:p>
    <w:p w14:paraId="42A16657" w14:textId="77777777" w:rsidR="00945E90" w:rsidRPr="002C7361" w:rsidRDefault="00945E90" w:rsidP="00945E90">
      <w:pPr>
        <w:ind w:left="-284" w:right="-242"/>
        <w:jc w:val="both"/>
        <w:rPr>
          <w:rFonts w:ascii="Arial" w:eastAsia="Calibri" w:hAnsi="Arial" w:cs="Arial"/>
          <w:szCs w:val="24"/>
          <w:lang w:val="en-US"/>
        </w:rPr>
      </w:pPr>
    </w:p>
    <w:p w14:paraId="44DFE275"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Of note for development in relation to Volume 2 of the R-Codes. The Policy does not change the Element Objectives of the R-Codes. Ultimately, a proponent may opt to achieve the Element Objectives in a different manner than meeting the Green Star criteria or the suggested design guidance within the Table of the Policy. All proposals will be assessed by City Officers against the Acceptable Outcomes of the R-Codes. </w:t>
      </w:r>
    </w:p>
    <w:p w14:paraId="5BFF8DF3" w14:textId="77777777" w:rsidR="00945E90" w:rsidRPr="002C7361" w:rsidRDefault="00945E90" w:rsidP="00945E90">
      <w:pPr>
        <w:ind w:left="-284" w:right="-242"/>
        <w:jc w:val="both"/>
        <w:rPr>
          <w:rFonts w:ascii="Arial" w:eastAsia="Calibri" w:hAnsi="Arial" w:cs="Arial"/>
          <w:szCs w:val="24"/>
          <w:lang w:val="en-US"/>
        </w:rPr>
      </w:pPr>
    </w:p>
    <w:p w14:paraId="75F58F3F"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Further, Volume 2 of the R-Codes includes provision for Energy Efficiency. As noted above, in order to avoid having to seek WAPC approval, the proposed Volume 2 criteria has been worded to state that these criteria are the City’s preferred outcome, without attempting to make them required. </w:t>
      </w:r>
    </w:p>
    <w:p w14:paraId="68855A45" w14:textId="77777777" w:rsidR="00945E90" w:rsidRPr="002C7361" w:rsidRDefault="00945E90" w:rsidP="00945E90">
      <w:pPr>
        <w:ind w:left="-284" w:right="-242"/>
        <w:jc w:val="both"/>
        <w:rPr>
          <w:rFonts w:ascii="Arial" w:eastAsia="Calibri" w:hAnsi="Arial" w:cs="Arial"/>
          <w:szCs w:val="24"/>
          <w:lang w:val="en-US"/>
        </w:rPr>
      </w:pPr>
    </w:p>
    <w:p w14:paraId="5EE508F8" w14:textId="77777777" w:rsidR="00945E90" w:rsidRPr="002C7361" w:rsidRDefault="00945E90" w:rsidP="00945E90">
      <w:pPr>
        <w:ind w:left="-284" w:right="-242"/>
        <w:jc w:val="both"/>
        <w:rPr>
          <w:rFonts w:ascii="Arial" w:eastAsia="Calibri" w:hAnsi="Arial" w:cs="Arial"/>
          <w:szCs w:val="24"/>
          <w:lang w:val="en-US"/>
        </w:rPr>
      </w:pPr>
    </w:p>
    <w:p w14:paraId="1395EE42"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79E21D7C" w14:textId="77777777" w:rsidR="00945E90" w:rsidRPr="002C7361" w:rsidRDefault="00945E90" w:rsidP="00945E90">
      <w:pPr>
        <w:ind w:left="-284" w:right="-242"/>
        <w:jc w:val="both"/>
        <w:rPr>
          <w:rFonts w:ascii="Arial" w:eastAsia="Calibri" w:hAnsi="Arial" w:cs="Arial"/>
          <w:b/>
          <w:szCs w:val="24"/>
          <w:lang w:val="en-US"/>
        </w:rPr>
      </w:pPr>
    </w:p>
    <w:p w14:paraId="72921122"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Consultation on the Policy will take place should Council adopt it for advertising. </w:t>
      </w:r>
    </w:p>
    <w:p w14:paraId="68A8458D" w14:textId="77777777" w:rsidR="00945E90" w:rsidRPr="002C7361" w:rsidRDefault="00945E90" w:rsidP="00945E90">
      <w:pPr>
        <w:ind w:left="-284" w:right="-242"/>
        <w:jc w:val="both"/>
        <w:rPr>
          <w:rFonts w:ascii="Arial" w:eastAsia="Calibri" w:hAnsi="Arial" w:cs="Arial"/>
          <w:szCs w:val="24"/>
          <w:lang w:val="en-US"/>
        </w:rPr>
      </w:pPr>
    </w:p>
    <w:p w14:paraId="1A812A56" w14:textId="77777777" w:rsidR="00945E90"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Following the Concept Forum of 20 July, officers have sought where possible provide an indication of the cost implications of the Policy within this report. The Policy has also been modified to ensure that roofs also act as solar collectors are not penalised.</w:t>
      </w:r>
    </w:p>
    <w:p w14:paraId="421DF144"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11BD89D5" w14:textId="77777777" w:rsidR="00945E90" w:rsidRPr="002C7361" w:rsidRDefault="00945E90" w:rsidP="00945E90">
      <w:pPr>
        <w:ind w:left="-284" w:right="-242"/>
        <w:jc w:val="both"/>
        <w:rPr>
          <w:rFonts w:ascii="Arial" w:eastAsia="Calibri" w:hAnsi="Arial" w:cs="Arial"/>
          <w:szCs w:val="24"/>
          <w:highlight w:val="red"/>
          <w:lang w:val="en-US"/>
        </w:rPr>
      </w:pPr>
    </w:p>
    <w:p w14:paraId="2F5D78D6"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This item relates to the following elements from the City’s Strategic Community Plan. </w:t>
      </w:r>
    </w:p>
    <w:p w14:paraId="2FF17605" w14:textId="77777777" w:rsidR="00945E90" w:rsidRPr="002C7361" w:rsidRDefault="00945E90" w:rsidP="00945E90">
      <w:pPr>
        <w:ind w:left="-284" w:right="-242"/>
        <w:jc w:val="both"/>
        <w:rPr>
          <w:rFonts w:ascii="Arial" w:eastAsia="Calibri" w:hAnsi="Arial" w:cs="Arial"/>
          <w:szCs w:val="24"/>
          <w:lang w:val="en-US"/>
        </w:rPr>
      </w:pPr>
    </w:p>
    <w:p w14:paraId="5D497435"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Our city will be an environmentally-sensitive, beautiful and inclusive place.</w:t>
      </w:r>
    </w:p>
    <w:p w14:paraId="65FBFFA6" w14:textId="77777777" w:rsidR="00945E90" w:rsidRPr="002C7361" w:rsidRDefault="00945E90" w:rsidP="00945E90">
      <w:pPr>
        <w:ind w:left="-567" w:right="-242"/>
        <w:jc w:val="both"/>
        <w:rPr>
          <w:rFonts w:ascii="Arial" w:eastAsia="Calibri" w:hAnsi="Arial" w:cs="Arial"/>
          <w:szCs w:val="24"/>
          <w:lang w:val="en-US"/>
        </w:rPr>
      </w:pPr>
    </w:p>
    <w:p w14:paraId="0F8B80D0"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 xml:space="preserve">Healthy and Safe </w:t>
      </w:r>
    </w:p>
    <w:p w14:paraId="75D9688D" w14:textId="77777777" w:rsidR="00945E90" w:rsidRPr="002C7361" w:rsidRDefault="00945E90" w:rsidP="00945E90">
      <w:pPr>
        <w:ind w:left="1418" w:right="-242"/>
        <w:jc w:val="both"/>
        <w:rPr>
          <w:rFonts w:ascii="Arial" w:eastAsia="Calibri" w:hAnsi="Arial" w:cs="Arial"/>
          <w:bCs/>
          <w:szCs w:val="24"/>
          <w:lang w:val="en-US"/>
        </w:rPr>
      </w:pPr>
      <w:r w:rsidRPr="002C7361">
        <w:rPr>
          <w:rFonts w:ascii="Arial" w:eastAsia="Calibri" w:hAnsi="Arial" w:cs="Arial"/>
          <w:bCs/>
          <w:szCs w:val="24"/>
          <w:lang w:val="en-US"/>
        </w:rPr>
        <w:t>Our City has clean, safe neighbourhoods where public health is protected and promoted.</w:t>
      </w:r>
    </w:p>
    <w:p w14:paraId="308CE3E2" w14:textId="77777777" w:rsidR="00945E90" w:rsidRPr="002C7361" w:rsidRDefault="00945E90" w:rsidP="00945E90">
      <w:pPr>
        <w:ind w:left="-567" w:right="-242"/>
        <w:jc w:val="both"/>
        <w:rPr>
          <w:rFonts w:ascii="Arial" w:eastAsia="Calibri" w:hAnsi="Arial" w:cs="Arial"/>
          <w:bCs/>
          <w:szCs w:val="24"/>
          <w:lang w:val="en-US"/>
        </w:rPr>
      </w:pPr>
    </w:p>
    <w:p w14:paraId="280F15EB" w14:textId="77777777" w:rsidR="00945E90" w:rsidRPr="002C7361" w:rsidRDefault="00945E90" w:rsidP="00945E90">
      <w:pPr>
        <w:ind w:left="-131" w:right="-242" w:firstLine="1549"/>
        <w:jc w:val="both"/>
        <w:rPr>
          <w:rFonts w:ascii="Arial" w:eastAsia="Calibri" w:hAnsi="Arial" w:cs="Arial"/>
          <w:b/>
          <w:szCs w:val="24"/>
          <w:lang w:val="en-US"/>
        </w:rPr>
      </w:pPr>
      <w:r w:rsidRPr="002C7361">
        <w:rPr>
          <w:rFonts w:ascii="Arial" w:eastAsia="Calibri" w:hAnsi="Arial" w:cs="Arial"/>
          <w:b/>
          <w:szCs w:val="24"/>
          <w:lang w:val="en-US"/>
        </w:rPr>
        <w:t>Great Natural and Built Environment</w:t>
      </w:r>
    </w:p>
    <w:p w14:paraId="65C8906A" w14:textId="77777777" w:rsidR="00945E90" w:rsidRPr="002C7361" w:rsidRDefault="00945E90" w:rsidP="00945E90">
      <w:pPr>
        <w:ind w:left="1418" w:right="-242"/>
        <w:jc w:val="both"/>
        <w:rPr>
          <w:rFonts w:ascii="Arial" w:eastAsia="Calibri" w:hAnsi="Arial" w:cs="Arial"/>
          <w:bCs/>
          <w:szCs w:val="24"/>
          <w:lang w:val="en-US"/>
        </w:rPr>
      </w:pPr>
      <w:r w:rsidRPr="002C7361">
        <w:rPr>
          <w:rFonts w:ascii="Arial" w:eastAsia="Calibri" w:hAnsi="Arial" w:cs="Arial"/>
          <w:bCs/>
          <w:szCs w:val="24"/>
          <w:lang w:val="en-US"/>
        </w:rPr>
        <w:t>We protect our enhanced, engaging community spaces, heritage, the natural environment and our biodiversity through well-planned and managed development.</w:t>
      </w:r>
    </w:p>
    <w:p w14:paraId="5A592D9D" w14:textId="77777777" w:rsidR="00945E90" w:rsidRPr="002C7361" w:rsidRDefault="00945E90" w:rsidP="00945E90">
      <w:pPr>
        <w:ind w:left="-567" w:right="-242"/>
        <w:jc w:val="both"/>
        <w:rPr>
          <w:rFonts w:ascii="Arial" w:eastAsia="Calibri" w:hAnsi="Arial" w:cs="Arial"/>
          <w:bCs/>
          <w:szCs w:val="24"/>
          <w:lang w:val="en-US"/>
        </w:rPr>
      </w:pPr>
    </w:p>
    <w:p w14:paraId="2A37CA96" w14:textId="77777777" w:rsidR="00945E90" w:rsidRPr="002C7361" w:rsidRDefault="00945E90" w:rsidP="00945E90">
      <w:pPr>
        <w:ind w:left="-284" w:right="-242"/>
        <w:jc w:val="both"/>
        <w:rPr>
          <w:rFonts w:ascii="Arial" w:eastAsia="Calibri" w:hAnsi="Arial" w:cs="Arial"/>
          <w:bCs/>
          <w:szCs w:val="24"/>
          <w:lang w:val="en-US"/>
        </w:rPr>
      </w:pPr>
    </w:p>
    <w:p w14:paraId="39639B35" w14:textId="77777777" w:rsidR="00945E90" w:rsidRPr="002C7361" w:rsidRDefault="00945E90" w:rsidP="00945E90">
      <w:pPr>
        <w:ind w:left="-284" w:right="-242"/>
        <w:jc w:val="both"/>
        <w:rPr>
          <w:rFonts w:ascii="Arial" w:eastAsia="Calibri" w:hAnsi="Arial" w:cs="Arial"/>
          <w:b/>
          <w:bCs/>
          <w:color w:val="17365D"/>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b/>
          <w:bCs/>
          <w:color w:val="17365D"/>
          <w:szCs w:val="24"/>
          <w:lang w:val="en-US"/>
        </w:rPr>
        <w:tab/>
      </w:r>
      <w:r w:rsidRPr="002C7361">
        <w:rPr>
          <w:rFonts w:ascii="Arial" w:eastAsia="Calibri" w:hAnsi="Arial" w:cs="Arial"/>
          <w:szCs w:val="24"/>
          <w:lang w:val="en-US"/>
        </w:rPr>
        <w:t>Encouraging sustainable building</w:t>
      </w:r>
    </w:p>
    <w:p w14:paraId="3D461B5E" w14:textId="77777777" w:rsidR="00945E90" w:rsidRPr="002C7361" w:rsidRDefault="00945E90" w:rsidP="00945E90">
      <w:pPr>
        <w:ind w:left="-567" w:right="-242"/>
        <w:jc w:val="both"/>
        <w:rPr>
          <w:rFonts w:ascii="Arial" w:eastAsia="Calibri" w:hAnsi="Arial" w:cs="Arial"/>
          <w:bCs/>
          <w:szCs w:val="24"/>
          <w:lang w:val="en-US"/>
        </w:rPr>
      </w:pPr>
    </w:p>
    <w:p w14:paraId="4594BA31" w14:textId="77777777" w:rsidR="00945E90" w:rsidRPr="002C7361" w:rsidRDefault="00945E90" w:rsidP="00945E90">
      <w:pPr>
        <w:ind w:left="-567" w:right="-242"/>
        <w:jc w:val="both"/>
        <w:rPr>
          <w:rFonts w:ascii="Arial" w:eastAsia="Calibri" w:hAnsi="Arial" w:cs="Arial"/>
          <w:bCs/>
          <w:szCs w:val="24"/>
          <w:lang w:val="en-US"/>
        </w:rPr>
      </w:pPr>
    </w:p>
    <w:p w14:paraId="75B7C9DB"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26C7D185" w14:textId="77777777" w:rsidR="00945E90" w:rsidRPr="002C7361" w:rsidRDefault="00945E90" w:rsidP="00945E90">
      <w:pPr>
        <w:ind w:left="-284" w:right="-242"/>
        <w:jc w:val="both"/>
        <w:rPr>
          <w:rFonts w:ascii="Arial" w:eastAsia="Calibri" w:hAnsi="Arial" w:cs="Arial"/>
          <w:b/>
          <w:szCs w:val="24"/>
          <w:lang w:val="en-US"/>
        </w:rPr>
      </w:pPr>
    </w:p>
    <w:p w14:paraId="5ABD91A3" w14:textId="1AB159FE"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537C0E">
        <w:rPr>
          <w:rFonts w:ascii="Arial" w:eastAsia="Calibri" w:hAnsi="Arial" w:cs="Arial"/>
          <w:szCs w:val="24"/>
          <w:lang w:val="en-US"/>
        </w:rPr>
        <w:t>.</w:t>
      </w:r>
    </w:p>
    <w:p w14:paraId="35890E81" w14:textId="77777777" w:rsidR="00945E90" w:rsidRPr="002C7361" w:rsidRDefault="00945E90" w:rsidP="00945E90">
      <w:pPr>
        <w:ind w:left="-284" w:right="-242"/>
        <w:jc w:val="both"/>
        <w:rPr>
          <w:rFonts w:ascii="Arial" w:eastAsia="Calibri" w:hAnsi="Arial" w:cs="Arial"/>
          <w:szCs w:val="24"/>
          <w:highlight w:val="yellow"/>
          <w:lang w:val="en-US"/>
        </w:rPr>
      </w:pPr>
    </w:p>
    <w:p w14:paraId="65FE411B" w14:textId="77777777" w:rsidR="00945E90" w:rsidRPr="002C7361" w:rsidRDefault="00945E90" w:rsidP="00945E90">
      <w:pPr>
        <w:ind w:left="-284" w:right="-242"/>
        <w:jc w:val="both"/>
        <w:rPr>
          <w:rFonts w:ascii="Arial" w:eastAsia="Calibri" w:hAnsi="Arial" w:cs="Arial"/>
          <w:szCs w:val="24"/>
          <w:highlight w:val="yellow"/>
          <w:lang w:val="en-US"/>
        </w:rPr>
      </w:pPr>
    </w:p>
    <w:p w14:paraId="66148545"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C498773" w14:textId="77777777" w:rsidR="00945E90" w:rsidRPr="002C7361" w:rsidRDefault="00945E90" w:rsidP="00945E90">
      <w:pPr>
        <w:ind w:left="-284" w:right="-242"/>
        <w:jc w:val="both"/>
        <w:rPr>
          <w:rFonts w:ascii="Arial" w:eastAsia="Calibri" w:hAnsi="Arial" w:cs="Arial"/>
          <w:b/>
          <w:szCs w:val="24"/>
          <w:lang w:val="en-US"/>
        </w:rPr>
      </w:pPr>
    </w:p>
    <w:p w14:paraId="6BDE2961"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3(1) of the Deemed Provisions of Schedule 2 of the </w:t>
      </w:r>
      <w:hyperlink r:id="rId26"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prepare a Local Planning Policy in respect to any matter related to the planning and development of the Scheme area. Once Council resolves to prepare a Local Planning Policy, in accordance with Clause 4 of the Deemed Provisions it must publish a notice of the proposed policy for a period of not less than 21 days and seek submissions.</w:t>
      </w:r>
    </w:p>
    <w:p w14:paraId="44E66FF0" w14:textId="77777777" w:rsidR="00945E90" w:rsidRPr="002C7361" w:rsidRDefault="00945E90" w:rsidP="00945E90">
      <w:pPr>
        <w:ind w:left="-284" w:right="-242"/>
        <w:jc w:val="both"/>
        <w:rPr>
          <w:rFonts w:ascii="Arial" w:eastAsia="Calibri" w:hAnsi="Arial" w:cs="Arial"/>
          <w:bCs/>
          <w:szCs w:val="24"/>
          <w:lang w:val="en-US"/>
        </w:rPr>
      </w:pPr>
    </w:p>
    <w:p w14:paraId="57613436"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Following the advertising period, the Policy will be presented back to Council to consider any submissions received and to:</w:t>
      </w:r>
    </w:p>
    <w:p w14:paraId="471CD648" w14:textId="77777777" w:rsidR="00945E90" w:rsidRPr="002C7361" w:rsidRDefault="00945E90" w:rsidP="00945E90">
      <w:pPr>
        <w:ind w:left="-284" w:right="-242"/>
        <w:jc w:val="both"/>
        <w:rPr>
          <w:rFonts w:ascii="Arial" w:eastAsia="Calibri" w:hAnsi="Arial" w:cs="Arial"/>
          <w:bCs/>
          <w:szCs w:val="24"/>
          <w:lang w:val="en-US"/>
        </w:rPr>
      </w:pPr>
    </w:p>
    <w:p w14:paraId="385559C1"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without modification;</w:t>
      </w:r>
    </w:p>
    <w:p w14:paraId="3D611389"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 modification; or</w:t>
      </w:r>
    </w:p>
    <w:p w14:paraId="5037411D"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No proceed with the policy.</w:t>
      </w:r>
    </w:p>
    <w:p w14:paraId="72C9E746" w14:textId="77777777" w:rsidR="00945E90" w:rsidRPr="002C7361" w:rsidRDefault="00945E90" w:rsidP="00945E90">
      <w:pPr>
        <w:ind w:left="-284" w:right="-242"/>
        <w:jc w:val="both"/>
        <w:rPr>
          <w:rFonts w:ascii="Arial" w:eastAsia="Calibri" w:hAnsi="Arial" w:cs="Arial"/>
          <w:b/>
          <w:color w:val="17365D"/>
          <w:sz w:val="28"/>
          <w:szCs w:val="32"/>
          <w:lang w:val="en-US"/>
        </w:rPr>
      </w:pPr>
    </w:p>
    <w:p w14:paraId="46BA5E4B" w14:textId="77777777" w:rsidR="00945E90" w:rsidRPr="002C7361" w:rsidRDefault="00945E90" w:rsidP="00945E90">
      <w:pPr>
        <w:ind w:left="-284" w:right="-242"/>
        <w:jc w:val="both"/>
        <w:rPr>
          <w:rFonts w:ascii="Arial" w:eastAsia="Calibri" w:hAnsi="Arial" w:cs="Arial"/>
          <w:b/>
          <w:color w:val="17365D"/>
          <w:sz w:val="28"/>
          <w:szCs w:val="32"/>
          <w:lang w:val="en-US"/>
        </w:rPr>
      </w:pPr>
    </w:p>
    <w:p w14:paraId="76C03271"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465C1907" w14:textId="77777777" w:rsidR="00945E90" w:rsidRPr="002C7361" w:rsidRDefault="00945E90" w:rsidP="00945E90">
      <w:pPr>
        <w:ind w:left="-284" w:right="-242"/>
        <w:jc w:val="both"/>
        <w:rPr>
          <w:rFonts w:ascii="Arial" w:eastAsia="Calibri" w:hAnsi="Arial" w:cs="Arial"/>
          <w:b/>
          <w:szCs w:val="24"/>
          <w:lang w:val="en-US"/>
        </w:rPr>
      </w:pPr>
    </w:p>
    <w:p w14:paraId="563904AC"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If Council resolves to adopt the Policy for advertising, it will be advertised in accordance with the process outlined above.</w:t>
      </w:r>
    </w:p>
    <w:p w14:paraId="6475203C" w14:textId="77777777" w:rsidR="00945E90" w:rsidRPr="002C7361" w:rsidRDefault="00945E90" w:rsidP="00945E90">
      <w:pPr>
        <w:ind w:left="-284" w:right="-242"/>
        <w:jc w:val="both"/>
        <w:rPr>
          <w:rFonts w:ascii="Arial" w:eastAsia="Calibri" w:hAnsi="Arial" w:cs="Arial"/>
          <w:bCs/>
          <w:szCs w:val="24"/>
          <w:lang w:val="en-US"/>
        </w:rPr>
      </w:pPr>
    </w:p>
    <w:p w14:paraId="7C629142" w14:textId="77777777" w:rsidR="00945E90" w:rsidRPr="002C7361" w:rsidRDefault="00945E90" w:rsidP="00945E90">
      <w:pPr>
        <w:ind w:left="-284" w:right="-242"/>
        <w:jc w:val="both"/>
        <w:rPr>
          <w:rFonts w:ascii="Arial" w:eastAsia="Calibri" w:hAnsi="Arial" w:cs="Arial"/>
          <w:szCs w:val="24"/>
        </w:rPr>
      </w:pPr>
      <w:r w:rsidRPr="002C7361">
        <w:rPr>
          <w:rFonts w:ascii="Arial" w:eastAsia="Calibri" w:hAnsi="Arial" w:cs="Arial"/>
          <w:bCs/>
          <w:szCs w:val="24"/>
          <w:lang w:val="en-US"/>
        </w:rPr>
        <w:t>If Council resolves not to endorse the recommendation, the Policy will not be advertised or progressed.</w:t>
      </w:r>
    </w:p>
    <w:p w14:paraId="58DD0F34"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339D27EA" w14:textId="77777777" w:rsidR="00945E90" w:rsidRPr="002C7361" w:rsidRDefault="00945E90" w:rsidP="00945E90">
      <w:pPr>
        <w:ind w:left="-284" w:right="-242"/>
        <w:jc w:val="both"/>
        <w:rPr>
          <w:rFonts w:ascii="Arial" w:eastAsia="Calibri" w:hAnsi="Arial" w:cs="Arial"/>
          <w:bCs/>
          <w:szCs w:val="24"/>
          <w:lang w:val="en-US"/>
        </w:rPr>
      </w:pPr>
    </w:p>
    <w:p w14:paraId="2F1116AC" w14:textId="77777777" w:rsidR="00945E90" w:rsidRPr="002C7361" w:rsidRDefault="00945E90" w:rsidP="00945E90">
      <w:pPr>
        <w:ind w:left="-284" w:right="-242"/>
        <w:jc w:val="both"/>
        <w:rPr>
          <w:rFonts w:ascii="Arial" w:eastAsia="Calibri" w:hAnsi="Arial" w:cs="Arial"/>
          <w:bCs/>
          <w:szCs w:val="24"/>
        </w:rPr>
      </w:pPr>
      <w:r w:rsidRPr="002C7361">
        <w:rPr>
          <w:rFonts w:ascii="Arial" w:eastAsia="Calibri" w:hAnsi="Arial" w:cs="Arial"/>
          <w:bCs/>
          <w:szCs w:val="24"/>
        </w:rPr>
        <w:t>It is recommended that Council adopt the draft Local Planning Policy 3.3: Sustainable Design - Residential for advertising.</w:t>
      </w:r>
    </w:p>
    <w:p w14:paraId="3D9F9615" w14:textId="77777777" w:rsidR="00945E90" w:rsidRPr="002C7361" w:rsidRDefault="00945E90" w:rsidP="00945E90">
      <w:pPr>
        <w:ind w:left="-284" w:right="-242"/>
        <w:jc w:val="both"/>
        <w:rPr>
          <w:rFonts w:ascii="Arial" w:eastAsia="Calibri" w:hAnsi="Arial" w:cs="Arial"/>
          <w:bCs/>
          <w:szCs w:val="24"/>
        </w:rPr>
      </w:pPr>
    </w:p>
    <w:p w14:paraId="2E4D760D" w14:textId="77777777" w:rsidR="00945E90" w:rsidRPr="002C7361" w:rsidRDefault="00945E90" w:rsidP="00945E90">
      <w:pPr>
        <w:ind w:left="-284" w:right="-242"/>
        <w:jc w:val="both"/>
        <w:rPr>
          <w:rFonts w:ascii="Arial" w:eastAsia="Calibri" w:hAnsi="Arial" w:cs="Arial"/>
          <w:bCs/>
          <w:szCs w:val="24"/>
        </w:rPr>
      </w:pPr>
    </w:p>
    <w:p w14:paraId="6CB6A311"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359AB4EB" w14:textId="77777777" w:rsidR="00945E90" w:rsidRPr="002C7361" w:rsidRDefault="00945E90" w:rsidP="00945E90">
      <w:pPr>
        <w:ind w:left="-284" w:right="-242"/>
        <w:jc w:val="both"/>
        <w:rPr>
          <w:rFonts w:ascii="Arial" w:eastAsia="Calibri" w:hAnsi="Arial" w:cs="Arial"/>
          <w:b/>
          <w:szCs w:val="24"/>
          <w:lang w:val="en-US"/>
        </w:rPr>
      </w:pPr>
    </w:p>
    <w:p w14:paraId="0B1B6B06" w14:textId="1FDA2630" w:rsidR="00945E90" w:rsidRPr="002C7361" w:rsidRDefault="00945E90" w:rsidP="00945E90">
      <w:pPr>
        <w:ind w:left="-284" w:right="-242"/>
        <w:jc w:val="both"/>
        <w:rPr>
          <w:rFonts w:ascii="Arial" w:eastAsia="Calibri" w:hAnsi="Arial" w:cs="Arial"/>
          <w:bCs/>
          <w:szCs w:val="24"/>
        </w:rPr>
      </w:pPr>
      <w:r w:rsidRPr="002C7361">
        <w:rPr>
          <w:rFonts w:ascii="Arial" w:eastAsia="Calibri" w:hAnsi="Arial" w:cs="Arial"/>
          <w:bCs/>
          <w:szCs w:val="24"/>
          <w:lang w:val="en-US"/>
        </w:rPr>
        <w:t>N</w:t>
      </w:r>
      <w:r>
        <w:rPr>
          <w:rFonts w:ascii="Arial" w:eastAsia="Calibri" w:hAnsi="Arial" w:cs="Arial"/>
          <w:bCs/>
          <w:szCs w:val="24"/>
          <w:lang w:val="en-US"/>
        </w:rPr>
        <w:t>il.</w:t>
      </w:r>
    </w:p>
    <w:p w14:paraId="2D7AE90E" w14:textId="77777777" w:rsidR="0046467E" w:rsidRDefault="0046467E" w:rsidP="0046467E">
      <w:pPr>
        <w:ind w:left="-270" w:right="-238"/>
        <w:rPr>
          <w:rFonts w:ascii="Arial" w:hAnsi="Arial" w:cs="Arial"/>
          <w:caps/>
          <w:color w:val="17365D" w:themeColor="text2" w:themeShade="BF"/>
          <w:szCs w:val="24"/>
        </w:rPr>
      </w:pPr>
    </w:p>
    <w:p w14:paraId="625821F6" w14:textId="77777777" w:rsidR="00B40CA6" w:rsidRDefault="00B40CA6" w:rsidP="001C23DF">
      <w:pPr>
        <w:ind w:right="-238"/>
        <w:rPr>
          <w:rFonts w:ascii="Arial" w:hAnsi="Arial" w:cs="Arial"/>
          <w:caps/>
          <w:color w:val="17365D" w:themeColor="text2" w:themeShade="BF"/>
          <w:szCs w:val="24"/>
        </w:rPr>
      </w:pPr>
    </w:p>
    <w:p w14:paraId="788FC3A7" w14:textId="77777777" w:rsidR="0084404D" w:rsidRDefault="0084404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8F63A26" w14:textId="56670782" w:rsidR="0040765B"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9" w:name="_Toc141958746"/>
      <w:r>
        <w:rPr>
          <w:rFonts w:ascii="Arial" w:hAnsi="Arial" w:cs="Arial"/>
          <w:caps w:val="0"/>
          <w:color w:val="17365D" w:themeColor="text2" w:themeShade="BF"/>
          <w:u w:val="none"/>
        </w:rPr>
        <w:t xml:space="preserve">PD39.08.23 </w:t>
      </w:r>
      <w:r w:rsidR="00A9506F">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A9506F">
        <w:rPr>
          <w:rFonts w:ascii="Arial" w:hAnsi="Arial" w:cs="Arial"/>
          <w:caps w:val="0"/>
          <w:color w:val="17365D" w:themeColor="text2" w:themeShade="BF"/>
          <w:u w:val="none"/>
        </w:rPr>
        <w:t>Adoption of Amendments to Local Planning Policy 7.1 – Exempt Development</w:t>
      </w:r>
      <w:bookmarkEnd w:id="19"/>
    </w:p>
    <w:p w14:paraId="645328A3" w14:textId="77777777" w:rsidR="00A9506F" w:rsidRDefault="00A9506F" w:rsidP="00A9506F"/>
    <w:tbl>
      <w:tblPr>
        <w:tblStyle w:val="TableGrid"/>
        <w:tblW w:w="9640" w:type="dxa"/>
        <w:tblInd w:w="-289" w:type="dxa"/>
        <w:tblLook w:val="04A0" w:firstRow="1" w:lastRow="0" w:firstColumn="1" w:lastColumn="0" w:noHBand="0" w:noVBand="1"/>
      </w:tblPr>
      <w:tblGrid>
        <w:gridCol w:w="2349"/>
        <w:gridCol w:w="7291"/>
      </w:tblGrid>
      <w:tr w:rsidR="00472737" w:rsidRPr="002C7361" w14:paraId="7CA9E587" w14:textId="77777777">
        <w:tc>
          <w:tcPr>
            <w:tcW w:w="2349" w:type="dxa"/>
          </w:tcPr>
          <w:p w14:paraId="72F287A0"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5D4A0B8C" w14:textId="77777777" w:rsidR="00472737" w:rsidRPr="002C7361" w:rsidRDefault="00472737">
            <w:pPr>
              <w:ind w:right="39"/>
              <w:jc w:val="both"/>
              <w:rPr>
                <w:rFonts w:ascii="Arial" w:hAnsi="Arial"/>
                <w:szCs w:val="24"/>
              </w:rPr>
            </w:pPr>
            <w:r w:rsidRPr="002C7361">
              <w:rPr>
                <w:rFonts w:ascii="Arial" w:hAnsi="Arial"/>
                <w:szCs w:val="24"/>
              </w:rPr>
              <w:t>Council Meeting – 22 August 2023</w:t>
            </w:r>
          </w:p>
        </w:tc>
      </w:tr>
      <w:tr w:rsidR="00472737" w:rsidRPr="002C7361" w14:paraId="645DC65A" w14:textId="77777777">
        <w:tc>
          <w:tcPr>
            <w:tcW w:w="2349" w:type="dxa"/>
          </w:tcPr>
          <w:p w14:paraId="1CD76CEC"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0F7A5D66" w14:textId="77777777" w:rsidR="00472737" w:rsidRPr="002C7361" w:rsidRDefault="00472737">
            <w:pPr>
              <w:ind w:right="39"/>
              <w:jc w:val="both"/>
              <w:rPr>
                <w:rFonts w:ascii="Arial" w:hAnsi="Arial"/>
                <w:szCs w:val="24"/>
              </w:rPr>
            </w:pPr>
            <w:r w:rsidRPr="002C7361">
              <w:rPr>
                <w:rFonts w:ascii="Arial" w:hAnsi="Arial"/>
                <w:szCs w:val="24"/>
              </w:rPr>
              <w:t>City of Nedlands</w:t>
            </w:r>
          </w:p>
        </w:tc>
      </w:tr>
      <w:tr w:rsidR="00472737" w:rsidRPr="002C7361" w14:paraId="61B3C97C" w14:textId="77777777">
        <w:tc>
          <w:tcPr>
            <w:tcW w:w="2349" w:type="dxa"/>
          </w:tcPr>
          <w:p w14:paraId="7C8F62A7" w14:textId="77777777" w:rsidR="00472737" w:rsidRPr="002C7361" w:rsidRDefault="00472737">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vAlign w:val="center"/>
          </w:tcPr>
          <w:p w14:paraId="23C89974" w14:textId="77777777" w:rsidR="00472737" w:rsidRPr="002C7361" w:rsidRDefault="00472737">
            <w:pPr>
              <w:ind w:right="39"/>
              <w:rPr>
                <w:rFonts w:ascii="Arial" w:eastAsia="Times New Roman" w:hAnsi="Arial"/>
                <w:szCs w:val="24"/>
                <w:lang w:eastAsia="en-AU"/>
              </w:rPr>
            </w:pPr>
            <w:r w:rsidRPr="002C7361">
              <w:rPr>
                <w:rFonts w:ascii="Arial" w:eastAsia="Times New Roman" w:hAnsi="Arial"/>
                <w:szCs w:val="24"/>
                <w:lang w:eastAsia="en-AU"/>
              </w:rPr>
              <w:t>The author, reviewers and authoriser of this report declare they have no financial or impartiality interest with this matter.</w:t>
            </w:r>
          </w:p>
        </w:tc>
      </w:tr>
      <w:tr w:rsidR="00472737" w:rsidRPr="002C7361" w14:paraId="73061439" w14:textId="77777777">
        <w:tc>
          <w:tcPr>
            <w:tcW w:w="2349" w:type="dxa"/>
          </w:tcPr>
          <w:p w14:paraId="49458BCA"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0C1093E3" w14:textId="77777777" w:rsidR="00472737" w:rsidRPr="002C7361" w:rsidRDefault="00472737">
            <w:pPr>
              <w:ind w:right="39"/>
              <w:jc w:val="both"/>
              <w:rPr>
                <w:rFonts w:ascii="Arial" w:hAnsi="Arial"/>
                <w:szCs w:val="24"/>
              </w:rPr>
            </w:pPr>
            <w:r w:rsidRPr="002C7361">
              <w:rPr>
                <w:rFonts w:ascii="Arial" w:hAnsi="Arial"/>
                <w:szCs w:val="24"/>
              </w:rPr>
              <w:t>Roy Winslow – Manager Urban Planning</w:t>
            </w:r>
          </w:p>
        </w:tc>
      </w:tr>
      <w:tr w:rsidR="00472737" w:rsidRPr="002C7361" w14:paraId="527D312E" w14:textId="77777777">
        <w:tc>
          <w:tcPr>
            <w:tcW w:w="2349" w:type="dxa"/>
          </w:tcPr>
          <w:p w14:paraId="4B42C7B7"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5BF49ECE" w14:textId="77777777" w:rsidR="00472737" w:rsidRPr="002C7361" w:rsidRDefault="00472737">
            <w:pPr>
              <w:ind w:right="39"/>
              <w:jc w:val="both"/>
              <w:rPr>
                <w:rFonts w:ascii="Arial" w:hAnsi="Arial"/>
                <w:szCs w:val="24"/>
              </w:rPr>
            </w:pPr>
            <w:r w:rsidRPr="002C7361">
              <w:rPr>
                <w:rFonts w:ascii="Arial" w:hAnsi="Arial"/>
                <w:szCs w:val="24"/>
              </w:rPr>
              <w:t>Tony Free – Director Planning &amp; Development</w:t>
            </w:r>
          </w:p>
        </w:tc>
      </w:tr>
      <w:tr w:rsidR="00472737" w:rsidRPr="002C7361" w14:paraId="1921C115" w14:textId="77777777">
        <w:tc>
          <w:tcPr>
            <w:tcW w:w="2349" w:type="dxa"/>
          </w:tcPr>
          <w:p w14:paraId="27D4A494"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23BA86B4" w14:textId="77777777" w:rsidR="00472737" w:rsidRPr="002C7361" w:rsidRDefault="00472737" w:rsidP="001225E3">
            <w:pPr>
              <w:numPr>
                <w:ilvl w:val="0"/>
                <w:numId w:val="46"/>
              </w:numPr>
              <w:ind w:left="380" w:right="39"/>
              <w:jc w:val="both"/>
              <w:rPr>
                <w:rFonts w:ascii="Arial" w:hAnsi="Arial"/>
                <w:szCs w:val="24"/>
                <w:lang w:val="en-US"/>
              </w:rPr>
            </w:pPr>
            <w:r w:rsidRPr="002C7361">
              <w:rPr>
                <w:rFonts w:ascii="Arial" w:hAnsi="Arial"/>
                <w:szCs w:val="24"/>
                <w:lang w:val="en-US"/>
              </w:rPr>
              <w:t>Draft amended Local Planning Policy – Exempt Development</w:t>
            </w:r>
          </w:p>
          <w:p w14:paraId="45CE5F10" w14:textId="77777777" w:rsidR="00472737" w:rsidRPr="002C7361" w:rsidRDefault="00472737" w:rsidP="001225E3">
            <w:pPr>
              <w:numPr>
                <w:ilvl w:val="0"/>
                <w:numId w:val="46"/>
              </w:numPr>
              <w:ind w:left="426" w:right="39" w:hanging="426"/>
              <w:jc w:val="both"/>
              <w:rPr>
                <w:rFonts w:ascii="Arial" w:hAnsi="Arial"/>
                <w:szCs w:val="24"/>
                <w:lang w:val="en-US"/>
              </w:rPr>
            </w:pPr>
            <w:r w:rsidRPr="002C7361">
              <w:rPr>
                <w:rFonts w:ascii="Arial" w:hAnsi="Arial"/>
                <w:szCs w:val="24"/>
                <w:lang w:val="en-US"/>
              </w:rPr>
              <w:t>Part 7 of the Deemed Provisions for Local Planning Schemes</w:t>
            </w:r>
          </w:p>
        </w:tc>
      </w:tr>
    </w:tbl>
    <w:p w14:paraId="6FDDFD4A" w14:textId="77777777" w:rsidR="00472737" w:rsidRPr="002C7361" w:rsidRDefault="00472737" w:rsidP="00472737">
      <w:pPr>
        <w:ind w:right="-242"/>
        <w:jc w:val="both"/>
        <w:rPr>
          <w:rFonts w:ascii="Arial" w:eastAsia="Calibri" w:hAnsi="Arial" w:cs="Arial"/>
          <w:b/>
          <w:szCs w:val="24"/>
          <w:lang w:val="en-US"/>
        </w:rPr>
      </w:pPr>
    </w:p>
    <w:p w14:paraId="324AEC9B"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7F63BF5C" w14:textId="77777777" w:rsidR="00472737" w:rsidRPr="002C7361" w:rsidRDefault="00472737" w:rsidP="00472737">
      <w:pPr>
        <w:ind w:left="-567" w:right="-242"/>
        <w:jc w:val="both"/>
        <w:rPr>
          <w:rFonts w:ascii="Arial" w:eastAsia="Calibri" w:hAnsi="Arial" w:cs="Arial"/>
          <w:b/>
          <w:szCs w:val="24"/>
          <w:lang w:val="en-US"/>
        </w:rPr>
      </w:pPr>
    </w:p>
    <w:p w14:paraId="30B13072" w14:textId="671C17AA" w:rsidR="00472737" w:rsidRPr="002C7361" w:rsidRDefault="00472737" w:rsidP="00472737">
      <w:pPr>
        <w:ind w:left="-284" w:right="-242"/>
        <w:jc w:val="both"/>
        <w:rPr>
          <w:rFonts w:ascii="Arial" w:eastAsia="Calibri" w:hAnsi="Arial" w:cs="Arial"/>
          <w:b/>
          <w:szCs w:val="24"/>
          <w:lang w:val="en-US"/>
        </w:rPr>
      </w:pPr>
      <w:r w:rsidRPr="002C7361">
        <w:rPr>
          <w:rFonts w:ascii="Arial" w:eastAsia="Calibri" w:hAnsi="Arial" w:cs="Arial"/>
          <w:szCs w:val="24"/>
          <w:lang w:val="en-US"/>
        </w:rPr>
        <w:t>Council’s consideration is requested in regard to draft amendments to Local Planning Policy 7.1: Exempt Development (LPP 7.1). The review is being conducted as part of the City’s periodical review of Local Planning Policies. The changes proposed to LPP 7.1 are being made to bring the policy into consistency with current legislation, consistency with other local planning policies, and in response to a resolution by Council to explore additional exemptions.</w:t>
      </w:r>
    </w:p>
    <w:p w14:paraId="189C615B" w14:textId="77777777" w:rsidR="00472737" w:rsidRPr="002C7361" w:rsidRDefault="00472737" w:rsidP="00472737">
      <w:pPr>
        <w:ind w:left="-567" w:right="-242"/>
        <w:jc w:val="both"/>
        <w:rPr>
          <w:rFonts w:ascii="Arial" w:eastAsia="Calibri" w:hAnsi="Arial" w:cs="Arial"/>
          <w:b/>
          <w:szCs w:val="24"/>
          <w:lang w:val="en-US"/>
        </w:rPr>
      </w:pPr>
    </w:p>
    <w:p w14:paraId="424F8EAA" w14:textId="77777777" w:rsidR="00472737" w:rsidRPr="002C7361" w:rsidRDefault="00472737" w:rsidP="00472737">
      <w:pPr>
        <w:ind w:left="-567" w:right="-242"/>
        <w:jc w:val="both"/>
        <w:rPr>
          <w:rFonts w:ascii="Arial" w:eastAsia="Calibri" w:hAnsi="Arial" w:cs="Arial"/>
          <w:b/>
          <w:szCs w:val="24"/>
          <w:lang w:val="en-US"/>
        </w:rPr>
      </w:pPr>
    </w:p>
    <w:p w14:paraId="0120E8DA"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Recommendation</w:t>
      </w:r>
    </w:p>
    <w:p w14:paraId="6691A58C" w14:textId="77777777" w:rsidR="00472737" w:rsidRPr="002C7361" w:rsidRDefault="00472737" w:rsidP="00472737">
      <w:pPr>
        <w:ind w:left="-567" w:right="-242"/>
        <w:jc w:val="both"/>
        <w:rPr>
          <w:rFonts w:ascii="Arial" w:eastAsia="Calibri" w:hAnsi="Arial" w:cs="Arial"/>
          <w:b/>
          <w:color w:val="244061"/>
          <w:szCs w:val="24"/>
          <w:lang w:val="en-US"/>
        </w:rPr>
      </w:pPr>
    </w:p>
    <w:p w14:paraId="7C88C818" w14:textId="77777777" w:rsidR="00472737" w:rsidRPr="002C7361" w:rsidRDefault="00472737" w:rsidP="00472737">
      <w:pPr>
        <w:ind w:left="-284" w:right="-242"/>
        <w:jc w:val="both"/>
        <w:rPr>
          <w:rFonts w:ascii="Arial" w:eastAsia="Calibri" w:hAnsi="Arial" w:cs="Arial"/>
          <w:b/>
          <w:color w:val="244061"/>
          <w:szCs w:val="24"/>
          <w:lang w:val="en-US"/>
        </w:rPr>
      </w:pPr>
      <w:r w:rsidRPr="002C7361">
        <w:rPr>
          <w:rFonts w:ascii="Arial" w:eastAsia="Calibri" w:hAnsi="Arial" w:cs="Arial"/>
          <w:b/>
          <w:color w:val="244061"/>
          <w:szCs w:val="24"/>
          <w:lang w:val="en-US"/>
        </w:rPr>
        <w:t>That Council:</w:t>
      </w:r>
    </w:p>
    <w:p w14:paraId="26713D07" w14:textId="77777777" w:rsidR="00472737" w:rsidRPr="002C7361" w:rsidRDefault="00472737" w:rsidP="00472737">
      <w:pPr>
        <w:ind w:left="-567" w:right="-242"/>
        <w:jc w:val="both"/>
        <w:rPr>
          <w:rFonts w:ascii="Arial" w:eastAsia="Calibri" w:hAnsi="Arial" w:cs="Arial"/>
          <w:b/>
          <w:color w:val="244061"/>
          <w:szCs w:val="24"/>
          <w:lang w:val="en-US"/>
        </w:rPr>
      </w:pPr>
    </w:p>
    <w:p w14:paraId="613EF634" w14:textId="77777777" w:rsidR="00472737" w:rsidRPr="002C7361" w:rsidRDefault="00472737" w:rsidP="001225E3">
      <w:pPr>
        <w:numPr>
          <w:ilvl w:val="0"/>
          <w:numId w:val="47"/>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d</w:t>
      </w:r>
      <w:r w:rsidRPr="002C7361">
        <w:rPr>
          <w:rFonts w:ascii="Arial" w:eastAsia="Calibri" w:hAnsi="Arial" w:cs="Arial"/>
          <w:b/>
          <w:color w:val="244061"/>
          <w:szCs w:val="24"/>
          <w:lang w:val="en-GB"/>
        </w:rPr>
        <w:t>etermines that the draft amended Local Planning Policy – Exempt Development, as set out in attachment 1 is a minor amendment and does not require consultation in accordance with the Planning and Development (Local Planning Schemes) Regulations 2015 Schedule 2 Part 2 Clause 5(2)</w:t>
      </w:r>
      <w:r>
        <w:rPr>
          <w:rFonts w:ascii="Arial" w:eastAsia="Calibri" w:hAnsi="Arial" w:cs="Arial"/>
          <w:b/>
          <w:color w:val="244061"/>
          <w:szCs w:val="24"/>
          <w:lang w:val="en-GB"/>
        </w:rPr>
        <w:t>; and</w:t>
      </w:r>
    </w:p>
    <w:p w14:paraId="47781FBA" w14:textId="77777777" w:rsidR="00472737" w:rsidRPr="002C7361" w:rsidRDefault="00472737" w:rsidP="00472737">
      <w:pPr>
        <w:ind w:left="284" w:right="-242"/>
        <w:contextualSpacing/>
        <w:jc w:val="both"/>
        <w:rPr>
          <w:rFonts w:ascii="Arial" w:eastAsia="Calibri" w:hAnsi="Arial" w:cs="Arial"/>
          <w:b/>
          <w:color w:val="244061"/>
          <w:szCs w:val="24"/>
          <w:lang w:val="en-GB"/>
        </w:rPr>
      </w:pPr>
    </w:p>
    <w:p w14:paraId="6665FF8E" w14:textId="77777777" w:rsidR="00472737" w:rsidRPr="002C7361" w:rsidRDefault="00472737" w:rsidP="001225E3">
      <w:pPr>
        <w:numPr>
          <w:ilvl w:val="0"/>
          <w:numId w:val="47"/>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p</w:t>
      </w:r>
      <w:r w:rsidRPr="002C7361">
        <w:rPr>
          <w:rFonts w:ascii="Arial" w:eastAsia="Calibri" w:hAnsi="Arial" w:cs="Arial"/>
          <w:b/>
          <w:color w:val="244061"/>
          <w:szCs w:val="24"/>
          <w:lang w:val="en-GB"/>
        </w:rPr>
        <w:t>roceeds to adopt the draft amended Local Planning Policy – Exempt Development, as set out in attachment 1, in accordance with the Planning and Development (Local Planning Schemes) Regulations 2015 Schedule 2, Part 2, Clause 5.</w:t>
      </w:r>
    </w:p>
    <w:p w14:paraId="7209D462" w14:textId="77777777" w:rsidR="00472737" w:rsidRPr="002C7361" w:rsidRDefault="00472737" w:rsidP="00472737">
      <w:pPr>
        <w:ind w:left="-567" w:right="-242"/>
        <w:jc w:val="both"/>
        <w:rPr>
          <w:rFonts w:ascii="Arial" w:eastAsia="Calibri" w:hAnsi="Arial" w:cs="Arial"/>
          <w:b/>
          <w:szCs w:val="24"/>
          <w:lang w:val="en-US"/>
        </w:rPr>
      </w:pPr>
    </w:p>
    <w:p w14:paraId="7E259FB8" w14:textId="77777777" w:rsidR="00472737" w:rsidRPr="002C7361" w:rsidRDefault="00472737" w:rsidP="00472737">
      <w:pPr>
        <w:ind w:left="-567" w:right="-242"/>
        <w:jc w:val="both"/>
        <w:rPr>
          <w:rFonts w:ascii="Arial" w:eastAsia="Calibri" w:hAnsi="Arial" w:cs="Arial"/>
          <w:b/>
          <w:szCs w:val="24"/>
          <w:lang w:val="en-US"/>
        </w:rPr>
      </w:pPr>
    </w:p>
    <w:p w14:paraId="046D5A3F"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722BD4DC" w14:textId="77777777" w:rsidR="00472737" w:rsidRPr="002C7361" w:rsidRDefault="00472737" w:rsidP="00472737">
      <w:pPr>
        <w:ind w:left="-284" w:right="-242"/>
        <w:jc w:val="both"/>
        <w:rPr>
          <w:rFonts w:ascii="Arial" w:eastAsia="Calibri" w:hAnsi="Arial" w:cs="Arial"/>
          <w:color w:val="000000"/>
          <w:szCs w:val="24"/>
          <w:lang w:val="en-GB"/>
        </w:rPr>
      </w:pPr>
    </w:p>
    <w:p w14:paraId="1692020C" w14:textId="77777777" w:rsidR="00472737" w:rsidRPr="002C7361" w:rsidRDefault="00472737" w:rsidP="00472737">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Simple Majority.</w:t>
      </w:r>
    </w:p>
    <w:p w14:paraId="7A653F3A" w14:textId="77777777" w:rsidR="00472737" w:rsidRDefault="00472737" w:rsidP="00472737">
      <w:pPr>
        <w:ind w:left="-284" w:right="-242"/>
        <w:jc w:val="both"/>
        <w:rPr>
          <w:rFonts w:ascii="Arial" w:eastAsia="Calibri" w:hAnsi="Arial" w:cs="Arial"/>
          <w:bCs/>
          <w:szCs w:val="24"/>
          <w:lang w:val="en-US"/>
        </w:rPr>
      </w:pPr>
    </w:p>
    <w:p w14:paraId="19378F1B" w14:textId="77777777" w:rsidR="00472737" w:rsidRPr="002C7361" w:rsidRDefault="00472737" w:rsidP="00472737">
      <w:pPr>
        <w:ind w:left="-284" w:right="-242"/>
        <w:jc w:val="both"/>
        <w:rPr>
          <w:rFonts w:ascii="Arial" w:eastAsia="Calibri" w:hAnsi="Arial" w:cs="Arial"/>
          <w:bCs/>
          <w:szCs w:val="24"/>
          <w:lang w:val="en-US"/>
        </w:rPr>
      </w:pPr>
    </w:p>
    <w:p w14:paraId="0379BC2E" w14:textId="77777777" w:rsidR="00472737" w:rsidRDefault="00472737" w:rsidP="00472737">
      <w:pPr>
        <w:ind w:left="-284" w:right="-242"/>
        <w:jc w:val="both"/>
        <w:rPr>
          <w:rFonts w:ascii="Arial" w:eastAsia="Calibri" w:hAnsi="Arial" w:cs="Arial"/>
          <w:bCs/>
          <w:szCs w:val="24"/>
          <w:lang w:val="en-US"/>
        </w:rPr>
      </w:pPr>
    </w:p>
    <w:p w14:paraId="4B097898" w14:textId="77777777" w:rsidR="00847480" w:rsidRPr="002C7361" w:rsidRDefault="00847480" w:rsidP="00472737">
      <w:pPr>
        <w:ind w:left="-284" w:right="-242"/>
        <w:jc w:val="both"/>
        <w:rPr>
          <w:rFonts w:ascii="Arial" w:eastAsia="Calibri" w:hAnsi="Arial" w:cs="Arial"/>
          <w:bCs/>
          <w:szCs w:val="24"/>
          <w:lang w:val="en-US"/>
        </w:rPr>
      </w:pPr>
    </w:p>
    <w:p w14:paraId="7034DB1E"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Background</w:t>
      </w:r>
    </w:p>
    <w:p w14:paraId="36C706C2" w14:textId="77777777" w:rsidR="00472737" w:rsidRPr="002C7361" w:rsidRDefault="00472737" w:rsidP="00472737">
      <w:pPr>
        <w:ind w:left="-284" w:right="-242"/>
        <w:jc w:val="both"/>
        <w:rPr>
          <w:rFonts w:ascii="Arial" w:eastAsia="Calibri" w:hAnsi="Arial" w:cs="Arial"/>
          <w:color w:val="000000"/>
          <w:szCs w:val="24"/>
          <w:lang w:val="en-GB"/>
        </w:rPr>
      </w:pPr>
    </w:p>
    <w:p w14:paraId="0C5B19DF"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Local Planning Policy 7.1: Exempt Development (LPP 7.1) was adopted by Council</w:t>
      </w:r>
      <w:r w:rsidRPr="002C7361" w:rsidDel="00874A24">
        <w:rPr>
          <w:rFonts w:ascii="Arial" w:hAnsi="Arial" w:cs="Arial"/>
          <w:bCs/>
          <w:szCs w:val="24"/>
          <w:lang w:val="en-US"/>
        </w:rPr>
        <w:t xml:space="preserve"> </w:t>
      </w:r>
      <w:r w:rsidRPr="002C7361">
        <w:rPr>
          <w:rFonts w:ascii="Arial" w:hAnsi="Arial" w:cs="Arial"/>
          <w:bCs/>
          <w:szCs w:val="24"/>
          <w:lang w:val="en-US"/>
        </w:rPr>
        <w:t xml:space="preserve">on 2 May 2019 and, as a result of the 2020 amendments to the Planning and Development (Local Planning Schemes) Regulations 2015 (the Regulations), the policy was reviewed on 27 April 2021. </w:t>
      </w:r>
    </w:p>
    <w:p w14:paraId="1DFC27E0" w14:textId="77777777" w:rsidR="00472737" w:rsidRPr="002C7361" w:rsidRDefault="00472737" w:rsidP="00472737">
      <w:pPr>
        <w:ind w:left="-284" w:right="-242"/>
        <w:jc w:val="both"/>
        <w:rPr>
          <w:rFonts w:ascii="Arial" w:eastAsia="Calibri" w:hAnsi="Arial" w:cs="Arial"/>
          <w:szCs w:val="24"/>
          <w:lang w:val="en-GB"/>
        </w:rPr>
      </w:pPr>
    </w:p>
    <w:p w14:paraId="6D928820"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policy was originally designed to provide exemptions for a range of small residential projects. This continued in the 2021 review which only removed uses from the policy as they were covered by the 2021 amendments to the Regulations. On 27 April 2021 Council carried the following motion to:</w:t>
      </w:r>
    </w:p>
    <w:p w14:paraId="297D25F8" w14:textId="77777777" w:rsidR="00472737" w:rsidRPr="002C7361" w:rsidRDefault="00472737" w:rsidP="00472737">
      <w:pPr>
        <w:ind w:left="-284" w:right="-242"/>
        <w:jc w:val="both"/>
        <w:rPr>
          <w:rFonts w:ascii="Arial" w:eastAsia="Calibri" w:hAnsi="Arial" w:cs="Arial"/>
          <w:szCs w:val="24"/>
          <w:lang w:val="en-GB"/>
        </w:rPr>
      </w:pPr>
    </w:p>
    <w:p w14:paraId="412655C3" w14:textId="77777777" w:rsidR="00472737" w:rsidRPr="002C7361" w:rsidRDefault="00472737" w:rsidP="00472737">
      <w:pPr>
        <w:ind w:left="-284" w:right="-242"/>
        <w:jc w:val="both"/>
        <w:rPr>
          <w:rFonts w:ascii="Arial" w:eastAsia="Calibri" w:hAnsi="Arial" w:cs="Arial"/>
          <w:szCs w:val="24"/>
          <w:lang w:val="en-GB"/>
        </w:rPr>
      </w:pPr>
      <w:r w:rsidRPr="002C7361">
        <w:rPr>
          <w:rFonts w:ascii="Arial" w:eastAsia="Calibri" w:hAnsi="Arial" w:cs="Arial"/>
          <w:szCs w:val="24"/>
          <w:lang w:val="en-GB"/>
        </w:rPr>
        <w:t>“request the CEO to undertake a further review of the Exempt Development Policy injunction with the Planning Regulations and Local Planning Scheme No 3, in order to identify other opportunities to exempt further uses or development from the need to obtain planning approval, with the outcomes reported to Council.”</w:t>
      </w:r>
    </w:p>
    <w:p w14:paraId="76B4FC4B" w14:textId="77777777" w:rsidR="00472737" w:rsidRPr="002C7361" w:rsidRDefault="00472737" w:rsidP="00472737">
      <w:pPr>
        <w:ind w:left="-284" w:right="-242"/>
        <w:jc w:val="both"/>
        <w:rPr>
          <w:rFonts w:ascii="Arial" w:eastAsia="Calibri" w:hAnsi="Arial" w:cs="Arial"/>
          <w:szCs w:val="24"/>
          <w:lang w:val="en-GB"/>
        </w:rPr>
      </w:pPr>
    </w:p>
    <w:p w14:paraId="183FBD03"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review of LPP 7.1 has taken place with the above resolution in mind, as well as the introduction of the new R-Codes in September 2023.</w:t>
      </w:r>
    </w:p>
    <w:p w14:paraId="6042E7FE" w14:textId="77777777" w:rsidR="00472737" w:rsidRPr="002C7361" w:rsidRDefault="00472737" w:rsidP="00472737">
      <w:pPr>
        <w:ind w:left="-284" w:right="-242"/>
        <w:jc w:val="both"/>
        <w:rPr>
          <w:rFonts w:ascii="Arial" w:hAnsi="Arial" w:cs="Arial"/>
          <w:bCs/>
          <w:szCs w:val="24"/>
          <w:lang w:val="en-US"/>
        </w:rPr>
      </w:pPr>
    </w:p>
    <w:p w14:paraId="01CAD531"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policy has provided benefit to the City’s landowners, occupiers and staff by reducing red tape around minor development. The policy identifies development beyond that exempted by the Regulations and specifies the criteria to be met for a development to not require a development application.</w:t>
      </w:r>
    </w:p>
    <w:p w14:paraId="5D616B14" w14:textId="77777777" w:rsidR="00472737" w:rsidRPr="002C7361" w:rsidRDefault="00472737" w:rsidP="00472737">
      <w:pPr>
        <w:ind w:left="-284" w:right="-242"/>
        <w:jc w:val="both"/>
        <w:rPr>
          <w:rFonts w:ascii="Arial" w:hAnsi="Arial" w:cs="Arial"/>
          <w:bCs/>
          <w:szCs w:val="24"/>
          <w:lang w:val="en-US"/>
        </w:rPr>
      </w:pPr>
    </w:p>
    <w:p w14:paraId="7D55B388"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This review of the policy actions Council’s resolution by proposing an increased list of exempt uses.</w:t>
      </w:r>
    </w:p>
    <w:p w14:paraId="5BD5745F" w14:textId="77777777" w:rsidR="00472737" w:rsidRPr="002C7361" w:rsidRDefault="00472737" w:rsidP="00472737">
      <w:pPr>
        <w:ind w:left="-284" w:right="-242"/>
        <w:jc w:val="both"/>
        <w:rPr>
          <w:rFonts w:ascii="Arial" w:eastAsia="Calibri" w:hAnsi="Arial" w:cs="Arial"/>
          <w:color w:val="000000"/>
          <w:szCs w:val="24"/>
          <w:lang w:val="en-GB"/>
        </w:rPr>
      </w:pPr>
    </w:p>
    <w:p w14:paraId="26DE460B" w14:textId="77777777" w:rsidR="00472737" w:rsidRPr="002C7361" w:rsidRDefault="00472737" w:rsidP="00472737">
      <w:pPr>
        <w:ind w:left="-284" w:right="-242"/>
        <w:jc w:val="both"/>
        <w:rPr>
          <w:rFonts w:ascii="Arial" w:eastAsia="Calibri" w:hAnsi="Arial" w:cs="Arial"/>
          <w:color w:val="000000"/>
          <w:szCs w:val="24"/>
          <w:lang w:val="en-GB"/>
        </w:rPr>
      </w:pPr>
    </w:p>
    <w:p w14:paraId="3831CC31"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6973567B" w14:textId="77777777" w:rsidR="00472737" w:rsidRPr="002C7361" w:rsidRDefault="00472737" w:rsidP="00472737">
      <w:pPr>
        <w:ind w:left="-284" w:right="-242"/>
        <w:jc w:val="both"/>
        <w:rPr>
          <w:rFonts w:ascii="Arial" w:eastAsia="Calibri" w:hAnsi="Arial" w:cs="Arial"/>
          <w:bCs/>
          <w:szCs w:val="24"/>
          <w:lang w:val="en-US"/>
        </w:rPr>
      </w:pPr>
    </w:p>
    <w:p w14:paraId="08C98EFE"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szCs w:val="24"/>
          <w:lang w:val="en-GB"/>
        </w:rPr>
        <w:t>LPP 7.1 has provided benefits to landowners, developers and to the City by reducing red-tape and the need to unnecessarily assess minor development that has no negative impact on surrounds</w:t>
      </w:r>
      <w:r w:rsidRPr="002C7361">
        <w:rPr>
          <w:rFonts w:ascii="Arial" w:eastAsia="Calibri" w:hAnsi="Arial" w:cs="Arial"/>
          <w:bCs/>
          <w:szCs w:val="24"/>
          <w:lang w:val="en-US"/>
        </w:rPr>
        <w:t>. The layout has also been revised to mirror that within the Regulations for consistency.</w:t>
      </w:r>
    </w:p>
    <w:p w14:paraId="377F65BD" w14:textId="77777777" w:rsidR="00472737" w:rsidRPr="002C7361" w:rsidRDefault="00472737" w:rsidP="00472737">
      <w:pPr>
        <w:ind w:left="-284" w:right="-242"/>
        <w:jc w:val="both"/>
        <w:rPr>
          <w:rFonts w:ascii="Arial" w:eastAsia="Calibri" w:hAnsi="Arial" w:cs="Arial"/>
          <w:bCs/>
          <w:szCs w:val="24"/>
          <w:lang w:val="en-US"/>
        </w:rPr>
      </w:pPr>
    </w:p>
    <w:p w14:paraId="2D6ED7BB"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Importantly, LPP7.2 does not exempt works that are contrary to State Planning Policies, the Local Planning Scheme, Local Planning Policies, Local Development Plans, Structure Plans, heritage protection criteria, or any planning conditions imposed on a development. A list of the new exemptions and explanation for each is as follows:</w:t>
      </w:r>
    </w:p>
    <w:p w14:paraId="1056F322" w14:textId="77777777" w:rsidR="00472737" w:rsidRPr="002C7361" w:rsidRDefault="00472737" w:rsidP="00472737">
      <w:pPr>
        <w:ind w:left="-284" w:right="-242"/>
        <w:jc w:val="both"/>
        <w:rPr>
          <w:rFonts w:ascii="Arial" w:eastAsia="Calibri" w:hAnsi="Arial" w:cs="Arial"/>
          <w:bCs/>
          <w:szCs w:val="24"/>
          <w:lang w:val="en-US"/>
        </w:rPr>
      </w:pPr>
    </w:p>
    <w:p w14:paraId="72BA1CCA"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Minor development</w:t>
      </w:r>
    </w:p>
    <w:p w14:paraId="68EF6F7C" w14:textId="77777777" w:rsidR="00472737" w:rsidRPr="002C7361" w:rsidRDefault="00472737" w:rsidP="001225E3">
      <w:pPr>
        <w:pStyle w:val="ListParagraph"/>
        <w:numPr>
          <w:ilvl w:val="0"/>
          <w:numId w:val="44"/>
        </w:numPr>
        <w:ind w:right="-242"/>
        <w:jc w:val="both"/>
        <w:rPr>
          <w:rFonts w:ascii="Arial" w:eastAsia="Calibri" w:hAnsi="Arial" w:cs="Arial"/>
          <w:szCs w:val="24"/>
          <w:lang w:val="en-GB"/>
        </w:rPr>
      </w:pPr>
      <w:r w:rsidRPr="51AA2327">
        <w:rPr>
          <w:rFonts w:ascii="Arial" w:eastAsia="Calibri" w:hAnsi="Arial" w:cs="Arial"/>
          <w:szCs w:val="24"/>
          <w:lang w:val="en-GB"/>
        </w:rPr>
        <w:t>The Minor development exemption assists officers to provide an exemption to landowners where a proposal may not fit any other exemption category, but the development is of such a low impact to a site and the surrounding area that any development approval for such a proposal would be a minor matter.  An example of developments assessed by the City that could have been exempted by such an exemption is:</w:t>
      </w:r>
    </w:p>
    <w:p w14:paraId="4494DCDC" w14:textId="77777777" w:rsidR="00472737" w:rsidRPr="002C7361" w:rsidRDefault="00472737" w:rsidP="00472737">
      <w:pPr>
        <w:ind w:right="-242"/>
        <w:jc w:val="both"/>
        <w:rPr>
          <w:rFonts w:ascii="Arial" w:eastAsia="Calibri" w:hAnsi="Arial" w:cs="Arial"/>
          <w:szCs w:val="24"/>
          <w:lang w:val="en-GB"/>
        </w:rPr>
      </w:pPr>
    </w:p>
    <w:p w14:paraId="1DE9C495" w14:textId="77777777" w:rsidR="00472737" w:rsidRPr="002C7361" w:rsidRDefault="00472737" w:rsidP="001225E3">
      <w:pPr>
        <w:pStyle w:val="ListParagraph"/>
        <w:numPr>
          <w:ilvl w:val="0"/>
          <w:numId w:val="44"/>
        </w:numPr>
        <w:ind w:right="-242"/>
        <w:jc w:val="both"/>
        <w:rPr>
          <w:rFonts w:ascii="Arial" w:eastAsia="Calibri" w:hAnsi="Arial" w:cs="Arial"/>
          <w:szCs w:val="24"/>
          <w:lang w:val="en-GB"/>
        </w:rPr>
      </w:pPr>
      <w:r w:rsidRPr="51AA2327">
        <w:rPr>
          <w:rFonts w:ascii="Arial" w:eastAsia="Calibri" w:hAnsi="Arial" w:cs="Arial"/>
          <w:szCs w:val="24"/>
          <w:lang w:val="en-GB"/>
        </w:rPr>
        <w:t>A proposal for the widening of a door and addition of a non street-facing window on a commercial building. There were no impacts to any adjoining properties.</w:t>
      </w:r>
    </w:p>
    <w:p w14:paraId="2C2747BF" w14:textId="77777777" w:rsidR="00472737" w:rsidRPr="002C7361" w:rsidRDefault="00472737" w:rsidP="00472737">
      <w:pPr>
        <w:ind w:left="-283" w:right="-242"/>
        <w:jc w:val="both"/>
        <w:rPr>
          <w:rFonts w:ascii="Arial" w:eastAsia="Calibri" w:hAnsi="Arial" w:cs="Arial"/>
          <w:szCs w:val="24"/>
          <w:lang w:val="en-GB"/>
        </w:rPr>
      </w:pPr>
    </w:p>
    <w:p w14:paraId="79F82607"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Mural</w:t>
      </w:r>
    </w:p>
    <w:p w14:paraId="3FD7CADC"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addition of Mural to the exemption list further removes barriers to public art. Mural is to be exempt in all zones with conditions to ensure Murals are not exempt where located in a heritage-protected place, where they feature profanities, offensive content or depictions of illegal material or acts, or where they contain advertising material.</w:t>
      </w:r>
    </w:p>
    <w:p w14:paraId="548E3E8D" w14:textId="77777777" w:rsidR="00472737" w:rsidRPr="002C7361" w:rsidRDefault="00472737" w:rsidP="00472737">
      <w:pPr>
        <w:ind w:left="1364" w:right="-242"/>
        <w:jc w:val="both"/>
        <w:rPr>
          <w:rFonts w:ascii="Arial" w:eastAsia="Calibri" w:hAnsi="Arial" w:cs="Arial"/>
          <w:b/>
          <w:bCs/>
          <w:szCs w:val="24"/>
          <w:lang w:val="en-GB"/>
        </w:rPr>
      </w:pPr>
    </w:p>
    <w:p w14:paraId="70027EE3"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Outdoor Hard Surface</w:t>
      </w:r>
    </w:p>
    <w:p w14:paraId="2ACAB83D"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51AA2327">
        <w:rPr>
          <w:rFonts w:ascii="Arial" w:eastAsia="Calibri" w:hAnsi="Arial" w:cs="Arial"/>
          <w:szCs w:val="24"/>
          <w:lang w:val="en-GB"/>
        </w:rPr>
        <w:t>The proposed exemption for outdoor hard surface allows for the construction of pathways and paved surfaces in all zones without development approval. The exemption does not allow for unrestricted paving in all locations on a lot. The conditions of the exemption make this explicit by protecting soft landscaping and deep soil areas. The exemption must also comply with conditions to be located behind the primary street setback area.</w:t>
      </w:r>
    </w:p>
    <w:p w14:paraId="3E0AB3AF" w14:textId="77777777" w:rsidR="00472737" w:rsidRDefault="00472737" w:rsidP="00472737">
      <w:pPr>
        <w:ind w:right="-242"/>
        <w:jc w:val="both"/>
        <w:rPr>
          <w:rFonts w:ascii="Arial" w:eastAsia="Calibri" w:hAnsi="Arial" w:cs="Arial"/>
          <w:szCs w:val="24"/>
          <w:lang w:val="en-GB"/>
        </w:rPr>
      </w:pPr>
    </w:p>
    <w:p w14:paraId="3B9C0AE7"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Painting</w:t>
      </w:r>
    </w:p>
    <w:p w14:paraId="6C5B20F3"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exemption allows for painting of buildings in all zones.</w:t>
      </w:r>
    </w:p>
    <w:p w14:paraId="7F0BECBB" w14:textId="77777777" w:rsidR="00472737" w:rsidRPr="002C7361" w:rsidRDefault="00472737" w:rsidP="00472737">
      <w:pPr>
        <w:ind w:left="349" w:right="-242"/>
        <w:jc w:val="both"/>
        <w:rPr>
          <w:rFonts w:ascii="Arial" w:eastAsia="Calibri" w:hAnsi="Arial" w:cs="Arial"/>
          <w:szCs w:val="24"/>
          <w:lang w:val="en-GB"/>
        </w:rPr>
      </w:pPr>
    </w:p>
    <w:p w14:paraId="0785B5DA"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Roof replacement</w:t>
      </w:r>
    </w:p>
    <w:p w14:paraId="2F9E1FAC"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Roof replacement is exempt subject to there being no change to roof form or pitch. This exemption allows for a replacement of roof sheets, tiles or other material provided they are consistent with any criteria in any other legislative framework. The exemption applies to heritage-protected places only where the replacement is like-for-like.</w:t>
      </w:r>
    </w:p>
    <w:p w14:paraId="6031DB28" w14:textId="77777777" w:rsidR="00472737" w:rsidRPr="002C7361" w:rsidRDefault="00472737" w:rsidP="00472737">
      <w:pPr>
        <w:ind w:left="349" w:right="-242"/>
        <w:jc w:val="both"/>
        <w:rPr>
          <w:rFonts w:ascii="Arial" w:eastAsia="Calibri" w:hAnsi="Arial" w:cs="Arial"/>
          <w:szCs w:val="24"/>
          <w:lang w:val="en-GB"/>
        </w:rPr>
      </w:pPr>
    </w:p>
    <w:p w14:paraId="73B166EB"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Temporary works</w:t>
      </w:r>
    </w:p>
    <w:p w14:paraId="77C639F5"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exemption for temporary works allows works to be in place for up to fourteen days in any twelve-month period.</w:t>
      </w:r>
    </w:p>
    <w:p w14:paraId="0AAA5E20" w14:textId="77777777" w:rsidR="00472737" w:rsidRPr="002C7361" w:rsidRDefault="00472737" w:rsidP="00472737">
      <w:pPr>
        <w:ind w:left="349" w:right="-242"/>
        <w:jc w:val="both"/>
        <w:rPr>
          <w:rFonts w:ascii="Arial" w:eastAsia="Calibri" w:hAnsi="Arial" w:cs="Arial"/>
          <w:szCs w:val="24"/>
          <w:lang w:val="en-GB"/>
        </w:rPr>
      </w:pPr>
    </w:p>
    <w:p w14:paraId="44E99750"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Wall cladding replacement</w:t>
      </w:r>
    </w:p>
    <w:p w14:paraId="505EBFEA"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 xml:space="preserve">The exemption allows for changes to be made to the cladding of walls where the works do not involve structural changes and the materials and colours are as specified in any relevant local planning policy. </w:t>
      </w:r>
    </w:p>
    <w:p w14:paraId="5DF54468" w14:textId="77777777" w:rsidR="00472737" w:rsidRPr="002C7361" w:rsidRDefault="00472737" w:rsidP="00472737">
      <w:pPr>
        <w:ind w:left="349" w:right="-242"/>
        <w:jc w:val="both"/>
        <w:rPr>
          <w:rFonts w:ascii="Arial" w:eastAsia="Calibri" w:hAnsi="Arial" w:cs="Arial"/>
          <w:szCs w:val="24"/>
          <w:lang w:val="en-GB"/>
        </w:rPr>
      </w:pPr>
    </w:p>
    <w:p w14:paraId="254E1FCD"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Works to heritage-protected places</w:t>
      </w:r>
    </w:p>
    <w:p w14:paraId="4126C308"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landowners of heritage-protected places do not benefit from some of the other exemptions given the potential to detrimentally affect heritage places without a proper assessment of the impacts. However, a number of common, internal works are allowed that will not detrimentally impact the heritage significance of the place. It is expected that this exemption will assist landowners in preventing their heritage-protected places from falling into disrepair and disuse.</w:t>
      </w:r>
    </w:p>
    <w:p w14:paraId="0714CF4B" w14:textId="77777777" w:rsidR="00472737" w:rsidRPr="002C7361" w:rsidRDefault="00472737" w:rsidP="00472737">
      <w:pPr>
        <w:ind w:left="1724" w:right="-242"/>
        <w:jc w:val="both"/>
        <w:rPr>
          <w:rFonts w:ascii="Arial" w:eastAsia="Calibri" w:hAnsi="Arial" w:cs="Arial"/>
          <w:b/>
          <w:bCs/>
          <w:szCs w:val="24"/>
          <w:lang w:val="en-GB"/>
        </w:rPr>
      </w:pPr>
    </w:p>
    <w:p w14:paraId="44612B5D"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The review has also resulted in the removal of satellite dishes from the list of exemptions. The City has not received enquiries in recent years relating to the exemption for ground mounted and non-ground mounted satellites on non-residential properties. There is little evidence to suggest that this exemption has provided a benefit to landowners and the City’s planning staff. It is also suggested that the role of satellites are reduced somewhat due to the rise of streaming services and greater internet use for communications.</w:t>
      </w:r>
    </w:p>
    <w:p w14:paraId="5EC974B0" w14:textId="77777777" w:rsidR="00472737" w:rsidRPr="002C7361" w:rsidRDefault="00472737" w:rsidP="00472737">
      <w:pPr>
        <w:ind w:left="-284" w:right="-242"/>
        <w:jc w:val="both"/>
        <w:rPr>
          <w:rFonts w:ascii="Arial" w:eastAsia="Calibri" w:hAnsi="Arial" w:cs="Arial"/>
          <w:bCs/>
          <w:szCs w:val="24"/>
          <w:lang w:val="en-US"/>
        </w:rPr>
      </w:pPr>
    </w:p>
    <w:p w14:paraId="718E5EF9"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Maintenance has been removed from the exemption policy as this is already an exempt use under Clause 61 of the Deemed Provisions of the Planning and Development (Local Planning Schemes) Regulations 2015. Painting has been separated from maintenance and is included in the exemption table.</w:t>
      </w:r>
    </w:p>
    <w:p w14:paraId="7DDE6AE4" w14:textId="77777777" w:rsidR="00472737" w:rsidRPr="002C7361" w:rsidRDefault="00472737" w:rsidP="00472737">
      <w:pPr>
        <w:ind w:left="-284" w:right="-242"/>
        <w:jc w:val="both"/>
        <w:rPr>
          <w:rFonts w:ascii="Arial" w:eastAsia="Calibri" w:hAnsi="Arial" w:cs="Arial"/>
          <w:szCs w:val="24"/>
          <w:lang w:val="en-US"/>
        </w:rPr>
      </w:pPr>
    </w:p>
    <w:p w14:paraId="58B7B785" w14:textId="77777777" w:rsidR="00472737" w:rsidRPr="002C7361" w:rsidRDefault="00472737" w:rsidP="00472737">
      <w:pPr>
        <w:ind w:left="-284" w:right="-242"/>
        <w:jc w:val="both"/>
        <w:rPr>
          <w:rFonts w:ascii="Arial" w:eastAsia="Calibri" w:hAnsi="Arial" w:cs="Arial"/>
          <w:szCs w:val="24"/>
          <w:lang w:val="en-US"/>
        </w:rPr>
      </w:pPr>
    </w:p>
    <w:p w14:paraId="1B084B8D"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284718B8" w14:textId="77777777" w:rsidR="00472737" w:rsidRPr="002C7361" w:rsidRDefault="00472737" w:rsidP="00472737">
      <w:pPr>
        <w:ind w:left="-284" w:right="-242"/>
        <w:jc w:val="both"/>
        <w:rPr>
          <w:rFonts w:ascii="Arial" w:eastAsia="Calibri" w:hAnsi="Arial" w:cs="Arial"/>
          <w:b/>
          <w:szCs w:val="24"/>
          <w:lang w:val="en-US"/>
        </w:rPr>
      </w:pPr>
    </w:p>
    <w:p w14:paraId="4A8C2309"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The Planning and Development (Local Planning Schemes) regulations 2015 Schedule 2 Part 2 Clause 5(2) states “Despite subclause (1), the local government may make an amendment to a local planning policy without advertising the amendment if, in the opinion of the local government, the amendment is a minor amendment.”</w:t>
      </w:r>
    </w:p>
    <w:p w14:paraId="7D28E216" w14:textId="77777777" w:rsidR="00472737" w:rsidRPr="002C7361" w:rsidRDefault="00472737" w:rsidP="00472737">
      <w:pPr>
        <w:ind w:left="-284" w:right="-242"/>
        <w:jc w:val="both"/>
        <w:rPr>
          <w:rFonts w:ascii="Arial" w:eastAsia="Calibri" w:hAnsi="Arial" w:cs="Arial"/>
          <w:szCs w:val="24"/>
          <w:lang w:val="en-US"/>
        </w:rPr>
      </w:pPr>
    </w:p>
    <w:p w14:paraId="247673AF" w14:textId="77777777" w:rsidR="00472737" w:rsidRPr="002C7361" w:rsidRDefault="00472737" w:rsidP="00472737">
      <w:pPr>
        <w:ind w:left="-284" w:right="-242"/>
        <w:jc w:val="both"/>
        <w:rPr>
          <w:rFonts w:ascii="Arial" w:eastAsia="Calibri" w:hAnsi="Arial" w:cs="Arial"/>
          <w:szCs w:val="24"/>
          <w:lang w:val="en-US"/>
        </w:rPr>
      </w:pPr>
      <w:r w:rsidRPr="51AA2327">
        <w:rPr>
          <w:rFonts w:ascii="Arial" w:eastAsia="Calibri" w:hAnsi="Arial" w:cs="Arial"/>
          <w:szCs w:val="24"/>
          <w:lang w:val="en-US"/>
        </w:rPr>
        <w:t>Given there are only minor changes to how the policy operates, the increased exemptions are less restrictive on landowners and the policy does not seek to modify state planning policies, it is recommended that Council resolve that the proposed amended policy is a minor amendment, and that consultation is not necessary.</w:t>
      </w:r>
    </w:p>
    <w:p w14:paraId="6F40C6A1" w14:textId="77777777" w:rsidR="00472737" w:rsidRDefault="00472737" w:rsidP="00472737">
      <w:pPr>
        <w:ind w:left="-284" w:right="-242"/>
        <w:jc w:val="both"/>
        <w:rPr>
          <w:rFonts w:ascii="Arial" w:eastAsia="Calibri" w:hAnsi="Arial" w:cs="Arial"/>
          <w:szCs w:val="24"/>
          <w:lang w:val="en-US"/>
        </w:rPr>
      </w:pPr>
    </w:p>
    <w:p w14:paraId="23110853" w14:textId="77777777" w:rsidR="00472737" w:rsidRDefault="00472737" w:rsidP="00472737">
      <w:pPr>
        <w:ind w:left="-284" w:right="-242"/>
        <w:jc w:val="both"/>
        <w:rPr>
          <w:rFonts w:ascii="Arial" w:eastAsia="Calibri" w:hAnsi="Arial" w:cs="Arial"/>
          <w:szCs w:val="24"/>
          <w:lang w:val="en-US"/>
        </w:rPr>
      </w:pPr>
      <w:r w:rsidRPr="51AA2327">
        <w:rPr>
          <w:rFonts w:ascii="Arial" w:eastAsia="Calibri" w:hAnsi="Arial" w:cs="Arial"/>
          <w:szCs w:val="24"/>
          <w:lang w:val="en-US"/>
        </w:rPr>
        <w:t xml:space="preserve">From the Concept Forum of 18 July, modifications have been made to the conditions which allow for hard paving to be exempt from needing approval. The policy now states that hard paving is not exempt if the requirements of soft landscaping and deep soil provision are not going to be satisfied as a result. It is acknowledged that 10 square metre garden sheds are exempt from both planning and building approval. </w:t>
      </w:r>
    </w:p>
    <w:p w14:paraId="5F79191D" w14:textId="77777777" w:rsidR="00472737" w:rsidRDefault="00472737" w:rsidP="00472737">
      <w:pPr>
        <w:ind w:left="-284" w:right="-242"/>
        <w:jc w:val="both"/>
        <w:rPr>
          <w:rFonts w:ascii="Arial" w:eastAsia="Calibri" w:hAnsi="Arial" w:cs="Arial"/>
          <w:szCs w:val="24"/>
          <w:lang w:val="en-US"/>
        </w:rPr>
      </w:pPr>
    </w:p>
    <w:p w14:paraId="43C559E2" w14:textId="77777777" w:rsidR="00472737" w:rsidRDefault="00472737" w:rsidP="00472737">
      <w:pPr>
        <w:ind w:left="-284" w:right="-242"/>
        <w:jc w:val="both"/>
        <w:rPr>
          <w:rFonts w:ascii="Arial" w:eastAsia="Calibri" w:hAnsi="Arial" w:cs="Arial"/>
          <w:szCs w:val="24"/>
          <w:lang w:val="en-US"/>
        </w:rPr>
      </w:pPr>
    </w:p>
    <w:p w14:paraId="0515FF9B"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37FBA23E" w14:textId="77777777" w:rsidR="00472737" w:rsidRPr="002C7361" w:rsidRDefault="00472737" w:rsidP="00472737">
      <w:pPr>
        <w:ind w:left="-284" w:right="-242"/>
        <w:jc w:val="both"/>
        <w:rPr>
          <w:rFonts w:ascii="Arial" w:eastAsia="Calibri" w:hAnsi="Arial" w:cs="Arial"/>
          <w:szCs w:val="24"/>
          <w:highlight w:val="red"/>
          <w:lang w:val="en-US"/>
        </w:rPr>
      </w:pPr>
    </w:p>
    <w:p w14:paraId="4B8C028F"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This item relates to the following elements from the City’s Strategic Community Plan.</w:t>
      </w:r>
    </w:p>
    <w:p w14:paraId="554B0037" w14:textId="77777777" w:rsidR="00472737" w:rsidRPr="002C7361" w:rsidRDefault="00472737" w:rsidP="00472737">
      <w:pPr>
        <w:ind w:left="-284" w:right="-242"/>
        <w:jc w:val="both"/>
        <w:rPr>
          <w:rFonts w:ascii="Arial" w:eastAsia="Calibri" w:hAnsi="Arial" w:cs="Arial"/>
          <w:b/>
          <w:color w:val="17365D"/>
          <w:szCs w:val="24"/>
          <w:lang w:val="en-US"/>
        </w:rPr>
      </w:pPr>
    </w:p>
    <w:p w14:paraId="395416C5"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Our city will be an environmentally-sensitive, beautiful and inclusive place.</w:t>
      </w:r>
    </w:p>
    <w:p w14:paraId="69FA66C5" w14:textId="77777777" w:rsidR="00472737" w:rsidRPr="002C7361" w:rsidRDefault="00472737" w:rsidP="00472737">
      <w:pPr>
        <w:ind w:left="-567" w:right="-242"/>
        <w:jc w:val="both"/>
        <w:rPr>
          <w:rFonts w:ascii="Arial" w:eastAsia="Calibri" w:hAnsi="Arial" w:cs="Arial"/>
          <w:szCs w:val="24"/>
          <w:lang w:val="en-US"/>
        </w:rPr>
      </w:pPr>
    </w:p>
    <w:p w14:paraId="4645804A" w14:textId="77777777" w:rsidR="00472737" w:rsidRPr="002C7361" w:rsidRDefault="00472737" w:rsidP="00472737">
      <w:pPr>
        <w:ind w:left="-284" w:right="-242"/>
        <w:jc w:val="both"/>
        <w:rPr>
          <w:rFonts w:ascii="Arial" w:eastAsia="Calibri" w:hAnsi="Arial" w:cs="Arial"/>
          <w:b/>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Great Natural and Built Environment</w:t>
      </w:r>
    </w:p>
    <w:p w14:paraId="73575FDC" w14:textId="77777777" w:rsidR="00472737" w:rsidRPr="002C7361" w:rsidRDefault="00472737" w:rsidP="00472737">
      <w:pPr>
        <w:ind w:left="1418" w:right="-242"/>
        <w:jc w:val="both"/>
        <w:rPr>
          <w:rFonts w:ascii="Arial" w:eastAsia="Calibri" w:hAnsi="Arial" w:cs="Arial"/>
          <w:bCs/>
          <w:szCs w:val="24"/>
          <w:lang w:val="en-US"/>
        </w:rPr>
      </w:pPr>
      <w:r w:rsidRPr="002C7361">
        <w:rPr>
          <w:rFonts w:ascii="Arial" w:eastAsia="Calibri" w:hAnsi="Arial" w:cs="Arial"/>
          <w:bCs/>
          <w:szCs w:val="24"/>
          <w:lang w:val="en-US"/>
        </w:rPr>
        <w:t>We protect our enhanced, engaging community spaces, heritage, the natural environment and our biodiversity through well-planned and managed development.</w:t>
      </w:r>
    </w:p>
    <w:p w14:paraId="7A0577F9" w14:textId="77777777" w:rsidR="00472737" w:rsidRPr="002C7361" w:rsidRDefault="00472737" w:rsidP="00472737">
      <w:pPr>
        <w:ind w:left="1418" w:right="-242"/>
        <w:jc w:val="both"/>
        <w:rPr>
          <w:rFonts w:ascii="Arial" w:eastAsia="Calibri" w:hAnsi="Arial" w:cs="Arial"/>
          <w:bCs/>
          <w:szCs w:val="24"/>
          <w:lang w:val="en-US"/>
        </w:rPr>
      </w:pPr>
    </w:p>
    <w:p w14:paraId="3ED891CE" w14:textId="77777777" w:rsidR="00472737" w:rsidRPr="002C7361" w:rsidRDefault="00472737" w:rsidP="00472737">
      <w:pPr>
        <w:ind w:left="1418" w:right="-242"/>
        <w:jc w:val="both"/>
        <w:rPr>
          <w:rFonts w:ascii="Arial" w:eastAsia="Calibri" w:hAnsi="Arial" w:cs="Arial"/>
          <w:b/>
          <w:szCs w:val="24"/>
          <w:lang w:val="en-US"/>
        </w:rPr>
      </w:pPr>
      <w:r w:rsidRPr="002C7361">
        <w:rPr>
          <w:rFonts w:ascii="Arial" w:eastAsia="Calibri" w:hAnsi="Arial" w:cs="Arial"/>
          <w:b/>
          <w:szCs w:val="24"/>
          <w:lang w:val="en-US"/>
        </w:rPr>
        <w:t>Great Governance and Civic Leadership</w:t>
      </w:r>
    </w:p>
    <w:p w14:paraId="155E598A" w14:textId="77777777" w:rsidR="00472737" w:rsidRPr="002C7361" w:rsidRDefault="00472737" w:rsidP="00472737">
      <w:pPr>
        <w:ind w:left="1418" w:right="-242"/>
        <w:jc w:val="both"/>
        <w:rPr>
          <w:rFonts w:ascii="Arial" w:eastAsia="Calibri" w:hAnsi="Arial" w:cs="Arial"/>
          <w:bCs/>
          <w:szCs w:val="24"/>
          <w:lang w:val="en-US"/>
        </w:rPr>
      </w:pPr>
      <w:r w:rsidRPr="002C7361">
        <w:rPr>
          <w:rFonts w:ascii="Arial" w:eastAsia="Calibri" w:hAnsi="Arial" w:cs="Arial"/>
          <w:bCs/>
          <w:szCs w:val="24"/>
          <w:lang w:val="en-US"/>
        </w:rPr>
        <w:t>We value our Council’s quality decision-making, effective and innovative leadership, transparency, equity, integrity and wise stewardship of the community’s assets and resources. We have an involved community and collaborate with others, valuing respectful debate and deliberation.</w:t>
      </w:r>
    </w:p>
    <w:p w14:paraId="5F9DC478" w14:textId="77777777" w:rsidR="00472737" w:rsidRPr="002C7361" w:rsidRDefault="00472737" w:rsidP="00472737">
      <w:pPr>
        <w:ind w:left="-284" w:right="-242"/>
        <w:jc w:val="both"/>
        <w:rPr>
          <w:rFonts w:ascii="Arial" w:eastAsia="Calibri" w:hAnsi="Arial" w:cs="Arial"/>
          <w:bCs/>
          <w:szCs w:val="24"/>
          <w:lang w:val="en-US"/>
        </w:rPr>
      </w:pPr>
    </w:p>
    <w:p w14:paraId="4287186B"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szCs w:val="24"/>
          <w:lang w:val="en-US"/>
        </w:rPr>
        <w:tab/>
        <w:t>Urban form - protecting our quality living environment</w:t>
      </w:r>
    </w:p>
    <w:p w14:paraId="53C09F21" w14:textId="77777777" w:rsidR="00472737" w:rsidRPr="002C7361" w:rsidRDefault="00472737" w:rsidP="00472737">
      <w:pPr>
        <w:ind w:left="-567" w:right="-242"/>
        <w:jc w:val="both"/>
        <w:rPr>
          <w:rFonts w:ascii="Arial" w:eastAsia="Calibri" w:hAnsi="Arial" w:cs="Arial"/>
          <w:bCs/>
          <w:szCs w:val="24"/>
          <w:lang w:val="en-US"/>
        </w:rPr>
      </w:pPr>
    </w:p>
    <w:p w14:paraId="1FA5A229" w14:textId="77777777" w:rsidR="00472737" w:rsidRDefault="00472737" w:rsidP="00472737">
      <w:pPr>
        <w:ind w:left="-567" w:right="-242"/>
        <w:jc w:val="both"/>
        <w:rPr>
          <w:rFonts w:ascii="Arial" w:eastAsia="Calibri" w:hAnsi="Arial" w:cs="Arial"/>
          <w:bCs/>
          <w:szCs w:val="24"/>
          <w:lang w:val="en-US"/>
        </w:rPr>
      </w:pPr>
    </w:p>
    <w:p w14:paraId="304ACB53" w14:textId="77777777" w:rsidR="00472737" w:rsidRDefault="00472737" w:rsidP="00472737">
      <w:pPr>
        <w:ind w:left="-567" w:right="-242"/>
        <w:jc w:val="both"/>
        <w:rPr>
          <w:rFonts w:ascii="Arial" w:eastAsia="Calibri" w:hAnsi="Arial" w:cs="Arial"/>
          <w:bCs/>
          <w:szCs w:val="24"/>
          <w:lang w:val="en-US"/>
        </w:rPr>
      </w:pPr>
    </w:p>
    <w:p w14:paraId="47A37A0E"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658E42FA" w14:textId="77777777" w:rsidR="00472737" w:rsidRPr="002C7361" w:rsidRDefault="00472737" w:rsidP="00472737">
      <w:pPr>
        <w:ind w:left="-284" w:right="-242"/>
        <w:jc w:val="both"/>
        <w:rPr>
          <w:rFonts w:ascii="Arial" w:eastAsia="Calibri" w:hAnsi="Arial" w:cs="Arial"/>
          <w:szCs w:val="24"/>
          <w:lang w:val="en-US"/>
        </w:rPr>
      </w:pPr>
    </w:p>
    <w:p w14:paraId="7617E2CC" w14:textId="00783E85"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847480">
        <w:rPr>
          <w:rFonts w:ascii="Arial" w:eastAsia="Calibri" w:hAnsi="Arial" w:cs="Arial"/>
          <w:szCs w:val="24"/>
          <w:lang w:val="en-US"/>
        </w:rPr>
        <w:t>.</w:t>
      </w:r>
    </w:p>
    <w:p w14:paraId="0D6496F6" w14:textId="77777777" w:rsidR="00472737" w:rsidRPr="002C7361" w:rsidRDefault="00472737" w:rsidP="00472737">
      <w:pPr>
        <w:ind w:left="-284" w:right="-242"/>
        <w:jc w:val="both"/>
        <w:rPr>
          <w:rFonts w:ascii="Arial" w:eastAsia="Calibri" w:hAnsi="Arial" w:cs="Arial"/>
          <w:szCs w:val="24"/>
          <w:lang w:val="en-US"/>
        </w:rPr>
      </w:pPr>
    </w:p>
    <w:p w14:paraId="67000FBD" w14:textId="77777777" w:rsidR="00472737" w:rsidRPr="002C7361" w:rsidRDefault="00472737" w:rsidP="00472737">
      <w:pPr>
        <w:ind w:left="-284" w:right="-242"/>
        <w:jc w:val="both"/>
        <w:rPr>
          <w:rFonts w:ascii="Arial" w:eastAsia="Calibri" w:hAnsi="Arial" w:cs="Arial"/>
          <w:szCs w:val="24"/>
          <w:lang w:val="en-US"/>
        </w:rPr>
      </w:pPr>
    </w:p>
    <w:p w14:paraId="0868C498"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64AA328" w14:textId="77777777" w:rsidR="00472737" w:rsidRPr="002C7361" w:rsidRDefault="00472737" w:rsidP="00472737">
      <w:pPr>
        <w:ind w:right="-242"/>
        <w:jc w:val="both"/>
        <w:rPr>
          <w:rFonts w:ascii="Arial" w:eastAsia="Calibri" w:hAnsi="Arial" w:cs="Arial"/>
          <w:bCs/>
          <w:szCs w:val="24"/>
          <w:lang w:val="en-US"/>
        </w:rPr>
      </w:pPr>
    </w:p>
    <w:p w14:paraId="68620840"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5(2) of the Deemed Provisions of Schedule 2 of the </w:t>
      </w:r>
      <w:hyperlink r:id="rId27"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amend a Local Planning Policy in respect to any matter related to the planning and development of the Scheme area without advertising if the local government is of the opinion that the amendment is minor. </w:t>
      </w:r>
    </w:p>
    <w:p w14:paraId="13E36D79" w14:textId="77777777" w:rsidR="00472737" w:rsidRPr="002C7361" w:rsidRDefault="00472737" w:rsidP="00472737">
      <w:pPr>
        <w:ind w:left="-284" w:right="-242"/>
        <w:jc w:val="both"/>
        <w:rPr>
          <w:rFonts w:ascii="Arial" w:eastAsia="Calibri" w:hAnsi="Arial" w:cs="Arial"/>
          <w:szCs w:val="24"/>
          <w:lang w:val="en-US"/>
        </w:rPr>
      </w:pPr>
    </w:p>
    <w:p w14:paraId="16EB75DA" w14:textId="77777777" w:rsidR="00472737" w:rsidRPr="002C7361" w:rsidRDefault="00472737" w:rsidP="00472737">
      <w:pPr>
        <w:ind w:left="-284" w:right="-242"/>
        <w:jc w:val="both"/>
        <w:rPr>
          <w:rFonts w:ascii="Arial" w:eastAsia="Calibri" w:hAnsi="Arial" w:cs="Arial"/>
          <w:szCs w:val="24"/>
          <w:lang w:val="en-US"/>
        </w:rPr>
      </w:pPr>
    </w:p>
    <w:p w14:paraId="6214FD31"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5A422833" w14:textId="77777777" w:rsidR="00472737" w:rsidRPr="002C7361" w:rsidRDefault="00472737" w:rsidP="00472737">
      <w:pPr>
        <w:ind w:left="-284" w:right="-242"/>
        <w:jc w:val="both"/>
        <w:rPr>
          <w:rFonts w:ascii="Arial" w:eastAsia="Calibri" w:hAnsi="Arial" w:cs="Arial"/>
          <w:b/>
          <w:szCs w:val="24"/>
          <w:lang w:val="en-US"/>
        </w:rPr>
      </w:pPr>
    </w:p>
    <w:p w14:paraId="370D1FD8"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bCs/>
          <w:szCs w:val="24"/>
          <w:lang w:val="en-US"/>
        </w:rPr>
        <w:t>If Council resolves to endorse the recommendation without modifications, the policy</w:t>
      </w:r>
      <w:r w:rsidRPr="002C7361">
        <w:rPr>
          <w:rFonts w:ascii="Arial" w:eastAsia="Calibri" w:hAnsi="Arial" w:cs="Arial"/>
          <w:szCs w:val="24"/>
        </w:rPr>
        <w:t xml:space="preserve"> will come into effect.</w:t>
      </w:r>
    </w:p>
    <w:p w14:paraId="0D8B69DA" w14:textId="77777777" w:rsidR="00472737" w:rsidRPr="002C7361" w:rsidRDefault="00472737" w:rsidP="00472737">
      <w:pPr>
        <w:ind w:left="-284" w:right="-242"/>
        <w:jc w:val="both"/>
        <w:rPr>
          <w:rFonts w:ascii="Arial" w:eastAsia="Calibri" w:hAnsi="Arial" w:cs="Arial"/>
          <w:szCs w:val="24"/>
        </w:rPr>
      </w:pPr>
    </w:p>
    <w:p w14:paraId="38689581"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 modifications, the policy will be amended to include the modifications and may or may not need to be advertised depending on whether the changes greatly modify the policy.</w:t>
      </w:r>
    </w:p>
    <w:p w14:paraId="1F3C5061" w14:textId="77777777" w:rsidR="00472737" w:rsidRPr="002C7361" w:rsidRDefault="00472737" w:rsidP="00472737">
      <w:pPr>
        <w:ind w:left="-284" w:right="-242"/>
        <w:jc w:val="both"/>
        <w:rPr>
          <w:rFonts w:ascii="Arial" w:eastAsia="Calibri" w:hAnsi="Arial" w:cs="Arial"/>
          <w:szCs w:val="24"/>
        </w:rPr>
      </w:pPr>
    </w:p>
    <w:p w14:paraId="67E45CE5"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szCs w:val="24"/>
        </w:rPr>
        <w:t xml:space="preserve">If Council resolves not to support the recommendation, the existing Policy will remain in use by the City. </w:t>
      </w:r>
    </w:p>
    <w:p w14:paraId="3ECCBE38" w14:textId="77777777" w:rsidR="00472737" w:rsidRPr="002C7361" w:rsidRDefault="00472737" w:rsidP="00472737">
      <w:pPr>
        <w:ind w:left="-284" w:right="-242"/>
        <w:jc w:val="both"/>
        <w:rPr>
          <w:rFonts w:ascii="Arial" w:eastAsia="Calibri" w:hAnsi="Arial" w:cs="Arial"/>
          <w:szCs w:val="24"/>
        </w:rPr>
      </w:pPr>
    </w:p>
    <w:p w14:paraId="4FAA3BF1" w14:textId="77777777" w:rsidR="00472737" w:rsidRPr="002C7361" w:rsidRDefault="00472737" w:rsidP="00472737">
      <w:pPr>
        <w:ind w:left="-284" w:right="-242"/>
        <w:jc w:val="both"/>
        <w:rPr>
          <w:rFonts w:ascii="Arial" w:eastAsia="Calibri" w:hAnsi="Arial" w:cs="Arial"/>
          <w:szCs w:val="24"/>
        </w:rPr>
      </w:pPr>
    </w:p>
    <w:p w14:paraId="50CA5EF9"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7EAA48CD" w14:textId="77777777" w:rsidR="00472737" w:rsidRPr="002C7361" w:rsidRDefault="00472737" w:rsidP="00472737">
      <w:pPr>
        <w:ind w:left="-284" w:right="-242"/>
        <w:jc w:val="both"/>
        <w:rPr>
          <w:rFonts w:ascii="Arial" w:eastAsia="Calibri" w:hAnsi="Arial" w:cs="Arial"/>
          <w:szCs w:val="24"/>
        </w:rPr>
      </w:pPr>
    </w:p>
    <w:p w14:paraId="65B7D236" w14:textId="77777777"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rPr>
        <w:t>The amendments to LPP 7.1 address Council’s resolution to explore further exemptions and makes the policy easier to read and use while reducing red-tape.</w:t>
      </w:r>
    </w:p>
    <w:p w14:paraId="580857A1" w14:textId="77777777" w:rsidR="00472737" w:rsidRPr="002C7361" w:rsidRDefault="00472737" w:rsidP="00472737">
      <w:pPr>
        <w:ind w:left="-284" w:right="-242"/>
        <w:jc w:val="both"/>
        <w:rPr>
          <w:rFonts w:ascii="Arial" w:eastAsia="Calibri" w:hAnsi="Arial" w:cs="Arial"/>
          <w:bCs/>
          <w:szCs w:val="24"/>
        </w:rPr>
      </w:pPr>
    </w:p>
    <w:p w14:paraId="5316988C" w14:textId="77777777"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rPr>
        <w:t>It is recommended that Council determine that the amended Local Planning Policy 7.1: Exempt Development is a minor amendment not requiring consultation and adopt the policy in accordance with the Planning and Development (Local Planning Schemes) Regulations 2015 Schedule 2 Part 2 Clause 5.</w:t>
      </w:r>
    </w:p>
    <w:p w14:paraId="24E723A1" w14:textId="77777777" w:rsidR="00472737" w:rsidRPr="002C7361" w:rsidRDefault="00472737" w:rsidP="00472737">
      <w:pPr>
        <w:ind w:left="-284" w:right="-242"/>
        <w:jc w:val="both"/>
        <w:rPr>
          <w:rFonts w:ascii="Arial" w:eastAsia="Calibri" w:hAnsi="Arial" w:cs="Arial"/>
          <w:bCs/>
          <w:szCs w:val="24"/>
        </w:rPr>
      </w:pPr>
    </w:p>
    <w:p w14:paraId="524E9920" w14:textId="77777777" w:rsidR="00472737" w:rsidRPr="002C7361" w:rsidRDefault="00472737" w:rsidP="00472737">
      <w:pPr>
        <w:ind w:left="-284" w:right="-242"/>
        <w:jc w:val="both"/>
        <w:rPr>
          <w:rFonts w:ascii="Arial" w:eastAsia="Calibri" w:hAnsi="Arial" w:cs="Arial"/>
          <w:bCs/>
          <w:szCs w:val="24"/>
        </w:rPr>
      </w:pPr>
    </w:p>
    <w:p w14:paraId="2C553EF6"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5D5D3124" w14:textId="77777777" w:rsidR="00472737" w:rsidRPr="002C7361" w:rsidRDefault="00472737" w:rsidP="00472737">
      <w:pPr>
        <w:ind w:left="-284" w:right="-242"/>
        <w:jc w:val="both"/>
        <w:rPr>
          <w:rFonts w:ascii="Arial" w:eastAsia="Calibri" w:hAnsi="Arial" w:cs="Arial"/>
          <w:b/>
          <w:szCs w:val="24"/>
          <w:lang w:val="en-US"/>
        </w:rPr>
      </w:pPr>
    </w:p>
    <w:p w14:paraId="5B3320BF" w14:textId="1E66BF64"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lang w:val="en-US"/>
        </w:rPr>
        <w:t>Nil</w:t>
      </w:r>
      <w:r>
        <w:rPr>
          <w:rFonts w:ascii="Arial" w:eastAsia="Calibri" w:hAnsi="Arial" w:cs="Arial"/>
          <w:bCs/>
          <w:szCs w:val="24"/>
          <w:lang w:val="en-US"/>
        </w:rPr>
        <w:t>.</w:t>
      </w:r>
    </w:p>
    <w:p w14:paraId="04184531" w14:textId="77777777" w:rsidR="00A9506F" w:rsidRPr="00A9506F" w:rsidRDefault="00A9506F" w:rsidP="00A9506F">
      <w:pPr>
        <w:ind w:left="-270"/>
      </w:pPr>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p w14:paraId="12B906EB" w14:textId="77777777" w:rsidR="00B40CA6" w:rsidRPr="00B40CA6" w:rsidRDefault="00B40CA6" w:rsidP="001C23DF">
      <w:pPr>
        <w:ind w:right="-238"/>
      </w:pPr>
    </w:p>
    <w:p w14:paraId="623B8DE7" w14:textId="77777777" w:rsidR="0084404D" w:rsidRDefault="0084404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83651C8" w14:textId="2091CC0A" w:rsidR="0040765B"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0" w:name="_Toc141958747"/>
      <w:r>
        <w:rPr>
          <w:rFonts w:ascii="Arial" w:hAnsi="Arial" w:cs="Arial"/>
          <w:caps w:val="0"/>
          <w:color w:val="17365D" w:themeColor="text2" w:themeShade="BF"/>
          <w:u w:val="none"/>
        </w:rPr>
        <w:t xml:space="preserve">PD40.08.23 </w:t>
      </w:r>
      <w:r w:rsidR="00861FA7">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61FA7">
        <w:rPr>
          <w:rFonts w:ascii="Arial" w:hAnsi="Arial" w:cs="Arial"/>
          <w:caps w:val="0"/>
          <w:color w:val="17365D" w:themeColor="text2" w:themeShade="BF"/>
          <w:u w:val="none"/>
        </w:rPr>
        <w:t>Amendments to Local Planning Policy 1.2 – Removal of Occupancy Restrictions</w:t>
      </w:r>
      <w:bookmarkEnd w:id="20"/>
    </w:p>
    <w:p w14:paraId="752E5359" w14:textId="77777777" w:rsidR="00861FA7" w:rsidRDefault="00861FA7" w:rsidP="00861FA7"/>
    <w:tbl>
      <w:tblPr>
        <w:tblStyle w:val="TableGrid"/>
        <w:tblW w:w="9640" w:type="dxa"/>
        <w:tblInd w:w="-289" w:type="dxa"/>
        <w:tblLook w:val="04A0" w:firstRow="1" w:lastRow="0" w:firstColumn="1" w:lastColumn="0" w:noHBand="0" w:noVBand="1"/>
      </w:tblPr>
      <w:tblGrid>
        <w:gridCol w:w="2349"/>
        <w:gridCol w:w="7291"/>
      </w:tblGrid>
      <w:tr w:rsidR="00E62292" w:rsidRPr="002C7361" w14:paraId="055700A6" w14:textId="77777777">
        <w:tc>
          <w:tcPr>
            <w:tcW w:w="2349" w:type="dxa"/>
          </w:tcPr>
          <w:p w14:paraId="5F2B8A68"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2469AE78" w14:textId="77777777" w:rsidR="00E62292" w:rsidRPr="002C7361" w:rsidRDefault="00E62292">
            <w:pPr>
              <w:ind w:right="39"/>
              <w:jc w:val="both"/>
              <w:rPr>
                <w:rFonts w:ascii="Arial" w:hAnsi="Arial"/>
                <w:szCs w:val="24"/>
              </w:rPr>
            </w:pPr>
            <w:r w:rsidRPr="002C7361">
              <w:rPr>
                <w:rFonts w:ascii="Arial" w:hAnsi="Arial"/>
                <w:szCs w:val="24"/>
              </w:rPr>
              <w:t>Council Meeting – 22 August 2023</w:t>
            </w:r>
          </w:p>
        </w:tc>
      </w:tr>
      <w:tr w:rsidR="00E62292" w:rsidRPr="002C7361" w14:paraId="375F0FA5" w14:textId="77777777">
        <w:tc>
          <w:tcPr>
            <w:tcW w:w="2349" w:type="dxa"/>
          </w:tcPr>
          <w:p w14:paraId="75C0859E"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75D2E9C5" w14:textId="77777777" w:rsidR="00E62292" w:rsidRPr="002C7361" w:rsidRDefault="00E62292">
            <w:pPr>
              <w:ind w:right="39"/>
              <w:jc w:val="both"/>
              <w:rPr>
                <w:rFonts w:ascii="Arial" w:hAnsi="Arial"/>
                <w:szCs w:val="24"/>
              </w:rPr>
            </w:pPr>
            <w:r w:rsidRPr="002C7361">
              <w:rPr>
                <w:rFonts w:ascii="Arial" w:hAnsi="Arial"/>
                <w:szCs w:val="24"/>
              </w:rPr>
              <w:t>City of Nedlands</w:t>
            </w:r>
          </w:p>
        </w:tc>
      </w:tr>
      <w:tr w:rsidR="00E62292" w:rsidRPr="002C7361" w14:paraId="052EF9F1" w14:textId="77777777">
        <w:tc>
          <w:tcPr>
            <w:tcW w:w="2349" w:type="dxa"/>
          </w:tcPr>
          <w:p w14:paraId="54E80821" w14:textId="77777777" w:rsidR="00E62292" w:rsidRPr="002C7361" w:rsidRDefault="00E62292">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vAlign w:val="center"/>
          </w:tcPr>
          <w:p w14:paraId="648CB600" w14:textId="77777777" w:rsidR="00E62292" w:rsidRPr="002C7361" w:rsidRDefault="00E62292">
            <w:pPr>
              <w:ind w:right="39"/>
              <w:rPr>
                <w:rFonts w:ascii="Arial" w:eastAsia="Times New Roman" w:hAnsi="Arial"/>
                <w:szCs w:val="24"/>
                <w:lang w:eastAsia="en-AU"/>
              </w:rPr>
            </w:pPr>
            <w:r w:rsidRPr="002C7361">
              <w:rPr>
                <w:rFonts w:ascii="Arial" w:eastAsia="Times New Roman" w:hAnsi="Arial"/>
                <w:szCs w:val="24"/>
                <w:lang w:eastAsia="en-AU"/>
              </w:rPr>
              <w:t>The author, reviewers and authoriser of this report declare they have no financial or impartiality interest with this matter.</w:t>
            </w:r>
          </w:p>
        </w:tc>
      </w:tr>
      <w:tr w:rsidR="00E62292" w:rsidRPr="002C7361" w14:paraId="5845D08D" w14:textId="77777777">
        <w:tc>
          <w:tcPr>
            <w:tcW w:w="2349" w:type="dxa"/>
          </w:tcPr>
          <w:p w14:paraId="76374127"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40CB749F" w14:textId="77777777" w:rsidR="00E62292" w:rsidRPr="002C7361" w:rsidRDefault="00E62292">
            <w:pPr>
              <w:ind w:right="39"/>
              <w:jc w:val="both"/>
              <w:rPr>
                <w:rFonts w:ascii="Arial" w:hAnsi="Arial"/>
                <w:szCs w:val="24"/>
              </w:rPr>
            </w:pPr>
            <w:r w:rsidRPr="002C7361">
              <w:rPr>
                <w:rFonts w:ascii="Arial" w:hAnsi="Arial"/>
                <w:szCs w:val="24"/>
              </w:rPr>
              <w:t>Roy Winslow – Manager Urban Planning</w:t>
            </w:r>
          </w:p>
        </w:tc>
      </w:tr>
      <w:tr w:rsidR="00E62292" w:rsidRPr="002C7361" w14:paraId="670C40C4" w14:textId="77777777">
        <w:tc>
          <w:tcPr>
            <w:tcW w:w="2349" w:type="dxa"/>
          </w:tcPr>
          <w:p w14:paraId="095E946E"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0C710652" w14:textId="77777777" w:rsidR="00E62292" w:rsidRPr="002C7361" w:rsidRDefault="00E62292">
            <w:pPr>
              <w:ind w:right="39"/>
              <w:jc w:val="both"/>
              <w:rPr>
                <w:rFonts w:ascii="Arial" w:hAnsi="Arial"/>
                <w:szCs w:val="24"/>
              </w:rPr>
            </w:pPr>
            <w:r w:rsidRPr="002C7361">
              <w:rPr>
                <w:rFonts w:ascii="Arial" w:hAnsi="Arial"/>
                <w:szCs w:val="24"/>
              </w:rPr>
              <w:t>Tony Free – Director Planning &amp; Development</w:t>
            </w:r>
          </w:p>
        </w:tc>
      </w:tr>
      <w:tr w:rsidR="00E62292" w:rsidRPr="002C7361" w14:paraId="66D11E1F" w14:textId="77777777">
        <w:tc>
          <w:tcPr>
            <w:tcW w:w="2349" w:type="dxa"/>
          </w:tcPr>
          <w:p w14:paraId="5C1D9C42"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77006FE2" w14:textId="77777777" w:rsidR="00E62292" w:rsidRPr="002C7361" w:rsidRDefault="00E62292" w:rsidP="001225E3">
            <w:pPr>
              <w:numPr>
                <w:ilvl w:val="0"/>
                <w:numId w:val="48"/>
              </w:numPr>
              <w:ind w:left="382" w:right="39"/>
              <w:jc w:val="both"/>
              <w:rPr>
                <w:rFonts w:ascii="Arial" w:hAnsi="Arial"/>
                <w:szCs w:val="24"/>
                <w:lang w:val="en-US"/>
              </w:rPr>
            </w:pPr>
            <w:r w:rsidRPr="002C7361">
              <w:rPr>
                <w:rFonts w:ascii="Arial" w:hAnsi="Arial"/>
                <w:szCs w:val="24"/>
                <w:lang w:val="en-US"/>
              </w:rPr>
              <w:t>Draft amended Local Planning Policy – Removal of Occupancy Restrictions</w:t>
            </w:r>
          </w:p>
        </w:tc>
      </w:tr>
    </w:tbl>
    <w:p w14:paraId="7F7D7030" w14:textId="77777777" w:rsidR="00E62292" w:rsidRPr="002C7361" w:rsidRDefault="00E62292" w:rsidP="00E62292">
      <w:pPr>
        <w:ind w:right="-242"/>
        <w:jc w:val="both"/>
        <w:rPr>
          <w:rFonts w:ascii="Arial" w:eastAsia="Calibri" w:hAnsi="Arial" w:cs="Arial"/>
          <w:b/>
          <w:szCs w:val="24"/>
          <w:lang w:val="en-US"/>
        </w:rPr>
      </w:pPr>
    </w:p>
    <w:p w14:paraId="34085842"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3F2EA2DC" w14:textId="77777777" w:rsidR="00E62292" w:rsidRPr="002C7361" w:rsidRDefault="00E62292" w:rsidP="00E62292">
      <w:pPr>
        <w:ind w:left="-567" w:right="-242"/>
        <w:jc w:val="both"/>
        <w:rPr>
          <w:rFonts w:ascii="Arial" w:eastAsia="Calibri" w:hAnsi="Arial" w:cs="Arial"/>
          <w:b/>
          <w:szCs w:val="24"/>
          <w:lang w:val="en-US"/>
        </w:rPr>
      </w:pPr>
    </w:p>
    <w:p w14:paraId="7B2AA550" w14:textId="27DDD632"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szCs w:val="24"/>
          <w:lang w:val="en-US"/>
        </w:rPr>
        <w:t>Council’s consideration is requested in regard to draft amendments to Local Planning Policy: Removal of Occupancy Restrictions (LPP 1.2). The review is being conducted as part of the City’s periodical review of Local Planning Policies. The changes proposed to LPP 1.2 include removing the occupancy restrictions and specifying that removal of the Over 55’s caveat will only be supported where the lot meets the minimum and average site area within the Residential Design Codes (R-Codes).</w:t>
      </w:r>
    </w:p>
    <w:p w14:paraId="2E14F4A3" w14:textId="77777777" w:rsidR="00E62292" w:rsidRPr="002C7361" w:rsidRDefault="00E62292" w:rsidP="00E62292">
      <w:pPr>
        <w:ind w:left="-567" w:right="-242"/>
        <w:jc w:val="both"/>
        <w:rPr>
          <w:rFonts w:ascii="Arial" w:eastAsia="Calibri" w:hAnsi="Arial" w:cs="Arial"/>
          <w:b/>
          <w:szCs w:val="24"/>
          <w:lang w:val="en-US"/>
        </w:rPr>
      </w:pPr>
    </w:p>
    <w:p w14:paraId="74F9CD61" w14:textId="77777777" w:rsidR="00E62292" w:rsidRPr="002C7361" w:rsidRDefault="00E62292" w:rsidP="00E62292">
      <w:pPr>
        <w:ind w:left="-567" w:right="-242"/>
        <w:jc w:val="both"/>
        <w:rPr>
          <w:rFonts w:ascii="Arial" w:eastAsia="Calibri" w:hAnsi="Arial" w:cs="Arial"/>
          <w:b/>
          <w:szCs w:val="24"/>
          <w:lang w:val="en-US"/>
        </w:rPr>
      </w:pPr>
    </w:p>
    <w:p w14:paraId="2E48FCF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Recommendation</w:t>
      </w:r>
    </w:p>
    <w:p w14:paraId="411DA450" w14:textId="77777777" w:rsidR="00E62292" w:rsidRPr="002C7361" w:rsidRDefault="00E62292" w:rsidP="00E62292">
      <w:pPr>
        <w:ind w:left="-567" w:right="-242"/>
        <w:jc w:val="both"/>
        <w:rPr>
          <w:rFonts w:ascii="Arial" w:eastAsia="Calibri" w:hAnsi="Arial" w:cs="Arial"/>
          <w:b/>
          <w:color w:val="244061"/>
          <w:szCs w:val="24"/>
          <w:lang w:val="en-US"/>
        </w:rPr>
      </w:pPr>
    </w:p>
    <w:p w14:paraId="29357252" w14:textId="77777777" w:rsidR="00E62292" w:rsidRPr="002C7361" w:rsidRDefault="00E62292" w:rsidP="00E62292">
      <w:pPr>
        <w:ind w:left="-284" w:right="-242"/>
        <w:jc w:val="both"/>
        <w:rPr>
          <w:rFonts w:ascii="Arial" w:eastAsia="Calibri" w:hAnsi="Arial" w:cs="Arial"/>
          <w:b/>
          <w:color w:val="244061"/>
          <w:szCs w:val="24"/>
          <w:lang w:val="en-US"/>
        </w:rPr>
      </w:pPr>
      <w:r w:rsidRPr="002C7361">
        <w:rPr>
          <w:rFonts w:ascii="Arial" w:eastAsia="Calibri" w:hAnsi="Arial" w:cs="Arial"/>
          <w:b/>
          <w:color w:val="244061"/>
          <w:szCs w:val="24"/>
          <w:lang w:val="en-US"/>
        </w:rPr>
        <w:t>That Council:</w:t>
      </w:r>
    </w:p>
    <w:p w14:paraId="026F84CA" w14:textId="77777777" w:rsidR="00E62292" w:rsidRPr="002C7361" w:rsidRDefault="00E62292" w:rsidP="00E62292">
      <w:pPr>
        <w:ind w:left="-567" w:right="-242"/>
        <w:jc w:val="both"/>
        <w:rPr>
          <w:rFonts w:ascii="Arial" w:eastAsia="Calibri" w:hAnsi="Arial" w:cs="Arial"/>
          <w:b/>
          <w:color w:val="244061"/>
          <w:szCs w:val="24"/>
          <w:lang w:val="en-US"/>
        </w:rPr>
      </w:pPr>
    </w:p>
    <w:p w14:paraId="0B45FA6D" w14:textId="195C627D" w:rsidR="00E62292" w:rsidRPr="002C7361" w:rsidRDefault="0024060C" w:rsidP="001225E3">
      <w:pPr>
        <w:pStyle w:val="ListParagraph"/>
        <w:numPr>
          <w:ilvl w:val="0"/>
          <w:numId w:val="49"/>
        </w:numPr>
        <w:ind w:left="284" w:right="-242"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a</w:t>
      </w:r>
      <w:r w:rsidR="00E62292" w:rsidRPr="002C7361">
        <w:rPr>
          <w:rFonts w:ascii="Arial" w:hAnsi="Arial" w:cs="Arial"/>
          <w:b/>
          <w:color w:val="244061" w:themeColor="accent1" w:themeShade="80"/>
          <w:szCs w:val="24"/>
          <w:lang w:val="en-GB"/>
        </w:rPr>
        <w:t>dopts the draft amendments to Local Planning Policy 1.2: Removal of Occupancy Restrictions (Attachment 1) for the purpose of advertising in accordance with Clause 5 of the Deemed Provisions of Schedule 2 of the Planning and Development (Local Planning Schemes) Regulations 2015</w:t>
      </w:r>
      <w:r>
        <w:rPr>
          <w:rFonts w:ascii="Arial" w:hAnsi="Arial" w:cs="Arial"/>
          <w:b/>
          <w:color w:val="244061" w:themeColor="accent1" w:themeShade="80"/>
          <w:szCs w:val="24"/>
          <w:lang w:val="en-GB"/>
        </w:rPr>
        <w:t>; and</w:t>
      </w:r>
    </w:p>
    <w:p w14:paraId="16A4CE31" w14:textId="77777777" w:rsidR="00E62292" w:rsidRPr="002C7361" w:rsidRDefault="00E62292" w:rsidP="00E62292">
      <w:pPr>
        <w:ind w:left="720" w:right="-242"/>
        <w:contextualSpacing/>
        <w:rPr>
          <w:rFonts w:ascii="Arial" w:eastAsia="Calibri" w:hAnsi="Arial" w:cs="Arial"/>
          <w:b/>
          <w:color w:val="244061"/>
          <w:szCs w:val="24"/>
          <w:lang w:val="en-GB"/>
        </w:rPr>
      </w:pPr>
    </w:p>
    <w:p w14:paraId="4B86E6D0" w14:textId="5E68C043" w:rsidR="00E62292" w:rsidRPr="002C7361" w:rsidRDefault="0024060C" w:rsidP="001225E3">
      <w:pPr>
        <w:numPr>
          <w:ilvl w:val="0"/>
          <w:numId w:val="49"/>
        </w:numPr>
        <w:ind w:left="284" w:right="-242" w:hanging="567"/>
        <w:contextualSpacing/>
        <w:jc w:val="both"/>
        <w:rPr>
          <w:rFonts w:ascii="Arial" w:eastAsia="Calibri" w:hAnsi="Arial" w:cs="Arial"/>
          <w:b/>
          <w:color w:val="244061"/>
          <w:szCs w:val="24"/>
          <w:lang w:val="en-GB"/>
        </w:rPr>
      </w:pPr>
      <w:r>
        <w:rPr>
          <w:rFonts w:ascii="Arial" w:eastAsia="Calibri" w:hAnsi="Arial" w:cs="Arial"/>
          <w:b/>
          <w:bCs/>
          <w:color w:val="244061"/>
          <w:szCs w:val="24"/>
          <w:lang w:val="en-GB"/>
        </w:rPr>
        <w:t>n</w:t>
      </w:r>
      <w:r w:rsidR="00E62292" w:rsidRPr="002C7361">
        <w:rPr>
          <w:rFonts w:ascii="Arial" w:eastAsia="Calibri" w:hAnsi="Arial" w:cs="Arial"/>
          <w:b/>
          <w:bCs/>
          <w:color w:val="244061"/>
          <w:szCs w:val="24"/>
          <w:lang w:val="en-GB"/>
        </w:rPr>
        <w:t>otes that the advertising period will be for a minimum of 21 days.</w:t>
      </w:r>
    </w:p>
    <w:p w14:paraId="11518CEC" w14:textId="77777777" w:rsidR="00E62292" w:rsidRPr="002C7361" w:rsidRDefault="00E62292" w:rsidP="00E62292">
      <w:pPr>
        <w:ind w:left="-567" w:right="-242"/>
        <w:jc w:val="both"/>
        <w:rPr>
          <w:rFonts w:ascii="Arial" w:eastAsia="Calibri" w:hAnsi="Arial" w:cs="Arial"/>
          <w:b/>
          <w:szCs w:val="24"/>
          <w:lang w:val="en-US"/>
        </w:rPr>
      </w:pPr>
    </w:p>
    <w:p w14:paraId="00980351" w14:textId="77777777" w:rsidR="00E62292" w:rsidRPr="002C7361" w:rsidRDefault="00E62292" w:rsidP="00E62292">
      <w:pPr>
        <w:ind w:left="-567" w:right="-242"/>
        <w:jc w:val="both"/>
        <w:rPr>
          <w:rFonts w:ascii="Arial" w:eastAsia="Calibri" w:hAnsi="Arial" w:cs="Arial"/>
          <w:b/>
          <w:szCs w:val="24"/>
          <w:lang w:val="en-US"/>
        </w:rPr>
      </w:pPr>
    </w:p>
    <w:p w14:paraId="62C3FC23"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13ACB006" w14:textId="77777777" w:rsidR="00E62292" w:rsidRPr="002C7361" w:rsidRDefault="00E62292" w:rsidP="00E62292">
      <w:pPr>
        <w:ind w:left="-284" w:right="-242"/>
        <w:jc w:val="both"/>
        <w:rPr>
          <w:rFonts w:ascii="Arial" w:eastAsia="Calibri" w:hAnsi="Arial" w:cs="Arial"/>
          <w:color w:val="000000"/>
          <w:szCs w:val="24"/>
          <w:lang w:val="en-GB"/>
        </w:rPr>
      </w:pPr>
    </w:p>
    <w:p w14:paraId="62E984EF" w14:textId="77777777" w:rsidR="00E62292" w:rsidRPr="002C7361" w:rsidRDefault="00E62292" w:rsidP="00E62292">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Simple Majority</w:t>
      </w:r>
    </w:p>
    <w:p w14:paraId="339DABDA" w14:textId="77777777" w:rsidR="00E62292" w:rsidRPr="002C7361" w:rsidRDefault="00E62292" w:rsidP="00E62292">
      <w:pPr>
        <w:ind w:left="-284" w:right="-242"/>
        <w:jc w:val="both"/>
        <w:rPr>
          <w:rFonts w:ascii="Arial" w:eastAsia="Calibri" w:hAnsi="Arial" w:cs="Arial"/>
          <w:bCs/>
          <w:szCs w:val="24"/>
          <w:lang w:val="en-US"/>
        </w:rPr>
      </w:pPr>
    </w:p>
    <w:p w14:paraId="42D69AAB" w14:textId="77777777" w:rsidR="00E62292" w:rsidRPr="002C7361" w:rsidRDefault="00E62292" w:rsidP="00E62292">
      <w:pPr>
        <w:ind w:left="-284" w:right="-242"/>
        <w:jc w:val="both"/>
        <w:rPr>
          <w:rFonts w:ascii="Arial" w:eastAsia="Calibri" w:hAnsi="Arial" w:cs="Arial"/>
          <w:bCs/>
          <w:szCs w:val="24"/>
          <w:lang w:val="en-US"/>
        </w:rPr>
      </w:pPr>
    </w:p>
    <w:p w14:paraId="3DF86F1C"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Background</w:t>
      </w:r>
    </w:p>
    <w:p w14:paraId="7ECB489B" w14:textId="77777777" w:rsidR="00E62292" w:rsidRPr="002C7361" w:rsidRDefault="00E62292" w:rsidP="00E62292">
      <w:pPr>
        <w:ind w:left="-284" w:right="-242"/>
        <w:jc w:val="both"/>
        <w:rPr>
          <w:rFonts w:ascii="Arial" w:eastAsia="Calibri" w:hAnsi="Arial" w:cs="Arial"/>
          <w:b/>
          <w:szCs w:val="24"/>
          <w:lang w:val="en-US"/>
        </w:rPr>
      </w:pPr>
    </w:p>
    <w:p w14:paraId="57AD4E6E"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LPP1.2 was presented to Council on 24 March 2020 where the policy was adopted for advertising. At the close of advertising, no comments had been received. LPP1.2 was adopted by Council on 28 July 2020.</w:t>
      </w:r>
    </w:p>
    <w:p w14:paraId="4BBAA1E7"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The policy was prepared after LPS3 had come into effect and responded to various requests from landowners received in the 2000s and 2010s for removal of occupancy restrictions on their properties.</w:t>
      </w:r>
    </w:p>
    <w:p w14:paraId="51E1F3B5" w14:textId="77777777" w:rsidR="00E62292" w:rsidRPr="002C7361" w:rsidRDefault="00E62292" w:rsidP="00E62292">
      <w:pPr>
        <w:ind w:left="-284" w:right="-242"/>
        <w:jc w:val="both"/>
        <w:rPr>
          <w:rFonts w:ascii="Arial" w:eastAsia="Calibri" w:hAnsi="Arial" w:cs="Arial"/>
          <w:bCs/>
          <w:szCs w:val="24"/>
          <w:lang w:val="en-US"/>
        </w:rPr>
      </w:pPr>
    </w:p>
    <w:p w14:paraId="644F49F5"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The policy states that “all properties restricted to Aged and Dependent Persons (over 55’s) Dwellings through the provision of an Additional Use and associated Development Approval issued under Town Planning Scheme 2 (TPS2) shall no longer be required to maintain this occupancy restriction under Local Planning Scheme 3 (LPS3).” </w:t>
      </w:r>
    </w:p>
    <w:p w14:paraId="50D528B9" w14:textId="77777777" w:rsidR="00E62292" w:rsidRPr="002C7361" w:rsidRDefault="00E62292" w:rsidP="00E62292">
      <w:pPr>
        <w:ind w:left="-284" w:right="-242"/>
        <w:jc w:val="both"/>
        <w:rPr>
          <w:rFonts w:ascii="Arial" w:eastAsia="Calibri" w:hAnsi="Arial" w:cs="Arial"/>
          <w:bCs/>
          <w:szCs w:val="24"/>
          <w:lang w:val="en-US"/>
        </w:rPr>
      </w:pPr>
    </w:p>
    <w:p w14:paraId="1C88308E"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It is estimated that there are at least 29 lots (each lot includes two or more dwellings) in the City that had an additional use granted under TPS 2 for aged and dependent dwellings. Some properties may have a restriction without being recorded as having an additional use under TPS 2. Of the 29 known properties that have had restrictions, it is estimated from the City’s records that seven (7) of these lots have received approval for their occupancy restrictions to be removed.</w:t>
      </w:r>
    </w:p>
    <w:p w14:paraId="2FBB67EA" w14:textId="77777777" w:rsidR="00E62292" w:rsidRPr="002C7361" w:rsidRDefault="00E62292" w:rsidP="00E62292">
      <w:pPr>
        <w:ind w:left="-284" w:right="-242"/>
        <w:jc w:val="both"/>
        <w:rPr>
          <w:rFonts w:ascii="Arial" w:eastAsia="Calibri" w:hAnsi="Arial" w:cs="Arial"/>
          <w:b/>
          <w:szCs w:val="24"/>
          <w:lang w:val="en-US"/>
        </w:rPr>
      </w:pPr>
    </w:p>
    <w:p w14:paraId="438E5BEB" w14:textId="77777777" w:rsidR="00E62292" w:rsidRPr="002C7361" w:rsidRDefault="00E62292" w:rsidP="00E62292">
      <w:pPr>
        <w:ind w:left="-284" w:right="-242"/>
        <w:jc w:val="both"/>
        <w:rPr>
          <w:rFonts w:ascii="Arial" w:eastAsia="Calibri" w:hAnsi="Arial" w:cs="Arial"/>
          <w:b/>
          <w:szCs w:val="24"/>
          <w:lang w:val="en-US"/>
        </w:rPr>
      </w:pPr>
    </w:p>
    <w:p w14:paraId="47690D07"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2425AA66" w14:textId="77777777" w:rsidR="00E62292" w:rsidRPr="002C7361" w:rsidRDefault="00E62292" w:rsidP="00E62292">
      <w:pPr>
        <w:ind w:left="-284" w:right="-242"/>
        <w:jc w:val="both"/>
        <w:rPr>
          <w:rFonts w:ascii="Arial" w:eastAsia="Calibri" w:hAnsi="Arial" w:cs="Arial"/>
          <w:szCs w:val="24"/>
          <w:lang w:val="en-US"/>
        </w:rPr>
      </w:pPr>
    </w:p>
    <w:p w14:paraId="5406D143" w14:textId="77777777"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b/>
          <w:bCs/>
          <w:szCs w:val="24"/>
          <w:lang w:val="en-US"/>
        </w:rPr>
        <w:t>New Layout and Formatting</w:t>
      </w:r>
    </w:p>
    <w:p w14:paraId="2496D8C0" w14:textId="77777777" w:rsidR="00E62292" w:rsidRPr="002C7361" w:rsidRDefault="00E62292" w:rsidP="00E62292">
      <w:pPr>
        <w:ind w:left="-284" w:right="-242"/>
        <w:jc w:val="both"/>
        <w:rPr>
          <w:rFonts w:ascii="Arial" w:eastAsia="Calibri" w:hAnsi="Arial" w:cs="Arial"/>
          <w:szCs w:val="24"/>
          <w:lang w:val="en-US"/>
        </w:rPr>
      </w:pPr>
    </w:p>
    <w:p w14:paraId="4A05F652"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revised policy has been rearranged into a table format like other newly adopted Local Planning Policies for consistency and clarity.</w:t>
      </w:r>
    </w:p>
    <w:p w14:paraId="61C786F2" w14:textId="77777777" w:rsidR="00E62292" w:rsidRPr="002C7361" w:rsidRDefault="00E62292" w:rsidP="00E62292">
      <w:pPr>
        <w:ind w:left="-284" w:right="-242"/>
        <w:jc w:val="both"/>
        <w:rPr>
          <w:rFonts w:ascii="Arial" w:eastAsia="Calibri" w:hAnsi="Arial" w:cs="Arial"/>
          <w:szCs w:val="24"/>
          <w:lang w:val="en-US"/>
        </w:rPr>
      </w:pPr>
    </w:p>
    <w:p w14:paraId="3E90E5FA" w14:textId="77777777"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b/>
          <w:bCs/>
          <w:szCs w:val="24"/>
          <w:lang w:val="en-US"/>
        </w:rPr>
        <w:t>Requirement for Dwellings to be Consistent with Site Area Per Dwelling and Parking Requirements.</w:t>
      </w:r>
    </w:p>
    <w:p w14:paraId="57D38F85" w14:textId="77777777" w:rsidR="00E62292" w:rsidRPr="002C7361" w:rsidRDefault="00E62292" w:rsidP="00E62292">
      <w:pPr>
        <w:ind w:left="-284" w:right="-242"/>
        <w:jc w:val="both"/>
        <w:rPr>
          <w:rFonts w:ascii="Arial" w:eastAsia="Calibri" w:hAnsi="Arial" w:cs="Arial"/>
          <w:b/>
          <w:bCs/>
          <w:szCs w:val="24"/>
          <w:lang w:val="en-US"/>
        </w:rPr>
      </w:pPr>
    </w:p>
    <w:p w14:paraId="6A35CA24"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Adoption of the policy has resulted in some properties being able to subdivide without restrictions into new lots that do not meet the minimum or average site area requirements of the R-Codes. </w:t>
      </w:r>
    </w:p>
    <w:p w14:paraId="2C98A557" w14:textId="77777777" w:rsidR="00E62292" w:rsidRPr="002C7361" w:rsidRDefault="00E62292" w:rsidP="00E62292">
      <w:pPr>
        <w:ind w:right="-242"/>
        <w:jc w:val="both"/>
        <w:rPr>
          <w:rFonts w:ascii="Arial" w:eastAsia="Calibri" w:hAnsi="Arial" w:cs="Arial"/>
          <w:szCs w:val="24"/>
          <w:lang w:val="en-US"/>
        </w:rPr>
      </w:pPr>
    </w:p>
    <w:p w14:paraId="770BC16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reviewed policy includes a new requirement for dwellings to meet the site area per dwelling and car parking criteria of the R-Codes before removal of the occupancy restriction can be considered. Both requirements apply to Aged and Dependent Dwellings but only the parking requirement applies to Ancillary Dwellings.</w:t>
      </w:r>
    </w:p>
    <w:p w14:paraId="1907CBF0" w14:textId="77777777" w:rsidR="00E62292" w:rsidRPr="002C7361" w:rsidRDefault="00E62292" w:rsidP="00E62292">
      <w:pPr>
        <w:ind w:left="-284" w:right="-242"/>
        <w:jc w:val="both"/>
        <w:rPr>
          <w:rFonts w:ascii="Arial" w:eastAsia="Calibri" w:hAnsi="Arial" w:cs="Arial"/>
          <w:szCs w:val="24"/>
          <w:lang w:val="en-US"/>
        </w:rPr>
      </w:pPr>
    </w:p>
    <w:p w14:paraId="5B277427"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Aged and Dependent Dwellings affected by the policy were developed as a result of development bonuses provided to landowners who restricted the properties to occupancy by aged and dependent persons. The development bonus was a site area per dwelling requirement which required less site area per dwelling than the density code of the site at the time. In other words, it allowed a landowner to build a second house on a lot where they would not ordinarily be allowed to build one on the proviso that it be for the use of an aged or dependent person. This promoted ageing in place and dwelling size diversity within the City.</w:t>
      </w:r>
    </w:p>
    <w:p w14:paraId="139FDE54" w14:textId="77777777" w:rsidR="00E62292" w:rsidRPr="002C7361" w:rsidRDefault="00E62292" w:rsidP="00E62292">
      <w:pPr>
        <w:ind w:left="-284" w:right="-242"/>
        <w:jc w:val="both"/>
        <w:rPr>
          <w:rFonts w:ascii="Arial" w:eastAsia="Calibri" w:hAnsi="Arial" w:cs="Arial"/>
          <w:szCs w:val="24"/>
          <w:lang w:val="en-US"/>
        </w:rPr>
      </w:pPr>
    </w:p>
    <w:p w14:paraId="7720EE0A"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Removing the occupancy restrictions on properties that do not meet the site area per dwelling requirements results in unrestricted dwellings on land that are undersized for their density code. The current LPP in force does not contain protection against this outcome and currently allows landowners to effectively increase the density of the area.</w:t>
      </w:r>
    </w:p>
    <w:p w14:paraId="013AC027"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In addition, Local Government does not have the discretion to vary the site area per dwelling requirements as the density codes for lots are determined by the scheme and require WAPC approval to change. The current LPP is contrary to the R-Codes and therefore of questionable enforcement. The proposed amended LPP seeks to rectify these issues by only allowing the removal of occupancy restrictions where a lot size would be consistent with the current density code of a subject lot.</w:t>
      </w:r>
    </w:p>
    <w:p w14:paraId="45EA364A" w14:textId="77777777" w:rsidR="00E62292" w:rsidRPr="002C7361" w:rsidRDefault="00E62292" w:rsidP="00E62292">
      <w:pPr>
        <w:ind w:left="-284" w:right="-242"/>
        <w:jc w:val="both"/>
        <w:rPr>
          <w:rFonts w:ascii="Arial" w:eastAsia="Calibri" w:hAnsi="Arial" w:cs="Arial"/>
          <w:szCs w:val="24"/>
          <w:lang w:val="en-US"/>
        </w:rPr>
      </w:pPr>
    </w:p>
    <w:p w14:paraId="45318F7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Ancillary dwellings, on the other hand, have already been considered as smaller houses subservient to the main house. Removal of the occupancy restrictions on ancillary dwellings is more a technical matter because those restrictions were removed from the R-Codes some time ago. This change aligns with the current R-Codes.</w:t>
      </w:r>
    </w:p>
    <w:p w14:paraId="1959EB0D" w14:textId="77777777" w:rsidR="00E62292" w:rsidRPr="002C7361" w:rsidRDefault="00E62292" w:rsidP="00E62292">
      <w:pPr>
        <w:ind w:right="-242"/>
        <w:jc w:val="both"/>
        <w:rPr>
          <w:rFonts w:ascii="Arial" w:eastAsia="Calibri" w:hAnsi="Arial" w:cs="Arial"/>
          <w:szCs w:val="24"/>
          <w:lang w:val="en-US"/>
        </w:rPr>
      </w:pPr>
    </w:p>
    <w:p w14:paraId="299B2040" w14:textId="77777777" w:rsidR="00E62292" w:rsidRPr="002C7361" w:rsidRDefault="00E62292" w:rsidP="00E62292">
      <w:pPr>
        <w:ind w:right="-242"/>
        <w:jc w:val="both"/>
        <w:rPr>
          <w:rFonts w:ascii="Arial" w:eastAsia="Calibri" w:hAnsi="Arial" w:cs="Arial"/>
          <w:szCs w:val="24"/>
          <w:lang w:val="en-US"/>
        </w:rPr>
      </w:pPr>
    </w:p>
    <w:p w14:paraId="3F30F883"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54BA9B72" w14:textId="77777777" w:rsidR="00E62292" w:rsidRPr="002C7361" w:rsidRDefault="00E62292" w:rsidP="00E62292">
      <w:pPr>
        <w:ind w:left="-284" w:right="-242"/>
        <w:jc w:val="both"/>
        <w:rPr>
          <w:rFonts w:ascii="Arial" w:eastAsia="Calibri" w:hAnsi="Arial" w:cs="Arial"/>
          <w:b/>
          <w:szCs w:val="24"/>
          <w:lang w:val="en-US"/>
        </w:rPr>
      </w:pPr>
    </w:p>
    <w:p w14:paraId="15EA46CC"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Planning and Development (Local Planning Schemes) Regulations 2015 Schedule 2 Part 2 Clause 5(2) state “Despite subclause (1), the local government may make an amendment to a local planning policy without advertising the amendment if, in the opinion of the local government, the amendment is a minor amendment.”</w:t>
      </w:r>
    </w:p>
    <w:p w14:paraId="57AAC68A" w14:textId="77777777" w:rsidR="00E62292" w:rsidRPr="002C7361" w:rsidRDefault="00E62292" w:rsidP="00E62292">
      <w:pPr>
        <w:ind w:left="-284" w:right="-242"/>
        <w:jc w:val="both"/>
        <w:rPr>
          <w:rFonts w:ascii="Arial" w:eastAsia="Calibri" w:hAnsi="Arial" w:cs="Arial"/>
          <w:szCs w:val="24"/>
          <w:lang w:val="en-US"/>
        </w:rPr>
      </w:pPr>
    </w:p>
    <w:p w14:paraId="4D8F9272" w14:textId="77777777" w:rsidR="00E62292" w:rsidRPr="002C7361" w:rsidRDefault="00E62292" w:rsidP="00E62292">
      <w:pPr>
        <w:ind w:left="-284" w:right="-242"/>
        <w:jc w:val="both"/>
        <w:rPr>
          <w:rFonts w:ascii="Arial" w:eastAsia="Calibri" w:hAnsi="Arial" w:cs="Arial"/>
          <w:szCs w:val="24"/>
          <w:lang w:val="en-US"/>
        </w:rPr>
      </w:pPr>
      <w:r w:rsidRPr="51AA2327">
        <w:rPr>
          <w:rFonts w:ascii="Arial" w:eastAsia="Calibri" w:hAnsi="Arial" w:cs="Arial"/>
          <w:szCs w:val="24"/>
          <w:lang w:val="en-US"/>
        </w:rPr>
        <w:t>The City is of the opinion that there is sufficient change in the draft LPP1.2 that the amendment should not be considered minor. Consultation on the Policy will take place should Council adopt it for advertising.</w:t>
      </w:r>
    </w:p>
    <w:p w14:paraId="17F1F1FD" w14:textId="77777777" w:rsidR="00E62292" w:rsidRDefault="00E62292" w:rsidP="00E62292">
      <w:pPr>
        <w:ind w:left="-284" w:right="-242"/>
        <w:jc w:val="both"/>
        <w:rPr>
          <w:rFonts w:ascii="Arial" w:eastAsia="Calibri" w:hAnsi="Arial" w:cs="Arial"/>
          <w:szCs w:val="24"/>
          <w:lang w:val="en-US"/>
        </w:rPr>
      </w:pPr>
    </w:p>
    <w:p w14:paraId="37DD30D5" w14:textId="77777777" w:rsidR="00E62292" w:rsidRDefault="00E62292" w:rsidP="00E62292">
      <w:pPr>
        <w:ind w:left="-284" w:right="-242"/>
        <w:jc w:val="both"/>
        <w:rPr>
          <w:rFonts w:ascii="Arial" w:eastAsia="Calibri" w:hAnsi="Arial" w:cs="Arial"/>
          <w:szCs w:val="24"/>
          <w:lang w:val="en-US"/>
        </w:rPr>
      </w:pPr>
      <w:r w:rsidRPr="51AA2327">
        <w:rPr>
          <w:rFonts w:ascii="Arial" w:eastAsia="Calibri" w:hAnsi="Arial" w:cs="Arial"/>
          <w:szCs w:val="24"/>
          <w:lang w:val="en-US"/>
        </w:rPr>
        <w:t>At the Concept Forum of 18 July, the question of previous consultation and community feedback was raised. As outlined in the Background section of this report, no comments were received during the consultation process of 2020, however the City had received requests to allow the removal of the caveats in the years prior to the introduction of LPS3.</w:t>
      </w:r>
    </w:p>
    <w:p w14:paraId="3BA71E84" w14:textId="77777777" w:rsidR="00E62292" w:rsidRPr="002C7361" w:rsidRDefault="00E62292" w:rsidP="00E62292">
      <w:pPr>
        <w:ind w:left="-284" w:right="-242"/>
        <w:jc w:val="both"/>
        <w:rPr>
          <w:rFonts w:ascii="Arial" w:eastAsia="Calibri" w:hAnsi="Arial" w:cs="Arial"/>
          <w:szCs w:val="24"/>
          <w:lang w:val="en-US"/>
        </w:rPr>
      </w:pPr>
    </w:p>
    <w:p w14:paraId="154A7E34" w14:textId="77777777" w:rsidR="00E62292" w:rsidRPr="002C7361" w:rsidRDefault="00E62292" w:rsidP="00E62292">
      <w:pPr>
        <w:ind w:left="-284" w:right="-242"/>
        <w:jc w:val="both"/>
        <w:rPr>
          <w:rFonts w:ascii="Arial" w:eastAsia="Calibri" w:hAnsi="Arial" w:cs="Arial"/>
          <w:szCs w:val="24"/>
          <w:lang w:val="en-US"/>
        </w:rPr>
      </w:pPr>
    </w:p>
    <w:p w14:paraId="65D858F8"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37DA1842" w14:textId="77777777" w:rsidR="00E62292" w:rsidRPr="002C7361" w:rsidRDefault="00E62292" w:rsidP="00E62292">
      <w:pPr>
        <w:ind w:left="-284" w:right="-242"/>
        <w:jc w:val="both"/>
        <w:rPr>
          <w:rFonts w:ascii="Arial" w:eastAsia="Calibri" w:hAnsi="Arial" w:cs="Arial"/>
          <w:szCs w:val="24"/>
          <w:highlight w:val="red"/>
          <w:lang w:val="en-US"/>
        </w:rPr>
      </w:pPr>
    </w:p>
    <w:p w14:paraId="44E1609C"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This item relates to the following elements from the City’s Strategic Community Plan.</w:t>
      </w:r>
    </w:p>
    <w:p w14:paraId="15442933" w14:textId="77777777" w:rsidR="00E62292" w:rsidRPr="002C7361" w:rsidRDefault="00E62292" w:rsidP="00E62292">
      <w:pPr>
        <w:ind w:left="-284" w:right="-242"/>
        <w:jc w:val="both"/>
        <w:rPr>
          <w:rFonts w:ascii="Arial" w:eastAsia="Calibri" w:hAnsi="Arial" w:cs="Arial"/>
          <w:b/>
          <w:color w:val="17365D"/>
          <w:szCs w:val="24"/>
          <w:lang w:val="en-US"/>
        </w:rPr>
      </w:pPr>
    </w:p>
    <w:p w14:paraId="72ED4BE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Our city will be an environmentally-sensitive, beautiful and inclusive place.</w:t>
      </w:r>
    </w:p>
    <w:p w14:paraId="1486274D" w14:textId="77777777" w:rsidR="00E62292" w:rsidRPr="002C7361" w:rsidRDefault="00E62292" w:rsidP="00E62292">
      <w:pPr>
        <w:ind w:left="-567" w:right="-242"/>
        <w:jc w:val="both"/>
        <w:rPr>
          <w:rFonts w:ascii="Arial" w:eastAsia="Calibri" w:hAnsi="Arial" w:cs="Arial"/>
          <w:szCs w:val="24"/>
          <w:lang w:val="en-US"/>
        </w:rPr>
      </w:pPr>
    </w:p>
    <w:p w14:paraId="799E7FF9" w14:textId="77777777" w:rsidR="00E62292" w:rsidRPr="002C7361" w:rsidRDefault="00E62292" w:rsidP="00E62292">
      <w:pPr>
        <w:ind w:left="-284" w:right="-242"/>
        <w:jc w:val="both"/>
        <w:rPr>
          <w:rFonts w:ascii="Arial" w:eastAsia="Calibri" w:hAnsi="Arial" w:cs="Arial"/>
          <w:b/>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Great Natural and Built Environment</w:t>
      </w:r>
    </w:p>
    <w:p w14:paraId="50A06CD7" w14:textId="77777777" w:rsidR="00E62292" w:rsidRPr="002C7361" w:rsidRDefault="00E62292" w:rsidP="00E62292">
      <w:pPr>
        <w:ind w:left="1418" w:right="-242"/>
        <w:jc w:val="both"/>
        <w:rPr>
          <w:rFonts w:ascii="Arial" w:eastAsia="Calibri" w:hAnsi="Arial" w:cs="Arial"/>
          <w:bCs/>
          <w:szCs w:val="24"/>
          <w:lang w:val="en-US"/>
        </w:rPr>
      </w:pPr>
      <w:r w:rsidRPr="002C7361">
        <w:rPr>
          <w:rFonts w:ascii="Arial" w:eastAsia="Calibri" w:hAnsi="Arial" w:cs="Arial"/>
          <w:bCs/>
          <w:szCs w:val="24"/>
          <w:lang w:val="en-US"/>
        </w:rPr>
        <w:t>We protect our enhanced, engaging community spaces, heritage, the natural environment and our biodiversity through well-planned and managed development.</w:t>
      </w:r>
    </w:p>
    <w:p w14:paraId="357C57D6" w14:textId="77777777" w:rsidR="00E62292" w:rsidRPr="002C7361" w:rsidRDefault="00E62292" w:rsidP="00E62292">
      <w:pPr>
        <w:ind w:left="1418" w:right="-242"/>
        <w:jc w:val="both"/>
        <w:rPr>
          <w:rFonts w:ascii="Arial" w:eastAsia="Calibri" w:hAnsi="Arial" w:cs="Arial"/>
          <w:bCs/>
          <w:szCs w:val="24"/>
          <w:lang w:val="en-US"/>
        </w:rPr>
      </w:pPr>
    </w:p>
    <w:p w14:paraId="7E427D83" w14:textId="77777777" w:rsidR="00E62292" w:rsidRPr="002C7361" w:rsidRDefault="00E62292" w:rsidP="00E62292">
      <w:pPr>
        <w:ind w:left="1418" w:right="-242"/>
        <w:jc w:val="both"/>
        <w:rPr>
          <w:rFonts w:ascii="Arial" w:eastAsia="Calibri" w:hAnsi="Arial" w:cs="Arial"/>
          <w:b/>
          <w:szCs w:val="24"/>
          <w:lang w:val="en-US"/>
        </w:rPr>
      </w:pPr>
      <w:r w:rsidRPr="002C7361">
        <w:rPr>
          <w:rFonts w:ascii="Arial" w:eastAsia="Calibri" w:hAnsi="Arial" w:cs="Arial"/>
          <w:b/>
          <w:szCs w:val="24"/>
          <w:lang w:val="en-US"/>
        </w:rPr>
        <w:t>Great Governance and Civic Leadership</w:t>
      </w:r>
    </w:p>
    <w:p w14:paraId="57D60373" w14:textId="77777777" w:rsidR="00E62292" w:rsidRPr="002C7361" w:rsidRDefault="00E62292" w:rsidP="00E62292">
      <w:pPr>
        <w:ind w:left="1418" w:right="-242"/>
        <w:jc w:val="both"/>
        <w:rPr>
          <w:rFonts w:ascii="Arial" w:eastAsia="Calibri" w:hAnsi="Arial" w:cs="Arial"/>
          <w:bCs/>
          <w:szCs w:val="24"/>
          <w:lang w:val="en-US"/>
        </w:rPr>
      </w:pPr>
      <w:r w:rsidRPr="002C7361">
        <w:rPr>
          <w:rFonts w:ascii="Arial" w:eastAsia="Calibri" w:hAnsi="Arial" w:cs="Arial"/>
          <w:bCs/>
          <w:szCs w:val="24"/>
          <w:lang w:val="en-US"/>
        </w:rPr>
        <w:t>We value our Council’s quality decision-making, effective and innovative leadership, transparency, equity, integrity and wise stewardship of the community’s assets and resources. We have an involved community and collaborate with others, valuing respectful debate and deliberation.</w:t>
      </w:r>
    </w:p>
    <w:p w14:paraId="484F2C2B" w14:textId="77777777" w:rsidR="00E62292" w:rsidRPr="002C7361" w:rsidRDefault="00E62292" w:rsidP="00E62292">
      <w:pPr>
        <w:ind w:left="-284" w:right="-242"/>
        <w:jc w:val="both"/>
        <w:rPr>
          <w:rFonts w:ascii="Arial" w:eastAsia="Calibri" w:hAnsi="Arial" w:cs="Arial"/>
          <w:bCs/>
          <w:szCs w:val="24"/>
          <w:lang w:val="en-US"/>
        </w:rPr>
      </w:pPr>
    </w:p>
    <w:p w14:paraId="205E3BD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szCs w:val="24"/>
          <w:lang w:val="en-US"/>
        </w:rPr>
        <w:tab/>
        <w:t>Urban form - protecting our quality living environment</w:t>
      </w:r>
    </w:p>
    <w:p w14:paraId="5A2ABF95" w14:textId="77777777" w:rsidR="00E62292" w:rsidRPr="002C7361" w:rsidRDefault="00E62292" w:rsidP="00E62292">
      <w:pPr>
        <w:ind w:left="-567" w:right="-242"/>
        <w:jc w:val="both"/>
        <w:rPr>
          <w:rFonts w:ascii="Arial" w:eastAsia="Calibri" w:hAnsi="Arial" w:cs="Arial"/>
          <w:bCs/>
          <w:szCs w:val="24"/>
          <w:lang w:val="en-US"/>
        </w:rPr>
      </w:pPr>
    </w:p>
    <w:p w14:paraId="0EE6417B"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326AB9D7" w14:textId="77777777" w:rsidR="00E62292" w:rsidRPr="002C7361" w:rsidRDefault="00E62292" w:rsidP="00E62292">
      <w:pPr>
        <w:ind w:left="-284" w:right="-242"/>
        <w:jc w:val="both"/>
        <w:rPr>
          <w:rFonts w:ascii="Arial" w:eastAsia="Calibri" w:hAnsi="Arial" w:cs="Arial"/>
          <w:szCs w:val="24"/>
          <w:lang w:val="en-US"/>
        </w:rPr>
      </w:pPr>
    </w:p>
    <w:p w14:paraId="436842C0" w14:textId="3A228BB0"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1225E3">
        <w:rPr>
          <w:rFonts w:ascii="Arial" w:eastAsia="Calibri" w:hAnsi="Arial" w:cs="Arial"/>
          <w:szCs w:val="24"/>
          <w:lang w:val="en-US"/>
        </w:rPr>
        <w:t>.</w:t>
      </w:r>
    </w:p>
    <w:p w14:paraId="11D58AD5" w14:textId="77777777" w:rsidR="00E62292" w:rsidRPr="002C7361" w:rsidRDefault="00E62292" w:rsidP="00E62292">
      <w:pPr>
        <w:ind w:left="-284" w:right="-242"/>
        <w:jc w:val="both"/>
        <w:rPr>
          <w:rFonts w:ascii="Arial" w:eastAsia="Calibri" w:hAnsi="Arial" w:cs="Arial"/>
          <w:szCs w:val="24"/>
          <w:lang w:val="en-US"/>
        </w:rPr>
      </w:pPr>
    </w:p>
    <w:p w14:paraId="483BC101" w14:textId="77777777" w:rsidR="00E62292" w:rsidRPr="002C7361" w:rsidRDefault="00E62292" w:rsidP="00E62292">
      <w:pPr>
        <w:ind w:left="-284" w:right="-242"/>
        <w:jc w:val="both"/>
        <w:rPr>
          <w:rFonts w:ascii="Arial" w:eastAsia="Calibri" w:hAnsi="Arial" w:cs="Arial"/>
          <w:szCs w:val="24"/>
          <w:lang w:val="en-US"/>
        </w:rPr>
      </w:pPr>
    </w:p>
    <w:p w14:paraId="376822F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1127B9B" w14:textId="77777777" w:rsidR="00E62292" w:rsidRPr="002C7361" w:rsidRDefault="00E62292" w:rsidP="00E62292">
      <w:pPr>
        <w:ind w:right="-242"/>
        <w:jc w:val="both"/>
        <w:rPr>
          <w:rFonts w:ascii="Arial" w:eastAsia="Calibri" w:hAnsi="Arial" w:cs="Arial"/>
          <w:bCs/>
          <w:szCs w:val="24"/>
          <w:lang w:val="en-US"/>
        </w:rPr>
      </w:pPr>
    </w:p>
    <w:p w14:paraId="2D1CB849"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3(1) of the Deemed Provisions of Schedule 2 of the </w:t>
      </w:r>
      <w:hyperlink r:id="rId28"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prepare a Local Planning Policy in respect to any matter related to the planning and development of the Scheme area. Adopted Local Planning Policies can be amended in accordance with Clause 5 of the Deemed Provisions. Where the amendment is not a minor amendment, the Local Government must publish a notice of the proposed policy for a period of not less than 21 days and seek submissions.</w:t>
      </w:r>
    </w:p>
    <w:p w14:paraId="41D68D3B" w14:textId="77777777" w:rsidR="00E62292" w:rsidRPr="002C7361" w:rsidRDefault="00E62292" w:rsidP="00E62292">
      <w:pPr>
        <w:ind w:left="-284" w:right="-242"/>
        <w:jc w:val="both"/>
        <w:rPr>
          <w:rFonts w:ascii="Arial" w:eastAsia="Calibri" w:hAnsi="Arial" w:cs="Arial"/>
          <w:bCs/>
          <w:szCs w:val="24"/>
          <w:lang w:val="en-US"/>
        </w:rPr>
      </w:pPr>
    </w:p>
    <w:p w14:paraId="5EF4D990"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Following the advertising period, the Policy will be presented back to Council to consider any submissions received and to:</w:t>
      </w:r>
    </w:p>
    <w:p w14:paraId="724B4DF0" w14:textId="77777777" w:rsidR="00E62292" w:rsidRPr="002C7361" w:rsidRDefault="00E62292" w:rsidP="00E62292">
      <w:pPr>
        <w:ind w:left="-284" w:right="-242"/>
        <w:jc w:val="both"/>
        <w:rPr>
          <w:rFonts w:ascii="Arial" w:eastAsia="Calibri" w:hAnsi="Arial" w:cs="Arial"/>
          <w:bCs/>
          <w:szCs w:val="24"/>
          <w:lang w:val="en-US"/>
        </w:rPr>
      </w:pPr>
    </w:p>
    <w:p w14:paraId="4DF9EE37"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without modification;</w:t>
      </w:r>
    </w:p>
    <w:p w14:paraId="0834A1E7"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 modification; or</w:t>
      </w:r>
    </w:p>
    <w:p w14:paraId="6633E04D"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Not proceed with the policy.</w:t>
      </w:r>
    </w:p>
    <w:p w14:paraId="6F30CB74" w14:textId="77777777" w:rsidR="00E62292" w:rsidRPr="002C7361" w:rsidRDefault="00E62292" w:rsidP="00E62292">
      <w:pPr>
        <w:ind w:right="-242"/>
        <w:jc w:val="both"/>
        <w:rPr>
          <w:rFonts w:ascii="Arial" w:eastAsia="Calibri" w:hAnsi="Arial" w:cs="Arial"/>
          <w:bCs/>
          <w:szCs w:val="24"/>
          <w:lang w:val="en-US"/>
        </w:rPr>
      </w:pPr>
    </w:p>
    <w:p w14:paraId="3DFA070B" w14:textId="77777777" w:rsidR="00E62292" w:rsidRPr="002C7361" w:rsidRDefault="00E62292" w:rsidP="00E62292">
      <w:pPr>
        <w:ind w:right="-242"/>
        <w:jc w:val="both"/>
        <w:rPr>
          <w:rFonts w:ascii="Arial" w:eastAsia="Calibri" w:hAnsi="Arial" w:cs="Arial"/>
          <w:bCs/>
          <w:szCs w:val="24"/>
          <w:lang w:val="en-US"/>
        </w:rPr>
      </w:pPr>
    </w:p>
    <w:p w14:paraId="3BED0C0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0FF38359" w14:textId="77777777" w:rsidR="00E62292" w:rsidRPr="002C7361" w:rsidRDefault="00E62292" w:rsidP="00E62292">
      <w:pPr>
        <w:ind w:left="-284" w:right="-242"/>
        <w:jc w:val="both"/>
        <w:rPr>
          <w:rFonts w:ascii="Arial" w:eastAsia="Calibri" w:hAnsi="Arial" w:cs="Arial"/>
          <w:b/>
          <w:szCs w:val="24"/>
          <w:lang w:val="en-US"/>
        </w:rPr>
      </w:pPr>
    </w:p>
    <w:p w14:paraId="0C02AB27"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without modifications, the policy will come into effect.</w:t>
      </w:r>
    </w:p>
    <w:p w14:paraId="5D6CA506" w14:textId="77777777" w:rsidR="00E62292" w:rsidRPr="002C7361" w:rsidRDefault="00E62292" w:rsidP="00E62292">
      <w:pPr>
        <w:ind w:left="-284" w:right="-242"/>
        <w:jc w:val="both"/>
        <w:rPr>
          <w:rFonts w:ascii="Arial" w:eastAsia="Calibri" w:hAnsi="Arial" w:cs="Arial"/>
          <w:szCs w:val="24"/>
        </w:rPr>
      </w:pPr>
    </w:p>
    <w:p w14:paraId="2C03B750"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 modifications, the policy will be amended to include the modifications and may or may not need to be advertised depending on whether the changes greatly modify the policy. If Council seeks to make modification to the R-Codes or another State Planning Policy through this policy, the policy may need to be referred to the Western Australian Planning Commission for a decision.</w:t>
      </w:r>
    </w:p>
    <w:p w14:paraId="259C53A0" w14:textId="77777777" w:rsidR="00E62292" w:rsidRPr="002C7361" w:rsidRDefault="00E62292" w:rsidP="00E62292">
      <w:pPr>
        <w:ind w:left="-284" w:right="-242"/>
        <w:jc w:val="both"/>
        <w:rPr>
          <w:rFonts w:ascii="Arial" w:eastAsia="Calibri" w:hAnsi="Arial" w:cs="Arial"/>
          <w:szCs w:val="24"/>
          <w:highlight w:val="yellow"/>
        </w:rPr>
      </w:pPr>
    </w:p>
    <w:p w14:paraId="7940F99D"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not to support the recommendation, the existing Policy will remain in use by the City.</w:t>
      </w:r>
    </w:p>
    <w:p w14:paraId="4CB4E9BB" w14:textId="77777777" w:rsidR="00E62292" w:rsidRPr="002C7361" w:rsidRDefault="00E62292" w:rsidP="00E62292">
      <w:pPr>
        <w:ind w:left="-284" w:right="-242"/>
        <w:jc w:val="both"/>
        <w:rPr>
          <w:rFonts w:ascii="Arial" w:eastAsia="Calibri" w:hAnsi="Arial" w:cs="Arial"/>
          <w:szCs w:val="24"/>
        </w:rPr>
      </w:pPr>
    </w:p>
    <w:p w14:paraId="537781C6" w14:textId="77777777" w:rsidR="00E62292" w:rsidRPr="002C7361" w:rsidRDefault="00E62292" w:rsidP="00E62292">
      <w:pPr>
        <w:ind w:left="-284" w:right="-242"/>
        <w:jc w:val="both"/>
        <w:rPr>
          <w:rFonts w:ascii="Arial" w:eastAsia="Calibri" w:hAnsi="Arial" w:cs="Arial"/>
          <w:szCs w:val="24"/>
        </w:rPr>
      </w:pPr>
    </w:p>
    <w:p w14:paraId="2ABA76C7"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4E6B6EB5" w14:textId="77777777" w:rsidR="00E62292" w:rsidRPr="002C7361" w:rsidRDefault="00E62292" w:rsidP="00E62292">
      <w:pPr>
        <w:ind w:left="-284" w:right="-242"/>
        <w:jc w:val="both"/>
        <w:rPr>
          <w:rFonts w:ascii="Arial" w:eastAsia="Calibri" w:hAnsi="Arial" w:cs="Arial"/>
          <w:bCs/>
          <w:szCs w:val="24"/>
        </w:rPr>
      </w:pPr>
    </w:p>
    <w:p w14:paraId="0A82FB5C" w14:textId="77777777"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rPr>
        <w:t>The proposed amended policy is an improvement which ensures consistency with the R-Codes and improves formatting.</w:t>
      </w:r>
    </w:p>
    <w:p w14:paraId="5DF1B796" w14:textId="77777777" w:rsidR="00E62292" w:rsidRPr="002C7361" w:rsidRDefault="00E62292" w:rsidP="00E62292">
      <w:pPr>
        <w:ind w:left="-284" w:right="-242"/>
        <w:jc w:val="both"/>
        <w:rPr>
          <w:rFonts w:ascii="Arial" w:eastAsia="Calibri" w:hAnsi="Arial" w:cs="Arial"/>
          <w:bCs/>
          <w:szCs w:val="24"/>
        </w:rPr>
      </w:pPr>
    </w:p>
    <w:p w14:paraId="1D1CD40E" w14:textId="77777777"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rPr>
        <w:t>It is recommended that Council adopt the draft amended Local Planning Policy 1.2: Removal of Occupancy Restrictions for the purpose of advertising.</w:t>
      </w:r>
    </w:p>
    <w:p w14:paraId="75FFD966" w14:textId="77777777" w:rsidR="00E62292" w:rsidRPr="002C7361" w:rsidRDefault="00E62292" w:rsidP="00E62292">
      <w:pPr>
        <w:ind w:left="-284" w:right="-242"/>
        <w:jc w:val="both"/>
        <w:rPr>
          <w:rFonts w:ascii="Arial" w:eastAsia="Calibri" w:hAnsi="Arial" w:cs="Arial"/>
          <w:bCs/>
          <w:szCs w:val="24"/>
        </w:rPr>
      </w:pPr>
    </w:p>
    <w:p w14:paraId="734426B9" w14:textId="77777777" w:rsidR="00E62292" w:rsidRDefault="00E62292" w:rsidP="00E62292">
      <w:pPr>
        <w:ind w:left="-284" w:right="-242"/>
        <w:jc w:val="both"/>
        <w:rPr>
          <w:rFonts w:ascii="Arial" w:eastAsia="Calibri" w:hAnsi="Arial" w:cs="Arial"/>
          <w:bCs/>
          <w:szCs w:val="24"/>
        </w:rPr>
      </w:pPr>
    </w:p>
    <w:p w14:paraId="25F797F5" w14:textId="77777777" w:rsidR="001225E3" w:rsidRPr="002C7361" w:rsidRDefault="001225E3" w:rsidP="00E62292">
      <w:pPr>
        <w:ind w:left="-284" w:right="-242"/>
        <w:jc w:val="both"/>
        <w:rPr>
          <w:rFonts w:ascii="Arial" w:eastAsia="Calibri" w:hAnsi="Arial" w:cs="Arial"/>
          <w:bCs/>
          <w:szCs w:val="24"/>
        </w:rPr>
      </w:pPr>
    </w:p>
    <w:p w14:paraId="188E6D0A"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2AF9C66A" w14:textId="77777777" w:rsidR="00E62292" w:rsidRPr="002C7361" w:rsidRDefault="00E62292" w:rsidP="00E62292">
      <w:pPr>
        <w:ind w:left="-284" w:right="-242"/>
        <w:jc w:val="both"/>
        <w:rPr>
          <w:rFonts w:ascii="Arial" w:eastAsia="Calibri" w:hAnsi="Arial" w:cs="Arial"/>
          <w:b/>
          <w:szCs w:val="24"/>
          <w:lang w:val="en-US"/>
        </w:rPr>
      </w:pPr>
    </w:p>
    <w:p w14:paraId="4B3DA9AC" w14:textId="6FAE3FD3"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lang w:val="en-US"/>
        </w:rPr>
        <w:t>Nil</w:t>
      </w:r>
      <w:r>
        <w:rPr>
          <w:rFonts w:ascii="Arial" w:eastAsia="Calibri" w:hAnsi="Arial" w:cs="Arial"/>
          <w:bCs/>
          <w:szCs w:val="24"/>
          <w:lang w:val="en-US"/>
        </w:rPr>
        <w:t>.</w:t>
      </w:r>
    </w:p>
    <w:p w14:paraId="7E9E1C9E" w14:textId="77777777" w:rsidR="00861FA7" w:rsidRPr="00861FA7" w:rsidRDefault="00861FA7" w:rsidP="00861FA7">
      <w:pPr>
        <w:ind w:left="-270"/>
      </w:pPr>
    </w:p>
    <w:p w14:paraId="142F6508" w14:textId="77777777" w:rsidR="00B40CA6" w:rsidRDefault="00B40CA6" w:rsidP="001C23DF">
      <w:pPr>
        <w:ind w:right="-238"/>
        <w:rPr>
          <w:rFonts w:ascii="Arial" w:hAnsi="Arial" w:cs="Arial"/>
          <w:caps/>
          <w:color w:val="17365D" w:themeColor="text2" w:themeShade="BF"/>
          <w:szCs w:val="24"/>
        </w:rPr>
      </w:pPr>
    </w:p>
    <w:p w14:paraId="33130541" w14:textId="77777777" w:rsidR="00B40CA6" w:rsidRDefault="00B40CA6" w:rsidP="001C23DF">
      <w:pPr>
        <w:ind w:right="-238"/>
        <w:rPr>
          <w:rFonts w:ascii="Arial" w:hAnsi="Arial" w:cs="Arial"/>
          <w:caps/>
          <w:color w:val="17365D" w:themeColor="text2" w:themeShade="BF"/>
          <w:szCs w:val="24"/>
        </w:rPr>
      </w:pPr>
    </w:p>
    <w:p w14:paraId="137A9042" w14:textId="61D757D1"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69F3D085"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41958748"/>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4941AF">
        <w:rPr>
          <w:rFonts w:ascii="Arial" w:hAnsi="Arial" w:cs="Arial"/>
          <w:caps w:val="0"/>
          <w:color w:val="17365D" w:themeColor="text2" w:themeShade="BF"/>
          <w:szCs w:val="28"/>
          <w:u w:val="none"/>
        </w:rPr>
        <w:t>09.08.23</w:t>
      </w:r>
      <w:r w:rsidR="00F50013" w:rsidRPr="009346C2">
        <w:rPr>
          <w:rFonts w:ascii="Arial" w:hAnsi="Arial" w:cs="Arial"/>
          <w:caps w:val="0"/>
          <w:color w:val="17365D" w:themeColor="text2" w:themeShade="BF"/>
          <w:szCs w:val="28"/>
          <w:u w:val="none"/>
        </w:rPr>
        <w:t xml:space="preserve"> to TS</w:t>
      </w:r>
      <w:r w:rsidR="00C244F8">
        <w:rPr>
          <w:rFonts w:ascii="Arial" w:hAnsi="Arial" w:cs="Arial"/>
          <w:caps w:val="0"/>
          <w:color w:val="17365D" w:themeColor="text2" w:themeShade="BF"/>
          <w:szCs w:val="28"/>
          <w:u w:val="none"/>
        </w:rPr>
        <w:t>10.08.23</w:t>
      </w:r>
      <w:bookmarkEnd w:id="21"/>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16FED6BB" w:rsidR="00B40CA6" w:rsidRPr="00164E62" w:rsidRDefault="00C244F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2" w:name="_Toc141958749"/>
      <w:r>
        <w:rPr>
          <w:rFonts w:ascii="Arial" w:hAnsi="Arial" w:cs="Arial"/>
          <w:caps w:val="0"/>
          <w:color w:val="17365D" w:themeColor="text2" w:themeShade="BF"/>
          <w:u w:val="none"/>
        </w:rPr>
        <w:t xml:space="preserve">TS09.08.23 </w:t>
      </w:r>
      <w:r w:rsidR="00AF2274">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AF2274">
        <w:rPr>
          <w:rFonts w:ascii="Arial" w:hAnsi="Arial" w:cs="Arial"/>
          <w:caps w:val="0"/>
          <w:color w:val="17365D" w:themeColor="text2" w:themeShade="BF"/>
          <w:u w:val="none"/>
        </w:rPr>
        <w:t>Shirley Fyfe Gazebo – Waratah Avenue, Dalkeith</w:t>
      </w:r>
      <w:bookmarkEnd w:id="22"/>
    </w:p>
    <w:p w14:paraId="5A0A7164" w14:textId="15AA4315" w:rsidR="00B40CA6" w:rsidRDefault="00B40CA6"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312608" w:rsidRPr="00C02867" w14:paraId="317D6360" w14:textId="77777777">
        <w:tc>
          <w:tcPr>
            <w:tcW w:w="2349" w:type="dxa"/>
          </w:tcPr>
          <w:p w14:paraId="41362D1A"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566D12F7" w14:textId="77777777" w:rsidR="00312608" w:rsidRPr="00AF2274" w:rsidRDefault="00312608">
            <w:pPr>
              <w:ind w:right="39"/>
              <w:jc w:val="both"/>
              <w:rPr>
                <w:rFonts w:ascii="Arial" w:hAnsi="Arial"/>
                <w:szCs w:val="24"/>
                <w:lang w:val="en-AU"/>
              </w:rPr>
            </w:pPr>
            <w:r w:rsidRPr="00AF2274">
              <w:rPr>
                <w:rFonts w:ascii="Arial" w:hAnsi="Arial"/>
                <w:szCs w:val="24"/>
                <w:lang w:val="en-AU"/>
              </w:rPr>
              <w:t>Council Meeting – 25 July 2023</w:t>
            </w:r>
          </w:p>
        </w:tc>
      </w:tr>
      <w:tr w:rsidR="00312608" w:rsidRPr="00C02867" w14:paraId="432EC619" w14:textId="77777777">
        <w:tc>
          <w:tcPr>
            <w:tcW w:w="2349" w:type="dxa"/>
          </w:tcPr>
          <w:p w14:paraId="325A24F4"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47487EA1" w14:textId="77777777" w:rsidR="00312608" w:rsidRPr="00AF2274" w:rsidRDefault="00312608">
            <w:pPr>
              <w:ind w:right="39"/>
              <w:jc w:val="both"/>
              <w:rPr>
                <w:rFonts w:ascii="Arial" w:hAnsi="Arial"/>
                <w:szCs w:val="24"/>
                <w:lang w:val="en-AU"/>
              </w:rPr>
            </w:pPr>
            <w:r w:rsidRPr="00AF2274">
              <w:rPr>
                <w:rFonts w:ascii="Arial" w:hAnsi="Arial"/>
                <w:szCs w:val="24"/>
                <w:lang w:val="en-AU"/>
              </w:rPr>
              <w:t xml:space="preserve">City of Nedlands </w:t>
            </w:r>
          </w:p>
        </w:tc>
      </w:tr>
      <w:tr w:rsidR="00312608" w:rsidRPr="00C02867" w14:paraId="5BC7A66E" w14:textId="77777777">
        <w:tc>
          <w:tcPr>
            <w:tcW w:w="2349" w:type="dxa"/>
          </w:tcPr>
          <w:p w14:paraId="74727E3A" w14:textId="77777777" w:rsidR="00312608" w:rsidRPr="00E95DDF" w:rsidRDefault="00312608">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67616C68" w14:textId="77777777" w:rsidR="00312608" w:rsidRPr="00AF2274" w:rsidRDefault="00312608">
            <w:pPr>
              <w:pStyle w:val="Subsection"/>
              <w:tabs>
                <w:tab w:val="clear" w:pos="595"/>
                <w:tab w:val="clear" w:pos="879"/>
              </w:tabs>
              <w:spacing w:before="0" w:line="240" w:lineRule="auto"/>
              <w:ind w:left="0" w:right="39" w:firstLine="0"/>
              <w:rPr>
                <w:rFonts w:ascii="Arial" w:hAnsi="Arial"/>
                <w:szCs w:val="24"/>
              </w:rPr>
            </w:pPr>
          </w:p>
          <w:p w14:paraId="1F88BD02" w14:textId="77777777" w:rsidR="00312608" w:rsidRPr="00AF2274" w:rsidRDefault="00312608">
            <w:pPr>
              <w:pStyle w:val="Subsection"/>
              <w:tabs>
                <w:tab w:val="clear" w:pos="595"/>
                <w:tab w:val="clear" w:pos="879"/>
              </w:tabs>
              <w:spacing w:before="0" w:line="240" w:lineRule="auto"/>
              <w:ind w:left="0" w:right="39" w:firstLine="0"/>
              <w:rPr>
                <w:rFonts w:ascii="Arial" w:hAnsi="Arial"/>
                <w:szCs w:val="24"/>
              </w:rPr>
            </w:pPr>
            <w:r w:rsidRPr="00AF2274">
              <w:rPr>
                <w:rFonts w:ascii="Arial" w:hAnsi="Arial"/>
                <w:szCs w:val="24"/>
              </w:rPr>
              <w:t>Employee disclosure required where there is an interest in any matter of which the employee is providing advice or a report.</w:t>
            </w:r>
          </w:p>
        </w:tc>
      </w:tr>
      <w:tr w:rsidR="00312608" w:rsidRPr="00C02867" w14:paraId="0918921E" w14:textId="77777777">
        <w:tc>
          <w:tcPr>
            <w:tcW w:w="2349" w:type="dxa"/>
          </w:tcPr>
          <w:p w14:paraId="1548A65A"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1F227CC0" w14:textId="77777777" w:rsidR="00312608" w:rsidRPr="00AF2274" w:rsidRDefault="00312608">
            <w:pPr>
              <w:ind w:right="39"/>
              <w:jc w:val="both"/>
              <w:rPr>
                <w:rFonts w:ascii="Arial" w:hAnsi="Arial"/>
                <w:szCs w:val="24"/>
                <w:lang w:val="en-AU"/>
              </w:rPr>
            </w:pPr>
            <w:r w:rsidRPr="00AF2274">
              <w:rPr>
                <w:rFonts w:ascii="Arial" w:hAnsi="Arial"/>
                <w:szCs w:val="24"/>
                <w:lang w:val="en-AU"/>
              </w:rPr>
              <w:t>Daniel Kennedy-Stiff - Manager City Projects &amp; Programs</w:t>
            </w:r>
          </w:p>
        </w:tc>
      </w:tr>
      <w:tr w:rsidR="00312608" w:rsidRPr="00C02867" w14:paraId="69D1089B" w14:textId="77777777">
        <w:tc>
          <w:tcPr>
            <w:tcW w:w="2349" w:type="dxa"/>
          </w:tcPr>
          <w:p w14:paraId="0EAA3D80"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CEO</w:t>
            </w:r>
          </w:p>
        </w:tc>
        <w:tc>
          <w:tcPr>
            <w:tcW w:w="7291" w:type="dxa"/>
          </w:tcPr>
          <w:p w14:paraId="34061E9C" w14:textId="77777777" w:rsidR="00312608" w:rsidRPr="00AF2274" w:rsidRDefault="00312608">
            <w:pPr>
              <w:ind w:right="39"/>
              <w:jc w:val="both"/>
              <w:rPr>
                <w:rFonts w:ascii="Arial" w:hAnsi="Arial"/>
                <w:szCs w:val="24"/>
                <w:lang w:val="en-AU"/>
              </w:rPr>
            </w:pPr>
            <w:r w:rsidRPr="00AF2274">
              <w:rPr>
                <w:rFonts w:ascii="Arial" w:hAnsi="Arial"/>
                <w:szCs w:val="24"/>
                <w:lang w:val="en-AU"/>
              </w:rPr>
              <w:t>Matthew MacPherson – Director Technical Services</w:t>
            </w:r>
          </w:p>
        </w:tc>
      </w:tr>
      <w:tr w:rsidR="00312608" w:rsidRPr="00C02867" w14:paraId="7F982FEF" w14:textId="77777777">
        <w:tc>
          <w:tcPr>
            <w:tcW w:w="2349" w:type="dxa"/>
          </w:tcPr>
          <w:p w14:paraId="13441C85"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Attachments</w:t>
            </w:r>
          </w:p>
        </w:tc>
        <w:tc>
          <w:tcPr>
            <w:tcW w:w="7291" w:type="dxa"/>
          </w:tcPr>
          <w:p w14:paraId="3706D79C" w14:textId="77777777" w:rsidR="00312608" w:rsidRPr="00AF2274" w:rsidRDefault="00312608" w:rsidP="00312608">
            <w:pPr>
              <w:pStyle w:val="ListParagraph"/>
              <w:numPr>
                <w:ilvl w:val="0"/>
                <w:numId w:val="26"/>
              </w:numPr>
              <w:ind w:left="376" w:right="39" w:hanging="345"/>
              <w:jc w:val="both"/>
              <w:rPr>
                <w:rFonts w:ascii="Arial" w:hAnsi="Arial"/>
                <w:szCs w:val="24"/>
                <w:lang w:val="en-US"/>
              </w:rPr>
            </w:pPr>
            <w:r w:rsidRPr="00AF2274">
              <w:rPr>
                <w:rFonts w:ascii="Arial" w:hAnsi="Arial"/>
                <w:szCs w:val="24"/>
                <w:lang w:val="en-US"/>
              </w:rPr>
              <w:t>Shirley Fyfe Park Gazebo Structural report</w:t>
            </w:r>
          </w:p>
          <w:p w14:paraId="1C8A457B" w14:textId="77777777" w:rsidR="00312608" w:rsidRPr="00AF2274" w:rsidRDefault="00312608" w:rsidP="00312608">
            <w:pPr>
              <w:numPr>
                <w:ilvl w:val="0"/>
                <w:numId w:val="26"/>
              </w:numPr>
              <w:ind w:left="376" w:right="39" w:hanging="345"/>
              <w:jc w:val="both"/>
              <w:rPr>
                <w:rFonts w:ascii="Arial" w:hAnsi="Arial"/>
                <w:szCs w:val="24"/>
                <w:lang w:val="en-US"/>
              </w:rPr>
            </w:pPr>
            <w:r w:rsidRPr="00AF2274">
              <w:rPr>
                <w:rFonts w:ascii="Arial" w:hAnsi="Arial"/>
                <w:szCs w:val="24"/>
                <w:lang w:val="en-US"/>
              </w:rPr>
              <w:t>CONFIDENTIAL - Contractor Pricing Proposal</w:t>
            </w:r>
          </w:p>
        </w:tc>
      </w:tr>
    </w:tbl>
    <w:p w14:paraId="0C73E322" w14:textId="77777777" w:rsidR="00312608" w:rsidRPr="00C1421E" w:rsidRDefault="00312608" w:rsidP="00312608">
      <w:pPr>
        <w:ind w:right="-330"/>
        <w:jc w:val="both"/>
        <w:rPr>
          <w:rFonts w:ascii="Arial" w:hAnsi="Arial" w:cs="Arial"/>
          <w:b/>
          <w:szCs w:val="24"/>
          <w:lang w:val="en-US"/>
        </w:rPr>
      </w:pPr>
    </w:p>
    <w:p w14:paraId="54DD33D7" w14:textId="77777777" w:rsidR="00312608" w:rsidRPr="00E87554" w:rsidRDefault="00312608" w:rsidP="0031260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51AAA8D" w14:textId="77777777" w:rsidR="00312608" w:rsidRPr="00C1421E" w:rsidRDefault="00312608" w:rsidP="009B2EA3">
      <w:pPr>
        <w:ind w:left="-567" w:right="-242"/>
        <w:jc w:val="both"/>
        <w:rPr>
          <w:rFonts w:ascii="Arial" w:hAnsi="Arial" w:cs="Arial"/>
          <w:b/>
          <w:szCs w:val="24"/>
          <w:lang w:val="en-US"/>
        </w:rPr>
      </w:pPr>
    </w:p>
    <w:p w14:paraId="2B0DCF32" w14:textId="77777777" w:rsidR="00312608" w:rsidRPr="00C1421E" w:rsidRDefault="00312608" w:rsidP="009B2EA3">
      <w:pPr>
        <w:ind w:left="-284" w:right="-242"/>
        <w:jc w:val="both"/>
        <w:rPr>
          <w:rFonts w:ascii="Arial" w:hAnsi="Arial" w:cs="Arial"/>
          <w:b/>
          <w:szCs w:val="24"/>
          <w:lang w:val="en-US"/>
        </w:rPr>
      </w:pPr>
      <w:r>
        <w:rPr>
          <w:rFonts w:ascii="Arial" w:hAnsi="Arial" w:cs="Arial"/>
          <w:szCs w:val="24"/>
          <w:lang w:val="en-US"/>
        </w:rPr>
        <w:t>To address a Council Resolution arising from the ordinary council meeting held May 2023 – Report and Protection of Tram Stop Rotunda, this report seeks to inform Council of potential options for the long-term future of the Tram stop / Gazebo (the Gazebo) at Shirley Fyfe Park, Waratah Avenue, Dalkeith WA 6009.</w:t>
      </w:r>
    </w:p>
    <w:p w14:paraId="4BD28130" w14:textId="77777777" w:rsidR="00312608" w:rsidRDefault="00312608" w:rsidP="009B2EA3">
      <w:pPr>
        <w:ind w:left="-567" w:right="-242"/>
        <w:jc w:val="both"/>
        <w:rPr>
          <w:rFonts w:ascii="Arial" w:hAnsi="Arial" w:cs="Arial"/>
          <w:b/>
          <w:szCs w:val="24"/>
          <w:lang w:val="en-US"/>
        </w:rPr>
      </w:pPr>
    </w:p>
    <w:p w14:paraId="65B2E7FA" w14:textId="77777777" w:rsidR="00312608" w:rsidRPr="00C1421E" w:rsidRDefault="00312608" w:rsidP="009B2EA3">
      <w:pPr>
        <w:ind w:left="-567" w:right="-242"/>
        <w:jc w:val="both"/>
        <w:rPr>
          <w:rFonts w:ascii="Arial" w:hAnsi="Arial" w:cs="Arial"/>
          <w:b/>
          <w:szCs w:val="24"/>
          <w:lang w:val="en-US"/>
        </w:rPr>
      </w:pPr>
    </w:p>
    <w:p w14:paraId="1B7A3DFC" w14:textId="77777777" w:rsidR="00312608" w:rsidRPr="00E87554" w:rsidRDefault="00312608" w:rsidP="009B2EA3">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BA8B00F" w14:textId="77777777" w:rsidR="00312608" w:rsidRDefault="00312608" w:rsidP="009B2EA3">
      <w:pPr>
        <w:ind w:left="-567" w:right="-242"/>
        <w:jc w:val="both"/>
        <w:rPr>
          <w:rFonts w:ascii="Arial" w:hAnsi="Arial" w:cs="Arial"/>
          <w:b/>
          <w:color w:val="244061" w:themeColor="accent1" w:themeShade="80"/>
          <w:szCs w:val="24"/>
          <w:lang w:val="en-US"/>
        </w:rPr>
      </w:pPr>
    </w:p>
    <w:p w14:paraId="5176FC2D" w14:textId="77777777" w:rsidR="00312608" w:rsidRPr="004C19C2" w:rsidRDefault="00312608" w:rsidP="009B2EA3">
      <w:pPr>
        <w:ind w:left="-284" w:right="-242"/>
        <w:jc w:val="both"/>
        <w:rPr>
          <w:rFonts w:ascii="Arial" w:hAnsi="Arial" w:cs="Arial"/>
          <w:b/>
          <w:color w:val="244061" w:themeColor="accent1" w:themeShade="80"/>
          <w:szCs w:val="24"/>
          <w:lang w:val="en-US"/>
        </w:rPr>
      </w:pPr>
      <w:r w:rsidRPr="004C19C2">
        <w:rPr>
          <w:rFonts w:ascii="Arial" w:hAnsi="Arial" w:cs="Arial"/>
          <w:b/>
          <w:color w:val="244061" w:themeColor="accent1" w:themeShade="80"/>
          <w:szCs w:val="24"/>
          <w:lang w:val="en-US"/>
        </w:rPr>
        <w:t>The Council</w:t>
      </w:r>
      <w:r>
        <w:rPr>
          <w:rFonts w:ascii="Arial" w:hAnsi="Arial" w:cs="Arial"/>
          <w:b/>
          <w:color w:val="244061" w:themeColor="accent1" w:themeShade="80"/>
          <w:szCs w:val="24"/>
          <w:lang w:val="en-US"/>
        </w:rPr>
        <w:t xml:space="preserve"> request the CEO to</w:t>
      </w:r>
      <w:r w:rsidRPr="004C19C2">
        <w:rPr>
          <w:rFonts w:ascii="Arial" w:hAnsi="Arial" w:cs="Arial"/>
          <w:b/>
          <w:color w:val="244061" w:themeColor="accent1" w:themeShade="80"/>
          <w:szCs w:val="24"/>
          <w:lang w:val="en-US"/>
        </w:rPr>
        <w:t>:</w:t>
      </w:r>
    </w:p>
    <w:p w14:paraId="5CB5242F" w14:textId="77777777" w:rsidR="00312608" w:rsidRPr="004C19C2" w:rsidRDefault="00312608" w:rsidP="009B2EA3">
      <w:pPr>
        <w:ind w:left="-567" w:right="-242" w:firstLine="570"/>
        <w:jc w:val="both"/>
        <w:rPr>
          <w:rFonts w:ascii="Arial" w:hAnsi="Arial" w:cs="Arial"/>
          <w:b/>
          <w:color w:val="244061" w:themeColor="accent1" w:themeShade="80"/>
          <w:szCs w:val="24"/>
          <w:lang w:val="en-US"/>
        </w:rPr>
      </w:pPr>
    </w:p>
    <w:p w14:paraId="2C3A171C" w14:textId="77777777" w:rsidR="00312608" w:rsidRDefault="00312608" w:rsidP="009B2EA3">
      <w:pPr>
        <w:pStyle w:val="ListParagraph"/>
        <w:numPr>
          <w:ilvl w:val="0"/>
          <w:numId w:val="18"/>
        </w:numPr>
        <w:ind w:left="284" w:right="-242"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c</w:t>
      </w:r>
      <w:r w:rsidRPr="000E372C">
        <w:rPr>
          <w:rFonts w:ascii="Arial" w:hAnsi="Arial" w:cs="Arial"/>
          <w:b/>
          <w:color w:val="244061" w:themeColor="accent1" w:themeShade="80"/>
          <w:szCs w:val="24"/>
          <w:lang w:val="en-US"/>
        </w:rPr>
        <w:t>apture heritage information regarding the dilapidated gazebo for future record; and</w:t>
      </w:r>
    </w:p>
    <w:p w14:paraId="4B956690" w14:textId="77777777" w:rsidR="00312608" w:rsidRPr="000E372C" w:rsidRDefault="00312608" w:rsidP="009B2EA3">
      <w:pPr>
        <w:pStyle w:val="ListParagraph"/>
        <w:ind w:left="284" w:right="-242"/>
        <w:jc w:val="both"/>
        <w:rPr>
          <w:rFonts w:ascii="Arial" w:hAnsi="Arial" w:cs="Arial"/>
          <w:b/>
          <w:color w:val="244061" w:themeColor="accent1" w:themeShade="80"/>
          <w:szCs w:val="24"/>
          <w:lang w:val="en-US"/>
        </w:rPr>
      </w:pPr>
    </w:p>
    <w:p w14:paraId="3D8C708A" w14:textId="77777777" w:rsidR="00312608" w:rsidRDefault="00312608" w:rsidP="009B2EA3">
      <w:pPr>
        <w:pStyle w:val="ListParagraph"/>
        <w:numPr>
          <w:ilvl w:val="0"/>
          <w:numId w:val="18"/>
        </w:numPr>
        <w:ind w:left="284" w:right="-242"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w:t>
      </w:r>
      <w:r w:rsidRPr="000E372C">
        <w:rPr>
          <w:rFonts w:ascii="Arial" w:hAnsi="Arial" w:cs="Arial"/>
          <w:b/>
          <w:color w:val="244061" w:themeColor="accent1" w:themeShade="80"/>
          <w:szCs w:val="24"/>
          <w:lang w:val="en-US"/>
        </w:rPr>
        <w:t>emove the gazebo at Shirley Fyfe Park and reinstate the turf area.</w:t>
      </w:r>
    </w:p>
    <w:p w14:paraId="4FC629E2" w14:textId="77777777" w:rsidR="00312608" w:rsidRPr="000E372C" w:rsidRDefault="00312608" w:rsidP="009B2EA3">
      <w:pPr>
        <w:pStyle w:val="ListParagraph"/>
        <w:ind w:right="-242"/>
        <w:jc w:val="both"/>
        <w:rPr>
          <w:rFonts w:ascii="Arial" w:hAnsi="Arial" w:cs="Arial"/>
          <w:b/>
          <w:color w:val="244061" w:themeColor="accent1" w:themeShade="80"/>
          <w:szCs w:val="24"/>
          <w:lang w:val="en-US"/>
        </w:rPr>
      </w:pPr>
    </w:p>
    <w:p w14:paraId="0041B572" w14:textId="77777777" w:rsidR="00312608" w:rsidRDefault="00312608" w:rsidP="009B2EA3">
      <w:pPr>
        <w:pStyle w:val="ListParagraph"/>
        <w:ind w:right="-242"/>
        <w:jc w:val="both"/>
        <w:rPr>
          <w:rFonts w:ascii="Arial" w:hAnsi="Arial" w:cs="Arial"/>
          <w:b/>
          <w:color w:val="244061" w:themeColor="accent1" w:themeShade="80"/>
          <w:szCs w:val="24"/>
          <w:lang w:val="en-US"/>
        </w:rPr>
      </w:pPr>
    </w:p>
    <w:p w14:paraId="73DA90EE" w14:textId="77777777" w:rsidR="00312608" w:rsidRPr="001F5D65" w:rsidRDefault="00312608" w:rsidP="009B2EA3">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2F6F559" w14:textId="77777777" w:rsidR="00312608" w:rsidRPr="00C1421E" w:rsidRDefault="00312608" w:rsidP="009B2EA3">
      <w:pPr>
        <w:ind w:left="-284" w:right="-242"/>
        <w:jc w:val="both"/>
        <w:rPr>
          <w:rFonts w:ascii="Arial" w:hAnsi="Arial" w:cs="Arial"/>
          <w:color w:val="000000" w:themeColor="text1"/>
          <w:szCs w:val="24"/>
        </w:rPr>
      </w:pPr>
    </w:p>
    <w:p w14:paraId="772F14FF" w14:textId="77777777" w:rsidR="00312608" w:rsidRDefault="00312608" w:rsidP="009B2EA3">
      <w:pPr>
        <w:ind w:left="-284" w:right="-242"/>
        <w:jc w:val="both"/>
        <w:rPr>
          <w:rFonts w:ascii="Arial" w:hAnsi="Arial" w:cs="Arial"/>
          <w:color w:val="000000" w:themeColor="text1"/>
          <w:szCs w:val="24"/>
        </w:rPr>
      </w:pPr>
      <w:r>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64456748" w14:textId="77777777" w:rsidR="00312608" w:rsidRDefault="00312608" w:rsidP="009B2EA3">
      <w:pPr>
        <w:ind w:left="-284" w:right="-242"/>
        <w:jc w:val="both"/>
        <w:rPr>
          <w:rFonts w:ascii="Arial" w:hAnsi="Arial" w:cs="Arial"/>
          <w:color w:val="000000" w:themeColor="text1"/>
          <w:szCs w:val="24"/>
        </w:rPr>
      </w:pPr>
    </w:p>
    <w:p w14:paraId="55981DAE" w14:textId="77777777" w:rsidR="00312608" w:rsidRDefault="00312608" w:rsidP="009B2EA3">
      <w:pPr>
        <w:ind w:left="-284" w:right="-242"/>
        <w:jc w:val="both"/>
        <w:rPr>
          <w:rFonts w:ascii="Arial" w:hAnsi="Arial" w:cs="Arial"/>
          <w:color w:val="000000" w:themeColor="text1"/>
          <w:szCs w:val="24"/>
        </w:rPr>
      </w:pPr>
    </w:p>
    <w:p w14:paraId="47B784F6" w14:textId="77777777" w:rsidR="00312608" w:rsidRPr="004C19C2" w:rsidRDefault="00312608" w:rsidP="009B2EA3">
      <w:pPr>
        <w:ind w:left="-284" w:right="-242"/>
        <w:jc w:val="both"/>
        <w:rPr>
          <w:rFonts w:ascii="Arial" w:hAnsi="Arial" w:cs="Arial"/>
          <w:b/>
          <w:bCs/>
          <w:szCs w:val="24"/>
          <w:lang w:val="en-US"/>
        </w:rPr>
      </w:pPr>
      <w:r w:rsidRPr="00E87554">
        <w:rPr>
          <w:rFonts w:ascii="Arial" w:hAnsi="Arial" w:cs="Arial"/>
          <w:b/>
          <w:color w:val="244061" w:themeColor="accent1" w:themeShade="80"/>
          <w:sz w:val="28"/>
          <w:szCs w:val="32"/>
          <w:lang w:val="en-US"/>
        </w:rPr>
        <w:t xml:space="preserve">Background </w:t>
      </w:r>
    </w:p>
    <w:p w14:paraId="6674A8A8" w14:textId="77777777" w:rsidR="00312608" w:rsidRDefault="00312608" w:rsidP="009B2EA3">
      <w:pPr>
        <w:ind w:right="-242"/>
        <w:jc w:val="both"/>
        <w:rPr>
          <w:rFonts w:ascii="Arial" w:hAnsi="Arial" w:cs="Arial"/>
          <w:b/>
          <w:szCs w:val="24"/>
          <w:lang w:val="en-US"/>
        </w:rPr>
      </w:pPr>
    </w:p>
    <w:p w14:paraId="24772653" w14:textId="77777777" w:rsidR="00312608" w:rsidRDefault="00312608" w:rsidP="009B2EA3">
      <w:pPr>
        <w:ind w:left="-284" w:right="-242"/>
        <w:jc w:val="both"/>
        <w:rPr>
          <w:rFonts w:ascii="Arial" w:hAnsi="Arial" w:cs="Arial"/>
          <w:b/>
          <w:szCs w:val="24"/>
          <w:lang w:val="en-US"/>
        </w:rPr>
      </w:pPr>
      <w:r>
        <w:rPr>
          <w:rFonts w:ascii="Arial" w:hAnsi="Arial" w:cs="Arial"/>
          <w:b/>
          <w:szCs w:val="24"/>
          <w:lang w:val="en-US"/>
        </w:rPr>
        <w:t>History of the Site:</w:t>
      </w:r>
    </w:p>
    <w:p w14:paraId="0A060A35"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24C254BE" w14:textId="77777777" w:rsidR="00312608" w:rsidRPr="007D5ABD"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7D5ABD">
        <w:rPr>
          <w:rStyle w:val="eop"/>
          <w:rFonts w:ascii="Arial" w:hAnsi="Arial" w:cs="Arial"/>
        </w:rPr>
        <w:t xml:space="preserve">The Gazebo is a historic bus stop, shaped as an octagonal timber framed shelter, on the corner of Waratah Avenue and Wavell Road. </w:t>
      </w:r>
    </w:p>
    <w:p w14:paraId="4E39CD6C"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1A8A7E41"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F07C0E">
        <w:rPr>
          <w:rStyle w:val="eop"/>
          <w:rFonts w:ascii="Arial" w:hAnsi="Arial" w:cs="Arial"/>
        </w:rPr>
        <w:t>It has aesthetic, historic, social and cultural heritage value which is mentioned in the City of Nedlands Municipal Inventory 2013</w:t>
      </w:r>
      <w:r>
        <w:rPr>
          <w:rStyle w:val="eop"/>
          <w:rFonts w:ascii="Arial" w:hAnsi="Arial" w:cs="Arial"/>
        </w:rPr>
        <w:t xml:space="preserve"> which indicated that:</w:t>
      </w:r>
    </w:p>
    <w:p w14:paraId="4E1A4B2B"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61C29C5E" w14:textId="77777777" w:rsidR="00312608" w:rsidRPr="007D5ABD"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eastAsiaTheme="minorHAnsi" w:hAnsi="Arial" w:cs="Arial"/>
          <w:sz w:val="22"/>
          <w:szCs w:val="22"/>
          <w:lang w:val="en-GB" w:eastAsia="en-US"/>
        </w:rPr>
      </w:pPr>
      <w:r>
        <w:rPr>
          <w:rStyle w:val="eop"/>
          <w:rFonts w:ascii="Arial" w:hAnsi="Arial" w:cs="Arial"/>
        </w:rPr>
        <w:t>T</w:t>
      </w:r>
      <w:r w:rsidRPr="007D5ABD">
        <w:rPr>
          <w:rStyle w:val="eop"/>
          <w:rFonts w:ascii="Arial" w:hAnsi="Arial" w:cs="Arial"/>
        </w:rPr>
        <w:t>he construction of the gazebo was between World War I and World War II.</w:t>
      </w:r>
    </w:p>
    <w:p w14:paraId="01F5A3A2" w14:textId="77777777" w:rsidR="00312608" w:rsidRPr="001E3DC5"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eastAsiaTheme="minorHAnsi" w:hAnsi="Arial" w:cs="Arial"/>
          <w:sz w:val="22"/>
          <w:szCs w:val="22"/>
          <w:lang w:val="en-GB" w:eastAsia="en-US"/>
        </w:rPr>
      </w:pPr>
      <w:r w:rsidRPr="001E3DC5">
        <w:rPr>
          <w:rStyle w:val="eop"/>
          <w:rFonts w:ascii="Arial" w:hAnsi="Arial" w:cs="Arial"/>
        </w:rPr>
        <w:t>The gazebo has also been utilised as a polling booth during past elections, with this it has aesthetic, historic, social, and cultural heritage values.</w:t>
      </w:r>
    </w:p>
    <w:p w14:paraId="47933D64" w14:textId="77777777" w:rsidR="00312608" w:rsidRPr="001E3DC5"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sidRPr="001E3DC5">
        <w:rPr>
          <w:rStyle w:val="eop"/>
          <w:rFonts w:ascii="Arial" w:hAnsi="Arial" w:cs="Arial"/>
        </w:rPr>
        <w:t>There is a bus stop nearby and it is possible this structure is used for shelter by patrons on occasion.</w:t>
      </w:r>
    </w:p>
    <w:p w14:paraId="76A7005E" w14:textId="77777777" w:rsidR="00312608" w:rsidRDefault="00312608" w:rsidP="009B2EA3">
      <w:pPr>
        <w:ind w:left="360" w:right="-242"/>
        <w:jc w:val="both"/>
        <w:rPr>
          <w:rFonts w:ascii="Arial" w:hAnsi="Arial" w:cs="Arial"/>
          <w:szCs w:val="24"/>
        </w:rPr>
      </w:pPr>
    </w:p>
    <w:p w14:paraId="7FC5FB39" w14:textId="77777777" w:rsidR="00312608" w:rsidRPr="002A2E0B" w:rsidRDefault="00312608" w:rsidP="009B2EA3">
      <w:pPr>
        <w:ind w:left="-284" w:right="-242"/>
        <w:jc w:val="both"/>
        <w:rPr>
          <w:rFonts w:ascii="Arial" w:hAnsi="Arial" w:cs="Arial"/>
          <w:b/>
          <w:bCs/>
          <w:szCs w:val="24"/>
          <w:lang w:val="en-US"/>
        </w:rPr>
      </w:pPr>
      <w:r>
        <w:rPr>
          <w:rFonts w:ascii="Arial" w:hAnsi="Arial" w:cs="Arial"/>
          <w:b/>
          <w:bCs/>
          <w:szCs w:val="24"/>
          <w:lang w:val="en-US"/>
        </w:rPr>
        <w:t xml:space="preserve">Maintenance History </w:t>
      </w:r>
    </w:p>
    <w:p w14:paraId="6943BB41" w14:textId="77777777" w:rsidR="00312608" w:rsidRPr="002A2E0B"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274993">
        <w:rPr>
          <w:rStyle w:val="eop"/>
          <w:rFonts w:ascii="Arial" w:hAnsi="Arial" w:cs="Arial"/>
        </w:rPr>
        <w:t>In February/ March 2018, The City of Nedlands was scheduled to refurbish the historic bus stop at Shirley Fyfe Reserve, Waratah Avenue, Dalkeith.</w:t>
      </w:r>
    </w:p>
    <w:p w14:paraId="6673AF10"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7F0FDBB7"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F07C0E">
        <w:rPr>
          <w:rStyle w:val="eop"/>
          <w:rFonts w:ascii="Arial" w:hAnsi="Arial" w:cs="Arial"/>
        </w:rPr>
        <w:t>The works were undertaken by a contractor and included the below listed scope items W</w:t>
      </w:r>
      <w:r w:rsidRPr="004C19C2">
        <w:rPr>
          <w:rStyle w:val="eop"/>
          <w:rFonts w:ascii="Arial" w:hAnsi="Arial" w:cs="Arial"/>
        </w:rPr>
        <w:t xml:space="preserve">orks </w:t>
      </w:r>
      <w:r w:rsidRPr="00F07C0E">
        <w:rPr>
          <w:rStyle w:val="eop"/>
          <w:rFonts w:ascii="Arial" w:hAnsi="Arial" w:cs="Arial"/>
        </w:rPr>
        <w:t xml:space="preserve">were </w:t>
      </w:r>
      <w:r w:rsidRPr="004C19C2">
        <w:rPr>
          <w:rStyle w:val="eop"/>
          <w:rFonts w:ascii="Arial" w:hAnsi="Arial" w:cs="Arial"/>
        </w:rPr>
        <w:t>completed</w:t>
      </w:r>
      <w:r w:rsidRPr="00F07C0E">
        <w:rPr>
          <w:rStyle w:val="eop"/>
          <w:rFonts w:ascii="Arial" w:hAnsi="Arial" w:cs="Arial"/>
        </w:rPr>
        <w:t xml:space="preserve"> in mid-April 2018.</w:t>
      </w:r>
      <w:r w:rsidRPr="00F07C0E" w:rsidDel="003F7ED8">
        <w:rPr>
          <w:rStyle w:val="eop"/>
          <w:rFonts w:ascii="Arial" w:hAnsi="Arial" w:cs="Arial"/>
        </w:rPr>
        <w:t xml:space="preserve"> </w:t>
      </w:r>
    </w:p>
    <w:p w14:paraId="1E6CF2B2" w14:textId="77777777" w:rsidR="00312608" w:rsidRPr="002A2E0B"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54A749D7" w14:textId="77777777" w:rsidR="00312608" w:rsidRPr="000352CC"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Roof Works – Pressure clean of the roof, replacing of eight roof tiles with similar design and sealing of the roof.</w:t>
      </w:r>
    </w:p>
    <w:p w14:paraId="30C89945"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Seating – Removed timber slats, prepared seat brackets, refix slats with new bolts and add 12 new slats.</w:t>
      </w:r>
    </w:p>
    <w:p w14:paraId="1AACAF94"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Cladding and framework – Expose timber for inspections and paint, replace 30m2 of cladding and associated members.</w:t>
      </w:r>
    </w:p>
    <w:p w14:paraId="6DD88D7D"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Painting – Paint all exposed timberwork internally and externally, paint timber slats and paint rafter ends.</w:t>
      </w:r>
    </w:p>
    <w:p w14:paraId="27B8F49D"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Total cost of refurbishment $12,214.12</w:t>
      </w:r>
    </w:p>
    <w:p w14:paraId="7D8CFCC7" w14:textId="77777777" w:rsidR="00312608" w:rsidRDefault="00312608" w:rsidP="00312608">
      <w:pPr>
        <w:pStyle w:val="paragraph"/>
        <w:spacing w:before="0" w:beforeAutospacing="0" w:after="0" w:afterAutospacing="0"/>
        <w:ind w:left="1440" w:right="-330"/>
        <w:jc w:val="both"/>
        <w:textAlignment w:val="baseline"/>
        <w:rPr>
          <w:rStyle w:val="eop"/>
          <w:rFonts w:ascii="Arial" w:hAnsi="Arial" w:cs="Arial"/>
        </w:rPr>
      </w:pPr>
    </w:p>
    <w:p w14:paraId="24CA6504" w14:textId="77777777" w:rsidR="00312608" w:rsidRDefault="00312608" w:rsidP="00B267A4">
      <w:pPr>
        <w:pStyle w:val="paragraph"/>
        <w:keepNext/>
        <w:spacing w:before="0" w:beforeAutospacing="0" w:after="0" w:afterAutospacing="0"/>
        <w:ind w:left="-180" w:right="-330"/>
        <w:jc w:val="both"/>
        <w:textAlignment w:val="baseline"/>
      </w:pPr>
      <w:r>
        <w:rPr>
          <w:noProof/>
        </w:rPr>
        <w:drawing>
          <wp:inline distT="0" distB="0" distL="0" distR="0" wp14:anchorId="32B0B79B" wp14:editId="5C80C6BA">
            <wp:extent cx="6022258" cy="3387437"/>
            <wp:effectExtent l="0" t="0" r="0" b="3810"/>
            <wp:docPr id="7" name="Picture 7" descr="A ben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nch in a roo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4748" cy="3416962"/>
                    </a:xfrm>
                    <a:prstGeom prst="rect">
                      <a:avLst/>
                    </a:prstGeom>
                    <a:noFill/>
                    <a:ln>
                      <a:noFill/>
                    </a:ln>
                  </pic:spPr>
                </pic:pic>
              </a:graphicData>
            </a:graphic>
          </wp:inline>
        </w:drawing>
      </w:r>
    </w:p>
    <w:p w14:paraId="039214B6" w14:textId="77777777" w:rsidR="00312608" w:rsidRPr="00E13D5A" w:rsidRDefault="00312608" w:rsidP="00312608">
      <w:pPr>
        <w:pStyle w:val="Caption"/>
        <w:spacing w:after="0"/>
        <w:ind w:right="-330"/>
        <w:jc w:val="both"/>
        <w:rPr>
          <w:rStyle w:val="eop"/>
          <w:rFonts w:ascii="Arial" w:hAnsi="Arial" w:cs="Arial"/>
          <w:i w:val="0"/>
          <w:iCs w:val="0"/>
          <w:color w:val="auto"/>
          <w:sz w:val="24"/>
          <w:szCs w:val="24"/>
        </w:rPr>
      </w:pPr>
      <w:r w:rsidRPr="00E13D5A">
        <w:rPr>
          <w:rFonts w:ascii="Arial" w:hAnsi="Arial" w:cs="Arial"/>
          <w:i w:val="0"/>
          <w:iCs w:val="0"/>
          <w:color w:val="auto"/>
          <w:sz w:val="24"/>
          <w:szCs w:val="24"/>
        </w:rPr>
        <w:t xml:space="preserve">Figure </w:t>
      </w:r>
      <w:r w:rsidRPr="00E13D5A">
        <w:rPr>
          <w:rFonts w:ascii="Arial" w:hAnsi="Arial" w:cs="Arial"/>
          <w:i w:val="0"/>
          <w:iCs w:val="0"/>
          <w:color w:val="auto"/>
          <w:sz w:val="24"/>
          <w:szCs w:val="24"/>
        </w:rPr>
        <w:fldChar w:fldCharType="begin"/>
      </w:r>
      <w:r w:rsidRPr="00E13D5A">
        <w:rPr>
          <w:rFonts w:ascii="Arial" w:hAnsi="Arial" w:cs="Arial"/>
          <w:i w:val="0"/>
          <w:iCs w:val="0"/>
          <w:color w:val="auto"/>
          <w:sz w:val="24"/>
          <w:szCs w:val="24"/>
        </w:rPr>
        <w:instrText xml:space="preserve"> SEQ Figure \* ARABIC </w:instrText>
      </w:r>
      <w:r w:rsidRPr="00E13D5A">
        <w:rPr>
          <w:rFonts w:ascii="Arial" w:hAnsi="Arial" w:cs="Arial"/>
          <w:i w:val="0"/>
          <w:iCs w:val="0"/>
          <w:color w:val="auto"/>
          <w:sz w:val="24"/>
          <w:szCs w:val="24"/>
        </w:rPr>
        <w:fldChar w:fldCharType="separate"/>
      </w:r>
      <w:r w:rsidRPr="00E13D5A">
        <w:rPr>
          <w:rFonts w:ascii="Arial" w:hAnsi="Arial" w:cs="Arial"/>
          <w:i w:val="0"/>
          <w:iCs w:val="0"/>
          <w:noProof/>
          <w:color w:val="auto"/>
          <w:sz w:val="24"/>
          <w:szCs w:val="24"/>
        </w:rPr>
        <w:t>1</w:t>
      </w:r>
      <w:r w:rsidRPr="00E13D5A">
        <w:rPr>
          <w:rFonts w:ascii="Arial" w:hAnsi="Arial" w:cs="Arial"/>
          <w:i w:val="0"/>
          <w:iCs w:val="0"/>
          <w:noProof/>
          <w:color w:val="auto"/>
          <w:sz w:val="24"/>
          <w:szCs w:val="24"/>
        </w:rPr>
        <w:fldChar w:fldCharType="end"/>
      </w:r>
      <w:r w:rsidRPr="00E13D5A">
        <w:rPr>
          <w:rFonts w:ascii="Arial" w:hAnsi="Arial" w:cs="Arial"/>
          <w:i w:val="0"/>
          <w:iCs w:val="0"/>
          <w:color w:val="auto"/>
          <w:sz w:val="24"/>
          <w:szCs w:val="24"/>
        </w:rPr>
        <w:t>: Internal refurbishment - April 2018</w:t>
      </w:r>
    </w:p>
    <w:p w14:paraId="16313DD2" w14:textId="77777777" w:rsidR="00312608" w:rsidRDefault="00312608" w:rsidP="00312608">
      <w:pPr>
        <w:pStyle w:val="paragraph"/>
        <w:spacing w:before="0" w:beforeAutospacing="0" w:after="0" w:afterAutospacing="0"/>
        <w:ind w:right="-330"/>
        <w:jc w:val="both"/>
        <w:textAlignment w:val="baseline"/>
        <w:rPr>
          <w:rStyle w:val="eop"/>
          <w:rFonts w:ascii="Arial" w:hAnsi="Arial" w:cs="Arial"/>
        </w:rPr>
      </w:pPr>
    </w:p>
    <w:p w14:paraId="7A1D6180" w14:textId="77777777" w:rsidR="00312608" w:rsidRDefault="00312608" w:rsidP="00B267A4">
      <w:pPr>
        <w:pStyle w:val="paragraph"/>
        <w:keepNext/>
        <w:spacing w:before="0" w:beforeAutospacing="0" w:after="0" w:afterAutospacing="0"/>
        <w:ind w:left="-180" w:right="-330"/>
        <w:jc w:val="both"/>
        <w:textAlignment w:val="baseline"/>
      </w:pPr>
      <w:r>
        <w:rPr>
          <w:noProof/>
        </w:rPr>
        <w:drawing>
          <wp:inline distT="0" distB="0" distL="0" distR="0" wp14:anchorId="1EE0E367" wp14:editId="28AD108B">
            <wp:extent cx="5948918" cy="4114800"/>
            <wp:effectExtent l="0" t="0" r="0" b="0"/>
            <wp:docPr id="2" name="Picture 2" descr="A small white building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mall white building with a red roof&#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24072" r="842" b="37349"/>
                    <a:stretch/>
                  </pic:blipFill>
                  <pic:spPr bwMode="auto">
                    <a:xfrm>
                      <a:off x="0" y="0"/>
                      <a:ext cx="5989238" cy="4142689"/>
                    </a:xfrm>
                    <a:prstGeom prst="rect">
                      <a:avLst/>
                    </a:prstGeom>
                    <a:noFill/>
                    <a:ln>
                      <a:noFill/>
                    </a:ln>
                    <a:extLst>
                      <a:ext uri="{53640926-AAD7-44D8-BBD7-CCE9431645EC}">
                        <a14:shadowObscured xmlns:a14="http://schemas.microsoft.com/office/drawing/2010/main"/>
                      </a:ext>
                    </a:extLst>
                  </pic:spPr>
                </pic:pic>
              </a:graphicData>
            </a:graphic>
          </wp:inline>
        </w:drawing>
      </w:r>
    </w:p>
    <w:p w14:paraId="54325EE3" w14:textId="77777777" w:rsidR="00312608" w:rsidRDefault="00312608" w:rsidP="00312608">
      <w:pPr>
        <w:pStyle w:val="Caption"/>
        <w:spacing w:after="0"/>
        <w:ind w:right="-330"/>
        <w:jc w:val="both"/>
        <w:rPr>
          <w:rFonts w:ascii="Arial" w:hAnsi="Arial" w:cs="Arial"/>
          <w:i w:val="0"/>
          <w:iCs w:val="0"/>
          <w:color w:val="auto"/>
          <w:sz w:val="24"/>
          <w:szCs w:val="24"/>
        </w:rPr>
      </w:pPr>
      <w:r w:rsidRPr="00E13D5A">
        <w:rPr>
          <w:rFonts w:ascii="Arial" w:hAnsi="Arial" w:cs="Arial"/>
          <w:i w:val="0"/>
          <w:iCs w:val="0"/>
          <w:color w:val="auto"/>
          <w:sz w:val="24"/>
          <w:szCs w:val="24"/>
        </w:rPr>
        <w:t xml:space="preserve">Figure </w:t>
      </w:r>
      <w:r w:rsidRPr="00E13D5A">
        <w:rPr>
          <w:rFonts w:ascii="Arial" w:hAnsi="Arial" w:cs="Arial"/>
          <w:i w:val="0"/>
          <w:iCs w:val="0"/>
          <w:color w:val="auto"/>
          <w:sz w:val="24"/>
          <w:szCs w:val="24"/>
        </w:rPr>
        <w:fldChar w:fldCharType="begin"/>
      </w:r>
      <w:r w:rsidRPr="00E13D5A">
        <w:rPr>
          <w:rFonts w:ascii="Arial" w:hAnsi="Arial" w:cs="Arial"/>
          <w:i w:val="0"/>
          <w:iCs w:val="0"/>
          <w:color w:val="auto"/>
          <w:sz w:val="24"/>
          <w:szCs w:val="24"/>
        </w:rPr>
        <w:instrText xml:space="preserve"> SEQ Figure \* ARABIC </w:instrText>
      </w:r>
      <w:r w:rsidRPr="00E13D5A">
        <w:rPr>
          <w:rFonts w:ascii="Arial" w:hAnsi="Arial" w:cs="Arial"/>
          <w:i w:val="0"/>
          <w:iCs w:val="0"/>
          <w:color w:val="auto"/>
          <w:sz w:val="24"/>
          <w:szCs w:val="24"/>
        </w:rPr>
        <w:fldChar w:fldCharType="separate"/>
      </w:r>
      <w:r w:rsidRPr="00E13D5A">
        <w:rPr>
          <w:rFonts w:ascii="Arial" w:hAnsi="Arial" w:cs="Arial"/>
          <w:i w:val="0"/>
          <w:iCs w:val="0"/>
          <w:color w:val="auto"/>
          <w:sz w:val="24"/>
          <w:szCs w:val="24"/>
        </w:rPr>
        <w:t>2</w:t>
      </w:r>
      <w:r w:rsidRPr="00E13D5A">
        <w:rPr>
          <w:rFonts w:ascii="Arial" w:hAnsi="Arial" w:cs="Arial"/>
          <w:i w:val="0"/>
          <w:iCs w:val="0"/>
          <w:color w:val="auto"/>
          <w:sz w:val="24"/>
          <w:szCs w:val="24"/>
        </w:rPr>
        <w:fldChar w:fldCharType="end"/>
      </w:r>
      <w:r w:rsidRPr="00E13D5A">
        <w:rPr>
          <w:rFonts w:ascii="Arial" w:hAnsi="Arial" w:cs="Arial"/>
          <w:i w:val="0"/>
          <w:iCs w:val="0"/>
          <w:color w:val="auto"/>
          <w:sz w:val="24"/>
          <w:szCs w:val="24"/>
        </w:rPr>
        <w:t>: External refurbishment - April 2018</w:t>
      </w:r>
    </w:p>
    <w:p w14:paraId="2B6F202E" w14:textId="77777777" w:rsidR="00312608" w:rsidRPr="00E13D5A" w:rsidRDefault="00312608" w:rsidP="00312608">
      <w:pPr>
        <w:ind w:right="-330"/>
        <w:jc w:val="both"/>
      </w:pPr>
    </w:p>
    <w:p w14:paraId="613245E6" w14:textId="77777777" w:rsidR="00312608" w:rsidRDefault="00312608" w:rsidP="00312608">
      <w:pPr>
        <w:ind w:left="-284" w:right="-330"/>
        <w:jc w:val="both"/>
        <w:rPr>
          <w:rFonts w:ascii="Arial" w:hAnsi="Arial" w:cs="Arial"/>
          <w:szCs w:val="24"/>
        </w:rPr>
      </w:pPr>
      <w:r>
        <w:rPr>
          <w:rFonts w:ascii="Arial" w:hAnsi="Arial" w:cs="Arial"/>
          <w:szCs w:val="24"/>
        </w:rPr>
        <w:t xml:space="preserve">It should be noted that the majority of the scope of work is for cosmetic enhancements and there is little attention given to structural changes to increase its useful longevity. </w:t>
      </w:r>
    </w:p>
    <w:p w14:paraId="60B06371" w14:textId="77777777" w:rsidR="00312608" w:rsidRDefault="00312608" w:rsidP="00312608">
      <w:pPr>
        <w:ind w:right="-330"/>
        <w:jc w:val="both"/>
        <w:rPr>
          <w:rFonts w:ascii="Arial" w:hAnsi="Arial" w:cs="Arial"/>
          <w:b/>
          <w:bCs/>
          <w:szCs w:val="24"/>
        </w:rPr>
      </w:pPr>
    </w:p>
    <w:p w14:paraId="69E3CC8D" w14:textId="77777777" w:rsidR="00312608" w:rsidRPr="00FD7341" w:rsidRDefault="00312608" w:rsidP="00312608">
      <w:pPr>
        <w:ind w:left="-284" w:right="-330"/>
        <w:jc w:val="both"/>
        <w:rPr>
          <w:rFonts w:ascii="Arial" w:hAnsi="Arial" w:cs="Arial"/>
          <w:b/>
          <w:bCs/>
          <w:szCs w:val="24"/>
        </w:rPr>
      </w:pPr>
      <w:r>
        <w:rPr>
          <w:rFonts w:ascii="Arial" w:hAnsi="Arial" w:cs="Arial"/>
          <w:b/>
          <w:bCs/>
          <w:szCs w:val="24"/>
        </w:rPr>
        <w:t xml:space="preserve">Current Condition </w:t>
      </w:r>
    </w:p>
    <w:p w14:paraId="632B29A4" w14:textId="77777777" w:rsidR="00312608" w:rsidRDefault="00312608" w:rsidP="00312608">
      <w:pPr>
        <w:ind w:left="-284" w:right="-330"/>
        <w:jc w:val="both"/>
        <w:rPr>
          <w:rFonts w:ascii="Arial" w:hAnsi="Arial" w:cs="Arial"/>
          <w:szCs w:val="24"/>
        </w:rPr>
      </w:pPr>
    </w:p>
    <w:p w14:paraId="09E9726A"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 xml:space="preserve">In early 2023, the City of Nedlands commissioned a structural engineering firm to review and report on the current condition of the Gazebo (Attachment 1 refers). The overall condition of the Gazebo was rated as very poor.  Major damage has been caused to structural wall elements by moisture and termites. There is significant, visible damage to a number of lower structural members and the cladding of the Gazebo and termite damage has weakened the structure causing the frame to shift out of alignment.  </w:t>
      </w:r>
    </w:p>
    <w:p w14:paraId="32E59D48" w14:textId="77777777" w:rsidR="00975931" w:rsidRDefault="00975931" w:rsidP="00312608">
      <w:pPr>
        <w:ind w:left="-284" w:right="-330"/>
        <w:jc w:val="both"/>
        <w:rPr>
          <w:rFonts w:ascii="Arial" w:hAnsi="Arial" w:cs="Arial"/>
          <w:szCs w:val="24"/>
          <w:lang w:val="en-US"/>
        </w:rPr>
      </w:pPr>
    </w:p>
    <w:p w14:paraId="5BD70D52"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The roof structure is in good condition relative to the lower structure elements. Some rafters are splitting and cracking, and the battens generally are in poor condition.  The tiles are in reasonable condition and are likely to be the only truly salvageable element – however matching tiles into the future are likely be increasingly hard to source.</w:t>
      </w:r>
    </w:p>
    <w:p w14:paraId="116658BF" w14:textId="77777777" w:rsidR="00975931" w:rsidRDefault="00975931" w:rsidP="00312608">
      <w:pPr>
        <w:ind w:left="-284" w:right="-330"/>
        <w:jc w:val="both"/>
        <w:rPr>
          <w:rFonts w:ascii="Arial" w:hAnsi="Arial" w:cs="Arial"/>
          <w:szCs w:val="24"/>
          <w:lang w:val="en-US"/>
        </w:rPr>
      </w:pPr>
    </w:p>
    <w:p w14:paraId="6426E132"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 xml:space="preserve">The vertical members, including door and window framing elements, as well as corner posts and cover panels appear to be the main vertical members damaged by termites.  The wall cladding has also been damaged by termites, with further damage accelerated by moisture from irrigation and rain.  </w:t>
      </w:r>
    </w:p>
    <w:p w14:paraId="7B76548A" w14:textId="77777777" w:rsidR="00975931" w:rsidRDefault="00975931" w:rsidP="00312608">
      <w:pPr>
        <w:ind w:left="-284" w:right="-330"/>
        <w:jc w:val="both"/>
        <w:rPr>
          <w:rFonts w:ascii="Arial" w:hAnsi="Arial" w:cs="Arial"/>
          <w:szCs w:val="24"/>
          <w:lang w:val="en-US"/>
        </w:rPr>
      </w:pPr>
    </w:p>
    <w:p w14:paraId="6EDF15EF" w14:textId="77777777" w:rsidR="00975931" w:rsidRDefault="00975931" w:rsidP="00312608">
      <w:pPr>
        <w:ind w:left="-284" w:right="-330"/>
        <w:jc w:val="both"/>
        <w:rPr>
          <w:rFonts w:ascii="Arial" w:hAnsi="Arial" w:cs="Arial"/>
          <w:szCs w:val="24"/>
          <w:lang w:val="en-US"/>
        </w:rPr>
      </w:pPr>
    </w:p>
    <w:p w14:paraId="429A3645" w14:textId="77777777" w:rsidR="00312608" w:rsidRDefault="00312608" w:rsidP="00ED34A0">
      <w:pPr>
        <w:ind w:left="-284" w:right="-242"/>
        <w:jc w:val="both"/>
        <w:rPr>
          <w:rFonts w:ascii="Arial" w:hAnsi="Arial" w:cs="Arial"/>
          <w:szCs w:val="24"/>
          <w:lang w:val="en-US"/>
        </w:rPr>
      </w:pPr>
      <w:r>
        <w:rPr>
          <w:rFonts w:ascii="Arial" w:hAnsi="Arial" w:cs="Arial"/>
          <w:szCs w:val="24"/>
          <w:lang w:val="en-US"/>
        </w:rPr>
        <w:t>The Concrete slab/ foundation of the structure appears in good condition, although soil and grass on the North side of the structure has built up above the slab level and around the direct buried members.  This prevents the weather step from achieving its purpose of keeping the timber structure out of the ground and water. This has led the structure to become more damaged.</w:t>
      </w:r>
    </w:p>
    <w:p w14:paraId="2375BF5E" w14:textId="77777777" w:rsidR="00975931" w:rsidRDefault="00975931" w:rsidP="00ED34A0">
      <w:pPr>
        <w:ind w:left="-284" w:right="-242"/>
        <w:jc w:val="both"/>
        <w:rPr>
          <w:rFonts w:ascii="Arial" w:hAnsi="Arial" w:cs="Arial"/>
          <w:b/>
          <w:bCs/>
          <w:szCs w:val="24"/>
        </w:rPr>
      </w:pPr>
    </w:p>
    <w:p w14:paraId="3120DF9E" w14:textId="77777777" w:rsidR="00312608" w:rsidRPr="00A610BE" w:rsidRDefault="00312608" w:rsidP="00ED34A0">
      <w:pPr>
        <w:ind w:left="-284" w:right="-242"/>
        <w:jc w:val="both"/>
        <w:rPr>
          <w:rFonts w:ascii="Arial" w:hAnsi="Arial" w:cs="Arial"/>
          <w:b/>
          <w:bCs/>
          <w:szCs w:val="24"/>
        </w:rPr>
      </w:pPr>
      <w:r w:rsidRPr="00A610BE">
        <w:rPr>
          <w:rFonts w:ascii="Arial" w:hAnsi="Arial" w:cs="Arial"/>
          <w:b/>
          <w:bCs/>
          <w:szCs w:val="24"/>
        </w:rPr>
        <w:t>Findings from this report are as follows:</w:t>
      </w:r>
    </w:p>
    <w:p w14:paraId="552F6F1D" w14:textId="77777777" w:rsidR="00312608" w:rsidRDefault="00312608" w:rsidP="00ED34A0">
      <w:pPr>
        <w:ind w:left="-284" w:right="-242"/>
        <w:jc w:val="both"/>
        <w:rPr>
          <w:rFonts w:ascii="Arial" w:hAnsi="Arial" w:cs="Arial"/>
          <w:szCs w:val="24"/>
        </w:rPr>
      </w:pPr>
    </w:p>
    <w:p w14:paraId="17C686A7" w14:textId="77777777" w:rsidR="00312608" w:rsidRDefault="00312608" w:rsidP="00ED34A0">
      <w:pPr>
        <w:ind w:left="-284" w:right="-242"/>
        <w:jc w:val="both"/>
        <w:rPr>
          <w:rFonts w:ascii="Arial" w:hAnsi="Arial" w:cs="Arial"/>
          <w:szCs w:val="24"/>
        </w:rPr>
      </w:pPr>
      <w:r>
        <w:rPr>
          <w:rFonts w:ascii="Arial" w:hAnsi="Arial" w:cs="Arial"/>
          <w:szCs w:val="24"/>
        </w:rPr>
        <w:t>The City engaged the services of a structural engineering firm,</w:t>
      </w:r>
      <w:r w:rsidRPr="00C42248">
        <w:rPr>
          <w:rFonts w:ascii="Arial" w:hAnsi="Arial" w:cs="Arial"/>
          <w:szCs w:val="24"/>
        </w:rPr>
        <w:t xml:space="preserve"> Atelier</w:t>
      </w:r>
      <w:r w:rsidRPr="002A2E0B">
        <w:rPr>
          <w:rFonts w:ascii="Arial" w:hAnsi="Arial" w:cs="Arial"/>
          <w:szCs w:val="24"/>
        </w:rPr>
        <w:t xml:space="preserve"> JV</w:t>
      </w:r>
      <w:r>
        <w:rPr>
          <w:rFonts w:ascii="Arial" w:hAnsi="Arial" w:cs="Arial"/>
          <w:szCs w:val="24"/>
        </w:rPr>
        <w:t xml:space="preserve"> (AJV), to undertake a structural assessment of the Gazebo. This assessment (attachment 1 refers) found</w:t>
      </w:r>
      <w:r w:rsidRPr="002A2E0B">
        <w:rPr>
          <w:rFonts w:ascii="Arial" w:hAnsi="Arial" w:cs="Arial"/>
          <w:szCs w:val="24"/>
        </w:rPr>
        <w:t xml:space="preserve"> that the structural damage </w:t>
      </w:r>
      <w:r>
        <w:rPr>
          <w:rFonts w:ascii="Arial" w:hAnsi="Arial" w:cs="Arial"/>
          <w:szCs w:val="24"/>
        </w:rPr>
        <w:t>present</w:t>
      </w:r>
      <w:r w:rsidRPr="002A2E0B">
        <w:rPr>
          <w:rFonts w:ascii="Arial" w:hAnsi="Arial" w:cs="Arial"/>
          <w:szCs w:val="24"/>
        </w:rPr>
        <w:t xml:space="preserve"> is too extensive for retention</w:t>
      </w:r>
      <w:r>
        <w:rPr>
          <w:rFonts w:ascii="Arial" w:hAnsi="Arial" w:cs="Arial"/>
          <w:szCs w:val="24"/>
        </w:rPr>
        <w:t>,</w:t>
      </w:r>
      <w:r w:rsidRPr="002A2E0B">
        <w:rPr>
          <w:rFonts w:ascii="Arial" w:hAnsi="Arial" w:cs="Arial"/>
          <w:szCs w:val="24"/>
        </w:rPr>
        <w:t xml:space="preserve"> as well as</w:t>
      </w:r>
      <w:r>
        <w:rPr>
          <w:rFonts w:ascii="Arial" w:hAnsi="Arial" w:cs="Arial"/>
          <w:szCs w:val="24"/>
        </w:rPr>
        <w:t xml:space="preserve"> highlighting</w:t>
      </w:r>
      <w:r w:rsidRPr="002A2E0B">
        <w:rPr>
          <w:rFonts w:ascii="Arial" w:hAnsi="Arial" w:cs="Arial"/>
          <w:szCs w:val="24"/>
        </w:rPr>
        <w:t xml:space="preserve"> the likelihood of further damage present in the wall panel corner cavities.  AJV recommend that the </w:t>
      </w:r>
      <w:r>
        <w:rPr>
          <w:rFonts w:ascii="Arial" w:hAnsi="Arial" w:cs="Arial"/>
          <w:szCs w:val="24"/>
        </w:rPr>
        <w:t>Gazebo</w:t>
      </w:r>
      <w:r w:rsidRPr="002A2E0B">
        <w:rPr>
          <w:rFonts w:ascii="Arial" w:hAnsi="Arial" w:cs="Arial"/>
          <w:szCs w:val="24"/>
        </w:rPr>
        <w:t xml:space="preserve"> requires deconstruction and rebuilding on the existing slab structure.</w:t>
      </w:r>
    </w:p>
    <w:p w14:paraId="36286359" w14:textId="77777777" w:rsidR="00312608" w:rsidRPr="002A2E0B" w:rsidRDefault="00312608" w:rsidP="00ED34A0">
      <w:pPr>
        <w:ind w:left="-284" w:right="-242"/>
        <w:jc w:val="both"/>
        <w:rPr>
          <w:rFonts w:ascii="Arial" w:hAnsi="Arial" w:cs="Arial"/>
          <w:szCs w:val="24"/>
        </w:rPr>
      </w:pPr>
    </w:p>
    <w:p w14:paraId="46782D64" w14:textId="77777777" w:rsidR="00312608" w:rsidRDefault="00312608" w:rsidP="00ED34A0">
      <w:pPr>
        <w:ind w:left="-284" w:right="-242"/>
        <w:jc w:val="both"/>
        <w:rPr>
          <w:rFonts w:ascii="Arial" w:hAnsi="Arial" w:cs="Arial"/>
          <w:szCs w:val="24"/>
        </w:rPr>
      </w:pPr>
      <w:r>
        <w:rPr>
          <w:rFonts w:ascii="Arial" w:hAnsi="Arial" w:cs="Arial"/>
          <w:szCs w:val="24"/>
        </w:rPr>
        <w:t xml:space="preserve">The Structural assessment makes the following recommendations: </w:t>
      </w:r>
    </w:p>
    <w:p w14:paraId="0B7229ED" w14:textId="77777777" w:rsidR="00312608" w:rsidRDefault="00312608" w:rsidP="00ED34A0">
      <w:pPr>
        <w:ind w:left="-284" w:right="-242"/>
        <w:jc w:val="both"/>
        <w:rPr>
          <w:rFonts w:ascii="Arial" w:hAnsi="Arial" w:cs="Arial"/>
          <w:szCs w:val="24"/>
        </w:rPr>
      </w:pPr>
    </w:p>
    <w:p w14:paraId="35BF1F59"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 xml:space="preserve">Roof tiles and rafters </w:t>
      </w:r>
      <w:r>
        <w:rPr>
          <w:rFonts w:ascii="Arial" w:hAnsi="Arial" w:cs="Arial"/>
          <w:szCs w:val="24"/>
        </w:rPr>
        <w:t>can</w:t>
      </w:r>
      <w:r w:rsidRPr="002A2E0B">
        <w:rPr>
          <w:rFonts w:ascii="Arial" w:hAnsi="Arial" w:cs="Arial"/>
          <w:szCs w:val="24"/>
        </w:rPr>
        <w:t xml:space="preserve"> be retained and re-used for reconstruction where possible (roof timbers</w:t>
      </w:r>
      <w:r>
        <w:rPr>
          <w:rFonts w:ascii="Arial" w:hAnsi="Arial" w:cs="Arial"/>
          <w:szCs w:val="24"/>
        </w:rPr>
        <w:t xml:space="preserve"> are to be</w:t>
      </w:r>
      <w:r w:rsidRPr="002A2E0B">
        <w:rPr>
          <w:rFonts w:ascii="Arial" w:hAnsi="Arial" w:cs="Arial"/>
          <w:szCs w:val="24"/>
        </w:rPr>
        <w:t xml:space="preserve"> inspected by a qualified professional for presence of pests).</w:t>
      </w:r>
    </w:p>
    <w:p w14:paraId="0022604B"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Roof fixings are significantly corroded and require replacement.</w:t>
      </w:r>
    </w:p>
    <w:p w14:paraId="41D4D13F"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 xml:space="preserve">Roof battens appear significantly weathered and therefore require replacement. </w:t>
      </w:r>
    </w:p>
    <w:p w14:paraId="1C6C39FA"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Wall cladding is very damaged by water and pests and will require replacement.</w:t>
      </w:r>
    </w:p>
    <w:p w14:paraId="7EF8F6BF"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Timber stud and wall elements are to be fully replaced to prevent the possible retention of pest-ridden timbers being re-introduced to the new structure.</w:t>
      </w:r>
      <w:r w:rsidRPr="00F31DE6">
        <w:rPr>
          <w:rFonts w:ascii="Arial" w:hAnsi="Arial" w:cs="Arial"/>
          <w:szCs w:val="24"/>
        </w:rPr>
        <w:t xml:space="preserve"> </w:t>
      </w:r>
    </w:p>
    <w:p w14:paraId="301EEFCE" w14:textId="77777777" w:rsidR="00312608" w:rsidRDefault="00312608" w:rsidP="00ED34A0">
      <w:pPr>
        <w:pStyle w:val="ListParagraph"/>
        <w:numPr>
          <w:ilvl w:val="0"/>
          <w:numId w:val="20"/>
        </w:numPr>
        <w:ind w:left="284" w:right="-242" w:hanging="568"/>
        <w:jc w:val="both"/>
        <w:rPr>
          <w:rFonts w:ascii="Arial" w:hAnsi="Arial" w:cs="Arial"/>
          <w:szCs w:val="24"/>
        </w:rPr>
      </w:pPr>
      <w:r w:rsidRPr="00037408">
        <w:rPr>
          <w:rFonts w:ascii="Arial" w:hAnsi="Arial" w:cs="Arial"/>
          <w:szCs w:val="24"/>
        </w:rPr>
        <w:t>The surrounding park area and tree</w:t>
      </w:r>
      <w:r>
        <w:rPr>
          <w:rFonts w:ascii="Arial" w:hAnsi="Arial" w:cs="Arial"/>
          <w:szCs w:val="24"/>
        </w:rPr>
        <w:t>s</w:t>
      </w:r>
      <w:r w:rsidRPr="00037408">
        <w:rPr>
          <w:rFonts w:ascii="Arial" w:hAnsi="Arial" w:cs="Arial"/>
          <w:szCs w:val="24"/>
        </w:rPr>
        <w:t xml:space="preserve"> to be inspected for timber attacking pests.</w:t>
      </w:r>
    </w:p>
    <w:p w14:paraId="2DE27366" w14:textId="77777777" w:rsidR="00312608" w:rsidRDefault="00312608" w:rsidP="00ED34A0">
      <w:pPr>
        <w:pStyle w:val="ListParagraph"/>
        <w:numPr>
          <w:ilvl w:val="0"/>
          <w:numId w:val="20"/>
        </w:numPr>
        <w:ind w:left="284" w:right="-242" w:hanging="568"/>
        <w:jc w:val="both"/>
        <w:rPr>
          <w:rFonts w:ascii="Arial" w:hAnsi="Arial" w:cs="Arial"/>
          <w:szCs w:val="24"/>
        </w:rPr>
      </w:pPr>
      <w:r>
        <w:rPr>
          <w:rFonts w:ascii="Arial" w:hAnsi="Arial" w:cs="Arial"/>
          <w:szCs w:val="24"/>
        </w:rPr>
        <w:t>The</w:t>
      </w:r>
      <w:r w:rsidRPr="00037408">
        <w:rPr>
          <w:rFonts w:ascii="Arial" w:hAnsi="Arial" w:cs="Arial"/>
          <w:szCs w:val="24"/>
        </w:rPr>
        <w:t xml:space="preserve"> park irrigation system</w:t>
      </w:r>
      <w:r>
        <w:rPr>
          <w:rFonts w:ascii="Arial" w:hAnsi="Arial" w:cs="Arial"/>
          <w:szCs w:val="24"/>
        </w:rPr>
        <w:t xml:space="preserve"> be reviewed to minimise spray onto the structure</w:t>
      </w:r>
      <w:r w:rsidRPr="00037408">
        <w:rPr>
          <w:rFonts w:ascii="Arial" w:hAnsi="Arial" w:cs="Arial"/>
          <w:szCs w:val="24"/>
        </w:rPr>
        <w:t>.</w:t>
      </w:r>
    </w:p>
    <w:p w14:paraId="6371E76B"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Pr>
          <w:rFonts w:ascii="Arial" w:hAnsi="Arial" w:cs="Arial"/>
          <w:szCs w:val="24"/>
        </w:rPr>
        <w:t>t</w:t>
      </w:r>
      <w:r w:rsidRPr="002A2E0B">
        <w:rPr>
          <w:rFonts w:ascii="Arial" w:hAnsi="Arial" w:cs="Arial"/>
          <w:szCs w:val="24"/>
        </w:rPr>
        <w:t xml:space="preserve">he soil and grass level adjacent the shelter be brought down to below the slab level to allow a sufficient weather step to protect the future structure. </w:t>
      </w:r>
    </w:p>
    <w:p w14:paraId="23C7EC22" w14:textId="77777777" w:rsidR="00312608" w:rsidRPr="00E42D5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A certified pest barrier or protection method shall be installed to suit the new structure and deter future pest damage.</w:t>
      </w:r>
    </w:p>
    <w:p w14:paraId="47BA9C48" w14:textId="77777777" w:rsidR="00312608" w:rsidRPr="002A2E0B" w:rsidRDefault="00312608" w:rsidP="00ED34A0">
      <w:pPr>
        <w:ind w:right="-242"/>
        <w:jc w:val="both"/>
        <w:rPr>
          <w:rFonts w:ascii="Arial" w:hAnsi="Arial" w:cs="Arial"/>
          <w:szCs w:val="24"/>
        </w:rPr>
      </w:pPr>
    </w:p>
    <w:p w14:paraId="5D0A5E61" w14:textId="77777777" w:rsidR="00312608" w:rsidRPr="001B02CC" w:rsidRDefault="00312608" w:rsidP="00ED34A0">
      <w:pPr>
        <w:ind w:left="-284" w:right="-242"/>
        <w:jc w:val="both"/>
        <w:rPr>
          <w:rFonts w:ascii="Arial" w:hAnsi="Arial" w:cs="Arial"/>
          <w:szCs w:val="24"/>
        </w:rPr>
      </w:pPr>
      <w:r>
        <w:rPr>
          <w:rFonts w:ascii="Arial" w:hAnsi="Arial" w:cs="Arial"/>
          <w:szCs w:val="24"/>
        </w:rPr>
        <w:t xml:space="preserve">Given the current poor condition of the structure the </w:t>
      </w:r>
      <w:r w:rsidRPr="001B02CC">
        <w:rPr>
          <w:rFonts w:ascii="Arial" w:hAnsi="Arial" w:cs="Arial"/>
          <w:szCs w:val="24"/>
        </w:rPr>
        <w:t xml:space="preserve">City of Nedlands </w:t>
      </w:r>
      <w:r>
        <w:rPr>
          <w:rFonts w:ascii="Arial" w:hAnsi="Arial" w:cs="Arial"/>
          <w:szCs w:val="24"/>
        </w:rPr>
        <w:t xml:space="preserve">is required </w:t>
      </w:r>
      <w:r w:rsidRPr="001B02CC">
        <w:rPr>
          <w:rFonts w:ascii="Arial" w:hAnsi="Arial" w:cs="Arial"/>
          <w:szCs w:val="24"/>
        </w:rPr>
        <w:t>to make a decision</w:t>
      </w:r>
      <w:r>
        <w:rPr>
          <w:rFonts w:ascii="Arial" w:hAnsi="Arial" w:cs="Arial"/>
          <w:szCs w:val="24"/>
        </w:rPr>
        <w:t xml:space="preserve"> regarding</w:t>
      </w:r>
      <w:r w:rsidRPr="001B02CC">
        <w:rPr>
          <w:rFonts w:ascii="Arial" w:hAnsi="Arial" w:cs="Arial"/>
          <w:szCs w:val="24"/>
        </w:rPr>
        <w:t xml:space="preserve"> </w:t>
      </w:r>
      <w:r>
        <w:rPr>
          <w:rFonts w:ascii="Arial" w:hAnsi="Arial" w:cs="Arial"/>
          <w:szCs w:val="24"/>
        </w:rPr>
        <w:t>its</w:t>
      </w:r>
      <w:r w:rsidRPr="001B02CC">
        <w:rPr>
          <w:rFonts w:ascii="Arial" w:hAnsi="Arial" w:cs="Arial"/>
          <w:szCs w:val="24"/>
        </w:rPr>
        <w:t xml:space="preserve"> long-term future. </w:t>
      </w:r>
    </w:p>
    <w:p w14:paraId="71D3A27A" w14:textId="77777777" w:rsidR="00312608" w:rsidRPr="00E947F7" w:rsidRDefault="00312608" w:rsidP="00ED34A0">
      <w:pPr>
        <w:ind w:left="-284" w:right="-242"/>
        <w:jc w:val="both"/>
        <w:rPr>
          <w:rFonts w:ascii="Arial" w:hAnsi="Arial" w:cs="Arial"/>
          <w:szCs w:val="24"/>
        </w:rPr>
      </w:pPr>
    </w:p>
    <w:p w14:paraId="5F0D0A18" w14:textId="77777777" w:rsidR="00312608" w:rsidRDefault="00312608" w:rsidP="00ED34A0">
      <w:pPr>
        <w:ind w:left="-284" w:right="-242"/>
        <w:jc w:val="both"/>
        <w:rPr>
          <w:rFonts w:ascii="Arial" w:hAnsi="Arial" w:cs="Arial"/>
          <w:szCs w:val="24"/>
        </w:rPr>
      </w:pPr>
      <w:r w:rsidRPr="001B02CC">
        <w:rPr>
          <w:rFonts w:ascii="Arial" w:hAnsi="Arial" w:cs="Arial"/>
          <w:szCs w:val="24"/>
        </w:rPr>
        <w:t>At the Ordinary Council Meeting of May 2023, a notice of motion was put which resolved the following:</w:t>
      </w:r>
    </w:p>
    <w:p w14:paraId="12492A97" w14:textId="77777777" w:rsidR="00312608" w:rsidRPr="00AD0286" w:rsidRDefault="00312608" w:rsidP="00ED34A0">
      <w:pPr>
        <w:ind w:left="-284" w:right="-242"/>
        <w:jc w:val="both"/>
        <w:rPr>
          <w:rFonts w:ascii="Arial" w:hAnsi="Arial" w:cs="Arial"/>
          <w:szCs w:val="24"/>
        </w:rPr>
      </w:pPr>
    </w:p>
    <w:p w14:paraId="1BF39D9A" w14:textId="781C6624" w:rsidR="00312608" w:rsidRDefault="00312608" w:rsidP="00ED34A0">
      <w:pPr>
        <w:pStyle w:val="NormalWeb"/>
        <w:spacing w:before="0" w:beforeAutospacing="0" w:after="0" w:afterAutospacing="0"/>
        <w:ind w:left="-284" w:right="-242"/>
        <w:jc w:val="both"/>
        <w:rPr>
          <w:rFonts w:ascii="Arial" w:hAnsi="Arial" w:cs="Arial"/>
          <w:b/>
          <w:bCs/>
          <w:color w:val="17365D" w:themeColor="text2" w:themeShade="BF"/>
        </w:rPr>
      </w:pPr>
      <w:r w:rsidRPr="00AD0286">
        <w:rPr>
          <w:rFonts w:ascii="Arial" w:hAnsi="Arial" w:cs="Arial"/>
          <w:b/>
          <w:bCs/>
          <w:color w:val="17365D" w:themeColor="text2" w:themeShade="BF"/>
          <w:sz w:val="28"/>
          <w:szCs w:val="28"/>
        </w:rPr>
        <w:t>“</w:t>
      </w:r>
      <w:r w:rsidRPr="00AD0286">
        <w:rPr>
          <w:rFonts w:ascii="Arial" w:hAnsi="Arial" w:cs="Arial"/>
          <w:b/>
          <w:bCs/>
          <w:color w:val="17365D" w:themeColor="text2" w:themeShade="BF"/>
        </w:rPr>
        <w:t>That the CEO is directed to provide a report with 3 quotes to Council by June OCM to repair the rotunda in Shirley Fyfe Park, and to protect it from further damage immediately, and to consider it for listing on the C</w:t>
      </w:r>
      <w:r w:rsidR="00715171">
        <w:rPr>
          <w:rFonts w:ascii="Arial" w:hAnsi="Arial" w:cs="Arial"/>
          <w:b/>
          <w:bCs/>
          <w:color w:val="17365D" w:themeColor="text2" w:themeShade="BF"/>
        </w:rPr>
        <w:t>ity of Nedlands</w:t>
      </w:r>
      <w:r w:rsidRPr="00AD0286">
        <w:rPr>
          <w:rFonts w:ascii="Arial" w:hAnsi="Arial" w:cs="Arial"/>
          <w:b/>
          <w:bCs/>
          <w:color w:val="17365D" w:themeColor="text2" w:themeShade="BF"/>
        </w:rPr>
        <w:t xml:space="preserve"> Heritage inventory.”</w:t>
      </w:r>
    </w:p>
    <w:p w14:paraId="6BF1E001" w14:textId="77777777" w:rsidR="00312608" w:rsidRPr="00AD0286" w:rsidRDefault="00312608" w:rsidP="00ED34A0">
      <w:pPr>
        <w:pStyle w:val="NormalWeb"/>
        <w:spacing w:before="0" w:beforeAutospacing="0" w:after="0" w:afterAutospacing="0"/>
        <w:ind w:left="-284" w:right="-242"/>
        <w:jc w:val="both"/>
        <w:rPr>
          <w:rFonts w:ascii="Arial" w:hAnsi="Arial" w:cs="Arial"/>
          <w:b/>
          <w:bCs/>
          <w:color w:val="17365D" w:themeColor="text2" w:themeShade="BF"/>
        </w:rPr>
      </w:pPr>
    </w:p>
    <w:p w14:paraId="392B7602" w14:textId="77777777" w:rsidR="00312608" w:rsidRDefault="00312608" w:rsidP="00ED34A0">
      <w:pPr>
        <w:pStyle w:val="NormalWeb"/>
        <w:spacing w:before="0" w:beforeAutospacing="0" w:after="0" w:afterAutospacing="0"/>
        <w:ind w:left="-284" w:right="-242"/>
        <w:jc w:val="right"/>
        <w:rPr>
          <w:rFonts w:ascii="Arial" w:hAnsi="Arial" w:cs="Arial"/>
          <w:b/>
          <w:color w:val="244061" w:themeColor="accent1" w:themeShade="80"/>
          <w:sz w:val="28"/>
          <w:szCs w:val="32"/>
          <w:lang w:val="en-US"/>
        </w:rPr>
      </w:pPr>
      <w:r w:rsidRPr="006956E6">
        <w:rPr>
          <w:rFonts w:ascii="Arial" w:hAnsi="Arial" w:cs="Arial"/>
          <w:b/>
          <w:bCs/>
          <w:color w:val="17365D" w:themeColor="text2" w:themeShade="BF"/>
        </w:rPr>
        <w:t>CARRIED 6/5</w:t>
      </w:r>
    </w:p>
    <w:p w14:paraId="535AF714" w14:textId="77777777" w:rsidR="00312608" w:rsidRDefault="00312608" w:rsidP="00ED34A0">
      <w:pPr>
        <w:ind w:left="-284" w:right="-242"/>
        <w:jc w:val="both"/>
        <w:rPr>
          <w:rFonts w:ascii="Arial" w:hAnsi="Arial" w:cs="Arial"/>
          <w:b/>
          <w:color w:val="244061" w:themeColor="accent1" w:themeShade="80"/>
          <w:sz w:val="28"/>
          <w:szCs w:val="32"/>
          <w:lang w:val="en-US"/>
        </w:rPr>
      </w:pPr>
    </w:p>
    <w:p w14:paraId="63C597A0" w14:textId="77777777" w:rsidR="00312608" w:rsidRPr="001F5D65" w:rsidRDefault="00312608" w:rsidP="00ED34A0">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E56BB67" w14:textId="77777777" w:rsidR="00312608" w:rsidRPr="00C1421E" w:rsidRDefault="00312608" w:rsidP="00ED34A0">
      <w:pPr>
        <w:ind w:left="-284" w:right="-242"/>
        <w:jc w:val="both"/>
        <w:rPr>
          <w:rFonts w:ascii="Arial" w:hAnsi="Arial" w:cs="Arial"/>
          <w:szCs w:val="24"/>
          <w:lang w:val="en-US"/>
        </w:rPr>
      </w:pPr>
    </w:p>
    <w:p w14:paraId="506035EF" w14:textId="77777777" w:rsidR="00312608" w:rsidRDefault="00312608" w:rsidP="00ED34A0">
      <w:pPr>
        <w:ind w:left="-284" w:right="-242"/>
        <w:jc w:val="both"/>
        <w:rPr>
          <w:rFonts w:ascii="Arial" w:hAnsi="Arial" w:cs="Arial"/>
          <w:szCs w:val="24"/>
          <w:lang w:val="en-US"/>
        </w:rPr>
      </w:pPr>
      <w:r>
        <w:rPr>
          <w:rFonts w:ascii="Arial" w:hAnsi="Arial" w:cs="Arial"/>
          <w:szCs w:val="24"/>
          <w:lang w:val="en-US"/>
        </w:rPr>
        <w:t>The following has been undertaken in an effort to address the Council Resolution:</w:t>
      </w:r>
    </w:p>
    <w:p w14:paraId="1601F1A9" w14:textId="77777777" w:rsidR="00312608" w:rsidRDefault="00312608" w:rsidP="00312608">
      <w:pPr>
        <w:ind w:left="-284" w:right="-330"/>
        <w:jc w:val="both"/>
        <w:rPr>
          <w:rFonts w:ascii="Arial" w:hAnsi="Arial" w:cs="Arial"/>
          <w:b/>
          <w:bCs/>
          <w:szCs w:val="24"/>
          <w:lang w:val="en-US"/>
        </w:rPr>
      </w:pPr>
    </w:p>
    <w:p w14:paraId="712BA246" w14:textId="77777777" w:rsidR="00ED34A0" w:rsidRDefault="00ED34A0" w:rsidP="00312608">
      <w:pPr>
        <w:ind w:left="-284" w:right="-330"/>
        <w:jc w:val="both"/>
        <w:rPr>
          <w:rFonts w:ascii="Arial" w:hAnsi="Arial" w:cs="Arial"/>
          <w:b/>
          <w:bCs/>
          <w:szCs w:val="24"/>
          <w:lang w:val="en-US"/>
        </w:rPr>
      </w:pPr>
    </w:p>
    <w:p w14:paraId="5DAD83E4" w14:textId="77777777" w:rsidR="00ED34A0" w:rsidRDefault="00ED34A0" w:rsidP="00312608">
      <w:pPr>
        <w:ind w:left="-284" w:right="-330"/>
        <w:jc w:val="both"/>
        <w:rPr>
          <w:rFonts w:ascii="Arial" w:hAnsi="Arial" w:cs="Arial"/>
          <w:b/>
          <w:bCs/>
          <w:szCs w:val="24"/>
          <w:lang w:val="en-US"/>
        </w:rPr>
      </w:pPr>
    </w:p>
    <w:p w14:paraId="63A0A015" w14:textId="77777777" w:rsidR="00312608" w:rsidRPr="00E07BEA" w:rsidRDefault="00312608" w:rsidP="00ED34A0">
      <w:pPr>
        <w:ind w:left="-284" w:right="-242"/>
        <w:jc w:val="both"/>
        <w:rPr>
          <w:rFonts w:ascii="Arial" w:hAnsi="Arial" w:cs="Arial"/>
          <w:b/>
          <w:bCs/>
          <w:szCs w:val="24"/>
          <w:lang w:val="en-US"/>
        </w:rPr>
      </w:pPr>
      <w:r w:rsidRPr="00E07BEA">
        <w:rPr>
          <w:rFonts w:ascii="Arial" w:hAnsi="Arial" w:cs="Arial"/>
          <w:b/>
          <w:bCs/>
          <w:szCs w:val="24"/>
          <w:lang w:val="en-US"/>
        </w:rPr>
        <w:t>Obtaining Quotations:</w:t>
      </w:r>
    </w:p>
    <w:p w14:paraId="242A2E9B" w14:textId="77777777" w:rsidR="00312608" w:rsidRPr="005D392C" w:rsidRDefault="00312608" w:rsidP="00ED34A0">
      <w:pPr>
        <w:pStyle w:val="paragraph"/>
        <w:spacing w:before="0" w:beforeAutospacing="0" w:after="0" w:afterAutospacing="0"/>
        <w:ind w:right="-242"/>
        <w:jc w:val="both"/>
        <w:textAlignment w:val="baseline"/>
        <w:rPr>
          <w:rFonts w:ascii="Arial" w:hAnsi="Arial" w:cs="Arial"/>
        </w:rPr>
      </w:pPr>
    </w:p>
    <w:p w14:paraId="014AB625"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r>
        <w:rPr>
          <w:rFonts w:ascii="Arial" w:hAnsi="Arial" w:cs="Arial"/>
          <w:color w:val="000000"/>
        </w:rPr>
        <w:t>On the assumption that t</w:t>
      </w:r>
      <w:r w:rsidRPr="007D5ABD">
        <w:rPr>
          <w:rFonts w:ascii="Arial" w:hAnsi="Arial" w:cs="Arial"/>
          <w:color w:val="000000"/>
        </w:rPr>
        <w:t>he aim of the project is to retain as much of the heritage value as possible</w:t>
      </w:r>
      <w:r>
        <w:rPr>
          <w:rFonts w:ascii="Arial" w:hAnsi="Arial" w:cs="Arial"/>
          <w:color w:val="000000"/>
        </w:rPr>
        <w:t>, the City initially approach</w:t>
      </w:r>
      <w:r>
        <w:rPr>
          <w:rStyle w:val="eop"/>
          <w:rFonts w:ascii="Arial" w:hAnsi="Arial" w:cs="Arial"/>
        </w:rPr>
        <w:t>ed the following:</w:t>
      </w:r>
    </w:p>
    <w:p w14:paraId="2A3A6802"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1DB4E1E8" w14:textId="77777777" w:rsidR="00312608" w:rsidRDefault="00312608" w:rsidP="00ED34A0">
      <w:pPr>
        <w:pStyle w:val="paragraph"/>
        <w:numPr>
          <w:ilvl w:val="0"/>
          <w:numId w:val="27"/>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6</w:t>
      </w:r>
      <w:r w:rsidRPr="007D5ABD">
        <w:rPr>
          <w:rStyle w:val="eop"/>
          <w:rFonts w:ascii="Arial" w:hAnsi="Arial" w:cs="Arial"/>
        </w:rPr>
        <w:t xml:space="preserve"> </w:t>
      </w:r>
      <w:r>
        <w:rPr>
          <w:rStyle w:val="eop"/>
          <w:rFonts w:ascii="Arial" w:hAnsi="Arial" w:cs="Arial"/>
        </w:rPr>
        <w:t xml:space="preserve">local </w:t>
      </w:r>
      <w:r w:rsidRPr="007D5ABD">
        <w:rPr>
          <w:rStyle w:val="eop"/>
          <w:rFonts w:ascii="Arial" w:hAnsi="Arial" w:cs="Arial"/>
        </w:rPr>
        <w:t>contractors that</w:t>
      </w:r>
      <w:r>
        <w:rPr>
          <w:rStyle w:val="eop"/>
          <w:rFonts w:ascii="Arial" w:hAnsi="Arial" w:cs="Arial"/>
        </w:rPr>
        <w:t xml:space="preserve"> advertise in the local community newspaper.</w:t>
      </w:r>
      <w:r w:rsidRPr="007D5ABD">
        <w:rPr>
          <w:rStyle w:val="eop"/>
          <w:rFonts w:ascii="Arial" w:hAnsi="Arial" w:cs="Arial"/>
        </w:rPr>
        <w:t xml:space="preserve"> </w:t>
      </w:r>
    </w:p>
    <w:p w14:paraId="3F4B43B5" w14:textId="77777777" w:rsidR="00312608" w:rsidRDefault="00312608" w:rsidP="00ED34A0">
      <w:pPr>
        <w:pStyle w:val="paragraph"/>
        <w:numPr>
          <w:ilvl w:val="0"/>
          <w:numId w:val="27"/>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 xml:space="preserve">2 previous City contractors. </w:t>
      </w:r>
    </w:p>
    <w:p w14:paraId="45713E5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2471B85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r>
        <w:rPr>
          <w:rStyle w:val="eop"/>
          <w:rFonts w:ascii="Arial" w:hAnsi="Arial" w:cs="Arial"/>
        </w:rPr>
        <w:t>With the intent to obtain a priced proposal to return the structure toward its original condition.  Feedback from approached businesses is as follows:</w:t>
      </w:r>
    </w:p>
    <w:p w14:paraId="39B9E3E8"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2B691040"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 </w:t>
      </w:r>
    </w:p>
    <w:p w14:paraId="78A1405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rPr>
        <w:t>Response by advising they do not do restorations, but happy to design and build a</w:t>
      </w:r>
      <w:r>
        <w:rPr>
          <w:rStyle w:val="eop"/>
          <w:rFonts w:ascii="Arial" w:hAnsi="Arial" w:cs="Arial"/>
        </w:rPr>
        <w:t xml:space="preserve"> new</w:t>
      </w:r>
      <w:r w:rsidRPr="007D5ABD">
        <w:rPr>
          <w:rStyle w:val="eop"/>
          <w:rFonts w:ascii="Arial" w:hAnsi="Arial" w:cs="Arial"/>
        </w:rPr>
        <w:t xml:space="preserve"> gazebo if required in future.</w:t>
      </w:r>
    </w:p>
    <w:p w14:paraId="5D2E2252"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4DE7800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II </w:t>
      </w:r>
    </w:p>
    <w:p w14:paraId="4527570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Spoke to owner who advised that he is currently semi-retired and will be fully retired in the next two months and will not be taking on new projects.</w:t>
      </w:r>
    </w:p>
    <w:p w14:paraId="114249CA"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37157E3C"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III </w:t>
      </w:r>
    </w:p>
    <w:p w14:paraId="4E9891F2"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Communication received and condition report emailed through as requested from contractor. Follow up email sent Friday 2 June 2023 to organise a meet and greet to go through a quote, no response received.</w:t>
      </w:r>
    </w:p>
    <w:p w14:paraId="4E23DC10"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50BE21E9"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IV </w:t>
      </w:r>
    </w:p>
    <w:p w14:paraId="2927C827"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Communication received and condition report emailed through as requested from contractor. Follow up email sent Friday 2 June 2023 to organise a meet and greet to go through a quote. Contractor responded they currently have COVID and has put all work on hold until he receives a negative result. Will contact when available. No response to date.</w:t>
      </w:r>
    </w:p>
    <w:p w14:paraId="76365835"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1DE2D381"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Contractor V</w:t>
      </w:r>
    </w:p>
    <w:p w14:paraId="21D8C538"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Email sent through, no response back from Contractor. Follow up email sent through Monday 12 June 2023. No response to date.</w:t>
      </w:r>
    </w:p>
    <w:p w14:paraId="1412C884"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2FA33B42"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Contractor VI</w:t>
      </w:r>
    </w:p>
    <w:p w14:paraId="24251B82" w14:textId="77777777" w:rsidR="00312608" w:rsidRPr="001E37A3" w:rsidRDefault="00312608" w:rsidP="00ED34A0">
      <w:pPr>
        <w:pStyle w:val="paragraph"/>
        <w:spacing w:before="0" w:beforeAutospacing="0" w:after="0" w:afterAutospacing="0"/>
        <w:ind w:left="-284" w:right="-242"/>
        <w:jc w:val="both"/>
        <w:textAlignment w:val="baseline"/>
        <w:rPr>
          <w:rStyle w:val="eop"/>
          <w:rFonts w:ascii="Arial" w:hAnsi="Arial" w:cs="Arial"/>
        </w:rPr>
      </w:pPr>
      <w:r>
        <w:rPr>
          <w:rStyle w:val="eop"/>
          <w:rFonts w:ascii="Arial" w:hAnsi="Arial" w:cs="Arial"/>
        </w:rPr>
        <w:t>Could only enquire through their website enquiry from online. Enquired on Wednesday, 7 June 2023, no response received.</w:t>
      </w:r>
    </w:p>
    <w:p w14:paraId="3E9D1D7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p>
    <w:p w14:paraId="2C807D3B"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VII </w:t>
      </w:r>
    </w:p>
    <w:p w14:paraId="585104D8"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Response received as they are well placed to carry out the works, they are not a licensed builder. Provided a rough estimate quote based on the scope of the work will be come in over $20k. Also gave timeline to commence works would be after February 2024.</w:t>
      </w:r>
    </w:p>
    <w:p w14:paraId="3733A617"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p>
    <w:p w14:paraId="53778F1B"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6A0340">
        <w:rPr>
          <w:rStyle w:val="eop"/>
          <w:rFonts w:ascii="Arial" w:hAnsi="Arial" w:cs="Arial"/>
          <w:b/>
          <w:bCs/>
        </w:rPr>
        <w:t xml:space="preserve">Contractor VIII </w:t>
      </w:r>
    </w:p>
    <w:p w14:paraId="2CB9D4FA"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Contractor contacted and their response: after inspecting the site, advised the Gazebo is structurally damaged beyond repair, it’s visually clear all structural components on this Gazebo are damaged beyond repair. We advise no personnel is to enter this area.</w:t>
      </w:r>
    </w:p>
    <w:p w14:paraId="702C5050" w14:textId="77777777" w:rsidR="00312608" w:rsidRPr="006A0340" w:rsidRDefault="00312608" w:rsidP="00312608">
      <w:pPr>
        <w:pStyle w:val="paragraph"/>
        <w:spacing w:before="0" w:beforeAutospacing="0" w:after="0" w:afterAutospacing="0"/>
        <w:ind w:left="-284" w:right="-330"/>
        <w:jc w:val="both"/>
        <w:textAlignment w:val="baseline"/>
        <w:rPr>
          <w:rStyle w:val="eop"/>
          <w:rFonts w:ascii="Arial" w:hAnsi="Arial" w:cs="Arial"/>
          <w:b/>
          <w:bCs/>
        </w:rPr>
      </w:pPr>
    </w:p>
    <w:p w14:paraId="6F11F091" w14:textId="77777777" w:rsidR="00312608" w:rsidRPr="002A2E0B" w:rsidRDefault="00312608" w:rsidP="00ED34A0">
      <w:pPr>
        <w:ind w:left="-284" w:right="-242"/>
        <w:jc w:val="both"/>
        <w:rPr>
          <w:rFonts w:ascii="Arial" w:hAnsi="Arial" w:cs="Arial"/>
          <w:szCs w:val="24"/>
        </w:rPr>
      </w:pPr>
      <w:r w:rsidRPr="002A2E0B">
        <w:rPr>
          <w:rFonts w:ascii="Arial" w:hAnsi="Arial" w:cs="Arial"/>
          <w:szCs w:val="24"/>
        </w:rPr>
        <w:t>In discussion with an Elected Member, an additional contractor’s details were provided to the City, who works locally and was familiar with the structure that may be able to accommodate the required works.</w:t>
      </w:r>
    </w:p>
    <w:p w14:paraId="1E46CCE9" w14:textId="77777777" w:rsidR="00312608" w:rsidRPr="002A2E0B" w:rsidRDefault="00312608" w:rsidP="00ED34A0">
      <w:pPr>
        <w:ind w:left="-284" w:right="-242"/>
        <w:jc w:val="both"/>
        <w:rPr>
          <w:rFonts w:ascii="Arial" w:hAnsi="Arial" w:cs="Arial"/>
          <w:szCs w:val="24"/>
        </w:rPr>
      </w:pPr>
    </w:p>
    <w:p w14:paraId="1D2FBF38" w14:textId="77777777" w:rsidR="00312608" w:rsidRDefault="00312608" w:rsidP="00ED34A0">
      <w:pPr>
        <w:ind w:left="-284" w:right="-242"/>
        <w:jc w:val="both"/>
        <w:rPr>
          <w:rFonts w:ascii="Arial" w:hAnsi="Arial" w:cs="Arial"/>
          <w:szCs w:val="24"/>
        </w:rPr>
      </w:pPr>
      <w:r w:rsidRPr="002A2E0B">
        <w:rPr>
          <w:rFonts w:ascii="Arial" w:hAnsi="Arial" w:cs="Arial"/>
          <w:szCs w:val="24"/>
        </w:rPr>
        <w:t xml:space="preserve">A subsequent site meeting occurred with the City and the contractor on Monday 19th June 2023 at 1:30pm. The Contractor (Contractor IX) was provided with a copy of the structural report and subsequently provided a price proposal on Sunday 25th June 2023 </w:t>
      </w:r>
      <w:r>
        <w:rPr>
          <w:rFonts w:ascii="Arial" w:hAnsi="Arial" w:cs="Arial"/>
          <w:szCs w:val="24"/>
        </w:rPr>
        <w:t>(Attachment</w:t>
      </w:r>
      <w:r w:rsidRPr="002A2E0B">
        <w:rPr>
          <w:rFonts w:ascii="Arial" w:hAnsi="Arial" w:cs="Arial"/>
          <w:szCs w:val="24"/>
        </w:rPr>
        <w:t xml:space="preserve"> </w:t>
      </w:r>
      <w:r>
        <w:rPr>
          <w:rFonts w:ascii="Arial" w:hAnsi="Arial" w:cs="Arial"/>
          <w:szCs w:val="24"/>
        </w:rPr>
        <w:t xml:space="preserve">2 refers - </w:t>
      </w:r>
      <w:r w:rsidRPr="002A2E0B">
        <w:rPr>
          <w:rFonts w:ascii="Arial" w:hAnsi="Arial" w:cs="Arial"/>
          <w:szCs w:val="24"/>
        </w:rPr>
        <w:t>Confidential).</w:t>
      </w:r>
    </w:p>
    <w:p w14:paraId="4BC78024" w14:textId="77777777" w:rsidR="00312608" w:rsidRPr="002A2E0B" w:rsidRDefault="00312608" w:rsidP="00ED34A0">
      <w:pPr>
        <w:ind w:left="-284" w:right="-242"/>
        <w:jc w:val="both"/>
        <w:rPr>
          <w:rFonts w:ascii="Arial" w:hAnsi="Arial" w:cs="Arial"/>
          <w:szCs w:val="24"/>
        </w:rPr>
      </w:pPr>
    </w:p>
    <w:p w14:paraId="3F8BB2C7" w14:textId="77777777" w:rsidR="00312608" w:rsidRDefault="00312608" w:rsidP="00ED34A0">
      <w:pPr>
        <w:ind w:left="-284" w:right="-242"/>
        <w:jc w:val="both"/>
        <w:rPr>
          <w:rFonts w:ascii="Arial" w:hAnsi="Arial" w:cs="Arial"/>
          <w:szCs w:val="24"/>
        </w:rPr>
      </w:pPr>
      <w:r w:rsidRPr="002A2E0B">
        <w:rPr>
          <w:rFonts w:ascii="Arial" w:hAnsi="Arial" w:cs="Arial"/>
          <w:szCs w:val="24"/>
        </w:rPr>
        <w:t>The Contractor indicated in their correspondence:</w:t>
      </w:r>
    </w:p>
    <w:p w14:paraId="6D5663FE" w14:textId="77777777" w:rsidR="00312608" w:rsidRPr="002A2E0B" w:rsidRDefault="00312608" w:rsidP="00ED34A0">
      <w:pPr>
        <w:ind w:left="-284" w:right="-242"/>
        <w:jc w:val="both"/>
        <w:rPr>
          <w:rFonts w:ascii="Arial" w:hAnsi="Arial" w:cs="Arial"/>
          <w:szCs w:val="24"/>
        </w:rPr>
      </w:pPr>
    </w:p>
    <w:p w14:paraId="2646F01A" w14:textId="77777777" w:rsidR="00312608" w:rsidRDefault="00312608" w:rsidP="00ED34A0">
      <w:pPr>
        <w:pStyle w:val="ListParagraph"/>
        <w:numPr>
          <w:ilvl w:val="0"/>
          <w:numId w:val="22"/>
        </w:numPr>
        <w:ind w:left="284" w:right="-242" w:hanging="568"/>
        <w:jc w:val="both"/>
        <w:rPr>
          <w:rFonts w:ascii="Arial" w:hAnsi="Arial" w:cs="Arial"/>
          <w:szCs w:val="24"/>
        </w:rPr>
      </w:pPr>
      <w:r>
        <w:rPr>
          <w:rFonts w:ascii="Arial" w:hAnsi="Arial" w:cs="Arial"/>
          <w:szCs w:val="24"/>
        </w:rPr>
        <w:t>Concern over the lean of the structure and recommended that the City engage a structural engineer to review and design future bracing to prevent leaning at a later date.</w:t>
      </w:r>
      <w:r w:rsidRPr="002E5F83">
        <w:rPr>
          <w:rFonts w:ascii="Arial" w:hAnsi="Arial" w:cs="Arial"/>
          <w:szCs w:val="24"/>
        </w:rPr>
        <w:t xml:space="preserve"> </w:t>
      </w:r>
    </w:p>
    <w:p w14:paraId="0A75CD6C" w14:textId="77777777" w:rsidR="00312608" w:rsidRDefault="00312608" w:rsidP="00ED34A0">
      <w:pPr>
        <w:pStyle w:val="ListParagraph"/>
        <w:numPr>
          <w:ilvl w:val="0"/>
          <w:numId w:val="22"/>
        </w:numPr>
        <w:ind w:left="284" w:right="-242" w:hanging="568"/>
        <w:jc w:val="both"/>
        <w:rPr>
          <w:rFonts w:ascii="Arial" w:hAnsi="Arial" w:cs="Arial"/>
          <w:szCs w:val="24"/>
        </w:rPr>
      </w:pPr>
      <w:r>
        <w:rPr>
          <w:rStyle w:val="eop"/>
          <w:rFonts w:ascii="Arial" w:hAnsi="Arial" w:cs="Arial"/>
          <w:szCs w:val="24"/>
        </w:rPr>
        <w:t>I</w:t>
      </w:r>
      <w:r w:rsidRPr="007D5ABD">
        <w:rPr>
          <w:rStyle w:val="eop"/>
          <w:rFonts w:ascii="Arial" w:hAnsi="Arial" w:cs="Arial"/>
          <w:szCs w:val="24"/>
        </w:rPr>
        <w:t>nstall a temporary prop under the apex of the gazebo until works can begin.</w:t>
      </w:r>
    </w:p>
    <w:p w14:paraId="64564FA5" w14:textId="77777777" w:rsidR="00312608" w:rsidRPr="006A0340" w:rsidRDefault="00312608" w:rsidP="00ED34A0">
      <w:pPr>
        <w:pStyle w:val="ListParagraph"/>
        <w:numPr>
          <w:ilvl w:val="0"/>
          <w:numId w:val="22"/>
        </w:numPr>
        <w:ind w:left="284" w:right="-242" w:hanging="568"/>
        <w:jc w:val="both"/>
        <w:rPr>
          <w:rStyle w:val="eop"/>
          <w:rFonts w:ascii="Arial" w:hAnsi="Arial" w:cs="Arial"/>
          <w:szCs w:val="24"/>
        </w:rPr>
      </w:pPr>
      <w:r>
        <w:rPr>
          <w:rFonts w:ascii="Arial" w:hAnsi="Arial" w:cs="Arial"/>
          <w:szCs w:val="24"/>
        </w:rPr>
        <w:t xml:space="preserve">Work can begin on </w:t>
      </w:r>
      <w:r w:rsidRPr="007D5ABD">
        <w:rPr>
          <w:rFonts w:ascii="Arial" w:hAnsi="Arial" w:cs="Arial"/>
          <w:szCs w:val="24"/>
        </w:rPr>
        <w:t xml:space="preserve">the Gazebo in </w:t>
      </w:r>
      <w:r>
        <w:rPr>
          <w:rFonts w:ascii="Arial" w:hAnsi="Arial" w:cs="Arial"/>
          <w:szCs w:val="24"/>
        </w:rPr>
        <w:t>seven</w:t>
      </w:r>
      <w:r w:rsidRPr="007D5ABD">
        <w:rPr>
          <w:rFonts w:ascii="Arial" w:hAnsi="Arial" w:cs="Arial"/>
          <w:szCs w:val="24"/>
        </w:rPr>
        <w:t xml:space="preserve"> weeks with the </w:t>
      </w:r>
      <w:r>
        <w:rPr>
          <w:rFonts w:ascii="Arial" w:hAnsi="Arial" w:cs="Arial"/>
          <w:szCs w:val="24"/>
        </w:rPr>
        <w:t xml:space="preserve">direct </w:t>
      </w:r>
      <w:r w:rsidRPr="007D5ABD">
        <w:rPr>
          <w:rFonts w:ascii="Arial" w:hAnsi="Arial" w:cs="Arial"/>
          <w:szCs w:val="24"/>
        </w:rPr>
        <w:t>costs being approximately $60,000 inc. GST.</w:t>
      </w:r>
      <w:r w:rsidRPr="00CF7EB6">
        <w:rPr>
          <w:rStyle w:val="eop"/>
          <w:rFonts w:ascii="Arial" w:hAnsi="Arial" w:cs="Arial"/>
          <w:szCs w:val="24"/>
        </w:rPr>
        <w:t xml:space="preserve"> </w:t>
      </w:r>
    </w:p>
    <w:p w14:paraId="5E3A5B9C" w14:textId="77777777" w:rsidR="00312608" w:rsidRDefault="00312608" w:rsidP="00ED34A0">
      <w:pPr>
        <w:pStyle w:val="ListParagraph"/>
        <w:ind w:right="-242"/>
        <w:jc w:val="both"/>
        <w:rPr>
          <w:rFonts w:ascii="Arial" w:hAnsi="Arial" w:cs="Arial"/>
          <w:szCs w:val="24"/>
        </w:rPr>
      </w:pPr>
    </w:p>
    <w:p w14:paraId="7FD9545F" w14:textId="77777777" w:rsidR="00312608" w:rsidRPr="00DA364B" w:rsidRDefault="00312608" w:rsidP="00ED34A0">
      <w:pPr>
        <w:ind w:left="-284" w:right="-242"/>
        <w:jc w:val="both"/>
        <w:rPr>
          <w:rFonts w:ascii="Arial" w:hAnsi="Arial" w:cs="Arial"/>
          <w:szCs w:val="24"/>
        </w:rPr>
      </w:pPr>
      <w:r w:rsidRPr="00DA364B">
        <w:rPr>
          <w:rFonts w:ascii="Arial" w:hAnsi="Arial" w:cs="Arial"/>
          <w:szCs w:val="24"/>
        </w:rPr>
        <w:t xml:space="preserve">As such, despite efforts to obtain three quotations from nearly ten potential providers, the City was unable to source </w:t>
      </w:r>
      <w:r>
        <w:rPr>
          <w:rFonts w:ascii="Arial" w:hAnsi="Arial" w:cs="Arial"/>
          <w:szCs w:val="24"/>
        </w:rPr>
        <w:t>three</w:t>
      </w:r>
      <w:r w:rsidRPr="00DA364B">
        <w:rPr>
          <w:rFonts w:ascii="Arial" w:hAnsi="Arial" w:cs="Arial"/>
          <w:szCs w:val="24"/>
        </w:rPr>
        <w:t xml:space="preserve"> within a reasonable time frame.</w:t>
      </w:r>
    </w:p>
    <w:p w14:paraId="4F86C582" w14:textId="77777777" w:rsidR="00312608" w:rsidRPr="007D5ABD" w:rsidRDefault="00312608" w:rsidP="00ED34A0">
      <w:pPr>
        <w:ind w:right="-242"/>
        <w:jc w:val="both"/>
        <w:rPr>
          <w:rFonts w:ascii="Arial" w:hAnsi="Arial" w:cs="Arial"/>
          <w:b/>
          <w:bCs/>
          <w:szCs w:val="24"/>
        </w:rPr>
      </w:pPr>
    </w:p>
    <w:p w14:paraId="0053F5F4" w14:textId="77777777" w:rsidR="00312608" w:rsidRDefault="00312608" w:rsidP="00ED34A0">
      <w:pPr>
        <w:ind w:left="-284" w:right="-242"/>
        <w:jc w:val="both"/>
        <w:rPr>
          <w:rFonts w:ascii="Arial" w:hAnsi="Arial" w:cs="Arial"/>
          <w:b/>
          <w:szCs w:val="24"/>
          <w:lang w:val="en-US"/>
        </w:rPr>
      </w:pPr>
      <w:r>
        <w:rPr>
          <w:rFonts w:ascii="Arial" w:hAnsi="Arial" w:cs="Arial"/>
          <w:b/>
          <w:szCs w:val="24"/>
          <w:lang w:val="en-US"/>
        </w:rPr>
        <w:t>Protection of the Structure:</w:t>
      </w:r>
    </w:p>
    <w:p w14:paraId="300F506F" w14:textId="77777777" w:rsidR="00312608" w:rsidRDefault="00312608" w:rsidP="00ED34A0">
      <w:pPr>
        <w:ind w:left="-284" w:right="-242"/>
        <w:jc w:val="both"/>
        <w:rPr>
          <w:rFonts w:ascii="Arial" w:hAnsi="Arial" w:cs="Arial"/>
          <w:b/>
          <w:szCs w:val="24"/>
          <w:lang w:val="en-US"/>
        </w:rPr>
      </w:pPr>
    </w:p>
    <w:p w14:paraId="568D6E0B"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Since late 2022 the City has undertaken the following to protect the structure whilst a long-term decision is made:</w:t>
      </w:r>
    </w:p>
    <w:p w14:paraId="0AC37B4F" w14:textId="77777777" w:rsidR="00312608" w:rsidRDefault="00312608" w:rsidP="00ED34A0">
      <w:pPr>
        <w:ind w:left="-284" w:right="-242"/>
        <w:jc w:val="both"/>
        <w:rPr>
          <w:rFonts w:ascii="Arial" w:hAnsi="Arial" w:cs="Arial"/>
          <w:bCs/>
          <w:szCs w:val="24"/>
          <w:lang w:val="en-US"/>
        </w:rPr>
      </w:pPr>
    </w:p>
    <w:p w14:paraId="085E3AFA" w14:textId="77777777" w:rsidR="00312608" w:rsidRPr="006A0340" w:rsidRDefault="00312608" w:rsidP="00ED34A0">
      <w:pPr>
        <w:pStyle w:val="ListParagraph"/>
        <w:numPr>
          <w:ilvl w:val="0"/>
          <w:numId w:val="22"/>
        </w:numPr>
        <w:ind w:left="284" w:right="-242" w:hanging="568"/>
        <w:jc w:val="both"/>
        <w:rPr>
          <w:rFonts w:ascii="Arial" w:hAnsi="Arial" w:cs="Arial"/>
          <w:szCs w:val="24"/>
        </w:rPr>
      </w:pPr>
      <w:r w:rsidRPr="006A0340">
        <w:rPr>
          <w:rFonts w:ascii="Arial" w:hAnsi="Arial" w:cs="Arial"/>
          <w:szCs w:val="24"/>
        </w:rPr>
        <w:t>Termite Treatment completed 5 January 2023.</w:t>
      </w:r>
    </w:p>
    <w:p w14:paraId="220941EB" w14:textId="77777777" w:rsidR="00312608" w:rsidRPr="006A0340" w:rsidRDefault="00312608" w:rsidP="00ED34A0">
      <w:pPr>
        <w:pStyle w:val="ListParagraph"/>
        <w:numPr>
          <w:ilvl w:val="0"/>
          <w:numId w:val="22"/>
        </w:numPr>
        <w:ind w:left="284" w:right="-242" w:hanging="568"/>
        <w:jc w:val="both"/>
        <w:rPr>
          <w:rFonts w:ascii="Arial" w:hAnsi="Arial" w:cs="Arial"/>
          <w:szCs w:val="24"/>
        </w:rPr>
      </w:pPr>
      <w:r w:rsidRPr="006A0340">
        <w:rPr>
          <w:rFonts w:ascii="Arial" w:hAnsi="Arial" w:cs="Arial"/>
          <w:szCs w:val="24"/>
        </w:rPr>
        <w:t>Fencing and Hoarding has been installed to prevent access.</w:t>
      </w:r>
    </w:p>
    <w:p w14:paraId="58329795" w14:textId="77777777" w:rsidR="00312608" w:rsidRDefault="00312608" w:rsidP="00ED34A0">
      <w:pPr>
        <w:ind w:right="-242"/>
        <w:jc w:val="both"/>
        <w:rPr>
          <w:rFonts w:ascii="Arial" w:hAnsi="Arial" w:cs="Arial"/>
          <w:bCs/>
          <w:szCs w:val="24"/>
          <w:lang w:val="en-US"/>
        </w:rPr>
      </w:pPr>
    </w:p>
    <w:p w14:paraId="27EE0659"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Based on recent discussions with contractors, it was proposed to prop the roof structure to ease the burden on the walls. Whilst arranging this, however, the City’s electrician has declined to remove a light in the apex of the roof due to the current compromised condition being a potential work health and safety risk.</w:t>
      </w:r>
    </w:p>
    <w:p w14:paraId="7176484A" w14:textId="77777777" w:rsidR="00312608" w:rsidRDefault="00312608" w:rsidP="00ED34A0">
      <w:pPr>
        <w:ind w:left="-284" w:right="-242"/>
        <w:jc w:val="both"/>
        <w:rPr>
          <w:rFonts w:ascii="Arial" w:hAnsi="Arial" w:cs="Arial"/>
          <w:bCs/>
          <w:szCs w:val="24"/>
          <w:lang w:val="en-US"/>
        </w:rPr>
      </w:pPr>
    </w:p>
    <w:p w14:paraId="61C0356B"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Similar concerns are likely to be raised by any company undertaking propping and thus engaging a suitable provider may prove difficult. Further, this highlights a risk to the City and any engagement with a contractor to undertake repairs must also demonstrate effective measures are in place to the safety of their employees and community.</w:t>
      </w:r>
    </w:p>
    <w:p w14:paraId="25CE3180" w14:textId="77777777" w:rsidR="00312608" w:rsidRDefault="00312608" w:rsidP="00312608">
      <w:pPr>
        <w:ind w:right="-330"/>
        <w:jc w:val="both"/>
        <w:rPr>
          <w:rFonts w:ascii="Arial" w:hAnsi="Arial" w:cs="Arial"/>
          <w:b/>
          <w:bCs/>
          <w:szCs w:val="24"/>
          <w:lang w:val="en-US"/>
        </w:rPr>
      </w:pPr>
    </w:p>
    <w:p w14:paraId="724DB6FE" w14:textId="77777777" w:rsidR="00312608" w:rsidRPr="00390038" w:rsidRDefault="00312608" w:rsidP="00312608">
      <w:pPr>
        <w:ind w:left="-284" w:right="-330"/>
        <w:jc w:val="both"/>
        <w:rPr>
          <w:rFonts w:ascii="Arial" w:hAnsi="Arial" w:cs="Arial"/>
          <w:b/>
          <w:bCs/>
          <w:szCs w:val="24"/>
          <w:lang w:val="en-US"/>
        </w:rPr>
      </w:pPr>
      <w:r w:rsidRPr="00390038">
        <w:rPr>
          <w:rFonts w:ascii="Arial" w:hAnsi="Arial" w:cs="Arial"/>
          <w:b/>
          <w:bCs/>
          <w:szCs w:val="24"/>
          <w:lang w:val="en-US"/>
        </w:rPr>
        <w:t>Potential long-term options:</w:t>
      </w:r>
    </w:p>
    <w:p w14:paraId="2A7210A8" w14:textId="77777777" w:rsidR="00312608" w:rsidRDefault="00312608" w:rsidP="00312608">
      <w:pPr>
        <w:ind w:left="-284" w:right="-330"/>
        <w:jc w:val="both"/>
        <w:rPr>
          <w:rFonts w:ascii="Arial" w:hAnsi="Arial" w:cs="Arial"/>
          <w:szCs w:val="24"/>
          <w:lang w:val="en-US"/>
        </w:rPr>
      </w:pPr>
    </w:p>
    <w:p w14:paraId="74F5C389" w14:textId="77777777" w:rsidR="00312608" w:rsidRDefault="00312608" w:rsidP="00312608">
      <w:pPr>
        <w:ind w:left="-284" w:right="-330"/>
        <w:jc w:val="both"/>
        <w:rPr>
          <w:rFonts w:ascii="Arial" w:hAnsi="Arial" w:cs="Arial"/>
          <w:szCs w:val="24"/>
          <w:lang w:val="en-US"/>
        </w:rPr>
      </w:pPr>
      <w:r w:rsidRPr="002A2E0B">
        <w:rPr>
          <w:rFonts w:ascii="Arial" w:hAnsi="Arial" w:cs="Arial"/>
          <w:bCs/>
          <w:szCs w:val="24"/>
          <w:lang w:val="en-US"/>
        </w:rPr>
        <w:t xml:space="preserve">At present there are </w:t>
      </w:r>
      <w:r w:rsidRPr="00416CD9">
        <w:rPr>
          <w:rFonts w:ascii="Arial" w:hAnsi="Arial" w:cs="Arial"/>
          <w:bCs/>
          <w:szCs w:val="24"/>
          <w:lang w:val="en-US"/>
        </w:rPr>
        <w:t xml:space="preserve">four </w:t>
      </w:r>
      <w:r w:rsidRPr="002A2E0B">
        <w:rPr>
          <w:rFonts w:ascii="Arial" w:hAnsi="Arial" w:cs="Arial"/>
          <w:bCs/>
          <w:szCs w:val="24"/>
          <w:lang w:val="en-US"/>
        </w:rPr>
        <w:t>options for Council to consider pursuing:</w:t>
      </w:r>
      <w:r w:rsidRPr="002A2E0B">
        <w:rPr>
          <w:rFonts w:ascii="Arial" w:hAnsi="Arial" w:cs="Arial"/>
          <w:szCs w:val="24"/>
          <w:lang w:val="en-US"/>
        </w:rPr>
        <w:t xml:space="preserve"> </w:t>
      </w:r>
    </w:p>
    <w:p w14:paraId="135B5C0D" w14:textId="77777777" w:rsidR="00312608" w:rsidRPr="002A2E0B" w:rsidRDefault="00312608" w:rsidP="00312608">
      <w:pPr>
        <w:pStyle w:val="ListParagraph"/>
        <w:numPr>
          <w:ilvl w:val="0"/>
          <w:numId w:val="19"/>
        </w:numPr>
        <w:ind w:right="-330"/>
        <w:jc w:val="both"/>
        <w:rPr>
          <w:rFonts w:ascii="Arial" w:hAnsi="Arial" w:cs="Arial"/>
          <w:szCs w:val="24"/>
          <w:lang w:val="en-US"/>
        </w:rPr>
      </w:pPr>
      <w:r w:rsidRPr="002A2E0B">
        <w:rPr>
          <w:rFonts w:ascii="Arial" w:hAnsi="Arial" w:cs="Arial"/>
          <w:szCs w:val="24"/>
          <w:lang w:val="en-US"/>
        </w:rPr>
        <w:t>Replacement / repair like for like.</w:t>
      </w:r>
    </w:p>
    <w:p w14:paraId="32E72D2C"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Remove and not replace.</w:t>
      </w:r>
    </w:p>
    <w:p w14:paraId="69BCD1A4"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Remove and replace with fit-for purpose, ‘off the shelf’ structure, including heritage aspects.</w:t>
      </w:r>
    </w:p>
    <w:p w14:paraId="0BC3668F"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Design of a new structure improving on material durability and including heritage aspects.</w:t>
      </w:r>
    </w:p>
    <w:p w14:paraId="62423797" w14:textId="77777777" w:rsidR="00312608" w:rsidRDefault="00312608" w:rsidP="00312608">
      <w:pPr>
        <w:ind w:right="-330"/>
        <w:jc w:val="both"/>
        <w:rPr>
          <w:rFonts w:ascii="Arial" w:hAnsi="Arial" w:cs="Arial"/>
          <w:szCs w:val="24"/>
          <w:lang w:val="en-US"/>
        </w:rPr>
      </w:pPr>
    </w:p>
    <w:p w14:paraId="215B8C2D" w14:textId="77777777" w:rsidR="00312608" w:rsidRDefault="00312608" w:rsidP="00312608">
      <w:pPr>
        <w:rPr>
          <w:rFonts w:ascii="Arial" w:hAnsi="Arial" w:cs="Arial"/>
          <w:szCs w:val="24"/>
          <w:lang w:val="en-US"/>
        </w:rPr>
      </w:pPr>
      <w:r>
        <w:rPr>
          <w:rFonts w:ascii="Arial" w:hAnsi="Arial" w:cs="Arial"/>
          <w:szCs w:val="24"/>
          <w:lang w:val="en-US"/>
        </w:rPr>
        <w:br w:type="page"/>
      </w:r>
    </w:p>
    <w:p w14:paraId="501D588A" w14:textId="77777777" w:rsidR="00312608" w:rsidRDefault="00312608" w:rsidP="0058679A">
      <w:pPr>
        <w:ind w:left="-284" w:right="-242"/>
        <w:jc w:val="both"/>
        <w:rPr>
          <w:rFonts w:ascii="Arial" w:hAnsi="Arial" w:cs="Arial"/>
          <w:szCs w:val="24"/>
          <w:lang w:val="en-US"/>
        </w:rPr>
      </w:pPr>
      <w:r>
        <w:rPr>
          <w:rFonts w:ascii="Arial" w:hAnsi="Arial" w:cs="Arial"/>
          <w:szCs w:val="24"/>
          <w:lang w:val="en-US"/>
        </w:rPr>
        <w:t>Summary of these are provided below, with all costs outlined in the Financial Implications section of this report:</w:t>
      </w:r>
    </w:p>
    <w:p w14:paraId="10DA76D5" w14:textId="77777777" w:rsidR="00312608" w:rsidRDefault="00312608" w:rsidP="00312608">
      <w:pPr>
        <w:ind w:left="-284" w:right="-330"/>
        <w:jc w:val="both"/>
        <w:rPr>
          <w:rFonts w:ascii="Arial" w:hAnsi="Arial" w:cs="Arial"/>
          <w:szCs w:val="24"/>
          <w:lang w:val="en-US"/>
        </w:rPr>
      </w:pPr>
    </w:p>
    <w:tbl>
      <w:tblPr>
        <w:tblStyle w:val="TableGrid"/>
        <w:tblW w:w="9630" w:type="dxa"/>
        <w:tblInd w:w="-275" w:type="dxa"/>
        <w:tblLook w:val="04A0" w:firstRow="1" w:lastRow="0" w:firstColumn="1" w:lastColumn="0" w:noHBand="0" w:noVBand="1"/>
      </w:tblPr>
      <w:tblGrid>
        <w:gridCol w:w="1530"/>
        <w:gridCol w:w="3253"/>
        <w:gridCol w:w="4847"/>
      </w:tblGrid>
      <w:tr w:rsidR="00312608" w:rsidRPr="00AE4611" w14:paraId="2C1665B8" w14:textId="77777777" w:rsidTr="0058679A">
        <w:tc>
          <w:tcPr>
            <w:tcW w:w="9630" w:type="dxa"/>
            <w:gridSpan w:val="3"/>
            <w:shd w:val="clear" w:color="auto" w:fill="000000" w:themeFill="text1"/>
          </w:tcPr>
          <w:p w14:paraId="280D94E9" w14:textId="77777777" w:rsidR="00312608" w:rsidRPr="002A2E0B" w:rsidRDefault="00312608">
            <w:pPr>
              <w:pStyle w:val="ListParagraph"/>
              <w:ind w:left="0" w:right="-330"/>
              <w:jc w:val="both"/>
              <w:rPr>
                <w:rFonts w:ascii="Arial" w:hAnsi="Arial"/>
                <w:b/>
                <w:bCs/>
                <w:color w:val="FFFFFF" w:themeColor="background1"/>
                <w:szCs w:val="24"/>
                <w:lang w:val="en-US"/>
              </w:rPr>
            </w:pPr>
            <w:r w:rsidRPr="002A2E0B">
              <w:rPr>
                <w:rFonts w:ascii="Arial" w:hAnsi="Arial"/>
                <w:b/>
                <w:bCs/>
                <w:color w:val="FFFFFF" w:themeColor="background1"/>
                <w:szCs w:val="24"/>
                <w:lang w:val="en-US"/>
              </w:rPr>
              <w:t>OPTION 1: Replacement / repair like for like.</w:t>
            </w:r>
          </w:p>
        </w:tc>
      </w:tr>
      <w:tr w:rsidR="00312608" w14:paraId="21216804" w14:textId="77777777" w:rsidTr="0058679A">
        <w:tc>
          <w:tcPr>
            <w:tcW w:w="1530" w:type="dxa"/>
            <w:shd w:val="clear" w:color="auto" w:fill="EEECE1" w:themeFill="background2"/>
          </w:tcPr>
          <w:p w14:paraId="72490AB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100" w:type="dxa"/>
            <w:gridSpan w:val="2"/>
          </w:tcPr>
          <w:p w14:paraId="772D54F6" w14:textId="77777777" w:rsidR="00312608" w:rsidRDefault="00312608">
            <w:pPr>
              <w:ind w:right="120"/>
              <w:jc w:val="both"/>
              <w:rPr>
                <w:rFonts w:ascii="Arial" w:hAnsi="Arial"/>
                <w:szCs w:val="24"/>
                <w:lang w:val="en-US"/>
              </w:rPr>
            </w:pPr>
            <w:r>
              <w:rPr>
                <w:rFonts w:ascii="Arial" w:hAnsi="Arial"/>
                <w:szCs w:val="24"/>
                <w:lang w:val="en-US"/>
              </w:rPr>
              <w:t xml:space="preserve">The Gazebo would be surveyed and re-designed/drawn to a more modern standard where required but re-built as a heritage style structure in all other regards. This would return the structure to an all, but ‘as-new’ state and the look would be similar to the 2018 re-furbished outcome as seen in Figure 2 herein.  Fifteen year costs = </w:t>
            </w:r>
            <w:r w:rsidRPr="00534F6E">
              <w:rPr>
                <w:rFonts w:ascii="Arial" w:hAnsi="Arial"/>
                <w:b/>
                <w:bCs/>
                <w:szCs w:val="24"/>
                <w:lang w:val="en-US"/>
              </w:rPr>
              <w:t>$190,950</w:t>
            </w:r>
          </w:p>
        </w:tc>
      </w:tr>
      <w:tr w:rsidR="00312608" w:rsidRPr="00AE4611" w14:paraId="5D4D8EC7" w14:textId="77777777" w:rsidTr="0058679A">
        <w:tc>
          <w:tcPr>
            <w:tcW w:w="4783" w:type="dxa"/>
            <w:gridSpan w:val="2"/>
            <w:shd w:val="clear" w:color="auto" w:fill="92D050"/>
          </w:tcPr>
          <w:p w14:paraId="19A024AB"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47" w:type="dxa"/>
            <w:shd w:val="clear" w:color="auto" w:fill="D99594" w:themeFill="accent2" w:themeFillTint="99"/>
          </w:tcPr>
          <w:p w14:paraId="2FAB64FA"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681342" w14:paraId="268C50AD" w14:textId="77777777" w:rsidTr="0058679A">
        <w:tc>
          <w:tcPr>
            <w:tcW w:w="4783" w:type="dxa"/>
            <w:gridSpan w:val="2"/>
          </w:tcPr>
          <w:p w14:paraId="036B5ED5"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Retains all heritage aspects save for modern enhancements for longevity.</w:t>
            </w:r>
          </w:p>
          <w:p w14:paraId="4921D27E"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Is familiar and likely to be generally well received by the community.</w:t>
            </w:r>
          </w:p>
          <w:p w14:paraId="3194FFB2" w14:textId="77777777" w:rsidR="00312608" w:rsidRPr="004B1E42"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Can provide incidental benefit of shelter to nearby park and bus users.</w:t>
            </w:r>
          </w:p>
        </w:tc>
        <w:tc>
          <w:tcPr>
            <w:tcW w:w="4847" w:type="dxa"/>
          </w:tcPr>
          <w:p w14:paraId="3C2213ED"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Relatively costly compared to off the shelf products.</w:t>
            </w:r>
          </w:p>
          <w:p w14:paraId="026330C9"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Initial flaws of passive surveillance and enclosed nature will be retained.</w:t>
            </w:r>
          </w:p>
          <w:p w14:paraId="32533FA6"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Materials, namely tiles, will become increasingly hard to source.</w:t>
            </w:r>
          </w:p>
          <w:p w14:paraId="3EBD98BA"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Materials used will have the same weaknesses of the initial structure.</w:t>
            </w:r>
          </w:p>
          <w:p w14:paraId="0A98E4C0" w14:textId="77777777" w:rsidR="00312608" w:rsidRPr="00681342"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No guarantee of the funding and long-term management to avoid history repeating.</w:t>
            </w:r>
          </w:p>
        </w:tc>
      </w:tr>
      <w:tr w:rsidR="00312608" w14:paraId="29C47723" w14:textId="77777777" w:rsidTr="0058679A">
        <w:tc>
          <w:tcPr>
            <w:tcW w:w="1530" w:type="dxa"/>
            <w:shd w:val="clear" w:color="auto" w:fill="EEECE1" w:themeFill="background2"/>
          </w:tcPr>
          <w:p w14:paraId="6FFFB5CA"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100" w:type="dxa"/>
            <w:gridSpan w:val="2"/>
          </w:tcPr>
          <w:p w14:paraId="3FEE0862" w14:textId="77777777" w:rsidR="00312608" w:rsidRDefault="00312608">
            <w:pPr>
              <w:ind w:right="127"/>
              <w:jc w:val="both"/>
              <w:rPr>
                <w:rFonts w:ascii="Arial" w:hAnsi="Arial"/>
                <w:szCs w:val="24"/>
                <w:lang w:val="en-US"/>
              </w:rPr>
            </w:pPr>
            <w:r>
              <w:rPr>
                <w:rFonts w:ascii="Arial" w:hAnsi="Arial"/>
                <w:szCs w:val="24"/>
                <w:lang w:val="en-US"/>
              </w:rPr>
              <w:t>A re-built structure is an attractive addition to the local area, but there is little support to justify significant spend on an asset for which the use and benefit beyond the heritage values can be warranted over and above other assets which are reaching the end of their useful life and are more in demand by the community for regular usage. As such this is not the recommended option.</w:t>
            </w:r>
          </w:p>
        </w:tc>
      </w:tr>
    </w:tbl>
    <w:p w14:paraId="711B43E4" w14:textId="77777777" w:rsidR="00312608" w:rsidRDefault="00312608" w:rsidP="00312608">
      <w:pPr>
        <w:ind w:left="-284" w:right="-330"/>
        <w:jc w:val="both"/>
        <w:rPr>
          <w:rFonts w:ascii="Arial" w:hAnsi="Arial" w:cs="Arial"/>
          <w:szCs w:val="24"/>
          <w:lang w:val="en-US"/>
        </w:rPr>
      </w:pPr>
    </w:p>
    <w:tbl>
      <w:tblPr>
        <w:tblStyle w:val="TableGrid"/>
        <w:tblW w:w="9630" w:type="dxa"/>
        <w:tblInd w:w="-275" w:type="dxa"/>
        <w:tblLook w:val="04A0" w:firstRow="1" w:lastRow="0" w:firstColumn="1" w:lastColumn="0" w:noHBand="0" w:noVBand="1"/>
      </w:tblPr>
      <w:tblGrid>
        <w:gridCol w:w="1457"/>
        <w:gridCol w:w="3377"/>
        <w:gridCol w:w="4796"/>
      </w:tblGrid>
      <w:tr w:rsidR="00312608" w:rsidRPr="00AE4611" w14:paraId="39BC32DE" w14:textId="77777777" w:rsidTr="0058679A">
        <w:tc>
          <w:tcPr>
            <w:tcW w:w="9630" w:type="dxa"/>
            <w:gridSpan w:val="3"/>
            <w:shd w:val="clear" w:color="auto" w:fill="000000" w:themeFill="text1"/>
          </w:tcPr>
          <w:p w14:paraId="666E8A4A" w14:textId="77777777" w:rsidR="00312608" w:rsidRPr="002A2E0B" w:rsidRDefault="00312608">
            <w:pPr>
              <w:pStyle w:val="ListParagraph"/>
              <w:ind w:left="0" w:right="-330"/>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2</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Remove and not replace</w:t>
            </w:r>
          </w:p>
        </w:tc>
      </w:tr>
      <w:tr w:rsidR="00312608" w14:paraId="06D78834" w14:textId="77777777" w:rsidTr="0058679A">
        <w:tc>
          <w:tcPr>
            <w:tcW w:w="1350" w:type="dxa"/>
            <w:shd w:val="clear" w:color="auto" w:fill="EEECE1" w:themeFill="background2"/>
          </w:tcPr>
          <w:p w14:paraId="03F83D67"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280" w:type="dxa"/>
            <w:gridSpan w:val="2"/>
          </w:tcPr>
          <w:p w14:paraId="65584838"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with certain elements / materials and photographs retained to be included into a historic record for potential future presentation.  Fifteen year costs = </w:t>
            </w:r>
            <w:r w:rsidRPr="00534F6E">
              <w:rPr>
                <w:rFonts w:ascii="Arial" w:hAnsi="Arial"/>
                <w:b/>
                <w:bCs/>
                <w:szCs w:val="24"/>
                <w:lang w:val="en-US"/>
              </w:rPr>
              <w:t>$9,600</w:t>
            </w:r>
          </w:p>
        </w:tc>
      </w:tr>
      <w:tr w:rsidR="00312608" w:rsidRPr="00AE4611" w14:paraId="064A2E94" w14:textId="77777777" w:rsidTr="0058679A">
        <w:tc>
          <w:tcPr>
            <w:tcW w:w="4783" w:type="dxa"/>
            <w:gridSpan w:val="2"/>
            <w:shd w:val="clear" w:color="auto" w:fill="92D050"/>
          </w:tcPr>
          <w:p w14:paraId="1590F00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47" w:type="dxa"/>
            <w:shd w:val="clear" w:color="auto" w:fill="D99594" w:themeFill="accent2" w:themeFillTint="99"/>
          </w:tcPr>
          <w:p w14:paraId="74554522"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681342" w14:paraId="611C2A5C" w14:textId="77777777" w:rsidTr="0058679A">
        <w:tc>
          <w:tcPr>
            <w:tcW w:w="4783" w:type="dxa"/>
            <w:gridSpan w:val="2"/>
          </w:tcPr>
          <w:p w14:paraId="66E995BE"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Decreases the cost of the asset to zero.</w:t>
            </w:r>
          </w:p>
          <w:p w14:paraId="2A2279C9"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Allows funding to be directed to other assets for the community.</w:t>
            </w:r>
          </w:p>
          <w:p w14:paraId="07A6CCBE" w14:textId="77777777" w:rsidR="00312608" w:rsidRPr="00693234" w:rsidRDefault="00312608">
            <w:pPr>
              <w:ind w:right="154"/>
              <w:jc w:val="both"/>
              <w:rPr>
                <w:rFonts w:ascii="Arial" w:hAnsi="Arial"/>
                <w:szCs w:val="24"/>
                <w:lang w:val="en-US"/>
              </w:rPr>
            </w:pPr>
          </w:p>
        </w:tc>
        <w:tc>
          <w:tcPr>
            <w:tcW w:w="4847" w:type="dxa"/>
          </w:tcPr>
          <w:p w14:paraId="25095BC2"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only fragments of historic record.</w:t>
            </w:r>
          </w:p>
          <w:p w14:paraId="7311E6EF"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Does not provide incidental shelter use in the same location.</w:t>
            </w:r>
          </w:p>
          <w:p w14:paraId="10D54747" w14:textId="77777777" w:rsidR="00312608" w:rsidRPr="00C241FB"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Community generally do not favour reduction in assets / services.</w:t>
            </w:r>
          </w:p>
        </w:tc>
      </w:tr>
      <w:tr w:rsidR="00312608" w14:paraId="1590A4D9" w14:textId="77777777" w:rsidTr="0058679A">
        <w:tc>
          <w:tcPr>
            <w:tcW w:w="1350" w:type="dxa"/>
            <w:shd w:val="clear" w:color="auto" w:fill="EEECE1" w:themeFill="background2"/>
          </w:tcPr>
          <w:p w14:paraId="1091F4C6"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280" w:type="dxa"/>
            <w:gridSpan w:val="2"/>
          </w:tcPr>
          <w:p w14:paraId="4A68123E" w14:textId="77777777" w:rsidR="00312608" w:rsidRDefault="00312608">
            <w:pPr>
              <w:ind w:right="127"/>
              <w:jc w:val="both"/>
              <w:rPr>
                <w:rFonts w:ascii="Arial" w:hAnsi="Arial"/>
                <w:szCs w:val="24"/>
                <w:lang w:val="en-US"/>
              </w:rPr>
            </w:pPr>
            <w:r>
              <w:rPr>
                <w:rFonts w:ascii="Arial" w:hAnsi="Arial"/>
                <w:szCs w:val="24"/>
                <w:lang w:val="en-US"/>
              </w:rPr>
              <w:t xml:space="preserve">Since the fencing of the location in February 2023, there has been little demand for its use or concern at its current state until it was highlighted from a heritage perspective. Therefore, there is little evidence for the need of a structure of any type in the nearby area, and any retention would be for heritage only – something the City has received limited </w:t>
            </w:r>
            <w:r w:rsidRPr="00E91A19">
              <w:rPr>
                <w:rFonts w:ascii="Arial" w:hAnsi="Arial"/>
                <w:szCs w:val="24"/>
                <w:lang w:val="en-US"/>
              </w:rPr>
              <w:t>feedback in regard to</w:t>
            </w:r>
            <w:r w:rsidRPr="00534F6E">
              <w:rPr>
                <w:rFonts w:ascii="Arial" w:hAnsi="Arial"/>
                <w:szCs w:val="24"/>
                <w:lang w:val="en-US"/>
              </w:rPr>
              <w:t xml:space="preserve"> the gazebo being closed</w:t>
            </w:r>
            <w:r w:rsidRPr="00E91A19">
              <w:rPr>
                <w:rFonts w:ascii="Arial" w:hAnsi="Arial"/>
                <w:szCs w:val="24"/>
                <w:lang w:val="en-US"/>
              </w:rPr>
              <w:t>. In an effort to</w:t>
            </w:r>
            <w:r>
              <w:rPr>
                <w:rFonts w:ascii="Arial" w:hAnsi="Arial"/>
                <w:szCs w:val="24"/>
                <w:lang w:val="en-US"/>
              </w:rPr>
              <w:t xml:space="preserve"> balance limited funds to where it best services the community, Council may wish to consider this as a regrettable loss in favour of higher quality retention elsewhere. This is not the recommended option.</w:t>
            </w:r>
          </w:p>
        </w:tc>
      </w:tr>
    </w:tbl>
    <w:p w14:paraId="6910E7E1" w14:textId="77777777" w:rsidR="00312608" w:rsidRDefault="00312608" w:rsidP="00312608">
      <w:pPr>
        <w:ind w:left="-284" w:right="-330"/>
        <w:jc w:val="both"/>
        <w:rPr>
          <w:rFonts w:ascii="Arial" w:hAnsi="Arial" w:cs="Arial"/>
          <w:szCs w:val="24"/>
          <w:lang w:val="en-US"/>
        </w:rPr>
      </w:pPr>
    </w:p>
    <w:p w14:paraId="489C94C7" w14:textId="77777777" w:rsidR="00312608" w:rsidRDefault="00312608" w:rsidP="00312608">
      <w:pPr>
        <w:ind w:left="-284" w:right="-330"/>
        <w:jc w:val="both"/>
        <w:rPr>
          <w:rFonts w:ascii="Arial" w:hAnsi="Arial" w:cs="Arial"/>
          <w:szCs w:val="24"/>
          <w:lang w:val="en-US"/>
        </w:rPr>
      </w:pPr>
    </w:p>
    <w:tbl>
      <w:tblPr>
        <w:tblStyle w:val="TableGrid"/>
        <w:tblW w:w="9540" w:type="dxa"/>
        <w:tblInd w:w="-185" w:type="dxa"/>
        <w:tblLook w:val="04A0" w:firstRow="1" w:lastRow="0" w:firstColumn="1" w:lastColumn="0" w:noHBand="0" w:noVBand="1"/>
      </w:tblPr>
      <w:tblGrid>
        <w:gridCol w:w="1457"/>
        <w:gridCol w:w="3244"/>
        <w:gridCol w:w="4839"/>
      </w:tblGrid>
      <w:tr w:rsidR="00312608" w:rsidRPr="00911900" w14:paraId="59EF3BC3" w14:textId="77777777" w:rsidTr="0058679A">
        <w:tc>
          <w:tcPr>
            <w:tcW w:w="9540" w:type="dxa"/>
            <w:gridSpan w:val="3"/>
            <w:shd w:val="clear" w:color="auto" w:fill="000000" w:themeFill="text1"/>
          </w:tcPr>
          <w:p w14:paraId="3A0481AA" w14:textId="77777777" w:rsidR="00312608" w:rsidRPr="002A2E0B" w:rsidRDefault="00312608">
            <w:pPr>
              <w:pStyle w:val="ListParagraph"/>
              <w:ind w:left="0" w:right="127"/>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3</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 xml:space="preserve">Remove and replace with an ‘off the shelf’ gazebo with additional heritage elements </w:t>
            </w:r>
          </w:p>
        </w:tc>
      </w:tr>
      <w:tr w:rsidR="00312608" w14:paraId="1B5664CE" w14:textId="77777777" w:rsidTr="0058679A">
        <w:tc>
          <w:tcPr>
            <w:tcW w:w="1457" w:type="dxa"/>
            <w:shd w:val="clear" w:color="auto" w:fill="EEECE1" w:themeFill="background2"/>
          </w:tcPr>
          <w:p w14:paraId="49D47BF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083" w:type="dxa"/>
            <w:gridSpan w:val="2"/>
          </w:tcPr>
          <w:p w14:paraId="77A54BB5"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Certain elements which can be retained. A new ‘off the shelf’ Gazebo can be installed providing the bones of a re-built gazebo to which heritage elements could be added to, to give acknowledgement to the previous form. This could be by potentially using salvaged cladding, which was replaced in 2018, introducing new cladding and copying the historic colour palette of white and orange. Interpretive history signage with past photos and presenting previous materials can be installed alongside the new structure – which is not uncommon with older buildings that fall beyond repair or not fit for purpose and need of significant renovation.  Fifteen year costs = </w:t>
            </w:r>
            <w:r w:rsidRPr="00216A4E">
              <w:rPr>
                <w:rFonts w:ascii="Arial" w:hAnsi="Arial"/>
                <w:b/>
                <w:bCs/>
                <w:szCs w:val="24"/>
                <w:lang w:val="en-US"/>
              </w:rPr>
              <w:t>$</w:t>
            </w:r>
            <w:r>
              <w:rPr>
                <w:rFonts w:ascii="Arial" w:hAnsi="Arial"/>
                <w:b/>
                <w:bCs/>
                <w:szCs w:val="24"/>
                <w:lang w:val="en-US"/>
              </w:rPr>
              <w:t>88,800</w:t>
            </w:r>
          </w:p>
        </w:tc>
      </w:tr>
      <w:tr w:rsidR="00312608" w:rsidRPr="00AE4611" w14:paraId="08825818" w14:textId="77777777" w:rsidTr="0058679A">
        <w:tc>
          <w:tcPr>
            <w:tcW w:w="4701" w:type="dxa"/>
            <w:gridSpan w:val="2"/>
            <w:shd w:val="clear" w:color="auto" w:fill="92D050"/>
          </w:tcPr>
          <w:p w14:paraId="5C65E4A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39" w:type="dxa"/>
            <w:shd w:val="clear" w:color="auto" w:fill="D99594" w:themeFill="accent2" w:themeFillTint="99"/>
          </w:tcPr>
          <w:p w14:paraId="4C021F94"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C241FB" w14:paraId="1A18F768" w14:textId="77777777" w:rsidTr="0058679A">
        <w:tc>
          <w:tcPr>
            <w:tcW w:w="4701" w:type="dxa"/>
            <w:gridSpan w:val="2"/>
          </w:tcPr>
          <w:p w14:paraId="0B7A56B5"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Easy to source and install quickly.</w:t>
            </w:r>
          </w:p>
          <w:p w14:paraId="6F5D03E4"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Scale-able to budget in terms of element inclusions.</w:t>
            </w:r>
          </w:p>
          <w:p w14:paraId="5E6B2D20"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Still retains heritage elements.</w:t>
            </w:r>
          </w:p>
          <w:p w14:paraId="50AF02A9"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Increased longevity of modern materials and replacement parts.</w:t>
            </w:r>
          </w:p>
          <w:p w14:paraId="6505E5A8"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Least whole of life cost for any replacement option.</w:t>
            </w:r>
          </w:p>
          <w:p w14:paraId="2E485D30"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 xml:space="preserve">Structure / incidental usage still available to the community. </w:t>
            </w:r>
          </w:p>
          <w:p w14:paraId="292BB748" w14:textId="77777777" w:rsidR="00312608" w:rsidRDefault="00312608" w:rsidP="00312608">
            <w:pPr>
              <w:pStyle w:val="ListParagraph"/>
              <w:numPr>
                <w:ilvl w:val="0"/>
                <w:numId w:val="23"/>
              </w:numPr>
              <w:ind w:left="170" w:right="153" w:hanging="170"/>
              <w:rPr>
                <w:rFonts w:ascii="Arial" w:hAnsi="Arial"/>
                <w:szCs w:val="24"/>
                <w:lang w:val="en-US"/>
              </w:rPr>
            </w:pPr>
            <w:r>
              <w:rPr>
                <w:rFonts w:ascii="Arial" w:hAnsi="Arial"/>
                <w:szCs w:val="24"/>
                <w:lang w:val="en-US"/>
              </w:rPr>
              <w:t>Can be relocated nearby and re-oriented for better passive surveillance and community use.</w:t>
            </w:r>
          </w:p>
          <w:p w14:paraId="0D230B84" w14:textId="77777777" w:rsidR="00312608" w:rsidRPr="00693234" w:rsidRDefault="00312608">
            <w:pPr>
              <w:ind w:right="154"/>
              <w:jc w:val="both"/>
              <w:rPr>
                <w:rFonts w:ascii="Arial" w:hAnsi="Arial"/>
                <w:szCs w:val="24"/>
                <w:lang w:val="en-US"/>
              </w:rPr>
            </w:pPr>
          </w:p>
        </w:tc>
        <w:tc>
          <w:tcPr>
            <w:tcW w:w="4839" w:type="dxa"/>
          </w:tcPr>
          <w:p w14:paraId="147D8FF0"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fragments of historic record and overall aesthetic but not the structure itself</w:t>
            </w:r>
          </w:p>
          <w:p w14:paraId="30079A84"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Cost still would be at the expense of other assets which are subject to greater demand and use.</w:t>
            </w:r>
          </w:p>
          <w:p w14:paraId="2EBF99DD" w14:textId="77777777" w:rsidR="00312608" w:rsidRPr="007C394B" w:rsidRDefault="00312608">
            <w:pPr>
              <w:ind w:right="127"/>
              <w:jc w:val="both"/>
              <w:rPr>
                <w:rFonts w:ascii="Arial" w:hAnsi="Arial"/>
                <w:szCs w:val="24"/>
                <w:lang w:val="en-US"/>
              </w:rPr>
            </w:pPr>
          </w:p>
          <w:p w14:paraId="077E79F2" w14:textId="77777777" w:rsidR="00312608" w:rsidRPr="00C241FB" w:rsidRDefault="00312608">
            <w:pPr>
              <w:pStyle w:val="ListParagraph"/>
              <w:ind w:left="342" w:right="127"/>
              <w:jc w:val="both"/>
              <w:rPr>
                <w:rFonts w:ascii="Arial" w:hAnsi="Arial"/>
                <w:szCs w:val="24"/>
                <w:lang w:val="en-US"/>
              </w:rPr>
            </w:pPr>
          </w:p>
        </w:tc>
      </w:tr>
      <w:tr w:rsidR="00312608" w14:paraId="3C96075C" w14:textId="77777777" w:rsidTr="0058679A">
        <w:tc>
          <w:tcPr>
            <w:tcW w:w="1457" w:type="dxa"/>
            <w:shd w:val="clear" w:color="auto" w:fill="EEECE1" w:themeFill="background2"/>
          </w:tcPr>
          <w:p w14:paraId="4AD816FD"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083" w:type="dxa"/>
            <w:gridSpan w:val="2"/>
          </w:tcPr>
          <w:p w14:paraId="5EF6C951" w14:textId="77777777" w:rsidR="00312608" w:rsidRDefault="00312608">
            <w:pPr>
              <w:ind w:right="127"/>
              <w:jc w:val="both"/>
              <w:rPr>
                <w:rFonts w:ascii="Arial" w:hAnsi="Arial"/>
                <w:szCs w:val="24"/>
                <w:lang w:val="en-US"/>
              </w:rPr>
            </w:pPr>
            <w:r>
              <w:rPr>
                <w:rFonts w:ascii="Arial" w:hAnsi="Arial"/>
                <w:szCs w:val="24"/>
                <w:lang w:val="en-US"/>
              </w:rPr>
              <w:t>With such a significant asset backlog, the City should treat every full replacement in a similar manner to a new asset. This includes ensuring the asset meets demand but is provided in a way that is sustainable long term. By their bespoke nature and age, heritage structures and buildings, are more difficult and costly to maintain. Council would be best served in ensuring assets provide the services for which they are intended for the best value possible. That said, history is important to the City and the community and this option goes some way to acknowledge history in a modern way. On the balance of these considerations, this option is the recommended option.</w:t>
            </w:r>
          </w:p>
        </w:tc>
      </w:tr>
    </w:tbl>
    <w:p w14:paraId="62A53394" w14:textId="77777777" w:rsidR="00312608" w:rsidRDefault="00312608" w:rsidP="00312608">
      <w:pPr>
        <w:ind w:left="-284" w:right="-330"/>
        <w:jc w:val="both"/>
        <w:rPr>
          <w:rFonts w:ascii="Arial" w:hAnsi="Arial" w:cs="Arial"/>
          <w:szCs w:val="24"/>
          <w:lang w:val="en-US"/>
        </w:rPr>
      </w:pPr>
    </w:p>
    <w:p w14:paraId="76B8A8D4" w14:textId="77777777" w:rsidR="00312608" w:rsidRDefault="00312608" w:rsidP="00312608">
      <w:pPr>
        <w:keepNext/>
        <w:ind w:left="-284" w:right="-330"/>
        <w:jc w:val="center"/>
      </w:pPr>
      <w:r>
        <w:rPr>
          <w:noProof/>
        </w:rPr>
        <w:drawing>
          <wp:inline distT="0" distB="0" distL="0" distR="0" wp14:anchorId="47CA3344" wp14:editId="331D81BC">
            <wp:extent cx="5731510" cy="39770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977005"/>
                    </a:xfrm>
                    <a:prstGeom prst="rect">
                      <a:avLst/>
                    </a:prstGeom>
                  </pic:spPr>
                </pic:pic>
              </a:graphicData>
            </a:graphic>
          </wp:inline>
        </w:drawing>
      </w:r>
    </w:p>
    <w:p w14:paraId="2531B4B8" w14:textId="77777777" w:rsidR="00312608" w:rsidRPr="000A5EC5" w:rsidRDefault="00312608" w:rsidP="00312608">
      <w:pPr>
        <w:pStyle w:val="Caption"/>
        <w:spacing w:after="0"/>
        <w:jc w:val="center"/>
        <w:rPr>
          <w:rFonts w:ascii="Arial" w:hAnsi="Arial" w:cs="Arial"/>
          <w:i w:val="0"/>
          <w:iCs w:val="0"/>
          <w:color w:val="auto"/>
          <w:sz w:val="24"/>
          <w:szCs w:val="24"/>
        </w:rPr>
      </w:pPr>
      <w:r w:rsidRPr="000A5EC5">
        <w:rPr>
          <w:rFonts w:ascii="Arial" w:hAnsi="Arial" w:cs="Arial"/>
          <w:i w:val="0"/>
          <w:iCs w:val="0"/>
          <w:color w:val="auto"/>
          <w:sz w:val="24"/>
          <w:szCs w:val="24"/>
        </w:rPr>
        <w:t xml:space="preserve">Figure </w:t>
      </w:r>
      <w:r w:rsidRPr="000A5EC5">
        <w:rPr>
          <w:rFonts w:ascii="Arial" w:hAnsi="Arial" w:cs="Arial"/>
          <w:i w:val="0"/>
          <w:iCs w:val="0"/>
          <w:color w:val="auto"/>
          <w:sz w:val="24"/>
          <w:szCs w:val="24"/>
        </w:rPr>
        <w:fldChar w:fldCharType="begin"/>
      </w:r>
      <w:r w:rsidRPr="000A5EC5">
        <w:rPr>
          <w:rFonts w:ascii="Arial" w:hAnsi="Arial" w:cs="Arial"/>
          <w:i w:val="0"/>
          <w:iCs w:val="0"/>
          <w:color w:val="auto"/>
          <w:sz w:val="24"/>
          <w:szCs w:val="24"/>
        </w:rPr>
        <w:instrText xml:space="preserve"> SEQ Figure \* ARABIC </w:instrText>
      </w:r>
      <w:r w:rsidRPr="000A5EC5">
        <w:rPr>
          <w:rFonts w:ascii="Arial" w:hAnsi="Arial" w:cs="Arial"/>
          <w:i w:val="0"/>
          <w:iCs w:val="0"/>
          <w:color w:val="auto"/>
          <w:sz w:val="24"/>
          <w:szCs w:val="24"/>
        </w:rPr>
        <w:fldChar w:fldCharType="separate"/>
      </w:r>
      <w:r w:rsidRPr="000A5EC5">
        <w:rPr>
          <w:rFonts w:ascii="Arial" w:hAnsi="Arial" w:cs="Arial"/>
          <w:i w:val="0"/>
          <w:iCs w:val="0"/>
          <w:noProof/>
          <w:color w:val="auto"/>
          <w:sz w:val="24"/>
          <w:szCs w:val="24"/>
        </w:rPr>
        <w:t>3</w:t>
      </w:r>
      <w:r w:rsidRPr="000A5EC5">
        <w:rPr>
          <w:rFonts w:ascii="Arial" w:hAnsi="Arial" w:cs="Arial"/>
          <w:i w:val="0"/>
          <w:iCs w:val="0"/>
          <w:noProof/>
          <w:color w:val="auto"/>
          <w:sz w:val="24"/>
          <w:szCs w:val="24"/>
        </w:rPr>
        <w:fldChar w:fldCharType="end"/>
      </w:r>
      <w:r w:rsidRPr="000A5EC5">
        <w:rPr>
          <w:rFonts w:ascii="Arial" w:hAnsi="Arial" w:cs="Arial"/>
          <w:i w:val="0"/>
          <w:iCs w:val="0"/>
          <w:color w:val="auto"/>
          <w:sz w:val="24"/>
          <w:szCs w:val="24"/>
        </w:rPr>
        <w:t>: 'Brookdale' prefabricated shelter from Exteria – potential base structure for Option 3</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59"/>
      </w:tblGrid>
      <w:tr w:rsidR="00312608" w:rsidRPr="000A5EC5" w14:paraId="07278B8B" w14:textId="77777777">
        <w:tc>
          <w:tcPr>
            <w:tcW w:w="4513" w:type="dxa"/>
          </w:tcPr>
          <w:p w14:paraId="7EEEB94D" w14:textId="77777777" w:rsidR="00312608" w:rsidRPr="000A5EC5" w:rsidRDefault="00312608">
            <w:pPr>
              <w:rPr>
                <w:rFonts w:ascii="Arial" w:hAnsi="Arial"/>
                <w:sz w:val="32"/>
                <w:szCs w:val="32"/>
              </w:rPr>
            </w:pPr>
            <w:r w:rsidRPr="000A5EC5">
              <w:rPr>
                <w:rFonts w:ascii="Arial" w:hAnsi="Arial"/>
                <w:noProof/>
                <w:sz w:val="32"/>
                <w:szCs w:val="32"/>
              </w:rPr>
              <w:drawing>
                <wp:inline distT="0" distB="0" distL="0" distR="0" wp14:anchorId="0E06CE76" wp14:editId="362B2B15">
                  <wp:extent cx="2959100" cy="2219325"/>
                  <wp:effectExtent l="0" t="0" r="0" b="9525"/>
                  <wp:docPr id="4" name="Picture 4" descr="A picnic tab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nic table in a park&#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4525" cy="2223394"/>
                          </a:xfrm>
                          <a:prstGeom prst="rect">
                            <a:avLst/>
                          </a:prstGeom>
                          <a:noFill/>
                          <a:ln>
                            <a:noFill/>
                          </a:ln>
                        </pic:spPr>
                      </pic:pic>
                    </a:graphicData>
                  </a:graphic>
                </wp:inline>
              </w:drawing>
            </w:r>
          </w:p>
        </w:tc>
        <w:tc>
          <w:tcPr>
            <w:tcW w:w="4513" w:type="dxa"/>
          </w:tcPr>
          <w:p w14:paraId="2747C399" w14:textId="77777777" w:rsidR="00312608" w:rsidRPr="000A5EC5" w:rsidRDefault="00312608">
            <w:pPr>
              <w:rPr>
                <w:rFonts w:ascii="Arial" w:hAnsi="Arial"/>
                <w:sz w:val="32"/>
                <w:szCs w:val="32"/>
              </w:rPr>
            </w:pPr>
            <w:r w:rsidRPr="000A5EC5">
              <w:rPr>
                <w:rFonts w:ascii="Arial" w:hAnsi="Arial"/>
                <w:noProof/>
                <w:sz w:val="32"/>
                <w:szCs w:val="32"/>
              </w:rPr>
              <w:drawing>
                <wp:inline distT="0" distB="0" distL="0" distR="0" wp14:anchorId="31209088" wp14:editId="49558B52">
                  <wp:extent cx="2958881" cy="2219325"/>
                  <wp:effectExtent l="0" t="0" r="0" b="0"/>
                  <wp:docPr id="5" name="Picture 5" descr="k200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0_0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4858" cy="2231309"/>
                          </a:xfrm>
                          <a:prstGeom prst="rect">
                            <a:avLst/>
                          </a:prstGeom>
                          <a:noFill/>
                          <a:ln>
                            <a:noFill/>
                          </a:ln>
                        </pic:spPr>
                      </pic:pic>
                    </a:graphicData>
                  </a:graphic>
                </wp:inline>
              </w:drawing>
            </w:r>
          </w:p>
        </w:tc>
      </w:tr>
    </w:tbl>
    <w:p w14:paraId="13210780" w14:textId="51B0DC5B" w:rsidR="00312608" w:rsidRPr="000A5EC5" w:rsidRDefault="00312608" w:rsidP="00312608">
      <w:pPr>
        <w:pStyle w:val="Caption"/>
        <w:spacing w:after="0"/>
        <w:jc w:val="center"/>
        <w:rPr>
          <w:rFonts w:ascii="Arial" w:hAnsi="Arial" w:cs="Arial"/>
          <w:i w:val="0"/>
          <w:iCs w:val="0"/>
          <w:color w:val="auto"/>
          <w:sz w:val="24"/>
          <w:szCs w:val="24"/>
        </w:rPr>
      </w:pPr>
      <w:r w:rsidRPr="000A5EC5">
        <w:rPr>
          <w:rFonts w:ascii="Arial" w:hAnsi="Arial" w:cs="Arial"/>
          <w:i w:val="0"/>
          <w:iCs w:val="0"/>
          <w:color w:val="auto"/>
          <w:sz w:val="24"/>
          <w:szCs w:val="24"/>
        </w:rPr>
        <w:t xml:space="preserve">Figure </w:t>
      </w:r>
      <w:r w:rsidRPr="000A5EC5">
        <w:rPr>
          <w:rFonts w:ascii="Arial" w:hAnsi="Arial" w:cs="Arial"/>
          <w:i w:val="0"/>
          <w:iCs w:val="0"/>
          <w:color w:val="auto"/>
          <w:sz w:val="24"/>
          <w:szCs w:val="24"/>
        </w:rPr>
        <w:fldChar w:fldCharType="begin"/>
      </w:r>
      <w:r w:rsidRPr="000A5EC5">
        <w:rPr>
          <w:rFonts w:ascii="Arial" w:hAnsi="Arial" w:cs="Arial"/>
          <w:i w:val="0"/>
          <w:iCs w:val="0"/>
          <w:color w:val="auto"/>
          <w:sz w:val="24"/>
          <w:szCs w:val="24"/>
        </w:rPr>
        <w:instrText xml:space="preserve"> SEQ Figure \* ARABIC </w:instrText>
      </w:r>
      <w:r w:rsidRPr="000A5EC5">
        <w:rPr>
          <w:rFonts w:ascii="Arial" w:hAnsi="Arial" w:cs="Arial"/>
          <w:i w:val="0"/>
          <w:iCs w:val="0"/>
          <w:color w:val="auto"/>
          <w:sz w:val="24"/>
          <w:szCs w:val="24"/>
        </w:rPr>
        <w:fldChar w:fldCharType="separate"/>
      </w:r>
      <w:r w:rsidRPr="000A5EC5">
        <w:rPr>
          <w:rFonts w:ascii="Arial" w:hAnsi="Arial" w:cs="Arial"/>
          <w:i w:val="0"/>
          <w:iCs w:val="0"/>
          <w:noProof/>
          <w:color w:val="auto"/>
          <w:sz w:val="24"/>
          <w:szCs w:val="24"/>
        </w:rPr>
        <w:t>4</w:t>
      </w:r>
      <w:r w:rsidRPr="000A5EC5">
        <w:rPr>
          <w:rFonts w:ascii="Arial" w:hAnsi="Arial" w:cs="Arial"/>
          <w:i w:val="0"/>
          <w:iCs w:val="0"/>
          <w:noProof/>
          <w:color w:val="auto"/>
          <w:sz w:val="24"/>
          <w:szCs w:val="24"/>
        </w:rPr>
        <w:fldChar w:fldCharType="end"/>
      </w:r>
      <w:r w:rsidRPr="000A5EC5">
        <w:rPr>
          <w:rFonts w:ascii="Arial" w:hAnsi="Arial" w:cs="Arial"/>
          <w:i w:val="0"/>
          <w:iCs w:val="0"/>
          <w:color w:val="auto"/>
          <w:sz w:val="24"/>
          <w:szCs w:val="24"/>
        </w:rPr>
        <w:t xml:space="preserve"> &amp; 5: 'Goulburn’ prefabricated shelter from Landmark – potential base structure for Option 3 demonstrating custom cladding arrangements</w:t>
      </w:r>
    </w:p>
    <w:p w14:paraId="75296F38" w14:textId="77777777" w:rsidR="00312608" w:rsidRPr="000A5EC5" w:rsidRDefault="00312608" w:rsidP="00312608">
      <w:pPr>
        <w:rPr>
          <w:rFonts w:ascii="Arial" w:hAnsi="Arial" w:cs="Arial"/>
          <w:sz w:val="32"/>
          <w:szCs w:val="32"/>
        </w:rPr>
      </w:pPr>
      <w:r w:rsidRPr="000A5EC5">
        <w:rPr>
          <w:rFonts w:ascii="Arial" w:hAnsi="Arial" w:cs="Arial"/>
          <w:sz w:val="32"/>
          <w:szCs w:val="32"/>
        </w:rPr>
        <w:br w:type="page"/>
      </w:r>
    </w:p>
    <w:tbl>
      <w:tblPr>
        <w:tblStyle w:val="TableGrid"/>
        <w:tblW w:w="9540" w:type="dxa"/>
        <w:tblInd w:w="-275" w:type="dxa"/>
        <w:tblLook w:val="04A0" w:firstRow="1" w:lastRow="0" w:firstColumn="1" w:lastColumn="0" w:noHBand="0" w:noVBand="1"/>
      </w:tblPr>
      <w:tblGrid>
        <w:gridCol w:w="1457"/>
        <w:gridCol w:w="3343"/>
        <w:gridCol w:w="4740"/>
      </w:tblGrid>
      <w:tr w:rsidR="00312608" w:rsidRPr="00F61EE5" w14:paraId="059617E3" w14:textId="77777777" w:rsidTr="0058679A">
        <w:tc>
          <w:tcPr>
            <w:tcW w:w="9540" w:type="dxa"/>
            <w:gridSpan w:val="3"/>
            <w:shd w:val="clear" w:color="auto" w:fill="000000" w:themeFill="text1"/>
          </w:tcPr>
          <w:p w14:paraId="519CC09D" w14:textId="77777777" w:rsidR="00312608" w:rsidRPr="002A2E0B" w:rsidRDefault="00312608">
            <w:pPr>
              <w:pStyle w:val="ListParagraph"/>
              <w:ind w:left="0" w:right="127"/>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4</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 xml:space="preserve">Remove and completely re-design a new structure with all modern materials </w:t>
            </w:r>
          </w:p>
        </w:tc>
      </w:tr>
      <w:tr w:rsidR="00312608" w14:paraId="48A547A5" w14:textId="77777777" w:rsidTr="0058679A">
        <w:tc>
          <w:tcPr>
            <w:tcW w:w="1457" w:type="dxa"/>
            <w:shd w:val="clear" w:color="auto" w:fill="EEECE1" w:themeFill="background2"/>
          </w:tcPr>
          <w:p w14:paraId="6A1F1290"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083" w:type="dxa"/>
            <w:gridSpan w:val="2"/>
          </w:tcPr>
          <w:p w14:paraId="451819DF"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A new custom gazebo would be designed and built to 2023 standards and materials. It would be painted in a similar colour scheme to the 2018 refurbishment. Fifteen year costs = </w:t>
            </w:r>
            <w:r w:rsidRPr="00216A4E">
              <w:rPr>
                <w:rFonts w:ascii="Arial" w:hAnsi="Arial"/>
                <w:b/>
                <w:bCs/>
                <w:szCs w:val="24"/>
                <w:lang w:val="en-US"/>
              </w:rPr>
              <w:t>$</w:t>
            </w:r>
            <w:r>
              <w:rPr>
                <w:rFonts w:ascii="Arial" w:hAnsi="Arial"/>
                <w:b/>
                <w:bCs/>
                <w:szCs w:val="24"/>
                <w:lang w:val="en-US"/>
              </w:rPr>
              <w:t>154,800</w:t>
            </w:r>
          </w:p>
        </w:tc>
      </w:tr>
      <w:tr w:rsidR="00312608" w:rsidRPr="00AE4611" w14:paraId="14D82B97" w14:textId="77777777" w:rsidTr="0058679A">
        <w:tc>
          <w:tcPr>
            <w:tcW w:w="4800" w:type="dxa"/>
            <w:gridSpan w:val="2"/>
            <w:shd w:val="clear" w:color="auto" w:fill="92D050"/>
          </w:tcPr>
          <w:p w14:paraId="07BA514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740" w:type="dxa"/>
            <w:shd w:val="clear" w:color="auto" w:fill="D99594" w:themeFill="accent2" w:themeFillTint="99"/>
          </w:tcPr>
          <w:p w14:paraId="11CD879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C241FB" w14:paraId="22B4DA72" w14:textId="77777777" w:rsidTr="0058679A">
        <w:tc>
          <w:tcPr>
            <w:tcW w:w="4800" w:type="dxa"/>
            <w:gridSpan w:val="2"/>
          </w:tcPr>
          <w:p w14:paraId="440CF102"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Still retains heritage elements.</w:t>
            </w:r>
          </w:p>
          <w:p w14:paraId="3F86B98F"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Increased longevity of modern materials and replacement parts.</w:t>
            </w:r>
          </w:p>
          <w:p w14:paraId="2E898901"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Structure / incidental usage still available to the community.</w:t>
            </w:r>
          </w:p>
          <w:p w14:paraId="6D59ADF9" w14:textId="77777777" w:rsidR="00312608" w:rsidRDefault="00312608" w:rsidP="00312608">
            <w:pPr>
              <w:pStyle w:val="ListParagraph"/>
              <w:numPr>
                <w:ilvl w:val="0"/>
                <w:numId w:val="23"/>
              </w:numPr>
              <w:ind w:left="170" w:right="153" w:hanging="170"/>
              <w:rPr>
                <w:rFonts w:ascii="Arial" w:hAnsi="Arial"/>
                <w:szCs w:val="24"/>
                <w:lang w:val="en-US"/>
              </w:rPr>
            </w:pPr>
            <w:r>
              <w:rPr>
                <w:rFonts w:ascii="Arial" w:hAnsi="Arial"/>
                <w:szCs w:val="24"/>
                <w:lang w:val="en-US"/>
              </w:rPr>
              <w:t>Can be relocated nearby and re-oriented for better passive surveillance and community use.</w:t>
            </w:r>
          </w:p>
          <w:p w14:paraId="247415A8" w14:textId="77777777" w:rsidR="00312608" w:rsidRPr="00693234" w:rsidRDefault="00312608">
            <w:pPr>
              <w:ind w:right="154"/>
              <w:jc w:val="both"/>
              <w:rPr>
                <w:rFonts w:ascii="Arial" w:hAnsi="Arial"/>
                <w:szCs w:val="24"/>
                <w:lang w:val="en-US"/>
              </w:rPr>
            </w:pPr>
          </w:p>
        </w:tc>
        <w:tc>
          <w:tcPr>
            <w:tcW w:w="4740" w:type="dxa"/>
          </w:tcPr>
          <w:p w14:paraId="146F8C99"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fragments of historic record and overall aesthetic but not the structure itself.</w:t>
            </w:r>
          </w:p>
          <w:p w14:paraId="167196C3"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Cost still would be at the expense of other assets which are subject to greater demand and use.</w:t>
            </w:r>
          </w:p>
          <w:p w14:paraId="1EB16DC4"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Will take time to design and certify, tender and build from custom parts.</w:t>
            </w:r>
          </w:p>
          <w:p w14:paraId="17CCB127" w14:textId="77777777" w:rsidR="00312608" w:rsidRPr="001A3396"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Likely significant capital costs relative to other options.</w:t>
            </w:r>
          </w:p>
        </w:tc>
      </w:tr>
      <w:tr w:rsidR="00312608" w14:paraId="681CE3B0" w14:textId="77777777" w:rsidTr="0058679A">
        <w:tc>
          <w:tcPr>
            <w:tcW w:w="1457" w:type="dxa"/>
            <w:shd w:val="clear" w:color="auto" w:fill="EEECE1" w:themeFill="background2"/>
          </w:tcPr>
          <w:p w14:paraId="0F2D0083"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083" w:type="dxa"/>
            <w:gridSpan w:val="2"/>
          </w:tcPr>
          <w:p w14:paraId="4C7964CD" w14:textId="77777777" w:rsidR="00312608" w:rsidRDefault="00312608">
            <w:pPr>
              <w:ind w:right="127"/>
              <w:jc w:val="both"/>
              <w:rPr>
                <w:rFonts w:ascii="Arial" w:hAnsi="Arial"/>
                <w:szCs w:val="24"/>
                <w:lang w:val="en-US"/>
              </w:rPr>
            </w:pPr>
            <w:r>
              <w:rPr>
                <w:rFonts w:ascii="Arial" w:hAnsi="Arial"/>
                <w:szCs w:val="24"/>
                <w:lang w:val="en-US"/>
              </w:rPr>
              <w:t>This option creates a number of benefits from other options, at a slightly greater cost. It is the officer’s opinion however that such an option does not go significantly beyond the benefit provided in Option 3. As the Gazebo is a traditional, octagonal shape, readymade alternatives which can be added to would be better value than a modernization which may have been favoured if the original structure was of an architectural design. This is not the recommended option.</w:t>
            </w:r>
          </w:p>
        </w:tc>
      </w:tr>
    </w:tbl>
    <w:p w14:paraId="3757C143" w14:textId="77777777" w:rsidR="00312608" w:rsidRDefault="00312608" w:rsidP="00312608">
      <w:pPr>
        <w:ind w:right="-330"/>
        <w:jc w:val="both"/>
        <w:rPr>
          <w:rFonts w:ascii="Arial" w:hAnsi="Arial" w:cs="Arial"/>
          <w:b/>
          <w:color w:val="244061" w:themeColor="accent1" w:themeShade="80"/>
          <w:sz w:val="28"/>
          <w:szCs w:val="32"/>
          <w:lang w:val="en-US"/>
        </w:rPr>
      </w:pPr>
    </w:p>
    <w:p w14:paraId="3C9DF783" w14:textId="77777777" w:rsidR="00312608" w:rsidRDefault="00312608" w:rsidP="0031260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32D4412" w14:textId="77777777" w:rsidR="00312608" w:rsidRPr="001F5D65" w:rsidRDefault="00312608" w:rsidP="00312608">
      <w:pPr>
        <w:ind w:left="-284" w:right="-330"/>
        <w:jc w:val="both"/>
        <w:rPr>
          <w:rFonts w:ascii="Arial" w:hAnsi="Arial" w:cs="Arial"/>
          <w:b/>
          <w:color w:val="244061" w:themeColor="accent1" w:themeShade="80"/>
          <w:sz w:val="28"/>
          <w:szCs w:val="32"/>
          <w:lang w:val="en-US"/>
        </w:rPr>
      </w:pPr>
    </w:p>
    <w:p w14:paraId="4A991418" w14:textId="77777777" w:rsidR="00312608" w:rsidRPr="00665012" w:rsidRDefault="00312608" w:rsidP="00312608">
      <w:pPr>
        <w:ind w:left="-284" w:right="-330"/>
        <w:jc w:val="both"/>
        <w:rPr>
          <w:rFonts w:ascii="Arial" w:hAnsi="Arial" w:cs="Arial"/>
          <w:bCs/>
          <w:szCs w:val="24"/>
          <w:lang w:val="en-US"/>
        </w:rPr>
      </w:pPr>
      <w:r w:rsidRPr="00665012">
        <w:rPr>
          <w:rFonts w:ascii="Arial" w:hAnsi="Arial" w:cs="Arial"/>
          <w:bCs/>
          <w:szCs w:val="24"/>
          <w:lang w:val="en-US"/>
        </w:rPr>
        <w:t>No consultation has occurred with regard to this report and decision.</w:t>
      </w:r>
    </w:p>
    <w:p w14:paraId="6DA4C757" w14:textId="77777777" w:rsidR="00312608" w:rsidRPr="00DA7ECA" w:rsidRDefault="00312608" w:rsidP="00312608">
      <w:pPr>
        <w:ind w:left="-284" w:right="-330"/>
        <w:jc w:val="both"/>
        <w:rPr>
          <w:rFonts w:ascii="Arial" w:hAnsi="Arial" w:cs="Arial"/>
          <w:sz w:val="28"/>
          <w:szCs w:val="28"/>
          <w:lang w:val="en-US"/>
        </w:rPr>
      </w:pPr>
    </w:p>
    <w:p w14:paraId="658040A6" w14:textId="77777777" w:rsidR="00312608" w:rsidRPr="00DA7ECA" w:rsidRDefault="00312608" w:rsidP="00312608">
      <w:pPr>
        <w:ind w:left="-284" w:right="-330"/>
        <w:jc w:val="both"/>
        <w:rPr>
          <w:rStyle w:val="eop"/>
          <w:rFonts w:ascii="Arial" w:hAnsi="Arial" w:cs="Arial"/>
          <w:sz w:val="28"/>
          <w:szCs w:val="28"/>
          <w:lang w:val="en-US"/>
        </w:rPr>
      </w:pPr>
      <w:r w:rsidRPr="00DA7ECA">
        <w:rPr>
          <w:rStyle w:val="eop"/>
          <w:rFonts w:ascii="Arial" w:hAnsi="Arial" w:cs="Arial"/>
          <w:szCs w:val="24"/>
        </w:rPr>
        <w:t>It is worth noting an interested resident has contacted City of Nedlands as she had read in the local newspaper that the City of Nedlands were demolishing the heritage structure. The resident offered to restore the Gazebo and relocate it to their property down south at no cost to the City.</w:t>
      </w:r>
    </w:p>
    <w:p w14:paraId="043D1DD0" w14:textId="77777777" w:rsidR="00312608" w:rsidRPr="00C1421E" w:rsidRDefault="00312608" w:rsidP="00312608">
      <w:pPr>
        <w:ind w:right="-330"/>
        <w:jc w:val="both"/>
        <w:rPr>
          <w:rFonts w:ascii="Arial" w:hAnsi="Arial" w:cs="Arial"/>
          <w:szCs w:val="24"/>
          <w:lang w:val="en-US"/>
        </w:rPr>
      </w:pPr>
    </w:p>
    <w:p w14:paraId="37AD718E" w14:textId="77777777" w:rsidR="00312608" w:rsidRPr="00C1421E" w:rsidRDefault="00312608" w:rsidP="00312608">
      <w:pPr>
        <w:ind w:left="-284" w:right="-330"/>
        <w:jc w:val="both"/>
        <w:rPr>
          <w:rFonts w:ascii="Arial" w:hAnsi="Arial" w:cs="Arial"/>
          <w:szCs w:val="24"/>
          <w:highlight w:val="red"/>
          <w:lang w:val="en-US"/>
        </w:rPr>
      </w:pPr>
      <w:r w:rsidRPr="001F5D65">
        <w:rPr>
          <w:rFonts w:ascii="Arial" w:hAnsi="Arial" w:cs="Arial"/>
          <w:b/>
          <w:color w:val="244061" w:themeColor="accent1" w:themeShade="80"/>
          <w:sz w:val="28"/>
          <w:szCs w:val="32"/>
          <w:lang w:val="en-US"/>
        </w:rPr>
        <w:t>Strategic Implications</w:t>
      </w:r>
    </w:p>
    <w:p w14:paraId="13EA28E2" w14:textId="77777777" w:rsidR="00312608" w:rsidRPr="00C1421E" w:rsidRDefault="00312608" w:rsidP="00312608">
      <w:pPr>
        <w:ind w:left="-284" w:right="-330"/>
        <w:jc w:val="both"/>
        <w:rPr>
          <w:rFonts w:ascii="Arial" w:hAnsi="Arial" w:cs="Arial"/>
          <w:b/>
          <w:color w:val="17365D" w:themeColor="text2" w:themeShade="BF"/>
          <w:szCs w:val="24"/>
          <w:lang w:val="en-US"/>
        </w:rPr>
      </w:pPr>
    </w:p>
    <w:p w14:paraId="192F26D8" w14:textId="77777777" w:rsidR="00312608" w:rsidRPr="00C1421E" w:rsidRDefault="00312608" w:rsidP="00312608">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40F1DD8C" w14:textId="77777777" w:rsidR="00312608" w:rsidRPr="00C1421E" w:rsidRDefault="00312608" w:rsidP="00312608">
      <w:pPr>
        <w:ind w:left="-567" w:right="-330"/>
        <w:jc w:val="both"/>
        <w:rPr>
          <w:rFonts w:ascii="Arial" w:hAnsi="Arial" w:cs="Arial"/>
          <w:szCs w:val="24"/>
          <w:lang w:val="en-US"/>
        </w:rPr>
      </w:pPr>
    </w:p>
    <w:p w14:paraId="19CD1CBA" w14:textId="77777777" w:rsidR="00312608" w:rsidRPr="00C1421E" w:rsidRDefault="00312608" w:rsidP="00312608">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6CD3CF61"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14C7A4D7" w14:textId="77777777" w:rsidR="00312608" w:rsidRPr="00C1421E" w:rsidRDefault="00312608" w:rsidP="00312608">
      <w:pPr>
        <w:ind w:left="-567" w:right="-330"/>
        <w:jc w:val="both"/>
        <w:rPr>
          <w:rFonts w:ascii="Arial" w:hAnsi="Arial" w:cs="Arial"/>
          <w:bCs/>
          <w:szCs w:val="24"/>
          <w:lang w:val="en-US"/>
        </w:rPr>
      </w:pPr>
    </w:p>
    <w:p w14:paraId="4A0B9576"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3971A30A"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578881EF" w14:textId="77777777" w:rsidR="00312608" w:rsidRDefault="00312608" w:rsidP="00312608">
      <w:pPr>
        <w:ind w:left="-567" w:right="-330"/>
        <w:jc w:val="both"/>
        <w:rPr>
          <w:rFonts w:ascii="Arial" w:hAnsi="Arial" w:cs="Arial"/>
          <w:bCs/>
          <w:szCs w:val="24"/>
          <w:lang w:val="en-US"/>
        </w:rPr>
      </w:pPr>
    </w:p>
    <w:p w14:paraId="3AE6E397" w14:textId="77777777" w:rsidR="0058679A" w:rsidRPr="00C1421E" w:rsidRDefault="0058679A" w:rsidP="00312608">
      <w:pPr>
        <w:ind w:left="-567" w:right="-330"/>
        <w:jc w:val="both"/>
        <w:rPr>
          <w:rFonts w:ascii="Arial" w:hAnsi="Arial" w:cs="Arial"/>
          <w:bCs/>
          <w:szCs w:val="24"/>
          <w:lang w:val="en-US"/>
        </w:rPr>
      </w:pPr>
    </w:p>
    <w:p w14:paraId="2AED9CB8" w14:textId="0D653299"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78A21216"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7C9CCEA0" w14:textId="77777777" w:rsidR="00312608" w:rsidRPr="00C1421E" w:rsidRDefault="00312608" w:rsidP="00312608">
      <w:pPr>
        <w:ind w:right="-330"/>
        <w:jc w:val="both"/>
        <w:rPr>
          <w:rFonts w:ascii="Arial" w:hAnsi="Arial" w:cs="Arial"/>
          <w:bCs/>
          <w:szCs w:val="24"/>
          <w:lang w:val="en-US"/>
        </w:rPr>
      </w:pPr>
    </w:p>
    <w:p w14:paraId="26AFBB0D"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3EA79CFE"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value our precinct character and charm. Our neighborhoods are family-friendly with a strong sense of place.</w:t>
      </w:r>
    </w:p>
    <w:p w14:paraId="3F3E89C0" w14:textId="77777777" w:rsidR="00312608" w:rsidRPr="00C1421E" w:rsidRDefault="00312608" w:rsidP="00312608">
      <w:pPr>
        <w:ind w:right="-330"/>
        <w:jc w:val="both"/>
        <w:rPr>
          <w:rFonts w:ascii="Arial" w:hAnsi="Arial" w:cs="Arial"/>
          <w:bCs/>
          <w:szCs w:val="24"/>
          <w:lang w:val="en-US"/>
        </w:rPr>
      </w:pPr>
    </w:p>
    <w:p w14:paraId="5D375D8B" w14:textId="77777777" w:rsidR="00312608" w:rsidRDefault="00312608" w:rsidP="00312608">
      <w:pPr>
        <w:ind w:left="-131" w:right="-330" w:firstLine="1549"/>
        <w:jc w:val="both"/>
        <w:rPr>
          <w:rFonts w:ascii="Arial" w:hAnsi="Arial" w:cs="Arial"/>
          <w:b/>
          <w:szCs w:val="24"/>
          <w:lang w:val="en-US"/>
        </w:rPr>
      </w:pPr>
    </w:p>
    <w:p w14:paraId="300C92AF"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6D6420B5" w14:textId="0D77C26F"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strive for our City to be easy to get around by preferred mode of travel, whether by car, public transport, cycle or foot.</w:t>
      </w:r>
    </w:p>
    <w:p w14:paraId="3547B77E" w14:textId="77777777" w:rsidR="00312608" w:rsidRPr="00C1421E" w:rsidRDefault="00312608" w:rsidP="00312608">
      <w:pPr>
        <w:ind w:left="-284" w:right="-330"/>
        <w:jc w:val="both"/>
        <w:rPr>
          <w:rFonts w:ascii="Arial" w:hAnsi="Arial" w:cs="Arial"/>
          <w:bCs/>
          <w:szCs w:val="24"/>
          <w:lang w:val="en-US"/>
        </w:rPr>
      </w:pPr>
    </w:p>
    <w:p w14:paraId="1B571A71" w14:textId="77777777" w:rsidR="00312608" w:rsidRPr="00C1421E" w:rsidRDefault="00312608" w:rsidP="00312608">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79E2755" w14:textId="6AC7ED6A" w:rsidR="00312608" w:rsidRPr="00C1421E" w:rsidRDefault="00312608" w:rsidP="00312608">
      <w:pPr>
        <w:ind w:left="-567" w:right="-330"/>
        <w:jc w:val="both"/>
        <w:rPr>
          <w:rFonts w:ascii="Arial" w:hAnsi="Arial" w:cs="Arial"/>
          <w:b/>
          <w:color w:val="17365D" w:themeColor="text2" w:themeShade="BF"/>
          <w:szCs w:val="24"/>
          <w:lang w:val="en-US"/>
        </w:rPr>
      </w:pPr>
    </w:p>
    <w:p w14:paraId="0957D042" w14:textId="04C5DB2D" w:rsidR="00312608" w:rsidRPr="00C1421E" w:rsidRDefault="00312608" w:rsidP="00312608">
      <w:pPr>
        <w:pStyle w:val="ListParagraph"/>
        <w:numPr>
          <w:ilvl w:val="0"/>
          <w:numId w:val="11"/>
        </w:numPr>
        <w:ind w:left="284" w:right="-330"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08DD2881" w14:textId="37923CBD" w:rsidR="00312608" w:rsidRPr="00C1421E" w:rsidRDefault="00312608" w:rsidP="00312608">
      <w:pPr>
        <w:pStyle w:val="ListParagraph"/>
        <w:numPr>
          <w:ilvl w:val="0"/>
          <w:numId w:val="11"/>
        </w:numPr>
        <w:ind w:left="284" w:right="-330" w:hanging="567"/>
        <w:jc w:val="both"/>
        <w:rPr>
          <w:rFonts w:ascii="Arial" w:hAnsi="Arial" w:cs="Arial"/>
          <w:szCs w:val="24"/>
          <w:lang w:val="en-US"/>
        </w:rPr>
      </w:pPr>
      <w:r w:rsidRPr="00C1421E">
        <w:rPr>
          <w:rFonts w:ascii="Arial" w:hAnsi="Arial" w:cs="Arial"/>
          <w:szCs w:val="24"/>
          <w:lang w:val="en-US"/>
        </w:rPr>
        <w:t>Retaining remnant bushland and cultural heritage</w:t>
      </w:r>
    </w:p>
    <w:p w14:paraId="27679D01" w14:textId="0D63146A" w:rsidR="00312608" w:rsidRDefault="00312608" w:rsidP="00312608">
      <w:pPr>
        <w:ind w:right="-330"/>
        <w:jc w:val="both"/>
        <w:rPr>
          <w:rFonts w:ascii="Arial" w:hAnsi="Arial" w:cs="Arial"/>
          <w:b/>
          <w:color w:val="244061" w:themeColor="accent1" w:themeShade="80"/>
          <w:sz w:val="28"/>
          <w:szCs w:val="32"/>
          <w:lang w:val="en-US"/>
        </w:rPr>
      </w:pPr>
    </w:p>
    <w:p w14:paraId="4CFEF56C" w14:textId="7C7BB707" w:rsidR="00312608" w:rsidRPr="001F5D65" w:rsidRDefault="00312608" w:rsidP="0031260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C1A03B4" w14:textId="71868F57" w:rsidR="00312608" w:rsidRPr="00C1421E" w:rsidRDefault="00312608" w:rsidP="00312608">
      <w:pPr>
        <w:ind w:left="-284" w:right="-330"/>
        <w:jc w:val="both"/>
        <w:rPr>
          <w:rFonts w:ascii="Arial" w:hAnsi="Arial" w:cs="Arial"/>
          <w:b/>
          <w:szCs w:val="24"/>
          <w:highlight w:val="yellow"/>
          <w:lang w:val="en-US"/>
        </w:rPr>
      </w:pPr>
    </w:p>
    <w:p w14:paraId="3D0CF791" w14:textId="1393C00D" w:rsidR="00312608" w:rsidRDefault="00566FA2" w:rsidP="00312608">
      <w:pPr>
        <w:ind w:left="-284" w:right="-330"/>
        <w:jc w:val="both"/>
        <w:rPr>
          <w:rFonts w:ascii="Arial" w:eastAsia="Acumin Pro" w:hAnsi="Arial" w:cs="Arial"/>
          <w:szCs w:val="24"/>
          <w:lang w:val="en-US"/>
        </w:rPr>
      </w:pPr>
      <w:r>
        <w:rPr>
          <w:noProof/>
        </w:rPr>
        <w:drawing>
          <wp:anchor distT="0" distB="0" distL="114300" distR="114300" simplePos="0" relativeHeight="251658240" behindDoc="0" locked="0" layoutInCell="1" allowOverlap="1" wp14:anchorId="71CEA16D" wp14:editId="41C9CD6C">
            <wp:simplePos x="0" y="0"/>
            <wp:positionH relativeFrom="margin">
              <wp:posOffset>-299318</wp:posOffset>
            </wp:positionH>
            <wp:positionV relativeFrom="paragraph">
              <wp:posOffset>296424</wp:posOffset>
            </wp:positionV>
            <wp:extent cx="6249670" cy="4491990"/>
            <wp:effectExtent l="0" t="0" r="0" b="3810"/>
            <wp:wrapSquare wrapText="bothSides"/>
            <wp:docPr id="844215929" name="Picture 84421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249670" cy="4491990"/>
                    </a:xfrm>
                    <a:prstGeom prst="rect">
                      <a:avLst/>
                    </a:prstGeom>
                  </pic:spPr>
                </pic:pic>
              </a:graphicData>
            </a:graphic>
            <wp14:sizeRelH relativeFrom="page">
              <wp14:pctWidth>0</wp14:pctWidth>
            </wp14:sizeRelH>
            <wp14:sizeRelV relativeFrom="page">
              <wp14:pctHeight>0</wp14:pctHeight>
            </wp14:sizeRelV>
          </wp:anchor>
        </w:drawing>
      </w:r>
      <w:r w:rsidR="00312608">
        <w:rPr>
          <w:rFonts w:ascii="Arial" w:eastAsia="Acumin Pro" w:hAnsi="Arial" w:cs="Arial"/>
          <w:szCs w:val="24"/>
          <w:lang w:val="en-US"/>
        </w:rPr>
        <w:t>The long-term financial implications for the options presented are tabled below:</w:t>
      </w:r>
    </w:p>
    <w:p w14:paraId="35825429" w14:textId="18BF7ED0"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3E3849B" w14:textId="77777777" w:rsidR="00312608" w:rsidRPr="00C1421E" w:rsidRDefault="00312608" w:rsidP="00566FA2">
      <w:pPr>
        <w:ind w:left="-284" w:right="-242"/>
        <w:jc w:val="both"/>
        <w:rPr>
          <w:rFonts w:ascii="Arial" w:hAnsi="Arial" w:cs="Arial"/>
          <w:b/>
          <w:szCs w:val="24"/>
          <w:lang w:val="en-US"/>
        </w:rPr>
      </w:pPr>
    </w:p>
    <w:p w14:paraId="2A6314BD" w14:textId="77777777" w:rsidR="00312608" w:rsidRPr="00E96FD3" w:rsidRDefault="00312608" w:rsidP="00566FA2">
      <w:pPr>
        <w:ind w:left="-284" w:right="-242"/>
        <w:jc w:val="both"/>
        <w:rPr>
          <w:rFonts w:ascii="Arial" w:hAnsi="Arial" w:cs="Arial"/>
          <w:bCs/>
          <w:szCs w:val="24"/>
          <w:lang w:val="en-US"/>
        </w:rPr>
      </w:pPr>
      <w:r>
        <w:rPr>
          <w:rFonts w:ascii="Arial" w:hAnsi="Arial" w:cs="Arial"/>
          <w:bCs/>
          <w:szCs w:val="24"/>
          <w:lang w:val="en-US"/>
        </w:rPr>
        <w:t>Depending on the decision of Council, the City officers may be required to undertake a procurement process in line with the Council’s Procurement Policy. This will add delay to undertaking any works whilst this occurs, unless Council determine that these works can occur outside the policy and process. As the works are unlikely to go beyond the tender requirements, the Council’s policy is the determining document.</w:t>
      </w:r>
    </w:p>
    <w:p w14:paraId="361F55C0" w14:textId="77777777" w:rsidR="00312608" w:rsidRDefault="00312608" w:rsidP="00566FA2">
      <w:pPr>
        <w:ind w:left="-284" w:right="-242"/>
        <w:jc w:val="both"/>
        <w:rPr>
          <w:rFonts w:ascii="Arial" w:hAnsi="Arial" w:cs="Arial"/>
          <w:b/>
          <w:color w:val="244061" w:themeColor="accent1" w:themeShade="80"/>
          <w:sz w:val="28"/>
          <w:szCs w:val="32"/>
          <w:lang w:val="en-US"/>
        </w:rPr>
      </w:pPr>
    </w:p>
    <w:p w14:paraId="6B297E57" w14:textId="77777777" w:rsidR="00312608" w:rsidRDefault="00312608" w:rsidP="00566FA2">
      <w:pPr>
        <w:ind w:left="-284" w:right="-242"/>
        <w:jc w:val="both"/>
        <w:rPr>
          <w:rFonts w:ascii="Arial" w:hAnsi="Arial" w:cs="Arial"/>
          <w:b/>
          <w:color w:val="244061" w:themeColor="accent1" w:themeShade="80"/>
          <w:sz w:val="28"/>
          <w:szCs w:val="32"/>
          <w:lang w:val="en-US"/>
        </w:rPr>
      </w:pPr>
    </w:p>
    <w:p w14:paraId="31E0B669"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C295B7" w14:textId="77777777" w:rsidR="00312608" w:rsidRPr="00C1421E" w:rsidRDefault="00312608" w:rsidP="00566FA2">
      <w:pPr>
        <w:ind w:left="-284" w:right="-242"/>
        <w:jc w:val="both"/>
        <w:rPr>
          <w:rFonts w:ascii="Arial" w:hAnsi="Arial" w:cs="Arial"/>
          <w:b/>
          <w:szCs w:val="24"/>
          <w:lang w:val="en-US"/>
        </w:rPr>
      </w:pPr>
    </w:p>
    <w:p w14:paraId="07F65078" w14:textId="77777777" w:rsidR="00312608" w:rsidRPr="00C1421E" w:rsidRDefault="00312608" w:rsidP="00566FA2">
      <w:pPr>
        <w:ind w:left="-284" w:right="-242"/>
        <w:jc w:val="both"/>
        <w:rPr>
          <w:rFonts w:ascii="Arial" w:hAnsi="Arial" w:cs="Arial"/>
          <w:bCs/>
          <w:szCs w:val="24"/>
          <w:lang w:val="en-US"/>
        </w:rPr>
      </w:pPr>
      <w:r>
        <w:rPr>
          <w:rFonts w:ascii="Arial" w:hAnsi="Arial" w:cs="Arial"/>
          <w:bCs/>
          <w:szCs w:val="24"/>
          <w:lang w:val="en-US"/>
        </w:rPr>
        <w:t>The decision of Council in respect to the structure will have implications on either financial requirements or local heritage, which will be determined based on the preferred option.</w:t>
      </w:r>
    </w:p>
    <w:p w14:paraId="0F79CDE9" w14:textId="77777777" w:rsidR="00312608" w:rsidRDefault="00312608" w:rsidP="00566FA2">
      <w:pPr>
        <w:ind w:right="-242"/>
        <w:jc w:val="both"/>
        <w:rPr>
          <w:rFonts w:ascii="Arial" w:hAnsi="Arial" w:cs="Arial"/>
          <w:szCs w:val="24"/>
        </w:rPr>
      </w:pPr>
    </w:p>
    <w:p w14:paraId="4EDD0D9B" w14:textId="77777777" w:rsidR="00312608" w:rsidRPr="00C1421E" w:rsidRDefault="00312608" w:rsidP="00566FA2">
      <w:pPr>
        <w:ind w:right="-242"/>
        <w:jc w:val="both"/>
        <w:rPr>
          <w:rFonts w:ascii="Arial" w:hAnsi="Arial" w:cs="Arial"/>
          <w:szCs w:val="24"/>
        </w:rPr>
      </w:pPr>
    </w:p>
    <w:p w14:paraId="115FC25C"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1B00F1A" w14:textId="77777777" w:rsidR="00312608" w:rsidRPr="00C1421E" w:rsidRDefault="00312608" w:rsidP="00566FA2">
      <w:pPr>
        <w:ind w:left="-284" w:right="-242"/>
        <w:jc w:val="both"/>
        <w:rPr>
          <w:rFonts w:ascii="Arial" w:hAnsi="Arial" w:cs="Arial"/>
          <w:bCs/>
          <w:szCs w:val="24"/>
          <w:lang w:val="en-US"/>
        </w:rPr>
      </w:pPr>
    </w:p>
    <w:p w14:paraId="7A401D73" w14:textId="77777777" w:rsidR="00312608" w:rsidRPr="00A27C28" w:rsidRDefault="00312608" w:rsidP="00566FA2">
      <w:pPr>
        <w:ind w:left="-284" w:right="-242"/>
        <w:jc w:val="both"/>
        <w:rPr>
          <w:rFonts w:ascii="Arial" w:hAnsi="Arial" w:cs="Arial"/>
          <w:szCs w:val="24"/>
          <w:lang w:val="en-US"/>
        </w:rPr>
      </w:pPr>
      <w:r w:rsidRPr="00A27C28">
        <w:rPr>
          <w:rFonts w:ascii="Arial" w:hAnsi="Arial" w:cs="Arial"/>
          <w:bCs/>
          <w:szCs w:val="24"/>
        </w:rPr>
        <w:t xml:space="preserve">Four options provided regarding the repair/ restructure/ new design to be built of the Shirley Fyfe </w:t>
      </w:r>
      <w:r w:rsidRPr="00A27C28">
        <w:rPr>
          <w:rFonts w:ascii="Arial" w:hAnsi="Arial" w:cs="Arial"/>
          <w:szCs w:val="24"/>
          <w:lang w:val="en-US"/>
        </w:rPr>
        <w:t>Tram Stop Rotunda/ Gazebo due to the poor condition and state of the structure, Administration has attempted to source contractors to refurbish the structure. Due to limited interest, and concern over the current state, this has proven difficult.</w:t>
      </w:r>
    </w:p>
    <w:p w14:paraId="08B6D026" w14:textId="77777777" w:rsidR="00312608" w:rsidRPr="00A27C28" w:rsidRDefault="00312608" w:rsidP="00566FA2">
      <w:pPr>
        <w:ind w:left="-284" w:right="-242"/>
        <w:jc w:val="both"/>
        <w:rPr>
          <w:rFonts w:ascii="Arial" w:hAnsi="Arial" w:cs="Arial"/>
          <w:szCs w:val="24"/>
          <w:lang w:val="en-US"/>
        </w:rPr>
      </w:pPr>
    </w:p>
    <w:p w14:paraId="685BEF95" w14:textId="77777777" w:rsidR="00312608" w:rsidRDefault="00312608" w:rsidP="00566FA2">
      <w:pPr>
        <w:ind w:left="-284" w:right="-242"/>
        <w:jc w:val="both"/>
        <w:rPr>
          <w:rFonts w:ascii="Arial" w:hAnsi="Arial" w:cs="Arial"/>
          <w:szCs w:val="24"/>
          <w:lang w:val="en-US"/>
        </w:rPr>
      </w:pPr>
      <w:r w:rsidRPr="00A27C28">
        <w:rPr>
          <w:rFonts w:ascii="Arial" w:hAnsi="Arial" w:cs="Arial"/>
          <w:szCs w:val="24"/>
          <w:lang w:val="en-US"/>
        </w:rPr>
        <w:t xml:space="preserve">As such, Administration is requesting that Council consider the options presented herein, with the recommendation for Option </w:t>
      </w:r>
      <w:r>
        <w:rPr>
          <w:rFonts w:ascii="Arial" w:hAnsi="Arial" w:cs="Arial"/>
          <w:szCs w:val="24"/>
          <w:lang w:val="en-US"/>
        </w:rPr>
        <w:t>2.</w:t>
      </w:r>
    </w:p>
    <w:p w14:paraId="2A0326A9" w14:textId="77777777" w:rsidR="00312608" w:rsidRDefault="00312608" w:rsidP="00566FA2">
      <w:pPr>
        <w:ind w:left="-284" w:right="-242"/>
        <w:jc w:val="both"/>
        <w:rPr>
          <w:rFonts w:ascii="Arial" w:hAnsi="Arial" w:cs="Arial"/>
          <w:szCs w:val="24"/>
          <w:lang w:val="en-US"/>
        </w:rPr>
      </w:pPr>
      <w:r>
        <w:rPr>
          <w:rFonts w:ascii="Arial" w:hAnsi="Arial" w:cs="Arial"/>
          <w:szCs w:val="24"/>
          <w:lang w:val="en-US"/>
        </w:rPr>
        <w:t xml:space="preserve"> </w:t>
      </w:r>
    </w:p>
    <w:p w14:paraId="55EEDAB7" w14:textId="77777777" w:rsidR="00312608" w:rsidRDefault="00312608" w:rsidP="00566FA2">
      <w:pPr>
        <w:ind w:left="-284" w:right="-242"/>
        <w:jc w:val="both"/>
        <w:rPr>
          <w:rFonts w:ascii="Arial" w:hAnsi="Arial" w:cs="Arial"/>
          <w:szCs w:val="24"/>
          <w:lang w:val="en-US"/>
        </w:rPr>
      </w:pPr>
      <w:r>
        <w:rPr>
          <w:rFonts w:ascii="Arial" w:hAnsi="Arial" w:cs="Arial"/>
          <w:szCs w:val="24"/>
          <w:lang w:val="en-US"/>
        </w:rPr>
        <w:t xml:space="preserve">Alternatively, Council may wish to retain a structure in this location, should this be the case, option 3 </w:t>
      </w:r>
      <w:r w:rsidRPr="00A27C28">
        <w:rPr>
          <w:rFonts w:ascii="Arial" w:hAnsi="Arial" w:cs="Arial"/>
          <w:szCs w:val="24"/>
          <w:lang w:val="en-US"/>
        </w:rPr>
        <w:t>seeks to strikes a balance between the asset being provided, linking to the past, modern materials and is financially prudent</w:t>
      </w:r>
      <w:r>
        <w:rPr>
          <w:rFonts w:ascii="Arial" w:hAnsi="Arial" w:cs="Arial"/>
          <w:szCs w:val="24"/>
          <w:lang w:val="en-US"/>
        </w:rPr>
        <w:t xml:space="preserve">; </w:t>
      </w:r>
    </w:p>
    <w:p w14:paraId="47497699" w14:textId="77777777" w:rsidR="00312608" w:rsidRDefault="00312608" w:rsidP="00566FA2">
      <w:pPr>
        <w:ind w:left="-284" w:right="-242"/>
        <w:jc w:val="both"/>
        <w:rPr>
          <w:rFonts w:ascii="Arial" w:hAnsi="Arial" w:cs="Arial"/>
          <w:szCs w:val="24"/>
          <w:lang w:val="en-US"/>
        </w:rPr>
      </w:pPr>
    </w:p>
    <w:p w14:paraId="6857966F" w14:textId="77777777" w:rsidR="00312608" w:rsidRDefault="00312608" w:rsidP="00566FA2">
      <w:pPr>
        <w:ind w:left="-284" w:right="-242"/>
        <w:jc w:val="both"/>
        <w:rPr>
          <w:rFonts w:ascii="Arial" w:hAnsi="Arial" w:cs="Arial"/>
          <w:szCs w:val="24"/>
          <w:lang w:val="en-US"/>
        </w:rPr>
      </w:pPr>
      <w:r w:rsidRPr="00DD448B">
        <w:rPr>
          <w:rFonts w:ascii="Arial" w:hAnsi="Arial" w:cs="Arial"/>
          <w:szCs w:val="24"/>
          <w:lang w:val="en-US"/>
        </w:rPr>
        <w:t xml:space="preserve">Council may propose </w:t>
      </w:r>
      <w:r>
        <w:rPr>
          <w:rFonts w:ascii="Arial" w:hAnsi="Arial" w:cs="Arial"/>
          <w:szCs w:val="24"/>
          <w:lang w:val="en-US"/>
        </w:rPr>
        <w:t xml:space="preserve">an </w:t>
      </w:r>
      <w:r w:rsidRPr="00DD448B">
        <w:rPr>
          <w:rFonts w:ascii="Arial" w:hAnsi="Arial" w:cs="Arial"/>
          <w:szCs w:val="24"/>
          <w:lang w:val="en-US"/>
        </w:rPr>
        <w:t xml:space="preserve">alternative resolution being: </w:t>
      </w:r>
    </w:p>
    <w:p w14:paraId="03330BC7" w14:textId="77777777" w:rsidR="00312608" w:rsidRPr="00DD448B" w:rsidRDefault="00312608" w:rsidP="00566FA2">
      <w:pPr>
        <w:ind w:left="-284" w:right="-242"/>
        <w:jc w:val="both"/>
        <w:rPr>
          <w:rFonts w:ascii="Arial" w:hAnsi="Arial" w:cs="Arial"/>
          <w:szCs w:val="24"/>
          <w:lang w:val="en-US"/>
        </w:rPr>
      </w:pPr>
    </w:p>
    <w:p w14:paraId="58577089" w14:textId="77777777" w:rsidR="00312608" w:rsidRDefault="00312608" w:rsidP="00566FA2">
      <w:pPr>
        <w:pStyle w:val="ListParagraph"/>
        <w:numPr>
          <w:ilvl w:val="0"/>
          <w:numId w:val="25"/>
        </w:numPr>
        <w:ind w:left="180" w:right="-242" w:hanging="450"/>
        <w:jc w:val="both"/>
        <w:rPr>
          <w:rFonts w:ascii="Arial" w:hAnsi="Arial" w:cs="Arial"/>
          <w:bCs/>
          <w:szCs w:val="24"/>
          <w:lang w:val="en-US"/>
        </w:rPr>
      </w:pPr>
      <w:r w:rsidRPr="007A45DC">
        <w:rPr>
          <w:rFonts w:ascii="Arial" w:hAnsi="Arial" w:cs="Arial"/>
          <w:bCs/>
          <w:szCs w:val="24"/>
          <w:lang w:val="en-US"/>
        </w:rPr>
        <w:t>Include in the 2023-24 financial year budget an allocation of $45,000 to remove and replace the gazebo at Shirley Fyfe Park with prefabricated structure and additional heritage elements; and</w:t>
      </w:r>
    </w:p>
    <w:p w14:paraId="2D852E29" w14:textId="77777777" w:rsidR="00312608" w:rsidRPr="007A45DC" w:rsidRDefault="00312608" w:rsidP="00566FA2">
      <w:pPr>
        <w:pStyle w:val="ListParagraph"/>
        <w:ind w:left="180" w:right="-242" w:hanging="450"/>
        <w:jc w:val="both"/>
        <w:rPr>
          <w:rFonts w:ascii="Arial" w:hAnsi="Arial" w:cs="Arial"/>
          <w:bCs/>
          <w:szCs w:val="24"/>
          <w:lang w:val="en-US"/>
        </w:rPr>
      </w:pPr>
    </w:p>
    <w:p w14:paraId="6948A512" w14:textId="77777777" w:rsidR="00312608" w:rsidRPr="007A45DC" w:rsidRDefault="00312608" w:rsidP="00566FA2">
      <w:pPr>
        <w:pStyle w:val="ListParagraph"/>
        <w:numPr>
          <w:ilvl w:val="0"/>
          <w:numId w:val="25"/>
        </w:numPr>
        <w:ind w:left="180" w:right="-242" w:hanging="450"/>
        <w:jc w:val="both"/>
        <w:rPr>
          <w:rFonts w:ascii="Arial" w:hAnsi="Arial" w:cs="Arial"/>
          <w:bCs/>
          <w:szCs w:val="24"/>
          <w:lang w:val="en-US"/>
        </w:rPr>
      </w:pPr>
      <w:r w:rsidRPr="007A45DC">
        <w:rPr>
          <w:rFonts w:ascii="Arial" w:hAnsi="Arial" w:cs="Arial"/>
          <w:bCs/>
          <w:szCs w:val="24"/>
          <w:lang w:val="en-US"/>
        </w:rPr>
        <w:t>Capture heritage information regarding the dilapidated gazebo for future record</w:t>
      </w:r>
      <w:r>
        <w:rPr>
          <w:rFonts w:ascii="Arial" w:hAnsi="Arial" w:cs="Arial"/>
          <w:bCs/>
          <w:szCs w:val="24"/>
          <w:lang w:val="en-US"/>
        </w:rPr>
        <w:t>.</w:t>
      </w:r>
      <w:r w:rsidRPr="007A45DC">
        <w:rPr>
          <w:rFonts w:ascii="Arial" w:hAnsi="Arial" w:cs="Arial"/>
          <w:bCs/>
          <w:szCs w:val="24"/>
          <w:lang w:val="en-US"/>
        </w:rPr>
        <w:t xml:space="preserve"> </w:t>
      </w:r>
    </w:p>
    <w:p w14:paraId="22F19D00" w14:textId="77777777" w:rsidR="00312608" w:rsidRDefault="00312608" w:rsidP="00566FA2">
      <w:pPr>
        <w:ind w:right="-242"/>
        <w:jc w:val="both"/>
        <w:rPr>
          <w:rFonts w:ascii="Arial" w:hAnsi="Arial" w:cs="Arial"/>
          <w:bCs/>
          <w:szCs w:val="24"/>
        </w:rPr>
      </w:pPr>
    </w:p>
    <w:p w14:paraId="461DCFE2" w14:textId="77777777" w:rsidR="00312608" w:rsidRPr="00C1421E" w:rsidRDefault="00312608" w:rsidP="00566FA2">
      <w:pPr>
        <w:ind w:right="-242"/>
        <w:jc w:val="both"/>
        <w:rPr>
          <w:rFonts w:ascii="Arial" w:hAnsi="Arial" w:cs="Arial"/>
          <w:bCs/>
          <w:szCs w:val="24"/>
        </w:rPr>
      </w:pPr>
    </w:p>
    <w:p w14:paraId="2A20CD56"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77228E5" w14:textId="77777777" w:rsidR="00312608" w:rsidRPr="00C1421E" w:rsidRDefault="00312608" w:rsidP="00566FA2">
      <w:pPr>
        <w:ind w:left="-284" w:right="-242"/>
        <w:jc w:val="both"/>
        <w:rPr>
          <w:rFonts w:ascii="Arial" w:hAnsi="Arial" w:cs="Arial"/>
          <w:b/>
          <w:szCs w:val="24"/>
          <w:lang w:val="en-US"/>
        </w:rPr>
      </w:pPr>
    </w:p>
    <w:p w14:paraId="0197AC11" w14:textId="11E4073D" w:rsidR="00312608" w:rsidRPr="00C1421E" w:rsidRDefault="00312608" w:rsidP="00566FA2">
      <w:pPr>
        <w:ind w:left="-284" w:right="-242"/>
        <w:jc w:val="both"/>
        <w:rPr>
          <w:rFonts w:ascii="Arial" w:hAnsi="Arial" w:cs="Arial"/>
          <w:bCs/>
          <w:szCs w:val="24"/>
        </w:rPr>
      </w:pPr>
      <w:r>
        <w:rPr>
          <w:rFonts w:ascii="Arial" w:hAnsi="Arial" w:cs="Arial"/>
          <w:bCs/>
          <w:szCs w:val="24"/>
          <w:lang w:val="en-US"/>
        </w:rPr>
        <w:t>Nil.</w:t>
      </w:r>
    </w:p>
    <w:p w14:paraId="3FDC43F6" w14:textId="77777777" w:rsidR="00B40CA6" w:rsidRDefault="00B40CA6" w:rsidP="00566FA2">
      <w:pPr>
        <w:ind w:left="-270" w:right="-242"/>
      </w:pPr>
    </w:p>
    <w:p w14:paraId="15D0AC53" w14:textId="77777777" w:rsidR="00C244F8" w:rsidRDefault="00C244F8" w:rsidP="00566FA2">
      <w:pPr>
        <w:ind w:right="-242"/>
        <w:rPr>
          <w:rFonts w:ascii="Arial" w:hAnsi="Arial" w:cs="Arial"/>
          <w:b/>
          <w:color w:val="17365D" w:themeColor="text2" w:themeShade="BF"/>
          <w:kern w:val="28"/>
          <w:sz w:val="28"/>
        </w:rPr>
      </w:pPr>
      <w:r>
        <w:rPr>
          <w:rFonts w:ascii="Arial" w:hAnsi="Arial" w:cs="Arial"/>
          <w:caps/>
          <w:color w:val="17365D" w:themeColor="text2" w:themeShade="BF"/>
        </w:rPr>
        <w:br w:type="page"/>
      </w:r>
    </w:p>
    <w:p w14:paraId="2C701F3E" w14:textId="4ACDDF03" w:rsidR="00B40CA6" w:rsidRDefault="00C244F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3" w:name="_Toc141958750"/>
      <w:r>
        <w:rPr>
          <w:rFonts w:ascii="Arial" w:hAnsi="Arial" w:cs="Arial"/>
          <w:caps w:val="0"/>
          <w:color w:val="17365D" w:themeColor="text2" w:themeShade="BF"/>
          <w:u w:val="none"/>
        </w:rPr>
        <w:t xml:space="preserve">TS10.08.23 </w:t>
      </w:r>
      <w:r w:rsidR="008D71A5">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D71A5">
        <w:rPr>
          <w:rFonts w:ascii="Arial" w:hAnsi="Arial" w:cs="Arial"/>
          <w:caps w:val="0"/>
          <w:color w:val="17365D" w:themeColor="text2" w:themeShade="BF"/>
          <w:u w:val="none"/>
        </w:rPr>
        <w:t>Tawarri Car Park Drainage Improvement</w:t>
      </w:r>
      <w:bookmarkEnd w:id="23"/>
    </w:p>
    <w:p w14:paraId="047FB906" w14:textId="77777777" w:rsidR="008D71A5" w:rsidRDefault="008D71A5" w:rsidP="008D71A5">
      <w:pPr>
        <w:ind w:left="-270"/>
      </w:pPr>
    </w:p>
    <w:tbl>
      <w:tblPr>
        <w:tblStyle w:val="TableGrid3"/>
        <w:tblW w:w="9640" w:type="dxa"/>
        <w:tblInd w:w="-289" w:type="dxa"/>
        <w:tblLook w:val="04A0" w:firstRow="1" w:lastRow="0" w:firstColumn="1" w:lastColumn="0" w:noHBand="0" w:noVBand="1"/>
      </w:tblPr>
      <w:tblGrid>
        <w:gridCol w:w="2349"/>
        <w:gridCol w:w="7291"/>
      </w:tblGrid>
      <w:tr w:rsidR="00A71A8C" w:rsidRPr="00A71A8C" w14:paraId="74FDB319" w14:textId="77777777">
        <w:tc>
          <w:tcPr>
            <w:tcW w:w="2349" w:type="dxa"/>
          </w:tcPr>
          <w:p w14:paraId="15F7E022"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Meeting &amp; Date</w:t>
            </w:r>
          </w:p>
        </w:tc>
        <w:tc>
          <w:tcPr>
            <w:tcW w:w="7291" w:type="dxa"/>
          </w:tcPr>
          <w:p w14:paraId="615E2D53" w14:textId="77777777" w:rsidR="00A71A8C" w:rsidRPr="00A71A8C" w:rsidRDefault="00A71A8C" w:rsidP="00A71A8C">
            <w:pPr>
              <w:ind w:right="39"/>
              <w:rPr>
                <w:rFonts w:ascii="Arial" w:hAnsi="Arial" w:cs="Arial"/>
                <w:szCs w:val="24"/>
              </w:rPr>
            </w:pPr>
            <w:r w:rsidRPr="00A71A8C">
              <w:rPr>
                <w:rFonts w:ascii="Arial" w:hAnsi="Arial" w:cs="Arial"/>
                <w:szCs w:val="24"/>
              </w:rPr>
              <w:t>Council - 22 August 2023</w:t>
            </w:r>
          </w:p>
        </w:tc>
      </w:tr>
      <w:tr w:rsidR="00A71A8C" w:rsidRPr="00A71A8C" w14:paraId="4AEC1607" w14:textId="77777777">
        <w:tc>
          <w:tcPr>
            <w:tcW w:w="2349" w:type="dxa"/>
          </w:tcPr>
          <w:p w14:paraId="43CCC024"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Applicant</w:t>
            </w:r>
          </w:p>
        </w:tc>
        <w:tc>
          <w:tcPr>
            <w:tcW w:w="7291" w:type="dxa"/>
          </w:tcPr>
          <w:p w14:paraId="20F3FAE0" w14:textId="77777777" w:rsidR="00A71A8C" w:rsidRPr="00A71A8C" w:rsidRDefault="00A71A8C" w:rsidP="00A71A8C">
            <w:pPr>
              <w:ind w:right="39"/>
              <w:rPr>
                <w:rFonts w:ascii="Arial" w:hAnsi="Arial" w:cs="Arial"/>
                <w:szCs w:val="24"/>
              </w:rPr>
            </w:pPr>
            <w:r w:rsidRPr="00A71A8C">
              <w:rPr>
                <w:rFonts w:ascii="Arial" w:hAnsi="Arial" w:cs="Arial"/>
                <w:szCs w:val="24"/>
              </w:rPr>
              <w:t>City of Nedlands</w:t>
            </w:r>
          </w:p>
        </w:tc>
      </w:tr>
      <w:tr w:rsidR="00A71A8C" w:rsidRPr="00A71A8C" w14:paraId="379B6B9E" w14:textId="77777777">
        <w:tc>
          <w:tcPr>
            <w:tcW w:w="2349" w:type="dxa"/>
          </w:tcPr>
          <w:p w14:paraId="5E15DC4A" w14:textId="77777777" w:rsidR="00A71A8C" w:rsidRPr="00A71A8C" w:rsidRDefault="00A71A8C" w:rsidP="00A71A8C">
            <w:pPr>
              <w:ind w:right="110"/>
              <w:rPr>
                <w:rFonts w:ascii="Arial" w:hAnsi="Arial" w:cs="Arial"/>
                <w:b/>
                <w:bCs/>
                <w:color w:val="244061" w:themeColor="accent1" w:themeShade="80"/>
                <w:szCs w:val="24"/>
              </w:rPr>
            </w:pPr>
            <w:r w:rsidRPr="00A71A8C">
              <w:rPr>
                <w:rFonts w:ascii="Arial" w:hAnsi="Arial" w:cs="Arial"/>
                <w:b/>
                <w:bCs/>
                <w:color w:val="244061" w:themeColor="accent1" w:themeShade="80"/>
                <w:szCs w:val="24"/>
              </w:rPr>
              <w:t xml:space="preserve">Employee Disclosure under section 5.70 Local Government Act 1995 </w:t>
            </w:r>
          </w:p>
        </w:tc>
        <w:tc>
          <w:tcPr>
            <w:tcW w:w="7291" w:type="dxa"/>
          </w:tcPr>
          <w:p w14:paraId="07B0E33F" w14:textId="77777777" w:rsidR="00A71A8C" w:rsidRPr="00A71A8C" w:rsidRDefault="00A71A8C" w:rsidP="00A71A8C">
            <w:pPr>
              <w:ind w:right="39"/>
              <w:rPr>
                <w:rFonts w:ascii="Arial" w:hAnsi="Arial" w:cs="Arial"/>
                <w:szCs w:val="24"/>
                <w:lang w:eastAsia="en-AU"/>
              </w:rPr>
            </w:pPr>
          </w:p>
          <w:p w14:paraId="280A8BA1" w14:textId="77777777" w:rsidR="00A71A8C" w:rsidRPr="00A71A8C" w:rsidRDefault="00A71A8C" w:rsidP="00A71A8C">
            <w:pPr>
              <w:ind w:right="39"/>
              <w:rPr>
                <w:rFonts w:ascii="Arial" w:hAnsi="Arial" w:cs="Arial"/>
                <w:szCs w:val="24"/>
                <w:lang w:eastAsia="en-AU"/>
              </w:rPr>
            </w:pPr>
            <w:r w:rsidRPr="00A71A8C">
              <w:rPr>
                <w:rFonts w:ascii="Arial" w:hAnsi="Arial" w:cs="Arial"/>
                <w:szCs w:val="24"/>
                <w:lang w:eastAsia="en-AU"/>
              </w:rPr>
              <w:t>Nil.</w:t>
            </w:r>
          </w:p>
        </w:tc>
      </w:tr>
      <w:tr w:rsidR="00A71A8C" w:rsidRPr="00A71A8C" w14:paraId="77AEE522" w14:textId="77777777">
        <w:tc>
          <w:tcPr>
            <w:tcW w:w="2349" w:type="dxa"/>
          </w:tcPr>
          <w:p w14:paraId="607C54DA"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Report Author</w:t>
            </w:r>
          </w:p>
        </w:tc>
        <w:tc>
          <w:tcPr>
            <w:tcW w:w="7291" w:type="dxa"/>
          </w:tcPr>
          <w:p w14:paraId="1CD021D7" w14:textId="77777777" w:rsidR="00A71A8C" w:rsidRPr="00A71A8C" w:rsidRDefault="00A71A8C" w:rsidP="00A71A8C">
            <w:pPr>
              <w:ind w:right="39"/>
              <w:rPr>
                <w:rFonts w:ascii="Arial" w:hAnsi="Arial" w:cs="Arial"/>
                <w:szCs w:val="24"/>
              </w:rPr>
            </w:pPr>
            <w:r w:rsidRPr="00A71A8C">
              <w:rPr>
                <w:rFonts w:ascii="Arial" w:hAnsi="Arial" w:cs="Arial"/>
                <w:szCs w:val="24"/>
              </w:rPr>
              <w:t>Bhavesh Bhavsar – Assets Engineer</w:t>
            </w:r>
          </w:p>
        </w:tc>
      </w:tr>
      <w:tr w:rsidR="00A71A8C" w:rsidRPr="00A71A8C" w14:paraId="6964C52E" w14:textId="77777777">
        <w:tc>
          <w:tcPr>
            <w:tcW w:w="2349" w:type="dxa"/>
          </w:tcPr>
          <w:p w14:paraId="0B9933C1"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Director</w:t>
            </w:r>
          </w:p>
        </w:tc>
        <w:tc>
          <w:tcPr>
            <w:tcW w:w="7291" w:type="dxa"/>
          </w:tcPr>
          <w:p w14:paraId="0F6323E5" w14:textId="77777777" w:rsidR="00A71A8C" w:rsidRPr="00A71A8C" w:rsidRDefault="00A71A8C" w:rsidP="00A71A8C">
            <w:pPr>
              <w:ind w:right="39"/>
              <w:rPr>
                <w:rFonts w:ascii="Arial" w:hAnsi="Arial" w:cs="Arial"/>
                <w:szCs w:val="24"/>
              </w:rPr>
            </w:pPr>
            <w:r w:rsidRPr="00A71A8C">
              <w:rPr>
                <w:rFonts w:ascii="Arial" w:hAnsi="Arial" w:cs="Arial"/>
                <w:szCs w:val="24"/>
              </w:rPr>
              <w:t>Matthew MacPherson – Director Technical Services</w:t>
            </w:r>
          </w:p>
        </w:tc>
      </w:tr>
      <w:tr w:rsidR="00A71A8C" w:rsidRPr="00A71A8C" w14:paraId="66F0F472" w14:textId="77777777">
        <w:tc>
          <w:tcPr>
            <w:tcW w:w="2349" w:type="dxa"/>
          </w:tcPr>
          <w:p w14:paraId="59ED705E"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Attachments</w:t>
            </w:r>
          </w:p>
        </w:tc>
        <w:tc>
          <w:tcPr>
            <w:tcW w:w="7291" w:type="dxa"/>
          </w:tcPr>
          <w:p w14:paraId="04FCAD41" w14:textId="76CCA3D0" w:rsidR="00A71A8C" w:rsidRPr="00A71A8C" w:rsidRDefault="00A3031D" w:rsidP="00A3031D">
            <w:pPr>
              <w:numPr>
                <w:ilvl w:val="0"/>
                <w:numId w:val="53"/>
              </w:numPr>
              <w:ind w:left="351" w:right="40"/>
              <w:rPr>
                <w:rFonts w:ascii="Arial" w:hAnsi="Arial" w:cs="Arial"/>
                <w:szCs w:val="24"/>
                <w:lang w:val="en-US"/>
              </w:rPr>
            </w:pPr>
            <w:r>
              <w:rPr>
                <w:rFonts w:ascii="Arial" w:hAnsi="Arial" w:cs="Arial"/>
                <w:szCs w:val="24"/>
                <w:lang w:val="en-US"/>
              </w:rPr>
              <w:t xml:space="preserve"> </w:t>
            </w:r>
            <w:r w:rsidR="00A71A8C" w:rsidRPr="00A71A8C">
              <w:rPr>
                <w:rFonts w:ascii="Arial" w:hAnsi="Arial" w:cs="Arial"/>
                <w:szCs w:val="24"/>
                <w:lang w:val="en-US"/>
              </w:rPr>
              <w:t>Option 1 - Wetland Bio-Retention Basin</w:t>
            </w:r>
          </w:p>
          <w:p w14:paraId="6C8F47B0" w14:textId="77777777" w:rsidR="00A71A8C" w:rsidRPr="00A71A8C" w:rsidRDefault="00A71A8C" w:rsidP="00A3031D">
            <w:pPr>
              <w:numPr>
                <w:ilvl w:val="0"/>
                <w:numId w:val="53"/>
              </w:numPr>
              <w:ind w:left="425" w:right="40" w:hanging="425"/>
              <w:rPr>
                <w:rFonts w:ascii="Arial" w:hAnsi="Arial" w:cs="Arial"/>
                <w:szCs w:val="24"/>
                <w:lang w:val="en-US"/>
              </w:rPr>
            </w:pPr>
            <w:r w:rsidRPr="00A71A8C">
              <w:rPr>
                <w:rFonts w:ascii="Arial" w:hAnsi="Arial" w:cs="Arial"/>
                <w:szCs w:val="24"/>
                <w:lang w:val="en-US"/>
              </w:rPr>
              <w:t>Option 2 - Stream Bio-Swale</w:t>
            </w:r>
          </w:p>
          <w:p w14:paraId="4FBE2A2A" w14:textId="77777777" w:rsidR="00A71A8C" w:rsidRPr="00A71A8C" w:rsidRDefault="00A71A8C" w:rsidP="00A3031D">
            <w:pPr>
              <w:numPr>
                <w:ilvl w:val="0"/>
                <w:numId w:val="53"/>
              </w:numPr>
              <w:ind w:left="425" w:right="40" w:hanging="425"/>
              <w:rPr>
                <w:rFonts w:ascii="Arial" w:hAnsi="Arial" w:cs="Arial"/>
                <w:szCs w:val="24"/>
                <w:lang w:val="en-US"/>
              </w:rPr>
            </w:pPr>
            <w:r w:rsidRPr="00A71A8C">
              <w:rPr>
                <w:rFonts w:ascii="Arial" w:hAnsi="Arial" w:cs="Arial"/>
                <w:szCs w:val="24"/>
                <w:lang w:val="en-US"/>
              </w:rPr>
              <w:t>Option 3 - Central Wetland Bio-Retention Basin</w:t>
            </w:r>
          </w:p>
          <w:p w14:paraId="4D647795" w14:textId="77777777" w:rsidR="00A71A8C" w:rsidRPr="00A71A8C" w:rsidRDefault="00A71A8C" w:rsidP="00A3031D">
            <w:pPr>
              <w:numPr>
                <w:ilvl w:val="0"/>
                <w:numId w:val="53"/>
              </w:numPr>
              <w:tabs>
                <w:tab w:val="left" w:pos="2084"/>
              </w:tabs>
              <w:ind w:left="425" w:right="40" w:hanging="425"/>
              <w:rPr>
                <w:rFonts w:ascii="Arial" w:hAnsi="Arial" w:cs="Arial"/>
                <w:szCs w:val="24"/>
                <w:lang w:val="en-US"/>
              </w:rPr>
            </w:pPr>
            <w:r w:rsidRPr="00A71A8C">
              <w:rPr>
                <w:rFonts w:ascii="Arial" w:hAnsi="Arial" w:cs="Arial"/>
                <w:szCs w:val="24"/>
                <w:lang w:val="en-US"/>
              </w:rPr>
              <w:t>Option 4 - Repurpose Parking to Landscape Area</w:t>
            </w:r>
          </w:p>
          <w:p w14:paraId="224C5F4E" w14:textId="77777777" w:rsidR="00A71A8C" w:rsidRPr="00A71A8C" w:rsidRDefault="00A71A8C" w:rsidP="00A3031D">
            <w:pPr>
              <w:numPr>
                <w:ilvl w:val="0"/>
                <w:numId w:val="53"/>
              </w:numPr>
              <w:tabs>
                <w:tab w:val="left" w:pos="2084"/>
              </w:tabs>
              <w:ind w:left="425" w:right="40" w:hanging="425"/>
              <w:rPr>
                <w:rFonts w:ascii="Arial" w:hAnsi="Arial" w:cs="Arial"/>
                <w:szCs w:val="24"/>
                <w:lang w:val="en-US"/>
              </w:rPr>
            </w:pPr>
            <w:r w:rsidRPr="00A71A8C">
              <w:rPr>
                <w:rFonts w:ascii="Arial" w:hAnsi="Arial" w:cs="Arial"/>
                <w:szCs w:val="24"/>
                <w:lang w:val="en-US"/>
              </w:rPr>
              <w:t>Option 5 – Raising Carpark &amp; Roadway</w:t>
            </w:r>
          </w:p>
        </w:tc>
      </w:tr>
    </w:tbl>
    <w:p w14:paraId="44DEB3B2" w14:textId="77777777" w:rsidR="00A71A8C" w:rsidRPr="00A71A8C" w:rsidRDefault="00A71A8C" w:rsidP="00A71A8C">
      <w:pPr>
        <w:ind w:right="-330"/>
        <w:jc w:val="both"/>
        <w:rPr>
          <w:rFonts w:ascii="Arial" w:eastAsiaTheme="minorHAnsi" w:hAnsi="Arial" w:cs="Arial"/>
          <w:b/>
          <w:szCs w:val="24"/>
          <w:lang w:val="en-US"/>
        </w:rPr>
      </w:pPr>
    </w:p>
    <w:p w14:paraId="2EA09E4A"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Purpose</w:t>
      </w:r>
    </w:p>
    <w:p w14:paraId="62E54290" w14:textId="77777777" w:rsidR="00A71A8C" w:rsidRPr="00A71A8C" w:rsidRDefault="00A71A8C" w:rsidP="00A71A8C">
      <w:pPr>
        <w:ind w:left="-567" w:right="-242"/>
        <w:jc w:val="both"/>
        <w:rPr>
          <w:rFonts w:ascii="Arial" w:eastAsiaTheme="minorHAnsi" w:hAnsi="Arial" w:cs="Arial"/>
          <w:b/>
          <w:szCs w:val="24"/>
          <w:lang w:val="en-US"/>
        </w:rPr>
      </w:pPr>
    </w:p>
    <w:p w14:paraId="10378BAC"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The purpose of this report is to provide a response to the September 27, 2022, Council Resolution (22.3) on presenting probable solutions to resolve flooding at the Tawarri car park. This report has several options for Council to consider including concept drawings, design specifications, cost estimates, and information on the benefits and drawbacks.</w:t>
      </w:r>
    </w:p>
    <w:p w14:paraId="3DF5F48A" w14:textId="77777777" w:rsidR="00A71A8C" w:rsidRPr="00A71A8C" w:rsidRDefault="00A71A8C" w:rsidP="00A71A8C">
      <w:pPr>
        <w:ind w:left="-567" w:right="-242"/>
        <w:jc w:val="both"/>
        <w:rPr>
          <w:rFonts w:ascii="Arial" w:eastAsiaTheme="minorHAnsi" w:hAnsi="Arial" w:cs="Arial"/>
          <w:b/>
          <w:szCs w:val="24"/>
          <w:lang w:val="en-US"/>
        </w:rPr>
      </w:pPr>
    </w:p>
    <w:p w14:paraId="1FB32EAC" w14:textId="77777777" w:rsidR="00A71A8C" w:rsidRPr="00A71A8C" w:rsidRDefault="00A71A8C" w:rsidP="00A71A8C">
      <w:pPr>
        <w:ind w:left="-567" w:right="-242"/>
        <w:jc w:val="both"/>
        <w:rPr>
          <w:rFonts w:ascii="Arial" w:eastAsiaTheme="minorHAnsi" w:hAnsi="Arial" w:cs="Arial"/>
          <w:b/>
          <w:szCs w:val="24"/>
          <w:lang w:val="en-US"/>
        </w:rPr>
      </w:pPr>
    </w:p>
    <w:p w14:paraId="38123C79"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Recommendation</w:t>
      </w:r>
    </w:p>
    <w:p w14:paraId="2EA6CC71" w14:textId="77777777" w:rsidR="00A71A8C" w:rsidRPr="00A71A8C" w:rsidRDefault="00A71A8C" w:rsidP="00A71A8C">
      <w:pPr>
        <w:ind w:left="-567" w:right="-242"/>
        <w:jc w:val="both"/>
        <w:rPr>
          <w:rFonts w:ascii="Arial" w:eastAsiaTheme="minorHAnsi" w:hAnsi="Arial" w:cs="Arial"/>
          <w:b/>
          <w:color w:val="244061" w:themeColor="accent1" w:themeShade="80"/>
          <w:szCs w:val="24"/>
          <w:lang w:val="en-US"/>
        </w:rPr>
      </w:pPr>
    </w:p>
    <w:p w14:paraId="4FFDE6C3" w14:textId="77777777" w:rsidR="00A71A8C" w:rsidRPr="00A71A8C" w:rsidRDefault="00A71A8C" w:rsidP="00A71A8C">
      <w:pPr>
        <w:ind w:left="-284" w:right="-242"/>
        <w:jc w:val="both"/>
        <w:rPr>
          <w:rFonts w:ascii="Arial" w:eastAsiaTheme="minorHAnsi" w:hAnsi="Arial" w:cs="Arial"/>
          <w:b/>
          <w:color w:val="244061" w:themeColor="accent1" w:themeShade="80"/>
          <w:szCs w:val="24"/>
          <w:lang w:val="en-US"/>
        </w:rPr>
      </w:pPr>
      <w:r w:rsidRPr="00A71A8C">
        <w:rPr>
          <w:rFonts w:ascii="Arial" w:eastAsiaTheme="minorHAnsi" w:hAnsi="Arial" w:cs="Arial"/>
          <w:b/>
          <w:color w:val="244061" w:themeColor="accent1" w:themeShade="80"/>
          <w:szCs w:val="24"/>
          <w:lang w:val="en-US"/>
        </w:rPr>
        <w:t>That Council:</w:t>
      </w:r>
    </w:p>
    <w:p w14:paraId="5A8AAD44" w14:textId="77777777" w:rsidR="00A71A8C" w:rsidRPr="00A71A8C" w:rsidRDefault="00A71A8C" w:rsidP="00A71A8C">
      <w:pPr>
        <w:ind w:left="-284" w:right="-242"/>
        <w:jc w:val="both"/>
        <w:rPr>
          <w:rFonts w:ascii="Arial" w:eastAsiaTheme="minorHAnsi" w:hAnsi="Arial" w:cs="Arial"/>
          <w:b/>
          <w:color w:val="244061" w:themeColor="accent1" w:themeShade="80"/>
          <w:szCs w:val="24"/>
          <w:lang w:val="en-US"/>
        </w:rPr>
      </w:pPr>
    </w:p>
    <w:p w14:paraId="1525EF29" w14:textId="77777777" w:rsidR="00A71A8C" w:rsidRPr="00A71A8C" w:rsidRDefault="00A71A8C" w:rsidP="00A71A8C">
      <w:pPr>
        <w:numPr>
          <w:ilvl w:val="0"/>
          <w:numId w:val="30"/>
        </w:numPr>
        <w:spacing w:after="200" w:line="276" w:lineRule="auto"/>
        <w:ind w:left="284" w:right="-242" w:hanging="568"/>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adopt Option 5 as the preferred long-term treatment for stormwater at the Tawarri Carpark; and</w:t>
      </w:r>
    </w:p>
    <w:p w14:paraId="6B54A91F" w14:textId="77777777" w:rsidR="00A71A8C" w:rsidRPr="00A71A8C" w:rsidRDefault="00A71A8C" w:rsidP="00A71A8C">
      <w:pPr>
        <w:ind w:left="284" w:right="-242" w:hanging="568"/>
        <w:contextualSpacing/>
        <w:jc w:val="both"/>
        <w:rPr>
          <w:rFonts w:ascii="Arial" w:eastAsiaTheme="minorHAnsi" w:hAnsi="Arial" w:cs="Arial"/>
          <w:b/>
          <w:color w:val="244061" w:themeColor="accent1" w:themeShade="80"/>
          <w:szCs w:val="24"/>
          <w:lang w:val="en-GB"/>
        </w:rPr>
      </w:pPr>
    </w:p>
    <w:p w14:paraId="29E8F111" w14:textId="5A054ADF" w:rsidR="00A71A8C" w:rsidRPr="00A71A8C" w:rsidRDefault="00A71A8C" w:rsidP="00A71A8C">
      <w:pPr>
        <w:numPr>
          <w:ilvl w:val="0"/>
          <w:numId w:val="30"/>
        </w:numPr>
        <w:spacing w:after="200" w:line="276" w:lineRule="auto"/>
        <w:ind w:left="284" w:right="-242" w:hanging="568"/>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 xml:space="preserve">request the CEO to work toward this treatment </w:t>
      </w:r>
      <w:r w:rsidR="00350AD3">
        <w:rPr>
          <w:rFonts w:ascii="Arial" w:eastAsiaTheme="minorHAnsi" w:hAnsi="Arial" w:cs="Arial"/>
          <w:b/>
          <w:color w:val="244061" w:themeColor="accent1" w:themeShade="80"/>
          <w:szCs w:val="24"/>
          <w:lang w:val="en-US"/>
        </w:rPr>
        <w:t>option</w:t>
      </w:r>
      <w:r w:rsidRPr="00A71A8C">
        <w:rPr>
          <w:rFonts w:ascii="Arial" w:eastAsiaTheme="minorHAnsi" w:hAnsi="Arial" w:cs="Arial"/>
          <w:b/>
          <w:color w:val="244061" w:themeColor="accent1" w:themeShade="80"/>
          <w:szCs w:val="24"/>
          <w:lang w:val="en-US"/>
        </w:rPr>
        <w:t xml:space="preserve"> in conjunction with the </w:t>
      </w:r>
      <w:r w:rsidR="00350AD3">
        <w:rPr>
          <w:rFonts w:ascii="Arial" w:eastAsiaTheme="minorHAnsi" w:hAnsi="Arial" w:cs="Arial"/>
          <w:b/>
          <w:color w:val="244061" w:themeColor="accent1" w:themeShade="80"/>
          <w:szCs w:val="24"/>
          <w:lang w:val="en-US"/>
        </w:rPr>
        <w:t xml:space="preserve">development works associated with the </w:t>
      </w:r>
      <w:r w:rsidRPr="00A71A8C">
        <w:rPr>
          <w:rFonts w:ascii="Arial" w:eastAsiaTheme="minorHAnsi" w:hAnsi="Arial" w:cs="Arial"/>
          <w:b/>
          <w:color w:val="244061" w:themeColor="accent1" w:themeShade="80"/>
          <w:szCs w:val="24"/>
          <w:lang w:val="en-US"/>
        </w:rPr>
        <w:t xml:space="preserve">Tawarri Hot Springs development. </w:t>
      </w:r>
    </w:p>
    <w:p w14:paraId="6874D4BE" w14:textId="77777777" w:rsidR="00A71A8C" w:rsidRPr="00A71A8C" w:rsidRDefault="00A71A8C" w:rsidP="00A71A8C">
      <w:pPr>
        <w:ind w:left="-567" w:right="-242"/>
        <w:jc w:val="both"/>
        <w:rPr>
          <w:rFonts w:ascii="Arial" w:eastAsiaTheme="minorHAnsi" w:hAnsi="Arial" w:cs="Arial"/>
          <w:b/>
          <w:szCs w:val="24"/>
          <w:lang w:val="en-US"/>
        </w:rPr>
      </w:pPr>
    </w:p>
    <w:p w14:paraId="6512665F" w14:textId="77777777" w:rsidR="00A71A8C" w:rsidRPr="00A71A8C" w:rsidRDefault="00A71A8C" w:rsidP="00A71A8C">
      <w:pPr>
        <w:ind w:left="-567" w:right="-242"/>
        <w:jc w:val="both"/>
        <w:rPr>
          <w:rFonts w:ascii="Arial" w:eastAsiaTheme="minorHAnsi" w:hAnsi="Arial" w:cs="Arial"/>
          <w:b/>
          <w:szCs w:val="24"/>
          <w:lang w:val="en-US"/>
        </w:rPr>
      </w:pPr>
    </w:p>
    <w:p w14:paraId="0DEE3331"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Voting Requirement</w:t>
      </w:r>
    </w:p>
    <w:p w14:paraId="062E88C4"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42416FE4" w14:textId="77777777" w:rsidR="00A71A8C" w:rsidRPr="00A71A8C" w:rsidRDefault="00A71A8C" w:rsidP="00A71A8C">
      <w:pPr>
        <w:ind w:left="-284" w:right="-242"/>
        <w:jc w:val="both"/>
        <w:rPr>
          <w:rFonts w:ascii="Arial" w:eastAsiaTheme="minorHAnsi" w:hAnsi="Arial" w:cs="Arial"/>
          <w:color w:val="000000" w:themeColor="text1"/>
          <w:szCs w:val="24"/>
          <w:lang w:val="en-GB"/>
        </w:rPr>
      </w:pPr>
      <w:r w:rsidRPr="00A71A8C">
        <w:rPr>
          <w:rFonts w:ascii="Arial" w:eastAsiaTheme="minorHAnsi" w:hAnsi="Arial" w:cs="Arial"/>
          <w:color w:val="000000" w:themeColor="text1"/>
          <w:szCs w:val="24"/>
          <w:lang w:val="en-GB"/>
        </w:rPr>
        <w:t xml:space="preserve">Simple Majority. </w:t>
      </w:r>
    </w:p>
    <w:p w14:paraId="636E4981"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1906C53D"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33C973CD" w14:textId="77777777" w:rsidR="00A71A8C" w:rsidRPr="00A71A8C" w:rsidRDefault="00A71A8C" w:rsidP="00A71A8C">
      <w:pPr>
        <w:ind w:left="-284" w:right="-242"/>
        <w:jc w:val="both"/>
        <w:rPr>
          <w:rFonts w:ascii="Arial" w:eastAsiaTheme="minorHAnsi" w:hAnsi="Arial" w:cs="Arial"/>
          <w:color w:val="000000" w:themeColor="text1"/>
          <w:szCs w:val="24"/>
          <w:lang w:val="en-GB"/>
        </w:rPr>
      </w:pPr>
      <w:r w:rsidRPr="00A71A8C">
        <w:rPr>
          <w:rFonts w:ascii="Arial" w:eastAsiaTheme="minorHAnsi" w:hAnsi="Arial" w:cs="Arial"/>
          <w:b/>
          <w:color w:val="244061" w:themeColor="accent1" w:themeShade="80"/>
          <w:sz w:val="28"/>
          <w:szCs w:val="32"/>
          <w:lang w:val="en-US"/>
        </w:rPr>
        <w:t xml:space="preserve">Background </w:t>
      </w:r>
    </w:p>
    <w:p w14:paraId="526C539E" w14:textId="77777777" w:rsidR="00A71A8C" w:rsidRPr="00A71A8C" w:rsidRDefault="00A71A8C" w:rsidP="00A71A8C">
      <w:pPr>
        <w:ind w:left="-284" w:right="-242"/>
        <w:jc w:val="both"/>
        <w:rPr>
          <w:rFonts w:ascii="Arial" w:eastAsiaTheme="minorHAnsi" w:hAnsi="Arial" w:cs="Arial"/>
          <w:b/>
          <w:szCs w:val="24"/>
          <w:lang w:val="en-US"/>
        </w:rPr>
      </w:pPr>
    </w:p>
    <w:p w14:paraId="20D0AD91"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At the 27 September 2022 Ordinary Council Meeting, Council resolved to “Request the CEO to present a report to Council at the December Ordinary Council Meeting detailing solutions to the flooding in the Tawarri car park including increased soakwell capacity at the current location, additional soakwells, raising the roadway, or any other solutions.” </w:t>
      </w:r>
    </w:p>
    <w:p w14:paraId="7A59AAC0"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Administration presented a report to Council at the 13 December 2022 Ordinary Council Meeting detailing the probable cause(s) and contributing factors to the drainage issues at the Tawarri car park and provided probable solutions to resolve this flooding. A comparison between the proposed solutions were presented taking into consideration the complexity of work, magnitude of cost, the benefits and drawbacks for Council consideration.</w:t>
      </w:r>
    </w:p>
    <w:p w14:paraId="5CF878F7" w14:textId="77777777" w:rsidR="00A71A8C" w:rsidRPr="00A71A8C" w:rsidRDefault="00A71A8C" w:rsidP="00A71A8C">
      <w:pPr>
        <w:ind w:left="-284" w:right="-242"/>
        <w:jc w:val="both"/>
        <w:rPr>
          <w:rFonts w:ascii="Arial" w:eastAsiaTheme="minorHAnsi" w:hAnsi="Arial" w:cs="Arial"/>
          <w:bCs/>
          <w:szCs w:val="24"/>
          <w:lang w:val="en-US"/>
        </w:rPr>
      </w:pPr>
    </w:p>
    <w:p w14:paraId="434592CB"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Administration proposed three options considering interim to long-term implications and requested further investigation be conducted to determine the most effective solution. The proposed options by the Administration were:</w:t>
      </w:r>
    </w:p>
    <w:p w14:paraId="5F1D4146" w14:textId="77777777" w:rsidR="00A71A8C" w:rsidRPr="00A71A8C" w:rsidRDefault="00A71A8C" w:rsidP="00A71A8C">
      <w:pPr>
        <w:ind w:left="-284" w:right="-242"/>
        <w:jc w:val="both"/>
        <w:rPr>
          <w:rFonts w:ascii="Arial" w:eastAsiaTheme="minorHAnsi" w:hAnsi="Arial" w:cs="Arial"/>
          <w:bCs/>
          <w:szCs w:val="24"/>
          <w:lang w:val="en-US"/>
        </w:rPr>
      </w:pPr>
    </w:p>
    <w:p w14:paraId="005DF7D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1:</w:t>
      </w:r>
      <w:r w:rsidRPr="00A71A8C">
        <w:rPr>
          <w:rFonts w:ascii="Arial" w:eastAsiaTheme="minorHAnsi" w:hAnsi="Arial" w:cs="Arial"/>
          <w:bCs/>
          <w:szCs w:val="24"/>
          <w:lang w:val="en-US"/>
        </w:rPr>
        <w:t xml:space="preserve"> Raising of roadway from the Tawarri Car Park to the Perth Flying Squadron Yacht Club entry.</w:t>
      </w:r>
    </w:p>
    <w:p w14:paraId="2FFAC688" w14:textId="77777777" w:rsidR="00A71A8C" w:rsidRPr="00A71A8C" w:rsidRDefault="00A71A8C" w:rsidP="00A71A8C">
      <w:pPr>
        <w:ind w:left="-284" w:right="-242"/>
        <w:jc w:val="both"/>
        <w:rPr>
          <w:rFonts w:ascii="Arial" w:eastAsiaTheme="minorHAnsi" w:hAnsi="Arial" w:cs="Arial"/>
          <w:bCs/>
          <w:szCs w:val="24"/>
          <w:lang w:val="en-US"/>
        </w:rPr>
      </w:pPr>
    </w:p>
    <w:p w14:paraId="429F22CE"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2:</w:t>
      </w:r>
      <w:r w:rsidRPr="00A71A8C">
        <w:rPr>
          <w:rFonts w:ascii="Arial" w:eastAsiaTheme="minorHAnsi" w:hAnsi="Arial" w:cs="Arial"/>
          <w:bCs/>
          <w:szCs w:val="24"/>
          <w:lang w:val="en-US"/>
        </w:rPr>
        <w:t xml:space="preserve"> Provision of stormwater collection, treatment, and disposal to the Swan River.</w:t>
      </w:r>
    </w:p>
    <w:p w14:paraId="6E070110" w14:textId="77777777" w:rsidR="00A71A8C" w:rsidRPr="00A71A8C" w:rsidRDefault="00A71A8C" w:rsidP="00A71A8C">
      <w:pPr>
        <w:ind w:left="-284" w:right="-242"/>
        <w:jc w:val="both"/>
        <w:rPr>
          <w:rFonts w:ascii="Arial" w:eastAsiaTheme="minorHAnsi" w:hAnsi="Arial" w:cs="Arial"/>
          <w:bCs/>
          <w:szCs w:val="24"/>
          <w:lang w:val="en-US"/>
        </w:rPr>
      </w:pPr>
    </w:p>
    <w:p w14:paraId="1DC0C6EA"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3:</w:t>
      </w:r>
      <w:r w:rsidRPr="00A71A8C">
        <w:rPr>
          <w:rFonts w:ascii="Arial" w:eastAsiaTheme="minorHAnsi" w:hAnsi="Arial" w:cs="Arial"/>
          <w:bCs/>
          <w:szCs w:val="24"/>
          <w:lang w:val="en-US"/>
        </w:rPr>
        <w:t xml:space="preserve"> Do nothing and maintain the current status quo.</w:t>
      </w:r>
    </w:p>
    <w:p w14:paraId="079BBB7B" w14:textId="77777777" w:rsidR="00A71A8C" w:rsidRPr="00A71A8C" w:rsidRDefault="00A71A8C" w:rsidP="00A71A8C">
      <w:pPr>
        <w:ind w:right="-242"/>
        <w:jc w:val="both"/>
        <w:rPr>
          <w:rFonts w:ascii="Arial" w:eastAsiaTheme="minorHAnsi" w:hAnsi="Arial" w:cs="Arial"/>
          <w:bCs/>
          <w:szCs w:val="24"/>
          <w:lang w:val="en-US"/>
        </w:rPr>
      </w:pPr>
      <w:bookmarkStart w:id="24" w:name="_Hlk139965204"/>
    </w:p>
    <w:p w14:paraId="10843896" w14:textId="77777777" w:rsid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At the 13 December 2022 Ordinary Council Meeting, Council resolved to</w:t>
      </w:r>
      <w:r>
        <w:rPr>
          <w:rFonts w:ascii="Arial" w:eastAsiaTheme="minorHAnsi" w:hAnsi="Arial" w:cs="Arial"/>
          <w:bCs/>
          <w:szCs w:val="24"/>
          <w:lang w:val="en-US"/>
        </w:rPr>
        <w:t>:</w:t>
      </w:r>
    </w:p>
    <w:p w14:paraId="0F560FAC" w14:textId="77777777" w:rsidR="00A71A8C" w:rsidRDefault="00A71A8C" w:rsidP="00A71A8C">
      <w:pPr>
        <w:ind w:left="-284" w:right="-242"/>
        <w:jc w:val="both"/>
        <w:rPr>
          <w:rFonts w:ascii="Arial" w:eastAsiaTheme="minorHAnsi" w:hAnsi="Arial" w:cs="Arial"/>
          <w:bCs/>
          <w:szCs w:val="24"/>
          <w:lang w:val="en-US"/>
        </w:rPr>
      </w:pPr>
    </w:p>
    <w:p w14:paraId="7C740132" w14:textId="3B7B96D4" w:rsidR="00A71A8C" w:rsidRPr="00A71A8C" w:rsidRDefault="00A71A8C" w:rsidP="00A71A8C">
      <w:pPr>
        <w:ind w:left="-284" w:right="-242"/>
        <w:jc w:val="both"/>
        <w:rPr>
          <w:rFonts w:ascii="Arial" w:eastAsiaTheme="minorHAnsi" w:hAnsi="Arial" w:cs="Arial"/>
          <w:bCs/>
          <w:szCs w:val="24"/>
          <w:highlight w:val="yellow"/>
          <w:lang w:val="en-US"/>
        </w:rPr>
      </w:pPr>
      <w:r w:rsidRPr="00A71A8C">
        <w:rPr>
          <w:rFonts w:ascii="Arial" w:eastAsiaTheme="minorHAnsi" w:hAnsi="Arial" w:cs="Arial"/>
          <w:bCs/>
          <w:szCs w:val="24"/>
          <w:lang w:val="en-US"/>
        </w:rPr>
        <w:t xml:space="preserve"> “That Council request the CEO to further investigate the suitability of the proposed options and present a report to Council at the April 2023 Ordinary Council Meeting detailing preferred options, concept designs, and estimated costs. Options are to include consideration of a reed bed, living stream and other solutions to filter the runoff and that only in extreme events the stormwater is discharged into the Swan River.”</w:t>
      </w:r>
    </w:p>
    <w:bookmarkEnd w:id="24"/>
    <w:p w14:paraId="095EDF1E"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17A2306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Administration engaged a hydrology consultant and presented two feasible concept solutions with high-level cost estimates, benefits and drawbacks at the May 30, 2023.  Council Briefing session.  The presented options were as follows:</w:t>
      </w:r>
    </w:p>
    <w:p w14:paraId="4428BE15" w14:textId="77777777" w:rsidR="00A71A8C" w:rsidRPr="00A71A8C" w:rsidRDefault="00A71A8C" w:rsidP="00A71A8C">
      <w:pPr>
        <w:ind w:left="-284" w:right="-242"/>
        <w:jc w:val="both"/>
        <w:rPr>
          <w:rFonts w:ascii="Arial" w:eastAsiaTheme="minorHAnsi" w:hAnsi="Arial" w:cs="Arial"/>
          <w:bCs/>
          <w:szCs w:val="24"/>
          <w:lang w:val="en-US"/>
        </w:rPr>
      </w:pPr>
    </w:p>
    <w:p w14:paraId="6A110876" w14:textId="698B0C4D" w:rsidR="00A71A8C" w:rsidRDefault="00A71A8C" w:rsidP="00A71A8C">
      <w:pPr>
        <w:spacing w:after="60"/>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1: Wetland/Bio-Retention Basin to lawned area southeast of car park (see</w:t>
      </w:r>
      <w:r>
        <w:rPr>
          <w:rFonts w:ascii="Arial" w:eastAsiaTheme="minorHAnsi" w:hAnsi="Arial" w:cs="Arial"/>
          <w:bCs/>
          <w:szCs w:val="24"/>
          <w:lang w:val="en-US"/>
        </w:rPr>
        <w:t xml:space="preserve"> </w:t>
      </w:r>
      <w:r w:rsidRPr="00A71A8C">
        <w:rPr>
          <w:rFonts w:ascii="Arial" w:eastAsiaTheme="minorHAnsi" w:hAnsi="Arial" w:cs="Arial"/>
          <w:bCs/>
          <w:szCs w:val="24"/>
          <w:lang w:val="en-US"/>
        </w:rPr>
        <w:t>attachment 1)</w:t>
      </w:r>
      <w:r w:rsidR="00594B2B">
        <w:rPr>
          <w:rFonts w:ascii="Arial" w:eastAsiaTheme="minorHAnsi" w:hAnsi="Arial" w:cs="Arial"/>
          <w:bCs/>
          <w:szCs w:val="24"/>
          <w:lang w:val="en-US"/>
        </w:rPr>
        <w:t>.</w:t>
      </w:r>
      <w:r w:rsidRPr="00A71A8C">
        <w:rPr>
          <w:rFonts w:ascii="Arial" w:eastAsiaTheme="minorHAnsi" w:hAnsi="Arial" w:cs="Arial"/>
          <w:bCs/>
          <w:szCs w:val="24"/>
          <w:lang w:val="en-US"/>
        </w:rPr>
        <w:t xml:space="preserve"> </w:t>
      </w:r>
    </w:p>
    <w:p w14:paraId="6F6ACE70" w14:textId="77777777" w:rsidR="00594B2B" w:rsidRPr="00A71A8C" w:rsidRDefault="00594B2B" w:rsidP="00A71A8C">
      <w:pPr>
        <w:spacing w:after="60"/>
        <w:ind w:left="-284" w:right="-242"/>
        <w:jc w:val="both"/>
        <w:rPr>
          <w:rFonts w:ascii="Arial" w:eastAsiaTheme="minorHAnsi" w:hAnsi="Arial" w:cs="Arial"/>
          <w:bCs/>
          <w:szCs w:val="24"/>
          <w:lang w:val="en-US"/>
        </w:rPr>
      </w:pPr>
    </w:p>
    <w:p w14:paraId="2A7E9918" w14:textId="6CD9A114"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2 - Stream/Bio-Swale with water treatment and river discharge (see attachment 2)</w:t>
      </w:r>
      <w:r w:rsidR="00594B2B">
        <w:rPr>
          <w:rFonts w:ascii="Arial" w:eastAsiaTheme="minorHAnsi" w:hAnsi="Arial" w:cs="Arial"/>
          <w:bCs/>
          <w:szCs w:val="24"/>
          <w:lang w:val="en-US"/>
        </w:rPr>
        <w:t>.</w:t>
      </w:r>
    </w:p>
    <w:p w14:paraId="55C3FBB8" w14:textId="77777777" w:rsidR="00A71A8C" w:rsidRPr="00A71A8C" w:rsidRDefault="00A71A8C" w:rsidP="00A71A8C">
      <w:pPr>
        <w:ind w:left="-284" w:right="-242"/>
        <w:jc w:val="both"/>
        <w:rPr>
          <w:rFonts w:ascii="Arial" w:eastAsiaTheme="minorHAnsi" w:hAnsi="Arial" w:cs="Arial"/>
          <w:b/>
          <w:szCs w:val="24"/>
          <w:highlight w:val="yellow"/>
          <w:lang w:val="en-US"/>
        </w:rPr>
      </w:pPr>
    </w:p>
    <w:p w14:paraId="5A9C9F0E"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At this briefing, Council requested the Administration to investigate the feasibility of two additional options: </w:t>
      </w:r>
    </w:p>
    <w:p w14:paraId="458EB46D" w14:textId="77777777" w:rsidR="00A71A8C" w:rsidRPr="00A71A8C" w:rsidRDefault="00A71A8C" w:rsidP="00A71A8C">
      <w:pPr>
        <w:ind w:left="-284" w:right="-242"/>
        <w:jc w:val="both"/>
        <w:rPr>
          <w:rFonts w:ascii="Arial" w:eastAsiaTheme="minorHAnsi" w:hAnsi="Arial" w:cs="Arial"/>
          <w:bCs/>
          <w:szCs w:val="24"/>
          <w:lang w:val="en-US"/>
        </w:rPr>
      </w:pPr>
    </w:p>
    <w:p w14:paraId="0EAC995C" w14:textId="666BF08A" w:rsidR="00A71A8C" w:rsidRDefault="00A71A8C" w:rsidP="00A71A8C">
      <w:pPr>
        <w:spacing w:after="60"/>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3: Wetland/bio-retention basin to the central parking area</w:t>
      </w:r>
      <w:r w:rsidR="00594B2B">
        <w:rPr>
          <w:rFonts w:ascii="Arial" w:eastAsiaTheme="minorHAnsi" w:hAnsi="Arial" w:cs="Arial"/>
          <w:bCs/>
          <w:szCs w:val="24"/>
          <w:lang w:val="en-US"/>
        </w:rPr>
        <w:t>.</w:t>
      </w:r>
    </w:p>
    <w:p w14:paraId="1FCBE9EB" w14:textId="77777777" w:rsidR="00594B2B" w:rsidRPr="00A71A8C" w:rsidRDefault="00594B2B" w:rsidP="00A71A8C">
      <w:pPr>
        <w:spacing w:after="60"/>
        <w:ind w:left="-284" w:right="-242"/>
        <w:jc w:val="both"/>
        <w:rPr>
          <w:rFonts w:ascii="Arial" w:eastAsiaTheme="minorHAnsi" w:hAnsi="Arial" w:cs="Arial"/>
          <w:bCs/>
          <w:szCs w:val="24"/>
          <w:lang w:val="en-US"/>
        </w:rPr>
      </w:pPr>
    </w:p>
    <w:p w14:paraId="0E841725"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4: Converting a southeast portion of the existing parking area to wetland area and allow overland flow for natural infiltration.</w:t>
      </w:r>
    </w:p>
    <w:p w14:paraId="7C78AD2C" w14:textId="77777777" w:rsidR="00A71A8C" w:rsidRPr="00A71A8C" w:rsidRDefault="00A71A8C" w:rsidP="00A71A8C">
      <w:pPr>
        <w:ind w:left="-284" w:right="-242"/>
        <w:jc w:val="both"/>
        <w:rPr>
          <w:rFonts w:ascii="Arial" w:eastAsiaTheme="minorHAnsi" w:hAnsi="Arial" w:cs="Arial"/>
          <w:bCs/>
          <w:szCs w:val="24"/>
          <w:lang w:val="en-US"/>
        </w:rPr>
      </w:pPr>
    </w:p>
    <w:p w14:paraId="3C985CCF" w14:textId="77777777" w:rsidR="00A71A8C" w:rsidRPr="00A71A8C" w:rsidRDefault="00A71A8C" w:rsidP="00A71A8C">
      <w:pPr>
        <w:ind w:left="-284" w:right="-242"/>
        <w:jc w:val="both"/>
        <w:rPr>
          <w:rFonts w:ascii="Arial" w:eastAsiaTheme="minorHAnsi" w:hAnsi="Arial" w:cs="Arial"/>
          <w:bCs/>
          <w:szCs w:val="24"/>
          <w:lang w:val="en-US"/>
        </w:rPr>
      </w:pPr>
    </w:p>
    <w:p w14:paraId="3C2D335D"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Discussion</w:t>
      </w:r>
    </w:p>
    <w:p w14:paraId="2D18392C" w14:textId="77777777" w:rsidR="00A71A8C" w:rsidRPr="00A71A8C" w:rsidRDefault="00A71A8C" w:rsidP="00A71A8C">
      <w:pPr>
        <w:ind w:left="-284" w:right="-242"/>
        <w:jc w:val="both"/>
        <w:rPr>
          <w:rFonts w:ascii="Arial" w:eastAsiaTheme="minorHAnsi" w:hAnsi="Arial" w:cs="Arial"/>
          <w:szCs w:val="24"/>
          <w:lang w:val="en-US"/>
        </w:rPr>
      </w:pPr>
    </w:p>
    <w:p w14:paraId="15562447"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Tawarri car park provides additional access to the Beaton Park for community recreational activity including Jo Wheatley All Abilities Play Space. It provides a dedicated bus parking bay and 26 car parking bays. This car parking space is suitable considering the traffic and parking requirements, however, improvement in the design and provision of drainage infrastructure is required, with due consideration to the proximity to the Swan River and high-water table throughout the year. </w:t>
      </w:r>
    </w:p>
    <w:p w14:paraId="24BA82B9" w14:textId="77777777" w:rsidR="00A71A8C" w:rsidRPr="00A71A8C" w:rsidRDefault="00A71A8C" w:rsidP="00A71A8C">
      <w:pPr>
        <w:ind w:left="-284" w:right="-330"/>
        <w:jc w:val="both"/>
        <w:rPr>
          <w:rFonts w:ascii="Arial" w:eastAsiaTheme="minorHAnsi" w:hAnsi="Arial" w:cs="Arial"/>
          <w:bCs/>
          <w:szCs w:val="24"/>
          <w:highlight w:val="yellow"/>
          <w:lang w:val="en-US"/>
        </w:rPr>
      </w:pPr>
    </w:p>
    <w:p w14:paraId="2235BF43"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Administration with the hydrologic consultant has prepared four proposed solution options, including concept sketches, design requirements, specifications, indicative magnitude of cost, and anticipated advantages and disadvantages. Given that all proposed solutions are within the river protection zone, formalised designs and submission for approval to the Department of Biodiversity, Conservation, and Attractions (DBCA) will be required. </w:t>
      </w:r>
    </w:p>
    <w:p w14:paraId="02F72ED5" w14:textId="77777777" w:rsidR="00A71A8C" w:rsidRPr="00A71A8C" w:rsidRDefault="00A71A8C" w:rsidP="00A71A8C">
      <w:pPr>
        <w:ind w:left="-284" w:right="-242"/>
        <w:jc w:val="both"/>
        <w:rPr>
          <w:rFonts w:ascii="Arial" w:eastAsiaTheme="minorHAnsi" w:hAnsi="Arial" w:cs="Arial"/>
          <w:bCs/>
          <w:szCs w:val="24"/>
          <w:lang w:val="en-US"/>
        </w:rPr>
      </w:pPr>
    </w:p>
    <w:p w14:paraId="5FCC4B69"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options for Council consideration are as follows: </w:t>
      </w:r>
    </w:p>
    <w:p w14:paraId="3B75F787" w14:textId="77777777" w:rsidR="00A71A8C" w:rsidRPr="00A71A8C" w:rsidRDefault="00A71A8C" w:rsidP="00A71A8C">
      <w:pPr>
        <w:ind w:left="-284" w:right="-242"/>
        <w:jc w:val="both"/>
        <w:rPr>
          <w:rFonts w:ascii="Arial" w:eastAsiaTheme="minorHAnsi" w:hAnsi="Arial" w:cs="Arial"/>
          <w:bCs/>
          <w:szCs w:val="24"/>
          <w:lang w:val="en-US"/>
        </w:rPr>
      </w:pPr>
    </w:p>
    <w:p w14:paraId="37A5D49A"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1 – Wetland / Bio-Retention Basin (refer to Attachment 1)</w:t>
      </w:r>
    </w:p>
    <w:p w14:paraId="6FD9FAA0" w14:textId="77777777" w:rsidR="00A71A8C" w:rsidRPr="00A71A8C" w:rsidRDefault="00A71A8C" w:rsidP="00A71A8C">
      <w:pPr>
        <w:ind w:left="-284" w:right="-242"/>
        <w:jc w:val="both"/>
        <w:rPr>
          <w:rFonts w:ascii="Arial" w:eastAsiaTheme="minorHAnsi" w:hAnsi="Arial" w:cs="Arial"/>
          <w:b/>
          <w:szCs w:val="24"/>
          <w:lang w:val="en-US"/>
        </w:rPr>
      </w:pPr>
    </w:p>
    <w:p w14:paraId="1870AE6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Regrading a portion of the car parking to enable overland flow to additional drainage infrastructure and a newly created wetland area for natural infiltration of stormwater. The intended wetland area proposes retention of the current natural vegetation with additional planting of further vegetation to provide shade, maintain low water temperatures, and support mosquito predator species (frogs, bats, and dragonflies).</w:t>
      </w:r>
    </w:p>
    <w:p w14:paraId="35E097CA"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042BF475"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2 – Stream / Bio-Swale (refer to Attachment 2)</w:t>
      </w:r>
    </w:p>
    <w:p w14:paraId="254DD857"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 xml:space="preserve"> </w:t>
      </w:r>
    </w:p>
    <w:p w14:paraId="36713F0C" w14:textId="77777777" w:rsidR="00A71A8C" w:rsidRPr="00A71A8C" w:rsidRDefault="00A71A8C" w:rsidP="00A71A8C">
      <w:pPr>
        <w:ind w:left="-284" w:right="-242"/>
        <w:jc w:val="both"/>
        <w:rPr>
          <w:rFonts w:ascii="Arial" w:eastAsiaTheme="minorHAnsi" w:hAnsi="Arial" w:cs="Arial"/>
          <w:bCs/>
          <w:szCs w:val="24"/>
          <w:highlight w:val="yellow"/>
          <w:lang w:val="en-US"/>
        </w:rPr>
      </w:pPr>
      <w:r w:rsidRPr="00A71A8C">
        <w:rPr>
          <w:rFonts w:ascii="Arial" w:eastAsiaTheme="minorHAnsi" w:hAnsi="Arial" w:cs="Arial"/>
          <w:bCs/>
          <w:szCs w:val="24"/>
          <w:lang w:val="en-US"/>
        </w:rPr>
        <w:t>Regrading a portion of the car parking to allow overland flow to additional drainage infrastructure and a proposed living stream facilitating treatment of stormwater prior to discharge to the Swan River. Similar to Option 1, preservation of the existing and additional vegetation is proposed with the living stream vegetation aiding in the appropriate treatment of stormwater prior to discharge to the Swan River. It is anticipated that significantly more design, investigation, and liaison with DBCA will be required for approval given the conditions for discharge of stormwater into the Swan River.</w:t>
      </w:r>
    </w:p>
    <w:p w14:paraId="318C871A"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7727BED1"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3 – Central Wetland / Bio-Retention Basin (refer to Attachment 3)</w:t>
      </w:r>
    </w:p>
    <w:p w14:paraId="4AD057FA" w14:textId="77777777" w:rsidR="00A71A8C" w:rsidRPr="00A71A8C" w:rsidRDefault="00A71A8C" w:rsidP="00A71A8C">
      <w:pPr>
        <w:ind w:left="-284" w:right="-242"/>
        <w:jc w:val="both"/>
        <w:rPr>
          <w:rFonts w:ascii="Arial" w:eastAsiaTheme="minorHAnsi" w:hAnsi="Arial" w:cs="Arial"/>
          <w:b/>
          <w:szCs w:val="24"/>
          <w:lang w:val="en-US"/>
        </w:rPr>
      </w:pPr>
    </w:p>
    <w:p w14:paraId="35CBFBF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Regrading a larger portion of the car parking to enable overland flow to the proposed central wetland for natural infiltration without the need for additional drainage infrastructure. This concept also suggests planting new trees and plants in the proposed wetland to offer shade, maintain lower water temperatures, and sustain mosquito predator species.</w:t>
      </w:r>
    </w:p>
    <w:p w14:paraId="6D8F27DF"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27F985B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 xml:space="preserve">Option 4 – </w:t>
      </w:r>
      <w:bookmarkStart w:id="25" w:name="_Hlk140141330"/>
      <w:r w:rsidRPr="00A71A8C">
        <w:rPr>
          <w:rFonts w:ascii="Arial" w:eastAsiaTheme="minorHAnsi" w:hAnsi="Arial" w:cs="Arial"/>
          <w:b/>
          <w:szCs w:val="24"/>
          <w:lang w:val="en-US"/>
        </w:rPr>
        <w:t>Repurpose Parking to Landscape Area</w:t>
      </w:r>
      <w:bookmarkEnd w:id="25"/>
      <w:r w:rsidRPr="00A71A8C">
        <w:rPr>
          <w:rFonts w:ascii="Arial" w:eastAsiaTheme="minorHAnsi" w:hAnsi="Arial" w:cs="Arial"/>
          <w:b/>
          <w:szCs w:val="24"/>
          <w:lang w:val="en-US"/>
        </w:rPr>
        <w:t xml:space="preserve"> (refer to Attachment 4)</w:t>
      </w:r>
    </w:p>
    <w:p w14:paraId="2A8C2A2E"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5E3AF8FB"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Conversion of a considerable portion of car parking to a newly created wetland area, allowing natural infiltration of stormwater to a larger footprint. This option drastically limits available parking spaces which would not meet community needs and would require the relocation of the of bays utilised for bus parking and park waste collection.</w:t>
      </w:r>
    </w:p>
    <w:p w14:paraId="176E9FF6" w14:textId="77777777" w:rsidR="00A71A8C" w:rsidRPr="00A71A8C" w:rsidRDefault="00A71A8C" w:rsidP="00A71A8C">
      <w:pPr>
        <w:ind w:left="-284" w:right="-242"/>
        <w:jc w:val="both"/>
        <w:rPr>
          <w:rFonts w:ascii="Arial" w:eastAsiaTheme="minorHAnsi" w:hAnsi="Arial" w:cs="Arial"/>
          <w:bCs/>
          <w:szCs w:val="24"/>
          <w:lang w:val="en-US"/>
        </w:rPr>
      </w:pPr>
    </w:p>
    <w:p w14:paraId="09FB4DA1"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Approval from the Department of Planning, Lands and Heritage (DPLH) will be required in order to amend the use of this land parcel from road purpose to natural area. The Administration anticipates that the Department would not be supportive of this proposal.</w:t>
      </w:r>
    </w:p>
    <w:p w14:paraId="08DDC1E1" w14:textId="77777777" w:rsidR="00A71A8C" w:rsidRPr="00A71A8C" w:rsidRDefault="00A71A8C" w:rsidP="00A71A8C">
      <w:pPr>
        <w:ind w:left="-284" w:right="-242"/>
        <w:jc w:val="both"/>
        <w:rPr>
          <w:rFonts w:ascii="Arial" w:eastAsiaTheme="minorHAnsi" w:hAnsi="Arial" w:cs="Arial"/>
          <w:bCs/>
          <w:szCs w:val="24"/>
          <w:lang w:val="en-US"/>
        </w:rPr>
      </w:pPr>
    </w:p>
    <w:p w14:paraId="3E63848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5 – Raising Carpark &amp; Roadway (refer to Attachment 5)</w:t>
      </w:r>
    </w:p>
    <w:p w14:paraId="0AE09DFE" w14:textId="77777777" w:rsidR="00A71A8C" w:rsidRPr="00A71A8C" w:rsidRDefault="00A71A8C" w:rsidP="00A71A8C">
      <w:pPr>
        <w:ind w:left="-284" w:right="-242"/>
        <w:jc w:val="both"/>
        <w:rPr>
          <w:rFonts w:ascii="Arial" w:eastAsiaTheme="minorHAnsi" w:hAnsi="Arial" w:cs="Arial"/>
          <w:b/>
          <w:szCs w:val="24"/>
          <w:lang w:val="en-US"/>
        </w:rPr>
      </w:pPr>
    </w:p>
    <w:p w14:paraId="6619D66A"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 xml:space="preserve">Raising of roadway from the Tawarri Car Park to the Perth Flying Squadron Yacht Club entry. A concept sketch for this option was prepared by the Administration to allow for additional formal parking along the Esplanade and ties in with the works that were proposed by the Tawarri Hot Springs development. </w:t>
      </w:r>
    </w:p>
    <w:p w14:paraId="084382BE" w14:textId="77777777" w:rsidR="00A71A8C" w:rsidRPr="00A71A8C" w:rsidRDefault="00A71A8C" w:rsidP="00A71A8C">
      <w:pPr>
        <w:ind w:left="-284" w:right="-242"/>
        <w:jc w:val="both"/>
        <w:rPr>
          <w:rFonts w:ascii="Arial" w:eastAsiaTheme="minorHAnsi" w:hAnsi="Arial" w:cs="Arial"/>
          <w:szCs w:val="24"/>
          <w:lang w:val="en-US"/>
        </w:rPr>
      </w:pPr>
    </w:p>
    <w:p w14:paraId="20FB6B86"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This concept also targets existing drainage issues at parking spaces along the Esplanade, drainage issues at the south-east corner of the carpark and improves drainage capacity by grading the carpark away from the current trapped low point along with additional drainage infrastructure along the proposed road section. Further, raising of the land level along the foreshore is currently under consideration as a potential treatment for future foreshore management in the long term, and this approach would lend itself to matching increased ground level along the entire Esplanade.</w:t>
      </w:r>
    </w:p>
    <w:p w14:paraId="6858A581" w14:textId="77777777" w:rsidR="00A71A8C" w:rsidRPr="00A71A8C" w:rsidRDefault="00A71A8C" w:rsidP="00A71A8C">
      <w:pPr>
        <w:ind w:left="-284" w:right="-242"/>
        <w:jc w:val="both"/>
        <w:rPr>
          <w:rFonts w:ascii="Arial" w:eastAsiaTheme="minorHAnsi" w:hAnsi="Arial" w:cs="Arial"/>
          <w:szCs w:val="24"/>
          <w:lang w:val="en-US"/>
        </w:rPr>
      </w:pPr>
    </w:p>
    <w:p w14:paraId="2BD23E0D"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It is anticipated that this option would be significantly higher capital cost compared to other proposed solutions, however, would allow a more wholistic approach to the renewal of the infrastructure and mitigating the drainage issues. There may also be opportunities for this to be staged.</w:t>
      </w:r>
    </w:p>
    <w:p w14:paraId="3BA339B0" w14:textId="77777777" w:rsidR="00A71A8C" w:rsidRPr="00A71A8C" w:rsidRDefault="00A71A8C" w:rsidP="00A71A8C">
      <w:pPr>
        <w:ind w:left="-284" w:right="-242"/>
        <w:jc w:val="both"/>
        <w:rPr>
          <w:rFonts w:ascii="Arial" w:eastAsiaTheme="minorHAnsi" w:hAnsi="Arial" w:cs="Arial"/>
          <w:bCs/>
          <w:szCs w:val="24"/>
          <w:lang w:val="en-US"/>
        </w:rPr>
      </w:pPr>
    </w:p>
    <w:p w14:paraId="7FE8DAE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szCs w:val="24"/>
          <w:lang w:val="en-US"/>
        </w:rPr>
        <w:t xml:space="preserve">If this option becomes the preferred solution, then detailed investigation and designs will need to be completed to ensure the works will </w:t>
      </w:r>
      <w:bookmarkStart w:id="26" w:name="_Int_ZWEI4kmW"/>
      <w:r w:rsidRPr="00A71A8C">
        <w:rPr>
          <w:rFonts w:ascii="Arial" w:eastAsiaTheme="minorHAnsi" w:hAnsi="Arial" w:cs="Arial"/>
          <w:szCs w:val="24"/>
          <w:lang w:val="en-US"/>
        </w:rPr>
        <w:t>remediate</w:t>
      </w:r>
      <w:bookmarkEnd w:id="26"/>
      <w:r w:rsidRPr="00A71A8C">
        <w:rPr>
          <w:rFonts w:ascii="Arial" w:eastAsiaTheme="minorHAnsi" w:hAnsi="Arial" w:cs="Arial"/>
          <w:szCs w:val="24"/>
          <w:lang w:val="en-US"/>
        </w:rPr>
        <w:t xml:space="preserve"> the drainage issues currently experienced on the site.   </w:t>
      </w:r>
    </w:p>
    <w:p w14:paraId="23235C3D" w14:textId="77777777" w:rsidR="00A71A8C" w:rsidRPr="00A71A8C" w:rsidRDefault="00A71A8C" w:rsidP="00A71A8C">
      <w:pPr>
        <w:ind w:left="-284" w:right="-242"/>
        <w:jc w:val="both"/>
        <w:rPr>
          <w:rFonts w:ascii="Arial" w:eastAsiaTheme="minorHAnsi" w:hAnsi="Arial" w:cs="Arial"/>
          <w:b/>
          <w:szCs w:val="24"/>
          <w:lang w:val="en-US"/>
        </w:rPr>
      </w:pPr>
    </w:p>
    <w:p w14:paraId="1E96552C"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6 – Do Nothing and maintain status quo.</w:t>
      </w:r>
    </w:p>
    <w:p w14:paraId="084E37A1" w14:textId="77777777" w:rsidR="00A71A8C" w:rsidRPr="00A71A8C" w:rsidRDefault="00A71A8C" w:rsidP="00A71A8C">
      <w:pPr>
        <w:ind w:left="-284" w:right="-242"/>
        <w:jc w:val="both"/>
        <w:rPr>
          <w:rFonts w:ascii="Arial" w:eastAsiaTheme="minorHAnsi" w:hAnsi="Arial" w:cs="Arial"/>
          <w:bCs/>
          <w:szCs w:val="24"/>
          <w:lang w:val="en-US"/>
        </w:rPr>
      </w:pPr>
    </w:p>
    <w:p w14:paraId="3BB8C945"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status quo would be maintained with no modification or additional drainage infrastructure being added and equating in no capital cost being incurred to the City. Given the condition and remaining useful life of the current infrastructure assets it is not recommended to have disposal / renewal activities completed prematurely.</w:t>
      </w:r>
    </w:p>
    <w:p w14:paraId="3B0E353B" w14:textId="77777777" w:rsidR="00A71A8C" w:rsidRPr="00A71A8C" w:rsidRDefault="00A71A8C" w:rsidP="00A71A8C">
      <w:pPr>
        <w:ind w:left="-284" w:right="-242"/>
        <w:jc w:val="both"/>
        <w:rPr>
          <w:rFonts w:ascii="Arial" w:eastAsiaTheme="minorHAnsi" w:hAnsi="Arial" w:cs="Arial"/>
          <w:bCs/>
          <w:szCs w:val="24"/>
          <w:lang w:val="en-US"/>
        </w:rPr>
      </w:pPr>
    </w:p>
    <w:p w14:paraId="2B1CF81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Cs/>
          <w:szCs w:val="24"/>
          <w:lang w:val="en-US"/>
        </w:rPr>
        <w:t>The Administration would collaborate with the Tawarri Hot Springs developer during development to mitigate the current flooding issues and propose a holistic solution that would be mutually beneficial to all parties.</w:t>
      </w:r>
    </w:p>
    <w:p w14:paraId="11676F04"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481AB74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43F716C8"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Consultation</w:t>
      </w:r>
    </w:p>
    <w:p w14:paraId="7931E2A0" w14:textId="77777777" w:rsidR="00A71A8C" w:rsidRPr="00A71A8C" w:rsidRDefault="00A71A8C" w:rsidP="00A71A8C">
      <w:pPr>
        <w:ind w:left="-284" w:right="-242"/>
        <w:jc w:val="both"/>
        <w:rPr>
          <w:rFonts w:ascii="Arial" w:eastAsiaTheme="minorHAnsi" w:hAnsi="Arial" w:cs="Arial"/>
          <w:b/>
          <w:szCs w:val="24"/>
          <w:lang w:val="en-US"/>
        </w:rPr>
      </w:pPr>
    </w:p>
    <w:p w14:paraId="09D00A84"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Consultation with internal stakeholders was conducted, and feedback was sought to ensure a holistic approach to the proposed solutions. Further engagement with both internal and external stakeholders (DBCA and DPLH) will be required, depending on the preferred proposed solution.</w:t>
      </w:r>
    </w:p>
    <w:p w14:paraId="0D301D22" w14:textId="77777777" w:rsidR="00A71A8C" w:rsidRPr="00A71A8C" w:rsidRDefault="00A71A8C" w:rsidP="00A71A8C">
      <w:pPr>
        <w:ind w:left="-284" w:right="-242"/>
        <w:jc w:val="both"/>
        <w:rPr>
          <w:rFonts w:ascii="Arial" w:eastAsiaTheme="minorHAnsi" w:hAnsi="Arial" w:cs="Arial"/>
          <w:szCs w:val="24"/>
          <w:lang w:val="en-US"/>
        </w:rPr>
      </w:pPr>
    </w:p>
    <w:p w14:paraId="09DA5727" w14:textId="77777777" w:rsidR="00A71A8C" w:rsidRPr="00A71A8C" w:rsidRDefault="00A71A8C" w:rsidP="00A71A8C">
      <w:pPr>
        <w:ind w:left="-284" w:right="-242"/>
        <w:jc w:val="both"/>
        <w:rPr>
          <w:rFonts w:ascii="Arial" w:eastAsiaTheme="minorHAnsi" w:hAnsi="Arial" w:cs="Arial"/>
          <w:b/>
          <w:bCs/>
          <w:color w:val="244061" w:themeColor="accent1" w:themeShade="80"/>
          <w:sz w:val="28"/>
          <w:szCs w:val="28"/>
          <w:lang w:val="en-US"/>
        </w:rPr>
      </w:pPr>
    </w:p>
    <w:p w14:paraId="184E36A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Strategic Implications</w:t>
      </w:r>
    </w:p>
    <w:p w14:paraId="0B947DF1" w14:textId="77777777" w:rsidR="00A71A8C" w:rsidRPr="00A71A8C" w:rsidRDefault="00A71A8C" w:rsidP="00A71A8C">
      <w:pPr>
        <w:ind w:left="-284" w:right="-242"/>
        <w:jc w:val="both"/>
        <w:rPr>
          <w:rFonts w:ascii="Arial" w:eastAsiaTheme="minorHAnsi" w:hAnsi="Arial" w:cs="Arial"/>
          <w:szCs w:val="24"/>
          <w:highlight w:val="red"/>
          <w:lang w:val="en-US"/>
        </w:rPr>
      </w:pPr>
    </w:p>
    <w:p w14:paraId="5AB03A06"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 xml:space="preserve">This item relates to the following elements from the City’s Strategic Community Plan. </w:t>
      </w:r>
    </w:p>
    <w:p w14:paraId="35AEF037" w14:textId="77777777" w:rsidR="00A71A8C" w:rsidRPr="00A71A8C" w:rsidRDefault="00A71A8C" w:rsidP="00A71A8C">
      <w:pPr>
        <w:ind w:left="-284" w:right="-242"/>
        <w:jc w:val="both"/>
        <w:rPr>
          <w:rFonts w:ascii="Arial" w:eastAsiaTheme="minorHAnsi" w:hAnsi="Arial" w:cs="Arial"/>
          <w:szCs w:val="24"/>
          <w:lang w:val="en-US"/>
        </w:rPr>
      </w:pPr>
    </w:p>
    <w:p w14:paraId="1342475F"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b/>
          <w:color w:val="17365D" w:themeColor="text2" w:themeShade="BF"/>
          <w:szCs w:val="24"/>
          <w:lang w:val="en-US"/>
        </w:rPr>
        <w:t>Vision</w:t>
      </w:r>
      <w:r w:rsidRPr="00A71A8C">
        <w:rPr>
          <w:rFonts w:ascii="Arial" w:eastAsiaTheme="minorHAnsi" w:hAnsi="Arial" w:cs="Arial"/>
          <w:szCs w:val="24"/>
          <w:lang w:val="en-US"/>
        </w:rPr>
        <w:t xml:space="preserve"> </w:t>
      </w:r>
      <w:r w:rsidRPr="00A71A8C">
        <w:rPr>
          <w:rFonts w:ascii="Arial" w:eastAsiaTheme="minorHAnsi" w:hAnsi="Arial" w:cs="Arial"/>
          <w:szCs w:val="24"/>
          <w:lang w:val="en-GB"/>
        </w:rPr>
        <w:tab/>
      </w:r>
      <w:r w:rsidRPr="00A71A8C">
        <w:rPr>
          <w:rFonts w:ascii="Arial" w:eastAsiaTheme="minorHAnsi" w:hAnsi="Arial" w:cs="Arial"/>
          <w:szCs w:val="24"/>
          <w:lang w:val="en-GB"/>
        </w:rPr>
        <w:tab/>
      </w:r>
      <w:r w:rsidRPr="00A71A8C">
        <w:rPr>
          <w:rFonts w:ascii="Arial" w:eastAsiaTheme="minorHAnsi" w:hAnsi="Arial" w:cs="Arial"/>
          <w:szCs w:val="24"/>
          <w:lang w:val="en-US"/>
        </w:rPr>
        <w:t>Our city will be an environmentally-sensitive, beautiful and inclusive place.</w:t>
      </w:r>
    </w:p>
    <w:p w14:paraId="70B8D5BC" w14:textId="77777777" w:rsidR="00A71A8C" w:rsidRPr="00A71A8C" w:rsidRDefault="00A71A8C" w:rsidP="00A71A8C">
      <w:pPr>
        <w:ind w:left="-567" w:right="-242"/>
        <w:jc w:val="both"/>
        <w:rPr>
          <w:rFonts w:ascii="Arial" w:eastAsiaTheme="minorHAnsi" w:hAnsi="Arial" w:cs="Arial"/>
          <w:szCs w:val="24"/>
          <w:lang w:val="en-US"/>
        </w:rPr>
      </w:pPr>
    </w:p>
    <w:p w14:paraId="7DEC7F69"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color w:val="17365D" w:themeColor="text2" w:themeShade="BF"/>
          <w:szCs w:val="24"/>
          <w:lang w:val="en-US"/>
        </w:rPr>
        <w:t>Values</w:t>
      </w:r>
      <w:r w:rsidRPr="00A71A8C">
        <w:rPr>
          <w:rFonts w:ascii="Arial" w:eastAsiaTheme="minorHAnsi" w:hAnsi="Arial" w:cs="Arial"/>
          <w:bCs/>
          <w:szCs w:val="24"/>
          <w:lang w:val="en-US"/>
        </w:rPr>
        <w:tab/>
      </w:r>
      <w:r w:rsidRPr="00A71A8C">
        <w:rPr>
          <w:rFonts w:ascii="Arial" w:eastAsiaTheme="minorHAnsi" w:hAnsi="Arial" w:cs="Arial"/>
          <w:bCs/>
          <w:szCs w:val="24"/>
          <w:lang w:val="en-US"/>
        </w:rPr>
        <w:tab/>
      </w:r>
      <w:r w:rsidRPr="00A71A8C">
        <w:rPr>
          <w:rFonts w:ascii="Arial" w:eastAsiaTheme="minorHAnsi" w:hAnsi="Arial" w:cs="Arial"/>
          <w:b/>
          <w:szCs w:val="24"/>
          <w:lang w:val="en-US"/>
        </w:rPr>
        <w:t xml:space="preserve">Healthy and Safe </w:t>
      </w:r>
    </w:p>
    <w:p w14:paraId="74E0D18F"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Our City has clean, safe neighbourhoods where public health is protected and promoted.</w:t>
      </w:r>
    </w:p>
    <w:p w14:paraId="6FD442DF" w14:textId="77777777" w:rsidR="00A71A8C" w:rsidRPr="00A71A8C" w:rsidRDefault="00A71A8C" w:rsidP="00A71A8C">
      <w:pPr>
        <w:ind w:left="-567" w:right="-242"/>
        <w:jc w:val="both"/>
        <w:rPr>
          <w:rFonts w:ascii="Arial" w:eastAsiaTheme="minorHAnsi" w:hAnsi="Arial" w:cs="Arial"/>
          <w:bCs/>
          <w:szCs w:val="24"/>
          <w:lang w:val="en-US"/>
        </w:rPr>
      </w:pPr>
    </w:p>
    <w:p w14:paraId="3D1662D1"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Natural and Built Environment</w:t>
      </w:r>
    </w:p>
    <w:p w14:paraId="1ED9C4DE"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protect our enhanced, engaging community spaces, heritage, the natural environment and our biodiversity through well-planned and managed development.</w:t>
      </w:r>
    </w:p>
    <w:p w14:paraId="2362436E" w14:textId="77777777" w:rsidR="00A71A8C" w:rsidRPr="00A71A8C" w:rsidRDefault="00A71A8C" w:rsidP="00A71A8C">
      <w:pPr>
        <w:ind w:left="-567" w:right="-242"/>
        <w:jc w:val="both"/>
        <w:rPr>
          <w:rFonts w:ascii="Arial" w:eastAsiaTheme="minorHAnsi" w:hAnsi="Arial" w:cs="Arial"/>
          <w:bCs/>
          <w:szCs w:val="24"/>
          <w:lang w:val="en-US"/>
        </w:rPr>
      </w:pPr>
    </w:p>
    <w:p w14:paraId="0BC19114"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High standard of services</w:t>
      </w:r>
    </w:p>
    <w:p w14:paraId="1BE775FF"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have local services delivered to a high standard that take the needs of our diverse community into account.</w:t>
      </w:r>
    </w:p>
    <w:p w14:paraId="19A6874A" w14:textId="77777777" w:rsidR="00A71A8C" w:rsidRPr="00A71A8C" w:rsidRDefault="00A71A8C" w:rsidP="00A71A8C">
      <w:pPr>
        <w:ind w:left="-567" w:right="-242"/>
        <w:jc w:val="both"/>
        <w:rPr>
          <w:rFonts w:ascii="Arial" w:eastAsiaTheme="minorHAnsi" w:hAnsi="Arial" w:cs="Arial"/>
          <w:bCs/>
          <w:szCs w:val="24"/>
          <w:lang w:val="en-US"/>
        </w:rPr>
      </w:pPr>
    </w:p>
    <w:p w14:paraId="24A0D895"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Governance and Civic Leadership</w:t>
      </w:r>
    </w:p>
    <w:p w14:paraId="49A19688"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718C768" w14:textId="77777777" w:rsidR="00A71A8C" w:rsidRPr="00A71A8C" w:rsidRDefault="00A71A8C" w:rsidP="00A71A8C">
      <w:pPr>
        <w:ind w:left="1440" w:right="-242"/>
        <w:jc w:val="both"/>
        <w:rPr>
          <w:rFonts w:ascii="Arial" w:eastAsiaTheme="minorHAnsi" w:hAnsi="Arial" w:cs="Arial"/>
          <w:bCs/>
          <w:szCs w:val="24"/>
          <w:lang w:val="en-US"/>
        </w:rPr>
      </w:pPr>
    </w:p>
    <w:p w14:paraId="6CA6BF1D"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Communities</w:t>
      </w:r>
    </w:p>
    <w:p w14:paraId="53FEAFAC"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enjoy places, events and facilities that bring people together. We are inclusive and connected, caring and support volunteers. We are strong for culture, arts, sport and recreation. We have protected amenity, respected our history and have strong community leadership.</w:t>
      </w:r>
    </w:p>
    <w:p w14:paraId="6CA6484D" w14:textId="77777777" w:rsidR="00A71A8C" w:rsidRPr="00A71A8C" w:rsidRDefault="00A71A8C" w:rsidP="00A71A8C">
      <w:pPr>
        <w:ind w:left="-567" w:right="-242"/>
        <w:jc w:val="both"/>
        <w:rPr>
          <w:rFonts w:ascii="Arial" w:eastAsiaTheme="minorHAnsi" w:hAnsi="Arial" w:cs="Arial"/>
          <w:bCs/>
          <w:szCs w:val="24"/>
          <w:lang w:val="en-US"/>
        </w:rPr>
      </w:pPr>
    </w:p>
    <w:p w14:paraId="4230A49D" w14:textId="77777777" w:rsidR="00A71A8C" w:rsidRPr="00A71A8C" w:rsidRDefault="00A71A8C" w:rsidP="00A71A8C">
      <w:pPr>
        <w:ind w:left="-284" w:right="-242"/>
        <w:jc w:val="both"/>
        <w:rPr>
          <w:rFonts w:ascii="Arial" w:eastAsiaTheme="minorHAnsi" w:hAnsi="Arial" w:cs="Arial"/>
          <w:b/>
          <w:bCs/>
          <w:color w:val="17365D" w:themeColor="text2" w:themeShade="BF"/>
          <w:szCs w:val="24"/>
          <w:lang w:val="en-US"/>
        </w:rPr>
      </w:pPr>
      <w:r w:rsidRPr="00A71A8C">
        <w:rPr>
          <w:rFonts w:ascii="Arial" w:eastAsia="Acumin Pro" w:hAnsi="Arial" w:cs="Arial"/>
          <w:b/>
          <w:bCs/>
          <w:color w:val="17365D" w:themeColor="text2" w:themeShade="BF"/>
          <w:szCs w:val="24"/>
          <w:lang w:val="en-US"/>
        </w:rPr>
        <w:t>Priority</w:t>
      </w:r>
      <w:r w:rsidRPr="00A71A8C">
        <w:rPr>
          <w:rFonts w:ascii="Arial" w:eastAsiaTheme="minorHAnsi" w:hAnsi="Arial" w:cs="Arial"/>
          <w:b/>
          <w:bCs/>
          <w:color w:val="17365D" w:themeColor="text2" w:themeShade="BF"/>
          <w:szCs w:val="24"/>
          <w:lang w:val="en-US"/>
        </w:rPr>
        <w:t xml:space="preserve"> Area</w:t>
      </w:r>
    </w:p>
    <w:p w14:paraId="5F27F193" w14:textId="77777777" w:rsidR="00A71A8C" w:rsidRPr="00A71A8C" w:rsidRDefault="00A71A8C" w:rsidP="00A71A8C">
      <w:pPr>
        <w:ind w:left="-567" w:right="-242"/>
        <w:jc w:val="both"/>
        <w:rPr>
          <w:rFonts w:ascii="Arial" w:eastAsiaTheme="minorHAnsi" w:hAnsi="Arial" w:cs="Arial"/>
          <w:b/>
          <w:color w:val="17365D" w:themeColor="text2" w:themeShade="BF"/>
          <w:szCs w:val="24"/>
          <w:lang w:val="en-US"/>
        </w:rPr>
      </w:pPr>
    </w:p>
    <w:p w14:paraId="1A6B8CBD"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Urban form - protecting our quality living environment.</w:t>
      </w:r>
    </w:p>
    <w:p w14:paraId="2B02FD90"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Renewal of community infrastructure such as roads, footpaths, community and sports facilities.</w:t>
      </w:r>
    </w:p>
    <w:p w14:paraId="2CC63B0E"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Providing for sport and recreation</w:t>
      </w:r>
    </w:p>
    <w:p w14:paraId="4BD45556"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Managing parking</w:t>
      </w:r>
    </w:p>
    <w:p w14:paraId="2BDAA87F" w14:textId="77777777" w:rsidR="00A71A8C" w:rsidRPr="00A71A8C" w:rsidRDefault="00A71A8C" w:rsidP="00A71A8C">
      <w:pPr>
        <w:ind w:right="-242"/>
        <w:jc w:val="both"/>
        <w:rPr>
          <w:rFonts w:ascii="Arial" w:eastAsiaTheme="minorHAnsi" w:hAnsi="Arial" w:cs="Arial"/>
          <w:b/>
          <w:color w:val="244061" w:themeColor="accent1" w:themeShade="80"/>
          <w:sz w:val="28"/>
          <w:szCs w:val="32"/>
          <w:lang w:val="en-US"/>
        </w:rPr>
      </w:pPr>
    </w:p>
    <w:p w14:paraId="7E7EEB52" w14:textId="77777777" w:rsidR="00A71A8C" w:rsidRPr="00A71A8C" w:rsidRDefault="00A71A8C" w:rsidP="00A71A8C">
      <w:pPr>
        <w:ind w:right="-242"/>
        <w:jc w:val="both"/>
        <w:rPr>
          <w:rFonts w:ascii="Arial" w:eastAsiaTheme="minorHAnsi" w:hAnsi="Arial" w:cs="Arial"/>
          <w:b/>
          <w:color w:val="244061" w:themeColor="accent1" w:themeShade="80"/>
          <w:sz w:val="28"/>
          <w:szCs w:val="32"/>
          <w:lang w:val="en-US"/>
        </w:rPr>
      </w:pPr>
    </w:p>
    <w:p w14:paraId="6616AB2A"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Budget/Financial Implications</w:t>
      </w:r>
    </w:p>
    <w:p w14:paraId="0EB14633" w14:textId="77777777" w:rsidR="00A71A8C" w:rsidRPr="00A71A8C" w:rsidRDefault="00A71A8C" w:rsidP="00A71A8C">
      <w:pPr>
        <w:ind w:left="-284" w:right="-242"/>
        <w:jc w:val="both"/>
        <w:rPr>
          <w:rFonts w:ascii="Arial" w:eastAsiaTheme="minorHAnsi" w:hAnsi="Arial" w:cs="Arial"/>
          <w:b/>
          <w:szCs w:val="24"/>
          <w:highlight w:val="yellow"/>
          <w:lang w:val="en-US"/>
        </w:rPr>
      </w:pPr>
    </w:p>
    <w:p w14:paraId="41DEC122"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Dependent on the option that Council endorses, detailed design work will be required to progress towards implementable solution. The Administration would fund the detailed design development from the current year’s operational budget, however, an adjustment at Mid-Year review would be require funding the implementation of the proposed solution. The indicative magnitude of cost for implementation of each solution is as follows: </w:t>
      </w:r>
    </w:p>
    <w:p w14:paraId="19A40E72" w14:textId="77777777" w:rsidR="00A71A8C" w:rsidRPr="00A71A8C" w:rsidRDefault="00A71A8C" w:rsidP="00A71A8C">
      <w:pPr>
        <w:ind w:left="-284" w:right="-242"/>
        <w:jc w:val="both"/>
        <w:rPr>
          <w:rFonts w:ascii="Arial" w:eastAsiaTheme="minorHAnsi" w:hAnsi="Arial" w:cs="Arial"/>
          <w:bCs/>
          <w:szCs w:val="24"/>
          <w:lang w:val="en-US"/>
        </w:rPr>
      </w:pPr>
    </w:p>
    <w:tbl>
      <w:tblPr>
        <w:tblStyle w:val="TableGrid3"/>
        <w:tblW w:w="9626" w:type="dxa"/>
        <w:tblInd w:w="-275" w:type="dxa"/>
        <w:tblLook w:val="04A0" w:firstRow="1" w:lastRow="0" w:firstColumn="1" w:lastColumn="0" w:noHBand="0" w:noVBand="1"/>
      </w:tblPr>
      <w:tblGrid>
        <w:gridCol w:w="1265"/>
        <w:gridCol w:w="5951"/>
        <w:gridCol w:w="2410"/>
      </w:tblGrid>
      <w:tr w:rsidR="00A71A8C" w:rsidRPr="00A71A8C" w14:paraId="65B90303" w14:textId="77777777" w:rsidTr="00594B2B">
        <w:tc>
          <w:tcPr>
            <w:tcW w:w="1265" w:type="dxa"/>
          </w:tcPr>
          <w:p w14:paraId="45CADDC4"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Option</w:t>
            </w:r>
          </w:p>
        </w:tc>
        <w:tc>
          <w:tcPr>
            <w:tcW w:w="5951" w:type="dxa"/>
          </w:tcPr>
          <w:p w14:paraId="12AA8471"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 xml:space="preserve">Description </w:t>
            </w:r>
          </w:p>
        </w:tc>
        <w:tc>
          <w:tcPr>
            <w:tcW w:w="2410" w:type="dxa"/>
          </w:tcPr>
          <w:p w14:paraId="32A7AD88"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Magnitude of Cost</w:t>
            </w:r>
          </w:p>
        </w:tc>
      </w:tr>
      <w:tr w:rsidR="00A71A8C" w:rsidRPr="00A71A8C" w14:paraId="3E71B043" w14:textId="77777777" w:rsidTr="00594B2B">
        <w:tc>
          <w:tcPr>
            <w:tcW w:w="1265" w:type="dxa"/>
          </w:tcPr>
          <w:p w14:paraId="05B5644F"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One</w:t>
            </w:r>
          </w:p>
        </w:tc>
        <w:tc>
          <w:tcPr>
            <w:tcW w:w="5951" w:type="dxa"/>
          </w:tcPr>
          <w:p w14:paraId="1AD5D27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Wetland / Bio-Retention Basin (Attachment 1)</w:t>
            </w:r>
          </w:p>
        </w:tc>
        <w:tc>
          <w:tcPr>
            <w:tcW w:w="2410" w:type="dxa"/>
          </w:tcPr>
          <w:p w14:paraId="17F8CA32"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$75,000</w:t>
            </w:r>
          </w:p>
        </w:tc>
      </w:tr>
      <w:tr w:rsidR="00A71A8C" w:rsidRPr="00A71A8C" w14:paraId="57F6328B" w14:textId="77777777" w:rsidTr="00594B2B">
        <w:tc>
          <w:tcPr>
            <w:tcW w:w="1265" w:type="dxa"/>
          </w:tcPr>
          <w:p w14:paraId="2A83DAD9"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Two</w:t>
            </w:r>
          </w:p>
        </w:tc>
        <w:tc>
          <w:tcPr>
            <w:tcW w:w="5951" w:type="dxa"/>
          </w:tcPr>
          <w:p w14:paraId="1F6F8EE0"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Stream / Bio-Swale (Attachment 2)</w:t>
            </w:r>
          </w:p>
        </w:tc>
        <w:tc>
          <w:tcPr>
            <w:tcW w:w="2410" w:type="dxa"/>
          </w:tcPr>
          <w:p w14:paraId="15C8EB43"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$100,000</w:t>
            </w:r>
          </w:p>
        </w:tc>
      </w:tr>
      <w:tr w:rsidR="00A71A8C" w:rsidRPr="00A71A8C" w14:paraId="12ADE557" w14:textId="77777777" w:rsidTr="00594B2B">
        <w:tc>
          <w:tcPr>
            <w:tcW w:w="1265" w:type="dxa"/>
          </w:tcPr>
          <w:p w14:paraId="1AFDEA19"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Three</w:t>
            </w:r>
          </w:p>
        </w:tc>
        <w:tc>
          <w:tcPr>
            <w:tcW w:w="5951" w:type="dxa"/>
          </w:tcPr>
          <w:p w14:paraId="1A0A6E44"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Central Wetland / Bio-Retention Basin (Attachment 3)</w:t>
            </w:r>
          </w:p>
        </w:tc>
        <w:tc>
          <w:tcPr>
            <w:tcW w:w="2410" w:type="dxa"/>
          </w:tcPr>
          <w:p w14:paraId="1D34EE7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$70,000</w:t>
            </w:r>
          </w:p>
        </w:tc>
      </w:tr>
      <w:tr w:rsidR="00A71A8C" w:rsidRPr="00A71A8C" w14:paraId="55088D3C" w14:textId="77777777" w:rsidTr="00594B2B">
        <w:tc>
          <w:tcPr>
            <w:tcW w:w="1265" w:type="dxa"/>
          </w:tcPr>
          <w:p w14:paraId="3443E95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Four</w:t>
            </w:r>
          </w:p>
        </w:tc>
        <w:tc>
          <w:tcPr>
            <w:tcW w:w="5951" w:type="dxa"/>
          </w:tcPr>
          <w:p w14:paraId="2C5C5573"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Repurpose Parking to Landscape Area (Attachment 4)</w:t>
            </w:r>
          </w:p>
        </w:tc>
        <w:tc>
          <w:tcPr>
            <w:tcW w:w="2410" w:type="dxa"/>
          </w:tcPr>
          <w:p w14:paraId="6D46ED3F"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$85,000</w:t>
            </w:r>
          </w:p>
        </w:tc>
      </w:tr>
      <w:tr w:rsidR="00A71A8C" w:rsidRPr="00A71A8C" w14:paraId="0BEBF241" w14:textId="77777777" w:rsidTr="00594B2B">
        <w:tc>
          <w:tcPr>
            <w:tcW w:w="1265" w:type="dxa"/>
          </w:tcPr>
          <w:p w14:paraId="441F20AC"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Five</w:t>
            </w:r>
          </w:p>
        </w:tc>
        <w:tc>
          <w:tcPr>
            <w:tcW w:w="5951" w:type="dxa"/>
          </w:tcPr>
          <w:p w14:paraId="79353335"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Raising Carpark &amp; Roadway</w:t>
            </w:r>
          </w:p>
        </w:tc>
        <w:tc>
          <w:tcPr>
            <w:tcW w:w="2410" w:type="dxa"/>
          </w:tcPr>
          <w:p w14:paraId="08FA7876"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$1,500,000</w:t>
            </w:r>
          </w:p>
        </w:tc>
      </w:tr>
      <w:tr w:rsidR="00A71A8C" w:rsidRPr="00A71A8C" w14:paraId="38DD1C90" w14:textId="77777777" w:rsidTr="00594B2B">
        <w:tc>
          <w:tcPr>
            <w:tcW w:w="1265" w:type="dxa"/>
          </w:tcPr>
          <w:p w14:paraId="75B9619B"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Six</w:t>
            </w:r>
          </w:p>
        </w:tc>
        <w:tc>
          <w:tcPr>
            <w:tcW w:w="5951" w:type="dxa"/>
          </w:tcPr>
          <w:p w14:paraId="63E267C6"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Do Nothing and maintain status quo.</w:t>
            </w:r>
          </w:p>
        </w:tc>
        <w:tc>
          <w:tcPr>
            <w:tcW w:w="2410" w:type="dxa"/>
          </w:tcPr>
          <w:p w14:paraId="7FB4097E"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$0</w:t>
            </w:r>
          </w:p>
        </w:tc>
      </w:tr>
    </w:tbl>
    <w:p w14:paraId="159D8879"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57893A5C"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4690C24C"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Legislative and Policy Implications</w:t>
      </w:r>
    </w:p>
    <w:p w14:paraId="3A7AC682" w14:textId="77777777" w:rsidR="00A71A8C" w:rsidRPr="00A71A8C" w:rsidRDefault="00A71A8C" w:rsidP="00A71A8C">
      <w:pPr>
        <w:ind w:left="-284" w:right="-242"/>
        <w:jc w:val="both"/>
        <w:rPr>
          <w:rFonts w:ascii="Arial" w:eastAsiaTheme="minorHAnsi" w:hAnsi="Arial" w:cs="Arial"/>
          <w:b/>
          <w:szCs w:val="24"/>
          <w:lang w:val="en-US"/>
        </w:rPr>
      </w:pPr>
    </w:p>
    <w:p w14:paraId="131E4E75" w14:textId="77777777" w:rsidR="00A71A8C" w:rsidRPr="00A71A8C" w:rsidRDefault="00A3031D" w:rsidP="00A71A8C">
      <w:pPr>
        <w:numPr>
          <w:ilvl w:val="0"/>
          <w:numId w:val="28"/>
        </w:numPr>
        <w:spacing w:after="200" w:line="276" w:lineRule="auto"/>
        <w:ind w:left="142" w:right="-242" w:hanging="426"/>
        <w:contextualSpacing/>
        <w:jc w:val="both"/>
        <w:rPr>
          <w:rFonts w:ascii="Arial" w:eastAsiaTheme="minorHAnsi" w:hAnsi="Arial" w:cs="Arial"/>
          <w:szCs w:val="24"/>
          <w:lang w:val="en-US"/>
        </w:rPr>
      </w:pPr>
      <w:hyperlink r:id="rId35" w:history="1">
        <w:r w:rsidR="00A71A8C" w:rsidRPr="00A71A8C">
          <w:rPr>
            <w:rFonts w:ascii="Arial" w:eastAsiaTheme="minorHAnsi" w:hAnsi="Arial" w:cs="Arial"/>
            <w:bCs/>
            <w:color w:val="0000FF" w:themeColor="hyperlink"/>
            <w:szCs w:val="24"/>
            <w:u w:val="single"/>
            <w:lang w:val="en-US"/>
          </w:rPr>
          <w:t>Community Engagement Council Policy</w:t>
        </w:r>
      </w:hyperlink>
      <w:r w:rsidR="00A71A8C" w:rsidRPr="00A71A8C">
        <w:rPr>
          <w:rFonts w:ascii="Arial" w:eastAsiaTheme="minorHAnsi" w:hAnsi="Arial" w:cs="Arial"/>
          <w:bCs/>
          <w:szCs w:val="24"/>
          <w:lang w:val="en-US"/>
        </w:rPr>
        <w:t xml:space="preserve"> – the City is required to consult with stakeholders on all proposals and new initiatives in accordance with Council’s policy.</w:t>
      </w:r>
    </w:p>
    <w:p w14:paraId="0CB4A132" w14:textId="77777777" w:rsidR="00A71A8C" w:rsidRPr="00A71A8C" w:rsidRDefault="00A3031D" w:rsidP="00A71A8C">
      <w:pPr>
        <w:numPr>
          <w:ilvl w:val="0"/>
          <w:numId w:val="28"/>
        </w:numPr>
        <w:spacing w:after="200" w:line="276" w:lineRule="auto"/>
        <w:ind w:left="142" w:right="-242" w:hanging="426"/>
        <w:contextualSpacing/>
        <w:jc w:val="both"/>
        <w:rPr>
          <w:rFonts w:ascii="Arial" w:eastAsiaTheme="minorHAnsi" w:hAnsi="Arial" w:cs="Arial"/>
          <w:bCs/>
          <w:smallCaps/>
          <w:szCs w:val="24"/>
          <w:lang w:val="en-US"/>
        </w:rPr>
      </w:pPr>
      <w:hyperlink r:id="rId36" w:history="1">
        <w:r w:rsidR="00A71A8C" w:rsidRPr="00A71A8C">
          <w:rPr>
            <w:rFonts w:ascii="Arial" w:eastAsiaTheme="minorHAnsi" w:hAnsi="Arial" w:cs="Arial"/>
            <w:bCs/>
            <w:color w:val="0000FF" w:themeColor="hyperlink"/>
            <w:szCs w:val="24"/>
            <w:u w:val="single"/>
            <w:lang w:val="en-US"/>
          </w:rPr>
          <w:t>Planning for Stormwater Management Affecting the Swan Canning Development Control Area – Corporate policy statement no. 49</w:t>
        </w:r>
      </w:hyperlink>
      <w:r w:rsidR="00A71A8C" w:rsidRPr="00A71A8C">
        <w:rPr>
          <w:rFonts w:ascii="Arial" w:eastAsiaTheme="minorHAnsi" w:hAnsi="Arial" w:cs="Arial"/>
          <w:bCs/>
          <w:szCs w:val="24"/>
          <w:lang w:val="en-US"/>
        </w:rPr>
        <w:t xml:space="preserve"> – The City is </w:t>
      </w:r>
      <w:r w:rsidR="00A71A8C" w:rsidRPr="00A71A8C">
        <w:rPr>
          <w:rFonts w:ascii="Arial" w:eastAsiaTheme="minorHAnsi" w:hAnsi="Arial" w:cs="Arial"/>
          <w:bCs/>
          <w:color w:val="000000" w:themeColor="text1"/>
          <w:szCs w:val="24"/>
          <w:lang w:val="en-GB" w:eastAsia="en-AU"/>
        </w:rPr>
        <w:t>obligated to:</w:t>
      </w:r>
    </w:p>
    <w:p w14:paraId="0898A19B" w14:textId="77777777" w:rsidR="00A71A8C" w:rsidRPr="00A71A8C" w:rsidRDefault="00A71A8C" w:rsidP="00A71A8C">
      <w:pPr>
        <w:spacing w:after="200" w:line="276" w:lineRule="auto"/>
        <w:ind w:left="720" w:right="-242"/>
        <w:contextualSpacing/>
        <w:jc w:val="both"/>
        <w:rPr>
          <w:rFonts w:ascii="Arial" w:eastAsiaTheme="minorHAnsi" w:hAnsi="Arial" w:cs="Arial"/>
          <w:bCs/>
          <w:smallCaps/>
          <w:szCs w:val="24"/>
          <w:lang w:val="en-US"/>
        </w:rPr>
      </w:pPr>
    </w:p>
    <w:p w14:paraId="627C71C0" w14:textId="77777777" w:rsidR="00A71A8C" w:rsidRPr="00A71A8C" w:rsidRDefault="00A71A8C" w:rsidP="00594B2B">
      <w:pPr>
        <w:numPr>
          <w:ilvl w:val="0"/>
          <w:numId w:val="29"/>
        </w:numPr>
        <w:spacing w:after="200" w:line="276" w:lineRule="auto"/>
        <w:ind w:left="720" w:right="-242" w:hanging="540"/>
        <w:contextualSpacing/>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Not result in further water quality degradation of the Swan Canning river system, and where possible, improve the situation; and</w:t>
      </w:r>
    </w:p>
    <w:p w14:paraId="5B24C6AA" w14:textId="77777777" w:rsidR="00A71A8C" w:rsidRPr="00A71A8C" w:rsidRDefault="00A71A8C" w:rsidP="00594B2B">
      <w:pPr>
        <w:numPr>
          <w:ilvl w:val="0"/>
          <w:numId w:val="29"/>
        </w:numPr>
        <w:spacing w:after="200" w:line="276" w:lineRule="auto"/>
        <w:ind w:left="720" w:right="-242" w:hanging="540"/>
        <w:contextualSpacing/>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Protect and enhance the ecological health, community benefits and amenity of the river system.</w:t>
      </w:r>
    </w:p>
    <w:p w14:paraId="2CE64186" w14:textId="77777777" w:rsidR="00A71A8C" w:rsidRPr="00A71A8C" w:rsidRDefault="00A71A8C" w:rsidP="00A71A8C">
      <w:pPr>
        <w:ind w:left="142" w:right="-242"/>
        <w:contextualSpacing/>
        <w:jc w:val="both"/>
        <w:rPr>
          <w:rFonts w:ascii="Arial" w:eastAsiaTheme="minorHAnsi" w:hAnsi="Arial" w:cs="Arial"/>
          <w:bCs/>
          <w:smallCaps/>
          <w:szCs w:val="24"/>
          <w:lang w:val="en-US"/>
        </w:rPr>
      </w:pPr>
    </w:p>
    <w:p w14:paraId="186C7C63" w14:textId="77777777" w:rsidR="00A71A8C" w:rsidRPr="00A71A8C" w:rsidRDefault="00A71A8C" w:rsidP="00A71A8C">
      <w:pPr>
        <w:ind w:left="142" w:right="-242"/>
        <w:contextualSpacing/>
        <w:jc w:val="both"/>
        <w:rPr>
          <w:rFonts w:ascii="Arial" w:eastAsiaTheme="minorHAnsi" w:hAnsi="Arial" w:cs="Arial"/>
          <w:bCs/>
          <w:smallCaps/>
          <w:szCs w:val="24"/>
          <w:lang w:val="en-US"/>
        </w:rPr>
      </w:pPr>
    </w:p>
    <w:p w14:paraId="14EC991D"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Decision Implications</w:t>
      </w:r>
    </w:p>
    <w:p w14:paraId="53BABB63"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3DB3943D" w14:textId="77777777" w:rsidR="00A71A8C" w:rsidRPr="00A71A8C" w:rsidRDefault="00A71A8C" w:rsidP="00A71A8C">
      <w:pPr>
        <w:ind w:left="-284" w:right="-242"/>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 xml:space="preserve">Based on the preferred solution, further investigation, detailed design, and external stakeholder approval will be required as detailed in the option descriptions above. The implementation of any of these proposed solutions will result in the removal of funding from other capital work projects.  </w:t>
      </w:r>
    </w:p>
    <w:p w14:paraId="2D4AC8BF" w14:textId="77777777" w:rsidR="00A71A8C" w:rsidRPr="00A71A8C" w:rsidRDefault="00A71A8C" w:rsidP="00A71A8C">
      <w:pPr>
        <w:ind w:left="-284" w:right="-242"/>
        <w:jc w:val="both"/>
        <w:rPr>
          <w:rFonts w:ascii="Arial" w:eastAsiaTheme="minorHAnsi" w:hAnsi="Arial" w:cs="Arial"/>
          <w:color w:val="000000" w:themeColor="text1"/>
          <w:szCs w:val="24"/>
        </w:rPr>
      </w:pPr>
    </w:p>
    <w:p w14:paraId="29040009" w14:textId="77777777" w:rsidR="00A71A8C" w:rsidRPr="00A71A8C" w:rsidRDefault="00A71A8C" w:rsidP="00A71A8C">
      <w:pPr>
        <w:ind w:left="-284" w:right="-242"/>
        <w:jc w:val="both"/>
        <w:rPr>
          <w:rFonts w:ascii="Arial" w:eastAsiaTheme="minorHAnsi" w:hAnsi="Arial" w:cs="Arial"/>
          <w:color w:val="000000" w:themeColor="text1"/>
          <w:szCs w:val="24"/>
        </w:rPr>
      </w:pPr>
    </w:p>
    <w:p w14:paraId="19821909"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Conclusion</w:t>
      </w:r>
    </w:p>
    <w:p w14:paraId="2F0737DA" w14:textId="77777777" w:rsidR="00A71A8C" w:rsidRPr="00A71A8C" w:rsidRDefault="00A71A8C" w:rsidP="00A71A8C">
      <w:pPr>
        <w:ind w:left="-284" w:right="-242"/>
        <w:jc w:val="both"/>
        <w:rPr>
          <w:rFonts w:ascii="Arial" w:eastAsiaTheme="minorHAnsi" w:hAnsi="Arial" w:cs="Arial"/>
          <w:bCs/>
          <w:szCs w:val="24"/>
          <w:lang w:val="en-US"/>
        </w:rPr>
      </w:pPr>
    </w:p>
    <w:p w14:paraId="42F667E8" w14:textId="77777777" w:rsidR="00A71A8C" w:rsidRPr="00A71A8C" w:rsidRDefault="00A71A8C" w:rsidP="00A71A8C">
      <w:pPr>
        <w:ind w:left="-284" w:right="-242"/>
        <w:jc w:val="both"/>
        <w:rPr>
          <w:rFonts w:ascii="Arial" w:eastAsiaTheme="minorHAnsi" w:hAnsi="Arial" w:cs="Arial"/>
          <w:color w:val="000000" w:themeColor="text1"/>
          <w:szCs w:val="24"/>
          <w:lang w:val="en-US"/>
        </w:rPr>
      </w:pPr>
      <w:r w:rsidRPr="00A71A8C">
        <w:rPr>
          <w:rFonts w:ascii="Arial" w:eastAsiaTheme="minorHAnsi" w:hAnsi="Arial" w:cs="Arial"/>
          <w:color w:val="000000" w:themeColor="text1"/>
          <w:szCs w:val="24"/>
          <w:lang w:val="en-US"/>
        </w:rPr>
        <w:t xml:space="preserve">The Administration presented six potential solutions for improving the drainage at the Tawarri Carpark, considering </w:t>
      </w:r>
      <w:r w:rsidRPr="00A71A8C">
        <w:rPr>
          <w:rFonts w:ascii="Arial" w:eastAsiaTheme="minorHAnsi" w:hAnsi="Arial" w:cs="Arial"/>
          <w:szCs w:val="24"/>
          <w:lang w:val="en-US"/>
        </w:rPr>
        <w:t>design requirements, specifications, indicative magnitude of cost, and anticipated advantages and disadvantages</w:t>
      </w:r>
      <w:r w:rsidRPr="00A71A8C">
        <w:rPr>
          <w:rFonts w:ascii="Arial" w:eastAsiaTheme="minorHAnsi" w:hAnsi="Arial" w:cs="Arial"/>
          <w:color w:val="000000" w:themeColor="text1"/>
          <w:szCs w:val="24"/>
          <w:lang w:val="en-US"/>
        </w:rPr>
        <w:t xml:space="preserve">. Further </w:t>
      </w:r>
      <w:r w:rsidRPr="00A71A8C">
        <w:rPr>
          <w:rFonts w:ascii="Arial" w:eastAsiaTheme="minorHAnsi" w:hAnsi="Arial" w:cs="Arial"/>
          <w:szCs w:val="24"/>
          <w:lang w:val="en-US"/>
        </w:rPr>
        <w:t>detailed design work and investigation will be required to progress towards implementable solution.</w:t>
      </w:r>
    </w:p>
    <w:p w14:paraId="01FD1497"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650B8825" w14:textId="77777777" w:rsidR="00A71A8C" w:rsidRPr="00A71A8C" w:rsidRDefault="00A71A8C" w:rsidP="00A71A8C">
      <w:pPr>
        <w:ind w:left="-284" w:right="-242"/>
        <w:jc w:val="both"/>
        <w:rPr>
          <w:rFonts w:ascii="Arial" w:eastAsiaTheme="minorHAnsi" w:hAnsi="Arial" w:cs="Arial"/>
          <w:color w:val="000000" w:themeColor="text1"/>
          <w:szCs w:val="24"/>
          <w:lang w:val="en-US"/>
        </w:rPr>
      </w:pPr>
      <w:r w:rsidRPr="00A71A8C">
        <w:rPr>
          <w:rFonts w:ascii="Arial" w:eastAsiaTheme="minorHAnsi" w:hAnsi="Arial" w:cs="Arial"/>
          <w:color w:val="000000" w:themeColor="text1"/>
          <w:szCs w:val="24"/>
          <w:lang w:val="en-US"/>
        </w:rPr>
        <w:t xml:space="preserve">The Administration recommends that Council instruct the CEO to proceed with Option 5 – long term level height increases, allowing the Administration to investigate and resolve this issue in collaboration with developer during the Tawarri Hot Springs development. </w:t>
      </w:r>
    </w:p>
    <w:p w14:paraId="0672E27E"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0067A73C"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238769C3"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Further Information</w:t>
      </w:r>
    </w:p>
    <w:p w14:paraId="1CF123D4"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69F8308A"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r w:rsidRPr="00A71A8C">
        <w:rPr>
          <w:rFonts w:ascii="Arial" w:eastAsiaTheme="minorHAnsi" w:hAnsi="Arial" w:cs="Arial"/>
          <w:bCs/>
          <w:color w:val="000000" w:themeColor="text1"/>
          <w:szCs w:val="28"/>
          <w:lang w:val="en-US"/>
        </w:rPr>
        <w:t>Nil.</w:t>
      </w:r>
    </w:p>
    <w:p w14:paraId="227AF0C6" w14:textId="0CE73A61" w:rsidR="00F50013" w:rsidRDefault="00F50013" w:rsidP="001C23DF">
      <w:pPr>
        <w:pStyle w:val="CouncilHeading"/>
        <w:ind w:right="-238"/>
      </w:pPr>
    </w:p>
    <w:p w14:paraId="1DB7565C" w14:textId="77777777" w:rsidR="00F50013" w:rsidRDefault="00F50013" w:rsidP="001C23DF">
      <w:pPr>
        <w:pStyle w:val="CouncilHeading"/>
        <w:ind w:right="-238"/>
      </w:pPr>
    </w:p>
    <w:p w14:paraId="05D619CC" w14:textId="303DA9AE" w:rsidR="00F50013" w:rsidRDefault="00F50013" w:rsidP="001C23DF">
      <w:pPr>
        <w:ind w:right="-238"/>
        <w:rPr>
          <w:rFonts w:ascii="Arial" w:hAnsi="Arial" w:cs="Arial"/>
          <w:b/>
          <w:color w:val="17365D" w:themeColor="text2" w:themeShade="BF"/>
          <w:kern w:val="28"/>
          <w:szCs w:val="24"/>
        </w:rPr>
      </w:pPr>
    </w:p>
    <w:p w14:paraId="0F4A34C1" w14:textId="77777777"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FD115A0" w14:textId="4004B887"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41958751"/>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Community Services &amp; Development Report No’s CSD</w:t>
      </w:r>
      <w:r w:rsidR="002A44B5">
        <w:rPr>
          <w:rFonts w:ascii="Arial" w:hAnsi="Arial" w:cs="Arial"/>
          <w:caps w:val="0"/>
          <w:color w:val="17365D" w:themeColor="text2" w:themeShade="BF"/>
          <w:szCs w:val="28"/>
          <w:u w:val="none"/>
        </w:rPr>
        <w:t>05.08.23</w:t>
      </w:r>
      <w:r w:rsidR="00F50013" w:rsidRPr="009346C2">
        <w:rPr>
          <w:rFonts w:ascii="Arial" w:hAnsi="Arial" w:cs="Arial"/>
          <w:caps w:val="0"/>
          <w:color w:val="17365D" w:themeColor="text2" w:themeShade="BF"/>
          <w:szCs w:val="28"/>
          <w:u w:val="none"/>
        </w:rPr>
        <w:t xml:space="preserve"> to CSD</w:t>
      </w:r>
      <w:r w:rsidR="002A44B5">
        <w:rPr>
          <w:rFonts w:ascii="Arial" w:hAnsi="Arial" w:cs="Arial"/>
          <w:caps w:val="0"/>
          <w:color w:val="17365D" w:themeColor="text2" w:themeShade="BF"/>
          <w:szCs w:val="28"/>
          <w:u w:val="none"/>
        </w:rPr>
        <w:t>06.08.23</w:t>
      </w:r>
      <w:bookmarkEnd w:id="27"/>
      <w:r w:rsidR="00F50013" w:rsidRPr="009346C2">
        <w:rPr>
          <w:rFonts w:ascii="Arial" w:hAnsi="Arial" w:cs="Arial"/>
          <w:caps w:val="0"/>
          <w:color w:val="17365D" w:themeColor="text2" w:themeShade="BF"/>
          <w:szCs w:val="28"/>
          <w:u w:val="none"/>
        </w:rPr>
        <w:t xml:space="preserve"> </w:t>
      </w:r>
    </w:p>
    <w:p w14:paraId="4A5D13E5" w14:textId="1A5847A5" w:rsidR="00F50013" w:rsidRDefault="00F50013" w:rsidP="001C23DF">
      <w:pPr>
        <w:pStyle w:val="CouncilHeading"/>
        <w:ind w:right="-238"/>
      </w:pPr>
    </w:p>
    <w:p w14:paraId="2CD691C1" w14:textId="1759FA8D"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41958752"/>
      <w:r>
        <w:rPr>
          <w:rFonts w:ascii="Arial" w:hAnsi="Arial" w:cs="Arial"/>
          <w:caps w:val="0"/>
          <w:color w:val="17365D" w:themeColor="text2" w:themeShade="BF"/>
          <w:u w:val="none"/>
        </w:rPr>
        <w:t xml:space="preserve">CSD05.08.23 </w:t>
      </w:r>
      <w:r w:rsidR="00EF4382">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EF4382">
        <w:rPr>
          <w:rFonts w:ascii="Arial" w:hAnsi="Arial" w:cs="Arial"/>
          <w:caps w:val="0"/>
          <w:color w:val="17365D" w:themeColor="text2" w:themeShade="BF"/>
          <w:u w:val="none"/>
        </w:rPr>
        <w:t>Club Night Light Application – College Park Lower Oval Sports Floodlighting</w:t>
      </w:r>
      <w:bookmarkEnd w:id="28"/>
    </w:p>
    <w:p w14:paraId="45DBCA4B" w14:textId="77777777" w:rsidR="00EF4382" w:rsidRDefault="00EF4382" w:rsidP="00EF4382"/>
    <w:tbl>
      <w:tblPr>
        <w:tblStyle w:val="TableGrid2"/>
        <w:tblW w:w="9640" w:type="dxa"/>
        <w:tblInd w:w="-289" w:type="dxa"/>
        <w:tblLook w:val="04A0" w:firstRow="1" w:lastRow="0" w:firstColumn="1" w:lastColumn="0" w:noHBand="0" w:noVBand="1"/>
      </w:tblPr>
      <w:tblGrid>
        <w:gridCol w:w="2349"/>
        <w:gridCol w:w="7291"/>
      </w:tblGrid>
      <w:tr w:rsidR="00CD169B" w:rsidRPr="00CD169B" w14:paraId="1F833FCC" w14:textId="77777777">
        <w:tc>
          <w:tcPr>
            <w:tcW w:w="2349" w:type="dxa"/>
          </w:tcPr>
          <w:p w14:paraId="36D1A910"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Meeting &amp; Date</w:t>
            </w:r>
          </w:p>
        </w:tc>
        <w:tc>
          <w:tcPr>
            <w:tcW w:w="7291" w:type="dxa"/>
          </w:tcPr>
          <w:p w14:paraId="244FABEC" w14:textId="77777777" w:rsidR="00CD169B" w:rsidRPr="00CD169B" w:rsidRDefault="00CD169B" w:rsidP="00CD169B">
            <w:pPr>
              <w:ind w:right="39"/>
              <w:rPr>
                <w:rFonts w:ascii="Arial" w:hAnsi="Arial" w:cs="Arial"/>
                <w:szCs w:val="24"/>
              </w:rPr>
            </w:pPr>
            <w:r w:rsidRPr="00CD169B">
              <w:rPr>
                <w:rFonts w:ascii="Arial" w:hAnsi="Arial" w:cs="Arial"/>
                <w:szCs w:val="24"/>
              </w:rPr>
              <w:t>Council Meeting – 22 August 2023</w:t>
            </w:r>
          </w:p>
        </w:tc>
      </w:tr>
      <w:tr w:rsidR="00CD169B" w:rsidRPr="00CD169B" w14:paraId="63EA86D4" w14:textId="77777777">
        <w:tc>
          <w:tcPr>
            <w:tcW w:w="2349" w:type="dxa"/>
          </w:tcPr>
          <w:p w14:paraId="09333E65"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Applicant</w:t>
            </w:r>
          </w:p>
        </w:tc>
        <w:tc>
          <w:tcPr>
            <w:tcW w:w="7291" w:type="dxa"/>
          </w:tcPr>
          <w:p w14:paraId="0DED4E89" w14:textId="77777777" w:rsidR="00CD169B" w:rsidRPr="00CD169B" w:rsidRDefault="00CD169B" w:rsidP="00CD169B">
            <w:pPr>
              <w:ind w:right="39"/>
              <w:rPr>
                <w:rFonts w:ascii="Arial" w:hAnsi="Arial" w:cs="Arial"/>
                <w:szCs w:val="24"/>
              </w:rPr>
            </w:pPr>
            <w:r w:rsidRPr="00CD169B">
              <w:rPr>
                <w:rFonts w:ascii="Arial" w:hAnsi="Arial" w:cs="Arial"/>
                <w:szCs w:val="24"/>
              </w:rPr>
              <w:t xml:space="preserve">City of Nedlands </w:t>
            </w:r>
          </w:p>
        </w:tc>
      </w:tr>
      <w:tr w:rsidR="00CD169B" w:rsidRPr="00CD169B" w14:paraId="29504BD8" w14:textId="77777777">
        <w:trPr>
          <w:trHeight w:val="1541"/>
        </w:trPr>
        <w:tc>
          <w:tcPr>
            <w:tcW w:w="2349" w:type="dxa"/>
          </w:tcPr>
          <w:p w14:paraId="37436189" w14:textId="77777777" w:rsidR="00CD169B" w:rsidRPr="00CD169B" w:rsidRDefault="00CD169B" w:rsidP="00CD169B">
            <w:pPr>
              <w:ind w:right="110"/>
              <w:rPr>
                <w:rFonts w:ascii="Arial" w:hAnsi="Arial" w:cs="Arial"/>
                <w:b/>
                <w:bCs/>
                <w:color w:val="244061" w:themeColor="accent1" w:themeShade="80"/>
                <w:szCs w:val="24"/>
              </w:rPr>
            </w:pPr>
            <w:r w:rsidRPr="00CD169B">
              <w:rPr>
                <w:rFonts w:ascii="Arial" w:hAnsi="Arial" w:cs="Arial"/>
                <w:b/>
                <w:bCs/>
                <w:color w:val="244061" w:themeColor="accent1" w:themeShade="80"/>
                <w:szCs w:val="24"/>
              </w:rPr>
              <w:t xml:space="preserve">Employee Disclosure under section 5.70 Local Government Act 1995 </w:t>
            </w:r>
          </w:p>
        </w:tc>
        <w:tc>
          <w:tcPr>
            <w:tcW w:w="7291" w:type="dxa"/>
          </w:tcPr>
          <w:p w14:paraId="2F019B8A" w14:textId="77777777" w:rsidR="00CD169B" w:rsidRPr="00CD169B" w:rsidRDefault="00CD169B" w:rsidP="00CD169B">
            <w:pPr>
              <w:ind w:right="39"/>
              <w:rPr>
                <w:rFonts w:ascii="Arial" w:hAnsi="Arial" w:cs="Arial"/>
                <w:szCs w:val="24"/>
                <w:lang w:eastAsia="en-AU"/>
              </w:rPr>
            </w:pPr>
          </w:p>
          <w:p w14:paraId="6BB8BDA5" w14:textId="77777777" w:rsidR="00CD169B" w:rsidRPr="00CD169B" w:rsidRDefault="00CD169B" w:rsidP="00CD169B">
            <w:pPr>
              <w:ind w:right="39"/>
              <w:rPr>
                <w:rFonts w:ascii="Arial" w:hAnsi="Arial" w:cs="Arial"/>
                <w:szCs w:val="24"/>
                <w:lang w:eastAsia="en-AU"/>
              </w:rPr>
            </w:pPr>
            <w:r w:rsidRPr="00CD169B">
              <w:rPr>
                <w:rFonts w:ascii="Arial" w:hAnsi="Arial" w:cs="Arial"/>
                <w:szCs w:val="24"/>
                <w:lang w:eastAsia="en-AU"/>
              </w:rPr>
              <w:t xml:space="preserve">Nil. </w:t>
            </w:r>
          </w:p>
        </w:tc>
      </w:tr>
      <w:tr w:rsidR="00CD169B" w:rsidRPr="00CD169B" w14:paraId="63FDA443" w14:textId="77777777">
        <w:tc>
          <w:tcPr>
            <w:tcW w:w="2349" w:type="dxa"/>
          </w:tcPr>
          <w:p w14:paraId="087A5C56"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Report Author</w:t>
            </w:r>
          </w:p>
        </w:tc>
        <w:tc>
          <w:tcPr>
            <w:tcW w:w="7291" w:type="dxa"/>
          </w:tcPr>
          <w:p w14:paraId="593511ED" w14:textId="77777777" w:rsidR="00CD169B" w:rsidRPr="00CD169B" w:rsidRDefault="00CD169B" w:rsidP="00CD169B">
            <w:pPr>
              <w:ind w:right="39"/>
              <w:rPr>
                <w:rFonts w:ascii="Arial" w:hAnsi="Arial" w:cs="Arial"/>
                <w:szCs w:val="24"/>
              </w:rPr>
            </w:pPr>
            <w:r w:rsidRPr="00CD169B">
              <w:rPr>
                <w:rFonts w:ascii="Arial" w:hAnsi="Arial" w:cs="Arial"/>
                <w:szCs w:val="24"/>
              </w:rPr>
              <w:t xml:space="preserve">Rose Stewart - A/Coordinator Community Development </w:t>
            </w:r>
          </w:p>
        </w:tc>
      </w:tr>
      <w:tr w:rsidR="00CD169B" w:rsidRPr="00CD169B" w14:paraId="7D3E56D2" w14:textId="77777777">
        <w:tc>
          <w:tcPr>
            <w:tcW w:w="2349" w:type="dxa"/>
          </w:tcPr>
          <w:p w14:paraId="14937F26"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CEO</w:t>
            </w:r>
          </w:p>
        </w:tc>
        <w:tc>
          <w:tcPr>
            <w:tcW w:w="7291" w:type="dxa"/>
          </w:tcPr>
          <w:p w14:paraId="7981A25A" w14:textId="77777777" w:rsidR="00CD169B" w:rsidRPr="00CD169B" w:rsidRDefault="00CD169B" w:rsidP="00CD169B">
            <w:pPr>
              <w:ind w:right="39"/>
              <w:rPr>
                <w:rFonts w:ascii="Arial" w:hAnsi="Arial" w:cs="Arial"/>
                <w:szCs w:val="24"/>
              </w:rPr>
            </w:pPr>
            <w:r w:rsidRPr="00CD169B">
              <w:rPr>
                <w:rFonts w:ascii="Arial" w:hAnsi="Arial" w:cs="Arial"/>
                <w:szCs w:val="24"/>
              </w:rPr>
              <w:t xml:space="preserve">Bill Parker </w:t>
            </w:r>
          </w:p>
        </w:tc>
      </w:tr>
      <w:tr w:rsidR="00CD169B" w:rsidRPr="00CD169B" w14:paraId="3D1E018B" w14:textId="77777777">
        <w:tc>
          <w:tcPr>
            <w:tcW w:w="2349" w:type="dxa"/>
          </w:tcPr>
          <w:p w14:paraId="5B95A781"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Attachments</w:t>
            </w:r>
          </w:p>
        </w:tc>
        <w:tc>
          <w:tcPr>
            <w:tcW w:w="7291" w:type="dxa"/>
          </w:tcPr>
          <w:p w14:paraId="62D12BC3" w14:textId="77777777" w:rsidR="00CD169B" w:rsidRDefault="00CD169B" w:rsidP="00CD169B">
            <w:pPr>
              <w:numPr>
                <w:ilvl w:val="0"/>
                <w:numId w:val="16"/>
              </w:numPr>
              <w:ind w:left="378" w:right="39"/>
              <w:contextualSpacing/>
              <w:rPr>
                <w:rFonts w:ascii="Arial" w:hAnsi="Arial" w:cs="Arial"/>
                <w:szCs w:val="24"/>
                <w:lang w:val="en-US"/>
              </w:rPr>
            </w:pPr>
            <w:r w:rsidRPr="00CD169B">
              <w:rPr>
                <w:rFonts w:ascii="Arial" w:hAnsi="Arial" w:cs="Arial"/>
                <w:szCs w:val="24"/>
                <w:lang w:val="en-US"/>
              </w:rPr>
              <w:t>Preliminary Lighting Design</w:t>
            </w:r>
            <w:r w:rsidR="00CA388A">
              <w:rPr>
                <w:rFonts w:ascii="Arial" w:hAnsi="Arial" w:cs="Arial"/>
                <w:szCs w:val="24"/>
                <w:lang w:val="en-US"/>
              </w:rPr>
              <w:t xml:space="preserve"> </w:t>
            </w:r>
          </w:p>
          <w:p w14:paraId="1747EB63" w14:textId="5561543A" w:rsidR="00CA388A" w:rsidRPr="00CD169B" w:rsidRDefault="00CA388A" w:rsidP="00CD169B">
            <w:pPr>
              <w:numPr>
                <w:ilvl w:val="0"/>
                <w:numId w:val="16"/>
              </w:numPr>
              <w:ind w:left="378" w:right="39"/>
              <w:contextualSpacing/>
              <w:rPr>
                <w:rFonts w:ascii="Arial" w:hAnsi="Arial" w:cs="Arial"/>
                <w:szCs w:val="24"/>
                <w:lang w:val="en-US"/>
              </w:rPr>
            </w:pPr>
            <w:r>
              <w:rPr>
                <w:rFonts w:ascii="Arial" w:hAnsi="Arial" w:cs="Arial"/>
                <w:szCs w:val="24"/>
                <w:lang w:val="en-US"/>
              </w:rPr>
              <w:t>Application (to be circulated with Council Agenda)</w:t>
            </w:r>
          </w:p>
        </w:tc>
      </w:tr>
    </w:tbl>
    <w:p w14:paraId="432DFD66" w14:textId="77777777" w:rsidR="00CD169B" w:rsidRPr="00CD169B" w:rsidRDefault="00CD169B" w:rsidP="00CD169B">
      <w:pPr>
        <w:ind w:right="-330"/>
        <w:jc w:val="both"/>
        <w:rPr>
          <w:rFonts w:ascii="Arial" w:eastAsiaTheme="minorHAnsi" w:hAnsi="Arial" w:cs="Arial"/>
          <w:b/>
          <w:szCs w:val="24"/>
          <w:lang w:val="en-US"/>
        </w:rPr>
      </w:pPr>
    </w:p>
    <w:p w14:paraId="565F0BF8"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Purpose</w:t>
      </w:r>
    </w:p>
    <w:p w14:paraId="175B01BD"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195E5E91"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This item seeks Council’s endorsement of a grant application to the Department of Local Government, Sport and Cultural Industries (DLGSCI) to the Club Night Lights Program (CNLP) Small Grants Round for an upgrade to the sports floodlighting at College Park Lower Oval.</w:t>
      </w:r>
    </w:p>
    <w:p w14:paraId="545EAF46" w14:textId="77777777" w:rsidR="00CD169B" w:rsidRPr="00CD169B" w:rsidRDefault="00CD169B" w:rsidP="00CD169B">
      <w:pPr>
        <w:tabs>
          <w:tab w:val="left" w:pos="7020"/>
        </w:tabs>
        <w:ind w:right="-242"/>
        <w:jc w:val="both"/>
        <w:rPr>
          <w:rFonts w:ascii="Arial" w:eastAsiaTheme="minorHAnsi" w:hAnsi="Arial" w:cs="Arial"/>
          <w:szCs w:val="32"/>
          <w:lang w:val="en-US"/>
        </w:rPr>
      </w:pPr>
    </w:p>
    <w:p w14:paraId="4F76FF06"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Submissions to DLGSCI’s CNLP Small Grants Round close on 31 August 2023. Submissions must be accompanied by a formal Council resolution. Therefore, it is important that Council make a decision at the Council meeting on 22 August 2023.</w:t>
      </w:r>
    </w:p>
    <w:p w14:paraId="232266EB" w14:textId="77777777" w:rsidR="00CD169B" w:rsidRPr="00CD169B" w:rsidRDefault="00CD169B" w:rsidP="00CD169B">
      <w:pPr>
        <w:ind w:left="-284" w:right="-242"/>
        <w:jc w:val="both"/>
        <w:rPr>
          <w:rFonts w:ascii="Arial" w:eastAsiaTheme="minorHAnsi" w:hAnsi="Arial" w:cs="Arial"/>
          <w:szCs w:val="32"/>
          <w:lang w:val="en-US"/>
        </w:rPr>
      </w:pPr>
    </w:p>
    <w:p w14:paraId="79D301C3" w14:textId="77777777" w:rsidR="00CD169B" w:rsidRPr="00CD169B" w:rsidRDefault="00CD169B" w:rsidP="00CD169B">
      <w:pPr>
        <w:ind w:left="-284" w:right="-242"/>
        <w:jc w:val="both"/>
        <w:rPr>
          <w:rFonts w:ascii="Arial" w:eastAsiaTheme="minorHAnsi" w:hAnsi="Arial" w:cs="Arial"/>
          <w:szCs w:val="32"/>
          <w:lang w:val="en-US"/>
        </w:rPr>
      </w:pPr>
    </w:p>
    <w:p w14:paraId="2EF77F1E"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b/>
          <w:color w:val="244061" w:themeColor="accent1" w:themeShade="80"/>
          <w:sz w:val="28"/>
          <w:szCs w:val="32"/>
          <w:lang w:val="en-US"/>
        </w:rPr>
        <w:t>Recommendation</w:t>
      </w:r>
    </w:p>
    <w:p w14:paraId="67D45D51" w14:textId="77777777" w:rsidR="00CD169B" w:rsidRPr="00CD169B" w:rsidRDefault="00CD169B" w:rsidP="00CD169B">
      <w:pPr>
        <w:ind w:left="-567" w:right="-242"/>
        <w:jc w:val="both"/>
        <w:rPr>
          <w:rFonts w:ascii="Arial" w:eastAsiaTheme="minorHAnsi" w:hAnsi="Arial" w:cs="Arial"/>
          <w:b/>
          <w:color w:val="244061" w:themeColor="accent1" w:themeShade="80"/>
          <w:szCs w:val="24"/>
          <w:lang w:val="en-US"/>
        </w:rPr>
      </w:pPr>
    </w:p>
    <w:p w14:paraId="590CC7D6" w14:textId="77777777" w:rsidR="00CD169B" w:rsidRPr="00CD169B" w:rsidRDefault="00CD169B" w:rsidP="00CD169B">
      <w:pPr>
        <w:ind w:left="-284" w:right="-242"/>
        <w:jc w:val="both"/>
        <w:rPr>
          <w:rFonts w:ascii="Arial" w:eastAsiaTheme="minorHAnsi" w:hAnsi="Arial" w:cs="Arial"/>
          <w:b/>
          <w:color w:val="244061" w:themeColor="accent1" w:themeShade="80"/>
          <w:szCs w:val="24"/>
          <w:highlight w:val="yellow"/>
          <w:lang w:val="en-US"/>
        </w:rPr>
      </w:pPr>
      <w:r w:rsidRPr="00CD169B">
        <w:rPr>
          <w:rFonts w:ascii="Arial" w:eastAsiaTheme="minorHAnsi" w:hAnsi="Arial" w:cs="Arial"/>
          <w:b/>
          <w:color w:val="244061" w:themeColor="accent1" w:themeShade="80"/>
          <w:szCs w:val="24"/>
          <w:lang w:val="en-US"/>
        </w:rPr>
        <w:t>That Council:</w:t>
      </w:r>
    </w:p>
    <w:p w14:paraId="5A5B4DA8" w14:textId="77777777" w:rsidR="00CD169B" w:rsidRPr="00CD169B" w:rsidRDefault="00CD169B" w:rsidP="00CD169B">
      <w:pPr>
        <w:ind w:right="-242"/>
        <w:jc w:val="both"/>
        <w:rPr>
          <w:rFonts w:ascii="Arial" w:eastAsiaTheme="minorHAnsi" w:hAnsi="Arial" w:cs="Arial"/>
          <w:b/>
          <w:szCs w:val="32"/>
          <w:lang w:val="en-US"/>
        </w:rPr>
      </w:pPr>
    </w:p>
    <w:p w14:paraId="7BBF1BF7" w14:textId="77777777" w:rsidR="00CD169B" w:rsidRPr="00CD169B" w:rsidRDefault="00CD169B" w:rsidP="00CD169B">
      <w:pPr>
        <w:numPr>
          <w:ilvl w:val="0"/>
          <w:numId w:val="15"/>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 xml:space="preserve">advises Department of Local Government, Sport and Cultural Industries (DLGSCI) that it has ranked and rated the application to the Club Night Lights Program Small Grants Round as follows: </w:t>
      </w:r>
    </w:p>
    <w:p w14:paraId="6DA0CF2F" w14:textId="77777777" w:rsidR="00CD169B" w:rsidRPr="00CD169B" w:rsidRDefault="00CD169B" w:rsidP="00CD169B">
      <w:pPr>
        <w:ind w:left="426" w:right="-242" w:hanging="426"/>
        <w:jc w:val="both"/>
        <w:rPr>
          <w:rFonts w:ascii="Arial" w:eastAsiaTheme="minorHAnsi" w:hAnsi="Arial" w:cs="Arial"/>
          <w:b/>
          <w:color w:val="244061" w:themeColor="accent1" w:themeShade="80"/>
          <w:szCs w:val="32"/>
          <w:lang w:val="en-US"/>
        </w:rPr>
      </w:pPr>
    </w:p>
    <w:p w14:paraId="4D393309" w14:textId="77777777" w:rsidR="00CD169B" w:rsidRPr="00CD169B" w:rsidRDefault="00CD169B" w:rsidP="00CD169B">
      <w:pPr>
        <w:numPr>
          <w:ilvl w:val="0"/>
          <w:numId w:val="14"/>
        </w:numPr>
        <w:spacing w:after="200" w:line="276" w:lineRule="auto"/>
        <w:ind w:left="851" w:right="-242" w:hanging="567"/>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City of Nedlands – Sports Floodlight Upgrade, College Park Lower Oval: Well planned and needed by the municipality (A Rating); and</w:t>
      </w:r>
    </w:p>
    <w:p w14:paraId="2667CEF1" w14:textId="77777777" w:rsidR="00CD169B" w:rsidRPr="00CD169B" w:rsidRDefault="00CD169B" w:rsidP="00CD169B">
      <w:pPr>
        <w:ind w:left="720" w:right="-242"/>
        <w:contextualSpacing/>
        <w:jc w:val="both"/>
        <w:rPr>
          <w:rFonts w:ascii="Arial" w:eastAsiaTheme="minorHAnsi" w:hAnsi="Arial" w:cs="Arial"/>
          <w:b/>
          <w:color w:val="244061" w:themeColor="accent1" w:themeShade="80"/>
          <w:szCs w:val="32"/>
          <w:lang w:val="en-US"/>
        </w:rPr>
      </w:pPr>
    </w:p>
    <w:p w14:paraId="777AB1E3" w14:textId="77777777" w:rsidR="00CD169B" w:rsidRPr="00CD169B" w:rsidRDefault="00CD169B" w:rsidP="00CD169B">
      <w:pPr>
        <w:numPr>
          <w:ilvl w:val="0"/>
          <w:numId w:val="15"/>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 xml:space="preserve">endorses the application to DLGSCI on the condition that all necessary statutory approvals are obtained by the applicant. </w:t>
      </w:r>
    </w:p>
    <w:p w14:paraId="39075677" w14:textId="77777777" w:rsidR="00CD169B" w:rsidRPr="00CD169B" w:rsidRDefault="00CD169B" w:rsidP="00CD169B">
      <w:pPr>
        <w:ind w:right="-242"/>
        <w:jc w:val="both"/>
        <w:rPr>
          <w:rFonts w:ascii="Arial" w:eastAsiaTheme="minorHAnsi" w:hAnsi="Arial" w:cs="Arial"/>
          <w:b/>
          <w:szCs w:val="24"/>
          <w:lang w:val="en-US"/>
        </w:rPr>
      </w:pPr>
    </w:p>
    <w:p w14:paraId="698CD697" w14:textId="77777777" w:rsidR="00CD169B" w:rsidRDefault="00CD169B" w:rsidP="00CD169B">
      <w:pPr>
        <w:ind w:right="-242"/>
        <w:jc w:val="both"/>
        <w:rPr>
          <w:rFonts w:ascii="Arial" w:eastAsiaTheme="minorHAnsi" w:hAnsi="Arial" w:cs="Arial"/>
          <w:b/>
          <w:bCs/>
          <w:szCs w:val="24"/>
          <w:lang w:val="en-US"/>
        </w:rPr>
      </w:pPr>
    </w:p>
    <w:p w14:paraId="37DB8A33" w14:textId="77777777" w:rsidR="008F1DD2" w:rsidRPr="00CD169B" w:rsidRDefault="008F1DD2" w:rsidP="00CD169B">
      <w:pPr>
        <w:ind w:right="-242"/>
        <w:jc w:val="both"/>
        <w:rPr>
          <w:rFonts w:ascii="Arial" w:eastAsiaTheme="minorHAnsi" w:hAnsi="Arial" w:cs="Arial"/>
          <w:b/>
          <w:bCs/>
          <w:szCs w:val="24"/>
          <w:lang w:val="en-US"/>
        </w:rPr>
      </w:pPr>
    </w:p>
    <w:p w14:paraId="5B114402" w14:textId="77777777" w:rsidR="00CD169B" w:rsidRPr="00CD169B" w:rsidRDefault="00CD169B" w:rsidP="00CD169B">
      <w:pPr>
        <w:ind w:right="-242"/>
        <w:jc w:val="both"/>
        <w:rPr>
          <w:rFonts w:ascii="Arial" w:eastAsiaTheme="minorHAnsi" w:hAnsi="Arial" w:cs="Arial"/>
          <w:b/>
          <w:szCs w:val="32"/>
          <w:lang w:val="en-US"/>
        </w:rPr>
      </w:pPr>
    </w:p>
    <w:p w14:paraId="406AE2CF"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Voting Requirement</w:t>
      </w:r>
    </w:p>
    <w:p w14:paraId="5F8BF01F" w14:textId="77777777" w:rsidR="00CD169B" w:rsidRPr="00CD169B" w:rsidRDefault="00CD169B" w:rsidP="00CD169B">
      <w:pPr>
        <w:ind w:left="-284" w:right="-242"/>
        <w:jc w:val="both"/>
        <w:rPr>
          <w:rFonts w:ascii="Arial" w:eastAsiaTheme="minorHAnsi" w:hAnsi="Arial" w:cs="Arial"/>
          <w:color w:val="000000" w:themeColor="text1"/>
          <w:szCs w:val="24"/>
          <w:lang w:val="en-GB"/>
        </w:rPr>
      </w:pPr>
    </w:p>
    <w:p w14:paraId="1687B5B3" w14:textId="77777777" w:rsidR="00CD169B" w:rsidRPr="00CD169B" w:rsidRDefault="00CD169B" w:rsidP="00CD169B">
      <w:pPr>
        <w:ind w:left="-284" w:right="-242"/>
        <w:jc w:val="both"/>
        <w:rPr>
          <w:rFonts w:ascii="Arial" w:eastAsiaTheme="minorHAnsi" w:hAnsi="Arial" w:cs="Arial"/>
          <w:color w:val="000000" w:themeColor="text1"/>
          <w:szCs w:val="24"/>
          <w:lang w:val="en-GB"/>
        </w:rPr>
      </w:pPr>
      <w:r w:rsidRPr="00CD169B">
        <w:rPr>
          <w:rFonts w:ascii="Arial" w:eastAsiaTheme="minorHAnsi" w:hAnsi="Arial" w:cs="Arial"/>
          <w:color w:val="000000" w:themeColor="text1"/>
          <w:szCs w:val="24"/>
          <w:lang w:val="en-GB"/>
        </w:rPr>
        <w:t xml:space="preserve">Simple Majority. </w:t>
      </w:r>
    </w:p>
    <w:p w14:paraId="6F523EBC" w14:textId="77777777" w:rsidR="00CD169B" w:rsidRPr="00CD169B" w:rsidRDefault="00CD169B" w:rsidP="00CD169B">
      <w:pPr>
        <w:ind w:left="-284" w:right="-242"/>
        <w:jc w:val="both"/>
        <w:rPr>
          <w:rFonts w:ascii="Arial" w:eastAsiaTheme="minorHAnsi" w:hAnsi="Arial" w:cs="Arial"/>
          <w:color w:val="000000" w:themeColor="text1"/>
          <w:szCs w:val="24"/>
          <w:lang w:val="en-GB"/>
        </w:rPr>
      </w:pPr>
    </w:p>
    <w:p w14:paraId="413DA0AB" w14:textId="77777777" w:rsidR="00CD169B" w:rsidRPr="00CD169B" w:rsidRDefault="00CD169B" w:rsidP="00CD169B">
      <w:pPr>
        <w:ind w:left="-284" w:right="-242"/>
        <w:jc w:val="both"/>
        <w:rPr>
          <w:rFonts w:ascii="Arial" w:eastAsiaTheme="minorHAnsi" w:hAnsi="Arial" w:cs="Arial"/>
          <w:bCs/>
          <w:szCs w:val="24"/>
          <w:lang w:val="en-US"/>
        </w:rPr>
      </w:pPr>
    </w:p>
    <w:p w14:paraId="74498906"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Background</w:t>
      </w:r>
    </w:p>
    <w:p w14:paraId="441AA144"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4CA991BB"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 xml:space="preserve">Club Night Lights Grant Program </w:t>
      </w:r>
    </w:p>
    <w:p w14:paraId="20489F95" w14:textId="77777777" w:rsidR="00CD169B" w:rsidRPr="00CD169B" w:rsidRDefault="00CD169B" w:rsidP="00CD169B">
      <w:pPr>
        <w:ind w:left="-284" w:right="-242"/>
        <w:jc w:val="both"/>
        <w:rPr>
          <w:rFonts w:ascii="Arial" w:eastAsiaTheme="minorHAnsi" w:hAnsi="Arial" w:cs="Arial"/>
          <w:b/>
          <w:szCs w:val="28"/>
          <w:lang w:val="en-US"/>
        </w:rPr>
      </w:pPr>
    </w:p>
    <w:p w14:paraId="1D1ED925" w14:textId="77777777" w:rsidR="00CD169B" w:rsidRPr="00CD169B" w:rsidRDefault="00CD169B" w:rsidP="00CD169B">
      <w:pPr>
        <w:ind w:left="-284" w:right="-242"/>
        <w:jc w:val="both"/>
        <w:rPr>
          <w:rFonts w:ascii="Arial" w:eastAsiaTheme="minorHAnsi" w:hAnsi="Arial" w:cs="Arial"/>
          <w:szCs w:val="24"/>
          <w:lang w:val="en-GB"/>
        </w:rPr>
      </w:pPr>
      <w:r w:rsidRPr="00CD169B">
        <w:rPr>
          <w:rFonts w:ascii="Arial" w:eastAsiaTheme="minorHAnsi" w:hAnsi="Arial" w:cs="Arial"/>
          <w:szCs w:val="24"/>
          <w:lang w:val="en-GB"/>
        </w:rPr>
        <w:t xml:space="preserve">DLGSCI administers the CNLP. The purpose of the program is to provide financial assistance to community groups and local governments to develop sports floodlighting infrastructure. The program aims to maintain or increase participation in sport and recreation with an emphasis on physical activity, through rational development of good quality, well-designed and well-utilised facilities. Applications to the CNLP Small Grant Round are eligible to receive funding to cover up to half the project, up to a limit of $200,000 in total funding. </w:t>
      </w:r>
    </w:p>
    <w:p w14:paraId="437D14E4" w14:textId="77777777" w:rsidR="00CD169B" w:rsidRPr="00CD169B" w:rsidRDefault="00CD169B" w:rsidP="00CD169B">
      <w:pPr>
        <w:ind w:left="-284" w:right="-242"/>
        <w:jc w:val="both"/>
        <w:rPr>
          <w:rFonts w:ascii="Arial" w:eastAsiaTheme="minorHAnsi" w:hAnsi="Arial" w:cs="Arial"/>
          <w:szCs w:val="24"/>
          <w:lang w:val="en-GB"/>
        </w:rPr>
      </w:pPr>
    </w:p>
    <w:p w14:paraId="30974E5D" w14:textId="77777777" w:rsidR="00CD169B" w:rsidRPr="00CD169B" w:rsidRDefault="00CD169B" w:rsidP="00CD169B">
      <w:pPr>
        <w:ind w:left="-284" w:right="-242"/>
        <w:jc w:val="both"/>
        <w:rPr>
          <w:rFonts w:ascii="Arial" w:eastAsiaTheme="minorHAnsi" w:hAnsi="Arial" w:cs="Arial"/>
          <w:szCs w:val="24"/>
          <w:lang w:val="en-GB"/>
        </w:rPr>
      </w:pPr>
      <w:r w:rsidRPr="00CD169B">
        <w:rPr>
          <w:rFonts w:ascii="Arial" w:eastAsiaTheme="minorHAnsi" w:hAnsi="Arial" w:cs="Arial"/>
          <w:szCs w:val="24"/>
          <w:lang w:val="en-GB"/>
        </w:rPr>
        <w:t xml:space="preserve">For applications to be supported by DLGSCI, they must first be supported by the relevant local government. </w:t>
      </w:r>
    </w:p>
    <w:p w14:paraId="37A60FF7" w14:textId="77777777" w:rsidR="00CD169B" w:rsidRPr="00CD169B" w:rsidRDefault="00CD169B" w:rsidP="00CD169B">
      <w:pPr>
        <w:ind w:left="-284" w:right="-242"/>
        <w:jc w:val="both"/>
        <w:rPr>
          <w:rFonts w:ascii="Arial" w:eastAsiaTheme="minorHAnsi" w:hAnsi="Arial" w:cs="Arial"/>
          <w:szCs w:val="24"/>
          <w:lang w:val="en-GB"/>
        </w:rPr>
      </w:pPr>
    </w:p>
    <w:p w14:paraId="78BF49D3" w14:textId="77777777" w:rsidR="00CD169B" w:rsidRPr="00CD169B" w:rsidRDefault="00CD169B" w:rsidP="00CD169B">
      <w:pPr>
        <w:ind w:left="-284" w:right="-242"/>
        <w:jc w:val="both"/>
        <w:rPr>
          <w:rFonts w:ascii="Arial" w:eastAsiaTheme="minorHAnsi" w:hAnsi="Arial" w:cs="Arial"/>
          <w:b/>
          <w:bCs/>
          <w:szCs w:val="24"/>
          <w:lang w:val="en-US"/>
        </w:rPr>
      </w:pPr>
      <w:r w:rsidRPr="00CD169B">
        <w:rPr>
          <w:rFonts w:ascii="Arial" w:eastAsiaTheme="minorHAnsi" w:hAnsi="Arial" w:cs="Arial"/>
          <w:b/>
          <w:bCs/>
          <w:szCs w:val="24"/>
          <w:lang w:val="en-US"/>
        </w:rPr>
        <w:t xml:space="preserve">College Park </w:t>
      </w:r>
    </w:p>
    <w:p w14:paraId="5D800E59" w14:textId="77777777" w:rsidR="00CD169B" w:rsidRPr="00CD169B" w:rsidRDefault="00CD169B" w:rsidP="00CD169B">
      <w:pPr>
        <w:ind w:left="-284" w:right="-242"/>
        <w:jc w:val="both"/>
        <w:rPr>
          <w:rFonts w:ascii="Arial" w:eastAsiaTheme="minorHAnsi" w:hAnsi="Arial" w:cs="Arial"/>
          <w:b/>
          <w:bCs/>
          <w:szCs w:val="24"/>
          <w:lang w:val="en-US"/>
        </w:rPr>
      </w:pPr>
    </w:p>
    <w:p w14:paraId="14B35F5A" w14:textId="77777777" w:rsidR="00CD169B" w:rsidRPr="00CD169B" w:rsidRDefault="00CD169B" w:rsidP="00CD169B">
      <w:pPr>
        <w:spacing w:after="200"/>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College Park is a well-used community reserve managed by the City. The main users of the reserve are Claremont Nedlands Junior Football Club, UWA Nedlands Football Club, Westside Wolves Hockey Club, Claremont Nedlands Junior Cricket Club, Western Suburbs Cricket Club and Kaos Ultimate Frisbee Club. The reserve is used by other ad hoc hirers on a casual basis including various schools, personal trainers and recreation groups. It is also a popular passive recreation space for dog walkers and general community members. </w:t>
      </w:r>
    </w:p>
    <w:p w14:paraId="405DAC34" w14:textId="77777777" w:rsidR="00CD169B" w:rsidRPr="00CD169B" w:rsidRDefault="00CD169B" w:rsidP="00CD169B">
      <w:pPr>
        <w:spacing w:after="200"/>
        <w:ind w:left="-284" w:right="-242"/>
        <w:jc w:val="both"/>
        <w:rPr>
          <w:rFonts w:ascii="Arial" w:eastAsiaTheme="minorHAnsi" w:hAnsi="Arial" w:cs="Arial"/>
          <w:szCs w:val="32"/>
          <w:lang w:val="en-US"/>
        </w:rPr>
      </w:pPr>
      <w:r w:rsidRPr="00CD169B">
        <w:rPr>
          <w:rFonts w:ascii="Arial" w:eastAsiaTheme="minorHAnsi" w:hAnsi="Arial" w:cs="Arial"/>
          <w:b/>
          <w:bCs/>
          <w:szCs w:val="24"/>
          <w:lang w:val="en-US"/>
        </w:rPr>
        <w:t xml:space="preserve">Claremont Nedlands Junior Football Club </w:t>
      </w:r>
    </w:p>
    <w:p w14:paraId="64A41CAE"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Claremont Nedlands Junior Football Club (CJFC) is a longstanding club within the City. It is based at College Park. The Club have a management license of the John Leckie Clubrooms and hire the space for 6 months of the year. The Club hire the grounds on a seasonal basis. </w:t>
      </w:r>
    </w:p>
    <w:p w14:paraId="06ED3E98" w14:textId="77777777" w:rsidR="00CD169B" w:rsidRPr="00CD169B" w:rsidRDefault="00CD169B" w:rsidP="00CD169B">
      <w:pPr>
        <w:ind w:left="-284" w:right="-242"/>
        <w:jc w:val="both"/>
        <w:rPr>
          <w:rFonts w:ascii="Arial" w:eastAsiaTheme="minorHAnsi" w:hAnsi="Arial" w:cs="Arial"/>
          <w:szCs w:val="24"/>
          <w:lang w:val="en-US"/>
        </w:rPr>
      </w:pPr>
    </w:p>
    <w:p w14:paraId="5686F89A"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CJFC would like to upgrade the sports lighting at College Park, which is its home ground.</w:t>
      </w:r>
    </w:p>
    <w:p w14:paraId="12FC0C4E" w14:textId="77777777" w:rsidR="00CD169B" w:rsidRPr="00CD169B" w:rsidRDefault="00CD169B" w:rsidP="00CD169B">
      <w:pPr>
        <w:ind w:left="-284" w:right="-242"/>
        <w:jc w:val="both"/>
        <w:rPr>
          <w:rFonts w:ascii="Arial" w:eastAsiaTheme="minorHAnsi" w:hAnsi="Arial" w:cs="Arial"/>
          <w:szCs w:val="24"/>
          <w:lang w:val="en-US"/>
        </w:rPr>
      </w:pPr>
    </w:p>
    <w:p w14:paraId="6A70D670" w14:textId="77777777" w:rsidR="00CD169B" w:rsidRPr="00CD169B" w:rsidRDefault="00CD169B" w:rsidP="00CD169B">
      <w:pPr>
        <w:ind w:left="-284" w:right="-242"/>
        <w:jc w:val="both"/>
        <w:rPr>
          <w:rFonts w:ascii="Arial" w:eastAsiaTheme="minorHAnsi" w:hAnsi="Arial" w:cs="Arial"/>
          <w:b/>
          <w:bCs/>
          <w:color w:val="000000"/>
          <w:szCs w:val="24"/>
          <w:lang w:val="en-GB"/>
        </w:rPr>
      </w:pPr>
      <w:r w:rsidRPr="00CD169B">
        <w:rPr>
          <w:rFonts w:ascii="Arial" w:eastAsiaTheme="minorHAnsi" w:hAnsi="Arial" w:cs="Arial"/>
          <w:b/>
          <w:bCs/>
          <w:color w:val="000000"/>
          <w:szCs w:val="24"/>
          <w:lang w:val="en-GB"/>
        </w:rPr>
        <w:t xml:space="preserve">Sports Lighting in General </w:t>
      </w:r>
    </w:p>
    <w:p w14:paraId="05DF792F"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6938A22A" w14:textId="77777777" w:rsidR="00CD169B" w:rsidRPr="00CD169B" w:rsidRDefault="00CD169B" w:rsidP="00CD169B">
      <w:pPr>
        <w:spacing w:after="200" w:line="276" w:lineRule="auto"/>
        <w:ind w:left="-284" w:right="-242"/>
        <w:jc w:val="both"/>
        <w:rPr>
          <w:rFonts w:ascii="Arial" w:eastAsiaTheme="minorHAnsi" w:hAnsi="Arial" w:cs="Arial"/>
          <w:color w:val="000000"/>
          <w:szCs w:val="24"/>
          <w:highlight w:val="yellow"/>
          <w:lang w:val="en-GB"/>
        </w:rPr>
      </w:pPr>
      <w:r w:rsidRPr="00CD169B">
        <w:rPr>
          <w:rFonts w:ascii="Arial" w:eastAsiaTheme="minorHAnsi" w:hAnsi="Arial" w:cs="Arial"/>
          <w:color w:val="000000" w:themeColor="text1"/>
          <w:szCs w:val="24"/>
          <w:lang w:val="en-GB"/>
        </w:rPr>
        <w:t>There are ten sporting ovals located within the City. These are located at Allen Park, Swanbourne, College Park, David Cruickshank Reserve, Melvista Oval, Mt Claremont Oval, Charles Court Reserve, and Highview Park. Of these, only Allen Park Lower Oval has sports lighting that meets the Australian Standards for matches (100 Lux). The lights at Allen Park Lower Oval were upgraded through the Club Night Lights Program in 2018.</w:t>
      </w:r>
    </w:p>
    <w:p w14:paraId="3CB217E6" w14:textId="77777777" w:rsidR="00CD169B" w:rsidRDefault="00CD169B" w:rsidP="00CD169B">
      <w:pPr>
        <w:spacing w:after="200" w:line="276" w:lineRule="auto"/>
        <w:ind w:left="-284" w:right="-242"/>
        <w:jc w:val="both"/>
        <w:rPr>
          <w:rFonts w:ascii="Arial" w:eastAsiaTheme="minorHAnsi" w:hAnsi="Arial" w:cs="Arial"/>
          <w:color w:val="000000"/>
          <w:szCs w:val="24"/>
          <w:lang w:val="en-GB"/>
        </w:rPr>
      </w:pPr>
      <w:r w:rsidRPr="00CD169B">
        <w:rPr>
          <w:rFonts w:ascii="Arial" w:eastAsiaTheme="minorHAnsi" w:hAnsi="Arial" w:cs="Arial"/>
          <w:color w:val="000000"/>
          <w:szCs w:val="24"/>
          <w:lang w:val="en-GB"/>
        </w:rPr>
        <w:t>There is a high demand for sport lighting as it illuminates the field of play, is safer and facilitates night matches.</w:t>
      </w:r>
    </w:p>
    <w:p w14:paraId="5F998950" w14:textId="77777777" w:rsidR="008F1DD2" w:rsidRPr="00CD169B" w:rsidRDefault="008F1DD2" w:rsidP="00CD169B">
      <w:pPr>
        <w:spacing w:after="200" w:line="276" w:lineRule="auto"/>
        <w:ind w:left="-284" w:right="-242"/>
        <w:jc w:val="both"/>
        <w:rPr>
          <w:rFonts w:ascii="Arial" w:eastAsiaTheme="minorHAnsi" w:hAnsi="Arial" w:cs="Arial"/>
          <w:color w:val="000000"/>
          <w:szCs w:val="24"/>
          <w:lang w:val="en-GB"/>
        </w:rPr>
      </w:pPr>
    </w:p>
    <w:p w14:paraId="174BA8F3" w14:textId="77777777" w:rsidR="00CD169B" w:rsidRPr="00CD169B" w:rsidRDefault="00CD169B" w:rsidP="00CD169B">
      <w:pPr>
        <w:ind w:left="-284" w:right="-242"/>
        <w:jc w:val="both"/>
        <w:rPr>
          <w:rFonts w:ascii="Arial" w:eastAsiaTheme="minorHAnsi" w:hAnsi="Arial" w:cs="Arial"/>
          <w:b/>
          <w:bCs/>
          <w:szCs w:val="24"/>
          <w:lang w:val="en-US"/>
        </w:rPr>
      </w:pPr>
      <w:r w:rsidRPr="00CD169B">
        <w:rPr>
          <w:rFonts w:ascii="Arial" w:eastAsiaTheme="minorHAnsi" w:hAnsi="Arial" w:cs="Arial"/>
          <w:b/>
          <w:bCs/>
          <w:szCs w:val="24"/>
          <w:lang w:val="en-US"/>
        </w:rPr>
        <w:t xml:space="preserve">Existing sports lighting at College Park Lower </w:t>
      </w:r>
    </w:p>
    <w:p w14:paraId="4C9D3650" w14:textId="77777777" w:rsidR="00CD169B" w:rsidRPr="00CD169B" w:rsidRDefault="00CD169B" w:rsidP="00CD169B">
      <w:pPr>
        <w:ind w:left="-284" w:right="-242"/>
        <w:jc w:val="both"/>
        <w:rPr>
          <w:rFonts w:ascii="Arial" w:eastAsiaTheme="minorHAnsi" w:hAnsi="Arial" w:cs="Arial"/>
          <w:b/>
          <w:bCs/>
          <w:szCs w:val="24"/>
          <w:lang w:val="en-US"/>
        </w:rPr>
      </w:pPr>
    </w:p>
    <w:p w14:paraId="46397234"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 existing sports lighting at College Park was installed in 2008 and consists of four light poles, which are approx. 25m tall. The Claremont Junior Football Club commissioned a lighting report in 2021 which identified that </w:t>
      </w:r>
      <w:r w:rsidRPr="00CD169B">
        <w:rPr>
          <w:rFonts w:ascii="Arial" w:eastAsiaTheme="minorHAnsi" w:hAnsi="Arial" w:cs="Arial"/>
          <w:color w:val="000000" w:themeColor="text1"/>
          <w:szCs w:val="24"/>
          <w:lang w:val="en-GB"/>
        </w:rPr>
        <w:t xml:space="preserve">the current lighting at College Park is no longer fit for purpose under the Australian Standards. The average lux level of the existing lights is 9.68 lux which was is below the recommended Lux levels for both training (50 lux) and matches (100 lux).  </w:t>
      </w:r>
    </w:p>
    <w:p w14:paraId="24DF183F" w14:textId="77777777" w:rsidR="00CD169B" w:rsidRPr="00CD169B" w:rsidRDefault="00CD169B" w:rsidP="00CD169B">
      <w:pPr>
        <w:ind w:left="-284" w:right="-242"/>
        <w:jc w:val="both"/>
        <w:rPr>
          <w:rFonts w:ascii="Arial" w:eastAsiaTheme="minorHAnsi" w:hAnsi="Arial" w:cs="Arial"/>
          <w:b/>
          <w:szCs w:val="28"/>
          <w:lang w:val="en-US"/>
        </w:rPr>
      </w:pPr>
    </w:p>
    <w:p w14:paraId="1DB1FD2F" w14:textId="77777777" w:rsidR="00CD169B" w:rsidRPr="00CD169B" w:rsidRDefault="00CD169B" w:rsidP="00CD169B">
      <w:pPr>
        <w:ind w:left="-284" w:right="-242"/>
        <w:jc w:val="both"/>
        <w:rPr>
          <w:rFonts w:ascii="Arial" w:eastAsiaTheme="minorHAnsi" w:hAnsi="Arial" w:cs="Arial"/>
          <w:bCs/>
          <w:szCs w:val="28"/>
          <w:lang w:val="en-US"/>
        </w:rPr>
      </w:pPr>
      <w:r w:rsidRPr="00CD169B">
        <w:rPr>
          <w:rFonts w:ascii="Arial" w:eastAsiaTheme="minorHAnsi" w:hAnsi="Arial" w:cs="Arial"/>
          <w:bCs/>
          <w:szCs w:val="28"/>
          <w:lang w:val="en-US"/>
        </w:rPr>
        <w:t xml:space="preserve">The existing sports lighting is no longer fit for purpose. This has the following impact: </w:t>
      </w:r>
    </w:p>
    <w:p w14:paraId="504AB4D0" w14:textId="77777777" w:rsidR="00CD169B" w:rsidRPr="00CD169B" w:rsidRDefault="00CD169B" w:rsidP="00CD169B">
      <w:pPr>
        <w:ind w:left="-284" w:right="-242"/>
        <w:jc w:val="both"/>
        <w:rPr>
          <w:rFonts w:ascii="Arial" w:eastAsiaTheme="minorHAnsi" w:hAnsi="Arial" w:cs="Arial"/>
          <w:b/>
          <w:szCs w:val="28"/>
          <w:lang w:val="en-US"/>
        </w:rPr>
      </w:pPr>
    </w:p>
    <w:p w14:paraId="5D076701"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color w:val="000000"/>
          <w:szCs w:val="24"/>
          <w:lang w:val="en-GB"/>
        </w:rPr>
      </w:pPr>
      <w:r w:rsidRPr="00CD169B">
        <w:rPr>
          <w:rFonts w:ascii="Arial" w:eastAsiaTheme="minorHAnsi" w:hAnsi="Arial" w:cs="Arial"/>
          <w:b/>
          <w:bCs/>
          <w:color w:val="000000" w:themeColor="text1"/>
          <w:szCs w:val="24"/>
          <w:lang w:val="en-GB"/>
        </w:rPr>
        <w:t xml:space="preserve">Community Safety: </w:t>
      </w:r>
      <w:r w:rsidRPr="00CD169B">
        <w:rPr>
          <w:rFonts w:ascii="Arial" w:eastAsiaTheme="minorHAnsi" w:hAnsi="Arial" w:cs="Arial"/>
          <w:color w:val="000000" w:themeColor="text1"/>
          <w:szCs w:val="24"/>
          <w:lang w:val="en-GB"/>
        </w:rPr>
        <w:t xml:space="preserve">The current levels of illumination pose a safety risk. </w:t>
      </w:r>
    </w:p>
    <w:p w14:paraId="00076A3C"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color w:val="000000"/>
          <w:szCs w:val="24"/>
          <w:lang w:val="en-GB"/>
        </w:rPr>
      </w:pPr>
      <w:r w:rsidRPr="00CD169B">
        <w:rPr>
          <w:rFonts w:ascii="Arial" w:eastAsiaTheme="minorHAnsi" w:hAnsi="Arial" w:cs="Arial"/>
          <w:b/>
          <w:bCs/>
          <w:color w:val="000000"/>
          <w:szCs w:val="24"/>
          <w:lang w:val="en-GB"/>
        </w:rPr>
        <w:t>Limits on use:</w:t>
      </w:r>
      <w:r w:rsidRPr="00CD169B">
        <w:rPr>
          <w:rFonts w:ascii="Arial" w:eastAsiaTheme="minorHAnsi" w:hAnsi="Arial" w:cs="Arial"/>
          <w:color w:val="000000"/>
          <w:szCs w:val="24"/>
          <w:lang w:val="en-GB"/>
        </w:rPr>
        <w:t xml:space="preserve"> The limited lighting restricts training to mainly daylight hours. This is particularly limiting for winter sports, such as football, as there are less daylight hours.  </w:t>
      </w:r>
    </w:p>
    <w:p w14:paraId="37831D3F"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bCs/>
          <w:color w:val="000000"/>
          <w:szCs w:val="24"/>
          <w:lang w:val="en-GB"/>
        </w:rPr>
      </w:pPr>
      <w:r w:rsidRPr="00CD169B">
        <w:rPr>
          <w:rFonts w:ascii="Arial" w:eastAsiaTheme="minorHAnsi" w:hAnsi="Arial" w:cs="Arial"/>
          <w:b/>
          <w:bCs/>
          <w:color w:val="000000"/>
          <w:szCs w:val="24"/>
          <w:lang w:val="en-GB"/>
        </w:rPr>
        <w:t xml:space="preserve">No capacity for Women’s AFL matches: </w:t>
      </w:r>
      <w:r w:rsidRPr="00CD169B">
        <w:rPr>
          <w:rFonts w:ascii="Arial" w:eastAsiaTheme="minorHAnsi" w:hAnsi="Arial" w:cs="Arial"/>
          <w:color w:val="000000"/>
          <w:szCs w:val="24"/>
          <w:lang w:val="en-GB"/>
        </w:rPr>
        <w:t xml:space="preserve">The WA football commission fixtures women’s matches on Friday evenings. </w:t>
      </w:r>
      <w:r w:rsidRPr="00CD169B">
        <w:rPr>
          <w:rFonts w:ascii="Arial" w:eastAsiaTheme="minorHAnsi" w:hAnsi="Arial" w:cs="Arial"/>
          <w:bCs/>
          <w:color w:val="000000"/>
          <w:szCs w:val="24"/>
          <w:lang w:val="en-GB"/>
        </w:rPr>
        <w:t>CJFC has 113 female participants. The female teams are not able to play these games at the club’s home ground as the lighting is not sufficient. This is a barrier for CJFC as it makes it difficult to create an inclusive club culture.</w:t>
      </w:r>
    </w:p>
    <w:p w14:paraId="3C05BC20"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bCs/>
          <w:color w:val="000000"/>
          <w:szCs w:val="24"/>
          <w:lang w:val="en-GB"/>
        </w:rPr>
      </w:pPr>
      <w:r w:rsidRPr="00CD169B">
        <w:rPr>
          <w:rFonts w:ascii="Arial" w:eastAsiaTheme="minorHAnsi" w:hAnsi="Arial" w:cs="Arial"/>
          <w:b/>
          <w:bCs/>
          <w:color w:val="000000"/>
          <w:szCs w:val="24"/>
          <w:lang w:val="en-GB"/>
        </w:rPr>
        <w:t xml:space="preserve">Impact on sporting club: </w:t>
      </w:r>
      <w:r w:rsidRPr="00CD169B">
        <w:rPr>
          <w:rFonts w:ascii="Arial" w:eastAsiaTheme="minorHAnsi" w:hAnsi="Arial" w:cs="Arial"/>
          <w:color w:val="000000"/>
          <w:szCs w:val="24"/>
          <w:lang w:val="en-GB"/>
        </w:rPr>
        <w:t xml:space="preserve">CJFC has expressed that there is a perception that other clubs have better facilities and the club have lost players to neighbouring clubs as a result. The club has received negative feedback from parents who are concerned about the low light levels during training and the consequential safety issues that this presents. </w:t>
      </w:r>
    </w:p>
    <w:p w14:paraId="430EEE9E" w14:textId="77777777" w:rsidR="00CD169B" w:rsidRDefault="00CD169B" w:rsidP="00CD169B">
      <w:pPr>
        <w:ind w:right="-242"/>
        <w:jc w:val="both"/>
        <w:rPr>
          <w:rFonts w:ascii="Arial" w:eastAsiaTheme="minorHAnsi" w:hAnsi="Arial" w:cs="Arial"/>
          <w:b/>
          <w:bCs/>
          <w:szCs w:val="24"/>
          <w:lang w:val="en-US"/>
        </w:rPr>
      </w:pPr>
    </w:p>
    <w:p w14:paraId="64C88DA5" w14:textId="77777777" w:rsidR="008F1DD2" w:rsidRPr="00CD169B" w:rsidRDefault="008F1DD2" w:rsidP="00CD169B">
      <w:pPr>
        <w:ind w:right="-242"/>
        <w:jc w:val="both"/>
        <w:rPr>
          <w:rFonts w:ascii="Arial" w:eastAsiaTheme="minorHAnsi" w:hAnsi="Arial" w:cs="Arial"/>
          <w:b/>
          <w:bCs/>
          <w:szCs w:val="24"/>
          <w:lang w:val="en-US"/>
        </w:rPr>
      </w:pPr>
    </w:p>
    <w:p w14:paraId="2EE4F8D1"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Discussion</w:t>
      </w:r>
    </w:p>
    <w:p w14:paraId="212A4677"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6DDE0337" w14:textId="77777777" w:rsidR="00CD169B" w:rsidRPr="00CD169B" w:rsidRDefault="00CD169B" w:rsidP="00CD169B">
      <w:pPr>
        <w:ind w:left="-284" w:right="-242"/>
        <w:jc w:val="both"/>
        <w:rPr>
          <w:rFonts w:ascii="Arial" w:eastAsiaTheme="minorHAnsi" w:hAnsi="Arial" w:cs="Arial"/>
          <w:b/>
          <w:szCs w:val="24"/>
          <w:lang w:val="en-US"/>
        </w:rPr>
      </w:pPr>
      <w:r w:rsidRPr="00CD169B">
        <w:rPr>
          <w:rFonts w:ascii="Arial" w:eastAsiaTheme="minorHAnsi" w:hAnsi="Arial" w:cs="Arial"/>
          <w:b/>
          <w:szCs w:val="24"/>
          <w:lang w:val="en-US"/>
        </w:rPr>
        <w:t>Proposed Project</w:t>
      </w:r>
    </w:p>
    <w:p w14:paraId="792E59D3" w14:textId="77777777" w:rsidR="00CD169B" w:rsidRPr="00CD169B" w:rsidRDefault="00CD169B" w:rsidP="00CD169B">
      <w:pPr>
        <w:ind w:left="-284" w:right="-242"/>
        <w:jc w:val="both"/>
        <w:rPr>
          <w:rFonts w:ascii="Arial" w:eastAsiaTheme="minorHAnsi" w:hAnsi="Arial" w:cs="Arial"/>
          <w:b/>
          <w:color w:val="244061" w:themeColor="accent1" w:themeShade="80"/>
          <w:szCs w:val="24"/>
          <w:lang w:val="en-US"/>
        </w:rPr>
      </w:pPr>
      <w:r w:rsidRPr="00CD169B">
        <w:rPr>
          <w:rFonts w:ascii="Arial" w:eastAsiaTheme="minorHAnsi" w:hAnsi="Arial" w:cs="Arial"/>
          <w:b/>
          <w:szCs w:val="24"/>
          <w:lang w:val="en-US"/>
        </w:rPr>
        <w:t xml:space="preserve"> </w:t>
      </w:r>
    </w:p>
    <w:p w14:paraId="0238F5CF"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The City is seeking a Club Night Lights Program Grant to assist in an upgrade to the sports lighting at College Park Lower Oval. </w:t>
      </w:r>
      <w:r w:rsidRPr="00CD169B">
        <w:rPr>
          <w:rFonts w:ascii="Arial" w:eastAsiaTheme="minorHAnsi" w:hAnsi="Arial" w:cs="Arial"/>
          <w:bCs/>
          <w:color w:val="000000"/>
          <w:szCs w:val="24"/>
          <w:lang w:val="en-US"/>
        </w:rPr>
        <w:t>The proposed works would involve removing the four existing sports lighting poles at College Park Lower Oval and installing four new poles, up to 34 meters tall, with LED light fittings. The floodlighting would be designed to meet the Australian Standard (AS2560.2.2021) Lighting for Football (All Codes), Club competition and match practice (100 lux) and the Australian Standard for Control of Obtrusive Effects of Outdoor Lighting (AS/NZS 4282.2019).</w:t>
      </w:r>
      <w:r w:rsidRPr="00CD169B">
        <w:rPr>
          <w:rFonts w:ascii="Arial" w:eastAsiaTheme="minorHAnsi" w:hAnsi="Arial" w:cs="Arial"/>
          <w:color w:val="000000"/>
          <w:szCs w:val="24"/>
          <w:lang w:val="en-US"/>
        </w:rPr>
        <w:t xml:space="preserve"> A preliminary concept plan has been attached at Attachment 1.</w:t>
      </w:r>
      <w:r w:rsidRPr="00CD169B">
        <w:rPr>
          <w:rFonts w:ascii="Arial" w:eastAsiaTheme="minorHAnsi" w:hAnsi="Arial" w:cs="Arial"/>
          <w:b/>
          <w:bCs/>
          <w:color w:val="000000"/>
          <w:szCs w:val="24"/>
          <w:lang w:val="en-US"/>
        </w:rPr>
        <w:t xml:space="preserve"> </w:t>
      </w:r>
    </w:p>
    <w:p w14:paraId="0B2353DB" w14:textId="77777777" w:rsidR="00CD169B" w:rsidRPr="00CD169B" w:rsidRDefault="00CD169B" w:rsidP="00CD169B">
      <w:pPr>
        <w:ind w:right="-242"/>
        <w:jc w:val="both"/>
        <w:rPr>
          <w:rFonts w:ascii="Arial" w:eastAsiaTheme="minorHAnsi" w:hAnsi="Arial" w:cs="Arial"/>
          <w:b/>
          <w:szCs w:val="28"/>
          <w:lang w:val="en-US"/>
        </w:rPr>
      </w:pPr>
    </w:p>
    <w:p w14:paraId="6554BD0B" w14:textId="77777777" w:rsidR="00CD169B" w:rsidRPr="00CD169B" w:rsidRDefault="00CD169B" w:rsidP="00CD169B">
      <w:pPr>
        <w:ind w:left="-284" w:right="-242"/>
        <w:jc w:val="both"/>
        <w:rPr>
          <w:rFonts w:ascii="Arial" w:eastAsiaTheme="minorHAnsi" w:hAnsi="Arial" w:cs="Arial"/>
          <w:b/>
          <w:szCs w:val="24"/>
          <w:lang w:val="en-US"/>
        </w:rPr>
      </w:pPr>
      <w:r w:rsidRPr="00CD169B">
        <w:rPr>
          <w:rFonts w:ascii="Arial" w:eastAsiaTheme="minorHAnsi" w:hAnsi="Arial" w:cs="Arial"/>
          <w:b/>
          <w:szCs w:val="24"/>
          <w:lang w:val="en-US"/>
        </w:rPr>
        <w:t>Project Cost</w:t>
      </w:r>
    </w:p>
    <w:p w14:paraId="7EE52995" w14:textId="77777777" w:rsidR="00CD169B" w:rsidRPr="00CD169B" w:rsidRDefault="00CD169B" w:rsidP="00CD169B">
      <w:pPr>
        <w:ind w:left="-284" w:right="-242"/>
        <w:jc w:val="both"/>
        <w:rPr>
          <w:rFonts w:ascii="Arial" w:eastAsiaTheme="minorHAnsi" w:hAnsi="Arial" w:cs="Arial"/>
          <w:b/>
          <w:szCs w:val="28"/>
          <w:lang w:val="en-US"/>
        </w:rPr>
      </w:pPr>
    </w:p>
    <w:p w14:paraId="38792A1F"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The City has received a range of indicative quotes for the project based on initial design.</w:t>
      </w:r>
    </w:p>
    <w:p w14:paraId="1B51BDCE" w14:textId="383F9470"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These quotes range from $199,944 to $384,477.10 for the project exclusive of the required power upgrade. A quote of $435,318.25 was received including </w:t>
      </w:r>
      <w:r w:rsidR="00D64EA9">
        <w:rPr>
          <w:rFonts w:ascii="Arial" w:eastAsiaTheme="minorHAnsi" w:hAnsi="Arial" w:cs="Arial"/>
          <w:szCs w:val="24"/>
          <w:lang w:val="en-US"/>
        </w:rPr>
        <w:t>a</w:t>
      </w:r>
      <w:r w:rsidR="00D64EA9" w:rsidRPr="00CD169B">
        <w:rPr>
          <w:rFonts w:ascii="Arial" w:eastAsiaTheme="minorHAnsi" w:hAnsi="Arial" w:cs="Arial"/>
          <w:szCs w:val="24"/>
          <w:lang w:val="en-US"/>
        </w:rPr>
        <w:t xml:space="preserve"> </w:t>
      </w:r>
      <w:r w:rsidRPr="00CD169B">
        <w:rPr>
          <w:rFonts w:ascii="Arial" w:eastAsiaTheme="minorHAnsi" w:hAnsi="Arial" w:cs="Arial"/>
          <w:szCs w:val="24"/>
          <w:lang w:val="en-US"/>
        </w:rPr>
        <w:t>power upgrade.</w:t>
      </w:r>
    </w:p>
    <w:p w14:paraId="29EB59CF" w14:textId="77777777" w:rsidR="00CD169B" w:rsidRPr="00CD169B" w:rsidRDefault="00CD169B" w:rsidP="00CD169B">
      <w:pPr>
        <w:ind w:left="-284" w:right="-242"/>
        <w:jc w:val="both"/>
        <w:rPr>
          <w:rFonts w:ascii="Arial" w:eastAsiaTheme="minorHAnsi" w:hAnsi="Arial" w:cs="Arial"/>
          <w:szCs w:val="24"/>
          <w:lang w:val="en-US"/>
        </w:rPr>
      </w:pPr>
    </w:p>
    <w:p w14:paraId="44E12919" w14:textId="77777777" w:rsidR="00CD169B" w:rsidRPr="00CD169B" w:rsidRDefault="00CD169B" w:rsidP="00CD169B">
      <w:pPr>
        <w:ind w:left="-284" w:right="-242"/>
        <w:jc w:val="both"/>
        <w:rPr>
          <w:rFonts w:asciiTheme="minorHAnsi" w:eastAsiaTheme="minorHAnsi" w:hAnsiTheme="minorHAnsi" w:cstheme="minorBidi"/>
          <w:sz w:val="22"/>
          <w:szCs w:val="22"/>
          <w:lang w:val="en-GB"/>
        </w:rPr>
      </w:pPr>
      <w:r w:rsidRPr="00CD169B">
        <w:rPr>
          <w:rFonts w:ascii="Arial" w:eastAsiaTheme="minorHAnsi" w:hAnsi="Arial" w:cs="Arial"/>
          <w:szCs w:val="24"/>
          <w:lang w:val="en-US"/>
        </w:rPr>
        <w:t xml:space="preserve">A full RFQ Process in line with LG Regulations will be required to finalise project costs. </w:t>
      </w:r>
    </w:p>
    <w:p w14:paraId="0CF28831" w14:textId="77777777" w:rsidR="00CD169B" w:rsidRPr="00CD169B" w:rsidRDefault="00CD169B" w:rsidP="00CD169B">
      <w:pPr>
        <w:ind w:left="-284" w:right="-242"/>
        <w:jc w:val="both"/>
        <w:rPr>
          <w:rFonts w:ascii="Arial" w:eastAsiaTheme="minorHAnsi" w:hAnsi="Arial" w:cs="Arial"/>
          <w:b/>
          <w:szCs w:val="28"/>
          <w:lang w:val="en-US"/>
        </w:rPr>
      </w:pPr>
    </w:p>
    <w:p w14:paraId="4F5F66B0"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bCs/>
          <w:szCs w:val="28"/>
          <w:lang w:val="en-US"/>
        </w:rPr>
        <w:t xml:space="preserve">The typical model for grants funded through the DLGSCI grant program is that </w:t>
      </w:r>
      <w:r w:rsidRPr="00CD169B">
        <w:rPr>
          <w:rFonts w:ascii="Arial" w:eastAsiaTheme="minorHAnsi" w:hAnsi="Arial" w:cs="Arial"/>
          <w:szCs w:val="32"/>
          <w:lang w:val="en-US"/>
        </w:rPr>
        <w:t xml:space="preserve">DLGSCI will fund up to 1/3 of the total cost of an approved project, the local government will fund 1/3 and the applicant sporting club will pay the remaining 1/3. Administration has identified through its Asset Management Planning process that it is not in a position to contribute financially to the proposed project. CJFC are willing to increase its contribution to the project in order to proceed without financial support from Council. </w:t>
      </w:r>
    </w:p>
    <w:p w14:paraId="19F35232" w14:textId="77777777" w:rsidR="00CD169B" w:rsidRPr="00CD169B" w:rsidRDefault="00CD169B" w:rsidP="00CD169B">
      <w:pPr>
        <w:ind w:left="-284" w:right="-242"/>
        <w:jc w:val="both"/>
        <w:rPr>
          <w:rFonts w:ascii="Arial" w:eastAsiaTheme="minorHAnsi" w:hAnsi="Arial" w:cs="Arial"/>
          <w:szCs w:val="32"/>
          <w:lang w:val="en-US"/>
        </w:rPr>
      </w:pPr>
    </w:p>
    <w:p w14:paraId="26A4FCFE"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DLGSCI has increased its funding </w:t>
      </w:r>
      <w:r w:rsidRPr="00CD169B">
        <w:rPr>
          <w:rFonts w:ascii="Arial" w:eastAsiaTheme="minorHAnsi" w:hAnsi="Arial" w:cs="Arial"/>
          <w:szCs w:val="24"/>
          <w:lang w:val="en-GB"/>
        </w:rPr>
        <w:t xml:space="preserve">for applications within the Club Night Lights Small Grant Round and may now cover up to half the project, up to a limit of $200,000 in total funding. </w:t>
      </w:r>
    </w:p>
    <w:p w14:paraId="228A51E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Therefore, the intention is for ½ of the project cost to be funded by the CJFC and ½ to be funded by the DLGSCI. Administration proposes to support CJFC by undertaking the work involved in managing the grant application and managing the project which will include the design and construction phases of the project. Therefore, the only cost to the City will be staff time. </w:t>
      </w:r>
    </w:p>
    <w:p w14:paraId="2F75A6AC" w14:textId="77777777" w:rsidR="00CD169B" w:rsidRPr="00CD169B" w:rsidRDefault="00CD169B" w:rsidP="00CD169B">
      <w:pPr>
        <w:ind w:left="-284" w:right="-242"/>
        <w:jc w:val="both"/>
        <w:rPr>
          <w:rFonts w:ascii="Arial" w:eastAsiaTheme="minorHAnsi" w:hAnsi="Arial" w:cs="Arial"/>
          <w:szCs w:val="32"/>
          <w:lang w:val="en-US"/>
        </w:rPr>
      </w:pPr>
    </w:p>
    <w:p w14:paraId="4F87E974"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A memorandum of understanding detailing the financial commitments and project governance framework will be drafted and agreed upon prior to the City commencing works on this project. </w:t>
      </w:r>
    </w:p>
    <w:p w14:paraId="2C13E03B" w14:textId="77777777" w:rsidR="00CD169B" w:rsidRPr="00CD169B" w:rsidRDefault="00CD169B" w:rsidP="00CD169B">
      <w:pPr>
        <w:ind w:right="-242"/>
        <w:jc w:val="both"/>
        <w:rPr>
          <w:rFonts w:ascii="Arial" w:eastAsiaTheme="minorHAnsi" w:hAnsi="Arial" w:cs="Arial"/>
          <w:b/>
          <w:color w:val="244061" w:themeColor="accent1" w:themeShade="80"/>
          <w:sz w:val="28"/>
          <w:szCs w:val="32"/>
          <w:lang w:val="en-US"/>
        </w:rPr>
      </w:pPr>
    </w:p>
    <w:p w14:paraId="118E1027" w14:textId="77777777" w:rsidR="00CD169B" w:rsidRPr="00CD169B" w:rsidRDefault="00CD169B" w:rsidP="00CD169B">
      <w:pPr>
        <w:ind w:right="-242"/>
        <w:jc w:val="both"/>
        <w:rPr>
          <w:rFonts w:ascii="Arial" w:eastAsiaTheme="minorHAnsi" w:hAnsi="Arial" w:cs="Arial"/>
          <w:b/>
          <w:color w:val="244061" w:themeColor="accent1" w:themeShade="80"/>
          <w:sz w:val="28"/>
          <w:szCs w:val="32"/>
          <w:lang w:val="en-US"/>
        </w:rPr>
      </w:pPr>
    </w:p>
    <w:p w14:paraId="120E5E0B"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Consultation</w:t>
      </w:r>
    </w:p>
    <w:p w14:paraId="4C3A9679"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7EAB8EEC"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Community consultation method</w:t>
      </w:r>
    </w:p>
    <w:p w14:paraId="1696F450"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38276F37" w14:textId="77777777" w:rsidR="00CD169B" w:rsidRPr="00CD169B" w:rsidRDefault="00CD169B" w:rsidP="00CD169B">
      <w:pPr>
        <w:ind w:left="-284" w:right="-242"/>
        <w:jc w:val="both"/>
        <w:rPr>
          <w:rFonts w:ascii="Arial" w:eastAsiaTheme="minorHAnsi" w:hAnsi="Arial" w:cs="Arial"/>
          <w:bCs/>
          <w:szCs w:val="28"/>
          <w:lang w:val="en-US"/>
        </w:rPr>
      </w:pPr>
      <w:r w:rsidRPr="00CD169B">
        <w:rPr>
          <w:rFonts w:ascii="Arial" w:eastAsiaTheme="minorHAnsi" w:hAnsi="Arial" w:cs="Arial"/>
          <w:bCs/>
          <w:szCs w:val="28"/>
          <w:lang w:val="en-US"/>
        </w:rPr>
        <w:t xml:space="preserve">Community consultation was undertaken from the 7 July – 28 July. </w:t>
      </w:r>
    </w:p>
    <w:p w14:paraId="5BE255C3" w14:textId="77777777" w:rsidR="00CD169B" w:rsidRPr="00CD169B" w:rsidRDefault="00CD169B" w:rsidP="00CD169B">
      <w:pPr>
        <w:ind w:right="-242"/>
        <w:jc w:val="both"/>
        <w:rPr>
          <w:rFonts w:ascii="Arial" w:eastAsiaTheme="minorHAnsi" w:hAnsi="Arial" w:cs="Arial"/>
          <w:b/>
          <w:bCs/>
          <w:szCs w:val="28"/>
        </w:rPr>
      </w:pPr>
    </w:p>
    <w:p w14:paraId="1501104E"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Administration engaged with the community in the following way:</w:t>
      </w:r>
    </w:p>
    <w:p w14:paraId="64DB3A7A" w14:textId="77777777" w:rsidR="00CD169B" w:rsidRPr="00CD169B" w:rsidRDefault="00CD169B" w:rsidP="00CD169B">
      <w:pPr>
        <w:ind w:left="-284" w:right="-242"/>
        <w:jc w:val="both"/>
        <w:rPr>
          <w:rFonts w:ascii="Arial" w:eastAsiaTheme="minorHAnsi" w:hAnsi="Arial" w:cs="Arial"/>
          <w:bCs/>
          <w:szCs w:val="28"/>
        </w:rPr>
      </w:pPr>
    </w:p>
    <w:p w14:paraId="495F58B9"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Direct engagement via letter or email with:</w:t>
      </w:r>
    </w:p>
    <w:p w14:paraId="69DB9B74" w14:textId="77777777" w:rsidR="00CD169B" w:rsidRPr="00CD169B" w:rsidRDefault="00CD169B" w:rsidP="00CD169B">
      <w:pPr>
        <w:ind w:left="-284" w:right="-242"/>
        <w:jc w:val="both"/>
        <w:rPr>
          <w:rFonts w:ascii="Arial" w:eastAsiaTheme="minorHAnsi" w:hAnsi="Arial" w:cs="Arial"/>
          <w:bCs/>
          <w:szCs w:val="28"/>
        </w:rPr>
      </w:pPr>
    </w:p>
    <w:p w14:paraId="28E7A0B6"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Residents and ratepayers within a 200 m radius of College Park Lower and Upper Ovals (letter),</w:t>
      </w:r>
    </w:p>
    <w:p w14:paraId="590D2B5A"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Claremont residents as identified by the Town of Claremont,</w:t>
      </w:r>
    </w:p>
    <w:p w14:paraId="6944EF3D"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representatives from the University of WA,</w:t>
      </w:r>
    </w:p>
    <w:p w14:paraId="149AE54F"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representatives from College Park user groups,</w:t>
      </w:r>
    </w:p>
    <w:p w14:paraId="155BBBA1"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 xml:space="preserve">representatives from regular users of John Leckie Pavilion, which is located next to the reserve. </w:t>
      </w:r>
    </w:p>
    <w:p w14:paraId="7B39BE3E" w14:textId="77777777" w:rsidR="00CD169B" w:rsidRPr="00CD169B" w:rsidRDefault="00CD169B" w:rsidP="00CD169B">
      <w:pPr>
        <w:ind w:right="-242"/>
        <w:jc w:val="both"/>
        <w:rPr>
          <w:rFonts w:ascii="Arial" w:eastAsiaTheme="minorHAnsi" w:hAnsi="Arial" w:cs="Arial"/>
          <w:bCs/>
          <w:szCs w:val="28"/>
        </w:rPr>
      </w:pPr>
    </w:p>
    <w:p w14:paraId="7144378C"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Online engagement through:</w:t>
      </w:r>
    </w:p>
    <w:p w14:paraId="6113ECC5" w14:textId="77777777" w:rsidR="00CD169B" w:rsidRPr="00CD169B" w:rsidRDefault="00CD169B" w:rsidP="00CD169B">
      <w:pPr>
        <w:ind w:left="-284" w:right="-242"/>
        <w:jc w:val="both"/>
        <w:rPr>
          <w:rFonts w:ascii="Arial" w:eastAsiaTheme="minorHAnsi" w:hAnsi="Arial" w:cs="Arial"/>
          <w:bCs/>
          <w:szCs w:val="28"/>
        </w:rPr>
      </w:pPr>
    </w:p>
    <w:p w14:paraId="546F2598"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 xml:space="preserve">Your Voice project page, </w:t>
      </w:r>
    </w:p>
    <w:p w14:paraId="470224DD"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online community survey,</w:t>
      </w:r>
    </w:p>
    <w:p w14:paraId="384D1AA9"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social media (Instagram and Facebook),</w:t>
      </w:r>
    </w:p>
    <w:p w14:paraId="0104A036" w14:textId="77777777" w:rsidR="00CD169B" w:rsidRDefault="00CD169B" w:rsidP="00CD169B">
      <w:pPr>
        <w:ind w:right="-242"/>
        <w:jc w:val="both"/>
        <w:rPr>
          <w:rFonts w:ascii="Arial" w:eastAsiaTheme="minorHAnsi" w:hAnsi="Arial" w:cs="Arial"/>
          <w:b/>
          <w:szCs w:val="28"/>
          <w:lang w:val="en-US"/>
        </w:rPr>
      </w:pPr>
    </w:p>
    <w:p w14:paraId="698E0B5B" w14:textId="77777777" w:rsidR="008F1DD2" w:rsidRDefault="008F1DD2" w:rsidP="00CD169B">
      <w:pPr>
        <w:ind w:right="-242"/>
        <w:jc w:val="both"/>
        <w:rPr>
          <w:rFonts w:ascii="Arial" w:eastAsiaTheme="minorHAnsi" w:hAnsi="Arial" w:cs="Arial"/>
          <w:b/>
          <w:szCs w:val="28"/>
          <w:lang w:val="en-US"/>
        </w:rPr>
      </w:pPr>
    </w:p>
    <w:p w14:paraId="5ABB8019" w14:textId="77777777" w:rsidR="008F1DD2" w:rsidRPr="00CD169B" w:rsidRDefault="008F1DD2" w:rsidP="00CD169B">
      <w:pPr>
        <w:ind w:right="-242"/>
        <w:jc w:val="both"/>
        <w:rPr>
          <w:rFonts w:ascii="Arial" w:eastAsiaTheme="minorHAnsi" w:hAnsi="Arial" w:cs="Arial"/>
          <w:b/>
          <w:szCs w:val="28"/>
          <w:lang w:val="en-US"/>
        </w:rPr>
      </w:pPr>
    </w:p>
    <w:p w14:paraId="2982F0CA"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 xml:space="preserve">Community consultation outcome </w:t>
      </w:r>
    </w:p>
    <w:p w14:paraId="1F5C3F91" w14:textId="77777777" w:rsidR="00CD169B" w:rsidRPr="00CD169B" w:rsidRDefault="00CD169B" w:rsidP="00CD169B">
      <w:pPr>
        <w:ind w:left="-284" w:right="-242"/>
        <w:jc w:val="both"/>
        <w:rPr>
          <w:rFonts w:ascii="Arial" w:eastAsiaTheme="minorHAnsi" w:hAnsi="Arial" w:cs="Arial"/>
          <w:bCs/>
          <w:szCs w:val="28"/>
          <w:lang w:val="en-US"/>
        </w:rPr>
      </w:pPr>
    </w:p>
    <w:p w14:paraId="30FF55E9"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 were 93 survey submissions of which 80 strongly supported the proposed lighting project. Of the total respondents, 57 were City of Nedlands residents. 79 of the respondents utilise the College Park Lower Oval, while 67 also used for informal recreation such as dog walking. </w:t>
      </w:r>
    </w:p>
    <w:p w14:paraId="4E8F9EA1" w14:textId="77777777" w:rsidR="00CD169B" w:rsidRPr="00CD169B" w:rsidRDefault="00CD169B" w:rsidP="00CD169B">
      <w:pPr>
        <w:ind w:left="-284" w:right="-242"/>
        <w:jc w:val="both"/>
        <w:rPr>
          <w:rFonts w:ascii="Arial" w:eastAsiaTheme="minorHAnsi" w:hAnsi="Arial" w:cs="Arial"/>
          <w:szCs w:val="24"/>
          <w:lang w:val="en-US"/>
        </w:rPr>
      </w:pPr>
    </w:p>
    <w:p w14:paraId="76C5538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Feedback from the community included comments regarding increased safety for those playing sport, especially in the winter months when lighting is poor in the early evening. There was a strong sentiment that increased lighting would provide better utilisation of the grounds by multiple clubs.  </w:t>
      </w:r>
    </w:p>
    <w:p w14:paraId="0B232E47" w14:textId="77777777" w:rsidR="00CD169B" w:rsidRPr="00CD169B" w:rsidRDefault="00CD169B" w:rsidP="00CD169B">
      <w:pPr>
        <w:ind w:left="-284" w:right="-242"/>
        <w:jc w:val="both"/>
        <w:rPr>
          <w:rFonts w:ascii="Arial" w:eastAsiaTheme="minorHAnsi" w:hAnsi="Arial" w:cs="Arial"/>
          <w:szCs w:val="24"/>
          <w:lang w:val="en-US"/>
        </w:rPr>
      </w:pPr>
    </w:p>
    <w:p w14:paraId="5FB31C8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 were a handful of community members who expressed concern about the effect of lighting on the surrounding residential area, however these were in the minority of those surveyed. </w:t>
      </w:r>
    </w:p>
    <w:p w14:paraId="755B475A" w14:textId="77777777" w:rsidR="00CD169B" w:rsidRPr="00CD169B" w:rsidRDefault="00CD169B" w:rsidP="00CD169B">
      <w:pPr>
        <w:ind w:left="-284" w:right="-242"/>
        <w:jc w:val="both"/>
        <w:rPr>
          <w:rFonts w:ascii="Arial" w:eastAsiaTheme="minorHAnsi" w:hAnsi="Arial" w:cs="Arial"/>
          <w:szCs w:val="24"/>
          <w:lang w:val="en-US"/>
        </w:rPr>
      </w:pPr>
    </w:p>
    <w:p w14:paraId="49CD4ABF" w14:textId="77777777" w:rsidR="00CD169B" w:rsidRPr="00CD169B" w:rsidRDefault="00CD169B" w:rsidP="00CD169B">
      <w:pPr>
        <w:ind w:left="-284" w:right="-242"/>
        <w:jc w:val="both"/>
        <w:rPr>
          <w:rFonts w:ascii="Arial" w:eastAsiaTheme="minorHAnsi" w:hAnsi="Arial" w:cs="Arial"/>
          <w:szCs w:val="24"/>
          <w:lang w:val="en-US"/>
        </w:rPr>
      </w:pPr>
    </w:p>
    <w:p w14:paraId="63B94F63"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Strategic Implications</w:t>
      </w:r>
    </w:p>
    <w:p w14:paraId="5727662D" w14:textId="77777777" w:rsidR="00CD169B" w:rsidRPr="00CD169B" w:rsidRDefault="00CD169B" w:rsidP="00CD169B">
      <w:pPr>
        <w:ind w:left="-284" w:right="-242"/>
        <w:jc w:val="both"/>
        <w:rPr>
          <w:rFonts w:ascii="Arial" w:eastAsiaTheme="minorHAnsi" w:hAnsi="Arial" w:cs="Arial"/>
          <w:szCs w:val="24"/>
          <w:highlight w:val="red"/>
          <w:lang w:val="en-US"/>
        </w:rPr>
      </w:pPr>
    </w:p>
    <w:p w14:paraId="1D87A4B1"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This item relates to the following elements from the City’s Strategic Community Plan. </w:t>
      </w:r>
    </w:p>
    <w:p w14:paraId="77C5D3B1" w14:textId="77777777" w:rsidR="00CD169B" w:rsidRPr="00CD169B" w:rsidRDefault="00CD169B" w:rsidP="00CD169B">
      <w:pPr>
        <w:ind w:left="-284" w:right="-242"/>
        <w:jc w:val="both"/>
        <w:rPr>
          <w:rFonts w:ascii="Arial" w:eastAsiaTheme="minorHAnsi" w:hAnsi="Arial" w:cs="Arial"/>
          <w:b/>
          <w:color w:val="17365D" w:themeColor="text2" w:themeShade="BF"/>
          <w:szCs w:val="24"/>
          <w:lang w:val="en-US"/>
        </w:rPr>
      </w:pPr>
    </w:p>
    <w:p w14:paraId="7B5732BF"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b/>
          <w:color w:val="17365D" w:themeColor="text2" w:themeShade="BF"/>
          <w:szCs w:val="24"/>
          <w:lang w:val="en-US"/>
        </w:rPr>
        <w:t>Vision</w:t>
      </w:r>
      <w:r w:rsidRPr="00CD169B">
        <w:rPr>
          <w:rFonts w:ascii="Arial" w:eastAsiaTheme="minorHAnsi" w:hAnsi="Arial" w:cs="Arial"/>
          <w:szCs w:val="24"/>
          <w:lang w:val="en-US"/>
        </w:rPr>
        <w:t xml:space="preserve"> </w:t>
      </w:r>
      <w:r w:rsidRPr="00CD169B">
        <w:rPr>
          <w:rFonts w:asciiTheme="minorHAnsi" w:eastAsiaTheme="minorHAnsi" w:hAnsiTheme="minorHAnsi" w:cstheme="minorBidi"/>
          <w:sz w:val="22"/>
          <w:szCs w:val="22"/>
          <w:lang w:val="en-GB"/>
        </w:rPr>
        <w:tab/>
      </w:r>
      <w:r w:rsidRPr="00CD169B">
        <w:rPr>
          <w:rFonts w:asciiTheme="minorHAnsi" w:eastAsiaTheme="minorHAnsi" w:hAnsiTheme="minorHAnsi" w:cstheme="minorBidi"/>
          <w:sz w:val="22"/>
          <w:szCs w:val="22"/>
          <w:lang w:val="en-GB"/>
        </w:rPr>
        <w:tab/>
      </w:r>
      <w:r w:rsidRPr="00CD169B">
        <w:rPr>
          <w:rFonts w:ascii="Arial" w:eastAsiaTheme="minorHAnsi" w:hAnsi="Arial" w:cs="Arial"/>
          <w:szCs w:val="24"/>
          <w:lang w:val="en-US"/>
        </w:rPr>
        <w:t>Our city will be an environmentally-sensitive, beautiful and inclusive place.</w:t>
      </w:r>
    </w:p>
    <w:p w14:paraId="3CE81F13" w14:textId="77777777" w:rsidR="00CD169B" w:rsidRPr="00CD169B" w:rsidRDefault="00CD169B" w:rsidP="00CD169B">
      <w:pPr>
        <w:ind w:left="-567" w:right="-242"/>
        <w:jc w:val="both"/>
        <w:rPr>
          <w:rFonts w:ascii="Arial" w:eastAsiaTheme="minorHAnsi" w:hAnsi="Arial" w:cs="Arial"/>
          <w:szCs w:val="24"/>
          <w:lang w:val="en-US"/>
        </w:rPr>
      </w:pPr>
    </w:p>
    <w:p w14:paraId="2FFCF9F0" w14:textId="77777777" w:rsidR="00CD169B" w:rsidRPr="00CD169B" w:rsidRDefault="00CD169B" w:rsidP="00CD169B">
      <w:pPr>
        <w:ind w:left="-284" w:right="-242"/>
        <w:jc w:val="both"/>
        <w:rPr>
          <w:rFonts w:ascii="Arial" w:eastAsiaTheme="minorHAnsi" w:hAnsi="Arial" w:cs="Arial"/>
          <w:bCs/>
          <w:szCs w:val="24"/>
          <w:lang w:val="en-US"/>
        </w:rPr>
      </w:pPr>
      <w:r w:rsidRPr="00CD169B">
        <w:rPr>
          <w:rFonts w:ascii="Arial" w:eastAsiaTheme="minorHAnsi" w:hAnsi="Arial" w:cs="Arial"/>
          <w:b/>
          <w:color w:val="17365D" w:themeColor="text2" w:themeShade="BF"/>
          <w:szCs w:val="24"/>
          <w:lang w:val="en-US"/>
        </w:rPr>
        <w:t>Values</w:t>
      </w:r>
      <w:r w:rsidRPr="00CD169B">
        <w:rPr>
          <w:rFonts w:ascii="Arial" w:eastAsiaTheme="minorHAnsi" w:hAnsi="Arial" w:cs="Arial"/>
          <w:bCs/>
          <w:szCs w:val="24"/>
          <w:lang w:val="en-US"/>
        </w:rPr>
        <w:tab/>
      </w:r>
      <w:r w:rsidRPr="00CD169B">
        <w:rPr>
          <w:rFonts w:ascii="Arial" w:eastAsiaTheme="minorHAnsi" w:hAnsi="Arial" w:cs="Arial"/>
          <w:bCs/>
          <w:szCs w:val="24"/>
          <w:lang w:val="en-US"/>
        </w:rPr>
        <w:tab/>
      </w:r>
      <w:r w:rsidRPr="00CD169B">
        <w:rPr>
          <w:rFonts w:ascii="Arial" w:eastAsiaTheme="minorHAnsi" w:hAnsi="Arial" w:cs="Arial"/>
          <w:b/>
          <w:szCs w:val="24"/>
          <w:lang w:val="en-US"/>
        </w:rPr>
        <w:t xml:space="preserve">Healthy and Safe </w:t>
      </w:r>
    </w:p>
    <w:p w14:paraId="170D4475"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Our City has clean, safe neighborhoods where public health is protected and promoted.</w:t>
      </w:r>
    </w:p>
    <w:p w14:paraId="7307EEEE" w14:textId="77777777" w:rsidR="00CD169B" w:rsidRPr="00CD169B" w:rsidRDefault="00CD169B" w:rsidP="00CD169B">
      <w:pPr>
        <w:ind w:left="-567" w:right="-242"/>
        <w:jc w:val="both"/>
        <w:rPr>
          <w:rFonts w:ascii="Arial" w:eastAsiaTheme="minorHAnsi" w:hAnsi="Arial" w:cs="Arial"/>
          <w:bCs/>
          <w:szCs w:val="24"/>
          <w:lang w:val="en-US"/>
        </w:rPr>
      </w:pPr>
    </w:p>
    <w:p w14:paraId="126603AB"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Great Natural and Built Environment</w:t>
      </w:r>
    </w:p>
    <w:p w14:paraId="6EA77D7A"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We protect our enhanced, engaging community spaces, heritage, the natural environment and our biodiversity through well-planned and managed development.</w:t>
      </w:r>
    </w:p>
    <w:p w14:paraId="2A85A0AA" w14:textId="77777777" w:rsidR="00CD169B" w:rsidRPr="00CD169B" w:rsidRDefault="00CD169B" w:rsidP="00CD169B">
      <w:pPr>
        <w:ind w:left="-567" w:right="-242"/>
        <w:jc w:val="both"/>
        <w:rPr>
          <w:rFonts w:ascii="Arial" w:eastAsiaTheme="minorHAnsi" w:hAnsi="Arial" w:cs="Arial"/>
          <w:bCs/>
          <w:szCs w:val="24"/>
          <w:lang w:val="en-US"/>
        </w:rPr>
      </w:pPr>
    </w:p>
    <w:p w14:paraId="63717099"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High standard of services</w:t>
      </w:r>
    </w:p>
    <w:p w14:paraId="11F98B6E"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We have local services delivered to a high standard that take the needs of our diverse community into account.</w:t>
      </w:r>
    </w:p>
    <w:p w14:paraId="2D66B961" w14:textId="77777777" w:rsidR="00CD169B" w:rsidRPr="00CD169B" w:rsidRDefault="00CD169B" w:rsidP="00CD169B">
      <w:pPr>
        <w:ind w:left="1440" w:right="-242"/>
        <w:jc w:val="both"/>
        <w:rPr>
          <w:rFonts w:ascii="Arial" w:eastAsiaTheme="minorHAnsi" w:hAnsi="Arial" w:cs="Arial"/>
          <w:bCs/>
          <w:szCs w:val="24"/>
          <w:lang w:val="en-US"/>
        </w:rPr>
      </w:pPr>
    </w:p>
    <w:p w14:paraId="58E27D7A"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Great Communities</w:t>
      </w:r>
    </w:p>
    <w:p w14:paraId="03F496DA"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594BE164" w14:textId="77777777" w:rsidR="00CD169B" w:rsidRPr="00CD169B" w:rsidRDefault="00CD169B" w:rsidP="00CD169B">
      <w:pPr>
        <w:ind w:right="-242"/>
        <w:jc w:val="both"/>
        <w:rPr>
          <w:rFonts w:ascii="Arial" w:eastAsiaTheme="minorHAnsi" w:hAnsi="Arial" w:cs="Arial"/>
          <w:bCs/>
          <w:szCs w:val="24"/>
          <w:lang w:val="en-US"/>
        </w:rPr>
      </w:pPr>
    </w:p>
    <w:p w14:paraId="4F129C02" w14:textId="77777777" w:rsidR="00CD169B" w:rsidRPr="00CD169B" w:rsidRDefault="00CD169B" w:rsidP="00CD169B">
      <w:pPr>
        <w:ind w:left="-284" w:right="-242"/>
        <w:jc w:val="both"/>
        <w:rPr>
          <w:rFonts w:ascii="Arial" w:eastAsiaTheme="minorHAnsi" w:hAnsi="Arial" w:cs="Arial"/>
          <w:b/>
          <w:bCs/>
          <w:color w:val="17365D" w:themeColor="text2" w:themeShade="BF"/>
          <w:szCs w:val="24"/>
          <w:lang w:val="en-US"/>
        </w:rPr>
      </w:pPr>
      <w:r w:rsidRPr="00CD169B">
        <w:rPr>
          <w:rFonts w:ascii="Arial" w:eastAsia="Acumin Pro" w:hAnsi="Arial" w:cs="Arial"/>
          <w:b/>
          <w:bCs/>
          <w:color w:val="17365D" w:themeColor="text2" w:themeShade="BF"/>
          <w:szCs w:val="24"/>
          <w:lang w:val="en-US"/>
        </w:rPr>
        <w:t>Priority</w:t>
      </w:r>
      <w:r w:rsidRPr="00CD169B">
        <w:rPr>
          <w:rFonts w:ascii="Arial" w:eastAsiaTheme="minorHAnsi" w:hAnsi="Arial" w:cs="Arial"/>
          <w:b/>
          <w:bCs/>
          <w:color w:val="17365D" w:themeColor="text2" w:themeShade="BF"/>
          <w:szCs w:val="24"/>
          <w:lang w:val="en-US"/>
        </w:rPr>
        <w:t xml:space="preserve"> Area</w:t>
      </w:r>
    </w:p>
    <w:p w14:paraId="17F7DB09" w14:textId="77777777" w:rsidR="00CD169B" w:rsidRPr="00CD169B" w:rsidRDefault="00CD169B" w:rsidP="00CD169B">
      <w:pPr>
        <w:ind w:left="-567" w:right="-242"/>
        <w:jc w:val="both"/>
        <w:rPr>
          <w:rFonts w:ascii="Arial" w:eastAsiaTheme="minorHAnsi" w:hAnsi="Arial" w:cs="Arial"/>
          <w:b/>
          <w:color w:val="17365D" w:themeColor="text2" w:themeShade="BF"/>
          <w:szCs w:val="24"/>
          <w:lang w:val="en-US"/>
        </w:rPr>
      </w:pPr>
    </w:p>
    <w:p w14:paraId="1A9AA7BD" w14:textId="77777777" w:rsidR="00CD169B" w:rsidRPr="00CD169B" w:rsidRDefault="00CD169B" w:rsidP="00CD169B">
      <w:pPr>
        <w:numPr>
          <w:ilvl w:val="0"/>
          <w:numId w:val="11"/>
        </w:numPr>
        <w:spacing w:after="200" w:line="276" w:lineRule="auto"/>
        <w:ind w:left="284" w:right="-242" w:hanging="567"/>
        <w:contextualSpacing/>
        <w:jc w:val="both"/>
        <w:rPr>
          <w:rFonts w:ascii="Arial" w:eastAsiaTheme="minorHAnsi" w:hAnsi="Arial" w:cs="Arial"/>
          <w:szCs w:val="24"/>
          <w:lang w:val="en-US"/>
        </w:rPr>
      </w:pPr>
      <w:r w:rsidRPr="00CD169B">
        <w:rPr>
          <w:rFonts w:ascii="Arial" w:eastAsiaTheme="minorHAnsi" w:hAnsi="Arial" w:cs="Arial"/>
          <w:szCs w:val="24"/>
          <w:lang w:val="en-US"/>
        </w:rPr>
        <w:t>Renewal of community infrastructure such as roads, footpaths, community and sports facilities</w:t>
      </w:r>
    </w:p>
    <w:p w14:paraId="3A21AB5E" w14:textId="77777777" w:rsidR="00CD169B" w:rsidRPr="00CD169B" w:rsidRDefault="00CD169B" w:rsidP="00CD169B">
      <w:pPr>
        <w:numPr>
          <w:ilvl w:val="0"/>
          <w:numId w:val="11"/>
        </w:numPr>
        <w:spacing w:after="200" w:line="276" w:lineRule="auto"/>
        <w:ind w:left="284" w:right="-242" w:hanging="567"/>
        <w:contextualSpacing/>
        <w:jc w:val="both"/>
        <w:rPr>
          <w:rFonts w:ascii="Arial" w:eastAsiaTheme="minorHAnsi" w:hAnsi="Arial" w:cs="Arial"/>
          <w:szCs w:val="24"/>
          <w:lang w:val="en-US"/>
        </w:rPr>
      </w:pPr>
      <w:r w:rsidRPr="00CD169B">
        <w:rPr>
          <w:rFonts w:ascii="Arial" w:eastAsiaTheme="minorHAnsi" w:hAnsi="Arial" w:cs="Arial"/>
          <w:szCs w:val="24"/>
          <w:lang w:val="en-US"/>
        </w:rPr>
        <w:t>Providing for sport and recreation</w:t>
      </w:r>
    </w:p>
    <w:p w14:paraId="38B80758" w14:textId="77777777" w:rsidR="00CD169B" w:rsidRPr="00CD169B" w:rsidRDefault="00CD169B" w:rsidP="00CD169B">
      <w:pPr>
        <w:ind w:left="-567" w:right="-242"/>
        <w:jc w:val="both"/>
        <w:rPr>
          <w:rFonts w:ascii="Arial" w:eastAsiaTheme="minorHAnsi" w:hAnsi="Arial" w:cs="Arial"/>
          <w:b/>
          <w:szCs w:val="24"/>
          <w:lang w:val="en-US"/>
        </w:rPr>
      </w:pPr>
    </w:p>
    <w:p w14:paraId="06FE9EC7" w14:textId="26DD2182" w:rsidR="00CD169B" w:rsidRDefault="00CD169B" w:rsidP="00CD169B">
      <w:pPr>
        <w:ind w:left="-567" w:right="-242"/>
        <w:jc w:val="both"/>
        <w:rPr>
          <w:rFonts w:ascii="Arial" w:eastAsiaTheme="minorHAnsi" w:hAnsi="Arial" w:cs="Arial"/>
          <w:bCs/>
          <w:szCs w:val="24"/>
          <w:lang w:val="en-US"/>
        </w:rPr>
      </w:pPr>
    </w:p>
    <w:p w14:paraId="711DE9AB"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Budget/Financial Implications</w:t>
      </w:r>
    </w:p>
    <w:p w14:paraId="239A39DD" w14:textId="77777777" w:rsidR="00CD169B" w:rsidRPr="00CD169B" w:rsidRDefault="00CD169B" w:rsidP="00CD169B">
      <w:pPr>
        <w:ind w:left="-284" w:right="-242"/>
        <w:jc w:val="both"/>
        <w:rPr>
          <w:rFonts w:ascii="Arial" w:eastAsiaTheme="minorHAnsi" w:hAnsi="Arial" w:cs="Arial"/>
          <w:b/>
          <w:szCs w:val="24"/>
          <w:highlight w:val="yellow"/>
          <w:lang w:val="en-US"/>
        </w:rPr>
      </w:pPr>
    </w:p>
    <w:p w14:paraId="6EAA86C2" w14:textId="77777777" w:rsidR="00CD169B" w:rsidRPr="00CD169B" w:rsidRDefault="00CD169B" w:rsidP="00CD169B">
      <w:pPr>
        <w:ind w:left="-284" w:right="-242"/>
        <w:jc w:val="both"/>
        <w:rPr>
          <w:rFonts w:ascii="Arial" w:eastAsiaTheme="minorHAnsi" w:hAnsi="Arial" w:cs="Arial"/>
          <w:bCs/>
          <w:szCs w:val="24"/>
          <w:lang w:val="en-US"/>
        </w:rPr>
      </w:pPr>
      <w:r w:rsidRPr="00CD169B">
        <w:rPr>
          <w:rFonts w:ascii="Arial" w:eastAsiaTheme="minorHAnsi" w:hAnsi="Arial" w:cs="Arial"/>
          <w:bCs/>
          <w:szCs w:val="24"/>
          <w:lang w:val="en-US"/>
        </w:rPr>
        <w:t xml:space="preserve">The City will not be providing financial support to this project. The only cost to the City will be staff time for managing the grant application and project delivery. This is estimated to be approximately $100,000 of overhead cost.  </w:t>
      </w:r>
    </w:p>
    <w:p w14:paraId="1F00B884" w14:textId="77777777" w:rsidR="00CD169B" w:rsidRPr="00CD169B" w:rsidRDefault="00CD169B" w:rsidP="00CD169B">
      <w:pPr>
        <w:ind w:left="-284" w:right="-242"/>
        <w:jc w:val="both"/>
        <w:rPr>
          <w:rFonts w:ascii="Arial" w:eastAsiaTheme="minorHAnsi" w:hAnsi="Arial" w:cs="Arial"/>
          <w:bCs/>
          <w:szCs w:val="24"/>
          <w:lang w:val="en-US"/>
        </w:rPr>
      </w:pPr>
    </w:p>
    <w:p w14:paraId="79B35320"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bCs/>
          <w:szCs w:val="24"/>
          <w:lang w:val="en-US"/>
        </w:rPr>
        <w:t xml:space="preserve">The City will be responsible for the ongoing maintenance of the asset. </w:t>
      </w:r>
      <w:r w:rsidRPr="00CD169B">
        <w:rPr>
          <w:rFonts w:ascii="Arial" w:eastAsiaTheme="minorHAnsi" w:hAnsi="Arial" w:cs="Arial"/>
          <w:szCs w:val="24"/>
          <w:lang w:val="en-US"/>
        </w:rPr>
        <w:t>Maintenance of the current system is about $5,000 per annum. This is not expected to increase if new lighting is installed. The expected life of a sports lighting pole is 40 years, leading to an annualised lifecycle cost of $15,000 per annum.</w:t>
      </w:r>
    </w:p>
    <w:p w14:paraId="6F88F526" w14:textId="77777777" w:rsidR="00CD169B" w:rsidRPr="00CD169B" w:rsidRDefault="00CD169B" w:rsidP="00CD169B">
      <w:pPr>
        <w:ind w:right="-242"/>
        <w:jc w:val="both"/>
        <w:rPr>
          <w:rFonts w:ascii="Arial" w:eastAsiaTheme="minorHAnsi" w:hAnsi="Arial" w:cs="Arial"/>
          <w:bCs/>
          <w:szCs w:val="24"/>
          <w:lang w:val="en-US"/>
        </w:rPr>
      </w:pPr>
    </w:p>
    <w:p w14:paraId="74319CD3"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It is usual for increased turf maintenance costs to be required to manage additional usage of sports fields out of hours. In this instance however, the turf on the lower oval is performing well under the current usage. It is not expected that the addition of 1-2 matches weekly would require additional turf maintenance activities.</w:t>
      </w:r>
    </w:p>
    <w:p w14:paraId="2E5A4BC1" w14:textId="77777777" w:rsidR="00CD169B" w:rsidRPr="00CD169B" w:rsidRDefault="00CD169B" w:rsidP="00CD169B">
      <w:pPr>
        <w:ind w:left="-284" w:right="-242"/>
        <w:jc w:val="both"/>
        <w:rPr>
          <w:rFonts w:ascii="Arial" w:eastAsiaTheme="minorHAnsi" w:hAnsi="Arial" w:cs="Arial"/>
          <w:szCs w:val="24"/>
          <w:highlight w:val="yellow"/>
          <w:lang w:val="en-US"/>
        </w:rPr>
      </w:pPr>
    </w:p>
    <w:p w14:paraId="591903C1" w14:textId="77777777" w:rsidR="00CD169B" w:rsidRPr="00CD169B" w:rsidRDefault="00CD169B" w:rsidP="00CD169B">
      <w:pPr>
        <w:ind w:left="-284" w:right="-242"/>
        <w:jc w:val="both"/>
        <w:rPr>
          <w:rFonts w:ascii="Arial" w:eastAsiaTheme="minorHAnsi" w:hAnsi="Arial" w:cs="Arial"/>
          <w:szCs w:val="24"/>
          <w:highlight w:val="yellow"/>
          <w:lang w:val="en-US"/>
        </w:rPr>
      </w:pPr>
    </w:p>
    <w:p w14:paraId="2FB1D862"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Legislative and Policy Implications</w:t>
      </w:r>
    </w:p>
    <w:p w14:paraId="54C6F633" w14:textId="77777777" w:rsidR="00CD169B" w:rsidRPr="00CD169B" w:rsidRDefault="00CD169B" w:rsidP="00CD169B">
      <w:pPr>
        <w:ind w:left="-284" w:right="-242"/>
        <w:jc w:val="both"/>
        <w:rPr>
          <w:rFonts w:ascii="Arial" w:eastAsiaTheme="minorHAnsi" w:hAnsi="Arial" w:cs="Arial"/>
          <w:b/>
          <w:szCs w:val="24"/>
          <w:lang w:val="en-US"/>
        </w:rPr>
      </w:pPr>
    </w:p>
    <w:p w14:paraId="6FDFF11E" w14:textId="77777777" w:rsidR="00CD169B" w:rsidRPr="00CD169B" w:rsidRDefault="00A3031D" w:rsidP="00CD169B">
      <w:pPr>
        <w:ind w:left="-284" w:right="-242"/>
        <w:rPr>
          <w:rFonts w:ascii="Arial" w:eastAsiaTheme="minorHAnsi" w:hAnsi="Arial" w:cs="Arial"/>
          <w:bCs/>
          <w:color w:val="0000FF" w:themeColor="hyperlink"/>
          <w:szCs w:val="24"/>
          <w:u w:val="single"/>
          <w:lang w:val="en-US"/>
        </w:rPr>
      </w:pPr>
      <w:hyperlink r:id="rId37" w:history="1">
        <w:r w:rsidR="00CD169B" w:rsidRPr="00CD169B">
          <w:rPr>
            <w:rFonts w:ascii="Arial" w:eastAsiaTheme="minorHAnsi" w:hAnsi="Arial" w:cs="Arial"/>
            <w:bCs/>
            <w:color w:val="0000FF" w:themeColor="hyperlink"/>
            <w:szCs w:val="24"/>
            <w:u w:val="single"/>
            <w:lang w:val="en-US"/>
          </w:rPr>
          <w:t xml:space="preserve">Capital Grants to Sporting Clubs Council Policy </w:t>
        </w:r>
      </w:hyperlink>
    </w:p>
    <w:p w14:paraId="7D320FFE" w14:textId="77777777" w:rsidR="00CD169B" w:rsidRPr="00CD169B" w:rsidRDefault="00CD169B" w:rsidP="00CD169B">
      <w:pPr>
        <w:ind w:left="-284" w:right="-242"/>
        <w:jc w:val="both"/>
        <w:rPr>
          <w:rFonts w:ascii="Arial" w:eastAsiaTheme="minorHAnsi" w:hAnsi="Arial" w:cs="Arial"/>
          <w:b/>
          <w:color w:val="17365D" w:themeColor="text2" w:themeShade="BF"/>
          <w:sz w:val="28"/>
          <w:szCs w:val="32"/>
          <w:lang w:val="en-US"/>
        </w:rPr>
      </w:pPr>
    </w:p>
    <w:p w14:paraId="04C5A18D" w14:textId="77777777" w:rsidR="00CD169B" w:rsidRPr="00CD169B" w:rsidRDefault="00CD169B" w:rsidP="00CD169B">
      <w:pPr>
        <w:ind w:left="-284" w:right="-242"/>
        <w:jc w:val="both"/>
        <w:rPr>
          <w:rFonts w:ascii="Arial" w:eastAsiaTheme="minorHAnsi" w:hAnsi="Arial" w:cs="Arial"/>
          <w:b/>
          <w:color w:val="17365D" w:themeColor="text2" w:themeShade="BF"/>
          <w:sz w:val="28"/>
          <w:szCs w:val="32"/>
          <w:lang w:val="en-US"/>
        </w:rPr>
      </w:pPr>
    </w:p>
    <w:p w14:paraId="2CD35C6A"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Decision Implications</w:t>
      </w:r>
    </w:p>
    <w:p w14:paraId="438D1F35"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17F2FFC9" w14:textId="77777777" w:rsidR="00CD169B" w:rsidRPr="00CD169B" w:rsidRDefault="00CD169B" w:rsidP="00CD169B">
      <w:pPr>
        <w:ind w:left="-284" w:right="-242"/>
        <w:jc w:val="both"/>
        <w:rPr>
          <w:rFonts w:ascii="Arial" w:eastAsiaTheme="minorHAnsi" w:hAnsi="Arial" w:cs="Arial"/>
          <w:bCs/>
          <w:color w:val="000000" w:themeColor="text1"/>
          <w:szCs w:val="24"/>
          <w:lang w:val="en-US"/>
        </w:rPr>
      </w:pPr>
      <w:r w:rsidRPr="00CD169B">
        <w:rPr>
          <w:rFonts w:ascii="Arial" w:eastAsiaTheme="minorHAnsi" w:hAnsi="Arial" w:cs="Arial"/>
          <w:bCs/>
          <w:color w:val="000000" w:themeColor="text1"/>
          <w:szCs w:val="24"/>
          <w:lang w:val="en-US"/>
        </w:rPr>
        <w:t xml:space="preserve">If Council do support the recommendation, the City will submit the application for grant funding to DLGSCI. If the application is successful and receives funding, the project will proceed to construction. </w:t>
      </w:r>
    </w:p>
    <w:p w14:paraId="604B7917" w14:textId="77777777" w:rsidR="00CD169B" w:rsidRPr="00CD169B" w:rsidRDefault="00CD169B" w:rsidP="00CD169B">
      <w:pPr>
        <w:ind w:left="-284" w:right="-242"/>
        <w:jc w:val="both"/>
        <w:rPr>
          <w:rFonts w:ascii="Arial" w:eastAsiaTheme="minorHAnsi" w:hAnsi="Arial" w:cs="Arial"/>
          <w:b/>
          <w:color w:val="000000" w:themeColor="text1"/>
          <w:sz w:val="28"/>
          <w:szCs w:val="32"/>
          <w:lang w:val="en-US"/>
        </w:rPr>
      </w:pPr>
    </w:p>
    <w:p w14:paraId="4A71549A" w14:textId="77777777" w:rsidR="00CD169B" w:rsidRPr="00CD169B" w:rsidRDefault="00CD169B" w:rsidP="00CD169B">
      <w:pPr>
        <w:ind w:left="-284" w:right="-242"/>
        <w:jc w:val="both"/>
        <w:rPr>
          <w:rFonts w:ascii="Arial" w:eastAsiaTheme="minorHAnsi" w:hAnsi="Arial" w:cs="Arial"/>
          <w:bCs/>
          <w:color w:val="000000" w:themeColor="text1"/>
          <w:szCs w:val="24"/>
          <w:lang w:val="en-US"/>
        </w:rPr>
      </w:pPr>
      <w:r w:rsidRPr="00CD169B">
        <w:rPr>
          <w:rFonts w:ascii="Arial" w:eastAsiaTheme="minorHAnsi" w:hAnsi="Arial" w:cs="Arial"/>
          <w:bCs/>
          <w:color w:val="000000" w:themeColor="text1"/>
          <w:szCs w:val="24"/>
          <w:lang w:val="en-US"/>
        </w:rPr>
        <w:t xml:space="preserve">If Council does not support the recommendation, the City will not be able to submit the grant application and the project will not proceed. </w:t>
      </w:r>
    </w:p>
    <w:p w14:paraId="78C76B56" w14:textId="77777777" w:rsidR="00CD169B" w:rsidRPr="00CD169B" w:rsidRDefault="00CD169B" w:rsidP="00CD169B">
      <w:pPr>
        <w:ind w:left="-284" w:right="-242"/>
        <w:jc w:val="both"/>
        <w:rPr>
          <w:rFonts w:ascii="Arial" w:eastAsiaTheme="minorHAnsi" w:hAnsi="Arial" w:cs="Arial"/>
          <w:bCs/>
          <w:szCs w:val="24"/>
          <w:lang w:val="en-US"/>
        </w:rPr>
      </w:pPr>
    </w:p>
    <w:p w14:paraId="156DC8D1" w14:textId="77777777" w:rsidR="00CD169B" w:rsidRPr="00CD169B" w:rsidRDefault="00CD169B" w:rsidP="00CD169B">
      <w:pPr>
        <w:ind w:left="-284" w:right="-242"/>
        <w:jc w:val="both"/>
        <w:rPr>
          <w:rFonts w:ascii="Arial" w:eastAsiaTheme="minorHAnsi" w:hAnsi="Arial" w:cs="Arial"/>
          <w:szCs w:val="24"/>
        </w:rPr>
      </w:pPr>
    </w:p>
    <w:p w14:paraId="2FBDB618"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Conclusion</w:t>
      </w:r>
    </w:p>
    <w:p w14:paraId="1BFF8B17" w14:textId="77777777" w:rsidR="00CD169B" w:rsidRPr="00CD169B" w:rsidRDefault="00CD169B" w:rsidP="00CD169B">
      <w:pPr>
        <w:ind w:right="-242"/>
        <w:jc w:val="both"/>
        <w:rPr>
          <w:rFonts w:ascii="Arial" w:eastAsiaTheme="minorHAnsi" w:hAnsi="Arial" w:cs="Arial"/>
          <w:bCs/>
          <w:szCs w:val="24"/>
        </w:rPr>
      </w:pPr>
    </w:p>
    <w:p w14:paraId="3587B910" w14:textId="77777777" w:rsidR="00CD169B" w:rsidRPr="00CD169B" w:rsidRDefault="00CD169B" w:rsidP="00CD169B">
      <w:pPr>
        <w:ind w:left="-284" w:right="-242"/>
        <w:jc w:val="both"/>
        <w:rPr>
          <w:rFonts w:ascii="Arial" w:eastAsiaTheme="minorHAnsi" w:hAnsi="Arial" w:cs="Arial"/>
          <w:szCs w:val="24"/>
        </w:rPr>
      </w:pPr>
      <w:r w:rsidRPr="00CD169B">
        <w:rPr>
          <w:rFonts w:ascii="Arial" w:eastAsiaTheme="minorHAnsi" w:hAnsi="Arial" w:cs="Arial"/>
          <w:szCs w:val="32"/>
          <w:lang w:val="en-US"/>
        </w:rPr>
        <w:t xml:space="preserve">It is recommended that Council endorses the application for funding to DLGSCI. </w:t>
      </w:r>
      <w:r w:rsidRPr="00CD169B">
        <w:rPr>
          <w:rFonts w:ascii="Arial" w:eastAsiaTheme="minorHAnsi" w:hAnsi="Arial" w:cs="Arial"/>
          <w:szCs w:val="24"/>
        </w:rPr>
        <w:t>The upgrade will have a high level of community benefit not only to CJFC but the wider community. It will also have a high level of benefit for women’s’ AFL teams and foster an inclusive sporting community</w:t>
      </w:r>
      <w:r w:rsidRPr="00CD169B">
        <w:rPr>
          <w:rFonts w:asciiTheme="minorHAnsi" w:eastAsiaTheme="minorHAnsi" w:hAnsiTheme="minorHAnsi" w:cstheme="minorBidi"/>
          <w:sz w:val="22"/>
          <w:szCs w:val="22"/>
          <w:lang w:val="en-GB"/>
        </w:rPr>
        <w:t xml:space="preserve"> </w:t>
      </w:r>
      <w:r w:rsidRPr="00CD169B">
        <w:rPr>
          <w:rFonts w:ascii="Arial" w:eastAsiaTheme="minorHAnsi" w:hAnsi="Arial" w:cs="Arial"/>
          <w:szCs w:val="24"/>
        </w:rPr>
        <w:t xml:space="preserve">in the City of Nedlands. </w:t>
      </w:r>
      <w:r w:rsidRPr="00CD169B">
        <w:rPr>
          <w:rFonts w:ascii="Arial" w:eastAsiaTheme="minorHAnsi" w:hAnsi="Arial" w:cs="Arial"/>
          <w:szCs w:val="32"/>
          <w:lang w:val="en-US"/>
        </w:rPr>
        <w:t xml:space="preserve">Council’s support for the application will reinforce Council’s position that supporting and developing sport and recreation infrastructure is essential for creating healthy communities. </w:t>
      </w:r>
    </w:p>
    <w:p w14:paraId="32D36E22" w14:textId="77777777" w:rsidR="00CD169B" w:rsidRPr="00CD169B" w:rsidRDefault="00CD169B" w:rsidP="00CD169B">
      <w:pPr>
        <w:ind w:left="-284" w:right="-242"/>
        <w:jc w:val="both"/>
        <w:rPr>
          <w:rFonts w:ascii="Arial" w:eastAsiaTheme="minorHAnsi" w:hAnsi="Arial" w:cs="Arial"/>
          <w:szCs w:val="32"/>
          <w:lang w:val="en-US"/>
        </w:rPr>
      </w:pPr>
    </w:p>
    <w:p w14:paraId="7434E797" w14:textId="77777777" w:rsidR="00CD169B" w:rsidRPr="00CD169B" w:rsidRDefault="00CD169B" w:rsidP="00CD169B">
      <w:pPr>
        <w:ind w:left="-284" w:right="-242"/>
        <w:jc w:val="both"/>
        <w:rPr>
          <w:rFonts w:ascii="Arial" w:eastAsiaTheme="minorHAnsi" w:hAnsi="Arial" w:cs="Arial"/>
          <w:bCs/>
          <w:szCs w:val="24"/>
        </w:rPr>
      </w:pPr>
    </w:p>
    <w:p w14:paraId="2CA57282"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Further Information</w:t>
      </w:r>
    </w:p>
    <w:p w14:paraId="6226B95F" w14:textId="77777777" w:rsidR="00CD169B" w:rsidRPr="00CD169B" w:rsidRDefault="00CD169B" w:rsidP="00CD169B">
      <w:pPr>
        <w:ind w:left="-284" w:right="-242"/>
        <w:jc w:val="both"/>
        <w:rPr>
          <w:rFonts w:ascii="Arial" w:eastAsiaTheme="minorHAnsi" w:hAnsi="Arial" w:cs="Arial"/>
          <w:b/>
          <w:szCs w:val="24"/>
          <w:lang w:val="en-US"/>
        </w:rPr>
      </w:pPr>
    </w:p>
    <w:p w14:paraId="02A24AAE" w14:textId="77777777" w:rsidR="00CD169B" w:rsidRPr="00CD169B" w:rsidRDefault="00CD169B" w:rsidP="00CD169B">
      <w:pPr>
        <w:ind w:left="-284" w:right="-242"/>
        <w:jc w:val="both"/>
        <w:rPr>
          <w:rFonts w:ascii="Arial" w:eastAsiaTheme="minorHAnsi" w:hAnsi="Arial" w:cs="Arial"/>
          <w:bCs/>
          <w:szCs w:val="24"/>
        </w:rPr>
      </w:pPr>
      <w:r w:rsidRPr="00CD169B">
        <w:rPr>
          <w:rFonts w:ascii="Arial" w:eastAsiaTheme="minorHAnsi" w:hAnsi="Arial" w:cs="Arial"/>
          <w:bCs/>
          <w:szCs w:val="24"/>
          <w:lang w:val="en-US"/>
        </w:rPr>
        <w:t>Nil.</w:t>
      </w:r>
    </w:p>
    <w:p w14:paraId="59F99225" w14:textId="77777777" w:rsidR="00EF4382" w:rsidRPr="00EF4382" w:rsidRDefault="00EF4382" w:rsidP="00EF4382">
      <w:pPr>
        <w:ind w:left="-270"/>
      </w:pPr>
    </w:p>
    <w:p w14:paraId="6098ACD6" w14:textId="677E282D" w:rsidR="00F50013" w:rsidRDefault="00F50013" w:rsidP="001C23DF">
      <w:pPr>
        <w:pStyle w:val="CouncilHeading"/>
        <w:ind w:right="-238"/>
      </w:pPr>
    </w:p>
    <w:p w14:paraId="6DD82641" w14:textId="184078A3" w:rsidR="00B40CA6" w:rsidRDefault="00B40CA6" w:rsidP="001C23DF">
      <w:pPr>
        <w:pStyle w:val="CouncilHeading"/>
        <w:ind w:right="-238"/>
      </w:pPr>
    </w:p>
    <w:p w14:paraId="27439CD6" w14:textId="5468A4EC"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41958753"/>
      <w:r>
        <w:rPr>
          <w:rFonts w:ascii="Arial" w:hAnsi="Arial" w:cs="Arial"/>
          <w:caps w:val="0"/>
          <w:color w:val="17365D" w:themeColor="text2" w:themeShade="BF"/>
          <w:u w:val="none"/>
        </w:rPr>
        <w:t>CSD06.08.23 – Age-Friendly Nedlands Working Group Terms of Reference</w:t>
      </w:r>
      <w:bookmarkEnd w:id="29"/>
    </w:p>
    <w:p w14:paraId="1EF6D455" w14:textId="77777777" w:rsidR="00694CD7" w:rsidRDefault="00694CD7" w:rsidP="00694CD7"/>
    <w:tbl>
      <w:tblPr>
        <w:tblStyle w:val="TableGrid1"/>
        <w:tblW w:w="9640" w:type="dxa"/>
        <w:tblInd w:w="-289" w:type="dxa"/>
        <w:tblLook w:val="04A0" w:firstRow="1" w:lastRow="0" w:firstColumn="1" w:lastColumn="0" w:noHBand="0" w:noVBand="1"/>
      </w:tblPr>
      <w:tblGrid>
        <w:gridCol w:w="2349"/>
        <w:gridCol w:w="7291"/>
      </w:tblGrid>
      <w:tr w:rsidR="00694CD7" w:rsidRPr="00694CD7" w14:paraId="735B7F19" w14:textId="77777777">
        <w:tc>
          <w:tcPr>
            <w:tcW w:w="2349" w:type="dxa"/>
          </w:tcPr>
          <w:p w14:paraId="5FEC4196"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Meeting &amp; Date</w:t>
            </w:r>
          </w:p>
        </w:tc>
        <w:tc>
          <w:tcPr>
            <w:tcW w:w="7291" w:type="dxa"/>
          </w:tcPr>
          <w:p w14:paraId="059D01D2" w14:textId="77777777" w:rsidR="00694CD7" w:rsidRPr="00694CD7" w:rsidRDefault="00694CD7" w:rsidP="00694CD7">
            <w:pPr>
              <w:ind w:right="39"/>
              <w:rPr>
                <w:rFonts w:ascii="Arial" w:hAnsi="Arial" w:cs="Arial"/>
                <w:szCs w:val="24"/>
              </w:rPr>
            </w:pPr>
            <w:r w:rsidRPr="00694CD7">
              <w:rPr>
                <w:rFonts w:ascii="Arial" w:hAnsi="Arial" w:cs="Arial"/>
                <w:szCs w:val="24"/>
              </w:rPr>
              <w:t>Council Meeting – 8 August 2023</w:t>
            </w:r>
          </w:p>
        </w:tc>
      </w:tr>
      <w:tr w:rsidR="00694CD7" w:rsidRPr="00694CD7" w14:paraId="59EA7D24" w14:textId="77777777">
        <w:tc>
          <w:tcPr>
            <w:tcW w:w="2349" w:type="dxa"/>
          </w:tcPr>
          <w:p w14:paraId="1827C990"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Applicant</w:t>
            </w:r>
          </w:p>
        </w:tc>
        <w:tc>
          <w:tcPr>
            <w:tcW w:w="7291" w:type="dxa"/>
          </w:tcPr>
          <w:p w14:paraId="496C46F2" w14:textId="77777777" w:rsidR="00694CD7" w:rsidRPr="00694CD7" w:rsidRDefault="00694CD7" w:rsidP="00694CD7">
            <w:pPr>
              <w:ind w:right="39"/>
              <w:rPr>
                <w:rFonts w:ascii="Arial" w:hAnsi="Arial" w:cs="Arial"/>
                <w:szCs w:val="24"/>
              </w:rPr>
            </w:pPr>
            <w:r w:rsidRPr="00694CD7">
              <w:rPr>
                <w:rFonts w:ascii="Arial" w:hAnsi="Arial" w:cs="Arial"/>
                <w:szCs w:val="24"/>
              </w:rPr>
              <w:t>City of Nedlands</w:t>
            </w:r>
          </w:p>
        </w:tc>
      </w:tr>
      <w:tr w:rsidR="00694CD7" w:rsidRPr="00694CD7" w14:paraId="4B27014F" w14:textId="77777777">
        <w:tc>
          <w:tcPr>
            <w:tcW w:w="2349" w:type="dxa"/>
          </w:tcPr>
          <w:p w14:paraId="13CFB602" w14:textId="77777777" w:rsidR="00694CD7" w:rsidRPr="00694CD7" w:rsidRDefault="00694CD7" w:rsidP="00694CD7">
            <w:pPr>
              <w:ind w:right="110"/>
              <w:rPr>
                <w:rFonts w:ascii="Arial" w:hAnsi="Arial" w:cs="Arial"/>
                <w:b/>
                <w:bCs/>
                <w:color w:val="244061" w:themeColor="accent1" w:themeShade="80"/>
                <w:szCs w:val="24"/>
              </w:rPr>
            </w:pPr>
            <w:r w:rsidRPr="00694CD7">
              <w:rPr>
                <w:rFonts w:ascii="Arial" w:hAnsi="Arial" w:cs="Arial"/>
                <w:b/>
                <w:bCs/>
                <w:color w:val="244061" w:themeColor="accent1" w:themeShade="80"/>
                <w:szCs w:val="24"/>
              </w:rPr>
              <w:t xml:space="preserve">Employee Disclosure under section 5.70 Local Government Act 1995 </w:t>
            </w:r>
          </w:p>
        </w:tc>
        <w:tc>
          <w:tcPr>
            <w:tcW w:w="7291" w:type="dxa"/>
          </w:tcPr>
          <w:p w14:paraId="22861BBB" w14:textId="77777777" w:rsidR="00694CD7" w:rsidRPr="00694CD7" w:rsidRDefault="00694CD7" w:rsidP="00694CD7">
            <w:pPr>
              <w:ind w:right="39"/>
              <w:rPr>
                <w:rFonts w:ascii="Arial" w:hAnsi="Arial" w:cs="Arial"/>
                <w:szCs w:val="24"/>
                <w:lang w:eastAsia="en-AU"/>
              </w:rPr>
            </w:pPr>
          </w:p>
          <w:p w14:paraId="0DE2A6D5" w14:textId="51BEF110" w:rsidR="00694CD7" w:rsidRPr="00694CD7" w:rsidRDefault="00694CD7" w:rsidP="00694CD7">
            <w:pPr>
              <w:ind w:right="39"/>
              <w:rPr>
                <w:rFonts w:ascii="Arial" w:hAnsi="Arial" w:cs="Arial"/>
                <w:szCs w:val="24"/>
                <w:lang w:eastAsia="en-AU"/>
              </w:rPr>
            </w:pPr>
            <w:r w:rsidRPr="00694CD7">
              <w:rPr>
                <w:rFonts w:ascii="Arial" w:hAnsi="Arial" w:cs="Arial"/>
                <w:szCs w:val="24"/>
                <w:lang w:eastAsia="en-AU"/>
              </w:rPr>
              <w:t>Nil</w:t>
            </w:r>
            <w:r>
              <w:rPr>
                <w:rFonts w:ascii="Arial" w:hAnsi="Arial" w:cs="Arial"/>
                <w:szCs w:val="24"/>
                <w:lang w:eastAsia="en-AU"/>
              </w:rPr>
              <w:t>.</w:t>
            </w:r>
          </w:p>
        </w:tc>
      </w:tr>
      <w:tr w:rsidR="00694CD7" w:rsidRPr="00694CD7" w14:paraId="37DD7B3C" w14:textId="77777777">
        <w:tc>
          <w:tcPr>
            <w:tcW w:w="2349" w:type="dxa"/>
          </w:tcPr>
          <w:p w14:paraId="326A1BED"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Report Author</w:t>
            </w:r>
          </w:p>
        </w:tc>
        <w:tc>
          <w:tcPr>
            <w:tcW w:w="7291" w:type="dxa"/>
          </w:tcPr>
          <w:p w14:paraId="2BBE1FFA" w14:textId="77777777" w:rsidR="00694CD7" w:rsidRPr="00694CD7" w:rsidRDefault="00694CD7" w:rsidP="00694CD7">
            <w:pPr>
              <w:ind w:right="39"/>
              <w:rPr>
                <w:rFonts w:ascii="Arial" w:hAnsi="Arial" w:cs="Arial"/>
                <w:szCs w:val="24"/>
              </w:rPr>
            </w:pPr>
            <w:r w:rsidRPr="00694CD7">
              <w:rPr>
                <w:rFonts w:ascii="Arial" w:hAnsi="Arial" w:cs="Arial"/>
                <w:color w:val="000000"/>
                <w:szCs w:val="24"/>
              </w:rPr>
              <w:t>Patricia Panayotou, Manager Community Service Centres</w:t>
            </w:r>
          </w:p>
        </w:tc>
      </w:tr>
      <w:tr w:rsidR="00694CD7" w:rsidRPr="00694CD7" w14:paraId="75FA03CC" w14:textId="77777777">
        <w:tc>
          <w:tcPr>
            <w:tcW w:w="2349" w:type="dxa"/>
          </w:tcPr>
          <w:p w14:paraId="46CD763A"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CEO</w:t>
            </w:r>
          </w:p>
        </w:tc>
        <w:tc>
          <w:tcPr>
            <w:tcW w:w="7291" w:type="dxa"/>
          </w:tcPr>
          <w:p w14:paraId="533D6935" w14:textId="77777777" w:rsidR="00694CD7" w:rsidRPr="00694CD7" w:rsidRDefault="00694CD7" w:rsidP="00694CD7">
            <w:pPr>
              <w:ind w:right="39"/>
              <w:rPr>
                <w:rFonts w:ascii="Arial" w:hAnsi="Arial" w:cs="Arial"/>
                <w:szCs w:val="24"/>
              </w:rPr>
            </w:pPr>
            <w:r w:rsidRPr="00694CD7">
              <w:rPr>
                <w:rFonts w:ascii="Arial" w:hAnsi="Arial" w:cs="Arial"/>
                <w:szCs w:val="24"/>
              </w:rPr>
              <w:t>Bill Parker</w:t>
            </w:r>
          </w:p>
        </w:tc>
      </w:tr>
      <w:tr w:rsidR="00694CD7" w:rsidRPr="00694CD7" w14:paraId="4ED2F144" w14:textId="77777777">
        <w:tc>
          <w:tcPr>
            <w:tcW w:w="2349" w:type="dxa"/>
          </w:tcPr>
          <w:p w14:paraId="13709862"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Attachments</w:t>
            </w:r>
          </w:p>
        </w:tc>
        <w:tc>
          <w:tcPr>
            <w:tcW w:w="7291" w:type="dxa"/>
          </w:tcPr>
          <w:p w14:paraId="61929109" w14:textId="77777777" w:rsidR="00694CD7" w:rsidRPr="00694CD7" w:rsidRDefault="00694CD7" w:rsidP="004F134B">
            <w:pPr>
              <w:numPr>
                <w:ilvl w:val="0"/>
                <w:numId w:val="52"/>
              </w:numPr>
              <w:ind w:left="351" w:right="39"/>
              <w:rPr>
                <w:rFonts w:ascii="Arial" w:hAnsi="Arial" w:cs="Arial"/>
                <w:szCs w:val="24"/>
                <w:lang w:val="en-US"/>
              </w:rPr>
            </w:pPr>
            <w:r w:rsidRPr="00694CD7">
              <w:rPr>
                <w:rFonts w:ascii="Arial" w:hAnsi="Arial" w:cs="Arial"/>
                <w:szCs w:val="24"/>
                <w:lang w:val="en-US"/>
              </w:rPr>
              <w:t>Draft Terms of Reference – Age-Friendly Nedlands Working Group.</w:t>
            </w:r>
          </w:p>
        </w:tc>
      </w:tr>
    </w:tbl>
    <w:p w14:paraId="0D7EA63B" w14:textId="77777777" w:rsidR="00694CD7" w:rsidRPr="00694CD7" w:rsidRDefault="00694CD7" w:rsidP="00694CD7">
      <w:pPr>
        <w:ind w:right="-330"/>
        <w:jc w:val="both"/>
        <w:rPr>
          <w:rFonts w:ascii="Arial" w:eastAsiaTheme="minorHAnsi" w:hAnsi="Arial" w:cs="Arial"/>
          <w:b/>
          <w:szCs w:val="24"/>
          <w:lang w:val="en-US"/>
        </w:rPr>
      </w:pPr>
    </w:p>
    <w:p w14:paraId="4EBBE7D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Purpose</w:t>
      </w:r>
    </w:p>
    <w:p w14:paraId="19B93A95" w14:textId="77777777" w:rsidR="00694CD7" w:rsidRPr="00694CD7" w:rsidRDefault="00694CD7" w:rsidP="00694CD7">
      <w:pPr>
        <w:ind w:left="-284" w:right="-330"/>
        <w:jc w:val="both"/>
        <w:rPr>
          <w:rFonts w:ascii="Arial" w:eastAsiaTheme="minorHAnsi" w:hAnsi="Arial" w:cs="Arial"/>
          <w:b/>
          <w:sz w:val="28"/>
          <w:szCs w:val="32"/>
          <w:lang w:val="en-US"/>
        </w:rPr>
      </w:pPr>
    </w:p>
    <w:p w14:paraId="7209310E" w14:textId="37543DDB" w:rsidR="00694CD7" w:rsidRPr="00694CD7" w:rsidRDefault="00694CD7" w:rsidP="00694CD7">
      <w:pPr>
        <w:ind w:left="-284" w:right="-330"/>
        <w:jc w:val="both"/>
        <w:rPr>
          <w:rFonts w:ascii="Arial" w:hAnsi="Arial" w:cs="Arial"/>
          <w:szCs w:val="24"/>
          <w:lang w:val="en-GB"/>
        </w:rPr>
      </w:pPr>
      <w:r w:rsidRPr="00694CD7">
        <w:rPr>
          <w:rFonts w:ascii="Arial" w:eastAsiaTheme="minorHAnsi" w:hAnsi="Arial" w:cs="Arial"/>
          <w:bCs/>
          <w:szCs w:val="24"/>
          <w:lang w:val="en-US"/>
        </w:rPr>
        <w:t xml:space="preserve">This report provides proposed Terms of Reference for an Age-Friendly Nedlands Working Group (AFNWG) as required by Council Resolution of 27 June 2023, item 17.2 </w:t>
      </w:r>
      <w:r w:rsidRPr="00694CD7">
        <w:rPr>
          <w:rFonts w:ascii="Arial" w:hAnsi="Arial" w:cs="Arial"/>
          <w:kern w:val="28"/>
          <w:szCs w:val="24"/>
        </w:rPr>
        <w:t>CSD03.06.23 Developing an Age-Friendly Strategy</w:t>
      </w:r>
      <w:r w:rsidRPr="00694CD7">
        <w:rPr>
          <w:rFonts w:ascii="Arial" w:hAnsi="Arial" w:cs="Arial"/>
          <w:b/>
          <w:bCs/>
          <w:kern w:val="28"/>
          <w:szCs w:val="24"/>
        </w:rPr>
        <w:t>.</w:t>
      </w:r>
    </w:p>
    <w:p w14:paraId="65ABD880" w14:textId="77777777" w:rsidR="00694CD7" w:rsidRPr="00694CD7" w:rsidRDefault="00694CD7" w:rsidP="00694CD7">
      <w:pPr>
        <w:ind w:left="-567" w:right="-330"/>
        <w:jc w:val="both"/>
        <w:rPr>
          <w:rFonts w:ascii="Arial" w:eastAsiaTheme="minorHAnsi" w:hAnsi="Arial" w:cs="Arial"/>
          <w:szCs w:val="24"/>
          <w:lang w:val="en-GB"/>
        </w:rPr>
      </w:pPr>
      <w:r w:rsidRPr="00694CD7">
        <w:rPr>
          <w:rFonts w:ascii="Arial" w:eastAsiaTheme="minorHAnsi" w:hAnsi="Arial" w:cs="Arial"/>
          <w:szCs w:val="24"/>
          <w:lang w:val="en-GB"/>
        </w:rPr>
        <w:t xml:space="preserve"> </w:t>
      </w:r>
    </w:p>
    <w:p w14:paraId="0C9D8E6E" w14:textId="77777777" w:rsidR="00694CD7" w:rsidRPr="00694CD7" w:rsidRDefault="00694CD7" w:rsidP="00694CD7">
      <w:pPr>
        <w:ind w:left="-567" w:right="-330"/>
        <w:jc w:val="both"/>
        <w:rPr>
          <w:rFonts w:ascii="Arial" w:eastAsiaTheme="minorHAnsi" w:hAnsi="Arial" w:cs="Arial"/>
          <w:b/>
          <w:szCs w:val="24"/>
          <w:lang w:val="en-GB"/>
        </w:rPr>
      </w:pPr>
    </w:p>
    <w:p w14:paraId="136DC2F8" w14:textId="77777777" w:rsidR="00694CD7" w:rsidRPr="00694CD7" w:rsidRDefault="00694CD7" w:rsidP="00694CD7">
      <w:pPr>
        <w:ind w:left="-284" w:right="-330"/>
        <w:jc w:val="both"/>
        <w:rPr>
          <w:rFonts w:ascii="Arial" w:eastAsiaTheme="minorHAnsi" w:hAnsi="Arial" w:cs="Arial"/>
          <w:szCs w:val="32"/>
          <w:lang w:val="en-US"/>
        </w:rPr>
      </w:pPr>
      <w:r w:rsidRPr="00694CD7">
        <w:rPr>
          <w:rFonts w:ascii="Arial" w:eastAsiaTheme="minorHAnsi" w:hAnsi="Arial" w:cs="Arial"/>
          <w:b/>
          <w:color w:val="244061" w:themeColor="accent1" w:themeShade="80"/>
          <w:sz w:val="28"/>
          <w:szCs w:val="32"/>
          <w:lang w:val="en-US"/>
        </w:rPr>
        <w:t>Recommendation</w:t>
      </w:r>
    </w:p>
    <w:p w14:paraId="74DD4FA0" w14:textId="77777777" w:rsidR="00694CD7" w:rsidRPr="00694CD7" w:rsidRDefault="00694CD7" w:rsidP="00694CD7">
      <w:pPr>
        <w:ind w:left="-567" w:right="-330"/>
        <w:jc w:val="both"/>
        <w:rPr>
          <w:rFonts w:ascii="Arial" w:eastAsiaTheme="minorHAnsi" w:hAnsi="Arial" w:cs="Arial"/>
          <w:b/>
          <w:szCs w:val="24"/>
          <w:lang w:val="en-US"/>
        </w:rPr>
      </w:pPr>
    </w:p>
    <w:p w14:paraId="69449B6B" w14:textId="4BB606D6" w:rsidR="00694CD7" w:rsidRPr="00694CD7" w:rsidRDefault="00694CD7" w:rsidP="00694CD7">
      <w:pPr>
        <w:ind w:left="-284" w:right="-330"/>
        <w:jc w:val="both"/>
        <w:rPr>
          <w:rFonts w:ascii="Arial" w:eastAsiaTheme="minorHAnsi" w:hAnsi="Arial" w:cs="Arial"/>
          <w:b/>
          <w:bCs/>
          <w:color w:val="244061" w:themeColor="accent1" w:themeShade="80"/>
          <w:szCs w:val="24"/>
          <w:lang w:val="en-US"/>
        </w:rPr>
      </w:pPr>
      <w:r w:rsidRPr="00694CD7">
        <w:rPr>
          <w:rFonts w:ascii="Arial" w:eastAsiaTheme="minorHAnsi" w:hAnsi="Arial" w:cs="Arial"/>
          <w:b/>
          <w:bCs/>
          <w:color w:val="244061" w:themeColor="accent1" w:themeShade="80"/>
          <w:szCs w:val="24"/>
          <w:lang w:val="en-US"/>
        </w:rPr>
        <w:t>That Council approve</w:t>
      </w:r>
      <w:r w:rsidR="00AC1DE7">
        <w:rPr>
          <w:rFonts w:ascii="Arial" w:eastAsiaTheme="minorHAnsi" w:hAnsi="Arial" w:cs="Arial"/>
          <w:b/>
          <w:bCs/>
          <w:color w:val="244061" w:themeColor="accent1" w:themeShade="80"/>
          <w:szCs w:val="24"/>
          <w:lang w:val="en-US"/>
        </w:rPr>
        <w:t>s</w:t>
      </w:r>
      <w:r w:rsidRPr="00694CD7">
        <w:rPr>
          <w:rFonts w:ascii="Arial" w:eastAsiaTheme="minorHAnsi" w:hAnsi="Arial" w:cs="Arial"/>
          <w:b/>
          <w:bCs/>
          <w:color w:val="244061" w:themeColor="accent1" w:themeShade="80"/>
          <w:szCs w:val="24"/>
          <w:lang w:val="en-US"/>
        </w:rPr>
        <w:t xml:space="preserve"> the proposed Terms of Reference to support an Age Friendly Nedlands Working Group (AFNWG) </w:t>
      </w:r>
      <w:r w:rsidR="00D94CB7">
        <w:rPr>
          <w:rFonts w:ascii="Arial" w:eastAsiaTheme="minorHAnsi" w:hAnsi="Arial" w:cs="Arial"/>
          <w:b/>
          <w:bCs/>
          <w:color w:val="244061" w:themeColor="accent1" w:themeShade="80"/>
          <w:szCs w:val="24"/>
          <w:lang w:val="en-US"/>
        </w:rPr>
        <w:t>as per A</w:t>
      </w:r>
      <w:r w:rsidRPr="00694CD7">
        <w:rPr>
          <w:rFonts w:ascii="Arial" w:eastAsiaTheme="minorHAnsi" w:hAnsi="Arial" w:cs="Arial"/>
          <w:b/>
          <w:bCs/>
          <w:color w:val="244061" w:themeColor="accent1" w:themeShade="80"/>
          <w:szCs w:val="24"/>
          <w:lang w:val="en-US"/>
        </w:rPr>
        <w:t>ttachment 1.</w:t>
      </w:r>
    </w:p>
    <w:p w14:paraId="080B401A" w14:textId="77777777" w:rsidR="00694CD7" w:rsidRPr="00694CD7" w:rsidRDefault="00694CD7" w:rsidP="00694CD7">
      <w:pPr>
        <w:ind w:left="-284" w:right="-330"/>
        <w:jc w:val="both"/>
        <w:rPr>
          <w:rFonts w:ascii="Arial" w:eastAsiaTheme="minorHAnsi" w:hAnsi="Arial" w:cs="Arial"/>
          <w:b/>
          <w:szCs w:val="24"/>
          <w:highlight w:val="yellow"/>
          <w:lang w:val="en-US"/>
        </w:rPr>
      </w:pPr>
    </w:p>
    <w:p w14:paraId="32A6CBF6" w14:textId="77777777" w:rsidR="00694CD7" w:rsidRPr="00694CD7" w:rsidRDefault="00694CD7" w:rsidP="00694CD7">
      <w:pPr>
        <w:ind w:left="-284" w:right="-330"/>
        <w:jc w:val="both"/>
        <w:rPr>
          <w:rFonts w:ascii="Arial" w:eastAsiaTheme="minorHAnsi" w:hAnsi="Arial" w:cs="Arial"/>
          <w:b/>
          <w:szCs w:val="24"/>
          <w:highlight w:val="yellow"/>
          <w:lang w:val="en-US"/>
        </w:rPr>
      </w:pPr>
    </w:p>
    <w:p w14:paraId="43EB5DC8"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Voting Requirement</w:t>
      </w:r>
    </w:p>
    <w:p w14:paraId="37798B16" w14:textId="77777777" w:rsidR="00694CD7" w:rsidRPr="00694CD7" w:rsidRDefault="00694CD7" w:rsidP="00694CD7">
      <w:pPr>
        <w:ind w:left="-284" w:right="-330"/>
        <w:jc w:val="both"/>
        <w:rPr>
          <w:rFonts w:ascii="Arial" w:eastAsiaTheme="minorHAnsi" w:hAnsi="Arial" w:cs="Arial"/>
          <w:szCs w:val="24"/>
          <w:lang w:val="en-GB"/>
        </w:rPr>
      </w:pPr>
    </w:p>
    <w:p w14:paraId="4CD9A521" w14:textId="77777777" w:rsidR="00694CD7" w:rsidRPr="00694CD7" w:rsidRDefault="00694CD7" w:rsidP="00694CD7">
      <w:pPr>
        <w:ind w:left="-284" w:right="-330"/>
        <w:jc w:val="both"/>
        <w:rPr>
          <w:rFonts w:ascii="Arial" w:eastAsiaTheme="minorHAnsi" w:hAnsi="Arial" w:cs="Arial"/>
          <w:szCs w:val="24"/>
          <w:lang w:val="en-GB"/>
        </w:rPr>
      </w:pPr>
      <w:r w:rsidRPr="00694CD7">
        <w:rPr>
          <w:rFonts w:ascii="Arial" w:eastAsiaTheme="minorHAnsi" w:hAnsi="Arial" w:cs="Arial"/>
          <w:szCs w:val="24"/>
          <w:lang w:val="en-GB"/>
        </w:rPr>
        <w:t xml:space="preserve">Simple Majority. </w:t>
      </w:r>
    </w:p>
    <w:p w14:paraId="54A0D088" w14:textId="77777777" w:rsidR="00694CD7" w:rsidRPr="00694CD7" w:rsidRDefault="00694CD7" w:rsidP="00694CD7">
      <w:pPr>
        <w:ind w:left="-284" w:right="-330"/>
        <w:jc w:val="both"/>
        <w:rPr>
          <w:rFonts w:ascii="Arial" w:eastAsiaTheme="minorHAnsi" w:hAnsi="Arial" w:cs="Arial"/>
          <w:color w:val="000000" w:themeColor="text1"/>
          <w:szCs w:val="24"/>
          <w:lang w:val="en-GB"/>
        </w:rPr>
      </w:pPr>
    </w:p>
    <w:p w14:paraId="386CE0AD" w14:textId="77777777" w:rsidR="00694CD7" w:rsidRPr="00694CD7" w:rsidRDefault="00694CD7" w:rsidP="00694CD7">
      <w:pPr>
        <w:ind w:left="-284" w:right="-330"/>
        <w:jc w:val="both"/>
        <w:rPr>
          <w:rFonts w:ascii="Arial" w:eastAsiaTheme="minorHAnsi" w:hAnsi="Arial" w:cs="Arial"/>
          <w:color w:val="000000" w:themeColor="text1"/>
          <w:szCs w:val="24"/>
          <w:lang w:val="en-GB"/>
        </w:rPr>
      </w:pPr>
    </w:p>
    <w:p w14:paraId="43F41C9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Background</w:t>
      </w:r>
    </w:p>
    <w:p w14:paraId="06F8F112" w14:textId="77777777" w:rsidR="00694CD7" w:rsidRPr="00694CD7" w:rsidRDefault="00694CD7" w:rsidP="00694CD7">
      <w:pPr>
        <w:ind w:left="-284" w:right="-330"/>
        <w:jc w:val="both"/>
        <w:rPr>
          <w:rFonts w:asciiTheme="minorBidi" w:eastAsiaTheme="minorHAnsi" w:hAnsiTheme="minorBidi" w:cstheme="minorBidi"/>
          <w:b/>
          <w:szCs w:val="24"/>
          <w:lang w:val="en-US"/>
        </w:rPr>
      </w:pPr>
    </w:p>
    <w:p w14:paraId="174505D3"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Council resolved at its Ordinary Meeting on </w:t>
      </w:r>
      <w:r w:rsidRPr="00694CD7">
        <w:rPr>
          <w:rFonts w:ascii="Arial" w:eastAsiaTheme="minorHAnsi" w:hAnsi="Arial" w:cs="Arial"/>
          <w:bCs/>
          <w:szCs w:val="24"/>
          <w:lang w:val="en-GB"/>
        </w:rPr>
        <w:t xml:space="preserve">27 June 2023 </w:t>
      </w:r>
      <w:r w:rsidRPr="00694CD7">
        <w:rPr>
          <w:rFonts w:ascii="Arial" w:eastAsiaTheme="minorHAnsi" w:hAnsi="Arial" w:cs="Arial"/>
          <w:bCs/>
          <w:szCs w:val="24"/>
          <w:lang w:val="en-US"/>
        </w:rPr>
        <w:t>as follows:</w:t>
      </w:r>
    </w:p>
    <w:p w14:paraId="4DFD31AA" w14:textId="77777777" w:rsidR="00694CD7" w:rsidRPr="00694CD7" w:rsidRDefault="00694CD7" w:rsidP="00694CD7">
      <w:pPr>
        <w:ind w:left="-284" w:right="-330"/>
        <w:jc w:val="both"/>
        <w:rPr>
          <w:rFonts w:ascii="Arial" w:eastAsiaTheme="minorHAnsi" w:hAnsi="Arial" w:cs="Arial"/>
          <w:bCs/>
          <w:szCs w:val="24"/>
          <w:lang w:val="en-GB"/>
        </w:rPr>
      </w:pPr>
      <w:r w:rsidRPr="00694CD7">
        <w:rPr>
          <w:rFonts w:asciiTheme="minorBidi" w:eastAsiaTheme="minorHAnsi" w:hAnsiTheme="minorBidi" w:cstheme="minorBidi"/>
          <w:bCs/>
          <w:szCs w:val="24"/>
          <w:lang w:val="en-GB"/>
        </w:rPr>
        <w:t xml:space="preserve"> </w:t>
      </w:r>
    </w:p>
    <w:p w14:paraId="05672193" w14:textId="77777777" w:rsidR="00694CD7" w:rsidRPr="00694CD7" w:rsidRDefault="00694CD7" w:rsidP="00694CD7">
      <w:pPr>
        <w:ind w:left="-284" w:right="-330"/>
        <w:jc w:val="both"/>
        <w:rPr>
          <w:rFonts w:ascii="Arial" w:hAnsi="Arial" w:cs="Arial"/>
          <w:bCs/>
          <w:szCs w:val="24"/>
          <w:lang w:val="en-US"/>
        </w:rPr>
      </w:pPr>
      <w:r w:rsidRPr="00694CD7">
        <w:rPr>
          <w:rFonts w:ascii="Arial" w:hAnsi="Arial" w:cs="Arial"/>
          <w:bCs/>
          <w:szCs w:val="24"/>
          <w:lang w:val="en-US"/>
        </w:rPr>
        <w:t>That Council:</w:t>
      </w:r>
    </w:p>
    <w:p w14:paraId="607FBD92" w14:textId="77777777" w:rsidR="00694CD7" w:rsidRPr="00694CD7" w:rsidRDefault="00694CD7" w:rsidP="00694CD7">
      <w:pPr>
        <w:ind w:left="-567" w:right="-330"/>
        <w:jc w:val="both"/>
        <w:rPr>
          <w:rFonts w:ascii="Arial" w:hAnsi="Arial" w:cs="Arial"/>
          <w:bCs/>
          <w:szCs w:val="24"/>
          <w:lang w:val="en-US"/>
        </w:rPr>
      </w:pPr>
    </w:p>
    <w:p w14:paraId="1F987A95"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bCs/>
          <w:szCs w:val="24"/>
        </w:rPr>
      </w:pPr>
      <w:r w:rsidRPr="00694CD7">
        <w:rPr>
          <w:rFonts w:ascii="Arial" w:hAnsi="Arial" w:cs="Arial"/>
          <w:bCs/>
          <w:szCs w:val="24"/>
        </w:rPr>
        <w:t>supports the development of an Age-Friendly Nedlands Strategy.</w:t>
      </w:r>
    </w:p>
    <w:p w14:paraId="37A3793A" w14:textId="77777777" w:rsidR="00694CD7" w:rsidRPr="00694CD7" w:rsidRDefault="00694CD7" w:rsidP="00694CD7">
      <w:pPr>
        <w:ind w:left="284" w:right="-330"/>
        <w:contextualSpacing/>
        <w:jc w:val="both"/>
        <w:rPr>
          <w:rFonts w:ascii="Arial" w:hAnsi="Arial" w:cs="Arial"/>
          <w:bCs/>
          <w:szCs w:val="24"/>
        </w:rPr>
      </w:pPr>
    </w:p>
    <w:p w14:paraId="156E6A68"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bCs/>
          <w:szCs w:val="24"/>
        </w:rPr>
      </w:pPr>
      <w:r w:rsidRPr="00694CD7">
        <w:rPr>
          <w:rFonts w:ascii="Arial" w:hAnsi="Arial" w:cs="Arial"/>
          <w:bCs/>
          <w:szCs w:val="24"/>
        </w:rPr>
        <w:t xml:space="preserve">requests the CEO to submit to the August Council meeting the </w:t>
      </w:r>
      <w:bookmarkStart w:id="30" w:name="_Hlk140832450"/>
      <w:r w:rsidRPr="00694CD7">
        <w:rPr>
          <w:rFonts w:ascii="Arial" w:hAnsi="Arial" w:cs="Arial"/>
          <w:bCs/>
          <w:szCs w:val="24"/>
        </w:rPr>
        <w:t>Terms of Reference for an Age-Friendly Nedlands Working Group (AFNWG), consisting of Councillors, Staff and Community members.</w:t>
      </w:r>
      <w:bookmarkEnd w:id="30"/>
      <w:r w:rsidRPr="00694CD7">
        <w:rPr>
          <w:rFonts w:ascii="Arial" w:hAnsi="Arial" w:cs="Arial"/>
          <w:bCs/>
          <w:szCs w:val="24"/>
        </w:rPr>
        <w:t xml:space="preserve">  The role of the AFNWG is to assist with the development of the Strategy, and its implementation following adoption by Council; and</w:t>
      </w:r>
    </w:p>
    <w:p w14:paraId="47F4E46F" w14:textId="77777777" w:rsidR="00694CD7" w:rsidRPr="00694CD7" w:rsidRDefault="00694CD7" w:rsidP="00694CD7">
      <w:pPr>
        <w:ind w:left="284" w:right="-330"/>
        <w:contextualSpacing/>
        <w:jc w:val="both"/>
        <w:rPr>
          <w:rFonts w:ascii="Arial" w:hAnsi="Arial" w:cs="Arial"/>
          <w:bCs/>
          <w:szCs w:val="24"/>
        </w:rPr>
      </w:pPr>
    </w:p>
    <w:p w14:paraId="18EC4933"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szCs w:val="24"/>
          <w:lang w:val="en-US"/>
        </w:rPr>
      </w:pPr>
      <w:r w:rsidRPr="00694CD7">
        <w:rPr>
          <w:rFonts w:ascii="Arial" w:hAnsi="Arial" w:cs="Arial"/>
          <w:szCs w:val="24"/>
        </w:rPr>
        <w:t>requests the CEO, as part of the Workforce Implementation process, to assign the required resource to coordinate the Strategy development process and to provide administrative support to the Working Group (AFNWG).</w:t>
      </w:r>
    </w:p>
    <w:p w14:paraId="3BC0D8F5" w14:textId="77777777" w:rsidR="00694CD7" w:rsidRPr="00694CD7" w:rsidRDefault="00694CD7" w:rsidP="00694CD7">
      <w:pPr>
        <w:ind w:right="-330"/>
        <w:contextualSpacing/>
        <w:jc w:val="both"/>
        <w:rPr>
          <w:rFonts w:ascii="Arial" w:hAnsi="Arial" w:cs="Arial"/>
          <w:szCs w:val="24"/>
          <w:lang w:val="en-US"/>
        </w:rPr>
      </w:pPr>
    </w:p>
    <w:p w14:paraId="70500804" w14:textId="77777777" w:rsidR="00694CD7" w:rsidRPr="00694CD7" w:rsidRDefault="00694CD7" w:rsidP="00694CD7">
      <w:pPr>
        <w:spacing w:after="200" w:line="276" w:lineRule="auto"/>
        <w:ind w:left="-284" w:right="-330"/>
        <w:contextualSpacing/>
        <w:jc w:val="both"/>
        <w:rPr>
          <w:rFonts w:ascii="Arial" w:hAnsi="Arial" w:cs="Arial"/>
          <w:bCs/>
          <w:szCs w:val="24"/>
          <w:lang w:val="en-US"/>
        </w:rPr>
      </w:pPr>
      <w:r w:rsidRPr="00694CD7">
        <w:rPr>
          <w:rFonts w:ascii="Arial" w:hAnsi="Arial" w:cs="Arial"/>
          <w:bCs/>
          <w:szCs w:val="24"/>
          <w:lang w:val="en-US"/>
        </w:rPr>
        <w:t>This report addresses the second requirement in the Council Recommendation, which is to submit the Terms of Reference for an AFNWG to the August 2023 Council meeting.</w:t>
      </w:r>
    </w:p>
    <w:p w14:paraId="49507990" w14:textId="77777777" w:rsidR="00694CD7" w:rsidRPr="00694CD7" w:rsidRDefault="00694CD7" w:rsidP="00694CD7">
      <w:pPr>
        <w:spacing w:after="200" w:line="276" w:lineRule="auto"/>
        <w:ind w:left="-284" w:right="-330"/>
        <w:contextualSpacing/>
        <w:rPr>
          <w:rFonts w:ascii="Arial" w:hAnsi="Arial" w:cs="Arial"/>
          <w:bCs/>
          <w:szCs w:val="24"/>
          <w:lang w:val="en-US"/>
        </w:rPr>
      </w:pPr>
    </w:p>
    <w:p w14:paraId="2F5469BF"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Discussion</w:t>
      </w:r>
    </w:p>
    <w:p w14:paraId="54699575"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p>
    <w:p w14:paraId="719797DF" w14:textId="77777777" w:rsidR="00694CD7" w:rsidRPr="00694CD7" w:rsidRDefault="00694CD7" w:rsidP="00694CD7">
      <w:pPr>
        <w:ind w:left="-284" w:right="-330"/>
        <w:jc w:val="both"/>
        <w:rPr>
          <w:rFonts w:ascii="Arial" w:hAnsi="Arial" w:cs="Arial"/>
          <w:bCs/>
          <w:szCs w:val="24"/>
        </w:rPr>
      </w:pPr>
      <w:r w:rsidRPr="00694CD7">
        <w:rPr>
          <w:rFonts w:ascii="Arial" w:eastAsiaTheme="minorHAnsi" w:hAnsi="Arial" w:cs="Arial"/>
          <w:bCs/>
          <w:szCs w:val="24"/>
          <w:lang w:val="en-US"/>
        </w:rPr>
        <w:t xml:space="preserve">Council resolved to support the </w:t>
      </w:r>
      <w:r w:rsidRPr="00694CD7">
        <w:rPr>
          <w:rFonts w:ascii="Arial" w:hAnsi="Arial" w:cs="Arial"/>
          <w:bCs/>
          <w:szCs w:val="24"/>
        </w:rPr>
        <w:t xml:space="preserve">development of an Age-Friendly Nedlands Strategy and further resolved for the CEO to submit Terms of Reference for an Age-Friendly Nedlands Working Group (AFNWG), consisting of Councillors, Staff and Community members.  The role of the AFNWG is to assist with the development of the Strategy, and its implementation following adoption by Council. </w:t>
      </w:r>
    </w:p>
    <w:p w14:paraId="5FAA3534" w14:textId="77777777" w:rsidR="00694CD7" w:rsidRPr="00694CD7" w:rsidRDefault="00694CD7" w:rsidP="00694CD7">
      <w:pPr>
        <w:ind w:left="-284" w:right="-330"/>
        <w:jc w:val="both"/>
        <w:rPr>
          <w:rFonts w:ascii="Arial" w:eastAsiaTheme="minorHAnsi" w:hAnsi="Arial" w:cs="Arial"/>
          <w:szCs w:val="24"/>
          <w:lang w:val="en-US"/>
        </w:rPr>
      </w:pPr>
    </w:p>
    <w:p w14:paraId="1FC7FB03" w14:textId="77777777" w:rsidR="00694CD7" w:rsidRPr="00694CD7" w:rsidRDefault="00694CD7" w:rsidP="00694CD7">
      <w:pPr>
        <w:ind w:left="-284" w:right="-330"/>
        <w:jc w:val="both"/>
        <w:rPr>
          <w:rFonts w:ascii="Arial" w:hAnsi="Arial" w:cs="Arial"/>
          <w:bCs/>
          <w:szCs w:val="24"/>
        </w:rPr>
      </w:pPr>
      <w:r w:rsidRPr="00694CD7">
        <w:rPr>
          <w:rFonts w:ascii="Arial" w:eastAsiaTheme="minorHAnsi" w:hAnsi="Arial" w:cs="Arial"/>
          <w:szCs w:val="24"/>
          <w:lang w:val="en-US"/>
        </w:rPr>
        <w:t xml:space="preserve">In-line with the </w:t>
      </w:r>
      <w:r w:rsidRPr="00694CD7">
        <w:rPr>
          <w:rFonts w:ascii="Arial" w:eastAsiaTheme="minorHAnsi" w:hAnsi="Arial" w:cs="Arial"/>
          <w:bCs/>
          <w:szCs w:val="24"/>
          <w:lang w:val="en-US"/>
        </w:rPr>
        <w:t xml:space="preserve">City’s Advisory &amp; Working Groups Policy, </w:t>
      </w:r>
      <w:r w:rsidRPr="00694CD7">
        <w:rPr>
          <w:rFonts w:ascii="Arial" w:eastAsiaTheme="minorHAnsi" w:hAnsi="Arial" w:cs="Arial"/>
          <w:szCs w:val="24"/>
          <w:lang w:val="en-US"/>
        </w:rPr>
        <w:t xml:space="preserve">Administration staff have developed a draft Terms of Reference (Attachment 1) for a future AFNWG.  </w:t>
      </w:r>
    </w:p>
    <w:p w14:paraId="55F563E0" w14:textId="77777777" w:rsidR="00694CD7" w:rsidRPr="00694CD7" w:rsidRDefault="00694CD7" w:rsidP="00694CD7">
      <w:pPr>
        <w:ind w:left="-284" w:right="-330"/>
        <w:jc w:val="both"/>
        <w:rPr>
          <w:rFonts w:ascii="Arial" w:eastAsiaTheme="minorHAnsi" w:hAnsi="Arial" w:cs="Arial"/>
          <w:bCs/>
          <w:szCs w:val="24"/>
          <w:lang w:val="en-US"/>
        </w:rPr>
      </w:pPr>
    </w:p>
    <w:p w14:paraId="420574A6"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The Terms of Reference can be provided at this time as the </w:t>
      </w:r>
      <w:bookmarkStart w:id="31" w:name="_Hlk140828847"/>
      <w:r w:rsidRPr="00694CD7">
        <w:rPr>
          <w:rFonts w:ascii="Arial" w:eastAsiaTheme="minorHAnsi" w:hAnsi="Arial" w:cs="Arial"/>
          <w:bCs/>
          <w:szCs w:val="24"/>
          <w:lang w:val="en-US"/>
        </w:rPr>
        <w:t>City’s Advisory &amp; Working Groups Policy</w:t>
      </w:r>
      <w:bookmarkEnd w:id="31"/>
      <w:r w:rsidRPr="00694CD7">
        <w:rPr>
          <w:rFonts w:ascii="Arial" w:eastAsiaTheme="minorHAnsi" w:hAnsi="Arial" w:cs="Arial"/>
          <w:bCs/>
          <w:szCs w:val="24"/>
          <w:lang w:val="en-US"/>
        </w:rPr>
        <w:t xml:space="preserve"> allows for Terms of Reference to be determined before a Working Group is established.  </w:t>
      </w:r>
    </w:p>
    <w:p w14:paraId="6658C9D6" w14:textId="77777777" w:rsidR="00694CD7" w:rsidRPr="00694CD7" w:rsidRDefault="00694CD7" w:rsidP="00694CD7">
      <w:pPr>
        <w:ind w:left="-284" w:right="-330"/>
        <w:jc w:val="both"/>
        <w:rPr>
          <w:rFonts w:ascii="Arial" w:eastAsiaTheme="minorHAnsi" w:hAnsi="Arial" w:cs="Arial"/>
          <w:bCs/>
          <w:szCs w:val="24"/>
          <w:lang w:val="en-US"/>
        </w:rPr>
      </w:pPr>
    </w:p>
    <w:p w14:paraId="77440628"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r w:rsidRPr="00694CD7">
        <w:rPr>
          <w:rFonts w:ascii="Arial" w:eastAsiaTheme="minorHAnsi" w:hAnsi="Arial" w:cs="Arial"/>
          <w:b/>
          <w:color w:val="244061" w:themeColor="accent1" w:themeShade="80"/>
          <w:szCs w:val="24"/>
          <w:lang w:val="en-US"/>
        </w:rPr>
        <w:t>Terms of Reference</w:t>
      </w:r>
    </w:p>
    <w:p w14:paraId="07AD308F"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1A2C9387"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The following items are in the draft Terms of Reference and are in-line with the Advisory &amp; Working Groups Policy - Policy Principles - 1.2 Operations, which required determination by Administration as part of the document development:</w:t>
      </w:r>
    </w:p>
    <w:p w14:paraId="3B2450A6"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7B36C964" w14:textId="77777777" w:rsidR="00694CD7" w:rsidRPr="00694CD7" w:rsidRDefault="00694CD7" w:rsidP="00694CD7">
      <w:pPr>
        <w:numPr>
          <w:ilvl w:val="0"/>
          <w:numId w:val="10"/>
        </w:numPr>
        <w:spacing w:line="276" w:lineRule="auto"/>
        <w:ind w:left="284" w:right="-330" w:hanging="568"/>
        <w:contextualSpacing/>
        <w:jc w:val="both"/>
        <w:rPr>
          <w:rFonts w:ascii="Arial" w:eastAsiaTheme="minorHAnsi" w:hAnsi="Arial" w:cs="Arial"/>
          <w:szCs w:val="24"/>
          <w:lang w:val="en-US"/>
        </w:rPr>
      </w:pPr>
      <w:r w:rsidRPr="00694CD7">
        <w:rPr>
          <w:rFonts w:ascii="Arial" w:eastAsiaTheme="minorHAnsi" w:hAnsi="Arial" w:cs="Arial"/>
          <w:szCs w:val="24"/>
          <w:lang w:val="en-US"/>
        </w:rPr>
        <w:t>Purpose</w:t>
      </w:r>
    </w:p>
    <w:p w14:paraId="7FD90067" w14:textId="77777777" w:rsidR="00694CD7" w:rsidRPr="00694CD7" w:rsidRDefault="00694CD7" w:rsidP="00694CD7">
      <w:pPr>
        <w:ind w:left="76" w:right="-330"/>
        <w:contextualSpacing/>
        <w:jc w:val="both"/>
        <w:rPr>
          <w:rFonts w:ascii="Arial" w:eastAsiaTheme="minorHAnsi" w:hAnsi="Arial" w:cs="Arial"/>
          <w:szCs w:val="24"/>
          <w:lang w:val="en-US"/>
        </w:rPr>
      </w:pPr>
    </w:p>
    <w:p w14:paraId="42F17205"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w:t>
      </w:r>
      <w:r w:rsidRPr="00694CD7">
        <w:rPr>
          <w:rFonts w:ascii="Arial" w:eastAsiaTheme="minorHAnsi" w:hAnsi="Arial" w:cs="Arial"/>
          <w:szCs w:val="24"/>
          <w:lang w:val="en-GB"/>
        </w:rPr>
        <w:t>Age-Friendly Nedlands Working Group (AFNWG)</w:t>
      </w:r>
      <w:r w:rsidRPr="00694CD7">
        <w:rPr>
          <w:rFonts w:ascii="Arial" w:eastAsiaTheme="minorHAnsi" w:hAnsi="Arial" w:cs="Arial"/>
          <w:szCs w:val="24"/>
          <w:lang w:val="en-US"/>
        </w:rPr>
        <w:t xml:space="preserve"> is responsible for the development of the Age-Friendly Strategy and its subsequent implementation. </w:t>
      </w:r>
    </w:p>
    <w:p w14:paraId="43AFF45F" w14:textId="77777777" w:rsidR="00694CD7" w:rsidRPr="00694CD7" w:rsidRDefault="00694CD7" w:rsidP="00694CD7">
      <w:pPr>
        <w:ind w:left="284" w:right="-330"/>
        <w:jc w:val="both"/>
        <w:rPr>
          <w:rFonts w:ascii="Arial" w:eastAsiaTheme="minorHAnsi" w:hAnsi="Arial" w:cs="Arial"/>
          <w:szCs w:val="24"/>
          <w:lang w:val="en-US"/>
        </w:rPr>
      </w:pPr>
    </w:p>
    <w:p w14:paraId="503EB016"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role of the AFNWG is to act in an advisory and consultative capacity, providing the Council and Administration with its views and proposals on age friendly issues.  </w:t>
      </w:r>
    </w:p>
    <w:p w14:paraId="0FF61217"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The AFNWG will provide strategic direction and leadership to ensure:</w:t>
      </w:r>
    </w:p>
    <w:p w14:paraId="6E20A484"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75544393"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A link between Council, the Administration and the Nedlands community; and</w:t>
      </w:r>
    </w:p>
    <w:p w14:paraId="3CB166B3"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Provide community members with the opportunity to assist in the development and implementation of the City’s Age Friendly strategy.</w:t>
      </w:r>
    </w:p>
    <w:p w14:paraId="7CBDA416" w14:textId="77777777" w:rsidR="00694CD7" w:rsidRPr="00694CD7" w:rsidRDefault="00694CD7" w:rsidP="00694CD7">
      <w:pPr>
        <w:spacing w:line="259" w:lineRule="auto"/>
        <w:ind w:left="720"/>
        <w:contextualSpacing/>
        <w:jc w:val="both"/>
        <w:rPr>
          <w:rFonts w:ascii="Arial" w:eastAsiaTheme="minorHAnsi" w:hAnsi="Arial" w:cs="Arial"/>
          <w:szCs w:val="24"/>
          <w:lang w:val="en-US"/>
        </w:rPr>
      </w:pPr>
    </w:p>
    <w:p w14:paraId="124CCFA3" w14:textId="77777777" w:rsidR="00694CD7" w:rsidRPr="00694CD7" w:rsidRDefault="00694CD7" w:rsidP="00694CD7">
      <w:pPr>
        <w:numPr>
          <w:ilvl w:val="0"/>
          <w:numId w:val="10"/>
        </w:numPr>
        <w:spacing w:line="276" w:lineRule="auto"/>
        <w:ind w:left="284" w:right="-330" w:hanging="568"/>
        <w:contextualSpacing/>
        <w:jc w:val="both"/>
        <w:rPr>
          <w:rFonts w:ascii="Arial" w:eastAsiaTheme="minorHAnsi" w:hAnsi="Arial" w:cs="Arial"/>
          <w:szCs w:val="24"/>
          <w:lang w:val="en-US"/>
        </w:rPr>
      </w:pPr>
      <w:r w:rsidRPr="00694CD7">
        <w:rPr>
          <w:rFonts w:ascii="Arial" w:eastAsiaTheme="minorHAnsi" w:hAnsi="Arial" w:cs="Arial"/>
          <w:szCs w:val="24"/>
          <w:lang w:val="en-US"/>
        </w:rPr>
        <w:t>Objective</w:t>
      </w:r>
    </w:p>
    <w:p w14:paraId="27C66C92" w14:textId="77777777" w:rsidR="00694CD7" w:rsidRPr="00694CD7" w:rsidRDefault="00694CD7" w:rsidP="00694CD7">
      <w:pPr>
        <w:ind w:left="284" w:right="-330"/>
        <w:contextualSpacing/>
        <w:jc w:val="both"/>
        <w:rPr>
          <w:rFonts w:ascii="Arial" w:eastAsiaTheme="minorHAnsi" w:hAnsi="Arial" w:cs="Arial"/>
          <w:szCs w:val="24"/>
          <w:lang w:val="en-US"/>
        </w:rPr>
      </w:pPr>
    </w:p>
    <w:p w14:paraId="023FD40A" w14:textId="1E46F33F" w:rsidR="00694CD7" w:rsidRDefault="00694CD7" w:rsidP="00694CD7">
      <w:pPr>
        <w:spacing w:line="276" w:lineRule="auto"/>
        <w:ind w:left="284"/>
        <w:jc w:val="both"/>
        <w:rPr>
          <w:rFonts w:ascii="Arial" w:eastAsiaTheme="minorHAnsi" w:hAnsi="Arial" w:cs="Arial"/>
          <w:szCs w:val="24"/>
          <w:lang w:val="en-US"/>
        </w:rPr>
      </w:pPr>
      <w:r w:rsidRPr="00694CD7">
        <w:rPr>
          <w:rFonts w:ascii="Arial" w:eastAsiaTheme="minorHAnsi" w:hAnsi="Arial" w:cs="Arial"/>
          <w:szCs w:val="24"/>
          <w:lang w:val="en-US"/>
        </w:rPr>
        <w:t>The AFNWG will</w:t>
      </w:r>
      <w:r>
        <w:rPr>
          <w:rFonts w:ascii="Arial" w:eastAsiaTheme="minorHAnsi" w:hAnsi="Arial" w:cs="Arial"/>
          <w:szCs w:val="24"/>
          <w:lang w:val="en-US"/>
        </w:rPr>
        <w:t>:</w:t>
      </w:r>
    </w:p>
    <w:p w14:paraId="2F6BA287" w14:textId="77777777" w:rsidR="00694CD7" w:rsidRPr="00694CD7" w:rsidRDefault="00694CD7" w:rsidP="00694CD7">
      <w:pPr>
        <w:spacing w:line="276" w:lineRule="auto"/>
        <w:ind w:left="284"/>
        <w:jc w:val="both"/>
        <w:rPr>
          <w:rFonts w:ascii="Arial" w:eastAsiaTheme="minorHAnsi" w:hAnsi="Arial" w:cs="Arial"/>
          <w:szCs w:val="24"/>
          <w:lang w:val="en-US"/>
        </w:rPr>
      </w:pPr>
    </w:p>
    <w:p w14:paraId="65B6438B"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Provide recommendations, feedback and monitor the progress of the Age Friendly Strategy.</w:t>
      </w:r>
    </w:p>
    <w:p w14:paraId="1C4A2961"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Provide forums to identify and articulate relevant information on developments, services and activities of interest in the City of Nedlands.</w:t>
      </w:r>
    </w:p>
    <w:p w14:paraId="64223EB6"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Raise issues and opportunities that impact Age Friendly initiatives.</w:t>
      </w:r>
    </w:p>
    <w:p w14:paraId="10CCA91B"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Represent community views on matters brought before the Working Group.</w:t>
      </w:r>
    </w:p>
    <w:p w14:paraId="1680343F" w14:textId="77777777" w:rsidR="00694CD7" w:rsidRPr="00694CD7" w:rsidRDefault="00694CD7" w:rsidP="00694CD7">
      <w:pPr>
        <w:ind w:left="-142" w:right="-330"/>
        <w:contextualSpacing/>
        <w:jc w:val="both"/>
        <w:rPr>
          <w:rFonts w:ascii="Arial" w:eastAsiaTheme="minorHAnsi" w:hAnsi="Arial" w:cs="Arial"/>
          <w:bCs/>
          <w:szCs w:val="24"/>
          <w:lang w:val="en-US"/>
        </w:rPr>
      </w:pPr>
    </w:p>
    <w:p w14:paraId="4F611AA5" w14:textId="77777777" w:rsidR="00694CD7" w:rsidRPr="00694CD7" w:rsidRDefault="00694CD7" w:rsidP="00694CD7">
      <w:pPr>
        <w:numPr>
          <w:ilvl w:val="0"/>
          <w:numId w:val="10"/>
        </w:numPr>
        <w:spacing w:line="276" w:lineRule="auto"/>
        <w:ind w:left="-142" w:right="-330" w:hanging="142"/>
        <w:contextualSpacing/>
        <w:jc w:val="both"/>
        <w:rPr>
          <w:rFonts w:ascii="Arial" w:eastAsiaTheme="minorHAnsi" w:hAnsi="Arial" w:cs="Arial"/>
          <w:bCs/>
          <w:szCs w:val="24"/>
          <w:lang w:val="en-US"/>
        </w:rPr>
      </w:pPr>
      <w:r w:rsidRPr="00694CD7">
        <w:rPr>
          <w:rFonts w:ascii="Arial" w:eastAsiaTheme="minorHAnsi" w:hAnsi="Arial" w:cs="Arial"/>
          <w:bCs/>
          <w:szCs w:val="24"/>
          <w:lang w:val="en-US"/>
        </w:rPr>
        <w:t>Membership and Chair</w:t>
      </w:r>
    </w:p>
    <w:p w14:paraId="5B4809E6" w14:textId="77777777" w:rsidR="00694CD7" w:rsidRPr="00694CD7" w:rsidRDefault="00694CD7" w:rsidP="00694CD7">
      <w:pPr>
        <w:ind w:left="436" w:right="-330"/>
        <w:contextualSpacing/>
        <w:jc w:val="both"/>
        <w:rPr>
          <w:rFonts w:ascii="Arial" w:eastAsiaTheme="minorHAnsi" w:hAnsi="Arial" w:cs="Arial"/>
          <w:bCs/>
          <w:szCs w:val="24"/>
          <w:lang w:val="en-US"/>
        </w:rPr>
      </w:pPr>
    </w:p>
    <w:p w14:paraId="75B0B436" w14:textId="77777777" w:rsidR="00694CD7" w:rsidRDefault="00694CD7" w:rsidP="00694CD7">
      <w:pPr>
        <w:spacing w:line="276" w:lineRule="auto"/>
        <w:jc w:val="both"/>
        <w:rPr>
          <w:rFonts w:ascii="Arial" w:eastAsiaTheme="minorHAnsi" w:hAnsi="Arial" w:cs="Arial"/>
          <w:szCs w:val="24"/>
          <w:lang w:val="en-US"/>
        </w:rPr>
      </w:pPr>
      <w:r w:rsidRPr="00694CD7">
        <w:rPr>
          <w:rFonts w:ascii="Arial" w:eastAsiaTheme="minorHAnsi" w:hAnsi="Arial" w:cs="Arial"/>
          <w:szCs w:val="24"/>
          <w:lang w:val="en-US"/>
        </w:rPr>
        <w:t>The AFNWG will comprise 14 members.  The members shall include:</w:t>
      </w:r>
    </w:p>
    <w:p w14:paraId="6D97F92B" w14:textId="77777777" w:rsidR="00694CD7" w:rsidRPr="00694CD7" w:rsidRDefault="00694CD7" w:rsidP="00694CD7">
      <w:pPr>
        <w:spacing w:line="276" w:lineRule="auto"/>
        <w:jc w:val="both"/>
        <w:rPr>
          <w:rFonts w:ascii="Arial" w:eastAsiaTheme="minorHAnsi" w:hAnsi="Arial" w:cs="Arial"/>
          <w:szCs w:val="24"/>
          <w:lang w:val="en-US"/>
        </w:rPr>
      </w:pPr>
    </w:p>
    <w:p w14:paraId="16FE7EE5"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Two (2) Council members</w:t>
      </w:r>
    </w:p>
    <w:p w14:paraId="3C56D3A9"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Three (3) City of Nedlands officers:</w:t>
      </w:r>
    </w:p>
    <w:p w14:paraId="6A02C446"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Manager Community Service Centres</w:t>
      </w:r>
    </w:p>
    <w:p w14:paraId="07308F05"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Coordinator Community Development</w:t>
      </w:r>
    </w:p>
    <w:p w14:paraId="6CEB6145"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Positive Ageing Supervisor</w:t>
      </w:r>
    </w:p>
    <w:p w14:paraId="1CFF8596"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Seven (7) Community members</w:t>
      </w:r>
    </w:p>
    <w:p w14:paraId="11B4862A"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Two (2) Service providers and relevant stakeholders </w:t>
      </w:r>
    </w:p>
    <w:p w14:paraId="558BB559" w14:textId="77777777" w:rsidR="00694CD7" w:rsidRPr="00694CD7" w:rsidRDefault="00694CD7" w:rsidP="00694CD7">
      <w:pPr>
        <w:spacing w:after="160" w:line="259" w:lineRule="auto"/>
        <w:ind w:left="360"/>
        <w:rPr>
          <w:rFonts w:ascii="Arial" w:eastAsiaTheme="minorHAnsi" w:hAnsi="Arial" w:cs="Arial"/>
          <w:bCs/>
          <w:szCs w:val="24"/>
          <w:lang w:val="en-US"/>
        </w:rPr>
      </w:pPr>
    </w:p>
    <w:p w14:paraId="6BB90B18"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inclusion of three City of Nedlands officers is proposed as it reflects the diversity of current support to aged community members across two Administration business units – Positive Ageing and Community Development.  </w:t>
      </w:r>
    </w:p>
    <w:p w14:paraId="34EB89E9" w14:textId="77777777" w:rsidR="00694CD7" w:rsidRPr="00694CD7" w:rsidRDefault="00694CD7" w:rsidP="00694CD7">
      <w:pPr>
        <w:ind w:left="-284" w:right="-330"/>
        <w:jc w:val="both"/>
        <w:rPr>
          <w:rFonts w:ascii="Arial" w:eastAsiaTheme="minorHAnsi" w:hAnsi="Arial" w:cs="Arial"/>
          <w:szCs w:val="24"/>
          <w:lang w:val="en-US"/>
        </w:rPr>
      </w:pPr>
    </w:p>
    <w:p w14:paraId="4B168297"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The AFNWG can seek information from other business units in Administration when required, as part of the Terms of Reference.</w:t>
      </w:r>
    </w:p>
    <w:p w14:paraId="399CB79E" w14:textId="77777777" w:rsidR="00694CD7" w:rsidRPr="00694CD7" w:rsidRDefault="00694CD7" w:rsidP="00694CD7">
      <w:pPr>
        <w:ind w:left="-284" w:right="-330"/>
        <w:jc w:val="both"/>
        <w:rPr>
          <w:rFonts w:ascii="Arial" w:eastAsiaTheme="minorHAnsi" w:hAnsi="Arial" w:cs="Arial"/>
          <w:szCs w:val="24"/>
          <w:lang w:val="en-US"/>
        </w:rPr>
      </w:pPr>
    </w:p>
    <w:p w14:paraId="4C3CFD4B" w14:textId="77777777" w:rsidR="00694CD7" w:rsidRPr="00694CD7" w:rsidRDefault="00694CD7" w:rsidP="00694CD7">
      <w:pPr>
        <w:ind w:left="-284" w:right="-330"/>
        <w:jc w:val="both"/>
        <w:rPr>
          <w:rFonts w:ascii="Arial" w:eastAsiaTheme="minorHAnsi" w:hAnsi="Arial" w:cs="Arial"/>
          <w:szCs w:val="24"/>
          <w:lang w:val="en-US"/>
        </w:rPr>
      </w:pPr>
    </w:p>
    <w:p w14:paraId="5ACDF85E"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Consultation</w:t>
      </w:r>
    </w:p>
    <w:p w14:paraId="2ABE0AFC" w14:textId="77777777" w:rsidR="00694CD7" w:rsidRPr="00694CD7" w:rsidRDefault="00694CD7" w:rsidP="00694CD7">
      <w:pPr>
        <w:ind w:left="-284" w:right="-330"/>
        <w:jc w:val="both"/>
        <w:rPr>
          <w:rFonts w:ascii="Arial" w:eastAsiaTheme="minorHAnsi" w:hAnsi="Arial" w:cs="Arial"/>
          <w:b/>
          <w:szCs w:val="24"/>
          <w:lang w:val="en-US"/>
        </w:rPr>
      </w:pPr>
    </w:p>
    <w:p w14:paraId="57B84168"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N/A</w:t>
      </w:r>
    </w:p>
    <w:p w14:paraId="52B22725" w14:textId="77777777" w:rsidR="00694CD7" w:rsidRPr="00694CD7" w:rsidRDefault="00694CD7" w:rsidP="00694CD7">
      <w:pPr>
        <w:ind w:left="-284" w:right="-330"/>
        <w:jc w:val="both"/>
        <w:rPr>
          <w:rFonts w:ascii="Arial" w:eastAsiaTheme="minorHAnsi" w:hAnsi="Arial" w:cs="Arial"/>
          <w:szCs w:val="24"/>
          <w:lang w:val="en-US"/>
        </w:rPr>
      </w:pPr>
    </w:p>
    <w:p w14:paraId="179493A8" w14:textId="77777777" w:rsidR="00694CD7" w:rsidRPr="00694CD7" w:rsidRDefault="00694CD7" w:rsidP="00694CD7">
      <w:pPr>
        <w:ind w:left="-284" w:right="-330"/>
        <w:jc w:val="both"/>
        <w:rPr>
          <w:rFonts w:ascii="Arial" w:eastAsiaTheme="minorHAnsi" w:hAnsi="Arial" w:cs="Arial"/>
          <w:szCs w:val="24"/>
          <w:lang w:val="en-US"/>
        </w:rPr>
      </w:pPr>
    </w:p>
    <w:p w14:paraId="39F1460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Strategic Implications</w:t>
      </w:r>
    </w:p>
    <w:p w14:paraId="78179A7B" w14:textId="77777777" w:rsidR="00694CD7" w:rsidRPr="00694CD7" w:rsidRDefault="00694CD7" w:rsidP="00694CD7">
      <w:pPr>
        <w:ind w:left="-284" w:right="-330"/>
        <w:jc w:val="both"/>
        <w:rPr>
          <w:rFonts w:ascii="Arial" w:eastAsiaTheme="minorHAnsi" w:hAnsi="Arial" w:cs="Arial"/>
          <w:szCs w:val="24"/>
          <w:highlight w:val="red"/>
          <w:lang w:val="en-US"/>
        </w:rPr>
      </w:pPr>
    </w:p>
    <w:p w14:paraId="3C8E6622"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This item relates to the following elements from the City’s Strategic Community Plan. </w:t>
      </w:r>
    </w:p>
    <w:p w14:paraId="3DF0ED29" w14:textId="77777777" w:rsidR="00694CD7" w:rsidRPr="00694CD7" w:rsidRDefault="00694CD7" w:rsidP="00694CD7">
      <w:pPr>
        <w:ind w:left="-284" w:right="-330"/>
        <w:jc w:val="both"/>
        <w:rPr>
          <w:rFonts w:ascii="Arial" w:eastAsiaTheme="minorHAnsi" w:hAnsi="Arial" w:cs="Arial"/>
          <w:szCs w:val="24"/>
          <w:lang w:val="en-US"/>
        </w:rPr>
      </w:pPr>
    </w:p>
    <w:p w14:paraId="5EC70A52"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b/>
          <w:color w:val="17365D" w:themeColor="text2" w:themeShade="BF"/>
          <w:szCs w:val="24"/>
          <w:lang w:val="en-US"/>
        </w:rPr>
        <w:t>Vision</w:t>
      </w:r>
      <w:r w:rsidRPr="00694CD7">
        <w:rPr>
          <w:rFonts w:ascii="Arial" w:eastAsiaTheme="minorHAnsi" w:hAnsi="Arial" w:cs="Arial"/>
          <w:szCs w:val="24"/>
          <w:lang w:val="en-US"/>
        </w:rPr>
        <w:t xml:space="preserve"> </w:t>
      </w:r>
      <w:r w:rsidRPr="00694CD7">
        <w:rPr>
          <w:rFonts w:ascii="Arial" w:eastAsiaTheme="minorHAnsi" w:hAnsi="Arial" w:cs="Arial"/>
          <w:szCs w:val="24"/>
          <w:lang w:val="en-GB"/>
        </w:rPr>
        <w:tab/>
      </w:r>
      <w:r w:rsidRPr="00694CD7">
        <w:rPr>
          <w:rFonts w:ascii="Arial" w:eastAsiaTheme="minorHAnsi" w:hAnsi="Arial" w:cs="Arial"/>
          <w:szCs w:val="24"/>
          <w:lang w:val="en-GB"/>
        </w:rPr>
        <w:tab/>
      </w:r>
      <w:r w:rsidRPr="00694CD7">
        <w:rPr>
          <w:rFonts w:ascii="Arial" w:eastAsiaTheme="minorHAnsi" w:hAnsi="Arial" w:cs="Arial"/>
          <w:szCs w:val="24"/>
          <w:lang w:val="en-US"/>
        </w:rPr>
        <w:t>Our city will be an environmentally-sensitive, beautiful and inclusive place.</w:t>
      </w:r>
    </w:p>
    <w:p w14:paraId="14E3D01F" w14:textId="77777777" w:rsidR="00694CD7" w:rsidRPr="00694CD7" w:rsidRDefault="00694CD7" w:rsidP="00694CD7">
      <w:pPr>
        <w:ind w:left="-567" w:right="-330"/>
        <w:jc w:val="both"/>
        <w:rPr>
          <w:rFonts w:ascii="Arial" w:eastAsiaTheme="minorHAnsi" w:hAnsi="Arial" w:cs="Arial"/>
          <w:szCs w:val="24"/>
          <w:lang w:val="en-US"/>
        </w:rPr>
      </w:pPr>
    </w:p>
    <w:p w14:paraId="02B3F10F" w14:textId="77777777" w:rsidR="00694CD7" w:rsidRPr="00694CD7" w:rsidRDefault="00694CD7" w:rsidP="00694CD7">
      <w:pPr>
        <w:ind w:left="-284" w:right="-330"/>
        <w:jc w:val="both"/>
        <w:rPr>
          <w:rFonts w:ascii="Arial" w:eastAsiaTheme="minorHAnsi" w:hAnsi="Arial" w:cs="Arial"/>
          <w:b/>
          <w:szCs w:val="24"/>
          <w:lang w:val="en-US"/>
        </w:rPr>
      </w:pPr>
      <w:r w:rsidRPr="00694CD7">
        <w:rPr>
          <w:rFonts w:ascii="Arial" w:eastAsiaTheme="minorHAnsi" w:hAnsi="Arial" w:cs="Arial"/>
          <w:b/>
          <w:color w:val="17365D" w:themeColor="text2" w:themeShade="BF"/>
          <w:szCs w:val="24"/>
          <w:lang w:val="en-US"/>
        </w:rPr>
        <w:t>Values</w:t>
      </w:r>
      <w:r w:rsidRPr="00694CD7">
        <w:rPr>
          <w:rFonts w:ascii="Arial" w:eastAsiaTheme="minorHAnsi" w:hAnsi="Arial" w:cs="Arial"/>
          <w:bCs/>
          <w:szCs w:val="24"/>
          <w:lang w:val="en-US"/>
        </w:rPr>
        <w:tab/>
      </w:r>
      <w:r w:rsidRPr="00694CD7">
        <w:rPr>
          <w:rFonts w:ascii="Arial" w:eastAsiaTheme="minorHAnsi" w:hAnsi="Arial" w:cs="Arial"/>
          <w:bCs/>
          <w:szCs w:val="24"/>
          <w:lang w:val="en-US"/>
        </w:rPr>
        <w:tab/>
      </w:r>
      <w:r w:rsidRPr="00694CD7">
        <w:rPr>
          <w:rFonts w:ascii="Arial" w:eastAsiaTheme="minorHAnsi" w:hAnsi="Arial" w:cs="Arial"/>
          <w:b/>
          <w:szCs w:val="24"/>
          <w:lang w:val="en-US"/>
        </w:rPr>
        <w:t>Great Communities</w:t>
      </w:r>
    </w:p>
    <w:p w14:paraId="4C337DFA" w14:textId="77777777" w:rsidR="00694CD7" w:rsidRPr="00694CD7" w:rsidRDefault="00694CD7" w:rsidP="00694CD7">
      <w:pPr>
        <w:ind w:left="1418" w:right="-330"/>
        <w:jc w:val="both"/>
        <w:rPr>
          <w:rFonts w:ascii="Arial" w:eastAsiaTheme="minorHAnsi" w:hAnsi="Arial" w:cs="Arial"/>
          <w:bCs/>
          <w:szCs w:val="24"/>
          <w:lang w:val="en-US"/>
        </w:rPr>
      </w:pPr>
      <w:r w:rsidRPr="00694CD7">
        <w:rPr>
          <w:rFonts w:ascii="Arial" w:eastAsiaTheme="minorHAnsi"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6E74BC22" w14:textId="77777777" w:rsidR="00694CD7" w:rsidRPr="00694CD7" w:rsidRDefault="00694CD7" w:rsidP="00694CD7">
      <w:pPr>
        <w:ind w:left="-567" w:right="-330"/>
        <w:jc w:val="both"/>
        <w:rPr>
          <w:rFonts w:ascii="Arial" w:eastAsiaTheme="minorHAnsi" w:hAnsi="Arial" w:cs="Arial"/>
          <w:bCs/>
          <w:szCs w:val="24"/>
          <w:lang w:val="en-US"/>
        </w:rPr>
      </w:pPr>
    </w:p>
    <w:p w14:paraId="0F624CCE" w14:textId="77777777" w:rsidR="00694CD7" w:rsidRPr="00694CD7" w:rsidRDefault="00694CD7" w:rsidP="00694CD7">
      <w:pPr>
        <w:ind w:left="-567" w:right="-330"/>
        <w:jc w:val="both"/>
        <w:rPr>
          <w:rFonts w:ascii="Arial" w:eastAsiaTheme="minorHAnsi" w:hAnsi="Arial" w:cs="Arial"/>
          <w:bCs/>
          <w:szCs w:val="24"/>
          <w:lang w:val="en-US"/>
        </w:rPr>
      </w:pPr>
    </w:p>
    <w:p w14:paraId="49293667"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Budget/Financial Implications</w:t>
      </w:r>
    </w:p>
    <w:p w14:paraId="4D18F6C4" w14:textId="77777777" w:rsidR="00694CD7" w:rsidRPr="00694CD7" w:rsidRDefault="00694CD7" w:rsidP="00694CD7">
      <w:pPr>
        <w:ind w:left="-284" w:right="-330"/>
        <w:jc w:val="both"/>
        <w:rPr>
          <w:rFonts w:ascii="Arial" w:eastAsiaTheme="minorHAnsi" w:hAnsi="Arial" w:cs="Arial"/>
          <w:b/>
          <w:szCs w:val="24"/>
          <w:highlight w:val="yellow"/>
          <w:lang w:val="en-US"/>
        </w:rPr>
      </w:pPr>
    </w:p>
    <w:p w14:paraId="51BFA5E1" w14:textId="77777777" w:rsidR="00694CD7" w:rsidRPr="00694CD7" w:rsidRDefault="00694CD7" w:rsidP="00694CD7">
      <w:pPr>
        <w:ind w:left="-284" w:right="-330"/>
        <w:jc w:val="both"/>
        <w:rPr>
          <w:rFonts w:ascii="Arial" w:eastAsiaTheme="minorHAnsi" w:hAnsi="Arial" w:cs="Arial"/>
          <w:szCs w:val="24"/>
          <w:lang w:val="en-GB"/>
        </w:rPr>
      </w:pPr>
      <w:r w:rsidRPr="00694CD7">
        <w:rPr>
          <w:rFonts w:ascii="Arial" w:eastAsiaTheme="minorHAnsi" w:hAnsi="Arial" w:cs="Arial"/>
          <w:szCs w:val="24"/>
          <w:lang w:val="en-GB"/>
        </w:rPr>
        <w:t xml:space="preserve">There is no budget implication for the submission of the draft Terms of Reference.   </w:t>
      </w:r>
    </w:p>
    <w:p w14:paraId="404B7910" w14:textId="77777777" w:rsidR="00694CD7" w:rsidRPr="00694CD7" w:rsidRDefault="00694CD7" w:rsidP="00694CD7">
      <w:pPr>
        <w:ind w:left="-284" w:right="-330"/>
        <w:jc w:val="both"/>
        <w:rPr>
          <w:rFonts w:ascii="Arial" w:hAnsi="Arial" w:cs="Arial"/>
        </w:rPr>
      </w:pPr>
      <w:r w:rsidRPr="00694CD7">
        <w:rPr>
          <w:rFonts w:ascii="Arial" w:hAnsi="Arial" w:cs="Arial"/>
        </w:rPr>
        <w:t>Any future financial implications may occur based on the outcomes of the AFNWG once it is operational.</w:t>
      </w:r>
    </w:p>
    <w:p w14:paraId="2A7029DD" w14:textId="77777777" w:rsidR="00694CD7" w:rsidRPr="00694CD7" w:rsidRDefault="00694CD7" w:rsidP="00694CD7">
      <w:pPr>
        <w:ind w:right="-330"/>
        <w:jc w:val="both"/>
        <w:rPr>
          <w:rFonts w:ascii="Arial" w:eastAsiaTheme="minorHAnsi" w:hAnsi="Arial" w:cs="Arial"/>
          <w:szCs w:val="24"/>
        </w:rPr>
      </w:pPr>
    </w:p>
    <w:p w14:paraId="410556E8" w14:textId="77777777" w:rsidR="00694CD7" w:rsidRPr="00694CD7" w:rsidRDefault="00694CD7" w:rsidP="00694CD7">
      <w:pPr>
        <w:ind w:right="-330"/>
        <w:jc w:val="both"/>
        <w:rPr>
          <w:rFonts w:ascii="Arial" w:eastAsiaTheme="minorHAnsi" w:hAnsi="Arial" w:cs="Arial"/>
          <w:szCs w:val="24"/>
        </w:rPr>
      </w:pPr>
    </w:p>
    <w:p w14:paraId="04E3CC17"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Legislative and Policy Implications</w:t>
      </w:r>
    </w:p>
    <w:p w14:paraId="32193E9C" w14:textId="77777777" w:rsidR="00694CD7" w:rsidRPr="00694CD7" w:rsidRDefault="00694CD7" w:rsidP="00694CD7">
      <w:pPr>
        <w:ind w:left="-284" w:right="-330"/>
        <w:jc w:val="both"/>
        <w:rPr>
          <w:rFonts w:ascii="Arial" w:eastAsiaTheme="minorHAnsi" w:hAnsi="Arial" w:cs="Arial"/>
          <w:b/>
          <w:szCs w:val="24"/>
          <w:lang w:val="en-US"/>
        </w:rPr>
      </w:pPr>
    </w:p>
    <w:p w14:paraId="0D83BF9D"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The proposed Terms of Reference for the AFNWG is compliant with the City’s Advisory &amp; Working Groups Policy.</w:t>
      </w:r>
    </w:p>
    <w:p w14:paraId="125AB4D1" w14:textId="77777777" w:rsidR="00694CD7" w:rsidRPr="00694CD7" w:rsidRDefault="00694CD7" w:rsidP="00694CD7">
      <w:pPr>
        <w:ind w:left="-284" w:right="-330"/>
        <w:jc w:val="both"/>
        <w:rPr>
          <w:rFonts w:ascii="Arial" w:eastAsiaTheme="minorHAnsi" w:hAnsi="Arial" w:cs="Arial"/>
          <w:bCs/>
          <w:szCs w:val="24"/>
          <w:lang w:val="en-US"/>
        </w:rPr>
      </w:pPr>
    </w:p>
    <w:p w14:paraId="3CD7740B" w14:textId="77777777" w:rsidR="00694CD7" w:rsidRPr="00694CD7" w:rsidRDefault="00694CD7" w:rsidP="00694CD7">
      <w:pPr>
        <w:ind w:left="-284" w:right="-330"/>
        <w:jc w:val="both"/>
        <w:rPr>
          <w:rFonts w:ascii="Arial" w:eastAsiaTheme="minorHAnsi" w:hAnsi="Arial" w:cs="Arial"/>
          <w:bCs/>
          <w:szCs w:val="24"/>
          <w:lang w:val="en-US"/>
        </w:rPr>
      </w:pPr>
    </w:p>
    <w:p w14:paraId="308B93BA"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Decision Implications</w:t>
      </w:r>
    </w:p>
    <w:p w14:paraId="75AF1637" w14:textId="77777777" w:rsidR="00694CD7" w:rsidRPr="00694CD7" w:rsidRDefault="00694CD7" w:rsidP="00694CD7">
      <w:pPr>
        <w:ind w:left="-284" w:right="-330"/>
        <w:jc w:val="both"/>
        <w:rPr>
          <w:rFonts w:ascii="Arial" w:eastAsiaTheme="minorHAnsi" w:hAnsi="Arial" w:cs="Arial"/>
          <w:b/>
          <w:szCs w:val="24"/>
          <w:lang w:val="en-US"/>
        </w:rPr>
      </w:pPr>
    </w:p>
    <w:p w14:paraId="58F43F67" w14:textId="77777777" w:rsidR="00694CD7" w:rsidRPr="00694CD7" w:rsidRDefault="00694CD7" w:rsidP="00694CD7">
      <w:pPr>
        <w:ind w:left="-284" w:right="-238"/>
        <w:jc w:val="both"/>
        <w:rPr>
          <w:rFonts w:ascii="Arial" w:eastAsiaTheme="minorHAnsi" w:hAnsi="Arial" w:cs="Arial"/>
          <w:szCs w:val="24"/>
          <w:lang w:val="en-US"/>
        </w:rPr>
      </w:pPr>
      <w:r w:rsidRPr="00694CD7">
        <w:rPr>
          <w:rFonts w:ascii="Arial" w:eastAsiaTheme="minorHAnsi" w:hAnsi="Arial" w:cs="Arial"/>
          <w:szCs w:val="24"/>
          <w:lang w:val="en-US"/>
        </w:rPr>
        <w:t>If Council endorses the recommendation, the Terms of Reference will be available for when an AFNWG is formed.</w:t>
      </w:r>
    </w:p>
    <w:p w14:paraId="2D314356" w14:textId="77777777" w:rsidR="00694CD7" w:rsidRPr="00694CD7" w:rsidRDefault="00694CD7" w:rsidP="00694CD7">
      <w:pPr>
        <w:ind w:left="-284" w:right="-238"/>
        <w:jc w:val="both"/>
        <w:rPr>
          <w:rFonts w:ascii="Arial" w:eastAsiaTheme="minorHAnsi" w:hAnsi="Arial" w:cs="Arial"/>
          <w:szCs w:val="24"/>
          <w:lang w:val="en-US"/>
        </w:rPr>
      </w:pPr>
    </w:p>
    <w:p w14:paraId="55F109D1" w14:textId="77777777" w:rsidR="00694CD7" w:rsidRPr="00694CD7" w:rsidRDefault="00694CD7" w:rsidP="00694CD7">
      <w:pPr>
        <w:ind w:left="-284" w:right="-238"/>
        <w:jc w:val="both"/>
        <w:rPr>
          <w:rFonts w:ascii="Arial" w:hAnsi="Arial" w:cs="Arial"/>
          <w:szCs w:val="24"/>
          <w:lang w:val="en-US"/>
        </w:rPr>
      </w:pPr>
      <w:r w:rsidRPr="00694CD7">
        <w:rPr>
          <w:rFonts w:ascii="Arial" w:hAnsi="Arial" w:cs="Arial"/>
          <w:szCs w:val="24"/>
          <w:lang w:val="en-US"/>
        </w:rPr>
        <w:t>If Council does not support the recommendation, the Terms of Reference may not be available when an AFNWG is formed.</w:t>
      </w:r>
    </w:p>
    <w:p w14:paraId="1B126D05" w14:textId="77777777" w:rsidR="00694CD7" w:rsidRPr="00694CD7" w:rsidRDefault="00694CD7" w:rsidP="00694CD7">
      <w:pPr>
        <w:ind w:left="-284" w:right="-330"/>
        <w:jc w:val="both"/>
        <w:rPr>
          <w:rFonts w:ascii="Arial" w:eastAsiaTheme="minorHAnsi" w:hAnsi="Arial" w:cs="Arial"/>
          <w:szCs w:val="24"/>
          <w:lang w:val="en-US"/>
        </w:rPr>
      </w:pPr>
    </w:p>
    <w:p w14:paraId="2CED2758" w14:textId="77777777" w:rsidR="00694CD7" w:rsidRPr="00694CD7" w:rsidRDefault="00694CD7" w:rsidP="00694CD7">
      <w:pPr>
        <w:ind w:left="-284" w:right="-330"/>
        <w:jc w:val="both"/>
        <w:rPr>
          <w:rFonts w:ascii="Arial" w:eastAsiaTheme="minorHAnsi" w:hAnsi="Arial" w:cs="Arial"/>
          <w:szCs w:val="24"/>
          <w:lang w:val="en-US"/>
        </w:rPr>
      </w:pPr>
    </w:p>
    <w:p w14:paraId="210B1C3C"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Conclusion</w:t>
      </w:r>
    </w:p>
    <w:p w14:paraId="4246E54A" w14:textId="77777777" w:rsidR="00694CD7" w:rsidRPr="00694CD7" w:rsidRDefault="00694CD7" w:rsidP="00694CD7">
      <w:pPr>
        <w:ind w:left="-284" w:right="-330"/>
        <w:jc w:val="both"/>
        <w:rPr>
          <w:rFonts w:ascii="Arial" w:eastAsiaTheme="minorHAnsi" w:hAnsi="Arial" w:cs="Arial"/>
          <w:bCs/>
          <w:szCs w:val="24"/>
          <w:lang w:val="en-US"/>
        </w:rPr>
      </w:pPr>
    </w:p>
    <w:p w14:paraId="34D72A44" w14:textId="77777777" w:rsidR="00694CD7" w:rsidRPr="00694CD7" w:rsidRDefault="00694CD7" w:rsidP="00694CD7">
      <w:pPr>
        <w:ind w:left="-284" w:right="-330"/>
        <w:jc w:val="both"/>
        <w:rPr>
          <w:rFonts w:ascii="Arial" w:eastAsiaTheme="minorHAnsi" w:hAnsi="Arial" w:cs="Arial"/>
          <w:szCs w:val="24"/>
        </w:rPr>
      </w:pPr>
      <w:r w:rsidRPr="00694CD7">
        <w:rPr>
          <w:rFonts w:ascii="Arial" w:eastAsiaTheme="minorHAnsi" w:hAnsi="Arial" w:cs="Arial"/>
          <w:szCs w:val="24"/>
        </w:rPr>
        <w:t>Council supports the</w:t>
      </w:r>
      <w:r w:rsidRPr="00694CD7">
        <w:rPr>
          <w:rFonts w:ascii="Arial" w:hAnsi="Arial" w:cs="Arial"/>
          <w:szCs w:val="24"/>
        </w:rPr>
        <w:t xml:space="preserve"> development of an Age Friendly Nedlands Strategy and has requested Terms of Reference for an Age-Friendly Nedlands Working Group (AFNWG), consisting of Councillors, Staff and Community members be submitted to the August Council meeting.</w:t>
      </w:r>
    </w:p>
    <w:p w14:paraId="3D7D3923" w14:textId="77777777" w:rsidR="00694CD7" w:rsidRPr="00694CD7" w:rsidRDefault="00694CD7" w:rsidP="00694CD7">
      <w:pPr>
        <w:ind w:left="-284" w:right="-330"/>
        <w:jc w:val="both"/>
        <w:rPr>
          <w:rFonts w:ascii="Arial" w:eastAsiaTheme="minorHAnsi" w:hAnsi="Arial" w:cs="Arial"/>
          <w:bCs/>
          <w:szCs w:val="24"/>
        </w:rPr>
      </w:pPr>
    </w:p>
    <w:p w14:paraId="0805C3AB"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bCs/>
          <w:szCs w:val="24"/>
        </w:rPr>
        <w:t xml:space="preserve">Administration has created Terms of Reference for an AFNWG in-line with the City’s Advisory &amp; Working Groups Policy.  </w:t>
      </w:r>
      <w:r w:rsidRPr="00694CD7">
        <w:rPr>
          <w:rFonts w:ascii="Arial" w:eastAsiaTheme="minorHAnsi" w:hAnsi="Arial" w:cs="Arial"/>
          <w:szCs w:val="24"/>
          <w:lang w:val="en-US"/>
        </w:rPr>
        <w:t xml:space="preserve">If Council endorses the draft Terms of Reference, it will remove the need to develop Terms of Reference when </w:t>
      </w:r>
      <w:r w:rsidRPr="00694CD7">
        <w:rPr>
          <w:rFonts w:ascii="Arial" w:eastAsiaTheme="minorHAnsi" w:hAnsi="Arial" w:cs="Arial"/>
          <w:bCs/>
          <w:szCs w:val="24"/>
        </w:rPr>
        <w:t>an AFNWG</w:t>
      </w:r>
      <w:r w:rsidRPr="00694CD7">
        <w:rPr>
          <w:rFonts w:ascii="Arial" w:eastAsiaTheme="minorHAnsi" w:hAnsi="Arial" w:cs="Arial"/>
          <w:szCs w:val="24"/>
          <w:lang w:val="en-US"/>
        </w:rPr>
        <w:t xml:space="preserve"> is established.</w:t>
      </w:r>
    </w:p>
    <w:p w14:paraId="60302354" w14:textId="77777777" w:rsidR="00694CD7" w:rsidRPr="00694CD7" w:rsidRDefault="00694CD7" w:rsidP="00694CD7">
      <w:pPr>
        <w:ind w:left="-284" w:right="-330"/>
        <w:jc w:val="both"/>
        <w:rPr>
          <w:rFonts w:ascii="Arial" w:eastAsiaTheme="minorHAnsi" w:hAnsi="Arial" w:cs="Arial"/>
          <w:szCs w:val="24"/>
          <w:lang w:val="en-US"/>
        </w:rPr>
      </w:pPr>
    </w:p>
    <w:p w14:paraId="31C82DCD"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It is recommended that Council endorses the Terms of Reference presented in this report.</w:t>
      </w:r>
    </w:p>
    <w:p w14:paraId="6791D49B" w14:textId="77777777" w:rsidR="00694CD7" w:rsidRPr="00694CD7" w:rsidRDefault="00694CD7" w:rsidP="00694CD7">
      <w:pPr>
        <w:ind w:left="-284" w:right="-330"/>
        <w:jc w:val="both"/>
        <w:rPr>
          <w:rFonts w:ascii="Arial" w:eastAsiaTheme="minorHAnsi" w:hAnsi="Arial" w:cs="Arial"/>
          <w:bCs/>
          <w:szCs w:val="24"/>
          <w:lang w:val="en-US"/>
        </w:rPr>
      </w:pPr>
    </w:p>
    <w:p w14:paraId="609634EB" w14:textId="77777777" w:rsidR="00694CD7" w:rsidRPr="00694CD7" w:rsidRDefault="00694CD7" w:rsidP="00694CD7">
      <w:pPr>
        <w:ind w:left="-284" w:right="-330"/>
        <w:jc w:val="both"/>
        <w:rPr>
          <w:rFonts w:ascii="Arial" w:eastAsiaTheme="minorHAnsi" w:hAnsi="Arial" w:cs="Arial"/>
          <w:bCs/>
          <w:szCs w:val="24"/>
        </w:rPr>
      </w:pPr>
    </w:p>
    <w:p w14:paraId="7D7909D0"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Further Information</w:t>
      </w:r>
    </w:p>
    <w:p w14:paraId="277A66BA" w14:textId="77777777" w:rsidR="00694CD7" w:rsidRPr="00694CD7" w:rsidRDefault="00694CD7" w:rsidP="00694CD7">
      <w:pPr>
        <w:ind w:left="-284" w:right="-330"/>
        <w:jc w:val="both"/>
        <w:rPr>
          <w:rFonts w:ascii="Arial" w:eastAsiaTheme="minorHAnsi" w:hAnsi="Arial" w:cs="Arial"/>
          <w:b/>
          <w:szCs w:val="24"/>
          <w:lang w:val="en-US"/>
        </w:rPr>
      </w:pPr>
    </w:p>
    <w:p w14:paraId="1DC3B248"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Nil.</w:t>
      </w:r>
    </w:p>
    <w:p w14:paraId="7170AB68" w14:textId="77777777" w:rsidR="00694CD7" w:rsidRPr="00694CD7" w:rsidRDefault="00694CD7" w:rsidP="00694CD7">
      <w:pPr>
        <w:ind w:left="-270"/>
      </w:pPr>
    </w:p>
    <w:p w14:paraId="7C60C3C7" w14:textId="67E474D0" w:rsidR="00B40CA6" w:rsidRDefault="00B40CA6" w:rsidP="001C23DF">
      <w:pPr>
        <w:pStyle w:val="CouncilHeading"/>
        <w:ind w:right="-238"/>
      </w:pPr>
    </w:p>
    <w:p w14:paraId="42623CCF" w14:textId="4DC3A498" w:rsidR="00B40CA6" w:rsidRDefault="00B40CA6" w:rsidP="001C23DF">
      <w:pPr>
        <w:pStyle w:val="CouncilHeading"/>
        <w:ind w:right="-238"/>
      </w:pPr>
    </w:p>
    <w:p w14:paraId="3A204EF1" w14:textId="77777777" w:rsidR="00B40CA6" w:rsidRPr="00B40CA6" w:rsidRDefault="00B40CA6" w:rsidP="001C23DF">
      <w:pPr>
        <w:pStyle w:val="CouncilHeading"/>
        <w:ind w:right="-238"/>
      </w:pPr>
    </w:p>
    <w:p w14:paraId="1A2929DC" w14:textId="77777777" w:rsidR="00F50013" w:rsidRDefault="00F50013"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460E9BCD" w:rsidR="00F50013" w:rsidRPr="009346C2" w:rsidRDefault="0095739B" w:rsidP="008B184E">
      <w:pPr>
        <w:pStyle w:val="Heading1"/>
        <w:numPr>
          <w:ilvl w:val="0"/>
          <w:numId w:val="1"/>
        </w:numPr>
        <w:tabs>
          <w:tab w:val="clear" w:pos="720"/>
          <w:tab w:val="clear" w:pos="2410"/>
          <w:tab w:val="clear" w:pos="2977"/>
          <w:tab w:val="clear" w:pos="8335"/>
          <w:tab w:val="clear" w:pos="8505"/>
        </w:tabs>
        <w:spacing w:before="0" w:after="0"/>
        <w:ind w:left="-284" w:right="-62" w:hanging="850"/>
        <w:rPr>
          <w:rFonts w:ascii="Arial" w:hAnsi="Arial" w:cs="Arial"/>
          <w:caps w:val="0"/>
          <w:color w:val="17365D" w:themeColor="text2" w:themeShade="BF"/>
          <w:szCs w:val="28"/>
          <w:u w:val="none"/>
        </w:rPr>
      </w:pPr>
      <w:bookmarkStart w:id="32" w:name="_Toc141958754"/>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 xml:space="preserve">Corporate </w:t>
      </w:r>
      <w:r w:rsidR="00C127FB">
        <w:rPr>
          <w:rFonts w:ascii="Arial" w:hAnsi="Arial" w:cs="Arial"/>
          <w:caps w:val="0"/>
          <w:color w:val="17365D" w:themeColor="text2" w:themeShade="BF"/>
          <w:szCs w:val="28"/>
          <w:u w:val="none"/>
        </w:rPr>
        <w:t>Services</w:t>
      </w:r>
      <w:r w:rsidR="00F50013" w:rsidRPr="009346C2">
        <w:rPr>
          <w:rFonts w:ascii="Arial" w:hAnsi="Arial" w:cs="Arial"/>
          <w:caps w:val="0"/>
          <w:color w:val="17365D" w:themeColor="text2" w:themeShade="BF"/>
          <w:szCs w:val="28"/>
          <w:u w:val="none"/>
        </w:rPr>
        <w:t xml:space="preserve"> Report No’s CPS</w:t>
      </w:r>
      <w:r w:rsidR="001B1FA8">
        <w:rPr>
          <w:rFonts w:ascii="Arial" w:hAnsi="Arial" w:cs="Arial"/>
          <w:caps w:val="0"/>
          <w:color w:val="17365D" w:themeColor="text2" w:themeShade="BF"/>
          <w:szCs w:val="28"/>
          <w:u w:val="none"/>
        </w:rPr>
        <w:t>34.08.23</w:t>
      </w:r>
      <w:r w:rsidR="00F50013" w:rsidRPr="009346C2">
        <w:rPr>
          <w:rFonts w:ascii="Arial" w:hAnsi="Arial" w:cs="Arial"/>
          <w:caps w:val="0"/>
          <w:color w:val="17365D" w:themeColor="text2" w:themeShade="BF"/>
          <w:szCs w:val="28"/>
          <w:u w:val="none"/>
        </w:rPr>
        <w:t xml:space="preserve"> to CPS</w:t>
      </w:r>
      <w:r w:rsidR="001B1FA8">
        <w:rPr>
          <w:rFonts w:ascii="Arial" w:hAnsi="Arial" w:cs="Arial"/>
          <w:caps w:val="0"/>
          <w:color w:val="17365D" w:themeColor="text2" w:themeShade="BF"/>
          <w:szCs w:val="28"/>
          <w:u w:val="none"/>
        </w:rPr>
        <w:t>37.08.23</w:t>
      </w:r>
      <w:bookmarkEnd w:id="32"/>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1C23DF">
      <w:pPr>
        <w:pStyle w:val="CouncilHeading"/>
        <w:ind w:right="-238"/>
      </w:pPr>
    </w:p>
    <w:p w14:paraId="6BAE9319" w14:textId="5D15E38D" w:rsidR="00B40CA6" w:rsidRPr="00B40CA6" w:rsidRDefault="00D5140E"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3" w:name="_Toc141958755"/>
      <w:r>
        <w:rPr>
          <w:rFonts w:ascii="Arial" w:hAnsi="Arial" w:cs="Arial"/>
          <w:caps w:val="0"/>
          <w:color w:val="17365D" w:themeColor="text2" w:themeShade="BF"/>
          <w:u w:val="none"/>
        </w:rPr>
        <w:t xml:space="preserve">CPS34.08.23 – Monthly Financial Report </w:t>
      </w:r>
      <w:r w:rsidR="001B1FA8">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555880">
        <w:rPr>
          <w:rFonts w:ascii="Arial" w:hAnsi="Arial" w:cs="Arial"/>
          <w:caps w:val="0"/>
          <w:color w:val="17365D" w:themeColor="text2" w:themeShade="BF"/>
          <w:u w:val="none"/>
        </w:rPr>
        <w:t>Ju</w:t>
      </w:r>
      <w:r w:rsidR="001B1FA8">
        <w:rPr>
          <w:rFonts w:ascii="Arial" w:hAnsi="Arial" w:cs="Arial"/>
          <w:caps w:val="0"/>
          <w:color w:val="17365D" w:themeColor="text2" w:themeShade="BF"/>
          <w:u w:val="none"/>
        </w:rPr>
        <w:t>ne 2023</w:t>
      </w:r>
      <w:bookmarkEnd w:id="33"/>
    </w:p>
    <w:p w14:paraId="046A3798" w14:textId="2A1C65D6" w:rsidR="00671F60" w:rsidRDefault="00671F60" w:rsidP="001C23DF">
      <w:pPr>
        <w:pStyle w:val="CouncilHeading"/>
        <w:ind w:right="-238"/>
      </w:pPr>
    </w:p>
    <w:p w14:paraId="08F6D9A4" w14:textId="1983E9C9" w:rsidR="00D5140E" w:rsidRDefault="00D5140E" w:rsidP="001C23DF">
      <w:pPr>
        <w:pStyle w:val="CouncilHeading"/>
        <w:ind w:right="-238"/>
      </w:pPr>
      <w:r w:rsidRPr="00D5140E">
        <w:t>This item will be dealt with at the Ordinary Council Meeting.</w:t>
      </w:r>
    </w:p>
    <w:p w14:paraId="2F5A56FE" w14:textId="77777777" w:rsidR="00D5140E" w:rsidRDefault="00D5140E" w:rsidP="001C23DF">
      <w:pPr>
        <w:pStyle w:val="CouncilHeading"/>
        <w:ind w:right="-238"/>
      </w:pPr>
    </w:p>
    <w:p w14:paraId="1E7B7D7D" w14:textId="77777777" w:rsidR="00B40CA6" w:rsidRDefault="00B40CA6" w:rsidP="001C23DF">
      <w:pPr>
        <w:pStyle w:val="CouncilHeading"/>
        <w:ind w:right="-238"/>
      </w:pPr>
    </w:p>
    <w:p w14:paraId="3E48D883" w14:textId="203823E2" w:rsidR="00B40CA6" w:rsidRPr="00164E62" w:rsidRDefault="001B1FA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4" w:name="_Toc141958756"/>
      <w:r>
        <w:rPr>
          <w:rFonts w:ascii="Arial" w:hAnsi="Arial" w:cs="Arial"/>
          <w:caps w:val="0"/>
          <w:color w:val="17365D" w:themeColor="text2" w:themeShade="BF"/>
          <w:u w:val="none"/>
        </w:rPr>
        <w:t>CPS35.08.23 – Monthly Financial Report – July 2023</w:t>
      </w:r>
      <w:bookmarkEnd w:id="34"/>
    </w:p>
    <w:p w14:paraId="05EF096A" w14:textId="0BA6EB7D" w:rsidR="00B40CA6" w:rsidRDefault="00B40CA6" w:rsidP="001C23DF">
      <w:pPr>
        <w:pStyle w:val="CouncilHeading"/>
        <w:ind w:right="-238"/>
      </w:pPr>
    </w:p>
    <w:p w14:paraId="1DA4E258" w14:textId="15C2AEFE" w:rsidR="00B40CA6" w:rsidRDefault="00D5140E" w:rsidP="001C23DF">
      <w:pPr>
        <w:pStyle w:val="CouncilHeading"/>
        <w:ind w:right="-238"/>
      </w:pPr>
      <w:r w:rsidRPr="00D5140E">
        <w:t>This item will be dealt with at the Ordinary Council Meeting.</w:t>
      </w:r>
    </w:p>
    <w:p w14:paraId="4027CFB2" w14:textId="77777777" w:rsidR="00D5140E" w:rsidRDefault="00D5140E" w:rsidP="001C23DF">
      <w:pPr>
        <w:pStyle w:val="CouncilHeading"/>
        <w:ind w:right="-238"/>
      </w:pPr>
    </w:p>
    <w:p w14:paraId="0B8E0EDD" w14:textId="77777777" w:rsidR="00D5140E" w:rsidRDefault="00D5140E" w:rsidP="001C23DF">
      <w:pPr>
        <w:pStyle w:val="CouncilHeading"/>
        <w:ind w:right="-238"/>
      </w:pPr>
    </w:p>
    <w:p w14:paraId="05B92065" w14:textId="71D13ED0" w:rsidR="00B40CA6" w:rsidRPr="00164E62" w:rsidRDefault="001B1FA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5" w:name="_Toc141958757"/>
      <w:r>
        <w:rPr>
          <w:rFonts w:ascii="Arial" w:hAnsi="Arial" w:cs="Arial"/>
          <w:caps w:val="0"/>
          <w:color w:val="17365D" w:themeColor="text2" w:themeShade="BF"/>
          <w:u w:val="none"/>
        </w:rPr>
        <w:t>CPS36.08.23 – Monthly Investment Report – July 2023</w:t>
      </w:r>
      <w:bookmarkEnd w:id="35"/>
    </w:p>
    <w:p w14:paraId="6CAEB741" w14:textId="77777777" w:rsidR="00B40CA6" w:rsidRDefault="00B40CA6" w:rsidP="001C23DF">
      <w:pPr>
        <w:pStyle w:val="CouncilHeading"/>
        <w:ind w:right="-238"/>
      </w:pPr>
    </w:p>
    <w:p w14:paraId="7B860E42" w14:textId="77777777" w:rsidR="00D5140E" w:rsidRDefault="00D5140E" w:rsidP="00D5140E">
      <w:pPr>
        <w:pStyle w:val="CouncilHeading"/>
        <w:ind w:right="-238"/>
      </w:pPr>
      <w:r w:rsidRPr="005252DE">
        <w:t>This item will be dealt with at the Ordinary Council Meeting.</w:t>
      </w:r>
    </w:p>
    <w:p w14:paraId="5AF6138A" w14:textId="77777777" w:rsidR="001B1FA8" w:rsidRDefault="001B1FA8" w:rsidP="00D5140E">
      <w:pPr>
        <w:pStyle w:val="CouncilHeading"/>
        <w:ind w:right="-238"/>
      </w:pPr>
    </w:p>
    <w:p w14:paraId="61504166" w14:textId="77777777" w:rsidR="001B1FA8" w:rsidRDefault="001B1FA8" w:rsidP="00D5140E">
      <w:pPr>
        <w:pStyle w:val="CouncilHeading"/>
        <w:ind w:right="-238"/>
      </w:pPr>
    </w:p>
    <w:p w14:paraId="60E8BCF0" w14:textId="165CE1CE" w:rsidR="001B1FA8" w:rsidRPr="00164E62" w:rsidRDefault="001B1FA8" w:rsidP="001B1FA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6" w:name="_Toc141958758"/>
      <w:r>
        <w:rPr>
          <w:rFonts w:ascii="Arial" w:hAnsi="Arial" w:cs="Arial"/>
          <w:caps w:val="0"/>
          <w:color w:val="17365D" w:themeColor="text2" w:themeShade="BF"/>
          <w:u w:val="none"/>
        </w:rPr>
        <w:t>CPS37.08.23 – List of Accounts Paid – July 2023</w:t>
      </w:r>
      <w:bookmarkEnd w:id="36"/>
    </w:p>
    <w:p w14:paraId="5BA5342E" w14:textId="77777777" w:rsidR="001B1FA8" w:rsidRDefault="001B1FA8" w:rsidP="001B1FA8">
      <w:pPr>
        <w:pStyle w:val="CouncilHeading"/>
        <w:ind w:right="-238"/>
      </w:pPr>
    </w:p>
    <w:p w14:paraId="6BCF9F40" w14:textId="77777777" w:rsidR="001B1FA8" w:rsidRDefault="001B1FA8" w:rsidP="001B1FA8">
      <w:pPr>
        <w:pStyle w:val="CouncilHeading"/>
        <w:ind w:right="-238"/>
      </w:pPr>
      <w:r w:rsidRPr="005252DE">
        <w:t>This item will be dealt with at the Ordinary Council Meeting.</w:t>
      </w:r>
    </w:p>
    <w:p w14:paraId="4CF15222" w14:textId="77777777" w:rsidR="001B1FA8" w:rsidRDefault="001B1FA8" w:rsidP="00D5140E">
      <w:pPr>
        <w:pStyle w:val="CouncilHeading"/>
        <w:ind w:right="-238"/>
      </w:pPr>
    </w:p>
    <w:p w14:paraId="45CE14AF" w14:textId="26E10580" w:rsidR="00F50013" w:rsidRDefault="00F50013" w:rsidP="00D5140E">
      <w:pPr>
        <w:ind w:left="-360"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3F511849" w14:textId="231CFC96" w:rsidR="00F50013" w:rsidRDefault="00F5001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7" w:name="_Toc141958759"/>
      <w:r w:rsidRPr="00C018F9">
        <w:rPr>
          <w:rFonts w:ascii="Arial" w:hAnsi="Arial" w:cs="Arial"/>
          <w:caps w:val="0"/>
          <w:color w:val="17365D" w:themeColor="text2" w:themeShade="BF"/>
          <w:szCs w:val="28"/>
          <w:u w:val="none"/>
        </w:rPr>
        <w:t>Reports by the Chief Executive Officer CEO</w:t>
      </w:r>
      <w:r w:rsidR="00503FA2">
        <w:rPr>
          <w:rFonts w:ascii="Arial" w:hAnsi="Arial" w:cs="Arial"/>
          <w:color w:val="17365D" w:themeColor="text2" w:themeShade="BF"/>
          <w:szCs w:val="28"/>
          <w:u w:val="none"/>
        </w:rPr>
        <w:t>20.08.23</w:t>
      </w:r>
      <w:bookmarkEnd w:id="37"/>
      <w:r w:rsidRPr="00C018F9">
        <w:rPr>
          <w:rFonts w:ascii="Arial" w:hAnsi="Arial" w:cs="Arial"/>
          <w:caps w:val="0"/>
          <w:color w:val="17365D" w:themeColor="text2" w:themeShade="BF"/>
          <w:szCs w:val="28"/>
          <w:u w:val="none"/>
        </w:rPr>
        <w:t xml:space="preserve"> </w:t>
      </w:r>
    </w:p>
    <w:p w14:paraId="29782A08" w14:textId="77777777" w:rsidR="00C018F9" w:rsidRPr="00C018F9" w:rsidRDefault="00C018F9" w:rsidP="00C018F9"/>
    <w:p w14:paraId="44BB5912" w14:textId="2D51068D"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8" w:name="_Toc141958760"/>
      <w:r>
        <w:rPr>
          <w:rFonts w:ascii="Arial" w:hAnsi="Arial" w:cs="Arial"/>
          <w:caps w:val="0"/>
          <w:color w:val="17365D" w:themeColor="text2" w:themeShade="BF"/>
          <w:u w:val="none"/>
        </w:rPr>
        <w:t xml:space="preserve">CEO20.08.23 - </w:t>
      </w:r>
      <w:r w:rsidR="00503FA2">
        <w:rPr>
          <w:rFonts w:ascii="Arial" w:hAnsi="Arial" w:cs="Arial"/>
          <w:caps w:val="0"/>
          <w:color w:val="17365D" w:themeColor="text2" w:themeShade="BF"/>
          <w:u w:val="none"/>
        </w:rPr>
        <w:t>Register of Outstanding Resolutions</w:t>
      </w:r>
      <w:bookmarkEnd w:id="38"/>
    </w:p>
    <w:p w14:paraId="28EC579C" w14:textId="77777777" w:rsidR="00503FA2" w:rsidRDefault="00503FA2" w:rsidP="00503FA2"/>
    <w:tbl>
      <w:tblPr>
        <w:tblStyle w:val="TableGrid"/>
        <w:tblW w:w="9640" w:type="dxa"/>
        <w:tblInd w:w="-289" w:type="dxa"/>
        <w:tblLook w:val="04A0" w:firstRow="1" w:lastRow="0" w:firstColumn="1" w:lastColumn="0" w:noHBand="0" w:noVBand="1"/>
      </w:tblPr>
      <w:tblGrid>
        <w:gridCol w:w="2349"/>
        <w:gridCol w:w="7291"/>
      </w:tblGrid>
      <w:tr w:rsidR="00E15D38" w:rsidRPr="00963226" w14:paraId="1351353C" w14:textId="77777777">
        <w:tc>
          <w:tcPr>
            <w:tcW w:w="2349" w:type="dxa"/>
            <w:tcBorders>
              <w:top w:val="single" w:sz="4" w:space="0" w:color="auto"/>
              <w:left w:val="single" w:sz="4" w:space="0" w:color="auto"/>
              <w:bottom w:val="single" w:sz="4" w:space="0" w:color="auto"/>
              <w:right w:val="single" w:sz="4" w:space="0" w:color="auto"/>
            </w:tcBorders>
            <w:hideMark/>
          </w:tcPr>
          <w:p w14:paraId="3F5D5BA3"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B91615D" w14:textId="77777777" w:rsidR="00E15D38" w:rsidRPr="00963226" w:rsidRDefault="00E15D38">
            <w:pPr>
              <w:ind w:right="39"/>
              <w:jc w:val="both"/>
              <w:rPr>
                <w:rFonts w:ascii="Arial" w:hAnsi="Arial"/>
                <w:szCs w:val="24"/>
              </w:rPr>
            </w:pPr>
            <w:r w:rsidRPr="00963226">
              <w:rPr>
                <w:rFonts w:ascii="Arial" w:hAnsi="Arial"/>
                <w:szCs w:val="24"/>
              </w:rPr>
              <w:t xml:space="preserve">Council Meeting – </w:t>
            </w:r>
            <w:r>
              <w:rPr>
                <w:rFonts w:ascii="Arial" w:hAnsi="Arial"/>
                <w:szCs w:val="24"/>
              </w:rPr>
              <w:t>22 August 2023</w:t>
            </w:r>
          </w:p>
        </w:tc>
      </w:tr>
      <w:tr w:rsidR="00E15D38" w:rsidRPr="00963226" w14:paraId="6B80A4BC" w14:textId="77777777">
        <w:tc>
          <w:tcPr>
            <w:tcW w:w="2349" w:type="dxa"/>
            <w:tcBorders>
              <w:top w:val="single" w:sz="4" w:space="0" w:color="auto"/>
              <w:left w:val="single" w:sz="4" w:space="0" w:color="auto"/>
              <w:bottom w:val="single" w:sz="4" w:space="0" w:color="auto"/>
              <w:right w:val="single" w:sz="4" w:space="0" w:color="auto"/>
            </w:tcBorders>
            <w:hideMark/>
          </w:tcPr>
          <w:p w14:paraId="2D73E96F"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52CF085C" w14:textId="77777777" w:rsidR="00E15D38" w:rsidRPr="00963226" w:rsidRDefault="00E15D38">
            <w:pPr>
              <w:ind w:right="39"/>
              <w:jc w:val="both"/>
              <w:rPr>
                <w:rFonts w:ascii="Arial" w:hAnsi="Arial"/>
                <w:szCs w:val="24"/>
              </w:rPr>
            </w:pPr>
            <w:r>
              <w:rPr>
                <w:rFonts w:ascii="Arial" w:hAnsi="Arial"/>
                <w:szCs w:val="24"/>
              </w:rPr>
              <w:t>City of Nedlands</w:t>
            </w:r>
          </w:p>
        </w:tc>
      </w:tr>
      <w:tr w:rsidR="00E15D38" w:rsidRPr="00963226" w14:paraId="1858D2A4" w14:textId="77777777">
        <w:tc>
          <w:tcPr>
            <w:tcW w:w="2349" w:type="dxa"/>
            <w:tcBorders>
              <w:top w:val="single" w:sz="4" w:space="0" w:color="auto"/>
              <w:left w:val="single" w:sz="4" w:space="0" w:color="auto"/>
              <w:bottom w:val="single" w:sz="4" w:space="0" w:color="auto"/>
              <w:right w:val="single" w:sz="4" w:space="0" w:color="auto"/>
            </w:tcBorders>
            <w:hideMark/>
          </w:tcPr>
          <w:p w14:paraId="413CAF0B" w14:textId="77777777" w:rsidR="00E15D38" w:rsidRPr="00963226" w:rsidRDefault="00E15D38">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5013FE74" w14:textId="77777777" w:rsidR="00E15D38" w:rsidRPr="00963226" w:rsidRDefault="00E15D38">
            <w:pPr>
              <w:tabs>
                <w:tab w:val="left" w:pos="720"/>
                <w:tab w:val="left" w:pos="879"/>
              </w:tabs>
              <w:ind w:right="39"/>
              <w:rPr>
                <w:rFonts w:ascii="Arial" w:eastAsia="Times New Roman" w:hAnsi="Arial"/>
                <w:szCs w:val="24"/>
              </w:rPr>
            </w:pPr>
          </w:p>
          <w:p w14:paraId="2A159098" w14:textId="77777777" w:rsidR="00E15D38" w:rsidRPr="00963226" w:rsidRDefault="00E15D38">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E15D38" w:rsidRPr="00963226" w14:paraId="74937691" w14:textId="77777777">
        <w:tc>
          <w:tcPr>
            <w:tcW w:w="2349" w:type="dxa"/>
            <w:tcBorders>
              <w:top w:val="single" w:sz="4" w:space="0" w:color="auto"/>
              <w:left w:val="single" w:sz="4" w:space="0" w:color="auto"/>
              <w:bottom w:val="single" w:sz="4" w:space="0" w:color="auto"/>
              <w:right w:val="single" w:sz="4" w:space="0" w:color="auto"/>
            </w:tcBorders>
            <w:hideMark/>
          </w:tcPr>
          <w:p w14:paraId="229592A1"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5F26F50A" w14:textId="77777777" w:rsidR="00E15D38" w:rsidRPr="00963226" w:rsidRDefault="00E15D38">
            <w:pPr>
              <w:ind w:right="39"/>
              <w:jc w:val="both"/>
              <w:rPr>
                <w:rFonts w:ascii="Arial" w:hAnsi="Arial"/>
                <w:szCs w:val="24"/>
              </w:rPr>
            </w:pPr>
            <w:r w:rsidRPr="00963226">
              <w:rPr>
                <w:rFonts w:ascii="Arial" w:hAnsi="Arial"/>
                <w:szCs w:val="24"/>
              </w:rPr>
              <w:t>Libby Kania – Coordinator Governance and Risk</w:t>
            </w:r>
          </w:p>
        </w:tc>
      </w:tr>
      <w:tr w:rsidR="00E15D38" w:rsidRPr="00963226" w14:paraId="4E43E3DF" w14:textId="77777777">
        <w:tc>
          <w:tcPr>
            <w:tcW w:w="2349" w:type="dxa"/>
            <w:tcBorders>
              <w:top w:val="single" w:sz="4" w:space="0" w:color="auto"/>
              <w:left w:val="single" w:sz="4" w:space="0" w:color="auto"/>
              <w:bottom w:val="single" w:sz="4" w:space="0" w:color="auto"/>
              <w:right w:val="single" w:sz="4" w:space="0" w:color="auto"/>
            </w:tcBorders>
            <w:hideMark/>
          </w:tcPr>
          <w:p w14:paraId="58389521"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0DBE07F4" w14:textId="77777777" w:rsidR="00E15D38" w:rsidRPr="00963226" w:rsidRDefault="00E15D38">
            <w:pPr>
              <w:ind w:right="39"/>
              <w:jc w:val="both"/>
              <w:rPr>
                <w:rFonts w:ascii="Arial" w:hAnsi="Arial"/>
                <w:szCs w:val="24"/>
              </w:rPr>
            </w:pPr>
            <w:r w:rsidRPr="00963226">
              <w:rPr>
                <w:rFonts w:ascii="Arial" w:hAnsi="Arial"/>
                <w:szCs w:val="24"/>
              </w:rPr>
              <w:t>Bill Parker - CEO</w:t>
            </w:r>
          </w:p>
        </w:tc>
      </w:tr>
      <w:tr w:rsidR="00E15D38" w:rsidRPr="00963226" w14:paraId="069C7F5B" w14:textId="77777777">
        <w:tc>
          <w:tcPr>
            <w:tcW w:w="2349" w:type="dxa"/>
            <w:tcBorders>
              <w:top w:val="single" w:sz="4" w:space="0" w:color="auto"/>
              <w:left w:val="single" w:sz="4" w:space="0" w:color="auto"/>
              <w:bottom w:val="single" w:sz="4" w:space="0" w:color="auto"/>
              <w:right w:val="single" w:sz="4" w:space="0" w:color="auto"/>
            </w:tcBorders>
            <w:hideMark/>
          </w:tcPr>
          <w:p w14:paraId="1D89BFC0"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488DE524" w14:textId="77777777" w:rsidR="00E15D38" w:rsidRPr="00963226" w:rsidRDefault="00E15D38" w:rsidP="00E15D38">
            <w:pPr>
              <w:numPr>
                <w:ilvl w:val="0"/>
                <w:numId w:val="5"/>
              </w:numPr>
              <w:ind w:left="426" w:right="39" w:hanging="426"/>
              <w:jc w:val="both"/>
              <w:rPr>
                <w:rFonts w:ascii="Arial" w:hAnsi="Arial"/>
                <w:szCs w:val="24"/>
                <w:lang w:val="en-US"/>
              </w:rPr>
            </w:pPr>
            <w:r w:rsidRPr="00963226">
              <w:rPr>
                <w:rFonts w:ascii="Arial" w:hAnsi="Arial"/>
                <w:szCs w:val="24"/>
                <w:lang w:val="en-US"/>
              </w:rPr>
              <w:t>Register of Outstanding Council Resolutions</w:t>
            </w:r>
            <w:r>
              <w:rPr>
                <w:rFonts w:ascii="Arial" w:hAnsi="Arial"/>
                <w:szCs w:val="24"/>
                <w:lang w:val="en-US"/>
              </w:rPr>
              <w:t xml:space="preserve"> (to be provided with the Council Meeting Agenda)</w:t>
            </w:r>
          </w:p>
        </w:tc>
      </w:tr>
    </w:tbl>
    <w:p w14:paraId="3CCE8167" w14:textId="77777777" w:rsidR="00E15D38" w:rsidRPr="00963226" w:rsidRDefault="00E15D38" w:rsidP="00E15D38">
      <w:pPr>
        <w:ind w:left="-284" w:right="-330"/>
        <w:jc w:val="both"/>
        <w:rPr>
          <w:rFonts w:ascii="Arial" w:eastAsia="Calibri" w:hAnsi="Arial" w:cs="Arial"/>
          <w:b/>
          <w:szCs w:val="24"/>
          <w:lang w:val="en-US"/>
        </w:rPr>
      </w:pPr>
    </w:p>
    <w:p w14:paraId="594720DC"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18C48CF6" w14:textId="77777777" w:rsidR="00E15D38" w:rsidRPr="00963226" w:rsidRDefault="00E15D38" w:rsidP="00E15D38">
      <w:pPr>
        <w:ind w:left="-567" w:right="-330"/>
        <w:jc w:val="both"/>
        <w:rPr>
          <w:rFonts w:ascii="Arial" w:eastAsia="Calibri" w:hAnsi="Arial" w:cs="Arial"/>
          <w:b/>
          <w:szCs w:val="24"/>
          <w:lang w:val="en-US"/>
        </w:rPr>
      </w:pPr>
    </w:p>
    <w:p w14:paraId="47608891" w14:textId="77777777" w:rsidR="00E15D38" w:rsidRPr="00963226" w:rsidRDefault="00E15D38" w:rsidP="00E15D38">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5D63FC4A" w14:textId="77777777" w:rsidR="00E15D38" w:rsidRPr="00963226" w:rsidRDefault="00E15D38" w:rsidP="00E15D38">
      <w:pPr>
        <w:ind w:left="-567" w:right="-330"/>
        <w:jc w:val="both"/>
        <w:rPr>
          <w:rFonts w:ascii="Arial" w:eastAsia="Calibri" w:hAnsi="Arial" w:cs="Arial"/>
          <w:b/>
          <w:szCs w:val="24"/>
          <w:lang w:val="en-US"/>
        </w:rPr>
      </w:pPr>
    </w:p>
    <w:p w14:paraId="5FD28603" w14:textId="77777777" w:rsidR="00E15D38" w:rsidRPr="00963226" w:rsidRDefault="00E15D38" w:rsidP="00E15D38">
      <w:pPr>
        <w:ind w:left="-567" w:right="-330"/>
        <w:jc w:val="both"/>
        <w:rPr>
          <w:rFonts w:ascii="Arial" w:eastAsia="Calibri" w:hAnsi="Arial" w:cs="Arial"/>
          <w:b/>
          <w:szCs w:val="24"/>
          <w:lang w:val="en-US"/>
        </w:rPr>
      </w:pPr>
    </w:p>
    <w:p w14:paraId="2A6C06D8"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0D4F5993" w14:textId="77777777" w:rsidR="00E15D38" w:rsidRPr="00963226" w:rsidRDefault="00E15D38" w:rsidP="00E15D38">
      <w:pPr>
        <w:ind w:left="-567" w:right="-330"/>
        <w:jc w:val="both"/>
        <w:rPr>
          <w:rFonts w:ascii="Arial" w:eastAsia="Calibri" w:hAnsi="Arial" w:cs="Arial"/>
          <w:b/>
          <w:color w:val="244061"/>
          <w:szCs w:val="24"/>
          <w:lang w:val="en-US"/>
        </w:rPr>
      </w:pPr>
    </w:p>
    <w:p w14:paraId="382C0C5B" w14:textId="77777777" w:rsidR="00E15D38" w:rsidRDefault="00E15D38" w:rsidP="00E15D38">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August 2023.</w:t>
      </w:r>
    </w:p>
    <w:p w14:paraId="0CE2E27E" w14:textId="77777777" w:rsidR="00E15D38" w:rsidRDefault="00E15D38" w:rsidP="00E15D38">
      <w:pPr>
        <w:ind w:left="-567" w:right="-330"/>
        <w:jc w:val="both"/>
        <w:rPr>
          <w:rFonts w:ascii="Arial" w:eastAsia="Calibri" w:hAnsi="Arial" w:cs="Arial"/>
          <w:b/>
          <w:szCs w:val="24"/>
          <w:lang w:val="en-US"/>
        </w:rPr>
      </w:pPr>
    </w:p>
    <w:p w14:paraId="7717B0AB" w14:textId="77777777" w:rsidR="00E15D38" w:rsidRPr="00963226" w:rsidRDefault="00E15D38" w:rsidP="00E15D38">
      <w:pPr>
        <w:ind w:left="-567" w:right="-330"/>
        <w:jc w:val="both"/>
        <w:rPr>
          <w:rFonts w:ascii="Arial" w:eastAsia="Calibri" w:hAnsi="Arial" w:cs="Arial"/>
          <w:b/>
          <w:szCs w:val="24"/>
          <w:lang w:val="en-US"/>
        </w:rPr>
      </w:pPr>
    </w:p>
    <w:p w14:paraId="62E19976"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03C94220" w14:textId="77777777" w:rsidR="00E15D38" w:rsidRPr="00963226" w:rsidRDefault="00E15D38" w:rsidP="00E15D38">
      <w:pPr>
        <w:ind w:left="-284" w:right="-330"/>
        <w:jc w:val="both"/>
        <w:rPr>
          <w:rFonts w:ascii="Arial" w:eastAsia="Calibri" w:hAnsi="Arial" w:cs="Arial"/>
          <w:color w:val="000000"/>
          <w:szCs w:val="24"/>
          <w:lang w:val="en-GB"/>
        </w:rPr>
      </w:pPr>
    </w:p>
    <w:p w14:paraId="5AFA7B92" w14:textId="77777777" w:rsidR="00E15D38" w:rsidRPr="00963226" w:rsidRDefault="00E15D38" w:rsidP="00E15D38">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566387D9" w14:textId="77777777" w:rsidR="00E15D38" w:rsidRDefault="00E15D38" w:rsidP="00E15D38">
      <w:pPr>
        <w:ind w:left="-284" w:right="-330"/>
        <w:jc w:val="both"/>
        <w:rPr>
          <w:rFonts w:ascii="Arial" w:eastAsia="Calibri" w:hAnsi="Arial" w:cs="Arial"/>
          <w:bCs/>
          <w:szCs w:val="24"/>
          <w:lang w:val="en-US"/>
        </w:rPr>
      </w:pPr>
    </w:p>
    <w:p w14:paraId="435F7AAE" w14:textId="77777777" w:rsidR="00E15D38" w:rsidRPr="00963226" w:rsidRDefault="00E15D38" w:rsidP="00E15D38">
      <w:pPr>
        <w:ind w:left="-284" w:right="-330"/>
        <w:jc w:val="both"/>
        <w:rPr>
          <w:rFonts w:ascii="Arial" w:eastAsia="Calibri" w:hAnsi="Arial" w:cs="Arial"/>
          <w:bCs/>
          <w:szCs w:val="24"/>
          <w:lang w:val="en-US"/>
        </w:rPr>
      </w:pPr>
    </w:p>
    <w:p w14:paraId="40F23FCD"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2886661A" w14:textId="77777777" w:rsidR="00E15D38" w:rsidRPr="00963226" w:rsidRDefault="00E15D38" w:rsidP="00E15D38">
      <w:pPr>
        <w:ind w:left="-284" w:right="-330"/>
        <w:jc w:val="both"/>
        <w:rPr>
          <w:rFonts w:ascii="Arial" w:eastAsia="Calibri" w:hAnsi="Arial" w:cs="Arial"/>
          <w:b/>
          <w:szCs w:val="24"/>
          <w:lang w:val="en-US"/>
        </w:rPr>
      </w:pPr>
    </w:p>
    <w:p w14:paraId="4707C9FD" w14:textId="77777777" w:rsidR="00E15D38" w:rsidRDefault="00E15D38" w:rsidP="00E15D38">
      <w:pPr>
        <w:ind w:left="-284" w:right="-330"/>
        <w:jc w:val="both"/>
        <w:rPr>
          <w:rFonts w:ascii="Arial" w:eastAsia="Calibri" w:hAnsi="Arial" w:cs="Arial"/>
          <w:b/>
          <w:bCs/>
          <w:szCs w:val="24"/>
        </w:rPr>
      </w:pPr>
      <w:r>
        <w:rPr>
          <w:rFonts w:ascii="Arial" w:eastAsia="Calibri" w:hAnsi="Arial" w:cs="Arial"/>
          <w:bCs/>
          <w:szCs w:val="24"/>
          <w:lang w:val="en-US"/>
        </w:rPr>
        <w:t>Council has requested that all Outstanding Council Resolutions be tabled on a monthly basis at the OCM.  The first OCR report was tabled at the March OCM.</w:t>
      </w:r>
    </w:p>
    <w:p w14:paraId="10DCC0E3" w14:textId="77777777" w:rsidR="00E15D38" w:rsidRDefault="00E15D38" w:rsidP="00E15D38">
      <w:pPr>
        <w:ind w:left="-284" w:right="-330"/>
        <w:jc w:val="both"/>
        <w:rPr>
          <w:rFonts w:ascii="Arial" w:eastAsia="Calibri" w:hAnsi="Arial" w:cs="Arial"/>
          <w:b/>
          <w:bCs/>
          <w:szCs w:val="24"/>
        </w:rPr>
      </w:pPr>
    </w:p>
    <w:p w14:paraId="7FE06CFF" w14:textId="77777777" w:rsidR="00E15D38" w:rsidRPr="00963226" w:rsidRDefault="00E15D38" w:rsidP="00E15D38">
      <w:pPr>
        <w:ind w:left="-284" w:right="-330"/>
        <w:jc w:val="both"/>
        <w:rPr>
          <w:rFonts w:ascii="Arial" w:eastAsia="Calibri" w:hAnsi="Arial" w:cs="Arial"/>
          <w:b/>
          <w:bCs/>
          <w:szCs w:val="24"/>
        </w:rPr>
      </w:pPr>
    </w:p>
    <w:p w14:paraId="5FC27D1A"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4346420F" w14:textId="77777777" w:rsidR="00E15D38" w:rsidRPr="00963226" w:rsidRDefault="00E15D38" w:rsidP="00E15D38">
      <w:pPr>
        <w:ind w:left="-284" w:right="-330"/>
        <w:jc w:val="both"/>
        <w:rPr>
          <w:rFonts w:ascii="Arial" w:eastAsia="Calibri" w:hAnsi="Arial" w:cs="Arial"/>
          <w:szCs w:val="24"/>
          <w:lang w:val="en-US"/>
        </w:rPr>
      </w:pPr>
    </w:p>
    <w:p w14:paraId="79611DB3" w14:textId="77777777" w:rsidR="00E15D38" w:rsidRPr="00963226" w:rsidRDefault="00E15D38" w:rsidP="00E15D38">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1DBD5D95" w14:textId="77777777" w:rsidR="00E15D38" w:rsidRPr="00963226" w:rsidRDefault="00E15D38" w:rsidP="00E15D38">
      <w:pPr>
        <w:ind w:left="-284" w:right="-330"/>
        <w:jc w:val="both"/>
        <w:rPr>
          <w:rFonts w:ascii="Arial" w:eastAsia="Calibri" w:hAnsi="Arial" w:cs="Arial"/>
          <w:szCs w:val="24"/>
          <w:lang w:val="en-GB"/>
        </w:rPr>
      </w:pPr>
    </w:p>
    <w:p w14:paraId="04BBD2DB" w14:textId="77777777" w:rsidR="00E15D38" w:rsidRDefault="00E15D38" w:rsidP="00E15D38">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3494D81A" w14:textId="77777777" w:rsidR="00E15D38" w:rsidRPr="00963226" w:rsidRDefault="00E15D38" w:rsidP="00E15D38">
      <w:pPr>
        <w:ind w:left="-284" w:right="-330"/>
        <w:jc w:val="both"/>
        <w:rPr>
          <w:rFonts w:ascii="Arial" w:eastAsia="Calibri" w:hAnsi="Arial" w:cs="Arial"/>
          <w:szCs w:val="24"/>
          <w:lang w:val="en-US"/>
        </w:rPr>
      </w:pPr>
    </w:p>
    <w:p w14:paraId="4D332E4B" w14:textId="77777777" w:rsidR="00E15D38" w:rsidRPr="005740FE" w:rsidRDefault="00E15D38" w:rsidP="00E15D38">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F83CCB6" w14:textId="77777777" w:rsidR="00E15D38" w:rsidRPr="005740FE" w:rsidRDefault="00E15D38" w:rsidP="00E15D38">
      <w:pPr>
        <w:ind w:left="-284" w:right="-238"/>
        <w:jc w:val="both"/>
        <w:rPr>
          <w:rFonts w:ascii="Arial" w:hAnsi="Arial" w:cs="Arial"/>
          <w:szCs w:val="24"/>
        </w:rPr>
      </w:pPr>
    </w:p>
    <w:p w14:paraId="3E513750" w14:textId="77777777" w:rsidR="00E15D38" w:rsidRPr="005740FE" w:rsidRDefault="00E15D38" w:rsidP="00E15D38">
      <w:pPr>
        <w:tabs>
          <w:tab w:val="left" w:pos="284"/>
        </w:tabs>
        <w:ind w:left="-284" w:right="-238"/>
        <w:jc w:val="both"/>
        <w:rPr>
          <w:rFonts w:ascii="Arial" w:hAnsi="Arial" w:cs="Arial"/>
          <w:szCs w:val="24"/>
        </w:rPr>
      </w:pPr>
      <w:r w:rsidRPr="005740FE">
        <w:rPr>
          <w:rFonts w:ascii="Arial" w:hAnsi="Arial" w:cs="Arial"/>
          <w:szCs w:val="24"/>
        </w:rPr>
        <w:t xml:space="preserve">(i) </w:t>
      </w:r>
      <w:r w:rsidRPr="005740FE">
        <w:rPr>
          <w:rFonts w:ascii="Arial" w:hAnsi="Arial" w:cs="Arial"/>
          <w:szCs w:val="24"/>
        </w:rPr>
        <w:tab/>
        <w:t xml:space="preserve">have been completed since the last update and </w:t>
      </w:r>
    </w:p>
    <w:p w14:paraId="4CC3BFB2" w14:textId="77777777" w:rsidR="00E15D38" w:rsidRPr="005740FE" w:rsidRDefault="00E15D38" w:rsidP="00E15D38">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0C9DDC05" w14:textId="77777777" w:rsidR="00E15D38" w:rsidRPr="005740FE" w:rsidRDefault="00E15D38" w:rsidP="00E15D38">
      <w:pPr>
        <w:ind w:left="-284" w:right="-238"/>
        <w:jc w:val="both"/>
        <w:rPr>
          <w:rFonts w:ascii="Arial" w:hAnsi="Arial" w:cs="Arial"/>
          <w:szCs w:val="24"/>
        </w:rPr>
      </w:pPr>
    </w:p>
    <w:p w14:paraId="1F0E62D1" w14:textId="77777777" w:rsidR="00E15D38" w:rsidRPr="005740FE" w:rsidRDefault="00E15D38" w:rsidP="00E15D38">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05F1ABD8" w14:textId="77777777" w:rsidR="00E15D38" w:rsidRDefault="00E15D38" w:rsidP="00E15D38">
      <w:pPr>
        <w:ind w:right="-330"/>
        <w:jc w:val="both"/>
        <w:rPr>
          <w:rFonts w:ascii="Arial" w:eastAsia="Calibri" w:hAnsi="Arial" w:cs="Arial"/>
          <w:szCs w:val="24"/>
          <w:lang w:val="en-US"/>
        </w:rPr>
      </w:pPr>
    </w:p>
    <w:p w14:paraId="235A2EA0" w14:textId="77777777" w:rsidR="00E15D38" w:rsidRPr="00963226" w:rsidRDefault="00E15D38" w:rsidP="00E15D38">
      <w:pPr>
        <w:ind w:right="-330"/>
        <w:jc w:val="both"/>
        <w:rPr>
          <w:rFonts w:ascii="Arial" w:eastAsia="Calibri" w:hAnsi="Arial" w:cs="Arial"/>
          <w:szCs w:val="24"/>
          <w:lang w:val="en-US"/>
        </w:rPr>
      </w:pPr>
    </w:p>
    <w:p w14:paraId="55BB6998"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11CED246" w14:textId="77777777" w:rsidR="00E15D38" w:rsidRPr="00963226" w:rsidRDefault="00E15D38" w:rsidP="00E15D38">
      <w:pPr>
        <w:ind w:left="-284" w:right="-330"/>
        <w:jc w:val="both"/>
        <w:rPr>
          <w:rFonts w:ascii="Arial" w:eastAsia="Calibri" w:hAnsi="Arial" w:cs="Arial"/>
          <w:b/>
          <w:szCs w:val="24"/>
          <w:lang w:val="en-US"/>
        </w:rPr>
      </w:pPr>
    </w:p>
    <w:p w14:paraId="46658A0A"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406D8DD4" w14:textId="77777777" w:rsidR="00E15D38" w:rsidRDefault="00E15D38" w:rsidP="00E15D38">
      <w:pPr>
        <w:ind w:right="-330"/>
        <w:jc w:val="both"/>
        <w:rPr>
          <w:rFonts w:ascii="Arial" w:eastAsia="Calibri" w:hAnsi="Arial" w:cs="Arial"/>
          <w:szCs w:val="24"/>
          <w:lang w:val="en-US"/>
        </w:rPr>
      </w:pPr>
    </w:p>
    <w:p w14:paraId="45E6E2F2" w14:textId="77777777" w:rsidR="00E15D38" w:rsidRPr="00963226" w:rsidRDefault="00E15D38" w:rsidP="00E15D38">
      <w:pPr>
        <w:ind w:right="-330"/>
        <w:jc w:val="both"/>
        <w:rPr>
          <w:rFonts w:ascii="Arial" w:eastAsia="Calibri" w:hAnsi="Arial" w:cs="Arial"/>
          <w:szCs w:val="24"/>
          <w:lang w:val="en-US"/>
        </w:rPr>
      </w:pPr>
    </w:p>
    <w:p w14:paraId="459D2B17"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98AEEA4" w14:textId="77777777" w:rsidR="00E15D38" w:rsidRPr="00963226" w:rsidRDefault="00E15D38" w:rsidP="00E15D38">
      <w:pPr>
        <w:ind w:left="-284" w:right="-330"/>
        <w:jc w:val="both"/>
        <w:rPr>
          <w:rFonts w:ascii="Arial" w:eastAsia="Calibri" w:hAnsi="Arial" w:cs="Arial"/>
          <w:szCs w:val="24"/>
          <w:highlight w:val="red"/>
          <w:lang w:val="en-US"/>
        </w:rPr>
      </w:pPr>
    </w:p>
    <w:p w14:paraId="21F1E8E4"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5880281A" w14:textId="77777777" w:rsidR="00E15D38" w:rsidRPr="00963226" w:rsidRDefault="00E15D38" w:rsidP="00E15D38">
      <w:pPr>
        <w:ind w:left="-284" w:right="-330"/>
        <w:jc w:val="both"/>
        <w:rPr>
          <w:rFonts w:ascii="Arial" w:eastAsia="Calibri" w:hAnsi="Arial" w:cs="Arial"/>
          <w:szCs w:val="24"/>
          <w:lang w:val="en-US"/>
        </w:rPr>
      </w:pPr>
    </w:p>
    <w:p w14:paraId="478F4CE7"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5F86237E" w14:textId="77777777" w:rsidR="00E15D38" w:rsidRPr="00963226" w:rsidRDefault="00E15D38" w:rsidP="00E15D38">
      <w:pPr>
        <w:ind w:left="-567" w:right="-330"/>
        <w:jc w:val="both"/>
        <w:rPr>
          <w:rFonts w:ascii="Arial" w:eastAsia="Calibri" w:hAnsi="Arial" w:cs="Arial"/>
          <w:szCs w:val="24"/>
          <w:lang w:val="en-US"/>
        </w:rPr>
      </w:pPr>
    </w:p>
    <w:p w14:paraId="380C6FFE" w14:textId="77777777" w:rsidR="00E15D38" w:rsidRPr="00963226" w:rsidRDefault="00E15D38" w:rsidP="00E15D38">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5031273C" w14:textId="77777777" w:rsidR="00E15D38" w:rsidRPr="00963226" w:rsidRDefault="00E15D38" w:rsidP="00E15D38">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8BAF8F9" w14:textId="77777777" w:rsidR="00E15D38" w:rsidRDefault="00E15D38" w:rsidP="00E15D38">
      <w:pPr>
        <w:ind w:left="-567" w:right="-330"/>
        <w:jc w:val="both"/>
        <w:rPr>
          <w:rFonts w:ascii="Arial" w:eastAsia="Calibri" w:hAnsi="Arial" w:cs="Arial"/>
          <w:bCs/>
          <w:szCs w:val="24"/>
          <w:lang w:val="en-US"/>
        </w:rPr>
      </w:pPr>
    </w:p>
    <w:p w14:paraId="07EE2993" w14:textId="77777777" w:rsidR="00E15D38" w:rsidRPr="00963226" w:rsidRDefault="00E15D38" w:rsidP="00E15D38">
      <w:pPr>
        <w:ind w:left="-567" w:right="-330"/>
        <w:jc w:val="both"/>
        <w:rPr>
          <w:rFonts w:ascii="Arial" w:eastAsia="Calibri" w:hAnsi="Arial" w:cs="Arial"/>
          <w:bCs/>
          <w:szCs w:val="24"/>
          <w:lang w:val="en-US"/>
        </w:rPr>
      </w:pPr>
    </w:p>
    <w:p w14:paraId="56BD99F5"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42C836A1" w14:textId="77777777" w:rsidR="00E15D38" w:rsidRPr="00963226" w:rsidRDefault="00E15D38" w:rsidP="00E15D38">
      <w:pPr>
        <w:ind w:left="-284" w:right="-330"/>
        <w:jc w:val="both"/>
        <w:rPr>
          <w:rFonts w:ascii="Arial" w:eastAsia="Calibri" w:hAnsi="Arial" w:cs="Arial"/>
          <w:b/>
          <w:szCs w:val="24"/>
          <w:highlight w:val="yellow"/>
          <w:lang w:val="en-US"/>
        </w:rPr>
      </w:pPr>
    </w:p>
    <w:p w14:paraId="15E4842D"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7AAF62F9" w14:textId="77777777" w:rsidR="00E15D38" w:rsidRDefault="00E15D38" w:rsidP="00E15D38">
      <w:pPr>
        <w:ind w:left="-284" w:right="-330"/>
        <w:jc w:val="both"/>
        <w:rPr>
          <w:rFonts w:ascii="Arial" w:eastAsia="Calibri" w:hAnsi="Arial" w:cs="Arial"/>
          <w:szCs w:val="24"/>
          <w:highlight w:val="yellow"/>
          <w:lang w:val="en-US"/>
        </w:rPr>
      </w:pPr>
    </w:p>
    <w:p w14:paraId="3574E63D" w14:textId="77777777" w:rsidR="00E15D38" w:rsidRPr="00963226" w:rsidRDefault="00E15D38" w:rsidP="00E15D38">
      <w:pPr>
        <w:ind w:left="-284" w:right="-330"/>
        <w:jc w:val="both"/>
        <w:rPr>
          <w:rFonts w:ascii="Arial" w:eastAsia="Calibri" w:hAnsi="Arial" w:cs="Arial"/>
          <w:szCs w:val="24"/>
          <w:highlight w:val="yellow"/>
          <w:lang w:val="en-US"/>
        </w:rPr>
      </w:pPr>
    </w:p>
    <w:p w14:paraId="60B18EB2"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16BC2905" w14:textId="77777777" w:rsidR="00E15D38" w:rsidRPr="00963226" w:rsidRDefault="00E15D38" w:rsidP="00E15D38">
      <w:pPr>
        <w:ind w:left="-284" w:right="-330"/>
        <w:jc w:val="both"/>
        <w:rPr>
          <w:rFonts w:ascii="Arial" w:eastAsia="Calibri" w:hAnsi="Arial" w:cs="Arial"/>
          <w:b/>
          <w:szCs w:val="24"/>
          <w:lang w:val="en-US"/>
        </w:rPr>
      </w:pPr>
    </w:p>
    <w:p w14:paraId="4B7E5CF0" w14:textId="77777777" w:rsidR="00E15D38" w:rsidRPr="00963226" w:rsidRDefault="00E15D38" w:rsidP="00E15D38">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49C03EE6" w14:textId="77777777" w:rsidR="00E15D38" w:rsidRDefault="00E15D38" w:rsidP="00E15D38">
      <w:pPr>
        <w:ind w:left="-284" w:right="-330"/>
        <w:jc w:val="both"/>
        <w:rPr>
          <w:rFonts w:ascii="Arial" w:eastAsia="Calibri" w:hAnsi="Arial" w:cs="Arial"/>
          <w:b/>
          <w:color w:val="17365D"/>
          <w:sz w:val="28"/>
          <w:szCs w:val="32"/>
          <w:lang w:val="en-US"/>
        </w:rPr>
      </w:pPr>
    </w:p>
    <w:p w14:paraId="6F39E3FB" w14:textId="77777777" w:rsidR="00E15D38" w:rsidRPr="00963226" w:rsidRDefault="00E15D38" w:rsidP="00E15D38">
      <w:pPr>
        <w:ind w:left="-284" w:right="-330"/>
        <w:jc w:val="both"/>
        <w:rPr>
          <w:rFonts w:ascii="Arial" w:eastAsia="Calibri" w:hAnsi="Arial" w:cs="Arial"/>
          <w:b/>
          <w:color w:val="17365D"/>
          <w:sz w:val="28"/>
          <w:szCs w:val="32"/>
          <w:lang w:val="en-US"/>
        </w:rPr>
      </w:pPr>
    </w:p>
    <w:p w14:paraId="1AEBF9A4"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69D4B9F4" w14:textId="77777777" w:rsidR="00E15D38" w:rsidRPr="00963226" w:rsidRDefault="00E15D38" w:rsidP="00E15D38">
      <w:pPr>
        <w:ind w:left="-284" w:right="-330"/>
        <w:jc w:val="both"/>
        <w:rPr>
          <w:rFonts w:ascii="Arial" w:eastAsia="Calibri" w:hAnsi="Arial" w:cs="Arial"/>
          <w:b/>
          <w:szCs w:val="24"/>
          <w:lang w:val="en-US"/>
        </w:rPr>
      </w:pPr>
    </w:p>
    <w:p w14:paraId="20EEBA62" w14:textId="77777777" w:rsidR="00E15D38" w:rsidRPr="00963226" w:rsidRDefault="00E15D38" w:rsidP="00E15D38">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0170F4EE" w14:textId="77777777" w:rsidR="00E15D38" w:rsidRDefault="00E15D38" w:rsidP="00E15D38">
      <w:pPr>
        <w:ind w:left="-284" w:right="-330"/>
        <w:jc w:val="both"/>
        <w:rPr>
          <w:rFonts w:ascii="Arial" w:eastAsia="Calibri" w:hAnsi="Arial" w:cs="Arial"/>
          <w:szCs w:val="24"/>
        </w:rPr>
      </w:pPr>
    </w:p>
    <w:p w14:paraId="65711232" w14:textId="77777777" w:rsidR="00E15D38" w:rsidRDefault="00E15D38" w:rsidP="00E15D38">
      <w:pPr>
        <w:ind w:left="-284" w:right="-330"/>
        <w:jc w:val="both"/>
        <w:rPr>
          <w:rFonts w:ascii="Arial" w:eastAsia="Calibri" w:hAnsi="Arial" w:cs="Arial"/>
          <w:szCs w:val="24"/>
        </w:rPr>
      </w:pPr>
    </w:p>
    <w:p w14:paraId="572C0DB8" w14:textId="77777777" w:rsidR="009C0BF5" w:rsidRPr="00963226" w:rsidRDefault="009C0BF5" w:rsidP="00E15D38">
      <w:pPr>
        <w:ind w:left="-284" w:right="-330"/>
        <w:jc w:val="both"/>
        <w:rPr>
          <w:rFonts w:ascii="Arial" w:eastAsia="Calibri" w:hAnsi="Arial" w:cs="Arial"/>
          <w:szCs w:val="24"/>
        </w:rPr>
      </w:pPr>
    </w:p>
    <w:p w14:paraId="3DD3E9CC"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05BD100E" w14:textId="77777777" w:rsidR="00E15D38" w:rsidRPr="00963226" w:rsidRDefault="00E15D38" w:rsidP="00E15D38">
      <w:pPr>
        <w:ind w:left="-284" w:right="-330"/>
        <w:jc w:val="both"/>
        <w:rPr>
          <w:rFonts w:ascii="Arial" w:eastAsia="Calibri" w:hAnsi="Arial" w:cs="Arial"/>
          <w:bCs/>
          <w:szCs w:val="24"/>
          <w:lang w:val="en-US"/>
        </w:rPr>
      </w:pPr>
    </w:p>
    <w:p w14:paraId="411D8D80" w14:textId="77777777" w:rsidR="00E15D38" w:rsidRPr="00963226" w:rsidRDefault="00E15D38" w:rsidP="00E15D38">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25CA4BFB" w14:textId="77777777" w:rsidR="00E15D38" w:rsidRPr="00963226" w:rsidRDefault="00E15D38" w:rsidP="00E15D38">
      <w:pPr>
        <w:ind w:left="-284" w:right="-330"/>
        <w:jc w:val="both"/>
        <w:rPr>
          <w:rFonts w:ascii="Arial" w:eastAsia="Calibri" w:hAnsi="Arial" w:cs="Arial"/>
          <w:bCs/>
          <w:szCs w:val="24"/>
        </w:rPr>
      </w:pPr>
    </w:p>
    <w:p w14:paraId="71D6D1A7" w14:textId="77777777" w:rsidR="00E15D38" w:rsidRPr="00963226" w:rsidRDefault="00E15D38" w:rsidP="00E15D38">
      <w:pPr>
        <w:ind w:left="-284" w:right="-330"/>
        <w:jc w:val="both"/>
        <w:rPr>
          <w:rFonts w:ascii="Arial" w:eastAsia="Calibri" w:hAnsi="Arial" w:cs="Arial"/>
          <w:bCs/>
          <w:szCs w:val="24"/>
        </w:rPr>
      </w:pPr>
    </w:p>
    <w:p w14:paraId="5935F717"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06551E47" w14:textId="77777777" w:rsidR="00E15D38" w:rsidRPr="00963226" w:rsidRDefault="00E15D38" w:rsidP="00E15D38">
      <w:pPr>
        <w:ind w:left="-284" w:right="-330"/>
        <w:jc w:val="both"/>
        <w:rPr>
          <w:rFonts w:ascii="Arial" w:eastAsia="Calibri" w:hAnsi="Arial" w:cs="Arial"/>
          <w:b/>
          <w:szCs w:val="24"/>
          <w:lang w:val="en-US"/>
        </w:rPr>
      </w:pPr>
    </w:p>
    <w:p w14:paraId="0A773302" w14:textId="77777777" w:rsidR="00E15D38" w:rsidRPr="00963226" w:rsidRDefault="00E15D38" w:rsidP="00E15D38">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59EB2B39" w14:textId="77777777" w:rsidR="00503FA2" w:rsidRPr="00503FA2" w:rsidRDefault="00503FA2" w:rsidP="00503FA2">
      <w:pPr>
        <w:ind w:left="-270" w:right="-152"/>
      </w:pPr>
    </w:p>
    <w:p w14:paraId="55A20C36" w14:textId="6C24E330" w:rsidR="00B40CA6" w:rsidRDefault="00B40CA6" w:rsidP="00503FA2">
      <w:pPr>
        <w:tabs>
          <w:tab w:val="left" w:pos="1440"/>
          <w:tab w:val="left" w:pos="2410"/>
          <w:tab w:val="left" w:pos="2977"/>
          <w:tab w:val="right" w:pos="8505"/>
        </w:tabs>
        <w:ind w:left="-270" w:right="-152"/>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7BEFB3D8" w14:textId="35D361A0"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7E4276B8"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9" w:name="_Toc141958761"/>
      <w:r w:rsidRPr="00164E62">
        <w:rPr>
          <w:rFonts w:ascii="Arial" w:hAnsi="Arial" w:cs="Arial"/>
          <w:caps w:val="0"/>
          <w:color w:val="17365D" w:themeColor="text2" w:themeShade="BF"/>
          <w:szCs w:val="28"/>
          <w:u w:val="none"/>
        </w:rPr>
        <w:t>Council Members Notice of Motions of Which Previous Notice Has Been Given</w:t>
      </w:r>
      <w:bookmarkEnd w:id="39"/>
    </w:p>
    <w:p w14:paraId="0F78F97A" w14:textId="58DAD819" w:rsidR="00F50013" w:rsidRDefault="00F50013" w:rsidP="001C23DF">
      <w:pPr>
        <w:pStyle w:val="CouncilHeading"/>
        <w:ind w:right="-238"/>
      </w:pPr>
    </w:p>
    <w:p w14:paraId="59F59ACF" w14:textId="5AFCD3C3" w:rsidR="00F50013" w:rsidRDefault="00F50013" w:rsidP="001C23DF">
      <w:pPr>
        <w:pStyle w:val="CouncilHeading"/>
        <w:ind w:right="-238"/>
      </w:pPr>
      <w:r>
        <w:t>This item will be dealt with at the Ordinary Council Meeting.</w:t>
      </w:r>
    </w:p>
    <w:p w14:paraId="3054CC43" w14:textId="402CF9CF" w:rsidR="00B40CA6" w:rsidRDefault="00B40CA6" w:rsidP="001C23DF">
      <w:pPr>
        <w:pStyle w:val="CouncilHeading"/>
        <w:ind w:right="-238"/>
      </w:pPr>
    </w:p>
    <w:p w14:paraId="6D760F38" w14:textId="5D3C7E48" w:rsidR="00F50013" w:rsidRDefault="00F50013" w:rsidP="001C23DF">
      <w:pPr>
        <w:ind w:right="-238"/>
        <w:rPr>
          <w:rFonts w:ascii="Arial" w:hAnsi="Arial" w:cs="Arial"/>
          <w:b/>
          <w:color w:val="17365D" w:themeColor="text2" w:themeShade="BF"/>
          <w:kern w:val="28"/>
          <w:szCs w:val="24"/>
        </w:rPr>
      </w:pPr>
    </w:p>
    <w:p w14:paraId="668495A5" w14:textId="7364D30F"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0" w:name="_Toc141958762"/>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40"/>
    </w:p>
    <w:p w14:paraId="7E01D6D7" w14:textId="279BF8B5" w:rsidR="005949FF" w:rsidRDefault="005949FF" w:rsidP="001C23DF">
      <w:pPr>
        <w:ind w:right="-238"/>
      </w:pPr>
    </w:p>
    <w:p w14:paraId="25A1024F" w14:textId="0F9E7B41" w:rsidR="005949FF" w:rsidRPr="005949FF" w:rsidRDefault="00B40CA6" w:rsidP="001C23DF">
      <w:pPr>
        <w:pStyle w:val="CouncilHeading"/>
        <w:ind w:right="-238"/>
      </w:pPr>
      <w:r>
        <w:t>This item will be dealt with at the Ordinary Council Meeting.</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1" w:name="_Toc141958763"/>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41"/>
    </w:p>
    <w:p w14:paraId="185BA878" w14:textId="4DEB361E" w:rsidR="00F50013" w:rsidRDefault="00F50013" w:rsidP="001C23DF">
      <w:pPr>
        <w:pStyle w:val="CouncilHeading"/>
        <w:ind w:right="-238"/>
      </w:pPr>
    </w:p>
    <w:p w14:paraId="5387FE01" w14:textId="57C94993" w:rsidR="00B40CA6" w:rsidRPr="00F50013" w:rsidRDefault="00B40CA6" w:rsidP="001C23DF">
      <w:pPr>
        <w:pStyle w:val="CouncilHeading"/>
        <w:ind w:right="-238"/>
      </w:pPr>
      <w:r>
        <w:t>Confidential items to be discussed at this point.</w:t>
      </w:r>
    </w:p>
    <w:p w14:paraId="4CCF64A6" w14:textId="196E459A" w:rsidR="00F50013" w:rsidRDefault="00F50013" w:rsidP="001C23DF">
      <w:pPr>
        <w:pStyle w:val="CouncilHeading"/>
        <w:ind w:right="-238"/>
      </w:pPr>
    </w:p>
    <w:p w14:paraId="3670F365" w14:textId="77777777" w:rsidR="00B40CA6" w:rsidRPr="00671F60" w:rsidRDefault="00B40CA6" w:rsidP="001C23DF">
      <w:pPr>
        <w:pStyle w:val="CouncilHeading"/>
        <w:ind w:right="-238"/>
      </w:pPr>
    </w:p>
    <w:p w14:paraId="49C764D8" w14:textId="37C8E87E"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2" w:name="_Toc141958764"/>
      <w:r w:rsidRPr="009346C2">
        <w:rPr>
          <w:rFonts w:ascii="Arial" w:hAnsi="Arial" w:cs="Arial"/>
          <w:caps w:val="0"/>
          <w:color w:val="17365D" w:themeColor="text2" w:themeShade="BF"/>
          <w:szCs w:val="28"/>
          <w:u w:val="none"/>
        </w:rPr>
        <w:t>Declaration of Closure</w:t>
      </w:r>
      <w:bookmarkEnd w:id="42"/>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38"/>
      <w:footerReference w:type="even" r:id="rId39"/>
      <w:footerReference w:type="default" r:id="rId40"/>
      <w:headerReference w:type="first" r:id="rId41"/>
      <w:footerReference w:type="first" r:id="rId42"/>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298FE" w14:textId="77777777" w:rsidR="00E66C3F" w:rsidRDefault="00E66C3F" w:rsidP="00D05D60">
      <w:pPr>
        <w:pStyle w:val="TOC3"/>
      </w:pPr>
      <w:r>
        <w:separator/>
      </w:r>
    </w:p>
  </w:endnote>
  <w:endnote w:type="continuationSeparator" w:id="0">
    <w:p w14:paraId="5E7204B9" w14:textId="77777777" w:rsidR="00E66C3F" w:rsidRDefault="00E66C3F" w:rsidP="00D05D60">
      <w:pPr>
        <w:pStyle w:val="TOC3"/>
      </w:pPr>
      <w:r>
        <w:continuationSeparator/>
      </w:r>
    </w:p>
  </w:endnote>
  <w:endnote w:type="continuationNotice" w:id="1">
    <w:p w14:paraId="517E4D5B" w14:textId="77777777" w:rsidR="00E66C3F" w:rsidRDefault="00E66C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D93FE" w14:textId="77777777" w:rsidR="00E66C3F" w:rsidRDefault="00E66C3F" w:rsidP="00D05D60">
      <w:pPr>
        <w:pStyle w:val="TOC3"/>
      </w:pPr>
      <w:r>
        <w:separator/>
      </w:r>
    </w:p>
  </w:footnote>
  <w:footnote w:type="continuationSeparator" w:id="0">
    <w:p w14:paraId="12099C3E" w14:textId="77777777" w:rsidR="00E66C3F" w:rsidRDefault="00E66C3F" w:rsidP="00D05D60">
      <w:pPr>
        <w:pStyle w:val="TOC3"/>
      </w:pPr>
      <w:r>
        <w:continuationSeparator/>
      </w:r>
    </w:p>
  </w:footnote>
  <w:footnote w:type="continuationNotice" w:id="1">
    <w:p w14:paraId="5DDCB7FF" w14:textId="77777777" w:rsidR="00E66C3F" w:rsidRDefault="00E66C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2738BDC6" w:rsidR="008E4E99" w:rsidRPr="00046B3A" w:rsidRDefault="00B26E1E" w:rsidP="008E4E99">
    <w:pPr>
      <w:pStyle w:val="Header"/>
      <w:jc w:val="right"/>
      <w:rPr>
        <w:rFonts w:ascii="Arial" w:hAnsi="Arial" w:cs="Arial"/>
        <w:color w:val="1F497D"/>
      </w:rPr>
    </w:pPr>
    <w:r>
      <w:rPr>
        <w:rFonts w:ascii="Arial" w:hAnsi="Arial" w:cs="Arial"/>
        <w:color w:val="1F497D"/>
      </w:rPr>
      <w:t>8 August 2023</w:t>
    </w:r>
  </w:p>
  <w:p w14:paraId="690885C8" w14:textId="4AF45FB0" w:rsidR="008E4E99" w:rsidRPr="008E4E99" w:rsidRDefault="00A3031D"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60D94A6E" w:rsidR="00EA432A" w:rsidRPr="00046B3A" w:rsidRDefault="00507F01" w:rsidP="008E4E99">
    <w:pPr>
      <w:pStyle w:val="Header"/>
      <w:jc w:val="right"/>
      <w:rPr>
        <w:rFonts w:ascii="Arial" w:hAnsi="Arial" w:cs="Arial"/>
        <w:color w:val="1F497D"/>
      </w:rPr>
    </w:pPr>
    <w:r>
      <w:rPr>
        <w:rFonts w:ascii="Arial" w:hAnsi="Arial" w:cs="Arial"/>
        <w:color w:val="1F497D"/>
      </w:rPr>
      <w:t>8 August 2023</w:t>
    </w:r>
  </w:p>
  <w:p w14:paraId="102A5FDB" w14:textId="77777777" w:rsidR="00EA432A" w:rsidRPr="008E4E99" w:rsidRDefault="00A3031D" w:rsidP="0084404D">
    <w:pPr>
      <w:pStyle w:val="Header"/>
      <w:tabs>
        <w:tab w:val="clear" w:pos="8306"/>
      </w:tabs>
      <w:ind w:left="-1418" w:right="-242"/>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51456D40" w:rsidR="006F7EBD" w:rsidRPr="00046B3A" w:rsidRDefault="00B26E1E" w:rsidP="008F51F1">
    <w:pPr>
      <w:pStyle w:val="Header"/>
      <w:tabs>
        <w:tab w:val="clear" w:pos="8306"/>
      </w:tabs>
      <w:jc w:val="right"/>
      <w:rPr>
        <w:rFonts w:ascii="Arial" w:hAnsi="Arial" w:cs="Arial"/>
        <w:color w:val="1F497D" w:themeColor="text2"/>
      </w:rPr>
    </w:pPr>
    <w:r>
      <w:rPr>
        <w:rFonts w:ascii="Arial" w:hAnsi="Arial" w:cs="Arial"/>
        <w:color w:val="1F497D" w:themeColor="text2"/>
      </w:rPr>
      <w:t>8 August 2023</w:t>
    </w:r>
  </w:p>
  <w:p w14:paraId="21CCD45B" w14:textId="2F2628F3" w:rsidR="00391204" w:rsidRPr="006F7EBD" w:rsidRDefault="00A3031D"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3EF4"/>
    <w:multiLevelType w:val="hybridMultilevel"/>
    <w:tmpl w:val="3FBA2F4C"/>
    <w:lvl w:ilvl="0" w:tplc="015A139A">
      <w:start w:val="1"/>
      <w:numFmt w:val="bullet"/>
      <w:lvlText w:val="o"/>
      <w:lvlJc w:val="left"/>
      <w:pPr>
        <w:ind w:left="720" w:hanging="360"/>
      </w:pPr>
      <w:rPr>
        <w:rFonts w:ascii="Courier New" w:hAnsi="Courier New" w:hint="default"/>
      </w:rPr>
    </w:lvl>
    <w:lvl w:ilvl="1" w:tplc="41D8788C">
      <w:start w:val="1"/>
      <w:numFmt w:val="bullet"/>
      <w:lvlText w:val="o"/>
      <w:lvlJc w:val="left"/>
      <w:pPr>
        <w:ind w:left="1440" w:hanging="360"/>
      </w:pPr>
      <w:rPr>
        <w:rFonts w:ascii="Courier New" w:hAnsi="Courier New" w:hint="default"/>
      </w:rPr>
    </w:lvl>
    <w:lvl w:ilvl="2" w:tplc="1938D226">
      <w:start w:val="1"/>
      <w:numFmt w:val="bullet"/>
      <w:lvlText w:val=""/>
      <w:lvlJc w:val="left"/>
      <w:pPr>
        <w:ind w:left="2160" w:hanging="360"/>
      </w:pPr>
      <w:rPr>
        <w:rFonts w:ascii="Wingdings" w:hAnsi="Wingdings" w:hint="default"/>
      </w:rPr>
    </w:lvl>
    <w:lvl w:ilvl="3" w:tplc="9AF8C582">
      <w:start w:val="1"/>
      <w:numFmt w:val="bullet"/>
      <w:lvlText w:val=""/>
      <w:lvlJc w:val="left"/>
      <w:pPr>
        <w:ind w:left="2880" w:hanging="360"/>
      </w:pPr>
      <w:rPr>
        <w:rFonts w:ascii="Symbol" w:hAnsi="Symbol" w:hint="default"/>
      </w:rPr>
    </w:lvl>
    <w:lvl w:ilvl="4" w:tplc="957899C8">
      <w:start w:val="1"/>
      <w:numFmt w:val="bullet"/>
      <w:lvlText w:val="o"/>
      <w:lvlJc w:val="left"/>
      <w:pPr>
        <w:ind w:left="3600" w:hanging="360"/>
      </w:pPr>
      <w:rPr>
        <w:rFonts w:ascii="Courier New" w:hAnsi="Courier New" w:hint="default"/>
      </w:rPr>
    </w:lvl>
    <w:lvl w:ilvl="5" w:tplc="0E4A9AF8">
      <w:start w:val="1"/>
      <w:numFmt w:val="bullet"/>
      <w:lvlText w:val=""/>
      <w:lvlJc w:val="left"/>
      <w:pPr>
        <w:ind w:left="4320" w:hanging="360"/>
      </w:pPr>
      <w:rPr>
        <w:rFonts w:ascii="Wingdings" w:hAnsi="Wingdings" w:hint="default"/>
      </w:rPr>
    </w:lvl>
    <w:lvl w:ilvl="6" w:tplc="A732D97C">
      <w:start w:val="1"/>
      <w:numFmt w:val="bullet"/>
      <w:lvlText w:val=""/>
      <w:lvlJc w:val="left"/>
      <w:pPr>
        <w:ind w:left="5040" w:hanging="360"/>
      </w:pPr>
      <w:rPr>
        <w:rFonts w:ascii="Symbol" w:hAnsi="Symbol" w:hint="default"/>
      </w:rPr>
    </w:lvl>
    <w:lvl w:ilvl="7" w:tplc="15DCFE84">
      <w:start w:val="1"/>
      <w:numFmt w:val="bullet"/>
      <w:lvlText w:val="o"/>
      <w:lvlJc w:val="left"/>
      <w:pPr>
        <w:ind w:left="5760" w:hanging="360"/>
      </w:pPr>
      <w:rPr>
        <w:rFonts w:ascii="Courier New" w:hAnsi="Courier New" w:hint="default"/>
      </w:rPr>
    </w:lvl>
    <w:lvl w:ilvl="8" w:tplc="A1E671B6">
      <w:start w:val="1"/>
      <w:numFmt w:val="bullet"/>
      <w:lvlText w:val=""/>
      <w:lvlJc w:val="left"/>
      <w:pPr>
        <w:ind w:left="6480" w:hanging="360"/>
      </w:pPr>
      <w:rPr>
        <w:rFonts w:ascii="Wingdings" w:hAnsi="Wingdings" w:hint="default"/>
      </w:rPr>
    </w:lvl>
  </w:abstractNum>
  <w:abstractNum w:abstractNumId="1" w15:restartNumberingAfterBreak="0">
    <w:nsid w:val="0844476D"/>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9C1F3C"/>
    <w:multiLevelType w:val="hybridMultilevel"/>
    <w:tmpl w:val="6DBE7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612DB8"/>
    <w:multiLevelType w:val="hybridMultilevel"/>
    <w:tmpl w:val="8070AC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A37BA"/>
    <w:multiLevelType w:val="hybridMultilevel"/>
    <w:tmpl w:val="2430B5AA"/>
    <w:lvl w:ilvl="0" w:tplc="C6541DB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 w15:restartNumberingAfterBreak="0">
    <w:nsid w:val="1B182E9B"/>
    <w:multiLevelType w:val="hybridMultilevel"/>
    <w:tmpl w:val="8070AC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7970C0"/>
    <w:multiLevelType w:val="hybridMultilevel"/>
    <w:tmpl w:val="E06C398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FE36FC"/>
    <w:multiLevelType w:val="hybridMultilevel"/>
    <w:tmpl w:val="34228BDC"/>
    <w:lvl w:ilvl="0" w:tplc="FFFFFFFF">
      <w:start w:val="1"/>
      <w:numFmt w:val="lowerLetter"/>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9" w15:restartNumberingAfterBreak="0">
    <w:nsid w:val="20C55ACD"/>
    <w:multiLevelType w:val="hybridMultilevel"/>
    <w:tmpl w:val="4AFC37E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216D054F"/>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AA6C82"/>
    <w:multiLevelType w:val="hybridMultilevel"/>
    <w:tmpl w:val="F564AF2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2" w15:restartNumberingAfterBreak="0">
    <w:nsid w:val="26A42985"/>
    <w:multiLevelType w:val="hybridMultilevel"/>
    <w:tmpl w:val="F5A8F80C"/>
    <w:lvl w:ilvl="0" w:tplc="FFFFFFFF">
      <w:start w:val="1"/>
      <w:numFmt w:val="decimal"/>
      <w:lvlText w:val="%1."/>
      <w:lvlJc w:val="left"/>
      <w:pPr>
        <w:ind w:left="1080" w:hanging="720"/>
      </w:pPr>
      <w:rPr>
        <w:rFonts w:hint="default"/>
        <w:color w:val="244061" w:themeColor="accent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185334"/>
    <w:multiLevelType w:val="hybridMultilevel"/>
    <w:tmpl w:val="34228BDC"/>
    <w:lvl w:ilvl="0" w:tplc="08D88718">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4" w15:restartNumberingAfterBreak="0">
    <w:nsid w:val="2BC9013B"/>
    <w:multiLevelType w:val="hybridMultilevel"/>
    <w:tmpl w:val="E9B458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21502F1"/>
    <w:multiLevelType w:val="hybridMultilevel"/>
    <w:tmpl w:val="740EB2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15:restartNumberingAfterBreak="0">
    <w:nsid w:val="33D07DE9"/>
    <w:multiLevelType w:val="hybridMultilevel"/>
    <w:tmpl w:val="2E46A9C2"/>
    <w:lvl w:ilvl="0" w:tplc="719E2BA2">
      <w:start w:val="2"/>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357655"/>
    <w:multiLevelType w:val="hybridMultilevel"/>
    <w:tmpl w:val="BAFCE482"/>
    <w:lvl w:ilvl="0" w:tplc="35A2169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9" w15:restartNumberingAfterBreak="0">
    <w:nsid w:val="36C0270E"/>
    <w:multiLevelType w:val="hybridMultilevel"/>
    <w:tmpl w:val="6B062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5E2D1F"/>
    <w:multiLevelType w:val="hybridMultilevel"/>
    <w:tmpl w:val="962482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1" w15:restartNumberingAfterBreak="0">
    <w:nsid w:val="38961546"/>
    <w:multiLevelType w:val="hybridMultilevel"/>
    <w:tmpl w:val="AE96511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A3F4D2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19119E4"/>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4C218DB"/>
    <w:multiLevelType w:val="hybridMultilevel"/>
    <w:tmpl w:val="7EAAD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47010C"/>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90047AA"/>
    <w:multiLevelType w:val="hybridMultilevel"/>
    <w:tmpl w:val="F1FE22D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7" w15:restartNumberingAfterBreak="0">
    <w:nsid w:val="495D4262"/>
    <w:multiLevelType w:val="hybridMultilevel"/>
    <w:tmpl w:val="78A823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8" w15:restartNumberingAfterBreak="0">
    <w:nsid w:val="49BD1939"/>
    <w:multiLevelType w:val="hybridMultilevel"/>
    <w:tmpl w:val="193E9E7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0" w15:restartNumberingAfterBreak="0">
    <w:nsid w:val="505F061D"/>
    <w:multiLevelType w:val="hybridMultilevel"/>
    <w:tmpl w:val="7E0E5A86"/>
    <w:lvl w:ilvl="0" w:tplc="D9345FB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D80434"/>
    <w:multiLevelType w:val="hybridMultilevel"/>
    <w:tmpl w:val="BBBA4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3" w15:restartNumberingAfterBreak="0">
    <w:nsid w:val="55904E40"/>
    <w:multiLevelType w:val="hybridMultilevel"/>
    <w:tmpl w:val="7780EF0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4" w15:restartNumberingAfterBreak="0">
    <w:nsid w:val="58730A89"/>
    <w:multiLevelType w:val="hybridMultilevel"/>
    <w:tmpl w:val="94445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642232"/>
    <w:multiLevelType w:val="hybridMultilevel"/>
    <w:tmpl w:val="618EF8CE"/>
    <w:lvl w:ilvl="0" w:tplc="4950D492">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6" w15:restartNumberingAfterBreak="0">
    <w:nsid w:val="657327CB"/>
    <w:multiLevelType w:val="hybridMultilevel"/>
    <w:tmpl w:val="A9907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0F1094"/>
    <w:multiLevelType w:val="hybridMultilevel"/>
    <w:tmpl w:val="FE165A6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8846177"/>
    <w:multiLevelType w:val="hybridMultilevel"/>
    <w:tmpl w:val="4C1C46FA"/>
    <w:lvl w:ilvl="0" w:tplc="57A27D86">
      <w:start w:val="1"/>
      <w:numFmt w:val="decimal"/>
      <w:lvlText w:val="%1."/>
      <w:lvlJc w:val="left"/>
      <w:pPr>
        <w:ind w:left="644" w:hanging="360"/>
      </w:pPr>
      <w:rPr>
        <w:rFonts w:hint="default"/>
        <w:b w:val="0"/>
        <w:bCs w:val="0"/>
      </w:rPr>
    </w:lvl>
    <w:lvl w:ilvl="1" w:tplc="16CE2074">
      <w:numFmt w:val="bullet"/>
      <w:lvlText w:val="•"/>
      <w:lvlJc w:val="left"/>
      <w:pPr>
        <w:ind w:left="1364" w:hanging="360"/>
      </w:pPr>
      <w:rPr>
        <w:rFonts w:ascii="Arial" w:eastAsia="Times New Roman" w:hAnsi="Arial" w:cs="Arial"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0" w15:restartNumberingAfterBreak="0">
    <w:nsid w:val="69B17857"/>
    <w:multiLevelType w:val="hybridMultilevel"/>
    <w:tmpl w:val="E7C402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DBD4D0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E307CF8"/>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14E0D39"/>
    <w:multiLevelType w:val="hybridMultilevel"/>
    <w:tmpl w:val="DFD46034"/>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45" w15:restartNumberingAfterBreak="0">
    <w:nsid w:val="748978DB"/>
    <w:multiLevelType w:val="hybridMultilevel"/>
    <w:tmpl w:val="808CD99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6"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47" w15:restartNumberingAfterBreak="0">
    <w:nsid w:val="75EA64AE"/>
    <w:multiLevelType w:val="hybridMultilevel"/>
    <w:tmpl w:val="6A36FFE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8" w15:restartNumberingAfterBreak="0">
    <w:nsid w:val="78C5618F"/>
    <w:multiLevelType w:val="hybridMultilevel"/>
    <w:tmpl w:val="35126EDE"/>
    <w:lvl w:ilvl="0" w:tplc="48BE2058">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9" w15:restartNumberingAfterBreak="0">
    <w:nsid w:val="7A783306"/>
    <w:multiLevelType w:val="hybridMultilevel"/>
    <w:tmpl w:val="0F6873E6"/>
    <w:lvl w:ilvl="0" w:tplc="CDE2F6CA">
      <w:start w:val="1"/>
      <w:numFmt w:val="decimal"/>
      <w:lvlText w:val="%1."/>
      <w:lvlJc w:val="left"/>
      <w:pPr>
        <w:ind w:left="644" w:hanging="360"/>
      </w:pPr>
      <w:rPr>
        <w:rFonts w:hint="default"/>
        <w:b w:val="0"/>
        <w:bCs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0" w15:restartNumberingAfterBreak="0">
    <w:nsid w:val="7E7D64AF"/>
    <w:multiLevelType w:val="hybridMultilevel"/>
    <w:tmpl w:val="B38ED90A"/>
    <w:lvl w:ilvl="0" w:tplc="0F8004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063666">
    <w:abstractNumId w:val="29"/>
  </w:num>
  <w:num w:numId="2" w16cid:durableId="1127355154">
    <w:abstractNumId w:val="32"/>
  </w:num>
  <w:num w:numId="3" w16cid:durableId="153838215">
    <w:abstractNumId w:val="16"/>
  </w:num>
  <w:num w:numId="4" w16cid:durableId="1996227852">
    <w:abstractNumId w:val="43"/>
  </w:num>
  <w:num w:numId="5" w16cid:durableId="6374980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0642104">
    <w:abstractNumId w:val="38"/>
  </w:num>
  <w:num w:numId="7" w16cid:durableId="371614050">
    <w:abstractNumId w:val="12"/>
  </w:num>
  <w:num w:numId="8" w16cid:durableId="1137379247">
    <w:abstractNumId w:val="19"/>
  </w:num>
  <w:num w:numId="9" w16cid:durableId="54940270">
    <w:abstractNumId w:val="34"/>
  </w:num>
  <w:num w:numId="10" w16cid:durableId="112141977">
    <w:abstractNumId w:val="48"/>
  </w:num>
  <w:num w:numId="11" w16cid:durableId="363333285">
    <w:abstractNumId w:val="46"/>
  </w:num>
  <w:num w:numId="12" w16cid:durableId="144208309">
    <w:abstractNumId w:val="14"/>
  </w:num>
  <w:num w:numId="13" w16cid:durableId="2096704055">
    <w:abstractNumId w:val="20"/>
  </w:num>
  <w:num w:numId="14" w16cid:durableId="1215580325">
    <w:abstractNumId w:val="28"/>
  </w:num>
  <w:num w:numId="15" w16cid:durableId="685835808">
    <w:abstractNumId w:val="15"/>
  </w:num>
  <w:num w:numId="16" w16cid:durableId="897521353">
    <w:abstractNumId w:val="3"/>
  </w:num>
  <w:num w:numId="17" w16cid:durableId="1599483277">
    <w:abstractNumId w:val="36"/>
  </w:num>
  <w:num w:numId="18" w16cid:durableId="365907212">
    <w:abstractNumId w:val="4"/>
  </w:num>
  <w:num w:numId="19" w16cid:durableId="2127849663">
    <w:abstractNumId w:val="18"/>
  </w:num>
  <w:num w:numId="20" w16cid:durableId="627978301">
    <w:abstractNumId w:val="27"/>
  </w:num>
  <w:num w:numId="21" w16cid:durableId="1169756758">
    <w:abstractNumId w:val="24"/>
  </w:num>
  <w:num w:numId="22" w16cid:durableId="572667695">
    <w:abstractNumId w:val="7"/>
  </w:num>
  <w:num w:numId="23" w16cid:durableId="1214732251">
    <w:abstractNumId w:val="30"/>
  </w:num>
  <w:num w:numId="24" w16cid:durableId="1123764204">
    <w:abstractNumId w:val="50"/>
  </w:num>
  <w:num w:numId="25" w16cid:durableId="2092384660">
    <w:abstractNumId w:val="6"/>
  </w:num>
  <w:num w:numId="26" w16cid:durableId="130486870">
    <w:abstractNumId w:val="31"/>
  </w:num>
  <w:num w:numId="27" w16cid:durableId="872811390">
    <w:abstractNumId w:val="37"/>
  </w:num>
  <w:num w:numId="28" w16cid:durableId="350843327">
    <w:abstractNumId w:val="26"/>
  </w:num>
  <w:num w:numId="29" w16cid:durableId="1916208025">
    <w:abstractNumId w:val="47"/>
  </w:num>
  <w:num w:numId="30" w16cid:durableId="584459077">
    <w:abstractNumId w:val="5"/>
  </w:num>
  <w:num w:numId="31" w16cid:durableId="1658997643">
    <w:abstractNumId w:val="11"/>
  </w:num>
  <w:num w:numId="32" w16cid:durableId="3884563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5793518">
    <w:abstractNumId w:val="44"/>
  </w:num>
  <w:num w:numId="34" w16cid:durableId="660087630">
    <w:abstractNumId w:val="35"/>
  </w:num>
  <w:num w:numId="35" w16cid:durableId="315256989">
    <w:abstractNumId w:val="9"/>
  </w:num>
  <w:num w:numId="36" w16cid:durableId="37629887">
    <w:abstractNumId w:val="33"/>
  </w:num>
  <w:num w:numId="37" w16cid:durableId="1904442920">
    <w:abstractNumId w:val="17"/>
  </w:num>
  <w:num w:numId="38" w16cid:durableId="355927373">
    <w:abstractNumId w:val="45"/>
  </w:num>
  <w:num w:numId="39" w16cid:durableId="1367634430">
    <w:abstractNumId w:val="2"/>
  </w:num>
  <w:num w:numId="40" w16cid:durableId="1998146293">
    <w:abstractNumId w:val="13"/>
  </w:num>
  <w:num w:numId="41" w16cid:durableId="1884978652">
    <w:abstractNumId w:val="39"/>
  </w:num>
  <w:num w:numId="42" w16cid:durableId="714038135">
    <w:abstractNumId w:val="49"/>
  </w:num>
  <w:num w:numId="43" w16cid:durableId="1051153771">
    <w:abstractNumId w:val="10"/>
  </w:num>
  <w:num w:numId="44" w16cid:durableId="234900837">
    <w:abstractNumId w:val="0"/>
  </w:num>
  <w:num w:numId="45" w16cid:durableId="1417094973">
    <w:abstractNumId w:val="21"/>
  </w:num>
  <w:num w:numId="46" w16cid:durableId="420758342">
    <w:abstractNumId w:val="22"/>
  </w:num>
  <w:num w:numId="47" w16cid:durableId="349137883">
    <w:abstractNumId w:val="23"/>
  </w:num>
  <w:num w:numId="48" w16cid:durableId="138307387">
    <w:abstractNumId w:val="41"/>
  </w:num>
  <w:num w:numId="49" w16cid:durableId="131215708">
    <w:abstractNumId w:val="42"/>
  </w:num>
  <w:num w:numId="50" w16cid:durableId="1261067606">
    <w:abstractNumId w:val="8"/>
  </w:num>
  <w:num w:numId="51" w16cid:durableId="1650136287">
    <w:abstractNumId w:val="40"/>
  </w:num>
  <w:num w:numId="52" w16cid:durableId="1945990885">
    <w:abstractNumId w:val="1"/>
  </w:num>
  <w:num w:numId="53" w16cid:durableId="1270240708">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21070"/>
    <w:rsid w:val="00033CAD"/>
    <w:rsid w:val="00046B3A"/>
    <w:rsid w:val="00085B7F"/>
    <w:rsid w:val="000915F4"/>
    <w:rsid w:val="00097163"/>
    <w:rsid w:val="000A64DA"/>
    <w:rsid w:val="000A793C"/>
    <w:rsid w:val="000B2F52"/>
    <w:rsid w:val="000B309E"/>
    <w:rsid w:val="000B468C"/>
    <w:rsid w:val="000E0501"/>
    <w:rsid w:val="000E1AFD"/>
    <w:rsid w:val="000E2B1E"/>
    <w:rsid w:val="000E6876"/>
    <w:rsid w:val="00105BA1"/>
    <w:rsid w:val="001115BB"/>
    <w:rsid w:val="001126B8"/>
    <w:rsid w:val="001162A1"/>
    <w:rsid w:val="001225E3"/>
    <w:rsid w:val="00124B02"/>
    <w:rsid w:val="00145C4A"/>
    <w:rsid w:val="00146D00"/>
    <w:rsid w:val="00164E62"/>
    <w:rsid w:val="00171DAC"/>
    <w:rsid w:val="0017296A"/>
    <w:rsid w:val="0017649D"/>
    <w:rsid w:val="00180419"/>
    <w:rsid w:val="00181BF9"/>
    <w:rsid w:val="00182CC1"/>
    <w:rsid w:val="00190567"/>
    <w:rsid w:val="00197EA6"/>
    <w:rsid w:val="001A4A68"/>
    <w:rsid w:val="001B0C54"/>
    <w:rsid w:val="001B1FA8"/>
    <w:rsid w:val="001B765A"/>
    <w:rsid w:val="001C23DF"/>
    <w:rsid w:val="001D0611"/>
    <w:rsid w:val="001D349E"/>
    <w:rsid w:val="001F5621"/>
    <w:rsid w:val="0020090F"/>
    <w:rsid w:val="0023480C"/>
    <w:rsid w:val="0024060C"/>
    <w:rsid w:val="00241570"/>
    <w:rsid w:val="002417C1"/>
    <w:rsid w:val="00247C56"/>
    <w:rsid w:val="00257F09"/>
    <w:rsid w:val="00260AC9"/>
    <w:rsid w:val="00267EE6"/>
    <w:rsid w:val="00272A75"/>
    <w:rsid w:val="0028600A"/>
    <w:rsid w:val="002A44B5"/>
    <w:rsid w:val="002A4CC7"/>
    <w:rsid w:val="002A6542"/>
    <w:rsid w:val="002B4681"/>
    <w:rsid w:val="002B6245"/>
    <w:rsid w:val="002F18C7"/>
    <w:rsid w:val="00307CFE"/>
    <w:rsid w:val="00312608"/>
    <w:rsid w:val="003311C9"/>
    <w:rsid w:val="00331E8F"/>
    <w:rsid w:val="0033529B"/>
    <w:rsid w:val="00350AD3"/>
    <w:rsid w:val="00355804"/>
    <w:rsid w:val="003573CF"/>
    <w:rsid w:val="003757D2"/>
    <w:rsid w:val="0038671A"/>
    <w:rsid w:val="00391204"/>
    <w:rsid w:val="003B4EBA"/>
    <w:rsid w:val="003B65B2"/>
    <w:rsid w:val="003D10A2"/>
    <w:rsid w:val="003D6779"/>
    <w:rsid w:val="003E516E"/>
    <w:rsid w:val="003F4684"/>
    <w:rsid w:val="003F6F78"/>
    <w:rsid w:val="0040765B"/>
    <w:rsid w:val="00414CEC"/>
    <w:rsid w:val="0042672C"/>
    <w:rsid w:val="0044714C"/>
    <w:rsid w:val="004527E4"/>
    <w:rsid w:val="00452F7E"/>
    <w:rsid w:val="00457BB3"/>
    <w:rsid w:val="0046467E"/>
    <w:rsid w:val="00465A04"/>
    <w:rsid w:val="00472737"/>
    <w:rsid w:val="00473D32"/>
    <w:rsid w:val="00477C38"/>
    <w:rsid w:val="004941AF"/>
    <w:rsid w:val="0049617C"/>
    <w:rsid w:val="004A0883"/>
    <w:rsid w:val="004A39E6"/>
    <w:rsid w:val="004A5E72"/>
    <w:rsid w:val="004B15D8"/>
    <w:rsid w:val="004B7518"/>
    <w:rsid w:val="004C5F20"/>
    <w:rsid w:val="004D4709"/>
    <w:rsid w:val="004E52B1"/>
    <w:rsid w:val="004F134B"/>
    <w:rsid w:val="004F6ECD"/>
    <w:rsid w:val="00503FA2"/>
    <w:rsid w:val="00507879"/>
    <w:rsid w:val="00507F01"/>
    <w:rsid w:val="00516A8D"/>
    <w:rsid w:val="00537C0E"/>
    <w:rsid w:val="00550A22"/>
    <w:rsid w:val="00551112"/>
    <w:rsid w:val="00555880"/>
    <w:rsid w:val="00562866"/>
    <w:rsid w:val="00566FA2"/>
    <w:rsid w:val="00574E45"/>
    <w:rsid w:val="0058576F"/>
    <w:rsid w:val="0058679A"/>
    <w:rsid w:val="005949FF"/>
    <w:rsid w:val="00594B2B"/>
    <w:rsid w:val="005A213C"/>
    <w:rsid w:val="005A296C"/>
    <w:rsid w:val="005B6BE0"/>
    <w:rsid w:val="005E34D4"/>
    <w:rsid w:val="005F07F4"/>
    <w:rsid w:val="00611BBE"/>
    <w:rsid w:val="006176FF"/>
    <w:rsid w:val="006230C9"/>
    <w:rsid w:val="006313FF"/>
    <w:rsid w:val="00636FDA"/>
    <w:rsid w:val="006420CA"/>
    <w:rsid w:val="00652ED9"/>
    <w:rsid w:val="00671F60"/>
    <w:rsid w:val="00683A50"/>
    <w:rsid w:val="00684E96"/>
    <w:rsid w:val="0068513C"/>
    <w:rsid w:val="0069335C"/>
    <w:rsid w:val="00694CD7"/>
    <w:rsid w:val="0069679E"/>
    <w:rsid w:val="006D3A2F"/>
    <w:rsid w:val="006F7EBD"/>
    <w:rsid w:val="0070410F"/>
    <w:rsid w:val="00707012"/>
    <w:rsid w:val="0071406B"/>
    <w:rsid w:val="00714DCA"/>
    <w:rsid w:val="00715171"/>
    <w:rsid w:val="00742451"/>
    <w:rsid w:val="00746352"/>
    <w:rsid w:val="007501E3"/>
    <w:rsid w:val="00751290"/>
    <w:rsid w:val="00764F8D"/>
    <w:rsid w:val="00765E9D"/>
    <w:rsid w:val="00786112"/>
    <w:rsid w:val="00791AD9"/>
    <w:rsid w:val="007A1A78"/>
    <w:rsid w:val="007A3CFF"/>
    <w:rsid w:val="007A76C7"/>
    <w:rsid w:val="007B2AD2"/>
    <w:rsid w:val="007B424B"/>
    <w:rsid w:val="007D162E"/>
    <w:rsid w:val="007D5EF8"/>
    <w:rsid w:val="007E1B14"/>
    <w:rsid w:val="0080197B"/>
    <w:rsid w:val="00803CBB"/>
    <w:rsid w:val="00806BE0"/>
    <w:rsid w:val="008313F0"/>
    <w:rsid w:val="008326C6"/>
    <w:rsid w:val="008365DE"/>
    <w:rsid w:val="0084404D"/>
    <w:rsid w:val="00847480"/>
    <w:rsid w:val="00854283"/>
    <w:rsid w:val="00861FA7"/>
    <w:rsid w:val="0086268C"/>
    <w:rsid w:val="00870954"/>
    <w:rsid w:val="008766D4"/>
    <w:rsid w:val="008A07B0"/>
    <w:rsid w:val="008B184E"/>
    <w:rsid w:val="008B3CA9"/>
    <w:rsid w:val="008B4019"/>
    <w:rsid w:val="008C3B1E"/>
    <w:rsid w:val="008D5B76"/>
    <w:rsid w:val="008D71A5"/>
    <w:rsid w:val="008E4E99"/>
    <w:rsid w:val="008E5A62"/>
    <w:rsid w:val="008F1DD2"/>
    <w:rsid w:val="008F51F1"/>
    <w:rsid w:val="00900481"/>
    <w:rsid w:val="00922C64"/>
    <w:rsid w:val="00927A88"/>
    <w:rsid w:val="009346C2"/>
    <w:rsid w:val="009368F4"/>
    <w:rsid w:val="00937787"/>
    <w:rsid w:val="00945E90"/>
    <w:rsid w:val="0095033D"/>
    <w:rsid w:val="009507BB"/>
    <w:rsid w:val="009509F8"/>
    <w:rsid w:val="009521A4"/>
    <w:rsid w:val="0095739B"/>
    <w:rsid w:val="00960418"/>
    <w:rsid w:val="00975931"/>
    <w:rsid w:val="0097772C"/>
    <w:rsid w:val="00977FCC"/>
    <w:rsid w:val="00980917"/>
    <w:rsid w:val="0098368E"/>
    <w:rsid w:val="009955B2"/>
    <w:rsid w:val="009956D3"/>
    <w:rsid w:val="009A2398"/>
    <w:rsid w:val="009A44F8"/>
    <w:rsid w:val="009A7671"/>
    <w:rsid w:val="009B2EA3"/>
    <w:rsid w:val="009C0BF5"/>
    <w:rsid w:val="009E2251"/>
    <w:rsid w:val="009E2D4C"/>
    <w:rsid w:val="009F05B8"/>
    <w:rsid w:val="00A047BC"/>
    <w:rsid w:val="00A11DC0"/>
    <w:rsid w:val="00A22C12"/>
    <w:rsid w:val="00A3031D"/>
    <w:rsid w:val="00A45BF9"/>
    <w:rsid w:val="00A46244"/>
    <w:rsid w:val="00A53261"/>
    <w:rsid w:val="00A53BD3"/>
    <w:rsid w:val="00A546D9"/>
    <w:rsid w:val="00A642EE"/>
    <w:rsid w:val="00A71A8C"/>
    <w:rsid w:val="00A773D3"/>
    <w:rsid w:val="00A85F23"/>
    <w:rsid w:val="00A9506F"/>
    <w:rsid w:val="00AA0608"/>
    <w:rsid w:val="00AA39E3"/>
    <w:rsid w:val="00AB71CA"/>
    <w:rsid w:val="00AC1DE7"/>
    <w:rsid w:val="00AD1A48"/>
    <w:rsid w:val="00AE4443"/>
    <w:rsid w:val="00AE4E86"/>
    <w:rsid w:val="00AE59BD"/>
    <w:rsid w:val="00AF2274"/>
    <w:rsid w:val="00B04E7A"/>
    <w:rsid w:val="00B1257B"/>
    <w:rsid w:val="00B267A4"/>
    <w:rsid w:val="00B26E1E"/>
    <w:rsid w:val="00B31B09"/>
    <w:rsid w:val="00B40CA6"/>
    <w:rsid w:val="00B560B0"/>
    <w:rsid w:val="00B60994"/>
    <w:rsid w:val="00B60CB0"/>
    <w:rsid w:val="00B662C3"/>
    <w:rsid w:val="00B75A21"/>
    <w:rsid w:val="00B82A6C"/>
    <w:rsid w:val="00B92B19"/>
    <w:rsid w:val="00BA0359"/>
    <w:rsid w:val="00BA3FF2"/>
    <w:rsid w:val="00BB03E2"/>
    <w:rsid w:val="00BB7A76"/>
    <w:rsid w:val="00BC5123"/>
    <w:rsid w:val="00BD0912"/>
    <w:rsid w:val="00BD577A"/>
    <w:rsid w:val="00BD769E"/>
    <w:rsid w:val="00C018F9"/>
    <w:rsid w:val="00C06047"/>
    <w:rsid w:val="00C127FB"/>
    <w:rsid w:val="00C240B8"/>
    <w:rsid w:val="00C244F8"/>
    <w:rsid w:val="00C26B34"/>
    <w:rsid w:val="00C30DD8"/>
    <w:rsid w:val="00C32F5B"/>
    <w:rsid w:val="00C341E0"/>
    <w:rsid w:val="00C45186"/>
    <w:rsid w:val="00C531A6"/>
    <w:rsid w:val="00C60F0F"/>
    <w:rsid w:val="00C6315F"/>
    <w:rsid w:val="00C66BB9"/>
    <w:rsid w:val="00C73209"/>
    <w:rsid w:val="00C7367D"/>
    <w:rsid w:val="00CA388A"/>
    <w:rsid w:val="00CA3B5C"/>
    <w:rsid w:val="00CB0E25"/>
    <w:rsid w:val="00CC4326"/>
    <w:rsid w:val="00CC46CE"/>
    <w:rsid w:val="00CD169B"/>
    <w:rsid w:val="00CE76CD"/>
    <w:rsid w:val="00CF228D"/>
    <w:rsid w:val="00CF6CFF"/>
    <w:rsid w:val="00D05D60"/>
    <w:rsid w:val="00D14506"/>
    <w:rsid w:val="00D17D94"/>
    <w:rsid w:val="00D35FB2"/>
    <w:rsid w:val="00D5140E"/>
    <w:rsid w:val="00D64EA9"/>
    <w:rsid w:val="00D94CB7"/>
    <w:rsid w:val="00D97B2D"/>
    <w:rsid w:val="00DA33AE"/>
    <w:rsid w:val="00DA3A87"/>
    <w:rsid w:val="00DB183A"/>
    <w:rsid w:val="00DC3EBF"/>
    <w:rsid w:val="00DD1C03"/>
    <w:rsid w:val="00DF4B00"/>
    <w:rsid w:val="00DF70BE"/>
    <w:rsid w:val="00DF73B7"/>
    <w:rsid w:val="00E15D38"/>
    <w:rsid w:val="00E20B7C"/>
    <w:rsid w:val="00E22F52"/>
    <w:rsid w:val="00E24F6A"/>
    <w:rsid w:val="00E259FA"/>
    <w:rsid w:val="00E3642A"/>
    <w:rsid w:val="00E413BC"/>
    <w:rsid w:val="00E567FC"/>
    <w:rsid w:val="00E606BE"/>
    <w:rsid w:val="00E62292"/>
    <w:rsid w:val="00E632D1"/>
    <w:rsid w:val="00E66C3F"/>
    <w:rsid w:val="00E77B8E"/>
    <w:rsid w:val="00E8393F"/>
    <w:rsid w:val="00E9360C"/>
    <w:rsid w:val="00E948FE"/>
    <w:rsid w:val="00EA432A"/>
    <w:rsid w:val="00EA6BF0"/>
    <w:rsid w:val="00ED0BC4"/>
    <w:rsid w:val="00ED34A0"/>
    <w:rsid w:val="00ED4960"/>
    <w:rsid w:val="00EF4382"/>
    <w:rsid w:val="00F03255"/>
    <w:rsid w:val="00F044EA"/>
    <w:rsid w:val="00F100D8"/>
    <w:rsid w:val="00F24CE3"/>
    <w:rsid w:val="00F42A6F"/>
    <w:rsid w:val="00F46E54"/>
    <w:rsid w:val="00F47226"/>
    <w:rsid w:val="00F50013"/>
    <w:rsid w:val="00F547FF"/>
    <w:rsid w:val="00F65733"/>
    <w:rsid w:val="00F8145C"/>
    <w:rsid w:val="00F81784"/>
    <w:rsid w:val="00F844FE"/>
    <w:rsid w:val="00F90ED0"/>
    <w:rsid w:val="00FD2268"/>
    <w:rsid w:val="00FE5471"/>
    <w:rsid w:val="00FE5F6F"/>
    <w:rsid w:val="00FF0456"/>
    <w:rsid w:val="00FF1C2D"/>
    <w:rsid w:val="00FF35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2C5D2DE9-3D9D-46AC-9955-C9EE07923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E15D38"/>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94CD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169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312608"/>
    <w:pPr>
      <w:tabs>
        <w:tab w:val="right" w:pos="595"/>
        <w:tab w:val="left" w:pos="879"/>
      </w:tabs>
      <w:spacing w:before="160" w:line="260" w:lineRule="atLeast"/>
      <w:ind w:left="879" w:hanging="879"/>
    </w:pPr>
    <w:rPr>
      <w:sz w:val="24"/>
    </w:rPr>
  </w:style>
  <w:style w:type="paragraph" w:customStyle="1" w:styleId="paragraph">
    <w:name w:val="paragraph"/>
    <w:basedOn w:val="Normal"/>
    <w:rsid w:val="00312608"/>
    <w:pPr>
      <w:spacing w:before="100" w:beforeAutospacing="1" w:after="100" w:afterAutospacing="1"/>
    </w:pPr>
    <w:rPr>
      <w:szCs w:val="24"/>
      <w:lang w:eastAsia="en-AU"/>
    </w:rPr>
  </w:style>
  <w:style w:type="character" w:customStyle="1" w:styleId="eop">
    <w:name w:val="eop"/>
    <w:basedOn w:val="DefaultParagraphFont"/>
    <w:rsid w:val="00312608"/>
  </w:style>
  <w:style w:type="paragraph" w:styleId="NormalWeb">
    <w:name w:val="Normal (Web)"/>
    <w:basedOn w:val="Normal"/>
    <w:uiPriority w:val="99"/>
    <w:unhideWhenUsed/>
    <w:rsid w:val="00312608"/>
    <w:pPr>
      <w:spacing w:before="100" w:beforeAutospacing="1" w:after="100" w:afterAutospacing="1"/>
    </w:pPr>
    <w:rPr>
      <w:szCs w:val="24"/>
      <w:lang w:eastAsia="en-AU"/>
    </w:rPr>
  </w:style>
  <w:style w:type="paragraph" w:styleId="Caption">
    <w:name w:val="caption"/>
    <w:basedOn w:val="Normal"/>
    <w:next w:val="Normal"/>
    <w:uiPriority w:val="35"/>
    <w:unhideWhenUsed/>
    <w:qFormat/>
    <w:rsid w:val="00312608"/>
    <w:pPr>
      <w:spacing w:after="200"/>
    </w:pPr>
    <w:rPr>
      <w:rFonts w:asciiTheme="minorHAnsi" w:eastAsiaTheme="minorHAnsi" w:hAnsiTheme="minorHAnsi" w:cstheme="minorBidi"/>
      <w:i/>
      <w:iCs/>
      <w:color w:val="1F497D" w:themeColor="text2"/>
      <w:sz w:val="18"/>
      <w:szCs w:val="18"/>
      <w:lang w:val="en-GB"/>
    </w:rPr>
  </w:style>
  <w:style w:type="table" w:customStyle="1" w:styleId="TableGrid3">
    <w:name w:val="Table Grid3"/>
    <w:basedOn w:val="TableNormal"/>
    <w:next w:val="TableGrid"/>
    <w:uiPriority w:val="39"/>
    <w:rsid w:val="00A71A8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404D"/>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472737"/>
    <w:rPr>
      <w:sz w:val="24"/>
      <w:lang w:eastAsia="en-US"/>
    </w:rPr>
  </w:style>
  <w:style w:type="paragraph" w:styleId="TOCHeading">
    <w:name w:val="TOC Heading"/>
    <w:basedOn w:val="Heading1"/>
    <w:next w:val="Normal"/>
    <w:uiPriority w:val="39"/>
    <w:unhideWhenUsed/>
    <w:qFormat/>
    <w:rsid w:val="00D17D9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Revision">
    <w:name w:val="Revision"/>
    <w:hidden/>
    <w:uiPriority w:val="99"/>
    <w:semiHidden/>
    <w:rsid w:val="004F6EC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9" Type="http://schemas.openxmlformats.org/officeDocument/2006/relationships/footer" Target="footer4.xm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4.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sultation.dplh.wa.gov.au/strategy-and-enagagement/public-open-space/supporting_documents/Operational_Policy_Draft%20Planning%20for%20Public%20Open%20Space%202.3%20April.pdf" TargetMode="External"/><Relationship Id="rId32" Type="http://schemas.openxmlformats.org/officeDocument/2006/relationships/image" Target="media/image7.jpeg"/><Relationship Id="rId37" Type="http://schemas.openxmlformats.org/officeDocument/2006/relationships/hyperlink" Target="https://nedlands365.sharepoint.com/:w:/r/sites/controlled_documents/Council_Policies_Procedures/Published/Capital%20Grants%20to%20Sporting%20Clubs%20Council%20Policy.docx?d=w56efd20f7b354fdba6fd8791d7758ab8&amp;csf=1&amp;web=1" TargetMode="External"/><Relationship Id="rId40"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hyperlink" Target="https://www.wa.gov.au/system/files/2021-07/DCP_2-3_public_open_space.pdf" TargetMode="External"/><Relationship Id="rId28"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6" Type="http://schemas.openxmlformats.org/officeDocument/2006/relationships/hyperlink" Target="https://www.dbca.wa.gov.au/sites/default/files/2020-12/Corporate%20Policy%20Statement%2049%20-%20Planning%20for%20Stormwater%20Management.pdf"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hyperlink" Target="https://www.legislation.wa.gov.au/legislation/prod/filestore.nsf/FileURL/mrdoc_45817.pdf/$FILE/Planning%20and%20Development%20Act%202005%20-%20%5B04-s0-01%5D.pdf?OpenElement" TargetMode="External"/><Relationship Id="rId27"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0" Type="http://schemas.openxmlformats.org/officeDocument/2006/relationships/image" Target="media/image5.jpeg"/><Relationship Id="rId35" Type="http://schemas.openxmlformats.org/officeDocument/2006/relationships/hyperlink" Target="https://view.officeapps.live.com/op/view.aspx?src=https%3A%2F%2Fwww.nedlands.wa.gov.au%2Fdocuments%2F259%2Fcommunity-engagement&amp;wdOrigin=BROWSELINK"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footer" Target="footer1.xml"/><Relationship Id="rId25" Type="http://schemas.openxmlformats.org/officeDocument/2006/relationships/hyperlink" Target="https://www.wa.gov.au/government/document-collections/planning-and-development-local-planning-schemes-regulations-2015" TargetMode="External"/><Relationship Id="rId33" Type="http://schemas.openxmlformats.org/officeDocument/2006/relationships/image" Target="media/image8.jpe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4" ma:contentTypeDescription="" ma:contentTypeScope="" ma:versionID="f8fed84ec61fe1f6b4d8162a6d14d4c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087250f61c184165255b3d37a43f97e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ORGN-317801165-12457</_dlc_DocId>
    <_dlc_DocIdUrl xmlns="02b462e0-950b-4d18-8f56-efe6ec8fd98e">
      <Url>https://nedlands365.sharepoint.com/sites/organisation/council/_layouts/15/DocIdRedir.aspx?ID=ORGN-317801165-12457</Url>
      <Description>ORGN-317801165-12457</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692A41-997C-4113-A9E0-671C58832C39}"/>
</file>

<file path=customXml/itemProps2.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3.xml><?xml version="1.0" encoding="utf-8"?>
<ds:datastoreItem xmlns:ds="http://schemas.openxmlformats.org/officeDocument/2006/customXml" ds:itemID="{6C23A3C0-10B7-4721-AB15-9813D7C71C59}">
  <ds:schemaRef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99f90307-c380-4349-a4d3-52955e408d9d"/>
    <ds:schemaRef ds:uri="b3dba301-5620-44c7-a8fe-21bd50c42e00"/>
    <ds:schemaRef ds:uri="http://schemas.microsoft.com/office/2006/documentManagement/types"/>
    <ds:schemaRef ds:uri="82dc8473-40ba-4f11-b935-f34260e482de"/>
    <ds:schemaRef ds:uri="http://www.w3.org/XML/1998/namespace"/>
    <ds:schemaRef ds:uri="http://purl.org/dc/terms/"/>
    <ds:schemaRef ds:uri="http://purl.org/dc/elements/1.1/"/>
    <ds:schemaRef ds:uri="a4569545-3f5c-4d76-b5ef-e21c01e673e6"/>
    <ds:schemaRef ds:uri="02b462e0-950b-4d18-8f56-efe6ec8fd98e"/>
    <ds:schemaRef ds:uri="7dce4f99-cff1-4fd8-801c-290f26aab7b1"/>
    <ds:schemaRef ds:uri="http://schemas.microsoft.com/sharepoint/v3"/>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44FA06AE-8375-4AD1-AE09-9CFE816099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64</Pages>
  <Words>18131</Words>
  <Characters>98814</Characters>
  <Application>Microsoft Office Word</Application>
  <DocSecurity>0</DocSecurity>
  <Lines>2994</Lines>
  <Paragraphs>1218</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115727</CharactersWithSpaces>
  <SharedDoc>false</SharedDoc>
  <HLinks>
    <vt:vector size="306" baseType="variant">
      <vt:variant>
        <vt:i4>4063252</vt:i4>
      </vt:variant>
      <vt:variant>
        <vt:i4>282</vt:i4>
      </vt:variant>
      <vt:variant>
        <vt:i4>0</vt:i4>
      </vt:variant>
      <vt:variant>
        <vt:i4>5</vt:i4>
      </vt:variant>
      <vt:variant>
        <vt:lpwstr>https://nedlands365.sharepoint.com/:w:/r/sites/controlled_documents/Council_Policies_Procedures/Published/Capital Grants to Sporting Clubs Council Policy.docx?d=w56efd20f7b354fdba6fd8791d7758ab8&amp;csf=1&amp;web=1</vt:lpwstr>
      </vt:variant>
      <vt:variant>
        <vt:lpwstr/>
      </vt:variant>
      <vt:variant>
        <vt:i4>65619</vt:i4>
      </vt:variant>
      <vt:variant>
        <vt:i4>279</vt:i4>
      </vt:variant>
      <vt:variant>
        <vt:i4>0</vt:i4>
      </vt:variant>
      <vt:variant>
        <vt:i4>5</vt:i4>
      </vt:variant>
      <vt:variant>
        <vt:lpwstr>https://www.dbca.wa.gov.au/sites/default/files/2020-12/Corporate Policy Statement 49 - Planning for Stormwater Management.pdf</vt:lpwstr>
      </vt:variant>
      <vt:variant>
        <vt:lpwstr/>
      </vt:variant>
      <vt:variant>
        <vt:i4>7340084</vt:i4>
      </vt:variant>
      <vt:variant>
        <vt:i4>276</vt:i4>
      </vt:variant>
      <vt:variant>
        <vt:i4>0</vt:i4>
      </vt:variant>
      <vt:variant>
        <vt:i4>5</vt:i4>
      </vt:variant>
      <vt:variant>
        <vt:lpwstr>https://view.officeapps.live.com/op/view.aspx?src=https%3A%2F%2Fwww.nedlands.wa.gov.au%2Fdocuments%2F259%2Fcommunity-engagement&amp;wdOrigin=BROWSELINK</vt:lpwstr>
      </vt:variant>
      <vt:variant>
        <vt:lpwstr/>
      </vt:variant>
      <vt:variant>
        <vt:i4>3407940</vt:i4>
      </vt:variant>
      <vt:variant>
        <vt:i4>261</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3407940</vt:i4>
      </vt:variant>
      <vt:variant>
        <vt:i4>258</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3407940</vt:i4>
      </vt:variant>
      <vt:variant>
        <vt:i4>255</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3866733</vt:i4>
      </vt:variant>
      <vt:variant>
        <vt:i4>252</vt:i4>
      </vt:variant>
      <vt:variant>
        <vt:i4>0</vt:i4>
      </vt:variant>
      <vt:variant>
        <vt:i4>5</vt:i4>
      </vt:variant>
      <vt:variant>
        <vt:lpwstr>https://www.wa.gov.au/government/document-collections/planning-and-development-local-planning-schemes-regulations-2015</vt:lpwstr>
      </vt:variant>
      <vt:variant>
        <vt:lpwstr/>
      </vt:variant>
      <vt:variant>
        <vt:i4>5832813</vt:i4>
      </vt:variant>
      <vt:variant>
        <vt:i4>249</vt:i4>
      </vt:variant>
      <vt:variant>
        <vt:i4>0</vt:i4>
      </vt:variant>
      <vt:variant>
        <vt:i4>5</vt:i4>
      </vt:variant>
      <vt:variant>
        <vt:lpwstr>https://consultation.dplh.wa.gov.au/strategy-and-enagagement/public-open-space/supporting_documents/Operational_Policy_Draft Planning for Public Open Space 2.3 April.pdf</vt:lpwstr>
      </vt:variant>
      <vt:variant>
        <vt:lpwstr/>
      </vt:variant>
      <vt:variant>
        <vt:i4>3866722</vt:i4>
      </vt:variant>
      <vt:variant>
        <vt:i4>246</vt:i4>
      </vt:variant>
      <vt:variant>
        <vt:i4>0</vt:i4>
      </vt:variant>
      <vt:variant>
        <vt:i4>5</vt:i4>
      </vt:variant>
      <vt:variant>
        <vt:lpwstr>https://www.wa.gov.au/system/files/2021-07/DCP_2-3_public_open_space.pdf</vt:lpwstr>
      </vt:variant>
      <vt:variant>
        <vt:lpwstr/>
      </vt:variant>
      <vt:variant>
        <vt:i4>1245219</vt:i4>
      </vt:variant>
      <vt:variant>
        <vt:i4>243</vt:i4>
      </vt:variant>
      <vt:variant>
        <vt:i4>0</vt:i4>
      </vt:variant>
      <vt:variant>
        <vt:i4>5</vt:i4>
      </vt:variant>
      <vt:variant>
        <vt:lpwstr>https://www.legislation.wa.gov.au/legislation/prod/filestore.nsf/FileURL/mrdoc_45817.pdf/$FILE/Planning and Development Act 2005 - %5B04-s0-01%5D.pdf?OpenElement</vt:lpwstr>
      </vt:variant>
      <vt:variant>
        <vt:lpwstr/>
      </vt:variant>
      <vt:variant>
        <vt:i4>1310770</vt:i4>
      </vt:variant>
      <vt:variant>
        <vt:i4>233</vt:i4>
      </vt:variant>
      <vt:variant>
        <vt:i4>0</vt:i4>
      </vt:variant>
      <vt:variant>
        <vt:i4>5</vt:i4>
      </vt:variant>
      <vt:variant>
        <vt:lpwstr/>
      </vt:variant>
      <vt:variant>
        <vt:lpwstr>_Toc141958764</vt:lpwstr>
      </vt:variant>
      <vt:variant>
        <vt:i4>1310770</vt:i4>
      </vt:variant>
      <vt:variant>
        <vt:i4>227</vt:i4>
      </vt:variant>
      <vt:variant>
        <vt:i4>0</vt:i4>
      </vt:variant>
      <vt:variant>
        <vt:i4>5</vt:i4>
      </vt:variant>
      <vt:variant>
        <vt:lpwstr/>
      </vt:variant>
      <vt:variant>
        <vt:lpwstr>_Toc141958763</vt:lpwstr>
      </vt:variant>
      <vt:variant>
        <vt:i4>1310770</vt:i4>
      </vt:variant>
      <vt:variant>
        <vt:i4>221</vt:i4>
      </vt:variant>
      <vt:variant>
        <vt:i4>0</vt:i4>
      </vt:variant>
      <vt:variant>
        <vt:i4>5</vt:i4>
      </vt:variant>
      <vt:variant>
        <vt:lpwstr/>
      </vt:variant>
      <vt:variant>
        <vt:lpwstr>_Toc141958762</vt:lpwstr>
      </vt:variant>
      <vt:variant>
        <vt:i4>1310770</vt:i4>
      </vt:variant>
      <vt:variant>
        <vt:i4>215</vt:i4>
      </vt:variant>
      <vt:variant>
        <vt:i4>0</vt:i4>
      </vt:variant>
      <vt:variant>
        <vt:i4>5</vt:i4>
      </vt:variant>
      <vt:variant>
        <vt:lpwstr/>
      </vt:variant>
      <vt:variant>
        <vt:lpwstr>_Toc141958761</vt:lpwstr>
      </vt:variant>
      <vt:variant>
        <vt:i4>1310770</vt:i4>
      </vt:variant>
      <vt:variant>
        <vt:i4>209</vt:i4>
      </vt:variant>
      <vt:variant>
        <vt:i4>0</vt:i4>
      </vt:variant>
      <vt:variant>
        <vt:i4>5</vt:i4>
      </vt:variant>
      <vt:variant>
        <vt:lpwstr/>
      </vt:variant>
      <vt:variant>
        <vt:lpwstr>_Toc141958760</vt:lpwstr>
      </vt:variant>
      <vt:variant>
        <vt:i4>1507378</vt:i4>
      </vt:variant>
      <vt:variant>
        <vt:i4>203</vt:i4>
      </vt:variant>
      <vt:variant>
        <vt:i4>0</vt:i4>
      </vt:variant>
      <vt:variant>
        <vt:i4>5</vt:i4>
      </vt:variant>
      <vt:variant>
        <vt:lpwstr/>
      </vt:variant>
      <vt:variant>
        <vt:lpwstr>_Toc141958759</vt:lpwstr>
      </vt:variant>
      <vt:variant>
        <vt:i4>1507378</vt:i4>
      </vt:variant>
      <vt:variant>
        <vt:i4>197</vt:i4>
      </vt:variant>
      <vt:variant>
        <vt:i4>0</vt:i4>
      </vt:variant>
      <vt:variant>
        <vt:i4>5</vt:i4>
      </vt:variant>
      <vt:variant>
        <vt:lpwstr/>
      </vt:variant>
      <vt:variant>
        <vt:lpwstr>_Toc141958758</vt:lpwstr>
      </vt:variant>
      <vt:variant>
        <vt:i4>1507378</vt:i4>
      </vt:variant>
      <vt:variant>
        <vt:i4>191</vt:i4>
      </vt:variant>
      <vt:variant>
        <vt:i4>0</vt:i4>
      </vt:variant>
      <vt:variant>
        <vt:i4>5</vt:i4>
      </vt:variant>
      <vt:variant>
        <vt:lpwstr/>
      </vt:variant>
      <vt:variant>
        <vt:lpwstr>_Toc141958757</vt:lpwstr>
      </vt:variant>
      <vt:variant>
        <vt:i4>1507378</vt:i4>
      </vt:variant>
      <vt:variant>
        <vt:i4>185</vt:i4>
      </vt:variant>
      <vt:variant>
        <vt:i4>0</vt:i4>
      </vt:variant>
      <vt:variant>
        <vt:i4>5</vt:i4>
      </vt:variant>
      <vt:variant>
        <vt:lpwstr/>
      </vt:variant>
      <vt:variant>
        <vt:lpwstr>_Toc141958756</vt:lpwstr>
      </vt:variant>
      <vt:variant>
        <vt:i4>1507378</vt:i4>
      </vt:variant>
      <vt:variant>
        <vt:i4>179</vt:i4>
      </vt:variant>
      <vt:variant>
        <vt:i4>0</vt:i4>
      </vt:variant>
      <vt:variant>
        <vt:i4>5</vt:i4>
      </vt:variant>
      <vt:variant>
        <vt:lpwstr/>
      </vt:variant>
      <vt:variant>
        <vt:lpwstr>_Toc141958755</vt:lpwstr>
      </vt:variant>
      <vt:variant>
        <vt:i4>1507378</vt:i4>
      </vt:variant>
      <vt:variant>
        <vt:i4>173</vt:i4>
      </vt:variant>
      <vt:variant>
        <vt:i4>0</vt:i4>
      </vt:variant>
      <vt:variant>
        <vt:i4>5</vt:i4>
      </vt:variant>
      <vt:variant>
        <vt:lpwstr/>
      </vt:variant>
      <vt:variant>
        <vt:lpwstr>_Toc141958754</vt:lpwstr>
      </vt:variant>
      <vt:variant>
        <vt:i4>1507378</vt:i4>
      </vt:variant>
      <vt:variant>
        <vt:i4>167</vt:i4>
      </vt:variant>
      <vt:variant>
        <vt:i4>0</vt:i4>
      </vt:variant>
      <vt:variant>
        <vt:i4>5</vt:i4>
      </vt:variant>
      <vt:variant>
        <vt:lpwstr/>
      </vt:variant>
      <vt:variant>
        <vt:lpwstr>_Toc141958753</vt:lpwstr>
      </vt:variant>
      <vt:variant>
        <vt:i4>1507378</vt:i4>
      </vt:variant>
      <vt:variant>
        <vt:i4>161</vt:i4>
      </vt:variant>
      <vt:variant>
        <vt:i4>0</vt:i4>
      </vt:variant>
      <vt:variant>
        <vt:i4>5</vt:i4>
      </vt:variant>
      <vt:variant>
        <vt:lpwstr/>
      </vt:variant>
      <vt:variant>
        <vt:lpwstr>_Toc141958752</vt:lpwstr>
      </vt:variant>
      <vt:variant>
        <vt:i4>1507378</vt:i4>
      </vt:variant>
      <vt:variant>
        <vt:i4>155</vt:i4>
      </vt:variant>
      <vt:variant>
        <vt:i4>0</vt:i4>
      </vt:variant>
      <vt:variant>
        <vt:i4>5</vt:i4>
      </vt:variant>
      <vt:variant>
        <vt:lpwstr/>
      </vt:variant>
      <vt:variant>
        <vt:lpwstr>_Toc141958751</vt:lpwstr>
      </vt:variant>
      <vt:variant>
        <vt:i4>1507378</vt:i4>
      </vt:variant>
      <vt:variant>
        <vt:i4>149</vt:i4>
      </vt:variant>
      <vt:variant>
        <vt:i4>0</vt:i4>
      </vt:variant>
      <vt:variant>
        <vt:i4>5</vt:i4>
      </vt:variant>
      <vt:variant>
        <vt:lpwstr/>
      </vt:variant>
      <vt:variant>
        <vt:lpwstr>_Toc141958750</vt:lpwstr>
      </vt:variant>
      <vt:variant>
        <vt:i4>1441842</vt:i4>
      </vt:variant>
      <vt:variant>
        <vt:i4>143</vt:i4>
      </vt:variant>
      <vt:variant>
        <vt:i4>0</vt:i4>
      </vt:variant>
      <vt:variant>
        <vt:i4>5</vt:i4>
      </vt:variant>
      <vt:variant>
        <vt:lpwstr/>
      </vt:variant>
      <vt:variant>
        <vt:lpwstr>_Toc141958749</vt:lpwstr>
      </vt:variant>
      <vt:variant>
        <vt:i4>1441842</vt:i4>
      </vt:variant>
      <vt:variant>
        <vt:i4>137</vt:i4>
      </vt:variant>
      <vt:variant>
        <vt:i4>0</vt:i4>
      </vt:variant>
      <vt:variant>
        <vt:i4>5</vt:i4>
      </vt:variant>
      <vt:variant>
        <vt:lpwstr/>
      </vt:variant>
      <vt:variant>
        <vt:lpwstr>_Toc141958748</vt:lpwstr>
      </vt:variant>
      <vt:variant>
        <vt:i4>1441842</vt:i4>
      </vt:variant>
      <vt:variant>
        <vt:i4>131</vt:i4>
      </vt:variant>
      <vt:variant>
        <vt:i4>0</vt:i4>
      </vt:variant>
      <vt:variant>
        <vt:i4>5</vt:i4>
      </vt:variant>
      <vt:variant>
        <vt:lpwstr/>
      </vt:variant>
      <vt:variant>
        <vt:lpwstr>_Toc141958747</vt:lpwstr>
      </vt:variant>
      <vt:variant>
        <vt:i4>1441842</vt:i4>
      </vt:variant>
      <vt:variant>
        <vt:i4>125</vt:i4>
      </vt:variant>
      <vt:variant>
        <vt:i4>0</vt:i4>
      </vt:variant>
      <vt:variant>
        <vt:i4>5</vt:i4>
      </vt:variant>
      <vt:variant>
        <vt:lpwstr/>
      </vt:variant>
      <vt:variant>
        <vt:lpwstr>_Toc141958746</vt:lpwstr>
      </vt:variant>
      <vt:variant>
        <vt:i4>1441842</vt:i4>
      </vt:variant>
      <vt:variant>
        <vt:i4>119</vt:i4>
      </vt:variant>
      <vt:variant>
        <vt:i4>0</vt:i4>
      </vt:variant>
      <vt:variant>
        <vt:i4>5</vt:i4>
      </vt:variant>
      <vt:variant>
        <vt:lpwstr/>
      </vt:variant>
      <vt:variant>
        <vt:lpwstr>_Toc141958745</vt:lpwstr>
      </vt:variant>
      <vt:variant>
        <vt:i4>1441842</vt:i4>
      </vt:variant>
      <vt:variant>
        <vt:i4>113</vt:i4>
      </vt:variant>
      <vt:variant>
        <vt:i4>0</vt:i4>
      </vt:variant>
      <vt:variant>
        <vt:i4>5</vt:i4>
      </vt:variant>
      <vt:variant>
        <vt:lpwstr/>
      </vt:variant>
      <vt:variant>
        <vt:lpwstr>_Toc141958744</vt:lpwstr>
      </vt:variant>
      <vt:variant>
        <vt:i4>1441842</vt:i4>
      </vt:variant>
      <vt:variant>
        <vt:i4>107</vt:i4>
      </vt:variant>
      <vt:variant>
        <vt:i4>0</vt:i4>
      </vt:variant>
      <vt:variant>
        <vt:i4>5</vt:i4>
      </vt:variant>
      <vt:variant>
        <vt:lpwstr/>
      </vt:variant>
      <vt:variant>
        <vt:lpwstr>_Toc141958743</vt:lpwstr>
      </vt:variant>
      <vt:variant>
        <vt:i4>1441842</vt:i4>
      </vt:variant>
      <vt:variant>
        <vt:i4>101</vt:i4>
      </vt:variant>
      <vt:variant>
        <vt:i4>0</vt:i4>
      </vt:variant>
      <vt:variant>
        <vt:i4>5</vt:i4>
      </vt:variant>
      <vt:variant>
        <vt:lpwstr/>
      </vt:variant>
      <vt:variant>
        <vt:lpwstr>_Toc141958742</vt:lpwstr>
      </vt:variant>
      <vt:variant>
        <vt:i4>1441842</vt:i4>
      </vt:variant>
      <vt:variant>
        <vt:i4>95</vt:i4>
      </vt:variant>
      <vt:variant>
        <vt:i4>0</vt:i4>
      </vt:variant>
      <vt:variant>
        <vt:i4>5</vt:i4>
      </vt:variant>
      <vt:variant>
        <vt:lpwstr/>
      </vt:variant>
      <vt:variant>
        <vt:lpwstr>_Toc141958741</vt:lpwstr>
      </vt:variant>
      <vt:variant>
        <vt:i4>1441842</vt:i4>
      </vt:variant>
      <vt:variant>
        <vt:i4>89</vt:i4>
      </vt:variant>
      <vt:variant>
        <vt:i4>0</vt:i4>
      </vt:variant>
      <vt:variant>
        <vt:i4>5</vt:i4>
      </vt:variant>
      <vt:variant>
        <vt:lpwstr/>
      </vt:variant>
      <vt:variant>
        <vt:lpwstr>_Toc141958740</vt:lpwstr>
      </vt:variant>
      <vt:variant>
        <vt:i4>1114162</vt:i4>
      </vt:variant>
      <vt:variant>
        <vt:i4>83</vt:i4>
      </vt:variant>
      <vt:variant>
        <vt:i4>0</vt:i4>
      </vt:variant>
      <vt:variant>
        <vt:i4>5</vt:i4>
      </vt:variant>
      <vt:variant>
        <vt:lpwstr/>
      </vt:variant>
      <vt:variant>
        <vt:lpwstr>_Toc141958739</vt:lpwstr>
      </vt:variant>
      <vt:variant>
        <vt:i4>1114162</vt:i4>
      </vt:variant>
      <vt:variant>
        <vt:i4>77</vt:i4>
      </vt:variant>
      <vt:variant>
        <vt:i4>0</vt:i4>
      </vt:variant>
      <vt:variant>
        <vt:i4>5</vt:i4>
      </vt:variant>
      <vt:variant>
        <vt:lpwstr/>
      </vt:variant>
      <vt:variant>
        <vt:lpwstr>_Toc141958738</vt:lpwstr>
      </vt:variant>
      <vt:variant>
        <vt:i4>1114162</vt:i4>
      </vt:variant>
      <vt:variant>
        <vt:i4>71</vt:i4>
      </vt:variant>
      <vt:variant>
        <vt:i4>0</vt:i4>
      </vt:variant>
      <vt:variant>
        <vt:i4>5</vt:i4>
      </vt:variant>
      <vt:variant>
        <vt:lpwstr/>
      </vt:variant>
      <vt:variant>
        <vt:lpwstr>_Toc141958737</vt:lpwstr>
      </vt:variant>
      <vt:variant>
        <vt:i4>1114162</vt:i4>
      </vt:variant>
      <vt:variant>
        <vt:i4>65</vt:i4>
      </vt:variant>
      <vt:variant>
        <vt:i4>0</vt:i4>
      </vt:variant>
      <vt:variant>
        <vt:i4>5</vt:i4>
      </vt:variant>
      <vt:variant>
        <vt:lpwstr/>
      </vt:variant>
      <vt:variant>
        <vt:lpwstr>_Toc141958736</vt:lpwstr>
      </vt:variant>
      <vt:variant>
        <vt:i4>1114162</vt:i4>
      </vt:variant>
      <vt:variant>
        <vt:i4>59</vt:i4>
      </vt:variant>
      <vt:variant>
        <vt:i4>0</vt:i4>
      </vt:variant>
      <vt:variant>
        <vt:i4>5</vt:i4>
      </vt:variant>
      <vt:variant>
        <vt:lpwstr/>
      </vt:variant>
      <vt:variant>
        <vt:lpwstr>_Toc141958735</vt:lpwstr>
      </vt:variant>
      <vt:variant>
        <vt:i4>1114162</vt:i4>
      </vt:variant>
      <vt:variant>
        <vt:i4>53</vt:i4>
      </vt:variant>
      <vt:variant>
        <vt:i4>0</vt:i4>
      </vt:variant>
      <vt:variant>
        <vt:i4>5</vt:i4>
      </vt:variant>
      <vt:variant>
        <vt:lpwstr/>
      </vt:variant>
      <vt:variant>
        <vt:lpwstr>_Toc141958734</vt:lpwstr>
      </vt:variant>
      <vt:variant>
        <vt:i4>1114162</vt:i4>
      </vt:variant>
      <vt:variant>
        <vt:i4>47</vt:i4>
      </vt:variant>
      <vt:variant>
        <vt:i4>0</vt:i4>
      </vt:variant>
      <vt:variant>
        <vt:i4>5</vt:i4>
      </vt:variant>
      <vt:variant>
        <vt:lpwstr/>
      </vt:variant>
      <vt:variant>
        <vt:lpwstr>_Toc141958733</vt:lpwstr>
      </vt:variant>
      <vt:variant>
        <vt:i4>1114162</vt:i4>
      </vt:variant>
      <vt:variant>
        <vt:i4>41</vt:i4>
      </vt:variant>
      <vt:variant>
        <vt:i4>0</vt:i4>
      </vt:variant>
      <vt:variant>
        <vt:i4>5</vt:i4>
      </vt:variant>
      <vt:variant>
        <vt:lpwstr/>
      </vt:variant>
      <vt:variant>
        <vt:lpwstr>_Toc141958732</vt:lpwstr>
      </vt:variant>
      <vt:variant>
        <vt:i4>1114162</vt:i4>
      </vt:variant>
      <vt:variant>
        <vt:i4>35</vt:i4>
      </vt:variant>
      <vt:variant>
        <vt:i4>0</vt:i4>
      </vt:variant>
      <vt:variant>
        <vt:i4>5</vt:i4>
      </vt:variant>
      <vt:variant>
        <vt:lpwstr/>
      </vt:variant>
      <vt:variant>
        <vt:lpwstr>_Toc141958731</vt:lpwstr>
      </vt:variant>
      <vt:variant>
        <vt:i4>1114162</vt:i4>
      </vt:variant>
      <vt:variant>
        <vt:i4>29</vt:i4>
      </vt:variant>
      <vt:variant>
        <vt:i4>0</vt:i4>
      </vt:variant>
      <vt:variant>
        <vt:i4>5</vt:i4>
      </vt:variant>
      <vt:variant>
        <vt:lpwstr/>
      </vt:variant>
      <vt:variant>
        <vt:lpwstr>_Toc141958730</vt:lpwstr>
      </vt:variant>
      <vt:variant>
        <vt:i4>1048626</vt:i4>
      </vt:variant>
      <vt:variant>
        <vt:i4>23</vt:i4>
      </vt:variant>
      <vt:variant>
        <vt:i4>0</vt:i4>
      </vt:variant>
      <vt:variant>
        <vt:i4>5</vt:i4>
      </vt:variant>
      <vt:variant>
        <vt:lpwstr/>
      </vt:variant>
      <vt:variant>
        <vt:lpwstr>_Toc141958729</vt:lpwstr>
      </vt:variant>
      <vt:variant>
        <vt:i4>1048626</vt:i4>
      </vt:variant>
      <vt:variant>
        <vt:i4>17</vt:i4>
      </vt:variant>
      <vt:variant>
        <vt:i4>0</vt:i4>
      </vt:variant>
      <vt:variant>
        <vt:i4>5</vt:i4>
      </vt:variant>
      <vt:variant>
        <vt:lpwstr/>
      </vt:variant>
      <vt:variant>
        <vt:lpwstr>_Toc141958728</vt:lpwstr>
      </vt:variant>
      <vt:variant>
        <vt:i4>1048626</vt:i4>
      </vt:variant>
      <vt:variant>
        <vt:i4>11</vt:i4>
      </vt:variant>
      <vt:variant>
        <vt:i4>0</vt:i4>
      </vt:variant>
      <vt:variant>
        <vt:i4>5</vt:i4>
      </vt:variant>
      <vt:variant>
        <vt:lpwstr/>
      </vt:variant>
      <vt:variant>
        <vt:lpwstr>_Toc141958727</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110</cp:revision>
  <cp:lastPrinted>2022-02-02T00:59:00Z</cp:lastPrinted>
  <dcterms:created xsi:type="dcterms:W3CDTF">2022-02-01T20:19:00Z</dcterms:created>
  <dcterms:modified xsi:type="dcterms:W3CDTF">2023-08-03T07:15:00Z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7496e6fd-3a80-4b21-8a1e-825ec8e73689</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MediaServiceImageTags">
    <vt:lpwstr/>
  </property>
  <property fmtid="{D5CDD505-2E9C-101B-9397-08002B2CF9AE}" pid="12" name="_docset_NoMedatataSyncRequired">
    <vt:lpwstr>False</vt:lpwstr>
  </property>
  <property fmtid="{D5CDD505-2E9C-101B-9397-08002B2CF9AE}" pid="13" name="eDMS_x0020_Site">
    <vt:lpwstr>154;#Council|aa216eff-3449-4bd9-a57e-8ddebac59c1d</vt:lpwstr>
  </property>
  <property fmtid="{D5CDD505-2E9C-101B-9397-08002B2CF9AE}" pid="14" name="Subject_x0020_Matter">
    <vt:lpwstr>140;#Meeting|1f576ca3-e898-4889-9bff-971fa1197b35</vt:lpwstr>
  </property>
  <property fmtid="{D5CDD505-2E9C-101B-9397-08002B2CF9AE}" pid="16" name="docLang">
    <vt:lpwstr>en</vt:lpwstr>
  </property>
</Properties>
</file>