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0A00F8">
      <w:pPr>
        <w:ind w:left="-1134" w:right="187"/>
        <w:rPr>
          <w:rFonts w:ascii="Arial" w:hAnsi="Arial" w:cs="Arial"/>
          <w:b/>
          <w:color w:val="003876"/>
          <w:sz w:val="72"/>
          <w:szCs w:val="160"/>
          <w:lang w:val="en-GB" w:eastAsia="en-GB"/>
        </w:rPr>
      </w:pPr>
    </w:p>
    <w:p w14:paraId="49C7646E" w14:textId="76D159A2" w:rsidR="00180419" w:rsidRPr="00046B3A" w:rsidRDefault="0042672C" w:rsidP="000A00F8">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2BE5ACDF" w:rsidR="00180419" w:rsidRDefault="00180419" w:rsidP="000A00F8">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Forum</w:t>
      </w:r>
    </w:p>
    <w:p w14:paraId="2525B1B8" w14:textId="77777777" w:rsidR="00E3642A" w:rsidRPr="00046B3A" w:rsidRDefault="00E3642A" w:rsidP="000A00F8">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7A14DE5F" w:rsidR="00180419" w:rsidRPr="00046B3A" w:rsidRDefault="00EE0E6B" w:rsidP="000A00F8">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8 March 2022</w:t>
      </w:r>
    </w:p>
    <w:p w14:paraId="49C76472" w14:textId="77777777" w:rsidR="00180419" w:rsidRPr="00046B3A" w:rsidRDefault="00180419" w:rsidP="000A00F8">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0A00F8">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0A00F8">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rPr>
      </w:pPr>
    </w:p>
    <w:p w14:paraId="4BDCDDA3"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rPr>
      </w:pPr>
    </w:p>
    <w:p w14:paraId="5657A715"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color w:val="17365D"/>
        </w:rPr>
      </w:pPr>
    </w:p>
    <w:p w14:paraId="49C76476" w14:textId="7BB1B388" w:rsidR="00180419" w:rsidRPr="00046B3A" w:rsidRDefault="006D3A2F" w:rsidP="000A00F8">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0A00F8">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16258207" w14:textId="5CFE2ABC" w:rsidR="006D3A2F" w:rsidRPr="00046B3A" w:rsidRDefault="006D3A2F" w:rsidP="000A00F8">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0A00F8">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8" w14:textId="1056451F" w:rsidR="003E516E" w:rsidRPr="00046B3A" w:rsidRDefault="003D10A2" w:rsidP="000A00F8">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 xml:space="preserve">A </w:t>
      </w:r>
      <w:r w:rsidR="00E3642A">
        <w:rPr>
          <w:rFonts w:ascii="Arial" w:hAnsi="Arial" w:cs="Arial"/>
          <w:color w:val="17365D"/>
          <w:sz w:val="28"/>
          <w:szCs w:val="22"/>
        </w:rPr>
        <w:t>Council Meeting Agenda Forum</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 xml:space="preserve">Tuesday 8 </w:t>
      </w:r>
      <w:r w:rsidR="00691223">
        <w:rPr>
          <w:rFonts w:ascii="Arial" w:hAnsi="Arial" w:cs="Arial"/>
          <w:color w:val="17365D"/>
          <w:sz w:val="28"/>
          <w:szCs w:val="22"/>
        </w:rPr>
        <w:t>March</w:t>
      </w:r>
      <w:r w:rsidR="00E3642A">
        <w:rPr>
          <w:rFonts w:ascii="Arial" w:hAnsi="Arial" w:cs="Arial"/>
          <w:color w:val="17365D"/>
          <w:sz w:val="28"/>
          <w:szCs w:val="22"/>
        </w:rPr>
        <w:t xml:space="preserve"> 2022</w:t>
      </w:r>
      <w:r w:rsidR="003E516E" w:rsidRPr="00046B3A">
        <w:rPr>
          <w:rFonts w:ascii="Arial" w:hAnsi="Arial" w:cs="Arial"/>
          <w:color w:val="17365D"/>
          <w:sz w:val="28"/>
          <w:szCs w:val="22"/>
        </w:rPr>
        <w:t xml:space="preserve"> in the Council </w:t>
      </w:r>
      <w:r w:rsidR="00611436">
        <w:rPr>
          <w:rFonts w:ascii="Arial" w:hAnsi="Arial" w:cs="Arial"/>
          <w:color w:val="17365D"/>
          <w:sz w:val="28"/>
          <w:szCs w:val="22"/>
        </w:rPr>
        <w:t>C</w:t>
      </w:r>
      <w:r w:rsidR="003E516E" w:rsidRPr="00046B3A">
        <w:rPr>
          <w:rFonts w:ascii="Arial" w:hAnsi="Arial" w:cs="Arial"/>
          <w:color w:val="17365D"/>
          <w:sz w:val="28"/>
          <w:szCs w:val="22"/>
        </w:rPr>
        <w:t xml:space="preserve">hamber at 71 Stirling Highway Nedlands commencing at </w:t>
      </w:r>
      <w:r w:rsidR="00E3642A">
        <w:rPr>
          <w:rFonts w:ascii="Arial" w:hAnsi="Arial" w:cs="Arial"/>
          <w:color w:val="17365D"/>
          <w:sz w:val="28"/>
          <w:szCs w:val="22"/>
        </w:rPr>
        <w:t>6pm</w:t>
      </w:r>
      <w:r w:rsidR="00922C64">
        <w:rPr>
          <w:rFonts w:ascii="Arial" w:hAnsi="Arial" w:cs="Arial"/>
          <w:color w:val="17365D"/>
          <w:sz w:val="28"/>
          <w:szCs w:val="22"/>
        </w:rPr>
        <w:t>.</w:t>
      </w:r>
    </w:p>
    <w:p w14:paraId="49C76479" w14:textId="77777777" w:rsidR="003E516E" w:rsidRPr="00046B3A" w:rsidRDefault="003E516E" w:rsidP="000A00F8">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A" w14:textId="77777777" w:rsidR="00180419" w:rsidRPr="00046B3A" w:rsidRDefault="00180419" w:rsidP="000A00F8">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B" w14:textId="77777777" w:rsidR="00765E9D" w:rsidRPr="00046B3A" w:rsidRDefault="00765E9D" w:rsidP="000A00F8">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54660D61" w14:textId="77777777" w:rsidR="002563FB" w:rsidRDefault="002563FB" w:rsidP="000A00F8">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8"/>
        </w:rPr>
      </w:pPr>
      <w:r>
        <w:rPr>
          <w:noProof/>
        </w:rPr>
        <w:drawing>
          <wp:inline distT="0" distB="0" distL="0" distR="0" wp14:anchorId="1F1C063B" wp14:editId="1127D263">
            <wp:extent cx="1574298" cy="723669"/>
            <wp:effectExtent l="0" t="0" r="6985" b="635"/>
            <wp:docPr id="1" name="Picture 1"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sect&#10;&#10;Description automatically generated"/>
                    <pic:cNvPicPr/>
                  </pic:nvPicPr>
                  <pic:blipFill>
                    <a:blip r:embed="rId12"/>
                    <a:stretch>
                      <a:fillRect/>
                    </a:stretch>
                  </pic:blipFill>
                  <pic:spPr>
                    <a:xfrm>
                      <a:off x="0" y="0"/>
                      <a:ext cx="1586781" cy="729407"/>
                    </a:xfrm>
                    <a:prstGeom prst="rect">
                      <a:avLst/>
                    </a:prstGeom>
                  </pic:spPr>
                </pic:pic>
              </a:graphicData>
            </a:graphic>
          </wp:inline>
        </w:drawing>
      </w:r>
    </w:p>
    <w:p w14:paraId="49C7647D" w14:textId="69CF6517" w:rsidR="00180419" w:rsidRPr="00046B3A" w:rsidRDefault="0042672C" w:rsidP="000A00F8">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0A00F8">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430C0439" w:rsidR="00180419" w:rsidRPr="00046B3A" w:rsidRDefault="00691223" w:rsidP="000A00F8">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3 March 2022</w:t>
      </w:r>
    </w:p>
    <w:p w14:paraId="415EDCED" w14:textId="4FB06B4A" w:rsidR="008E4E99" w:rsidRPr="00046B3A" w:rsidRDefault="00180419" w:rsidP="000A00F8">
      <w:pPr>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0A00F8">
      <w:pPr>
        <w:ind w:left="-1134" w:right="187"/>
        <w:jc w:val="both"/>
        <w:rPr>
          <w:rFonts w:ascii="Arial" w:hAnsi="Arial" w:cs="Arial"/>
          <w:b/>
          <w:color w:val="17365D" w:themeColor="text2" w:themeShade="BF"/>
        </w:rPr>
      </w:pPr>
    </w:p>
    <w:p w14:paraId="0788EA73" w14:textId="5E136797" w:rsidR="00AA39E3" w:rsidRPr="00046B3A" w:rsidRDefault="0042672C" w:rsidP="000A00F8">
      <w:pPr>
        <w:ind w:left="-1134" w:right="187"/>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3"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2E64D699" w:rsidR="002B6245" w:rsidRPr="00046B3A" w:rsidRDefault="002B6245" w:rsidP="000A00F8">
      <w:pPr>
        <w:ind w:left="-1134" w:right="187"/>
        <w:jc w:val="both"/>
        <w:rPr>
          <w:rFonts w:ascii="Arial" w:hAnsi="Arial" w:cs="Arial"/>
          <w:bCs/>
          <w:color w:val="17365D" w:themeColor="text2" w:themeShade="BF"/>
        </w:rPr>
      </w:pPr>
    </w:p>
    <w:p w14:paraId="68967400" w14:textId="1DC9E515" w:rsidR="002B6245" w:rsidRPr="00046B3A" w:rsidRDefault="002B6245" w:rsidP="000A00F8">
      <w:pPr>
        <w:ind w:left="-1134" w:right="187"/>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0A00F8">
      <w:pPr>
        <w:ind w:left="-1134" w:right="187"/>
        <w:jc w:val="both"/>
        <w:rPr>
          <w:rFonts w:ascii="Arial" w:hAnsi="Arial" w:cs="Arial"/>
          <w:bCs/>
          <w:color w:val="17365D" w:themeColor="text2" w:themeShade="BF"/>
        </w:rPr>
      </w:pPr>
    </w:p>
    <w:p w14:paraId="2F0561EF" w14:textId="3C55F632" w:rsidR="00FE5F6F" w:rsidRDefault="0042672C" w:rsidP="000A00F8">
      <w:pPr>
        <w:ind w:left="-1134" w:right="187"/>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0A00F8">
      <w:pPr>
        <w:ind w:left="-1134" w:right="187"/>
        <w:jc w:val="both"/>
        <w:rPr>
          <w:rFonts w:ascii="Arial" w:hAnsi="Arial" w:cs="Arial"/>
          <w:bCs/>
        </w:rPr>
      </w:pPr>
    </w:p>
    <w:p w14:paraId="62702386" w14:textId="45ABC77F" w:rsidR="008A07B0" w:rsidRPr="00046B3A" w:rsidRDefault="008A07B0" w:rsidP="000A00F8">
      <w:pPr>
        <w:ind w:left="-1134" w:right="187"/>
        <w:jc w:val="both"/>
        <w:rPr>
          <w:rFonts w:ascii="Arial" w:hAnsi="Arial" w:cs="Arial"/>
          <w:bCs/>
        </w:rPr>
      </w:pPr>
    </w:p>
    <w:p w14:paraId="65A9EADB" w14:textId="41BD9459" w:rsidR="002B6245" w:rsidRPr="00046B3A" w:rsidRDefault="004E52B1" w:rsidP="000A00F8">
      <w:pPr>
        <w:ind w:left="-1134" w:right="187"/>
        <w:jc w:val="both"/>
        <w:rPr>
          <w:rFonts w:ascii="Arial" w:hAnsi="Arial" w:cs="Arial"/>
          <w:b/>
          <w:color w:val="17365D" w:themeColor="text2" w:themeShade="BF"/>
          <w:sz w:val="28"/>
          <w:szCs w:val="22"/>
        </w:rPr>
      </w:pPr>
      <w:r>
        <w:rPr>
          <w:rFonts w:ascii="Arial" w:hAnsi="Arial" w:cs="Arial"/>
          <w:b/>
          <w:color w:val="17365D" w:themeColor="text2" w:themeShade="BF"/>
          <w:sz w:val="28"/>
          <w:szCs w:val="22"/>
        </w:rPr>
        <w:t>Deputations</w:t>
      </w:r>
    </w:p>
    <w:p w14:paraId="3D70B7BE" w14:textId="2B9350C4" w:rsidR="00636FDA" w:rsidRPr="00046B3A" w:rsidRDefault="00636FDA" w:rsidP="000A00F8">
      <w:pPr>
        <w:ind w:left="-1134" w:right="187"/>
        <w:jc w:val="both"/>
        <w:rPr>
          <w:rFonts w:ascii="Arial" w:hAnsi="Arial" w:cs="Arial"/>
          <w:b/>
          <w:color w:val="17365D" w:themeColor="text2" w:themeShade="BF"/>
          <w:sz w:val="28"/>
          <w:szCs w:val="22"/>
        </w:rPr>
      </w:pPr>
    </w:p>
    <w:p w14:paraId="1DE9BF64" w14:textId="6C4D4347" w:rsidR="00E22F52" w:rsidRPr="00046B3A" w:rsidRDefault="0033529B" w:rsidP="000A00F8">
      <w:pPr>
        <w:ind w:left="-1134" w:right="187"/>
        <w:jc w:val="both"/>
        <w:rPr>
          <w:rFonts w:ascii="Arial" w:hAnsi="Arial" w:cs="Arial"/>
          <w:b/>
          <w:color w:val="1F497D" w:themeColor="text2"/>
          <w:sz w:val="28"/>
          <w:szCs w:val="22"/>
        </w:rPr>
      </w:pPr>
      <w:r w:rsidRPr="00046B3A">
        <w:rPr>
          <w:rFonts w:ascii="Arial" w:hAnsi="Arial" w:cs="Arial"/>
          <w:bCs/>
        </w:rPr>
        <w:t xml:space="preserve">Members of the public </w:t>
      </w:r>
      <w:r w:rsidR="00267EE6">
        <w:rPr>
          <w:rFonts w:ascii="Arial" w:hAnsi="Arial" w:cs="Arial"/>
          <w:bCs/>
        </w:rPr>
        <w:t xml:space="preserve">may make presentations or ask </w:t>
      </w:r>
      <w:r w:rsidR="00870954">
        <w:rPr>
          <w:rFonts w:ascii="Arial" w:hAnsi="Arial" w:cs="Arial"/>
          <w:bCs/>
        </w:rPr>
        <w:t xml:space="preserve">questions </w:t>
      </w:r>
      <w:r w:rsidR="00267EE6">
        <w:rPr>
          <w:rFonts w:ascii="Arial" w:hAnsi="Arial" w:cs="Arial"/>
          <w:bCs/>
        </w:rPr>
        <w:t>on items contained within the agenda. Presentations are limited to 5 minutes. Members of the public</w:t>
      </w:r>
      <w:r w:rsidR="00E567FC" w:rsidRPr="00046B3A">
        <w:rPr>
          <w:rFonts w:ascii="Arial" w:hAnsi="Arial" w:cs="Arial"/>
          <w:bCs/>
        </w:rPr>
        <w:t xml:space="preserve">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4" w:history="1">
        <w:r w:rsidR="00E22F52" w:rsidRPr="00046B3A">
          <w:rPr>
            <w:rStyle w:val="Hyperlink"/>
            <w:rFonts w:ascii="Arial" w:hAnsi="Arial" w:cs="Arial"/>
            <w:color w:val="1F497D" w:themeColor="text2"/>
          </w:rPr>
          <w:t>Public Address Registration Form | City of Nedlands</w:t>
        </w:r>
      </w:hyperlink>
    </w:p>
    <w:p w14:paraId="19422599" w14:textId="17D4883C" w:rsidR="00636FDA" w:rsidRPr="00046B3A" w:rsidRDefault="00636FDA" w:rsidP="000A00F8">
      <w:pPr>
        <w:ind w:left="-1134" w:right="187"/>
        <w:jc w:val="both"/>
        <w:rPr>
          <w:rFonts w:ascii="Arial" w:hAnsi="Arial" w:cs="Arial"/>
          <w:b/>
          <w:color w:val="17365D" w:themeColor="text2" w:themeShade="BF"/>
          <w:sz w:val="28"/>
          <w:szCs w:val="22"/>
        </w:rPr>
      </w:pPr>
    </w:p>
    <w:p w14:paraId="13D74CD8" w14:textId="77777777" w:rsidR="0068513C" w:rsidRPr="00046B3A" w:rsidRDefault="0068513C" w:rsidP="000A00F8">
      <w:pPr>
        <w:ind w:left="-1134" w:right="187"/>
        <w:jc w:val="both"/>
        <w:rPr>
          <w:rFonts w:ascii="Arial" w:hAnsi="Arial" w:cs="Arial"/>
          <w:bCs/>
        </w:rPr>
      </w:pPr>
    </w:p>
    <w:p w14:paraId="259B2AB8" w14:textId="77777777" w:rsidR="00636FDA" w:rsidRPr="00046B3A" w:rsidRDefault="00636FDA"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0A00F8">
      <w:pPr>
        <w:pStyle w:val="BodyText"/>
        <w:ind w:left="-1134" w:right="187"/>
        <w:rPr>
          <w:rFonts w:ascii="Arial" w:hAnsi="Arial" w:cs="Arial"/>
          <w:sz w:val="22"/>
          <w:szCs w:val="24"/>
        </w:rPr>
      </w:pPr>
    </w:p>
    <w:p w14:paraId="61D436D7" w14:textId="512FC903" w:rsidR="00636FDA" w:rsidRPr="00046B3A" w:rsidRDefault="00636FDA" w:rsidP="000A00F8">
      <w:pPr>
        <w:pStyle w:val="BodyText2"/>
        <w:ind w:left="-1134" w:right="187"/>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2548D38A" w14:textId="77777777" w:rsidR="00636FDA" w:rsidRPr="00046B3A" w:rsidRDefault="00636FDA" w:rsidP="000A00F8">
      <w:pPr>
        <w:pStyle w:val="BodyText2"/>
        <w:ind w:left="-1134" w:right="187"/>
        <w:rPr>
          <w:rFonts w:ascii="Arial" w:hAnsi="Arial" w:cs="Arial"/>
          <w:i w:val="0"/>
          <w:szCs w:val="28"/>
        </w:rPr>
      </w:pPr>
    </w:p>
    <w:p w14:paraId="75E80B27" w14:textId="77777777" w:rsidR="00636FDA" w:rsidRPr="00046B3A" w:rsidRDefault="00636FDA" w:rsidP="000A00F8">
      <w:pPr>
        <w:pStyle w:val="BodyText2"/>
        <w:ind w:left="-1134" w:right="187"/>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0A00F8">
      <w:pPr>
        <w:ind w:left="-1134" w:right="187"/>
        <w:jc w:val="both"/>
        <w:rPr>
          <w:rFonts w:ascii="Arial" w:hAnsi="Arial" w:cs="Arial"/>
          <w:b/>
          <w:color w:val="17365D" w:themeColor="text2" w:themeShade="BF"/>
          <w:sz w:val="28"/>
          <w:szCs w:val="22"/>
        </w:rPr>
      </w:pPr>
    </w:p>
    <w:p w14:paraId="49C76482" w14:textId="29454CD1" w:rsidR="00A4653A" w:rsidRDefault="00AA39E3" w:rsidP="00A4653A">
      <w:pPr>
        <w:pStyle w:val="TOCHeading"/>
        <w:jc w:val="center"/>
        <w:rPr>
          <w:rFonts w:ascii="Arial" w:hAnsi="Arial" w:cs="Arial"/>
          <w:b/>
          <w:color w:val="17365D" w:themeColor="text2" w:themeShade="BF"/>
          <w:sz w:val="28"/>
          <w:szCs w:val="22"/>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lastRenderedPageBreak/>
        <w:t>Table of Contents</w:t>
      </w:r>
    </w:p>
    <w:sdt>
      <w:sdtPr>
        <w:id w:val="874130277"/>
        <w:docPartObj>
          <w:docPartGallery w:val="Table of Contents"/>
          <w:docPartUnique/>
        </w:docPartObj>
      </w:sdtPr>
      <w:sdtEndPr>
        <w:rPr>
          <w:rFonts w:ascii="Arial" w:hAnsi="Arial" w:cs="Arial"/>
          <w:b/>
          <w:bCs/>
          <w:noProof/>
        </w:rPr>
      </w:sdtEndPr>
      <w:sdtContent>
        <w:p w14:paraId="09E391FA" w14:textId="1BFE8EA8" w:rsidR="00996BA7" w:rsidRPr="00A4653A" w:rsidRDefault="00FE6ECB" w:rsidP="00A4653A">
          <w:pPr>
            <w:tabs>
              <w:tab w:val="left" w:pos="0"/>
              <w:tab w:val="left" w:pos="1440"/>
              <w:tab w:val="left" w:pos="2410"/>
              <w:tab w:val="left" w:pos="2977"/>
              <w:tab w:val="right" w:pos="8335"/>
              <w:tab w:val="right" w:pos="9356"/>
            </w:tabs>
            <w:ind w:left="-1134" w:right="45"/>
            <w:rPr>
              <w:rStyle w:val="Hyperlink"/>
              <w:noProof/>
              <w:color w:val="auto"/>
              <w:szCs w:val="24"/>
            </w:rPr>
          </w:pPr>
          <w:r w:rsidRPr="00567678">
            <w:fldChar w:fldCharType="begin"/>
          </w:r>
          <w:r w:rsidRPr="00567678">
            <w:instrText xml:space="preserve"> TOC \o "1-3" \h \z \u </w:instrText>
          </w:r>
          <w:r w:rsidRPr="00567678">
            <w:fldChar w:fldCharType="separate"/>
          </w:r>
          <w:hyperlink w:anchor="_Toc97222157" w:history="1">
            <w:r w:rsidR="00996BA7" w:rsidRPr="003B3DF1">
              <w:rPr>
                <w:rStyle w:val="Hyperlink"/>
                <w:rFonts w:ascii="Arial" w:hAnsi="Arial" w:cs="Arial"/>
                <w:noProof/>
                <w:color w:val="auto"/>
                <w:szCs w:val="24"/>
              </w:rPr>
              <w:t>1.</w:t>
            </w:r>
            <w:r w:rsidR="00996BA7" w:rsidRPr="00A4653A">
              <w:rPr>
                <w:rStyle w:val="Hyperlink"/>
                <w:noProof/>
                <w:color w:val="auto"/>
                <w:szCs w:val="24"/>
              </w:rPr>
              <w:tab/>
            </w:r>
            <w:r w:rsidR="00996BA7" w:rsidRPr="003B3DF1">
              <w:rPr>
                <w:rStyle w:val="Hyperlink"/>
                <w:rFonts w:ascii="Arial" w:hAnsi="Arial" w:cs="Arial"/>
                <w:noProof/>
                <w:color w:val="auto"/>
                <w:szCs w:val="24"/>
              </w:rPr>
              <w:t>Declaration of Opening</w:t>
            </w:r>
            <w:r w:rsidR="00A4653A">
              <w:rPr>
                <w:rStyle w:val="Hyperlink"/>
                <w:rFonts w:ascii="Arial" w:hAnsi="Arial" w:cs="Arial"/>
                <w:noProof/>
                <w:color w:val="auto"/>
                <w:szCs w:val="24"/>
              </w:rPr>
              <w:t xml:space="preserve"> ………………………………………………………………………… </w:t>
            </w:r>
            <w:r w:rsidR="00996BA7" w:rsidRPr="00A4653A">
              <w:rPr>
                <w:rStyle w:val="Hyperlink"/>
                <w:rFonts w:ascii="Arial" w:hAnsi="Arial" w:cs="Arial"/>
                <w:noProof/>
                <w:webHidden/>
                <w:color w:val="auto"/>
                <w:szCs w:val="24"/>
                <w:u w:val="none"/>
              </w:rPr>
              <w:fldChar w:fldCharType="begin"/>
            </w:r>
            <w:r w:rsidR="00996BA7" w:rsidRPr="00A4653A">
              <w:rPr>
                <w:rStyle w:val="Hyperlink"/>
                <w:rFonts w:ascii="Arial" w:hAnsi="Arial" w:cs="Arial"/>
                <w:noProof/>
                <w:webHidden/>
                <w:color w:val="auto"/>
                <w:szCs w:val="24"/>
                <w:u w:val="none"/>
              </w:rPr>
              <w:instrText xml:space="preserve"> PAGEREF _Toc97222157 \h </w:instrText>
            </w:r>
            <w:r w:rsidR="00996BA7" w:rsidRPr="00A4653A">
              <w:rPr>
                <w:rStyle w:val="Hyperlink"/>
                <w:rFonts w:ascii="Arial" w:hAnsi="Arial" w:cs="Arial"/>
                <w:noProof/>
                <w:webHidden/>
                <w:color w:val="auto"/>
                <w:szCs w:val="24"/>
                <w:u w:val="none"/>
              </w:rPr>
            </w:r>
            <w:r w:rsidR="00996BA7" w:rsidRPr="00A4653A">
              <w:rPr>
                <w:rStyle w:val="Hyperlink"/>
                <w:rFonts w:ascii="Arial" w:hAnsi="Arial" w:cs="Arial"/>
                <w:noProof/>
                <w:webHidden/>
                <w:color w:val="auto"/>
                <w:szCs w:val="24"/>
                <w:u w:val="none"/>
              </w:rPr>
              <w:fldChar w:fldCharType="separate"/>
            </w:r>
            <w:r w:rsidR="00F61950">
              <w:rPr>
                <w:rStyle w:val="Hyperlink"/>
                <w:rFonts w:ascii="Arial" w:hAnsi="Arial" w:cs="Arial"/>
                <w:noProof/>
                <w:webHidden/>
                <w:color w:val="auto"/>
                <w:szCs w:val="24"/>
                <w:u w:val="none"/>
              </w:rPr>
              <w:t>4</w:t>
            </w:r>
            <w:r w:rsidR="00996BA7" w:rsidRPr="00A4653A">
              <w:rPr>
                <w:rStyle w:val="Hyperlink"/>
                <w:rFonts w:ascii="Arial" w:hAnsi="Arial" w:cs="Arial"/>
                <w:noProof/>
                <w:webHidden/>
                <w:color w:val="auto"/>
                <w:szCs w:val="24"/>
                <w:u w:val="none"/>
              </w:rPr>
              <w:fldChar w:fldCharType="end"/>
            </w:r>
          </w:hyperlink>
        </w:p>
        <w:p w14:paraId="7A63DBA3" w14:textId="72E76A1F" w:rsidR="00996BA7" w:rsidRPr="003B3DF1" w:rsidRDefault="002963A1" w:rsidP="00996BA7">
          <w:pPr>
            <w:pStyle w:val="TOC1"/>
            <w:rPr>
              <w:rFonts w:ascii="Arial" w:eastAsiaTheme="minorEastAsia" w:hAnsi="Arial" w:cs="Arial"/>
              <w:noProof/>
              <w:lang w:eastAsia="en-AU"/>
            </w:rPr>
          </w:pPr>
          <w:hyperlink w:anchor="_Toc97222158" w:history="1">
            <w:r w:rsidR="00996BA7" w:rsidRPr="003B3DF1">
              <w:rPr>
                <w:rStyle w:val="Hyperlink"/>
                <w:rFonts w:ascii="Arial" w:hAnsi="Arial" w:cs="Arial"/>
                <w:noProof/>
                <w:color w:val="auto"/>
                <w:szCs w:val="24"/>
              </w:rPr>
              <w:t>2.</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Present and Apologies and Leave of Absence (Previously Approved)</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_Toc97222158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4</w:t>
            </w:r>
            <w:r w:rsidR="00996BA7" w:rsidRPr="003B3DF1">
              <w:rPr>
                <w:rFonts w:ascii="Arial" w:hAnsi="Arial" w:cs="Arial"/>
                <w:noProof/>
                <w:webHidden/>
              </w:rPr>
              <w:fldChar w:fldCharType="end"/>
            </w:r>
          </w:hyperlink>
        </w:p>
        <w:p w14:paraId="63EE08C7" w14:textId="3233FD6F" w:rsidR="00996BA7" w:rsidRPr="003B3DF1" w:rsidRDefault="002963A1" w:rsidP="00996BA7">
          <w:pPr>
            <w:pStyle w:val="TOC1"/>
            <w:rPr>
              <w:rFonts w:ascii="Arial" w:eastAsiaTheme="minorEastAsia" w:hAnsi="Arial" w:cs="Arial"/>
              <w:noProof/>
              <w:lang w:eastAsia="en-AU"/>
            </w:rPr>
          </w:pPr>
          <w:hyperlink w:anchor="_Toc97222159" w:history="1">
            <w:r w:rsidR="00996BA7" w:rsidRPr="003B3DF1">
              <w:rPr>
                <w:rStyle w:val="Hyperlink"/>
                <w:rFonts w:ascii="Arial" w:hAnsi="Arial" w:cs="Arial"/>
                <w:noProof/>
                <w:color w:val="auto"/>
                <w:szCs w:val="24"/>
              </w:rPr>
              <w:t>3.</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Public Question Time</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_Toc97222159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4</w:t>
            </w:r>
            <w:r w:rsidR="00996BA7" w:rsidRPr="003B3DF1">
              <w:rPr>
                <w:rFonts w:ascii="Arial" w:hAnsi="Arial" w:cs="Arial"/>
                <w:noProof/>
                <w:webHidden/>
              </w:rPr>
              <w:fldChar w:fldCharType="end"/>
            </w:r>
          </w:hyperlink>
        </w:p>
        <w:p w14:paraId="3DD3B134" w14:textId="60901EAF" w:rsidR="00996BA7" w:rsidRPr="003B3DF1" w:rsidRDefault="002963A1" w:rsidP="00996BA7">
          <w:pPr>
            <w:pStyle w:val="TOC1"/>
            <w:rPr>
              <w:rFonts w:ascii="Arial" w:eastAsiaTheme="minorEastAsia" w:hAnsi="Arial" w:cs="Arial"/>
              <w:noProof/>
              <w:lang w:eastAsia="en-AU"/>
            </w:rPr>
          </w:pPr>
          <w:hyperlink w:anchor="_Toc97222160" w:history="1">
            <w:r w:rsidR="00996BA7" w:rsidRPr="003B3DF1">
              <w:rPr>
                <w:rStyle w:val="Hyperlink"/>
                <w:rFonts w:ascii="Arial" w:hAnsi="Arial" w:cs="Arial"/>
                <w:noProof/>
                <w:color w:val="auto"/>
                <w:szCs w:val="24"/>
              </w:rPr>
              <w:t>4.</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Deputations</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_Toc97222160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4</w:t>
            </w:r>
            <w:r w:rsidR="00996BA7" w:rsidRPr="003B3DF1">
              <w:rPr>
                <w:rFonts w:ascii="Arial" w:hAnsi="Arial" w:cs="Arial"/>
                <w:noProof/>
                <w:webHidden/>
              </w:rPr>
              <w:fldChar w:fldCharType="end"/>
            </w:r>
          </w:hyperlink>
        </w:p>
        <w:p w14:paraId="7D41FBD7" w14:textId="6139E8FA" w:rsidR="00996BA7" w:rsidRPr="003B3DF1" w:rsidRDefault="002963A1" w:rsidP="00996BA7">
          <w:pPr>
            <w:pStyle w:val="TOC1"/>
            <w:rPr>
              <w:rFonts w:ascii="Arial" w:eastAsiaTheme="minorEastAsia" w:hAnsi="Arial" w:cs="Arial"/>
              <w:noProof/>
              <w:lang w:eastAsia="en-AU"/>
            </w:rPr>
          </w:pPr>
          <w:hyperlink w:anchor="_Toc97222161" w:history="1">
            <w:r w:rsidR="00996BA7" w:rsidRPr="003B3DF1">
              <w:rPr>
                <w:rStyle w:val="Hyperlink"/>
                <w:rFonts w:ascii="Arial" w:hAnsi="Arial" w:cs="Arial"/>
                <w:noProof/>
                <w:color w:val="auto"/>
                <w:szCs w:val="24"/>
              </w:rPr>
              <w:t>5.</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Requests for Leave of Absence</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_Toc97222161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4</w:t>
            </w:r>
            <w:r w:rsidR="00996BA7" w:rsidRPr="003B3DF1">
              <w:rPr>
                <w:rFonts w:ascii="Arial" w:hAnsi="Arial" w:cs="Arial"/>
                <w:noProof/>
                <w:webHidden/>
              </w:rPr>
              <w:fldChar w:fldCharType="end"/>
            </w:r>
          </w:hyperlink>
        </w:p>
        <w:p w14:paraId="67677325" w14:textId="246DED29" w:rsidR="00996BA7" w:rsidRPr="003B3DF1" w:rsidRDefault="002963A1" w:rsidP="00996BA7">
          <w:pPr>
            <w:pStyle w:val="TOC1"/>
            <w:rPr>
              <w:rFonts w:ascii="Arial" w:eastAsiaTheme="minorEastAsia" w:hAnsi="Arial" w:cs="Arial"/>
              <w:noProof/>
              <w:lang w:eastAsia="en-AU"/>
            </w:rPr>
          </w:pPr>
          <w:hyperlink w:anchor="_Toc97222162" w:history="1">
            <w:r w:rsidR="00996BA7" w:rsidRPr="003B3DF1">
              <w:rPr>
                <w:rStyle w:val="Hyperlink"/>
                <w:rFonts w:ascii="Arial" w:hAnsi="Arial" w:cs="Arial"/>
                <w:noProof/>
                <w:color w:val="auto"/>
                <w:szCs w:val="24"/>
              </w:rPr>
              <w:t>6.</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Petitions</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_Toc97222162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4</w:t>
            </w:r>
            <w:r w:rsidR="00996BA7" w:rsidRPr="003B3DF1">
              <w:rPr>
                <w:rFonts w:ascii="Arial" w:hAnsi="Arial" w:cs="Arial"/>
                <w:noProof/>
                <w:webHidden/>
              </w:rPr>
              <w:fldChar w:fldCharType="end"/>
            </w:r>
          </w:hyperlink>
        </w:p>
        <w:p w14:paraId="06B93F04" w14:textId="56C0C7D7" w:rsidR="00996BA7" w:rsidRPr="003B3DF1" w:rsidRDefault="002963A1" w:rsidP="00996BA7">
          <w:pPr>
            <w:pStyle w:val="TOC1"/>
            <w:rPr>
              <w:rFonts w:ascii="Arial" w:eastAsiaTheme="minorEastAsia" w:hAnsi="Arial" w:cs="Arial"/>
              <w:noProof/>
              <w:lang w:eastAsia="en-AU"/>
            </w:rPr>
          </w:pPr>
          <w:hyperlink w:anchor="_Toc97222163" w:history="1">
            <w:r w:rsidR="00996BA7" w:rsidRPr="003B3DF1">
              <w:rPr>
                <w:rStyle w:val="Hyperlink"/>
                <w:rFonts w:ascii="Arial" w:hAnsi="Arial" w:cs="Arial"/>
                <w:noProof/>
                <w:color w:val="auto"/>
                <w:szCs w:val="24"/>
              </w:rPr>
              <w:t>7.</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Disclosures of Financial Interest</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_Toc97222163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4</w:t>
            </w:r>
            <w:r w:rsidR="00996BA7" w:rsidRPr="003B3DF1">
              <w:rPr>
                <w:rFonts w:ascii="Arial" w:hAnsi="Arial" w:cs="Arial"/>
                <w:noProof/>
                <w:webHidden/>
              </w:rPr>
              <w:fldChar w:fldCharType="end"/>
            </w:r>
          </w:hyperlink>
        </w:p>
        <w:p w14:paraId="0BB33780" w14:textId="16548AF5" w:rsidR="00996BA7" w:rsidRPr="003B3DF1" w:rsidRDefault="002963A1" w:rsidP="00996BA7">
          <w:pPr>
            <w:pStyle w:val="TOC1"/>
            <w:rPr>
              <w:rFonts w:ascii="Arial" w:eastAsiaTheme="minorEastAsia" w:hAnsi="Arial" w:cs="Arial"/>
              <w:noProof/>
              <w:lang w:eastAsia="en-AU"/>
            </w:rPr>
          </w:pPr>
          <w:hyperlink w:anchor="_Toc97222164" w:history="1">
            <w:r w:rsidR="00996BA7" w:rsidRPr="003B3DF1">
              <w:rPr>
                <w:rStyle w:val="Hyperlink"/>
                <w:rFonts w:ascii="Arial" w:hAnsi="Arial" w:cs="Arial"/>
                <w:noProof/>
                <w:color w:val="auto"/>
                <w:szCs w:val="24"/>
              </w:rPr>
              <w:t>8.</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Disclosures of Interests Affecting Impartiality</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_Toc97222164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5</w:t>
            </w:r>
            <w:r w:rsidR="00996BA7" w:rsidRPr="003B3DF1">
              <w:rPr>
                <w:rFonts w:ascii="Arial" w:hAnsi="Arial" w:cs="Arial"/>
                <w:noProof/>
                <w:webHidden/>
              </w:rPr>
              <w:fldChar w:fldCharType="end"/>
            </w:r>
          </w:hyperlink>
        </w:p>
        <w:p w14:paraId="7564E211" w14:textId="3B27EFD0" w:rsidR="00996BA7" w:rsidRPr="003B3DF1" w:rsidRDefault="002963A1" w:rsidP="00996BA7">
          <w:pPr>
            <w:pStyle w:val="TOC1"/>
            <w:rPr>
              <w:rFonts w:ascii="Arial" w:eastAsiaTheme="minorEastAsia" w:hAnsi="Arial" w:cs="Arial"/>
              <w:noProof/>
              <w:lang w:eastAsia="en-AU"/>
            </w:rPr>
          </w:pPr>
          <w:hyperlink w:anchor="_Toc97222165" w:history="1">
            <w:r w:rsidR="00996BA7" w:rsidRPr="003B3DF1">
              <w:rPr>
                <w:rStyle w:val="Hyperlink"/>
                <w:rFonts w:ascii="Arial" w:hAnsi="Arial" w:cs="Arial"/>
                <w:noProof/>
                <w:color w:val="auto"/>
                <w:szCs w:val="24"/>
              </w:rPr>
              <w:t>9.</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Declarations by Members That They Have Not Given Due Consideration to Papers</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_Toc97222165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5</w:t>
            </w:r>
            <w:r w:rsidR="00996BA7" w:rsidRPr="003B3DF1">
              <w:rPr>
                <w:rFonts w:ascii="Arial" w:hAnsi="Arial" w:cs="Arial"/>
                <w:noProof/>
                <w:webHidden/>
              </w:rPr>
              <w:fldChar w:fldCharType="end"/>
            </w:r>
          </w:hyperlink>
        </w:p>
        <w:p w14:paraId="3A41ABB3" w14:textId="3F2A75AC" w:rsidR="00996BA7" w:rsidRPr="003B3DF1" w:rsidRDefault="002963A1" w:rsidP="00996BA7">
          <w:pPr>
            <w:pStyle w:val="TOC1"/>
            <w:rPr>
              <w:rFonts w:ascii="Arial" w:eastAsiaTheme="minorEastAsia" w:hAnsi="Arial" w:cs="Arial"/>
              <w:noProof/>
              <w:lang w:eastAsia="en-AU"/>
            </w:rPr>
          </w:pPr>
          <w:hyperlink w:anchor="_Toc97222166" w:history="1">
            <w:r w:rsidR="00996BA7" w:rsidRPr="003B3DF1">
              <w:rPr>
                <w:rStyle w:val="Hyperlink"/>
                <w:rFonts w:ascii="Arial" w:hAnsi="Arial" w:cs="Arial"/>
                <w:noProof/>
                <w:color w:val="auto"/>
                <w:szCs w:val="24"/>
              </w:rPr>
              <w:t>10.</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Confirmation of Minutes</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_Toc97222166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5</w:t>
            </w:r>
            <w:r w:rsidR="00996BA7" w:rsidRPr="003B3DF1">
              <w:rPr>
                <w:rFonts w:ascii="Arial" w:hAnsi="Arial" w:cs="Arial"/>
                <w:noProof/>
                <w:webHidden/>
              </w:rPr>
              <w:fldChar w:fldCharType="end"/>
            </w:r>
          </w:hyperlink>
        </w:p>
        <w:p w14:paraId="0464BFE2" w14:textId="6E08B0CC" w:rsidR="00996BA7" w:rsidRPr="003B3DF1" w:rsidRDefault="002963A1" w:rsidP="00996BA7">
          <w:pPr>
            <w:pStyle w:val="TOC1"/>
            <w:rPr>
              <w:rFonts w:ascii="Arial" w:eastAsiaTheme="minorEastAsia" w:hAnsi="Arial" w:cs="Arial"/>
              <w:noProof/>
              <w:lang w:eastAsia="en-AU"/>
            </w:rPr>
          </w:pPr>
          <w:hyperlink w:anchor="_Toc97222167" w:history="1">
            <w:r w:rsidR="00996BA7" w:rsidRPr="003B3DF1">
              <w:rPr>
                <w:rStyle w:val="Hyperlink"/>
                <w:rFonts w:ascii="Arial" w:hAnsi="Arial" w:cs="Arial"/>
                <w:noProof/>
                <w:color w:val="auto"/>
                <w:szCs w:val="24"/>
              </w:rPr>
              <w:t>11.</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Announcements of the Presiding Member without discussion.</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_Toc97222167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5</w:t>
            </w:r>
            <w:r w:rsidR="00996BA7" w:rsidRPr="003B3DF1">
              <w:rPr>
                <w:rFonts w:ascii="Arial" w:hAnsi="Arial" w:cs="Arial"/>
                <w:noProof/>
                <w:webHidden/>
              </w:rPr>
              <w:fldChar w:fldCharType="end"/>
            </w:r>
          </w:hyperlink>
        </w:p>
        <w:p w14:paraId="2821EA04" w14:textId="0FE52E31" w:rsidR="00996BA7" w:rsidRPr="003B3DF1" w:rsidRDefault="002963A1" w:rsidP="00996BA7">
          <w:pPr>
            <w:pStyle w:val="TOC1"/>
            <w:rPr>
              <w:rFonts w:ascii="Arial" w:eastAsiaTheme="minorEastAsia" w:hAnsi="Arial" w:cs="Arial"/>
              <w:noProof/>
              <w:lang w:eastAsia="en-AU"/>
            </w:rPr>
          </w:pPr>
          <w:hyperlink w:anchor="_Toc97222168" w:history="1">
            <w:r w:rsidR="00996BA7" w:rsidRPr="003B3DF1">
              <w:rPr>
                <w:rStyle w:val="Hyperlink"/>
                <w:rFonts w:ascii="Arial" w:hAnsi="Arial" w:cs="Arial"/>
                <w:noProof/>
                <w:color w:val="auto"/>
                <w:szCs w:val="24"/>
              </w:rPr>
              <w:t>12.</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Members Announcements without discussion.</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_Toc97222168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6</w:t>
            </w:r>
            <w:r w:rsidR="00996BA7" w:rsidRPr="003B3DF1">
              <w:rPr>
                <w:rFonts w:ascii="Arial" w:hAnsi="Arial" w:cs="Arial"/>
                <w:noProof/>
                <w:webHidden/>
              </w:rPr>
              <w:fldChar w:fldCharType="end"/>
            </w:r>
          </w:hyperlink>
        </w:p>
        <w:p w14:paraId="381B55AC" w14:textId="698142A1" w:rsidR="00996BA7" w:rsidRPr="003B3DF1" w:rsidRDefault="002963A1" w:rsidP="00996BA7">
          <w:pPr>
            <w:pStyle w:val="TOC1"/>
            <w:rPr>
              <w:rFonts w:ascii="Arial" w:eastAsiaTheme="minorEastAsia" w:hAnsi="Arial" w:cs="Arial"/>
              <w:noProof/>
              <w:lang w:eastAsia="en-AU"/>
            </w:rPr>
          </w:pPr>
          <w:hyperlink w:anchor="_Toc97222169" w:history="1">
            <w:r w:rsidR="00996BA7" w:rsidRPr="003B3DF1">
              <w:rPr>
                <w:rStyle w:val="Hyperlink"/>
                <w:rFonts w:ascii="Arial" w:hAnsi="Arial" w:cs="Arial"/>
                <w:noProof/>
                <w:color w:val="auto"/>
                <w:szCs w:val="24"/>
              </w:rPr>
              <w:t>13.</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Matters for Which the Meeting May Be Closed</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_Toc97222169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6</w:t>
            </w:r>
            <w:r w:rsidR="00996BA7" w:rsidRPr="003B3DF1">
              <w:rPr>
                <w:rFonts w:ascii="Arial" w:hAnsi="Arial" w:cs="Arial"/>
                <w:noProof/>
                <w:webHidden/>
              </w:rPr>
              <w:fldChar w:fldCharType="end"/>
            </w:r>
          </w:hyperlink>
        </w:p>
        <w:p w14:paraId="0BB2867F" w14:textId="793F50A3" w:rsidR="00996BA7" w:rsidRPr="003B3DF1" w:rsidRDefault="002963A1" w:rsidP="00996BA7">
          <w:pPr>
            <w:pStyle w:val="TOC1"/>
            <w:rPr>
              <w:rFonts w:ascii="Arial" w:eastAsiaTheme="minorEastAsia" w:hAnsi="Arial" w:cs="Arial"/>
              <w:noProof/>
              <w:lang w:eastAsia="en-AU"/>
            </w:rPr>
          </w:pPr>
          <w:hyperlink w:anchor="_Toc97222170" w:history="1">
            <w:r w:rsidR="00996BA7" w:rsidRPr="003B3DF1">
              <w:rPr>
                <w:rStyle w:val="Hyperlink"/>
                <w:rFonts w:ascii="Arial" w:hAnsi="Arial" w:cs="Arial"/>
                <w:noProof/>
                <w:color w:val="auto"/>
                <w:szCs w:val="24"/>
              </w:rPr>
              <w:t>14.</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En Bloc Items</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_Toc97222170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6</w:t>
            </w:r>
            <w:r w:rsidR="00996BA7" w:rsidRPr="003B3DF1">
              <w:rPr>
                <w:rFonts w:ascii="Arial" w:hAnsi="Arial" w:cs="Arial"/>
                <w:noProof/>
                <w:webHidden/>
              </w:rPr>
              <w:fldChar w:fldCharType="end"/>
            </w:r>
          </w:hyperlink>
        </w:p>
        <w:p w14:paraId="5ADE75E6" w14:textId="27475C95" w:rsidR="00996BA7" w:rsidRPr="003B3DF1" w:rsidRDefault="002963A1" w:rsidP="00996BA7">
          <w:pPr>
            <w:pStyle w:val="TOC1"/>
            <w:rPr>
              <w:rFonts w:ascii="Arial" w:eastAsiaTheme="minorEastAsia" w:hAnsi="Arial" w:cs="Arial"/>
              <w:noProof/>
              <w:lang w:eastAsia="en-AU"/>
            </w:rPr>
          </w:pPr>
          <w:hyperlink w:anchor="_Toc97222171" w:history="1">
            <w:r w:rsidR="00996BA7" w:rsidRPr="003B3DF1">
              <w:rPr>
                <w:rStyle w:val="Hyperlink"/>
                <w:rFonts w:ascii="Arial" w:hAnsi="Arial" w:cs="Arial"/>
                <w:noProof/>
                <w:color w:val="auto"/>
                <w:szCs w:val="24"/>
              </w:rPr>
              <w:t>15.</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Minutes of Council Committees and Administrative Liaison Working Groups</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_Toc97222171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6</w:t>
            </w:r>
            <w:r w:rsidR="00996BA7" w:rsidRPr="003B3DF1">
              <w:rPr>
                <w:rFonts w:ascii="Arial" w:hAnsi="Arial" w:cs="Arial"/>
                <w:noProof/>
                <w:webHidden/>
              </w:rPr>
              <w:fldChar w:fldCharType="end"/>
            </w:r>
          </w:hyperlink>
        </w:p>
        <w:p w14:paraId="235DE880" w14:textId="5667559F" w:rsidR="00996BA7" w:rsidRPr="003B3DF1" w:rsidRDefault="002963A1" w:rsidP="00996BA7">
          <w:pPr>
            <w:pStyle w:val="TOC1"/>
            <w:rPr>
              <w:rFonts w:ascii="Arial" w:eastAsiaTheme="minorEastAsia" w:hAnsi="Arial" w:cs="Arial"/>
              <w:noProof/>
              <w:lang w:eastAsia="en-AU"/>
            </w:rPr>
          </w:pPr>
          <w:hyperlink w:anchor="_Toc97222172" w:history="1">
            <w:r w:rsidR="00996BA7" w:rsidRPr="003B3DF1">
              <w:rPr>
                <w:rStyle w:val="Hyperlink"/>
                <w:rFonts w:ascii="Arial" w:hAnsi="Arial" w:cs="Arial"/>
                <w:noProof/>
                <w:color w:val="auto"/>
                <w:szCs w:val="24"/>
              </w:rPr>
              <w:t>15.1</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Minutes of the following Committee Meetings (in date order) are to be received:</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_Toc97222172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6</w:t>
            </w:r>
            <w:r w:rsidR="00996BA7" w:rsidRPr="003B3DF1">
              <w:rPr>
                <w:rFonts w:ascii="Arial" w:hAnsi="Arial" w:cs="Arial"/>
                <w:noProof/>
                <w:webHidden/>
              </w:rPr>
              <w:fldChar w:fldCharType="end"/>
            </w:r>
          </w:hyperlink>
        </w:p>
        <w:p w14:paraId="64AD3836" w14:textId="78829386" w:rsidR="00996BA7" w:rsidRPr="003B3DF1" w:rsidRDefault="002963A1" w:rsidP="00996BA7">
          <w:pPr>
            <w:pStyle w:val="TOC1"/>
            <w:rPr>
              <w:rFonts w:ascii="Arial" w:eastAsiaTheme="minorEastAsia" w:hAnsi="Arial" w:cs="Arial"/>
              <w:noProof/>
              <w:lang w:eastAsia="en-AU"/>
            </w:rPr>
          </w:pPr>
          <w:hyperlink w:anchor="_Toc97222173" w:history="1">
            <w:r w:rsidR="00996BA7" w:rsidRPr="003B3DF1">
              <w:rPr>
                <w:rStyle w:val="Hyperlink"/>
                <w:rFonts w:ascii="Arial" w:hAnsi="Arial" w:cs="Arial"/>
                <w:noProof/>
                <w:color w:val="auto"/>
                <w:szCs w:val="24"/>
              </w:rPr>
              <w:t>16.</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Divisional Reports - Planning &amp; Development Report No’s PD10.03.22 to PD15.03.22</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_Toc97222173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7</w:t>
            </w:r>
            <w:r w:rsidR="00996BA7" w:rsidRPr="003B3DF1">
              <w:rPr>
                <w:rFonts w:ascii="Arial" w:hAnsi="Arial" w:cs="Arial"/>
                <w:noProof/>
                <w:webHidden/>
              </w:rPr>
              <w:fldChar w:fldCharType="end"/>
            </w:r>
          </w:hyperlink>
        </w:p>
        <w:p w14:paraId="645254EB" w14:textId="0F6B738B" w:rsidR="00996BA7" w:rsidRPr="003B3DF1" w:rsidRDefault="002963A1" w:rsidP="00996BA7">
          <w:pPr>
            <w:pStyle w:val="TOC1"/>
            <w:rPr>
              <w:rFonts w:ascii="Arial" w:eastAsiaTheme="minorEastAsia" w:hAnsi="Arial" w:cs="Arial"/>
              <w:noProof/>
              <w:lang w:eastAsia="en-AU"/>
            </w:rPr>
          </w:pPr>
          <w:hyperlink w:anchor="_Toc97222174" w:history="1">
            <w:r w:rsidR="00996BA7" w:rsidRPr="003B3DF1">
              <w:rPr>
                <w:rStyle w:val="Hyperlink"/>
                <w:rFonts w:ascii="Arial" w:eastAsia="MS Gothic" w:hAnsi="Arial" w:cs="Arial"/>
                <w:noProof/>
                <w:color w:val="auto"/>
                <w:szCs w:val="24"/>
              </w:rPr>
              <w:t>16.1</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 xml:space="preserve">PD10.03.22 Consideration of </w:t>
            </w:r>
            <w:r w:rsidR="00996BA7" w:rsidRPr="003B3DF1">
              <w:rPr>
                <w:rStyle w:val="Hyperlink"/>
                <w:rFonts w:ascii="Arial" w:eastAsia="MS Gothic" w:hAnsi="Arial" w:cs="Arial"/>
                <w:noProof/>
                <w:color w:val="auto"/>
                <w:szCs w:val="24"/>
              </w:rPr>
              <w:t>Development Application – Single House at 60A Strickland Street, Mount Claremont</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_Toc97222174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7</w:t>
            </w:r>
            <w:r w:rsidR="00996BA7" w:rsidRPr="003B3DF1">
              <w:rPr>
                <w:rFonts w:ascii="Arial" w:hAnsi="Arial" w:cs="Arial"/>
                <w:noProof/>
                <w:webHidden/>
              </w:rPr>
              <w:fldChar w:fldCharType="end"/>
            </w:r>
          </w:hyperlink>
        </w:p>
        <w:p w14:paraId="4590AB64" w14:textId="2EBC8077" w:rsidR="00996BA7" w:rsidRPr="003B3DF1" w:rsidRDefault="002963A1" w:rsidP="00996BA7">
          <w:pPr>
            <w:pStyle w:val="TOC1"/>
            <w:rPr>
              <w:rFonts w:ascii="Arial" w:eastAsiaTheme="minorEastAsia" w:hAnsi="Arial" w:cs="Arial"/>
              <w:noProof/>
              <w:lang w:eastAsia="en-AU"/>
            </w:rPr>
          </w:pPr>
          <w:hyperlink w:anchor="_Toc97222175" w:history="1">
            <w:r w:rsidR="00996BA7" w:rsidRPr="003B3DF1">
              <w:rPr>
                <w:rStyle w:val="Hyperlink"/>
                <w:rFonts w:ascii="Arial" w:eastAsia="MS Gothic" w:hAnsi="Arial" w:cs="Arial"/>
                <w:noProof/>
                <w:color w:val="auto"/>
                <w:szCs w:val="24"/>
              </w:rPr>
              <w:t>16.2</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 xml:space="preserve">PD11.03.22 </w:t>
            </w:r>
            <w:r w:rsidR="00996BA7" w:rsidRPr="003B3DF1">
              <w:rPr>
                <w:rStyle w:val="Hyperlink"/>
                <w:rFonts w:ascii="Arial" w:eastAsia="MS Gothic" w:hAnsi="Arial" w:cs="Arial"/>
                <w:noProof/>
                <w:color w:val="auto"/>
                <w:szCs w:val="24"/>
              </w:rPr>
              <w:t>Reconsideration of Development Application – 5 Grouped Dwellings at 18 Tyrell Street, Nedlands</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_Toc97222175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15</w:t>
            </w:r>
            <w:r w:rsidR="00996BA7" w:rsidRPr="003B3DF1">
              <w:rPr>
                <w:rFonts w:ascii="Arial" w:hAnsi="Arial" w:cs="Arial"/>
                <w:noProof/>
                <w:webHidden/>
              </w:rPr>
              <w:fldChar w:fldCharType="end"/>
            </w:r>
          </w:hyperlink>
        </w:p>
        <w:p w14:paraId="5A0BE402" w14:textId="5BD5A391" w:rsidR="00996BA7" w:rsidRPr="003B3DF1" w:rsidRDefault="002963A1" w:rsidP="00996BA7">
          <w:pPr>
            <w:pStyle w:val="TOC1"/>
            <w:rPr>
              <w:rFonts w:ascii="Arial" w:eastAsiaTheme="minorEastAsia" w:hAnsi="Arial" w:cs="Arial"/>
              <w:noProof/>
              <w:lang w:eastAsia="en-AU"/>
            </w:rPr>
          </w:pPr>
          <w:hyperlink w:anchor="_Toc97222176" w:history="1">
            <w:r w:rsidR="00996BA7" w:rsidRPr="003B3DF1">
              <w:rPr>
                <w:rStyle w:val="Hyperlink"/>
                <w:rFonts w:ascii="Arial" w:eastAsia="MS Gothic" w:hAnsi="Arial" w:cs="Arial"/>
                <w:noProof/>
                <w:color w:val="auto"/>
                <w:szCs w:val="24"/>
              </w:rPr>
              <w:t>16.3</w:t>
            </w:r>
            <w:r w:rsidR="00996BA7" w:rsidRPr="003B3DF1">
              <w:rPr>
                <w:rFonts w:ascii="Arial" w:eastAsiaTheme="minorEastAsia" w:hAnsi="Arial" w:cs="Arial"/>
                <w:noProof/>
                <w:lang w:eastAsia="en-AU"/>
              </w:rPr>
              <w:tab/>
            </w:r>
            <w:r w:rsidR="00996BA7" w:rsidRPr="003B3DF1">
              <w:rPr>
                <w:rStyle w:val="Hyperlink"/>
                <w:rFonts w:ascii="Arial" w:eastAsia="MS Gothic" w:hAnsi="Arial" w:cs="Arial"/>
                <w:noProof/>
                <w:color w:val="auto"/>
                <w:szCs w:val="24"/>
              </w:rPr>
              <w:t>PD12.03.33  Reconsideration of Development Application – Single House at 37C Kinninmont Avenue, Nedlands</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_Toc97222176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23</w:t>
            </w:r>
            <w:r w:rsidR="00996BA7" w:rsidRPr="003B3DF1">
              <w:rPr>
                <w:rFonts w:ascii="Arial" w:hAnsi="Arial" w:cs="Arial"/>
                <w:noProof/>
                <w:webHidden/>
              </w:rPr>
              <w:fldChar w:fldCharType="end"/>
            </w:r>
          </w:hyperlink>
        </w:p>
        <w:p w14:paraId="153701E9" w14:textId="0E87C168" w:rsidR="00996BA7" w:rsidRPr="003B3DF1" w:rsidRDefault="002963A1" w:rsidP="00996BA7">
          <w:pPr>
            <w:pStyle w:val="TOC1"/>
            <w:rPr>
              <w:rFonts w:ascii="Arial" w:eastAsiaTheme="minorEastAsia" w:hAnsi="Arial" w:cs="Arial"/>
              <w:noProof/>
              <w:lang w:eastAsia="en-AU"/>
            </w:rPr>
          </w:pPr>
          <w:hyperlink w:anchor="_Toc97222177" w:history="1">
            <w:r w:rsidR="00996BA7" w:rsidRPr="003B3DF1">
              <w:rPr>
                <w:rStyle w:val="Hyperlink"/>
                <w:rFonts w:ascii="Arial" w:hAnsi="Arial" w:cs="Arial"/>
                <w:noProof/>
                <w:color w:val="auto"/>
                <w:szCs w:val="24"/>
              </w:rPr>
              <w:t>16.4</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PD13.03.22  Consideration of Development Application – Rear Addition to a Single House at 89 Stanley Street, Nedlands</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_Toc97222177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34</w:t>
            </w:r>
            <w:r w:rsidR="00996BA7" w:rsidRPr="003B3DF1">
              <w:rPr>
                <w:rFonts w:ascii="Arial" w:hAnsi="Arial" w:cs="Arial"/>
                <w:noProof/>
                <w:webHidden/>
              </w:rPr>
              <w:fldChar w:fldCharType="end"/>
            </w:r>
          </w:hyperlink>
        </w:p>
        <w:p w14:paraId="7A5111AC" w14:textId="48F61BC2" w:rsidR="00996BA7" w:rsidRPr="003B3DF1" w:rsidRDefault="002963A1" w:rsidP="00996BA7">
          <w:pPr>
            <w:pStyle w:val="TOC1"/>
            <w:rPr>
              <w:rFonts w:ascii="Arial" w:eastAsiaTheme="minorEastAsia" w:hAnsi="Arial" w:cs="Arial"/>
              <w:noProof/>
              <w:lang w:eastAsia="en-AU"/>
            </w:rPr>
          </w:pPr>
          <w:hyperlink w:anchor="_Toc97222178" w:history="1">
            <w:r w:rsidR="00996BA7" w:rsidRPr="003B3DF1">
              <w:rPr>
                <w:rStyle w:val="Hyperlink"/>
                <w:rFonts w:ascii="Arial" w:hAnsi="Arial" w:cs="Arial"/>
                <w:noProof/>
                <w:color w:val="auto"/>
                <w:szCs w:val="24"/>
              </w:rPr>
              <w:t>16.5</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PD14.03.22  Consideration of Community Benefits and Infrastructure Contribution Models</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_Toc97222178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39</w:t>
            </w:r>
            <w:r w:rsidR="00996BA7" w:rsidRPr="003B3DF1">
              <w:rPr>
                <w:rFonts w:ascii="Arial" w:hAnsi="Arial" w:cs="Arial"/>
                <w:noProof/>
                <w:webHidden/>
              </w:rPr>
              <w:fldChar w:fldCharType="end"/>
            </w:r>
          </w:hyperlink>
        </w:p>
        <w:p w14:paraId="131FDF02" w14:textId="5506E742" w:rsidR="00996BA7" w:rsidRPr="003B3DF1" w:rsidRDefault="002963A1" w:rsidP="00996BA7">
          <w:pPr>
            <w:pStyle w:val="TOC1"/>
            <w:rPr>
              <w:rFonts w:ascii="Arial" w:eastAsiaTheme="minorEastAsia" w:hAnsi="Arial" w:cs="Arial"/>
              <w:noProof/>
              <w:lang w:eastAsia="en-AU"/>
            </w:rPr>
          </w:pPr>
          <w:hyperlink w:anchor="_Toc97222179" w:history="1">
            <w:r w:rsidR="00996BA7" w:rsidRPr="003B3DF1">
              <w:rPr>
                <w:rStyle w:val="Hyperlink"/>
                <w:rFonts w:ascii="Arial" w:hAnsi="Arial" w:cs="Arial"/>
                <w:noProof/>
                <w:color w:val="auto"/>
                <w:szCs w:val="24"/>
              </w:rPr>
              <w:t>16.6</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PD15.03.22 Indoor Wood Fire Heaters</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_Toc97222179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45</w:t>
            </w:r>
            <w:r w:rsidR="00996BA7" w:rsidRPr="003B3DF1">
              <w:rPr>
                <w:rFonts w:ascii="Arial" w:hAnsi="Arial" w:cs="Arial"/>
                <w:noProof/>
                <w:webHidden/>
              </w:rPr>
              <w:fldChar w:fldCharType="end"/>
            </w:r>
          </w:hyperlink>
        </w:p>
        <w:p w14:paraId="48BB1C61" w14:textId="06A40967" w:rsidR="00996BA7" w:rsidRPr="003B3DF1" w:rsidRDefault="002963A1" w:rsidP="00996BA7">
          <w:pPr>
            <w:pStyle w:val="TOC1"/>
            <w:rPr>
              <w:rFonts w:ascii="Arial" w:eastAsiaTheme="minorEastAsia" w:hAnsi="Arial" w:cs="Arial"/>
              <w:noProof/>
              <w:lang w:eastAsia="en-AU"/>
            </w:rPr>
          </w:pPr>
          <w:hyperlink w:anchor="_Toc97222180" w:history="1">
            <w:r w:rsidR="00996BA7" w:rsidRPr="003B3DF1">
              <w:rPr>
                <w:rStyle w:val="Hyperlink"/>
                <w:rFonts w:ascii="Arial" w:hAnsi="Arial" w:cs="Arial"/>
                <w:noProof/>
                <w:color w:val="auto"/>
                <w:szCs w:val="24"/>
              </w:rPr>
              <w:t>17.</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Divisional Reports - Technical Services Report No’s TS02.03.22 to TS03.03.22</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_Toc97222180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51</w:t>
            </w:r>
            <w:r w:rsidR="00996BA7" w:rsidRPr="003B3DF1">
              <w:rPr>
                <w:rFonts w:ascii="Arial" w:hAnsi="Arial" w:cs="Arial"/>
                <w:noProof/>
                <w:webHidden/>
              </w:rPr>
              <w:fldChar w:fldCharType="end"/>
            </w:r>
          </w:hyperlink>
        </w:p>
        <w:p w14:paraId="4D3C881C" w14:textId="2AD22321" w:rsidR="00996BA7" w:rsidRPr="003B3DF1" w:rsidRDefault="002963A1" w:rsidP="00996BA7">
          <w:pPr>
            <w:pStyle w:val="TOC1"/>
            <w:rPr>
              <w:rFonts w:ascii="Arial" w:eastAsiaTheme="minorEastAsia" w:hAnsi="Arial" w:cs="Arial"/>
              <w:noProof/>
              <w:lang w:eastAsia="en-AU"/>
            </w:rPr>
          </w:pPr>
          <w:hyperlink w:anchor="_Toc97222181" w:history="1">
            <w:r w:rsidR="00996BA7" w:rsidRPr="003B3DF1">
              <w:rPr>
                <w:rStyle w:val="Hyperlink"/>
                <w:rFonts w:ascii="Arial" w:hAnsi="Arial" w:cs="Arial"/>
                <w:noProof/>
                <w:color w:val="auto"/>
                <w:szCs w:val="24"/>
              </w:rPr>
              <w:t>17.1</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TS02.03.22 Montario Quarter - Stage 2 Road Naming Approval</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_Toc97222181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51</w:t>
            </w:r>
            <w:r w:rsidR="00996BA7" w:rsidRPr="003B3DF1">
              <w:rPr>
                <w:rFonts w:ascii="Arial" w:hAnsi="Arial" w:cs="Arial"/>
                <w:noProof/>
                <w:webHidden/>
              </w:rPr>
              <w:fldChar w:fldCharType="end"/>
            </w:r>
          </w:hyperlink>
        </w:p>
        <w:p w14:paraId="263E6FF7" w14:textId="75042BE6" w:rsidR="00996BA7" w:rsidRPr="003B3DF1" w:rsidRDefault="002963A1" w:rsidP="00996BA7">
          <w:pPr>
            <w:pStyle w:val="TOC1"/>
            <w:rPr>
              <w:rFonts w:ascii="Arial" w:eastAsiaTheme="minorEastAsia" w:hAnsi="Arial" w:cs="Arial"/>
              <w:noProof/>
              <w:lang w:eastAsia="en-AU"/>
            </w:rPr>
          </w:pPr>
          <w:hyperlink w:anchor="_Toc97222182" w:history="1">
            <w:r w:rsidR="00996BA7" w:rsidRPr="003B3DF1">
              <w:rPr>
                <w:rStyle w:val="Hyperlink"/>
                <w:rFonts w:ascii="Arial" w:hAnsi="Arial" w:cs="Arial"/>
                <w:noProof/>
                <w:color w:val="auto"/>
                <w:szCs w:val="24"/>
              </w:rPr>
              <w:t>17.2</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TS03.03.22 Foreshore Management Steering Committee – Establishment and Appointment of Members</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_Toc97222182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56</w:t>
            </w:r>
            <w:r w:rsidR="00996BA7" w:rsidRPr="003B3DF1">
              <w:rPr>
                <w:rFonts w:ascii="Arial" w:hAnsi="Arial" w:cs="Arial"/>
                <w:noProof/>
                <w:webHidden/>
              </w:rPr>
              <w:fldChar w:fldCharType="end"/>
            </w:r>
          </w:hyperlink>
        </w:p>
        <w:p w14:paraId="445A2FBF" w14:textId="102B0165" w:rsidR="00996BA7" w:rsidRPr="003B3DF1" w:rsidRDefault="002963A1" w:rsidP="00996BA7">
          <w:pPr>
            <w:pStyle w:val="TOC1"/>
            <w:rPr>
              <w:rFonts w:ascii="Arial" w:eastAsiaTheme="minorEastAsia" w:hAnsi="Arial" w:cs="Arial"/>
              <w:noProof/>
              <w:lang w:eastAsia="en-AU"/>
            </w:rPr>
          </w:pPr>
          <w:hyperlink w:anchor="_Toc97222183" w:history="1">
            <w:r w:rsidR="00996BA7" w:rsidRPr="003B3DF1">
              <w:rPr>
                <w:rStyle w:val="Hyperlink"/>
                <w:rFonts w:ascii="Arial" w:hAnsi="Arial" w:cs="Arial"/>
                <w:noProof/>
                <w:color w:val="auto"/>
                <w:szCs w:val="24"/>
              </w:rPr>
              <w:t>17.3</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TS04.03.22 City of Nedlands Drainage Infrastructure Study</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_Toc97222183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64</w:t>
            </w:r>
            <w:r w:rsidR="00996BA7" w:rsidRPr="003B3DF1">
              <w:rPr>
                <w:rFonts w:ascii="Arial" w:hAnsi="Arial" w:cs="Arial"/>
                <w:noProof/>
                <w:webHidden/>
              </w:rPr>
              <w:fldChar w:fldCharType="end"/>
            </w:r>
          </w:hyperlink>
        </w:p>
        <w:p w14:paraId="52E68422" w14:textId="49E74297" w:rsidR="00996BA7" w:rsidRPr="003B3DF1" w:rsidRDefault="002963A1" w:rsidP="00996BA7">
          <w:pPr>
            <w:pStyle w:val="TOC1"/>
            <w:rPr>
              <w:rFonts w:ascii="Arial" w:eastAsiaTheme="minorEastAsia" w:hAnsi="Arial" w:cs="Arial"/>
              <w:noProof/>
              <w:lang w:eastAsia="en-AU"/>
            </w:rPr>
          </w:pPr>
          <w:hyperlink w:anchor="_Toc97222184" w:history="1">
            <w:r w:rsidR="00996BA7" w:rsidRPr="003B3DF1">
              <w:rPr>
                <w:rStyle w:val="Hyperlink"/>
                <w:rFonts w:ascii="Arial" w:hAnsi="Arial" w:cs="Arial"/>
                <w:noProof/>
                <w:color w:val="auto"/>
                <w:szCs w:val="24"/>
              </w:rPr>
              <w:t>18.</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Divisional Reports - Community Services &amp; Development Report No CSD02.03.22</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_Toc97222184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70</w:t>
            </w:r>
            <w:r w:rsidR="00996BA7" w:rsidRPr="003B3DF1">
              <w:rPr>
                <w:rFonts w:ascii="Arial" w:hAnsi="Arial" w:cs="Arial"/>
                <w:noProof/>
                <w:webHidden/>
              </w:rPr>
              <w:fldChar w:fldCharType="end"/>
            </w:r>
          </w:hyperlink>
        </w:p>
        <w:p w14:paraId="7067ECB5" w14:textId="3B8201B1" w:rsidR="00996BA7" w:rsidRPr="003B3DF1" w:rsidRDefault="002963A1" w:rsidP="00996BA7">
          <w:pPr>
            <w:pStyle w:val="TOC1"/>
            <w:rPr>
              <w:rFonts w:ascii="Arial" w:eastAsiaTheme="minorEastAsia" w:hAnsi="Arial" w:cs="Arial"/>
              <w:noProof/>
              <w:lang w:eastAsia="en-AU"/>
            </w:rPr>
          </w:pPr>
          <w:hyperlink w:anchor="_Toc97222185" w:history="1">
            <w:r w:rsidR="00996BA7" w:rsidRPr="003B3DF1">
              <w:rPr>
                <w:rStyle w:val="Hyperlink"/>
                <w:rFonts w:ascii="Arial" w:hAnsi="Arial" w:cs="Arial"/>
                <w:noProof/>
                <w:color w:val="auto"/>
                <w:szCs w:val="24"/>
              </w:rPr>
              <w:t>18.1</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CSD02.03.22 CSRFF Application Allen Park Tennis Club</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_Toc97222185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70</w:t>
            </w:r>
            <w:r w:rsidR="00996BA7" w:rsidRPr="003B3DF1">
              <w:rPr>
                <w:rFonts w:ascii="Arial" w:hAnsi="Arial" w:cs="Arial"/>
                <w:noProof/>
                <w:webHidden/>
              </w:rPr>
              <w:fldChar w:fldCharType="end"/>
            </w:r>
          </w:hyperlink>
        </w:p>
        <w:p w14:paraId="5DF0CC38" w14:textId="40482417" w:rsidR="00996BA7" w:rsidRPr="003B3DF1" w:rsidRDefault="002963A1" w:rsidP="00996BA7">
          <w:pPr>
            <w:pStyle w:val="TOC1"/>
            <w:rPr>
              <w:rFonts w:ascii="Arial" w:eastAsiaTheme="minorEastAsia" w:hAnsi="Arial" w:cs="Arial"/>
              <w:noProof/>
              <w:lang w:eastAsia="en-AU"/>
            </w:rPr>
          </w:pPr>
          <w:hyperlink w:anchor="_Toc97222186" w:history="1">
            <w:r w:rsidR="00996BA7" w:rsidRPr="003B3DF1">
              <w:rPr>
                <w:rStyle w:val="Hyperlink"/>
                <w:rFonts w:ascii="Arial" w:hAnsi="Arial" w:cs="Arial"/>
                <w:noProof/>
                <w:color w:val="auto"/>
                <w:szCs w:val="24"/>
              </w:rPr>
              <w:t>19.</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Divisional Reports - Corporate &amp; Strategy Report No’s CPS09.03.22 to CPS11.03.22</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_Toc97222186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76</w:t>
            </w:r>
            <w:r w:rsidR="00996BA7" w:rsidRPr="003B3DF1">
              <w:rPr>
                <w:rFonts w:ascii="Arial" w:hAnsi="Arial" w:cs="Arial"/>
                <w:noProof/>
                <w:webHidden/>
              </w:rPr>
              <w:fldChar w:fldCharType="end"/>
            </w:r>
          </w:hyperlink>
        </w:p>
        <w:p w14:paraId="79D772E8" w14:textId="73800453" w:rsidR="00996BA7" w:rsidRPr="003B3DF1" w:rsidRDefault="002963A1" w:rsidP="00996BA7">
          <w:pPr>
            <w:pStyle w:val="TOC1"/>
            <w:rPr>
              <w:rFonts w:ascii="Arial" w:eastAsiaTheme="minorEastAsia" w:hAnsi="Arial" w:cs="Arial"/>
              <w:noProof/>
              <w:lang w:eastAsia="en-AU"/>
            </w:rPr>
          </w:pPr>
          <w:hyperlink w:anchor="_Toc97222187" w:history="1">
            <w:r w:rsidR="00996BA7" w:rsidRPr="003B3DF1">
              <w:rPr>
                <w:rStyle w:val="Hyperlink"/>
                <w:rFonts w:ascii="Arial" w:hAnsi="Arial" w:cs="Arial"/>
                <w:noProof/>
                <w:color w:val="auto"/>
                <w:szCs w:val="24"/>
              </w:rPr>
              <w:t>19.1</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CPS09.03.22 List of Accounts – February 2022</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_Toc97222187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76</w:t>
            </w:r>
            <w:r w:rsidR="00996BA7" w:rsidRPr="003B3DF1">
              <w:rPr>
                <w:rFonts w:ascii="Arial" w:hAnsi="Arial" w:cs="Arial"/>
                <w:noProof/>
                <w:webHidden/>
              </w:rPr>
              <w:fldChar w:fldCharType="end"/>
            </w:r>
          </w:hyperlink>
        </w:p>
        <w:p w14:paraId="59602411" w14:textId="65250EC5" w:rsidR="00996BA7" w:rsidRPr="003B3DF1" w:rsidRDefault="002963A1" w:rsidP="00996BA7">
          <w:pPr>
            <w:pStyle w:val="TOC1"/>
            <w:rPr>
              <w:rFonts w:ascii="Arial" w:eastAsiaTheme="minorEastAsia" w:hAnsi="Arial" w:cs="Arial"/>
              <w:noProof/>
              <w:lang w:eastAsia="en-AU"/>
            </w:rPr>
          </w:pPr>
          <w:hyperlink w:anchor="_Toc97222188" w:history="1">
            <w:r w:rsidR="00996BA7" w:rsidRPr="003B3DF1">
              <w:rPr>
                <w:rStyle w:val="Hyperlink"/>
                <w:rFonts w:ascii="Arial" w:hAnsi="Arial" w:cs="Arial"/>
                <w:noProof/>
                <w:color w:val="auto"/>
                <w:szCs w:val="24"/>
              </w:rPr>
              <w:t>19.2</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CPS10.03.22 Monthly Financial Reports – February 2022</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_Toc97222188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76</w:t>
            </w:r>
            <w:r w:rsidR="00996BA7" w:rsidRPr="003B3DF1">
              <w:rPr>
                <w:rFonts w:ascii="Arial" w:hAnsi="Arial" w:cs="Arial"/>
                <w:noProof/>
                <w:webHidden/>
              </w:rPr>
              <w:fldChar w:fldCharType="end"/>
            </w:r>
          </w:hyperlink>
        </w:p>
        <w:p w14:paraId="58548EB2" w14:textId="7FC8D1BF" w:rsidR="00996BA7" w:rsidRPr="003B3DF1" w:rsidRDefault="002963A1" w:rsidP="00996BA7">
          <w:pPr>
            <w:pStyle w:val="TOC1"/>
            <w:rPr>
              <w:rFonts w:ascii="Arial" w:eastAsiaTheme="minorEastAsia" w:hAnsi="Arial" w:cs="Arial"/>
              <w:noProof/>
              <w:lang w:eastAsia="en-AU"/>
            </w:rPr>
          </w:pPr>
          <w:hyperlink w:anchor="_Toc97222189" w:history="1">
            <w:r w:rsidR="00996BA7" w:rsidRPr="003B3DF1">
              <w:rPr>
                <w:rStyle w:val="Hyperlink"/>
                <w:rFonts w:ascii="Arial" w:hAnsi="Arial" w:cs="Arial"/>
                <w:noProof/>
                <w:color w:val="auto"/>
                <w:szCs w:val="24"/>
              </w:rPr>
              <w:t>19.3</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CPS11.03.22 Monthly Investment Report – February 2022</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_Toc97222189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76</w:t>
            </w:r>
            <w:r w:rsidR="00996BA7" w:rsidRPr="003B3DF1">
              <w:rPr>
                <w:rFonts w:ascii="Arial" w:hAnsi="Arial" w:cs="Arial"/>
                <w:noProof/>
                <w:webHidden/>
              </w:rPr>
              <w:fldChar w:fldCharType="end"/>
            </w:r>
          </w:hyperlink>
        </w:p>
        <w:p w14:paraId="3EF3196E" w14:textId="2A3D4C67" w:rsidR="00996BA7" w:rsidRPr="003B3DF1" w:rsidRDefault="002963A1" w:rsidP="00996BA7">
          <w:pPr>
            <w:pStyle w:val="TOC1"/>
            <w:rPr>
              <w:rFonts w:ascii="Arial" w:eastAsiaTheme="minorEastAsia" w:hAnsi="Arial" w:cs="Arial"/>
              <w:noProof/>
              <w:lang w:eastAsia="en-AU"/>
            </w:rPr>
          </w:pPr>
          <w:hyperlink w:anchor="_Toc97222190" w:history="1">
            <w:r w:rsidR="00996BA7" w:rsidRPr="003B3DF1">
              <w:rPr>
                <w:rStyle w:val="Hyperlink"/>
                <w:rFonts w:ascii="Arial" w:hAnsi="Arial" w:cs="Arial"/>
                <w:noProof/>
                <w:color w:val="auto"/>
                <w:szCs w:val="24"/>
              </w:rPr>
              <w:t>20.</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Divisional Reports – Reports from the Audit &amp; Risk Committee Report No’s AR01.03.22</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_Toc97222190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77</w:t>
            </w:r>
            <w:r w:rsidR="00996BA7" w:rsidRPr="003B3DF1">
              <w:rPr>
                <w:rFonts w:ascii="Arial" w:hAnsi="Arial" w:cs="Arial"/>
                <w:noProof/>
                <w:webHidden/>
              </w:rPr>
              <w:fldChar w:fldCharType="end"/>
            </w:r>
          </w:hyperlink>
        </w:p>
        <w:p w14:paraId="0F2377D7" w14:textId="454D93B6" w:rsidR="00996BA7" w:rsidRPr="003B3DF1" w:rsidRDefault="002963A1" w:rsidP="00996BA7">
          <w:pPr>
            <w:pStyle w:val="TOC1"/>
            <w:rPr>
              <w:rFonts w:ascii="Arial" w:eastAsiaTheme="minorEastAsia" w:hAnsi="Arial" w:cs="Arial"/>
              <w:noProof/>
              <w:lang w:eastAsia="en-AU"/>
            </w:rPr>
          </w:pPr>
          <w:hyperlink w:anchor="_Toc97222191" w:history="1">
            <w:r w:rsidR="00996BA7" w:rsidRPr="003B3DF1">
              <w:rPr>
                <w:rStyle w:val="Hyperlink"/>
                <w:rFonts w:ascii="Arial" w:hAnsi="Arial" w:cs="Arial"/>
                <w:noProof/>
                <w:color w:val="auto"/>
                <w:szCs w:val="24"/>
              </w:rPr>
              <w:t>20.1</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AR01.03.22 Annual Compliance Return 2021</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_Toc97222191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77</w:t>
            </w:r>
            <w:r w:rsidR="00996BA7" w:rsidRPr="003B3DF1">
              <w:rPr>
                <w:rFonts w:ascii="Arial" w:hAnsi="Arial" w:cs="Arial"/>
                <w:noProof/>
                <w:webHidden/>
              </w:rPr>
              <w:fldChar w:fldCharType="end"/>
            </w:r>
          </w:hyperlink>
        </w:p>
        <w:p w14:paraId="5EB935A4" w14:textId="48DFA169" w:rsidR="00996BA7" w:rsidRPr="003B3DF1" w:rsidRDefault="002963A1" w:rsidP="00996BA7">
          <w:pPr>
            <w:pStyle w:val="TOC1"/>
            <w:rPr>
              <w:rFonts w:ascii="Arial" w:eastAsiaTheme="minorEastAsia" w:hAnsi="Arial" w:cs="Arial"/>
              <w:noProof/>
              <w:lang w:eastAsia="en-AU"/>
            </w:rPr>
          </w:pPr>
          <w:hyperlink w:anchor="_Toc97222192" w:history="1">
            <w:r w:rsidR="00996BA7" w:rsidRPr="003B3DF1">
              <w:rPr>
                <w:rStyle w:val="Hyperlink"/>
                <w:rFonts w:ascii="Arial" w:hAnsi="Arial" w:cs="Arial"/>
                <w:noProof/>
                <w:color w:val="auto"/>
                <w:szCs w:val="24"/>
              </w:rPr>
              <w:t>21.</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Divisional Reports – Report form the Public Art Committee Meeting No’s PAC01.02.22</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_Toc97222192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78</w:t>
            </w:r>
            <w:r w:rsidR="00996BA7" w:rsidRPr="003B3DF1">
              <w:rPr>
                <w:rFonts w:ascii="Arial" w:hAnsi="Arial" w:cs="Arial"/>
                <w:noProof/>
                <w:webHidden/>
              </w:rPr>
              <w:fldChar w:fldCharType="end"/>
            </w:r>
          </w:hyperlink>
        </w:p>
        <w:p w14:paraId="024BB9CF" w14:textId="2298458F" w:rsidR="00996BA7" w:rsidRPr="003B3DF1" w:rsidRDefault="002963A1" w:rsidP="00996BA7">
          <w:pPr>
            <w:pStyle w:val="TOC1"/>
            <w:rPr>
              <w:rFonts w:ascii="Arial" w:eastAsiaTheme="minorEastAsia" w:hAnsi="Arial" w:cs="Arial"/>
              <w:noProof/>
              <w:lang w:eastAsia="en-AU"/>
            </w:rPr>
          </w:pPr>
          <w:hyperlink w:anchor="_Toc97222193" w:history="1">
            <w:r w:rsidR="00996BA7" w:rsidRPr="003B3DF1">
              <w:rPr>
                <w:rStyle w:val="Hyperlink"/>
                <w:rFonts w:ascii="Arial" w:hAnsi="Arial" w:cs="Arial"/>
                <w:noProof/>
                <w:color w:val="auto"/>
                <w:szCs w:val="24"/>
              </w:rPr>
              <w:t>21.1</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PAC 01.02.22 Commissioning Health Workers Tribute Public Art Project</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_Toc97222193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78</w:t>
            </w:r>
            <w:r w:rsidR="00996BA7" w:rsidRPr="003B3DF1">
              <w:rPr>
                <w:rFonts w:ascii="Arial" w:hAnsi="Arial" w:cs="Arial"/>
                <w:noProof/>
                <w:webHidden/>
              </w:rPr>
              <w:fldChar w:fldCharType="end"/>
            </w:r>
          </w:hyperlink>
        </w:p>
        <w:p w14:paraId="2E23FCE3" w14:textId="185B2097" w:rsidR="00996BA7" w:rsidRPr="003B3DF1" w:rsidRDefault="002963A1" w:rsidP="00996BA7">
          <w:pPr>
            <w:pStyle w:val="TOC1"/>
            <w:rPr>
              <w:rFonts w:ascii="Arial" w:eastAsiaTheme="minorEastAsia" w:hAnsi="Arial" w:cs="Arial"/>
              <w:noProof/>
              <w:lang w:eastAsia="en-AU"/>
            </w:rPr>
          </w:pPr>
          <w:hyperlink w:anchor="_Toc97222194" w:history="1">
            <w:r w:rsidR="00996BA7" w:rsidRPr="003B3DF1">
              <w:rPr>
                <w:rStyle w:val="Hyperlink"/>
                <w:rFonts w:ascii="Arial" w:hAnsi="Arial" w:cs="Arial"/>
                <w:noProof/>
                <w:color w:val="auto"/>
                <w:szCs w:val="24"/>
              </w:rPr>
              <w:t>22.</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Council Members Notice of Motions of Which Previous Notice Has Been Given</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_Toc97222194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83</w:t>
            </w:r>
            <w:r w:rsidR="00996BA7" w:rsidRPr="003B3DF1">
              <w:rPr>
                <w:rFonts w:ascii="Arial" w:hAnsi="Arial" w:cs="Arial"/>
                <w:noProof/>
                <w:webHidden/>
              </w:rPr>
              <w:fldChar w:fldCharType="end"/>
            </w:r>
          </w:hyperlink>
        </w:p>
        <w:p w14:paraId="35A95D45" w14:textId="7C53C9E2" w:rsidR="00996BA7" w:rsidRPr="003B3DF1" w:rsidRDefault="002963A1" w:rsidP="00996BA7">
          <w:pPr>
            <w:pStyle w:val="TOC1"/>
            <w:rPr>
              <w:rFonts w:ascii="Arial" w:eastAsiaTheme="minorEastAsia" w:hAnsi="Arial" w:cs="Arial"/>
              <w:noProof/>
              <w:lang w:eastAsia="en-AU"/>
            </w:rPr>
          </w:pPr>
          <w:hyperlink w:anchor="_Toc97222195" w:history="1">
            <w:r w:rsidR="00996BA7" w:rsidRPr="003B3DF1">
              <w:rPr>
                <w:rStyle w:val="Hyperlink"/>
                <w:rFonts w:ascii="Arial" w:hAnsi="Arial" w:cs="Arial"/>
                <w:noProof/>
                <w:color w:val="auto"/>
                <w:szCs w:val="24"/>
              </w:rPr>
              <w:t>23.</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Urgent Business Approved By the Presiding Member or By Decision</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_Toc97222195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83</w:t>
            </w:r>
            <w:r w:rsidR="00996BA7" w:rsidRPr="003B3DF1">
              <w:rPr>
                <w:rFonts w:ascii="Arial" w:hAnsi="Arial" w:cs="Arial"/>
                <w:noProof/>
                <w:webHidden/>
              </w:rPr>
              <w:fldChar w:fldCharType="end"/>
            </w:r>
          </w:hyperlink>
        </w:p>
        <w:p w14:paraId="3D6BF184" w14:textId="5F1046CA" w:rsidR="00996BA7" w:rsidRPr="003B3DF1" w:rsidRDefault="002963A1" w:rsidP="00996BA7">
          <w:pPr>
            <w:pStyle w:val="TOC1"/>
            <w:rPr>
              <w:rFonts w:ascii="Arial" w:eastAsiaTheme="minorEastAsia" w:hAnsi="Arial" w:cs="Arial"/>
              <w:noProof/>
              <w:lang w:eastAsia="en-AU"/>
            </w:rPr>
          </w:pPr>
          <w:hyperlink w:anchor="_Toc97222196" w:history="1">
            <w:r w:rsidR="00996BA7" w:rsidRPr="003B3DF1">
              <w:rPr>
                <w:rStyle w:val="Hyperlink"/>
                <w:rFonts w:ascii="Arial" w:hAnsi="Arial" w:cs="Arial"/>
                <w:noProof/>
                <w:color w:val="auto"/>
                <w:szCs w:val="24"/>
              </w:rPr>
              <w:t>24.</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Confidential Items</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_Toc97222196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83</w:t>
            </w:r>
            <w:r w:rsidR="00996BA7" w:rsidRPr="003B3DF1">
              <w:rPr>
                <w:rFonts w:ascii="Arial" w:hAnsi="Arial" w:cs="Arial"/>
                <w:noProof/>
                <w:webHidden/>
              </w:rPr>
              <w:fldChar w:fldCharType="end"/>
            </w:r>
          </w:hyperlink>
        </w:p>
        <w:p w14:paraId="711D196F" w14:textId="4501D085" w:rsidR="00996BA7" w:rsidRPr="003B3DF1" w:rsidRDefault="002963A1" w:rsidP="00996BA7">
          <w:pPr>
            <w:pStyle w:val="TOC1"/>
            <w:rPr>
              <w:rFonts w:ascii="Arial" w:eastAsiaTheme="minorEastAsia" w:hAnsi="Arial" w:cs="Arial"/>
              <w:noProof/>
              <w:lang w:eastAsia="en-AU"/>
            </w:rPr>
          </w:pPr>
          <w:hyperlink w:anchor="_Toc97222197" w:history="1">
            <w:r w:rsidR="00996BA7" w:rsidRPr="003B3DF1">
              <w:rPr>
                <w:rStyle w:val="Hyperlink"/>
                <w:rFonts w:ascii="Arial" w:hAnsi="Arial" w:cs="Arial"/>
                <w:noProof/>
                <w:color w:val="auto"/>
                <w:szCs w:val="24"/>
              </w:rPr>
              <w:t>25.</w:t>
            </w:r>
            <w:r w:rsidR="00996BA7" w:rsidRPr="003B3DF1">
              <w:rPr>
                <w:rFonts w:ascii="Arial" w:eastAsiaTheme="minorEastAsia" w:hAnsi="Arial" w:cs="Arial"/>
                <w:noProof/>
                <w:lang w:eastAsia="en-AU"/>
              </w:rPr>
              <w:tab/>
            </w:r>
            <w:r w:rsidR="00996BA7" w:rsidRPr="003B3DF1">
              <w:rPr>
                <w:rStyle w:val="Hyperlink"/>
                <w:rFonts w:ascii="Arial" w:hAnsi="Arial" w:cs="Arial"/>
                <w:noProof/>
                <w:color w:val="auto"/>
                <w:szCs w:val="24"/>
              </w:rPr>
              <w:t>Declaration of Closure</w:t>
            </w:r>
            <w:r w:rsidR="00996BA7" w:rsidRPr="003B3DF1">
              <w:rPr>
                <w:rFonts w:ascii="Arial" w:hAnsi="Arial" w:cs="Arial"/>
                <w:noProof/>
                <w:webHidden/>
              </w:rPr>
              <w:tab/>
            </w:r>
            <w:r w:rsidR="00996BA7" w:rsidRPr="003B3DF1">
              <w:rPr>
                <w:rFonts w:ascii="Arial" w:hAnsi="Arial" w:cs="Arial"/>
                <w:noProof/>
                <w:webHidden/>
              </w:rPr>
              <w:fldChar w:fldCharType="begin"/>
            </w:r>
            <w:r w:rsidR="00996BA7" w:rsidRPr="003B3DF1">
              <w:rPr>
                <w:rFonts w:ascii="Arial" w:hAnsi="Arial" w:cs="Arial"/>
                <w:noProof/>
                <w:webHidden/>
              </w:rPr>
              <w:instrText xml:space="preserve"> PAGEREF _Toc97222197 \h </w:instrText>
            </w:r>
            <w:r w:rsidR="00996BA7" w:rsidRPr="003B3DF1">
              <w:rPr>
                <w:rFonts w:ascii="Arial" w:hAnsi="Arial" w:cs="Arial"/>
                <w:noProof/>
                <w:webHidden/>
              </w:rPr>
            </w:r>
            <w:r w:rsidR="00996BA7" w:rsidRPr="003B3DF1">
              <w:rPr>
                <w:rFonts w:ascii="Arial" w:hAnsi="Arial" w:cs="Arial"/>
                <w:noProof/>
                <w:webHidden/>
              </w:rPr>
              <w:fldChar w:fldCharType="separate"/>
            </w:r>
            <w:r w:rsidR="00F61950">
              <w:rPr>
                <w:rFonts w:ascii="Arial" w:hAnsi="Arial" w:cs="Arial"/>
                <w:noProof/>
                <w:webHidden/>
              </w:rPr>
              <w:t>83</w:t>
            </w:r>
            <w:r w:rsidR="00996BA7" w:rsidRPr="003B3DF1">
              <w:rPr>
                <w:rFonts w:ascii="Arial" w:hAnsi="Arial" w:cs="Arial"/>
                <w:noProof/>
                <w:webHidden/>
              </w:rPr>
              <w:fldChar w:fldCharType="end"/>
            </w:r>
          </w:hyperlink>
        </w:p>
        <w:p w14:paraId="49C76483" w14:textId="6CB8D99B" w:rsidR="00180419" w:rsidRPr="00A4653A" w:rsidRDefault="00FE6ECB" w:rsidP="00A4653A">
          <w:pPr>
            <w:jc w:val="both"/>
          </w:pPr>
          <w:r w:rsidRPr="00567678">
            <w:rPr>
              <w:rFonts w:ascii="Arial" w:hAnsi="Arial" w:cs="Arial"/>
              <w:b/>
              <w:bCs/>
              <w:noProof/>
            </w:rPr>
            <w:fldChar w:fldCharType="end"/>
          </w:r>
        </w:p>
      </w:sdtContent>
    </w:sdt>
    <w:p w14:paraId="49C76489" w14:textId="77777777" w:rsidR="00180419" w:rsidRPr="00046B3A" w:rsidRDefault="00180419" w:rsidP="000A00F8">
      <w:pPr>
        <w:tabs>
          <w:tab w:val="left" w:pos="720"/>
          <w:tab w:val="left" w:pos="1440"/>
          <w:tab w:val="left" w:pos="2410"/>
          <w:tab w:val="left" w:pos="2977"/>
          <w:tab w:val="right" w:pos="8335"/>
          <w:tab w:val="right" w:pos="8505"/>
        </w:tabs>
        <w:ind w:right="187"/>
        <w:rPr>
          <w:rFonts w:ascii="Arial" w:hAnsi="Arial" w:cs="Arial"/>
        </w:rPr>
        <w:sectPr w:rsidR="00180419" w:rsidRPr="00046B3A" w:rsidSect="008E4E99">
          <w:headerReference w:type="even" r:id="rId15"/>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olor w:val="17365D" w:themeColor="text2" w:themeShade="BF"/>
          <w:sz w:val="24"/>
          <w:szCs w:val="24"/>
          <w:u w:val="none"/>
        </w:rPr>
      </w:pPr>
      <w:bookmarkStart w:id="0" w:name="_Toc97222157"/>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0A00F8">
      <w:p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9C76494" w14:textId="71DDA00D" w:rsidR="00683A50" w:rsidRPr="00046B3A" w:rsidRDefault="00683A50" w:rsidP="000A00F8">
      <w:pPr>
        <w:ind w:left="-284" w:right="187"/>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04F2423E" w:rsidR="00562866" w:rsidRPr="00046B3A" w:rsidRDefault="00562866" w:rsidP="000A00F8">
      <w:pPr>
        <w:tabs>
          <w:tab w:val="left" w:pos="720"/>
          <w:tab w:val="left" w:pos="1440"/>
          <w:tab w:val="left" w:pos="2410"/>
          <w:tab w:val="left" w:pos="2977"/>
          <w:tab w:val="right" w:pos="8335"/>
          <w:tab w:val="right" w:pos="8505"/>
        </w:tabs>
        <w:ind w:left="-1134" w:right="187"/>
        <w:jc w:val="both"/>
        <w:rPr>
          <w:rFonts w:ascii="Arial" w:hAnsi="Arial" w:cs="Arial"/>
          <w:sz w:val="22"/>
        </w:rPr>
      </w:pPr>
    </w:p>
    <w:p w14:paraId="5CE3F108" w14:textId="77777777" w:rsidR="0020090F" w:rsidRPr="00046B3A" w:rsidRDefault="0020090F" w:rsidP="000A00F8">
      <w:pPr>
        <w:tabs>
          <w:tab w:val="left" w:pos="720"/>
          <w:tab w:val="left" w:pos="1440"/>
          <w:tab w:val="left" w:pos="2410"/>
          <w:tab w:val="left" w:pos="2977"/>
          <w:tab w:val="right" w:pos="8335"/>
          <w:tab w:val="right" w:pos="8505"/>
        </w:tabs>
        <w:ind w:left="-1134" w:right="187"/>
        <w:jc w:val="both"/>
        <w:rPr>
          <w:rFonts w:ascii="Arial" w:hAnsi="Arial" w:cs="Arial"/>
          <w:sz w:val="22"/>
        </w:rPr>
      </w:pPr>
    </w:p>
    <w:p w14:paraId="49C76498" w14:textId="2535DEC7" w:rsidR="00D05D60" w:rsidRPr="00164E62" w:rsidRDefault="00562866"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 w:name="_Toc97222158"/>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szCs w:val="24"/>
        </w:rPr>
      </w:pPr>
    </w:p>
    <w:p w14:paraId="4E3827AD" w14:textId="3D1C0713" w:rsidR="009346C2" w:rsidRPr="00046B3A" w:rsidRDefault="00180419" w:rsidP="000A00F8">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9346C2" w:rsidRPr="001D307B">
        <w:rPr>
          <w:rFonts w:ascii="Arial" w:hAnsi="Arial" w:cs="Arial"/>
          <w:szCs w:val="24"/>
        </w:rPr>
        <w:t>Councillor R A Coghlan</w:t>
      </w:r>
      <w:r w:rsidR="009346C2" w:rsidRPr="001D307B">
        <w:rPr>
          <w:rFonts w:ascii="Arial" w:hAnsi="Arial" w:cs="Arial"/>
          <w:szCs w:val="24"/>
        </w:rPr>
        <w:tab/>
      </w:r>
      <w:proofErr w:type="spellStart"/>
      <w:r w:rsidR="009346C2" w:rsidRPr="001D307B">
        <w:rPr>
          <w:rFonts w:ascii="Arial" w:hAnsi="Arial" w:cs="Arial"/>
          <w:szCs w:val="24"/>
        </w:rPr>
        <w:t>Melvista</w:t>
      </w:r>
      <w:proofErr w:type="spellEnd"/>
      <w:r w:rsidR="009346C2" w:rsidRPr="001D307B">
        <w:rPr>
          <w:rFonts w:ascii="Arial" w:hAnsi="Arial" w:cs="Arial"/>
          <w:szCs w:val="24"/>
        </w:rPr>
        <w:t xml:space="preserve"> Ward</w:t>
      </w:r>
    </w:p>
    <w:p w14:paraId="5CAE52DB" w14:textId="26AD9252" w:rsidR="009346C2" w:rsidRDefault="00307CFE" w:rsidP="000A00F8">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rPr>
      </w:pPr>
      <w:r w:rsidRPr="00307CFE">
        <w:rPr>
          <w:rFonts w:ascii="Arial" w:hAnsi="Arial" w:cs="Arial"/>
          <w:b/>
          <w:bCs/>
        </w:rPr>
        <w:t>(Previously Approved)</w:t>
      </w:r>
      <w:r>
        <w:rPr>
          <w:rFonts w:ascii="Arial" w:hAnsi="Arial" w:cs="Arial"/>
        </w:rPr>
        <w:tab/>
      </w:r>
    </w:p>
    <w:p w14:paraId="76A7112A" w14:textId="644571C0" w:rsidR="009346C2" w:rsidRDefault="009346C2" w:rsidP="000A00F8">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b/>
        </w:rPr>
      </w:pPr>
    </w:p>
    <w:p w14:paraId="49C7649D" w14:textId="633ADD37" w:rsidR="00180419" w:rsidRPr="00046B3A" w:rsidRDefault="00180419" w:rsidP="000A00F8">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00307CFE">
        <w:rPr>
          <w:rFonts w:ascii="Arial" w:hAnsi="Arial" w:cs="Arial"/>
        </w:rPr>
        <w:tab/>
      </w:r>
      <w:r w:rsidRPr="00046B3A">
        <w:rPr>
          <w:rFonts w:ascii="Arial" w:hAnsi="Arial" w:cs="Arial"/>
        </w:rPr>
        <w:t>None as at distribution of this agenda</w:t>
      </w:r>
      <w:r w:rsidR="00960418">
        <w:rPr>
          <w:rFonts w:ascii="Arial" w:hAnsi="Arial" w:cs="Arial"/>
          <w:noProof/>
        </w:rPr>
        <w:t>.</w:t>
      </w:r>
    </w:p>
    <w:p w14:paraId="49C7649E" w14:textId="77777777" w:rsidR="00180419" w:rsidRPr="00046B3A" w:rsidRDefault="00180419" w:rsidP="000A00F8">
      <w:pPr>
        <w:tabs>
          <w:tab w:val="left" w:pos="720"/>
          <w:tab w:val="left" w:pos="1440"/>
          <w:tab w:val="left" w:pos="1985"/>
          <w:tab w:val="left" w:pos="2410"/>
          <w:tab w:val="left" w:pos="2977"/>
          <w:tab w:val="right" w:pos="8335"/>
          <w:tab w:val="right" w:pos="8505"/>
        </w:tabs>
        <w:ind w:left="-567" w:right="187"/>
        <w:jc w:val="both"/>
        <w:rPr>
          <w:rFonts w:ascii="Arial" w:hAnsi="Arial" w:cs="Arial"/>
          <w:i/>
        </w:rPr>
      </w:pPr>
    </w:p>
    <w:p w14:paraId="49C764A6" w14:textId="77777777" w:rsidR="00D05D60" w:rsidRPr="00046B3A" w:rsidRDefault="00D05D60"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49C764A7" w14:textId="77777777" w:rsidR="00683A50" w:rsidRPr="00046B3A" w:rsidRDefault="00562866"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olor w:val="17365D" w:themeColor="text2" w:themeShade="BF"/>
          <w:sz w:val="24"/>
          <w:szCs w:val="24"/>
          <w:u w:val="none"/>
        </w:rPr>
      </w:pPr>
      <w:bookmarkStart w:id="2" w:name="_Toc97222159"/>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0A00F8">
      <w:pPr>
        <w:tabs>
          <w:tab w:val="left" w:pos="1440"/>
          <w:tab w:val="left" w:pos="2410"/>
          <w:tab w:val="left" w:pos="2977"/>
          <w:tab w:val="right" w:pos="8505"/>
        </w:tabs>
        <w:ind w:left="-1134" w:right="187"/>
        <w:jc w:val="both"/>
        <w:rPr>
          <w:rFonts w:ascii="Arial" w:hAnsi="Arial" w:cs="Arial"/>
          <w:szCs w:val="24"/>
        </w:rPr>
      </w:pPr>
    </w:p>
    <w:p w14:paraId="3D5DED4C" w14:textId="717606D6" w:rsidR="00C531A6" w:rsidRPr="00046B3A" w:rsidRDefault="00C531A6" w:rsidP="000A00F8">
      <w:pPr>
        <w:ind w:left="-284" w:right="187"/>
        <w:jc w:val="both"/>
        <w:rPr>
          <w:rFonts w:ascii="Arial" w:hAnsi="Arial" w:cs="Arial"/>
          <w:szCs w:val="24"/>
        </w:rPr>
      </w:pPr>
      <w:r w:rsidRPr="00046B3A">
        <w:rPr>
          <w:rFonts w:ascii="Arial" w:hAnsi="Arial" w:cs="Arial"/>
          <w:szCs w:val="24"/>
        </w:rPr>
        <w:t xml:space="preserve">Public questions </w:t>
      </w:r>
      <w:r w:rsidR="00960418">
        <w:rPr>
          <w:rFonts w:ascii="Arial" w:hAnsi="Arial" w:cs="Arial"/>
          <w:szCs w:val="24"/>
        </w:rPr>
        <w:t>will be dealt with at the Ordinary Council Meeting.</w:t>
      </w:r>
    </w:p>
    <w:p w14:paraId="21CFE1A7" w14:textId="3F108142" w:rsidR="00452F7E" w:rsidRPr="00046B3A" w:rsidRDefault="00452F7E" w:rsidP="000A00F8">
      <w:pPr>
        <w:ind w:left="-709" w:right="187"/>
        <w:jc w:val="both"/>
        <w:rPr>
          <w:rFonts w:ascii="Arial" w:hAnsi="Arial" w:cs="Arial"/>
          <w:szCs w:val="24"/>
        </w:rPr>
      </w:pPr>
    </w:p>
    <w:p w14:paraId="773BA6A7" w14:textId="77777777" w:rsidR="00452F7E" w:rsidRPr="00046B3A" w:rsidRDefault="00452F7E" w:rsidP="000A00F8">
      <w:pPr>
        <w:ind w:left="-709" w:right="187"/>
        <w:jc w:val="both"/>
        <w:rPr>
          <w:rFonts w:ascii="Arial" w:hAnsi="Arial" w:cs="Arial"/>
          <w:szCs w:val="24"/>
        </w:rPr>
      </w:pPr>
    </w:p>
    <w:p w14:paraId="49C764AE" w14:textId="4C4B62F8" w:rsidR="00683A50" w:rsidRPr="00164E62" w:rsidRDefault="00960418"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 w:name="_Toc97222160"/>
      <w:r w:rsidRPr="00164E62">
        <w:rPr>
          <w:rFonts w:ascii="Arial" w:hAnsi="Arial" w:cs="Arial"/>
          <w:caps w:val="0"/>
          <w:color w:val="17365D" w:themeColor="text2" w:themeShade="BF"/>
          <w:szCs w:val="28"/>
          <w:u w:val="none"/>
        </w:rPr>
        <w:t>Deputations</w:t>
      </w:r>
      <w:bookmarkEnd w:id="3"/>
    </w:p>
    <w:p w14:paraId="49C764AF" w14:textId="77777777" w:rsidR="00683A50" w:rsidRPr="00046B3A" w:rsidRDefault="00683A50" w:rsidP="000A00F8">
      <w:pPr>
        <w:tabs>
          <w:tab w:val="left" w:pos="720"/>
          <w:tab w:val="left" w:pos="1440"/>
          <w:tab w:val="left" w:pos="2410"/>
          <w:tab w:val="left" w:pos="2977"/>
          <w:tab w:val="right" w:pos="8505"/>
        </w:tabs>
        <w:ind w:left="-1134" w:right="187"/>
        <w:jc w:val="both"/>
        <w:rPr>
          <w:rFonts w:ascii="Arial" w:hAnsi="Arial" w:cs="Arial"/>
          <w:szCs w:val="24"/>
        </w:rPr>
      </w:pPr>
    </w:p>
    <w:p w14:paraId="49C764B0" w14:textId="0B347C4D" w:rsidR="00355804" w:rsidRPr="00046B3A" w:rsidRDefault="00960418" w:rsidP="000A00F8">
      <w:pPr>
        <w:ind w:left="-284" w:right="187"/>
        <w:jc w:val="both"/>
        <w:rPr>
          <w:rFonts w:ascii="Arial" w:hAnsi="Arial" w:cs="Arial"/>
        </w:rPr>
      </w:pPr>
      <w:r>
        <w:rPr>
          <w:rFonts w:ascii="Arial" w:hAnsi="Arial" w:cs="Arial"/>
        </w:rPr>
        <w:t>Deputations</w:t>
      </w:r>
      <w:r w:rsidR="00355804" w:rsidRPr="00046B3A">
        <w:rPr>
          <w:rFonts w:ascii="Arial" w:hAnsi="Arial" w:cs="Arial"/>
        </w:rPr>
        <w:t xml:space="preserve"> by members of the public who have completed Public Address </w:t>
      </w:r>
      <w:r w:rsidR="00452F7E" w:rsidRPr="00046B3A">
        <w:rPr>
          <w:rFonts w:ascii="Arial" w:hAnsi="Arial" w:cs="Arial"/>
        </w:rPr>
        <w:t xml:space="preserve">Registration </w:t>
      </w:r>
      <w:r w:rsidR="00355804" w:rsidRPr="00046B3A">
        <w:rPr>
          <w:rFonts w:ascii="Arial" w:hAnsi="Arial" w:cs="Arial"/>
        </w:rPr>
        <w:t>Forms</w:t>
      </w:r>
      <w:r w:rsidR="00870954">
        <w:rPr>
          <w:rFonts w:ascii="Arial" w:hAnsi="Arial" w:cs="Arial"/>
        </w:rPr>
        <w:t>.</w:t>
      </w:r>
    </w:p>
    <w:p w14:paraId="49C764B1" w14:textId="2F5A0CBD" w:rsidR="00562866" w:rsidRDefault="00562866" w:rsidP="000A00F8">
      <w:pPr>
        <w:numPr>
          <w:ilvl w:val="12"/>
          <w:numId w:val="0"/>
        </w:numPr>
        <w:tabs>
          <w:tab w:val="left" w:pos="720"/>
          <w:tab w:val="left" w:pos="1440"/>
          <w:tab w:val="left" w:pos="2410"/>
          <w:tab w:val="left" w:pos="2977"/>
          <w:tab w:val="right" w:pos="8335"/>
          <w:tab w:val="right" w:pos="8505"/>
        </w:tabs>
        <w:ind w:left="-567" w:right="187"/>
        <w:jc w:val="both"/>
        <w:rPr>
          <w:rFonts w:ascii="Arial" w:hAnsi="Arial" w:cs="Arial"/>
          <w:szCs w:val="24"/>
        </w:rPr>
      </w:pPr>
    </w:p>
    <w:p w14:paraId="2CA78AF9" w14:textId="77777777" w:rsidR="00F46E54" w:rsidRPr="00046B3A" w:rsidRDefault="00F46E54" w:rsidP="000A00F8">
      <w:pPr>
        <w:numPr>
          <w:ilvl w:val="12"/>
          <w:numId w:val="0"/>
        </w:numPr>
        <w:tabs>
          <w:tab w:val="left" w:pos="720"/>
          <w:tab w:val="left" w:pos="1440"/>
          <w:tab w:val="left" w:pos="2410"/>
          <w:tab w:val="left" w:pos="2977"/>
          <w:tab w:val="right" w:pos="8335"/>
          <w:tab w:val="right" w:pos="8505"/>
        </w:tabs>
        <w:ind w:left="-567" w:right="187"/>
        <w:jc w:val="both"/>
        <w:rPr>
          <w:rFonts w:ascii="Arial" w:hAnsi="Arial" w:cs="Arial"/>
          <w:szCs w:val="24"/>
        </w:rPr>
      </w:pPr>
    </w:p>
    <w:p w14:paraId="287C2729" w14:textId="41C6EE6D" w:rsidR="00F46E54" w:rsidRPr="00164E62" w:rsidRDefault="00F46E54"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4" w:name="_Toc97222161"/>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0A00F8">
      <w:pPr>
        <w:tabs>
          <w:tab w:val="left" w:pos="720"/>
          <w:tab w:val="left" w:pos="1440"/>
          <w:tab w:val="left" w:pos="2410"/>
          <w:tab w:val="left" w:pos="2977"/>
          <w:tab w:val="right" w:pos="8335"/>
          <w:tab w:val="right" w:pos="8505"/>
        </w:tabs>
        <w:ind w:left="-1134" w:right="187"/>
        <w:jc w:val="both"/>
        <w:rPr>
          <w:rFonts w:ascii="Arial" w:hAnsi="Arial" w:cs="Arial"/>
          <w:szCs w:val="24"/>
        </w:rPr>
      </w:pPr>
    </w:p>
    <w:p w14:paraId="49C764B2" w14:textId="6D9172FF" w:rsidR="00355804" w:rsidRDefault="00F46E54" w:rsidP="000A00F8">
      <w:pPr>
        <w:ind w:left="-284" w:right="187"/>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2BCCB7A6" w14:textId="77777777" w:rsidR="00F46E54" w:rsidRDefault="00F46E54"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1BD6B113" w14:textId="0C384A8F" w:rsidR="00F46E54" w:rsidRPr="00164E62" w:rsidRDefault="00F46E54"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 w:name="_Toc97222162"/>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084FA6E6" w14:textId="164BEC74" w:rsidR="00F46E54" w:rsidRDefault="00F46E54" w:rsidP="000A00F8">
      <w:pPr>
        <w:ind w:left="-284" w:right="187"/>
        <w:jc w:val="both"/>
        <w:rPr>
          <w:rFonts w:ascii="Arial" w:hAnsi="Arial" w:cs="Arial"/>
          <w:szCs w:val="24"/>
        </w:rPr>
      </w:pPr>
      <w:r>
        <w:rPr>
          <w:rFonts w:ascii="Arial" w:hAnsi="Arial" w:cs="Arial"/>
          <w:szCs w:val="24"/>
        </w:rPr>
        <w:t>Petitions will be dealt with at the Ordinary Council Meeting.</w:t>
      </w:r>
    </w:p>
    <w:p w14:paraId="79BACF11" w14:textId="77777777" w:rsidR="00F46E54" w:rsidRDefault="00F46E54"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66332CD0" w14:textId="77777777" w:rsidR="00F46E54" w:rsidRPr="00046B3A" w:rsidRDefault="00F46E54"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49C764B3" w14:textId="77777777" w:rsidR="00D05D60" w:rsidRPr="00164E62" w:rsidRDefault="00562866"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6" w:name="_Toc97222163"/>
      <w:r w:rsidRPr="00164E62">
        <w:rPr>
          <w:rFonts w:ascii="Arial" w:hAnsi="Arial" w:cs="Arial"/>
          <w:caps w:val="0"/>
          <w:color w:val="17365D" w:themeColor="text2" w:themeShade="BF"/>
          <w:szCs w:val="28"/>
          <w:u w:val="none"/>
        </w:rPr>
        <w:t>Disclosures of Financial 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0A00F8">
      <w:p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9C764B5" w14:textId="1534C845" w:rsidR="00D05D60" w:rsidRPr="00046B3A" w:rsidRDefault="00D05D60" w:rsidP="000A00F8">
      <w:pPr>
        <w:ind w:left="-284" w:right="187"/>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0A00F8">
      <w:pPr>
        <w:ind w:left="-284" w:right="187"/>
        <w:jc w:val="both"/>
        <w:rPr>
          <w:rFonts w:ascii="Arial" w:hAnsi="Arial" w:cs="Arial"/>
          <w:szCs w:val="24"/>
        </w:rPr>
      </w:pPr>
    </w:p>
    <w:p w14:paraId="49C764B7" w14:textId="4C2F9936" w:rsidR="00AE4443" w:rsidRPr="00A46244" w:rsidRDefault="00AE4443" w:rsidP="000A00F8">
      <w:pPr>
        <w:ind w:left="-284" w:right="187"/>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0A00F8">
      <w:pPr>
        <w:ind w:left="-284" w:right="187"/>
        <w:jc w:val="both"/>
        <w:rPr>
          <w:rFonts w:ascii="Arial" w:hAnsi="Arial" w:cs="Arial"/>
          <w:szCs w:val="24"/>
        </w:rPr>
      </w:pPr>
    </w:p>
    <w:p w14:paraId="3712BB90" w14:textId="77777777" w:rsidR="009346C2" w:rsidRPr="00A46244" w:rsidRDefault="009346C2" w:rsidP="000A00F8">
      <w:pPr>
        <w:ind w:left="-284" w:right="187"/>
        <w:jc w:val="both"/>
        <w:rPr>
          <w:rFonts w:ascii="Arial" w:hAnsi="Arial" w:cs="Arial"/>
          <w:szCs w:val="24"/>
        </w:rPr>
      </w:pPr>
    </w:p>
    <w:p w14:paraId="49C764B9" w14:textId="40704E50" w:rsidR="00562866" w:rsidRDefault="00AE4443" w:rsidP="000A00F8">
      <w:pPr>
        <w:ind w:left="-284" w:right="187"/>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0A00F8">
      <w:pPr>
        <w:ind w:left="-284" w:right="187"/>
        <w:jc w:val="both"/>
        <w:rPr>
          <w:rFonts w:ascii="Arial" w:hAnsi="Arial" w:cs="Arial"/>
          <w:szCs w:val="24"/>
        </w:rPr>
      </w:pPr>
    </w:p>
    <w:p w14:paraId="4A85FE77" w14:textId="77777777" w:rsidR="009346C2" w:rsidRPr="00A46244" w:rsidRDefault="009346C2" w:rsidP="000A00F8">
      <w:pPr>
        <w:ind w:left="-284" w:right="187"/>
        <w:jc w:val="both"/>
        <w:rPr>
          <w:rFonts w:ascii="Arial" w:hAnsi="Arial" w:cs="Arial"/>
          <w:szCs w:val="24"/>
        </w:rPr>
      </w:pPr>
    </w:p>
    <w:p w14:paraId="49C764BC" w14:textId="77777777" w:rsidR="00683A50" w:rsidRPr="00164E62" w:rsidRDefault="00562866"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7" w:name="_Toc97222164"/>
      <w:r w:rsidRPr="00164E62">
        <w:rPr>
          <w:rFonts w:ascii="Arial" w:hAnsi="Arial" w:cs="Arial"/>
          <w:caps w:val="0"/>
          <w:color w:val="17365D" w:themeColor="text2" w:themeShade="BF"/>
          <w:szCs w:val="28"/>
          <w:u w:val="none"/>
        </w:rPr>
        <w:t>Disclosures of Interests Affecting Impartiality</w:t>
      </w:r>
      <w:bookmarkEnd w:id="7"/>
    </w:p>
    <w:p w14:paraId="49C764BD" w14:textId="77777777" w:rsidR="00D05D60" w:rsidRPr="00046B3A" w:rsidRDefault="00D05D60" w:rsidP="000A00F8">
      <w:pPr>
        <w:pStyle w:val="BodyTextIndent"/>
        <w:ind w:left="-1134" w:right="187"/>
        <w:rPr>
          <w:rFonts w:ascii="Arial" w:hAnsi="Arial" w:cs="Arial"/>
          <w:szCs w:val="24"/>
        </w:rPr>
      </w:pPr>
    </w:p>
    <w:p w14:paraId="18F930D4" w14:textId="41BDA8DA" w:rsidR="003757D2" w:rsidRPr="00046B3A" w:rsidRDefault="003757D2" w:rsidP="000A00F8">
      <w:pPr>
        <w:ind w:left="-284" w:right="187"/>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0A00F8">
      <w:pPr>
        <w:ind w:left="-284" w:right="187"/>
        <w:jc w:val="both"/>
        <w:rPr>
          <w:rFonts w:ascii="Arial" w:hAnsi="Arial" w:cs="Arial"/>
          <w:szCs w:val="24"/>
        </w:rPr>
      </w:pPr>
    </w:p>
    <w:p w14:paraId="78EE92C7" w14:textId="767255AD" w:rsidR="003757D2" w:rsidRPr="00684E96" w:rsidRDefault="003757D2" w:rsidP="000A00F8">
      <w:pPr>
        <w:ind w:left="-284" w:right="187"/>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0A00F8">
      <w:pPr>
        <w:ind w:left="-284" w:right="187"/>
        <w:jc w:val="both"/>
        <w:rPr>
          <w:rFonts w:ascii="Arial" w:hAnsi="Arial" w:cs="Arial"/>
          <w:szCs w:val="24"/>
        </w:rPr>
      </w:pPr>
    </w:p>
    <w:p w14:paraId="56C133A5" w14:textId="77777777" w:rsidR="003757D2" w:rsidRPr="00684E96" w:rsidRDefault="003757D2" w:rsidP="000A00F8">
      <w:pPr>
        <w:ind w:left="-284" w:right="187"/>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0A00F8">
      <w:pPr>
        <w:ind w:left="-284" w:right="187"/>
        <w:jc w:val="both"/>
        <w:rPr>
          <w:rFonts w:ascii="Arial" w:hAnsi="Arial" w:cs="Arial"/>
          <w:szCs w:val="24"/>
        </w:rPr>
      </w:pPr>
    </w:p>
    <w:p w14:paraId="5BC41C41" w14:textId="77777777" w:rsidR="003757D2" w:rsidRPr="00684E96" w:rsidRDefault="003757D2" w:rsidP="000A00F8">
      <w:pPr>
        <w:ind w:left="-284" w:right="187"/>
        <w:jc w:val="both"/>
        <w:rPr>
          <w:rFonts w:ascii="Arial" w:hAnsi="Arial" w:cs="Arial"/>
          <w:szCs w:val="24"/>
        </w:rPr>
      </w:pPr>
      <w:r w:rsidRPr="00684E96">
        <w:rPr>
          <w:rFonts w:ascii="Arial" w:hAnsi="Arial" w:cs="Arial"/>
          <w:szCs w:val="24"/>
        </w:rPr>
        <w:t>"With regard to the matter in item x ….. I disclose that I have an association with the applicant (or person seeking a decision). This association is ….. (nature of the interest).</w:t>
      </w:r>
    </w:p>
    <w:p w14:paraId="0D7CD0CB" w14:textId="77777777" w:rsidR="003757D2" w:rsidRPr="00684E96" w:rsidRDefault="003757D2" w:rsidP="000A00F8">
      <w:pPr>
        <w:ind w:left="-284" w:right="187"/>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0A00F8">
      <w:pPr>
        <w:ind w:left="-284" w:right="187"/>
        <w:jc w:val="both"/>
        <w:rPr>
          <w:rFonts w:ascii="Arial" w:hAnsi="Arial" w:cs="Arial"/>
          <w:szCs w:val="24"/>
        </w:rPr>
      </w:pPr>
      <w:r w:rsidRPr="00684E96">
        <w:rPr>
          <w:rFonts w:ascii="Arial" w:hAnsi="Arial" w:cs="Arial"/>
          <w:szCs w:val="24"/>
        </w:rPr>
        <w:t>As a consequence, there may be a perception that my impartiality on the matter may be affected. I declare that I will consider this matter on its merits and vote accordingly."</w:t>
      </w:r>
    </w:p>
    <w:p w14:paraId="4D98477D" w14:textId="77777777" w:rsidR="003757D2" w:rsidRPr="00684E96" w:rsidRDefault="003757D2" w:rsidP="000A00F8">
      <w:pPr>
        <w:pStyle w:val="BodyTextIndent"/>
        <w:ind w:left="-567" w:right="187"/>
        <w:rPr>
          <w:rFonts w:ascii="Arial" w:hAnsi="Arial" w:cs="Arial"/>
          <w:szCs w:val="24"/>
        </w:rPr>
      </w:pPr>
    </w:p>
    <w:p w14:paraId="65FB70F5" w14:textId="77777777" w:rsidR="003757D2" w:rsidRPr="00684E96" w:rsidRDefault="003757D2" w:rsidP="000A00F8">
      <w:pPr>
        <w:ind w:left="-284" w:right="187"/>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0A00F8">
      <w:pPr>
        <w:pStyle w:val="BodyTextIndent"/>
        <w:ind w:left="-1134" w:right="187"/>
        <w:rPr>
          <w:rFonts w:ascii="Arial" w:hAnsi="Arial" w:cs="Arial"/>
          <w:sz w:val="22"/>
          <w:szCs w:val="24"/>
        </w:rPr>
      </w:pPr>
    </w:p>
    <w:p w14:paraId="27D00D68" w14:textId="77777777" w:rsidR="00E24F6A" w:rsidRPr="00046B3A" w:rsidRDefault="00E24F6A" w:rsidP="000A00F8">
      <w:pPr>
        <w:pStyle w:val="BodyTextIndent"/>
        <w:ind w:left="-1134" w:right="187"/>
        <w:rPr>
          <w:rFonts w:ascii="Arial" w:hAnsi="Arial" w:cs="Arial"/>
          <w:sz w:val="22"/>
          <w:szCs w:val="24"/>
        </w:rPr>
      </w:pPr>
    </w:p>
    <w:p w14:paraId="49C764C9" w14:textId="2A85B4A4" w:rsidR="00D05D60" w:rsidRPr="00164E62" w:rsidRDefault="00562866"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8" w:name="_Toc97222165"/>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8"/>
    </w:p>
    <w:p w14:paraId="49C764CA" w14:textId="77777777" w:rsidR="00D05D60" w:rsidRPr="00046B3A" w:rsidRDefault="00D05D60"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9C764CB" w14:textId="3AD7C746" w:rsidR="00D05D60" w:rsidRPr="00046B3A" w:rsidRDefault="00791AD9" w:rsidP="000A00F8">
      <w:pPr>
        <w:ind w:left="-284" w:right="187"/>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szCs w:val="24"/>
        </w:rPr>
      </w:pPr>
    </w:p>
    <w:p w14:paraId="786548EA" w14:textId="77777777" w:rsidR="00E24F6A" w:rsidRPr="00046B3A" w:rsidRDefault="00E24F6A"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szCs w:val="24"/>
        </w:rPr>
      </w:pPr>
    </w:p>
    <w:p w14:paraId="49C764CE" w14:textId="649E2316" w:rsidR="00D05D60" w:rsidRPr="00164E62" w:rsidRDefault="00F46E54"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9" w:name="_Toc97222166"/>
      <w:r w:rsidRPr="00164E62">
        <w:rPr>
          <w:rFonts w:ascii="Arial" w:hAnsi="Arial" w:cs="Arial"/>
          <w:caps w:val="0"/>
          <w:color w:val="17365D" w:themeColor="text2" w:themeShade="BF"/>
          <w:szCs w:val="28"/>
          <w:u w:val="none"/>
        </w:rPr>
        <w:t>Confirmation of Minutes</w:t>
      </w:r>
      <w:bookmarkEnd w:id="9"/>
    </w:p>
    <w:p w14:paraId="49C764CF" w14:textId="77777777" w:rsidR="00D05D60" w:rsidRPr="00046B3A" w:rsidRDefault="00D05D60"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9C764D0" w14:textId="62B679C6" w:rsidR="00012C59" w:rsidRPr="00046B3A" w:rsidRDefault="00F46E54" w:rsidP="000A00F8">
      <w:pPr>
        <w:ind w:left="-284" w:right="187"/>
        <w:jc w:val="both"/>
        <w:rPr>
          <w:rFonts w:ascii="Arial" w:hAnsi="Arial" w:cs="Arial"/>
          <w:noProof/>
        </w:rPr>
      </w:pPr>
      <w:r>
        <w:rPr>
          <w:rFonts w:ascii="Arial" w:hAnsi="Arial" w:cs="Arial"/>
          <w:noProof/>
        </w:rPr>
        <w:t>This item will be dealt with at the Ordinary Council Meeting.</w:t>
      </w:r>
    </w:p>
    <w:p w14:paraId="49C764D1" w14:textId="77777777" w:rsidR="00D05D60" w:rsidRPr="00046B3A" w:rsidRDefault="00D05D60" w:rsidP="000A00F8">
      <w:pPr>
        <w:pStyle w:val="CouncilHeading"/>
        <w:ind w:right="187"/>
      </w:pPr>
    </w:p>
    <w:p w14:paraId="49C764D2" w14:textId="77777777" w:rsidR="003D10A2" w:rsidRPr="00046B3A" w:rsidRDefault="003D10A2" w:rsidP="000A00F8">
      <w:pPr>
        <w:pStyle w:val="CouncilHeading"/>
        <w:ind w:right="187"/>
      </w:pPr>
    </w:p>
    <w:p w14:paraId="49C764D3" w14:textId="170FE018" w:rsidR="003D10A2" w:rsidRPr="00164E62" w:rsidRDefault="00F46E54"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0" w:name="_Toc97222167"/>
      <w:r w:rsidRPr="00164E62">
        <w:rPr>
          <w:rFonts w:ascii="Arial" w:hAnsi="Arial" w:cs="Arial"/>
          <w:caps w:val="0"/>
          <w:color w:val="17365D" w:themeColor="text2" w:themeShade="BF"/>
          <w:szCs w:val="28"/>
          <w:u w:val="none"/>
        </w:rPr>
        <w:t>Announcements of the Presiding Member without discussion.</w:t>
      </w:r>
      <w:bookmarkEnd w:id="10"/>
    </w:p>
    <w:p w14:paraId="49C764D4" w14:textId="77777777" w:rsidR="003D10A2" w:rsidRPr="00046B3A" w:rsidRDefault="003D10A2"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219E4B7B" w14:textId="77777777" w:rsidR="00F46E54" w:rsidRPr="00046B3A" w:rsidRDefault="00F46E54" w:rsidP="000A00F8">
      <w:pPr>
        <w:ind w:left="-284" w:right="187"/>
        <w:jc w:val="both"/>
        <w:rPr>
          <w:rFonts w:ascii="Arial" w:hAnsi="Arial" w:cs="Arial"/>
          <w:noProof/>
        </w:rPr>
      </w:pPr>
      <w:r>
        <w:rPr>
          <w:rFonts w:ascii="Arial" w:hAnsi="Arial" w:cs="Arial"/>
          <w:noProof/>
        </w:rPr>
        <w:t>This item will be dealt with at the Ordinary Council Meeting.</w:t>
      </w:r>
    </w:p>
    <w:p w14:paraId="49C764D6" w14:textId="3C573220" w:rsidR="003D10A2" w:rsidRDefault="003D10A2" w:rsidP="000A00F8">
      <w:pPr>
        <w:pStyle w:val="CouncilHeading"/>
        <w:ind w:right="187"/>
      </w:pPr>
    </w:p>
    <w:p w14:paraId="782AC918" w14:textId="50C25F49" w:rsidR="00046B3A" w:rsidRDefault="00046B3A" w:rsidP="000A00F8">
      <w:pPr>
        <w:pStyle w:val="CouncilHeading"/>
        <w:ind w:right="187"/>
      </w:pPr>
    </w:p>
    <w:p w14:paraId="4501F235" w14:textId="77777777" w:rsidR="0046246E" w:rsidRDefault="0046246E" w:rsidP="000A00F8">
      <w:pPr>
        <w:pStyle w:val="CouncilHeading"/>
        <w:ind w:right="187"/>
      </w:pPr>
    </w:p>
    <w:p w14:paraId="4F478938" w14:textId="33302BDC" w:rsidR="00F46E54" w:rsidRPr="00164E62" w:rsidRDefault="00F46E54"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1" w:name="_Toc97222168"/>
      <w:r w:rsidRPr="00164E62">
        <w:rPr>
          <w:rFonts w:ascii="Arial" w:hAnsi="Arial" w:cs="Arial"/>
          <w:caps w:val="0"/>
          <w:color w:val="17365D" w:themeColor="text2" w:themeShade="BF"/>
          <w:szCs w:val="28"/>
          <w:u w:val="none"/>
        </w:rPr>
        <w:t>Members Announcements without discussion.</w:t>
      </w:r>
      <w:bookmarkEnd w:id="11"/>
    </w:p>
    <w:p w14:paraId="0667F9AC" w14:textId="77777777" w:rsidR="00F46E54" w:rsidRPr="00046B3A" w:rsidRDefault="00F46E54"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5DE1E42B" w14:textId="77777777" w:rsidR="00F46E54" w:rsidRPr="00046B3A" w:rsidRDefault="00F46E54" w:rsidP="000A00F8">
      <w:pPr>
        <w:ind w:left="-284" w:right="187"/>
        <w:jc w:val="both"/>
        <w:rPr>
          <w:rFonts w:ascii="Arial" w:hAnsi="Arial" w:cs="Arial"/>
          <w:noProof/>
        </w:rPr>
      </w:pPr>
      <w:r>
        <w:rPr>
          <w:rFonts w:ascii="Arial" w:hAnsi="Arial" w:cs="Arial"/>
          <w:noProof/>
        </w:rPr>
        <w:t>This item will be dealt with at the Ordinary Council Meeting.</w:t>
      </w:r>
    </w:p>
    <w:p w14:paraId="4BCE56CD" w14:textId="45E4C3CC" w:rsidR="00F46E54" w:rsidRDefault="00F46E54" w:rsidP="000A00F8">
      <w:pPr>
        <w:pStyle w:val="CouncilHeading"/>
        <w:ind w:right="187"/>
      </w:pPr>
    </w:p>
    <w:p w14:paraId="74385454" w14:textId="300817F2" w:rsidR="00F46E54" w:rsidRDefault="00F46E54" w:rsidP="000A00F8">
      <w:pPr>
        <w:pStyle w:val="CouncilHeading"/>
        <w:ind w:right="187"/>
      </w:pPr>
    </w:p>
    <w:p w14:paraId="418B7B73" w14:textId="7F6D4420" w:rsidR="00F46E54" w:rsidRPr="00164E62" w:rsidRDefault="00F46E54"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2" w:name="_Toc97222169"/>
      <w:r w:rsidRPr="00164E62">
        <w:rPr>
          <w:rFonts w:ascii="Arial" w:hAnsi="Arial" w:cs="Arial"/>
          <w:caps w:val="0"/>
          <w:color w:val="17365D" w:themeColor="text2" w:themeShade="BF"/>
          <w:szCs w:val="28"/>
          <w:u w:val="none"/>
        </w:rPr>
        <w:t>Matters for Which the Meeting May Be Closed</w:t>
      </w:r>
      <w:bookmarkEnd w:id="12"/>
    </w:p>
    <w:p w14:paraId="2362BD7A" w14:textId="1E0BA6AC" w:rsidR="00F46E54" w:rsidRDefault="00F46E54" w:rsidP="000A00F8">
      <w:pPr>
        <w:pStyle w:val="CouncilHeading"/>
        <w:ind w:right="187"/>
      </w:pPr>
    </w:p>
    <w:p w14:paraId="1EDAB2D3" w14:textId="53BCBB23" w:rsidR="00F46E54" w:rsidRDefault="00F46E54" w:rsidP="0046246E">
      <w:pPr>
        <w:ind w:left="-284" w:right="187"/>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733195E2" w14:textId="45DE3E61" w:rsidR="0046246E" w:rsidRDefault="0046246E" w:rsidP="0046246E">
      <w:pPr>
        <w:ind w:left="-284" w:right="187"/>
        <w:jc w:val="both"/>
        <w:rPr>
          <w:rFonts w:ascii="Arial" w:hAnsi="Arial" w:cs="Arial"/>
          <w:szCs w:val="24"/>
        </w:rPr>
      </w:pPr>
    </w:p>
    <w:p w14:paraId="632B0A9D" w14:textId="77777777" w:rsidR="00A546D9" w:rsidRDefault="00A546D9" w:rsidP="000A00F8">
      <w:pPr>
        <w:ind w:left="-567" w:right="187"/>
        <w:jc w:val="both"/>
        <w:rPr>
          <w:rFonts w:ascii="Arial" w:hAnsi="Arial" w:cs="Arial"/>
          <w:szCs w:val="24"/>
        </w:rPr>
      </w:pPr>
    </w:p>
    <w:p w14:paraId="433389E7" w14:textId="219852B8" w:rsidR="005949FF" w:rsidRPr="00164E62" w:rsidRDefault="005949FF"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3" w:name="_Toc97222170"/>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13"/>
    </w:p>
    <w:p w14:paraId="26A9349B" w14:textId="4453D41B" w:rsidR="005949FF" w:rsidRPr="005949FF" w:rsidRDefault="005949FF" w:rsidP="000A00F8">
      <w:pPr>
        <w:ind w:left="-567" w:right="187"/>
        <w:jc w:val="both"/>
        <w:rPr>
          <w:rFonts w:ascii="Arial" w:hAnsi="Arial" w:cs="Arial"/>
          <w:b/>
          <w:bCs/>
          <w:szCs w:val="24"/>
        </w:rPr>
      </w:pPr>
    </w:p>
    <w:p w14:paraId="629E12CF" w14:textId="4FCA9DBC" w:rsidR="005949FF" w:rsidRDefault="005949FF" w:rsidP="000A00F8">
      <w:pPr>
        <w:ind w:left="-284" w:right="187"/>
        <w:jc w:val="both"/>
        <w:rPr>
          <w:rFonts w:ascii="Arial" w:hAnsi="Arial" w:cs="Arial"/>
          <w:szCs w:val="24"/>
        </w:rPr>
      </w:pPr>
      <w:r>
        <w:rPr>
          <w:rFonts w:ascii="Arial" w:hAnsi="Arial" w:cs="Arial"/>
          <w:szCs w:val="24"/>
        </w:rPr>
        <w:t>This item will be dealt with at the Ordinary Council Meeting.</w:t>
      </w:r>
    </w:p>
    <w:p w14:paraId="1104E231" w14:textId="036619AB" w:rsidR="005949FF" w:rsidRDefault="005949FF" w:rsidP="000A00F8">
      <w:pPr>
        <w:ind w:left="-567" w:right="187"/>
        <w:jc w:val="both"/>
        <w:rPr>
          <w:rFonts w:ascii="Arial" w:hAnsi="Arial" w:cs="Arial"/>
          <w:szCs w:val="24"/>
        </w:rPr>
      </w:pPr>
    </w:p>
    <w:p w14:paraId="7EF35A82" w14:textId="77777777" w:rsidR="005949FF" w:rsidRPr="009E2D4C" w:rsidRDefault="005949FF" w:rsidP="000A00F8">
      <w:pPr>
        <w:ind w:left="-567" w:right="187"/>
        <w:jc w:val="both"/>
        <w:rPr>
          <w:rFonts w:ascii="Arial" w:hAnsi="Arial" w:cs="Arial"/>
          <w:szCs w:val="24"/>
        </w:rPr>
      </w:pPr>
    </w:p>
    <w:p w14:paraId="69294AC1" w14:textId="17634793" w:rsidR="00F46E54" w:rsidRPr="00164E62" w:rsidRDefault="00671F60"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4" w:name="_Toc97222171"/>
      <w:r w:rsidRPr="00164E62">
        <w:rPr>
          <w:rFonts w:ascii="Arial" w:hAnsi="Arial" w:cs="Arial"/>
          <w:caps w:val="0"/>
          <w:color w:val="17365D" w:themeColor="text2" w:themeShade="BF"/>
          <w:szCs w:val="28"/>
          <w:u w:val="none"/>
        </w:rPr>
        <w:t>Minutes of Council Committees and Administrative Liaison Working Groups</w:t>
      </w:r>
      <w:bookmarkEnd w:id="14"/>
    </w:p>
    <w:p w14:paraId="4005D48C" w14:textId="42C38225" w:rsidR="00F46E54" w:rsidRDefault="00F46E54" w:rsidP="000A00F8">
      <w:pPr>
        <w:pStyle w:val="CouncilHeading"/>
        <w:ind w:right="187"/>
      </w:pPr>
    </w:p>
    <w:p w14:paraId="768C2B97" w14:textId="0DB81C15" w:rsidR="00671F60" w:rsidRPr="00164E62" w:rsidRDefault="00671F60" w:rsidP="000A00F8">
      <w:pPr>
        <w:pStyle w:val="Heading1"/>
        <w:numPr>
          <w:ilvl w:val="1"/>
          <w:numId w:val="1"/>
        </w:numPr>
        <w:tabs>
          <w:tab w:val="clear" w:pos="720"/>
          <w:tab w:val="clear" w:pos="2410"/>
          <w:tab w:val="clear" w:pos="2977"/>
          <w:tab w:val="clear" w:pos="8335"/>
          <w:tab w:val="clear" w:pos="8505"/>
        </w:tabs>
        <w:spacing w:before="0" w:after="0"/>
        <w:ind w:left="-284" w:right="187" w:hanging="850"/>
        <w:rPr>
          <w:color w:val="17365D" w:themeColor="text2" w:themeShade="BF"/>
          <w:sz w:val="32"/>
          <w:szCs w:val="22"/>
        </w:rPr>
      </w:pPr>
      <w:bookmarkStart w:id="15" w:name="_Toc97222172"/>
      <w:r w:rsidRPr="00164E62">
        <w:rPr>
          <w:rFonts w:ascii="Arial" w:hAnsi="Arial" w:cs="Arial"/>
          <w:caps w:val="0"/>
          <w:color w:val="17365D" w:themeColor="text2" w:themeShade="BF"/>
          <w:szCs w:val="28"/>
          <w:u w:val="none"/>
        </w:rPr>
        <w:t>Minutes of the following Committee Meetings (in date order) are to be received:</w:t>
      </w:r>
      <w:bookmarkEnd w:id="15"/>
    </w:p>
    <w:p w14:paraId="2EA863D5" w14:textId="77777777" w:rsidR="00671F60" w:rsidRPr="00671F60" w:rsidRDefault="00671F60" w:rsidP="000A00F8">
      <w:pPr>
        <w:ind w:right="187"/>
      </w:pPr>
    </w:p>
    <w:p w14:paraId="35974315" w14:textId="77777777" w:rsidR="00671F60" w:rsidRPr="007A1A78" w:rsidRDefault="00671F60" w:rsidP="000A00F8">
      <w:pPr>
        <w:tabs>
          <w:tab w:val="left" w:pos="1440"/>
          <w:tab w:val="left" w:pos="2410"/>
          <w:tab w:val="left" w:pos="2977"/>
          <w:tab w:val="right" w:pos="8505"/>
        </w:tabs>
        <w:ind w:left="-284" w:right="187"/>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0A00F8">
      <w:pPr>
        <w:pStyle w:val="CouncilHeading"/>
        <w:ind w:right="187"/>
      </w:pPr>
    </w:p>
    <w:p w14:paraId="3BBEA8A7" w14:textId="31A155A3" w:rsidR="00F46E54" w:rsidRPr="005949FF" w:rsidRDefault="00671F60" w:rsidP="000A00F8">
      <w:pPr>
        <w:pStyle w:val="CouncilHeading"/>
        <w:ind w:right="187"/>
      </w:pPr>
      <w:r w:rsidRPr="005949FF">
        <w:t>This item will be dealt with at the Ordinary Council Meeting.</w:t>
      </w:r>
    </w:p>
    <w:p w14:paraId="3786CABE" w14:textId="77777777" w:rsidR="00671F60" w:rsidRPr="00671F60" w:rsidRDefault="00671F60" w:rsidP="000A00F8">
      <w:pPr>
        <w:pStyle w:val="CouncilHeading"/>
        <w:ind w:right="187"/>
      </w:pPr>
    </w:p>
    <w:p w14:paraId="593AD8DF" w14:textId="7EBCFF28" w:rsidR="00F50013" w:rsidRDefault="00F50013" w:rsidP="000A00F8">
      <w:pPr>
        <w:ind w:right="187"/>
        <w:rPr>
          <w:rFonts w:ascii="Arial" w:hAnsi="Arial" w:cs="Arial"/>
          <w:b/>
          <w:color w:val="17365D" w:themeColor="text2" w:themeShade="BF"/>
          <w:kern w:val="28"/>
          <w:szCs w:val="24"/>
        </w:rPr>
      </w:pPr>
    </w:p>
    <w:p w14:paraId="1B5D8DBF" w14:textId="77777777" w:rsidR="007A1A78" w:rsidRDefault="007A1A78" w:rsidP="000A00F8">
      <w:pPr>
        <w:ind w:right="187"/>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5ABDDAD6" w:rsidR="00F50013" w:rsidRPr="00164E62" w:rsidRDefault="0095739B" w:rsidP="007A6368">
      <w:pPr>
        <w:pStyle w:val="Heading1"/>
        <w:numPr>
          <w:ilvl w:val="0"/>
          <w:numId w:val="1"/>
        </w:numPr>
        <w:tabs>
          <w:tab w:val="clear" w:pos="720"/>
          <w:tab w:val="clear" w:pos="2410"/>
          <w:tab w:val="clear" w:pos="2977"/>
          <w:tab w:val="clear" w:pos="8335"/>
          <w:tab w:val="clear" w:pos="8505"/>
        </w:tabs>
        <w:spacing w:before="0" w:after="0"/>
        <w:ind w:left="-284" w:right="187" w:hanging="850"/>
        <w:rPr>
          <w:sz w:val="32"/>
          <w:szCs w:val="22"/>
        </w:rPr>
      </w:pPr>
      <w:bookmarkStart w:id="16" w:name="_Toc97222173"/>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061839">
        <w:rPr>
          <w:rFonts w:ascii="Arial" w:hAnsi="Arial" w:cs="Arial"/>
          <w:caps w:val="0"/>
          <w:color w:val="17365D" w:themeColor="text2" w:themeShade="BF"/>
          <w:szCs w:val="28"/>
          <w:u w:val="none"/>
        </w:rPr>
        <w:t>1</w:t>
      </w:r>
      <w:r w:rsidR="002261E6">
        <w:rPr>
          <w:rFonts w:ascii="Arial" w:hAnsi="Arial" w:cs="Arial"/>
          <w:caps w:val="0"/>
          <w:color w:val="17365D" w:themeColor="text2" w:themeShade="BF"/>
          <w:szCs w:val="28"/>
          <w:u w:val="none"/>
        </w:rPr>
        <w:t>0</w:t>
      </w:r>
      <w:r w:rsidR="00061839">
        <w:rPr>
          <w:rFonts w:ascii="Arial" w:hAnsi="Arial" w:cs="Arial"/>
          <w:caps w:val="0"/>
          <w:color w:val="17365D" w:themeColor="text2" w:themeShade="BF"/>
          <w:szCs w:val="28"/>
          <w:u w:val="none"/>
        </w:rPr>
        <w:t>.03.22</w:t>
      </w:r>
      <w:r w:rsidR="00F50013" w:rsidRPr="00164E62">
        <w:rPr>
          <w:rFonts w:ascii="Arial" w:hAnsi="Arial" w:cs="Arial"/>
          <w:caps w:val="0"/>
          <w:color w:val="17365D" w:themeColor="text2" w:themeShade="BF"/>
          <w:szCs w:val="28"/>
          <w:u w:val="none"/>
        </w:rPr>
        <w:t xml:space="preserve"> to PD</w:t>
      </w:r>
      <w:r w:rsidR="00920BEE">
        <w:rPr>
          <w:rFonts w:ascii="Arial" w:hAnsi="Arial" w:cs="Arial"/>
          <w:caps w:val="0"/>
          <w:color w:val="17365D" w:themeColor="text2" w:themeShade="BF"/>
          <w:szCs w:val="28"/>
          <w:u w:val="none"/>
        </w:rPr>
        <w:t>15.03.22</w:t>
      </w:r>
      <w:bookmarkEnd w:id="16"/>
      <w:r w:rsidR="00F50013" w:rsidRPr="00164E62">
        <w:rPr>
          <w:rFonts w:ascii="Arial" w:hAnsi="Arial" w:cs="Arial"/>
          <w:caps w:val="0"/>
          <w:color w:val="17365D" w:themeColor="text2" w:themeShade="BF"/>
          <w:szCs w:val="28"/>
          <w:u w:val="none"/>
        </w:rPr>
        <w:t xml:space="preserve"> </w:t>
      </w:r>
    </w:p>
    <w:p w14:paraId="3009F27A" w14:textId="119CB598" w:rsidR="00671F60" w:rsidRPr="007575F5" w:rsidRDefault="00671F60" w:rsidP="007A6368">
      <w:pPr>
        <w:pStyle w:val="CouncilHeading"/>
        <w:ind w:right="187"/>
        <w:rPr>
          <w:sz w:val="28"/>
          <w:szCs w:val="28"/>
        </w:rPr>
      </w:pPr>
    </w:p>
    <w:p w14:paraId="134284C4" w14:textId="3F3F161C" w:rsidR="00EF3F86" w:rsidRPr="007575F5" w:rsidRDefault="00247DA9" w:rsidP="0046246E">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eastAsia="MS Gothic" w:hAnsi="Arial" w:cs="Arial"/>
          <w:bCs/>
          <w:color w:val="17365D"/>
          <w:szCs w:val="28"/>
        </w:rPr>
      </w:pPr>
      <w:bookmarkStart w:id="17" w:name="_Toc97222174"/>
      <w:r w:rsidRPr="007575F5">
        <w:rPr>
          <w:rFonts w:ascii="Arial" w:hAnsi="Arial" w:cs="Arial"/>
          <w:caps w:val="0"/>
          <w:color w:val="17365D" w:themeColor="text2" w:themeShade="BF"/>
          <w:szCs w:val="28"/>
          <w:u w:val="none"/>
        </w:rPr>
        <w:t>P</w:t>
      </w:r>
      <w:r w:rsidR="00940558">
        <w:rPr>
          <w:rFonts w:ascii="Arial" w:hAnsi="Arial" w:cs="Arial"/>
          <w:caps w:val="0"/>
          <w:color w:val="17365D" w:themeColor="text2" w:themeShade="BF"/>
          <w:szCs w:val="28"/>
          <w:u w:val="none"/>
        </w:rPr>
        <w:t>D</w:t>
      </w:r>
      <w:r w:rsidRPr="007575F5">
        <w:rPr>
          <w:rFonts w:ascii="Arial" w:hAnsi="Arial" w:cs="Arial"/>
          <w:caps w:val="0"/>
          <w:color w:val="17365D" w:themeColor="text2" w:themeShade="BF"/>
          <w:szCs w:val="28"/>
          <w:u w:val="none"/>
        </w:rPr>
        <w:t xml:space="preserve">10.03.22 Consideration </w:t>
      </w:r>
      <w:r>
        <w:rPr>
          <w:rFonts w:ascii="Arial" w:hAnsi="Arial" w:cs="Arial"/>
          <w:caps w:val="0"/>
          <w:color w:val="17365D" w:themeColor="text2" w:themeShade="BF"/>
          <w:szCs w:val="28"/>
          <w:u w:val="none"/>
        </w:rPr>
        <w:t>o</w:t>
      </w:r>
      <w:r w:rsidRPr="007575F5">
        <w:rPr>
          <w:rFonts w:ascii="Arial" w:hAnsi="Arial" w:cs="Arial"/>
          <w:caps w:val="0"/>
          <w:color w:val="17365D" w:themeColor="text2" w:themeShade="BF"/>
          <w:szCs w:val="28"/>
          <w:u w:val="none"/>
        </w:rPr>
        <w:t xml:space="preserve">f </w:t>
      </w:r>
      <w:r w:rsidRPr="007575F5">
        <w:rPr>
          <w:rFonts w:ascii="Arial" w:eastAsia="MS Gothic" w:hAnsi="Arial" w:cs="Arial"/>
          <w:bCs/>
          <w:caps w:val="0"/>
          <w:color w:val="17365D"/>
          <w:szCs w:val="28"/>
          <w:u w:val="none"/>
        </w:rPr>
        <w:t xml:space="preserve">Development Application – Single House </w:t>
      </w:r>
      <w:r>
        <w:rPr>
          <w:rFonts w:ascii="Arial" w:eastAsia="MS Gothic" w:hAnsi="Arial" w:cs="Arial"/>
          <w:bCs/>
          <w:caps w:val="0"/>
          <w:color w:val="17365D"/>
          <w:szCs w:val="28"/>
          <w:u w:val="none"/>
        </w:rPr>
        <w:t>a</w:t>
      </w:r>
      <w:r w:rsidRPr="007575F5">
        <w:rPr>
          <w:rFonts w:ascii="Arial" w:eastAsia="MS Gothic" w:hAnsi="Arial" w:cs="Arial"/>
          <w:bCs/>
          <w:caps w:val="0"/>
          <w:color w:val="17365D"/>
          <w:szCs w:val="28"/>
          <w:u w:val="none"/>
        </w:rPr>
        <w:t>t 60</w:t>
      </w:r>
      <w:r>
        <w:rPr>
          <w:rFonts w:ascii="Arial" w:eastAsia="MS Gothic" w:hAnsi="Arial" w:cs="Arial"/>
          <w:bCs/>
          <w:caps w:val="0"/>
          <w:color w:val="17365D"/>
          <w:szCs w:val="28"/>
          <w:u w:val="none"/>
        </w:rPr>
        <w:t>A</w:t>
      </w:r>
      <w:r w:rsidRPr="007575F5">
        <w:rPr>
          <w:rFonts w:ascii="Arial" w:eastAsia="MS Gothic" w:hAnsi="Arial" w:cs="Arial"/>
          <w:bCs/>
          <w:caps w:val="0"/>
          <w:color w:val="17365D"/>
          <w:szCs w:val="28"/>
          <w:u w:val="none"/>
        </w:rPr>
        <w:t xml:space="preserve"> Strickland Street, Mount Claremont</w:t>
      </w:r>
      <w:bookmarkEnd w:id="17"/>
    </w:p>
    <w:p w14:paraId="55FD3157" w14:textId="77777777" w:rsidR="0036259E" w:rsidRPr="0036259E" w:rsidRDefault="0036259E" w:rsidP="0046246E">
      <w:pPr>
        <w:ind w:right="-238"/>
      </w:pPr>
    </w:p>
    <w:tbl>
      <w:tblPr>
        <w:tblStyle w:val="TableGrid"/>
        <w:tblW w:w="9782" w:type="dxa"/>
        <w:tblInd w:w="-289" w:type="dxa"/>
        <w:tblLook w:val="04A0" w:firstRow="1" w:lastRow="0" w:firstColumn="1" w:lastColumn="0" w:noHBand="0" w:noVBand="1"/>
      </w:tblPr>
      <w:tblGrid>
        <w:gridCol w:w="2349"/>
        <w:gridCol w:w="7433"/>
      </w:tblGrid>
      <w:tr w:rsidR="00EF3F86" w:rsidRPr="00EF3F86" w14:paraId="55316A2D" w14:textId="77777777" w:rsidTr="0046246E">
        <w:tc>
          <w:tcPr>
            <w:tcW w:w="2349" w:type="dxa"/>
          </w:tcPr>
          <w:p w14:paraId="0ED4B89E"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Meeting &amp; Date</w:t>
            </w:r>
          </w:p>
        </w:tc>
        <w:tc>
          <w:tcPr>
            <w:tcW w:w="7433" w:type="dxa"/>
          </w:tcPr>
          <w:p w14:paraId="11BB301C" w14:textId="77777777" w:rsidR="00EF3F86" w:rsidRPr="00EF3F86" w:rsidRDefault="00EF3F86" w:rsidP="0046246E">
            <w:pPr>
              <w:jc w:val="both"/>
              <w:rPr>
                <w:rFonts w:ascii="Arial" w:hAnsi="Arial" w:cs="Arial"/>
                <w:iCs/>
                <w:color w:val="000000"/>
                <w:szCs w:val="24"/>
              </w:rPr>
            </w:pPr>
            <w:r w:rsidRPr="00EF3F86">
              <w:rPr>
                <w:rFonts w:ascii="Arial" w:hAnsi="Arial" w:cs="Arial"/>
                <w:iCs/>
                <w:color w:val="000000"/>
                <w:szCs w:val="24"/>
              </w:rPr>
              <w:t>Council - 22 March 2022</w:t>
            </w:r>
          </w:p>
        </w:tc>
      </w:tr>
      <w:tr w:rsidR="00EF3F86" w:rsidRPr="00EF3F86" w14:paraId="728D6F66" w14:textId="77777777" w:rsidTr="0046246E">
        <w:tc>
          <w:tcPr>
            <w:tcW w:w="2349" w:type="dxa"/>
          </w:tcPr>
          <w:p w14:paraId="63C32F8A"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Applicant</w:t>
            </w:r>
          </w:p>
        </w:tc>
        <w:tc>
          <w:tcPr>
            <w:tcW w:w="7433" w:type="dxa"/>
          </w:tcPr>
          <w:p w14:paraId="5203B040" w14:textId="77777777" w:rsidR="00EF3F86" w:rsidRPr="00EF3F86" w:rsidRDefault="00EF3F86" w:rsidP="0046246E">
            <w:pPr>
              <w:jc w:val="both"/>
              <w:rPr>
                <w:rFonts w:ascii="Arial" w:hAnsi="Arial" w:cs="Arial"/>
                <w:szCs w:val="24"/>
              </w:rPr>
            </w:pPr>
            <w:r w:rsidRPr="00EF3F86">
              <w:rPr>
                <w:rFonts w:ascii="Arial" w:hAnsi="Arial" w:cs="Arial"/>
                <w:szCs w:val="24"/>
              </w:rPr>
              <w:t>Oswald Homes</w:t>
            </w:r>
          </w:p>
        </w:tc>
      </w:tr>
      <w:tr w:rsidR="00EF3F86" w:rsidRPr="00EF3F86" w14:paraId="3E77ECD8" w14:textId="77777777" w:rsidTr="0046246E">
        <w:tc>
          <w:tcPr>
            <w:tcW w:w="2349" w:type="dxa"/>
          </w:tcPr>
          <w:p w14:paraId="36F78854" w14:textId="77777777" w:rsidR="00EF3F86" w:rsidRPr="00EF3F86" w:rsidRDefault="00EF3F86" w:rsidP="009949AD">
            <w:pPr>
              <w:jc w:val="both"/>
              <w:rPr>
                <w:rFonts w:ascii="Arial" w:hAnsi="Arial" w:cs="Arial"/>
                <w:b/>
                <w:bCs/>
                <w:color w:val="17365D"/>
                <w:szCs w:val="24"/>
              </w:rPr>
            </w:pPr>
            <w:r w:rsidRPr="00EF3F86">
              <w:rPr>
                <w:rFonts w:ascii="Arial" w:hAnsi="Arial" w:cs="Arial"/>
                <w:b/>
                <w:bCs/>
                <w:color w:val="17365D"/>
                <w:szCs w:val="24"/>
              </w:rPr>
              <w:t xml:space="preserve">Employee Disclosure under section 5.70 Local Government Act 1995 </w:t>
            </w:r>
          </w:p>
        </w:tc>
        <w:tc>
          <w:tcPr>
            <w:tcW w:w="7433" w:type="dxa"/>
          </w:tcPr>
          <w:p w14:paraId="5135C420" w14:textId="77777777" w:rsidR="00EF3F86" w:rsidRPr="00EF3F86" w:rsidRDefault="00EF3F86" w:rsidP="0046246E">
            <w:pPr>
              <w:jc w:val="both"/>
              <w:rPr>
                <w:rFonts w:ascii="Arial" w:hAnsi="Arial" w:cs="Arial"/>
                <w:szCs w:val="24"/>
              </w:rPr>
            </w:pPr>
            <w:r w:rsidRPr="00EF3F86">
              <w:rPr>
                <w:rFonts w:ascii="Arial" w:hAnsi="Arial" w:cs="Arial"/>
                <w:szCs w:val="24"/>
              </w:rPr>
              <w:t>The author, reviewers and authoriser of this report declare they have no financial or impartiality interest with this matter.</w:t>
            </w:r>
          </w:p>
          <w:p w14:paraId="16B1CFA7" w14:textId="77777777" w:rsidR="00EF3F86" w:rsidRPr="00EF3F86" w:rsidRDefault="00EF3F86" w:rsidP="0046246E">
            <w:pPr>
              <w:jc w:val="both"/>
              <w:rPr>
                <w:rFonts w:ascii="Arial" w:hAnsi="Arial" w:cs="Arial"/>
                <w:szCs w:val="24"/>
              </w:rPr>
            </w:pPr>
            <w:r w:rsidRPr="00EF3F86">
              <w:rPr>
                <w:rFonts w:ascii="Arial" w:hAnsi="Arial" w:cs="Arial"/>
                <w:szCs w:val="24"/>
              </w:rPr>
              <w:t>There is no financial or personal relationship between City staff and the proponents or their consultants.</w:t>
            </w:r>
          </w:p>
        </w:tc>
      </w:tr>
      <w:tr w:rsidR="00EF3F86" w:rsidRPr="00EF3F86" w14:paraId="64178483" w14:textId="77777777" w:rsidTr="0046246E">
        <w:tc>
          <w:tcPr>
            <w:tcW w:w="2349" w:type="dxa"/>
          </w:tcPr>
          <w:p w14:paraId="19C5F6A2"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Report Author</w:t>
            </w:r>
          </w:p>
        </w:tc>
        <w:tc>
          <w:tcPr>
            <w:tcW w:w="7433" w:type="dxa"/>
          </w:tcPr>
          <w:p w14:paraId="5A93685C" w14:textId="77777777" w:rsidR="00EF3F86" w:rsidRPr="00EF3F86" w:rsidRDefault="00EF3F86" w:rsidP="0046246E">
            <w:pPr>
              <w:jc w:val="both"/>
              <w:rPr>
                <w:rFonts w:ascii="Arial" w:hAnsi="Arial" w:cs="Arial"/>
                <w:szCs w:val="24"/>
              </w:rPr>
            </w:pPr>
            <w:r w:rsidRPr="00EF3F86">
              <w:rPr>
                <w:rFonts w:ascii="Arial" w:hAnsi="Arial" w:cs="Arial"/>
                <w:szCs w:val="24"/>
              </w:rPr>
              <w:t>Roy Winslow – Manager Urban Planning</w:t>
            </w:r>
          </w:p>
        </w:tc>
      </w:tr>
      <w:tr w:rsidR="00EF3F86" w:rsidRPr="00EF3F86" w14:paraId="7A1D4063" w14:textId="77777777" w:rsidTr="0046246E">
        <w:tc>
          <w:tcPr>
            <w:tcW w:w="2349" w:type="dxa"/>
          </w:tcPr>
          <w:p w14:paraId="75436F6D"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Director/CEO</w:t>
            </w:r>
          </w:p>
        </w:tc>
        <w:tc>
          <w:tcPr>
            <w:tcW w:w="7433" w:type="dxa"/>
          </w:tcPr>
          <w:p w14:paraId="3716A0A2" w14:textId="77777777" w:rsidR="00EF3F86" w:rsidRPr="00EF3F86" w:rsidRDefault="00EF3F86" w:rsidP="0046246E">
            <w:pPr>
              <w:jc w:val="both"/>
              <w:rPr>
                <w:rFonts w:ascii="Arial" w:hAnsi="Arial" w:cs="Arial"/>
                <w:szCs w:val="24"/>
              </w:rPr>
            </w:pPr>
            <w:r w:rsidRPr="00EF3F86">
              <w:rPr>
                <w:rFonts w:ascii="Arial" w:hAnsi="Arial" w:cs="Arial"/>
                <w:szCs w:val="24"/>
              </w:rPr>
              <w:t>Tony Free – Director Planning and Development</w:t>
            </w:r>
          </w:p>
        </w:tc>
      </w:tr>
      <w:tr w:rsidR="00EF3F86" w:rsidRPr="00EF3F86" w14:paraId="2621D7A7" w14:textId="77777777" w:rsidTr="0046246E">
        <w:tc>
          <w:tcPr>
            <w:tcW w:w="2349" w:type="dxa"/>
          </w:tcPr>
          <w:p w14:paraId="4F3C187D"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Attachments</w:t>
            </w:r>
          </w:p>
        </w:tc>
        <w:tc>
          <w:tcPr>
            <w:tcW w:w="7433" w:type="dxa"/>
          </w:tcPr>
          <w:p w14:paraId="4F845D6F" w14:textId="77777777" w:rsidR="00EF3F86" w:rsidRPr="00EF3F86" w:rsidRDefault="00EF3F86" w:rsidP="0046246E">
            <w:pPr>
              <w:numPr>
                <w:ilvl w:val="0"/>
                <w:numId w:val="12"/>
              </w:numPr>
              <w:jc w:val="both"/>
              <w:rPr>
                <w:rFonts w:ascii="Arial" w:hAnsi="Arial" w:cs="Arial"/>
                <w:szCs w:val="24"/>
              </w:rPr>
            </w:pPr>
            <w:r w:rsidRPr="00EF3F86">
              <w:rPr>
                <w:rFonts w:ascii="Arial" w:hAnsi="Arial" w:cs="Arial"/>
                <w:szCs w:val="24"/>
              </w:rPr>
              <w:t>Aerial Image and Zoning Map</w:t>
            </w:r>
            <w:r w:rsidRPr="00EF3F86">
              <w:rPr>
                <w:rFonts w:ascii="Arial" w:hAnsi="Arial" w:cs="Arial"/>
                <w:szCs w:val="24"/>
                <w:highlight w:val="yellow"/>
              </w:rPr>
              <w:t xml:space="preserve"> </w:t>
            </w:r>
          </w:p>
          <w:p w14:paraId="240145FD" w14:textId="77777777" w:rsidR="00EF3F86" w:rsidRPr="00EF3F86" w:rsidRDefault="00EF3F86" w:rsidP="0046246E">
            <w:pPr>
              <w:numPr>
                <w:ilvl w:val="0"/>
                <w:numId w:val="12"/>
              </w:numPr>
              <w:jc w:val="both"/>
              <w:rPr>
                <w:rFonts w:ascii="Arial" w:hAnsi="Arial" w:cs="Arial"/>
                <w:szCs w:val="24"/>
              </w:rPr>
            </w:pPr>
            <w:r w:rsidRPr="00EF3F86">
              <w:rPr>
                <w:rFonts w:ascii="Arial" w:hAnsi="Arial" w:cs="Arial"/>
                <w:szCs w:val="24"/>
              </w:rPr>
              <w:t>Development Plans</w:t>
            </w:r>
          </w:p>
          <w:p w14:paraId="5FE6CC81" w14:textId="77777777" w:rsidR="00EF3F86" w:rsidRPr="00EF3F86" w:rsidRDefault="00EF3F86" w:rsidP="0046246E">
            <w:pPr>
              <w:numPr>
                <w:ilvl w:val="0"/>
                <w:numId w:val="12"/>
              </w:numPr>
              <w:jc w:val="both"/>
              <w:rPr>
                <w:rFonts w:ascii="Arial" w:hAnsi="Arial" w:cs="Arial"/>
                <w:szCs w:val="24"/>
              </w:rPr>
            </w:pPr>
            <w:r w:rsidRPr="00EF3F86">
              <w:rPr>
                <w:rFonts w:ascii="Arial" w:hAnsi="Arial" w:cs="Arial"/>
                <w:szCs w:val="24"/>
              </w:rPr>
              <w:t>Architectural Perspective Drawings</w:t>
            </w:r>
          </w:p>
          <w:p w14:paraId="344069A6" w14:textId="77777777" w:rsidR="00EF3F86" w:rsidRPr="00EF3F86" w:rsidRDefault="00EF3F86" w:rsidP="0046246E">
            <w:pPr>
              <w:numPr>
                <w:ilvl w:val="0"/>
                <w:numId w:val="12"/>
              </w:numPr>
              <w:jc w:val="both"/>
              <w:rPr>
                <w:rFonts w:ascii="Arial" w:hAnsi="Arial" w:cs="Arial"/>
                <w:szCs w:val="24"/>
              </w:rPr>
            </w:pPr>
            <w:r w:rsidRPr="00EF3F86">
              <w:rPr>
                <w:rFonts w:ascii="Arial" w:hAnsi="Arial" w:cs="Arial"/>
                <w:color w:val="000000"/>
                <w:szCs w:val="24"/>
              </w:rPr>
              <w:t>CONFIDENTIAL ATTACHMENT – Submission</w:t>
            </w:r>
          </w:p>
        </w:tc>
      </w:tr>
    </w:tbl>
    <w:p w14:paraId="7B5AED0B" w14:textId="77777777" w:rsidR="00EF3F86" w:rsidRPr="00EF3F86" w:rsidRDefault="00EF3F86" w:rsidP="0046246E">
      <w:pPr>
        <w:ind w:right="-238"/>
        <w:jc w:val="both"/>
        <w:rPr>
          <w:rFonts w:ascii="Arial" w:hAnsi="Arial" w:cs="Arial"/>
          <w:b/>
          <w:szCs w:val="24"/>
        </w:rPr>
      </w:pPr>
    </w:p>
    <w:p w14:paraId="6A44B4DB"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Purpose</w:t>
      </w:r>
    </w:p>
    <w:p w14:paraId="68DB2B1E" w14:textId="77777777" w:rsidR="00EF3F86" w:rsidRPr="00EF3F86" w:rsidRDefault="00EF3F86" w:rsidP="0046246E">
      <w:pPr>
        <w:ind w:left="-284" w:right="-238"/>
        <w:jc w:val="both"/>
        <w:rPr>
          <w:rFonts w:ascii="Arial" w:hAnsi="Arial" w:cs="Arial"/>
          <w:b/>
          <w:color w:val="17365D"/>
          <w:szCs w:val="24"/>
        </w:rPr>
      </w:pPr>
    </w:p>
    <w:p w14:paraId="3B121DE0"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purpose of this report is for Council to consider a development application for a single house at 60A Strickland Street, Mount Claremont.</w:t>
      </w:r>
    </w:p>
    <w:p w14:paraId="4110FD81" w14:textId="77777777" w:rsidR="00EF3F86" w:rsidRDefault="00EF3F86" w:rsidP="0046246E">
      <w:pPr>
        <w:ind w:left="-567" w:right="-238"/>
        <w:jc w:val="both"/>
        <w:rPr>
          <w:rFonts w:ascii="Arial" w:hAnsi="Arial" w:cs="Arial"/>
          <w:szCs w:val="24"/>
        </w:rPr>
      </w:pPr>
    </w:p>
    <w:p w14:paraId="36277B41" w14:textId="77777777" w:rsidR="00BC0708" w:rsidRPr="00EF3F86" w:rsidRDefault="00BC0708" w:rsidP="0046246E">
      <w:pPr>
        <w:ind w:left="-567" w:right="-238"/>
        <w:jc w:val="both"/>
        <w:rPr>
          <w:rFonts w:ascii="Arial" w:hAnsi="Arial" w:cs="Arial"/>
          <w:szCs w:val="24"/>
        </w:rPr>
      </w:pPr>
    </w:p>
    <w:p w14:paraId="43DA239E" w14:textId="77777777" w:rsidR="00EF3F86" w:rsidRPr="00EF3F86" w:rsidRDefault="00EF3F86" w:rsidP="0046246E">
      <w:pPr>
        <w:ind w:left="-284" w:right="-238"/>
        <w:jc w:val="both"/>
        <w:rPr>
          <w:rFonts w:ascii="Arial" w:hAnsi="Arial" w:cs="Arial"/>
          <w:b/>
          <w:color w:val="244061" w:themeColor="accent1" w:themeShade="80"/>
          <w:szCs w:val="24"/>
        </w:rPr>
      </w:pPr>
      <w:r w:rsidRPr="00BC0708">
        <w:rPr>
          <w:rFonts w:ascii="Arial" w:hAnsi="Arial" w:cs="Arial"/>
          <w:b/>
          <w:color w:val="244061" w:themeColor="accent1" w:themeShade="80"/>
          <w:sz w:val="28"/>
          <w:szCs w:val="28"/>
        </w:rPr>
        <w:t>Recommendation</w:t>
      </w:r>
    </w:p>
    <w:p w14:paraId="22953180" w14:textId="77777777" w:rsidR="00EF3F86" w:rsidRPr="00EF3F86" w:rsidRDefault="00EF3F86" w:rsidP="0046246E">
      <w:pPr>
        <w:ind w:left="-284" w:right="-238"/>
        <w:jc w:val="both"/>
        <w:rPr>
          <w:rFonts w:ascii="Arial" w:hAnsi="Arial" w:cs="Arial"/>
          <w:b/>
          <w:color w:val="244061" w:themeColor="accent1" w:themeShade="80"/>
          <w:szCs w:val="24"/>
        </w:rPr>
      </w:pPr>
    </w:p>
    <w:p w14:paraId="5098D1D1" w14:textId="77777777" w:rsidR="00EF3F86" w:rsidRPr="00EF3F86" w:rsidRDefault="00EF3F86" w:rsidP="0046246E">
      <w:pPr>
        <w:ind w:left="-284" w:right="-238"/>
        <w:jc w:val="both"/>
        <w:rPr>
          <w:rFonts w:ascii="Arial" w:hAnsi="Arial" w:cs="Arial"/>
          <w:b/>
          <w:bCs/>
          <w:color w:val="244061"/>
          <w:szCs w:val="24"/>
        </w:rPr>
      </w:pPr>
      <w:r w:rsidRPr="00EF3F86">
        <w:rPr>
          <w:rFonts w:ascii="Arial" w:hAnsi="Arial" w:cs="Arial"/>
          <w:b/>
          <w:color w:val="244061"/>
          <w:szCs w:val="24"/>
        </w:rPr>
        <w:t xml:space="preserve">In accordance with Clause 68(2)(b) of the Deemed Provisions of the </w:t>
      </w:r>
      <w:r w:rsidRPr="00EF3F86">
        <w:rPr>
          <w:rFonts w:ascii="Arial" w:hAnsi="Arial" w:cs="Arial"/>
          <w:b/>
          <w:i/>
          <w:iCs/>
          <w:color w:val="244061"/>
          <w:szCs w:val="24"/>
        </w:rPr>
        <w:t>Planning and Development (Local Planning Schemes) Regulations 2015,</w:t>
      </w:r>
      <w:r w:rsidRPr="00EF3F86">
        <w:rPr>
          <w:rFonts w:ascii="Arial" w:hAnsi="Arial" w:cs="Arial"/>
          <w:b/>
          <w:color w:val="244061"/>
          <w:szCs w:val="24"/>
        </w:rPr>
        <w:t xml:space="preserve"> </w:t>
      </w:r>
      <w:r w:rsidRPr="00EF3F86">
        <w:rPr>
          <w:rFonts w:ascii="Arial" w:hAnsi="Arial" w:cs="Arial"/>
          <w:b/>
          <w:bCs/>
          <w:color w:val="244061"/>
          <w:szCs w:val="24"/>
        </w:rPr>
        <w:t>Council approves the development application received on 26 October 2021 in accordance with the plans date stamped 1 February 2022 for a Single House at 60A Strickland Street, Mount Claremont subject to the following conditions:</w:t>
      </w:r>
    </w:p>
    <w:p w14:paraId="11B6225C" w14:textId="77777777" w:rsidR="00EF3F86" w:rsidRPr="00EF3F86" w:rsidRDefault="00EF3F86" w:rsidP="0046246E">
      <w:pPr>
        <w:ind w:left="-567" w:right="-238"/>
        <w:jc w:val="both"/>
        <w:rPr>
          <w:rFonts w:ascii="Arial" w:hAnsi="Arial" w:cs="Arial"/>
          <w:b/>
          <w:bCs/>
          <w:color w:val="244061"/>
          <w:szCs w:val="24"/>
        </w:rPr>
      </w:pPr>
    </w:p>
    <w:p w14:paraId="1350D853" w14:textId="77777777" w:rsidR="00EF3F86" w:rsidRPr="00EF3F86" w:rsidRDefault="00EF3F86" w:rsidP="0046246E">
      <w:pPr>
        <w:numPr>
          <w:ilvl w:val="0"/>
          <w:numId w:val="13"/>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The development shall at all times comply with the application and the approved plans, subject to any modifications required as a consequence of any condition(s) of this approval.</w:t>
      </w:r>
    </w:p>
    <w:p w14:paraId="1F87A4C6" w14:textId="77777777" w:rsidR="00EF3F86" w:rsidRPr="00EF3F86" w:rsidRDefault="00EF3F86" w:rsidP="0046246E">
      <w:pPr>
        <w:autoSpaceDE w:val="0"/>
        <w:autoSpaceDN w:val="0"/>
        <w:adjustRightInd w:val="0"/>
        <w:ind w:left="-142" w:right="-238"/>
        <w:jc w:val="both"/>
        <w:rPr>
          <w:rFonts w:ascii="Arial" w:hAnsi="Arial" w:cs="Arial"/>
          <w:b/>
          <w:bCs/>
          <w:color w:val="244061"/>
          <w:szCs w:val="24"/>
        </w:rPr>
      </w:pPr>
    </w:p>
    <w:p w14:paraId="31C8F162" w14:textId="77777777" w:rsidR="00EF3F86" w:rsidRPr="00EF3F86" w:rsidRDefault="00EF3F86" w:rsidP="0046246E">
      <w:pPr>
        <w:numPr>
          <w:ilvl w:val="0"/>
          <w:numId w:val="13"/>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All stormwater from the development, which includes permeable and non-permeable areas shall be contained onsite.</w:t>
      </w:r>
    </w:p>
    <w:p w14:paraId="04E111F3" w14:textId="77777777" w:rsidR="00EF3F86" w:rsidRPr="00EF3F86" w:rsidRDefault="00EF3F86" w:rsidP="0046246E">
      <w:pPr>
        <w:pStyle w:val="ListParagraph"/>
        <w:ind w:right="-238"/>
        <w:jc w:val="both"/>
        <w:rPr>
          <w:rFonts w:ascii="Arial" w:hAnsi="Arial" w:cs="Arial"/>
          <w:b/>
          <w:bCs/>
          <w:color w:val="244061"/>
          <w:szCs w:val="24"/>
        </w:rPr>
      </w:pPr>
    </w:p>
    <w:p w14:paraId="497A467B" w14:textId="77777777" w:rsidR="00EF3F86" w:rsidRPr="00EF3F86" w:rsidRDefault="00EF3F86" w:rsidP="0046246E">
      <w:pPr>
        <w:numPr>
          <w:ilvl w:val="0"/>
          <w:numId w:val="13"/>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Prior to occupation, landscaping shall be installed and maintained in accordance with the approved plans, including the planting of one (1) tree with a minimum planting area of 2m x 2m. All landscaping shall be maintained for the lifetime of the development thereafter, to the satisfaction of the City.</w:t>
      </w:r>
    </w:p>
    <w:p w14:paraId="72EEC727" w14:textId="77777777" w:rsidR="00EF3F86" w:rsidRPr="00EF3F86" w:rsidRDefault="00EF3F86" w:rsidP="0046246E">
      <w:pPr>
        <w:autoSpaceDE w:val="0"/>
        <w:autoSpaceDN w:val="0"/>
        <w:adjustRightInd w:val="0"/>
        <w:ind w:left="-142" w:right="-238"/>
        <w:jc w:val="both"/>
        <w:rPr>
          <w:rFonts w:ascii="Arial" w:hAnsi="Arial" w:cs="Arial"/>
          <w:b/>
          <w:bCs/>
          <w:color w:val="244061"/>
          <w:szCs w:val="24"/>
        </w:rPr>
      </w:pPr>
    </w:p>
    <w:p w14:paraId="4D5B27A4" w14:textId="77777777" w:rsidR="00EF3F86" w:rsidRPr="00EF3F86" w:rsidRDefault="00EF3F86" w:rsidP="0046246E">
      <w:pPr>
        <w:numPr>
          <w:ilvl w:val="0"/>
          <w:numId w:val="13"/>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Prior to occupation, the screening and obscure glazing as shown on the approved plans shall be provided in accordance with the Residential Design Codes (Volume 1) by either:</w:t>
      </w:r>
    </w:p>
    <w:p w14:paraId="3D0C9DD0" w14:textId="77777777" w:rsidR="00EF3F86" w:rsidRPr="00EF3F86" w:rsidRDefault="00EF3F86" w:rsidP="0046246E">
      <w:pPr>
        <w:autoSpaceDE w:val="0"/>
        <w:autoSpaceDN w:val="0"/>
        <w:adjustRightInd w:val="0"/>
        <w:ind w:left="-142" w:right="-238"/>
        <w:jc w:val="both"/>
        <w:rPr>
          <w:rFonts w:ascii="Arial" w:hAnsi="Arial" w:cs="Arial"/>
          <w:b/>
          <w:bCs/>
          <w:color w:val="244061"/>
          <w:szCs w:val="24"/>
        </w:rPr>
      </w:pPr>
    </w:p>
    <w:p w14:paraId="280F093C" w14:textId="77777777" w:rsidR="00EF3F86" w:rsidRPr="00EF3F86" w:rsidRDefault="00EF3F86" w:rsidP="0046246E">
      <w:pPr>
        <w:numPr>
          <w:ilvl w:val="0"/>
          <w:numId w:val="15"/>
        </w:num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Fixed and obscured glass to a height of 1.6 metres above finished floor level;</w:t>
      </w:r>
    </w:p>
    <w:p w14:paraId="63E20003" w14:textId="77777777" w:rsidR="00EF3F86" w:rsidRPr="00EF3F86" w:rsidRDefault="00EF3F86" w:rsidP="0046246E">
      <w:pPr>
        <w:numPr>
          <w:ilvl w:val="0"/>
          <w:numId w:val="15"/>
        </w:num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 xml:space="preserve">Fixed screening devices to a height of 1.6 meters above finished floor level that are at least 75% obscure and made of a durable material; </w:t>
      </w:r>
    </w:p>
    <w:p w14:paraId="70275C49" w14:textId="77777777" w:rsidR="00EF3F86" w:rsidRPr="00EF3F86" w:rsidRDefault="00EF3F86" w:rsidP="0046246E">
      <w:pPr>
        <w:numPr>
          <w:ilvl w:val="0"/>
          <w:numId w:val="15"/>
        </w:num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 xml:space="preserve">A minimum sill height of 1.6 metres as above the finished floor level; or </w:t>
      </w:r>
    </w:p>
    <w:p w14:paraId="310C5D9F" w14:textId="77777777" w:rsidR="00EF3F86" w:rsidRPr="00EF3F86" w:rsidRDefault="00EF3F86" w:rsidP="0046246E">
      <w:pPr>
        <w:numPr>
          <w:ilvl w:val="0"/>
          <w:numId w:val="15"/>
        </w:num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An alternative method of screening approved by the City.</w:t>
      </w:r>
    </w:p>
    <w:p w14:paraId="42707567" w14:textId="77777777" w:rsidR="00EF3F86" w:rsidRPr="00EF3F86" w:rsidRDefault="00EF3F86" w:rsidP="0046246E">
      <w:pPr>
        <w:autoSpaceDE w:val="0"/>
        <w:autoSpaceDN w:val="0"/>
        <w:adjustRightInd w:val="0"/>
        <w:ind w:right="-238"/>
        <w:jc w:val="both"/>
        <w:rPr>
          <w:rFonts w:ascii="Arial" w:hAnsi="Arial" w:cs="Arial"/>
          <w:b/>
          <w:bCs/>
          <w:color w:val="244061"/>
          <w:szCs w:val="24"/>
        </w:rPr>
      </w:pPr>
    </w:p>
    <w:p w14:paraId="6F54C5AF" w14:textId="77777777" w:rsidR="00EF3F86" w:rsidRPr="00EF3F86" w:rsidRDefault="00EF3F86" w:rsidP="0046246E">
      <w:pPr>
        <w:autoSpaceDE w:val="0"/>
        <w:autoSpaceDN w:val="0"/>
        <w:adjustRightInd w:val="0"/>
        <w:ind w:left="284" w:right="-238"/>
        <w:jc w:val="both"/>
        <w:rPr>
          <w:rFonts w:ascii="Arial" w:hAnsi="Arial" w:cs="Arial"/>
          <w:b/>
          <w:bCs/>
          <w:color w:val="244061"/>
          <w:szCs w:val="24"/>
        </w:rPr>
      </w:pPr>
      <w:r w:rsidRPr="00EF3F86">
        <w:rPr>
          <w:rFonts w:ascii="Arial" w:hAnsi="Arial" w:cs="Arial"/>
          <w:b/>
          <w:bCs/>
          <w:color w:val="244061"/>
          <w:szCs w:val="24"/>
        </w:rPr>
        <w:t>The required screening shall be thereafter maintained to the satisfaction of the City of Nedlands.</w:t>
      </w:r>
    </w:p>
    <w:p w14:paraId="2230BF8A" w14:textId="77777777" w:rsidR="00EF3F86" w:rsidRPr="00EF3F86" w:rsidRDefault="00EF3F86" w:rsidP="0046246E">
      <w:pPr>
        <w:autoSpaceDE w:val="0"/>
        <w:autoSpaceDN w:val="0"/>
        <w:adjustRightInd w:val="0"/>
        <w:ind w:left="284" w:right="-238"/>
        <w:jc w:val="both"/>
        <w:rPr>
          <w:rFonts w:ascii="Arial" w:hAnsi="Arial" w:cs="Arial"/>
          <w:b/>
          <w:bCs/>
          <w:color w:val="244061"/>
          <w:szCs w:val="24"/>
        </w:rPr>
      </w:pPr>
    </w:p>
    <w:p w14:paraId="4330D970" w14:textId="77777777" w:rsidR="00EF3F86" w:rsidRPr="00EF3F86" w:rsidRDefault="00EF3F86" w:rsidP="0046246E">
      <w:pPr>
        <w:numPr>
          <w:ilvl w:val="0"/>
          <w:numId w:val="13"/>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 xml:space="preserve">Prior to occupation of the development the external finish of the parapet walls is to be the same standard as the rest of the development in: </w:t>
      </w:r>
    </w:p>
    <w:p w14:paraId="44128264" w14:textId="77777777" w:rsidR="00EF3F86" w:rsidRPr="00EF3F86" w:rsidRDefault="00EF3F86" w:rsidP="0046246E">
      <w:pPr>
        <w:autoSpaceDE w:val="0"/>
        <w:autoSpaceDN w:val="0"/>
        <w:adjustRightInd w:val="0"/>
        <w:ind w:left="-142" w:right="-238"/>
        <w:jc w:val="both"/>
        <w:rPr>
          <w:rFonts w:ascii="Arial" w:hAnsi="Arial" w:cs="Arial"/>
          <w:b/>
          <w:bCs/>
          <w:color w:val="244061"/>
          <w:szCs w:val="24"/>
        </w:rPr>
      </w:pPr>
    </w:p>
    <w:p w14:paraId="152114F7" w14:textId="77777777" w:rsidR="00EF3F86" w:rsidRPr="00EF3F86" w:rsidRDefault="00EF3F86" w:rsidP="0046246E">
      <w:p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a.</w:t>
      </w:r>
      <w:r w:rsidRPr="00EF3F86">
        <w:rPr>
          <w:rFonts w:ascii="Arial" w:hAnsi="Arial" w:cs="Arial"/>
          <w:b/>
          <w:bCs/>
          <w:color w:val="244061"/>
          <w:szCs w:val="24"/>
        </w:rPr>
        <w:tab/>
        <w:t xml:space="preserve">Face brick; </w:t>
      </w:r>
    </w:p>
    <w:p w14:paraId="312E0B04" w14:textId="77777777" w:rsidR="00EF3F86" w:rsidRPr="00EF3F86" w:rsidRDefault="00EF3F86" w:rsidP="0046246E">
      <w:p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b.</w:t>
      </w:r>
      <w:r w:rsidRPr="00EF3F86">
        <w:rPr>
          <w:rFonts w:ascii="Arial" w:hAnsi="Arial" w:cs="Arial"/>
          <w:b/>
          <w:bCs/>
          <w:color w:val="244061"/>
          <w:szCs w:val="24"/>
        </w:rPr>
        <w:tab/>
        <w:t xml:space="preserve">Painted render; </w:t>
      </w:r>
    </w:p>
    <w:p w14:paraId="4E6976A3" w14:textId="77777777" w:rsidR="00EF3F86" w:rsidRPr="00EF3F86" w:rsidRDefault="00EF3F86" w:rsidP="0046246E">
      <w:p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c.</w:t>
      </w:r>
      <w:r w:rsidRPr="00EF3F86">
        <w:rPr>
          <w:rFonts w:ascii="Arial" w:hAnsi="Arial" w:cs="Arial"/>
          <w:b/>
          <w:bCs/>
          <w:color w:val="244061"/>
          <w:szCs w:val="24"/>
        </w:rPr>
        <w:tab/>
        <w:t>Painted brickwork; or</w:t>
      </w:r>
    </w:p>
    <w:p w14:paraId="3EF9316B" w14:textId="77777777" w:rsidR="00EF3F86" w:rsidRPr="00EF3F86" w:rsidRDefault="00EF3F86" w:rsidP="0046246E">
      <w:p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d.</w:t>
      </w:r>
      <w:r w:rsidRPr="00EF3F86">
        <w:rPr>
          <w:rFonts w:ascii="Arial" w:hAnsi="Arial" w:cs="Arial"/>
          <w:b/>
          <w:bCs/>
          <w:color w:val="244061"/>
          <w:szCs w:val="24"/>
        </w:rPr>
        <w:tab/>
        <w:t>Other clean material as specified on the approved plans and maintained thereafter to the satisfaction of the City of Nedlands.</w:t>
      </w:r>
    </w:p>
    <w:p w14:paraId="78E9A66A" w14:textId="77777777" w:rsidR="00EF3F86" w:rsidRPr="00EF3F86" w:rsidRDefault="00EF3F86" w:rsidP="0046246E">
      <w:pPr>
        <w:autoSpaceDE w:val="0"/>
        <w:autoSpaceDN w:val="0"/>
        <w:adjustRightInd w:val="0"/>
        <w:ind w:left="709" w:right="-238" w:hanging="283"/>
        <w:jc w:val="both"/>
        <w:rPr>
          <w:rFonts w:ascii="Arial" w:hAnsi="Arial" w:cs="Arial"/>
          <w:b/>
          <w:bCs/>
          <w:color w:val="244061"/>
          <w:szCs w:val="24"/>
        </w:rPr>
      </w:pPr>
    </w:p>
    <w:p w14:paraId="36A23AD4" w14:textId="77777777" w:rsidR="00EF3F86" w:rsidRDefault="00EF3F86" w:rsidP="0046246E">
      <w:pPr>
        <w:numPr>
          <w:ilvl w:val="0"/>
          <w:numId w:val="13"/>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A Construction Management Plan shall be submitted and approved to the satisfaction of the City. The approved Construction Management Plan shall be observed at all times throughout the construction process to the satisfaction of the City. Adjoining landowners shall be notified in writing no less than 14 days prior to construction.</w:t>
      </w:r>
    </w:p>
    <w:p w14:paraId="5A2B395F" w14:textId="77777777" w:rsidR="00940558" w:rsidRPr="00EF3F86" w:rsidRDefault="00940558" w:rsidP="0046246E">
      <w:pPr>
        <w:autoSpaceDE w:val="0"/>
        <w:autoSpaceDN w:val="0"/>
        <w:adjustRightInd w:val="0"/>
        <w:ind w:left="284" w:right="-238"/>
        <w:jc w:val="both"/>
        <w:rPr>
          <w:rFonts w:ascii="Arial" w:hAnsi="Arial" w:cs="Arial"/>
          <w:b/>
          <w:bCs/>
          <w:color w:val="244061"/>
          <w:szCs w:val="24"/>
        </w:rPr>
      </w:pPr>
    </w:p>
    <w:p w14:paraId="08B7967C" w14:textId="77777777" w:rsidR="00EF3F86" w:rsidRPr="00EF3F86" w:rsidRDefault="00EF3F86" w:rsidP="0046246E">
      <w:pPr>
        <w:numPr>
          <w:ilvl w:val="0"/>
          <w:numId w:val="13"/>
        </w:numPr>
        <w:autoSpaceDE w:val="0"/>
        <w:autoSpaceDN w:val="0"/>
        <w:adjustRightInd w:val="0"/>
        <w:ind w:left="284" w:right="-238" w:hanging="567"/>
        <w:jc w:val="both"/>
        <w:rPr>
          <w:rFonts w:ascii="Arial" w:hAnsi="Arial" w:cs="Arial"/>
          <w:b/>
          <w:color w:val="244061"/>
          <w:szCs w:val="24"/>
        </w:rPr>
      </w:pPr>
      <w:r w:rsidRPr="00EF3F86">
        <w:rPr>
          <w:rFonts w:ascii="Arial" w:hAnsi="Arial" w:cs="Arial"/>
          <w:b/>
          <w:bCs/>
          <w:color w:val="244061"/>
          <w:szCs w:val="24"/>
        </w:rPr>
        <w:t>All building works to be carried out under this development approval are required to be contained within the boundaries of the subject lot.</w:t>
      </w:r>
    </w:p>
    <w:p w14:paraId="0614C0C2" w14:textId="77777777" w:rsidR="00EF3F86" w:rsidRDefault="00EF3F86" w:rsidP="0046246E">
      <w:pPr>
        <w:ind w:left="-567" w:right="-238"/>
        <w:jc w:val="both"/>
        <w:rPr>
          <w:rFonts w:ascii="Arial" w:hAnsi="Arial" w:cs="Arial"/>
          <w:b/>
          <w:color w:val="17365D"/>
          <w:szCs w:val="24"/>
        </w:rPr>
      </w:pPr>
    </w:p>
    <w:p w14:paraId="32C9BA8E" w14:textId="77777777" w:rsidR="006D6E9D" w:rsidRPr="00EF3F86" w:rsidRDefault="006D6E9D" w:rsidP="0046246E">
      <w:pPr>
        <w:ind w:left="-567" w:right="-238"/>
        <w:jc w:val="both"/>
        <w:rPr>
          <w:rFonts w:ascii="Arial" w:hAnsi="Arial" w:cs="Arial"/>
          <w:b/>
          <w:color w:val="17365D"/>
          <w:szCs w:val="24"/>
        </w:rPr>
      </w:pPr>
    </w:p>
    <w:p w14:paraId="65337E4F"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Voting Requirement</w:t>
      </w:r>
    </w:p>
    <w:p w14:paraId="03818082" w14:textId="77777777" w:rsidR="00EF3F86" w:rsidRPr="00EF3F86" w:rsidRDefault="00EF3F86" w:rsidP="0046246E">
      <w:pPr>
        <w:ind w:left="-284" w:right="-238"/>
        <w:jc w:val="both"/>
        <w:rPr>
          <w:rFonts w:ascii="Arial" w:hAnsi="Arial" w:cs="Arial"/>
          <w:b/>
          <w:bCs/>
          <w:color w:val="000000"/>
          <w:szCs w:val="24"/>
        </w:rPr>
      </w:pPr>
    </w:p>
    <w:p w14:paraId="1A2BAC9B" w14:textId="77777777" w:rsidR="00EF3F86" w:rsidRPr="00EF3F86" w:rsidRDefault="00EF3F86" w:rsidP="0046246E">
      <w:pPr>
        <w:ind w:left="-284" w:right="-238"/>
        <w:jc w:val="both"/>
        <w:rPr>
          <w:rFonts w:ascii="Arial" w:hAnsi="Arial" w:cs="Arial"/>
          <w:color w:val="000000"/>
          <w:szCs w:val="24"/>
        </w:rPr>
      </w:pPr>
      <w:r w:rsidRPr="00EF3F86">
        <w:rPr>
          <w:rFonts w:ascii="Arial" w:hAnsi="Arial" w:cs="Arial"/>
          <w:color w:val="000000"/>
          <w:szCs w:val="24"/>
        </w:rPr>
        <w:t xml:space="preserve">Simple Majority. </w:t>
      </w:r>
    </w:p>
    <w:p w14:paraId="188984B0" w14:textId="77777777" w:rsidR="00EF3F86" w:rsidRPr="00EF3F86" w:rsidRDefault="00EF3F86" w:rsidP="0046246E">
      <w:pPr>
        <w:ind w:left="-284" w:right="-238"/>
        <w:jc w:val="both"/>
        <w:rPr>
          <w:rFonts w:ascii="Arial" w:hAnsi="Arial" w:cs="Arial"/>
          <w:color w:val="000000"/>
          <w:szCs w:val="24"/>
        </w:rPr>
      </w:pPr>
    </w:p>
    <w:p w14:paraId="6EB40743"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B877F71" w14:textId="77777777" w:rsidR="00EF3F86" w:rsidRPr="00EF3F86" w:rsidRDefault="00EF3F86" w:rsidP="0046246E">
      <w:pPr>
        <w:ind w:left="-284" w:right="-238"/>
        <w:jc w:val="both"/>
        <w:rPr>
          <w:rFonts w:ascii="Arial" w:hAnsi="Arial" w:cs="Arial"/>
          <w:szCs w:val="24"/>
        </w:rPr>
      </w:pPr>
    </w:p>
    <w:p w14:paraId="6830CD51"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3419044" w14:textId="77777777" w:rsidR="00EF3F86" w:rsidRPr="00EF3F86" w:rsidRDefault="00EF3F86" w:rsidP="0046246E">
      <w:pPr>
        <w:ind w:left="-284" w:right="-238"/>
        <w:jc w:val="both"/>
        <w:rPr>
          <w:rFonts w:ascii="Arial" w:hAnsi="Arial" w:cs="Arial"/>
          <w:szCs w:val="24"/>
        </w:rPr>
      </w:pPr>
    </w:p>
    <w:p w14:paraId="7548537F"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65576F6" w14:textId="77777777" w:rsidR="00CD18BD" w:rsidRPr="00EF3F86" w:rsidRDefault="00CD18BD" w:rsidP="0046246E">
      <w:pPr>
        <w:ind w:left="-284" w:right="-238"/>
        <w:jc w:val="both"/>
        <w:rPr>
          <w:rFonts w:ascii="Arial" w:hAnsi="Arial" w:cs="Arial"/>
          <w:szCs w:val="24"/>
        </w:rPr>
      </w:pPr>
    </w:p>
    <w:p w14:paraId="1D56614A"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 xml:space="preserve">Background </w:t>
      </w:r>
    </w:p>
    <w:p w14:paraId="15DF2555" w14:textId="77777777" w:rsidR="00EF3F86" w:rsidRPr="00EF3F86" w:rsidRDefault="00EF3F86" w:rsidP="0046246E">
      <w:pPr>
        <w:ind w:left="-284" w:right="-238"/>
        <w:jc w:val="both"/>
        <w:rPr>
          <w:rFonts w:ascii="Arial" w:hAnsi="Arial" w:cs="Arial"/>
          <w:b/>
          <w:color w:val="17365D"/>
          <w:szCs w:val="24"/>
        </w:rPr>
      </w:pPr>
    </w:p>
    <w:p w14:paraId="2CA7F25D" w14:textId="77777777" w:rsidR="00EF3F86" w:rsidRPr="00EF3F86" w:rsidRDefault="00EF3F86" w:rsidP="0046246E">
      <w:pPr>
        <w:ind w:left="-284" w:right="-238"/>
        <w:jc w:val="both"/>
        <w:rPr>
          <w:rFonts w:ascii="Arial" w:hAnsi="Arial" w:cs="Arial"/>
          <w:b/>
          <w:bCs/>
          <w:color w:val="000000"/>
          <w:szCs w:val="24"/>
        </w:rPr>
      </w:pPr>
      <w:r w:rsidRPr="00EF3F86">
        <w:rPr>
          <w:rFonts w:ascii="Arial" w:hAnsi="Arial" w:cs="Arial"/>
          <w:b/>
          <w:bCs/>
          <w:color w:val="000000"/>
          <w:szCs w:val="24"/>
        </w:rPr>
        <w:t>Land Details</w:t>
      </w:r>
    </w:p>
    <w:p w14:paraId="4209B460" w14:textId="77777777" w:rsidR="00EF3F86" w:rsidRPr="00EF3F86" w:rsidRDefault="00EF3F86" w:rsidP="0046246E">
      <w:pPr>
        <w:ind w:left="-567" w:right="-238"/>
        <w:jc w:val="both"/>
        <w:rPr>
          <w:rFonts w:ascii="Arial" w:hAnsi="Arial" w:cs="Arial"/>
          <w:b/>
          <w:bCs/>
          <w:color w:val="000000"/>
          <w:szCs w:val="24"/>
        </w:rPr>
      </w:pPr>
    </w:p>
    <w:tbl>
      <w:tblPr>
        <w:tblStyle w:val="TableGrid"/>
        <w:tblW w:w="9498" w:type="dxa"/>
        <w:tblInd w:w="-289" w:type="dxa"/>
        <w:tblLook w:val="04A0" w:firstRow="1" w:lastRow="0" w:firstColumn="1" w:lastColumn="0" w:noHBand="0" w:noVBand="1"/>
      </w:tblPr>
      <w:tblGrid>
        <w:gridCol w:w="4820"/>
        <w:gridCol w:w="4678"/>
      </w:tblGrid>
      <w:tr w:rsidR="00EF3F86" w:rsidRPr="00EF3F86" w14:paraId="628DDFC0" w14:textId="77777777" w:rsidTr="00ED6C08">
        <w:tc>
          <w:tcPr>
            <w:tcW w:w="4820" w:type="dxa"/>
            <w:vAlign w:val="center"/>
          </w:tcPr>
          <w:p w14:paraId="09599182" w14:textId="77777777" w:rsidR="00EF3F86" w:rsidRPr="00EF3F86" w:rsidRDefault="00EF3F86" w:rsidP="00ED6C08">
            <w:pPr>
              <w:ind w:right="32" w:firstLine="4"/>
              <w:jc w:val="both"/>
              <w:rPr>
                <w:rFonts w:ascii="Arial" w:hAnsi="Arial" w:cs="Arial"/>
                <w:b/>
                <w:color w:val="000000"/>
                <w:szCs w:val="24"/>
              </w:rPr>
            </w:pPr>
            <w:r w:rsidRPr="00EF3F86">
              <w:rPr>
                <w:rFonts w:ascii="Arial" w:hAnsi="Arial" w:cs="Arial"/>
                <w:b/>
                <w:color w:val="000000"/>
                <w:szCs w:val="24"/>
              </w:rPr>
              <w:t>Metropolitan Region Scheme Zone</w:t>
            </w:r>
          </w:p>
        </w:tc>
        <w:tc>
          <w:tcPr>
            <w:tcW w:w="4678" w:type="dxa"/>
            <w:vAlign w:val="center"/>
          </w:tcPr>
          <w:p w14:paraId="4C2FD868"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Urban</w:t>
            </w:r>
          </w:p>
        </w:tc>
      </w:tr>
      <w:tr w:rsidR="00EF3F86" w:rsidRPr="00EF3F86" w14:paraId="21A7146B" w14:textId="77777777" w:rsidTr="00ED6C08">
        <w:tc>
          <w:tcPr>
            <w:tcW w:w="4820" w:type="dxa"/>
            <w:vAlign w:val="center"/>
          </w:tcPr>
          <w:p w14:paraId="77CDBE02"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Local Planning Scheme Zone</w:t>
            </w:r>
          </w:p>
        </w:tc>
        <w:tc>
          <w:tcPr>
            <w:tcW w:w="4678" w:type="dxa"/>
            <w:vAlign w:val="center"/>
          </w:tcPr>
          <w:p w14:paraId="2AFF5D32"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Residential</w:t>
            </w:r>
          </w:p>
        </w:tc>
      </w:tr>
      <w:tr w:rsidR="00EF3F86" w:rsidRPr="00EF3F86" w14:paraId="25F8068F" w14:textId="77777777" w:rsidTr="00ED6C08">
        <w:tc>
          <w:tcPr>
            <w:tcW w:w="4820" w:type="dxa"/>
            <w:vAlign w:val="center"/>
          </w:tcPr>
          <w:p w14:paraId="21C70AC4"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R-Code</w:t>
            </w:r>
          </w:p>
        </w:tc>
        <w:tc>
          <w:tcPr>
            <w:tcW w:w="4678" w:type="dxa"/>
            <w:vAlign w:val="center"/>
          </w:tcPr>
          <w:p w14:paraId="6BF4B606"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R20</w:t>
            </w:r>
          </w:p>
        </w:tc>
      </w:tr>
      <w:tr w:rsidR="00EF3F86" w:rsidRPr="00EF3F86" w14:paraId="6BDCF764" w14:textId="77777777" w:rsidTr="00ED6C08">
        <w:tc>
          <w:tcPr>
            <w:tcW w:w="4820" w:type="dxa"/>
            <w:vAlign w:val="center"/>
          </w:tcPr>
          <w:p w14:paraId="37205186"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Land area</w:t>
            </w:r>
          </w:p>
        </w:tc>
        <w:tc>
          <w:tcPr>
            <w:tcW w:w="4678" w:type="dxa"/>
            <w:vAlign w:val="center"/>
          </w:tcPr>
          <w:p w14:paraId="6DE456A5"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506m</w:t>
            </w:r>
            <w:r w:rsidRPr="00EF3F86">
              <w:rPr>
                <w:rFonts w:ascii="Arial" w:hAnsi="Arial" w:cs="Arial"/>
                <w:color w:val="000000"/>
                <w:szCs w:val="24"/>
                <w:vertAlign w:val="superscript"/>
              </w:rPr>
              <w:t>2</w:t>
            </w:r>
          </w:p>
        </w:tc>
      </w:tr>
      <w:tr w:rsidR="00EF3F86" w:rsidRPr="00EF3F86" w14:paraId="2328240F" w14:textId="77777777" w:rsidTr="00ED6C08">
        <w:tc>
          <w:tcPr>
            <w:tcW w:w="4820" w:type="dxa"/>
            <w:vAlign w:val="center"/>
          </w:tcPr>
          <w:p w14:paraId="170BB67C"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Land Use</w:t>
            </w:r>
          </w:p>
        </w:tc>
        <w:tc>
          <w:tcPr>
            <w:tcW w:w="4678" w:type="dxa"/>
            <w:vAlign w:val="center"/>
          </w:tcPr>
          <w:p w14:paraId="37646FF7"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Residential – Single House</w:t>
            </w:r>
          </w:p>
        </w:tc>
      </w:tr>
      <w:tr w:rsidR="00EF3F86" w:rsidRPr="00EF3F86" w14:paraId="2575EC97" w14:textId="77777777" w:rsidTr="00ED6C08">
        <w:tc>
          <w:tcPr>
            <w:tcW w:w="4820" w:type="dxa"/>
            <w:vAlign w:val="center"/>
          </w:tcPr>
          <w:p w14:paraId="55FC184F"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Use Class</w:t>
            </w:r>
          </w:p>
        </w:tc>
        <w:tc>
          <w:tcPr>
            <w:tcW w:w="4678" w:type="dxa"/>
            <w:vAlign w:val="center"/>
          </w:tcPr>
          <w:p w14:paraId="433D65C4" w14:textId="77777777" w:rsidR="00EF3F86" w:rsidRPr="00EF3F86" w:rsidRDefault="00EF3F86" w:rsidP="0046246E">
            <w:pPr>
              <w:ind w:left="-567" w:right="-238" w:firstLine="601"/>
              <w:jc w:val="both"/>
              <w:rPr>
                <w:rFonts w:ascii="Arial" w:hAnsi="Arial" w:cs="Arial"/>
                <w:color w:val="000000"/>
                <w:szCs w:val="24"/>
                <w:highlight w:val="yellow"/>
              </w:rPr>
            </w:pPr>
            <w:r w:rsidRPr="00EF3F86">
              <w:rPr>
                <w:rFonts w:ascii="Arial" w:hAnsi="Arial" w:cs="Arial"/>
                <w:color w:val="000000"/>
                <w:szCs w:val="24"/>
              </w:rPr>
              <w:t>‘P’ Permitted Use</w:t>
            </w:r>
          </w:p>
        </w:tc>
      </w:tr>
    </w:tbl>
    <w:p w14:paraId="38023546" w14:textId="77777777" w:rsidR="00EF3F86" w:rsidRPr="00EF3F86" w:rsidRDefault="00EF3F86" w:rsidP="0046246E">
      <w:pPr>
        <w:ind w:left="-567" w:right="-238"/>
        <w:jc w:val="both"/>
        <w:rPr>
          <w:rFonts w:ascii="Arial" w:hAnsi="Arial" w:cs="Arial"/>
          <w:szCs w:val="24"/>
        </w:rPr>
      </w:pPr>
    </w:p>
    <w:p w14:paraId="47C27ECB"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site is located at 60A Strickland Street, Mount Claremont. The site is currently vacant.</w:t>
      </w:r>
    </w:p>
    <w:p w14:paraId="0B870CB6"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original lot was recently subdivided into two lots with a side-by-side configuration. This application relates to the southern lot of the subdivision. The site is orientated east west and is bound by Strickland Street to the west and Clematis Lane to the east. The site slopes from west to east and has a fall of 1m. The lot is regular in shape, with a 10m frontage and a total area of 506m².</w:t>
      </w:r>
    </w:p>
    <w:p w14:paraId="56FF6939" w14:textId="77777777" w:rsidR="00EF3F86" w:rsidRDefault="00EF3F86" w:rsidP="0046246E">
      <w:pPr>
        <w:ind w:left="-284" w:right="-238"/>
        <w:jc w:val="both"/>
        <w:rPr>
          <w:rFonts w:ascii="Arial" w:hAnsi="Arial" w:cs="Arial"/>
          <w:szCs w:val="24"/>
        </w:rPr>
      </w:pPr>
    </w:p>
    <w:p w14:paraId="46DF654C" w14:textId="77777777" w:rsidR="006D6E9D" w:rsidRPr="00EF3F86" w:rsidRDefault="006D6E9D" w:rsidP="0046246E">
      <w:pPr>
        <w:ind w:left="-284" w:right="-238"/>
        <w:jc w:val="both"/>
        <w:rPr>
          <w:rFonts w:ascii="Arial" w:hAnsi="Arial" w:cs="Arial"/>
          <w:szCs w:val="24"/>
        </w:rPr>
      </w:pPr>
    </w:p>
    <w:p w14:paraId="1F749802"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Discussion</w:t>
      </w:r>
    </w:p>
    <w:p w14:paraId="56F85892" w14:textId="77777777" w:rsidR="00EF3F86" w:rsidRPr="00EF3F86" w:rsidRDefault="00EF3F86" w:rsidP="0046246E">
      <w:pPr>
        <w:ind w:left="-284" w:right="-238"/>
        <w:jc w:val="both"/>
        <w:rPr>
          <w:rFonts w:ascii="Arial" w:hAnsi="Arial" w:cs="Arial"/>
          <w:b/>
          <w:color w:val="17365D"/>
          <w:szCs w:val="24"/>
        </w:rPr>
      </w:pPr>
    </w:p>
    <w:p w14:paraId="106ABCB2" w14:textId="77777777" w:rsidR="00EF3F86" w:rsidRPr="00EF3F86" w:rsidRDefault="00EF3F86" w:rsidP="0046246E">
      <w:pPr>
        <w:ind w:left="-284" w:right="-238"/>
        <w:jc w:val="both"/>
        <w:rPr>
          <w:rFonts w:ascii="Arial" w:hAnsi="Arial" w:cs="Arial"/>
          <w:b/>
          <w:color w:val="000000"/>
          <w:szCs w:val="24"/>
        </w:rPr>
      </w:pPr>
      <w:r w:rsidRPr="00EF3F86">
        <w:rPr>
          <w:rFonts w:ascii="Arial" w:hAnsi="Arial" w:cs="Arial"/>
          <w:b/>
          <w:color w:val="000000"/>
          <w:szCs w:val="24"/>
        </w:rPr>
        <w:t>Assessment of Statutory Provisions</w:t>
      </w:r>
    </w:p>
    <w:p w14:paraId="69D5C277" w14:textId="77777777" w:rsidR="00EF3F86" w:rsidRPr="00EF3F86" w:rsidRDefault="00EF3F86" w:rsidP="0046246E">
      <w:pPr>
        <w:ind w:left="-284" w:right="-238"/>
        <w:jc w:val="both"/>
        <w:rPr>
          <w:rFonts w:ascii="Arial" w:hAnsi="Arial" w:cs="Arial"/>
          <w:b/>
          <w:color w:val="000000"/>
          <w:szCs w:val="24"/>
        </w:rPr>
      </w:pPr>
    </w:p>
    <w:p w14:paraId="48924C36"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2F828C8F" w14:textId="77777777" w:rsidR="00EF3F86" w:rsidRPr="00EF3F86" w:rsidRDefault="00EF3F86" w:rsidP="0046246E">
      <w:pPr>
        <w:ind w:left="-284" w:right="-238"/>
        <w:jc w:val="both"/>
        <w:rPr>
          <w:rFonts w:ascii="Arial" w:hAnsi="Arial" w:cs="Arial"/>
          <w:szCs w:val="24"/>
        </w:rPr>
      </w:pPr>
    </w:p>
    <w:p w14:paraId="3E5714BA" w14:textId="77777777" w:rsidR="00EF3F86" w:rsidRPr="00EF3F86" w:rsidRDefault="00EF3F86" w:rsidP="0046246E">
      <w:pPr>
        <w:ind w:left="-284" w:right="-238"/>
        <w:jc w:val="both"/>
        <w:rPr>
          <w:rFonts w:ascii="Arial" w:hAnsi="Arial" w:cs="Arial"/>
          <w:b/>
          <w:color w:val="000000"/>
          <w:szCs w:val="24"/>
          <w:lang w:eastAsia="en-AU"/>
        </w:rPr>
      </w:pPr>
      <w:r w:rsidRPr="00EF3F86">
        <w:rPr>
          <w:rFonts w:ascii="Arial" w:hAnsi="Arial" w:cs="Arial"/>
          <w:b/>
          <w:color w:val="000000"/>
          <w:szCs w:val="24"/>
          <w:lang w:eastAsia="en-AU"/>
        </w:rPr>
        <w:t>Local Planning Scheme No.3</w:t>
      </w:r>
    </w:p>
    <w:p w14:paraId="2DC3080D" w14:textId="77777777" w:rsidR="00EF3F86" w:rsidRPr="00EF3F86" w:rsidRDefault="00EF3F86" w:rsidP="0046246E">
      <w:pPr>
        <w:ind w:left="-284" w:right="-238"/>
        <w:jc w:val="both"/>
        <w:rPr>
          <w:rFonts w:ascii="Arial" w:hAnsi="Arial" w:cs="Arial"/>
          <w:b/>
          <w:color w:val="000000"/>
          <w:szCs w:val="24"/>
          <w:lang w:eastAsia="en-AU"/>
        </w:rPr>
      </w:pPr>
    </w:p>
    <w:p w14:paraId="2E18A474" w14:textId="77777777" w:rsidR="00EF3F86" w:rsidRPr="00EF3F86" w:rsidRDefault="00EF3F86" w:rsidP="0046246E">
      <w:pPr>
        <w:ind w:left="-284" w:right="-238"/>
        <w:jc w:val="both"/>
        <w:rPr>
          <w:rFonts w:ascii="Arial" w:hAnsi="Arial" w:cs="Arial"/>
          <w:color w:val="000000"/>
          <w:szCs w:val="24"/>
        </w:rPr>
      </w:pPr>
      <w:r w:rsidRPr="00EF3F86">
        <w:rPr>
          <w:rFonts w:ascii="Arial" w:hAnsi="Arial" w:cs="Arial"/>
          <w:color w:val="000000"/>
          <w:szCs w:val="24"/>
        </w:rPr>
        <w:t xml:space="preserve">Schedule 2, Clause 67(2) </w:t>
      </w:r>
      <w:r w:rsidRPr="00EF3F86">
        <w:rPr>
          <w:rFonts w:ascii="Arial" w:hAnsi="Arial" w:cs="Arial"/>
          <w:szCs w:val="24"/>
        </w:rPr>
        <w:t xml:space="preserve">(Consideration of application by Local Government) – </w:t>
      </w:r>
      <w:r w:rsidRPr="00EF3F86">
        <w:rPr>
          <w:rFonts w:ascii="Arial" w:hAnsi="Arial" w:cs="Arial"/>
          <w:color w:val="000000"/>
          <w:szCs w:val="24"/>
        </w:rPr>
        <w:t>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0269C5CB" w14:textId="77777777" w:rsidR="00EF3F86" w:rsidRPr="00EF3F86" w:rsidRDefault="00EF3F86" w:rsidP="0046246E">
      <w:pPr>
        <w:ind w:left="-284" w:right="-238"/>
        <w:jc w:val="both"/>
        <w:rPr>
          <w:rFonts w:ascii="Arial" w:hAnsi="Arial" w:cs="Arial"/>
          <w:color w:val="000000"/>
          <w:szCs w:val="24"/>
        </w:rPr>
      </w:pPr>
    </w:p>
    <w:p w14:paraId="2ED5B372" w14:textId="77777777" w:rsidR="00EF3F86" w:rsidRPr="00EF3F86" w:rsidRDefault="00EF3F86" w:rsidP="0046246E">
      <w:pPr>
        <w:ind w:left="-284" w:right="-238"/>
        <w:jc w:val="both"/>
        <w:rPr>
          <w:rFonts w:ascii="Arial" w:hAnsi="Arial" w:cs="Arial"/>
          <w:b/>
          <w:color w:val="000000"/>
          <w:szCs w:val="24"/>
        </w:rPr>
      </w:pPr>
      <w:r w:rsidRPr="00EF3F86">
        <w:rPr>
          <w:rFonts w:ascii="Arial" w:hAnsi="Arial" w:cs="Arial"/>
          <w:b/>
          <w:color w:val="000000"/>
          <w:szCs w:val="24"/>
        </w:rPr>
        <w:t>State Planning Policy 7.3 - Residential Design Codes – Volume 1</w:t>
      </w:r>
    </w:p>
    <w:p w14:paraId="5751E6D2" w14:textId="77777777" w:rsidR="00EF3F86" w:rsidRPr="00EF3F86" w:rsidRDefault="00EF3F86" w:rsidP="0046246E">
      <w:pPr>
        <w:ind w:left="-284" w:right="-238"/>
        <w:jc w:val="both"/>
        <w:rPr>
          <w:rFonts w:ascii="Arial" w:hAnsi="Arial" w:cs="Arial"/>
          <w:b/>
          <w:color w:val="000000"/>
          <w:szCs w:val="24"/>
        </w:rPr>
      </w:pPr>
    </w:p>
    <w:p w14:paraId="7C10DEED" w14:textId="77777777" w:rsidR="00EF3F86" w:rsidRPr="00EF3F86" w:rsidRDefault="00EF3F86" w:rsidP="0046246E">
      <w:pPr>
        <w:ind w:left="-284" w:right="-238"/>
        <w:jc w:val="both"/>
        <w:rPr>
          <w:rFonts w:ascii="Arial" w:hAnsi="Arial" w:cs="Arial"/>
          <w:bCs/>
          <w:szCs w:val="24"/>
        </w:rPr>
      </w:pPr>
      <w:r w:rsidRPr="00EF3F86">
        <w:rPr>
          <w:rFonts w:ascii="Arial" w:hAnsi="Arial" w:cs="Arial"/>
          <w:bCs/>
          <w:szCs w:val="24"/>
        </w:rPr>
        <w:t xml:space="preserve">State Planning Policy 7.3 Residential Design Codes Volume 1 (R-Codes) applies to all single and grouped dwelling developments. An approval under the R-Codes can be obtained in one of two ways. This is by either meeting the deemed-to-comply provisions or via a design principle assessment pathway. </w:t>
      </w:r>
    </w:p>
    <w:p w14:paraId="2E4525BB" w14:textId="77777777" w:rsidR="00EF3F86" w:rsidRPr="00EF3F86" w:rsidRDefault="00EF3F86" w:rsidP="0046246E">
      <w:pPr>
        <w:ind w:left="-567" w:right="-238"/>
        <w:jc w:val="both"/>
        <w:rPr>
          <w:rFonts w:ascii="Arial" w:hAnsi="Arial" w:cs="Arial"/>
          <w:bCs/>
          <w:szCs w:val="24"/>
        </w:rPr>
      </w:pPr>
    </w:p>
    <w:p w14:paraId="2DC545AF" w14:textId="77777777" w:rsidR="00EF3F86" w:rsidRPr="00EF3F86" w:rsidRDefault="00EF3F86" w:rsidP="0046246E">
      <w:pPr>
        <w:ind w:left="-284" w:right="-238"/>
        <w:jc w:val="both"/>
        <w:rPr>
          <w:rFonts w:ascii="Arial" w:hAnsi="Arial" w:cs="Arial"/>
          <w:bCs/>
          <w:szCs w:val="24"/>
        </w:rPr>
      </w:pPr>
      <w:r w:rsidRPr="00EF3F86">
        <w:rPr>
          <w:rFonts w:ascii="Arial" w:hAnsi="Arial" w:cs="Arial"/>
          <w:bCs/>
          <w:szCs w:val="24"/>
        </w:rPr>
        <w:t>The proposed development is seeking a design principle assessment pathway for parts of this proposal relating to lot boundary setbacks, solar access to the adjoining site, and the outbuilding (height).  As required by the R-Codes, Council in assessing the proposal against the design principles, should not apply the corresponding deemed-to-comply provisions. All other areas meet the deemed-to-comply provisions.</w:t>
      </w:r>
    </w:p>
    <w:p w14:paraId="040F20BF" w14:textId="77777777" w:rsidR="00EF3F86" w:rsidRPr="00EF3F86" w:rsidRDefault="00EF3F86" w:rsidP="0046246E">
      <w:pPr>
        <w:ind w:left="-284" w:right="-238"/>
        <w:jc w:val="both"/>
        <w:rPr>
          <w:rFonts w:ascii="Arial" w:hAnsi="Arial" w:cs="Arial"/>
          <w:bCs/>
          <w:szCs w:val="24"/>
        </w:rPr>
      </w:pPr>
    </w:p>
    <w:p w14:paraId="5367EE84" w14:textId="77777777" w:rsidR="00EF3F86" w:rsidRPr="00EF3F86" w:rsidRDefault="00EF3F86" w:rsidP="0046246E">
      <w:pPr>
        <w:autoSpaceDE w:val="0"/>
        <w:autoSpaceDN w:val="0"/>
        <w:adjustRightInd w:val="0"/>
        <w:ind w:left="-284" w:right="-238"/>
        <w:jc w:val="both"/>
        <w:rPr>
          <w:rFonts w:ascii="Arial" w:hAnsi="Arial" w:cs="Arial"/>
          <w:b/>
          <w:bCs/>
          <w:color w:val="000000"/>
          <w:szCs w:val="24"/>
          <w:lang w:eastAsia="en-AU"/>
        </w:rPr>
      </w:pPr>
      <w:r w:rsidRPr="00EF3F86">
        <w:rPr>
          <w:rFonts w:ascii="Arial" w:hAnsi="Arial" w:cs="Arial"/>
          <w:b/>
          <w:bCs/>
          <w:color w:val="000000"/>
          <w:szCs w:val="24"/>
          <w:lang w:eastAsia="en-AU"/>
        </w:rPr>
        <w:t xml:space="preserve">Clause 5.1.3 – Lot boundary setbacks </w:t>
      </w:r>
    </w:p>
    <w:p w14:paraId="55362175"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18AE67BD" w14:textId="77777777" w:rsidR="00EF3F86" w:rsidRPr="00EF3F86" w:rsidRDefault="00EF3F86" w:rsidP="0046246E">
      <w:pPr>
        <w:autoSpaceDE w:val="0"/>
        <w:autoSpaceDN w:val="0"/>
        <w:adjustRightInd w:val="0"/>
        <w:ind w:left="-284" w:right="-238"/>
        <w:jc w:val="both"/>
        <w:rPr>
          <w:rFonts w:ascii="Arial" w:hAnsi="Arial" w:cs="Arial"/>
          <w:szCs w:val="24"/>
        </w:rPr>
      </w:pPr>
      <w:r w:rsidRPr="00EF3F86">
        <w:rPr>
          <w:rFonts w:ascii="Arial" w:hAnsi="Arial" w:cs="Arial"/>
          <w:color w:val="000000"/>
          <w:szCs w:val="24"/>
          <w:lang w:eastAsia="en-AU"/>
        </w:rPr>
        <w:t xml:space="preserve">On the upper floor, the guest wing to bedroom wall proposes a 1.7m setback to the northern lot boundary. The design principles for lot boundary setbacks consider the impact of building bulk on adjoining properties, providing adequate sun and ventilation and minimising overlooking. The proposed northern lot boundary setback is </w:t>
      </w:r>
      <w:r w:rsidRPr="00EF3F86">
        <w:rPr>
          <w:rFonts w:ascii="Arial" w:hAnsi="Arial" w:cs="Arial"/>
          <w:szCs w:val="24"/>
        </w:rPr>
        <w:t>considered to meet the design principles as:</w:t>
      </w:r>
    </w:p>
    <w:p w14:paraId="75CE7627" w14:textId="77777777" w:rsidR="00EF3F86" w:rsidRPr="00EF3F86" w:rsidRDefault="00EF3F86" w:rsidP="0046246E">
      <w:pPr>
        <w:autoSpaceDE w:val="0"/>
        <w:autoSpaceDN w:val="0"/>
        <w:adjustRightInd w:val="0"/>
        <w:ind w:left="-567" w:right="-238"/>
        <w:jc w:val="both"/>
        <w:rPr>
          <w:rFonts w:ascii="Arial" w:hAnsi="Arial" w:cs="Arial"/>
          <w:szCs w:val="24"/>
        </w:rPr>
      </w:pPr>
    </w:p>
    <w:p w14:paraId="0C97B4BA"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northern elevation is well articulated, via the use of varying setbacks ranging from 1.2m to 1.7m. The elevation incorporates design elements such as different colours and materials (rendered brick and a panel finish) and different roof forms (skillion and pitched roof) on the north which assist in breaking up the building bulk. It is considered that the setbacks proposed will not negatively impact the adjoining property in relation to bulk.  Figure 1 below shows the northern elevation of the dwelling.</w:t>
      </w:r>
    </w:p>
    <w:p w14:paraId="32FCEF1B"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Ventilation is maintained by the varying setbacks of 1.2m to 1.7m on the upper floor.</w:t>
      </w:r>
    </w:p>
    <w:p w14:paraId="2C6DA6BE"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northern adjoining lot is not likely to be impacted by the solar access proposal as the shadow will fall to the south. Therefore, the northern setback does not impact overshadowing to the southern lot.</w:t>
      </w:r>
    </w:p>
    <w:p w14:paraId="05A288E4"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 xml:space="preserve">All major openings to habitable rooms on the upper floor are provided </w:t>
      </w:r>
      <w:r w:rsidRPr="00EF3F86">
        <w:rPr>
          <w:rFonts w:ascii="Arial" w:hAnsi="Arial" w:cs="Arial"/>
          <w:bCs/>
          <w:iCs/>
          <w:color w:val="000000"/>
          <w:szCs w:val="24"/>
          <w:lang w:eastAsia="en-AU"/>
        </w:rPr>
        <w:t>with</w:t>
      </w:r>
      <w:r w:rsidRPr="00EF3F86">
        <w:rPr>
          <w:rFonts w:ascii="Arial" w:hAnsi="Arial" w:cs="Arial"/>
          <w:bCs/>
          <w:iCs/>
          <w:szCs w:val="24"/>
        </w:rPr>
        <w:t xml:space="preserve"> highlight windows to ensure visual privacy is maintained.</w:t>
      </w:r>
    </w:p>
    <w:p w14:paraId="476A3957" w14:textId="77777777" w:rsidR="00EF3F86" w:rsidRPr="00EF3F86" w:rsidRDefault="00EF3F86" w:rsidP="0046246E">
      <w:pPr>
        <w:autoSpaceDE w:val="0"/>
        <w:autoSpaceDN w:val="0"/>
        <w:adjustRightInd w:val="0"/>
        <w:ind w:left="-284" w:right="-238"/>
        <w:jc w:val="both"/>
        <w:rPr>
          <w:rFonts w:ascii="Arial" w:hAnsi="Arial" w:cs="Arial"/>
          <w:bCs/>
          <w:iCs/>
          <w:szCs w:val="24"/>
        </w:rPr>
      </w:pPr>
      <w:r w:rsidRPr="00EF3F86">
        <w:rPr>
          <w:rFonts w:ascii="Arial" w:hAnsi="Arial" w:cs="Arial"/>
          <w:noProof/>
          <w:szCs w:val="24"/>
        </w:rPr>
        <w:drawing>
          <wp:anchor distT="0" distB="0" distL="114300" distR="114300" simplePos="0" relativeHeight="251658240" behindDoc="1" locked="0" layoutInCell="1" allowOverlap="1" wp14:anchorId="0A593D3F" wp14:editId="5111E293">
            <wp:simplePos x="0" y="0"/>
            <wp:positionH relativeFrom="column">
              <wp:posOffset>-120015</wp:posOffset>
            </wp:positionH>
            <wp:positionV relativeFrom="paragraph">
              <wp:posOffset>391795</wp:posOffset>
            </wp:positionV>
            <wp:extent cx="6030595" cy="2421890"/>
            <wp:effectExtent l="19050" t="19050" r="27305" b="16510"/>
            <wp:wrapTight wrapText="bothSides">
              <wp:wrapPolygon edited="0">
                <wp:start x="-68" y="-170"/>
                <wp:lineTo x="-68" y="21577"/>
                <wp:lineTo x="21630" y="21577"/>
                <wp:lineTo x="21630" y="-170"/>
                <wp:lineTo x="-68" y="-17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30595" cy="2421890"/>
                    </a:xfrm>
                    <a:prstGeom prst="rect">
                      <a:avLst/>
                    </a:prstGeom>
                    <a:l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r w:rsidRPr="00EF3F86">
        <w:rPr>
          <w:rFonts w:ascii="Arial" w:hAnsi="Arial" w:cs="Arial"/>
          <w:bCs/>
          <w:iCs/>
          <w:szCs w:val="24"/>
        </w:rPr>
        <w:br/>
        <w:t>Figure 1: Northern elevation of dwelling showing varying materials and roof forms.</w:t>
      </w:r>
    </w:p>
    <w:p w14:paraId="0BB31C91" w14:textId="77777777" w:rsidR="006D6E9D" w:rsidRDefault="006D6E9D" w:rsidP="0046246E">
      <w:pPr>
        <w:autoSpaceDE w:val="0"/>
        <w:autoSpaceDN w:val="0"/>
        <w:adjustRightInd w:val="0"/>
        <w:ind w:left="-567" w:right="-238"/>
        <w:jc w:val="both"/>
        <w:rPr>
          <w:rFonts w:ascii="Arial" w:hAnsi="Arial" w:cs="Arial"/>
          <w:b/>
          <w:bCs/>
          <w:color w:val="000000"/>
          <w:szCs w:val="24"/>
          <w:lang w:eastAsia="en-AU"/>
        </w:rPr>
      </w:pPr>
    </w:p>
    <w:p w14:paraId="3A8D2E89" w14:textId="77777777" w:rsidR="00ED6C08" w:rsidRDefault="00ED6C08" w:rsidP="0046246E">
      <w:pPr>
        <w:autoSpaceDE w:val="0"/>
        <w:autoSpaceDN w:val="0"/>
        <w:adjustRightInd w:val="0"/>
        <w:ind w:left="-567" w:right="-238"/>
        <w:jc w:val="both"/>
        <w:rPr>
          <w:rFonts w:ascii="Arial" w:hAnsi="Arial" w:cs="Arial"/>
          <w:b/>
          <w:bCs/>
          <w:color w:val="000000"/>
          <w:szCs w:val="24"/>
          <w:lang w:eastAsia="en-AU"/>
        </w:rPr>
      </w:pPr>
    </w:p>
    <w:p w14:paraId="71CF9DF4" w14:textId="77777777" w:rsidR="00ED6C08" w:rsidRDefault="00ED6C08" w:rsidP="0046246E">
      <w:pPr>
        <w:autoSpaceDE w:val="0"/>
        <w:autoSpaceDN w:val="0"/>
        <w:adjustRightInd w:val="0"/>
        <w:ind w:left="-567" w:right="-238"/>
        <w:jc w:val="both"/>
        <w:rPr>
          <w:rFonts w:ascii="Arial" w:hAnsi="Arial" w:cs="Arial"/>
          <w:b/>
          <w:bCs/>
          <w:color w:val="000000"/>
          <w:szCs w:val="24"/>
          <w:lang w:eastAsia="en-AU"/>
        </w:rPr>
      </w:pPr>
    </w:p>
    <w:p w14:paraId="52C9C708" w14:textId="7EA143CD" w:rsidR="00EF3F86" w:rsidRPr="00EF3F86" w:rsidRDefault="00EF3F86" w:rsidP="0046246E">
      <w:pPr>
        <w:autoSpaceDE w:val="0"/>
        <w:autoSpaceDN w:val="0"/>
        <w:adjustRightInd w:val="0"/>
        <w:ind w:left="-284" w:right="-238"/>
        <w:jc w:val="both"/>
        <w:rPr>
          <w:rFonts w:ascii="Arial" w:hAnsi="Arial" w:cs="Arial"/>
          <w:b/>
          <w:bCs/>
          <w:color w:val="000000"/>
          <w:szCs w:val="24"/>
          <w:lang w:eastAsia="en-AU"/>
        </w:rPr>
      </w:pPr>
      <w:r w:rsidRPr="00EF3F86">
        <w:rPr>
          <w:rFonts w:ascii="Arial" w:hAnsi="Arial" w:cs="Arial"/>
          <w:b/>
          <w:bCs/>
          <w:color w:val="000000"/>
          <w:szCs w:val="24"/>
          <w:lang w:eastAsia="en-AU"/>
        </w:rPr>
        <w:t xml:space="preserve">Clause 5.4.2 – Solar access for adjoining sites </w:t>
      </w:r>
    </w:p>
    <w:p w14:paraId="21E5580C"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766F8B8A"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r w:rsidRPr="00EF3F86">
        <w:rPr>
          <w:rFonts w:ascii="Arial" w:hAnsi="Arial" w:cs="Arial"/>
          <w:color w:val="000000"/>
          <w:szCs w:val="24"/>
          <w:lang w:eastAsia="en-AU"/>
        </w:rPr>
        <w:t xml:space="preserve">The development proposes 35% shadow over the strata lot of 62 Strickland Street, Mount Claremont to the south. It is noted that the southern adjoining property is a strata lot with two lots, being 62 (front lot) and 62A (rear lot) on Strickland Street. </w:t>
      </w:r>
    </w:p>
    <w:p w14:paraId="30491C67"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7FD36B37"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r w:rsidRPr="00EF3F86">
        <w:rPr>
          <w:rFonts w:ascii="Arial" w:hAnsi="Arial" w:cs="Arial"/>
          <w:color w:val="000000"/>
          <w:szCs w:val="24"/>
          <w:lang w:eastAsia="en-AU"/>
        </w:rPr>
        <w:t>An east-west lot orientation is typically characteristic of the properties in Mount Claremont. Where a lot has been subdivided in a side-by-side configuration, the lot widths are usually 10m. Overshadowing is a key matter to these southern lots where a large proportion of overshadowing is presented by two-storey dwellings on the northern lots.</w:t>
      </w:r>
    </w:p>
    <w:p w14:paraId="6CC507FA"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5DCFEA58" w14:textId="77777777" w:rsidR="00EF3F86" w:rsidRPr="00EF3F86" w:rsidRDefault="00EF3F86" w:rsidP="0046246E">
      <w:pPr>
        <w:autoSpaceDE w:val="0"/>
        <w:autoSpaceDN w:val="0"/>
        <w:adjustRightInd w:val="0"/>
        <w:ind w:left="-284" w:right="-238"/>
        <w:jc w:val="both"/>
        <w:rPr>
          <w:rFonts w:ascii="Arial" w:hAnsi="Arial" w:cs="Arial"/>
          <w:szCs w:val="24"/>
        </w:rPr>
      </w:pPr>
      <w:r w:rsidRPr="00EF3F86">
        <w:rPr>
          <w:rFonts w:ascii="Arial" w:hAnsi="Arial" w:cs="Arial"/>
          <w:color w:val="000000"/>
          <w:szCs w:val="24"/>
          <w:lang w:eastAsia="en-AU"/>
        </w:rPr>
        <w:t>The design principles for solar access consider the effective solar access for the development and the impact of solar access for neighbouring properties by considering the outdoor living areas, major openings to habitable rooms and solar collectors on adjoining sites. The solar access meets</w:t>
      </w:r>
      <w:r w:rsidRPr="00EF3F86">
        <w:rPr>
          <w:rFonts w:ascii="Arial" w:hAnsi="Arial" w:cs="Arial"/>
          <w:szCs w:val="24"/>
        </w:rPr>
        <w:t xml:space="preserve"> the design principles as:</w:t>
      </w:r>
    </w:p>
    <w:p w14:paraId="0C5E1ACC" w14:textId="77777777" w:rsidR="00EF3F86" w:rsidRPr="00EF3F86" w:rsidRDefault="00EF3F86" w:rsidP="0046246E">
      <w:pPr>
        <w:autoSpaceDE w:val="0"/>
        <w:autoSpaceDN w:val="0"/>
        <w:adjustRightInd w:val="0"/>
        <w:ind w:left="-284" w:right="-238"/>
        <w:jc w:val="both"/>
        <w:rPr>
          <w:rFonts w:ascii="Arial" w:hAnsi="Arial" w:cs="Arial"/>
          <w:szCs w:val="24"/>
        </w:rPr>
      </w:pPr>
    </w:p>
    <w:p w14:paraId="1136BC02"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shadow from the proposal will fall over one major opening to a habitable room on the adjoining property. Based on a sectional overshadowing assessment, the habitable room will still be provided with access to light.</w:t>
      </w:r>
    </w:p>
    <w:p w14:paraId="7BD75F88"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 xml:space="preserve">Due to the subdivision form of the adjoining southern lot, overshadowing is calculated on the individual strata lot areas of the southern site, not the overall parent lot area. </w:t>
      </w:r>
    </w:p>
    <w:p w14:paraId="1078D733"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It is acknowledged that the single storey house would result in less shadow to the south. Altering the design to create a single storey house in order to attempt to meet the deemed to comply provision for overshadowing without compromising living space would likely result in a building that occupies a substantial portion of the site. Such a design would be closer to lot boundaries and occupy a larger portion of the site. It would have less corresponding open space and landscaping potential in comparison to a two-storey dwelling that allows a larger backyard, additional landscaping opportunities, greater setbacks and more open space.  Whilst a two-storey dwelling creates greater overshadowing, it provides a better overall level of amenity.</w:t>
      </w:r>
    </w:p>
    <w:p w14:paraId="06E47D7F"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Consideration must be given for the constraints of the lots. The width and east-west orientation mean it would be unlikely for a two-storey house to achieve deemed-to-comply solar access without compromising an appropriately sized and liveable design.</w:t>
      </w:r>
    </w:p>
    <w:p w14:paraId="06AF2CEF"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R-Codes recommend 30m2 an outdoor living area provision for lots coded R20.  The subject lot to the south is provided with 30m2 of outdoor living area which is not in the shadow of the proposed dwelling. Therefore, a sufficiently sized outdoor living area is protected from the overshadowing.</w:t>
      </w:r>
    </w:p>
    <w:p w14:paraId="095B7E5B"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There are no roof mounted solar collectors on the southern lot that would be impacted.</w:t>
      </w:r>
    </w:p>
    <w:p w14:paraId="160B1F03"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City has just received a development application for a new two-storey dwelling on the front lot of the strata to the south. The application is its early stages and the City is in the process of reviewing this application.</w:t>
      </w:r>
    </w:p>
    <w:p w14:paraId="43B1612C"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subject site to the north is currently vacant. Until such a time that the northern adjoining lot is developed, the subject site is provided with good solar access to habitable rooms, the primary living area and the outdoor living area which face north.</w:t>
      </w:r>
    </w:p>
    <w:p w14:paraId="06E9BFD6" w14:textId="77777777" w:rsidR="00EF3F86" w:rsidRPr="00EF3F86" w:rsidRDefault="00EF3F86" w:rsidP="0046246E">
      <w:pPr>
        <w:autoSpaceDE w:val="0"/>
        <w:autoSpaceDN w:val="0"/>
        <w:adjustRightInd w:val="0"/>
        <w:ind w:left="-567" w:right="-238"/>
        <w:jc w:val="both"/>
        <w:rPr>
          <w:rFonts w:ascii="Arial" w:hAnsi="Arial" w:cs="Arial"/>
          <w:color w:val="000000"/>
          <w:szCs w:val="24"/>
          <w:lang w:eastAsia="en-AU"/>
        </w:rPr>
      </w:pPr>
    </w:p>
    <w:p w14:paraId="507128F7" w14:textId="77777777" w:rsidR="00EF3F86" w:rsidRPr="00EF3F86" w:rsidRDefault="00EF3F86" w:rsidP="0046246E">
      <w:pPr>
        <w:autoSpaceDE w:val="0"/>
        <w:autoSpaceDN w:val="0"/>
        <w:adjustRightInd w:val="0"/>
        <w:ind w:left="-284" w:right="-238"/>
        <w:jc w:val="both"/>
        <w:rPr>
          <w:rFonts w:ascii="Arial" w:hAnsi="Arial" w:cs="Arial"/>
          <w:b/>
          <w:bCs/>
          <w:color w:val="000000"/>
          <w:szCs w:val="24"/>
          <w:lang w:eastAsia="en-AU"/>
        </w:rPr>
      </w:pPr>
      <w:r w:rsidRPr="00EF3F86">
        <w:rPr>
          <w:rFonts w:ascii="Arial" w:hAnsi="Arial" w:cs="Arial"/>
          <w:b/>
          <w:bCs/>
          <w:color w:val="000000"/>
          <w:szCs w:val="24"/>
          <w:lang w:eastAsia="en-AU"/>
        </w:rPr>
        <w:t xml:space="preserve">Clause 5.4.3 – Outbuildings </w:t>
      </w:r>
    </w:p>
    <w:p w14:paraId="203D7CB9"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71E69BBF" w14:textId="77777777" w:rsidR="00EF3F86" w:rsidRPr="00EF3F86" w:rsidRDefault="00EF3F86" w:rsidP="0046246E">
      <w:pPr>
        <w:autoSpaceDE w:val="0"/>
        <w:autoSpaceDN w:val="0"/>
        <w:adjustRightInd w:val="0"/>
        <w:ind w:left="-284" w:right="-238"/>
        <w:jc w:val="both"/>
        <w:rPr>
          <w:rFonts w:ascii="Arial" w:hAnsi="Arial" w:cs="Arial"/>
          <w:szCs w:val="24"/>
        </w:rPr>
      </w:pPr>
      <w:r w:rsidRPr="00EF3F86">
        <w:rPr>
          <w:rFonts w:ascii="Arial" w:hAnsi="Arial" w:cs="Arial"/>
          <w:color w:val="000000"/>
          <w:szCs w:val="24"/>
          <w:lang w:eastAsia="en-AU"/>
        </w:rPr>
        <w:t xml:space="preserve">The garage is considered to be an outbuilding as it is detached from the dwelling. The garage proposes a 2.8m wall height. The design principles require outbuildings to not detract from the streetscape or the visual amenity of residents or neighbouring properties.  The garage is </w:t>
      </w:r>
      <w:r w:rsidRPr="00EF3F86">
        <w:rPr>
          <w:rFonts w:ascii="Arial" w:hAnsi="Arial" w:cs="Arial"/>
          <w:szCs w:val="24"/>
        </w:rPr>
        <w:t>considered to meet the design principles as:</w:t>
      </w:r>
    </w:p>
    <w:p w14:paraId="36F1E6B9" w14:textId="77777777" w:rsidR="00EF3F86" w:rsidRPr="00EF3F86" w:rsidRDefault="00EF3F86" w:rsidP="0046246E">
      <w:pPr>
        <w:autoSpaceDE w:val="0"/>
        <w:autoSpaceDN w:val="0"/>
        <w:adjustRightInd w:val="0"/>
        <w:ind w:left="-567" w:right="-238"/>
        <w:jc w:val="both"/>
        <w:rPr>
          <w:rFonts w:ascii="Arial" w:hAnsi="Arial" w:cs="Arial"/>
          <w:color w:val="000000"/>
          <w:szCs w:val="24"/>
          <w:lang w:eastAsia="en-AU"/>
        </w:rPr>
      </w:pPr>
    </w:p>
    <w:p w14:paraId="792D1641"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garage meets the setback to Clematis Lane as recommended by the R-Codes.</w:t>
      </w:r>
    </w:p>
    <w:p w14:paraId="51BBADA7"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location of the garage is appropriate as it allows the use of Clematis Lane instead of Strickland Street.</w:t>
      </w:r>
    </w:p>
    <w:p w14:paraId="2801CB31" w14:textId="77777777" w:rsidR="00EF3F86" w:rsidRPr="00EF3F86" w:rsidRDefault="00EF3F86" w:rsidP="0046246E">
      <w:pPr>
        <w:numPr>
          <w:ilvl w:val="0"/>
          <w:numId w:val="16"/>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 xml:space="preserve">The wall height of 2.8m is typical for a single storey wall and appropriate to accommodate sufficient clearances for parking a vehicle in the garage. The majority of this wall will also be screened by dividing fencing (typically 1.8m in height). As such, the wall height is unlikely to detract from the streetscape of Clematis Lane or the visual amenity of residents or neighbouring properties. </w:t>
      </w:r>
    </w:p>
    <w:p w14:paraId="67DCE360" w14:textId="77777777" w:rsidR="00EF3F86" w:rsidRDefault="00EF3F86" w:rsidP="0046246E">
      <w:pPr>
        <w:ind w:left="-567" w:right="-238"/>
        <w:jc w:val="both"/>
        <w:rPr>
          <w:rFonts w:ascii="Arial" w:hAnsi="Arial" w:cs="Arial"/>
          <w:b/>
          <w:color w:val="17365D"/>
          <w:szCs w:val="24"/>
        </w:rPr>
      </w:pPr>
    </w:p>
    <w:p w14:paraId="3FA9812F" w14:textId="77777777" w:rsidR="006D6E9D" w:rsidRPr="00EF3F86" w:rsidRDefault="006D6E9D" w:rsidP="0046246E">
      <w:pPr>
        <w:ind w:left="-284" w:right="-238"/>
        <w:jc w:val="both"/>
        <w:rPr>
          <w:rFonts w:ascii="Arial" w:hAnsi="Arial" w:cs="Arial"/>
          <w:b/>
          <w:color w:val="17365D"/>
          <w:szCs w:val="24"/>
        </w:rPr>
      </w:pPr>
    </w:p>
    <w:p w14:paraId="200BCC25"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Consultation</w:t>
      </w:r>
    </w:p>
    <w:p w14:paraId="7FA35AFD" w14:textId="77777777" w:rsidR="00EF3F86" w:rsidRPr="00EF3F86" w:rsidRDefault="00EF3F86" w:rsidP="0046246E">
      <w:pPr>
        <w:ind w:left="-284" w:right="-238"/>
        <w:jc w:val="both"/>
        <w:rPr>
          <w:rFonts w:ascii="Arial" w:hAnsi="Arial" w:cs="Arial"/>
          <w:b/>
          <w:color w:val="17365D"/>
          <w:szCs w:val="24"/>
        </w:rPr>
      </w:pPr>
    </w:p>
    <w:p w14:paraId="38E69AEA" w14:textId="77777777" w:rsidR="00EF3F86" w:rsidRPr="00EF3F86" w:rsidRDefault="00EF3F86" w:rsidP="0046246E">
      <w:pPr>
        <w:ind w:left="-284" w:right="-238"/>
        <w:jc w:val="both"/>
        <w:rPr>
          <w:rFonts w:ascii="Arial" w:hAnsi="Arial" w:cs="Arial"/>
          <w:color w:val="000000"/>
          <w:szCs w:val="24"/>
        </w:rPr>
      </w:pPr>
      <w:r w:rsidRPr="00EF3F86">
        <w:rPr>
          <w:rFonts w:ascii="Arial" w:hAnsi="Arial" w:cs="Arial"/>
          <w:color w:val="000000"/>
          <w:szCs w:val="24"/>
        </w:rPr>
        <w:t xml:space="preserve">The development application was advertised in accordance with the City’s Local Planning Policy - Consultation of Planning Proposals to seven adjoining properties.  </w:t>
      </w:r>
      <w:r w:rsidRPr="00EF3F86">
        <w:rPr>
          <w:rFonts w:ascii="Arial" w:hAnsi="Arial" w:cs="Arial"/>
          <w:szCs w:val="24"/>
        </w:rPr>
        <w:t>The application was advertised for a period of 14 days from 30 November 2021 to 14 December 2021. At the close of the advertising period, one objection was received.</w:t>
      </w:r>
      <w:r w:rsidRPr="00EF3F86">
        <w:rPr>
          <w:rFonts w:ascii="Arial" w:hAnsi="Arial" w:cs="Arial"/>
          <w:color w:val="000000"/>
          <w:szCs w:val="24"/>
        </w:rPr>
        <w:t xml:space="preserve"> </w:t>
      </w:r>
    </w:p>
    <w:p w14:paraId="01D1D85B" w14:textId="77777777" w:rsidR="00EF3F86" w:rsidRPr="00EF3F86" w:rsidRDefault="00EF3F86" w:rsidP="0046246E">
      <w:pPr>
        <w:ind w:left="-284" w:right="-238"/>
        <w:jc w:val="both"/>
        <w:rPr>
          <w:rFonts w:ascii="Arial" w:hAnsi="Arial" w:cs="Arial"/>
          <w:iCs/>
          <w:color w:val="000000"/>
          <w:szCs w:val="24"/>
        </w:rPr>
      </w:pPr>
    </w:p>
    <w:p w14:paraId="6A65CA43" w14:textId="77777777" w:rsidR="00EF3F86" w:rsidRPr="00EF3F86" w:rsidRDefault="00EF3F86" w:rsidP="0046246E">
      <w:pPr>
        <w:ind w:left="-284" w:right="-238"/>
        <w:jc w:val="both"/>
        <w:rPr>
          <w:rFonts w:ascii="Arial" w:hAnsi="Arial" w:cs="Arial"/>
          <w:color w:val="000000"/>
          <w:szCs w:val="24"/>
        </w:rPr>
      </w:pPr>
      <w:r w:rsidRPr="00EF3F86">
        <w:rPr>
          <w:rFonts w:ascii="Arial" w:hAnsi="Arial" w:cs="Arial"/>
          <w:color w:val="000000"/>
          <w:szCs w:val="24"/>
        </w:rPr>
        <w:t xml:space="preserve">The following is a summary of the concerns/comments raised and the Administration’s response and action taken in relation to each issue: </w:t>
      </w:r>
    </w:p>
    <w:p w14:paraId="5E0D56D0" w14:textId="77777777" w:rsidR="00EF3F86" w:rsidRPr="00EF3F86" w:rsidRDefault="00EF3F86" w:rsidP="0046246E">
      <w:pPr>
        <w:ind w:left="-567" w:right="-238"/>
        <w:jc w:val="both"/>
        <w:rPr>
          <w:rFonts w:ascii="Arial" w:hAnsi="Arial" w:cs="Arial"/>
          <w:color w:val="000000"/>
          <w:szCs w:val="24"/>
        </w:rPr>
      </w:pPr>
    </w:p>
    <w:p w14:paraId="40C85EAD" w14:textId="77777777" w:rsidR="00EF3F86" w:rsidRPr="00EF3F86" w:rsidRDefault="00EF3F86" w:rsidP="0046246E">
      <w:pPr>
        <w:numPr>
          <w:ilvl w:val="0"/>
          <w:numId w:val="14"/>
        </w:numPr>
        <w:spacing w:line="276" w:lineRule="auto"/>
        <w:ind w:left="284" w:right="-238" w:hanging="567"/>
        <w:jc w:val="both"/>
        <w:rPr>
          <w:rFonts w:ascii="Arial" w:hAnsi="Arial" w:cs="Arial"/>
          <w:iCs/>
          <w:color w:val="000000"/>
          <w:szCs w:val="24"/>
        </w:rPr>
      </w:pPr>
      <w:r w:rsidRPr="00EF3F86">
        <w:rPr>
          <w:rFonts w:ascii="Arial" w:hAnsi="Arial" w:cs="Arial"/>
          <w:iCs/>
          <w:color w:val="000000"/>
          <w:szCs w:val="24"/>
        </w:rPr>
        <w:t>The development proposes a significant length of boundary walls to the south which result in overshadowing. The boundary wall also brings the development closer to the south, resulting in concerns with privacy and higher density living.</w:t>
      </w:r>
    </w:p>
    <w:p w14:paraId="61E4E903" w14:textId="77777777" w:rsidR="00EF3F86" w:rsidRPr="00EF3F86" w:rsidRDefault="00EF3F86" w:rsidP="0046246E">
      <w:pPr>
        <w:ind w:left="-567" w:right="-238" w:hanging="567"/>
        <w:jc w:val="both"/>
        <w:rPr>
          <w:rFonts w:ascii="Arial" w:hAnsi="Arial" w:cs="Arial"/>
          <w:iCs/>
          <w:color w:val="000000"/>
          <w:szCs w:val="24"/>
        </w:rPr>
      </w:pPr>
    </w:p>
    <w:p w14:paraId="25CC13F3" w14:textId="77777777" w:rsidR="00EF3F86" w:rsidRPr="00EF3F86" w:rsidRDefault="00EF3F86" w:rsidP="0046246E">
      <w:pPr>
        <w:spacing w:line="276" w:lineRule="auto"/>
        <w:ind w:left="-284" w:right="-238"/>
        <w:jc w:val="both"/>
        <w:rPr>
          <w:rFonts w:ascii="Arial" w:hAnsi="Arial" w:cs="Arial"/>
          <w:iCs/>
          <w:color w:val="000000"/>
          <w:szCs w:val="24"/>
        </w:rPr>
      </w:pPr>
      <w:r w:rsidRPr="00EF3F86">
        <w:rPr>
          <w:rFonts w:ascii="Arial" w:hAnsi="Arial" w:cs="Arial"/>
          <w:iCs/>
          <w:color w:val="000000"/>
          <w:szCs w:val="24"/>
        </w:rPr>
        <w:t xml:space="preserve">Amended plans were received on 1 February 2022 which reduced the length and height of the boundary walls to the south. The development achieves the deemed-to-comply provisions of the R-Codes in relation to boundary walls. </w:t>
      </w:r>
    </w:p>
    <w:p w14:paraId="21260E6C" w14:textId="77777777" w:rsidR="00EF3F86" w:rsidRPr="00EF3F86" w:rsidRDefault="00EF3F86" w:rsidP="0046246E">
      <w:pPr>
        <w:spacing w:line="276" w:lineRule="auto"/>
        <w:ind w:left="-284" w:right="-238" w:hanging="567"/>
        <w:jc w:val="both"/>
        <w:rPr>
          <w:rFonts w:ascii="Arial" w:hAnsi="Arial" w:cs="Arial"/>
          <w:iCs/>
          <w:color w:val="000000"/>
          <w:szCs w:val="24"/>
        </w:rPr>
      </w:pPr>
    </w:p>
    <w:p w14:paraId="4C04011A" w14:textId="77777777" w:rsidR="00EF3F86" w:rsidRPr="00EF3F86" w:rsidRDefault="00EF3F86" w:rsidP="0046246E">
      <w:pPr>
        <w:spacing w:line="276" w:lineRule="auto"/>
        <w:ind w:left="-284" w:right="-238"/>
        <w:jc w:val="both"/>
        <w:rPr>
          <w:rFonts w:ascii="Arial" w:hAnsi="Arial" w:cs="Arial"/>
          <w:iCs/>
          <w:color w:val="000000"/>
          <w:szCs w:val="24"/>
        </w:rPr>
      </w:pPr>
      <w:r w:rsidRPr="00EF3F86">
        <w:rPr>
          <w:rFonts w:ascii="Arial" w:hAnsi="Arial" w:cs="Arial"/>
          <w:iCs/>
          <w:color w:val="000000"/>
          <w:szCs w:val="24"/>
        </w:rPr>
        <w:t>The development meets the deemed-to-comply provisions of the R-Codes in relation to visual privacy. On the ground floor, any major openings and the outdoor living area which are raised 0.5m above natural ground level will be screened to at least 1.6m above the finished floor level by the dividing fencing on the proposed retaining wall. On the upper floor, the major openings are provided with highlight windows facing south.</w:t>
      </w:r>
    </w:p>
    <w:p w14:paraId="50AB214E" w14:textId="77777777" w:rsidR="00EF3F86" w:rsidRPr="00EF3F86" w:rsidRDefault="00EF3F86" w:rsidP="0046246E">
      <w:pPr>
        <w:spacing w:line="276" w:lineRule="auto"/>
        <w:ind w:left="-284" w:right="-238"/>
        <w:jc w:val="both"/>
        <w:rPr>
          <w:rFonts w:ascii="Arial" w:hAnsi="Arial" w:cs="Arial"/>
          <w:iCs/>
          <w:color w:val="000000"/>
          <w:szCs w:val="24"/>
        </w:rPr>
      </w:pPr>
    </w:p>
    <w:p w14:paraId="50298587" w14:textId="77777777" w:rsidR="00EF3F86" w:rsidRPr="00EF3F86" w:rsidRDefault="00EF3F86" w:rsidP="0046246E">
      <w:pPr>
        <w:ind w:left="-284" w:right="-238"/>
        <w:jc w:val="both"/>
        <w:rPr>
          <w:rFonts w:ascii="Arial" w:hAnsi="Arial" w:cs="Arial"/>
          <w:iCs/>
          <w:color w:val="000000"/>
          <w:szCs w:val="24"/>
        </w:rPr>
      </w:pPr>
      <w:r w:rsidRPr="00EF3F86">
        <w:rPr>
          <w:rFonts w:ascii="Arial" w:hAnsi="Arial" w:cs="Arial"/>
          <w:iCs/>
          <w:color w:val="000000"/>
          <w:szCs w:val="24"/>
        </w:rPr>
        <w:t xml:space="preserve">The development proposal is seeking a judgement of merit for the solar access to the southern lot. Please see above for the Design Principles assessment on solar access. </w:t>
      </w:r>
    </w:p>
    <w:p w14:paraId="63F45DDD" w14:textId="77777777" w:rsidR="00EF3F86" w:rsidRDefault="00EF3F86" w:rsidP="0046246E">
      <w:pPr>
        <w:ind w:left="-567" w:right="-238" w:hanging="567"/>
        <w:jc w:val="both"/>
        <w:rPr>
          <w:rFonts w:ascii="Arial" w:hAnsi="Arial" w:cs="Arial"/>
          <w:iCs/>
          <w:color w:val="000000"/>
          <w:szCs w:val="24"/>
        </w:rPr>
      </w:pPr>
    </w:p>
    <w:p w14:paraId="626399C5" w14:textId="77777777" w:rsidR="006D6E9D" w:rsidRDefault="006D6E9D" w:rsidP="0046246E">
      <w:pPr>
        <w:ind w:left="-567" w:right="-238" w:hanging="567"/>
        <w:jc w:val="both"/>
        <w:rPr>
          <w:rFonts w:ascii="Arial" w:hAnsi="Arial" w:cs="Arial"/>
          <w:iCs/>
          <w:color w:val="000000"/>
          <w:szCs w:val="24"/>
        </w:rPr>
      </w:pPr>
    </w:p>
    <w:p w14:paraId="34557959" w14:textId="77777777" w:rsidR="006D6E9D" w:rsidRPr="00EF3F86" w:rsidRDefault="006D6E9D" w:rsidP="0046246E">
      <w:pPr>
        <w:ind w:left="-567" w:right="-238" w:hanging="567"/>
        <w:jc w:val="both"/>
        <w:rPr>
          <w:rFonts w:ascii="Arial" w:hAnsi="Arial" w:cs="Arial"/>
          <w:iCs/>
          <w:color w:val="000000"/>
          <w:szCs w:val="24"/>
        </w:rPr>
      </w:pPr>
    </w:p>
    <w:p w14:paraId="30C1CE9D" w14:textId="77777777" w:rsidR="00EF3F86" w:rsidRPr="00EF3F86" w:rsidRDefault="00EF3F86" w:rsidP="0046246E">
      <w:pPr>
        <w:numPr>
          <w:ilvl w:val="0"/>
          <w:numId w:val="14"/>
        </w:numPr>
        <w:spacing w:line="276" w:lineRule="auto"/>
        <w:ind w:left="284" w:right="-238" w:hanging="567"/>
        <w:jc w:val="both"/>
        <w:rPr>
          <w:rFonts w:ascii="Arial" w:hAnsi="Arial" w:cs="Arial"/>
          <w:iCs/>
          <w:color w:val="000000"/>
          <w:szCs w:val="24"/>
        </w:rPr>
      </w:pPr>
      <w:r w:rsidRPr="00EF3F86">
        <w:rPr>
          <w:rFonts w:ascii="Arial" w:hAnsi="Arial" w:cs="Arial"/>
          <w:iCs/>
          <w:color w:val="000000"/>
          <w:szCs w:val="24"/>
        </w:rPr>
        <w:t>The development does not provide sufficient open space.</w:t>
      </w:r>
    </w:p>
    <w:p w14:paraId="16202305" w14:textId="77777777" w:rsidR="00EF3F86" w:rsidRPr="00EF3F86" w:rsidRDefault="00EF3F86" w:rsidP="0046246E">
      <w:pPr>
        <w:spacing w:line="276" w:lineRule="auto"/>
        <w:ind w:left="-567" w:right="-238"/>
        <w:jc w:val="both"/>
        <w:rPr>
          <w:rFonts w:ascii="Arial" w:hAnsi="Arial" w:cs="Arial"/>
          <w:iCs/>
          <w:color w:val="000000"/>
          <w:szCs w:val="24"/>
        </w:rPr>
      </w:pPr>
    </w:p>
    <w:p w14:paraId="69EC4351" w14:textId="77777777" w:rsidR="00EF3F86" w:rsidRPr="00EF3F86" w:rsidRDefault="00EF3F86" w:rsidP="0046246E">
      <w:pPr>
        <w:spacing w:line="276" w:lineRule="auto"/>
        <w:ind w:left="-284" w:right="-238"/>
        <w:jc w:val="both"/>
        <w:rPr>
          <w:rFonts w:ascii="Arial" w:hAnsi="Arial" w:cs="Arial"/>
          <w:iCs/>
          <w:color w:val="000000"/>
          <w:szCs w:val="24"/>
        </w:rPr>
      </w:pPr>
      <w:r w:rsidRPr="00EF3F86">
        <w:rPr>
          <w:rFonts w:ascii="Arial" w:hAnsi="Arial" w:cs="Arial"/>
          <w:iCs/>
          <w:color w:val="000000"/>
          <w:szCs w:val="24"/>
        </w:rPr>
        <w:t xml:space="preserve">Amended plans were received on 1 February 2022 which increased open space. The development achieves the deemed-to-comply provisions of the R-Codes in relation to open space. </w:t>
      </w:r>
    </w:p>
    <w:p w14:paraId="27DF65BA" w14:textId="77777777" w:rsidR="00EF3F86" w:rsidRPr="00EF3F86" w:rsidRDefault="00EF3F86" w:rsidP="0046246E">
      <w:pPr>
        <w:spacing w:line="276" w:lineRule="auto"/>
        <w:ind w:left="-567" w:right="-238" w:hanging="567"/>
        <w:jc w:val="both"/>
        <w:rPr>
          <w:rFonts w:ascii="Arial" w:hAnsi="Arial" w:cs="Arial"/>
          <w:iCs/>
          <w:color w:val="000000"/>
          <w:szCs w:val="24"/>
        </w:rPr>
      </w:pPr>
    </w:p>
    <w:p w14:paraId="404E483E" w14:textId="77777777" w:rsidR="00EF3F86" w:rsidRPr="00EF3F86" w:rsidRDefault="00EF3F86" w:rsidP="0046246E">
      <w:pPr>
        <w:numPr>
          <w:ilvl w:val="0"/>
          <w:numId w:val="14"/>
        </w:numPr>
        <w:spacing w:line="276" w:lineRule="auto"/>
        <w:ind w:left="284" w:right="-238" w:hanging="567"/>
        <w:jc w:val="both"/>
        <w:rPr>
          <w:rFonts w:ascii="Arial" w:hAnsi="Arial" w:cs="Arial"/>
          <w:iCs/>
          <w:color w:val="000000"/>
          <w:szCs w:val="24"/>
        </w:rPr>
      </w:pPr>
      <w:r w:rsidRPr="00EF3F86">
        <w:rPr>
          <w:rFonts w:ascii="Arial" w:hAnsi="Arial" w:cs="Arial"/>
          <w:iCs/>
          <w:color w:val="000000"/>
          <w:szCs w:val="24"/>
        </w:rPr>
        <w:t>The development proposes significant overshadowing of the adjoining lot being the front strata lot to the south.</w:t>
      </w:r>
    </w:p>
    <w:p w14:paraId="16364ACB" w14:textId="77777777" w:rsidR="00EF3F86" w:rsidRPr="00EF3F86" w:rsidRDefault="00EF3F86" w:rsidP="0046246E">
      <w:pPr>
        <w:ind w:left="-567" w:right="-238" w:hanging="567"/>
        <w:jc w:val="both"/>
        <w:rPr>
          <w:rFonts w:ascii="Arial" w:hAnsi="Arial" w:cs="Arial"/>
          <w:iCs/>
          <w:color w:val="000000"/>
          <w:szCs w:val="24"/>
        </w:rPr>
      </w:pPr>
    </w:p>
    <w:p w14:paraId="3BE0002C" w14:textId="77777777" w:rsidR="00EF3F86" w:rsidRPr="00EF3F86" w:rsidRDefault="00EF3F86" w:rsidP="0046246E">
      <w:pPr>
        <w:spacing w:line="276" w:lineRule="auto"/>
        <w:ind w:left="-284" w:right="-238"/>
        <w:jc w:val="both"/>
        <w:rPr>
          <w:rFonts w:ascii="Arial" w:hAnsi="Arial" w:cs="Arial"/>
          <w:iCs/>
          <w:color w:val="000000"/>
          <w:szCs w:val="24"/>
        </w:rPr>
      </w:pPr>
      <w:r w:rsidRPr="00EF3F86">
        <w:rPr>
          <w:rFonts w:ascii="Arial" w:hAnsi="Arial" w:cs="Arial"/>
          <w:iCs/>
          <w:color w:val="000000"/>
          <w:szCs w:val="24"/>
        </w:rPr>
        <w:t xml:space="preserve">The development proposal is seeking a judgement of merit for the solar access to the adjoining southern site. Please see above for the Design Principles assessment on solar access. </w:t>
      </w:r>
    </w:p>
    <w:p w14:paraId="1B737B31" w14:textId="77777777" w:rsidR="00EF3F86" w:rsidRDefault="00EF3F86" w:rsidP="0046246E">
      <w:pPr>
        <w:ind w:left="-567" w:right="-238"/>
        <w:jc w:val="both"/>
        <w:rPr>
          <w:rFonts w:ascii="Arial" w:hAnsi="Arial" w:cs="Arial"/>
          <w:iCs/>
          <w:color w:val="000000"/>
          <w:szCs w:val="24"/>
        </w:rPr>
      </w:pPr>
    </w:p>
    <w:p w14:paraId="4381AE26" w14:textId="77777777" w:rsidR="006D6E9D" w:rsidRPr="00EF3F86" w:rsidRDefault="006D6E9D" w:rsidP="0046246E">
      <w:pPr>
        <w:ind w:left="-567" w:right="-238"/>
        <w:jc w:val="both"/>
        <w:rPr>
          <w:rFonts w:ascii="Arial" w:hAnsi="Arial" w:cs="Arial"/>
          <w:iCs/>
          <w:color w:val="000000"/>
          <w:szCs w:val="24"/>
        </w:rPr>
      </w:pPr>
    </w:p>
    <w:p w14:paraId="3849CD29"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Strategic Implications</w:t>
      </w:r>
    </w:p>
    <w:p w14:paraId="025066E1" w14:textId="77777777" w:rsidR="00EF3F86" w:rsidRPr="00EF3F86" w:rsidRDefault="00EF3F86" w:rsidP="0046246E">
      <w:pPr>
        <w:ind w:left="-567" w:right="-238"/>
        <w:jc w:val="both"/>
        <w:rPr>
          <w:rFonts w:ascii="Arial" w:hAnsi="Arial" w:cs="Arial"/>
          <w:b/>
          <w:color w:val="17365D"/>
          <w:szCs w:val="24"/>
        </w:rPr>
      </w:pPr>
    </w:p>
    <w:p w14:paraId="61877611" w14:textId="77777777" w:rsidR="00EF3F86" w:rsidRPr="00EF3F86" w:rsidRDefault="00EF3F86" w:rsidP="0046246E">
      <w:pPr>
        <w:spacing w:line="276" w:lineRule="auto"/>
        <w:ind w:left="-284" w:right="-238"/>
        <w:jc w:val="both"/>
        <w:rPr>
          <w:rFonts w:ascii="Arial" w:hAnsi="Arial" w:cs="Arial"/>
          <w:szCs w:val="24"/>
        </w:rPr>
      </w:pPr>
      <w:r w:rsidRPr="0046246E">
        <w:rPr>
          <w:rFonts w:ascii="Arial" w:hAnsi="Arial" w:cs="Arial"/>
          <w:iCs/>
          <w:color w:val="000000"/>
          <w:szCs w:val="24"/>
        </w:rPr>
        <w:t>This</w:t>
      </w:r>
      <w:r w:rsidRPr="00EF3F86">
        <w:rPr>
          <w:rFonts w:ascii="Arial" w:hAnsi="Arial" w:cs="Arial"/>
          <w:szCs w:val="24"/>
        </w:rPr>
        <w:t xml:space="preserve"> item relates to the following elements from the City’s Strategic Community Plan. </w:t>
      </w:r>
    </w:p>
    <w:p w14:paraId="24C94A17" w14:textId="77777777" w:rsidR="00EF3F86" w:rsidRPr="00EF3F86" w:rsidRDefault="00EF3F86" w:rsidP="0046246E">
      <w:pPr>
        <w:ind w:left="-567" w:right="-238"/>
        <w:jc w:val="both"/>
        <w:rPr>
          <w:rFonts w:ascii="Arial" w:hAnsi="Arial" w:cs="Arial"/>
          <w:szCs w:val="24"/>
        </w:rPr>
      </w:pPr>
    </w:p>
    <w:p w14:paraId="592C0BA7" w14:textId="2A9936E4" w:rsidR="00EF3F86" w:rsidRPr="00EF3F86" w:rsidRDefault="00EF3F86" w:rsidP="0046246E">
      <w:pPr>
        <w:spacing w:line="276" w:lineRule="auto"/>
        <w:ind w:left="-284" w:right="-238"/>
        <w:jc w:val="both"/>
        <w:rPr>
          <w:rFonts w:ascii="Arial" w:hAnsi="Arial" w:cs="Arial"/>
          <w:szCs w:val="24"/>
        </w:rPr>
      </w:pPr>
      <w:r w:rsidRPr="00EF3F86">
        <w:rPr>
          <w:rFonts w:ascii="Arial" w:hAnsi="Arial" w:cs="Arial"/>
          <w:b/>
          <w:color w:val="17365D"/>
          <w:szCs w:val="24"/>
        </w:rPr>
        <w:t>Vision</w:t>
      </w:r>
      <w:r w:rsidRPr="00EF3F86">
        <w:rPr>
          <w:rFonts w:ascii="Arial" w:hAnsi="Arial" w:cs="Arial"/>
          <w:szCs w:val="24"/>
        </w:rPr>
        <w:t xml:space="preserve"> </w:t>
      </w:r>
      <w:r w:rsidRPr="00EF3F86">
        <w:rPr>
          <w:rFonts w:ascii="Arial" w:hAnsi="Arial" w:cs="Arial"/>
          <w:szCs w:val="24"/>
        </w:rPr>
        <w:tab/>
        <w:t xml:space="preserve">Our city will be an environmentally-sensitive, </w:t>
      </w:r>
      <w:r w:rsidRPr="0046246E">
        <w:rPr>
          <w:rFonts w:ascii="Arial" w:hAnsi="Arial" w:cs="Arial"/>
          <w:iCs/>
          <w:color w:val="000000"/>
          <w:szCs w:val="24"/>
        </w:rPr>
        <w:t>beautiful</w:t>
      </w:r>
      <w:r w:rsidRPr="00EF3F86">
        <w:rPr>
          <w:rFonts w:ascii="Arial" w:hAnsi="Arial" w:cs="Arial"/>
          <w:szCs w:val="24"/>
        </w:rPr>
        <w:t xml:space="preserve"> and inclusive place.</w:t>
      </w:r>
    </w:p>
    <w:p w14:paraId="09C7E175" w14:textId="77777777" w:rsidR="00EF3F86" w:rsidRPr="00EF3F86" w:rsidRDefault="00EF3F86" w:rsidP="0046246E">
      <w:pPr>
        <w:ind w:left="-567" w:right="-238"/>
        <w:jc w:val="both"/>
        <w:rPr>
          <w:rFonts w:ascii="Arial" w:hAnsi="Arial" w:cs="Arial"/>
          <w:szCs w:val="24"/>
        </w:rPr>
      </w:pPr>
    </w:p>
    <w:p w14:paraId="54210C89" w14:textId="77777777" w:rsidR="00EF3F86" w:rsidRPr="00EF3F86" w:rsidRDefault="00EF3F86" w:rsidP="0046246E">
      <w:pPr>
        <w:ind w:left="-284" w:right="-238"/>
        <w:jc w:val="both"/>
        <w:rPr>
          <w:rFonts w:ascii="Arial" w:hAnsi="Arial" w:cs="Arial"/>
          <w:b/>
          <w:szCs w:val="24"/>
        </w:rPr>
      </w:pPr>
      <w:r w:rsidRPr="00EF3F86">
        <w:rPr>
          <w:rFonts w:ascii="Arial" w:hAnsi="Arial" w:cs="Arial"/>
          <w:b/>
          <w:color w:val="17365D"/>
          <w:szCs w:val="24"/>
        </w:rPr>
        <w:t>Values</w:t>
      </w:r>
      <w:r w:rsidRPr="00EF3F86">
        <w:rPr>
          <w:rFonts w:ascii="Arial" w:hAnsi="Arial" w:cs="Arial"/>
          <w:bCs/>
          <w:szCs w:val="24"/>
        </w:rPr>
        <w:tab/>
      </w:r>
      <w:r w:rsidRPr="00EF3F86">
        <w:rPr>
          <w:rFonts w:ascii="Arial" w:hAnsi="Arial" w:cs="Arial"/>
          <w:bCs/>
          <w:szCs w:val="24"/>
        </w:rPr>
        <w:tab/>
      </w:r>
      <w:r w:rsidRPr="00EF3F86">
        <w:rPr>
          <w:rFonts w:ascii="Arial" w:hAnsi="Arial" w:cs="Arial"/>
          <w:b/>
          <w:szCs w:val="24"/>
        </w:rPr>
        <w:t>Great Natural and Built Environment</w:t>
      </w:r>
    </w:p>
    <w:p w14:paraId="12EAC51B" w14:textId="77777777" w:rsidR="00EF3F86" w:rsidRPr="00EF3F86" w:rsidRDefault="00EF3F86" w:rsidP="0046246E">
      <w:pPr>
        <w:ind w:left="-284" w:right="-238"/>
        <w:jc w:val="both"/>
        <w:rPr>
          <w:rFonts w:ascii="Arial" w:hAnsi="Arial" w:cs="Arial"/>
          <w:b/>
          <w:szCs w:val="24"/>
        </w:rPr>
      </w:pPr>
    </w:p>
    <w:p w14:paraId="53984E69" w14:textId="77777777" w:rsidR="00EF3F86" w:rsidRPr="00EF3F86" w:rsidRDefault="00EF3F86" w:rsidP="0046246E">
      <w:pPr>
        <w:ind w:left="1418" w:right="-238"/>
        <w:jc w:val="both"/>
        <w:rPr>
          <w:rFonts w:ascii="Arial" w:hAnsi="Arial" w:cs="Arial"/>
          <w:bCs/>
          <w:szCs w:val="24"/>
        </w:rPr>
      </w:pPr>
      <w:r w:rsidRPr="00EF3F86">
        <w:rPr>
          <w:rFonts w:ascii="Arial" w:hAnsi="Arial" w:cs="Arial"/>
          <w:bCs/>
          <w:szCs w:val="24"/>
        </w:rPr>
        <w:t>We protect our enhanced, engaging community spaces, heritage, the natural environment and our biodiversity through well-planned and managed development.</w:t>
      </w:r>
    </w:p>
    <w:p w14:paraId="1504F56D" w14:textId="77777777" w:rsidR="00EF3F86" w:rsidRPr="00EF3F86" w:rsidRDefault="00EF3F86" w:rsidP="0046246E">
      <w:pPr>
        <w:ind w:left="-284" w:right="-238"/>
        <w:jc w:val="both"/>
        <w:rPr>
          <w:rFonts w:ascii="Arial" w:hAnsi="Arial" w:cs="Arial"/>
          <w:bCs/>
          <w:szCs w:val="24"/>
        </w:rPr>
      </w:pPr>
    </w:p>
    <w:p w14:paraId="7A4823EC" w14:textId="77777777" w:rsidR="00EF3F86" w:rsidRPr="00EF3F86" w:rsidRDefault="00EF3F86" w:rsidP="0046246E">
      <w:pPr>
        <w:ind w:left="-284" w:right="-238"/>
        <w:jc w:val="both"/>
        <w:rPr>
          <w:rFonts w:ascii="Arial" w:hAnsi="Arial" w:cs="Arial"/>
          <w:szCs w:val="24"/>
        </w:rPr>
      </w:pPr>
      <w:r w:rsidRPr="00EF3F86">
        <w:rPr>
          <w:rFonts w:ascii="Arial" w:eastAsia="Acumin Pro" w:hAnsi="Arial" w:cs="Arial"/>
          <w:b/>
          <w:bCs/>
          <w:color w:val="17365D"/>
          <w:szCs w:val="24"/>
        </w:rPr>
        <w:t>Priority</w:t>
      </w:r>
      <w:r w:rsidRPr="00EF3F86">
        <w:rPr>
          <w:rFonts w:ascii="Arial" w:hAnsi="Arial" w:cs="Arial"/>
          <w:b/>
          <w:bCs/>
          <w:color w:val="17365D"/>
          <w:szCs w:val="24"/>
        </w:rPr>
        <w:t xml:space="preserve"> Area</w:t>
      </w:r>
      <w:r w:rsidRPr="00EF3F86">
        <w:rPr>
          <w:rFonts w:ascii="Arial" w:hAnsi="Arial" w:cs="Arial"/>
          <w:b/>
          <w:bCs/>
          <w:color w:val="17365D"/>
          <w:szCs w:val="24"/>
        </w:rPr>
        <w:tab/>
      </w:r>
      <w:r w:rsidRPr="00EF3F86">
        <w:rPr>
          <w:rFonts w:ascii="Arial" w:hAnsi="Arial" w:cs="Arial"/>
          <w:szCs w:val="24"/>
        </w:rPr>
        <w:t>Urban form - protecting our quality living environment</w:t>
      </w:r>
    </w:p>
    <w:p w14:paraId="3C96FFF5" w14:textId="77777777" w:rsidR="00EF3F86" w:rsidRDefault="00EF3F86" w:rsidP="0046246E">
      <w:pPr>
        <w:ind w:left="-284" w:right="-238"/>
        <w:jc w:val="both"/>
        <w:rPr>
          <w:rFonts w:ascii="Arial" w:hAnsi="Arial" w:cs="Arial"/>
          <w:b/>
          <w:bCs/>
          <w:color w:val="17365D"/>
          <w:szCs w:val="24"/>
        </w:rPr>
      </w:pPr>
    </w:p>
    <w:p w14:paraId="5A5A4BDE" w14:textId="77777777" w:rsidR="006D6E9D" w:rsidRPr="00EF3F86" w:rsidRDefault="006D6E9D" w:rsidP="0046246E">
      <w:pPr>
        <w:ind w:left="-284" w:right="-238"/>
        <w:jc w:val="both"/>
        <w:rPr>
          <w:rFonts w:ascii="Arial" w:hAnsi="Arial" w:cs="Arial"/>
          <w:b/>
          <w:bCs/>
          <w:color w:val="17365D"/>
          <w:szCs w:val="24"/>
        </w:rPr>
      </w:pPr>
    </w:p>
    <w:p w14:paraId="07E63126" w14:textId="77777777" w:rsidR="00EF3F86" w:rsidRPr="00EF3F86" w:rsidRDefault="00EF3F86" w:rsidP="0046246E">
      <w:pPr>
        <w:ind w:left="-284" w:right="-238"/>
        <w:jc w:val="both"/>
        <w:rPr>
          <w:rFonts w:ascii="Arial" w:hAnsi="Arial" w:cs="Arial"/>
          <w:b/>
          <w:color w:val="17365D"/>
          <w:szCs w:val="24"/>
        </w:rPr>
      </w:pPr>
      <w:r w:rsidRPr="00BC0708">
        <w:rPr>
          <w:rFonts w:ascii="Arial" w:hAnsi="Arial" w:cs="Arial"/>
          <w:b/>
          <w:color w:val="17365D"/>
          <w:sz w:val="28"/>
          <w:szCs w:val="28"/>
        </w:rPr>
        <w:t>Budget/Financial Implications</w:t>
      </w:r>
    </w:p>
    <w:p w14:paraId="24F83BCC" w14:textId="77777777" w:rsidR="00EF3F86" w:rsidRPr="00EF3F86" w:rsidRDefault="00EF3F86" w:rsidP="0046246E">
      <w:pPr>
        <w:ind w:left="-284" w:right="-238"/>
        <w:jc w:val="both"/>
        <w:rPr>
          <w:rFonts w:ascii="Arial" w:hAnsi="Arial" w:cs="Arial"/>
          <w:b/>
          <w:szCs w:val="24"/>
        </w:rPr>
      </w:pPr>
    </w:p>
    <w:p w14:paraId="621AD567" w14:textId="77777777" w:rsidR="00EF3F86" w:rsidRPr="00EF3F86" w:rsidRDefault="00EF3F86" w:rsidP="0046246E">
      <w:pPr>
        <w:ind w:left="-284" w:right="-238"/>
        <w:jc w:val="both"/>
        <w:rPr>
          <w:rFonts w:ascii="Arial" w:hAnsi="Arial" w:cs="Arial"/>
          <w:bCs/>
          <w:szCs w:val="24"/>
        </w:rPr>
      </w:pPr>
      <w:r w:rsidRPr="00EF3F86">
        <w:rPr>
          <w:rFonts w:ascii="Arial" w:hAnsi="Arial" w:cs="Arial"/>
          <w:bCs/>
          <w:szCs w:val="24"/>
        </w:rPr>
        <w:t>Nil.</w:t>
      </w:r>
    </w:p>
    <w:p w14:paraId="3A79B785" w14:textId="77777777" w:rsidR="00EF3F86" w:rsidRDefault="00EF3F86" w:rsidP="0046246E">
      <w:pPr>
        <w:ind w:left="-284" w:right="-238" w:hanging="567"/>
        <w:jc w:val="both"/>
        <w:rPr>
          <w:rFonts w:ascii="Arial" w:hAnsi="Arial" w:cs="Arial"/>
          <w:bCs/>
          <w:szCs w:val="24"/>
        </w:rPr>
      </w:pPr>
    </w:p>
    <w:p w14:paraId="62397A59" w14:textId="77777777" w:rsidR="006D6E9D" w:rsidRPr="00EF3F86" w:rsidRDefault="006D6E9D" w:rsidP="0046246E">
      <w:pPr>
        <w:ind w:left="-284" w:right="-238" w:hanging="567"/>
        <w:jc w:val="both"/>
        <w:rPr>
          <w:rFonts w:ascii="Arial" w:hAnsi="Arial" w:cs="Arial"/>
          <w:bCs/>
          <w:szCs w:val="24"/>
        </w:rPr>
      </w:pPr>
    </w:p>
    <w:p w14:paraId="6A8240C1"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Legislative and Policy Implications</w:t>
      </w:r>
    </w:p>
    <w:p w14:paraId="21FB2B58" w14:textId="77777777" w:rsidR="00EF3F86" w:rsidRPr="00EF3F86" w:rsidRDefault="00EF3F86" w:rsidP="0046246E">
      <w:pPr>
        <w:ind w:left="-284" w:right="-238"/>
        <w:jc w:val="both"/>
        <w:rPr>
          <w:rFonts w:ascii="Arial" w:hAnsi="Arial" w:cs="Arial"/>
          <w:b/>
          <w:color w:val="17365D"/>
          <w:szCs w:val="24"/>
        </w:rPr>
      </w:pPr>
    </w:p>
    <w:p w14:paraId="3BBA92C8" w14:textId="77777777" w:rsidR="00EF3F86" w:rsidRDefault="00EF3F86" w:rsidP="0046246E">
      <w:pPr>
        <w:ind w:left="-284" w:right="-238"/>
        <w:jc w:val="both"/>
        <w:rPr>
          <w:rFonts w:ascii="Arial" w:hAnsi="Arial" w:cs="Arial"/>
          <w:szCs w:val="24"/>
        </w:rPr>
      </w:pPr>
      <w:r w:rsidRPr="00EF3F86">
        <w:rPr>
          <w:rFonts w:ascii="Arial" w:hAnsi="Arial" w:cs="Arial"/>
          <w:szCs w:val="24"/>
        </w:rPr>
        <w:t>Council is requested to make a decision in accordance with clause 68(2) of the Deemed Provisions. Council may determine to approve the development without conditions (cl.68(2)(a)), approve with development with conditions (cl.68(2)(b)), or refuse the development (cl.68(2)(c)).</w:t>
      </w:r>
    </w:p>
    <w:p w14:paraId="005EAF45" w14:textId="77777777" w:rsidR="0015771C" w:rsidRDefault="0015771C" w:rsidP="0046246E">
      <w:pPr>
        <w:ind w:left="-284" w:right="-238"/>
        <w:jc w:val="both"/>
        <w:rPr>
          <w:rFonts w:ascii="Arial" w:hAnsi="Arial" w:cs="Arial"/>
          <w:szCs w:val="24"/>
        </w:rPr>
      </w:pPr>
    </w:p>
    <w:p w14:paraId="489DAE2B" w14:textId="77777777" w:rsidR="006D6E9D" w:rsidRPr="00EF3F86" w:rsidRDefault="006D6E9D" w:rsidP="0046246E">
      <w:pPr>
        <w:ind w:left="-284" w:right="-238"/>
        <w:jc w:val="both"/>
        <w:rPr>
          <w:rFonts w:ascii="Arial" w:hAnsi="Arial" w:cs="Arial"/>
          <w:szCs w:val="24"/>
        </w:rPr>
      </w:pPr>
    </w:p>
    <w:p w14:paraId="7F9DC4E4"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Decision Implications</w:t>
      </w:r>
    </w:p>
    <w:p w14:paraId="62974E8B" w14:textId="77777777" w:rsidR="00EF3F86" w:rsidRPr="00EF3F86" w:rsidRDefault="00EF3F86" w:rsidP="0046246E">
      <w:pPr>
        <w:ind w:left="-284" w:right="-238"/>
        <w:jc w:val="both"/>
        <w:rPr>
          <w:rFonts w:ascii="Arial" w:hAnsi="Arial" w:cs="Arial"/>
          <w:b/>
          <w:szCs w:val="24"/>
        </w:rPr>
      </w:pPr>
    </w:p>
    <w:p w14:paraId="61AD241A" w14:textId="77777777" w:rsidR="00EF3F86" w:rsidRPr="00EF3F86" w:rsidRDefault="00EF3F86" w:rsidP="0046246E">
      <w:pPr>
        <w:ind w:left="-284" w:right="-238"/>
        <w:jc w:val="both"/>
        <w:rPr>
          <w:rFonts w:ascii="Arial" w:hAnsi="Arial" w:cs="Arial"/>
          <w:bCs/>
          <w:color w:val="000000"/>
          <w:szCs w:val="24"/>
        </w:rPr>
      </w:pPr>
      <w:r w:rsidRPr="00EF3F86">
        <w:rPr>
          <w:rFonts w:ascii="Arial" w:hAnsi="Arial" w:cs="Arial"/>
          <w:bCs/>
          <w:color w:val="000000"/>
          <w:szCs w:val="24"/>
        </w:rPr>
        <w:t>If Council resolves to approve the proposal, development can proceed after receiving a Building Permit and necessary clearances.</w:t>
      </w:r>
    </w:p>
    <w:p w14:paraId="4A4EF214" w14:textId="77777777" w:rsidR="00EF3F86" w:rsidRPr="00EF3F86" w:rsidRDefault="00EF3F86" w:rsidP="0046246E">
      <w:pPr>
        <w:ind w:left="-284" w:right="-238"/>
        <w:jc w:val="both"/>
        <w:rPr>
          <w:rFonts w:ascii="Arial" w:hAnsi="Arial" w:cs="Arial"/>
          <w:bCs/>
          <w:color w:val="000000"/>
          <w:szCs w:val="24"/>
        </w:rPr>
      </w:pPr>
    </w:p>
    <w:p w14:paraId="51A9D40A" w14:textId="77777777" w:rsidR="00EF3F86" w:rsidRPr="00EF3F86" w:rsidRDefault="00EF3F86" w:rsidP="0046246E">
      <w:pPr>
        <w:ind w:left="-284" w:right="-238"/>
        <w:jc w:val="both"/>
        <w:rPr>
          <w:rFonts w:ascii="Arial" w:hAnsi="Arial" w:cs="Arial"/>
          <w:bCs/>
          <w:color w:val="000000"/>
          <w:szCs w:val="24"/>
        </w:rPr>
      </w:pPr>
      <w:r w:rsidRPr="00EF3F86">
        <w:rPr>
          <w:rFonts w:ascii="Arial" w:hAnsi="Arial" w:cs="Arial"/>
          <w:bCs/>
          <w:color w:val="000000"/>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7B385740" w14:textId="77777777" w:rsidR="00EF3F86" w:rsidRDefault="00EF3F86" w:rsidP="0046246E">
      <w:pPr>
        <w:ind w:left="-284" w:right="-238"/>
        <w:jc w:val="both"/>
        <w:rPr>
          <w:rFonts w:ascii="Arial" w:hAnsi="Arial" w:cs="Arial"/>
          <w:bCs/>
          <w:color w:val="000000"/>
          <w:szCs w:val="24"/>
        </w:rPr>
      </w:pPr>
    </w:p>
    <w:p w14:paraId="6700EAEB" w14:textId="77777777" w:rsidR="006D6E9D" w:rsidRPr="00EF3F86" w:rsidRDefault="006D6E9D" w:rsidP="0046246E">
      <w:pPr>
        <w:ind w:left="-284" w:right="-238"/>
        <w:jc w:val="both"/>
        <w:rPr>
          <w:rFonts w:ascii="Arial" w:hAnsi="Arial" w:cs="Arial"/>
          <w:bCs/>
          <w:color w:val="000000"/>
          <w:szCs w:val="24"/>
        </w:rPr>
      </w:pPr>
    </w:p>
    <w:p w14:paraId="3B78275D" w14:textId="77777777" w:rsidR="00EF3F86" w:rsidRPr="006D6E9D" w:rsidRDefault="00EF3F86" w:rsidP="0046246E">
      <w:pPr>
        <w:ind w:left="-284" w:right="-238"/>
        <w:jc w:val="both"/>
        <w:rPr>
          <w:rFonts w:ascii="Arial" w:hAnsi="Arial" w:cs="Arial"/>
          <w:b/>
          <w:color w:val="17365D"/>
          <w:sz w:val="28"/>
          <w:szCs w:val="28"/>
        </w:rPr>
      </w:pPr>
      <w:r w:rsidRPr="006D6E9D">
        <w:rPr>
          <w:rFonts w:ascii="Arial" w:hAnsi="Arial" w:cs="Arial"/>
          <w:b/>
          <w:color w:val="17365D"/>
          <w:sz w:val="28"/>
          <w:szCs w:val="28"/>
        </w:rPr>
        <w:t>Conclusion</w:t>
      </w:r>
    </w:p>
    <w:p w14:paraId="0B8AF108" w14:textId="77777777" w:rsidR="00EF3F86" w:rsidRPr="00EF3F86" w:rsidRDefault="00EF3F86" w:rsidP="0046246E">
      <w:pPr>
        <w:ind w:left="-284" w:right="-238"/>
        <w:jc w:val="both"/>
        <w:rPr>
          <w:rFonts w:ascii="Arial" w:hAnsi="Arial" w:cs="Arial"/>
          <w:b/>
          <w:color w:val="17365D"/>
          <w:szCs w:val="24"/>
        </w:rPr>
      </w:pPr>
    </w:p>
    <w:p w14:paraId="6C4D7601"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 xml:space="preserve">The application for a single house at 60A Strickland Street, Mount Claremont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72B4E3BF" w14:textId="77777777" w:rsidR="00EF3F86" w:rsidRPr="00EF3F86" w:rsidRDefault="00EF3F86" w:rsidP="0046246E">
      <w:pPr>
        <w:ind w:left="-284" w:right="-238"/>
        <w:jc w:val="both"/>
        <w:rPr>
          <w:rFonts w:ascii="Arial" w:hAnsi="Arial" w:cs="Arial"/>
          <w:szCs w:val="24"/>
        </w:rPr>
      </w:pPr>
    </w:p>
    <w:p w14:paraId="2091F912"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objection received relates primarily to overshadowing. An assessment against the design principles has identified that the proposal can be supported given the characteristics of the site and the affected property.</w:t>
      </w:r>
    </w:p>
    <w:p w14:paraId="1B0CE38F" w14:textId="77777777" w:rsidR="00EF3F86" w:rsidRPr="00EF3F86" w:rsidRDefault="00EF3F86" w:rsidP="0046246E">
      <w:pPr>
        <w:ind w:left="-284" w:right="-238"/>
        <w:jc w:val="both"/>
        <w:rPr>
          <w:rFonts w:ascii="Arial" w:hAnsi="Arial" w:cs="Arial"/>
          <w:szCs w:val="24"/>
        </w:rPr>
      </w:pPr>
    </w:p>
    <w:p w14:paraId="5882AB61"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Accordingly, it is recommended that the application be approved by Council, subject to conditions of Administration’s recommendation.</w:t>
      </w:r>
    </w:p>
    <w:p w14:paraId="27F59E8D" w14:textId="77777777" w:rsidR="00EF3F86" w:rsidRDefault="00EF3F86" w:rsidP="0046246E">
      <w:pPr>
        <w:ind w:left="-284" w:right="-238"/>
        <w:jc w:val="both"/>
        <w:rPr>
          <w:rFonts w:ascii="Arial" w:hAnsi="Arial" w:cs="Arial"/>
          <w:szCs w:val="24"/>
        </w:rPr>
      </w:pPr>
    </w:p>
    <w:p w14:paraId="14D059CC" w14:textId="77777777" w:rsidR="00EF3F86" w:rsidRPr="006D6E9D" w:rsidRDefault="00EF3F86" w:rsidP="0046246E">
      <w:pPr>
        <w:ind w:left="-284" w:right="-238"/>
        <w:jc w:val="both"/>
        <w:rPr>
          <w:rFonts w:ascii="Arial" w:hAnsi="Arial" w:cs="Arial"/>
          <w:b/>
          <w:color w:val="17365D"/>
          <w:sz w:val="28"/>
          <w:szCs w:val="28"/>
        </w:rPr>
      </w:pPr>
      <w:r w:rsidRPr="006D6E9D">
        <w:rPr>
          <w:rFonts w:ascii="Arial" w:hAnsi="Arial" w:cs="Arial"/>
          <w:b/>
          <w:color w:val="17365D"/>
          <w:sz w:val="28"/>
          <w:szCs w:val="28"/>
        </w:rPr>
        <w:t>Further Information</w:t>
      </w:r>
    </w:p>
    <w:p w14:paraId="1811A108" w14:textId="77777777" w:rsidR="00EF3F86" w:rsidRPr="005A6D32" w:rsidRDefault="00EF3F86" w:rsidP="0046246E">
      <w:pPr>
        <w:ind w:left="-284" w:right="-238"/>
        <w:jc w:val="both"/>
        <w:rPr>
          <w:rFonts w:cs="Arial"/>
          <w:bCs/>
          <w:szCs w:val="24"/>
        </w:rPr>
      </w:pPr>
    </w:p>
    <w:p w14:paraId="775B730A" w14:textId="77777777" w:rsidR="00EF3F86" w:rsidRDefault="00EF3F86" w:rsidP="0046246E">
      <w:pPr>
        <w:ind w:left="-284" w:right="-238"/>
        <w:jc w:val="both"/>
        <w:rPr>
          <w:rFonts w:ascii="Arial" w:hAnsi="Arial" w:cs="Arial"/>
          <w:bCs/>
          <w:szCs w:val="24"/>
        </w:rPr>
      </w:pPr>
      <w:r w:rsidRPr="0015771C">
        <w:rPr>
          <w:rFonts w:ascii="Arial" w:hAnsi="Arial" w:cs="Arial"/>
          <w:bCs/>
          <w:szCs w:val="24"/>
        </w:rPr>
        <w:t>N/A</w:t>
      </w:r>
    </w:p>
    <w:p w14:paraId="6CDA388A" w14:textId="77777777" w:rsidR="002F4459" w:rsidRDefault="002F4459" w:rsidP="0046246E">
      <w:pPr>
        <w:ind w:left="-567" w:right="-238"/>
        <w:jc w:val="both"/>
        <w:rPr>
          <w:rFonts w:ascii="Arial" w:hAnsi="Arial" w:cs="Arial"/>
          <w:bCs/>
          <w:szCs w:val="24"/>
        </w:rPr>
        <w:sectPr w:rsidR="002F4459" w:rsidSect="00C30DD8">
          <w:headerReference w:type="default" r:id="rId22"/>
          <w:footerReference w:type="even" r:id="rId23"/>
          <w:footerReference w:type="default" r:id="rId24"/>
          <w:headerReference w:type="first" r:id="rId25"/>
          <w:footerReference w:type="first" r:id="rId26"/>
          <w:pgSz w:w="11907" w:h="16840" w:code="9"/>
          <w:pgMar w:top="1440" w:right="992" w:bottom="1440" w:left="1797" w:header="0" w:footer="720" w:gutter="0"/>
          <w:paperSrc w:first="260" w:other="260"/>
          <w:cols w:space="720"/>
          <w:titlePg/>
          <w:docGrid w:linePitch="326"/>
        </w:sectPr>
      </w:pPr>
    </w:p>
    <w:p w14:paraId="3F486264" w14:textId="17373836" w:rsidR="00B40CA6" w:rsidRDefault="005609F9" w:rsidP="0046246E">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eastAsia="MS Gothic" w:hAnsi="Arial" w:cs="Arial"/>
          <w:color w:val="17365D"/>
          <w:szCs w:val="24"/>
          <w:u w:val="none"/>
        </w:rPr>
      </w:pPr>
      <w:bookmarkStart w:id="18" w:name="_Toc97222175"/>
      <w:r w:rsidRPr="005F365E">
        <w:rPr>
          <w:rFonts w:ascii="Arial" w:hAnsi="Arial" w:cs="Arial"/>
          <w:caps w:val="0"/>
          <w:color w:val="17365D" w:themeColor="text2" w:themeShade="BF"/>
          <w:szCs w:val="28"/>
          <w:u w:val="none"/>
        </w:rPr>
        <w:t>P</w:t>
      </w:r>
      <w:r>
        <w:rPr>
          <w:rFonts w:ascii="Arial" w:hAnsi="Arial" w:cs="Arial"/>
          <w:caps w:val="0"/>
          <w:color w:val="17365D" w:themeColor="text2" w:themeShade="BF"/>
          <w:szCs w:val="28"/>
          <w:u w:val="none"/>
        </w:rPr>
        <w:t>D</w:t>
      </w:r>
      <w:r w:rsidRPr="005F365E">
        <w:rPr>
          <w:rFonts w:ascii="Arial" w:hAnsi="Arial" w:cs="Arial"/>
          <w:caps w:val="0"/>
          <w:color w:val="17365D" w:themeColor="text2" w:themeShade="BF"/>
          <w:szCs w:val="28"/>
          <w:u w:val="none"/>
        </w:rPr>
        <w:t>11.03.22</w:t>
      </w:r>
      <w:r>
        <w:rPr>
          <w:rFonts w:ascii="Arial" w:hAnsi="Arial" w:cs="Arial"/>
          <w:caps w:val="0"/>
          <w:color w:val="17365D" w:themeColor="text2" w:themeShade="BF"/>
          <w:sz w:val="24"/>
          <w:szCs w:val="18"/>
          <w:u w:val="none"/>
        </w:rPr>
        <w:t xml:space="preserve"> </w:t>
      </w:r>
      <w:r w:rsidRPr="005F365E">
        <w:rPr>
          <w:rFonts w:ascii="Arial" w:eastAsia="MS Gothic" w:hAnsi="Arial" w:cs="Arial"/>
          <w:caps w:val="0"/>
          <w:color w:val="17365D"/>
          <w:szCs w:val="24"/>
          <w:u w:val="none"/>
        </w:rPr>
        <w:t xml:space="preserve">Reconsideration </w:t>
      </w:r>
      <w:r>
        <w:rPr>
          <w:rFonts w:ascii="Arial" w:eastAsia="MS Gothic" w:hAnsi="Arial" w:cs="Arial"/>
          <w:caps w:val="0"/>
          <w:color w:val="17365D"/>
          <w:szCs w:val="24"/>
          <w:u w:val="none"/>
        </w:rPr>
        <w:t>o</w:t>
      </w:r>
      <w:r w:rsidRPr="005F365E">
        <w:rPr>
          <w:rFonts w:ascii="Arial" w:eastAsia="MS Gothic" w:hAnsi="Arial" w:cs="Arial"/>
          <w:caps w:val="0"/>
          <w:color w:val="17365D"/>
          <w:szCs w:val="24"/>
          <w:u w:val="none"/>
        </w:rPr>
        <w:t xml:space="preserve">f Development Application – 5 Grouped Dwellings </w:t>
      </w:r>
      <w:r>
        <w:rPr>
          <w:rFonts w:ascii="Arial" w:eastAsia="MS Gothic" w:hAnsi="Arial" w:cs="Arial"/>
          <w:caps w:val="0"/>
          <w:color w:val="17365D"/>
          <w:szCs w:val="24"/>
          <w:u w:val="none"/>
        </w:rPr>
        <w:t>a</w:t>
      </w:r>
      <w:r w:rsidRPr="005F365E">
        <w:rPr>
          <w:rFonts w:ascii="Arial" w:eastAsia="MS Gothic" w:hAnsi="Arial" w:cs="Arial"/>
          <w:caps w:val="0"/>
          <w:color w:val="17365D"/>
          <w:szCs w:val="24"/>
          <w:u w:val="none"/>
        </w:rPr>
        <w:t>t 18 Tyrell Street, Nedlands</w:t>
      </w:r>
      <w:bookmarkEnd w:id="18"/>
    </w:p>
    <w:p w14:paraId="10AE9DF4" w14:textId="77777777" w:rsidR="005F365E" w:rsidRDefault="005F365E" w:rsidP="0046246E">
      <w:pPr>
        <w:ind w:right="-238"/>
      </w:pPr>
    </w:p>
    <w:tbl>
      <w:tblPr>
        <w:tblStyle w:val="TableGrid"/>
        <w:tblW w:w="9640" w:type="dxa"/>
        <w:tblInd w:w="-289" w:type="dxa"/>
        <w:tblLook w:val="04A0" w:firstRow="1" w:lastRow="0" w:firstColumn="1" w:lastColumn="0" w:noHBand="0" w:noVBand="1"/>
      </w:tblPr>
      <w:tblGrid>
        <w:gridCol w:w="2349"/>
        <w:gridCol w:w="7291"/>
      </w:tblGrid>
      <w:tr w:rsidR="001B70DF" w:rsidRPr="00011F0F" w14:paraId="230AA99F" w14:textId="77777777" w:rsidTr="00ED6C08">
        <w:tc>
          <w:tcPr>
            <w:tcW w:w="2349" w:type="dxa"/>
          </w:tcPr>
          <w:p w14:paraId="5BDDF759"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Meeting &amp; Date</w:t>
            </w:r>
          </w:p>
        </w:tc>
        <w:tc>
          <w:tcPr>
            <w:tcW w:w="7291" w:type="dxa"/>
          </w:tcPr>
          <w:p w14:paraId="6D66FD27" w14:textId="77777777" w:rsidR="001B70DF" w:rsidRPr="001B70DF" w:rsidRDefault="001B70DF" w:rsidP="00ED6C08">
            <w:pPr>
              <w:ind w:right="36"/>
              <w:jc w:val="both"/>
              <w:rPr>
                <w:rFonts w:ascii="Arial" w:hAnsi="Arial" w:cs="Arial"/>
                <w:szCs w:val="24"/>
              </w:rPr>
            </w:pPr>
            <w:r w:rsidRPr="001B70DF">
              <w:rPr>
                <w:rFonts w:ascii="Arial" w:hAnsi="Arial" w:cs="Arial"/>
                <w:szCs w:val="24"/>
              </w:rPr>
              <w:t>Council - 22 March 2022</w:t>
            </w:r>
          </w:p>
        </w:tc>
      </w:tr>
      <w:tr w:rsidR="00D4229A" w:rsidRPr="00011F0F" w14:paraId="08CFBE1D" w14:textId="77777777" w:rsidTr="00ED6C08">
        <w:tc>
          <w:tcPr>
            <w:tcW w:w="2349" w:type="dxa"/>
          </w:tcPr>
          <w:p w14:paraId="6B19F454"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Applicant</w:t>
            </w:r>
          </w:p>
        </w:tc>
        <w:tc>
          <w:tcPr>
            <w:tcW w:w="7291" w:type="dxa"/>
            <w:shd w:val="clear" w:color="auto" w:fill="FFFFFF"/>
          </w:tcPr>
          <w:p w14:paraId="5DBF23DD" w14:textId="77777777" w:rsidR="001B70DF" w:rsidRPr="001B70DF" w:rsidRDefault="001B70DF" w:rsidP="00ED6C08">
            <w:pPr>
              <w:ind w:right="36"/>
              <w:jc w:val="both"/>
              <w:rPr>
                <w:rFonts w:ascii="Arial" w:hAnsi="Arial" w:cs="Arial"/>
                <w:szCs w:val="24"/>
              </w:rPr>
            </w:pPr>
            <w:proofErr w:type="spellStart"/>
            <w:r w:rsidRPr="001B70DF">
              <w:rPr>
                <w:rFonts w:ascii="Arial" w:hAnsi="Arial" w:cs="Arial"/>
                <w:szCs w:val="24"/>
              </w:rPr>
              <w:t>Urbanista</w:t>
            </w:r>
            <w:proofErr w:type="spellEnd"/>
          </w:p>
        </w:tc>
      </w:tr>
      <w:tr w:rsidR="001B70DF" w:rsidRPr="00011F0F" w14:paraId="41E0DAEB" w14:textId="77777777" w:rsidTr="00ED6C08">
        <w:tc>
          <w:tcPr>
            <w:tcW w:w="2349" w:type="dxa"/>
          </w:tcPr>
          <w:p w14:paraId="24BD166F"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 xml:space="preserve">Employee Disclosure under section 5.70 Local Government Act 1995 </w:t>
            </w:r>
          </w:p>
        </w:tc>
        <w:tc>
          <w:tcPr>
            <w:tcW w:w="7291" w:type="dxa"/>
          </w:tcPr>
          <w:p w14:paraId="05126723" w14:textId="77777777" w:rsidR="001B70DF" w:rsidRPr="001B70DF" w:rsidRDefault="001B70DF" w:rsidP="00ED6C08">
            <w:pPr>
              <w:ind w:right="36"/>
              <w:jc w:val="both"/>
              <w:rPr>
                <w:rFonts w:ascii="Arial" w:hAnsi="Arial" w:cs="Arial"/>
                <w:szCs w:val="24"/>
              </w:rPr>
            </w:pPr>
            <w:r w:rsidRPr="001B70DF">
              <w:rPr>
                <w:rFonts w:ascii="Arial" w:hAnsi="Arial" w:cs="Arial"/>
                <w:szCs w:val="24"/>
              </w:rPr>
              <w:t>The author, reviewers and authoriser of this report declare they have no financial or impartiality interest with this matter.</w:t>
            </w:r>
          </w:p>
          <w:p w14:paraId="2E0B4FC8" w14:textId="77777777" w:rsidR="001B70DF" w:rsidRPr="001B70DF" w:rsidRDefault="001B70DF" w:rsidP="00ED6C08">
            <w:pPr>
              <w:ind w:right="36"/>
              <w:jc w:val="both"/>
              <w:rPr>
                <w:rFonts w:ascii="Arial" w:hAnsi="Arial" w:cs="Arial"/>
                <w:szCs w:val="24"/>
              </w:rPr>
            </w:pPr>
          </w:p>
          <w:p w14:paraId="030069A0" w14:textId="77777777" w:rsidR="001B70DF" w:rsidRPr="001B70DF" w:rsidRDefault="001B70DF" w:rsidP="00ED6C08">
            <w:pPr>
              <w:ind w:right="36"/>
              <w:jc w:val="both"/>
              <w:rPr>
                <w:rFonts w:ascii="Arial" w:hAnsi="Arial" w:cs="Arial"/>
                <w:szCs w:val="24"/>
              </w:rPr>
            </w:pPr>
            <w:r w:rsidRPr="001B70DF">
              <w:rPr>
                <w:rFonts w:ascii="Arial" w:hAnsi="Arial" w:cs="Arial"/>
                <w:szCs w:val="24"/>
              </w:rPr>
              <w:t>There is no financial or personal relationship between City staff involved in the preparation of this report and the proponents or their consultants.</w:t>
            </w:r>
          </w:p>
        </w:tc>
      </w:tr>
      <w:tr w:rsidR="001B70DF" w:rsidRPr="00011F0F" w14:paraId="0290E76B" w14:textId="77777777" w:rsidTr="00ED6C08">
        <w:tc>
          <w:tcPr>
            <w:tcW w:w="2349" w:type="dxa"/>
          </w:tcPr>
          <w:p w14:paraId="6A3B4143"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Report Author</w:t>
            </w:r>
          </w:p>
        </w:tc>
        <w:tc>
          <w:tcPr>
            <w:tcW w:w="7291" w:type="dxa"/>
          </w:tcPr>
          <w:p w14:paraId="7E439AA7" w14:textId="77777777" w:rsidR="001B70DF" w:rsidRPr="001B70DF" w:rsidRDefault="001B70DF" w:rsidP="00ED6C08">
            <w:pPr>
              <w:ind w:right="36"/>
              <w:jc w:val="both"/>
              <w:rPr>
                <w:rFonts w:ascii="Arial" w:hAnsi="Arial" w:cs="Arial"/>
                <w:szCs w:val="24"/>
              </w:rPr>
            </w:pPr>
            <w:r w:rsidRPr="001B70DF">
              <w:rPr>
                <w:rFonts w:ascii="Arial" w:hAnsi="Arial" w:cs="Arial"/>
                <w:szCs w:val="24"/>
              </w:rPr>
              <w:t>Roy Winslow – Manager Urban Planning</w:t>
            </w:r>
          </w:p>
        </w:tc>
      </w:tr>
      <w:tr w:rsidR="001B70DF" w:rsidRPr="00011F0F" w14:paraId="15553B7D" w14:textId="77777777" w:rsidTr="00ED6C08">
        <w:tc>
          <w:tcPr>
            <w:tcW w:w="2349" w:type="dxa"/>
          </w:tcPr>
          <w:p w14:paraId="0C0A92F8"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Director/CEO</w:t>
            </w:r>
          </w:p>
        </w:tc>
        <w:tc>
          <w:tcPr>
            <w:tcW w:w="7291" w:type="dxa"/>
          </w:tcPr>
          <w:p w14:paraId="0CB4F630" w14:textId="77777777" w:rsidR="001B70DF" w:rsidRPr="001B70DF" w:rsidRDefault="001B70DF" w:rsidP="00ED6C08">
            <w:pPr>
              <w:ind w:right="36"/>
              <w:jc w:val="both"/>
              <w:rPr>
                <w:rFonts w:ascii="Arial" w:hAnsi="Arial" w:cs="Arial"/>
                <w:szCs w:val="24"/>
              </w:rPr>
            </w:pPr>
            <w:r w:rsidRPr="001B70DF">
              <w:rPr>
                <w:rFonts w:ascii="Arial" w:hAnsi="Arial" w:cs="Arial"/>
                <w:szCs w:val="24"/>
              </w:rPr>
              <w:t>Tony Free – Director Planning and Development</w:t>
            </w:r>
          </w:p>
        </w:tc>
      </w:tr>
      <w:tr w:rsidR="001B70DF" w:rsidRPr="00011F0F" w14:paraId="4ABE19DC" w14:textId="77777777" w:rsidTr="00ED6C08">
        <w:tc>
          <w:tcPr>
            <w:tcW w:w="2349" w:type="dxa"/>
          </w:tcPr>
          <w:p w14:paraId="01D7ED81"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Attachments</w:t>
            </w:r>
          </w:p>
        </w:tc>
        <w:tc>
          <w:tcPr>
            <w:tcW w:w="7291" w:type="dxa"/>
          </w:tcPr>
          <w:p w14:paraId="53BF1832" w14:textId="77777777" w:rsidR="001B70DF" w:rsidRPr="001B70DF" w:rsidRDefault="001B70DF" w:rsidP="00ED6C08">
            <w:pPr>
              <w:numPr>
                <w:ilvl w:val="0"/>
                <w:numId w:val="57"/>
              </w:numPr>
              <w:ind w:right="36"/>
              <w:jc w:val="both"/>
              <w:rPr>
                <w:rFonts w:ascii="Arial" w:hAnsi="Arial" w:cs="Arial"/>
                <w:szCs w:val="24"/>
              </w:rPr>
            </w:pPr>
            <w:r w:rsidRPr="001B70DF">
              <w:rPr>
                <w:rFonts w:ascii="Arial" w:hAnsi="Arial" w:cs="Arial"/>
                <w:szCs w:val="24"/>
              </w:rPr>
              <w:t>Aerial Image and Zoning Map</w:t>
            </w:r>
            <w:r w:rsidRPr="001B70DF">
              <w:rPr>
                <w:rFonts w:ascii="Arial" w:hAnsi="Arial" w:cs="Arial"/>
                <w:szCs w:val="32"/>
                <w:highlight w:val="yellow"/>
              </w:rPr>
              <w:t xml:space="preserve"> </w:t>
            </w:r>
          </w:p>
          <w:p w14:paraId="6510280E" w14:textId="77777777" w:rsidR="001B70DF" w:rsidRPr="001B70DF" w:rsidRDefault="001B70DF" w:rsidP="00ED6C08">
            <w:pPr>
              <w:numPr>
                <w:ilvl w:val="0"/>
                <w:numId w:val="57"/>
              </w:numPr>
              <w:ind w:right="36"/>
              <w:jc w:val="both"/>
              <w:rPr>
                <w:rFonts w:ascii="Arial" w:hAnsi="Arial" w:cs="Arial"/>
                <w:szCs w:val="24"/>
              </w:rPr>
            </w:pPr>
            <w:r w:rsidRPr="001B70DF">
              <w:rPr>
                <w:rFonts w:ascii="Arial" w:hAnsi="Arial" w:cs="Arial"/>
                <w:szCs w:val="24"/>
              </w:rPr>
              <w:t>Development Plans</w:t>
            </w:r>
          </w:p>
          <w:p w14:paraId="37DD9586" w14:textId="77777777" w:rsidR="001B70DF" w:rsidRPr="001B70DF" w:rsidRDefault="001B70DF" w:rsidP="00ED6C08">
            <w:pPr>
              <w:numPr>
                <w:ilvl w:val="0"/>
                <w:numId w:val="57"/>
              </w:numPr>
              <w:ind w:right="36"/>
              <w:jc w:val="both"/>
              <w:rPr>
                <w:rFonts w:ascii="Arial" w:hAnsi="Arial" w:cs="Arial"/>
                <w:szCs w:val="24"/>
              </w:rPr>
            </w:pPr>
            <w:r w:rsidRPr="001B70DF">
              <w:rPr>
                <w:rFonts w:ascii="Arial" w:hAnsi="Arial" w:cs="Arial"/>
                <w:color w:val="000000"/>
                <w:szCs w:val="24"/>
              </w:rPr>
              <w:t>CONFIDENTIAL ATTACHMENT - Submissions</w:t>
            </w:r>
          </w:p>
        </w:tc>
      </w:tr>
    </w:tbl>
    <w:p w14:paraId="106E823E" w14:textId="77777777" w:rsidR="00424F55" w:rsidRDefault="00424F55" w:rsidP="0046246E">
      <w:pPr>
        <w:ind w:right="-238"/>
      </w:pPr>
    </w:p>
    <w:p w14:paraId="40868900" w14:textId="77777777" w:rsidR="00424F55" w:rsidRDefault="00424F55" w:rsidP="0046246E">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Purpose</w:t>
      </w:r>
    </w:p>
    <w:p w14:paraId="5F4B132D" w14:textId="77777777" w:rsidR="00424F55" w:rsidRPr="00424F55" w:rsidRDefault="00424F55" w:rsidP="0046246E">
      <w:pPr>
        <w:ind w:left="-284" w:right="-238"/>
        <w:jc w:val="both"/>
        <w:rPr>
          <w:rFonts w:ascii="Arial" w:eastAsia="Calibri" w:hAnsi="Arial" w:cs="Arial"/>
          <w:b/>
          <w:color w:val="17365D"/>
          <w:sz w:val="28"/>
          <w:szCs w:val="32"/>
        </w:rPr>
      </w:pPr>
    </w:p>
    <w:p w14:paraId="0442A5D0" w14:textId="77777777" w:rsidR="00424F55" w:rsidRPr="00424F55" w:rsidRDefault="00424F55" w:rsidP="0046246E">
      <w:pPr>
        <w:ind w:left="-284" w:right="-238"/>
        <w:jc w:val="both"/>
        <w:rPr>
          <w:rFonts w:ascii="Arial" w:eastAsia="Calibri" w:hAnsi="Arial" w:cs="Arial"/>
          <w:szCs w:val="32"/>
        </w:rPr>
      </w:pPr>
      <w:r w:rsidRPr="00424F55">
        <w:rPr>
          <w:rFonts w:ascii="Arial" w:eastAsia="Calibri" w:hAnsi="Arial" w:cs="Arial"/>
          <w:szCs w:val="32"/>
        </w:rPr>
        <w:t>The purpose of this report is for Council to reconsider a development application for 5 grouped dwellings at 18 Tyrell Street, Nedlands that was previously refused by Council and subsequently amended following a State Administrative Tribunal (SAT) review.</w:t>
      </w:r>
    </w:p>
    <w:p w14:paraId="0BDFC3C1" w14:textId="77777777" w:rsidR="00424F55" w:rsidRDefault="00424F55" w:rsidP="0046246E">
      <w:pPr>
        <w:ind w:left="-284" w:right="-238"/>
        <w:jc w:val="both"/>
        <w:rPr>
          <w:rFonts w:ascii="Arial" w:eastAsia="Calibri" w:hAnsi="Arial" w:cs="Arial"/>
          <w:b/>
          <w:color w:val="17365D"/>
          <w:sz w:val="28"/>
          <w:szCs w:val="32"/>
        </w:rPr>
      </w:pPr>
    </w:p>
    <w:p w14:paraId="38C600AD" w14:textId="77777777" w:rsidR="00532824" w:rsidRPr="00424F55" w:rsidRDefault="00532824" w:rsidP="0046246E">
      <w:pPr>
        <w:ind w:left="-284" w:right="-238"/>
        <w:jc w:val="both"/>
        <w:rPr>
          <w:rFonts w:ascii="Arial" w:eastAsia="Calibri" w:hAnsi="Arial" w:cs="Arial"/>
          <w:b/>
          <w:color w:val="17365D"/>
          <w:sz w:val="28"/>
          <w:szCs w:val="32"/>
        </w:rPr>
      </w:pPr>
    </w:p>
    <w:p w14:paraId="22657684" w14:textId="77777777" w:rsidR="00424F55" w:rsidRPr="00424F55" w:rsidRDefault="00424F55" w:rsidP="0046246E">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Recommendation</w:t>
      </w:r>
    </w:p>
    <w:p w14:paraId="298070A9" w14:textId="77777777" w:rsidR="00424F55" w:rsidRPr="00424F55" w:rsidRDefault="00424F55" w:rsidP="0046246E">
      <w:pPr>
        <w:ind w:left="-284" w:right="-238"/>
        <w:jc w:val="both"/>
        <w:rPr>
          <w:rFonts w:ascii="Arial" w:eastAsia="Calibri" w:hAnsi="Arial" w:cs="Arial"/>
          <w:b/>
          <w:color w:val="17365D"/>
          <w:sz w:val="28"/>
          <w:szCs w:val="32"/>
        </w:rPr>
      </w:pPr>
    </w:p>
    <w:p w14:paraId="3F6EBA8B" w14:textId="77777777" w:rsidR="00424F55" w:rsidRPr="00424F55" w:rsidRDefault="00424F55" w:rsidP="0046246E">
      <w:pPr>
        <w:ind w:left="-284" w:right="-238"/>
        <w:jc w:val="both"/>
        <w:rPr>
          <w:rFonts w:ascii="Arial" w:eastAsia="Calibri" w:hAnsi="Arial" w:cs="Arial"/>
          <w:b/>
          <w:bCs/>
          <w:color w:val="17365D"/>
          <w:szCs w:val="24"/>
        </w:rPr>
      </w:pPr>
      <w:r w:rsidRPr="00424F55">
        <w:rPr>
          <w:rFonts w:ascii="Arial" w:eastAsia="Calibri" w:hAnsi="Arial" w:cs="Arial"/>
          <w:b/>
          <w:color w:val="17365D"/>
          <w:szCs w:val="24"/>
        </w:rPr>
        <w:t xml:space="preserve">In accordance with Clause 68(2)(b) of the Deemed Provisions of the </w:t>
      </w:r>
      <w:r w:rsidRPr="00424F55">
        <w:rPr>
          <w:rFonts w:ascii="Arial" w:eastAsia="Calibri" w:hAnsi="Arial" w:cs="Arial"/>
          <w:b/>
          <w:i/>
          <w:iCs/>
          <w:color w:val="17365D"/>
          <w:szCs w:val="24"/>
        </w:rPr>
        <w:t>Planning and Development (Local Planning Schemes) Regulations 2015,</w:t>
      </w:r>
      <w:r w:rsidRPr="00424F55">
        <w:rPr>
          <w:rFonts w:ascii="Arial" w:eastAsia="Calibri" w:hAnsi="Arial" w:cs="Arial"/>
          <w:b/>
          <w:color w:val="17365D"/>
          <w:szCs w:val="24"/>
        </w:rPr>
        <w:t xml:space="preserve"> </w:t>
      </w:r>
      <w:r w:rsidRPr="00424F55">
        <w:rPr>
          <w:rFonts w:ascii="Arial" w:eastAsia="Calibri" w:hAnsi="Arial" w:cs="Arial"/>
          <w:b/>
          <w:bCs/>
          <w:color w:val="17365D"/>
          <w:szCs w:val="24"/>
        </w:rPr>
        <w:t xml:space="preserve">Council </w:t>
      </w:r>
      <w:r w:rsidRPr="00424F55">
        <w:rPr>
          <w:rFonts w:ascii="Arial" w:eastAsia="Calibri" w:hAnsi="Arial" w:cs="Arial"/>
          <w:b/>
          <w:bCs/>
          <w:color w:val="17365D"/>
          <w:szCs w:val="24"/>
          <w:shd w:val="clear" w:color="auto" w:fill="FFFFFF"/>
        </w:rPr>
        <w:t>approves</w:t>
      </w:r>
      <w:r w:rsidRPr="00424F55">
        <w:rPr>
          <w:rFonts w:ascii="Arial" w:eastAsia="Calibri" w:hAnsi="Arial" w:cs="Arial"/>
          <w:b/>
          <w:bCs/>
          <w:color w:val="17365D"/>
          <w:szCs w:val="24"/>
        </w:rPr>
        <w:t xml:space="preserve"> the development application received on 23 June 2021 in accordance with the plans date stamped 9 February 2022 for five grouped dwellings at 18 Tyrell Street, Nedlands subject to the following conditions:</w:t>
      </w:r>
    </w:p>
    <w:p w14:paraId="15F73459" w14:textId="77777777" w:rsidR="00424F55" w:rsidRPr="00424F55" w:rsidRDefault="00424F55" w:rsidP="0046246E">
      <w:pPr>
        <w:ind w:left="-567" w:right="-238"/>
        <w:jc w:val="both"/>
        <w:rPr>
          <w:rFonts w:ascii="Arial" w:eastAsia="Calibri" w:hAnsi="Arial" w:cs="Arial"/>
          <w:b/>
          <w:bCs/>
          <w:color w:val="17365D"/>
          <w:szCs w:val="24"/>
        </w:rPr>
      </w:pPr>
    </w:p>
    <w:p w14:paraId="47A0099B" w14:textId="77777777" w:rsidR="004C0F78" w:rsidRDefault="00424F55" w:rsidP="0046246E">
      <w:pPr>
        <w:numPr>
          <w:ilvl w:val="0"/>
          <w:numId w:val="22"/>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The development shall at all times comply with the application and the approved plans, subject to any modifications required as a consequence of any condition(s) of this approval.</w:t>
      </w:r>
    </w:p>
    <w:p w14:paraId="619D5FE4" w14:textId="77777777" w:rsidR="004C0F78" w:rsidRDefault="004C0F78" w:rsidP="0046246E">
      <w:pPr>
        <w:autoSpaceDE w:val="0"/>
        <w:autoSpaceDN w:val="0"/>
        <w:adjustRightInd w:val="0"/>
        <w:ind w:left="284" w:right="-238" w:hanging="568"/>
        <w:contextualSpacing/>
        <w:jc w:val="both"/>
        <w:rPr>
          <w:rFonts w:ascii="Arial" w:eastAsia="Calibri" w:hAnsi="Arial" w:cs="Arial"/>
          <w:b/>
          <w:bCs/>
          <w:color w:val="17365D"/>
          <w:szCs w:val="24"/>
        </w:rPr>
      </w:pPr>
    </w:p>
    <w:p w14:paraId="6D748CD6" w14:textId="444EB450" w:rsidR="00424F55" w:rsidRPr="00424F55" w:rsidRDefault="00424F55" w:rsidP="0046246E">
      <w:pPr>
        <w:numPr>
          <w:ilvl w:val="0"/>
          <w:numId w:val="22"/>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All stormwater from the development, which includes permeable and nonpermeable areas shall be contained onsite.</w:t>
      </w:r>
    </w:p>
    <w:p w14:paraId="2B4BD3DF" w14:textId="77777777" w:rsidR="00424F55" w:rsidRPr="00424F55" w:rsidRDefault="00424F55" w:rsidP="0046246E">
      <w:pPr>
        <w:ind w:left="284" w:right="-238" w:hanging="568"/>
        <w:contextualSpacing/>
        <w:rPr>
          <w:rFonts w:ascii="Arial" w:eastAsia="Calibri" w:hAnsi="Arial" w:cs="Arial"/>
          <w:b/>
          <w:bCs/>
          <w:color w:val="17365D"/>
          <w:szCs w:val="24"/>
        </w:rPr>
      </w:pPr>
    </w:p>
    <w:p w14:paraId="170BDBAB" w14:textId="77777777" w:rsidR="00424F55" w:rsidRPr="00424F55" w:rsidRDefault="00424F55" w:rsidP="0046246E">
      <w:pPr>
        <w:numPr>
          <w:ilvl w:val="0"/>
          <w:numId w:val="22"/>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Prior to occupation of the development the finish of the parapet walls is to be finished externally to the same standard as the rest of the development or in:</w:t>
      </w:r>
    </w:p>
    <w:p w14:paraId="3CF6F7CD" w14:textId="77777777" w:rsidR="00424F55" w:rsidRPr="00424F55" w:rsidRDefault="00424F55" w:rsidP="0046246E">
      <w:pPr>
        <w:ind w:left="-284" w:right="-238"/>
        <w:contextualSpacing/>
        <w:rPr>
          <w:rFonts w:ascii="Arial" w:eastAsia="Calibri" w:hAnsi="Arial" w:cs="Arial"/>
          <w:b/>
          <w:bCs/>
          <w:color w:val="17365D"/>
          <w:szCs w:val="24"/>
        </w:rPr>
      </w:pPr>
    </w:p>
    <w:p w14:paraId="698D54A7" w14:textId="77777777" w:rsidR="00424F55" w:rsidRPr="00424F55" w:rsidRDefault="00424F55" w:rsidP="0046246E">
      <w:pPr>
        <w:numPr>
          <w:ilvl w:val="0"/>
          <w:numId w:val="17"/>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Face brick;</w:t>
      </w:r>
    </w:p>
    <w:p w14:paraId="4D44498D" w14:textId="77777777" w:rsidR="00AF2995" w:rsidRDefault="00424F55" w:rsidP="0046246E">
      <w:pPr>
        <w:numPr>
          <w:ilvl w:val="0"/>
          <w:numId w:val="17"/>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Painted render; </w:t>
      </w:r>
    </w:p>
    <w:p w14:paraId="7D7ED9F8" w14:textId="33688F0A" w:rsidR="00424F55" w:rsidRPr="00424F55" w:rsidRDefault="00424F55" w:rsidP="0046246E">
      <w:pPr>
        <w:numPr>
          <w:ilvl w:val="0"/>
          <w:numId w:val="17"/>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Painted brickwork; or </w:t>
      </w:r>
    </w:p>
    <w:p w14:paraId="067CF21D" w14:textId="77777777" w:rsidR="00424F55" w:rsidRPr="00424F55" w:rsidRDefault="00424F55" w:rsidP="0046246E">
      <w:pPr>
        <w:numPr>
          <w:ilvl w:val="0"/>
          <w:numId w:val="17"/>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Other clean material as specified on the approved plans; </w:t>
      </w:r>
    </w:p>
    <w:p w14:paraId="0260EF1F"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5BC22EA9" w14:textId="77777777" w:rsidR="00424F55" w:rsidRPr="00424F55" w:rsidRDefault="00424F55" w:rsidP="0046246E">
      <w:pPr>
        <w:autoSpaceDE w:val="0"/>
        <w:autoSpaceDN w:val="0"/>
        <w:adjustRightInd w:val="0"/>
        <w:ind w:left="284" w:right="-238"/>
        <w:jc w:val="both"/>
        <w:rPr>
          <w:rFonts w:ascii="Arial" w:eastAsia="Calibri" w:hAnsi="Arial" w:cs="Arial"/>
          <w:b/>
          <w:bCs/>
          <w:color w:val="17365D"/>
          <w:szCs w:val="24"/>
        </w:rPr>
      </w:pPr>
      <w:r w:rsidRPr="00424F55">
        <w:rPr>
          <w:rFonts w:ascii="Arial" w:eastAsia="Calibri" w:hAnsi="Arial" w:cs="Arial"/>
          <w:b/>
          <w:bCs/>
          <w:color w:val="17365D"/>
          <w:szCs w:val="24"/>
        </w:rPr>
        <w:t>and maintained thereafter to the satisfaction of the City of Nedlands.</w:t>
      </w:r>
    </w:p>
    <w:p w14:paraId="5B50A602" w14:textId="77777777" w:rsidR="00424F55" w:rsidRPr="00424F55" w:rsidRDefault="00424F55" w:rsidP="0046246E">
      <w:pPr>
        <w:numPr>
          <w:ilvl w:val="0"/>
          <w:numId w:val="22"/>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Prior to occupation of the development, the balconies of Units 2, 3, 4 and 5 on the northern elevation, the kitchen windows of Unit 3 located on the south elevation, the master bedrooms of Units 2, 3 and 4 located on the south elevation, and the bedroom 3 window of Unit 5 on the south elevation, all as indicated in red on the approved plans, shall be screened in accordance with the Residential Design Codes by either;  </w:t>
      </w:r>
    </w:p>
    <w:p w14:paraId="3FFD6E7F"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7884DAD2" w14:textId="77777777" w:rsidR="00424F55" w:rsidRPr="00424F55" w:rsidRDefault="00424F55" w:rsidP="0046246E">
      <w:pPr>
        <w:numPr>
          <w:ilvl w:val="0"/>
          <w:numId w:val="18"/>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fixed obscured or translucent glass to a height of 1.60 metres above finished floor level; or </w:t>
      </w:r>
    </w:p>
    <w:p w14:paraId="1BCB9E95" w14:textId="77777777" w:rsidR="00424F55" w:rsidRPr="00424F55" w:rsidRDefault="00424F55" w:rsidP="0046246E">
      <w:pPr>
        <w:numPr>
          <w:ilvl w:val="0"/>
          <w:numId w:val="18"/>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Timber screens, external blinds, window hoods and shutters to a height of 1.6m above finished floor level that are at least 75% obscure;</w:t>
      </w:r>
    </w:p>
    <w:p w14:paraId="6D8F6A01" w14:textId="77777777" w:rsidR="00424F55" w:rsidRPr="00424F55" w:rsidRDefault="00424F55" w:rsidP="0046246E">
      <w:pPr>
        <w:numPr>
          <w:ilvl w:val="0"/>
          <w:numId w:val="18"/>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a minimum sill height of 1.60 metres as determined from the internal floor level; or </w:t>
      </w:r>
    </w:p>
    <w:p w14:paraId="31E2AB30" w14:textId="77777777" w:rsidR="00424F55" w:rsidRPr="00424F55" w:rsidRDefault="00424F55" w:rsidP="0046246E">
      <w:pPr>
        <w:numPr>
          <w:ilvl w:val="0"/>
          <w:numId w:val="18"/>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an alternative method of screening approved by the City of Nedlands.  </w:t>
      </w:r>
    </w:p>
    <w:p w14:paraId="5FCE2FF8"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04132DA4" w14:textId="77777777" w:rsidR="00424F55" w:rsidRPr="00424F55" w:rsidRDefault="00424F55" w:rsidP="0046246E">
      <w:pPr>
        <w:autoSpaceDE w:val="0"/>
        <w:autoSpaceDN w:val="0"/>
        <w:adjustRightInd w:val="0"/>
        <w:ind w:left="284" w:right="-238"/>
        <w:jc w:val="both"/>
        <w:rPr>
          <w:rFonts w:ascii="Arial" w:eastAsia="Calibri" w:hAnsi="Arial" w:cs="Arial"/>
          <w:b/>
          <w:bCs/>
          <w:color w:val="17365D"/>
          <w:szCs w:val="24"/>
        </w:rPr>
      </w:pPr>
      <w:r w:rsidRPr="00424F55">
        <w:rPr>
          <w:rFonts w:ascii="Arial" w:eastAsia="Calibri" w:hAnsi="Arial" w:cs="Arial"/>
          <w:b/>
          <w:bCs/>
          <w:color w:val="17365D"/>
          <w:szCs w:val="24"/>
        </w:rPr>
        <w:t>The required screening shall be thereafter maintained to the satisfaction of the City of Nedlands.</w:t>
      </w:r>
    </w:p>
    <w:p w14:paraId="6ECA994F"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6D685665" w14:textId="77777777" w:rsidR="00424F55" w:rsidRPr="00424F55" w:rsidRDefault="00424F55" w:rsidP="0046246E">
      <w:pPr>
        <w:numPr>
          <w:ilvl w:val="0"/>
          <w:numId w:val="22"/>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Prior to occupation of the development, the approved landscaping plan is to be installed and maintained in accordance with that plan, or any modifications approved thereto, for the lifetime of the development thereafter, to the satisfaction of the City of Nedlands.</w:t>
      </w:r>
    </w:p>
    <w:p w14:paraId="56C753B5"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37E319B3" w14:textId="77777777" w:rsidR="00424F55" w:rsidRPr="00424F55" w:rsidRDefault="00424F55" w:rsidP="0046246E">
      <w:pPr>
        <w:numPr>
          <w:ilvl w:val="0"/>
          <w:numId w:val="22"/>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Prior to the issue of Building Permit, a Construction Management Plan shall be submitted and approved to the satisfaction of the City. The approved Construction Management Plan shall be observed at all times throughout the construction process to the satisfaction of the City. Adjoining landowners shall be notified in writing no less than 14 days prior to construction.</w:t>
      </w:r>
    </w:p>
    <w:p w14:paraId="1E5DC4CA"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0E534E48" w14:textId="77777777" w:rsidR="00424F55" w:rsidRPr="00424F55" w:rsidRDefault="00424F55" w:rsidP="0046246E">
      <w:pPr>
        <w:numPr>
          <w:ilvl w:val="0"/>
          <w:numId w:val="22"/>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All fencing within the primary street setback area and facing Tyrell Street is to be visually permeable above 1.2m above natural ground level to the satisfaction of the City of Nedlands.</w:t>
      </w:r>
    </w:p>
    <w:p w14:paraId="2CEECBEA"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6011ACD8" w14:textId="77777777" w:rsidR="00424F55" w:rsidRPr="00424F55" w:rsidRDefault="00424F55" w:rsidP="0046246E">
      <w:pPr>
        <w:numPr>
          <w:ilvl w:val="0"/>
          <w:numId w:val="22"/>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The development shall comply with the approved Waste Management Plan date received 23 June 2021 to the satisfaction of the City of Nedlands. Any modification to the approved waste management plan will require further approval by the City.</w:t>
      </w:r>
    </w:p>
    <w:p w14:paraId="2120B655"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7EFFA8E0" w14:textId="77777777" w:rsidR="00424F55" w:rsidRPr="00424F55" w:rsidRDefault="00424F55" w:rsidP="0046246E">
      <w:pPr>
        <w:numPr>
          <w:ilvl w:val="0"/>
          <w:numId w:val="22"/>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Prior to occupation, the development is to incorporate at least one energy efficiency initiative that exceeds the minimum practice, or all dwellings are to exceed the minimum NATHERS requirement by 0.5 stars to the satisfaction of the City of Nedlands.</w:t>
      </w:r>
    </w:p>
    <w:p w14:paraId="30FE9CF3" w14:textId="77777777" w:rsidR="00424F55" w:rsidRDefault="00424F55" w:rsidP="0046246E">
      <w:pPr>
        <w:ind w:left="-567" w:right="-238"/>
        <w:jc w:val="both"/>
        <w:rPr>
          <w:rFonts w:ascii="Arial" w:eastAsia="Calibri" w:hAnsi="Arial" w:cs="Arial"/>
          <w:bCs/>
          <w:color w:val="17365D"/>
          <w:szCs w:val="28"/>
        </w:rPr>
      </w:pPr>
    </w:p>
    <w:p w14:paraId="32D7EE9E" w14:textId="77777777" w:rsidR="00424F55" w:rsidRPr="00424F55" w:rsidRDefault="00424F55" w:rsidP="0046246E">
      <w:pPr>
        <w:ind w:left="-284" w:right="-238"/>
        <w:jc w:val="both"/>
        <w:rPr>
          <w:rFonts w:ascii="Arial" w:eastAsia="Calibri" w:hAnsi="Arial" w:cs="Arial"/>
          <w:bCs/>
          <w:color w:val="17365D"/>
          <w:szCs w:val="28"/>
        </w:rPr>
      </w:pPr>
    </w:p>
    <w:p w14:paraId="20EA0329" w14:textId="77777777" w:rsidR="00424F55" w:rsidRPr="00424F55" w:rsidRDefault="00424F55" w:rsidP="0046246E">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Voting Requirement</w:t>
      </w:r>
    </w:p>
    <w:p w14:paraId="4C87F49D" w14:textId="77777777" w:rsidR="00424F55" w:rsidRPr="00424F55" w:rsidRDefault="00424F55" w:rsidP="0046246E">
      <w:pPr>
        <w:ind w:left="-284" w:right="-238"/>
        <w:jc w:val="both"/>
        <w:rPr>
          <w:rFonts w:ascii="Arial" w:eastAsia="Calibri" w:hAnsi="Arial" w:cs="Arial"/>
          <w:b/>
          <w:bCs/>
          <w:color w:val="000000"/>
          <w:sz w:val="28"/>
          <w:szCs w:val="28"/>
        </w:rPr>
      </w:pPr>
    </w:p>
    <w:p w14:paraId="16C01822" w14:textId="77777777" w:rsidR="00424F55" w:rsidRPr="00424F55" w:rsidRDefault="00424F55" w:rsidP="0046246E">
      <w:pPr>
        <w:ind w:left="-284" w:right="-238"/>
        <w:jc w:val="both"/>
        <w:rPr>
          <w:rFonts w:ascii="Arial" w:eastAsia="Calibri" w:hAnsi="Arial" w:cs="Arial"/>
          <w:color w:val="000000"/>
          <w:szCs w:val="24"/>
        </w:rPr>
      </w:pPr>
      <w:r w:rsidRPr="00424F55">
        <w:rPr>
          <w:rFonts w:ascii="Arial" w:eastAsia="Calibri" w:hAnsi="Arial" w:cs="Arial"/>
          <w:color w:val="000000"/>
          <w:szCs w:val="24"/>
        </w:rPr>
        <w:t xml:space="preserve">Simple Majority. </w:t>
      </w:r>
    </w:p>
    <w:p w14:paraId="626A95CF" w14:textId="77777777" w:rsidR="00424F55" w:rsidRPr="00424F55" w:rsidRDefault="00424F55" w:rsidP="0046246E">
      <w:pPr>
        <w:ind w:left="-284" w:right="-238"/>
        <w:jc w:val="both"/>
        <w:rPr>
          <w:rFonts w:ascii="Arial" w:eastAsia="Calibri" w:hAnsi="Arial" w:cs="Arial"/>
          <w:color w:val="000000"/>
          <w:szCs w:val="24"/>
        </w:rPr>
      </w:pPr>
    </w:p>
    <w:p w14:paraId="2E020EA7" w14:textId="77777777" w:rsidR="00424F55" w:rsidRPr="00424F55" w:rsidRDefault="00424F55" w:rsidP="0046246E">
      <w:pPr>
        <w:ind w:left="-284" w:right="-238"/>
        <w:jc w:val="both"/>
        <w:rPr>
          <w:rFonts w:ascii="Arial" w:eastAsia="Calibri" w:hAnsi="Arial" w:cs="Arial"/>
          <w:szCs w:val="24"/>
        </w:rPr>
      </w:pPr>
      <w:r w:rsidRPr="00424F55">
        <w:rPr>
          <w:rFonts w:ascii="Arial" w:eastAsia="Calibri" w:hAnsi="Arial" w:cs="Arial"/>
          <w:szCs w:val="24"/>
        </w:rPr>
        <w:t xml:space="preserve">This report is of a </w:t>
      </w:r>
      <w:proofErr w:type="spellStart"/>
      <w:r w:rsidRPr="00424F55">
        <w:rPr>
          <w:rFonts w:ascii="Arial" w:eastAsia="Calibri" w:hAnsi="Arial" w:cs="Arial"/>
          <w:szCs w:val="24"/>
        </w:rPr>
        <w:t>quasi judicial</w:t>
      </w:r>
      <w:proofErr w:type="spellEnd"/>
      <w:r w:rsidRPr="00424F55">
        <w:rPr>
          <w:rFonts w:ascii="Arial" w:eastAsia="Calibri" w:hAnsi="Arial" w:cs="Arial"/>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FF8D817" w14:textId="77777777" w:rsidR="00424F55" w:rsidRPr="00424F55" w:rsidRDefault="00424F55" w:rsidP="0046246E">
      <w:pPr>
        <w:ind w:left="-284" w:right="-238"/>
        <w:jc w:val="both"/>
        <w:rPr>
          <w:rFonts w:ascii="Arial" w:eastAsia="Calibri" w:hAnsi="Arial" w:cs="Arial"/>
          <w:szCs w:val="24"/>
        </w:rPr>
      </w:pPr>
    </w:p>
    <w:p w14:paraId="28869F68" w14:textId="77777777" w:rsidR="00424F55" w:rsidRDefault="00424F55" w:rsidP="0046246E">
      <w:pPr>
        <w:ind w:left="-284" w:right="-238"/>
        <w:jc w:val="both"/>
        <w:rPr>
          <w:rFonts w:ascii="Arial" w:eastAsia="Calibri" w:hAnsi="Arial" w:cs="Arial"/>
          <w:szCs w:val="24"/>
        </w:rPr>
      </w:pPr>
      <w:r w:rsidRPr="00424F55">
        <w:rPr>
          <w:rFonts w:ascii="Arial" w:eastAsia="Calibri" w:hAnsi="Arial" w:cs="Arial"/>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0655945" w14:textId="77777777" w:rsidR="008B21BD" w:rsidRPr="00424F55" w:rsidRDefault="008B21BD" w:rsidP="0046246E">
      <w:pPr>
        <w:ind w:left="-284" w:right="-238"/>
        <w:jc w:val="both"/>
        <w:rPr>
          <w:rFonts w:ascii="Arial" w:eastAsia="Calibri" w:hAnsi="Arial" w:cs="Arial"/>
          <w:szCs w:val="24"/>
        </w:rPr>
      </w:pPr>
    </w:p>
    <w:p w14:paraId="4F9E2356" w14:textId="77777777" w:rsidR="00424F55" w:rsidRPr="00424F55" w:rsidRDefault="00424F55" w:rsidP="0046246E">
      <w:pPr>
        <w:ind w:left="-284" w:right="-238"/>
        <w:jc w:val="both"/>
        <w:rPr>
          <w:rFonts w:ascii="Arial" w:eastAsia="Calibri" w:hAnsi="Arial" w:cs="Arial"/>
          <w:szCs w:val="24"/>
        </w:rPr>
      </w:pPr>
      <w:r w:rsidRPr="00424F55">
        <w:rPr>
          <w:rFonts w:ascii="Arial" w:eastAsia="Calibri"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0BE69D2" w14:textId="77777777" w:rsidR="00424F55" w:rsidRDefault="00424F55" w:rsidP="0046246E">
      <w:pPr>
        <w:ind w:left="-284" w:right="-238"/>
        <w:jc w:val="both"/>
        <w:rPr>
          <w:rFonts w:ascii="Arial" w:eastAsia="Calibri" w:hAnsi="Arial" w:cs="Arial"/>
          <w:szCs w:val="24"/>
        </w:rPr>
      </w:pPr>
    </w:p>
    <w:p w14:paraId="022244F2" w14:textId="77777777" w:rsidR="00CA4BB5" w:rsidRPr="00424F55" w:rsidRDefault="00CA4BB5" w:rsidP="0046246E">
      <w:pPr>
        <w:ind w:left="-284" w:right="-238"/>
        <w:jc w:val="both"/>
        <w:rPr>
          <w:rFonts w:ascii="Arial" w:eastAsia="Calibri" w:hAnsi="Arial" w:cs="Arial"/>
          <w:szCs w:val="24"/>
        </w:rPr>
      </w:pPr>
    </w:p>
    <w:p w14:paraId="23EE4D05" w14:textId="77777777" w:rsidR="00424F55" w:rsidRPr="00424F55" w:rsidRDefault="00424F55" w:rsidP="0046246E">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 xml:space="preserve">Background </w:t>
      </w:r>
    </w:p>
    <w:p w14:paraId="080D8759" w14:textId="77777777" w:rsidR="00424F55" w:rsidRPr="00424F55" w:rsidRDefault="00424F55" w:rsidP="0046246E">
      <w:pPr>
        <w:ind w:left="-284" w:right="-238"/>
        <w:jc w:val="both"/>
        <w:rPr>
          <w:rFonts w:ascii="Arial" w:eastAsia="Calibri" w:hAnsi="Arial" w:cs="Arial"/>
          <w:b/>
          <w:color w:val="17365D"/>
          <w:sz w:val="28"/>
          <w:szCs w:val="32"/>
        </w:rPr>
      </w:pPr>
    </w:p>
    <w:p w14:paraId="0A0E07BD" w14:textId="77777777" w:rsidR="00424F55" w:rsidRPr="00424F55" w:rsidRDefault="00424F55" w:rsidP="0046246E">
      <w:pPr>
        <w:ind w:left="-284" w:right="-238"/>
        <w:jc w:val="both"/>
        <w:rPr>
          <w:rFonts w:ascii="Arial" w:eastAsia="Calibri" w:hAnsi="Arial" w:cs="Arial"/>
          <w:b/>
          <w:bCs/>
          <w:color w:val="000000"/>
          <w:szCs w:val="22"/>
        </w:rPr>
      </w:pPr>
      <w:r w:rsidRPr="00424F55">
        <w:rPr>
          <w:rFonts w:ascii="Arial" w:eastAsia="Calibri" w:hAnsi="Arial" w:cs="Arial"/>
          <w:b/>
          <w:bCs/>
          <w:color w:val="000000"/>
          <w:szCs w:val="22"/>
        </w:rPr>
        <w:t>Land Details</w:t>
      </w:r>
    </w:p>
    <w:p w14:paraId="574B8170" w14:textId="77777777" w:rsidR="00424F55" w:rsidRPr="00424F55" w:rsidRDefault="00424F55" w:rsidP="00AF2995">
      <w:pPr>
        <w:ind w:left="-567" w:right="187"/>
        <w:jc w:val="both"/>
        <w:rPr>
          <w:rFonts w:ascii="Arial" w:eastAsia="Calibri" w:hAnsi="Arial" w:cs="Arial"/>
          <w:b/>
          <w:bCs/>
          <w:color w:val="000000"/>
          <w:szCs w:val="22"/>
        </w:rPr>
      </w:pPr>
    </w:p>
    <w:tbl>
      <w:tblPr>
        <w:tblStyle w:val="PolicyTablestyle1"/>
        <w:tblW w:w="9640" w:type="dxa"/>
        <w:tblInd w:w="-289" w:type="dxa"/>
        <w:tblLook w:val="04A0" w:firstRow="1" w:lastRow="0" w:firstColumn="1" w:lastColumn="0" w:noHBand="0" w:noVBand="1"/>
      </w:tblPr>
      <w:tblGrid>
        <w:gridCol w:w="4962"/>
        <w:gridCol w:w="4678"/>
      </w:tblGrid>
      <w:tr w:rsidR="00424F55" w:rsidRPr="00424F55" w14:paraId="64F136BD" w14:textId="77777777" w:rsidTr="0046246E">
        <w:tc>
          <w:tcPr>
            <w:tcW w:w="4962" w:type="dxa"/>
            <w:vAlign w:val="center"/>
          </w:tcPr>
          <w:p w14:paraId="06B1887C" w14:textId="77777777" w:rsidR="00424F55" w:rsidRPr="00424F55" w:rsidRDefault="00424F55" w:rsidP="002568DD">
            <w:pPr>
              <w:ind w:left="38" w:right="187"/>
              <w:contextualSpacing/>
              <w:rPr>
                <w:rFonts w:ascii="Arial" w:hAnsi="Arial"/>
                <w:color w:val="000000"/>
                <w:szCs w:val="24"/>
              </w:rPr>
            </w:pPr>
            <w:r w:rsidRPr="00424F55">
              <w:rPr>
                <w:rFonts w:ascii="Arial" w:hAnsi="Arial"/>
                <w:color w:val="000000"/>
                <w:szCs w:val="24"/>
              </w:rPr>
              <w:t>Metropolitan Region Scheme Zone</w:t>
            </w:r>
          </w:p>
        </w:tc>
        <w:tc>
          <w:tcPr>
            <w:tcW w:w="4678" w:type="dxa"/>
            <w:vAlign w:val="center"/>
          </w:tcPr>
          <w:p w14:paraId="63CDB04C" w14:textId="77777777" w:rsidR="00424F55" w:rsidRPr="00424F55" w:rsidRDefault="00424F55" w:rsidP="001015AF">
            <w:pPr>
              <w:ind w:left="32" w:right="187"/>
              <w:contextualSpacing/>
              <w:rPr>
                <w:rFonts w:ascii="Arial" w:hAnsi="Arial"/>
                <w:color w:val="000000"/>
                <w:szCs w:val="24"/>
              </w:rPr>
            </w:pPr>
            <w:r w:rsidRPr="00424F55">
              <w:rPr>
                <w:rFonts w:ascii="Arial" w:hAnsi="Arial"/>
                <w:color w:val="000000"/>
                <w:szCs w:val="24"/>
              </w:rPr>
              <w:t>Urban</w:t>
            </w:r>
          </w:p>
        </w:tc>
      </w:tr>
      <w:tr w:rsidR="00424F55" w:rsidRPr="00424F55" w14:paraId="2D24CFFE" w14:textId="77777777" w:rsidTr="0046246E">
        <w:tc>
          <w:tcPr>
            <w:tcW w:w="4962" w:type="dxa"/>
            <w:vAlign w:val="center"/>
          </w:tcPr>
          <w:p w14:paraId="14CDD66A" w14:textId="77777777" w:rsidR="00424F55" w:rsidRPr="00424F55" w:rsidRDefault="00424F55" w:rsidP="002568DD">
            <w:pPr>
              <w:ind w:left="38" w:right="187"/>
              <w:contextualSpacing/>
              <w:rPr>
                <w:rFonts w:ascii="Arial" w:hAnsi="Arial"/>
                <w:color w:val="000000"/>
                <w:szCs w:val="24"/>
              </w:rPr>
            </w:pPr>
            <w:r w:rsidRPr="00424F55">
              <w:rPr>
                <w:rFonts w:ascii="Arial" w:hAnsi="Arial"/>
                <w:color w:val="000000"/>
                <w:szCs w:val="24"/>
              </w:rPr>
              <w:t>Local Planning Scheme Zone</w:t>
            </w:r>
          </w:p>
        </w:tc>
        <w:tc>
          <w:tcPr>
            <w:tcW w:w="4678" w:type="dxa"/>
            <w:vAlign w:val="center"/>
          </w:tcPr>
          <w:p w14:paraId="37A76D9C" w14:textId="77777777" w:rsidR="00424F55" w:rsidRPr="00424F55" w:rsidRDefault="00424F55" w:rsidP="001015AF">
            <w:pPr>
              <w:ind w:left="32" w:right="187"/>
              <w:contextualSpacing/>
              <w:rPr>
                <w:rFonts w:ascii="Arial" w:hAnsi="Arial"/>
                <w:color w:val="000000"/>
                <w:szCs w:val="24"/>
              </w:rPr>
            </w:pPr>
            <w:r w:rsidRPr="00424F55">
              <w:rPr>
                <w:rFonts w:ascii="Arial" w:hAnsi="Arial"/>
                <w:color w:val="000000"/>
                <w:szCs w:val="24"/>
              </w:rPr>
              <w:t>Residential</w:t>
            </w:r>
          </w:p>
        </w:tc>
      </w:tr>
      <w:tr w:rsidR="00424F55" w:rsidRPr="00424F55" w14:paraId="5B19FBC7" w14:textId="77777777" w:rsidTr="0046246E">
        <w:tc>
          <w:tcPr>
            <w:tcW w:w="4962" w:type="dxa"/>
            <w:vAlign w:val="center"/>
          </w:tcPr>
          <w:p w14:paraId="784C0056" w14:textId="77777777" w:rsidR="00424F55" w:rsidRPr="00424F55" w:rsidRDefault="00424F55" w:rsidP="002568DD">
            <w:pPr>
              <w:ind w:left="38" w:right="187"/>
              <w:contextualSpacing/>
              <w:rPr>
                <w:rFonts w:ascii="Arial" w:hAnsi="Arial"/>
                <w:color w:val="000000"/>
                <w:szCs w:val="24"/>
              </w:rPr>
            </w:pPr>
            <w:r w:rsidRPr="00424F55">
              <w:rPr>
                <w:rFonts w:ascii="Arial" w:hAnsi="Arial"/>
                <w:color w:val="000000"/>
                <w:szCs w:val="24"/>
              </w:rPr>
              <w:t>R-Code</w:t>
            </w:r>
          </w:p>
        </w:tc>
        <w:tc>
          <w:tcPr>
            <w:tcW w:w="4678" w:type="dxa"/>
            <w:vAlign w:val="center"/>
          </w:tcPr>
          <w:p w14:paraId="16B5E4DF" w14:textId="77777777" w:rsidR="00424F55" w:rsidRPr="00424F55" w:rsidRDefault="00424F55" w:rsidP="001015AF">
            <w:pPr>
              <w:ind w:left="32" w:right="187"/>
              <w:contextualSpacing/>
              <w:rPr>
                <w:rFonts w:ascii="Arial" w:hAnsi="Arial"/>
                <w:color w:val="000000"/>
                <w:szCs w:val="24"/>
              </w:rPr>
            </w:pPr>
            <w:r w:rsidRPr="00424F55">
              <w:rPr>
                <w:rFonts w:ascii="Arial" w:hAnsi="Arial"/>
                <w:color w:val="000000"/>
                <w:szCs w:val="24"/>
              </w:rPr>
              <w:t>R60</w:t>
            </w:r>
          </w:p>
        </w:tc>
      </w:tr>
      <w:tr w:rsidR="00424F55" w:rsidRPr="00424F55" w14:paraId="351E7930" w14:textId="77777777" w:rsidTr="0046246E">
        <w:tc>
          <w:tcPr>
            <w:tcW w:w="4962" w:type="dxa"/>
            <w:vAlign w:val="center"/>
          </w:tcPr>
          <w:p w14:paraId="0EDCE70D" w14:textId="77777777" w:rsidR="00424F55" w:rsidRPr="00424F55" w:rsidRDefault="00424F55" w:rsidP="002568DD">
            <w:pPr>
              <w:ind w:left="38" w:right="187"/>
              <w:contextualSpacing/>
              <w:rPr>
                <w:rFonts w:ascii="Arial" w:hAnsi="Arial"/>
                <w:color w:val="000000"/>
                <w:szCs w:val="24"/>
              </w:rPr>
            </w:pPr>
            <w:r w:rsidRPr="00424F55">
              <w:rPr>
                <w:rFonts w:ascii="Arial" w:hAnsi="Arial"/>
                <w:color w:val="000000"/>
                <w:szCs w:val="24"/>
              </w:rPr>
              <w:t>Land area</w:t>
            </w:r>
          </w:p>
        </w:tc>
        <w:tc>
          <w:tcPr>
            <w:tcW w:w="4678" w:type="dxa"/>
            <w:vAlign w:val="center"/>
          </w:tcPr>
          <w:p w14:paraId="4B988476" w14:textId="77777777" w:rsidR="00424F55" w:rsidRPr="00424F55" w:rsidRDefault="00424F55" w:rsidP="001015AF">
            <w:pPr>
              <w:ind w:left="32" w:right="187"/>
              <w:contextualSpacing/>
              <w:rPr>
                <w:rFonts w:ascii="Arial" w:hAnsi="Arial"/>
                <w:color w:val="000000"/>
                <w:szCs w:val="24"/>
              </w:rPr>
            </w:pPr>
            <w:r w:rsidRPr="00424F55">
              <w:rPr>
                <w:rFonts w:ascii="Arial" w:hAnsi="Arial"/>
                <w:color w:val="000000"/>
                <w:szCs w:val="24"/>
              </w:rPr>
              <w:t>809m</w:t>
            </w:r>
            <w:r w:rsidRPr="00424F55">
              <w:rPr>
                <w:rFonts w:ascii="Arial" w:hAnsi="Arial"/>
                <w:color w:val="000000"/>
                <w:szCs w:val="24"/>
                <w:vertAlign w:val="superscript"/>
              </w:rPr>
              <w:t>2</w:t>
            </w:r>
          </w:p>
        </w:tc>
      </w:tr>
      <w:tr w:rsidR="00424F55" w:rsidRPr="00424F55" w14:paraId="740326DD" w14:textId="77777777" w:rsidTr="0046246E">
        <w:tc>
          <w:tcPr>
            <w:tcW w:w="4962" w:type="dxa"/>
            <w:vAlign w:val="center"/>
          </w:tcPr>
          <w:p w14:paraId="6D1BE380" w14:textId="77777777" w:rsidR="00424F55" w:rsidRPr="00424F55" w:rsidRDefault="00424F55" w:rsidP="002568DD">
            <w:pPr>
              <w:ind w:left="38" w:right="187"/>
              <w:contextualSpacing/>
              <w:rPr>
                <w:rFonts w:ascii="Arial" w:hAnsi="Arial"/>
                <w:color w:val="000000"/>
                <w:szCs w:val="24"/>
              </w:rPr>
            </w:pPr>
            <w:r w:rsidRPr="00424F55">
              <w:rPr>
                <w:rFonts w:ascii="Arial" w:hAnsi="Arial"/>
                <w:color w:val="000000"/>
                <w:szCs w:val="24"/>
              </w:rPr>
              <w:t>Land Use</w:t>
            </w:r>
          </w:p>
        </w:tc>
        <w:tc>
          <w:tcPr>
            <w:tcW w:w="4678" w:type="dxa"/>
            <w:vAlign w:val="center"/>
          </w:tcPr>
          <w:p w14:paraId="61F3A720" w14:textId="77777777" w:rsidR="00424F55" w:rsidRPr="00424F55" w:rsidRDefault="00424F55" w:rsidP="001015AF">
            <w:pPr>
              <w:ind w:left="32" w:right="187"/>
              <w:contextualSpacing/>
              <w:rPr>
                <w:rFonts w:ascii="Arial" w:hAnsi="Arial"/>
                <w:color w:val="000000"/>
                <w:szCs w:val="24"/>
              </w:rPr>
            </w:pPr>
            <w:r w:rsidRPr="00424F55">
              <w:rPr>
                <w:rFonts w:ascii="Arial" w:hAnsi="Arial"/>
                <w:color w:val="000000"/>
                <w:szCs w:val="24"/>
              </w:rPr>
              <w:t>Existing – Single House</w:t>
            </w:r>
          </w:p>
          <w:p w14:paraId="5B5F59C1" w14:textId="77777777" w:rsidR="00424F55" w:rsidRPr="00424F55" w:rsidRDefault="00424F55" w:rsidP="001015AF">
            <w:pPr>
              <w:ind w:left="32" w:right="187"/>
              <w:contextualSpacing/>
              <w:rPr>
                <w:rFonts w:ascii="Arial" w:hAnsi="Arial"/>
                <w:color w:val="000000"/>
                <w:szCs w:val="24"/>
              </w:rPr>
            </w:pPr>
            <w:r w:rsidRPr="00424F55">
              <w:rPr>
                <w:rFonts w:ascii="Arial" w:hAnsi="Arial"/>
                <w:color w:val="000000"/>
                <w:szCs w:val="24"/>
              </w:rPr>
              <w:t>Proposed – Grouped Dwellings</w:t>
            </w:r>
          </w:p>
        </w:tc>
      </w:tr>
      <w:tr w:rsidR="00424F55" w:rsidRPr="00424F55" w14:paraId="3AD0127A" w14:textId="77777777" w:rsidTr="0046246E">
        <w:tc>
          <w:tcPr>
            <w:tcW w:w="4962" w:type="dxa"/>
            <w:vAlign w:val="center"/>
          </w:tcPr>
          <w:p w14:paraId="37F6DFC0" w14:textId="77777777" w:rsidR="00424F55" w:rsidRPr="00CA4BB5" w:rsidRDefault="00424F55" w:rsidP="002568DD">
            <w:pPr>
              <w:ind w:left="38" w:right="187"/>
              <w:contextualSpacing/>
              <w:rPr>
                <w:rFonts w:ascii="Arial" w:hAnsi="Arial"/>
                <w:color w:val="000000"/>
                <w:szCs w:val="24"/>
              </w:rPr>
            </w:pPr>
            <w:r w:rsidRPr="00CA4BB5">
              <w:rPr>
                <w:rFonts w:ascii="Arial" w:hAnsi="Arial"/>
                <w:color w:val="000000"/>
                <w:szCs w:val="24"/>
              </w:rPr>
              <w:t>Use Class</w:t>
            </w:r>
          </w:p>
        </w:tc>
        <w:tc>
          <w:tcPr>
            <w:tcW w:w="4678" w:type="dxa"/>
            <w:shd w:val="clear" w:color="auto" w:fill="auto"/>
            <w:vAlign w:val="center"/>
          </w:tcPr>
          <w:p w14:paraId="14F29F25" w14:textId="77777777" w:rsidR="00424F55" w:rsidRPr="00CA4BB5" w:rsidRDefault="00424F55" w:rsidP="001015AF">
            <w:pPr>
              <w:ind w:left="32" w:right="187"/>
              <w:contextualSpacing/>
              <w:rPr>
                <w:rFonts w:ascii="Arial" w:hAnsi="Arial"/>
                <w:color w:val="000000"/>
                <w:szCs w:val="24"/>
              </w:rPr>
            </w:pPr>
            <w:r w:rsidRPr="00CA4BB5">
              <w:rPr>
                <w:rFonts w:ascii="Arial" w:hAnsi="Arial"/>
                <w:color w:val="000000"/>
                <w:szCs w:val="24"/>
              </w:rPr>
              <w:t>‘P’ Permitted Use</w:t>
            </w:r>
          </w:p>
        </w:tc>
      </w:tr>
    </w:tbl>
    <w:p w14:paraId="5B61A976" w14:textId="77777777" w:rsidR="00424F55" w:rsidRPr="00424F55" w:rsidRDefault="00424F55" w:rsidP="00AF2995">
      <w:pPr>
        <w:ind w:left="-567" w:right="187"/>
        <w:jc w:val="both"/>
        <w:rPr>
          <w:rFonts w:ascii="Arial" w:eastAsia="Calibri" w:hAnsi="Arial" w:cs="Arial"/>
          <w:szCs w:val="24"/>
        </w:rPr>
      </w:pPr>
    </w:p>
    <w:p w14:paraId="4CAEF739" w14:textId="77777777" w:rsidR="00424F55" w:rsidRPr="00424F55" w:rsidRDefault="00424F55" w:rsidP="00F70061">
      <w:pPr>
        <w:ind w:left="-284" w:right="-238"/>
        <w:jc w:val="both"/>
        <w:rPr>
          <w:rFonts w:ascii="Arial" w:eastAsia="Calibri" w:hAnsi="Arial" w:cs="Arial"/>
          <w:color w:val="000000"/>
          <w:szCs w:val="28"/>
        </w:rPr>
      </w:pPr>
      <w:r w:rsidRPr="00424F55">
        <w:rPr>
          <w:rFonts w:ascii="Arial" w:eastAsia="Calibri" w:hAnsi="Arial" w:cs="Arial"/>
          <w:color w:val="000000"/>
          <w:szCs w:val="28"/>
        </w:rPr>
        <w:t xml:space="preserve">The subject lot is located at 18 Tyrell Street, Nedlands and is 240m south of Stirling Highway. The site is located on the east side of Tyrell Street, two lots north of Edward Street. </w:t>
      </w:r>
    </w:p>
    <w:p w14:paraId="6F4F1A00" w14:textId="77777777" w:rsidR="00424F55" w:rsidRPr="00424F55" w:rsidRDefault="00424F55" w:rsidP="00F70061">
      <w:pPr>
        <w:ind w:left="-284" w:right="-238"/>
        <w:jc w:val="both"/>
        <w:rPr>
          <w:rFonts w:ascii="Arial" w:eastAsia="Calibri" w:hAnsi="Arial" w:cs="Arial"/>
          <w:color w:val="000000"/>
          <w:szCs w:val="28"/>
        </w:rPr>
      </w:pPr>
    </w:p>
    <w:p w14:paraId="48A5591A" w14:textId="77777777" w:rsidR="00424F55" w:rsidRPr="00424F55" w:rsidRDefault="00424F55" w:rsidP="00F70061">
      <w:pPr>
        <w:ind w:left="-284" w:right="-238"/>
        <w:jc w:val="both"/>
        <w:rPr>
          <w:rFonts w:ascii="Arial" w:eastAsia="Calibri" w:hAnsi="Arial" w:cs="Arial"/>
          <w:color w:val="000000"/>
          <w:szCs w:val="28"/>
        </w:rPr>
      </w:pPr>
      <w:r w:rsidRPr="00424F55">
        <w:rPr>
          <w:rFonts w:ascii="Arial" w:eastAsia="Calibri" w:hAnsi="Arial" w:cs="Arial"/>
          <w:color w:val="000000"/>
          <w:szCs w:val="28"/>
        </w:rPr>
        <w:t>The site has a lot area of 809m</w:t>
      </w:r>
      <w:r w:rsidRPr="00424F55">
        <w:rPr>
          <w:rFonts w:ascii="Arial" w:eastAsia="Calibri" w:hAnsi="Arial" w:cs="Arial"/>
          <w:color w:val="000000"/>
          <w:szCs w:val="28"/>
          <w:vertAlign w:val="superscript"/>
        </w:rPr>
        <w:t>2</w:t>
      </w:r>
      <w:r w:rsidRPr="00424F55">
        <w:rPr>
          <w:rFonts w:ascii="Arial" w:eastAsia="Calibri" w:hAnsi="Arial" w:cs="Arial"/>
          <w:color w:val="000000"/>
          <w:szCs w:val="28"/>
        </w:rPr>
        <w:t xml:space="preserve"> and has an existing Single House. The site is relatively flat with a slight crossfall of around 0.7m from southwest (front) to northeast (rear).</w:t>
      </w:r>
    </w:p>
    <w:p w14:paraId="0A5811E4" w14:textId="77777777" w:rsidR="00424F55" w:rsidRPr="00424F55" w:rsidRDefault="00424F55" w:rsidP="00F70061">
      <w:pPr>
        <w:ind w:left="-284" w:right="-238"/>
        <w:jc w:val="both"/>
        <w:rPr>
          <w:rFonts w:ascii="Arial" w:eastAsia="Calibri" w:hAnsi="Arial" w:cs="Arial"/>
          <w:color w:val="000000"/>
          <w:szCs w:val="28"/>
        </w:rPr>
      </w:pPr>
    </w:p>
    <w:p w14:paraId="6FB30A54" w14:textId="77777777" w:rsidR="00424F55" w:rsidRPr="00424F55" w:rsidRDefault="00424F55" w:rsidP="00F70061">
      <w:pPr>
        <w:ind w:left="-284" w:right="-238"/>
        <w:jc w:val="both"/>
        <w:rPr>
          <w:rFonts w:ascii="Arial" w:eastAsia="Calibri" w:hAnsi="Arial" w:cs="Arial"/>
          <w:bCs/>
          <w:color w:val="000000"/>
          <w:szCs w:val="28"/>
        </w:rPr>
      </w:pPr>
      <w:r w:rsidRPr="00424F55">
        <w:rPr>
          <w:rFonts w:ascii="Arial" w:eastAsia="Calibri" w:hAnsi="Arial" w:cs="Arial"/>
          <w:bCs/>
          <w:color w:val="000000"/>
          <w:szCs w:val="28"/>
        </w:rPr>
        <w:t>The area is surrounded by existing single residential houses that are predominantly single storey. The properties in this area are coded R60 (Attachment 1).</w:t>
      </w:r>
    </w:p>
    <w:p w14:paraId="42A022B0" w14:textId="77777777" w:rsidR="00424F55" w:rsidRPr="00424F55" w:rsidRDefault="00424F55" w:rsidP="00F70061">
      <w:pPr>
        <w:ind w:left="-284" w:right="-238"/>
        <w:jc w:val="both"/>
        <w:rPr>
          <w:rFonts w:ascii="Arial" w:eastAsia="Calibri" w:hAnsi="Arial" w:cs="Arial"/>
          <w:bCs/>
          <w:color w:val="000000"/>
          <w:szCs w:val="28"/>
        </w:rPr>
      </w:pPr>
    </w:p>
    <w:p w14:paraId="145FA29E" w14:textId="77777777" w:rsidR="00424F55" w:rsidRPr="00424F55" w:rsidRDefault="00424F55" w:rsidP="00F70061">
      <w:pPr>
        <w:ind w:left="-284" w:right="-238"/>
        <w:jc w:val="both"/>
        <w:rPr>
          <w:rFonts w:ascii="Arial" w:eastAsia="Calibri" w:hAnsi="Arial" w:cs="Arial"/>
          <w:b/>
          <w:bCs/>
          <w:szCs w:val="32"/>
        </w:rPr>
      </w:pPr>
      <w:r w:rsidRPr="00424F55">
        <w:rPr>
          <w:rFonts w:ascii="Arial" w:eastAsia="Calibri" w:hAnsi="Arial" w:cs="Arial"/>
          <w:b/>
          <w:bCs/>
          <w:szCs w:val="32"/>
        </w:rPr>
        <w:t>History</w:t>
      </w:r>
    </w:p>
    <w:p w14:paraId="53E86578" w14:textId="77777777" w:rsidR="00424F55" w:rsidRPr="00424F55" w:rsidRDefault="00424F55" w:rsidP="00F70061">
      <w:pPr>
        <w:ind w:left="-284" w:right="-238"/>
        <w:jc w:val="both"/>
        <w:rPr>
          <w:rFonts w:ascii="Arial" w:eastAsia="Calibri" w:hAnsi="Arial" w:cs="Arial"/>
          <w:szCs w:val="32"/>
        </w:rPr>
      </w:pPr>
    </w:p>
    <w:p w14:paraId="15899EA3" w14:textId="77777777"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szCs w:val="24"/>
        </w:rPr>
        <w:t>The application was refused at the 23 November 2021 Council meeting for the following reasons:</w:t>
      </w:r>
    </w:p>
    <w:p w14:paraId="5B979839" w14:textId="77777777" w:rsidR="00424F55" w:rsidRPr="00424F55" w:rsidRDefault="00424F55" w:rsidP="00F70061">
      <w:pPr>
        <w:ind w:left="-567" w:right="-238"/>
        <w:jc w:val="both"/>
        <w:rPr>
          <w:rFonts w:ascii="Arial" w:eastAsia="Calibri" w:hAnsi="Arial" w:cs="Arial"/>
          <w:szCs w:val="24"/>
        </w:rPr>
      </w:pPr>
    </w:p>
    <w:p w14:paraId="61B7A7B5" w14:textId="77777777" w:rsidR="00424F55" w:rsidRPr="00424F55" w:rsidRDefault="00424F55" w:rsidP="00F70061">
      <w:pPr>
        <w:numPr>
          <w:ilvl w:val="0"/>
          <w:numId w:val="19"/>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The lot boundary setbacks are inconsistent with clause 5.1.3 of the Residential Design Codes and result in the appearance of excessive building bulk to adjoining properties, and do not provide adequate direct sun and ventilation to the building and open spaces on the site and neighbouring lots.</w:t>
      </w:r>
    </w:p>
    <w:p w14:paraId="5DA9C543" w14:textId="77777777" w:rsidR="00424F55" w:rsidRPr="00424F55" w:rsidRDefault="00424F55" w:rsidP="00F70061">
      <w:pPr>
        <w:numPr>
          <w:ilvl w:val="0"/>
          <w:numId w:val="19"/>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The lack of sufficient onsite visitor parking is inconsistent with clause 5.3.3 of the Residential Design Codes and is inadequate to cater for the projected needs of the development given the parking restrictions along Tyrell Street.</w:t>
      </w:r>
    </w:p>
    <w:p w14:paraId="55017481" w14:textId="77777777" w:rsidR="00424F55" w:rsidRPr="00424F55" w:rsidRDefault="00424F55" w:rsidP="00F70061">
      <w:pPr>
        <w:numPr>
          <w:ilvl w:val="0"/>
          <w:numId w:val="19"/>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Building height be limited to two (2) storeys to fit into the existing streetscape.</w:t>
      </w:r>
    </w:p>
    <w:p w14:paraId="33DF588C" w14:textId="77777777" w:rsidR="00424F55" w:rsidRPr="00424F55" w:rsidRDefault="00424F55" w:rsidP="00F70061">
      <w:pPr>
        <w:numPr>
          <w:ilvl w:val="0"/>
          <w:numId w:val="19"/>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Large windows facing east and west are required to have either permanent shading or reduced in size.</w:t>
      </w:r>
    </w:p>
    <w:p w14:paraId="1A54CAFA" w14:textId="77777777" w:rsidR="00424F55" w:rsidRPr="00424F55" w:rsidRDefault="00424F55" w:rsidP="00F70061">
      <w:pPr>
        <w:numPr>
          <w:ilvl w:val="0"/>
          <w:numId w:val="19"/>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There is inadequate landscaping on site.</w:t>
      </w:r>
    </w:p>
    <w:p w14:paraId="41FBA3AD" w14:textId="77777777" w:rsidR="00424F55" w:rsidRPr="00424F55" w:rsidRDefault="00424F55" w:rsidP="00F70061">
      <w:pPr>
        <w:ind w:left="-567" w:right="-238"/>
        <w:jc w:val="both"/>
        <w:rPr>
          <w:rFonts w:ascii="Arial" w:hAnsi="Arial" w:cs="Arial"/>
          <w:color w:val="000000"/>
          <w:szCs w:val="24"/>
          <w:lang w:eastAsia="en-AU"/>
        </w:rPr>
      </w:pPr>
    </w:p>
    <w:p w14:paraId="6DC2E8EE" w14:textId="77777777" w:rsidR="00424F55" w:rsidRDefault="00424F55" w:rsidP="00F70061">
      <w:pPr>
        <w:ind w:left="-284" w:right="-238"/>
        <w:jc w:val="both"/>
        <w:rPr>
          <w:rFonts w:ascii="Arial" w:hAnsi="Arial" w:cs="Arial"/>
          <w:color w:val="000000"/>
          <w:szCs w:val="24"/>
          <w:lang w:eastAsia="en-AU"/>
        </w:rPr>
      </w:pPr>
      <w:r w:rsidRPr="00424F55">
        <w:rPr>
          <w:rFonts w:ascii="Arial" w:hAnsi="Arial" w:cs="Arial"/>
          <w:color w:val="000000"/>
          <w:szCs w:val="24"/>
          <w:lang w:eastAsia="en-AU"/>
        </w:rPr>
        <w:t>The applicant subsequently lodged an application for review to the SAT. After mediation, amended plans were submitted that included the following changes:</w:t>
      </w:r>
    </w:p>
    <w:p w14:paraId="0E2CDE28" w14:textId="77777777" w:rsidR="00CA4BB5" w:rsidRPr="00424F55" w:rsidRDefault="00CA4BB5" w:rsidP="00F70061">
      <w:pPr>
        <w:ind w:left="-567" w:right="-238"/>
        <w:jc w:val="both"/>
        <w:rPr>
          <w:rFonts w:ascii="Arial" w:hAnsi="Arial" w:cs="Arial"/>
          <w:color w:val="000000"/>
          <w:szCs w:val="24"/>
          <w:lang w:eastAsia="en-AU"/>
        </w:rPr>
      </w:pPr>
    </w:p>
    <w:p w14:paraId="696EDE6E" w14:textId="77777777" w:rsidR="00424F55" w:rsidRPr="00424F55" w:rsidRDefault="00424F55" w:rsidP="00F70061">
      <w:pPr>
        <w:numPr>
          <w:ilvl w:val="0"/>
          <w:numId w:val="20"/>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 xml:space="preserve">The visitor parking bay at the front of the development has been removed and replaced with additional landscaping, including the planting of two pear trees. </w:t>
      </w:r>
    </w:p>
    <w:p w14:paraId="5D58186C" w14:textId="77777777" w:rsidR="00424F55" w:rsidRPr="00424F55" w:rsidRDefault="00424F55" w:rsidP="00F70061">
      <w:pPr>
        <w:numPr>
          <w:ilvl w:val="0"/>
          <w:numId w:val="20"/>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 xml:space="preserve">The strata plan is slightly reconfigured. Additional space resulting from the removal of the visitor parking bay has been distributed into the strata lots. </w:t>
      </w:r>
    </w:p>
    <w:p w14:paraId="17ADC7BF" w14:textId="77777777" w:rsidR="00424F55" w:rsidRPr="00424F55" w:rsidRDefault="00424F55" w:rsidP="00F70061">
      <w:pPr>
        <w:numPr>
          <w:ilvl w:val="0"/>
          <w:numId w:val="20"/>
        </w:numPr>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Unit 1 master bedroom ground floor setback is increased from 1.2m to 1.3m to the southern lot boundary.</w:t>
      </w:r>
    </w:p>
    <w:p w14:paraId="00D49C12" w14:textId="77777777" w:rsidR="00424F55" w:rsidRPr="00424F55" w:rsidRDefault="00424F55" w:rsidP="00F70061">
      <w:pPr>
        <w:numPr>
          <w:ilvl w:val="0"/>
          <w:numId w:val="20"/>
        </w:numPr>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lot boundary setback of the kitchen wall directly above the master bedroom is also increased from the boundary from 1.2m to 1.3m.</w:t>
      </w:r>
    </w:p>
    <w:p w14:paraId="7773FC0F" w14:textId="77777777" w:rsidR="00424F55" w:rsidRPr="00424F55" w:rsidRDefault="00424F55" w:rsidP="00F70061">
      <w:pPr>
        <w:numPr>
          <w:ilvl w:val="0"/>
          <w:numId w:val="20"/>
        </w:numPr>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 xml:space="preserve">The Unit 5 upper floor east-facing wall removes the external boxed landscape area which creates a recessed section that is setback greater from the lot boundary. In addition to the removal of the planter box, the height of the Unit 5 elevation is reduced by 0.2m to 7m. </w:t>
      </w:r>
    </w:p>
    <w:p w14:paraId="3799BB05" w14:textId="77777777" w:rsidR="00424F55" w:rsidRPr="00424F55" w:rsidRDefault="00424F55" w:rsidP="00F70061">
      <w:pPr>
        <w:numPr>
          <w:ilvl w:val="0"/>
          <w:numId w:val="20"/>
        </w:numPr>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wall belonging to the kitchen and bathroom of Unit 5 is now set back 1.8m from the lot boundary.</w:t>
      </w:r>
    </w:p>
    <w:p w14:paraId="1FA87FAB" w14:textId="77777777" w:rsidR="00424F55" w:rsidRPr="00424F55" w:rsidRDefault="00424F55" w:rsidP="00F70061">
      <w:pPr>
        <w:ind w:left="-567" w:right="-238"/>
        <w:jc w:val="both"/>
        <w:rPr>
          <w:rFonts w:ascii="Arial" w:hAnsi="Arial" w:cs="Arial"/>
          <w:color w:val="000000"/>
          <w:szCs w:val="24"/>
          <w:lang w:eastAsia="en-AU"/>
        </w:rPr>
      </w:pPr>
    </w:p>
    <w:p w14:paraId="1E367639" w14:textId="77777777" w:rsidR="00424F55" w:rsidRPr="00424F55" w:rsidRDefault="00424F55" w:rsidP="00F70061">
      <w:pPr>
        <w:ind w:left="-284" w:right="-238"/>
        <w:jc w:val="both"/>
        <w:rPr>
          <w:rFonts w:ascii="Arial" w:eastAsia="Calibri" w:hAnsi="Arial" w:cs="Arial"/>
          <w:b/>
          <w:bCs/>
          <w:szCs w:val="24"/>
        </w:rPr>
      </w:pPr>
      <w:r w:rsidRPr="00424F55">
        <w:rPr>
          <w:rFonts w:ascii="Arial" w:eastAsia="Calibri" w:hAnsi="Arial" w:cs="Arial"/>
          <w:b/>
          <w:bCs/>
          <w:szCs w:val="24"/>
        </w:rPr>
        <w:t>Application Details</w:t>
      </w:r>
    </w:p>
    <w:p w14:paraId="2A623DE7" w14:textId="77777777" w:rsidR="00424F55" w:rsidRPr="00424F55" w:rsidRDefault="00424F55" w:rsidP="00F70061">
      <w:pPr>
        <w:ind w:left="-284" w:right="-238"/>
        <w:jc w:val="both"/>
        <w:rPr>
          <w:rFonts w:ascii="Arial" w:eastAsia="Calibri" w:hAnsi="Arial" w:cs="Arial"/>
          <w:b/>
          <w:bCs/>
          <w:szCs w:val="24"/>
        </w:rPr>
      </w:pPr>
    </w:p>
    <w:p w14:paraId="15ED8E8D" w14:textId="77777777"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szCs w:val="24"/>
        </w:rPr>
        <w:t>The application seeks a reconsideration for development approval for five grouped dwellings. The dwelling fronting Tyrell Street and the dwelling at the rear are two storeys, with the middle dwellings constituting three storeys.</w:t>
      </w:r>
    </w:p>
    <w:p w14:paraId="55828393" w14:textId="77777777" w:rsidR="00424F55" w:rsidRDefault="00424F55" w:rsidP="00F70061">
      <w:pPr>
        <w:ind w:left="-284" w:right="-238"/>
        <w:jc w:val="both"/>
        <w:rPr>
          <w:rFonts w:ascii="Arial" w:eastAsia="Calibri" w:hAnsi="Arial" w:cs="Arial"/>
          <w:szCs w:val="24"/>
        </w:rPr>
      </w:pPr>
    </w:p>
    <w:p w14:paraId="077755FD" w14:textId="77777777" w:rsidR="00CA4BB5" w:rsidRPr="00424F55" w:rsidRDefault="00CA4BB5" w:rsidP="00F70061">
      <w:pPr>
        <w:ind w:left="-284" w:right="-238"/>
        <w:jc w:val="both"/>
        <w:rPr>
          <w:rFonts w:ascii="Arial" w:eastAsia="Calibri" w:hAnsi="Arial" w:cs="Arial"/>
          <w:szCs w:val="24"/>
        </w:rPr>
      </w:pPr>
    </w:p>
    <w:p w14:paraId="0AFE7BC4" w14:textId="77777777" w:rsidR="00424F55" w:rsidRPr="00424F55" w:rsidRDefault="00424F55" w:rsidP="00F7006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Discussion</w:t>
      </w:r>
    </w:p>
    <w:p w14:paraId="5FDECE1E" w14:textId="77777777" w:rsidR="00424F55" w:rsidRPr="00424F55" w:rsidRDefault="00424F55" w:rsidP="00F70061">
      <w:pPr>
        <w:ind w:left="-284" w:right="-238"/>
        <w:jc w:val="both"/>
        <w:rPr>
          <w:rFonts w:ascii="Arial" w:eastAsia="Calibri" w:hAnsi="Arial" w:cs="Arial"/>
          <w:b/>
          <w:color w:val="17365D"/>
          <w:sz w:val="28"/>
          <w:szCs w:val="32"/>
        </w:rPr>
      </w:pPr>
    </w:p>
    <w:p w14:paraId="01962C6B" w14:textId="77777777" w:rsidR="00424F55" w:rsidRPr="00424F55" w:rsidRDefault="00424F55" w:rsidP="00F70061">
      <w:pPr>
        <w:ind w:left="-284" w:right="-238"/>
        <w:jc w:val="both"/>
        <w:rPr>
          <w:rFonts w:ascii="Arial" w:eastAsia="Calibri" w:hAnsi="Arial" w:cs="Arial"/>
          <w:b/>
          <w:color w:val="000000"/>
          <w:szCs w:val="24"/>
        </w:rPr>
      </w:pPr>
      <w:r w:rsidRPr="00424F55">
        <w:rPr>
          <w:rFonts w:ascii="Arial" w:eastAsia="Calibri" w:hAnsi="Arial" w:cs="Arial"/>
          <w:b/>
          <w:color w:val="000000"/>
          <w:szCs w:val="24"/>
        </w:rPr>
        <w:t>Assessment of Statutory Provisions</w:t>
      </w:r>
    </w:p>
    <w:p w14:paraId="7932BE57" w14:textId="77777777" w:rsidR="00424F55" w:rsidRPr="00424F55" w:rsidRDefault="00424F55" w:rsidP="00F70061">
      <w:pPr>
        <w:ind w:left="-284" w:right="-238"/>
        <w:jc w:val="both"/>
        <w:rPr>
          <w:rFonts w:ascii="Arial" w:eastAsia="Calibri" w:hAnsi="Arial" w:cs="Arial"/>
          <w:b/>
          <w:szCs w:val="32"/>
        </w:rPr>
      </w:pPr>
      <w:r w:rsidRPr="00424F55">
        <w:rPr>
          <w:rFonts w:ascii="Arial" w:eastAsia="Calibri" w:hAnsi="Arial" w:cs="Arial"/>
          <w:szCs w:val="32"/>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2ABCF5A9" w14:textId="77777777" w:rsidR="00424F55" w:rsidRDefault="00424F55" w:rsidP="00F70061">
      <w:pPr>
        <w:ind w:left="-284" w:right="-238"/>
        <w:jc w:val="both"/>
        <w:rPr>
          <w:rFonts w:ascii="Arial" w:eastAsia="Calibri" w:hAnsi="Arial" w:cs="Arial"/>
          <w:b/>
          <w:color w:val="000000"/>
          <w:szCs w:val="24"/>
          <w:lang w:eastAsia="en-AU"/>
        </w:rPr>
      </w:pPr>
    </w:p>
    <w:p w14:paraId="2E29228C" w14:textId="77777777" w:rsidR="00424F55" w:rsidRPr="00424F55" w:rsidRDefault="00424F55" w:rsidP="00F70061">
      <w:pPr>
        <w:ind w:left="-284" w:right="-238"/>
        <w:jc w:val="both"/>
        <w:rPr>
          <w:rFonts w:ascii="Arial" w:eastAsia="Calibri" w:hAnsi="Arial" w:cs="Arial"/>
          <w:b/>
          <w:color w:val="000000"/>
          <w:szCs w:val="24"/>
          <w:lang w:eastAsia="en-AU"/>
        </w:rPr>
      </w:pPr>
      <w:r w:rsidRPr="00424F55">
        <w:rPr>
          <w:rFonts w:ascii="Arial" w:eastAsia="Calibri" w:hAnsi="Arial" w:cs="Arial"/>
          <w:b/>
          <w:color w:val="000000"/>
          <w:szCs w:val="24"/>
          <w:lang w:eastAsia="en-AU"/>
        </w:rPr>
        <w:t>Local Planning Scheme No.3</w:t>
      </w:r>
    </w:p>
    <w:p w14:paraId="7B1F19A4" w14:textId="77777777" w:rsidR="00424F55" w:rsidRPr="00424F55" w:rsidRDefault="00424F55" w:rsidP="00F70061">
      <w:pPr>
        <w:ind w:left="-284" w:right="-238"/>
        <w:jc w:val="both"/>
        <w:rPr>
          <w:rFonts w:ascii="Arial" w:eastAsia="Calibri" w:hAnsi="Arial" w:cs="Arial"/>
          <w:color w:val="000000"/>
          <w:szCs w:val="24"/>
        </w:rPr>
      </w:pPr>
      <w:r w:rsidRPr="00424F55">
        <w:rPr>
          <w:rFonts w:ascii="Arial" w:eastAsia="Calibri" w:hAnsi="Arial" w:cs="Arial"/>
          <w:color w:val="000000"/>
          <w:szCs w:val="24"/>
        </w:rPr>
        <w:t xml:space="preserve">Schedule 2, Clause 67(2) </w:t>
      </w:r>
      <w:r w:rsidRPr="00424F55">
        <w:rPr>
          <w:rFonts w:ascii="Arial" w:eastAsia="Calibri" w:hAnsi="Arial" w:cs="Arial"/>
          <w:szCs w:val="24"/>
        </w:rPr>
        <w:t xml:space="preserve">(Consideration of application by Local Government) – </w:t>
      </w:r>
      <w:r w:rsidRPr="00424F55">
        <w:rPr>
          <w:rFonts w:ascii="Arial" w:eastAsia="Calibri" w:hAnsi="Arial" w:cs="Arial"/>
          <w:color w:val="000000"/>
          <w:szCs w:val="24"/>
        </w:rPr>
        <w:t>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73279F09" w14:textId="77777777" w:rsidR="00424F55" w:rsidRDefault="00424F55" w:rsidP="00F70061">
      <w:pPr>
        <w:ind w:left="-284" w:right="-238"/>
        <w:jc w:val="both"/>
        <w:rPr>
          <w:rFonts w:ascii="Arial" w:eastAsia="Calibri" w:hAnsi="Arial" w:cs="Arial"/>
          <w:b/>
          <w:bCs/>
          <w:color w:val="000000"/>
          <w:szCs w:val="24"/>
        </w:rPr>
      </w:pPr>
    </w:p>
    <w:p w14:paraId="5E018E8B" w14:textId="77777777" w:rsidR="00F70061" w:rsidRPr="00424F55" w:rsidRDefault="00F70061" w:rsidP="00F70061">
      <w:pPr>
        <w:ind w:left="-284" w:right="-238"/>
        <w:jc w:val="both"/>
        <w:rPr>
          <w:rFonts w:ascii="Arial" w:eastAsia="Calibri" w:hAnsi="Arial" w:cs="Arial"/>
          <w:b/>
          <w:bCs/>
          <w:color w:val="000000"/>
          <w:szCs w:val="24"/>
        </w:rPr>
      </w:pPr>
    </w:p>
    <w:p w14:paraId="520D2337" w14:textId="77777777" w:rsidR="00424F55" w:rsidRPr="00424F55" w:rsidRDefault="00424F55" w:rsidP="00F70061">
      <w:pPr>
        <w:ind w:left="-284" w:right="-238"/>
        <w:jc w:val="both"/>
        <w:rPr>
          <w:rFonts w:ascii="Arial" w:eastAsia="Calibri" w:hAnsi="Arial" w:cs="Arial"/>
          <w:color w:val="000000"/>
          <w:szCs w:val="24"/>
        </w:rPr>
      </w:pPr>
      <w:r w:rsidRPr="00424F55">
        <w:rPr>
          <w:rFonts w:ascii="Arial" w:eastAsia="Calibri" w:hAnsi="Arial" w:cs="Arial"/>
          <w:b/>
          <w:bCs/>
          <w:color w:val="000000"/>
          <w:szCs w:val="24"/>
        </w:rPr>
        <w:t>Design Review Panel</w:t>
      </w:r>
    </w:p>
    <w:p w14:paraId="5D0CD410" w14:textId="77777777" w:rsidR="00424F55" w:rsidRPr="00424F55" w:rsidRDefault="00424F55" w:rsidP="00F70061">
      <w:pPr>
        <w:ind w:left="-284" w:right="-238"/>
        <w:jc w:val="both"/>
        <w:rPr>
          <w:rFonts w:ascii="Arial" w:eastAsia="Calibri" w:hAnsi="Arial" w:cs="Arial"/>
          <w:color w:val="000000"/>
          <w:szCs w:val="24"/>
        </w:rPr>
      </w:pPr>
      <w:r w:rsidRPr="00424F55">
        <w:rPr>
          <w:rFonts w:ascii="Arial" w:eastAsia="Calibri" w:hAnsi="Arial" w:cs="Arial"/>
          <w:color w:val="000000"/>
          <w:szCs w:val="24"/>
        </w:rPr>
        <w:t>The application was supported by the Design Review Panel. For full discussion refer to the previous Council report of November 2021 (Reference PD37.21).</w:t>
      </w:r>
    </w:p>
    <w:p w14:paraId="503056E8" w14:textId="77777777" w:rsidR="00424F55" w:rsidRPr="00424F55" w:rsidRDefault="00424F55" w:rsidP="00F70061">
      <w:pPr>
        <w:ind w:left="-284" w:right="-238"/>
        <w:jc w:val="both"/>
        <w:rPr>
          <w:rFonts w:ascii="Arial" w:eastAsia="Calibri" w:hAnsi="Arial" w:cs="Arial"/>
          <w:b/>
          <w:color w:val="000000"/>
          <w:szCs w:val="24"/>
        </w:rPr>
      </w:pPr>
    </w:p>
    <w:p w14:paraId="6982EE1A" w14:textId="77777777" w:rsidR="00424F55" w:rsidRPr="00424F55" w:rsidRDefault="00424F55" w:rsidP="00F70061">
      <w:pPr>
        <w:ind w:left="-284" w:right="-238"/>
        <w:jc w:val="both"/>
        <w:rPr>
          <w:rFonts w:ascii="Arial" w:eastAsia="Calibri" w:hAnsi="Arial" w:cs="Arial"/>
          <w:b/>
          <w:color w:val="000000"/>
          <w:szCs w:val="24"/>
        </w:rPr>
      </w:pPr>
      <w:r w:rsidRPr="00424F55">
        <w:rPr>
          <w:rFonts w:ascii="Arial" w:eastAsia="Calibri" w:hAnsi="Arial" w:cs="Arial"/>
          <w:b/>
          <w:color w:val="000000"/>
          <w:szCs w:val="24"/>
        </w:rPr>
        <w:t>State Planning Policy 7.3 - Residential Design Codes – Volume 1</w:t>
      </w:r>
    </w:p>
    <w:p w14:paraId="5EF543E5" w14:textId="77777777" w:rsidR="00424F55" w:rsidRPr="00424F55" w:rsidRDefault="00424F55" w:rsidP="00F70061">
      <w:pPr>
        <w:ind w:left="-284" w:right="-238"/>
        <w:jc w:val="both"/>
        <w:rPr>
          <w:rFonts w:ascii="Arial" w:eastAsia="Calibri" w:hAnsi="Arial" w:cs="Arial"/>
          <w:bCs/>
          <w:szCs w:val="24"/>
        </w:rPr>
      </w:pPr>
      <w:r w:rsidRPr="00424F55">
        <w:rPr>
          <w:rFonts w:ascii="Arial" w:eastAsia="Calibri" w:hAnsi="Arial" w:cs="Arial"/>
          <w:bCs/>
          <w:szCs w:val="24"/>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principle assessment pathway. </w:t>
      </w:r>
    </w:p>
    <w:p w14:paraId="023A89FA" w14:textId="77777777" w:rsidR="00424F55" w:rsidRPr="00424F55" w:rsidRDefault="00424F55" w:rsidP="00F70061">
      <w:pPr>
        <w:ind w:left="-284" w:right="-238"/>
        <w:jc w:val="both"/>
        <w:rPr>
          <w:rFonts w:ascii="Arial" w:eastAsia="Calibri" w:hAnsi="Arial" w:cs="Arial"/>
          <w:bCs/>
          <w:szCs w:val="24"/>
        </w:rPr>
      </w:pPr>
    </w:p>
    <w:p w14:paraId="1ACBF0DF" w14:textId="77777777" w:rsidR="00424F55" w:rsidRPr="00424F55" w:rsidRDefault="00424F55" w:rsidP="00F70061">
      <w:pPr>
        <w:ind w:left="-284" w:right="-238"/>
        <w:jc w:val="both"/>
        <w:rPr>
          <w:rFonts w:ascii="Arial" w:eastAsia="Calibri" w:hAnsi="Arial" w:cs="Arial"/>
          <w:bCs/>
          <w:szCs w:val="24"/>
        </w:rPr>
      </w:pPr>
      <w:r w:rsidRPr="00424F55">
        <w:rPr>
          <w:rFonts w:ascii="Arial" w:eastAsia="Calibri" w:hAnsi="Arial" w:cs="Arial"/>
          <w:bCs/>
          <w:szCs w:val="24"/>
        </w:rPr>
        <w:t>The proposed development is seeking a design principle assessment pathway for parts of this proposal relating to lot boundary setbacks and visitor car parking. As required by the R-Codes, Council in assessing the proposal against the design principles, should not apply the corresponding deemed-to-comply provisions. All other areas meet the deemed-to-comply provisions.</w:t>
      </w:r>
    </w:p>
    <w:p w14:paraId="1CE46592" w14:textId="77777777" w:rsidR="00424F55" w:rsidRPr="00424F55" w:rsidRDefault="00424F55" w:rsidP="00F70061">
      <w:pPr>
        <w:ind w:left="-284" w:right="-238"/>
        <w:jc w:val="both"/>
        <w:rPr>
          <w:rFonts w:ascii="Arial" w:eastAsia="Calibri" w:hAnsi="Arial" w:cs="Arial"/>
          <w:bCs/>
          <w:szCs w:val="24"/>
        </w:rPr>
      </w:pPr>
    </w:p>
    <w:p w14:paraId="01195242" w14:textId="77777777" w:rsidR="00424F55" w:rsidRPr="00424F55" w:rsidRDefault="00424F55" w:rsidP="00F70061">
      <w:pPr>
        <w:autoSpaceDE w:val="0"/>
        <w:autoSpaceDN w:val="0"/>
        <w:adjustRightInd w:val="0"/>
        <w:ind w:left="-284" w:right="-238"/>
        <w:jc w:val="both"/>
        <w:rPr>
          <w:rFonts w:ascii="Arial" w:eastAsia="Calibri" w:hAnsi="Arial" w:cs="Arial"/>
          <w:b/>
          <w:bCs/>
          <w:color w:val="000000"/>
          <w:szCs w:val="24"/>
          <w:lang w:eastAsia="en-AU"/>
        </w:rPr>
      </w:pPr>
      <w:r w:rsidRPr="00424F55">
        <w:rPr>
          <w:rFonts w:ascii="Arial" w:eastAsia="Calibri" w:hAnsi="Arial" w:cs="Arial"/>
          <w:b/>
          <w:bCs/>
          <w:color w:val="000000"/>
          <w:szCs w:val="24"/>
          <w:lang w:eastAsia="en-AU"/>
        </w:rPr>
        <w:t xml:space="preserve">Clause 5.1.3 – Lot Boundary Setback </w:t>
      </w:r>
    </w:p>
    <w:p w14:paraId="437554A4" w14:textId="77777777" w:rsidR="00424F55" w:rsidRPr="00424F55" w:rsidRDefault="00424F55" w:rsidP="00F70061">
      <w:pPr>
        <w:autoSpaceDE w:val="0"/>
        <w:autoSpaceDN w:val="0"/>
        <w:adjustRightInd w:val="0"/>
        <w:ind w:left="-284" w:right="-238"/>
        <w:jc w:val="both"/>
        <w:rPr>
          <w:rFonts w:ascii="Arial" w:eastAsia="Calibri" w:hAnsi="Arial" w:cs="Arial"/>
          <w:color w:val="000000"/>
          <w:szCs w:val="24"/>
          <w:lang w:eastAsia="en-AU"/>
        </w:rPr>
      </w:pPr>
      <w:r w:rsidRPr="00424F55">
        <w:rPr>
          <w:rFonts w:ascii="Arial" w:eastAsia="Calibri" w:hAnsi="Arial" w:cs="Arial"/>
          <w:color w:val="000000"/>
          <w:szCs w:val="24"/>
          <w:lang w:eastAsia="en-AU"/>
        </w:rPr>
        <w:t>Council’s reasons for refusal included:</w:t>
      </w:r>
    </w:p>
    <w:p w14:paraId="073CE6EF" w14:textId="77777777" w:rsidR="00424F55" w:rsidRPr="00424F55" w:rsidRDefault="00424F55" w:rsidP="00F70061">
      <w:pPr>
        <w:autoSpaceDE w:val="0"/>
        <w:autoSpaceDN w:val="0"/>
        <w:adjustRightInd w:val="0"/>
        <w:ind w:left="-284" w:right="-238"/>
        <w:jc w:val="both"/>
        <w:rPr>
          <w:rFonts w:ascii="Arial" w:eastAsia="Calibri" w:hAnsi="Arial" w:cs="Arial"/>
          <w:color w:val="000000"/>
          <w:szCs w:val="24"/>
          <w:lang w:eastAsia="en-AU"/>
        </w:rPr>
      </w:pPr>
    </w:p>
    <w:p w14:paraId="4674051D" w14:textId="77777777" w:rsidR="00424F55" w:rsidRPr="00424F55" w:rsidRDefault="00424F55" w:rsidP="00F70061">
      <w:pPr>
        <w:numPr>
          <w:ilvl w:val="0"/>
          <w:numId w:val="21"/>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lot boundary setbacks are inconsistent with clause 5.1.3 of the Residential Design Codes and result in the appearance of excessive building bulk to adjoining properties, and do not provide adequate direct sun and ventilation to the building and open spaces on the site and neighbouring lots.</w:t>
      </w:r>
    </w:p>
    <w:p w14:paraId="6BF4FC67" w14:textId="77777777" w:rsidR="00424F55" w:rsidRPr="00424F55" w:rsidRDefault="00424F55" w:rsidP="00F70061">
      <w:pPr>
        <w:autoSpaceDE w:val="0"/>
        <w:autoSpaceDN w:val="0"/>
        <w:adjustRightInd w:val="0"/>
        <w:ind w:left="-567" w:right="-238"/>
        <w:jc w:val="both"/>
        <w:rPr>
          <w:rFonts w:ascii="Arial" w:eastAsia="Calibri" w:hAnsi="Arial" w:cs="Arial"/>
          <w:color w:val="000000"/>
          <w:szCs w:val="24"/>
          <w:lang w:eastAsia="en-AU"/>
        </w:rPr>
      </w:pPr>
    </w:p>
    <w:p w14:paraId="3083F793" w14:textId="77777777" w:rsidR="00424F55" w:rsidRPr="00424F55" w:rsidRDefault="00424F55" w:rsidP="00F70061">
      <w:pPr>
        <w:autoSpaceDE w:val="0"/>
        <w:autoSpaceDN w:val="0"/>
        <w:adjustRightInd w:val="0"/>
        <w:ind w:left="-284" w:right="-238"/>
        <w:jc w:val="both"/>
        <w:rPr>
          <w:rFonts w:ascii="Arial" w:eastAsia="Calibri" w:hAnsi="Arial" w:cs="Arial"/>
          <w:color w:val="000000"/>
          <w:szCs w:val="24"/>
          <w:lang w:eastAsia="en-AU"/>
        </w:rPr>
      </w:pPr>
      <w:r w:rsidRPr="00424F55">
        <w:rPr>
          <w:rFonts w:ascii="Arial" w:eastAsia="Calibri" w:hAnsi="Arial" w:cs="Arial"/>
          <w:color w:val="000000"/>
          <w:szCs w:val="24"/>
          <w:lang w:eastAsia="en-AU"/>
        </w:rPr>
        <w:t>The previous plans sought a design principles assessment for lot boundary setbacks to the east and the south. These amended plans now meet the deemed to comply setback provisions to the east. The plans also propose increasing the southern setback to the master bedrooms of Units 1 and 5 from 1.2m to 1.3m. However, these two sections still seek a design principles assessment. A condition of approval to screen specified windows has been included, with the applicant’s consent, in order to meet the deemed to comply setbacks for all other walls.</w:t>
      </w:r>
    </w:p>
    <w:p w14:paraId="51BD9B7E" w14:textId="77777777" w:rsidR="00424F55" w:rsidRPr="00424F55" w:rsidRDefault="00424F55" w:rsidP="00F70061">
      <w:pPr>
        <w:autoSpaceDE w:val="0"/>
        <w:autoSpaceDN w:val="0"/>
        <w:adjustRightInd w:val="0"/>
        <w:ind w:left="-284" w:right="-238"/>
        <w:jc w:val="both"/>
        <w:rPr>
          <w:rFonts w:ascii="Arial" w:eastAsia="Calibri" w:hAnsi="Arial" w:cs="Arial"/>
          <w:color w:val="000000"/>
          <w:szCs w:val="24"/>
          <w:lang w:eastAsia="en-AU"/>
        </w:rPr>
      </w:pPr>
    </w:p>
    <w:p w14:paraId="7203097C" w14:textId="77777777" w:rsidR="00424F55" w:rsidRPr="00424F55" w:rsidRDefault="00424F55" w:rsidP="00F70061">
      <w:pPr>
        <w:autoSpaceDE w:val="0"/>
        <w:autoSpaceDN w:val="0"/>
        <w:adjustRightInd w:val="0"/>
        <w:ind w:left="-284" w:right="-238"/>
        <w:jc w:val="both"/>
        <w:rPr>
          <w:rFonts w:ascii="Arial" w:eastAsia="Calibri" w:hAnsi="Arial" w:cs="Arial"/>
          <w:szCs w:val="24"/>
        </w:rPr>
      </w:pPr>
      <w:r w:rsidRPr="00424F55">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The proposed northern lot boundary setback is </w:t>
      </w:r>
      <w:r w:rsidRPr="00424F55">
        <w:rPr>
          <w:rFonts w:ascii="Arial" w:eastAsia="Calibri" w:hAnsi="Arial" w:cs="Arial"/>
          <w:szCs w:val="24"/>
        </w:rPr>
        <w:t>considered to meet the design principles for the following reasons:</w:t>
      </w:r>
    </w:p>
    <w:p w14:paraId="798FDCA5" w14:textId="77777777" w:rsidR="00424F55" w:rsidRPr="00424F55" w:rsidRDefault="00424F55" w:rsidP="00F70061">
      <w:pPr>
        <w:autoSpaceDE w:val="0"/>
        <w:autoSpaceDN w:val="0"/>
        <w:adjustRightInd w:val="0"/>
        <w:ind w:left="-567" w:right="-238"/>
        <w:jc w:val="both"/>
        <w:rPr>
          <w:rFonts w:ascii="Arial" w:eastAsia="Calibri" w:hAnsi="Arial" w:cs="Arial"/>
          <w:color w:val="000000"/>
          <w:szCs w:val="24"/>
          <w:lang w:eastAsia="en-AU"/>
        </w:rPr>
      </w:pPr>
    </w:p>
    <w:p w14:paraId="1F1096DC" w14:textId="77777777" w:rsidR="00424F55" w:rsidRPr="00424F55" w:rsidRDefault="00424F55" w:rsidP="00F70061">
      <w:pPr>
        <w:numPr>
          <w:ilvl w:val="0"/>
          <w:numId w:val="20"/>
        </w:numPr>
        <w:ind w:left="284" w:right="-238" w:hanging="568"/>
        <w:contextualSpacing/>
        <w:jc w:val="both"/>
        <w:rPr>
          <w:rFonts w:ascii="Arial" w:eastAsia="Calibri" w:hAnsi="Arial" w:cs="Arial"/>
          <w:color w:val="000000"/>
          <w:szCs w:val="24"/>
          <w:lang w:eastAsia="en-AU"/>
        </w:rPr>
      </w:pPr>
      <w:r w:rsidRPr="00424F55">
        <w:rPr>
          <w:rFonts w:ascii="Arial" w:eastAsia="Calibri" w:hAnsi="Arial" w:cs="Arial"/>
          <w:color w:val="000000"/>
          <w:szCs w:val="24"/>
          <w:lang w:eastAsia="en-AU"/>
        </w:rPr>
        <w:t xml:space="preserve">The southern wall is articulated to provide outdoor living areas and open space, with the walls of the middle three units being set back 3.1m from the boundary. This ensures the </w:t>
      </w:r>
      <w:r w:rsidRPr="008B21BD">
        <w:rPr>
          <w:rFonts w:ascii="Arial" w:eastAsia="Calibri" w:hAnsi="Arial" w:cs="Arial"/>
          <w:color w:val="000000"/>
          <w:szCs w:val="24"/>
          <w:lang w:eastAsia="en-AU"/>
        </w:rPr>
        <w:t>majority</w:t>
      </w:r>
      <w:r w:rsidRPr="00424F55">
        <w:rPr>
          <w:rFonts w:ascii="Arial" w:eastAsia="Calibri" w:hAnsi="Arial" w:cs="Arial"/>
          <w:color w:val="000000"/>
          <w:szCs w:val="24"/>
          <w:lang w:eastAsia="en-AU"/>
        </w:rPr>
        <w:t xml:space="preserve"> of </w:t>
      </w:r>
      <w:r w:rsidRPr="00CA4BB5">
        <w:rPr>
          <w:rFonts w:ascii="Arial" w:eastAsia="Calibri" w:hAnsi="Arial" w:cs="Arial"/>
          <w:color w:val="000000"/>
          <w:szCs w:val="24"/>
          <w:lang w:eastAsia="en-AU"/>
        </w:rPr>
        <w:t>the</w:t>
      </w:r>
      <w:r w:rsidRPr="00424F55">
        <w:rPr>
          <w:rFonts w:ascii="Arial" w:eastAsia="Calibri" w:hAnsi="Arial" w:cs="Arial"/>
          <w:color w:val="000000"/>
          <w:szCs w:val="24"/>
          <w:lang w:eastAsia="en-AU"/>
        </w:rPr>
        <w:t xml:space="preserve"> development will be set back so as to reduce the impact of bulk and scale to adjoining properties.</w:t>
      </w:r>
    </w:p>
    <w:p w14:paraId="5A784592" w14:textId="77777777" w:rsidR="00424F55" w:rsidRPr="008B21BD" w:rsidRDefault="00424F55" w:rsidP="00F7006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Additional</w:t>
      </w:r>
      <w:r w:rsidRPr="008B21BD">
        <w:rPr>
          <w:rFonts w:ascii="Arial" w:eastAsia="Calibri" w:hAnsi="Arial" w:cs="Arial"/>
          <w:color w:val="000000"/>
          <w:szCs w:val="24"/>
          <w:lang w:eastAsia="en-AU"/>
        </w:rPr>
        <w:t xml:space="preserve"> trees and landscaping are provided facing the southern boundary to obscure views to the building and soften the overall appearance as viewed from adjoining properties.</w:t>
      </w:r>
    </w:p>
    <w:p w14:paraId="5311CF19" w14:textId="77777777" w:rsidR="00424F55" w:rsidRPr="008B21BD" w:rsidRDefault="00424F55" w:rsidP="00F70061">
      <w:pPr>
        <w:numPr>
          <w:ilvl w:val="0"/>
          <w:numId w:val="20"/>
        </w:numPr>
        <w:ind w:left="284" w:right="-238" w:hanging="568"/>
        <w:contextualSpacing/>
        <w:jc w:val="both"/>
        <w:rPr>
          <w:rFonts w:ascii="Arial" w:eastAsia="Calibri" w:hAnsi="Arial" w:cs="Arial"/>
          <w:color w:val="000000"/>
          <w:szCs w:val="24"/>
          <w:lang w:eastAsia="en-AU"/>
        </w:rPr>
      </w:pPr>
      <w:r w:rsidRPr="008B21BD">
        <w:rPr>
          <w:rFonts w:ascii="Arial" w:eastAsia="Calibri" w:hAnsi="Arial" w:cs="Arial"/>
          <w:color w:val="000000"/>
          <w:szCs w:val="24"/>
          <w:lang w:eastAsia="en-AU"/>
        </w:rPr>
        <w:t xml:space="preserve">The </w:t>
      </w:r>
      <w:r w:rsidRPr="00CA4BB5">
        <w:rPr>
          <w:rFonts w:ascii="Arial" w:eastAsia="Calibri" w:hAnsi="Arial" w:cs="Arial"/>
          <w:color w:val="000000"/>
          <w:szCs w:val="24"/>
          <w:lang w:eastAsia="en-AU"/>
        </w:rPr>
        <w:t>overall</w:t>
      </w:r>
      <w:r w:rsidRPr="008B21BD">
        <w:rPr>
          <w:rFonts w:ascii="Arial" w:eastAsia="Calibri" w:hAnsi="Arial" w:cs="Arial"/>
          <w:color w:val="000000"/>
          <w:szCs w:val="24"/>
          <w:lang w:eastAsia="en-AU"/>
        </w:rPr>
        <w:t xml:space="preserve"> development meets the deemed-to-comply criteria for overshadowing.</w:t>
      </w:r>
    </w:p>
    <w:p w14:paraId="6D42E2D9" w14:textId="77777777" w:rsidR="00424F55" w:rsidRPr="008B21BD" w:rsidRDefault="00424F55" w:rsidP="00F70061">
      <w:pPr>
        <w:numPr>
          <w:ilvl w:val="0"/>
          <w:numId w:val="20"/>
        </w:numPr>
        <w:ind w:left="284" w:right="-238" w:hanging="568"/>
        <w:contextualSpacing/>
        <w:jc w:val="both"/>
        <w:rPr>
          <w:rFonts w:ascii="Arial" w:eastAsia="Calibri" w:hAnsi="Arial" w:cs="Arial"/>
          <w:color w:val="000000"/>
          <w:szCs w:val="24"/>
          <w:lang w:eastAsia="en-AU"/>
        </w:rPr>
      </w:pPr>
      <w:r w:rsidRPr="008B21BD">
        <w:rPr>
          <w:rFonts w:ascii="Arial" w:eastAsia="Calibri" w:hAnsi="Arial" w:cs="Arial"/>
          <w:color w:val="000000"/>
          <w:szCs w:val="24"/>
          <w:lang w:eastAsia="en-AU"/>
        </w:rPr>
        <w:t xml:space="preserve">The </w:t>
      </w:r>
      <w:r w:rsidRPr="00CA4BB5">
        <w:rPr>
          <w:rFonts w:ascii="Arial" w:eastAsia="Calibri" w:hAnsi="Arial" w:cs="Arial"/>
          <w:color w:val="000000"/>
          <w:szCs w:val="24"/>
          <w:lang w:eastAsia="en-AU"/>
        </w:rPr>
        <w:t>ground</w:t>
      </w:r>
      <w:r w:rsidRPr="008B21BD">
        <w:rPr>
          <w:rFonts w:ascii="Arial" w:eastAsia="Calibri" w:hAnsi="Arial" w:cs="Arial"/>
          <w:color w:val="000000"/>
          <w:szCs w:val="24"/>
          <w:lang w:eastAsia="en-AU"/>
        </w:rPr>
        <w:t xml:space="preserve"> floor setback has been increased from 1.2m to 1.3m compared to the previously refused set of plans.</w:t>
      </w:r>
    </w:p>
    <w:p w14:paraId="3A0586D5" w14:textId="77777777" w:rsidR="00424F55" w:rsidRPr="00424F55" w:rsidRDefault="00424F55" w:rsidP="00F70061">
      <w:pPr>
        <w:autoSpaceDE w:val="0"/>
        <w:autoSpaceDN w:val="0"/>
        <w:adjustRightInd w:val="0"/>
        <w:ind w:left="-567" w:right="-238"/>
        <w:jc w:val="both"/>
        <w:rPr>
          <w:rFonts w:ascii="Arial" w:eastAsia="Calibri" w:hAnsi="Arial" w:cs="Arial"/>
          <w:color w:val="000000"/>
          <w:szCs w:val="24"/>
          <w:lang w:eastAsia="en-AU"/>
        </w:rPr>
      </w:pPr>
    </w:p>
    <w:p w14:paraId="011277B8" w14:textId="77777777" w:rsidR="00424F55" w:rsidRPr="00424F55" w:rsidRDefault="00424F55" w:rsidP="00F70061">
      <w:pPr>
        <w:autoSpaceDE w:val="0"/>
        <w:autoSpaceDN w:val="0"/>
        <w:adjustRightInd w:val="0"/>
        <w:ind w:left="-284" w:right="-238"/>
        <w:jc w:val="both"/>
        <w:rPr>
          <w:rFonts w:ascii="Arial" w:eastAsia="Calibri" w:hAnsi="Arial" w:cs="Arial"/>
          <w:color w:val="000000"/>
          <w:szCs w:val="24"/>
          <w:lang w:eastAsia="en-AU"/>
        </w:rPr>
      </w:pPr>
      <w:r w:rsidRPr="00424F55">
        <w:rPr>
          <w:rFonts w:ascii="Arial" w:eastAsia="Calibri" w:hAnsi="Arial" w:cs="Arial"/>
          <w:color w:val="000000"/>
          <w:szCs w:val="24"/>
          <w:lang w:eastAsia="en-AU"/>
        </w:rPr>
        <w:t>It is worth noting that when the application was previously presented to Council, Unit 5 did not meet the deemed to comply provisions for the eastern lot boundary setbacks. The amended plans alter the setbacks and increase the sill height of the windows such that the eastern lot boundary setbacks now achieve deemed to comply.</w:t>
      </w:r>
    </w:p>
    <w:p w14:paraId="3C877542" w14:textId="77777777" w:rsidR="00424F55" w:rsidRPr="00424F55" w:rsidRDefault="00424F55" w:rsidP="00F70061">
      <w:pPr>
        <w:autoSpaceDE w:val="0"/>
        <w:autoSpaceDN w:val="0"/>
        <w:adjustRightInd w:val="0"/>
        <w:ind w:left="-284" w:right="-238"/>
        <w:jc w:val="both"/>
        <w:rPr>
          <w:rFonts w:ascii="Arial" w:eastAsia="Calibri" w:hAnsi="Arial" w:cs="Arial"/>
          <w:b/>
          <w:bCs/>
          <w:color w:val="000000"/>
          <w:szCs w:val="24"/>
          <w:lang w:eastAsia="en-AU"/>
        </w:rPr>
      </w:pPr>
    </w:p>
    <w:p w14:paraId="33AA2D49" w14:textId="77777777" w:rsidR="00424F55" w:rsidRPr="00424F55" w:rsidRDefault="00424F55" w:rsidP="00F70061">
      <w:pPr>
        <w:autoSpaceDE w:val="0"/>
        <w:autoSpaceDN w:val="0"/>
        <w:adjustRightInd w:val="0"/>
        <w:ind w:left="-284" w:right="-238"/>
        <w:jc w:val="both"/>
        <w:rPr>
          <w:rFonts w:ascii="Arial" w:eastAsia="Calibri" w:hAnsi="Arial" w:cs="Arial"/>
          <w:b/>
          <w:bCs/>
          <w:color w:val="000000"/>
          <w:szCs w:val="24"/>
          <w:lang w:eastAsia="en-AU"/>
        </w:rPr>
      </w:pPr>
      <w:r w:rsidRPr="00424F55">
        <w:rPr>
          <w:rFonts w:ascii="Arial" w:eastAsia="Calibri" w:hAnsi="Arial" w:cs="Arial"/>
          <w:b/>
          <w:bCs/>
          <w:color w:val="000000"/>
          <w:szCs w:val="24"/>
          <w:lang w:eastAsia="en-AU"/>
        </w:rPr>
        <w:t>Clause 5.3.3 Parking</w:t>
      </w:r>
    </w:p>
    <w:p w14:paraId="22981353" w14:textId="77777777" w:rsidR="00424F55" w:rsidRPr="00424F55" w:rsidRDefault="00424F55" w:rsidP="00F70061">
      <w:pPr>
        <w:autoSpaceDE w:val="0"/>
        <w:autoSpaceDN w:val="0"/>
        <w:adjustRightInd w:val="0"/>
        <w:ind w:left="-284" w:right="-238"/>
        <w:jc w:val="both"/>
        <w:rPr>
          <w:rFonts w:ascii="Arial" w:eastAsia="Calibri" w:hAnsi="Arial" w:cs="Arial"/>
          <w:szCs w:val="24"/>
        </w:rPr>
      </w:pPr>
      <w:r w:rsidRPr="00424F55">
        <w:rPr>
          <w:rFonts w:ascii="Arial" w:eastAsia="Calibri" w:hAnsi="Arial" w:cs="Arial"/>
          <w:szCs w:val="24"/>
        </w:rPr>
        <w:t>Council’s reason for refusal included:</w:t>
      </w:r>
    </w:p>
    <w:p w14:paraId="3F2A2DC5" w14:textId="77777777" w:rsidR="00424F55" w:rsidRPr="00424F55" w:rsidRDefault="00424F55" w:rsidP="00F70061">
      <w:pPr>
        <w:spacing w:line="276" w:lineRule="auto"/>
        <w:ind w:left="-284" w:right="-238"/>
        <w:jc w:val="both"/>
        <w:rPr>
          <w:rFonts w:ascii="Arial" w:hAnsi="Arial" w:cs="Arial"/>
          <w:color w:val="000000"/>
          <w:szCs w:val="24"/>
          <w:lang w:eastAsia="en-AU"/>
        </w:rPr>
      </w:pPr>
    </w:p>
    <w:p w14:paraId="502AB781" w14:textId="77777777" w:rsidR="00424F55" w:rsidRPr="00424F55" w:rsidRDefault="00424F55" w:rsidP="00F70061">
      <w:pPr>
        <w:numPr>
          <w:ilvl w:val="0"/>
          <w:numId w:val="21"/>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lack of sufficient onsite visitor parking is inconsistent with clause 5.3.3 of the Residential Design Codes and is inadequate to cater for the projected needs of the development given the parking restrictions along Tyrell Street</w:t>
      </w:r>
    </w:p>
    <w:p w14:paraId="11CEC102" w14:textId="77777777" w:rsidR="00424F55" w:rsidRPr="00424F55" w:rsidRDefault="00424F55" w:rsidP="00F70061">
      <w:pPr>
        <w:autoSpaceDE w:val="0"/>
        <w:autoSpaceDN w:val="0"/>
        <w:adjustRightInd w:val="0"/>
        <w:ind w:left="-567" w:right="-238"/>
        <w:jc w:val="both"/>
        <w:rPr>
          <w:rFonts w:ascii="Arial" w:eastAsia="Calibri" w:hAnsi="Arial" w:cs="Arial"/>
          <w:szCs w:val="24"/>
        </w:rPr>
      </w:pPr>
    </w:p>
    <w:p w14:paraId="43CF27D8" w14:textId="77777777" w:rsidR="00424F55" w:rsidRPr="00424F55" w:rsidRDefault="00424F55" w:rsidP="00F70061">
      <w:pPr>
        <w:autoSpaceDE w:val="0"/>
        <w:autoSpaceDN w:val="0"/>
        <w:adjustRightInd w:val="0"/>
        <w:ind w:left="-284" w:right="-238"/>
        <w:jc w:val="both"/>
        <w:rPr>
          <w:rFonts w:ascii="Arial" w:eastAsia="Calibri" w:hAnsi="Arial" w:cs="Arial"/>
          <w:szCs w:val="24"/>
        </w:rPr>
      </w:pPr>
      <w:r w:rsidRPr="00424F55">
        <w:rPr>
          <w:rFonts w:ascii="Arial" w:eastAsia="Calibri" w:hAnsi="Arial" w:cs="Arial"/>
          <w:szCs w:val="24"/>
        </w:rPr>
        <w:t xml:space="preserve">The development proposes no communal visitor bays, instead providing landscaping within the Tyrell Street streetscape. </w:t>
      </w:r>
      <w:r w:rsidRPr="00424F55">
        <w:rPr>
          <w:rFonts w:ascii="Arial" w:eastAsia="Calibri" w:hAnsi="Arial" w:cs="Arial"/>
          <w:color w:val="000000"/>
          <w:szCs w:val="24"/>
          <w:lang w:eastAsia="en-AU"/>
        </w:rPr>
        <w:t>The design principles for parking include consideration of proximity to public transport, availability of street parking, and the type and size of the dwellings. The proposed parking arrangements are supported for the following reasons</w:t>
      </w:r>
      <w:r w:rsidRPr="00424F55">
        <w:rPr>
          <w:rFonts w:ascii="Arial" w:eastAsia="Calibri" w:hAnsi="Arial" w:cs="Arial"/>
          <w:szCs w:val="24"/>
        </w:rPr>
        <w:t>:</w:t>
      </w:r>
    </w:p>
    <w:p w14:paraId="74DC9B2C" w14:textId="77777777" w:rsidR="00424F55" w:rsidRPr="00424F55" w:rsidRDefault="00424F55" w:rsidP="00F70061">
      <w:pPr>
        <w:autoSpaceDE w:val="0"/>
        <w:autoSpaceDN w:val="0"/>
        <w:adjustRightInd w:val="0"/>
        <w:ind w:left="-567" w:right="-238"/>
        <w:jc w:val="both"/>
        <w:rPr>
          <w:rFonts w:ascii="Arial" w:eastAsia="Calibri" w:hAnsi="Arial" w:cs="Arial"/>
          <w:szCs w:val="24"/>
        </w:rPr>
      </w:pPr>
    </w:p>
    <w:p w14:paraId="4E39EA7C" w14:textId="77777777" w:rsidR="00424F55" w:rsidRPr="00CA4BB5" w:rsidRDefault="00424F55" w:rsidP="00F70061">
      <w:pPr>
        <w:numPr>
          <w:ilvl w:val="0"/>
          <w:numId w:val="20"/>
        </w:numPr>
        <w:ind w:left="284" w:right="-238" w:hanging="568"/>
        <w:contextualSpacing/>
        <w:jc w:val="both"/>
        <w:rPr>
          <w:rFonts w:ascii="Arial" w:eastAsia="Calibri" w:hAnsi="Arial" w:cs="Arial"/>
          <w:color w:val="000000"/>
          <w:szCs w:val="24"/>
          <w:lang w:eastAsia="en-AU"/>
        </w:rPr>
      </w:pPr>
      <w:r w:rsidRPr="00424F55">
        <w:rPr>
          <w:rFonts w:ascii="Arial" w:eastAsia="Calibri" w:hAnsi="Arial" w:cs="Arial"/>
          <w:szCs w:val="24"/>
        </w:rPr>
        <w:t>The site</w:t>
      </w:r>
      <w:r w:rsidRPr="00CA4BB5">
        <w:rPr>
          <w:rFonts w:ascii="Arial" w:eastAsia="Calibri" w:hAnsi="Arial" w:cs="Arial"/>
          <w:color w:val="000000"/>
          <w:szCs w:val="24"/>
          <w:lang w:eastAsia="en-AU"/>
        </w:rPr>
        <w:t xml:space="preserve"> is located less than 250m from a high frequency bus route serving multiple destinations located near the intersection of Stirling Highway and Tyrell Street. This allows ample opportunities for use of public transport.</w:t>
      </w:r>
    </w:p>
    <w:p w14:paraId="1EE5687F" w14:textId="77777777" w:rsidR="00424F55" w:rsidRPr="00CA4BB5" w:rsidRDefault="00424F55" w:rsidP="00F7006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Each unit has room for two vehicles in the garage, whereas the proximity of the bus stop means the onsite parking criteria of the R-Codes stipulates only a single bay in necessary. The development has an excess of five parking bays total, as each unit has one bay beyond the deemed to comply.</w:t>
      </w:r>
    </w:p>
    <w:p w14:paraId="61E6949F" w14:textId="77777777" w:rsidR="00424F55" w:rsidRPr="00CA4BB5" w:rsidRDefault="00424F55" w:rsidP="00F7006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There is no permitted parking on the east side of Tyrell Street, and 2-hour parking restrictions on the west side. This enables sufficient on-street parking for short and long-term visitors.</w:t>
      </w:r>
    </w:p>
    <w:p w14:paraId="65E07259" w14:textId="77777777" w:rsidR="00424F55" w:rsidRPr="00CA4BB5" w:rsidRDefault="00424F55" w:rsidP="00F7006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The visitor bay has been replaced with landscaping, including the provision of two trees. This additional landscaping is consistent with Council’s recent decisions on “greening” the City.</w:t>
      </w:r>
    </w:p>
    <w:p w14:paraId="6E8FB152" w14:textId="77777777" w:rsidR="00424F55" w:rsidRPr="00424F55" w:rsidRDefault="00424F55" w:rsidP="00F70061">
      <w:pPr>
        <w:autoSpaceDE w:val="0"/>
        <w:autoSpaceDN w:val="0"/>
        <w:adjustRightInd w:val="0"/>
        <w:ind w:left="-567" w:right="-238"/>
        <w:contextualSpacing/>
        <w:jc w:val="both"/>
        <w:rPr>
          <w:rFonts w:ascii="Arial" w:eastAsia="Calibri" w:hAnsi="Arial" w:cs="Arial"/>
          <w:szCs w:val="24"/>
        </w:rPr>
      </w:pPr>
    </w:p>
    <w:p w14:paraId="199293B2" w14:textId="77777777" w:rsidR="00424F55" w:rsidRPr="00424F55" w:rsidRDefault="00424F55" w:rsidP="00F70061">
      <w:pPr>
        <w:autoSpaceDE w:val="0"/>
        <w:autoSpaceDN w:val="0"/>
        <w:adjustRightInd w:val="0"/>
        <w:ind w:left="-284" w:right="-238"/>
        <w:contextualSpacing/>
        <w:jc w:val="both"/>
        <w:rPr>
          <w:rFonts w:ascii="Arial" w:eastAsia="Calibri" w:hAnsi="Arial" w:cs="Arial"/>
          <w:b/>
          <w:bCs/>
          <w:szCs w:val="24"/>
        </w:rPr>
      </w:pPr>
      <w:r w:rsidRPr="00424F55">
        <w:rPr>
          <w:rFonts w:ascii="Arial" w:eastAsia="Calibri" w:hAnsi="Arial" w:cs="Arial"/>
          <w:b/>
          <w:bCs/>
          <w:szCs w:val="24"/>
        </w:rPr>
        <w:t>Remaining Reasons for Refusal</w:t>
      </w:r>
    </w:p>
    <w:p w14:paraId="2738E5B6" w14:textId="77777777" w:rsidR="00424F55" w:rsidRPr="00424F55" w:rsidRDefault="00424F55" w:rsidP="00F70061">
      <w:pPr>
        <w:autoSpaceDE w:val="0"/>
        <w:autoSpaceDN w:val="0"/>
        <w:adjustRightInd w:val="0"/>
        <w:ind w:left="-284" w:right="-238"/>
        <w:contextualSpacing/>
        <w:jc w:val="both"/>
        <w:rPr>
          <w:rFonts w:ascii="Arial" w:eastAsia="Calibri" w:hAnsi="Arial" w:cs="Arial"/>
          <w:szCs w:val="24"/>
        </w:rPr>
      </w:pPr>
    </w:p>
    <w:p w14:paraId="4CD14CFC" w14:textId="77777777" w:rsidR="00424F55" w:rsidRPr="00424F55" w:rsidRDefault="00424F55" w:rsidP="00F70061">
      <w:pPr>
        <w:autoSpaceDE w:val="0"/>
        <w:autoSpaceDN w:val="0"/>
        <w:adjustRightInd w:val="0"/>
        <w:ind w:left="-284" w:right="-238"/>
        <w:contextualSpacing/>
        <w:jc w:val="both"/>
        <w:rPr>
          <w:rFonts w:ascii="Arial" w:eastAsia="Calibri" w:hAnsi="Arial" w:cs="Arial"/>
          <w:szCs w:val="24"/>
        </w:rPr>
      </w:pPr>
      <w:r w:rsidRPr="00424F55">
        <w:rPr>
          <w:rFonts w:ascii="Arial" w:eastAsia="Calibri" w:hAnsi="Arial" w:cs="Arial"/>
          <w:szCs w:val="24"/>
        </w:rPr>
        <w:t>Council’s remaining reasons for refusal included:</w:t>
      </w:r>
    </w:p>
    <w:p w14:paraId="14833F88" w14:textId="77777777" w:rsidR="00424F55" w:rsidRPr="00424F55" w:rsidRDefault="00424F55" w:rsidP="00F70061">
      <w:pPr>
        <w:autoSpaceDE w:val="0"/>
        <w:autoSpaceDN w:val="0"/>
        <w:adjustRightInd w:val="0"/>
        <w:ind w:left="-284" w:right="-238"/>
        <w:contextualSpacing/>
        <w:jc w:val="both"/>
        <w:rPr>
          <w:rFonts w:ascii="Arial" w:eastAsia="Calibri" w:hAnsi="Arial" w:cs="Arial"/>
          <w:szCs w:val="24"/>
        </w:rPr>
      </w:pPr>
    </w:p>
    <w:p w14:paraId="0A291209" w14:textId="77777777" w:rsidR="00424F55" w:rsidRPr="00424F55" w:rsidRDefault="00424F55" w:rsidP="00F70061">
      <w:pPr>
        <w:numPr>
          <w:ilvl w:val="0"/>
          <w:numId w:val="21"/>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Building height be limited to two (2) storeys to fit into the existing streetscape.</w:t>
      </w:r>
    </w:p>
    <w:p w14:paraId="64A59DA3" w14:textId="77777777" w:rsidR="00424F55" w:rsidRPr="00424F55" w:rsidRDefault="00424F55" w:rsidP="00F70061">
      <w:pPr>
        <w:numPr>
          <w:ilvl w:val="0"/>
          <w:numId w:val="21"/>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Large windows facing east and west are required to have either permanent shading or reduced in size.</w:t>
      </w:r>
    </w:p>
    <w:p w14:paraId="409D6329" w14:textId="77777777" w:rsidR="00424F55" w:rsidRPr="00424F55" w:rsidRDefault="00424F55" w:rsidP="00F70061">
      <w:pPr>
        <w:numPr>
          <w:ilvl w:val="0"/>
          <w:numId w:val="21"/>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There is inadequate landscaping on site.</w:t>
      </w:r>
    </w:p>
    <w:p w14:paraId="70F1F9C7" w14:textId="77777777" w:rsidR="00424F55" w:rsidRPr="00424F55" w:rsidRDefault="00424F55" w:rsidP="00F70061">
      <w:pPr>
        <w:ind w:left="-567" w:right="-238"/>
        <w:jc w:val="both"/>
        <w:rPr>
          <w:rFonts w:ascii="Arial" w:hAnsi="Arial" w:cs="Arial"/>
          <w:color w:val="000000"/>
          <w:szCs w:val="24"/>
          <w:lang w:eastAsia="en-AU"/>
        </w:rPr>
      </w:pPr>
    </w:p>
    <w:p w14:paraId="0E0837FD" w14:textId="77777777" w:rsidR="00424F55" w:rsidRPr="00424F55" w:rsidRDefault="00424F55" w:rsidP="00F70061">
      <w:pPr>
        <w:ind w:left="-284" w:right="-238"/>
        <w:jc w:val="both"/>
        <w:rPr>
          <w:rFonts w:ascii="Arial" w:hAnsi="Arial" w:cs="Arial"/>
          <w:color w:val="000000"/>
          <w:szCs w:val="24"/>
          <w:lang w:eastAsia="en-AU"/>
        </w:rPr>
      </w:pPr>
      <w:r w:rsidRPr="00424F55">
        <w:rPr>
          <w:rFonts w:ascii="Arial" w:hAnsi="Arial" w:cs="Arial"/>
          <w:color w:val="000000"/>
          <w:szCs w:val="24"/>
          <w:lang w:eastAsia="en-AU"/>
        </w:rPr>
        <w:t xml:space="preserve">As the applicant notes, there is no statutory requirement that building height be limited to two storeys, nor is there any provision in Volume 1 of the R-Codes for shading to east and west-facing windows or additional landscaping. Nonetheless, additional landscaping has been provided throughout the development. </w:t>
      </w:r>
    </w:p>
    <w:p w14:paraId="6C589F94" w14:textId="77777777" w:rsidR="00424F55" w:rsidRPr="00424F55" w:rsidRDefault="00424F55" w:rsidP="00F70061">
      <w:pPr>
        <w:ind w:left="-284" w:right="-238"/>
        <w:jc w:val="both"/>
        <w:rPr>
          <w:rFonts w:ascii="Arial" w:hAnsi="Arial" w:cs="Arial"/>
          <w:color w:val="000000"/>
          <w:szCs w:val="24"/>
          <w:lang w:eastAsia="en-AU"/>
        </w:rPr>
      </w:pPr>
    </w:p>
    <w:p w14:paraId="1EEED339" w14:textId="77777777" w:rsidR="00424F55" w:rsidRPr="00424F55" w:rsidRDefault="00424F55" w:rsidP="00F70061">
      <w:pPr>
        <w:ind w:left="-284" w:right="-238"/>
        <w:jc w:val="both"/>
        <w:rPr>
          <w:rFonts w:ascii="Arial" w:hAnsi="Arial" w:cs="Arial"/>
          <w:color w:val="000000"/>
          <w:szCs w:val="24"/>
          <w:lang w:eastAsia="en-AU"/>
        </w:rPr>
      </w:pPr>
      <w:r w:rsidRPr="00424F55">
        <w:rPr>
          <w:rFonts w:ascii="Arial" w:hAnsi="Arial" w:cs="Arial"/>
          <w:color w:val="000000"/>
          <w:szCs w:val="24"/>
          <w:lang w:eastAsia="en-AU"/>
        </w:rPr>
        <w:t>Administration also notes that the development meets the height provisions set out in Council’s Local Planning Policy – Residential Development. Further, had the application consisted of multiple dwellings, it would have been assessed under Volume 2 of the R-Codes, which sets out 3 storeys (12m) as an acceptable outcome for building height.</w:t>
      </w:r>
    </w:p>
    <w:p w14:paraId="4B29FF42" w14:textId="77777777" w:rsidR="00424F55" w:rsidRDefault="00424F55" w:rsidP="00F70061">
      <w:pPr>
        <w:ind w:left="-284" w:right="-238"/>
        <w:jc w:val="both"/>
        <w:rPr>
          <w:rFonts w:ascii="Arial" w:eastAsia="Calibri" w:hAnsi="Arial" w:cs="Arial"/>
          <w:b/>
          <w:color w:val="17365D"/>
          <w:sz w:val="28"/>
          <w:szCs w:val="32"/>
        </w:rPr>
      </w:pPr>
    </w:p>
    <w:p w14:paraId="02A90750" w14:textId="77777777" w:rsidR="00CA4BB5" w:rsidRPr="00424F55" w:rsidRDefault="00CA4BB5" w:rsidP="00F70061">
      <w:pPr>
        <w:ind w:left="-567" w:right="-238"/>
        <w:jc w:val="both"/>
        <w:rPr>
          <w:rFonts w:ascii="Arial" w:eastAsia="Calibri" w:hAnsi="Arial" w:cs="Arial"/>
          <w:b/>
          <w:color w:val="17365D"/>
          <w:sz w:val="28"/>
          <w:szCs w:val="32"/>
        </w:rPr>
      </w:pPr>
    </w:p>
    <w:p w14:paraId="253260BE" w14:textId="77777777" w:rsidR="00424F55" w:rsidRPr="00424F55" w:rsidRDefault="00424F55" w:rsidP="00F7006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Consultation</w:t>
      </w:r>
    </w:p>
    <w:p w14:paraId="18B623BB" w14:textId="77777777" w:rsidR="00424F55" w:rsidRPr="00424F55" w:rsidRDefault="00424F55" w:rsidP="00F70061">
      <w:pPr>
        <w:ind w:left="-284" w:right="-238"/>
        <w:jc w:val="both"/>
        <w:rPr>
          <w:rFonts w:ascii="Arial" w:eastAsia="Calibri" w:hAnsi="Arial" w:cs="Arial"/>
          <w:color w:val="000000"/>
          <w:szCs w:val="24"/>
        </w:rPr>
      </w:pPr>
    </w:p>
    <w:p w14:paraId="1E857415" w14:textId="77777777" w:rsidR="00424F55" w:rsidRPr="00424F55" w:rsidRDefault="00424F55" w:rsidP="00F70061">
      <w:pPr>
        <w:ind w:left="-284" w:right="-238"/>
        <w:jc w:val="both"/>
        <w:rPr>
          <w:rFonts w:ascii="Arial" w:eastAsia="Calibri" w:hAnsi="Arial" w:cs="Arial"/>
          <w:color w:val="000000"/>
          <w:szCs w:val="24"/>
        </w:rPr>
      </w:pPr>
      <w:r w:rsidRPr="00424F55">
        <w:rPr>
          <w:rFonts w:ascii="Arial" w:eastAsia="Calibri" w:hAnsi="Arial" w:cs="Arial"/>
          <w:color w:val="000000"/>
          <w:szCs w:val="24"/>
        </w:rPr>
        <w:t>The application is seeking assessment under the design principles of the R-Codes for lot boundary setbacks and visitor car parking.</w:t>
      </w:r>
    </w:p>
    <w:p w14:paraId="00C3177C" w14:textId="77777777" w:rsidR="00424F55" w:rsidRPr="00424F55" w:rsidRDefault="00424F55" w:rsidP="00F70061">
      <w:pPr>
        <w:ind w:left="-284" w:right="-238"/>
        <w:jc w:val="both"/>
        <w:rPr>
          <w:rFonts w:ascii="Arial" w:eastAsia="Calibri" w:hAnsi="Arial" w:cs="Arial"/>
          <w:color w:val="000000"/>
          <w:szCs w:val="24"/>
        </w:rPr>
      </w:pPr>
    </w:p>
    <w:p w14:paraId="576898F5" w14:textId="77777777"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color w:val="000000"/>
          <w:szCs w:val="24"/>
        </w:rPr>
        <w:t xml:space="preserve">The development application was originally advertised in accordance with the City’s Local Planning Policy - Consultation of Planning Proposals to five adjoining properties.  </w:t>
      </w:r>
      <w:r w:rsidRPr="00424F55">
        <w:rPr>
          <w:rFonts w:ascii="Arial" w:eastAsia="Calibri" w:hAnsi="Arial" w:cs="Arial"/>
          <w:szCs w:val="24"/>
        </w:rPr>
        <w:t xml:space="preserve">The application was advertised for a period of 14 days from 28 August 2021 to 10 September 2021. At the close of the advertising period, a total of 14 submissions were received; 11 objections, one (1) submission of support (with comments), and two (2) requests to extend the advertising radius. Refer to the November 2021 Council Report for details. </w:t>
      </w:r>
    </w:p>
    <w:p w14:paraId="62C0CF96" w14:textId="77777777" w:rsidR="00424F55" w:rsidRPr="00424F55" w:rsidRDefault="00424F55" w:rsidP="00F70061">
      <w:pPr>
        <w:ind w:left="-284" w:right="-238"/>
        <w:jc w:val="both"/>
        <w:rPr>
          <w:rFonts w:ascii="Arial" w:eastAsia="Calibri" w:hAnsi="Arial" w:cs="Arial"/>
          <w:iCs/>
          <w:color w:val="000000"/>
          <w:szCs w:val="24"/>
          <w:highlight w:val="lightGray"/>
        </w:rPr>
      </w:pPr>
    </w:p>
    <w:p w14:paraId="19E897F8" w14:textId="77777777" w:rsidR="00424F55" w:rsidRPr="00424F55" w:rsidRDefault="00424F55" w:rsidP="00F70061">
      <w:pPr>
        <w:shd w:val="clear" w:color="auto" w:fill="FFFFFF"/>
        <w:ind w:left="-284" w:right="-238"/>
        <w:jc w:val="both"/>
        <w:rPr>
          <w:rFonts w:ascii="Arial" w:eastAsia="Calibri" w:hAnsi="Arial" w:cs="Arial"/>
          <w:b/>
          <w:bCs/>
          <w:iCs/>
          <w:color w:val="000000"/>
          <w:szCs w:val="24"/>
        </w:rPr>
      </w:pPr>
      <w:r w:rsidRPr="00424F55">
        <w:rPr>
          <w:rFonts w:ascii="Arial" w:eastAsia="Calibri" w:hAnsi="Arial" w:cs="Arial"/>
          <w:b/>
          <w:bCs/>
          <w:iCs/>
          <w:color w:val="000000"/>
          <w:szCs w:val="24"/>
        </w:rPr>
        <w:t xml:space="preserve">Sustainability </w:t>
      </w:r>
    </w:p>
    <w:p w14:paraId="0B1ABCD8" w14:textId="77777777" w:rsidR="00424F55" w:rsidRPr="00424F55" w:rsidRDefault="00424F55" w:rsidP="00F70061">
      <w:pPr>
        <w:shd w:val="clear" w:color="auto" w:fill="FFFFFF"/>
        <w:ind w:left="-284" w:right="-238"/>
        <w:jc w:val="both"/>
        <w:rPr>
          <w:rFonts w:ascii="Arial" w:eastAsia="Calibri" w:hAnsi="Arial" w:cs="Arial"/>
          <w:b/>
          <w:bCs/>
          <w:iCs/>
          <w:color w:val="000000"/>
          <w:szCs w:val="24"/>
        </w:rPr>
      </w:pPr>
    </w:p>
    <w:p w14:paraId="1BCB6358" w14:textId="77777777" w:rsidR="00424F55" w:rsidRDefault="00424F55" w:rsidP="00F70061">
      <w:pPr>
        <w:shd w:val="clear" w:color="auto" w:fill="FFFFFF"/>
        <w:ind w:left="-284" w:right="-238"/>
        <w:jc w:val="both"/>
        <w:rPr>
          <w:rFonts w:ascii="Arial" w:eastAsia="Calibri" w:hAnsi="Arial" w:cs="Arial"/>
          <w:iCs/>
          <w:color w:val="000000"/>
          <w:szCs w:val="24"/>
        </w:rPr>
      </w:pPr>
      <w:r w:rsidRPr="00424F55">
        <w:rPr>
          <w:rFonts w:ascii="Arial" w:eastAsia="Calibri" w:hAnsi="Arial" w:cs="Arial"/>
          <w:iCs/>
          <w:color w:val="000000"/>
          <w:szCs w:val="24"/>
        </w:rPr>
        <w:t>The applicant proposes:</w:t>
      </w:r>
    </w:p>
    <w:p w14:paraId="1EEE3FEB" w14:textId="77777777" w:rsidR="00CA4BB5" w:rsidRPr="00424F55" w:rsidRDefault="00CA4BB5" w:rsidP="00F70061">
      <w:pPr>
        <w:shd w:val="clear" w:color="auto" w:fill="FFFFFF"/>
        <w:ind w:left="-567" w:right="-238"/>
        <w:jc w:val="both"/>
        <w:rPr>
          <w:rFonts w:ascii="Arial" w:eastAsia="Calibri" w:hAnsi="Arial" w:cs="Arial"/>
          <w:iCs/>
          <w:color w:val="000000"/>
          <w:szCs w:val="24"/>
        </w:rPr>
      </w:pPr>
    </w:p>
    <w:p w14:paraId="64AED546" w14:textId="77777777" w:rsidR="00424F55" w:rsidRPr="00CA4BB5" w:rsidRDefault="00424F55" w:rsidP="00F7006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solar panels on the roof of each home with a power share system run by the strata company;</w:t>
      </w:r>
    </w:p>
    <w:p w14:paraId="2238C203" w14:textId="77777777" w:rsidR="00424F55" w:rsidRPr="00CA4BB5" w:rsidRDefault="00424F55" w:rsidP="00F7006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water efficient fixings and LED lighting throughout; and</w:t>
      </w:r>
    </w:p>
    <w:p w14:paraId="7677AFEC" w14:textId="77777777" w:rsidR="00424F55" w:rsidRPr="00CA4BB5" w:rsidRDefault="00424F55" w:rsidP="00F7006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vegetation on the buildings.</w:t>
      </w:r>
    </w:p>
    <w:p w14:paraId="68A4F1D5" w14:textId="77777777" w:rsidR="00424F55" w:rsidRDefault="00424F55" w:rsidP="00F70061">
      <w:pPr>
        <w:shd w:val="clear" w:color="auto" w:fill="FFFFFF"/>
        <w:spacing w:line="276" w:lineRule="auto"/>
        <w:ind w:left="-567" w:right="-238"/>
        <w:jc w:val="both"/>
        <w:rPr>
          <w:rFonts w:ascii="Arial" w:eastAsia="Calibri" w:hAnsi="Arial" w:cs="Arial"/>
          <w:iCs/>
          <w:color w:val="000000"/>
          <w:szCs w:val="24"/>
        </w:rPr>
      </w:pPr>
    </w:p>
    <w:p w14:paraId="4B3C3D74" w14:textId="77777777" w:rsidR="00CA4BB5" w:rsidRPr="00424F55" w:rsidRDefault="00CA4BB5" w:rsidP="00F70061">
      <w:pPr>
        <w:shd w:val="clear" w:color="auto" w:fill="FFFFFF"/>
        <w:spacing w:line="276" w:lineRule="auto"/>
        <w:ind w:left="-567" w:right="-238"/>
        <w:jc w:val="both"/>
        <w:rPr>
          <w:rFonts w:ascii="Arial" w:eastAsia="Calibri" w:hAnsi="Arial" w:cs="Arial"/>
          <w:iCs/>
          <w:color w:val="000000"/>
          <w:szCs w:val="24"/>
        </w:rPr>
      </w:pPr>
    </w:p>
    <w:p w14:paraId="093D377C" w14:textId="77777777" w:rsidR="00FB61D7" w:rsidRDefault="00424F55" w:rsidP="00F7006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Strategic Implication</w:t>
      </w:r>
      <w:r w:rsidR="00EE6412">
        <w:rPr>
          <w:rFonts w:ascii="Arial" w:eastAsia="Calibri" w:hAnsi="Arial" w:cs="Arial"/>
          <w:b/>
          <w:color w:val="17365D"/>
          <w:sz w:val="28"/>
          <w:szCs w:val="32"/>
        </w:rPr>
        <w:t>s</w:t>
      </w:r>
    </w:p>
    <w:p w14:paraId="144F6F12" w14:textId="77777777" w:rsidR="00EE6412" w:rsidRPr="00EE6412" w:rsidRDefault="00EE6412" w:rsidP="00F70061">
      <w:pPr>
        <w:ind w:left="-284" w:right="-238"/>
        <w:rPr>
          <w:rFonts w:ascii="Arial" w:eastAsia="Calibri" w:hAnsi="Arial" w:cs="Arial"/>
          <w:sz w:val="28"/>
          <w:szCs w:val="32"/>
        </w:rPr>
      </w:pPr>
    </w:p>
    <w:p w14:paraId="6396BFDE" w14:textId="77777777" w:rsidR="00424F55" w:rsidRPr="00424F55" w:rsidRDefault="00424F55" w:rsidP="00F70061">
      <w:pPr>
        <w:ind w:left="-284" w:right="-238"/>
        <w:jc w:val="both"/>
        <w:rPr>
          <w:rFonts w:ascii="Arial" w:eastAsia="Calibri" w:hAnsi="Arial" w:cs="Arial"/>
          <w:szCs w:val="32"/>
        </w:rPr>
      </w:pPr>
      <w:r w:rsidRPr="00424F55">
        <w:rPr>
          <w:rFonts w:ascii="Arial" w:eastAsia="Calibri" w:hAnsi="Arial" w:cs="Arial"/>
          <w:szCs w:val="32"/>
        </w:rPr>
        <w:t xml:space="preserve">This item relates to the following elements from the City’s Strategic Community Plan. </w:t>
      </w:r>
    </w:p>
    <w:p w14:paraId="294B9C9D" w14:textId="77777777" w:rsidR="00424F55" w:rsidRPr="00424F55" w:rsidRDefault="00424F55" w:rsidP="00F70061">
      <w:pPr>
        <w:ind w:left="-284" w:right="-238"/>
        <w:jc w:val="both"/>
        <w:rPr>
          <w:rFonts w:ascii="Arial" w:eastAsia="Calibri" w:hAnsi="Arial" w:cs="Arial"/>
          <w:szCs w:val="32"/>
        </w:rPr>
      </w:pPr>
    </w:p>
    <w:p w14:paraId="54C3FB44" w14:textId="77777777"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b/>
          <w:color w:val="17365D"/>
          <w:szCs w:val="24"/>
        </w:rPr>
        <w:t>Vision</w:t>
      </w:r>
      <w:r w:rsidRPr="00424F55">
        <w:rPr>
          <w:rFonts w:ascii="Arial" w:eastAsia="Calibri" w:hAnsi="Arial" w:cs="Arial"/>
          <w:szCs w:val="24"/>
        </w:rPr>
        <w:t xml:space="preserve"> </w:t>
      </w:r>
      <w:r w:rsidRPr="00424F55">
        <w:rPr>
          <w:rFonts w:ascii="Arial" w:eastAsia="Calibri" w:hAnsi="Arial" w:cs="Arial"/>
          <w:sz w:val="22"/>
          <w:szCs w:val="22"/>
        </w:rPr>
        <w:tab/>
      </w:r>
      <w:r w:rsidRPr="00424F55">
        <w:rPr>
          <w:rFonts w:ascii="Arial" w:eastAsia="Calibri" w:hAnsi="Arial" w:cs="Arial"/>
          <w:sz w:val="22"/>
          <w:szCs w:val="22"/>
        </w:rPr>
        <w:tab/>
      </w:r>
      <w:r w:rsidRPr="00424F55">
        <w:rPr>
          <w:rFonts w:ascii="Arial" w:eastAsia="Calibri" w:hAnsi="Arial" w:cs="Arial"/>
          <w:szCs w:val="24"/>
        </w:rPr>
        <w:t>Our city will be an environmentally-sensitive, beautiful and inclusive place.</w:t>
      </w:r>
    </w:p>
    <w:p w14:paraId="7D8B3D6F" w14:textId="77777777" w:rsidR="00424F55" w:rsidRPr="00424F55" w:rsidRDefault="00424F55" w:rsidP="00F70061">
      <w:pPr>
        <w:ind w:left="-284" w:right="-238"/>
        <w:jc w:val="both"/>
        <w:rPr>
          <w:rFonts w:ascii="Arial" w:eastAsia="Calibri" w:hAnsi="Arial" w:cs="Arial"/>
          <w:b/>
          <w:color w:val="17365D"/>
          <w:szCs w:val="28"/>
        </w:rPr>
      </w:pPr>
    </w:p>
    <w:p w14:paraId="61C0D471" w14:textId="77777777" w:rsidR="00424F55" w:rsidRPr="00424F55" w:rsidRDefault="00424F55" w:rsidP="00F70061">
      <w:pPr>
        <w:ind w:left="-284" w:right="-238"/>
        <w:jc w:val="both"/>
        <w:rPr>
          <w:rFonts w:ascii="Arial" w:eastAsia="Calibri" w:hAnsi="Arial" w:cs="Arial"/>
          <w:b/>
          <w:szCs w:val="28"/>
        </w:rPr>
      </w:pPr>
      <w:r w:rsidRPr="00424F55">
        <w:rPr>
          <w:rFonts w:ascii="Arial" w:eastAsia="Calibri" w:hAnsi="Arial" w:cs="Arial"/>
          <w:b/>
          <w:color w:val="17365D"/>
          <w:szCs w:val="28"/>
        </w:rPr>
        <w:t>Values</w:t>
      </w:r>
      <w:r w:rsidRPr="00424F55">
        <w:rPr>
          <w:rFonts w:ascii="Arial" w:eastAsia="Calibri" w:hAnsi="Arial" w:cs="Arial"/>
          <w:bCs/>
          <w:szCs w:val="28"/>
        </w:rPr>
        <w:tab/>
      </w:r>
      <w:r w:rsidRPr="00424F55">
        <w:rPr>
          <w:rFonts w:ascii="Arial" w:eastAsia="Calibri" w:hAnsi="Arial" w:cs="Arial"/>
          <w:bCs/>
          <w:szCs w:val="28"/>
        </w:rPr>
        <w:tab/>
      </w:r>
      <w:r w:rsidRPr="00424F55">
        <w:rPr>
          <w:rFonts w:ascii="Arial" w:eastAsia="Calibri" w:hAnsi="Arial" w:cs="Arial"/>
          <w:b/>
          <w:szCs w:val="28"/>
        </w:rPr>
        <w:t>Great Natural and Built Environment</w:t>
      </w:r>
    </w:p>
    <w:p w14:paraId="3DA2DC7A" w14:textId="77777777" w:rsidR="00424F55" w:rsidRPr="00424F55" w:rsidRDefault="00424F55" w:rsidP="00F70061">
      <w:pPr>
        <w:ind w:left="1418" w:right="-238"/>
        <w:jc w:val="both"/>
        <w:rPr>
          <w:rFonts w:ascii="Arial" w:eastAsia="Calibri" w:hAnsi="Arial" w:cs="Arial"/>
          <w:bCs/>
          <w:szCs w:val="28"/>
        </w:rPr>
      </w:pPr>
      <w:r w:rsidRPr="00424F55">
        <w:rPr>
          <w:rFonts w:ascii="Arial" w:eastAsia="Calibri" w:hAnsi="Arial" w:cs="Arial"/>
          <w:bCs/>
          <w:szCs w:val="28"/>
        </w:rPr>
        <w:t>We protect our enhanced, engaging community spaces, heritage, the natural environment and our biodiversity through well-planned and managed development.</w:t>
      </w:r>
    </w:p>
    <w:p w14:paraId="573DC925" w14:textId="77777777" w:rsidR="00424F55" w:rsidRPr="00424F55" w:rsidRDefault="00424F55" w:rsidP="00F70061">
      <w:pPr>
        <w:ind w:left="-284" w:right="-238"/>
        <w:jc w:val="both"/>
        <w:rPr>
          <w:rFonts w:ascii="Arial" w:eastAsia="Acumin Pro" w:hAnsi="Arial" w:cs="Arial"/>
          <w:b/>
          <w:bCs/>
          <w:color w:val="17365D"/>
          <w:szCs w:val="24"/>
        </w:rPr>
      </w:pPr>
    </w:p>
    <w:p w14:paraId="785A863A" w14:textId="77777777" w:rsidR="00424F55" w:rsidRPr="00424F55" w:rsidRDefault="00424F55" w:rsidP="00F70061">
      <w:pPr>
        <w:ind w:left="-284" w:right="-238"/>
        <w:jc w:val="both"/>
        <w:rPr>
          <w:rFonts w:ascii="Arial" w:eastAsia="Calibri" w:hAnsi="Arial" w:cs="Arial"/>
          <w:b/>
          <w:bCs/>
          <w:color w:val="17365D"/>
          <w:szCs w:val="24"/>
        </w:rPr>
      </w:pPr>
      <w:r w:rsidRPr="00424F55">
        <w:rPr>
          <w:rFonts w:ascii="Arial" w:eastAsia="Acumin Pro" w:hAnsi="Arial" w:cs="Arial"/>
          <w:b/>
          <w:bCs/>
          <w:color w:val="17365D"/>
          <w:szCs w:val="24"/>
        </w:rPr>
        <w:t>Priority</w:t>
      </w:r>
      <w:r w:rsidRPr="00424F55">
        <w:rPr>
          <w:rFonts w:ascii="Arial" w:eastAsia="Calibri" w:hAnsi="Arial" w:cs="Arial"/>
          <w:b/>
          <w:bCs/>
          <w:color w:val="17365D"/>
          <w:szCs w:val="24"/>
        </w:rPr>
        <w:t xml:space="preserve"> Area </w:t>
      </w:r>
      <w:r w:rsidRPr="00424F55">
        <w:rPr>
          <w:rFonts w:ascii="Arial" w:eastAsia="Calibri" w:hAnsi="Arial" w:cs="Arial"/>
          <w:b/>
          <w:bCs/>
          <w:color w:val="17365D"/>
          <w:szCs w:val="24"/>
        </w:rPr>
        <w:tab/>
      </w:r>
      <w:r w:rsidRPr="00424F55">
        <w:rPr>
          <w:rFonts w:ascii="Arial" w:eastAsia="Calibri" w:hAnsi="Arial" w:cs="Arial"/>
          <w:szCs w:val="24"/>
        </w:rPr>
        <w:t>Urban form - protecting our quality living environment</w:t>
      </w:r>
    </w:p>
    <w:p w14:paraId="37B907B2" w14:textId="77777777" w:rsidR="00CA4BB5" w:rsidRDefault="00CA4BB5" w:rsidP="00F70061">
      <w:pPr>
        <w:ind w:left="-284" w:right="-238"/>
        <w:jc w:val="both"/>
        <w:rPr>
          <w:rFonts w:ascii="Arial" w:eastAsia="Calibri" w:hAnsi="Arial" w:cs="Arial"/>
          <w:b/>
          <w:color w:val="17365D"/>
          <w:sz w:val="28"/>
          <w:szCs w:val="32"/>
        </w:rPr>
      </w:pPr>
    </w:p>
    <w:p w14:paraId="67F9E8BE" w14:textId="77777777" w:rsidR="00CA4BB5" w:rsidRDefault="00CA4BB5" w:rsidP="00F70061">
      <w:pPr>
        <w:ind w:left="-284" w:right="-238"/>
        <w:jc w:val="both"/>
        <w:rPr>
          <w:rFonts w:ascii="Arial" w:eastAsia="Calibri" w:hAnsi="Arial" w:cs="Arial"/>
          <w:b/>
          <w:color w:val="17365D"/>
          <w:sz w:val="28"/>
          <w:szCs w:val="32"/>
        </w:rPr>
      </w:pPr>
    </w:p>
    <w:p w14:paraId="759970B2" w14:textId="50690537" w:rsidR="00424F55" w:rsidRPr="00424F55" w:rsidRDefault="00424F55" w:rsidP="00F70061">
      <w:pPr>
        <w:ind w:left="-284" w:right="-238"/>
        <w:jc w:val="both"/>
        <w:rPr>
          <w:rFonts w:ascii="Arial" w:eastAsia="Calibri" w:hAnsi="Arial" w:cs="Arial"/>
          <w:b/>
          <w:sz w:val="28"/>
          <w:szCs w:val="32"/>
        </w:rPr>
      </w:pPr>
      <w:r w:rsidRPr="00424F55">
        <w:rPr>
          <w:rFonts w:ascii="Arial" w:eastAsia="Calibri" w:hAnsi="Arial" w:cs="Arial"/>
          <w:b/>
          <w:color w:val="17365D"/>
          <w:sz w:val="28"/>
          <w:szCs w:val="32"/>
        </w:rPr>
        <w:t>Budget/Financial Implications</w:t>
      </w:r>
    </w:p>
    <w:p w14:paraId="1A854A83" w14:textId="77777777" w:rsidR="00424F55" w:rsidRPr="00424F55" w:rsidRDefault="00424F55" w:rsidP="00F70061">
      <w:pPr>
        <w:ind w:left="-284" w:right="-238"/>
        <w:jc w:val="both"/>
        <w:rPr>
          <w:rFonts w:ascii="Arial" w:eastAsia="Calibri" w:hAnsi="Arial" w:cs="Arial"/>
          <w:bCs/>
          <w:szCs w:val="32"/>
        </w:rPr>
      </w:pPr>
    </w:p>
    <w:p w14:paraId="06884229" w14:textId="77777777" w:rsidR="00424F55" w:rsidRPr="00424F55" w:rsidRDefault="00424F55" w:rsidP="00F70061">
      <w:pPr>
        <w:ind w:left="-284" w:right="-238"/>
        <w:jc w:val="both"/>
        <w:rPr>
          <w:rFonts w:ascii="Arial" w:eastAsia="Calibri" w:hAnsi="Arial" w:cs="Arial"/>
          <w:bCs/>
          <w:szCs w:val="32"/>
        </w:rPr>
      </w:pPr>
      <w:r w:rsidRPr="00424F55">
        <w:rPr>
          <w:rFonts w:ascii="Arial" w:eastAsia="Calibri" w:hAnsi="Arial" w:cs="Arial"/>
          <w:bCs/>
          <w:szCs w:val="32"/>
        </w:rPr>
        <w:t>It is noted that the SAT has the ability to award costs in certain circumstances, should the matter proceed to a full hearing.</w:t>
      </w:r>
    </w:p>
    <w:p w14:paraId="345EC5B5" w14:textId="77777777" w:rsidR="00424F55" w:rsidRDefault="00424F55" w:rsidP="00F70061">
      <w:pPr>
        <w:ind w:left="-284" w:right="-238"/>
        <w:jc w:val="both"/>
        <w:rPr>
          <w:rFonts w:ascii="Arial" w:eastAsia="Calibri" w:hAnsi="Arial" w:cs="Arial"/>
          <w:b/>
          <w:color w:val="17365D"/>
          <w:sz w:val="28"/>
          <w:szCs w:val="32"/>
        </w:rPr>
      </w:pPr>
    </w:p>
    <w:p w14:paraId="5A56F9DD" w14:textId="77777777" w:rsidR="00CA4BB5" w:rsidRDefault="00CA4BB5" w:rsidP="00F70061">
      <w:pPr>
        <w:ind w:left="-284" w:right="-238"/>
        <w:jc w:val="both"/>
        <w:rPr>
          <w:rFonts w:ascii="Arial" w:eastAsia="Calibri" w:hAnsi="Arial" w:cs="Arial"/>
          <w:b/>
          <w:color w:val="17365D"/>
          <w:sz w:val="28"/>
          <w:szCs w:val="32"/>
        </w:rPr>
      </w:pPr>
    </w:p>
    <w:p w14:paraId="47CC5F62" w14:textId="77777777" w:rsidR="00F70061" w:rsidRDefault="00F70061" w:rsidP="00F70061">
      <w:pPr>
        <w:ind w:left="-284" w:right="-238"/>
        <w:jc w:val="both"/>
        <w:rPr>
          <w:rFonts w:ascii="Arial" w:eastAsia="Calibri" w:hAnsi="Arial" w:cs="Arial"/>
          <w:b/>
          <w:color w:val="17365D"/>
          <w:sz w:val="28"/>
          <w:szCs w:val="32"/>
        </w:rPr>
      </w:pPr>
    </w:p>
    <w:p w14:paraId="32D38E0A" w14:textId="77777777" w:rsidR="00424F55" w:rsidRPr="00424F55" w:rsidRDefault="00424F55" w:rsidP="00F7006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Legislative and Policy Implications</w:t>
      </w:r>
    </w:p>
    <w:p w14:paraId="78FCF4F0" w14:textId="77777777" w:rsidR="00424F55" w:rsidRPr="00424F55" w:rsidRDefault="00424F55" w:rsidP="00F70061">
      <w:pPr>
        <w:ind w:left="-567" w:right="-238"/>
        <w:jc w:val="both"/>
        <w:rPr>
          <w:rFonts w:ascii="Arial" w:eastAsia="Calibri" w:hAnsi="Arial" w:cs="Arial"/>
          <w:szCs w:val="24"/>
        </w:rPr>
      </w:pPr>
    </w:p>
    <w:p w14:paraId="1B4D9D31" w14:textId="77777777"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szCs w:val="24"/>
        </w:rPr>
        <w:t xml:space="preserve">Pursuant to section 31 of the </w:t>
      </w:r>
      <w:r w:rsidRPr="00424F55">
        <w:rPr>
          <w:rFonts w:ascii="Arial" w:eastAsia="Calibri" w:hAnsi="Arial" w:cs="Arial"/>
          <w:i/>
          <w:iCs/>
          <w:szCs w:val="24"/>
        </w:rPr>
        <w:t xml:space="preserve">State Administrative Tribunal Act 2004 (WA), </w:t>
      </w:r>
      <w:r w:rsidRPr="00424F55">
        <w:rPr>
          <w:rFonts w:ascii="Arial" w:eastAsia="Calibri" w:hAnsi="Arial" w:cs="Arial"/>
          <w:szCs w:val="24"/>
        </w:rPr>
        <w:t>Council is invited to reconsider its decision for 5 grouped dwellings at 18 Tyrell Street, Nedlands.</w:t>
      </w:r>
    </w:p>
    <w:p w14:paraId="0B9419F9" w14:textId="77777777"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szCs w:val="24"/>
        </w:rPr>
        <w:t>Council is requested to make a decision in accordance with clause 68(2) of the Deemed Provisions. Council may determine to approve the development without conditions (cl.68(2)(a)), approve with development with conditions (cl.68(2)(b)), or refuse the development (cl.68(2)(c)).</w:t>
      </w:r>
    </w:p>
    <w:p w14:paraId="4BB52FA3" w14:textId="77777777" w:rsidR="00424F55" w:rsidRDefault="00424F55" w:rsidP="00F70061">
      <w:pPr>
        <w:ind w:left="-284" w:right="-238"/>
        <w:jc w:val="both"/>
        <w:rPr>
          <w:rFonts w:ascii="Arial" w:eastAsia="Calibri" w:hAnsi="Arial" w:cs="Arial"/>
          <w:b/>
          <w:color w:val="17365D"/>
          <w:sz w:val="28"/>
          <w:szCs w:val="32"/>
        </w:rPr>
      </w:pPr>
    </w:p>
    <w:p w14:paraId="3CA708C6" w14:textId="77777777" w:rsidR="00CA4BB5" w:rsidRPr="00424F55" w:rsidRDefault="00CA4BB5" w:rsidP="00F70061">
      <w:pPr>
        <w:ind w:left="-284" w:right="-238"/>
        <w:jc w:val="both"/>
        <w:rPr>
          <w:rFonts w:ascii="Arial" w:eastAsia="Calibri" w:hAnsi="Arial" w:cs="Arial"/>
          <w:b/>
          <w:color w:val="17365D"/>
          <w:sz w:val="28"/>
          <w:szCs w:val="32"/>
        </w:rPr>
      </w:pPr>
    </w:p>
    <w:p w14:paraId="00F15351" w14:textId="77777777" w:rsidR="00424F55" w:rsidRPr="00424F55" w:rsidRDefault="00424F55" w:rsidP="00F70061">
      <w:pPr>
        <w:ind w:left="-284" w:right="-238"/>
        <w:jc w:val="both"/>
        <w:rPr>
          <w:rFonts w:ascii="Arial" w:eastAsia="Calibri" w:hAnsi="Arial" w:cs="Arial"/>
          <w:b/>
          <w:sz w:val="28"/>
          <w:szCs w:val="32"/>
        </w:rPr>
      </w:pPr>
      <w:r w:rsidRPr="00424F55">
        <w:rPr>
          <w:rFonts w:ascii="Arial" w:eastAsia="Calibri" w:hAnsi="Arial" w:cs="Arial"/>
          <w:b/>
          <w:color w:val="17365D"/>
          <w:sz w:val="28"/>
          <w:szCs w:val="32"/>
        </w:rPr>
        <w:t>Decision Implications</w:t>
      </w:r>
    </w:p>
    <w:p w14:paraId="4515E866" w14:textId="77777777" w:rsidR="00424F55" w:rsidRPr="00424F55" w:rsidRDefault="00424F55" w:rsidP="00F70061">
      <w:pPr>
        <w:ind w:left="-284" w:right="-238"/>
        <w:jc w:val="both"/>
        <w:rPr>
          <w:rFonts w:ascii="Arial" w:eastAsia="Calibri" w:hAnsi="Arial" w:cs="Arial"/>
          <w:bCs/>
          <w:color w:val="000000"/>
          <w:szCs w:val="24"/>
        </w:rPr>
      </w:pPr>
    </w:p>
    <w:p w14:paraId="74815DB4" w14:textId="77777777" w:rsidR="00424F55" w:rsidRDefault="00424F55" w:rsidP="00F70061">
      <w:pPr>
        <w:ind w:left="-284" w:right="-238"/>
        <w:jc w:val="both"/>
        <w:rPr>
          <w:rFonts w:ascii="Arial" w:eastAsia="Calibri" w:hAnsi="Arial" w:cs="Arial"/>
          <w:bCs/>
          <w:color w:val="000000"/>
          <w:szCs w:val="24"/>
        </w:rPr>
      </w:pPr>
      <w:r w:rsidRPr="00424F55">
        <w:rPr>
          <w:rFonts w:ascii="Arial" w:eastAsia="Calibri" w:hAnsi="Arial" w:cs="Arial"/>
          <w:bCs/>
          <w:color w:val="000000"/>
          <w:szCs w:val="24"/>
        </w:rPr>
        <w:t>If Council resolves to approve the proposal, development can proceed after receiving a Building Permit and necessary clearances.</w:t>
      </w:r>
    </w:p>
    <w:p w14:paraId="754C7AB2" w14:textId="77777777" w:rsidR="00CA4BB5" w:rsidRPr="00424F55" w:rsidRDefault="00CA4BB5" w:rsidP="00F70061">
      <w:pPr>
        <w:ind w:left="-284" w:right="-238"/>
        <w:jc w:val="both"/>
        <w:rPr>
          <w:rFonts w:ascii="Arial" w:eastAsia="Calibri" w:hAnsi="Arial" w:cs="Arial"/>
          <w:bCs/>
          <w:color w:val="000000"/>
          <w:szCs w:val="24"/>
        </w:rPr>
      </w:pPr>
    </w:p>
    <w:p w14:paraId="21F4C717" w14:textId="77777777" w:rsidR="00424F55" w:rsidRPr="00424F55" w:rsidRDefault="00424F55" w:rsidP="00F70061">
      <w:pPr>
        <w:ind w:left="-284" w:right="-238"/>
        <w:jc w:val="both"/>
        <w:rPr>
          <w:rFonts w:ascii="Arial" w:eastAsia="Calibri" w:hAnsi="Arial" w:cs="Arial"/>
          <w:bCs/>
          <w:color w:val="000000"/>
          <w:szCs w:val="24"/>
        </w:rPr>
      </w:pPr>
      <w:r w:rsidRPr="00424F55">
        <w:rPr>
          <w:rFonts w:ascii="Arial" w:eastAsia="Calibri" w:hAnsi="Arial" w:cs="Arial"/>
          <w:bCs/>
          <w:color w:val="000000"/>
          <w:szCs w:val="24"/>
        </w:rPr>
        <w:t>In the event of a refusal, the applicant will have the option of proceeding to a full hearing at SAT, which is tentatively scheduled for later this year pending Council’s decision.</w:t>
      </w:r>
    </w:p>
    <w:p w14:paraId="46868B35" w14:textId="77777777" w:rsidR="00424F55" w:rsidRDefault="00424F55" w:rsidP="00F70061">
      <w:pPr>
        <w:ind w:left="-284" w:right="-238"/>
        <w:jc w:val="both"/>
        <w:rPr>
          <w:rFonts w:ascii="Arial" w:eastAsia="Calibri" w:hAnsi="Arial" w:cs="Arial"/>
          <w:b/>
          <w:color w:val="17365D"/>
          <w:sz w:val="28"/>
          <w:szCs w:val="32"/>
        </w:rPr>
      </w:pPr>
    </w:p>
    <w:p w14:paraId="326AA49A" w14:textId="77777777" w:rsidR="00CA4BB5" w:rsidRPr="00424F55" w:rsidRDefault="00CA4BB5" w:rsidP="00F70061">
      <w:pPr>
        <w:ind w:left="-284" w:right="-238"/>
        <w:jc w:val="both"/>
        <w:rPr>
          <w:rFonts w:ascii="Arial" w:eastAsia="Calibri" w:hAnsi="Arial" w:cs="Arial"/>
          <w:b/>
          <w:color w:val="17365D"/>
          <w:sz w:val="28"/>
          <w:szCs w:val="32"/>
        </w:rPr>
      </w:pPr>
    </w:p>
    <w:p w14:paraId="32973F87" w14:textId="77777777" w:rsidR="00424F55" w:rsidRPr="00424F55" w:rsidRDefault="00424F55" w:rsidP="00F7006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Conclusion</w:t>
      </w:r>
    </w:p>
    <w:p w14:paraId="6F6CFE9F" w14:textId="77777777" w:rsidR="00424F55" w:rsidRPr="00424F55" w:rsidRDefault="00424F55" w:rsidP="00F70061">
      <w:pPr>
        <w:ind w:left="-284" w:right="-238"/>
        <w:jc w:val="both"/>
        <w:rPr>
          <w:rFonts w:ascii="Arial" w:eastAsia="Calibri" w:hAnsi="Arial" w:cs="Arial"/>
          <w:b/>
          <w:color w:val="17365D"/>
          <w:sz w:val="28"/>
          <w:szCs w:val="32"/>
        </w:rPr>
      </w:pPr>
    </w:p>
    <w:p w14:paraId="43711F22" w14:textId="77777777"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szCs w:val="24"/>
        </w:rPr>
        <w:t xml:space="preserve">The application for a reconsideration for five grouped dwellings has been presented for Council consideration following SAT mediation and submission of amended plans. The proposal is considered to address the reasons for refusal raised by Council and as such is unlikely to have a significant adverse impact on the local amenity of the area. The proposal has been assessed and satisfies the design principles of the R-Codes and being consistent with the immediate locality and streetscape character. </w:t>
      </w:r>
    </w:p>
    <w:p w14:paraId="65C4417A" w14:textId="77777777" w:rsidR="00424F55" w:rsidRPr="00424F55" w:rsidRDefault="00424F55" w:rsidP="00F70061">
      <w:pPr>
        <w:ind w:left="-284" w:right="-238"/>
        <w:jc w:val="both"/>
        <w:rPr>
          <w:rFonts w:ascii="Arial" w:eastAsia="Calibri" w:hAnsi="Arial" w:cs="Arial"/>
          <w:szCs w:val="24"/>
        </w:rPr>
      </w:pPr>
    </w:p>
    <w:p w14:paraId="3510D544" w14:textId="77777777" w:rsidR="00424F55" w:rsidRDefault="00424F55" w:rsidP="00F70061">
      <w:pPr>
        <w:ind w:left="-284" w:right="-238"/>
        <w:jc w:val="both"/>
        <w:rPr>
          <w:rFonts w:ascii="Arial" w:eastAsia="Calibri" w:hAnsi="Arial" w:cs="Arial"/>
          <w:szCs w:val="24"/>
        </w:rPr>
      </w:pPr>
      <w:r w:rsidRPr="00424F55">
        <w:rPr>
          <w:rFonts w:ascii="Arial" w:eastAsia="Calibri" w:hAnsi="Arial" w:cs="Arial"/>
          <w:szCs w:val="24"/>
        </w:rPr>
        <w:t>Accordingly, it is recommended that the application be approved by Council, subject to conditions of Administration’s recommendation.</w:t>
      </w:r>
    </w:p>
    <w:p w14:paraId="1CA586C3" w14:textId="77777777" w:rsidR="00D911A3" w:rsidRDefault="00D911A3" w:rsidP="00F70061">
      <w:pPr>
        <w:ind w:left="-284" w:right="-238"/>
        <w:jc w:val="both"/>
        <w:rPr>
          <w:rFonts w:ascii="Arial" w:eastAsia="Calibri" w:hAnsi="Arial" w:cs="Arial"/>
          <w:szCs w:val="24"/>
        </w:rPr>
      </w:pPr>
    </w:p>
    <w:p w14:paraId="77FC1972" w14:textId="77777777" w:rsidR="005C5B82" w:rsidRDefault="005C5B82" w:rsidP="00F70061">
      <w:pPr>
        <w:ind w:left="-284" w:right="-238"/>
        <w:jc w:val="both"/>
        <w:rPr>
          <w:rFonts w:ascii="Arial" w:eastAsia="Calibri" w:hAnsi="Arial" w:cs="Arial"/>
          <w:szCs w:val="24"/>
        </w:rPr>
      </w:pPr>
    </w:p>
    <w:p w14:paraId="56594A6D" w14:textId="77777777" w:rsidR="00D911A3" w:rsidRPr="00AA3F18" w:rsidRDefault="00D911A3" w:rsidP="00F70061">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Further Information</w:t>
      </w:r>
    </w:p>
    <w:p w14:paraId="3A892BAA" w14:textId="77777777" w:rsidR="00D911A3" w:rsidRPr="00AA3F18" w:rsidRDefault="00D911A3" w:rsidP="00F70061">
      <w:pPr>
        <w:ind w:left="-284" w:right="-238"/>
        <w:jc w:val="both"/>
        <w:rPr>
          <w:rFonts w:ascii="Arial" w:eastAsia="Calibri" w:hAnsi="Arial" w:cs="Arial"/>
          <w:b/>
          <w:color w:val="17365D"/>
          <w:szCs w:val="24"/>
          <w:lang w:val="en-US"/>
        </w:rPr>
      </w:pPr>
    </w:p>
    <w:p w14:paraId="3B5CDA19" w14:textId="382667D2" w:rsidR="00D911A3" w:rsidRPr="00AA3F18" w:rsidRDefault="00F70061" w:rsidP="00F70061">
      <w:pPr>
        <w:ind w:left="-284" w:right="-238"/>
        <w:jc w:val="both"/>
        <w:rPr>
          <w:rFonts w:ascii="Arial" w:eastAsia="Calibri" w:hAnsi="Arial" w:cs="Arial"/>
          <w:b/>
          <w:szCs w:val="24"/>
        </w:rPr>
      </w:pPr>
      <w:r>
        <w:rPr>
          <w:rFonts w:ascii="Arial" w:eastAsia="Calibri" w:hAnsi="Arial" w:cs="Arial"/>
          <w:bCs/>
          <w:szCs w:val="24"/>
          <w:lang w:val="en-US"/>
        </w:rPr>
        <w:t>N/A</w:t>
      </w:r>
    </w:p>
    <w:p w14:paraId="5F623A09" w14:textId="77777777" w:rsidR="00D911A3" w:rsidRPr="00424F55" w:rsidRDefault="00D911A3" w:rsidP="00F70061">
      <w:pPr>
        <w:ind w:left="-284" w:right="-238"/>
        <w:jc w:val="both"/>
        <w:rPr>
          <w:rFonts w:ascii="Arial" w:eastAsia="Calibri" w:hAnsi="Arial" w:cs="Arial"/>
          <w:bCs/>
          <w:sz w:val="22"/>
          <w:szCs w:val="22"/>
        </w:rPr>
      </w:pPr>
    </w:p>
    <w:p w14:paraId="73CBF5A7" w14:textId="77777777" w:rsidR="005F365E" w:rsidRDefault="005F365E" w:rsidP="00F70061">
      <w:pPr>
        <w:ind w:right="-238"/>
      </w:pPr>
    </w:p>
    <w:p w14:paraId="63B66C7C" w14:textId="77777777" w:rsidR="005F365E" w:rsidRPr="005F365E" w:rsidRDefault="005F365E" w:rsidP="000A00F8">
      <w:pPr>
        <w:ind w:right="187"/>
      </w:pPr>
    </w:p>
    <w:p w14:paraId="7D0492AF" w14:textId="77777777" w:rsidR="00D911A3" w:rsidRDefault="00D911A3" w:rsidP="000A00F8">
      <w:pPr>
        <w:ind w:right="187"/>
        <w:rPr>
          <w:rFonts w:ascii="Arial" w:hAnsi="Arial" w:cs="Arial"/>
          <w:b/>
          <w:color w:val="17365D" w:themeColor="text2" w:themeShade="BF"/>
          <w:kern w:val="28"/>
          <w:szCs w:val="24"/>
        </w:rPr>
        <w:sectPr w:rsidR="00D911A3" w:rsidSect="00C30DD8">
          <w:pgSz w:w="11907" w:h="16840" w:code="9"/>
          <w:pgMar w:top="1440" w:right="992" w:bottom="1440" w:left="1797" w:header="0" w:footer="720" w:gutter="0"/>
          <w:paperSrc w:first="260" w:other="260"/>
          <w:cols w:space="720"/>
          <w:titlePg/>
          <w:docGrid w:linePitch="326"/>
        </w:sectPr>
      </w:pPr>
    </w:p>
    <w:p w14:paraId="0461FDA7" w14:textId="52321CA6" w:rsidR="00B40CA6" w:rsidRDefault="008679B5" w:rsidP="000A00F8">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eastAsia="MS Gothic" w:hAnsi="Arial" w:cs="Arial"/>
          <w:bCs/>
          <w:caps w:val="0"/>
          <w:color w:val="17365D"/>
          <w:kern w:val="0"/>
          <w:szCs w:val="28"/>
          <w:u w:val="none"/>
        </w:rPr>
      </w:pPr>
      <w:bookmarkStart w:id="19" w:name="_Toc96613087"/>
      <w:bookmarkStart w:id="20" w:name="_Toc97222176"/>
      <w:r w:rsidRPr="008679B5">
        <w:rPr>
          <w:rFonts w:ascii="Arial" w:eastAsia="MS Gothic" w:hAnsi="Arial" w:cs="Arial"/>
          <w:bCs/>
          <w:caps w:val="0"/>
          <w:color w:val="17365D"/>
          <w:kern w:val="0"/>
          <w:szCs w:val="28"/>
          <w:u w:val="none"/>
        </w:rPr>
        <w:t xml:space="preserve">PD12.03.33 </w:t>
      </w:r>
      <w:r w:rsidRPr="008679B5">
        <w:rPr>
          <w:rFonts w:ascii="Arial" w:eastAsia="MS Gothic" w:hAnsi="Arial" w:cs="Arial"/>
          <w:bCs/>
          <w:caps w:val="0"/>
          <w:color w:val="17365D"/>
          <w:kern w:val="0"/>
          <w:szCs w:val="28"/>
          <w:u w:val="none"/>
        </w:rPr>
        <w:tab/>
        <w:t xml:space="preserve">Reconsideration of Development Application – Single House at 37C Kinninmont </w:t>
      </w:r>
      <w:r w:rsidRPr="008679B5">
        <w:rPr>
          <w:rFonts w:ascii="Arial" w:eastAsia="MS Gothic" w:hAnsi="Arial" w:cs="Arial"/>
          <w:bCs/>
          <w:caps w:val="0"/>
          <w:color w:val="17365D"/>
          <w:kern w:val="0"/>
          <w:sz w:val="24"/>
          <w:szCs w:val="24"/>
          <w:u w:val="none"/>
        </w:rPr>
        <w:t>Avenue</w:t>
      </w:r>
      <w:r w:rsidRPr="008679B5">
        <w:rPr>
          <w:rFonts w:ascii="Arial" w:eastAsia="MS Gothic" w:hAnsi="Arial" w:cs="Arial"/>
          <w:bCs/>
          <w:caps w:val="0"/>
          <w:color w:val="17365D"/>
          <w:kern w:val="0"/>
          <w:szCs w:val="28"/>
          <w:u w:val="none"/>
        </w:rPr>
        <w:t>, Nedlands</w:t>
      </w:r>
      <w:bookmarkEnd w:id="19"/>
      <w:bookmarkEnd w:id="20"/>
    </w:p>
    <w:p w14:paraId="33FA10A1" w14:textId="77777777" w:rsidR="008679B5" w:rsidRDefault="008679B5" w:rsidP="000A00F8">
      <w:pPr>
        <w:ind w:right="187"/>
      </w:pPr>
    </w:p>
    <w:tbl>
      <w:tblPr>
        <w:tblStyle w:val="PolicyTablestyle2"/>
        <w:tblW w:w="9782" w:type="dxa"/>
        <w:tblInd w:w="-289" w:type="dxa"/>
        <w:tblLook w:val="04A0" w:firstRow="1" w:lastRow="0" w:firstColumn="1" w:lastColumn="0" w:noHBand="0" w:noVBand="1"/>
      </w:tblPr>
      <w:tblGrid>
        <w:gridCol w:w="2349"/>
        <w:gridCol w:w="7433"/>
      </w:tblGrid>
      <w:tr w:rsidR="00C55FA5" w:rsidRPr="00C55FA5" w14:paraId="06A22A44" w14:textId="77777777" w:rsidTr="00A14052">
        <w:tc>
          <w:tcPr>
            <w:tcW w:w="2349" w:type="dxa"/>
          </w:tcPr>
          <w:p w14:paraId="6A7F6B8C"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Meeting &amp; Date</w:t>
            </w:r>
          </w:p>
        </w:tc>
        <w:tc>
          <w:tcPr>
            <w:tcW w:w="7433" w:type="dxa"/>
          </w:tcPr>
          <w:p w14:paraId="354DD99D" w14:textId="77777777" w:rsidR="00C55FA5" w:rsidRPr="00C55FA5" w:rsidRDefault="00C55FA5" w:rsidP="00A14052">
            <w:pPr>
              <w:ind w:right="187"/>
              <w:contextualSpacing/>
              <w:rPr>
                <w:rFonts w:ascii="Arial" w:hAnsi="Arial"/>
                <w:iCs/>
                <w:color w:val="000000"/>
                <w:szCs w:val="24"/>
              </w:rPr>
            </w:pPr>
            <w:r w:rsidRPr="00C55FA5">
              <w:rPr>
                <w:rFonts w:ascii="Arial" w:hAnsi="Arial"/>
                <w:iCs/>
                <w:color w:val="000000"/>
                <w:szCs w:val="24"/>
              </w:rPr>
              <w:t>Council - 22 March 2022</w:t>
            </w:r>
          </w:p>
        </w:tc>
      </w:tr>
      <w:tr w:rsidR="00C55FA5" w:rsidRPr="00C55FA5" w14:paraId="19DAB98D" w14:textId="77777777" w:rsidTr="00A14052">
        <w:tc>
          <w:tcPr>
            <w:tcW w:w="2349" w:type="dxa"/>
          </w:tcPr>
          <w:p w14:paraId="163C1818"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Applicant</w:t>
            </w:r>
          </w:p>
        </w:tc>
        <w:tc>
          <w:tcPr>
            <w:tcW w:w="7433" w:type="dxa"/>
          </w:tcPr>
          <w:p w14:paraId="1A751CB3" w14:textId="77777777" w:rsidR="00C55FA5" w:rsidRPr="00C55FA5" w:rsidRDefault="00C55FA5" w:rsidP="00A14052">
            <w:pPr>
              <w:ind w:right="187"/>
              <w:contextualSpacing/>
              <w:rPr>
                <w:rFonts w:ascii="Arial" w:hAnsi="Arial"/>
                <w:szCs w:val="24"/>
              </w:rPr>
            </w:pPr>
            <w:r w:rsidRPr="00C55FA5">
              <w:rPr>
                <w:rFonts w:ascii="Arial" w:hAnsi="Arial"/>
                <w:szCs w:val="24"/>
              </w:rPr>
              <w:t>Oswald Homes</w:t>
            </w:r>
          </w:p>
        </w:tc>
      </w:tr>
      <w:tr w:rsidR="00C55FA5" w:rsidRPr="00C55FA5" w14:paraId="5163E592" w14:textId="77777777" w:rsidTr="00A14052">
        <w:tc>
          <w:tcPr>
            <w:tcW w:w="2349" w:type="dxa"/>
          </w:tcPr>
          <w:p w14:paraId="770D0460"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 xml:space="preserve">Employee Disclosure under section 5.70 Local Government Act 1995 </w:t>
            </w:r>
          </w:p>
        </w:tc>
        <w:tc>
          <w:tcPr>
            <w:tcW w:w="7433" w:type="dxa"/>
          </w:tcPr>
          <w:p w14:paraId="496DD2E2" w14:textId="77777777" w:rsidR="00C55FA5" w:rsidRPr="00C55FA5" w:rsidRDefault="00C55FA5" w:rsidP="00A14052">
            <w:pPr>
              <w:ind w:right="187"/>
              <w:contextualSpacing/>
              <w:rPr>
                <w:rFonts w:ascii="Arial" w:hAnsi="Arial"/>
                <w:szCs w:val="24"/>
              </w:rPr>
            </w:pPr>
            <w:r w:rsidRPr="00C55FA5">
              <w:rPr>
                <w:rFonts w:ascii="Arial" w:hAnsi="Arial"/>
                <w:szCs w:val="24"/>
              </w:rPr>
              <w:t>The author, reviewers and authoriser of this report declare they have no financial or impartiality interest with this matter.</w:t>
            </w:r>
          </w:p>
          <w:p w14:paraId="153FF342" w14:textId="77777777" w:rsidR="00C55FA5" w:rsidRPr="00C55FA5" w:rsidRDefault="00C55FA5" w:rsidP="00A14052">
            <w:pPr>
              <w:ind w:right="187"/>
              <w:contextualSpacing/>
              <w:rPr>
                <w:rFonts w:ascii="Arial" w:hAnsi="Arial"/>
                <w:szCs w:val="24"/>
              </w:rPr>
            </w:pPr>
            <w:r w:rsidRPr="00C55FA5">
              <w:rPr>
                <w:rFonts w:ascii="Arial" w:hAnsi="Arial"/>
                <w:szCs w:val="24"/>
              </w:rPr>
              <w:t>There is no financial or personal relationship between City staff and the proponents or their consultants.</w:t>
            </w:r>
          </w:p>
        </w:tc>
      </w:tr>
      <w:tr w:rsidR="00C55FA5" w:rsidRPr="00C55FA5" w14:paraId="75D8F720" w14:textId="77777777" w:rsidTr="00A14052">
        <w:tc>
          <w:tcPr>
            <w:tcW w:w="2349" w:type="dxa"/>
          </w:tcPr>
          <w:p w14:paraId="006AED88"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Report Author</w:t>
            </w:r>
          </w:p>
        </w:tc>
        <w:tc>
          <w:tcPr>
            <w:tcW w:w="7433" w:type="dxa"/>
          </w:tcPr>
          <w:p w14:paraId="21272591" w14:textId="77777777" w:rsidR="00C55FA5" w:rsidRPr="00C55FA5" w:rsidRDefault="00C55FA5" w:rsidP="00A14052">
            <w:pPr>
              <w:ind w:right="187"/>
              <w:contextualSpacing/>
              <w:rPr>
                <w:rFonts w:ascii="Arial" w:hAnsi="Arial"/>
                <w:szCs w:val="24"/>
              </w:rPr>
            </w:pPr>
            <w:r w:rsidRPr="00C55FA5">
              <w:rPr>
                <w:rFonts w:ascii="Arial" w:hAnsi="Arial"/>
                <w:szCs w:val="24"/>
              </w:rPr>
              <w:t>Roy Winslow – Manager Urban Planning</w:t>
            </w:r>
          </w:p>
        </w:tc>
      </w:tr>
      <w:tr w:rsidR="00C55FA5" w:rsidRPr="00C55FA5" w14:paraId="11833E67" w14:textId="77777777" w:rsidTr="00A14052">
        <w:tc>
          <w:tcPr>
            <w:tcW w:w="2349" w:type="dxa"/>
          </w:tcPr>
          <w:p w14:paraId="1F8D8EF6"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Director/CEO</w:t>
            </w:r>
          </w:p>
        </w:tc>
        <w:tc>
          <w:tcPr>
            <w:tcW w:w="7433" w:type="dxa"/>
          </w:tcPr>
          <w:p w14:paraId="14B226B2" w14:textId="77777777" w:rsidR="00C55FA5" w:rsidRPr="00C55FA5" w:rsidRDefault="00C55FA5" w:rsidP="00A14052">
            <w:pPr>
              <w:ind w:right="187"/>
              <w:contextualSpacing/>
              <w:rPr>
                <w:rFonts w:ascii="Arial" w:hAnsi="Arial"/>
                <w:szCs w:val="24"/>
              </w:rPr>
            </w:pPr>
            <w:r w:rsidRPr="00C55FA5">
              <w:rPr>
                <w:rFonts w:ascii="Arial" w:hAnsi="Arial"/>
                <w:szCs w:val="24"/>
              </w:rPr>
              <w:t>Tony Free – Director Planning and Development</w:t>
            </w:r>
          </w:p>
        </w:tc>
      </w:tr>
      <w:tr w:rsidR="00C55FA5" w:rsidRPr="00C55FA5" w14:paraId="7B034BAE" w14:textId="77777777" w:rsidTr="00A14052">
        <w:trPr>
          <w:trHeight w:val="989"/>
        </w:trPr>
        <w:tc>
          <w:tcPr>
            <w:tcW w:w="2349" w:type="dxa"/>
          </w:tcPr>
          <w:p w14:paraId="72FDB0AF"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Attachments</w:t>
            </w:r>
          </w:p>
        </w:tc>
        <w:tc>
          <w:tcPr>
            <w:tcW w:w="7433" w:type="dxa"/>
          </w:tcPr>
          <w:p w14:paraId="09701D6B" w14:textId="77777777" w:rsidR="00C55FA5" w:rsidRPr="00C55FA5" w:rsidRDefault="00C55FA5" w:rsidP="00A14052">
            <w:pPr>
              <w:pStyle w:val="ListParagraph"/>
              <w:numPr>
                <w:ilvl w:val="0"/>
                <w:numId w:val="30"/>
              </w:numPr>
              <w:ind w:left="0" w:right="187" w:firstLine="0"/>
              <w:rPr>
                <w:rFonts w:ascii="Arial" w:hAnsi="Arial"/>
                <w:szCs w:val="24"/>
              </w:rPr>
            </w:pPr>
            <w:r w:rsidRPr="00C55FA5">
              <w:rPr>
                <w:rFonts w:ascii="Arial" w:hAnsi="Arial"/>
                <w:szCs w:val="24"/>
              </w:rPr>
              <w:t>Aerial Image and Zoning Map</w:t>
            </w:r>
            <w:r w:rsidRPr="00C55FA5">
              <w:rPr>
                <w:rFonts w:ascii="Arial" w:hAnsi="Arial"/>
                <w:szCs w:val="32"/>
                <w:highlight w:val="yellow"/>
              </w:rPr>
              <w:t xml:space="preserve"> </w:t>
            </w:r>
          </w:p>
          <w:p w14:paraId="2D253E74" w14:textId="77777777" w:rsidR="00C55FA5" w:rsidRPr="00C55FA5" w:rsidRDefault="00C55FA5" w:rsidP="00A14052">
            <w:pPr>
              <w:pStyle w:val="ListParagraph"/>
              <w:numPr>
                <w:ilvl w:val="0"/>
                <w:numId w:val="30"/>
              </w:numPr>
              <w:ind w:left="0" w:right="187" w:firstLine="0"/>
              <w:rPr>
                <w:rFonts w:ascii="Arial" w:hAnsi="Arial"/>
                <w:szCs w:val="24"/>
              </w:rPr>
            </w:pPr>
            <w:r w:rsidRPr="00C55FA5">
              <w:rPr>
                <w:rFonts w:ascii="Arial" w:hAnsi="Arial"/>
                <w:szCs w:val="32"/>
              </w:rPr>
              <w:t>Development Plans</w:t>
            </w:r>
          </w:p>
          <w:p w14:paraId="08D9C4E8" w14:textId="77777777" w:rsidR="00C55FA5" w:rsidRPr="00C55FA5" w:rsidRDefault="00C55FA5" w:rsidP="00A14052">
            <w:pPr>
              <w:pStyle w:val="ListParagraph"/>
              <w:numPr>
                <w:ilvl w:val="0"/>
                <w:numId w:val="30"/>
              </w:numPr>
              <w:ind w:left="0" w:right="187" w:firstLine="0"/>
              <w:rPr>
                <w:rFonts w:ascii="Arial" w:hAnsi="Arial"/>
                <w:szCs w:val="24"/>
              </w:rPr>
            </w:pPr>
            <w:r w:rsidRPr="00C55FA5">
              <w:rPr>
                <w:rFonts w:ascii="Arial" w:hAnsi="Arial"/>
                <w:szCs w:val="32"/>
              </w:rPr>
              <w:t>Architectural Perspective Drawings</w:t>
            </w:r>
          </w:p>
          <w:p w14:paraId="2563A6D0" w14:textId="77777777" w:rsidR="00C55FA5" w:rsidRPr="00C55FA5" w:rsidRDefault="00C55FA5" w:rsidP="00A14052">
            <w:pPr>
              <w:pStyle w:val="ListParagraph"/>
              <w:numPr>
                <w:ilvl w:val="0"/>
                <w:numId w:val="30"/>
              </w:numPr>
              <w:ind w:left="0" w:right="187" w:firstLine="0"/>
              <w:rPr>
                <w:rFonts w:ascii="Arial" w:hAnsi="Arial"/>
                <w:szCs w:val="24"/>
              </w:rPr>
            </w:pPr>
            <w:r w:rsidRPr="00C55FA5">
              <w:rPr>
                <w:rFonts w:ascii="Arial" w:hAnsi="Arial"/>
                <w:szCs w:val="32"/>
              </w:rPr>
              <w:t>CONFIDENTIAL ATTACHMENT - Submissions</w:t>
            </w:r>
          </w:p>
        </w:tc>
      </w:tr>
    </w:tbl>
    <w:p w14:paraId="487B5569" w14:textId="77777777" w:rsidR="00C55FA5" w:rsidRPr="00C55FA5" w:rsidRDefault="00C55FA5" w:rsidP="000A00F8">
      <w:pPr>
        <w:ind w:right="187"/>
        <w:jc w:val="both"/>
        <w:rPr>
          <w:rFonts w:ascii="Arial" w:eastAsia="Calibri" w:hAnsi="Arial" w:cs="Arial"/>
          <w:b/>
          <w:szCs w:val="32"/>
        </w:rPr>
      </w:pPr>
    </w:p>
    <w:p w14:paraId="3E887915" w14:textId="77777777" w:rsidR="00C55FA5" w:rsidRPr="00C55FA5" w:rsidRDefault="00C55FA5" w:rsidP="00A14052">
      <w:pPr>
        <w:ind w:left="-284" w:right="187"/>
        <w:jc w:val="both"/>
        <w:rPr>
          <w:rFonts w:ascii="Arial" w:eastAsia="Calibri" w:hAnsi="Arial" w:cs="Arial"/>
          <w:b/>
          <w:color w:val="17365D"/>
          <w:sz w:val="28"/>
          <w:szCs w:val="32"/>
        </w:rPr>
      </w:pPr>
      <w:r w:rsidRPr="00C55FA5">
        <w:rPr>
          <w:rFonts w:ascii="Arial" w:eastAsia="Calibri" w:hAnsi="Arial" w:cs="Arial"/>
          <w:b/>
          <w:color w:val="17365D"/>
          <w:sz w:val="28"/>
          <w:szCs w:val="32"/>
        </w:rPr>
        <w:t>Purpose</w:t>
      </w:r>
    </w:p>
    <w:p w14:paraId="1499EF9A" w14:textId="77777777" w:rsidR="00C55FA5" w:rsidRPr="00C55FA5" w:rsidRDefault="00C55FA5" w:rsidP="00A14052">
      <w:pPr>
        <w:ind w:left="-284" w:right="187"/>
        <w:jc w:val="both"/>
        <w:rPr>
          <w:rFonts w:ascii="Arial" w:eastAsia="Calibri" w:hAnsi="Arial" w:cs="Arial"/>
          <w:b/>
          <w:color w:val="17365D"/>
          <w:sz w:val="28"/>
          <w:szCs w:val="32"/>
        </w:rPr>
      </w:pPr>
    </w:p>
    <w:p w14:paraId="708999AB" w14:textId="77777777" w:rsidR="00C55FA5" w:rsidRPr="00C55FA5" w:rsidRDefault="00C55FA5" w:rsidP="00A14052">
      <w:pPr>
        <w:ind w:left="-284" w:right="187"/>
        <w:jc w:val="both"/>
        <w:rPr>
          <w:rFonts w:ascii="Arial" w:eastAsia="Calibri" w:hAnsi="Arial" w:cs="Arial"/>
          <w:szCs w:val="32"/>
        </w:rPr>
      </w:pPr>
      <w:r w:rsidRPr="00C55FA5">
        <w:rPr>
          <w:rFonts w:ascii="Arial" w:eastAsia="Calibri" w:hAnsi="Arial" w:cs="Arial"/>
          <w:szCs w:val="32"/>
        </w:rPr>
        <w:t>The purpose of this report is for Council to reconsider a development application for a two-storey single house at 37C Kinninmont Avenue, Nedlands.</w:t>
      </w:r>
    </w:p>
    <w:p w14:paraId="69D93432" w14:textId="77777777" w:rsidR="00C55FA5" w:rsidRPr="00C55FA5" w:rsidRDefault="00C55FA5" w:rsidP="00A14052">
      <w:pPr>
        <w:ind w:left="-284" w:right="187"/>
        <w:jc w:val="both"/>
        <w:rPr>
          <w:rFonts w:ascii="Arial" w:eastAsia="Calibri" w:hAnsi="Arial" w:cs="Arial"/>
          <w:szCs w:val="32"/>
        </w:rPr>
      </w:pPr>
      <w:r w:rsidRPr="00C55FA5">
        <w:rPr>
          <w:rFonts w:ascii="Arial" w:eastAsia="Calibri" w:hAnsi="Arial" w:cs="Arial"/>
          <w:szCs w:val="32"/>
        </w:rPr>
        <w:t>At the 23 November 2021 Ordinary Council Meeting (Refer item PD38.21), the application was refused by Council. Subsequent to Orders being set out by the State Administrative Tribunal (SAT) and amended development plans being received by the City, this application is presented to Council to reconsider the proposal and make a determination.</w:t>
      </w:r>
    </w:p>
    <w:p w14:paraId="4CB464C3" w14:textId="77777777" w:rsidR="00C55FA5" w:rsidRPr="00C55FA5" w:rsidRDefault="00C55FA5" w:rsidP="00A14052">
      <w:pPr>
        <w:ind w:left="-284" w:right="187"/>
        <w:jc w:val="both"/>
        <w:rPr>
          <w:rFonts w:ascii="Arial" w:eastAsia="Calibri" w:hAnsi="Arial" w:cs="Arial"/>
          <w:b/>
          <w:color w:val="17365D"/>
          <w:sz w:val="28"/>
          <w:szCs w:val="32"/>
        </w:rPr>
      </w:pPr>
    </w:p>
    <w:p w14:paraId="3F8A7DAF" w14:textId="77777777" w:rsidR="00C55FA5" w:rsidRPr="00C55FA5" w:rsidRDefault="00C55FA5" w:rsidP="00A14052">
      <w:pPr>
        <w:ind w:left="-284" w:right="187"/>
        <w:jc w:val="both"/>
        <w:rPr>
          <w:rFonts w:ascii="Arial" w:eastAsia="Calibri" w:hAnsi="Arial" w:cs="Arial"/>
          <w:b/>
          <w:color w:val="17365D"/>
          <w:sz w:val="28"/>
          <w:szCs w:val="32"/>
        </w:rPr>
      </w:pPr>
      <w:r w:rsidRPr="00C55FA5">
        <w:rPr>
          <w:rFonts w:ascii="Arial" w:eastAsia="Calibri" w:hAnsi="Arial" w:cs="Arial"/>
          <w:b/>
          <w:color w:val="17365D"/>
          <w:sz w:val="28"/>
          <w:szCs w:val="32"/>
        </w:rPr>
        <w:t>Recommendation</w:t>
      </w:r>
    </w:p>
    <w:p w14:paraId="3F046B2E" w14:textId="77777777" w:rsidR="00C55FA5" w:rsidRPr="00C55FA5" w:rsidRDefault="00C55FA5" w:rsidP="00A14052">
      <w:pPr>
        <w:ind w:left="-284" w:right="187"/>
        <w:jc w:val="both"/>
        <w:rPr>
          <w:rFonts w:ascii="Arial" w:eastAsia="Calibri" w:hAnsi="Arial" w:cs="Arial"/>
          <w:b/>
          <w:color w:val="17365D"/>
          <w:sz w:val="28"/>
          <w:szCs w:val="32"/>
        </w:rPr>
      </w:pPr>
    </w:p>
    <w:p w14:paraId="27909DED" w14:textId="77777777" w:rsidR="00C55FA5" w:rsidRPr="00C55FA5" w:rsidRDefault="00C55FA5" w:rsidP="00A14052">
      <w:pPr>
        <w:ind w:left="-284" w:right="187"/>
        <w:jc w:val="both"/>
        <w:rPr>
          <w:rFonts w:ascii="Arial" w:eastAsia="Calibri" w:hAnsi="Arial" w:cs="Arial"/>
          <w:b/>
          <w:bCs/>
          <w:color w:val="244061"/>
          <w:szCs w:val="24"/>
        </w:rPr>
      </w:pPr>
      <w:r w:rsidRPr="00C55FA5">
        <w:rPr>
          <w:rFonts w:ascii="Arial" w:eastAsia="Calibri" w:hAnsi="Arial" w:cs="Arial"/>
          <w:b/>
          <w:color w:val="244061"/>
          <w:szCs w:val="24"/>
        </w:rPr>
        <w:t xml:space="preserve">In accordance with Clause 68(2)(b) of the Deemed Provisions of the </w:t>
      </w:r>
      <w:r w:rsidRPr="00C55FA5">
        <w:rPr>
          <w:rFonts w:ascii="Arial" w:eastAsia="Calibri" w:hAnsi="Arial" w:cs="Arial"/>
          <w:b/>
          <w:i/>
          <w:iCs/>
          <w:color w:val="244061"/>
          <w:szCs w:val="24"/>
        </w:rPr>
        <w:t>Planning and Development (Local Planning Schemes) Regulations 2015,</w:t>
      </w:r>
      <w:r w:rsidRPr="00C55FA5">
        <w:rPr>
          <w:rFonts w:ascii="Arial" w:eastAsia="Calibri" w:hAnsi="Arial" w:cs="Arial"/>
          <w:b/>
          <w:color w:val="244061"/>
          <w:szCs w:val="24"/>
        </w:rPr>
        <w:t xml:space="preserve"> </w:t>
      </w:r>
      <w:r w:rsidRPr="00C55FA5">
        <w:rPr>
          <w:rFonts w:ascii="Arial" w:eastAsia="Calibri" w:hAnsi="Arial" w:cs="Arial"/>
          <w:b/>
          <w:bCs/>
          <w:color w:val="244061"/>
          <w:szCs w:val="24"/>
        </w:rPr>
        <w:t>Council approves the development application received on 15 July 2021 in accordance with the plans date stamped 8 February 2022 for a single house at 37C Kinninmont Avenue, Nedlands, subject to the following conditions:</w:t>
      </w:r>
    </w:p>
    <w:p w14:paraId="72075B3F" w14:textId="77777777" w:rsidR="00C55FA5" w:rsidRPr="00C55FA5" w:rsidRDefault="00C55FA5" w:rsidP="00A14052">
      <w:pPr>
        <w:ind w:left="284" w:right="187" w:hanging="568"/>
        <w:jc w:val="both"/>
        <w:rPr>
          <w:rFonts w:ascii="Arial" w:eastAsia="Calibri" w:hAnsi="Arial" w:cs="Arial"/>
          <w:b/>
          <w:bCs/>
          <w:color w:val="244061"/>
          <w:szCs w:val="24"/>
        </w:rPr>
      </w:pPr>
    </w:p>
    <w:p w14:paraId="1F446B09" w14:textId="77777777" w:rsidR="00C55FA5" w:rsidRPr="00C55FA5" w:rsidRDefault="00C55FA5" w:rsidP="00A14052">
      <w:pPr>
        <w:numPr>
          <w:ilvl w:val="0"/>
          <w:numId w:val="28"/>
        </w:numPr>
        <w:autoSpaceDE w:val="0"/>
        <w:autoSpaceDN w:val="0"/>
        <w:adjustRightInd w:val="0"/>
        <w:spacing w:line="276" w:lineRule="auto"/>
        <w:ind w:left="284" w:right="187" w:hanging="568"/>
        <w:contextualSpacing/>
        <w:jc w:val="both"/>
        <w:rPr>
          <w:rFonts w:ascii="Arial" w:eastAsia="Calibri" w:hAnsi="Arial" w:cs="Arial"/>
          <w:b/>
          <w:bCs/>
          <w:color w:val="244061"/>
          <w:szCs w:val="24"/>
        </w:rPr>
      </w:pPr>
      <w:r w:rsidRPr="00C55FA5">
        <w:rPr>
          <w:rFonts w:ascii="Arial" w:eastAsia="Calibri" w:hAnsi="Arial" w:cs="Arial"/>
          <w:b/>
          <w:bCs/>
          <w:color w:val="244061"/>
          <w:szCs w:val="24"/>
        </w:rPr>
        <w:t>The development shall at all times comply with the application and the approved plans, subject to any modifications required as a consequence of any condition(s) of this approval.</w:t>
      </w:r>
    </w:p>
    <w:p w14:paraId="1ECB0885" w14:textId="77777777" w:rsidR="00C55FA5" w:rsidRPr="00C55FA5" w:rsidRDefault="00C55FA5" w:rsidP="00A14052">
      <w:pPr>
        <w:autoSpaceDE w:val="0"/>
        <w:autoSpaceDN w:val="0"/>
        <w:adjustRightInd w:val="0"/>
        <w:spacing w:line="276" w:lineRule="auto"/>
        <w:ind w:left="284" w:right="187" w:hanging="568"/>
        <w:jc w:val="both"/>
        <w:rPr>
          <w:rFonts w:ascii="Arial" w:eastAsia="Calibri" w:hAnsi="Arial" w:cs="Arial"/>
          <w:b/>
          <w:bCs/>
          <w:color w:val="244061"/>
          <w:szCs w:val="24"/>
        </w:rPr>
      </w:pPr>
    </w:p>
    <w:p w14:paraId="6E129E65" w14:textId="77777777" w:rsidR="00C55FA5" w:rsidRPr="00C55FA5" w:rsidRDefault="00C55FA5" w:rsidP="00A14052">
      <w:pPr>
        <w:numPr>
          <w:ilvl w:val="0"/>
          <w:numId w:val="28"/>
        </w:numPr>
        <w:autoSpaceDE w:val="0"/>
        <w:autoSpaceDN w:val="0"/>
        <w:adjustRightInd w:val="0"/>
        <w:spacing w:line="276" w:lineRule="auto"/>
        <w:ind w:left="284" w:right="187" w:hanging="568"/>
        <w:contextualSpacing/>
        <w:jc w:val="both"/>
        <w:rPr>
          <w:rFonts w:ascii="Arial" w:eastAsia="Calibri" w:hAnsi="Arial" w:cs="Arial"/>
          <w:b/>
          <w:bCs/>
          <w:color w:val="244061"/>
          <w:szCs w:val="24"/>
        </w:rPr>
      </w:pPr>
      <w:r w:rsidRPr="00C55FA5">
        <w:rPr>
          <w:rFonts w:ascii="Arial" w:eastAsia="Calibri" w:hAnsi="Arial" w:cs="Arial"/>
          <w:b/>
          <w:bCs/>
          <w:color w:val="244061"/>
          <w:szCs w:val="24"/>
        </w:rPr>
        <w:t>All stormwater from the development, which includes permeable and non-permeable areas shall be contained onsite.</w:t>
      </w:r>
    </w:p>
    <w:p w14:paraId="5B537EDA" w14:textId="77777777" w:rsidR="00C55FA5" w:rsidRPr="00C55FA5" w:rsidRDefault="00C55FA5" w:rsidP="00A14052">
      <w:pPr>
        <w:ind w:left="284" w:right="187" w:hanging="568"/>
        <w:contextualSpacing/>
        <w:rPr>
          <w:rFonts w:ascii="Arial" w:eastAsia="Calibri" w:hAnsi="Arial" w:cs="Arial"/>
          <w:b/>
          <w:bCs/>
          <w:color w:val="244061"/>
          <w:szCs w:val="24"/>
        </w:rPr>
      </w:pPr>
    </w:p>
    <w:p w14:paraId="2D365C45" w14:textId="77777777" w:rsidR="00C55FA5" w:rsidRPr="00C55FA5" w:rsidRDefault="00C55FA5" w:rsidP="00A14052">
      <w:pPr>
        <w:numPr>
          <w:ilvl w:val="0"/>
          <w:numId w:val="28"/>
        </w:numPr>
        <w:autoSpaceDE w:val="0"/>
        <w:autoSpaceDN w:val="0"/>
        <w:adjustRightInd w:val="0"/>
        <w:spacing w:line="276" w:lineRule="auto"/>
        <w:ind w:left="284" w:right="187" w:hanging="568"/>
        <w:contextualSpacing/>
        <w:jc w:val="both"/>
        <w:rPr>
          <w:rFonts w:ascii="Arial" w:eastAsia="Calibri" w:hAnsi="Arial" w:cs="Arial"/>
          <w:b/>
          <w:bCs/>
          <w:color w:val="244061"/>
          <w:szCs w:val="24"/>
        </w:rPr>
      </w:pPr>
      <w:r w:rsidRPr="00C55FA5">
        <w:rPr>
          <w:rFonts w:ascii="Arial" w:eastAsia="Calibri" w:hAnsi="Arial" w:cs="Arial"/>
          <w:b/>
          <w:bCs/>
          <w:color w:val="244061"/>
          <w:szCs w:val="24"/>
        </w:rPr>
        <w:t>Prior to occupation, landscaping shall be installed and maintained in accordance with the approved plans, including the planting of one (1) tree with a minimum planting area of 2m x 2m. All landscaping shall be maintained for the lifetime of the development thereafter, to the satisfaction of the City.</w:t>
      </w:r>
    </w:p>
    <w:p w14:paraId="197E8C33" w14:textId="77777777" w:rsidR="00C55FA5" w:rsidRPr="00C55FA5" w:rsidRDefault="00C55FA5" w:rsidP="00A14052">
      <w:pPr>
        <w:ind w:left="284" w:right="187" w:hanging="568"/>
        <w:contextualSpacing/>
        <w:rPr>
          <w:rFonts w:ascii="Arial" w:eastAsia="Calibri" w:hAnsi="Arial" w:cs="Arial"/>
          <w:b/>
          <w:bCs/>
          <w:color w:val="244061"/>
          <w:szCs w:val="24"/>
        </w:rPr>
      </w:pPr>
    </w:p>
    <w:p w14:paraId="26D53ECB" w14:textId="77777777" w:rsidR="00C55FA5" w:rsidRPr="00C55FA5" w:rsidRDefault="00C55FA5" w:rsidP="00A14052">
      <w:pPr>
        <w:autoSpaceDE w:val="0"/>
        <w:autoSpaceDN w:val="0"/>
        <w:adjustRightInd w:val="0"/>
        <w:spacing w:line="276" w:lineRule="auto"/>
        <w:ind w:left="284" w:right="187" w:hanging="568"/>
        <w:jc w:val="both"/>
        <w:rPr>
          <w:rFonts w:ascii="Arial" w:eastAsia="Calibri" w:hAnsi="Arial" w:cs="Arial"/>
          <w:b/>
          <w:bCs/>
          <w:color w:val="244061"/>
          <w:szCs w:val="24"/>
        </w:rPr>
      </w:pPr>
    </w:p>
    <w:p w14:paraId="5DD6C969" w14:textId="77777777" w:rsidR="00C55FA5" w:rsidRDefault="00C55FA5" w:rsidP="00A14052">
      <w:pPr>
        <w:numPr>
          <w:ilvl w:val="0"/>
          <w:numId w:val="28"/>
        </w:numPr>
        <w:autoSpaceDE w:val="0"/>
        <w:autoSpaceDN w:val="0"/>
        <w:adjustRightInd w:val="0"/>
        <w:spacing w:line="276" w:lineRule="auto"/>
        <w:ind w:left="284" w:right="187" w:hanging="568"/>
        <w:contextualSpacing/>
        <w:jc w:val="both"/>
        <w:rPr>
          <w:rFonts w:ascii="Arial" w:eastAsia="Calibri" w:hAnsi="Arial" w:cs="Arial"/>
          <w:b/>
          <w:bCs/>
          <w:color w:val="244061"/>
          <w:szCs w:val="24"/>
        </w:rPr>
      </w:pPr>
      <w:r w:rsidRPr="00C55FA5">
        <w:rPr>
          <w:rFonts w:ascii="Arial" w:eastAsia="Calibri" w:hAnsi="Arial" w:cs="Arial"/>
          <w:b/>
          <w:bCs/>
          <w:color w:val="244061"/>
          <w:szCs w:val="24"/>
        </w:rPr>
        <w:t>Prior to occupation, the screening as annotated on the approved plans shall be provided in accordance with the Residential Design Codes (Volume 1) by either:</w:t>
      </w:r>
    </w:p>
    <w:p w14:paraId="1321E596" w14:textId="77777777" w:rsidR="00A14052" w:rsidRPr="00C55FA5" w:rsidRDefault="00A14052" w:rsidP="00A14052">
      <w:pPr>
        <w:autoSpaceDE w:val="0"/>
        <w:autoSpaceDN w:val="0"/>
        <w:adjustRightInd w:val="0"/>
        <w:spacing w:line="276" w:lineRule="auto"/>
        <w:ind w:left="284" w:right="187"/>
        <w:contextualSpacing/>
        <w:jc w:val="both"/>
        <w:rPr>
          <w:rFonts w:ascii="Arial" w:eastAsia="Calibri" w:hAnsi="Arial" w:cs="Arial"/>
          <w:b/>
          <w:bCs/>
          <w:color w:val="244061"/>
          <w:szCs w:val="24"/>
        </w:rPr>
      </w:pPr>
    </w:p>
    <w:p w14:paraId="13F9AEEB" w14:textId="77777777" w:rsidR="00C55FA5" w:rsidRPr="00C55FA5" w:rsidRDefault="00C55FA5" w:rsidP="00A14052">
      <w:pPr>
        <w:numPr>
          <w:ilvl w:val="0"/>
          <w:numId w:val="29"/>
        </w:numPr>
        <w:autoSpaceDE w:val="0"/>
        <w:autoSpaceDN w:val="0"/>
        <w:adjustRightInd w:val="0"/>
        <w:spacing w:line="276" w:lineRule="auto"/>
        <w:ind w:left="851" w:right="187" w:hanging="567"/>
        <w:contextualSpacing/>
        <w:jc w:val="both"/>
        <w:rPr>
          <w:rFonts w:ascii="Arial" w:eastAsia="Calibri" w:hAnsi="Arial" w:cs="Arial"/>
          <w:b/>
          <w:bCs/>
          <w:color w:val="244061"/>
          <w:szCs w:val="24"/>
        </w:rPr>
      </w:pPr>
      <w:r w:rsidRPr="00C55FA5">
        <w:rPr>
          <w:rFonts w:ascii="Arial" w:eastAsia="Calibri" w:hAnsi="Arial" w:cs="Arial"/>
          <w:b/>
          <w:bCs/>
          <w:color w:val="244061"/>
          <w:szCs w:val="24"/>
        </w:rPr>
        <w:t>Fixed and obscured glass to a height of 1.6 metres above finished floor level;</w:t>
      </w:r>
    </w:p>
    <w:p w14:paraId="6CB824D1" w14:textId="77777777" w:rsidR="00C55FA5" w:rsidRPr="00C55FA5" w:rsidRDefault="00C55FA5" w:rsidP="00A14052">
      <w:pPr>
        <w:numPr>
          <w:ilvl w:val="0"/>
          <w:numId w:val="29"/>
        </w:numPr>
        <w:autoSpaceDE w:val="0"/>
        <w:autoSpaceDN w:val="0"/>
        <w:adjustRightInd w:val="0"/>
        <w:spacing w:line="276" w:lineRule="auto"/>
        <w:ind w:left="851" w:right="187" w:hanging="567"/>
        <w:contextualSpacing/>
        <w:jc w:val="both"/>
        <w:rPr>
          <w:rFonts w:ascii="Arial" w:eastAsia="Calibri" w:hAnsi="Arial" w:cs="Arial"/>
          <w:b/>
          <w:bCs/>
          <w:color w:val="244061"/>
          <w:szCs w:val="24"/>
        </w:rPr>
      </w:pPr>
      <w:r w:rsidRPr="00C55FA5">
        <w:rPr>
          <w:rFonts w:ascii="Arial" w:eastAsia="Calibri" w:hAnsi="Arial" w:cs="Arial"/>
          <w:b/>
          <w:bCs/>
          <w:color w:val="244061"/>
          <w:szCs w:val="24"/>
        </w:rPr>
        <w:t xml:space="preserve">Fixed screening devices to a height of 1.6 meters above finished floor level that are at least 75% obscure and made of a durable material; </w:t>
      </w:r>
    </w:p>
    <w:p w14:paraId="6F694FA6" w14:textId="77777777" w:rsidR="00C55FA5" w:rsidRPr="00C55FA5" w:rsidRDefault="00C55FA5" w:rsidP="00A14052">
      <w:pPr>
        <w:numPr>
          <w:ilvl w:val="0"/>
          <w:numId w:val="29"/>
        </w:numPr>
        <w:autoSpaceDE w:val="0"/>
        <w:autoSpaceDN w:val="0"/>
        <w:adjustRightInd w:val="0"/>
        <w:spacing w:line="276" w:lineRule="auto"/>
        <w:ind w:left="851" w:right="187" w:hanging="567"/>
        <w:contextualSpacing/>
        <w:jc w:val="both"/>
        <w:rPr>
          <w:rFonts w:ascii="Arial" w:eastAsia="Calibri" w:hAnsi="Arial" w:cs="Arial"/>
          <w:b/>
          <w:bCs/>
          <w:color w:val="244061"/>
          <w:szCs w:val="24"/>
        </w:rPr>
      </w:pPr>
      <w:r w:rsidRPr="00C55FA5">
        <w:rPr>
          <w:rFonts w:ascii="Arial" w:eastAsia="Calibri" w:hAnsi="Arial" w:cs="Arial"/>
          <w:b/>
          <w:bCs/>
          <w:color w:val="244061"/>
          <w:szCs w:val="24"/>
        </w:rPr>
        <w:t xml:space="preserve">A minimum sill height of 1.6 metres as above the finished floor level; or </w:t>
      </w:r>
    </w:p>
    <w:p w14:paraId="36217889" w14:textId="77777777" w:rsidR="00C55FA5" w:rsidRPr="00C55FA5" w:rsidRDefault="00C55FA5" w:rsidP="00A14052">
      <w:pPr>
        <w:numPr>
          <w:ilvl w:val="0"/>
          <w:numId w:val="29"/>
        </w:numPr>
        <w:autoSpaceDE w:val="0"/>
        <w:autoSpaceDN w:val="0"/>
        <w:adjustRightInd w:val="0"/>
        <w:spacing w:line="276" w:lineRule="auto"/>
        <w:ind w:left="851" w:right="187" w:hanging="567"/>
        <w:contextualSpacing/>
        <w:jc w:val="both"/>
        <w:rPr>
          <w:rFonts w:ascii="Arial" w:eastAsia="Calibri" w:hAnsi="Arial" w:cs="Arial"/>
          <w:b/>
          <w:bCs/>
          <w:color w:val="244061"/>
          <w:szCs w:val="24"/>
        </w:rPr>
      </w:pPr>
      <w:r w:rsidRPr="00C55FA5">
        <w:rPr>
          <w:rFonts w:ascii="Arial" w:eastAsia="Calibri" w:hAnsi="Arial" w:cs="Arial"/>
          <w:b/>
          <w:bCs/>
          <w:color w:val="244061"/>
          <w:szCs w:val="24"/>
        </w:rPr>
        <w:t>An alternative method of screening approved by the City.</w:t>
      </w:r>
    </w:p>
    <w:p w14:paraId="3D19E288" w14:textId="77777777" w:rsidR="00C55FA5" w:rsidRPr="00C55FA5" w:rsidRDefault="00C55FA5" w:rsidP="00C55FA5">
      <w:pPr>
        <w:autoSpaceDE w:val="0"/>
        <w:autoSpaceDN w:val="0"/>
        <w:adjustRightInd w:val="0"/>
        <w:spacing w:line="276" w:lineRule="auto"/>
        <w:ind w:left="-76" w:right="187"/>
        <w:jc w:val="both"/>
        <w:rPr>
          <w:rFonts w:ascii="Arial" w:eastAsia="Calibri" w:hAnsi="Arial" w:cs="Arial"/>
          <w:b/>
          <w:bCs/>
          <w:color w:val="244061"/>
          <w:szCs w:val="24"/>
        </w:rPr>
      </w:pPr>
    </w:p>
    <w:p w14:paraId="25144F2E" w14:textId="77777777" w:rsidR="00C55FA5" w:rsidRPr="00C55FA5" w:rsidRDefault="00C55FA5" w:rsidP="00A14052">
      <w:pPr>
        <w:autoSpaceDE w:val="0"/>
        <w:autoSpaceDN w:val="0"/>
        <w:adjustRightInd w:val="0"/>
        <w:ind w:left="284" w:right="187"/>
        <w:jc w:val="both"/>
        <w:rPr>
          <w:rFonts w:ascii="Arial" w:eastAsia="Calibri" w:hAnsi="Arial" w:cs="Arial"/>
          <w:b/>
          <w:bCs/>
          <w:color w:val="244061"/>
          <w:szCs w:val="24"/>
        </w:rPr>
      </w:pPr>
      <w:r w:rsidRPr="00C55FA5">
        <w:rPr>
          <w:rFonts w:ascii="Arial" w:eastAsia="Calibri" w:hAnsi="Arial" w:cs="Arial"/>
          <w:b/>
          <w:bCs/>
          <w:color w:val="244061"/>
          <w:szCs w:val="24"/>
        </w:rPr>
        <w:t>The required screening shall be thereafter maintained to the satisfaction of the City of Nedlands.</w:t>
      </w:r>
    </w:p>
    <w:p w14:paraId="172E4E09" w14:textId="77777777" w:rsidR="00C55FA5" w:rsidRPr="00C55FA5" w:rsidRDefault="00C55FA5" w:rsidP="00C55FA5">
      <w:pPr>
        <w:autoSpaceDE w:val="0"/>
        <w:autoSpaceDN w:val="0"/>
        <w:adjustRightInd w:val="0"/>
        <w:ind w:left="-142" w:right="187"/>
        <w:jc w:val="both"/>
        <w:rPr>
          <w:rFonts w:ascii="Arial" w:eastAsia="Calibri" w:hAnsi="Arial" w:cs="Arial"/>
          <w:b/>
          <w:bCs/>
          <w:color w:val="244061"/>
          <w:szCs w:val="24"/>
        </w:rPr>
      </w:pPr>
    </w:p>
    <w:p w14:paraId="66747D31" w14:textId="77777777" w:rsidR="00C55FA5" w:rsidRPr="00C55FA5" w:rsidRDefault="00C55FA5" w:rsidP="00A14052">
      <w:pPr>
        <w:numPr>
          <w:ilvl w:val="0"/>
          <w:numId w:val="28"/>
        </w:numPr>
        <w:autoSpaceDE w:val="0"/>
        <w:autoSpaceDN w:val="0"/>
        <w:adjustRightInd w:val="0"/>
        <w:spacing w:line="276" w:lineRule="auto"/>
        <w:ind w:left="284" w:right="187" w:hanging="568"/>
        <w:contextualSpacing/>
        <w:jc w:val="both"/>
        <w:rPr>
          <w:rFonts w:ascii="Arial" w:eastAsia="Calibri" w:hAnsi="Arial" w:cs="Arial"/>
          <w:b/>
          <w:bCs/>
          <w:color w:val="244061"/>
          <w:szCs w:val="24"/>
        </w:rPr>
      </w:pPr>
      <w:r w:rsidRPr="00C55FA5">
        <w:rPr>
          <w:rFonts w:ascii="Arial" w:eastAsia="Calibri" w:hAnsi="Arial" w:cs="Arial"/>
          <w:b/>
          <w:bCs/>
          <w:color w:val="244061"/>
          <w:szCs w:val="24"/>
        </w:rPr>
        <w:t xml:space="preserve">Prior to occupation of the development the external finish of the parapet walls is to be the same standard as the rest of the development in: </w:t>
      </w:r>
    </w:p>
    <w:p w14:paraId="1DF3BD69" w14:textId="77777777" w:rsidR="00C55FA5" w:rsidRPr="00C55FA5" w:rsidRDefault="00C55FA5" w:rsidP="00C55FA5">
      <w:pPr>
        <w:autoSpaceDE w:val="0"/>
        <w:autoSpaceDN w:val="0"/>
        <w:adjustRightInd w:val="0"/>
        <w:spacing w:line="276" w:lineRule="auto"/>
        <w:ind w:left="-568" w:right="187"/>
        <w:jc w:val="both"/>
        <w:rPr>
          <w:rFonts w:ascii="Arial" w:eastAsia="Calibri" w:hAnsi="Arial" w:cs="Arial"/>
          <w:b/>
          <w:bCs/>
          <w:color w:val="244061"/>
          <w:szCs w:val="24"/>
        </w:rPr>
      </w:pPr>
    </w:p>
    <w:p w14:paraId="2AB61B3F" w14:textId="77777777" w:rsidR="00C55FA5" w:rsidRPr="00C55FA5" w:rsidRDefault="00C55FA5" w:rsidP="00A14052">
      <w:pPr>
        <w:autoSpaceDE w:val="0"/>
        <w:autoSpaceDN w:val="0"/>
        <w:adjustRightInd w:val="0"/>
        <w:ind w:left="851" w:right="187" w:hanging="567"/>
        <w:jc w:val="both"/>
        <w:rPr>
          <w:rFonts w:ascii="Arial" w:eastAsia="Calibri" w:hAnsi="Arial" w:cs="Arial"/>
          <w:b/>
          <w:bCs/>
          <w:color w:val="244061"/>
          <w:szCs w:val="24"/>
        </w:rPr>
      </w:pPr>
      <w:r w:rsidRPr="00C55FA5">
        <w:rPr>
          <w:rFonts w:ascii="Arial" w:eastAsia="Calibri" w:hAnsi="Arial" w:cs="Arial"/>
          <w:b/>
          <w:bCs/>
          <w:color w:val="244061"/>
          <w:szCs w:val="24"/>
        </w:rPr>
        <w:t>a.</w:t>
      </w:r>
      <w:r w:rsidRPr="00C55FA5">
        <w:rPr>
          <w:rFonts w:ascii="Arial" w:eastAsia="Calibri" w:hAnsi="Arial" w:cs="Arial"/>
          <w:b/>
          <w:bCs/>
          <w:color w:val="244061"/>
          <w:szCs w:val="24"/>
        </w:rPr>
        <w:tab/>
        <w:t xml:space="preserve">Face brick; </w:t>
      </w:r>
    </w:p>
    <w:p w14:paraId="273FF8E9" w14:textId="77777777" w:rsidR="00C55FA5" w:rsidRPr="00C55FA5" w:rsidRDefault="00C55FA5" w:rsidP="00A14052">
      <w:pPr>
        <w:autoSpaceDE w:val="0"/>
        <w:autoSpaceDN w:val="0"/>
        <w:adjustRightInd w:val="0"/>
        <w:ind w:left="851" w:right="187" w:hanging="567"/>
        <w:jc w:val="both"/>
        <w:rPr>
          <w:rFonts w:ascii="Arial" w:eastAsia="Calibri" w:hAnsi="Arial" w:cs="Arial"/>
          <w:b/>
          <w:bCs/>
          <w:color w:val="244061"/>
          <w:szCs w:val="24"/>
        </w:rPr>
      </w:pPr>
      <w:r w:rsidRPr="00C55FA5">
        <w:rPr>
          <w:rFonts w:ascii="Arial" w:eastAsia="Calibri" w:hAnsi="Arial" w:cs="Arial"/>
          <w:b/>
          <w:bCs/>
          <w:color w:val="244061"/>
          <w:szCs w:val="24"/>
        </w:rPr>
        <w:t>b.</w:t>
      </w:r>
      <w:r w:rsidRPr="00C55FA5">
        <w:rPr>
          <w:rFonts w:ascii="Arial" w:eastAsia="Calibri" w:hAnsi="Arial" w:cs="Arial"/>
          <w:b/>
          <w:bCs/>
          <w:color w:val="244061"/>
          <w:szCs w:val="24"/>
        </w:rPr>
        <w:tab/>
        <w:t xml:space="preserve">Painted render; </w:t>
      </w:r>
    </w:p>
    <w:p w14:paraId="5C3CBEE3" w14:textId="77777777" w:rsidR="00C55FA5" w:rsidRPr="00C55FA5" w:rsidRDefault="00C55FA5" w:rsidP="00A14052">
      <w:pPr>
        <w:autoSpaceDE w:val="0"/>
        <w:autoSpaceDN w:val="0"/>
        <w:adjustRightInd w:val="0"/>
        <w:ind w:left="851" w:right="187" w:hanging="567"/>
        <w:jc w:val="both"/>
        <w:rPr>
          <w:rFonts w:ascii="Arial" w:eastAsia="Calibri" w:hAnsi="Arial" w:cs="Arial"/>
          <w:b/>
          <w:bCs/>
          <w:color w:val="244061"/>
          <w:szCs w:val="24"/>
        </w:rPr>
      </w:pPr>
      <w:r w:rsidRPr="00C55FA5">
        <w:rPr>
          <w:rFonts w:ascii="Arial" w:eastAsia="Calibri" w:hAnsi="Arial" w:cs="Arial"/>
          <w:b/>
          <w:bCs/>
          <w:color w:val="244061"/>
          <w:szCs w:val="24"/>
        </w:rPr>
        <w:t>c.</w:t>
      </w:r>
      <w:r w:rsidRPr="00C55FA5">
        <w:rPr>
          <w:rFonts w:ascii="Arial" w:eastAsia="Calibri" w:hAnsi="Arial" w:cs="Arial"/>
          <w:b/>
          <w:bCs/>
          <w:color w:val="244061"/>
          <w:szCs w:val="24"/>
        </w:rPr>
        <w:tab/>
        <w:t>Painted brickwork; or</w:t>
      </w:r>
    </w:p>
    <w:p w14:paraId="2173E5CE" w14:textId="77777777" w:rsidR="00C55FA5" w:rsidRPr="00C55FA5" w:rsidRDefault="00C55FA5" w:rsidP="00A14052">
      <w:pPr>
        <w:autoSpaceDE w:val="0"/>
        <w:autoSpaceDN w:val="0"/>
        <w:adjustRightInd w:val="0"/>
        <w:ind w:left="851" w:right="187" w:hanging="567"/>
        <w:jc w:val="both"/>
        <w:rPr>
          <w:rFonts w:ascii="Arial" w:eastAsia="Calibri" w:hAnsi="Arial" w:cs="Arial"/>
          <w:b/>
          <w:bCs/>
          <w:color w:val="244061"/>
          <w:szCs w:val="24"/>
        </w:rPr>
      </w:pPr>
      <w:r w:rsidRPr="00C55FA5">
        <w:rPr>
          <w:rFonts w:ascii="Arial" w:eastAsia="Calibri" w:hAnsi="Arial" w:cs="Arial"/>
          <w:b/>
          <w:bCs/>
          <w:color w:val="244061"/>
          <w:szCs w:val="24"/>
        </w:rPr>
        <w:t>d.</w:t>
      </w:r>
      <w:r w:rsidRPr="00C55FA5">
        <w:rPr>
          <w:rFonts w:ascii="Arial" w:eastAsia="Calibri" w:hAnsi="Arial" w:cs="Arial"/>
          <w:b/>
          <w:bCs/>
          <w:color w:val="244061"/>
          <w:szCs w:val="24"/>
        </w:rPr>
        <w:tab/>
        <w:t>Other clean material as specified on the approved plans and maintained thereafter to the satisfaction of the City of Nedlands.</w:t>
      </w:r>
    </w:p>
    <w:p w14:paraId="7643D36B" w14:textId="77777777" w:rsidR="00C55FA5" w:rsidRPr="00C55FA5" w:rsidRDefault="00C55FA5" w:rsidP="00C55FA5">
      <w:pPr>
        <w:autoSpaceDE w:val="0"/>
        <w:autoSpaceDN w:val="0"/>
        <w:adjustRightInd w:val="0"/>
        <w:ind w:left="284" w:right="187" w:hanging="425"/>
        <w:jc w:val="both"/>
        <w:rPr>
          <w:rFonts w:ascii="Arial" w:eastAsia="Calibri" w:hAnsi="Arial" w:cs="Arial"/>
          <w:b/>
          <w:bCs/>
          <w:color w:val="244061"/>
          <w:szCs w:val="24"/>
        </w:rPr>
      </w:pPr>
    </w:p>
    <w:p w14:paraId="2312A9EE" w14:textId="77777777" w:rsidR="00C55FA5" w:rsidRPr="00C55FA5" w:rsidRDefault="00C55FA5" w:rsidP="00A14052">
      <w:pPr>
        <w:numPr>
          <w:ilvl w:val="0"/>
          <w:numId w:val="28"/>
        </w:numPr>
        <w:autoSpaceDE w:val="0"/>
        <w:autoSpaceDN w:val="0"/>
        <w:adjustRightInd w:val="0"/>
        <w:spacing w:line="276" w:lineRule="auto"/>
        <w:ind w:left="284" w:right="187" w:hanging="568"/>
        <w:contextualSpacing/>
        <w:jc w:val="both"/>
        <w:rPr>
          <w:rFonts w:ascii="Arial" w:eastAsia="Calibri" w:hAnsi="Arial" w:cs="Arial"/>
          <w:b/>
          <w:bCs/>
          <w:color w:val="244061"/>
          <w:szCs w:val="24"/>
        </w:rPr>
      </w:pPr>
      <w:r w:rsidRPr="00C55FA5">
        <w:rPr>
          <w:rFonts w:ascii="Arial" w:eastAsia="Calibri" w:hAnsi="Arial" w:cs="Arial"/>
          <w:b/>
          <w:bCs/>
          <w:color w:val="244061"/>
          <w:szCs w:val="24"/>
        </w:rPr>
        <w:t>All building works to be carried out under this development approval are required to be contained within the boundaries of the subject lot.</w:t>
      </w:r>
    </w:p>
    <w:p w14:paraId="1E0DE542" w14:textId="77777777" w:rsidR="00C55FA5" w:rsidRDefault="00C55FA5" w:rsidP="00C55FA5">
      <w:pPr>
        <w:autoSpaceDE w:val="0"/>
        <w:autoSpaceDN w:val="0"/>
        <w:adjustRightInd w:val="0"/>
        <w:spacing w:line="276" w:lineRule="auto"/>
        <w:ind w:left="-568" w:right="187"/>
        <w:jc w:val="both"/>
        <w:rPr>
          <w:rFonts w:ascii="Arial" w:eastAsia="Calibri" w:hAnsi="Arial" w:cs="Arial"/>
          <w:b/>
          <w:bCs/>
          <w:color w:val="244061"/>
          <w:szCs w:val="24"/>
        </w:rPr>
      </w:pPr>
    </w:p>
    <w:p w14:paraId="25E0AE0A" w14:textId="77777777" w:rsidR="00A14052" w:rsidRPr="00C55FA5" w:rsidRDefault="00A14052" w:rsidP="00C55FA5">
      <w:pPr>
        <w:autoSpaceDE w:val="0"/>
        <w:autoSpaceDN w:val="0"/>
        <w:adjustRightInd w:val="0"/>
        <w:spacing w:line="276" w:lineRule="auto"/>
        <w:ind w:left="-568" w:right="187"/>
        <w:jc w:val="both"/>
        <w:rPr>
          <w:rFonts w:ascii="Arial" w:eastAsia="Calibri" w:hAnsi="Arial" w:cs="Arial"/>
          <w:b/>
          <w:bCs/>
          <w:color w:val="244061"/>
          <w:szCs w:val="24"/>
        </w:rPr>
      </w:pPr>
    </w:p>
    <w:p w14:paraId="1620C7A2" w14:textId="77777777" w:rsidR="00C55FA5" w:rsidRPr="00C55FA5" w:rsidRDefault="00C55FA5" w:rsidP="00A14052">
      <w:pPr>
        <w:ind w:left="-284" w:right="187"/>
        <w:jc w:val="both"/>
        <w:rPr>
          <w:rFonts w:ascii="Arial" w:eastAsia="Calibri" w:hAnsi="Arial" w:cs="Arial"/>
          <w:b/>
          <w:color w:val="17365D"/>
          <w:sz w:val="28"/>
          <w:szCs w:val="32"/>
        </w:rPr>
      </w:pPr>
      <w:r w:rsidRPr="00C55FA5">
        <w:rPr>
          <w:rFonts w:ascii="Arial" w:eastAsia="Calibri" w:hAnsi="Arial" w:cs="Arial"/>
          <w:b/>
          <w:color w:val="17365D"/>
          <w:sz w:val="28"/>
          <w:szCs w:val="32"/>
        </w:rPr>
        <w:t>Voting Requirement</w:t>
      </w:r>
    </w:p>
    <w:p w14:paraId="02973D3D" w14:textId="77777777" w:rsidR="00C55FA5" w:rsidRPr="00C55FA5" w:rsidRDefault="00C55FA5" w:rsidP="00A14052">
      <w:pPr>
        <w:ind w:left="-284" w:right="187"/>
        <w:jc w:val="both"/>
        <w:rPr>
          <w:rFonts w:ascii="Arial" w:eastAsia="Calibri" w:hAnsi="Arial" w:cs="Arial"/>
          <w:b/>
          <w:bCs/>
          <w:color w:val="000000"/>
          <w:sz w:val="28"/>
          <w:szCs w:val="28"/>
        </w:rPr>
      </w:pPr>
    </w:p>
    <w:p w14:paraId="7F150727" w14:textId="045C022A" w:rsidR="00C55FA5" w:rsidRDefault="00C55FA5" w:rsidP="00A14052">
      <w:pPr>
        <w:ind w:left="-284" w:right="187"/>
        <w:jc w:val="both"/>
        <w:rPr>
          <w:rFonts w:ascii="Arial" w:eastAsia="Calibri" w:hAnsi="Arial" w:cs="Arial"/>
          <w:color w:val="000000"/>
          <w:szCs w:val="24"/>
        </w:rPr>
      </w:pPr>
      <w:r w:rsidRPr="00C55FA5">
        <w:rPr>
          <w:rFonts w:ascii="Arial" w:eastAsia="Calibri" w:hAnsi="Arial" w:cs="Arial"/>
          <w:color w:val="000000"/>
          <w:szCs w:val="24"/>
        </w:rPr>
        <w:t>Simple Majority</w:t>
      </w:r>
      <w:r w:rsidR="00A14052">
        <w:rPr>
          <w:rFonts w:ascii="Arial" w:eastAsia="Calibri" w:hAnsi="Arial" w:cs="Arial"/>
          <w:color w:val="000000"/>
          <w:szCs w:val="24"/>
        </w:rPr>
        <w:t>.</w:t>
      </w:r>
      <w:r w:rsidRPr="00C55FA5">
        <w:rPr>
          <w:rFonts w:ascii="Arial" w:eastAsia="Calibri" w:hAnsi="Arial" w:cs="Arial"/>
          <w:color w:val="000000"/>
          <w:szCs w:val="24"/>
        </w:rPr>
        <w:t xml:space="preserve"> </w:t>
      </w:r>
    </w:p>
    <w:p w14:paraId="7BDDBB01" w14:textId="77777777" w:rsidR="00A14052" w:rsidRPr="00C55FA5" w:rsidRDefault="00A14052" w:rsidP="00A14052">
      <w:pPr>
        <w:ind w:left="-284" w:right="187"/>
        <w:jc w:val="both"/>
        <w:rPr>
          <w:rFonts w:ascii="Arial" w:eastAsia="Calibri" w:hAnsi="Arial" w:cs="Arial"/>
          <w:color w:val="000000"/>
          <w:szCs w:val="24"/>
        </w:rPr>
      </w:pPr>
    </w:p>
    <w:p w14:paraId="64C053A3" w14:textId="77777777" w:rsidR="00C55FA5" w:rsidRPr="00C55FA5" w:rsidRDefault="00C55FA5" w:rsidP="00A14052">
      <w:pPr>
        <w:ind w:left="-284" w:right="187"/>
        <w:jc w:val="both"/>
        <w:rPr>
          <w:rFonts w:ascii="Arial" w:eastAsia="Calibri" w:hAnsi="Arial" w:cs="Arial"/>
          <w:szCs w:val="24"/>
        </w:rPr>
      </w:pPr>
      <w:r w:rsidRPr="00C55FA5">
        <w:rPr>
          <w:rFonts w:ascii="Arial" w:eastAsia="Calibri" w:hAnsi="Arial" w:cs="Arial"/>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SAT.</w:t>
      </w:r>
    </w:p>
    <w:p w14:paraId="41557758" w14:textId="77777777" w:rsidR="00C55FA5" w:rsidRPr="00C55FA5" w:rsidRDefault="00C55FA5" w:rsidP="00A14052">
      <w:pPr>
        <w:ind w:left="-284" w:right="187"/>
        <w:jc w:val="both"/>
        <w:rPr>
          <w:rFonts w:ascii="Arial" w:eastAsia="Calibri" w:hAnsi="Arial" w:cs="Arial"/>
          <w:szCs w:val="24"/>
        </w:rPr>
      </w:pPr>
    </w:p>
    <w:p w14:paraId="06D050BA" w14:textId="77777777" w:rsidR="00C55FA5" w:rsidRPr="00C55FA5" w:rsidRDefault="00C55FA5" w:rsidP="00A14052">
      <w:pPr>
        <w:ind w:left="-284" w:right="187"/>
        <w:jc w:val="both"/>
        <w:rPr>
          <w:rFonts w:ascii="Arial" w:eastAsia="Calibri" w:hAnsi="Arial" w:cs="Arial"/>
          <w:szCs w:val="24"/>
        </w:rPr>
      </w:pPr>
      <w:r w:rsidRPr="00C55FA5">
        <w:rPr>
          <w:rFonts w:ascii="Arial" w:eastAsia="Calibri" w:hAnsi="Arial" w:cs="Arial"/>
          <w:szCs w:val="24"/>
        </w:rPr>
        <w:t xml:space="preserve">The decision must be made in a manner that is impartial, free from bias, and in accordance with the principles of natural justice. The decision must be made in having regard to the facts of the matter under consideration, and in </w:t>
      </w:r>
      <w:proofErr w:type="spellStart"/>
      <w:r w:rsidRPr="00C55FA5">
        <w:rPr>
          <w:rFonts w:ascii="Arial" w:eastAsia="Calibri" w:hAnsi="Arial" w:cs="Arial"/>
          <w:szCs w:val="24"/>
        </w:rPr>
        <w:t>accordane</w:t>
      </w:r>
      <w:proofErr w:type="spellEnd"/>
      <w:r w:rsidRPr="00C55FA5">
        <w:rPr>
          <w:rFonts w:ascii="Arial" w:eastAsia="Calibri" w:hAnsi="Arial" w:cs="Arial"/>
          <w:szCs w:val="24"/>
        </w:rPr>
        <w:t xml:space="preserve"> with the relevant laws and policies as they apply to that matter.</w:t>
      </w:r>
    </w:p>
    <w:p w14:paraId="00B59650" w14:textId="77777777" w:rsidR="00C55FA5" w:rsidRPr="00C55FA5" w:rsidRDefault="00C55FA5" w:rsidP="00A14052">
      <w:pPr>
        <w:ind w:left="-284" w:right="187"/>
        <w:jc w:val="both"/>
        <w:rPr>
          <w:rFonts w:ascii="Arial" w:eastAsia="Calibri" w:hAnsi="Arial" w:cs="Arial"/>
          <w:szCs w:val="24"/>
        </w:rPr>
      </w:pPr>
    </w:p>
    <w:p w14:paraId="51542B04" w14:textId="77777777" w:rsidR="00C55FA5" w:rsidRPr="00C55FA5" w:rsidRDefault="00C55FA5" w:rsidP="00A14052">
      <w:pPr>
        <w:ind w:left="-284" w:right="187"/>
        <w:jc w:val="both"/>
        <w:rPr>
          <w:rFonts w:ascii="Arial" w:eastAsia="Calibri" w:hAnsi="Arial" w:cs="Arial"/>
          <w:szCs w:val="24"/>
        </w:rPr>
      </w:pPr>
      <w:r w:rsidRPr="00C55FA5">
        <w:rPr>
          <w:rFonts w:ascii="Arial" w:eastAsia="Calibri"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5031BE3" w14:textId="77777777" w:rsidR="00C55FA5" w:rsidRDefault="00C55FA5" w:rsidP="00C55FA5">
      <w:pPr>
        <w:ind w:left="-567" w:right="187"/>
        <w:jc w:val="both"/>
        <w:rPr>
          <w:rFonts w:ascii="Arial" w:eastAsia="Calibri" w:hAnsi="Arial" w:cs="Arial"/>
          <w:szCs w:val="24"/>
        </w:rPr>
      </w:pPr>
    </w:p>
    <w:p w14:paraId="18FF670B" w14:textId="77777777" w:rsidR="00A14052" w:rsidRPr="00C55FA5" w:rsidRDefault="00A14052" w:rsidP="00C55FA5">
      <w:pPr>
        <w:ind w:left="-567" w:right="187"/>
        <w:jc w:val="both"/>
        <w:rPr>
          <w:rFonts w:ascii="Arial" w:eastAsia="Calibri" w:hAnsi="Arial" w:cs="Arial"/>
          <w:szCs w:val="24"/>
        </w:rPr>
      </w:pPr>
    </w:p>
    <w:p w14:paraId="035193D5"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 xml:space="preserve">Background </w:t>
      </w:r>
    </w:p>
    <w:p w14:paraId="6BA106FA" w14:textId="77777777" w:rsidR="00C55FA5" w:rsidRPr="00C55FA5" w:rsidRDefault="00C55FA5" w:rsidP="00A14052">
      <w:pPr>
        <w:ind w:left="-284" w:right="-238"/>
        <w:jc w:val="both"/>
        <w:rPr>
          <w:rFonts w:ascii="Arial" w:eastAsia="Calibri" w:hAnsi="Arial" w:cs="Arial"/>
          <w:b/>
          <w:color w:val="17365D"/>
          <w:sz w:val="28"/>
          <w:szCs w:val="32"/>
        </w:rPr>
      </w:pPr>
    </w:p>
    <w:p w14:paraId="1B95924C" w14:textId="77777777" w:rsidR="00C55FA5" w:rsidRPr="00C55FA5" w:rsidRDefault="00C55FA5" w:rsidP="00A14052">
      <w:pPr>
        <w:ind w:left="-284" w:right="-238"/>
        <w:jc w:val="both"/>
        <w:rPr>
          <w:rFonts w:ascii="Arial" w:eastAsia="Calibri" w:hAnsi="Arial" w:cs="Arial"/>
          <w:b/>
          <w:color w:val="000000"/>
          <w:szCs w:val="24"/>
        </w:rPr>
      </w:pPr>
      <w:r w:rsidRPr="00C55FA5">
        <w:rPr>
          <w:rFonts w:ascii="Arial" w:eastAsia="Calibri" w:hAnsi="Arial" w:cs="Arial"/>
          <w:b/>
          <w:color w:val="000000"/>
          <w:szCs w:val="24"/>
        </w:rPr>
        <w:t>History</w:t>
      </w:r>
    </w:p>
    <w:p w14:paraId="541A202F" w14:textId="77777777" w:rsidR="00C55FA5" w:rsidRPr="00C55FA5" w:rsidRDefault="00C55FA5" w:rsidP="00A14052">
      <w:pPr>
        <w:ind w:left="-284" w:right="-238"/>
        <w:jc w:val="both"/>
        <w:rPr>
          <w:rFonts w:ascii="Arial" w:eastAsia="Calibri" w:hAnsi="Arial" w:cs="Arial"/>
          <w:szCs w:val="32"/>
        </w:rPr>
      </w:pPr>
    </w:p>
    <w:p w14:paraId="09519C38" w14:textId="77777777" w:rsidR="00C55FA5" w:rsidRPr="00C55FA5" w:rsidRDefault="00C55FA5" w:rsidP="00A14052">
      <w:pPr>
        <w:ind w:left="-284" w:right="-238"/>
        <w:jc w:val="both"/>
        <w:rPr>
          <w:rFonts w:ascii="Arial" w:eastAsia="Calibri" w:hAnsi="Arial" w:cs="Arial"/>
          <w:szCs w:val="32"/>
        </w:rPr>
      </w:pPr>
      <w:r w:rsidRPr="00C55FA5">
        <w:rPr>
          <w:rFonts w:ascii="Arial" w:eastAsia="Calibri" w:hAnsi="Arial" w:cs="Arial"/>
          <w:szCs w:val="32"/>
        </w:rPr>
        <w:t>At the Ordinary Council Meeting on 23 November 2021, Council considered a proposed single house at 37C Kinninmont Avenue, Nedlands. Council resolved to refuse the application for the following reasons:</w:t>
      </w:r>
    </w:p>
    <w:p w14:paraId="1AE2CE76" w14:textId="77777777" w:rsidR="00C55FA5" w:rsidRPr="00C55FA5" w:rsidRDefault="00C55FA5" w:rsidP="00A14052">
      <w:pPr>
        <w:ind w:left="-284" w:right="-238"/>
        <w:jc w:val="both"/>
        <w:rPr>
          <w:rFonts w:ascii="Arial" w:eastAsia="Calibri" w:hAnsi="Arial" w:cs="Arial"/>
          <w:szCs w:val="32"/>
        </w:rPr>
      </w:pPr>
    </w:p>
    <w:p w14:paraId="0A174E9A" w14:textId="713CFF70" w:rsidR="00C55FA5" w:rsidRPr="00C55FA5" w:rsidRDefault="00C55FA5" w:rsidP="00A14052">
      <w:pPr>
        <w:ind w:left="284" w:right="-238" w:hanging="568"/>
        <w:jc w:val="both"/>
        <w:rPr>
          <w:rFonts w:ascii="Arial" w:eastAsia="Calibri" w:hAnsi="Arial" w:cs="Arial"/>
          <w:szCs w:val="32"/>
        </w:rPr>
      </w:pPr>
      <w:r w:rsidRPr="00C55FA5">
        <w:rPr>
          <w:rFonts w:ascii="Arial" w:eastAsia="Calibri" w:hAnsi="Arial" w:cs="Arial"/>
          <w:szCs w:val="32"/>
        </w:rPr>
        <w:t>1.</w:t>
      </w:r>
      <w:r w:rsidR="00A14052">
        <w:rPr>
          <w:rFonts w:ascii="Arial" w:eastAsia="Calibri" w:hAnsi="Arial" w:cs="Arial"/>
          <w:szCs w:val="32"/>
        </w:rPr>
        <w:tab/>
      </w:r>
      <w:r w:rsidRPr="00C55FA5">
        <w:rPr>
          <w:rFonts w:ascii="Arial" w:eastAsia="Calibri" w:hAnsi="Arial" w:cs="Arial"/>
          <w:szCs w:val="32"/>
        </w:rPr>
        <w:t>The proposed development does not meet the design principles of Clause 5.1.3 - Lot Boundary Setbacks of State Planning Policy 7.3 – Residential Design Codes (Volume 1) as the building is not setback from lot boundaries so as to reduce impacts of building bulk on adjoining properties.</w:t>
      </w:r>
    </w:p>
    <w:p w14:paraId="3B2F133B" w14:textId="4D684B54" w:rsidR="00C55FA5" w:rsidRPr="00C55FA5" w:rsidRDefault="00C55FA5" w:rsidP="00A14052">
      <w:pPr>
        <w:ind w:left="284" w:right="-238" w:hanging="568"/>
        <w:jc w:val="both"/>
        <w:rPr>
          <w:rFonts w:ascii="Arial" w:eastAsia="Calibri" w:hAnsi="Arial" w:cs="Arial"/>
          <w:szCs w:val="32"/>
        </w:rPr>
      </w:pPr>
      <w:r w:rsidRPr="00C55FA5">
        <w:rPr>
          <w:rFonts w:ascii="Arial" w:eastAsia="Calibri" w:hAnsi="Arial" w:cs="Arial"/>
          <w:szCs w:val="32"/>
        </w:rPr>
        <w:t xml:space="preserve">2. </w:t>
      </w:r>
      <w:r w:rsidR="00A14052">
        <w:rPr>
          <w:rFonts w:ascii="Arial" w:eastAsia="Calibri" w:hAnsi="Arial" w:cs="Arial"/>
          <w:szCs w:val="32"/>
        </w:rPr>
        <w:tab/>
      </w:r>
      <w:r w:rsidRPr="00C55FA5">
        <w:rPr>
          <w:rFonts w:ascii="Arial" w:eastAsia="Calibri" w:hAnsi="Arial" w:cs="Arial"/>
          <w:szCs w:val="32"/>
        </w:rPr>
        <w:t>The proposed development does not meet the design principles of Clause 5.2.2 - Garage Width of State Planning Policy 7.3 – Residential Design Codes (Volume 1) as the streetscape is dominated by the garage door and the visual connectivity between the dwelling and the streetscape is not maintained.</w:t>
      </w:r>
    </w:p>
    <w:p w14:paraId="18019B7F" w14:textId="77777777" w:rsidR="00C55FA5" w:rsidRPr="00C55FA5" w:rsidRDefault="00C55FA5" w:rsidP="00A14052">
      <w:pPr>
        <w:ind w:left="-284" w:right="-238"/>
        <w:jc w:val="both"/>
        <w:rPr>
          <w:rFonts w:ascii="Arial" w:eastAsia="Calibri" w:hAnsi="Arial" w:cs="Arial"/>
          <w:szCs w:val="32"/>
        </w:rPr>
      </w:pPr>
    </w:p>
    <w:p w14:paraId="10B7218B" w14:textId="77777777" w:rsidR="00C55FA5" w:rsidRPr="00C55FA5" w:rsidRDefault="00C55FA5" w:rsidP="00A14052">
      <w:pPr>
        <w:ind w:left="-284" w:right="-238"/>
        <w:jc w:val="both"/>
        <w:rPr>
          <w:rFonts w:ascii="Arial" w:eastAsia="Calibri" w:hAnsi="Arial" w:cs="Arial"/>
          <w:b/>
          <w:bCs/>
          <w:color w:val="000000"/>
          <w:szCs w:val="22"/>
        </w:rPr>
      </w:pPr>
      <w:r w:rsidRPr="00C55FA5">
        <w:rPr>
          <w:rFonts w:ascii="Arial" w:eastAsia="Calibri" w:hAnsi="Arial" w:cs="Arial"/>
          <w:szCs w:val="32"/>
        </w:rPr>
        <w:t>In December 2021, the applicant lodged an appeal with the SAT to review the decision. Subsequent to Orders being set out by SAT and amended development plans being received by the City in February 2022, this application is presented to Council to reconsider the proposal and make a determination.</w:t>
      </w:r>
    </w:p>
    <w:p w14:paraId="5C8E9322" w14:textId="77777777" w:rsidR="00C55FA5" w:rsidRPr="00C55FA5" w:rsidRDefault="00C55FA5" w:rsidP="00A14052">
      <w:pPr>
        <w:ind w:left="-284" w:right="-238"/>
        <w:jc w:val="both"/>
        <w:rPr>
          <w:rFonts w:ascii="Arial" w:eastAsia="Calibri" w:hAnsi="Arial" w:cs="Arial"/>
          <w:b/>
          <w:bCs/>
          <w:color w:val="000000"/>
          <w:szCs w:val="22"/>
        </w:rPr>
      </w:pPr>
    </w:p>
    <w:p w14:paraId="64AF5DAF" w14:textId="77777777" w:rsidR="00C55FA5" w:rsidRPr="00C55FA5" w:rsidRDefault="00C55FA5" w:rsidP="00A14052">
      <w:pPr>
        <w:ind w:left="-284" w:right="-238"/>
        <w:jc w:val="both"/>
        <w:rPr>
          <w:rFonts w:ascii="Arial" w:eastAsia="Calibri" w:hAnsi="Arial" w:cs="Arial"/>
          <w:b/>
          <w:bCs/>
          <w:color w:val="000000"/>
          <w:szCs w:val="22"/>
        </w:rPr>
      </w:pPr>
      <w:r w:rsidRPr="00C55FA5">
        <w:rPr>
          <w:rFonts w:ascii="Arial" w:eastAsia="Calibri" w:hAnsi="Arial" w:cs="Arial"/>
          <w:b/>
          <w:bCs/>
          <w:color w:val="000000"/>
          <w:szCs w:val="22"/>
        </w:rPr>
        <w:t>Land Details</w:t>
      </w:r>
    </w:p>
    <w:p w14:paraId="36A9F6B7" w14:textId="77777777" w:rsidR="00C55FA5" w:rsidRPr="00C55FA5" w:rsidRDefault="00C55FA5" w:rsidP="00A14052">
      <w:pPr>
        <w:ind w:left="-284" w:right="-238"/>
        <w:jc w:val="both"/>
        <w:rPr>
          <w:rFonts w:ascii="Arial" w:eastAsia="Calibri" w:hAnsi="Arial" w:cs="Arial"/>
          <w:b/>
          <w:bCs/>
          <w:color w:val="000000"/>
          <w:szCs w:val="22"/>
        </w:rPr>
      </w:pPr>
    </w:p>
    <w:tbl>
      <w:tblPr>
        <w:tblStyle w:val="PolicyTablestyle2"/>
        <w:tblW w:w="9640" w:type="dxa"/>
        <w:tblInd w:w="-289" w:type="dxa"/>
        <w:tblLook w:val="04A0" w:firstRow="1" w:lastRow="0" w:firstColumn="1" w:lastColumn="0" w:noHBand="0" w:noVBand="1"/>
      </w:tblPr>
      <w:tblGrid>
        <w:gridCol w:w="4395"/>
        <w:gridCol w:w="5245"/>
      </w:tblGrid>
      <w:tr w:rsidR="00C55FA5" w:rsidRPr="00C55FA5" w14:paraId="44B150D7" w14:textId="77777777" w:rsidTr="00A14052">
        <w:tc>
          <w:tcPr>
            <w:tcW w:w="4395" w:type="dxa"/>
            <w:vAlign w:val="center"/>
          </w:tcPr>
          <w:p w14:paraId="316A92CA"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Metropolitan Region Scheme Zone</w:t>
            </w:r>
          </w:p>
        </w:tc>
        <w:tc>
          <w:tcPr>
            <w:tcW w:w="5245" w:type="dxa"/>
            <w:vAlign w:val="center"/>
          </w:tcPr>
          <w:p w14:paraId="608E0DB9"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Urban</w:t>
            </w:r>
          </w:p>
        </w:tc>
      </w:tr>
      <w:tr w:rsidR="00C55FA5" w:rsidRPr="00C55FA5" w14:paraId="420524D0" w14:textId="77777777" w:rsidTr="00A14052">
        <w:tc>
          <w:tcPr>
            <w:tcW w:w="4395" w:type="dxa"/>
            <w:vAlign w:val="center"/>
          </w:tcPr>
          <w:p w14:paraId="617731C1"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Local Planning Scheme Zone</w:t>
            </w:r>
          </w:p>
        </w:tc>
        <w:tc>
          <w:tcPr>
            <w:tcW w:w="5245" w:type="dxa"/>
            <w:vAlign w:val="center"/>
          </w:tcPr>
          <w:p w14:paraId="34BC974D"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Residential</w:t>
            </w:r>
          </w:p>
        </w:tc>
      </w:tr>
      <w:tr w:rsidR="00C55FA5" w:rsidRPr="00C55FA5" w14:paraId="46593F4D" w14:textId="77777777" w:rsidTr="00A14052">
        <w:tc>
          <w:tcPr>
            <w:tcW w:w="4395" w:type="dxa"/>
            <w:vAlign w:val="center"/>
          </w:tcPr>
          <w:p w14:paraId="5A62101C"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R-Code</w:t>
            </w:r>
          </w:p>
        </w:tc>
        <w:tc>
          <w:tcPr>
            <w:tcW w:w="5245" w:type="dxa"/>
            <w:vAlign w:val="center"/>
          </w:tcPr>
          <w:p w14:paraId="7F10E61F"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R60</w:t>
            </w:r>
          </w:p>
        </w:tc>
      </w:tr>
      <w:tr w:rsidR="00C55FA5" w:rsidRPr="00C55FA5" w14:paraId="5C951EDA" w14:textId="77777777" w:rsidTr="00A14052">
        <w:tc>
          <w:tcPr>
            <w:tcW w:w="4395" w:type="dxa"/>
            <w:vAlign w:val="center"/>
          </w:tcPr>
          <w:p w14:paraId="68DE598B"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Land area</w:t>
            </w:r>
          </w:p>
        </w:tc>
        <w:tc>
          <w:tcPr>
            <w:tcW w:w="5245" w:type="dxa"/>
            <w:vAlign w:val="center"/>
          </w:tcPr>
          <w:p w14:paraId="351E0AE7"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337m</w:t>
            </w:r>
            <w:r w:rsidRPr="00C55FA5">
              <w:rPr>
                <w:rFonts w:ascii="Arial" w:hAnsi="Arial"/>
                <w:color w:val="000000"/>
                <w:szCs w:val="24"/>
                <w:vertAlign w:val="superscript"/>
              </w:rPr>
              <w:t>2</w:t>
            </w:r>
          </w:p>
        </w:tc>
      </w:tr>
      <w:tr w:rsidR="00C55FA5" w:rsidRPr="00C55FA5" w14:paraId="54619A2D" w14:textId="77777777" w:rsidTr="00A14052">
        <w:tc>
          <w:tcPr>
            <w:tcW w:w="4395" w:type="dxa"/>
            <w:vAlign w:val="center"/>
          </w:tcPr>
          <w:p w14:paraId="5FCD705A"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Land Use</w:t>
            </w:r>
          </w:p>
        </w:tc>
        <w:tc>
          <w:tcPr>
            <w:tcW w:w="5245" w:type="dxa"/>
            <w:vAlign w:val="center"/>
          </w:tcPr>
          <w:p w14:paraId="675C20C2"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Residential – Single House</w:t>
            </w:r>
          </w:p>
        </w:tc>
      </w:tr>
      <w:tr w:rsidR="00C55FA5" w:rsidRPr="00C55FA5" w14:paraId="069D36B3" w14:textId="77777777" w:rsidTr="00A14052">
        <w:tc>
          <w:tcPr>
            <w:tcW w:w="4395" w:type="dxa"/>
            <w:vAlign w:val="center"/>
          </w:tcPr>
          <w:p w14:paraId="3F64992C"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Use Class</w:t>
            </w:r>
          </w:p>
        </w:tc>
        <w:tc>
          <w:tcPr>
            <w:tcW w:w="5245" w:type="dxa"/>
            <w:vAlign w:val="center"/>
          </w:tcPr>
          <w:p w14:paraId="11550B3F" w14:textId="77777777" w:rsidR="00C55FA5" w:rsidRPr="00C55FA5" w:rsidRDefault="00C55FA5" w:rsidP="002840E8">
            <w:pPr>
              <w:ind w:left="34" w:right="187"/>
              <w:contextualSpacing/>
              <w:rPr>
                <w:rFonts w:ascii="Arial" w:hAnsi="Arial"/>
                <w:color w:val="000000"/>
                <w:szCs w:val="24"/>
                <w:highlight w:val="yellow"/>
              </w:rPr>
            </w:pPr>
            <w:r w:rsidRPr="00C55FA5">
              <w:rPr>
                <w:rFonts w:ascii="Arial" w:hAnsi="Arial"/>
                <w:color w:val="000000"/>
                <w:szCs w:val="24"/>
              </w:rPr>
              <w:t>‘P’ Permitted Use</w:t>
            </w:r>
          </w:p>
        </w:tc>
      </w:tr>
    </w:tbl>
    <w:p w14:paraId="58481717" w14:textId="77777777" w:rsidR="00C55FA5" w:rsidRPr="00C55FA5" w:rsidRDefault="00C55FA5" w:rsidP="00C55FA5">
      <w:pPr>
        <w:ind w:left="-567" w:right="187"/>
        <w:jc w:val="both"/>
        <w:rPr>
          <w:rFonts w:ascii="Arial" w:eastAsia="Calibri" w:hAnsi="Arial" w:cs="Arial"/>
          <w:szCs w:val="24"/>
        </w:rPr>
      </w:pPr>
    </w:p>
    <w:p w14:paraId="60AAB1AF"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The subject lot is located 170m north of Stirling Highway. The site is currently vacant and is relatively flat. </w:t>
      </w:r>
    </w:p>
    <w:p w14:paraId="0F6F68BC" w14:textId="77777777" w:rsidR="00C55FA5" w:rsidRPr="00C55FA5" w:rsidRDefault="00C55FA5" w:rsidP="00A14052">
      <w:pPr>
        <w:ind w:left="-284" w:right="-238"/>
        <w:jc w:val="both"/>
        <w:rPr>
          <w:rFonts w:ascii="Arial" w:eastAsia="Calibri" w:hAnsi="Arial" w:cs="Arial"/>
          <w:szCs w:val="24"/>
        </w:rPr>
      </w:pPr>
    </w:p>
    <w:p w14:paraId="4011A5D3"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The original lot at 37 Kinninmont Avenue, Nedlands was recently subdivided into three side-by-side lots. All lots have direct frontage to Kinninmont Avenue. This application relates to the southern lot of the subdivision. </w:t>
      </w:r>
    </w:p>
    <w:p w14:paraId="00136BF8" w14:textId="77777777" w:rsidR="00C55FA5" w:rsidRPr="00C55FA5" w:rsidRDefault="00C55FA5" w:rsidP="00A14052">
      <w:pPr>
        <w:ind w:left="-284" w:right="-238"/>
        <w:jc w:val="both"/>
        <w:rPr>
          <w:rFonts w:ascii="Arial" w:eastAsia="Calibri" w:hAnsi="Arial" w:cs="Arial"/>
          <w:szCs w:val="24"/>
        </w:rPr>
      </w:pPr>
    </w:p>
    <w:p w14:paraId="0421B42E"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The site is bound by the primary street – Kinninmont Avenue to the east and by residential properties to the north, west and south. All directly adjoining sites are also coded R60. The lot is regular in shape, with a frontage of 8.5m and a total area of 337m².</w:t>
      </w:r>
    </w:p>
    <w:p w14:paraId="1C0A0D33" w14:textId="77777777" w:rsidR="00C55FA5" w:rsidRDefault="00C55FA5" w:rsidP="00C55FA5">
      <w:pPr>
        <w:ind w:left="-567" w:right="187"/>
        <w:jc w:val="both"/>
        <w:rPr>
          <w:rFonts w:ascii="Arial" w:eastAsia="Calibri" w:hAnsi="Arial" w:cs="Arial"/>
          <w:szCs w:val="24"/>
        </w:rPr>
      </w:pPr>
    </w:p>
    <w:p w14:paraId="322B49CA" w14:textId="77777777" w:rsidR="00A14052" w:rsidRPr="00C55FA5" w:rsidRDefault="00A14052" w:rsidP="00C55FA5">
      <w:pPr>
        <w:ind w:left="-567" w:right="187"/>
        <w:jc w:val="both"/>
        <w:rPr>
          <w:rFonts w:ascii="Arial" w:eastAsia="Calibri" w:hAnsi="Arial" w:cs="Arial"/>
          <w:szCs w:val="24"/>
        </w:rPr>
      </w:pPr>
    </w:p>
    <w:p w14:paraId="48A91F68"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Discussion</w:t>
      </w:r>
    </w:p>
    <w:p w14:paraId="1B26C428" w14:textId="77777777" w:rsidR="00C55FA5" w:rsidRPr="00C55FA5" w:rsidRDefault="00C55FA5" w:rsidP="00A14052">
      <w:pPr>
        <w:ind w:left="-284" w:right="-238"/>
        <w:jc w:val="both"/>
        <w:rPr>
          <w:rFonts w:ascii="Arial" w:eastAsia="Calibri" w:hAnsi="Arial" w:cs="Arial"/>
          <w:b/>
          <w:color w:val="000000"/>
          <w:szCs w:val="24"/>
        </w:rPr>
      </w:pPr>
    </w:p>
    <w:p w14:paraId="393FF12C" w14:textId="77777777" w:rsidR="00C55FA5" w:rsidRPr="00C55FA5" w:rsidRDefault="00C55FA5" w:rsidP="00A14052">
      <w:pPr>
        <w:ind w:left="-284" w:right="-238"/>
        <w:jc w:val="both"/>
        <w:rPr>
          <w:rFonts w:ascii="Arial" w:eastAsia="Calibri" w:hAnsi="Arial" w:cs="Arial"/>
          <w:b/>
          <w:color w:val="000000"/>
          <w:szCs w:val="24"/>
        </w:rPr>
      </w:pPr>
      <w:r w:rsidRPr="00C55FA5">
        <w:rPr>
          <w:rFonts w:ascii="Arial" w:eastAsia="Calibri" w:hAnsi="Arial" w:cs="Arial"/>
          <w:b/>
          <w:color w:val="000000"/>
          <w:szCs w:val="24"/>
        </w:rPr>
        <w:t>Amended Plans</w:t>
      </w:r>
    </w:p>
    <w:p w14:paraId="6513F920" w14:textId="77777777" w:rsidR="00C55FA5" w:rsidRPr="00C55FA5" w:rsidRDefault="00C55FA5" w:rsidP="00A14052">
      <w:pPr>
        <w:ind w:left="-284" w:right="-238"/>
        <w:jc w:val="both"/>
        <w:rPr>
          <w:rFonts w:ascii="Arial" w:eastAsia="Calibri" w:hAnsi="Arial" w:cs="Arial"/>
          <w:szCs w:val="32"/>
        </w:rPr>
      </w:pPr>
      <w:r w:rsidRPr="00C55FA5">
        <w:rPr>
          <w:rFonts w:ascii="Arial" w:eastAsia="Calibri" w:hAnsi="Arial" w:cs="Arial"/>
          <w:szCs w:val="32"/>
        </w:rPr>
        <w:t>Pursuant to the Order set out by the Tribunal, the City has received amended plans which provide the following:</w:t>
      </w:r>
    </w:p>
    <w:p w14:paraId="4A494027" w14:textId="77777777" w:rsidR="00C55FA5" w:rsidRPr="00C55FA5" w:rsidRDefault="00C55FA5" w:rsidP="00A14052">
      <w:pPr>
        <w:ind w:left="284" w:right="-238" w:hanging="568"/>
        <w:jc w:val="both"/>
        <w:rPr>
          <w:rFonts w:ascii="Arial" w:eastAsia="Calibri" w:hAnsi="Arial" w:cs="Arial"/>
          <w:szCs w:val="32"/>
        </w:rPr>
      </w:pPr>
    </w:p>
    <w:p w14:paraId="772EF7D9" w14:textId="77777777" w:rsidR="00C55FA5" w:rsidRPr="00C55FA5" w:rsidRDefault="00C55FA5" w:rsidP="00A14052">
      <w:pPr>
        <w:numPr>
          <w:ilvl w:val="0"/>
          <w:numId w:val="23"/>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A cross section of the southern elevation displaying an outline of the existing vegetation along the lot boundary between 37C and 39 Kinninmont Avenue, Nedlands.</w:t>
      </w:r>
    </w:p>
    <w:p w14:paraId="5FE73E4F" w14:textId="77777777" w:rsidR="00C55FA5" w:rsidRPr="00C55FA5" w:rsidRDefault="00C55FA5" w:rsidP="00A14052">
      <w:pPr>
        <w:numPr>
          <w:ilvl w:val="0"/>
          <w:numId w:val="23"/>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The vegetation is also shown on the southern boundary fence image, the upper floor plan and supporting renders.</w:t>
      </w:r>
    </w:p>
    <w:p w14:paraId="454E4DEA" w14:textId="77777777" w:rsidR="00C55FA5" w:rsidRPr="00C55FA5" w:rsidRDefault="00C55FA5" w:rsidP="00A14052">
      <w:pPr>
        <w:numPr>
          <w:ilvl w:val="0"/>
          <w:numId w:val="23"/>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 xml:space="preserve">A revised front elevation to provide </w:t>
      </w:r>
      <w:proofErr w:type="spellStart"/>
      <w:r w:rsidRPr="00C55FA5">
        <w:rPr>
          <w:rFonts w:ascii="Arial" w:eastAsia="Calibri" w:hAnsi="Arial" w:cs="Arial"/>
          <w:szCs w:val="32"/>
        </w:rPr>
        <w:t>Colorbond</w:t>
      </w:r>
      <w:proofErr w:type="spellEnd"/>
      <w:r w:rsidRPr="00C55FA5">
        <w:rPr>
          <w:rFonts w:ascii="Arial" w:eastAsia="Calibri" w:hAnsi="Arial" w:cs="Arial"/>
          <w:szCs w:val="32"/>
        </w:rPr>
        <w:t xml:space="preserve"> cladding to the garage door and its surrounds.</w:t>
      </w:r>
    </w:p>
    <w:p w14:paraId="680FF574" w14:textId="77777777" w:rsidR="00C55FA5" w:rsidRPr="00C55FA5" w:rsidRDefault="00C55FA5" w:rsidP="00A14052">
      <w:pPr>
        <w:numPr>
          <w:ilvl w:val="0"/>
          <w:numId w:val="23"/>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A revised upper floor façade incorporating recycled exposed red brick, which wraps around the master bedroom wall facing south.</w:t>
      </w:r>
    </w:p>
    <w:p w14:paraId="47484F1D" w14:textId="77777777" w:rsidR="00C55FA5" w:rsidRPr="00C55FA5" w:rsidRDefault="00C55FA5" w:rsidP="00A14052">
      <w:pPr>
        <w:numPr>
          <w:ilvl w:val="0"/>
          <w:numId w:val="23"/>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A modified arbour along the southern elevation which is made of steel frame portal columns, leading from the front of the dwelling to the entry door along the south side.</w:t>
      </w:r>
    </w:p>
    <w:p w14:paraId="3C0FDB8F" w14:textId="77777777" w:rsidR="00C55FA5" w:rsidRPr="00C55FA5" w:rsidRDefault="00C55FA5" w:rsidP="00A14052">
      <w:pPr>
        <w:numPr>
          <w:ilvl w:val="0"/>
          <w:numId w:val="23"/>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Additional architectural perspective drawings to assist with the visual representation of the final built form.</w:t>
      </w:r>
    </w:p>
    <w:p w14:paraId="4766D67D" w14:textId="77777777" w:rsidR="00C55FA5" w:rsidRPr="00C55FA5" w:rsidRDefault="00C55FA5" w:rsidP="00A14052">
      <w:pPr>
        <w:spacing w:line="276" w:lineRule="auto"/>
        <w:ind w:left="284" w:right="-238" w:hanging="568"/>
        <w:jc w:val="both"/>
        <w:rPr>
          <w:rFonts w:ascii="Arial" w:eastAsia="Calibri" w:hAnsi="Arial" w:cs="Arial"/>
          <w:szCs w:val="32"/>
        </w:rPr>
      </w:pPr>
    </w:p>
    <w:p w14:paraId="4BC2ABEA" w14:textId="77777777" w:rsidR="00C55FA5" w:rsidRPr="00C55FA5" w:rsidRDefault="00C55FA5" w:rsidP="00A14052">
      <w:pPr>
        <w:ind w:left="-284" w:right="-238"/>
        <w:jc w:val="both"/>
        <w:rPr>
          <w:rFonts w:ascii="Arial" w:eastAsia="Calibri" w:hAnsi="Arial" w:cs="Arial"/>
          <w:b/>
          <w:color w:val="000000"/>
          <w:szCs w:val="24"/>
        </w:rPr>
      </w:pPr>
      <w:r w:rsidRPr="00C55FA5">
        <w:rPr>
          <w:rFonts w:ascii="Arial" w:eastAsia="Calibri" w:hAnsi="Arial" w:cs="Arial"/>
          <w:b/>
          <w:color w:val="000000"/>
          <w:szCs w:val="24"/>
        </w:rPr>
        <w:t>Assessment of Statutory Provisions</w:t>
      </w:r>
    </w:p>
    <w:p w14:paraId="0649FCBD" w14:textId="77777777" w:rsidR="00C55FA5" w:rsidRPr="00C55FA5" w:rsidRDefault="00C55FA5" w:rsidP="00A14052">
      <w:pPr>
        <w:ind w:left="-284" w:right="-238"/>
        <w:jc w:val="both"/>
        <w:rPr>
          <w:rFonts w:ascii="Arial" w:eastAsia="Calibri" w:hAnsi="Arial" w:cs="Arial"/>
          <w:b/>
          <w:szCs w:val="32"/>
        </w:rPr>
      </w:pPr>
      <w:r w:rsidRPr="00C55FA5">
        <w:rPr>
          <w:rFonts w:ascii="Arial" w:eastAsia="Calibri" w:hAnsi="Arial" w:cs="Arial"/>
          <w:szCs w:val="32"/>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F719222" w14:textId="77777777" w:rsidR="00C55FA5" w:rsidRPr="00C55FA5" w:rsidRDefault="00C55FA5" w:rsidP="00A14052">
      <w:pPr>
        <w:ind w:left="-284" w:right="-238"/>
        <w:jc w:val="both"/>
        <w:rPr>
          <w:rFonts w:ascii="Arial" w:eastAsia="Calibri" w:hAnsi="Arial" w:cs="Arial"/>
          <w:b/>
          <w:color w:val="000000"/>
          <w:szCs w:val="24"/>
          <w:lang w:eastAsia="en-AU"/>
        </w:rPr>
      </w:pPr>
    </w:p>
    <w:p w14:paraId="23001A64" w14:textId="77777777" w:rsidR="00C55FA5" w:rsidRPr="00C55FA5" w:rsidRDefault="00C55FA5" w:rsidP="00A14052">
      <w:pPr>
        <w:ind w:left="-284" w:right="-238"/>
        <w:jc w:val="both"/>
        <w:rPr>
          <w:rFonts w:ascii="Arial" w:eastAsia="Calibri" w:hAnsi="Arial" w:cs="Arial"/>
          <w:b/>
          <w:color w:val="000000"/>
          <w:szCs w:val="24"/>
          <w:lang w:eastAsia="en-AU"/>
        </w:rPr>
      </w:pPr>
      <w:r w:rsidRPr="00C55FA5">
        <w:rPr>
          <w:rFonts w:ascii="Arial" w:eastAsia="Calibri" w:hAnsi="Arial" w:cs="Arial"/>
          <w:b/>
          <w:color w:val="000000"/>
          <w:szCs w:val="24"/>
          <w:lang w:eastAsia="en-AU"/>
        </w:rPr>
        <w:t>Local Planning Scheme No.3</w:t>
      </w:r>
    </w:p>
    <w:p w14:paraId="5601215A" w14:textId="77777777" w:rsidR="00C55FA5" w:rsidRPr="00C55FA5" w:rsidRDefault="00C55FA5" w:rsidP="00A14052">
      <w:pPr>
        <w:ind w:left="-284" w:right="-238"/>
        <w:jc w:val="both"/>
        <w:rPr>
          <w:rFonts w:ascii="Arial" w:eastAsia="Calibri" w:hAnsi="Arial" w:cs="Arial"/>
          <w:color w:val="000000"/>
          <w:szCs w:val="24"/>
        </w:rPr>
      </w:pPr>
      <w:r w:rsidRPr="00C55FA5">
        <w:rPr>
          <w:rFonts w:ascii="Arial" w:eastAsia="Calibri" w:hAnsi="Arial" w:cs="Arial"/>
          <w:color w:val="000000"/>
          <w:szCs w:val="24"/>
        </w:rPr>
        <w:t xml:space="preserve">Schedule 2, Clause 67(2) </w:t>
      </w:r>
      <w:r w:rsidRPr="00C55FA5">
        <w:rPr>
          <w:rFonts w:ascii="Arial" w:eastAsia="Calibri" w:hAnsi="Arial" w:cs="Arial"/>
          <w:szCs w:val="24"/>
        </w:rPr>
        <w:t xml:space="preserve">(Consideration of application by Local Government) – </w:t>
      </w:r>
      <w:r w:rsidRPr="00C55FA5">
        <w:rPr>
          <w:rFonts w:ascii="Arial" w:eastAsia="Calibri" w:hAnsi="Arial" w:cs="Arial"/>
          <w:color w:val="000000"/>
          <w:szCs w:val="24"/>
        </w:rPr>
        <w:t>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04696E4A" w14:textId="77777777" w:rsidR="00C55FA5" w:rsidRPr="00C55FA5" w:rsidRDefault="00C55FA5" w:rsidP="00A14052">
      <w:pPr>
        <w:ind w:left="-284" w:right="-238"/>
        <w:jc w:val="both"/>
        <w:rPr>
          <w:rFonts w:ascii="Arial" w:eastAsia="Calibri" w:hAnsi="Arial" w:cs="Arial"/>
          <w:color w:val="000000"/>
          <w:szCs w:val="24"/>
        </w:rPr>
      </w:pPr>
    </w:p>
    <w:p w14:paraId="5BB8B245" w14:textId="77777777" w:rsidR="00C55FA5" w:rsidRPr="00C55FA5" w:rsidRDefault="00C55FA5" w:rsidP="00A14052">
      <w:pPr>
        <w:ind w:left="-284" w:right="-238"/>
        <w:jc w:val="both"/>
        <w:rPr>
          <w:rFonts w:ascii="Arial" w:eastAsia="Calibri" w:hAnsi="Arial" w:cs="Arial"/>
          <w:b/>
          <w:color w:val="000000"/>
          <w:szCs w:val="24"/>
        </w:rPr>
      </w:pPr>
      <w:r w:rsidRPr="00C55FA5">
        <w:rPr>
          <w:rFonts w:ascii="Arial" w:eastAsia="Calibri" w:hAnsi="Arial" w:cs="Arial"/>
          <w:b/>
          <w:color w:val="000000"/>
          <w:szCs w:val="24"/>
        </w:rPr>
        <w:t>State Planning Policy 7.3 - Residential Design Codes – Volume 1</w:t>
      </w:r>
    </w:p>
    <w:p w14:paraId="579BF368" w14:textId="77777777" w:rsidR="00C55FA5" w:rsidRPr="00C55FA5" w:rsidRDefault="00C55FA5" w:rsidP="00A14052">
      <w:pPr>
        <w:ind w:left="-284" w:right="-238"/>
        <w:jc w:val="both"/>
        <w:rPr>
          <w:rFonts w:ascii="Arial" w:eastAsia="Calibri" w:hAnsi="Arial" w:cs="Arial"/>
          <w:bCs/>
          <w:szCs w:val="24"/>
        </w:rPr>
      </w:pPr>
      <w:r w:rsidRPr="00C55FA5">
        <w:rPr>
          <w:rFonts w:ascii="Arial" w:eastAsia="Calibri" w:hAnsi="Arial" w:cs="Arial"/>
          <w:bCs/>
          <w:szCs w:val="24"/>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principle assessment pathway. </w:t>
      </w:r>
    </w:p>
    <w:p w14:paraId="14D5BDAB" w14:textId="77777777" w:rsidR="00C55FA5" w:rsidRPr="00C55FA5" w:rsidRDefault="00C55FA5" w:rsidP="00A14052">
      <w:pPr>
        <w:ind w:left="-284" w:right="-238"/>
        <w:jc w:val="both"/>
        <w:rPr>
          <w:rFonts w:ascii="Arial" w:eastAsia="Calibri" w:hAnsi="Arial" w:cs="Arial"/>
          <w:bCs/>
          <w:szCs w:val="24"/>
        </w:rPr>
      </w:pPr>
    </w:p>
    <w:p w14:paraId="66D9F746" w14:textId="77777777" w:rsidR="00C55FA5" w:rsidRPr="00C55FA5" w:rsidRDefault="00C55FA5" w:rsidP="00A14052">
      <w:pPr>
        <w:ind w:left="-284" w:right="-238"/>
        <w:jc w:val="both"/>
        <w:rPr>
          <w:rFonts w:ascii="Arial" w:eastAsia="Calibri" w:hAnsi="Arial" w:cs="Arial"/>
          <w:bCs/>
          <w:szCs w:val="24"/>
        </w:rPr>
      </w:pPr>
      <w:r w:rsidRPr="00C55FA5">
        <w:rPr>
          <w:rFonts w:ascii="Arial" w:eastAsia="Calibri" w:hAnsi="Arial" w:cs="Arial"/>
          <w:bCs/>
          <w:szCs w:val="24"/>
        </w:rPr>
        <w:t>The proposed development is seeking a design principle assessment pathway for parts of this proposal, relating to lot boundary setbacks, garage width and visual privacy.  As required by the R-Codes, Council in assessing the proposal against the design principles, should not apply the corresponding deemed-to-comply provisions. All other areas meet the deemed-to-comply provisions.</w:t>
      </w:r>
    </w:p>
    <w:p w14:paraId="52F0346F" w14:textId="77777777" w:rsidR="00C55FA5" w:rsidRPr="00C55FA5" w:rsidRDefault="00C55FA5" w:rsidP="00A14052">
      <w:pPr>
        <w:ind w:left="-284" w:right="-238"/>
        <w:jc w:val="both"/>
        <w:rPr>
          <w:rFonts w:ascii="Arial" w:eastAsia="Calibri" w:hAnsi="Arial" w:cs="Arial"/>
          <w:bCs/>
          <w:szCs w:val="24"/>
        </w:rPr>
      </w:pPr>
    </w:p>
    <w:p w14:paraId="641877C4" w14:textId="77777777" w:rsidR="00C55FA5" w:rsidRPr="00C55FA5" w:rsidRDefault="00C55FA5" w:rsidP="00A14052">
      <w:pPr>
        <w:autoSpaceDE w:val="0"/>
        <w:autoSpaceDN w:val="0"/>
        <w:adjustRightInd w:val="0"/>
        <w:ind w:left="-284" w:right="-238"/>
        <w:jc w:val="both"/>
        <w:rPr>
          <w:rFonts w:ascii="Arial" w:eastAsia="Calibri" w:hAnsi="Arial" w:cs="Arial"/>
          <w:b/>
          <w:bCs/>
          <w:color w:val="000000"/>
          <w:szCs w:val="24"/>
          <w:lang w:eastAsia="en-AU"/>
        </w:rPr>
      </w:pPr>
      <w:r w:rsidRPr="00C55FA5">
        <w:rPr>
          <w:rFonts w:ascii="Arial" w:eastAsia="Calibri" w:hAnsi="Arial" w:cs="Arial"/>
          <w:b/>
          <w:bCs/>
          <w:color w:val="000000"/>
          <w:szCs w:val="24"/>
          <w:lang w:eastAsia="en-AU"/>
        </w:rPr>
        <w:t xml:space="preserve">Clause 5.1.3 – Lot boundary setbacks </w:t>
      </w:r>
    </w:p>
    <w:p w14:paraId="19B77432"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w:t>
      </w:r>
    </w:p>
    <w:p w14:paraId="2DF15B69"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Council’s reason for refusal included:</w:t>
      </w:r>
    </w:p>
    <w:p w14:paraId="1F4C9C4B"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p>
    <w:p w14:paraId="5914B838" w14:textId="77777777" w:rsidR="00C55FA5" w:rsidRPr="00C55FA5" w:rsidRDefault="00C55FA5" w:rsidP="00A14052">
      <w:pPr>
        <w:ind w:left="-284" w:right="-238"/>
        <w:jc w:val="both"/>
        <w:rPr>
          <w:rFonts w:ascii="Arial" w:eastAsia="Calibri" w:hAnsi="Arial" w:cs="Arial"/>
          <w:szCs w:val="32"/>
        </w:rPr>
      </w:pPr>
      <w:r w:rsidRPr="00C55FA5">
        <w:rPr>
          <w:rFonts w:ascii="Arial" w:eastAsia="Calibri" w:hAnsi="Arial" w:cs="Arial"/>
          <w:szCs w:val="32"/>
        </w:rPr>
        <w:t>1. The proposed development does not meet the design principles of Clause 5.1.3 - Lot Boundary Setbacks of State Planning Policy 7.3 – Residential Design Codes (Volume 1) as the building is not setback from lot boundaries so as to reduce impacts of building bulk on adjoining properties.</w:t>
      </w:r>
    </w:p>
    <w:p w14:paraId="0AEC276B" w14:textId="77777777" w:rsidR="00C55FA5" w:rsidRPr="00C55FA5" w:rsidRDefault="00C55FA5" w:rsidP="00A14052">
      <w:pPr>
        <w:ind w:left="-284" w:right="-238"/>
        <w:jc w:val="both"/>
        <w:rPr>
          <w:rFonts w:ascii="Arial" w:eastAsia="Calibri" w:hAnsi="Arial" w:cs="Arial"/>
          <w:szCs w:val="32"/>
        </w:rPr>
      </w:pPr>
    </w:p>
    <w:p w14:paraId="20B0FD01"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Northern Upper Floor Setback</w:t>
      </w:r>
    </w:p>
    <w:p w14:paraId="40E6CDA1"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p>
    <w:p w14:paraId="716B7127" w14:textId="77777777" w:rsid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wall from the office to the ensuite of the upper floor is setback 1.8m to the northern lot boundary. The proposed northern lot boundary setback is considered to meet the design principles as:</w:t>
      </w:r>
    </w:p>
    <w:p w14:paraId="0F780828" w14:textId="77777777" w:rsidR="00A14052" w:rsidRPr="00C55FA5" w:rsidRDefault="00A14052" w:rsidP="00A14052">
      <w:pPr>
        <w:autoSpaceDE w:val="0"/>
        <w:autoSpaceDN w:val="0"/>
        <w:adjustRightInd w:val="0"/>
        <w:ind w:left="-284" w:right="-238"/>
        <w:jc w:val="both"/>
        <w:rPr>
          <w:rFonts w:ascii="Arial" w:eastAsia="Calibri" w:hAnsi="Arial" w:cs="Arial"/>
          <w:color w:val="000000"/>
          <w:szCs w:val="24"/>
          <w:lang w:eastAsia="en-AU"/>
        </w:rPr>
      </w:pPr>
    </w:p>
    <w:p w14:paraId="41E0D2F0" w14:textId="77777777" w:rsidR="00C55FA5" w:rsidRPr="00C55FA5" w:rsidRDefault="00C55FA5"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upper floor of the dwelling facing north incorporates four wall articulations between the balcony at the front and Bedroom 3 at the rear. The provided setbacks varying from 1.2m to 1.8m will allow the perception of building bulk to be broken up through the articulated walls.</w:t>
      </w:r>
    </w:p>
    <w:p w14:paraId="69091F12" w14:textId="77777777" w:rsidR="00C55FA5" w:rsidRPr="00C55FA5" w:rsidRDefault="00C55FA5"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northern elevation of the upper floor proposes highlight windows to Bedroom 2, Bedroom 3 and the office to protect the visual privacy of the future dwelling at 37B Kinninmont Avenue. The remainder of the windows facing north are minor openings. Therefore, the visual privacy provisions of the R-Codes are not applicable to these windows.</w:t>
      </w:r>
    </w:p>
    <w:p w14:paraId="1DF9E63C" w14:textId="77777777" w:rsidR="00C55FA5" w:rsidRPr="00C55FA5" w:rsidRDefault="00C55FA5"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northern adjoining lot is currently vacant. In the design stage, the future dwelling of the northern lot can consider the layout, design and proposed setbacks of this application in their proposal.</w:t>
      </w:r>
    </w:p>
    <w:p w14:paraId="17024678" w14:textId="77777777" w:rsidR="00C55FA5" w:rsidRPr="00C55FA5" w:rsidRDefault="00C55FA5"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In the context of ventilation, the proposed development meets the provisions outlined in the R-Codes for open space. The proposed open space and setbacks ranging from 1.2m to 1.8m will allows airflow around the dwelling and neighbouring properties. </w:t>
      </w:r>
    </w:p>
    <w:p w14:paraId="4D5625B0" w14:textId="77777777" w:rsidR="00C55FA5" w:rsidRPr="00C55FA5" w:rsidRDefault="00C55FA5"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In relation to the balcony, an assessment is provided against the design principles for visual privacy under Clause 5.4.1 below.</w:t>
      </w:r>
    </w:p>
    <w:p w14:paraId="7CF09E56" w14:textId="77777777" w:rsidR="00C55FA5" w:rsidRPr="00C55FA5" w:rsidRDefault="00C55FA5" w:rsidP="00C55FA5">
      <w:pPr>
        <w:autoSpaceDE w:val="0"/>
        <w:autoSpaceDN w:val="0"/>
        <w:adjustRightInd w:val="0"/>
        <w:spacing w:line="276" w:lineRule="auto"/>
        <w:ind w:left="-502" w:right="187"/>
        <w:jc w:val="both"/>
        <w:rPr>
          <w:rFonts w:ascii="Arial" w:eastAsia="Calibri" w:hAnsi="Arial" w:cs="Arial"/>
          <w:color w:val="000000"/>
          <w:szCs w:val="24"/>
          <w:lang w:eastAsia="en-AU"/>
        </w:rPr>
      </w:pPr>
    </w:p>
    <w:p w14:paraId="35F73B6F" w14:textId="77777777" w:rsidR="00C55FA5" w:rsidRPr="00C55FA5" w:rsidRDefault="00C55FA5" w:rsidP="00A14052">
      <w:pPr>
        <w:autoSpaceDE w:val="0"/>
        <w:autoSpaceDN w:val="0"/>
        <w:adjustRightInd w:val="0"/>
        <w:ind w:left="-284" w:right="187"/>
        <w:jc w:val="both"/>
        <w:rPr>
          <w:rFonts w:ascii="Arial" w:eastAsia="Calibri" w:hAnsi="Arial" w:cs="Arial"/>
          <w:color w:val="000000"/>
          <w:szCs w:val="24"/>
          <w:lang w:eastAsia="en-AU"/>
        </w:rPr>
      </w:pPr>
      <w:r w:rsidRPr="00C55FA5">
        <w:rPr>
          <w:rFonts w:ascii="Arial" w:eastAsia="Calibri" w:hAnsi="Arial" w:cs="Arial"/>
          <w:color w:val="000000"/>
          <w:szCs w:val="24"/>
          <w:lang w:eastAsia="en-AU"/>
        </w:rPr>
        <w:t>Southern elevation</w:t>
      </w:r>
    </w:p>
    <w:p w14:paraId="68AFE445" w14:textId="77777777" w:rsidR="00C55FA5" w:rsidRPr="00C55FA5" w:rsidRDefault="00C55FA5" w:rsidP="00A14052">
      <w:pPr>
        <w:autoSpaceDE w:val="0"/>
        <w:autoSpaceDN w:val="0"/>
        <w:adjustRightInd w:val="0"/>
        <w:ind w:left="-284" w:right="187"/>
        <w:jc w:val="both"/>
        <w:rPr>
          <w:rFonts w:ascii="Arial" w:eastAsia="Calibri" w:hAnsi="Arial" w:cs="Arial"/>
          <w:color w:val="000000"/>
          <w:szCs w:val="24"/>
          <w:lang w:eastAsia="en-AU"/>
        </w:rPr>
      </w:pPr>
    </w:p>
    <w:p w14:paraId="3ED507D4" w14:textId="77777777" w:rsidR="00C55FA5" w:rsidRPr="00C55FA5" w:rsidRDefault="00C55FA5" w:rsidP="00A14052">
      <w:pPr>
        <w:autoSpaceDE w:val="0"/>
        <w:autoSpaceDN w:val="0"/>
        <w:adjustRightInd w:val="0"/>
        <w:ind w:left="-284" w:right="187"/>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wall from the staircase to the balcony of the upper floor is set back 1.3m and the hallway is setback 2.4m from the southern lot boundary. The proposed southern lot boundary setbacks are considered to meet the design principles as:</w:t>
      </w:r>
    </w:p>
    <w:p w14:paraId="0D9A24EA" w14:textId="77777777" w:rsidR="00C55FA5" w:rsidRPr="00C55FA5" w:rsidRDefault="00C55FA5" w:rsidP="00C55FA5">
      <w:pPr>
        <w:autoSpaceDE w:val="0"/>
        <w:autoSpaceDN w:val="0"/>
        <w:adjustRightInd w:val="0"/>
        <w:ind w:left="-567" w:right="187"/>
        <w:jc w:val="both"/>
        <w:rPr>
          <w:rFonts w:ascii="Arial" w:eastAsia="Calibri" w:hAnsi="Arial" w:cs="Arial"/>
          <w:color w:val="000000"/>
          <w:szCs w:val="24"/>
          <w:lang w:eastAsia="en-AU"/>
        </w:rPr>
      </w:pPr>
    </w:p>
    <w:p w14:paraId="6D86D0C3" w14:textId="77777777" w:rsidR="00C55FA5" w:rsidRPr="00C55FA5" w:rsidRDefault="00C55FA5"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upper floor of the dwelling facing south incorporates five wall articulations between the balcony at the front and Bedroom 3 at the rear. The provided setbacks, varying from 1.3m to 2.4m, will allow the perception of building bulk to be broken up through the articulated walls.</w:t>
      </w:r>
    </w:p>
    <w:p w14:paraId="6803CC0A" w14:textId="77777777" w:rsidR="00C55FA5" w:rsidRPr="00C55FA5" w:rsidRDefault="00C55FA5"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southern elevation incorporates various colours (renders) and materials (recycled exposed red brick) so as to provide visual interest and reduce the perception of building bulk. The southern elevation is shown in Figure 1 below.</w:t>
      </w:r>
    </w:p>
    <w:p w14:paraId="74B77791" w14:textId="77777777" w:rsidR="00C55FA5" w:rsidRPr="00C55FA5" w:rsidRDefault="00C55FA5" w:rsidP="000A00F8">
      <w:pPr>
        <w:autoSpaceDE w:val="0"/>
        <w:autoSpaceDN w:val="0"/>
        <w:adjustRightInd w:val="0"/>
        <w:ind w:left="-142" w:right="187"/>
        <w:contextualSpacing/>
        <w:jc w:val="both"/>
        <w:rPr>
          <w:rFonts w:ascii="Arial" w:eastAsia="Calibri" w:hAnsi="Arial" w:cs="Arial"/>
          <w:color w:val="000000"/>
          <w:szCs w:val="24"/>
          <w:lang w:eastAsia="en-AU"/>
        </w:rPr>
      </w:pPr>
    </w:p>
    <w:p w14:paraId="3D72F102" w14:textId="77777777" w:rsidR="00C55FA5" w:rsidRPr="00C55FA5" w:rsidRDefault="00C55FA5" w:rsidP="00A14052">
      <w:pPr>
        <w:autoSpaceDE w:val="0"/>
        <w:autoSpaceDN w:val="0"/>
        <w:adjustRightInd w:val="0"/>
        <w:ind w:left="-284" w:right="-238"/>
        <w:contextualSpacing/>
        <w:jc w:val="both"/>
        <w:rPr>
          <w:rFonts w:ascii="Arial" w:eastAsia="Calibri" w:hAnsi="Arial" w:cs="Arial"/>
          <w:color w:val="000000"/>
          <w:szCs w:val="24"/>
          <w:lang w:eastAsia="en-AU"/>
        </w:rPr>
      </w:pPr>
      <w:r w:rsidRPr="00C55FA5">
        <w:rPr>
          <w:rFonts w:ascii="Arial" w:eastAsia="Calibri" w:hAnsi="Arial" w:cs="Arial"/>
          <w:noProof/>
          <w:sz w:val="22"/>
          <w:szCs w:val="22"/>
        </w:rPr>
        <w:drawing>
          <wp:inline distT="0" distB="0" distL="0" distR="0" wp14:anchorId="5F95F58E" wp14:editId="44AAE0AC">
            <wp:extent cx="6084570" cy="1259840"/>
            <wp:effectExtent l="19050" t="19050" r="11430" b="1651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7"/>
                    <a:stretch>
                      <a:fillRect/>
                    </a:stretch>
                  </pic:blipFill>
                  <pic:spPr>
                    <a:xfrm>
                      <a:off x="0" y="0"/>
                      <a:ext cx="6084570" cy="1259840"/>
                    </a:xfrm>
                    <a:prstGeom prst="rect">
                      <a:avLst/>
                    </a:prstGeom>
                    <a:ln>
                      <a:solidFill>
                        <a:sysClr val="window" lastClr="FFFFFF">
                          <a:lumMod val="65000"/>
                        </a:sysClr>
                      </a:solidFill>
                    </a:ln>
                  </pic:spPr>
                </pic:pic>
              </a:graphicData>
            </a:graphic>
          </wp:inline>
        </w:drawing>
      </w:r>
    </w:p>
    <w:p w14:paraId="7D94B2F6"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Figure 1: Southern elevation showing varying colours and materials</w:t>
      </w:r>
    </w:p>
    <w:p w14:paraId="4CA29462"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p>
    <w:p w14:paraId="142347C0" w14:textId="77777777" w:rsidR="00C55FA5" w:rsidRPr="00C55FA5" w:rsidRDefault="00C55FA5"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Along the entire southern lot boundary, within the boundary of 39 Kinninmont Avenue, there is existing mature landscaping consisting of a dense </w:t>
      </w:r>
      <w:proofErr w:type="spellStart"/>
      <w:r w:rsidRPr="00C55FA5">
        <w:rPr>
          <w:rFonts w:ascii="Arial" w:eastAsia="Calibri" w:hAnsi="Arial" w:cs="Arial"/>
          <w:color w:val="000000"/>
          <w:szCs w:val="24"/>
          <w:lang w:eastAsia="en-AU"/>
        </w:rPr>
        <w:t>treeline</w:t>
      </w:r>
      <w:proofErr w:type="spellEnd"/>
      <w:r w:rsidRPr="00C55FA5">
        <w:rPr>
          <w:rFonts w:ascii="Arial" w:eastAsia="Calibri" w:hAnsi="Arial" w:cs="Arial"/>
          <w:color w:val="000000"/>
          <w:szCs w:val="24"/>
          <w:lang w:eastAsia="en-AU"/>
        </w:rPr>
        <w:t>. The landscaping, which is approximately 5m in height, will provide vegetative screening of the proposed development. The landscaping is shown in Figure 1 above. As shown in the architectural perspective drawing of Figure 2 below, the ground floor will be screened by the landscaping, along with a majority of the upper floor.</w:t>
      </w:r>
    </w:p>
    <w:p w14:paraId="2884438E"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p>
    <w:p w14:paraId="752057E7" w14:textId="77777777" w:rsidR="00C55FA5" w:rsidRPr="00C55FA5" w:rsidRDefault="00C55FA5" w:rsidP="00A14052">
      <w:pPr>
        <w:autoSpaceDE w:val="0"/>
        <w:autoSpaceDN w:val="0"/>
        <w:adjustRightInd w:val="0"/>
        <w:ind w:left="-284" w:right="187"/>
        <w:contextualSpacing/>
        <w:jc w:val="both"/>
        <w:rPr>
          <w:rFonts w:ascii="Arial" w:eastAsia="Calibri" w:hAnsi="Arial" w:cs="Arial"/>
          <w:color w:val="000000"/>
          <w:szCs w:val="24"/>
          <w:lang w:eastAsia="en-AU"/>
        </w:rPr>
      </w:pPr>
      <w:r w:rsidRPr="00C55FA5">
        <w:rPr>
          <w:rFonts w:ascii="Arial" w:eastAsia="Calibri" w:hAnsi="Arial" w:cs="Arial"/>
          <w:noProof/>
          <w:sz w:val="22"/>
          <w:szCs w:val="22"/>
        </w:rPr>
        <w:drawing>
          <wp:inline distT="0" distB="0" distL="0" distR="0" wp14:anchorId="16EA6B8C" wp14:editId="5324DF18">
            <wp:extent cx="6115050" cy="2505710"/>
            <wp:effectExtent l="19050" t="19050" r="19050" b="27940"/>
            <wp:docPr id="9" name="Picture 9" descr="A group of trees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trees in a field&#10;&#10;Description automatically generated with low confidence"/>
                    <pic:cNvPicPr/>
                  </pic:nvPicPr>
                  <pic:blipFill>
                    <a:blip r:embed="rId28"/>
                    <a:stretch>
                      <a:fillRect/>
                    </a:stretch>
                  </pic:blipFill>
                  <pic:spPr>
                    <a:xfrm>
                      <a:off x="0" y="0"/>
                      <a:ext cx="6132253" cy="2512759"/>
                    </a:xfrm>
                    <a:prstGeom prst="rect">
                      <a:avLst/>
                    </a:prstGeom>
                    <a:ln>
                      <a:solidFill>
                        <a:sysClr val="window" lastClr="FFFFFF">
                          <a:lumMod val="65000"/>
                        </a:sysClr>
                      </a:solidFill>
                    </a:ln>
                  </pic:spPr>
                </pic:pic>
              </a:graphicData>
            </a:graphic>
          </wp:inline>
        </w:drawing>
      </w:r>
    </w:p>
    <w:p w14:paraId="74D93765" w14:textId="77777777" w:rsidR="00C55FA5" w:rsidRPr="00C55FA5" w:rsidRDefault="00C55FA5" w:rsidP="00A14052">
      <w:pPr>
        <w:autoSpaceDE w:val="0"/>
        <w:autoSpaceDN w:val="0"/>
        <w:adjustRightInd w:val="0"/>
        <w:ind w:left="-142" w:right="-23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Figure 2: Render of existing vegetation and view of proposed dwelling from neighbour’s perspective from eye level.</w:t>
      </w:r>
    </w:p>
    <w:p w14:paraId="4C2F0EE8"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p>
    <w:p w14:paraId="445BC5CE" w14:textId="77777777" w:rsidR="00C55FA5" w:rsidRPr="00C55FA5" w:rsidRDefault="00C55FA5"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On the upper floor facing south, the master bedroom proposes highlight windows to protect visual privacy to the south. The windows to the stairs, hallway and void facing south are defined by the R-Codes as minor openings. Therefore, the visual privacy provisions of the R-Codes are not applicable to these windows. </w:t>
      </w:r>
    </w:p>
    <w:p w14:paraId="0FC03C6A" w14:textId="77777777" w:rsidR="00C55FA5" w:rsidRPr="00C55FA5" w:rsidRDefault="00C55FA5"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Notwithstanding, the applicant has proposed a band of obscure film on the window to the staircase facing south to limit the view from the staircase and landing. The obscure band is provided over and above the deemed-to-comply provisions of the R-Codes. The glazing is shown in Figure 1.</w:t>
      </w:r>
    </w:p>
    <w:p w14:paraId="5CDA7A69" w14:textId="1E4A8576" w:rsidR="00C55FA5" w:rsidRPr="00C55FA5" w:rsidRDefault="00A14052"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noProof/>
          <w:sz w:val="22"/>
          <w:szCs w:val="22"/>
        </w:rPr>
        <w:drawing>
          <wp:anchor distT="0" distB="0" distL="114300" distR="114300" simplePos="0" relativeHeight="251658241" behindDoc="1" locked="0" layoutInCell="1" allowOverlap="1" wp14:anchorId="59E0B1CB" wp14:editId="6AA6E546">
            <wp:simplePos x="0" y="0"/>
            <wp:positionH relativeFrom="column">
              <wp:posOffset>234315</wp:posOffset>
            </wp:positionH>
            <wp:positionV relativeFrom="paragraph">
              <wp:posOffset>1198880</wp:posOffset>
            </wp:positionV>
            <wp:extent cx="5505450" cy="4864100"/>
            <wp:effectExtent l="19050" t="19050" r="19050" b="12700"/>
            <wp:wrapTight wrapText="bothSides">
              <wp:wrapPolygon edited="0">
                <wp:start x="-75" y="-85"/>
                <wp:lineTo x="-75" y="21572"/>
                <wp:lineTo x="21600" y="21572"/>
                <wp:lineTo x="21600" y="-85"/>
                <wp:lineTo x="-75" y="-85"/>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505450" cy="486410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C55FA5" w:rsidRPr="00C55FA5">
        <w:rPr>
          <w:rFonts w:ascii="Arial" w:eastAsia="Calibri" w:hAnsi="Arial" w:cs="Arial"/>
          <w:color w:val="000000"/>
          <w:szCs w:val="24"/>
          <w:lang w:eastAsia="en-AU"/>
        </w:rPr>
        <w:t>The existing vegetation along the entire southern boundary provides a visual screen from the windows of the staircase, hallway and void facing south.  As shown in Figure 3 below, the vegetation limits the line of sight and obscures views facing directly into the open space of the southern adjoining property. The line of sight is limited to a view of the sky.</w:t>
      </w:r>
    </w:p>
    <w:p w14:paraId="54E51985" w14:textId="77777777" w:rsidR="00C55FA5" w:rsidRPr="00C55FA5" w:rsidRDefault="00C55FA5" w:rsidP="00A14052">
      <w:pPr>
        <w:autoSpaceDE w:val="0"/>
        <w:autoSpaceDN w:val="0"/>
        <w:adjustRightInd w:val="0"/>
        <w:ind w:right="187"/>
        <w:contextualSpacing/>
        <w:jc w:val="center"/>
        <w:rPr>
          <w:rFonts w:ascii="Arial" w:eastAsia="Calibri" w:hAnsi="Arial" w:cs="Arial"/>
          <w:color w:val="000000"/>
          <w:szCs w:val="24"/>
          <w:lang w:eastAsia="en-AU"/>
        </w:rPr>
      </w:pPr>
      <w:r w:rsidRPr="00C55FA5">
        <w:rPr>
          <w:rFonts w:ascii="Arial" w:eastAsia="Calibri" w:hAnsi="Arial" w:cs="Arial"/>
          <w:color w:val="000000"/>
          <w:szCs w:val="24"/>
          <w:lang w:eastAsia="en-AU"/>
        </w:rPr>
        <w:t>Figure 3: Cross-section showing line of sight facing south.</w:t>
      </w:r>
    </w:p>
    <w:p w14:paraId="7410EEFC"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p>
    <w:p w14:paraId="48AD3A6C" w14:textId="77777777" w:rsidR="00C55FA5" w:rsidRPr="00C55FA5" w:rsidRDefault="00C55FA5"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proposed development meets the deemed-to-comply provisions of Clause 5.4.2 – Solar Access for Adjoining Sites. Although the overshadowing from the development will fall over the open space of the southern lot, the application cannot be assessed against the design principles as the deemed-to-comply provisions have been met.  </w:t>
      </w:r>
    </w:p>
    <w:p w14:paraId="38A72B42" w14:textId="77777777" w:rsidR="00C55FA5" w:rsidRPr="00C55FA5" w:rsidRDefault="00C55FA5"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open space provision and setbacks ranging from 1.3m to 2.4m will allow access to natural sunlight and ventilation to the subject site and adjoining properties.</w:t>
      </w:r>
    </w:p>
    <w:p w14:paraId="00335DA5" w14:textId="77777777" w:rsidR="00C55FA5" w:rsidRPr="00C55FA5" w:rsidRDefault="00C55FA5" w:rsidP="00A14052">
      <w:pPr>
        <w:numPr>
          <w:ilvl w:val="0"/>
          <w:numId w:val="25"/>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In relation to the balcony, an assessment is provided against the design principles for visual privacy under Clause 5.4.1 below.</w:t>
      </w:r>
    </w:p>
    <w:p w14:paraId="4D9C2E2D" w14:textId="77777777" w:rsidR="00C55FA5" w:rsidRDefault="00C55FA5" w:rsidP="00A14052">
      <w:pPr>
        <w:autoSpaceDE w:val="0"/>
        <w:autoSpaceDN w:val="0"/>
        <w:adjustRightInd w:val="0"/>
        <w:spacing w:line="276" w:lineRule="auto"/>
        <w:ind w:left="-502" w:right="-238"/>
        <w:jc w:val="both"/>
        <w:rPr>
          <w:rFonts w:ascii="Arial" w:eastAsia="Calibri" w:hAnsi="Arial" w:cs="Arial"/>
          <w:color w:val="000000"/>
          <w:szCs w:val="24"/>
          <w:lang w:eastAsia="en-AU"/>
        </w:rPr>
      </w:pPr>
    </w:p>
    <w:p w14:paraId="6E0D39FF" w14:textId="77777777" w:rsidR="00A14052" w:rsidRDefault="00A14052" w:rsidP="00A14052">
      <w:pPr>
        <w:autoSpaceDE w:val="0"/>
        <w:autoSpaceDN w:val="0"/>
        <w:adjustRightInd w:val="0"/>
        <w:spacing w:line="276" w:lineRule="auto"/>
        <w:ind w:left="-502" w:right="-238"/>
        <w:jc w:val="both"/>
        <w:rPr>
          <w:rFonts w:ascii="Arial" w:eastAsia="Calibri" w:hAnsi="Arial" w:cs="Arial"/>
          <w:color w:val="000000"/>
          <w:szCs w:val="24"/>
          <w:lang w:eastAsia="en-AU"/>
        </w:rPr>
      </w:pPr>
    </w:p>
    <w:p w14:paraId="4673C92F" w14:textId="77777777" w:rsidR="00A14052" w:rsidRPr="00C55FA5" w:rsidRDefault="00A14052" w:rsidP="00A14052">
      <w:pPr>
        <w:autoSpaceDE w:val="0"/>
        <w:autoSpaceDN w:val="0"/>
        <w:adjustRightInd w:val="0"/>
        <w:spacing w:line="276" w:lineRule="auto"/>
        <w:ind w:left="-502" w:right="-238"/>
        <w:jc w:val="both"/>
        <w:rPr>
          <w:rFonts w:ascii="Arial" w:eastAsia="Calibri" w:hAnsi="Arial" w:cs="Arial"/>
          <w:color w:val="000000"/>
          <w:szCs w:val="24"/>
          <w:lang w:eastAsia="en-AU"/>
        </w:rPr>
      </w:pPr>
    </w:p>
    <w:p w14:paraId="7BA446C4" w14:textId="77777777" w:rsidR="00C55FA5" w:rsidRPr="00C55FA5" w:rsidRDefault="00C55FA5" w:rsidP="00A14052">
      <w:pPr>
        <w:autoSpaceDE w:val="0"/>
        <w:autoSpaceDN w:val="0"/>
        <w:adjustRightInd w:val="0"/>
        <w:ind w:left="-284" w:right="-238"/>
        <w:jc w:val="both"/>
        <w:rPr>
          <w:rFonts w:ascii="Arial" w:eastAsia="Calibri" w:hAnsi="Arial" w:cs="Arial"/>
          <w:b/>
          <w:bCs/>
          <w:color w:val="000000"/>
          <w:szCs w:val="24"/>
          <w:lang w:eastAsia="en-AU"/>
        </w:rPr>
      </w:pPr>
      <w:r w:rsidRPr="00C55FA5">
        <w:rPr>
          <w:rFonts w:ascii="Arial" w:eastAsia="Calibri" w:hAnsi="Arial" w:cs="Arial"/>
          <w:b/>
          <w:bCs/>
          <w:color w:val="000000"/>
          <w:szCs w:val="24"/>
          <w:lang w:eastAsia="en-AU"/>
        </w:rPr>
        <w:t xml:space="preserve">Clause 5.2.2 – Garage width </w:t>
      </w:r>
    </w:p>
    <w:p w14:paraId="683BD44C" w14:textId="77777777" w:rsidR="00C55FA5" w:rsidRPr="00C55FA5" w:rsidRDefault="00C55FA5" w:rsidP="00A14052">
      <w:pPr>
        <w:autoSpaceDE w:val="0"/>
        <w:autoSpaceDN w:val="0"/>
        <w:adjustRightInd w:val="0"/>
        <w:ind w:left="-567" w:right="-238"/>
        <w:jc w:val="both"/>
        <w:rPr>
          <w:rFonts w:ascii="Arial" w:eastAsia="Calibri" w:hAnsi="Arial" w:cs="Arial"/>
          <w:b/>
          <w:bCs/>
          <w:color w:val="000000"/>
          <w:szCs w:val="24"/>
          <w:lang w:eastAsia="en-AU"/>
        </w:rPr>
      </w:pPr>
    </w:p>
    <w:p w14:paraId="5A4C54A1"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Council’s second reason for refusal was:</w:t>
      </w:r>
    </w:p>
    <w:p w14:paraId="3D578958" w14:textId="77777777" w:rsidR="00C55FA5" w:rsidRPr="00C55FA5" w:rsidRDefault="00C55FA5" w:rsidP="00A14052">
      <w:pPr>
        <w:autoSpaceDE w:val="0"/>
        <w:autoSpaceDN w:val="0"/>
        <w:adjustRightInd w:val="0"/>
        <w:ind w:left="-567" w:right="-238"/>
        <w:jc w:val="both"/>
        <w:rPr>
          <w:rFonts w:ascii="Arial" w:eastAsia="Calibri" w:hAnsi="Arial" w:cs="Arial"/>
          <w:color w:val="000000"/>
          <w:szCs w:val="24"/>
          <w:lang w:eastAsia="en-AU"/>
        </w:rPr>
      </w:pPr>
    </w:p>
    <w:p w14:paraId="623CBB2D" w14:textId="77777777" w:rsidR="00C55FA5" w:rsidRPr="00C55FA5" w:rsidRDefault="00C55FA5" w:rsidP="00A14052">
      <w:pPr>
        <w:ind w:left="284" w:right="-238" w:hanging="568"/>
        <w:jc w:val="both"/>
        <w:rPr>
          <w:rFonts w:ascii="Arial" w:eastAsia="Calibri" w:hAnsi="Arial" w:cs="Arial"/>
          <w:szCs w:val="32"/>
        </w:rPr>
      </w:pPr>
      <w:r w:rsidRPr="00C55FA5">
        <w:rPr>
          <w:rFonts w:ascii="Arial" w:eastAsia="Calibri" w:hAnsi="Arial" w:cs="Arial"/>
          <w:szCs w:val="32"/>
        </w:rPr>
        <w:t>2.</w:t>
      </w:r>
      <w:r w:rsidRPr="00C55FA5">
        <w:rPr>
          <w:rFonts w:ascii="Arial" w:eastAsia="Calibri" w:hAnsi="Arial" w:cs="Arial"/>
          <w:szCs w:val="32"/>
        </w:rPr>
        <w:tab/>
        <w:t>The proposed development does not meet the design principles of Clause 5.2.2 - Garage Width of State Planning Policy 7.3 – Residential Design Codes (Volume 1) as the streetscape is dominated by the garage door and the visual connectivity between the dwelling and the streetscape is not maintained.</w:t>
      </w:r>
    </w:p>
    <w:p w14:paraId="4EE58EC1" w14:textId="77777777" w:rsidR="00C55FA5" w:rsidRPr="00C55FA5" w:rsidRDefault="00C55FA5" w:rsidP="00A14052">
      <w:pPr>
        <w:ind w:left="-284" w:right="-238" w:hanging="283"/>
        <w:jc w:val="both"/>
        <w:rPr>
          <w:rFonts w:ascii="Arial" w:eastAsia="Calibri" w:hAnsi="Arial" w:cs="Arial"/>
          <w:szCs w:val="32"/>
        </w:rPr>
      </w:pPr>
    </w:p>
    <w:p w14:paraId="57A2610C" w14:textId="77777777" w:rsid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subject site has an 8.5m wide frontage. The development proposes a garage width of 74% of the frontage (6.3m). The garage width has been assessed against the design principles which consider the visual connectivity between the dwelling and the streetscape to be maintained and the effect of the garage door on the streetscape being minimised so that the streetscape is not dominated by garage doors.</w:t>
      </w:r>
    </w:p>
    <w:p w14:paraId="1A83BE77" w14:textId="77777777" w:rsidR="00A14052" w:rsidRPr="00C55FA5" w:rsidRDefault="00A14052" w:rsidP="00A14052">
      <w:pPr>
        <w:autoSpaceDE w:val="0"/>
        <w:autoSpaceDN w:val="0"/>
        <w:adjustRightInd w:val="0"/>
        <w:ind w:left="-284" w:right="-238"/>
        <w:jc w:val="both"/>
        <w:rPr>
          <w:rFonts w:ascii="Arial" w:eastAsia="Calibri" w:hAnsi="Arial" w:cs="Arial"/>
          <w:color w:val="000000"/>
          <w:szCs w:val="24"/>
          <w:lang w:eastAsia="en-AU"/>
        </w:rPr>
      </w:pPr>
    </w:p>
    <w:p w14:paraId="0B71E886"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In order to reduce the visual impact of the garage door on the streetscape, the development proposes:</w:t>
      </w:r>
    </w:p>
    <w:p w14:paraId="2BF20405" w14:textId="77777777" w:rsidR="00C55FA5" w:rsidRPr="00C55FA5" w:rsidRDefault="00C55FA5" w:rsidP="00A14052">
      <w:pPr>
        <w:autoSpaceDE w:val="0"/>
        <w:autoSpaceDN w:val="0"/>
        <w:adjustRightInd w:val="0"/>
        <w:ind w:left="-567" w:right="-238"/>
        <w:jc w:val="both"/>
        <w:rPr>
          <w:rFonts w:ascii="Arial" w:eastAsia="Calibri" w:hAnsi="Arial" w:cs="Arial"/>
          <w:color w:val="000000"/>
          <w:szCs w:val="24"/>
          <w:lang w:eastAsia="en-AU"/>
        </w:rPr>
      </w:pPr>
    </w:p>
    <w:p w14:paraId="7E90F526" w14:textId="77777777" w:rsidR="00C55FA5" w:rsidRPr="00C55FA5" w:rsidRDefault="00C55FA5" w:rsidP="00A14052">
      <w:pPr>
        <w:numPr>
          <w:ilvl w:val="0"/>
          <w:numId w:val="2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original plans proposed a sectional </w:t>
      </w:r>
      <w:proofErr w:type="spellStart"/>
      <w:r w:rsidRPr="00C55FA5">
        <w:rPr>
          <w:rFonts w:ascii="Arial" w:eastAsia="Calibri" w:hAnsi="Arial" w:cs="Arial"/>
          <w:color w:val="000000"/>
          <w:szCs w:val="24"/>
          <w:lang w:eastAsia="en-AU"/>
        </w:rPr>
        <w:t>Colorbond</w:t>
      </w:r>
      <w:proofErr w:type="spellEnd"/>
      <w:r w:rsidRPr="00C55FA5">
        <w:rPr>
          <w:rFonts w:ascii="Arial" w:eastAsia="Calibri" w:hAnsi="Arial" w:cs="Arial"/>
          <w:color w:val="000000"/>
          <w:szCs w:val="24"/>
          <w:lang w:eastAsia="en-AU"/>
        </w:rPr>
        <w:t xml:space="preserve"> garage door and brickwork to the garage surrounds. An updated front elevation of the garage proposes </w:t>
      </w:r>
      <w:proofErr w:type="spellStart"/>
      <w:r w:rsidRPr="00C55FA5">
        <w:rPr>
          <w:rFonts w:ascii="Arial" w:eastAsia="Calibri" w:hAnsi="Arial" w:cs="Arial"/>
          <w:color w:val="000000"/>
          <w:szCs w:val="24"/>
          <w:lang w:eastAsia="en-AU"/>
        </w:rPr>
        <w:t>Colorbond</w:t>
      </w:r>
      <w:proofErr w:type="spellEnd"/>
      <w:r w:rsidRPr="00C55FA5">
        <w:rPr>
          <w:rFonts w:ascii="Arial" w:eastAsia="Calibri" w:hAnsi="Arial" w:cs="Arial"/>
          <w:color w:val="000000"/>
          <w:szCs w:val="24"/>
          <w:lang w:eastAsia="en-AU"/>
        </w:rPr>
        <w:t xml:space="preserve"> cladding to the garage door and its surrounds to minimise the effect of the garage door on the streetscape (see Figure 4 below);</w:t>
      </w:r>
    </w:p>
    <w:p w14:paraId="1A19C1FF" w14:textId="77777777" w:rsidR="00C55FA5" w:rsidRPr="00C55FA5" w:rsidRDefault="00C55FA5" w:rsidP="00A14052">
      <w:pPr>
        <w:numPr>
          <w:ilvl w:val="0"/>
          <w:numId w:val="2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An arbour along the southern elevation to lead pedestrians to the entry of the dwelling;</w:t>
      </w:r>
    </w:p>
    <w:p w14:paraId="69340B9B" w14:textId="77777777" w:rsidR="00C55FA5" w:rsidRPr="00C55FA5" w:rsidRDefault="00C55FA5" w:rsidP="00A14052">
      <w:pPr>
        <w:numPr>
          <w:ilvl w:val="0"/>
          <w:numId w:val="2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Soft landscaping on both sides of the driveway; </w:t>
      </w:r>
    </w:p>
    <w:p w14:paraId="0CAE2D73" w14:textId="77777777" w:rsidR="00C55FA5" w:rsidRPr="00C55FA5" w:rsidRDefault="00C55FA5" w:rsidP="00A14052">
      <w:pPr>
        <w:numPr>
          <w:ilvl w:val="0"/>
          <w:numId w:val="2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Reduced driveway width;</w:t>
      </w:r>
    </w:p>
    <w:p w14:paraId="11125D16" w14:textId="77777777" w:rsidR="00C55FA5" w:rsidRPr="00C55FA5" w:rsidRDefault="00C55FA5" w:rsidP="00A14052">
      <w:pPr>
        <w:numPr>
          <w:ilvl w:val="0"/>
          <w:numId w:val="2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A tree in the south-western corner of the front setback area; and</w:t>
      </w:r>
    </w:p>
    <w:p w14:paraId="0889D356" w14:textId="77777777" w:rsidR="00C55FA5" w:rsidRPr="00C55FA5" w:rsidRDefault="00C55FA5" w:rsidP="00A14052">
      <w:pPr>
        <w:numPr>
          <w:ilvl w:val="0"/>
          <w:numId w:val="2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An upper floor balcony above the garage which cantilevers over the garage door line to provide articulation and reduce the visual dominance of the garage door.</w:t>
      </w:r>
    </w:p>
    <w:p w14:paraId="226D853E" w14:textId="77777777" w:rsidR="00C55FA5" w:rsidRPr="00C55FA5" w:rsidRDefault="00C55FA5" w:rsidP="00A14052">
      <w:pPr>
        <w:autoSpaceDE w:val="0"/>
        <w:autoSpaceDN w:val="0"/>
        <w:adjustRightInd w:val="0"/>
        <w:ind w:left="-142" w:right="-238"/>
        <w:jc w:val="both"/>
        <w:rPr>
          <w:rFonts w:ascii="Arial" w:eastAsia="Calibri" w:hAnsi="Arial" w:cs="Arial"/>
          <w:color w:val="000000"/>
          <w:szCs w:val="24"/>
          <w:lang w:eastAsia="en-AU"/>
        </w:rPr>
      </w:pPr>
      <w:r w:rsidRPr="00C55FA5">
        <w:rPr>
          <w:rFonts w:ascii="Arial" w:eastAsia="Calibri" w:hAnsi="Arial" w:cs="Arial"/>
          <w:noProof/>
          <w:sz w:val="22"/>
          <w:szCs w:val="22"/>
        </w:rPr>
        <w:drawing>
          <wp:inline distT="0" distB="0" distL="0" distR="0" wp14:anchorId="6A67C832" wp14:editId="2CA9D1F1">
            <wp:extent cx="5970270" cy="2632075"/>
            <wp:effectExtent l="19050" t="19050" r="11430" b="15875"/>
            <wp:docPr id="4" name="Picture 4" descr="A house with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use with trees around it&#10;&#10;Description automatically generated with low confidence"/>
                    <pic:cNvPicPr/>
                  </pic:nvPicPr>
                  <pic:blipFill>
                    <a:blip r:embed="rId30"/>
                    <a:stretch>
                      <a:fillRect/>
                    </a:stretch>
                  </pic:blipFill>
                  <pic:spPr>
                    <a:xfrm>
                      <a:off x="0" y="0"/>
                      <a:ext cx="6014568" cy="2651604"/>
                    </a:xfrm>
                    <a:prstGeom prst="rect">
                      <a:avLst/>
                    </a:prstGeom>
                    <a:ln>
                      <a:solidFill>
                        <a:sysClr val="window" lastClr="FFFFFF">
                          <a:lumMod val="65000"/>
                        </a:sysClr>
                      </a:solidFill>
                    </a:ln>
                  </pic:spPr>
                </pic:pic>
              </a:graphicData>
            </a:graphic>
          </wp:inline>
        </w:drawing>
      </w:r>
    </w:p>
    <w:p w14:paraId="5E9D5358" w14:textId="77777777" w:rsidR="00C55FA5" w:rsidRPr="00C55FA5" w:rsidRDefault="00C55FA5" w:rsidP="00A14052">
      <w:pPr>
        <w:autoSpaceDE w:val="0"/>
        <w:autoSpaceDN w:val="0"/>
        <w:adjustRightInd w:val="0"/>
        <w:ind w:left="-142"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Figure 4: Architectural perspective drawing of the front façade displaying the cladding on the garage, landscaping of the driveway, tree in the front setback area and upper floor cantilever.</w:t>
      </w:r>
    </w:p>
    <w:p w14:paraId="54933D2C" w14:textId="77777777" w:rsidR="00C55FA5" w:rsidRPr="00C55FA5" w:rsidRDefault="00C55FA5" w:rsidP="00C55FA5">
      <w:pPr>
        <w:autoSpaceDE w:val="0"/>
        <w:autoSpaceDN w:val="0"/>
        <w:adjustRightInd w:val="0"/>
        <w:ind w:left="-142" w:right="187"/>
        <w:jc w:val="both"/>
        <w:rPr>
          <w:rFonts w:ascii="Arial" w:eastAsia="Calibri" w:hAnsi="Arial" w:cs="Arial"/>
          <w:color w:val="000000"/>
          <w:szCs w:val="24"/>
          <w:lang w:eastAsia="en-AU"/>
        </w:rPr>
      </w:pPr>
    </w:p>
    <w:p w14:paraId="2F9E9189" w14:textId="77777777" w:rsidR="00C55FA5" w:rsidRPr="00C55FA5" w:rsidRDefault="00C55FA5" w:rsidP="00A14052">
      <w:pPr>
        <w:autoSpaceDE w:val="0"/>
        <w:autoSpaceDN w:val="0"/>
        <w:adjustRightInd w:val="0"/>
        <w:ind w:left="-284" w:right="-238"/>
        <w:jc w:val="both"/>
        <w:rPr>
          <w:rFonts w:ascii="Arial" w:eastAsia="Calibri" w:hAnsi="Arial" w:cs="Arial"/>
          <w:b/>
          <w:bCs/>
          <w:color w:val="000000"/>
          <w:szCs w:val="24"/>
          <w:lang w:eastAsia="en-AU"/>
        </w:rPr>
      </w:pPr>
      <w:r w:rsidRPr="00C55FA5">
        <w:rPr>
          <w:rFonts w:ascii="Arial" w:eastAsia="Calibri" w:hAnsi="Arial" w:cs="Arial"/>
          <w:b/>
          <w:bCs/>
          <w:color w:val="000000"/>
          <w:szCs w:val="24"/>
          <w:lang w:eastAsia="en-AU"/>
        </w:rPr>
        <w:t xml:space="preserve">Clause 5.4.1 – Visual privacy </w:t>
      </w:r>
    </w:p>
    <w:p w14:paraId="7141F25C" w14:textId="77777777" w:rsidR="00C55FA5" w:rsidRPr="00C55FA5" w:rsidRDefault="00C55FA5" w:rsidP="00A14052">
      <w:pPr>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front portion of the balcony (eastern elevation) facing Kinninmont Avenue is seeking an assessment against the design principles. The design principles for visual privacy consider the minimal overlooking of active habitable spaces and outdoor living areas of adjacent dwellings and maximum visual privacy to side and rear boundaries.</w:t>
      </w:r>
    </w:p>
    <w:p w14:paraId="09FB991A" w14:textId="77777777" w:rsidR="00C55FA5" w:rsidRPr="00C55FA5" w:rsidRDefault="00C55FA5" w:rsidP="00A14052">
      <w:pPr>
        <w:ind w:left="284" w:right="-238" w:hanging="568"/>
        <w:jc w:val="both"/>
        <w:rPr>
          <w:rFonts w:ascii="Arial" w:eastAsia="Calibri" w:hAnsi="Arial" w:cs="Arial"/>
          <w:color w:val="000000"/>
          <w:szCs w:val="24"/>
          <w:lang w:eastAsia="en-AU"/>
        </w:rPr>
      </w:pPr>
    </w:p>
    <w:p w14:paraId="142D40A8" w14:textId="77777777" w:rsidR="00C55FA5" w:rsidRPr="00C55FA5" w:rsidRDefault="00C55FA5" w:rsidP="00A14052">
      <w:pPr>
        <w:numPr>
          <w:ilvl w:val="0"/>
          <w:numId w:val="27"/>
        </w:numPr>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bCs/>
          <w:iCs/>
          <w:color w:val="000000"/>
          <w:szCs w:val="24"/>
          <w:lang w:eastAsia="en-AU"/>
        </w:rPr>
        <w:t xml:space="preserve">No direct overlooking is proposed from the balcony, and the majority of oblique overlooking is confined to the street setback area. The balcony is provided with screening along the northern and southern elevations to provide visual privacy to the respective adjoining lots. </w:t>
      </w:r>
      <w:r w:rsidRPr="00C55FA5">
        <w:rPr>
          <w:rFonts w:ascii="Arial" w:eastAsia="Calibri" w:hAnsi="Arial" w:cs="Arial"/>
          <w:color w:val="000000"/>
          <w:szCs w:val="24"/>
          <w:lang w:eastAsia="en-AU"/>
        </w:rPr>
        <w:t xml:space="preserve">The screening ensures there is no direct overlooking and that visual privacy is maintained behind the front setback area. </w:t>
      </w:r>
      <w:r w:rsidRPr="00C55FA5">
        <w:rPr>
          <w:rFonts w:ascii="Arial" w:eastAsia="Calibri" w:hAnsi="Arial" w:cs="Arial"/>
          <w:bCs/>
          <w:iCs/>
          <w:color w:val="000000"/>
          <w:szCs w:val="24"/>
          <w:lang w:eastAsia="en-AU"/>
        </w:rPr>
        <w:t xml:space="preserve"> This is shown in Figure 5 below.</w:t>
      </w:r>
    </w:p>
    <w:p w14:paraId="27162814" w14:textId="77777777" w:rsidR="00C55FA5" w:rsidRPr="00C55FA5" w:rsidRDefault="00C55FA5" w:rsidP="00A14052">
      <w:pPr>
        <w:spacing w:line="276" w:lineRule="auto"/>
        <w:ind w:left="284" w:right="-238" w:hanging="568"/>
        <w:jc w:val="both"/>
        <w:rPr>
          <w:rFonts w:ascii="Arial" w:eastAsia="Calibri" w:hAnsi="Arial" w:cs="Arial"/>
          <w:color w:val="000000"/>
          <w:szCs w:val="24"/>
          <w:lang w:eastAsia="en-AU"/>
        </w:rPr>
      </w:pPr>
    </w:p>
    <w:p w14:paraId="180C3FD7" w14:textId="77777777" w:rsidR="00C55FA5" w:rsidRPr="00A14052" w:rsidRDefault="00C55FA5" w:rsidP="00A14052">
      <w:pPr>
        <w:numPr>
          <w:ilvl w:val="0"/>
          <w:numId w:val="27"/>
        </w:numPr>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bCs/>
          <w:iCs/>
          <w:color w:val="000000"/>
          <w:szCs w:val="24"/>
          <w:lang w:eastAsia="en-AU"/>
        </w:rPr>
        <w:t>The indirect overlooking from the eastern elevation (front) of the balcony facing north and south falls primarily in the front setback areas of the adjoining lots. The indirect overlooking does not fall over an active habitable space or outdoor living area. As shown in Figure 5 below, the area of indirect overlooking is minimal with 0.2m</w:t>
      </w:r>
      <w:r w:rsidRPr="00C55FA5">
        <w:rPr>
          <w:rFonts w:ascii="Arial" w:eastAsia="Calibri" w:hAnsi="Arial" w:cs="Arial"/>
          <w:bCs/>
          <w:iCs/>
          <w:color w:val="000000"/>
          <w:szCs w:val="24"/>
          <w:vertAlign w:val="superscript"/>
          <w:lang w:eastAsia="en-AU"/>
        </w:rPr>
        <w:t>2</w:t>
      </w:r>
      <w:r w:rsidRPr="00C55FA5">
        <w:rPr>
          <w:rFonts w:ascii="Arial" w:eastAsia="Calibri" w:hAnsi="Arial" w:cs="Arial"/>
          <w:bCs/>
          <w:iCs/>
          <w:color w:val="000000"/>
          <w:szCs w:val="24"/>
          <w:lang w:eastAsia="en-AU"/>
        </w:rPr>
        <w:t xml:space="preserve"> of overlooking to the north and 0.1m</w:t>
      </w:r>
      <w:r w:rsidRPr="00C55FA5">
        <w:rPr>
          <w:rFonts w:ascii="Arial" w:eastAsia="Calibri" w:hAnsi="Arial" w:cs="Arial"/>
          <w:bCs/>
          <w:iCs/>
          <w:color w:val="000000"/>
          <w:szCs w:val="24"/>
          <w:vertAlign w:val="superscript"/>
          <w:lang w:eastAsia="en-AU"/>
        </w:rPr>
        <w:t>2</w:t>
      </w:r>
      <w:r w:rsidRPr="00C55FA5">
        <w:rPr>
          <w:rFonts w:ascii="Arial" w:eastAsia="Calibri" w:hAnsi="Arial" w:cs="Arial"/>
          <w:bCs/>
          <w:iCs/>
          <w:color w:val="000000"/>
          <w:szCs w:val="24"/>
          <w:lang w:eastAsia="en-AU"/>
        </w:rPr>
        <w:t xml:space="preserve"> of overlooking to the south behind the front setback area. It is noted that the indirect overlooking to the south will be screened by the existing vegetation. This is shown in the image below.</w:t>
      </w:r>
    </w:p>
    <w:p w14:paraId="70FCE660" w14:textId="77777777" w:rsidR="00A14052" w:rsidRDefault="00A14052" w:rsidP="00A14052">
      <w:pPr>
        <w:pStyle w:val="ListParagraph"/>
        <w:rPr>
          <w:rFonts w:ascii="Arial" w:eastAsia="Calibri" w:hAnsi="Arial" w:cs="Arial"/>
          <w:color w:val="000000"/>
          <w:szCs w:val="24"/>
          <w:lang w:eastAsia="en-AU"/>
        </w:rPr>
      </w:pPr>
    </w:p>
    <w:p w14:paraId="28F9D3E7" w14:textId="77777777" w:rsidR="00C55FA5" w:rsidRPr="00C55FA5" w:rsidRDefault="00C55FA5" w:rsidP="00A14052">
      <w:pPr>
        <w:ind w:left="-284" w:right="-238"/>
        <w:jc w:val="both"/>
        <w:rPr>
          <w:rFonts w:ascii="Arial" w:eastAsia="Calibri" w:hAnsi="Arial" w:cs="Arial"/>
          <w:color w:val="000000"/>
          <w:szCs w:val="24"/>
          <w:lang w:eastAsia="en-AU"/>
        </w:rPr>
      </w:pPr>
      <w:r w:rsidRPr="00C55FA5">
        <w:rPr>
          <w:rFonts w:ascii="Arial" w:eastAsia="Calibri" w:hAnsi="Arial" w:cs="Arial"/>
          <w:noProof/>
          <w:sz w:val="22"/>
          <w:szCs w:val="22"/>
        </w:rPr>
        <w:drawing>
          <wp:inline distT="0" distB="0" distL="0" distR="0" wp14:anchorId="5ADE1E6D" wp14:editId="1E4F753E">
            <wp:extent cx="6099810" cy="2896497"/>
            <wp:effectExtent l="19050" t="19050" r="15240" b="18415"/>
            <wp:docPr id="7" name="Picture 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diagram&#10;&#10;Description automatically generated"/>
                    <pic:cNvPicPr/>
                  </pic:nvPicPr>
                  <pic:blipFill>
                    <a:blip r:embed="rId31"/>
                    <a:stretch>
                      <a:fillRect/>
                    </a:stretch>
                  </pic:blipFill>
                  <pic:spPr>
                    <a:xfrm>
                      <a:off x="0" y="0"/>
                      <a:ext cx="6113913" cy="2903194"/>
                    </a:xfrm>
                    <a:prstGeom prst="rect">
                      <a:avLst/>
                    </a:prstGeom>
                    <a:ln>
                      <a:solidFill>
                        <a:sysClr val="window" lastClr="FFFFFF">
                          <a:lumMod val="65000"/>
                        </a:sysClr>
                      </a:solidFill>
                    </a:ln>
                  </pic:spPr>
                </pic:pic>
              </a:graphicData>
            </a:graphic>
          </wp:inline>
        </w:drawing>
      </w:r>
    </w:p>
    <w:p w14:paraId="1343129F" w14:textId="77777777" w:rsidR="00C55FA5" w:rsidRPr="00C55FA5" w:rsidRDefault="00C55FA5" w:rsidP="00A14052">
      <w:pPr>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Figure 5: Area of indirect overlooking to adjoining properties and screening along the northern and southern elevations of the balcony.</w:t>
      </w:r>
    </w:p>
    <w:p w14:paraId="0F2E1F1A" w14:textId="77777777" w:rsidR="00C55FA5" w:rsidRPr="00C55FA5" w:rsidRDefault="00C55FA5" w:rsidP="00C55FA5">
      <w:pPr>
        <w:ind w:left="-284" w:right="187"/>
        <w:jc w:val="both"/>
        <w:rPr>
          <w:rFonts w:ascii="Arial" w:eastAsia="Calibri" w:hAnsi="Arial" w:cs="Arial"/>
          <w:color w:val="000000"/>
          <w:szCs w:val="24"/>
          <w:lang w:eastAsia="en-AU"/>
        </w:rPr>
      </w:pPr>
    </w:p>
    <w:p w14:paraId="776BEAE7" w14:textId="77777777" w:rsidR="00C55FA5" w:rsidRPr="00C55FA5" w:rsidRDefault="00C55FA5" w:rsidP="00A14052">
      <w:pPr>
        <w:numPr>
          <w:ilvl w:val="0"/>
          <w:numId w:val="27"/>
        </w:numPr>
        <w:spacing w:line="276" w:lineRule="auto"/>
        <w:ind w:left="284" w:right="187"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indirect overlooking to the side adjoining properties is a result of the portion of the balcony on the front elevation of the balcony which faces Kinninmont Ave. This allows for passive surveillance of the street. </w:t>
      </w:r>
    </w:p>
    <w:p w14:paraId="021FA48C" w14:textId="77777777" w:rsidR="00C55FA5" w:rsidRPr="00C55FA5" w:rsidRDefault="00C55FA5" w:rsidP="00A14052">
      <w:pPr>
        <w:numPr>
          <w:ilvl w:val="0"/>
          <w:numId w:val="27"/>
        </w:numPr>
        <w:spacing w:line="276" w:lineRule="auto"/>
        <w:ind w:left="284" w:right="187"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design of the building, the internal layouts and the screening provided ensure that all other upper floor major openings protect the visual privacy of the adjoining sites in accordance with the deemed-to-comply provisions of the R-Codes.</w:t>
      </w:r>
    </w:p>
    <w:p w14:paraId="4DB02796" w14:textId="77777777" w:rsidR="003E5FB5" w:rsidRDefault="003E5FB5" w:rsidP="00A14052">
      <w:pPr>
        <w:spacing w:line="276" w:lineRule="auto"/>
        <w:ind w:left="-284" w:right="-238"/>
        <w:jc w:val="both"/>
        <w:rPr>
          <w:rFonts w:ascii="Arial" w:eastAsia="Calibri" w:hAnsi="Arial" w:cs="Arial"/>
          <w:color w:val="000000"/>
          <w:szCs w:val="24"/>
          <w:lang w:eastAsia="en-AU"/>
        </w:rPr>
      </w:pPr>
    </w:p>
    <w:p w14:paraId="32CEE9DF" w14:textId="77777777" w:rsidR="00A14052" w:rsidRPr="00C55FA5" w:rsidRDefault="00A14052" w:rsidP="00A14052">
      <w:pPr>
        <w:spacing w:line="276" w:lineRule="auto"/>
        <w:ind w:left="-284" w:right="-238"/>
        <w:jc w:val="both"/>
        <w:rPr>
          <w:rFonts w:ascii="Arial" w:eastAsia="Calibri" w:hAnsi="Arial" w:cs="Arial"/>
          <w:color w:val="000000"/>
          <w:szCs w:val="24"/>
          <w:lang w:eastAsia="en-AU"/>
        </w:rPr>
      </w:pPr>
    </w:p>
    <w:p w14:paraId="56414F81"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Consultation</w:t>
      </w:r>
    </w:p>
    <w:p w14:paraId="2293FAF5" w14:textId="77777777" w:rsidR="00C55FA5" w:rsidRPr="00C55FA5" w:rsidRDefault="00C55FA5" w:rsidP="00A14052">
      <w:pPr>
        <w:ind w:left="-284" w:right="-238"/>
        <w:jc w:val="both"/>
        <w:rPr>
          <w:rFonts w:ascii="Arial" w:eastAsia="Calibri" w:hAnsi="Arial" w:cs="Arial"/>
          <w:b/>
          <w:color w:val="17365D"/>
          <w:sz w:val="28"/>
          <w:szCs w:val="32"/>
        </w:rPr>
      </w:pPr>
    </w:p>
    <w:p w14:paraId="220F3C7B" w14:textId="77777777" w:rsidR="00C55FA5" w:rsidRPr="00C55FA5" w:rsidRDefault="00C55FA5" w:rsidP="00A14052">
      <w:pPr>
        <w:ind w:left="-284" w:right="-238"/>
        <w:jc w:val="both"/>
        <w:rPr>
          <w:rFonts w:ascii="Arial" w:eastAsia="Calibri" w:hAnsi="Arial" w:cs="Arial"/>
          <w:color w:val="000000"/>
          <w:szCs w:val="24"/>
        </w:rPr>
      </w:pPr>
      <w:r w:rsidRPr="00C55FA5">
        <w:rPr>
          <w:rFonts w:ascii="Arial" w:eastAsia="Calibri" w:hAnsi="Arial" w:cs="Arial"/>
          <w:color w:val="000000"/>
          <w:szCs w:val="24"/>
        </w:rPr>
        <w:t xml:space="preserve">The development application was originally advertised in accordance with the City’s Local Planning Policy - Consultation of Planning Proposals to 20 adjoining properties.  </w:t>
      </w:r>
      <w:r w:rsidRPr="00C55FA5">
        <w:rPr>
          <w:rFonts w:ascii="Arial" w:eastAsia="Calibri" w:hAnsi="Arial" w:cs="Arial"/>
          <w:szCs w:val="24"/>
        </w:rPr>
        <w:t>The application was advertised for a period of 14 days from 15 September 2021 to 29 September 2021. At the close of the advertising period, three objections were received.</w:t>
      </w:r>
      <w:r w:rsidRPr="00C55FA5">
        <w:rPr>
          <w:rFonts w:ascii="Arial" w:eastAsia="Calibri" w:hAnsi="Arial" w:cs="Arial"/>
          <w:color w:val="000000"/>
          <w:szCs w:val="24"/>
        </w:rPr>
        <w:t xml:space="preserve"> </w:t>
      </w:r>
    </w:p>
    <w:p w14:paraId="3D900C5B" w14:textId="77777777" w:rsidR="00C55FA5" w:rsidRPr="00C55FA5" w:rsidRDefault="00C55FA5" w:rsidP="00A14052">
      <w:pPr>
        <w:ind w:left="-284" w:right="-238"/>
        <w:jc w:val="both"/>
        <w:rPr>
          <w:rFonts w:ascii="Arial" w:eastAsia="Calibri" w:hAnsi="Arial" w:cs="Arial"/>
          <w:color w:val="000000"/>
          <w:szCs w:val="24"/>
        </w:rPr>
      </w:pPr>
      <w:r w:rsidRPr="00C55FA5">
        <w:rPr>
          <w:rFonts w:ascii="Arial" w:eastAsia="Calibri" w:hAnsi="Arial" w:cs="Arial"/>
          <w:color w:val="000000"/>
          <w:szCs w:val="24"/>
        </w:rPr>
        <w:t xml:space="preserve">Please refer to the original council report presented to Council on 23 November 2021 </w:t>
      </w:r>
      <w:r w:rsidRPr="00C55FA5">
        <w:rPr>
          <w:rFonts w:ascii="Arial" w:eastAsia="Calibri" w:hAnsi="Arial" w:cs="Arial"/>
          <w:szCs w:val="32"/>
        </w:rPr>
        <w:t xml:space="preserve">(Refer item PD38.21) </w:t>
      </w:r>
      <w:r w:rsidRPr="00C55FA5">
        <w:rPr>
          <w:rFonts w:ascii="Arial" w:eastAsia="Calibri" w:hAnsi="Arial" w:cs="Arial"/>
          <w:color w:val="000000"/>
          <w:szCs w:val="24"/>
        </w:rPr>
        <w:t xml:space="preserve">for a summary of the comments from the consultation and the Administration’s response and action taken in relation to each issue. </w:t>
      </w:r>
    </w:p>
    <w:p w14:paraId="5A36D872" w14:textId="77777777" w:rsidR="00C55FA5" w:rsidRPr="00C55FA5" w:rsidRDefault="00C55FA5" w:rsidP="00A14052">
      <w:pPr>
        <w:ind w:left="-284" w:right="-238"/>
        <w:jc w:val="both"/>
        <w:rPr>
          <w:rFonts w:ascii="Arial" w:eastAsia="Calibri" w:hAnsi="Arial" w:cs="Arial"/>
          <w:iCs/>
          <w:color w:val="000000"/>
          <w:szCs w:val="24"/>
        </w:rPr>
      </w:pPr>
    </w:p>
    <w:p w14:paraId="051A8202"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Strategic Implications</w:t>
      </w:r>
    </w:p>
    <w:p w14:paraId="64FA2C1D" w14:textId="77777777" w:rsidR="00C55FA5" w:rsidRPr="00C55FA5" w:rsidRDefault="00C55FA5" w:rsidP="00A14052">
      <w:pPr>
        <w:ind w:left="-284" w:right="-238"/>
        <w:jc w:val="both"/>
        <w:rPr>
          <w:rFonts w:ascii="Arial" w:eastAsia="Calibri" w:hAnsi="Arial" w:cs="Arial"/>
          <w:b/>
          <w:color w:val="17365D"/>
          <w:sz w:val="28"/>
          <w:szCs w:val="32"/>
        </w:rPr>
      </w:pPr>
    </w:p>
    <w:p w14:paraId="6C7B46E0" w14:textId="77777777" w:rsidR="00C55FA5" w:rsidRPr="00C55FA5" w:rsidRDefault="00C55FA5" w:rsidP="00A14052">
      <w:pPr>
        <w:ind w:left="-284" w:right="-238"/>
        <w:jc w:val="both"/>
        <w:rPr>
          <w:rFonts w:ascii="Arial" w:eastAsia="Calibri" w:hAnsi="Arial" w:cs="Arial"/>
          <w:szCs w:val="32"/>
        </w:rPr>
      </w:pPr>
      <w:r w:rsidRPr="00C55FA5">
        <w:rPr>
          <w:rFonts w:ascii="Arial" w:eastAsia="Calibri" w:hAnsi="Arial" w:cs="Arial"/>
          <w:szCs w:val="32"/>
        </w:rPr>
        <w:t xml:space="preserve">This item relates to the following elements from the City’s Strategic Community Plan. </w:t>
      </w:r>
    </w:p>
    <w:p w14:paraId="505AE042" w14:textId="77777777" w:rsidR="00C55FA5" w:rsidRPr="00C55FA5" w:rsidRDefault="00C55FA5" w:rsidP="00A14052">
      <w:pPr>
        <w:ind w:left="-284" w:right="-238"/>
        <w:jc w:val="both"/>
        <w:rPr>
          <w:rFonts w:ascii="Arial" w:eastAsia="Calibri" w:hAnsi="Arial" w:cs="Arial"/>
          <w:b/>
          <w:color w:val="17365D"/>
          <w:szCs w:val="24"/>
        </w:rPr>
      </w:pPr>
    </w:p>
    <w:p w14:paraId="495A1892" w14:textId="77777777" w:rsidR="00C55FA5" w:rsidRPr="00C55FA5" w:rsidRDefault="00C55FA5" w:rsidP="00A14052">
      <w:pPr>
        <w:ind w:left="1276" w:right="-238" w:hanging="1560"/>
        <w:jc w:val="both"/>
        <w:rPr>
          <w:rFonts w:ascii="Arial" w:eastAsia="Calibri" w:hAnsi="Arial" w:cs="Arial"/>
          <w:szCs w:val="24"/>
        </w:rPr>
      </w:pPr>
      <w:r w:rsidRPr="00C55FA5">
        <w:rPr>
          <w:rFonts w:ascii="Arial" w:eastAsia="Calibri" w:hAnsi="Arial" w:cs="Arial"/>
          <w:b/>
          <w:color w:val="17365D"/>
          <w:szCs w:val="24"/>
        </w:rPr>
        <w:t>Vision</w:t>
      </w:r>
      <w:r w:rsidRPr="00C55FA5">
        <w:rPr>
          <w:rFonts w:ascii="Arial" w:eastAsia="Calibri" w:hAnsi="Arial" w:cs="Arial"/>
          <w:szCs w:val="24"/>
        </w:rPr>
        <w:t xml:space="preserve"> </w:t>
      </w:r>
      <w:r w:rsidRPr="00C55FA5">
        <w:rPr>
          <w:rFonts w:ascii="Arial" w:eastAsia="Calibri" w:hAnsi="Arial" w:cs="Arial"/>
          <w:sz w:val="22"/>
          <w:szCs w:val="22"/>
        </w:rPr>
        <w:tab/>
      </w:r>
      <w:r w:rsidRPr="00C55FA5">
        <w:rPr>
          <w:rFonts w:ascii="Arial" w:eastAsia="Calibri" w:hAnsi="Arial" w:cs="Arial"/>
          <w:sz w:val="22"/>
          <w:szCs w:val="22"/>
        </w:rPr>
        <w:tab/>
      </w:r>
      <w:r w:rsidRPr="00C55FA5">
        <w:rPr>
          <w:rFonts w:ascii="Arial" w:eastAsia="Calibri" w:hAnsi="Arial" w:cs="Arial"/>
          <w:szCs w:val="24"/>
        </w:rPr>
        <w:t>Our city will be an environmentally-sensitive, beautiful and inclusive place.</w:t>
      </w:r>
    </w:p>
    <w:p w14:paraId="206D75A7" w14:textId="77777777" w:rsidR="00C55FA5" w:rsidRPr="00C55FA5" w:rsidRDefault="00C55FA5" w:rsidP="00A14052">
      <w:pPr>
        <w:ind w:left="-284" w:right="-238"/>
        <w:jc w:val="both"/>
        <w:rPr>
          <w:rFonts w:ascii="Arial" w:eastAsia="Calibri" w:hAnsi="Arial" w:cs="Arial"/>
          <w:b/>
          <w:color w:val="17365D"/>
          <w:szCs w:val="28"/>
        </w:rPr>
      </w:pPr>
    </w:p>
    <w:p w14:paraId="22474EA1" w14:textId="77777777" w:rsidR="00C55FA5" w:rsidRDefault="00C55FA5" w:rsidP="00A14052">
      <w:pPr>
        <w:ind w:left="-284" w:right="-238"/>
        <w:jc w:val="both"/>
        <w:rPr>
          <w:rFonts w:ascii="Arial" w:eastAsia="Calibri" w:hAnsi="Arial" w:cs="Arial"/>
          <w:b/>
          <w:szCs w:val="28"/>
        </w:rPr>
      </w:pPr>
      <w:r w:rsidRPr="00C55FA5">
        <w:rPr>
          <w:rFonts w:ascii="Arial" w:eastAsia="Calibri" w:hAnsi="Arial" w:cs="Arial"/>
          <w:b/>
          <w:color w:val="17365D"/>
          <w:szCs w:val="28"/>
        </w:rPr>
        <w:t>Values</w:t>
      </w:r>
      <w:r w:rsidRPr="00C55FA5">
        <w:rPr>
          <w:rFonts w:ascii="Arial" w:eastAsia="Calibri" w:hAnsi="Arial" w:cs="Arial"/>
          <w:bCs/>
          <w:szCs w:val="28"/>
        </w:rPr>
        <w:tab/>
      </w:r>
      <w:r w:rsidRPr="00C55FA5">
        <w:rPr>
          <w:rFonts w:ascii="Arial" w:eastAsia="Calibri" w:hAnsi="Arial" w:cs="Arial"/>
          <w:bCs/>
          <w:szCs w:val="28"/>
        </w:rPr>
        <w:tab/>
      </w:r>
      <w:r w:rsidRPr="00C55FA5">
        <w:rPr>
          <w:rFonts w:ascii="Arial" w:eastAsia="Calibri" w:hAnsi="Arial" w:cs="Arial"/>
          <w:b/>
          <w:szCs w:val="28"/>
        </w:rPr>
        <w:t>Great Natural and Built Environment</w:t>
      </w:r>
    </w:p>
    <w:p w14:paraId="59D260FC" w14:textId="77777777" w:rsidR="00A14052" w:rsidRPr="00C55FA5" w:rsidRDefault="00A14052" w:rsidP="00A14052">
      <w:pPr>
        <w:ind w:left="-284" w:right="-238"/>
        <w:jc w:val="both"/>
        <w:rPr>
          <w:rFonts w:ascii="Arial" w:eastAsia="Calibri" w:hAnsi="Arial" w:cs="Arial"/>
          <w:b/>
          <w:szCs w:val="28"/>
        </w:rPr>
      </w:pPr>
    </w:p>
    <w:p w14:paraId="24A02A7E" w14:textId="77777777" w:rsidR="00C55FA5" w:rsidRPr="00C55FA5" w:rsidRDefault="00C55FA5" w:rsidP="00A14052">
      <w:pPr>
        <w:ind w:left="1418" w:right="-238"/>
        <w:jc w:val="both"/>
        <w:rPr>
          <w:rFonts w:ascii="Arial" w:eastAsia="Calibri" w:hAnsi="Arial" w:cs="Arial"/>
          <w:bCs/>
          <w:szCs w:val="28"/>
        </w:rPr>
      </w:pPr>
      <w:r w:rsidRPr="00C55FA5">
        <w:rPr>
          <w:rFonts w:ascii="Arial" w:eastAsia="Calibri" w:hAnsi="Arial" w:cs="Arial"/>
          <w:bCs/>
          <w:szCs w:val="28"/>
        </w:rPr>
        <w:t>We protect our enhanced, engaging community spaces, heritage, the natural environment and our biodiversity through well-planned and managed development.</w:t>
      </w:r>
    </w:p>
    <w:p w14:paraId="2F8AD980" w14:textId="77777777" w:rsidR="00C55FA5" w:rsidRPr="00C55FA5" w:rsidRDefault="00C55FA5" w:rsidP="00A14052">
      <w:pPr>
        <w:ind w:left="-284" w:right="-238"/>
        <w:jc w:val="both"/>
        <w:rPr>
          <w:rFonts w:ascii="Arial" w:eastAsia="Acumin Pro" w:hAnsi="Arial" w:cs="Arial"/>
          <w:b/>
          <w:bCs/>
          <w:color w:val="17365D"/>
          <w:szCs w:val="24"/>
        </w:rPr>
      </w:pPr>
    </w:p>
    <w:p w14:paraId="7CC6C00A" w14:textId="77777777" w:rsidR="00C55FA5" w:rsidRPr="00C55FA5" w:rsidRDefault="00C55FA5" w:rsidP="00A14052">
      <w:pPr>
        <w:ind w:left="-284" w:right="-238"/>
        <w:jc w:val="both"/>
        <w:rPr>
          <w:rFonts w:ascii="Arial" w:eastAsia="Calibri" w:hAnsi="Arial" w:cs="Arial"/>
          <w:b/>
          <w:bCs/>
          <w:color w:val="17365D"/>
          <w:szCs w:val="24"/>
        </w:rPr>
      </w:pPr>
      <w:r w:rsidRPr="00C55FA5">
        <w:rPr>
          <w:rFonts w:ascii="Arial" w:eastAsia="Acumin Pro" w:hAnsi="Arial" w:cs="Arial"/>
          <w:b/>
          <w:bCs/>
          <w:color w:val="17365D"/>
          <w:szCs w:val="24"/>
        </w:rPr>
        <w:t>Priority</w:t>
      </w:r>
      <w:r w:rsidRPr="00C55FA5">
        <w:rPr>
          <w:rFonts w:ascii="Arial" w:eastAsia="Calibri" w:hAnsi="Arial" w:cs="Arial"/>
          <w:b/>
          <w:bCs/>
          <w:color w:val="17365D"/>
          <w:szCs w:val="24"/>
        </w:rPr>
        <w:t xml:space="preserve"> Area</w:t>
      </w:r>
      <w:r w:rsidRPr="00C55FA5">
        <w:rPr>
          <w:rFonts w:ascii="Arial" w:eastAsia="Calibri" w:hAnsi="Arial" w:cs="Arial"/>
          <w:b/>
          <w:bCs/>
          <w:color w:val="17365D"/>
          <w:szCs w:val="24"/>
        </w:rPr>
        <w:tab/>
      </w:r>
      <w:r w:rsidRPr="00C55FA5">
        <w:rPr>
          <w:rFonts w:ascii="Arial" w:eastAsia="Calibri" w:hAnsi="Arial" w:cs="Arial"/>
          <w:szCs w:val="24"/>
        </w:rPr>
        <w:t>Urban form - protecting our quality living environment</w:t>
      </w:r>
    </w:p>
    <w:p w14:paraId="6FC236D7" w14:textId="77777777" w:rsidR="00C55FA5" w:rsidRDefault="00C55FA5" w:rsidP="00A14052">
      <w:pPr>
        <w:ind w:left="-284" w:right="-238"/>
        <w:jc w:val="both"/>
        <w:rPr>
          <w:rFonts w:ascii="Arial" w:eastAsia="Calibri" w:hAnsi="Arial" w:cs="Arial"/>
          <w:b/>
          <w:color w:val="17365D"/>
          <w:sz w:val="28"/>
          <w:szCs w:val="32"/>
        </w:rPr>
      </w:pPr>
    </w:p>
    <w:p w14:paraId="0821464D" w14:textId="77777777" w:rsidR="00A14052" w:rsidRPr="00C55FA5" w:rsidRDefault="00A14052" w:rsidP="00A14052">
      <w:pPr>
        <w:ind w:left="-284" w:right="-238"/>
        <w:jc w:val="both"/>
        <w:rPr>
          <w:rFonts w:ascii="Arial" w:eastAsia="Calibri" w:hAnsi="Arial" w:cs="Arial"/>
          <w:b/>
          <w:color w:val="17365D"/>
          <w:sz w:val="28"/>
          <w:szCs w:val="32"/>
        </w:rPr>
      </w:pPr>
    </w:p>
    <w:p w14:paraId="08BED603" w14:textId="77777777" w:rsidR="00C55FA5" w:rsidRPr="00C55FA5" w:rsidRDefault="00C55FA5" w:rsidP="00A14052">
      <w:pPr>
        <w:ind w:left="-284" w:right="-238"/>
        <w:jc w:val="both"/>
        <w:rPr>
          <w:rFonts w:ascii="Arial" w:eastAsia="Calibri" w:hAnsi="Arial" w:cs="Arial"/>
          <w:b/>
          <w:sz w:val="28"/>
          <w:szCs w:val="32"/>
        </w:rPr>
      </w:pPr>
      <w:r w:rsidRPr="00C55FA5">
        <w:rPr>
          <w:rFonts w:ascii="Arial" w:eastAsia="Calibri" w:hAnsi="Arial" w:cs="Arial"/>
          <w:b/>
          <w:color w:val="17365D"/>
          <w:sz w:val="28"/>
          <w:szCs w:val="32"/>
        </w:rPr>
        <w:t>Budget/Financial Implications</w:t>
      </w:r>
    </w:p>
    <w:p w14:paraId="1C24E6F7" w14:textId="77777777" w:rsidR="00C55FA5" w:rsidRPr="00C55FA5" w:rsidRDefault="00C55FA5" w:rsidP="00A14052">
      <w:pPr>
        <w:ind w:left="-284" w:right="-238"/>
        <w:jc w:val="both"/>
        <w:rPr>
          <w:rFonts w:ascii="Arial" w:eastAsia="Calibri" w:hAnsi="Arial" w:cs="Arial"/>
          <w:bCs/>
          <w:szCs w:val="32"/>
        </w:rPr>
      </w:pPr>
    </w:p>
    <w:p w14:paraId="4EBD5C35" w14:textId="77777777" w:rsidR="00C55FA5" w:rsidRPr="00C55FA5" w:rsidRDefault="00C55FA5" w:rsidP="00A14052">
      <w:pPr>
        <w:ind w:left="-284" w:right="-238"/>
        <w:jc w:val="both"/>
        <w:rPr>
          <w:rFonts w:ascii="Arial" w:eastAsia="Calibri" w:hAnsi="Arial" w:cs="Arial"/>
          <w:bCs/>
          <w:szCs w:val="32"/>
        </w:rPr>
      </w:pPr>
      <w:r w:rsidRPr="00C55FA5">
        <w:rPr>
          <w:rFonts w:ascii="Arial" w:eastAsia="Calibri" w:hAnsi="Arial" w:cs="Arial"/>
          <w:bCs/>
          <w:szCs w:val="32"/>
        </w:rPr>
        <w:t>It is noted that the SAT has the ability to award costs in certain circumstances, should the matter proceed to a full hearing.</w:t>
      </w:r>
    </w:p>
    <w:p w14:paraId="51874C39" w14:textId="77777777" w:rsidR="00C55FA5" w:rsidRDefault="00C55FA5" w:rsidP="00A14052">
      <w:pPr>
        <w:ind w:left="-284" w:right="-238"/>
        <w:jc w:val="both"/>
        <w:rPr>
          <w:rFonts w:ascii="Arial" w:eastAsia="Calibri" w:hAnsi="Arial" w:cs="Arial"/>
          <w:b/>
          <w:color w:val="17365D"/>
          <w:sz w:val="28"/>
          <w:szCs w:val="32"/>
        </w:rPr>
      </w:pPr>
    </w:p>
    <w:p w14:paraId="700150CC" w14:textId="77777777" w:rsidR="00A14052" w:rsidRPr="00C55FA5" w:rsidRDefault="00A14052" w:rsidP="00A14052">
      <w:pPr>
        <w:ind w:left="-284" w:right="-238"/>
        <w:jc w:val="both"/>
        <w:rPr>
          <w:rFonts w:ascii="Arial" w:eastAsia="Calibri" w:hAnsi="Arial" w:cs="Arial"/>
          <w:b/>
          <w:color w:val="17365D"/>
          <w:sz w:val="28"/>
          <w:szCs w:val="32"/>
        </w:rPr>
      </w:pPr>
    </w:p>
    <w:p w14:paraId="4E8400EC"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Legislative and Policy Implications</w:t>
      </w:r>
    </w:p>
    <w:p w14:paraId="39242BE3" w14:textId="77777777" w:rsidR="00C55FA5" w:rsidRPr="00C55FA5" w:rsidRDefault="00C55FA5" w:rsidP="00A14052">
      <w:pPr>
        <w:ind w:left="-284" w:right="-238"/>
        <w:jc w:val="both"/>
        <w:rPr>
          <w:rFonts w:ascii="Arial" w:eastAsia="Calibri" w:hAnsi="Arial" w:cs="Arial"/>
          <w:szCs w:val="24"/>
        </w:rPr>
      </w:pPr>
    </w:p>
    <w:p w14:paraId="3BB46840"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Pursuant to section 31 of the </w:t>
      </w:r>
      <w:r w:rsidRPr="00C55FA5">
        <w:rPr>
          <w:rFonts w:ascii="Arial" w:eastAsia="Calibri" w:hAnsi="Arial" w:cs="Arial"/>
          <w:i/>
          <w:iCs/>
          <w:szCs w:val="24"/>
        </w:rPr>
        <w:t xml:space="preserve">State Administrative Tribunal Act 2004 (WA), </w:t>
      </w:r>
      <w:r w:rsidRPr="00C55FA5">
        <w:rPr>
          <w:rFonts w:ascii="Arial" w:eastAsia="Calibri" w:hAnsi="Arial" w:cs="Arial"/>
          <w:szCs w:val="24"/>
        </w:rPr>
        <w:t>Council is invited to reconsider its decision for the single house at 37C Kinninmont Avenue, Nedlands.</w:t>
      </w:r>
    </w:p>
    <w:p w14:paraId="13102F5A" w14:textId="77777777" w:rsidR="00C55FA5" w:rsidRPr="00C55FA5" w:rsidRDefault="00C55FA5" w:rsidP="00A14052">
      <w:pPr>
        <w:ind w:left="-284" w:right="-238"/>
        <w:jc w:val="both"/>
        <w:rPr>
          <w:rFonts w:ascii="Arial" w:eastAsia="Calibri" w:hAnsi="Arial" w:cs="Arial"/>
          <w:szCs w:val="24"/>
        </w:rPr>
      </w:pPr>
    </w:p>
    <w:p w14:paraId="6EF549D6"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Council is requested to make a decision in accordance with clause 68(2) of the Deemed Provisions. Council may determine to approve the development without conditions (cl.68(2)(a)), approve with development with conditions (cl.68(2)(b)), or refuse the development (cl.68(2)(c)).</w:t>
      </w:r>
    </w:p>
    <w:p w14:paraId="531E9525" w14:textId="77777777" w:rsidR="00C55FA5" w:rsidRDefault="00C55FA5" w:rsidP="00A14052">
      <w:pPr>
        <w:ind w:left="-284" w:right="-238"/>
        <w:jc w:val="both"/>
        <w:rPr>
          <w:rFonts w:ascii="Arial" w:eastAsia="Calibri" w:hAnsi="Arial" w:cs="Arial"/>
          <w:b/>
          <w:color w:val="17365D"/>
          <w:sz w:val="28"/>
          <w:szCs w:val="32"/>
        </w:rPr>
      </w:pPr>
    </w:p>
    <w:p w14:paraId="574C96C3" w14:textId="77777777" w:rsidR="00C55FA5" w:rsidRPr="00C55FA5" w:rsidRDefault="00C55FA5" w:rsidP="00A14052">
      <w:pPr>
        <w:ind w:left="-284" w:right="-238"/>
        <w:jc w:val="both"/>
        <w:rPr>
          <w:rFonts w:ascii="Arial" w:eastAsia="Calibri" w:hAnsi="Arial" w:cs="Arial"/>
          <w:b/>
          <w:sz w:val="28"/>
          <w:szCs w:val="32"/>
        </w:rPr>
      </w:pPr>
      <w:r w:rsidRPr="00C55FA5">
        <w:rPr>
          <w:rFonts w:ascii="Arial" w:eastAsia="Calibri" w:hAnsi="Arial" w:cs="Arial"/>
          <w:b/>
          <w:color w:val="17365D"/>
          <w:sz w:val="28"/>
          <w:szCs w:val="32"/>
        </w:rPr>
        <w:t>Decision Implications</w:t>
      </w:r>
    </w:p>
    <w:p w14:paraId="3040AD61" w14:textId="77777777" w:rsidR="00C55FA5" w:rsidRPr="00C55FA5" w:rsidRDefault="00C55FA5" w:rsidP="00A14052">
      <w:pPr>
        <w:ind w:left="-284" w:right="-238"/>
        <w:jc w:val="both"/>
        <w:rPr>
          <w:rFonts w:ascii="Arial" w:eastAsia="Calibri" w:hAnsi="Arial" w:cs="Arial"/>
          <w:bCs/>
          <w:color w:val="000000"/>
          <w:szCs w:val="24"/>
        </w:rPr>
      </w:pPr>
    </w:p>
    <w:p w14:paraId="3C48235A" w14:textId="77777777" w:rsidR="00C55FA5" w:rsidRPr="00C55FA5" w:rsidRDefault="00C55FA5" w:rsidP="00A14052">
      <w:pPr>
        <w:ind w:left="-284" w:right="-238"/>
        <w:jc w:val="both"/>
        <w:rPr>
          <w:rFonts w:ascii="Arial" w:eastAsia="Calibri" w:hAnsi="Arial" w:cs="Arial"/>
          <w:bCs/>
          <w:color w:val="000000"/>
          <w:szCs w:val="24"/>
        </w:rPr>
      </w:pPr>
      <w:r w:rsidRPr="00C55FA5">
        <w:rPr>
          <w:rFonts w:ascii="Arial" w:eastAsia="Calibri" w:hAnsi="Arial" w:cs="Arial"/>
          <w:bCs/>
          <w:color w:val="000000"/>
          <w:szCs w:val="24"/>
        </w:rPr>
        <w:t>If Council resolves to approve the proposal, any tentative SAT hearing will likely be vacated and development can proceed after receiving a Building Permit and necessary clearances.</w:t>
      </w:r>
    </w:p>
    <w:p w14:paraId="3681079E" w14:textId="77777777" w:rsidR="00C55FA5" w:rsidRPr="00C55FA5" w:rsidRDefault="00C55FA5" w:rsidP="00A14052">
      <w:pPr>
        <w:ind w:left="-284" w:right="-238"/>
        <w:jc w:val="both"/>
        <w:rPr>
          <w:rFonts w:ascii="Arial" w:eastAsia="Calibri" w:hAnsi="Arial" w:cs="Arial"/>
          <w:bCs/>
          <w:color w:val="000000"/>
          <w:szCs w:val="24"/>
        </w:rPr>
      </w:pPr>
      <w:r w:rsidRPr="00C55FA5">
        <w:rPr>
          <w:rFonts w:ascii="Arial" w:eastAsia="Calibri" w:hAnsi="Arial" w:cs="Arial"/>
          <w:bCs/>
          <w:color w:val="000000"/>
          <w:szCs w:val="24"/>
        </w:rPr>
        <w:t>In the event of a refusal, the applicant will have the right of review through a full hearing at which the Tribunal will be the final decision-maker.</w:t>
      </w:r>
    </w:p>
    <w:p w14:paraId="0F0DFCA9" w14:textId="77777777" w:rsidR="00C55FA5" w:rsidRDefault="00C55FA5" w:rsidP="00A14052">
      <w:pPr>
        <w:ind w:left="-284" w:right="-238"/>
        <w:jc w:val="both"/>
        <w:rPr>
          <w:rFonts w:ascii="Arial" w:eastAsia="Calibri" w:hAnsi="Arial" w:cs="Arial"/>
          <w:b/>
          <w:color w:val="17365D"/>
          <w:sz w:val="28"/>
          <w:szCs w:val="32"/>
        </w:rPr>
      </w:pPr>
    </w:p>
    <w:p w14:paraId="0C46B06A" w14:textId="77777777" w:rsidR="00A14052" w:rsidRPr="00C55FA5" w:rsidRDefault="00A14052" w:rsidP="00A14052">
      <w:pPr>
        <w:ind w:left="-284" w:right="-238"/>
        <w:jc w:val="both"/>
        <w:rPr>
          <w:rFonts w:ascii="Arial" w:eastAsia="Calibri" w:hAnsi="Arial" w:cs="Arial"/>
          <w:b/>
          <w:color w:val="17365D"/>
          <w:sz w:val="28"/>
          <w:szCs w:val="32"/>
        </w:rPr>
      </w:pPr>
    </w:p>
    <w:p w14:paraId="26A2A514"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Conclusion</w:t>
      </w:r>
    </w:p>
    <w:p w14:paraId="48A3C742" w14:textId="77777777" w:rsidR="00C55FA5" w:rsidRPr="00C55FA5" w:rsidRDefault="00C55FA5" w:rsidP="00A14052">
      <w:pPr>
        <w:ind w:left="-284" w:right="-238"/>
        <w:jc w:val="both"/>
        <w:rPr>
          <w:rFonts w:ascii="Arial" w:eastAsia="Calibri" w:hAnsi="Arial" w:cs="Arial"/>
          <w:szCs w:val="24"/>
        </w:rPr>
      </w:pPr>
    </w:p>
    <w:p w14:paraId="4E200465"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The application for a two-storey single house at 37C Kinninmont Avenue, Nedlands has been presented to Council for reconsideration under section 31 of the </w:t>
      </w:r>
      <w:r w:rsidRPr="00C55FA5">
        <w:rPr>
          <w:rFonts w:ascii="Arial" w:eastAsia="Calibri" w:hAnsi="Arial" w:cs="Arial"/>
          <w:i/>
          <w:iCs/>
          <w:szCs w:val="24"/>
        </w:rPr>
        <w:t>State Administrative Tribunal Act 2004 (WA).</w:t>
      </w:r>
      <w:r w:rsidRPr="00C55FA5">
        <w:rPr>
          <w:rFonts w:ascii="Arial" w:eastAsia="Calibri" w:hAnsi="Arial" w:cs="Arial"/>
          <w:szCs w:val="24"/>
        </w:rPr>
        <w:t xml:space="preserve"> With the updated development plans and supporting information,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3D55733A" w14:textId="77777777" w:rsidR="00C55FA5" w:rsidRPr="00C55FA5" w:rsidRDefault="00C55FA5" w:rsidP="00A14052">
      <w:pPr>
        <w:ind w:left="-284" w:right="-238"/>
        <w:jc w:val="both"/>
        <w:rPr>
          <w:rFonts w:ascii="Arial" w:eastAsia="Calibri" w:hAnsi="Arial" w:cs="Arial"/>
          <w:szCs w:val="24"/>
        </w:rPr>
      </w:pPr>
    </w:p>
    <w:p w14:paraId="12325E6D" w14:textId="77777777" w:rsidR="00C55FA5" w:rsidRDefault="00C55FA5" w:rsidP="00A14052">
      <w:pPr>
        <w:ind w:left="-284" w:right="-238"/>
        <w:jc w:val="both"/>
        <w:rPr>
          <w:rFonts w:ascii="Arial" w:eastAsia="Calibri" w:hAnsi="Arial" w:cs="Arial"/>
          <w:szCs w:val="24"/>
        </w:rPr>
      </w:pPr>
      <w:r w:rsidRPr="00C55FA5">
        <w:rPr>
          <w:rFonts w:ascii="Arial" w:eastAsia="Calibri" w:hAnsi="Arial" w:cs="Arial"/>
          <w:szCs w:val="24"/>
        </w:rPr>
        <w:t>Accordingly, it is recommended that the application be approved by Council, subject to conditions of Administration’s recommendation.</w:t>
      </w:r>
    </w:p>
    <w:p w14:paraId="159610FA" w14:textId="77777777" w:rsidR="0008585B" w:rsidRDefault="0008585B" w:rsidP="00A14052">
      <w:pPr>
        <w:ind w:left="-284" w:right="-238"/>
        <w:jc w:val="both"/>
        <w:rPr>
          <w:rFonts w:ascii="Arial" w:eastAsia="Calibri" w:hAnsi="Arial" w:cs="Arial"/>
          <w:szCs w:val="24"/>
        </w:rPr>
      </w:pPr>
    </w:p>
    <w:p w14:paraId="4C1C4C32" w14:textId="77777777" w:rsidR="00A14052" w:rsidRDefault="00A14052" w:rsidP="00A14052">
      <w:pPr>
        <w:ind w:left="-284" w:right="-238"/>
        <w:jc w:val="both"/>
        <w:rPr>
          <w:rFonts w:ascii="Arial" w:eastAsia="Calibri" w:hAnsi="Arial" w:cs="Arial"/>
          <w:szCs w:val="24"/>
        </w:rPr>
      </w:pPr>
    </w:p>
    <w:p w14:paraId="1AAD4A7C" w14:textId="77777777" w:rsidR="0008585B" w:rsidRPr="00AA3F18" w:rsidRDefault="0008585B" w:rsidP="00A1405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Further Information</w:t>
      </w:r>
    </w:p>
    <w:p w14:paraId="050F37CA" w14:textId="77777777" w:rsidR="0008585B" w:rsidRPr="00AA3F18" w:rsidRDefault="0008585B" w:rsidP="00A14052">
      <w:pPr>
        <w:ind w:left="-284" w:right="-238"/>
        <w:jc w:val="both"/>
        <w:rPr>
          <w:rFonts w:ascii="Arial" w:eastAsia="Calibri" w:hAnsi="Arial" w:cs="Arial"/>
          <w:b/>
          <w:color w:val="17365D"/>
          <w:szCs w:val="24"/>
          <w:lang w:val="en-US"/>
        </w:rPr>
      </w:pPr>
    </w:p>
    <w:p w14:paraId="33DBF176" w14:textId="77777777" w:rsidR="0008585B" w:rsidRPr="00AA3F18" w:rsidRDefault="0008585B" w:rsidP="00A14052">
      <w:pPr>
        <w:ind w:left="-284" w:right="-238"/>
        <w:jc w:val="both"/>
        <w:rPr>
          <w:rFonts w:ascii="Arial" w:eastAsia="Calibri" w:hAnsi="Arial" w:cs="Arial"/>
          <w:b/>
          <w:szCs w:val="24"/>
        </w:rPr>
      </w:pPr>
      <w:r w:rsidRPr="00AA3F18">
        <w:rPr>
          <w:rFonts w:ascii="Arial" w:eastAsia="Calibri" w:hAnsi="Arial" w:cs="Arial"/>
          <w:bCs/>
          <w:szCs w:val="24"/>
          <w:lang w:val="en-US"/>
        </w:rPr>
        <w:t xml:space="preserve">Nil. </w:t>
      </w:r>
    </w:p>
    <w:p w14:paraId="1AC88BF1" w14:textId="77777777" w:rsidR="0008585B" w:rsidRPr="00C55FA5" w:rsidRDefault="0008585B" w:rsidP="00A14052">
      <w:pPr>
        <w:ind w:left="-284" w:right="-238"/>
        <w:jc w:val="both"/>
        <w:rPr>
          <w:rFonts w:ascii="Arial" w:eastAsia="Calibri" w:hAnsi="Arial" w:cs="Arial"/>
          <w:szCs w:val="24"/>
        </w:rPr>
      </w:pPr>
    </w:p>
    <w:p w14:paraId="1D3B32B1" w14:textId="3DDE9A17" w:rsidR="00B40CA6" w:rsidRPr="00C55FA5" w:rsidRDefault="00C55FA5" w:rsidP="000A00F8">
      <w:pPr>
        <w:spacing w:line="259" w:lineRule="auto"/>
        <w:ind w:right="187"/>
        <w:jc w:val="both"/>
        <w:rPr>
          <w:rFonts w:ascii="Arial" w:eastAsia="Calibri" w:hAnsi="Arial" w:cs="Arial"/>
          <w:b/>
          <w:szCs w:val="24"/>
        </w:rPr>
      </w:pPr>
      <w:r w:rsidRPr="00C55FA5">
        <w:rPr>
          <w:rFonts w:ascii="Arial" w:eastAsia="Calibri" w:hAnsi="Arial" w:cs="Arial"/>
          <w:b/>
          <w:szCs w:val="24"/>
        </w:rPr>
        <w:br w:type="page"/>
      </w:r>
    </w:p>
    <w:p w14:paraId="625821F6" w14:textId="77777777" w:rsidR="00B40CA6" w:rsidRDefault="00B40CA6" w:rsidP="000A00F8">
      <w:pPr>
        <w:ind w:right="187"/>
        <w:rPr>
          <w:rFonts w:ascii="Arial" w:hAnsi="Arial" w:cs="Arial"/>
          <w:caps/>
          <w:color w:val="17365D" w:themeColor="text2" w:themeShade="BF"/>
          <w:szCs w:val="24"/>
        </w:rPr>
      </w:pPr>
    </w:p>
    <w:p w14:paraId="031482BA" w14:textId="60895025" w:rsidR="00B40CA6" w:rsidRDefault="00AF2029" w:rsidP="00A14052">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szCs w:val="28"/>
          <w:u w:val="none"/>
        </w:rPr>
      </w:pPr>
      <w:bookmarkStart w:id="21" w:name="_Toc96613088"/>
      <w:bookmarkStart w:id="22" w:name="_Toc97222177"/>
      <w:r w:rsidRPr="00AF2029">
        <w:rPr>
          <w:rFonts w:ascii="Arial" w:hAnsi="Arial" w:cs="Arial"/>
          <w:bCs/>
          <w:caps w:val="0"/>
          <w:color w:val="17365D" w:themeColor="text2" w:themeShade="BF"/>
          <w:szCs w:val="28"/>
          <w:u w:val="none"/>
        </w:rPr>
        <w:t xml:space="preserve">PD13.03.22 </w:t>
      </w:r>
      <w:r w:rsidRPr="00AF2029">
        <w:rPr>
          <w:rFonts w:ascii="Arial" w:hAnsi="Arial" w:cs="Arial"/>
          <w:bCs/>
          <w:caps w:val="0"/>
          <w:color w:val="17365D" w:themeColor="text2" w:themeShade="BF"/>
          <w:szCs w:val="28"/>
          <w:u w:val="none"/>
        </w:rPr>
        <w:tab/>
        <w:t>Consideration of Development Application – Rear Addition to a Single House at 89 Stanley Street, Nedlands</w:t>
      </w:r>
      <w:bookmarkEnd w:id="21"/>
      <w:bookmarkEnd w:id="22"/>
    </w:p>
    <w:p w14:paraId="573478B1" w14:textId="77777777" w:rsidR="00690ED0" w:rsidRPr="00690ED0" w:rsidRDefault="00690ED0" w:rsidP="000A00F8">
      <w:pPr>
        <w:ind w:right="187"/>
      </w:pPr>
    </w:p>
    <w:tbl>
      <w:tblPr>
        <w:tblStyle w:val="PolicyTablestyle3"/>
        <w:tblW w:w="9498" w:type="dxa"/>
        <w:tblInd w:w="-289" w:type="dxa"/>
        <w:tblLook w:val="04A0" w:firstRow="1" w:lastRow="0" w:firstColumn="1" w:lastColumn="0" w:noHBand="0" w:noVBand="1"/>
      </w:tblPr>
      <w:tblGrid>
        <w:gridCol w:w="2349"/>
        <w:gridCol w:w="7149"/>
      </w:tblGrid>
      <w:tr w:rsidR="00690ED0" w:rsidRPr="00690ED0" w14:paraId="1BD51353" w14:textId="77777777" w:rsidTr="00A14052">
        <w:tc>
          <w:tcPr>
            <w:tcW w:w="2349" w:type="dxa"/>
          </w:tcPr>
          <w:p w14:paraId="0B8A9F64" w14:textId="348F4444" w:rsidR="00690ED0" w:rsidRPr="00690ED0" w:rsidRDefault="00690ED0" w:rsidP="000A00F8">
            <w:pPr>
              <w:ind w:right="187"/>
              <w:contextualSpacing/>
              <w:rPr>
                <w:rFonts w:ascii="Arial" w:hAnsi="Arial"/>
                <w:b/>
                <w:bCs/>
                <w:color w:val="17365D"/>
                <w:szCs w:val="24"/>
              </w:rPr>
            </w:pPr>
            <w:r w:rsidRPr="00690ED0">
              <w:rPr>
                <w:rFonts w:ascii="Arial" w:hAnsi="Arial"/>
                <w:b/>
                <w:bCs/>
                <w:color w:val="17365D"/>
                <w:szCs w:val="24"/>
              </w:rPr>
              <w:t>Meeting &amp; Date</w:t>
            </w:r>
          </w:p>
        </w:tc>
        <w:tc>
          <w:tcPr>
            <w:tcW w:w="7149" w:type="dxa"/>
          </w:tcPr>
          <w:p w14:paraId="60118981" w14:textId="77777777" w:rsidR="00690ED0" w:rsidRPr="00690ED0" w:rsidRDefault="00690ED0" w:rsidP="000A00F8">
            <w:pPr>
              <w:ind w:right="187"/>
              <w:contextualSpacing/>
              <w:rPr>
                <w:rFonts w:ascii="Arial" w:hAnsi="Arial"/>
                <w:iCs/>
                <w:color w:val="000000"/>
                <w:szCs w:val="24"/>
              </w:rPr>
            </w:pPr>
            <w:r w:rsidRPr="00690ED0">
              <w:rPr>
                <w:rFonts w:ascii="Arial" w:hAnsi="Arial"/>
                <w:iCs/>
                <w:color w:val="000000"/>
                <w:szCs w:val="24"/>
              </w:rPr>
              <w:t>Council - 22 March 2022</w:t>
            </w:r>
          </w:p>
        </w:tc>
      </w:tr>
      <w:tr w:rsidR="00690ED0" w:rsidRPr="00690ED0" w14:paraId="7CE2D3AE" w14:textId="77777777" w:rsidTr="00A14052">
        <w:tc>
          <w:tcPr>
            <w:tcW w:w="2349" w:type="dxa"/>
          </w:tcPr>
          <w:p w14:paraId="58531B7C" w14:textId="77777777" w:rsidR="00690ED0" w:rsidRPr="00690ED0" w:rsidRDefault="00690ED0" w:rsidP="000A00F8">
            <w:pPr>
              <w:ind w:right="187"/>
              <w:contextualSpacing/>
              <w:rPr>
                <w:rFonts w:ascii="Arial" w:hAnsi="Arial"/>
                <w:b/>
                <w:bCs/>
                <w:color w:val="17365D"/>
                <w:szCs w:val="24"/>
              </w:rPr>
            </w:pPr>
            <w:r w:rsidRPr="00690ED0">
              <w:rPr>
                <w:rFonts w:ascii="Arial" w:hAnsi="Arial"/>
                <w:b/>
                <w:bCs/>
                <w:color w:val="17365D"/>
                <w:szCs w:val="24"/>
              </w:rPr>
              <w:t>Applicant</w:t>
            </w:r>
          </w:p>
        </w:tc>
        <w:tc>
          <w:tcPr>
            <w:tcW w:w="7149" w:type="dxa"/>
          </w:tcPr>
          <w:p w14:paraId="07525711" w14:textId="77777777" w:rsidR="00690ED0" w:rsidRPr="00690ED0" w:rsidRDefault="00690ED0" w:rsidP="000A00F8">
            <w:pPr>
              <w:ind w:right="187"/>
              <w:contextualSpacing/>
              <w:rPr>
                <w:rFonts w:ascii="Arial" w:hAnsi="Arial"/>
                <w:szCs w:val="24"/>
              </w:rPr>
            </w:pPr>
            <w:r w:rsidRPr="00690ED0">
              <w:rPr>
                <w:rFonts w:ascii="Arial" w:hAnsi="Arial"/>
                <w:szCs w:val="24"/>
              </w:rPr>
              <w:t>Premier One Constructions</w:t>
            </w:r>
          </w:p>
        </w:tc>
      </w:tr>
      <w:tr w:rsidR="00690ED0" w:rsidRPr="00690ED0" w14:paraId="31BA2E9D" w14:textId="77777777" w:rsidTr="00A14052">
        <w:tc>
          <w:tcPr>
            <w:tcW w:w="2349" w:type="dxa"/>
          </w:tcPr>
          <w:p w14:paraId="24DFB65E" w14:textId="77777777" w:rsidR="00690ED0" w:rsidRPr="00690ED0" w:rsidRDefault="00690ED0" w:rsidP="000A00F8">
            <w:pPr>
              <w:ind w:right="187"/>
              <w:contextualSpacing/>
              <w:rPr>
                <w:rFonts w:ascii="Arial" w:hAnsi="Arial"/>
                <w:b/>
                <w:bCs/>
                <w:color w:val="17365D"/>
                <w:szCs w:val="24"/>
              </w:rPr>
            </w:pPr>
            <w:r w:rsidRPr="00690ED0">
              <w:rPr>
                <w:rFonts w:ascii="Arial" w:hAnsi="Arial"/>
                <w:b/>
                <w:bCs/>
                <w:color w:val="17365D"/>
                <w:szCs w:val="24"/>
              </w:rPr>
              <w:t xml:space="preserve">Employee Disclosure under section 5.70 Local Government Act 1995 </w:t>
            </w:r>
          </w:p>
        </w:tc>
        <w:tc>
          <w:tcPr>
            <w:tcW w:w="7149" w:type="dxa"/>
          </w:tcPr>
          <w:p w14:paraId="35640D3D" w14:textId="77777777" w:rsidR="00690ED0" w:rsidRPr="00690ED0" w:rsidRDefault="00690ED0" w:rsidP="000A00F8">
            <w:pPr>
              <w:ind w:right="187"/>
              <w:contextualSpacing/>
              <w:rPr>
                <w:rFonts w:ascii="Arial" w:hAnsi="Arial"/>
                <w:szCs w:val="24"/>
              </w:rPr>
            </w:pPr>
            <w:r w:rsidRPr="00690ED0">
              <w:rPr>
                <w:rFonts w:ascii="Arial" w:hAnsi="Arial"/>
                <w:szCs w:val="24"/>
              </w:rPr>
              <w:t>The author, reviewers and authoriser of this report declare they have no financial or impartiality interest with this matter.</w:t>
            </w:r>
          </w:p>
          <w:p w14:paraId="5A5CB5E0" w14:textId="77777777" w:rsidR="00690ED0" w:rsidRPr="00690ED0" w:rsidRDefault="00690ED0" w:rsidP="000A00F8">
            <w:pPr>
              <w:ind w:right="187"/>
              <w:contextualSpacing/>
              <w:rPr>
                <w:rFonts w:ascii="Arial" w:hAnsi="Arial"/>
                <w:szCs w:val="24"/>
              </w:rPr>
            </w:pPr>
            <w:r w:rsidRPr="00690ED0">
              <w:rPr>
                <w:rFonts w:ascii="Arial" w:hAnsi="Arial"/>
                <w:szCs w:val="24"/>
              </w:rPr>
              <w:t>There is no financial or personal relationship between City staff and the proponents or their consultants.</w:t>
            </w:r>
          </w:p>
        </w:tc>
      </w:tr>
      <w:tr w:rsidR="00690ED0" w:rsidRPr="00690ED0" w14:paraId="303A172A" w14:textId="77777777" w:rsidTr="00A14052">
        <w:tc>
          <w:tcPr>
            <w:tcW w:w="2349" w:type="dxa"/>
          </w:tcPr>
          <w:p w14:paraId="4E9B0783" w14:textId="77777777" w:rsidR="00690ED0" w:rsidRPr="00690ED0" w:rsidRDefault="00690ED0" w:rsidP="000A00F8">
            <w:pPr>
              <w:ind w:right="187"/>
              <w:contextualSpacing/>
              <w:rPr>
                <w:rFonts w:ascii="Arial" w:hAnsi="Arial"/>
                <w:b/>
                <w:bCs/>
                <w:color w:val="17365D"/>
                <w:szCs w:val="24"/>
              </w:rPr>
            </w:pPr>
            <w:r w:rsidRPr="00690ED0">
              <w:rPr>
                <w:rFonts w:ascii="Arial" w:hAnsi="Arial"/>
                <w:b/>
                <w:bCs/>
                <w:color w:val="17365D"/>
                <w:szCs w:val="24"/>
              </w:rPr>
              <w:t>Report Author</w:t>
            </w:r>
          </w:p>
        </w:tc>
        <w:tc>
          <w:tcPr>
            <w:tcW w:w="7149" w:type="dxa"/>
          </w:tcPr>
          <w:p w14:paraId="2C7C1B8F" w14:textId="77777777" w:rsidR="00690ED0" w:rsidRPr="00690ED0" w:rsidRDefault="00690ED0" w:rsidP="000A00F8">
            <w:pPr>
              <w:ind w:right="187"/>
              <w:contextualSpacing/>
              <w:rPr>
                <w:rFonts w:ascii="Arial" w:hAnsi="Arial"/>
                <w:szCs w:val="24"/>
              </w:rPr>
            </w:pPr>
            <w:r w:rsidRPr="00690ED0">
              <w:rPr>
                <w:rFonts w:ascii="Arial" w:hAnsi="Arial"/>
                <w:szCs w:val="24"/>
              </w:rPr>
              <w:t>Roy Winslow – Manager Urban Planning</w:t>
            </w:r>
          </w:p>
        </w:tc>
      </w:tr>
      <w:tr w:rsidR="00690ED0" w:rsidRPr="00690ED0" w14:paraId="7A190E8E" w14:textId="77777777" w:rsidTr="00A14052">
        <w:tc>
          <w:tcPr>
            <w:tcW w:w="2349" w:type="dxa"/>
          </w:tcPr>
          <w:p w14:paraId="3F977469" w14:textId="77777777" w:rsidR="00690ED0" w:rsidRPr="00690ED0" w:rsidRDefault="00690ED0" w:rsidP="000A00F8">
            <w:pPr>
              <w:ind w:right="187"/>
              <w:contextualSpacing/>
              <w:rPr>
                <w:rFonts w:ascii="Arial" w:hAnsi="Arial"/>
                <w:b/>
                <w:bCs/>
                <w:color w:val="17365D"/>
                <w:szCs w:val="24"/>
              </w:rPr>
            </w:pPr>
            <w:r w:rsidRPr="00690ED0">
              <w:rPr>
                <w:rFonts w:ascii="Arial" w:hAnsi="Arial"/>
                <w:b/>
                <w:bCs/>
                <w:color w:val="17365D"/>
                <w:szCs w:val="24"/>
              </w:rPr>
              <w:t>Director/CEO</w:t>
            </w:r>
          </w:p>
        </w:tc>
        <w:tc>
          <w:tcPr>
            <w:tcW w:w="7149" w:type="dxa"/>
          </w:tcPr>
          <w:p w14:paraId="3059A4EE" w14:textId="77777777" w:rsidR="00690ED0" w:rsidRPr="00690ED0" w:rsidRDefault="00690ED0" w:rsidP="000A00F8">
            <w:pPr>
              <w:ind w:right="187"/>
              <w:contextualSpacing/>
              <w:rPr>
                <w:rFonts w:ascii="Arial" w:hAnsi="Arial"/>
                <w:szCs w:val="24"/>
              </w:rPr>
            </w:pPr>
            <w:r w:rsidRPr="00690ED0">
              <w:rPr>
                <w:rFonts w:ascii="Arial" w:hAnsi="Arial"/>
                <w:szCs w:val="24"/>
              </w:rPr>
              <w:t>Tony Free – Director Planning and Development</w:t>
            </w:r>
          </w:p>
        </w:tc>
      </w:tr>
      <w:tr w:rsidR="00690ED0" w:rsidRPr="00690ED0" w14:paraId="21D80674" w14:textId="77777777" w:rsidTr="00A14052">
        <w:tc>
          <w:tcPr>
            <w:tcW w:w="2349" w:type="dxa"/>
          </w:tcPr>
          <w:p w14:paraId="2E506475" w14:textId="77777777" w:rsidR="00690ED0" w:rsidRPr="00690ED0" w:rsidRDefault="00690ED0" w:rsidP="000A00F8">
            <w:pPr>
              <w:ind w:right="187"/>
              <w:contextualSpacing/>
              <w:rPr>
                <w:rFonts w:ascii="Arial" w:hAnsi="Arial"/>
                <w:b/>
                <w:bCs/>
                <w:color w:val="17365D"/>
                <w:szCs w:val="24"/>
              </w:rPr>
            </w:pPr>
            <w:r w:rsidRPr="00690ED0">
              <w:rPr>
                <w:rFonts w:ascii="Arial" w:hAnsi="Arial"/>
                <w:b/>
                <w:bCs/>
                <w:color w:val="17365D"/>
                <w:szCs w:val="24"/>
              </w:rPr>
              <w:t>Attachments</w:t>
            </w:r>
          </w:p>
        </w:tc>
        <w:tc>
          <w:tcPr>
            <w:tcW w:w="7149" w:type="dxa"/>
          </w:tcPr>
          <w:p w14:paraId="5D2AB48B" w14:textId="77777777" w:rsidR="00690ED0" w:rsidRPr="00690ED0" w:rsidRDefault="00690ED0" w:rsidP="00D37141">
            <w:pPr>
              <w:numPr>
                <w:ilvl w:val="0"/>
                <w:numId w:val="31"/>
              </w:numPr>
              <w:ind w:right="187"/>
              <w:contextualSpacing/>
              <w:rPr>
                <w:rFonts w:ascii="Arial" w:hAnsi="Arial"/>
                <w:szCs w:val="24"/>
              </w:rPr>
            </w:pPr>
            <w:r w:rsidRPr="00690ED0">
              <w:rPr>
                <w:rFonts w:ascii="Arial" w:hAnsi="Arial"/>
                <w:szCs w:val="24"/>
              </w:rPr>
              <w:t>Aerial Image and Zoning Map</w:t>
            </w:r>
            <w:r w:rsidRPr="00690ED0">
              <w:rPr>
                <w:rFonts w:ascii="Arial" w:hAnsi="Arial"/>
                <w:szCs w:val="24"/>
                <w:highlight w:val="yellow"/>
              </w:rPr>
              <w:t xml:space="preserve"> </w:t>
            </w:r>
          </w:p>
          <w:p w14:paraId="4A5D22BE" w14:textId="77777777" w:rsidR="00690ED0" w:rsidRPr="00690ED0" w:rsidRDefault="00690ED0" w:rsidP="00D37141">
            <w:pPr>
              <w:numPr>
                <w:ilvl w:val="0"/>
                <w:numId w:val="31"/>
              </w:numPr>
              <w:ind w:right="187"/>
              <w:contextualSpacing/>
              <w:rPr>
                <w:rFonts w:ascii="Arial" w:hAnsi="Arial"/>
                <w:szCs w:val="24"/>
              </w:rPr>
            </w:pPr>
            <w:r w:rsidRPr="00690ED0">
              <w:rPr>
                <w:rFonts w:ascii="Arial" w:hAnsi="Arial"/>
                <w:szCs w:val="24"/>
              </w:rPr>
              <w:t>Development Plans</w:t>
            </w:r>
          </w:p>
          <w:p w14:paraId="720AC297" w14:textId="77777777" w:rsidR="00690ED0" w:rsidRPr="00690ED0" w:rsidRDefault="00690ED0" w:rsidP="00D37141">
            <w:pPr>
              <w:numPr>
                <w:ilvl w:val="0"/>
                <w:numId w:val="31"/>
              </w:numPr>
              <w:ind w:right="187"/>
              <w:contextualSpacing/>
              <w:rPr>
                <w:rFonts w:ascii="Arial" w:hAnsi="Arial"/>
                <w:szCs w:val="24"/>
              </w:rPr>
            </w:pPr>
            <w:r w:rsidRPr="00690ED0">
              <w:rPr>
                <w:rFonts w:ascii="Arial" w:hAnsi="Arial"/>
                <w:color w:val="000000"/>
                <w:szCs w:val="24"/>
              </w:rPr>
              <w:t>CONFIDENTIAL ATTACHMENT - Submission</w:t>
            </w:r>
          </w:p>
        </w:tc>
      </w:tr>
    </w:tbl>
    <w:p w14:paraId="777C63AF" w14:textId="77777777" w:rsidR="00690ED0" w:rsidRPr="00690ED0" w:rsidRDefault="00690ED0" w:rsidP="00A14052">
      <w:pPr>
        <w:ind w:right="-238"/>
        <w:jc w:val="both"/>
        <w:rPr>
          <w:rFonts w:ascii="Arial" w:eastAsia="Calibri" w:hAnsi="Arial" w:cs="Arial"/>
          <w:b/>
          <w:szCs w:val="24"/>
        </w:rPr>
      </w:pPr>
    </w:p>
    <w:p w14:paraId="7A091EB7"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Purpose</w:t>
      </w:r>
    </w:p>
    <w:p w14:paraId="4AEC5348" w14:textId="77777777" w:rsidR="00690ED0" w:rsidRPr="00690ED0" w:rsidRDefault="00690ED0" w:rsidP="00A14052">
      <w:pPr>
        <w:ind w:left="-284" w:right="-238"/>
        <w:jc w:val="both"/>
        <w:rPr>
          <w:rFonts w:ascii="Arial" w:eastAsia="Calibri" w:hAnsi="Arial" w:cs="Arial"/>
          <w:b/>
          <w:color w:val="17365D"/>
          <w:szCs w:val="24"/>
        </w:rPr>
      </w:pPr>
    </w:p>
    <w:p w14:paraId="6743D449"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purpose of this report is for Council to consider a development application for the addition of an above ground cellar to the rear of the existing single house at 89 Stanley Street, Nedlands.</w:t>
      </w:r>
    </w:p>
    <w:p w14:paraId="3033DA46" w14:textId="77777777" w:rsidR="00690ED0" w:rsidRPr="00690ED0" w:rsidRDefault="00690ED0" w:rsidP="00A14052">
      <w:pPr>
        <w:ind w:left="-284" w:right="-238"/>
        <w:jc w:val="both"/>
        <w:rPr>
          <w:rFonts w:ascii="Arial" w:eastAsia="Calibri" w:hAnsi="Arial" w:cs="Arial"/>
          <w:szCs w:val="24"/>
        </w:rPr>
      </w:pPr>
    </w:p>
    <w:p w14:paraId="50497C88" w14:textId="77777777" w:rsidR="00690ED0" w:rsidRPr="00690ED0" w:rsidRDefault="00690ED0" w:rsidP="00A14052">
      <w:pPr>
        <w:ind w:left="-284" w:right="-238"/>
        <w:jc w:val="both"/>
        <w:rPr>
          <w:rFonts w:ascii="Arial" w:eastAsia="Calibri" w:hAnsi="Arial" w:cs="Arial"/>
          <w:b/>
          <w:color w:val="1F4E79"/>
          <w:sz w:val="28"/>
          <w:szCs w:val="28"/>
        </w:rPr>
      </w:pPr>
      <w:r w:rsidRPr="00690ED0">
        <w:rPr>
          <w:rFonts w:ascii="Arial" w:eastAsia="Calibri" w:hAnsi="Arial" w:cs="Arial"/>
          <w:b/>
          <w:color w:val="1F4E79"/>
          <w:sz w:val="28"/>
          <w:szCs w:val="28"/>
        </w:rPr>
        <w:t>Recommendation</w:t>
      </w:r>
    </w:p>
    <w:p w14:paraId="2E3B43BA" w14:textId="77777777" w:rsidR="00690ED0" w:rsidRPr="00690ED0" w:rsidRDefault="00690ED0" w:rsidP="00A14052">
      <w:pPr>
        <w:ind w:left="-284" w:right="-238"/>
        <w:jc w:val="both"/>
        <w:rPr>
          <w:rFonts w:ascii="Arial" w:eastAsia="Calibri" w:hAnsi="Arial" w:cs="Arial"/>
          <w:b/>
          <w:color w:val="1F4E79"/>
          <w:szCs w:val="24"/>
        </w:rPr>
      </w:pPr>
    </w:p>
    <w:p w14:paraId="32A1F3A3" w14:textId="77777777" w:rsidR="00690ED0" w:rsidRPr="00690ED0" w:rsidRDefault="00690ED0" w:rsidP="00A14052">
      <w:pPr>
        <w:ind w:left="-284" w:right="-238"/>
        <w:jc w:val="both"/>
        <w:rPr>
          <w:rFonts w:ascii="Arial" w:eastAsia="Calibri" w:hAnsi="Arial" w:cs="Arial"/>
          <w:b/>
          <w:bCs/>
          <w:color w:val="1F4E79"/>
          <w:szCs w:val="24"/>
        </w:rPr>
      </w:pPr>
      <w:r w:rsidRPr="00690ED0">
        <w:rPr>
          <w:rFonts w:ascii="Arial" w:eastAsia="Calibri" w:hAnsi="Arial" w:cs="Arial"/>
          <w:b/>
          <w:color w:val="1F4E79"/>
          <w:szCs w:val="24"/>
        </w:rPr>
        <w:t xml:space="preserve">In accordance with Clause 68(2)(b) of the Deemed Provisions of the </w:t>
      </w:r>
      <w:r w:rsidRPr="00690ED0">
        <w:rPr>
          <w:rFonts w:ascii="Arial" w:eastAsia="Calibri" w:hAnsi="Arial" w:cs="Arial"/>
          <w:b/>
          <w:i/>
          <w:iCs/>
          <w:color w:val="1F4E79"/>
          <w:szCs w:val="24"/>
        </w:rPr>
        <w:t>Planning and Development (Local Planning Schemes) Regulations 2015,</w:t>
      </w:r>
      <w:r w:rsidRPr="00690ED0">
        <w:rPr>
          <w:rFonts w:ascii="Arial" w:eastAsia="Calibri" w:hAnsi="Arial" w:cs="Arial"/>
          <w:b/>
          <w:color w:val="1F4E79"/>
          <w:szCs w:val="24"/>
        </w:rPr>
        <w:t xml:space="preserve"> </w:t>
      </w:r>
      <w:r w:rsidRPr="00690ED0">
        <w:rPr>
          <w:rFonts w:ascii="Arial" w:eastAsia="Calibri" w:hAnsi="Arial" w:cs="Arial"/>
          <w:b/>
          <w:bCs/>
          <w:color w:val="1F4E79"/>
          <w:szCs w:val="24"/>
        </w:rPr>
        <w:t>Council approves the development application received on 18 November 2021 in accordance with the plans date stamped 31 January 2022 for rear additions to a single house at 89 Stanley Street, Nedlands, subject to the following conditions:</w:t>
      </w:r>
    </w:p>
    <w:p w14:paraId="0A0C8F7B" w14:textId="77777777" w:rsidR="00690ED0" w:rsidRPr="00690ED0" w:rsidRDefault="00690ED0" w:rsidP="00A14052">
      <w:pPr>
        <w:ind w:left="-567" w:right="-238"/>
        <w:jc w:val="both"/>
        <w:rPr>
          <w:rFonts w:ascii="Arial" w:eastAsia="Calibri" w:hAnsi="Arial" w:cs="Arial"/>
          <w:b/>
          <w:bCs/>
          <w:color w:val="1F4E79"/>
          <w:szCs w:val="24"/>
        </w:rPr>
      </w:pPr>
    </w:p>
    <w:p w14:paraId="1EE91E4E" w14:textId="77777777" w:rsidR="00690ED0" w:rsidRPr="00690ED0" w:rsidRDefault="00690ED0" w:rsidP="00A14052">
      <w:pPr>
        <w:numPr>
          <w:ilvl w:val="0"/>
          <w:numId w:val="32"/>
        </w:numPr>
        <w:autoSpaceDE w:val="0"/>
        <w:autoSpaceDN w:val="0"/>
        <w:adjustRightInd w:val="0"/>
        <w:ind w:left="284" w:right="-238" w:hanging="568"/>
        <w:contextualSpacing/>
        <w:jc w:val="both"/>
        <w:rPr>
          <w:rFonts w:ascii="Arial" w:eastAsia="Calibri" w:hAnsi="Arial" w:cs="Arial"/>
          <w:b/>
          <w:bCs/>
          <w:color w:val="1F4E79"/>
          <w:szCs w:val="24"/>
        </w:rPr>
      </w:pPr>
      <w:r w:rsidRPr="00690ED0">
        <w:rPr>
          <w:rFonts w:ascii="Arial" w:eastAsia="Calibri" w:hAnsi="Arial" w:cs="Arial"/>
          <w:b/>
          <w:bCs/>
          <w:color w:val="1F4E79"/>
          <w:szCs w:val="24"/>
        </w:rPr>
        <w:t>The development shall at all times comply with the application and the approved plans, subject to any modifications required as a consequence of any condition(s) of this approval.</w:t>
      </w:r>
    </w:p>
    <w:p w14:paraId="703C47C9" w14:textId="77777777" w:rsidR="00690ED0" w:rsidRPr="00690ED0" w:rsidRDefault="00690ED0" w:rsidP="00A14052">
      <w:pPr>
        <w:autoSpaceDE w:val="0"/>
        <w:autoSpaceDN w:val="0"/>
        <w:adjustRightInd w:val="0"/>
        <w:ind w:left="284" w:right="-238" w:hanging="568"/>
        <w:jc w:val="both"/>
        <w:rPr>
          <w:rFonts w:ascii="Arial" w:eastAsia="Calibri" w:hAnsi="Arial" w:cs="Arial"/>
          <w:b/>
          <w:bCs/>
          <w:color w:val="1F4E79"/>
          <w:szCs w:val="24"/>
        </w:rPr>
      </w:pPr>
    </w:p>
    <w:p w14:paraId="539AE5BA" w14:textId="77777777" w:rsidR="00690ED0" w:rsidRPr="00690ED0" w:rsidRDefault="00690ED0" w:rsidP="00A14052">
      <w:pPr>
        <w:numPr>
          <w:ilvl w:val="0"/>
          <w:numId w:val="32"/>
        </w:numPr>
        <w:autoSpaceDE w:val="0"/>
        <w:autoSpaceDN w:val="0"/>
        <w:adjustRightInd w:val="0"/>
        <w:ind w:left="284" w:right="-238" w:hanging="568"/>
        <w:contextualSpacing/>
        <w:jc w:val="both"/>
        <w:rPr>
          <w:rFonts w:ascii="Arial" w:eastAsia="Calibri" w:hAnsi="Arial" w:cs="Arial"/>
          <w:b/>
          <w:bCs/>
          <w:color w:val="1F4E79"/>
          <w:szCs w:val="24"/>
        </w:rPr>
      </w:pPr>
      <w:r w:rsidRPr="00690ED0">
        <w:rPr>
          <w:rFonts w:ascii="Arial" w:eastAsia="Calibri" w:hAnsi="Arial" w:cs="Arial"/>
          <w:b/>
          <w:bCs/>
          <w:color w:val="1F4E79"/>
          <w:szCs w:val="24"/>
        </w:rPr>
        <w:t>All stormwater from the development, which includes permeable and non-permeable areas shall be contained onsite.</w:t>
      </w:r>
    </w:p>
    <w:p w14:paraId="786BE636" w14:textId="77777777" w:rsidR="00690ED0" w:rsidRPr="00690ED0" w:rsidRDefault="00690ED0" w:rsidP="00A14052">
      <w:pPr>
        <w:ind w:left="284" w:right="-238" w:hanging="568"/>
        <w:contextualSpacing/>
        <w:jc w:val="both"/>
        <w:rPr>
          <w:rFonts w:ascii="Arial" w:eastAsia="Calibri" w:hAnsi="Arial" w:cs="Arial"/>
          <w:b/>
          <w:bCs/>
          <w:color w:val="1F4E79"/>
          <w:szCs w:val="24"/>
        </w:rPr>
      </w:pPr>
    </w:p>
    <w:p w14:paraId="5E6B970F" w14:textId="77777777" w:rsidR="00690ED0" w:rsidRPr="00690ED0" w:rsidRDefault="00690ED0" w:rsidP="00A14052">
      <w:pPr>
        <w:numPr>
          <w:ilvl w:val="0"/>
          <w:numId w:val="32"/>
        </w:numPr>
        <w:autoSpaceDE w:val="0"/>
        <w:autoSpaceDN w:val="0"/>
        <w:adjustRightInd w:val="0"/>
        <w:ind w:left="284" w:right="-238" w:hanging="568"/>
        <w:contextualSpacing/>
        <w:jc w:val="both"/>
        <w:rPr>
          <w:rFonts w:ascii="Arial" w:eastAsia="Calibri" w:hAnsi="Arial" w:cs="Arial"/>
          <w:b/>
          <w:bCs/>
          <w:color w:val="1F4E79"/>
          <w:szCs w:val="24"/>
        </w:rPr>
      </w:pPr>
      <w:r w:rsidRPr="00690ED0">
        <w:rPr>
          <w:rFonts w:ascii="Arial" w:eastAsia="Calibri" w:hAnsi="Arial" w:cs="Arial"/>
          <w:b/>
          <w:bCs/>
          <w:color w:val="1F4E79"/>
          <w:szCs w:val="24"/>
        </w:rPr>
        <w:t>All building works to be carried out under this development approval are required to be contained within the boundaries of the subject lot.</w:t>
      </w:r>
    </w:p>
    <w:p w14:paraId="608EF496" w14:textId="77777777" w:rsidR="00690ED0" w:rsidRPr="00690ED0" w:rsidRDefault="00690ED0" w:rsidP="00690ED0">
      <w:pPr>
        <w:ind w:left="-567" w:right="187"/>
        <w:jc w:val="both"/>
        <w:rPr>
          <w:rFonts w:ascii="Arial" w:eastAsia="Calibri" w:hAnsi="Arial" w:cs="Arial"/>
          <w:b/>
          <w:color w:val="17365D"/>
          <w:szCs w:val="24"/>
        </w:rPr>
      </w:pPr>
    </w:p>
    <w:p w14:paraId="674A0C09" w14:textId="77777777" w:rsidR="00690ED0" w:rsidRPr="00690ED0" w:rsidRDefault="00690ED0" w:rsidP="00A14052">
      <w:pPr>
        <w:ind w:left="-284" w:right="-238"/>
        <w:jc w:val="both"/>
        <w:rPr>
          <w:rFonts w:ascii="Arial" w:eastAsia="Calibri" w:hAnsi="Arial" w:cs="Arial"/>
          <w:b/>
          <w:bCs/>
          <w:color w:val="000000"/>
          <w:sz w:val="28"/>
          <w:szCs w:val="28"/>
        </w:rPr>
      </w:pPr>
      <w:r w:rsidRPr="00690ED0">
        <w:rPr>
          <w:rFonts w:ascii="Arial" w:eastAsia="Calibri" w:hAnsi="Arial" w:cs="Arial"/>
          <w:b/>
          <w:color w:val="17365D"/>
          <w:sz w:val="28"/>
          <w:szCs w:val="28"/>
        </w:rPr>
        <w:t>Voting Requirement</w:t>
      </w:r>
    </w:p>
    <w:p w14:paraId="1EBCA48A" w14:textId="77777777" w:rsidR="00690ED0" w:rsidRPr="00690ED0" w:rsidRDefault="00690ED0" w:rsidP="00A14052">
      <w:pPr>
        <w:ind w:left="-284" w:right="-238"/>
        <w:jc w:val="both"/>
        <w:rPr>
          <w:rFonts w:ascii="Arial" w:eastAsia="Calibri" w:hAnsi="Arial" w:cs="Arial"/>
          <w:color w:val="000000"/>
          <w:szCs w:val="24"/>
        </w:rPr>
      </w:pPr>
    </w:p>
    <w:p w14:paraId="460111DB" w14:textId="77777777" w:rsidR="00690ED0" w:rsidRPr="00690ED0" w:rsidRDefault="00690ED0" w:rsidP="00A14052">
      <w:pPr>
        <w:ind w:left="-284" w:right="-238"/>
        <w:jc w:val="both"/>
        <w:rPr>
          <w:rFonts w:ascii="Arial" w:eastAsia="Calibri" w:hAnsi="Arial" w:cs="Arial"/>
          <w:color w:val="000000"/>
          <w:szCs w:val="24"/>
        </w:rPr>
      </w:pPr>
      <w:r w:rsidRPr="00690ED0">
        <w:rPr>
          <w:rFonts w:ascii="Arial" w:eastAsia="Calibri" w:hAnsi="Arial" w:cs="Arial"/>
          <w:color w:val="000000"/>
          <w:szCs w:val="24"/>
        </w:rPr>
        <w:t xml:space="preserve">Simple Majority. </w:t>
      </w:r>
    </w:p>
    <w:p w14:paraId="3216E297" w14:textId="77777777" w:rsidR="00690ED0" w:rsidRPr="00690ED0" w:rsidRDefault="00690ED0" w:rsidP="00A14052">
      <w:pPr>
        <w:ind w:left="-284" w:right="-238"/>
        <w:jc w:val="both"/>
        <w:rPr>
          <w:rFonts w:ascii="Arial" w:eastAsia="Calibri" w:hAnsi="Arial" w:cs="Arial"/>
          <w:szCs w:val="24"/>
        </w:rPr>
      </w:pPr>
    </w:p>
    <w:p w14:paraId="32FF8124"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F0A0418" w14:textId="77777777" w:rsidR="00690ED0" w:rsidRPr="00690ED0" w:rsidRDefault="00690ED0" w:rsidP="00A14052">
      <w:pPr>
        <w:ind w:left="-284" w:right="-238"/>
        <w:jc w:val="both"/>
        <w:rPr>
          <w:rFonts w:ascii="Arial" w:eastAsia="Calibri" w:hAnsi="Arial" w:cs="Arial"/>
          <w:szCs w:val="24"/>
        </w:rPr>
      </w:pPr>
    </w:p>
    <w:p w14:paraId="0E4BC12C"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B3E6E29" w14:textId="77777777" w:rsidR="00690ED0" w:rsidRPr="00690ED0" w:rsidRDefault="00690ED0" w:rsidP="00A14052">
      <w:pPr>
        <w:ind w:left="-284" w:right="-238"/>
        <w:jc w:val="both"/>
        <w:rPr>
          <w:rFonts w:ascii="Arial" w:eastAsia="Calibri" w:hAnsi="Arial" w:cs="Arial"/>
          <w:szCs w:val="24"/>
        </w:rPr>
      </w:pPr>
    </w:p>
    <w:p w14:paraId="7514BEB5"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37E51F37" w14:textId="77777777" w:rsidR="00690ED0" w:rsidRPr="00690ED0" w:rsidRDefault="00690ED0" w:rsidP="00A14052">
      <w:pPr>
        <w:ind w:left="-284" w:right="-238"/>
        <w:jc w:val="both"/>
        <w:rPr>
          <w:rFonts w:ascii="Arial" w:eastAsia="Calibri" w:hAnsi="Arial" w:cs="Arial"/>
          <w:szCs w:val="24"/>
        </w:rPr>
      </w:pPr>
    </w:p>
    <w:p w14:paraId="6BEB4563" w14:textId="77777777" w:rsidR="00690ED0" w:rsidRPr="00690ED0" w:rsidRDefault="00690ED0" w:rsidP="00A14052">
      <w:pPr>
        <w:ind w:left="-284" w:right="-238"/>
        <w:jc w:val="both"/>
        <w:rPr>
          <w:rFonts w:ascii="Arial" w:eastAsia="Calibri" w:hAnsi="Arial" w:cs="Arial"/>
          <w:b/>
          <w:color w:val="17365D"/>
          <w:szCs w:val="24"/>
        </w:rPr>
      </w:pPr>
      <w:r w:rsidRPr="00690ED0">
        <w:rPr>
          <w:rFonts w:ascii="Arial" w:eastAsia="Calibri" w:hAnsi="Arial" w:cs="Arial"/>
          <w:b/>
          <w:color w:val="17365D"/>
          <w:sz w:val="28"/>
          <w:szCs w:val="28"/>
        </w:rPr>
        <w:t>Background</w:t>
      </w:r>
    </w:p>
    <w:p w14:paraId="3BD1E0F3" w14:textId="77777777" w:rsidR="00690ED0" w:rsidRPr="00690ED0" w:rsidRDefault="00690ED0" w:rsidP="00A14052">
      <w:pPr>
        <w:ind w:left="-284" w:right="-238"/>
        <w:jc w:val="both"/>
        <w:rPr>
          <w:rFonts w:ascii="Arial" w:eastAsia="Calibri" w:hAnsi="Arial" w:cs="Arial"/>
          <w:b/>
          <w:color w:val="17365D"/>
          <w:szCs w:val="24"/>
        </w:rPr>
      </w:pPr>
      <w:r w:rsidRPr="00690ED0">
        <w:rPr>
          <w:rFonts w:ascii="Arial" w:eastAsia="Calibri" w:hAnsi="Arial" w:cs="Arial"/>
          <w:b/>
          <w:color w:val="17365D"/>
          <w:szCs w:val="24"/>
        </w:rPr>
        <w:t xml:space="preserve"> </w:t>
      </w:r>
    </w:p>
    <w:p w14:paraId="7DAF9906" w14:textId="77777777" w:rsidR="00690ED0" w:rsidRPr="00690ED0" w:rsidRDefault="00690ED0" w:rsidP="00A14052">
      <w:pPr>
        <w:ind w:left="-284" w:right="-238"/>
        <w:jc w:val="both"/>
        <w:rPr>
          <w:rFonts w:ascii="Arial" w:eastAsia="Calibri" w:hAnsi="Arial" w:cs="Arial"/>
          <w:b/>
          <w:bCs/>
          <w:color w:val="000000"/>
          <w:szCs w:val="24"/>
        </w:rPr>
      </w:pPr>
      <w:r w:rsidRPr="00690ED0">
        <w:rPr>
          <w:rFonts w:ascii="Arial" w:eastAsia="Calibri" w:hAnsi="Arial" w:cs="Arial"/>
          <w:b/>
          <w:bCs/>
          <w:color w:val="000000"/>
          <w:szCs w:val="24"/>
        </w:rPr>
        <w:t>Land Details</w:t>
      </w:r>
    </w:p>
    <w:p w14:paraId="548E77B6" w14:textId="77777777" w:rsidR="00690ED0" w:rsidRPr="00690ED0" w:rsidRDefault="00690ED0" w:rsidP="00A14052">
      <w:pPr>
        <w:ind w:left="-284" w:right="-238"/>
        <w:jc w:val="both"/>
        <w:rPr>
          <w:rFonts w:ascii="Arial" w:eastAsia="Calibri" w:hAnsi="Arial" w:cs="Arial"/>
          <w:b/>
          <w:bCs/>
          <w:color w:val="000000"/>
          <w:szCs w:val="24"/>
        </w:rPr>
      </w:pPr>
    </w:p>
    <w:tbl>
      <w:tblPr>
        <w:tblStyle w:val="PolicyTablestyle3"/>
        <w:tblW w:w="9923" w:type="dxa"/>
        <w:tblInd w:w="-572" w:type="dxa"/>
        <w:tblLook w:val="04A0" w:firstRow="1" w:lastRow="0" w:firstColumn="1" w:lastColumn="0" w:noHBand="0" w:noVBand="1"/>
      </w:tblPr>
      <w:tblGrid>
        <w:gridCol w:w="4253"/>
        <w:gridCol w:w="5670"/>
      </w:tblGrid>
      <w:tr w:rsidR="00690ED0" w:rsidRPr="00690ED0" w14:paraId="5211AE82" w14:textId="77777777" w:rsidTr="00A14052">
        <w:tc>
          <w:tcPr>
            <w:tcW w:w="4253" w:type="dxa"/>
            <w:vAlign w:val="center"/>
          </w:tcPr>
          <w:p w14:paraId="789356C2" w14:textId="77777777" w:rsidR="00690ED0" w:rsidRPr="00690ED0" w:rsidRDefault="00690ED0" w:rsidP="00A14052">
            <w:pPr>
              <w:pStyle w:val="ListBullet3"/>
              <w:numPr>
                <w:ilvl w:val="0"/>
                <w:numId w:val="0"/>
              </w:numPr>
              <w:rPr>
                <w:color w:val="000000"/>
                <w:szCs w:val="24"/>
              </w:rPr>
            </w:pPr>
            <w:r w:rsidRPr="00A14052">
              <w:t xml:space="preserve">Metropolitan Region </w:t>
            </w:r>
            <w:r w:rsidRPr="00690ED0">
              <w:rPr>
                <w:color w:val="000000"/>
                <w:szCs w:val="24"/>
              </w:rPr>
              <w:t>Scheme Zone</w:t>
            </w:r>
          </w:p>
        </w:tc>
        <w:tc>
          <w:tcPr>
            <w:tcW w:w="5670" w:type="dxa"/>
            <w:vAlign w:val="center"/>
          </w:tcPr>
          <w:p w14:paraId="477441EB" w14:textId="77777777" w:rsidR="00690ED0" w:rsidRPr="00690ED0" w:rsidRDefault="00690ED0" w:rsidP="00A14052">
            <w:pPr>
              <w:pStyle w:val="ListBullet3"/>
              <w:numPr>
                <w:ilvl w:val="0"/>
                <w:numId w:val="0"/>
              </w:numPr>
              <w:rPr>
                <w:color w:val="000000"/>
                <w:szCs w:val="24"/>
              </w:rPr>
            </w:pPr>
            <w:r w:rsidRPr="00A14052">
              <w:t>Urban</w:t>
            </w:r>
          </w:p>
        </w:tc>
      </w:tr>
      <w:tr w:rsidR="00690ED0" w:rsidRPr="00690ED0" w14:paraId="6C531377" w14:textId="77777777" w:rsidTr="00A14052">
        <w:tc>
          <w:tcPr>
            <w:tcW w:w="4253" w:type="dxa"/>
            <w:vAlign w:val="center"/>
          </w:tcPr>
          <w:p w14:paraId="0B609EC6" w14:textId="77777777" w:rsidR="00690ED0" w:rsidRPr="00690ED0" w:rsidRDefault="00690ED0" w:rsidP="00A14052">
            <w:pPr>
              <w:pStyle w:val="ListBullet3"/>
              <w:numPr>
                <w:ilvl w:val="0"/>
                <w:numId w:val="0"/>
              </w:numPr>
              <w:rPr>
                <w:color w:val="000000"/>
                <w:szCs w:val="24"/>
              </w:rPr>
            </w:pPr>
            <w:r w:rsidRPr="00A14052">
              <w:t>Local Planning Scheme Zone</w:t>
            </w:r>
          </w:p>
        </w:tc>
        <w:tc>
          <w:tcPr>
            <w:tcW w:w="5670" w:type="dxa"/>
            <w:vAlign w:val="center"/>
          </w:tcPr>
          <w:p w14:paraId="14B7DAD6" w14:textId="77777777" w:rsidR="00690ED0" w:rsidRPr="00690ED0" w:rsidRDefault="00690ED0" w:rsidP="00A14052">
            <w:pPr>
              <w:pStyle w:val="ListBullet3"/>
              <w:numPr>
                <w:ilvl w:val="0"/>
                <w:numId w:val="0"/>
              </w:numPr>
              <w:rPr>
                <w:color w:val="000000"/>
                <w:szCs w:val="24"/>
              </w:rPr>
            </w:pPr>
            <w:r w:rsidRPr="00A14052">
              <w:t>Residential</w:t>
            </w:r>
          </w:p>
        </w:tc>
      </w:tr>
      <w:tr w:rsidR="00690ED0" w:rsidRPr="00690ED0" w14:paraId="037CCC03" w14:textId="77777777" w:rsidTr="00A14052">
        <w:tc>
          <w:tcPr>
            <w:tcW w:w="4253" w:type="dxa"/>
            <w:vAlign w:val="center"/>
          </w:tcPr>
          <w:p w14:paraId="4A1EA042" w14:textId="77777777" w:rsidR="00690ED0" w:rsidRPr="00690ED0" w:rsidRDefault="00690ED0" w:rsidP="00A14052">
            <w:pPr>
              <w:pStyle w:val="ListBullet3"/>
              <w:numPr>
                <w:ilvl w:val="0"/>
                <w:numId w:val="0"/>
              </w:numPr>
              <w:rPr>
                <w:color w:val="000000"/>
                <w:szCs w:val="24"/>
              </w:rPr>
            </w:pPr>
            <w:r w:rsidRPr="00A14052">
              <w:t>R-Code</w:t>
            </w:r>
          </w:p>
        </w:tc>
        <w:tc>
          <w:tcPr>
            <w:tcW w:w="5670" w:type="dxa"/>
            <w:vAlign w:val="center"/>
          </w:tcPr>
          <w:p w14:paraId="13F6F0B3" w14:textId="77777777" w:rsidR="00690ED0" w:rsidRPr="00690ED0" w:rsidRDefault="00690ED0" w:rsidP="00A14052">
            <w:pPr>
              <w:pStyle w:val="ListBullet3"/>
              <w:numPr>
                <w:ilvl w:val="0"/>
                <w:numId w:val="0"/>
              </w:numPr>
              <w:rPr>
                <w:color w:val="000000"/>
                <w:szCs w:val="24"/>
              </w:rPr>
            </w:pPr>
            <w:r w:rsidRPr="00A14052">
              <w:t>R10</w:t>
            </w:r>
          </w:p>
        </w:tc>
      </w:tr>
      <w:tr w:rsidR="00690ED0" w:rsidRPr="00690ED0" w14:paraId="01127E51" w14:textId="77777777" w:rsidTr="00A14052">
        <w:tc>
          <w:tcPr>
            <w:tcW w:w="4253" w:type="dxa"/>
            <w:vAlign w:val="center"/>
          </w:tcPr>
          <w:p w14:paraId="65AB3F6B" w14:textId="77777777" w:rsidR="00690ED0" w:rsidRPr="00690ED0" w:rsidRDefault="00690ED0" w:rsidP="00A14052">
            <w:pPr>
              <w:pStyle w:val="ListBullet3"/>
              <w:numPr>
                <w:ilvl w:val="0"/>
                <w:numId w:val="0"/>
              </w:numPr>
              <w:rPr>
                <w:color w:val="000000"/>
                <w:szCs w:val="24"/>
              </w:rPr>
            </w:pPr>
            <w:r w:rsidRPr="00A14052">
              <w:t>Land area</w:t>
            </w:r>
          </w:p>
        </w:tc>
        <w:tc>
          <w:tcPr>
            <w:tcW w:w="5670" w:type="dxa"/>
            <w:vAlign w:val="center"/>
          </w:tcPr>
          <w:p w14:paraId="75ACCBC7" w14:textId="77777777" w:rsidR="00690ED0" w:rsidRPr="00690ED0" w:rsidRDefault="00690ED0" w:rsidP="00A14052">
            <w:pPr>
              <w:pStyle w:val="ListBullet3"/>
              <w:numPr>
                <w:ilvl w:val="0"/>
                <w:numId w:val="0"/>
              </w:numPr>
              <w:rPr>
                <w:color w:val="000000"/>
                <w:szCs w:val="24"/>
              </w:rPr>
            </w:pPr>
            <w:r w:rsidRPr="00A14052">
              <w:t>1012m</w:t>
            </w:r>
            <w:r w:rsidRPr="00690ED0">
              <w:rPr>
                <w:color w:val="000000"/>
                <w:szCs w:val="24"/>
                <w:vertAlign w:val="superscript"/>
              </w:rPr>
              <w:t>2</w:t>
            </w:r>
          </w:p>
        </w:tc>
      </w:tr>
      <w:tr w:rsidR="00690ED0" w:rsidRPr="00690ED0" w14:paraId="5ED88C87" w14:textId="77777777" w:rsidTr="00A14052">
        <w:tc>
          <w:tcPr>
            <w:tcW w:w="4253" w:type="dxa"/>
            <w:vAlign w:val="center"/>
          </w:tcPr>
          <w:p w14:paraId="3D84A7FE" w14:textId="77777777" w:rsidR="00690ED0" w:rsidRPr="00690ED0" w:rsidRDefault="00690ED0" w:rsidP="00A14052">
            <w:pPr>
              <w:pStyle w:val="ListBullet3"/>
              <w:numPr>
                <w:ilvl w:val="0"/>
                <w:numId w:val="0"/>
              </w:numPr>
              <w:rPr>
                <w:color w:val="000000"/>
                <w:szCs w:val="24"/>
              </w:rPr>
            </w:pPr>
            <w:r w:rsidRPr="00A14052">
              <w:t>Land Use</w:t>
            </w:r>
          </w:p>
        </w:tc>
        <w:tc>
          <w:tcPr>
            <w:tcW w:w="5670" w:type="dxa"/>
            <w:vAlign w:val="center"/>
          </w:tcPr>
          <w:p w14:paraId="252D8874" w14:textId="77777777" w:rsidR="00690ED0" w:rsidRPr="00690ED0" w:rsidRDefault="00690ED0" w:rsidP="00A14052">
            <w:pPr>
              <w:pStyle w:val="ListBullet3"/>
              <w:numPr>
                <w:ilvl w:val="0"/>
                <w:numId w:val="0"/>
              </w:numPr>
              <w:rPr>
                <w:color w:val="000000"/>
                <w:szCs w:val="24"/>
              </w:rPr>
            </w:pPr>
            <w:r w:rsidRPr="00A14052">
              <w:t>Residential – Single H</w:t>
            </w:r>
            <w:r w:rsidRPr="00690ED0">
              <w:rPr>
                <w:color w:val="000000"/>
                <w:szCs w:val="24"/>
              </w:rPr>
              <w:t>ouse</w:t>
            </w:r>
          </w:p>
        </w:tc>
      </w:tr>
      <w:tr w:rsidR="00690ED0" w:rsidRPr="00690ED0" w14:paraId="54177809" w14:textId="77777777" w:rsidTr="00A14052">
        <w:tc>
          <w:tcPr>
            <w:tcW w:w="4253" w:type="dxa"/>
            <w:vAlign w:val="center"/>
          </w:tcPr>
          <w:p w14:paraId="3493EE56" w14:textId="77777777" w:rsidR="00690ED0" w:rsidRPr="00690ED0" w:rsidRDefault="00690ED0" w:rsidP="00A14052">
            <w:pPr>
              <w:pStyle w:val="ListBullet3"/>
              <w:numPr>
                <w:ilvl w:val="0"/>
                <w:numId w:val="0"/>
              </w:numPr>
              <w:rPr>
                <w:color w:val="000000"/>
                <w:szCs w:val="24"/>
              </w:rPr>
            </w:pPr>
            <w:r w:rsidRPr="00A14052">
              <w:t>Use Class</w:t>
            </w:r>
          </w:p>
        </w:tc>
        <w:tc>
          <w:tcPr>
            <w:tcW w:w="5670" w:type="dxa"/>
            <w:vAlign w:val="center"/>
          </w:tcPr>
          <w:p w14:paraId="2A2B242C" w14:textId="77777777" w:rsidR="00690ED0" w:rsidRPr="00690ED0" w:rsidRDefault="00690ED0" w:rsidP="00A14052">
            <w:pPr>
              <w:pStyle w:val="ListBullet3"/>
              <w:numPr>
                <w:ilvl w:val="0"/>
                <w:numId w:val="0"/>
              </w:numPr>
              <w:rPr>
                <w:color w:val="000000"/>
                <w:szCs w:val="24"/>
                <w:highlight w:val="yellow"/>
              </w:rPr>
            </w:pPr>
            <w:r w:rsidRPr="00A14052">
              <w:t>‘P’ Permitted Use</w:t>
            </w:r>
          </w:p>
        </w:tc>
      </w:tr>
    </w:tbl>
    <w:p w14:paraId="2364D91F" w14:textId="77777777" w:rsidR="00690ED0" w:rsidRPr="00690ED0" w:rsidRDefault="00690ED0" w:rsidP="007F57B9">
      <w:pPr>
        <w:ind w:left="-567" w:right="187"/>
        <w:jc w:val="both"/>
        <w:rPr>
          <w:rFonts w:ascii="Arial" w:eastAsia="Calibri" w:hAnsi="Arial" w:cs="Arial"/>
          <w:szCs w:val="24"/>
        </w:rPr>
      </w:pPr>
    </w:p>
    <w:p w14:paraId="6EEA4AA8"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site is located at 89 Stanley Street, Nedlands. The site is currently occupied by a two-storey single house.</w:t>
      </w:r>
    </w:p>
    <w:p w14:paraId="2D3F0B6A" w14:textId="77777777" w:rsidR="00690ED0" w:rsidRPr="00690ED0" w:rsidRDefault="00690ED0" w:rsidP="00A14052">
      <w:pPr>
        <w:ind w:left="-284" w:right="-238"/>
        <w:jc w:val="both"/>
        <w:rPr>
          <w:rFonts w:ascii="Arial" w:eastAsia="Calibri" w:hAnsi="Arial" w:cs="Arial"/>
          <w:szCs w:val="24"/>
        </w:rPr>
      </w:pPr>
    </w:p>
    <w:p w14:paraId="66A5A910"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This application proposes the addition of an above ground cellar which is connected to the rear of the dwelling. The cellar will be accessible via the existing covered alfresco.  In order to facilitate the proposed cellar position, some of the existing planter boxes in the garden will be removed and the balustrade of the balcony above will be modified.</w:t>
      </w:r>
    </w:p>
    <w:p w14:paraId="7C53B68E" w14:textId="77777777" w:rsidR="00690ED0" w:rsidRPr="00690ED0" w:rsidRDefault="00690ED0" w:rsidP="00A14052">
      <w:pPr>
        <w:ind w:left="-284" w:right="-238"/>
        <w:jc w:val="both"/>
        <w:rPr>
          <w:rFonts w:ascii="Arial" w:eastAsia="Calibri" w:hAnsi="Arial" w:cs="Arial"/>
          <w:szCs w:val="24"/>
        </w:rPr>
      </w:pPr>
    </w:p>
    <w:p w14:paraId="328F6D6F"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Discussion</w:t>
      </w:r>
    </w:p>
    <w:p w14:paraId="4365FAF0" w14:textId="77777777" w:rsidR="00690ED0" w:rsidRPr="00690ED0" w:rsidRDefault="00690ED0" w:rsidP="00A14052">
      <w:pPr>
        <w:ind w:left="-284" w:right="-238"/>
        <w:jc w:val="both"/>
        <w:rPr>
          <w:rFonts w:ascii="Arial" w:eastAsia="Calibri" w:hAnsi="Arial" w:cs="Arial"/>
          <w:b/>
          <w:color w:val="17365D"/>
          <w:szCs w:val="24"/>
        </w:rPr>
      </w:pPr>
    </w:p>
    <w:p w14:paraId="3A58AB32" w14:textId="77777777" w:rsidR="00690ED0" w:rsidRPr="00690ED0" w:rsidRDefault="00690ED0" w:rsidP="00A14052">
      <w:pPr>
        <w:ind w:left="-284" w:right="-238"/>
        <w:jc w:val="both"/>
        <w:rPr>
          <w:rFonts w:ascii="Arial" w:eastAsia="Calibri" w:hAnsi="Arial" w:cs="Arial"/>
          <w:b/>
          <w:color w:val="000000"/>
          <w:szCs w:val="24"/>
        </w:rPr>
      </w:pPr>
      <w:r w:rsidRPr="00690ED0">
        <w:rPr>
          <w:rFonts w:ascii="Arial" w:eastAsia="Calibri" w:hAnsi="Arial" w:cs="Arial"/>
          <w:b/>
          <w:color w:val="000000"/>
          <w:szCs w:val="24"/>
        </w:rPr>
        <w:t>Assessment of Statutory Provisions</w:t>
      </w:r>
    </w:p>
    <w:p w14:paraId="76AC671E" w14:textId="77777777" w:rsidR="00690ED0" w:rsidRPr="00690ED0" w:rsidRDefault="00690ED0" w:rsidP="00A14052">
      <w:pPr>
        <w:ind w:left="-284" w:right="-238"/>
        <w:jc w:val="both"/>
        <w:rPr>
          <w:rFonts w:ascii="Arial" w:eastAsia="Calibri" w:hAnsi="Arial" w:cs="Arial"/>
          <w:b/>
          <w:color w:val="000000"/>
          <w:szCs w:val="24"/>
        </w:rPr>
      </w:pPr>
    </w:p>
    <w:p w14:paraId="4EFCCE74" w14:textId="77777777" w:rsidR="00690ED0" w:rsidRPr="00690ED0" w:rsidRDefault="00690ED0" w:rsidP="00A14052">
      <w:pPr>
        <w:ind w:left="-284" w:right="-238"/>
        <w:jc w:val="both"/>
        <w:rPr>
          <w:rFonts w:ascii="Arial" w:eastAsia="Calibri" w:hAnsi="Arial" w:cs="Arial"/>
          <w:b/>
          <w:szCs w:val="24"/>
        </w:rPr>
      </w:pPr>
      <w:r w:rsidRPr="00690ED0">
        <w:rPr>
          <w:rFonts w:ascii="Arial" w:eastAsia="Calibri" w:hAnsi="Arial" w:cs="Arial"/>
          <w:szCs w:val="24"/>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38908FD" w14:textId="77777777" w:rsidR="00690ED0" w:rsidRPr="00690ED0" w:rsidRDefault="00690ED0" w:rsidP="00A14052">
      <w:pPr>
        <w:ind w:left="-284" w:right="-238"/>
        <w:jc w:val="both"/>
        <w:rPr>
          <w:rFonts w:ascii="Arial" w:eastAsia="Calibri" w:hAnsi="Arial" w:cs="Arial"/>
          <w:b/>
          <w:szCs w:val="24"/>
        </w:rPr>
      </w:pPr>
    </w:p>
    <w:p w14:paraId="4B2AAB60" w14:textId="77777777" w:rsidR="00690ED0" w:rsidRPr="00690ED0" w:rsidRDefault="00690ED0" w:rsidP="00A14052">
      <w:pPr>
        <w:ind w:left="-284" w:right="-238"/>
        <w:jc w:val="both"/>
        <w:rPr>
          <w:rFonts w:ascii="Arial" w:eastAsia="Calibri" w:hAnsi="Arial" w:cs="Arial"/>
          <w:b/>
          <w:color w:val="000000"/>
          <w:szCs w:val="24"/>
          <w:lang w:eastAsia="en-AU"/>
        </w:rPr>
      </w:pPr>
      <w:r w:rsidRPr="00690ED0">
        <w:rPr>
          <w:rFonts w:ascii="Arial" w:eastAsia="Calibri" w:hAnsi="Arial" w:cs="Arial"/>
          <w:b/>
          <w:color w:val="000000"/>
          <w:szCs w:val="24"/>
          <w:lang w:eastAsia="en-AU"/>
        </w:rPr>
        <w:t>Local Planning Scheme No.3</w:t>
      </w:r>
    </w:p>
    <w:p w14:paraId="3EFD5712" w14:textId="77777777" w:rsidR="00690ED0" w:rsidRPr="00690ED0" w:rsidRDefault="00690ED0" w:rsidP="00A14052">
      <w:pPr>
        <w:ind w:left="-284" w:right="-238"/>
        <w:jc w:val="both"/>
        <w:rPr>
          <w:rFonts w:ascii="Arial" w:eastAsia="Calibri" w:hAnsi="Arial" w:cs="Arial"/>
          <w:color w:val="000000"/>
          <w:szCs w:val="24"/>
        </w:rPr>
      </w:pPr>
      <w:r w:rsidRPr="00690ED0">
        <w:rPr>
          <w:rFonts w:ascii="Arial" w:eastAsia="Calibri" w:hAnsi="Arial" w:cs="Arial"/>
          <w:color w:val="000000"/>
          <w:szCs w:val="24"/>
        </w:rPr>
        <w:t xml:space="preserve">Schedule 2, Clause 67(2) </w:t>
      </w:r>
      <w:r w:rsidRPr="00690ED0">
        <w:rPr>
          <w:rFonts w:ascii="Arial" w:eastAsia="Calibri" w:hAnsi="Arial" w:cs="Arial"/>
          <w:szCs w:val="24"/>
        </w:rPr>
        <w:t xml:space="preserve">(Consideration of application by Local Government) – </w:t>
      </w:r>
      <w:r w:rsidRPr="00690ED0">
        <w:rPr>
          <w:rFonts w:ascii="Arial" w:eastAsia="Calibri" w:hAnsi="Arial" w:cs="Arial"/>
          <w:color w:val="000000"/>
          <w:szCs w:val="24"/>
        </w:rPr>
        <w:t>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1802152C" w14:textId="77777777" w:rsidR="00690ED0" w:rsidRPr="00690ED0" w:rsidRDefault="00690ED0" w:rsidP="00A14052">
      <w:pPr>
        <w:ind w:left="-284" w:right="-238"/>
        <w:jc w:val="both"/>
        <w:rPr>
          <w:rFonts w:ascii="Arial" w:eastAsia="Calibri" w:hAnsi="Arial" w:cs="Arial"/>
          <w:color w:val="000000"/>
          <w:szCs w:val="24"/>
        </w:rPr>
      </w:pPr>
    </w:p>
    <w:p w14:paraId="22F30557" w14:textId="77777777" w:rsidR="00690ED0" w:rsidRPr="00690ED0" w:rsidRDefault="00690ED0" w:rsidP="00A14052">
      <w:pPr>
        <w:ind w:left="-284" w:right="-238"/>
        <w:jc w:val="both"/>
        <w:rPr>
          <w:rFonts w:ascii="Arial" w:eastAsia="Calibri" w:hAnsi="Arial" w:cs="Arial"/>
          <w:b/>
          <w:color w:val="000000"/>
          <w:szCs w:val="24"/>
        </w:rPr>
      </w:pPr>
      <w:r w:rsidRPr="00690ED0">
        <w:rPr>
          <w:rFonts w:ascii="Arial" w:eastAsia="Calibri" w:hAnsi="Arial" w:cs="Arial"/>
          <w:b/>
          <w:color w:val="000000"/>
          <w:szCs w:val="24"/>
        </w:rPr>
        <w:t>State Planning Policy 7.3 - Residential Design Codes – Volume 1</w:t>
      </w:r>
    </w:p>
    <w:p w14:paraId="6020919A" w14:textId="77777777" w:rsidR="00690ED0" w:rsidRPr="00690ED0" w:rsidRDefault="00690ED0" w:rsidP="00A14052">
      <w:pPr>
        <w:ind w:left="-284" w:right="-238"/>
        <w:jc w:val="both"/>
        <w:rPr>
          <w:rFonts w:ascii="Arial" w:eastAsia="Calibri" w:hAnsi="Arial" w:cs="Arial"/>
          <w:bCs/>
          <w:szCs w:val="24"/>
        </w:rPr>
      </w:pPr>
      <w:r w:rsidRPr="00690ED0">
        <w:rPr>
          <w:rFonts w:ascii="Arial" w:eastAsia="Calibri" w:hAnsi="Arial" w:cs="Arial"/>
          <w:bCs/>
          <w:szCs w:val="24"/>
        </w:rPr>
        <w:t xml:space="preserve">State Planning Policy 7.3 Residential Design Codes Volume 1 (R-Codes) applies to all single and grouped dwelling developments. An approval under the R-Codes can be obtained in one of two ways. This is by either meeting the deemed-to-comply provisions or via a design principle assessment pathway. </w:t>
      </w:r>
    </w:p>
    <w:p w14:paraId="5C7EA739" w14:textId="77777777" w:rsidR="00690ED0" w:rsidRPr="00690ED0" w:rsidRDefault="00690ED0" w:rsidP="00A14052">
      <w:pPr>
        <w:ind w:left="-284" w:right="-238"/>
        <w:jc w:val="both"/>
        <w:rPr>
          <w:rFonts w:ascii="Arial" w:eastAsia="Calibri" w:hAnsi="Arial" w:cs="Arial"/>
          <w:bCs/>
          <w:szCs w:val="24"/>
        </w:rPr>
      </w:pPr>
    </w:p>
    <w:p w14:paraId="01E20D3A" w14:textId="77777777" w:rsidR="00690ED0" w:rsidRPr="00690ED0" w:rsidRDefault="00690ED0" w:rsidP="00A14052">
      <w:pPr>
        <w:ind w:left="-284" w:right="-238"/>
        <w:jc w:val="both"/>
        <w:rPr>
          <w:rFonts w:ascii="Arial" w:eastAsia="Calibri" w:hAnsi="Arial" w:cs="Arial"/>
          <w:bCs/>
          <w:szCs w:val="24"/>
        </w:rPr>
      </w:pPr>
      <w:r w:rsidRPr="00690ED0">
        <w:rPr>
          <w:rFonts w:ascii="Arial" w:eastAsia="Calibri" w:hAnsi="Arial" w:cs="Arial"/>
          <w:bCs/>
          <w:szCs w:val="24"/>
        </w:rPr>
        <w:t>The proposed development is seeking a design principle assessment pathway for parts of this proposal, relating to lot boundary setbacks. As required by the R-Codes, Council in assessing the proposal against the design principles, should not apply the corresponding deemed-to-comply provisions. All other areas meet the deemed-to-comply provisions.</w:t>
      </w:r>
    </w:p>
    <w:p w14:paraId="5822238A" w14:textId="77777777" w:rsidR="00690ED0" w:rsidRPr="00690ED0" w:rsidRDefault="00690ED0" w:rsidP="00A14052">
      <w:pPr>
        <w:ind w:left="-284" w:right="-238"/>
        <w:jc w:val="both"/>
        <w:rPr>
          <w:rFonts w:ascii="Arial" w:eastAsia="Calibri" w:hAnsi="Arial" w:cs="Arial"/>
          <w:bCs/>
          <w:szCs w:val="24"/>
        </w:rPr>
      </w:pPr>
    </w:p>
    <w:p w14:paraId="30BA4B30" w14:textId="77777777" w:rsidR="00690ED0" w:rsidRPr="00690ED0" w:rsidRDefault="00690ED0" w:rsidP="00A14052">
      <w:pPr>
        <w:autoSpaceDE w:val="0"/>
        <w:autoSpaceDN w:val="0"/>
        <w:adjustRightInd w:val="0"/>
        <w:ind w:left="-284" w:right="-238"/>
        <w:jc w:val="both"/>
        <w:rPr>
          <w:rFonts w:ascii="Arial" w:eastAsia="Calibri" w:hAnsi="Arial" w:cs="Arial"/>
          <w:color w:val="000000"/>
          <w:szCs w:val="24"/>
          <w:lang w:eastAsia="en-AU"/>
        </w:rPr>
      </w:pPr>
      <w:r w:rsidRPr="00690ED0">
        <w:rPr>
          <w:rFonts w:ascii="Arial" w:eastAsia="Calibri" w:hAnsi="Arial" w:cs="Arial"/>
          <w:b/>
          <w:bCs/>
          <w:color w:val="000000"/>
          <w:szCs w:val="24"/>
          <w:lang w:eastAsia="en-AU"/>
        </w:rPr>
        <w:t xml:space="preserve">Clause 5.1.3 – Lot boundary setbacks </w:t>
      </w:r>
    </w:p>
    <w:p w14:paraId="75E34A0C" w14:textId="77777777" w:rsidR="00690ED0" w:rsidRPr="00690ED0" w:rsidRDefault="00690ED0" w:rsidP="00A14052">
      <w:pPr>
        <w:autoSpaceDE w:val="0"/>
        <w:autoSpaceDN w:val="0"/>
        <w:adjustRightInd w:val="0"/>
        <w:ind w:left="-284" w:right="-238"/>
        <w:jc w:val="both"/>
        <w:rPr>
          <w:rFonts w:ascii="Arial" w:eastAsia="Calibri" w:hAnsi="Arial" w:cs="Arial"/>
          <w:szCs w:val="24"/>
        </w:rPr>
      </w:pPr>
      <w:r w:rsidRPr="00690ED0">
        <w:rPr>
          <w:rFonts w:ascii="Arial" w:eastAsia="Calibri" w:hAnsi="Arial" w:cs="Arial"/>
          <w:color w:val="000000"/>
          <w:szCs w:val="24"/>
          <w:lang w:eastAsia="en-AU"/>
        </w:rPr>
        <w:t xml:space="preserve">The cellar proposes a 5m setback to the western lot boundary (rear). The addition meets the deemed-to-comply setback to the southern lot. The design principles for lot boundary setbacks consider the impact of building bulk on adjoining properties, providing adequate sun and ventilation and minimising overlooking. The proposed western (rear) lot boundary setback is </w:t>
      </w:r>
      <w:r w:rsidRPr="00690ED0">
        <w:rPr>
          <w:rFonts w:ascii="Arial" w:eastAsia="Calibri" w:hAnsi="Arial" w:cs="Arial"/>
          <w:szCs w:val="24"/>
        </w:rPr>
        <w:t xml:space="preserve">considered to meet the design principles as: </w:t>
      </w:r>
    </w:p>
    <w:p w14:paraId="2B9CB7DB" w14:textId="77777777" w:rsidR="00690ED0" w:rsidRPr="00690ED0" w:rsidRDefault="00690ED0" w:rsidP="00A14052">
      <w:pPr>
        <w:autoSpaceDE w:val="0"/>
        <w:autoSpaceDN w:val="0"/>
        <w:adjustRightInd w:val="0"/>
        <w:ind w:left="-284" w:right="-238"/>
        <w:jc w:val="both"/>
        <w:rPr>
          <w:rFonts w:ascii="Arial" w:eastAsia="Calibri" w:hAnsi="Arial" w:cs="Arial"/>
          <w:szCs w:val="24"/>
        </w:rPr>
      </w:pPr>
    </w:p>
    <w:p w14:paraId="36460C06" w14:textId="77777777" w:rsidR="00690ED0" w:rsidRPr="00690ED0" w:rsidRDefault="00690ED0" w:rsidP="00A14052">
      <w:pPr>
        <w:numPr>
          <w:ilvl w:val="0"/>
          <w:numId w:val="16"/>
        </w:numPr>
        <w:autoSpaceDE w:val="0"/>
        <w:autoSpaceDN w:val="0"/>
        <w:adjustRightInd w:val="0"/>
        <w:spacing w:line="276" w:lineRule="auto"/>
        <w:ind w:left="284" w:right="-238" w:hanging="568"/>
        <w:contextualSpacing/>
        <w:jc w:val="both"/>
        <w:rPr>
          <w:rFonts w:ascii="Arial" w:eastAsia="Calibri" w:hAnsi="Arial" w:cs="Arial"/>
          <w:bCs/>
          <w:iCs/>
          <w:szCs w:val="24"/>
        </w:rPr>
      </w:pPr>
      <w:r w:rsidRPr="00690ED0">
        <w:rPr>
          <w:rFonts w:ascii="Arial" w:eastAsia="Calibri" w:hAnsi="Arial" w:cs="Arial"/>
          <w:bCs/>
          <w:iCs/>
          <w:szCs w:val="24"/>
        </w:rPr>
        <w:t>The cellar is proposed to be finished in similar materials to the external façade of the existing dwelling. The roof of the cellar in its design and form is also similar to the roof of the existing dwelling. It is considered the elevational treatment of the cellar is compatible to and consistent with the remainder of the dwelling. With the design of the cellar and the setback of 5m to the west, the cellar is not likely to negatively impact the adjoining properties in relation to bulk.</w:t>
      </w:r>
    </w:p>
    <w:p w14:paraId="38481640" w14:textId="77777777" w:rsidR="00690ED0" w:rsidRPr="00690ED0" w:rsidRDefault="00690ED0" w:rsidP="00A14052">
      <w:pPr>
        <w:numPr>
          <w:ilvl w:val="0"/>
          <w:numId w:val="16"/>
        </w:numPr>
        <w:autoSpaceDE w:val="0"/>
        <w:autoSpaceDN w:val="0"/>
        <w:adjustRightInd w:val="0"/>
        <w:spacing w:line="276" w:lineRule="auto"/>
        <w:ind w:left="284" w:right="-238" w:hanging="568"/>
        <w:contextualSpacing/>
        <w:jc w:val="both"/>
        <w:rPr>
          <w:rFonts w:ascii="Arial" w:eastAsia="Calibri" w:hAnsi="Arial" w:cs="Arial"/>
          <w:bCs/>
          <w:iCs/>
          <w:szCs w:val="24"/>
        </w:rPr>
      </w:pPr>
      <w:r w:rsidRPr="00690ED0">
        <w:rPr>
          <w:rFonts w:ascii="Arial" w:eastAsia="Calibri" w:hAnsi="Arial" w:cs="Arial"/>
          <w:bCs/>
          <w:iCs/>
          <w:szCs w:val="24"/>
        </w:rPr>
        <w:t>Ventilation is maintained by the 5m setback to the western lot boundary and open space provided within the rear setback area.</w:t>
      </w:r>
    </w:p>
    <w:p w14:paraId="408A6772" w14:textId="77777777" w:rsidR="00690ED0" w:rsidRPr="00690ED0" w:rsidRDefault="00690ED0" w:rsidP="00A14052">
      <w:pPr>
        <w:numPr>
          <w:ilvl w:val="0"/>
          <w:numId w:val="16"/>
        </w:numPr>
        <w:autoSpaceDE w:val="0"/>
        <w:autoSpaceDN w:val="0"/>
        <w:adjustRightInd w:val="0"/>
        <w:spacing w:line="276" w:lineRule="auto"/>
        <w:ind w:left="284" w:right="-238" w:hanging="568"/>
        <w:contextualSpacing/>
        <w:jc w:val="both"/>
        <w:rPr>
          <w:rFonts w:ascii="Arial" w:eastAsia="Calibri" w:hAnsi="Arial" w:cs="Arial"/>
          <w:bCs/>
          <w:iCs/>
          <w:szCs w:val="24"/>
        </w:rPr>
      </w:pPr>
      <w:r w:rsidRPr="00690ED0">
        <w:rPr>
          <w:rFonts w:ascii="Arial" w:eastAsia="Calibri" w:hAnsi="Arial" w:cs="Arial"/>
          <w:bCs/>
          <w:iCs/>
          <w:szCs w:val="24"/>
        </w:rPr>
        <w:t>Overshadowing for the proposal meets the deemed-to-comply provisions.</w:t>
      </w:r>
    </w:p>
    <w:p w14:paraId="18AF6439" w14:textId="77777777" w:rsidR="00690ED0" w:rsidRPr="00690ED0" w:rsidRDefault="00690ED0" w:rsidP="00A14052">
      <w:pPr>
        <w:numPr>
          <w:ilvl w:val="0"/>
          <w:numId w:val="16"/>
        </w:numPr>
        <w:autoSpaceDE w:val="0"/>
        <w:autoSpaceDN w:val="0"/>
        <w:adjustRightInd w:val="0"/>
        <w:spacing w:line="276" w:lineRule="auto"/>
        <w:ind w:left="284" w:right="-238" w:hanging="568"/>
        <w:contextualSpacing/>
        <w:jc w:val="both"/>
        <w:rPr>
          <w:rFonts w:ascii="Arial" w:eastAsia="Calibri" w:hAnsi="Arial" w:cs="Arial"/>
          <w:bCs/>
          <w:iCs/>
          <w:szCs w:val="24"/>
        </w:rPr>
      </w:pPr>
      <w:r w:rsidRPr="00690ED0">
        <w:rPr>
          <w:rFonts w:ascii="Arial" w:eastAsia="Calibri" w:hAnsi="Arial" w:cs="Arial"/>
          <w:bCs/>
          <w:iCs/>
          <w:szCs w:val="24"/>
        </w:rPr>
        <w:t>The cellar is not considered to be a “habitable room/space” as defined in the R-Codes. The proposed use of the cellar is for the storage of wine. As such, the cellar is considered to be a space of specialised nature occupied neither frequently nor for extended periods. Therefore, visual privacy is not applicable.</w:t>
      </w:r>
    </w:p>
    <w:p w14:paraId="1BA49016" w14:textId="77777777" w:rsidR="00690ED0" w:rsidRPr="00690ED0" w:rsidRDefault="00690ED0" w:rsidP="00A14052">
      <w:pPr>
        <w:autoSpaceDE w:val="0"/>
        <w:autoSpaceDN w:val="0"/>
        <w:adjustRightInd w:val="0"/>
        <w:ind w:left="284" w:right="-238" w:hanging="568"/>
        <w:contextualSpacing/>
        <w:jc w:val="both"/>
        <w:rPr>
          <w:rFonts w:ascii="Arial" w:eastAsia="Calibri" w:hAnsi="Arial" w:cs="Arial"/>
          <w:bCs/>
          <w:iCs/>
          <w:szCs w:val="24"/>
        </w:rPr>
      </w:pPr>
    </w:p>
    <w:p w14:paraId="13386A5F"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Consultation</w:t>
      </w:r>
    </w:p>
    <w:p w14:paraId="765571D6" w14:textId="77777777" w:rsidR="00690ED0" w:rsidRPr="00690ED0" w:rsidRDefault="00690ED0" w:rsidP="00A14052">
      <w:pPr>
        <w:ind w:left="-284" w:right="-238"/>
        <w:jc w:val="both"/>
        <w:rPr>
          <w:rFonts w:ascii="Arial" w:eastAsia="Calibri" w:hAnsi="Arial" w:cs="Arial"/>
          <w:b/>
          <w:color w:val="17365D"/>
          <w:szCs w:val="24"/>
        </w:rPr>
      </w:pPr>
    </w:p>
    <w:p w14:paraId="46FD08D7" w14:textId="77777777" w:rsidR="00690ED0" w:rsidRPr="00690ED0" w:rsidRDefault="00690ED0" w:rsidP="00A14052">
      <w:pPr>
        <w:ind w:left="-284" w:right="-238"/>
        <w:jc w:val="both"/>
        <w:rPr>
          <w:rFonts w:ascii="Arial" w:eastAsia="Calibri" w:hAnsi="Arial" w:cs="Arial"/>
          <w:color w:val="000000"/>
          <w:szCs w:val="24"/>
        </w:rPr>
      </w:pPr>
      <w:r w:rsidRPr="00690ED0">
        <w:rPr>
          <w:rFonts w:ascii="Arial" w:eastAsia="Calibri" w:hAnsi="Arial" w:cs="Arial"/>
          <w:color w:val="000000"/>
          <w:szCs w:val="24"/>
        </w:rPr>
        <w:t xml:space="preserve">The development application was advertised in accordance with the City’s Local Planning Policy - Consultation of Planning Proposals to five adjoining properties.  </w:t>
      </w:r>
      <w:r w:rsidRPr="00690ED0">
        <w:rPr>
          <w:rFonts w:ascii="Arial" w:eastAsia="Calibri" w:hAnsi="Arial" w:cs="Arial"/>
          <w:szCs w:val="24"/>
        </w:rPr>
        <w:t>The application was advertised for a period of 14 days from 30 November 2021 to 14 December 2021. At the close of the advertising period, one objection was received.</w:t>
      </w:r>
      <w:r w:rsidRPr="00690ED0">
        <w:rPr>
          <w:rFonts w:ascii="Arial" w:eastAsia="Calibri" w:hAnsi="Arial" w:cs="Arial"/>
          <w:color w:val="000000"/>
          <w:szCs w:val="24"/>
        </w:rPr>
        <w:t xml:space="preserve"> </w:t>
      </w:r>
    </w:p>
    <w:p w14:paraId="744901BC" w14:textId="77777777" w:rsidR="00690ED0" w:rsidRPr="00690ED0" w:rsidRDefault="00690ED0" w:rsidP="00A14052">
      <w:pPr>
        <w:ind w:left="-284" w:right="-238"/>
        <w:jc w:val="both"/>
        <w:rPr>
          <w:rFonts w:ascii="Arial" w:eastAsia="Calibri" w:hAnsi="Arial" w:cs="Arial"/>
          <w:color w:val="000000"/>
          <w:szCs w:val="24"/>
        </w:rPr>
      </w:pPr>
    </w:p>
    <w:p w14:paraId="2FD47D23" w14:textId="77777777" w:rsidR="00690ED0" w:rsidRPr="00690ED0" w:rsidRDefault="00690ED0" w:rsidP="00A14052">
      <w:pPr>
        <w:ind w:left="-284" w:right="-238"/>
        <w:jc w:val="both"/>
        <w:rPr>
          <w:rFonts w:ascii="Arial" w:eastAsia="Calibri" w:hAnsi="Arial" w:cs="Arial"/>
          <w:color w:val="000000"/>
          <w:szCs w:val="24"/>
        </w:rPr>
      </w:pPr>
      <w:r w:rsidRPr="00690ED0">
        <w:rPr>
          <w:rFonts w:ascii="Arial" w:eastAsia="Calibri" w:hAnsi="Arial" w:cs="Arial"/>
          <w:color w:val="000000"/>
          <w:szCs w:val="24"/>
        </w:rPr>
        <w:t xml:space="preserve">The following is a summary of the concerns/comments raised and the Administration’s response and action taken in relation to each issue: </w:t>
      </w:r>
    </w:p>
    <w:p w14:paraId="05D17AAA" w14:textId="77777777" w:rsidR="00690ED0" w:rsidRPr="00690ED0" w:rsidRDefault="00690ED0" w:rsidP="00A14052">
      <w:pPr>
        <w:ind w:left="-284" w:right="-238"/>
        <w:jc w:val="both"/>
        <w:rPr>
          <w:rFonts w:ascii="Arial" w:eastAsia="Calibri" w:hAnsi="Arial" w:cs="Arial"/>
          <w:color w:val="000000"/>
          <w:szCs w:val="24"/>
        </w:rPr>
      </w:pPr>
    </w:p>
    <w:p w14:paraId="505B8228" w14:textId="77777777" w:rsidR="00690ED0" w:rsidRPr="00690ED0" w:rsidRDefault="00690ED0" w:rsidP="00A14052">
      <w:pPr>
        <w:numPr>
          <w:ilvl w:val="0"/>
          <w:numId w:val="33"/>
        </w:numPr>
        <w:spacing w:line="276" w:lineRule="auto"/>
        <w:ind w:left="284" w:right="-238" w:hanging="567"/>
        <w:contextualSpacing/>
        <w:jc w:val="both"/>
        <w:rPr>
          <w:rFonts w:ascii="Arial" w:eastAsia="Calibri" w:hAnsi="Arial" w:cs="Arial"/>
          <w:iCs/>
          <w:color w:val="000000"/>
          <w:szCs w:val="24"/>
        </w:rPr>
      </w:pPr>
      <w:r w:rsidRPr="00690ED0">
        <w:rPr>
          <w:rFonts w:ascii="Arial" w:eastAsia="Calibri" w:hAnsi="Arial" w:cs="Arial"/>
          <w:iCs/>
          <w:color w:val="000000"/>
          <w:szCs w:val="24"/>
        </w:rPr>
        <w:t>The application does not meet the deemed-to-comply setbacks to the south prescribed under the R-Codes.</w:t>
      </w:r>
    </w:p>
    <w:p w14:paraId="619D0D6C" w14:textId="77777777" w:rsidR="00690ED0" w:rsidRPr="00690ED0" w:rsidRDefault="00690ED0" w:rsidP="00A14052">
      <w:pPr>
        <w:spacing w:line="276" w:lineRule="auto"/>
        <w:ind w:left="284" w:right="-238"/>
        <w:contextualSpacing/>
        <w:jc w:val="both"/>
        <w:rPr>
          <w:rFonts w:ascii="Arial" w:eastAsia="Calibri" w:hAnsi="Arial" w:cs="Arial"/>
          <w:iCs/>
          <w:color w:val="000000"/>
          <w:szCs w:val="24"/>
        </w:rPr>
      </w:pPr>
      <w:r w:rsidRPr="00690ED0">
        <w:rPr>
          <w:rFonts w:ascii="Arial" w:eastAsia="Calibri" w:hAnsi="Arial" w:cs="Arial"/>
          <w:iCs/>
          <w:color w:val="000000"/>
          <w:szCs w:val="24"/>
        </w:rPr>
        <w:t xml:space="preserve">The cellar provides a 1.2m setback to the southern lot boundary which meets the deemed-to-comply setbacks prescribed by the R-Codes. The cellar is seeking a judgement of merit for the setback to the western lot boundary (rear).  Please see the report above for the Design Principles assessment on lot boundary setbacks. </w:t>
      </w:r>
    </w:p>
    <w:p w14:paraId="6118E0B8" w14:textId="77777777" w:rsidR="00690ED0" w:rsidRPr="00690ED0" w:rsidRDefault="00690ED0" w:rsidP="00A14052">
      <w:pPr>
        <w:ind w:left="284" w:right="-238" w:hanging="426"/>
        <w:contextualSpacing/>
        <w:jc w:val="both"/>
        <w:rPr>
          <w:rFonts w:ascii="Arial" w:eastAsia="Calibri" w:hAnsi="Arial" w:cs="Arial"/>
          <w:iCs/>
          <w:color w:val="000000"/>
          <w:szCs w:val="24"/>
        </w:rPr>
      </w:pPr>
    </w:p>
    <w:p w14:paraId="1271CFAF" w14:textId="77777777" w:rsidR="00690ED0" w:rsidRPr="00690ED0" w:rsidRDefault="00690ED0" w:rsidP="00A14052">
      <w:pPr>
        <w:numPr>
          <w:ilvl w:val="0"/>
          <w:numId w:val="33"/>
        </w:numPr>
        <w:spacing w:line="276" w:lineRule="auto"/>
        <w:ind w:left="284" w:right="-238" w:hanging="567"/>
        <w:contextualSpacing/>
        <w:jc w:val="both"/>
        <w:rPr>
          <w:rFonts w:ascii="Arial" w:eastAsia="Calibri" w:hAnsi="Arial" w:cs="Arial"/>
          <w:iCs/>
          <w:color w:val="000000"/>
          <w:szCs w:val="24"/>
        </w:rPr>
      </w:pPr>
      <w:r w:rsidRPr="00690ED0">
        <w:rPr>
          <w:rFonts w:ascii="Arial" w:eastAsia="Calibri" w:hAnsi="Arial" w:cs="Arial"/>
          <w:iCs/>
          <w:color w:val="000000"/>
          <w:szCs w:val="24"/>
        </w:rPr>
        <w:t>The cellar addition will contribute to building bulk and reduce the amenity for the adjoining property.</w:t>
      </w:r>
    </w:p>
    <w:p w14:paraId="33392213" w14:textId="77777777" w:rsidR="00690ED0" w:rsidRPr="00690ED0" w:rsidRDefault="00690ED0" w:rsidP="00A14052">
      <w:pPr>
        <w:spacing w:line="276" w:lineRule="auto"/>
        <w:ind w:left="284" w:right="-238"/>
        <w:contextualSpacing/>
        <w:jc w:val="both"/>
        <w:rPr>
          <w:rFonts w:ascii="Arial" w:eastAsia="Calibri" w:hAnsi="Arial" w:cs="Arial"/>
          <w:iCs/>
          <w:color w:val="000000"/>
          <w:szCs w:val="24"/>
        </w:rPr>
      </w:pPr>
      <w:r w:rsidRPr="00690ED0">
        <w:rPr>
          <w:rFonts w:ascii="Arial" w:eastAsia="Calibri" w:hAnsi="Arial" w:cs="Arial"/>
          <w:iCs/>
          <w:color w:val="000000"/>
          <w:szCs w:val="24"/>
        </w:rPr>
        <w:t>Amended plans were received on 31 January 2022 to increase the setback to the western lot boundary to by 0.5m to 5m and decrease the height of the cellar by 0.5m to 5.5m. Please see the report above for the Design Principles assessment on lot boundary setbacks.</w:t>
      </w:r>
    </w:p>
    <w:p w14:paraId="31DD00E7" w14:textId="77777777" w:rsidR="00690ED0" w:rsidRPr="00690ED0" w:rsidRDefault="00690ED0" w:rsidP="00A14052">
      <w:pPr>
        <w:spacing w:line="276" w:lineRule="auto"/>
        <w:ind w:left="284" w:right="-238"/>
        <w:contextualSpacing/>
        <w:jc w:val="both"/>
        <w:rPr>
          <w:rFonts w:ascii="Arial" w:eastAsia="Calibri" w:hAnsi="Arial" w:cs="Arial"/>
          <w:iCs/>
          <w:color w:val="000000"/>
          <w:szCs w:val="24"/>
        </w:rPr>
      </w:pPr>
    </w:p>
    <w:p w14:paraId="06787B22" w14:textId="77777777" w:rsidR="00690ED0" w:rsidRPr="00690ED0" w:rsidRDefault="00690ED0" w:rsidP="00A14052">
      <w:pPr>
        <w:numPr>
          <w:ilvl w:val="0"/>
          <w:numId w:val="33"/>
        </w:numPr>
        <w:spacing w:line="276" w:lineRule="auto"/>
        <w:ind w:left="284" w:right="-238" w:hanging="567"/>
        <w:contextualSpacing/>
        <w:jc w:val="both"/>
        <w:rPr>
          <w:rFonts w:ascii="Arial" w:eastAsia="Calibri" w:hAnsi="Arial" w:cs="Arial"/>
          <w:iCs/>
          <w:color w:val="000000"/>
          <w:szCs w:val="24"/>
        </w:rPr>
      </w:pPr>
      <w:r w:rsidRPr="00690ED0">
        <w:rPr>
          <w:rFonts w:ascii="Arial" w:eastAsia="Calibri" w:hAnsi="Arial" w:cs="Arial"/>
          <w:iCs/>
          <w:color w:val="000000"/>
          <w:szCs w:val="24"/>
        </w:rPr>
        <w:t xml:space="preserve">The cellar addition will result in additional overshadowing to the adjoining property. </w:t>
      </w:r>
    </w:p>
    <w:p w14:paraId="57187954" w14:textId="77777777" w:rsidR="00690ED0" w:rsidRPr="00690ED0" w:rsidRDefault="00690ED0" w:rsidP="00A14052">
      <w:pPr>
        <w:ind w:left="284" w:right="-238"/>
        <w:contextualSpacing/>
        <w:jc w:val="both"/>
        <w:rPr>
          <w:rFonts w:ascii="Arial" w:eastAsia="Calibri" w:hAnsi="Arial" w:cs="Arial"/>
          <w:iCs/>
          <w:color w:val="000000"/>
          <w:szCs w:val="24"/>
        </w:rPr>
      </w:pPr>
      <w:bookmarkStart w:id="23" w:name="_Hlk90548614"/>
      <w:r w:rsidRPr="00690ED0">
        <w:rPr>
          <w:rFonts w:ascii="Arial" w:eastAsia="Calibri" w:hAnsi="Arial" w:cs="Arial"/>
          <w:iCs/>
          <w:color w:val="000000"/>
          <w:szCs w:val="24"/>
        </w:rPr>
        <w:t xml:space="preserve">The development achieves the deemed-to-comply provisions of the R-Codes in relation to overshadowing. </w:t>
      </w:r>
    </w:p>
    <w:p w14:paraId="60F36B46" w14:textId="77777777" w:rsidR="00690ED0" w:rsidRPr="00690ED0" w:rsidRDefault="00690ED0" w:rsidP="00A14052">
      <w:pPr>
        <w:ind w:left="284" w:right="-238"/>
        <w:contextualSpacing/>
        <w:jc w:val="both"/>
        <w:rPr>
          <w:rFonts w:ascii="Arial" w:eastAsia="Calibri" w:hAnsi="Arial" w:cs="Arial"/>
          <w:iCs/>
          <w:color w:val="000000"/>
          <w:szCs w:val="24"/>
        </w:rPr>
      </w:pPr>
    </w:p>
    <w:p w14:paraId="75673B83" w14:textId="77777777" w:rsidR="00690ED0" w:rsidRDefault="00690ED0" w:rsidP="00A14052">
      <w:pPr>
        <w:numPr>
          <w:ilvl w:val="0"/>
          <w:numId w:val="33"/>
        </w:numPr>
        <w:spacing w:line="276" w:lineRule="auto"/>
        <w:ind w:left="284" w:right="-238" w:hanging="567"/>
        <w:contextualSpacing/>
        <w:jc w:val="both"/>
        <w:rPr>
          <w:rFonts w:ascii="Arial" w:eastAsia="Calibri" w:hAnsi="Arial" w:cs="Arial"/>
          <w:iCs/>
          <w:color w:val="000000"/>
          <w:szCs w:val="24"/>
        </w:rPr>
      </w:pPr>
      <w:r w:rsidRPr="00690ED0">
        <w:rPr>
          <w:rFonts w:ascii="Arial" w:eastAsia="Calibri" w:hAnsi="Arial" w:cs="Arial"/>
          <w:iCs/>
          <w:color w:val="000000"/>
          <w:szCs w:val="24"/>
        </w:rPr>
        <w:t xml:space="preserve">The addition to the existing dwelling will increase the noise from the air-conditioning units and will impact the adjoining property when the air-conditioning is in use. </w:t>
      </w:r>
    </w:p>
    <w:p w14:paraId="67A1B2E1" w14:textId="77777777" w:rsidR="00A14052" w:rsidRPr="00690ED0" w:rsidRDefault="00A14052" w:rsidP="00A14052">
      <w:pPr>
        <w:spacing w:line="276" w:lineRule="auto"/>
        <w:ind w:left="284" w:right="-238"/>
        <w:contextualSpacing/>
        <w:jc w:val="both"/>
        <w:rPr>
          <w:rFonts w:ascii="Arial" w:eastAsia="Calibri" w:hAnsi="Arial" w:cs="Arial"/>
          <w:iCs/>
          <w:color w:val="000000"/>
          <w:szCs w:val="24"/>
        </w:rPr>
      </w:pPr>
    </w:p>
    <w:p w14:paraId="1462FDB0" w14:textId="77777777" w:rsidR="00690ED0" w:rsidRPr="00690ED0" w:rsidRDefault="00690ED0" w:rsidP="00A14052">
      <w:pPr>
        <w:ind w:left="284" w:right="-238"/>
        <w:contextualSpacing/>
        <w:jc w:val="both"/>
        <w:rPr>
          <w:rFonts w:ascii="Arial" w:eastAsia="Calibri" w:hAnsi="Arial" w:cs="Arial"/>
          <w:iCs/>
          <w:color w:val="000000"/>
          <w:szCs w:val="24"/>
        </w:rPr>
      </w:pPr>
      <w:r w:rsidRPr="00690ED0">
        <w:rPr>
          <w:rFonts w:ascii="Arial" w:eastAsia="Calibri" w:hAnsi="Arial" w:cs="Arial"/>
          <w:iCs/>
          <w:color w:val="000000"/>
          <w:szCs w:val="24"/>
        </w:rPr>
        <w:t>The existing air conditioning units are not the subject of this current application. The applicant will be advised that noise levels (from the existing and proposed development) are to comply with the Environmental Protection (Noise) Regulations 1997 at all times.</w:t>
      </w:r>
      <w:bookmarkEnd w:id="23"/>
    </w:p>
    <w:p w14:paraId="34AB0E66" w14:textId="77777777" w:rsidR="00690ED0" w:rsidRPr="00690ED0" w:rsidRDefault="00690ED0" w:rsidP="00A14052">
      <w:pPr>
        <w:ind w:left="-284" w:right="-238" w:hanging="426"/>
        <w:contextualSpacing/>
        <w:jc w:val="both"/>
        <w:rPr>
          <w:rFonts w:ascii="Arial" w:eastAsia="Calibri" w:hAnsi="Arial" w:cs="Arial"/>
          <w:color w:val="000000"/>
          <w:szCs w:val="24"/>
        </w:rPr>
      </w:pPr>
    </w:p>
    <w:p w14:paraId="21542125"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Strategic Implications</w:t>
      </w:r>
    </w:p>
    <w:p w14:paraId="338843DC" w14:textId="77777777" w:rsidR="00690ED0" w:rsidRPr="00690ED0" w:rsidRDefault="00690ED0" w:rsidP="00A14052">
      <w:pPr>
        <w:ind w:left="-284" w:right="-238"/>
        <w:jc w:val="both"/>
        <w:rPr>
          <w:rFonts w:ascii="Arial" w:eastAsia="Calibri" w:hAnsi="Arial" w:cs="Arial"/>
          <w:b/>
          <w:color w:val="17365D"/>
          <w:szCs w:val="24"/>
        </w:rPr>
      </w:pPr>
    </w:p>
    <w:p w14:paraId="0DA02A56"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 xml:space="preserve">This item relates to the following elements from the City’s Strategic Community Plan. </w:t>
      </w:r>
    </w:p>
    <w:p w14:paraId="5484EFCB" w14:textId="77777777" w:rsidR="00690ED0" w:rsidRPr="00690ED0" w:rsidRDefault="00690ED0" w:rsidP="00A14052">
      <w:pPr>
        <w:ind w:left="-284" w:right="-238"/>
        <w:jc w:val="both"/>
        <w:rPr>
          <w:rFonts w:ascii="Arial" w:eastAsia="Calibri" w:hAnsi="Arial" w:cs="Arial"/>
          <w:szCs w:val="24"/>
        </w:rPr>
      </w:pPr>
    </w:p>
    <w:p w14:paraId="0AF034B0"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b/>
          <w:color w:val="17365D"/>
          <w:szCs w:val="24"/>
        </w:rPr>
        <w:t>Vision</w:t>
      </w:r>
      <w:r w:rsidRPr="00690ED0">
        <w:rPr>
          <w:rFonts w:ascii="Arial" w:eastAsia="Calibri" w:hAnsi="Arial" w:cs="Arial"/>
          <w:szCs w:val="24"/>
        </w:rPr>
        <w:t xml:space="preserve"> </w:t>
      </w:r>
      <w:r w:rsidRPr="00690ED0">
        <w:rPr>
          <w:rFonts w:ascii="Arial" w:eastAsia="Calibri" w:hAnsi="Arial" w:cs="Arial"/>
          <w:szCs w:val="24"/>
        </w:rPr>
        <w:tab/>
      </w:r>
      <w:r w:rsidRPr="00690ED0">
        <w:rPr>
          <w:rFonts w:ascii="Arial" w:eastAsia="Calibri" w:hAnsi="Arial" w:cs="Arial"/>
          <w:szCs w:val="24"/>
        </w:rPr>
        <w:tab/>
        <w:t>Our city will be an environmentally-sensitive, beautiful and inclusive place.</w:t>
      </w:r>
    </w:p>
    <w:p w14:paraId="3C21F3AB" w14:textId="77777777" w:rsidR="00690ED0" w:rsidRPr="00690ED0" w:rsidRDefault="00690ED0" w:rsidP="00A14052">
      <w:pPr>
        <w:ind w:left="-284" w:right="-238"/>
        <w:jc w:val="both"/>
        <w:rPr>
          <w:rFonts w:ascii="Arial" w:eastAsia="Calibri" w:hAnsi="Arial" w:cs="Arial"/>
          <w:szCs w:val="24"/>
        </w:rPr>
      </w:pPr>
    </w:p>
    <w:p w14:paraId="7D8DB5A4" w14:textId="77777777" w:rsidR="00690ED0" w:rsidRPr="00690ED0" w:rsidRDefault="00690ED0" w:rsidP="00A14052">
      <w:pPr>
        <w:ind w:left="-284" w:right="-238"/>
        <w:jc w:val="both"/>
        <w:rPr>
          <w:rFonts w:ascii="Arial" w:eastAsia="Calibri" w:hAnsi="Arial" w:cs="Arial"/>
          <w:b/>
          <w:szCs w:val="24"/>
        </w:rPr>
      </w:pPr>
      <w:r w:rsidRPr="00690ED0">
        <w:rPr>
          <w:rFonts w:ascii="Arial" w:eastAsia="Calibri" w:hAnsi="Arial" w:cs="Arial"/>
          <w:b/>
          <w:color w:val="17365D"/>
          <w:szCs w:val="24"/>
        </w:rPr>
        <w:t>Values</w:t>
      </w:r>
      <w:r w:rsidRPr="00690ED0">
        <w:rPr>
          <w:rFonts w:ascii="Arial" w:eastAsia="Calibri" w:hAnsi="Arial" w:cs="Arial"/>
          <w:bCs/>
          <w:szCs w:val="24"/>
        </w:rPr>
        <w:tab/>
      </w:r>
      <w:r w:rsidRPr="00690ED0">
        <w:rPr>
          <w:rFonts w:ascii="Arial" w:eastAsia="Calibri" w:hAnsi="Arial" w:cs="Arial"/>
          <w:bCs/>
          <w:szCs w:val="24"/>
        </w:rPr>
        <w:tab/>
      </w:r>
      <w:r w:rsidRPr="00690ED0">
        <w:rPr>
          <w:rFonts w:ascii="Arial" w:eastAsia="Calibri" w:hAnsi="Arial" w:cs="Arial"/>
          <w:b/>
          <w:szCs w:val="24"/>
        </w:rPr>
        <w:t>Great Natural and Built Environment</w:t>
      </w:r>
    </w:p>
    <w:p w14:paraId="407E6291" w14:textId="77777777" w:rsidR="00690ED0" w:rsidRPr="00690ED0" w:rsidRDefault="00690ED0" w:rsidP="00A14052">
      <w:pPr>
        <w:ind w:left="-284" w:right="-238"/>
        <w:jc w:val="both"/>
        <w:rPr>
          <w:rFonts w:ascii="Arial" w:eastAsia="Calibri" w:hAnsi="Arial" w:cs="Arial"/>
          <w:b/>
          <w:szCs w:val="24"/>
        </w:rPr>
      </w:pPr>
    </w:p>
    <w:p w14:paraId="4B98369B" w14:textId="77777777" w:rsidR="00690ED0" w:rsidRPr="00690ED0" w:rsidRDefault="00690ED0" w:rsidP="002243F7">
      <w:pPr>
        <w:ind w:left="1418" w:right="-238"/>
        <w:jc w:val="both"/>
        <w:rPr>
          <w:rFonts w:ascii="Arial" w:eastAsia="Calibri" w:hAnsi="Arial" w:cs="Arial"/>
          <w:bCs/>
          <w:szCs w:val="24"/>
        </w:rPr>
      </w:pPr>
      <w:r w:rsidRPr="00690ED0">
        <w:rPr>
          <w:rFonts w:ascii="Arial" w:eastAsia="Calibri" w:hAnsi="Arial" w:cs="Arial"/>
          <w:bCs/>
          <w:szCs w:val="24"/>
        </w:rPr>
        <w:t>We protect our enhanced, engaging community spaces, heritage, the natural environment and our biodiversity through well-planned and managed development.</w:t>
      </w:r>
    </w:p>
    <w:p w14:paraId="2973C1A9" w14:textId="77777777" w:rsidR="00690ED0" w:rsidRPr="00690ED0" w:rsidRDefault="00690ED0" w:rsidP="00A14052">
      <w:pPr>
        <w:ind w:left="-284" w:right="-238"/>
        <w:jc w:val="both"/>
        <w:rPr>
          <w:rFonts w:ascii="Arial" w:eastAsia="Calibri" w:hAnsi="Arial" w:cs="Arial"/>
          <w:bCs/>
          <w:szCs w:val="24"/>
        </w:rPr>
      </w:pPr>
    </w:p>
    <w:p w14:paraId="58D932B4" w14:textId="77777777" w:rsidR="00690ED0" w:rsidRPr="00690ED0" w:rsidRDefault="00690ED0" w:rsidP="00A14052">
      <w:pPr>
        <w:ind w:left="-284" w:right="-238"/>
        <w:jc w:val="both"/>
        <w:rPr>
          <w:rFonts w:ascii="Arial" w:eastAsia="Calibri" w:hAnsi="Arial" w:cs="Arial"/>
          <w:b/>
          <w:bCs/>
          <w:color w:val="17365D"/>
          <w:szCs w:val="24"/>
        </w:rPr>
      </w:pPr>
      <w:r w:rsidRPr="00690ED0">
        <w:rPr>
          <w:rFonts w:ascii="Arial" w:eastAsia="Acumin Pro" w:hAnsi="Arial" w:cs="Arial"/>
          <w:b/>
          <w:bCs/>
          <w:color w:val="17365D"/>
          <w:szCs w:val="24"/>
        </w:rPr>
        <w:t>Priority</w:t>
      </w:r>
      <w:r w:rsidRPr="00690ED0">
        <w:rPr>
          <w:rFonts w:ascii="Arial" w:eastAsia="Calibri" w:hAnsi="Arial" w:cs="Arial"/>
          <w:b/>
          <w:bCs/>
          <w:color w:val="17365D"/>
          <w:szCs w:val="24"/>
        </w:rPr>
        <w:t xml:space="preserve"> Area</w:t>
      </w:r>
      <w:r w:rsidRPr="00690ED0">
        <w:rPr>
          <w:rFonts w:ascii="Arial" w:eastAsia="Calibri" w:hAnsi="Arial" w:cs="Arial"/>
          <w:b/>
          <w:bCs/>
          <w:color w:val="17365D"/>
          <w:szCs w:val="24"/>
        </w:rPr>
        <w:tab/>
      </w:r>
      <w:r w:rsidRPr="00690ED0">
        <w:rPr>
          <w:rFonts w:ascii="Arial" w:eastAsia="Calibri" w:hAnsi="Arial" w:cs="Arial"/>
          <w:szCs w:val="24"/>
        </w:rPr>
        <w:t>Urban form - protecting our quality living environment</w:t>
      </w:r>
    </w:p>
    <w:p w14:paraId="1F7B1A14" w14:textId="77777777" w:rsidR="00690ED0" w:rsidRDefault="00690ED0" w:rsidP="00A14052">
      <w:pPr>
        <w:ind w:left="-284" w:right="-238"/>
        <w:jc w:val="both"/>
        <w:rPr>
          <w:rFonts w:ascii="Arial" w:eastAsia="Calibri" w:hAnsi="Arial" w:cs="Arial"/>
          <w:b/>
          <w:bCs/>
          <w:color w:val="17365D"/>
          <w:szCs w:val="24"/>
        </w:rPr>
      </w:pPr>
    </w:p>
    <w:p w14:paraId="46266AFA" w14:textId="77777777" w:rsidR="002243F7" w:rsidRPr="00690ED0" w:rsidRDefault="002243F7" w:rsidP="00A14052">
      <w:pPr>
        <w:ind w:left="-284" w:right="-238"/>
        <w:jc w:val="both"/>
        <w:rPr>
          <w:rFonts w:ascii="Arial" w:eastAsia="Calibri" w:hAnsi="Arial" w:cs="Arial"/>
          <w:b/>
          <w:bCs/>
          <w:color w:val="17365D"/>
          <w:szCs w:val="24"/>
        </w:rPr>
      </w:pPr>
    </w:p>
    <w:p w14:paraId="50A44050" w14:textId="77777777" w:rsidR="00690ED0" w:rsidRPr="00690ED0" w:rsidRDefault="00690ED0" w:rsidP="00A14052">
      <w:pPr>
        <w:ind w:left="-284" w:right="-238"/>
        <w:jc w:val="both"/>
        <w:rPr>
          <w:rFonts w:ascii="Arial" w:eastAsia="Calibri" w:hAnsi="Arial" w:cs="Arial"/>
          <w:b/>
          <w:sz w:val="28"/>
          <w:szCs w:val="28"/>
        </w:rPr>
      </w:pPr>
      <w:r w:rsidRPr="00690ED0">
        <w:rPr>
          <w:rFonts w:ascii="Arial" w:eastAsia="Calibri" w:hAnsi="Arial" w:cs="Arial"/>
          <w:b/>
          <w:color w:val="17365D"/>
          <w:sz w:val="28"/>
          <w:szCs w:val="28"/>
        </w:rPr>
        <w:t>Budget/Financial Implications</w:t>
      </w:r>
    </w:p>
    <w:p w14:paraId="48442F1A" w14:textId="77777777" w:rsidR="00690ED0" w:rsidRPr="00690ED0" w:rsidRDefault="00690ED0" w:rsidP="00A14052">
      <w:pPr>
        <w:ind w:left="-284" w:right="-238"/>
        <w:jc w:val="both"/>
        <w:rPr>
          <w:rFonts w:ascii="Arial" w:eastAsia="Calibri" w:hAnsi="Arial" w:cs="Arial"/>
          <w:b/>
          <w:szCs w:val="24"/>
        </w:rPr>
      </w:pPr>
    </w:p>
    <w:p w14:paraId="7ACFE3D0" w14:textId="77777777" w:rsidR="00690ED0" w:rsidRPr="00690ED0" w:rsidRDefault="00690ED0" w:rsidP="002243F7">
      <w:pPr>
        <w:ind w:left="-284" w:right="-238"/>
        <w:jc w:val="both"/>
        <w:rPr>
          <w:rFonts w:ascii="Arial" w:eastAsia="Calibri" w:hAnsi="Arial" w:cs="Arial"/>
          <w:bCs/>
          <w:szCs w:val="24"/>
        </w:rPr>
      </w:pPr>
      <w:r w:rsidRPr="00690ED0">
        <w:rPr>
          <w:rFonts w:ascii="Arial" w:eastAsia="Calibri" w:hAnsi="Arial" w:cs="Arial"/>
          <w:bCs/>
          <w:szCs w:val="24"/>
        </w:rPr>
        <w:t>Nil.</w:t>
      </w:r>
    </w:p>
    <w:p w14:paraId="1463ADEF" w14:textId="77777777" w:rsidR="00690ED0" w:rsidRDefault="00690ED0" w:rsidP="00A14052">
      <w:pPr>
        <w:ind w:left="-284" w:right="-238" w:hanging="567"/>
        <w:jc w:val="both"/>
        <w:rPr>
          <w:rFonts w:ascii="Arial" w:eastAsia="Calibri" w:hAnsi="Arial" w:cs="Arial"/>
          <w:bCs/>
          <w:szCs w:val="24"/>
        </w:rPr>
      </w:pPr>
    </w:p>
    <w:p w14:paraId="7A1A562D" w14:textId="77777777" w:rsidR="002243F7" w:rsidRDefault="002243F7" w:rsidP="00A14052">
      <w:pPr>
        <w:ind w:left="-284" w:right="-238" w:hanging="567"/>
        <w:jc w:val="both"/>
        <w:rPr>
          <w:rFonts w:ascii="Arial" w:eastAsia="Calibri" w:hAnsi="Arial" w:cs="Arial"/>
          <w:bCs/>
          <w:szCs w:val="24"/>
        </w:rPr>
      </w:pPr>
    </w:p>
    <w:p w14:paraId="591525E6" w14:textId="77777777" w:rsidR="002243F7" w:rsidRDefault="002243F7" w:rsidP="00A14052">
      <w:pPr>
        <w:ind w:left="-284" w:right="-238" w:hanging="567"/>
        <w:jc w:val="both"/>
        <w:rPr>
          <w:rFonts w:ascii="Arial" w:eastAsia="Calibri" w:hAnsi="Arial" w:cs="Arial"/>
          <w:bCs/>
          <w:szCs w:val="24"/>
        </w:rPr>
      </w:pPr>
    </w:p>
    <w:p w14:paraId="2A7F8B64" w14:textId="77777777" w:rsidR="002243F7" w:rsidRDefault="002243F7" w:rsidP="00A14052">
      <w:pPr>
        <w:ind w:left="-284" w:right="-238" w:hanging="567"/>
        <w:jc w:val="both"/>
        <w:rPr>
          <w:rFonts w:ascii="Arial" w:eastAsia="Calibri" w:hAnsi="Arial" w:cs="Arial"/>
          <w:bCs/>
          <w:szCs w:val="24"/>
        </w:rPr>
      </w:pPr>
    </w:p>
    <w:p w14:paraId="4FF1243C" w14:textId="77777777" w:rsidR="002243F7" w:rsidRPr="00690ED0" w:rsidRDefault="002243F7" w:rsidP="00A14052">
      <w:pPr>
        <w:ind w:left="-284" w:right="-238" w:hanging="567"/>
        <w:jc w:val="both"/>
        <w:rPr>
          <w:rFonts w:ascii="Arial" w:eastAsia="Calibri" w:hAnsi="Arial" w:cs="Arial"/>
          <w:bCs/>
          <w:szCs w:val="24"/>
        </w:rPr>
      </w:pPr>
    </w:p>
    <w:p w14:paraId="4F14579B"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Legislative and Policy Implications</w:t>
      </w:r>
    </w:p>
    <w:p w14:paraId="5A71AE79" w14:textId="77777777" w:rsidR="00690ED0" w:rsidRPr="00690ED0" w:rsidRDefault="00690ED0" w:rsidP="00A14052">
      <w:pPr>
        <w:ind w:left="-284" w:right="-238"/>
        <w:jc w:val="both"/>
        <w:rPr>
          <w:rFonts w:ascii="Arial" w:eastAsia="Calibri" w:hAnsi="Arial" w:cs="Arial"/>
          <w:b/>
          <w:color w:val="17365D"/>
          <w:szCs w:val="24"/>
        </w:rPr>
      </w:pPr>
    </w:p>
    <w:p w14:paraId="563F37A4"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Council is requested to make a decision in accordance with clause 68(2) of the Deemed Provisions. Council may determine to approve the development without conditions (cl.68(2)(a)), approve with development with conditions (cl.68(2)(b)), or refuse the development (cl.68(2)(c)).</w:t>
      </w:r>
    </w:p>
    <w:p w14:paraId="524666B1" w14:textId="77777777" w:rsidR="00690ED0" w:rsidRDefault="00690ED0" w:rsidP="00A14052">
      <w:pPr>
        <w:ind w:left="-284" w:right="-238"/>
        <w:jc w:val="both"/>
        <w:rPr>
          <w:rFonts w:ascii="Arial" w:eastAsia="Calibri" w:hAnsi="Arial" w:cs="Arial"/>
          <w:szCs w:val="24"/>
        </w:rPr>
      </w:pPr>
    </w:p>
    <w:p w14:paraId="5AE9FB3A" w14:textId="77777777" w:rsidR="002243F7" w:rsidRPr="00690ED0" w:rsidRDefault="002243F7" w:rsidP="00A14052">
      <w:pPr>
        <w:ind w:left="-284" w:right="-238"/>
        <w:jc w:val="both"/>
        <w:rPr>
          <w:rFonts w:ascii="Arial" w:eastAsia="Calibri" w:hAnsi="Arial" w:cs="Arial"/>
          <w:szCs w:val="24"/>
        </w:rPr>
      </w:pPr>
    </w:p>
    <w:p w14:paraId="71DE8584" w14:textId="77777777" w:rsidR="00690ED0" w:rsidRPr="00690ED0" w:rsidRDefault="00690ED0" w:rsidP="00A14052">
      <w:pPr>
        <w:ind w:left="-284" w:right="-238"/>
        <w:jc w:val="both"/>
        <w:rPr>
          <w:rFonts w:ascii="Arial" w:eastAsia="Calibri" w:hAnsi="Arial" w:cs="Arial"/>
          <w:b/>
          <w:sz w:val="28"/>
          <w:szCs w:val="28"/>
        </w:rPr>
      </w:pPr>
      <w:r w:rsidRPr="00690ED0">
        <w:rPr>
          <w:rFonts w:ascii="Arial" w:eastAsia="Calibri" w:hAnsi="Arial" w:cs="Arial"/>
          <w:b/>
          <w:color w:val="17365D"/>
          <w:sz w:val="28"/>
          <w:szCs w:val="28"/>
        </w:rPr>
        <w:t>Decision Implications</w:t>
      </w:r>
    </w:p>
    <w:p w14:paraId="00B50468" w14:textId="77777777" w:rsidR="00690ED0" w:rsidRPr="00690ED0" w:rsidRDefault="00690ED0" w:rsidP="00A14052">
      <w:pPr>
        <w:ind w:left="-284" w:right="-238"/>
        <w:jc w:val="both"/>
        <w:rPr>
          <w:rFonts w:ascii="Arial" w:eastAsia="Calibri" w:hAnsi="Arial" w:cs="Arial"/>
          <w:b/>
          <w:szCs w:val="24"/>
        </w:rPr>
      </w:pPr>
    </w:p>
    <w:p w14:paraId="3B76A92D" w14:textId="77777777" w:rsidR="00690ED0" w:rsidRPr="00690ED0" w:rsidRDefault="00690ED0" w:rsidP="00A14052">
      <w:pPr>
        <w:ind w:left="-284" w:right="-238"/>
        <w:jc w:val="both"/>
        <w:rPr>
          <w:rFonts w:ascii="Arial" w:eastAsia="Calibri" w:hAnsi="Arial" w:cs="Arial"/>
          <w:bCs/>
          <w:color w:val="000000"/>
          <w:szCs w:val="24"/>
        </w:rPr>
      </w:pPr>
      <w:r w:rsidRPr="00690ED0">
        <w:rPr>
          <w:rFonts w:ascii="Arial" w:eastAsia="Calibri" w:hAnsi="Arial" w:cs="Arial"/>
          <w:bCs/>
          <w:color w:val="000000"/>
          <w:szCs w:val="24"/>
        </w:rPr>
        <w:t>If Council resolves to approve the proposal, development can proceed after receiving a Building Permit and necessary clearances.</w:t>
      </w:r>
    </w:p>
    <w:p w14:paraId="5245014F" w14:textId="77777777" w:rsidR="00690ED0" w:rsidRPr="00690ED0" w:rsidRDefault="00690ED0" w:rsidP="00A14052">
      <w:pPr>
        <w:ind w:left="-284" w:right="-238"/>
        <w:jc w:val="both"/>
        <w:rPr>
          <w:rFonts w:ascii="Arial" w:eastAsia="Calibri" w:hAnsi="Arial" w:cs="Arial"/>
          <w:bCs/>
          <w:color w:val="000000"/>
          <w:szCs w:val="24"/>
        </w:rPr>
      </w:pPr>
    </w:p>
    <w:p w14:paraId="3C501076" w14:textId="77777777" w:rsidR="00690ED0" w:rsidRPr="00690ED0" w:rsidRDefault="00690ED0" w:rsidP="00A14052">
      <w:pPr>
        <w:ind w:left="-284" w:right="-238"/>
        <w:jc w:val="both"/>
        <w:rPr>
          <w:rFonts w:ascii="Arial" w:eastAsia="Calibri" w:hAnsi="Arial" w:cs="Arial"/>
          <w:bCs/>
          <w:color w:val="000000"/>
          <w:szCs w:val="24"/>
        </w:rPr>
      </w:pPr>
      <w:r w:rsidRPr="00690ED0">
        <w:rPr>
          <w:rFonts w:ascii="Arial" w:eastAsia="Calibri" w:hAnsi="Arial" w:cs="Arial"/>
          <w:bCs/>
          <w:color w:val="000000"/>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669453C2" w14:textId="77777777" w:rsidR="00690ED0" w:rsidRDefault="00690ED0" w:rsidP="00A14052">
      <w:pPr>
        <w:ind w:left="-284" w:right="-238"/>
        <w:jc w:val="both"/>
        <w:rPr>
          <w:rFonts w:ascii="Arial" w:eastAsia="Calibri" w:hAnsi="Arial" w:cs="Arial"/>
          <w:bCs/>
          <w:color w:val="000000"/>
          <w:szCs w:val="24"/>
        </w:rPr>
      </w:pPr>
    </w:p>
    <w:p w14:paraId="0AAEE3DF" w14:textId="77777777" w:rsidR="002243F7" w:rsidRPr="00690ED0" w:rsidRDefault="002243F7" w:rsidP="00A14052">
      <w:pPr>
        <w:ind w:left="-284" w:right="-238"/>
        <w:jc w:val="both"/>
        <w:rPr>
          <w:rFonts w:ascii="Arial" w:eastAsia="Calibri" w:hAnsi="Arial" w:cs="Arial"/>
          <w:bCs/>
          <w:color w:val="000000"/>
          <w:szCs w:val="24"/>
        </w:rPr>
      </w:pPr>
    </w:p>
    <w:p w14:paraId="635E31F6"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Conclusion</w:t>
      </w:r>
    </w:p>
    <w:p w14:paraId="2FAF8734" w14:textId="77777777" w:rsidR="00690ED0" w:rsidRPr="00690ED0" w:rsidRDefault="00690ED0" w:rsidP="00A14052">
      <w:pPr>
        <w:ind w:left="-284" w:right="-238"/>
        <w:jc w:val="both"/>
        <w:rPr>
          <w:rFonts w:ascii="Arial" w:eastAsia="Calibri" w:hAnsi="Arial" w:cs="Arial"/>
          <w:b/>
          <w:color w:val="17365D"/>
          <w:szCs w:val="24"/>
        </w:rPr>
      </w:pPr>
    </w:p>
    <w:p w14:paraId="7BE2B1C0"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application for an above ground cellar addition to the existing dwelling at 89 Stanley Street, Nedlands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42CA071D" w14:textId="77777777" w:rsidR="00690ED0" w:rsidRPr="00690ED0" w:rsidRDefault="00690ED0" w:rsidP="00A14052">
      <w:pPr>
        <w:ind w:left="-284" w:right="-238"/>
        <w:jc w:val="both"/>
        <w:rPr>
          <w:rFonts w:ascii="Arial" w:eastAsia="Calibri" w:hAnsi="Arial" w:cs="Arial"/>
          <w:szCs w:val="24"/>
        </w:rPr>
      </w:pPr>
    </w:p>
    <w:p w14:paraId="5B7FC0D2"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objection relates primarily to setbacks and bulk. As assessment against the design principles has identified that the proposal can be supported.</w:t>
      </w:r>
    </w:p>
    <w:p w14:paraId="4F151799" w14:textId="77777777" w:rsidR="00690ED0" w:rsidRPr="00690ED0" w:rsidRDefault="00690ED0" w:rsidP="00A14052">
      <w:pPr>
        <w:ind w:left="-284" w:right="-238"/>
        <w:jc w:val="both"/>
        <w:rPr>
          <w:rFonts w:ascii="Arial" w:eastAsia="Calibri" w:hAnsi="Arial" w:cs="Arial"/>
          <w:szCs w:val="24"/>
        </w:rPr>
      </w:pPr>
    </w:p>
    <w:p w14:paraId="77372437"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Accordingly, it is recommended that the application be approved by Council, subject to conditions of Administration’s recommendation.</w:t>
      </w:r>
    </w:p>
    <w:p w14:paraId="197557CE" w14:textId="77777777" w:rsidR="00690ED0" w:rsidRDefault="00690ED0" w:rsidP="00A14052">
      <w:pPr>
        <w:ind w:left="-284" w:right="-238"/>
        <w:jc w:val="both"/>
        <w:rPr>
          <w:rFonts w:ascii="Arial" w:eastAsia="Calibri" w:hAnsi="Arial" w:cs="Arial"/>
          <w:szCs w:val="24"/>
        </w:rPr>
      </w:pPr>
    </w:p>
    <w:p w14:paraId="302D7A3D" w14:textId="77777777" w:rsidR="002243F7" w:rsidRPr="00690ED0" w:rsidRDefault="002243F7" w:rsidP="00A14052">
      <w:pPr>
        <w:ind w:left="-284" w:right="-238"/>
        <w:jc w:val="both"/>
        <w:rPr>
          <w:rFonts w:ascii="Arial" w:eastAsia="Calibri" w:hAnsi="Arial" w:cs="Arial"/>
          <w:szCs w:val="24"/>
        </w:rPr>
      </w:pPr>
    </w:p>
    <w:p w14:paraId="45B63D32" w14:textId="77777777" w:rsidR="00690ED0" w:rsidRPr="00690ED0" w:rsidRDefault="00690ED0" w:rsidP="00A14052">
      <w:pPr>
        <w:ind w:left="-284" w:right="-238"/>
        <w:jc w:val="both"/>
        <w:rPr>
          <w:rFonts w:ascii="Arial" w:eastAsia="Calibri" w:hAnsi="Arial" w:cs="Arial"/>
          <w:b/>
          <w:bCs/>
          <w:color w:val="323E4F"/>
          <w:sz w:val="28"/>
          <w:szCs w:val="28"/>
        </w:rPr>
      </w:pPr>
      <w:r w:rsidRPr="00690ED0">
        <w:rPr>
          <w:rFonts w:ascii="Arial" w:eastAsia="Calibri" w:hAnsi="Arial" w:cs="Arial"/>
          <w:b/>
          <w:bCs/>
          <w:color w:val="323E4F"/>
          <w:sz w:val="28"/>
          <w:szCs w:val="28"/>
        </w:rPr>
        <w:t>Further Information</w:t>
      </w:r>
    </w:p>
    <w:p w14:paraId="7B568C50" w14:textId="77777777" w:rsidR="00690ED0" w:rsidRPr="00690ED0" w:rsidRDefault="00690ED0" w:rsidP="00A14052">
      <w:pPr>
        <w:ind w:left="-284" w:right="-238"/>
        <w:jc w:val="both"/>
        <w:rPr>
          <w:rFonts w:ascii="Arial" w:eastAsia="Calibri" w:hAnsi="Arial" w:cs="Arial"/>
          <w:szCs w:val="24"/>
        </w:rPr>
      </w:pPr>
    </w:p>
    <w:p w14:paraId="4251E182"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N/A</w:t>
      </w:r>
    </w:p>
    <w:p w14:paraId="5A450939" w14:textId="77777777" w:rsidR="00690ED0" w:rsidRPr="00690ED0" w:rsidRDefault="00690ED0" w:rsidP="00A14052">
      <w:pPr>
        <w:ind w:left="-284" w:right="-238"/>
        <w:jc w:val="both"/>
        <w:rPr>
          <w:rFonts w:ascii="Arial" w:eastAsia="Calibri" w:hAnsi="Arial" w:cs="Arial"/>
          <w:bCs/>
          <w:szCs w:val="24"/>
        </w:rPr>
      </w:pPr>
    </w:p>
    <w:p w14:paraId="257FB71C" w14:textId="77777777" w:rsidR="00690ED0" w:rsidRPr="00690ED0" w:rsidRDefault="00690ED0" w:rsidP="00A14052">
      <w:pPr>
        <w:spacing w:line="259" w:lineRule="auto"/>
        <w:ind w:left="-284" w:right="-238"/>
        <w:jc w:val="both"/>
        <w:rPr>
          <w:rFonts w:ascii="Arial" w:eastAsia="Calibri" w:hAnsi="Arial" w:cs="Arial"/>
          <w:b/>
          <w:szCs w:val="24"/>
        </w:rPr>
      </w:pPr>
      <w:r w:rsidRPr="00690ED0">
        <w:rPr>
          <w:rFonts w:ascii="Arial" w:eastAsia="Calibri" w:hAnsi="Arial" w:cs="Arial"/>
          <w:b/>
          <w:szCs w:val="24"/>
        </w:rPr>
        <w:br w:type="page"/>
      </w:r>
    </w:p>
    <w:p w14:paraId="36A9213C" w14:textId="33A4F6FA" w:rsidR="00B40CA6" w:rsidRDefault="00304E55" w:rsidP="000A00F8">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bCs/>
          <w:caps w:val="0"/>
          <w:color w:val="17365D" w:themeColor="text2" w:themeShade="BF"/>
          <w:u w:val="none"/>
        </w:rPr>
      </w:pPr>
      <w:bookmarkStart w:id="24" w:name="_Toc96613089"/>
      <w:bookmarkStart w:id="25" w:name="_Toc97222178"/>
      <w:r w:rsidRPr="00304E55">
        <w:rPr>
          <w:rFonts w:ascii="Arial" w:hAnsi="Arial" w:cs="Arial"/>
          <w:bCs/>
          <w:caps w:val="0"/>
          <w:color w:val="17365D" w:themeColor="text2" w:themeShade="BF"/>
          <w:u w:val="none"/>
        </w:rPr>
        <w:t xml:space="preserve">PD14.03.22 </w:t>
      </w:r>
      <w:r w:rsidRPr="00304E55">
        <w:rPr>
          <w:rFonts w:ascii="Arial" w:hAnsi="Arial" w:cs="Arial"/>
          <w:bCs/>
          <w:caps w:val="0"/>
          <w:color w:val="17365D" w:themeColor="text2" w:themeShade="BF"/>
          <w:u w:val="none"/>
        </w:rPr>
        <w:tab/>
        <w:t>Consideration of Community Benefits and Infrastructure Contribution Models</w:t>
      </w:r>
      <w:bookmarkEnd w:id="24"/>
      <w:bookmarkEnd w:id="25"/>
    </w:p>
    <w:p w14:paraId="619B19B6" w14:textId="77777777" w:rsidR="00304E55" w:rsidRDefault="00304E55" w:rsidP="000A00F8">
      <w:pPr>
        <w:ind w:right="187"/>
      </w:pPr>
    </w:p>
    <w:tbl>
      <w:tblPr>
        <w:tblStyle w:val="PolicyTablestyle4"/>
        <w:tblW w:w="9640" w:type="dxa"/>
        <w:tblInd w:w="-289" w:type="dxa"/>
        <w:tblLook w:val="04A0" w:firstRow="1" w:lastRow="0" w:firstColumn="1" w:lastColumn="0" w:noHBand="0" w:noVBand="1"/>
      </w:tblPr>
      <w:tblGrid>
        <w:gridCol w:w="2349"/>
        <w:gridCol w:w="7291"/>
      </w:tblGrid>
      <w:tr w:rsidR="00AA3F18" w:rsidRPr="00AA3F18" w14:paraId="16B9321E" w14:textId="77777777" w:rsidTr="00D03664">
        <w:tc>
          <w:tcPr>
            <w:tcW w:w="2349" w:type="dxa"/>
          </w:tcPr>
          <w:p w14:paraId="09A65BC8"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Meeting &amp; Date</w:t>
            </w:r>
          </w:p>
        </w:tc>
        <w:tc>
          <w:tcPr>
            <w:tcW w:w="7291" w:type="dxa"/>
          </w:tcPr>
          <w:p w14:paraId="4E1BAC98" w14:textId="77777777" w:rsidR="00AA3F18" w:rsidRPr="00AA3F18" w:rsidRDefault="00AA3F18" w:rsidP="000A00F8">
            <w:pPr>
              <w:ind w:right="187"/>
              <w:contextualSpacing/>
              <w:rPr>
                <w:rFonts w:ascii="Arial" w:hAnsi="Arial"/>
                <w:szCs w:val="24"/>
              </w:rPr>
            </w:pPr>
            <w:r w:rsidRPr="00AA3F18">
              <w:rPr>
                <w:rFonts w:ascii="Arial" w:hAnsi="Arial"/>
                <w:szCs w:val="24"/>
              </w:rPr>
              <w:t>Council - 22 March 2022</w:t>
            </w:r>
          </w:p>
        </w:tc>
      </w:tr>
      <w:tr w:rsidR="00AA3F18" w:rsidRPr="00AA3F18" w14:paraId="2C9F8DDF" w14:textId="77777777" w:rsidTr="00D03664">
        <w:tc>
          <w:tcPr>
            <w:tcW w:w="2349" w:type="dxa"/>
          </w:tcPr>
          <w:p w14:paraId="59C455C7"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Applicant</w:t>
            </w:r>
          </w:p>
        </w:tc>
        <w:tc>
          <w:tcPr>
            <w:tcW w:w="7291" w:type="dxa"/>
          </w:tcPr>
          <w:p w14:paraId="5C1BABED" w14:textId="77777777" w:rsidR="00AA3F18" w:rsidRPr="00AA3F18" w:rsidRDefault="00AA3F18" w:rsidP="000A00F8">
            <w:pPr>
              <w:ind w:right="187"/>
              <w:contextualSpacing/>
              <w:rPr>
                <w:rFonts w:ascii="Arial" w:hAnsi="Arial"/>
                <w:szCs w:val="24"/>
              </w:rPr>
            </w:pPr>
            <w:r w:rsidRPr="00AA3F18">
              <w:rPr>
                <w:rFonts w:ascii="Arial" w:hAnsi="Arial"/>
                <w:szCs w:val="24"/>
              </w:rPr>
              <w:t>City of Nedlands</w:t>
            </w:r>
          </w:p>
        </w:tc>
      </w:tr>
      <w:tr w:rsidR="00AA3F18" w:rsidRPr="00AA3F18" w14:paraId="7214FA1D" w14:textId="77777777" w:rsidTr="00D03664">
        <w:tc>
          <w:tcPr>
            <w:tcW w:w="2349" w:type="dxa"/>
          </w:tcPr>
          <w:p w14:paraId="001277A3"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 xml:space="preserve">Employee Disclosure under section 5.70 Local Government Act 1995 </w:t>
            </w:r>
          </w:p>
        </w:tc>
        <w:tc>
          <w:tcPr>
            <w:tcW w:w="7291" w:type="dxa"/>
          </w:tcPr>
          <w:p w14:paraId="5F845099" w14:textId="77777777" w:rsidR="00AA3F18" w:rsidRPr="00AA3F18" w:rsidRDefault="00AA3F18" w:rsidP="000A00F8">
            <w:pPr>
              <w:ind w:right="187"/>
              <w:contextualSpacing/>
              <w:rPr>
                <w:rFonts w:ascii="Arial" w:hAnsi="Arial"/>
                <w:szCs w:val="24"/>
                <w:lang w:eastAsia="en-AU"/>
              </w:rPr>
            </w:pPr>
            <w:r w:rsidRPr="00AA3F18">
              <w:rPr>
                <w:rFonts w:ascii="Arial" w:hAnsi="Arial"/>
                <w:szCs w:val="24"/>
                <w:lang w:eastAsia="en-AU"/>
              </w:rPr>
              <w:t xml:space="preserve">Nil. </w:t>
            </w:r>
          </w:p>
        </w:tc>
      </w:tr>
      <w:tr w:rsidR="00AA3F18" w:rsidRPr="00AA3F18" w14:paraId="53FD0690" w14:textId="77777777" w:rsidTr="00D03664">
        <w:tc>
          <w:tcPr>
            <w:tcW w:w="2349" w:type="dxa"/>
          </w:tcPr>
          <w:p w14:paraId="29CC0DAB"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Report Author</w:t>
            </w:r>
          </w:p>
        </w:tc>
        <w:tc>
          <w:tcPr>
            <w:tcW w:w="7291" w:type="dxa"/>
          </w:tcPr>
          <w:p w14:paraId="14351897" w14:textId="77777777" w:rsidR="00AA3F18" w:rsidRPr="00AA3F18" w:rsidRDefault="00AA3F18" w:rsidP="000A00F8">
            <w:pPr>
              <w:ind w:right="187"/>
              <w:contextualSpacing/>
              <w:rPr>
                <w:rFonts w:ascii="Arial" w:hAnsi="Arial"/>
                <w:szCs w:val="24"/>
              </w:rPr>
            </w:pPr>
            <w:r w:rsidRPr="00AA3F18">
              <w:rPr>
                <w:rFonts w:ascii="Arial" w:hAnsi="Arial"/>
                <w:szCs w:val="24"/>
              </w:rPr>
              <w:t>Roy Winslow – Manager Urban Planning</w:t>
            </w:r>
          </w:p>
        </w:tc>
      </w:tr>
      <w:tr w:rsidR="00AA3F18" w:rsidRPr="00AA3F18" w14:paraId="53DBC1A5" w14:textId="77777777" w:rsidTr="00D03664">
        <w:tc>
          <w:tcPr>
            <w:tcW w:w="2349" w:type="dxa"/>
          </w:tcPr>
          <w:p w14:paraId="2CF19483"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Director/CEO</w:t>
            </w:r>
          </w:p>
        </w:tc>
        <w:tc>
          <w:tcPr>
            <w:tcW w:w="7291" w:type="dxa"/>
          </w:tcPr>
          <w:p w14:paraId="4ADB2308" w14:textId="77777777" w:rsidR="00AA3F18" w:rsidRPr="00AA3F18" w:rsidRDefault="00AA3F18" w:rsidP="000A00F8">
            <w:pPr>
              <w:ind w:right="187"/>
              <w:contextualSpacing/>
              <w:rPr>
                <w:rFonts w:ascii="Arial" w:hAnsi="Arial"/>
                <w:szCs w:val="24"/>
              </w:rPr>
            </w:pPr>
            <w:r w:rsidRPr="00AA3F18">
              <w:rPr>
                <w:rFonts w:ascii="Arial" w:hAnsi="Arial"/>
                <w:szCs w:val="24"/>
              </w:rPr>
              <w:t>Tony Free – Director Planning &amp; Development</w:t>
            </w:r>
          </w:p>
        </w:tc>
      </w:tr>
      <w:tr w:rsidR="00AA3F18" w:rsidRPr="00AA3F18" w14:paraId="187980A8" w14:textId="77777777" w:rsidTr="00D03664">
        <w:tc>
          <w:tcPr>
            <w:tcW w:w="2349" w:type="dxa"/>
          </w:tcPr>
          <w:p w14:paraId="30A0CBAE"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Attachments</w:t>
            </w:r>
          </w:p>
        </w:tc>
        <w:tc>
          <w:tcPr>
            <w:tcW w:w="7291" w:type="dxa"/>
          </w:tcPr>
          <w:p w14:paraId="23B2ABE7" w14:textId="77777777" w:rsidR="00AA3F18" w:rsidRPr="00AA3F18" w:rsidRDefault="00AA3F18" w:rsidP="00D37141">
            <w:pPr>
              <w:numPr>
                <w:ilvl w:val="0"/>
                <w:numId w:val="38"/>
              </w:numPr>
              <w:ind w:left="242" w:right="187" w:hanging="242"/>
              <w:contextualSpacing/>
              <w:rPr>
                <w:rFonts w:ascii="Arial" w:hAnsi="Arial"/>
                <w:szCs w:val="24"/>
                <w:lang w:val="en-US"/>
              </w:rPr>
            </w:pPr>
            <w:r w:rsidRPr="00AA3F18">
              <w:rPr>
                <w:rFonts w:ascii="Arial" w:hAnsi="Arial"/>
                <w:szCs w:val="24"/>
                <w:lang w:val="en-US"/>
              </w:rPr>
              <w:t>Overview of Community Benefits and Infrastructure Funding Models</w:t>
            </w:r>
          </w:p>
        </w:tc>
      </w:tr>
    </w:tbl>
    <w:p w14:paraId="0849684E" w14:textId="77777777" w:rsidR="00AA3F18" w:rsidRPr="00AA3F18" w:rsidRDefault="00AA3F18" w:rsidP="000A00F8">
      <w:pPr>
        <w:ind w:right="187"/>
        <w:jc w:val="both"/>
        <w:rPr>
          <w:rFonts w:ascii="Arial" w:eastAsia="Calibri" w:hAnsi="Arial" w:cs="Arial"/>
          <w:b/>
          <w:szCs w:val="24"/>
          <w:lang w:val="en-US"/>
        </w:rPr>
      </w:pPr>
    </w:p>
    <w:p w14:paraId="03331F74" w14:textId="77777777" w:rsidR="00AA3F18" w:rsidRPr="00AA3F18" w:rsidRDefault="00AA3F18" w:rsidP="00D03664">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Purpose</w:t>
      </w:r>
    </w:p>
    <w:p w14:paraId="5B4A5192" w14:textId="77777777" w:rsidR="00AA3F18" w:rsidRPr="00AA3F18" w:rsidRDefault="00AA3F18" w:rsidP="00D03664">
      <w:pPr>
        <w:ind w:left="-284" w:right="-238"/>
        <w:jc w:val="both"/>
        <w:rPr>
          <w:rFonts w:ascii="Arial" w:eastAsia="Calibri" w:hAnsi="Arial" w:cs="Arial"/>
          <w:b/>
          <w:color w:val="17365D"/>
          <w:szCs w:val="24"/>
          <w:lang w:val="en-US"/>
        </w:rPr>
      </w:pPr>
    </w:p>
    <w:p w14:paraId="4D28433B" w14:textId="77777777" w:rsidR="00AA3F18" w:rsidRPr="00AA3F18" w:rsidRDefault="00AA3F18" w:rsidP="00D03664">
      <w:pPr>
        <w:ind w:left="-284" w:right="-238"/>
        <w:jc w:val="both"/>
        <w:rPr>
          <w:rFonts w:ascii="Arial" w:eastAsia="Calibri" w:hAnsi="Arial" w:cs="Arial"/>
          <w:bCs/>
          <w:szCs w:val="24"/>
          <w:lang w:val="en-US"/>
        </w:rPr>
      </w:pPr>
      <w:r w:rsidRPr="00AA3F18">
        <w:rPr>
          <w:rFonts w:ascii="Arial" w:eastAsia="Calibri" w:hAnsi="Arial" w:cs="Arial"/>
          <w:bCs/>
          <w:szCs w:val="24"/>
          <w:lang w:val="en-US"/>
        </w:rPr>
        <w:t xml:space="preserve">The purpose of this report is for Council to consider the research and analysis of five community benefit and infrastructure contribution models and select the most appropriate model/s for the Nedlands context. This report has been prepared in response to Council’s 27 October 2020 Notice of Motion relating to infrastructure contributions.  </w:t>
      </w:r>
    </w:p>
    <w:p w14:paraId="1CA7FC36" w14:textId="77777777" w:rsidR="00AA3F18" w:rsidRPr="00AA3F18" w:rsidRDefault="00AA3F18" w:rsidP="00D03664">
      <w:pPr>
        <w:ind w:left="-284" w:right="-238"/>
        <w:jc w:val="both"/>
        <w:rPr>
          <w:rFonts w:ascii="Arial" w:eastAsia="Calibri" w:hAnsi="Arial" w:cs="Arial"/>
          <w:bCs/>
          <w:szCs w:val="24"/>
          <w:lang w:val="en-US"/>
        </w:rPr>
      </w:pPr>
    </w:p>
    <w:p w14:paraId="73836BEC" w14:textId="77777777" w:rsidR="00AA3F18" w:rsidRPr="00AA3F18" w:rsidRDefault="00AA3F18" w:rsidP="00D03664">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Recommendation</w:t>
      </w:r>
    </w:p>
    <w:p w14:paraId="13D02171" w14:textId="77777777" w:rsidR="00AA3F18" w:rsidRPr="00AA3F18" w:rsidRDefault="00AA3F18" w:rsidP="00D03664">
      <w:pPr>
        <w:ind w:left="-567" w:right="-238"/>
        <w:jc w:val="both"/>
        <w:rPr>
          <w:rFonts w:ascii="Arial" w:eastAsia="Calibri" w:hAnsi="Arial" w:cs="Arial"/>
          <w:b/>
          <w:color w:val="244061"/>
          <w:szCs w:val="24"/>
          <w:lang w:val="en-US"/>
        </w:rPr>
      </w:pPr>
    </w:p>
    <w:p w14:paraId="329FA453" w14:textId="77777777" w:rsidR="00AA3F18" w:rsidRPr="00AA3F18" w:rsidRDefault="00AA3F18" w:rsidP="00D03664">
      <w:pPr>
        <w:ind w:left="-284" w:right="-238"/>
        <w:jc w:val="both"/>
        <w:rPr>
          <w:rFonts w:ascii="Arial" w:eastAsia="Calibri" w:hAnsi="Arial" w:cs="Arial"/>
          <w:b/>
          <w:color w:val="244061"/>
          <w:szCs w:val="24"/>
          <w:lang w:val="en-US"/>
        </w:rPr>
      </w:pPr>
      <w:r w:rsidRPr="00AA3F18">
        <w:rPr>
          <w:rFonts w:ascii="Arial" w:eastAsia="Calibri" w:hAnsi="Arial" w:cs="Arial"/>
          <w:b/>
          <w:color w:val="244061"/>
          <w:szCs w:val="24"/>
          <w:lang w:val="en-US"/>
        </w:rPr>
        <w:t>Council:</w:t>
      </w:r>
    </w:p>
    <w:p w14:paraId="316FC770" w14:textId="77777777" w:rsidR="00AA3F18" w:rsidRPr="00AA3F18" w:rsidRDefault="00AA3F18" w:rsidP="00D03664">
      <w:pPr>
        <w:ind w:left="-567" w:right="-238"/>
        <w:jc w:val="both"/>
        <w:rPr>
          <w:rFonts w:ascii="Arial" w:eastAsia="Calibri" w:hAnsi="Arial" w:cs="Arial"/>
          <w:b/>
          <w:color w:val="244061"/>
          <w:szCs w:val="24"/>
          <w:lang w:val="en-US"/>
        </w:rPr>
      </w:pPr>
    </w:p>
    <w:p w14:paraId="2842F1E0" w14:textId="7A178895" w:rsidR="00AA3F18" w:rsidRPr="00AA3F18" w:rsidRDefault="00D03664" w:rsidP="00D03664">
      <w:pPr>
        <w:numPr>
          <w:ilvl w:val="0"/>
          <w:numId w:val="35"/>
        </w:numPr>
        <w:shd w:val="clear" w:color="auto" w:fill="FFFFFF"/>
        <w:spacing w:line="276" w:lineRule="auto"/>
        <w:ind w:left="284" w:right="-238" w:hanging="568"/>
        <w:contextualSpacing/>
        <w:jc w:val="both"/>
        <w:rPr>
          <w:rFonts w:ascii="Arial" w:eastAsia="Calibri" w:hAnsi="Arial" w:cs="Arial"/>
          <w:color w:val="244061"/>
          <w:szCs w:val="24"/>
          <w:lang w:val="en-GB"/>
        </w:rPr>
      </w:pPr>
      <w:r>
        <w:rPr>
          <w:rFonts w:ascii="Arial" w:eastAsia="Calibri" w:hAnsi="Arial" w:cs="Arial"/>
          <w:b/>
          <w:bCs/>
          <w:color w:val="244061"/>
          <w:szCs w:val="24"/>
          <w:lang w:val="en-GB"/>
        </w:rPr>
        <w:t>e</w:t>
      </w:r>
      <w:r w:rsidR="00AA3F18" w:rsidRPr="00AA3F18">
        <w:rPr>
          <w:rFonts w:ascii="Arial" w:eastAsia="Calibri" w:hAnsi="Arial" w:cs="Arial"/>
          <w:b/>
          <w:bCs/>
          <w:color w:val="244061"/>
          <w:szCs w:val="24"/>
          <w:lang w:val="en-GB"/>
        </w:rPr>
        <w:t xml:space="preserve">ndorses the Mayor writing to the </w:t>
      </w:r>
      <w:r w:rsidR="00AA3F18" w:rsidRPr="00AA3F18">
        <w:rPr>
          <w:rFonts w:ascii="Arial" w:hAnsi="Arial" w:cs="Arial"/>
          <w:b/>
          <w:bCs/>
          <w:color w:val="244061"/>
          <w:szCs w:val="24"/>
        </w:rPr>
        <w:t xml:space="preserve">Hon. Rita </w:t>
      </w:r>
      <w:proofErr w:type="spellStart"/>
      <w:r w:rsidR="00AA3F18" w:rsidRPr="00AA3F18">
        <w:rPr>
          <w:rFonts w:ascii="Arial" w:hAnsi="Arial" w:cs="Arial"/>
          <w:b/>
          <w:bCs/>
          <w:color w:val="244061"/>
          <w:szCs w:val="24"/>
        </w:rPr>
        <w:t>Saffioti</w:t>
      </w:r>
      <w:proofErr w:type="spellEnd"/>
      <w:r w:rsidR="00AA3F18" w:rsidRPr="00AA3F18">
        <w:rPr>
          <w:rFonts w:ascii="Arial" w:hAnsi="Arial" w:cs="Arial"/>
          <w:b/>
          <w:bCs/>
          <w:color w:val="244061"/>
          <w:szCs w:val="24"/>
        </w:rPr>
        <w:t xml:space="preserve"> MLA Minister for Transport; Planning; Ports</w:t>
      </w:r>
      <w:r w:rsidR="00AA3F18" w:rsidRPr="00AA3F18">
        <w:rPr>
          <w:rFonts w:ascii="Arial" w:eastAsia="Calibri" w:hAnsi="Arial" w:cs="Arial"/>
          <w:b/>
          <w:bCs/>
          <w:color w:val="244061"/>
          <w:szCs w:val="24"/>
          <w:lang w:val="en-GB"/>
        </w:rPr>
        <w:t xml:space="preserve">, requesting the adoption of standardised development levies, into the Western Australian planning framework, for significant development similar to those required under section 7.12 of the New South Wales </w:t>
      </w:r>
      <w:r w:rsidR="00AA3F18" w:rsidRPr="00AA3F18">
        <w:rPr>
          <w:rFonts w:ascii="Arial" w:eastAsia="Calibri" w:hAnsi="Arial" w:cs="Arial"/>
          <w:b/>
          <w:bCs/>
          <w:i/>
          <w:iCs/>
          <w:color w:val="244061"/>
          <w:szCs w:val="24"/>
          <w:lang w:val="en-GB"/>
        </w:rPr>
        <w:t>Environmental Planning and Assessment Act 1979</w:t>
      </w:r>
      <w:r>
        <w:rPr>
          <w:rFonts w:ascii="Arial" w:eastAsia="Calibri" w:hAnsi="Arial" w:cs="Arial"/>
          <w:b/>
          <w:bCs/>
          <w:i/>
          <w:iCs/>
          <w:color w:val="244061"/>
          <w:szCs w:val="24"/>
          <w:lang w:val="en-GB"/>
        </w:rPr>
        <w:t>;</w:t>
      </w:r>
    </w:p>
    <w:p w14:paraId="2B45DE37" w14:textId="77777777" w:rsidR="00AA3F18" w:rsidRPr="00AA3F18" w:rsidRDefault="00AA3F18" w:rsidP="00D03664">
      <w:pPr>
        <w:spacing w:line="276" w:lineRule="auto"/>
        <w:ind w:left="-142" w:right="-238"/>
        <w:jc w:val="both"/>
        <w:rPr>
          <w:rFonts w:ascii="Arial" w:eastAsia="Calibri" w:hAnsi="Arial" w:cs="Arial"/>
          <w:b/>
          <w:color w:val="244061"/>
          <w:szCs w:val="24"/>
          <w:lang w:val="en-US"/>
        </w:rPr>
      </w:pPr>
    </w:p>
    <w:p w14:paraId="326AB488" w14:textId="613F4225" w:rsidR="00AA3F18" w:rsidRPr="00AA3F18" w:rsidRDefault="00D03664" w:rsidP="00D03664">
      <w:pPr>
        <w:numPr>
          <w:ilvl w:val="0"/>
          <w:numId w:val="35"/>
        </w:numPr>
        <w:shd w:val="clear" w:color="auto" w:fill="FFFFFF"/>
        <w:spacing w:line="276" w:lineRule="auto"/>
        <w:ind w:left="284" w:right="-238" w:hanging="568"/>
        <w:contextualSpacing/>
        <w:jc w:val="both"/>
        <w:rPr>
          <w:rFonts w:ascii="Arial" w:eastAsia="Calibri" w:hAnsi="Arial" w:cs="Arial"/>
          <w:b/>
          <w:bCs/>
          <w:color w:val="244061"/>
          <w:szCs w:val="24"/>
          <w:lang w:val="en-GB"/>
        </w:rPr>
      </w:pPr>
      <w:r>
        <w:rPr>
          <w:rFonts w:ascii="Arial" w:eastAsia="Calibri" w:hAnsi="Arial" w:cs="Arial"/>
          <w:b/>
          <w:bCs/>
          <w:color w:val="244061"/>
          <w:szCs w:val="24"/>
          <w:lang w:val="en-GB"/>
        </w:rPr>
        <w:t>s</w:t>
      </w:r>
      <w:r w:rsidR="00AA3F18" w:rsidRPr="00AA3F18">
        <w:rPr>
          <w:rFonts w:ascii="Arial" w:eastAsia="Calibri" w:hAnsi="Arial" w:cs="Arial"/>
          <w:b/>
          <w:bCs/>
          <w:color w:val="244061"/>
          <w:szCs w:val="24"/>
          <w:lang w:val="en-GB"/>
        </w:rPr>
        <w:t>elects the Cash-in-lieu of land for Public Open Space developer contribution model</w:t>
      </w:r>
      <w:r>
        <w:rPr>
          <w:rFonts w:ascii="Arial" w:eastAsia="Calibri" w:hAnsi="Arial" w:cs="Arial"/>
          <w:b/>
          <w:bCs/>
          <w:color w:val="244061"/>
          <w:szCs w:val="24"/>
          <w:lang w:val="en-GB"/>
        </w:rPr>
        <w:t>; and</w:t>
      </w:r>
    </w:p>
    <w:p w14:paraId="429C82FF" w14:textId="77777777" w:rsidR="00AA3F18" w:rsidRPr="00AA3F18" w:rsidRDefault="00AA3F18" w:rsidP="00D03664">
      <w:pPr>
        <w:shd w:val="clear" w:color="auto" w:fill="FFFFFF"/>
        <w:spacing w:line="276" w:lineRule="auto"/>
        <w:ind w:left="-142" w:right="-238"/>
        <w:jc w:val="both"/>
        <w:rPr>
          <w:rFonts w:ascii="Arial" w:eastAsia="Calibri" w:hAnsi="Arial" w:cs="Arial"/>
          <w:b/>
          <w:bCs/>
          <w:color w:val="244061"/>
          <w:szCs w:val="24"/>
          <w:lang w:val="en-GB"/>
        </w:rPr>
      </w:pPr>
    </w:p>
    <w:p w14:paraId="095A5651" w14:textId="7A34A3E4" w:rsidR="00AA3F18" w:rsidRPr="00AA3F18" w:rsidRDefault="00D03664" w:rsidP="00D03664">
      <w:pPr>
        <w:numPr>
          <w:ilvl w:val="0"/>
          <w:numId w:val="35"/>
        </w:numPr>
        <w:shd w:val="clear" w:color="auto" w:fill="FFFFFF"/>
        <w:spacing w:line="276" w:lineRule="auto"/>
        <w:ind w:left="284" w:right="-238" w:hanging="568"/>
        <w:contextualSpacing/>
        <w:jc w:val="both"/>
        <w:rPr>
          <w:rFonts w:ascii="Arial" w:eastAsia="Calibri" w:hAnsi="Arial" w:cs="Arial"/>
          <w:b/>
          <w:bCs/>
          <w:color w:val="244061"/>
          <w:szCs w:val="24"/>
          <w:lang w:val="en-GB"/>
        </w:rPr>
      </w:pPr>
      <w:r>
        <w:rPr>
          <w:rFonts w:ascii="Arial" w:eastAsia="Calibri" w:hAnsi="Arial" w:cs="Arial"/>
          <w:b/>
          <w:bCs/>
          <w:color w:val="244061"/>
          <w:szCs w:val="24"/>
          <w:lang w:val="en-GB"/>
        </w:rPr>
        <w:t>s</w:t>
      </w:r>
      <w:r w:rsidR="00AA3F18" w:rsidRPr="00AA3F18">
        <w:rPr>
          <w:rFonts w:ascii="Arial" w:eastAsia="Calibri" w:hAnsi="Arial" w:cs="Arial"/>
          <w:b/>
          <w:bCs/>
          <w:color w:val="244061"/>
          <w:szCs w:val="24"/>
          <w:lang w:val="en-GB"/>
        </w:rPr>
        <w:t>upports the development of a Public Open Space Strategy and associated Local Planning Policy</w:t>
      </w:r>
      <w:r>
        <w:rPr>
          <w:rFonts w:ascii="Arial" w:eastAsia="Calibri" w:hAnsi="Arial" w:cs="Arial"/>
          <w:b/>
          <w:bCs/>
          <w:color w:val="244061"/>
          <w:szCs w:val="24"/>
          <w:lang w:val="en-GB"/>
        </w:rPr>
        <w:t>.</w:t>
      </w:r>
    </w:p>
    <w:p w14:paraId="69AE278E" w14:textId="77777777" w:rsidR="00AA3F18" w:rsidRDefault="00AA3F18" w:rsidP="00D03664">
      <w:pPr>
        <w:shd w:val="clear" w:color="auto" w:fill="FFFFFF"/>
        <w:ind w:left="147" w:right="-238"/>
        <w:jc w:val="both"/>
        <w:rPr>
          <w:rFonts w:ascii="Arial" w:eastAsia="Calibri" w:hAnsi="Arial" w:cs="Arial"/>
          <w:sz w:val="28"/>
          <w:szCs w:val="28"/>
          <w:lang w:val="en-GB"/>
        </w:rPr>
      </w:pPr>
    </w:p>
    <w:p w14:paraId="6463AAEF" w14:textId="77777777" w:rsidR="00D03664" w:rsidRPr="00AA3F18" w:rsidRDefault="00D03664" w:rsidP="00D03664">
      <w:pPr>
        <w:shd w:val="clear" w:color="auto" w:fill="FFFFFF"/>
        <w:ind w:left="147" w:right="-238"/>
        <w:jc w:val="both"/>
        <w:rPr>
          <w:rFonts w:ascii="Arial" w:eastAsia="Calibri" w:hAnsi="Arial" w:cs="Arial"/>
          <w:sz w:val="28"/>
          <w:szCs w:val="28"/>
          <w:lang w:val="en-GB"/>
        </w:rPr>
      </w:pPr>
    </w:p>
    <w:p w14:paraId="59307363" w14:textId="77777777" w:rsidR="00AA3F18" w:rsidRPr="00AA3F18" w:rsidRDefault="00AA3F18" w:rsidP="00D03664">
      <w:pPr>
        <w:ind w:left="-284" w:right="-238"/>
        <w:jc w:val="both"/>
        <w:rPr>
          <w:rFonts w:ascii="Arial" w:eastAsia="Calibri" w:hAnsi="Arial" w:cs="Arial"/>
          <w:b/>
          <w:bCs/>
          <w:color w:val="000000"/>
          <w:sz w:val="28"/>
          <w:szCs w:val="28"/>
          <w:lang w:val="en-GB"/>
        </w:rPr>
      </w:pPr>
      <w:r w:rsidRPr="00AA3F18">
        <w:rPr>
          <w:rFonts w:ascii="Arial" w:eastAsia="Calibri" w:hAnsi="Arial" w:cs="Arial"/>
          <w:b/>
          <w:color w:val="17365D"/>
          <w:sz w:val="28"/>
          <w:szCs w:val="28"/>
          <w:lang w:val="en-US"/>
        </w:rPr>
        <w:t>Voting Requirement</w:t>
      </w:r>
    </w:p>
    <w:p w14:paraId="32C78005" w14:textId="77777777" w:rsidR="00AA3F18" w:rsidRPr="00AA3F18" w:rsidRDefault="00AA3F18" w:rsidP="00D03664">
      <w:pPr>
        <w:ind w:left="-284" w:right="-238"/>
        <w:jc w:val="both"/>
        <w:rPr>
          <w:rFonts w:ascii="Arial" w:eastAsia="Calibri" w:hAnsi="Arial" w:cs="Arial"/>
          <w:color w:val="000000"/>
          <w:szCs w:val="24"/>
          <w:lang w:val="en-GB"/>
        </w:rPr>
      </w:pPr>
    </w:p>
    <w:p w14:paraId="2A871E9A" w14:textId="77777777" w:rsidR="00AA3F18" w:rsidRPr="00AA3F18" w:rsidRDefault="00AA3F18" w:rsidP="00D03664">
      <w:pPr>
        <w:ind w:left="-284" w:right="-238"/>
        <w:jc w:val="both"/>
        <w:rPr>
          <w:rFonts w:ascii="Arial" w:eastAsia="Calibri" w:hAnsi="Arial" w:cs="Arial"/>
          <w:color w:val="000000"/>
          <w:szCs w:val="24"/>
          <w:lang w:val="en-GB"/>
        </w:rPr>
      </w:pPr>
      <w:r w:rsidRPr="00AA3F18">
        <w:rPr>
          <w:rFonts w:ascii="Arial" w:eastAsia="Calibri" w:hAnsi="Arial" w:cs="Arial"/>
          <w:color w:val="000000"/>
          <w:szCs w:val="24"/>
          <w:lang w:val="en-GB"/>
        </w:rPr>
        <w:t>Simple Majority.</w:t>
      </w:r>
    </w:p>
    <w:p w14:paraId="1CADCB2C" w14:textId="77777777" w:rsidR="00AA3F18" w:rsidRDefault="00AA3F18" w:rsidP="00D03664">
      <w:pPr>
        <w:ind w:left="-567" w:right="-238"/>
        <w:jc w:val="both"/>
        <w:rPr>
          <w:rFonts w:ascii="Arial" w:eastAsia="Calibri" w:hAnsi="Arial" w:cs="Arial"/>
          <w:color w:val="000000"/>
          <w:szCs w:val="24"/>
          <w:lang w:val="en-GB"/>
        </w:rPr>
      </w:pPr>
    </w:p>
    <w:p w14:paraId="769DF034" w14:textId="77777777" w:rsidR="00D03664" w:rsidRDefault="00D03664" w:rsidP="00D03664">
      <w:pPr>
        <w:ind w:left="-567" w:right="-238"/>
        <w:jc w:val="both"/>
        <w:rPr>
          <w:rFonts w:ascii="Arial" w:eastAsia="Calibri" w:hAnsi="Arial" w:cs="Arial"/>
          <w:color w:val="000000"/>
          <w:szCs w:val="24"/>
          <w:lang w:val="en-GB"/>
        </w:rPr>
      </w:pPr>
    </w:p>
    <w:p w14:paraId="54A0F180" w14:textId="77777777" w:rsidR="00D03664" w:rsidRPr="00AA3F18" w:rsidRDefault="00D03664" w:rsidP="00D03664">
      <w:pPr>
        <w:ind w:left="-567" w:right="-238"/>
        <w:jc w:val="both"/>
        <w:rPr>
          <w:rFonts w:ascii="Arial" w:eastAsia="Calibri" w:hAnsi="Arial" w:cs="Arial"/>
          <w:color w:val="000000"/>
          <w:szCs w:val="24"/>
          <w:lang w:val="en-GB"/>
        </w:rPr>
      </w:pPr>
    </w:p>
    <w:p w14:paraId="52580690" w14:textId="77777777" w:rsidR="00AA3F18" w:rsidRPr="00AA3F18" w:rsidRDefault="00AA3F18" w:rsidP="00D03664">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 xml:space="preserve">Background </w:t>
      </w:r>
    </w:p>
    <w:p w14:paraId="1600A944" w14:textId="77777777" w:rsidR="00AA3F18" w:rsidRPr="00AA3F18" w:rsidRDefault="00AA3F18" w:rsidP="00D03664">
      <w:pPr>
        <w:ind w:left="-284" w:right="-238"/>
        <w:jc w:val="both"/>
        <w:rPr>
          <w:rFonts w:ascii="Arial" w:eastAsia="Calibri" w:hAnsi="Arial" w:cs="Arial"/>
          <w:b/>
          <w:bCs/>
          <w:szCs w:val="24"/>
          <w:lang w:val="en-GB"/>
        </w:rPr>
      </w:pPr>
    </w:p>
    <w:p w14:paraId="326A5F35" w14:textId="77777777" w:rsidR="00AA3F18" w:rsidRPr="00AA3F18" w:rsidRDefault="00AA3F18" w:rsidP="00D03664">
      <w:pPr>
        <w:ind w:left="-284" w:right="-238"/>
        <w:jc w:val="both"/>
        <w:rPr>
          <w:rFonts w:ascii="Arial" w:eastAsia="Calibri" w:hAnsi="Arial" w:cs="Arial"/>
          <w:b/>
          <w:bCs/>
          <w:szCs w:val="24"/>
          <w:lang w:val="en-US"/>
        </w:rPr>
      </w:pPr>
      <w:r w:rsidRPr="00AA3F18">
        <w:rPr>
          <w:rFonts w:ascii="Arial" w:eastAsia="Calibri" w:hAnsi="Arial" w:cs="Arial"/>
          <w:b/>
          <w:bCs/>
          <w:szCs w:val="24"/>
          <w:lang w:val="en-GB"/>
        </w:rPr>
        <w:t>Previous Council resolution</w:t>
      </w:r>
    </w:p>
    <w:p w14:paraId="35D3555D" w14:textId="77777777" w:rsidR="00AA3F18" w:rsidRPr="00AA3F18" w:rsidRDefault="00AA3F18" w:rsidP="00D03664">
      <w:pPr>
        <w:ind w:left="-284" w:right="-238"/>
        <w:jc w:val="both"/>
        <w:rPr>
          <w:rFonts w:ascii="Arial" w:eastAsia="Calibri" w:hAnsi="Arial" w:cs="Arial"/>
          <w:szCs w:val="24"/>
        </w:rPr>
      </w:pPr>
    </w:p>
    <w:p w14:paraId="077E93DA" w14:textId="77777777" w:rsidR="00AA3F18" w:rsidRPr="00AA3F18" w:rsidRDefault="00AA3F18" w:rsidP="00D03664">
      <w:pPr>
        <w:ind w:left="-284" w:right="-238"/>
        <w:jc w:val="both"/>
        <w:rPr>
          <w:rFonts w:ascii="Arial" w:eastAsia="Calibri" w:hAnsi="Arial" w:cs="Arial"/>
          <w:szCs w:val="24"/>
        </w:rPr>
      </w:pPr>
      <w:r w:rsidRPr="00AA3F18">
        <w:rPr>
          <w:rFonts w:ascii="Arial" w:eastAsia="Calibri" w:hAnsi="Arial" w:cs="Arial"/>
          <w:szCs w:val="24"/>
        </w:rPr>
        <w:t xml:space="preserve">At the 27 October 2020 Ordinary Council Meeting, Council resolved to commence the preparation of an Infrastructure Contributions Framework, and allocated funds to allow for this work. This report has been prepared in response to Council’s resolution. </w:t>
      </w:r>
    </w:p>
    <w:p w14:paraId="3602E5BD" w14:textId="77777777" w:rsidR="00AA3F18" w:rsidRPr="00AA3F18" w:rsidRDefault="00AA3F18" w:rsidP="00D03664">
      <w:pPr>
        <w:ind w:left="-284" w:right="-238"/>
        <w:jc w:val="both"/>
        <w:rPr>
          <w:rFonts w:ascii="Arial" w:eastAsia="Calibri" w:hAnsi="Arial" w:cs="Arial"/>
          <w:b/>
          <w:bCs/>
          <w:szCs w:val="24"/>
          <w:lang w:val="en-GB"/>
        </w:rPr>
      </w:pPr>
    </w:p>
    <w:p w14:paraId="28345316" w14:textId="77777777" w:rsidR="00AA3F18" w:rsidRPr="00AA3F18" w:rsidRDefault="00AA3F18" w:rsidP="00D03664">
      <w:pPr>
        <w:ind w:left="-284" w:right="-238"/>
        <w:jc w:val="both"/>
        <w:rPr>
          <w:rFonts w:ascii="Arial" w:eastAsia="Calibri" w:hAnsi="Arial" w:cs="Arial"/>
          <w:b/>
          <w:bCs/>
          <w:szCs w:val="24"/>
          <w:lang w:val="en-US"/>
        </w:rPr>
      </w:pPr>
      <w:r w:rsidRPr="00AA3F18">
        <w:rPr>
          <w:rFonts w:ascii="Arial" w:eastAsia="Calibri" w:hAnsi="Arial" w:cs="Arial"/>
          <w:b/>
          <w:bCs/>
          <w:szCs w:val="24"/>
          <w:lang w:val="en-GB"/>
        </w:rPr>
        <w:t>Independent research</w:t>
      </w:r>
    </w:p>
    <w:p w14:paraId="7A643B25" w14:textId="77777777" w:rsidR="00AA3F18" w:rsidRPr="00AA3F18" w:rsidRDefault="00AA3F18" w:rsidP="00D03664">
      <w:pPr>
        <w:ind w:left="-284" w:right="-238"/>
        <w:jc w:val="both"/>
        <w:rPr>
          <w:rFonts w:ascii="Arial" w:eastAsia="Calibri" w:hAnsi="Arial" w:cs="Arial"/>
          <w:b/>
          <w:bCs/>
          <w:szCs w:val="24"/>
          <w:lang w:val="en-US"/>
        </w:rPr>
      </w:pPr>
    </w:p>
    <w:p w14:paraId="723DF792"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Council was provided background research into the merits of five infrastructure funding models in May 2021. To determine which model was the most suitable, the City engaged an external consultant to undertake the complex analysis and provide recommendations in an independent report. </w:t>
      </w:r>
    </w:p>
    <w:p w14:paraId="4E4F8311" w14:textId="77777777" w:rsidR="00AA3F18" w:rsidRPr="00AA3F18" w:rsidRDefault="00AA3F18" w:rsidP="00D03664">
      <w:pPr>
        <w:ind w:left="-284" w:right="-238"/>
        <w:jc w:val="both"/>
        <w:rPr>
          <w:rFonts w:ascii="Arial" w:eastAsia="Calibri" w:hAnsi="Arial" w:cs="Arial"/>
          <w:szCs w:val="24"/>
          <w:lang w:val="en-GB"/>
        </w:rPr>
      </w:pPr>
    </w:p>
    <w:p w14:paraId="5B63F3B9" w14:textId="77777777" w:rsidR="00AA3F18" w:rsidRPr="00AA3F18" w:rsidRDefault="00AA3F18" w:rsidP="00D03664">
      <w:pPr>
        <w:ind w:left="-284" w:right="-238"/>
        <w:jc w:val="both"/>
        <w:rPr>
          <w:rFonts w:ascii="Arial" w:eastAsia="Calibri" w:hAnsi="Arial" w:cs="Arial"/>
          <w:bCs/>
          <w:szCs w:val="24"/>
          <w:lang w:val="en-US"/>
        </w:rPr>
      </w:pPr>
      <w:r w:rsidRPr="00AA3F18">
        <w:rPr>
          <w:rFonts w:ascii="Arial" w:eastAsia="Calibri" w:hAnsi="Arial" w:cs="Arial"/>
          <w:bCs/>
          <w:szCs w:val="24"/>
          <w:lang w:val="en-US"/>
        </w:rPr>
        <w:t xml:space="preserve">Officers first recommendation is for Council to commence advocating at the State level for a development levy that would apply to all significant development, similar to that of the New South Wales section 7.12 – Fixed Development Consent Levies. </w:t>
      </w:r>
    </w:p>
    <w:p w14:paraId="2489E42A" w14:textId="77777777" w:rsidR="00AA3F18" w:rsidRPr="00AA3F18" w:rsidRDefault="00AA3F18" w:rsidP="00D03664">
      <w:pPr>
        <w:ind w:left="-284" w:right="-238"/>
        <w:jc w:val="both"/>
        <w:rPr>
          <w:rFonts w:ascii="Arial" w:eastAsia="Calibri" w:hAnsi="Arial" w:cs="Arial"/>
          <w:bCs/>
          <w:szCs w:val="24"/>
          <w:lang w:val="en-US"/>
        </w:rPr>
      </w:pPr>
    </w:p>
    <w:p w14:paraId="5902DE92" w14:textId="77777777" w:rsidR="00AA3F18" w:rsidRPr="00AA3F18" w:rsidRDefault="00AA3F18" w:rsidP="00D03664">
      <w:pPr>
        <w:ind w:left="-284" w:right="-238"/>
        <w:jc w:val="both"/>
        <w:rPr>
          <w:rFonts w:ascii="Arial" w:eastAsia="Calibri" w:hAnsi="Arial" w:cs="Arial"/>
          <w:bCs/>
          <w:szCs w:val="24"/>
          <w:lang w:val="en-US"/>
        </w:rPr>
      </w:pPr>
      <w:r w:rsidRPr="00AA3F18">
        <w:rPr>
          <w:rFonts w:ascii="Arial" w:eastAsia="Calibri" w:hAnsi="Arial" w:cs="Arial"/>
          <w:bCs/>
          <w:szCs w:val="24"/>
          <w:lang w:val="en-US"/>
        </w:rPr>
        <w:t>Officers also recommend that Council prepare a Public Open Space strategy and Local Planning Policy (LPP) for the purpose of obtaining infrastructure contributions for cash-in-lieu of land for Public Open Space for subdivision involving three lots or more.</w:t>
      </w:r>
    </w:p>
    <w:p w14:paraId="5E217389" w14:textId="77777777" w:rsidR="00AA3F18" w:rsidRPr="00AA3F18" w:rsidRDefault="00AA3F18" w:rsidP="00D03664">
      <w:pPr>
        <w:ind w:left="-284" w:right="-238"/>
        <w:jc w:val="both"/>
        <w:rPr>
          <w:rFonts w:ascii="Arial" w:eastAsia="Calibri" w:hAnsi="Arial" w:cs="Arial"/>
          <w:b/>
          <w:szCs w:val="24"/>
          <w:lang w:val="en-US"/>
        </w:rPr>
      </w:pPr>
    </w:p>
    <w:p w14:paraId="445A2935" w14:textId="77777777" w:rsidR="00AA3F18" w:rsidRPr="00AA3F18" w:rsidRDefault="00AA3F18" w:rsidP="00D03664">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Discussion</w:t>
      </w:r>
    </w:p>
    <w:p w14:paraId="51EBB94F" w14:textId="77777777" w:rsidR="00AA3F18" w:rsidRPr="00AA3F18" w:rsidRDefault="00AA3F18" w:rsidP="00D03664">
      <w:pPr>
        <w:ind w:left="-284" w:right="-238"/>
        <w:jc w:val="both"/>
        <w:rPr>
          <w:rFonts w:ascii="Arial" w:eastAsia="Calibri" w:hAnsi="Arial" w:cs="Arial"/>
          <w:szCs w:val="24"/>
          <w:lang w:val="en-US"/>
        </w:rPr>
      </w:pPr>
    </w:p>
    <w:p w14:paraId="5B30EA7B" w14:textId="77777777" w:rsidR="00AA3F18" w:rsidRPr="00AA3F18" w:rsidRDefault="00AA3F18" w:rsidP="00D03664">
      <w:pPr>
        <w:ind w:left="-284" w:right="-238"/>
        <w:jc w:val="both"/>
        <w:rPr>
          <w:rFonts w:ascii="Arial" w:eastAsia="Calibri" w:hAnsi="Arial" w:cs="Arial"/>
          <w:b/>
          <w:bCs/>
          <w:szCs w:val="24"/>
          <w:lang w:val="en-US"/>
        </w:rPr>
      </w:pPr>
      <w:r w:rsidRPr="00AA3F18">
        <w:rPr>
          <w:rFonts w:ascii="Arial" w:eastAsia="Calibri" w:hAnsi="Arial" w:cs="Arial"/>
          <w:b/>
          <w:bCs/>
          <w:szCs w:val="24"/>
          <w:lang w:val="en-GB"/>
        </w:rPr>
        <w:t>The Scheme and increase in population / change in demographics</w:t>
      </w:r>
    </w:p>
    <w:p w14:paraId="7EA06844" w14:textId="77777777" w:rsidR="00AA3F18" w:rsidRPr="00AA3F18" w:rsidRDefault="00AA3F18" w:rsidP="00D03664">
      <w:pPr>
        <w:ind w:left="-284" w:right="-238"/>
        <w:jc w:val="both"/>
        <w:rPr>
          <w:rFonts w:ascii="Arial" w:eastAsia="Calibri" w:hAnsi="Arial" w:cs="Arial"/>
          <w:szCs w:val="24"/>
          <w:lang w:val="en-US"/>
        </w:rPr>
      </w:pPr>
    </w:p>
    <w:p w14:paraId="6ACCF502" w14:textId="77777777" w:rsidR="00AA3F18" w:rsidRPr="00AA3F18" w:rsidRDefault="00AA3F18" w:rsidP="00D03664">
      <w:pPr>
        <w:ind w:left="-284" w:right="-238"/>
        <w:jc w:val="both"/>
        <w:rPr>
          <w:rFonts w:ascii="Arial" w:eastAsia="Calibri" w:hAnsi="Arial" w:cs="Arial"/>
          <w:bCs/>
          <w:szCs w:val="24"/>
          <w:lang w:val="en-US"/>
        </w:rPr>
      </w:pPr>
      <w:r w:rsidRPr="00AA3F18">
        <w:rPr>
          <w:rFonts w:ascii="Arial" w:eastAsia="Calibri" w:hAnsi="Arial" w:cs="Arial"/>
          <w:bCs/>
          <w:szCs w:val="24"/>
          <w:lang w:val="en-US"/>
        </w:rPr>
        <w:t xml:space="preserve">Since the gazettal of the City of Nedlands Local Planning Scheme No. 3 (the Scheme) on 16 April 2019, the City of Nedlands (City) has experienced a rise in the number and scale of development applications proposing increased residential density within its four urban growth areas. </w:t>
      </w:r>
      <w:r w:rsidRPr="00AA3F18">
        <w:rPr>
          <w:rFonts w:ascii="Arial" w:eastAsia="Calibri" w:hAnsi="Arial" w:cs="Arial"/>
          <w:szCs w:val="24"/>
          <w:lang w:val="en-GB"/>
        </w:rPr>
        <w:t xml:space="preserve">The State Government’s Perth and Peel @ 3.5 million establishes a target of 4,400 additional new dwellings for the City of Nedlands by 2050. </w:t>
      </w:r>
      <w:r w:rsidRPr="00AA3F18">
        <w:rPr>
          <w:rFonts w:ascii="Arial" w:eastAsia="Calibri" w:hAnsi="Arial" w:cs="Arial"/>
          <w:bCs/>
          <w:szCs w:val="24"/>
          <w:lang w:val="en-US"/>
        </w:rPr>
        <w:t>Over time, the City’s population will increase and demographics will change, placing strain on existing infrastructure and generating demand for new or upgraded community infrastructure.</w:t>
      </w:r>
    </w:p>
    <w:p w14:paraId="53E034C1" w14:textId="77777777" w:rsidR="00AA3F18" w:rsidRPr="00AA3F18" w:rsidRDefault="00AA3F18" w:rsidP="00D03664">
      <w:pPr>
        <w:ind w:left="-284" w:right="-238"/>
        <w:jc w:val="both"/>
        <w:rPr>
          <w:rFonts w:ascii="Arial" w:eastAsia="Calibri" w:hAnsi="Arial" w:cs="Arial"/>
          <w:szCs w:val="24"/>
          <w:lang w:val="en-US"/>
        </w:rPr>
      </w:pPr>
    </w:p>
    <w:p w14:paraId="5B54A0A9" w14:textId="77777777" w:rsidR="00AA3F18" w:rsidRPr="00AA3F18" w:rsidRDefault="00AA3F18" w:rsidP="00D03664">
      <w:pPr>
        <w:ind w:left="-284" w:right="-238"/>
        <w:jc w:val="both"/>
        <w:rPr>
          <w:rFonts w:ascii="Arial" w:eastAsia="Calibri" w:hAnsi="Arial" w:cs="Arial"/>
          <w:szCs w:val="24"/>
          <w:lang w:val="en-US"/>
        </w:rPr>
      </w:pPr>
      <w:r w:rsidRPr="00AA3F18">
        <w:rPr>
          <w:rFonts w:ascii="Arial" w:hAnsi="Arial" w:cs="Arial"/>
          <w:szCs w:val="24"/>
          <w:lang w:val="en-GB"/>
        </w:rPr>
        <w:t>Despite facilitating significant additional dwellings, the Scheme does not contain infrastructure contribution provisions. There are a number of long-standing contribution models contemplated under the Western Australian planning framework. However, in undertaking its research, officers became aware of funding models being employed both interstate and within Western Australia.</w:t>
      </w:r>
    </w:p>
    <w:p w14:paraId="58A45759" w14:textId="77777777" w:rsidR="00AA3F18" w:rsidRPr="00AA3F18" w:rsidRDefault="00AA3F18" w:rsidP="00D03664">
      <w:pPr>
        <w:ind w:left="-284" w:right="-238"/>
        <w:jc w:val="both"/>
        <w:rPr>
          <w:rFonts w:ascii="Arial" w:hAnsi="Arial" w:cs="Arial"/>
          <w:szCs w:val="24"/>
          <w:lang w:val="en-GB"/>
        </w:rPr>
      </w:pPr>
    </w:p>
    <w:p w14:paraId="33B7D703" w14:textId="77777777" w:rsidR="00AA3F18" w:rsidRDefault="00AA3F18" w:rsidP="00D03664">
      <w:pPr>
        <w:ind w:left="-284" w:right="-238"/>
        <w:jc w:val="both"/>
        <w:rPr>
          <w:rFonts w:ascii="Arial" w:hAnsi="Arial" w:cs="Arial"/>
          <w:szCs w:val="24"/>
          <w:lang w:val="en-GB"/>
        </w:rPr>
      </w:pPr>
      <w:r w:rsidRPr="00AA3F18">
        <w:rPr>
          <w:rFonts w:ascii="Arial" w:hAnsi="Arial" w:cs="Arial"/>
          <w:szCs w:val="24"/>
          <w:lang w:val="en-GB"/>
        </w:rPr>
        <w:t>The following five funding models were analysed:</w:t>
      </w:r>
    </w:p>
    <w:p w14:paraId="1700EE73" w14:textId="77777777" w:rsidR="00D03664" w:rsidRPr="00AA3F18" w:rsidRDefault="00D03664" w:rsidP="00D03664">
      <w:pPr>
        <w:ind w:left="-567" w:right="-238"/>
        <w:jc w:val="both"/>
        <w:rPr>
          <w:rFonts w:ascii="Arial" w:hAnsi="Arial" w:cs="Arial"/>
          <w:szCs w:val="24"/>
          <w:lang w:val="en-GB"/>
        </w:rPr>
      </w:pPr>
    </w:p>
    <w:p w14:paraId="2EC05439" w14:textId="77777777" w:rsidR="00AA3F18" w:rsidRPr="00AA3F18" w:rsidRDefault="00AA3F18" w:rsidP="00D03664">
      <w:pPr>
        <w:numPr>
          <w:ilvl w:val="0"/>
          <w:numId w:val="36"/>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Developer Contribution Plans;</w:t>
      </w:r>
    </w:p>
    <w:p w14:paraId="236BE926" w14:textId="77777777" w:rsidR="00AA3F18" w:rsidRPr="00AA3F18" w:rsidRDefault="00AA3F18" w:rsidP="00D03664">
      <w:pPr>
        <w:numPr>
          <w:ilvl w:val="0"/>
          <w:numId w:val="36"/>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Development Incentives for Community Benefit;</w:t>
      </w:r>
    </w:p>
    <w:p w14:paraId="7DDC137E" w14:textId="77777777" w:rsidR="00AA3F18" w:rsidRPr="00AA3F18" w:rsidRDefault="00AA3F18" w:rsidP="00D03664">
      <w:pPr>
        <w:numPr>
          <w:ilvl w:val="0"/>
          <w:numId w:val="36"/>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Cash-in-lieu of land for Public Open Space;</w:t>
      </w:r>
    </w:p>
    <w:p w14:paraId="7EE4CDEB" w14:textId="77777777" w:rsidR="00AA3F18" w:rsidRPr="00AA3F18" w:rsidRDefault="00AA3F18" w:rsidP="00D03664">
      <w:pPr>
        <w:numPr>
          <w:ilvl w:val="0"/>
          <w:numId w:val="36"/>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Specified Area Rates; and</w:t>
      </w:r>
    </w:p>
    <w:p w14:paraId="2ABCA809" w14:textId="77777777" w:rsidR="00AA3F18" w:rsidRPr="00AA3F18" w:rsidRDefault="00AA3F18" w:rsidP="00D03664">
      <w:pPr>
        <w:numPr>
          <w:ilvl w:val="0"/>
          <w:numId w:val="36"/>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Development Levies.</w:t>
      </w:r>
    </w:p>
    <w:p w14:paraId="228717E5" w14:textId="77777777" w:rsidR="00AA3F18" w:rsidRPr="00AA3F18" w:rsidRDefault="00AA3F18" w:rsidP="00D03664">
      <w:pPr>
        <w:ind w:right="-238"/>
        <w:jc w:val="both"/>
        <w:rPr>
          <w:rFonts w:ascii="Arial" w:eastAsia="Calibri" w:hAnsi="Arial" w:cs="Arial"/>
          <w:b/>
          <w:bCs/>
          <w:szCs w:val="24"/>
          <w:lang w:val="en-GB"/>
        </w:rPr>
      </w:pPr>
    </w:p>
    <w:p w14:paraId="33AC6FA1" w14:textId="77777777" w:rsidR="00AA3F18" w:rsidRPr="00AA3F18" w:rsidRDefault="00AA3F18" w:rsidP="00D03664">
      <w:pPr>
        <w:ind w:left="-284" w:right="-238"/>
        <w:jc w:val="both"/>
        <w:rPr>
          <w:rFonts w:ascii="Arial" w:eastAsia="Calibri" w:hAnsi="Arial" w:cs="Arial"/>
          <w:szCs w:val="24"/>
          <w:lang w:val="en-GB"/>
        </w:rPr>
      </w:pPr>
      <w:r w:rsidRPr="00AA3F18">
        <w:rPr>
          <w:rFonts w:ascii="Arial" w:hAnsi="Arial" w:cs="Arial"/>
          <w:b/>
          <w:bCs/>
          <w:szCs w:val="24"/>
          <w:lang w:val="en-GB"/>
        </w:rPr>
        <w:t>Attachment 1</w:t>
      </w:r>
      <w:r w:rsidRPr="00AA3F18">
        <w:rPr>
          <w:rFonts w:ascii="Arial" w:hAnsi="Arial" w:cs="Arial"/>
          <w:szCs w:val="24"/>
          <w:lang w:val="en-GB"/>
        </w:rPr>
        <w:t xml:space="preserve"> summarises the research and consultant analysis of each funding mechanism and ranks each in terms of suitability, efficiency and impact. </w:t>
      </w:r>
      <w:r w:rsidRPr="00AA3F18">
        <w:rPr>
          <w:rFonts w:ascii="Arial" w:eastAsia="Calibri" w:hAnsi="Arial" w:cs="Arial"/>
          <w:szCs w:val="24"/>
          <w:lang w:val="en-GB"/>
        </w:rPr>
        <w:t xml:space="preserve">A more detailed summary of each model is provided below. </w:t>
      </w:r>
    </w:p>
    <w:p w14:paraId="7943393E" w14:textId="77777777" w:rsidR="00AA3F18" w:rsidRPr="00AA3F18" w:rsidRDefault="00AA3F18" w:rsidP="00D03664">
      <w:pPr>
        <w:ind w:left="-284" w:right="-238"/>
        <w:jc w:val="both"/>
        <w:rPr>
          <w:rFonts w:ascii="Arial" w:hAnsi="Arial" w:cs="Arial"/>
          <w:szCs w:val="24"/>
          <w:lang w:val="en-GB"/>
        </w:rPr>
      </w:pPr>
    </w:p>
    <w:p w14:paraId="22F803D9" w14:textId="77777777" w:rsidR="00AA3F18" w:rsidRPr="00AA3F18" w:rsidRDefault="00AA3F18" w:rsidP="00D03664">
      <w:pPr>
        <w:ind w:left="-284" w:right="-238"/>
        <w:jc w:val="both"/>
        <w:rPr>
          <w:rFonts w:ascii="Arial" w:eastAsia="Calibri" w:hAnsi="Arial" w:cs="Arial"/>
          <w:b/>
          <w:bCs/>
          <w:szCs w:val="24"/>
          <w:lang w:val="en-GB"/>
        </w:rPr>
      </w:pPr>
      <w:r w:rsidRPr="00AA3F18">
        <w:rPr>
          <w:rFonts w:ascii="Arial" w:eastAsia="Calibri" w:hAnsi="Arial" w:cs="Arial"/>
          <w:b/>
          <w:bCs/>
          <w:szCs w:val="24"/>
          <w:lang w:val="en-GB"/>
        </w:rPr>
        <w:t xml:space="preserve">Model 1 - </w:t>
      </w:r>
      <w:bookmarkStart w:id="26" w:name="_Hlk95920090"/>
      <w:r w:rsidRPr="00AA3F18">
        <w:rPr>
          <w:rFonts w:ascii="Arial" w:eastAsia="Calibri" w:hAnsi="Arial" w:cs="Arial"/>
          <w:b/>
          <w:bCs/>
          <w:szCs w:val="24"/>
          <w:lang w:val="en-GB"/>
        </w:rPr>
        <w:t xml:space="preserve">Development Contribution Plan </w:t>
      </w:r>
      <w:bookmarkEnd w:id="26"/>
      <w:r w:rsidRPr="00AA3F18">
        <w:rPr>
          <w:rFonts w:ascii="Arial" w:eastAsia="Calibri" w:hAnsi="Arial" w:cs="Arial"/>
          <w:b/>
          <w:bCs/>
          <w:szCs w:val="24"/>
          <w:lang w:val="en-GB"/>
        </w:rPr>
        <w:t>(DCP)</w:t>
      </w:r>
    </w:p>
    <w:p w14:paraId="1FB86D48" w14:textId="77777777" w:rsidR="00AA3F18" w:rsidRPr="00AA3F18" w:rsidRDefault="00AA3F18" w:rsidP="00D03664">
      <w:pPr>
        <w:ind w:left="-284" w:right="-238"/>
        <w:jc w:val="both"/>
        <w:rPr>
          <w:rFonts w:ascii="Arial" w:eastAsia="Calibri" w:hAnsi="Arial" w:cs="Arial"/>
          <w:szCs w:val="24"/>
          <w:lang w:val="en-GB"/>
        </w:rPr>
      </w:pPr>
    </w:p>
    <w:p w14:paraId="014527A5"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Development Contribution Plans (DCPs) are more suited to funding the delivery of new infrastructure in outer metropolitan areas, rather than established infill areas where significant dwelling yield is achieved in a short period of time. Therefore, within the City of Nedlands, it can be difficult to determine how much additional or upgraded infrastructure is required to meet the needs of new developments versus the existing community. </w:t>
      </w:r>
    </w:p>
    <w:p w14:paraId="550E992A" w14:textId="77777777" w:rsidR="00AA3F18" w:rsidRPr="00AA3F18" w:rsidRDefault="00AA3F18" w:rsidP="00D03664">
      <w:pPr>
        <w:ind w:left="-284" w:right="-238"/>
        <w:jc w:val="both"/>
        <w:rPr>
          <w:rFonts w:ascii="Arial" w:eastAsia="Calibri" w:hAnsi="Arial" w:cs="Arial"/>
          <w:szCs w:val="24"/>
          <w:lang w:val="en-GB"/>
        </w:rPr>
      </w:pPr>
    </w:p>
    <w:p w14:paraId="2C16D141"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To establish a DCP, the City will need to comprehensively assess the current condition of its assets and their ability to meet the community's needs. The City can only collect contributions to deliver infrastructure needed to cater for new dwelling growth within the 10-year operating life of the DCP. Based on the projected dwelling yield in the City, very little could be wholly funded via a traditional DCP, leaving a potential funding liability for the City for many projects.  Further, the cost of implementing and maintaining a DCP is large relative to the expected revenue. For these reasons, Model 1 is not recommended, as there are more appropriate models for the Nedlands context. </w:t>
      </w:r>
    </w:p>
    <w:p w14:paraId="02666643" w14:textId="77777777" w:rsidR="00AA3F18" w:rsidRPr="00AA3F18" w:rsidRDefault="00AA3F18" w:rsidP="00D03664">
      <w:pPr>
        <w:ind w:left="-284" w:right="-238"/>
        <w:jc w:val="both"/>
        <w:rPr>
          <w:rFonts w:ascii="Arial" w:eastAsia="Calibri" w:hAnsi="Arial" w:cs="Arial"/>
          <w:b/>
          <w:bCs/>
          <w:szCs w:val="24"/>
          <w:lang w:val="en-GB"/>
        </w:rPr>
      </w:pPr>
    </w:p>
    <w:p w14:paraId="2D6DBBEF" w14:textId="77777777" w:rsidR="00AA3F18" w:rsidRPr="00AA3F18" w:rsidRDefault="00AA3F18" w:rsidP="00D03664">
      <w:pPr>
        <w:ind w:left="-284" w:right="-238"/>
        <w:jc w:val="both"/>
        <w:rPr>
          <w:rFonts w:ascii="Arial" w:eastAsia="Calibri" w:hAnsi="Arial" w:cs="Arial"/>
          <w:b/>
          <w:bCs/>
          <w:szCs w:val="24"/>
          <w:lang w:val="en-GB"/>
        </w:rPr>
      </w:pPr>
      <w:r w:rsidRPr="00AA3F18">
        <w:rPr>
          <w:rFonts w:ascii="Arial" w:eastAsia="Calibri" w:hAnsi="Arial" w:cs="Arial"/>
          <w:b/>
          <w:bCs/>
          <w:szCs w:val="24"/>
          <w:lang w:val="en-GB"/>
        </w:rPr>
        <w:t>Model 2 - Development Incentives for Community Benefit</w:t>
      </w:r>
    </w:p>
    <w:p w14:paraId="65CF7E04" w14:textId="77777777" w:rsidR="00AA3F18" w:rsidRPr="00AA3F18" w:rsidRDefault="00AA3F18" w:rsidP="00D03664">
      <w:pPr>
        <w:ind w:left="-284" w:right="-238"/>
        <w:jc w:val="both"/>
        <w:rPr>
          <w:rFonts w:ascii="Arial" w:eastAsia="Calibri" w:hAnsi="Arial" w:cs="Arial"/>
          <w:b/>
          <w:bCs/>
          <w:szCs w:val="24"/>
          <w:lang w:val="en-GB"/>
        </w:rPr>
      </w:pPr>
    </w:p>
    <w:p w14:paraId="64224727"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A formal community benefit framework must be informed by a site and context analysis, with incentives to be linked to design excellence and community benefit (i.e. a public good that a proposal delivers). A community benefit framework could be implemented using a Local Planning Policy that applies either to a specific area or City wide, or a Local Development Plan or Precinct Structure Plan. Scheme provisions may also be necessary to provide certainty. Comprehensive community engagement must be carried out to determine what is considered a tangible community benefit, to ensure discretion is applied appropriately. Although community benefit provisions may be suitable for specific areas of the City, it is not recommended to apply to all the City’s urban growth areas.</w:t>
      </w:r>
    </w:p>
    <w:p w14:paraId="12108BFF" w14:textId="77777777" w:rsidR="00AA3F18" w:rsidRPr="00AA3F18" w:rsidRDefault="00AA3F18" w:rsidP="00D03664">
      <w:pPr>
        <w:ind w:left="-284" w:right="-238"/>
        <w:jc w:val="both"/>
        <w:rPr>
          <w:rFonts w:ascii="Arial" w:eastAsia="Calibri" w:hAnsi="Arial" w:cs="Arial"/>
          <w:szCs w:val="24"/>
          <w:lang w:val="en-GB"/>
        </w:rPr>
      </w:pPr>
      <w:bookmarkStart w:id="27" w:name="_bookmark3"/>
      <w:bookmarkEnd w:id="27"/>
    </w:p>
    <w:p w14:paraId="1FD76D89" w14:textId="77777777" w:rsidR="00AA3F18" w:rsidRPr="00AA3F18" w:rsidRDefault="00AA3F18" w:rsidP="00D03664">
      <w:pPr>
        <w:ind w:left="-284" w:right="-238"/>
        <w:jc w:val="both"/>
        <w:rPr>
          <w:rFonts w:ascii="Arial" w:eastAsia="Calibri" w:hAnsi="Arial" w:cs="Arial"/>
          <w:w w:val="110"/>
          <w:szCs w:val="24"/>
          <w:lang w:val="en-GB"/>
        </w:rPr>
      </w:pPr>
      <w:r w:rsidRPr="00AA3F18">
        <w:rPr>
          <w:rFonts w:ascii="Arial" w:eastAsia="Calibri" w:hAnsi="Arial" w:cs="Arial"/>
          <w:b/>
          <w:bCs/>
          <w:szCs w:val="24"/>
          <w:lang w:val="en-US"/>
        </w:rPr>
        <w:t>Model 3 - Cash-in-lieu of land for Public Open Space</w:t>
      </w:r>
    </w:p>
    <w:p w14:paraId="2691E794" w14:textId="77777777" w:rsidR="00AA3F18" w:rsidRPr="00AA3F18" w:rsidRDefault="00AA3F18" w:rsidP="00D03664">
      <w:pPr>
        <w:ind w:left="-284" w:right="-238"/>
        <w:jc w:val="both"/>
        <w:rPr>
          <w:rFonts w:ascii="Arial" w:eastAsia="Calibri" w:hAnsi="Arial" w:cs="Arial"/>
          <w:b/>
          <w:bCs/>
          <w:szCs w:val="24"/>
          <w:lang w:val="en-GB"/>
        </w:rPr>
      </w:pPr>
    </w:p>
    <w:p w14:paraId="466DE531"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This approach has the potential to yield the greatest reward with the least effort and expense by the City when compared to other infrastructure and community benefit funding arrangements. </w:t>
      </w:r>
    </w:p>
    <w:p w14:paraId="00FE6D22" w14:textId="77777777" w:rsidR="00AA3F18" w:rsidRPr="00AA3F18" w:rsidRDefault="00AA3F18" w:rsidP="00D03664">
      <w:pPr>
        <w:ind w:left="-284" w:right="-238"/>
        <w:jc w:val="both"/>
        <w:rPr>
          <w:rFonts w:ascii="Arial" w:eastAsia="Calibri" w:hAnsi="Arial" w:cs="Arial"/>
          <w:w w:val="110"/>
          <w:szCs w:val="24"/>
          <w:lang w:val="en-GB"/>
        </w:rPr>
      </w:pPr>
    </w:p>
    <w:p w14:paraId="3BAD6D25"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In accordance with the Western Australian Planning Commission’s Development Control Policy 2.3 – Public Open Space in Residential Areas, where more than five residential lots are created through subdivision, 10% of the gross subdivisible area of land is generally required to be given up as a reserve for recreation. However, it is often preferable to provide cash-in-lieu of land for Public Open Space (POS) where a 10% land area contribution is too small for practical use, there is already sufficient POS in the locality, or where POS is planned in another location. Any expenditure of POS cash-in-lieu funds must be directly related to the use or development of land for POS purposes. </w:t>
      </w:r>
    </w:p>
    <w:p w14:paraId="0740FC56" w14:textId="77777777" w:rsidR="00AA3F18" w:rsidRPr="00AA3F18" w:rsidRDefault="00AA3F18" w:rsidP="00D03664">
      <w:pPr>
        <w:ind w:left="-284" w:right="-238"/>
        <w:jc w:val="both"/>
        <w:rPr>
          <w:rFonts w:ascii="Arial" w:eastAsia="Calibri" w:hAnsi="Arial" w:cs="Arial"/>
          <w:w w:val="110"/>
          <w:szCs w:val="24"/>
          <w:lang w:val="en-GB"/>
        </w:rPr>
      </w:pPr>
    </w:p>
    <w:p w14:paraId="631D30A7"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Further understanding of the amount, type and distribution of existing POS and its capacity to accommodate population growth is required, to identify any POS shortfalls and the amount attributable to dwelling and population growth. Preparation of a POS strategy may demonstrate a genuine need for new and/or improved POS. An LPP would be needed to supplement the strategy and guide conditions on development approvals. </w:t>
      </w:r>
    </w:p>
    <w:p w14:paraId="71E06675" w14:textId="77777777" w:rsidR="00AA3F18" w:rsidRPr="00AA3F18" w:rsidRDefault="00AA3F18" w:rsidP="00D03664">
      <w:pPr>
        <w:ind w:left="-284" w:right="-238"/>
        <w:jc w:val="both"/>
        <w:rPr>
          <w:rFonts w:ascii="Arial" w:eastAsia="Calibri" w:hAnsi="Arial" w:cs="Arial"/>
          <w:w w:val="110"/>
          <w:szCs w:val="24"/>
          <w:lang w:val="en-GB"/>
        </w:rPr>
      </w:pPr>
    </w:p>
    <w:p w14:paraId="48C79701"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Should Council endorse the City’s recommendation to establish a cash-in-lieu of land for POS framework, the City will commence work on a POS Strategy. The POS Strategy will generally aim to deliver the following outcomes:</w:t>
      </w:r>
    </w:p>
    <w:p w14:paraId="2BF8EEFC" w14:textId="77777777" w:rsidR="00AA3F18" w:rsidRPr="00AA3F18" w:rsidRDefault="00AA3F18" w:rsidP="00D03664">
      <w:pPr>
        <w:ind w:left="-284" w:right="-238"/>
        <w:jc w:val="both"/>
        <w:rPr>
          <w:rFonts w:ascii="Arial" w:eastAsia="Calibri" w:hAnsi="Arial" w:cs="Arial"/>
          <w:szCs w:val="24"/>
          <w:lang w:val="en-GB"/>
        </w:rPr>
      </w:pPr>
    </w:p>
    <w:p w14:paraId="07F5096D" w14:textId="77777777" w:rsidR="00AA3F18" w:rsidRPr="00AA3F18" w:rsidRDefault="00AA3F18" w:rsidP="00D03664">
      <w:pPr>
        <w:numPr>
          <w:ilvl w:val="0"/>
          <w:numId w:val="34"/>
        </w:numPr>
        <w:spacing w:line="276" w:lineRule="auto"/>
        <w:ind w:left="284" w:right="-238" w:hanging="568"/>
        <w:contextualSpacing/>
        <w:jc w:val="both"/>
        <w:rPr>
          <w:rFonts w:ascii="Arial" w:eastAsia="Calibri" w:hAnsi="Arial" w:cs="Arial"/>
          <w:szCs w:val="24"/>
          <w:lang w:val="en-US"/>
        </w:rPr>
      </w:pPr>
      <w:r w:rsidRPr="00AA3F18">
        <w:rPr>
          <w:rFonts w:ascii="Arial" w:eastAsia="Calibri" w:hAnsi="Arial" w:cs="Arial"/>
          <w:szCs w:val="24"/>
          <w:lang w:val="en-GB"/>
        </w:rPr>
        <w:t>Identify the current POS provision across the City, and provide a clear decision-making process to assess the need for POS and to address gaps within the community.</w:t>
      </w:r>
    </w:p>
    <w:p w14:paraId="5E773FD6" w14:textId="77777777" w:rsidR="00AA3F18" w:rsidRPr="00AA3F18" w:rsidRDefault="00AA3F18" w:rsidP="00D03664">
      <w:pPr>
        <w:numPr>
          <w:ilvl w:val="0"/>
          <w:numId w:val="34"/>
        </w:numPr>
        <w:spacing w:line="276" w:lineRule="auto"/>
        <w:ind w:left="284" w:right="-238" w:hanging="568"/>
        <w:contextualSpacing/>
        <w:jc w:val="both"/>
        <w:rPr>
          <w:rFonts w:ascii="Arial" w:eastAsia="Calibri" w:hAnsi="Arial" w:cs="Arial"/>
          <w:szCs w:val="24"/>
          <w:lang w:val="en-US"/>
        </w:rPr>
      </w:pPr>
      <w:r w:rsidRPr="00AA3F18">
        <w:rPr>
          <w:rFonts w:ascii="Arial" w:eastAsia="Calibri" w:hAnsi="Arial" w:cs="Arial"/>
          <w:szCs w:val="24"/>
          <w:lang w:val="en-GB"/>
        </w:rPr>
        <w:t>Identify and respond to changing industry trends, challenges, population growth and associated impacts.</w:t>
      </w:r>
    </w:p>
    <w:p w14:paraId="1FD8D926" w14:textId="77777777" w:rsidR="00AA3F18" w:rsidRPr="00AA3F18" w:rsidRDefault="00AA3F18" w:rsidP="00D03664">
      <w:pPr>
        <w:numPr>
          <w:ilvl w:val="0"/>
          <w:numId w:val="34"/>
        </w:numPr>
        <w:spacing w:line="276" w:lineRule="auto"/>
        <w:ind w:left="284" w:right="-238" w:hanging="568"/>
        <w:contextualSpacing/>
        <w:jc w:val="both"/>
        <w:rPr>
          <w:rFonts w:ascii="Arial" w:eastAsia="Calibri" w:hAnsi="Arial" w:cs="Arial"/>
          <w:szCs w:val="24"/>
          <w:lang w:val="en-US"/>
        </w:rPr>
      </w:pPr>
      <w:r w:rsidRPr="00AA3F18">
        <w:rPr>
          <w:rFonts w:ascii="Arial" w:eastAsia="Calibri" w:hAnsi="Arial" w:cs="Arial"/>
          <w:szCs w:val="24"/>
          <w:lang w:val="en-GB"/>
        </w:rPr>
        <w:t>Recognise and communicate the benefits of POS for community health outcomes.</w:t>
      </w:r>
    </w:p>
    <w:p w14:paraId="5D0F4990" w14:textId="77777777" w:rsidR="00AA3F18" w:rsidRPr="00AA3F18" w:rsidRDefault="00AA3F18" w:rsidP="00D03664">
      <w:pPr>
        <w:numPr>
          <w:ilvl w:val="0"/>
          <w:numId w:val="34"/>
        </w:numPr>
        <w:spacing w:line="276" w:lineRule="auto"/>
        <w:ind w:left="284" w:right="-238" w:hanging="568"/>
        <w:contextualSpacing/>
        <w:jc w:val="both"/>
        <w:rPr>
          <w:rFonts w:ascii="Arial" w:eastAsia="Calibri" w:hAnsi="Arial" w:cs="Arial"/>
          <w:szCs w:val="24"/>
          <w:lang w:val="en-US"/>
        </w:rPr>
      </w:pPr>
      <w:r w:rsidRPr="00AA3F18">
        <w:rPr>
          <w:rFonts w:ascii="Arial" w:eastAsia="Calibri" w:hAnsi="Arial" w:cs="Arial"/>
          <w:szCs w:val="24"/>
          <w:lang w:val="en-GB"/>
        </w:rPr>
        <w:t>Establish a POS framework to manage sustainable provision of amenity and facilities while providing equitable access to a range of functions.</w:t>
      </w:r>
    </w:p>
    <w:p w14:paraId="2E861372" w14:textId="77777777" w:rsidR="00AA3F18" w:rsidRPr="00AA3F18" w:rsidRDefault="00AA3F18" w:rsidP="00D03664">
      <w:pPr>
        <w:ind w:right="-238"/>
        <w:jc w:val="both"/>
        <w:rPr>
          <w:rFonts w:ascii="Arial" w:eastAsia="Calibri" w:hAnsi="Arial" w:cs="Arial"/>
          <w:szCs w:val="24"/>
          <w:lang w:val="en-GB"/>
        </w:rPr>
      </w:pPr>
      <w:bookmarkStart w:id="28" w:name="_bookmark2"/>
      <w:bookmarkStart w:id="29" w:name="_bookmark1"/>
      <w:bookmarkStart w:id="30" w:name="_bookmark0"/>
      <w:bookmarkEnd w:id="28"/>
      <w:bookmarkEnd w:id="29"/>
      <w:bookmarkEnd w:id="30"/>
    </w:p>
    <w:p w14:paraId="68A4D919"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In light of the above, Model 3 is deemed appropriate and optimal for the City of Nedlands. </w:t>
      </w:r>
    </w:p>
    <w:p w14:paraId="17298860" w14:textId="77777777" w:rsidR="00AA3F18" w:rsidRPr="00AA3F18" w:rsidRDefault="00AA3F18" w:rsidP="00D03664">
      <w:pPr>
        <w:ind w:left="-284" w:right="-238"/>
        <w:jc w:val="both"/>
        <w:rPr>
          <w:rFonts w:ascii="Arial" w:eastAsia="Calibri" w:hAnsi="Arial" w:cs="Arial"/>
          <w:b/>
          <w:bCs/>
          <w:szCs w:val="24"/>
          <w:lang w:val="en-GB"/>
        </w:rPr>
      </w:pPr>
    </w:p>
    <w:p w14:paraId="2F617AC1" w14:textId="77777777" w:rsidR="00AA3F18" w:rsidRPr="00AA3F18" w:rsidRDefault="00AA3F18" w:rsidP="00D03664">
      <w:pPr>
        <w:ind w:left="-284" w:right="-238"/>
        <w:jc w:val="both"/>
        <w:rPr>
          <w:rFonts w:ascii="Arial" w:eastAsia="Calibri" w:hAnsi="Arial" w:cs="Arial"/>
          <w:b/>
          <w:bCs/>
          <w:szCs w:val="24"/>
          <w:lang w:val="en-GB"/>
        </w:rPr>
      </w:pPr>
      <w:r w:rsidRPr="00AA3F18">
        <w:rPr>
          <w:rFonts w:ascii="Arial" w:eastAsia="Calibri" w:hAnsi="Arial" w:cs="Arial"/>
          <w:b/>
          <w:bCs/>
          <w:szCs w:val="24"/>
          <w:lang w:val="en-GB"/>
        </w:rPr>
        <w:t>Model 4 - Specified Area Rates</w:t>
      </w:r>
    </w:p>
    <w:p w14:paraId="49AF1A93" w14:textId="77777777" w:rsidR="00AA3F18" w:rsidRPr="00AA3F18" w:rsidRDefault="00AA3F18" w:rsidP="00D03664">
      <w:pPr>
        <w:ind w:left="-284" w:right="-238"/>
        <w:jc w:val="both"/>
        <w:rPr>
          <w:rFonts w:ascii="Arial" w:eastAsia="Calibri" w:hAnsi="Arial" w:cs="Arial"/>
          <w:b/>
          <w:bCs/>
          <w:szCs w:val="24"/>
          <w:lang w:val="en-GB"/>
        </w:rPr>
      </w:pPr>
    </w:p>
    <w:p w14:paraId="5D9B58C9"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The City can impose a Specified Area Rate (SAR) on land to levy costs to deliver a work, service, or facility, where it is accessible or beneficial to ratepayers within that area (i.e. underground power). The costs to implement a SAR are low, however, must be adopted annually and are therefore susceptible to reduction or removal through budget deliberations, creating uncertainty and insecurity for that income stream. Accordingly, this model is not recommended. </w:t>
      </w:r>
    </w:p>
    <w:p w14:paraId="2BA9F9A0" w14:textId="77777777" w:rsidR="00AA3F18" w:rsidRPr="00AA3F18" w:rsidRDefault="00AA3F18" w:rsidP="00D03664">
      <w:pPr>
        <w:ind w:left="-284" w:right="-238"/>
        <w:jc w:val="both"/>
        <w:rPr>
          <w:rFonts w:ascii="Arial" w:eastAsia="Calibri" w:hAnsi="Arial" w:cs="Arial"/>
          <w:szCs w:val="24"/>
          <w:lang w:val="en-GB"/>
        </w:rPr>
      </w:pPr>
    </w:p>
    <w:p w14:paraId="32DA4A77" w14:textId="77777777" w:rsidR="00AA3F18" w:rsidRPr="00AA3F18" w:rsidRDefault="00AA3F18" w:rsidP="00D03664">
      <w:pPr>
        <w:ind w:left="-284" w:right="-238"/>
        <w:jc w:val="both"/>
        <w:rPr>
          <w:rFonts w:ascii="Arial" w:eastAsia="Calibri" w:hAnsi="Arial" w:cs="Arial"/>
          <w:b/>
          <w:bCs/>
          <w:szCs w:val="24"/>
          <w:lang w:val="en-GB"/>
        </w:rPr>
      </w:pPr>
      <w:r w:rsidRPr="00AA3F18">
        <w:rPr>
          <w:rFonts w:ascii="Arial" w:eastAsia="Calibri" w:hAnsi="Arial" w:cs="Arial"/>
          <w:b/>
          <w:bCs/>
          <w:szCs w:val="24"/>
          <w:lang w:val="en-GB"/>
        </w:rPr>
        <w:t>Model 5 - Section 7.12 Fixed Development Consent Levies (NSW Model)</w:t>
      </w:r>
    </w:p>
    <w:p w14:paraId="7B677AD0" w14:textId="77777777" w:rsidR="00AA3F18" w:rsidRPr="00AA3F18" w:rsidRDefault="00AA3F18" w:rsidP="00D03664">
      <w:pPr>
        <w:ind w:left="-284" w:right="-238"/>
        <w:jc w:val="both"/>
        <w:rPr>
          <w:rFonts w:ascii="Arial" w:eastAsia="Calibri" w:hAnsi="Arial" w:cs="Arial"/>
          <w:b/>
          <w:bCs/>
          <w:szCs w:val="24"/>
          <w:lang w:val="en-GB"/>
        </w:rPr>
      </w:pPr>
    </w:p>
    <w:p w14:paraId="4BDF779F"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New South Wales introduced section 7.12 Fixed Development Consent Levies in 2005, to offer a simplified and less administratively costly alternative to traditional developer contribution plans. This flat levy is used more frequently in infill areas where it is difficult to establish nexus between the development and the infrastructure need and where growth is difficult to predict.</w:t>
      </w:r>
    </w:p>
    <w:p w14:paraId="56FCE48E" w14:textId="77777777" w:rsidR="00AA3F18" w:rsidRPr="00AA3F18" w:rsidRDefault="00AA3F18" w:rsidP="00D03664">
      <w:pPr>
        <w:ind w:left="-284" w:right="-238"/>
        <w:jc w:val="both"/>
        <w:rPr>
          <w:rFonts w:ascii="Arial" w:eastAsia="Calibri" w:hAnsi="Arial" w:cs="Arial"/>
          <w:szCs w:val="24"/>
          <w:lang w:val="en-GB"/>
        </w:rPr>
      </w:pPr>
    </w:p>
    <w:p w14:paraId="3ED8F49A"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There are several benefits to a levy applied at a specific rate. The levy is based on the total cost of development, meaning its application is relative to the development size. The levy applies uniformly to specific types of development meaning there is no avenue for appeal and the collected funds can be spent on previously identified infrastructure projects. These projects do not need to directly relate to the development which allows the local government to fund a wider range of infrastructure than what a traditional DCP would typically fund.  </w:t>
      </w:r>
    </w:p>
    <w:p w14:paraId="242C89B2" w14:textId="77777777" w:rsidR="00AA3F18" w:rsidRPr="00AA3F18" w:rsidRDefault="00AA3F18" w:rsidP="00D03664">
      <w:pPr>
        <w:ind w:left="-284" w:right="-238"/>
        <w:jc w:val="both"/>
        <w:rPr>
          <w:rFonts w:ascii="Arial" w:eastAsia="Calibri" w:hAnsi="Arial" w:cs="Arial"/>
          <w:szCs w:val="24"/>
          <w:lang w:val="en-GB"/>
        </w:rPr>
      </w:pPr>
    </w:p>
    <w:p w14:paraId="5BAB2BA8"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The current levy applied to development is up to 1% of the total development cost. It is expected, however, that the ‘Amending Regulation’ to the </w:t>
      </w:r>
      <w:r w:rsidRPr="00AA3F18">
        <w:rPr>
          <w:rFonts w:ascii="Arial" w:eastAsia="Calibri" w:hAnsi="Arial" w:cs="Arial"/>
          <w:i/>
          <w:iCs/>
          <w:szCs w:val="24"/>
          <w:lang w:val="en-GB"/>
        </w:rPr>
        <w:t>Environmental Planning and Assessment Amendment (Infrastructure Contributions) Regulation 2021</w:t>
      </w:r>
      <w:r w:rsidRPr="00AA3F18">
        <w:rPr>
          <w:rFonts w:ascii="Arial" w:eastAsia="Calibri" w:hAnsi="Arial" w:cs="Arial"/>
          <w:szCs w:val="24"/>
          <w:lang w:val="en-GB"/>
        </w:rPr>
        <w:t xml:space="preserve"> which is proposed to go before the New South Wales parliament in July 2022, will change the basis on which the levy is charged to: </w:t>
      </w:r>
    </w:p>
    <w:p w14:paraId="50B6BC7F" w14:textId="77777777" w:rsidR="00AA3F18" w:rsidRPr="00AA3F18" w:rsidRDefault="00AA3F18" w:rsidP="00564E72">
      <w:pPr>
        <w:ind w:left="-567" w:right="-238"/>
        <w:jc w:val="both"/>
        <w:rPr>
          <w:rFonts w:ascii="Arial" w:eastAsia="Calibri" w:hAnsi="Arial" w:cs="Arial"/>
          <w:szCs w:val="24"/>
          <w:lang w:val="en-GB"/>
        </w:rPr>
      </w:pPr>
    </w:p>
    <w:p w14:paraId="0D6A46A1" w14:textId="77777777" w:rsidR="00AA3F18" w:rsidRPr="00AA3F18" w:rsidRDefault="00AA3F18" w:rsidP="00564E72">
      <w:pPr>
        <w:numPr>
          <w:ilvl w:val="0"/>
          <w:numId w:val="34"/>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$15,000 per additional dwelling for single and grouped houses;</w:t>
      </w:r>
    </w:p>
    <w:p w14:paraId="412456F2" w14:textId="77777777" w:rsidR="00AA3F18" w:rsidRPr="00AA3F18" w:rsidRDefault="00AA3F18" w:rsidP="00564E72">
      <w:pPr>
        <w:numPr>
          <w:ilvl w:val="0"/>
          <w:numId w:val="34"/>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$15,000 per additional dwelling for all other forms of accommodation;</w:t>
      </w:r>
    </w:p>
    <w:p w14:paraId="2A284E31" w14:textId="77777777" w:rsidR="00AA3F18" w:rsidRPr="00AA3F18" w:rsidRDefault="00AA3F18" w:rsidP="00564E72">
      <w:pPr>
        <w:numPr>
          <w:ilvl w:val="0"/>
          <w:numId w:val="34"/>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$50 per square meter of additional gross floor area of commercial uses;</w:t>
      </w:r>
    </w:p>
    <w:p w14:paraId="674C8431" w14:textId="77777777" w:rsidR="00AA3F18" w:rsidRPr="00AA3F18" w:rsidRDefault="00AA3F18" w:rsidP="00564E72">
      <w:pPr>
        <w:numPr>
          <w:ilvl w:val="0"/>
          <w:numId w:val="34"/>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 xml:space="preserve">$35 per square meter of additional gross floor area of retail uses; and </w:t>
      </w:r>
    </w:p>
    <w:p w14:paraId="7D783632" w14:textId="77777777" w:rsidR="00AA3F18" w:rsidRPr="00AA3F18" w:rsidRDefault="00AA3F18" w:rsidP="00564E72">
      <w:pPr>
        <w:numPr>
          <w:ilvl w:val="0"/>
          <w:numId w:val="34"/>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 xml:space="preserve">$35 per square meter of additional gross additional floor area for industrial uses. </w:t>
      </w:r>
    </w:p>
    <w:p w14:paraId="07C419AC" w14:textId="77777777" w:rsidR="00AA3F18" w:rsidRPr="00AA3F18" w:rsidRDefault="00AA3F18" w:rsidP="00564E72">
      <w:pPr>
        <w:ind w:left="-567" w:right="-238"/>
        <w:jc w:val="both"/>
        <w:rPr>
          <w:rFonts w:ascii="Arial" w:hAnsi="Arial" w:cs="Arial"/>
          <w:szCs w:val="24"/>
          <w:lang w:val="en-GB"/>
        </w:rPr>
      </w:pPr>
    </w:p>
    <w:p w14:paraId="0919988E"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There is currently no legislative mechanism available in Western Australia to establish this type of contribution plan. If Council is willing to advocate to the State Government for the introduction of such a levy, it is recommended that the City work in partnership with other inner-city local governments to secure a suitable and mutually beneficial outcome for all stakeholders.</w:t>
      </w:r>
    </w:p>
    <w:p w14:paraId="35FE347C" w14:textId="77777777" w:rsidR="00AA3F18" w:rsidRPr="00AA3F18" w:rsidRDefault="00AA3F18" w:rsidP="00564E72">
      <w:pPr>
        <w:ind w:left="-284" w:right="-238"/>
        <w:jc w:val="both"/>
        <w:rPr>
          <w:rFonts w:ascii="Arial" w:hAnsi="Arial" w:cs="Arial"/>
          <w:szCs w:val="24"/>
          <w:lang w:val="en-GB"/>
        </w:rPr>
      </w:pPr>
    </w:p>
    <w:p w14:paraId="74305C06" w14:textId="77777777" w:rsidR="00AA3F18" w:rsidRPr="00AA3F18" w:rsidRDefault="00AA3F18" w:rsidP="00564E72">
      <w:pPr>
        <w:ind w:left="-284" w:right="-238"/>
        <w:jc w:val="both"/>
        <w:rPr>
          <w:rFonts w:ascii="Arial" w:eastAsia="Calibri" w:hAnsi="Arial" w:cs="Arial"/>
          <w:b/>
          <w:bCs/>
          <w:szCs w:val="24"/>
          <w:lang w:val="en-US"/>
        </w:rPr>
      </w:pPr>
      <w:r w:rsidRPr="00AA3F18">
        <w:rPr>
          <w:rFonts w:ascii="Arial" w:eastAsia="Calibri" w:hAnsi="Arial" w:cs="Arial"/>
          <w:b/>
          <w:bCs/>
          <w:szCs w:val="24"/>
          <w:lang w:val="en-GB"/>
        </w:rPr>
        <w:t>Recommended Funding Models</w:t>
      </w:r>
    </w:p>
    <w:p w14:paraId="7E47505B" w14:textId="77777777" w:rsidR="00AA3F18" w:rsidRPr="00AA3F18" w:rsidRDefault="00AA3F18" w:rsidP="00564E72">
      <w:pPr>
        <w:ind w:left="-284" w:right="-238"/>
        <w:jc w:val="both"/>
        <w:rPr>
          <w:rFonts w:ascii="Arial" w:eastAsia="Calibri" w:hAnsi="Arial" w:cs="Arial"/>
          <w:b/>
          <w:szCs w:val="24"/>
          <w:lang w:val="en-US"/>
        </w:rPr>
      </w:pPr>
    </w:p>
    <w:p w14:paraId="10E2AEC5" w14:textId="77777777" w:rsidR="00AA3F18" w:rsidRPr="00AA3F18" w:rsidRDefault="00AA3F18" w:rsidP="00564E72">
      <w:pPr>
        <w:ind w:left="-284" w:right="-238"/>
        <w:jc w:val="both"/>
        <w:rPr>
          <w:rFonts w:ascii="Arial" w:hAnsi="Arial" w:cs="Arial"/>
          <w:szCs w:val="24"/>
          <w:lang w:val="en-GB"/>
        </w:rPr>
      </w:pPr>
      <w:r w:rsidRPr="00AA3F18">
        <w:rPr>
          <w:rFonts w:ascii="Arial" w:hAnsi="Arial" w:cs="Arial"/>
          <w:szCs w:val="24"/>
          <w:lang w:val="en-GB"/>
        </w:rPr>
        <w:t xml:space="preserve">The City recommends that Council adopts Model 3 - Cash-in-lieu of land for Public Open Space and advocates alongside other local governments for Model 5 - Fixed Development Consent Levies (NSW model) to be adopted into the Western Australian Planning framework. </w:t>
      </w:r>
    </w:p>
    <w:p w14:paraId="63576AD8" w14:textId="77777777" w:rsidR="00AA3F18" w:rsidRPr="00AA3F18" w:rsidRDefault="00AA3F18" w:rsidP="00564E72">
      <w:pPr>
        <w:ind w:left="-284" w:right="-238"/>
        <w:jc w:val="both"/>
        <w:rPr>
          <w:rFonts w:ascii="Arial" w:hAnsi="Arial" w:cs="Arial"/>
          <w:szCs w:val="24"/>
          <w:lang w:val="en-GB"/>
        </w:rPr>
      </w:pPr>
    </w:p>
    <w:p w14:paraId="2BAAD1E9" w14:textId="77777777" w:rsidR="00AA3F18" w:rsidRPr="00AA3F18" w:rsidRDefault="00AA3F18" w:rsidP="00564E72">
      <w:pPr>
        <w:ind w:left="-284" w:right="-238"/>
        <w:jc w:val="both"/>
        <w:rPr>
          <w:rFonts w:ascii="Arial" w:eastAsia="Calibri" w:hAnsi="Arial" w:cs="Arial"/>
          <w:b/>
          <w:color w:val="17365D"/>
          <w:szCs w:val="24"/>
          <w:lang w:val="en-US"/>
        </w:rPr>
      </w:pPr>
    </w:p>
    <w:p w14:paraId="5343B1A2" w14:textId="77777777" w:rsidR="00AA3F18" w:rsidRPr="00AA3F18" w:rsidRDefault="00AA3F18" w:rsidP="00564E7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Consultation</w:t>
      </w:r>
    </w:p>
    <w:p w14:paraId="67027375" w14:textId="77777777" w:rsidR="00AA3F18" w:rsidRPr="00AA3F18" w:rsidRDefault="00AA3F18" w:rsidP="00564E72">
      <w:pPr>
        <w:ind w:left="-284" w:right="-238"/>
        <w:jc w:val="both"/>
        <w:rPr>
          <w:rFonts w:ascii="Arial" w:eastAsia="Calibri" w:hAnsi="Arial" w:cs="Arial"/>
          <w:b/>
          <w:szCs w:val="24"/>
          <w:lang w:val="en-US"/>
        </w:rPr>
      </w:pPr>
    </w:p>
    <w:p w14:paraId="64144703"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 xml:space="preserve">A POS strategy and associated Local Planning Policy would be publicly advertised (in draft format) for a minimum period of 21 days, if endorsed by Council in the future. Any development levy would need to be implemented at the State level, negating the need for local consultation.  </w:t>
      </w:r>
    </w:p>
    <w:p w14:paraId="78F5336D" w14:textId="77777777" w:rsidR="00AA3F18" w:rsidRDefault="00AA3F18" w:rsidP="00564E72">
      <w:pPr>
        <w:ind w:left="-284" w:right="-238"/>
        <w:jc w:val="both"/>
        <w:rPr>
          <w:rFonts w:ascii="Arial" w:eastAsia="Calibri" w:hAnsi="Arial" w:cs="Arial"/>
          <w:szCs w:val="24"/>
          <w:lang w:val="en-US"/>
        </w:rPr>
      </w:pPr>
    </w:p>
    <w:p w14:paraId="4D42A10E" w14:textId="77777777" w:rsidR="00564E72" w:rsidRPr="00AA3F18" w:rsidRDefault="00564E72" w:rsidP="00564E72">
      <w:pPr>
        <w:ind w:left="-284" w:right="-238"/>
        <w:jc w:val="both"/>
        <w:rPr>
          <w:rFonts w:ascii="Arial" w:eastAsia="Calibri" w:hAnsi="Arial" w:cs="Arial"/>
          <w:szCs w:val="24"/>
          <w:lang w:val="en-US"/>
        </w:rPr>
      </w:pPr>
    </w:p>
    <w:p w14:paraId="71C2C7AB" w14:textId="77777777" w:rsidR="00AA3F18" w:rsidRPr="00AA3F18" w:rsidRDefault="00AA3F18" w:rsidP="00564E7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Strategic Implications</w:t>
      </w:r>
    </w:p>
    <w:p w14:paraId="5872DAB0" w14:textId="77777777" w:rsidR="00AA3F18" w:rsidRPr="00AA3F18" w:rsidRDefault="00AA3F18" w:rsidP="00564E72">
      <w:pPr>
        <w:ind w:left="-284" w:right="-238"/>
        <w:jc w:val="both"/>
        <w:rPr>
          <w:rFonts w:ascii="Arial" w:eastAsia="Calibri" w:hAnsi="Arial" w:cs="Arial"/>
          <w:szCs w:val="24"/>
          <w:lang w:val="en-US"/>
        </w:rPr>
      </w:pPr>
    </w:p>
    <w:p w14:paraId="493C7D9C" w14:textId="77777777" w:rsidR="00AA3F18" w:rsidRPr="00AA3F18" w:rsidRDefault="00AA3F18" w:rsidP="00564E72">
      <w:pPr>
        <w:ind w:left="-284" w:right="-238"/>
        <w:jc w:val="both"/>
        <w:rPr>
          <w:rFonts w:ascii="Arial" w:eastAsia="Calibri" w:hAnsi="Arial" w:cs="Arial"/>
          <w:szCs w:val="24"/>
          <w:lang w:val="en-US"/>
        </w:rPr>
      </w:pPr>
      <w:r w:rsidRPr="00AA3F18">
        <w:rPr>
          <w:rFonts w:ascii="Arial" w:eastAsia="Calibri" w:hAnsi="Arial" w:cs="Arial"/>
          <w:szCs w:val="24"/>
          <w:lang w:val="en-US"/>
        </w:rPr>
        <w:t xml:space="preserve">Both recommendations align with the following values from the City’s Strategic Community Plan 2018-2028. </w:t>
      </w:r>
    </w:p>
    <w:p w14:paraId="30ABA430" w14:textId="77777777" w:rsidR="00AA3F18" w:rsidRDefault="00AA3F18" w:rsidP="00564E72">
      <w:pPr>
        <w:ind w:left="-284" w:right="-238"/>
        <w:jc w:val="both"/>
        <w:rPr>
          <w:rFonts w:ascii="Arial" w:eastAsia="Calibri" w:hAnsi="Arial" w:cs="Arial"/>
          <w:b/>
          <w:color w:val="17365D"/>
          <w:szCs w:val="24"/>
          <w:lang w:val="en-US"/>
        </w:rPr>
      </w:pPr>
    </w:p>
    <w:p w14:paraId="22A61287" w14:textId="77777777" w:rsidR="00564E72" w:rsidRPr="00AA3F18" w:rsidRDefault="00564E72" w:rsidP="00564E72">
      <w:pPr>
        <w:ind w:left="-284" w:right="-238"/>
        <w:jc w:val="both"/>
        <w:rPr>
          <w:rFonts w:ascii="Arial" w:eastAsia="Calibri" w:hAnsi="Arial" w:cs="Arial"/>
          <w:b/>
          <w:color w:val="17365D"/>
          <w:szCs w:val="24"/>
          <w:lang w:val="en-US"/>
        </w:rPr>
      </w:pPr>
    </w:p>
    <w:p w14:paraId="43C68919" w14:textId="46664202" w:rsidR="00AA3F18" w:rsidRPr="00AA3F18" w:rsidRDefault="00AA3F18" w:rsidP="00564E72">
      <w:pPr>
        <w:tabs>
          <w:tab w:val="left" w:pos="1560"/>
        </w:tabs>
        <w:ind w:left="-284" w:right="-238"/>
        <w:jc w:val="both"/>
        <w:rPr>
          <w:rFonts w:ascii="Arial" w:eastAsia="Calibri" w:hAnsi="Arial" w:cs="Arial"/>
          <w:b/>
          <w:szCs w:val="24"/>
          <w:lang w:val="en-US"/>
        </w:rPr>
      </w:pPr>
      <w:r w:rsidRPr="00AA3F18">
        <w:rPr>
          <w:rFonts w:ascii="Arial" w:eastAsia="Calibri" w:hAnsi="Arial" w:cs="Arial"/>
          <w:b/>
          <w:color w:val="17365D"/>
          <w:szCs w:val="24"/>
          <w:lang w:val="en-US"/>
        </w:rPr>
        <w:t>Values</w:t>
      </w:r>
      <w:r w:rsidR="00564E72">
        <w:rPr>
          <w:rFonts w:ascii="Arial" w:eastAsia="Calibri" w:hAnsi="Arial" w:cs="Arial"/>
          <w:bCs/>
          <w:szCs w:val="24"/>
          <w:lang w:val="en-US"/>
        </w:rPr>
        <w:tab/>
      </w:r>
      <w:r w:rsidRPr="00AA3F18">
        <w:rPr>
          <w:rFonts w:ascii="Arial" w:eastAsia="Calibri" w:hAnsi="Arial" w:cs="Arial"/>
          <w:b/>
          <w:szCs w:val="24"/>
          <w:lang w:val="en-US"/>
        </w:rPr>
        <w:t>Great Natural and Built Environment</w:t>
      </w:r>
    </w:p>
    <w:p w14:paraId="32865EBF" w14:textId="77777777" w:rsidR="00AA3F18" w:rsidRPr="00AA3F18" w:rsidRDefault="00AA3F18" w:rsidP="00564E72">
      <w:pPr>
        <w:tabs>
          <w:tab w:val="left" w:pos="1560"/>
        </w:tabs>
        <w:ind w:left="1560" w:right="-238"/>
        <w:jc w:val="both"/>
        <w:rPr>
          <w:rFonts w:ascii="Arial" w:eastAsia="Calibri" w:hAnsi="Arial" w:cs="Arial"/>
          <w:b/>
          <w:szCs w:val="24"/>
          <w:lang w:val="en-US"/>
        </w:rPr>
      </w:pPr>
      <w:r w:rsidRPr="00AA3F18">
        <w:rPr>
          <w:rFonts w:ascii="Arial" w:eastAsia="Calibri" w:hAnsi="Arial" w:cs="Arial"/>
          <w:bCs/>
          <w:szCs w:val="24"/>
          <w:lang w:val="en-US"/>
        </w:rPr>
        <w:t>We protect our enhanced, engaging community spaces, heritage, the natural environment and our biodiversity through well-planned and managed development.</w:t>
      </w:r>
    </w:p>
    <w:p w14:paraId="67ED96FB" w14:textId="77777777" w:rsidR="00AA3F18" w:rsidRPr="00AA3F18" w:rsidRDefault="00AA3F18" w:rsidP="00564E72">
      <w:pPr>
        <w:tabs>
          <w:tab w:val="left" w:pos="1560"/>
        </w:tabs>
        <w:ind w:left="-284" w:right="-238"/>
        <w:jc w:val="both"/>
        <w:rPr>
          <w:rFonts w:ascii="Arial" w:eastAsia="Calibri" w:hAnsi="Arial" w:cs="Arial"/>
          <w:b/>
          <w:szCs w:val="24"/>
          <w:lang w:val="en-US"/>
        </w:rPr>
      </w:pPr>
      <w:r w:rsidRPr="00AA3F18">
        <w:rPr>
          <w:rFonts w:ascii="Arial" w:eastAsia="Calibri" w:hAnsi="Arial" w:cs="Arial"/>
          <w:b/>
          <w:szCs w:val="24"/>
          <w:lang w:val="en-US"/>
        </w:rPr>
        <w:tab/>
      </w:r>
      <w:r w:rsidRPr="00AA3F18">
        <w:rPr>
          <w:rFonts w:ascii="Arial" w:eastAsia="Calibri" w:hAnsi="Arial" w:cs="Arial"/>
          <w:b/>
          <w:szCs w:val="24"/>
          <w:lang w:val="en-US"/>
        </w:rPr>
        <w:tab/>
      </w:r>
    </w:p>
    <w:p w14:paraId="20C613F8" w14:textId="77777777" w:rsidR="00AA3F18" w:rsidRPr="00AA3F18" w:rsidRDefault="00AA3F18" w:rsidP="00564E72">
      <w:pPr>
        <w:tabs>
          <w:tab w:val="left" w:pos="1560"/>
        </w:tabs>
        <w:ind w:left="1560" w:right="-238"/>
        <w:jc w:val="both"/>
        <w:rPr>
          <w:rFonts w:ascii="Arial" w:eastAsia="Calibri" w:hAnsi="Arial" w:cs="Arial"/>
          <w:b/>
          <w:szCs w:val="24"/>
          <w:lang w:val="en-US"/>
        </w:rPr>
      </w:pPr>
      <w:r w:rsidRPr="00AA3F18">
        <w:rPr>
          <w:rFonts w:ascii="Arial" w:eastAsia="Calibri" w:hAnsi="Arial" w:cs="Arial"/>
          <w:b/>
          <w:szCs w:val="24"/>
          <w:lang w:val="en-US"/>
        </w:rPr>
        <w:t>Great Communities</w:t>
      </w:r>
    </w:p>
    <w:p w14:paraId="69F8E370" w14:textId="77777777" w:rsidR="00AA3F18" w:rsidRPr="00AA3F18" w:rsidRDefault="00AA3F18" w:rsidP="00564E72">
      <w:pPr>
        <w:tabs>
          <w:tab w:val="left" w:pos="1560"/>
        </w:tabs>
        <w:ind w:left="1560" w:right="-238"/>
        <w:jc w:val="both"/>
        <w:rPr>
          <w:rFonts w:ascii="Arial" w:eastAsia="Calibri" w:hAnsi="Arial" w:cs="Arial"/>
          <w:bCs/>
          <w:szCs w:val="24"/>
          <w:lang w:val="en-US"/>
        </w:rPr>
      </w:pPr>
      <w:r w:rsidRPr="00AA3F18">
        <w:rPr>
          <w:rFonts w:ascii="Arial" w:eastAsia="Calibri" w:hAnsi="Arial" w:cs="Arial"/>
          <w:bCs/>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0C3A316F" w14:textId="77777777" w:rsidR="00AA3F18" w:rsidRPr="00AA3F18" w:rsidRDefault="00AA3F18" w:rsidP="00564E72">
      <w:pPr>
        <w:ind w:left="-284" w:right="-238"/>
        <w:jc w:val="both"/>
        <w:rPr>
          <w:rFonts w:ascii="Arial" w:eastAsia="Acumin Pro" w:hAnsi="Arial" w:cs="Arial"/>
          <w:b/>
          <w:bCs/>
          <w:color w:val="17365D"/>
          <w:szCs w:val="24"/>
          <w:lang w:val="en-US"/>
        </w:rPr>
      </w:pPr>
    </w:p>
    <w:p w14:paraId="2F871876" w14:textId="77777777" w:rsidR="00AA3F18" w:rsidRPr="00AA3F18" w:rsidRDefault="00AA3F18" w:rsidP="00564E72">
      <w:pPr>
        <w:ind w:left="284" w:right="-238"/>
        <w:jc w:val="both"/>
        <w:rPr>
          <w:rFonts w:ascii="Arial" w:eastAsia="Calibri" w:hAnsi="Arial" w:cs="Arial"/>
          <w:szCs w:val="24"/>
          <w:lang w:val="en-US"/>
        </w:rPr>
      </w:pPr>
      <w:r w:rsidRPr="00AA3F18">
        <w:rPr>
          <w:rFonts w:ascii="Arial" w:eastAsia="Acumin Pro" w:hAnsi="Arial" w:cs="Arial"/>
          <w:b/>
          <w:bCs/>
          <w:color w:val="17365D"/>
          <w:szCs w:val="24"/>
          <w:lang w:val="en-US"/>
        </w:rPr>
        <w:t>Priority</w:t>
      </w:r>
      <w:r w:rsidRPr="00AA3F18">
        <w:rPr>
          <w:rFonts w:ascii="Arial" w:eastAsia="Calibri" w:hAnsi="Arial" w:cs="Arial"/>
          <w:b/>
          <w:bCs/>
          <w:color w:val="17365D"/>
          <w:szCs w:val="24"/>
          <w:lang w:val="en-US"/>
        </w:rPr>
        <w:t xml:space="preserve"> Area</w:t>
      </w:r>
      <w:r w:rsidRPr="00AA3F18">
        <w:rPr>
          <w:rFonts w:ascii="Arial" w:eastAsia="Calibri" w:hAnsi="Arial" w:cs="Arial"/>
          <w:b/>
          <w:bCs/>
          <w:color w:val="17365D"/>
          <w:szCs w:val="24"/>
          <w:lang w:val="en-US"/>
        </w:rPr>
        <w:tab/>
      </w:r>
      <w:r w:rsidRPr="00AA3F18">
        <w:rPr>
          <w:rFonts w:ascii="Arial" w:eastAsia="Calibri" w:hAnsi="Arial" w:cs="Arial"/>
          <w:szCs w:val="24"/>
          <w:lang w:val="en-US"/>
        </w:rPr>
        <w:t>Renewal of Community Infrastructure</w:t>
      </w:r>
    </w:p>
    <w:p w14:paraId="6CC235FD" w14:textId="77777777" w:rsidR="00AA3F18" w:rsidRPr="00AA3F18" w:rsidRDefault="00AA3F18" w:rsidP="00564E72">
      <w:pPr>
        <w:ind w:left="873" w:right="-238" w:firstLine="1287"/>
        <w:jc w:val="both"/>
        <w:rPr>
          <w:rFonts w:ascii="Arial" w:eastAsia="Calibri" w:hAnsi="Arial" w:cs="Arial"/>
          <w:szCs w:val="24"/>
          <w:lang w:val="en-US"/>
        </w:rPr>
      </w:pPr>
      <w:r w:rsidRPr="00AA3F18">
        <w:rPr>
          <w:rFonts w:ascii="Arial" w:eastAsia="Calibri" w:hAnsi="Arial" w:cs="Arial"/>
          <w:szCs w:val="24"/>
          <w:lang w:val="en-US"/>
        </w:rPr>
        <w:t>Providing for sport and recreation</w:t>
      </w:r>
    </w:p>
    <w:p w14:paraId="719E23EB" w14:textId="692048DE" w:rsidR="00AA3F18" w:rsidRPr="00AA3F18" w:rsidRDefault="00564E72" w:rsidP="00564E72">
      <w:pPr>
        <w:ind w:left="2160" w:right="-238" w:hanging="1876"/>
        <w:jc w:val="both"/>
        <w:rPr>
          <w:rFonts w:ascii="Arial" w:eastAsia="Calibri" w:hAnsi="Arial" w:cs="Arial"/>
          <w:color w:val="17365D"/>
          <w:szCs w:val="24"/>
          <w:lang w:val="en-US"/>
        </w:rPr>
      </w:pPr>
      <w:r>
        <w:rPr>
          <w:rFonts w:ascii="Arial" w:eastAsia="Calibri" w:hAnsi="Arial" w:cs="Arial"/>
          <w:szCs w:val="24"/>
          <w:lang w:val="en-US"/>
        </w:rPr>
        <w:tab/>
        <w:t>W</w:t>
      </w:r>
      <w:r w:rsidR="00AA3F18" w:rsidRPr="00AA3F18">
        <w:rPr>
          <w:rFonts w:ascii="Arial" w:eastAsia="Calibri" w:hAnsi="Arial" w:cs="Arial"/>
          <w:szCs w:val="24"/>
          <w:lang w:val="en-US"/>
        </w:rPr>
        <w:t xml:space="preserve">orking with </w:t>
      </w:r>
      <w:proofErr w:type="spellStart"/>
      <w:r w:rsidR="00AA3F18" w:rsidRPr="00AA3F18">
        <w:rPr>
          <w:rFonts w:ascii="Arial" w:eastAsia="Calibri" w:hAnsi="Arial" w:cs="Arial"/>
          <w:szCs w:val="24"/>
          <w:lang w:val="en-US"/>
        </w:rPr>
        <w:t>neighbouring</w:t>
      </w:r>
      <w:proofErr w:type="spellEnd"/>
      <w:r w:rsidR="00AA3F18" w:rsidRPr="00AA3F18">
        <w:rPr>
          <w:rFonts w:ascii="Arial" w:eastAsia="Calibri" w:hAnsi="Arial" w:cs="Arial"/>
          <w:szCs w:val="24"/>
          <w:lang w:val="en-US"/>
        </w:rPr>
        <w:t xml:space="preserve"> Councils to achieve the best outcomes for the western suburbs as a whole</w:t>
      </w:r>
    </w:p>
    <w:p w14:paraId="5AD4D5B2" w14:textId="77777777" w:rsidR="00AA3F18" w:rsidRPr="00AA3F18" w:rsidRDefault="00AA3F18" w:rsidP="00564E72">
      <w:pPr>
        <w:ind w:left="284" w:right="-238"/>
        <w:contextualSpacing/>
        <w:jc w:val="both"/>
        <w:rPr>
          <w:rFonts w:ascii="Arial" w:eastAsia="Calibri" w:hAnsi="Arial" w:cs="Arial"/>
          <w:szCs w:val="24"/>
          <w:lang w:val="en-US"/>
        </w:rPr>
      </w:pPr>
    </w:p>
    <w:p w14:paraId="3216FA16"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The City of Nedlands Strategic Community Plan 2018-2028 identifies the estimated dwelling growth anticipated in the municipality and that infrastructure investment will be required to support the City’s existing and growing community, including POS and a high standard of urban design in growth areas. Obtaining cash-in-lieu of land for POS achieves this strategic objective. </w:t>
      </w:r>
    </w:p>
    <w:p w14:paraId="3684F177" w14:textId="77777777" w:rsidR="00AA3F18" w:rsidRPr="00AA3F18" w:rsidRDefault="00AA3F18" w:rsidP="00564E72">
      <w:pPr>
        <w:ind w:left="284" w:right="-238"/>
        <w:jc w:val="both"/>
        <w:rPr>
          <w:rFonts w:ascii="Arial" w:eastAsia="Calibri" w:hAnsi="Arial" w:cs="Arial"/>
          <w:b/>
          <w:color w:val="17365D"/>
          <w:szCs w:val="24"/>
          <w:lang w:val="en-US"/>
        </w:rPr>
      </w:pPr>
    </w:p>
    <w:p w14:paraId="2530230C" w14:textId="77777777" w:rsidR="00AA3F18" w:rsidRPr="00AA3F18" w:rsidRDefault="00AA3F18" w:rsidP="00564E72">
      <w:pPr>
        <w:ind w:left="-284" w:right="-238"/>
        <w:jc w:val="both"/>
        <w:rPr>
          <w:rFonts w:ascii="Arial" w:eastAsia="Calibri" w:hAnsi="Arial" w:cs="Arial"/>
          <w:b/>
          <w:sz w:val="28"/>
          <w:szCs w:val="28"/>
          <w:lang w:val="en-US"/>
        </w:rPr>
      </w:pPr>
      <w:r w:rsidRPr="00AA3F18">
        <w:rPr>
          <w:rFonts w:ascii="Arial" w:eastAsia="Calibri" w:hAnsi="Arial" w:cs="Arial"/>
          <w:b/>
          <w:color w:val="17365D"/>
          <w:sz w:val="28"/>
          <w:szCs w:val="28"/>
          <w:lang w:val="en-US"/>
        </w:rPr>
        <w:t>Budget/Financial Implications</w:t>
      </w:r>
    </w:p>
    <w:p w14:paraId="42BD3B68" w14:textId="77777777" w:rsidR="00AA3F18" w:rsidRPr="00AA3F18" w:rsidRDefault="00AA3F18" w:rsidP="00564E72">
      <w:pPr>
        <w:ind w:left="-284" w:right="-238"/>
        <w:jc w:val="both"/>
        <w:rPr>
          <w:rFonts w:ascii="Arial" w:eastAsia="Calibri" w:hAnsi="Arial" w:cs="Arial"/>
          <w:szCs w:val="24"/>
          <w:lang w:val="en-US"/>
        </w:rPr>
      </w:pPr>
    </w:p>
    <w:p w14:paraId="709CD986"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Preparation and adoption of the POS Strategy would be in accordance with allocations in the City’s 2022/2023 operating budget. The Strategy outcomes, including the development of localised POS plans, will have financial implications.</w:t>
      </w:r>
    </w:p>
    <w:p w14:paraId="4C51D43A" w14:textId="77777777" w:rsidR="00AA3F18" w:rsidRPr="00AA3F18" w:rsidRDefault="00AA3F18" w:rsidP="00564E72">
      <w:pPr>
        <w:ind w:left="-284" w:right="-238"/>
        <w:jc w:val="both"/>
        <w:rPr>
          <w:rFonts w:ascii="Arial" w:eastAsia="Calibri" w:hAnsi="Arial" w:cs="Arial"/>
          <w:b/>
          <w:color w:val="17365D"/>
          <w:szCs w:val="24"/>
          <w:lang w:val="en-US"/>
        </w:rPr>
      </w:pPr>
    </w:p>
    <w:p w14:paraId="7A479A4C" w14:textId="77777777" w:rsidR="00AA3F18" w:rsidRPr="00AA3F18" w:rsidRDefault="00AA3F18" w:rsidP="00564E7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Legislative and Policy Implications</w:t>
      </w:r>
    </w:p>
    <w:p w14:paraId="27F73EA9" w14:textId="77777777" w:rsidR="00AA3F18" w:rsidRPr="00AA3F18" w:rsidRDefault="00AA3F18" w:rsidP="00564E72">
      <w:pPr>
        <w:ind w:left="-284" w:right="-238"/>
        <w:jc w:val="both"/>
        <w:rPr>
          <w:rFonts w:ascii="Arial" w:eastAsia="Calibri" w:hAnsi="Arial" w:cs="Arial"/>
          <w:b/>
          <w:szCs w:val="24"/>
          <w:lang w:val="en-US"/>
        </w:rPr>
      </w:pPr>
    </w:p>
    <w:p w14:paraId="532BA658" w14:textId="77777777" w:rsidR="00AA3F18" w:rsidRPr="00AA3F18" w:rsidRDefault="00AA3F18" w:rsidP="00564E72">
      <w:pPr>
        <w:ind w:left="-284" w:right="-238"/>
        <w:jc w:val="both"/>
        <w:rPr>
          <w:rFonts w:ascii="Arial" w:eastAsia="Calibri" w:hAnsi="Arial" w:cs="Arial"/>
          <w:bCs/>
          <w:szCs w:val="24"/>
          <w:lang w:val="en-US"/>
        </w:rPr>
      </w:pPr>
      <w:r w:rsidRPr="00AA3F18">
        <w:rPr>
          <w:rFonts w:ascii="Arial" w:eastAsia="Calibri" w:hAnsi="Arial" w:cs="Arial"/>
          <w:bCs/>
          <w:szCs w:val="24"/>
          <w:lang w:val="en-US"/>
        </w:rPr>
        <w:t xml:space="preserve">The POS Strategy and any associated Local planning Policy is required to be prepared in accordance with the relevant requirements for State and Local Planning Policies/Strategies. Section 153 of the </w:t>
      </w:r>
      <w:r w:rsidRPr="00AA3F18">
        <w:rPr>
          <w:rFonts w:ascii="Arial" w:eastAsia="Calibri" w:hAnsi="Arial" w:cs="Arial"/>
          <w:bCs/>
          <w:i/>
          <w:iCs/>
          <w:szCs w:val="24"/>
          <w:lang w:val="en-US"/>
        </w:rPr>
        <w:t>Planning and Development Act 2005</w:t>
      </w:r>
      <w:r w:rsidRPr="00AA3F18">
        <w:rPr>
          <w:rFonts w:ascii="Arial" w:eastAsia="Calibri" w:hAnsi="Arial" w:cs="Arial"/>
          <w:bCs/>
          <w:szCs w:val="24"/>
          <w:lang w:val="en-US"/>
        </w:rPr>
        <w:t xml:space="preserve"> facilitates POS contributions for subdivisions when three lots or more are created. </w:t>
      </w:r>
    </w:p>
    <w:p w14:paraId="4C996CB6" w14:textId="77777777" w:rsidR="00AA3F18" w:rsidRPr="00AA3F18" w:rsidRDefault="00AA3F18" w:rsidP="00564E72">
      <w:pPr>
        <w:ind w:left="-284" w:right="-238"/>
        <w:jc w:val="both"/>
        <w:rPr>
          <w:rFonts w:ascii="Arial" w:eastAsia="Calibri" w:hAnsi="Arial" w:cs="Arial"/>
          <w:b/>
          <w:color w:val="17365D"/>
          <w:szCs w:val="24"/>
          <w:lang w:val="en-US"/>
        </w:rPr>
      </w:pPr>
    </w:p>
    <w:p w14:paraId="34EC6DCA" w14:textId="77777777" w:rsidR="00AA3F18" w:rsidRPr="00AA3F18" w:rsidRDefault="00AA3F18" w:rsidP="00564E72">
      <w:pPr>
        <w:ind w:left="-284" w:right="-238"/>
        <w:jc w:val="both"/>
        <w:rPr>
          <w:rFonts w:ascii="Arial" w:eastAsia="Calibri" w:hAnsi="Arial" w:cs="Arial"/>
          <w:b/>
          <w:sz w:val="28"/>
          <w:szCs w:val="28"/>
          <w:lang w:val="en-US"/>
        </w:rPr>
      </w:pPr>
      <w:r w:rsidRPr="00AA3F18">
        <w:rPr>
          <w:rFonts w:ascii="Arial" w:eastAsia="Calibri" w:hAnsi="Arial" w:cs="Arial"/>
          <w:b/>
          <w:color w:val="17365D"/>
          <w:sz w:val="28"/>
          <w:szCs w:val="28"/>
          <w:lang w:val="en-US"/>
        </w:rPr>
        <w:t>Decision Implications</w:t>
      </w:r>
    </w:p>
    <w:p w14:paraId="6D3CB8E5" w14:textId="77777777" w:rsidR="00AA3F18" w:rsidRPr="00AA3F18" w:rsidRDefault="00AA3F18" w:rsidP="00564E72">
      <w:pPr>
        <w:ind w:left="-284" w:right="-238"/>
        <w:jc w:val="both"/>
        <w:rPr>
          <w:rFonts w:ascii="Arial" w:eastAsia="Calibri" w:hAnsi="Arial" w:cs="Arial"/>
          <w:szCs w:val="24"/>
          <w:lang w:val="en-US"/>
        </w:rPr>
      </w:pPr>
    </w:p>
    <w:p w14:paraId="4D8E1337"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 xml:space="preserve">If Council does not endorse this report’s recommendation, Council will likely fund any shortfall when building, upgrading or maintaining facilities and POS infrastructure. </w:t>
      </w:r>
    </w:p>
    <w:p w14:paraId="547F0822" w14:textId="77777777" w:rsidR="00AA3F18" w:rsidRPr="00AA3F18" w:rsidRDefault="00AA3F18" w:rsidP="00564E72">
      <w:pPr>
        <w:ind w:left="-284" w:right="-238"/>
        <w:jc w:val="both"/>
        <w:rPr>
          <w:rFonts w:ascii="Arial" w:eastAsia="Calibri" w:hAnsi="Arial" w:cs="Arial"/>
          <w:b/>
          <w:color w:val="17365D"/>
          <w:szCs w:val="24"/>
          <w:lang w:val="en-US"/>
        </w:rPr>
      </w:pPr>
    </w:p>
    <w:p w14:paraId="2867EE93" w14:textId="77777777" w:rsidR="00AA3F18" w:rsidRPr="00AA3F18" w:rsidRDefault="00AA3F18" w:rsidP="00564E7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Conclusion</w:t>
      </w:r>
    </w:p>
    <w:p w14:paraId="3638384C" w14:textId="77777777" w:rsidR="00AA3F18" w:rsidRPr="00AA3F18" w:rsidRDefault="00AA3F18" w:rsidP="00564E72">
      <w:pPr>
        <w:ind w:left="-284" w:right="-238"/>
        <w:jc w:val="both"/>
        <w:rPr>
          <w:rFonts w:ascii="Arial" w:eastAsia="Calibri" w:hAnsi="Arial" w:cs="Arial"/>
          <w:b/>
          <w:color w:val="17365D"/>
          <w:szCs w:val="24"/>
          <w:lang w:val="en-US"/>
        </w:rPr>
      </w:pPr>
    </w:p>
    <w:p w14:paraId="25D48C9C" w14:textId="77777777" w:rsidR="00AA3F18" w:rsidRPr="00AA3F18" w:rsidRDefault="00AA3F18" w:rsidP="00564E72">
      <w:pPr>
        <w:ind w:left="-284" w:right="-238"/>
        <w:jc w:val="both"/>
        <w:rPr>
          <w:rFonts w:ascii="Arial" w:eastAsia="Calibri" w:hAnsi="Arial" w:cs="Arial"/>
          <w:b/>
          <w:color w:val="17365D"/>
          <w:szCs w:val="24"/>
          <w:lang w:val="en-US"/>
        </w:rPr>
      </w:pPr>
      <w:r w:rsidRPr="00AA3F18">
        <w:rPr>
          <w:rFonts w:ascii="Arial" w:eastAsia="Calibri" w:hAnsi="Arial" w:cs="Arial"/>
          <w:szCs w:val="24"/>
          <w:lang w:val="en-GB"/>
        </w:rPr>
        <w:t>The community will benefit from infrastructure contributions, resulting in enhanced areas of Public Open Space and facilities within the City of Nedlands. Adopting this approach (Model 3) has the potential to yield the greatest reward with the least resources by the City, when compared to other infrastructure and community benefit funding arrangements.</w:t>
      </w:r>
    </w:p>
    <w:p w14:paraId="6622FDB5" w14:textId="77777777" w:rsidR="00AA3F18" w:rsidRPr="00AA3F18" w:rsidRDefault="00AA3F18" w:rsidP="00564E72">
      <w:pPr>
        <w:ind w:left="-284" w:right="-238"/>
        <w:jc w:val="both"/>
        <w:rPr>
          <w:rFonts w:ascii="Arial" w:eastAsia="Calibri" w:hAnsi="Arial" w:cs="Arial"/>
          <w:szCs w:val="24"/>
          <w:lang w:val="en-GB"/>
        </w:rPr>
      </w:pPr>
    </w:p>
    <w:p w14:paraId="676BFC11"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 xml:space="preserve">Advocating alongside inner-city local governments for the adoption of a Section 7.12 style development levy may assist in securing a suitable and mutually beneficial outcome for all stakeholders. </w:t>
      </w:r>
    </w:p>
    <w:p w14:paraId="34B206EC" w14:textId="77777777" w:rsidR="00AA3F18" w:rsidRPr="00AA3F18" w:rsidRDefault="00AA3F18" w:rsidP="00564E72">
      <w:pPr>
        <w:ind w:left="-284" w:right="-238"/>
        <w:jc w:val="both"/>
        <w:rPr>
          <w:rFonts w:ascii="Arial" w:eastAsia="Calibri" w:hAnsi="Arial" w:cs="Arial"/>
          <w:bCs/>
          <w:szCs w:val="24"/>
        </w:rPr>
      </w:pPr>
    </w:p>
    <w:p w14:paraId="2CC0510B" w14:textId="77777777" w:rsidR="00AA3F18" w:rsidRPr="00AA3F18" w:rsidRDefault="00AA3F18" w:rsidP="00564E7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Further Information</w:t>
      </w:r>
    </w:p>
    <w:p w14:paraId="68F1ED82" w14:textId="77777777" w:rsidR="00AA3F18" w:rsidRPr="00AA3F18" w:rsidRDefault="00AA3F18" w:rsidP="00564E72">
      <w:pPr>
        <w:ind w:left="-284" w:right="-238"/>
        <w:jc w:val="both"/>
        <w:rPr>
          <w:rFonts w:ascii="Arial" w:eastAsia="Calibri" w:hAnsi="Arial" w:cs="Arial"/>
          <w:b/>
          <w:color w:val="17365D"/>
          <w:szCs w:val="24"/>
          <w:lang w:val="en-US"/>
        </w:rPr>
      </w:pPr>
    </w:p>
    <w:p w14:paraId="24317E41" w14:textId="77777777" w:rsidR="00AA3F18" w:rsidRPr="00AA3F18" w:rsidRDefault="00AA3F18" w:rsidP="00564E72">
      <w:pPr>
        <w:ind w:left="-284" w:right="-238"/>
        <w:jc w:val="both"/>
        <w:rPr>
          <w:rFonts w:ascii="Arial" w:eastAsia="Calibri" w:hAnsi="Arial" w:cs="Arial"/>
          <w:b/>
          <w:szCs w:val="24"/>
        </w:rPr>
      </w:pPr>
      <w:r w:rsidRPr="00AA3F18">
        <w:rPr>
          <w:rFonts w:ascii="Arial" w:eastAsia="Calibri" w:hAnsi="Arial" w:cs="Arial"/>
          <w:bCs/>
          <w:szCs w:val="24"/>
          <w:lang w:val="en-US"/>
        </w:rPr>
        <w:t xml:space="preserve">Nil. </w:t>
      </w:r>
    </w:p>
    <w:p w14:paraId="19C537EA" w14:textId="77777777" w:rsidR="00AA3F18" w:rsidRPr="00AA3F18" w:rsidRDefault="00AA3F18" w:rsidP="00564E72">
      <w:pPr>
        <w:ind w:left="-284" w:right="-238"/>
        <w:contextualSpacing/>
        <w:jc w:val="both"/>
        <w:rPr>
          <w:rFonts w:ascii="Arial" w:eastAsia="Calibri" w:hAnsi="Arial" w:cs="Arial"/>
          <w:szCs w:val="24"/>
        </w:rPr>
      </w:pPr>
    </w:p>
    <w:p w14:paraId="3DFEDD9B" w14:textId="77777777" w:rsidR="00AA3F18" w:rsidRPr="00AA3F18" w:rsidRDefault="00AA3F18" w:rsidP="00564E72">
      <w:pPr>
        <w:spacing w:line="259" w:lineRule="auto"/>
        <w:ind w:left="-284" w:right="-238"/>
        <w:jc w:val="both"/>
        <w:rPr>
          <w:rFonts w:ascii="Arial" w:eastAsia="Calibri" w:hAnsi="Arial" w:cs="Arial"/>
          <w:b/>
          <w:szCs w:val="24"/>
        </w:rPr>
      </w:pPr>
      <w:r w:rsidRPr="00AA3F18">
        <w:rPr>
          <w:rFonts w:ascii="Arial" w:eastAsia="Calibri" w:hAnsi="Arial" w:cs="Arial"/>
          <w:b/>
          <w:szCs w:val="24"/>
        </w:rPr>
        <w:br w:type="page"/>
      </w:r>
    </w:p>
    <w:p w14:paraId="7BBD635B" w14:textId="03010013" w:rsidR="00B40CA6" w:rsidRDefault="006D211C" w:rsidP="000A00F8">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bCs/>
          <w:caps w:val="0"/>
          <w:color w:val="17365D" w:themeColor="text2" w:themeShade="BF"/>
          <w:u w:val="none"/>
        </w:rPr>
      </w:pPr>
      <w:bookmarkStart w:id="31" w:name="_Toc96613090"/>
      <w:bookmarkStart w:id="32" w:name="_Toc97222179"/>
      <w:r w:rsidRPr="006D211C">
        <w:rPr>
          <w:rFonts w:ascii="Arial" w:hAnsi="Arial" w:cs="Arial"/>
          <w:bCs/>
          <w:caps w:val="0"/>
          <w:color w:val="17365D" w:themeColor="text2" w:themeShade="BF"/>
          <w:u w:val="none"/>
        </w:rPr>
        <w:t>PD15.03.22 Indoor Wood Fire Heaters</w:t>
      </w:r>
      <w:bookmarkEnd w:id="31"/>
      <w:bookmarkEnd w:id="32"/>
    </w:p>
    <w:p w14:paraId="54DCB33C" w14:textId="77777777" w:rsidR="006D211C" w:rsidRDefault="006D211C" w:rsidP="000A00F8">
      <w:pPr>
        <w:ind w:right="187"/>
      </w:pPr>
    </w:p>
    <w:tbl>
      <w:tblPr>
        <w:tblStyle w:val="PolicyTablestyle5"/>
        <w:tblW w:w="9640" w:type="dxa"/>
        <w:tblInd w:w="-289" w:type="dxa"/>
        <w:tblLook w:val="04A0" w:firstRow="1" w:lastRow="0" w:firstColumn="1" w:lastColumn="0" w:noHBand="0" w:noVBand="1"/>
      </w:tblPr>
      <w:tblGrid>
        <w:gridCol w:w="2836"/>
        <w:gridCol w:w="6804"/>
      </w:tblGrid>
      <w:tr w:rsidR="0008585B" w:rsidRPr="0008585B" w14:paraId="2944FCCD" w14:textId="77777777" w:rsidTr="00564E72">
        <w:tc>
          <w:tcPr>
            <w:tcW w:w="2836" w:type="dxa"/>
          </w:tcPr>
          <w:p w14:paraId="553A9F42"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Meeting &amp; Date</w:t>
            </w:r>
          </w:p>
        </w:tc>
        <w:tc>
          <w:tcPr>
            <w:tcW w:w="6804" w:type="dxa"/>
          </w:tcPr>
          <w:p w14:paraId="44FC974B" w14:textId="77777777" w:rsidR="0008585B" w:rsidRPr="0008585B" w:rsidRDefault="0008585B" w:rsidP="000A00F8">
            <w:pPr>
              <w:ind w:right="187"/>
              <w:contextualSpacing/>
              <w:rPr>
                <w:rFonts w:ascii="Arial" w:hAnsi="Arial"/>
                <w:szCs w:val="24"/>
              </w:rPr>
            </w:pPr>
            <w:r w:rsidRPr="0008585B">
              <w:rPr>
                <w:rFonts w:ascii="Arial" w:hAnsi="Arial"/>
                <w:szCs w:val="24"/>
              </w:rPr>
              <w:t>Council – 22 March 2022</w:t>
            </w:r>
          </w:p>
        </w:tc>
      </w:tr>
      <w:tr w:rsidR="0008585B" w:rsidRPr="0008585B" w14:paraId="6969F306" w14:textId="77777777" w:rsidTr="00564E72">
        <w:tc>
          <w:tcPr>
            <w:tcW w:w="2836" w:type="dxa"/>
          </w:tcPr>
          <w:p w14:paraId="56A3152B"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Applicant</w:t>
            </w:r>
          </w:p>
        </w:tc>
        <w:tc>
          <w:tcPr>
            <w:tcW w:w="6804" w:type="dxa"/>
          </w:tcPr>
          <w:p w14:paraId="49700483" w14:textId="77777777" w:rsidR="0008585B" w:rsidRPr="0008585B" w:rsidRDefault="0008585B" w:rsidP="000A00F8">
            <w:pPr>
              <w:ind w:right="187"/>
              <w:contextualSpacing/>
              <w:rPr>
                <w:rFonts w:ascii="Arial" w:hAnsi="Arial"/>
                <w:szCs w:val="24"/>
              </w:rPr>
            </w:pPr>
            <w:r w:rsidRPr="0008585B">
              <w:rPr>
                <w:rFonts w:ascii="Arial" w:hAnsi="Arial"/>
                <w:szCs w:val="24"/>
              </w:rPr>
              <w:t>City of Nedlands</w:t>
            </w:r>
          </w:p>
        </w:tc>
      </w:tr>
      <w:tr w:rsidR="0008585B" w:rsidRPr="0008585B" w14:paraId="4645E27B" w14:textId="77777777" w:rsidTr="00564E72">
        <w:tc>
          <w:tcPr>
            <w:tcW w:w="2836" w:type="dxa"/>
          </w:tcPr>
          <w:p w14:paraId="209D1A6D"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 xml:space="preserve">Employee Disclosure under section 5.70 Local Government Act 1995 </w:t>
            </w:r>
          </w:p>
        </w:tc>
        <w:tc>
          <w:tcPr>
            <w:tcW w:w="6804" w:type="dxa"/>
          </w:tcPr>
          <w:p w14:paraId="460B9AFE" w14:textId="77777777" w:rsidR="0008585B" w:rsidRPr="0008585B" w:rsidRDefault="0008585B" w:rsidP="000A00F8">
            <w:pPr>
              <w:spacing w:line="260" w:lineRule="atLeast"/>
              <w:ind w:right="187"/>
              <w:contextualSpacing/>
              <w:rPr>
                <w:rFonts w:ascii="Arial" w:hAnsi="Arial"/>
                <w:szCs w:val="24"/>
                <w:lang w:eastAsia="en-AU"/>
              </w:rPr>
            </w:pPr>
            <w:r w:rsidRPr="0008585B">
              <w:rPr>
                <w:rFonts w:ascii="Arial" w:hAnsi="Arial"/>
                <w:szCs w:val="24"/>
                <w:lang w:eastAsia="en-AU"/>
              </w:rPr>
              <w:t>Nil</w:t>
            </w:r>
          </w:p>
        </w:tc>
      </w:tr>
      <w:tr w:rsidR="0008585B" w:rsidRPr="0008585B" w14:paraId="29BED168" w14:textId="77777777" w:rsidTr="00564E72">
        <w:tc>
          <w:tcPr>
            <w:tcW w:w="2836" w:type="dxa"/>
          </w:tcPr>
          <w:p w14:paraId="020E6B38"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Report Author</w:t>
            </w:r>
          </w:p>
        </w:tc>
        <w:tc>
          <w:tcPr>
            <w:tcW w:w="6804" w:type="dxa"/>
          </w:tcPr>
          <w:p w14:paraId="7E33F159" w14:textId="77777777" w:rsidR="0008585B" w:rsidRPr="0008585B" w:rsidRDefault="0008585B" w:rsidP="000A00F8">
            <w:pPr>
              <w:ind w:right="187"/>
              <w:contextualSpacing/>
              <w:rPr>
                <w:rFonts w:ascii="Arial" w:hAnsi="Arial"/>
                <w:szCs w:val="24"/>
              </w:rPr>
            </w:pPr>
            <w:r w:rsidRPr="0008585B">
              <w:rPr>
                <w:rFonts w:ascii="Arial" w:hAnsi="Arial"/>
                <w:szCs w:val="24"/>
              </w:rPr>
              <w:t>Jessica Bruce A/Manager Health &amp; Compliance</w:t>
            </w:r>
          </w:p>
        </w:tc>
      </w:tr>
      <w:tr w:rsidR="0008585B" w:rsidRPr="0008585B" w14:paraId="5EE2E0A3" w14:textId="77777777" w:rsidTr="00564E72">
        <w:tc>
          <w:tcPr>
            <w:tcW w:w="2836" w:type="dxa"/>
          </w:tcPr>
          <w:p w14:paraId="187446BE"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Director/CEO</w:t>
            </w:r>
          </w:p>
        </w:tc>
        <w:tc>
          <w:tcPr>
            <w:tcW w:w="6804" w:type="dxa"/>
          </w:tcPr>
          <w:p w14:paraId="3FCAB732" w14:textId="77777777" w:rsidR="0008585B" w:rsidRPr="0008585B" w:rsidRDefault="0008585B" w:rsidP="000A00F8">
            <w:pPr>
              <w:ind w:right="187"/>
              <w:contextualSpacing/>
              <w:rPr>
                <w:rFonts w:ascii="Arial" w:hAnsi="Arial"/>
                <w:szCs w:val="24"/>
              </w:rPr>
            </w:pPr>
            <w:r w:rsidRPr="0008585B">
              <w:rPr>
                <w:rFonts w:ascii="Arial" w:hAnsi="Arial"/>
                <w:szCs w:val="24"/>
              </w:rPr>
              <w:t>Tony Free Director Planning and Development</w:t>
            </w:r>
          </w:p>
        </w:tc>
      </w:tr>
      <w:tr w:rsidR="0008585B" w:rsidRPr="0008585B" w14:paraId="33882786" w14:textId="77777777" w:rsidTr="00564E72">
        <w:tc>
          <w:tcPr>
            <w:tcW w:w="2836" w:type="dxa"/>
          </w:tcPr>
          <w:p w14:paraId="40D0C780"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Attachment</w:t>
            </w:r>
          </w:p>
        </w:tc>
        <w:tc>
          <w:tcPr>
            <w:tcW w:w="6804" w:type="dxa"/>
          </w:tcPr>
          <w:p w14:paraId="24823DC3" w14:textId="77777777" w:rsidR="0008585B" w:rsidRPr="0008585B" w:rsidRDefault="0008585B" w:rsidP="00D37141">
            <w:pPr>
              <w:numPr>
                <w:ilvl w:val="0"/>
                <w:numId w:val="41"/>
              </w:numPr>
              <w:ind w:left="384" w:right="187" w:hanging="425"/>
              <w:contextualSpacing/>
              <w:rPr>
                <w:rFonts w:ascii="Arial" w:hAnsi="Arial"/>
                <w:szCs w:val="24"/>
              </w:rPr>
            </w:pPr>
            <w:r w:rsidRPr="0008585B">
              <w:rPr>
                <w:rFonts w:ascii="Arial" w:hAnsi="Arial"/>
                <w:szCs w:val="24"/>
              </w:rPr>
              <w:t>Perth Wood Heater Replacement Programs</w:t>
            </w:r>
          </w:p>
        </w:tc>
      </w:tr>
    </w:tbl>
    <w:p w14:paraId="7CB8445A" w14:textId="77777777" w:rsidR="0008585B" w:rsidRPr="0008585B" w:rsidRDefault="0008585B" w:rsidP="007D27BF">
      <w:pPr>
        <w:ind w:left="-284" w:right="-238"/>
        <w:jc w:val="both"/>
        <w:rPr>
          <w:rFonts w:ascii="Arial" w:eastAsia="Calibri" w:hAnsi="Arial" w:cs="Arial"/>
          <w:b/>
          <w:szCs w:val="24"/>
        </w:rPr>
      </w:pPr>
    </w:p>
    <w:p w14:paraId="6CAF99E6"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Purpose</w:t>
      </w:r>
    </w:p>
    <w:p w14:paraId="27B00F75" w14:textId="77777777" w:rsidR="0008585B" w:rsidRPr="0008585B" w:rsidRDefault="0008585B" w:rsidP="007D27BF">
      <w:pPr>
        <w:ind w:left="-284" w:right="-238"/>
        <w:jc w:val="both"/>
        <w:rPr>
          <w:rFonts w:ascii="Arial" w:eastAsia="Calibri" w:hAnsi="Arial" w:cs="Arial"/>
          <w:b/>
          <w:color w:val="17365D"/>
          <w:szCs w:val="24"/>
        </w:rPr>
      </w:pPr>
    </w:p>
    <w:p w14:paraId="284DBB92"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purpose of this report is for Council to consider the investigations and recommendations following the Council re</w:t>
      </w:r>
      <w:r w:rsidRPr="0008585B">
        <w:rPr>
          <w:rFonts w:ascii="Arial" w:eastAsia="Calibri" w:hAnsi="Arial" w:cs="Arial"/>
          <w:szCs w:val="24"/>
        </w:rPr>
        <w:t>solution of 27 July 2021 requested the Chief Executive Officer to commence an advisory period aimed at banning the use of indoor wood fire heating in the City of Nedlands before April of 2024</w:t>
      </w:r>
    </w:p>
    <w:p w14:paraId="49218F21" w14:textId="77777777" w:rsidR="0008585B" w:rsidRDefault="0008585B" w:rsidP="007D27BF">
      <w:pPr>
        <w:ind w:left="-284" w:right="-238"/>
        <w:jc w:val="both"/>
        <w:rPr>
          <w:rFonts w:ascii="Arial" w:eastAsia="Calibri" w:hAnsi="Arial" w:cs="Arial"/>
          <w:b/>
          <w:szCs w:val="24"/>
        </w:rPr>
      </w:pPr>
    </w:p>
    <w:p w14:paraId="007C3E75" w14:textId="77777777" w:rsidR="00564E72" w:rsidRPr="0008585B" w:rsidRDefault="00564E72" w:rsidP="007D27BF">
      <w:pPr>
        <w:ind w:left="-284" w:right="-238"/>
        <w:jc w:val="both"/>
        <w:rPr>
          <w:rFonts w:ascii="Arial" w:eastAsia="Calibri" w:hAnsi="Arial" w:cs="Arial"/>
          <w:b/>
          <w:szCs w:val="24"/>
        </w:rPr>
      </w:pPr>
    </w:p>
    <w:p w14:paraId="277CBC95"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b/>
          <w:color w:val="17365D"/>
          <w:sz w:val="28"/>
          <w:szCs w:val="28"/>
        </w:rPr>
        <w:t>Recommendation</w:t>
      </w:r>
    </w:p>
    <w:p w14:paraId="775B6090" w14:textId="77777777" w:rsidR="0008585B" w:rsidRPr="0008585B" w:rsidRDefault="0008585B" w:rsidP="007D27BF">
      <w:pPr>
        <w:ind w:left="-284" w:right="-238"/>
        <w:jc w:val="both"/>
        <w:rPr>
          <w:rFonts w:ascii="Arial" w:eastAsia="Calibri" w:hAnsi="Arial" w:cs="Arial"/>
          <w:b/>
          <w:szCs w:val="24"/>
        </w:rPr>
      </w:pPr>
    </w:p>
    <w:p w14:paraId="07947C9C" w14:textId="77777777" w:rsidR="0008585B" w:rsidRPr="0008585B" w:rsidRDefault="0008585B" w:rsidP="007D27BF">
      <w:pPr>
        <w:ind w:left="-284" w:right="-238"/>
        <w:jc w:val="both"/>
        <w:rPr>
          <w:rFonts w:ascii="Arial" w:eastAsia="Calibri" w:hAnsi="Arial" w:cs="Arial"/>
          <w:b/>
          <w:color w:val="244061"/>
          <w:szCs w:val="24"/>
        </w:rPr>
      </w:pPr>
      <w:r w:rsidRPr="0008585B">
        <w:rPr>
          <w:rFonts w:ascii="Arial" w:eastAsia="Calibri" w:hAnsi="Arial" w:cs="Arial"/>
          <w:b/>
          <w:color w:val="244061"/>
          <w:szCs w:val="24"/>
        </w:rPr>
        <w:t>That Council:</w:t>
      </w:r>
    </w:p>
    <w:p w14:paraId="667D2FBB" w14:textId="77777777" w:rsidR="0008585B" w:rsidRPr="0008585B" w:rsidRDefault="0008585B" w:rsidP="007D27BF">
      <w:pPr>
        <w:ind w:left="-284" w:right="-238"/>
        <w:jc w:val="both"/>
        <w:rPr>
          <w:rFonts w:ascii="Arial" w:eastAsia="Calibri" w:hAnsi="Arial" w:cs="Arial"/>
          <w:b/>
          <w:color w:val="244061"/>
          <w:szCs w:val="24"/>
        </w:rPr>
      </w:pPr>
    </w:p>
    <w:p w14:paraId="6B9D0893" w14:textId="77777777" w:rsidR="0008585B" w:rsidRPr="0008585B" w:rsidRDefault="0008585B" w:rsidP="007D27BF">
      <w:pPr>
        <w:numPr>
          <w:ilvl w:val="0"/>
          <w:numId w:val="39"/>
        </w:numPr>
        <w:ind w:left="567" w:right="-238" w:hanging="851"/>
        <w:contextualSpacing/>
        <w:jc w:val="both"/>
        <w:rPr>
          <w:rFonts w:ascii="Arial" w:eastAsia="Calibri" w:hAnsi="Arial" w:cs="Arial"/>
          <w:b/>
          <w:color w:val="244061"/>
          <w:szCs w:val="24"/>
        </w:rPr>
      </w:pPr>
      <w:r w:rsidRPr="0008585B">
        <w:rPr>
          <w:rFonts w:ascii="Arial" w:eastAsia="Calibri" w:hAnsi="Arial" w:cs="Arial"/>
          <w:b/>
          <w:color w:val="244061"/>
          <w:szCs w:val="24"/>
        </w:rPr>
        <w:t xml:space="preserve">endorses the Mayor writing to the Hon Reece Whitby MLA the Minister for Environment; Climate Action requesting that the State Government establishes and funds </w:t>
      </w:r>
      <w:bookmarkStart w:id="33" w:name="_Hlk90395206"/>
      <w:r w:rsidRPr="0008585B">
        <w:rPr>
          <w:rFonts w:ascii="Arial" w:eastAsia="Calibri" w:hAnsi="Arial" w:cs="Arial"/>
          <w:b/>
          <w:color w:val="244061"/>
          <w:szCs w:val="24"/>
        </w:rPr>
        <w:t>an indoor wood heater replacement program; and</w:t>
      </w:r>
    </w:p>
    <w:p w14:paraId="025EE1F9" w14:textId="77777777" w:rsidR="0008585B" w:rsidRPr="0008585B" w:rsidRDefault="0008585B" w:rsidP="007D27BF">
      <w:pPr>
        <w:ind w:left="567" w:right="-238" w:hanging="851"/>
        <w:jc w:val="both"/>
        <w:rPr>
          <w:rFonts w:ascii="Arial" w:eastAsia="Calibri" w:hAnsi="Arial" w:cs="Arial"/>
          <w:b/>
          <w:color w:val="244061"/>
          <w:szCs w:val="24"/>
        </w:rPr>
      </w:pPr>
    </w:p>
    <w:bookmarkEnd w:id="33"/>
    <w:p w14:paraId="0D0FB699" w14:textId="77777777" w:rsidR="0008585B" w:rsidRPr="0008585B" w:rsidRDefault="0008585B" w:rsidP="007D27BF">
      <w:pPr>
        <w:numPr>
          <w:ilvl w:val="0"/>
          <w:numId w:val="39"/>
        </w:numPr>
        <w:ind w:left="567" w:right="-238" w:hanging="851"/>
        <w:contextualSpacing/>
        <w:jc w:val="both"/>
        <w:rPr>
          <w:rFonts w:ascii="Arial" w:eastAsia="Calibri" w:hAnsi="Arial" w:cs="Arial"/>
          <w:b/>
          <w:color w:val="244061"/>
          <w:szCs w:val="24"/>
        </w:rPr>
      </w:pPr>
      <w:r w:rsidRPr="0008585B">
        <w:rPr>
          <w:rFonts w:ascii="Arial" w:eastAsia="Calibri" w:hAnsi="Arial" w:cs="Arial"/>
          <w:b/>
          <w:color w:val="244061"/>
          <w:szCs w:val="24"/>
        </w:rPr>
        <w:t>acknowledges the education initiatives to be undertaken by the City.</w:t>
      </w:r>
    </w:p>
    <w:p w14:paraId="2EDCB459" w14:textId="77777777" w:rsidR="0008585B" w:rsidRDefault="0008585B" w:rsidP="007D27BF">
      <w:pPr>
        <w:spacing w:line="276" w:lineRule="auto"/>
        <w:ind w:left="-284" w:right="-238"/>
        <w:jc w:val="both"/>
        <w:rPr>
          <w:rFonts w:ascii="Arial" w:eastAsia="Calibri" w:hAnsi="Arial" w:cs="Arial"/>
          <w:b/>
          <w:szCs w:val="24"/>
        </w:rPr>
      </w:pPr>
    </w:p>
    <w:p w14:paraId="09681605" w14:textId="77777777" w:rsidR="00564E72" w:rsidRPr="0008585B" w:rsidRDefault="00564E72" w:rsidP="007D27BF">
      <w:pPr>
        <w:spacing w:line="276" w:lineRule="auto"/>
        <w:ind w:left="-284" w:right="-238"/>
        <w:jc w:val="both"/>
        <w:rPr>
          <w:rFonts w:ascii="Arial" w:eastAsia="Calibri" w:hAnsi="Arial" w:cs="Arial"/>
          <w:b/>
          <w:szCs w:val="24"/>
        </w:rPr>
      </w:pPr>
    </w:p>
    <w:p w14:paraId="63FF7D9B" w14:textId="77777777" w:rsidR="0008585B" w:rsidRPr="0008585B" w:rsidRDefault="0008585B" w:rsidP="007D27BF">
      <w:pPr>
        <w:ind w:left="-284" w:right="-238"/>
        <w:jc w:val="both"/>
        <w:rPr>
          <w:rFonts w:ascii="Arial" w:eastAsia="Calibri" w:hAnsi="Arial" w:cs="Arial"/>
          <w:b/>
          <w:bCs/>
          <w:color w:val="000000"/>
          <w:sz w:val="28"/>
          <w:szCs w:val="28"/>
        </w:rPr>
      </w:pPr>
      <w:r w:rsidRPr="0008585B">
        <w:rPr>
          <w:rFonts w:ascii="Arial" w:eastAsia="Calibri" w:hAnsi="Arial" w:cs="Arial"/>
          <w:b/>
          <w:color w:val="17365D"/>
          <w:sz w:val="28"/>
          <w:szCs w:val="28"/>
        </w:rPr>
        <w:t>Voting Requirement</w:t>
      </w:r>
    </w:p>
    <w:p w14:paraId="5B82989C" w14:textId="77777777" w:rsidR="0008585B" w:rsidRPr="0008585B" w:rsidRDefault="0008585B" w:rsidP="007D27BF">
      <w:pPr>
        <w:ind w:left="-284" w:right="-238"/>
        <w:jc w:val="both"/>
        <w:rPr>
          <w:rFonts w:ascii="Arial" w:eastAsia="Calibri" w:hAnsi="Arial" w:cs="Arial"/>
          <w:color w:val="000000"/>
          <w:szCs w:val="24"/>
        </w:rPr>
      </w:pPr>
    </w:p>
    <w:p w14:paraId="3C256D0B" w14:textId="77777777" w:rsidR="0008585B" w:rsidRPr="0008585B" w:rsidRDefault="0008585B" w:rsidP="007D27BF">
      <w:pPr>
        <w:ind w:left="-284" w:right="-238"/>
        <w:jc w:val="both"/>
        <w:rPr>
          <w:rFonts w:ascii="Arial" w:eastAsia="Calibri" w:hAnsi="Arial" w:cs="Arial"/>
          <w:color w:val="000000"/>
          <w:szCs w:val="24"/>
        </w:rPr>
      </w:pPr>
      <w:r w:rsidRPr="0008585B">
        <w:rPr>
          <w:rFonts w:ascii="Arial" w:eastAsia="Calibri" w:hAnsi="Arial" w:cs="Arial"/>
          <w:color w:val="000000"/>
          <w:szCs w:val="24"/>
        </w:rPr>
        <w:t xml:space="preserve">Simple Majority. </w:t>
      </w:r>
    </w:p>
    <w:p w14:paraId="02D506B5" w14:textId="77777777" w:rsidR="0008585B" w:rsidRDefault="0008585B" w:rsidP="007D27BF">
      <w:pPr>
        <w:ind w:left="-284" w:right="-238"/>
        <w:jc w:val="both"/>
        <w:rPr>
          <w:rFonts w:ascii="Arial" w:eastAsia="Calibri" w:hAnsi="Arial" w:cs="Arial"/>
          <w:b/>
          <w:szCs w:val="24"/>
        </w:rPr>
      </w:pPr>
    </w:p>
    <w:p w14:paraId="4CB8F775" w14:textId="77777777" w:rsidR="00564E72" w:rsidRPr="0008585B" w:rsidRDefault="00564E72" w:rsidP="007D27BF">
      <w:pPr>
        <w:ind w:left="-284" w:right="-238"/>
        <w:jc w:val="both"/>
        <w:rPr>
          <w:rFonts w:ascii="Arial" w:eastAsia="Calibri" w:hAnsi="Arial" w:cs="Arial"/>
          <w:b/>
          <w:szCs w:val="24"/>
        </w:rPr>
      </w:pPr>
    </w:p>
    <w:p w14:paraId="416EFAB6"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 xml:space="preserve">Background </w:t>
      </w:r>
    </w:p>
    <w:p w14:paraId="5994F15C" w14:textId="77777777" w:rsidR="0008585B" w:rsidRPr="0008585B" w:rsidRDefault="0008585B" w:rsidP="007D27BF">
      <w:pPr>
        <w:ind w:left="-284" w:right="-238"/>
        <w:jc w:val="both"/>
        <w:rPr>
          <w:rFonts w:ascii="Arial" w:eastAsia="Calibri" w:hAnsi="Arial" w:cs="Arial"/>
          <w:b/>
          <w:color w:val="17365D"/>
          <w:szCs w:val="24"/>
        </w:rPr>
      </w:pPr>
    </w:p>
    <w:p w14:paraId="41FC2DB7"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szCs w:val="24"/>
        </w:rPr>
        <w:t xml:space="preserve">The Council resolution of 27 July 2021 was for the Chief Executive Officer to commence an advisory period aimed at banning the use of indoor wood fire heating in the City of Nedlands before April of 2024. The basis of the resolution was that wood smoke has negative impacts on community health. </w:t>
      </w:r>
    </w:p>
    <w:p w14:paraId="0272906A" w14:textId="77777777" w:rsidR="0008585B" w:rsidRPr="0008585B" w:rsidRDefault="0008585B" w:rsidP="007D27BF">
      <w:pPr>
        <w:ind w:left="-284" w:right="-238"/>
        <w:jc w:val="both"/>
        <w:rPr>
          <w:rFonts w:ascii="Arial" w:eastAsia="Calibri" w:hAnsi="Arial" w:cs="Arial"/>
          <w:b/>
          <w:color w:val="17365D"/>
          <w:szCs w:val="24"/>
        </w:rPr>
      </w:pPr>
    </w:p>
    <w:p w14:paraId="001AD833" w14:textId="77777777" w:rsidR="0008585B" w:rsidRDefault="0008585B" w:rsidP="007D27BF">
      <w:pPr>
        <w:ind w:left="-284" w:right="-238"/>
        <w:jc w:val="both"/>
        <w:rPr>
          <w:rFonts w:ascii="Arial" w:eastAsia="Calibri" w:hAnsi="Arial" w:cs="Arial"/>
          <w:szCs w:val="24"/>
        </w:rPr>
      </w:pPr>
      <w:r w:rsidRPr="0008585B">
        <w:rPr>
          <w:rFonts w:ascii="Arial" w:eastAsia="Calibri" w:hAnsi="Arial" w:cs="Arial"/>
          <w:szCs w:val="24"/>
        </w:rPr>
        <w:t>It is acknowledged that wood smoke affects the quality of both indoor and outdoor air. According to WA Department of Health, wood smoke could contribute to short and long-term health issues such as irritation of the eyes, throat and nose, difficulty breathing, and decreased lung function.</w:t>
      </w:r>
    </w:p>
    <w:p w14:paraId="74027081" w14:textId="77777777" w:rsidR="007D27BF" w:rsidRPr="0008585B" w:rsidRDefault="007D27BF" w:rsidP="007D27BF">
      <w:pPr>
        <w:ind w:left="-284" w:right="-238"/>
        <w:jc w:val="both"/>
        <w:rPr>
          <w:rFonts w:ascii="Arial" w:eastAsia="Calibri" w:hAnsi="Arial" w:cs="Arial"/>
          <w:b/>
          <w:color w:val="17365D"/>
          <w:szCs w:val="24"/>
        </w:rPr>
      </w:pPr>
    </w:p>
    <w:p w14:paraId="072626DA"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Discussion</w:t>
      </w:r>
    </w:p>
    <w:p w14:paraId="5DAD35E3" w14:textId="77777777" w:rsidR="0008585B" w:rsidRPr="0008585B" w:rsidRDefault="0008585B" w:rsidP="007D27BF">
      <w:pPr>
        <w:ind w:left="-284" w:right="-238"/>
        <w:jc w:val="both"/>
        <w:rPr>
          <w:rFonts w:ascii="Arial" w:eastAsia="Calibri" w:hAnsi="Arial" w:cs="Arial"/>
          <w:b/>
          <w:color w:val="17365D"/>
          <w:szCs w:val="24"/>
        </w:rPr>
      </w:pPr>
    </w:p>
    <w:p w14:paraId="58F9243F"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szCs w:val="24"/>
        </w:rPr>
        <w:t xml:space="preserve">The State’s </w:t>
      </w:r>
      <w:r w:rsidRPr="0008585B">
        <w:rPr>
          <w:rFonts w:ascii="Arial" w:hAnsi="Arial" w:cs="Arial"/>
          <w:szCs w:val="24"/>
          <w:lang w:eastAsia="en-AU"/>
        </w:rPr>
        <w:t xml:space="preserve">Department of Water and Environmental Regulation (DWER) is responsible for the control and enforcement of the State legislation in place for solid fuel heaters and firewood. They are regulated through the administration of the </w:t>
      </w:r>
      <w:r w:rsidRPr="0008585B">
        <w:rPr>
          <w:rFonts w:ascii="Arial" w:hAnsi="Arial" w:cs="Arial"/>
          <w:i/>
          <w:iCs/>
          <w:szCs w:val="24"/>
          <w:lang w:eastAsia="en-AU"/>
        </w:rPr>
        <w:t>Environmental Protection (Solid Fuel Heater and Firewood) Regulations 2018</w:t>
      </w:r>
      <w:r w:rsidRPr="0008585B">
        <w:rPr>
          <w:rFonts w:ascii="Arial" w:hAnsi="Arial" w:cs="Arial"/>
          <w:szCs w:val="24"/>
          <w:lang w:eastAsia="en-AU"/>
        </w:rPr>
        <w:t xml:space="preserve"> (the Regulations), made under the </w:t>
      </w:r>
      <w:r w:rsidRPr="0008585B">
        <w:rPr>
          <w:rFonts w:ascii="Arial" w:hAnsi="Arial" w:cs="Arial"/>
          <w:i/>
          <w:iCs/>
          <w:szCs w:val="24"/>
          <w:lang w:eastAsia="en-AU"/>
        </w:rPr>
        <w:t xml:space="preserve">Environmental Protection Act 1986 </w:t>
      </w:r>
      <w:r w:rsidRPr="0008585B">
        <w:rPr>
          <w:rFonts w:ascii="Arial" w:hAnsi="Arial" w:cs="Arial"/>
          <w:szCs w:val="24"/>
          <w:lang w:eastAsia="en-AU"/>
        </w:rPr>
        <w:t>(the Act), which regulates the manufacture, sale or distribution for sale of solid fuel burning equipment, or solid fuel, of a prescribed class or description.</w:t>
      </w:r>
    </w:p>
    <w:p w14:paraId="68F07C78" w14:textId="77777777" w:rsidR="0008585B" w:rsidRPr="0008585B" w:rsidRDefault="0008585B" w:rsidP="007D27BF">
      <w:pPr>
        <w:ind w:left="-284" w:right="-238"/>
        <w:jc w:val="both"/>
        <w:rPr>
          <w:rFonts w:ascii="Arial" w:hAnsi="Arial" w:cs="Arial"/>
          <w:szCs w:val="24"/>
          <w:lang w:eastAsia="en-AU"/>
        </w:rPr>
      </w:pPr>
    </w:p>
    <w:p w14:paraId="6CE403E6"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hAnsi="Arial" w:cs="Arial"/>
          <w:szCs w:val="24"/>
          <w:lang w:eastAsia="en-AU"/>
        </w:rPr>
        <w:t xml:space="preserve">In addition, DWER has developed and implemented the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program aiming to </w:t>
      </w:r>
      <w:r w:rsidRPr="0008585B">
        <w:rPr>
          <w:rFonts w:ascii="Arial" w:eastAsia="Calibri" w:hAnsi="Arial" w:cs="Arial"/>
          <w:color w:val="000000"/>
          <w:szCs w:val="24"/>
          <w:shd w:val="clear" w:color="auto" w:fill="FFFFFF"/>
        </w:rPr>
        <w:t xml:space="preserve">promote the efficient operation of domestic wood heaters to minimise smoke emissions (or particle pollution). This is achieved via providing a series of brochures and other materials to the community, with </w:t>
      </w:r>
      <w:proofErr w:type="spellStart"/>
      <w:r w:rsidRPr="0008585B">
        <w:rPr>
          <w:rFonts w:ascii="Arial" w:eastAsia="Calibri" w:hAnsi="Arial" w:cs="Arial"/>
          <w:color w:val="000000"/>
          <w:szCs w:val="24"/>
          <w:shd w:val="clear" w:color="auto" w:fill="FFFFFF"/>
        </w:rPr>
        <w:t>BurnWise</w:t>
      </w:r>
      <w:proofErr w:type="spellEnd"/>
      <w:r w:rsidRPr="0008585B">
        <w:rPr>
          <w:rFonts w:ascii="Arial" w:eastAsia="Calibri" w:hAnsi="Arial" w:cs="Arial"/>
          <w:color w:val="000000"/>
          <w:szCs w:val="24"/>
          <w:shd w:val="clear" w:color="auto" w:fill="FFFFFF"/>
        </w:rPr>
        <w:t xml:space="preserve"> wood smoke management guide to support local government to manage domestic wood smoke. </w:t>
      </w:r>
    </w:p>
    <w:p w14:paraId="02767583" w14:textId="77777777" w:rsidR="0008585B" w:rsidRPr="0008585B" w:rsidRDefault="0008585B" w:rsidP="007D27BF">
      <w:pPr>
        <w:ind w:left="-284" w:right="-238"/>
        <w:jc w:val="both"/>
        <w:rPr>
          <w:rFonts w:ascii="Arial" w:eastAsia="Calibri" w:hAnsi="Arial" w:cs="Arial"/>
          <w:b/>
          <w:color w:val="17365D"/>
          <w:szCs w:val="24"/>
        </w:rPr>
      </w:pPr>
    </w:p>
    <w:p w14:paraId="1586C5E2"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color w:val="000000"/>
          <w:szCs w:val="24"/>
          <w:shd w:val="clear" w:color="auto" w:fill="FFFFFF"/>
        </w:rPr>
        <w:t xml:space="preserve">At a local level, the City of Nedlands has the </w:t>
      </w:r>
      <w:r w:rsidRPr="0008585B">
        <w:rPr>
          <w:rFonts w:ascii="Arial" w:eastAsia="Calibri" w:hAnsi="Arial" w:cs="Arial"/>
          <w:i/>
          <w:iCs/>
          <w:color w:val="000000"/>
          <w:szCs w:val="24"/>
          <w:shd w:val="clear" w:color="auto" w:fill="FFFFFF"/>
        </w:rPr>
        <w:t>City of Nedlands Health Local Law 2017,</w:t>
      </w:r>
      <w:r w:rsidRPr="0008585B">
        <w:rPr>
          <w:rFonts w:ascii="Arial" w:eastAsia="Calibri" w:hAnsi="Arial" w:cs="Arial"/>
          <w:color w:val="000000"/>
          <w:szCs w:val="24"/>
          <w:shd w:val="clear" w:color="auto" w:fill="FFFFFF"/>
        </w:rPr>
        <w:t xml:space="preserve"> which regulates smoke emissions to the extent that </w:t>
      </w:r>
      <w:r w:rsidRPr="0008585B">
        <w:rPr>
          <w:rFonts w:ascii="Arial" w:hAnsi="Arial" w:cs="Arial"/>
          <w:szCs w:val="24"/>
          <w:lang w:eastAsia="en-AU"/>
        </w:rPr>
        <w:t>the escape of smoke from premises is not to cause a nuisance.</w:t>
      </w:r>
    </w:p>
    <w:p w14:paraId="6E6237C8" w14:textId="77777777" w:rsidR="0008585B" w:rsidRPr="0008585B" w:rsidRDefault="0008585B" w:rsidP="007D27BF">
      <w:pPr>
        <w:ind w:left="-567" w:right="-238"/>
        <w:jc w:val="both"/>
        <w:rPr>
          <w:rFonts w:ascii="Arial" w:eastAsia="Calibri" w:hAnsi="Arial" w:cs="Arial"/>
          <w:b/>
          <w:color w:val="17365D"/>
          <w:szCs w:val="24"/>
        </w:rPr>
      </w:pPr>
    </w:p>
    <w:p w14:paraId="4902EBD7"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b/>
          <w:bCs/>
          <w:szCs w:val="24"/>
        </w:rPr>
        <w:t>City’s Current Approach</w:t>
      </w:r>
    </w:p>
    <w:p w14:paraId="101E7E6F" w14:textId="77777777" w:rsidR="0008585B" w:rsidRPr="0008585B" w:rsidRDefault="0008585B" w:rsidP="007D27BF">
      <w:pPr>
        <w:ind w:left="-284" w:right="-238"/>
        <w:jc w:val="both"/>
        <w:rPr>
          <w:rFonts w:ascii="Arial" w:eastAsia="Calibri" w:hAnsi="Arial" w:cs="Arial"/>
          <w:b/>
          <w:color w:val="17365D"/>
          <w:szCs w:val="24"/>
        </w:rPr>
      </w:pPr>
    </w:p>
    <w:p w14:paraId="7CE52E4E"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hAnsi="Arial" w:cs="Arial"/>
          <w:szCs w:val="24"/>
          <w:lang w:eastAsia="en-AU"/>
        </w:rPr>
        <w:t xml:space="preserve">The City encourages wood heater users to operate their heaters in an efficient manner by providing relevant information developed by DWER. </w:t>
      </w:r>
      <w:r w:rsidRPr="0008585B">
        <w:rPr>
          <w:rFonts w:ascii="Arial" w:eastAsia="Calibri" w:hAnsi="Arial" w:cs="Arial"/>
          <w:b/>
          <w:color w:val="17365D"/>
          <w:szCs w:val="24"/>
        </w:rPr>
        <w:t xml:space="preserve"> </w:t>
      </w:r>
    </w:p>
    <w:p w14:paraId="7F2E5933" w14:textId="77777777" w:rsidR="0008585B" w:rsidRPr="0008585B" w:rsidRDefault="0008585B" w:rsidP="007D27BF">
      <w:pPr>
        <w:ind w:left="-284" w:right="-238"/>
        <w:jc w:val="both"/>
        <w:rPr>
          <w:rFonts w:ascii="Arial" w:eastAsia="Calibri" w:hAnsi="Arial" w:cs="Arial"/>
          <w:b/>
          <w:color w:val="17365D"/>
          <w:szCs w:val="24"/>
        </w:rPr>
      </w:pPr>
    </w:p>
    <w:p w14:paraId="3020E4E7" w14:textId="77777777" w:rsidR="0008585B" w:rsidRPr="0008585B" w:rsidRDefault="0008585B" w:rsidP="007D27BF">
      <w:pPr>
        <w:ind w:left="-284" w:right="-238"/>
        <w:jc w:val="both"/>
        <w:rPr>
          <w:rFonts w:ascii="Arial" w:hAnsi="Arial" w:cs="Arial"/>
          <w:szCs w:val="24"/>
          <w:lang w:eastAsia="en-AU"/>
        </w:rPr>
      </w:pP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information and brochures about wood heaters and health, the </w:t>
      </w:r>
      <w:r w:rsidRPr="0008585B">
        <w:rPr>
          <w:rFonts w:ascii="Arial" w:eastAsia="Calibri" w:hAnsi="Arial" w:cs="Arial"/>
          <w:color w:val="000000"/>
          <w:szCs w:val="24"/>
          <w:shd w:val="clear" w:color="auto" w:fill="FFFFFF"/>
        </w:rPr>
        <w:t xml:space="preserve">operation of domestic wood heaters, and backyard burning </w:t>
      </w:r>
      <w:r w:rsidRPr="0008585B">
        <w:rPr>
          <w:rFonts w:ascii="Arial" w:hAnsi="Arial" w:cs="Arial"/>
          <w:szCs w:val="24"/>
          <w:lang w:eastAsia="en-AU"/>
        </w:rPr>
        <w:t xml:space="preserve">is publicly available to the community upon request or via DWER’s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program webpage.</w:t>
      </w:r>
    </w:p>
    <w:p w14:paraId="78FA30A1" w14:textId="77777777" w:rsidR="0008585B" w:rsidRPr="0008585B" w:rsidRDefault="0008585B" w:rsidP="007D27BF">
      <w:pPr>
        <w:ind w:left="-284" w:right="-238"/>
        <w:jc w:val="both"/>
        <w:rPr>
          <w:rFonts w:ascii="Arial" w:hAnsi="Arial" w:cs="Arial"/>
          <w:szCs w:val="24"/>
          <w:lang w:eastAsia="en-AU"/>
        </w:rPr>
      </w:pPr>
    </w:p>
    <w:p w14:paraId="312891F7"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As a comparison, other local governments including the Cities of Wanneroo, Swan, Subiaco, Fremantle, and Towns of Cottesloe, Claremont, Mosman Park address wood smoke concerns similarly to the City. Most local governments provide residents with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program material, information on backyard burning/wood/smoke, and the complaints response process. </w:t>
      </w:r>
    </w:p>
    <w:p w14:paraId="7C7485C5" w14:textId="77777777" w:rsidR="0008585B" w:rsidRPr="0008585B" w:rsidRDefault="0008585B" w:rsidP="007D27BF">
      <w:pPr>
        <w:ind w:left="-284" w:right="-238"/>
        <w:jc w:val="both"/>
        <w:rPr>
          <w:rFonts w:ascii="Arial" w:hAnsi="Arial" w:cs="Arial"/>
          <w:szCs w:val="24"/>
          <w:lang w:eastAsia="en-AU"/>
        </w:rPr>
      </w:pPr>
    </w:p>
    <w:p w14:paraId="1D3CDCFD" w14:textId="77777777" w:rsidR="0008585B" w:rsidRPr="0008585B" w:rsidRDefault="0008585B" w:rsidP="007D27BF">
      <w:pPr>
        <w:ind w:left="-284" w:right="-238"/>
        <w:jc w:val="both"/>
        <w:rPr>
          <w:rFonts w:ascii="Arial" w:hAnsi="Arial" w:cs="Arial"/>
          <w:szCs w:val="24"/>
          <w:lang w:eastAsia="en-AU"/>
        </w:rPr>
      </w:pPr>
      <w:r w:rsidRPr="0008585B">
        <w:rPr>
          <w:rFonts w:ascii="Arial" w:eastAsia="Calibri" w:hAnsi="Arial" w:cs="Arial"/>
          <w:b/>
          <w:bCs/>
          <w:szCs w:val="24"/>
        </w:rPr>
        <w:t>Approaches by Other States and Territories</w:t>
      </w:r>
    </w:p>
    <w:p w14:paraId="42F6AAA7" w14:textId="77777777" w:rsidR="0008585B" w:rsidRPr="0008585B" w:rsidRDefault="0008585B" w:rsidP="007D27BF">
      <w:pPr>
        <w:ind w:left="-284" w:right="-238"/>
        <w:jc w:val="both"/>
        <w:rPr>
          <w:rFonts w:ascii="Arial" w:hAnsi="Arial" w:cs="Arial"/>
          <w:szCs w:val="24"/>
          <w:lang w:eastAsia="en-AU"/>
        </w:rPr>
      </w:pPr>
    </w:p>
    <w:p w14:paraId="0BFDB338"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It is found that other states and territories do not have legislation that prohibits the operation of domestic wood heaters. Instead, approaches taken have been consistent across Australia including providing informative materials to educate members of the community and regulating wood heaters and smoke through the administration of state legislation.</w:t>
      </w:r>
    </w:p>
    <w:p w14:paraId="1ED12A10" w14:textId="77777777" w:rsidR="0008585B" w:rsidRPr="0008585B" w:rsidRDefault="0008585B" w:rsidP="007D27BF">
      <w:pPr>
        <w:ind w:left="-284" w:right="-238"/>
        <w:jc w:val="both"/>
        <w:rPr>
          <w:rFonts w:ascii="Arial" w:hAnsi="Arial" w:cs="Arial"/>
          <w:szCs w:val="24"/>
          <w:lang w:eastAsia="en-AU"/>
        </w:rPr>
      </w:pPr>
    </w:p>
    <w:p w14:paraId="59475C90" w14:textId="77777777" w:rsidR="0008585B" w:rsidRPr="0008585B" w:rsidRDefault="0008585B" w:rsidP="007D27BF">
      <w:pPr>
        <w:ind w:left="-284" w:right="-238"/>
        <w:jc w:val="both"/>
        <w:rPr>
          <w:rFonts w:ascii="Arial" w:eastAsia="Calibri" w:hAnsi="Arial" w:cs="Arial"/>
          <w:b/>
          <w:bCs/>
          <w:szCs w:val="24"/>
        </w:rPr>
      </w:pPr>
      <w:r w:rsidRPr="0008585B">
        <w:rPr>
          <w:rFonts w:ascii="Arial" w:eastAsia="Calibri" w:hAnsi="Arial" w:cs="Arial"/>
          <w:b/>
          <w:bCs/>
          <w:szCs w:val="24"/>
        </w:rPr>
        <w:t xml:space="preserve">Potential of Banning Indoor Wood Heaters </w:t>
      </w:r>
    </w:p>
    <w:p w14:paraId="21B6D55C" w14:textId="77777777" w:rsidR="0008585B" w:rsidRPr="0008585B" w:rsidRDefault="0008585B" w:rsidP="007D27BF">
      <w:pPr>
        <w:ind w:left="-284" w:right="-238"/>
        <w:jc w:val="both"/>
        <w:rPr>
          <w:rFonts w:ascii="Arial" w:eastAsia="Calibri" w:hAnsi="Arial" w:cs="Arial"/>
          <w:b/>
          <w:bCs/>
          <w:szCs w:val="24"/>
        </w:rPr>
      </w:pPr>
    </w:p>
    <w:p w14:paraId="7E23E41D"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State government agency DWER is responsible for the control and enforcement of the State legislation in place for solid fuel heaters and firewood.</w:t>
      </w:r>
    </w:p>
    <w:p w14:paraId="41F3277E" w14:textId="77777777" w:rsidR="0008585B" w:rsidRPr="0008585B" w:rsidRDefault="0008585B" w:rsidP="007D27BF">
      <w:pPr>
        <w:ind w:left="-567" w:right="-238"/>
        <w:jc w:val="both"/>
        <w:rPr>
          <w:rFonts w:ascii="Arial" w:hAnsi="Arial" w:cs="Arial"/>
          <w:szCs w:val="24"/>
          <w:lang w:eastAsia="en-AU"/>
        </w:rPr>
      </w:pPr>
    </w:p>
    <w:p w14:paraId="283EE976"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The Regulations, administered by DWER are in place to establish mandatory efficiency and emission standards for wood heaters sold in WA, and mandatory quality standards for firewood offered for sale. The Western Australia Government does not prohibit the use of wood heaters within the state, rather it aims to ensure that air emissions from heaters and firewood are minimised. This approach is consistent with other Australian states. </w:t>
      </w:r>
    </w:p>
    <w:p w14:paraId="108F21CC" w14:textId="77777777" w:rsidR="0008585B" w:rsidRPr="0008585B" w:rsidRDefault="0008585B" w:rsidP="007D27BF">
      <w:pPr>
        <w:ind w:left="-284" w:right="-238"/>
        <w:jc w:val="both"/>
        <w:rPr>
          <w:rFonts w:ascii="Arial" w:hAnsi="Arial" w:cs="Arial"/>
          <w:szCs w:val="24"/>
          <w:lang w:eastAsia="en-AU"/>
        </w:rPr>
      </w:pPr>
    </w:p>
    <w:p w14:paraId="5E103EFD"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Officers have undertaken investigations into the City establishing a local law on the banning of indoor wood heaters under the </w:t>
      </w:r>
      <w:r w:rsidRPr="0008585B">
        <w:rPr>
          <w:rFonts w:ascii="Arial" w:hAnsi="Arial" w:cs="Arial"/>
          <w:i/>
          <w:iCs/>
          <w:szCs w:val="24"/>
          <w:lang w:eastAsia="en-AU"/>
        </w:rPr>
        <w:t>Local Government Act 1995</w:t>
      </w:r>
      <w:r w:rsidRPr="0008585B">
        <w:rPr>
          <w:rFonts w:ascii="Arial" w:hAnsi="Arial" w:cs="Arial"/>
          <w:szCs w:val="24"/>
          <w:lang w:eastAsia="en-AU"/>
        </w:rPr>
        <w:t xml:space="preserve"> (LG Act) prohibiting the use of wood heaters. The advice received is that such a law is likely to be disallowed by the Joint Standing Committee on Delegated Legislation (Committee) for the following reasons:</w:t>
      </w:r>
    </w:p>
    <w:p w14:paraId="304D4C5F" w14:textId="77777777" w:rsidR="0008585B" w:rsidRPr="0008585B" w:rsidRDefault="0008585B" w:rsidP="007D27BF">
      <w:pPr>
        <w:ind w:left="-284" w:right="-238"/>
        <w:jc w:val="both"/>
        <w:rPr>
          <w:rFonts w:ascii="Arial" w:hAnsi="Arial" w:cs="Arial"/>
          <w:szCs w:val="24"/>
          <w:lang w:eastAsia="en-AU"/>
        </w:rPr>
      </w:pPr>
    </w:p>
    <w:p w14:paraId="2077B7E6"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proposed local law would be in substantive terms inconsistent with the Regulations.</w:t>
      </w:r>
    </w:p>
    <w:p w14:paraId="2BD6AECC" w14:textId="77777777" w:rsidR="0008585B" w:rsidRPr="0008585B" w:rsidRDefault="0008585B" w:rsidP="007D27BF">
      <w:pPr>
        <w:ind w:left="-567" w:right="-238"/>
        <w:jc w:val="both"/>
        <w:rPr>
          <w:rFonts w:ascii="Arial" w:hAnsi="Arial" w:cs="Arial"/>
          <w:szCs w:val="24"/>
          <w:lang w:eastAsia="en-AU"/>
        </w:rPr>
      </w:pPr>
    </w:p>
    <w:p w14:paraId="65FCA372"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A ban on the use of wood fire heaters under a local law would not satisfy the standard of reasonableness or test of proportionality, as it is a matter more appropriately dealt with by legislation enacted by parliament than under delegated legislation.</w:t>
      </w:r>
    </w:p>
    <w:p w14:paraId="2817365D"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 xml:space="preserve">The proposed local law would be beyond the scope of the City’s legislative power as the regulation of activities on private land would be in a manner not contemplated by the LG Act. </w:t>
      </w:r>
    </w:p>
    <w:p w14:paraId="1D8D617C"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The proposed local law attempts to deal with matters concerning private land beyond those provided for in Schedule 3.1 or 3.2 and therefore would be beyond the scope of the City’s legislative power under section 3.5 of the LG Act.</w:t>
      </w:r>
    </w:p>
    <w:p w14:paraId="53E18167" w14:textId="77777777" w:rsidR="0008585B" w:rsidRPr="0008585B" w:rsidRDefault="0008585B" w:rsidP="007D27BF">
      <w:pPr>
        <w:ind w:left="-567" w:right="-238"/>
        <w:jc w:val="both"/>
        <w:rPr>
          <w:rFonts w:ascii="Arial" w:hAnsi="Arial" w:cs="Arial"/>
          <w:szCs w:val="24"/>
          <w:lang w:eastAsia="en-AU"/>
        </w:rPr>
      </w:pPr>
    </w:p>
    <w:p w14:paraId="0D2E1E78"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Any proposed ban of wood heaters would need to be introduced by DWER, as the appropriate State government authority, through legislative change.</w:t>
      </w:r>
    </w:p>
    <w:p w14:paraId="3D539119" w14:textId="77777777" w:rsidR="0008585B" w:rsidRPr="0008585B" w:rsidRDefault="0008585B" w:rsidP="007D27BF">
      <w:pPr>
        <w:ind w:left="-284" w:right="187"/>
        <w:jc w:val="both"/>
        <w:rPr>
          <w:rFonts w:ascii="Arial" w:eastAsia="Calibri" w:hAnsi="Arial" w:cs="Arial"/>
          <w:szCs w:val="24"/>
        </w:rPr>
      </w:pPr>
    </w:p>
    <w:p w14:paraId="49F24C11" w14:textId="77777777" w:rsidR="0008585B" w:rsidRPr="0008585B" w:rsidRDefault="0008585B" w:rsidP="007D27BF">
      <w:pPr>
        <w:ind w:left="-284" w:right="-238"/>
        <w:jc w:val="both"/>
        <w:rPr>
          <w:rFonts w:ascii="Arial" w:eastAsia="Calibri" w:hAnsi="Arial" w:cs="Arial"/>
          <w:b/>
          <w:bCs/>
          <w:szCs w:val="24"/>
        </w:rPr>
      </w:pPr>
      <w:r w:rsidRPr="0008585B">
        <w:rPr>
          <w:rFonts w:ascii="Arial" w:eastAsia="Calibri" w:hAnsi="Arial" w:cs="Arial"/>
          <w:b/>
          <w:bCs/>
          <w:szCs w:val="24"/>
        </w:rPr>
        <w:t>Alternative Options Available</w:t>
      </w:r>
    </w:p>
    <w:p w14:paraId="6F5CF5CD" w14:textId="77777777" w:rsidR="0008585B" w:rsidRPr="0008585B" w:rsidRDefault="0008585B" w:rsidP="007D27BF">
      <w:pPr>
        <w:ind w:left="-284" w:right="-238"/>
        <w:jc w:val="both"/>
        <w:rPr>
          <w:rFonts w:ascii="Arial" w:eastAsia="Calibri" w:hAnsi="Arial" w:cs="Arial"/>
          <w:szCs w:val="24"/>
        </w:rPr>
      </w:pPr>
    </w:p>
    <w:p w14:paraId="5C4E9A34"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alternative approaches explored by officers involved firstly an education program for the community and secondly an advocacy program aimed at the State Government introducing changes.</w:t>
      </w:r>
    </w:p>
    <w:p w14:paraId="4E7EA9E9" w14:textId="77777777" w:rsidR="0008585B" w:rsidRPr="0008585B" w:rsidRDefault="0008585B" w:rsidP="007D27BF">
      <w:pPr>
        <w:ind w:left="-284" w:right="-238"/>
        <w:jc w:val="both"/>
        <w:rPr>
          <w:rFonts w:ascii="Arial" w:hAnsi="Arial" w:cs="Arial"/>
          <w:szCs w:val="24"/>
          <w:lang w:eastAsia="en-AU"/>
        </w:rPr>
      </w:pPr>
    </w:p>
    <w:p w14:paraId="6C49347F" w14:textId="77777777" w:rsidR="0008585B" w:rsidRPr="0008585B" w:rsidRDefault="0008585B" w:rsidP="007D27BF">
      <w:pPr>
        <w:ind w:left="-284" w:right="-238"/>
        <w:jc w:val="both"/>
        <w:rPr>
          <w:rFonts w:ascii="Arial" w:hAnsi="Arial" w:cs="Arial"/>
          <w:b/>
          <w:bCs/>
          <w:szCs w:val="24"/>
          <w:lang w:eastAsia="en-AU"/>
        </w:rPr>
      </w:pPr>
      <w:r w:rsidRPr="0008585B">
        <w:rPr>
          <w:rFonts w:ascii="Arial" w:hAnsi="Arial" w:cs="Arial"/>
          <w:b/>
          <w:bCs/>
          <w:szCs w:val="24"/>
          <w:lang w:eastAsia="en-AU"/>
        </w:rPr>
        <w:t>Education</w:t>
      </w:r>
    </w:p>
    <w:p w14:paraId="4F6FD8B5" w14:textId="77777777" w:rsidR="0008585B" w:rsidRPr="0008585B" w:rsidRDefault="0008585B" w:rsidP="007D27BF">
      <w:pPr>
        <w:ind w:right="-238"/>
        <w:jc w:val="both"/>
        <w:rPr>
          <w:rFonts w:ascii="Arial" w:hAnsi="Arial" w:cs="Arial"/>
          <w:szCs w:val="24"/>
          <w:lang w:eastAsia="en-AU"/>
        </w:rPr>
      </w:pPr>
    </w:p>
    <w:p w14:paraId="10D9793D"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City encourages wood heater users to operate their heaters in an efficient manner by providing relevant information developed by DWER. This includes:</w:t>
      </w:r>
    </w:p>
    <w:p w14:paraId="020CD8B4" w14:textId="77777777" w:rsidR="0008585B" w:rsidRPr="0008585B" w:rsidRDefault="0008585B" w:rsidP="007D27BF">
      <w:pPr>
        <w:ind w:left="-567" w:right="-238"/>
        <w:jc w:val="both"/>
        <w:rPr>
          <w:rFonts w:ascii="Arial" w:hAnsi="Arial" w:cs="Arial"/>
          <w:szCs w:val="24"/>
          <w:lang w:eastAsia="en-AU"/>
        </w:rPr>
      </w:pPr>
    </w:p>
    <w:p w14:paraId="41E22611"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bookmarkStart w:id="34" w:name="_Hlk94009417"/>
      <w:r w:rsidRPr="0008585B">
        <w:rPr>
          <w:rFonts w:ascii="Arial" w:hAnsi="Arial" w:cs="Arial"/>
          <w:szCs w:val="24"/>
          <w:lang w:eastAsia="en-AU"/>
        </w:rPr>
        <w:t xml:space="preserve">Make DWER’s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program information and flyers available on City’s website.</w:t>
      </w:r>
    </w:p>
    <w:p w14:paraId="1BDB2842"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 xml:space="preserve">Raise awareness of efficient use of wood heaters through the promotion of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program from late summer through to end of winter including:</w:t>
      </w:r>
    </w:p>
    <w:p w14:paraId="41A41A6F" w14:textId="77777777" w:rsidR="0008585B" w:rsidRPr="0008585B" w:rsidRDefault="0008585B" w:rsidP="007D27BF">
      <w:pPr>
        <w:ind w:left="-567" w:right="-238"/>
        <w:jc w:val="both"/>
        <w:rPr>
          <w:rFonts w:ascii="Arial" w:hAnsi="Arial" w:cs="Arial"/>
          <w:szCs w:val="24"/>
          <w:lang w:eastAsia="en-AU"/>
        </w:rPr>
      </w:pPr>
    </w:p>
    <w:p w14:paraId="4F96DF7A" w14:textId="77777777" w:rsidR="0008585B" w:rsidRPr="0008585B" w:rsidRDefault="0008585B" w:rsidP="007D27BF">
      <w:pPr>
        <w:numPr>
          <w:ilvl w:val="1"/>
          <w:numId w:val="40"/>
        </w:numPr>
        <w:spacing w:line="276" w:lineRule="auto"/>
        <w:ind w:left="851" w:right="-238" w:hanging="567"/>
        <w:contextualSpacing/>
        <w:jc w:val="both"/>
        <w:rPr>
          <w:rFonts w:ascii="Arial" w:hAnsi="Arial" w:cs="Arial"/>
          <w:szCs w:val="24"/>
          <w:lang w:eastAsia="en-AU"/>
        </w:rPr>
      </w:pPr>
      <w:r w:rsidRPr="0008585B">
        <w:rPr>
          <w:rFonts w:ascii="Arial" w:hAnsi="Arial" w:cs="Arial"/>
          <w:szCs w:val="24"/>
          <w:lang w:eastAsia="en-AU"/>
        </w:rPr>
        <w:t>making information and flyers readily available, aiming to have awareness messages reaching as many residents as possible, for example at City administration building, libraries, Point Resolution Childcare Centre, on City’s social media platforms, and through City’s newsletters.</w:t>
      </w:r>
    </w:p>
    <w:p w14:paraId="6A082C46" w14:textId="77777777" w:rsidR="0008585B" w:rsidRPr="0008585B" w:rsidRDefault="0008585B" w:rsidP="007D27BF">
      <w:pPr>
        <w:numPr>
          <w:ilvl w:val="1"/>
          <w:numId w:val="40"/>
        </w:numPr>
        <w:spacing w:line="276" w:lineRule="auto"/>
        <w:ind w:left="851" w:right="-238" w:hanging="567"/>
        <w:contextualSpacing/>
        <w:jc w:val="both"/>
        <w:rPr>
          <w:rFonts w:ascii="Arial" w:hAnsi="Arial" w:cs="Arial"/>
          <w:szCs w:val="24"/>
          <w:lang w:eastAsia="en-AU"/>
        </w:rPr>
      </w:pPr>
      <w:r w:rsidRPr="0008585B">
        <w:rPr>
          <w:rFonts w:ascii="Arial" w:hAnsi="Arial" w:cs="Arial"/>
          <w:szCs w:val="24"/>
          <w:lang w:eastAsia="en-AU"/>
        </w:rPr>
        <w:t xml:space="preserve">have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leaflets on the responsible and efficient use of wood heaters available to City residents and visitors at City events.</w:t>
      </w:r>
      <w:bookmarkEnd w:id="34"/>
    </w:p>
    <w:p w14:paraId="56977B48" w14:textId="77777777" w:rsidR="0008585B" w:rsidRPr="0008585B" w:rsidRDefault="0008585B" w:rsidP="007D27BF">
      <w:pPr>
        <w:ind w:left="-567" w:right="-238"/>
        <w:jc w:val="both"/>
        <w:rPr>
          <w:rFonts w:ascii="Arial" w:hAnsi="Arial" w:cs="Arial"/>
          <w:szCs w:val="24"/>
          <w:lang w:eastAsia="en-AU"/>
        </w:rPr>
      </w:pPr>
    </w:p>
    <w:p w14:paraId="0C614AAF" w14:textId="77777777" w:rsidR="0008585B" w:rsidRPr="0008585B" w:rsidRDefault="0008585B" w:rsidP="007D27BF">
      <w:pPr>
        <w:ind w:left="-284" w:right="-238"/>
        <w:jc w:val="both"/>
        <w:rPr>
          <w:rFonts w:ascii="Arial" w:hAnsi="Arial" w:cs="Arial"/>
          <w:b/>
          <w:bCs/>
          <w:szCs w:val="24"/>
          <w:lang w:eastAsia="en-AU"/>
        </w:rPr>
      </w:pPr>
      <w:r w:rsidRPr="0008585B">
        <w:rPr>
          <w:rFonts w:ascii="Arial" w:hAnsi="Arial" w:cs="Arial"/>
          <w:b/>
          <w:bCs/>
          <w:szCs w:val="24"/>
          <w:lang w:eastAsia="en-AU"/>
        </w:rPr>
        <w:t xml:space="preserve">Advocacy </w:t>
      </w:r>
    </w:p>
    <w:p w14:paraId="0B7AC0AB" w14:textId="77777777" w:rsidR="0008585B" w:rsidRPr="0008585B" w:rsidRDefault="0008585B" w:rsidP="007D27BF">
      <w:pPr>
        <w:ind w:left="-567" w:right="-238"/>
        <w:jc w:val="both"/>
        <w:rPr>
          <w:rFonts w:ascii="Arial" w:hAnsi="Arial" w:cs="Arial"/>
          <w:szCs w:val="24"/>
          <w:lang w:eastAsia="en-AU"/>
        </w:rPr>
      </w:pPr>
    </w:p>
    <w:p w14:paraId="7F3E1039" w14:textId="77777777" w:rsidR="0008585B" w:rsidRPr="0008585B" w:rsidRDefault="0008585B" w:rsidP="007D27BF">
      <w:pPr>
        <w:ind w:left="-284" w:right="-238"/>
        <w:jc w:val="both"/>
        <w:rPr>
          <w:rFonts w:ascii="Arial" w:hAnsi="Arial" w:cs="Arial"/>
          <w:szCs w:val="24"/>
          <w:lang w:eastAsia="en-AU"/>
        </w:rPr>
      </w:pPr>
      <w:bookmarkStart w:id="35" w:name="_Hlk94007968"/>
      <w:r w:rsidRPr="0008585B">
        <w:rPr>
          <w:rFonts w:ascii="Arial" w:hAnsi="Arial" w:cs="Arial"/>
          <w:szCs w:val="24"/>
          <w:lang w:eastAsia="en-AU"/>
        </w:rPr>
        <w:t>The Australian Capital Territory and Victoria have an economic incentive program currently in place to encourage the replacement of existing solid fuel heaters.</w:t>
      </w:r>
    </w:p>
    <w:p w14:paraId="0B014C14" w14:textId="77777777" w:rsidR="0008585B" w:rsidRPr="0008585B" w:rsidRDefault="0008585B" w:rsidP="007D27BF">
      <w:pPr>
        <w:ind w:left="-567" w:right="-238"/>
        <w:jc w:val="both"/>
        <w:rPr>
          <w:rFonts w:ascii="Arial" w:hAnsi="Arial" w:cs="Arial"/>
          <w:szCs w:val="24"/>
          <w:lang w:eastAsia="en-AU"/>
        </w:rPr>
      </w:pPr>
    </w:p>
    <w:p w14:paraId="4BD047FF"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In Western Australian the Wood Heater Replacement Program (2006 and 2007) was managed by the then Department of Environmental Conservation in collaboration with home heating retailers, offered an economic incentive to encourage people using wood heaters to convert to an alternative heating source. The program was created as an action from the Perth Air Quality Management Plan 2000-2030 ensuring clean air is achieved and maintained through the Perth metropolitan area. The program offered 378 (2006) and 577 (2007) rebates of which 15 and 17 rebates respectively were within the City of Nedlands.</w:t>
      </w:r>
    </w:p>
    <w:p w14:paraId="1066EC56" w14:textId="77777777" w:rsidR="0008585B" w:rsidRPr="0008585B" w:rsidRDefault="0008585B" w:rsidP="007D27BF">
      <w:pPr>
        <w:ind w:left="-567" w:right="-238"/>
        <w:jc w:val="both"/>
        <w:rPr>
          <w:rFonts w:ascii="Arial" w:hAnsi="Arial" w:cs="Arial"/>
          <w:szCs w:val="24"/>
          <w:lang w:eastAsia="en-AU"/>
        </w:rPr>
      </w:pPr>
    </w:p>
    <w:p w14:paraId="57856BE5"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It is recommended that the Mayor write to the Hon Reece Whitby MLA the Minister for Environment and Climate Action requesting that a similar program be re-established in Western Australia.</w:t>
      </w:r>
      <w:bookmarkEnd w:id="35"/>
    </w:p>
    <w:p w14:paraId="34890310" w14:textId="77777777" w:rsidR="0008585B" w:rsidRPr="0008585B" w:rsidRDefault="0008585B" w:rsidP="007D27BF">
      <w:pPr>
        <w:ind w:left="-567" w:right="-238"/>
        <w:jc w:val="both"/>
        <w:rPr>
          <w:rFonts w:ascii="Arial" w:eastAsia="Calibri" w:hAnsi="Arial" w:cs="Arial"/>
          <w:b/>
          <w:color w:val="17365D"/>
          <w:szCs w:val="24"/>
        </w:rPr>
      </w:pPr>
    </w:p>
    <w:p w14:paraId="0747529C"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 xml:space="preserve">Consultation </w:t>
      </w:r>
    </w:p>
    <w:p w14:paraId="5638DD53" w14:textId="77777777" w:rsidR="0008585B" w:rsidRPr="0008585B" w:rsidRDefault="0008585B" w:rsidP="007D27BF">
      <w:pPr>
        <w:ind w:right="-238"/>
        <w:jc w:val="both"/>
        <w:rPr>
          <w:rFonts w:ascii="Arial" w:eastAsia="Calibri" w:hAnsi="Arial" w:cs="Arial"/>
          <w:szCs w:val="24"/>
        </w:rPr>
      </w:pPr>
    </w:p>
    <w:p w14:paraId="5E8F8AE6"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Administration consulted with the following during the advisory period:</w:t>
      </w:r>
    </w:p>
    <w:p w14:paraId="43D079EA" w14:textId="77777777" w:rsidR="0008585B" w:rsidRPr="0008585B" w:rsidRDefault="0008585B" w:rsidP="007D27BF">
      <w:pPr>
        <w:ind w:right="-238"/>
        <w:jc w:val="both"/>
        <w:rPr>
          <w:rFonts w:ascii="Arial" w:eastAsia="Calibri" w:hAnsi="Arial" w:cs="Arial"/>
          <w:szCs w:val="24"/>
        </w:rPr>
      </w:pPr>
    </w:p>
    <w:p w14:paraId="2FE1D01D"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Department of Water Environmental Regulation</w:t>
      </w:r>
    </w:p>
    <w:p w14:paraId="04F9B4AB"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Western Australian Local Government Association</w:t>
      </w:r>
    </w:p>
    <w:p w14:paraId="7A94A636"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Northern Territory Environmental Protection Authority</w:t>
      </w:r>
    </w:p>
    <w:p w14:paraId="33B95842"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Environmental Protection Authority South Australia</w:t>
      </w:r>
    </w:p>
    <w:p w14:paraId="687BB284"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Queensland Government</w:t>
      </w:r>
    </w:p>
    <w:p w14:paraId="6C7C6A49"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Brisbane City Council</w:t>
      </w:r>
    </w:p>
    <w:p w14:paraId="7C0667C7"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New South Wales Environmental Protection Authority</w:t>
      </w:r>
    </w:p>
    <w:p w14:paraId="1CC847D6"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New South Wales Government</w:t>
      </w:r>
    </w:p>
    <w:p w14:paraId="4A78B109"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Australian Capital Territory Government</w:t>
      </w:r>
    </w:p>
    <w:p w14:paraId="132C8D60"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Solar Victoria</w:t>
      </w:r>
    </w:p>
    <w:p w14:paraId="2F384CF4"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Environmental Protection Authority Victoria</w:t>
      </w:r>
    </w:p>
    <w:p w14:paraId="1DED0582" w14:textId="77777777" w:rsidR="0008585B" w:rsidRPr="0008585B" w:rsidRDefault="0008585B" w:rsidP="007D27BF">
      <w:pPr>
        <w:numPr>
          <w:ilvl w:val="0"/>
          <w:numId w:val="40"/>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Environmental Protection Authority Tasmania</w:t>
      </w:r>
    </w:p>
    <w:p w14:paraId="28F9100A" w14:textId="77777777" w:rsidR="0008585B" w:rsidRPr="0008585B" w:rsidRDefault="0008585B" w:rsidP="007D27BF">
      <w:pPr>
        <w:ind w:left="720" w:right="-238"/>
        <w:contextualSpacing/>
        <w:jc w:val="both"/>
        <w:rPr>
          <w:rFonts w:ascii="Arial" w:eastAsia="Calibri" w:hAnsi="Arial" w:cs="Arial"/>
          <w:szCs w:val="24"/>
        </w:rPr>
      </w:pPr>
    </w:p>
    <w:p w14:paraId="75E911DE" w14:textId="77777777" w:rsidR="0008585B" w:rsidRPr="0008585B" w:rsidRDefault="0008585B" w:rsidP="007D27BF">
      <w:pPr>
        <w:ind w:left="-284" w:right="-238"/>
        <w:jc w:val="both"/>
        <w:rPr>
          <w:rFonts w:ascii="Arial" w:eastAsia="Calibri" w:hAnsi="Arial" w:cs="Arial"/>
          <w:szCs w:val="24"/>
        </w:rPr>
      </w:pPr>
      <w:r w:rsidRPr="0008585B">
        <w:rPr>
          <w:rFonts w:ascii="Arial" w:eastAsia="Calibri" w:hAnsi="Arial" w:cs="Arial"/>
          <w:szCs w:val="24"/>
        </w:rPr>
        <w:t xml:space="preserve">There has been no community engagement relating to prohibiting indoor wood fire heaters. </w:t>
      </w:r>
    </w:p>
    <w:p w14:paraId="095F615F" w14:textId="77777777" w:rsidR="0008585B" w:rsidRPr="0008585B" w:rsidRDefault="0008585B" w:rsidP="007D27BF">
      <w:pPr>
        <w:ind w:left="-284" w:right="-238"/>
        <w:jc w:val="both"/>
        <w:rPr>
          <w:rFonts w:ascii="Arial" w:eastAsia="Calibri" w:hAnsi="Arial" w:cs="Arial"/>
          <w:szCs w:val="24"/>
        </w:rPr>
      </w:pPr>
    </w:p>
    <w:p w14:paraId="2B272665"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Strategic Implications</w:t>
      </w:r>
    </w:p>
    <w:p w14:paraId="17F8C2F7" w14:textId="77777777" w:rsidR="0008585B" w:rsidRPr="0008585B" w:rsidRDefault="0008585B" w:rsidP="007D27BF">
      <w:pPr>
        <w:ind w:left="-284" w:right="-238"/>
        <w:jc w:val="both"/>
        <w:rPr>
          <w:rFonts w:ascii="Arial" w:eastAsia="Calibri" w:hAnsi="Arial" w:cs="Arial"/>
          <w:szCs w:val="24"/>
          <w:highlight w:val="red"/>
        </w:rPr>
      </w:pPr>
    </w:p>
    <w:p w14:paraId="3D5C4224" w14:textId="77777777" w:rsidR="0008585B" w:rsidRPr="0008585B" w:rsidRDefault="0008585B" w:rsidP="007D27BF">
      <w:pPr>
        <w:ind w:left="-284" w:right="-238"/>
        <w:jc w:val="both"/>
        <w:rPr>
          <w:rFonts w:ascii="Arial" w:eastAsia="Calibri" w:hAnsi="Arial" w:cs="Arial"/>
          <w:szCs w:val="24"/>
        </w:rPr>
      </w:pPr>
      <w:r w:rsidRPr="0008585B">
        <w:rPr>
          <w:rFonts w:ascii="Arial" w:eastAsia="Calibri" w:hAnsi="Arial" w:cs="Arial"/>
          <w:szCs w:val="24"/>
        </w:rPr>
        <w:t xml:space="preserve">This item relates to the following elements from the City’s Strategic Community Plan. </w:t>
      </w:r>
    </w:p>
    <w:p w14:paraId="176232B3" w14:textId="77777777" w:rsidR="0008585B" w:rsidRPr="0008585B" w:rsidRDefault="0008585B" w:rsidP="007D27BF">
      <w:pPr>
        <w:ind w:left="-284" w:right="-238"/>
        <w:jc w:val="both"/>
        <w:rPr>
          <w:rFonts w:ascii="Arial" w:eastAsia="Calibri" w:hAnsi="Arial" w:cs="Arial"/>
          <w:szCs w:val="24"/>
        </w:rPr>
      </w:pPr>
    </w:p>
    <w:p w14:paraId="2D3FCBC7" w14:textId="374A19B9" w:rsidR="0008585B" w:rsidRPr="0008585B" w:rsidRDefault="0008585B" w:rsidP="007D27BF">
      <w:pPr>
        <w:ind w:left="-284" w:right="-238"/>
        <w:jc w:val="both"/>
        <w:rPr>
          <w:rFonts w:ascii="Arial" w:eastAsia="Calibri" w:hAnsi="Arial" w:cs="Arial"/>
          <w:szCs w:val="24"/>
        </w:rPr>
      </w:pPr>
      <w:r w:rsidRPr="0008585B">
        <w:rPr>
          <w:rFonts w:ascii="Arial" w:eastAsia="Calibri" w:hAnsi="Arial" w:cs="Arial"/>
          <w:b/>
          <w:color w:val="17365D"/>
          <w:szCs w:val="24"/>
        </w:rPr>
        <w:t>Vision</w:t>
      </w:r>
      <w:r w:rsidRPr="0008585B">
        <w:rPr>
          <w:rFonts w:ascii="Arial" w:eastAsia="Calibri" w:hAnsi="Arial" w:cs="Arial"/>
          <w:szCs w:val="24"/>
        </w:rPr>
        <w:t xml:space="preserve"> </w:t>
      </w:r>
      <w:r w:rsidRPr="0008585B">
        <w:rPr>
          <w:rFonts w:ascii="Arial" w:eastAsia="Calibri" w:hAnsi="Arial" w:cs="Arial"/>
          <w:szCs w:val="24"/>
        </w:rPr>
        <w:tab/>
      </w:r>
      <w:r w:rsidRPr="0008585B">
        <w:rPr>
          <w:rFonts w:ascii="Arial" w:eastAsia="Calibri" w:hAnsi="Arial" w:cs="Arial"/>
          <w:szCs w:val="24"/>
        </w:rPr>
        <w:tab/>
      </w:r>
      <w:r w:rsidRPr="0008585B">
        <w:rPr>
          <w:rFonts w:ascii="Arial" w:eastAsia="Calibri" w:hAnsi="Arial" w:cs="Arial"/>
          <w:bCs/>
          <w:szCs w:val="24"/>
        </w:rPr>
        <w:t xml:space="preserve">Our city will be an environmentally-sensitive, beautiful and inclusive </w:t>
      </w:r>
      <w:r w:rsidR="008F3A2F">
        <w:rPr>
          <w:rFonts w:ascii="Arial" w:eastAsia="Calibri" w:hAnsi="Arial" w:cs="Arial"/>
          <w:bCs/>
          <w:szCs w:val="24"/>
        </w:rPr>
        <w:t xml:space="preserve"> </w:t>
      </w:r>
      <w:r w:rsidRPr="0008585B">
        <w:rPr>
          <w:rFonts w:ascii="Arial" w:eastAsia="Calibri" w:hAnsi="Arial" w:cs="Arial"/>
          <w:bCs/>
          <w:szCs w:val="24"/>
        </w:rPr>
        <w:t>place.</w:t>
      </w:r>
    </w:p>
    <w:p w14:paraId="03796777" w14:textId="77777777" w:rsidR="0008585B" w:rsidRPr="0008585B" w:rsidRDefault="0008585B" w:rsidP="007D27BF">
      <w:pPr>
        <w:ind w:left="-284" w:right="-238"/>
        <w:jc w:val="both"/>
        <w:rPr>
          <w:rFonts w:ascii="Arial" w:eastAsia="Calibri" w:hAnsi="Arial" w:cs="Arial"/>
          <w:szCs w:val="24"/>
        </w:rPr>
      </w:pPr>
    </w:p>
    <w:p w14:paraId="6382EF5C" w14:textId="77777777" w:rsidR="0008585B" w:rsidRPr="0008585B" w:rsidRDefault="0008585B" w:rsidP="007D27BF">
      <w:pPr>
        <w:ind w:left="-284" w:right="-238"/>
        <w:jc w:val="both"/>
        <w:rPr>
          <w:rFonts w:ascii="Arial" w:eastAsia="Calibri" w:hAnsi="Arial" w:cs="Arial"/>
          <w:bCs/>
          <w:szCs w:val="24"/>
        </w:rPr>
      </w:pPr>
      <w:r w:rsidRPr="0008585B">
        <w:rPr>
          <w:rFonts w:ascii="Arial" w:eastAsia="Calibri" w:hAnsi="Arial" w:cs="Arial"/>
          <w:b/>
          <w:color w:val="17365D"/>
          <w:szCs w:val="24"/>
        </w:rPr>
        <w:t>Values</w:t>
      </w:r>
      <w:r w:rsidRPr="0008585B">
        <w:rPr>
          <w:rFonts w:ascii="Arial" w:eastAsia="Calibri" w:hAnsi="Arial" w:cs="Arial"/>
          <w:bCs/>
          <w:szCs w:val="24"/>
        </w:rPr>
        <w:tab/>
      </w:r>
      <w:r w:rsidRPr="0008585B">
        <w:rPr>
          <w:rFonts w:ascii="Arial" w:eastAsia="Calibri" w:hAnsi="Arial" w:cs="Arial"/>
          <w:bCs/>
          <w:szCs w:val="24"/>
        </w:rPr>
        <w:tab/>
      </w:r>
      <w:r w:rsidRPr="0008585B">
        <w:rPr>
          <w:rFonts w:ascii="Arial" w:eastAsia="Calibri" w:hAnsi="Arial" w:cs="Arial"/>
          <w:b/>
          <w:szCs w:val="24"/>
        </w:rPr>
        <w:t>Healthy and Safe</w:t>
      </w:r>
      <w:r w:rsidRPr="0008585B">
        <w:rPr>
          <w:rFonts w:ascii="Arial" w:eastAsia="Calibri" w:hAnsi="Arial" w:cs="Arial"/>
          <w:bCs/>
          <w:szCs w:val="24"/>
        </w:rPr>
        <w:t xml:space="preserve"> </w:t>
      </w:r>
    </w:p>
    <w:p w14:paraId="31257FEE" w14:textId="77777777" w:rsidR="0008585B" w:rsidRPr="0008585B" w:rsidRDefault="0008585B" w:rsidP="007D27BF">
      <w:pPr>
        <w:ind w:left="1418" w:right="-238"/>
        <w:jc w:val="both"/>
        <w:rPr>
          <w:rFonts w:ascii="Arial" w:eastAsia="Calibri" w:hAnsi="Arial" w:cs="Arial"/>
          <w:bCs/>
          <w:szCs w:val="24"/>
        </w:rPr>
      </w:pPr>
      <w:r w:rsidRPr="0008585B">
        <w:rPr>
          <w:rFonts w:ascii="Arial" w:eastAsia="Calibri" w:hAnsi="Arial" w:cs="Arial"/>
          <w:bCs/>
          <w:szCs w:val="24"/>
        </w:rPr>
        <w:t>Our City has clean, safe neighbourhoods where public health is protected and promoted.</w:t>
      </w:r>
    </w:p>
    <w:p w14:paraId="06A98955" w14:textId="77777777" w:rsidR="0008585B" w:rsidRPr="0008585B" w:rsidRDefault="0008585B" w:rsidP="007D27BF">
      <w:pPr>
        <w:ind w:left="-284" w:right="-238"/>
        <w:jc w:val="both"/>
        <w:rPr>
          <w:rFonts w:ascii="Arial" w:eastAsia="Calibri" w:hAnsi="Arial" w:cs="Arial"/>
          <w:bCs/>
          <w:szCs w:val="24"/>
        </w:rPr>
      </w:pPr>
    </w:p>
    <w:p w14:paraId="31063A60" w14:textId="77777777" w:rsidR="0008585B" w:rsidRPr="0008585B" w:rsidRDefault="0008585B" w:rsidP="007D27BF">
      <w:pPr>
        <w:ind w:left="-284" w:right="-238"/>
        <w:jc w:val="both"/>
        <w:rPr>
          <w:rFonts w:ascii="Arial" w:eastAsia="Calibri" w:hAnsi="Arial" w:cs="Arial"/>
          <w:b/>
          <w:bCs/>
          <w:color w:val="17365D"/>
          <w:szCs w:val="24"/>
        </w:rPr>
      </w:pPr>
      <w:r w:rsidRPr="0008585B">
        <w:rPr>
          <w:rFonts w:ascii="Arial" w:eastAsia="Acumin Pro" w:hAnsi="Arial" w:cs="Arial"/>
          <w:b/>
          <w:bCs/>
          <w:color w:val="17365D"/>
          <w:szCs w:val="24"/>
        </w:rPr>
        <w:t>Priority</w:t>
      </w:r>
      <w:r w:rsidRPr="0008585B">
        <w:rPr>
          <w:rFonts w:ascii="Arial" w:eastAsia="Calibri" w:hAnsi="Arial" w:cs="Arial"/>
          <w:b/>
          <w:bCs/>
          <w:color w:val="17365D"/>
          <w:szCs w:val="24"/>
        </w:rPr>
        <w:t xml:space="preserve"> Area</w:t>
      </w:r>
    </w:p>
    <w:p w14:paraId="56FA4D11" w14:textId="77777777" w:rsidR="0008585B" w:rsidRPr="0008585B" w:rsidRDefault="0008585B" w:rsidP="007D27BF">
      <w:pPr>
        <w:ind w:left="-284" w:right="-238"/>
        <w:jc w:val="both"/>
        <w:rPr>
          <w:rFonts w:ascii="Arial" w:eastAsia="Calibri" w:hAnsi="Arial" w:cs="Arial"/>
          <w:bCs/>
          <w:szCs w:val="24"/>
        </w:rPr>
      </w:pPr>
    </w:p>
    <w:p w14:paraId="5B6B56FF" w14:textId="77777777" w:rsidR="0008585B" w:rsidRPr="0008585B" w:rsidRDefault="0008585B" w:rsidP="007D27BF">
      <w:pPr>
        <w:numPr>
          <w:ilvl w:val="0"/>
          <w:numId w:val="42"/>
        </w:numPr>
        <w:spacing w:line="276" w:lineRule="auto"/>
        <w:ind w:left="284" w:right="-238" w:hanging="567"/>
        <w:contextualSpacing/>
        <w:jc w:val="both"/>
        <w:rPr>
          <w:rFonts w:ascii="Arial" w:eastAsia="Calibri" w:hAnsi="Arial" w:cs="Arial"/>
          <w:b/>
          <w:bCs/>
          <w:color w:val="17365D"/>
          <w:szCs w:val="24"/>
        </w:rPr>
      </w:pPr>
      <w:r w:rsidRPr="0008585B">
        <w:rPr>
          <w:rFonts w:ascii="Arial" w:eastAsia="Calibri" w:hAnsi="Arial" w:cs="Arial"/>
          <w:bCs/>
          <w:szCs w:val="24"/>
        </w:rPr>
        <w:t>Urban form - protecting our quality living environment</w:t>
      </w:r>
    </w:p>
    <w:p w14:paraId="3FF55BF7" w14:textId="77777777" w:rsidR="0008585B" w:rsidRPr="0008585B" w:rsidRDefault="0008585B" w:rsidP="007D27BF">
      <w:pPr>
        <w:spacing w:line="276" w:lineRule="auto"/>
        <w:ind w:left="-284" w:right="-238"/>
        <w:jc w:val="both"/>
        <w:rPr>
          <w:rFonts w:ascii="Arial" w:eastAsia="Calibri" w:hAnsi="Arial" w:cs="Arial"/>
          <w:b/>
          <w:bCs/>
          <w:color w:val="17365D"/>
          <w:szCs w:val="24"/>
        </w:rPr>
      </w:pPr>
    </w:p>
    <w:p w14:paraId="42D5D8B7" w14:textId="77777777" w:rsidR="0008585B" w:rsidRPr="0008585B" w:rsidRDefault="0008585B" w:rsidP="007D27BF">
      <w:pPr>
        <w:ind w:left="-284" w:right="-238"/>
        <w:jc w:val="both"/>
        <w:rPr>
          <w:rFonts w:ascii="Arial" w:eastAsia="Calibri" w:hAnsi="Arial" w:cs="Arial"/>
          <w:b/>
          <w:sz w:val="28"/>
          <w:szCs w:val="28"/>
        </w:rPr>
      </w:pPr>
      <w:r w:rsidRPr="0008585B">
        <w:rPr>
          <w:rFonts w:ascii="Arial" w:eastAsia="Calibri" w:hAnsi="Arial" w:cs="Arial"/>
          <w:b/>
          <w:color w:val="17365D"/>
          <w:sz w:val="28"/>
          <w:szCs w:val="28"/>
        </w:rPr>
        <w:t>Budget/Financial Implications</w:t>
      </w:r>
    </w:p>
    <w:p w14:paraId="20E7B0FC" w14:textId="77777777" w:rsidR="0008585B" w:rsidRPr="0008585B" w:rsidRDefault="0008585B" w:rsidP="007D27BF">
      <w:pPr>
        <w:ind w:left="-284" w:right="-238"/>
        <w:jc w:val="both"/>
        <w:rPr>
          <w:rFonts w:ascii="Arial" w:eastAsia="Calibri" w:hAnsi="Arial" w:cs="Arial"/>
          <w:bCs/>
          <w:szCs w:val="24"/>
        </w:rPr>
      </w:pPr>
    </w:p>
    <w:p w14:paraId="737D787A" w14:textId="77777777" w:rsidR="0008585B" w:rsidRPr="0008585B" w:rsidRDefault="0008585B" w:rsidP="007D27BF">
      <w:pPr>
        <w:ind w:left="-284" w:right="-238"/>
        <w:jc w:val="both"/>
        <w:rPr>
          <w:rFonts w:ascii="Arial" w:eastAsia="Calibri" w:hAnsi="Arial" w:cs="Arial"/>
          <w:bCs/>
          <w:szCs w:val="24"/>
        </w:rPr>
      </w:pPr>
      <w:r w:rsidRPr="0008585B">
        <w:rPr>
          <w:rFonts w:ascii="Arial" w:eastAsia="Calibri" w:hAnsi="Arial" w:cs="Arial"/>
          <w:bCs/>
          <w:szCs w:val="24"/>
        </w:rPr>
        <w:t>No financial implications have been identified associated with the recommendations.</w:t>
      </w:r>
    </w:p>
    <w:p w14:paraId="2F83E4B8" w14:textId="77777777" w:rsidR="0008585B" w:rsidRPr="0008585B" w:rsidRDefault="0008585B" w:rsidP="007D27BF">
      <w:pPr>
        <w:ind w:left="-284" w:right="-238"/>
        <w:jc w:val="both"/>
        <w:rPr>
          <w:rFonts w:ascii="Arial" w:eastAsia="Calibri" w:hAnsi="Arial" w:cs="Arial"/>
          <w:bCs/>
          <w:szCs w:val="24"/>
        </w:rPr>
      </w:pPr>
    </w:p>
    <w:p w14:paraId="71EA3F2E"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Legislative and Policy Implications</w:t>
      </w:r>
    </w:p>
    <w:p w14:paraId="4286CDD5" w14:textId="77777777" w:rsidR="0008585B" w:rsidRPr="0008585B" w:rsidRDefault="0008585B" w:rsidP="007D27BF">
      <w:pPr>
        <w:ind w:left="-284" w:right="-238"/>
        <w:jc w:val="both"/>
        <w:rPr>
          <w:rFonts w:ascii="Arial" w:hAnsi="Arial" w:cs="Arial"/>
          <w:szCs w:val="24"/>
          <w:lang w:eastAsia="en-AU"/>
        </w:rPr>
      </w:pPr>
    </w:p>
    <w:p w14:paraId="4893439D"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Matters relating to wood heaters and firewood are currently governed under the </w:t>
      </w:r>
      <w:r w:rsidRPr="0008585B">
        <w:rPr>
          <w:rFonts w:ascii="Arial" w:hAnsi="Arial" w:cs="Arial"/>
          <w:i/>
          <w:iCs/>
          <w:szCs w:val="24"/>
          <w:lang w:eastAsia="en-AU"/>
        </w:rPr>
        <w:t xml:space="preserve">Environmental Protection (Solid Fuel Heater and Firewood) Regulations 2018 </w:t>
      </w:r>
      <w:r w:rsidRPr="0008585B">
        <w:rPr>
          <w:rFonts w:ascii="Arial" w:hAnsi="Arial" w:cs="Arial"/>
          <w:szCs w:val="24"/>
          <w:lang w:eastAsia="en-AU"/>
        </w:rPr>
        <w:t xml:space="preserve">(Regulations) which is administered by the Department of Water and Environmental Regulation. </w:t>
      </w:r>
    </w:p>
    <w:p w14:paraId="5495B2B4" w14:textId="77777777" w:rsidR="0008585B" w:rsidRDefault="0008585B" w:rsidP="007D27BF">
      <w:pPr>
        <w:ind w:left="-284" w:right="-238"/>
        <w:jc w:val="both"/>
        <w:rPr>
          <w:rFonts w:ascii="Arial" w:hAnsi="Arial" w:cs="Arial"/>
          <w:szCs w:val="24"/>
          <w:lang w:eastAsia="en-AU"/>
        </w:rPr>
      </w:pPr>
    </w:p>
    <w:p w14:paraId="5A5CB3CD" w14:textId="77777777" w:rsidR="007D27BF" w:rsidRPr="0008585B" w:rsidRDefault="007D27BF" w:rsidP="007D27BF">
      <w:pPr>
        <w:ind w:left="-284" w:right="-238"/>
        <w:jc w:val="both"/>
        <w:rPr>
          <w:rFonts w:ascii="Arial" w:eastAsia="Calibri" w:hAnsi="Arial" w:cs="Arial"/>
          <w:szCs w:val="24"/>
          <w:lang w:eastAsia="en-AU"/>
        </w:rPr>
      </w:pPr>
    </w:p>
    <w:p w14:paraId="1ECF34FD" w14:textId="77777777" w:rsidR="0008585B" w:rsidRPr="0008585B" w:rsidRDefault="0008585B" w:rsidP="007D27BF">
      <w:pPr>
        <w:ind w:left="-284" w:right="-238"/>
        <w:jc w:val="both"/>
        <w:rPr>
          <w:rFonts w:ascii="Arial" w:eastAsia="Calibri" w:hAnsi="Arial" w:cs="Arial"/>
          <w:b/>
          <w:sz w:val="28"/>
          <w:szCs w:val="28"/>
        </w:rPr>
      </w:pPr>
      <w:r w:rsidRPr="0008585B">
        <w:rPr>
          <w:rFonts w:ascii="Arial" w:eastAsia="Calibri" w:hAnsi="Arial" w:cs="Arial"/>
          <w:b/>
          <w:color w:val="17365D"/>
          <w:sz w:val="28"/>
          <w:szCs w:val="28"/>
        </w:rPr>
        <w:t>Decision Implications</w:t>
      </w:r>
    </w:p>
    <w:p w14:paraId="0E30801E" w14:textId="77777777" w:rsidR="0008585B" w:rsidRPr="0008585B" w:rsidRDefault="0008585B" w:rsidP="007D27BF">
      <w:pPr>
        <w:ind w:left="-284" w:right="-238"/>
        <w:jc w:val="both"/>
        <w:rPr>
          <w:rFonts w:ascii="Arial" w:hAnsi="Arial" w:cs="Arial"/>
          <w:szCs w:val="24"/>
          <w:lang w:eastAsia="en-AU"/>
        </w:rPr>
      </w:pPr>
    </w:p>
    <w:p w14:paraId="75AFA6D5"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Should recommendations be endorsed, Administration assist the Mayor writing to Hon Reece Whitby MLA the Minister for Environment; Climate Action requesting that the State Government establishes and funds an indoor wood heater replacement program. Administration would continue implementing the education initiatives.</w:t>
      </w:r>
    </w:p>
    <w:p w14:paraId="6EA03276" w14:textId="77777777" w:rsidR="0008585B" w:rsidRPr="0008585B" w:rsidRDefault="0008585B" w:rsidP="007D27BF">
      <w:pPr>
        <w:ind w:left="-284" w:right="-238"/>
        <w:jc w:val="both"/>
        <w:rPr>
          <w:rFonts w:ascii="Arial" w:hAnsi="Arial" w:cs="Arial"/>
          <w:szCs w:val="24"/>
          <w:lang w:eastAsia="en-AU"/>
        </w:rPr>
      </w:pPr>
    </w:p>
    <w:p w14:paraId="12BCC717"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Should recommendations be voted against, only the implementation of education initiatives will be continued as part of the City’s ongoing community engagement activities. </w:t>
      </w:r>
    </w:p>
    <w:p w14:paraId="6F2E7852" w14:textId="77777777" w:rsidR="0008585B" w:rsidRDefault="0008585B" w:rsidP="007D27BF">
      <w:pPr>
        <w:ind w:left="-284" w:right="-238"/>
        <w:jc w:val="both"/>
        <w:rPr>
          <w:rFonts w:ascii="Arial" w:hAnsi="Arial" w:cs="Arial"/>
          <w:szCs w:val="24"/>
          <w:lang w:eastAsia="en-AU"/>
        </w:rPr>
      </w:pPr>
    </w:p>
    <w:p w14:paraId="62239CC0" w14:textId="77777777" w:rsidR="007D27BF" w:rsidRPr="0008585B" w:rsidRDefault="007D27BF" w:rsidP="007D27BF">
      <w:pPr>
        <w:ind w:left="-284" w:right="-238"/>
        <w:jc w:val="both"/>
        <w:rPr>
          <w:rFonts w:ascii="Arial" w:hAnsi="Arial" w:cs="Arial"/>
          <w:szCs w:val="24"/>
          <w:lang w:eastAsia="en-AU"/>
        </w:rPr>
      </w:pPr>
    </w:p>
    <w:p w14:paraId="64CAE01E"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Conclusion</w:t>
      </w:r>
    </w:p>
    <w:p w14:paraId="5604C254" w14:textId="77777777" w:rsidR="0008585B" w:rsidRPr="0008585B" w:rsidRDefault="0008585B" w:rsidP="007D27BF">
      <w:pPr>
        <w:ind w:left="-284" w:right="-238"/>
        <w:jc w:val="both"/>
        <w:rPr>
          <w:rFonts w:ascii="Arial" w:hAnsi="Arial" w:cs="Arial"/>
          <w:szCs w:val="24"/>
          <w:lang w:eastAsia="en-AU"/>
        </w:rPr>
      </w:pPr>
    </w:p>
    <w:p w14:paraId="0F9FEBC8"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The Administration advises that matters associated with wood heaters, wood smoke and firewood are regulated under the current legal framework.  At the state level, DWER regulates the manufacture, sale and distribution of solid fuel heaters and firewood through the administration of the </w:t>
      </w:r>
      <w:r w:rsidRPr="0008585B">
        <w:rPr>
          <w:rFonts w:ascii="Arial" w:hAnsi="Arial" w:cs="Arial"/>
          <w:i/>
          <w:iCs/>
          <w:szCs w:val="24"/>
          <w:lang w:eastAsia="en-AU"/>
        </w:rPr>
        <w:t>Environmental Protection (Solid Fuel Heater and Firewood) Regulations 2018.</w:t>
      </w:r>
      <w:r w:rsidRPr="0008585B">
        <w:rPr>
          <w:rFonts w:ascii="Arial" w:hAnsi="Arial" w:cs="Arial"/>
          <w:szCs w:val="24"/>
          <w:lang w:eastAsia="en-AU"/>
        </w:rPr>
        <w:t xml:space="preserve"> Smoke emissions are regulated at the local level via the administration of the </w:t>
      </w:r>
      <w:r w:rsidRPr="0008585B">
        <w:rPr>
          <w:rFonts w:ascii="Arial" w:hAnsi="Arial" w:cs="Arial"/>
          <w:i/>
          <w:iCs/>
          <w:szCs w:val="24"/>
          <w:lang w:eastAsia="en-AU"/>
        </w:rPr>
        <w:t>City of Nedlands Health Local Law 2017</w:t>
      </w:r>
      <w:r w:rsidRPr="0008585B">
        <w:rPr>
          <w:rFonts w:ascii="Arial" w:hAnsi="Arial" w:cs="Arial"/>
          <w:szCs w:val="24"/>
          <w:lang w:eastAsia="en-AU"/>
        </w:rPr>
        <w:t>. Current laws at both state and local levels do not prohibit the use of wood heaters.</w:t>
      </w:r>
    </w:p>
    <w:p w14:paraId="05251447" w14:textId="77777777" w:rsidR="0008585B" w:rsidRPr="0008585B" w:rsidRDefault="0008585B" w:rsidP="007D27BF">
      <w:pPr>
        <w:ind w:left="-284" w:right="-238"/>
        <w:jc w:val="both"/>
        <w:rPr>
          <w:rFonts w:ascii="Arial" w:hAnsi="Arial" w:cs="Arial"/>
          <w:szCs w:val="24"/>
          <w:lang w:eastAsia="en-AU"/>
        </w:rPr>
      </w:pPr>
    </w:p>
    <w:p w14:paraId="7A87993E"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As a local law to prohibit the use of indoor wood heaters is likely to be disallowed, two alternative options have been explored by the Administration. First, raising the community awareness of the efficient use of wood heaters by making DWER's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information available to the community at City's buildings and websites etc. Second, advocate to the State Government with the aim to requesting a wood heater replacement program with economic incentives be established in WA, similar to the State's initiative that took place in 2006 and 2007.</w:t>
      </w:r>
    </w:p>
    <w:p w14:paraId="3F0EDB3B" w14:textId="77777777" w:rsidR="0008585B" w:rsidRDefault="0008585B" w:rsidP="007D27BF">
      <w:pPr>
        <w:ind w:left="-284" w:right="-238"/>
        <w:jc w:val="both"/>
        <w:rPr>
          <w:rFonts w:ascii="Arial" w:hAnsi="Arial" w:cs="Arial"/>
          <w:szCs w:val="24"/>
          <w:lang w:eastAsia="en-AU"/>
        </w:rPr>
      </w:pPr>
    </w:p>
    <w:p w14:paraId="6411A51C" w14:textId="77777777" w:rsidR="007D27BF" w:rsidRDefault="007D27BF" w:rsidP="007D27BF">
      <w:pPr>
        <w:ind w:left="-284" w:right="-238"/>
        <w:jc w:val="both"/>
        <w:rPr>
          <w:rFonts w:ascii="Arial" w:hAnsi="Arial" w:cs="Arial"/>
          <w:szCs w:val="24"/>
          <w:lang w:eastAsia="en-AU"/>
        </w:rPr>
      </w:pPr>
    </w:p>
    <w:p w14:paraId="2F94C104" w14:textId="77777777" w:rsidR="007D27BF" w:rsidRDefault="007D27BF" w:rsidP="007D27BF">
      <w:pPr>
        <w:ind w:left="-284" w:right="-238"/>
        <w:jc w:val="both"/>
        <w:rPr>
          <w:rFonts w:ascii="Arial" w:hAnsi="Arial" w:cs="Arial"/>
          <w:szCs w:val="24"/>
          <w:lang w:eastAsia="en-AU"/>
        </w:rPr>
      </w:pPr>
    </w:p>
    <w:p w14:paraId="1A4CEAD2" w14:textId="77777777" w:rsidR="007D27BF" w:rsidRPr="0008585B" w:rsidRDefault="007D27BF" w:rsidP="007D27BF">
      <w:pPr>
        <w:ind w:left="-284" w:right="-238"/>
        <w:jc w:val="both"/>
        <w:rPr>
          <w:rFonts w:ascii="Arial" w:hAnsi="Arial" w:cs="Arial"/>
          <w:szCs w:val="24"/>
          <w:lang w:eastAsia="en-AU"/>
        </w:rPr>
      </w:pPr>
    </w:p>
    <w:p w14:paraId="37FD3C14"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As a result of the investigation above the Administration recommends that Council endorse the Mayor </w:t>
      </w:r>
      <w:bookmarkStart w:id="36" w:name="_Hlk95726862"/>
      <w:r w:rsidRPr="0008585B">
        <w:rPr>
          <w:rFonts w:ascii="Arial" w:hAnsi="Arial" w:cs="Arial"/>
          <w:szCs w:val="24"/>
          <w:lang w:eastAsia="en-AU"/>
        </w:rPr>
        <w:t>writing to Hon Reece Whitby MLA the Minister for Environment; Climate Action requesting that the State Government establishes and funds an indoor wood heater replacement program, and acknowledges the education initiatives to be undertaken by the City</w:t>
      </w:r>
      <w:bookmarkEnd w:id="36"/>
      <w:r w:rsidRPr="0008585B">
        <w:rPr>
          <w:rFonts w:ascii="Arial" w:hAnsi="Arial" w:cs="Arial"/>
          <w:szCs w:val="24"/>
          <w:lang w:eastAsia="en-AU"/>
        </w:rPr>
        <w:t>.</w:t>
      </w:r>
    </w:p>
    <w:p w14:paraId="08F69659" w14:textId="77777777" w:rsidR="0008585B" w:rsidRDefault="0008585B" w:rsidP="007D27BF">
      <w:pPr>
        <w:ind w:left="-284" w:right="-238"/>
        <w:jc w:val="both"/>
        <w:rPr>
          <w:rFonts w:ascii="Arial" w:hAnsi="Arial" w:cs="Arial"/>
          <w:szCs w:val="24"/>
          <w:lang w:eastAsia="en-AU"/>
        </w:rPr>
      </w:pPr>
    </w:p>
    <w:p w14:paraId="5F36CBB6" w14:textId="77777777" w:rsidR="007D27BF" w:rsidRPr="0008585B" w:rsidRDefault="007D27BF" w:rsidP="007D27BF">
      <w:pPr>
        <w:ind w:left="-284" w:right="-238"/>
        <w:jc w:val="both"/>
        <w:rPr>
          <w:rFonts w:ascii="Arial" w:hAnsi="Arial" w:cs="Arial"/>
          <w:szCs w:val="24"/>
          <w:lang w:eastAsia="en-AU"/>
        </w:rPr>
      </w:pPr>
    </w:p>
    <w:p w14:paraId="76F287F4"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Further Information</w:t>
      </w:r>
    </w:p>
    <w:p w14:paraId="5156A19D" w14:textId="77777777" w:rsidR="0008585B" w:rsidRPr="0008585B" w:rsidRDefault="0008585B" w:rsidP="007D27BF">
      <w:pPr>
        <w:ind w:left="-284" w:right="-238"/>
        <w:jc w:val="both"/>
        <w:rPr>
          <w:rFonts w:ascii="Arial" w:eastAsia="Calibri" w:hAnsi="Arial" w:cs="Arial"/>
          <w:bCs/>
          <w:szCs w:val="24"/>
        </w:rPr>
      </w:pPr>
    </w:p>
    <w:p w14:paraId="0382D530" w14:textId="77777777" w:rsidR="0008585B" w:rsidRPr="0008585B" w:rsidRDefault="0008585B" w:rsidP="007D27BF">
      <w:pPr>
        <w:ind w:left="-284" w:right="-238"/>
        <w:jc w:val="both"/>
        <w:rPr>
          <w:rFonts w:ascii="Arial" w:eastAsia="Calibri" w:hAnsi="Arial" w:cs="Arial"/>
          <w:bCs/>
          <w:szCs w:val="24"/>
        </w:rPr>
      </w:pPr>
      <w:r w:rsidRPr="0008585B">
        <w:rPr>
          <w:rFonts w:ascii="Arial" w:eastAsia="Calibri" w:hAnsi="Arial" w:cs="Arial"/>
          <w:bCs/>
          <w:szCs w:val="24"/>
        </w:rPr>
        <w:t xml:space="preserve">Nil. </w:t>
      </w:r>
    </w:p>
    <w:p w14:paraId="0D21E43A" w14:textId="77777777" w:rsidR="0008585B" w:rsidRDefault="0008585B" w:rsidP="007D27BF">
      <w:pPr>
        <w:ind w:left="-284" w:right="187"/>
      </w:pPr>
    </w:p>
    <w:p w14:paraId="4F149D63" w14:textId="77777777" w:rsidR="006D211C" w:rsidRPr="006D211C" w:rsidRDefault="006D211C" w:rsidP="000A00F8">
      <w:pPr>
        <w:ind w:right="187"/>
      </w:pPr>
    </w:p>
    <w:p w14:paraId="00A6F42C" w14:textId="77777777" w:rsidR="0008585B" w:rsidRDefault="0008585B" w:rsidP="000A00F8">
      <w:pPr>
        <w:ind w:right="187"/>
        <w:rPr>
          <w:rFonts w:ascii="Arial" w:hAnsi="Arial" w:cs="Arial"/>
          <w:caps/>
          <w:color w:val="17365D" w:themeColor="text2" w:themeShade="BF"/>
          <w:szCs w:val="24"/>
        </w:rPr>
        <w:sectPr w:rsidR="0008585B" w:rsidSect="00C30DD8">
          <w:pgSz w:w="11907" w:h="16840" w:code="9"/>
          <w:pgMar w:top="1440" w:right="992" w:bottom="1440" w:left="1797" w:header="0" w:footer="720" w:gutter="0"/>
          <w:paperSrc w:first="260" w:other="260"/>
          <w:cols w:space="720"/>
          <w:titlePg/>
          <w:docGrid w:linePitch="326"/>
        </w:sectPr>
      </w:pPr>
    </w:p>
    <w:p w14:paraId="61739A1E" w14:textId="03CA0500" w:rsidR="00F50013" w:rsidRPr="009346C2" w:rsidRDefault="0095739B"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7" w:name="_Toc97222180"/>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31731A">
        <w:rPr>
          <w:rFonts w:ascii="Arial" w:hAnsi="Arial" w:cs="Arial"/>
          <w:caps w:val="0"/>
          <w:color w:val="17365D" w:themeColor="text2" w:themeShade="BF"/>
          <w:szCs w:val="28"/>
          <w:u w:val="none"/>
        </w:rPr>
        <w:t>02.03.22</w:t>
      </w:r>
      <w:r w:rsidR="00F50013" w:rsidRPr="009346C2">
        <w:rPr>
          <w:rFonts w:ascii="Arial" w:hAnsi="Arial" w:cs="Arial"/>
          <w:caps w:val="0"/>
          <w:color w:val="17365D" w:themeColor="text2" w:themeShade="BF"/>
          <w:szCs w:val="28"/>
          <w:u w:val="none"/>
        </w:rPr>
        <w:t xml:space="preserve"> to TS</w:t>
      </w:r>
      <w:r w:rsidR="0031731A">
        <w:rPr>
          <w:rFonts w:ascii="Arial" w:hAnsi="Arial" w:cs="Arial"/>
          <w:caps w:val="0"/>
          <w:color w:val="17365D" w:themeColor="text2" w:themeShade="BF"/>
          <w:szCs w:val="28"/>
          <w:u w:val="none"/>
        </w:rPr>
        <w:t>03.03.22</w:t>
      </w:r>
      <w:bookmarkEnd w:id="37"/>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0A00F8">
      <w:pPr>
        <w:tabs>
          <w:tab w:val="left" w:pos="1440"/>
          <w:tab w:val="left" w:pos="2410"/>
          <w:tab w:val="left" w:pos="2977"/>
          <w:tab w:val="right" w:pos="8505"/>
        </w:tabs>
        <w:ind w:right="187"/>
        <w:jc w:val="both"/>
        <w:rPr>
          <w:rFonts w:ascii="Arial" w:hAnsi="Arial" w:cs="Arial"/>
          <w:color w:val="17365D" w:themeColor="text2" w:themeShade="BF"/>
          <w:sz w:val="22"/>
          <w:szCs w:val="24"/>
        </w:rPr>
      </w:pPr>
    </w:p>
    <w:p w14:paraId="0DD78737" w14:textId="0EB34058" w:rsidR="00B40CA6" w:rsidRDefault="008B3D91" w:rsidP="000A00F8">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38" w:name="_Toc96348177"/>
      <w:bookmarkStart w:id="39" w:name="_Toc97222181"/>
      <w:r w:rsidRPr="008B3D91">
        <w:rPr>
          <w:rFonts w:ascii="Arial" w:hAnsi="Arial" w:cs="Arial"/>
          <w:caps w:val="0"/>
          <w:color w:val="17365D" w:themeColor="text2" w:themeShade="BF"/>
          <w:u w:val="none"/>
        </w:rPr>
        <w:t>TS02.03.22</w:t>
      </w:r>
      <w:bookmarkStart w:id="40" w:name="_Hlk95732252"/>
      <w:r>
        <w:rPr>
          <w:rFonts w:ascii="Arial" w:hAnsi="Arial" w:cs="Arial"/>
          <w:caps w:val="0"/>
          <w:color w:val="17365D" w:themeColor="text2" w:themeShade="BF"/>
          <w:u w:val="none"/>
        </w:rPr>
        <w:t xml:space="preserve"> </w:t>
      </w:r>
      <w:proofErr w:type="spellStart"/>
      <w:r w:rsidRPr="008B3D91">
        <w:rPr>
          <w:rFonts w:ascii="Arial" w:hAnsi="Arial" w:cs="Arial"/>
          <w:caps w:val="0"/>
          <w:color w:val="17365D" w:themeColor="text2" w:themeShade="BF"/>
          <w:u w:val="none"/>
        </w:rPr>
        <w:t>Montario</w:t>
      </w:r>
      <w:proofErr w:type="spellEnd"/>
      <w:r w:rsidRPr="008B3D91">
        <w:rPr>
          <w:rFonts w:ascii="Arial" w:hAnsi="Arial" w:cs="Arial"/>
          <w:caps w:val="0"/>
          <w:color w:val="17365D" w:themeColor="text2" w:themeShade="BF"/>
          <w:u w:val="none"/>
        </w:rPr>
        <w:t xml:space="preserve"> Quarter - Stage 2 </w:t>
      </w:r>
      <w:bookmarkEnd w:id="40"/>
      <w:r w:rsidRPr="008B3D91">
        <w:rPr>
          <w:rFonts w:ascii="Arial" w:hAnsi="Arial" w:cs="Arial"/>
          <w:caps w:val="0"/>
          <w:color w:val="17365D" w:themeColor="text2" w:themeShade="BF"/>
          <w:u w:val="none"/>
        </w:rPr>
        <w:t>Road Naming Approval</w:t>
      </w:r>
      <w:bookmarkEnd w:id="38"/>
      <w:bookmarkEnd w:id="39"/>
    </w:p>
    <w:p w14:paraId="6B62C786" w14:textId="77777777" w:rsidR="008B3D91" w:rsidRDefault="008B3D91" w:rsidP="000A00F8">
      <w:pPr>
        <w:ind w:right="187"/>
      </w:pPr>
    </w:p>
    <w:tbl>
      <w:tblPr>
        <w:tblStyle w:val="TableGrid1"/>
        <w:tblW w:w="9498" w:type="dxa"/>
        <w:tblInd w:w="-289" w:type="dxa"/>
        <w:tblLook w:val="04A0" w:firstRow="1" w:lastRow="0" w:firstColumn="1" w:lastColumn="0" w:noHBand="0" w:noVBand="1"/>
      </w:tblPr>
      <w:tblGrid>
        <w:gridCol w:w="2978"/>
        <w:gridCol w:w="6520"/>
      </w:tblGrid>
      <w:tr w:rsidR="00CF52DD" w:rsidRPr="00CF52DD" w14:paraId="15CF2B2E" w14:textId="77777777" w:rsidTr="00521C84">
        <w:tc>
          <w:tcPr>
            <w:tcW w:w="2978" w:type="dxa"/>
          </w:tcPr>
          <w:p w14:paraId="5BE01021" w14:textId="77777777" w:rsidR="00CF52DD" w:rsidRPr="00CF52DD" w:rsidRDefault="00CF52DD" w:rsidP="000A00F8">
            <w:pPr>
              <w:spacing w:line="276" w:lineRule="auto"/>
              <w:ind w:right="187"/>
              <w:rPr>
                <w:rFonts w:ascii="Arial" w:hAnsi="Arial" w:cs="Arial"/>
                <w:b/>
                <w:color w:val="17365D" w:themeColor="text2" w:themeShade="BF"/>
                <w:szCs w:val="24"/>
              </w:rPr>
            </w:pPr>
            <w:r w:rsidRPr="00CF52DD">
              <w:rPr>
                <w:rFonts w:ascii="Arial" w:hAnsi="Arial" w:cs="Arial"/>
                <w:b/>
                <w:color w:val="17365D" w:themeColor="text2" w:themeShade="BF"/>
                <w:szCs w:val="24"/>
              </w:rPr>
              <w:t>Meeting &amp; Date</w:t>
            </w:r>
          </w:p>
        </w:tc>
        <w:tc>
          <w:tcPr>
            <w:tcW w:w="6520" w:type="dxa"/>
          </w:tcPr>
          <w:p w14:paraId="3DD7AB30" w14:textId="77777777" w:rsidR="00CF52DD" w:rsidRPr="00CF52DD" w:rsidRDefault="00CF52DD" w:rsidP="00521C84">
            <w:pPr>
              <w:spacing w:line="276" w:lineRule="auto"/>
              <w:ind w:right="182"/>
              <w:rPr>
                <w:rFonts w:ascii="Arial" w:hAnsi="Arial" w:cs="Arial"/>
                <w:szCs w:val="24"/>
              </w:rPr>
            </w:pPr>
            <w:r w:rsidRPr="00CF52DD">
              <w:rPr>
                <w:rFonts w:ascii="Arial" w:hAnsi="Arial" w:cs="Arial"/>
                <w:szCs w:val="24"/>
              </w:rPr>
              <w:t>Council – 22 March 2022</w:t>
            </w:r>
          </w:p>
        </w:tc>
      </w:tr>
      <w:tr w:rsidR="00CF52DD" w:rsidRPr="00CF52DD" w14:paraId="7059496B" w14:textId="77777777" w:rsidTr="00521C84">
        <w:tc>
          <w:tcPr>
            <w:tcW w:w="2978" w:type="dxa"/>
          </w:tcPr>
          <w:p w14:paraId="47B835EA" w14:textId="77777777" w:rsidR="00CF52DD" w:rsidRPr="00CF52DD" w:rsidRDefault="00CF52DD" w:rsidP="000A00F8">
            <w:pPr>
              <w:spacing w:line="276" w:lineRule="auto"/>
              <w:ind w:right="187"/>
              <w:rPr>
                <w:rFonts w:ascii="Arial" w:hAnsi="Arial" w:cs="Arial"/>
                <w:b/>
                <w:color w:val="17365D" w:themeColor="text2" w:themeShade="BF"/>
                <w:szCs w:val="24"/>
              </w:rPr>
            </w:pPr>
            <w:r w:rsidRPr="00CF52DD">
              <w:rPr>
                <w:rFonts w:ascii="Arial" w:hAnsi="Arial" w:cs="Arial"/>
                <w:b/>
                <w:color w:val="17365D" w:themeColor="text2" w:themeShade="BF"/>
                <w:szCs w:val="24"/>
              </w:rPr>
              <w:t>Applicant</w:t>
            </w:r>
          </w:p>
        </w:tc>
        <w:tc>
          <w:tcPr>
            <w:tcW w:w="6520" w:type="dxa"/>
          </w:tcPr>
          <w:p w14:paraId="00F92050" w14:textId="77777777" w:rsidR="00CF52DD" w:rsidRPr="00CF52DD" w:rsidRDefault="00CF52DD" w:rsidP="00521C84">
            <w:pPr>
              <w:spacing w:line="276" w:lineRule="auto"/>
              <w:ind w:right="182"/>
              <w:rPr>
                <w:rFonts w:ascii="Arial" w:hAnsi="Arial" w:cs="Arial"/>
                <w:szCs w:val="24"/>
              </w:rPr>
            </w:pPr>
            <w:r w:rsidRPr="00CF52DD">
              <w:rPr>
                <w:rFonts w:ascii="Arial" w:hAnsi="Arial" w:cs="Arial"/>
                <w:szCs w:val="24"/>
              </w:rPr>
              <w:t>MNG Survey</w:t>
            </w:r>
          </w:p>
        </w:tc>
      </w:tr>
      <w:tr w:rsidR="00CF52DD" w:rsidRPr="00CF52DD" w14:paraId="710166FC" w14:textId="77777777" w:rsidTr="00521C84">
        <w:tc>
          <w:tcPr>
            <w:tcW w:w="2978" w:type="dxa"/>
          </w:tcPr>
          <w:p w14:paraId="2C627C18" w14:textId="77777777" w:rsidR="00CF52DD" w:rsidRPr="00CF52DD" w:rsidRDefault="00CF52DD" w:rsidP="000A00F8">
            <w:pPr>
              <w:spacing w:line="276" w:lineRule="auto"/>
              <w:ind w:right="187"/>
              <w:rPr>
                <w:rFonts w:ascii="Arial" w:hAnsi="Arial" w:cs="Arial"/>
                <w:b/>
                <w:bCs/>
                <w:color w:val="17365D" w:themeColor="text2" w:themeShade="BF"/>
                <w:szCs w:val="24"/>
              </w:rPr>
            </w:pPr>
            <w:r w:rsidRPr="00CF52DD">
              <w:rPr>
                <w:rFonts w:ascii="Arial" w:hAnsi="Arial" w:cs="Arial"/>
                <w:b/>
                <w:bCs/>
                <w:color w:val="17365D" w:themeColor="text2" w:themeShade="BF"/>
                <w:szCs w:val="24"/>
              </w:rPr>
              <w:t xml:space="preserve">Employee Disclosure under section 5.70 Local Government Act 1995 </w:t>
            </w:r>
          </w:p>
        </w:tc>
        <w:tc>
          <w:tcPr>
            <w:tcW w:w="6520" w:type="dxa"/>
          </w:tcPr>
          <w:p w14:paraId="593F6B3A" w14:textId="77777777" w:rsidR="00CF52DD" w:rsidRPr="00CF52DD" w:rsidRDefault="00CF52DD" w:rsidP="00521C84">
            <w:pPr>
              <w:spacing w:before="120" w:line="260" w:lineRule="atLeast"/>
              <w:ind w:right="182"/>
              <w:rPr>
                <w:rFonts w:ascii="Arial" w:hAnsi="Arial" w:cs="Arial"/>
                <w:szCs w:val="24"/>
                <w:lang w:eastAsia="en-AU"/>
              </w:rPr>
            </w:pPr>
            <w:r w:rsidRPr="00CF52DD">
              <w:rPr>
                <w:rFonts w:ascii="Arial" w:hAnsi="Arial" w:cs="Arial"/>
                <w:szCs w:val="24"/>
                <w:lang w:eastAsia="en-AU"/>
              </w:rPr>
              <w:t>Nil.</w:t>
            </w:r>
          </w:p>
        </w:tc>
      </w:tr>
      <w:tr w:rsidR="00CF52DD" w:rsidRPr="00CF52DD" w14:paraId="5C5FFD1D" w14:textId="77777777" w:rsidTr="00521C84">
        <w:tc>
          <w:tcPr>
            <w:tcW w:w="2978" w:type="dxa"/>
          </w:tcPr>
          <w:p w14:paraId="5DD8C65C" w14:textId="77777777" w:rsidR="00CF52DD" w:rsidRPr="00CF52DD" w:rsidRDefault="00CF52DD" w:rsidP="000A00F8">
            <w:pPr>
              <w:spacing w:line="276" w:lineRule="auto"/>
              <w:ind w:right="187"/>
              <w:rPr>
                <w:rFonts w:ascii="Arial" w:hAnsi="Arial" w:cs="Arial"/>
                <w:b/>
                <w:color w:val="17365D" w:themeColor="text2" w:themeShade="BF"/>
                <w:szCs w:val="24"/>
              </w:rPr>
            </w:pPr>
            <w:r w:rsidRPr="00CF52DD">
              <w:rPr>
                <w:rFonts w:ascii="Arial" w:hAnsi="Arial" w:cs="Arial"/>
                <w:b/>
                <w:color w:val="17365D" w:themeColor="text2" w:themeShade="BF"/>
                <w:szCs w:val="24"/>
              </w:rPr>
              <w:t>Report Author</w:t>
            </w:r>
          </w:p>
        </w:tc>
        <w:tc>
          <w:tcPr>
            <w:tcW w:w="6520" w:type="dxa"/>
          </w:tcPr>
          <w:p w14:paraId="603E9827" w14:textId="77777777" w:rsidR="00CF52DD" w:rsidRPr="00CF52DD" w:rsidRDefault="00CF52DD" w:rsidP="00521C84">
            <w:pPr>
              <w:spacing w:line="276" w:lineRule="auto"/>
              <w:ind w:right="182"/>
              <w:rPr>
                <w:rFonts w:ascii="Arial" w:hAnsi="Arial" w:cs="Arial"/>
                <w:szCs w:val="24"/>
              </w:rPr>
            </w:pPr>
            <w:r w:rsidRPr="00CF52DD">
              <w:rPr>
                <w:rFonts w:ascii="Arial" w:hAnsi="Arial" w:cs="Arial"/>
                <w:szCs w:val="24"/>
              </w:rPr>
              <w:t>Steve Crossman – Asset Coordinator</w:t>
            </w:r>
          </w:p>
        </w:tc>
      </w:tr>
      <w:tr w:rsidR="00CF52DD" w:rsidRPr="00CF52DD" w14:paraId="53884158" w14:textId="77777777" w:rsidTr="00521C84">
        <w:tc>
          <w:tcPr>
            <w:tcW w:w="2978" w:type="dxa"/>
          </w:tcPr>
          <w:p w14:paraId="697E1F6B" w14:textId="77777777" w:rsidR="00CF52DD" w:rsidRPr="00CF52DD" w:rsidRDefault="00CF52DD" w:rsidP="000A00F8">
            <w:pPr>
              <w:spacing w:line="276" w:lineRule="auto"/>
              <w:ind w:right="187"/>
              <w:rPr>
                <w:rFonts w:ascii="Arial" w:hAnsi="Arial" w:cs="Arial"/>
                <w:b/>
                <w:color w:val="17365D" w:themeColor="text2" w:themeShade="BF"/>
                <w:szCs w:val="24"/>
              </w:rPr>
            </w:pPr>
            <w:r w:rsidRPr="00CF52DD">
              <w:rPr>
                <w:rFonts w:ascii="Arial" w:hAnsi="Arial" w:cs="Arial"/>
                <w:b/>
                <w:color w:val="17365D" w:themeColor="text2" w:themeShade="BF"/>
                <w:szCs w:val="24"/>
              </w:rPr>
              <w:t>Director</w:t>
            </w:r>
          </w:p>
        </w:tc>
        <w:tc>
          <w:tcPr>
            <w:tcW w:w="6520" w:type="dxa"/>
          </w:tcPr>
          <w:p w14:paraId="26883C91" w14:textId="77777777" w:rsidR="00CF52DD" w:rsidRPr="00CF52DD" w:rsidRDefault="00CF52DD" w:rsidP="00521C84">
            <w:pPr>
              <w:spacing w:line="276" w:lineRule="auto"/>
              <w:ind w:right="182"/>
              <w:rPr>
                <w:rFonts w:ascii="Arial" w:hAnsi="Arial" w:cs="Arial"/>
                <w:szCs w:val="24"/>
              </w:rPr>
            </w:pPr>
            <w:r w:rsidRPr="00CF52DD">
              <w:rPr>
                <w:rFonts w:ascii="Arial" w:hAnsi="Arial" w:cs="Arial"/>
                <w:szCs w:val="24"/>
              </w:rPr>
              <w:t>Andrew Melville – Acting Director Technical Services</w:t>
            </w:r>
          </w:p>
        </w:tc>
      </w:tr>
      <w:tr w:rsidR="00CF52DD" w:rsidRPr="00CF52DD" w14:paraId="756B74E1" w14:textId="77777777" w:rsidTr="00521C84">
        <w:tc>
          <w:tcPr>
            <w:tcW w:w="2978" w:type="dxa"/>
          </w:tcPr>
          <w:p w14:paraId="2D3FAF6D" w14:textId="77777777" w:rsidR="00CF52DD" w:rsidRPr="00CF52DD" w:rsidRDefault="00CF52DD" w:rsidP="000A00F8">
            <w:pPr>
              <w:spacing w:line="276" w:lineRule="auto"/>
              <w:ind w:right="187"/>
              <w:rPr>
                <w:rFonts w:ascii="Arial" w:hAnsi="Arial" w:cs="Arial"/>
                <w:b/>
                <w:color w:val="17365D" w:themeColor="text2" w:themeShade="BF"/>
                <w:szCs w:val="24"/>
              </w:rPr>
            </w:pPr>
            <w:r w:rsidRPr="00CF52DD">
              <w:rPr>
                <w:rFonts w:ascii="Arial" w:hAnsi="Arial" w:cs="Arial"/>
                <w:b/>
                <w:color w:val="17365D" w:themeColor="text2" w:themeShade="BF"/>
                <w:szCs w:val="24"/>
              </w:rPr>
              <w:t>Attachments</w:t>
            </w:r>
          </w:p>
        </w:tc>
        <w:tc>
          <w:tcPr>
            <w:tcW w:w="6520" w:type="dxa"/>
          </w:tcPr>
          <w:p w14:paraId="7F39B5FF" w14:textId="77777777" w:rsidR="00CF52DD" w:rsidRPr="00CF52DD" w:rsidRDefault="00CF52DD" w:rsidP="00521C84">
            <w:pPr>
              <w:numPr>
                <w:ilvl w:val="0"/>
                <w:numId w:val="43"/>
              </w:numPr>
              <w:spacing w:line="276" w:lineRule="auto"/>
              <w:ind w:left="465" w:right="182" w:hanging="465"/>
              <w:contextualSpacing/>
              <w:rPr>
                <w:rFonts w:ascii="Arial" w:hAnsi="Arial" w:cs="Arial"/>
                <w:szCs w:val="24"/>
                <w:lang w:val="en-US"/>
              </w:rPr>
            </w:pPr>
            <w:r w:rsidRPr="00CF52DD">
              <w:rPr>
                <w:rFonts w:ascii="Arial" w:hAnsi="Arial" w:cs="Arial"/>
                <w:szCs w:val="24"/>
                <w:lang w:val="en-US"/>
              </w:rPr>
              <w:t>Proposed Road Name Table</w:t>
            </w:r>
          </w:p>
          <w:p w14:paraId="6407E9D3" w14:textId="77777777" w:rsidR="00CF52DD" w:rsidRPr="00CF52DD" w:rsidRDefault="00CF52DD" w:rsidP="00521C84">
            <w:pPr>
              <w:numPr>
                <w:ilvl w:val="0"/>
                <w:numId w:val="43"/>
              </w:numPr>
              <w:spacing w:line="276" w:lineRule="auto"/>
              <w:ind w:left="465" w:right="182" w:hanging="465"/>
              <w:contextualSpacing/>
              <w:rPr>
                <w:szCs w:val="24"/>
                <w:lang w:val="en-US"/>
              </w:rPr>
            </w:pPr>
            <w:r w:rsidRPr="00CF52DD">
              <w:rPr>
                <w:rFonts w:ascii="Arial" w:hAnsi="Arial" w:cs="Arial"/>
                <w:szCs w:val="24"/>
                <w:lang w:val="en-US"/>
              </w:rPr>
              <w:t>Landgate Preliminary Approval</w:t>
            </w:r>
          </w:p>
          <w:p w14:paraId="1EA23CF7" w14:textId="77777777" w:rsidR="00CF52DD" w:rsidRPr="00CF52DD" w:rsidRDefault="00CF52DD" w:rsidP="00521C84">
            <w:pPr>
              <w:numPr>
                <w:ilvl w:val="0"/>
                <w:numId w:val="43"/>
              </w:numPr>
              <w:spacing w:line="276" w:lineRule="auto"/>
              <w:ind w:left="465" w:right="182" w:hanging="465"/>
              <w:contextualSpacing/>
              <w:rPr>
                <w:szCs w:val="24"/>
                <w:lang w:val="en-US"/>
              </w:rPr>
            </w:pPr>
            <w:r w:rsidRPr="00CF52DD">
              <w:rPr>
                <w:rFonts w:ascii="Arial" w:hAnsi="Arial" w:cs="Arial"/>
                <w:szCs w:val="24"/>
                <w:lang w:val="en-US"/>
              </w:rPr>
              <w:t>Road Name Plan</w:t>
            </w:r>
          </w:p>
          <w:p w14:paraId="51098621" w14:textId="77777777" w:rsidR="00CF52DD" w:rsidRPr="00CF52DD" w:rsidRDefault="00CF52DD" w:rsidP="00521C84">
            <w:pPr>
              <w:numPr>
                <w:ilvl w:val="0"/>
                <w:numId w:val="43"/>
              </w:numPr>
              <w:spacing w:line="276" w:lineRule="auto"/>
              <w:ind w:left="465" w:right="182" w:hanging="465"/>
              <w:contextualSpacing/>
              <w:rPr>
                <w:rFonts w:ascii="Arial" w:hAnsi="Arial" w:cs="Arial"/>
                <w:szCs w:val="24"/>
                <w:lang w:val="en-US"/>
              </w:rPr>
            </w:pPr>
            <w:r w:rsidRPr="00CF52DD">
              <w:rPr>
                <w:rFonts w:ascii="Arial" w:hAnsi="Arial" w:cs="Arial"/>
                <w:szCs w:val="24"/>
                <w:lang w:val="en-US"/>
              </w:rPr>
              <w:t>Extract of Landgate’s Policies and Standards for Geographical Naming in Western Australia</w:t>
            </w:r>
          </w:p>
        </w:tc>
      </w:tr>
    </w:tbl>
    <w:p w14:paraId="366FD439" w14:textId="77777777" w:rsidR="00CF52DD" w:rsidRPr="00CF52DD" w:rsidRDefault="00CF52DD" w:rsidP="000A00F8">
      <w:pPr>
        <w:ind w:right="187"/>
        <w:jc w:val="both"/>
        <w:rPr>
          <w:rFonts w:ascii="Arial" w:eastAsiaTheme="minorHAnsi" w:hAnsi="Arial" w:cs="Arial"/>
          <w:b/>
          <w:szCs w:val="32"/>
          <w:lang w:val="en-US"/>
        </w:rPr>
      </w:pPr>
    </w:p>
    <w:p w14:paraId="7B2D6B8A" w14:textId="77777777" w:rsidR="00CF52DD" w:rsidRPr="00CF52DD" w:rsidRDefault="00CF52DD" w:rsidP="00521C84">
      <w:pPr>
        <w:ind w:left="-284" w:right="187"/>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Purpose</w:t>
      </w:r>
    </w:p>
    <w:p w14:paraId="18838F5C" w14:textId="77777777" w:rsidR="00CF52DD" w:rsidRPr="00CF52DD" w:rsidRDefault="00CF52DD" w:rsidP="00521C84">
      <w:pPr>
        <w:ind w:left="-284" w:right="187"/>
        <w:jc w:val="both"/>
        <w:rPr>
          <w:rFonts w:ascii="Arial" w:eastAsiaTheme="minorHAnsi" w:hAnsi="Arial" w:cs="Arial"/>
          <w:b/>
          <w:szCs w:val="32"/>
          <w:lang w:val="en-US"/>
        </w:rPr>
      </w:pPr>
    </w:p>
    <w:p w14:paraId="0A1F8A93" w14:textId="77777777" w:rsidR="00CF52DD" w:rsidRPr="00CF52DD" w:rsidRDefault="00CF52DD" w:rsidP="00521C84">
      <w:pPr>
        <w:ind w:left="-284" w:right="187"/>
        <w:jc w:val="both"/>
        <w:rPr>
          <w:rFonts w:ascii="Arial" w:eastAsiaTheme="minorHAnsi" w:hAnsi="Arial" w:cs="Arial"/>
          <w:szCs w:val="32"/>
          <w:lang w:val="en-US"/>
        </w:rPr>
      </w:pPr>
      <w:r w:rsidRPr="00CF52DD">
        <w:rPr>
          <w:rFonts w:ascii="Arial" w:eastAsiaTheme="minorHAnsi" w:hAnsi="Arial" w:cs="Arial"/>
          <w:szCs w:val="32"/>
          <w:lang w:val="en-US"/>
        </w:rPr>
        <w:t xml:space="preserve">MNG Survey (MNG), on behalf of </w:t>
      </w:r>
      <w:proofErr w:type="spellStart"/>
      <w:r w:rsidRPr="00CF52DD">
        <w:rPr>
          <w:rFonts w:ascii="Arial" w:eastAsiaTheme="minorHAnsi" w:hAnsi="Arial" w:cs="Arial"/>
          <w:szCs w:val="32"/>
          <w:lang w:val="en-US"/>
        </w:rPr>
        <w:t>Landcorp</w:t>
      </w:r>
      <w:proofErr w:type="spellEnd"/>
      <w:r w:rsidRPr="00CF52DD">
        <w:rPr>
          <w:rFonts w:ascii="Arial" w:eastAsiaTheme="minorHAnsi" w:hAnsi="Arial" w:cs="Arial"/>
          <w:szCs w:val="32"/>
          <w:lang w:val="en-US"/>
        </w:rPr>
        <w:t xml:space="preserve"> are seeking the endorsement of Council to name three (3) new roads in the </w:t>
      </w:r>
      <w:proofErr w:type="spellStart"/>
      <w:r w:rsidRPr="00CF52DD">
        <w:rPr>
          <w:rFonts w:ascii="Arial" w:eastAsiaTheme="minorHAnsi" w:hAnsi="Arial" w:cs="Arial"/>
          <w:szCs w:val="32"/>
          <w:lang w:val="en-US"/>
        </w:rPr>
        <w:t>Montario</w:t>
      </w:r>
      <w:proofErr w:type="spellEnd"/>
      <w:r w:rsidRPr="00CF52DD">
        <w:rPr>
          <w:rFonts w:ascii="Arial" w:eastAsiaTheme="minorHAnsi" w:hAnsi="Arial" w:cs="Arial"/>
          <w:szCs w:val="32"/>
          <w:lang w:val="en-US"/>
        </w:rPr>
        <w:t xml:space="preserve"> Quarter development in Shenton Park.</w:t>
      </w:r>
    </w:p>
    <w:p w14:paraId="7713EE2F" w14:textId="77777777" w:rsidR="00CF52DD" w:rsidRPr="00CF52DD" w:rsidRDefault="00CF52DD" w:rsidP="00521C84">
      <w:pPr>
        <w:ind w:left="-284" w:right="187"/>
        <w:jc w:val="both"/>
        <w:rPr>
          <w:rFonts w:ascii="Arial" w:eastAsiaTheme="minorHAnsi" w:hAnsi="Arial" w:cs="Arial"/>
          <w:szCs w:val="32"/>
          <w:lang w:val="en-US"/>
        </w:rPr>
      </w:pPr>
    </w:p>
    <w:p w14:paraId="52A57789" w14:textId="77777777" w:rsidR="00CF52DD" w:rsidRPr="00CF52DD" w:rsidRDefault="00CF52DD" w:rsidP="00521C84">
      <w:pPr>
        <w:ind w:left="-284" w:right="187"/>
        <w:jc w:val="both"/>
        <w:rPr>
          <w:rFonts w:ascii="Arial" w:eastAsiaTheme="minorHAnsi" w:hAnsi="Arial" w:cs="Arial"/>
          <w:szCs w:val="24"/>
          <w:lang w:val="en-US"/>
        </w:rPr>
      </w:pPr>
      <w:r w:rsidRPr="00CF52DD">
        <w:rPr>
          <w:rFonts w:ascii="Arial" w:eastAsiaTheme="minorHAnsi" w:hAnsi="Arial" w:cs="Arial"/>
          <w:szCs w:val="32"/>
          <w:lang w:val="en-US"/>
        </w:rPr>
        <w:t xml:space="preserve">Endorsement by Council will allow MNG to apply formally to Geographic Names </w:t>
      </w:r>
      <w:r w:rsidRPr="00CF52DD">
        <w:rPr>
          <w:rFonts w:ascii="Arial" w:eastAsiaTheme="minorHAnsi" w:hAnsi="Arial" w:cs="Arial"/>
          <w:szCs w:val="24"/>
          <w:lang w:val="en-US"/>
        </w:rPr>
        <w:t>Landgate (GNL) to accept the proposed road names.</w:t>
      </w:r>
    </w:p>
    <w:p w14:paraId="30E7A35A" w14:textId="77777777" w:rsidR="00CF52DD" w:rsidRDefault="00CF52DD" w:rsidP="00521C84">
      <w:pPr>
        <w:ind w:left="-284" w:right="187"/>
        <w:jc w:val="both"/>
        <w:rPr>
          <w:rFonts w:ascii="Arial" w:eastAsiaTheme="minorHAnsi" w:hAnsi="Arial" w:cs="Arial"/>
          <w:szCs w:val="32"/>
          <w:lang w:val="en-US"/>
        </w:rPr>
      </w:pPr>
    </w:p>
    <w:p w14:paraId="770C05BC" w14:textId="77777777" w:rsidR="00521C84" w:rsidRPr="00CF52DD" w:rsidRDefault="00521C84" w:rsidP="00521C84">
      <w:pPr>
        <w:ind w:left="-284" w:right="187"/>
        <w:jc w:val="both"/>
        <w:rPr>
          <w:rFonts w:ascii="Arial" w:eastAsiaTheme="minorHAnsi" w:hAnsi="Arial" w:cs="Arial"/>
          <w:szCs w:val="32"/>
          <w:lang w:val="en-US"/>
        </w:rPr>
      </w:pPr>
    </w:p>
    <w:p w14:paraId="417292B4" w14:textId="77777777" w:rsidR="00CF52DD" w:rsidRPr="00CF52DD" w:rsidRDefault="00CF52DD" w:rsidP="00521C84">
      <w:pPr>
        <w:ind w:left="-284" w:right="187"/>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Recommendation</w:t>
      </w:r>
    </w:p>
    <w:p w14:paraId="6372E984" w14:textId="77777777" w:rsidR="00CF52DD" w:rsidRPr="00CF52DD" w:rsidRDefault="00CF52DD" w:rsidP="003E19F1">
      <w:pPr>
        <w:ind w:left="-567" w:right="187"/>
        <w:jc w:val="both"/>
        <w:rPr>
          <w:rFonts w:ascii="Arial" w:eastAsiaTheme="minorHAnsi" w:hAnsi="Arial" w:cs="Arial"/>
          <w:b/>
          <w:color w:val="17365D" w:themeColor="text2" w:themeShade="BF"/>
          <w:sz w:val="28"/>
          <w:szCs w:val="32"/>
          <w:lang w:val="en-US"/>
        </w:rPr>
      </w:pPr>
    </w:p>
    <w:p w14:paraId="4A755CE5" w14:textId="77777777" w:rsidR="00CF52DD" w:rsidRPr="00CF52DD" w:rsidRDefault="00CF52DD" w:rsidP="00521C84">
      <w:pPr>
        <w:ind w:left="-284" w:right="187"/>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That Council approve the proposed road names as listed below:</w:t>
      </w:r>
    </w:p>
    <w:p w14:paraId="1379A545" w14:textId="77777777" w:rsidR="00CF52DD" w:rsidRPr="00CF52DD" w:rsidRDefault="00CF52DD" w:rsidP="003E19F1">
      <w:pPr>
        <w:ind w:left="-567" w:right="187"/>
        <w:jc w:val="both"/>
        <w:rPr>
          <w:rFonts w:ascii="Arial" w:eastAsiaTheme="minorHAnsi" w:hAnsi="Arial" w:cs="Arial"/>
          <w:b/>
          <w:bCs/>
          <w:color w:val="17365D" w:themeColor="text2" w:themeShade="BF"/>
          <w:szCs w:val="32"/>
          <w:lang w:val="en-US"/>
        </w:rPr>
      </w:pPr>
    </w:p>
    <w:p w14:paraId="3CC60702" w14:textId="77777777" w:rsidR="00CF52DD" w:rsidRPr="00CF52DD" w:rsidRDefault="00CF52DD" w:rsidP="00521C84">
      <w:pPr>
        <w:numPr>
          <w:ilvl w:val="0"/>
          <w:numId w:val="45"/>
        </w:numPr>
        <w:spacing w:after="200" w:line="276" w:lineRule="auto"/>
        <w:ind w:left="284"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bCs/>
          <w:color w:val="17365D" w:themeColor="text2" w:themeShade="BF"/>
          <w:szCs w:val="32"/>
          <w:lang w:val="en-US"/>
        </w:rPr>
        <w:t>preferred</w:t>
      </w:r>
      <w:r w:rsidRPr="00CF52DD">
        <w:rPr>
          <w:rFonts w:ascii="Arial" w:eastAsiaTheme="minorHAnsi" w:hAnsi="Arial" w:cs="Arial"/>
          <w:b/>
          <w:color w:val="17365D" w:themeColor="text2" w:themeShade="BF"/>
          <w:szCs w:val="32"/>
          <w:lang w:val="en-US"/>
        </w:rPr>
        <w:t xml:space="preserve"> names:</w:t>
      </w:r>
    </w:p>
    <w:p w14:paraId="1407A162" w14:textId="77777777" w:rsidR="00CF52DD" w:rsidRPr="00CF52DD" w:rsidRDefault="00CF52DD" w:rsidP="003E19F1">
      <w:pPr>
        <w:ind w:right="187"/>
        <w:contextualSpacing/>
        <w:jc w:val="both"/>
        <w:rPr>
          <w:rFonts w:ascii="Arial" w:eastAsiaTheme="minorHAnsi" w:hAnsi="Arial" w:cs="Arial"/>
          <w:b/>
          <w:bCs/>
          <w:color w:val="17365D" w:themeColor="text2" w:themeShade="BF"/>
          <w:szCs w:val="32"/>
          <w:lang w:val="en-US"/>
        </w:rPr>
      </w:pPr>
    </w:p>
    <w:p w14:paraId="03C6F549" w14:textId="77777777" w:rsidR="00CF52DD" w:rsidRPr="00CF52DD" w:rsidRDefault="00CF52DD" w:rsidP="00521C84">
      <w:pPr>
        <w:numPr>
          <w:ilvl w:val="1"/>
          <w:numId w:val="45"/>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Wellness Court,</w:t>
      </w:r>
    </w:p>
    <w:p w14:paraId="02BCAC58" w14:textId="77777777" w:rsidR="00CF52DD" w:rsidRPr="00CF52DD" w:rsidRDefault="00CF52DD" w:rsidP="00521C84">
      <w:pPr>
        <w:numPr>
          <w:ilvl w:val="1"/>
          <w:numId w:val="45"/>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Coalesce Lane; and</w:t>
      </w:r>
    </w:p>
    <w:p w14:paraId="1B2C4FA3" w14:textId="77777777" w:rsidR="00CF52DD" w:rsidRPr="00CF52DD" w:rsidRDefault="00CF52DD" w:rsidP="00521C84">
      <w:pPr>
        <w:numPr>
          <w:ilvl w:val="1"/>
          <w:numId w:val="45"/>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Forge Mews</w:t>
      </w:r>
      <w:r w:rsidRPr="00CF52DD">
        <w:rPr>
          <w:rFonts w:ascii="Arial" w:eastAsiaTheme="minorHAnsi" w:hAnsi="Arial" w:cs="Arial"/>
          <w:b/>
          <w:bCs/>
          <w:color w:val="17365D" w:themeColor="text2" w:themeShade="BF"/>
          <w:szCs w:val="32"/>
          <w:lang w:val="en-US"/>
        </w:rPr>
        <w:t>; and</w:t>
      </w:r>
    </w:p>
    <w:p w14:paraId="0DF7E561" w14:textId="77777777" w:rsidR="00CF52DD" w:rsidRPr="00CF52DD" w:rsidRDefault="00CF52DD" w:rsidP="003E19F1">
      <w:pPr>
        <w:ind w:left="720" w:right="187"/>
        <w:contextualSpacing/>
        <w:jc w:val="both"/>
        <w:rPr>
          <w:rFonts w:ascii="Arial" w:eastAsiaTheme="minorHAnsi" w:hAnsi="Arial" w:cs="Arial"/>
          <w:b/>
          <w:bCs/>
          <w:color w:val="17365D" w:themeColor="text2" w:themeShade="BF"/>
          <w:szCs w:val="32"/>
          <w:lang w:val="en-US"/>
        </w:rPr>
      </w:pPr>
    </w:p>
    <w:p w14:paraId="7A277774" w14:textId="77777777" w:rsidR="00CF52DD" w:rsidRPr="00CF52DD" w:rsidRDefault="00CF52DD" w:rsidP="00521C84">
      <w:pPr>
        <w:numPr>
          <w:ilvl w:val="0"/>
          <w:numId w:val="45"/>
        </w:numPr>
        <w:spacing w:after="200" w:line="276" w:lineRule="auto"/>
        <w:ind w:left="284"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bCs/>
          <w:color w:val="17365D" w:themeColor="text2" w:themeShade="BF"/>
          <w:szCs w:val="32"/>
          <w:lang w:val="en-US"/>
        </w:rPr>
        <w:t>back</w:t>
      </w:r>
      <w:r w:rsidRPr="00CF52DD">
        <w:rPr>
          <w:rFonts w:ascii="Arial" w:eastAsiaTheme="minorHAnsi" w:hAnsi="Arial" w:cs="Arial"/>
          <w:b/>
          <w:color w:val="17365D" w:themeColor="text2" w:themeShade="BF"/>
          <w:szCs w:val="32"/>
          <w:lang w:val="en-US"/>
        </w:rPr>
        <w:t xml:space="preserve"> up Names</w:t>
      </w:r>
      <w:r w:rsidRPr="00CF52DD">
        <w:rPr>
          <w:rFonts w:ascii="Arial" w:eastAsiaTheme="minorHAnsi" w:hAnsi="Arial" w:cs="Arial"/>
          <w:b/>
          <w:bCs/>
          <w:color w:val="17365D" w:themeColor="text2" w:themeShade="BF"/>
          <w:szCs w:val="32"/>
          <w:lang w:val="en-US"/>
        </w:rPr>
        <w:t>:</w:t>
      </w:r>
    </w:p>
    <w:p w14:paraId="571E8657" w14:textId="77777777" w:rsidR="00CF52DD" w:rsidRPr="00CF52DD" w:rsidRDefault="00CF52DD" w:rsidP="003E19F1">
      <w:pPr>
        <w:ind w:left="360" w:right="187"/>
        <w:contextualSpacing/>
        <w:jc w:val="both"/>
        <w:rPr>
          <w:rFonts w:ascii="Arial" w:eastAsiaTheme="minorHAnsi" w:hAnsi="Arial" w:cs="Arial"/>
          <w:b/>
          <w:bCs/>
          <w:color w:val="17365D" w:themeColor="text2" w:themeShade="BF"/>
          <w:szCs w:val="32"/>
          <w:lang w:val="en-US"/>
        </w:rPr>
      </w:pPr>
    </w:p>
    <w:p w14:paraId="49149258" w14:textId="77777777" w:rsidR="00CF52DD" w:rsidRPr="00CF52DD" w:rsidRDefault="00CF52DD" w:rsidP="00521C84">
      <w:pPr>
        <w:numPr>
          <w:ilvl w:val="1"/>
          <w:numId w:val="45"/>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Innovation; and</w:t>
      </w:r>
    </w:p>
    <w:p w14:paraId="353F1289" w14:textId="77777777" w:rsidR="00CF52DD" w:rsidRPr="00CF52DD" w:rsidRDefault="00CF52DD" w:rsidP="00521C84">
      <w:pPr>
        <w:numPr>
          <w:ilvl w:val="1"/>
          <w:numId w:val="45"/>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Legacy.</w:t>
      </w:r>
    </w:p>
    <w:p w14:paraId="4FB6E012" w14:textId="77777777" w:rsidR="00CF52DD" w:rsidRPr="00CF52DD" w:rsidRDefault="00CF52DD" w:rsidP="003E19F1">
      <w:pPr>
        <w:ind w:right="187"/>
        <w:jc w:val="both"/>
        <w:rPr>
          <w:rFonts w:ascii="Arial" w:eastAsiaTheme="minorHAnsi" w:hAnsi="Arial" w:cs="Arial"/>
          <w:b/>
          <w:sz w:val="28"/>
          <w:szCs w:val="32"/>
          <w:lang w:val="en-US"/>
        </w:rPr>
      </w:pPr>
    </w:p>
    <w:p w14:paraId="35BEE543" w14:textId="77777777" w:rsidR="00CF52DD" w:rsidRDefault="00CF52DD" w:rsidP="003E19F1">
      <w:pPr>
        <w:ind w:right="187"/>
        <w:jc w:val="both"/>
        <w:rPr>
          <w:rFonts w:ascii="Arial" w:eastAsiaTheme="minorHAnsi" w:hAnsi="Arial" w:cs="Arial"/>
          <w:b/>
          <w:sz w:val="28"/>
          <w:szCs w:val="32"/>
          <w:lang w:val="en-US"/>
        </w:rPr>
      </w:pPr>
    </w:p>
    <w:p w14:paraId="477A17A1" w14:textId="77777777" w:rsidR="00521C84" w:rsidRPr="00CF52DD" w:rsidRDefault="00521C84" w:rsidP="003E19F1">
      <w:pPr>
        <w:ind w:right="187"/>
        <w:jc w:val="both"/>
        <w:rPr>
          <w:rFonts w:ascii="Arial" w:eastAsiaTheme="minorHAnsi" w:hAnsi="Arial" w:cs="Arial"/>
          <w:b/>
          <w:sz w:val="28"/>
          <w:szCs w:val="32"/>
          <w:lang w:val="en-US"/>
        </w:rPr>
      </w:pPr>
    </w:p>
    <w:p w14:paraId="776E0331" w14:textId="77777777" w:rsidR="00CF52DD" w:rsidRPr="00CF52DD" w:rsidRDefault="00CF52DD" w:rsidP="00521C84">
      <w:pPr>
        <w:ind w:left="-284" w:right="-238"/>
        <w:jc w:val="both"/>
        <w:rPr>
          <w:rFonts w:ascii="Arial" w:eastAsiaTheme="minorHAnsi" w:hAnsi="Arial" w:cs="Arial"/>
          <w:b/>
          <w:bCs/>
          <w:color w:val="000000" w:themeColor="text1"/>
          <w:sz w:val="28"/>
          <w:szCs w:val="28"/>
          <w:lang w:val="en-GB"/>
        </w:rPr>
      </w:pPr>
      <w:r w:rsidRPr="00CF52DD">
        <w:rPr>
          <w:rFonts w:ascii="Arial" w:eastAsiaTheme="minorHAnsi" w:hAnsi="Arial" w:cs="Arial"/>
          <w:b/>
          <w:color w:val="17365D" w:themeColor="text2" w:themeShade="BF"/>
          <w:sz w:val="28"/>
          <w:szCs w:val="32"/>
          <w:lang w:val="en-US"/>
        </w:rPr>
        <w:t>Voting Requirement</w:t>
      </w:r>
    </w:p>
    <w:p w14:paraId="527D766C" w14:textId="77777777" w:rsidR="00CF52DD" w:rsidRPr="00CF52DD" w:rsidRDefault="00CF52DD" w:rsidP="00521C84">
      <w:pPr>
        <w:ind w:left="-284" w:right="-238"/>
        <w:jc w:val="both"/>
        <w:rPr>
          <w:rFonts w:ascii="Arial" w:eastAsiaTheme="minorHAnsi" w:hAnsi="Arial" w:cs="Arial"/>
          <w:color w:val="000000" w:themeColor="text1"/>
          <w:szCs w:val="24"/>
          <w:lang w:val="en-GB"/>
        </w:rPr>
      </w:pPr>
    </w:p>
    <w:p w14:paraId="3234DE62" w14:textId="77777777" w:rsidR="00CF52DD" w:rsidRPr="00CF52DD" w:rsidRDefault="00CF52DD" w:rsidP="00521C84">
      <w:pPr>
        <w:ind w:left="-284" w:right="-238"/>
        <w:jc w:val="both"/>
        <w:rPr>
          <w:rFonts w:ascii="Arial" w:eastAsiaTheme="minorHAnsi" w:hAnsi="Arial" w:cs="Arial"/>
          <w:color w:val="000000" w:themeColor="text1"/>
          <w:szCs w:val="24"/>
          <w:lang w:val="en-GB"/>
        </w:rPr>
      </w:pPr>
      <w:r w:rsidRPr="00CF52DD">
        <w:rPr>
          <w:rFonts w:ascii="Arial" w:eastAsiaTheme="minorHAnsi" w:hAnsi="Arial" w:cs="Arial"/>
          <w:color w:val="000000" w:themeColor="text1"/>
          <w:szCs w:val="24"/>
          <w:lang w:val="en-GB"/>
        </w:rPr>
        <w:t>Simple Majority.</w:t>
      </w:r>
    </w:p>
    <w:p w14:paraId="7A37D70D"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p>
    <w:p w14:paraId="4B420DC6"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 xml:space="preserve">Background </w:t>
      </w:r>
    </w:p>
    <w:p w14:paraId="40174F1A" w14:textId="77777777" w:rsidR="00CF52DD" w:rsidRPr="00CF52DD" w:rsidRDefault="00CF52DD" w:rsidP="00521C84">
      <w:pPr>
        <w:ind w:left="-284" w:right="-238"/>
        <w:jc w:val="both"/>
        <w:rPr>
          <w:rFonts w:ascii="Arial" w:eastAsiaTheme="minorHAnsi" w:hAnsi="Arial" w:cs="Arial"/>
          <w:b/>
          <w:sz w:val="28"/>
          <w:szCs w:val="32"/>
          <w:lang w:val="en-US"/>
        </w:rPr>
      </w:pPr>
    </w:p>
    <w:p w14:paraId="5942810B"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 xml:space="preserve">The Shenton Park Rehabilitation Hospital ceased operation on 4 October 2014 when its vital services and functions were relocated to the new Fiona Stanley Hospital. </w:t>
      </w:r>
      <w:proofErr w:type="spellStart"/>
      <w:r w:rsidRPr="00CF52DD">
        <w:rPr>
          <w:rFonts w:ascii="Arial" w:eastAsiaTheme="minorHAnsi" w:hAnsi="Arial" w:cs="Arial"/>
          <w:bCs/>
          <w:szCs w:val="24"/>
          <w:lang w:val="en-US"/>
        </w:rPr>
        <w:t>Landcorp</w:t>
      </w:r>
      <w:proofErr w:type="spellEnd"/>
      <w:r w:rsidRPr="00CF52DD">
        <w:rPr>
          <w:rFonts w:ascii="Arial" w:eastAsiaTheme="minorHAnsi" w:hAnsi="Arial" w:cs="Arial"/>
          <w:bCs/>
          <w:szCs w:val="24"/>
          <w:lang w:val="en-US"/>
        </w:rPr>
        <w:t xml:space="preserve">, as the land and development agency for the Western Australia Government, is redeveloping the Shenton Park Rehabilitation Hospital site into a residential development as part of the Government’s asset divestment program. This development is known as </w:t>
      </w:r>
      <w:proofErr w:type="spellStart"/>
      <w:r w:rsidRPr="00CF52DD">
        <w:rPr>
          <w:rFonts w:ascii="Arial" w:eastAsiaTheme="minorHAnsi" w:hAnsi="Arial" w:cs="Arial"/>
          <w:bCs/>
          <w:szCs w:val="24"/>
          <w:lang w:val="en-US"/>
        </w:rPr>
        <w:t>Montario</w:t>
      </w:r>
      <w:proofErr w:type="spellEnd"/>
      <w:r w:rsidRPr="00CF52DD">
        <w:rPr>
          <w:rFonts w:ascii="Arial" w:eastAsiaTheme="minorHAnsi" w:hAnsi="Arial" w:cs="Arial"/>
          <w:bCs/>
          <w:szCs w:val="24"/>
          <w:lang w:val="en-US"/>
        </w:rPr>
        <w:t xml:space="preserve"> Quarter.</w:t>
      </w:r>
    </w:p>
    <w:p w14:paraId="675D72B6" w14:textId="77777777" w:rsidR="00CF52DD" w:rsidRPr="00CF52DD" w:rsidRDefault="00CF52DD" w:rsidP="00521C84">
      <w:pPr>
        <w:ind w:left="-284" w:right="-238"/>
        <w:jc w:val="both"/>
        <w:rPr>
          <w:rFonts w:ascii="Arial" w:eastAsiaTheme="minorHAnsi" w:hAnsi="Arial" w:cs="Arial"/>
          <w:bCs/>
          <w:szCs w:val="24"/>
          <w:lang w:val="en-US"/>
        </w:rPr>
      </w:pPr>
    </w:p>
    <w:p w14:paraId="0706A9A8"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On 27 March 2018, Council approved the first tranche of names for stage one (1) of the development including a supplementary list. This list of names was then sent to the GNL</w:t>
      </w:r>
    </w:p>
    <w:p w14:paraId="25A736F9"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for approval. GNL approved the following names and they have subsequently been</w:t>
      </w:r>
    </w:p>
    <w:p w14:paraId="1AF4B6FD"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used:</w:t>
      </w:r>
    </w:p>
    <w:p w14:paraId="391CDB28" w14:textId="77777777" w:rsidR="00CF52DD" w:rsidRPr="00CF52DD" w:rsidRDefault="00CF52DD" w:rsidP="00521C84">
      <w:pPr>
        <w:ind w:left="-284" w:right="-238"/>
        <w:jc w:val="both"/>
        <w:rPr>
          <w:rFonts w:ascii="Arial" w:eastAsiaTheme="minorHAnsi" w:hAnsi="Arial" w:cs="Arial"/>
          <w:bCs/>
          <w:szCs w:val="24"/>
          <w:lang w:val="en-US"/>
        </w:rPr>
      </w:pPr>
    </w:p>
    <w:p w14:paraId="23105FCE"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bCs/>
          <w:szCs w:val="24"/>
          <w:lang w:val="en-US"/>
        </w:rPr>
      </w:pPr>
      <w:proofErr w:type="spellStart"/>
      <w:r w:rsidRPr="00CF52DD">
        <w:rPr>
          <w:rFonts w:ascii="Arial" w:eastAsiaTheme="minorHAnsi" w:hAnsi="Arial" w:cs="Arial"/>
          <w:bCs/>
          <w:szCs w:val="24"/>
          <w:lang w:val="en-US"/>
        </w:rPr>
        <w:t>Sadka</w:t>
      </w:r>
      <w:proofErr w:type="spellEnd"/>
      <w:r w:rsidRPr="00CF52DD">
        <w:rPr>
          <w:rFonts w:ascii="Arial" w:eastAsiaTheme="minorHAnsi" w:hAnsi="Arial" w:cs="Arial"/>
          <w:bCs/>
          <w:szCs w:val="24"/>
          <w:lang w:val="en-US"/>
        </w:rPr>
        <w:t xml:space="preserve"> Lane,</w:t>
      </w:r>
    </w:p>
    <w:p w14:paraId="4638263F"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bCs/>
          <w:szCs w:val="24"/>
          <w:lang w:val="en-US"/>
        </w:rPr>
      </w:pPr>
      <w:proofErr w:type="spellStart"/>
      <w:r w:rsidRPr="00CF52DD">
        <w:rPr>
          <w:rFonts w:ascii="Arial" w:eastAsiaTheme="minorHAnsi" w:hAnsi="Arial" w:cs="Arial"/>
          <w:bCs/>
          <w:szCs w:val="24"/>
          <w:lang w:val="en-US"/>
        </w:rPr>
        <w:t>Muecke</w:t>
      </w:r>
      <w:proofErr w:type="spellEnd"/>
      <w:r w:rsidRPr="00CF52DD">
        <w:rPr>
          <w:rFonts w:ascii="Arial" w:eastAsiaTheme="minorHAnsi" w:hAnsi="Arial" w:cs="Arial"/>
          <w:bCs/>
          <w:szCs w:val="24"/>
          <w:lang w:val="en-US"/>
        </w:rPr>
        <w:t xml:space="preserve"> Way,</w:t>
      </w:r>
    </w:p>
    <w:p w14:paraId="73201281"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Dawes View,</w:t>
      </w:r>
    </w:p>
    <w:p w14:paraId="3072D3FA"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Guttman Approach,</w:t>
      </w:r>
    </w:p>
    <w:p w14:paraId="403AF410"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Seymore Avenue, and</w:t>
      </w:r>
    </w:p>
    <w:p w14:paraId="30B1E646"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bCs/>
          <w:szCs w:val="24"/>
          <w:lang w:val="en-US"/>
        </w:rPr>
      </w:pPr>
      <w:proofErr w:type="spellStart"/>
      <w:r w:rsidRPr="00CF52DD">
        <w:rPr>
          <w:rFonts w:ascii="Arial" w:eastAsiaTheme="minorHAnsi" w:hAnsi="Arial" w:cs="Arial"/>
          <w:bCs/>
          <w:szCs w:val="24"/>
          <w:lang w:val="en-US"/>
        </w:rPr>
        <w:t>Goatcher</w:t>
      </w:r>
      <w:proofErr w:type="spellEnd"/>
      <w:r w:rsidRPr="00CF52DD">
        <w:rPr>
          <w:rFonts w:ascii="Arial" w:eastAsiaTheme="minorHAnsi" w:hAnsi="Arial" w:cs="Arial"/>
          <w:bCs/>
          <w:szCs w:val="24"/>
          <w:lang w:val="en-US"/>
        </w:rPr>
        <w:t xml:space="preserve"> Vista</w:t>
      </w:r>
    </w:p>
    <w:p w14:paraId="33DBEAD1" w14:textId="77777777" w:rsidR="00CF52DD" w:rsidRPr="00CF52DD" w:rsidRDefault="00CF52DD" w:rsidP="00521C84">
      <w:pPr>
        <w:ind w:left="-284" w:right="-238"/>
        <w:jc w:val="both"/>
        <w:rPr>
          <w:rFonts w:ascii="Arial" w:eastAsiaTheme="minorHAnsi" w:hAnsi="Arial" w:cs="Arial"/>
          <w:bCs/>
          <w:szCs w:val="24"/>
          <w:lang w:val="en-US"/>
        </w:rPr>
      </w:pPr>
    </w:p>
    <w:p w14:paraId="16CC102C"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 xml:space="preserve">On the 28 August 2018, </w:t>
      </w:r>
      <w:proofErr w:type="spellStart"/>
      <w:r w:rsidRPr="00CF52DD">
        <w:rPr>
          <w:rFonts w:ascii="Arial" w:eastAsiaTheme="minorHAnsi" w:hAnsi="Arial" w:cs="Arial"/>
          <w:bCs/>
          <w:szCs w:val="24"/>
          <w:lang w:val="en-US"/>
        </w:rPr>
        <w:t>Landcorp</w:t>
      </w:r>
      <w:proofErr w:type="spellEnd"/>
      <w:r w:rsidRPr="00CF52DD">
        <w:rPr>
          <w:rFonts w:ascii="Arial" w:eastAsiaTheme="minorHAnsi" w:hAnsi="Arial" w:cs="Arial"/>
          <w:bCs/>
          <w:szCs w:val="24"/>
          <w:lang w:val="en-US"/>
        </w:rPr>
        <w:t xml:space="preserve"> applied to the City for the second tranche of road names. Council approved the following names:</w:t>
      </w:r>
    </w:p>
    <w:p w14:paraId="2D951CF6" w14:textId="77777777" w:rsidR="00CF52DD" w:rsidRPr="00CF52DD" w:rsidRDefault="00CF52DD" w:rsidP="00521C84">
      <w:pPr>
        <w:ind w:left="-284" w:right="-238"/>
        <w:jc w:val="both"/>
        <w:rPr>
          <w:rFonts w:ascii="Arial" w:eastAsiaTheme="minorHAnsi" w:hAnsi="Arial" w:cs="Arial"/>
          <w:bCs/>
          <w:szCs w:val="24"/>
          <w:lang w:val="en-US"/>
        </w:rPr>
      </w:pPr>
    </w:p>
    <w:p w14:paraId="4C84CCF4"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Orton Road;</w:t>
      </w:r>
    </w:p>
    <w:p w14:paraId="1DB78057"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Salk Road; and</w:t>
      </w:r>
    </w:p>
    <w:p w14:paraId="23C338F6"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Sabin Road.</w:t>
      </w:r>
    </w:p>
    <w:p w14:paraId="136D076B" w14:textId="77777777" w:rsidR="00CF52DD" w:rsidRPr="00CF52DD" w:rsidRDefault="00CF52DD" w:rsidP="00521C84">
      <w:pPr>
        <w:ind w:left="-284" w:right="-238"/>
        <w:jc w:val="both"/>
        <w:rPr>
          <w:rFonts w:ascii="Arial" w:eastAsiaTheme="minorHAnsi" w:hAnsi="Arial" w:cs="Arial"/>
          <w:bCs/>
          <w:szCs w:val="24"/>
          <w:lang w:val="en-US"/>
        </w:rPr>
      </w:pPr>
    </w:p>
    <w:p w14:paraId="58C24360"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The Salk and Sabin names are now no longer acceptable to Landgate.</w:t>
      </w:r>
    </w:p>
    <w:p w14:paraId="2F9F99DC" w14:textId="77777777" w:rsidR="00CF52DD" w:rsidRPr="00CF52DD" w:rsidRDefault="00CF52DD" w:rsidP="00521C84">
      <w:pPr>
        <w:ind w:left="-284" w:right="-238"/>
        <w:jc w:val="both"/>
        <w:rPr>
          <w:rFonts w:ascii="Arial" w:eastAsiaTheme="minorHAnsi" w:hAnsi="Arial" w:cs="Arial"/>
          <w:b/>
          <w:sz w:val="28"/>
          <w:szCs w:val="32"/>
          <w:lang w:val="en-US"/>
        </w:rPr>
      </w:pPr>
    </w:p>
    <w:p w14:paraId="18DE5A8D"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Discussion</w:t>
      </w:r>
    </w:p>
    <w:p w14:paraId="25448D98" w14:textId="77777777" w:rsidR="00CF52DD" w:rsidRPr="00CF52DD" w:rsidRDefault="00CF52DD" w:rsidP="00521C84">
      <w:pPr>
        <w:ind w:left="-284" w:right="-238"/>
        <w:jc w:val="both"/>
        <w:rPr>
          <w:rFonts w:ascii="Arial" w:eastAsiaTheme="minorHAnsi" w:hAnsi="Arial" w:cs="Arial"/>
          <w:szCs w:val="32"/>
          <w:lang w:val="en-US"/>
        </w:rPr>
      </w:pPr>
    </w:p>
    <w:p w14:paraId="51F8C6CD"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On the 11 January 2022, MNG contacted the City with the latest tranche of names for Stage 2 of the </w:t>
      </w:r>
      <w:proofErr w:type="spellStart"/>
      <w:r w:rsidRPr="00CF52DD">
        <w:rPr>
          <w:rFonts w:ascii="Arial" w:eastAsiaTheme="minorHAnsi" w:hAnsi="Arial" w:cs="Arial"/>
          <w:szCs w:val="32"/>
          <w:lang w:val="en-US"/>
        </w:rPr>
        <w:t>Montario</w:t>
      </w:r>
      <w:proofErr w:type="spellEnd"/>
      <w:r w:rsidRPr="00CF52DD">
        <w:rPr>
          <w:rFonts w:ascii="Arial" w:eastAsiaTheme="minorHAnsi" w:hAnsi="Arial" w:cs="Arial"/>
          <w:szCs w:val="32"/>
          <w:lang w:val="en-US"/>
        </w:rPr>
        <w:t xml:space="preserve"> Quarter development. Each name suggested has had pre-approval from Landgate’s Geographical Names Committee. MNG has supplied justification for each as follows.</w:t>
      </w:r>
    </w:p>
    <w:p w14:paraId="4FEF845B" w14:textId="77777777" w:rsidR="00CF52DD" w:rsidRPr="00CF52DD" w:rsidRDefault="00CF52DD" w:rsidP="00521C84">
      <w:pPr>
        <w:ind w:left="-284" w:right="-238"/>
        <w:jc w:val="both"/>
        <w:rPr>
          <w:rFonts w:ascii="Arial" w:eastAsiaTheme="minorHAnsi" w:hAnsi="Arial" w:cs="Arial"/>
          <w:szCs w:val="32"/>
          <w:lang w:val="en-US"/>
        </w:rPr>
      </w:pPr>
    </w:p>
    <w:p w14:paraId="32B587C0"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Preferred Names:</w:t>
      </w:r>
    </w:p>
    <w:p w14:paraId="7925B1C7" w14:textId="77777777" w:rsidR="00CF52DD" w:rsidRPr="00CF52DD" w:rsidRDefault="00CF52DD" w:rsidP="00521C84">
      <w:pPr>
        <w:ind w:left="-284" w:right="-238"/>
        <w:jc w:val="both"/>
        <w:rPr>
          <w:rFonts w:ascii="Arial" w:eastAsiaTheme="minorHAnsi" w:hAnsi="Arial" w:cs="Arial"/>
          <w:szCs w:val="32"/>
          <w:lang w:val="en-US"/>
        </w:rPr>
      </w:pPr>
    </w:p>
    <w:p w14:paraId="3622281D"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Wellness Court - Connected to the site’s former use as the Shenton Park Rehabilitation Hospital of which wellness was the forefront of the sites use, through the many medical innovations, nurses and individuals.</w:t>
      </w:r>
    </w:p>
    <w:p w14:paraId="5769AE16" w14:textId="77777777" w:rsidR="00CF52DD" w:rsidRPr="00CF52DD" w:rsidRDefault="00CF52DD" w:rsidP="00521C84">
      <w:pPr>
        <w:ind w:left="-284" w:right="-238"/>
        <w:contextualSpacing/>
        <w:jc w:val="both"/>
        <w:rPr>
          <w:rFonts w:ascii="Arial" w:eastAsiaTheme="minorHAnsi" w:hAnsi="Arial" w:cs="Arial"/>
          <w:szCs w:val="32"/>
          <w:lang w:val="en-US"/>
        </w:rPr>
      </w:pPr>
    </w:p>
    <w:p w14:paraId="0C485BC2"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Coalesce Lane - Calls individuals to reflect on the sites’ history and present context that shapes </w:t>
      </w:r>
      <w:proofErr w:type="spellStart"/>
      <w:r w:rsidRPr="00CF52DD">
        <w:rPr>
          <w:rFonts w:ascii="Arial" w:eastAsiaTheme="minorHAnsi" w:hAnsi="Arial" w:cs="Arial"/>
          <w:szCs w:val="32"/>
          <w:lang w:val="en-US"/>
        </w:rPr>
        <w:t>Montario</w:t>
      </w:r>
      <w:proofErr w:type="spellEnd"/>
      <w:r w:rsidRPr="00CF52DD">
        <w:rPr>
          <w:rFonts w:ascii="Arial" w:eastAsiaTheme="minorHAnsi" w:hAnsi="Arial" w:cs="Arial"/>
          <w:szCs w:val="32"/>
          <w:lang w:val="en-US"/>
        </w:rPr>
        <w:t xml:space="preserve"> Quarter, located on the site of the former Shenton Park Rehabilitation Hospital, and the shared aspirations for the future.</w:t>
      </w:r>
    </w:p>
    <w:p w14:paraId="4EF4EC2E" w14:textId="77777777" w:rsidR="00CF52DD" w:rsidRPr="00CF52DD" w:rsidRDefault="00CF52DD" w:rsidP="00521C84">
      <w:pPr>
        <w:ind w:left="-284" w:right="-238"/>
        <w:contextualSpacing/>
        <w:jc w:val="both"/>
        <w:rPr>
          <w:rFonts w:ascii="Arial" w:eastAsiaTheme="minorHAnsi" w:hAnsi="Arial" w:cs="Arial"/>
          <w:szCs w:val="32"/>
          <w:lang w:val="en-US"/>
        </w:rPr>
      </w:pPr>
    </w:p>
    <w:p w14:paraId="25157E39" w14:textId="77777777" w:rsidR="00CF52DD" w:rsidRPr="00CF52DD" w:rsidRDefault="00CF52DD" w:rsidP="00521C84">
      <w:pPr>
        <w:ind w:left="284" w:right="-238"/>
        <w:contextualSpacing/>
        <w:jc w:val="both"/>
        <w:rPr>
          <w:rFonts w:ascii="Arial" w:eastAsiaTheme="minorHAnsi" w:hAnsi="Arial" w:cs="Arial"/>
          <w:szCs w:val="32"/>
          <w:lang w:val="en-US"/>
        </w:rPr>
      </w:pPr>
      <w:r w:rsidRPr="00CF52DD">
        <w:rPr>
          <w:rFonts w:ascii="Arial" w:eastAsiaTheme="minorHAnsi" w:hAnsi="Arial" w:cs="Arial"/>
          <w:szCs w:val="32"/>
          <w:lang w:val="en-US"/>
        </w:rPr>
        <w:t>Meaning ‘to grow together’ or ‘to unite distinct elements into a whole’. The sites former use and reprisal as a growing residential estate brings people together, through public open space, interactive heritage elements including Public Artworks such as the Wellness Machine and interpretative trails.</w:t>
      </w:r>
    </w:p>
    <w:p w14:paraId="44981E8F" w14:textId="77777777" w:rsidR="00CF52DD" w:rsidRPr="00CF52DD" w:rsidRDefault="00CF52DD" w:rsidP="00521C84">
      <w:pPr>
        <w:ind w:left="284" w:right="-238"/>
        <w:contextualSpacing/>
        <w:jc w:val="both"/>
        <w:rPr>
          <w:rFonts w:ascii="Arial" w:eastAsiaTheme="minorHAnsi" w:hAnsi="Arial" w:cs="Arial"/>
          <w:szCs w:val="32"/>
          <w:lang w:val="en-US"/>
        </w:rPr>
      </w:pPr>
    </w:p>
    <w:p w14:paraId="1AD9233A" w14:textId="77777777" w:rsidR="00CF52DD" w:rsidRPr="00CF52DD" w:rsidRDefault="00CF52DD" w:rsidP="00521C84">
      <w:pPr>
        <w:ind w:left="284" w:right="-238"/>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Note, that over the next decade </w:t>
      </w:r>
      <w:proofErr w:type="spellStart"/>
      <w:r w:rsidRPr="00CF52DD">
        <w:rPr>
          <w:rFonts w:ascii="Arial" w:eastAsiaTheme="minorHAnsi" w:hAnsi="Arial" w:cs="Arial"/>
          <w:szCs w:val="32"/>
          <w:lang w:val="en-US"/>
        </w:rPr>
        <w:t>Montario</w:t>
      </w:r>
      <w:proofErr w:type="spellEnd"/>
      <w:r w:rsidRPr="00CF52DD">
        <w:rPr>
          <w:rFonts w:ascii="Arial" w:eastAsiaTheme="minorHAnsi" w:hAnsi="Arial" w:cs="Arial"/>
          <w:szCs w:val="32"/>
          <w:lang w:val="en-US"/>
        </w:rPr>
        <w:t xml:space="preserve"> Quarter will grow with more than 1,100 dwellings and change in response to the way people use the precinct.</w:t>
      </w:r>
    </w:p>
    <w:p w14:paraId="1729224B" w14:textId="77777777" w:rsidR="00CF52DD" w:rsidRPr="00CF52DD" w:rsidRDefault="00CF52DD" w:rsidP="00521C84">
      <w:pPr>
        <w:ind w:left="284" w:right="-238"/>
        <w:jc w:val="both"/>
        <w:rPr>
          <w:rFonts w:ascii="Arial" w:eastAsiaTheme="minorHAnsi" w:hAnsi="Arial" w:cs="Arial"/>
          <w:szCs w:val="32"/>
          <w:lang w:val="en-US"/>
        </w:rPr>
      </w:pPr>
    </w:p>
    <w:p w14:paraId="20154FE5"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Forge Mews - In reference to unbreakable bonds, connections shared, union, rebuilding and </w:t>
      </w:r>
      <w:r w:rsidRPr="00CF52DD">
        <w:rPr>
          <w:rFonts w:ascii="Arial" w:eastAsiaTheme="minorHAnsi" w:hAnsi="Arial" w:cs="Arial"/>
          <w:szCs w:val="24"/>
          <w:lang w:val="en-US"/>
        </w:rPr>
        <w:t>renewed</w:t>
      </w:r>
      <w:r w:rsidRPr="00CF52DD">
        <w:rPr>
          <w:rFonts w:ascii="Arial" w:eastAsiaTheme="minorHAnsi" w:hAnsi="Arial" w:cs="Arial"/>
          <w:szCs w:val="32"/>
          <w:lang w:val="en-US"/>
        </w:rPr>
        <w:t xml:space="preserve"> strength. This name seeks to embody concepts of connection to place and people.</w:t>
      </w:r>
    </w:p>
    <w:p w14:paraId="6CA6C3F4" w14:textId="77777777" w:rsidR="00CF52DD" w:rsidRPr="00CF52DD" w:rsidRDefault="00CF52DD" w:rsidP="00521C84">
      <w:pPr>
        <w:ind w:left="-284" w:right="-238"/>
        <w:contextualSpacing/>
        <w:jc w:val="both"/>
        <w:rPr>
          <w:rFonts w:ascii="Arial" w:eastAsiaTheme="minorHAnsi" w:hAnsi="Arial" w:cs="Arial"/>
          <w:szCs w:val="32"/>
          <w:lang w:val="en-US"/>
        </w:rPr>
      </w:pPr>
    </w:p>
    <w:p w14:paraId="54B85795" w14:textId="77777777" w:rsidR="00CF52DD" w:rsidRPr="00CF52DD" w:rsidRDefault="00CF52DD" w:rsidP="00521C84">
      <w:pPr>
        <w:ind w:left="284" w:right="-238"/>
        <w:contextualSpacing/>
        <w:jc w:val="both"/>
        <w:rPr>
          <w:rFonts w:ascii="Arial" w:eastAsiaTheme="minorHAnsi" w:hAnsi="Arial" w:cs="Arial"/>
          <w:szCs w:val="32"/>
          <w:lang w:val="en-US"/>
        </w:rPr>
      </w:pPr>
      <w:proofErr w:type="spellStart"/>
      <w:r w:rsidRPr="00CF52DD">
        <w:rPr>
          <w:rFonts w:ascii="Arial" w:eastAsiaTheme="minorHAnsi" w:hAnsi="Arial" w:cs="Arial"/>
          <w:szCs w:val="32"/>
          <w:lang w:val="en-US"/>
        </w:rPr>
        <w:t>Montario</w:t>
      </w:r>
      <w:proofErr w:type="spellEnd"/>
      <w:r w:rsidRPr="00CF52DD">
        <w:rPr>
          <w:rFonts w:ascii="Arial" w:eastAsiaTheme="minorHAnsi" w:hAnsi="Arial" w:cs="Arial"/>
          <w:szCs w:val="32"/>
          <w:lang w:val="en-US"/>
        </w:rPr>
        <w:t xml:space="preserve"> Quarter, located on the site of the former Shenton Park Rehabilitation Hospital is built on the connections to the past through heritage elements, connection to nature with the Woodland Precinct and ongoing rehabilitation.</w:t>
      </w:r>
    </w:p>
    <w:p w14:paraId="3F04D75B" w14:textId="77777777" w:rsidR="00CF52DD" w:rsidRPr="00CF52DD" w:rsidRDefault="00CF52DD" w:rsidP="00521C84">
      <w:pPr>
        <w:ind w:left="284" w:right="-238"/>
        <w:contextualSpacing/>
        <w:jc w:val="both"/>
        <w:rPr>
          <w:rFonts w:ascii="Arial" w:eastAsiaTheme="minorHAnsi" w:hAnsi="Arial" w:cs="Arial"/>
          <w:szCs w:val="32"/>
          <w:lang w:val="en-US"/>
        </w:rPr>
      </w:pPr>
    </w:p>
    <w:p w14:paraId="37C68AF0" w14:textId="77777777" w:rsidR="00CF52DD" w:rsidRPr="00CF52DD" w:rsidRDefault="00CF52DD" w:rsidP="00521C84">
      <w:pPr>
        <w:ind w:left="284" w:right="-238"/>
        <w:contextualSpacing/>
        <w:jc w:val="both"/>
        <w:rPr>
          <w:rFonts w:ascii="Arial" w:eastAsiaTheme="minorHAnsi" w:hAnsi="Arial" w:cs="Arial"/>
          <w:szCs w:val="32"/>
          <w:lang w:val="en-US"/>
        </w:rPr>
      </w:pPr>
      <w:r w:rsidRPr="00CF52DD">
        <w:rPr>
          <w:rFonts w:ascii="Arial" w:eastAsiaTheme="minorHAnsi" w:hAnsi="Arial" w:cs="Arial"/>
          <w:szCs w:val="32"/>
          <w:lang w:val="en-US"/>
        </w:rPr>
        <w:t>The site is noted to be of Aboriginal significance with an ethnographic site (DPLH Site ID #3763) being identified as Other Heritage Place, with Traditional Owners noting it was associated with a camp, bringing people together.</w:t>
      </w:r>
    </w:p>
    <w:p w14:paraId="56CCDA99" w14:textId="77777777" w:rsidR="00CF52DD" w:rsidRPr="00CF52DD" w:rsidRDefault="00CF52DD" w:rsidP="00521C84">
      <w:pPr>
        <w:ind w:left="284" w:right="-238"/>
        <w:contextualSpacing/>
        <w:jc w:val="both"/>
        <w:rPr>
          <w:rFonts w:ascii="Arial" w:eastAsiaTheme="minorHAnsi" w:hAnsi="Arial" w:cs="Arial"/>
          <w:szCs w:val="32"/>
          <w:lang w:val="en-US"/>
        </w:rPr>
      </w:pPr>
    </w:p>
    <w:p w14:paraId="0BEB0F61" w14:textId="77777777" w:rsidR="00CF52DD" w:rsidRPr="00CF52DD" w:rsidRDefault="00CF52DD" w:rsidP="00521C84">
      <w:pPr>
        <w:ind w:left="284" w:right="-238"/>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The former Hospital also brought people together and, forged new relationships including between nurses and patients. </w:t>
      </w:r>
    </w:p>
    <w:p w14:paraId="53B9B003" w14:textId="77777777" w:rsidR="00CF52DD" w:rsidRPr="00CF52DD" w:rsidRDefault="00CF52DD" w:rsidP="00521C84">
      <w:pPr>
        <w:ind w:left="284" w:right="-238"/>
        <w:jc w:val="both"/>
        <w:rPr>
          <w:rFonts w:ascii="Arial" w:eastAsiaTheme="minorHAnsi" w:hAnsi="Arial" w:cs="Arial"/>
          <w:szCs w:val="32"/>
          <w:lang w:val="en-US"/>
        </w:rPr>
      </w:pPr>
    </w:p>
    <w:p w14:paraId="15A250A3"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Back-up Names </w:t>
      </w:r>
    </w:p>
    <w:p w14:paraId="0EFC4620" w14:textId="77777777" w:rsidR="00CF52DD" w:rsidRPr="00CF52DD" w:rsidRDefault="00CF52DD" w:rsidP="00521C84">
      <w:pPr>
        <w:ind w:left="-284" w:right="-238"/>
        <w:jc w:val="both"/>
        <w:rPr>
          <w:rFonts w:ascii="Arial" w:eastAsiaTheme="minorHAnsi" w:hAnsi="Arial" w:cs="Arial"/>
          <w:szCs w:val="32"/>
          <w:lang w:val="en-US"/>
        </w:rPr>
      </w:pPr>
    </w:p>
    <w:p w14:paraId="7F1AE2FB"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It must be noted that the </w:t>
      </w:r>
      <w:proofErr w:type="spellStart"/>
      <w:r w:rsidRPr="00CF52DD">
        <w:rPr>
          <w:rFonts w:ascii="Arial" w:eastAsiaTheme="minorHAnsi" w:hAnsi="Arial" w:cs="Arial"/>
          <w:szCs w:val="32"/>
          <w:lang w:val="en-US"/>
        </w:rPr>
        <w:t>back up</w:t>
      </w:r>
      <w:proofErr w:type="spellEnd"/>
      <w:r w:rsidRPr="00CF52DD">
        <w:rPr>
          <w:rFonts w:ascii="Arial" w:eastAsiaTheme="minorHAnsi" w:hAnsi="Arial" w:cs="Arial"/>
          <w:szCs w:val="32"/>
          <w:lang w:val="en-US"/>
        </w:rPr>
        <w:t xml:space="preserve"> names do not have a road suffix at this time.</w:t>
      </w:r>
    </w:p>
    <w:p w14:paraId="4582C193" w14:textId="77777777" w:rsidR="00CF52DD" w:rsidRPr="00CF52DD" w:rsidRDefault="00CF52DD" w:rsidP="00521C84">
      <w:pPr>
        <w:ind w:left="-284" w:right="-238"/>
        <w:jc w:val="both"/>
        <w:rPr>
          <w:rFonts w:ascii="Arial" w:eastAsiaTheme="minorHAnsi" w:hAnsi="Arial" w:cs="Arial"/>
          <w:szCs w:val="32"/>
          <w:lang w:val="en-US"/>
        </w:rPr>
      </w:pPr>
    </w:p>
    <w:p w14:paraId="44491120"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Innovation - Named after the pioneering medical achievements of Sir George </w:t>
      </w:r>
      <w:proofErr w:type="spellStart"/>
      <w:r w:rsidRPr="00CF52DD">
        <w:rPr>
          <w:rFonts w:ascii="Arial" w:eastAsiaTheme="minorHAnsi" w:hAnsi="Arial" w:cs="Arial"/>
          <w:szCs w:val="32"/>
          <w:lang w:val="en-US"/>
        </w:rPr>
        <w:t>Bedbrook</w:t>
      </w:r>
      <w:proofErr w:type="spellEnd"/>
      <w:r w:rsidRPr="00CF52DD">
        <w:rPr>
          <w:rFonts w:ascii="Arial" w:eastAsiaTheme="minorHAnsi" w:hAnsi="Arial" w:cs="Arial"/>
          <w:szCs w:val="32"/>
          <w:lang w:val="en-US"/>
        </w:rPr>
        <w:t xml:space="preserve"> in the field of paraplegia including the founding of the Department of Paraplegia.</w:t>
      </w:r>
    </w:p>
    <w:p w14:paraId="4222C19B" w14:textId="77777777" w:rsidR="00CF52DD" w:rsidRPr="00CF52DD" w:rsidRDefault="00CF52DD" w:rsidP="00521C84">
      <w:pPr>
        <w:ind w:left="-284" w:right="-238"/>
        <w:contextualSpacing/>
        <w:jc w:val="both"/>
        <w:rPr>
          <w:rFonts w:ascii="Arial" w:eastAsiaTheme="minorHAnsi" w:hAnsi="Arial" w:cs="Arial"/>
          <w:szCs w:val="32"/>
          <w:lang w:val="en-US"/>
        </w:rPr>
      </w:pPr>
    </w:p>
    <w:p w14:paraId="4A6A2E00" w14:textId="77777777" w:rsidR="00CF52DD" w:rsidRPr="00CF52DD" w:rsidRDefault="00CF52DD" w:rsidP="00521C84">
      <w:pPr>
        <w:numPr>
          <w:ilvl w:val="0"/>
          <w:numId w:val="44"/>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Legacy - </w:t>
      </w:r>
      <w:r w:rsidRPr="00CF52DD">
        <w:rPr>
          <w:rFonts w:ascii="Arial" w:eastAsiaTheme="minorHAnsi" w:hAnsi="Arial" w:cs="Arial"/>
          <w:szCs w:val="24"/>
          <w:lang w:val="en-US"/>
        </w:rPr>
        <w:t>Contribution</w:t>
      </w:r>
      <w:r w:rsidRPr="00CF52DD">
        <w:rPr>
          <w:rFonts w:ascii="Arial" w:eastAsiaTheme="minorHAnsi" w:hAnsi="Arial" w:cs="Arial"/>
          <w:szCs w:val="32"/>
          <w:lang w:val="en-US"/>
        </w:rPr>
        <w:t xml:space="preserve"> to the legacy of the achievements at the former Shenton Park Rehabilitation Hospital including the legacy of Sir George </w:t>
      </w:r>
      <w:proofErr w:type="spellStart"/>
      <w:r w:rsidRPr="00CF52DD">
        <w:rPr>
          <w:rFonts w:ascii="Arial" w:eastAsiaTheme="minorHAnsi" w:hAnsi="Arial" w:cs="Arial"/>
          <w:szCs w:val="32"/>
          <w:lang w:val="en-US"/>
        </w:rPr>
        <w:t>Bedbrook</w:t>
      </w:r>
      <w:proofErr w:type="spellEnd"/>
      <w:r w:rsidRPr="00CF52DD">
        <w:rPr>
          <w:rFonts w:ascii="Arial" w:eastAsiaTheme="minorHAnsi" w:hAnsi="Arial" w:cs="Arial"/>
          <w:szCs w:val="32"/>
          <w:lang w:val="en-US"/>
        </w:rPr>
        <w:t xml:space="preserve">, Dr Phyllis </w:t>
      </w:r>
      <w:proofErr w:type="spellStart"/>
      <w:r w:rsidRPr="00CF52DD">
        <w:rPr>
          <w:rFonts w:ascii="Arial" w:eastAsiaTheme="minorHAnsi" w:hAnsi="Arial" w:cs="Arial"/>
          <w:szCs w:val="32"/>
          <w:lang w:val="en-US"/>
        </w:rPr>
        <w:t>Goatcher</w:t>
      </w:r>
      <w:proofErr w:type="spellEnd"/>
      <w:r w:rsidRPr="00CF52DD">
        <w:rPr>
          <w:rFonts w:ascii="Arial" w:eastAsiaTheme="minorHAnsi" w:hAnsi="Arial" w:cs="Arial"/>
          <w:szCs w:val="32"/>
          <w:lang w:val="en-US"/>
        </w:rPr>
        <w:t xml:space="preserve"> and Dr Marie </w:t>
      </w:r>
      <w:proofErr w:type="spellStart"/>
      <w:r w:rsidRPr="00CF52DD">
        <w:rPr>
          <w:rFonts w:ascii="Arial" w:eastAsiaTheme="minorHAnsi" w:hAnsi="Arial" w:cs="Arial"/>
          <w:szCs w:val="32"/>
          <w:lang w:val="en-US"/>
        </w:rPr>
        <w:t>Sadka</w:t>
      </w:r>
      <w:proofErr w:type="spellEnd"/>
      <w:r w:rsidRPr="00CF52DD">
        <w:rPr>
          <w:rFonts w:ascii="Arial" w:eastAsiaTheme="minorHAnsi" w:hAnsi="Arial" w:cs="Arial"/>
          <w:szCs w:val="32"/>
          <w:lang w:val="en-US"/>
        </w:rPr>
        <w:t>.</w:t>
      </w:r>
    </w:p>
    <w:p w14:paraId="667395E8" w14:textId="77777777" w:rsidR="00CF52DD" w:rsidRDefault="00CF52DD" w:rsidP="00521C84">
      <w:pPr>
        <w:ind w:left="-284" w:right="-238"/>
        <w:jc w:val="both"/>
        <w:rPr>
          <w:rFonts w:ascii="Arial" w:eastAsiaTheme="minorHAnsi" w:hAnsi="Arial" w:cs="Arial"/>
          <w:szCs w:val="32"/>
          <w:lang w:val="en-US"/>
        </w:rPr>
      </w:pPr>
    </w:p>
    <w:p w14:paraId="455BF32C" w14:textId="77777777" w:rsidR="00521C84" w:rsidRPr="00CF52DD" w:rsidRDefault="00521C84" w:rsidP="00521C84">
      <w:pPr>
        <w:ind w:left="-284" w:right="-238"/>
        <w:jc w:val="both"/>
        <w:rPr>
          <w:rFonts w:ascii="Arial" w:eastAsiaTheme="minorHAnsi" w:hAnsi="Arial" w:cs="Arial"/>
          <w:szCs w:val="32"/>
          <w:lang w:val="en-US"/>
        </w:rPr>
      </w:pPr>
    </w:p>
    <w:p w14:paraId="7B4AD24C"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Consultation</w:t>
      </w:r>
    </w:p>
    <w:p w14:paraId="0072B8D5" w14:textId="77777777" w:rsidR="00CF52DD" w:rsidRPr="00CF52DD" w:rsidRDefault="00CF52DD" w:rsidP="00521C84">
      <w:pPr>
        <w:ind w:left="-284" w:right="-238"/>
        <w:jc w:val="both"/>
        <w:rPr>
          <w:rFonts w:ascii="Arial" w:eastAsiaTheme="minorHAnsi" w:hAnsi="Arial" w:cs="Arial"/>
          <w:b/>
          <w:szCs w:val="32"/>
          <w:lang w:val="en-US"/>
        </w:rPr>
      </w:pPr>
    </w:p>
    <w:p w14:paraId="4C29635F" w14:textId="77777777" w:rsidR="00CF52DD" w:rsidRPr="00CF52DD" w:rsidRDefault="00CF52DD" w:rsidP="00521C84">
      <w:pPr>
        <w:ind w:left="-284" w:right="-238"/>
        <w:jc w:val="both"/>
        <w:rPr>
          <w:rFonts w:ascii="Arial" w:eastAsiaTheme="minorHAnsi" w:hAnsi="Arial" w:cs="Arial"/>
          <w:szCs w:val="32"/>
          <w:lang w:val="en-US"/>
        </w:rPr>
      </w:pPr>
      <w:proofErr w:type="spellStart"/>
      <w:r w:rsidRPr="00CF52DD">
        <w:rPr>
          <w:rFonts w:ascii="Arial" w:eastAsiaTheme="minorHAnsi" w:hAnsi="Arial" w:cs="Arial"/>
          <w:szCs w:val="32"/>
          <w:lang w:val="en-US"/>
        </w:rPr>
        <w:t>Landcorp</w:t>
      </w:r>
      <w:proofErr w:type="spellEnd"/>
      <w:r w:rsidRPr="00CF52DD">
        <w:rPr>
          <w:rFonts w:ascii="Arial" w:eastAsiaTheme="minorHAnsi" w:hAnsi="Arial" w:cs="Arial"/>
          <w:szCs w:val="32"/>
          <w:lang w:val="en-US"/>
        </w:rPr>
        <w:t xml:space="preserve"> have advised the City that the State Heritage Office and their contracted heritage consultants, </w:t>
      </w:r>
      <w:proofErr w:type="spellStart"/>
      <w:r w:rsidRPr="00CF52DD">
        <w:rPr>
          <w:rFonts w:ascii="Arial" w:eastAsiaTheme="minorHAnsi" w:hAnsi="Arial" w:cs="Arial"/>
          <w:szCs w:val="32"/>
          <w:lang w:val="en-US"/>
        </w:rPr>
        <w:t>Palassis</w:t>
      </w:r>
      <w:proofErr w:type="spellEnd"/>
      <w:r w:rsidRPr="00CF52DD">
        <w:rPr>
          <w:rFonts w:ascii="Arial" w:eastAsiaTheme="minorHAnsi" w:hAnsi="Arial" w:cs="Arial"/>
          <w:szCs w:val="32"/>
          <w:lang w:val="en-US"/>
        </w:rPr>
        <w:t xml:space="preserve"> Architects, were consulted in the process of developing proposed road names for the </w:t>
      </w:r>
      <w:proofErr w:type="spellStart"/>
      <w:r w:rsidRPr="00CF52DD">
        <w:rPr>
          <w:rFonts w:ascii="Arial" w:eastAsiaTheme="minorHAnsi" w:hAnsi="Arial" w:cs="Arial"/>
          <w:szCs w:val="32"/>
          <w:lang w:val="en-US"/>
        </w:rPr>
        <w:t>Montario</w:t>
      </w:r>
      <w:proofErr w:type="spellEnd"/>
      <w:r w:rsidRPr="00CF52DD">
        <w:rPr>
          <w:rFonts w:ascii="Arial" w:eastAsiaTheme="minorHAnsi" w:hAnsi="Arial" w:cs="Arial"/>
          <w:szCs w:val="32"/>
          <w:lang w:val="en-US"/>
        </w:rPr>
        <w:t xml:space="preserve"> Quarter. A Conservation Management Plan and an Interpretation Plan were developed for the site in 2017.</w:t>
      </w:r>
    </w:p>
    <w:p w14:paraId="6AD622DB" w14:textId="77777777" w:rsidR="00CF52DD" w:rsidRPr="00CF52DD" w:rsidRDefault="00CF52DD" w:rsidP="00521C84">
      <w:pPr>
        <w:ind w:left="-284" w:right="-238"/>
        <w:jc w:val="both"/>
        <w:rPr>
          <w:rFonts w:ascii="Arial" w:eastAsiaTheme="minorHAnsi" w:hAnsi="Arial" w:cs="Arial"/>
          <w:szCs w:val="32"/>
          <w:lang w:val="en-US"/>
        </w:rPr>
      </w:pPr>
    </w:p>
    <w:p w14:paraId="34040DB7"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Policy 15 of the Conservation Management Plan states:</w:t>
      </w:r>
    </w:p>
    <w:p w14:paraId="1A8EFD86" w14:textId="77777777" w:rsidR="00CF52DD" w:rsidRPr="00CF52DD" w:rsidRDefault="00CF52DD" w:rsidP="00521C84">
      <w:pPr>
        <w:ind w:left="-284" w:right="-238"/>
        <w:jc w:val="both"/>
        <w:rPr>
          <w:rFonts w:ascii="Arial" w:eastAsiaTheme="minorHAnsi" w:hAnsi="Arial" w:cs="Arial"/>
          <w:szCs w:val="32"/>
          <w:lang w:val="en-US"/>
        </w:rPr>
      </w:pPr>
    </w:p>
    <w:p w14:paraId="7AA0C190"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“Interpretation about the social significance of SPRH should be included in the Interpretation Plan and implemented by </w:t>
      </w:r>
      <w:proofErr w:type="spellStart"/>
      <w:r w:rsidRPr="00CF52DD">
        <w:rPr>
          <w:rFonts w:ascii="Arial" w:eastAsiaTheme="minorHAnsi" w:hAnsi="Arial" w:cs="Arial"/>
          <w:szCs w:val="32"/>
          <w:lang w:val="en-US"/>
        </w:rPr>
        <w:t>Landcorp</w:t>
      </w:r>
      <w:proofErr w:type="spellEnd"/>
      <w:r w:rsidRPr="00CF52DD">
        <w:rPr>
          <w:rFonts w:ascii="Arial" w:eastAsiaTheme="minorHAnsi" w:hAnsi="Arial" w:cs="Arial"/>
          <w:szCs w:val="32"/>
          <w:lang w:val="en-US"/>
        </w:rPr>
        <w:t xml:space="preserve"> within the public realm as part of the overall site redevelopment.”</w:t>
      </w:r>
    </w:p>
    <w:p w14:paraId="042EA0E2" w14:textId="77777777" w:rsidR="00CF52DD" w:rsidRPr="00CF52DD" w:rsidRDefault="00CF52DD" w:rsidP="00521C84">
      <w:pPr>
        <w:ind w:left="-284" w:right="-238"/>
        <w:jc w:val="both"/>
        <w:rPr>
          <w:rFonts w:ascii="Arial" w:eastAsiaTheme="minorHAnsi" w:hAnsi="Arial" w:cs="Arial"/>
          <w:szCs w:val="32"/>
          <w:lang w:val="en-US"/>
        </w:rPr>
      </w:pPr>
    </w:p>
    <w:p w14:paraId="0BDEC36A" w14:textId="77777777" w:rsidR="00CF52DD" w:rsidRDefault="00CF52DD" w:rsidP="00521C84">
      <w:pPr>
        <w:ind w:left="-284" w:right="-238"/>
        <w:jc w:val="both"/>
        <w:rPr>
          <w:rFonts w:ascii="Arial" w:eastAsiaTheme="minorHAnsi" w:hAnsi="Arial" w:cs="Arial"/>
          <w:szCs w:val="32"/>
          <w:lang w:val="en-US"/>
        </w:rPr>
      </w:pPr>
      <w:proofErr w:type="spellStart"/>
      <w:r w:rsidRPr="00CF52DD">
        <w:rPr>
          <w:rFonts w:ascii="Arial" w:eastAsiaTheme="minorHAnsi" w:hAnsi="Arial" w:cs="Arial"/>
          <w:szCs w:val="32"/>
          <w:lang w:val="en-US"/>
        </w:rPr>
        <w:t>Landcorp</w:t>
      </w:r>
      <w:proofErr w:type="spellEnd"/>
      <w:r w:rsidRPr="00CF52DD">
        <w:rPr>
          <w:rFonts w:ascii="Arial" w:eastAsiaTheme="minorHAnsi" w:hAnsi="Arial" w:cs="Arial"/>
          <w:szCs w:val="32"/>
          <w:lang w:val="en-US"/>
        </w:rPr>
        <w:t xml:space="preserve"> have advised that the Interpretation Plan goes into some detail about significant people and associations and naming themes. This Plan identifies that, site, the alignment if these names need to, where possible, reflect the previous physical locations of buildings on the site. </w:t>
      </w:r>
    </w:p>
    <w:p w14:paraId="7E9EAA99" w14:textId="77777777" w:rsidR="00346FFD" w:rsidRPr="00CF52DD" w:rsidRDefault="00346FFD" w:rsidP="00521C84">
      <w:pPr>
        <w:ind w:left="-284" w:right="-238"/>
        <w:jc w:val="both"/>
        <w:rPr>
          <w:rFonts w:ascii="Arial" w:eastAsiaTheme="minorHAnsi" w:hAnsi="Arial" w:cs="Arial"/>
          <w:szCs w:val="32"/>
          <w:lang w:val="en-US"/>
        </w:rPr>
      </w:pPr>
    </w:p>
    <w:p w14:paraId="7BFB6DA8" w14:textId="77777777" w:rsidR="00CF52DD" w:rsidRPr="00CF52DD" w:rsidRDefault="00CF52DD" w:rsidP="00521C84">
      <w:pPr>
        <w:ind w:left="-284" w:right="-238"/>
        <w:jc w:val="both"/>
        <w:rPr>
          <w:rFonts w:ascii="Arial" w:eastAsiaTheme="minorHAnsi" w:hAnsi="Arial" w:cs="Arial"/>
          <w:szCs w:val="32"/>
          <w:lang w:val="en-US"/>
        </w:rPr>
      </w:pPr>
    </w:p>
    <w:p w14:paraId="77AAB00D"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Strategic Implications</w:t>
      </w:r>
    </w:p>
    <w:p w14:paraId="6A30E3D2" w14:textId="77777777" w:rsidR="00CF52DD" w:rsidRPr="00CF52DD" w:rsidRDefault="00CF52DD" w:rsidP="00521C84">
      <w:pPr>
        <w:ind w:left="-284" w:right="-238"/>
        <w:jc w:val="both"/>
        <w:rPr>
          <w:rFonts w:ascii="Arial" w:eastAsiaTheme="minorHAnsi" w:hAnsi="Arial" w:cs="Arial"/>
          <w:szCs w:val="32"/>
          <w:highlight w:val="red"/>
          <w:lang w:val="en-US"/>
        </w:rPr>
      </w:pPr>
    </w:p>
    <w:p w14:paraId="70A0EE4A"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This item relates to the following elements from the City’s Strategic Community Plan. </w:t>
      </w:r>
    </w:p>
    <w:p w14:paraId="68E28883" w14:textId="77777777" w:rsidR="00CF52DD" w:rsidRPr="00CF52DD" w:rsidRDefault="00CF52DD" w:rsidP="00521C84">
      <w:pPr>
        <w:ind w:left="-284" w:right="-238"/>
        <w:jc w:val="both"/>
        <w:rPr>
          <w:rFonts w:ascii="Arial" w:eastAsiaTheme="minorHAnsi" w:hAnsi="Arial" w:cs="Arial"/>
          <w:szCs w:val="32"/>
          <w:lang w:val="en-US"/>
        </w:rPr>
      </w:pPr>
    </w:p>
    <w:p w14:paraId="559BFEB4" w14:textId="77777777" w:rsidR="00CF52DD" w:rsidRPr="00CF52DD" w:rsidRDefault="00CF52DD" w:rsidP="00521C84">
      <w:pPr>
        <w:ind w:left="-284" w:right="-238"/>
        <w:jc w:val="both"/>
        <w:rPr>
          <w:rFonts w:ascii="Arial" w:eastAsiaTheme="minorHAnsi" w:hAnsi="Arial" w:cs="Arial"/>
          <w:b/>
          <w:color w:val="17365D" w:themeColor="text2" w:themeShade="BF"/>
          <w:szCs w:val="24"/>
          <w:lang w:val="en-US"/>
        </w:rPr>
      </w:pPr>
    </w:p>
    <w:p w14:paraId="5C87158F" w14:textId="72A3C4F9" w:rsidR="00CF52DD" w:rsidRPr="00CF52DD" w:rsidRDefault="00CF52DD" w:rsidP="00346FFD">
      <w:pPr>
        <w:ind w:left="1418" w:right="-238" w:hanging="1702"/>
        <w:jc w:val="both"/>
        <w:rPr>
          <w:rFonts w:ascii="Arial" w:eastAsiaTheme="minorHAnsi" w:hAnsi="Arial" w:cs="Arial"/>
          <w:szCs w:val="24"/>
          <w:lang w:val="en-US"/>
        </w:rPr>
      </w:pPr>
      <w:r w:rsidRPr="00CF52DD">
        <w:rPr>
          <w:rFonts w:ascii="Arial" w:eastAsiaTheme="minorHAnsi" w:hAnsi="Arial" w:cs="Arial"/>
          <w:b/>
          <w:bCs/>
          <w:color w:val="17365D" w:themeColor="text2" w:themeShade="BF"/>
          <w:szCs w:val="24"/>
          <w:lang w:val="en-US"/>
        </w:rPr>
        <w:t>Vision</w:t>
      </w:r>
      <w:r w:rsidRPr="00CF52DD">
        <w:rPr>
          <w:rFonts w:ascii="Arial" w:eastAsiaTheme="minorHAnsi" w:hAnsi="Arial" w:cs="Arial"/>
          <w:szCs w:val="24"/>
          <w:lang w:val="en-US"/>
        </w:rPr>
        <w:t xml:space="preserve"> </w:t>
      </w:r>
      <w:r w:rsidRPr="00CF52DD">
        <w:rPr>
          <w:rFonts w:asciiTheme="minorHAnsi" w:eastAsiaTheme="minorHAnsi" w:hAnsiTheme="minorHAnsi" w:cstheme="minorBidi"/>
          <w:sz w:val="22"/>
          <w:szCs w:val="22"/>
          <w:lang w:val="en-GB"/>
        </w:rPr>
        <w:tab/>
      </w:r>
      <w:r w:rsidRPr="00CF52DD">
        <w:rPr>
          <w:rFonts w:ascii="Arial" w:eastAsiaTheme="minorHAnsi" w:hAnsi="Arial" w:cs="Arial"/>
          <w:szCs w:val="24"/>
          <w:lang w:val="en-US"/>
        </w:rPr>
        <w:t>Our City will be an environmentally-sensitive, beautiful and inclusive place.</w:t>
      </w:r>
    </w:p>
    <w:p w14:paraId="4552E471" w14:textId="77777777" w:rsidR="00CF52DD" w:rsidRPr="00CF52DD" w:rsidRDefault="00CF52DD" w:rsidP="00521C84">
      <w:pPr>
        <w:ind w:left="-284" w:right="-238"/>
        <w:jc w:val="both"/>
        <w:rPr>
          <w:rFonts w:ascii="Arial" w:eastAsiaTheme="minorHAnsi" w:hAnsi="Arial" w:cs="Arial"/>
          <w:szCs w:val="24"/>
          <w:lang w:val="en-US"/>
        </w:rPr>
      </w:pPr>
    </w:p>
    <w:p w14:paraId="1812A68F" w14:textId="77777777" w:rsidR="00CF52DD" w:rsidRPr="00CF52DD" w:rsidRDefault="00CF52DD" w:rsidP="00521C84">
      <w:pPr>
        <w:ind w:left="-284" w:right="-238"/>
        <w:jc w:val="both"/>
        <w:rPr>
          <w:rFonts w:ascii="Arial" w:eastAsiaTheme="minorHAnsi" w:hAnsi="Arial" w:cs="Arial"/>
          <w:bCs/>
          <w:szCs w:val="28"/>
          <w:lang w:val="en-US"/>
        </w:rPr>
      </w:pPr>
      <w:r w:rsidRPr="00CF52DD">
        <w:rPr>
          <w:rFonts w:ascii="Arial" w:eastAsiaTheme="minorHAnsi" w:hAnsi="Arial" w:cs="Arial"/>
          <w:b/>
          <w:color w:val="17365D" w:themeColor="text2" w:themeShade="BF"/>
          <w:szCs w:val="28"/>
          <w:lang w:val="en-US"/>
        </w:rPr>
        <w:t>Values</w:t>
      </w:r>
      <w:r w:rsidRPr="00CF52DD">
        <w:rPr>
          <w:rFonts w:ascii="Arial" w:eastAsiaTheme="minorHAnsi" w:hAnsi="Arial" w:cs="Arial"/>
          <w:bCs/>
          <w:szCs w:val="28"/>
          <w:lang w:val="en-US"/>
        </w:rPr>
        <w:tab/>
      </w:r>
      <w:r w:rsidRPr="00CF52DD">
        <w:rPr>
          <w:rFonts w:ascii="Arial" w:eastAsiaTheme="minorHAnsi" w:hAnsi="Arial" w:cs="Arial"/>
          <w:bCs/>
          <w:szCs w:val="28"/>
          <w:lang w:val="en-US"/>
        </w:rPr>
        <w:tab/>
      </w:r>
      <w:r w:rsidRPr="00CF52DD">
        <w:rPr>
          <w:rFonts w:ascii="Arial" w:eastAsiaTheme="minorHAnsi" w:hAnsi="Arial" w:cs="Arial"/>
          <w:b/>
          <w:szCs w:val="28"/>
          <w:lang w:val="en-US"/>
        </w:rPr>
        <w:t>Great Communities</w:t>
      </w:r>
    </w:p>
    <w:p w14:paraId="1E8C77D2" w14:textId="77777777" w:rsidR="00CF52DD" w:rsidRPr="00CF52DD" w:rsidRDefault="00CF52DD" w:rsidP="00346FFD">
      <w:pPr>
        <w:ind w:left="1418" w:right="-238"/>
        <w:jc w:val="both"/>
        <w:rPr>
          <w:rFonts w:ascii="Arial" w:eastAsiaTheme="minorHAnsi" w:hAnsi="Arial" w:cs="Arial"/>
          <w:bCs/>
          <w:szCs w:val="28"/>
          <w:lang w:val="en-US"/>
        </w:rPr>
      </w:pPr>
      <w:r w:rsidRPr="00CF52DD">
        <w:rPr>
          <w:rFonts w:ascii="Arial" w:eastAsiaTheme="minorHAnsi" w:hAnsi="Arial" w:cs="Arial"/>
          <w:bCs/>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0DDD6BCA" w14:textId="77777777" w:rsidR="00CF52DD" w:rsidRPr="00CF52DD" w:rsidRDefault="00CF52DD" w:rsidP="00521C84">
      <w:pPr>
        <w:ind w:left="-284" w:right="-238"/>
        <w:jc w:val="both"/>
        <w:rPr>
          <w:rFonts w:ascii="Arial" w:eastAsiaTheme="minorHAnsi" w:hAnsi="Arial" w:cs="Arial"/>
          <w:bCs/>
          <w:szCs w:val="28"/>
          <w:lang w:val="en-US"/>
        </w:rPr>
      </w:pPr>
    </w:p>
    <w:p w14:paraId="027CD637" w14:textId="77777777" w:rsidR="00CF52DD" w:rsidRPr="00CF52DD" w:rsidRDefault="00CF52DD" w:rsidP="00521C84">
      <w:pPr>
        <w:ind w:left="-284" w:right="-238" w:firstLine="1571"/>
        <w:jc w:val="both"/>
        <w:rPr>
          <w:rFonts w:ascii="Arial" w:eastAsiaTheme="minorHAnsi" w:hAnsi="Arial" w:cs="Arial"/>
          <w:b/>
          <w:szCs w:val="28"/>
          <w:lang w:val="en-US"/>
        </w:rPr>
      </w:pPr>
      <w:r w:rsidRPr="00CF52DD">
        <w:rPr>
          <w:rFonts w:ascii="Arial" w:eastAsiaTheme="minorHAnsi" w:hAnsi="Arial" w:cs="Arial"/>
          <w:b/>
          <w:szCs w:val="28"/>
          <w:lang w:val="en-US"/>
        </w:rPr>
        <w:t>Reflects Identities</w:t>
      </w:r>
    </w:p>
    <w:p w14:paraId="0A32A771" w14:textId="77777777" w:rsidR="00CF52DD" w:rsidRPr="00CF52DD" w:rsidRDefault="00CF52DD" w:rsidP="00346FFD">
      <w:pPr>
        <w:ind w:left="1418" w:right="-238"/>
        <w:jc w:val="both"/>
        <w:rPr>
          <w:rFonts w:ascii="Arial" w:eastAsiaTheme="minorHAnsi" w:hAnsi="Arial" w:cs="Arial"/>
          <w:bCs/>
          <w:szCs w:val="28"/>
          <w:lang w:val="en-US"/>
        </w:rPr>
      </w:pPr>
      <w:r w:rsidRPr="00CF52DD">
        <w:rPr>
          <w:rFonts w:ascii="Arial" w:eastAsiaTheme="minorHAnsi" w:hAnsi="Arial" w:cs="Arial"/>
          <w:bCs/>
          <w:szCs w:val="28"/>
          <w:lang w:val="en-US"/>
        </w:rPr>
        <w:t xml:space="preserve">We value our precinct character and charm. Our </w:t>
      </w:r>
      <w:proofErr w:type="spellStart"/>
      <w:r w:rsidRPr="00CF52DD">
        <w:rPr>
          <w:rFonts w:ascii="Arial" w:eastAsiaTheme="minorHAnsi" w:hAnsi="Arial" w:cs="Arial"/>
          <w:bCs/>
          <w:szCs w:val="28"/>
          <w:lang w:val="en-US"/>
        </w:rPr>
        <w:t>neighbourhoods</w:t>
      </w:r>
      <w:proofErr w:type="spellEnd"/>
      <w:r w:rsidRPr="00CF52DD">
        <w:rPr>
          <w:rFonts w:ascii="Arial" w:eastAsiaTheme="minorHAnsi" w:hAnsi="Arial" w:cs="Arial"/>
          <w:bCs/>
          <w:szCs w:val="28"/>
          <w:lang w:val="en-US"/>
        </w:rPr>
        <w:t xml:space="preserve"> are family-friendly with a strong sense of place.</w:t>
      </w:r>
    </w:p>
    <w:p w14:paraId="544E5B04" w14:textId="77777777" w:rsidR="00CF52DD" w:rsidRPr="00CF52DD" w:rsidRDefault="00CF52DD" w:rsidP="00521C84">
      <w:pPr>
        <w:ind w:left="-284" w:right="-238"/>
        <w:jc w:val="both"/>
        <w:rPr>
          <w:rFonts w:ascii="Arial" w:eastAsiaTheme="minorHAnsi" w:hAnsi="Arial" w:cs="Arial"/>
          <w:bCs/>
          <w:szCs w:val="28"/>
          <w:lang w:val="en-US"/>
        </w:rPr>
      </w:pPr>
    </w:p>
    <w:p w14:paraId="5D06856E" w14:textId="77777777" w:rsidR="00CF52DD" w:rsidRPr="00CF52DD" w:rsidRDefault="00CF52DD" w:rsidP="00521C84">
      <w:pPr>
        <w:ind w:left="-284" w:right="-238" w:firstLine="1571"/>
        <w:jc w:val="both"/>
        <w:rPr>
          <w:rFonts w:ascii="Arial" w:eastAsiaTheme="minorHAnsi" w:hAnsi="Arial" w:cs="Arial"/>
          <w:b/>
          <w:szCs w:val="28"/>
          <w:lang w:val="en-US"/>
        </w:rPr>
      </w:pPr>
      <w:r w:rsidRPr="00CF52DD">
        <w:rPr>
          <w:rFonts w:ascii="Arial" w:eastAsiaTheme="minorHAnsi" w:hAnsi="Arial" w:cs="Arial"/>
          <w:b/>
          <w:szCs w:val="28"/>
          <w:lang w:val="en-US"/>
        </w:rPr>
        <w:t>Easy to Get Around</w:t>
      </w:r>
    </w:p>
    <w:p w14:paraId="5E39A779" w14:textId="77777777" w:rsidR="00CF52DD" w:rsidRPr="00CF52DD" w:rsidRDefault="00CF52DD" w:rsidP="00346FFD">
      <w:pPr>
        <w:ind w:left="1418" w:right="-238"/>
        <w:jc w:val="both"/>
        <w:rPr>
          <w:rFonts w:ascii="Arial" w:eastAsiaTheme="minorHAnsi" w:hAnsi="Arial" w:cs="Arial"/>
          <w:bCs/>
          <w:szCs w:val="28"/>
          <w:lang w:val="en-US"/>
        </w:rPr>
      </w:pPr>
      <w:r w:rsidRPr="00CF52DD">
        <w:rPr>
          <w:rFonts w:ascii="Arial" w:eastAsiaTheme="minorHAnsi" w:hAnsi="Arial" w:cs="Arial"/>
          <w:bCs/>
          <w:szCs w:val="28"/>
          <w:lang w:val="en-US"/>
        </w:rPr>
        <w:t>We strive for our City to be easy to get around by preferred mode of travel, whether by car, public transport, cycle or foot.</w:t>
      </w:r>
    </w:p>
    <w:p w14:paraId="64DAB6FB" w14:textId="77777777" w:rsidR="00CF52DD" w:rsidRPr="00CF52DD" w:rsidRDefault="00CF52DD" w:rsidP="00521C84">
      <w:pPr>
        <w:ind w:left="-284" w:right="-238"/>
        <w:jc w:val="both"/>
        <w:rPr>
          <w:rFonts w:ascii="Arial" w:eastAsiaTheme="minorHAnsi" w:hAnsi="Arial" w:cs="Arial"/>
          <w:bCs/>
          <w:szCs w:val="28"/>
          <w:lang w:val="en-US"/>
        </w:rPr>
      </w:pPr>
    </w:p>
    <w:p w14:paraId="35AA95D9" w14:textId="77777777" w:rsidR="00CF52DD" w:rsidRPr="00CF52DD" w:rsidRDefault="00CF52DD" w:rsidP="00521C84">
      <w:pPr>
        <w:ind w:left="-284" w:right="-238"/>
        <w:jc w:val="both"/>
        <w:rPr>
          <w:rFonts w:ascii="Arial" w:eastAsiaTheme="minorHAnsi" w:hAnsi="Arial" w:cs="Arial"/>
          <w:b/>
          <w:sz w:val="28"/>
          <w:szCs w:val="32"/>
          <w:lang w:val="en-US"/>
        </w:rPr>
      </w:pPr>
    </w:p>
    <w:p w14:paraId="6C43776D"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Budget/Financial Implications</w:t>
      </w:r>
    </w:p>
    <w:p w14:paraId="73498961"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p>
    <w:p w14:paraId="672846F2" w14:textId="77777777" w:rsidR="00CF52DD" w:rsidRPr="00CF52DD" w:rsidRDefault="00CF52DD" w:rsidP="00521C84">
      <w:pPr>
        <w:ind w:left="-284" w:right="-238"/>
        <w:jc w:val="both"/>
        <w:rPr>
          <w:rFonts w:ascii="Arial" w:eastAsiaTheme="minorHAnsi" w:hAnsi="Arial" w:cs="Arial"/>
          <w:b/>
          <w:sz w:val="28"/>
          <w:szCs w:val="32"/>
          <w:lang w:val="en-US"/>
        </w:rPr>
      </w:pPr>
      <w:r w:rsidRPr="00CF52DD">
        <w:rPr>
          <w:rFonts w:ascii="Arial" w:eastAsiaTheme="minorHAnsi" w:hAnsi="Arial" w:cs="Arial"/>
          <w:szCs w:val="24"/>
          <w:lang w:val="en-US"/>
        </w:rPr>
        <w:t>There are no budget or financial implications in Council adopting this recommendation.</w:t>
      </w:r>
    </w:p>
    <w:p w14:paraId="0F36A3BC" w14:textId="77777777" w:rsidR="00CF52DD" w:rsidRPr="00CF52DD" w:rsidRDefault="00CF52DD" w:rsidP="00521C84">
      <w:pPr>
        <w:ind w:left="-284" w:right="-238"/>
        <w:jc w:val="both"/>
        <w:rPr>
          <w:rFonts w:ascii="Arial" w:eastAsiaTheme="minorHAnsi" w:hAnsi="Arial" w:cs="Arial"/>
          <w:szCs w:val="24"/>
          <w:highlight w:val="yellow"/>
          <w:lang w:val="en-US"/>
        </w:rPr>
      </w:pPr>
    </w:p>
    <w:p w14:paraId="3E341367" w14:textId="77777777" w:rsidR="00CF52DD" w:rsidRPr="00CF52DD" w:rsidRDefault="00CF52DD" w:rsidP="00521C84">
      <w:pPr>
        <w:ind w:left="-284" w:right="-238"/>
        <w:jc w:val="both"/>
        <w:rPr>
          <w:rFonts w:ascii="Arial" w:eastAsiaTheme="minorHAnsi" w:hAnsi="Arial" w:cs="Arial"/>
          <w:szCs w:val="24"/>
          <w:highlight w:val="yellow"/>
          <w:lang w:val="en-US"/>
        </w:rPr>
      </w:pPr>
    </w:p>
    <w:p w14:paraId="6ED9216B"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Legislative and Policy Implications</w:t>
      </w:r>
    </w:p>
    <w:p w14:paraId="1AE3FF42" w14:textId="77777777" w:rsidR="00CF52DD" w:rsidRPr="00CF52DD" w:rsidRDefault="00CF52DD" w:rsidP="00521C84">
      <w:pPr>
        <w:ind w:left="-284" w:right="-238"/>
        <w:jc w:val="both"/>
        <w:rPr>
          <w:rFonts w:ascii="Arial" w:eastAsiaTheme="minorHAnsi" w:hAnsi="Arial" w:cs="Arial"/>
          <w:b/>
          <w:sz w:val="28"/>
          <w:szCs w:val="32"/>
          <w:lang w:val="en-US"/>
        </w:rPr>
      </w:pPr>
    </w:p>
    <w:p w14:paraId="37C44458"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 xml:space="preserve">Under the provisions in the </w:t>
      </w:r>
      <w:hyperlink r:id="rId32" w:history="1">
        <w:r w:rsidRPr="00CF52DD">
          <w:rPr>
            <w:rFonts w:ascii="Arial" w:eastAsiaTheme="minorHAnsi" w:hAnsi="Arial" w:cs="Arial"/>
            <w:bCs/>
            <w:color w:val="0000FF" w:themeColor="hyperlink"/>
            <w:szCs w:val="24"/>
            <w:u w:val="single"/>
            <w:lang w:val="en-US"/>
          </w:rPr>
          <w:t>Land Administration Act 1997,</w:t>
        </w:r>
      </w:hyperlink>
      <w:r w:rsidRPr="00CF52DD">
        <w:rPr>
          <w:rFonts w:ascii="Arial" w:eastAsiaTheme="minorHAnsi" w:hAnsi="Arial" w:cs="Arial"/>
          <w:bCs/>
          <w:szCs w:val="24"/>
          <w:lang w:val="en-US"/>
        </w:rPr>
        <w:t xml:space="preserve"> the Minister for Lands has the authority for officially naming roads in Western Australia. Through delegated authority, Geographic Names Landgate, acts on the Minister’s behalf to undertake administrative responsibilities, including the development of policies and procedures required for the formal approval of road names.</w:t>
      </w:r>
    </w:p>
    <w:p w14:paraId="7F7EB4BD" w14:textId="77777777" w:rsidR="00CF52DD" w:rsidRPr="00CF52DD" w:rsidRDefault="00CF52DD" w:rsidP="00521C84">
      <w:pPr>
        <w:ind w:left="-284" w:right="-238"/>
        <w:jc w:val="both"/>
        <w:rPr>
          <w:rFonts w:ascii="Arial" w:eastAsiaTheme="minorHAnsi" w:hAnsi="Arial" w:cs="Arial"/>
          <w:bCs/>
          <w:szCs w:val="24"/>
          <w:lang w:val="en-US"/>
        </w:rPr>
      </w:pPr>
    </w:p>
    <w:p w14:paraId="3AE8AF85"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Policy dictates that the selection of new road names within new subdivisions is usually the developer/landowner’s role. Endorsement from the relevant Local Government(s) is necessary prior to the developer/landowner making a submission to the GNL for approval.</w:t>
      </w:r>
    </w:p>
    <w:p w14:paraId="0BA25AB6" w14:textId="77777777" w:rsidR="00CF52DD" w:rsidRPr="00CF52DD" w:rsidRDefault="00CF52DD" w:rsidP="00521C84">
      <w:pPr>
        <w:ind w:left="-284" w:right="-238"/>
        <w:jc w:val="both"/>
        <w:rPr>
          <w:rFonts w:ascii="Arial" w:eastAsiaTheme="minorHAnsi" w:hAnsi="Arial" w:cs="Arial"/>
          <w:bCs/>
          <w:szCs w:val="24"/>
          <w:lang w:val="en-US"/>
        </w:rPr>
      </w:pPr>
    </w:p>
    <w:p w14:paraId="6E7E9FFA"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 xml:space="preserve">An extract of </w:t>
      </w:r>
      <w:proofErr w:type="spellStart"/>
      <w:r w:rsidRPr="00CF52DD">
        <w:rPr>
          <w:rFonts w:ascii="Arial" w:eastAsiaTheme="minorHAnsi" w:hAnsi="Arial" w:cs="Arial"/>
          <w:bCs/>
          <w:szCs w:val="24"/>
          <w:lang w:val="en-US"/>
        </w:rPr>
        <w:t>Langate’s</w:t>
      </w:r>
      <w:proofErr w:type="spellEnd"/>
      <w:r w:rsidRPr="00CF52DD">
        <w:rPr>
          <w:rFonts w:ascii="Arial" w:eastAsiaTheme="minorHAnsi" w:hAnsi="Arial" w:cs="Arial"/>
          <w:bCs/>
          <w:szCs w:val="24"/>
          <w:lang w:val="en-US"/>
        </w:rPr>
        <w:t xml:space="preserve"> Policies and Standards for Geographical Naming in Western Australia can be viewed in Attachment 2.</w:t>
      </w:r>
    </w:p>
    <w:p w14:paraId="0ACC2BF1" w14:textId="77777777" w:rsidR="00CF52DD" w:rsidRDefault="00CF52DD" w:rsidP="00521C84">
      <w:pPr>
        <w:ind w:left="-284" w:right="-238"/>
        <w:jc w:val="both"/>
        <w:rPr>
          <w:rFonts w:ascii="Arial" w:eastAsiaTheme="minorHAnsi" w:hAnsi="Arial" w:cs="Arial"/>
          <w:b/>
          <w:sz w:val="28"/>
          <w:szCs w:val="32"/>
          <w:lang w:val="en-US"/>
        </w:rPr>
      </w:pPr>
    </w:p>
    <w:p w14:paraId="1E8A078F" w14:textId="77777777" w:rsidR="00521C84" w:rsidRPr="00CF52DD" w:rsidRDefault="00521C84" w:rsidP="00521C84">
      <w:pPr>
        <w:ind w:left="-284" w:right="-238"/>
        <w:jc w:val="both"/>
        <w:rPr>
          <w:rFonts w:ascii="Arial" w:eastAsiaTheme="minorHAnsi" w:hAnsi="Arial" w:cs="Arial"/>
          <w:b/>
          <w:sz w:val="28"/>
          <w:szCs w:val="32"/>
          <w:lang w:val="en-US"/>
        </w:rPr>
      </w:pPr>
    </w:p>
    <w:p w14:paraId="55BE623D" w14:textId="77777777" w:rsidR="00CF52DD" w:rsidRPr="00CF52DD" w:rsidRDefault="00CF52DD" w:rsidP="00521C84">
      <w:pPr>
        <w:ind w:left="-284" w:right="-238"/>
        <w:jc w:val="both"/>
        <w:rPr>
          <w:rFonts w:ascii="Arial" w:eastAsiaTheme="minorHAnsi" w:hAnsi="Arial" w:cs="Arial"/>
          <w:b/>
          <w:sz w:val="28"/>
          <w:szCs w:val="32"/>
          <w:lang w:val="en-US"/>
        </w:rPr>
      </w:pPr>
      <w:r w:rsidRPr="00CF52DD">
        <w:rPr>
          <w:rFonts w:ascii="Arial" w:eastAsiaTheme="minorHAnsi" w:hAnsi="Arial" w:cs="Arial"/>
          <w:b/>
          <w:color w:val="17365D" w:themeColor="text2" w:themeShade="BF"/>
          <w:sz w:val="28"/>
          <w:szCs w:val="32"/>
          <w:lang w:val="en-US"/>
        </w:rPr>
        <w:t>Decision Implications</w:t>
      </w:r>
    </w:p>
    <w:p w14:paraId="03CBA604" w14:textId="77777777" w:rsidR="00CF52DD" w:rsidRPr="00CF52DD" w:rsidRDefault="00CF52DD" w:rsidP="00521C84">
      <w:pPr>
        <w:ind w:left="-284" w:right="-238"/>
        <w:jc w:val="both"/>
        <w:rPr>
          <w:rFonts w:ascii="Arial" w:eastAsiaTheme="minorHAnsi" w:hAnsi="Arial" w:cs="Arial"/>
          <w:b/>
          <w:sz w:val="28"/>
          <w:szCs w:val="32"/>
          <w:lang w:val="en-US"/>
        </w:rPr>
      </w:pPr>
    </w:p>
    <w:p w14:paraId="36AC917D"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 xml:space="preserve">By endorsing the recommendation, MNG can </w:t>
      </w:r>
      <w:proofErr w:type="spellStart"/>
      <w:r w:rsidRPr="00CF52DD">
        <w:rPr>
          <w:rFonts w:ascii="Arial" w:eastAsiaTheme="minorHAnsi" w:hAnsi="Arial" w:cs="Arial"/>
          <w:bCs/>
          <w:szCs w:val="24"/>
          <w:lang w:val="en-US"/>
        </w:rPr>
        <w:t>finalise</w:t>
      </w:r>
      <w:proofErr w:type="spellEnd"/>
      <w:r w:rsidRPr="00CF52DD">
        <w:rPr>
          <w:rFonts w:ascii="Arial" w:eastAsiaTheme="minorHAnsi" w:hAnsi="Arial" w:cs="Arial"/>
          <w:bCs/>
          <w:szCs w:val="24"/>
          <w:lang w:val="en-US"/>
        </w:rPr>
        <w:t xml:space="preserve"> the application for new road names with GNL</w:t>
      </w:r>
    </w:p>
    <w:p w14:paraId="15563E6E" w14:textId="77777777" w:rsidR="00CF52DD" w:rsidRPr="00CF52DD" w:rsidRDefault="00CF52DD" w:rsidP="00521C84">
      <w:pPr>
        <w:ind w:left="-284" w:right="-238"/>
        <w:jc w:val="both"/>
        <w:rPr>
          <w:rFonts w:ascii="Arial" w:eastAsiaTheme="minorHAnsi" w:hAnsi="Arial" w:cs="Arial"/>
          <w:szCs w:val="24"/>
        </w:rPr>
      </w:pPr>
    </w:p>
    <w:p w14:paraId="28A5C985" w14:textId="77777777" w:rsidR="00CF52DD" w:rsidRPr="00CF52DD" w:rsidRDefault="00CF52DD" w:rsidP="00521C84">
      <w:pPr>
        <w:ind w:left="-284" w:right="-238"/>
        <w:jc w:val="both"/>
        <w:rPr>
          <w:rFonts w:ascii="Arial" w:eastAsiaTheme="minorHAnsi" w:hAnsi="Arial" w:cs="Arial"/>
          <w:szCs w:val="24"/>
        </w:rPr>
      </w:pPr>
    </w:p>
    <w:p w14:paraId="7B30B8B2"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Conclusion</w:t>
      </w:r>
    </w:p>
    <w:p w14:paraId="172A8C83" w14:textId="77777777" w:rsidR="00CF52DD" w:rsidRPr="00CF52DD" w:rsidRDefault="00CF52DD" w:rsidP="00521C84">
      <w:pPr>
        <w:ind w:left="-284" w:right="-238"/>
        <w:jc w:val="both"/>
        <w:rPr>
          <w:rFonts w:ascii="Arial" w:eastAsiaTheme="minorHAnsi" w:hAnsi="Arial" w:cs="Arial"/>
          <w:bCs/>
          <w:szCs w:val="28"/>
          <w:lang w:val="en-US"/>
        </w:rPr>
      </w:pPr>
    </w:p>
    <w:p w14:paraId="565D3D34" w14:textId="77777777" w:rsidR="00CF52DD" w:rsidRPr="00CF52DD" w:rsidRDefault="00CF52DD" w:rsidP="00521C84">
      <w:pPr>
        <w:ind w:left="-284" w:right="-238"/>
        <w:jc w:val="both"/>
        <w:rPr>
          <w:rFonts w:ascii="Arial" w:eastAsiaTheme="minorHAnsi" w:hAnsi="Arial" w:cs="Arial"/>
          <w:bCs/>
          <w:sz w:val="22"/>
          <w:szCs w:val="22"/>
        </w:rPr>
      </w:pPr>
      <w:r w:rsidRPr="00CF52DD">
        <w:rPr>
          <w:rFonts w:ascii="Arial" w:eastAsiaTheme="minorHAnsi" w:hAnsi="Arial" w:cs="Arial"/>
          <w:bCs/>
          <w:szCs w:val="24"/>
        </w:rPr>
        <w:t xml:space="preserve">Administration recommends Council approve the requested names list for the Stage 2 roads as applied for. </w:t>
      </w:r>
    </w:p>
    <w:p w14:paraId="5201D5E5" w14:textId="77777777" w:rsidR="00CF52DD" w:rsidRPr="00CF52DD" w:rsidRDefault="00CF52DD" w:rsidP="00521C84">
      <w:pPr>
        <w:ind w:left="-284" w:right="-238"/>
        <w:jc w:val="both"/>
        <w:rPr>
          <w:rFonts w:ascii="Arial" w:eastAsiaTheme="minorHAnsi" w:hAnsi="Arial" w:cs="Arial"/>
          <w:bCs/>
          <w:sz w:val="22"/>
          <w:szCs w:val="22"/>
        </w:rPr>
      </w:pPr>
    </w:p>
    <w:p w14:paraId="2B77A283" w14:textId="77777777" w:rsidR="00CF52DD" w:rsidRPr="00CF52DD" w:rsidRDefault="00CF52DD" w:rsidP="00521C84">
      <w:pPr>
        <w:ind w:left="-284" w:right="-238"/>
        <w:jc w:val="both"/>
        <w:rPr>
          <w:rFonts w:ascii="Arial" w:eastAsiaTheme="minorHAnsi" w:hAnsi="Arial" w:cs="Arial"/>
          <w:bCs/>
          <w:sz w:val="22"/>
          <w:szCs w:val="22"/>
        </w:rPr>
      </w:pPr>
    </w:p>
    <w:p w14:paraId="27A239C8"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Further Information</w:t>
      </w:r>
    </w:p>
    <w:p w14:paraId="158F7E5B" w14:textId="77777777" w:rsidR="00CF52DD" w:rsidRPr="00CF52DD" w:rsidRDefault="00CF52DD" w:rsidP="00521C84">
      <w:pPr>
        <w:ind w:left="-284" w:right="-238"/>
        <w:jc w:val="both"/>
        <w:rPr>
          <w:rFonts w:ascii="Arial" w:eastAsiaTheme="minorHAnsi" w:hAnsi="Arial" w:cs="Arial"/>
          <w:b/>
          <w:sz w:val="28"/>
          <w:szCs w:val="32"/>
          <w:lang w:val="en-US"/>
        </w:rPr>
      </w:pPr>
    </w:p>
    <w:p w14:paraId="3CEF3496"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N/A.</w:t>
      </w:r>
    </w:p>
    <w:p w14:paraId="76C4C7B1" w14:textId="77777777" w:rsidR="00D21710" w:rsidRDefault="00D21710" w:rsidP="000A00F8">
      <w:pPr>
        <w:ind w:right="187"/>
        <w:sectPr w:rsidR="00D21710" w:rsidSect="00C30DD8">
          <w:pgSz w:w="11907" w:h="16840" w:code="9"/>
          <w:pgMar w:top="1440" w:right="992" w:bottom="1440" w:left="1797" w:header="0" w:footer="720" w:gutter="0"/>
          <w:paperSrc w:first="260" w:other="260"/>
          <w:cols w:space="720"/>
          <w:titlePg/>
          <w:docGrid w:linePitch="326"/>
        </w:sectPr>
      </w:pPr>
    </w:p>
    <w:p w14:paraId="5A3B0D31" w14:textId="42EC9158" w:rsidR="00B40CA6" w:rsidRDefault="00E220E3" w:rsidP="000A00F8">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41" w:name="_Toc97222182"/>
      <w:r>
        <w:rPr>
          <w:rFonts w:ascii="Arial" w:hAnsi="Arial" w:cs="Arial"/>
          <w:caps w:val="0"/>
          <w:color w:val="17365D" w:themeColor="text2" w:themeShade="BF"/>
          <w:u w:val="none"/>
        </w:rPr>
        <w:t xml:space="preserve">TS03.03.22 Foreshore Management Steering Committee </w:t>
      </w:r>
      <w:r w:rsidR="008313BA">
        <w:rPr>
          <w:rFonts w:ascii="Arial" w:hAnsi="Arial" w:cs="Arial"/>
          <w:caps w:val="0"/>
          <w:color w:val="17365D" w:themeColor="text2" w:themeShade="BF"/>
          <w:u w:val="none"/>
        </w:rPr>
        <w:t>– Establishment and Appointment of Members</w:t>
      </w:r>
      <w:bookmarkEnd w:id="41"/>
    </w:p>
    <w:p w14:paraId="0E39B252" w14:textId="77777777" w:rsidR="008313BA" w:rsidRDefault="008313BA" w:rsidP="000A00F8">
      <w:pPr>
        <w:ind w:right="187"/>
      </w:pPr>
    </w:p>
    <w:p w14:paraId="7BE5D3FC" w14:textId="77777777" w:rsidR="00B201D3" w:rsidRDefault="00B201D3" w:rsidP="000A00F8">
      <w:pPr>
        <w:ind w:right="187"/>
      </w:pPr>
    </w:p>
    <w:tbl>
      <w:tblPr>
        <w:tblStyle w:val="TableGrid"/>
        <w:tblW w:w="9498" w:type="dxa"/>
        <w:tblInd w:w="-289" w:type="dxa"/>
        <w:tblLook w:val="04A0" w:firstRow="1" w:lastRow="0" w:firstColumn="1" w:lastColumn="0" w:noHBand="0" w:noVBand="1"/>
      </w:tblPr>
      <w:tblGrid>
        <w:gridCol w:w="2694"/>
        <w:gridCol w:w="6804"/>
      </w:tblGrid>
      <w:tr w:rsidR="00E34F6E" w:rsidRPr="005F77A2" w14:paraId="000EE2F3" w14:textId="77777777" w:rsidTr="00346FFD">
        <w:tc>
          <w:tcPr>
            <w:tcW w:w="2694" w:type="dxa"/>
          </w:tcPr>
          <w:p w14:paraId="7F23F8E9" w14:textId="77777777" w:rsidR="00E34F6E" w:rsidRPr="005F77A2" w:rsidRDefault="00E34F6E" w:rsidP="000A00F8">
            <w:pPr>
              <w:ind w:right="187"/>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6804" w:type="dxa"/>
          </w:tcPr>
          <w:p w14:paraId="2210F836" w14:textId="77777777" w:rsidR="00E34F6E" w:rsidRPr="005F77A2" w:rsidRDefault="00E34F6E" w:rsidP="000A00F8">
            <w:pPr>
              <w:ind w:right="187"/>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22 March 2022</w:t>
            </w:r>
          </w:p>
        </w:tc>
      </w:tr>
      <w:tr w:rsidR="00E34F6E" w:rsidRPr="005F77A2" w14:paraId="3E11D84D" w14:textId="77777777" w:rsidTr="00346FFD">
        <w:tc>
          <w:tcPr>
            <w:tcW w:w="2694" w:type="dxa"/>
          </w:tcPr>
          <w:p w14:paraId="562521A6" w14:textId="77777777" w:rsidR="00E34F6E" w:rsidRPr="005F77A2" w:rsidRDefault="00E34F6E" w:rsidP="000A00F8">
            <w:pPr>
              <w:ind w:right="187"/>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6804" w:type="dxa"/>
          </w:tcPr>
          <w:p w14:paraId="6988BEEF" w14:textId="77777777" w:rsidR="00E34F6E" w:rsidRPr="005F77A2" w:rsidRDefault="00E34F6E" w:rsidP="000A00F8">
            <w:pPr>
              <w:ind w:right="187"/>
              <w:jc w:val="both"/>
              <w:rPr>
                <w:rFonts w:ascii="Arial" w:hAnsi="Arial" w:cs="Arial"/>
                <w:szCs w:val="24"/>
                <w:lang w:val="en-AU"/>
              </w:rPr>
            </w:pPr>
            <w:r w:rsidRPr="005F77A2">
              <w:rPr>
                <w:rFonts w:ascii="Arial" w:hAnsi="Arial" w:cs="Arial"/>
                <w:szCs w:val="24"/>
                <w:lang w:val="en-AU"/>
              </w:rPr>
              <w:t xml:space="preserve">City of Nedlands </w:t>
            </w:r>
          </w:p>
        </w:tc>
      </w:tr>
      <w:tr w:rsidR="00E34F6E" w:rsidRPr="005F77A2" w14:paraId="435A3A2F" w14:textId="77777777" w:rsidTr="00346FFD">
        <w:tc>
          <w:tcPr>
            <w:tcW w:w="2694" w:type="dxa"/>
          </w:tcPr>
          <w:p w14:paraId="4DA3D704" w14:textId="77777777" w:rsidR="00E34F6E" w:rsidRPr="005F77A2" w:rsidRDefault="00E34F6E" w:rsidP="000A00F8">
            <w:pPr>
              <w:ind w:right="187"/>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6804" w:type="dxa"/>
          </w:tcPr>
          <w:p w14:paraId="217C9483" w14:textId="77777777" w:rsidR="00E34F6E" w:rsidRPr="005F77A2" w:rsidRDefault="00E34F6E" w:rsidP="000A00F8">
            <w:pPr>
              <w:pStyle w:val="Subsection"/>
              <w:tabs>
                <w:tab w:val="clear" w:pos="595"/>
                <w:tab w:val="clear" w:pos="879"/>
              </w:tabs>
              <w:spacing w:before="120"/>
              <w:ind w:left="0" w:right="187" w:firstLine="0"/>
              <w:rPr>
                <w:rFonts w:ascii="Arial" w:hAnsi="Arial" w:cs="Arial"/>
                <w:szCs w:val="24"/>
              </w:rPr>
            </w:pPr>
            <w:r>
              <w:rPr>
                <w:rFonts w:ascii="Arial" w:hAnsi="Arial" w:cs="Arial"/>
                <w:szCs w:val="24"/>
              </w:rPr>
              <w:t>Nil.</w:t>
            </w:r>
          </w:p>
        </w:tc>
      </w:tr>
      <w:tr w:rsidR="00E34F6E" w:rsidRPr="005F77A2" w14:paraId="314A7AA2" w14:textId="77777777" w:rsidTr="00346FFD">
        <w:tc>
          <w:tcPr>
            <w:tcW w:w="2694" w:type="dxa"/>
          </w:tcPr>
          <w:p w14:paraId="7776F9AF" w14:textId="77777777" w:rsidR="00E34F6E" w:rsidRPr="005F77A2" w:rsidRDefault="00E34F6E" w:rsidP="000A00F8">
            <w:pPr>
              <w:ind w:right="187"/>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6804" w:type="dxa"/>
          </w:tcPr>
          <w:p w14:paraId="2A559BE5" w14:textId="77777777" w:rsidR="00E34F6E" w:rsidRPr="005F77A2" w:rsidRDefault="00E34F6E" w:rsidP="000A00F8">
            <w:pPr>
              <w:ind w:right="187"/>
              <w:jc w:val="both"/>
              <w:rPr>
                <w:rFonts w:ascii="Arial" w:hAnsi="Arial" w:cs="Arial"/>
                <w:szCs w:val="24"/>
                <w:lang w:val="en-AU"/>
              </w:rPr>
            </w:pPr>
            <w:r>
              <w:rPr>
                <w:rFonts w:ascii="Arial" w:hAnsi="Arial" w:cs="Arial"/>
                <w:szCs w:val="24"/>
                <w:lang w:val="en-AU"/>
              </w:rPr>
              <w:t>Daniel Kennedy-Stiff, Manager City Programs and Projects</w:t>
            </w:r>
          </w:p>
        </w:tc>
      </w:tr>
      <w:tr w:rsidR="00E34F6E" w:rsidRPr="005F77A2" w14:paraId="0AF25F62" w14:textId="77777777" w:rsidTr="00346FFD">
        <w:tc>
          <w:tcPr>
            <w:tcW w:w="2694" w:type="dxa"/>
          </w:tcPr>
          <w:p w14:paraId="114F558C" w14:textId="77777777" w:rsidR="00E34F6E" w:rsidRPr="005F77A2" w:rsidRDefault="00E34F6E" w:rsidP="000A00F8">
            <w:pPr>
              <w:ind w:right="187"/>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Director/CEO</w:t>
            </w:r>
          </w:p>
        </w:tc>
        <w:tc>
          <w:tcPr>
            <w:tcW w:w="6804" w:type="dxa"/>
          </w:tcPr>
          <w:p w14:paraId="2B919448" w14:textId="77777777" w:rsidR="00E34F6E" w:rsidRPr="005F77A2" w:rsidRDefault="00E34F6E" w:rsidP="000A00F8">
            <w:pPr>
              <w:ind w:right="187"/>
              <w:jc w:val="both"/>
              <w:rPr>
                <w:rFonts w:ascii="Arial" w:hAnsi="Arial" w:cs="Arial"/>
                <w:szCs w:val="24"/>
                <w:lang w:val="en-AU"/>
              </w:rPr>
            </w:pPr>
            <w:r>
              <w:rPr>
                <w:rFonts w:ascii="Arial" w:hAnsi="Arial" w:cs="Arial"/>
                <w:szCs w:val="24"/>
                <w:lang w:val="en-AU"/>
              </w:rPr>
              <w:t>Andrew Melville, Acting Director Technical Services</w:t>
            </w:r>
          </w:p>
        </w:tc>
      </w:tr>
      <w:tr w:rsidR="00E34F6E" w:rsidRPr="005F77A2" w14:paraId="1E0D7444" w14:textId="77777777" w:rsidTr="00346FFD">
        <w:tc>
          <w:tcPr>
            <w:tcW w:w="2694" w:type="dxa"/>
          </w:tcPr>
          <w:p w14:paraId="0F41E22F" w14:textId="77777777" w:rsidR="00E34F6E" w:rsidRPr="005F77A2" w:rsidRDefault="00E34F6E" w:rsidP="000A00F8">
            <w:pPr>
              <w:ind w:right="187"/>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6804" w:type="dxa"/>
          </w:tcPr>
          <w:p w14:paraId="6D8EE5A9" w14:textId="77777777" w:rsidR="00E34F6E" w:rsidRPr="008020B9" w:rsidRDefault="00E34F6E" w:rsidP="000A00F8">
            <w:pPr>
              <w:ind w:right="187"/>
              <w:jc w:val="both"/>
              <w:rPr>
                <w:rFonts w:ascii="Arial" w:hAnsi="Arial" w:cs="Arial"/>
                <w:szCs w:val="32"/>
                <w:lang w:val="en-US"/>
              </w:rPr>
            </w:pPr>
            <w:r>
              <w:rPr>
                <w:rFonts w:ascii="Arial" w:hAnsi="Arial" w:cs="Arial"/>
                <w:szCs w:val="32"/>
                <w:lang w:val="en-US"/>
              </w:rPr>
              <w:t>Nil.</w:t>
            </w:r>
          </w:p>
        </w:tc>
      </w:tr>
    </w:tbl>
    <w:p w14:paraId="05320F87" w14:textId="77777777" w:rsidR="00E34F6E" w:rsidRPr="005F77A2" w:rsidRDefault="00E34F6E" w:rsidP="0013597B">
      <w:pPr>
        <w:ind w:right="-238"/>
        <w:jc w:val="both"/>
        <w:rPr>
          <w:rFonts w:ascii="Arial" w:hAnsi="Arial" w:cs="Arial"/>
          <w:b/>
          <w:szCs w:val="32"/>
          <w:lang w:val="en-US"/>
        </w:rPr>
      </w:pPr>
    </w:p>
    <w:p w14:paraId="6C8A51B5" w14:textId="77777777" w:rsidR="00E34F6E" w:rsidRPr="005F77A2" w:rsidRDefault="00E34F6E" w:rsidP="0013597B">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116D7847" w14:textId="77777777" w:rsidR="00E34F6E" w:rsidRPr="005F77A2" w:rsidRDefault="00E34F6E" w:rsidP="0013597B">
      <w:pPr>
        <w:ind w:left="-284" w:right="-238"/>
        <w:jc w:val="both"/>
        <w:rPr>
          <w:rFonts w:ascii="Arial" w:hAnsi="Arial" w:cs="Arial"/>
          <w:b/>
          <w:szCs w:val="32"/>
          <w:lang w:val="en-US"/>
        </w:rPr>
      </w:pPr>
    </w:p>
    <w:p w14:paraId="2FAC0872" w14:textId="77777777" w:rsidR="00E34F6E" w:rsidRPr="005F77A2" w:rsidRDefault="00E34F6E" w:rsidP="0013597B">
      <w:pPr>
        <w:ind w:left="-284" w:right="-238"/>
        <w:jc w:val="both"/>
        <w:rPr>
          <w:rFonts w:ascii="Arial" w:hAnsi="Arial" w:cs="Arial"/>
          <w:b/>
          <w:szCs w:val="32"/>
          <w:lang w:val="en-US"/>
        </w:rPr>
      </w:pPr>
      <w:r>
        <w:rPr>
          <w:rFonts w:ascii="Arial" w:hAnsi="Arial" w:cs="Arial"/>
          <w:szCs w:val="32"/>
          <w:lang w:val="en-US"/>
        </w:rPr>
        <w:t>The purpose of this report is for Council to adopt the Terms of Reference for the Foreshore Management Committee and confirm the appointment of its members.</w:t>
      </w:r>
    </w:p>
    <w:p w14:paraId="75CCD048" w14:textId="77777777" w:rsidR="00E34F6E" w:rsidRPr="005F77A2" w:rsidRDefault="00E34F6E" w:rsidP="0013597B">
      <w:pPr>
        <w:ind w:left="-284" w:right="-238"/>
        <w:jc w:val="both"/>
        <w:rPr>
          <w:rFonts w:ascii="Arial" w:hAnsi="Arial" w:cs="Arial"/>
          <w:b/>
          <w:szCs w:val="32"/>
          <w:lang w:val="en-US"/>
        </w:rPr>
      </w:pPr>
    </w:p>
    <w:p w14:paraId="4D5F5650" w14:textId="77777777" w:rsidR="00E34F6E" w:rsidRPr="005F77A2" w:rsidRDefault="00E34F6E" w:rsidP="0013597B">
      <w:pPr>
        <w:ind w:left="-284" w:right="-238"/>
        <w:jc w:val="both"/>
        <w:rPr>
          <w:rFonts w:ascii="Arial" w:hAnsi="Arial" w:cs="Arial"/>
          <w:b/>
          <w:szCs w:val="32"/>
          <w:lang w:val="en-US"/>
        </w:rPr>
      </w:pPr>
    </w:p>
    <w:p w14:paraId="5D7F1427" w14:textId="77777777" w:rsidR="00E34F6E" w:rsidRPr="005F77A2" w:rsidRDefault="00E34F6E" w:rsidP="0013597B">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Recommendation</w:t>
      </w:r>
    </w:p>
    <w:p w14:paraId="6F34F4E1" w14:textId="77777777" w:rsidR="00E34F6E" w:rsidRPr="005F77A2" w:rsidRDefault="00E34F6E" w:rsidP="0013597B">
      <w:pPr>
        <w:ind w:left="-284" w:right="-238"/>
        <w:jc w:val="both"/>
        <w:rPr>
          <w:rFonts w:ascii="Arial" w:hAnsi="Arial" w:cs="Arial"/>
          <w:b/>
          <w:sz w:val="28"/>
          <w:szCs w:val="32"/>
          <w:lang w:val="en-US"/>
        </w:rPr>
      </w:pPr>
    </w:p>
    <w:p w14:paraId="5DA35E56" w14:textId="77777777" w:rsidR="00E34F6E" w:rsidRPr="00566B3E" w:rsidRDefault="00E34F6E" w:rsidP="0013597B">
      <w:pPr>
        <w:ind w:left="-284" w:right="-238"/>
        <w:jc w:val="both"/>
        <w:rPr>
          <w:rFonts w:ascii="Arial" w:hAnsi="Arial" w:cs="Arial"/>
          <w:b/>
          <w:color w:val="17365D" w:themeColor="text2" w:themeShade="BF"/>
          <w:szCs w:val="32"/>
          <w:lang w:val="en-US"/>
        </w:rPr>
      </w:pPr>
      <w:r w:rsidRPr="00566B3E">
        <w:rPr>
          <w:rFonts w:ascii="Arial" w:hAnsi="Arial" w:cs="Arial"/>
          <w:b/>
          <w:color w:val="17365D" w:themeColor="text2" w:themeShade="BF"/>
          <w:szCs w:val="32"/>
          <w:lang w:val="en-US"/>
        </w:rPr>
        <w:t>Council:</w:t>
      </w:r>
    </w:p>
    <w:p w14:paraId="5F66FA28" w14:textId="77777777" w:rsidR="00E34F6E" w:rsidRPr="00566B3E" w:rsidRDefault="00E34F6E" w:rsidP="0013597B">
      <w:pPr>
        <w:ind w:left="-567" w:right="-238"/>
        <w:jc w:val="both"/>
        <w:rPr>
          <w:rFonts w:ascii="Arial" w:hAnsi="Arial" w:cs="Arial"/>
          <w:b/>
          <w:color w:val="17365D" w:themeColor="text2" w:themeShade="BF"/>
          <w:szCs w:val="32"/>
          <w:lang w:val="en-US"/>
        </w:rPr>
      </w:pPr>
    </w:p>
    <w:p w14:paraId="0C97C679" w14:textId="77777777" w:rsidR="00E34F6E" w:rsidRPr="00566B3E" w:rsidRDefault="00E34F6E" w:rsidP="0013597B">
      <w:pPr>
        <w:pStyle w:val="ListParagraph"/>
        <w:numPr>
          <w:ilvl w:val="0"/>
          <w:numId w:val="46"/>
        </w:numPr>
        <w:ind w:left="284" w:right="-238" w:hanging="567"/>
        <w:jc w:val="both"/>
        <w:rPr>
          <w:rFonts w:ascii="Arial" w:hAnsi="Arial" w:cs="Arial"/>
          <w:b/>
          <w:color w:val="17365D" w:themeColor="text2" w:themeShade="BF"/>
          <w:szCs w:val="24"/>
        </w:rPr>
      </w:pPr>
      <w:r>
        <w:rPr>
          <w:rFonts w:ascii="Arial" w:hAnsi="Arial" w:cs="Arial"/>
          <w:b/>
          <w:color w:val="17365D" w:themeColor="text2" w:themeShade="BF"/>
          <w:szCs w:val="24"/>
        </w:rPr>
        <w:t>a</w:t>
      </w:r>
      <w:r w:rsidRPr="00566B3E">
        <w:rPr>
          <w:rFonts w:ascii="Arial" w:hAnsi="Arial" w:cs="Arial"/>
          <w:b/>
          <w:color w:val="17365D" w:themeColor="text2" w:themeShade="BF"/>
          <w:szCs w:val="24"/>
        </w:rPr>
        <w:t>dopts the Terms of Reference for the Foreshore Management Steering Committee as per the below</w:t>
      </w:r>
      <w:r>
        <w:rPr>
          <w:rFonts w:ascii="Arial" w:hAnsi="Arial" w:cs="Arial"/>
          <w:b/>
          <w:bCs/>
          <w:color w:val="17365D" w:themeColor="text2" w:themeShade="BF"/>
          <w:szCs w:val="24"/>
        </w:rPr>
        <w:t>;</w:t>
      </w:r>
      <w:r w:rsidRPr="00566B3E">
        <w:rPr>
          <w:rFonts w:ascii="Arial" w:hAnsi="Arial" w:cs="Arial"/>
          <w:b/>
          <w:color w:val="17365D" w:themeColor="text2" w:themeShade="BF"/>
          <w:szCs w:val="24"/>
        </w:rPr>
        <w:t xml:space="preserve"> </w:t>
      </w:r>
    </w:p>
    <w:p w14:paraId="35A5BFB0" w14:textId="77777777" w:rsidR="00E34F6E" w:rsidRPr="00566B3E" w:rsidRDefault="00E34F6E" w:rsidP="0013597B">
      <w:pPr>
        <w:ind w:left="-567" w:right="-238"/>
        <w:jc w:val="both"/>
        <w:rPr>
          <w:rFonts w:ascii="Arial" w:hAnsi="Arial" w:cs="Arial"/>
          <w:b/>
          <w:color w:val="17365D" w:themeColor="text2" w:themeShade="BF"/>
          <w:szCs w:val="24"/>
        </w:rPr>
      </w:pPr>
    </w:p>
    <w:p w14:paraId="32B79177" w14:textId="7B11A31B" w:rsidR="00E34F6E" w:rsidRPr="00566B3E" w:rsidRDefault="00E34F6E" w:rsidP="0013597B">
      <w:pPr>
        <w:pStyle w:val="ListParagraph"/>
        <w:numPr>
          <w:ilvl w:val="0"/>
          <w:numId w:val="46"/>
        </w:numPr>
        <w:ind w:left="284" w:right="-238" w:hanging="567"/>
        <w:jc w:val="both"/>
        <w:rPr>
          <w:b/>
          <w:color w:val="17365D" w:themeColor="text2" w:themeShade="BF"/>
          <w:szCs w:val="24"/>
        </w:rPr>
      </w:pPr>
      <w:r w:rsidRPr="00283D11">
        <w:rPr>
          <w:rFonts w:ascii="Arial" w:hAnsi="Arial" w:cs="Arial"/>
          <w:b/>
          <w:color w:val="17365D" w:themeColor="text2" w:themeShade="BF"/>
          <w:szCs w:val="24"/>
        </w:rPr>
        <w:t>appoints</w:t>
      </w:r>
      <w:r w:rsidRPr="00566B3E">
        <w:rPr>
          <w:rFonts w:ascii="Arial" w:hAnsi="Arial" w:cs="Arial"/>
          <w:b/>
          <w:color w:val="17365D" w:themeColor="text2" w:themeShade="BF"/>
          <w:szCs w:val="24"/>
        </w:rPr>
        <w:t xml:space="preserve"> the Mayor and </w:t>
      </w:r>
      <w:r w:rsidRPr="00573ABA">
        <w:rPr>
          <w:rFonts w:ascii="Arial" w:hAnsi="Arial" w:cs="Arial"/>
          <w:b/>
          <w:color w:val="17365D" w:themeColor="text2" w:themeShade="BF"/>
          <w:szCs w:val="24"/>
          <w:lang w:val="en-US"/>
        </w:rPr>
        <w:t>four Councillors (one Councillor from each ward)</w:t>
      </w:r>
      <w:r>
        <w:rPr>
          <w:rFonts w:ascii="Arial" w:hAnsi="Arial" w:cs="Arial"/>
          <w:b/>
          <w:color w:val="17365D" w:themeColor="text2" w:themeShade="BF"/>
          <w:szCs w:val="24"/>
          <w:lang w:val="en-US"/>
        </w:rPr>
        <w:t xml:space="preserve"> as </w:t>
      </w:r>
      <w:r w:rsidRPr="00566B3E">
        <w:rPr>
          <w:rFonts w:ascii="Arial" w:hAnsi="Arial" w:cs="Arial"/>
          <w:b/>
          <w:color w:val="17365D" w:themeColor="text2" w:themeShade="BF"/>
          <w:szCs w:val="24"/>
        </w:rPr>
        <w:t>Committee</w:t>
      </w:r>
      <w:r>
        <w:rPr>
          <w:rFonts w:ascii="Arial" w:hAnsi="Arial" w:cs="Arial"/>
          <w:b/>
          <w:color w:val="17365D" w:themeColor="text2" w:themeShade="BF"/>
          <w:szCs w:val="24"/>
        </w:rPr>
        <w:t xml:space="preserve"> Members</w:t>
      </w:r>
      <w:r w:rsidRPr="00566B3E">
        <w:rPr>
          <w:rFonts w:ascii="Arial" w:hAnsi="Arial" w:cs="Arial"/>
          <w:b/>
          <w:color w:val="17365D" w:themeColor="text2" w:themeShade="BF"/>
          <w:szCs w:val="24"/>
        </w:rPr>
        <w:t>:</w:t>
      </w:r>
    </w:p>
    <w:p w14:paraId="4754437E" w14:textId="77777777" w:rsidR="00E34F6E" w:rsidRPr="00566B3E" w:rsidRDefault="00E34F6E" w:rsidP="0013597B">
      <w:pPr>
        <w:pStyle w:val="ListParagraph"/>
        <w:ind w:left="-567" w:right="-238"/>
        <w:jc w:val="both"/>
        <w:rPr>
          <w:rFonts w:ascii="Arial" w:hAnsi="Arial" w:cs="Arial"/>
          <w:b/>
          <w:color w:val="17365D" w:themeColor="text2" w:themeShade="BF"/>
          <w:szCs w:val="24"/>
        </w:rPr>
      </w:pPr>
    </w:p>
    <w:p w14:paraId="06AE1AA2" w14:textId="4C0E1415" w:rsidR="00E34F6E" w:rsidRPr="00566B3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 </w:t>
      </w:r>
      <w:r w:rsidRPr="00566B3E">
        <w:rPr>
          <w:rFonts w:ascii="Arial" w:hAnsi="Arial" w:cs="Arial"/>
          <w:b/>
          <w:color w:val="17365D" w:themeColor="text2" w:themeShade="BF"/>
          <w:szCs w:val="24"/>
        </w:rPr>
        <w:t>Coastal Ward</w:t>
      </w:r>
    </w:p>
    <w:p w14:paraId="604074DE" w14:textId="53255586" w:rsidR="00E34F6E" w:rsidRPr="00566B3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w:t>
      </w:r>
      <w:r w:rsidRPr="00566B3E">
        <w:rPr>
          <w:rFonts w:ascii="Arial" w:hAnsi="Arial" w:cs="Arial"/>
          <w:b/>
          <w:color w:val="17365D" w:themeColor="text2" w:themeShade="BF"/>
          <w:szCs w:val="24"/>
        </w:rPr>
        <w:t>Hollywood Ward</w:t>
      </w:r>
    </w:p>
    <w:p w14:paraId="23D05572" w14:textId="5A4EE519" w:rsidR="00E34F6E" w:rsidRPr="00566B3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 </w:t>
      </w:r>
      <w:r w:rsidRPr="00566B3E">
        <w:rPr>
          <w:rFonts w:ascii="Arial" w:hAnsi="Arial" w:cs="Arial"/>
          <w:b/>
          <w:color w:val="17365D" w:themeColor="text2" w:themeShade="BF"/>
          <w:szCs w:val="24"/>
        </w:rPr>
        <w:t>Dalkeith Ward</w:t>
      </w:r>
    </w:p>
    <w:p w14:paraId="0A6AC65E" w14:textId="1FB7CDBF" w:rsidR="00E34F6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 </w:t>
      </w:r>
      <w:proofErr w:type="spellStart"/>
      <w:r w:rsidRPr="00566B3E">
        <w:rPr>
          <w:rFonts w:ascii="Arial" w:hAnsi="Arial" w:cs="Arial"/>
          <w:b/>
          <w:color w:val="17365D" w:themeColor="text2" w:themeShade="BF"/>
          <w:szCs w:val="24"/>
        </w:rPr>
        <w:t>Melvista</w:t>
      </w:r>
      <w:proofErr w:type="spellEnd"/>
      <w:r w:rsidRPr="00566B3E">
        <w:rPr>
          <w:rFonts w:ascii="Arial" w:hAnsi="Arial" w:cs="Arial"/>
          <w:b/>
          <w:color w:val="17365D" w:themeColor="text2" w:themeShade="BF"/>
          <w:szCs w:val="24"/>
        </w:rPr>
        <w:t xml:space="preserve"> Ward</w:t>
      </w:r>
    </w:p>
    <w:p w14:paraId="3D48B05B" w14:textId="77777777" w:rsidR="00E34F6E" w:rsidRDefault="00E34F6E" w:rsidP="0013597B">
      <w:pPr>
        <w:ind w:left="-567" w:right="-238"/>
        <w:jc w:val="both"/>
        <w:rPr>
          <w:rFonts w:ascii="Arial" w:hAnsi="Arial" w:cs="Arial"/>
          <w:b/>
          <w:color w:val="17365D" w:themeColor="text2" w:themeShade="BF"/>
          <w:szCs w:val="24"/>
        </w:rPr>
      </w:pPr>
    </w:p>
    <w:p w14:paraId="28A27358" w14:textId="535BDB76" w:rsidR="00E34F6E" w:rsidRPr="00566B3E" w:rsidRDefault="00E34F6E" w:rsidP="0013597B">
      <w:pPr>
        <w:pStyle w:val="ListParagraph"/>
        <w:numPr>
          <w:ilvl w:val="0"/>
          <w:numId w:val="46"/>
        </w:numPr>
        <w:ind w:left="284" w:right="-238" w:hanging="567"/>
        <w:jc w:val="both"/>
        <w:rPr>
          <w:rFonts w:ascii="Arial" w:hAnsi="Arial" w:cs="Arial"/>
          <w:b/>
          <w:color w:val="17365D" w:themeColor="text2" w:themeShade="BF"/>
          <w:szCs w:val="24"/>
          <w:lang w:val="en-US"/>
        </w:rPr>
      </w:pPr>
      <w:r>
        <w:rPr>
          <w:rFonts w:ascii="Arial" w:hAnsi="Arial" w:cs="Arial"/>
          <w:b/>
          <w:bCs/>
          <w:color w:val="17365D" w:themeColor="text2" w:themeShade="BF"/>
          <w:szCs w:val="24"/>
        </w:rPr>
        <w:t>a</w:t>
      </w:r>
      <w:r w:rsidRPr="00566B3E">
        <w:rPr>
          <w:rFonts w:ascii="Arial" w:hAnsi="Arial" w:cs="Arial"/>
          <w:b/>
          <w:bCs/>
          <w:color w:val="17365D" w:themeColor="text2" w:themeShade="BF"/>
          <w:szCs w:val="24"/>
        </w:rPr>
        <w:t>ppoint</w:t>
      </w:r>
      <w:r>
        <w:rPr>
          <w:rFonts w:ascii="Arial" w:hAnsi="Arial" w:cs="Arial"/>
          <w:b/>
          <w:bCs/>
          <w:color w:val="17365D" w:themeColor="text2" w:themeShade="BF"/>
          <w:szCs w:val="24"/>
        </w:rPr>
        <w:t>s</w:t>
      </w:r>
      <w:r w:rsidRPr="00566B3E">
        <w:rPr>
          <w:rFonts w:ascii="Arial" w:hAnsi="Arial" w:cs="Arial"/>
          <w:b/>
          <w:color w:val="17365D" w:themeColor="text2" w:themeShade="BF"/>
          <w:szCs w:val="24"/>
        </w:rPr>
        <w:t xml:space="preserve"> </w:t>
      </w:r>
      <w:r>
        <w:rPr>
          <w:rFonts w:ascii="Arial" w:hAnsi="Arial" w:cs="Arial"/>
          <w:b/>
          <w:color w:val="17365D" w:themeColor="text2" w:themeShade="BF"/>
          <w:szCs w:val="24"/>
          <w:lang w:val="en-US"/>
        </w:rPr>
        <w:t>one</w:t>
      </w:r>
      <w:r w:rsidRPr="000C4FEC">
        <w:rPr>
          <w:rFonts w:ascii="Arial" w:hAnsi="Arial" w:cs="Arial"/>
          <w:b/>
          <w:color w:val="17365D" w:themeColor="text2" w:themeShade="BF"/>
          <w:szCs w:val="24"/>
          <w:lang w:val="en-US"/>
        </w:rPr>
        <w:t xml:space="preserve"> representative from the Department of Biodiversity, Conservation and Attractions (DBCA)</w:t>
      </w:r>
      <w:r>
        <w:rPr>
          <w:rFonts w:ascii="Arial" w:hAnsi="Arial" w:cs="Arial"/>
          <w:b/>
          <w:color w:val="17365D" w:themeColor="text2" w:themeShade="BF"/>
          <w:szCs w:val="24"/>
          <w:lang w:val="en-US"/>
        </w:rPr>
        <w:t xml:space="preserve"> </w:t>
      </w:r>
      <w:r w:rsidR="00A365FA">
        <w:rPr>
          <w:rFonts w:ascii="Arial" w:hAnsi="Arial" w:cs="Arial"/>
          <w:b/>
          <w:color w:val="17365D" w:themeColor="text2" w:themeShade="BF"/>
          <w:szCs w:val="24"/>
          <w:lang w:val="en-US"/>
        </w:rPr>
        <w:t xml:space="preserve">as </w:t>
      </w:r>
      <w:r w:rsidR="009305D1">
        <w:rPr>
          <w:rFonts w:ascii="Arial" w:hAnsi="Arial" w:cs="Arial"/>
          <w:b/>
          <w:color w:val="17365D" w:themeColor="text2" w:themeShade="BF"/>
          <w:szCs w:val="24"/>
          <w:lang w:val="en-US"/>
        </w:rPr>
        <w:t>a member</w:t>
      </w:r>
    </w:p>
    <w:p w14:paraId="174A2E43" w14:textId="77777777" w:rsidR="00883997" w:rsidRPr="00566B3E" w:rsidRDefault="00883997" w:rsidP="0013597B">
      <w:pPr>
        <w:ind w:left="-567" w:right="-238"/>
        <w:jc w:val="both"/>
        <w:rPr>
          <w:rFonts w:ascii="Arial" w:hAnsi="Arial" w:cs="Arial"/>
          <w:b/>
          <w:bCs/>
          <w:color w:val="17365D" w:themeColor="text2" w:themeShade="BF"/>
          <w:szCs w:val="24"/>
          <w:lang w:val="en-US"/>
        </w:rPr>
      </w:pPr>
    </w:p>
    <w:p w14:paraId="71036E0E" w14:textId="77777777" w:rsidR="00E34F6E" w:rsidRPr="00566B3E" w:rsidRDefault="00E34F6E" w:rsidP="0013597B">
      <w:pPr>
        <w:pStyle w:val="ListParagraph"/>
        <w:numPr>
          <w:ilvl w:val="0"/>
          <w:numId w:val="46"/>
        </w:numPr>
        <w:ind w:left="284" w:right="-238" w:hanging="567"/>
        <w:jc w:val="both"/>
        <w:rPr>
          <w:b/>
          <w:color w:val="17365D" w:themeColor="text2" w:themeShade="BF"/>
          <w:szCs w:val="24"/>
        </w:rPr>
      </w:pPr>
      <w:r>
        <w:rPr>
          <w:rFonts w:ascii="Arial" w:hAnsi="Arial" w:cs="Arial"/>
          <w:b/>
          <w:bCs/>
          <w:color w:val="17365D" w:themeColor="text2" w:themeShade="BF"/>
          <w:szCs w:val="24"/>
        </w:rPr>
        <w:t>a</w:t>
      </w:r>
      <w:r w:rsidRPr="00566B3E">
        <w:rPr>
          <w:rFonts w:ascii="Arial" w:hAnsi="Arial" w:cs="Arial"/>
          <w:b/>
          <w:bCs/>
          <w:color w:val="17365D" w:themeColor="text2" w:themeShade="BF"/>
          <w:szCs w:val="24"/>
        </w:rPr>
        <w:t>ppoint</w:t>
      </w:r>
      <w:r>
        <w:rPr>
          <w:rFonts w:ascii="Arial" w:hAnsi="Arial" w:cs="Arial"/>
          <w:b/>
          <w:bCs/>
          <w:color w:val="17365D" w:themeColor="text2" w:themeShade="BF"/>
          <w:szCs w:val="24"/>
        </w:rPr>
        <w:t>s</w:t>
      </w:r>
      <w:r w:rsidRPr="00566B3E">
        <w:rPr>
          <w:rFonts w:ascii="Arial" w:hAnsi="Arial" w:cs="Arial"/>
          <w:b/>
          <w:color w:val="17365D" w:themeColor="text2" w:themeShade="BF"/>
          <w:szCs w:val="24"/>
        </w:rPr>
        <w:t xml:space="preserve"> the </w:t>
      </w:r>
      <w:r>
        <w:rPr>
          <w:rFonts w:ascii="Arial" w:hAnsi="Arial" w:cs="Arial"/>
          <w:b/>
          <w:color w:val="17365D" w:themeColor="text2" w:themeShade="BF"/>
          <w:szCs w:val="24"/>
        </w:rPr>
        <w:t>Deputy Mayor and four Councillors (one Councillor from each ward) as Deputy Members of the Committee</w:t>
      </w:r>
      <w:r w:rsidRPr="00566B3E">
        <w:rPr>
          <w:rFonts w:ascii="Arial" w:hAnsi="Arial" w:cs="Arial"/>
          <w:b/>
          <w:color w:val="17365D" w:themeColor="text2" w:themeShade="BF"/>
          <w:szCs w:val="24"/>
        </w:rPr>
        <w:t>:</w:t>
      </w:r>
    </w:p>
    <w:p w14:paraId="2BA1FD9B" w14:textId="77777777" w:rsidR="00E34F6E" w:rsidRPr="00566B3E" w:rsidRDefault="00E34F6E" w:rsidP="0013597B">
      <w:pPr>
        <w:ind w:left="-567" w:right="-238"/>
        <w:jc w:val="both"/>
        <w:rPr>
          <w:b/>
          <w:color w:val="17365D" w:themeColor="text2" w:themeShade="BF"/>
          <w:szCs w:val="24"/>
        </w:rPr>
      </w:pPr>
    </w:p>
    <w:p w14:paraId="008AFA28" w14:textId="695CCDCF" w:rsidR="00E34F6E" w:rsidRPr="00566B3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 </w:t>
      </w:r>
      <w:r w:rsidRPr="00566B3E">
        <w:rPr>
          <w:rFonts w:ascii="Arial" w:hAnsi="Arial" w:cs="Arial"/>
          <w:b/>
          <w:color w:val="17365D" w:themeColor="text2" w:themeShade="BF"/>
          <w:szCs w:val="24"/>
        </w:rPr>
        <w:t>Coastal Ward</w:t>
      </w:r>
    </w:p>
    <w:p w14:paraId="6EAB71A6" w14:textId="28506B99" w:rsidR="00E34F6E" w:rsidRPr="00566B3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w:t>
      </w:r>
      <w:r w:rsidRPr="00566B3E">
        <w:rPr>
          <w:rFonts w:ascii="Arial" w:hAnsi="Arial" w:cs="Arial"/>
          <w:b/>
          <w:color w:val="17365D" w:themeColor="text2" w:themeShade="BF"/>
          <w:szCs w:val="24"/>
        </w:rPr>
        <w:t>Hollywood Ward</w:t>
      </w:r>
    </w:p>
    <w:p w14:paraId="4233D216" w14:textId="303C878D" w:rsidR="00E34F6E" w:rsidRPr="00566B3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 </w:t>
      </w:r>
      <w:r w:rsidRPr="00566B3E">
        <w:rPr>
          <w:rFonts w:ascii="Arial" w:hAnsi="Arial" w:cs="Arial"/>
          <w:b/>
          <w:color w:val="17365D" w:themeColor="text2" w:themeShade="BF"/>
          <w:szCs w:val="24"/>
        </w:rPr>
        <w:t>Dalkeith Ward</w:t>
      </w:r>
    </w:p>
    <w:p w14:paraId="590F60D8" w14:textId="2A026724" w:rsidR="00E34F6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 </w:t>
      </w:r>
      <w:proofErr w:type="spellStart"/>
      <w:r w:rsidRPr="00566B3E">
        <w:rPr>
          <w:rFonts w:ascii="Arial" w:hAnsi="Arial" w:cs="Arial"/>
          <w:b/>
          <w:color w:val="17365D" w:themeColor="text2" w:themeShade="BF"/>
          <w:szCs w:val="24"/>
        </w:rPr>
        <w:t>Melvista</w:t>
      </w:r>
      <w:proofErr w:type="spellEnd"/>
      <w:r w:rsidRPr="00566B3E">
        <w:rPr>
          <w:rFonts w:ascii="Arial" w:hAnsi="Arial" w:cs="Arial"/>
          <w:b/>
          <w:color w:val="17365D" w:themeColor="text2" w:themeShade="BF"/>
          <w:szCs w:val="24"/>
        </w:rPr>
        <w:t xml:space="preserve"> Ward:</w:t>
      </w:r>
    </w:p>
    <w:p w14:paraId="1A239C4D" w14:textId="77777777" w:rsidR="00C85B72" w:rsidRDefault="00C85B72" w:rsidP="0013597B">
      <w:pPr>
        <w:ind w:left="-567" w:right="-238"/>
        <w:jc w:val="both"/>
        <w:rPr>
          <w:rFonts w:ascii="Arial" w:hAnsi="Arial" w:cs="Arial"/>
          <w:b/>
          <w:color w:val="17365D" w:themeColor="text2" w:themeShade="BF"/>
          <w:szCs w:val="24"/>
        </w:rPr>
      </w:pPr>
    </w:p>
    <w:p w14:paraId="5C56C4F8" w14:textId="77777777" w:rsidR="00452230" w:rsidRDefault="00452230" w:rsidP="0013597B">
      <w:pPr>
        <w:ind w:left="-567" w:right="-238"/>
        <w:jc w:val="both"/>
        <w:rPr>
          <w:rFonts w:ascii="Arial" w:hAnsi="Arial" w:cs="Arial"/>
          <w:b/>
          <w:color w:val="17365D" w:themeColor="text2" w:themeShade="BF"/>
          <w:szCs w:val="24"/>
        </w:rPr>
      </w:pPr>
    </w:p>
    <w:p w14:paraId="3772F187" w14:textId="77777777" w:rsidR="00452230" w:rsidRDefault="00452230" w:rsidP="0013597B">
      <w:pPr>
        <w:ind w:left="-567" w:right="-238"/>
        <w:jc w:val="both"/>
        <w:rPr>
          <w:rFonts w:ascii="Arial" w:hAnsi="Arial" w:cs="Arial"/>
          <w:b/>
          <w:color w:val="17365D" w:themeColor="text2" w:themeShade="BF"/>
          <w:szCs w:val="24"/>
        </w:rPr>
      </w:pPr>
    </w:p>
    <w:p w14:paraId="1A6BE1FB"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Terms of Reference</w:t>
      </w:r>
    </w:p>
    <w:p w14:paraId="37C92A35" w14:textId="77777777" w:rsidR="00E34F6E" w:rsidRPr="00573ABA" w:rsidRDefault="00E34F6E" w:rsidP="0013597B">
      <w:pPr>
        <w:ind w:left="-284" w:right="-238"/>
        <w:jc w:val="both"/>
        <w:rPr>
          <w:rFonts w:ascii="Arial" w:hAnsi="Arial" w:cs="Arial"/>
          <w:b/>
          <w:color w:val="17365D" w:themeColor="text2" w:themeShade="BF"/>
          <w:szCs w:val="24"/>
          <w:lang w:val="en-US"/>
        </w:rPr>
      </w:pPr>
    </w:p>
    <w:p w14:paraId="3B650CCB"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Purpose</w:t>
      </w:r>
    </w:p>
    <w:p w14:paraId="2EA8A3E9" w14:textId="77777777" w:rsidR="00E34F6E" w:rsidRPr="00573ABA" w:rsidRDefault="00E34F6E" w:rsidP="0013597B">
      <w:pPr>
        <w:ind w:left="-284" w:right="-238"/>
        <w:jc w:val="both"/>
        <w:rPr>
          <w:rFonts w:ascii="Arial" w:hAnsi="Arial" w:cs="Arial"/>
          <w:b/>
          <w:color w:val="17365D" w:themeColor="text2" w:themeShade="BF"/>
          <w:szCs w:val="24"/>
          <w:lang w:val="en-US"/>
        </w:rPr>
      </w:pPr>
    </w:p>
    <w:p w14:paraId="16A4E528"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 xml:space="preserve">This Committee is established by Council in accordance with section 5.8 of the Local Government Act 1995 to oversee the City of Nedlands Foreshore Management Planning Project. </w:t>
      </w:r>
    </w:p>
    <w:p w14:paraId="4EF7FC42" w14:textId="77777777" w:rsidR="00E34F6E" w:rsidRPr="00573ABA" w:rsidRDefault="00E34F6E" w:rsidP="0013597B">
      <w:pPr>
        <w:ind w:left="-284" w:right="-238"/>
        <w:jc w:val="both"/>
        <w:rPr>
          <w:rFonts w:ascii="Arial" w:hAnsi="Arial" w:cs="Arial"/>
          <w:b/>
          <w:color w:val="17365D" w:themeColor="text2" w:themeShade="BF"/>
          <w:szCs w:val="24"/>
          <w:lang w:val="en-US"/>
        </w:rPr>
      </w:pPr>
    </w:p>
    <w:p w14:paraId="1A9549D1"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Scope</w:t>
      </w:r>
    </w:p>
    <w:p w14:paraId="6C3DA898" w14:textId="77777777" w:rsidR="00E34F6E" w:rsidRPr="00573ABA" w:rsidRDefault="00E34F6E" w:rsidP="0013597B">
      <w:pPr>
        <w:ind w:left="-567" w:right="-238"/>
        <w:jc w:val="both"/>
        <w:rPr>
          <w:rFonts w:ascii="Arial" w:hAnsi="Arial" w:cs="Arial"/>
          <w:b/>
          <w:color w:val="17365D" w:themeColor="text2" w:themeShade="BF"/>
          <w:szCs w:val="24"/>
          <w:lang w:val="en-US"/>
        </w:rPr>
      </w:pPr>
    </w:p>
    <w:p w14:paraId="1479CEF9" w14:textId="54FA425E" w:rsidR="00E34F6E" w:rsidRPr="00573ABA" w:rsidRDefault="00E34F6E" w:rsidP="0013597B">
      <w:pPr>
        <w:pStyle w:val="ListParagraph"/>
        <w:numPr>
          <w:ilvl w:val="0"/>
          <w:numId w:val="48"/>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 xml:space="preserve">Evaluate the Request for Quote (RFQ) responses received by the City for the provision of Foreshore Management planning services and </w:t>
      </w:r>
      <w:r w:rsidR="00475C0D">
        <w:rPr>
          <w:rFonts w:ascii="Arial" w:hAnsi="Arial" w:cs="Arial"/>
          <w:b/>
          <w:color w:val="17365D" w:themeColor="text2" w:themeShade="BF"/>
          <w:szCs w:val="24"/>
          <w:lang w:val="en-US"/>
        </w:rPr>
        <w:t>select</w:t>
      </w:r>
      <w:r w:rsidRPr="00573ABA">
        <w:rPr>
          <w:rFonts w:ascii="Arial" w:hAnsi="Arial" w:cs="Arial"/>
          <w:b/>
          <w:color w:val="17365D" w:themeColor="text2" w:themeShade="BF"/>
          <w:szCs w:val="24"/>
          <w:lang w:val="en-US"/>
        </w:rPr>
        <w:t xml:space="preserve"> a preferred consultant</w:t>
      </w:r>
      <w:r w:rsidR="00475C0D">
        <w:rPr>
          <w:rFonts w:ascii="Arial" w:hAnsi="Arial" w:cs="Arial"/>
          <w:b/>
          <w:color w:val="17365D" w:themeColor="text2" w:themeShade="BF"/>
          <w:szCs w:val="24"/>
          <w:lang w:val="en-US"/>
        </w:rPr>
        <w:t>.</w:t>
      </w:r>
    </w:p>
    <w:p w14:paraId="2005F4C2" w14:textId="77777777" w:rsidR="00E34F6E" w:rsidRPr="00573ABA" w:rsidRDefault="00E34F6E" w:rsidP="0013597B">
      <w:pPr>
        <w:pStyle w:val="ListParagraph"/>
        <w:ind w:left="284" w:right="-238" w:hanging="568"/>
        <w:jc w:val="both"/>
        <w:rPr>
          <w:rFonts w:ascii="Arial" w:hAnsi="Arial" w:cs="Arial"/>
          <w:b/>
          <w:color w:val="17365D" w:themeColor="text2" w:themeShade="BF"/>
          <w:szCs w:val="24"/>
          <w:lang w:val="en-US"/>
        </w:rPr>
      </w:pPr>
    </w:p>
    <w:p w14:paraId="1F8B8933" w14:textId="301A1924" w:rsidR="00E34F6E" w:rsidRPr="00573ABA" w:rsidRDefault="00E34F6E" w:rsidP="0013597B">
      <w:pPr>
        <w:pStyle w:val="ListParagraph"/>
        <w:numPr>
          <w:ilvl w:val="0"/>
          <w:numId w:val="48"/>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Provide guidance to the Consultant on the community consultation plan and process</w:t>
      </w:r>
      <w:r w:rsidR="00475C0D">
        <w:rPr>
          <w:rFonts w:ascii="Arial" w:hAnsi="Arial" w:cs="Arial"/>
          <w:b/>
          <w:color w:val="17365D" w:themeColor="text2" w:themeShade="BF"/>
          <w:szCs w:val="24"/>
          <w:lang w:val="en-US"/>
        </w:rPr>
        <w:t>.</w:t>
      </w:r>
    </w:p>
    <w:p w14:paraId="471B3162" w14:textId="77777777" w:rsidR="00E34F6E" w:rsidRPr="00573ABA" w:rsidRDefault="00E34F6E" w:rsidP="0013597B">
      <w:pPr>
        <w:ind w:left="284" w:right="-238" w:hanging="568"/>
        <w:jc w:val="both"/>
        <w:rPr>
          <w:rFonts w:ascii="Arial" w:hAnsi="Arial" w:cs="Arial"/>
          <w:b/>
          <w:color w:val="17365D" w:themeColor="text2" w:themeShade="BF"/>
          <w:szCs w:val="24"/>
          <w:lang w:val="en-US"/>
        </w:rPr>
      </w:pPr>
    </w:p>
    <w:p w14:paraId="79425DDB" w14:textId="51820362" w:rsidR="00E34F6E" w:rsidRPr="00573ABA" w:rsidRDefault="00E34F6E" w:rsidP="0013597B">
      <w:pPr>
        <w:pStyle w:val="ListParagraph"/>
        <w:numPr>
          <w:ilvl w:val="0"/>
          <w:numId w:val="48"/>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Approve the community consultation plan</w:t>
      </w:r>
      <w:r w:rsidR="00475C0D">
        <w:rPr>
          <w:rFonts w:ascii="Arial" w:hAnsi="Arial" w:cs="Arial"/>
          <w:b/>
          <w:color w:val="17365D" w:themeColor="text2" w:themeShade="BF"/>
          <w:szCs w:val="24"/>
          <w:lang w:val="en-US"/>
        </w:rPr>
        <w:t>.</w:t>
      </w:r>
    </w:p>
    <w:p w14:paraId="021791EC" w14:textId="77777777" w:rsidR="00E34F6E" w:rsidRPr="00573ABA" w:rsidRDefault="00E34F6E" w:rsidP="0013597B">
      <w:pPr>
        <w:pStyle w:val="ListParagraph"/>
        <w:ind w:left="284" w:right="-238" w:hanging="568"/>
        <w:jc w:val="both"/>
        <w:rPr>
          <w:rFonts w:ascii="Arial" w:hAnsi="Arial" w:cs="Arial"/>
          <w:b/>
          <w:color w:val="17365D" w:themeColor="text2" w:themeShade="BF"/>
          <w:szCs w:val="24"/>
          <w:lang w:val="en-US"/>
        </w:rPr>
      </w:pPr>
    </w:p>
    <w:p w14:paraId="5D45CBD8" w14:textId="77777777" w:rsidR="00E34F6E" w:rsidRPr="00573ABA" w:rsidRDefault="00E34F6E" w:rsidP="0013597B">
      <w:pPr>
        <w:pStyle w:val="ListParagraph"/>
        <w:numPr>
          <w:ilvl w:val="0"/>
          <w:numId w:val="48"/>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Provide guidance to the Consultant on the Concept designs, Program of Works and Community Consultation results.</w:t>
      </w:r>
    </w:p>
    <w:p w14:paraId="59AA17C1" w14:textId="77777777" w:rsidR="00E34F6E" w:rsidRPr="00573ABA" w:rsidRDefault="00E34F6E" w:rsidP="0013597B">
      <w:pPr>
        <w:ind w:left="284" w:right="-238" w:hanging="568"/>
        <w:jc w:val="both"/>
        <w:rPr>
          <w:rFonts w:ascii="Arial" w:hAnsi="Arial" w:cs="Arial"/>
          <w:b/>
          <w:color w:val="17365D" w:themeColor="text2" w:themeShade="BF"/>
          <w:szCs w:val="24"/>
          <w:lang w:val="en-US"/>
        </w:rPr>
      </w:pPr>
    </w:p>
    <w:p w14:paraId="6D5E2260" w14:textId="77777777" w:rsidR="00E34F6E" w:rsidRPr="00573ABA" w:rsidRDefault="00E34F6E" w:rsidP="0013597B">
      <w:pPr>
        <w:pStyle w:val="ListParagraph"/>
        <w:numPr>
          <w:ilvl w:val="0"/>
          <w:numId w:val="48"/>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Provide guidance and input into the draft Foreshore Management Plan; and</w:t>
      </w:r>
    </w:p>
    <w:p w14:paraId="4F599FDB" w14:textId="77777777" w:rsidR="00E34F6E" w:rsidRPr="00573ABA" w:rsidRDefault="00E34F6E" w:rsidP="0013597B">
      <w:pPr>
        <w:ind w:left="284" w:right="-238" w:hanging="568"/>
        <w:jc w:val="both"/>
        <w:rPr>
          <w:rFonts w:ascii="Arial" w:hAnsi="Arial" w:cs="Arial"/>
          <w:b/>
          <w:color w:val="17365D" w:themeColor="text2" w:themeShade="BF"/>
          <w:szCs w:val="24"/>
          <w:lang w:val="en-US"/>
        </w:rPr>
      </w:pPr>
    </w:p>
    <w:p w14:paraId="3C566C73" w14:textId="77777777" w:rsidR="00E34F6E" w:rsidRPr="00573ABA" w:rsidRDefault="00E34F6E" w:rsidP="0013597B">
      <w:pPr>
        <w:pStyle w:val="ListParagraph"/>
        <w:numPr>
          <w:ilvl w:val="0"/>
          <w:numId w:val="48"/>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Consider the draft Foreshore Management Plan and make a recommendation to Council on the adoption of the Foreshore Management Plan.</w:t>
      </w:r>
    </w:p>
    <w:p w14:paraId="5A8B5416" w14:textId="77777777" w:rsidR="00E34F6E" w:rsidRPr="00573ABA" w:rsidRDefault="00E34F6E" w:rsidP="0013597B">
      <w:pPr>
        <w:ind w:left="284" w:right="-238" w:hanging="568"/>
        <w:jc w:val="both"/>
        <w:rPr>
          <w:rFonts w:ascii="Arial" w:hAnsi="Arial" w:cs="Arial"/>
          <w:b/>
          <w:color w:val="17365D" w:themeColor="text2" w:themeShade="BF"/>
          <w:szCs w:val="24"/>
          <w:lang w:val="en-US"/>
        </w:rPr>
      </w:pPr>
    </w:p>
    <w:p w14:paraId="2E25C7CE"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Membership</w:t>
      </w:r>
    </w:p>
    <w:p w14:paraId="7A6EEE51" w14:textId="77777777" w:rsidR="00E34F6E" w:rsidRDefault="00E34F6E" w:rsidP="0013597B">
      <w:pPr>
        <w:ind w:left="-567" w:right="-238"/>
        <w:jc w:val="both"/>
        <w:rPr>
          <w:rFonts w:ascii="Arial" w:hAnsi="Arial" w:cs="Arial"/>
          <w:b/>
          <w:color w:val="17365D" w:themeColor="text2" w:themeShade="BF"/>
          <w:szCs w:val="24"/>
          <w:lang w:val="en-US"/>
        </w:rPr>
      </w:pPr>
    </w:p>
    <w:p w14:paraId="0CB99A61" w14:textId="77777777" w:rsidR="00E34F6E" w:rsidRPr="000C4FEC" w:rsidRDefault="00E34F6E" w:rsidP="0013597B">
      <w:pPr>
        <w:pStyle w:val="ListParagraph"/>
        <w:numPr>
          <w:ilvl w:val="0"/>
          <w:numId w:val="49"/>
        </w:numPr>
        <w:ind w:left="284" w:right="-238" w:hanging="568"/>
        <w:jc w:val="both"/>
        <w:rPr>
          <w:rFonts w:ascii="Arial" w:hAnsi="Arial" w:cs="Arial"/>
          <w:b/>
          <w:color w:val="17365D" w:themeColor="text2" w:themeShade="BF"/>
          <w:szCs w:val="24"/>
          <w:lang w:val="en-US"/>
        </w:rPr>
      </w:pPr>
      <w:r w:rsidRPr="00B00392">
        <w:rPr>
          <w:rFonts w:ascii="Arial" w:hAnsi="Arial" w:cs="Arial"/>
          <w:b/>
          <w:color w:val="17365D" w:themeColor="text2" w:themeShade="BF"/>
          <w:szCs w:val="24"/>
          <w:lang w:val="en-US"/>
        </w:rPr>
        <w:t xml:space="preserve">The membership of the committee shall comprise the Mayor and one Councillor from each ward with the Councillors being determined by nomination and if necessary, a ballot conducted at a Council Meeting and up to </w:t>
      </w:r>
      <w:r>
        <w:rPr>
          <w:rFonts w:ascii="Arial" w:hAnsi="Arial" w:cs="Arial"/>
          <w:b/>
          <w:color w:val="17365D" w:themeColor="text2" w:themeShade="BF"/>
          <w:szCs w:val="24"/>
          <w:lang w:val="en-US"/>
        </w:rPr>
        <w:t>one</w:t>
      </w:r>
      <w:r w:rsidRPr="00B00392">
        <w:rPr>
          <w:rFonts w:ascii="Arial" w:hAnsi="Arial" w:cs="Arial"/>
          <w:b/>
          <w:color w:val="17365D" w:themeColor="text2" w:themeShade="BF"/>
          <w:szCs w:val="24"/>
          <w:lang w:val="en-US"/>
        </w:rPr>
        <w:t xml:space="preserve"> non-Councillor Member, being </w:t>
      </w:r>
      <w:r>
        <w:rPr>
          <w:rFonts w:ascii="Arial" w:hAnsi="Arial" w:cs="Arial"/>
          <w:b/>
          <w:color w:val="17365D" w:themeColor="text2" w:themeShade="BF"/>
          <w:szCs w:val="24"/>
          <w:lang w:val="en-US"/>
        </w:rPr>
        <w:t xml:space="preserve">a representative from the </w:t>
      </w:r>
      <w:r w:rsidRPr="000C4FEC">
        <w:rPr>
          <w:rFonts w:ascii="Arial" w:hAnsi="Arial" w:cs="Arial"/>
          <w:b/>
          <w:color w:val="17365D" w:themeColor="text2" w:themeShade="BF"/>
          <w:szCs w:val="24"/>
          <w:lang w:val="en-US"/>
        </w:rPr>
        <w:t>Department of Biodiversity, Conservation and Attractions (DBCA) as voting members.</w:t>
      </w:r>
    </w:p>
    <w:p w14:paraId="50C78FAA" w14:textId="77777777" w:rsidR="00E34F6E" w:rsidRPr="00573ABA" w:rsidRDefault="00E34F6E" w:rsidP="0013597B">
      <w:pPr>
        <w:ind w:left="284" w:right="-238" w:hanging="568"/>
        <w:jc w:val="both"/>
        <w:rPr>
          <w:rFonts w:ascii="Arial" w:hAnsi="Arial" w:cs="Arial"/>
          <w:b/>
          <w:color w:val="17365D" w:themeColor="text2" w:themeShade="BF"/>
          <w:szCs w:val="24"/>
          <w:lang w:val="en-US"/>
        </w:rPr>
      </w:pPr>
    </w:p>
    <w:p w14:paraId="12DF3C1C" w14:textId="77777777" w:rsidR="00E34F6E" w:rsidRPr="00811902" w:rsidRDefault="00E34F6E" w:rsidP="0013597B">
      <w:pPr>
        <w:pStyle w:val="ListParagraph"/>
        <w:numPr>
          <w:ilvl w:val="0"/>
          <w:numId w:val="49"/>
        </w:numPr>
        <w:ind w:left="284" w:right="-238" w:hanging="568"/>
        <w:jc w:val="both"/>
        <w:rPr>
          <w:rFonts w:ascii="Arial" w:hAnsi="Arial" w:cs="Arial"/>
          <w:b/>
          <w:color w:val="17365D" w:themeColor="text2" w:themeShade="BF"/>
          <w:szCs w:val="24"/>
          <w:lang w:val="en-US"/>
        </w:rPr>
      </w:pPr>
      <w:r w:rsidRPr="00811902">
        <w:rPr>
          <w:rFonts w:ascii="Arial" w:hAnsi="Arial" w:cs="Arial"/>
          <w:b/>
          <w:color w:val="17365D" w:themeColor="text2" w:themeShade="BF"/>
          <w:szCs w:val="24"/>
          <w:lang w:val="en-US"/>
        </w:rPr>
        <w:t>Council will appoint one Councillor from each ward as deputy members of the committee.</w:t>
      </w:r>
    </w:p>
    <w:p w14:paraId="1911BF5D" w14:textId="77777777" w:rsidR="00E34F6E" w:rsidRPr="00573ABA" w:rsidRDefault="00E34F6E" w:rsidP="0013597B">
      <w:pPr>
        <w:ind w:left="284" w:right="-238" w:hanging="568"/>
        <w:jc w:val="both"/>
        <w:rPr>
          <w:rFonts w:ascii="Arial" w:hAnsi="Arial" w:cs="Arial"/>
          <w:b/>
          <w:color w:val="17365D" w:themeColor="text2" w:themeShade="BF"/>
          <w:szCs w:val="24"/>
          <w:lang w:val="en-US"/>
        </w:rPr>
      </w:pPr>
    </w:p>
    <w:p w14:paraId="58E7074F" w14:textId="77777777" w:rsidR="00E34F6E" w:rsidRDefault="00E34F6E" w:rsidP="0013597B">
      <w:pPr>
        <w:pStyle w:val="ListParagraph"/>
        <w:numPr>
          <w:ilvl w:val="0"/>
          <w:numId w:val="49"/>
        </w:numPr>
        <w:ind w:left="284" w:right="-238" w:hanging="568"/>
        <w:jc w:val="both"/>
        <w:rPr>
          <w:rFonts w:ascii="Arial" w:hAnsi="Arial" w:cs="Arial"/>
          <w:b/>
          <w:color w:val="17365D" w:themeColor="text2" w:themeShade="BF"/>
          <w:szCs w:val="24"/>
          <w:lang w:val="en-US"/>
        </w:rPr>
      </w:pPr>
      <w:r w:rsidRPr="00C33EFE">
        <w:rPr>
          <w:rFonts w:ascii="Arial" w:hAnsi="Arial" w:cs="Arial"/>
          <w:b/>
          <w:color w:val="17365D" w:themeColor="text2" w:themeShade="BF"/>
          <w:szCs w:val="24"/>
          <w:lang w:val="en-US"/>
        </w:rPr>
        <w:t xml:space="preserve">If a vacancy on the committee occurs for whatever reason, then Council shall appoint a replacement in accordance with the same arrangements as for the </w:t>
      </w:r>
      <w:r>
        <w:rPr>
          <w:rFonts w:ascii="Arial" w:hAnsi="Arial" w:cs="Arial"/>
          <w:b/>
          <w:color w:val="17365D" w:themeColor="text2" w:themeShade="BF"/>
          <w:szCs w:val="24"/>
          <w:lang w:val="en-US"/>
        </w:rPr>
        <w:t>o</w:t>
      </w:r>
      <w:r w:rsidRPr="00C33EFE">
        <w:rPr>
          <w:rFonts w:ascii="Arial" w:hAnsi="Arial" w:cs="Arial"/>
          <w:b/>
          <w:color w:val="17365D" w:themeColor="text2" w:themeShade="BF"/>
          <w:szCs w:val="24"/>
          <w:lang w:val="en-US"/>
        </w:rPr>
        <w:t>riginal appointment.</w:t>
      </w:r>
    </w:p>
    <w:p w14:paraId="32104834" w14:textId="77777777" w:rsidR="00E34F6E" w:rsidRPr="00221D16" w:rsidRDefault="00E34F6E" w:rsidP="0013597B">
      <w:pPr>
        <w:pStyle w:val="ListParagraph"/>
        <w:ind w:left="284" w:right="-238" w:hanging="568"/>
        <w:rPr>
          <w:rFonts w:ascii="Arial" w:hAnsi="Arial" w:cs="Arial"/>
          <w:b/>
          <w:color w:val="17365D" w:themeColor="text2" w:themeShade="BF"/>
          <w:szCs w:val="24"/>
          <w:lang w:val="en-US"/>
        </w:rPr>
      </w:pPr>
    </w:p>
    <w:p w14:paraId="35AEB8F3" w14:textId="77777777" w:rsidR="00E34F6E" w:rsidRDefault="00E34F6E" w:rsidP="0013597B">
      <w:pPr>
        <w:pStyle w:val="ListParagraph"/>
        <w:numPr>
          <w:ilvl w:val="0"/>
          <w:numId w:val="49"/>
        </w:numPr>
        <w:ind w:left="284" w:right="-238" w:hanging="568"/>
        <w:jc w:val="both"/>
        <w:rPr>
          <w:rFonts w:ascii="Arial" w:hAnsi="Arial" w:cs="Arial"/>
          <w:b/>
          <w:color w:val="17365D" w:themeColor="text2" w:themeShade="BF"/>
          <w:szCs w:val="24"/>
          <w:lang w:val="en-US"/>
        </w:rPr>
      </w:pPr>
      <w:r w:rsidRPr="00221D16">
        <w:rPr>
          <w:rFonts w:ascii="Arial" w:hAnsi="Arial" w:cs="Arial"/>
          <w:b/>
          <w:color w:val="17365D" w:themeColor="text2" w:themeShade="BF"/>
          <w:szCs w:val="24"/>
          <w:lang w:val="en-US"/>
        </w:rPr>
        <w:t>Deputy members are only required to attend and vote if the primary member is absent, an apology or on leave or has resigned.</w:t>
      </w:r>
    </w:p>
    <w:p w14:paraId="0AFA15C0" w14:textId="77777777" w:rsidR="00E34F6E" w:rsidRPr="00B95CE2" w:rsidRDefault="00E34F6E" w:rsidP="0013597B">
      <w:pPr>
        <w:pStyle w:val="ListParagraph"/>
        <w:ind w:left="284" w:right="-238" w:hanging="568"/>
        <w:rPr>
          <w:rFonts w:ascii="Arial" w:hAnsi="Arial" w:cs="Arial"/>
          <w:b/>
          <w:color w:val="17365D" w:themeColor="text2" w:themeShade="BF"/>
          <w:szCs w:val="24"/>
          <w:lang w:val="en-US"/>
        </w:rPr>
      </w:pPr>
    </w:p>
    <w:p w14:paraId="37212790" w14:textId="77777777" w:rsidR="00E34F6E" w:rsidRDefault="00E34F6E" w:rsidP="0013597B">
      <w:pPr>
        <w:pStyle w:val="ListParagraph"/>
        <w:numPr>
          <w:ilvl w:val="0"/>
          <w:numId w:val="49"/>
        </w:numPr>
        <w:spacing w:after="200" w:line="276" w:lineRule="auto"/>
        <w:ind w:left="284" w:right="-238" w:hanging="568"/>
        <w:jc w:val="both"/>
        <w:rPr>
          <w:rFonts w:ascii="Arial" w:hAnsi="Arial" w:cs="Arial"/>
          <w:b/>
          <w:color w:val="17365D" w:themeColor="text2" w:themeShade="BF"/>
          <w:szCs w:val="24"/>
          <w:lang w:val="en-US"/>
        </w:rPr>
      </w:pPr>
      <w:r w:rsidRPr="00B95CE2">
        <w:rPr>
          <w:rFonts w:ascii="Arial" w:hAnsi="Arial" w:cs="Arial"/>
          <w:b/>
          <w:color w:val="17365D" w:themeColor="text2" w:themeShade="BF"/>
          <w:szCs w:val="24"/>
          <w:lang w:val="en-US"/>
        </w:rPr>
        <w:t>The term of the presiding member and committee members will expire immediately prior to the next ordinary Council election.</w:t>
      </w:r>
    </w:p>
    <w:p w14:paraId="5D6829A5" w14:textId="77777777" w:rsidR="007D469B" w:rsidRPr="007D469B" w:rsidRDefault="007D469B" w:rsidP="007D469B">
      <w:pPr>
        <w:pStyle w:val="ListParagraph"/>
        <w:rPr>
          <w:rFonts w:ascii="Arial" w:hAnsi="Arial" w:cs="Arial"/>
          <w:b/>
          <w:color w:val="17365D" w:themeColor="text2" w:themeShade="BF"/>
          <w:szCs w:val="24"/>
          <w:lang w:val="en-US"/>
        </w:rPr>
      </w:pPr>
    </w:p>
    <w:p w14:paraId="17958050" w14:textId="77777777" w:rsidR="007D469B" w:rsidRPr="007D469B" w:rsidRDefault="007D469B" w:rsidP="007D469B">
      <w:pPr>
        <w:spacing w:after="200" w:line="276" w:lineRule="auto"/>
        <w:ind w:right="-238"/>
        <w:jc w:val="both"/>
        <w:rPr>
          <w:rFonts w:ascii="Arial" w:hAnsi="Arial" w:cs="Arial"/>
          <w:b/>
          <w:color w:val="17365D" w:themeColor="text2" w:themeShade="BF"/>
          <w:szCs w:val="24"/>
          <w:lang w:val="en-US"/>
        </w:rPr>
      </w:pPr>
    </w:p>
    <w:p w14:paraId="6F6A96F3" w14:textId="77777777" w:rsidR="00E34F6E" w:rsidRPr="001130B4" w:rsidRDefault="00E34F6E" w:rsidP="0013597B">
      <w:pPr>
        <w:pStyle w:val="ListParagraph"/>
        <w:numPr>
          <w:ilvl w:val="0"/>
          <w:numId w:val="49"/>
        </w:numPr>
        <w:spacing w:after="200" w:line="276" w:lineRule="auto"/>
        <w:ind w:left="284" w:right="-238" w:hanging="568"/>
        <w:jc w:val="both"/>
        <w:rPr>
          <w:rFonts w:ascii="Arial" w:hAnsi="Arial" w:cs="Arial"/>
          <w:b/>
          <w:color w:val="17365D" w:themeColor="text2" w:themeShade="BF"/>
          <w:szCs w:val="24"/>
          <w:lang w:val="en-US"/>
        </w:rPr>
      </w:pPr>
      <w:r w:rsidRPr="001130B4">
        <w:rPr>
          <w:rFonts w:ascii="Arial" w:hAnsi="Arial" w:cs="Arial"/>
          <w:b/>
          <w:color w:val="17365D" w:themeColor="text2" w:themeShade="BF"/>
          <w:szCs w:val="24"/>
          <w:lang w:val="en-US"/>
        </w:rPr>
        <w:t>The presiding member shall be determined by election amongst the members of the committee</w:t>
      </w:r>
      <w:r>
        <w:rPr>
          <w:rFonts w:ascii="Arial" w:hAnsi="Arial" w:cs="Arial"/>
          <w:b/>
          <w:color w:val="17365D" w:themeColor="text2" w:themeShade="BF"/>
          <w:szCs w:val="24"/>
          <w:lang w:val="en-US"/>
        </w:rPr>
        <w:t xml:space="preserve"> at the first meeting of the Committee.</w:t>
      </w:r>
    </w:p>
    <w:p w14:paraId="672DD2D3" w14:textId="77777777" w:rsidR="00E34F6E" w:rsidRPr="001130B4" w:rsidRDefault="00E34F6E" w:rsidP="0013597B">
      <w:pPr>
        <w:pStyle w:val="ListParagraph"/>
        <w:ind w:left="-567" w:right="-238"/>
        <w:jc w:val="both"/>
        <w:rPr>
          <w:rFonts w:ascii="Arial" w:hAnsi="Arial" w:cs="Arial"/>
          <w:b/>
          <w:color w:val="17365D" w:themeColor="text2" w:themeShade="BF"/>
          <w:szCs w:val="24"/>
          <w:lang w:val="en-US"/>
        </w:rPr>
      </w:pPr>
    </w:p>
    <w:p w14:paraId="3C7A272F" w14:textId="77777777" w:rsidR="00E34F6E" w:rsidRPr="00B95CE2" w:rsidRDefault="00E34F6E" w:rsidP="0013597B">
      <w:pPr>
        <w:pStyle w:val="ListParagraph"/>
        <w:numPr>
          <w:ilvl w:val="0"/>
          <w:numId w:val="49"/>
        </w:numPr>
        <w:spacing w:after="200" w:line="276" w:lineRule="auto"/>
        <w:ind w:left="284" w:right="-238" w:hanging="568"/>
        <w:jc w:val="both"/>
        <w:rPr>
          <w:rFonts w:ascii="Arial" w:hAnsi="Arial" w:cs="Arial"/>
          <w:b/>
          <w:color w:val="17365D" w:themeColor="text2" w:themeShade="BF"/>
          <w:szCs w:val="24"/>
          <w:lang w:val="en-US"/>
        </w:rPr>
      </w:pPr>
      <w:r w:rsidRPr="001130B4">
        <w:rPr>
          <w:rFonts w:ascii="Arial" w:hAnsi="Arial" w:cs="Arial"/>
          <w:b/>
          <w:color w:val="17365D" w:themeColor="text2" w:themeShade="BF"/>
          <w:szCs w:val="24"/>
          <w:lang w:val="en-US"/>
        </w:rPr>
        <w:t xml:space="preserve">Should the elected presiding member not be present during a meeting of the committee then a temporary presiding member shall be elected in accordance with </w:t>
      </w:r>
      <w:r>
        <w:rPr>
          <w:rFonts w:ascii="Arial" w:hAnsi="Arial" w:cs="Arial"/>
          <w:b/>
          <w:color w:val="17365D" w:themeColor="text2" w:themeShade="BF"/>
          <w:szCs w:val="24"/>
          <w:lang w:val="en-US"/>
        </w:rPr>
        <w:t>7</w:t>
      </w:r>
      <w:r w:rsidRPr="001130B4">
        <w:rPr>
          <w:rFonts w:ascii="Arial" w:hAnsi="Arial" w:cs="Arial"/>
          <w:b/>
          <w:color w:val="17365D" w:themeColor="text2" w:themeShade="BF"/>
          <w:szCs w:val="24"/>
          <w:lang w:val="en-US"/>
        </w:rPr>
        <w:t xml:space="preserve"> above.</w:t>
      </w:r>
    </w:p>
    <w:p w14:paraId="02DE2062" w14:textId="77777777" w:rsidR="00883997" w:rsidRPr="00D10379" w:rsidRDefault="00883997" w:rsidP="0013597B">
      <w:pPr>
        <w:pStyle w:val="ListParagraph"/>
        <w:ind w:left="-567" w:right="-238"/>
        <w:jc w:val="both"/>
        <w:rPr>
          <w:rFonts w:ascii="Arial" w:hAnsi="Arial" w:cs="Arial"/>
          <w:b/>
          <w:color w:val="17365D" w:themeColor="text2" w:themeShade="BF"/>
          <w:szCs w:val="24"/>
          <w:lang w:val="en-US"/>
        </w:rPr>
      </w:pPr>
    </w:p>
    <w:p w14:paraId="7679456E"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Staff</w:t>
      </w:r>
    </w:p>
    <w:p w14:paraId="25697E08" w14:textId="77777777" w:rsidR="00E34F6E" w:rsidRDefault="00E34F6E" w:rsidP="0013597B">
      <w:pPr>
        <w:ind w:left="-284" w:right="-238"/>
        <w:jc w:val="both"/>
        <w:rPr>
          <w:rFonts w:ascii="Arial" w:hAnsi="Arial" w:cs="Arial"/>
          <w:b/>
          <w:color w:val="17365D" w:themeColor="text2" w:themeShade="BF"/>
          <w:szCs w:val="24"/>
          <w:lang w:val="en-US"/>
        </w:rPr>
      </w:pPr>
    </w:p>
    <w:p w14:paraId="5B14B021"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The Project Management Team, including the City’s Project Managers and the appointed Consultant team will work closely with the Committee throughout the Project.</w:t>
      </w:r>
    </w:p>
    <w:p w14:paraId="43B5B6CF" w14:textId="77777777" w:rsidR="00E34F6E" w:rsidRPr="00573ABA" w:rsidRDefault="00E34F6E" w:rsidP="0013597B">
      <w:pPr>
        <w:ind w:left="-284" w:right="-238"/>
        <w:jc w:val="both"/>
        <w:rPr>
          <w:rFonts w:ascii="Arial" w:hAnsi="Arial" w:cs="Arial"/>
          <w:b/>
          <w:color w:val="17365D" w:themeColor="text2" w:themeShade="BF"/>
          <w:szCs w:val="24"/>
          <w:lang w:val="en-US"/>
        </w:rPr>
      </w:pPr>
    </w:p>
    <w:p w14:paraId="2D32EE5B"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Meetings</w:t>
      </w:r>
    </w:p>
    <w:p w14:paraId="15EED3A8" w14:textId="77777777" w:rsidR="00E34F6E" w:rsidRPr="00573ABA" w:rsidRDefault="00E34F6E" w:rsidP="0013597B">
      <w:pPr>
        <w:ind w:left="-567" w:right="-238"/>
        <w:jc w:val="both"/>
        <w:rPr>
          <w:rFonts w:ascii="Arial" w:hAnsi="Arial" w:cs="Arial"/>
          <w:b/>
          <w:color w:val="17365D" w:themeColor="text2" w:themeShade="BF"/>
          <w:szCs w:val="24"/>
          <w:lang w:val="en-US"/>
        </w:rPr>
      </w:pPr>
    </w:p>
    <w:p w14:paraId="063A8929" w14:textId="77777777" w:rsidR="00E34F6E" w:rsidRPr="00573ABA" w:rsidRDefault="00E34F6E" w:rsidP="0013597B">
      <w:pPr>
        <w:pStyle w:val="ListParagraph"/>
        <w:numPr>
          <w:ilvl w:val="0"/>
          <w:numId w:val="50"/>
        </w:numPr>
        <w:ind w:left="284" w:right="-238" w:hanging="568"/>
        <w:jc w:val="both"/>
        <w:rPr>
          <w:rFonts w:ascii="Arial" w:hAnsi="Arial" w:cs="Arial"/>
          <w:b/>
          <w:color w:val="17365D" w:themeColor="text2" w:themeShade="BF"/>
          <w:szCs w:val="24"/>
          <w:lang w:val="en-US"/>
        </w:rPr>
      </w:pPr>
      <w:r>
        <w:rPr>
          <w:rFonts w:ascii="Arial" w:hAnsi="Arial" w:cs="Arial"/>
          <w:b/>
          <w:color w:val="17365D" w:themeColor="text2" w:themeShade="BF"/>
          <w:szCs w:val="24"/>
          <w:lang w:val="en-US"/>
        </w:rPr>
        <w:t xml:space="preserve">This </w:t>
      </w:r>
      <w:r w:rsidRPr="00573ABA">
        <w:rPr>
          <w:rFonts w:ascii="Arial" w:hAnsi="Arial" w:cs="Arial"/>
          <w:b/>
          <w:color w:val="17365D" w:themeColor="text2" w:themeShade="BF"/>
          <w:szCs w:val="24"/>
          <w:lang w:val="en-US"/>
        </w:rPr>
        <w:t>Committee operates under the Council’s Standing Orders Local Law.</w:t>
      </w:r>
    </w:p>
    <w:p w14:paraId="0EAC950E" w14:textId="77777777" w:rsidR="00E34F6E" w:rsidRPr="00573ABA" w:rsidRDefault="00E34F6E" w:rsidP="0013597B">
      <w:pPr>
        <w:pStyle w:val="ListParagraph"/>
        <w:ind w:left="284" w:right="-238" w:hanging="568"/>
        <w:jc w:val="both"/>
        <w:rPr>
          <w:rFonts w:ascii="Arial" w:hAnsi="Arial" w:cs="Arial"/>
          <w:b/>
          <w:color w:val="17365D" w:themeColor="text2" w:themeShade="BF"/>
          <w:szCs w:val="24"/>
          <w:lang w:val="en-US"/>
        </w:rPr>
      </w:pPr>
    </w:p>
    <w:p w14:paraId="0DDF058B" w14:textId="77777777" w:rsidR="00E34F6E" w:rsidRPr="00573ABA" w:rsidRDefault="00E34F6E" w:rsidP="0013597B">
      <w:pPr>
        <w:pStyle w:val="ListParagraph"/>
        <w:numPr>
          <w:ilvl w:val="0"/>
          <w:numId w:val="50"/>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The committee shall have flexibility in relation to when it needs to meet, but as a minimum shall meet monthly. It is the responsibility of the presiding member to call the meetings of the committee.</w:t>
      </w:r>
    </w:p>
    <w:p w14:paraId="49CFF24F" w14:textId="2CBDEBA2" w:rsidR="00883997" w:rsidRPr="00371EBF" w:rsidRDefault="00883997" w:rsidP="0013597B">
      <w:pPr>
        <w:ind w:left="284" w:right="-238" w:hanging="568"/>
        <w:jc w:val="both"/>
        <w:rPr>
          <w:rFonts w:ascii="Arial" w:hAnsi="Arial" w:cs="Arial"/>
          <w:bCs/>
          <w:szCs w:val="24"/>
          <w:lang w:val="en-US"/>
        </w:rPr>
      </w:pPr>
    </w:p>
    <w:p w14:paraId="35B4BFF3" w14:textId="77777777" w:rsidR="00E34F6E" w:rsidRPr="00F24767" w:rsidRDefault="00E34F6E" w:rsidP="0013597B">
      <w:pPr>
        <w:ind w:left="-284" w:right="-238"/>
        <w:jc w:val="both"/>
        <w:rPr>
          <w:rFonts w:ascii="Arial" w:hAnsi="Arial" w:cs="Arial"/>
          <w:b/>
          <w:color w:val="17365D" w:themeColor="text2" w:themeShade="BF"/>
          <w:szCs w:val="24"/>
          <w:lang w:val="en-US"/>
        </w:rPr>
      </w:pPr>
      <w:r w:rsidRPr="00F24767">
        <w:rPr>
          <w:rFonts w:ascii="Arial" w:hAnsi="Arial" w:cs="Arial"/>
          <w:b/>
          <w:color w:val="17365D" w:themeColor="text2" w:themeShade="BF"/>
          <w:szCs w:val="24"/>
          <w:lang w:val="en-US"/>
        </w:rPr>
        <w:t>Reporting</w:t>
      </w:r>
    </w:p>
    <w:p w14:paraId="7234A04C" w14:textId="77777777" w:rsidR="00E34F6E" w:rsidRDefault="00E34F6E" w:rsidP="0013597B">
      <w:pPr>
        <w:ind w:left="-284" w:right="-238"/>
        <w:jc w:val="both"/>
        <w:rPr>
          <w:rFonts w:ascii="Arial" w:hAnsi="Arial" w:cs="Arial"/>
          <w:bCs/>
          <w:szCs w:val="24"/>
          <w:lang w:val="en-US"/>
        </w:rPr>
      </w:pPr>
    </w:p>
    <w:p w14:paraId="67F66756" w14:textId="3D23F9E3" w:rsidR="00E34F6E" w:rsidRPr="00F24767" w:rsidRDefault="00E34F6E" w:rsidP="0013597B">
      <w:pPr>
        <w:ind w:left="-284" w:right="-238"/>
        <w:jc w:val="both"/>
        <w:rPr>
          <w:rFonts w:ascii="Arial" w:hAnsi="Arial" w:cs="Arial"/>
          <w:b/>
          <w:color w:val="17365D" w:themeColor="text2" w:themeShade="BF"/>
          <w:szCs w:val="24"/>
          <w:lang w:val="en-US"/>
        </w:rPr>
      </w:pPr>
      <w:r w:rsidRPr="00F24767">
        <w:rPr>
          <w:rFonts w:ascii="Arial" w:hAnsi="Arial" w:cs="Arial"/>
          <w:b/>
          <w:color w:val="17365D" w:themeColor="text2" w:themeShade="BF"/>
          <w:szCs w:val="24"/>
          <w:lang w:val="en-US"/>
        </w:rPr>
        <w:t xml:space="preserve">The Committee shall report </w:t>
      </w:r>
      <w:r w:rsidRPr="00F91148">
        <w:rPr>
          <w:rFonts w:ascii="Arial" w:hAnsi="Arial" w:cs="Arial"/>
          <w:b/>
          <w:color w:val="17365D" w:themeColor="text2" w:themeShade="BF"/>
          <w:szCs w:val="24"/>
          <w:lang w:val="en-US"/>
        </w:rPr>
        <w:t xml:space="preserve">quarterly </w:t>
      </w:r>
      <w:r w:rsidRPr="00F24767">
        <w:rPr>
          <w:rFonts w:ascii="Arial" w:hAnsi="Arial" w:cs="Arial"/>
          <w:b/>
          <w:color w:val="17365D" w:themeColor="text2" w:themeShade="BF"/>
          <w:szCs w:val="24"/>
          <w:lang w:val="en-US"/>
        </w:rPr>
        <w:t xml:space="preserve">to the Council </w:t>
      </w:r>
      <w:proofErr w:type="spellStart"/>
      <w:r>
        <w:rPr>
          <w:rFonts w:ascii="Arial" w:hAnsi="Arial" w:cs="Arial"/>
          <w:b/>
          <w:color w:val="17365D" w:themeColor="text2" w:themeShade="BF"/>
          <w:szCs w:val="24"/>
          <w:lang w:val="en-US"/>
        </w:rPr>
        <w:t>s</w:t>
      </w:r>
      <w:r w:rsidRPr="00F24767">
        <w:rPr>
          <w:rFonts w:ascii="Arial" w:hAnsi="Arial" w:cs="Arial"/>
          <w:b/>
          <w:color w:val="17365D" w:themeColor="text2" w:themeShade="BF"/>
          <w:szCs w:val="24"/>
          <w:lang w:val="en-US"/>
        </w:rPr>
        <w:t>ummarising</w:t>
      </w:r>
      <w:proofErr w:type="spellEnd"/>
      <w:r w:rsidRPr="00F24767">
        <w:rPr>
          <w:rFonts w:ascii="Arial" w:hAnsi="Arial" w:cs="Arial"/>
          <w:b/>
          <w:color w:val="17365D" w:themeColor="text2" w:themeShade="BF"/>
          <w:szCs w:val="24"/>
          <w:lang w:val="en-US"/>
        </w:rPr>
        <w:t xml:space="preserve"> its activities during the previous financial year.</w:t>
      </w:r>
    </w:p>
    <w:p w14:paraId="72E74573" w14:textId="77777777" w:rsidR="00E34F6E" w:rsidRPr="005F77A2" w:rsidRDefault="00E34F6E" w:rsidP="0013597B">
      <w:pPr>
        <w:ind w:left="-284" w:right="-238"/>
        <w:jc w:val="both"/>
        <w:rPr>
          <w:rFonts w:ascii="Arial" w:hAnsi="Arial" w:cs="Arial"/>
          <w:b/>
          <w:sz w:val="28"/>
          <w:szCs w:val="32"/>
          <w:lang w:val="en-US"/>
        </w:rPr>
      </w:pPr>
    </w:p>
    <w:p w14:paraId="2D604C9B" w14:textId="77777777" w:rsidR="00E34F6E" w:rsidRPr="005F77A2" w:rsidRDefault="00E34F6E" w:rsidP="0013597B">
      <w:pPr>
        <w:ind w:left="-284" w:right="-238"/>
        <w:jc w:val="both"/>
        <w:rPr>
          <w:rFonts w:ascii="Arial" w:hAnsi="Arial" w:cs="Arial"/>
          <w:b/>
          <w:sz w:val="28"/>
          <w:szCs w:val="32"/>
          <w:lang w:val="en-US"/>
        </w:rPr>
      </w:pPr>
    </w:p>
    <w:p w14:paraId="6267ABA6" w14:textId="77777777" w:rsidR="00E34F6E" w:rsidRPr="005F77A2" w:rsidRDefault="00E34F6E" w:rsidP="0013597B">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3E30FB3D" w14:textId="77777777" w:rsidR="00E34F6E" w:rsidRPr="005F77A2" w:rsidRDefault="00E34F6E" w:rsidP="0013597B">
      <w:pPr>
        <w:ind w:left="-284" w:right="-238"/>
        <w:jc w:val="both"/>
        <w:rPr>
          <w:rFonts w:ascii="Arial" w:hAnsi="Arial" w:cs="Arial"/>
          <w:color w:val="000000" w:themeColor="text1"/>
          <w:szCs w:val="24"/>
        </w:rPr>
      </w:pPr>
    </w:p>
    <w:p w14:paraId="78231744" w14:textId="77777777" w:rsidR="00E34F6E" w:rsidRPr="005F77A2" w:rsidRDefault="00E34F6E" w:rsidP="0013597B">
      <w:pPr>
        <w:ind w:left="-284" w:right="-238"/>
        <w:jc w:val="both"/>
        <w:rPr>
          <w:rFonts w:ascii="Arial" w:hAnsi="Arial" w:cs="Arial"/>
          <w:color w:val="000000" w:themeColor="text1"/>
          <w:szCs w:val="24"/>
        </w:rPr>
      </w:pPr>
      <w:r w:rsidRPr="005F77A2">
        <w:rPr>
          <w:rFonts w:ascii="Arial" w:hAnsi="Arial" w:cs="Arial"/>
          <w:color w:val="000000" w:themeColor="text1"/>
          <w:szCs w:val="24"/>
        </w:rPr>
        <w:t xml:space="preserve">Absolute Majority </w:t>
      </w:r>
    </w:p>
    <w:p w14:paraId="7540902C" w14:textId="77777777" w:rsidR="00E34F6E" w:rsidRDefault="00E34F6E" w:rsidP="0013597B">
      <w:pPr>
        <w:ind w:left="-284" w:right="-238"/>
        <w:jc w:val="both"/>
        <w:rPr>
          <w:rFonts w:ascii="Arial" w:hAnsi="Arial" w:cs="Arial"/>
          <w:b/>
          <w:sz w:val="28"/>
          <w:szCs w:val="32"/>
          <w:lang w:val="en-US"/>
        </w:rPr>
      </w:pPr>
    </w:p>
    <w:p w14:paraId="3402C9D4" w14:textId="77777777" w:rsidR="00A935D4" w:rsidRDefault="00A935D4" w:rsidP="0013597B">
      <w:pPr>
        <w:ind w:left="-284" w:right="-238"/>
        <w:jc w:val="both"/>
        <w:rPr>
          <w:rFonts w:ascii="Arial" w:hAnsi="Arial" w:cs="Arial"/>
          <w:b/>
          <w:sz w:val="28"/>
          <w:szCs w:val="32"/>
          <w:lang w:val="en-US"/>
        </w:rPr>
      </w:pPr>
    </w:p>
    <w:p w14:paraId="48E7ED95" w14:textId="77777777" w:rsidR="00E34F6E" w:rsidRPr="005F77A2" w:rsidRDefault="00E34F6E" w:rsidP="0013597B">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049241E0" w14:textId="77777777" w:rsidR="00E34F6E" w:rsidRDefault="00E34F6E" w:rsidP="0013597B">
      <w:pPr>
        <w:ind w:left="-284" w:right="-238"/>
        <w:jc w:val="both"/>
        <w:rPr>
          <w:rFonts w:ascii="Arial" w:hAnsi="Arial" w:cs="Arial"/>
          <w:b/>
          <w:color w:val="17365D" w:themeColor="text2" w:themeShade="BF"/>
          <w:sz w:val="28"/>
          <w:szCs w:val="32"/>
          <w:lang w:val="en-US"/>
        </w:rPr>
      </w:pPr>
    </w:p>
    <w:p w14:paraId="79F5F28E" w14:textId="6A0586B5" w:rsidR="00E34F6E" w:rsidRDefault="00E34F6E" w:rsidP="0013597B">
      <w:pPr>
        <w:ind w:left="-284" w:right="-238"/>
        <w:jc w:val="both"/>
        <w:rPr>
          <w:rFonts w:ascii="Arial" w:hAnsi="Arial" w:cs="Arial"/>
          <w:bCs/>
          <w:szCs w:val="24"/>
          <w:lang w:val="en-US"/>
        </w:rPr>
      </w:pPr>
      <w:r>
        <w:rPr>
          <w:rFonts w:ascii="Arial" w:hAnsi="Arial" w:cs="Arial"/>
          <w:bCs/>
          <w:szCs w:val="24"/>
          <w:lang w:val="en-US"/>
        </w:rPr>
        <w:t>At the Ordinary Council Meeting on 17 December 2019 Councillor Bennett put forward a Notice of Motion (</w:t>
      </w:r>
      <w:proofErr w:type="spellStart"/>
      <w:r>
        <w:rPr>
          <w:rFonts w:ascii="Arial" w:hAnsi="Arial" w:cs="Arial"/>
          <w:bCs/>
          <w:szCs w:val="24"/>
          <w:lang w:val="en-US"/>
        </w:rPr>
        <w:t>NoM</w:t>
      </w:r>
      <w:proofErr w:type="spellEnd"/>
      <w:r>
        <w:rPr>
          <w:rFonts w:ascii="Arial" w:hAnsi="Arial" w:cs="Arial"/>
          <w:bCs/>
          <w:szCs w:val="24"/>
          <w:lang w:val="en-US"/>
        </w:rPr>
        <w:t xml:space="preserve">) regarding the </w:t>
      </w:r>
      <w:proofErr w:type="spellStart"/>
      <w:r>
        <w:rPr>
          <w:rFonts w:ascii="Arial" w:hAnsi="Arial" w:cs="Arial"/>
          <w:bCs/>
          <w:szCs w:val="24"/>
          <w:lang w:val="en-US"/>
        </w:rPr>
        <w:t>Riverwall</w:t>
      </w:r>
      <w:proofErr w:type="spellEnd"/>
      <w:r>
        <w:rPr>
          <w:rFonts w:ascii="Arial" w:hAnsi="Arial" w:cs="Arial"/>
          <w:bCs/>
          <w:szCs w:val="24"/>
          <w:lang w:val="en-US"/>
        </w:rPr>
        <w:t xml:space="preserve"> and foreshore management.  Cr Bennett </w:t>
      </w:r>
      <w:proofErr w:type="spellStart"/>
      <w:r>
        <w:rPr>
          <w:rFonts w:ascii="Arial" w:hAnsi="Arial" w:cs="Arial"/>
          <w:bCs/>
          <w:szCs w:val="24"/>
          <w:lang w:val="en-US"/>
        </w:rPr>
        <w:t>recognised</w:t>
      </w:r>
      <w:proofErr w:type="spellEnd"/>
      <w:r>
        <w:rPr>
          <w:rFonts w:ascii="Arial" w:hAnsi="Arial" w:cs="Arial"/>
          <w:bCs/>
          <w:szCs w:val="24"/>
          <w:lang w:val="en-US"/>
        </w:rPr>
        <w:t xml:space="preserve"> that the </w:t>
      </w:r>
      <w:r w:rsidRPr="0017311D">
        <w:rPr>
          <w:rFonts w:ascii="Arial" w:hAnsi="Arial" w:cs="Arial"/>
          <w:bCs/>
          <w:szCs w:val="24"/>
          <w:lang w:val="en-US"/>
        </w:rPr>
        <w:t>area is a high profile and important gateway to Nedlands from Perth</w:t>
      </w:r>
      <w:r>
        <w:rPr>
          <w:rFonts w:ascii="Arial" w:hAnsi="Arial" w:cs="Arial"/>
          <w:bCs/>
          <w:szCs w:val="24"/>
          <w:lang w:val="en-US"/>
        </w:rPr>
        <w:t>.  Additionally, he highlighted concerns that t</w:t>
      </w:r>
      <w:r w:rsidRPr="0017311D">
        <w:rPr>
          <w:rFonts w:ascii="Arial" w:hAnsi="Arial" w:cs="Arial"/>
          <w:bCs/>
          <w:szCs w:val="24"/>
          <w:lang w:val="en-US"/>
        </w:rPr>
        <w:t>he revetment wall design does not reflect an understanding of coastal ecology, coastal engineering or the relevant physical forces that need to be considered.</w:t>
      </w:r>
      <w:r>
        <w:rPr>
          <w:rFonts w:ascii="Arial" w:hAnsi="Arial" w:cs="Arial"/>
          <w:bCs/>
          <w:szCs w:val="24"/>
          <w:lang w:val="en-US"/>
        </w:rPr>
        <w:t xml:space="preserve"> Aesthetic concerns were also raised.  </w:t>
      </w:r>
    </w:p>
    <w:p w14:paraId="6B673D06" w14:textId="77777777" w:rsidR="00E34F6E" w:rsidRDefault="00E34F6E" w:rsidP="0013597B">
      <w:pPr>
        <w:ind w:left="-284" w:right="-238"/>
        <w:jc w:val="both"/>
        <w:rPr>
          <w:rFonts w:ascii="Arial" w:hAnsi="Arial" w:cs="Arial"/>
          <w:bCs/>
          <w:szCs w:val="24"/>
          <w:lang w:val="en-US"/>
        </w:rPr>
      </w:pPr>
    </w:p>
    <w:p w14:paraId="729D10BA"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Further, there was o</w:t>
      </w:r>
      <w:r w:rsidRPr="0017311D">
        <w:rPr>
          <w:rFonts w:ascii="Arial" w:hAnsi="Arial" w:cs="Arial"/>
          <w:bCs/>
          <w:szCs w:val="24"/>
          <w:lang w:val="en-US"/>
        </w:rPr>
        <w:t xml:space="preserve">pportunity to involve </w:t>
      </w:r>
      <w:r>
        <w:rPr>
          <w:rFonts w:ascii="Arial" w:hAnsi="Arial" w:cs="Arial"/>
          <w:bCs/>
          <w:szCs w:val="24"/>
          <w:lang w:val="en-US"/>
        </w:rPr>
        <w:t>local expert</w:t>
      </w:r>
      <w:r w:rsidRPr="0017311D">
        <w:rPr>
          <w:rFonts w:ascii="Arial" w:hAnsi="Arial" w:cs="Arial"/>
          <w:bCs/>
          <w:szCs w:val="24"/>
          <w:lang w:val="en-US"/>
        </w:rPr>
        <w:t xml:space="preserve">s who </w:t>
      </w:r>
      <w:r>
        <w:rPr>
          <w:rFonts w:ascii="Arial" w:hAnsi="Arial" w:cs="Arial"/>
          <w:bCs/>
          <w:szCs w:val="24"/>
          <w:lang w:val="en-US"/>
        </w:rPr>
        <w:t>could assist in developing</w:t>
      </w:r>
      <w:r w:rsidRPr="0017311D">
        <w:rPr>
          <w:rFonts w:ascii="Arial" w:hAnsi="Arial" w:cs="Arial"/>
          <w:bCs/>
          <w:szCs w:val="24"/>
          <w:lang w:val="en-US"/>
        </w:rPr>
        <w:t xml:space="preserve"> best practice</w:t>
      </w:r>
      <w:r>
        <w:rPr>
          <w:rFonts w:ascii="Arial" w:hAnsi="Arial" w:cs="Arial"/>
          <w:bCs/>
          <w:szCs w:val="24"/>
          <w:lang w:val="en-US"/>
        </w:rPr>
        <w:t xml:space="preserve">, holistic </w:t>
      </w:r>
      <w:r w:rsidRPr="0017311D">
        <w:rPr>
          <w:rFonts w:ascii="Arial" w:hAnsi="Arial" w:cs="Arial"/>
          <w:bCs/>
          <w:szCs w:val="24"/>
          <w:lang w:val="en-US"/>
        </w:rPr>
        <w:t>solution</w:t>
      </w:r>
      <w:r>
        <w:rPr>
          <w:rFonts w:ascii="Arial" w:hAnsi="Arial" w:cs="Arial"/>
          <w:bCs/>
          <w:szCs w:val="24"/>
          <w:lang w:val="en-US"/>
        </w:rPr>
        <w:t xml:space="preserve">s, to enhance existing environmental </w:t>
      </w:r>
      <w:r w:rsidRPr="0017311D">
        <w:rPr>
          <w:rFonts w:ascii="Arial" w:hAnsi="Arial" w:cs="Arial"/>
          <w:bCs/>
          <w:szCs w:val="24"/>
          <w:lang w:val="en-US"/>
        </w:rPr>
        <w:t>values</w:t>
      </w:r>
      <w:r>
        <w:rPr>
          <w:rFonts w:ascii="Arial" w:hAnsi="Arial" w:cs="Arial"/>
          <w:bCs/>
          <w:szCs w:val="24"/>
          <w:lang w:val="en-US"/>
        </w:rPr>
        <w:t xml:space="preserve">, with the aim of improving river access, </w:t>
      </w:r>
      <w:r w:rsidRPr="0017311D">
        <w:rPr>
          <w:rFonts w:ascii="Arial" w:hAnsi="Arial" w:cs="Arial"/>
          <w:bCs/>
          <w:szCs w:val="24"/>
          <w:lang w:val="en-US"/>
        </w:rPr>
        <w:t>community recreational benefits</w:t>
      </w:r>
      <w:r>
        <w:rPr>
          <w:rFonts w:ascii="Arial" w:hAnsi="Arial" w:cs="Arial"/>
          <w:bCs/>
          <w:szCs w:val="24"/>
          <w:lang w:val="en-US"/>
        </w:rPr>
        <w:t>, and foreshore activation.</w:t>
      </w:r>
      <w:r w:rsidRPr="0017311D">
        <w:rPr>
          <w:rFonts w:ascii="Arial" w:hAnsi="Arial" w:cs="Arial"/>
          <w:bCs/>
          <w:szCs w:val="24"/>
          <w:lang w:val="en-US"/>
        </w:rPr>
        <w:t xml:space="preserve"> </w:t>
      </w:r>
    </w:p>
    <w:p w14:paraId="0E97B206" w14:textId="77777777" w:rsidR="00E34F6E" w:rsidRDefault="00E34F6E" w:rsidP="0013597B">
      <w:pPr>
        <w:ind w:left="-284" w:right="-238"/>
        <w:jc w:val="both"/>
        <w:rPr>
          <w:rFonts w:ascii="Arial" w:hAnsi="Arial" w:cs="Arial"/>
          <w:bCs/>
          <w:szCs w:val="24"/>
          <w:lang w:val="en-US"/>
        </w:rPr>
      </w:pPr>
    </w:p>
    <w:p w14:paraId="6C954CCB"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Concern was also raised that the proposed</w:t>
      </w:r>
      <w:r w:rsidRPr="0017311D">
        <w:rPr>
          <w:rFonts w:ascii="Arial" w:hAnsi="Arial" w:cs="Arial"/>
          <w:bCs/>
          <w:szCs w:val="24"/>
          <w:lang w:val="en-US"/>
        </w:rPr>
        <w:t xml:space="preserve"> uneven limestone boulders within the continuous revetment wall would be a </w:t>
      </w:r>
      <w:r>
        <w:rPr>
          <w:rFonts w:ascii="Arial" w:hAnsi="Arial" w:cs="Arial"/>
          <w:bCs/>
          <w:szCs w:val="24"/>
          <w:lang w:val="en-US"/>
        </w:rPr>
        <w:t xml:space="preserve">hazard </w:t>
      </w:r>
      <w:r w:rsidRPr="0017311D">
        <w:rPr>
          <w:rFonts w:ascii="Arial" w:hAnsi="Arial" w:cs="Arial"/>
          <w:bCs/>
          <w:szCs w:val="24"/>
          <w:lang w:val="en-US"/>
        </w:rPr>
        <w:t xml:space="preserve">for slips and falls into the river with </w:t>
      </w:r>
      <w:r>
        <w:rPr>
          <w:rFonts w:ascii="Arial" w:hAnsi="Arial" w:cs="Arial"/>
          <w:bCs/>
          <w:szCs w:val="24"/>
          <w:lang w:val="en-US"/>
        </w:rPr>
        <w:t>limited</w:t>
      </w:r>
      <w:r w:rsidRPr="0017311D">
        <w:rPr>
          <w:rFonts w:ascii="Arial" w:hAnsi="Arial" w:cs="Arial"/>
          <w:bCs/>
          <w:szCs w:val="24"/>
          <w:lang w:val="en-US"/>
        </w:rPr>
        <w:t xml:space="preserve"> access to get out. </w:t>
      </w:r>
    </w:p>
    <w:p w14:paraId="36B005ED" w14:textId="77777777" w:rsidR="00E34F6E" w:rsidRDefault="00E34F6E" w:rsidP="0013597B">
      <w:pPr>
        <w:ind w:left="-284" w:right="-238"/>
        <w:jc w:val="both"/>
        <w:rPr>
          <w:rFonts w:ascii="Arial" w:hAnsi="Arial" w:cs="Arial"/>
          <w:bCs/>
          <w:szCs w:val="24"/>
          <w:lang w:val="en-US"/>
        </w:rPr>
      </w:pPr>
    </w:p>
    <w:p w14:paraId="19E02A72" w14:textId="77777777" w:rsidR="00E34F6E" w:rsidRDefault="00E34F6E" w:rsidP="0013597B">
      <w:pPr>
        <w:ind w:left="-284" w:right="-238"/>
        <w:jc w:val="both"/>
        <w:rPr>
          <w:rFonts w:ascii="Arial" w:hAnsi="Arial" w:cs="Arial"/>
          <w:bCs/>
          <w:szCs w:val="24"/>
          <w:lang w:val="en-US"/>
        </w:rPr>
      </w:pPr>
      <w:r w:rsidRPr="00A35F55">
        <w:rPr>
          <w:rFonts w:ascii="Arial" w:hAnsi="Arial" w:cs="Arial"/>
          <w:bCs/>
          <w:szCs w:val="24"/>
          <w:lang w:val="en-US"/>
        </w:rPr>
        <w:t xml:space="preserve">Following their consideration of the notice of Motion, Council resolved </w:t>
      </w:r>
      <w:r>
        <w:rPr>
          <w:rFonts w:ascii="Arial" w:hAnsi="Arial" w:cs="Arial"/>
          <w:bCs/>
          <w:szCs w:val="24"/>
          <w:lang w:val="en-US"/>
        </w:rPr>
        <w:t xml:space="preserve">to </w:t>
      </w:r>
      <w:r w:rsidRPr="00A35F55">
        <w:rPr>
          <w:rFonts w:ascii="Arial" w:hAnsi="Arial" w:cs="Arial"/>
          <w:szCs w:val="24"/>
        </w:rPr>
        <w:t xml:space="preserve">delay acceptance of </w:t>
      </w:r>
      <w:r>
        <w:rPr>
          <w:rFonts w:ascii="Arial" w:hAnsi="Arial" w:cs="Arial"/>
          <w:szCs w:val="24"/>
        </w:rPr>
        <w:t>the</w:t>
      </w:r>
      <w:r w:rsidRPr="00A35F55">
        <w:rPr>
          <w:rFonts w:ascii="Arial" w:hAnsi="Arial" w:cs="Arial"/>
          <w:szCs w:val="24"/>
        </w:rPr>
        <w:t xml:space="preserve"> tendered contracts associated with the Nedlands Foreshore </w:t>
      </w:r>
      <w:proofErr w:type="spellStart"/>
      <w:r w:rsidRPr="00A35F55">
        <w:rPr>
          <w:rFonts w:ascii="Arial" w:hAnsi="Arial" w:cs="Arial"/>
          <w:szCs w:val="24"/>
        </w:rPr>
        <w:t>Riverwall</w:t>
      </w:r>
      <w:proofErr w:type="spellEnd"/>
      <w:r w:rsidRPr="00A35F55">
        <w:rPr>
          <w:rFonts w:ascii="Arial" w:hAnsi="Arial" w:cs="Arial"/>
          <w:szCs w:val="24"/>
        </w:rPr>
        <w:t xml:space="preserve"> Restoration to </w:t>
      </w:r>
      <w:r>
        <w:rPr>
          <w:rFonts w:ascii="Arial" w:hAnsi="Arial" w:cs="Arial"/>
          <w:szCs w:val="24"/>
        </w:rPr>
        <w:t>explore</w:t>
      </w:r>
      <w:r w:rsidRPr="00A35F55">
        <w:rPr>
          <w:rFonts w:ascii="Arial" w:hAnsi="Arial" w:cs="Arial"/>
          <w:szCs w:val="24"/>
        </w:rPr>
        <w:t xml:space="preserve"> other community benefit and </w:t>
      </w:r>
      <w:r w:rsidRPr="003B48BF">
        <w:rPr>
          <w:rFonts w:ascii="Arial" w:hAnsi="Arial" w:cs="Arial"/>
          <w:szCs w:val="24"/>
        </w:rPr>
        <w:t xml:space="preserve">nature-based options.  </w:t>
      </w:r>
      <w:r>
        <w:rPr>
          <w:rFonts w:ascii="Arial" w:hAnsi="Arial" w:cs="Arial"/>
          <w:szCs w:val="24"/>
        </w:rPr>
        <w:t>Additionally</w:t>
      </w:r>
      <w:r w:rsidRPr="003B48BF">
        <w:rPr>
          <w:rFonts w:ascii="Arial" w:hAnsi="Arial" w:cs="Arial"/>
          <w:szCs w:val="24"/>
        </w:rPr>
        <w:t xml:space="preserve">, Council requested that the Administration, in collaboration with other technical experts, hold a workshop </w:t>
      </w:r>
      <w:r>
        <w:rPr>
          <w:rFonts w:ascii="Arial" w:hAnsi="Arial" w:cs="Arial"/>
          <w:szCs w:val="24"/>
        </w:rPr>
        <w:t>to</w:t>
      </w:r>
      <w:r w:rsidRPr="003B48BF">
        <w:rPr>
          <w:rFonts w:ascii="Arial" w:hAnsi="Arial" w:cs="Arial"/>
          <w:szCs w:val="24"/>
        </w:rPr>
        <w:t xml:space="preserve"> explor</w:t>
      </w:r>
      <w:r>
        <w:rPr>
          <w:rFonts w:ascii="Arial" w:hAnsi="Arial" w:cs="Arial"/>
          <w:szCs w:val="24"/>
        </w:rPr>
        <w:t>es</w:t>
      </w:r>
      <w:r w:rsidRPr="003B48BF">
        <w:rPr>
          <w:rFonts w:ascii="Arial" w:hAnsi="Arial" w:cs="Arial"/>
          <w:szCs w:val="24"/>
        </w:rPr>
        <w:t xml:space="preserve"> alternative option to revetment solutions.</w:t>
      </w:r>
    </w:p>
    <w:p w14:paraId="47C9069E" w14:textId="77777777" w:rsidR="00E34F6E" w:rsidRDefault="00E34F6E" w:rsidP="0013597B">
      <w:pPr>
        <w:ind w:left="-284" w:right="-238"/>
        <w:jc w:val="both"/>
        <w:rPr>
          <w:rFonts w:ascii="Arial" w:hAnsi="Arial" w:cs="Arial"/>
          <w:bCs/>
          <w:szCs w:val="24"/>
          <w:lang w:val="en-US"/>
        </w:rPr>
      </w:pPr>
    </w:p>
    <w:p w14:paraId="060FC5E0"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Consequently, a Foreshore Workshop was organized and held on 10 September 2021 and was attended by the Mayor, Councillors, Administration staff, members from the University of Western Australia and representatives from Department of Biodiversity, Conservation and Attractions (DBCA).</w:t>
      </w:r>
    </w:p>
    <w:p w14:paraId="2626DA20" w14:textId="77777777" w:rsidR="00E34F6E" w:rsidRDefault="00E34F6E" w:rsidP="0013597B">
      <w:pPr>
        <w:ind w:left="-284" w:right="-238"/>
        <w:jc w:val="both"/>
        <w:rPr>
          <w:rFonts w:ascii="Arial" w:hAnsi="Arial" w:cs="Arial"/>
          <w:bCs/>
          <w:szCs w:val="24"/>
          <w:lang w:val="en-US"/>
        </w:rPr>
      </w:pPr>
    </w:p>
    <w:p w14:paraId="3B8AB67F"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 xml:space="preserve">The workshop sought input from Councillors and other key stakeholders on matters regarding foreshore management along the full length of the Nedlands Foreshore. The input and guidance for the workshop has been incorporated into the Project planning and Request for Quote documentation. </w:t>
      </w:r>
    </w:p>
    <w:p w14:paraId="5387FACE" w14:textId="77777777" w:rsidR="00E34F6E" w:rsidRDefault="00E34F6E" w:rsidP="0013597B">
      <w:pPr>
        <w:ind w:left="-284" w:right="-238"/>
        <w:jc w:val="both"/>
        <w:rPr>
          <w:rFonts w:ascii="Arial" w:hAnsi="Arial" w:cs="Arial"/>
          <w:bCs/>
          <w:szCs w:val="24"/>
          <w:lang w:val="en-US"/>
        </w:rPr>
      </w:pPr>
    </w:p>
    <w:p w14:paraId="22AD946B"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The guiding aims and objectives of the FMP, which are consistent with the Swan Canning River Protection Strategy, have been categorized into socio economic, commercial and sustainability benefits realization objectives, which have been developed, and weighted by relevance, are shown below:</w:t>
      </w:r>
    </w:p>
    <w:p w14:paraId="78238FB4" w14:textId="77777777" w:rsidR="00E34F6E" w:rsidRDefault="00E34F6E" w:rsidP="0013597B">
      <w:pPr>
        <w:ind w:left="-284" w:right="-238"/>
        <w:jc w:val="both"/>
        <w:rPr>
          <w:rFonts w:ascii="Arial" w:hAnsi="Arial" w:cs="Arial"/>
          <w:bCs/>
          <w:szCs w:val="24"/>
          <w:lang w:val="en-US"/>
        </w:rPr>
      </w:pPr>
    </w:p>
    <w:p w14:paraId="074CED7F" w14:textId="77777777" w:rsidR="00E34F6E" w:rsidRDefault="00E34F6E" w:rsidP="0013597B">
      <w:pPr>
        <w:ind w:left="-284" w:right="-238"/>
        <w:jc w:val="both"/>
        <w:rPr>
          <w:rFonts w:ascii="Arial" w:hAnsi="Arial" w:cs="Arial"/>
          <w:b/>
          <w:szCs w:val="24"/>
          <w:lang w:val="en-US"/>
        </w:rPr>
      </w:pPr>
      <w:r w:rsidRPr="009D75AF">
        <w:rPr>
          <w:rFonts w:ascii="Arial" w:hAnsi="Arial" w:cs="Arial"/>
          <w:b/>
          <w:szCs w:val="24"/>
          <w:lang w:val="en-US"/>
        </w:rPr>
        <w:t>Tier 1:</w:t>
      </w:r>
    </w:p>
    <w:p w14:paraId="2D3FD36A" w14:textId="77777777" w:rsidR="00E34F6E" w:rsidRPr="009D75AF" w:rsidRDefault="00E34F6E" w:rsidP="0013597B">
      <w:pPr>
        <w:ind w:left="-284" w:right="-238"/>
        <w:jc w:val="both"/>
        <w:rPr>
          <w:rFonts w:ascii="Arial" w:hAnsi="Arial" w:cs="Arial"/>
          <w:b/>
          <w:szCs w:val="24"/>
          <w:lang w:val="en-US"/>
        </w:rPr>
      </w:pPr>
    </w:p>
    <w:p w14:paraId="049E5EC8" w14:textId="77777777" w:rsidR="00E34F6E" w:rsidRPr="004D57A0" w:rsidRDefault="00E34F6E" w:rsidP="0013597B">
      <w:pPr>
        <w:pStyle w:val="ListParagraph"/>
        <w:numPr>
          <w:ilvl w:val="0"/>
          <w:numId w:val="47"/>
        </w:numPr>
        <w:ind w:left="284" w:right="-238" w:hanging="567"/>
        <w:jc w:val="both"/>
        <w:rPr>
          <w:rFonts w:ascii="Arial" w:hAnsi="Arial" w:cs="Arial"/>
          <w:szCs w:val="24"/>
          <w:lang w:val="en-US"/>
        </w:rPr>
      </w:pPr>
      <w:r w:rsidRPr="004D57A0">
        <w:rPr>
          <w:rFonts w:ascii="Arial" w:hAnsi="Arial" w:cs="Arial"/>
          <w:szCs w:val="24"/>
          <w:lang w:val="en-US"/>
        </w:rPr>
        <w:t>Be consistent with the Swan Canning River Protection Strategy, its vision of ‘A healthy river for all, to be enjoyed and shared, now and in the future’, its responses, strategies and actions.</w:t>
      </w:r>
    </w:p>
    <w:p w14:paraId="4AA6C6E4" w14:textId="77777777" w:rsidR="00E34F6E" w:rsidRDefault="00E34F6E" w:rsidP="0013597B">
      <w:pPr>
        <w:pStyle w:val="ListParagraph"/>
        <w:ind w:left="284" w:right="-238" w:hanging="567"/>
        <w:jc w:val="both"/>
        <w:rPr>
          <w:rFonts w:ascii="Arial" w:hAnsi="Arial" w:cs="Arial"/>
          <w:bCs/>
          <w:szCs w:val="24"/>
          <w:lang w:val="en-US"/>
        </w:rPr>
      </w:pPr>
    </w:p>
    <w:p w14:paraId="7B29076B" w14:textId="77777777" w:rsidR="00E34F6E" w:rsidRPr="004D57A0" w:rsidRDefault="00E34F6E" w:rsidP="0013597B">
      <w:pPr>
        <w:pStyle w:val="ListParagraph"/>
        <w:numPr>
          <w:ilvl w:val="0"/>
          <w:numId w:val="47"/>
        </w:numPr>
        <w:ind w:left="284" w:right="-238" w:hanging="567"/>
        <w:jc w:val="both"/>
        <w:rPr>
          <w:rFonts w:ascii="Arial" w:hAnsi="Arial" w:cs="Arial"/>
          <w:szCs w:val="24"/>
          <w:lang w:val="en-US"/>
        </w:rPr>
      </w:pPr>
      <w:r w:rsidRPr="004D57A0">
        <w:rPr>
          <w:rFonts w:ascii="Arial" w:hAnsi="Arial" w:cs="Arial"/>
          <w:szCs w:val="24"/>
          <w:lang w:val="en-US"/>
        </w:rPr>
        <w:t>Create a highly accessible and integrated public open space</w:t>
      </w:r>
    </w:p>
    <w:p w14:paraId="700E97F8" w14:textId="77777777" w:rsidR="00E34F6E" w:rsidRPr="004D57A0" w:rsidRDefault="00E34F6E" w:rsidP="0013597B">
      <w:pPr>
        <w:ind w:left="284" w:right="-238" w:hanging="567"/>
        <w:jc w:val="both"/>
        <w:rPr>
          <w:rFonts w:ascii="Arial" w:hAnsi="Arial" w:cs="Arial"/>
          <w:szCs w:val="24"/>
          <w:lang w:val="en-US"/>
        </w:rPr>
      </w:pPr>
    </w:p>
    <w:p w14:paraId="7AE8E7EC" w14:textId="7777777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By improving access, connectivity and legibility for all users to the foreshore environment.</w:t>
      </w:r>
      <w:r>
        <w:rPr>
          <w:rFonts w:ascii="Arial" w:hAnsi="Arial" w:cs="Arial"/>
          <w:bCs/>
          <w:szCs w:val="24"/>
          <w:lang w:val="en-US"/>
        </w:rPr>
        <w:br/>
        <w:t>Review current transport provisions and investigate multi modal transport options.</w:t>
      </w:r>
      <w:r>
        <w:rPr>
          <w:rFonts w:ascii="Arial" w:hAnsi="Arial" w:cs="Arial"/>
          <w:bCs/>
          <w:szCs w:val="24"/>
          <w:lang w:val="en-US"/>
        </w:rPr>
        <w:br/>
        <w:t>Identify transport considerations aimed at reducing car use and conflict between nodes of transport.</w:t>
      </w:r>
    </w:p>
    <w:p w14:paraId="5416390D" w14:textId="77777777" w:rsidR="00E34F6E" w:rsidRDefault="00E34F6E" w:rsidP="0013597B">
      <w:pPr>
        <w:pStyle w:val="ListParagraph"/>
        <w:ind w:left="-567" w:right="-238"/>
        <w:jc w:val="both"/>
        <w:rPr>
          <w:rFonts w:ascii="Arial" w:hAnsi="Arial" w:cs="Arial"/>
          <w:bCs/>
          <w:szCs w:val="24"/>
          <w:lang w:val="en-US"/>
        </w:rPr>
      </w:pPr>
    </w:p>
    <w:p w14:paraId="73978C59" w14:textId="77777777" w:rsidR="00E34F6E" w:rsidRPr="004D57A0" w:rsidRDefault="00E34F6E" w:rsidP="0013597B">
      <w:pPr>
        <w:pStyle w:val="ListParagraph"/>
        <w:numPr>
          <w:ilvl w:val="0"/>
          <w:numId w:val="47"/>
        </w:numPr>
        <w:ind w:left="284" w:right="-238" w:hanging="567"/>
        <w:jc w:val="both"/>
        <w:rPr>
          <w:rFonts w:ascii="Arial" w:hAnsi="Arial" w:cs="Arial"/>
          <w:szCs w:val="24"/>
          <w:lang w:val="en-US"/>
        </w:rPr>
      </w:pPr>
      <w:r w:rsidRPr="004D57A0">
        <w:rPr>
          <w:rFonts w:ascii="Arial" w:hAnsi="Arial" w:cs="Arial"/>
          <w:szCs w:val="24"/>
          <w:lang w:val="en-US"/>
        </w:rPr>
        <w:t>Create a sustainability benchmark</w:t>
      </w:r>
    </w:p>
    <w:p w14:paraId="17F0305D" w14:textId="77777777" w:rsidR="00E34F6E" w:rsidRPr="004D57A0" w:rsidRDefault="00E34F6E" w:rsidP="0013597B">
      <w:pPr>
        <w:pStyle w:val="ListParagraph"/>
        <w:ind w:left="-567" w:right="-238"/>
        <w:jc w:val="both"/>
        <w:rPr>
          <w:rFonts w:ascii="Arial" w:hAnsi="Arial" w:cs="Arial"/>
          <w:szCs w:val="24"/>
          <w:lang w:val="en-US"/>
        </w:rPr>
      </w:pPr>
    </w:p>
    <w:p w14:paraId="747C2757" w14:textId="4F622418"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Develop a strategy to manage the operation, maintenance, renewal and upgrade of infrastructure assets to meet key stakeholders and community needs in a sustainable, cost effective and holistic manner.</w:t>
      </w:r>
    </w:p>
    <w:p w14:paraId="14A0A299" w14:textId="77777777" w:rsidR="0013597B" w:rsidRDefault="0013597B" w:rsidP="0013597B">
      <w:pPr>
        <w:pStyle w:val="ListParagraph"/>
        <w:ind w:left="284" w:right="-238"/>
        <w:jc w:val="both"/>
        <w:rPr>
          <w:rFonts w:ascii="Arial" w:hAnsi="Arial" w:cs="Arial"/>
          <w:bCs/>
          <w:szCs w:val="24"/>
          <w:lang w:val="en-US"/>
        </w:rPr>
      </w:pPr>
    </w:p>
    <w:p w14:paraId="59FE205A" w14:textId="0608C95B"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Support environmental values to enhance native flora, fauna and marine species – particularly dolphins</w:t>
      </w:r>
    </w:p>
    <w:p w14:paraId="6923FA2B" w14:textId="77777777" w:rsidR="0013597B" w:rsidRDefault="0013597B" w:rsidP="0013597B">
      <w:pPr>
        <w:pStyle w:val="ListParagraph"/>
        <w:ind w:left="284" w:right="-238"/>
        <w:jc w:val="both"/>
        <w:rPr>
          <w:rFonts w:ascii="Arial" w:hAnsi="Arial" w:cs="Arial"/>
          <w:bCs/>
          <w:szCs w:val="24"/>
          <w:lang w:val="en-US"/>
        </w:rPr>
      </w:pPr>
    </w:p>
    <w:p w14:paraId="56567D9B" w14:textId="77777777" w:rsidR="00883997" w:rsidRDefault="00883997" w:rsidP="0013597B">
      <w:pPr>
        <w:pStyle w:val="ListParagraph"/>
        <w:ind w:left="284" w:right="-238"/>
        <w:jc w:val="both"/>
        <w:rPr>
          <w:rFonts w:ascii="Arial" w:hAnsi="Arial" w:cs="Arial"/>
          <w:bCs/>
          <w:szCs w:val="24"/>
          <w:lang w:val="en-US"/>
        </w:rPr>
      </w:pPr>
      <w:r>
        <w:rPr>
          <w:rFonts w:ascii="Arial" w:hAnsi="Arial" w:cs="Arial"/>
          <w:bCs/>
          <w:szCs w:val="24"/>
          <w:lang w:val="en-US"/>
        </w:rPr>
        <w:t>Promote an environment that responds to the requirements of climate change and water sensitive urban design practice and provides biodiversity</w:t>
      </w:r>
    </w:p>
    <w:p w14:paraId="7718C438" w14:textId="77777777" w:rsidR="0013597B" w:rsidRDefault="0013597B" w:rsidP="0013597B">
      <w:pPr>
        <w:pStyle w:val="ListParagraph"/>
        <w:ind w:left="284" w:right="-238"/>
        <w:jc w:val="both"/>
        <w:rPr>
          <w:rFonts w:ascii="Arial" w:hAnsi="Arial" w:cs="Arial"/>
          <w:bCs/>
          <w:szCs w:val="24"/>
          <w:lang w:val="en-US"/>
        </w:rPr>
      </w:pPr>
    </w:p>
    <w:p w14:paraId="03C8A9FF" w14:textId="7777777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Recommend management / maintenance strategies for the next ten years.</w:t>
      </w:r>
    </w:p>
    <w:p w14:paraId="442E4812" w14:textId="77777777" w:rsidR="00E34F6E" w:rsidRDefault="00E34F6E" w:rsidP="0013597B">
      <w:pPr>
        <w:pStyle w:val="ListParagraph"/>
        <w:ind w:left="-567" w:right="-238"/>
        <w:jc w:val="both"/>
        <w:rPr>
          <w:rFonts w:ascii="Arial" w:hAnsi="Arial" w:cs="Arial"/>
          <w:bCs/>
          <w:szCs w:val="24"/>
          <w:lang w:val="en-US"/>
        </w:rPr>
      </w:pPr>
    </w:p>
    <w:p w14:paraId="3E8FA95D" w14:textId="77777777" w:rsidR="00E34F6E" w:rsidRPr="004D57A0" w:rsidRDefault="00E34F6E" w:rsidP="0013597B">
      <w:pPr>
        <w:pStyle w:val="ListParagraph"/>
        <w:numPr>
          <w:ilvl w:val="0"/>
          <w:numId w:val="47"/>
        </w:numPr>
        <w:ind w:left="284" w:right="-238" w:hanging="567"/>
        <w:jc w:val="both"/>
        <w:rPr>
          <w:rFonts w:ascii="Arial" w:hAnsi="Arial" w:cs="Arial"/>
          <w:szCs w:val="24"/>
          <w:lang w:val="en-US"/>
        </w:rPr>
      </w:pPr>
      <w:r w:rsidRPr="004D57A0">
        <w:rPr>
          <w:rFonts w:ascii="Arial" w:hAnsi="Arial" w:cs="Arial"/>
          <w:szCs w:val="24"/>
          <w:lang w:val="en-US"/>
        </w:rPr>
        <w:t>Establish key areas for sport activities, passive recreation and nature spaces.</w:t>
      </w:r>
    </w:p>
    <w:p w14:paraId="286131EC" w14:textId="77777777" w:rsidR="00E34F6E" w:rsidRPr="004D57A0" w:rsidRDefault="00E34F6E" w:rsidP="0013597B">
      <w:pPr>
        <w:pStyle w:val="ListParagraph"/>
        <w:ind w:left="-567" w:right="-238"/>
        <w:jc w:val="both"/>
        <w:rPr>
          <w:rFonts w:ascii="Arial" w:hAnsi="Arial" w:cs="Arial"/>
          <w:szCs w:val="24"/>
          <w:lang w:val="en-US"/>
        </w:rPr>
      </w:pPr>
    </w:p>
    <w:p w14:paraId="33C4FC1C" w14:textId="3AC6FA92"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 xml:space="preserve">Provide safe and diverse recreation choices at the foreshore. </w:t>
      </w:r>
    </w:p>
    <w:p w14:paraId="619137E2" w14:textId="77777777" w:rsidR="0013597B" w:rsidRDefault="0013597B" w:rsidP="0013597B">
      <w:pPr>
        <w:pStyle w:val="ListParagraph"/>
        <w:ind w:left="284" w:right="-238"/>
        <w:jc w:val="both"/>
        <w:rPr>
          <w:rFonts w:ascii="Arial" w:hAnsi="Arial" w:cs="Arial"/>
          <w:bCs/>
          <w:szCs w:val="24"/>
          <w:lang w:val="en-US"/>
        </w:rPr>
      </w:pPr>
    </w:p>
    <w:p w14:paraId="27087BB1" w14:textId="56A7EC70" w:rsidR="00E34F6E" w:rsidRDefault="00E34F6E" w:rsidP="0013597B">
      <w:pPr>
        <w:pStyle w:val="ListParagraph"/>
        <w:ind w:left="284" w:right="-238"/>
        <w:jc w:val="both"/>
        <w:rPr>
          <w:rFonts w:ascii="Arial" w:hAnsi="Arial" w:cs="Arial"/>
          <w:bCs/>
          <w:szCs w:val="24"/>
          <w:lang w:val="en-US"/>
        </w:rPr>
      </w:pPr>
      <w:r w:rsidRPr="009D75AF">
        <w:rPr>
          <w:rFonts w:ascii="Arial" w:hAnsi="Arial" w:cs="Arial"/>
          <w:bCs/>
          <w:szCs w:val="24"/>
          <w:lang w:val="en-US"/>
        </w:rPr>
        <w:t>Increase activation and appeal of existing spaces.</w:t>
      </w:r>
    </w:p>
    <w:p w14:paraId="47CF6CBC" w14:textId="77777777" w:rsidR="0013597B" w:rsidRDefault="0013597B" w:rsidP="0013597B">
      <w:pPr>
        <w:pStyle w:val="ListParagraph"/>
        <w:ind w:left="284" w:right="-238"/>
        <w:jc w:val="both"/>
        <w:rPr>
          <w:rFonts w:ascii="Arial" w:hAnsi="Arial" w:cs="Arial"/>
          <w:bCs/>
          <w:szCs w:val="24"/>
          <w:lang w:val="en-US"/>
        </w:rPr>
      </w:pPr>
    </w:p>
    <w:p w14:paraId="248401EB" w14:textId="31AC04FC" w:rsidR="003C153D" w:rsidRDefault="00883997" w:rsidP="0013597B">
      <w:pPr>
        <w:pStyle w:val="ListParagraph"/>
        <w:ind w:left="284" w:right="-238"/>
        <w:jc w:val="both"/>
        <w:rPr>
          <w:rFonts w:ascii="Arial" w:hAnsi="Arial" w:cs="Arial"/>
          <w:bCs/>
          <w:szCs w:val="24"/>
          <w:lang w:val="en-US"/>
        </w:rPr>
      </w:pPr>
      <w:r w:rsidRPr="009D75AF">
        <w:rPr>
          <w:rFonts w:ascii="Arial" w:hAnsi="Arial" w:cs="Arial"/>
          <w:bCs/>
          <w:szCs w:val="24"/>
          <w:lang w:val="en-US"/>
        </w:rPr>
        <w:t>Provide unique environment for fitness and leisure activities with passive and</w:t>
      </w:r>
      <w:r w:rsidR="00480040">
        <w:rPr>
          <w:rFonts w:ascii="Arial" w:hAnsi="Arial" w:cs="Arial"/>
          <w:bCs/>
          <w:szCs w:val="24"/>
          <w:lang w:val="en-US"/>
        </w:rPr>
        <w:t xml:space="preserve"> </w:t>
      </w:r>
      <w:r w:rsidR="003C153D">
        <w:rPr>
          <w:rFonts w:ascii="Arial" w:hAnsi="Arial" w:cs="Arial"/>
          <w:bCs/>
          <w:szCs w:val="24"/>
          <w:lang w:val="en-US"/>
        </w:rPr>
        <w:t>relaxation opportunities.</w:t>
      </w:r>
    </w:p>
    <w:p w14:paraId="14529A82" w14:textId="77777777" w:rsidR="003C153D" w:rsidRDefault="003C153D" w:rsidP="003C153D">
      <w:pPr>
        <w:pStyle w:val="ListParagraph"/>
        <w:ind w:left="-284" w:right="-238"/>
        <w:jc w:val="both"/>
        <w:rPr>
          <w:rFonts w:ascii="Arial" w:hAnsi="Arial" w:cs="Arial"/>
          <w:b/>
          <w:szCs w:val="24"/>
          <w:lang w:val="en-US"/>
        </w:rPr>
      </w:pPr>
    </w:p>
    <w:p w14:paraId="7912C38E" w14:textId="0370AABC" w:rsidR="00E34F6E" w:rsidRDefault="00E34F6E" w:rsidP="003C153D">
      <w:pPr>
        <w:pStyle w:val="ListParagraph"/>
        <w:ind w:left="-284" w:right="-238"/>
        <w:jc w:val="both"/>
        <w:rPr>
          <w:rFonts w:ascii="Arial" w:hAnsi="Arial" w:cs="Arial"/>
          <w:b/>
          <w:szCs w:val="24"/>
          <w:lang w:val="en-US"/>
        </w:rPr>
      </w:pPr>
      <w:r w:rsidRPr="009D75AF">
        <w:rPr>
          <w:rFonts w:ascii="Arial" w:hAnsi="Arial" w:cs="Arial"/>
          <w:b/>
          <w:szCs w:val="24"/>
          <w:lang w:val="en-US"/>
        </w:rPr>
        <w:t>Tier 2:</w:t>
      </w:r>
    </w:p>
    <w:p w14:paraId="5FE51F03" w14:textId="77777777" w:rsidR="00E34F6E" w:rsidRPr="009D75AF" w:rsidRDefault="00E34F6E" w:rsidP="0013597B">
      <w:pPr>
        <w:pStyle w:val="ListParagraph"/>
        <w:ind w:left="-567" w:right="-238"/>
        <w:jc w:val="both"/>
        <w:rPr>
          <w:rFonts w:ascii="Arial" w:hAnsi="Arial" w:cs="Arial"/>
          <w:b/>
          <w:szCs w:val="24"/>
          <w:lang w:val="en-US"/>
        </w:rPr>
      </w:pPr>
    </w:p>
    <w:p w14:paraId="73E39CD0" w14:textId="77777777" w:rsidR="00E34F6E" w:rsidRPr="004D57A0" w:rsidRDefault="00E34F6E" w:rsidP="0013597B">
      <w:pPr>
        <w:pStyle w:val="ListParagraph"/>
        <w:numPr>
          <w:ilvl w:val="0"/>
          <w:numId w:val="47"/>
        </w:numPr>
        <w:ind w:left="284" w:right="-238" w:hanging="567"/>
        <w:jc w:val="both"/>
        <w:rPr>
          <w:rFonts w:ascii="Arial" w:hAnsi="Arial" w:cs="Arial"/>
          <w:szCs w:val="24"/>
          <w:lang w:val="en-US"/>
        </w:rPr>
      </w:pPr>
      <w:r w:rsidRPr="004D57A0">
        <w:rPr>
          <w:rFonts w:ascii="Arial" w:hAnsi="Arial" w:cs="Arial"/>
          <w:szCs w:val="24"/>
          <w:lang w:val="en-US"/>
        </w:rPr>
        <w:t>Celebrate Aboriginal culture and the wider history and heritage as a strong element of the foreshore’s identity</w:t>
      </w:r>
    </w:p>
    <w:p w14:paraId="7E03D8E3" w14:textId="77777777" w:rsidR="00E34F6E" w:rsidRPr="004D57A0" w:rsidRDefault="00E34F6E" w:rsidP="0013597B">
      <w:pPr>
        <w:pStyle w:val="ListParagraph"/>
        <w:ind w:left="-567" w:right="-238"/>
        <w:jc w:val="both"/>
        <w:rPr>
          <w:rFonts w:ascii="Arial" w:hAnsi="Arial" w:cs="Arial"/>
          <w:szCs w:val="24"/>
          <w:lang w:val="en-US"/>
        </w:rPr>
      </w:pPr>
    </w:p>
    <w:p w14:paraId="74A46A15" w14:textId="12BCB9F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 xml:space="preserve">Create opportunities in partnership with the local community to celebrate and educate visitors on the historic use of the foreshore by the </w:t>
      </w:r>
      <w:proofErr w:type="spellStart"/>
      <w:r>
        <w:rPr>
          <w:rFonts w:ascii="Arial" w:hAnsi="Arial" w:cs="Arial"/>
          <w:bCs/>
          <w:szCs w:val="24"/>
          <w:lang w:val="en-US"/>
        </w:rPr>
        <w:t>Noongar</w:t>
      </w:r>
      <w:proofErr w:type="spellEnd"/>
      <w:r>
        <w:rPr>
          <w:rFonts w:ascii="Arial" w:hAnsi="Arial" w:cs="Arial"/>
          <w:bCs/>
          <w:szCs w:val="24"/>
          <w:lang w:val="en-US"/>
        </w:rPr>
        <w:t xml:space="preserve"> Aboriginal peoples.</w:t>
      </w:r>
    </w:p>
    <w:p w14:paraId="3B6A4991" w14:textId="77777777" w:rsidR="0013597B" w:rsidRDefault="0013597B" w:rsidP="0013597B">
      <w:pPr>
        <w:pStyle w:val="ListParagraph"/>
        <w:ind w:left="284" w:right="-238"/>
        <w:jc w:val="both"/>
        <w:rPr>
          <w:rFonts w:ascii="Arial" w:hAnsi="Arial" w:cs="Arial"/>
          <w:bCs/>
          <w:szCs w:val="24"/>
          <w:lang w:val="en-US"/>
        </w:rPr>
      </w:pPr>
    </w:p>
    <w:p w14:paraId="62869DF0" w14:textId="7777777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Create opportunities in partnership with the local community and heritage.</w:t>
      </w:r>
    </w:p>
    <w:p w14:paraId="6165F932" w14:textId="77777777" w:rsidR="00E34F6E" w:rsidRDefault="00E34F6E" w:rsidP="0013597B">
      <w:pPr>
        <w:pStyle w:val="ListParagraph"/>
        <w:ind w:left="-567" w:right="-238"/>
        <w:jc w:val="both"/>
        <w:rPr>
          <w:rFonts w:ascii="Arial" w:hAnsi="Arial" w:cs="Arial"/>
          <w:bCs/>
          <w:szCs w:val="24"/>
          <w:lang w:val="en-US"/>
        </w:rPr>
      </w:pPr>
    </w:p>
    <w:p w14:paraId="2015DA6B" w14:textId="77777777" w:rsidR="00E34F6E" w:rsidRPr="004D57A0" w:rsidRDefault="00E34F6E" w:rsidP="0013597B">
      <w:pPr>
        <w:pStyle w:val="ListParagraph"/>
        <w:numPr>
          <w:ilvl w:val="0"/>
          <w:numId w:val="47"/>
        </w:numPr>
        <w:ind w:left="284" w:right="-238" w:hanging="567"/>
        <w:jc w:val="both"/>
        <w:rPr>
          <w:rFonts w:ascii="Arial" w:hAnsi="Arial" w:cs="Arial"/>
          <w:szCs w:val="24"/>
          <w:lang w:val="en-US"/>
        </w:rPr>
      </w:pPr>
      <w:r w:rsidRPr="004D57A0">
        <w:rPr>
          <w:rFonts w:ascii="Arial" w:hAnsi="Arial" w:cs="Arial"/>
          <w:szCs w:val="24"/>
          <w:lang w:val="en-US"/>
        </w:rPr>
        <w:t>Create Partnership Opportunities</w:t>
      </w:r>
    </w:p>
    <w:p w14:paraId="0168F9E4" w14:textId="77777777" w:rsidR="00E34F6E" w:rsidRPr="004D57A0" w:rsidRDefault="00E34F6E" w:rsidP="0013597B">
      <w:pPr>
        <w:pStyle w:val="ListParagraph"/>
        <w:ind w:left="-567" w:right="-238"/>
        <w:jc w:val="both"/>
        <w:rPr>
          <w:rFonts w:ascii="Arial" w:hAnsi="Arial" w:cs="Arial"/>
          <w:szCs w:val="24"/>
          <w:lang w:val="en-US"/>
        </w:rPr>
      </w:pPr>
    </w:p>
    <w:p w14:paraId="33474A17" w14:textId="7777777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Within the local area by attracting commercial opportunities to key nodal areas.</w:t>
      </w:r>
    </w:p>
    <w:p w14:paraId="50F218EA" w14:textId="77777777" w:rsidR="00E34F6E" w:rsidRDefault="00E34F6E" w:rsidP="0013597B">
      <w:pPr>
        <w:pStyle w:val="ListParagraph"/>
        <w:ind w:left="-567" w:right="-238"/>
        <w:jc w:val="both"/>
        <w:rPr>
          <w:rFonts w:ascii="Arial" w:hAnsi="Arial" w:cs="Arial"/>
          <w:bCs/>
          <w:szCs w:val="24"/>
          <w:lang w:val="en-US"/>
        </w:rPr>
      </w:pPr>
    </w:p>
    <w:p w14:paraId="72B2B610" w14:textId="77777777" w:rsidR="00E34F6E" w:rsidRPr="004D57A0" w:rsidRDefault="00E34F6E" w:rsidP="0013597B">
      <w:pPr>
        <w:pStyle w:val="ListParagraph"/>
        <w:numPr>
          <w:ilvl w:val="0"/>
          <w:numId w:val="47"/>
        </w:numPr>
        <w:ind w:left="284" w:right="-238" w:hanging="567"/>
        <w:jc w:val="both"/>
        <w:rPr>
          <w:rFonts w:ascii="Arial" w:hAnsi="Arial" w:cs="Arial"/>
          <w:szCs w:val="24"/>
          <w:lang w:val="en-US"/>
        </w:rPr>
      </w:pPr>
      <w:r w:rsidRPr="004D57A0">
        <w:rPr>
          <w:rFonts w:ascii="Arial" w:hAnsi="Arial" w:cs="Arial"/>
          <w:szCs w:val="24"/>
          <w:lang w:val="en-US"/>
        </w:rPr>
        <w:t>Create Education and Training Opportunities</w:t>
      </w:r>
    </w:p>
    <w:p w14:paraId="4CFF7F4B" w14:textId="77777777" w:rsidR="00E34F6E" w:rsidRDefault="00E34F6E" w:rsidP="0013597B">
      <w:pPr>
        <w:pStyle w:val="ListParagraph"/>
        <w:ind w:left="-567" w:right="-238"/>
        <w:jc w:val="both"/>
        <w:rPr>
          <w:rFonts w:ascii="Arial" w:hAnsi="Arial" w:cs="Arial"/>
          <w:bCs/>
          <w:szCs w:val="24"/>
          <w:lang w:val="en-US"/>
        </w:rPr>
      </w:pPr>
    </w:p>
    <w:p w14:paraId="00C34747" w14:textId="77777777" w:rsidR="00E34F6E" w:rsidRDefault="00E34F6E" w:rsidP="00A935D4">
      <w:pPr>
        <w:pStyle w:val="ListParagraph"/>
        <w:ind w:left="-284" w:right="-238"/>
        <w:jc w:val="both"/>
        <w:rPr>
          <w:rFonts w:ascii="Arial" w:hAnsi="Arial" w:cs="Arial"/>
          <w:bCs/>
          <w:szCs w:val="24"/>
          <w:lang w:val="en-US"/>
        </w:rPr>
      </w:pPr>
      <w:r>
        <w:rPr>
          <w:rFonts w:ascii="Arial" w:hAnsi="Arial" w:cs="Arial"/>
          <w:bCs/>
          <w:szCs w:val="24"/>
          <w:lang w:val="en-US"/>
        </w:rPr>
        <w:t>Leverage the location and provide innovative education opportunities through the provision of way finding and other public infrastructure.</w:t>
      </w:r>
    </w:p>
    <w:p w14:paraId="5E9218E7" w14:textId="77777777" w:rsidR="00E34F6E" w:rsidRPr="004D57A0" w:rsidRDefault="00E34F6E" w:rsidP="00A935D4">
      <w:pPr>
        <w:pStyle w:val="ListParagraph"/>
        <w:ind w:left="-284" w:right="-238"/>
        <w:jc w:val="both"/>
        <w:rPr>
          <w:rFonts w:ascii="Arial" w:hAnsi="Arial" w:cs="Arial"/>
          <w:bCs/>
          <w:szCs w:val="24"/>
          <w:lang w:val="en-US"/>
        </w:rPr>
      </w:pPr>
    </w:p>
    <w:p w14:paraId="25D232E8" w14:textId="77777777" w:rsidR="00E34F6E" w:rsidRDefault="00E34F6E" w:rsidP="00A935D4">
      <w:pPr>
        <w:pStyle w:val="ListParagraph"/>
        <w:ind w:left="-284" w:right="-238"/>
        <w:jc w:val="both"/>
        <w:rPr>
          <w:rFonts w:ascii="Arial" w:hAnsi="Arial" w:cs="Arial"/>
          <w:bCs/>
          <w:szCs w:val="24"/>
          <w:lang w:val="en-US"/>
        </w:rPr>
      </w:pPr>
      <w:r>
        <w:rPr>
          <w:rFonts w:ascii="Arial" w:hAnsi="Arial" w:cs="Arial"/>
          <w:bCs/>
          <w:szCs w:val="24"/>
          <w:lang w:val="en-US"/>
        </w:rPr>
        <w:t xml:space="preserve">Leverage the location on the river and relationships with government and community groups for the provision of innovative training and educational water related </w:t>
      </w:r>
      <w:proofErr w:type="spellStart"/>
      <w:r>
        <w:rPr>
          <w:rFonts w:ascii="Arial" w:hAnsi="Arial" w:cs="Arial"/>
          <w:bCs/>
          <w:szCs w:val="24"/>
          <w:lang w:val="en-US"/>
        </w:rPr>
        <w:t>programmes</w:t>
      </w:r>
      <w:proofErr w:type="spellEnd"/>
      <w:r>
        <w:rPr>
          <w:rFonts w:ascii="Arial" w:hAnsi="Arial" w:cs="Arial"/>
          <w:bCs/>
          <w:szCs w:val="24"/>
          <w:lang w:val="en-US"/>
        </w:rPr>
        <w:t>.</w:t>
      </w:r>
    </w:p>
    <w:p w14:paraId="0BF7BD2F" w14:textId="77777777" w:rsidR="00E34F6E" w:rsidRPr="004D57A0" w:rsidRDefault="00E34F6E" w:rsidP="00A935D4">
      <w:pPr>
        <w:pStyle w:val="ListParagraph"/>
        <w:ind w:left="-284" w:right="-238"/>
        <w:jc w:val="both"/>
        <w:rPr>
          <w:rFonts w:ascii="Arial" w:hAnsi="Arial" w:cs="Arial"/>
          <w:bCs/>
          <w:szCs w:val="24"/>
          <w:lang w:val="en-US"/>
        </w:rPr>
      </w:pPr>
    </w:p>
    <w:p w14:paraId="3A2171D1" w14:textId="77777777" w:rsidR="00E34F6E" w:rsidRDefault="00E34F6E" w:rsidP="00A935D4">
      <w:pPr>
        <w:pStyle w:val="ListParagraph"/>
        <w:ind w:left="-284" w:right="-238"/>
        <w:jc w:val="both"/>
        <w:rPr>
          <w:rFonts w:ascii="Arial" w:hAnsi="Arial" w:cs="Arial"/>
          <w:bCs/>
          <w:szCs w:val="24"/>
          <w:lang w:val="en-US"/>
        </w:rPr>
      </w:pPr>
      <w:r>
        <w:rPr>
          <w:rFonts w:ascii="Arial" w:hAnsi="Arial" w:cs="Arial"/>
          <w:bCs/>
          <w:szCs w:val="24"/>
          <w:lang w:val="en-US"/>
        </w:rPr>
        <w:t>By improving access, connectivity and legibility for all users to the foreshore environment.</w:t>
      </w:r>
    </w:p>
    <w:p w14:paraId="30182C2E" w14:textId="77777777" w:rsidR="00E34F6E" w:rsidRDefault="00E34F6E" w:rsidP="00A935D4">
      <w:pPr>
        <w:pStyle w:val="ListParagraph"/>
        <w:ind w:left="-284" w:right="-238"/>
        <w:jc w:val="both"/>
        <w:rPr>
          <w:rFonts w:ascii="Arial" w:hAnsi="Arial" w:cs="Arial"/>
          <w:bCs/>
          <w:szCs w:val="24"/>
          <w:lang w:val="en-US"/>
        </w:rPr>
      </w:pPr>
    </w:p>
    <w:p w14:paraId="2A639E9A" w14:textId="77777777" w:rsidR="00E34F6E" w:rsidRDefault="00E34F6E" w:rsidP="00A935D4">
      <w:pPr>
        <w:pStyle w:val="ListParagraph"/>
        <w:ind w:left="-284" w:right="-238"/>
        <w:jc w:val="both"/>
        <w:rPr>
          <w:rFonts w:ascii="Arial" w:hAnsi="Arial" w:cs="Arial"/>
          <w:b/>
          <w:szCs w:val="24"/>
          <w:lang w:val="en-US"/>
        </w:rPr>
      </w:pPr>
      <w:r w:rsidRPr="001F164D">
        <w:rPr>
          <w:rFonts w:ascii="Arial" w:hAnsi="Arial" w:cs="Arial"/>
          <w:b/>
          <w:szCs w:val="24"/>
          <w:lang w:val="en-US"/>
        </w:rPr>
        <w:t>Tier 3:</w:t>
      </w:r>
    </w:p>
    <w:p w14:paraId="4AC85522" w14:textId="77777777" w:rsidR="00E34F6E" w:rsidRPr="001F164D" w:rsidRDefault="00E34F6E" w:rsidP="00A935D4">
      <w:pPr>
        <w:pStyle w:val="ListParagraph"/>
        <w:ind w:left="-284" w:right="-238"/>
        <w:jc w:val="both"/>
        <w:rPr>
          <w:rFonts w:ascii="Arial" w:hAnsi="Arial" w:cs="Arial"/>
          <w:bCs/>
          <w:szCs w:val="24"/>
          <w:lang w:val="en-US"/>
        </w:rPr>
      </w:pPr>
    </w:p>
    <w:p w14:paraId="0276D55E" w14:textId="77777777" w:rsidR="00E34F6E" w:rsidRPr="004D57A0" w:rsidRDefault="00E34F6E" w:rsidP="0013597B">
      <w:pPr>
        <w:pStyle w:val="ListParagraph"/>
        <w:numPr>
          <w:ilvl w:val="0"/>
          <w:numId w:val="47"/>
        </w:numPr>
        <w:ind w:left="284" w:right="-238" w:hanging="567"/>
        <w:jc w:val="both"/>
        <w:rPr>
          <w:rFonts w:ascii="Arial" w:hAnsi="Arial" w:cs="Arial"/>
          <w:szCs w:val="24"/>
          <w:lang w:val="en-US"/>
        </w:rPr>
      </w:pPr>
      <w:r w:rsidRPr="004D57A0">
        <w:rPr>
          <w:rFonts w:ascii="Arial" w:hAnsi="Arial" w:cs="Arial"/>
          <w:szCs w:val="24"/>
          <w:lang w:val="en-US"/>
        </w:rPr>
        <w:t>Enhance Nedlands as a residential location of choice</w:t>
      </w:r>
    </w:p>
    <w:p w14:paraId="23E42CB9" w14:textId="77777777" w:rsidR="00E34F6E" w:rsidRPr="004D57A0" w:rsidRDefault="00E34F6E" w:rsidP="0013597B">
      <w:pPr>
        <w:pStyle w:val="ListParagraph"/>
        <w:ind w:left="-567" w:right="-238"/>
        <w:jc w:val="both"/>
        <w:rPr>
          <w:rFonts w:ascii="Arial" w:hAnsi="Arial" w:cs="Arial"/>
          <w:szCs w:val="24"/>
          <w:lang w:val="en-US"/>
        </w:rPr>
      </w:pPr>
    </w:p>
    <w:p w14:paraId="03948A2F" w14:textId="77777777" w:rsidR="00E34F6E" w:rsidRDefault="00E34F6E" w:rsidP="00A935D4">
      <w:pPr>
        <w:pStyle w:val="ListParagraph"/>
        <w:ind w:left="-284" w:right="-238"/>
        <w:jc w:val="both"/>
        <w:rPr>
          <w:rFonts w:ascii="Arial" w:hAnsi="Arial" w:cs="Arial"/>
          <w:bCs/>
          <w:szCs w:val="24"/>
          <w:lang w:val="en-US"/>
        </w:rPr>
      </w:pPr>
      <w:r>
        <w:rPr>
          <w:rFonts w:ascii="Arial" w:hAnsi="Arial" w:cs="Arial"/>
          <w:bCs/>
          <w:szCs w:val="24"/>
          <w:lang w:val="en-US"/>
        </w:rPr>
        <w:t>By attracting tourists and residents from regional and national and international markets.</w:t>
      </w:r>
    </w:p>
    <w:p w14:paraId="4540D96B" w14:textId="77777777" w:rsidR="00883997" w:rsidRPr="005F77A2" w:rsidRDefault="00883997" w:rsidP="0013597B">
      <w:pPr>
        <w:ind w:left="-567" w:right="-238"/>
        <w:jc w:val="both"/>
        <w:rPr>
          <w:rFonts w:ascii="Arial" w:hAnsi="Arial" w:cs="Arial"/>
          <w:b/>
          <w:sz w:val="28"/>
          <w:szCs w:val="32"/>
          <w:lang w:val="en-US"/>
        </w:rPr>
      </w:pPr>
    </w:p>
    <w:p w14:paraId="4C9A4EB3" w14:textId="2E4259FD" w:rsidR="00E34F6E" w:rsidRPr="005F77A2" w:rsidRDefault="00E34F6E" w:rsidP="00A935D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56CA062A" w14:textId="77777777" w:rsidR="00E34F6E" w:rsidRPr="005F77A2" w:rsidRDefault="00E34F6E" w:rsidP="00A935D4">
      <w:pPr>
        <w:ind w:left="-284" w:right="-238"/>
        <w:jc w:val="both"/>
        <w:rPr>
          <w:rFonts w:ascii="Arial" w:hAnsi="Arial" w:cs="Arial"/>
          <w:szCs w:val="32"/>
          <w:lang w:val="en-US"/>
        </w:rPr>
      </w:pPr>
    </w:p>
    <w:p w14:paraId="1F5B4AA2" w14:textId="77777777" w:rsidR="00E34F6E" w:rsidRDefault="00E34F6E" w:rsidP="00A935D4">
      <w:pPr>
        <w:ind w:left="-284" w:right="-238"/>
        <w:jc w:val="both"/>
        <w:rPr>
          <w:rFonts w:ascii="Arial" w:hAnsi="Arial" w:cs="Arial"/>
          <w:szCs w:val="32"/>
          <w:lang w:val="en-US"/>
        </w:rPr>
      </w:pPr>
      <w:r>
        <w:rPr>
          <w:rFonts w:ascii="Arial" w:hAnsi="Arial" w:cs="Arial"/>
          <w:szCs w:val="32"/>
          <w:lang w:val="en-US"/>
        </w:rPr>
        <w:t>Due to the strategic importance of a Foreshore Management Plan, Administration is seeking to establish a Foreshore Management Plan Steering Committee to provide guidance and input into the process of developing a comprehensive Foreshore Management Plan.</w:t>
      </w:r>
    </w:p>
    <w:p w14:paraId="307482DC" w14:textId="77777777" w:rsidR="00E34F6E" w:rsidRDefault="00E34F6E" w:rsidP="00A935D4">
      <w:pPr>
        <w:ind w:left="-284" w:right="-238"/>
        <w:jc w:val="both"/>
        <w:rPr>
          <w:rFonts w:ascii="Arial" w:hAnsi="Arial" w:cs="Arial"/>
          <w:szCs w:val="32"/>
          <w:lang w:val="en-US"/>
        </w:rPr>
      </w:pPr>
      <w:r>
        <w:rPr>
          <w:rFonts w:ascii="Arial" w:hAnsi="Arial" w:cs="Arial"/>
          <w:szCs w:val="32"/>
          <w:lang w:val="en-US"/>
        </w:rPr>
        <w:t>This project will be conducted in partnership with DBCA, who will assume several roles in the project:</w:t>
      </w:r>
    </w:p>
    <w:p w14:paraId="00CCFC2E" w14:textId="77777777" w:rsidR="00E34F6E" w:rsidRDefault="00E34F6E" w:rsidP="00A935D4">
      <w:pPr>
        <w:ind w:left="-284" w:right="-238"/>
        <w:jc w:val="both"/>
        <w:rPr>
          <w:rFonts w:ascii="Arial" w:hAnsi="Arial" w:cs="Arial"/>
          <w:szCs w:val="32"/>
          <w:lang w:val="en-US"/>
        </w:rPr>
      </w:pPr>
    </w:p>
    <w:p w14:paraId="52F32469" w14:textId="77777777" w:rsidR="00E34F6E" w:rsidRDefault="00E34F6E" w:rsidP="00A935D4">
      <w:pPr>
        <w:pStyle w:val="ListParagraph"/>
        <w:numPr>
          <w:ilvl w:val="0"/>
          <w:numId w:val="51"/>
        </w:numPr>
        <w:ind w:left="284" w:right="-238" w:hanging="567"/>
        <w:jc w:val="both"/>
        <w:rPr>
          <w:rFonts w:ascii="Arial" w:hAnsi="Arial" w:cs="Arial"/>
          <w:szCs w:val="32"/>
          <w:lang w:val="en-US"/>
        </w:rPr>
      </w:pPr>
      <w:r w:rsidRPr="00426345">
        <w:rPr>
          <w:rFonts w:ascii="Arial" w:hAnsi="Arial" w:cs="Arial"/>
          <w:szCs w:val="32"/>
          <w:lang w:val="en-US"/>
        </w:rPr>
        <w:t>Project co-</w:t>
      </w:r>
      <w:proofErr w:type="spellStart"/>
      <w:r w:rsidRPr="00426345">
        <w:rPr>
          <w:rFonts w:ascii="Arial" w:hAnsi="Arial" w:cs="Arial"/>
          <w:szCs w:val="32"/>
          <w:lang w:val="en-US"/>
        </w:rPr>
        <w:t>funder</w:t>
      </w:r>
      <w:proofErr w:type="spellEnd"/>
      <w:r w:rsidRPr="00426345">
        <w:rPr>
          <w:rFonts w:ascii="Arial" w:hAnsi="Arial" w:cs="Arial"/>
          <w:szCs w:val="32"/>
          <w:lang w:val="en-US"/>
        </w:rPr>
        <w:t>: DBCA has committed $30,000 to assist in the development of a Foreshore Management Plan.</w:t>
      </w:r>
    </w:p>
    <w:p w14:paraId="54C8B6B9" w14:textId="77777777" w:rsidR="00E34F6E" w:rsidRPr="00426345" w:rsidRDefault="00E34F6E" w:rsidP="00A935D4">
      <w:pPr>
        <w:pStyle w:val="ListParagraph"/>
        <w:ind w:left="284" w:right="-238" w:hanging="567"/>
        <w:jc w:val="both"/>
        <w:rPr>
          <w:rFonts w:ascii="Arial" w:hAnsi="Arial" w:cs="Arial"/>
          <w:szCs w:val="32"/>
          <w:lang w:val="en-US"/>
        </w:rPr>
      </w:pPr>
    </w:p>
    <w:p w14:paraId="3316AFB3" w14:textId="77777777" w:rsidR="00E34F6E" w:rsidRDefault="00E34F6E" w:rsidP="00A935D4">
      <w:pPr>
        <w:pStyle w:val="ListParagraph"/>
        <w:numPr>
          <w:ilvl w:val="0"/>
          <w:numId w:val="51"/>
        </w:numPr>
        <w:ind w:left="284" w:right="-238" w:hanging="567"/>
        <w:jc w:val="both"/>
        <w:rPr>
          <w:rFonts w:ascii="Arial" w:hAnsi="Arial" w:cs="Arial"/>
          <w:szCs w:val="32"/>
          <w:lang w:val="en-US"/>
        </w:rPr>
      </w:pPr>
      <w:r w:rsidRPr="00426345">
        <w:rPr>
          <w:rFonts w:ascii="Arial" w:hAnsi="Arial" w:cs="Arial"/>
          <w:szCs w:val="32"/>
          <w:lang w:val="en-US"/>
        </w:rPr>
        <w:t>Statutory approval authority.</w:t>
      </w:r>
    </w:p>
    <w:p w14:paraId="085F2D5D" w14:textId="77777777" w:rsidR="00E34F6E" w:rsidRPr="00CB1854" w:rsidRDefault="00E34F6E" w:rsidP="00A935D4">
      <w:pPr>
        <w:ind w:left="284" w:right="-238" w:hanging="567"/>
        <w:jc w:val="both"/>
        <w:rPr>
          <w:rFonts w:ascii="Arial" w:hAnsi="Arial" w:cs="Arial"/>
          <w:szCs w:val="32"/>
          <w:lang w:val="en-US"/>
        </w:rPr>
      </w:pPr>
    </w:p>
    <w:p w14:paraId="465BF944" w14:textId="77777777" w:rsidR="00E34F6E" w:rsidRDefault="00E34F6E" w:rsidP="00A935D4">
      <w:pPr>
        <w:pStyle w:val="ListParagraph"/>
        <w:numPr>
          <w:ilvl w:val="0"/>
          <w:numId w:val="51"/>
        </w:numPr>
        <w:ind w:left="284" w:right="-238" w:hanging="567"/>
        <w:jc w:val="both"/>
        <w:rPr>
          <w:rFonts w:ascii="Arial" w:hAnsi="Arial" w:cs="Arial"/>
          <w:szCs w:val="32"/>
          <w:lang w:val="en-US"/>
        </w:rPr>
      </w:pPr>
      <w:r w:rsidRPr="00426345">
        <w:rPr>
          <w:rFonts w:ascii="Arial" w:hAnsi="Arial" w:cs="Arial"/>
          <w:szCs w:val="32"/>
          <w:lang w:val="en-US"/>
        </w:rPr>
        <w:t>Specialist advisor and Subject Matter Expert on the Swan/Canning River and Foreshore.</w:t>
      </w:r>
    </w:p>
    <w:p w14:paraId="62D649E7" w14:textId="77777777" w:rsidR="00883997" w:rsidRDefault="00883997" w:rsidP="00A935D4">
      <w:pPr>
        <w:pStyle w:val="ListParagraph"/>
        <w:ind w:left="-284" w:right="-238"/>
        <w:jc w:val="both"/>
        <w:rPr>
          <w:rFonts w:ascii="Arial" w:hAnsi="Arial" w:cs="Arial"/>
          <w:szCs w:val="32"/>
          <w:lang w:val="en-US"/>
        </w:rPr>
      </w:pPr>
    </w:p>
    <w:p w14:paraId="7CAA8FA2" w14:textId="77777777" w:rsidR="00E34F6E" w:rsidRDefault="00E34F6E" w:rsidP="00A935D4">
      <w:pPr>
        <w:pStyle w:val="ListParagraph"/>
        <w:ind w:left="-284" w:right="-238"/>
        <w:jc w:val="both"/>
        <w:rPr>
          <w:rFonts w:ascii="Arial" w:hAnsi="Arial" w:cs="Arial"/>
          <w:szCs w:val="32"/>
          <w:lang w:val="en-US"/>
        </w:rPr>
      </w:pPr>
      <w:r>
        <w:rPr>
          <w:rFonts w:ascii="Arial" w:hAnsi="Arial" w:cs="Arial"/>
          <w:szCs w:val="32"/>
          <w:lang w:val="en-US"/>
        </w:rPr>
        <w:t>The proposed project timeline is shown below:</w:t>
      </w:r>
    </w:p>
    <w:p w14:paraId="36553EC6" w14:textId="77777777" w:rsidR="00E34F6E" w:rsidRDefault="00E34F6E" w:rsidP="000A00F8">
      <w:pPr>
        <w:pStyle w:val="ListParagraph"/>
        <w:ind w:left="-567" w:right="187"/>
        <w:jc w:val="both"/>
        <w:rPr>
          <w:rFonts w:ascii="Arial" w:hAnsi="Arial" w:cs="Arial"/>
          <w:szCs w:val="32"/>
          <w:lang w:val="en-US"/>
        </w:rPr>
      </w:pPr>
    </w:p>
    <w:tbl>
      <w:tblPr>
        <w:tblW w:w="9640"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88"/>
        <w:gridCol w:w="2552"/>
      </w:tblGrid>
      <w:tr w:rsidR="00883997" w:rsidRPr="007A749F" w14:paraId="08A83A30"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66D6913C"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b/>
                <w:bCs/>
                <w:szCs w:val="24"/>
                <w:lang w:eastAsia="en-AU"/>
              </w:rPr>
              <w:t>Activity </w:t>
            </w:r>
            <w:r w:rsidRPr="007A749F">
              <w:rPr>
                <w:rFonts w:ascii="Arial" w:hAnsi="Arial" w:cs="Arial"/>
                <w:szCs w:val="24"/>
                <w:lang w:eastAsia="en-AU"/>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08E92F2"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b/>
                <w:bCs/>
                <w:szCs w:val="24"/>
                <w:lang w:eastAsia="en-AU"/>
              </w:rPr>
              <w:t>Indicative timeline</w:t>
            </w:r>
            <w:r w:rsidRPr="007A749F">
              <w:rPr>
                <w:rFonts w:ascii="Arial" w:hAnsi="Arial" w:cs="Arial"/>
                <w:szCs w:val="24"/>
                <w:lang w:eastAsia="en-AU"/>
              </w:rPr>
              <w:t> </w:t>
            </w:r>
          </w:p>
        </w:tc>
      </w:tr>
      <w:tr w:rsidR="00883997" w:rsidRPr="007A749F" w14:paraId="5BECDC40"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38CD08F9"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Appoint FMP Steering Committee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CDE0183"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22 March 2022 </w:t>
            </w:r>
          </w:p>
        </w:tc>
      </w:tr>
      <w:tr w:rsidR="00883997" w:rsidRPr="007A749F" w14:paraId="5DC16017"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28CA5F0A" w14:textId="38839CC0" w:rsidR="00883997" w:rsidRPr="007A749F" w:rsidRDefault="00883997" w:rsidP="00F74CA0">
            <w:pPr>
              <w:ind w:left="144" w:right="187"/>
              <w:textAlignment w:val="baseline"/>
              <w:rPr>
                <w:rFonts w:ascii="Segoe UI" w:hAnsi="Segoe UI" w:cs="Segoe UI"/>
                <w:sz w:val="18"/>
                <w:szCs w:val="18"/>
                <w:lang w:eastAsia="en-AU"/>
              </w:rPr>
            </w:pPr>
            <w:r>
              <w:rPr>
                <w:rFonts w:ascii="Arial" w:hAnsi="Arial" w:cs="Arial"/>
                <w:szCs w:val="24"/>
                <w:lang w:eastAsia="en-AU"/>
              </w:rPr>
              <w:t>RFQ</w:t>
            </w:r>
            <w:r w:rsidRPr="007A749F">
              <w:rPr>
                <w:rFonts w:ascii="Arial" w:hAnsi="Arial" w:cs="Arial"/>
                <w:szCs w:val="24"/>
                <w:lang w:eastAsia="en-AU"/>
              </w:rPr>
              <w:t xml:space="preserve"> Award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6ACC9A9"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late March 2022 </w:t>
            </w:r>
          </w:p>
        </w:tc>
      </w:tr>
      <w:tr w:rsidR="00883997" w:rsidRPr="007A749F" w14:paraId="225C3CC2"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5E902A65" w14:textId="77777777" w:rsidR="00883997" w:rsidRPr="007A749F" w:rsidRDefault="00883997" w:rsidP="00F74CA0">
            <w:pPr>
              <w:ind w:left="144" w:right="187"/>
              <w:textAlignment w:val="baseline"/>
              <w:rPr>
                <w:rFonts w:ascii="Segoe UI" w:hAnsi="Segoe UI" w:cs="Segoe UI"/>
                <w:sz w:val="18"/>
                <w:szCs w:val="18"/>
                <w:lang w:eastAsia="en-AU"/>
              </w:rPr>
            </w:pPr>
            <w:proofErr w:type="spellStart"/>
            <w:r w:rsidRPr="007A749F">
              <w:rPr>
                <w:rFonts w:ascii="Arial" w:hAnsi="Arial" w:cs="Arial"/>
                <w:szCs w:val="24"/>
                <w:lang w:eastAsia="en-AU"/>
              </w:rPr>
              <w:t>Start up</w:t>
            </w:r>
            <w:proofErr w:type="spellEnd"/>
            <w:r w:rsidRPr="007A749F">
              <w:rPr>
                <w:rFonts w:ascii="Arial" w:hAnsi="Arial" w:cs="Arial"/>
                <w:szCs w:val="24"/>
                <w:lang w:eastAsia="en-AU"/>
              </w:rPr>
              <w:t xml:space="preserve"> meeting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BB74EF0"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late March 2022 </w:t>
            </w:r>
          </w:p>
        </w:tc>
      </w:tr>
      <w:tr w:rsidR="00883997" w:rsidRPr="007A749F" w14:paraId="3BAF518A"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4793A3B6"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Community Consultation Plan approved by Steering Committee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5FC50AB"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June 2022 </w:t>
            </w:r>
          </w:p>
        </w:tc>
      </w:tr>
      <w:tr w:rsidR="00883997" w:rsidRPr="007A749F" w14:paraId="2EAD34B9"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4FD7F56C"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Key stakeholder and Community consultation commences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AEF055B"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July 2022 </w:t>
            </w:r>
          </w:p>
        </w:tc>
      </w:tr>
      <w:tr w:rsidR="00883997" w:rsidRPr="007A749F" w14:paraId="4CD42CF6"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45CC6DAE"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Draft Foreshore Management Plan (including Works Program, funding analysis and Concept drawings) presented to Council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E988932"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December 2022 </w:t>
            </w:r>
          </w:p>
        </w:tc>
      </w:tr>
      <w:tr w:rsidR="00883997" w:rsidRPr="007A749F" w14:paraId="3F4C4FD0"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02CDC57E"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Foreshore Management Plan approved by Council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B1E2A5F"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February 2023 </w:t>
            </w:r>
          </w:p>
        </w:tc>
      </w:tr>
    </w:tbl>
    <w:p w14:paraId="1DB2C790" w14:textId="77777777" w:rsidR="00E34F6E" w:rsidRDefault="00E34F6E" w:rsidP="00205529">
      <w:pPr>
        <w:pStyle w:val="ListParagraph"/>
        <w:ind w:left="-284" w:right="-238"/>
        <w:jc w:val="both"/>
        <w:rPr>
          <w:rFonts w:ascii="Arial" w:hAnsi="Arial" w:cs="Arial"/>
          <w:szCs w:val="32"/>
          <w:lang w:val="en-US"/>
        </w:rPr>
      </w:pPr>
    </w:p>
    <w:p w14:paraId="6E9E8E4A" w14:textId="77777777" w:rsidR="00E34F6E" w:rsidRPr="005F77A2" w:rsidRDefault="00E34F6E" w:rsidP="00205529">
      <w:pPr>
        <w:ind w:left="-284" w:right="-238"/>
        <w:jc w:val="both"/>
        <w:rPr>
          <w:rFonts w:ascii="Arial" w:hAnsi="Arial" w:cs="Arial"/>
          <w:szCs w:val="32"/>
          <w:lang w:val="en-US"/>
        </w:rPr>
      </w:pPr>
    </w:p>
    <w:p w14:paraId="53C5A8D0" w14:textId="77777777" w:rsidR="00E34F6E" w:rsidRPr="005F77A2"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0EA1E2F" w14:textId="77777777" w:rsidR="00E34F6E" w:rsidRPr="005F77A2" w:rsidRDefault="00E34F6E" w:rsidP="00205529">
      <w:pPr>
        <w:ind w:left="-284" w:right="-238"/>
        <w:jc w:val="both"/>
        <w:rPr>
          <w:rFonts w:ascii="Arial" w:hAnsi="Arial" w:cs="Arial"/>
          <w:b/>
          <w:szCs w:val="32"/>
          <w:lang w:val="en-US"/>
        </w:rPr>
      </w:pPr>
    </w:p>
    <w:p w14:paraId="1094DD20" w14:textId="77777777" w:rsidR="00E34F6E" w:rsidRDefault="00E34F6E" w:rsidP="00205529">
      <w:pPr>
        <w:ind w:left="-284" w:right="-238"/>
        <w:jc w:val="both"/>
        <w:rPr>
          <w:rFonts w:ascii="Arial" w:hAnsi="Arial" w:cs="Arial"/>
          <w:szCs w:val="32"/>
          <w:lang w:val="en-US"/>
        </w:rPr>
      </w:pPr>
      <w:r>
        <w:rPr>
          <w:rFonts w:ascii="Arial" w:hAnsi="Arial" w:cs="Arial"/>
          <w:szCs w:val="32"/>
          <w:lang w:val="en-US"/>
        </w:rPr>
        <w:t xml:space="preserve">Consultation with Councillors and other key stakeholders was initiated through the Foreshore Workshop on 10 September 2021, held at the University of Western Australia. </w:t>
      </w:r>
    </w:p>
    <w:p w14:paraId="39F3C541" w14:textId="77777777" w:rsidR="00E34F6E" w:rsidRDefault="00E34F6E" w:rsidP="00205529">
      <w:pPr>
        <w:ind w:left="-284" w:right="-238"/>
        <w:jc w:val="both"/>
        <w:rPr>
          <w:rFonts w:ascii="Arial" w:hAnsi="Arial" w:cs="Arial"/>
          <w:szCs w:val="32"/>
          <w:lang w:val="en-US"/>
        </w:rPr>
      </w:pPr>
    </w:p>
    <w:p w14:paraId="57E32408" w14:textId="77777777" w:rsidR="00E34F6E" w:rsidRDefault="00E34F6E" w:rsidP="00205529">
      <w:pPr>
        <w:ind w:left="-284" w:right="-238"/>
        <w:jc w:val="both"/>
        <w:rPr>
          <w:rFonts w:ascii="Arial" w:hAnsi="Arial" w:cs="Arial"/>
          <w:szCs w:val="32"/>
          <w:lang w:val="en-US"/>
        </w:rPr>
      </w:pPr>
      <w:r>
        <w:rPr>
          <w:rFonts w:ascii="Arial" w:hAnsi="Arial" w:cs="Arial"/>
          <w:szCs w:val="32"/>
          <w:lang w:val="en-US"/>
        </w:rPr>
        <w:t xml:space="preserve">The strategic guiding principles of the Foreshore workshop are shown above in the Discussion section of this report. </w:t>
      </w:r>
    </w:p>
    <w:p w14:paraId="3FEA2371" w14:textId="77777777" w:rsidR="00E34F6E" w:rsidRDefault="00E34F6E" w:rsidP="00205529">
      <w:pPr>
        <w:ind w:left="-284" w:right="-238"/>
        <w:jc w:val="both"/>
        <w:rPr>
          <w:rFonts w:ascii="Arial" w:hAnsi="Arial" w:cs="Arial"/>
          <w:szCs w:val="32"/>
          <w:lang w:val="en-US"/>
        </w:rPr>
      </w:pPr>
    </w:p>
    <w:p w14:paraId="145E8C68" w14:textId="77777777" w:rsidR="00E34F6E" w:rsidRPr="005F77A2" w:rsidRDefault="00E34F6E" w:rsidP="00205529">
      <w:pPr>
        <w:ind w:left="-284" w:right="-238"/>
        <w:jc w:val="both"/>
        <w:rPr>
          <w:rFonts w:ascii="Arial" w:hAnsi="Arial" w:cs="Arial"/>
          <w:szCs w:val="32"/>
          <w:lang w:val="en-US"/>
        </w:rPr>
      </w:pPr>
      <w:r>
        <w:rPr>
          <w:rFonts w:ascii="Arial" w:hAnsi="Arial" w:cs="Arial"/>
          <w:szCs w:val="32"/>
          <w:lang w:val="en-US"/>
        </w:rPr>
        <w:t>A community consultation plan will be developed as part of this project, and consultation with the Community, the Steering Committee and key stakeholders will be undertaken throughout the project.</w:t>
      </w:r>
    </w:p>
    <w:p w14:paraId="0A3D29E8" w14:textId="3F7414CD" w:rsidR="00E34F6E" w:rsidRDefault="00E34F6E" w:rsidP="00205529">
      <w:pPr>
        <w:ind w:left="-284" w:right="-238"/>
        <w:jc w:val="both"/>
        <w:rPr>
          <w:rFonts w:ascii="Arial" w:hAnsi="Arial" w:cs="Arial"/>
          <w:szCs w:val="32"/>
          <w:lang w:val="en-US"/>
        </w:rPr>
      </w:pPr>
    </w:p>
    <w:p w14:paraId="77BAA510" w14:textId="77777777" w:rsidR="00AA420F" w:rsidRDefault="00AA420F" w:rsidP="00205529">
      <w:pPr>
        <w:ind w:left="-284" w:right="-238"/>
        <w:jc w:val="both"/>
        <w:rPr>
          <w:rFonts w:ascii="Arial" w:hAnsi="Arial" w:cs="Arial"/>
          <w:b/>
          <w:color w:val="17365D" w:themeColor="text2" w:themeShade="BF"/>
          <w:sz w:val="28"/>
          <w:szCs w:val="32"/>
          <w:lang w:val="en-US"/>
        </w:rPr>
      </w:pPr>
    </w:p>
    <w:p w14:paraId="4FA42CEA" w14:textId="751E27EB" w:rsidR="00E34F6E" w:rsidRPr="005F77A2"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85BF275" w14:textId="77777777" w:rsidR="00E34F6E" w:rsidRPr="005F77A2" w:rsidRDefault="00E34F6E" w:rsidP="00205529">
      <w:pPr>
        <w:ind w:left="-284" w:right="-238"/>
        <w:jc w:val="both"/>
        <w:rPr>
          <w:rFonts w:ascii="Arial" w:hAnsi="Arial" w:cs="Arial"/>
          <w:szCs w:val="32"/>
          <w:highlight w:val="red"/>
          <w:lang w:val="en-US"/>
        </w:rPr>
      </w:pPr>
    </w:p>
    <w:p w14:paraId="2A717076" w14:textId="77777777" w:rsidR="00E34F6E" w:rsidRPr="005F77A2" w:rsidRDefault="00E34F6E" w:rsidP="00205529">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5CF41F4E" w14:textId="77777777" w:rsidR="00E34F6E" w:rsidRPr="005F77A2" w:rsidRDefault="00E34F6E" w:rsidP="00205529">
      <w:pPr>
        <w:ind w:left="-284" w:right="-238"/>
        <w:jc w:val="both"/>
        <w:rPr>
          <w:rFonts w:ascii="Arial" w:hAnsi="Arial" w:cs="Arial"/>
          <w:b/>
          <w:color w:val="17365D" w:themeColor="text2" w:themeShade="BF"/>
          <w:szCs w:val="24"/>
          <w:lang w:val="en-US"/>
        </w:rPr>
      </w:pPr>
    </w:p>
    <w:p w14:paraId="1C61D545" w14:textId="16D01ADA" w:rsidR="00E34F6E" w:rsidRPr="005F77A2" w:rsidRDefault="00E34F6E" w:rsidP="00205529">
      <w:pPr>
        <w:ind w:left="2160" w:right="-238" w:hanging="2444"/>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szCs w:val="24"/>
          <w:lang w:val="en-US"/>
        </w:rPr>
        <w:t>Our city will be an environmentally-sensitive, beautiful and inclusive place.</w:t>
      </w:r>
    </w:p>
    <w:p w14:paraId="61DE0EE8" w14:textId="77777777" w:rsidR="00883997" w:rsidRPr="005F77A2" w:rsidRDefault="00883997" w:rsidP="00205529">
      <w:pPr>
        <w:ind w:left="-284" w:right="-238"/>
        <w:jc w:val="both"/>
        <w:rPr>
          <w:rFonts w:ascii="Arial" w:hAnsi="Arial" w:cs="Arial"/>
          <w:szCs w:val="24"/>
          <w:lang w:val="en-US"/>
        </w:rPr>
      </w:pPr>
    </w:p>
    <w:p w14:paraId="4E608A66" w14:textId="2A81727B" w:rsidR="00E34F6E" w:rsidRPr="005F77A2" w:rsidRDefault="00E34F6E" w:rsidP="00205529">
      <w:pPr>
        <w:ind w:left="-284" w:right="-238"/>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00205529">
        <w:rPr>
          <w:rFonts w:ascii="Arial" w:hAnsi="Arial" w:cs="Arial"/>
          <w:bCs/>
          <w:szCs w:val="28"/>
          <w:lang w:val="en-US"/>
        </w:rPr>
        <w:tab/>
      </w:r>
      <w:r w:rsidRPr="005F77A2">
        <w:rPr>
          <w:rFonts w:ascii="Arial" w:hAnsi="Arial" w:cs="Arial"/>
          <w:b/>
          <w:szCs w:val="28"/>
          <w:lang w:val="en-US"/>
        </w:rPr>
        <w:t>Healthy and Safe</w:t>
      </w:r>
      <w:r w:rsidRPr="005F77A2">
        <w:rPr>
          <w:rFonts w:ascii="Arial" w:hAnsi="Arial" w:cs="Arial"/>
          <w:bCs/>
          <w:szCs w:val="28"/>
          <w:lang w:val="en-US"/>
        </w:rPr>
        <w:t xml:space="preserve"> </w:t>
      </w:r>
    </w:p>
    <w:p w14:paraId="68AA3B73" w14:textId="77777777" w:rsidR="00E34F6E" w:rsidRPr="005F77A2" w:rsidRDefault="00E34F6E" w:rsidP="00205529">
      <w:pPr>
        <w:ind w:left="2127" w:right="-238"/>
        <w:jc w:val="both"/>
        <w:rPr>
          <w:rFonts w:ascii="Arial" w:hAnsi="Arial" w:cs="Arial"/>
          <w:bCs/>
          <w:szCs w:val="28"/>
          <w:lang w:val="en-US"/>
        </w:rPr>
      </w:pPr>
      <w:r w:rsidRPr="005F77A2">
        <w:rPr>
          <w:rFonts w:ascii="Arial" w:hAnsi="Arial" w:cs="Arial"/>
          <w:bCs/>
          <w:szCs w:val="28"/>
          <w:lang w:val="en-US"/>
        </w:rPr>
        <w:t>Our City has clean, safe neighborhoods where public health is protected and promoted.</w:t>
      </w:r>
    </w:p>
    <w:p w14:paraId="51949773" w14:textId="77777777" w:rsidR="00E34F6E" w:rsidRPr="005F77A2" w:rsidRDefault="00E34F6E" w:rsidP="00205529">
      <w:pPr>
        <w:ind w:left="2268" w:right="-238"/>
        <w:jc w:val="both"/>
        <w:rPr>
          <w:rFonts w:ascii="Arial" w:hAnsi="Arial" w:cs="Arial"/>
          <w:b/>
          <w:szCs w:val="28"/>
          <w:lang w:val="en-US"/>
        </w:rPr>
      </w:pPr>
      <w:r w:rsidRPr="005F77A2">
        <w:rPr>
          <w:rFonts w:ascii="Arial" w:hAnsi="Arial" w:cs="Arial"/>
          <w:b/>
          <w:szCs w:val="28"/>
          <w:lang w:val="en-US"/>
        </w:rPr>
        <w:t>Great Natural and Built Environment</w:t>
      </w:r>
    </w:p>
    <w:p w14:paraId="4C830286" w14:textId="24C7D00A" w:rsidR="00E34F6E" w:rsidRPr="005F77A2" w:rsidRDefault="00E34F6E" w:rsidP="00205529">
      <w:pPr>
        <w:ind w:left="2268" w:right="-238"/>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5904B029" w14:textId="77777777" w:rsidR="00E34F6E" w:rsidRPr="005F77A2" w:rsidRDefault="00E34F6E" w:rsidP="00205529">
      <w:pPr>
        <w:ind w:left="2268" w:right="-238"/>
        <w:jc w:val="both"/>
        <w:rPr>
          <w:rFonts w:ascii="Arial" w:hAnsi="Arial" w:cs="Arial"/>
          <w:bCs/>
          <w:szCs w:val="28"/>
          <w:lang w:val="en-US"/>
        </w:rPr>
      </w:pPr>
    </w:p>
    <w:p w14:paraId="23E6FACD" w14:textId="77777777" w:rsidR="00E34F6E" w:rsidRPr="005F77A2" w:rsidRDefault="00E34F6E" w:rsidP="00AA3719">
      <w:pPr>
        <w:ind w:left="2268" w:right="-238"/>
        <w:jc w:val="both"/>
        <w:rPr>
          <w:rFonts w:ascii="Arial" w:hAnsi="Arial" w:cs="Arial"/>
          <w:b/>
          <w:szCs w:val="28"/>
          <w:lang w:val="en-US"/>
        </w:rPr>
      </w:pPr>
      <w:r w:rsidRPr="005F77A2">
        <w:rPr>
          <w:rFonts w:ascii="Arial" w:hAnsi="Arial" w:cs="Arial"/>
          <w:b/>
          <w:szCs w:val="28"/>
          <w:lang w:val="en-US"/>
        </w:rPr>
        <w:t>Great Governance and Civic Leadership</w:t>
      </w:r>
    </w:p>
    <w:p w14:paraId="6F303F25" w14:textId="77777777" w:rsidR="00E34F6E" w:rsidRDefault="00E34F6E" w:rsidP="00205529">
      <w:pPr>
        <w:ind w:left="2268"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C253612" w14:textId="77777777" w:rsidR="00E34F6E" w:rsidRPr="005F77A2" w:rsidRDefault="00E34F6E" w:rsidP="00205529">
      <w:pPr>
        <w:ind w:left="2268" w:right="-238"/>
        <w:jc w:val="both"/>
        <w:rPr>
          <w:rFonts w:ascii="Arial" w:hAnsi="Arial" w:cs="Arial"/>
          <w:bCs/>
          <w:szCs w:val="28"/>
          <w:lang w:val="en-US"/>
        </w:rPr>
      </w:pPr>
    </w:p>
    <w:p w14:paraId="5A980C55" w14:textId="77777777" w:rsidR="00E34F6E" w:rsidRPr="005F77A2" w:rsidRDefault="00E34F6E" w:rsidP="00AA3719">
      <w:pPr>
        <w:ind w:left="2268" w:right="-238"/>
        <w:jc w:val="both"/>
        <w:rPr>
          <w:rFonts w:ascii="Arial" w:hAnsi="Arial" w:cs="Arial"/>
          <w:b/>
          <w:szCs w:val="28"/>
          <w:lang w:val="en-US"/>
        </w:rPr>
      </w:pPr>
      <w:r w:rsidRPr="005F77A2">
        <w:rPr>
          <w:rFonts w:ascii="Arial" w:hAnsi="Arial" w:cs="Arial"/>
          <w:b/>
          <w:szCs w:val="28"/>
          <w:lang w:val="en-US"/>
        </w:rPr>
        <w:t>Great Communities</w:t>
      </w:r>
    </w:p>
    <w:p w14:paraId="161DF0C6" w14:textId="77777777" w:rsidR="00E34F6E" w:rsidRPr="005F77A2" w:rsidRDefault="00E34F6E" w:rsidP="00205529">
      <w:pPr>
        <w:ind w:left="2268" w:right="-238"/>
        <w:jc w:val="both"/>
        <w:rPr>
          <w:rFonts w:ascii="Arial" w:hAnsi="Arial" w:cs="Arial"/>
          <w:bCs/>
          <w:szCs w:val="28"/>
          <w:lang w:val="en-US"/>
        </w:rPr>
      </w:pPr>
      <w:r w:rsidRPr="005F77A2">
        <w:rPr>
          <w:rFonts w:ascii="Arial" w:hAnsi="Arial" w:cs="Arial"/>
          <w:bCs/>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15AA91E2" w14:textId="77777777" w:rsidR="00E34F6E" w:rsidRDefault="00E34F6E" w:rsidP="00205529">
      <w:pPr>
        <w:ind w:left="2268" w:right="-238"/>
        <w:jc w:val="both"/>
        <w:rPr>
          <w:rFonts w:ascii="Arial" w:hAnsi="Arial" w:cs="Arial"/>
          <w:bCs/>
          <w:szCs w:val="28"/>
          <w:lang w:val="en-US"/>
        </w:rPr>
      </w:pPr>
    </w:p>
    <w:p w14:paraId="4BAB362F" w14:textId="77777777" w:rsidR="00E34F6E" w:rsidRPr="005F77A2" w:rsidRDefault="00E34F6E" w:rsidP="00AA3719">
      <w:pPr>
        <w:ind w:left="2268" w:right="-238"/>
        <w:jc w:val="both"/>
        <w:rPr>
          <w:rFonts w:ascii="Arial" w:hAnsi="Arial" w:cs="Arial"/>
          <w:b/>
          <w:szCs w:val="28"/>
          <w:lang w:val="en-US"/>
        </w:rPr>
      </w:pPr>
      <w:r w:rsidRPr="005F77A2">
        <w:rPr>
          <w:rFonts w:ascii="Arial" w:hAnsi="Arial" w:cs="Arial"/>
          <w:b/>
          <w:szCs w:val="28"/>
          <w:lang w:val="en-US"/>
        </w:rPr>
        <w:t>Reflects Identities</w:t>
      </w:r>
    </w:p>
    <w:p w14:paraId="024A93ED" w14:textId="77777777" w:rsidR="00E34F6E" w:rsidRPr="005F77A2" w:rsidRDefault="00E34F6E" w:rsidP="00205529">
      <w:pPr>
        <w:ind w:left="2268" w:right="-238"/>
        <w:jc w:val="both"/>
        <w:rPr>
          <w:rFonts w:ascii="Arial" w:hAnsi="Arial" w:cs="Arial"/>
          <w:bCs/>
          <w:szCs w:val="28"/>
          <w:lang w:val="en-US"/>
        </w:rPr>
      </w:pPr>
      <w:r w:rsidRPr="005F77A2">
        <w:rPr>
          <w:rFonts w:ascii="Arial" w:hAnsi="Arial" w:cs="Arial"/>
          <w:bCs/>
          <w:szCs w:val="28"/>
          <w:lang w:val="en-US"/>
        </w:rPr>
        <w:t>We value our precinct character and charm. Our neighborhoods are family-friendly with a strong sense of place.</w:t>
      </w:r>
    </w:p>
    <w:p w14:paraId="02199F54" w14:textId="77777777" w:rsidR="00E34F6E" w:rsidRPr="005F77A2" w:rsidRDefault="00E34F6E" w:rsidP="00205529">
      <w:pPr>
        <w:ind w:left="2268" w:right="-238"/>
        <w:jc w:val="both"/>
        <w:rPr>
          <w:rFonts w:ascii="Arial" w:hAnsi="Arial" w:cs="Arial"/>
          <w:bCs/>
          <w:szCs w:val="28"/>
          <w:lang w:val="en-US"/>
        </w:rPr>
      </w:pPr>
    </w:p>
    <w:p w14:paraId="2C01FDC9" w14:textId="77777777" w:rsidR="00E34F6E" w:rsidRPr="005F77A2" w:rsidRDefault="00E34F6E" w:rsidP="00AA3719">
      <w:pPr>
        <w:ind w:left="2268" w:right="-238"/>
        <w:jc w:val="both"/>
        <w:rPr>
          <w:rFonts w:ascii="Arial" w:hAnsi="Arial" w:cs="Arial"/>
          <w:b/>
          <w:szCs w:val="28"/>
          <w:lang w:val="en-US"/>
        </w:rPr>
      </w:pPr>
      <w:r w:rsidRPr="005F77A2">
        <w:rPr>
          <w:rFonts w:ascii="Arial" w:hAnsi="Arial" w:cs="Arial"/>
          <w:b/>
          <w:szCs w:val="28"/>
          <w:lang w:val="en-US"/>
        </w:rPr>
        <w:t>Easy to Get Around</w:t>
      </w:r>
    </w:p>
    <w:p w14:paraId="6371CF32" w14:textId="77777777" w:rsidR="00E34F6E" w:rsidRPr="005F77A2" w:rsidRDefault="00E34F6E" w:rsidP="00205529">
      <w:pPr>
        <w:ind w:left="2268" w:right="-238"/>
        <w:jc w:val="both"/>
        <w:rPr>
          <w:rFonts w:ascii="Arial" w:hAnsi="Arial" w:cs="Arial"/>
          <w:bCs/>
          <w:szCs w:val="28"/>
          <w:lang w:val="en-US"/>
        </w:rPr>
      </w:pPr>
      <w:r w:rsidRPr="005F77A2">
        <w:rPr>
          <w:rFonts w:ascii="Arial" w:hAnsi="Arial" w:cs="Arial"/>
          <w:bCs/>
          <w:szCs w:val="28"/>
          <w:lang w:val="en-US"/>
        </w:rPr>
        <w:t>We strive for our City to be easy to get around by preferred mode of travel, whether by car, public transport, cycle or foot.</w:t>
      </w:r>
    </w:p>
    <w:p w14:paraId="202698CB" w14:textId="77777777" w:rsidR="00E34F6E" w:rsidRPr="005F77A2" w:rsidRDefault="00E34F6E" w:rsidP="00205529">
      <w:pPr>
        <w:ind w:left="-284" w:right="-238"/>
        <w:jc w:val="both"/>
        <w:rPr>
          <w:rFonts w:ascii="Arial" w:hAnsi="Arial" w:cs="Arial"/>
          <w:bCs/>
          <w:szCs w:val="28"/>
          <w:lang w:val="en-US"/>
        </w:rPr>
      </w:pPr>
    </w:p>
    <w:p w14:paraId="03C05F3E" w14:textId="77777777" w:rsidR="00E34F6E" w:rsidRPr="005F77A2" w:rsidRDefault="00E34F6E" w:rsidP="00205529">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0612898B" w14:textId="77777777" w:rsidR="00E34F6E" w:rsidRPr="005F77A2" w:rsidRDefault="00E34F6E" w:rsidP="00205529">
      <w:pPr>
        <w:ind w:left="-284" w:right="-238"/>
        <w:jc w:val="both"/>
        <w:rPr>
          <w:rFonts w:ascii="Arial" w:hAnsi="Arial" w:cs="Arial"/>
          <w:b/>
          <w:color w:val="17365D" w:themeColor="text2" w:themeShade="BF"/>
          <w:szCs w:val="28"/>
          <w:lang w:val="en-US"/>
        </w:rPr>
      </w:pPr>
    </w:p>
    <w:p w14:paraId="10335FEF" w14:textId="77777777" w:rsidR="00E34F6E" w:rsidRPr="005F77A2" w:rsidRDefault="00E34F6E" w:rsidP="00041513">
      <w:pPr>
        <w:pStyle w:val="ListParagraph"/>
        <w:numPr>
          <w:ilvl w:val="0"/>
          <w:numId w:val="5"/>
        </w:numPr>
        <w:ind w:left="284" w:right="-238" w:hanging="568"/>
        <w:jc w:val="both"/>
        <w:rPr>
          <w:rFonts w:ascii="Arial" w:hAnsi="Arial" w:cs="Arial"/>
          <w:szCs w:val="24"/>
          <w:lang w:val="en-US"/>
        </w:rPr>
      </w:pPr>
      <w:r w:rsidRPr="005F77A2">
        <w:rPr>
          <w:rFonts w:ascii="Arial" w:hAnsi="Arial" w:cs="Arial"/>
          <w:szCs w:val="24"/>
          <w:lang w:val="en-US"/>
        </w:rPr>
        <w:t>Urban form - protecting our quality living environment</w:t>
      </w:r>
    </w:p>
    <w:p w14:paraId="1DF3FD69" w14:textId="1DFC856F" w:rsidR="00E34F6E" w:rsidRPr="005F77A2" w:rsidRDefault="00E34F6E" w:rsidP="00041513">
      <w:pPr>
        <w:pStyle w:val="ListParagraph"/>
        <w:numPr>
          <w:ilvl w:val="0"/>
          <w:numId w:val="5"/>
        </w:numPr>
        <w:ind w:left="284" w:right="-238" w:hanging="568"/>
        <w:jc w:val="both"/>
        <w:rPr>
          <w:rFonts w:ascii="Arial" w:hAnsi="Arial" w:cs="Arial"/>
          <w:szCs w:val="24"/>
          <w:lang w:val="en-US"/>
        </w:rPr>
      </w:pPr>
      <w:r w:rsidRPr="005F77A2">
        <w:rPr>
          <w:rFonts w:ascii="Arial" w:hAnsi="Arial" w:cs="Arial"/>
          <w:szCs w:val="24"/>
          <w:lang w:val="en-US"/>
        </w:rPr>
        <w:t>Renewal of community infrastructure such as roads, footpaths, community and sports facilities</w:t>
      </w:r>
    </w:p>
    <w:p w14:paraId="6F7ED264" w14:textId="77777777" w:rsidR="000044BF" w:rsidRDefault="000044BF" w:rsidP="00205529">
      <w:pPr>
        <w:ind w:left="-284" w:right="-238"/>
        <w:jc w:val="both"/>
        <w:rPr>
          <w:rFonts w:ascii="Arial" w:hAnsi="Arial" w:cs="Arial"/>
          <w:b/>
          <w:sz w:val="28"/>
          <w:szCs w:val="32"/>
          <w:lang w:val="en-US"/>
        </w:rPr>
      </w:pPr>
    </w:p>
    <w:p w14:paraId="330ED28D" w14:textId="77777777" w:rsidR="001859F9" w:rsidRPr="005F77A2" w:rsidRDefault="001859F9" w:rsidP="00205529">
      <w:pPr>
        <w:ind w:left="-284" w:right="-238"/>
        <w:jc w:val="both"/>
        <w:rPr>
          <w:rFonts w:ascii="Arial" w:hAnsi="Arial" w:cs="Arial"/>
          <w:b/>
          <w:sz w:val="28"/>
          <w:szCs w:val="32"/>
          <w:lang w:val="en-US"/>
        </w:rPr>
      </w:pPr>
    </w:p>
    <w:p w14:paraId="52E6C9EA" w14:textId="77777777" w:rsidR="00E34F6E"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7ADCE67A" w14:textId="77777777" w:rsidR="00E34F6E" w:rsidRPr="005F77A2" w:rsidRDefault="00E34F6E" w:rsidP="00205529">
      <w:pPr>
        <w:ind w:left="-284" w:right="-238"/>
        <w:jc w:val="both"/>
        <w:rPr>
          <w:rFonts w:ascii="Arial" w:hAnsi="Arial" w:cs="Arial"/>
          <w:b/>
          <w:sz w:val="28"/>
          <w:szCs w:val="32"/>
          <w:lang w:val="en-US"/>
        </w:rPr>
      </w:pPr>
    </w:p>
    <w:p w14:paraId="0782D9AC" w14:textId="43B9F074" w:rsidR="00E34F6E" w:rsidRPr="005F77A2" w:rsidRDefault="00E34F6E" w:rsidP="00205529">
      <w:pPr>
        <w:pStyle w:val="ListParagraph"/>
        <w:ind w:left="-284" w:right="-238"/>
        <w:jc w:val="both"/>
        <w:rPr>
          <w:rFonts w:ascii="Arial" w:hAnsi="Arial" w:cs="Arial"/>
          <w:szCs w:val="24"/>
          <w:lang w:val="en-US"/>
        </w:rPr>
      </w:pPr>
      <w:r>
        <w:rPr>
          <w:rFonts w:ascii="Arial" w:hAnsi="Arial" w:cs="Arial"/>
          <w:szCs w:val="24"/>
          <w:lang w:val="en-US"/>
        </w:rPr>
        <w:t xml:space="preserve">There is $76,084 of Municipal funds currently allocated to this project, and DBCA have made a commitment of a further $30,000. It is expected that further funds of the approx. $50,000 will need to be allocated next Financial Year to </w:t>
      </w:r>
      <w:proofErr w:type="spellStart"/>
      <w:r>
        <w:rPr>
          <w:rFonts w:ascii="Arial" w:hAnsi="Arial" w:cs="Arial"/>
          <w:szCs w:val="24"/>
          <w:lang w:val="en-US"/>
        </w:rPr>
        <w:t>finalise</w:t>
      </w:r>
      <w:proofErr w:type="spellEnd"/>
      <w:r>
        <w:rPr>
          <w:rFonts w:ascii="Arial" w:hAnsi="Arial" w:cs="Arial"/>
          <w:szCs w:val="24"/>
          <w:lang w:val="en-US"/>
        </w:rPr>
        <w:t xml:space="preserve"> the project. Additional funding will be proposed as part of the City’s 2022/23 Budget process.</w:t>
      </w:r>
    </w:p>
    <w:p w14:paraId="0DC41EE0" w14:textId="77777777" w:rsidR="00883997" w:rsidRDefault="00883997" w:rsidP="00205529">
      <w:pPr>
        <w:ind w:left="-284" w:right="-238"/>
        <w:jc w:val="both"/>
        <w:rPr>
          <w:rFonts w:ascii="Arial" w:hAnsi="Arial" w:cs="Arial"/>
          <w:szCs w:val="24"/>
          <w:highlight w:val="yellow"/>
          <w:lang w:val="en-US"/>
        </w:rPr>
      </w:pPr>
    </w:p>
    <w:p w14:paraId="04A98C52" w14:textId="77777777" w:rsidR="00BD3A30" w:rsidRPr="005F77A2" w:rsidRDefault="00BD3A30" w:rsidP="00205529">
      <w:pPr>
        <w:ind w:left="-284" w:right="-238"/>
        <w:jc w:val="both"/>
        <w:rPr>
          <w:rFonts w:ascii="Arial" w:hAnsi="Arial" w:cs="Arial"/>
          <w:szCs w:val="24"/>
          <w:highlight w:val="yellow"/>
          <w:lang w:val="en-US"/>
        </w:rPr>
      </w:pPr>
    </w:p>
    <w:p w14:paraId="37E13FD5" w14:textId="77777777" w:rsidR="00883997" w:rsidRPr="005F77A2" w:rsidRDefault="00883997"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B52A4B9" w14:textId="77777777" w:rsidR="00E34F6E" w:rsidRPr="005F77A2" w:rsidRDefault="00E34F6E" w:rsidP="00205529">
      <w:pPr>
        <w:ind w:left="-284" w:right="-238"/>
        <w:jc w:val="both"/>
        <w:rPr>
          <w:rFonts w:ascii="Arial" w:hAnsi="Arial" w:cs="Arial"/>
          <w:b/>
          <w:sz w:val="28"/>
          <w:szCs w:val="32"/>
          <w:lang w:val="en-US"/>
        </w:rPr>
      </w:pPr>
    </w:p>
    <w:p w14:paraId="5C863F52" w14:textId="77777777" w:rsidR="00E34F6E" w:rsidRPr="005F77A2" w:rsidRDefault="00E34F6E" w:rsidP="00205529">
      <w:pPr>
        <w:ind w:left="-284" w:right="-238"/>
        <w:jc w:val="both"/>
        <w:rPr>
          <w:rFonts w:ascii="Arial" w:hAnsi="Arial" w:cs="Arial"/>
          <w:bCs/>
          <w:szCs w:val="24"/>
          <w:lang w:val="en-US"/>
        </w:rPr>
      </w:pPr>
      <w:r>
        <w:rPr>
          <w:rFonts w:ascii="Arial" w:hAnsi="Arial" w:cs="Arial"/>
          <w:bCs/>
          <w:szCs w:val="24"/>
          <w:lang w:val="en-US"/>
        </w:rPr>
        <w:t xml:space="preserve">Section 5.8 of the </w:t>
      </w:r>
      <w:hyperlink r:id="rId33" w:history="1">
        <w:r w:rsidRPr="00180D7F">
          <w:rPr>
            <w:rStyle w:val="Hyperlink"/>
            <w:rFonts w:ascii="Arial" w:hAnsi="Arial" w:cs="Arial"/>
            <w:bCs/>
            <w:szCs w:val="24"/>
            <w:lang w:val="en-US"/>
          </w:rPr>
          <w:t>Local Government Act 1995</w:t>
        </w:r>
      </w:hyperlink>
      <w:r>
        <w:rPr>
          <w:rFonts w:ascii="Arial" w:hAnsi="Arial" w:cs="Arial"/>
          <w:bCs/>
          <w:szCs w:val="24"/>
          <w:lang w:val="en-US"/>
        </w:rPr>
        <w:t xml:space="preserve"> allows Council to establish Committees to assist the Council to exercise the power and discharge the duties of the Local Government. The Foreshore Management Plan will need to be complaint with the </w:t>
      </w:r>
      <w:hyperlink r:id="rId34" w:history="1">
        <w:r w:rsidRPr="00FF74FE">
          <w:rPr>
            <w:rStyle w:val="Hyperlink"/>
            <w:rFonts w:ascii="Arial" w:hAnsi="Arial" w:cs="Arial"/>
            <w:bCs/>
            <w:szCs w:val="24"/>
            <w:lang w:val="en-US"/>
          </w:rPr>
          <w:t>Swan and Canning Rivers Management Act 2006</w:t>
        </w:r>
      </w:hyperlink>
      <w:r>
        <w:rPr>
          <w:rFonts w:ascii="Arial" w:hAnsi="Arial" w:cs="Arial"/>
          <w:bCs/>
          <w:szCs w:val="24"/>
          <w:lang w:val="en-US"/>
        </w:rPr>
        <w:t>. Partnering with DBCA and the engaging of an expert consultant mitigates the risks associated with legislative non-compliance.</w:t>
      </w:r>
    </w:p>
    <w:p w14:paraId="4D0D4A6C" w14:textId="77777777" w:rsidR="00E34F6E" w:rsidRPr="005F77A2" w:rsidRDefault="00E34F6E" w:rsidP="00205529">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11ECE755" w14:textId="77777777" w:rsidR="00E34F6E" w:rsidRPr="005F77A2" w:rsidRDefault="00E34F6E" w:rsidP="00205529">
      <w:pPr>
        <w:ind w:left="-284" w:right="-238"/>
        <w:jc w:val="both"/>
        <w:rPr>
          <w:rFonts w:ascii="Arial" w:hAnsi="Arial" w:cs="Arial"/>
          <w:b/>
          <w:sz w:val="28"/>
          <w:szCs w:val="32"/>
          <w:lang w:val="en-US"/>
        </w:rPr>
      </w:pPr>
    </w:p>
    <w:p w14:paraId="4873500A" w14:textId="77777777" w:rsidR="00E34F6E" w:rsidRDefault="00E34F6E" w:rsidP="00205529">
      <w:pPr>
        <w:ind w:left="-284" w:right="-238"/>
        <w:jc w:val="both"/>
        <w:rPr>
          <w:rFonts w:ascii="Arial" w:hAnsi="Arial" w:cs="Arial"/>
          <w:bCs/>
          <w:szCs w:val="24"/>
          <w:lang w:val="en-US"/>
        </w:rPr>
      </w:pPr>
      <w:r>
        <w:rPr>
          <w:rFonts w:ascii="Arial" w:hAnsi="Arial" w:cs="Arial"/>
          <w:bCs/>
          <w:szCs w:val="24"/>
          <w:lang w:val="en-US"/>
        </w:rPr>
        <w:t>If Council endorse the recommended Terms of Reference for the establishment of this Committee, the Project will be able to proceed with Councillor input and guidance throughout the project.</w:t>
      </w:r>
    </w:p>
    <w:p w14:paraId="0AD27743" w14:textId="77777777" w:rsidR="00E34F6E" w:rsidRDefault="00E34F6E" w:rsidP="00205529">
      <w:pPr>
        <w:ind w:left="-284" w:right="-238"/>
        <w:jc w:val="both"/>
        <w:rPr>
          <w:rFonts w:ascii="Arial" w:hAnsi="Arial" w:cs="Arial"/>
          <w:bCs/>
          <w:szCs w:val="24"/>
          <w:lang w:val="en-US"/>
        </w:rPr>
      </w:pPr>
    </w:p>
    <w:p w14:paraId="473600D5" w14:textId="77777777" w:rsidR="00E34F6E" w:rsidRDefault="00E34F6E" w:rsidP="00205529">
      <w:pPr>
        <w:ind w:left="-284" w:right="-238"/>
        <w:jc w:val="both"/>
        <w:rPr>
          <w:rFonts w:ascii="Arial" w:hAnsi="Arial" w:cs="Arial"/>
          <w:bCs/>
          <w:szCs w:val="24"/>
          <w:lang w:val="en-US"/>
        </w:rPr>
      </w:pPr>
      <w:r>
        <w:rPr>
          <w:rFonts w:ascii="Arial" w:hAnsi="Arial" w:cs="Arial"/>
          <w:bCs/>
          <w:szCs w:val="24"/>
          <w:lang w:val="en-US"/>
        </w:rPr>
        <w:t>If Council does not endorse recommended Terms of Reference for the establishment of this Committee, the Project will have limited Councillor involvement. This will significantly increase the risk of changes to the Plan, or the Plan not being endorse when presented to Council.</w:t>
      </w:r>
    </w:p>
    <w:p w14:paraId="7DCACDC2" w14:textId="77777777" w:rsidR="00E34F6E" w:rsidRDefault="00E34F6E" w:rsidP="00205529">
      <w:pPr>
        <w:ind w:left="-284" w:right="-238"/>
        <w:jc w:val="both"/>
        <w:rPr>
          <w:rFonts w:ascii="Arial" w:hAnsi="Arial" w:cs="Arial"/>
          <w:bCs/>
          <w:szCs w:val="24"/>
          <w:lang w:val="en-US"/>
        </w:rPr>
      </w:pPr>
    </w:p>
    <w:p w14:paraId="68447845" w14:textId="77777777" w:rsidR="00E34F6E" w:rsidRDefault="00E34F6E" w:rsidP="00205529">
      <w:pPr>
        <w:ind w:left="-284" w:right="-238"/>
        <w:jc w:val="both"/>
        <w:rPr>
          <w:rFonts w:ascii="Arial" w:hAnsi="Arial" w:cs="Arial"/>
          <w:bCs/>
          <w:szCs w:val="24"/>
          <w:lang w:val="en-US"/>
        </w:rPr>
      </w:pPr>
      <w:r>
        <w:rPr>
          <w:rFonts w:ascii="Arial" w:hAnsi="Arial" w:cs="Arial"/>
          <w:bCs/>
          <w:szCs w:val="24"/>
          <w:lang w:val="en-US"/>
        </w:rPr>
        <w:t>Without an endorsed Foreshore Management Plan, the Administration will not have Strategic guidance on how to effectively plan and manage works along the Foreshore, which will result in a poor outcome for this key area of the City.</w:t>
      </w:r>
    </w:p>
    <w:p w14:paraId="25C6E561" w14:textId="77777777" w:rsidR="00E34F6E" w:rsidRDefault="00E34F6E" w:rsidP="00205529">
      <w:pPr>
        <w:ind w:left="-284" w:right="-238"/>
        <w:jc w:val="both"/>
        <w:rPr>
          <w:rFonts w:ascii="Arial" w:hAnsi="Arial" w:cs="Arial"/>
          <w:bCs/>
          <w:szCs w:val="24"/>
          <w:lang w:val="en-US"/>
        </w:rPr>
      </w:pPr>
    </w:p>
    <w:p w14:paraId="5A5A8CCF" w14:textId="77777777" w:rsidR="00E34F6E" w:rsidRPr="00D67802" w:rsidRDefault="00E34F6E" w:rsidP="00205529">
      <w:pPr>
        <w:ind w:left="-284" w:right="-238"/>
        <w:jc w:val="both"/>
        <w:rPr>
          <w:rFonts w:ascii="Arial" w:hAnsi="Arial" w:cs="Arial"/>
          <w:bCs/>
          <w:szCs w:val="24"/>
          <w:lang w:val="en-US"/>
        </w:rPr>
      </w:pPr>
      <w:r>
        <w:rPr>
          <w:rFonts w:ascii="Arial" w:hAnsi="Arial" w:cs="Arial"/>
          <w:bCs/>
          <w:szCs w:val="24"/>
          <w:lang w:val="en-US"/>
        </w:rPr>
        <w:t>A Foreshore Management Plan that has been endorsed by Council will enable the City to apply for state and federal grant funding opportunities that will assist to deliver future capital works.</w:t>
      </w:r>
    </w:p>
    <w:p w14:paraId="5ED8C17B" w14:textId="77777777" w:rsidR="00E34F6E" w:rsidRPr="005F77A2" w:rsidRDefault="00E34F6E" w:rsidP="00205529">
      <w:pPr>
        <w:ind w:left="-284" w:right="-238"/>
        <w:jc w:val="both"/>
        <w:rPr>
          <w:rFonts w:ascii="Arial" w:hAnsi="Arial" w:cs="Arial"/>
          <w:szCs w:val="24"/>
        </w:rPr>
      </w:pPr>
    </w:p>
    <w:p w14:paraId="3C83752F" w14:textId="77777777" w:rsidR="00E34F6E" w:rsidRPr="005F77A2" w:rsidRDefault="00E34F6E" w:rsidP="00205529">
      <w:pPr>
        <w:ind w:left="-284" w:right="-238"/>
        <w:jc w:val="both"/>
        <w:rPr>
          <w:rFonts w:ascii="Arial" w:hAnsi="Arial" w:cs="Arial"/>
          <w:szCs w:val="24"/>
        </w:rPr>
      </w:pPr>
    </w:p>
    <w:p w14:paraId="1A335C53" w14:textId="77777777" w:rsidR="00E34F6E" w:rsidRPr="005F77A2"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F69A43C" w14:textId="77777777" w:rsidR="00E34F6E" w:rsidRPr="005F77A2" w:rsidRDefault="00E34F6E" w:rsidP="00205529">
      <w:pPr>
        <w:ind w:left="-284" w:right="-238" w:firstLine="425"/>
        <w:jc w:val="both"/>
        <w:rPr>
          <w:rFonts w:ascii="Arial" w:hAnsi="Arial" w:cs="Arial"/>
          <w:bCs/>
          <w:szCs w:val="28"/>
          <w:lang w:val="en-US"/>
        </w:rPr>
      </w:pPr>
    </w:p>
    <w:p w14:paraId="52CE6198" w14:textId="77777777" w:rsidR="00E34F6E" w:rsidRDefault="00E34F6E" w:rsidP="00205529">
      <w:pPr>
        <w:ind w:left="-284" w:right="-238"/>
        <w:jc w:val="both"/>
        <w:rPr>
          <w:rFonts w:ascii="Arial" w:hAnsi="Arial" w:cs="Arial"/>
          <w:bCs/>
          <w:szCs w:val="24"/>
        </w:rPr>
      </w:pPr>
      <w:r>
        <w:rPr>
          <w:rFonts w:ascii="Arial" w:hAnsi="Arial" w:cs="Arial"/>
          <w:bCs/>
          <w:szCs w:val="24"/>
        </w:rPr>
        <w:t xml:space="preserve">The Foreshore Management Plan project presents a unique opportunity for the City of Nedlands to undertake community consultation that will inform the City as to how our residents want to use the Foreshore over the coming decades, and then to develop a long-term strategic plan to manage and improve the Foreshore. </w:t>
      </w:r>
    </w:p>
    <w:p w14:paraId="5282EF37" w14:textId="77777777" w:rsidR="00E34F6E" w:rsidRDefault="00E34F6E" w:rsidP="00205529">
      <w:pPr>
        <w:ind w:left="-284" w:right="-238"/>
        <w:jc w:val="both"/>
        <w:rPr>
          <w:rFonts w:ascii="Arial" w:hAnsi="Arial" w:cs="Arial"/>
          <w:bCs/>
          <w:szCs w:val="24"/>
        </w:rPr>
      </w:pPr>
    </w:p>
    <w:p w14:paraId="041FF982" w14:textId="77777777" w:rsidR="00E34F6E" w:rsidRPr="005F77A2" w:rsidRDefault="00E34F6E" w:rsidP="00205529">
      <w:pPr>
        <w:ind w:left="-284" w:right="-238"/>
        <w:jc w:val="both"/>
        <w:rPr>
          <w:rFonts w:ascii="Arial" w:hAnsi="Arial" w:cs="Arial"/>
          <w:bCs/>
        </w:rPr>
      </w:pPr>
      <w:r>
        <w:rPr>
          <w:rFonts w:ascii="Arial" w:hAnsi="Arial" w:cs="Arial"/>
          <w:bCs/>
          <w:szCs w:val="24"/>
        </w:rPr>
        <w:t xml:space="preserve">The establishment of the Foreshore Management Plan Steering Committee will ensure Council has the opportunity to provide strategic guidance to the project and is involved in the development process. </w:t>
      </w:r>
    </w:p>
    <w:p w14:paraId="1C1CF4EB" w14:textId="77777777" w:rsidR="00883997" w:rsidRPr="005F77A2" w:rsidRDefault="00883997" w:rsidP="00205529">
      <w:pPr>
        <w:ind w:left="-284" w:right="-238"/>
        <w:jc w:val="both"/>
        <w:rPr>
          <w:rFonts w:ascii="Arial" w:hAnsi="Arial" w:cs="Arial"/>
          <w:bCs/>
        </w:rPr>
      </w:pPr>
    </w:p>
    <w:p w14:paraId="59B3B29D" w14:textId="77777777" w:rsidR="00E34F6E" w:rsidRPr="005F77A2" w:rsidRDefault="00E34F6E" w:rsidP="00205529">
      <w:pPr>
        <w:ind w:left="-284" w:right="-238"/>
        <w:jc w:val="both"/>
        <w:rPr>
          <w:rFonts w:ascii="Arial" w:hAnsi="Arial" w:cs="Arial"/>
          <w:bCs/>
        </w:rPr>
      </w:pPr>
    </w:p>
    <w:p w14:paraId="43C44972" w14:textId="77777777" w:rsidR="00E34F6E" w:rsidRPr="005F77A2"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C426677" w14:textId="77777777" w:rsidR="00E34F6E" w:rsidRPr="005F77A2" w:rsidRDefault="00E34F6E" w:rsidP="00205529">
      <w:pPr>
        <w:ind w:left="-284" w:right="-238"/>
        <w:jc w:val="both"/>
        <w:rPr>
          <w:rFonts w:ascii="Arial" w:hAnsi="Arial" w:cs="Arial"/>
          <w:b/>
          <w:sz w:val="28"/>
          <w:szCs w:val="32"/>
          <w:lang w:val="en-US"/>
        </w:rPr>
      </w:pPr>
    </w:p>
    <w:p w14:paraId="306AA042" w14:textId="77777777" w:rsidR="00B201D3" w:rsidRDefault="00E34F6E" w:rsidP="00205529">
      <w:pPr>
        <w:ind w:left="-284" w:right="-238"/>
        <w:jc w:val="both"/>
        <w:rPr>
          <w:rFonts w:ascii="Arial" w:hAnsi="Arial" w:cs="Arial"/>
          <w:bCs/>
          <w:szCs w:val="24"/>
          <w:lang w:val="en-US"/>
        </w:rPr>
        <w:sectPr w:rsidR="00B201D3" w:rsidSect="00C30DD8">
          <w:pgSz w:w="11907" w:h="16840" w:code="9"/>
          <w:pgMar w:top="1440" w:right="992" w:bottom="1440" w:left="1797" w:header="0" w:footer="720" w:gutter="0"/>
          <w:paperSrc w:first="260" w:other="260"/>
          <w:cols w:space="720"/>
          <w:titlePg/>
          <w:docGrid w:linePitch="326"/>
        </w:sectPr>
      </w:pPr>
      <w:r>
        <w:rPr>
          <w:rFonts w:ascii="Arial" w:hAnsi="Arial" w:cs="Arial"/>
          <w:bCs/>
          <w:szCs w:val="24"/>
          <w:lang w:val="en-US"/>
        </w:rPr>
        <w:t>N/</w:t>
      </w:r>
      <w:r w:rsidR="002F5B34">
        <w:rPr>
          <w:rFonts w:ascii="Arial" w:hAnsi="Arial" w:cs="Arial"/>
          <w:bCs/>
          <w:szCs w:val="24"/>
          <w:lang w:val="en-US"/>
        </w:rPr>
        <w:t>A</w:t>
      </w:r>
    </w:p>
    <w:p w14:paraId="737C5C41" w14:textId="5EC3F36E" w:rsidR="00B201D3" w:rsidRDefault="00B201D3" w:rsidP="000A00F8">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42" w:name="_Toc97222183"/>
      <w:r>
        <w:rPr>
          <w:rFonts w:ascii="Arial" w:hAnsi="Arial" w:cs="Arial"/>
          <w:caps w:val="0"/>
          <w:color w:val="17365D" w:themeColor="text2" w:themeShade="BF"/>
          <w:u w:val="none"/>
        </w:rPr>
        <w:t xml:space="preserve">TS04.03.22 </w:t>
      </w:r>
      <w:r w:rsidR="00D54AFF">
        <w:rPr>
          <w:rFonts w:ascii="Arial" w:hAnsi="Arial" w:cs="Arial"/>
          <w:caps w:val="0"/>
          <w:color w:val="17365D" w:themeColor="text2" w:themeShade="BF"/>
          <w:u w:val="none"/>
        </w:rPr>
        <w:t>City of Nedlands Drainage Infrastructure Study</w:t>
      </w:r>
      <w:bookmarkEnd w:id="42"/>
    </w:p>
    <w:p w14:paraId="0F7EA161" w14:textId="77777777" w:rsidR="00EF2775" w:rsidRDefault="00EF2775" w:rsidP="000A00F8">
      <w:pPr>
        <w:ind w:right="187"/>
      </w:pPr>
    </w:p>
    <w:tbl>
      <w:tblPr>
        <w:tblStyle w:val="TableGrid"/>
        <w:tblW w:w="9640" w:type="dxa"/>
        <w:tblInd w:w="-289" w:type="dxa"/>
        <w:tblLook w:val="04A0" w:firstRow="1" w:lastRow="0" w:firstColumn="1" w:lastColumn="0" w:noHBand="0" w:noVBand="1"/>
      </w:tblPr>
      <w:tblGrid>
        <w:gridCol w:w="2349"/>
        <w:gridCol w:w="7291"/>
      </w:tblGrid>
      <w:tr w:rsidR="00EF2775" w:rsidRPr="005F77A2" w14:paraId="1F680044" w14:textId="77777777" w:rsidTr="001859F9">
        <w:tc>
          <w:tcPr>
            <w:tcW w:w="2349" w:type="dxa"/>
          </w:tcPr>
          <w:p w14:paraId="3EC901D8"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058880C" w14:textId="77777777" w:rsidR="00EF2775" w:rsidRPr="005F77A2" w:rsidRDefault="00EF2775" w:rsidP="001859F9">
            <w:pPr>
              <w:ind w:right="38"/>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22 March 2022</w:t>
            </w:r>
          </w:p>
        </w:tc>
      </w:tr>
      <w:tr w:rsidR="00EF2775" w:rsidRPr="005F77A2" w14:paraId="70E414F4" w14:textId="77777777" w:rsidTr="001859F9">
        <w:tc>
          <w:tcPr>
            <w:tcW w:w="2349" w:type="dxa"/>
          </w:tcPr>
          <w:p w14:paraId="73DEE440"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48E76A41" w14:textId="77777777" w:rsidR="00EF2775" w:rsidRPr="005F77A2" w:rsidRDefault="00EF2775" w:rsidP="001859F9">
            <w:pPr>
              <w:ind w:right="38"/>
              <w:jc w:val="both"/>
              <w:rPr>
                <w:rFonts w:ascii="Arial" w:hAnsi="Arial" w:cs="Arial"/>
                <w:szCs w:val="24"/>
                <w:lang w:val="en-AU"/>
              </w:rPr>
            </w:pPr>
            <w:r w:rsidRPr="005F77A2">
              <w:rPr>
                <w:rFonts w:ascii="Arial" w:hAnsi="Arial" w:cs="Arial"/>
                <w:szCs w:val="24"/>
                <w:lang w:val="en-AU"/>
              </w:rPr>
              <w:t>City of Nedlands</w:t>
            </w:r>
          </w:p>
        </w:tc>
      </w:tr>
      <w:tr w:rsidR="00EF2775" w:rsidRPr="005F77A2" w14:paraId="63434E84" w14:textId="77777777" w:rsidTr="001859F9">
        <w:tc>
          <w:tcPr>
            <w:tcW w:w="2349" w:type="dxa"/>
          </w:tcPr>
          <w:p w14:paraId="7904D092" w14:textId="77777777" w:rsidR="00EF2775" w:rsidRPr="00E87554" w:rsidRDefault="00EF2775" w:rsidP="000A00F8">
            <w:pPr>
              <w:ind w:right="187"/>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8C25BA9" w14:textId="77777777" w:rsidR="00EF2775" w:rsidRPr="005F77A2" w:rsidRDefault="00EF2775" w:rsidP="001859F9">
            <w:pPr>
              <w:pStyle w:val="Subsection"/>
              <w:tabs>
                <w:tab w:val="clear" w:pos="595"/>
                <w:tab w:val="clear" w:pos="879"/>
              </w:tabs>
              <w:spacing w:before="120"/>
              <w:ind w:left="0" w:right="38" w:firstLine="0"/>
              <w:rPr>
                <w:rFonts w:ascii="Arial" w:hAnsi="Arial" w:cs="Arial"/>
                <w:szCs w:val="24"/>
              </w:rPr>
            </w:pPr>
            <w:r>
              <w:rPr>
                <w:rFonts w:ascii="Arial" w:hAnsi="Arial" w:cs="Arial"/>
                <w:szCs w:val="24"/>
              </w:rPr>
              <w:t>Nil.</w:t>
            </w:r>
          </w:p>
        </w:tc>
      </w:tr>
      <w:tr w:rsidR="00EF2775" w:rsidRPr="005F77A2" w14:paraId="67BCBA3F" w14:textId="77777777" w:rsidTr="001859F9">
        <w:tc>
          <w:tcPr>
            <w:tcW w:w="2349" w:type="dxa"/>
          </w:tcPr>
          <w:p w14:paraId="2827FBEA"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20F8114F" w14:textId="77777777" w:rsidR="00EF2775" w:rsidRPr="005F77A2" w:rsidRDefault="00EF2775" w:rsidP="001859F9">
            <w:pPr>
              <w:ind w:right="38"/>
              <w:jc w:val="both"/>
              <w:rPr>
                <w:rFonts w:ascii="Arial" w:hAnsi="Arial" w:cs="Arial"/>
                <w:szCs w:val="24"/>
                <w:lang w:val="en-AU"/>
              </w:rPr>
            </w:pPr>
            <w:r>
              <w:rPr>
                <w:rFonts w:ascii="Arial" w:hAnsi="Arial" w:cs="Arial"/>
                <w:szCs w:val="24"/>
                <w:lang w:val="en-AU"/>
              </w:rPr>
              <w:t>Finn Macleod, Manager Assets</w:t>
            </w:r>
          </w:p>
        </w:tc>
      </w:tr>
      <w:tr w:rsidR="00EF2775" w:rsidRPr="005F77A2" w14:paraId="6947CFCA" w14:textId="77777777" w:rsidTr="001859F9">
        <w:tc>
          <w:tcPr>
            <w:tcW w:w="2349" w:type="dxa"/>
          </w:tcPr>
          <w:p w14:paraId="4E41E5B7"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51168DB9" w14:textId="77777777" w:rsidR="00EF2775" w:rsidRPr="005F77A2" w:rsidRDefault="00EF2775" w:rsidP="001859F9">
            <w:pPr>
              <w:ind w:right="38"/>
              <w:jc w:val="both"/>
              <w:rPr>
                <w:rFonts w:ascii="Arial" w:hAnsi="Arial" w:cs="Arial"/>
                <w:szCs w:val="24"/>
                <w:lang w:val="en-AU"/>
              </w:rPr>
            </w:pPr>
            <w:r>
              <w:rPr>
                <w:rFonts w:ascii="Arial" w:hAnsi="Arial" w:cs="Arial"/>
                <w:szCs w:val="24"/>
                <w:lang w:val="en-AU"/>
              </w:rPr>
              <w:t>Andrew Melville, Acting Director Technical Services</w:t>
            </w:r>
          </w:p>
        </w:tc>
      </w:tr>
      <w:tr w:rsidR="00EF2775" w:rsidRPr="005F77A2" w14:paraId="3A9BA136" w14:textId="77777777" w:rsidTr="001859F9">
        <w:tc>
          <w:tcPr>
            <w:tcW w:w="2349" w:type="dxa"/>
          </w:tcPr>
          <w:p w14:paraId="02FB7392"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38D4CD5" w14:textId="77777777" w:rsidR="00EF2775" w:rsidRDefault="00EF2775" w:rsidP="001859F9">
            <w:pPr>
              <w:pStyle w:val="ListParagraph"/>
              <w:numPr>
                <w:ilvl w:val="0"/>
                <w:numId w:val="59"/>
              </w:numPr>
              <w:ind w:left="380" w:right="38"/>
              <w:jc w:val="both"/>
              <w:rPr>
                <w:rFonts w:ascii="Arial" w:hAnsi="Arial" w:cs="Arial"/>
                <w:szCs w:val="32"/>
                <w:lang w:val="en-US"/>
              </w:rPr>
            </w:pPr>
            <w:r>
              <w:rPr>
                <w:rFonts w:ascii="Arial" w:hAnsi="Arial" w:cs="Arial"/>
                <w:szCs w:val="32"/>
                <w:lang w:val="en-US"/>
              </w:rPr>
              <w:t>Draft City of Nedlands Drainage Infrastructure Upgrade Study</w:t>
            </w:r>
          </w:p>
          <w:p w14:paraId="5EC941F9" w14:textId="77777777" w:rsidR="00EF2775" w:rsidRDefault="00EF2775" w:rsidP="001859F9">
            <w:pPr>
              <w:pStyle w:val="ListParagraph"/>
              <w:numPr>
                <w:ilvl w:val="0"/>
                <w:numId w:val="59"/>
              </w:numPr>
              <w:ind w:left="380" w:right="38"/>
              <w:jc w:val="both"/>
              <w:rPr>
                <w:rFonts w:ascii="Arial" w:hAnsi="Arial" w:cs="Arial"/>
                <w:szCs w:val="32"/>
                <w:lang w:val="en-US"/>
              </w:rPr>
            </w:pPr>
            <w:r>
              <w:rPr>
                <w:rFonts w:ascii="Arial" w:hAnsi="Arial" w:cs="Arial"/>
                <w:szCs w:val="32"/>
                <w:lang w:val="en-US"/>
              </w:rPr>
              <w:t>Proposed additional 2021-22 Drainage Projects</w:t>
            </w:r>
          </w:p>
          <w:p w14:paraId="69F4DFF0" w14:textId="77777777" w:rsidR="00EF2775" w:rsidRDefault="00EF2775" w:rsidP="001859F9">
            <w:pPr>
              <w:pStyle w:val="ListParagraph"/>
              <w:numPr>
                <w:ilvl w:val="0"/>
                <w:numId w:val="59"/>
              </w:numPr>
              <w:ind w:left="380" w:right="38"/>
              <w:jc w:val="both"/>
              <w:rPr>
                <w:rFonts w:ascii="Arial" w:hAnsi="Arial" w:cs="Arial"/>
                <w:szCs w:val="32"/>
                <w:lang w:val="en-US"/>
              </w:rPr>
            </w:pPr>
            <w:r>
              <w:rPr>
                <w:rFonts w:ascii="Arial" w:hAnsi="Arial" w:cs="Arial"/>
                <w:szCs w:val="32"/>
                <w:lang w:val="en-US"/>
              </w:rPr>
              <w:t>Flooding of City Buildings and Assets</w:t>
            </w:r>
          </w:p>
          <w:p w14:paraId="723FD9B8" w14:textId="77777777" w:rsidR="00EF2775" w:rsidRDefault="00EF2775" w:rsidP="001859F9">
            <w:pPr>
              <w:pStyle w:val="ListParagraph"/>
              <w:numPr>
                <w:ilvl w:val="0"/>
                <w:numId w:val="59"/>
              </w:numPr>
              <w:ind w:left="380" w:right="38"/>
              <w:jc w:val="both"/>
              <w:rPr>
                <w:rFonts w:ascii="Arial" w:hAnsi="Arial" w:cs="Arial"/>
                <w:szCs w:val="32"/>
                <w:lang w:val="en-US"/>
              </w:rPr>
            </w:pPr>
            <w:r>
              <w:rPr>
                <w:rFonts w:ascii="Arial" w:hAnsi="Arial" w:cs="Arial"/>
                <w:szCs w:val="32"/>
                <w:lang w:val="en-US"/>
              </w:rPr>
              <w:t>City of Nedlands Stormwater Council Policy</w:t>
            </w:r>
          </w:p>
          <w:p w14:paraId="16905864" w14:textId="77777777" w:rsidR="00EF2775" w:rsidRPr="00D21DE7" w:rsidRDefault="00EF2775" w:rsidP="001859F9">
            <w:pPr>
              <w:pStyle w:val="ListParagraph"/>
              <w:numPr>
                <w:ilvl w:val="0"/>
                <w:numId w:val="59"/>
              </w:numPr>
              <w:ind w:left="380" w:right="38"/>
              <w:jc w:val="both"/>
              <w:rPr>
                <w:rFonts w:ascii="Arial" w:hAnsi="Arial" w:cs="Arial"/>
                <w:szCs w:val="32"/>
                <w:lang w:val="en-US"/>
              </w:rPr>
            </w:pPr>
            <w:r>
              <w:rPr>
                <w:rFonts w:ascii="Arial" w:hAnsi="Arial" w:cs="Arial"/>
                <w:szCs w:val="32"/>
                <w:lang w:val="en-US"/>
              </w:rPr>
              <w:t>City of Nedlands Crossover Specification</w:t>
            </w:r>
          </w:p>
        </w:tc>
      </w:tr>
    </w:tbl>
    <w:p w14:paraId="156BFD3E" w14:textId="77777777" w:rsidR="00EF2775" w:rsidRDefault="00EF2775" w:rsidP="000A00F8">
      <w:pPr>
        <w:ind w:right="187"/>
        <w:jc w:val="both"/>
        <w:rPr>
          <w:rFonts w:ascii="Arial" w:hAnsi="Arial" w:cs="Arial"/>
          <w:b/>
          <w:szCs w:val="32"/>
          <w:lang w:val="en-US"/>
        </w:rPr>
      </w:pPr>
    </w:p>
    <w:p w14:paraId="6ADEE0DA" w14:textId="77777777" w:rsidR="00EF2775" w:rsidRPr="00E87554" w:rsidRDefault="00EF2775" w:rsidP="00F049B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3650748" w14:textId="77777777" w:rsidR="00EF2775" w:rsidRPr="005F77A2" w:rsidRDefault="00EF2775" w:rsidP="00F049B3">
      <w:pPr>
        <w:ind w:left="-284" w:right="-238"/>
        <w:jc w:val="both"/>
        <w:rPr>
          <w:rFonts w:ascii="Arial" w:hAnsi="Arial" w:cs="Arial"/>
          <w:b/>
          <w:szCs w:val="32"/>
          <w:lang w:val="en-US"/>
        </w:rPr>
      </w:pPr>
    </w:p>
    <w:p w14:paraId="55D500D7" w14:textId="77777777" w:rsidR="00EF2775" w:rsidRPr="005F77A2" w:rsidRDefault="00EF2775" w:rsidP="00F049B3">
      <w:pPr>
        <w:ind w:left="-284" w:right="-238"/>
        <w:jc w:val="both"/>
        <w:rPr>
          <w:rFonts w:ascii="Arial" w:hAnsi="Arial" w:cs="Arial"/>
          <w:b/>
          <w:szCs w:val="32"/>
          <w:lang w:val="en-US"/>
        </w:rPr>
      </w:pPr>
      <w:r>
        <w:rPr>
          <w:rFonts w:ascii="Arial" w:hAnsi="Arial" w:cs="Arial"/>
          <w:szCs w:val="32"/>
          <w:lang w:val="en-US"/>
        </w:rPr>
        <w:t>The purpose of this report is to present the d</w:t>
      </w:r>
      <w:r w:rsidRPr="004A4E54">
        <w:rPr>
          <w:rFonts w:ascii="Arial" w:hAnsi="Arial" w:cs="Arial"/>
          <w:szCs w:val="32"/>
          <w:lang w:val="en-US"/>
        </w:rPr>
        <w:t>raft City of Nedlands Drainage Infrastructure Upgrade Study</w:t>
      </w:r>
      <w:r>
        <w:rPr>
          <w:rFonts w:ascii="Arial" w:hAnsi="Arial" w:cs="Arial"/>
          <w:szCs w:val="32"/>
          <w:lang w:val="en-US"/>
        </w:rPr>
        <w:t xml:space="preserve">. The report also recommends a series of </w:t>
      </w:r>
      <w:r w:rsidRPr="003F207F">
        <w:rPr>
          <w:rFonts w:ascii="Arial" w:hAnsi="Arial" w:cs="Arial"/>
          <w:szCs w:val="32"/>
          <w:lang w:val="en-US"/>
        </w:rPr>
        <w:t xml:space="preserve">projects for inclusion within the 2021/22 </w:t>
      </w:r>
      <w:r>
        <w:rPr>
          <w:rFonts w:ascii="Arial" w:hAnsi="Arial" w:cs="Arial"/>
          <w:szCs w:val="32"/>
          <w:lang w:val="en-US"/>
        </w:rPr>
        <w:t>c</w:t>
      </w:r>
      <w:r w:rsidRPr="003F207F">
        <w:rPr>
          <w:rFonts w:ascii="Arial" w:hAnsi="Arial" w:cs="Arial"/>
          <w:szCs w:val="32"/>
          <w:lang w:val="en-US"/>
        </w:rPr>
        <w:t xml:space="preserve">apital </w:t>
      </w:r>
      <w:r>
        <w:rPr>
          <w:rFonts w:ascii="Arial" w:hAnsi="Arial" w:cs="Arial"/>
          <w:szCs w:val="32"/>
          <w:lang w:val="en-US"/>
        </w:rPr>
        <w:t>w</w:t>
      </w:r>
      <w:r w:rsidRPr="003F207F">
        <w:rPr>
          <w:rFonts w:ascii="Arial" w:hAnsi="Arial" w:cs="Arial"/>
          <w:szCs w:val="32"/>
          <w:lang w:val="en-US"/>
        </w:rPr>
        <w:t xml:space="preserve">orks </w:t>
      </w:r>
      <w:r>
        <w:rPr>
          <w:rFonts w:ascii="Arial" w:hAnsi="Arial" w:cs="Arial"/>
          <w:szCs w:val="32"/>
          <w:lang w:val="en-US"/>
        </w:rPr>
        <w:t>p</w:t>
      </w:r>
      <w:r w:rsidRPr="003F207F">
        <w:rPr>
          <w:rFonts w:ascii="Arial" w:hAnsi="Arial" w:cs="Arial"/>
          <w:szCs w:val="32"/>
          <w:lang w:val="en-US"/>
        </w:rPr>
        <w:t>rogram.</w:t>
      </w:r>
    </w:p>
    <w:p w14:paraId="678E0DF9" w14:textId="77777777" w:rsidR="00EF2775" w:rsidRDefault="00EF2775" w:rsidP="00F049B3">
      <w:pPr>
        <w:ind w:left="-284" w:right="-238"/>
        <w:jc w:val="both"/>
        <w:rPr>
          <w:rFonts w:ascii="Arial" w:hAnsi="Arial" w:cs="Arial"/>
          <w:b/>
          <w:szCs w:val="32"/>
          <w:lang w:val="en-US"/>
        </w:rPr>
      </w:pPr>
    </w:p>
    <w:p w14:paraId="702D6A80" w14:textId="77777777" w:rsidR="00F049B3" w:rsidRPr="005F77A2" w:rsidRDefault="00F049B3" w:rsidP="00F049B3">
      <w:pPr>
        <w:ind w:left="-284" w:right="-238"/>
        <w:jc w:val="both"/>
        <w:rPr>
          <w:rFonts w:ascii="Arial" w:hAnsi="Arial" w:cs="Arial"/>
          <w:b/>
          <w:szCs w:val="32"/>
          <w:lang w:val="en-US"/>
        </w:rPr>
      </w:pPr>
    </w:p>
    <w:p w14:paraId="4FBAE971" w14:textId="77777777" w:rsidR="00EF2775" w:rsidRPr="00E87554" w:rsidRDefault="00EF2775" w:rsidP="00F049B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509A61AD" w14:textId="77777777" w:rsidR="00EF2775" w:rsidRPr="00E87554" w:rsidRDefault="00EF2775" w:rsidP="00F049B3">
      <w:pPr>
        <w:ind w:left="-284" w:right="-238"/>
        <w:jc w:val="both"/>
        <w:rPr>
          <w:rFonts w:ascii="Arial" w:hAnsi="Arial" w:cs="Arial"/>
          <w:bCs/>
          <w:color w:val="244061" w:themeColor="accent1" w:themeShade="80"/>
          <w:szCs w:val="24"/>
          <w:lang w:val="en-US"/>
        </w:rPr>
      </w:pPr>
    </w:p>
    <w:p w14:paraId="4DA20A94" w14:textId="77777777" w:rsidR="00EF2775" w:rsidRPr="00EC3129" w:rsidRDefault="00EF2775" w:rsidP="00F049B3">
      <w:pPr>
        <w:ind w:left="-284" w:right="-238"/>
        <w:jc w:val="both"/>
        <w:rPr>
          <w:rFonts w:ascii="Arial" w:hAnsi="Arial" w:cs="Arial"/>
          <w:b/>
          <w:color w:val="244061" w:themeColor="accent1" w:themeShade="80"/>
          <w:szCs w:val="32"/>
          <w:lang w:val="en-US"/>
        </w:rPr>
      </w:pPr>
      <w:r>
        <w:rPr>
          <w:rFonts w:ascii="Arial" w:hAnsi="Arial" w:cs="Arial"/>
          <w:b/>
          <w:color w:val="244061" w:themeColor="accent1" w:themeShade="80"/>
          <w:szCs w:val="32"/>
          <w:lang w:val="en-US"/>
        </w:rPr>
        <w:t xml:space="preserve">That </w:t>
      </w:r>
      <w:r w:rsidRPr="00EC3129">
        <w:rPr>
          <w:rFonts w:ascii="Arial" w:hAnsi="Arial" w:cs="Arial"/>
          <w:b/>
          <w:color w:val="244061" w:themeColor="accent1" w:themeShade="80"/>
          <w:szCs w:val="32"/>
          <w:lang w:val="en-US"/>
        </w:rPr>
        <w:t>Council:</w:t>
      </w:r>
    </w:p>
    <w:p w14:paraId="5C7CBCB6" w14:textId="77777777" w:rsidR="00EF2775" w:rsidRPr="00EC3129" w:rsidRDefault="00EF2775" w:rsidP="00F049B3">
      <w:pPr>
        <w:ind w:left="-284" w:right="-238"/>
        <w:jc w:val="both"/>
        <w:rPr>
          <w:rFonts w:ascii="Arial" w:hAnsi="Arial" w:cs="Arial"/>
          <w:b/>
          <w:color w:val="244061" w:themeColor="accent1" w:themeShade="80"/>
          <w:szCs w:val="32"/>
          <w:lang w:val="en-US"/>
        </w:rPr>
      </w:pPr>
    </w:p>
    <w:p w14:paraId="3726A055" w14:textId="3BFC82A8" w:rsidR="0079598E" w:rsidRDefault="001859F9" w:rsidP="00F049B3">
      <w:pPr>
        <w:pStyle w:val="ListParagraph"/>
        <w:numPr>
          <w:ilvl w:val="0"/>
          <w:numId w:val="65"/>
        </w:numPr>
        <w:ind w:left="284"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r</w:t>
      </w:r>
      <w:r w:rsidR="00EF2775" w:rsidRPr="008B6715">
        <w:rPr>
          <w:rFonts w:ascii="Arial" w:hAnsi="Arial" w:cs="Arial"/>
          <w:b/>
          <w:color w:val="244061" w:themeColor="accent1" w:themeShade="80"/>
          <w:szCs w:val="24"/>
        </w:rPr>
        <w:t>eceive</w:t>
      </w:r>
      <w:r>
        <w:rPr>
          <w:rFonts w:ascii="Arial" w:hAnsi="Arial" w:cs="Arial"/>
          <w:b/>
          <w:color w:val="244061" w:themeColor="accent1" w:themeShade="80"/>
          <w:szCs w:val="24"/>
        </w:rPr>
        <w:t>s</w:t>
      </w:r>
      <w:r w:rsidR="00EF2775" w:rsidRPr="008B6715">
        <w:rPr>
          <w:rFonts w:ascii="Arial" w:hAnsi="Arial" w:cs="Arial"/>
          <w:b/>
          <w:color w:val="244061" w:themeColor="accent1" w:themeShade="80"/>
          <w:szCs w:val="24"/>
        </w:rPr>
        <w:t xml:space="preserve"> the Drainage Infrastructure Upgrade Study</w:t>
      </w:r>
      <w:r>
        <w:rPr>
          <w:rFonts w:ascii="Arial" w:hAnsi="Arial" w:cs="Arial"/>
          <w:b/>
          <w:color w:val="244061" w:themeColor="accent1" w:themeShade="80"/>
          <w:szCs w:val="24"/>
        </w:rPr>
        <w:t>;</w:t>
      </w:r>
    </w:p>
    <w:p w14:paraId="72ACB12F" w14:textId="77777777" w:rsidR="0079598E" w:rsidRDefault="0079598E" w:rsidP="00F049B3">
      <w:pPr>
        <w:pStyle w:val="ListParagraph"/>
        <w:ind w:left="284" w:right="-238" w:hanging="568"/>
        <w:jc w:val="both"/>
        <w:rPr>
          <w:rFonts w:ascii="Arial" w:hAnsi="Arial" w:cs="Arial"/>
          <w:b/>
          <w:color w:val="244061" w:themeColor="accent1" w:themeShade="80"/>
          <w:szCs w:val="24"/>
        </w:rPr>
      </w:pPr>
    </w:p>
    <w:p w14:paraId="7527AA02" w14:textId="28C761C3" w:rsidR="0079598E" w:rsidRDefault="00F049B3" w:rsidP="00F049B3">
      <w:pPr>
        <w:pStyle w:val="ListParagraph"/>
        <w:numPr>
          <w:ilvl w:val="0"/>
          <w:numId w:val="65"/>
        </w:numPr>
        <w:ind w:left="284"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di</w:t>
      </w:r>
      <w:r w:rsidR="00EF2775" w:rsidRPr="0079598E">
        <w:rPr>
          <w:rFonts w:ascii="Arial" w:hAnsi="Arial" w:cs="Arial"/>
          <w:b/>
          <w:color w:val="244061" w:themeColor="accent1" w:themeShade="80"/>
          <w:szCs w:val="24"/>
        </w:rPr>
        <w:t>rects the Chief Executive Officer to include the Drainage Infrastructure Upgrade Study recommendations into the long term financial plan</w:t>
      </w:r>
      <w:r w:rsidR="001859F9">
        <w:rPr>
          <w:rFonts w:ascii="Arial" w:hAnsi="Arial" w:cs="Arial"/>
          <w:b/>
          <w:color w:val="244061" w:themeColor="accent1" w:themeShade="80"/>
          <w:szCs w:val="24"/>
        </w:rPr>
        <w:t>;</w:t>
      </w:r>
    </w:p>
    <w:p w14:paraId="00F3E93B" w14:textId="77777777" w:rsidR="0079598E" w:rsidRDefault="0079598E" w:rsidP="00F049B3">
      <w:pPr>
        <w:pStyle w:val="ListParagraph"/>
        <w:ind w:left="284" w:right="-238" w:hanging="568"/>
        <w:jc w:val="both"/>
        <w:rPr>
          <w:rFonts w:ascii="Arial" w:hAnsi="Arial" w:cs="Arial"/>
          <w:b/>
          <w:color w:val="244061" w:themeColor="accent1" w:themeShade="80"/>
          <w:szCs w:val="24"/>
        </w:rPr>
      </w:pPr>
    </w:p>
    <w:p w14:paraId="498972A5" w14:textId="4D655855" w:rsidR="00EF2775" w:rsidRPr="0079598E" w:rsidRDefault="00F049B3" w:rsidP="00F049B3">
      <w:pPr>
        <w:pStyle w:val="ListParagraph"/>
        <w:numPr>
          <w:ilvl w:val="0"/>
          <w:numId w:val="65"/>
        </w:numPr>
        <w:ind w:left="284"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e</w:t>
      </w:r>
      <w:r w:rsidR="00EF2775" w:rsidRPr="0079598E">
        <w:rPr>
          <w:rFonts w:ascii="Arial" w:hAnsi="Arial" w:cs="Arial"/>
          <w:b/>
          <w:color w:val="244061" w:themeColor="accent1" w:themeShade="80"/>
          <w:szCs w:val="24"/>
        </w:rPr>
        <w:t>ndorse</w:t>
      </w:r>
      <w:r>
        <w:rPr>
          <w:rFonts w:ascii="Arial" w:hAnsi="Arial" w:cs="Arial"/>
          <w:b/>
          <w:color w:val="244061" w:themeColor="accent1" w:themeShade="80"/>
          <w:szCs w:val="24"/>
        </w:rPr>
        <w:t>s</w:t>
      </w:r>
      <w:r w:rsidR="00EF2775" w:rsidRPr="0079598E">
        <w:rPr>
          <w:rFonts w:ascii="Arial" w:hAnsi="Arial" w:cs="Arial"/>
          <w:b/>
          <w:color w:val="244061" w:themeColor="accent1" w:themeShade="80"/>
          <w:szCs w:val="24"/>
        </w:rPr>
        <w:t xml:space="preserve"> the following capital works projects for 2021 – 22:</w:t>
      </w:r>
    </w:p>
    <w:p w14:paraId="38FFEFD8" w14:textId="77777777" w:rsidR="00EF2775" w:rsidRPr="00EC3129" w:rsidRDefault="00EF2775" w:rsidP="00F049B3">
      <w:pPr>
        <w:pStyle w:val="ListParagraph"/>
        <w:ind w:left="-567" w:right="-238"/>
        <w:rPr>
          <w:rFonts w:ascii="Arial" w:hAnsi="Arial" w:cs="Arial"/>
          <w:b/>
          <w:color w:val="244061" w:themeColor="accent1" w:themeShade="80"/>
          <w:szCs w:val="24"/>
        </w:rPr>
      </w:pPr>
    </w:p>
    <w:p w14:paraId="4DA10B62" w14:textId="77777777" w:rsidR="00EF2775" w:rsidRPr="00F10EF6" w:rsidRDefault="00EF2775" w:rsidP="00F049B3">
      <w:pPr>
        <w:pStyle w:val="ListParagraph"/>
        <w:numPr>
          <w:ilvl w:val="1"/>
          <w:numId w:val="46"/>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 xml:space="preserve">Taylor Road </w:t>
      </w:r>
      <w:r>
        <w:rPr>
          <w:rFonts w:ascii="Arial" w:hAnsi="Arial" w:cs="Arial"/>
          <w:b/>
          <w:color w:val="244061" w:themeColor="accent1" w:themeShade="80"/>
          <w:szCs w:val="24"/>
        </w:rPr>
        <w:t>Basin</w:t>
      </w:r>
    </w:p>
    <w:p w14:paraId="363E873E" w14:textId="77777777" w:rsidR="00EF2775" w:rsidRPr="00F10EF6" w:rsidRDefault="00EF2775" w:rsidP="00F049B3">
      <w:pPr>
        <w:pStyle w:val="ListParagraph"/>
        <w:numPr>
          <w:ilvl w:val="1"/>
          <w:numId w:val="46"/>
        </w:numPr>
        <w:ind w:left="851" w:right="-238" w:hanging="568"/>
        <w:jc w:val="both"/>
        <w:rPr>
          <w:rFonts w:ascii="Arial" w:hAnsi="Arial" w:cs="Arial"/>
          <w:b/>
          <w:color w:val="244061" w:themeColor="accent1" w:themeShade="80"/>
          <w:szCs w:val="24"/>
        </w:rPr>
      </w:pPr>
      <w:proofErr w:type="spellStart"/>
      <w:r w:rsidRPr="00F10EF6">
        <w:rPr>
          <w:rFonts w:ascii="Arial" w:hAnsi="Arial" w:cs="Arial"/>
          <w:b/>
          <w:color w:val="244061" w:themeColor="accent1" w:themeShade="80"/>
          <w:szCs w:val="24"/>
        </w:rPr>
        <w:t>Waroonga</w:t>
      </w:r>
      <w:proofErr w:type="spellEnd"/>
      <w:r w:rsidRPr="00F10EF6">
        <w:rPr>
          <w:rFonts w:ascii="Arial" w:hAnsi="Arial" w:cs="Arial"/>
          <w:b/>
          <w:color w:val="244061" w:themeColor="accent1" w:themeShade="80"/>
          <w:szCs w:val="24"/>
        </w:rPr>
        <w:t xml:space="preserve"> Road </w:t>
      </w:r>
      <w:r>
        <w:rPr>
          <w:rFonts w:ascii="Arial" w:hAnsi="Arial" w:cs="Arial"/>
          <w:b/>
          <w:color w:val="244061" w:themeColor="accent1" w:themeShade="80"/>
          <w:szCs w:val="24"/>
        </w:rPr>
        <w:t>Basin</w:t>
      </w:r>
    </w:p>
    <w:p w14:paraId="17D72ACB" w14:textId="77777777" w:rsidR="00EF2775" w:rsidRPr="00F10EF6" w:rsidRDefault="00EF2775" w:rsidP="00F049B3">
      <w:pPr>
        <w:pStyle w:val="ListParagraph"/>
        <w:numPr>
          <w:ilvl w:val="1"/>
          <w:numId w:val="46"/>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30 Bulimba R</w:t>
      </w:r>
      <w:r>
        <w:rPr>
          <w:rFonts w:ascii="Arial" w:hAnsi="Arial" w:cs="Arial"/>
          <w:b/>
          <w:color w:val="244061" w:themeColor="accent1" w:themeShade="80"/>
          <w:szCs w:val="24"/>
        </w:rPr>
        <w:t>oa</w:t>
      </w:r>
      <w:r w:rsidRPr="00F10EF6">
        <w:rPr>
          <w:rFonts w:ascii="Arial" w:hAnsi="Arial" w:cs="Arial"/>
          <w:b/>
          <w:color w:val="244061" w:themeColor="accent1" w:themeShade="80"/>
          <w:szCs w:val="24"/>
        </w:rPr>
        <w:t>d, Nedlands</w:t>
      </w:r>
    </w:p>
    <w:p w14:paraId="34917C59" w14:textId="77777777" w:rsidR="00EF2775" w:rsidRPr="00F10EF6" w:rsidRDefault="00EF2775" w:rsidP="00F049B3">
      <w:pPr>
        <w:pStyle w:val="ListParagraph"/>
        <w:numPr>
          <w:ilvl w:val="1"/>
          <w:numId w:val="46"/>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55 Adderley St</w:t>
      </w:r>
      <w:r>
        <w:rPr>
          <w:rFonts w:ascii="Arial" w:hAnsi="Arial" w:cs="Arial"/>
          <w:b/>
          <w:color w:val="244061" w:themeColor="accent1" w:themeShade="80"/>
          <w:szCs w:val="24"/>
        </w:rPr>
        <w:t>reet</w:t>
      </w:r>
      <w:r w:rsidRPr="00F10EF6">
        <w:rPr>
          <w:rFonts w:ascii="Arial" w:hAnsi="Arial" w:cs="Arial"/>
          <w:b/>
          <w:color w:val="244061" w:themeColor="accent1" w:themeShade="80"/>
          <w:szCs w:val="24"/>
        </w:rPr>
        <w:t>, Mount Claremont</w:t>
      </w:r>
    </w:p>
    <w:p w14:paraId="4C5C2A90" w14:textId="77777777" w:rsidR="00EF2775" w:rsidRPr="00F10EF6" w:rsidRDefault="00EF2775" w:rsidP="00F049B3">
      <w:pPr>
        <w:pStyle w:val="ListParagraph"/>
        <w:numPr>
          <w:ilvl w:val="1"/>
          <w:numId w:val="46"/>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57 Adderley St</w:t>
      </w:r>
      <w:r>
        <w:rPr>
          <w:rFonts w:ascii="Arial" w:hAnsi="Arial" w:cs="Arial"/>
          <w:b/>
          <w:color w:val="244061" w:themeColor="accent1" w:themeShade="80"/>
          <w:szCs w:val="24"/>
        </w:rPr>
        <w:t>reet</w:t>
      </w:r>
      <w:r w:rsidRPr="00F10EF6">
        <w:rPr>
          <w:rFonts w:ascii="Arial" w:hAnsi="Arial" w:cs="Arial"/>
          <w:b/>
          <w:color w:val="244061" w:themeColor="accent1" w:themeShade="80"/>
          <w:szCs w:val="24"/>
        </w:rPr>
        <w:t>, Mount Claremont</w:t>
      </w:r>
    </w:p>
    <w:p w14:paraId="06D9B40D" w14:textId="77777777" w:rsidR="00EF2775" w:rsidRPr="00F10EF6" w:rsidRDefault="00EF2775" w:rsidP="00F049B3">
      <w:pPr>
        <w:pStyle w:val="ListParagraph"/>
        <w:numPr>
          <w:ilvl w:val="1"/>
          <w:numId w:val="46"/>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54 Jenkins Road, Nedlands</w:t>
      </w:r>
    </w:p>
    <w:p w14:paraId="68DD131D" w14:textId="77777777" w:rsidR="00EF2775" w:rsidRPr="00F10EF6" w:rsidRDefault="00EF2775" w:rsidP="00F049B3">
      <w:pPr>
        <w:pStyle w:val="ListParagraph"/>
        <w:numPr>
          <w:ilvl w:val="1"/>
          <w:numId w:val="46"/>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3A Bulimba R</w:t>
      </w:r>
      <w:r>
        <w:rPr>
          <w:rFonts w:ascii="Arial" w:hAnsi="Arial" w:cs="Arial"/>
          <w:b/>
          <w:color w:val="244061" w:themeColor="accent1" w:themeShade="80"/>
          <w:szCs w:val="24"/>
        </w:rPr>
        <w:t>oa</w:t>
      </w:r>
      <w:r w:rsidRPr="00F10EF6">
        <w:rPr>
          <w:rFonts w:ascii="Arial" w:hAnsi="Arial" w:cs="Arial"/>
          <w:b/>
          <w:color w:val="244061" w:themeColor="accent1" w:themeShade="80"/>
          <w:szCs w:val="24"/>
        </w:rPr>
        <w:t>d, Nedlands</w:t>
      </w:r>
    </w:p>
    <w:p w14:paraId="043328D0" w14:textId="77777777" w:rsidR="00EF2775" w:rsidRPr="00F10EF6" w:rsidRDefault="00EF2775" w:rsidP="00F049B3">
      <w:pPr>
        <w:pStyle w:val="ListParagraph"/>
        <w:numPr>
          <w:ilvl w:val="1"/>
          <w:numId w:val="46"/>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12 Edwards Gr</w:t>
      </w:r>
      <w:r>
        <w:rPr>
          <w:rFonts w:ascii="Arial" w:hAnsi="Arial" w:cs="Arial"/>
          <w:b/>
          <w:color w:val="244061" w:themeColor="accent1" w:themeShade="80"/>
          <w:szCs w:val="24"/>
        </w:rPr>
        <w:t>ee</w:t>
      </w:r>
      <w:r w:rsidRPr="00F10EF6">
        <w:rPr>
          <w:rFonts w:ascii="Arial" w:hAnsi="Arial" w:cs="Arial"/>
          <w:b/>
          <w:color w:val="244061" w:themeColor="accent1" w:themeShade="80"/>
          <w:szCs w:val="24"/>
        </w:rPr>
        <w:t>n, Floreat</w:t>
      </w:r>
    </w:p>
    <w:p w14:paraId="39B16EE8" w14:textId="77777777" w:rsidR="00EF2775" w:rsidRDefault="00EF2775" w:rsidP="00F049B3">
      <w:pPr>
        <w:pStyle w:val="ListParagraph"/>
        <w:numPr>
          <w:ilvl w:val="1"/>
          <w:numId w:val="46"/>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105 Broadway, Nedlands</w:t>
      </w:r>
      <w:r>
        <w:rPr>
          <w:rFonts w:ascii="Arial" w:hAnsi="Arial" w:cs="Arial"/>
          <w:b/>
          <w:color w:val="244061" w:themeColor="accent1" w:themeShade="80"/>
          <w:szCs w:val="24"/>
        </w:rPr>
        <w:t xml:space="preserve"> </w:t>
      </w:r>
    </w:p>
    <w:p w14:paraId="66F88EB9" w14:textId="77777777" w:rsidR="00EF2775" w:rsidRPr="00F10EF6" w:rsidRDefault="00EF2775" w:rsidP="00F049B3">
      <w:pPr>
        <w:pStyle w:val="ListParagraph"/>
        <w:numPr>
          <w:ilvl w:val="1"/>
          <w:numId w:val="46"/>
        </w:numPr>
        <w:ind w:left="851"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 xml:space="preserve">1A </w:t>
      </w:r>
      <w:proofErr w:type="spellStart"/>
      <w:r>
        <w:rPr>
          <w:rFonts w:ascii="Arial" w:hAnsi="Arial" w:cs="Arial"/>
          <w:b/>
          <w:color w:val="244061" w:themeColor="accent1" w:themeShade="80"/>
          <w:szCs w:val="24"/>
        </w:rPr>
        <w:t>Doonan</w:t>
      </w:r>
      <w:proofErr w:type="spellEnd"/>
      <w:r>
        <w:rPr>
          <w:rFonts w:ascii="Arial" w:hAnsi="Arial" w:cs="Arial"/>
          <w:b/>
          <w:color w:val="244061" w:themeColor="accent1" w:themeShade="80"/>
          <w:szCs w:val="24"/>
        </w:rPr>
        <w:t xml:space="preserve"> Road, Nedlands</w:t>
      </w:r>
    </w:p>
    <w:p w14:paraId="6888443E" w14:textId="77777777" w:rsidR="00EF2775" w:rsidRPr="00E57B6C" w:rsidRDefault="00EF2775" w:rsidP="00F049B3">
      <w:pPr>
        <w:ind w:left="-567" w:right="-238" w:firstLine="851"/>
        <w:jc w:val="both"/>
        <w:rPr>
          <w:rFonts w:ascii="Arial" w:hAnsi="Arial" w:cs="Arial"/>
          <w:b/>
          <w:color w:val="244061" w:themeColor="accent1" w:themeShade="80"/>
          <w:szCs w:val="24"/>
          <w:highlight w:val="yellow"/>
        </w:rPr>
      </w:pPr>
    </w:p>
    <w:p w14:paraId="573EC9D4" w14:textId="5E47E411" w:rsidR="00C06CA5" w:rsidRPr="00F049B3" w:rsidRDefault="00F049B3" w:rsidP="00F049B3">
      <w:pPr>
        <w:pStyle w:val="ListParagraph"/>
        <w:numPr>
          <w:ilvl w:val="0"/>
          <w:numId w:val="65"/>
        </w:numPr>
        <w:ind w:left="284" w:right="-238" w:hanging="568"/>
        <w:jc w:val="both"/>
        <w:rPr>
          <w:rFonts w:ascii="Arial" w:eastAsiaTheme="minorEastAsia" w:hAnsi="Arial" w:cs="Arial"/>
          <w:b/>
          <w:color w:val="244061" w:themeColor="accent1" w:themeShade="80"/>
          <w:szCs w:val="24"/>
        </w:rPr>
      </w:pPr>
      <w:r>
        <w:rPr>
          <w:rFonts w:ascii="Arial" w:hAnsi="Arial" w:cs="Arial"/>
          <w:b/>
          <w:color w:val="244061" w:themeColor="accent1" w:themeShade="80"/>
          <w:szCs w:val="24"/>
        </w:rPr>
        <w:t>d</w:t>
      </w:r>
      <w:r w:rsidR="00EF2775" w:rsidRPr="00C06CA5">
        <w:rPr>
          <w:rFonts w:ascii="Arial" w:hAnsi="Arial" w:cs="Arial"/>
          <w:b/>
          <w:color w:val="244061" w:themeColor="accent1" w:themeShade="80"/>
          <w:szCs w:val="24"/>
        </w:rPr>
        <w:t>irects the Chief Executive Officer to review the City’s Stormwater Policy</w:t>
      </w:r>
      <w:r>
        <w:rPr>
          <w:rFonts w:ascii="Arial" w:hAnsi="Arial" w:cs="Arial"/>
          <w:b/>
          <w:bCs/>
          <w:color w:val="244061" w:themeColor="accent1" w:themeShade="80"/>
          <w:szCs w:val="24"/>
        </w:rPr>
        <w:t>; and</w:t>
      </w:r>
    </w:p>
    <w:p w14:paraId="021CB083" w14:textId="77777777" w:rsidR="00F049B3" w:rsidRPr="00C06CA5" w:rsidRDefault="00F049B3" w:rsidP="00F049B3">
      <w:pPr>
        <w:pStyle w:val="ListParagraph"/>
        <w:ind w:left="284" w:right="-238"/>
        <w:jc w:val="both"/>
        <w:rPr>
          <w:rFonts w:ascii="Arial" w:eastAsiaTheme="minorEastAsia" w:hAnsi="Arial" w:cs="Arial"/>
          <w:b/>
          <w:color w:val="244061" w:themeColor="accent1" w:themeShade="80"/>
          <w:szCs w:val="24"/>
        </w:rPr>
      </w:pPr>
    </w:p>
    <w:p w14:paraId="53012270" w14:textId="01C2F678" w:rsidR="00EF2775" w:rsidRPr="00C06CA5" w:rsidRDefault="00F049B3" w:rsidP="00F049B3">
      <w:pPr>
        <w:pStyle w:val="ListParagraph"/>
        <w:numPr>
          <w:ilvl w:val="0"/>
          <w:numId w:val="65"/>
        </w:numPr>
        <w:ind w:left="284" w:right="-238" w:hanging="568"/>
        <w:jc w:val="both"/>
        <w:rPr>
          <w:rFonts w:ascii="Arial" w:eastAsiaTheme="minorEastAsia" w:hAnsi="Arial" w:cs="Arial"/>
          <w:b/>
          <w:color w:val="244061" w:themeColor="accent1" w:themeShade="80"/>
          <w:szCs w:val="24"/>
        </w:rPr>
      </w:pPr>
      <w:r>
        <w:rPr>
          <w:rFonts w:ascii="Arial" w:hAnsi="Arial" w:cs="Arial"/>
          <w:b/>
          <w:bCs/>
          <w:color w:val="244061" w:themeColor="accent1" w:themeShade="80"/>
          <w:szCs w:val="24"/>
        </w:rPr>
        <w:t>d</w:t>
      </w:r>
      <w:r w:rsidR="00EF2775" w:rsidRPr="00C06CA5">
        <w:rPr>
          <w:rFonts w:ascii="Arial" w:hAnsi="Arial" w:cs="Arial"/>
          <w:b/>
          <w:bCs/>
          <w:color w:val="244061" w:themeColor="accent1" w:themeShade="80"/>
          <w:szCs w:val="24"/>
        </w:rPr>
        <w:t xml:space="preserve">irects the Chief </w:t>
      </w:r>
      <w:r w:rsidR="00EF2775" w:rsidRPr="001859F9">
        <w:rPr>
          <w:rFonts w:ascii="Arial" w:hAnsi="Arial" w:cs="Arial"/>
          <w:b/>
          <w:color w:val="244061" w:themeColor="accent1" w:themeShade="80"/>
          <w:szCs w:val="24"/>
        </w:rPr>
        <w:t>Executive</w:t>
      </w:r>
      <w:r w:rsidR="00EF2775" w:rsidRPr="00C06CA5">
        <w:rPr>
          <w:rFonts w:ascii="Arial" w:hAnsi="Arial" w:cs="Arial"/>
          <w:b/>
          <w:bCs/>
          <w:color w:val="244061" w:themeColor="accent1" w:themeShade="80"/>
          <w:szCs w:val="24"/>
        </w:rPr>
        <w:t xml:space="preserve"> Officer to Review the City’s Crossover Specification.</w:t>
      </w:r>
    </w:p>
    <w:p w14:paraId="6D930870" w14:textId="77777777" w:rsidR="00EF2775" w:rsidRDefault="00EF2775" w:rsidP="000A00F8">
      <w:pPr>
        <w:ind w:left="-567" w:right="187"/>
        <w:jc w:val="both"/>
        <w:rPr>
          <w:rFonts w:ascii="Arial" w:hAnsi="Arial" w:cs="Arial"/>
          <w:b/>
          <w:color w:val="244061" w:themeColor="accent1" w:themeShade="80"/>
          <w:szCs w:val="24"/>
          <w:highlight w:val="yellow"/>
        </w:rPr>
      </w:pPr>
    </w:p>
    <w:p w14:paraId="6AD39AF3" w14:textId="77777777" w:rsidR="00F049B3" w:rsidRPr="0008798C" w:rsidRDefault="00F049B3" w:rsidP="000A00F8">
      <w:pPr>
        <w:ind w:left="-567" w:right="187"/>
        <w:jc w:val="both"/>
        <w:rPr>
          <w:rFonts w:ascii="Arial" w:hAnsi="Arial" w:cs="Arial"/>
          <w:b/>
          <w:color w:val="244061" w:themeColor="accent1" w:themeShade="80"/>
          <w:szCs w:val="24"/>
          <w:highlight w:val="yellow"/>
        </w:rPr>
      </w:pPr>
    </w:p>
    <w:p w14:paraId="3CB7A427" w14:textId="77777777" w:rsidR="00EF2775" w:rsidRPr="00F049B3" w:rsidRDefault="00EF2775" w:rsidP="00F049B3">
      <w:pPr>
        <w:ind w:left="-284" w:right="-238"/>
        <w:jc w:val="both"/>
        <w:rPr>
          <w:rFonts w:ascii="Arial" w:hAnsi="Arial" w:cs="Arial"/>
          <w:b/>
          <w:bCs/>
          <w:color w:val="000000" w:themeColor="text1"/>
          <w:sz w:val="28"/>
          <w:szCs w:val="28"/>
        </w:rPr>
      </w:pPr>
      <w:r w:rsidRPr="00F049B3">
        <w:rPr>
          <w:rFonts w:ascii="Arial" w:hAnsi="Arial" w:cs="Arial"/>
          <w:b/>
          <w:color w:val="17365D" w:themeColor="text2" w:themeShade="BF"/>
          <w:sz w:val="28"/>
          <w:szCs w:val="32"/>
          <w:lang w:val="en-US"/>
        </w:rPr>
        <w:t>Voting Requirement</w:t>
      </w:r>
    </w:p>
    <w:p w14:paraId="6C21428F" w14:textId="77777777" w:rsidR="00EF2775" w:rsidRPr="00F049B3" w:rsidRDefault="00EF2775" w:rsidP="00F049B3">
      <w:pPr>
        <w:ind w:left="-284" w:right="-238"/>
        <w:jc w:val="both"/>
        <w:rPr>
          <w:rFonts w:ascii="Arial" w:hAnsi="Arial" w:cs="Arial"/>
          <w:color w:val="000000" w:themeColor="text1"/>
          <w:szCs w:val="24"/>
        </w:rPr>
      </w:pPr>
    </w:p>
    <w:p w14:paraId="53035259" w14:textId="77777777" w:rsidR="00EF2775" w:rsidRPr="00F049B3" w:rsidRDefault="00EF2775" w:rsidP="00F049B3">
      <w:pPr>
        <w:ind w:left="-284" w:right="-238"/>
        <w:jc w:val="both"/>
        <w:rPr>
          <w:rFonts w:ascii="Arial" w:hAnsi="Arial" w:cs="Arial"/>
          <w:color w:val="000000" w:themeColor="text1"/>
          <w:szCs w:val="24"/>
        </w:rPr>
      </w:pPr>
      <w:r w:rsidRPr="00F049B3">
        <w:rPr>
          <w:rFonts w:ascii="Arial" w:hAnsi="Arial" w:cs="Arial"/>
          <w:color w:val="000000" w:themeColor="text1"/>
          <w:szCs w:val="24"/>
        </w:rPr>
        <w:t xml:space="preserve">Simple Majority. </w:t>
      </w:r>
    </w:p>
    <w:p w14:paraId="417AF779" w14:textId="77777777" w:rsidR="00EF2775" w:rsidRPr="00F049B3" w:rsidRDefault="00EF2775" w:rsidP="00F049B3">
      <w:pPr>
        <w:ind w:left="-284" w:right="-238"/>
        <w:jc w:val="both"/>
        <w:rPr>
          <w:rFonts w:ascii="Arial" w:hAnsi="Arial" w:cs="Arial"/>
          <w:color w:val="000000" w:themeColor="text1"/>
          <w:szCs w:val="24"/>
        </w:rPr>
      </w:pPr>
    </w:p>
    <w:p w14:paraId="4E51A720" w14:textId="77777777" w:rsidR="00F049B3" w:rsidRPr="00F049B3" w:rsidRDefault="00F049B3" w:rsidP="00F049B3">
      <w:pPr>
        <w:ind w:left="-284" w:right="-238"/>
        <w:jc w:val="both"/>
        <w:rPr>
          <w:rFonts w:ascii="Arial" w:hAnsi="Arial" w:cs="Arial"/>
          <w:color w:val="000000" w:themeColor="text1"/>
          <w:szCs w:val="24"/>
        </w:rPr>
      </w:pPr>
    </w:p>
    <w:p w14:paraId="2574C050" w14:textId="77777777" w:rsidR="00EF2775" w:rsidRPr="00F049B3" w:rsidRDefault="00EF2775" w:rsidP="00F049B3">
      <w:pPr>
        <w:ind w:left="-284" w:right="-238"/>
        <w:jc w:val="both"/>
        <w:rPr>
          <w:rFonts w:ascii="Arial" w:hAnsi="Arial" w:cs="Arial"/>
          <w:b/>
          <w:color w:val="244061" w:themeColor="accent1" w:themeShade="80"/>
          <w:sz w:val="28"/>
          <w:szCs w:val="32"/>
          <w:lang w:val="en-US"/>
        </w:rPr>
      </w:pPr>
      <w:r w:rsidRPr="00F049B3">
        <w:rPr>
          <w:rFonts w:ascii="Arial" w:hAnsi="Arial" w:cs="Arial"/>
          <w:b/>
          <w:color w:val="244061" w:themeColor="accent1" w:themeShade="80"/>
          <w:sz w:val="28"/>
          <w:szCs w:val="32"/>
          <w:lang w:val="en-US"/>
        </w:rPr>
        <w:t xml:space="preserve">Background </w:t>
      </w:r>
    </w:p>
    <w:p w14:paraId="0B02915C" w14:textId="77777777" w:rsidR="00EF2775" w:rsidRPr="00F049B3" w:rsidRDefault="00EF2775" w:rsidP="00F049B3">
      <w:pPr>
        <w:ind w:left="-284" w:right="-238"/>
        <w:jc w:val="both"/>
        <w:rPr>
          <w:rFonts w:ascii="Arial" w:hAnsi="Arial" w:cs="Arial"/>
          <w:b/>
          <w:sz w:val="28"/>
          <w:szCs w:val="32"/>
          <w:lang w:val="en-US"/>
        </w:rPr>
      </w:pPr>
    </w:p>
    <w:p w14:paraId="7C8F3728" w14:textId="77777777" w:rsidR="00EF2775" w:rsidRPr="00F049B3" w:rsidRDefault="00EF2775" w:rsidP="00F049B3">
      <w:pPr>
        <w:ind w:left="-284" w:right="-238"/>
        <w:jc w:val="both"/>
        <w:rPr>
          <w:rFonts w:ascii="Arial" w:hAnsi="Arial" w:cs="Arial"/>
          <w:bCs/>
          <w:szCs w:val="24"/>
          <w:lang w:val="en-US"/>
        </w:rPr>
      </w:pPr>
      <w:r w:rsidRPr="00F049B3">
        <w:rPr>
          <w:rFonts w:ascii="Arial" w:hAnsi="Arial" w:cs="Arial"/>
          <w:bCs/>
          <w:szCs w:val="24"/>
          <w:lang w:val="en-US"/>
        </w:rPr>
        <w:t>On 9 July 2021, a storm event impacted the western suburbs of Perth, causing flooding to a number of private properties within the City of Nedlands. The storm event has been classified as a 1 in 180 year storm.</w:t>
      </w:r>
    </w:p>
    <w:p w14:paraId="1D43F757" w14:textId="77777777" w:rsidR="00EF2775" w:rsidRPr="00F049B3" w:rsidRDefault="00EF2775" w:rsidP="00F049B3">
      <w:pPr>
        <w:ind w:left="-284" w:right="-238"/>
        <w:jc w:val="both"/>
        <w:rPr>
          <w:rFonts w:ascii="Arial" w:hAnsi="Arial" w:cs="Arial"/>
          <w:bCs/>
          <w:szCs w:val="24"/>
          <w:lang w:val="en-US"/>
        </w:rPr>
      </w:pPr>
    </w:p>
    <w:p w14:paraId="5374772E" w14:textId="77777777" w:rsidR="00EF2775" w:rsidRPr="00F049B3" w:rsidRDefault="00EF2775" w:rsidP="00F049B3">
      <w:pPr>
        <w:ind w:left="-284" w:right="-238"/>
        <w:jc w:val="both"/>
        <w:rPr>
          <w:rFonts w:ascii="Arial" w:hAnsi="Arial" w:cs="Arial"/>
          <w:bCs/>
          <w:szCs w:val="24"/>
          <w:lang w:val="en-US"/>
        </w:rPr>
      </w:pPr>
      <w:r w:rsidRPr="00F049B3">
        <w:rPr>
          <w:rFonts w:ascii="Arial" w:hAnsi="Arial" w:cs="Arial"/>
          <w:bCs/>
          <w:szCs w:val="24"/>
          <w:lang w:val="en-US"/>
        </w:rPr>
        <w:t xml:space="preserve">Following the storm event, Council considered the matter at the August Ordinary Council Meeting where it was resolved that: </w:t>
      </w:r>
    </w:p>
    <w:p w14:paraId="360D10DB" w14:textId="77777777" w:rsidR="00EF2775" w:rsidRPr="00F049B3" w:rsidRDefault="00EF2775" w:rsidP="00F049B3">
      <w:pPr>
        <w:ind w:left="-284" w:right="-238"/>
        <w:jc w:val="both"/>
        <w:rPr>
          <w:rFonts w:ascii="Arial" w:hAnsi="Arial" w:cs="Arial"/>
          <w:bCs/>
          <w:szCs w:val="24"/>
          <w:lang w:val="en-US"/>
        </w:rPr>
      </w:pPr>
    </w:p>
    <w:p w14:paraId="2E4C5FAD" w14:textId="77777777" w:rsidR="00EF2775" w:rsidRPr="00F049B3" w:rsidRDefault="00EF2775" w:rsidP="00F049B3">
      <w:pPr>
        <w:ind w:left="-284" w:right="-238"/>
        <w:jc w:val="both"/>
        <w:rPr>
          <w:rFonts w:ascii="Arial" w:hAnsi="Arial" w:cs="Arial"/>
          <w:bCs/>
          <w:szCs w:val="24"/>
          <w:lang w:val="en-US"/>
        </w:rPr>
      </w:pPr>
      <w:r w:rsidRPr="00F049B3">
        <w:rPr>
          <w:rFonts w:ascii="Arial" w:hAnsi="Arial" w:cs="Arial"/>
          <w:bCs/>
          <w:szCs w:val="24"/>
          <w:lang w:val="en-US"/>
        </w:rPr>
        <w:t>Council in acknowledging recent winter storm events:</w:t>
      </w:r>
    </w:p>
    <w:p w14:paraId="42FF3994" w14:textId="77777777" w:rsidR="00EF2775" w:rsidRPr="00F049B3" w:rsidRDefault="00EF2775" w:rsidP="00F049B3">
      <w:pPr>
        <w:ind w:left="-284" w:right="-238"/>
        <w:jc w:val="both"/>
        <w:rPr>
          <w:rFonts w:ascii="Arial" w:hAnsi="Arial" w:cs="Arial"/>
          <w:bCs/>
          <w:szCs w:val="24"/>
          <w:lang w:val="en-US"/>
        </w:rPr>
      </w:pPr>
    </w:p>
    <w:p w14:paraId="5450B26A" w14:textId="77777777" w:rsidR="00EF2775" w:rsidRPr="00F049B3" w:rsidRDefault="00EF2775" w:rsidP="00F049B3">
      <w:pPr>
        <w:pStyle w:val="ListParagraph"/>
        <w:numPr>
          <w:ilvl w:val="0"/>
          <w:numId w:val="60"/>
        </w:numPr>
        <w:ind w:left="284" w:right="-238" w:hanging="568"/>
        <w:jc w:val="both"/>
        <w:rPr>
          <w:rFonts w:ascii="Arial" w:hAnsi="Arial" w:cs="Arial"/>
          <w:bCs/>
          <w:szCs w:val="24"/>
          <w:lang w:val="en-US"/>
        </w:rPr>
      </w:pPr>
      <w:r w:rsidRPr="00F049B3">
        <w:rPr>
          <w:rFonts w:ascii="Arial" w:hAnsi="Arial" w:cs="Arial"/>
          <w:bCs/>
          <w:szCs w:val="24"/>
          <w:lang w:val="en-US"/>
        </w:rPr>
        <w:t>requests the CEO to prepare a City-wide report of damage, including but not limited to;</w:t>
      </w:r>
    </w:p>
    <w:p w14:paraId="59D285D9" w14:textId="77777777" w:rsidR="00F049B3" w:rsidRPr="00F049B3" w:rsidRDefault="00F049B3" w:rsidP="00F049B3">
      <w:pPr>
        <w:pStyle w:val="ListParagraph"/>
        <w:ind w:left="284" w:right="-238"/>
        <w:jc w:val="both"/>
        <w:rPr>
          <w:rFonts w:ascii="Arial" w:hAnsi="Arial" w:cs="Arial"/>
          <w:bCs/>
          <w:szCs w:val="24"/>
          <w:lang w:val="en-US"/>
        </w:rPr>
      </w:pPr>
    </w:p>
    <w:p w14:paraId="36D96992" w14:textId="77777777" w:rsidR="00EF2775" w:rsidRPr="00F049B3" w:rsidRDefault="00EF2775" w:rsidP="00F049B3">
      <w:pPr>
        <w:pStyle w:val="ListParagraph"/>
        <w:numPr>
          <w:ilvl w:val="0"/>
          <w:numId w:val="61"/>
        </w:numPr>
        <w:ind w:left="851" w:right="-238" w:hanging="567"/>
        <w:jc w:val="both"/>
        <w:rPr>
          <w:rFonts w:ascii="Arial" w:hAnsi="Arial" w:cs="Arial"/>
          <w:bCs/>
          <w:szCs w:val="24"/>
          <w:lang w:val="en-US"/>
        </w:rPr>
      </w:pPr>
      <w:r w:rsidRPr="00F049B3">
        <w:rPr>
          <w:rFonts w:ascii="Arial" w:hAnsi="Arial" w:cs="Arial"/>
          <w:bCs/>
          <w:szCs w:val="24"/>
          <w:lang w:val="en-US"/>
        </w:rPr>
        <w:t>Flooding from water draining from public land into private land with lots identifies,</w:t>
      </w:r>
    </w:p>
    <w:p w14:paraId="4DB3D071" w14:textId="77777777" w:rsidR="00EF2775" w:rsidRPr="00F049B3" w:rsidRDefault="00EF2775" w:rsidP="00F049B3">
      <w:pPr>
        <w:pStyle w:val="ListParagraph"/>
        <w:numPr>
          <w:ilvl w:val="0"/>
          <w:numId w:val="61"/>
        </w:numPr>
        <w:ind w:left="851" w:right="-238" w:hanging="567"/>
        <w:jc w:val="both"/>
        <w:rPr>
          <w:rFonts w:ascii="Arial" w:hAnsi="Arial" w:cs="Arial"/>
          <w:bCs/>
          <w:szCs w:val="24"/>
          <w:lang w:val="en-US"/>
        </w:rPr>
      </w:pPr>
      <w:r w:rsidRPr="00F049B3">
        <w:rPr>
          <w:rFonts w:ascii="Arial" w:hAnsi="Arial" w:cs="Arial"/>
          <w:bCs/>
          <w:szCs w:val="24"/>
          <w:lang w:val="en-US"/>
        </w:rPr>
        <w:t xml:space="preserve">Flooding and storm damage to City buildings and assets, </w:t>
      </w:r>
    </w:p>
    <w:p w14:paraId="0650670E" w14:textId="77777777" w:rsidR="00EF2775" w:rsidRPr="00F049B3" w:rsidRDefault="00EF2775" w:rsidP="00F049B3">
      <w:pPr>
        <w:pStyle w:val="ListParagraph"/>
        <w:numPr>
          <w:ilvl w:val="0"/>
          <w:numId w:val="61"/>
        </w:numPr>
        <w:ind w:left="851" w:right="-238" w:hanging="567"/>
        <w:jc w:val="both"/>
        <w:rPr>
          <w:rFonts w:ascii="Arial" w:hAnsi="Arial" w:cs="Arial"/>
          <w:bCs/>
          <w:szCs w:val="24"/>
          <w:lang w:val="en-US"/>
        </w:rPr>
      </w:pPr>
      <w:r w:rsidRPr="00F049B3">
        <w:rPr>
          <w:rFonts w:ascii="Arial" w:hAnsi="Arial" w:cs="Arial"/>
          <w:bCs/>
          <w:szCs w:val="24"/>
          <w:lang w:val="en-US"/>
        </w:rPr>
        <w:t xml:space="preserve">River, ocean and wetland inundation of shorelines and assets, </w:t>
      </w:r>
    </w:p>
    <w:p w14:paraId="558E3C0E" w14:textId="77777777" w:rsidR="00EF2775" w:rsidRPr="00F049B3" w:rsidRDefault="00EF2775" w:rsidP="00F049B3">
      <w:pPr>
        <w:pStyle w:val="ListParagraph"/>
        <w:numPr>
          <w:ilvl w:val="0"/>
          <w:numId w:val="61"/>
        </w:numPr>
        <w:ind w:left="851" w:right="-238" w:hanging="567"/>
        <w:jc w:val="both"/>
        <w:rPr>
          <w:rFonts w:ascii="Arial" w:hAnsi="Arial" w:cs="Arial"/>
          <w:bCs/>
          <w:szCs w:val="24"/>
          <w:lang w:val="en-US"/>
        </w:rPr>
      </w:pPr>
      <w:r w:rsidRPr="00F049B3">
        <w:rPr>
          <w:rFonts w:ascii="Arial" w:hAnsi="Arial" w:cs="Arial"/>
          <w:bCs/>
          <w:szCs w:val="24"/>
          <w:lang w:val="en-US"/>
        </w:rPr>
        <w:t xml:space="preserve">Call out assistance received from State Emergency Services, </w:t>
      </w:r>
    </w:p>
    <w:p w14:paraId="4CA2D939" w14:textId="77777777" w:rsidR="00EF2775" w:rsidRPr="00F049B3" w:rsidRDefault="00EF2775" w:rsidP="00F049B3">
      <w:pPr>
        <w:pStyle w:val="ListParagraph"/>
        <w:numPr>
          <w:ilvl w:val="0"/>
          <w:numId w:val="61"/>
        </w:numPr>
        <w:ind w:left="851" w:right="-238" w:hanging="567"/>
        <w:jc w:val="both"/>
        <w:rPr>
          <w:rFonts w:ascii="Arial" w:hAnsi="Arial" w:cs="Arial"/>
          <w:bCs/>
          <w:szCs w:val="24"/>
          <w:lang w:val="en-US"/>
        </w:rPr>
      </w:pPr>
      <w:r w:rsidRPr="00F049B3">
        <w:rPr>
          <w:rFonts w:ascii="Arial" w:hAnsi="Arial" w:cs="Arial"/>
          <w:bCs/>
          <w:szCs w:val="24"/>
          <w:lang w:val="en-US"/>
        </w:rPr>
        <w:t>A program of works for the remedial draining infrastructure required (if any) and</w:t>
      </w:r>
    </w:p>
    <w:p w14:paraId="1E744E61" w14:textId="77777777" w:rsidR="00EF2775" w:rsidRPr="00F049B3" w:rsidRDefault="00EF2775" w:rsidP="00F049B3">
      <w:pPr>
        <w:pStyle w:val="ListParagraph"/>
        <w:numPr>
          <w:ilvl w:val="0"/>
          <w:numId w:val="61"/>
        </w:numPr>
        <w:ind w:left="851" w:right="-238" w:hanging="567"/>
        <w:jc w:val="both"/>
        <w:rPr>
          <w:rFonts w:ascii="Arial" w:hAnsi="Arial" w:cs="Arial"/>
          <w:bCs/>
          <w:szCs w:val="24"/>
          <w:lang w:val="en-US"/>
        </w:rPr>
      </w:pPr>
      <w:r w:rsidRPr="00F049B3">
        <w:rPr>
          <w:rFonts w:ascii="Arial" w:hAnsi="Arial" w:cs="Arial"/>
          <w:bCs/>
          <w:szCs w:val="24"/>
          <w:lang w:val="en-US"/>
        </w:rPr>
        <w:t>A cost projection for any remedial work and impact on Budget in out years.</w:t>
      </w:r>
    </w:p>
    <w:p w14:paraId="6EEF9D93" w14:textId="77777777" w:rsidR="00EF2775" w:rsidRPr="00F049B3" w:rsidRDefault="00EF2775" w:rsidP="00F049B3">
      <w:pPr>
        <w:pStyle w:val="ListParagraph"/>
        <w:ind w:left="-567" w:right="-238"/>
        <w:jc w:val="both"/>
        <w:rPr>
          <w:rFonts w:ascii="Arial" w:hAnsi="Arial" w:cs="Arial"/>
          <w:bCs/>
          <w:szCs w:val="24"/>
          <w:lang w:val="en-US"/>
        </w:rPr>
      </w:pPr>
    </w:p>
    <w:p w14:paraId="797D1566" w14:textId="77777777" w:rsidR="00EF2775" w:rsidRDefault="00EF2775" w:rsidP="00F049B3">
      <w:pPr>
        <w:pStyle w:val="ListParagraph"/>
        <w:numPr>
          <w:ilvl w:val="0"/>
          <w:numId w:val="60"/>
        </w:numPr>
        <w:ind w:left="284" w:right="-238" w:hanging="568"/>
        <w:jc w:val="both"/>
        <w:rPr>
          <w:rFonts w:ascii="Arial" w:hAnsi="Arial" w:cs="Arial"/>
          <w:bCs/>
          <w:szCs w:val="24"/>
          <w:lang w:val="en-US"/>
        </w:rPr>
      </w:pPr>
      <w:r w:rsidRPr="00F049B3">
        <w:rPr>
          <w:rFonts w:ascii="Arial" w:hAnsi="Arial" w:cs="Arial"/>
          <w:bCs/>
          <w:szCs w:val="24"/>
          <w:lang w:val="en-US"/>
        </w:rPr>
        <w:t>instructs the CEO to commission a drainage study to:</w:t>
      </w:r>
    </w:p>
    <w:p w14:paraId="52E84559" w14:textId="77777777" w:rsidR="00F049B3" w:rsidRPr="00F049B3" w:rsidRDefault="00F049B3" w:rsidP="00F049B3">
      <w:pPr>
        <w:pStyle w:val="ListParagraph"/>
        <w:ind w:left="284" w:right="-238"/>
        <w:jc w:val="both"/>
        <w:rPr>
          <w:rFonts w:ascii="Arial" w:hAnsi="Arial" w:cs="Arial"/>
          <w:bCs/>
          <w:szCs w:val="24"/>
          <w:lang w:val="en-US"/>
        </w:rPr>
      </w:pPr>
    </w:p>
    <w:p w14:paraId="4EAAD3C7" w14:textId="77777777" w:rsidR="00EF2775" w:rsidRPr="00F049B3" w:rsidRDefault="00EF2775" w:rsidP="00F049B3">
      <w:pPr>
        <w:pStyle w:val="ListParagraph"/>
        <w:numPr>
          <w:ilvl w:val="0"/>
          <w:numId w:val="62"/>
        </w:numPr>
        <w:ind w:left="851" w:right="-238" w:hanging="567"/>
        <w:jc w:val="both"/>
        <w:rPr>
          <w:rFonts w:ascii="Arial" w:hAnsi="Arial" w:cs="Arial"/>
          <w:bCs/>
          <w:szCs w:val="24"/>
          <w:lang w:val="en-US"/>
        </w:rPr>
      </w:pPr>
      <w:r w:rsidRPr="00F049B3">
        <w:rPr>
          <w:rFonts w:ascii="Arial" w:hAnsi="Arial" w:cs="Arial"/>
          <w:bCs/>
          <w:szCs w:val="24"/>
          <w:lang w:val="en-US"/>
        </w:rPr>
        <w:t xml:space="preserve">Review the available local weather data of the storm event that occurred on 9 July 21; </w:t>
      </w:r>
    </w:p>
    <w:p w14:paraId="0A8B5E86" w14:textId="77777777" w:rsidR="00EF2775" w:rsidRPr="00F049B3" w:rsidRDefault="00EF2775" w:rsidP="00F049B3">
      <w:pPr>
        <w:pStyle w:val="ListParagraph"/>
        <w:numPr>
          <w:ilvl w:val="0"/>
          <w:numId w:val="62"/>
        </w:numPr>
        <w:ind w:left="851" w:right="-238" w:hanging="567"/>
        <w:jc w:val="both"/>
        <w:rPr>
          <w:rFonts w:ascii="Arial" w:hAnsi="Arial" w:cs="Arial"/>
          <w:bCs/>
          <w:szCs w:val="24"/>
          <w:lang w:val="en-US"/>
        </w:rPr>
      </w:pPr>
      <w:r w:rsidRPr="00F049B3">
        <w:rPr>
          <w:rFonts w:ascii="Arial" w:hAnsi="Arial" w:cs="Arial"/>
          <w:bCs/>
          <w:szCs w:val="24"/>
          <w:lang w:val="en-US"/>
        </w:rPr>
        <w:t>Assess the capacity of the drainage network in all affected areas; and</w:t>
      </w:r>
    </w:p>
    <w:p w14:paraId="1FB5FD5E" w14:textId="77777777" w:rsidR="00EF2775" w:rsidRPr="00F049B3" w:rsidRDefault="00EF2775" w:rsidP="00F049B3">
      <w:pPr>
        <w:pStyle w:val="ListParagraph"/>
        <w:numPr>
          <w:ilvl w:val="0"/>
          <w:numId w:val="62"/>
        </w:numPr>
        <w:ind w:left="851" w:right="-238" w:hanging="567"/>
        <w:jc w:val="both"/>
        <w:rPr>
          <w:rFonts w:ascii="Arial" w:hAnsi="Arial" w:cs="Arial"/>
          <w:bCs/>
          <w:szCs w:val="24"/>
          <w:lang w:val="en-US"/>
        </w:rPr>
      </w:pPr>
      <w:r w:rsidRPr="00F049B3">
        <w:rPr>
          <w:rFonts w:ascii="Arial" w:hAnsi="Arial" w:cs="Arial"/>
          <w:bCs/>
          <w:szCs w:val="24"/>
          <w:lang w:val="en-US"/>
        </w:rPr>
        <w:t>Provide recommendations on any upgrade works that are required.</w:t>
      </w:r>
    </w:p>
    <w:p w14:paraId="23C5CBF4" w14:textId="77777777" w:rsidR="00EF2775" w:rsidRPr="00F049B3" w:rsidRDefault="00EF2775" w:rsidP="00F049B3">
      <w:pPr>
        <w:pStyle w:val="ListParagraph"/>
        <w:ind w:left="-567" w:right="-238"/>
        <w:jc w:val="both"/>
        <w:rPr>
          <w:rFonts w:ascii="Arial" w:hAnsi="Arial" w:cs="Arial"/>
          <w:bCs/>
          <w:szCs w:val="24"/>
          <w:lang w:val="en-US"/>
        </w:rPr>
      </w:pPr>
    </w:p>
    <w:p w14:paraId="762E0A15" w14:textId="77777777" w:rsidR="00EF2775" w:rsidRPr="00F049B3" w:rsidRDefault="00EF2775" w:rsidP="00F049B3">
      <w:pPr>
        <w:pStyle w:val="ListParagraph"/>
        <w:numPr>
          <w:ilvl w:val="0"/>
          <w:numId w:val="60"/>
        </w:numPr>
        <w:ind w:left="284" w:right="-238" w:hanging="568"/>
        <w:jc w:val="both"/>
        <w:rPr>
          <w:rFonts w:ascii="Arial" w:hAnsi="Arial" w:cs="Arial"/>
          <w:bCs/>
          <w:szCs w:val="24"/>
          <w:lang w:val="en-US"/>
        </w:rPr>
      </w:pPr>
      <w:r w:rsidRPr="00F049B3">
        <w:rPr>
          <w:rFonts w:ascii="Arial" w:hAnsi="Arial" w:cs="Arial"/>
          <w:bCs/>
          <w:szCs w:val="24"/>
          <w:lang w:val="en-US"/>
        </w:rPr>
        <w:t>approves by absolute majority the transfer of $200,000 from the Service Reserve to the City Wide Drainage account for the drainage study; and</w:t>
      </w:r>
    </w:p>
    <w:p w14:paraId="5F45BB8B" w14:textId="77777777" w:rsidR="00EF2775" w:rsidRPr="00F049B3" w:rsidRDefault="00EF2775" w:rsidP="00F049B3">
      <w:pPr>
        <w:pStyle w:val="ListParagraph"/>
        <w:ind w:left="-567" w:right="-238"/>
        <w:jc w:val="both"/>
        <w:rPr>
          <w:rFonts w:ascii="Arial" w:hAnsi="Arial" w:cs="Arial"/>
          <w:bCs/>
          <w:szCs w:val="24"/>
          <w:lang w:val="en-US"/>
        </w:rPr>
      </w:pPr>
    </w:p>
    <w:p w14:paraId="11389D57" w14:textId="77777777" w:rsidR="00EF2775" w:rsidRPr="00F049B3" w:rsidRDefault="00EF2775" w:rsidP="00F049B3">
      <w:pPr>
        <w:pStyle w:val="ListParagraph"/>
        <w:numPr>
          <w:ilvl w:val="0"/>
          <w:numId w:val="60"/>
        </w:numPr>
        <w:ind w:left="284" w:right="-238" w:hanging="568"/>
        <w:jc w:val="both"/>
        <w:rPr>
          <w:rFonts w:ascii="Arial" w:hAnsi="Arial" w:cs="Arial"/>
          <w:bCs/>
          <w:szCs w:val="24"/>
          <w:lang w:val="en-US"/>
        </w:rPr>
      </w:pPr>
      <w:r w:rsidRPr="00F049B3">
        <w:rPr>
          <w:rFonts w:ascii="Arial" w:hAnsi="Arial" w:cs="Arial"/>
          <w:bCs/>
          <w:szCs w:val="24"/>
          <w:lang w:val="en-US"/>
        </w:rPr>
        <w:t>instructs the CEO to present a report to Council with the findings of this study, inclusive of recommendations, works cost estimates and a program of works to be considered within the Forward Capital Works Plan.</w:t>
      </w:r>
    </w:p>
    <w:p w14:paraId="43F8BDEA" w14:textId="77777777" w:rsidR="00EF2775" w:rsidRPr="005F77A2" w:rsidRDefault="00EF2775" w:rsidP="00F049B3">
      <w:pPr>
        <w:ind w:left="-284" w:right="-238"/>
        <w:jc w:val="both"/>
        <w:rPr>
          <w:rFonts w:ascii="Arial" w:hAnsi="Arial" w:cs="Arial"/>
          <w:bCs/>
          <w:szCs w:val="24"/>
          <w:lang w:val="en-US"/>
        </w:rPr>
      </w:pPr>
    </w:p>
    <w:p w14:paraId="389A9366" w14:textId="77777777" w:rsidR="00EF2775" w:rsidRDefault="00EF2775" w:rsidP="00F049B3">
      <w:pPr>
        <w:ind w:left="-284" w:right="-238"/>
        <w:jc w:val="both"/>
        <w:rPr>
          <w:rFonts w:ascii="Arial" w:hAnsi="Arial" w:cs="Arial"/>
          <w:bCs/>
          <w:szCs w:val="28"/>
          <w:lang w:val="en-US"/>
        </w:rPr>
      </w:pPr>
      <w:r>
        <w:rPr>
          <w:rFonts w:ascii="Arial" w:hAnsi="Arial" w:cs="Arial"/>
          <w:bCs/>
          <w:szCs w:val="28"/>
          <w:lang w:val="en-US"/>
        </w:rPr>
        <w:t xml:space="preserve">As a result of this decision, the </w:t>
      </w:r>
      <w:r w:rsidRPr="00077DC2">
        <w:rPr>
          <w:rFonts w:ascii="Arial" w:hAnsi="Arial" w:cs="Arial"/>
          <w:bCs/>
          <w:szCs w:val="28"/>
          <w:lang w:val="en-US"/>
        </w:rPr>
        <w:t>City</w:t>
      </w:r>
      <w:r>
        <w:rPr>
          <w:rFonts w:ascii="Arial" w:hAnsi="Arial" w:cs="Arial"/>
          <w:bCs/>
          <w:szCs w:val="28"/>
          <w:lang w:val="en-US"/>
        </w:rPr>
        <w:t xml:space="preserve"> engaged GHD to undertake a drainage assessment which involved consultation with affected residents, data collection and modelling.</w:t>
      </w:r>
    </w:p>
    <w:p w14:paraId="1D157E48" w14:textId="77777777" w:rsidR="00EF2775" w:rsidRDefault="00EF2775" w:rsidP="00F049B3">
      <w:pPr>
        <w:ind w:left="-284" w:right="-238"/>
        <w:jc w:val="both"/>
        <w:rPr>
          <w:rFonts w:ascii="Arial" w:hAnsi="Arial" w:cs="Arial"/>
          <w:bCs/>
          <w:szCs w:val="28"/>
          <w:lang w:val="en-US"/>
        </w:rPr>
      </w:pPr>
    </w:p>
    <w:p w14:paraId="5C9A5BE8" w14:textId="77777777" w:rsidR="00EF2775" w:rsidRDefault="00EF2775" w:rsidP="00F049B3">
      <w:pPr>
        <w:ind w:left="-284" w:right="-238"/>
        <w:jc w:val="both"/>
        <w:rPr>
          <w:rFonts w:ascii="Arial" w:hAnsi="Arial" w:cs="Arial"/>
          <w:bCs/>
          <w:szCs w:val="28"/>
          <w:lang w:val="en-US"/>
        </w:rPr>
      </w:pPr>
      <w:r>
        <w:rPr>
          <w:rFonts w:ascii="Arial" w:hAnsi="Arial" w:cs="Arial"/>
          <w:bCs/>
          <w:szCs w:val="28"/>
          <w:lang w:val="en-US"/>
        </w:rPr>
        <w:t>Photos, videos, resident recollection and anecdotal evidence from the community, and City staff, was used to calibrate and validate the model. The model was used to understand the cause of flooding in each location and then test potential works to improve drainage capacity and mitigate the risk of future flooding events.</w:t>
      </w:r>
    </w:p>
    <w:p w14:paraId="28C4C5A0" w14:textId="77777777" w:rsidR="00EF2775" w:rsidRDefault="00EF2775" w:rsidP="00F049B3">
      <w:pPr>
        <w:ind w:left="-284" w:right="-238"/>
        <w:jc w:val="both"/>
        <w:rPr>
          <w:rFonts w:ascii="Arial" w:hAnsi="Arial" w:cs="Arial"/>
          <w:bCs/>
          <w:szCs w:val="28"/>
          <w:lang w:val="en-US"/>
        </w:rPr>
      </w:pPr>
    </w:p>
    <w:p w14:paraId="1FDE45A5" w14:textId="77777777" w:rsidR="00EF2775" w:rsidRPr="00077DC2" w:rsidRDefault="00EF2775" w:rsidP="00F049B3">
      <w:pPr>
        <w:ind w:left="-284" w:right="-238"/>
        <w:jc w:val="both"/>
        <w:rPr>
          <w:rFonts w:ascii="Arial" w:hAnsi="Arial" w:cs="Arial"/>
          <w:bCs/>
          <w:szCs w:val="28"/>
          <w:lang w:val="en-US"/>
        </w:rPr>
      </w:pPr>
      <w:r>
        <w:rPr>
          <w:rFonts w:ascii="Arial" w:hAnsi="Arial" w:cs="Arial"/>
          <w:bCs/>
          <w:szCs w:val="28"/>
          <w:lang w:val="en-US"/>
        </w:rPr>
        <w:t>The report and modelling are nearing completion, with minor addendums to be provided in areas in which additional modelling has been requested.</w:t>
      </w:r>
    </w:p>
    <w:p w14:paraId="2D229F76" w14:textId="77777777" w:rsidR="00EF2775" w:rsidRDefault="00EF2775" w:rsidP="00F049B3">
      <w:pPr>
        <w:ind w:left="-567" w:right="-238"/>
        <w:jc w:val="both"/>
        <w:rPr>
          <w:rFonts w:ascii="Arial" w:hAnsi="Arial" w:cs="Arial"/>
          <w:b/>
          <w:szCs w:val="28"/>
          <w:lang w:val="en-US"/>
        </w:rPr>
      </w:pPr>
    </w:p>
    <w:p w14:paraId="198C439B" w14:textId="77777777" w:rsidR="00F049B3" w:rsidRPr="00F049B3" w:rsidRDefault="00F049B3" w:rsidP="00F049B3">
      <w:pPr>
        <w:ind w:left="-567" w:right="-238"/>
        <w:jc w:val="both"/>
        <w:rPr>
          <w:rFonts w:ascii="Arial" w:hAnsi="Arial" w:cs="Arial"/>
          <w:b/>
          <w:szCs w:val="28"/>
          <w:lang w:val="en-US"/>
        </w:rPr>
      </w:pPr>
    </w:p>
    <w:p w14:paraId="244C4783"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D6037AC" w14:textId="77777777" w:rsidR="00EF2775" w:rsidRPr="005F77A2" w:rsidRDefault="00EF2775" w:rsidP="00F049B3">
      <w:pPr>
        <w:ind w:left="-284" w:right="-238"/>
        <w:jc w:val="both"/>
        <w:rPr>
          <w:rFonts w:ascii="Arial" w:hAnsi="Arial" w:cs="Arial"/>
          <w:szCs w:val="32"/>
          <w:lang w:val="en-US"/>
        </w:rPr>
      </w:pPr>
    </w:p>
    <w:p w14:paraId="0F44751D"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The recommendations contained within the study can be </w:t>
      </w:r>
      <w:proofErr w:type="spellStart"/>
      <w:r>
        <w:rPr>
          <w:rFonts w:ascii="Arial" w:hAnsi="Arial" w:cs="Arial"/>
          <w:szCs w:val="32"/>
          <w:lang w:val="en-US"/>
        </w:rPr>
        <w:t>categorised</w:t>
      </w:r>
      <w:proofErr w:type="spellEnd"/>
      <w:r>
        <w:rPr>
          <w:rFonts w:ascii="Arial" w:hAnsi="Arial" w:cs="Arial"/>
          <w:szCs w:val="32"/>
          <w:lang w:val="en-US"/>
        </w:rPr>
        <w:t xml:space="preserve"> as follows:</w:t>
      </w:r>
    </w:p>
    <w:p w14:paraId="504D92C8" w14:textId="77777777" w:rsidR="00EF2775" w:rsidRDefault="00EF2775" w:rsidP="00F049B3">
      <w:pPr>
        <w:ind w:left="-567" w:right="-238"/>
        <w:jc w:val="both"/>
        <w:rPr>
          <w:rFonts w:ascii="Arial" w:hAnsi="Arial" w:cs="Arial"/>
          <w:szCs w:val="32"/>
          <w:lang w:val="en-US"/>
        </w:rPr>
      </w:pPr>
    </w:p>
    <w:p w14:paraId="4B04D3CE" w14:textId="77777777" w:rsidR="00EF2775" w:rsidRDefault="00EF2775" w:rsidP="00F049B3">
      <w:pPr>
        <w:pStyle w:val="ListParagraph"/>
        <w:numPr>
          <w:ilvl w:val="0"/>
          <w:numId w:val="63"/>
        </w:numPr>
        <w:ind w:left="284" w:right="-238" w:hanging="568"/>
        <w:jc w:val="both"/>
        <w:rPr>
          <w:rFonts w:ascii="Arial" w:hAnsi="Arial" w:cs="Arial"/>
          <w:szCs w:val="32"/>
          <w:lang w:val="en-US"/>
        </w:rPr>
      </w:pPr>
      <w:r>
        <w:rPr>
          <w:rFonts w:ascii="Arial" w:hAnsi="Arial" w:cs="Arial"/>
          <w:szCs w:val="32"/>
          <w:lang w:val="en-US"/>
        </w:rPr>
        <w:t>Upgrades to infrastructure</w:t>
      </w:r>
    </w:p>
    <w:p w14:paraId="133E54D0" w14:textId="77777777" w:rsidR="00EF2775" w:rsidRDefault="00EF2775" w:rsidP="00F049B3">
      <w:pPr>
        <w:pStyle w:val="ListParagraph"/>
        <w:numPr>
          <w:ilvl w:val="0"/>
          <w:numId w:val="63"/>
        </w:numPr>
        <w:ind w:left="284" w:right="-238" w:hanging="568"/>
        <w:jc w:val="both"/>
        <w:rPr>
          <w:rFonts w:ascii="Arial" w:hAnsi="Arial" w:cs="Arial"/>
          <w:szCs w:val="32"/>
          <w:lang w:val="en-US"/>
        </w:rPr>
      </w:pPr>
      <w:r>
        <w:rPr>
          <w:rFonts w:ascii="Arial" w:hAnsi="Arial" w:cs="Arial"/>
          <w:szCs w:val="32"/>
          <w:lang w:val="en-US"/>
        </w:rPr>
        <w:t>Improvements to policy and specifications</w:t>
      </w:r>
    </w:p>
    <w:p w14:paraId="59487445" w14:textId="77777777" w:rsidR="00EF2775" w:rsidRDefault="00EF2775" w:rsidP="00F049B3">
      <w:pPr>
        <w:ind w:left="-567" w:right="-238"/>
        <w:jc w:val="both"/>
        <w:rPr>
          <w:rFonts w:ascii="Arial" w:hAnsi="Arial" w:cs="Arial"/>
          <w:szCs w:val="32"/>
          <w:lang w:val="en-US"/>
        </w:rPr>
      </w:pPr>
    </w:p>
    <w:p w14:paraId="4BA16A8F" w14:textId="77777777" w:rsidR="00EF2775" w:rsidRPr="00F049B3" w:rsidRDefault="00EF2775" w:rsidP="00F049B3">
      <w:pPr>
        <w:ind w:left="-284" w:right="-238"/>
        <w:jc w:val="both"/>
        <w:rPr>
          <w:rFonts w:ascii="Arial" w:hAnsi="Arial" w:cs="Arial"/>
          <w:b/>
          <w:bCs/>
          <w:szCs w:val="32"/>
          <w:lang w:val="en-US"/>
        </w:rPr>
      </w:pPr>
      <w:r w:rsidRPr="00F049B3">
        <w:rPr>
          <w:rFonts w:ascii="Arial" w:hAnsi="Arial" w:cs="Arial"/>
          <w:b/>
          <w:bCs/>
          <w:szCs w:val="32"/>
          <w:lang w:val="en-US"/>
        </w:rPr>
        <w:t>Upgrades to infrastructure</w:t>
      </w:r>
    </w:p>
    <w:p w14:paraId="0A81D495" w14:textId="77777777" w:rsidR="00EF2775" w:rsidRPr="00674C79" w:rsidRDefault="00EF2775" w:rsidP="00F049B3">
      <w:pPr>
        <w:ind w:left="-284" w:right="-238"/>
        <w:jc w:val="both"/>
        <w:rPr>
          <w:rFonts w:ascii="Arial" w:hAnsi="Arial" w:cs="Arial"/>
          <w:szCs w:val="32"/>
          <w:lang w:val="en-US"/>
        </w:rPr>
      </w:pPr>
      <w:r w:rsidRPr="00674C79">
        <w:rPr>
          <w:rFonts w:ascii="Arial" w:hAnsi="Arial" w:cs="Arial"/>
          <w:szCs w:val="32"/>
          <w:lang w:val="en-US"/>
        </w:rPr>
        <w:t xml:space="preserve">The proposed works in the report have been designed to prevent private property flooding and convey all stormwater within the road or drainage infrastructure for a 1% Annual Exceedance Probability (AEP) event. This is in line with the Department of Water’s </w:t>
      </w:r>
      <w:r w:rsidRPr="00674C79">
        <w:rPr>
          <w:rFonts w:ascii="Arial" w:hAnsi="Arial" w:cs="Arial"/>
          <w:i/>
          <w:szCs w:val="32"/>
          <w:lang w:val="en-US"/>
        </w:rPr>
        <w:t>Stormwater Management Manual for Western Australia 2014</w:t>
      </w:r>
      <w:r>
        <w:rPr>
          <w:rFonts w:ascii="Arial" w:hAnsi="Arial" w:cs="Arial"/>
          <w:szCs w:val="32"/>
          <w:lang w:val="en-US"/>
        </w:rPr>
        <w:t>.</w:t>
      </w:r>
    </w:p>
    <w:p w14:paraId="31C5096F" w14:textId="77777777" w:rsidR="00EF2775" w:rsidRDefault="00EF2775" w:rsidP="00F049B3">
      <w:pPr>
        <w:ind w:left="-284" w:right="-238"/>
        <w:jc w:val="both"/>
        <w:rPr>
          <w:rFonts w:ascii="Arial" w:hAnsi="Arial" w:cs="Arial"/>
          <w:szCs w:val="32"/>
          <w:lang w:val="en-US"/>
        </w:rPr>
      </w:pPr>
    </w:p>
    <w:p w14:paraId="6F07AEBA"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The modelling has shown that there are many locations within the City that are at risk of flooding again in future storm events if further works on the City’s drainage infrastructure are not undertaken. </w:t>
      </w:r>
    </w:p>
    <w:p w14:paraId="14C719BF" w14:textId="77777777" w:rsidR="00EF2775" w:rsidRDefault="00EF2775" w:rsidP="00F049B3">
      <w:pPr>
        <w:ind w:left="-284" w:right="-238"/>
        <w:jc w:val="both"/>
        <w:rPr>
          <w:rFonts w:ascii="Arial" w:hAnsi="Arial" w:cs="Arial"/>
          <w:szCs w:val="32"/>
          <w:lang w:val="en-US"/>
        </w:rPr>
      </w:pPr>
    </w:p>
    <w:p w14:paraId="353377C0"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During the investigation, multiple solutions were investigated for all locations, with the most cost-effective solutions recommended by GHD. The investigation has resulted in 41 recommended projects, worth a total estimated cost of $2.45 million at a confidence of ± 50%. The low confidence in the estimate reflects the use of unit rates as opposed to specific estimates for each project.</w:t>
      </w:r>
    </w:p>
    <w:p w14:paraId="1285BF8B" w14:textId="77777777" w:rsidR="00EF2775" w:rsidRDefault="00EF2775" w:rsidP="00F049B3">
      <w:pPr>
        <w:ind w:left="-284" w:right="-238"/>
        <w:jc w:val="both"/>
        <w:rPr>
          <w:rFonts w:ascii="Arial" w:hAnsi="Arial" w:cs="Arial"/>
          <w:szCs w:val="32"/>
          <w:lang w:val="en-US"/>
        </w:rPr>
      </w:pPr>
    </w:p>
    <w:p w14:paraId="3011F337"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Due to the volume and complexity of several of the recommended projects, staff are investigating a multi-year capital works program to implement the proposed upgrades, </w:t>
      </w:r>
      <w:r w:rsidRPr="007B64A7">
        <w:rPr>
          <w:rFonts w:ascii="Arial" w:hAnsi="Arial" w:cs="Arial"/>
          <w:szCs w:val="32"/>
        </w:rPr>
        <w:t>prioritised</w:t>
      </w:r>
      <w:r>
        <w:rPr>
          <w:rFonts w:ascii="Arial" w:hAnsi="Arial" w:cs="Arial"/>
          <w:szCs w:val="32"/>
          <w:lang w:val="en-US"/>
        </w:rPr>
        <w:t xml:space="preserve"> by the City’s ability to deliver the works, risk of future flooding, impact of future flooding and further investigative and design works that may be required prior to construction. </w:t>
      </w:r>
    </w:p>
    <w:p w14:paraId="3BAC55E7" w14:textId="77777777" w:rsidR="00EF2775" w:rsidRDefault="00EF2775" w:rsidP="00F049B3">
      <w:pPr>
        <w:ind w:left="-284" w:right="-238"/>
        <w:jc w:val="both"/>
        <w:rPr>
          <w:rFonts w:ascii="Arial" w:hAnsi="Arial" w:cs="Arial"/>
          <w:szCs w:val="32"/>
          <w:lang w:val="en-US"/>
        </w:rPr>
      </w:pPr>
    </w:p>
    <w:p w14:paraId="5D685F59"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Staff have proposed a list of works which are expected to be relatively simple to deliver within the remainder of this financial year while further work on developing a staged capital works program to implement all upgrades is undertaken. Details of these projects can be seen in Attachment 2 </w:t>
      </w:r>
    </w:p>
    <w:p w14:paraId="081ED0C5" w14:textId="77777777" w:rsidR="00EF2775" w:rsidRDefault="00EF2775" w:rsidP="00F049B3">
      <w:pPr>
        <w:ind w:left="-284" w:right="-238"/>
        <w:jc w:val="both"/>
        <w:rPr>
          <w:rFonts w:ascii="Arial" w:hAnsi="Arial" w:cs="Arial"/>
          <w:szCs w:val="32"/>
          <w:lang w:val="en-US"/>
        </w:rPr>
      </w:pPr>
    </w:p>
    <w:p w14:paraId="213BDD93"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It is expected that some residents may oppose the suggested works, as in many locations residents’ crossovers do not meet the City’s Crossover Specification and will require replacement to meet standards. In other locations, both crossover replacement and increases to the level of the verge has been recommended. While this may be unpopular with residents, it is far more cost effective than other alternatives such as large underground systems or lowering road levels. It is proposed that the City fund verge raising and crossover replacements using like for like materials where available. Crossovers which do not comply should be replaced even when the resident opposes the replacement and wishes to accept the risk of flooding as a crossover not to specification may impact flooding of properties surrounding the property with a non-compliant crossover. </w:t>
      </w:r>
    </w:p>
    <w:p w14:paraId="10B0193C" w14:textId="77777777" w:rsidR="00EF2775" w:rsidRDefault="00EF2775" w:rsidP="00F049B3">
      <w:pPr>
        <w:ind w:left="-567" w:right="-238"/>
        <w:jc w:val="both"/>
        <w:rPr>
          <w:rFonts w:ascii="Arial" w:hAnsi="Arial" w:cs="Arial"/>
          <w:szCs w:val="32"/>
          <w:lang w:val="en-US"/>
        </w:rPr>
      </w:pPr>
    </w:p>
    <w:p w14:paraId="4EC4DB8D"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The recommended projects for 2021-22 financial year that have been provided by staff reflects the largest impact that staff believe can be made in the short term. Deliverability of many projects is constrained by further survey, design and investigative works required along with the availability of resources to deliver projects in the time remaining this financial year.</w:t>
      </w:r>
    </w:p>
    <w:p w14:paraId="7127985F" w14:textId="77777777" w:rsidR="00EF2775" w:rsidRPr="00F049B3" w:rsidRDefault="00EF2775" w:rsidP="00F049B3">
      <w:pPr>
        <w:ind w:left="-284" w:right="-238"/>
        <w:jc w:val="both"/>
        <w:rPr>
          <w:rFonts w:ascii="Arial" w:hAnsi="Arial" w:cs="Arial"/>
          <w:b/>
          <w:bCs/>
          <w:szCs w:val="32"/>
          <w:lang w:val="en-US"/>
        </w:rPr>
      </w:pPr>
    </w:p>
    <w:p w14:paraId="170D60C9" w14:textId="77777777" w:rsidR="00EF2775" w:rsidRPr="00F049B3" w:rsidRDefault="00EF2775" w:rsidP="00F049B3">
      <w:pPr>
        <w:ind w:left="-284" w:right="-238"/>
        <w:jc w:val="both"/>
        <w:rPr>
          <w:rFonts w:ascii="Arial" w:hAnsi="Arial" w:cs="Arial"/>
          <w:b/>
          <w:bCs/>
          <w:szCs w:val="32"/>
          <w:lang w:val="en-US"/>
        </w:rPr>
      </w:pPr>
      <w:r w:rsidRPr="00F049B3">
        <w:rPr>
          <w:rFonts w:ascii="Arial" w:hAnsi="Arial" w:cs="Arial"/>
          <w:b/>
          <w:bCs/>
          <w:szCs w:val="32"/>
          <w:lang w:val="en-US"/>
        </w:rPr>
        <w:t>Improvements to the policy and specifications</w:t>
      </w:r>
    </w:p>
    <w:p w14:paraId="7746C4A0" w14:textId="77777777" w:rsidR="00EF2775" w:rsidRDefault="00EF2775" w:rsidP="00F049B3">
      <w:pPr>
        <w:ind w:left="-284" w:right="-238"/>
        <w:jc w:val="both"/>
        <w:rPr>
          <w:rFonts w:ascii="Arial" w:hAnsi="Arial" w:cs="Arial"/>
          <w:szCs w:val="32"/>
          <w:lang w:val="en-US"/>
        </w:rPr>
      </w:pPr>
      <w:r w:rsidRPr="00347D22">
        <w:rPr>
          <w:rFonts w:ascii="Arial" w:hAnsi="Arial" w:cs="Arial"/>
          <w:szCs w:val="32"/>
          <w:lang w:val="en-US"/>
        </w:rPr>
        <w:t xml:space="preserve">The report also highlights changes to </w:t>
      </w:r>
      <w:r>
        <w:rPr>
          <w:rFonts w:ascii="Arial" w:hAnsi="Arial" w:cs="Arial"/>
          <w:szCs w:val="32"/>
          <w:lang w:val="en-US"/>
        </w:rPr>
        <w:t>Council policy</w:t>
      </w:r>
      <w:r w:rsidRPr="00347D22">
        <w:rPr>
          <w:rFonts w:ascii="Arial" w:hAnsi="Arial" w:cs="Arial"/>
          <w:szCs w:val="32"/>
          <w:lang w:val="en-US"/>
        </w:rPr>
        <w:t xml:space="preserve"> and specifications as a recommendation. It is important that stormwater generated from private property does not exit and place additional burden on the drainage network for which it has not been designed. The GHD report has highlighted recommendations in relation to the City’s planning and drainage policies that will be reviewed by City staff and presented to Council for further consideration.</w:t>
      </w:r>
    </w:p>
    <w:p w14:paraId="70F22482" w14:textId="77777777" w:rsidR="00EF2775" w:rsidRDefault="00EF2775" w:rsidP="00F049B3">
      <w:pPr>
        <w:ind w:left="-284" w:right="-238"/>
        <w:jc w:val="both"/>
        <w:rPr>
          <w:rFonts w:ascii="Arial" w:hAnsi="Arial" w:cs="Arial"/>
          <w:szCs w:val="32"/>
          <w:lang w:val="en-US"/>
        </w:rPr>
      </w:pPr>
    </w:p>
    <w:p w14:paraId="66EF19D3" w14:textId="77777777" w:rsidR="00F049B3" w:rsidRDefault="00F049B3" w:rsidP="00F049B3">
      <w:pPr>
        <w:ind w:left="-284" w:right="-238"/>
        <w:jc w:val="both"/>
        <w:rPr>
          <w:rFonts w:ascii="Arial" w:hAnsi="Arial" w:cs="Arial"/>
          <w:szCs w:val="32"/>
          <w:lang w:val="en-US"/>
        </w:rPr>
      </w:pPr>
    </w:p>
    <w:p w14:paraId="146F8F22"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16D2C13A" w14:textId="77777777" w:rsidR="00EF2775" w:rsidRPr="005F77A2" w:rsidRDefault="00EF2775" w:rsidP="00F049B3">
      <w:pPr>
        <w:ind w:left="-284" w:right="-238"/>
        <w:jc w:val="both"/>
        <w:rPr>
          <w:rFonts w:ascii="Arial" w:hAnsi="Arial" w:cs="Arial"/>
          <w:b/>
          <w:color w:val="17365D" w:themeColor="text2" w:themeShade="BF"/>
          <w:sz w:val="28"/>
          <w:szCs w:val="32"/>
          <w:lang w:val="en-US"/>
        </w:rPr>
      </w:pPr>
    </w:p>
    <w:p w14:paraId="2E4B988D"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Within the City of Nedlands, there were 55 properties that were reported as being affected by flooding caused by the 9 July 2021 storm event. All affected property owners and occupiers were invited to a 1 on 1 consultation with the appointed consultant. 37 of the 55 residents requested to speak to the consultant, all of whom have now met or spoken with the consultant. </w:t>
      </w:r>
    </w:p>
    <w:p w14:paraId="252821D5" w14:textId="77777777" w:rsidR="00EF2775" w:rsidRDefault="00EF2775" w:rsidP="00F049B3">
      <w:pPr>
        <w:ind w:left="-284" w:right="-238"/>
        <w:jc w:val="both"/>
        <w:rPr>
          <w:rFonts w:ascii="Arial" w:hAnsi="Arial" w:cs="Arial"/>
          <w:szCs w:val="32"/>
          <w:lang w:val="en-US"/>
        </w:rPr>
      </w:pPr>
    </w:p>
    <w:p w14:paraId="0FA69C3C"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Importantly, the information gathered, inclusive of verbal, video and photographic materials have informed the model’s design and subsequent recommendations. </w:t>
      </w:r>
    </w:p>
    <w:p w14:paraId="05C45196" w14:textId="77777777" w:rsidR="00EF2775" w:rsidRDefault="00EF2775" w:rsidP="00F049B3">
      <w:pPr>
        <w:ind w:left="-284" w:right="-238"/>
        <w:jc w:val="both"/>
        <w:rPr>
          <w:rFonts w:ascii="Arial" w:hAnsi="Arial" w:cs="Arial"/>
          <w:szCs w:val="32"/>
          <w:lang w:val="en-US"/>
        </w:rPr>
      </w:pPr>
    </w:p>
    <w:p w14:paraId="577AAC46" w14:textId="77777777" w:rsidR="00EF2775" w:rsidRPr="005F77A2" w:rsidRDefault="00EF2775" w:rsidP="00F049B3">
      <w:pPr>
        <w:ind w:left="-284" w:right="-238"/>
        <w:jc w:val="both"/>
        <w:rPr>
          <w:rFonts w:ascii="Arial" w:hAnsi="Arial" w:cs="Arial"/>
          <w:szCs w:val="32"/>
          <w:lang w:val="en-US"/>
        </w:rPr>
      </w:pPr>
      <w:r>
        <w:rPr>
          <w:rFonts w:ascii="Arial" w:hAnsi="Arial" w:cs="Arial"/>
          <w:szCs w:val="32"/>
          <w:lang w:val="en-US"/>
        </w:rPr>
        <w:t>Consultation on proposed projects will occur during the project delivery process.</w:t>
      </w:r>
    </w:p>
    <w:p w14:paraId="182FEFE5" w14:textId="77777777" w:rsidR="00EF2775" w:rsidRDefault="00EF2775" w:rsidP="00F049B3">
      <w:pPr>
        <w:ind w:left="-284" w:right="-238"/>
        <w:jc w:val="both"/>
        <w:rPr>
          <w:rFonts w:ascii="Arial" w:hAnsi="Arial" w:cs="Arial"/>
          <w:szCs w:val="32"/>
          <w:lang w:val="en-US"/>
        </w:rPr>
      </w:pPr>
    </w:p>
    <w:p w14:paraId="17D2EC90" w14:textId="77777777" w:rsidR="00F049B3" w:rsidRPr="005F77A2" w:rsidRDefault="00F049B3" w:rsidP="00F049B3">
      <w:pPr>
        <w:ind w:left="-284" w:right="-238"/>
        <w:jc w:val="both"/>
        <w:rPr>
          <w:rFonts w:ascii="Arial" w:hAnsi="Arial" w:cs="Arial"/>
          <w:szCs w:val="32"/>
          <w:lang w:val="en-US"/>
        </w:rPr>
      </w:pPr>
    </w:p>
    <w:p w14:paraId="0212DE57"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8E86149" w14:textId="77777777" w:rsidR="00EF2775" w:rsidRPr="005F77A2" w:rsidRDefault="00EF2775" w:rsidP="00F049B3">
      <w:pPr>
        <w:ind w:left="-284" w:right="-238"/>
        <w:jc w:val="both"/>
        <w:rPr>
          <w:rFonts w:ascii="Arial" w:hAnsi="Arial" w:cs="Arial"/>
          <w:szCs w:val="32"/>
          <w:highlight w:val="red"/>
          <w:lang w:val="en-US"/>
        </w:rPr>
      </w:pPr>
    </w:p>
    <w:p w14:paraId="75E8F167" w14:textId="77777777" w:rsidR="00EF2775" w:rsidRPr="005F77A2" w:rsidRDefault="00EF2775" w:rsidP="00F049B3">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48202FE" w14:textId="77777777" w:rsidR="00EF2775" w:rsidRPr="005F77A2" w:rsidRDefault="00EF2775" w:rsidP="00F049B3">
      <w:pPr>
        <w:ind w:left="-284" w:right="-238"/>
        <w:jc w:val="both"/>
        <w:rPr>
          <w:rFonts w:ascii="Arial" w:hAnsi="Arial" w:cs="Arial"/>
          <w:b/>
          <w:color w:val="17365D" w:themeColor="text2" w:themeShade="BF"/>
          <w:szCs w:val="24"/>
          <w:lang w:val="en-US"/>
        </w:rPr>
      </w:pPr>
    </w:p>
    <w:p w14:paraId="0AB98672" w14:textId="270122E1" w:rsidR="00EF2775" w:rsidRPr="005F77A2" w:rsidRDefault="00EF2775" w:rsidP="00F049B3">
      <w:pPr>
        <w:ind w:left="-284" w:right="-238" w:hanging="2727"/>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szCs w:val="24"/>
          <w:lang w:val="en-US"/>
        </w:rPr>
        <w:t>Our city will be an environmentally-sensitive, beautiful and inclusive place.</w:t>
      </w:r>
    </w:p>
    <w:p w14:paraId="0A67716C" w14:textId="77777777" w:rsidR="00EF2775" w:rsidRPr="005F77A2" w:rsidRDefault="00EF2775" w:rsidP="00F049B3">
      <w:pPr>
        <w:ind w:left="-284" w:right="-238"/>
        <w:jc w:val="both"/>
        <w:rPr>
          <w:rFonts w:ascii="Arial" w:hAnsi="Arial" w:cs="Arial"/>
          <w:szCs w:val="24"/>
          <w:lang w:val="en-US"/>
        </w:rPr>
      </w:pPr>
    </w:p>
    <w:p w14:paraId="3D7703F1" w14:textId="152008FB" w:rsidR="00EF2775" w:rsidRPr="005F77A2" w:rsidRDefault="00EF2775" w:rsidP="00F049B3">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000020FB">
        <w:rPr>
          <w:rFonts w:ascii="Arial" w:hAnsi="Arial" w:cs="Arial"/>
          <w:bCs/>
          <w:szCs w:val="28"/>
          <w:lang w:val="en-US"/>
        </w:rPr>
        <w:tab/>
      </w:r>
      <w:r w:rsidRPr="005F77A2">
        <w:rPr>
          <w:rFonts w:ascii="Arial" w:hAnsi="Arial" w:cs="Arial"/>
          <w:b/>
          <w:szCs w:val="28"/>
          <w:lang w:val="en-US"/>
        </w:rPr>
        <w:t>Great Natural and Built Environment</w:t>
      </w:r>
    </w:p>
    <w:p w14:paraId="19DF07E0" w14:textId="77777777" w:rsidR="00EF2775" w:rsidRPr="005F77A2" w:rsidRDefault="00EF2775" w:rsidP="00F049B3">
      <w:pPr>
        <w:ind w:left="2160" w:right="-238"/>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1C3DCF41" w14:textId="77777777" w:rsidR="00EF2775" w:rsidRPr="005F77A2" w:rsidRDefault="00EF2775" w:rsidP="00F049B3">
      <w:pPr>
        <w:ind w:left="-567" w:right="-238"/>
        <w:jc w:val="both"/>
        <w:rPr>
          <w:rFonts w:ascii="Arial" w:hAnsi="Arial" w:cs="Arial"/>
          <w:bCs/>
          <w:szCs w:val="28"/>
          <w:lang w:val="en-US"/>
        </w:rPr>
      </w:pPr>
    </w:p>
    <w:p w14:paraId="0A44B0E8" w14:textId="77777777" w:rsidR="00EF2775" w:rsidRPr="005F77A2" w:rsidRDefault="00EF2775" w:rsidP="00F049B3">
      <w:pPr>
        <w:ind w:left="873" w:right="-238" w:firstLine="1287"/>
        <w:jc w:val="both"/>
        <w:rPr>
          <w:rFonts w:ascii="Arial" w:hAnsi="Arial" w:cs="Arial"/>
          <w:b/>
          <w:szCs w:val="28"/>
          <w:lang w:val="en-US"/>
        </w:rPr>
      </w:pPr>
      <w:r w:rsidRPr="005F77A2">
        <w:rPr>
          <w:rFonts w:ascii="Arial" w:hAnsi="Arial" w:cs="Arial"/>
          <w:b/>
          <w:szCs w:val="28"/>
          <w:lang w:val="en-US"/>
        </w:rPr>
        <w:t>High standard of services</w:t>
      </w:r>
    </w:p>
    <w:p w14:paraId="084361EB" w14:textId="77777777" w:rsidR="00EF2775" w:rsidRPr="005F77A2" w:rsidRDefault="00EF2775" w:rsidP="00F049B3">
      <w:pPr>
        <w:ind w:left="216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1C10193D" w14:textId="77777777" w:rsidR="00EF2775" w:rsidRPr="005F77A2" w:rsidRDefault="00EF2775" w:rsidP="00F049B3">
      <w:pPr>
        <w:ind w:left="-567" w:right="-238"/>
        <w:jc w:val="both"/>
        <w:rPr>
          <w:rFonts w:ascii="Arial" w:hAnsi="Arial" w:cs="Arial"/>
          <w:bCs/>
          <w:szCs w:val="28"/>
          <w:lang w:val="en-US"/>
        </w:rPr>
      </w:pPr>
    </w:p>
    <w:p w14:paraId="30A4FAB9" w14:textId="77777777" w:rsidR="00EF2775" w:rsidRPr="005F77A2" w:rsidRDefault="00EF2775" w:rsidP="00F049B3">
      <w:pPr>
        <w:ind w:left="1593" w:right="-238" w:firstLine="567"/>
        <w:jc w:val="both"/>
        <w:rPr>
          <w:rFonts w:ascii="Arial" w:hAnsi="Arial" w:cs="Arial"/>
          <w:b/>
          <w:szCs w:val="28"/>
          <w:lang w:val="en-US"/>
        </w:rPr>
      </w:pPr>
      <w:r w:rsidRPr="005F77A2">
        <w:rPr>
          <w:rFonts w:ascii="Arial" w:hAnsi="Arial" w:cs="Arial"/>
          <w:b/>
          <w:szCs w:val="28"/>
          <w:lang w:val="en-US"/>
        </w:rPr>
        <w:t>Easy to Get Around</w:t>
      </w:r>
    </w:p>
    <w:p w14:paraId="44336293" w14:textId="77777777" w:rsidR="00EF2775" w:rsidRPr="005F77A2" w:rsidRDefault="00EF2775" w:rsidP="00F049B3">
      <w:pPr>
        <w:ind w:left="2160" w:right="-238"/>
        <w:jc w:val="both"/>
        <w:rPr>
          <w:rFonts w:ascii="Arial" w:hAnsi="Arial" w:cs="Arial"/>
          <w:bCs/>
          <w:szCs w:val="28"/>
          <w:lang w:val="en-US"/>
        </w:rPr>
      </w:pPr>
      <w:r w:rsidRPr="005F77A2">
        <w:rPr>
          <w:rFonts w:ascii="Arial" w:hAnsi="Arial" w:cs="Arial"/>
          <w:bCs/>
          <w:szCs w:val="28"/>
          <w:lang w:val="en-US"/>
        </w:rPr>
        <w:t>We strive for our City to be easy to get around by preferred mode of travel, whether by car, public transport, cycle or foot.</w:t>
      </w:r>
    </w:p>
    <w:p w14:paraId="50DBDB6E" w14:textId="77777777" w:rsidR="001A5619" w:rsidRPr="005F77A2" w:rsidRDefault="001A5619" w:rsidP="00F049B3">
      <w:pPr>
        <w:ind w:left="-567" w:right="-238"/>
        <w:jc w:val="both"/>
        <w:rPr>
          <w:rFonts w:ascii="Arial" w:hAnsi="Arial" w:cs="Arial"/>
          <w:bCs/>
          <w:szCs w:val="28"/>
          <w:lang w:val="en-US"/>
        </w:rPr>
      </w:pPr>
    </w:p>
    <w:p w14:paraId="3CA918E8" w14:textId="77777777" w:rsidR="00EF2775" w:rsidRPr="005F77A2" w:rsidRDefault="00EF2775" w:rsidP="00F049B3">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3E2D3E25" w14:textId="77777777" w:rsidR="00EF2775" w:rsidRPr="005F77A2" w:rsidRDefault="00EF2775" w:rsidP="00F049B3">
      <w:pPr>
        <w:ind w:left="-567" w:right="-238"/>
        <w:jc w:val="both"/>
        <w:rPr>
          <w:rFonts w:ascii="Arial" w:hAnsi="Arial" w:cs="Arial"/>
          <w:b/>
          <w:color w:val="17365D" w:themeColor="text2" w:themeShade="BF"/>
          <w:szCs w:val="28"/>
          <w:lang w:val="en-US"/>
        </w:rPr>
      </w:pPr>
    </w:p>
    <w:p w14:paraId="68B5F552" w14:textId="77777777" w:rsidR="00EF2775" w:rsidRPr="005F77A2" w:rsidRDefault="00EF2775" w:rsidP="00F049B3">
      <w:pPr>
        <w:pStyle w:val="ListParagraph"/>
        <w:numPr>
          <w:ilvl w:val="0"/>
          <w:numId w:val="5"/>
        </w:numPr>
        <w:ind w:left="284" w:right="-238" w:hanging="568"/>
        <w:jc w:val="both"/>
        <w:rPr>
          <w:rFonts w:ascii="Arial" w:hAnsi="Arial" w:cs="Arial"/>
          <w:szCs w:val="24"/>
          <w:lang w:val="en-US"/>
        </w:rPr>
      </w:pPr>
      <w:r w:rsidRPr="005F77A2">
        <w:rPr>
          <w:rFonts w:ascii="Arial" w:hAnsi="Arial" w:cs="Arial"/>
          <w:szCs w:val="24"/>
          <w:lang w:val="en-US"/>
        </w:rPr>
        <w:t>Urban form - protecting our quality living environment</w:t>
      </w:r>
    </w:p>
    <w:p w14:paraId="27912980" w14:textId="77777777" w:rsidR="00EF2775" w:rsidRPr="005F77A2" w:rsidRDefault="00EF2775" w:rsidP="00F049B3">
      <w:pPr>
        <w:pStyle w:val="ListParagraph"/>
        <w:numPr>
          <w:ilvl w:val="0"/>
          <w:numId w:val="5"/>
        </w:numPr>
        <w:ind w:left="284" w:right="-238" w:hanging="568"/>
        <w:jc w:val="both"/>
        <w:rPr>
          <w:rFonts w:ascii="Arial" w:hAnsi="Arial" w:cs="Arial"/>
          <w:szCs w:val="24"/>
          <w:lang w:val="en-US"/>
        </w:rPr>
      </w:pPr>
      <w:r w:rsidRPr="005F77A2">
        <w:rPr>
          <w:rFonts w:ascii="Arial" w:hAnsi="Arial" w:cs="Arial"/>
          <w:szCs w:val="24"/>
          <w:lang w:val="en-US"/>
        </w:rPr>
        <w:t>Renewal of community infrastructure such as roads, footpaths, community and sports facilities</w:t>
      </w:r>
    </w:p>
    <w:p w14:paraId="06F1DDC2" w14:textId="77777777" w:rsidR="00EF2775" w:rsidRPr="005F77A2" w:rsidRDefault="00EF2775" w:rsidP="00F049B3">
      <w:pPr>
        <w:pStyle w:val="ListParagraph"/>
        <w:numPr>
          <w:ilvl w:val="0"/>
          <w:numId w:val="5"/>
        </w:numPr>
        <w:ind w:left="284" w:right="-238" w:hanging="568"/>
        <w:jc w:val="both"/>
        <w:rPr>
          <w:rFonts w:ascii="Arial" w:hAnsi="Arial" w:cs="Arial"/>
          <w:szCs w:val="24"/>
          <w:lang w:val="en-US"/>
        </w:rPr>
      </w:pPr>
      <w:r w:rsidRPr="005F77A2">
        <w:rPr>
          <w:rFonts w:ascii="Arial" w:hAnsi="Arial" w:cs="Arial"/>
          <w:szCs w:val="24"/>
          <w:lang w:val="en-US"/>
        </w:rPr>
        <w:t>Encouraging sustainable building</w:t>
      </w:r>
    </w:p>
    <w:p w14:paraId="07D50F2E" w14:textId="77777777" w:rsidR="00EF2775" w:rsidRPr="005F77A2" w:rsidRDefault="00EF2775" w:rsidP="00F049B3">
      <w:pPr>
        <w:pStyle w:val="ListParagraph"/>
        <w:numPr>
          <w:ilvl w:val="0"/>
          <w:numId w:val="5"/>
        </w:numPr>
        <w:ind w:left="284" w:right="-238" w:hanging="568"/>
        <w:jc w:val="both"/>
        <w:rPr>
          <w:rFonts w:ascii="Arial" w:hAnsi="Arial" w:cs="Arial"/>
          <w:szCs w:val="24"/>
          <w:lang w:val="en-US"/>
        </w:rPr>
      </w:pPr>
      <w:r w:rsidRPr="005F77A2">
        <w:rPr>
          <w:rFonts w:ascii="Arial" w:hAnsi="Arial" w:cs="Arial"/>
          <w:szCs w:val="24"/>
          <w:lang w:val="en-US"/>
        </w:rPr>
        <w:t xml:space="preserve">Working with </w:t>
      </w:r>
      <w:proofErr w:type="spellStart"/>
      <w:r w:rsidRPr="005F77A2">
        <w:rPr>
          <w:rFonts w:ascii="Arial" w:hAnsi="Arial" w:cs="Arial"/>
          <w:szCs w:val="24"/>
          <w:lang w:val="en-US"/>
        </w:rPr>
        <w:t>neighbouring</w:t>
      </w:r>
      <w:proofErr w:type="spellEnd"/>
      <w:r w:rsidRPr="005F77A2">
        <w:rPr>
          <w:rFonts w:ascii="Arial" w:hAnsi="Arial" w:cs="Arial"/>
          <w:szCs w:val="24"/>
          <w:lang w:val="en-US"/>
        </w:rPr>
        <w:t xml:space="preserve"> Councils to achieve the best outcomes for the western suburbs as a whole</w:t>
      </w:r>
    </w:p>
    <w:p w14:paraId="13B417ED" w14:textId="77777777" w:rsidR="00EF2775" w:rsidRPr="00F049B3" w:rsidRDefault="00EF2775" w:rsidP="00F049B3">
      <w:pPr>
        <w:ind w:left="-284" w:right="-238"/>
        <w:jc w:val="both"/>
        <w:rPr>
          <w:rFonts w:ascii="Arial" w:hAnsi="Arial" w:cs="Arial"/>
          <w:b/>
          <w:szCs w:val="28"/>
          <w:lang w:val="en-US"/>
        </w:rPr>
      </w:pPr>
    </w:p>
    <w:p w14:paraId="5525A7FC" w14:textId="77777777" w:rsidR="00F049B3" w:rsidRPr="00F049B3" w:rsidRDefault="00F049B3" w:rsidP="00F049B3">
      <w:pPr>
        <w:ind w:left="-284" w:right="-238"/>
        <w:jc w:val="both"/>
        <w:rPr>
          <w:rFonts w:ascii="Arial" w:hAnsi="Arial" w:cs="Arial"/>
          <w:b/>
          <w:szCs w:val="28"/>
          <w:lang w:val="en-US"/>
        </w:rPr>
      </w:pPr>
    </w:p>
    <w:p w14:paraId="7F06AC1F" w14:textId="77777777" w:rsidR="00EF2775" w:rsidRPr="005F77A2" w:rsidRDefault="00EF2775" w:rsidP="00F049B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E0616F9" w14:textId="77777777" w:rsidR="00EF2775" w:rsidRPr="005F77A2" w:rsidRDefault="00EF2775" w:rsidP="00F049B3">
      <w:pPr>
        <w:ind w:left="-284" w:right="-238"/>
        <w:jc w:val="both"/>
        <w:rPr>
          <w:rFonts w:ascii="Arial" w:hAnsi="Arial" w:cs="Arial"/>
          <w:b/>
          <w:szCs w:val="32"/>
          <w:highlight w:val="yellow"/>
          <w:lang w:val="en-US"/>
        </w:rPr>
      </w:pPr>
    </w:p>
    <w:p w14:paraId="0AAC3616" w14:textId="77777777" w:rsidR="00EF2775" w:rsidRDefault="00EF2775" w:rsidP="00F049B3">
      <w:pPr>
        <w:ind w:left="-284" w:right="-238"/>
        <w:jc w:val="both"/>
        <w:rPr>
          <w:rFonts w:ascii="Arial" w:eastAsia="Acumin Pro" w:hAnsi="Arial" w:cs="Arial"/>
          <w:szCs w:val="24"/>
          <w:lang w:val="en-US"/>
        </w:rPr>
      </w:pPr>
      <w:r w:rsidRPr="00C171AE">
        <w:rPr>
          <w:rFonts w:ascii="Arial" w:eastAsia="Acumin Pro" w:hAnsi="Arial" w:cs="Arial"/>
          <w:szCs w:val="24"/>
          <w:lang w:val="en-US"/>
        </w:rPr>
        <w:t xml:space="preserve">Council approved $250,000 within the Mid-Year Budget Review to implement works from the Drainage Infrastructure Upgrade Study and </w:t>
      </w:r>
      <w:r>
        <w:rPr>
          <w:rFonts w:ascii="Arial" w:eastAsia="Acumin Pro" w:hAnsi="Arial" w:cs="Arial"/>
          <w:szCs w:val="24"/>
          <w:lang w:val="en-US"/>
        </w:rPr>
        <w:t>r</w:t>
      </w:r>
      <w:r w:rsidRPr="00C171AE">
        <w:rPr>
          <w:rFonts w:ascii="Arial" w:eastAsia="Acumin Pro" w:hAnsi="Arial" w:cs="Arial"/>
          <w:szCs w:val="24"/>
          <w:lang w:val="en-US"/>
        </w:rPr>
        <w:t xml:space="preserve">iver </w:t>
      </w:r>
      <w:r>
        <w:rPr>
          <w:rFonts w:ascii="Arial" w:eastAsia="Acumin Pro" w:hAnsi="Arial" w:cs="Arial"/>
          <w:szCs w:val="24"/>
          <w:lang w:val="en-US"/>
        </w:rPr>
        <w:t>w</w:t>
      </w:r>
      <w:r w:rsidRPr="00C171AE">
        <w:rPr>
          <w:rFonts w:ascii="Arial" w:eastAsia="Acumin Pro" w:hAnsi="Arial" w:cs="Arial"/>
          <w:szCs w:val="24"/>
          <w:lang w:val="en-US"/>
        </w:rPr>
        <w:t xml:space="preserve">all </w:t>
      </w:r>
      <w:r>
        <w:rPr>
          <w:rFonts w:ascii="Arial" w:eastAsia="Acumin Pro" w:hAnsi="Arial" w:cs="Arial"/>
          <w:szCs w:val="24"/>
          <w:lang w:val="en-US"/>
        </w:rPr>
        <w:t>r</w:t>
      </w:r>
      <w:r w:rsidRPr="00C171AE">
        <w:rPr>
          <w:rFonts w:ascii="Arial" w:eastAsia="Acumin Pro" w:hAnsi="Arial" w:cs="Arial"/>
          <w:szCs w:val="24"/>
          <w:lang w:val="en-US"/>
        </w:rPr>
        <w:t>epairs. Following</w:t>
      </w:r>
      <w:r>
        <w:rPr>
          <w:rFonts w:ascii="Arial" w:eastAsia="Acumin Pro" w:hAnsi="Arial" w:cs="Arial"/>
          <w:szCs w:val="24"/>
          <w:lang w:val="en-US"/>
        </w:rPr>
        <w:t xml:space="preserve"> further investigation, the river wall repairs can be completed within the existing budget allowing $250,000 to be allocated to funding the recommended drainage projects in 2021/22. Projects listed will be completed in line with the assigned priority. Due to the uncertainty of current estimates, it is possible that not all approved projects are completed in 2021/22. Projects which are not completed will be planned for a future year.</w:t>
      </w:r>
    </w:p>
    <w:p w14:paraId="0BA3A57D" w14:textId="77777777" w:rsidR="00EF2775" w:rsidRDefault="00EF2775" w:rsidP="00F049B3">
      <w:pPr>
        <w:ind w:left="-284" w:right="-238"/>
        <w:jc w:val="both"/>
        <w:rPr>
          <w:rFonts w:ascii="Arial" w:eastAsia="Acumin Pro" w:hAnsi="Arial" w:cs="Arial"/>
          <w:szCs w:val="24"/>
          <w:lang w:val="en-US"/>
        </w:rPr>
      </w:pPr>
    </w:p>
    <w:p w14:paraId="2010686E" w14:textId="77777777" w:rsidR="00EF2775" w:rsidRDefault="00EF2775" w:rsidP="00F049B3">
      <w:pPr>
        <w:ind w:left="-284" w:right="-238"/>
        <w:jc w:val="both"/>
        <w:rPr>
          <w:rFonts w:ascii="Arial" w:eastAsia="Acumin Pro" w:hAnsi="Arial" w:cs="Arial"/>
          <w:szCs w:val="24"/>
          <w:lang w:val="en-US"/>
        </w:rPr>
      </w:pPr>
      <w:r>
        <w:rPr>
          <w:rFonts w:ascii="Arial" w:eastAsia="Acumin Pro" w:hAnsi="Arial" w:cs="Arial"/>
          <w:szCs w:val="24"/>
          <w:lang w:val="en-US"/>
        </w:rPr>
        <w:t>The estimate undertaken by the consultant to complete all works totals $2.45 million, however, staff expect it is likely that the total cost will exceed this significantly. Many of the projects will incur additional expenses that may include site specific surveys, additional modelling and design prior to construction, while costs including service location and relocation, project management and traffic management have not been included. It is estimated that the total cost of all projects combined could increase to more than $5 million.</w:t>
      </w:r>
    </w:p>
    <w:p w14:paraId="30830A65" w14:textId="77777777" w:rsidR="00EF2775" w:rsidRDefault="00EF2775" w:rsidP="00F049B3">
      <w:pPr>
        <w:ind w:left="-284" w:right="-238"/>
        <w:jc w:val="both"/>
        <w:rPr>
          <w:rFonts w:ascii="Arial" w:eastAsia="Acumin Pro" w:hAnsi="Arial" w:cs="Arial"/>
          <w:szCs w:val="24"/>
          <w:lang w:val="en-US"/>
        </w:rPr>
      </w:pPr>
    </w:p>
    <w:p w14:paraId="2E3294A4" w14:textId="77777777" w:rsidR="00EF2775" w:rsidRDefault="00EF2775" w:rsidP="00F049B3">
      <w:pPr>
        <w:ind w:left="-284" w:right="-238"/>
        <w:jc w:val="both"/>
        <w:rPr>
          <w:rFonts w:ascii="Arial" w:eastAsia="Acumin Pro" w:hAnsi="Arial" w:cs="Arial"/>
          <w:szCs w:val="24"/>
          <w:lang w:val="en-US"/>
        </w:rPr>
      </w:pPr>
      <w:r>
        <w:rPr>
          <w:rFonts w:ascii="Arial" w:eastAsia="Acumin Pro" w:hAnsi="Arial" w:cs="Arial"/>
          <w:szCs w:val="24"/>
          <w:lang w:val="en-US"/>
        </w:rPr>
        <w:t>As the majority of these works are new infrastructure, or infrastructure upgrades, there will be an ongoing cost of maintenance and renewal of these assets. It is expected annual maintenance costs to clean and maintain the new infrastructure will be in the order of $5,800 per annum with ongoing renewal costs of approximately $50,000 per year.</w:t>
      </w:r>
    </w:p>
    <w:p w14:paraId="657D2A26" w14:textId="77777777" w:rsidR="00EF2775" w:rsidRDefault="00EF2775" w:rsidP="00F049B3">
      <w:pPr>
        <w:ind w:left="-284" w:right="-238"/>
        <w:jc w:val="both"/>
        <w:rPr>
          <w:rFonts w:ascii="Arial" w:eastAsia="Acumin Pro" w:hAnsi="Arial" w:cs="Arial"/>
          <w:szCs w:val="24"/>
          <w:lang w:val="en-US"/>
        </w:rPr>
      </w:pPr>
    </w:p>
    <w:p w14:paraId="0DC6D417" w14:textId="77777777" w:rsidR="00EF2775" w:rsidRDefault="00EF2775" w:rsidP="00F049B3">
      <w:pPr>
        <w:ind w:left="-284" w:right="-238"/>
        <w:jc w:val="both"/>
        <w:rPr>
          <w:rFonts w:ascii="Arial" w:eastAsia="Acumin Pro" w:hAnsi="Arial" w:cs="Arial"/>
          <w:szCs w:val="24"/>
          <w:lang w:val="en-US"/>
        </w:rPr>
      </w:pPr>
      <w:r>
        <w:rPr>
          <w:rFonts w:ascii="Arial" w:eastAsia="Acumin Pro" w:hAnsi="Arial" w:cs="Arial"/>
          <w:szCs w:val="24"/>
          <w:lang w:val="en-US"/>
        </w:rPr>
        <w:t xml:space="preserve">Given the quantum of the recommended works and associated costs, the City will incorporate the recommended works into the long-term financial plan. This plan covers a 10 year time horizon. </w:t>
      </w:r>
    </w:p>
    <w:p w14:paraId="1FC3397E" w14:textId="77777777" w:rsidR="00EF2775" w:rsidRDefault="00EF2775" w:rsidP="00F049B3">
      <w:pPr>
        <w:ind w:left="-284" w:right="-238"/>
        <w:jc w:val="both"/>
        <w:rPr>
          <w:rFonts w:ascii="Arial" w:eastAsia="Acumin Pro" w:hAnsi="Arial" w:cs="Arial"/>
          <w:szCs w:val="24"/>
          <w:lang w:val="en-US"/>
        </w:rPr>
      </w:pPr>
    </w:p>
    <w:p w14:paraId="346469F0" w14:textId="77777777" w:rsidR="00F049B3" w:rsidRDefault="00F049B3" w:rsidP="00F049B3">
      <w:pPr>
        <w:ind w:left="-284" w:right="-238"/>
        <w:jc w:val="both"/>
        <w:rPr>
          <w:rFonts w:ascii="Arial" w:eastAsia="Acumin Pro" w:hAnsi="Arial" w:cs="Arial"/>
          <w:szCs w:val="24"/>
          <w:lang w:val="en-US"/>
        </w:rPr>
      </w:pPr>
    </w:p>
    <w:p w14:paraId="1F816706"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25A1943" w14:textId="77777777" w:rsidR="00EF2775" w:rsidRPr="005F77A2" w:rsidRDefault="00EF2775" w:rsidP="00F049B3">
      <w:pPr>
        <w:ind w:left="-284" w:right="-238"/>
        <w:jc w:val="both"/>
        <w:rPr>
          <w:rFonts w:ascii="Arial" w:hAnsi="Arial" w:cs="Arial"/>
          <w:b/>
          <w:sz w:val="28"/>
          <w:szCs w:val="32"/>
          <w:lang w:val="en-US"/>
        </w:rPr>
      </w:pPr>
    </w:p>
    <w:p w14:paraId="1587EF24" w14:textId="77777777" w:rsidR="00EF2775" w:rsidRDefault="00EF2775" w:rsidP="00F049B3">
      <w:pPr>
        <w:ind w:left="-284" w:right="-238"/>
        <w:jc w:val="both"/>
        <w:rPr>
          <w:rFonts w:ascii="Arial" w:hAnsi="Arial" w:cs="Arial"/>
          <w:bCs/>
          <w:szCs w:val="24"/>
          <w:lang w:val="en-US"/>
        </w:rPr>
      </w:pPr>
      <w:r>
        <w:rPr>
          <w:rFonts w:ascii="Arial" w:hAnsi="Arial" w:cs="Arial"/>
          <w:bCs/>
          <w:szCs w:val="24"/>
          <w:lang w:val="en-US"/>
        </w:rPr>
        <w:t>The following legislative and policy implications relate to this item:</w:t>
      </w:r>
    </w:p>
    <w:p w14:paraId="1AEDFCB7" w14:textId="77777777" w:rsidR="00EF2775" w:rsidRDefault="00EF2775" w:rsidP="00F049B3">
      <w:pPr>
        <w:ind w:left="284" w:right="-238" w:hanging="568"/>
        <w:jc w:val="both"/>
        <w:rPr>
          <w:rFonts w:ascii="Arial" w:hAnsi="Arial" w:cs="Arial"/>
          <w:bCs/>
          <w:szCs w:val="24"/>
          <w:lang w:val="en-US"/>
        </w:rPr>
      </w:pPr>
    </w:p>
    <w:p w14:paraId="3704BAA5" w14:textId="77777777" w:rsidR="00EF2775" w:rsidRPr="00674C79" w:rsidRDefault="00EF2775" w:rsidP="00F049B3">
      <w:pPr>
        <w:pStyle w:val="ListParagraph"/>
        <w:numPr>
          <w:ilvl w:val="0"/>
          <w:numId w:val="64"/>
        </w:numPr>
        <w:ind w:left="284" w:right="-238" w:hanging="568"/>
        <w:jc w:val="both"/>
        <w:rPr>
          <w:rFonts w:ascii="Arial" w:hAnsi="Arial" w:cs="Arial"/>
          <w:szCs w:val="24"/>
          <w:lang w:val="en-US"/>
        </w:rPr>
      </w:pPr>
      <w:r w:rsidRPr="00674C79">
        <w:rPr>
          <w:rFonts w:ascii="Arial" w:hAnsi="Arial" w:cs="Arial"/>
          <w:szCs w:val="24"/>
          <w:lang w:val="en-US"/>
        </w:rPr>
        <w:t>City of Nedlands Stormwater Council Policy</w:t>
      </w:r>
    </w:p>
    <w:p w14:paraId="4B790E54" w14:textId="77777777" w:rsidR="00EF2775" w:rsidRPr="00674C79" w:rsidRDefault="00EF2775" w:rsidP="00F049B3">
      <w:pPr>
        <w:pStyle w:val="ListParagraph"/>
        <w:numPr>
          <w:ilvl w:val="0"/>
          <w:numId w:val="64"/>
        </w:numPr>
        <w:ind w:left="284" w:right="-238" w:hanging="568"/>
        <w:jc w:val="both"/>
        <w:rPr>
          <w:rFonts w:ascii="Arial" w:hAnsi="Arial" w:cs="Arial"/>
          <w:szCs w:val="24"/>
          <w:lang w:val="en-US"/>
        </w:rPr>
      </w:pPr>
      <w:r w:rsidRPr="00674C79">
        <w:rPr>
          <w:rFonts w:ascii="Arial" w:hAnsi="Arial" w:cs="Arial"/>
          <w:szCs w:val="24"/>
          <w:lang w:val="en-US"/>
        </w:rPr>
        <w:t>Local Government Act 1995 (s3.51, Schedule 3.2 and 9.1)</w:t>
      </w:r>
    </w:p>
    <w:p w14:paraId="7E2783CE" w14:textId="77777777" w:rsidR="00EF2775" w:rsidRPr="00674C79" w:rsidRDefault="00EF2775" w:rsidP="00F049B3">
      <w:pPr>
        <w:pStyle w:val="ListParagraph"/>
        <w:numPr>
          <w:ilvl w:val="0"/>
          <w:numId w:val="64"/>
        </w:numPr>
        <w:ind w:left="284" w:right="-238" w:hanging="568"/>
        <w:jc w:val="both"/>
        <w:rPr>
          <w:rFonts w:ascii="Arial" w:hAnsi="Arial" w:cs="Arial"/>
          <w:szCs w:val="24"/>
          <w:lang w:val="en-US"/>
        </w:rPr>
      </w:pPr>
      <w:r w:rsidRPr="00674C79">
        <w:rPr>
          <w:rFonts w:ascii="Arial" w:hAnsi="Arial" w:cs="Arial"/>
          <w:szCs w:val="24"/>
          <w:lang w:val="en-US"/>
        </w:rPr>
        <w:t>State planning policy 2.9 - Water Resources</w:t>
      </w:r>
    </w:p>
    <w:p w14:paraId="4CF86721" w14:textId="77777777" w:rsidR="00EF2775" w:rsidRDefault="00EF2775" w:rsidP="00F049B3">
      <w:pPr>
        <w:ind w:left="-567" w:right="-238"/>
        <w:jc w:val="both"/>
        <w:rPr>
          <w:rFonts w:ascii="Arial" w:hAnsi="Arial" w:cs="Arial"/>
          <w:bCs/>
          <w:szCs w:val="24"/>
          <w:lang w:val="en-US"/>
        </w:rPr>
      </w:pPr>
    </w:p>
    <w:p w14:paraId="7099290A" w14:textId="77777777" w:rsidR="00EF2775" w:rsidRPr="005F77A2" w:rsidRDefault="00EF2775" w:rsidP="00F049B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EC84C7C" w14:textId="77777777" w:rsidR="00EF2775" w:rsidRPr="005F77A2" w:rsidRDefault="00EF2775" w:rsidP="00F049B3">
      <w:pPr>
        <w:ind w:left="-284" w:right="-238"/>
        <w:jc w:val="both"/>
        <w:rPr>
          <w:rFonts w:ascii="Arial" w:hAnsi="Arial" w:cs="Arial"/>
          <w:b/>
          <w:sz w:val="28"/>
          <w:szCs w:val="32"/>
          <w:lang w:val="en-US"/>
        </w:rPr>
      </w:pPr>
    </w:p>
    <w:p w14:paraId="252B0199" w14:textId="77777777" w:rsidR="00EF2775" w:rsidRDefault="00EF2775" w:rsidP="00F049B3">
      <w:pPr>
        <w:ind w:left="-284" w:right="-238"/>
        <w:jc w:val="both"/>
        <w:rPr>
          <w:rFonts w:ascii="Arial" w:hAnsi="Arial" w:cs="Arial"/>
          <w:bCs/>
          <w:szCs w:val="24"/>
          <w:lang w:val="en-US"/>
        </w:rPr>
      </w:pPr>
      <w:r>
        <w:rPr>
          <w:rFonts w:ascii="Arial" w:hAnsi="Arial" w:cs="Arial"/>
          <w:bCs/>
          <w:szCs w:val="24"/>
          <w:lang w:val="en-US"/>
        </w:rPr>
        <w:t xml:space="preserve">If Council endorse the recommendation, the City will begin works as quickly as possible, with future works incorporated into the long-term financial plan. Additionally, the City will prepare discussion papers for presentation at a future Concept Forum with regard to the City’s Stormwater Policy and Crossover Specification. </w:t>
      </w:r>
    </w:p>
    <w:p w14:paraId="7DE9082B" w14:textId="77777777" w:rsidR="00EF2775" w:rsidRDefault="00EF2775" w:rsidP="00F049B3">
      <w:pPr>
        <w:ind w:left="-284" w:right="-238"/>
        <w:jc w:val="both"/>
        <w:rPr>
          <w:rFonts w:ascii="Arial" w:hAnsi="Arial" w:cs="Arial"/>
          <w:bCs/>
          <w:szCs w:val="24"/>
          <w:lang w:val="en-US"/>
        </w:rPr>
      </w:pPr>
    </w:p>
    <w:p w14:paraId="6FEB65A9" w14:textId="77777777" w:rsidR="00EF2775" w:rsidRDefault="00EF2775" w:rsidP="00F049B3">
      <w:pPr>
        <w:ind w:left="-284" w:right="-238"/>
        <w:jc w:val="both"/>
        <w:rPr>
          <w:rFonts w:ascii="Arial" w:hAnsi="Arial" w:cs="Arial"/>
          <w:bCs/>
          <w:szCs w:val="24"/>
          <w:lang w:val="en-US"/>
        </w:rPr>
      </w:pPr>
      <w:r>
        <w:rPr>
          <w:rFonts w:ascii="Arial" w:hAnsi="Arial" w:cs="Arial"/>
          <w:bCs/>
          <w:szCs w:val="24"/>
          <w:lang w:val="en-US"/>
        </w:rPr>
        <w:t>If Council did not endorse the recommendation, the delivery of required drainage infrastructure will be delayed.</w:t>
      </w:r>
    </w:p>
    <w:p w14:paraId="34A7F0F7" w14:textId="77777777" w:rsidR="00EF2775" w:rsidRDefault="00EF2775" w:rsidP="00F049B3">
      <w:pPr>
        <w:ind w:left="-284" w:right="-238"/>
        <w:jc w:val="both"/>
        <w:rPr>
          <w:rFonts w:ascii="Arial" w:hAnsi="Arial" w:cs="Arial"/>
          <w:szCs w:val="24"/>
        </w:rPr>
      </w:pPr>
    </w:p>
    <w:p w14:paraId="12487846" w14:textId="77777777" w:rsidR="00F049B3" w:rsidRDefault="00F049B3" w:rsidP="00F049B3">
      <w:pPr>
        <w:ind w:left="-284" w:right="-238"/>
        <w:jc w:val="both"/>
        <w:rPr>
          <w:rFonts w:ascii="Arial" w:hAnsi="Arial" w:cs="Arial"/>
          <w:szCs w:val="24"/>
        </w:rPr>
      </w:pPr>
    </w:p>
    <w:p w14:paraId="29D41537"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83E9E85" w14:textId="77777777" w:rsidR="00EF2775" w:rsidRPr="005F77A2" w:rsidRDefault="00EF2775" w:rsidP="00F049B3">
      <w:pPr>
        <w:ind w:left="-284" w:right="-238"/>
        <w:jc w:val="both"/>
        <w:rPr>
          <w:rFonts w:ascii="Arial" w:hAnsi="Arial" w:cs="Arial"/>
          <w:bCs/>
          <w:szCs w:val="28"/>
          <w:lang w:val="en-US"/>
        </w:rPr>
      </w:pPr>
    </w:p>
    <w:p w14:paraId="25542F5B" w14:textId="77777777" w:rsidR="00EF2775" w:rsidRDefault="00EF2775" w:rsidP="00F049B3">
      <w:pPr>
        <w:ind w:left="-284" w:right="-238"/>
        <w:jc w:val="both"/>
        <w:rPr>
          <w:rFonts w:ascii="Arial" w:hAnsi="Arial" w:cs="Arial"/>
          <w:bCs/>
          <w:szCs w:val="24"/>
        </w:rPr>
      </w:pPr>
      <w:r>
        <w:rPr>
          <w:rFonts w:ascii="Arial" w:hAnsi="Arial" w:cs="Arial"/>
          <w:bCs/>
          <w:szCs w:val="24"/>
        </w:rPr>
        <w:t xml:space="preserve">The Drainage Infrastructure Upgrade Study has shown that there are many areas of the City’s drainage network which do not meet current best practice. </w:t>
      </w:r>
    </w:p>
    <w:p w14:paraId="29A98423" w14:textId="77777777" w:rsidR="00EF2775" w:rsidRDefault="00EF2775" w:rsidP="00F049B3">
      <w:pPr>
        <w:ind w:left="-284" w:right="-238"/>
        <w:jc w:val="both"/>
        <w:rPr>
          <w:rFonts w:ascii="Arial" w:hAnsi="Arial" w:cs="Arial"/>
          <w:bCs/>
          <w:szCs w:val="24"/>
        </w:rPr>
      </w:pPr>
    </w:p>
    <w:p w14:paraId="673EF087" w14:textId="77777777" w:rsidR="00EF2775" w:rsidRDefault="00EF2775" w:rsidP="00F049B3">
      <w:pPr>
        <w:ind w:left="-284" w:right="-238"/>
        <w:jc w:val="both"/>
        <w:rPr>
          <w:rFonts w:ascii="Arial" w:hAnsi="Arial" w:cs="Arial"/>
          <w:bCs/>
          <w:szCs w:val="24"/>
        </w:rPr>
      </w:pPr>
      <w:r>
        <w:rPr>
          <w:rFonts w:ascii="Arial" w:hAnsi="Arial" w:cs="Arial"/>
          <w:bCs/>
          <w:szCs w:val="24"/>
        </w:rPr>
        <w:t xml:space="preserve">It is recommended that Council receive the Drainage Infrastructure Upgrade Study, request that the CEO develop a Capital Works Program incorporating the Report’s recommendations, and endorse the listed capital works projects for the 2021-22 financial year.  </w:t>
      </w:r>
    </w:p>
    <w:p w14:paraId="749E659F" w14:textId="77777777" w:rsidR="00EF2775" w:rsidRDefault="00EF2775" w:rsidP="00F049B3">
      <w:pPr>
        <w:ind w:left="-284" w:right="-238"/>
        <w:jc w:val="both"/>
        <w:rPr>
          <w:rFonts w:ascii="Arial" w:hAnsi="Arial" w:cs="Arial"/>
          <w:bCs/>
          <w:szCs w:val="24"/>
        </w:rPr>
      </w:pPr>
    </w:p>
    <w:p w14:paraId="7BAD8B41" w14:textId="77777777" w:rsidR="00EF2775" w:rsidRDefault="00EF2775" w:rsidP="00F049B3">
      <w:pPr>
        <w:ind w:left="-284" w:right="-238"/>
        <w:jc w:val="both"/>
        <w:rPr>
          <w:rFonts w:ascii="Arial" w:hAnsi="Arial" w:cs="Arial"/>
          <w:bCs/>
          <w:szCs w:val="24"/>
        </w:rPr>
      </w:pPr>
      <w:r>
        <w:rPr>
          <w:rFonts w:ascii="Arial" w:hAnsi="Arial" w:cs="Arial"/>
          <w:bCs/>
          <w:szCs w:val="24"/>
        </w:rPr>
        <w:t xml:space="preserve">These actions will enable the City to commence work on improving drainage infrastructure to reduce the risk of future storm events adversely impacting private property. </w:t>
      </w:r>
    </w:p>
    <w:p w14:paraId="4BC43E9D" w14:textId="77777777" w:rsidR="00EF2775" w:rsidRPr="005F77A2" w:rsidRDefault="00EF2775" w:rsidP="00F049B3">
      <w:pPr>
        <w:ind w:left="-284" w:right="-238"/>
        <w:jc w:val="both"/>
        <w:rPr>
          <w:rFonts w:ascii="Arial" w:hAnsi="Arial" w:cs="Arial"/>
          <w:bCs/>
        </w:rPr>
      </w:pPr>
    </w:p>
    <w:p w14:paraId="42A2EC92" w14:textId="77777777" w:rsidR="00EF2775" w:rsidRPr="005F77A2" w:rsidRDefault="00EF2775" w:rsidP="00F049B3">
      <w:pPr>
        <w:ind w:left="-284" w:right="-238"/>
        <w:jc w:val="both"/>
        <w:rPr>
          <w:rFonts w:ascii="Arial" w:hAnsi="Arial" w:cs="Arial"/>
          <w:bCs/>
        </w:rPr>
      </w:pPr>
    </w:p>
    <w:p w14:paraId="7F5A6737"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A36A270" w14:textId="77777777" w:rsidR="00EF2775" w:rsidRPr="005F77A2" w:rsidRDefault="00EF2775" w:rsidP="00F049B3">
      <w:pPr>
        <w:ind w:left="-284" w:right="-238"/>
        <w:jc w:val="both"/>
        <w:rPr>
          <w:rFonts w:ascii="Arial" w:hAnsi="Arial" w:cs="Arial"/>
          <w:b/>
          <w:sz w:val="28"/>
          <w:szCs w:val="32"/>
          <w:lang w:val="en-US"/>
        </w:rPr>
      </w:pPr>
    </w:p>
    <w:p w14:paraId="2D028D76" w14:textId="77777777" w:rsidR="00EF2775" w:rsidRPr="005F77A2" w:rsidRDefault="00EF2775" w:rsidP="00F049B3">
      <w:pPr>
        <w:ind w:left="-284" w:right="-238"/>
        <w:jc w:val="both"/>
        <w:rPr>
          <w:rFonts w:ascii="Arial" w:hAnsi="Arial" w:cs="Arial"/>
          <w:bCs/>
          <w:szCs w:val="24"/>
        </w:rPr>
      </w:pPr>
      <w:r>
        <w:rPr>
          <w:rFonts w:ascii="Arial" w:hAnsi="Arial" w:cs="Arial"/>
          <w:bCs/>
          <w:szCs w:val="24"/>
          <w:lang w:val="en-US"/>
        </w:rPr>
        <w:t>N/A</w:t>
      </w:r>
    </w:p>
    <w:p w14:paraId="4658267A" w14:textId="77777777" w:rsidR="00EF2775" w:rsidRDefault="00EF2775" w:rsidP="000A00F8">
      <w:pPr>
        <w:ind w:left="-567" w:right="187"/>
      </w:pPr>
    </w:p>
    <w:p w14:paraId="278C1D1B" w14:textId="77777777" w:rsidR="00F049B3" w:rsidRPr="00EF2775" w:rsidRDefault="00F049B3" w:rsidP="000A00F8">
      <w:pPr>
        <w:ind w:left="-567" w:right="187"/>
      </w:pPr>
    </w:p>
    <w:p w14:paraId="50CE394C" w14:textId="12158E26" w:rsidR="00E34F6E" w:rsidRPr="002F5B34" w:rsidRDefault="00E34F6E" w:rsidP="000A00F8">
      <w:pPr>
        <w:ind w:left="-567" w:right="187"/>
        <w:jc w:val="both"/>
        <w:rPr>
          <w:rFonts w:ascii="Arial" w:hAnsi="Arial" w:cs="Arial"/>
          <w:bCs/>
          <w:szCs w:val="24"/>
        </w:rPr>
        <w:sectPr w:rsidR="00E34F6E" w:rsidRPr="002F5B34" w:rsidSect="00C30DD8">
          <w:pgSz w:w="11907" w:h="16840" w:code="9"/>
          <w:pgMar w:top="1440" w:right="992" w:bottom="1440" w:left="1797" w:header="0" w:footer="720" w:gutter="0"/>
          <w:paperSrc w:first="260" w:other="260"/>
          <w:cols w:space="720"/>
          <w:titlePg/>
          <w:docGrid w:linePitch="326"/>
        </w:sectPr>
      </w:pPr>
    </w:p>
    <w:p w14:paraId="6FD115A0" w14:textId="25E68DB5" w:rsidR="00F50013" w:rsidRPr="009346C2" w:rsidRDefault="0095739B" w:rsidP="0072536E">
      <w:pPr>
        <w:pStyle w:val="Heading1"/>
        <w:numPr>
          <w:ilvl w:val="0"/>
          <w:numId w:val="1"/>
        </w:numPr>
        <w:tabs>
          <w:tab w:val="clear" w:pos="720"/>
          <w:tab w:val="clear" w:pos="2410"/>
          <w:tab w:val="clear" w:pos="2977"/>
          <w:tab w:val="clear" w:pos="8335"/>
          <w:tab w:val="clear" w:pos="8505"/>
        </w:tabs>
        <w:spacing w:before="0" w:after="0"/>
        <w:ind w:left="-284" w:right="-238" w:hanging="1133"/>
        <w:rPr>
          <w:rFonts w:ascii="Arial" w:hAnsi="Arial" w:cs="Arial"/>
          <w:caps w:val="0"/>
          <w:color w:val="17365D" w:themeColor="text2" w:themeShade="BF"/>
          <w:szCs w:val="28"/>
          <w:u w:val="none"/>
        </w:rPr>
      </w:pPr>
      <w:bookmarkStart w:id="43" w:name="_Toc97222184"/>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Community Services &amp; Development Report No CSD</w:t>
      </w:r>
      <w:r w:rsidR="008E436C">
        <w:rPr>
          <w:rFonts w:ascii="Arial" w:hAnsi="Arial" w:cs="Arial"/>
          <w:caps w:val="0"/>
          <w:color w:val="17365D" w:themeColor="text2" w:themeShade="BF"/>
          <w:szCs w:val="28"/>
          <w:u w:val="none"/>
        </w:rPr>
        <w:t>02.03.22</w:t>
      </w:r>
      <w:bookmarkEnd w:id="43"/>
      <w:r w:rsidR="00F50013" w:rsidRPr="009346C2">
        <w:rPr>
          <w:rFonts w:ascii="Arial" w:hAnsi="Arial" w:cs="Arial"/>
          <w:caps w:val="0"/>
          <w:color w:val="17365D" w:themeColor="text2" w:themeShade="BF"/>
          <w:szCs w:val="28"/>
          <w:u w:val="none"/>
        </w:rPr>
        <w:t xml:space="preserve"> </w:t>
      </w:r>
    </w:p>
    <w:p w14:paraId="4A5D13E5" w14:textId="1A5847A5" w:rsidR="00F50013" w:rsidRDefault="00F50013" w:rsidP="0072536E">
      <w:pPr>
        <w:pStyle w:val="CouncilHeading"/>
        <w:ind w:left="-567" w:right="-238"/>
      </w:pPr>
    </w:p>
    <w:p w14:paraId="2CD691C1" w14:textId="1E64DF87" w:rsidR="00B40CA6" w:rsidRDefault="008E436C" w:rsidP="0072536E">
      <w:pPr>
        <w:pStyle w:val="Heading1"/>
        <w:numPr>
          <w:ilvl w:val="1"/>
          <w:numId w:val="1"/>
        </w:numPr>
        <w:tabs>
          <w:tab w:val="clear" w:pos="720"/>
          <w:tab w:val="clear" w:pos="2410"/>
          <w:tab w:val="clear" w:pos="2977"/>
          <w:tab w:val="clear" w:pos="8335"/>
          <w:tab w:val="clear" w:pos="8505"/>
        </w:tabs>
        <w:spacing w:before="0" w:after="0"/>
        <w:ind w:left="-284" w:right="-238" w:hanging="1134"/>
        <w:rPr>
          <w:rFonts w:ascii="Arial" w:hAnsi="Arial" w:cs="Arial"/>
          <w:caps w:val="0"/>
          <w:color w:val="17365D" w:themeColor="text2" w:themeShade="BF"/>
          <w:u w:val="none"/>
        </w:rPr>
      </w:pPr>
      <w:bookmarkStart w:id="44" w:name="_Toc97222185"/>
      <w:r>
        <w:rPr>
          <w:rFonts w:ascii="Arial" w:hAnsi="Arial" w:cs="Arial"/>
          <w:caps w:val="0"/>
          <w:color w:val="17365D" w:themeColor="text2" w:themeShade="BF"/>
          <w:u w:val="none"/>
        </w:rPr>
        <w:t>CSD02.03.22</w:t>
      </w:r>
      <w:r w:rsidR="001E6530">
        <w:rPr>
          <w:rFonts w:ascii="Arial" w:hAnsi="Arial" w:cs="Arial"/>
          <w:caps w:val="0"/>
          <w:color w:val="17365D" w:themeColor="text2" w:themeShade="BF"/>
          <w:u w:val="none"/>
        </w:rPr>
        <w:t xml:space="preserve"> </w:t>
      </w:r>
      <w:r w:rsidR="007A0F1D">
        <w:rPr>
          <w:rFonts w:ascii="Arial" w:hAnsi="Arial" w:cs="Arial"/>
          <w:caps w:val="0"/>
          <w:color w:val="17365D" w:themeColor="text2" w:themeShade="BF"/>
          <w:u w:val="none"/>
        </w:rPr>
        <w:t>CSRFF Application Allen Park Tennis Club</w:t>
      </w:r>
      <w:bookmarkEnd w:id="44"/>
    </w:p>
    <w:p w14:paraId="7A828057" w14:textId="7B8279D8" w:rsidR="008E436C" w:rsidRDefault="008E436C" w:rsidP="000A00F8">
      <w:pPr>
        <w:ind w:left="-567" w:right="187"/>
      </w:pPr>
    </w:p>
    <w:tbl>
      <w:tblPr>
        <w:tblStyle w:val="TableGrid2"/>
        <w:tblW w:w="9498" w:type="dxa"/>
        <w:tblInd w:w="-289" w:type="dxa"/>
        <w:tblLook w:val="04A0" w:firstRow="1" w:lastRow="0" w:firstColumn="1" w:lastColumn="0" w:noHBand="0" w:noVBand="1"/>
      </w:tblPr>
      <w:tblGrid>
        <w:gridCol w:w="3119"/>
        <w:gridCol w:w="6379"/>
      </w:tblGrid>
      <w:tr w:rsidR="006956DA" w:rsidRPr="006956DA" w14:paraId="585A7228" w14:textId="77777777" w:rsidTr="0072536E">
        <w:tc>
          <w:tcPr>
            <w:tcW w:w="3119" w:type="dxa"/>
          </w:tcPr>
          <w:p w14:paraId="1ACC5709" w14:textId="60A3B398" w:rsidR="006956DA" w:rsidRPr="006956DA" w:rsidRDefault="00F00208" w:rsidP="00F74CA0">
            <w:pPr>
              <w:ind w:left="30" w:right="187"/>
              <w:jc w:val="both"/>
              <w:rPr>
                <w:rFonts w:ascii="Arial" w:hAnsi="Arial" w:cs="Arial"/>
                <w:b/>
                <w:color w:val="17365D" w:themeColor="text2" w:themeShade="BF"/>
                <w:szCs w:val="24"/>
              </w:rPr>
            </w:pPr>
            <w:r>
              <w:rPr>
                <w:rFonts w:ascii="Arial" w:hAnsi="Arial" w:cs="Arial"/>
                <w:b/>
                <w:color w:val="17365D" w:themeColor="text2" w:themeShade="BF"/>
                <w:szCs w:val="24"/>
              </w:rPr>
              <w:t xml:space="preserve"> </w:t>
            </w:r>
            <w:r w:rsidR="006956DA" w:rsidRPr="006956DA">
              <w:rPr>
                <w:rFonts w:ascii="Arial" w:hAnsi="Arial" w:cs="Arial"/>
                <w:b/>
                <w:color w:val="17365D" w:themeColor="text2" w:themeShade="BF"/>
                <w:szCs w:val="24"/>
              </w:rPr>
              <w:t>Meeting &amp; Date</w:t>
            </w:r>
          </w:p>
        </w:tc>
        <w:tc>
          <w:tcPr>
            <w:tcW w:w="6379" w:type="dxa"/>
          </w:tcPr>
          <w:p w14:paraId="2C33C006" w14:textId="4C80FB9E" w:rsidR="006956DA" w:rsidRPr="006956DA" w:rsidRDefault="006956DA" w:rsidP="00F74CA0">
            <w:pPr>
              <w:ind w:right="187"/>
              <w:rPr>
                <w:rFonts w:ascii="Arial" w:hAnsi="Arial" w:cs="Arial"/>
                <w:szCs w:val="24"/>
              </w:rPr>
            </w:pPr>
            <w:r w:rsidRPr="006956DA">
              <w:rPr>
                <w:rFonts w:ascii="Arial" w:hAnsi="Arial" w:cs="Arial"/>
                <w:szCs w:val="24"/>
              </w:rPr>
              <w:t>Council Meeting - 22 March 2022</w:t>
            </w:r>
          </w:p>
        </w:tc>
      </w:tr>
      <w:tr w:rsidR="006956DA" w:rsidRPr="006956DA" w14:paraId="21EEAE30" w14:textId="77777777" w:rsidTr="0072536E">
        <w:tc>
          <w:tcPr>
            <w:tcW w:w="3119" w:type="dxa"/>
          </w:tcPr>
          <w:p w14:paraId="20DA496A" w14:textId="77777777" w:rsidR="006956DA" w:rsidRPr="006956DA" w:rsidRDefault="006956DA" w:rsidP="00F74CA0">
            <w:pPr>
              <w:ind w:left="30" w:right="187"/>
              <w:jc w:val="both"/>
              <w:rPr>
                <w:rFonts w:ascii="Arial" w:hAnsi="Arial" w:cs="Arial"/>
                <w:b/>
                <w:color w:val="17365D" w:themeColor="text2" w:themeShade="BF"/>
                <w:szCs w:val="24"/>
              </w:rPr>
            </w:pPr>
            <w:r w:rsidRPr="006956DA">
              <w:rPr>
                <w:rFonts w:ascii="Arial" w:hAnsi="Arial" w:cs="Arial"/>
                <w:b/>
                <w:color w:val="17365D" w:themeColor="text2" w:themeShade="BF"/>
                <w:szCs w:val="24"/>
              </w:rPr>
              <w:t>Applicant</w:t>
            </w:r>
          </w:p>
        </w:tc>
        <w:tc>
          <w:tcPr>
            <w:tcW w:w="6379" w:type="dxa"/>
          </w:tcPr>
          <w:p w14:paraId="713F3C06" w14:textId="77777777" w:rsidR="006956DA" w:rsidRPr="006956DA" w:rsidRDefault="006956DA" w:rsidP="00F74CA0">
            <w:pPr>
              <w:ind w:right="187"/>
              <w:rPr>
                <w:rFonts w:ascii="Arial" w:hAnsi="Arial" w:cs="Arial"/>
                <w:szCs w:val="24"/>
              </w:rPr>
            </w:pPr>
            <w:r w:rsidRPr="006956DA">
              <w:rPr>
                <w:rFonts w:ascii="Arial" w:hAnsi="Arial" w:cs="Arial"/>
                <w:szCs w:val="24"/>
              </w:rPr>
              <w:t>City of Nedlands</w:t>
            </w:r>
          </w:p>
        </w:tc>
      </w:tr>
      <w:tr w:rsidR="006956DA" w:rsidRPr="006956DA" w14:paraId="4F8E260D" w14:textId="77777777" w:rsidTr="0072536E">
        <w:tc>
          <w:tcPr>
            <w:tcW w:w="3119" w:type="dxa"/>
          </w:tcPr>
          <w:p w14:paraId="5C9D3297" w14:textId="41EA4794" w:rsidR="006956DA" w:rsidRPr="006956DA" w:rsidRDefault="006956DA" w:rsidP="00F74CA0">
            <w:pPr>
              <w:ind w:left="30" w:right="187"/>
              <w:jc w:val="both"/>
              <w:rPr>
                <w:rFonts w:ascii="Arial" w:hAnsi="Arial" w:cs="Arial"/>
                <w:b/>
                <w:bCs/>
                <w:color w:val="17365D" w:themeColor="text2" w:themeShade="BF"/>
                <w:szCs w:val="24"/>
              </w:rPr>
            </w:pPr>
            <w:r w:rsidRPr="006956DA">
              <w:rPr>
                <w:rFonts w:ascii="Arial" w:hAnsi="Arial" w:cs="Arial"/>
                <w:b/>
                <w:bCs/>
                <w:color w:val="17365D" w:themeColor="text2" w:themeShade="BF"/>
                <w:szCs w:val="24"/>
              </w:rPr>
              <w:t xml:space="preserve">Employee Disclosure under section 5.70 </w:t>
            </w:r>
            <w:r w:rsidRPr="006956DA">
              <w:rPr>
                <w:rFonts w:ascii="Arial" w:hAnsi="Arial" w:cs="Arial"/>
                <w:b/>
                <w:bCs/>
                <w:i/>
                <w:iCs/>
                <w:color w:val="17365D" w:themeColor="text2" w:themeShade="BF"/>
                <w:szCs w:val="24"/>
              </w:rPr>
              <w:t>Local Government Act 1995</w:t>
            </w:r>
          </w:p>
        </w:tc>
        <w:tc>
          <w:tcPr>
            <w:tcW w:w="6379" w:type="dxa"/>
          </w:tcPr>
          <w:p w14:paraId="15AAABD1" w14:textId="77777777" w:rsidR="006956DA" w:rsidRPr="006956DA" w:rsidRDefault="006956DA" w:rsidP="00F74CA0">
            <w:pPr>
              <w:spacing w:before="120" w:line="260" w:lineRule="atLeast"/>
              <w:ind w:right="187"/>
              <w:rPr>
                <w:rFonts w:ascii="Arial" w:hAnsi="Arial" w:cs="Arial"/>
                <w:szCs w:val="24"/>
                <w:lang w:eastAsia="en-AU"/>
              </w:rPr>
            </w:pPr>
            <w:r w:rsidRPr="006956DA">
              <w:rPr>
                <w:rFonts w:ascii="Arial" w:hAnsi="Arial" w:cs="Arial"/>
                <w:szCs w:val="24"/>
                <w:lang w:eastAsia="en-AU"/>
              </w:rPr>
              <w:t xml:space="preserve">Nil. </w:t>
            </w:r>
          </w:p>
        </w:tc>
      </w:tr>
      <w:tr w:rsidR="006956DA" w:rsidRPr="006956DA" w14:paraId="0DD84E13" w14:textId="77777777" w:rsidTr="0072536E">
        <w:tc>
          <w:tcPr>
            <w:tcW w:w="3119" w:type="dxa"/>
          </w:tcPr>
          <w:p w14:paraId="1B56923F" w14:textId="77777777" w:rsidR="006956DA" w:rsidRPr="006956DA" w:rsidRDefault="006956DA" w:rsidP="00F74CA0">
            <w:pPr>
              <w:ind w:left="30" w:right="187"/>
              <w:jc w:val="both"/>
              <w:rPr>
                <w:rFonts w:ascii="Arial" w:hAnsi="Arial" w:cs="Arial"/>
                <w:b/>
                <w:color w:val="17365D" w:themeColor="text2" w:themeShade="BF"/>
                <w:szCs w:val="24"/>
              </w:rPr>
            </w:pPr>
            <w:r w:rsidRPr="006956DA">
              <w:rPr>
                <w:rFonts w:ascii="Arial" w:hAnsi="Arial" w:cs="Arial"/>
                <w:b/>
                <w:color w:val="17365D" w:themeColor="text2" w:themeShade="BF"/>
                <w:szCs w:val="24"/>
              </w:rPr>
              <w:t>Report Author</w:t>
            </w:r>
          </w:p>
        </w:tc>
        <w:tc>
          <w:tcPr>
            <w:tcW w:w="6379" w:type="dxa"/>
          </w:tcPr>
          <w:p w14:paraId="63354656" w14:textId="77777777" w:rsidR="006956DA" w:rsidRPr="006956DA" w:rsidRDefault="006956DA" w:rsidP="00F74CA0">
            <w:pPr>
              <w:ind w:right="187"/>
              <w:rPr>
                <w:rFonts w:ascii="Arial" w:hAnsi="Arial" w:cs="Arial"/>
                <w:szCs w:val="24"/>
              </w:rPr>
            </w:pPr>
            <w:r w:rsidRPr="006956DA">
              <w:rPr>
                <w:rFonts w:ascii="Arial" w:hAnsi="Arial" w:cs="Arial"/>
                <w:szCs w:val="24"/>
              </w:rPr>
              <w:t xml:space="preserve">Marion Granich – Manager Community Development </w:t>
            </w:r>
          </w:p>
        </w:tc>
      </w:tr>
      <w:tr w:rsidR="006956DA" w:rsidRPr="006956DA" w14:paraId="7F93C9B3" w14:textId="77777777" w:rsidTr="0072536E">
        <w:tc>
          <w:tcPr>
            <w:tcW w:w="3119" w:type="dxa"/>
          </w:tcPr>
          <w:p w14:paraId="3E37F9E8" w14:textId="77777777" w:rsidR="006956DA" w:rsidRPr="006956DA" w:rsidRDefault="006956DA" w:rsidP="00F74CA0">
            <w:pPr>
              <w:ind w:left="30" w:right="187"/>
              <w:jc w:val="both"/>
              <w:rPr>
                <w:rFonts w:ascii="Arial" w:hAnsi="Arial" w:cs="Arial"/>
                <w:b/>
                <w:color w:val="17365D" w:themeColor="text2" w:themeShade="BF"/>
                <w:szCs w:val="24"/>
              </w:rPr>
            </w:pPr>
            <w:r w:rsidRPr="006956DA">
              <w:rPr>
                <w:rFonts w:ascii="Arial" w:hAnsi="Arial" w:cs="Arial"/>
                <w:b/>
                <w:color w:val="17365D" w:themeColor="text2" w:themeShade="BF"/>
                <w:szCs w:val="24"/>
              </w:rPr>
              <w:t>Director/CEO</w:t>
            </w:r>
          </w:p>
        </w:tc>
        <w:tc>
          <w:tcPr>
            <w:tcW w:w="6379" w:type="dxa"/>
          </w:tcPr>
          <w:p w14:paraId="047B0C4E" w14:textId="77777777" w:rsidR="006956DA" w:rsidRPr="006956DA" w:rsidRDefault="006956DA" w:rsidP="00F74CA0">
            <w:pPr>
              <w:ind w:right="187"/>
              <w:rPr>
                <w:rFonts w:ascii="Arial" w:hAnsi="Arial" w:cs="Arial"/>
                <w:szCs w:val="24"/>
              </w:rPr>
            </w:pPr>
            <w:r w:rsidRPr="006956DA">
              <w:rPr>
                <w:rFonts w:ascii="Arial" w:hAnsi="Arial" w:cs="Arial"/>
                <w:szCs w:val="24"/>
              </w:rPr>
              <w:t xml:space="preserve">Bill Parker – Chief Executive Officer </w:t>
            </w:r>
          </w:p>
        </w:tc>
      </w:tr>
      <w:tr w:rsidR="006956DA" w:rsidRPr="006956DA" w14:paraId="4DB9952B" w14:textId="77777777" w:rsidTr="0072536E">
        <w:tc>
          <w:tcPr>
            <w:tcW w:w="3119" w:type="dxa"/>
          </w:tcPr>
          <w:p w14:paraId="63ADCF29" w14:textId="77777777" w:rsidR="006956DA" w:rsidRPr="006956DA" w:rsidRDefault="006956DA" w:rsidP="00F74CA0">
            <w:pPr>
              <w:ind w:left="30" w:right="187"/>
              <w:jc w:val="both"/>
              <w:rPr>
                <w:rFonts w:ascii="Arial" w:hAnsi="Arial" w:cs="Arial"/>
                <w:b/>
                <w:color w:val="17365D" w:themeColor="text2" w:themeShade="BF"/>
                <w:szCs w:val="24"/>
              </w:rPr>
            </w:pPr>
            <w:r w:rsidRPr="006956DA">
              <w:rPr>
                <w:rFonts w:ascii="Arial" w:hAnsi="Arial" w:cs="Arial"/>
                <w:b/>
                <w:color w:val="17365D" w:themeColor="text2" w:themeShade="BF"/>
                <w:szCs w:val="24"/>
              </w:rPr>
              <w:t>Attachments</w:t>
            </w:r>
          </w:p>
        </w:tc>
        <w:tc>
          <w:tcPr>
            <w:tcW w:w="6379" w:type="dxa"/>
          </w:tcPr>
          <w:p w14:paraId="1DF150E8" w14:textId="77777777" w:rsidR="006956DA" w:rsidRPr="006956DA" w:rsidRDefault="006956DA" w:rsidP="00F74CA0">
            <w:pPr>
              <w:ind w:right="187"/>
              <w:rPr>
                <w:rFonts w:ascii="Arial" w:hAnsi="Arial" w:cs="Arial"/>
                <w:szCs w:val="32"/>
                <w:lang w:val="en-US"/>
              </w:rPr>
            </w:pPr>
            <w:r w:rsidRPr="006956DA">
              <w:rPr>
                <w:rFonts w:ascii="Arial" w:hAnsi="Arial" w:cs="Arial"/>
                <w:szCs w:val="32"/>
                <w:lang w:val="en-US"/>
              </w:rPr>
              <w:t>Nil</w:t>
            </w:r>
          </w:p>
        </w:tc>
      </w:tr>
    </w:tbl>
    <w:p w14:paraId="639C77FF" w14:textId="77777777" w:rsidR="008E436C" w:rsidRPr="006956DA" w:rsidRDefault="008E436C" w:rsidP="000A00F8">
      <w:pPr>
        <w:ind w:left="-567" w:right="187"/>
        <w:jc w:val="both"/>
        <w:rPr>
          <w:rFonts w:ascii="Arial" w:eastAsiaTheme="minorHAnsi" w:hAnsi="Arial" w:cs="Arial"/>
          <w:b/>
          <w:szCs w:val="32"/>
          <w:lang w:val="en-US"/>
        </w:rPr>
      </w:pPr>
    </w:p>
    <w:p w14:paraId="04B468A0" w14:textId="77777777" w:rsidR="008E436C" w:rsidRPr="006956DA" w:rsidRDefault="008E436C" w:rsidP="0072536E">
      <w:pPr>
        <w:ind w:left="-284" w:right="187"/>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Purpose</w:t>
      </w:r>
    </w:p>
    <w:p w14:paraId="181E86B0" w14:textId="77777777" w:rsidR="008E436C" w:rsidRPr="006956DA" w:rsidRDefault="008E436C" w:rsidP="0072536E">
      <w:pPr>
        <w:ind w:left="-284" w:right="187"/>
        <w:jc w:val="both"/>
        <w:rPr>
          <w:rFonts w:ascii="Arial" w:eastAsiaTheme="minorHAnsi" w:hAnsi="Arial" w:cs="Arial"/>
          <w:b/>
          <w:szCs w:val="32"/>
          <w:lang w:val="en-US"/>
        </w:rPr>
      </w:pPr>
    </w:p>
    <w:p w14:paraId="6621C921" w14:textId="77777777" w:rsidR="008E436C" w:rsidRPr="00482A12" w:rsidRDefault="008E436C" w:rsidP="0072536E">
      <w:pPr>
        <w:ind w:left="-284" w:right="187"/>
        <w:jc w:val="both"/>
        <w:rPr>
          <w:rFonts w:ascii="Arial" w:hAnsi="Arial" w:cs="Arial"/>
          <w:szCs w:val="24"/>
          <w:lang w:eastAsia="en-AU"/>
        </w:rPr>
      </w:pPr>
      <w:r w:rsidRPr="00482A12">
        <w:rPr>
          <w:rFonts w:ascii="Arial" w:hAnsi="Arial" w:cs="Arial"/>
          <w:szCs w:val="24"/>
          <w:lang w:eastAsia="en-AU"/>
        </w:rPr>
        <w:t xml:space="preserve">This item seeks Council’s endorsement </w:t>
      </w:r>
      <w:r>
        <w:rPr>
          <w:rFonts w:ascii="Arial" w:hAnsi="Arial" w:cs="Arial"/>
          <w:szCs w:val="24"/>
          <w:lang w:eastAsia="en-AU"/>
        </w:rPr>
        <w:t xml:space="preserve">of a </w:t>
      </w:r>
      <w:r w:rsidRPr="00482A12">
        <w:rPr>
          <w:rFonts w:ascii="Arial" w:hAnsi="Arial" w:cs="Arial"/>
          <w:szCs w:val="24"/>
          <w:lang w:eastAsia="en-AU"/>
        </w:rPr>
        <w:t>grant application to the Department of Local Government, Sport and Cultural Industries (DLGSCI) for the Community Sport and Recreation Facilities Fund (CSRFF) Small Grant Round</w:t>
      </w:r>
      <w:r>
        <w:rPr>
          <w:rFonts w:ascii="Arial" w:hAnsi="Arial" w:cs="Arial"/>
          <w:szCs w:val="24"/>
          <w:lang w:eastAsia="en-AU"/>
        </w:rPr>
        <w:t>.</w:t>
      </w:r>
    </w:p>
    <w:p w14:paraId="392DE3DC" w14:textId="77777777" w:rsidR="008E436C" w:rsidRPr="006956DA" w:rsidRDefault="008E436C" w:rsidP="0072536E">
      <w:pPr>
        <w:ind w:left="-284" w:right="187"/>
        <w:jc w:val="both"/>
        <w:rPr>
          <w:rFonts w:ascii="Arial" w:eastAsiaTheme="minorHAnsi" w:hAnsi="Arial" w:cs="Arial"/>
          <w:b/>
          <w:szCs w:val="32"/>
          <w:lang w:val="en-US"/>
        </w:rPr>
      </w:pPr>
    </w:p>
    <w:p w14:paraId="308B45D7" w14:textId="77777777" w:rsidR="008E436C" w:rsidRPr="006956DA" w:rsidRDefault="008E436C" w:rsidP="0072536E">
      <w:pPr>
        <w:ind w:left="-284" w:right="187"/>
        <w:jc w:val="both"/>
        <w:rPr>
          <w:rFonts w:ascii="Arial" w:eastAsiaTheme="minorHAnsi" w:hAnsi="Arial" w:cs="Arial"/>
          <w:b/>
          <w:color w:val="17365D" w:themeColor="text2" w:themeShade="BF"/>
          <w:szCs w:val="28"/>
          <w:lang w:val="en-US"/>
        </w:rPr>
      </w:pPr>
    </w:p>
    <w:p w14:paraId="6A03178E" w14:textId="77777777" w:rsidR="008E436C" w:rsidRPr="006956DA" w:rsidRDefault="008E436C" w:rsidP="0072536E">
      <w:pPr>
        <w:ind w:left="-284" w:right="187"/>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Recommendation</w:t>
      </w:r>
    </w:p>
    <w:p w14:paraId="13AB833F" w14:textId="77777777" w:rsidR="008E436C" w:rsidRPr="006956DA" w:rsidRDefault="008E436C" w:rsidP="0072536E">
      <w:pPr>
        <w:ind w:left="-284" w:right="187"/>
        <w:jc w:val="both"/>
        <w:rPr>
          <w:rFonts w:ascii="Arial" w:eastAsiaTheme="minorHAnsi" w:hAnsi="Arial" w:cs="Arial"/>
          <w:szCs w:val="24"/>
          <w:lang w:val="en-US"/>
        </w:rPr>
      </w:pPr>
    </w:p>
    <w:p w14:paraId="35D6C780" w14:textId="77777777" w:rsidR="008E436C" w:rsidRPr="006956DA" w:rsidRDefault="008E436C" w:rsidP="0072536E">
      <w:pPr>
        <w:ind w:left="-284" w:right="187"/>
        <w:jc w:val="both"/>
        <w:rPr>
          <w:rFonts w:ascii="Arial" w:eastAsiaTheme="minorHAnsi" w:hAnsi="Arial" w:cs="Arial"/>
          <w:b/>
          <w:color w:val="17365D" w:themeColor="text2" w:themeShade="BF"/>
          <w:szCs w:val="32"/>
          <w:lang w:val="en-US"/>
        </w:rPr>
      </w:pPr>
      <w:r w:rsidRPr="006956DA">
        <w:rPr>
          <w:rFonts w:ascii="Arial" w:eastAsiaTheme="minorHAnsi" w:hAnsi="Arial" w:cs="Arial"/>
          <w:b/>
          <w:color w:val="17365D" w:themeColor="text2" w:themeShade="BF"/>
          <w:szCs w:val="32"/>
          <w:lang w:val="en-US"/>
        </w:rPr>
        <w:t>Council:</w:t>
      </w:r>
    </w:p>
    <w:p w14:paraId="0BB05B82" w14:textId="77777777" w:rsidR="008E436C" w:rsidRPr="006956DA" w:rsidRDefault="008E436C" w:rsidP="000A00F8">
      <w:pPr>
        <w:ind w:left="-567" w:right="187"/>
        <w:jc w:val="both"/>
        <w:rPr>
          <w:rFonts w:ascii="Arial" w:eastAsiaTheme="minorHAnsi" w:hAnsi="Arial" w:cs="Arial"/>
          <w:b/>
          <w:szCs w:val="32"/>
          <w:lang w:val="en-US"/>
        </w:rPr>
      </w:pPr>
    </w:p>
    <w:p w14:paraId="07B3542F" w14:textId="77777777" w:rsidR="008E436C" w:rsidRPr="00276E3F" w:rsidRDefault="008E436C" w:rsidP="0072536E">
      <w:pPr>
        <w:numPr>
          <w:ilvl w:val="0"/>
          <w:numId w:val="6"/>
        </w:numPr>
        <w:spacing w:after="200" w:line="276" w:lineRule="auto"/>
        <w:ind w:left="284" w:right="187" w:hanging="568"/>
        <w:contextualSpacing/>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a</w:t>
      </w:r>
      <w:r w:rsidRPr="00276E3F">
        <w:rPr>
          <w:rFonts w:ascii="Arial" w:hAnsi="Arial" w:cs="Arial"/>
          <w:b/>
          <w:bCs/>
          <w:color w:val="17365D" w:themeColor="text2" w:themeShade="BF"/>
          <w:szCs w:val="24"/>
          <w:lang w:eastAsia="en-AU"/>
        </w:rPr>
        <w:t xml:space="preserve">dvises Department of Local Government, Sport and Cultural Industries (DLGSCI) that it has ranked and rated the application to the Community Sport and Recreation Facilities Fund Small Grant Round as follows: </w:t>
      </w:r>
    </w:p>
    <w:p w14:paraId="05B14D45" w14:textId="77777777" w:rsidR="008E436C" w:rsidRPr="00276E3F" w:rsidRDefault="008E436C" w:rsidP="000A00F8">
      <w:pPr>
        <w:ind w:left="-567" w:right="187"/>
        <w:contextualSpacing/>
        <w:jc w:val="both"/>
        <w:rPr>
          <w:rFonts w:ascii="Arial" w:hAnsi="Arial" w:cs="Arial"/>
          <w:b/>
          <w:bCs/>
          <w:color w:val="17365D" w:themeColor="text2" w:themeShade="BF"/>
          <w:szCs w:val="24"/>
          <w:lang w:eastAsia="en-AU"/>
        </w:rPr>
      </w:pPr>
    </w:p>
    <w:p w14:paraId="7DEDFA66" w14:textId="77777777" w:rsidR="008E436C" w:rsidRPr="00276E3F" w:rsidRDefault="008E436C" w:rsidP="0072536E">
      <w:pPr>
        <w:numPr>
          <w:ilvl w:val="0"/>
          <w:numId w:val="7"/>
        </w:numPr>
        <w:spacing w:after="200" w:line="276" w:lineRule="auto"/>
        <w:ind w:left="851" w:right="187" w:hanging="568"/>
        <w:contextualSpacing/>
        <w:jc w:val="both"/>
        <w:rPr>
          <w:rFonts w:ascii="Arial" w:hAnsi="Arial" w:cs="Arial"/>
          <w:b/>
          <w:bCs/>
          <w:color w:val="17365D" w:themeColor="text2" w:themeShade="BF"/>
          <w:szCs w:val="24"/>
          <w:lang w:eastAsia="en-AU"/>
        </w:rPr>
      </w:pPr>
      <w:r w:rsidRPr="00276E3F">
        <w:rPr>
          <w:rFonts w:ascii="Arial" w:hAnsi="Arial" w:cs="Arial"/>
          <w:b/>
          <w:bCs/>
          <w:color w:val="17365D" w:themeColor="text2" w:themeShade="BF"/>
          <w:szCs w:val="24"/>
          <w:lang w:eastAsia="en-AU"/>
        </w:rPr>
        <w:t>Allen Park Tennis Club – Tennis Court Fence Replacement: Well planned and needed by the applicant (B Rating);</w:t>
      </w:r>
    </w:p>
    <w:p w14:paraId="2DAC0CF2" w14:textId="77777777" w:rsidR="008E436C" w:rsidRPr="00276E3F" w:rsidRDefault="008E436C" w:rsidP="000A00F8">
      <w:pPr>
        <w:ind w:left="-567" w:right="187"/>
        <w:contextualSpacing/>
        <w:jc w:val="both"/>
        <w:rPr>
          <w:rFonts w:ascii="Arial" w:hAnsi="Arial" w:cs="Arial"/>
          <w:b/>
          <w:bCs/>
          <w:color w:val="17365D" w:themeColor="text2" w:themeShade="BF"/>
          <w:szCs w:val="24"/>
          <w:lang w:eastAsia="en-AU"/>
        </w:rPr>
      </w:pPr>
    </w:p>
    <w:p w14:paraId="3C797D5A" w14:textId="77777777" w:rsidR="008E436C" w:rsidRPr="00276E3F" w:rsidRDefault="008E436C" w:rsidP="0072536E">
      <w:pPr>
        <w:numPr>
          <w:ilvl w:val="0"/>
          <w:numId w:val="6"/>
        </w:numPr>
        <w:spacing w:after="200" w:line="276" w:lineRule="auto"/>
        <w:ind w:left="284" w:right="187" w:hanging="568"/>
        <w:contextualSpacing/>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e</w:t>
      </w:r>
      <w:r w:rsidRPr="00276E3F">
        <w:rPr>
          <w:rFonts w:ascii="Arial" w:hAnsi="Arial" w:cs="Arial"/>
          <w:b/>
          <w:bCs/>
          <w:color w:val="17365D" w:themeColor="text2" w:themeShade="BF"/>
          <w:szCs w:val="24"/>
          <w:lang w:eastAsia="en-AU"/>
        </w:rPr>
        <w:t xml:space="preserve">ndorses the above application to DLGSCI on the condition that all necessary statutory approvals are obtained by the applicant; </w:t>
      </w:r>
      <w:r>
        <w:rPr>
          <w:rFonts w:ascii="Arial" w:hAnsi="Arial" w:cs="Arial"/>
          <w:b/>
          <w:bCs/>
          <w:color w:val="17365D" w:themeColor="text2" w:themeShade="BF"/>
          <w:szCs w:val="24"/>
          <w:lang w:eastAsia="en-AU"/>
        </w:rPr>
        <w:t>and</w:t>
      </w:r>
    </w:p>
    <w:p w14:paraId="1BCAAC94" w14:textId="77777777" w:rsidR="008E436C" w:rsidRPr="00276E3F" w:rsidRDefault="008E436C" w:rsidP="000A00F8">
      <w:pPr>
        <w:ind w:left="-567" w:right="187"/>
        <w:contextualSpacing/>
        <w:jc w:val="both"/>
        <w:rPr>
          <w:rFonts w:ascii="Arial" w:hAnsi="Arial" w:cs="Arial"/>
          <w:b/>
          <w:bCs/>
          <w:color w:val="17365D" w:themeColor="text2" w:themeShade="BF"/>
          <w:szCs w:val="24"/>
          <w:lang w:eastAsia="en-AU"/>
        </w:rPr>
      </w:pPr>
    </w:p>
    <w:p w14:paraId="494B7D29" w14:textId="77777777" w:rsidR="008E436C" w:rsidRPr="00276E3F" w:rsidRDefault="006956DA" w:rsidP="0072536E">
      <w:pPr>
        <w:numPr>
          <w:ilvl w:val="0"/>
          <w:numId w:val="6"/>
        </w:numPr>
        <w:spacing w:after="200" w:line="276" w:lineRule="auto"/>
        <w:ind w:left="284" w:right="187" w:hanging="568"/>
        <w:contextualSpacing/>
        <w:jc w:val="both"/>
        <w:rPr>
          <w:rFonts w:ascii="Arial" w:hAnsi="Arial" w:cs="Arial"/>
          <w:b/>
          <w:bCs/>
          <w:color w:val="17365D" w:themeColor="text2" w:themeShade="BF"/>
          <w:szCs w:val="24"/>
          <w:lang w:eastAsia="en-AU"/>
        </w:rPr>
      </w:pPr>
      <w:r w:rsidRPr="006956DA">
        <w:rPr>
          <w:rFonts w:ascii="Arial" w:hAnsi="Arial" w:cs="Arial"/>
          <w:b/>
          <w:bCs/>
          <w:color w:val="17365D" w:themeColor="text2" w:themeShade="BF"/>
          <w:szCs w:val="24"/>
          <w:lang w:eastAsia="en-AU"/>
        </w:rPr>
        <w:t>includes</w:t>
      </w:r>
      <w:r w:rsidR="008E436C" w:rsidRPr="00276E3F">
        <w:rPr>
          <w:rFonts w:ascii="Arial" w:hAnsi="Arial" w:cs="Arial"/>
          <w:b/>
          <w:bCs/>
          <w:color w:val="17365D" w:themeColor="text2" w:themeShade="BF"/>
          <w:szCs w:val="24"/>
          <w:lang w:eastAsia="en-AU"/>
        </w:rPr>
        <w:t xml:space="preserve"> an amount of $</w:t>
      </w:r>
      <w:r w:rsidRPr="006956DA">
        <w:rPr>
          <w:rFonts w:ascii="Arial" w:hAnsi="Arial" w:cs="Arial"/>
          <w:b/>
          <w:bCs/>
          <w:color w:val="17365D" w:themeColor="text2" w:themeShade="BF"/>
          <w:szCs w:val="24"/>
          <w:lang w:eastAsia="en-AU"/>
        </w:rPr>
        <w:t>37,516</w:t>
      </w:r>
      <w:r w:rsidR="008E436C" w:rsidRPr="00276E3F">
        <w:rPr>
          <w:rFonts w:ascii="Arial" w:hAnsi="Arial" w:cs="Arial"/>
          <w:b/>
          <w:bCs/>
          <w:color w:val="17365D" w:themeColor="text2" w:themeShade="BF"/>
          <w:szCs w:val="24"/>
          <w:lang w:eastAsia="en-AU"/>
        </w:rPr>
        <w:t xml:space="preserve"> (ex GST) for Allen Park Tennis Club for consideration in the 2022/2023 budget process, conditional on the project receiving DLGSCI funding. </w:t>
      </w:r>
    </w:p>
    <w:p w14:paraId="700D6E1A" w14:textId="77777777" w:rsidR="008E436C" w:rsidRPr="006956DA" w:rsidRDefault="008E436C" w:rsidP="0072536E">
      <w:pPr>
        <w:ind w:left="-284" w:right="187"/>
        <w:jc w:val="both"/>
        <w:rPr>
          <w:rFonts w:ascii="Arial" w:eastAsiaTheme="minorHAnsi" w:hAnsi="Arial" w:cs="Arial"/>
          <w:b/>
          <w:szCs w:val="28"/>
          <w:lang w:val="en-US"/>
        </w:rPr>
      </w:pPr>
    </w:p>
    <w:p w14:paraId="4E45BDFA" w14:textId="77777777" w:rsidR="008E436C" w:rsidRPr="006956DA" w:rsidRDefault="008E436C" w:rsidP="0072536E">
      <w:pPr>
        <w:ind w:left="-284" w:right="187"/>
        <w:jc w:val="both"/>
        <w:rPr>
          <w:rFonts w:ascii="Arial" w:eastAsiaTheme="minorHAnsi" w:hAnsi="Arial" w:cs="Arial"/>
          <w:b/>
          <w:color w:val="17365D" w:themeColor="text2" w:themeShade="BF"/>
          <w:szCs w:val="28"/>
          <w:lang w:val="en-US"/>
        </w:rPr>
      </w:pPr>
    </w:p>
    <w:p w14:paraId="6495F443" w14:textId="77777777" w:rsidR="008E436C" w:rsidRPr="006956DA" w:rsidRDefault="008E436C" w:rsidP="0072536E">
      <w:pPr>
        <w:ind w:left="-284" w:right="187"/>
        <w:jc w:val="both"/>
        <w:rPr>
          <w:rFonts w:ascii="Arial" w:eastAsiaTheme="minorHAnsi" w:hAnsi="Arial" w:cs="Arial"/>
          <w:b/>
          <w:color w:val="000000" w:themeColor="text1"/>
          <w:sz w:val="28"/>
          <w:szCs w:val="28"/>
        </w:rPr>
      </w:pPr>
      <w:r w:rsidRPr="006956DA">
        <w:rPr>
          <w:rFonts w:ascii="Arial" w:eastAsiaTheme="minorHAnsi" w:hAnsi="Arial" w:cs="Arial"/>
          <w:b/>
          <w:color w:val="17365D" w:themeColor="text2" w:themeShade="BF"/>
          <w:sz w:val="28"/>
          <w:szCs w:val="32"/>
          <w:lang w:val="en-US"/>
        </w:rPr>
        <w:t>Voting Requirement</w:t>
      </w:r>
    </w:p>
    <w:p w14:paraId="67C8A360" w14:textId="77777777" w:rsidR="008E436C" w:rsidRPr="006956DA" w:rsidRDefault="008E436C" w:rsidP="0072536E">
      <w:pPr>
        <w:ind w:left="-284" w:right="187"/>
        <w:jc w:val="both"/>
        <w:rPr>
          <w:rFonts w:ascii="Arial" w:eastAsiaTheme="minorHAnsi" w:hAnsi="Arial" w:cs="Arial"/>
          <w:color w:val="000000" w:themeColor="text1"/>
          <w:szCs w:val="24"/>
          <w:highlight w:val="yellow"/>
        </w:rPr>
      </w:pPr>
    </w:p>
    <w:p w14:paraId="17308F71" w14:textId="77777777" w:rsidR="006956DA" w:rsidRPr="006956DA" w:rsidRDefault="008E436C" w:rsidP="0072536E">
      <w:pPr>
        <w:ind w:left="-284" w:right="187"/>
        <w:jc w:val="both"/>
        <w:rPr>
          <w:rFonts w:ascii="Arial" w:eastAsiaTheme="minorHAnsi" w:hAnsi="Arial" w:cs="Arial"/>
          <w:color w:val="000000" w:themeColor="text1"/>
          <w:szCs w:val="24"/>
        </w:rPr>
      </w:pPr>
      <w:r w:rsidRPr="006956DA">
        <w:rPr>
          <w:rFonts w:ascii="Arial" w:eastAsiaTheme="minorHAnsi" w:hAnsi="Arial" w:cs="Arial"/>
          <w:color w:val="000000" w:themeColor="text1"/>
          <w:szCs w:val="24"/>
        </w:rPr>
        <w:t xml:space="preserve">Simple Majority. </w:t>
      </w:r>
    </w:p>
    <w:p w14:paraId="3CFB954D" w14:textId="77777777" w:rsidR="008E436C" w:rsidRPr="006956DA" w:rsidRDefault="008E436C" w:rsidP="0072536E">
      <w:pPr>
        <w:ind w:left="-284" w:right="187"/>
        <w:jc w:val="both"/>
        <w:rPr>
          <w:rFonts w:ascii="Arial" w:eastAsiaTheme="minorHAnsi" w:hAnsi="Arial" w:cs="Arial"/>
          <w:b/>
          <w:color w:val="17365D" w:themeColor="text2" w:themeShade="BF"/>
          <w:sz w:val="28"/>
          <w:szCs w:val="32"/>
          <w:lang w:val="en-US"/>
        </w:rPr>
      </w:pPr>
    </w:p>
    <w:p w14:paraId="1A9B8E1B" w14:textId="77777777" w:rsidR="008E436C" w:rsidRPr="006956DA" w:rsidRDefault="008E436C" w:rsidP="000A00F8">
      <w:pPr>
        <w:ind w:left="-567" w:right="187"/>
        <w:jc w:val="both"/>
        <w:rPr>
          <w:rFonts w:ascii="Arial" w:eastAsiaTheme="minorHAnsi" w:hAnsi="Arial" w:cs="Arial"/>
          <w:b/>
          <w:color w:val="17365D" w:themeColor="text2" w:themeShade="BF"/>
          <w:sz w:val="28"/>
          <w:szCs w:val="32"/>
          <w:lang w:val="en-US"/>
        </w:rPr>
      </w:pPr>
    </w:p>
    <w:p w14:paraId="5BC711F7" w14:textId="77777777" w:rsidR="008E436C" w:rsidRPr="006956DA" w:rsidRDefault="008E436C" w:rsidP="000A00F8">
      <w:pPr>
        <w:ind w:left="-567" w:right="187"/>
        <w:jc w:val="both"/>
        <w:rPr>
          <w:rFonts w:ascii="Arial" w:eastAsiaTheme="minorHAnsi" w:hAnsi="Arial" w:cs="Arial"/>
          <w:b/>
          <w:color w:val="17365D" w:themeColor="text2" w:themeShade="BF"/>
          <w:sz w:val="28"/>
          <w:szCs w:val="32"/>
          <w:lang w:val="en-US"/>
        </w:rPr>
      </w:pPr>
    </w:p>
    <w:p w14:paraId="7F0913B5" w14:textId="77777777" w:rsidR="008E436C" w:rsidRPr="006956DA" w:rsidRDefault="008E436C" w:rsidP="0072536E">
      <w:pPr>
        <w:ind w:left="-284" w:right="187"/>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 xml:space="preserve">Background </w:t>
      </w:r>
    </w:p>
    <w:p w14:paraId="1A4604F0" w14:textId="77777777" w:rsidR="008E436C" w:rsidRPr="006956DA" w:rsidRDefault="008E436C" w:rsidP="0072536E">
      <w:pPr>
        <w:ind w:left="-284" w:right="187"/>
        <w:jc w:val="both"/>
        <w:rPr>
          <w:rFonts w:ascii="Arial" w:eastAsiaTheme="minorHAnsi" w:hAnsi="Arial" w:cs="Arial"/>
          <w:b/>
          <w:sz w:val="28"/>
          <w:szCs w:val="32"/>
          <w:lang w:val="en-US"/>
        </w:rPr>
      </w:pPr>
    </w:p>
    <w:p w14:paraId="0B381A2C" w14:textId="77777777" w:rsidR="008A65F6" w:rsidRPr="005151DA" w:rsidRDefault="008A65F6" w:rsidP="0072536E">
      <w:pPr>
        <w:ind w:left="-284" w:right="187"/>
        <w:jc w:val="both"/>
        <w:rPr>
          <w:rFonts w:ascii="Arial" w:hAnsi="Arial" w:cs="Arial"/>
          <w:b/>
          <w:bCs/>
          <w:szCs w:val="24"/>
          <w:lang w:eastAsia="en-AU"/>
        </w:rPr>
      </w:pPr>
      <w:r w:rsidRPr="005151DA">
        <w:rPr>
          <w:rFonts w:ascii="Arial" w:hAnsi="Arial" w:cs="Arial"/>
          <w:b/>
          <w:bCs/>
          <w:szCs w:val="24"/>
          <w:lang w:eastAsia="en-AU"/>
        </w:rPr>
        <w:t xml:space="preserve">Community Sporting and Recreation Facilities Fund </w:t>
      </w:r>
    </w:p>
    <w:p w14:paraId="0250B931" w14:textId="77777777" w:rsidR="008A65F6" w:rsidRPr="005151DA" w:rsidRDefault="008A65F6" w:rsidP="0072536E">
      <w:pPr>
        <w:ind w:left="-284" w:right="187"/>
        <w:jc w:val="both"/>
        <w:rPr>
          <w:rFonts w:ascii="Arial" w:hAnsi="Arial" w:cs="Arial"/>
          <w:b/>
          <w:bCs/>
          <w:szCs w:val="24"/>
          <w:lang w:eastAsia="en-AU"/>
        </w:rPr>
      </w:pPr>
    </w:p>
    <w:p w14:paraId="6DDD50E8" w14:textId="77777777" w:rsidR="008A65F6" w:rsidRPr="005151DA" w:rsidRDefault="008A65F6" w:rsidP="0072536E">
      <w:pPr>
        <w:ind w:left="-284" w:right="187"/>
        <w:jc w:val="both"/>
        <w:rPr>
          <w:rFonts w:ascii="Arial" w:hAnsi="Arial" w:cs="Arial"/>
          <w:szCs w:val="24"/>
          <w:lang w:eastAsia="en-AU"/>
        </w:rPr>
      </w:pPr>
      <w:r w:rsidRPr="005151DA">
        <w:rPr>
          <w:rFonts w:ascii="Arial" w:hAnsi="Arial" w:cs="Arial"/>
          <w:szCs w:val="24"/>
          <w:lang w:eastAsia="en-AU"/>
        </w:rPr>
        <w:t>The Department of Local Government, Sport &amp; Cultural Industries administers the CSRFF. The purpose of the fund is to provide financial assistance to sporting clubs</w:t>
      </w:r>
      <w:r>
        <w:rPr>
          <w:rFonts w:ascii="Arial" w:hAnsi="Arial" w:cs="Arial"/>
          <w:szCs w:val="24"/>
          <w:lang w:eastAsia="en-AU"/>
        </w:rPr>
        <w:t xml:space="preserve"> </w:t>
      </w:r>
      <w:r w:rsidRPr="005151DA">
        <w:rPr>
          <w:rFonts w:ascii="Arial" w:hAnsi="Arial" w:cs="Arial"/>
          <w:szCs w:val="24"/>
          <w:lang w:eastAsia="en-AU"/>
        </w:rPr>
        <w:t xml:space="preserve">and local government authorities to develop basic infrastructure for sport and recreation. The program aims to increase participation in sport and recreation, with an emphasis on physical activity, through rational development of sustainable, good quality, well designed and well utilised facilities. This fund has three categories, shown below: </w:t>
      </w:r>
    </w:p>
    <w:p w14:paraId="5E75D8C1" w14:textId="77777777" w:rsidR="008E436C" w:rsidRPr="005151DA" w:rsidRDefault="008E436C" w:rsidP="0072536E">
      <w:pPr>
        <w:ind w:left="-284" w:right="187"/>
        <w:jc w:val="both"/>
        <w:rPr>
          <w:rFonts w:ascii="Arial" w:hAnsi="Arial" w:cs="Arial"/>
          <w:szCs w:val="24"/>
          <w:lang w:eastAsia="en-AU"/>
        </w:rPr>
      </w:pPr>
    </w:p>
    <w:p w14:paraId="6A095A6C" w14:textId="77777777" w:rsidR="008E436C" w:rsidRDefault="008E436C" w:rsidP="0072536E">
      <w:pPr>
        <w:ind w:left="-284" w:right="187"/>
        <w:rPr>
          <w:rFonts w:ascii="Arial" w:hAnsi="Arial" w:cs="Arial"/>
          <w:szCs w:val="24"/>
          <w:lang w:eastAsia="en-AU"/>
        </w:rPr>
      </w:pPr>
      <w:r w:rsidRPr="005151DA">
        <w:rPr>
          <w:rFonts w:ascii="Arial" w:hAnsi="Arial" w:cs="Arial"/>
          <w:szCs w:val="24"/>
          <w:lang w:eastAsia="en-AU"/>
        </w:rPr>
        <w:t>Table 1: CSRFF Grant Categories</w:t>
      </w:r>
    </w:p>
    <w:p w14:paraId="03DEDA2C" w14:textId="77777777" w:rsidR="008E436C" w:rsidRPr="005151DA" w:rsidRDefault="008E436C" w:rsidP="000A00F8">
      <w:pPr>
        <w:ind w:left="-567" w:right="187"/>
        <w:jc w:val="center"/>
        <w:rPr>
          <w:rFonts w:ascii="Arial" w:hAnsi="Arial" w:cs="Arial"/>
          <w:szCs w:val="24"/>
          <w:lang w:eastAsia="en-AU"/>
        </w:rPr>
      </w:pPr>
    </w:p>
    <w:tbl>
      <w:tblPr>
        <w:tblStyle w:val="TableGrid2"/>
        <w:tblW w:w="9782" w:type="dxa"/>
        <w:tblInd w:w="-289" w:type="dxa"/>
        <w:tblLook w:val="04A0" w:firstRow="1" w:lastRow="0" w:firstColumn="1" w:lastColumn="0" w:noHBand="0" w:noVBand="1"/>
      </w:tblPr>
      <w:tblGrid>
        <w:gridCol w:w="2694"/>
        <w:gridCol w:w="2460"/>
        <w:gridCol w:w="2705"/>
        <w:gridCol w:w="1923"/>
      </w:tblGrid>
      <w:tr w:rsidR="008A20D3" w:rsidRPr="00553915" w14:paraId="5BA18FC4" w14:textId="77777777" w:rsidTr="0072536E">
        <w:tc>
          <w:tcPr>
            <w:tcW w:w="2694" w:type="dxa"/>
            <w:vAlign w:val="center"/>
          </w:tcPr>
          <w:p w14:paraId="176483E8" w14:textId="77777777" w:rsidR="008A20D3" w:rsidRPr="006956DA" w:rsidRDefault="008A20D3" w:rsidP="0072536E">
            <w:pPr>
              <w:ind w:right="36"/>
              <w:jc w:val="center"/>
              <w:rPr>
                <w:rFonts w:ascii="Arial" w:hAnsi="Arial" w:cs="Arial"/>
                <w:b/>
                <w:sz w:val="22"/>
                <w:lang w:eastAsia="en-AU"/>
              </w:rPr>
            </w:pPr>
            <w:r w:rsidRPr="006956DA">
              <w:rPr>
                <w:rFonts w:ascii="Arial" w:hAnsi="Arial" w:cs="Arial"/>
                <w:b/>
                <w:sz w:val="22"/>
                <w:lang w:eastAsia="en-AU"/>
              </w:rPr>
              <w:t>Grant Category</w:t>
            </w:r>
          </w:p>
        </w:tc>
        <w:tc>
          <w:tcPr>
            <w:tcW w:w="2460" w:type="dxa"/>
            <w:vAlign w:val="center"/>
          </w:tcPr>
          <w:p w14:paraId="06251E6C" w14:textId="77777777" w:rsidR="008A20D3" w:rsidRPr="006956DA" w:rsidRDefault="008A20D3" w:rsidP="0072536E">
            <w:pPr>
              <w:ind w:left="32" w:right="86"/>
              <w:jc w:val="center"/>
              <w:rPr>
                <w:rFonts w:ascii="Arial" w:hAnsi="Arial" w:cs="Arial"/>
                <w:b/>
                <w:sz w:val="22"/>
                <w:lang w:eastAsia="en-AU"/>
              </w:rPr>
            </w:pPr>
            <w:r w:rsidRPr="006956DA">
              <w:rPr>
                <w:rFonts w:ascii="Arial" w:hAnsi="Arial" w:cs="Arial"/>
                <w:b/>
                <w:sz w:val="22"/>
                <w:lang w:eastAsia="en-AU"/>
              </w:rPr>
              <w:t>Total Project Cost Range</w:t>
            </w:r>
          </w:p>
        </w:tc>
        <w:tc>
          <w:tcPr>
            <w:tcW w:w="2705" w:type="dxa"/>
            <w:vAlign w:val="center"/>
          </w:tcPr>
          <w:p w14:paraId="590CBF1E" w14:textId="77777777" w:rsidR="008A20D3" w:rsidRPr="006956DA" w:rsidRDefault="008A20D3" w:rsidP="0072536E">
            <w:pPr>
              <w:ind w:left="-18" w:right="93"/>
              <w:jc w:val="center"/>
              <w:rPr>
                <w:rFonts w:ascii="Arial" w:hAnsi="Arial" w:cs="Arial"/>
                <w:b/>
                <w:sz w:val="22"/>
                <w:lang w:eastAsia="en-AU"/>
              </w:rPr>
            </w:pPr>
            <w:r w:rsidRPr="006956DA">
              <w:rPr>
                <w:rFonts w:ascii="Arial" w:hAnsi="Arial" w:cs="Arial"/>
                <w:b/>
                <w:sz w:val="22"/>
                <w:lang w:eastAsia="en-AU"/>
              </w:rPr>
              <w:t>Standard DLGCSI Contribution</w:t>
            </w:r>
          </w:p>
        </w:tc>
        <w:tc>
          <w:tcPr>
            <w:tcW w:w="1923" w:type="dxa"/>
            <w:vAlign w:val="center"/>
          </w:tcPr>
          <w:p w14:paraId="590CD057" w14:textId="77777777" w:rsidR="008A20D3" w:rsidRPr="006956DA" w:rsidRDefault="008A20D3" w:rsidP="0072536E">
            <w:pPr>
              <w:ind w:right="40"/>
              <w:jc w:val="center"/>
              <w:rPr>
                <w:rFonts w:ascii="Arial" w:hAnsi="Arial" w:cs="Arial"/>
                <w:b/>
                <w:sz w:val="22"/>
                <w:lang w:eastAsia="en-AU"/>
              </w:rPr>
            </w:pPr>
            <w:r w:rsidRPr="006956DA">
              <w:rPr>
                <w:rFonts w:ascii="Arial" w:hAnsi="Arial" w:cs="Arial"/>
                <w:b/>
                <w:sz w:val="22"/>
                <w:lang w:eastAsia="en-AU"/>
              </w:rPr>
              <w:t>Frequency</w:t>
            </w:r>
          </w:p>
        </w:tc>
      </w:tr>
      <w:tr w:rsidR="008A20D3" w:rsidRPr="00553915" w14:paraId="1316582E" w14:textId="77777777" w:rsidTr="0072536E">
        <w:tc>
          <w:tcPr>
            <w:tcW w:w="2694" w:type="dxa"/>
          </w:tcPr>
          <w:p w14:paraId="60153D33" w14:textId="77777777" w:rsidR="008A20D3" w:rsidRPr="006956DA" w:rsidRDefault="008A20D3" w:rsidP="0072536E">
            <w:pPr>
              <w:ind w:right="36"/>
              <w:rPr>
                <w:rFonts w:ascii="Arial" w:hAnsi="Arial" w:cs="Arial"/>
                <w:szCs w:val="24"/>
                <w:lang w:eastAsia="en-AU"/>
              </w:rPr>
            </w:pPr>
            <w:r w:rsidRPr="006956DA">
              <w:rPr>
                <w:rFonts w:ascii="Arial" w:hAnsi="Arial" w:cs="Arial"/>
                <w:szCs w:val="24"/>
                <w:lang w:eastAsia="en-AU"/>
              </w:rPr>
              <w:t>Small Grant</w:t>
            </w:r>
          </w:p>
        </w:tc>
        <w:tc>
          <w:tcPr>
            <w:tcW w:w="2460" w:type="dxa"/>
          </w:tcPr>
          <w:p w14:paraId="29D9B60E" w14:textId="77777777" w:rsidR="008A20D3" w:rsidRPr="006956DA" w:rsidRDefault="008A20D3" w:rsidP="0072536E">
            <w:pPr>
              <w:ind w:left="32" w:right="86"/>
              <w:jc w:val="center"/>
              <w:rPr>
                <w:rFonts w:ascii="Arial" w:hAnsi="Arial" w:cs="Arial"/>
                <w:szCs w:val="24"/>
                <w:lang w:eastAsia="en-AU"/>
              </w:rPr>
            </w:pPr>
            <w:r w:rsidRPr="006956DA">
              <w:rPr>
                <w:rFonts w:ascii="Arial" w:hAnsi="Arial" w:cs="Arial"/>
                <w:szCs w:val="24"/>
                <w:lang w:eastAsia="en-AU"/>
              </w:rPr>
              <w:t>≤ $300,000</w:t>
            </w:r>
          </w:p>
        </w:tc>
        <w:tc>
          <w:tcPr>
            <w:tcW w:w="2705" w:type="dxa"/>
          </w:tcPr>
          <w:p w14:paraId="2029F97A" w14:textId="77777777" w:rsidR="008A20D3" w:rsidRPr="006956DA" w:rsidRDefault="008A20D3" w:rsidP="0072536E">
            <w:pPr>
              <w:ind w:left="-18" w:right="93"/>
              <w:jc w:val="center"/>
              <w:rPr>
                <w:rFonts w:ascii="Arial" w:hAnsi="Arial" w:cs="Arial"/>
                <w:szCs w:val="24"/>
                <w:lang w:eastAsia="en-AU"/>
              </w:rPr>
            </w:pPr>
            <w:r w:rsidRPr="006956DA">
              <w:rPr>
                <w:rFonts w:ascii="Arial" w:hAnsi="Arial" w:cs="Arial"/>
                <w:szCs w:val="24"/>
                <w:lang w:eastAsia="en-AU"/>
              </w:rPr>
              <w:t>$2,500 – $100,000</w:t>
            </w:r>
          </w:p>
        </w:tc>
        <w:tc>
          <w:tcPr>
            <w:tcW w:w="1923" w:type="dxa"/>
          </w:tcPr>
          <w:p w14:paraId="05546E41" w14:textId="77777777" w:rsidR="008A20D3" w:rsidRPr="006956DA" w:rsidRDefault="008A20D3" w:rsidP="0072536E">
            <w:pPr>
              <w:ind w:right="40"/>
              <w:jc w:val="center"/>
              <w:rPr>
                <w:rFonts w:ascii="Arial" w:hAnsi="Arial" w:cs="Arial"/>
                <w:szCs w:val="24"/>
                <w:lang w:eastAsia="en-AU"/>
              </w:rPr>
            </w:pPr>
            <w:r w:rsidRPr="006956DA">
              <w:rPr>
                <w:rFonts w:ascii="Arial" w:hAnsi="Arial" w:cs="Arial"/>
                <w:szCs w:val="24"/>
                <w:lang w:eastAsia="en-AU"/>
              </w:rPr>
              <w:t>Bi-annual</w:t>
            </w:r>
          </w:p>
        </w:tc>
      </w:tr>
      <w:tr w:rsidR="008A20D3" w:rsidRPr="00553915" w14:paraId="1DF2526B" w14:textId="77777777" w:rsidTr="0072536E">
        <w:tc>
          <w:tcPr>
            <w:tcW w:w="2694" w:type="dxa"/>
          </w:tcPr>
          <w:p w14:paraId="5B41A8C3" w14:textId="77777777" w:rsidR="008A20D3" w:rsidRPr="006956DA" w:rsidRDefault="008A20D3" w:rsidP="0072536E">
            <w:pPr>
              <w:ind w:right="36"/>
              <w:rPr>
                <w:rFonts w:ascii="Arial" w:hAnsi="Arial" w:cs="Arial"/>
                <w:szCs w:val="24"/>
                <w:lang w:eastAsia="en-AU"/>
              </w:rPr>
            </w:pPr>
            <w:r w:rsidRPr="006956DA">
              <w:rPr>
                <w:rFonts w:ascii="Arial" w:hAnsi="Arial" w:cs="Arial"/>
                <w:szCs w:val="24"/>
                <w:lang w:eastAsia="en-AU"/>
              </w:rPr>
              <w:t>Annual Grant</w:t>
            </w:r>
          </w:p>
        </w:tc>
        <w:tc>
          <w:tcPr>
            <w:tcW w:w="2460" w:type="dxa"/>
          </w:tcPr>
          <w:p w14:paraId="00F428B2" w14:textId="77777777" w:rsidR="008A20D3" w:rsidRPr="006956DA" w:rsidRDefault="008A20D3" w:rsidP="0072536E">
            <w:pPr>
              <w:ind w:left="32" w:right="86"/>
              <w:jc w:val="center"/>
              <w:rPr>
                <w:rFonts w:ascii="Arial" w:hAnsi="Arial" w:cs="Arial"/>
                <w:szCs w:val="24"/>
                <w:lang w:eastAsia="en-AU"/>
              </w:rPr>
            </w:pPr>
            <w:r w:rsidRPr="006956DA">
              <w:rPr>
                <w:rFonts w:ascii="Arial" w:hAnsi="Arial" w:cs="Arial"/>
                <w:szCs w:val="24"/>
                <w:lang w:eastAsia="en-AU"/>
              </w:rPr>
              <w:t>$300,001 - $500,000</w:t>
            </w:r>
          </w:p>
        </w:tc>
        <w:tc>
          <w:tcPr>
            <w:tcW w:w="2705" w:type="dxa"/>
          </w:tcPr>
          <w:p w14:paraId="31C9DEB3" w14:textId="77777777" w:rsidR="008A20D3" w:rsidRPr="006956DA" w:rsidRDefault="008A20D3" w:rsidP="0072536E">
            <w:pPr>
              <w:ind w:left="-18" w:right="93"/>
              <w:jc w:val="center"/>
              <w:rPr>
                <w:rFonts w:ascii="Arial" w:hAnsi="Arial" w:cs="Arial"/>
                <w:szCs w:val="24"/>
                <w:lang w:eastAsia="en-AU"/>
              </w:rPr>
            </w:pPr>
            <w:r w:rsidRPr="006956DA">
              <w:rPr>
                <w:rFonts w:ascii="Arial" w:hAnsi="Arial" w:cs="Arial"/>
                <w:szCs w:val="24"/>
                <w:lang w:eastAsia="en-AU"/>
              </w:rPr>
              <w:t>$100,001 - $166,666</w:t>
            </w:r>
          </w:p>
        </w:tc>
        <w:tc>
          <w:tcPr>
            <w:tcW w:w="1923" w:type="dxa"/>
          </w:tcPr>
          <w:p w14:paraId="28714F0C" w14:textId="77777777" w:rsidR="008A20D3" w:rsidRPr="006956DA" w:rsidRDefault="008A20D3" w:rsidP="0072536E">
            <w:pPr>
              <w:ind w:right="40"/>
              <w:jc w:val="center"/>
              <w:rPr>
                <w:rFonts w:ascii="Arial" w:hAnsi="Arial" w:cs="Arial"/>
                <w:szCs w:val="24"/>
                <w:lang w:eastAsia="en-AU"/>
              </w:rPr>
            </w:pPr>
            <w:r w:rsidRPr="006956DA">
              <w:rPr>
                <w:rFonts w:ascii="Arial" w:hAnsi="Arial" w:cs="Arial"/>
                <w:szCs w:val="24"/>
                <w:lang w:eastAsia="en-AU"/>
              </w:rPr>
              <w:t>Annual</w:t>
            </w:r>
          </w:p>
        </w:tc>
      </w:tr>
      <w:tr w:rsidR="008A20D3" w:rsidRPr="00553915" w14:paraId="3126F506" w14:textId="77777777" w:rsidTr="0072536E">
        <w:tc>
          <w:tcPr>
            <w:tcW w:w="2694" w:type="dxa"/>
          </w:tcPr>
          <w:p w14:paraId="7450A6E6" w14:textId="77777777" w:rsidR="008A20D3" w:rsidRPr="006956DA" w:rsidRDefault="008A20D3" w:rsidP="0072536E">
            <w:pPr>
              <w:ind w:right="36"/>
              <w:rPr>
                <w:rFonts w:ascii="Arial" w:hAnsi="Arial" w:cs="Arial"/>
                <w:szCs w:val="24"/>
                <w:lang w:eastAsia="en-AU"/>
              </w:rPr>
            </w:pPr>
            <w:r w:rsidRPr="006956DA">
              <w:rPr>
                <w:rFonts w:ascii="Arial" w:hAnsi="Arial" w:cs="Arial"/>
                <w:szCs w:val="24"/>
                <w:lang w:eastAsia="en-AU"/>
              </w:rPr>
              <w:t>Forward Planning Grant</w:t>
            </w:r>
          </w:p>
        </w:tc>
        <w:tc>
          <w:tcPr>
            <w:tcW w:w="2460" w:type="dxa"/>
          </w:tcPr>
          <w:p w14:paraId="551FCDD0" w14:textId="77777777" w:rsidR="008A20D3" w:rsidRPr="006956DA" w:rsidRDefault="008A20D3" w:rsidP="0072536E">
            <w:pPr>
              <w:ind w:left="32" w:right="86"/>
              <w:jc w:val="center"/>
              <w:rPr>
                <w:rFonts w:ascii="Arial" w:hAnsi="Arial" w:cs="Arial"/>
                <w:szCs w:val="24"/>
                <w:lang w:eastAsia="en-AU"/>
              </w:rPr>
            </w:pPr>
            <w:r w:rsidRPr="006956DA">
              <w:rPr>
                <w:rFonts w:ascii="Arial" w:hAnsi="Arial" w:cs="Arial"/>
                <w:szCs w:val="24"/>
                <w:lang w:eastAsia="en-AU"/>
              </w:rPr>
              <w:t>≥ $500,000</w:t>
            </w:r>
          </w:p>
        </w:tc>
        <w:tc>
          <w:tcPr>
            <w:tcW w:w="2705" w:type="dxa"/>
          </w:tcPr>
          <w:p w14:paraId="4027775C" w14:textId="77777777" w:rsidR="008A20D3" w:rsidRPr="006956DA" w:rsidRDefault="008A20D3" w:rsidP="0072536E">
            <w:pPr>
              <w:ind w:left="-18" w:right="93"/>
              <w:jc w:val="center"/>
              <w:rPr>
                <w:rFonts w:ascii="Arial" w:hAnsi="Arial" w:cs="Arial"/>
                <w:szCs w:val="24"/>
                <w:lang w:eastAsia="en-AU"/>
              </w:rPr>
            </w:pPr>
            <w:r w:rsidRPr="006956DA">
              <w:rPr>
                <w:rFonts w:ascii="Arial" w:hAnsi="Arial" w:cs="Arial"/>
                <w:szCs w:val="24"/>
                <w:lang w:eastAsia="en-AU"/>
              </w:rPr>
              <w:t>$166,667 - $1,000,000</w:t>
            </w:r>
          </w:p>
        </w:tc>
        <w:tc>
          <w:tcPr>
            <w:tcW w:w="1923" w:type="dxa"/>
          </w:tcPr>
          <w:p w14:paraId="451AD33F" w14:textId="77777777" w:rsidR="008A20D3" w:rsidRPr="006956DA" w:rsidRDefault="008A20D3" w:rsidP="0072536E">
            <w:pPr>
              <w:ind w:right="40"/>
              <w:jc w:val="center"/>
              <w:rPr>
                <w:rFonts w:ascii="Arial" w:hAnsi="Arial" w:cs="Arial"/>
                <w:szCs w:val="24"/>
                <w:lang w:eastAsia="en-AU"/>
              </w:rPr>
            </w:pPr>
            <w:r w:rsidRPr="006956DA">
              <w:rPr>
                <w:rFonts w:ascii="Arial" w:hAnsi="Arial" w:cs="Arial"/>
                <w:szCs w:val="24"/>
                <w:lang w:eastAsia="en-AU"/>
              </w:rPr>
              <w:t>Annual</w:t>
            </w:r>
          </w:p>
        </w:tc>
      </w:tr>
    </w:tbl>
    <w:p w14:paraId="3E92B88D" w14:textId="77777777" w:rsidR="008E436C" w:rsidRDefault="008E436C" w:rsidP="000A00F8">
      <w:pPr>
        <w:ind w:left="-567" w:right="187"/>
        <w:jc w:val="both"/>
        <w:rPr>
          <w:rFonts w:ascii="Arial" w:hAnsi="Arial" w:cs="Arial"/>
          <w:szCs w:val="24"/>
          <w:lang w:eastAsia="en-AU"/>
        </w:rPr>
      </w:pPr>
    </w:p>
    <w:p w14:paraId="1DBEDD1B"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For applications to be supported by Department of Local Government, Sport </w:t>
      </w:r>
      <w:r>
        <w:rPr>
          <w:rFonts w:ascii="Arial" w:hAnsi="Arial" w:cs="Arial"/>
          <w:szCs w:val="24"/>
          <w:lang w:eastAsia="en-AU"/>
        </w:rPr>
        <w:t>and</w:t>
      </w:r>
      <w:r w:rsidRPr="005151DA">
        <w:rPr>
          <w:rFonts w:ascii="Arial" w:hAnsi="Arial" w:cs="Arial"/>
          <w:szCs w:val="24"/>
          <w:lang w:eastAsia="en-AU"/>
        </w:rPr>
        <w:t xml:space="preserve"> Cultural Industries, they must firstly be endorsed by the relevant Local Government Authority. For approved projects, DLGSCI will provide a grant of a maximum of 1/3 of the total project costs. </w:t>
      </w:r>
    </w:p>
    <w:p w14:paraId="3E350D28" w14:textId="77777777" w:rsidR="000A508C" w:rsidRPr="005151DA" w:rsidRDefault="000A508C" w:rsidP="0072536E">
      <w:pPr>
        <w:ind w:left="-284" w:right="187"/>
        <w:jc w:val="both"/>
        <w:rPr>
          <w:rFonts w:ascii="Arial" w:hAnsi="Arial" w:cs="Arial"/>
          <w:szCs w:val="24"/>
          <w:lang w:eastAsia="en-AU"/>
        </w:rPr>
      </w:pPr>
    </w:p>
    <w:p w14:paraId="144681CA" w14:textId="77777777" w:rsidR="000A508C" w:rsidRPr="00861F6B" w:rsidRDefault="000A508C" w:rsidP="0072536E">
      <w:pPr>
        <w:ind w:left="-284" w:right="187"/>
        <w:jc w:val="both"/>
        <w:rPr>
          <w:rFonts w:ascii="Arial" w:hAnsi="Arial" w:cs="Arial"/>
          <w:szCs w:val="24"/>
          <w:lang w:eastAsia="en-AU"/>
        </w:rPr>
      </w:pPr>
      <w:r w:rsidRPr="00861F6B">
        <w:rPr>
          <w:rFonts w:ascii="Arial" w:hAnsi="Arial" w:cs="Arial"/>
          <w:szCs w:val="24"/>
          <w:lang w:eastAsia="en-AU"/>
        </w:rPr>
        <w:t xml:space="preserve">Ranking: The City is required by Department of Local Government, Sport and Cultural Industries to rank in priority order the applications received for each CSRFF round. </w:t>
      </w:r>
    </w:p>
    <w:p w14:paraId="6FEDD615" w14:textId="77777777" w:rsidR="000A508C" w:rsidRPr="00861F6B" w:rsidRDefault="000A508C" w:rsidP="0072536E">
      <w:pPr>
        <w:ind w:left="-284" w:right="187"/>
        <w:jc w:val="both"/>
        <w:rPr>
          <w:rFonts w:ascii="Arial" w:hAnsi="Arial" w:cs="Arial"/>
          <w:szCs w:val="24"/>
          <w:lang w:eastAsia="en-AU"/>
        </w:rPr>
      </w:pPr>
    </w:p>
    <w:p w14:paraId="123ACA35" w14:textId="77777777" w:rsidR="000A508C" w:rsidRPr="005151DA" w:rsidRDefault="000A508C" w:rsidP="0072536E">
      <w:pPr>
        <w:ind w:left="-284" w:right="187"/>
        <w:jc w:val="both"/>
        <w:rPr>
          <w:rFonts w:ascii="Arial" w:hAnsi="Arial" w:cs="Arial"/>
          <w:szCs w:val="24"/>
          <w:lang w:eastAsia="en-AU"/>
        </w:rPr>
      </w:pPr>
      <w:r w:rsidRPr="00861F6B">
        <w:rPr>
          <w:rFonts w:ascii="Arial" w:hAnsi="Arial" w:cs="Arial"/>
          <w:szCs w:val="24"/>
          <w:lang w:eastAsia="en-AU"/>
        </w:rPr>
        <w:t>Rating: T</w:t>
      </w:r>
      <w:r w:rsidRPr="005151DA">
        <w:rPr>
          <w:rFonts w:ascii="Arial" w:hAnsi="Arial" w:cs="Arial"/>
          <w:szCs w:val="24"/>
          <w:lang w:eastAsia="en-AU"/>
        </w:rPr>
        <w:t xml:space="preserve">he City is required by Department of Local Government, Sport </w:t>
      </w:r>
      <w:r>
        <w:rPr>
          <w:rFonts w:ascii="Arial" w:hAnsi="Arial" w:cs="Arial"/>
          <w:szCs w:val="24"/>
          <w:lang w:eastAsia="en-AU"/>
        </w:rPr>
        <w:t>and</w:t>
      </w:r>
      <w:r w:rsidRPr="005151DA">
        <w:rPr>
          <w:rFonts w:ascii="Arial" w:hAnsi="Arial" w:cs="Arial"/>
          <w:szCs w:val="24"/>
          <w:lang w:eastAsia="en-AU"/>
        </w:rPr>
        <w:t xml:space="preserve"> Cultural Industries to rate each application against the categories below: </w:t>
      </w:r>
    </w:p>
    <w:p w14:paraId="746C205A" w14:textId="77777777" w:rsidR="000A508C" w:rsidRPr="005151DA" w:rsidRDefault="000A508C" w:rsidP="0072536E">
      <w:pPr>
        <w:ind w:left="-284" w:right="187"/>
        <w:jc w:val="both"/>
        <w:rPr>
          <w:rFonts w:ascii="Arial" w:hAnsi="Arial" w:cs="Arial"/>
          <w:szCs w:val="24"/>
          <w:lang w:eastAsia="en-AU"/>
        </w:rPr>
      </w:pPr>
    </w:p>
    <w:p w14:paraId="73221960"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A - Well planned and needed by municipality </w:t>
      </w:r>
    </w:p>
    <w:p w14:paraId="7E345B4D"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B - Well planned and needed by applicant </w:t>
      </w:r>
    </w:p>
    <w:p w14:paraId="399F9AAD"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C - Needed by municipality, more planning required </w:t>
      </w:r>
    </w:p>
    <w:p w14:paraId="3AFDA282"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D - Needed by applicant, more planning required </w:t>
      </w:r>
    </w:p>
    <w:p w14:paraId="2F502FE4"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E - Idea has merit, more preliminary work needed </w:t>
      </w:r>
    </w:p>
    <w:p w14:paraId="324A0F6D"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F - Not recommended </w:t>
      </w:r>
    </w:p>
    <w:p w14:paraId="5E3E9B04" w14:textId="77777777" w:rsidR="008E436C" w:rsidRPr="006956DA" w:rsidRDefault="008E436C" w:rsidP="0072536E">
      <w:pPr>
        <w:ind w:left="-284" w:right="187"/>
        <w:jc w:val="both"/>
        <w:rPr>
          <w:rFonts w:ascii="Arial" w:eastAsiaTheme="minorHAnsi" w:hAnsi="Arial" w:cs="Arial"/>
          <w:b/>
          <w:sz w:val="28"/>
          <w:szCs w:val="32"/>
          <w:lang w:val="en-US"/>
        </w:rPr>
      </w:pPr>
    </w:p>
    <w:p w14:paraId="22CDE12A" w14:textId="77777777" w:rsidR="008E436C" w:rsidRPr="006956DA" w:rsidRDefault="008E436C" w:rsidP="0072536E">
      <w:pPr>
        <w:ind w:left="-284" w:right="187"/>
        <w:jc w:val="both"/>
        <w:rPr>
          <w:rFonts w:ascii="Arial" w:eastAsiaTheme="minorHAnsi" w:hAnsi="Arial" w:cs="Arial"/>
          <w:b/>
          <w:szCs w:val="32"/>
          <w:lang w:val="en-US"/>
        </w:rPr>
      </w:pPr>
      <w:r w:rsidRPr="006956DA">
        <w:rPr>
          <w:rFonts w:ascii="Arial" w:eastAsiaTheme="minorHAnsi" w:hAnsi="Arial" w:cs="Arial"/>
          <w:b/>
          <w:szCs w:val="32"/>
          <w:lang w:val="en-US"/>
        </w:rPr>
        <w:t>Key Relevant Previous Council Decisions:</w:t>
      </w:r>
    </w:p>
    <w:p w14:paraId="4F43D3A3" w14:textId="77777777" w:rsidR="008E436C" w:rsidRPr="006956DA" w:rsidRDefault="008E436C" w:rsidP="0072536E">
      <w:pPr>
        <w:ind w:left="-284" w:right="187"/>
        <w:jc w:val="both"/>
        <w:rPr>
          <w:rFonts w:ascii="Arial" w:eastAsiaTheme="minorHAnsi" w:hAnsi="Arial" w:cs="Arial"/>
          <w:b/>
          <w:sz w:val="28"/>
          <w:szCs w:val="32"/>
          <w:lang w:val="en-US"/>
        </w:rPr>
      </w:pPr>
    </w:p>
    <w:p w14:paraId="781AE3B6" w14:textId="77777777" w:rsidR="008E436C" w:rsidRPr="001134AC" w:rsidRDefault="008E436C" w:rsidP="0072536E">
      <w:pPr>
        <w:pStyle w:val="ListParagraph"/>
        <w:numPr>
          <w:ilvl w:val="0"/>
          <w:numId w:val="42"/>
        </w:numPr>
        <w:ind w:left="284" w:right="187" w:hanging="568"/>
        <w:jc w:val="both"/>
        <w:rPr>
          <w:rFonts w:ascii="Arial" w:eastAsiaTheme="minorHAnsi" w:hAnsi="Arial" w:cs="Arial"/>
          <w:szCs w:val="24"/>
          <w:lang w:val="en-US"/>
        </w:rPr>
      </w:pPr>
      <w:r w:rsidRPr="001134AC">
        <w:rPr>
          <w:rFonts w:ascii="Arial" w:eastAsiaTheme="minorHAnsi" w:hAnsi="Arial" w:cs="Arial"/>
          <w:szCs w:val="24"/>
          <w:lang w:val="en-US"/>
        </w:rPr>
        <w:t xml:space="preserve">CM05.20 – 28 July 2020 – Community Sport and Recreation Facilities Fund Application – Dalkeith Tennis Club and Allen Park Tennis Club. </w:t>
      </w:r>
    </w:p>
    <w:p w14:paraId="3A9EB29B" w14:textId="77777777" w:rsidR="008E436C" w:rsidRPr="006956DA" w:rsidRDefault="008E436C" w:rsidP="0072536E">
      <w:pPr>
        <w:ind w:left="-567" w:right="187"/>
        <w:jc w:val="both"/>
        <w:rPr>
          <w:rFonts w:ascii="Arial" w:eastAsiaTheme="minorHAnsi" w:hAnsi="Arial" w:cs="Arial"/>
          <w:szCs w:val="24"/>
          <w:lang w:val="en-US"/>
        </w:rPr>
      </w:pPr>
    </w:p>
    <w:p w14:paraId="7536B6F4" w14:textId="77777777" w:rsidR="008E436C" w:rsidRPr="001134AC" w:rsidRDefault="008E436C" w:rsidP="0072536E">
      <w:pPr>
        <w:pStyle w:val="ListParagraph"/>
        <w:numPr>
          <w:ilvl w:val="0"/>
          <w:numId w:val="42"/>
        </w:numPr>
        <w:ind w:left="284" w:right="187" w:hanging="568"/>
        <w:jc w:val="both"/>
        <w:rPr>
          <w:rFonts w:ascii="Arial" w:eastAsiaTheme="minorHAnsi" w:hAnsi="Arial" w:cs="Arial"/>
          <w:szCs w:val="24"/>
          <w:lang w:val="en-US"/>
        </w:rPr>
      </w:pPr>
      <w:r w:rsidRPr="001134AC">
        <w:rPr>
          <w:rFonts w:ascii="Arial" w:eastAsiaTheme="minorHAnsi" w:hAnsi="Arial" w:cs="Arial"/>
          <w:szCs w:val="24"/>
          <w:lang w:val="en-US"/>
        </w:rPr>
        <w:t xml:space="preserve">CSD01.21 – 23 March 2021 – Community Sport and Recreation Facilities Fund Applications – Various Clubs </w:t>
      </w:r>
    </w:p>
    <w:p w14:paraId="4F1595E4" w14:textId="77777777" w:rsidR="008E436C" w:rsidRPr="006956DA" w:rsidRDefault="008E436C" w:rsidP="000A00F8">
      <w:pPr>
        <w:ind w:left="-567" w:right="187"/>
        <w:jc w:val="both"/>
        <w:rPr>
          <w:rFonts w:ascii="Arial" w:eastAsiaTheme="minorHAnsi" w:hAnsi="Arial" w:cs="Arial"/>
          <w:szCs w:val="24"/>
          <w:lang w:val="en-US"/>
        </w:rPr>
      </w:pPr>
    </w:p>
    <w:p w14:paraId="0A24315C" w14:textId="77777777" w:rsidR="008E436C" w:rsidRPr="006956DA" w:rsidRDefault="008E436C" w:rsidP="0072536E">
      <w:pPr>
        <w:ind w:left="-284" w:right="187"/>
        <w:jc w:val="both"/>
        <w:rPr>
          <w:rFonts w:ascii="Arial" w:eastAsiaTheme="minorHAnsi" w:hAnsi="Arial" w:cs="Arial"/>
          <w:szCs w:val="24"/>
          <w:lang w:val="en-US"/>
        </w:rPr>
      </w:pPr>
      <w:r w:rsidRPr="006956DA">
        <w:rPr>
          <w:rFonts w:ascii="Arial" w:eastAsiaTheme="minorHAnsi" w:hAnsi="Arial" w:cs="Arial"/>
          <w:szCs w:val="24"/>
          <w:lang w:val="en-US"/>
        </w:rPr>
        <w:t xml:space="preserve">On both occasions, Council endorsed the APTC application and approved a </w:t>
      </w:r>
      <w:r w:rsidRPr="006956DA">
        <w:rPr>
          <w:rFonts w:ascii="Arial" w:eastAsiaTheme="minorHAnsi" w:hAnsi="Arial" w:cs="Arial"/>
          <w:szCs w:val="24"/>
          <w:lang w:val="en-US"/>
        </w:rPr>
        <w:br/>
        <w:t xml:space="preserve">Council grant of $27,324 towards the fencing project. However, the project did not receive DLGSCI funding, so did not proceed.  </w:t>
      </w:r>
    </w:p>
    <w:p w14:paraId="29864E9F" w14:textId="77777777" w:rsidR="008E436C" w:rsidRPr="006956DA" w:rsidRDefault="008E436C" w:rsidP="0072536E">
      <w:pPr>
        <w:ind w:left="-284" w:right="187"/>
        <w:jc w:val="both"/>
        <w:rPr>
          <w:rFonts w:ascii="Arial" w:eastAsiaTheme="minorHAnsi" w:hAnsi="Arial" w:cs="Arial"/>
          <w:b/>
          <w:color w:val="17365D" w:themeColor="text2" w:themeShade="BF"/>
          <w:sz w:val="28"/>
          <w:szCs w:val="32"/>
          <w:lang w:val="en-US"/>
        </w:rPr>
      </w:pPr>
    </w:p>
    <w:p w14:paraId="2082E615" w14:textId="77777777" w:rsidR="008E436C" w:rsidRPr="006956DA" w:rsidRDefault="008E436C" w:rsidP="0072536E">
      <w:pPr>
        <w:ind w:left="-284" w:right="187"/>
        <w:jc w:val="both"/>
        <w:rPr>
          <w:rFonts w:ascii="Arial" w:eastAsiaTheme="minorHAnsi" w:hAnsi="Arial" w:cs="Arial"/>
          <w:b/>
          <w:color w:val="17365D" w:themeColor="text2" w:themeShade="BF"/>
          <w:sz w:val="28"/>
          <w:szCs w:val="32"/>
          <w:lang w:val="en-US"/>
        </w:rPr>
      </w:pPr>
    </w:p>
    <w:p w14:paraId="58C16F92" w14:textId="77777777" w:rsidR="008E436C" w:rsidRPr="006956DA" w:rsidRDefault="008E436C" w:rsidP="0072536E">
      <w:pPr>
        <w:ind w:left="-284" w:right="187"/>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Discussion</w:t>
      </w:r>
    </w:p>
    <w:p w14:paraId="0FE219DF" w14:textId="77777777" w:rsidR="008E436C" w:rsidRPr="005151DA" w:rsidRDefault="008E436C" w:rsidP="0072536E">
      <w:pPr>
        <w:ind w:left="-284" w:right="187"/>
        <w:jc w:val="both"/>
        <w:rPr>
          <w:rFonts w:ascii="Arial" w:hAnsi="Arial" w:cs="Arial"/>
          <w:b/>
          <w:bCs/>
          <w:szCs w:val="24"/>
          <w:lang w:eastAsia="en-AU"/>
        </w:rPr>
      </w:pPr>
    </w:p>
    <w:p w14:paraId="70072DB7" w14:textId="77777777" w:rsidR="008E436C" w:rsidRDefault="008E436C" w:rsidP="0072536E">
      <w:pPr>
        <w:ind w:left="-284" w:right="187"/>
        <w:jc w:val="both"/>
        <w:rPr>
          <w:rFonts w:ascii="Arial" w:hAnsi="Arial" w:cs="Arial"/>
          <w:szCs w:val="24"/>
          <w:lang w:eastAsia="en-AU"/>
        </w:rPr>
      </w:pPr>
      <w:r>
        <w:rPr>
          <w:rFonts w:ascii="Arial" w:hAnsi="Arial" w:cs="Arial"/>
          <w:szCs w:val="24"/>
          <w:lang w:eastAsia="en-AU"/>
        </w:rPr>
        <w:t>There is only one application to this CSRFF round, with a</w:t>
      </w:r>
      <w:r w:rsidRPr="005151DA">
        <w:rPr>
          <w:rFonts w:ascii="Arial" w:hAnsi="Arial" w:cs="Arial"/>
          <w:szCs w:val="24"/>
          <w:lang w:eastAsia="en-AU"/>
        </w:rPr>
        <w:t>n overview of</w:t>
      </w:r>
      <w:r>
        <w:rPr>
          <w:rFonts w:ascii="Arial" w:hAnsi="Arial" w:cs="Arial"/>
          <w:szCs w:val="24"/>
          <w:lang w:eastAsia="en-AU"/>
        </w:rPr>
        <w:t xml:space="preserve"> it provided</w:t>
      </w:r>
      <w:r w:rsidRPr="005151DA">
        <w:rPr>
          <w:rFonts w:ascii="Arial" w:hAnsi="Arial" w:cs="Arial"/>
          <w:szCs w:val="24"/>
          <w:lang w:eastAsia="en-AU"/>
        </w:rPr>
        <w:t xml:space="preserve"> </w:t>
      </w:r>
      <w:r>
        <w:rPr>
          <w:rFonts w:ascii="Arial" w:hAnsi="Arial" w:cs="Arial"/>
          <w:szCs w:val="24"/>
          <w:lang w:eastAsia="en-AU"/>
        </w:rPr>
        <w:t xml:space="preserve">in Table 2 </w:t>
      </w:r>
      <w:r w:rsidRPr="005151DA">
        <w:rPr>
          <w:rFonts w:ascii="Arial" w:hAnsi="Arial" w:cs="Arial"/>
          <w:szCs w:val="24"/>
          <w:lang w:eastAsia="en-AU"/>
        </w:rPr>
        <w:t xml:space="preserve">below. </w:t>
      </w:r>
    </w:p>
    <w:p w14:paraId="5E71BE0A" w14:textId="77777777" w:rsidR="008E436C" w:rsidRDefault="008E436C" w:rsidP="0072536E">
      <w:pPr>
        <w:ind w:left="-284" w:right="187"/>
        <w:rPr>
          <w:rFonts w:ascii="Arial" w:hAnsi="Arial" w:cs="Arial"/>
          <w:szCs w:val="24"/>
          <w:lang w:eastAsia="en-AU"/>
        </w:rPr>
      </w:pPr>
    </w:p>
    <w:p w14:paraId="4C946983" w14:textId="77777777" w:rsidR="008E436C" w:rsidRDefault="008E436C" w:rsidP="0072536E">
      <w:pPr>
        <w:ind w:left="-284" w:right="187"/>
        <w:rPr>
          <w:rFonts w:ascii="Arial" w:hAnsi="Arial" w:cs="Arial"/>
          <w:szCs w:val="24"/>
          <w:lang w:eastAsia="en-AU"/>
        </w:rPr>
      </w:pPr>
      <w:r w:rsidRPr="005151DA">
        <w:rPr>
          <w:rFonts w:ascii="Arial" w:hAnsi="Arial" w:cs="Arial"/>
          <w:szCs w:val="24"/>
          <w:lang w:eastAsia="en-AU"/>
        </w:rPr>
        <w:t>Table 2: CSRFF Small Grant</w:t>
      </w:r>
      <w:r>
        <w:rPr>
          <w:rFonts w:ascii="Arial" w:hAnsi="Arial" w:cs="Arial"/>
          <w:szCs w:val="24"/>
          <w:lang w:eastAsia="en-AU"/>
        </w:rPr>
        <w:t xml:space="preserve"> Application </w:t>
      </w:r>
      <w:r w:rsidRPr="005151DA">
        <w:rPr>
          <w:rFonts w:ascii="Arial" w:hAnsi="Arial" w:cs="Arial"/>
          <w:szCs w:val="24"/>
          <w:lang w:eastAsia="en-AU"/>
        </w:rPr>
        <w:t>202</w:t>
      </w:r>
      <w:r>
        <w:rPr>
          <w:rFonts w:ascii="Arial" w:hAnsi="Arial" w:cs="Arial"/>
          <w:szCs w:val="24"/>
          <w:lang w:eastAsia="en-AU"/>
        </w:rPr>
        <w:t>2</w:t>
      </w:r>
      <w:r w:rsidRPr="005151DA">
        <w:rPr>
          <w:rFonts w:ascii="Arial" w:hAnsi="Arial" w:cs="Arial"/>
          <w:szCs w:val="24"/>
          <w:lang w:eastAsia="en-AU"/>
        </w:rPr>
        <w:t>/2</w:t>
      </w:r>
      <w:r>
        <w:rPr>
          <w:rFonts w:ascii="Arial" w:hAnsi="Arial" w:cs="Arial"/>
          <w:szCs w:val="24"/>
          <w:lang w:eastAsia="en-AU"/>
        </w:rPr>
        <w:t>3</w:t>
      </w:r>
      <w:r w:rsidRPr="005151DA">
        <w:rPr>
          <w:rFonts w:ascii="Arial" w:hAnsi="Arial" w:cs="Arial"/>
          <w:szCs w:val="24"/>
          <w:lang w:eastAsia="en-AU"/>
        </w:rPr>
        <w:t xml:space="preserve"> Round</w:t>
      </w:r>
    </w:p>
    <w:p w14:paraId="74A0A54C" w14:textId="77777777" w:rsidR="008E436C" w:rsidRDefault="008E436C" w:rsidP="000A00F8">
      <w:pPr>
        <w:ind w:left="-567" w:right="187"/>
        <w:jc w:val="center"/>
        <w:rPr>
          <w:rFonts w:ascii="Arial" w:hAnsi="Arial" w:cs="Arial"/>
          <w:szCs w:val="24"/>
          <w:lang w:eastAsia="en-AU"/>
        </w:rPr>
      </w:pPr>
    </w:p>
    <w:tbl>
      <w:tblPr>
        <w:tblStyle w:val="TableGrid2"/>
        <w:tblW w:w="9498" w:type="dxa"/>
        <w:tblInd w:w="-289" w:type="dxa"/>
        <w:tblLook w:val="04A0" w:firstRow="1" w:lastRow="0" w:firstColumn="1" w:lastColumn="0" w:noHBand="0" w:noVBand="1"/>
      </w:tblPr>
      <w:tblGrid>
        <w:gridCol w:w="1457"/>
        <w:gridCol w:w="1795"/>
        <w:gridCol w:w="1382"/>
        <w:gridCol w:w="1815"/>
        <w:gridCol w:w="1567"/>
        <w:gridCol w:w="1482"/>
      </w:tblGrid>
      <w:tr w:rsidR="004D4C51" w14:paraId="29007357" w14:textId="77777777" w:rsidTr="0072536E">
        <w:tc>
          <w:tcPr>
            <w:tcW w:w="1560" w:type="dxa"/>
            <w:vAlign w:val="center"/>
          </w:tcPr>
          <w:p w14:paraId="51F2453A" w14:textId="77777777" w:rsidR="008E436C" w:rsidRPr="006956DA" w:rsidRDefault="008E436C" w:rsidP="0072536E">
            <w:pPr>
              <w:ind w:right="18"/>
              <w:jc w:val="center"/>
              <w:rPr>
                <w:rFonts w:ascii="Arial" w:hAnsi="Arial" w:cs="Arial"/>
                <w:szCs w:val="24"/>
                <w:lang w:eastAsia="en-AU"/>
              </w:rPr>
            </w:pPr>
            <w:r w:rsidRPr="006956DA">
              <w:rPr>
                <w:rFonts w:ascii="Arial" w:hAnsi="Arial" w:cs="Arial"/>
                <w:b/>
                <w:szCs w:val="24"/>
                <w:lang w:eastAsia="en-AU"/>
              </w:rPr>
              <w:t xml:space="preserve">Applicant </w:t>
            </w:r>
          </w:p>
        </w:tc>
        <w:tc>
          <w:tcPr>
            <w:tcW w:w="1912" w:type="dxa"/>
            <w:vAlign w:val="center"/>
          </w:tcPr>
          <w:p w14:paraId="56569C35" w14:textId="77777777" w:rsidR="008E436C" w:rsidRPr="006956DA" w:rsidRDefault="008E436C" w:rsidP="0072536E">
            <w:pPr>
              <w:ind w:right="18"/>
              <w:jc w:val="center"/>
              <w:rPr>
                <w:rFonts w:ascii="Arial" w:hAnsi="Arial" w:cs="Arial"/>
                <w:szCs w:val="24"/>
                <w:lang w:eastAsia="en-AU"/>
              </w:rPr>
            </w:pPr>
            <w:r w:rsidRPr="006956DA">
              <w:rPr>
                <w:rFonts w:ascii="Arial" w:hAnsi="Arial" w:cs="Arial"/>
                <w:b/>
                <w:szCs w:val="24"/>
                <w:lang w:eastAsia="en-AU"/>
              </w:rPr>
              <w:t>Project</w:t>
            </w:r>
          </w:p>
        </w:tc>
        <w:tc>
          <w:tcPr>
            <w:tcW w:w="1482" w:type="dxa"/>
            <w:vAlign w:val="center"/>
          </w:tcPr>
          <w:p w14:paraId="53B38ACC" w14:textId="77777777" w:rsidR="008E436C" w:rsidRPr="006956DA" w:rsidRDefault="008E436C" w:rsidP="0072536E">
            <w:pPr>
              <w:ind w:right="39"/>
              <w:jc w:val="center"/>
              <w:rPr>
                <w:rFonts w:ascii="Arial" w:hAnsi="Arial" w:cs="Arial"/>
                <w:szCs w:val="24"/>
                <w:lang w:eastAsia="en-AU"/>
              </w:rPr>
            </w:pPr>
            <w:r w:rsidRPr="006956DA">
              <w:rPr>
                <w:rFonts w:ascii="Arial" w:hAnsi="Arial" w:cs="Arial"/>
                <w:b/>
                <w:szCs w:val="24"/>
                <w:lang w:eastAsia="en-AU"/>
              </w:rPr>
              <w:t>Total Project Cost (EX GST)</w:t>
            </w:r>
          </w:p>
        </w:tc>
        <w:tc>
          <w:tcPr>
            <w:tcW w:w="1912" w:type="dxa"/>
            <w:vAlign w:val="center"/>
          </w:tcPr>
          <w:p w14:paraId="29E0A361" w14:textId="77777777" w:rsidR="008E436C" w:rsidRPr="006956DA" w:rsidRDefault="008E436C" w:rsidP="0072536E">
            <w:pPr>
              <w:ind w:right="39"/>
              <w:jc w:val="center"/>
              <w:rPr>
                <w:rFonts w:ascii="Arial" w:hAnsi="Arial" w:cs="Arial"/>
                <w:szCs w:val="24"/>
                <w:lang w:eastAsia="en-AU"/>
              </w:rPr>
            </w:pPr>
            <w:r w:rsidRPr="006956DA">
              <w:rPr>
                <w:rFonts w:ascii="Arial" w:hAnsi="Arial" w:cs="Arial"/>
                <w:b/>
                <w:szCs w:val="24"/>
                <w:lang w:eastAsia="en-AU"/>
              </w:rPr>
              <w:t>Club Contribution</w:t>
            </w:r>
          </w:p>
        </w:tc>
        <w:tc>
          <w:tcPr>
            <w:tcW w:w="1636" w:type="dxa"/>
            <w:vAlign w:val="center"/>
          </w:tcPr>
          <w:p w14:paraId="29E88FF7" w14:textId="77777777" w:rsidR="008E436C" w:rsidRPr="006956DA" w:rsidRDefault="008E436C" w:rsidP="0072536E">
            <w:pPr>
              <w:ind w:right="39"/>
              <w:jc w:val="center"/>
              <w:rPr>
                <w:rFonts w:ascii="Arial" w:hAnsi="Arial" w:cs="Arial"/>
                <w:szCs w:val="24"/>
                <w:lang w:eastAsia="en-AU"/>
              </w:rPr>
            </w:pPr>
            <w:r w:rsidRPr="006956DA">
              <w:rPr>
                <w:rFonts w:ascii="Arial" w:hAnsi="Arial" w:cs="Arial"/>
                <w:b/>
                <w:szCs w:val="24"/>
                <w:lang w:eastAsia="en-AU"/>
              </w:rPr>
              <w:t>Grant Amount Requested of State Govt.</w:t>
            </w:r>
          </w:p>
        </w:tc>
        <w:tc>
          <w:tcPr>
            <w:tcW w:w="996" w:type="dxa"/>
            <w:vAlign w:val="center"/>
          </w:tcPr>
          <w:p w14:paraId="59E7B465" w14:textId="77777777" w:rsidR="008E436C" w:rsidRPr="006956DA" w:rsidRDefault="008E436C" w:rsidP="0072536E">
            <w:pPr>
              <w:ind w:right="39"/>
              <w:jc w:val="center"/>
              <w:rPr>
                <w:rFonts w:ascii="Arial" w:hAnsi="Arial" w:cs="Arial"/>
                <w:szCs w:val="24"/>
                <w:lang w:eastAsia="en-AU"/>
              </w:rPr>
            </w:pPr>
            <w:r w:rsidRPr="006956DA">
              <w:rPr>
                <w:rFonts w:ascii="Arial" w:hAnsi="Arial" w:cs="Arial"/>
                <w:b/>
                <w:szCs w:val="24"/>
                <w:lang w:eastAsia="en-AU"/>
              </w:rPr>
              <w:t>Grant Amount Requested of Council</w:t>
            </w:r>
          </w:p>
        </w:tc>
      </w:tr>
      <w:tr w:rsidR="004D4C51" w14:paraId="79209C42" w14:textId="77777777" w:rsidTr="0072536E">
        <w:tc>
          <w:tcPr>
            <w:tcW w:w="1560" w:type="dxa"/>
            <w:vAlign w:val="center"/>
          </w:tcPr>
          <w:p w14:paraId="1155929F" w14:textId="77777777" w:rsidR="00822142" w:rsidRPr="006956DA" w:rsidRDefault="00822142" w:rsidP="0072536E">
            <w:pPr>
              <w:ind w:right="18"/>
              <w:jc w:val="center"/>
              <w:rPr>
                <w:rFonts w:ascii="Arial" w:hAnsi="Arial" w:cs="Arial"/>
                <w:szCs w:val="24"/>
                <w:lang w:eastAsia="en-AU"/>
              </w:rPr>
            </w:pPr>
            <w:r w:rsidRPr="006956DA">
              <w:rPr>
                <w:rFonts w:ascii="Arial" w:hAnsi="Arial" w:cs="Arial"/>
                <w:szCs w:val="24"/>
                <w:lang w:eastAsia="en-AU"/>
              </w:rPr>
              <w:t>Allen Park Tennis Club</w:t>
            </w:r>
          </w:p>
        </w:tc>
        <w:tc>
          <w:tcPr>
            <w:tcW w:w="1912" w:type="dxa"/>
            <w:vAlign w:val="center"/>
          </w:tcPr>
          <w:p w14:paraId="1AE69237" w14:textId="77777777" w:rsidR="00822142" w:rsidRPr="006956DA" w:rsidRDefault="00822142" w:rsidP="0072536E">
            <w:pPr>
              <w:ind w:right="18"/>
              <w:jc w:val="center"/>
              <w:rPr>
                <w:rFonts w:ascii="Arial" w:hAnsi="Arial" w:cs="Arial"/>
                <w:szCs w:val="24"/>
                <w:lang w:eastAsia="en-AU"/>
              </w:rPr>
            </w:pPr>
            <w:r w:rsidRPr="006956DA">
              <w:rPr>
                <w:rFonts w:ascii="Arial" w:hAnsi="Arial" w:cs="Arial"/>
                <w:szCs w:val="24"/>
                <w:lang w:eastAsia="en-AU"/>
              </w:rPr>
              <w:t>Tennis Court Fence Replacement</w:t>
            </w:r>
          </w:p>
        </w:tc>
        <w:tc>
          <w:tcPr>
            <w:tcW w:w="1482" w:type="dxa"/>
            <w:vAlign w:val="center"/>
          </w:tcPr>
          <w:p w14:paraId="1A840127" w14:textId="77777777" w:rsidR="00822142" w:rsidRPr="006956DA" w:rsidRDefault="00822142" w:rsidP="0072536E">
            <w:pPr>
              <w:ind w:right="39"/>
              <w:jc w:val="center"/>
              <w:rPr>
                <w:rFonts w:ascii="Arial" w:hAnsi="Arial" w:cs="Arial"/>
                <w:szCs w:val="24"/>
                <w:lang w:eastAsia="en-AU"/>
              </w:rPr>
            </w:pPr>
            <w:r w:rsidRPr="006956DA">
              <w:rPr>
                <w:rFonts w:ascii="Arial" w:hAnsi="Arial" w:cs="Arial"/>
                <w:szCs w:val="24"/>
                <w:lang w:eastAsia="en-AU"/>
              </w:rPr>
              <w:t>$112,549</w:t>
            </w:r>
          </w:p>
        </w:tc>
        <w:tc>
          <w:tcPr>
            <w:tcW w:w="1912" w:type="dxa"/>
            <w:vAlign w:val="center"/>
          </w:tcPr>
          <w:p w14:paraId="552CFF59" w14:textId="77777777" w:rsidR="00822142" w:rsidRPr="006956DA" w:rsidRDefault="00822142" w:rsidP="0072536E">
            <w:pPr>
              <w:ind w:right="39"/>
              <w:jc w:val="center"/>
              <w:rPr>
                <w:rFonts w:ascii="Arial" w:hAnsi="Arial" w:cs="Arial"/>
                <w:szCs w:val="24"/>
                <w:lang w:eastAsia="en-AU"/>
              </w:rPr>
            </w:pPr>
            <w:r w:rsidRPr="006956DA">
              <w:rPr>
                <w:rFonts w:ascii="Arial" w:hAnsi="Arial" w:cs="Arial"/>
                <w:szCs w:val="24"/>
                <w:lang w:eastAsia="en-AU"/>
              </w:rPr>
              <w:t>$37,517</w:t>
            </w:r>
          </w:p>
        </w:tc>
        <w:tc>
          <w:tcPr>
            <w:tcW w:w="1636" w:type="dxa"/>
            <w:vAlign w:val="center"/>
          </w:tcPr>
          <w:p w14:paraId="3A4CCC6E" w14:textId="77777777" w:rsidR="00822142" w:rsidRPr="006956DA" w:rsidRDefault="00822142" w:rsidP="0072536E">
            <w:pPr>
              <w:ind w:right="39"/>
              <w:jc w:val="center"/>
              <w:rPr>
                <w:rFonts w:ascii="Arial" w:hAnsi="Arial" w:cs="Arial"/>
                <w:szCs w:val="24"/>
                <w:lang w:eastAsia="en-AU"/>
              </w:rPr>
            </w:pPr>
            <w:r w:rsidRPr="006956DA">
              <w:rPr>
                <w:rFonts w:ascii="Arial" w:hAnsi="Arial" w:cs="Arial"/>
                <w:szCs w:val="24"/>
                <w:lang w:eastAsia="en-AU"/>
              </w:rPr>
              <w:t>$37,516</w:t>
            </w:r>
          </w:p>
        </w:tc>
        <w:tc>
          <w:tcPr>
            <w:tcW w:w="996" w:type="dxa"/>
            <w:vAlign w:val="center"/>
          </w:tcPr>
          <w:p w14:paraId="2F4B5C4C" w14:textId="77777777" w:rsidR="00822142" w:rsidRPr="006956DA" w:rsidRDefault="00822142" w:rsidP="0072536E">
            <w:pPr>
              <w:ind w:right="39"/>
              <w:jc w:val="center"/>
              <w:rPr>
                <w:rFonts w:ascii="Arial" w:hAnsi="Arial" w:cs="Arial"/>
                <w:szCs w:val="24"/>
                <w:lang w:eastAsia="en-AU"/>
              </w:rPr>
            </w:pPr>
            <w:r w:rsidRPr="006956DA">
              <w:rPr>
                <w:rFonts w:ascii="Arial" w:hAnsi="Arial" w:cs="Arial"/>
                <w:szCs w:val="24"/>
                <w:lang w:eastAsia="en-AU"/>
              </w:rPr>
              <w:t>$37,516</w:t>
            </w:r>
          </w:p>
        </w:tc>
      </w:tr>
    </w:tbl>
    <w:p w14:paraId="73178935" w14:textId="77777777" w:rsidR="008E436C" w:rsidRPr="006956DA" w:rsidRDefault="008E436C" w:rsidP="000A00F8">
      <w:pPr>
        <w:ind w:left="-567" w:right="187"/>
        <w:jc w:val="both"/>
        <w:rPr>
          <w:rFonts w:ascii="Arial" w:eastAsiaTheme="minorHAnsi" w:hAnsi="Arial" w:cs="Arial"/>
          <w:szCs w:val="32"/>
          <w:lang w:val="en-US"/>
        </w:rPr>
      </w:pPr>
    </w:p>
    <w:p w14:paraId="68F7B28F" w14:textId="77777777" w:rsidR="008E436C" w:rsidRPr="005151DA" w:rsidRDefault="008E436C" w:rsidP="0072536E">
      <w:pPr>
        <w:spacing w:after="200" w:line="276" w:lineRule="auto"/>
        <w:ind w:left="-284" w:right="187"/>
        <w:jc w:val="both"/>
        <w:rPr>
          <w:rFonts w:ascii="Arial" w:hAnsi="Arial" w:cs="Arial"/>
          <w:b/>
          <w:bCs/>
          <w:szCs w:val="24"/>
          <w:lang w:eastAsia="en-AU"/>
        </w:rPr>
      </w:pPr>
      <w:r w:rsidRPr="005151DA">
        <w:rPr>
          <w:rFonts w:ascii="Arial" w:hAnsi="Arial" w:cs="Arial"/>
          <w:b/>
          <w:bCs/>
          <w:szCs w:val="24"/>
          <w:lang w:eastAsia="en-AU"/>
        </w:rPr>
        <w:t xml:space="preserve">Allen Park Tennis Club (APTC) </w:t>
      </w:r>
    </w:p>
    <w:tbl>
      <w:tblPr>
        <w:tblStyle w:val="TableGrid2"/>
        <w:tblW w:w="9498" w:type="dxa"/>
        <w:tblInd w:w="-289" w:type="dxa"/>
        <w:tblLayout w:type="fixed"/>
        <w:tblLook w:val="06A0" w:firstRow="1" w:lastRow="0" w:firstColumn="1" w:lastColumn="0" w:noHBand="1" w:noVBand="1"/>
      </w:tblPr>
      <w:tblGrid>
        <w:gridCol w:w="8222"/>
        <w:gridCol w:w="1276"/>
      </w:tblGrid>
      <w:tr w:rsidR="008E436C" w:rsidRPr="005151DA" w14:paraId="0AC4533D" w14:textId="77777777" w:rsidTr="0072536E">
        <w:tc>
          <w:tcPr>
            <w:tcW w:w="8222" w:type="dxa"/>
          </w:tcPr>
          <w:p w14:paraId="0189FEFB" w14:textId="77777777" w:rsidR="008E436C" w:rsidRPr="006956DA" w:rsidRDefault="008E436C" w:rsidP="0072536E">
            <w:pPr>
              <w:ind w:left="-106" w:right="39"/>
              <w:rPr>
                <w:rFonts w:ascii="Arial" w:hAnsi="Arial" w:cs="Arial"/>
                <w:szCs w:val="24"/>
                <w:lang w:eastAsia="en-AU"/>
              </w:rPr>
            </w:pPr>
            <w:r w:rsidRPr="006956DA">
              <w:rPr>
                <w:rFonts w:ascii="Arial" w:hAnsi="Arial" w:cs="Arial"/>
                <w:szCs w:val="24"/>
                <w:lang w:eastAsia="en-AU"/>
              </w:rPr>
              <w:t>Total Membership</w:t>
            </w:r>
          </w:p>
        </w:tc>
        <w:tc>
          <w:tcPr>
            <w:tcW w:w="1276" w:type="dxa"/>
          </w:tcPr>
          <w:p w14:paraId="26078D4C" w14:textId="77777777" w:rsidR="008E436C" w:rsidRPr="006956DA" w:rsidRDefault="008E436C" w:rsidP="0072536E">
            <w:pPr>
              <w:ind w:left="28" w:right="36"/>
              <w:jc w:val="right"/>
              <w:rPr>
                <w:rFonts w:ascii="Arial" w:hAnsi="Arial" w:cs="Arial"/>
                <w:szCs w:val="24"/>
                <w:lang w:eastAsia="en-AU"/>
              </w:rPr>
            </w:pPr>
            <w:r w:rsidRPr="006956DA">
              <w:rPr>
                <w:rFonts w:ascii="Arial" w:hAnsi="Arial" w:cs="Arial"/>
                <w:szCs w:val="24"/>
                <w:lang w:eastAsia="en-AU"/>
              </w:rPr>
              <w:t>230</w:t>
            </w:r>
          </w:p>
        </w:tc>
      </w:tr>
      <w:tr w:rsidR="008E436C" w:rsidRPr="005151DA" w14:paraId="1E73A2C4" w14:textId="77777777" w:rsidTr="0072536E">
        <w:tc>
          <w:tcPr>
            <w:tcW w:w="8222" w:type="dxa"/>
          </w:tcPr>
          <w:p w14:paraId="28B9F3BC" w14:textId="77777777" w:rsidR="008E436C" w:rsidRPr="006956DA" w:rsidRDefault="008E436C" w:rsidP="0072536E">
            <w:pPr>
              <w:ind w:left="-106" w:right="39"/>
              <w:rPr>
                <w:rFonts w:ascii="Arial" w:hAnsi="Arial" w:cs="Arial"/>
                <w:szCs w:val="24"/>
                <w:lang w:eastAsia="en-AU"/>
              </w:rPr>
            </w:pPr>
            <w:r w:rsidRPr="006956DA">
              <w:rPr>
                <w:rFonts w:ascii="Arial" w:hAnsi="Arial" w:cs="Arial"/>
                <w:szCs w:val="24"/>
                <w:lang w:eastAsia="en-AU"/>
              </w:rPr>
              <w:t>No. of City of Nedlands Members</w:t>
            </w:r>
          </w:p>
        </w:tc>
        <w:tc>
          <w:tcPr>
            <w:tcW w:w="1276" w:type="dxa"/>
          </w:tcPr>
          <w:p w14:paraId="00C847B5" w14:textId="77777777" w:rsidR="008E436C" w:rsidRPr="006956DA" w:rsidRDefault="008E436C" w:rsidP="0072536E">
            <w:pPr>
              <w:ind w:left="28" w:right="36"/>
              <w:jc w:val="right"/>
              <w:rPr>
                <w:rFonts w:ascii="Arial" w:hAnsi="Arial" w:cs="Arial"/>
                <w:szCs w:val="24"/>
                <w:lang w:eastAsia="en-AU"/>
              </w:rPr>
            </w:pPr>
            <w:r w:rsidRPr="006956DA">
              <w:rPr>
                <w:rFonts w:ascii="Arial" w:hAnsi="Arial" w:cs="Arial"/>
                <w:szCs w:val="24"/>
                <w:lang w:eastAsia="en-AU"/>
              </w:rPr>
              <w:t>148</w:t>
            </w:r>
          </w:p>
        </w:tc>
      </w:tr>
    </w:tbl>
    <w:p w14:paraId="5537F748" w14:textId="77777777" w:rsidR="008E436C" w:rsidRPr="006956DA" w:rsidRDefault="008E436C" w:rsidP="000A00F8">
      <w:pPr>
        <w:autoSpaceDE w:val="0"/>
        <w:autoSpaceDN w:val="0"/>
        <w:adjustRightInd w:val="0"/>
        <w:ind w:left="-567" w:right="187"/>
        <w:jc w:val="both"/>
        <w:rPr>
          <w:rFonts w:ascii="Arial" w:hAnsi="Arial" w:cs="Arial"/>
          <w:szCs w:val="24"/>
          <w:lang w:eastAsia="en-AU"/>
        </w:rPr>
      </w:pPr>
    </w:p>
    <w:p w14:paraId="5F166A15" w14:textId="77777777" w:rsidR="008B3786" w:rsidRPr="006956DA" w:rsidRDefault="008B3786" w:rsidP="0072536E">
      <w:pPr>
        <w:autoSpaceDE w:val="0"/>
        <w:autoSpaceDN w:val="0"/>
        <w:adjustRightInd w:val="0"/>
        <w:ind w:left="-284" w:right="-238"/>
        <w:jc w:val="both"/>
        <w:rPr>
          <w:rFonts w:ascii="Arial" w:hAnsi="Arial" w:cs="Arial"/>
          <w:szCs w:val="24"/>
          <w:lang w:eastAsia="en-AU"/>
        </w:rPr>
      </w:pPr>
      <w:r w:rsidRPr="006956DA">
        <w:rPr>
          <w:rFonts w:ascii="Arial" w:hAnsi="Arial" w:cs="Arial"/>
          <w:szCs w:val="24"/>
          <w:lang w:eastAsia="en-AU"/>
        </w:rPr>
        <w:t>APTC was founded in 1929 and is located on Allen Park, Swanbourne. It leases this building and the surrounding fenced tennis court area from the City. APTC has 7 grass courts and 4 hard courts. The Club and its facilities are used all year round. APTC has a membership of 230 with 148 (64%) being City of Nedlands residents. As well as coaching and competitions, the hard courts are available to hire by members of the public through an online booking system. Many of these casual bookers are City of Nedlands residents.</w:t>
      </w:r>
    </w:p>
    <w:p w14:paraId="79F09B2A" w14:textId="77777777" w:rsidR="008B3786" w:rsidRPr="006956DA" w:rsidRDefault="008B3786" w:rsidP="0072536E">
      <w:pPr>
        <w:autoSpaceDE w:val="0"/>
        <w:autoSpaceDN w:val="0"/>
        <w:adjustRightInd w:val="0"/>
        <w:ind w:left="-284" w:right="-238"/>
        <w:jc w:val="both"/>
        <w:rPr>
          <w:rFonts w:ascii="Arial" w:hAnsi="Arial" w:cs="Arial"/>
          <w:szCs w:val="24"/>
          <w:lang w:eastAsia="en-AU"/>
        </w:rPr>
      </w:pPr>
    </w:p>
    <w:p w14:paraId="1E7D9DE9" w14:textId="77777777" w:rsidR="008B3786" w:rsidRDefault="008B3786" w:rsidP="0072536E">
      <w:pPr>
        <w:ind w:left="-284" w:right="-238"/>
        <w:jc w:val="both"/>
        <w:rPr>
          <w:rFonts w:ascii="Arial" w:hAnsi="Arial" w:cs="Arial"/>
          <w:szCs w:val="24"/>
          <w:lang w:eastAsia="en-AU"/>
        </w:rPr>
      </w:pPr>
      <w:r w:rsidRPr="005151DA">
        <w:rPr>
          <w:rFonts w:ascii="Arial" w:hAnsi="Arial" w:cs="Arial"/>
          <w:szCs w:val="24"/>
          <w:lang w:eastAsia="en-AU"/>
        </w:rPr>
        <w:t xml:space="preserve">APTC is seeking a CSRFF small grant to assist </w:t>
      </w:r>
      <w:r>
        <w:rPr>
          <w:rFonts w:ascii="Arial" w:hAnsi="Arial" w:cs="Arial"/>
          <w:szCs w:val="24"/>
          <w:lang w:eastAsia="en-AU"/>
        </w:rPr>
        <w:t>with</w:t>
      </w:r>
      <w:r w:rsidRPr="005151DA">
        <w:rPr>
          <w:rFonts w:ascii="Arial" w:hAnsi="Arial" w:cs="Arial"/>
          <w:szCs w:val="24"/>
          <w:lang w:eastAsia="en-AU"/>
        </w:rPr>
        <w:t xml:space="preserve"> funding the replacement of tennis court fencing. The fencing has reached the end of its life. </w:t>
      </w:r>
      <w:r>
        <w:rPr>
          <w:rFonts w:ascii="Arial" w:hAnsi="Arial" w:cs="Arial"/>
          <w:szCs w:val="24"/>
          <w:lang w:eastAsia="en-AU"/>
        </w:rPr>
        <w:t xml:space="preserve">Many of the existing posts are rusted through at the base and in these sections, a large length of fence could be blown over in windy conditions. The Club has patched the fences numerous times; however, the fencing is now becoming unsafe.  </w:t>
      </w:r>
    </w:p>
    <w:p w14:paraId="541FACAA" w14:textId="77777777" w:rsidR="008B3786" w:rsidRDefault="008B3786" w:rsidP="0072536E">
      <w:pPr>
        <w:ind w:left="-284" w:right="-238"/>
        <w:jc w:val="both"/>
        <w:rPr>
          <w:rFonts w:ascii="Arial" w:hAnsi="Arial" w:cs="Arial"/>
          <w:szCs w:val="24"/>
          <w:lang w:eastAsia="en-AU"/>
        </w:rPr>
      </w:pPr>
      <w:r>
        <w:rPr>
          <w:rFonts w:ascii="Arial" w:hAnsi="Arial" w:cs="Arial"/>
          <w:szCs w:val="24"/>
          <w:lang w:eastAsia="en-AU"/>
        </w:rPr>
        <w:t xml:space="preserve">   </w:t>
      </w:r>
    </w:p>
    <w:p w14:paraId="5E2FD85D" w14:textId="77777777" w:rsidR="008B3786" w:rsidRDefault="008B3786" w:rsidP="0072536E">
      <w:pPr>
        <w:ind w:left="-284" w:right="-238"/>
        <w:jc w:val="both"/>
        <w:rPr>
          <w:rFonts w:ascii="Arial" w:hAnsi="Arial" w:cs="Arial"/>
          <w:szCs w:val="24"/>
          <w:lang w:eastAsia="en-AU"/>
        </w:rPr>
      </w:pPr>
      <w:r w:rsidRPr="004E4194">
        <w:rPr>
          <w:rFonts w:ascii="Arial" w:hAnsi="Arial" w:cs="Arial"/>
          <w:szCs w:val="24"/>
          <w:lang w:eastAsia="en-AU"/>
        </w:rPr>
        <w:t xml:space="preserve">APTC is requesting a Council grant of </w:t>
      </w:r>
      <w:r>
        <w:rPr>
          <w:rFonts w:ascii="Arial" w:hAnsi="Arial" w:cs="Arial"/>
          <w:szCs w:val="24"/>
          <w:lang w:eastAsia="en-AU"/>
        </w:rPr>
        <w:t xml:space="preserve">$37,516 </w:t>
      </w:r>
      <w:r w:rsidRPr="004E4194">
        <w:rPr>
          <w:rFonts w:ascii="Arial" w:hAnsi="Arial" w:cs="Arial"/>
          <w:szCs w:val="24"/>
          <w:lang w:eastAsia="en-AU"/>
        </w:rPr>
        <w:t>towards this project</w:t>
      </w:r>
      <w:r>
        <w:rPr>
          <w:rFonts w:ascii="Arial" w:hAnsi="Arial" w:cs="Arial"/>
          <w:szCs w:val="24"/>
          <w:lang w:eastAsia="en-AU"/>
        </w:rPr>
        <w:t xml:space="preserve">, which will cost </w:t>
      </w:r>
      <w:r w:rsidRPr="00566F77">
        <w:rPr>
          <w:rFonts w:ascii="Arial" w:hAnsi="Arial" w:cs="Arial"/>
          <w:szCs w:val="24"/>
          <w:lang w:eastAsia="en-AU"/>
        </w:rPr>
        <w:t>$</w:t>
      </w:r>
      <w:r>
        <w:rPr>
          <w:rFonts w:ascii="Arial" w:hAnsi="Arial" w:cs="Arial"/>
          <w:szCs w:val="24"/>
          <w:lang w:eastAsia="en-AU"/>
        </w:rPr>
        <w:t>112,549 in total.  The Club will contribute $37,517. This fits with the standard approach to funding such projects, which is that the Club, Council and State Government each contribute 1/3 of the total project cost.</w:t>
      </w:r>
    </w:p>
    <w:p w14:paraId="6C8C431F" w14:textId="77777777" w:rsidR="008B3786" w:rsidRDefault="008B3786" w:rsidP="0072536E">
      <w:pPr>
        <w:ind w:left="-284" w:right="-238"/>
        <w:jc w:val="both"/>
        <w:rPr>
          <w:rFonts w:ascii="Arial" w:hAnsi="Arial" w:cs="Arial"/>
          <w:szCs w:val="24"/>
          <w:lang w:eastAsia="en-AU"/>
        </w:rPr>
      </w:pPr>
    </w:p>
    <w:p w14:paraId="5BF7E635" w14:textId="77777777" w:rsidR="008B3786" w:rsidRDefault="008B3786" w:rsidP="0072536E">
      <w:pPr>
        <w:ind w:left="-284" w:right="-238"/>
        <w:jc w:val="both"/>
        <w:rPr>
          <w:rFonts w:ascii="Arial" w:hAnsi="Arial" w:cs="Arial"/>
          <w:szCs w:val="24"/>
          <w:lang w:eastAsia="en-AU"/>
        </w:rPr>
      </w:pPr>
      <w:r w:rsidRPr="005151DA">
        <w:rPr>
          <w:rFonts w:ascii="Arial" w:hAnsi="Arial" w:cs="Arial"/>
          <w:szCs w:val="24"/>
          <w:lang w:eastAsia="en-AU"/>
        </w:rPr>
        <w:t xml:space="preserve">The project will have a high level of community benefit as </w:t>
      </w:r>
      <w:r>
        <w:rPr>
          <w:rFonts w:ascii="Arial" w:hAnsi="Arial" w:cs="Arial"/>
          <w:szCs w:val="24"/>
          <w:lang w:eastAsia="en-AU"/>
        </w:rPr>
        <w:t xml:space="preserve">64% of </w:t>
      </w:r>
      <w:r w:rsidRPr="005151DA">
        <w:rPr>
          <w:rFonts w:ascii="Arial" w:hAnsi="Arial" w:cs="Arial"/>
          <w:szCs w:val="24"/>
          <w:lang w:eastAsia="en-AU"/>
        </w:rPr>
        <w:t xml:space="preserve">members are City residents. </w:t>
      </w:r>
      <w:r>
        <w:rPr>
          <w:rFonts w:ascii="Arial" w:hAnsi="Arial" w:cs="Arial"/>
          <w:szCs w:val="24"/>
          <w:lang w:eastAsia="en-AU"/>
        </w:rPr>
        <w:t>Additionally, other members of the community who hire the courts will benefit. The club also provides other community events and activities, which are attended by community members who are not necessarily club members, and these people will also benefit by the Club’s ongoing viability.  Therefore, it is recommended that Council supports this much-needed project that will have significant community benefits.</w:t>
      </w:r>
    </w:p>
    <w:p w14:paraId="110DCF0A" w14:textId="77777777" w:rsidR="0072536E" w:rsidRDefault="0072536E" w:rsidP="0072536E">
      <w:pPr>
        <w:ind w:left="-284" w:right="-238"/>
        <w:jc w:val="both"/>
        <w:rPr>
          <w:rFonts w:ascii="Arial" w:hAnsi="Arial" w:cs="Arial"/>
          <w:szCs w:val="24"/>
          <w:lang w:eastAsia="en-AU"/>
        </w:rPr>
      </w:pPr>
    </w:p>
    <w:p w14:paraId="125AE97D" w14:textId="77777777" w:rsidR="008B3786" w:rsidRPr="006956DA" w:rsidRDefault="008B3786" w:rsidP="0072536E">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Consultation</w:t>
      </w:r>
    </w:p>
    <w:p w14:paraId="44BC10AA" w14:textId="77777777" w:rsidR="008B3786" w:rsidRPr="006956DA" w:rsidRDefault="008B3786" w:rsidP="0072536E">
      <w:pPr>
        <w:ind w:left="-284" w:right="-238"/>
        <w:jc w:val="both"/>
        <w:rPr>
          <w:rFonts w:ascii="Arial" w:eastAsiaTheme="minorHAnsi" w:hAnsi="Arial" w:cs="Arial"/>
          <w:b/>
          <w:szCs w:val="32"/>
          <w:lang w:val="en-US"/>
        </w:rPr>
      </w:pPr>
    </w:p>
    <w:p w14:paraId="7DD822B2" w14:textId="77777777" w:rsidR="008B3786" w:rsidRPr="00A963E8" w:rsidRDefault="008B3786" w:rsidP="0072536E">
      <w:pPr>
        <w:ind w:left="-284" w:right="-238"/>
        <w:jc w:val="both"/>
        <w:rPr>
          <w:rFonts w:ascii="Arial" w:hAnsi="Arial" w:cs="Arial"/>
          <w:szCs w:val="24"/>
          <w:lang w:eastAsia="en-AU"/>
        </w:rPr>
      </w:pPr>
      <w:r w:rsidRPr="005151DA">
        <w:rPr>
          <w:rFonts w:ascii="Arial" w:hAnsi="Arial" w:cs="Arial"/>
          <w:szCs w:val="24"/>
          <w:lang w:eastAsia="en-AU"/>
        </w:rPr>
        <w:t>The applicant ha</w:t>
      </w:r>
      <w:r>
        <w:rPr>
          <w:rFonts w:ascii="Arial" w:hAnsi="Arial" w:cs="Arial"/>
          <w:szCs w:val="24"/>
          <w:lang w:eastAsia="en-AU"/>
        </w:rPr>
        <w:t>s</w:t>
      </w:r>
      <w:r w:rsidRPr="005151DA">
        <w:rPr>
          <w:rFonts w:ascii="Arial" w:hAnsi="Arial" w:cs="Arial"/>
          <w:szCs w:val="24"/>
          <w:lang w:eastAsia="en-AU"/>
        </w:rPr>
        <w:t xml:space="preserve"> completed </w:t>
      </w:r>
      <w:r>
        <w:rPr>
          <w:rFonts w:ascii="Arial" w:hAnsi="Arial" w:cs="Arial"/>
          <w:szCs w:val="24"/>
          <w:lang w:eastAsia="en-AU"/>
        </w:rPr>
        <w:t xml:space="preserve">a </w:t>
      </w:r>
      <w:r w:rsidRPr="005151DA">
        <w:rPr>
          <w:rFonts w:ascii="Arial" w:hAnsi="Arial" w:cs="Arial"/>
          <w:szCs w:val="24"/>
          <w:lang w:eastAsia="en-AU"/>
        </w:rPr>
        <w:t xml:space="preserve">formal application to submit to DLGSCI for this grant round. The application </w:t>
      </w:r>
      <w:r>
        <w:rPr>
          <w:rFonts w:ascii="Arial" w:hAnsi="Arial" w:cs="Arial"/>
          <w:szCs w:val="24"/>
          <w:lang w:eastAsia="en-AU"/>
        </w:rPr>
        <w:t>is</w:t>
      </w:r>
      <w:r w:rsidRPr="005151DA">
        <w:rPr>
          <w:rFonts w:ascii="Arial" w:hAnsi="Arial" w:cs="Arial"/>
          <w:szCs w:val="24"/>
          <w:lang w:eastAsia="en-AU"/>
        </w:rPr>
        <w:t xml:space="preserve"> available to Councillors on request from the CEO’s office.</w:t>
      </w:r>
    </w:p>
    <w:p w14:paraId="413052DE" w14:textId="77777777" w:rsidR="00D921AD" w:rsidRDefault="00D921AD" w:rsidP="0072536E">
      <w:pPr>
        <w:ind w:left="-284" w:right="-238"/>
        <w:jc w:val="both"/>
        <w:rPr>
          <w:rFonts w:ascii="Arial" w:hAnsi="Arial" w:cs="Arial"/>
          <w:szCs w:val="24"/>
          <w:lang w:eastAsia="en-AU"/>
        </w:rPr>
      </w:pPr>
    </w:p>
    <w:p w14:paraId="61DCAF77" w14:textId="77777777" w:rsidR="001134AC" w:rsidRPr="006956DA" w:rsidRDefault="001134AC" w:rsidP="0072536E">
      <w:pPr>
        <w:ind w:left="-284" w:right="-238"/>
        <w:jc w:val="both"/>
        <w:rPr>
          <w:rFonts w:ascii="Arial" w:hAnsi="Arial" w:cs="Arial"/>
          <w:szCs w:val="24"/>
          <w:lang w:eastAsia="en-AU"/>
        </w:rPr>
      </w:pPr>
    </w:p>
    <w:p w14:paraId="67B7F7CE"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Strategic Implications</w:t>
      </w:r>
    </w:p>
    <w:p w14:paraId="17AA7E78" w14:textId="77777777" w:rsidR="008E436C" w:rsidRPr="006956DA" w:rsidRDefault="008E436C" w:rsidP="0072536E">
      <w:pPr>
        <w:ind w:left="-284" w:right="-238"/>
        <w:jc w:val="both"/>
        <w:rPr>
          <w:rFonts w:ascii="Arial" w:eastAsiaTheme="minorHAnsi" w:hAnsi="Arial" w:cs="Arial"/>
          <w:szCs w:val="24"/>
          <w:lang w:val="en-US"/>
        </w:rPr>
      </w:pPr>
    </w:p>
    <w:p w14:paraId="02C272E7" w14:textId="77777777" w:rsidR="008E436C" w:rsidRPr="006956DA" w:rsidRDefault="008E436C" w:rsidP="0072536E">
      <w:pPr>
        <w:ind w:left="-284" w:right="-238"/>
        <w:jc w:val="both"/>
        <w:rPr>
          <w:rFonts w:ascii="Arial" w:eastAsiaTheme="minorHAnsi" w:hAnsi="Arial" w:cs="Arial"/>
          <w:szCs w:val="28"/>
          <w:lang w:val="en-US"/>
        </w:rPr>
      </w:pPr>
      <w:r w:rsidRPr="006956DA">
        <w:rPr>
          <w:rFonts w:ascii="Arial" w:eastAsiaTheme="minorHAnsi" w:hAnsi="Arial" w:cs="Arial"/>
          <w:b/>
          <w:color w:val="17365D" w:themeColor="text2" w:themeShade="BF"/>
          <w:szCs w:val="28"/>
          <w:lang w:val="en-US"/>
        </w:rPr>
        <w:t>Values</w:t>
      </w:r>
      <w:r w:rsidRPr="006956DA">
        <w:rPr>
          <w:rFonts w:ascii="Arial" w:eastAsiaTheme="minorHAnsi" w:hAnsi="Arial" w:cs="Arial"/>
          <w:szCs w:val="28"/>
          <w:lang w:val="en-US"/>
        </w:rPr>
        <w:tab/>
      </w:r>
      <w:r w:rsidRPr="006956DA">
        <w:rPr>
          <w:rFonts w:ascii="Arial" w:eastAsiaTheme="minorHAnsi" w:hAnsi="Arial" w:cs="Arial"/>
          <w:szCs w:val="28"/>
          <w:lang w:val="en-US"/>
        </w:rPr>
        <w:tab/>
      </w:r>
      <w:r w:rsidRPr="006956DA">
        <w:rPr>
          <w:rFonts w:ascii="Arial" w:eastAsiaTheme="minorHAnsi" w:hAnsi="Arial" w:cs="Arial"/>
          <w:b/>
          <w:szCs w:val="28"/>
          <w:lang w:val="en-US"/>
        </w:rPr>
        <w:t>Great Communities</w:t>
      </w:r>
    </w:p>
    <w:p w14:paraId="78BEA8F5" w14:textId="77777777" w:rsidR="008E436C" w:rsidRPr="006956DA" w:rsidRDefault="008E436C" w:rsidP="0072536E">
      <w:pPr>
        <w:ind w:left="1418" w:right="-238"/>
        <w:jc w:val="both"/>
        <w:rPr>
          <w:rFonts w:ascii="Arial" w:eastAsiaTheme="minorHAnsi" w:hAnsi="Arial" w:cs="Arial"/>
          <w:szCs w:val="28"/>
          <w:lang w:val="en-US"/>
        </w:rPr>
      </w:pPr>
      <w:r w:rsidRPr="006956DA">
        <w:rPr>
          <w:rFonts w:ascii="Arial" w:eastAsiaTheme="minorHAnsi" w:hAnsi="Arial" w:cs="Arial"/>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4564C32E" w14:textId="77777777" w:rsidR="008E436C" w:rsidRPr="006956DA" w:rsidRDefault="008E436C" w:rsidP="0072536E">
      <w:pPr>
        <w:ind w:left="-284" w:right="-238"/>
        <w:jc w:val="both"/>
        <w:rPr>
          <w:rFonts w:ascii="Arial" w:eastAsiaTheme="minorHAnsi" w:hAnsi="Arial" w:cs="Arial"/>
          <w:szCs w:val="28"/>
          <w:lang w:val="en-US"/>
        </w:rPr>
      </w:pPr>
    </w:p>
    <w:p w14:paraId="45A09626" w14:textId="77777777" w:rsidR="008E436C" w:rsidRPr="006956DA" w:rsidRDefault="008E436C" w:rsidP="0072536E">
      <w:pPr>
        <w:ind w:left="-284" w:right="-238"/>
        <w:jc w:val="both"/>
        <w:rPr>
          <w:rFonts w:ascii="Arial" w:eastAsiaTheme="minorHAnsi" w:hAnsi="Arial" w:cs="Arial"/>
          <w:b/>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6956DA">
        <w:rPr>
          <w:rFonts w:ascii="Arial" w:eastAsiaTheme="minorHAnsi" w:hAnsi="Arial" w:cs="Arial"/>
          <w:b/>
          <w:color w:val="17365D" w:themeColor="text2" w:themeShade="BF"/>
          <w:szCs w:val="24"/>
          <w:lang w:val="en-US"/>
        </w:rPr>
        <w:t xml:space="preserve"> Area</w:t>
      </w:r>
    </w:p>
    <w:p w14:paraId="3CAD12DC" w14:textId="77777777" w:rsidR="008E436C" w:rsidRPr="006956DA" w:rsidRDefault="008E436C" w:rsidP="0072536E">
      <w:pPr>
        <w:ind w:left="-284" w:right="-238"/>
        <w:jc w:val="both"/>
        <w:rPr>
          <w:rFonts w:ascii="Arial" w:eastAsiaTheme="minorHAnsi" w:hAnsi="Arial" w:cs="Arial"/>
          <w:b/>
          <w:color w:val="17365D" w:themeColor="text2" w:themeShade="BF"/>
          <w:szCs w:val="28"/>
          <w:lang w:val="en-US"/>
        </w:rPr>
      </w:pPr>
    </w:p>
    <w:p w14:paraId="56B960B5" w14:textId="77777777" w:rsidR="008E436C" w:rsidRPr="00D921AD" w:rsidRDefault="008E436C" w:rsidP="0072536E">
      <w:pPr>
        <w:pStyle w:val="ListParagraph"/>
        <w:numPr>
          <w:ilvl w:val="0"/>
          <w:numId w:val="10"/>
        </w:numPr>
        <w:ind w:left="284" w:right="-238" w:hanging="568"/>
        <w:jc w:val="both"/>
        <w:rPr>
          <w:rFonts w:ascii="Arial" w:eastAsiaTheme="minorHAnsi" w:hAnsi="Arial" w:cs="Arial"/>
          <w:szCs w:val="24"/>
          <w:lang w:val="en-US"/>
        </w:rPr>
      </w:pPr>
      <w:r w:rsidRPr="00D921AD">
        <w:rPr>
          <w:rFonts w:ascii="Arial" w:eastAsiaTheme="minorHAnsi" w:hAnsi="Arial" w:cs="Arial"/>
          <w:szCs w:val="24"/>
          <w:lang w:val="en-US"/>
        </w:rPr>
        <w:t>Renewal of community infrastructure such as roads, footpaths, community and sports facilities</w:t>
      </w:r>
    </w:p>
    <w:p w14:paraId="20BFD0FA" w14:textId="77777777" w:rsidR="008E436C" w:rsidRPr="00D921AD" w:rsidRDefault="008E436C" w:rsidP="0072536E">
      <w:pPr>
        <w:pStyle w:val="ListParagraph"/>
        <w:numPr>
          <w:ilvl w:val="0"/>
          <w:numId w:val="10"/>
        </w:numPr>
        <w:ind w:left="284" w:right="-238" w:hanging="568"/>
        <w:jc w:val="both"/>
        <w:rPr>
          <w:rFonts w:ascii="Arial" w:eastAsiaTheme="minorHAnsi" w:hAnsi="Arial" w:cs="Arial"/>
          <w:szCs w:val="24"/>
          <w:lang w:val="en-US"/>
        </w:rPr>
      </w:pPr>
      <w:r w:rsidRPr="00D921AD">
        <w:rPr>
          <w:rFonts w:ascii="Arial" w:eastAsiaTheme="minorHAnsi" w:hAnsi="Arial" w:cs="Arial"/>
          <w:szCs w:val="24"/>
          <w:lang w:val="en-US"/>
        </w:rPr>
        <w:t>Providing for sport and recreation</w:t>
      </w:r>
    </w:p>
    <w:p w14:paraId="79C0DCC3" w14:textId="77777777" w:rsidR="008E436C" w:rsidRPr="006956DA" w:rsidRDefault="008E436C" w:rsidP="0072536E">
      <w:pPr>
        <w:ind w:left="-567" w:right="-238"/>
        <w:jc w:val="both"/>
        <w:rPr>
          <w:rFonts w:ascii="Arial" w:eastAsiaTheme="minorHAnsi" w:hAnsi="Arial" w:cs="Arial"/>
          <w:b/>
          <w:sz w:val="28"/>
          <w:szCs w:val="32"/>
          <w:lang w:val="en-US"/>
        </w:rPr>
      </w:pPr>
    </w:p>
    <w:p w14:paraId="76E20BCA" w14:textId="77777777" w:rsidR="008E436C" w:rsidRPr="00AE6601" w:rsidRDefault="008E436C" w:rsidP="0072536E">
      <w:pPr>
        <w:ind w:left="-284" w:right="-238"/>
        <w:jc w:val="both"/>
        <w:rPr>
          <w:rFonts w:ascii="Arial" w:hAnsi="Arial" w:cs="Arial"/>
          <w:szCs w:val="24"/>
          <w:lang w:eastAsia="en-AU"/>
        </w:rPr>
      </w:pPr>
      <w:r w:rsidRPr="00AE6601">
        <w:rPr>
          <w:rFonts w:ascii="Arial" w:hAnsi="Arial" w:cs="Arial"/>
          <w:szCs w:val="24"/>
          <w:lang w:eastAsia="en-AU"/>
        </w:rPr>
        <w:t>The application is consistent with Council’s strategic priorities being renewal of community infrastructure and providing for sport and recreation. The project will benefit the club members as well as members of the wider community who use the facilities.</w:t>
      </w:r>
    </w:p>
    <w:p w14:paraId="58EB3466" w14:textId="77777777" w:rsidR="008E436C" w:rsidRPr="006956DA" w:rsidRDefault="008E436C" w:rsidP="0072536E">
      <w:pPr>
        <w:ind w:left="-284" w:right="-238"/>
        <w:jc w:val="both"/>
        <w:rPr>
          <w:rFonts w:ascii="Arial" w:eastAsiaTheme="minorHAnsi" w:hAnsi="Arial" w:cs="Arial"/>
          <w:b/>
          <w:sz w:val="28"/>
          <w:szCs w:val="32"/>
          <w:lang w:val="en-US"/>
        </w:rPr>
      </w:pPr>
      <w:r w:rsidRPr="006956DA">
        <w:rPr>
          <w:rFonts w:ascii="Arial" w:eastAsiaTheme="minorHAnsi" w:hAnsi="Arial" w:cs="Arial"/>
          <w:b/>
          <w:sz w:val="28"/>
          <w:szCs w:val="32"/>
          <w:lang w:val="en-US"/>
        </w:rPr>
        <w:t xml:space="preserve"> </w:t>
      </w:r>
    </w:p>
    <w:p w14:paraId="52461C2C"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p>
    <w:p w14:paraId="66B3AC22"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Budget/Financial Implications</w:t>
      </w:r>
    </w:p>
    <w:p w14:paraId="15DF80A0"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p>
    <w:p w14:paraId="3A563FA9" w14:textId="77777777" w:rsidR="006956DA" w:rsidRPr="006956DA" w:rsidRDefault="006956DA" w:rsidP="0072536E">
      <w:pPr>
        <w:ind w:left="-284" w:right="-238"/>
        <w:jc w:val="both"/>
        <w:rPr>
          <w:rFonts w:ascii="Arial" w:eastAsiaTheme="minorHAnsi" w:hAnsi="Arial" w:cs="Arial"/>
          <w:bCs/>
          <w:szCs w:val="24"/>
          <w:lang w:val="en-US"/>
        </w:rPr>
      </w:pPr>
      <w:r w:rsidRPr="006956DA">
        <w:rPr>
          <w:rFonts w:ascii="Arial" w:eastAsiaTheme="minorHAnsi" w:hAnsi="Arial" w:cs="Arial"/>
          <w:bCs/>
          <w:szCs w:val="24"/>
          <w:lang w:val="en-US"/>
        </w:rPr>
        <w:t xml:space="preserve">APTC is requesting a grant of </w:t>
      </w:r>
      <w:r w:rsidRPr="006956DA">
        <w:rPr>
          <w:rFonts w:ascii="Arial" w:hAnsi="Arial" w:cs="Arial"/>
          <w:szCs w:val="24"/>
          <w:lang w:eastAsia="en-AU"/>
        </w:rPr>
        <w:t>$37,516</w:t>
      </w:r>
      <w:r w:rsidRPr="006956DA">
        <w:rPr>
          <w:rFonts w:ascii="Arial" w:eastAsiaTheme="minorHAnsi" w:hAnsi="Arial" w:cs="Arial"/>
          <w:bCs/>
          <w:szCs w:val="24"/>
          <w:lang w:val="en-US"/>
        </w:rPr>
        <w:t xml:space="preserve"> from Council, the same from DLGSCI with the Club providing the remaining 1/3. The overall cost of the project is </w:t>
      </w:r>
      <w:r w:rsidRPr="006956DA">
        <w:rPr>
          <w:rFonts w:ascii="Arial" w:hAnsi="Arial" w:cs="Arial"/>
          <w:szCs w:val="24"/>
          <w:lang w:eastAsia="en-AU"/>
        </w:rPr>
        <w:t>$112,549</w:t>
      </w:r>
      <w:r w:rsidRPr="006956DA">
        <w:rPr>
          <w:rFonts w:ascii="Arial" w:eastAsiaTheme="minorHAnsi" w:hAnsi="Arial" w:cs="Arial"/>
          <w:bCs/>
          <w:szCs w:val="24"/>
          <w:lang w:val="en-US"/>
        </w:rPr>
        <w:t xml:space="preserve">. The proposed works are in the Club’s leased area. </w:t>
      </w:r>
    </w:p>
    <w:p w14:paraId="19D4FF74" w14:textId="77777777" w:rsidR="006956DA" w:rsidRPr="006956DA" w:rsidRDefault="006956DA" w:rsidP="0072536E">
      <w:pPr>
        <w:ind w:left="-284" w:right="-238"/>
        <w:jc w:val="both"/>
        <w:rPr>
          <w:rFonts w:ascii="Arial" w:eastAsiaTheme="minorHAnsi" w:hAnsi="Arial" w:cs="Arial"/>
          <w:bCs/>
          <w:szCs w:val="24"/>
          <w:lang w:val="en-US"/>
        </w:rPr>
      </w:pPr>
    </w:p>
    <w:p w14:paraId="1B58BC71" w14:textId="77777777" w:rsidR="008E436C" w:rsidRPr="006956DA" w:rsidRDefault="008E436C" w:rsidP="0072536E">
      <w:pPr>
        <w:ind w:left="-284" w:right="-238"/>
        <w:jc w:val="both"/>
        <w:rPr>
          <w:rFonts w:ascii="Arial" w:eastAsiaTheme="minorHAnsi" w:hAnsi="Arial" w:cs="Arial"/>
          <w:szCs w:val="24"/>
          <w:lang w:val="en-US"/>
        </w:rPr>
      </w:pPr>
      <w:r w:rsidRPr="006956DA">
        <w:rPr>
          <w:rFonts w:ascii="Arial" w:eastAsiaTheme="minorHAnsi" w:hAnsi="Arial" w:cs="Arial"/>
          <w:szCs w:val="24"/>
          <w:lang w:val="en-US"/>
        </w:rPr>
        <w:t xml:space="preserve">If the application is supported by Council, this amount will be included </w:t>
      </w:r>
      <w:r w:rsidR="006956DA" w:rsidRPr="006956DA">
        <w:rPr>
          <w:rFonts w:ascii="Arial" w:eastAsiaTheme="minorHAnsi" w:hAnsi="Arial" w:cs="Arial"/>
          <w:bCs/>
          <w:szCs w:val="24"/>
          <w:lang w:val="en-US"/>
        </w:rPr>
        <w:t xml:space="preserve">in the funds allocated </w:t>
      </w:r>
      <w:r w:rsidRPr="006956DA">
        <w:rPr>
          <w:rFonts w:ascii="Arial" w:eastAsiaTheme="minorHAnsi" w:hAnsi="Arial" w:cs="Arial"/>
          <w:szCs w:val="24"/>
          <w:lang w:val="en-US"/>
        </w:rPr>
        <w:t>for CSRFF grants to sporting clubs</w:t>
      </w:r>
      <w:r w:rsidR="006956DA" w:rsidRPr="006956DA">
        <w:rPr>
          <w:rFonts w:ascii="Arial" w:eastAsiaTheme="minorHAnsi" w:hAnsi="Arial" w:cs="Arial"/>
          <w:bCs/>
          <w:szCs w:val="24"/>
          <w:lang w:val="en-US"/>
        </w:rPr>
        <w:t>, in the draft 2022/2023 Council budget.</w:t>
      </w:r>
      <w:r w:rsidRPr="006956DA">
        <w:rPr>
          <w:rFonts w:ascii="Arial" w:eastAsiaTheme="minorHAnsi" w:hAnsi="Arial" w:cs="Arial"/>
          <w:szCs w:val="24"/>
          <w:lang w:val="en-US"/>
        </w:rPr>
        <w:t xml:space="preserve"> </w:t>
      </w:r>
    </w:p>
    <w:p w14:paraId="3641F07A" w14:textId="77777777" w:rsidR="008E436C" w:rsidRPr="006956DA" w:rsidRDefault="008E436C" w:rsidP="0072536E">
      <w:pPr>
        <w:ind w:left="-284" w:right="-238"/>
        <w:jc w:val="both"/>
        <w:rPr>
          <w:rFonts w:ascii="Arial" w:eastAsiaTheme="minorHAnsi" w:hAnsi="Arial" w:cs="Arial"/>
          <w:szCs w:val="24"/>
          <w:highlight w:val="yellow"/>
          <w:lang w:val="en-US"/>
        </w:rPr>
      </w:pPr>
    </w:p>
    <w:p w14:paraId="1AB33F5B"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p>
    <w:p w14:paraId="69924106"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Legislative and Policy Implications</w:t>
      </w:r>
    </w:p>
    <w:p w14:paraId="2AD58183" w14:textId="77777777" w:rsidR="008E436C" w:rsidRPr="006956DA" w:rsidRDefault="008E436C" w:rsidP="0072536E">
      <w:pPr>
        <w:ind w:left="-284" w:right="-238"/>
        <w:jc w:val="both"/>
        <w:rPr>
          <w:rFonts w:ascii="Arial" w:eastAsiaTheme="minorHAnsi" w:hAnsi="Arial" w:cs="Arial"/>
          <w:b/>
          <w:sz w:val="28"/>
          <w:szCs w:val="32"/>
          <w:lang w:val="en-US"/>
        </w:rPr>
      </w:pPr>
    </w:p>
    <w:p w14:paraId="5BD63B81" w14:textId="77777777" w:rsidR="008E436C" w:rsidRPr="00FC0AC8" w:rsidRDefault="008E436C" w:rsidP="0072536E">
      <w:pPr>
        <w:spacing w:after="200" w:line="276" w:lineRule="auto"/>
        <w:ind w:left="-284" w:right="-238"/>
        <w:jc w:val="both"/>
        <w:rPr>
          <w:rFonts w:ascii="Arial" w:hAnsi="Arial" w:cs="Arial"/>
          <w:b/>
          <w:bCs/>
          <w:szCs w:val="24"/>
          <w:lang w:eastAsia="en-AU"/>
        </w:rPr>
      </w:pPr>
      <w:r w:rsidRPr="00FC0AC8">
        <w:rPr>
          <w:rFonts w:ascii="Arial" w:hAnsi="Arial" w:cs="Arial"/>
          <w:b/>
          <w:bCs/>
          <w:szCs w:val="24"/>
          <w:lang w:eastAsia="en-AU"/>
        </w:rPr>
        <w:t>Council Policy</w:t>
      </w:r>
    </w:p>
    <w:p w14:paraId="44B5B78D" w14:textId="77777777" w:rsidR="008E436C" w:rsidRPr="005151DA" w:rsidRDefault="008E436C" w:rsidP="0072536E">
      <w:pPr>
        <w:ind w:left="-284" w:right="-238"/>
        <w:jc w:val="both"/>
        <w:rPr>
          <w:rFonts w:ascii="Arial" w:hAnsi="Arial" w:cs="Arial"/>
          <w:szCs w:val="24"/>
          <w:lang w:eastAsia="en-AU"/>
        </w:rPr>
      </w:pPr>
      <w:r w:rsidRPr="005151DA">
        <w:rPr>
          <w:rFonts w:ascii="Arial" w:hAnsi="Arial" w:cs="Arial"/>
          <w:szCs w:val="24"/>
          <w:lang w:eastAsia="en-AU"/>
        </w:rPr>
        <w:t xml:space="preserve">Council’s Capital Grants to Sporting Clubs Policy states that: </w:t>
      </w:r>
    </w:p>
    <w:p w14:paraId="0A4F8773" w14:textId="77777777" w:rsidR="008E436C" w:rsidRPr="00EC409E" w:rsidRDefault="008E436C" w:rsidP="0072536E">
      <w:pPr>
        <w:ind w:left="-284" w:right="-238"/>
        <w:jc w:val="both"/>
        <w:rPr>
          <w:rFonts w:ascii="Arial" w:hAnsi="Arial" w:cs="Arial"/>
          <w:szCs w:val="24"/>
          <w:lang w:eastAsia="en-AU"/>
        </w:rPr>
      </w:pPr>
    </w:p>
    <w:p w14:paraId="280BF77C" w14:textId="77777777" w:rsidR="008E436C" w:rsidRPr="007807C1" w:rsidRDefault="008E436C" w:rsidP="0072536E">
      <w:pPr>
        <w:ind w:left="-284" w:right="-238"/>
        <w:jc w:val="both"/>
        <w:rPr>
          <w:rFonts w:ascii="Arial" w:hAnsi="Arial" w:cs="Arial"/>
          <w:szCs w:val="24"/>
          <w:lang w:eastAsia="en-AU"/>
        </w:rPr>
      </w:pPr>
      <w:r>
        <w:rPr>
          <w:rFonts w:ascii="Arial" w:hAnsi="Arial" w:cs="Arial"/>
          <w:szCs w:val="24"/>
          <w:lang w:eastAsia="en-AU"/>
        </w:rPr>
        <w:t>“</w:t>
      </w:r>
      <w:r w:rsidRPr="007807C1">
        <w:rPr>
          <w:rFonts w:ascii="Arial" w:hAnsi="Arial" w:cs="Arial"/>
          <w:szCs w:val="24"/>
          <w:lang w:eastAsia="en-AU"/>
        </w:rPr>
        <w:t xml:space="preserve">To ensure the financial support it provides to sporting clubs is effectively targeted to achieve maximum community benefit, Council will consider the following key priorities: </w:t>
      </w:r>
    </w:p>
    <w:p w14:paraId="6E220611" w14:textId="77777777" w:rsidR="008E436C" w:rsidRPr="00346F1C" w:rsidRDefault="008E436C" w:rsidP="0072536E">
      <w:pPr>
        <w:ind w:left="-284" w:right="-238"/>
        <w:jc w:val="both"/>
        <w:rPr>
          <w:rFonts w:ascii="Arial" w:hAnsi="Arial" w:cs="Arial"/>
          <w:szCs w:val="24"/>
          <w:lang w:eastAsia="en-AU"/>
        </w:rPr>
      </w:pPr>
    </w:p>
    <w:p w14:paraId="2A4FB8F5" w14:textId="77777777" w:rsidR="008E436C" w:rsidRPr="007807C1" w:rsidRDefault="008E436C" w:rsidP="0072536E">
      <w:pPr>
        <w:numPr>
          <w:ilvl w:val="0"/>
          <w:numId w:val="8"/>
        </w:numPr>
        <w:spacing w:after="200" w:line="276" w:lineRule="auto"/>
        <w:ind w:left="284" w:right="-238" w:hanging="568"/>
        <w:contextualSpacing/>
        <w:jc w:val="both"/>
        <w:rPr>
          <w:rFonts w:ascii="Arial" w:hAnsi="Arial" w:cs="Arial"/>
          <w:szCs w:val="24"/>
          <w:lang w:eastAsia="en-AU"/>
        </w:rPr>
      </w:pPr>
      <w:r w:rsidRPr="00EC409E">
        <w:rPr>
          <w:rFonts w:ascii="Arial" w:hAnsi="Arial" w:cs="Arial"/>
          <w:iCs/>
          <w:szCs w:val="24"/>
          <w:lang w:eastAsia="en-AU"/>
        </w:rPr>
        <w:t>Multi-use:</w:t>
      </w:r>
      <w:r w:rsidRPr="00346F1C">
        <w:rPr>
          <w:rFonts w:ascii="Arial" w:hAnsi="Arial" w:cs="Arial"/>
          <w:szCs w:val="24"/>
          <w:lang w:eastAsia="en-AU"/>
        </w:rPr>
        <w:t xml:space="preserve"> </w:t>
      </w:r>
      <w:r w:rsidRPr="007807C1">
        <w:rPr>
          <w:rFonts w:ascii="Arial" w:hAnsi="Arial" w:cs="Arial"/>
          <w:szCs w:val="24"/>
          <w:lang w:eastAsia="en-AU"/>
        </w:rPr>
        <w:t xml:space="preserve">priority will be given to developing facilities that will be used by more than one sporting club or type, particularly where such clubs are not yet sharing facilities. This is to facilitate the intent of maximising efficiencies and encouraging clubs to share some facilities while still retaining each club’s separate management and identity. </w:t>
      </w:r>
    </w:p>
    <w:p w14:paraId="4F774F5E" w14:textId="77777777" w:rsidR="008E436C" w:rsidRPr="007807C1" w:rsidRDefault="008E436C" w:rsidP="0072536E">
      <w:pPr>
        <w:ind w:left="-567" w:right="-238"/>
        <w:contextualSpacing/>
        <w:jc w:val="both"/>
        <w:rPr>
          <w:rFonts w:ascii="Arial" w:hAnsi="Arial" w:cs="Arial"/>
          <w:szCs w:val="24"/>
          <w:lang w:eastAsia="en-AU"/>
        </w:rPr>
      </w:pPr>
    </w:p>
    <w:p w14:paraId="2F2CA41D" w14:textId="77777777" w:rsidR="008E436C" w:rsidRDefault="008E436C" w:rsidP="0072536E">
      <w:pPr>
        <w:numPr>
          <w:ilvl w:val="0"/>
          <w:numId w:val="8"/>
        </w:numPr>
        <w:spacing w:after="200" w:line="276" w:lineRule="auto"/>
        <w:ind w:left="284" w:right="-238" w:hanging="568"/>
        <w:contextualSpacing/>
        <w:jc w:val="both"/>
        <w:rPr>
          <w:rFonts w:ascii="Arial" w:hAnsi="Arial" w:cs="Arial"/>
          <w:szCs w:val="24"/>
          <w:lang w:eastAsia="en-AU"/>
        </w:rPr>
      </w:pPr>
      <w:r w:rsidRPr="00EC409E">
        <w:rPr>
          <w:rFonts w:ascii="Arial" w:hAnsi="Arial" w:cs="Arial"/>
          <w:iCs/>
          <w:szCs w:val="24"/>
          <w:lang w:eastAsia="en-AU"/>
        </w:rPr>
        <w:t>Recreation Plan rating: p</w:t>
      </w:r>
      <w:r w:rsidRPr="007807C1">
        <w:rPr>
          <w:rFonts w:ascii="Arial" w:hAnsi="Arial" w:cs="Arial"/>
          <w:szCs w:val="24"/>
          <w:lang w:eastAsia="en-AU"/>
        </w:rPr>
        <w:t xml:space="preserve">riority will be given to supporting sports identified as a high priority in the City’s Strategic Recreation Plan. The Strategic Recreation Plan provides a rating for each sport </w:t>
      </w:r>
      <w:r w:rsidRPr="0046246E">
        <w:rPr>
          <w:rFonts w:ascii="Arial" w:hAnsi="Arial" w:cs="Arial"/>
          <w:iCs/>
          <w:szCs w:val="24"/>
          <w:lang w:eastAsia="en-AU"/>
        </w:rPr>
        <w:t>type</w:t>
      </w:r>
      <w:r w:rsidRPr="007807C1">
        <w:rPr>
          <w:rFonts w:ascii="Arial" w:hAnsi="Arial" w:cs="Arial"/>
          <w:szCs w:val="24"/>
          <w:lang w:eastAsia="en-AU"/>
        </w:rPr>
        <w:t xml:space="preserve">, </w:t>
      </w:r>
      <w:r w:rsidRPr="00861F6B">
        <w:rPr>
          <w:rFonts w:ascii="Arial" w:hAnsi="Arial" w:cs="Arial"/>
          <w:iCs/>
          <w:szCs w:val="24"/>
          <w:lang w:eastAsia="en-AU"/>
        </w:rPr>
        <w:t>based</w:t>
      </w:r>
      <w:r w:rsidRPr="007807C1">
        <w:rPr>
          <w:rFonts w:ascii="Arial" w:hAnsi="Arial" w:cs="Arial"/>
          <w:szCs w:val="24"/>
          <w:lang w:eastAsia="en-AU"/>
        </w:rPr>
        <w:t xml:space="preserve"> on two factors: the demand to play that sport type and the facilities already provided for that sport type. These two factors result in a rating for each sport type as high, medium or low priority for facility development. Sport types with a high level of demand (growing membership) and a low level of existing facilities receive the highest rating.</w:t>
      </w:r>
      <w:r w:rsidRPr="00346F1C">
        <w:rPr>
          <w:rFonts w:ascii="Arial" w:hAnsi="Arial" w:cs="Arial"/>
          <w:szCs w:val="24"/>
          <w:lang w:eastAsia="en-AU"/>
        </w:rPr>
        <w:t xml:space="preserve"> </w:t>
      </w:r>
    </w:p>
    <w:p w14:paraId="5EA0B3A4" w14:textId="77777777" w:rsidR="008E436C" w:rsidRPr="00EC5DCD" w:rsidRDefault="008E436C" w:rsidP="0072536E">
      <w:pPr>
        <w:ind w:left="-567" w:right="-238"/>
        <w:jc w:val="both"/>
        <w:rPr>
          <w:rFonts w:ascii="Arial" w:hAnsi="Arial" w:cs="Arial"/>
          <w:szCs w:val="24"/>
          <w:lang w:eastAsia="en-AU"/>
        </w:rPr>
      </w:pPr>
    </w:p>
    <w:p w14:paraId="561882E1" w14:textId="77777777" w:rsidR="008E436C" w:rsidRPr="007807C1" w:rsidRDefault="008E436C" w:rsidP="0072536E">
      <w:pPr>
        <w:numPr>
          <w:ilvl w:val="0"/>
          <w:numId w:val="8"/>
        </w:numPr>
        <w:spacing w:after="200" w:line="276" w:lineRule="auto"/>
        <w:ind w:left="284" w:right="-238" w:hanging="568"/>
        <w:contextualSpacing/>
        <w:jc w:val="both"/>
        <w:rPr>
          <w:rFonts w:ascii="Arial" w:hAnsi="Arial" w:cs="Arial"/>
          <w:szCs w:val="24"/>
          <w:lang w:eastAsia="en-AU"/>
        </w:rPr>
      </w:pPr>
      <w:r w:rsidRPr="00EC409E">
        <w:rPr>
          <w:rFonts w:ascii="Arial" w:hAnsi="Arial" w:cs="Arial"/>
          <w:iCs/>
          <w:szCs w:val="24"/>
          <w:lang w:eastAsia="en-AU"/>
        </w:rPr>
        <w:t>Other funding:</w:t>
      </w:r>
      <w:r w:rsidRPr="00346F1C">
        <w:rPr>
          <w:rFonts w:ascii="Arial" w:hAnsi="Arial" w:cs="Arial"/>
          <w:szCs w:val="24"/>
          <w:lang w:eastAsia="en-AU"/>
        </w:rPr>
        <w:t xml:space="preserve"> </w:t>
      </w:r>
      <w:r w:rsidRPr="007807C1">
        <w:rPr>
          <w:rFonts w:ascii="Arial" w:hAnsi="Arial" w:cs="Arial"/>
          <w:szCs w:val="24"/>
          <w:lang w:eastAsia="en-AU"/>
        </w:rPr>
        <w:t xml:space="preserve">priority will be given to projects that are eligible for funding for other government bodies such as the Department of Recreation’s Community Sport and Recreation Development Fund (CSRFF) or </w:t>
      </w:r>
      <w:proofErr w:type="spellStart"/>
      <w:r w:rsidRPr="007807C1">
        <w:rPr>
          <w:rFonts w:ascii="Arial" w:hAnsi="Arial" w:cs="Arial"/>
          <w:szCs w:val="24"/>
          <w:lang w:eastAsia="en-AU"/>
        </w:rPr>
        <w:t>Lotterywest</w:t>
      </w:r>
      <w:proofErr w:type="spellEnd"/>
      <w:r w:rsidRPr="007807C1">
        <w:rPr>
          <w:rFonts w:ascii="Arial" w:hAnsi="Arial" w:cs="Arial"/>
          <w:szCs w:val="24"/>
          <w:lang w:eastAsia="en-AU"/>
        </w:rPr>
        <w:t xml:space="preserve"> funding. This is to facilitate the overall financial viability of the project and contribute most effectively to the upgrade of community facilities. </w:t>
      </w:r>
    </w:p>
    <w:p w14:paraId="0561C596" w14:textId="77777777" w:rsidR="008E436C" w:rsidRPr="007807C1" w:rsidRDefault="008E436C" w:rsidP="0072536E">
      <w:pPr>
        <w:ind w:left="-567" w:right="-238"/>
        <w:jc w:val="both"/>
        <w:rPr>
          <w:rFonts w:ascii="Arial" w:hAnsi="Arial" w:cs="Arial"/>
          <w:szCs w:val="24"/>
          <w:lang w:eastAsia="en-AU"/>
        </w:rPr>
      </w:pPr>
    </w:p>
    <w:p w14:paraId="12E5C8C9" w14:textId="77777777" w:rsidR="008E436C" w:rsidRPr="007807C1" w:rsidRDefault="008E436C" w:rsidP="0072536E">
      <w:pPr>
        <w:numPr>
          <w:ilvl w:val="0"/>
          <w:numId w:val="8"/>
        </w:numPr>
        <w:spacing w:after="200" w:line="276" w:lineRule="auto"/>
        <w:ind w:left="284" w:right="-238" w:hanging="568"/>
        <w:contextualSpacing/>
        <w:jc w:val="both"/>
        <w:rPr>
          <w:rFonts w:ascii="Arial" w:hAnsi="Arial" w:cs="Arial"/>
          <w:szCs w:val="24"/>
          <w:lang w:eastAsia="en-AU"/>
        </w:rPr>
      </w:pPr>
      <w:r w:rsidRPr="00EC409E">
        <w:rPr>
          <w:rFonts w:ascii="Arial" w:hAnsi="Arial" w:cs="Arial"/>
          <w:iCs/>
          <w:szCs w:val="24"/>
          <w:lang w:eastAsia="en-AU"/>
        </w:rPr>
        <w:t>Level of community benefit:</w:t>
      </w:r>
      <w:r w:rsidRPr="00346F1C">
        <w:rPr>
          <w:rFonts w:ascii="Arial" w:hAnsi="Arial" w:cs="Arial"/>
          <w:szCs w:val="24"/>
          <w:lang w:eastAsia="en-AU"/>
        </w:rPr>
        <w:t xml:space="preserve"> </w:t>
      </w:r>
      <w:r w:rsidRPr="007807C1">
        <w:rPr>
          <w:rFonts w:ascii="Arial" w:hAnsi="Arial" w:cs="Arial"/>
          <w:szCs w:val="24"/>
          <w:lang w:eastAsia="en-AU"/>
        </w:rPr>
        <w:t>priority will be given to projects that demonstrate a high level of benefit to the local City of Nedlands community. This will include, but is not limited to, City of Nedlands resident membership of the applicant sporting club (total and proportional), support for junior sport and the level of community access (i.e., by non-club members and by community groups and organisations)</w:t>
      </w:r>
      <w:r>
        <w:rPr>
          <w:rFonts w:ascii="Arial" w:hAnsi="Arial" w:cs="Arial"/>
          <w:szCs w:val="24"/>
          <w:lang w:eastAsia="en-AU"/>
        </w:rPr>
        <w:t>”</w:t>
      </w:r>
      <w:r w:rsidRPr="007807C1">
        <w:rPr>
          <w:rFonts w:ascii="Arial" w:hAnsi="Arial" w:cs="Arial"/>
          <w:szCs w:val="24"/>
          <w:lang w:eastAsia="en-AU"/>
        </w:rPr>
        <w:t xml:space="preserve">. </w:t>
      </w:r>
    </w:p>
    <w:p w14:paraId="145490D4" w14:textId="77777777" w:rsidR="008E436C" w:rsidRPr="006956DA" w:rsidRDefault="008E436C" w:rsidP="0072536E">
      <w:pPr>
        <w:ind w:left="-284" w:right="-238"/>
        <w:jc w:val="both"/>
        <w:rPr>
          <w:rFonts w:ascii="Arial" w:eastAsiaTheme="minorHAnsi" w:hAnsi="Arial" w:cs="Arial"/>
          <w:b/>
          <w:szCs w:val="28"/>
          <w:lang w:val="en-US"/>
        </w:rPr>
      </w:pPr>
    </w:p>
    <w:p w14:paraId="0B44C546" w14:textId="77777777" w:rsidR="008E436C" w:rsidRDefault="008E436C" w:rsidP="0072536E">
      <w:pPr>
        <w:ind w:left="-284" w:right="-238"/>
        <w:jc w:val="both"/>
        <w:rPr>
          <w:rFonts w:ascii="Arial" w:hAnsi="Arial" w:cs="Arial"/>
          <w:szCs w:val="24"/>
          <w:lang w:eastAsia="en-AU"/>
        </w:rPr>
      </w:pPr>
      <w:r>
        <w:rPr>
          <w:rFonts w:ascii="Arial" w:hAnsi="Arial" w:cs="Arial"/>
          <w:szCs w:val="24"/>
          <w:lang w:eastAsia="en-AU"/>
        </w:rPr>
        <w:t>This application is consistent with the policy referred to above, with the following exceptions:</w:t>
      </w:r>
    </w:p>
    <w:p w14:paraId="6850C101" w14:textId="77777777" w:rsidR="008E436C" w:rsidRDefault="008E436C" w:rsidP="0072536E">
      <w:pPr>
        <w:ind w:left="-284" w:right="-238"/>
        <w:jc w:val="both"/>
        <w:rPr>
          <w:rFonts w:ascii="Arial" w:hAnsi="Arial" w:cs="Arial"/>
          <w:szCs w:val="24"/>
          <w:lang w:eastAsia="en-AU"/>
        </w:rPr>
      </w:pPr>
    </w:p>
    <w:p w14:paraId="7D093480" w14:textId="77777777" w:rsidR="008E436C" w:rsidRDefault="008E436C" w:rsidP="0072536E">
      <w:pPr>
        <w:pStyle w:val="ListParagraph"/>
        <w:numPr>
          <w:ilvl w:val="0"/>
          <w:numId w:val="58"/>
        </w:numPr>
        <w:ind w:left="284" w:right="-238" w:hanging="568"/>
        <w:jc w:val="both"/>
        <w:rPr>
          <w:rFonts w:ascii="Arial" w:hAnsi="Arial" w:cs="Arial"/>
          <w:szCs w:val="24"/>
          <w:lang w:eastAsia="en-AU"/>
        </w:rPr>
      </w:pPr>
      <w:r>
        <w:rPr>
          <w:rFonts w:ascii="Arial" w:hAnsi="Arial" w:cs="Arial"/>
          <w:szCs w:val="24"/>
          <w:lang w:eastAsia="en-AU"/>
        </w:rPr>
        <w:t xml:space="preserve">Multi-use: </w:t>
      </w:r>
      <w:r w:rsidRPr="00133BE3">
        <w:rPr>
          <w:rFonts w:ascii="Arial" w:hAnsi="Arial" w:cs="Arial"/>
          <w:szCs w:val="24"/>
          <w:lang w:eastAsia="en-AU"/>
        </w:rPr>
        <w:t xml:space="preserve">APTC is not a shared facility because of the nature of </w:t>
      </w:r>
      <w:r>
        <w:rPr>
          <w:rFonts w:ascii="Arial" w:hAnsi="Arial" w:cs="Arial"/>
          <w:szCs w:val="24"/>
          <w:lang w:eastAsia="en-AU"/>
        </w:rPr>
        <w:t>t</w:t>
      </w:r>
      <w:r w:rsidRPr="00133BE3">
        <w:rPr>
          <w:rFonts w:ascii="Arial" w:hAnsi="Arial" w:cs="Arial"/>
          <w:szCs w:val="24"/>
          <w:lang w:eastAsia="en-AU"/>
        </w:rPr>
        <w:t>ennis as a sport, which requir</w:t>
      </w:r>
      <w:r>
        <w:rPr>
          <w:rFonts w:ascii="Arial" w:hAnsi="Arial" w:cs="Arial"/>
          <w:szCs w:val="24"/>
          <w:lang w:eastAsia="en-AU"/>
        </w:rPr>
        <w:t>es</w:t>
      </w:r>
      <w:r w:rsidRPr="00133BE3">
        <w:rPr>
          <w:rFonts w:ascii="Arial" w:hAnsi="Arial" w:cs="Arial"/>
          <w:szCs w:val="24"/>
          <w:lang w:eastAsia="en-AU"/>
        </w:rPr>
        <w:t xml:space="preserve"> sports</w:t>
      </w:r>
      <w:r>
        <w:rPr>
          <w:rFonts w:ascii="Arial" w:hAnsi="Arial" w:cs="Arial"/>
          <w:szCs w:val="24"/>
          <w:lang w:eastAsia="en-AU"/>
        </w:rPr>
        <w:t>-</w:t>
      </w:r>
      <w:r w:rsidRPr="00133BE3">
        <w:rPr>
          <w:rFonts w:ascii="Arial" w:hAnsi="Arial" w:cs="Arial"/>
          <w:szCs w:val="24"/>
          <w:lang w:eastAsia="en-AU"/>
        </w:rPr>
        <w:t>specific courts</w:t>
      </w:r>
      <w:r>
        <w:rPr>
          <w:rFonts w:ascii="Arial" w:hAnsi="Arial" w:cs="Arial"/>
          <w:szCs w:val="24"/>
          <w:lang w:eastAsia="en-AU"/>
        </w:rPr>
        <w:t xml:space="preserve">, </w:t>
      </w:r>
      <w:r w:rsidRPr="00133BE3">
        <w:rPr>
          <w:rFonts w:ascii="Arial" w:hAnsi="Arial" w:cs="Arial"/>
          <w:szCs w:val="24"/>
          <w:lang w:eastAsia="en-AU"/>
        </w:rPr>
        <w:t xml:space="preserve">unlike sports such as football which can share ovals with other sports). </w:t>
      </w:r>
      <w:r>
        <w:rPr>
          <w:rFonts w:ascii="Arial" w:hAnsi="Arial" w:cs="Arial"/>
          <w:szCs w:val="24"/>
          <w:lang w:eastAsia="en-AU"/>
        </w:rPr>
        <w:t>Therefore, this criterion is not relevant to this application.</w:t>
      </w:r>
    </w:p>
    <w:p w14:paraId="65301D57" w14:textId="77777777" w:rsidR="008E436C" w:rsidRDefault="008E436C" w:rsidP="0072536E">
      <w:pPr>
        <w:pStyle w:val="ListParagraph"/>
        <w:numPr>
          <w:ilvl w:val="0"/>
          <w:numId w:val="9"/>
        </w:numPr>
        <w:ind w:left="284" w:right="-238" w:hanging="568"/>
        <w:jc w:val="both"/>
        <w:rPr>
          <w:rFonts w:ascii="Arial" w:hAnsi="Arial" w:cs="Arial"/>
          <w:szCs w:val="24"/>
          <w:lang w:eastAsia="en-AU"/>
        </w:rPr>
      </w:pPr>
      <w:r>
        <w:rPr>
          <w:rFonts w:ascii="Arial" w:hAnsi="Arial" w:cs="Arial"/>
          <w:szCs w:val="24"/>
          <w:lang w:eastAsia="en-AU"/>
        </w:rPr>
        <w:t>Recreation Plan rating: the City currently has no Recreation Plan in place, so there is no such rating currently available. Therefore, this criterion is not relevant to this application.</w:t>
      </w:r>
    </w:p>
    <w:p w14:paraId="01E282C7" w14:textId="77777777" w:rsidR="008E436C" w:rsidRDefault="008E436C" w:rsidP="0072536E">
      <w:pPr>
        <w:ind w:left="-567" w:right="-238"/>
        <w:contextualSpacing/>
        <w:jc w:val="both"/>
        <w:rPr>
          <w:rFonts w:ascii="Arial" w:hAnsi="Arial" w:cs="Arial"/>
          <w:szCs w:val="24"/>
          <w:lang w:eastAsia="en-AU"/>
        </w:rPr>
      </w:pPr>
    </w:p>
    <w:p w14:paraId="69BFBC8B" w14:textId="77777777" w:rsidR="008E436C" w:rsidRDefault="008E436C" w:rsidP="0072536E">
      <w:pPr>
        <w:ind w:left="-284" w:right="-238"/>
        <w:jc w:val="both"/>
        <w:rPr>
          <w:rFonts w:ascii="Arial" w:hAnsi="Arial" w:cs="Arial"/>
          <w:szCs w:val="24"/>
          <w:lang w:eastAsia="en-AU"/>
        </w:rPr>
      </w:pPr>
      <w:r>
        <w:rPr>
          <w:rFonts w:ascii="Arial" w:hAnsi="Arial" w:cs="Arial"/>
          <w:szCs w:val="24"/>
          <w:lang w:eastAsia="en-AU"/>
        </w:rPr>
        <w:t>This application fulfils all other the requirements of the policy, including:</w:t>
      </w:r>
    </w:p>
    <w:p w14:paraId="7BB11FCC" w14:textId="77777777" w:rsidR="008E436C" w:rsidRDefault="008E436C" w:rsidP="0072536E">
      <w:pPr>
        <w:ind w:left="-567" w:right="-238"/>
        <w:contextualSpacing/>
        <w:jc w:val="both"/>
        <w:rPr>
          <w:rFonts w:ascii="Arial" w:hAnsi="Arial" w:cs="Arial"/>
          <w:szCs w:val="24"/>
          <w:lang w:eastAsia="en-AU"/>
        </w:rPr>
      </w:pPr>
    </w:p>
    <w:p w14:paraId="551DDD41" w14:textId="77777777" w:rsidR="008E436C" w:rsidRDefault="008E436C" w:rsidP="0072536E">
      <w:pPr>
        <w:pStyle w:val="ListParagraph"/>
        <w:numPr>
          <w:ilvl w:val="0"/>
          <w:numId w:val="58"/>
        </w:numPr>
        <w:ind w:left="284" w:right="-238" w:hanging="568"/>
        <w:jc w:val="both"/>
        <w:rPr>
          <w:rFonts w:ascii="Arial" w:hAnsi="Arial" w:cs="Arial"/>
          <w:szCs w:val="24"/>
          <w:lang w:eastAsia="en-AU"/>
        </w:rPr>
      </w:pPr>
      <w:r>
        <w:rPr>
          <w:rFonts w:ascii="Arial" w:hAnsi="Arial" w:cs="Arial"/>
          <w:szCs w:val="24"/>
          <w:lang w:eastAsia="en-AU"/>
        </w:rPr>
        <w:t xml:space="preserve">Other funding:  the applicant is applying for state government funding for 1/3 of the cost of the project and meets the </w:t>
      </w:r>
      <w:r w:rsidRPr="00225037">
        <w:rPr>
          <w:rFonts w:ascii="Arial" w:hAnsi="Arial" w:cs="Arial"/>
          <w:szCs w:val="24"/>
          <w:lang w:eastAsia="en-AU"/>
        </w:rPr>
        <w:t>eligib</w:t>
      </w:r>
      <w:r>
        <w:rPr>
          <w:rFonts w:ascii="Arial" w:hAnsi="Arial" w:cs="Arial"/>
          <w:szCs w:val="24"/>
          <w:lang w:eastAsia="en-AU"/>
        </w:rPr>
        <w:t>ility criteria</w:t>
      </w:r>
      <w:r w:rsidRPr="00225037">
        <w:rPr>
          <w:rFonts w:ascii="Arial" w:hAnsi="Arial" w:cs="Arial"/>
          <w:szCs w:val="24"/>
          <w:lang w:eastAsia="en-AU"/>
        </w:rPr>
        <w:t xml:space="preserve"> for funding through DLGSCI’s CSRFF program. </w:t>
      </w:r>
    </w:p>
    <w:p w14:paraId="75BDE219" w14:textId="77777777" w:rsidR="008E436C" w:rsidRPr="00225037" w:rsidRDefault="008E436C" w:rsidP="0072536E">
      <w:pPr>
        <w:pStyle w:val="ListParagraph"/>
        <w:numPr>
          <w:ilvl w:val="0"/>
          <w:numId w:val="58"/>
        </w:numPr>
        <w:ind w:left="284" w:right="-238" w:hanging="568"/>
        <w:jc w:val="both"/>
        <w:rPr>
          <w:rFonts w:ascii="Arial" w:hAnsi="Arial" w:cs="Arial"/>
          <w:szCs w:val="24"/>
          <w:lang w:eastAsia="en-AU"/>
        </w:rPr>
      </w:pPr>
      <w:r>
        <w:rPr>
          <w:rFonts w:ascii="Arial" w:hAnsi="Arial" w:cs="Arial"/>
          <w:szCs w:val="24"/>
          <w:lang w:eastAsia="en-AU"/>
        </w:rPr>
        <w:t xml:space="preserve">Community benefit:  </w:t>
      </w:r>
      <w:r w:rsidRPr="00225037">
        <w:rPr>
          <w:rFonts w:ascii="Arial" w:hAnsi="Arial" w:cs="Arial"/>
          <w:szCs w:val="24"/>
          <w:lang w:eastAsia="en-AU"/>
        </w:rPr>
        <w:t xml:space="preserve">The project will have a high level of </w:t>
      </w:r>
      <w:r>
        <w:rPr>
          <w:rFonts w:ascii="Arial" w:hAnsi="Arial" w:cs="Arial"/>
          <w:szCs w:val="24"/>
          <w:lang w:eastAsia="en-AU"/>
        </w:rPr>
        <w:t xml:space="preserve">local </w:t>
      </w:r>
      <w:r w:rsidRPr="00225037">
        <w:rPr>
          <w:rFonts w:ascii="Arial" w:hAnsi="Arial" w:cs="Arial"/>
          <w:szCs w:val="24"/>
          <w:lang w:eastAsia="en-AU"/>
        </w:rPr>
        <w:t>community benefit</w:t>
      </w:r>
      <w:r>
        <w:rPr>
          <w:rFonts w:ascii="Arial" w:hAnsi="Arial" w:cs="Arial"/>
          <w:szCs w:val="24"/>
          <w:lang w:eastAsia="en-AU"/>
        </w:rPr>
        <w:t xml:space="preserve">, with </w:t>
      </w:r>
      <w:r w:rsidRPr="00225037">
        <w:rPr>
          <w:rFonts w:ascii="Arial" w:hAnsi="Arial" w:cs="Arial"/>
          <w:szCs w:val="24"/>
          <w:lang w:eastAsia="en-AU"/>
        </w:rPr>
        <w:t xml:space="preserve">64% of </w:t>
      </w:r>
      <w:r>
        <w:rPr>
          <w:rFonts w:ascii="Arial" w:hAnsi="Arial" w:cs="Arial"/>
          <w:szCs w:val="24"/>
          <w:lang w:eastAsia="en-AU"/>
        </w:rPr>
        <w:t xml:space="preserve">the Club’s </w:t>
      </w:r>
      <w:r w:rsidRPr="00225037">
        <w:rPr>
          <w:rFonts w:ascii="Arial" w:hAnsi="Arial" w:cs="Arial"/>
          <w:szCs w:val="24"/>
          <w:lang w:eastAsia="en-AU"/>
        </w:rPr>
        <w:t xml:space="preserve">members </w:t>
      </w:r>
      <w:r>
        <w:rPr>
          <w:rFonts w:ascii="Arial" w:hAnsi="Arial" w:cs="Arial"/>
          <w:szCs w:val="24"/>
          <w:lang w:eastAsia="en-AU"/>
        </w:rPr>
        <w:t xml:space="preserve">being </w:t>
      </w:r>
      <w:r w:rsidRPr="00225037">
        <w:rPr>
          <w:rFonts w:ascii="Arial" w:hAnsi="Arial" w:cs="Arial"/>
          <w:szCs w:val="24"/>
          <w:lang w:eastAsia="en-AU"/>
        </w:rPr>
        <w:t xml:space="preserve">City </w:t>
      </w:r>
      <w:r>
        <w:rPr>
          <w:rFonts w:ascii="Arial" w:hAnsi="Arial" w:cs="Arial"/>
          <w:szCs w:val="24"/>
          <w:lang w:eastAsia="en-AU"/>
        </w:rPr>
        <w:t xml:space="preserve">of Nedlands </w:t>
      </w:r>
      <w:r w:rsidRPr="00225037">
        <w:rPr>
          <w:rFonts w:ascii="Arial" w:hAnsi="Arial" w:cs="Arial"/>
          <w:szCs w:val="24"/>
          <w:lang w:eastAsia="en-AU"/>
        </w:rPr>
        <w:t>residents</w:t>
      </w:r>
      <w:r>
        <w:rPr>
          <w:rFonts w:ascii="Arial" w:hAnsi="Arial" w:cs="Arial"/>
          <w:szCs w:val="24"/>
          <w:lang w:eastAsia="en-AU"/>
        </w:rPr>
        <w:t xml:space="preserve">.  Additionally, many of those who hire courts casually without being Club members, are City of Nedlands residents. </w:t>
      </w:r>
    </w:p>
    <w:p w14:paraId="1097D0F8" w14:textId="77777777" w:rsidR="0072536E" w:rsidRDefault="0072536E" w:rsidP="0072536E">
      <w:pPr>
        <w:ind w:left="-284" w:right="-238"/>
        <w:jc w:val="both"/>
        <w:rPr>
          <w:rFonts w:ascii="Arial" w:eastAsiaTheme="minorHAnsi" w:hAnsi="Arial" w:cs="Arial"/>
          <w:b/>
          <w:color w:val="17365D" w:themeColor="text2" w:themeShade="BF"/>
          <w:sz w:val="28"/>
          <w:szCs w:val="32"/>
          <w:lang w:val="en-US"/>
        </w:rPr>
      </w:pPr>
    </w:p>
    <w:p w14:paraId="2B38858C" w14:textId="77777777" w:rsidR="0072536E" w:rsidRDefault="0072536E" w:rsidP="0072536E">
      <w:pPr>
        <w:ind w:left="-284" w:right="-238"/>
        <w:jc w:val="both"/>
        <w:rPr>
          <w:rFonts w:ascii="Arial" w:eastAsiaTheme="minorHAnsi" w:hAnsi="Arial" w:cs="Arial"/>
          <w:b/>
          <w:color w:val="17365D" w:themeColor="text2" w:themeShade="BF"/>
          <w:sz w:val="28"/>
          <w:szCs w:val="32"/>
          <w:lang w:val="en-US"/>
        </w:rPr>
      </w:pPr>
    </w:p>
    <w:p w14:paraId="32682254" w14:textId="77777777" w:rsidR="008E436C" w:rsidRPr="006956DA" w:rsidRDefault="008E436C" w:rsidP="0072536E">
      <w:pPr>
        <w:ind w:left="-284" w:right="-238"/>
        <w:jc w:val="both"/>
        <w:rPr>
          <w:rFonts w:ascii="Arial" w:eastAsiaTheme="minorHAnsi" w:hAnsi="Arial" w:cs="Arial"/>
          <w:b/>
          <w:sz w:val="28"/>
          <w:szCs w:val="32"/>
          <w:lang w:val="en-US"/>
        </w:rPr>
      </w:pPr>
      <w:r w:rsidRPr="006956DA">
        <w:rPr>
          <w:rFonts w:ascii="Arial" w:eastAsiaTheme="minorHAnsi" w:hAnsi="Arial" w:cs="Arial"/>
          <w:b/>
          <w:color w:val="17365D" w:themeColor="text2" w:themeShade="BF"/>
          <w:sz w:val="28"/>
          <w:szCs w:val="32"/>
          <w:lang w:val="en-US"/>
        </w:rPr>
        <w:t>Decision Implications</w:t>
      </w:r>
    </w:p>
    <w:p w14:paraId="5FF9BB84" w14:textId="77777777" w:rsidR="008E436C" w:rsidRDefault="008E436C" w:rsidP="0072536E">
      <w:pPr>
        <w:ind w:left="-284" w:right="-238"/>
        <w:jc w:val="both"/>
        <w:rPr>
          <w:rFonts w:ascii="Arial" w:hAnsi="Arial" w:cs="Arial"/>
          <w:szCs w:val="24"/>
          <w:lang w:eastAsia="en-AU"/>
        </w:rPr>
      </w:pPr>
    </w:p>
    <w:p w14:paraId="0A9BB057" w14:textId="77777777" w:rsidR="008E436C" w:rsidRPr="003C2CDC" w:rsidRDefault="008E436C" w:rsidP="0072536E">
      <w:pPr>
        <w:ind w:left="-284" w:right="-238"/>
        <w:jc w:val="both"/>
        <w:rPr>
          <w:rFonts w:ascii="Arial" w:hAnsi="Arial" w:cs="Arial"/>
          <w:szCs w:val="24"/>
          <w:lang w:eastAsia="en-AU"/>
        </w:rPr>
      </w:pPr>
      <w:r>
        <w:rPr>
          <w:rFonts w:ascii="Arial" w:hAnsi="Arial" w:cs="Arial"/>
          <w:szCs w:val="24"/>
          <w:lang w:eastAsia="en-AU"/>
        </w:rPr>
        <w:t xml:space="preserve">Council is required to make a decision on the Club’s application by the grant round closing date of 31 March 2022. If Council endorses the application, it will be submitted to DLGSCI for consideration. If Council does not endorse the Club’s application, the Club cannot proceed with their application to DLGSCI. </w:t>
      </w:r>
    </w:p>
    <w:p w14:paraId="11C8B6FA" w14:textId="77777777" w:rsidR="008E436C" w:rsidRPr="006956DA" w:rsidRDefault="008E436C" w:rsidP="0072536E">
      <w:pPr>
        <w:ind w:left="-284" w:right="-238"/>
        <w:jc w:val="both"/>
        <w:rPr>
          <w:rFonts w:ascii="Arial" w:eastAsiaTheme="minorHAnsi" w:hAnsi="Arial" w:cs="Arial"/>
          <w:szCs w:val="24"/>
        </w:rPr>
      </w:pPr>
    </w:p>
    <w:p w14:paraId="5C203F3A" w14:textId="77777777" w:rsidR="008E436C" w:rsidRPr="006956DA" w:rsidRDefault="008E436C" w:rsidP="0072536E">
      <w:pPr>
        <w:ind w:left="-284" w:right="-238"/>
        <w:jc w:val="both"/>
        <w:rPr>
          <w:rFonts w:ascii="Arial" w:eastAsiaTheme="minorHAnsi" w:hAnsi="Arial" w:cs="Arial"/>
          <w:b/>
          <w:color w:val="17365D" w:themeColor="text2" w:themeShade="BF"/>
          <w:szCs w:val="28"/>
          <w:lang w:val="en-US"/>
        </w:rPr>
      </w:pPr>
    </w:p>
    <w:p w14:paraId="5C268CEE"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Conclusion</w:t>
      </w:r>
    </w:p>
    <w:p w14:paraId="4DF95FC6" w14:textId="77777777" w:rsidR="008E436C" w:rsidRPr="006956DA" w:rsidRDefault="008E436C" w:rsidP="0072536E">
      <w:pPr>
        <w:ind w:left="-284" w:right="-238"/>
        <w:jc w:val="both"/>
        <w:rPr>
          <w:rFonts w:ascii="Arial" w:eastAsiaTheme="minorHAnsi" w:hAnsi="Arial" w:cs="Arial"/>
          <w:szCs w:val="28"/>
          <w:lang w:val="en-US"/>
        </w:rPr>
      </w:pPr>
    </w:p>
    <w:p w14:paraId="2C400F72" w14:textId="586AC4B8" w:rsidR="008E436C" w:rsidRPr="006956DA" w:rsidRDefault="008E436C" w:rsidP="0072536E">
      <w:pPr>
        <w:ind w:left="-284" w:right="-238"/>
        <w:jc w:val="both"/>
        <w:rPr>
          <w:rFonts w:ascii="Arial" w:hAnsi="Arial" w:cs="Arial"/>
          <w:szCs w:val="24"/>
          <w:lang w:eastAsia="en-AU"/>
        </w:rPr>
      </w:pPr>
      <w:r w:rsidRPr="00D6626D">
        <w:rPr>
          <w:rFonts w:ascii="Arial" w:hAnsi="Arial" w:cs="Arial"/>
          <w:szCs w:val="24"/>
          <w:lang w:eastAsia="en-AU"/>
        </w:rPr>
        <w:t>It is recommended that Council endorses th</w:t>
      </w:r>
      <w:r>
        <w:rPr>
          <w:rFonts w:ascii="Arial" w:hAnsi="Arial" w:cs="Arial"/>
          <w:szCs w:val="24"/>
          <w:lang w:eastAsia="en-AU"/>
        </w:rPr>
        <w:t>is</w:t>
      </w:r>
      <w:r w:rsidRPr="00D6626D">
        <w:rPr>
          <w:rFonts w:ascii="Arial" w:hAnsi="Arial" w:cs="Arial"/>
          <w:szCs w:val="24"/>
          <w:lang w:eastAsia="en-AU"/>
        </w:rPr>
        <w:t xml:space="preserve"> CSRFF application</w:t>
      </w:r>
      <w:r>
        <w:rPr>
          <w:rFonts w:ascii="Arial" w:hAnsi="Arial" w:cs="Arial"/>
          <w:szCs w:val="24"/>
          <w:lang w:eastAsia="en-AU"/>
        </w:rPr>
        <w:t xml:space="preserve"> </w:t>
      </w:r>
      <w:r w:rsidRPr="00D6626D">
        <w:rPr>
          <w:rFonts w:ascii="Arial" w:hAnsi="Arial" w:cs="Arial"/>
          <w:szCs w:val="24"/>
          <w:lang w:eastAsia="en-AU"/>
        </w:rPr>
        <w:t xml:space="preserve">for funding to Department of Local Government Sport &amp; Cultural Industries and provides a grant of </w:t>
      </w:r>
      <w:r>
        <w:rPr>
          <w:rFonts w:ascii="Arial" w:hAnsi="Arial" w:cs="Arial"/>
          <w:szCs w:val="24"/>
          <w:lang w:eastAsia="en-AU"/>
        </w:rPr>
        <w:t>$</w:t>
      </w:r>
      <w:r w:rsidR="006956DA" w:rsidRPr="006956DA">
        <w:rPr>
          <w:rFonts w:ascii="Arial" w:hAnsi="Arial" w:cs="Arial"/>
          <w:szCs w:val="24"/>
          <w:lang w:eastAsia="en-AU"/>
        </w:rPr>
        <w:t>37,516</w:t>
      </w:r>
      <w:r w:rsidRPr="006956DA">
        <w:rPr>
          <w:rFonts w:ascii="Arial" w:eastAsiaTheme="minorHAnsi" w:hAnsi="Arial" w:cs="Arial"/>
          <w:szCs w:val="24"/>
          <w:lang w:val="en-US"/>
        </w:rPr>
        <w:t xml:space="preserve"> </w:t>
      </w:r>
      <w:r w:rsidRPr="00D6626D">
        <w:rPr>
          <w:rFonts w:ascii="Arial" w:hAnsi="Arial" w:cs="Arial"/>
          <w:szCs w:val="24"/>
          <w:lang w:eastAsia="en-AU"/>
        </w:rPr>
        <w:t>to A</w:t>
      </w:r>
      <w:r>
        <w:rPr>
          <w:rFonts w:ascii="Arial" w:hAnsi="Arial" w:cs="Arial"/>
          <w:szCs w:val="24"/>
          <w:lang w:eastAsia="en-AU"/>
        </w:rPr>
        <w:t>llen Park Tennis Club</w:t>
      </w:r>
      <w:r w:rsidRPr="00D6626D">
        <w:rPr>
          <w:rFonts w:ascii="Arial" w:hAnsi="Arial" w:cs="Arial"/>
          <w:szCs w:val="24"/>
          <w:lang w:eastAsia="en-AU"/>
        </w:rPr>
        <w:t>, on the conditions they receive state government support for th</w:t>
      </w:r>
      <w:r>
        <w:rPr>
          <w:rFonts w:ascii="Arial" w:hAnsi="Arial" w:cs="Arial"/>
          <w:szCs w:val="24"/>
          <w:lang w:eastAsia="en-AU"/>
        </w:rPr>
        <w:t>is</w:t>
      </w:r>
      <w:r w:rsidRPr="00D6626D">
        <w:rPr>
          <w:rFonts w:ascii="Arial" w:hAnsi="Arial" w:cs="Arial"/>
          <w:szCs w:val="24"/>
          <w:lang w:eastAsia="en-AU"/>
        </w:rPr>
        <w:t xml:space="preserve"> project and meet all necessary statutory approvals.</w:t>
      </w:r>
      <w:r>
        <w:rPr>
          <w:rFonts w:ascii="Arial" w:hAnsi="Arial" w:cs="Arial"/>
          <w:szCs w:val="24"/>
          <w:lang w:eastAsia="en-AU"/>
        </w:rPr>
        <w:t xml:space="preserve"> </w:t>
      </w:r>
      <w:r w:rsidRPr="00D6626D">
        <w:rPr>
          <w:rFonts w:ascii="Arial" w:hAnsi="Arial" w:cs="Arial"/>
          <w:szCs w:val="24"/>
          <w:lang w:eastAsia="en-AU"/>
        </w:rPr>
        <w:t>Council’s support for the application</w:t>
      </w:r>
      <w:r>
        <w:rPr>
          <w:rFonts w:ascii="Arial" w:hAnsi="Arial" w:cs="Arial"/>
          <w:szCs w:val="24"/>
          <w:lang w:eastAsia="en-AU"/>
        </w:rPr>
        <w:t xml:space="preserve"> will strengthen the Club’s ability to receive funding from the state government; and is consistent with</w:t>
      </w:r>
      <w:r w:rsidRPr="00D6626D">
        <w:rPr>
          <w:rFonts w:ascii="Arial" w:hAnsi="Arial" w:cs="Arial"/>
          <w:szCs w:val="24"/>
          <w:lang w:eastAsia="en-AU"/>
        </w:rPr>
        <w:t xml:space="preserve"> Council’s </w:t>
      </w:r>
      <w:r>
        <w:rPr>
          <w:rFonts w:ascii="Arial" w:hAnsi="Arial" w:cs="Arial"/>
          <w:szCs w:val="24"/>
          <w:lang w:eastAsia="en-AU"/>
        </w:rPr>
        <w:t>strategic aim of</w:t>
      </w:r>
      <w:r w:rsidRPr="00D6626D">
        <w:rPr>
          <w:rFonts w:ascii="Arial" w:hAnsi="Arial" w:cs="Arial"/>
          <w:szCs w:val="24"/>
          <w:lang w:eastAsia="en-AU"/>
        </w:rPr>
        <w:t xml:space="preserve"> </w:t>
      </w:r>
      <w:r>
        <w:rPr>
          <w:rFonts w:ascii="Arial" w:hAnsi="Arial" w:cs="Arial"/>
          <w:szCs w:val="24"/>
          <w:lang w:eastAsia="en-AU"/>
        </w:rPr>
        <w:t xml:space="preserve">providing </w:t>
      </w:r>
      <w:r w:rsidRPr="00D6626D">
        <w:rPr>
          <w:rFonts w:ascii="Arial" w:hAnsi="Arial" w:cs="Arial"/>
          <w:szCs w:val="24"/>
          <w:lang w:eastAsia="en-AU"/>
        </w:rPr>
        <w:t xml:space="preserve">sport and recreation infrastructure </w:t>
      </w:r>
      <w:r>
        <w:rPr>
          <w:rFonts w:ascii="Arial" w:hAnsi="Arial" w:cs="Arial"/>
          <w:szCs w:val="24"/>
          <w:lang w:eastAsia="en-AU"/>
        </w:rPr>
        <w:t>as</w:t>
      </w:r>
      <w:r w:rsidRPr="00D6626D">
        <w:rPr>
          <w:rFonts w:ascii="Arial" w:hAnsi="Arial" w:cs="Arial"/>
          <w:szCs w:val="24"/>
          <w:lang w:eastAsia="en-AU"/>
        </w:rPr>
        <w:t xml:space="preserve"> essential for healthy communities</w:t>
      </w:r>
      <w:r>
        <w:rPr>
          <w:rFonts w:ascii="Arial" w:hAnsi="Arial" w:cs="Arial"/>
          <w:szCs w:val="24"/>
          <w:lang w:eastAsia="en-AU"/>
        </w:rPr>
        <w:t xml:space="preserve">. </w:t>
      </w:r>
    </w:p>
    <w:p w14:paraId="09CAB4EA" w14:textId="77777777" w:rsidR="00517741" w:rsidRDefault="00517741" w:rsidP="0072536E">
      <w:pPr>
        <w:ind w:left="-284" w:right="-238"/>
        <w:rPr>
          <w:rFonts w:ascii="Arial" w:hAnsi="Arial" w:cs="Arial"/>
          <w:bCs/>
          <w:szCs w:val="28"/>
          <w:lang w:val="en-US"/>
        </w:rPr>
      </w:pPr>
    </w:p>
    <w:p w14:paraId="309D63AE" w14:textId="77777777" w:rsidR="008E436C" w:rsidRDefault="008E436C" w:rsidP="0072536E">
      <w:pPr>
        <w:ind w:left="-284" w:right="-238"/>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Further Information</w:t>
      </w:r>
    </w:p>
    <w:p w14:paraId="2105C6D5" w14:textId="77777777" w:rsidR="008E436C" w:rsidRDefault="008E436C" w:rsidP="0072536E">
      <w:pPr>
        <w:ind w:left="-284" w:right="-238"/>
        <w:rPr>
          <w:rFonts w:ascii="Arial" w:hAnsi="Arial" w:cs="Arial"/>
          <w:b/>
          <w:color w:val="17365D" w:themeColor="text2" w:themeShade="BF"/>
          <w:sz w:val="28"/>
          <w:szCs w:val="32"/>
          <w:lang w:val="en-US"/>
        </w:rPr>
      </w:pPr>
    </w:p>
    <w:p w14:paraId="75A98AD4" w14:textId="77777777" w:rsidR="008E436C" w:rsidRPr="0072536E" w:rsidRDefault="008E436C" w:rsidP="0072536E">
      <w:pPr>
        <w:ind w:left="-284" w:right="-238"/>
        <w:rPr>
          <w:rFonts w:ascii="Arial" w:hAnsi="Arial" w:cs="Arial"/>
          <w:bCs/>
          <w:szCs w:val="28"/>
          <w:lang w:val="en-US"/>
        </w:rPr>
      </w:pPr>
      <w:r w:rsidRPr="0072536E">
        <w:rPr>
          <w:rFonts w:ascii="Arial" w:hAnsi="Arial" w:cs="Arial"/>
          <w:bCs/>
          <w:szCs w:val="28"/>
          <w:lang w:val="en-US"/>
        </w:rPr>
        <w:t>N/A</w:t>
      </w:r>
    </w:p>
    <w:p w14:paraId="57895791" w14:textId="77777777" w:rsidR="008E436C" w:rsidRPr="008E436C" w:rsidRDefault="008E436C" w:rsidP="0046246E">
      <w:pPr>
        <w:ind w:left="-284" w:right="187"/>
      </w:pPr>
    </w:p>
    <w:p w14:paraId="6098ACD6" w14:textId="677E282D" w:rsidR="00F50013" w:rsidRDefault="00F50013" w:rsidP="000A00F8">
      <w:pPr>
        <w:pStyle w:val="CouncilHeading"/>
        <w:ind w:right="187"/>
      </w:pPr>
    </w:p>
    <w:p w14:paraId="6DD82641" w14:textId="184078A3" w:rsidR="00B40CA6" w:rsidRDefault="00B40CA6" w:rsidP="000A00F8">
      <w:pPr>
        <w:pStyle w:val="CouncilHeading"/>
        <w:ind w:right="187"/>
      </w:pPr>
    </w:p>
    <w:p w14:paraId="3A204EF1" w14:textId="77777777" w:rsidR="00B40CA6" w:rsidRPr="00B40CA6" w:rsidRDefault="00B40CA6" w:rsidP="000A00F8">
      <w:pPr>
        <w:pStyle w:val="CouncilHeading"/>
        <w:ind w:right="187"/>
      </w:pPr>
    </w:p>
    <w:p w14:paraId="1A2929DC" w14:textId="77777777" w:rsidR="00F50013" w:rsidRDefault="00F50013" w:rsidP="000A00F8">
      <w:pPr>
        <w:ind w:right="187"/>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49175E2B" w:rsidR="00F50013" w:rsidRPr="009346C2" w:rsidRDefault="0095739B"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45" w:name="_Toc97222186"/>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F65276">
        <w:rPr>
          <w:rFonts w:ascii="Arial" w:hAnsi="Arial" w:cs="Arial"/>
          <w:caps w:val="0"/>
          <w:color w:val="17365D" w:themeColor="text2" w:themeShade="BF"/>
          <w:szCs w:val="28"/>
          <w:u w:val="none"/>
        </w:rPr>
        <w:t>09.03.22</w:t>
      </w:r>
      <w:r w:rsidR="00F50013" w:rsidRPr="009346C2">
        <w:rPr>
          <w:rFonts w:ascii="Arial" w:hAnsi="Arial" w:cs="Arial"/>
          <w:caps w:val="0"/>
          <w:color w:val="17365D" w:themeColor="text2" w:themeShade="BF"/>
          <w:szCs w:val="28"/>
          <w:u w:val="none"/>
        </w:rPr>
        <w:t xml:space="preserve"> to CPS</w:t>
      </w:r>
      <w:r w:rsidR="00F65276">
        <w:rPr>
          <w:rFonts w:ascii="Arial" w:hAnsi="Arial" w:cs="Arial"/>
          <w:caps w:val="0"/>
          <w:color w:val="17365D" w:themeColor="text2" w:themeShade="BF"/>
          <w:szCs w:val="28"/>
          <w:u w:val="none"/>
        </w:rPr>
        <w:t>11</w:t>
      </w:r>
      <w:r w:rsidR="00297C4C">
        <w:rPr>
          <w:rFonts w:ascii="Arial" w:hAnsi="Arial" w:cs="Arial"/>
          <w:caps w:val="0"/>
          <w:color w:val="17365D" w:themeColor="text2" w:themeShade="BF"/>
          <w:szCs w:val="28"/>
          <w:u w:val="none"/>
        </w:rPr>
        <w:t>.03.22</w:t>
      </w:r>
      <w:bookmarkEnd w:id="45"/>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0A00F8">
      <w:pPr>
        <w:pStyle w:val="CouncilHeading"/>
        <w:ind w:right="187"/>
      </w:pPr>
    </w:p>
    <w:p w14:paraId="6BAE9319" w14:textId="1473C9A4" w:rsidR="00B40CA6" w:rsidRDefault="00F65276" w:rsidP="000A00F8">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46" w:name="_Toc97222187"/>
      <w:r>
        <w:rPr>
          <w:rFonts w:ascii="Arial" w:hAnsi="Arial" w:cs="Arial"/>
          <w:caps w:val="0"/>
          <w:color w:val="17365D" w:themeColor="text2" w:themeShade="BF"/>
          <w:u w:val="none"/>
        </w:rPr>
        <w:t xml:space="preserve">CPS09.03.22 </w:t>
      </w:r>
      <w:r w:rsidR="00801F6E">
        <w:rPr>
          <w:rFonts w:ascii="Arial" w:hAnsi="Arial" w:cs="Arial"/>
          <w:caps w:val="0"/>
          <w:color w:val="17365D" w:themeColor="text2" w:themeShade="BF"/>
          <w:u w:val="none"/>
        </w:rPr>
        <w:t>List of Accounts – February 2022</w:t>
      </w:r>
      <w:bookmarkEnd w:id="46"/>
    </w:p>
    <w:p w14:paraId="11DC863E" w14:textId="77777777" w:rsidR="00297C4C" w:rsidRDefault="00297C4C" w:rsidP="000A00F8">
      <w:pPr>
        <w:ind w:right="187"/>
      </w:pPr>
    </w:p>
    <w:p w14:paraId="07B9CC2E" w14:textId="03D5A734" w:rsidR="00297C4C" w:rsidRPr="00297C4C" w:rsidRDefault="002C300F" w:rsidP="000A00F8">
      <w:pPr>
        <w:pStyle w:val="CouncilHeading"/>
        <w:ind w:right="187"/>
      </w:pPr>
      <w:r>
        <w:t>This item will be dealt with at the Ordinary Council Meeting.</w:t>
      </w:r>
    </w:p>
    <w:p w14:paraId="046A3798" w14:textId="2A1C65D6" w:rsidR="00671F60" w:rsidRDefault="00671F60" w:rsidP="000A00F8">
      <w:pPr>
        <w:pStyle w:val="CouncilHeading"/>
        <w:ind w:right="187"/>
      </w:pPr>
    </w:p>
    <w:p w14:paraId="1E7B7D7D" w14:textId="77777777" w:rsidR="00B40CA6" w:rsidRDefault="00B40CA6" w:rsidP="000A00F8">
      <w:pPr>
        <w:pStyle w:val="CouncilHeading"/>
        <w:ind w:right="187"/>
      </w:pPr>
    </w:p>
    <w:p w14:paraId="3E48D883" w14:textId="6000823B" w:rsidR="00B40CA6" w:rsidRDefault="00F65276" w:rsidP="000A00F8">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47" w:name="_Toc97222188"/>
      <w:r>
        <w:rPr>
          <w:rFonts w:ascii="Arial" w:hAnsi="Arial" w:cs="Arial"/>
          <w:caps w:val="0"/>
          <w:color w:val="17365D" w:themeColor="text2" w:themeShade="BF"/>
          <w:u w:val="none"/>
        </w:rPr>
        <w:t xml:space="preserve">CPS10.03.22 </w:t>
      </w:r>
      <w:r w:rsidR="005A546B">
        <w:rPr>
          <w:rFonts w:ascii="Arial" w:hAnsi="Arial" w:cs="Arial"/>
          <w:caps w:val="0"/>
          <w:color w:val="17365D" w:themeColor="text2" w:themeShade="BF"/>
          <w:u w:val="none"/>
        </w:rPr>
        <w:t>Monthly Financial Reports – February 2022</w:t>
      </w:r>
      <w:bookmarkEnd w:id="47"/>
    </w:p>
    <w:p w14:paraId="123CA580" w14:textId="77777777" w:rsidR="00F76AE0" w:rsidRDefault="00F76AE0" w:rsidP="000A00F8">
      <w:pPr>
        <w:ind w:right="187"/>
      </w:pPr>
    </w:p>
    <w:p w14:paraId="668410FF" w14:textId="0299746E" w:rsidR="00F76AE0" w:rsidRPr="00F76AE0" w:rsidRDefault="00F76AE0" w:rsidP="000A00F8">
      <w:pPr>
        <w:pStyle w:val="CouncilHeading"/>
        <w:ind w:right="187"/>
      </w:pPr>
      <w:r>
        <w:t>This item will be dealt with at the Ordinary Council Meeting.</w:t>
      </w:r>
    </w:p>
    <w:p w14:paraId="05EF096A" w14:textId="0BA6EB7D" w:rsidR="00B40CA6" w:rsidRDefault="00B40CA6" w:rsidP="000A00F8">
      <w:pPr>
        <w:pStyle w:val="CouncilHeading"/>
        <w:ind w:right="187"/>
      </w:pPr>
    </w:p>
    <w:p w14:paraId="1DA4E258" w14:textId="598C0BD4" w:rsidR="00B40CA6" w:rsidRDefault="00B40CA6" w:rsidP="000A00F8">
      <w:pPr>
        <w:pStyle w:val="CouncilHeading"/>
        <w:ind w:right="187"/>
      </w:pPr>
    </w:p>
    <w:p w14:paraId="05B92065" w14:textId="2716BB67" w:rsidR="00B40CA6" w:rsidRPr="00164E62" w:rsidRDefault="00F65276" w:rsidP="000A00F8">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48" w:name="_Toc97222189"/>
      <w:r>
        <w:rPr>
          <w:rFonts w:ascii="Arial" w:hAnsi="Arial" w:cs="Arial"/>
          <w:caps w:val="0"/>
          <w:color w:val="17365D" w:themeColor="text2" w:themeShade="BF"/>
          <w:u w:val="none"/>
        </w:rPr>
        <w:t xml:space="preserve">CPS11.03.22 </w:t>
      </w:r>
      <w:r w:rsidR="007805B8">
        <w:rPr>
          <w:rFonts w:ascii="Arial" w:hAnsi="Arial" w:cs="Arial"/>
          <w:caps w:val="0"/>
          <w:color w:val="17365D" w:themeColor="text2" w:themeShade="BF"/>
          <w:u w:val="none"/>
        </w:rPr>
        <w:t>Monthly Investment Report – February 2022</w:t>
      </w:r>
      <w:bookmarkEnd w:id="48"/>
    </w:p>
    <w:p w14:paraId="6CAEB741" w14:textId="77777777" w:rsidR="00B40CA6" w:rsidRDefault="00B40CA6" w:rsidP="000A00F8">
      <w:pPr>
        <w:pStyle w:val="CouncilHeading"/>
        <w:ind w:right="187"/>
      </w:pPr>
    </w:p>
    <w:p w14:paraId="54144F3D" w14:textId="77777777" w:rsidR="00F76AE0" w:rsidRDefault="00F76AE0" w:rsidP="000A00F8">
      <w:pPr>
        <w:pStyle w:val="CouncilHeading"/>
        <w:ind w:right="187"/>
      </w:pPr>
      <w:r>
        <w:t>This item will be dealt with at the Ordinary Council Meeting.</w:t>
      </w:r>
    </w:p>
    <w:p w14:paraId="45CE14AF" w14:textId="26E10580" w:rsidR="00F50013" w:rsidRDefault="00F50013" w:rsidP="000A00F8">
      <w:pPr>
        <w:ind w:right="187"/>
        <w:rPr>
          <w:rFonts w:ascii="Arial" w:hAnsi="Arial" w:cs="Arial"/>
          <w:b/>
          <w:color w:val="17365D" w:themeColor="text2" w:themeShade="BF"/>
          <w:kern w:val="28"/>
          <w:szCs w:val="24"/>
        </w:rPr>
      </w:pPr>
    </w:p>
    <w:p w14:paraId="29B6C4F0" w14:textId="77777777" w:rsidR="00260AC9" w:rsidRDefault="00260AC9" w:rsidP="000A00F8">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15400C92" w14:textId="2DE6D5A8" w:rsidR="00260AC9" w:rsidRDefault="00260AC9" w:rsidP="00E419A2">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9" w:name="_Toc97222190"/>
      <w:r w:rsidRPr="009346C2">
        <w:rPr>
          <w:rFonts w:ascii="Arial" w:hAnsi="Arial" w:cs="Arial"/>
          <w:caps w:val="0"/>
          <w:color w:val="17365D" w:themeColor="text2" w:themeShade="BF"/>
          <w:szCs w:val="28"/>
          <w:u w:val="none"/>
        </w:rPr>
        <w:t xml:space="preserve">Divisional Reports </w:t>
      </w:r>
      <w:r>
        <w:rPr>
          <w:rFonts w:ascii="Arial" w:hAnsi="Arial" w:cs="Arial"/>
          <w:caps w:val="0"/>
          <w:color w:val="17365D" w:themeColor="text2" w:themeShade="BF"/>
          <w:szCs w:val="28"/>
          <w:u w:val="none"/>
        </w:rPr>
        <w:t>–</w:t>
      </w:r>
      <w:r w:rsidRPr="009346C2">
        <w:rPr>
          <w:rFonts w:ascii="Arial" w:hAnsi="Arial" w:cs="Arial"/>
          <w:caps w:val="0"/>
          <w:color w:val="17365D" w:themeColor="text2" w:themeShade="BF"/>
          <w:szCs w:val="28"/>
          <w:u w:val="none"/>
        </w:rPr>
        <w:t xml:space="preserve"> </w:t>
      </w:r>
      <w:r>
        <w:rPr>
          <w:rFonts w:ascii="Arial" w:hAnsi="Arial" w:cs="Arial"/>
          <w:caps w:val="0"/>
          <w:color w:val="17365D" w:themeColor="text2" w:themeShade="BF"/>
          <w:szCs w:val="28"/>
          <w:u w:val="none"/>
        </w:rPr>
        <w:t>Reports from the Audit &amp; Risk Committee</w:t>
      </w:r>
      <w:r w:rsidRPr="009346C2">
        <w:rPr>
          <w:rFonts w:ascii="Arial" w:hAnsi="Arial" w:cs="Arial"/>
          <w:caps w:val="0"/>
          <w:color w:val="17365D" w:themeColor="text2" w:themeShade="BF"/>
          <w:szCs w:val="28"/>
          <w:u w:val="none"/>
        </w:rPr>
        <w:t xml:space="preserve"> Report No’s </w:t>
      </w:r>
      <w:r w:rsidR="00FB23CD">
        <w:rPr>
          <w:rFonts w:ascii="Arial" w:hAnsi="Arial" w:cs="Arial"/>
          <w:caps w:val="0"/>
          <w:color w:val="17365D" w:themeColor="text2" w:themeShade="BF"/>
          <w:szCs w:val="28"/>
          <w:u w:val="none"/>
        </w:rPr>
        <w:t>AR01.03.22</w:t>
      </w:r>
      <w:bookmarkEnd w:id="49"/>
      <w:r w:rsidRPr="009346C2">
        <w:rPr>
          <w:rFonts w:ascii="Arial" w:hAnsi="Arial" w:cs="Arial"/>
          <w:caps w:val="0"/>
          <w:color w:val="17365D" w:themeColor="text2" w:themeShade="BF"/>
          <w:szCs w:val="28"/>
          <w:u w:val="none"/>
        </w:rPr>
        <w:t xml:space="preserve"> </w:t>
      </w:r>
    </w:p>
    <w:p w14:paraId="40BBA180" w14:textId="77777777" w:rsidR="002B3AFE" w:rsidRPr="002B3AFE" w:rsidRDefault="002B3AFE" w:rsidP="00E419A2">
      <w:pPr>
        <w:ind w:right="-238"/>
      </w:pPr>
    </w:p>
    <w:p w14:paraId="4D6EF803" w14:textId="7A446B81" w:rsidR="00260AC9" w:rsidRDefault="0098541B" w:rsidP="00E419A2">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0" w:name="_Toc97222191"/>
      <w:r>
        <w:rPr>
          <w:rFonts w:ascii="Arial" w:hAnsi="Arial" w:cs="Arial"/>
          <w:caps w:val="0"/>
          <w:color w:val="17365D" w:themeColor="text2" w:themeShade="BF"/>
          <w:u w:val="none"/>
        </w:rPr>
        <w:t>AR0</w:t>
      </w:r>
      <w:r w:rsidR="00FB23CD">
        <w:rPr>
          <w:rFonts w:ascii="Arial" w:hAnsi="Arial" w:cs="Arial"/>
          <w:caps w:val="0"/>
          <w:color w:val="17365D" w:themeColor="text2" w:themeShade="BF"/>
          <w:u w:val="none"/>
        </w:rPr>
        <w:t>1</w:t>
      </w:r>
      <w:r>
        <w:rPr>
          <w:rFonts w:ascii="Arial" w:hAnsi="Arial" w:cs="Arial"/>
          <w:caps w:val="0"/>
          <w:color w:val="17365D" w:themeColor="text2" w:themeShade="BF"/>
          <w:u w:val="none"/>
        </w:rPr>
        <w:t>.03.22 Annual Compliance Return 2021</w:t>
      </w:r>
      <w:bookmarkEnd w:id="50"/>
    </w:p>
    <w:p w14:paraId="486FBF27" w14:textId="77777777" w:rsidR="0098541B" w:rsidRDefault="0098541B" w:rsidP="00E419A2">
      <w:pPr>
        <w:ind w:left="-284" w:right="-238"/>
      </w:pPr>
    </w:p>
    <w:p w14:paraId="1161A0A9" w14:textId="1353142E" w:rsidR="00727C0B" w:rsidRPr="004B7522" w:rsidRDefault="00727C0B" w:rsidP="00E419A2">
      <w:pPr>
        <w:ind w:left="-284" w:right="-238"/>
        <w:rPr>
          <w:rFonts w:ascii="Arial" w:hAnsi="Arial" w:cs="Arial"/>
        </w:rPr>
      </w:pPr>
      <w:r w:rsidRPr="004B7522">
        <w:rPr>
          <w:rFonts w:ascii="Arial" w:hAnsi="Arial" w:cs="Arial"/>
        </w:rPr>
        <w:t>This item will be dealt with at the Ordinary Council Meeting.</w:t>
      </w:r>
    </w:p>
    <w:p w14:paraId="68C82538" w14:textId="77777777" w:rsidR="00727C0B" w:rsidRDefault="00727C0B" w:rsidP="000A00F8">
      <w:pPr>
        <w:ind w:left="-284" w:right="187"/>
      </w:pPr>
    </w:p>
    <w:p w14:paraId="4FA66888" w14:textId="77777777" w:rsidR="0002375A" w:rsidRDefault="0002375A" w:rsidP="000A00F8">
      <w:pPr>
        <w:ind w:left="-284" w:right="187"/>
      </w:pPr>
    </w:p>
    <w:p w14:paraId="1DDE4578" w14:textId="77777777" w:rsidR="004B7522" w:rsidRDefault="004B7522">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A292187" w14:textId="59909CE1" w:rsidR="004233FB" w:rsidRDefault="00DE1D64" w:rsidP="004233FB">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1" w:name="_Toc97222192"/>
      <w:r>
        <w:rPr>
          <w:rFonts w:ascii="Arial" w:hAnsi="Arial" w:cs="Arial"/>
          <w:caps w:val="0"/>
          <w:color w:val="17365D" w:themeColor="text2" w:themeShade="BF"/>
          <w:szCs w:val="28"/>
          <w:u w:val="none"/>
        </w:rPr>
        <w:t>Divisional Reports</w:t>
      </w:r>
      <w:r w:rsidR="004233FB">
        <w:rPr>
          <w:rFonts w:ascii="Arial" w:hAnsi="Arial" w:cs="Arial"/>
          <w:caps w:val="0"/>
          <w:color w:val="17365D" w:themeColor="text2" w:themeShade="BF"/>
          <w:szCs w:val="28"/>
          <w:u w:val="none"/>
        </w:rPr>
        <w:t xml:space="preserve"> – Report form the Public Art Committee Meeting</w:t>
      </w:r>
      <w:r w:rsidR="001B1053">
        <w:rPr>
          <w:rFonts w:ascii="Arial" w:hAnsi="Arial" w:cs="Arial"/>
          <w:caps w:val="0"/>
          <w:color w:val="17365D" w:themeColor="text2" w:themeShade="BF"/>
          <w:szCs w:val="28"/>
          <w:u w:val="none"/>
        </w:rPr>
        <w:t xml:space="preserve"> No’s PAC01.0</w:t>
      </w:r>
      <w:r w:rsidR="00D26EB4">
        <w:rPr>
          <w:rFonts w:ascii="Arial" w:hAnsi="Arial" w:cs="Arial"/>
          <w:caps w:val="0"/>
          <w:color w:val="17365D" w:themeColor="text2" w:themeShade="BF"/>
          <w:szCs w:val="28"/>
          <w:u w:val="none"/>
        </w:rPr>
        <w:t>2</w:t>
      </w:r>
      <w:r w:rsidR="001B1053">
        <w:rPr>
          <w:rFonts w:ascii="Arial" w:hAnsi="Arial" w:cs="Arial"/>
          <w:caps w:val="0"/>
          <w:color w:val="17365D" w:themeColor="text2" w:themeShade="BF"/>
          <w:szCs w:val="28"/>
          <w:u w:val="none"/>
        </w:rPr>
        <w:t>.22</w:t>
      </w:r>
      <w:bookmarkEnd w:id="51"/>
    </w:p>
    <w:p w14:paraId="0C815ACD" w14:textId="77777777" w:rsidR="008A3AF7" w:rsidRDefault="008A3AF7" w:rsidP="008A3AF7"/>
    <w:p w14:paraId="0B954D3D" w14:textId="77777777" w:rsidR="008A3AF7" w:rsidRDefault="004C210C" w:rsidP="00E419A2">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2" w:name="_Toc97222193"/>
      <w:r w:rsidRPr="007E61F2">
        <w:rPr>
          <w:rFonts w:ascii="Arial" w:hAnsi="Arial" w:cs="Arial"/>
          <w:caps w:val="0"/>
          <w:color w:val="17365D" w:themeColor="text2" w:themeShade="BF"/>
          <w:u w:val="none"/>
        </w:rPr>
        <w:t>PAC</w:t>
      </w:r>
      <w:r w:rsidRPr="007E61F2">
        <w:rPr>
          <w:rFonts w:ascii="Arial" w:hAnsi="Arial" w:cs="Arial"/>
          <w:color w:val="17365D" w:themeColor="text2" w:themeShade="BF"/>
          <w:u w:val="none"/>
        </w:rPr>
        <w:t xml:space="preserve"> </w:t>
      </w:r>
      <w:r w:rsidR="00BF610C" w:rsidRPr="007E61F2">
        <w:rPr>
          <w:rFonts w:ascii="Arial" w:hAnsi="Arial" w:cs="Arial"/>
          <w:color w:val="17365D" w:themeColor="text2" w:themeShade="BF"/>
          <w:u w:val="none"/>
        </w:rPr>
        <w:t>01.02.22</w:t>
      </w:r>
      <w:r w:rsidR="0074517C">
        <w:rPr>
          <w:rFonts w:ascii="Arial" w:hAnsi="Arial" w:cs="Arial"/>
          <w:color w:val="17365D" w:themeColor="text2" w:themeShade="BF"/>
          <w:u w:val="none"/>
        </w:rPr>
        <w:t xml:space="preserve"> </w:t>
      </w:r>
      <w:r w:rsidR="0074517C">
        <w:rPr>
          <w:rFonts w:ascii="Arial" w:hAnsi="Arial" w:cs="Arial"/>
          <w:caps w:val="0"/>
          <w:color w:val="17365D" w:themeColor="text2" w:themeShade="BF"/>
          <w:u w:val="none"/>
        </w:rPr>
        <w:t>Commissioning Health Workers Tribute Public Art Project</w:t>
      </w:r>
      <w:bookmarkEnd w:id="52"/>
    </w:p>
    <w:p w14:paraId="761942FC" w14:textId="77777777" w:rsidR="0074517C" w:rsidRDefault="0074517C" w:rsidP="0074517C">
      <w:pPr>
        <w:ind w:left="-284"/>
      </w:pPr>
    </w:p>
    <w:tbl>
      <w:tblPr>
        <w:tblStyle w:val="TableGrid"/>
        <w:tblW w:w="10065" w:type="dxa"/>
        <w:tblInd w:w="-572" w:type="dxa"/>
        <w:tblLook w:val="04A0" w:firstRow="1" w:lastRow="0" w:firstColumn="1" w:lastColumn="0" w:noHBand="0" w:noVBand="1"/>
      </w:tblPr>
      <w:tblGrid>
        <w:gridCol w:w="2632"/>
        <w:gridCol w:w="7433"/>
      </w:tblGrid>
      <w:tr w:rsidR="00AF0D3D" w:rsidRPr="00167AAD" w14:paraId="133659C8" w14:textId="77777777" w:rsidTr="00D926CF">
        <w:tc>
          <w:tcPr>
            <w:tcW w:w="2632" w:type="dxa"/>
          </w:tcPr>
          <w:p w14:paraId="23C15101" w14:textId="77777777" w:rsidR="00AF0D3D" w:rsidRPr="00167AAD" w:rsidRDefault="00AF0D3D" w:rsidP="00F61950">
            <w:pPr>
              <w:ind w:right="-330"/>
              <w:jc w:val="both"/>
              <w:rPr>
                <w:rFonts w:ascii="Arial" w:hAnsi="Arial" w:cs="Arial"/>
                <w:b/>
                <w:color w:val="17365D" w:themeColor="text2" w:themeShade="BF"/>
                <w:szCs w:val="24"/>
                <w:lang w:val="en-AU"/>
              </w:rPr>
            </w:pPr>
            <w:r w:rsidRPr="00167AAD">
              <w:rPr>
                <w:rFonts w:ascii="Arial" w:hAnsi="Arial" w:cs="Arial"/>
                <w:b/>
                <w:color w:val="17365D" w:themeColor="text2" w:themeShade="BF"/>
                <w:szCs w:val="24"/>
                <w:lang w:val="en-AU"/>
              </w:rPr>
              <w:t>Meeting &amp; Date</w:t>
            </w:r>
          </w:p>
        </w:tc>
        <w:tc>
          <w:tcPr>
            <w:tcW w:w="7433" w:type="dxa"/>
          </w:tcPr>
          <w:p w14:paraId="4A4D66FC" w14:textId="77777777" w:rsidR="00AF0D3D" w:rsidRDefault="00AF0D3D" w:rsidP="00F61950">
            <w:pPr>
              <w:ind w:right="-330"/>
              <w:jc w:val="both"/>
              <w:rPr>
                <w:rFonts w:ascii="Arial" w:hAnsi="Arial" w:cs="Arial"/>
                <w:szCs w:val="24"/>
                <w:lang w:val="en-AU"/>
              </w:rPr>
            </w:pPr>
            <w:r>
              <w:rPr>
                <w:rFonts w:ascii="Arial" w:hAnsi="Arial" w:cs="Arial"/>
                <w:szCs w:val="24"/>
                <w:lang w:val="en-AU"/>
              </w:rPr>
              <w:t>Public Art Committee Meeting – 7 February 2022</w:t>
            </w:r>
          </w:p>
          <w:p w14:paraId="1674A04D" w14:textId="77777777" w:rsidR="00AF0D3D" w:rsidRPr="00167AAD" w:rsidRDefault="00AF0D3D" w:rsidP="00F61950">
            <w:pPr>
              <w:ind w:right="-330"/>
              <w:jc w:val="both"/>
              <w:rPr>
                <w:rFonts w:ascii="Arial" w:hAnsi="Arial" w:cs="Arial"/>
                <w:szCs w:val="24"/>
                <w:lang w:val="en-AU"/>
              </w:rPr>
            </w:pPr>
            <w:r>
              <w:rPr>
                <w:rFonts w:ascii="Arial" w:hAnsi="Arial" w:cs="Arial"/>
                <w:szCs w:val="24"/>
                <w:lang w:val="en-AU"/>
              </w:rPr>
              <w:t>Council Meeting – 22 March 2022</w:t>
            </w:r>
          </w:p>
        </w:tc>
      </w:tr>
      <w:tr w:rsidR="00AF0D3D" w:rsidRPr="00167AAD" w14:paraId="776C8CE8" w14:textId="77777777" w:rsidTr="00D926CF">
        <w:tc>
          <w:tcPr>
            <w:tcW w:w="2632" w:type="dxa"/>
          </w:tcPr>
          <w:p w14:paraId="271EFCCA" w14:textId="77777777" w:rsidR="00AF0D3D" w:rsidRPr="00167AAD" w:rsidRDefault="00AF0D3D" w:rsidP="00F61950">
            <w:pPr>
              <w:ind w:right="-330"/>
              <w:jc w:val="both"/>
              <w:rPr>
                <w:rFonts w:ascii="Arial" w:hAnsi="Arial" w:cs="Arial"/>
                <w:b/>
                <w:color w:val="17365D" w:themeColor="text2" w:themeShade="BF"/>
                <w:szCs w:val="24"/>
                <w:lang w:val="en-AU"/>
              </w:rPr>
            </w:pPr>
            <w:r w:rsidRPr="00167AAD">
              <w:rPr>
                <w:rFonts w:ascii="Arial" w:hAnsi="Arial" w:cs="Arial"/>
                <w:b/>
                <w:color w:val="17365D" w:themeColor="text2" w:themeShade="BF"/>
                <w:szCs w:val="24"/>
                <w:lang w:val="en-AU"/>
              </w:rPr>
              <w:t>Applicant</w:t>
            </w:r>
          </w:p>
        </w:tc>
        <w:tc>
          <w:tcPr>
            <w:tcW w:w="7433" w:type="dxa"/>
          </w:tcPr>
          <w:p w14:paraId="6AD48E86" w14:textId="77777777" w:rsidR="00AF0D3D" w:rsidRPr="00167AAD" w:rsidRDefault="00AF0D3D" w:rsidP="00F61950">
            <w:pPr>
              <w:ind w:right="-330"/>
              <w:jc w:val="both"/>
              <w:rPr>
                <w:rFonts w:ascii="Arial" w:hAnsi="Arial" w:cs="Arial"/>
                <w:szCs w:val="24"/>
                <w:lang w:val="en-AU"/>
              </w:rPr>
            </w:pPr>
            <w:r w:rsidRPr="00167AAD">
              <w:rPr>
                <w:rFonts w:ascii="Arial" w:hAnsi="Arial" w:cs="Arial"/>
                <w:szCs w:val="24"/>
                <w:lang w:val="en-AU"/>
              </w:rPr>
              <w:t>City of Nedlands</w:t>
            </w:r>
          </w:p>
        </w:tc>
      </w:tr>
      <w:tr w:rsidR="00AF0D3D" w:rsidRPr="00167AAD" w14:paraId="481F1AAB" w14:textId="77777777" w:rsidTr="00D926CF">
        <w:tc>
          <w:tcPr>
            <w:tcW w:w="2632" w:type="dxa"/>
          </w:tcPr>
          <w:p w14:paraId="1A66A595" w14:textId="77777777" w:rsidR="00AF0D3D" w:rsidRPr="00167AAD" w:rsidRDefault="00AF0D3D" w:rsidP="00F61950">
            <w:pPr>
              <w:ind w:right="-35"/>
              <w:rPr>
                <w:rFonts w:ascii="Arial" w:hAnsi="Arial" w:cs="Arial"/>
                <w:b/>
                <w:bCs/>
                <w:color w:val="17365D" w:themeColor="text2" w:themeShade="BF"/>
                <w:szCs w:val="24"/>
                <w:lang w:val="en-AU"/>
              </w:rPr>
            </w:pPr>
            <w:r w:rsidRPr="00167AAD">
              <w:rPr>
                <w:rFonts w:ascii="Arial" w:hAnsi="Arial" w:cs="Arial"/>
                <w:b/>
                <w:bCs/>
                <w:color w:val="17365D" w:themeColor="text2" w:themeShade="BF"/>
                <w:szCs w:val="24"/>
                <w:lang w:val="en-AU"/>
              </w:rPr>
              <w:t xml:space="preserve">Employee Disclosure under section 5.70 </w:t>
            </w:r>
            <w:r w:rsidRPr="001E078A">
              <w:rPr>
                <w:rFonts w:ascii="Arial" w:hAnsi="Arial" w:cs="Arial"/>
                <w:b/>
                <w:bCs/>
                <w:i/>
                <w:iCs/>
                <w:color w:val="17365D" w:themeColor="text2" w:themeShade="BF"/>
                <w:szCs w:val="24"/>
                <w:lang w:val="en-AU"/>
              </w:rPr>
              <w:t>Local Government Act 1995</w:t>
            </w:r>
            <w:r w:rsidRPr="00167AAD">
              <w:rPr>
                <w:rFonts w:ascii="Arial" w:hAnsi="Arial" w:cs="Arial"/>
                <w:b/>
                <w:bCs/>
                <w:color w:val="17365D" w:themeColor="text2" w:themeShade="BF"/>
                <w:szCs w:val="24"/>
                <w:lang w:val="en-AU"/>
              </w:rPr>
              <w:t xml:space="preserve"> </w:t>
            </w:r>
          </w:p>
        </w:tc>
        <w:tc>
          <w:tcPr>
            <w:tcW w:w="7433" w:type="dxa"/>
          </w:tcPr>
          <w:p w14:paraId="6EEAFDFF" w14:textId="77777777" w:rsidR="00AF0D3D" w:rsidRPr="00167AAD" w:rsidRDefault="00AF0D3D" w:rsidP="00F61950">
            <w:pPr>
              <w:pStyle w:val="Subsection"/>
              <w:tabs>
                <w:tab w:val="clear" w:pos="595"/>
                <w:tab w:val="clear" w:pos="879"/>
              </w:tabs>
              <w:spacing w:before="120"/>
              <w:ind w:left="0" w:right="-330" w:firstLine="0"/>
              <w:rPr>
                <w:rFonts w:ascii="Arial" w:hAnsi="Arial" w:cs="Arial"/>
                <w:szCs w:val="24"/>
              </w:rPr>
            </w:pPr>
            <w:r>
              <w:rPr>
                <w:rFonts w:ascii="Arial" w:hAnsi="Arial" w:cs="Arial"/>
                <w:szCs w:val="24"/>
              </w:rPr>
              <w:t>Nil.</w:t>
            </w:r>
          </w:p>
        </w:tc>
      </w:tr>
      <w:tr w:rsidR="00AF0D3D" w:rsidRPr="00167AAD" w14:paraId="5AD908BD" w14:textId="77777777" w:rsidTr="00D926CF">
        <w:tc>
          <w:tcPr>
            <w:tcW w:w="2632" w:type="dxa"/>
          </w:tcPr>
          <w:p w14:paraId="6C4EF5D9" w14:textId="77777777" w:rsidR="00AF0D3D" w:rsidRPr="00167AAD" w:rsidRDefault="00AF0D3D" w:rsidP="00F61950">
            <w:pPr>
              <w:ind w:right="-330"/>
              <w:jc w:val="both"/>
              <w:rPr>
                <w:rFonts w:ascii="Arial" w:hAnsi="Arial" w:cs="Arial"/>
                <w:b/>
                <w:color w:val="17365D" w:themeColor="text2" w:themeShade="BF"/>
                <w:szCs w:val="24"/>
                <w:lang w:val="en-AU"/>
              </w:rPr>
            </w:pPr>
            <w:r w:rsidRPr="00167AAD">
              <w:rPr>
                <w:rFonts w:ascii="Arial" w:hAnsi="Arial" w:cs="Arial"/>
                <w:b/>
                <w:color w:val="17365D" w:themeColor="text2" w:themeShade="BF"/>
                <w:szCs w:val="24"/>
                <w:lang w:val="en-AU"/>
              </w:rPr>
              <w:t>Report Author</w:t>
            </w:r>
          </w:p>
        </w:tc>
        <w:tc>
          <w:tcPr>
            <w:tcW w:w="7433" w:type="dxa"/>
          </w:tcPr>
          <w:p w14:paraId="2C3A7CF8" w14:textId="77777777" w:rsidR="00AF0D3D" w:rsidRPr="00167AAD" w:rsidRDefault="00AF0D3D" w:rsidP="00F61950">
            <w:pPr>
              <w:ind w:right="-330"/>
              <w:jc w:val="both"/>
              <w:rPr>
                <w:rFonts w:ascii="Arial" w:hAnsi="Arial" w:cs="Arial"/>
                <w:szCs w:val="24"/>
                <w:lang w:val="en-AU"/>
              </w:rPr>
            </w:pPr>
            <w:r>
              <w:rPr>
                <w:rFonts w:ascii="Arial" w:hAnsi="Arial" w:cs="Arial"/>
                <w:szCs w:val="24"/>
                <w:lang w:val="en-AU"/>
              </w:rPr>
              <w:t>Marion Granich – Manager Community Development</w:t>
            </w:r>
          </w:p>
        </w:tc>
      </w:tr>
      <w:tr w:rsidR="00AF0D3D" w:rsidRPr="00167AAD" w14:paraId="4A3C2FCD" w14:textId="77777777" w:rsidTr="00D926CF">
        <w:tc>
          <w:tcPr>
            <w:tcW w:w="2632" w:type="dxa"/>
          </w:tcPr>
          <w:p w14:paraId="533121E9" w14:textId="77777777" w:rsidR="00AF0D3D" w:rsidRPr="00167AAD" w:rsidRDefault="00AF0D3D" w:rsidP="00F61950">
            <w:pPr>
              <w:ind w:right="-330"/>
              <w:jc w:val="both"/>
              <w:rPr>
                <w:rFonts w:ascii="Arial" w:hAnsi="Arial" w:cs="Arial"/>
                <w:b/>
                <w:color w:val="17365D" w:themeColor="text2" w:themeShade="BF"/>
                <w:szCs w:val="24"/>
                <w:lang w:val="en-AU"/>
              </w:rPr>
            </w:pPr>
            <w:r w:rsidRPr="00167AAD">
              <w:rPr>
                <w:rFonts w:ascii="Arial" w:hAnsi="Arial" w:cs="Arial"/>
                <w:b/>
                <w:color w:val="17365D" w:themeColor="text2" w:themeShade="BF"/>
                <w:szCs w:val="24"/>
                <w:lang w:val="en-AU"/>
              </w:rPr>
              <w:t>Director/CEO</w:t>
            </w:r>
          </w:p>
        </w:tc>
        <w:tc>
          <w:tcPr>
            <w:tcW w:w="7433" w:type="dxa"/>
          </w:tcPr>
          <w:p w14:paraId="1EEECD06" w14:textId="77777777" w:rsidR="00AF0D3D" w:rsidRPr="00167AAD" w:rsidRDefault="00AF0D3D" w:rsidP="00F61950">
            <w:pPr>
              <w:ind w:right="-330"/>
              <w:jc w:val="both"/>
              <w:rPr>
                <w:rFonts w:ascii="Arial" w:hAnsi="Arial" w:cs="Arial"/>
                <w:szCs w:val="24"/>
                <w:lang w:val="en-AU"/>
              </w:rPr>
            </w:pPr>
            <w:r>
              <w:rPr>
                <w:rFonts w:ascii="Arial" w:hAnsi="Arial" w:cs="Arial"/>
                <w:szCs w:val="24"/>
                <w:lang w:val="en-AU"/>
              </w:rPr>
              <w:t>Bill Parker – Chief Executive Officer</w:t>
            </w:r>
          </w:p>
        </w:tc>
      </w:tr>
      <w:tr w:rsidR="00AF0D3D" w:rsidRPr="005521B7" w14:paraId="7B5AB7C2" w14:textId="77777777" w:rsidTr="00D926CF">
        <w:tc>
          <w:tcPr>
            <w:tcW w:w="2632" w:type="dxa"/>
          </w:tcPr>
          <w:p w14:paraId="0202B666" w14:textId="77777777" w:rsidR="00AF0D3D" w:rsidRPr="005521B7" w:rsidRDefault="00AF0D3D" w:rsidP="00F61950">
            <w:pPr>
              <w:ind w:right="-330"/>
              <w:jc w:val="both"/>
              <w:rPr>
                <w:rFonts w:ascii="Arial" w:hAnsi="Arial" w:cs="Arial"/>
                <w:b/>
                <w:color w:val="17365D" w:themeColor="text2" w:themeShade="BF"/>
                <w:szCs w:val="24"/>
                <w:lang w:val="en-AU"/>
              </w:rPr>
            </w:pPr>
            <w:r w:rsidRPr="005521B7">
              <w:rPr>
                <w:rFonts w:ascii="Arial" w:hAnsi="Arial" w:cs="Arial"/>
                <w:b/>
                <w:color w:val="17365D" w:themeColor="text2" w:themeShade="BF"/>
                <w:szCs w:val="24"/>
                <w:lang w:val="en-AU"/>
              </w:rPr>
              <w:t>Attachments</w:t>
            </w:r>
          </w:p>
        </w:tc>
        <w:tc>
          <w:tcPr>
            <w:tcW w:w="7433" w:type="dxa"/>
          </w:tcPr>
          <w:p w14:paraId="3D1C2240" w14:textId="77777777" w:rsidR="00AF0D3D" w:rsidRPr="008B4B38" w:rsidRDefault="00AF0D3D" w:rsidP="00AF0D3D">
            <w:pPr>
              <w:pStyle w:val="ListParagraph"/>
              <w:numPr>
                <w:ilvl w:val="0"/>
                <w:numId w:val="69"/>
              </w:numPr>
              <w:ind w:left="378" w:right="-330" w:hanging="378"/>
              <w:jc w:val="both"/>
              <w:rPr>
                <w:rFonts w:ascii="Arial" w:hAnsi="Arial" w:cs="Arial"/>
                <w:szCs w:val="24"/>
                <w:lang w:val="en-US"/>
              </w:rPr>
            </w:pPr>
            <w:r>
              <w:rPr>
                <w:rFonts w:ascii="Arial" w:hAnsi="Arial" w:cs="Arial"/>
                <w:szCs w:val="24"/>
                <w:lang w:val="en-US"/>
              </w:rPr>
              <w:t>Confidential Attachment - Health Workers Project – Proposal 2</w:t>
            </w:r>
          </w:p>
        </w:tc>
      </w:tr>
    </w:tbl>
    <w:p w14:paraId="62487B65" w14:textId="77777777" w:rsidR="00AF0D3D" w:rsidRPr="005521B7" w:rsidRDefault="00AF0D3D" w:rsidP="00AF0D3D">
      <w:pPr>
        <w:ind w:right="-330"/>
        <w:jc w:val="both"/>
        <w:rPr>
          <w:rFonts w:ascii="Arial" w:hAnsi="Arial" w:cs="Arial"/>
          <w:b/>
          <w:szCs w:val="24"/>
          <w:lang w:val="en-US"/>
        </w:rPr>
      </w:pPr>
    </w:p>
    <w:p w14:paraId="11B2BD84" w14:textId="77777777" w:rsidR="00AF0D3D" w:rsidRPr="001E078A" w:rsidRDefault="00AF0D3D" w:rsidP="004D4C51">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Purpose</w:t>
      </w:r>
    </w:p>
    <w:p w14:paraId="111D330B" w14:textId="77777777" w:rsidR="00AF0D3D" w:rsidRPr="005521B7" w:rsidRDefault="00AF0D3D" w:rsidP="004D4C51">
      <w:pPr>
        <w:ind w:left="-284" w:right="-238"/>
        <w:jc w:val="both"/>
        <w:rPr>
          <w:rFonts w:ascii="Arial" w:hAnsi="Arial" w:cs="Arial"/>
          <w:b/>
          <w:szCs w:val="24"/>
          <w:lang w:val="en-US"/>
        </w:rPr>
      </w:pPr>
    </w:p>
    <w:p w14:paraId="283BE86A" w14:textId="77777777" w:rsidR="00AF0D3D" w:rsidRPr="00205DDD" w:rsidRDefault="00AF0D3D" w:rsidP="004D4C51">
      <w:pPr>
        <w:ind w:left="-284" w:right="-238"/>
        <w:jc w:val="both"/>
        <w:rPr>
          <w:rFonts w:ascii="Arial" w:hAnsi="Arial" w:cs="Arial"/>
          <w:szCs w:val="24"/>
          <w:lang w:val="en-US"/>
        </w:rPr>
      </w:pPr>
      <w:r>
        <w:rPr>
          <w:rFonts w:ascii="Arial" w:hAnsi="Arial" w:cs="Arial"/>
          <w:szCs w:val="24"/>
          <w:lang w:val="en-US"/>
        </w:rPr>
        <w:t>This report seeks Council’s approval of the Public Art Committee’s recommendation of an artwork to be commissioned as the Health Workers Tribute Project. The Public Art Committee has been working towards this project since May 2020. After an extensive advertising, selection and shortlisting process, the Committee has now selected its preferred proposed artwork and seeks Council approval of that selection.</w:t>
      </w:r>
    </w:p>
    <w:p w14:paraId="1D5005EC" w14:textId="77777777" w:rsidR="00AF0D3D" w:rsidRPr="005521B7" w:rsidRDefault="00AF0D3D" w:rsidP="004D4C51">
      <w:pPr>
        <w:ind w:left="-284" w:right="-238"/>
        <w:jc w:val="both"/>
        <w:rPr>
          <w:rFonts w:ascii="Arial" w:hAnsi="Arial" w:cs="Arial"/>
          <w:b/>
          <w:szCs w:val="24"/>
          <w:lang w:val="en-US"/>
        </w:rPr>
      </w:pPr>
    </w:p>
    <w:p w14:paraId="21FFF94A" w14:textId="77777777" w:rsidR="00AF0D3D" w:rsidRPr="005521B7" w:rsidRDefault="00AF0D3D" w:rsidP="004D4C51">
      <w:pPr>
        <w:ind w:left="-284" w:right="-238"/>
        <w:jc w:val="both"/>
        <w:rPr>
          <w:rFonts w:ascii="Arial" w:hAnsi="Arial" w:cs="Arial"/>
          <w:b/>
          <w:szCs w:val="24"/>
          <w:lang w:val="en-US"/>
        </w:rPr>
      </w:pPr>
    </w:p>
    <w:p w14:paraId="740B5B74" w14:textId="77777777" w:rsidR="00AF0D3D" w:rsidRPr="001E078A" w:rsidRDefault="00AF0D3D" w:rsidP="004D4C51">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Recommendation</w:t>
      </w:r>
    </w:p>
    <w:p w14:paraId="72C06D98" w14:textId="77777777" w:rsidR="00AF0D3D" w:rsidRPr="005521B7" w:rsidRDefault="00AF0D3D" w:rsidP="004D4C51">
      <w:pPr>
        <w:ind w:left="-284" w:right="-238"/>
        <w:jc w:val="both"/>
        <w:rPr>
          <w:rFonts w:ascii="Arial" w:hAnsi="Arial" w:cs="Arial"/>
          <w:b/>
          <w:szCs w:val="24"/>
          <w:lang w:val="en-US"/>
        </w:rPr>
      </w:pPr>
    </w:p>
    <w:p w14:paraId="5B39552E" w14:textId="77777777" w:rsidR="00AF0D3D" w:rsidRPr="004D4C51" w:rsidRDefault="00AF0D3D" w:rsidP="004D4C51">
      <w:pPr>
        <w:ind w:left="-284" w:right="-238"/>
        <w:jc w:val="both"/>
        <w:rPr>
          <w:rFonts w:ascii="Arial" w:hAnsi="Arial" w:cs="Arial"/>
          <w:b/>
          <w:color w:val="244061" w:themeColor="accent1" w:themeShade="80"/>
          <w:szCs w:val="24"/>
          <w:lang w:val="en-US"/>
        </w:rPr>
      </w:pPr>
      <w:r w:rsidRPr="004D4C51">
        <w:rPr>
          <w:rFonts w:ascii="Arial" w:hAnsi="Arial" w:cs="Arial"/>
          <w:b/>
          <w:color w:val="244061" w:themeColor="accent1" w:themeShade="80"/>
          <w:szCs w:val="24"/>
          <w:lang w:val="en-US"/>
        </w:rPr>
        <w:t>That Council approves the commissioning of Proposal 2 (as at Confidential Attachment – Health Workers Project – Proposal 2) for the Health Workers Tribute public artwork.</w:t>
      </w:r>
    </w:p>
    <w:p w14:paraId="4185B461" w14:textId="77777777" w:rsidR="00AF0D3D" w:rsidRPr="005521B7" w:rsidRDefault="00AF0D3D" w:rsidP="00AF0D3D">
      <w:pPr>
        <w:ind w:left="-567" w:right="-330"/>
        <w:jc w:val="both"/>
        <w:rPr>
          <w:rFonts w:ascii="Arial" w:hAnsi="Arial" w:cs="Arial"/>
          <w:b/>
          <w:szCs w:val="24"/>
          <w:lang w:val="en-US"/>
        </w:rPr>
      </w:pPr>
    </w:p>
    <w:p w14:paraId="4165D1F1" w14:textId="77777777" w:rsidR="00AF0D3D" w:rsidRPr="005521B7" w:rsidRDefault="00AF0D3D" w:rsidP="00AF0D3D">
      <w:pPr>
        <w:ind w:left="-567" w:right="-330"/>
        <w:jc w:val="both"/>
        <w:rPr>
          <w:rFonts w:ascii="Arial" w:hAnsi="Arial" w:cs="Arial"/>
          <w:b/>
          <w:szCs w:val="24"/>
          <w:lang w:val="en-US"/>
        </w:rPr>
      </w:pPr>
    </w:p>
    <w:p w14:paraId="7A33E92F" w14:textId="77777777" w:rsidR="00AF0D3D" w:rsidRPr="001E078A" w:rsidRDefault="00AF0D3D" w:rsidP="004D4C51">
      <w:pPr>
        <w:ind w:left="-284" w:right="-238"/>
        <w:jc w:val="both"/>
        <w:rPr>
          <w:rFonts w:ascii="Arial" w:hAnsi="Arial" w:cs="Arial"/>
          <w:b/>
          <w:bCs/>
          <w:color w:val="000000" w:themeColor="text1"/>
          <w:sz w:val="28"/>
          <w:szCs w:val="28"/>
        </w:rPr>
      </w:pPr>
      <w:r w:rsidRPr="001E078A">
        <w:rPr>
          <w:rFonts w:ascii="Arial" w:hAnsi="Arial" w:cs="Arial"/>
          <w:b/>
          <w:color w:val="17365D" w:themeColor="text2" w:themeShade="BF"/>
          <w:sz w:val="28"/>
          <w:szCs w:val="28"/>
          <w:lang w:val="en-US"/>
        </w:rPr>
        <w:t>Voting Requirement</w:t>
      </w:r>
    </w:p>
    <w:p w14:paraId="348599B9" w14:textId="77777777" w:rsidR="00AF0D3D" w:rsidRPr="005521B7" w:rsidRDefault="00AF0D3D" w:rsidP="004D4C51">
      <w:pPr>
        <w:ind w:left="-284" w:right="-238"/>
        <w:jc w:val="both"/>
        <w:rPr>
          <w:rFonts w:ascii="Arial" w:hAnsi="Arial" w:cs="Arial"/>
          <w:color w:val="000000" w:themeColor="text1"/>
          <w:szCs w:val="24"/>
        </w:rPr>
      </w:pPr>
    </w:p>
    <w:p w14:paraId="04672C8C" w14:textId="77777777" w:rsidR="00AF0D3D" w:rsidRPr="005521B7" w:rsidRDefault="00AF0D3D" w:rsidP="004D4C51">
      <w:pPr>
        <w:ind w:left="-284" w:right="-238"/>
        <w:jc w:val="both"/>
        <w:rPr>
          <w:rFonts w:ascii="Arial" w:hAnsi="Arial" w:cs="Arial"/>
          <w:color w:val="000000" w:themeColor="text1"/>
          <w:szCs w:val="24"/>
        </w:rPr>
      </w:pPr>
      <w:r w:rsidRPr="005521B7">
        <w:rPr>
          <w:rFonts w:ascii="Arial" w:hAnsi="Arial" w:cs="Arial"/>
          <w:color w:val="000000" w:themeColor="text1"/>
          <w:szCs w:val="24"/>
        </w:rPr>
        <w:t>Simple Majority</w:t>
      </w:r>
      <w:r>
        <w:rPr>
          <w:rFonts w:ascii="Arial" w:hAnsi="Arial" w:cs="Arial"/>
          <w:color w:val="000000" w:themeColor="text1"/>
          <w:szCs w:val="24"/>
        </w:rPr>
        <w:t>.</w:t>
      </w:r>
    </w:p>
    <w:p w14:paraId="05249E47" w14:textId="77777777" w:rsidR="00AF0D3D" w:rsidRDefault="00AF0D3D" w:rsidP="004D4C51">
      <w:pPr>
        <w:ind w:left="-284" w:right="-238"/>
        <w:jc w:val="both"/>
        <w:rPr>
          <w:rFonts w:ascii="Arial" w:hAnsi="Arial" w:cs="Arial"/>
          <w:b/>
          <w:bCs/>
          <w:szCs w:val="24"/>
          <w:lang w:val="en-US"/>
        </w:rPr>
      </w:pPr>
    </w:p>
    <w:p w14:paraId="77EB778F" w14:textId="77777777" w:rsidR="004D4C51" w:rsidRPr="005521B7" w:rsidRDefault="004D4C51" w:rsidP="004D4C51">
      <w:pPr>
        <w:ind w:left="-284" w:right="-238"/>
        <w:jc w:val="both"/>
        <w:rPr>
          <w:rFonts w:ascii="Arial" w:hAnsi="Arial" w:cs="Arial"/>
          <w:b/>
          <w:bCs/>
          <w:szCs w:val="24"/>
          <w:lang w:val="en-US"/>
        </w:rPr>
      </w:pPr>
    </w:p>
    <w:p w14:paraId="68D8ABBC" w14:textId="77777777" w:rsidR="00AF0D3D" w:rsidRPr="005521B7" w:rsidRDefault="00AF0D3D" w:rsidP="004D4C51">
      <w:pPr>
        <w:ind w:left="-284" w:right="-238"/>
        <w:jc w:val="both"/>
        <w:rPr>
          <w:rFonts w:ascii="Arial" w:hAnsi="Arial" w:cs="Arial"/>
          <w:b/>
          <w:color w:val="17365D" w:themeColor="text2" w:themeShade="BF"/>
          <w:szCs w:val="24"/>
          <w:lang w:val="en-US"/>
        </w:rPr>
      </w:pPr>
      <w:r w:rsidRPr="001E078A">
        <w:rPr>
          <w:rFonts w:ascii="Arial" w:hAnsi="Arial" w:cs="Arial"/>
          <w:b/>
          <w:color w:val="17365D" w:themeColor="text2" w:themeShade="BF"/>
          <w:sz w:val="28"/>
          <w:szCs w:val="28"/>
          <w:lang w:val="en-US"/>
        </w:rPr>
        <w:t xml:space="preserve">Background </w:t>
      </w:r>
    </w:p>
    <w:p w14:paraId="5B413000" w14:textId="77777777" w:rsidR="00AF0D3D" w:rsidRDefault="00AF0D3D" w:rsidP="004D4C51">
      <w:pPr>
        <w:ind w:left="-284" w:right="-238"/>
        <w:jc w:val="both"/>
        <w:rPr>
          <w:rFonts w:ascii="Arial" w:hAnsi="Arial" w:cs="Arial"/>
          <w:b/>
          <w:szCs w:val="24"/>
          <w:lang w:val="en-US"/>
        </w:rPr>
      </w:pPr>
    </w:p>
    <w:p w14:paraId="6EDB4EA2" w14:textId="77777777" w:rsidR="00AF0D3D" w:rsidRDefault="00AF0D3D" w:rsidP="004D4C51">
      <w:pPr>
        <w:ind w:left="-284" w:right="-238"/>
        <w:jc w:val="both"/>
        <w:rPr>
          <w:rFonts w:ascii="Arial" w:hAnsi="Arial" w:cs="Arial"/>
          <w:bCs/>
          <w:szCs w:val="24"/>
          <w:lang w:val="en-US"/>
        </w:rPr>
      </w:pPr>
      <w:r>
        <w:rPr>
          <w:rFonts w:ascii="Arial" w:hAnsi="Arial" w:cs="Arial"/>
          <w:bCs/>
          <w:szCs w:val="24"/>
          <w:lang w:val="en-US"/>
        </w:rPr>
        <w:t xml:space="preserve">The Health Workers’ Tribute Project was initiated by the Public Art Committee in May 2020. Initially, the idea of purchasing an existing artwork that would fit this purpose was explored. However, Council decided that an artwork was to be commissioned, rather than purchased. </w:t>
      </w:r>
    </w:p>
    <w:p w14:paraId="6E64867F" w14:textId="77777777" w:rsidR="00AF0D3D" w:rsidRDefault="00AF0D3D" w:rsidP="004D4C51">
      <w:pPr>
        <w:ind w:left="-284" w:right="-238"/>
        <w:jc w:val="both"/>
        <w:rPr>
          <w:rFonts w:ascii="Arial" w:hAnsi="Arial" w:cs="Arial"/>
          <w:bCs/>
          <w:szCs w:val="24"/>
          <w:lang w:val="en-US"/>
        </w:rPr>
      </w:pPr>
    </w:p>
    <w:p w14:paraId="2188BAD6" w14:textId="77777777" w:rsidR="00AF0D3D" w:rsidRDefault="00AF0D3D" w:rsidP="004D4C51">
      <w:pPr>
        <w:ind w:left="-284" w:right="-238"/>
        <w:jc w:val="both"/>
        <w:rPr>
          <w:rFonts w:ascii="Arial" w:hAnsi="Arial" w:cs="Arial"/>
          <w:bCs/>
          <w:szCs w:val="24"/>
          <w:lang w:val="en-US"/>
        </w:rPr>
      </w:pPr>
      <w:r w:rsidRPr="0039387A">
        <w:rPr>
          <w:rFonts w:ascii="Arial" w:hAnsi="Arial" w:cs="Arial"/>
          <w:bCs/>
          <w:szCs w:val="24"/>
          <w:lang w:val="en-US"/>
        </w:rPr>
        <w:t xml:space="preserve">On 25 May 2021 Council approved the expenditure of $20,000 on </w:t>
      </w:r>
      <w:r>
        <w:rPr>
          <w:rFonts w:ascii="Arial" w:hAnsi="Arial" w:cs="Arial"/>
          <w:bCs/>
          <w:szCs w:val="24"/>
          <w:lang w:val="en-US"/>
        </w:rPr>
        <w:t xml:space="preserve">a </w:t>
      </w:r>
      <w:r w:rsidRPr="0039387A">
        <w:rPr>
          <w:rFonts w:ascii="Arial" w:hAnsi="Arial" w:cs="Arial"/>
          <w:bCs/>
          <w:szCs w:val="24"/>
          <w:lang w:val="en-US"/>
        </w:rPr>
        <w:t>consultant</w:t>
      </w:r>
      <w:r>
        <w:rPr>
          <w:rFonts w:ascii="Arial" w:hAnsi="Arial" w:cs="Arial"/>
          <w:bCs/>
          <w:szCs w:val="24"/>
          <w:lang w:val="en-US"/>
        </w:rPr>
        <w:t xml:space="preserve"> to co-ordinate the project</w:t>
      </w:r>
      <w:r w:rsidRPr="0039387A">
        <w:rPr>
          <w:rFonts w:ascii="Arial" w:hAnsi="Arial" w:cs="Arial"/>
          <w:bCs/>
          <w:szCs w:val="24"/>
          <w:lang w:val="en-US"/>
        </w:rPr>
        <w:t>; expenditure of $50,000 on the artwork itself; and approved Dot Bennett Reserve as the site for the artwork.</w:t>
      </w:r>
      <w:r>
        <w:rPr>
          <w:rFonts w:ascii="Arial" w:hAnsi="Arial" w:cs="Arial"/>
          <w:bCs/>
          <w:szCs w:val="24"/>
          <w:lang w:val="en-US"/>
        </w:rPr>
        <w:t xml:space="preserve"> The City then advertised for EOIs from experienced public artists interested in creating an artwork expressing the Health Workers’ Tribute brief. The City received 5 submissions.</w:t>
      </w:r>
    </w:p>
    <w:p w14:paraId="15747198" w14:textId="77777777" w:rsidR="00AF0D3D" w:rsidRDefault="00AF0D3D" w:rsidP="00AF0D3D">
      <w:pPr>
        <w:ind w:left="-567"/>
        <w:jc w:val="both"/>
        <w:rPr>
          <w:rFonts w:ascii="Arial" w:hAnsi="Arial" w:cs="Arial"/>
          <w:bCs/>
          <w:szCs w:val="24"/>
          <w:lang w:val="en-US"/>
        </w:rPr>
      </w:pPr>
    </w:p>
    <w:p w14:paraId="2F36A37F" w14:textId="77777777" w:rsidR="00AF0D3D" w:rsidRDefault="00AF0D3D" w:rsidP="004D4C51">
      <w:pPr>
        <w:ind w:left="-284" w:right="-238"/>
        <w:jc w:val="both"/>
        <w:rPr>
          <w:rFonts w:ascii="Arial" w:hAnsi="Arial" w:cs="Arial"/>
          <w:bCs/>
          <w:szCs w:val="24"/>
          <w:lang w:val="en-US"/>
        </w:rPr>
      </w:pPr>
      <w:r>
        <w:rPr>
          <w:rFonts w:ascii="Arial" w:hAnsi="Arial" w:cs="Arial"/>
          <w:bCs/>
          <w:szCs w:val="24"/>
          <w:lang w:val="en-US"/>
        </w:rPr>
        <w:t>On 6 December 2021, the Public Art Committee considered the 5 submissions received; and short-listed to 3. The 3 shortlisted artists were each paid $1,500 to prepare more detailed proposals and present on them in person to the Public Art Committee. All 3 detailed proposals were received by the deadline of 27 January 2022.</w:t>
      </w:r>
    </w:p>
    <w:p w14:paraId="5E2AF95B" w14:textId="77777777" w:rsidR="00AF0D3D" w:rsidRDefault="00AF0D3D" w:rsidP="004D4C51">
      <w:pPr>
        <w:ind w:left="-284" w:right="-238"/>
        <w:jc w:val="both"/>
        <w:rPr>
          <w:rFonts w:ascii="Arial" w:hAnsi="Arial" w:cs="Arial"/>
          <w:b/>
          <w:color w:val="17365D" w:themeColor="text2" w:themeShade="BF"/>
          <w:sz w:val="28"/>
          <w:szCs w:val="28"/>
          <w:lang w:val="en-US"/>
        </w:rPr>
      </w:pPr>
    </w:p>
    <w:p w14:paraId="31ACF712" w14:textId="77777777" w:rsidR="00AF0D3D" w:rsidRPr="001E078A" w:rsidRDefault="00AF0D3D" w:rsidP="004D4C51">
      <w:pPr>
        <w:ind w:left="-284" w:right="-238"/>
        <w:jc w:val="both"/>
        <w:rPr>
          <w:rFonts w:ascii="Arial" w:hAnsi="Arial" w:cs="Arial"/>
          <w:bCs/>
          <w:sz w:val="28"/>
          <w:szCs w:val="28"/>
          <w:lang w:val="en-US"/>
        </w:rPr>
      </w:pPr>
      <w:r w:rsidRPr="001E078A">
        <w:rPr>
          <w:rFonts w:ascii="Arial" w:hAnsi="Arial" w:cs="Arial"/>
          <w:b/>
          <w:color w:val="17365D" w:themeColor="text2" w:themeShade="BF"/>
          <w:sz w:val="28"/>
          <w:szCs w:val="28"/>
          <w:lang w:val="en-US"/>
        </w:rPr>
        <w:t>Discussion</w:t>
      </w:r>
      <w:r w:rsidRPr="001E078A">
        <w:rPr>
          <w:rFonts w:ascii="Arial" w:hAnsi="Arial" w:cs="Arial"/>
          <w:bCs/>
          <w:sz w:val="28"/>
          <w:szCs w:val="28"/>
          <w:lang w:val="en-US"/>
        </w:rPr>
        <w:t xml:space="preserve"> </w:t>
      </w:r>
    </w:p>
    <w:p w14:paraId="538F2D4D" w14:textId="77777777" w:rsidR="00AF0D3D" w:rsidRDefault="00AF0D3D" w:rsidP="004D4C51">
      <w:pPr>
        <w:ind w:left="-284" w:right="-238"/>
        <w:jc w:val="both"/>
        <w:rPr>
          <w:rFonts w:ascii="Arial" w:hAnsi="Arial" w:cs="Arial"/>
          <w:bCs/>
          <w:szCs w:val="24"/>
          <w:lang w:val="en-US"/>
        </w:rPr>
      </w:pPr>
    </w:p>
    <w:p w14:paraId="36C9D2EB" w14:textId="77777777" w:rsidR="00AF0D3D" w:rsidRPr="00C979C8" w:rsidRDefault="00AF0D3D" w:rsidP="004D4C51">
      <w:pPr>
        <w:ind w:left="-284" w:right="-238"/>
        <w:jc w:val="both"/>
        <w:rPr>
          <w:rFonts w:ascii="Arial" w:hAnsi="Arial" w:cs="Arial"/>
          <w:bCs/>
          <w:szCs w:val="24"/>
          <w:lang w:val="en-US"/>
        </w:rPr>
      </w:pPr>
      <w:r>
        <w:rPr>
          <w:rFonts w:ascii="Arial" w:hAnsi="Arial" w:cs="Arial"/>
          <w:bCs/>
          <w:szCs w:val="24"/>
          <w:lang w:val="en-US"/>
        </w:rPr>
        <w:t>On 7 February 2022, the Public Art Committee met and considered the 3 shortlisted proposals, with each artist (or team of artists) addressing the Committee in person on their proposal. After detailed consideration of the 3 proposals, the Public Art Committee selected their preferred submission and made the following recommendation to Council:</w:t>
      </w:r>
    </w:p>
    <w:p w14:paraId="77AD4315" w14:textId="77777777" w:rsidR="00AF0D3D" w:rsidRDefault="00AF0D3D" w:rsidP="004D4C51">
      <w:pPr>
        <w:ind w:left="-284" w:right="-238"/>
        <w:jc w:val="both"/>
        <w:rPr>
          <w:rFonts w:ascii="Arial" w:hAnsi="Arial" w:cs="Arial"/>
          <w:bCs/>
          <w:szCs w:val="24"/>
          <w:lang w:val="en-US"/>
        </w:rPr>
      </w:pPr>
    </w:p>
    <w:p w14:paraId="4CF361EE" w14:textId="77777777" w:rsidR="00AF0D3D" w:rsidRPr="009A686A" w:rsidRDefault="00AF0D3D" w:rsidP="004D4C51">
      <w:pPr>
        <w:ind w:left="-284" w:right="-238"/>
        <w:jc w:val="both"/>
        <w:rPr>
          <w:rFonts w:ascii="Arial" w:hAnsi="Arial" w:cs="Arial"/>
          <w:szCs w:val="24"/>
          <w:lang w:val="en-US"/>
        </w:rPr>
      </w:pPr>
      <w:r w:rsidRPr="5EF997ED">
        <w:rPr>
          <w:rFonts w:ascii="Arial" w:hAnsi="Arial" w:cs="Arial"/>
          <w:szCs w:val="24"/>
          <w:lang w:val="en-US"/>
        </w:rPr>
        <w:t>“That the Public Art Committee recommends to Council the commissioning of Proposal 2 (as at Confidential Attachment 2 – Health Workers Project – Proposal 2) for the Health Workers Tribute public artwork.”</w:t>
      </w:r>
    </w:p>
    <w:p w14:paraId="3000D77B" w14:textId="77777777" w:rsidR="00AF0D3D" w:rsidRDefault="00AF0D3D" w:rsidP="004D4C51">
      <w:pPr>
        <w:ind w:left="-284" w:right="-238"/>
        <w:jc w:val="both"/>
        <w:rPr>
          <w:rFonts w:ascii="Arial" w:hAnsi="Arial" w:cs="Arial"/>
          <w:bCs/>
          <w:szCs w:val="24"/>
          <w:lang w:val="en-US"/>
        </w:rPr>
      </w:pPr>
    </w:p>
    <w:p w14:paraId="2B57525E" w14:textId="77777777" w:rsidR="00AF0D3D" w:rsidRPr="005521B7" w:rsidRDefault="00AF0D3D" w:rsidP="004D4C51">
      <w:pPr>
        <w:ind w:left="-284" w:right="-238"/>
        <w:jc w:val="both"/>
        <w:rPr>
          <w:rFonts w:ascii="Arial" w:hAnsi="Arial" w:cs="Arial"/>
          <w:bCs/>
          <w:szCs w:val="24"/>
          <w:lang w:val="en-US"/>
        </w:rPr>
      </w:pPr>
      <w:r>
        <w:rPr>
          <w:rFonts w:ascii="Arial" w:hAnsi="Arial" w:cs="Arial"/>
          <w:bCs/>
          <w:szCs w:val="24"/>
          <w:lang w:val="en-US"/>
        </w:rPr>
        <w:t xml:space="preserve">Having undertaken a thorough advertising, shortlisting and presentation process, meeting the shortlisted artist and asking questions about their proposals, the Public Art Committee now provides their choice to Council for approval. </w:t>
      </w:r>
    </w:p>
    <w:p w14:paraId="4FFF9AF7" w14:textId="77777777" w:rsidR="00AF0D3D" w:rsidRPr="005521B7" w:rsidRDefault="00AF0D3D" w:rsidP="004D4C51">
      <w:pPr>
        <w:ind w:left="-284" w:right="-238"/>
        <w:jc w:val="both"/>
        <w:rPr>
          <w:rFonts w:ascii="Arial" w:hAnsi="Arial" w:cs="Arial"/>
          <w:b/>
          <w:szCs w:val="24"/>
          <w:lang w:val="en-US"/>
        </w:rPr>
      </w:pPr>
    </w:p>
    <w:p w14:paraId="1BE8E620" w14:textId="77777777" w:rsidR="00AF0D3D" w:rsidRDefault="00AF0D3D" w:rsidP="004D4C51">
      <w:pPr>
        <w:ind w:left="-284" w:right="-238"/>
        <w:jc w:val="both"/>
        <w:rPr>
          <w:rFonts w:ascii="Arial" w:hAnsi="Arial" w:cs="Arial"/>
          <w:b/>
          <w:bCs/>
          <w:szCs w:val="24"/>
          <w:lang w:val="en-US"/>
        </w:rPr>
      </w:pPr>
    </w:p>
    <w:p w14:paraId="50D11EC8" w14:textId="77777777" w:rsidR="00AF0D3D" w:rsidRDefault="00AF0D3D" w:rsidP="004D4C51">
      <w:pPr>
        <w:ind w:left="-284" w:right="-238"/>
        <w:jc w:val="both"/>
        <w:rPr>
          <w:rFonts w:ascii="Arial" w:hAnsi="Arial" w:cs="Arial"/>
          <w:b/>
          <w:bCs/>
          <w:szCs w:val="24"/>
          <w:lang w:val="en-US"/>
        </w:rPr>
      </w:pPr>
      <w:r>
        <w:rPr>
          <w:rFonts w:ascii="Arial" w:hAnsi="Arial" w:cs="Arial"/>
          <w:b/>
          <w:bCs/>
          <w:szCs w:val="24"/>
          <w:lang w:val="en-US"/>
        </w:rPr>
        <w:t>Confidentiality</w:t>
      </w:r>
    </w:p>
    <w:p w14:paraId="0196D19A" w14:textId="77777777" w:rsidR="00AF0D3D" w:rsidRDefault="00AF0D3D" w:rsidP="004D4C51">
      <w:pPr>
        <w:ind w:left="-284" w:right="-238"/>
        <w:jc w:val="both"/>
        <w:rPr>
          <w:rFonts w:ascii="Arial" w:hAnsi="Arial" w:cs="Arial"/>
          <w:b/>
          <w:bCs/>
          <w:szCs w:val="24"/>
          <w:lang w:val="en-US"/>
        </w:rPr>
      </w:pPr>
    </w:p>
    <w:p w14:paraId="11F3A67D"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The proposals are treated confidentially at this stage as a courtesy to the artists and to protect their intellectual property rights. If the proposals were to be made public at this stage, there would be a risk of the material being exploited by another party before the artist has been commissioned and the work fabricated and installed. The time between concept and installation is longer for projects commissioned by government than for privately commissioned pieces, so care needs to be taken not to publish the artists’ concepts at this stage. It is also a courtesy to only announce the winning artist, rather than name all applicants publicly. Treating applicants confidentially will also make it easier for the City to attract applications in future.</w:t>
      </w:r>
    </w:p>
    <w:p w14:paraId="4B46BCF6" w14:textId="77777777" w:rsidR="00AF0D3D" w:rsidRPr="005521B7" w:rsidRDefault="00AF0D3D" w:rsidP="004D4C51">
      <w:pPr>
        <w:ind w:left="-284" w:right="-238"/>
        <w:jc w:val="both"/>
        <w:rPr>
          <w:rFonts w:ascii="Arial" w:hAnsi="Arial" w:cs="Arial"/>
          <w:b/>
          <w:color w:val="17365D" w:themeColor="text2" w:themeShade="BF"/>
          <w:szCs w:val="24"/>
          <w:lang w:val="en-US"/>
        </w:rPr>
      </w:pPr>
    </w:p>
    <w:p w14:paraId="73CC0D82" w14:textId="77777777" w:rsidR="00AF0D3D" w:rsidRDefault="00AF0D3D" w:rsidP="004D4C51">
      <w:pPr>
        <w:ind w:left="-284" w:right="-238"/>
        <w:jc w:val="both"/>
        <w:rPr>
          <w:rFonts w:ascii="Arial" w:hAnsi="Arial" w:cs="Arial"/>
          <w:b/>
          <w:bCs/>
          <w:szCs w:val="24"/>
          <w:lang w:val="en-US"/>
        </w:rPr>
      </w:pPr>
    </w:p>
    <w:p w14:paraId="762F182E" w14:textId="77777777" w:rsidR="00AF0D3D" w:rsidRDefault="00AF0D3D" w:rsidP="004D4C51">
      <w:pPr>
        <w:ind w:left="-284" w:right="-238"/>
        <w:jc w:val="both"/>
        <w:rPr>
          <w:rFonts w:ascii="Arial" w:hAnsi="Arial" w:cs="Arial"/>
          <w:b/>
          <w:bCs/>
          <w:szCs w:val="24"/>
          <w:lang w:val="en-US"/>
        </w:rPr>
      </w:pPr>
      <w:r>
        <w:rPr>
          <w:rFonts w:ascii="Arial" w:hAnsi="Arial" w:cs="Arial"/>
          <w:b/>
          <w:bCs/>
          <w:szCs w:val="24"/>
          <w:lang w:val="en-US"/>
        </w:rPr>
        <w:t>The Selected Work</w:t>
      </w:r>
    </w:p>
    <w:p w14:paraId="07BF828B" w14:textId="77777777" w:rsidR="00AF0D3D" w:rsidRDefault="00AF0D3D" w:rsidP="004D4C51">
      <w:pPr>
        <w:ind w:left="-284" w:right="-238"/>
        <w:jc w:val="both"/>
        <w:rPr>
          <w:rFonts w:ascii="Arial" w:hAnsi="Arial" w:cs="Arial"/>
          <w:b/>
          <w:bCs/>
          <w:szCs w:val="24"/>
          <w:lang w:val="en-US"/>
        </w:rPr>
      </w:pPr>
    </w:p>
    <w:p w14:paraId="58FFBC47"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The proposal for the work that has been selected by the Public Art Committee for commissioning, and which is now recommended to Council, can be seen at Confidential Attachment – Health Workers Project – Proposal 2. The artwork consists of two sculptural works separated by the safe physical distance of 1.5 </w:t>
      </w:r>
      <w:proofErr w:type="spellStart"/>
      <w:r>
        <w:rPr>
          <w:rFonts w:ascii="Arial" w:hAnsi="Arial" w:cs="Arial"/>
          <w:szCs w:val="24"/>
          <w:lang w:val="en-US"/>
        </w:rPr>
        <w:t>metres</w:t>
      </w:r>
      <w:proofErr w:type="spellEnd"/>
      <w:r>
        <w:rPr>
          <w:rFonts w:ascii="Arial" w:hAnsi="Arial" w:cs="Arial"/>
          <w:szCs w:val="24"/>
          <w:lang w:val="en-US"/>
        </w:rPr>
        <w:t xml:space="preserve">. The two works are of stylized human figures, fabricated in molded satin Perspex. Each of the two separate works is displayed on a Corten steel plinth. The top of each plinth, and the side facing inwards, is clad with mirror polished, marine grade, stainless steel. </w:t>
      </w:r>
    </w:p>
    <w:p w14:paraId="65E6C8F5" w14:textId="77777777" w:rsidR="00AF0D3D" w:rsidRDefault="00AF0D3D" w:rsidP="004D4C51">
      <w:pPr>
        <w:ind w:left="-284" w:right="-238"/>
        <w:jc w:val="both"/>
        <w:rPr>
          <w:rFonts w:ascii="Arial" w:hAnsi="Arial" w:cs="Arial"/>
          <w:szCs w:val="24"/>
          <w:lang w:val="en-US"/>
        </w:rPr>
      </w:pPr>
    </w:p>
    <w:p w14:paraId="61B83EB0"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The first plinth displays a 1 </w:t>
      </w:r>
      <w:proofErr w:type="spellStart"/>
      <w:r>
        <w:rPr>
          <w:rFonts w:ascii="Arial" w:hAnsi="Arial" w:cs="Arial"/>
          <w:szCs w:val="24"/>
          <w:lang w:val="en-US"/>
        </w:rPr>
        <w:t>metre</w:t>
      </w:r>
      <w:proofErr w:type="spellEnd"/>
      <w:r>
        <w:rPr>
          <w:rFonts w:ascii="Arial" w:hAnsi="Arial" w:cs="Arial"/>
          <w:szCs w:val="24"/>
          <w:lang w:val="en-US"/>
        </w:rPr>
        <w:t xml:space="preserve"> tall figure surrounded by a cloak, which represents the personal protective equipment of a health care worker. The cloak will display the medically-associated symbol of the cross, using a laser cut pattern onto the cloak. The figure sits on top of a 1.5 </w:t>
      </w:r>
      <w:proofErr w:type="spellStart"/>
      <w:r>
        <w:rPr>
          <w:rFonts w:ascii="Arial" w:hAnsi="Arial" w:cs="Arial"/>
          <w:szCs w:val="24"/>
          <w:lang w:val="en-US"/>
        </w:rPr>
        <w:t>metre</w:t>
      </w:r>
      <w:proofErr w:type="spellEnd"/>
      <w:r>
        <w:rPr>
          <w:rFonts w:ascii="Arial" w:hAnsi="Arial" w:cs="Arial"/>
          <w:szCs w:val="24"/>
          <w:lang w:val="en-US"/>
        </w:rPr>
        <w:t xml:space="preserve"> high plinth, making a total height of 2.5 </w:t>
      </w:r>
      <w:proofErr w:type="spellStart"/>
      <w:r>
        <w:rPr>
          <w:rFonts w:ascii="Arial" w:hAnsi="Arial" w:cs="Arial"/>
          <w:szCs w:val="24"/>
          <w:lang w:val="en-US"/>
        </w:rPr>
        <w:t>metres</w:t>
      </w:r>
      <w:proofErr w:type="spellEnd"/>
      <w:r>
        <w:rPr>
          <w:rFonts w:ascii="Arial" w:hAnsi="Arial" w:cs="Arial"/>
          <w:szCs w:val="24"/>
          <w:lang w:val="en-US"/>
        </w:rPr>
        <w:t xml:space="preserve"> of figure plus plinth.</w:t>
      </w:r>
    </w:p>
    <w:p w14:paraId="7449BE0D" w14:textId="77777777" w:rsidR="00AF0D3D" w:rsidRDefault="00AF0D3D" w:rsidP="004D4C51">
      <w:pPr>
        <w:ind w:left="-284" w:right="-238"/>
        <w:jc w:val="both"/>
        <w:rPr>
          <w:rFonts w:ascii="Arial" w:hAnsi="Arial" w:cs="Arial"/>
          <w:szCs w:val="24"/>
          <w:lang w:val="en-US"/>
        </w:rPr>
      </w:pPr>
    </w:p>
    <w:p w14:paraId="4C0CE9F0"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The second plinth features a cluster of 4 figures of different sizes and </w:t>
      </w:r>
      <w:proofErr w:type="spellStart"/>
      <w:r>
        <w:rPr>
          <w:rFonts w:ascii="Arial" w:hAnsi="Arial" w:cs="Arial"/>
          <w:szCs w:val="24"/>
          <w:lang w:val="en-US"/>
        </w:rPr>
        <w:t>colours</w:t>
      </w:r>
      <w:proofErr w:type="spellEnd"/>
      <w:r>
        <w:rPr>
          <w:rFonts w:ascii="Arial" w:hAnsi="Arial" w:cs="Arial"/>
          <w:szCs w:val="24"/>
          <w:lang w:val="en-US"/>
        </w:rPr>
        <w:t xml:space="preserve">, representing members of the community affected by the pandemic, from children to the elderly. These community figures range from 40 – 80 centimeters high and stand on a 1.5 </w:t>
      </w:r>
      <w:proofErr w:type="spellStart"/>
      <w:r>
        <w:rPr>
          <w:rFonts w:ascii="Arial" w:hAnsi="Arial" w:cs="Arial"/>
          <w:szCs w:val="24"/>
          <w:lang w:val="en-US"/>
        </w:rPr>
        <w:t>metre</w:t>
      </w:r>
      <w:proofErr w:type="spellEnd"/>
      <w:r>
        <w:rPr>
          <w:rFonts w:ascii="Arial" w:hAnsi="Arial" w:cs="Arial"/>
          <w:szCs w:val="24"/>
          <w:lang w:val="en-US"/>
        </w:rPr>
        <w:t xml:space="preserve"> high plinth, making a total height of 2.3 </w:t>
      </w:r>
      <w:proofErr w:type="spellStart"/>
      <w:r>
        <w:rPr>
          <w:rFonts w:ascii="Arial" w:hAnsi="Arial" w:cs="Arial"/>
          <w:szCs w:val="24"/>
          <w:lang w:val="en-US"/>
        </w:rPr>
        <w:t>metres</w:t>
      </w:r>
      <w:proofErr w:type="spellEnd"/>
      <w:r>
        <w:rPr>
          <w:rFonts w:ascii="Arial" w:hAnsi="Arial" w:cs="Arial"/>
          <w:szCs w:val="24"/>
          <w:lang w:val="en-US"/>
        </w:rPr>
        <w:t xml:space="preserve"> of figures plus plinth.</w:t>
      </w:r>
    </w:p>
    <w:p w14:paraId="267787B6" w14:textId="77777777" w:rsidR="00AF0D3D" w:rsidRDefault="00AF0D3D" w:rsidP="004D4C51">
      <w:pPr>
        <w:ind w:left="-284" w:right="-238"/>
        <w:jc w:val="both"/>
        <w:rPr>
          <w:rFonts w:ascii="Arial" w:hAnsi="Arial" w:cs="Arial"/>
          <w:szCs w:val="24"/>
          <w:lang w:val="en-US"/>
        </w:rPr>
      </w:pPr>
    </w:p>
    <w:p w14:paraId="529E1DB1"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Both works combined create a footprint of 1.1 </w:t>
      </w:r>
      <w:proofErr w:type="spellStart"/>
      <w:r>
        <w:rPr>
          <w:rFonts w:ascii="Arial" w:hAnsi="Arial" w:cs="Arial"/>
          <w:szCs w:val="24"/>
          <w:lang w:val="en-US"/>
        </w:rPr>
        <w:t>metres</w:t>
      </w:r>
      <w:proofErr w:type="spellEnd"/>
      <w:r>
        <w:rPr>
          <w:rFonts w:ascii="Arial" w:hAnsi="Arial" w:cs="Arial"/>
          <w:szCs w:val="24"/>
          <w:lang w:val="en-US"/>
        </w:rPr>
        <w:t xml:space="preserve"> wide x 3.2 </w:t>
      </w:r>
      <w:proofErr w:type="spellStart"/>
      <w:r>
        <w:rPr>
          <w:rFonts w:ascii="Arial" w:hAnsi="Arial" w:cs="Arial"/>
          <w:szCs w:val="24"/>
          <w:lang w:val="en-US"/>
        </w:rPr>
        <w:t>metres</w:t>
      </w:r>
      <w:proofErr w:type="spellEnd"/>
      <w:r>
        <w:rPr>
          <w:rFonts w:ascii="Arial" w:hAnsi="Arial" w:cs="Arial"/>
          <w:szCs w:val="24"/>
          <w:lang w:val="en-US"/>
        </w:rPr>
        <w:t xml:space="preserve"> in length x 2.5 </w:t>
      </w:r>
      <w:proofErr w:type="spellStart"/>
      <w:r>
        <w:rPr>
          <w:rFonts w:ascii="Arial" w:hAnsi="Arial" w:cs="Arial"/>
          <w:szCs w:val="24"/>
          <w:lang w:val="en-US"/>
        </w:rPr>
        <w:t>metres</w:t>
      </w:r>
      <w:proofErr w:type="spellEnd"/>
      <w:r>
        <w:rPr>
          <w:rFonts w:ascii="Arial" w:hAnsi="Arial" w:cs="Arial"/>
          <w:szCs w:val="24"/>
          <w:lang w:val="en-US"/>
        </w:rPr>
        <w:t xml:space="preserve"> high, including the plinth bases. The figures will have integrated lighting to create a soft glow from the inside the figures. The lights will be on a timer for limited night-time viewing. All materials used in the work have been used in both architectural and public art fabrications and are suited to permanent outdoor installation with minimal maintenance.</w:t>
      </w:r>
    </w:p>
    <w:p w14:paraId="16E60192" w14:textId="77777777" w:rsidR="00AF0D3D" w:rsidRDefault="00AF0D3D" w:rsidP="004D4C51">
      <w:pPr>
        <w:ind w:left="-284" w:right="-238"/>
        <w:jc w:val="both"/>
        <w:rPr>
          <w:rFonts w:ascii="Arial" w:hAnsi="Arial" w:cs="Arial"/>
          <w:szCs w:val="24"/>
          <w:lang w:val="en-US"/>
        </w:rPr>
      </w:pPr>
    </w:p>
    <w:p w14:paraId="10D6F198"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This artwork is a unique and significant response to the brief of creating a tribute to the role of health workers during the COVID-19 pandemic. In their consideration and assessment of the 3 shortlisted proposals, members of the Public Art Committee noted that this was the only proposal that put emphasis on the health workers and illustrated their connection with, and service of, the community. The work is materially engaging, uplifting and encourages inquisitiveness. The artwork will be an exciting new addition to the City’s public art collection, being both topically important and conceived in an upbeat and contemporary manner. </w:t>
      </w:r>
    </w:p>
    <w:p w14:paraId="20FF067F" w14:textId="77777777" w:rsidR="00AF0D3D" w:rsidRDefault="00AF0D3D" w:rsidP="004D4C51">
      <w:pPr>
        <w:ind w:left="-284" w:right="-238"/>
        <w:jc w:val="both"/>
        <w:rPr>
          <w:rFonts w:ascii="Arial" w:hAnsi="Arial" w:cs="Arial"/>
          <w:szCs w:val="24"/>
          <w:lang w:val="en-US"/>
        </w:rPr>
      </w:pPr>
    </w:p>
    <w:p w14:paraId="72A90B67"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Once there is a formal Council decision commissioning the work, the artist can commence design development, followed by fabrication. It is expected that the work will be installed in approximately September 2022.</w:t>
      </w:r>
    </w:p>
    <w:p w14:paraId="5A276361" w14:textId="77777777" w:rsidR="00AF0D3D" w:rsidRDefault="00AF0D3D" w:rsidP="004D4C51">
      <w:pPr>
        <w:ind w:left="-284" w:right="-238"/>
        <w:jc w:val="both"/>
        <w:rPr>
          <w:rFonts w:ascii="Arial" w:hAnsi="Arial" w:cs="Arial"/>
          <w:szCs w:val="24"/>
          <w:lang w:val="en-US"/>
        </w:rPr>
      </w:pPr>
    </w:p>
    <w:p w14:paraId="341C6EE9" w14:textId="77777777" w:rsidR="00AF0D3D" w:rsidRDefault="00AF0D3D" w:rsidP="004D4C51">
      <w:pPr>
        <w:ind w:left="-284" w:right="-238"/>
        <w:jc w:val="both"/>
        <w:rPr>
          <w:rFonts w:ascii="Arial" w:hAnsi="Arial" w:cs="Arial"/>
          <w:szCs w:val="24"/>
          <w:lang w:val="en-US"/>
        </w:rPr>
      </w:pPr>
    </w:p>
    <w:p w14:paraId="41D79EFC" w14:textId="77777777" w:rsidR="00AF0D3D" w:rsidRPr="001E078A" w:rsidRDefault="00AF0D3D" w:rsidP="004D4C51">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Consultation</w:t>
      </w:r>
    </w:p>
    <w:p w14:paraId="07FB082F" w14:textId="77777777" w:rsidR="00AF0D3D" w:rsidRPr="005521B7" w:rsidRDefault="00AF0D3D" w:rsidP="004D4C51">
      <w:pPr>
        <w:ind w:left="-284" w:right="-238"/>
        <w:jc w:val="both"/>
        <w:rPr>
          <w:rFonts w:ascii="Arial" w:hAnsi="Arial" w:cs="Arial"/>
          <w:b/>
          <w:szCs w:val="24"/>
          <w:lang w:val="en-US"/>
        </w:rPr>
      </w:pPr>
    </w:p>
    <w:p w14:paraId="4475B65C"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No consultation has been undertaken on the proposals submitted by the artists as they are confidential at this stage, to protect the intellectual property rights of the artists. However, once there is a Council decision commissioning the work, the Public Art Consultant </w:t>
      </w:r>
      <w:proofErr w:type="spellStart"/>
      <w:r>
        <w:rPr>
          <w:rFonts w:ascii="Arial" w:hAnsi="Arial" w:cs="Arial"/>
          <w:szCs w:val="24"/>
          <w:lang w:val="en-US"/>
        </w:rPr>
        <w:t>co-ordinating</w:t>
      </w:r>
      <w:proofErr w:type="spellEnd"/>
      <w:r>
        <w:rPr>
          <w:rFonts w:ascii="Arial" w:hAnsi="Arial" w:cs="Arial"/>
          <w:szCs w:val="24"/>
          <w:lang w:val="en-US"/>
        </w:rPr>
        <w:t xml:space="preserve"> the project will undertake consultation with major health providers in the area. </w:t>
      </w:r>
    </w:p>
    <w:p w14:paraId="72E1C59B" w14:textId="77777777" w:rsidR="00AF0D3D" w:rsidRDefault="00AF0D3D" w:rsidP="004D4C51">
      <w:pPr>
        <w:ind w:left="-284" w:right="-238"/>
        <w:jc w:val="both"/>
        <w:rPr>
          <w:rFonts w:ascii="Arial" w:hAnsi="Arial" w:cs="Arial"/>
          <w:szCs w:val="24"/>
          <w:lang w:val="en-US"/>
        </w:rPr>
      </w:pPr>
    </w:p>
    <w:p w14:paraId="5A66B182" w14:textId="77777777" w:rsidR="00AF0D3D" w:rsidRPr="005521B7" w:rsidRDefault="00AF0D3D" w:rsidP="004D4C51">
      <w:pPr>
        <w:ind w:left="-284" w:right="-238"/>
        <w:jc w:val="both"/>
        <w:rPr>
          <w:rFonts w:ascii="Arial" w:hAnsi="Arial" w:cs="Arial"/>
          <w:szCs w:val="24"/>
          <w:lang w:val="en-US"/>
        </w:rPr>
      </w:pPr>
    </w:p>
    <w:p w14:paraId="30B4BF24" w14:textId="77777777" w:rsidR="00AF0D3D" w:rsidRPr="005521B7" w:rsidRDefault="00AF0D3D" w:rsidP="004D4C51">
      <w:pPr>
        <w:ind w:left="-284" w:right="-238"/>
        <w:jc w:val="both"/>
        <w:rPr>
          <w:rFonts w:ascii="Arial" w:hAnsi="Arial" w:cs="Arial"/>
          <w:b/>
          <w:color w:val="17365D" w:themeColor="text2" w:themeShade="BF"/>
          <w:szCs w:val="24"/>
          <w:lang w:val="en-US"/>
        </w:rPr>
      </w:pPr>
      <w:r w:rsidRPr="001E078A">
        <w:rPr>
          <w:rFonts w:ascii="Arial" w:hAnsi="Arial" w:cs="Arial"/>
          <w:b/>
          <w:color w:val="17365D" w:themeColor="text2" w:themeShade="BF"/>
          <w:sz w:val="28"/>
          <w:szCs w:val="28"/>
          <w:lang w:val="en-US"/>
        </w:rPr>
        <w:t>Strategic Implications</w:t>
      </w:r>
    </w:p>
    <w:p w14:paraId="211585AC" w14:textId="77777777" w:rsidR="00AF0D3D" w:rsidRDefault="00AF0D3D" w:rsidP="004D4C51">
      <w:pPr>
        <w:ind w:left="-284" w:right="-238"/>
        <w:jc w:val="both"/>
        <w:rPr>
          <w:rFonts w:ascii="Arial" w:hAnsi="Arial" w:cs="Arial"/>
          <w:szCs w:val="24"/>
          <w:lang w:val="en-US"/>
        </w:rPr>
      </w:pPr>
    </w:p>
    <w:p w14:paraId="51B5D6CC" w14:textId="77777777" w:rsidR="00AF0D3D" w:rsidRDefault="00AF0D3D" w:rsidP="004D4C51">
      <w:pPr>
        <w:ind w:left="-284" w:right="-238"/>
        <w:jc w:val="both"/>
        <w:rPr>
          <w:rFonts w:ascii="Arial" w:hAnsi="Arial" w:cs="Arial"/>
          <w:szCs w:val="32"/>
          <w:lang w:val="en-US"/>
        </w:rPr>
      </w:pPr>
      <w:r>
        <w:rPr>
          <w:rFonts w:ascii="Arial" w:hAnsi="Arial" w:cs="Arial"/>
          <w:szCs w:val="32"/>
          <w:lang w:val="en-US"/>
        </w:rPr>
        <w:t xml:space="preserve">This item relates to the following elements from the City’s Strategic Community Plan. </w:t>
      </w:r>
    </w:p>
    <w:p w14:paraId="47FE3C9B" w14:textId="77777777" w:rsidR="00AF0D3D" w:rsidRDefault="00AF0D3D" w:rsidP="004D4C51">
      <w:pPr>
        <w:ind w:left="-284" w:right="-238"/>
        <w:jc w:val="both"/>
        <w:rPr>
          <w:rFonts w:ascii="Arial" w:hAnsi="Arial" w:cs="Arial"/>
          <w:szCs w:val="32"/>
          <w:lang w:val="en-US"/>
        </w:rPr>
      </w:pPr>
    </w:p>
    <w:p w14:paraId="7F67E0BE" w14:textId="77777777" w:rsidR="00AF0D3D" w:rsidRDefault="00AF0D3D" w:rsidP="004D4C51">
      <w:pPr>
        <w:ind w:left="-284" w:right="-238"/>
        <w:jc w:val="both"/>
        <w:rPr>
          <w:rFonts w:ascii="Arial" w:hAnsi="Arial" w:cs="Arial"/>
          <w:szCs w:val="24"/>
          <w:lang w:val="en-US"/>
        </w:rPr>
      </w:pPr>
      <w:r>
        <w:rPr>
          <w:rFonts w:ascii="Arial" w:hAnsi="Arial" w:cs="Arial"/>
          <w:b/>
          <w:color w:val="17365D" w:themeColor="text2" w:themeShade="BF"/>
          <w:szCs w:val="24"/>
          <w:lang w:val="en-US"/>
        </w:rPr>
        <w:t>Vision</w:t>
      </w:r>
      <w:r>
        <w:rPr>
          <w:rFonts w:ascii="Arial" w:hAnsi="Arial" w:cs="Arial"/>
          <w:szCs w:val="24"/>
          <w:lang w:val="en-US"/>
        </w:rPr>
        <w:t xml:space="preserve"> </w:t>
      </w:r>
      <w:r>
        <w:rPr>
          <w:rFonts w:ascii="Arial" w:hAnsi="Arial" w:cs="Arial"/>
        </w:rPr>
        <w:tab/>
      </w:r>
      <w:r>
        <w:rPr>
          <w:rFonts w:ascii="Arial" w:hAnsi="Arial" w:cs="Arial"/>
        </w:rPr>
        <w:tab/>
      </w:r>
      <w:r>
        <w:rPr>
          <w:rFonts w:ascii="Arial" w:hAnsi="Arial" w:cs="Arial"/>
          <w:szCs w:val="24"/>
          <w:lang w:val="en-US"/>
        </w:rPr>
        <w:t>Our City will be an environmentally-sensitive, beautiful and inclusive place.</w:t>
      </w:r>
    </w:p>
    <w:p w14:paraId="4F25E271" w14:textId="77777777" w:rsidR="00AF0D3D" w:rsidRDefault="00AF0D3D" w:rsidP="004D4C51">
      <w:pPr>
        <w:ind w:left="-284" w:right="-238" w:firstLine="1287"/>
        <w:jc w:val="both"/>
        <w:rPr>
          <w:rFonts w:ascii="Arial" w:hAnsi="Arial" w:cs="Arial"/>
          <w:b/>
          <w:szCs w:val="28"/>
          <w:lang w:val="en-US"/>
        </w:rPr>
      </w:pPr>
    </w:p>
    <w:p w14:paraId="7B6CE7FB" w14:textId="77777777" w:rsidR="00AF0D3D" w:rsidRDefault="00AF0D3D" w:rsidP="004D4C51">
      <w:pPr>
        <w:ind w:left="436" w:right="-238" w:firstLine="1004"/>
        <w:jc w:val="both"/>
        <w:rPr>
          <w:rFonts w:ascii="Arial" w:hAnsi="Arial" w:cs="Arial"/>
          <w:szCs w:val="24"/>
          <w:lang w:val="en-US"/>
        </w:rPr>
      </w:pPr>
      <w:r>
        <w:rPr>
          <w:rFonts w:ascii="Arial" w:hAnsi="Arial" w:cs="Arial"/>
          <w:b/>
          <w:szCs w:val="28"/>
          <w:lang w:val="en-US"/>
        </w:rPr>
        <w:t>Great Communities</w:t>
      </w:r>
    </w:p>
    <w:p w14:paraId="1C0C8DB5" w14:textId="77777777" w:rsidR="00AF0D3D" w:rsidRDefault="00AF0D3D" w:rsidP="004D4C51">
      <w:pPr>
        <w:ind w:left="436" w:right="-238" w:firstLine="1004"/>
        <w:jc w:val="both"/>
        <w:rPr>
          <w:rFonts w:ascii="Arial" w:hAnsi="Arial" w:cs="Arial"/>
          <w:bCs/>
          <w:szCs w:val="28"/>
          <w:lang w:val="en-US"/>
        </w:rPr>
      </w:pPr>
      <w:r>
        <w:rPr>
          <w:rFonts w:ascii="Arial" w:hAnsi="Arial" w:cs="Arial"/>
          <w:bCs/>
          <w:szCs w:val="28"/>
          <w:lang w:val="en-US"/>
        </w:rPr>
        <w:t xml:space="preserve">We are strong for culture, arts, sport and recreation. </w:t>
      </w:r>
    </w:p>
    <w:p w14:paraId="28A5269B" w14:textId="77777777" w:rsidR="00AF0D3D" w:rsidRDefault="00AF0D3D" w:rsidP="004D4C51">
      <w:pPr>
        <w:ind w:left="-284" w:right="-238"/>
        <w:jc w:val="both"/>
        <w:rPr>
          <w:rFonts w:ascii="Arial" w:hAnsi="Arial" w:cs="Arial"/>
          <w:bCs/>
          <w:szCs w:val="28"/>
          <w:lang w:val="en-US"/>
        </w:rPr>
      </w:pPr>
    </w:p>
    <w:p w14:paraId="62C6D795" w14:textId="77777777" w:rsidR="00AF0D3D" w:rsidRDefault="00AF0D3D" w:rsidP="004D4C51">
      <w:pPr>
        <w:ind w:left="-131" w:right="-238" w:firstLine="1571"/>
        <w:jc w:val="both"/>
        <w:rPr>
          <w:rFonts w:ascii="Arial" w:hAnsi="Arial" w:cs="Arial"/>
          <w:b/>
          <w:szCs w:val="28"/>
          <w:lang w:val="en-US"/>
        </w:rPr>
      </w:pPr>
      <w:r>
        <w:rPr>
          <w:rFonts w:ascii="Arial" w:hAnsi="Arial" w:cs="Arial"/>
          <w:b/>
          <w:szCs w:val="28"/>
          <w:lang w:val="en-US"/>
        </w:rPr>
        <w:t>Reflects Identities</w:t>
      </w:r>
    </w:p>
    <w:p w14:paraId="01494FB7" w14:textId="77777777" w:rsidR="00AF0D3D" w:rsidRDefault="00AF0D3D" w:rsidP="004D4C51">
      <w:pPr>
        <w:ind w:left="1440" w:right="-238"/>
        <w:jc w:val="both"/>
        <w:rPr>
          <w:rFonts w:ascii="Arial" w:hAnsi="Arial" w:cs="Arial"/>
          <w:bCs/>
          <w:szCs w:val="28"/>
          <w:lang w:val="en-US"/>
        </w:rPr>
      </w:pPr>
      <w:r>
        <w:rPr>
          <w:rFonts w:ascii="Arial" w:hAnsi="Arial" w:cs="Arial"/>
          <w:bCs/>
          <w:szCs w:val="28"/>
          <w:lang w:val="en-US"/>
        </w:rPr>
        <w:t xml:space="preserve">We value our precinct character and charm. Our </w:t>
      </w:r>
      <w:proofErr w:type="spellStart"/>
      <w:r>
        <w:rPr>
          <w:rFonts w:ascii="Arial" w:hAnsi="Arial" w:cs="Arial"/>
          <w:bCs/>
          <w:szCs w:val="28"/>
          <w:lang w:val="en-US"/>
        </w:rPr>
        <w:t>neighbourhoods</w:t>
      </w:r>
      <w:proofErr w:type="spellEnd"/>
      <w:r>
        <w:rPr>
          <w:rFonts w:ascii="Arial" w:hAnsi="Arial" w:cs="Arial"/>
          <w:bCs/>
          <w:szCs w:val="28"/>
          <w:lang w:val="en-US"/>
        </w:rPr>
        <w:t xml:space="preserve"> are family-friendly with a strong sense of place.</w:t>
      </w:r>
    </w:p>
    <w:p w14:paraId="7483D820" w14:textId="77777777" w:rsidR="00AF0D3D" w:rsidRDefault="00AF0D3D" w:rsidP="004D4C51">
      <w:pPr>
        <w:ind w:left="-284" w:right="-238"/>
        <w:jc w:val="both"/>
        <w:rPr>
          <w:rFonts w:ascii="Arial" w:hAnsi="Arial" w:cs="Arial"/>
          <w:szCs w:val="24"/>
          <w:lang w:val="en-US"/>
        </w:rPr>
      </w:pPr>
    </w:p>
    <w:p w14:paraId="010729C2" w14:textId="77777777" w:rsidR="00AF0D3D" w:rsidRDefault="00AF0D3D" w:rsidP="004D4C51">
      <w:pPr>
        <w:ind w:left="-284" w:right="-238"/>
        <w:jc w:val="both"/>
        <w:rPr>
          <w:rFonts w:ascii="Arial" w:hAnsi="Arial" w:cs="Arial"/>
          <w:szCs w:val="24"/>
          <w:lang w:val="en-US"/>
        </w:rPr>
      </w:pPr>
    </w:p>
    <w:p w14:paraId="0AD9A64F" w14:textId="77777777" w:rsidR="00AF0D3D" w:rsidRPr="005521B7" w:rsidRDefault="00AF0D3D" w:rsidP="004D4C51">
      <w:pPr>
        <w:ind w:left="-131" w:right="-238" w:firstLine="1571"/>
        <w:jc w:val="both"/>
        <w:rPr>
          <w:rFonts w:ascii="Arial" w:hAnsi="Arial" w:cs="Arial"/>
          <w:b/>
          <w:szCs w:val="24"/>
          <w:lang w:val="en-US"/>
        </w:rPr>
      </w:pPr>
      <w:r w:rsidRPr="005521B7">
        <w:rPr>
          <w:rFonts w:ascii="Arial" w:hAnsi="Arial" w:cs="Arial"/>
          <w:b/>
          <w:szCs w:val="24"/>
          <w:lang w:val="en-US"/>
        </w:rPr>
        <w:t>Great Communities</w:t>
      </w:r>
    </w:p>
    <w:p w14:paraId="5ACDEC55" w14:textId="77777777" w:rsidR="00AF0D3D" w:rsidRPr="005521B7" w:rsidRDefault="00AF0D3D" w:rsidP="004D4C51">
      <w:pPr>
        <w:ind w:left="1440" w:right="-238"/>
        <w:jc w:val="both"/>
        <w:rPr>
          <w:rFonts w:ascii="Arial" w:hAnsi="Arial" w:cs="Arial"/>
          <w:bCs/>
          <w:szCs w:val="24"/>
          <w:lang w:val="en-US"/>
        </w:rPr>
      </w:pPr>
      <w:r w:rsidRPr="005521B7">
        <w:rPr>
          <w:rFonts w:ascii="Arial" w:hAnsi="Arial" w:cs="Arial"/>
          <w:bCs/>
          <w:szCs w:val="24"/>
          <w:lang w:val="en-US"/>
        </w:rPr>
        <w:t xml:space="preserve">We enjoy places, events and facilities that bring people together. We are inclusive and connected, caring and support volunteers. We are strong for culture, arts, sport and recreation. </w:t>
      </w:r>
    </w:p>
    <w:p w14:paraId="28F050BC" w14:textId="77777777" w:rsidR="00AF0D3D" w:rsidRPr="005521B7" w:rsidRDefault="00AF0D3D" w:rsidP="004D4C51">
      <w:pPr>
        <w:ind w:left="-284" w:right="-238"/>
        <w:jc w:val="both"/>
        <w:rPr>
          <w:rFonts w:ascii="Arial" w:hAnsi="Arial" w:cs="Arial"/>
          <w:bCs/>
          <w:szCs w:val="24"/>
          <w:lang w:val="en-US"/>
        </w:rPr>
      </w:pPr>
    </w:p>
    <w:p w14:paraId="265601FB" w14:textId="77777777" w:rsidR="00AF0D3D" w:rsidRPr="005521B7" w:rsidRDefault="00AF0D3D" w:rsidP="004D4C51">
      <w:pPr>
        <w:ind w:left="-131" w:right="-238" w:firstLine="1571"/>
        <w:jc w:val="both"/>
        <w:rPr>
          <w:rFonts w:ascii="Arial" w:hAnsi="Arial" w:cs="Arial"/>
          <w:b/>
          <w:szCs w:val="24"/>
          <w:lang w:val="en-US"/>
        </w:rPr>
      </w:pPr>
      <w:r w:rsidRPr="005521B7">
        <w:rPr>
          <w:rFonts w:ascii="Arial" w:hAnsi="Arial" w:cs="Arial"/>
          <w:b/>
          <w:szCs w:val="24"/>
          <w:lang w:val="en-US"/>
        </w:rPr>
        <w:t>Reflects Identities</w:t>
      </w:r>
    </w:p>
    <w:p w14:paraId="4C96D12D" w14:textId="77777777" w:rsidR="00AF0D3D" w:rsidRPr="005521B7" w:rsidRDefault="00AF0D3D" w:rsidP="004D4C51">
      <w:pPr>
        <w:ind w:left="1440" w:right="-238"/>
        <w:jc w:val="both"/>
        <w:rPr>
          <w:rFonts w:ascii="Arial" w:hAnsi="Arial" w:cs="Arial"/>
          <w:bCs/>
          <w:szCs w:val="24"/>
          <w:lang w:val="en-US"/>
        </w:rPr>
      </w:pPr>
      <w:r w:rsidRPr="005521B7">
        <w:rPr>
          <w:rFonts w:ascii="Arial" w:hAnsi="Arial" w:cs="Arial"/>
          <w:bCs/>
          <w:szCs w:val="24"/>
          <w:lang w:val="en-US"/>
        </w:rPr>
        <w:t xml:space="preserve">We value our precinct character and charm. Our </w:t>
      </w:r>
      <w:proofErr w:type="spellStart"/>
      <w:r w:rsidRPr="005521B7">
        <w:rPr>
          <w:rFonts w:ascii="Arial" w:hAnsi="Arial" w:cs="Arial"/>
          <w:bCs/>
          <w:szCs w:val="24"/>
          <w:lang w:val="en-US"/>
        </w:rPr>
        <w:t>neighbourhoods</w:t>
      </w:r>
      <w:proofErr w:type="spellEnd"/>
      <w:r w:rsidRPr="005521B7">
        <w:rPr>
          <w:rFonts w:ascii="Arial" w:hAnsi="Arial" w:cs="Arial"/>
          <w:bCs/>
          <w:szCs w:val="24"/>
          <w:lang w:val="en-US"/>
        </w:rPr>
        <w:t xml:space="preserve"> are family-friendly with a strong sense of place.</w:t>
      </w:r>
    </w:p>
    <w:p w14:paraId="50E380C4" w14:textId="77777777" w:rsidR="00AF0D3D" w:rsidRPr="005521B7" w:rsidRDefault="00AF0D3D" w:rsidP="004D4C51">
      <w:pPr>
        <w:ind w:left="-284" w:right="-238"/>
        <w:jc w:val="both"/>
        <w:rPr>
          <w:rFonts w:ascii="Arial" w:hAnsi="Arial" w:cs="Arial"/>
          <w:bCs/>
          <w:szCs w:val="24"/>
          <w:lang w:val="en-US"/>
        </w:rPr>
      </w:pPr>
    </w:p>
    <w:p w14:paraId="42CFBBBD" w14:textId="77777777" w:rsidR="00AF0D3D" w:rsidRPr="005521B7" w:rsidRDefault="00AF0D3D" w:rsidP="004D4C51">
      <w:pPr>
        <w:ind w:left="-284" w:right="-238"/>
        <w:jc w:val="both"/>
        <w:rPr>
          <w:rFonts w:ascii="Arial" w:hAnsi="Arial" w:cs="Arial"/>
          <w:b/>
          <w:szCs w:val="24"/>
          <w:lang w:val="en-US"/>
        </w:rPr>
      </w:pPr>
    </w:p>
    <w:p w14:paraId="36622803" w14:textId="77777777" w:rsidR="00AF0D3D" w:rsidRPr="001E078A" w:rsidRDefault="00AF0D3D" w:rsidP="004D4C51">
      <w:pPr>
        <w:ind w:left="-284" w:right="-238"/>
        <w:jc w:val="both"/>
        <w:rPr>
          <w:rFonts w:ascii="Arial" w:hAnsi="Arial" w:cs="Arial"/>
          <w:b/>
          <w:sz w:val="28"/>
          <w:szCs w:val="28"/>
          <w:lang w:val="en-US"/>
        </w:rPr>
      </w:pPr>
      <w:r w:rsidRPr="001E078A">
        <w:rPr>
          <w:rFonts w:ascii="Arial" w:hAnsi="Arial" w:cs="Arial"/>
          <w:b/>
          <w:color w:val="17365D" w:themeColor="text2" w:themeShade="BF"/>
          <w:sz w:val="28"/>
          <w:szCs w:val="28"/>
          <w:lang w:val="en-US"/>
        </w:rPr>
        <w:t>Budget/Financial Implications</w:t>
      </w:r>
    </w:p>
    <w:p w14:paraId="6EA5D992" w14:textId="77777777" w:rsidR="00AF0D3D" w:rsidRDefault="00AF0D3D" w:rsidP="004D4C51">
      <w:pPr>
        <w:ind w:left="-284" w:right="-238"/>
        <w:jc w:val="both"/>
        <w:rPr>
          <w:rFonts w:ascii="Arial" w:hAnsi="Arial" w:cs="Arial"/>
          <w:b/>
          <w:szCs w:val="24"/>
          <w:lang w:val="en-US"/>
        </w:rPr>
      </w:pPr>
    </w:p>
    <w:p w14:paraId="6B98B81D" w14:textId="77777777" w:rsidR="00AF0D3D" w:rsidRDefault="00AF0D3D" w:rsidP="004D4C51">
      <w:pPr>
        <w:ind w:left="-284" w:right="-238"/>
        <w:rPr>
          <w:rFonts w:ascii="Arial" w:hAnsi="Arial" w:cs="Arial"/>
          <w:b/>
          <w:bCs/>
          <w:lang w:val="en-US"/>
        </w:rPr>
      </w:pPr>
      <w:r>
        <w:rPr>
          <w:rFonts w:ascii="Arial" w:hAnsi="Arial" w:cs="Arial"/>
          <w:b/>
          <w:bCs/>
          <w:lang w:val="en-US"/>
        </w:rPr>
        <w:t>Table 1: Total Health Workers Tribute Project Budget</w:t>
      </w:r>
    </w:p>
    <w:p w14:paraId="5CDC16F6" w14:textId="77777777" w:rsidR="00AF0D3D" w:rsidRDefault="00AF0D3D" w:rsidP="00AF0D3D">
      <w:pPr>
        <w:ind w:left="-567" w:right="-330"/>
        <w:jc w:val="both"/>
        <w:rPr>
          <w:rFonts w:ascii="Arial" w:hAnsi="Arial" w:cs="Arial"/>
          <w:szCs w:val="24"/>
          <w:lang w:val="en-US"/>
        </w:rPr>
      </w:pPr>
    </w:p>
    <w:tbl>
      <w:tblPr>
        <w:tblStyle w:val="TableGrid"/>
        <w:tblW w:w="9932" w:type="dxa"/>
        <w:tblInd w:w="-581" w:type="dxa"/>
        <w:tblLook w:val="04A0" w:firstRow="1" w:lastRow="0" w:firstColumn="1" w:lastColumn="0" w:noHBand="0" w:noVBand="1"/>
      </w:tblPr>
      <w:tblGrid>
        <w:gridCol w:w="8514"/>
        <w:gridCol w:w="1418"/>
      </w:tblGrid>
      <w:tr w:rsidR="00AF0D3D" w14:paraId="340F7B6F" w14:textId="77777777" w:rsidTr="00D926CF">
        <w:tc>
          <w:tcPr>
            <w:tcW w:w="8514" w:type="dxa"/>
            <w:tcBorders>
              <w:top w:val="single" w:sz="4" w:space="0" w:color="auto"/>
              <w:left w:val="single" w:sz="4" w:space="0" w:color="auto"/>
              <w:bottom w:val="single" w:sz="4" w:space="0" w:color="auto"/>
              <w:right w:val="single" w:sz="4" w:space="0" w:color="auto"/>
            </w:tcBorders>
            <w:hideMark/>
          </w:tcPr>
          <w:p w14:paraId="0269C0E6" w14:textId="77777777" w:rsidR="00AF0D3D" w:rsidRDefault="00AF0D3D" w:rsidP="00F61950">
            <w:pPr>
              <w:ind w:right="-330"/>
              <w:rPr>
                <w:rFonts w:ascii="Arial" w:hAnsi="Arial" w:cs="Arial"/>
                <w:szCs w:val="24"/>
                <w:lang w:val="en-US"/>
              </w:rPr>
            </w:pPr>
            <w:r>
              <w:rPr>
                <w:rFonts w:ascii="Arial" w:hAnsi="Arial" w:cs="Arial"/>
                <w:szCs w:val="24"/>
                <w:lang w:val="en-US"/>
              </w:rPr>
              <w:t>Public Art Consultant</w:t>
            </w:r>
          </w:p>
        </w:tc>
        <w:tc>
          <w:tcPr>
            <w:tcW w:w="1418" w:type="dxa"/>
            <w:tcBorders>
              <w:top w:val="single" w:sz="4" w:space="0" w:color="auto"/>
              <w:left w:val="single" w:sz="4" w:space="0" w:color="auto"/>
              <w:bottom w:val="single" w:sz="4" w:space="0" w:color="auto"/>
              <w:right w:val="single" w:sz="4" w:space="0" w:color="auto"/>
            </w:tcBorders>
            <w:hideMark/>
          </w:tcPr>
          <w:p w14:paraId="2E19EFC1" w14:textId="77777777" w:rsidR="00AF0D3D" w:rsidRDefault="00AF0D3D" w:rsidP="00F61950">
            <w:pPr>
              <w:ind w:right="-330"/>
              <w:rPr>
                <w:rFonts w:ascii="Arial" w:hAnsi="Arial" w:cs="Arial"/>
                <w:szCs w:val="24"/>
                <w:lang w:val="en-US"/>
              </w:rPr>
            </w:pPr>
            <w:r>
              <w:rPr>
                <w:rFonts w:ascii="Arial" w:hAnsi="Arial" w:cs="Arial"/>
                <w:szCs w:val="24"/>
                <w:lang w:val="en-US"/>
              </w:rPr>
              <w:t>$ 5,500</w:t>
            </w:r>
          </w:p>
        </w:tc>
      </w:tr>
      <w:tr w:rsidR="00AF0D3D" w14:paraId="211310C5" w14:textId="77777777" w:rsidTr="00D926CF">
        <w:tc>
          <w:tcPr>
            <w:tcW w:w="8514" w:type="dxa"/>
            <w:tcBorders>
              <w:top w:val="single" w:sz="4" w:space="0" w:color="auto"/>
              <w:left w:val="single" w:sz="4" w:space="0" w:color="auto"/>
              <w:bottom w:val="single" w:sz="4" w:space="0" w:color="auto"/>
              <w:right w:val="single" w:sz="4" w:space="0" w:color="auto"/>
            </w:tcBorders>
            <w:hideMark/>
          </w:tcPr>
          <w:p w14:paraId="50FF2445" w14:textId="77777777" w:rsidR="00AF0D3D" w:rsidRDefault="00AF0D3D" w:rsidP="00F61950">
            <w:pPr>
              <w:ind w:right="-330"/>
              <w:rPr>
                <w:rFonts w:ascii="Arial" w:hAnsi="Arial" w:cs="Arial"/>
                <w:szCs w:val="24"/>
                <w:lang w:val="en-US"/>
              </w:rPr>
            </w:pPr>
            <w:r>
              <w:rPr>
                <w:rFonts w:ascii="Arial" w:hAnsi="Arial" w:cs="Arial"/>
                <w:szCs w:val="24"/>
                <w:lang w:val="en-US"/>
              </w:rPr>
              <w:t>Development of detailed proposals by shortlisted artists</w:t>
            </w:r>
          </w:p>
          <w:p w14:paraId="671F47D3" w14:textId="77777777" w:rsidR="00AF0D3D" w:rsidRDefault="00AF0D3D" w:rsidP="00F61950">
            <w:pPr>
              <w:ind w:right="-330"/>
              <w:rPr>
                <w:rFonts w:ascii="Arial" w:hAnsi="Arial" w:cs="Arial"/>
                <w:szCs w:val="24"/>
                <w:lang w:val="en-US"/>
              </w:rPr>
            </w:pPr>
            <w:r>
              <w:rPr>
                <w:rFonts w:ascii="Arial" w:hAnsi="Arial" w:cs="Arial"/>
                <w:szCs w:val="24"/>
                <w:lang w:val="en-US"/>
              </w:rPr>
              <w:t>(payment of 3 x $1,500 to each artist)</w:t>
            </w:r>
          </w:p>
        </w:tc>
        <w:tc>
          <w:tcPr>
            <w:tcW w:w="1418" w:type="dxa"/>
            <w:tcBorders>
              <w:top w:val="single" w:sz="4" w:space="0" w:color="auto"/>
              <w:left w:val="single" w:sz="4" w:space="0" w:color="auto"/>
              <w:bottom w:val="single" w:sz="4" w:space="0" w:color="auto"/>
              <w:right w:val="single" w:sz="4" w:space="0" w:color="auto"/>
            </w:tcBorders>
            <w:hideMark/>
          </w:tcPr>
          <w:p w14:paraId="361364E9" w14:textId="77777777" w:rsidR="00AF0D3D" w:rsidRDefault="00AF0D3D" w:rsidP="00F61950">
            <w:pPr>
              <w:ind w:right="-330"/>
              <w:rPr>
                <w:rFonts w:ascii="Arial" w:hAnsi="Arial" w:cs="Arial"/>
                <w:szCs w:val="24"/>
                <w:lang w:val="en-US"/>
              </w:rPr>
            </w:pPr>
            <w:r>
              <w:rPr>
                <w:rFonts w:ascii="Arial" w:hAnsi="Arial" w:cs="Arial"/>
                <w:szCs w:val="24"/>
                <w:lang w:val="en-US"/>
              </w:rPr>
              <w:t>$ 4,500</w:t>
            </w:r>
          </w:p>
        </w:tc>
      </w:tr>
      <w:tr w:rsidR="00AF0D3D" w14:paraId="129448AC" w14:textId="77777777" w:rsidTr="00D926CF">
        <w:tc>
          <w:tcPr>
            <w:tcW w:w="8514" w:type="dxa"/>
            <w:tcBorders>
              <w:top w:val="single" w:sz="4" w:space="0" w:color="auto"/>
              <w:left w:val="single" w:sz="4" w:space="0" w:color="auto"/>
              <w:bottom w:val="single" w:sz="4" w:space="0" w:color="auto"/>
              <w:right w:val="single" w:sz="4" w:space="0" w:color="auto"/>
            </w:tcBorders>
            <w:hideMark/>
          </w:tcPr>
          <w:p w14:paraId="73770C09" w14:textId="77777777" w:rsidR="00AF0D3D" w:rsidRDefault="00AF0D3D" w:rsidP="00F61950">
            <w:pPr>
              <w:ind w:right="-330"/>
              <w:rPr>
                <w:rFonts w:ascii="Arial" w:hAnsi="Arial" w:cs="Arial"/>
                <w:szCs w:val="24"/>
                <w:lang w:val="en-US"/>
              </w:rPr>
            </w:pPr>
            <w:r>
              <w:rPr>
                <w:rFonts w:ascii="Arial" w:hAnsi="Arial" w:cs="Arial"/>
                <w:szCs w:val="24"/>
                <w:lang w:val="en-US"/>
              </w:rPr>
              <w:t>Commissioned artwork</w:t>
            </w:r>
          </w:p>
          <w:p w14:paraId="3915B77F" w14:textId="77777777" w:rsidR="00AF0D3D" w:rsidRDefault="00AF0D3D" w:rsidP="00F61950">
            <w:pPr>
              <w:ind w:right="-330"/>
              <w:rPr>
                <w:rFonts w:ascii="Arial" w:hAnsi="Arial" w:cs="Arial"/>
                <w:szCs w:val="24"/>
                <w:lang w:val="en-US"/>
              </w:rPr>
            </w:pPr>
            <w:r>
              <w:rPr>
                <w:rFonts w:ascii="Arial" w:hAnsi="Arial" w:cs="Arial"/>
                <w:szCs w:val="24"/>
                <w:lang w:val="en-US"/>
              </w:rPr>
              <w:t>(including artists fee, fabrication &amp; installation of work)</w:t>
            </w:r>
          </w:p>
        </w:tc>
        <w:tc>
          <w:tcPr>
            <w:tcW w:w="1418" w:type="dxa"/>
            <w:tcBorders>
              <w:top w:val="single" w:sz="4" w:space="0" w:color="auto"/>
              <w:left w:val="single" w:sz="4" w:space="0" w:color="auto"/>
              <w:bottom w:val="single" w:sz="4" w:space="0" w:color="auto"/>
              <w:right w:val="single" w:sz="4" w:space="0" w:color="auto"/>
            </w:tcBorders>
            <w:hideMark/>
          </w:tcPr>
          <w:p w14:paraId="112D514A" w14:textId="77777777" w:rsidR="00AF0D3D" w:rsidRDefault="00AF0D3D" w:rsidP="00F61950">
            <w:pPr>
              <w:ind w:right="-330"/>
              <w:rPr>
                <w:rFonts w:ascii="Arial" w:hAnsi="Arial" w:cs="Arial"/>
                <w:szCs w:val="24"/>
                <w:lang w:val="en-US"/>
              </w:rPr>
            </w:pPr>
            <w:r>
              <w:rPr>
                <w:rFonts w:ascii="Arial" w:hAnsi="Arial" w:cs="Arial"/>
                <w:szCs w:val="24"/>
                <w:lang w:val="en-US"/>
              </w:rPr>
              <w:t>$50,000</w:t>
            </w:r>
          </w:p>
        </w:tc>
      </w:tr>
      <w:tr w:rsidR="00AF0D3D" w14:paraId="223DDB1F" w14:textId="77777777" w:rsidTr="00D926CF">
        <w:tc>
          <w:tcPr>
            <w:tcW w:w="8514" w:type="dxa"/>
            <w:tcBorders>
              <w:top w:val="single" w:sz="4" w:space="0" w:color="auto"/>
              <w:left w:val="single" w:sz="4" w:space="0" w:color="auto"/>
              <w:bottom w:val="single" w:sz="4" w:space="0" w:color="auto"/>
              <w:right w:val="single" w:sz="4" w:space="0" w:color="auto"/>
            </w:tcBorders>
            <w:hideMark/>
          </w:tcPr>
          <w:p w14:paraId="5DB49838" w14:textId="77777777" w:rsidR="00AF0D3D" w:rsidRDefault="00AF0D3D" w:rsidP="00F61950">
            <w:pPr>
              <w:ind w:right="-330"/>
              <w:rPr>
                <w:rFonts w:ascii="Arial" w:hAnsi="Arial" w:cs="Arial"/>
                <w:szCs w:val="24"/>
                <w:lang w:val="en-US"/>
              </w:rPr>
            </w:pPr>
            <w:r>
              <w:rPr>
                <w:rFonts w:ascii="Arial" w:hAnsi="Arial" w:cs="Arial"/>
                <w:szCs w:val="24"/>
                <w:lang w:val="en-US"/>
              </w:rPr>
              <w:t xml:space="preserve">Contingency </w:t>
            </w:r>
          </w:p>
          <w:p w14:paraId="74407CD9" w14:textId="77777777" w:rsidR="00AF0D3D" w:rsidRDefault="00AF0D3D" w:rsidP="00F61950">
            <w:pPr>
              <w:ind w:right="-330"/>
              <w:rPr>
                <w:rFonts w:ascii="Arial" w:hAnsi="Arial" w:cs="Arial"/>
                <w:szCs w:val="24"/>
                <w:lang w:val="en-US"/>
              </w:rPr>
            </w:pPr>
            <w:r>
              <w:rPr>
                <w:rFonts w:ascii="Arial" w:hAnsi="Arial" w:cs="Arial"/>
                <w:szCs w:val="24"/>
                <w:lang w:val="en-US"/>
              </w:rPr>
              <w:t>(traffic management etc.)</w:t>
            </w:r>
          </w:p>
        </w:tc>
        <w:tc>
          <w:tcPr>
            <w:tcW w:w="1418" w:type="dxa"/>
            <w:tcBorders>
              <w:top w:val="single" w:sz="4" w:space="0" w:color="auto"/>
              <w:left w:val="single" w:sz="4" w:space="0" w:color="auto"/>
              <w:bottom w:val="single" w:sz="4" w:space="0" w:color="auto"/>
              <w:right w:val="single" w:sz="4" w:space="0" w:color="auto"/>
            </w:tcBorders>
            <w:hideMark/>
          </w:tcPr>
          <w:p w14:paraId="69028F3C" w14:textId="77777777" w:rsidR="00AF0D3D" w:rsidRDefault="00AF0D3D" w:rsidP="00F61950">
            <w:pPr>
              <w:ind w:right="-330"/>
              <w:rPr>
                <w:rFonts w:ascii="Arial" w:hAnsi="Arial" w:cs="Arial"/>
                <w:szCs w:val="24"/>
                <w:lang w:val="en-US"/>
              </w:rPr>
            </w:pPr>
            <w:r>
              <w:rPr>
                <w:rFonts w:ascii="Arial" w:hAnsi="Arial" w:cs="Arial"/>
                <w:szCs w:val="24"/>
                <w:lang w:val="en-US"/>
              </w:rPr>
              <w:t>$10,000</w:t>
            </w:r>
          </w:p>
        </w:tc>
      </w:tr>
      <w:tr w:rsidR="00AF0D3D" w14:paraId="459F7564" w14:textId="77777777" w:rsidTr="00D926CF">
        <w:tc>
          <w:tcPr>
            <w:tcW w:w="8514" w:type="dxa"/>
            <w:tcBorders>
              <w:top w:val="single" w:sz="4" w:space="0" w:color="auto"/>
              <w:left w:val="single" w:sz="4" w:space="0" w:color="auto"/>
              <w:bottom w:val="single" w:sz="4" w:space="0" w:color="auto"/>
              <w:right w:val="single" w:sz="4" w:space="0" w:color="auto"/>
            </w:tcBorders>
            <w:hideMark/>
          </w:tcPr>
          <w:p w14:paraId="3A0C0470" w14:textId="77777777" w:rsidR="00AF0D3D" w:rsidRDefault="00AF0D3D" w:rsidP="00F61950">
            <w:pPr>
              <w:ind w:right="-330"/>
              <w:rPr>
                <w:rFonts w:ascii="Arial" w:hAnsi="Arial" w:cs="Arial"/>
                <w:b/>
                <w:bCs/>
                <w:szCs w:val="24"/>
                <w:lang w:val="en-US"/>
              </w:rPr>
            </w:pPr>
            <w:r>
              <w:rPr>
                <w:rFonts w:ascii="Arial" w:hAnsi="Arial" w:cs="Arial"/>
                <w:b/>
                <w:bCs/>
                <w:szCs w:val="24"/>
                <w:lang w:val="en-US"/>
              </w:rPr>
              <w:t>Total Cost of Artwork</w:t>
            </w:r>
          </w:p>
        </w:tc>
        <w:tc>
          <w:tcPr>
            <w:tcW w:w="1418" w:type="dxa"/>
            <w:tcBorders>
              <w:top w:val="single" w:sz="4" w:space="0" w:color="auto"/>
              <w:left w:val="single" w:sz="4" w:space="0" w:color="auto"/>
              <w:bottom w:val="single" w:sz="4" w:space="0" w:color="auto"/>
              <w:right w:val="single" w:sz="4" w:space="0" w:color="auto"/>
            </w:tcBorders>
            <w:hideMark/>
          </w:tcPr>
          <w:p w14:paraId="7A12FDCC" w14:textId="77777777" w:rsidR="00AF0D3D" w:rsidRDefault="00AF0D3D" w:rsidP="00F61950">
            <w:pPr>
              <w:ind w:right="-330"/>
              <w:rPr>
                <w:rFonts w:ascii="Arial" w:hAnsi="Arial" w:cs="Arial"/>
                <w:b/>
                <w:bCs/>
                <w:szCs w:val="24"/>
                <w:lang w:val="en-US"/>
              </w:rPr>
            </w:pPr>
            <w:r>
              <w:rPr>
                <w:rFonts w:ascii="Arial" w:hAnsi="Arial" w:cs="Arial"/>
                <w:b/>
                <w:bCs/>
                <w:szCs w:val="24"/>
                <w:lang w:val="en-US"/>
              </w:rPr>
              <w:t>$70,000</w:t>
            </w:r>
          </w:p>
        </w:tc>
      </w:tr>
    </w:tbl>
    <w:p w14:paraId="116767F4" w14:textId="77777777" w:rsidR="00AF0D3D" w:rsidRPr="005521B7" w:rsidRDefault="00AF0D3D" w:rsidP="00AF0D3D">
      <w:pPr>
        <w:ind w:left="-567" w:right="-330"/>
        <w:jc w:val="both"/>
        <w:rPr>
          <w:rFonts w:ascii="Arial" w:hAnsi="Arial" w:cs="Arial"/>
          <w:b/>
          <w:szCs w:val="24"/>
          <w:lang w:val="en-US"/>
        </w:rPr>
      </w:pPr>
    </w:p>
    <w:p w14:paraId="470BC153" w14:textId="77777777" w:rsidR="00AF0D3D" w:rsidRPr="005521B7" w:rsidRDefault="00AF0D3D" w:rsidP="004D4C51">
      <w:pPr>
        <w:ind w:left="-284" w:right="-238"/>
        <w:jc w:val="both"/>
        <w:rPr>
          <w:rFonts w:ascii="Arial" w:hAnsi="Arial" w:cs="Arial"/>
          <w:szCs w:val="24"/>
          <w:lang w:val="en-US"/>
        </w:rPr>
      </w:pPr>
      <w:r>
        <w:rPr>
          <w:rFonts w:ascii="Arial" w:hAnsi="Arial" w:cs="Arial"/>
          <w:szCs w:val="24"/>
          <w:lang w:val="en-US"/>
        </w:rPr>
        <w:t>The total cost of the Health Workers Tribute public art project is $70,000. This will be spread across two financial years, with approximately $25,000 expenditure expected in the 2021/22 financial year and $45,000 in the 2022/23 financial year. This is because the artist, once commissioned, will be paid in stages at specific milestones; and installation of the work, with its associated costs, is not expected to take place until the 2022/23 financial year.</w:t>
      </w:r>
    </w:p>
    <w:p w14:paraId="29046425" w14:textId="77777777" w:rsidR="00AF0D3D" w:rsidRDefault="00AF0D3D" w:rsidP="004D4C51">
      <w:pPr>
        <w:ind w:left="-284" w:right="-238"/>
        <w:jc w:val="both"/>
        <w:rPr>
          <w:rFonts w:ascii="Arial" w:hAnsi="Arial" w:cs="Arial"/>
          <w:szCs w:val="24"/>
          <w:lang w:val="en-US"/>
        </w:rPr>
      </w:pPr>
    </w:p>
    <w:p w14:paraId="2882B4DD" w14:textId="77777777" w:rsidR="00AF0D3D" w:rsidRPr="005521B7" w:rsidRDefault="00AF0D3D" w:rsidP="004D4C51">
      <w:pPr>
        <w:ind w:left="-284" w:right="-238"/>
        <w:jc w:val="both"/>
        <w:rPr>
          <w:rFonts w:ascii="Arial" w:hAnsi="Arial" w:cs="Arial"/>
          <w:szCs w:val="24"/>
          <w:lang w:val="en-US"/>
        </w:rPr>
      </w:pPr>
    </w:p>
    <w:p w14:paraId="39613876" w14:textId="77777777" w:rsidR="00AF0D3D" w:rsidRPr="001E078A" w:rsidRDefault="00AF0D3D" w:rsidP="004D4C51">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Legislative and Policy Implications</w:t>
      </w:r>
    </w:p>
    <w:p w14:paraId="61BFC6DB" w14:textId="77777777" w:rsidR="00AF0D3D" w:rsidRPr="005521B7" w:rsidRDefault="00AF0D3D" w:rsidP="004D4C51">
      <w:pPr>
        <w:ind w:left="-284" w:right="-238"/>
        <w:jc w:val="both"/>
        <w:rPr>
          <w:rFonts w:ascii="Arial" w:hAnsi="Arial" w:cs="Arial"/>
          <w:b/>
          <w:szCs w:val="24"/>
          <w:lang w:val="en-US"/>
        </w:rPr>
      </w:pPr>
    </w:p>
    <w:p w14:paraId="153C9E0C" w14:textId="77777777" w:rsidR="00AF0D3D" w:rsidRPr="00A44A06" w:rsidRDefault="00AF0D3D" w:rsidP="004D4C51">
      <w:pPr>
        <w:ind w:left="-284" w:right="-238"/>
        <w:jc w:val="both"/>
        <w:rPr>
          <w:rFonts w:ascii="Arial" w:hAnsi="Arial" w:cs="Arial"/>
          <w:szCs w:val="24"/>
          <w:lang w:val="en-US"/>
        </w:rPr>
      </w:pPr>
      <w:r w:rsidRPr="00A44A06">
        <w:rPr>
          <w:rFonts w:ascii="Arial" w:hAnsi="Arial" w:cs="Arial"/>
          <w:szCs w:val="24"/>
        </w:rPr>
        <w:t>There are no legislative or policy implications.</w:t>
      </w:r>
    </w:p>
    <w:p w14:paraId="5187E7B5" w14:textId="77777777" w:rsidR="00AF0D3D" w:rsidRDefault="00AF0D3D" w:rsidP="004D4C51">
      <w:pPr>
        <w:ind w:left="-284" w:right="-238"/>
        <w:jc w:val="both"/>
        <w:rPr>
          <w:rFonts w:ascii="Arial" w:hAnsi="Arial" w:cs="Arial"/>
          <w:b/>
          <w:szCs w:val="24"/>
          <w:lang w:val="en-US"/>
        </w:rPr>
      </w:pPr>
    </w:p>
    <w:p w14:paraId="65D0F12E" w14:textId="77777777" w:rsidR="00AF0D3D" w:rsidRDefault="00AF0D3D" w:rsidP="004D4C51">
      <w:pPr>
        <w:ind w:left="-284" w:right="-238"/>
        <w:jc w:val="both"/>
        <w:rPr>
          <w:rFonts w:ascii="Arial" w:hAnsi="Arial" w:cs="Arial"/>
          <w:b/>
          <w:szCs w:val="24"/>
          <w:lang w:val="en-US"/>
        </w:rPr>
      </w:pPr>
    </w:p>
    <w:p w14:paraId="1BC1572B" w14:textId="77777777" w:rsidR="00AF0D3D" w:rsidRPr="001E078A" w:rsidRDefault="00AF0D3D" w:rsidP="004D4C51">
      <w:pPr>
        <w:ind w:left="-284" w:right="-238"/>
        <w:jc w:val="both"/>
        <w:rPr>
          <w:rFonts w:ascii="Arial" w:hAnsi="Arial" w:cs="Arial"/>
          <w:b/>
          <w:sz w:val="28"/>
          <w:szCs w:val="28"/>
          <w:lang w:val="en-US"/>
        </w:rPr>
      </w:pPr>
      <w:r w:rsidRPr="001E078A">
        <w:rPr>
          <w:rFonts w:ascii="Arial" w:hAnsi="Arial" w:cs="Arial"/>
          <w:b/>
          <w:color w:val="17365D" w:themeColor="text2" w:themeShade="BF"/>
          <w:sz w:val="28"/>
          <w:szCs w:val="28"/>
          <w:lang w:val="en-US"/>
        </w:rPr>
        <w:t>Decision Implications</w:t>
      </w:r>
    </w:p>
    <w:p w14:paraId="6339BDD9" w14:textId="77777777" w:rsidR="00AF0D3D" w:rsidRPr="005521B7" w:rsidRDefault="00AF0D3D" w:rsidP="004D4C51">
      <w:pPr>
        <w:ind w:left="-284" w:right="-238"/>
        <w:jc w:val="both"/>
        <w:rPr>
          <w:rFonts w:ascii="Arial" w:hAnsi="Arial" w:cs="Arial"/>
          <w:b/>
          <w:szCs w:val="24"/>
          <w:lang w:val="en-US"/>
        </w:rPr>
      </w:pPr>
    </w:p>
    <w:p w14:paraId="393514A2" w14:textId="77777777" w:rsidR="00AF0D3D" w:rsidRPr="005521B7" w:rsidRDefault="00AF0D3D" w:rsidP="004D4C51">
      <w:pPr>
        <w:ind w:left="-284" w:right="-238"/>
        <w:jc w:val="both"/>
        <w:rPr>
          <w:rFonts w:ascii="Arial" w:hAnsi="Arial" w:cs="Arial"/>
          <w:bCs/>
          <w:szCs w:val="24"/>
          <w:lang w:val="en-US"/>
        </w:rPr>
      </w:pPr>
      <w:r>
        <w:rPr>
          <w:rFonts w:ascii="Arial" w:hAnsi="Arial" w:cs="Arial"/>
          <w:bCs/>
          <w:szCs w:val="24"/>
          <w:lang w:val="en-US"/>
        </w:rPr>
        <w:t>If Council approves the Public Art Committee’s recommendation to commission this work, the project will proceed, with the work expecting to be implemented early in the 2022/23 financial year. A formal opening event will take place, with senior health dignitaries invite to attend. The work will be visible from the high-traffic artery of Smyth Road and will represent the City’s acknowledgement of the role of health workers.</w:t>
      </w:r>
    </w:p>
    <w:p w14:paraId="44656CC8" w14:textId="77777777" w:rsidR="00AF0D3D" w:rsidRPr="005521B7" w:rsidRDefault="00AF0D3D" w:rsidP="004D4C51">
      <w:pPr>
        <w:ind w:left="-284" w:right="-238"/>
        <w:jc w:val="both"/>
        <w:rPr>
          <w:rFonts w:ascii="Arial" w:hAnsi="Arial" w:cs="Arial"/>
          <w:szCs w:val="24"/>
        </w:rPr>
      </w:pPr>
      <w:r>
        <w:rPr>
          <w:rFonts w:ascii="Arial" w:hAnsi="Arial" w:cs="Arial"/>
          <w:szCs w:val="24"/>
        </w:rPr>
        <w:br/>
        <w:t>If Council does not approve the Public Art Committee’s recommendation, the project will be further delayed.</w:t>
      </w:r>
    </w:p>
    <w:p w14:paraId="020B1E02" w14:textId="77777777" w:rsidR="00AF0D3D" w:rsidRPr="005521B7" w:rsidRDefault="00AF0D3D" w:rsidP="004D4C51">
      <w:pPr>
        <w:ind w:left="-284" w:right="-238"/>
        <w:jc w:val="both"/>
        <w:rPr>
          <w:rFonts w:ascii="Arial" w:hAnsi="Arial" w:cs="Arial"/>
          <w:szCs w:val="24"/>
        </w:rPr>
      </w:pPr>
    </w:p>
    <w:p w14:paraId="7F8AF509" w14:textId="77777777" w:rsidR="00AF0D3D" w:rsidRDefault="00AF0D3D" w:rsidP="004D4C51">
      <w:pPr>
        <w:ind w:left="-284" w:right="-238"/>
        <w:jc w:val="both"/>
        <w:rPr>
          <w:rFonts w:ascii="Arial" w:hAnsi="Arial" w:cs="Arial"/>
          <w:b/>
          <w:color w:val="17365D" w:themeColor="text2" w:themeShade="BF"/>
          <w:szCs w:val="24"/>
          <w:lang w:val="en-US"/>
        </w:rPr>
      </w:pPr>
    </w:p>
    <w:p w14:paraId="10E750F6" w14:textId="77777777" w:rsidR="00AF0D3D" w:rsidRPr="001E078A" w:rsidRDefault="00AF0D3D" w:rsidP="004D4C51">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Conclusion</w:t>
      </w:r>
    </w:p>
    <w:p w14:paraId="1519AD22" w14:textId="77777777" w:rsidR="00AF0D3D" w:rsidRDefault="00AF0D3D" w:rsidP="004D4C51">
      <w:pPr>
        <w:ind w:left="-284" w:right="-238"/>
        <w:jc w:val="both"/>
        <w:rPr>
          <w:rFonts w:ascii="Arial" w:hAnsi="Arial" w:cs="Arial"/>
          <w:b/>
          <w:color w:val="17365D" w:themeColor="text2" w:themeShade="BF"/>
          <w:szCs w:val="24"/>
          <w:lang w:val="en-US"/>
        </w:rPr>
      </w:pPr>
    </w:p>
    <w:p w14:paraId="1513BAEF" w14:textId="77777777" w:rsidR="00AF0D3D" w:rsidRDefault="00AF0D3D" w:rsidP="004D4C51">
      <w:pPr>
        <w:ind w:left="-284" w:right="-238"/>
        <w:jc w:val="both"/>
        <w:rPr>
          <w:rFonts w:ascii="Arial" w:hAnsi="Arial" w:cs="Arial"/>
          <w:bCs/>
          <w:szCs w:val="24"/>
          <w:lang w:val="en-US"/>
        </w:rPr>
      </w:pPr>
      <w:r w:rsidRPr="00E1294B">
        <w:rPr>
          <w:rFonts w:ascii="Arial" w:hAnsi="Arial" w:cs="Arial"/>
          <w:bCs/>
          <w:szCs w:val="24"/>
          <w:lang w:val="en-US"/>
        </w:rPr>
        <w:t>The City has been working towards thi</w:t>
      </w:r>
      <w:r>
        <w:rPr>
          <w:rFonts w:ascii="Arial" w:hAnsi="Arial" w:cs="Arial"/>
          <w:bCs/>
          <w:szCs w:val="24"/>
          <w:lang w:val="en-US"/>
        </w:rPr>
        <w:t>s Public Health Workers Tribute project since May 2020. It has been a protracted process, with the project initially being approached as an artwork purchase, rather than a commission. This approach was later changed to commissioning a work. The commissioning process is necessarily more complex than purchasing an existing artwork and has involved:</w:t>
      </w:r>
    </w:p>
    <w:p w14:paraId="30F7248A" w14:textId="77777777" w:rsidR="00AF0D3D" w:rsidRDefault="00AF0D3D" w:rsidP="004D4C51">
      <w:pPr>
        <w:ind w:left="-284" w:right="-238"/>
        <w:jc w:val="both"/>
        <w:rPr>
          <w:rFonts w:ascii="Arial" w:hAnsi="Arial" w:cs="Arial"/>
          <w:bCs/>
          <w:szCs w:val="24"/>
          <w:lang w:val="en-US"/>
        </w:rPr>
      </w:pPr>
    </w:p>
    <w:p w14:paraId="14418113" w14:textId="77777777" w:rsidR="00AF0D3D" w:rsidRDefault="00AF0D3D" w:rsidP="004D4C51">
      <w:pPr>
        <w:pStyle w:val="ListParagraph"/>
        <w:numPr>
          <w:ilvl w:val="0"/>
          <w:numId w:val="70"/>
        </w:numPr>
        <w:ind w:left="284" w:right="-238" w:hanging="567"/>
        <w:jc w:val="both"/>
        <w:rPr>
          <w:rFonts w:ascii="Arial" w:hAnsi="Arial" w:cs="Arial"/>
          <w:bCs/>
          <w:szCs w:val="24"/>
          <w:lang w:val="en-US"/>
        </w:rPr>
      </w:pPr>
      <w:r w:rsidRPr="00F85C42">
        <w:rPr>
          <w:rFonts w:ascii="Arial" w:hAnsi="Arial" w:cs="Arial"/>
          <w:bCs/>
          <w:szCs w:val="24"/>
          <w:lang w:val="en-US"/>
        </w:rPr>
        <w:t xml:space="preserve">appointing a consultant to co-ordinate the project </w:t>
      </w:r>
    </w:p>
    <w:p w14:paraId="30017F8F" w14:textId="77777777" w:rsidR="00AF0D3D" w:rsidRDefault="00AF0D3D" w:rsidP="004D4C51">
      <w:pPr>
        <w:pStyle w:val="ListParagraph"/>
        <w:numPr>
          <w:ilvl w:val="0"/>
          <w:numId w:val="70"/>
        </w:numPr>
        <w:ind w:left="284" w:right="-238" w:hanging="567"/>
        <w:jc w:val="both"/>
        <w:rPr>
          <w:rFonts w:ascii="Arial" w:hAnsi="Arial" w:cs="Arial"/>
          <w:bCs/>
          <w:szCs w:val="24"/>
          <w:lang w:val="en-US"/>
        </w:rPr>
      </w:pPr>
      <w:r w:rsidRPr="00F85C42">
        <w:rPr>
          <w:rFonts w:ascii="Arial" w:hAnsi="Arial" w:cs="Arial"/>
          <w:bCs/>
          <w:szCs w:val="24"/>
          <w:lang w:val="en-US"/>
        </w:rPr>
        <w:t xml:space="preserve">calling publicly for submissions from suitably experienced public artists </w:t>
      </w:r>
    </w:p>
    <w:p w14:paraId="448759A1" w14:textId="77777777" w:rsidR="00AF0D3D" w:rsidRDefault="00AF0D3D" w:rsidP="004D4C51">
      <w:pPr>
        <w:pStyle w:val="ListParagraph"/>
        <w:numPr>
          <w:ilvl w:val="0"/>
          <w:numId w:val="70"/>
        </w:numPr>
        <w:ind w:left="284" w:right="-238" w:hanging="567"/>
        <w:jc w:val="both"/>
        <w:rPr>
          <w:rFonts w:ascii="Arial" w:hAnsi="Arial" w:cs="Arial"/>
          <w:bCs/>
          <w:szCs w:val="24"/>
          <w:lang w:val="en-US"/>
        </w:rPr>
      </w:pPr>
      <w:r w:rsidRPr="00F85C42">
        <w:rPr>
          <w:rFonts w:ascii="Arial" w:hAnsi="Arial" w:cs="Arial"/>
          <w:bCs/>
          <w:szCs w:val="24"/>
          <w:lang w:val="en-US"/>
        </w:rPr>
        <w:t>receiving and considering 5 submissions</w:t>
      </w:r>
    </w:p>
    <w:p w14:paraId="178656AC" w14:textId="77777777" w:rsidR="00AF0D3D" w:rsidRDefault="00AF0D3D" w:rsidP="004D4C51">
      <w:pPr>
        <w:pStyle w:val="ListParagraph"/>
        <w:numPr>
          <w:ilvl w:val="0"/>
          <w:numId w:val="70"/>
        </w:numPr>
        <w:ind w:left="284" w:right="-238" w:hanging="567"/>
        <w:jc w:val="both"/>
        <w:rPr>
          <w:rFonts w:ascii="Arial" w:hAnsi="Arial" w:cs="Arial"/>
          <w:bCs/>
          <w:szCs w:val="24"/>
          <w:lang w:val="en-US"/>
        </w:rPr>
      </w:pPr>
      <w:r w:rsidRPr="00F85C42">
        <w:rPr>
          <w:rFonts w:ascii="Arial" w:hAnsi="Arial" w:cs="Arial"/>
          <w:bCs/>
          <w:szCs w:val="24"/>
          <w:lang w:val="en-US"/>
        </w:rPr>
        <w:t xml:space="preserve">shortlisting those 5 submissions to 3 </w:t>
      </w:r>
    </w:p>
    <w:p w14:paraId="17B7CE84" w14:textId="77777777" w:rsidR="00AF0D3D" w:rsidRDefault="00AF0D3D" w:rsidP="004D4C51">
      <w:pPr>
        <w:pStyle w:val="ListParagraph"/>
        <w:numPr>
          <w:ilvl w:val="0"/>
          <w:numId w:val="70"/>
        </w:numPr>
        <w:ind w:left="284" w:right="-238" w:hanging="567"/>
        <w:jc w:val="both"/>
        <w:rPr>
          <w:rFonts w:ascii="Arial" w:hAnsi="Arial" w:cs="Arial"/>
          <w:bCs/>
          <w:szCs w:val="24"/>
          <w:lang w:val="en-US"/>
        </w:rPr>
      </w:pPr>
      <w:r w:rsidRPr="00F85C42">
        <w:rPr>
          <w:rFonts w:ascii="Arial" w:hAnsi="Arial" w:cs="Arial"/>
          <w:bCs/>
          <w:szCs w:val="24"/>
          <w:lang w:val="en-US"/>
        </w:rPr>
        <w:t>paying th</w:t>
      </w:r>
      <w:r>
        <w:rPr>
          <w:rFonts w:ascii="Arial" w:hAnsi="Arial" w:cs="Arial"/>
          <w:bCs/>
          <w:szCs w:val="24"/>
          <w:lang w:val="en-US"/>
        </w:rPr>
        <w:t>e</w:t>
      </w:r>
      <w:r w:rsidRPr="00F85C42">
        <w:rPr>
          <w:rFonts w:ascii="Arial" w:hAnsi="Arial" w:cs="Arial"/>
          <w:bCs/>
          <w:szCs w:val="24"/>
          <w:lang w:val="en-US"/>
        </w:rPr>
        <w:t xml:space="preserve"> shortlisted artists to develop more detailed proposals and present them, in person, to the Public Art Committee</w:t>
      </w:r>
    </w:p>
    <w:p w14:paraId="017A631E" w14:textId="77777777" w:rsidR="00AF0D3D" w:rsidRDefault="00AF0D3D" w:rsidP="004D4C51">
      <w:pPr>
        <w:pStyle w:val="ListParagraph"/>
        <w:numPr>
          <w:ilvl w:val="0"/>
          <w:numId w:val="70"/>
        </w:numPr>
        <w:ind w:left="284" w:right="-238" w:hanging="567"/>
        <w:jc w:val="both"/>
        <w:rPr>
          <w:rFonts w:ascii="Arial" w:hAnsi="Arial" w:cs="Arial"/>
          <w:bCs/>
          <w:szCs w:val="24"/>
          <w:lang w:val="en-US"/>
        </w:rPr>
      </w:pPr>
      <w:r w:rsidRPr="00F85C42">
        <w:rPr>
          <w:rFonts w:ascii="Arial" w:hAnsi="Arial" w:cs="Arial"/>
          <w:bCs/>
          <w:szCs w:val="24"/>
          <w:lang w:val="en-US"/>
        </w:rPr>
        <w:t>the Public Art Committee’s consideration of those 3 shortlisted submissions and its recommendation to Council of the work to be commissioned.</w:t>
      </w:r>
    </w:p>
    <w:p w14:paraId="4F391C1C" w14:textId="77777777" w:rsidR="00AF0D3D" w:rsidRDefault="00AF0D3D" w:rsidP="004D4C51">
      <w:pPr>
        <w:pStyle w:val="ListParagraph"/>
        <w:ind w:left="284" w:right="-330"/>
        <w:jc w:val="both"/>
        <w:rPr>
          <w:rFonts w:ascii="Arial" w:hAnsi="Arial" w:cs="Arial"/>
          <w:bCs/>
          <w:szCs w:val="24"/>
          <w:lang w:val="en-US"/>
        </w:rPr>
      </w:pPr>
    </w:p>
    <w:p w14:paraId="5CF85070" w14:textId="77777777" w:rsidR="00AF0D3D" w:rsidRPr="00F85C42" w:rsidRDefault="00AF0D3D" w:rsidP="004D4C51">
      <w:pPr>
        <w:pStyle w:val="ListParagraph"/>
        <w:ind w:left="-284" w:right="-238"/>
        <w:jc w:val="both"/>
        <w:rPr>
          <w:rFonts w:ascii="Arial" w:hAnsi="Arial" w:cs="Arial"/>
          <w:bCs/>
          <w:szCs w:val="24"/>
          <w:lang w:val="en-US"/>
        </w:rPr>
      </w:pPr>
      <w:r>
        <w:rPr>
          <w:rFonts w:ascii="Arial" w:hAnsi="Arial" w:cs="Arial"/>
          <w:bCs/>
          <w:szCs w:val="24"/>
          <w:lang w:val="en-US"/>
        </w:rPr>
        <w:t>A Council decision supporting the Public Art Committee’s recommendation will allow the project to be implemented. The artwork selected by the Committee effectively expresses the artist brief, while doing so in an innovative, contemporary and positive way. It pays tribute to the health workers themselves while also representing the community which has been protected and supported by them. The work will be a fitting and visible expression of the City’s acknowledgement of the health profession, particularly with the City’s proximity to so many major health facilities. The formal artwork launch event will be held at the site of the new work, on Dot Bennett Reserve and is expected to be officiated by the Mayor, with high profile health representatives and media invited. It is recommended that Council endorses the Public Art Committee’s recommendation and commissions the work as proposed at Confidential Attachment – Health Workers Project – Proposal 2.</w:t>
      </w:r>
    </w:p>
    <w:p w14:paraId="3D32BE11" w14:textId="77777777" w:rsidR="00AF0D3D" w:rsidRPr="005521B7" w:rsidRDefault="00AF0D3D" w:rsidP="004D4C51">
      <w:pPr>
        <w:ind w:left="-284" w:right="-238"/>
        <w:jc w:val="both"/>
        <w:rPr>
          <w:rFonts w:ascii="Arial" w:hAnsi="Arial" w:cs="Arial"/>
          <w:bCs/>
          <w:szCs w:val="24"/>
        </w:rPr>
      </w:pPr>
    </w:p>
    <w:p w14:paraId="5EB262CC" w14:textId="77777777" w:rsidR="00AF0D3D" w:rsidRPr="005521B7" w:rsidRDefault="00AF0D3D" w:rsidP="004D4C51">
      <w:pPr>
        <w:ind w:left="-284" w:right="-238"/>
        <w:jc w:val="both"/>
        <w:rPr>
          <w:rFonts w:ascii="Arial" w:hAnsi="Arial" w:cs="Arial"/>
          <w:bCs/>
          <w:szCs w:val="24"/>
        </w:rPr>
      </w:pPr>
    </w:p>
    <w:p w14:paraId="7C851707" w14:textId="77777777" w:rsidR="00AF0D3D" w:rsidRPr="005521B7" w:rsidRDefault="00AF0D3D" w:rsidP="004D4C51">
      <w:pPr>
        <w:ind w:left="-284" w:right="-238"/>
        <w:jc w:val="both"/>
        <w:rPr>
          <w:rFonts w:ascii="Arial" w:hAnsi="Arial" w:cs="Arial"/>
          <w:b/>
          <w:color w:val="17365D" w:themeColor="text2" w:themeShade="BF"/>
          <w:szCs w:val="24"/>
          <w:lang w:val="en-US"/>
        </w:rPr>
      </w:pPr>
      <w:r w:rsidRPr="001E078A">
        <w:rPr>
          <w:rFonts w:ascii="Arial" w:hAnsi="Arial" w:cs="Arial"/>
          <w:b/>
          <w:color w:val="17365D" w:themeColor="text2" w:themeShade="BF"/>
          <w:sz w:val="28"/>
          <w:szCs w:val="28"/>
          <w:lang w:val="en-US"/>
        </w:rPr>
        <w:t>Further Information</w:t>
      </w:r>
    </w:p>
    <w:p w14:paraId="18D16F77" w14:textId="77777777" w:rsidR="00AF0D3D" w:rsidRPr="005521B7" w:rsidRDefault="00AF0D3D" w:rsidP="004D4C51">
      <w:pPr>
        <w:ind w:left="-284" w:right="-238"/>
        <w:jc w:val="both"/>
        <w:rPr>
          <w:rFonts w:ascii="Arial" w:hAnsi="Arial" w:cs="Arial"/>
          <w:b/>
          <w:szCs w:val="24"/>
          <w:lang w:val="en-US"/>
        </w:rPr>
      </w:pPr>
    </w:p>
    <w:p w14:paraId="35ADEEE4" w14:textId="77777777" w:rsidR="00AF0D3D" w:rsidRPr="00D60048" w:rsidRDefault="00AF0D3D" w:rsidP="004D4C51">
      <w:pPr>
        <w:ind w:left="-284" w:right="-238"/>
        <w:jc w:val="both"/>
        <w:rPr>
          <w:rFonts w:ascii="Arial" w:hAnsi="Arial" w:cs="Arial"/>
          <w:bCs/>
          <w:szCs w:val="24"/>
          <w:lang w:val="en-US"/>
        </w:rPr>
      </w:pPr>
      <w:r>
        <w:rPr>
          <w:rFonts w:ascii="Arial" w:hAnsi="Arial" w:cs="Arial"/>
          <w:bCs/>
          <w:szCs w:val="24"/>
          <w:lang w:val="en-US"/>
        </w:rPr>
        <w:t>N/A</w:t>
      </w:r>
    </w:p>
    <w:p w14:paraId="0BC1C578" w14:textId="77777777" w:rsidR="00AF0D3D" w:rsidRDefault="00AF0D3D" w:rsidP="004D4C51">
      <w:pPr>
        <w:ind w:left="-284" w:right="-238"/>
      </w:pPr>
    </w:p>
    <w:p w14:paraId="23BC3942" w14:textId="77777777" w:rsidR="0074517C" w:rsidRDefault="0074517C" w:rsidP="004D4C51">
      <w:pPr>
        <w:ind w:left="-284" w:right="-238"/>
      </w:pPr>
    </w:p>
    <w:p w14:paraId="004B9A79" w14:textId="422BC1F2" w:rsidR="0074517C" w:rsidRPr="0074517C" w:rsidRDefault="0074517C" w:rsidP="0074517C">
      <w:pPr>
        <w:sectPr w:rsidR="0074517C" w:rsidRPr="0074517C" w:rsidSect="00C30DD8">
          <w:pgSz w:w="11907" w:h="16840" w:code="9"/>
          <w:pgMar w:top="1440" w:right="992" w:bottom="1440" w:left="1797" w:header="0" w:footer="720" w:gutter="0"/>
          <w:paperSrc w:first="260" w:other="260"/>
          <w:cols w:space="720"/>
          <w:titlePg/>
          <w:docGrid w:linePitch="326"/>
        </w:sectPr>
      </w:pPr>
    </w:p>
    <w:p w14:paraId="5DC30E84" w14:textId="26E3904D" w:rsidR="006F7034" w:rsidRPr="008A3AF7" w:rsidRDefault="006F7034" w:rsidP="008A3AF7">
      <w:pPr>
        <w:rPr>
          <w:rFonts w:ascii="Arial" w:hAnsi="Arial" w:cs="Arial"/>
        </w:rPr>
      </w:pPr>
    </w:p>
    <w:p w14:paraId="2ACBE76B" w14:textId="0F84AA71" w:rsidR="00F50013" w:rsidRPr="009346C2" w:rsidRDefault="00F50013"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3" w:name="_Toc97222194"/>
      <w:r w:rsidRPr="00164E62">
        <w:rPr>
          <w:rFonts w:ascii="Arial" w:hAnsi="Arial" w:cs="Arial"/>
          <w:caps w:val="0"/>
          <w:color w:val="17365D" w:themeColor="text2" w:themeShade="BF"/>
          <w:szCs w:val="28"/>
          <w:u w:val="none"/>
        </w:rPr>
        <w:t>Council Members Notice of Motions of Which Previous Notice Has Been Given</w:t>
      </w:r>
      <w:bookmarkEnd w:id="53"/>
    </w:p>
    <w:p w14:paraId="0F78F97A" w14:textId="58DAD819" w:rsidR="00F50013" w:rsidRDefault="00F50013" w:rsidP="000A00F8">
      <w:pPr>
        <w:pStyle w:val="CouncilHeading"/>
        <w:ind w:right="187"/>
      </w:pPr>
    </w:p>
    <w:p w14:paraId="59F59ACF" w14:textId="5AFCD3C3" w:rsidR="00F50013" w:rsidRDefault="00F50013" w:rsidP="000A00F8">
      <w:pPr>
        <w:pStyle w:val="CouncilHeading"/>
        <w:ind w:right="187"/>
      </w:pPr>
      <w:r>
        <w:t>This item will be dealt with at the Ordinary Council Meeting.</w:t>
      </w:r>
    </w:p>
    <w:p w14:paraId="3054CC43" w14:textId="402CF9CF" w:rsidR="00B40CA6" w:rsidRDefault="00B40CA6" w:rsidP="000A00F8">
      <w:pPr>
        <w:pStyle w:val="CouncilHeading"/>
        <w:ind w:right="187"/>
      </w:pPr>
    </w:p>
    <w:p w14:paraId="6D760F38" w14:textId="5D3C7E48" w:rsidR="00F50013" w:rsidRDefault="00F50013" w:rsidP="000A00F8">
      <w:pPr>
        <w:ind w:right="187"/>
        <w:rPr>
          <w:rFonts w:ascii="Arial" w:hAnsi="Arial" w:cs="Arial"/>
          <w:b/>
          <w:color w:val="17365D" w:themeColor="text2" w:themeShade="BF"/>
          <w:kern w:val="28"/>
          <w:szCs w:val="24"/>
        </w:rPr>
      </w:pPr>
    </w:p>
    <w:p w14:paraId="668495A5" w14:textId="7364D30F" w:rsidR="00F50013" w:rsidRPr="009346C2" w:rsidRDefault="00F50013"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4" w:name="_Toc97222195"/>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By the Presiding Member or By Decision</w:t>
      </w:r>
      <w:bookmarkEnd w:id="54"/>
    </w:p>
    <w:p w14:paraId="7E01D6D7" w14:textId="279BF8B5" w:rsidR="005949FF" w:rsidRDefault="005949FF" w:rsidP="000A00F8">
      <w:pPr>
        <w:ind w:right="187"/>
      </w:pPr>
    </w:p>
    <w:p w14:paraId="25A1024F" w14:textId="0F9E7B41" w:rsidR="005949FF" w:rsidRPr="005949FF" w:rsidRDefault="00B40CA6" w:rsidP="000A00F8">
      <w:pPr>
        <w:pStyle w:val="CouncilHeading"/>
        <w:ind w:right="187"/>
      </w:pPr>
      <w:r>
        <w:t>This item will be dealt with at the Ordinary Council Meeting.</w:t>
      </w:r>
    </w:p>
    <w:p w14:paraId="03943387" w14:textId="67896A34" w:rsidR="005949FF" w:rsidRDefault="005949FF" w:rsidP="000A00F8">
      <w:pPr>
        <w:ind w:right="187"/>
      </w:pPr>
    </w:p>
    <w:p w14:paraId="1DBC3485" w14:textId="77777777" w:rsidR="005949FF" w:rsidRPr="005949FF" w:rsidRDefault="005949FF" w:rsidP="000A00F8">
      <w:pPr>
        <w:ind w:right="187"/>
      </w:pPr>
    </w:p>
    <w:p w14:paraId="0F5ABE57" w14:textId="0EB819CB" w:rsidR="00F50013" w:rsidRPr="009346C2" w:rsidRDefault="00F50013"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5" w:name="_Toc97222196"/>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55"/>
    </w:p>
    <w:p w14:paraId="47C22F0D" w14:textId="7F93E94C" w:rsidR="000452B3" w:rsidRDefault="000452B3" w:rsidP="000452B3"/>
    <w:p w14:paraId="686A182B" w14:textId="6178DCD8" w:rsidR="000452B3" w:rsidRPr="000452B3" w:rsidRDefault="000452B3" w:rsidP="008D3D8F">
      <w:pPr>
        <w:ind w:left="-284"/>
        <w:rPr>
          <w:rFonts w:ascii="Arial" w:hAnsi="Arial" w:cs="Arial"/>
        </w:rPr>
      </w:pPr>
      <w:r w:rsidRPr="000452B3">
        <w:rPr>
          <w:rFonts w:ascii="Arial" w:hAnsi="Arial" w:cs="Arial"/>
        </w:rPr>
        <w:t>Confidential items to be discussed at this point.</w:t>
      </w:r>
    </w:p>
    <w:p w14:paraId="0B29D3C7" w14:textId="77777777" w:rsidR="000452B3" w:rsidRPr="000452B3" w:rsidRDefault="000452B3" w:rsidP="000452B3"/>
    <w:p w14:paraId="4CCF64A6" w14:textId="196E459A" w:rsidR="00F50013" w:rsidRDefault="00F50013" w:rsidP="000A00F8">
      <w:pPr>
        <w:pStyle w:val="CouncilHeading"/>
        <w:ind w:right="187"/>
      </w:pPr>
    </w:p>
    <w:p w14:paraId="3670F365" w14:textId="77777777" w:rsidR="00B40CA6" w:rsidRPr="00671F60" w:rsidRDefault="00B40CA6" w:rsidP="000A00F8">
      <w:pPr>
        <w:pStyle w:val="CouncilHeading"/>
        <w:ind w:right="187"/>
      </w:pPr>
    </w:p>
    <w:p w14:paraId="49C764D8" w14:textId="659002B8" w:rsidR="00D05D60" w:rsidRPr="009346C2" w:rsidRDefault="00A53BD3" w:rsidP="000A00F8">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6" w:name="_Toc97222197"/>
      <w:r w:rsidRPr="009346C2">
        <w:rPr>
          <w:rFonts w:ascii="Arial" w:hAnsi="Arial" w:cs="Arial"/>
          <w:caps w:val="0"/>
          <w:color w:val="17365D" w:themeColor="text2" w:themeShade="BF"/>
          <w:szCs w:val="28"/>
          <w:u w:val="none"/>
        </w:rPr>
        <w:t>Declaration of Closure</w:t>
      </w:r>
      <w:bookmarkEnd w:id="56"/>
    </w:p>
    <w:p w14:paraId="49C764D9" w14:textId="77777777" w:rsidR="00D05D60" w:rsidRPr="00046B3A" w:rsidRDefault="00D05D60" w:rsidP="000A00F8">
      <w:pPr>
        <w:ind w:left="-1134" w:right="187"/>
        <w:jc w:val="both"/>
        <w:rPr>
          <w:rFonts w:ascii="Arial" w:hAnsi="Arial" w:cs="Arial"/>
          <w:szCs w:val="24"/>
        </w:rPr>
      </w:pPr>
    </w:p>
    <w:p w14:paraId="49C764DA" w14:textId="77777777" w:rsidR="00D05D60" w:rsidRPr="00046B3A" w:rsidRDefault="00D05D60" w:rsidP="000A00F8">
      <w:pPr>
        <w:pStyle w:val="CouncilHeading"/>
        <w:ind w:right="187"/>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0A00F8">
      <w:pPr>
        <w:tabs>
          <w:tab w:val="left" w:pos="720"/>
          <w:tab w:val="left" w:pos="1440"/>
          <w:tab w:val="left" w:pos="2410"/>
          <w:tab w:val="left" w:pos="2977"/>
          <w:tab w:val="right" w:pos="8335"/>
          <w:tab w:val="right" w:pos="8505"/>
        </w:tabs>
        <w:ind w:left="-1134" w:right="187"/>
        <w:jc w:val="both"/>
        <w:rPr>
          <w:rFonts w:ascii="Arial" w:hAnsi="Arial" w:cs="Arial"/>
          <w:szCs w:val="24"/>
        </w:rPr>
      </w:pPr>
    </w:p>
    <w:p w14:paraId="49C764E1" w14:textId="77777777" w:rsidR="00B60CB0" w:rsidRPr="00046B3A" w:rsidRDefault="00B60CB0" w:rsidP="000A00F8">
      <w:pPr>
        <w:tabs>
          <w:tab w:val="left" w:pos="720"/>
          <w:tab w:val="left" w:pos="1440"/>
          <w:tab w:val="left" w:pos="2410"/>
          <w:tab w:val="left" w:pos="2977"/>
          <w:tab w:val="right" w:pos="8335"/>
          <w:tab w:val="right" w:pos="8505"/>
        </w:tabs>
        <w:ind w:left="-1134" w:right="187"/>
        <w:jc w:val="both"/>
        <w:rPr>
          <w:rFonts w:ascii="Arial" w:hAnsi="Arial" w:cs="Arial"/>
          <w:szCs w:val="24"/>
        </w:rPr>
      </w:pPr>
    </w:p>
    <w:sectPr w:rsidR="00B60CB0" w:rsidRPr="00046B3A" w:rsidSect="00C30DD8">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4852A" w14:textId="77777777" w:rsidR="008E4E03" w:rsidRDefault="008E4E03" w:rsidP="00D05D60">
      <w:pPr>
        <w:pStyle w:val="TOC3"/>
      </w:pPr>
      <w:r>
        <w:separator/>
      </w:r>
    </w:p>
  </w:endnote>
  <w:endnote w:type="continuationSeparator" w:id="0">
    <w:p w14:paraId="2751BA48" w14:textId="77777777" w:rsidR="008E4E03" w:rsidRDefault="008E4E03" w:rsidP="00D05D60">
      <w:pPr>
        <w:pStyle w:val="TOC3"/>
      </w:pPr>
      <w:r>
        <w:continuationSeparator/>
      </w:r>
    </w:p>
  </w:endnote>
  <w:endnote w:type="continuationNotice" w:id="1">
    <w:p w14:paraId="6EE01BAC" w14:textId="77777777" w:rsidR="008E4E03" w:rsidRDefault="008E4E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AD49B" w14:textId="77777777" w:rsidR="008E4E03" w:rsidRDefault="008E4E03" w:rsidP="00D05D60">
      <w:pPr>
        <w:pStyle w:val="TOC3"/>
      </w:pPr>
      <w:r>
        <w:separator/>
      </w:r>
    </w:p>
  </w:footnote>
  <w:footnote w:type="continuationSeparator" w:id="0">
    <w:p w14:paraId="614D708A" w14:textId="77777777" w:rsidR="008E4E03" w:rsidRDefault="008E4E03" w:rsidP="00D05D60">
      <w:pPr>
        <w:pStyle w:val="TOC3"/>
      </w:pPr>
      <w:r>
        <w:continuationSeparator/>
      </w:r>
    </w:p>
  </w:footnote>
  <w:footnote w:type="continuationNotice" w:id="1">
    <w:p w14:paraId="16E083D7" w14:textId="77777777" w:rsidR="008E4E03" w:rsidRDefault="008E4E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F8921" w14:textId="77777777" w:rsidR="00D37141" w:rsidRDefault="00D371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1E237E57"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 Forum</w:t>
    </w:r>
  </w:p>
  <w:p w14:paraId="66D80042" w14:textId="1C04E5DB" w:rsidR="008E4E99" w:rsidRPr="00046B3A" w:rsidRDefault="00691223" w:rsidP="008E4E99">
    <w:pPr>
      <w:pStyle w:val="Header"/>
      <w:jc w:val="right"/>
      <w:rPr>
        <w:rFonts w:ascii="Arial" w:hAnsi="Arial" w:cs="Arial"/>
        <w:color w:val="1F497D"/>
      </w:rPr>
    </w:pPr>
    <w:r>
      <w:rPr>
        <w:rFonts w:ascii="Arial" w:hAnsi="Arial" w:cs="Arial"/>
        <w:color w:val="1F497D"/>
      </w:rPr>
      <w:t>8 March 2022</w:t>
    </w:r>
  </w:p>
  <w:p w14:paraId="690885C8" w14:textId="4AF45FB0" w:rsidR="008E4E99" w:rsidRPr="008E4E99" w:rsidRDefault="002963A1"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47"/>
      <w:gridCol w:w="3156"/>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370A09D5"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 Forum</w:t>
    </w:r>
    <w:r w:rsidRPr="00046B3A">
      <w:rPr>
        <w:rFonts w:ascii="Arial" w:hAnsi="Arial" w:cs="Arial"/>
        <w:color w:val="1F497D"/>
      </w:rPr>
      <w:t xml:space="preserve"> </w:t>
    </w:r>
  </w:p>
  <w:p w14:paraId="58CE55F0" w14:textId="77777777" w:rsidR="00691223" w:rsidRPr="00046B3A" w:rsidRDefault="00691223" w:rsidP="00691223">
    <w:pPr>
      <w:pStyle w:val="Header"/>
      <w:jc w:val="right"/>
      <w:rPr>
        <w:rFonts w:ascii="Arial" w:hAnsi="Arial" w:cs="Arial"/>
        <w:color w:val="1F497D"/>
      </w:rPr>
    </w:pPr>
    <w:r>
      <w:rPr>
        <w:rFonts w:ascii="Arial" w:hAnsi="Arial" w:cs="Arial"/>
        <w:color w:val="1F497D"/>
      </w:rPr>
      <w:t>8 March 2022</w:t>
    </w:r>
  </w:p>
  <w:p w14:paraId="102A5FDB" w14:textId="77777777" w:rsidR="00EA432A" w:rsidRPr="008E4E99" w:rsidRDefault="002963A1" w:rsidP="00822142">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46D02B9A"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 Forum</w:t>
    </w:r>
  </w:p>
  <w:p w14:paraId="0FECE0C8" w14:textId="77777777" w:rsidR="00691223" w:rsidRPr="00046B3A" w:rsidRDefault="00691223" w:rsidP="00691223">
    <w:pPr>
      <w:pStyle w:val="Header"/>
      <w:jc w:val="right"/>
      <w:rPr>
        <w:rFonts w:ascii="Arial" w:hAnsi="Arial" w:cs="Arial"/>
        <w:color w:val="1F497D"/>
      </w:rPr>
    </w:pPr>
    <w:r>
      <w:rPr>
        <w:rFonts w:ascii="Arial" w:hAnsi="Arial" w:cs="Arial"/>
        <w:color w:val="1F497D"/>
      </w:rPr>
      <w:t>8 March 2022</w:t>
    </w:r>
  </w:p>
  <w:p w14:paraId="21CCD45B" w14:textId="2F2628F3" w:rsidR="00391204" w:rsidRPr="006F7EBD" w:rsidRDefault="002963A1" w:rsidP="00691223">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37E2310"/>
    <w:multiLevelType w:val="hybridMultilevel"/>
    <w:tmpl w:val="8870C138"/>
    <w:lvl w:ilvl="0" w:tplc="0809000F">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B8143D"/>
    <w:multiLevelType w:val="hybridMultilevel"/>
    <w:tmpl w:val="4D366EC0"/>
    <w:lvl w:ilvl="0" w:tplc="0C090019">
      <w:start w:val="1"/>
      <w:numFmt w:val="lowerLetter"/>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05D741B9"/>
    <w:multiLevelType w:val="hybridMultilevel"/>
    <w:tmpl w:val="452E4F1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 w15:restartNumberingAfterBreak="0">
    <w:nsid w:val="08F42378"/>
    <w:multiLevelType w:val="hybridMultilevel"/>
    <w:tmpl w:val="FF561D1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 w15:restartNumberingAfterBreak="0">
    <w:nsid w:val="0A4B2263"/>
    <w:multiLevelType w:val="hybridMultilevel"/>
    <w:tmpl w:val="41C0B3DC"/>
    <w:lvl w:ilvl="0" w:tplc="76EA4AAE">
      <w:start w:val="1"/>
      <w:numFmt w:val="decimal"/>
      <w:lvlText w:val="%1."/>
      <w:lvlJc w:val="left"/>
      <w:pPr>
        <w:ind w:left="1080" w:hanging="720"/>
      </w:pPr>
      <w:rPr>
        <w:rFonts w:ascii="Arial" w:hAnsi="Arial" w:cs="Arial" w:hint="default"/>
        <w:b/>
        <w:bCs/>
        <w:color w:val="17365D" w:themeColor="text2" w:themeShade="BF"/>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0E5C93"/>
    <w:multiLevelType w:val="hybridMultilevel"/>
    <w:tmpl w:val="839EE94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7" w15:restartNumberingAfterBreak="0">
    <w:nsid w:val="0B183A00"/>
    <w:multiLevelType w:val="hybridMultilevel"/>
    <w:tmpl w:val="AF109EBE"/>
    <w:lvl w:ilvl="0" w:tplc="36002DFE">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8" w15:restartNumberingAfterBreak="0">
    <w:nsid w:val="0B377827"/>
    <w:multiLevelType w:val="hybridMultilevel"/>
    <w:tmpl w:val="0B2295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9679E4"/>
    <w:multiLevelType w:val="hybridMultilevel"/>
    <w:tmpl w:val="B55630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3E7BAB"/>
    <w:multiLevelType w:val="hybridMultilevel"/>
    <w:tmpl w:val="601CA84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1" w15:restartNumberingAfterBreak="0">
    <w:nsid w:val="13E85279"/>
    <w:multiLevelType w:val="hybridMultilevel"/>
    <w:tmpl w:val="89841BBE"/>
    <w:lvl w:ilvl="0" w:tplc="06D20368">
      <w:start w:val="1"/>
      <w:numFmt w:val="decimal"/>
      <w:lvlText w:val="%1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BD3501"/>
    <w:multiLevelType w:val="hybridMultilevel"/>
    <w:tmpl w:val="5870475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3" w15:restartNumberingAfterBreak="0">
    <w:nsid w:val="16834DF0"/>
    <w:multiLevelType w:val="hybridMultilevel"/>
    <w:tmpl w:val="CE66973A"/>
    <w:lvl w:ilvl="0" w:tplc="320EB4D4">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4" w15:restartNumberingAfterBreak="0">
    <w:nsid w:val="17B82CAA"/>
    <w:multiLevelType w:val="hybridMultilevel"/>
    <w:tmpl w:val="7652C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E44820"/>
    <w:multiLevelType w:val="hybridMultilevel"/>
    <w:tmpl w:val="5B426D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ABB35DF"/>
    <w:multiLevelType w:val="hybridMultilevel"/>
    <w:tmpl w:val="312006DA"/>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7" w15:restartNumberingAfterBreak="0">
    <w:nsid w:val="1BB17F59"/>
    <w:multiLevelType w:val="hybridMultilevel"/>
    <w:tmpl w:val="B9F0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081721"/>
    <w:multiLevelType w:val="hybridMultilevel"/>
    <w:tmpl w:val="E7AC756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1C867812"/>
    <w:multiLevelType w:val="hybridMultilevel"/>
    <w:tmpl w:val="5BA426B4"/>
    <w:lvl w:ilvl="0" w:tplc="FB741B82">
      <w:start w:val="1"/>
      <w:numFmt w:val="decimal"/>
      <w:lvlText w:val="%1."/>
      <w:lvlJc w:val="left"/>
      <w:pPr>
        <w:ind w:left="-774" w:hanging="36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0" w15:restartNumberingAfterBreak="0">
    <w:nsid w:val="1CBE58D6"/>
    <w:multiLevelType w:val="hybridMultilevel"/>
    <w:tmpl w:val="FD2ACAC0"/>
    <w:lvl w:ilvl="0" w:tplc="9FD651B6">
      <w:start w:val="1"/>
      <w:numFmt w:val="decimal"/>
      <w:lvlText w:val="%1."/>
      <w:lvlJc w:val="left"/>
      <w:pPr>
        <w:ind w:left="153" w:hanging="360"/>
      </w:pPr>
      <w:rPr>
        <w:b/>
        <w:bCs/>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1" w15:restartNumberingAfterBreak="0">
    <w:nsid w:val="1DEC2F67"/>
    <w:multiLevelType w:val="hybridMultilevel"/>
    <w:tmpl w:val="58D68FBA"/>
    <w:lvl w:ilvl="0" w:tplc="FFFFFFFF">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F326AFF"/>
    <w:multiLevelType w:val="hybridMultilevel"/>
    <w:tmpl w:val="199CC8A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3" w15:restartNumberingAfterBreak="0">
    <w:nsid w:val="20947848"/>
    <w:multiLevelType w:val="hybridMultilevel"/>
    <w:tmpl w:val="70E22B0A"/>
    <w:lvl w:ilvl="0" w:tplc="0C090019">
      <w:start w:val="1"/>
      <w:numFmt w:val="lowerLetter"/>
      <w:lvlText w:val="%1."/>
      <w:lvlJc w:val="left"/>
      <w:pPr>
        <w:ind w:left="153" w:hanging="36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4" w15:restartNumberingAfterBreak="0">
    <w:nsid w:val="22BD559C"/>
    <w:multiLevelType w:val="hybridMultilevel"/>
    <w:tmpl w:val="02DE5A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32216AF"/>
    <w:multiLevelType w:val="hybridMultilevel"/>
    <w:tmpl w:val="2954FC2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6" w15:restartNumberingAfterBreak="0">
    <w:nsid w:val="24532DD0"/>
    <w:multiLevelType w:val="hybridMultilevel"/>
    <w:tmpl w:val="F28A2ED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7" w15:restartNumberingAfterBreak="0">
    <w:nsid w:val="27D30160"/>
    <w:multiLevelType w:val="hybridMultilevel"/>
    <w:tmpl w:val="7AC4502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8" w15:restartNumberingAfterBreak="0">
    <w:nsid w:val="28462EC4"/>
    <w:multiLevelType w:val="hybridMultilevel"/>
    <w:tmpl w:val="846A4D10"/>
    <w:lvl w:ilvl="0" w:tplc="0C090001">
      <w:start w:val="1"/>
      <w:numFmt w:val="bullet"/>
      <w:lvlText w:val=""/>
      <w:lvlJc w:val="left"/>
      <w:pPr>
        <w:ind w:left="513" w:hanging="360"/>
      </w:pPr>
      <w:rPr>
        <w:rFonts w:ascii="Symbol" w:hAnsi="Symbol" w:hint="default"/>
      </w:rPr>
    </w:lvl>
    <w:lvl w:ilvl="1" w:tplc="0C090003" w:tentative="1">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29" w15:restartNumberingAfterBreak="0">
    <w:nsid w:val="2A17646C"/>
    <w:multiLevelType w:val="hybridMultilevel"/>
    <w:tmpl w:val="BF9E8E3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0" w15:restartNumberingAfterBreak="0">
    <w:nsid w:val="2B1D2213"/>
    <w:multiLevelType w:val="hybridMultilevel"/>
    <w:tmpl w:val="EDD45C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D7D4498"/>
    <w:multiLevelType w:val="hybridMultilevel"/>
    <w:tmpl w:val="98CA16A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2" w15:restartNumberingAfterBreak="0">
    <w:nsid w:val="305E507F"/>
    <w:multiLevelType w:val="hybridMultilevel"/>
    <w:tmpl w:val="E618D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114074E"/>
    <w:multiLevelType w:val="hybridMultilevel"/>
    <w:tmpl w:val="63C4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5" w15:restartNumberingAfterBreak="0">
    <w:nsid w:val="36AF1271"/>
    <w:multiLevelType w:val="hybridMultilevel"/>
    <w:tmpl w:val="55C494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7ED4B29"/>
    <w:multiLevelType w:val="hybridMultilevel"/>
    <w:tmpl w:val="70421E9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7" w15:restartNumberingAfterBreak="0">
    <w:nsid w:val="399C660C"/>
    <w:multiLevelType w:val="hybridMultilevel"/>
    <w:tmpl w:val="8870C138"/>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B12545C"/>
    <w:multiLevelType w:val="hybridMultilevel"/>
    <w:tmpl w:val="0B680D5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9" w15:restartNumberingAfterBreak="0">
    <w:nsid w:val="3C734E2A"/>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413C4AD1"/>
    <w:multiLevelType w:val="multilevel"/>
    <w:tmpl w:val="E45E7A8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41DB1E4B"/>
    <w:multiLevelType w:val="hybridMultilevel"/>
    <w:tmpl w:val="4D366EC0"/>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2" w15:restartNumberingAfterBreak="0">
    <w:nsid w:val="428405AC"/>
    <w:multiLevelType w:val="hybridMultilevel"/>
    <w:tmpl w:val="709ECE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76A79D2"/>
    <w:multiLevelType w:val="hybridMultilevel"/>
    <w:tmpl w:val="0F5EFAC4"/>
    <w:lvl w:ilvl="0" w:tplc="2E7CAFC8">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8D97CE2"/>
    <w:multiLevelType w:val="hybridMultilevel"/>
    <w:tmpl w:val="758E4CF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5" w15:restartNumberingAfterBreak="0">
    <w:nsid w:val="48E11168"/>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7" w15:restartNumberingAfterBreak="0">
    <w:nsid w:val="4E432C14"/>
    <w:multiLevelType w:val="hybridMultilevel"/>
    <w:tmpl w:val="1E90C89C"/>
    <w:lvl w:ilvl="0" w:tplc="B7A8370C">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48" w15:restartNumberingAfterBreak="0">
    <w:nsid w:val="51F97931"/>
    <w:multiLevelType w:val="hybridMultilevel"/>
    <w:tmpl w:val="D3144900"/>
    <w:lvl w:ilvl="0" w:tplc="FB741B82">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49"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50" w15:restartNumberingAfterBreak="0">
    <w:nsid w:val="55C76C10"/>
    <w:multiLevelType w:val="hybridMultilevel"/>
    <w:tmpl w:val="D13C95A6"/>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1" w15:restartNumberingAfterBreak="0">
    <w:nsid w:val="57412319"/>
    <w:multiLevelType w:val="hybridMultilevel"/>
    <w:tmpl w:val="58D68FBA"/>
    <w:lvl w:ilvl="0" w:tplc="FFFFFFFF">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B092CFD"/>
    <w:multiLevelType w:val="hybridMultilevel"/>
    <w:tmpl w:val="3DCA03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C957F43"/>
    <w:multiLevelType w:val="hybridMultilevel"/>
    <w:tmpl w:val="58D68FBA"/>
    <w:lvl w:ilvl="0" w:tplc="FFFFFFFF">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D664E5F"/>
    <w:multiLevelType w:val="hybridMultilevel"/>
    <w:tmpl w:val="4D5663B6"/>
    <w:lvl w:ilvl="0" w:tplc="B39867EE">
      <w:start w:val="1"/>
      <w:numFmt w:val="decimal"/>
      <w:lvlText w:val="%1."/>
      <w:lvlJc w:val="left"/>
      <w:pPr>
        <w:ind w:left="153" w:hanging="360"/>
      </w:pPr>
      <w:rPr>
        <w:i w:val="0"/>
        <w:iCs w:val="0"/>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55" w15:restartNumberingAfterBreak="0">
    <w:nsid w:val="5E716BCC"/>
    <w:multiLevelType w:val="hybridMultilevel"/>
    <w:tmpl w:val="6C8EEE0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6" w15:restartNumberingAfterBreak="0">
    <w:nsid w:val="5EC628CB"/>
    <w:multiLevelType w:val="hybridMultilevel"/>
    <w:tmpl w:val="7D64E97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7" w15:restartNumberingAfterBreak="0">
    <w:nsid w:val="65140643"/>
    <w:multiLevelType w:val="hybridMultilevel"/>
    <w:tmpl w:val="5308B6CC"/>
    <w:lvl w:ilvl="0" w:tplc="3AF8BBCE">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58" w15:restartNumberingAfterBreak="0">
    <w:nsid w:val="65A24806"/>
    <w:multiLevelType w:val="hybridMultilevel"/>
    <w:tmpl w:val="2C38A3CA"/>
    <w:lvl w:ilvl="0" w:tplc="DBE0E468">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59" w15:restartNumberingAfterBreak="0">
    <w:nsid w:val="6EBE4E0E"/>
    <w:multiLevelType w:val="hybridMultilevel"/>
    <w:tmpl w:val="8C145EA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0"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72FA3757"/>
    <w:multiLevelType w:val="hybridMultilevel"/>
    <w:tmpl w:val="6568D0AA"/>
    <w:lvl w:ilvl="0" w:tplc="901AC09E">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1D5056"/>
    <w:multiLevelType w:val="hybridMultilevel"/>
    <w:tmpl w:val="872E5BEA"/>
    <w:lvl w:ilvl="0" w:tplc="0C090019">
      <w:start w:val="1"/>
      <w:numFmt w:val="lowerLetter"/>
      <w:lvlText w:val="%1."/>
      <w:lvlJc w:val="left"/>
      <w:pPr>
        <w:ind w:left="513" w:hanging="360"/>
      </w:pPr>
    </w:lvl>
    <w:lvl w:ilvl="1" w:tplc="0C090019" w:tentative="1">
      <w:start w:val="1"/>
      <w:numFmt w:val="lowerLetter"/>
      <w:lvlText w:val="%2."/>
      <w:lvlJc w:val="left"/>
      <w:pPr>
        <w:ind w:left="1233" w:hanging="360"/>
      </w:pPr>
    </w:lvl>
    <w:lvl w:ilvl="2" w:tplc="0C09001B" w:tentative="1">
      <w:start w:val="1"/>
      <w:numFmt w:val="lowerRoman"/>
      <w:lvlText w:val="%3."/>
      <w:lvlJc w:val="right"/>
      <w:pPr>
        <w:ind w:left="1953" w:hanging="180"/>
      </w:pPr>
    </w:lvl>
    <w:lvl w:ilvl="3" w:tplc="0C09000F" w:tentative="1">
      <w:start w:val="1"/>
      <w:numFmt w:val="decimal"/>
      <w:lvlText w:val="%4."/>
      <w:lvlJc w:val="left"/>
      <w:pPr>
        <w:ind w:left="2673" w:hanging="360"/>
      </w:pPr>
    </w:lvl>
    <w:lvl w:ilvl="4" w:tplc="0C090019" w:tentative="1">
      <w:start w:val="1"/>
      <w:numFmt w:val="lowerLetter"/>
      <w:lvlText w:val="%5."/>
      <w:lvlJc w:val="left"/>
      <w:pPr>
        <w:ind w:left="3393" w:hanging="360"/>
      </w:pPr>
    </w:lvl>
    <w:lvl w:ilvl="5" w:tplc="0C09001B" w:tentative="1">
      <w:start w:val="1"/>
      <w:numFmt w:val="lowerRoman"/>
      <w:lvlText w:val="%6."/>
      <w:lvlJc w:val="right"/>
      <w:pPr>
        <w:ind w:left="4113" w:hanging="180"/>
      </w:pPr>
    </w:lvl>
    <w:lvl w:ilvl="6" w:tplc="0C09000F" w:tentative="1">
      <w:start w:val="1"/>
      <w:numFmt w:val="decimal"/>
      <w:lvlText w:val="%7."/>
      <w:lvlJc w:val="left"/>
      <w:pPr>
        <w:ind w:left="4833" w:hanging="360"/>
      </w:pPr>
    </w:lvl>
    <w:lvl w:ilvl="7" w:tplc="0C090019" w:tentative="1">
      <w:start w:val="1"/>
      <w:numFmt w:val="lowerLetter"/>
      <w:lvlText w:val="%8."/>
      <w:lvlJc w:val="left"/>
      <w:pPr>
        <w:ind w:left="5553" w:hanging="360"/>
      </w:pPr>
    </w:lvl>
    <w:lvl w:ilvl="8" w:tplc="0C09001B" w:tentative="1">
      <w:start w:val="1"/>
      <w:numFmt w:val="lowerRoman"/>
      <w:lvlText w:val="%9."/>
      <w:lvlJc w:val="right"/>
      <w:pPr>
        <w:ind w:left="6273" w:hanging="180"/>
      </w:pPr>
    </w:lvl>
  </w:abstractNum>
  <w:abstractNum w:abstractNumId="63" w15:restartNumberingAfterBreak="0">
    <w:nsid w:val="743D23FB"/>
    <w:multiLevelType w:val="hybridMultilevel"/>
    <w:tmpl w:val="2CC26092"/>
    <w:lvl w:ilvl="0" w:tplc="5AAC10F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65" w15:restartNumberingAfterBreak="0">
    <w:nsid w:val="753D050C"/>
    <w:multiLevelType w:val="hybridMultilevel"/>
    <w:tmpl w:val="7430E588"/>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66" w15:restartNumberingAfterBreak="0">
    <w:nsid w:val="75B56326"/>
    <w:multiLevelType w:val="hybridMultilevel"/>
    <w:tmpl w:val="61CC590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B2B0515"/>
    <w:multiLevelType w:val="hybridMultilevel"/>
    <w:tmpl w:val="58D68FBA"/>
    <w:lvl w:ilvl="0" w:tplc="5CE2B352">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6"/>
  </w:num>
  <w:num w:numId="2">
    <w:abstractNumId w:val="49"/>
  </w:num>
  <w:num w:numId="3">
    <w:abstractNumId w:val="34"/>
  </w:num>
  <w:num w:numId="4">
    <w:abstractNumId w:val="60"/>
  </w:num>
  <w:num w:numId="5">
    <w:abstractNumId w:val="64"/>
  </w:num>
  <w:num w:numId="6">
    <w:abstractNumId w:val="58"/>
  </w:num>
  <w:num w:numId="7">
    <w:abstractNumId w:val="23"/>
  </w:num>
  <w:num w:numId="8">
    <w:abstractNumId w:val="36"/>
  </w:num>
  <w:num w:numId="9">
    <w:abstractNumId w:val="25"/>
  </w:num>
  <w:num w:numId="10">
    <w:abstractNumId w:val="26"/>
  </w:num>
  <w:num w:numId="11">
    <w:abstractNumId w:val="0"/>
  </w:num>
  <w:num w:numId="12">
    <w:abstractNumId w:val="68"/>
  </w:num>
  <w:num w:numId="13">
    <w:abstractNumId w:val="67"/>
  </w:num>
  <w:num w:numId="14">
    <w:abstractNumId w:val="1"/>
  </w:num>
  <w:num w:numId="15">
    <w:abstractNumId w:val="2"/>
  </w:num>
  <w:num w:numId="16">
    <w:abstractNumId w:val="14"/>
  </w:num>
  <w:num w:numId="17">
    <w:abstractNumId w:val="15"/>
  </w:num>
  <w:num w:numId="18">
    <w:abstractNumId w:val="18"/>
  </w:num>
  <w:num w:numId="19">
    <w:abstractNumId w:val="30"/>
  </w:num>
  <w:num w:numId="20">
    <w:abstractNumId w:val="31"/>
  </w:num>
  <w:num w:numId="21">
    <w:abstractNumId w:val="43"/>
  </w:num>
  <w:num w:numId="22">
    <w:abstractNumId w:val="53"/>
  </w:num>
  <w:num w:numId="23">
    <w:abstractNumId w:val="4"/>
  </w:num>
  <w:num w:numId="24">
    <w:abstractNumId w:val="27"/>
  </w:num>
  <w:num w:numId="25">
    <w:abstractNumId w:val="38"/>
  </w:num>
  <w:num w:numId="26">
    <w:abstractNumId w:val="44"/>
  </w:num>
  <w:num w:numId="27">
    <w:abstractNumId w:val="6"/>
  </w:num>
  <w:num w:numId="28">
    <w:abstractNumId w:val="21"/>
  </w:num>
  <w:num w:numId="29">
    <w:abstractNumId w:val="41"/>
  </w:num>
  <w:num w:numId="30">
    <w:abstractNumId w:val="52"/>
  </w:num>
  <w:num w:numId="31">
    <w:abstractNumId w:val="45"/>
  </w:num>
  <w:num w:numId="32">
    <w:abstractNumId w:val="51"/>
  </w:num>
  <w:num w:numId="33">
    <w:abstractNumId w:val="37"/>
  </w:num>
  <w:num w:numId="34">
    <w:abstractNumId w:val="3"/>
  </w:num>
  <w:num w:numId="35">
    <w:abstractNumId w:val="20"/>
  </w:num>
  <w:num w:numId="36">
    <w:abstractNumId w:val="65"/>
  </w:num>
  <w:num w:numId="37">
    <w:abstractNumId w:val="12"/>
  </w:num>
  <w:num w:numId="38">
    <w:abstractNumId w:val="66"/>
  </w:num>
  <w:num w:numId="39">
    <w:abstractNumId w:val="8"/>
  </w:num>
  <w:num w:numId="40">
    <w:abstractNumId w:val="50"/>
  </w:num>
  <w:num w:numId="41">
    <w:abstractNumId w:val="9"/>
  </w:num>
  <w:num w:numId="42">
    <w:abstractNumId w:val="55"/>
  </w:num>
  <w:num w:numId="43">
    <w:abstractNumId w:val="61"/>
  </w:num>
  <w:num w:numId="44">
    <w:abstractNumId w:val="59"/>
  </w:num>
  <w:num w:numId="45">
    <w:abstractNumId w:val="40"/>
  </w:num>
  <w:num w:numId="46">
    <w:abstractNumId w:val="5"/>
  </w:num>
  <w:num w:numId="47">
    <w:abstractNumId w:val="13"/>
  </w:num>
  <w:num w:numId="48">
    <w:abstractNumId w:val="7"/>
  </w:num>
  <w:num w:numId="49">
    <w:abstractNumId w:val="47"/>
  </w:num>
  <w:num w:numId="50">
    <w:abstractNumId w:val="48"/>
  </w:num>
  <w:num w:numId="51">
    <w:abstractNumId w:val="19"/>
  </w:num>
  <w:num w:numId="52">
    <w:abstractNumId w:val="32"/>
  </w:num>
  <w:num w:numId="53">
    <w:abstractNumId w:val="33"/>
  </w:num>
  <w:num w:numId="54">
    <w:abstractNumId w:val="17"/>
  </w:num>
  <w:num w:numId="55">
    <w:abstractNumId w:val="24"/>
  </w:num>
  <w:num w:numId="56">
    <w:abstractNumId w:val="56"/>
  </w:num>
  <w:num w:numId="57">
    <w:abstractNumId w:val="39"/>
  </w:num>
  <w:num w:numId="58">
    <w:abstractNumId w:val="29"/>
  </w:num>
  <w:num w:numId="59">
    <w:abstractNumId w:val="35"/>
  </w:num>
  <w:num w:numId="60">
    <w:abstractNumId w:val="54"/>
  </w:num>
  <w:num w:numId="61">
    <w:abstractNumId w:val="28"/>
  </w:num>
  <w:num w:numId="62">
    <w:abstractNumId w:val="62"/>
  </w:num>
  <w:num w:numId="63">
    <w:abstractNumId w:val="57"/>
  </w:num>
  <w:num w:numId="64">
    <w:abstractNumId w:val="10"/>
  </w:num>
  <w:num w:numId="65">
    <w:abstractNumId w:val="16"/>
  </w:num>
  <w:num w:numId="66">
    <w:abstractNumId w:val="11"/>
  </w:num>
  <w:num w:numId="67">
    <w:abstractNumId w:val="42"/>
  </w:num>
  <w:num w:numId="68">
    <w:abstractNumId w:val="49"/>
  </w:num>
  <w:num w:numId="69">
    <w:abstractNumId w:val="63"/>
  </w:num>
  <w:num w:numId="70">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vw+r7+zo8OR38OHYzC5jlWmVYeeRVidp6cUkb8VVwbWQDeAbUYxq6c9A6gdPwe7xZ827tZhszYuwmOah8aM9mQ==" w:salt="WuqV8KlPFsE80MfwyWlx4Q=="/>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20FB"/>
    <w:rsid w:val="000044BF"/>
    <w:rsid w:val="00007186"/>
    <w:rsid w:val="00012C59"/>
    <w:rsid w:val="00013F59"/>
    <w:rsid w:val="00021070"/>
    <w:rsid w:val="00022D25"/>
    <w:rsid w:val="0002375A"/>
    <w:rsid w:val="00033CAD"/>
    <w:rsid w:val="00041513"/>
    <w:rsid w:val="00042652"/>
    <w:rsid w:val="000452B3"/>
    <w:rsid w:val="00046B3A"/>
    <w:rsid w:val="0005141D"/>
    <w:rsid w:val="00054ABD"/>
    <w:rsid w:val="00055251"/>
    <w:rsid w:val="00061839"/>
    <w:rsid w:val="000678A2"/>
    <w:rsid w:val="00083CD5"/>
    <w:rsid w:val="0008585B"/>
    <w:rsid w:val="00085B7F"/>
    <w:rsid w:val="00091B06"/>
    <w:rsid w:val="00091E6E"/>
    <w:rsid w:val="000A00F8"/>
    <w:rsid w:val="000A4229"/>
    <w:rsid w:val="000A508C"/>
    <w:rsid w:val="000A64DA"/>
    <w:rsid w:val="000A793C"/>
    <w:rsid w:val="000B309E"/>
    <w:rsid w:val="000B31C6"/>
    <w:rsid w:val="000C5926"/>
    <w:rsid w:val="000D0B68"/>
    <w:rsid w:val="000D3629"/>
    <w:rsid w:val="000E0501"/>
    <w:rsid w:val="000E21D6"/>
    <w:rsid w:val="000E2B1E"/>
    <w:rsid w:val="000E6876"/>
    <w:rsid w:val="000E7A89"/>
    <w:rsid w:val="001015AF"/>
    <w:rsid w:val="00105BA1"/>
    <w:rsid w:val="0010775E"/>
    <w:rsid w:val="001109FD"/>
    <w:rsid w:val="001115BB"/>
    <w:rsid w:val="001126B8"/>
    <w:rsid w:val="001134AC"/>
    <w:rsid w:val="00114135"/>
    <w:rsid w:val="001162A1"/>
    <w:rsid w:val="001231A7"/>
    <w:rsid w:val="00124B02"/>
    <w:rsid w:val="00126AA0"/>
    <w:rsid w:val="00131D47"/>
    <w:rsid w:val="0013275D"/>
    <w:rsid w:val="0013597B"/>
    <w:rsid w:val="00144701"/>
    <w:rsid w:val="00146D00"/>
    <w:rsid w:val="0015062E"/>
    <w:rsid w:val="00152C4F"/>
    <w:rsid w:val="0015771C"/>
    <w:rsid w:val="0016130B"/>
    <w:rsid w:val="0016202B"/>
    <w:rsid w:val="00164E62"/>
    <w:rsid w:val="00171DAC"/>
    <w:rsid w:val="0017296A"/>
    <w:rsid w:val="0017649D"/>
    <w:rsid w:val="00180419"/>
    <w:rsid w:val="00181BF9"/>
    <w:rsid w:val="00182CC1"/>
    <w:rsid w:val="001859F9"/>
    <w:rsid w:val="00197EA6"/>
    <w:rsid w:val="001A5619"/>
    <w:rsid w:val="001A6F9E"/>
    <w:rsid w:val="001B0C54"/>
    <w:rsid w:val="001B1053"/>
    <w:rsid w:val="001B44F2"/>
    <w:rsid w:val="001B70DF"/>
    <w:rsid w:val="001D0611"/>
    <w:rsid w:val="001D4493"/>
    <w:rsid w:val="001E1435"/>
    <w:rsid w:val="001E6530"/>
    <w:rsid w:val="001F2150"/>
    <w:rsid w:val="0020090F"/>
    <w:rsid w:val="00205529"/>
    <w:rsid w:val="002243F7"/>
    <w:rsid w:val="002261E6"/>
    <w:rsid w:val="0023480C"/>
    <w:rsid w:val="00235A0E"/>
    <w:rsid w:val="002372ED"/>
    <w:rsid w:val="00237E39"/>
    <w:rsid w:val="00241570"/>
    <w:rsid w:val="00247C56"/>
    <w:rsid w:val="00247DA9"/>
    <w:rsid w:val="0025483E"/>
    <w:rsid w:val="002563FB"/>
    <w:rsid w:val="002568DD"/>
    <w:rsid w:val="00257F09"/>
    <w:rsid w:val="00260AC9"/>
    <w:rsid w:val="00267EE6"/>
    <w:rsid w:val="00272A75"/>
    <w:rsid w:val="00283D11"/>
    <w:rsid w:val="002840E8"/>
    <w:rsid w:val="0028600A"/>
    <w:rsid w:val="00293B74"/>
    <w:rsid w:val="002963A1"/>
    <w:rsid w:val="00297C4C"/>
    <w:rsid w:val="002A1606"/>
    <w:rsid w:val="002A1EC7"/>
    <w:rsid w:val="002A4CC7"/>
    <w:rsid w:val="002B3AFE"/>
    <w:rsid w:val="002B4681"/>
    <w:rsid w:val="002B6245"/>
    <w:rsid w:val="002C300F"/>
    <w:rsid w:val="002C32D8"/>
    <w:rsid w:val="002C7A6F"/>
    <w:rsid w:val="002D3E7A"/>
    <w:rsid w:val="002D6A06"/>
    <w:rsid w:val="002E1F01"/>
    <w:rsid w:val="002E4171"/>
    <w:rsid w:val="002F05A2"/>
    <w:rsid w:val="002F18C7"/>
    <w:rsid w:val="002F4459"/>
    <w:rsid w:val="002F5B34"/>
    <w:rsid w:val="002F6060"/>
    <w:rsid w:val="002F6D9A"/>
    <w:rsid w:val="00301CD8"/>
    <w:rsid w:val="00304E55"/>
    <w:rsid w:val="00307CFE"/>
    <w:rsid w:val="0031731A"/>
    <w:rsid w:val="00325563"/>
    <w:rsid w:val="003311C9"/>
    <w:rsid w:val="00331E8F"/>
    <w:rsid w:val="0033529B"/>
    <w:rsid w:val="003356F9"/>
    <w:rsid w:val="00341FE0"/>
    <w:rsid w:val="00346FFD"/>
    <w:rsid w:val="00355804"/>
    <w:rsid w:val="003573CF"/>
    <w:rsid w:val="0036259E"/>
    <w:rsid w:val="00362E24"/>
    <w:rsid w:val="003753E3"/>
    <w:rsid w:val="003757D2"/>
    <w:rsid w:val="0038580B"/>
    <w:rsid w:val="00391204"/>
    <w:rsid w:val="003A4327"/>
    <w:rsid w:val="003B3DF1"/>
    <w:rsid w:val="003B594D"/>
    <w:rsid w:val="003B65B2"/>
    <w:rsid w:val="003B7A84"/>
    <w:rsid w:val="003C0827"/>
    <w:rsid w:val="003C153D"/>
    <w:rsid w:val="003C3C79"/>
    <w:rsid w:val="003C5308"/>
    <w:rsid w:val="003D10A2"/>
    <w:rsid w:val="003D4CC8"/>
    <w:rsid w:val="003D67A1"/>
    <w:rsid w:val="003E19F1"/>
    <w:rsid w:val="003E516E"/>
    <w:rsid w:val="003E5FB5"/>
    <w:rsid w:val="003F0C71"/>
    <w:rsid w:val="003F4684"/>
    <w:rsid w:val="003F60CC"/>
    <w:rsid w:val="00414CEC"/>
    <w:rsid w:val="00420F7F"/>
    <w:rsid w:val="004233FB"/>
    <w:rsid w:val="00424F55"/>
    <w:rsid w:val="0042672C"/>
    <w:rsid w:val="00442A37"/>
    <w:rsid w:val="0044714C"/>
    <w:rsid w:val="00452230"/>
    <w:rsid w:val="004527E4"/>
    <w:rsid w:val="00452934"/>
    <w:rsid w:val="00452F7E"/>
    <w:rsid w:val="00455D74"/>
    <w:rsid w:val="00455E8E"/>
    <w:rsid w:val="00460E10"/>
    <w:rsid w:val="0046246E"/>
    <w:rsid w:val="00465A04"/>
    <w:rsid w:val="00466CC9"/>
    <w:rsid w:val="00473D32"/>
    <w:rsid w:val="00475C0D"/>
    <w:rsid w:val="00476F07"/>
    <w:rsid w:val="00477C38"/>
    <w:rsid w:val="00480040"/>
    <w:rsid w:val="0049617C"/>
    <w:rsid w:val="004A0883"/>
    <w:rsid w:val="004A39E6"/>
    <w:rsid w:val="004A4216"/>
    <w:rsid w:val="004A7BD5"/>
    <w:rsid w:val="004B3D1B"/>
    <w:rsid w:val="004B52A8"/>
    <w:rsid w:val="004B7518"/>
    <w:rsid w:val="004B7522"/>
    <w:rsid w:val="004C0F78"/>
    <w:rsid w:val="004C210C"/>
    <w:rsid w:val="004C36B7"/>
    <w:rsid w:val="004C5F20"/>
    <w:rsid w:val="004C627F"/>
    <w:rsid w:val="004D4709"/>
    <w:rsid w:val="004D4C51"/>
    <w:rsid w:val="004E3E48"/>
    <w:rsid w:val="004E52B1"/>
    <w:rsid w:val="004E6DCB"/>
    <w:rsid w:val="004F4837"/>
    <w:rsid w:val="004F515B"/>
    <w:rsid w:val="00506B70"/>
    <w:rsid w:val="00507879"/>
    <w:rsid w:val="00516A8D"/>
    <w:rsid w:val="00517741"/>
    <w:rsid w:val="00521C84"/>
    <w:rsid w:val="005221AC"/>
    <w:rsid w:val="00532824"/>
    <w:rsid w:val="00550A22"/>
    <w:rsid w:val="00551112"/>
    <w:rsid w:val="00553571"/>
    <w:rsid w:val="0056023D"/>
    <w:rsid w:val="005609F9"/>
    <w:rsid w:val="00562866"/>
    <w:rsid w:val="0056312C"/>
    <w:rsid w:val="00564E72"/>
    <w:rsid w:val="00566137"/>
    <w:rsid w:val="00567678"/>
    <w:rsid w:val="0057040F"/>
    <w:rsid w:val="00574E45"/>
    <w:rsid w:val="0058576F"/>
    <w:rsid w:val="005949FF"/>
    <w:rsid w:val="005968E4"/>
    <w:rsid w:val="00597F8D"/>
    <w:rsid w:val="005A213C"/>
    <w:rsid w:val="005A296C"/>
    <w:rsid w:val="005A546B"/>
    <w:rsid w:val="005A7BB0"/>
    <w:rsid w:val="005B1D75"/>
    <w:rsid w:val="005B6BE0"/>
    <w:rsid w:val="005C2AAC"/>
    <w:rsid w:val="005C5B82"/>
    <w:rsid w:val="005D1DF7"/>
    <w:rsid w:val="005D566B"/>
    <w:rsid w:val="005D65C4"/>
    <w:rsid w:val="005F07F4"/>
    <w:rsid w:val="005F365E"/>
    <w:rsid w:val="005F79F2"/>
    <w:rsid w:val="00611436"/>
    <w:rsid w:val="006176FF"/>
    <w:rsid w:val="006230C9"/>
    <w:rsid w:val="00636FDA"/>
    <w:rsid w:val="006420CA"/>
    <w:rsid w:val="00671F60"/>
    <w:rsid w:val="00672453"/>
    <w:rsid w:val="00682755"/>
    <w:rsid w:val="00683A50"/>
    <w:rsid w:val="00684720"/>
    <w:rsid w:val="00684E96"/>
    <w:rsid w:val="0068513C"/>
    <w:rsid w:val="00690ED0"/>
    <w:rsid w:val="00691223"/>
    <w:rsid w:val="00694288"/>
    <w:rsid w:val="00694B8F"/>
    <w:rsid w:val="006956DA"/>
    <w:rsid w:val="0069679E"/>
    <w:rsid w:val="006B4FCE"/>
    <w:rsid w:val="006C1B93"/>
    <w:rsid w:val="006D211C"/>
    <w:rsid w:val="006D3A2F"/>
    <w:rsid w:val="006D3D11"/>
    <w:rsid w:val="006D6E9D"/>
    <w:rsid w:val="006F7034"/>
    <w:rsid w:val="006F7781"/>
    <w:rsid w:val="006F7EBD"/>
    <w:rsid w:val="007034B6"/>
    <w:rsid w:val="0070410F"/>
    <w:rsid w:val="00707012"/>
    <w:rsid w:val="0071406B"/>
    <w:rsid w:val="00714DCA"/>
    <w:rsid w:val="0072536E"/>
    <w:rsid w:val="00727C0B"/>
    <w:rsid w:val="00730EE5"/>
    <w:rsid w:val="007411A5"/>
    <w:rsid w:val="0074517C"/>
    <w:rsid w:val="00745226"/>
    <w:rsid w:val="007501E3"/>
    <w:rsid w:val="00751290"/>
    <w:rsid w:val="007575F5"/>
    <w:rsid w:val="007601FD"/>
    <w:rsid w:val="00765E9D"/>
    <w:rsid w:val="007805B8"/>
    <w:rsid w:val="0078087E"/>
    <w:rsid w:val="0078207C"/>
    <w:rsid w:val="00786112"/>
    <w:rsid w:val="00791AD9"/>
    <w:rsid w:val="0079598E"/>
    <w:rsid w:val="007A0F1D"/>
    <w:rsid w:val="007A1A78"/>
    <w:rsid w:val="007A6368"/>
    <w:rsid w:val="007A76C7"/>
    <w:rsid w:val="007B2AD2"/>
    <w:rsid w:val="007C7058"/>
    <w:rsid w:val="007D162E"/>
    <w:rsid w:val="007D27BF"/>
    <w:rsid w:val="007D469B"/>
    <w:rsid w:val="007D5EF8"/>
    <w:rsid w:val="007E1B14"/>
    <w:rsid w:val="007E61F2"/>
    <w:rsid w:val="007F2FBF"/>
    <w:rsid w:val="007F57B9"/>
    <w:rsid w:val="00801F6E"/>
    <w:rsid w:val="00803CBB"/>
    <w:rsid w:val="00806BE0"/>
    <w:rsid w:val="00822142"/>
    <w:rsid w:val="008313BA"/>
    <w:rsid w:val="008313F0"/>
    <w:rsid w:val="008326C6"/>
    <w:rsid w:val="008365DE"/>
    <w:rsid w:val="00837BCA"/>
    <w:rsid w:val="00854283"/>
    <w:rsid w:val="0086268C"/>
    <w:rsid w:val="00864920"/>
    <w:rsid w:val="00867961"/>
    <w:rsid w:val="008679B5"/>
    <w:rsid w:val="00870954"/>
    <w:rsid w:val="008766D4"/>
    <w:rsid w:val="00880E0C"/>
    <w:rsid w:val="00883997"/>
    <w:rsid w:val="00883CC7"/>
    <w:rsid w:val="008910DB"/>
    <w:rsid w:val="00892C53"/>
    <w:rsid w:val="008948F7"/>
    <w:rsid w:val="008A07B0"/>
    <w:rsid w:val="008A20D3"/>
    <w:rsid w:val="008A3AF7"/>
    <w:rsid w:val="008A65F6"/>
    <w:rsid w:val="008B21BD"/>
    <w:rsid w:val="008B3786"/>
    <w:rsid w:val="008B3D91"/>
    <w:rsid w:val="008B4E49"/>
    <w:rsid w:val="008C2F08"/>
    <w:rsid w:val="008C3B1E"/>
    <w:rsid w:val="008C58E9"/>
    <w:rsid w:val="008D3D8F"/>
    <w:rsid w:val="008D5B76"/>
    <w:rsid w:val="008E436C"/>
    <w:rsid w:val="008E4E03"/>
    <w:rsid w:val="008E4E99"/>
    <w:rsid w:val="008E57CA"/>
    <w:rsid w:val="008E5A62"/>
    <w:rsid w:val="008E6054"/>
    <w:rsid w:val="008F3A2F"/>
    <w:rsid w:val="008F51F1"/>
    <w:rsid w:val="00900481"/>
    <w:rsid w:val="00906D37"/>
    <w:rsid w:val="00920BEE"/>
    <w:rsid w:val="00920EA0"/>
    <w:rsid w:val="00922C64"/>
    <w:rsid w:val="00927A88"/>
    <w:rsid w:val="009305D1"/>
    <w:rsid w:val="009346C2"/>
    <w:rsid w:val="009347DC"/>
    <w:rsid w:val="0093543F"/>
    <w:rsid w:val="009368F4"/>
    <w:rsid w:val="00936E7B"/>
    <w:rsid w:val="00940558"/>
    <w:rsid w:val="00944920"/>
    <w:rsid w:val="00946583"/>
    <w:rsid w:val="0095033D"/>
    <w:rsid w:val="009507BB"/>
    <w:rsid w:val="00957148"/>
    <w:rsid w:val="0095739B"/>
    <w:rsid w:val="00960418"/>
    <w:rsid w:val="00976449"/>
    <w:rsid w:val="00977FCC"/>
    <w:rsid w:val="00980917"/>
    <w:rsid w:val="0098147F"/>
    <w:rsid w:val="0098368E"/>
    <w:rsid w:val="0098541B"/>
    <w:rsid w:val="009949AD"/>
    <w:rsid w:val="009955B2"/>
    <w:rsid w:val="00996BA7"/>
    <w:rsid w:val="009A37A1"/>
    <w:rsid w:val="009B6152"/>
    <w:rsid w:val="009C3104"/>
    <w:rsid w:val="009C4105"/>
    <w:rsid w:val="009D0FA4"/>
    <w:rsid w:val="009D6BF3"/>
    <w:rsid w:val="009D7BDE"/>
    <w:rsid w:val="009E0624"/>
    <w:rsid w:val="009E2251"/>
    <w:rsid w:val="009E2D4C"/>
    <w:rsid w:val="009F05B8"/>
    <w:rsid w:val="009F508F"/>
    <w:rsid w:val="009F5E69"/>
    <w:rsid w:val="009F5F06"/>
    <w:rsid w:val="009F7670"/>
    <w:rsid w:val="00A047BC"/>
    <w:rsid w:val="00A11DC0"/>
    <w:rsid w:val="00A14052"/>
    <w:rsid w:val="00A224F3"/>
    <w:rsid w:val="00A27461"/>
    <w:rsid w:val="00A27565"/>
    <w:rsid w:val="00A365FA"/>
    <w:rsid w:val="00A37DF8"/>
    <w:rsid w:val="00A45BF9"/>
    <w:rsid w:val="00A46244"/>
    <w:rsid w:val="00A4653A"/>
    <w:rsid w:val="00A53261"/>
    <w:rsid w:val="00A53BD3"/>
    <w:rsid w:val="00A546D9"/>
    <w:rsid w:val="00A6100C"/>
    <w:rsid w:val="00A61162"/>
    <w:rsid w:val="00A642EE"/>
    <w:rsid w:val="00A71000"/>
    <w:rsid w:val="00A773D3"/>
    <w:rsid w:val="00A85F23"/>
    <w:rsid w:val="00A912FD"/>
    <w:rsid w:val="00A935D4"/>
    <w:rsid w:val="00AA3719"/>
    <w:rsid w:val="00AA39E3"/>
    <w:rsid w:val="00AA3F18"/>
    <w:rsid w:val="00AA420F"/>
    <w:rsid w:val="00AA4AC7"/>
    <w:rsid w:val="00AB71CA"/>
    <w:rsid w:val="00AB7B89"/>
    <w:rsid w:val="00AD1A48"/>
    <w:rsid w:val="00AD7C0C"/>
    <w:rsid w:val="00AE4443"/>
    <w:rsid w:val="00AE4E86"/>
    <w:rsid w:val="00AE59BD"/>
    <w:rsid w:val="00AF0D3D"/>
    <w:rsid w:val="00AF2029"/>
    <w:rsid w:val="00AF2995"/>
    <w:rsid w:val="00B01789"/>
    <w:rsid w:val="00B06E46"/>
    <w:rsid w:val="00B07440"/>
    <w:rsid w:val="00B1257B"/>
    <w:rsid w:val="00B201D3"/>
    <w:rsid w:val="00B2463E"/>
    <w:rsid w:val="00B274C4"/>
    <w:rsid w:val="00B31B09"/>
    <w:rsid w:val="00B40CA6"/>
    <w:rsid w:val="00B416F2"/>
    <w:rsid w:val="00B560B0"/>
    <w:rsid w:val="00B577C0"/>
    <w:rsid w:val="00B60CB0"/>
    <w:rsid w:val="00B66EB7"/>
    <w:rsid w:val="00B75920"/>
    <w:rsid w:val="00B77519"/>
    <w:rsid w:val="00B82A6C"/>
    <w:rsid w:val="00B846E7"/>
    <w:rsid w:val="00B8605B"/>
    <w:rsid w:val="00B908E8"/>
    <w:rsid w:val="00B92FD3"/>
    <w:rsid w:val="00BA0359"/>
    <w:rsid w:val="00BA0C73"/>
    <w:rsid w:val="00BA253C"/>
    <w:rsid w:val="00BA258A"/>
    <w:rsid w:val="00BA7A1B"/>
    <w:rsid w:val="00BB03E2"/>
    <w:rsid w:val="00BB7A76"/>
    <w:rsid w:val="00BC0708"/>
    <w:rsid w:val="00BC5123"/>
    <w:rsid w:val="00BC78DC"/>
    <w:rsid w:val="00BD2836"/>
    <w:rsid w:val="00BD3A30"/>
    <w:rsid w:val="00BD577A"/>
    <w:rsid w:val="00BF610C"/>
    <w:rsid w:val="00C06047"/>
    <w:rsid w:val="00C06CA5"/>
    <w:rsid w:val="00C240B8"/>
    <w:rsid w:val="00C26B34"/>
    <w:rsid w:val="00C30DD8"/>
    <w:rsid w:val="00C3327F"/>
    <w:rsid w:val="00C341E0"/>
    <w:rsid w:val="00C45D2C"/>
    <w:rsid w:val="00C5054A"/>
    <w:rsid w:val="00C51358"/>
    <w:rsid w:val="00C531A6"/>
    <w:rsid w:val="00C55FA5"/>
    <w:rsid w:val="00C60F0F"/>
    <w:rsid w:val="00C6315F"/>
    <w:rsid w:val="00C66BB9"/>
    <w:rsid w:val="00C7367D"/>
    <w:rsid w:val="00C7705A"/>
    <w:rsid w:val="00C77BA2"/>
    <w:rsid w:val="00C85B72"/>
    <w:rsid w:val="00C95106"/>
    <w:rsid w:val="00C96C75"/>
    <w:rsid w:val="00CA3B5C"/>
    <w:rsid w:val="00CA4BB5"/>
    <w:rsid w:val="00CC46CE"/>
    <w:rsid w:val="00CC5799"/>
    <w:rsid w:val="00CC59E4"/>
    <w:rsid w:val="00CD18BD"/>
    <w:rsid w:val="00CD309E"/>
    <w:rsid w:val="00CE039E"/>
    <w:rsid w:val="00CE7609"/>
    <w:rsid w:val="00CE76CD"/>
    <w:rsid w:val="00CF228D"/>
    <w:rsid w:val="00CF52DD"/>
    <w:rsid w:val="00D03664"/>
    <w:rsid w:val="00D05084"/>
    <w:rsid w:val="00D05D60"/>
    <w:rsid w:val="00D06AFA"/>
    <w:rsid w:val="00D14506"/>
    <w:rsid w:val="00D21710"/>
    <w:rsid w:val="00D26EB4"/>
    <w:rsid w:val="00D35FB2"/>
    <w:rsid w:val="00D37141"/>
    <w:rsid w:val="00D4229A"/>
    <w:rsid w:val="00D506C0"/>
    <w:rsid w:val="00D54A48"/>
    <w:rsid w:val="00D54AFF"/>
    <w:rsid w:val="00D56CA6"/>
    <w:rsid w:val="00D70914"/>
    <w:rsid w:val="00D8527E"/>
    <w:rsid w:val="00D905D3"/>
    <w:rsid w:val="00D911A3"/>
    <w:rsid w:val="00D921AD"/>
    <w:rsid w:val="00D926CF"/>
    <w:rsid w:val="00D928F8"/>
    <w:rsid w:val="00D945F1"/>
    <w:rsid w:val="00DA18AE"/>
    <w:rsid w:val="00DA33AE"/>
    <w:rsid w:val="00DA3A87"/>
    <w:rsid w:val="00DA5B05"/>
    <w:rsid w:val="00DB183A"/>
    <w:rsid w:val="00DC0714"/>
    <w:rsid w:val="00DC7354"/>
    <w:rsid w:val="00DD158D"/>
    <w:rsid w:val="00DD1C03"/>
    <w:rsid w:val="00DE1D64"/>
    <w:rsid w:val="00DF0536"/>
    <w:rsid w:val="00DF4B00"/>
    <w:rsid w:val="00DF73B7"/>
    <w:rsid w:val="00DF76BF"/>
    <w:rsid w:val="00E040DB"/>
    <w:rsid w:val="00E108DE"/>
    <w:rsid w:val="00E20B7C"/>
    <w:rsid w:val="00E21F81"/>
    <w:rsid w:val="00E220E3"/>
    <w:rsid w:val="00E22F52"/>
    <w:rsid w:val="00E24F6A"/>
    <w:rsid w:val="00E259FA"/>
    <w:rsid w:val="00E34F6E"/>
    <w:rsid w:val="00E3642A"/>
    <w:rsid w:val="00E413BC"/>
    <w:rsid w:val="00E419A2"/>
    <w:rsid w:val="00E547E4"/>
    <w:rsid w:val="00E567FC"/>
    <w:rsid w:val="00E606BE"/>
    <w:rsid w:val="00E70C29"/>
    <w:rsid w:val="00E77B8E"/>
    <w:rsid w:val="00E92736"/>
    <w:rsid w:val="00E9360C"/>
    <w:rsid w:val="00E948FE"/>
    <w:rsid w:val="00E96A43"/>
    <w:rsid w:val="00EA432A"/>
    <w:rsid w:val="00EA6BF0"/>
    <w:rsid w:val="00EB0031"/>
    <w:rsid w:val="00EB26C7"/>
    <w:rsid w:val="00EB4803"/>
    <w:rsid w:val="00ED3D3B"/>
    <w:rsid w:val="00ED4960"/>
    <w:rsid w:val="00ED6C08"/>
    <w:rsid w:val="00ED71C2"/>
    <w:rsid w:val="00EE0E6B"/>
    <w:rsid w:val="00EE6412"/>
    <w:rsid w:val="00EF2775"/>
    <w:rsid w:val="00EF3433"/>
    <w:rsid w:val="00EF3F86"/>
    <w:rsid w:val="00EF5828"/>
    <w:rsid w:val="00F00208"/>
    <w:rsid w:val="00F00828"/>
    <w:rsid w:val="00F03255"/>
    <w:rsid w:val="00F036CD"/>
    <w:rsid w:val="00F049B3"/>
    <w:rsid w:val="00F04CD0"/>
    <w:rsid w:val="00F100D8"/>
    <w:rsid w:val="00F24CE3"/>
    <w:rsid w:val="00F26FDE"/>
    <w:rsid w:val="00F36AAC"/>
    <w:rsid w:val="00F465AC"/>
    <w:rsid w:val="00F46E54"/>
    <w:rsid w:val="00F47226"/>
    <w:rsid w:val="00F50013"/>
    <w:rsid w:val="00F547FF"/>
    <w:rsid w:val="00F554B0"/>
    <w:rsid w:val="00F554D7"/>
    <w:rsid w:val="00F600AD"/>
    <w:rsid w:val="00F61950"/>
    <w:rsid w:val="00F65276"/>
    <w:rsid w:val="00F65339"/>
    <w:rsid w:val="00F65733"/>
    <w:rsid w:val="00F70061"/>
    <w:rsid w:val="00F718A6"/>
    <w:rsid w:val="00F737D2"/>
    <w:rsid w:val="00F74CA0"/>
    <w:rsid w:val="00F76AE0"/>
    <w:rsid w:val="00F76B76"/>
    <w:rsid w:val="00F8145C"/>
    <w:rsid w:val="00F81784"/>
    <w:rsid w:val="00F8287F"/>
    <w:rsid w:val="00F844FE"/>
    <w:rsid w:val="00F90ED0"/>
    <w:rsid w:val="00F960B0"/>
    <w:rsid w:val="00F960BE"/>
    <w:rsid w:val="00F96683"/>
    <w:rsid w:val="00FA394E"/>
    <w:rsid w:val="00FA45EA"/>
    <w:rsid w:val="00FB23CD"/>
    <w:rsid w:val="00FB61D7"/>
    <w:rsid w:val="00FC6EF7"/>
    <w:rsid w:val="00FC75FC"/>
    <w:rsid w:val="00FD2268"/>
    <w:rsid w:val="00FD34F3"/>
    <w:rsid w:val="00FE5471"/>
    <w:rsid w:val="00FE5F6F"/>
    <w:rsid w:val="00FE6ECB"/>
    <w:rsid w:val="00FE7B51"/>
    <w:rsid w:val="00FF0325"/>
    <w:rsid w:val="00FF1C2D"/>
    <w:rsid w:val="00FF3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B3084F28-F498-4CF6-84CB-05D63F2C1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996BA7"/>
    <w:pPr>
      <w:tabs>
        <w:tab w:val="right" w:leader="dot" w:pos="9533"/>
      </w:tabs>
      <w:ind w:hanging="1134"/>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unhideWhenUsed/>
    <w:rsid w:val="00171DAC"/>
    <w:rPr>
      <w:color w:val="605E5C"/>
      <w:shd w:val="clear" w:color="auto" w:fill="E1DFDD"/>
    </w:rPr>
  </w:style>
  <w:style w:type="paragraph" w:styleId="ListParagraph">
    <w:name w:val="List Paragraph"/>
    <w:aliases w:val="List Paragraph1,List Paragraph11,Recommendation,1 heading,Bulleted List,Bullet Point Level1,Bullet point,Body Bullets 1,CV text,Content descriptions,Dot pt,F5 List Paragraph,L,List Bullet 1,List Paragraph Number,List Paragraph111"/>
    <w:basedOn w:val="Normal"/>
    <w:link w:val="ListParagraphChar"/>
    <w:uiPriority w:val="34"/>
    <w:qFormat/>
    <w:rsid w:val="00F50013"/>
    <w:pPr>
      <w:ind w:left="720"/>
      <w:contextualSpacing/>
    </w:pPr>
  </w:style>
  <w:style w:type="table" w:styleId="TableGrid">
    <w:name w:val="Table Grid"/>
    <w:aliases w:val="Definitions Table,Policy Table style"/>
    <w:basedOn w:val="TableNormal"/>
    <w:uiPriority w:val="59"/>
    <w:rsid w:val="008E436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8E436C"/>
    <w:pPr>
      <w:tabs>
        <w:tab w:val="right" w:pos="595"/>
        <w:tab w:val="left" w:pos="879"/>
      </w:tabs>
      <w:spacing w:before="160" w:line="260" w:lineRule="atLeast"/>
      <w:ind w:left="879" w:hanging="879"/>
    </w:pPr>
    <w:rPr>
      <w:sz w:val="24"/>
    </w:rPr>
  </w:style>
  <w:style w:type="paragraph" w:customStyle="1" w:styleId="Default">
    <w:name w:val="Default"/>
    <w:rsid w:val="008E436C"/>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List Paragraph1 Char,List Paragraph11 Char,Recommendation Char,1 heading Char,Bulleted List Char,Bullet Point Level1 Char,Bullet point Char,Body Bullets 1 Char,CV text Char,Content descriptions Char,Dot pt Char,F5 List Paragraph Char"/>
    <w:basedOn w:val="DefaultParagraphFont"/>
    <w:link w:val="ListParagraph"/>
    <w:uiPriority w:val="34"/>
    <w:locked/>
    <w:rsid w:val="008E436C"/>
    <w:rPr>
      <w:sz w:val="24"/>
      <w:lang w:eastAsia="en-US"/>
    </w:rPr>
  </w:style>
  <w:style w:type="paragraph" w:styleId="ListBullet3">
    <w:name w:val="List Bullet 3"/>
    <w:basedOn w:val="Normal"/>
    <w:uiPriority w:val="99"/>
    <w:unhideWhenUsed/>
    <w:rsid w:val="00EF3F86"/>
    <w:pPr>
      <w:numPr>
        <w:numId w:val="11"/>
      </w:numPr>
      <w:tabs>
        <w:tab w:val="num" w:pos="643"/>
      </w:tabs>
      <w:contextualSpacing/>
    </w:pPr>
    <w:rPr>
      <w:rFonts w:ascii="Arial" w:eastAsia="Calibri" w:hAnsi="Arial"/>
      <w:szCs w:val="22"/>
    </w:rPr>
  </w:style>
  <w:style w:type="table" w:customStyle="1" w:styleId="PolicyTablestyle1">
    <w:name w:val="Policy Table style1"/>
    <w:basedOn w:val="TableNormal"/>
    <w:next w:val="TableGrid"/>
    <w:uiPriority w:val="59"/>
    <w:rsid w:val="00424F5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2">
    <w:name w:val="Policy Table style2"/>
    <w:basedOn w:val="TableNormal"/>
    <w:next w:val="TableGrid"/>
    <w:uiPriority w:val="59"/>
    <w:rsid w:val="00C55FA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3">
    <w:name w:val="Policy Table style3"/>
    <w:basedOn w:val="TableNormal"/>
    <w:next w:val="TableGrid"/>
    <w:uiPriority w:val="59"/>
    <w:rsid w:val="00690ED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4">
    <w:name w:val="Policy Table style4"/>
    <w:basedOn w:val="TableNormal"/>
    <w:next w:val="TableGrid"/>
    <w:uiPriority w:val="59"/>
    <w:rsid w:val="00AA3F1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5">
    <w:name w:val="Policy Table style5"/>
    <w:basedOn w:val="TableNormal"/>
    <w:next w:val="TableGrid"/>
    <w:uiPriority w:val="59"/>
    <w:rsid w:val="0008585B"/>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F52D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CF52DD"/>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CF52DD"/>
    <w:rPr>
      <w:rFonts w:asciiTheme="minorHAnsi" w:eastAsiaTheme="minorHAnsi" w:hAnsiTheme="minorHAnsi" w:cstheme="minorBidi"/>
      <w:lang w:val="en-GB" w:eastAsia="en-US"/>
    </w:rPr>
  </w:style>
  <w:style w:type="character" w:styleId="Mention">
    <w:name w:val="Mention"/>
    <w:basedOn w:val="DefaultParagraphFont"/>
    <w:uiPriority w:val="99"/>
    <w:unhideWhenUsed/>
    <w:rsid w:val="00E34F6E"/>
    <w:rPr>
      <w:color w:val="2B579A"/>
      <w:shd w:val="clear" w:color="auto" w:fill="E1DFDD"/>
    </w:rPr>
  </w:style>
  <w:style w:type="table" w:customStyle="1" w:styleId="TableGrid2">
    <w:name w:val="Table Grid2"/>
    <w:basedOn w:val="TableNormal"/>
    <w:next w:val="TableGrid"/>
    <w:uiPriority w:val="59"/>
    <w:rsid w:val="00D3714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7705A"/>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CommentSubject">
    <w:name w:val="annotation subject"/>
    <w:basedOn w:val="CommentText"/>
    <w:next w:val="CommentText"/>
    <w:link w:val="CommentSubjectChar"/>
    <w:semiHidden/>
    <w:unhideWhenUsed/>
    <w:rsid w:val="00F04CD0"/>
    <w:pPr>
      <w:spacing w:after="0"/>
    </w:pPr>
    <w:rPr>
      <w:rFonts w:ascii="Times New Roman" w:eastAsia="Times New Roman" w:hAnsi="Times New Roman" w:cs="Times New Roman"/>
      <w:b/>
      <w:bCs/>
      <w:lang w:val="en-AU"/>
    </w:rPr>
  </w:style>
  <w:style w:type="character" w:customStyle="1" w:styleId="CommentSubjectChar">
    <w:name w:val="Comment Subject Char"/>
    <w:basedOn w:val="CommentTextChar"/>
    <w:link w:val="CommentSubject"/>
    <w:semiHidden/>
    <w:rsid w:val="00F04CD0"/>
    <w:rPr>
      <w:rFonts w:asciiTheme="minorHAnsi" w:eastAsiaTheme="minorHAnsi" w:hAnsiTheme="minorHAnsi" w:cstheme="minorBid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www.legislation.wa.gov.au/legislation/prod/filestore.nsf/FileURL/mrdoc_44210.pdf/$FILE/Swan%20and%20Canning%20Rivers%20Management%20Act%202006%20-%20%5B03-h0-00%5D.pdf?OpenElemen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hyperlink" Target="https://www.legislation.wa.gov.au/legislation/prod/filestore.nsf/FileURL/mrdoc_43454.pdf/$FILE/Local%20Government%20Act%201995%20-%20%5B07-t0-00%5D.pdf?OpenElement"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s://www.legislation.wa.gov.au/legislation/prod/filestore.nsf/FileURL/mrdoc_28626.pdf/$FILE/Land%20Administration%20(South%20West%20Native%20Title%20Settlement)%20Act%202016%20-%20%5B00-b0-01%5D.pdf?OpenElement"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1c7f9c6131b9060bbacee1b84d5c2f8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54e8fe4cb44c0d29b0f2ba6b27c8d1a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ORGN-317801165-9890</_dlc_DocId>
    <_dlc_DocIdUrl xmlns="02b462e0-950b-4d18-8f56-efe6ec8fd98e">
      <Url>https://nedlands365.sharepoint.com/sites/organisation/council/_layouts/15/DocIdRedir.aspx?ID=ORGN-317801165-9890</Url>
      <Description>ORGN-317801165-9890</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343E32B-C5DF-486A-8E32-D616C12E6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3.xml><?xml version="1.0" encoding="utf-8"?>
<ds:datastoreItem xmlns:ds="http://schemas.openxmlformats.org/officeDocument/2006/customXml" ds:itemID="{6C23A3C0-10B7-4721-AB15-9813D7C71C59}">
  <ds:schemaRefs>
    <ds:schemaRef ds:uri="http://purl.org/dc/terms/"/>
    <ds:schemaRef ds:uri="http://schemas.microsoft.com/office/2006/documentManagement/types"/>
    <ds:schemaRef ds:uri="http://purl.org/dc/elements/1.1/"/>
    <ds:schemaRef ds:uri="99f90307-c380-4349-a4d3-52955e408d9d"/>
    <ds:schemaRef ds:uri="http://purl.org/dc/dcmitype/"/>
    <ds:schemaRef ds:uri="http://schemas.microsoft.com/office/infopath/2007/PartnerControls"/>
    <ds:schemaRef ds:uri="82dc8473-40ba-4f11-b935-f34260e482de"/>
    <ds:schemaRef ds:uri="http://schemas.microsoft.com/office/2006/metadata/properties"/>
    <ds:schemaRef ds:uri="http://www.w3.org/XML/1998/namespace"/>
    <ds:schemaRef ds:uri="02b462e0-950b-4d18-8f56-efe6ec8fd98e"/>
    <ds:schemaRef ds:uri="http://schemas.openxmlformats.org/package/2006/metadata/core-properties"/>
    <ds:schemaRef ds:uri="b3dba301-5620-44c7-a8fe-21bd50c42e00"/>
    <ds:schemaRef ds:uri="a4569545-3f5c-4d76-b5ef-e21c01e673e6"/>
    <ds:schemaRef ds:uri="7dce4f99-cff1-4fd8-801c-290f26aab7b1"/>
    <ds:schemaRef ds:uri="http://schemas.microsoft.com/sharepoint/v3"/>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44FA06AE-8375-4AD1-AE09-9CFE816099E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83</Pages>
  <Words>23827</Words>
  <Characters>135918</Characters>
  <Application>Microsoft Office Word</Application>
  <DocSecurity>8</DocSecurity>
  <Lines>1132</Lines>
  <Paragraphs>318</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Council Meeting Agenda Forum</vt:lpstr>
      <vt:lpstr>Declaration of Opening</vt:lpstr>
      <vt:lpstr>Present and Apologies and Leave of Absence (Previously Approved)</vt:lpstr>
      <vt:lpstr>Public Question Time</vt:lpstr>
      <vt:lpstr>Deputations</vt:lpstr>
      <vt:lpstr>Requests for Leave of Absence</vt:lpstr>
      <vt:lpstr>Petitions</vt:lpstr>
      <vt:lpstr>Disclosures of Financial Interest </vt:lpstr>
      <vt:lpstr>Disclosures of Interests Affecting Impartiality</vt:lpstr>
      <vt:lpstr>Declarations by Members That They Have Not Given Due Consideration to Papers</vt:lpstr>
      <vt:lpstr>Confirmation of Minutes</vt:lpstr>
      <vt:lpstr>Announcements of the Presiding Member without discussion.</vt:lpstr>
      <vt:lpstr>Members Announcements without discussion.</vt:lpstr>
      <vt:lpstr>Matters for Which the Meeting May Be Closed</vt:lpstr>
      <vt:lpstr>En Bloc Items</vt:lpstr>
      <vt:lpstr>Minutes of Council Committees and Administrative Liaison Working Groups</vt:lpstr>
      <vt:lpstr>Minutes of the following Committee Meetings (in date order) are to be received:</vt:lpstr>
      <vt:lpstr>Divisional Reports - Planning &amp; Development Report No’s PD      to PD      </vt:lpstr>
      <vt:lpstr>(Insert Report)</vt:lpstr>
      <vt:lpstr>(Insert Report)</vt:lpstr>
      <vt:lpstr>(Insert Report)</vt:lpstr>
      <vt:lpstr/>
      <vt:lpstr>(Insert Report)</vt:lpstr>
      <vt:lpstr>(Insert Report)</vt:lpstr>
      <vt:lpstr>(Insert Report)</vt:lpstr>
      <vt:lpstr>Divisional Reports - Technical Services Report No’s TS      to TS      </vt:lpstr>
      <vt:lpstr>(Insert Report)</vt:lpstr>
      <vt:lpstr>(Insert Report)</vt:lpstr>
      <vt:lpstr>(Insert Report)</vt:lpstr>
      <vt:lpstr>(Insert Report)</vt:lpstr>
      <vt:lpstr>(Insert Report)</vt:lpstr>
      <vt:lpstr>Divisional Reports - Community Services &amp; Development Report No’s CSD      to CS</vt:lpstr>
      <vt:lpstr>(Insert Report)</vt:lpstr>
      <vt:lpstr>(Insert Report)</vt:lpstr>
      <vt:lpstr>(Insert Report)</vt:lpstr>
      <vt:lpstr>(Insert Report)</vt:lpstr>
      <vt:lpstr>Divisional Reports - Corporate &amp; Strategy Report No’s CPS      to CPS      </vt:lpstr>
      <vt:lpstr>(Insert Report)</vt:lpstr>
      <vt:lpstr>(Insert Report)</vt:lpstr>
      <vt:lpstr>(Insert Report)</vt:lpstr>
      <vt:lpstr>Divisional Reports – Reports from the Audit &amp; Risk Committee Report No’s AR     </vt:lpstr>
      <vt:lpstr>Divisional Reports – Reports from the Public Art Committee Report No’s PA      t</vt:lpstr>
      <vt:lpstr>Reports by the Chief Executive Officer CEO      to CEO      (copy attached)</vt:lpstr>
      <vt:lpstr>(Insert Report)</vt:lpstr>
      <vt:lpstr>(Insert Report)</vt:lpstr>
      <vt:lpstr>(Insert Report)</vt:lpstr>
      <vt:lpstr>(Insert Report)</vt:lpstr>
      <vt:lpstr>Council Members Notice of Motions of Which Previous Notice Has Been Given</vt:lpstr>
      <vt:lpstr>Urgent Business Approved By the Presiding Member or By Decision</vt:lpstr>
      <vt:lpstr>Confidential Items</vt:lpstr>
      <vt:lpstr>Declaration of Closure</vt:lpstr>
    </vt:vector>
  </TitlesOfParts>
  <Company>City of Nedlands</Company>
  <LinksUpToDate>false</LinksUpToDate>
  <CharactersWithSpaces>159427</CharactersWithSpaces>
  <SharedDoc>false</SharedDoc>
  <HLinks>
    <vt:vector size="276" baseType="variant">
      <vt:variant>
        <vt:i4>3538953</vt:i4>
      </vt:variant>
      <vt:variant>
        <vt:i4>261</vt:i4>
      </vt:variant>
      <vt:variant>
        <vt:i4>0</vt:i4>
      </vt:variant>
      <vt:variant>
        <vt:i4>5</vt:i4>
      </vt:variant>
      <vt:variant>
        <vt:lpwstr>https://www.legislation.wa.gov.au/legislation/prod/filestore.nsf/FileURL/mrdoc_44210.pdf/$FILE/Swan and Canning Rivers Management Act 2006 - %5B03-h0-00%5D.pdf?OpenElement</vt:lpwstr>
      </vt:variant>
      <vt:variant>
        <vt:lpwstr/>
      </vt:variant>
      <vt:variant>
        <vt:i4>102</vt:i4>
      </vt:variant>
      <vt:variant>
        <vt:i4>258</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4522084</vt:i4>
      </vt:variant>
      <vt:variant>
        <vt:i4>255</vt:i4>
      </vt:variant>
      <vt:variant>
        <vt:i4>0</vt:i4>
      </vt:variant>
      <vt:variant>
        <vt:i4>5</vt:i4>
      </vt:variant>
      <vt:variant>
        <vt:lpwstr>https://www.legislation.wa.gov.au/legislation/prod/filestore.nsf/FileURL/mrdoc_28626.pdf/$FILE/Land Administration (South West Native Title Settlement) Act 2016 - %5B00-b0-01%5D.pdf?OpenElement</vt:lpwstr>
      </vt:variant>
      <vt:variant>
        <vt:lpwstr/>
      </vt:variant>
      <vt:variant>
        <vt:i4>1310768</vt:i4>
      </vt:variant>
      <vt:variant>
        <vt:i4>248</vt:i4>
      </vt:variant>
      <vt:variant>
        <vt:i4>0</vt:i4>
      </vt:variant>
      <vt:variant>
        <vt:i4>5</vt:i4>
      </vt:variant>
      <vt:variant>
        <vt:lpwstr/>
      </vt:variant>
      <vt:variant>
        <vt:lpwstr>_Toc97222197</vt:lpwstr>
      </vt:variant>
      <vt:variant>
        <vt:i4>1376304</vt:i4>
      </vt:variant>
      <vt:variant>
        <vt:i4>242</vt:i4>
      </vt:variant>
      <vt:variant>
        <vt:i4>0</vt:i4>
      </vt:variant>
      <vt:variant>
        <vt:i4>5</vt:i4>
      </vt:variant>
      <vt:variant>
        <vt:lpwstr/>
      </vt:variant>
      <vt:variant>
        <vt:lpwstr>_Toc97222196</vt:lpwstr>
      </vt:variant>
      <vt:variant>
        <vt:i4>1441840</vt:i4>
      </vt:variant>
      <vt:variant>
        <vt:i4>236</vt:i4>
      </vt:variant>
      <vt:variant>
        <vt:i4>0</vt:i4>
      </vt:variant>
      <vt:variant>
        <vt:i4>5</vt:i4>
      </vt:variant>
      <vt:variant>
        <vt:lpwstr/>
      </vt:variant>
      <vt:variant>
        <vt:lpwstr>_Toc97222195</vt:lpwstr>
      </vt:variant>
      <vt:variant>
        <vt:i4>1507376</vt:i4>
      </vt:variant>
      <vt:variant>
        <vt:i4>230</vt:i4>
      </vt:variant>
      <vt:variant>
        <vt:i4>0</vt:i4>
      </vt:variant>
      <vt:variant>
        <vt:i4>5</vt:i4>
      </vt:variant>
      <vt:variant>
        <vt:lpwstr/>
      </vt:variant>
      <vt:variant>
        <vt:lpwstr>_Toc97222194</vt:lpwstr>
      </vt:variant>
      <vt:variant>
        <vt:i4>1048624</vt:i4>
      </vt:variant>
      <vt:variant>
        <vt:i4>224</vt:i4>
      </vt:variant>
      <vt:variant>
        <vt:i4>0</vt:i4>
      </vt:variant>
      <vt:variant>
        <vt:i4>5</vt:i4>
      </vt:variant>
      <vt:variant>
        <vt:lpwstr/>
      </vt:variant>
      <vt:variant>
        <vt:lpwstr>_Toc97222193</vt:lpwstr>
      </vt:variant>
      <vt:variant>
        <vt:i4>1114160</vt:i4>
      </vt:variant>
      <vt:variant>
        <vt:i4>218</vt:i4>
      </vt:variant>
      <vt:variant>
        <vt:i4>0</vt:i4>
      </vt:variant>
      <vt:variant>
        <vt:i4>5</vt:i4>
      </vt:variant>
      <vt:variant>
        <vt:lpwstr/>
      </vt:variant>
      <vt:variant>
        <vt:lpwstr>_Toc97222192</vt:lpwstr>
      </vt:variant>
      <vt:variant>
        <vt:i4>1179696</vt:i4>
      </vt:variant>
      <vt:variant>
        <vt:i4>212</vt:i4>
      </vt:variant>
      <vt:variant>
        <vt:i4>0</vt:i4>
      </vt:variant>
      <vt:variant>
        <vt:i4>5</vt:i4>
      </vt:variant>
      <vt:variant>
        <vt:lpwstr/>
      </vt:variant>
      <vt:variant>
        <vt:lpwstr>_Toc97222191</vt:lpwstr>
      </vt:variant>
      <vt:variant>
        <vt:i4>1245232</vt:i4>
      </vt:variant>
      <vt:variant>
        <vt:i4>206</vt:i4>
      </vt:variant>
      <vt:variant>
        <vt:i4>0</vt:i4>
      </vt:variant>
      <vt:variant>
        <vt:i4>5</vt:i4>
      </vt:variant>
      <vt:variant>
        <vt:lpwstr/>
      </vt:variant>
      <vt:variant>
        <vt:lpwstr>_Toc97222190</vt:lpwstr>
      </vt:variant>
      <vt:variant>
        <vt:i4>1703985</vt:i4>
      </vt:variant>
      <vt:variant>
        <vt:i4>200</vt:i4>
      </vt:variant>
      <vt:variant>
        <vt:i4>0</vt:i4>
      </vt:variant>
      <vt:variant>
        <vt:i4>5</vt:i4>
      </vt:variant>
      <vt:variant>
        <vt:lpwstr/>
      </vt:variant>
      <vt:variant>
        <vt:lpwstr>_Toc97222189</vt:lpwstr>
      </vt:variant>
      <vt:variant>
        <vt:i4>1769521</vt:i4>
      </vt:variant>
      <vt:variant>
        <vt:i4>194</vt:i4>
      </vt:variant>
      <vt:variant>
        <vt:i4>0</vt:i4>
      </vt:variant>
      <vt:variant>
        <vt:i4>5</vt:i4>
      </vt:variant>
      <vt:variant>
        <vt:lpwstr/>
      </vt:variant>
      <vt:variant>
        <vt:lpwstr>_Toc97222188</vt:lpwstr>
      </vt:variant>
      <vt:variant>
        <vt:i4>1310769</vt:i4>
      </vt:variant>
      <vt:variant>
        <vt:i4>188</vt:i4>
      </vt:variant>
      <vt:variant>
        <vt:i4>0</vt:i4>
      </vt:variant>
      <vt:variant>
        <vt:i4>5</vt:i4>
      </vt:variant>
      <vt:variant>
        <vt:lpwstr/>
      </vt:variant>
      <vt:variant>
        <vt:lpwstr>_Toc97222187</vt:lpwstr>
      </vt:variant>
      <vt:variant>
        <vt:i4>1376305</vt:i4>
      </vt:variant>
      <vt:variant>
        <vt:i4>182</vt:i4>
      </vt:variant>
      <vt:variant>
        <vt:i4>0</vt:i4>
      </vt:variant>
      <vt:variant>
        <vt:i4>5</vt:i4>
      </vt:variant>
      <vt:variant>
        <vt:lpwstr/>
      </vt:variant>
      <vt:variant>
        <vt:lpwstr>_Toc97222186</vt:lpwstr>
      </vt:variant>
      <vt:variant>
        <vt:i4>1441841</vt:i4>
      </vt:variant>
      <vt:variant>
        <vt:i4>176</vt:i4>
      </vt:variant>
      <vt:variant>
        <vt:i4>0</vt:i4>
      </vt:variant>
      <vt:variant>
        <vt:i4>5</vt:i4>
      </vt:variant>
      <vt:variant>
        <vt:lpwstr/>
      </vt:variant>
      <vt:variant>
        <vt:lpwstr>_Toc97222185</vt:lpwstr>
      </vt:variant>
      <vt:variant>
        <vt:i4>1507377</vt:i4>
      </vt:variant>
      <vt:variant>
        <vt:i4>170</vt:i4>
      </vt:variant>
      <vt:variant>
        <vt:i4>0</vt:i4>
      </vt:variant>
      <vt:variant>
        <vt:i4>5</vt:i4>
      </vt:variant>
      <vt:variant>
        <vt:lpwstr/>
      </vt:variant>
      <vt:variant>
        <vt:lpwstr>_Toc97222184</vt:lpwstr>
      </vt:variant>
      <vt:variant>
        <vt:i4>1048625</vt:i4>
      </vt:variant>
      <vt:variant>
        <vt:i4>164</vt:i4>
      </vt:variant>
      <vt:variant>
        <vt:i4>0</vt:i4>
      </vt:variant>
      <vt:variant>
        <vt:i4>5</vt:i4>
      </vt:variant>
      <vt:variant>
        <vt:lpwstr/>
      </vt:variant>
      <vt:variant>
        <vt:lpwstr>_Toc97222183</vt:lpwstr>
      </vt:variant>
      <vt:variant>
        <vt:i4>1114161</vt:i4>
      </vt:variant>
      <vt:variant>
        <vt:i4>158</vt:i4>
      </vt:variant>
      <vt:variant>
        <vt:i4>0</vt:i4>
      </vt:variant>
      <vt:variant>
        <vt:i4>5</vt:i4>
      </vt:variant>
      <vt:variant>
        <vt:lpwstr/>
      </vt:variant>
      <vt:variant>
        <vt:lpwstr>_Toc97222182</vt:lpwstr>
      </vt:variant>
      <vt:variant>
        <vt:i4>1179697</vt:i4>
      </vt:variant>
      <vt:variant>
        <vt:i4>152</vt:i4>
      </vt:variant>
      <vt:variant>
        <vt:i4>0</vt:i4>
      </vt:variant>
      <vt:variant>
        <vt:i4>5</vt:i4>
      </vt:variant>
      <vt:variant>
        <vt:lpwstr/>
      </vt:variant>
      <vt:variant>
        <vt:lpwstr>_Toc97222181</vt:lpwstr>
      </vt:variant>
      <vt:variant>
        <vt:i4>1245233</vt:i4>
      </vt:variant>
      <vt:variant>
        <vt:i4>146</vt:i4>
      </vt:variant>
      <vt:variant>
        <vt:i4>0</vt:i4>
      </vt:variant>
      <vt:variant>
        <vt:i4>5</vt:i4>
      </vt:variant>
      <vt:variant>
        <vt:lpwstr/>
      </vt:variant>
      <vt:variant>
        <vt:lpwstr>_Toc97222180</vt:lpwstr>
      </vt:variant>
      <vt:variant>
        <vt:i4>1703998</vt:i4>
      </vt:variant>
      <vt:variant>
        <vt:i4>140</vt:i4>
      </vt:variant>
      <vt:variant>
        <vt:i4>0</vt:i4>
      </vt:variant>
      <vt:variant>
        <vt:i4>5</vt:i4>
      </vt:variant>
      <vt:variant>
        <vt:lpwstr/>
      </vt:variant>
      <vt:variant>
        <vt:lpwstr>_Toc97222179</vt:lpwstr>
      </vt:variant>
      <vt:variant>
        <vt:i4>1769534</vt:i4>
      </vt:variant>
      <vt:variant>
        <vt:i4>134</vt:i4>
      </vt:variant>
      <vt:variant>
        <vt:i4>0</vt:i4>
      </vt:variant>
      <vt:variant>
        <vt:i4>5</vt:i4>
      </vt:variant>
      <vt:variant>
        <vt:lpwstr/>
      </vt:variant>
      <vt:variant>
        <vt:lpwstr>_Toc97222178</vt:lpwstr>
      </vt:variant>
      <vt:variant>
        <vt:i4>1310782</vt:i4>
      </vt:variant>
      <vt:variant>
        <vt:i4>128</vt:i4>
      </vt:variant>
      <vt:variant>
        <vt:i4>0</vt:i4>
      </vt:variant>
      <vt:variant>
        <vt:i4>5</vt:i4>
      </vt:variant>
      <vt:variant>
        <vt:lpwstr/>
      </vt:variant>
      <vt:variant>
        <vt:lpwstr>_Toc97222177</vt:lpwstr>
      </vt:variant>
      <vt:variant>
        <vt:i4>1376318</vt:i4>
      </vt:variant>
      <vt:variant>
        <vt:i4>122</vt:i4>
      </vt:variant>
      <vt:variant>
        <vt:i4>0</vt:i4>
      </vt:variant>
      <vt:variant>
        <vt:i4>5</vt:i4>
      </vt:variant>
      <vt:variant>
        <vt:lpwstr/>
      </vt:variant>
      <vt:variant>
        <vt:lpwstr>_Toc97222176</vt:lpwstr>
      </vt:variant>
      <vt:variant>
        <vt:i4>1441854</vt:i4>
      </vt:variant>
      <vt:variant>
        <vt:i4>116</vt:i4>
      </vt:variant>
      <vt:variant>
        <vt:i4>0</vt:i4>
      </vt:variant>
      <vt:variant>
        <vt:i4>5</vt:i4>
      </vt:variant>
      <vt:variant>
        <vt:lpwstr/>
      </vt:variant>
      <vt:variant>
        <vt:lpwstr>_Toc97222175</vt:lpwstr>
      </vt:variant>
      <vt:variant>
        <vt:i4>1507390</vt:i4>
      </vt:variant>
      <vt:variant>
        <vt:i4>110</vt:i4>
      </vt:variant>
      <vt:variant>
        <vt:i4>0</vt:i4>
      </vt:variant>
      <vt:variant>
        <vt:i4>5</vt:i4>
      </vt:variant>
      <vt:variant>
        <vt:lpwstr/>
      </vt:variant>
      <vt:variant>
        <vt:lpwstr>_Toc97222174</vt:lpwstr>
      </vt:variant>
      <vt:variant>
        <vt:i4>1048638</vt:i4>
      </vt:variant>
      <vt:variant>
        <vt:i4>104</vt:i4>
      </vt:variant>
      <vt:variant>
        <vt:i4>0</vt:i4>
      </vt:variant>
      <vt:variant>
        <vt:i4>5</vt:i4>
      </vt:variant>
      <vt:variant>
        <vt:lpwstr/>
      </vt:variant>
      <vt:variant>
        <vt:lpwstr>_Toc97222173</vt:lpwstr>
      </vt:variant>
      <vt:variant>
        <vt:i4>1114174</vt:i4>
      </vt:variant>
      <vt:variant>
        <vt:i4>98</vt:i4>
      </vt:variant>
      <vt:variant>
        <vt:i4>0</vt:i4>
      </vt:variant>
      <vt:variant>
        <vt:i4>5</vt:i4>
      </vt:variant>
      <vt:variant>
        <vt:lpwstr/>
      </vt:variant>
      <vt:variant>
        <vt:lpwstr>_Toc97222172</vt:lpwstr>
      </vt:variant>
      <vt:variant>
        <vt:i4>1179710</vt:i4>
      </vt:variant>
      <vt:variant>
        <vt:i4>92</vt:i4>
      </vt:variant>
      <vt:variant>
        <vt:i4>0</vt:i4>
      </vt:variant>
      <vt:variant>
        <vt:i4>5</vt:i4>
      </vt:variant>
      <vt:variant>
        <vt:lpwstr/>
      </vt:variant>
      <vt:variant>
        <vt:lpwstr>_Toc97222171</vt:lpwstr>
      </vt:variant>
      <vt:variant>
        <vt:i4>1245246</vt:i4>
      </vt:variant>
      <vt:variant>
        <vt:i4>86</vt:i4>
      </vt:variant>
      <vt:variant>
        <vt:i4>0</vt:i4>
      </vt:variant>
      <vt:variant>
        <vt:i4>5</vt:i4>
      </vt:variant>
      <vt:variant>
        <vt:lpwstr/>
      </vt:variant>
      <vt:variant>
        <vt:lpwstr>_Toc97222170</vt:lpwstr>
      </vt:variant>
      <vt:variant>
        <vt:i4>1703999</vt:i4>
      </vt:variant>
      <vt:variant>
        <vt:i4>80</vt:i4>
      </vt:variant>
      <vt:variant>
        <vt:i4>0</vt:i4>
      </vt:variant>
      <vt:variant>
        <vt:i4>5</vt:i4>
      </vt:variant>
      <vt:variant>
        <vt:lpwstr/>
      </vt:variant>
      <vt:variant>
        <vt:lpwstr>_Toc97222169</vt:lpwstr>
      </vt:variant>
      <vt:variant>
        <vt:i4>1769535</vt:i4>
      </vt:variant>
      <vt:variant>
        <vt:i4>74</vt:i4>
      </vt:variant>
      <vt:variant>
        <vt:i4>0</vt:i4>
      </vt:variant>
      <vt:variant>
        <vt:i4>5</vt:i4>
      </vt:variant>
      <vt:variant>
        <vt:lpwstr/>
      </vt:variant>
      <vt:variant>
        <vt:lpwstr>_Toc97222168</vt:lpwstr>
      </vt:variant>
      <vt:variant>
        <vt:i4>1310783</vt:i4>
      </vt:variant>
      <vt:variant>
        <vt:i4>68</vt:i4>
      </vt:variant>
      <vt:variant>
        <vt:i4>0</vt:i4>
      </vt:variant>
      <vt:variant>
        <vt:i4>5</vt:i4>
      </vt:variant>
      <vt:variant>
        <vt:lpwstr/>
      </vt:variant>
      <vt:variant>
        <vt:lpwstr>_Toc97222167</vt:lpwstr>
      </vt:variant>
      <vt:variant>
        <vt:i4>1376319</vt:i4>
      </vt:variant>
      <vt:variant>
        <vt:i4>62</vt:i4>
      </vt:variant>
      <vt:variant>
        <vt:i4>0</vt:i4>
      </vt:variant>
      <vt:variant>
        <vt:i4>5</vt:i4>
      </vt:variant>
      <vt:variant>
        <vt:lpwstr/>
      </vt:variant>
      <vt:variant>
        <vt:lpwstr>_Toc97222166</vt:lpwstr>
      </vt:variant>
      <vt:variant>
        <vt:i4>1441855</vt:i4>
      </vt:variant>
      <vt:variant>
        <vt:i4>56</vt:i4>
      </vt:variant>
      <vt:variant>
        <vt:i4>0</vt:i4>
      </vt:variant>
      <vt:variant>
        <vt:i4>5</vt:i4>
      </vt:variant>
      <vt:variant>
        <vt:lpwstr/>
      </vt:variant>
      <vt:variant>
        <vt:lpwstr>_Toc97222165</vt:lpwstr>
      </vt:variant>
      <vt:variant>
        <vt:i4>1507391</vt:i4>
      </vt:variant>
      <vt:variant>
        <vt:i4>50</vt:i4>
      </vt:variant>
      <vt:variant>
        <vt:i4>0</vt:i4>
      </vt:variant>
      <vt:variant>
        <vt:i4>5</vt:i4>
      </vt:variant>
      <vt:variant>
        <vt:lpwstr/>
      </vt:variant>
      <vt:variant>
        <vt:lpwstr>_Toc97222164</vt:lpwstr>
      </vt:variant>
      <vt:variant>
        <vt:i4>1048639</vt:i4>
      </vt:variant>
      <vt:variant>
        <vt:i4>44</vt:i4>
      </vt:variant>
      <vt:variant>
        <vt:i4>0</vt:i4>
      </vt:variant>
      <vt:variant>
        <vt:i4>5</vt:i4>
      </vt:variant>
      <vt:variant>
        <vt:lpwstr/>
      </vt:variant>
      <vt:variant>
        <vt:lpwstr>_Toc97222163</vt:lpwstr>
      </vt:variant>
      <vt:variant>
        <vt:i4>1114175</vt:i4>
      </vt:variant>
      <vt:variant>
        <vt:i4>38</vt:i4>
      </vt:variant>
      <vt:variant>
        <vt:i4>0</vt:i4>
      </vt:variant>
      <vt:variant>
        <vt:i4>5</vt:i4>
      </vt:variant>
      <vt:variant>
        <vt:lpwstr/>
      </vt:variant>
      <vt:variant>
        <vt:lpwstr>_Toc97222162</vt:lpwstr>
      </vt:variant>
      <vt:variant>
        <vt:i4>1179711</vt:i4>
      </vt:variant>
      <vt:variant>
        <vt:i4>32</vt:i4>
      </vt:variant>
      <vt:variant>
        <vt:i4>0</vt:i4>
      </vt:variant>
      <vt:variant>
        <vt:i4>5</vt:i4>
      </vt:variant>
      <vt:variant>
        <vt:lpwstr/>
      </vt:variant>
      <vt:variant>
        <vt:lpwstr>_Toc97222161</vt:lpwstr>
      </vt:variant>
      <vt:variant>
        <vt:i4>1245247</vt:i4>
      </vt:variant>
      <vt:variant>
        <vt:i4>26</vt:i4>
      </vt:variant>
      <vt:variant>
        <vt:i4>0</vt:i4>
      </vt:variant>
      <vt:variant>
        <vt:i4>5</vt:i4>
      </vt:variant>
      <vt:variant>
        <vt:lpwstr/>
      </vt:variant>
      <vt:variant>
        <vt:lpwstr>_Toc97222160</vt:lpwstr>
      </vt:variant>
      <vt:variant>
        <vt:i4>1703996</vt:i4>
      </vt:variant>
      <vt:variant>
        <vt:i4>20</vt:i4>
      </vt:variant>
      <vt:variant>
        <vt:i4>0</vt:i4>
      </vt:variant>
      <vt:variant>
        <vt:i4>5</vt:i4>
      </vt:variant>
      <vt:variant>
        <vt:lpwstr/>
      </vt:variant>
      <vt:variant>
        <vt:lpwstr>_Toc97222159</vt:lpwstr>
      </vt:variant>
      <vt:variant>
        <vt:i4>1769532</vt:i4>
      </vt:variant>
      <vt:variant>
        <vt:i4>14</vt:i4>
      </vt:variant>
      <vt:variant>
        <vt:i4>0</vt:i4>
      </vt:variant>
      <vt:variant>
        <vt:i4>5</vt:i4>
      </vt:variant>
      <vt:variant>
        <vt:lpwstr/>
      </vt:variant>
      <vt:variant>
        <vt:lpwstr>_Toc97222158</vt:lpwstr>
      </vt:variant>
      <vt:variant>
        <vt:i4>1310780</vt:i4>
      </vt:variant>
      <vt:variant>
        <vt:i4>8</vt:i4>
      </vt:variant>
      <vt:variant>
        <vt:i4>0</vt:i4>
      </vt:variant>
      <vt:variant>
        <vt:i4>5</vt:i4>
      </vt:variant>
      <vt:variant>
        <vt:lpwstr/>
      </vt:variant>
      <vt:variant>
        <vt:lpwstr>_Toc97222157</vt:lpwstr>
      </vt:variant>
      <vt:variant>
        <vt:i4>2424955</vt:i4>
      </vt:variant>
      <vt:variant>
        <vt:i4>3</vt:i4>
      </vt:variant>
      <vt:variant>
        <vt:i4>0</vt:i4>
      </vt:variant>
      <vt:variant>
        <vt:i4>5</vt:i4>
      </vt:variant>
      <vt:variant>
        <vt:lpwstr>https://www.nedlands.wa.gov.au/public-address-registration-form</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200</cp:revision>
  <cp:lastPrinted>2022-02-02T00:59:00Z</cp:lastPrinted>
  <dcterms:created xsi:type="dcterms:W3CDTF">2022-03-01T17:12:00Z</dcterms:created>
  <dcterms:modified xsi:type="dcterms:W3CDTF">2022-03-04T06:55:00Z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9f57bbfe-9bd7-4f7f-852d-540ac2230eef</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MediaServiceImageTags">
    <vt:lpwstr/>
  </property>
  <property fmtid="{D5CDD505-2E9C-101B-9397-08002B2CF9AE}" pid="12" name="_docset_NoMedatataSyncRequired">
    <vt:lpwstr>False</vt:lpwstr>
  </property>
</Properties>
</file>