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790F" w14:textId="0DD5CCA6" w:rsidR="00180419" w:rsidRDefault="008448A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5BD73D86" wp14:editId="5243CB29">
            <wp:extent cx="5152390"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2390" cy="1904365"/>
                    </a:xfrm>
                    <a:prstGeom prst="rect">
                      <a:avLst/>
                    </a:prstGeom>
                    <a:noFill/>
                    <a:ln>
                      <a:noFill/>
                    </a:ln>
                  </pic:spPr>
                </pic:pic>
              </a:graphicData>
            </a:graphic>
          </wp:inline>
        </w:drawing>
      </w:r>
    </w:p>
    <w:p w14:paraId="074921EC" w14:textId="77777777" w:rsidR="00180419" w:rsidRPr="00180419" w:rsidRDefault="00180419" w:rsidP="00562866">
      <w:pPr>
        <w:rPr>
          <w:rFonts w:ascii="Gill Sans MT" w:hAnsi="Gill Sans MT" w:cs="Arial"/>
          <w:b/>
          <w:i/>
          <w:iCs/>
          <w:color w:val="003876"/>
          <w:sz w:val="96"/>
          <w:szCs w:val="160"/>
          <w:lang w:val="en-GB" w:eastAsia="en-GB"/>
        </w:rPr>
      </w:pPr>
    </w:p>
    <w:p w14:paraId="1BA71CC0" w14:textId="57CA6EA9" w:rsidR="00180419" w:rsidRPr="00682226" w:rsidRDefault="00FA2232" w:rsidP="00562866">
      <w:pPr>
        <w:rPr>
          <w:rFonts w:ascii="Arial" w:hAnsi="Arial" w:cs="Arial"/>
          <w:b/>
          <w:iCs/>
          <w:color w:val="003876"/>
          <w:sz w:val="72"/>
          <w:szCs w:val="160"/>
          <w:lang w:val="en-GB" w:eastAsia="en-GB"/>
        </w:rPr>
      </w:pPr>
      <w:r>
        <w:rPr>
          <w:rFonts w:ascii="Arial" w:hAnsi="Arial" w:cs="Arial"/>
          <w:b/>
          <w:iCs/>
          <w:color w:val="003876"/>
          <w:sz w:val="72"/>
          <w:szCs w:val="160"/>
          <w:lang w:val="en-GB" w:eastAsia="en-GB"/>
        </w:rPr>
        <w:t>Minutes</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21E17A12" w14:textId="77777777" w:rsidR="00E64271" w:rsidRPr="00682226" w:rsidRDefault="00E64271" w:rsidP="00E64271">
      <w:pPr>
        <w:rPr>
          <w:rFonts w:ascii="Arial" w:hAnsi="Arial" w:cs="Arial"/>
          <w:b/>
          <w:color w:val="002060"/>
          <w:sz w:val="56"/>
          <w:szCs w:val="56"/>
        </w:rPr>
      </w:pPr>
    </w:p>
    <w:p w14:paraId="6214B83D" w14:textId="5FDEC2DA" w:rsidR="00E64271" w:rsidRPr="00682226" w:rsidRDefault="00773F14" w:rsidP="00E64271">
      <w:pPr>
        <w:rPr>
          <w:rFonts w:ascii="Arial" w:hAnsi="Arial" w:cs="Arial"/>
          <w:b/>
          <w:color w:val="002060"/>
          <w:sz w:val="56"/>
          <w:szCs w:val="56"/>
        </w:rPr>
      </w:pPr>
      <w:r>
        <w:rPr>
          <w:rFonts w:ascii="Arial" w:hAnsi="Arial" w:cs="Arial"/>
          <w:b/>
          <w:color w:val="002060"/>
          <w:sz w:val="56"/>
          <w:szCs w:val="56"/>
        </w:rPr>
        <w:t xml:space="preserve">8 September </w:t>
      </w:r>
      <w:r w:rsidR="00840026" w:rsidRPr="00682226">
        <w:rPr>
          <w:rFonts w:ascii="Arial" w:hAnsi="Arial" w:cs="Arial"/>
          <w:b/>
          <w:color w:val="002060"/>
          <w:sz w:val="56"/>
          <w:szCs w:val="56"/>
        </w:rPr>
        <w:t>20</w:t>
      </w:r>
      <w:r w:rsidR="00D73565">
        <w:rPr>
          <w:rFonts w:ascii="Arial" w:hAnsi="Arial" w:cs="Arial"/>
          <w:b/>
          <w:color w:val="002060"/>
          <w:sz w:val="56"/>
          <w:szCs w:val="56"/>
        </w:rPr>
        <w:t>20</w:t>
      </w:r>
    </w:p>
    <w:p w14:paraId="4FECE2BD" w14:textId="77777777" w:rsidR="00E64271" w:rsidRDefault="00E64271" w:rsidP="00E64271">
      <w:pPr>
        <w:rPr>
          <w:rFonts w:ascii="Arial" w:hAnsi="Arial" w:cs="Arial"/>
          <w:b/>
          <w:szCs w:val="24"/>
        </w:rPr>
      </w:pPr>
    </w:p>
    <w:p w14:paraId="4DC339B0" w14:textId="77777777" w:rsidR="00E64271" w:rsidRDefault="00E64271" w:rsidP="00E64271">
      <w:pPr>
        <w:rPr>
          <w:rFonts w:ascii="Arial" w:hAnsi="Arial" w:cs="Arial"/>
          <w:b/>
          <w:szCs w:val="24"/>
        </w:rPr>
      </w:pPr>
    </w:p>
    <w:p w14:paraId="00D74C47" w14:textId="77777777"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37078DBE" w14:textId="77777777"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1797011F" w14:textId="5FAAA323"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30415E3E" w14:textId="56C932E9"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7FB2EBEF" w14:textId="0E12211F"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688D47F3" w14:textId="0F0E1D22"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2B804B63" w14:textId="73D8EAFB"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63BB8D1A" w14:textId="2D210A45"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6793BB27" w14:textId="297FA8F3"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21814DB1" w14:textId="788E49DA"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05B42623" w14:textId="77777777"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46AA249D" w14:textId="77777777" w:rsidR="001774EE" w:rsidRDefault="001774EE" w:rsidP="00562866">
      <w:pPr>
        <w:tabs>
          <w:tab w:val="left" w:pos="720"/>
          <w:tab w:val="left" w:pos="1440"/>
          <w:tab w:val="left" w:pos="2410"/>
          <w:tab w:val="left" w:pos="2977"/>
          <w:tab w:val="right" w:pos="8335"/>
          <w:tab w:val="right" w:pos="8505"/>
        </w:tabs>
        <w:jc w:val="center"/>
        <w:rPr>
          <w:rFonts w:ascii="Arial" w:hAnsi="Arial" w:cs="Arial"/>
          <w:b/>
          <w:u w:val="single"/>
        </w:rPr>
      </w:pPr>
    </w:p>
    <w:p w14:paraId="084B6D9C" w14:textId="77777777" w:rsidR="001774EE" w:rsidRDefault="001774EE" w:rsidP="001774EE">
      <w:pPr>
        <w:rPr>
          <w:rFonts w:ascii="Arial" w:hAnsi="Arial" w:cs="Arial"/>
          <w:b/>
          <w:szCs w:val="24"/>
        </w:rPr>
      </w:pPr>
    </w:p>
    <w:p w14:paraId="50B8B397" w14:textId="77777777" w:rsidR="001774EE" w:rsidRDefault="001774EE" w:rsidP="001774EE">
      <w:pPr>
        <w:rPr>
          <w:rFonts w:ascii="Arial" w:hAnsi="Arial" w:cs="Arial"/>
          <w:szCs w:val="24"/>
        </w:rPr>
      </w:pPr>
      <w:r>
        <w:rPr>
          <w:rFonts w:ascii="Arial" w:hAnsi="Arial" w:cs="Arial"/>
          <w:b/>
          <w:szCs w:val="24"/>
        </w:rPr>
        <w:t>ATTENTION</w:t>
      </w:r>
    </w:p>
    <w:p w14:paraId="58CE915A" w14:textId="77777777" w:rsidR="001774EE" w:rsidRDefault="001774EE" w:rsidP="001774EE">
      <w:pPr>
        <w:jc w:val="both"/>
        <w:rPr>
          <w:rFonts w:ascii="Arial" w:hAnsi="Arial" w:cs="Arial"/>
          <w:szCs w:val="24"/>
        </w:rPr>
      </w:pPr>
    </w:p>
    <w:p w14:paraId="07AB2050" w14:textId="77777777" w:rsidR="001774EE" w:rsidRDefault="001774EE" w:rsidP="001774EE">
      <w:pPr>
        <w:jc w:val="both"/>
        <w:rPr>
          <w:rFonts w:ascii="Arial" w:hAnsi="Arial" w:cs="Arial"/>
          <w:szCs w:val="24"/>
        </w:rPr>
      </w:pPr>
      <w:r>
        <w:rPr>
          <w:rFonts w:ascii="Arial" w:hAnsi="Arial" w:cs="Arial"/>
          <w:szCs w:val="24"/>
        </w:rPr>
        <w:t xml:space="preserve">This is a </w:t>
      </w:r>
      <w:proofErr w:type="gramStart"/>
      <w:r>
        <w:rPr>
          <w:rFonts w:ascii="Arial" w:hAnsi="Arial" w:cs="Arial"/>
          <w:szCs w:val="24"/>
        </w:rPr>
        <w:t>Committee</w:t>
      </w:r>
      <w:proofErr w:type="gramEnd"/>
      <w:r>
        <w:rPr>
          <w:rFonts w:ascii="Arial" w:hAnsi="Arial" w:cs="Arial"/>
          <w:szCs w:val="24"/>
        </w:rPr>
        <w:t xml:space="preserve"> which has only made recommendations to Council. No action should be taken on any recommendation contained in these Minutes. The Council resolution pertaining to an item will be made at the next Ordinary Meeting of Council following this meeting.</w:t>
      </w:r>
    </w:p>
    <w:p w14:paraId="02C415E5" w14:textId="1712C8B2"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id w:val="-1872765884"/>
        <w:docPartObj>
          <w:docPartGallery w:val="Table of Contents"/>
          <w:docPartUnique/>
        </w:docPartObj>
      </w:sdtPr>
      <w:sdtEndPr>
        <w:rPr>
          <w:b/>
          <w:bCs/>
        </w:rPr>
      </w:sdtEndPr>
      <w:sdtContent>
        <w:p w14:paraId="20CA15B2" w14:textId="4E809457" w:rsidR="005C7C94" w:rsidRDefault="005C7C94" w:rsidP="009B54C0">
          <w:pPr>
            <w:pStyle w:val="TOC2"/>
          </w:pPr>
        </w:p>
        <w:p w14:paraId="7F8B2510" w14:textId="64665A91" w:rsidR="00BA7F1C" w:rsidRPr="00BA7F1C" w:rsidRDefault="005C7C94" w:rsidP="009B54C0">
          <w:pPr>
            <w:pStyle w:val="TOC2"/>
            <w:rPr>
              <w:rFonts w:ascii="Arial" w:eastAsiaTheme="minorEastAsia" w:hAnsi="Arial" w:cs="Arial"/>
              <w:sz w:val="22"/>
              <w:szCs w:val="22"/>
              <w:lang w:eastAsia="en-AU"/>
            </w:rPr>
          </w:pPr>
          <w:r>
            <w:fldChar w:fldCharType="begin"/>
          </w:r>
          <w:r>
            <w:instrText xml:space="preserve"> TOC \o "1-3" \h \z \u </w:instrText>
          </w:r>
          <w:r>
            <w:fldChar w:fldCharType="separate"/>
          </w:r>
          <w:hyperlink w:anchor="_Toc51612818" w:history="1">
            <w:r w:rsidR="00BA7F1C" w:rsidRPr="00BA7F1C">
              <w:rPr>
                <w:rStyle w:val="Hyperlink"/>
                <w:rFonts w:ascii="Arial" w:hAnsi="Arial" w:cs="Arial"/>
                <w:u w:val="none"/>
              </w:rPr>
              <w:t>Declaration of Opening</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_Toc51612818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4</w:t>
            </w:r>
            <w:r w:rsidR="00BA7F1C" w:rsidRPr="00BA7F1C">
              <w:rPr>
                <w:rFonts w:ascii="Arial" w:hAnsi="Arial" w:cs="Arial"/>
                <w:webHidden/>
              </w:rPr>
              <w:fldChar w:fldCharType="end"/>
            </w:r>
          </w:hyperlink>
        </w:p>
        <w:p w14:paraId="1819E10F" w14:textId="0928ED40" w:rsidR="00BA7F1C" w:rsidRPr="00BA7F1C" w:rsidRDefault="00F74A8F" w:rsidP="009B54C0">
          <w:pPr>
            <w:pStyle w:val="TOC2"/>
            <w:rPr>
              <w:rFonts w:ascii="Arial" w:eastAsiaTheme="minorEastAsia" w:hAnsi="Arial" w:cs="Arial"/>
              <w:sz w:val="22"/>
              <w:szCs w:val="22"/>
              <w:lang w:eastAsia="en-AU"/>
            </w:rPr>
          </w:pPr>
          <w:hyperlink w:anchor="_Toc51612819" w:history="1">
            <w:r w:rsidR="00BA7F1C" w:rsidRPr="00BA7F1C">
              <w:rPr>
                <w:rStyle w:val="Hyperlink"/>
                <w:rFonts w:ascii="Arial" w:hAnsi="Arial" w:cs="Arial"/>
                <w:u w:val="none"/>
              </w:rPr>
              <w:t>Present and Apologies and Leave of Absence (Previously Approved)</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_Toc51612819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4</w:t>
            </w:r>
            <w:r w:rsidR="00BA7F1C" w:rsidRPr="00BA7F1C">
              <w:rPr>
                <w:rFonts w:ascii="Arial" w:hAnsi="Arial" w:cs="Arial"/>
                <w:webHidden/>
              </w:rPr>
              <w:fldChar w:fldCharType="end"/>
            </w:r>
          </w:hyperlink>
        </w:p>
        <w:p w14:paraId="33DBC069" w14:textId="063D456A" w:rsidR="00BA7F1C" w:rsidRPr="00BA7F1C" w:rsidRDefault="00F74A8F" w:rsidP="009B54C0">
          <w:pPr>
            <w:pStyle w:val="TOC2"/>
            <w:rPr>
              <w:rFonts w:ascii="Arial" w:eastAsiaTheme="minorEastAsia" w:hAnsi="Arial" w:cs="Arial"/>
              <w:sz w:val="22"/>
              <w:szCs w:val="22"/>
              <w:lang w:eastAsia="en-AU"/>
            </w:rPr>
          </w:pPr>
          <w:hyperlink w:anchor="_Toc51612820" w:history="1">
            <w:r w:rsidR="00BA7F1C" w:rsidRPr="00BA7F1C">
              <w:rPr>
                <w:rStyle w:val="Hyperlink"/>
                <w:rFonts w:ascii="Arial" w:hAnsi="Arial" w:cs="Arial"/>
                <w:u w:val="none"/>
              </w:rPr>
              <w:t>1.</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Public Question Time</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_Toc51612820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5</w:t>
            </w:r>
            <w:r w:rsidR="00BA7F1C" w:rsidRPr="00BA7F1C">
              <w:rPr>
                <w:rFonts w:ascii="Arial" w:hAnsi="Arial" w:cs="Arial"/>
                <w:webHidden/>
              </w:rPr>
              <w:fldChar w:fldCharType="end"/>
            </w:r>
          </w:hyperlink>
        </w:p>
        <w:p w14:paraId="10714C52" w14:textId="1670803B" w:rsidR="00BA7F1C" w:rsidRPr="00BA7F1C" w:rsidRDefault="00F74A8F" w:rsidP="009B54C0">
          <w:pPr>
            <w:pStyle w:val="TOC2"/>
            <w:rPr>
              <w:rFonts w:ascii="Arial" w:eastAsiaTheme="minorEastAsia" w:hAnsi="Arial" w:cs="Arial"/>
              <w:sz w:val="22"/>
              <w:szCs w:val="22"/>
              <w:lang w:eastAsia="en-AU"/>
            </w:rPr>
          </w:pPr>
          <w:hyperlink w:anchor="_Toc51612821" w:history="1">
            <w:r w:rsidR="00BA7F1C" w:rsidRPr="00BA7F1C">
              <w:rPr>
                <w:rStyle w:val="Hyperlink"/>
                <w:rFonts w:ascii="Arial" w:hAnsi="Arial" w:cs="Arial"/>
                <w:u w:val="none"/>
              </w:rPr>
              <w:t>1.1</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Ms Glencora Cabras, 89 Victoria Avenue, Dalkeith</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_Toc51612821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5</w:t>
            </w:r>
            <w:r w:rsidR="00BA7F1C" w:rsidRPr="00BA7F1C">
              <w:rPr>
                <w:rFonts w:ascii="Arial" w:hAnsi="Arial" w:cs="Arial"/>
                <w:webHidden/>
              </w:rPr>
              <w:fldChar w:fldCharType="end"/>
            </w:r>
          </w:hyperlink>
        </w:p>
        <w:p w14:paraId="6589A6E6" w14:textId="5EFDB60C" w:rsidR="00BA7F1C" w:rsidRPr="00BA7F1C" w:rsidRDefault="00F74A8F" w:rsidP="009B54C0">
          <w:pPr>
            <w:pStyle w:val="TOC2"/>
            <w:rPr>
              <w:rFonts w:ascii="Arial" w:eastAsiaTheme="minorEastAsia" w:hAnsi="Arial" w:cs="Arial"/>
              <w:sz w:val="22"/>
              <w:szCs w:val="22"/>
              <w:lang w:eastAsia="en-AU"/>
            </w:rPr>
          </w:pPr>
          <w:hyperlink w:anchor="_Toc51612822" w:history="1">
            <w:r w:rsidR="00BA7F1C" w:rsidRPr="00BA7F1C">
              <w:rPr>
                <w:rStyle w:val="Hyperlink"/>
                <w:rFonts w:ascii="Arial" w:hAnsi="Arial" w:cs="Arial"/>
                <w:u w:val="none"/>
              </w:rPr>
              <w:t>1.2</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Ms Helen Stockdale, Nedlands</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_Toc51612822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6</w:t>
            </w:r>
            <w:r w:rsidR="00BA7F1C" w:rsidRPr="00BA7F1C">
              <w:rPr>
                <w:rFonts w:ascii="Arial" w:hAnsi="Arial" w:cs="Arial"/>
                <w:webHidden/>
              </w:rPr>
              <w:fldChar w:fldCharType="end"/>
            </w:r>
          </w:hyperlink>
        </w:p>
        <w:p w14:paraId="6CD4BFD6" w14:textId="5DEA2F30" w:rsidR="00BA7F1C" w:rsidRPr="00BA7F1C" w:rsidRDefault="00F74A8F" w:rsidP="009B54C0">
          <w:pPr>
            <w:pStyle w:val="TOC2"/>
            <w:rPr>
              <w:rFonts w:ascii="Arial" w:eastAsiaTheme="minorEastAsia" w:hAnsi="Arial" w:cs="Arial"/>
              <w:sz w:val="22"/>
              <w:szCs w:val="22"/>
              <w:lang w:eastAsia="en-AU"/>
            </w:rPr>
          </w:pPr>
          <w:hyperlink w:anchor="_Toc51612823" w:history="1">
            <w:r w:rsidR="00BA7F1C" w:rsidRPr="00BA7F1C">
              <w:rPr>
                <w:rStyle w:val="Hyperlink"/>
                <w:rFonts w:ascii="Arial" w:hAnsi="Arial" w:cs="Arial"/>
                <w:u w:val="none"/>
              </w:rPr>
              <w:t>2.</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Addresses By Members of the Public (only for items listed on the agenda)</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_Toc51612823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6</w:t>
            </w:r>
            <w:r w:rsidR="00BA7F1C" w:rsidRPr="00BA7F1C">
              <w:rPr>
                <w:rFonts w:ascii="Arial" w:hAnsi="Arial" w:cs="Arial"/>
                <w:webHidden/>
              </w:rPr>
              <w:fldChar w:fldCharType="end"/>
            </w:r>
          </w:hyperlink>
        </w:p>
        <w:p w14:paraId="38D05F5E" w14:textId="687F09F9" w:rsidR="00BA7F1C" w:rsidRPr="00BA7F1C" w:rsidRDefault="00F74A8F" w:rsidP="009B54C0">
          <w:pPr>
            <w:pStyle w:val="TOC2"/>
            <w:rPr>
              <w:rFonts w:ascii="Arial" w:eastAsiaTheme="minorEastAsia" w:hAnsi="Arial" w:cs="Arial"/>
              <w:sz w:val="22"/>
              <w:szCs w:val="22"/>
              <w:lang w:eastAsia="en-AU"/>
            </w:rPr>
          </w:pPr>
          <w:hyperlink w:anchor="_Toc51612824" w:history="1">
            <w:r w:rsidR="00BA7F1C" w:rsidRPr="00BA7F1C">
              <w:rPr>
                <w:rStyle w:val="Hyperlink"/>
                <w:rFonts w:ascii="Arial" w:hAnsi="Arial" w:cs="Arial"/>
                <w:u w:val="none"/>
              </w:rPr>
              <w:t>3.</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Disclosures of Financial and/or Proximity Interest</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_Toc51612824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8</w:t>
            </w:r>
            <w:r w:rsidR="00BA7F1C" w:rsidRPr="00BA7F1C">
              <w:rPr>
                <w:rFonts w:ascii="Arial" w:hAnsi="Arial" w:cs="Arial"/>
                <w:webHidden/>
              </w:rPr>
              <w:fldChar w:fldCharType="end"/>
            </w:r>
          </w:hyperlink>
        </w:p>
        <w:p w14:paraId="2CE75EE8" w14:textId="7ECB5B81" w:rsidR="00BA7F1C" w:rsidRPr="00BA7F1C" w:rsidRDefault="00F74A8F" w:rsidP="009B54C0">
          <w:pPr>
            <w:pStyle w:val="TOC2"/>
            <w:rPr>
              <w:rFonts w:ascii="Arial" w:eastAsiaTheme="minorEastAsia" w:hAnsi="Arial" w:cs="Arial"/>
              <w:sz w:val="22"/>
              <w:szCs w:val="22"/>
              <w:lang w:eastAsia="en-AU"/>
            </w:rPr>
          </w:pPr>
          <w:hyperlink w:anchor="_Toc51612825" w:history="1">
            <w:r w:rsidR="00BA7F1C" w:rsidRPr="00BA7F1C">
              <w:rPr>
                <w:rStyle w:val="Hyperlink"/>
                <w:rFonts w:ascii="Arial" w:hAnsi="Arial" w:cs="Arial"/>
                <w:u w:val="none"/>
              </w:rPr>
              <w:t>4.</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Disclosures of Interests Affecting Impartiality</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_Toc51612825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9</w:t>
            </w:r>
            <w:r w:rsidR="00BA7F1C" w:rsidRPr="00BA7F1C">
              <w:rPr>
                <w:rFonts w:ascii="Arial" w:hAnsi="Arial" w:cs="Arial"/>
                <w:webHidden/>
              </w:rPr>
              <w:fldChar w:fldCharType="end"/>
            </w:r>
          </w:hyperlink>
        </w:p>
        <w:p w14:paraId="4330C83E" w14:textId="79A2E6F7" w:rsidR="00BA7F1C" w:rsidRPr="00BA7F1C" w:rsidRDefault="00F74A8F" w:rsidP="009B54C0">
          <w:pPr>
            <w:pStyle w:val="TOC2"/>
            <w:rPr>
              <w:rFonts w:ascii="Arial" w:eastAsiaTheme="minorEastAsia" w:hAnsi="Arial" w:cs="Arial"/>
              <w:sz w:val="22"/>
              <w:szCs w:val="22"/>
              <w:lang w:eastAsia="en-AU"/>
            </w:rPr>
          </w:pPr>
          <w:hyperlink w:anchor="_Toc51612826" w:history="1">
            <w:r w:rsidR="00BA7F1C" w:rsidRPr="00BA7F1C">
              <w:rPr>
                <w:rStyle w:val="Hyperlink"/>
                <w:rFonts w:ascii="Arial" w:hAnsi="Arial" w:cs="Arial"/>
                <w:u w:val="none"/>
              </w:rPr>
              <w:t>4.1</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Mayor de Lacy – Item 9.4 - Responsible Authority Report – Lot 538 (No. 93) and Lot 539 (No. 95) Broadway, Nedlands – Mixed Use Development (38 Multiple Dwellings and Office)</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_Toc51612826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9</w:t>
            </w:r>
            <w:r w:rsidR="00BA7F1C" w:rsidRPr="00BA7F1C">
              <w:rPr>
                <w:rFonts w:ascii="Arial" w:hAnsi="Arial" w:cs="Arial"/>
                <w:webHidden/>
              </w:rPr>
              <w:fldChar w:fldCharType="end"/>
            </w:r>
          </w:hyperlink>
        </w:p>
        <w:p w14:paraId="417EC3D2" w14:textId="404371BD" w:rsidR="00BA7F1C" w:rsidRPr="00BA7F1C" w:rsidRDefault="00F74A8F" w:rsidP="009B54C0">
          <w:pPr>
            <w:pStyle w:val="TOC2"/>
            <w:rPr>
              <w:rFonts w:ascii="Arial" w:eastAsiaTheme="minorEastAsia" w:hAnsi="Arial" w:cs="Arial"/>
              <w:sz w:val="22"/>
              <w:szCs w:val="22"/>
              <w:lang w:eastAsia="en-AU"/>
            </w:rPr>
          </w:pPr>
          <w:hyperlink w:anchor="_Toc51612827" w:history="1">
            <w:r w:rsidR="00BA7F1C" w:rsidRPr="00BA7F1C">
              <w:rPr>
                <w:rStyle w:val="Hyperlink"/>
                <w:rFonts w:ascii="Arial" w:hAnsi="Arial" w:cs="Arial"/>
                <w:u w:val="none"/>
              </w:rPr>
              <w:t>4.2</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Councillor Smyth – Item 9.4 - Responsible Authority Report – Lot 538 (No. 93) and Lot 539 (No. 95) Broadway, Nedlands – Mixed Use Development (38 Multiple Dwellings and Office)</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_Toc51612827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9</w:t>
            </w:r>
            <w:r w:rsidR="00BA7F1C" w:rsidRPr="00BA7F1C">
              <w:rPr>
                <w:rFonts w:ascii="Arial" w:hAnsi="Arial" w:cs="Arial"/>
                <w:webHidden/>
              </w:rPr>
              <w:fldChar w:fldCharType="end"/>
            </w:r>
          </w:hyperlink>
        </w:p>
        <w:p w14:paraId="372B2C33" w14:textId="7FBE739E" w:rsidR="00BA7F1C" w:rsidRPr="00BA7F1C" w:rsidRDefault="00F74A8F" w:rsidP="009B54C0">
          <w:pPr>
            <w:pStyle w:val="TOC2"/>
            <w:rPr>
              <w:rFonts w:ascii="Arial" w:eastAsiaTheme="minorEastAsia" w:hAnsi="Arial" w:cs="Arial"/>
              <w:sz w:val="22"/>
              <w:szCs w:val="22"/>
              <w:lang w:eastAsia="en-AU"/>
            </w:rPr>
          </w:pPr>
          <w:hyperlink w:anchor="_Toc51612828" w:history="1">
            <w:r w:rsidR="00BA7F1C" w:rsidRPr="00BA7F1C">
              <w:rPr>
                <w:rStyle w:val="Hyperlink"/>
                <w:rFonts w:ascii="Arial" w:hAnsi="Arial" w:cs="Arial"/>
                <w:u w:val="none"/>
              </w:rPr>
              <w:t>4.3</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Councillor Wetherall – Item 9.4 - Responsible Authority Report – Lot 538 (No. 93) and Lot 539 (No. 95) Broadway, Nedlands – Mixed Use Development (38 Multiple Dwellings and Office).</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_Toc51612828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9</w:t>
            </w:r>
            <w:r w:rsidR="00BA7F1C" w:rsidRPr="00BA7F1C">
              <w:rPr>
                <w:rFonts w:ascii="Arial" w:hAnsi="Arial" w:cs="Arial"/>
                <w:webHidden/>
              </w:rPr>
              <w:fldChar w:fldCharType="end"/>
            </w:r>
          </w:hyperlink>
        </w:p>
        <w:p w14:paraId="0E4B835C" w14:textId="54B9C8A5" w:rsidR="00BA7F1C" w:rsidRPr="00BA7F1C" w:rsidRDefault="00F74A8F" w:rsidP="009B54C0">
          <w:pPr>
            <w:pStyle w:val="TOC2"/>
            <w:rPr>
              <w:rFonts w:ascii="Arial" w:eastAsiaTheme="minorEastAsia" w:hAnsi="Arial" w:cs="Arial"/>
              <w:sz w:val="22"/>
              <w:szCs w:val="22"/>
              <w:lang w:eastAsia="en-AU"/>
            </w:rPr>
          </w:pPr>
          <w:hyperlink w:anchor="_Toc51612829" w:history="1">
            <w:r w:rsidR="00BA7F1C" w:rsidRPr="00BA7F1C">
              <w:rPr>
                <w:rStyle w:val="Hyperlink"/>
                <w:rFonts w:ascii="Arial" w:hAnsi="Arial" w:cs="Arial"/>
                <w:u w:val="none"/>
              </w:rPr>
              <w:t>4.4</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Councillor Hodsdon – CPS20.20- Review of Point Resolution Child Care Centre</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_Toc51612829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10</w:t>
            </w:r>
            <w:r w:rsidR="00BA7F1C" w:rsidRPr="00BA7F1C">
              <w:rPr>
                <w:rFonts w:ascii="Arial" w:hAnsi="Arial" w:cs="Arial"/>
                <w:webHidden/>
              </w:rPr>
              <w:fldChar w:fldCharType="end"/>
            </w:r>
          </w:hyperlink>
        </w:p>
        <w:p w14:paraId="01FB2A4E" w14:textId="56F23053" w:rsidR="00BA7F1C" w:rsidRPr="00BA7F1C" w:rsidRDefault="00F74A8F" w:rsidP="009B54C0">
          <w:pPr>
            <w:pStyle w:val="TOC2"/>
            <w:rPr>
              <w:rFonts w:ascii="Arial" w:eastAsiaTheme="minorEastAsia" w:hAnsi="Arial" w:cs="Arial"/>
              <w:sz w:val="22"/>
              <w:szCs w:val="22"/>
              <w:lang w:eastAsia="en-AU"/>
            </w:rPr>
          </w:pPr>
          <w:hyperlink w:anchor="_Toc51612830" w:history="1">
            <w:r w:rsidR="00BA7F1C" w:rsidRPr="00BA7F1C">
              <w:rPr>
                <w:rStyle w:val="Hyperlink"/>
                <w:rFonts w:ascii="Arial" w:hAnsi="Arial" w:cs="Arial"/>
                <w:u w:val="none"/>
              </w:rPr>
              <w:t>4.5</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Councillor Bennett – Item 9.4 - Responsible Authority Report – Lot 538 (No. 93) and Lot 539 (No. 95) Broadway, Nedlands – Mixed Use Development (38 Multiple Dwellings and Office)</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_Toc51612830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10</w:t>
            </w:r>
            <w:r w:rsidR="00BA7F1C" w:rsidRPr="00BA7F1C">
              <w:rPr>
                <w:rFonts w:ascii="Arial" w:hAnsi="Arial" w:cs="Arial"/>
                <w:webHidden/>
              </w:rPr>
              <w:fldChar w:fldCharType="end"/>
            </w:r>
          </w:hyperlink>
        </w:p>
        <w:p w14:paraId="1B92A990" w14:textId="69C3AE50" w:rsidR="00BA7F1C" w:rsidRPr="00BA7F1C" w:rsidRDefault="00F74A8F" w:rsidP="009B54C0">
          <w:pPr>
            <w:pStyle w:val="TOC2"/>
            <w:rPr>
              <w:rFonts w:ascii="Arial" w:eastAsiaTheme="minorEastAsia" w:hAnsi="Arial" w:cs="Arial"/>
              <w:sz w:val="22"/>
              <w:szCs w:val="22"/>
              <w:lang w:eastAsia="en-AU"/>
            </w:rPr>
          </w:pPr>
          <w:hyperlink w:anchor="_Toc51612831" w:history="1">
            <w:r w:rsidR="00BA7F1C" w:rsidRPr="00BA7F1C">
              <w:rPr>
                <w:rStyle w:val="Hyperlink"/>
                <w:rFonts w:ascii="Arial" w:hAnsi="Arial" w:cs="Arial"/>
                <w:u w:val="none"/>
              </w:rPr>
              <w:t>5.</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Declarations by Members That They Have Not Given Due Consideration to Papers</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_Toc51612831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10</w:t>
            </w:r>
            <w:r w:rsidR="00BA7F1C" w:rsidRPr="00BA7F1C">
              <w:rPr>
                <w:rFonts w:ascii="Arial" w:hAnsi="Arial" w:cs="Arial"/>
                <w:webHidden/>
              </w:rPr>
              <w:fldChar w:fldCharType="end"/>
            </w:r>
          </w:hyperlink>
        </w:p>
        <w:p w14:paraId="647FA7C5" w14:textId="43B10F96" w:rsidR="00BA7F1C" w:rsidRPr="00BA7F1C" w:rsidRDefault="00F74A8F" w:rsidP="009B54C0">
          <w:pPr>
            <w:pStyle w:val="TOC2"/>
            <w:rPr>
              <w:rFonts w:ascii="Arial" w:eastAsiaTheme="minorEastAsia" w:hAnsi="Arial" w:cs="Arial"/>
              <w:sz w:val="22"/>
              <w:szCs w:val="22"/>
              <w:lang w:eastAsia="en-AU"/>
            </w:rPr>
          </w:pPr>
          <w:hyperlink w:anchor="_Toc51612832" w:history="1">
            <w:r w:rsidR="00BA7F1C" w:rsidRPr="00BA7F1C">
              <w:rPr>
                <w:rStyle w:val="Hyperlink"/>
                <w:rFonts w:ascii="Arial" w:hAnsi="Arial" w:cs="Arial"/>
                <w:u w:val="none"/>
              </w:rPr>
              <w:t>6.</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Confirmation of Minutes</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_Toc51612832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10</w:t>
            </w:r>
            <w:r w:rsidR="00BA7F1C" w:rsidRPr="00BA7F1C">
              <w:rPr>
                <w:rFonts w:ascii="Arial" w:hAnsi="Arial" w:cs="Arial"/>
                <w:webHidden/>
              </w:rPr>
              <w:fldChar w:fldCharType="end"/>
            </w:r>
          </w:hyperlink>
        </w:p>
        <w:p w14:paraId="105412BA" w14:textId="410FF111" w:rsidR="00BA7F1C" w:rsidRPr="00BA7F1C" w:rsidRDefault="00F74A8F" w:rsidP="009B54C0">
          <w:pPr>
            <w:pStyle w:val="TOC2"/>
            <w:rPr>
              <w:rFonts w:ascii="Arial" w:eastAsiaTheme="minorEastAsia" w:hAnsi="Arial" w:cs="Arial"/>
              <w:sz w:val="22"/>
              <w:szCs w:val="22"/>
              <w:lang w:eastAsia="en-AU"/>
            </w:rPr>
          </w:pPr>
          <w:hyperlink w:anchor="_Toc51612833" w:history="1">
            <w:r w:rsidR="00BA7F1C" w:rsidRPr="00BA7F1C">
              <w:rPr>
                <w:rStyle w:val="Hyperlink"/>
                <w:rFonts w:ascii="Arial" w:hAnsi="Arial" w:cs="Arial"/>
                <w:u w:val="none"/>
              </w:rPr>
              <w:t>6.1</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Committee Meeting 11 August 2020</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_Toc51612833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10</w:t>
            </w:r>
            <w:r w:rsidR="00BA7F1C" w:rsidRPr="00BA7F1C">
              <w:rPr>
                <w:rFonts w:ascii="Arial" w:hAnsi="Arial" w:cs="Arial"/>
                <w:webHidden/>
              </w:rPr>
              <w:fldChar w:fldCharType="end"/>
            </w:r>
          </w:hyperlink>
        </w:p>
        <w:p w14:paraId="045F1B1A" w14:textId="69D3B66A" w:rsidR="00BA7F1C" w:rsidRPr="00BA7F1C" w:rsidRDefault="00F74A8F" w:rsidP="009B54C0">
          <w:pPr>
            <w:pStyle w:val="TOC2"/>
            <w:rPr>
              <w:rFonts w:ascii="Arial" w:eastAsiaTheme="minorEastAsia" w:hAnsi="Arial" w:cs="Arial"/>
              <w:sz w:val="22"/>
              <w:szCs w:val="22"/>
              <w:lang w:eastAsia="en-AU"/>
            </w:rPr>
          </w:pPr>
          <w:hyperlink w:anchor="_Toc51612834" w:history="1">
            <w:r w:rsidR="00BA7F1C" w:rsidRPr="00BA7F1C">
              <w:rPr>
                <w:rStyle w:val="Hyperlink"/>
                <w:rFonts w:ascii="Arial" w:hAnsi="Arial" w:cs="Arial"/>
                <w:u w:val="none"/>
              </w:rPr>
              <w:t>7.</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Matters for Which the Meeting May Be Closed</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_Toc51612834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10</w:t>
            </w:r>
            <w:r w:rsidR="00BA7F1C" w:rsidRPr="00BA7F1C">
              <w:rPr>
                <w:rFonts w:ascii="Arial" w:hAnsi="Arial" w:cs="Arial"/>
                <w:webHidden/>
              </w:rPr>
              <w:fldChar w:fldCharType="end"/>
            </w:r>
          </w:hyperlink>
        </w:p>
        <w:p w14:paraId="4F9F6A65" w14:textId="66C67F39" w:rsidR="00BA7F1C" w:rsidRPr="00BA7F1C" w:rsidRDefault="00F74A8F" w:rsidP="009B54C0">
          <w:pPr>
            <w:pStyle w:val="TOC2"/>
            <w:rPr>
              <w:rFonts w:ascii="Arial" w:eastAsiaTheme="minorEastAsia" w:hAnsi="Arial" w:cs="Arial"/>
              <w:sz w:val="22"/>
              <w:szCs w:val="22"/>
              <w:lang w:eastAsia="en-AU"/>
            </w:rPr>
          </w:pPr>
          <w:hyperlink w:anchor="_Toc51612835" w:history="1">
            <w:r w:rsidR="00BA7F1C" w:rsidRPr="00BA7F1C">
              <w:rPr>
                <w:rStyle w:val="Hyperlink"/>
                <w:rFonts w:ascii="Arial" w:hAnsi="Arial" w:cs="Arial"/>
                <w:u w:val="none"/>
              </w:rPr>
              <w:t>8.</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Divisional Reports</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_Toc51612835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11</w:t>
            </w:r>
            <w:r w:rsidR="00BA7F1C" w:rsidRPr="00BA7F1C">
              <w:rPr>
                <w:rFonts w:ascii="Arial" w:hAnsi="Arial" w:cs="Arial"/>
                <w:webHidden/>
              </w:rPr>
              <w:fldChar w:fldCharType="end"/>
            </w:r>
          </w:hyperlink>
        </w:p>
        <w:p w14:paraId="31C17624" w14:textId="7A5B1D1C" w:rsidR="00BA7F1C" w:rsidRPr="00BA7F1C" w:rsidRDefault="00F74A8F" w:rsidP="009B54C0">
          <w:pPr>
            <w:pStyle w:val="TOC2"/>
            <w:rPr>
              <w:rFonts w:ascii="Arial" w:eastAsiaTheme="minorEastAsia" w:hAnsi="Arial" w:cs="Arial"/>
              <w:sz w:val="22"/>
              <w:szCs w:val="22"/>
              <w:lang w:eastAsia="en-AU"/>
            </w:rPr>
          </w:pPr>
          <w:hyperlink w:anchor="_Toc51612836" w:history="1">
            <w:r w:rsidR="00BA7F1C" w:rsidRPr="00BA7F1C">
              <w:rPr>
                <w:rStyle w:val="Hyperlink"/>
                <w:rFonts w:ascii="Arial" w:hAnsi="Arial" w:cs="Arial"/>
                <w:u w:val="none"/>
              </w:rPr>
              <w:t>8.1</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Planning &amp; Development Report No’s PD44.20 to PD45.20</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_Toc51612836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11</w:t>
            </w:r>
            <w:r w:rsidR="00BA7F1C" w:rsidRPr="00BA7F1C">
              <w:rPr>
                <w:rFonts w:ascii="Arial" w:hAnsi="Arial" w:cs="Arial"/>
                <w:webHidden/>
              </w:rPr>
              <w:fldChar w:fldCharType="end"/>
            </w:r>
          </w:hyperlink>
        </w:p>
        <w:p w14:paraId="65DE0790" w14:textId="3EFC6861" w:rsidR="00BA7F1C" w:rsidRPr="00BA7F1C" w:rsidRDefault="00F74A8F" w:rsidP="009B54C0">
          <w:pPr>
            <w:pStyle w:val="TOC2"/>
            <w:rPr>
              <w:rFonts w:ascii="Arial" w:eastAsiaTheme="minorEastAsia" w:hAnsi="Arial" w:cs="Arial"/>
              <w:sz w:val="22"/>
              <w:szCs w:val="22"/>
              <w:lang w:eastAsia="en-AU"/>
            </w:rPr>
          </w:pPr>
          <w:hyperlink w:anchor="_Toc51612837" w:history="1">
            <w:r w:rsidR="00BA7F1C" w:rsidRPr="00BA7F1C">
              <w:rPr>
                <w:rStyle w:val="Hyperlink"/>
                <w:rFonts w:ascii="Arial" w:hAnsi="Arial" w:cs="Arial"/>
                <w:u w:val="none"/>
                <w:lang w:val="en-GB"/>
              </w:rPr>
              <w:t>PD44.20</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No. 37 Strickland Street, Mount Claremont – Holiday House (Short Term Accommodation)</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_Toc51612837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11</w:t>
            </w:r>
            <w:r w:rsidR="00BA7F1C" w:rsidRPr="00BA7F1C">
              <w:rPr>
                <w:rFonts w:ascii="Arial" w:hAnsi="Arial" w:cs="Arial"/>
                <w:webHidden/>
              </w:rPr>
              <w:fldChar w:fldCharType="end"/>
            </w:r>
          </w:hyperlink>
        </w:p>
        <w:p w14:paraId="11D4F9E7" w14:textId="00EC0826" w:rsidR="00BA7F1C" w:rsidRPr="00BA7F1C" w:rsidRDefault="00F74A8F" w:rsidP="009B54C0">
          <w:pPr>
            <w:pStyle w:val="TOC2"/>
            <w:rPr>
              <w:rFonts w:ascii="Arial" w:eastAsiaTheme="minorEastAsia" w:hAnsi="Arial" w:cs="Arial"/>
              <w:sz w:val="22"/>
              <w:szCs w:val="22"/>
              <w:lang w:eastAsia="en-AU"/>
            </w:rPr>
          </w:pPr>
          <w:hyperlink w:anchor="_Toc51612838" w:history="1">
            <w:r w:rsidR="00BA7F1C" w:rsidRPr="00BA7F1C">
              <w:rPr>
                <w:rStyle w:val="Hyperlink"/>
                <w:rFonts w:ascii="Arial" w:hAnsi="Arial" w:cs="Arial"/>
                <w:u w:val="none"/>
                <w:lang w:val="en-GB"/>
              </w:rPr>
              <w:t>PD45.20</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lang w:val="en-GB"/>
              </w:rPr>
              <w:t>Establishment of a Design Review Panel</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_Toc51612838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15</w:t>
            </w:r>
            <w:r w:rsidR="00BA7F1C" w:rsidRPr="00BA7F1C">
              <w:rPr>
                <w:rFonts w:ascii="Arial" w:hAnsi="Arial" w:cs="Arial"/>
                <w:webHidden/>
              </w:rPr>
              <w:fldChar w:fldCharType="end"/>
            </w:r>
          </w:hyperlink>
        </w:p>
        <w:p w14:paraId="3283DD8C" w14:textId="37F1ECF4" w:rsidR="00BA7F1C" w:rsidRPr="00BA7F1C" w:rsidRDefault="00F74A8F" w:rsidP="009B54C0">
          <w:pPr>
            <w:pStyle w:val="TOC2"/>
            <w:rPr>
              <w:rFonts w:ascii="Arial" w:eastAsiaTheme="minorEastAsia" w:hAnsi="Arial" w:cs="Arial"/>
              <w:sz w:val="22"/>
              <w:szCs w:val="22"/>
              <w:lang w:eastAsia="en-AU"/>
            </w:rPr>
          </w:pPr>
          <w:hyperlink w:anchor="_Toc51612839" w:history="1">
            <w:r w:rsidR="00BA7F1C" w:rsidRPr="00BA7F1C">
              <w:rPr>
                <w:rStyle w:val="Hyperlink"/>
                <w:rFonts w:ascii="Arial" w:hAnsi="Arial" w:cs="Arial"/>
                <w:u w:val="none"/>
              </w:rPr>
              <w:t>8.2</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Technical Services Report No’s TS15.20</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_Toc51612839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18</w:t>
            </w:r>
            <w:r w:rsidR="00BA7F1C" w:rsidRPr="00BA7F1C">
              <w:rPr>
                <w:rFonts w:ascii="Arial" w:hAnsi="Arial" w:cs="Arial"/>
                <w:webHidden/>
              </w:rPr>
              <w:fldChar w:fldCharType="end"/>
            </w:r>
          </w:hyperlink>
        </w:p>
        <w:p w14:paraId="07D71A68" w14:textId="0A17D4A8" w:rsidR="00BA7F1C" w:rsidRPr="00BA7F1C" w:rsidRDefault="00F74A8F" w:rsidP="009B54C0">
          <w:pPr>
            <w:pStyle w:val="TOC2"/>
            <w:rPr>
              <w:rFonts w:ascii="Arial" w:eastAsiaTheme="minorEastAsia" w:hAnsi="Arial" w:cs="Arial"/>
              <w:sz w:val="22"/>
              <w:szCs w:val="22"/>
              <w:lang w:eastAsia="en-AU"/>
            </w:rPr>
          </w:pPr>
          <w:hyperlink w:anchor="_Toc51612840" w:history="1">
            <w:r w:rsidR="00BA7F1C" w:rsidRPr="00BA7F1C">
              <w:rPr>
                <w:rStyle w:val="Hyperlink"/>
                <w:rFonts w:ascii="Arial" w:eastAsiaTheme="majorEastAsia" w:hAnsi="Arial" w:cs="Arial"/>
                <w:u w:val="none"/>
              </w:rPr>
              <w:t>TS15.20</w:t>
            </w:r>
            <w:r w:rsidR="00BA7F1C" w:rsidRPr="00BA7F1C">
              <w:rPr>
                <w:rFonts w:ascii="Arial" w:eastAsiaTheme="minorEastAsia" w:hAnsi="Arial" w:cs="Arial"/>
                <w:sz w:val="22"/>
                <w:szCs w:val="22"/>
                <w:lang w:eastAsia="en-AU"/>
              </w:rPr>
              <w:tab/>
            </w:r>
            <w:r w:rsidR="00BA7F1C" w:rsidRPr="00BA7F1C">
              <w:rPr>
                <w:rStyle w:val="Hyperlink"/>
                <w:rFonts w:ascii="Arial" w:eastAsiaTheme="majorEastAsia" w:hAnsi="Arial" w:cs="Arial"/>
                <w:u w:val="none"/>
              </w:rPr>
              <w:t>Allen Park Cottage</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_Toc51612840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18</w:t>
            </w:r>
            <w:r w:rsidR="00BA7F1C" w:rsidRPr="00BA7F1C">
              <w:rPr>
                <w:rFonts w:ascii="Arial" w:hAnsi="Arial" w:cs="Arial"/>
                <w:webHidden/>
              </w:rPr>
              <w:fldChar w:fldCharType="end"/>
            </w:r>
          </w:hyperlink>
        </w:p>
        <w:p w14:paraId="621CB363" w14:textId="6E2021DD" w:rsidR="00BA7F1C" w:rsidRPr="00BA7F1C" w:rsidRDefault="00F74A8F" w:rsidP="009B54C0">
          <w:pPr>
            <w:pStyle w:val="TOC2"/>
            <w:rPr>
              <w:rFonts w:ascii="Arial" w:eastAsiaTheme="minorEastAsia" w:hAnsi="Arial" w:cs="Arial"/>
              <w:sz w:val="22"/>
              <w:szCs w:val="22"/>
              <w:lang w:eastAsia="en-AU"/>
            </w:rPr>
          </w:pPr>
          <w:hyperlink w:anchor="_Toc51612841" w:history="1">
            <w:r w:rsidR="00BA7F1C" w:rsidRPr="00BA7F1C">
              <w:rPr>
                <w:rStyle w:val="Hyperlink"/>
                <w:rFonts w:ascii="Arial" w:hAnsi="Arial" w:cs="Arial"/>
                <w:u w:val="none"/>
              </w:rPr>
              <w:t>8.3</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Corporate &amp; Strategy Report No’s CPS18.20 to CPS21.20</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_Toc51612841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20</w:t>
            </w:r>
            <w:r w:rsidR="00BA7F1C" w:rsidRPr="00BA7F1C">
              <w:rPr>
                <w:rFonts w:ascii="Arial" w:hAnsi="Arial" w:cs="Arial"/>
                <w:webHidden/>
              </w:rPr>
              <w:fldChar w:fldCharType="end"/>
            </w:r>
          </w:hyperlink>
        </w:p>
        <w:p w14:paraId="021AD23B" w14:textId="0E452A6B" w:rsidR="00BA7F1C" w:rsidRPr="00BA7F1C" w:rsidRDefault="00F74A8F" w:rsidP="009B54C0">
          <w:pPr>
            <w:pStyle w:val="TOC2"/>
            <w:rPr>
              <w:rFonts w:ascii="Arial" w:eastAsiaTheme="minorEastAsia" w:hAnsi="Arial" w:cs="Arial"/>
              <w:sz w:val="22"/>
              <w:szCs w:val="22"/>
              <w:lang w:eastAsia="en-AU"/>
            </w:rPr>
          </w:pPr>
          <w:hyperlink w:anchor="_Toc51612842" w:history="1">
            <w:r w:rsidR="00BA7F1C" w:rsidRPr="00BA7F1C">
              <w:rPr>
                <w:rStyle w:val="Hyperlink"/>
                <w:rFonts w:ascii="Arial" w:eastAsiaTheme="majorEastAsia" w:hAnsi="Arial" w:cs="Arial"/>
                <w:u w:val="none"/>
              </w:rPr>
              <w:t>CPS18.20</w:t>
            </w:r>
            <w:r w:rsidR="00BA7F1C" w:rsidRPr="00BA7F1C">
              <w:rPr>
                <w:rFonts w:ascii="Arial" w:eastAsiaTheme="minorEastAsia" w:hAnsi="Arial" w:cs="Arial"/>
                <w:sz w:val="22"/>
                <w:szCs w:val="22"/>
                <w:lang w:eastAsia="en-AU"/>
              </w:rPr>
              <w:tab/>
            </w:r>
            <w:r w:rsidR="00BA7F1C" w:rsidRPr="00BA7F1C">
              <w:rPr>
                <w:rStyle w:val="Hyperlink"/>
                <w:rFonts w:ascii="Arial" w:eastAsiaTheme="majorEastAsia" w:hAnsi="Arial" w:cs="Arial"/>
                <w:u w:val="none"/>
              </w:rPr>
              <w:t>List of Accounts Paid – July 2020</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_Toc51612842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20</w:t>
            </w:r>
            <w:r w:rsidR="00BA7F1C" w:rsidRPr="00BA7F1C">
              <w:rPr>
                <w:rFonts w:ascii="Arial" w:hAnsi="Arial" w:cs="Arial"/>
                <w:webHidden/>
              </w:rPr>
              <w:fldChar w:fldCharType="end"/>
            </w:r>
          </w:hyperlink>
        </w:p>
        <w:p w14:paraId="59FFDF2C" w14:textId="7CC43E7F" w:rsidR="00BA7F1C" w:rsidRPr="00BA7F1C" w:rsidRDefault="00F74A8F" w:rsidP="009B54C0">
          <w:pPr>
            <w:pStyle w:val="TOC2"/>
            <w:rPr>
              <w:rFonts w:ascii="Arial" w:eastAsiaTheme="minorEastAsia" w:hAnsi="Arial" w:cs="Arial"/>
              <w:sz w:val="22"/>
              <w:szCs w:val="22"/>
              <w:lang w:eastAsia="en-AU"/>
            </w:rPr>
          </w:pPr>
          <w:hyperlink w:anchor="_Toc51612843" w:history="1">
            <w:r w:rsidR="00BA7F1C" w:rsidRPr="00BA7F1C">
              <w:rPr>
                <w:rStyle w:val="Hyperlink"/>
                <w:rFonts w:ascii="Arial" w:eastAsiaTheme="majorEastAsia" w:hAnsi="Arial" w:cs="Arial"/>
                <w:u w:val="none"/>
              </w:rPr>
              <w:t>CPS19.20</w:t>
            </w:r>
            <w:r w:rsidR="00BA7F1C" w:rsidRPr="00BA7F1C">
              <w:rPr>
                <w:rFonts w:ascii="Arial" w:eastAsiaTheme="minorEastAsia" w:hAnsi="Arial" w:cs="Arial"/>
                <w:sz w:val="22"/>
                <w:szCs w:val="22"/>
                <w:lang w:eastAsia="en-AU"/>
              </w:rPr>
              <w:tab/>
            </w:r>
            <w:r w:rsidR="00BA7F1C" w:rsidRPr="00BA7F1C">
              <w:rPr>
                <w:rStyle w:val="Hyperlink"/>
                <w:rFonts w:ascii="Arial" w:eastAsiaTheme="majorEastAsia" w:hAnsi="Arial" w:cs="Arial"/>
                <w:u w:val="none"/>
              </w:rPr>
              <w:t>Ongoing Implications of COVID-19 on the City’s Tenancy Portfolio</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_Toc51612843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21</w:t>
            </w:r>
            <w:r w:rsidR="00BA7F1C" w:rsidRPr="00BA7F1C">
              <w:rPr>
                <w:rFonts w:ascii="Arial" w:hAnsi="Arial" w:cs="Arial"/>
                <w:webHidden/>
              </w:rPr>
              <w:fldChar w:fldCharType="end"/>
            </w:r>
          </w:hyperlink>
        </w:p>
        <w:p w14:paraId="48218E9A" w14:textId="05E6EB11" w:rsidR="00BA7F1C" w:rsidRPr="00BA7F1C" w:rsidRDefault="00F74A8F" w:rsidP="009B54C0">
          <w:pPr>
            <w:pStyle w:val="TOC2"/>
            <w:rPr>
              <w:rFonts w:ascii="Arial" w:eastAsiaTheme="minorEastAsia" w:hAnsi="Arial" w:cs="Arial"/>
              <w:sz w:val="22"/>
              <w:szCs w:val="22"/>
              <w:lang w:eastAsia="en-AU"/>
            </w:rPr>
          </w:pPr>
          <w:hyperlink w:anchor="_Toc51612844" w:history="1">
            <w:r w:rsidR="00BA7F1C" w:rsidRPr="00BA7F1C">
              <w:rPr>
                <w:rStyle w:val="Hyperlink"/>
                <w:rFonts w:ascii="Arial" w:eastAsiaTheme="majorEastAsia" w:hAnsi="Arial" w:cs="Arial"/>
                <w:u w:val="none"/>
              </w:rPr>
              <w:t>CPS20.20</w:t>
            </w:r>
            <w:r w:rsidR="00BA7F1C" w:rsidRPr="00BA7F1C">
              <w:rPr>
                <w:rFonts w:ascii="Arial" w:eastAsiaTheme="minorEastAsia" w:hAnsi="Arial" w:cs="Arial"/>
                <w:sz w:val="22"/>
                <w:szCs w:val="22"/>
                <w:lang w:eastAsia="en-AU"/>
              </w:rPr>
              <w:tab/>
            </w:r>
            <w:r w:rsidR="00BA7F1C" w:rsidRPr="00BA7F1C">
              <w:rPr>
                <w:rStyle w:val="Hyperlink"/>
                <w:rFonts w:ascii="Arial" w:eastAsiaTheme="majorEastAsia" w:hAnsi="Arial" w:cs="Arial"/>
                <w:u w:val="none"/>
              </w:rPr>
              <w:t>Review of Point Resolution Child Care Centre</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_Toc51612844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23</w:t>
            </w:r>
            <w:r w:rsidR="00BA7F1C" w:rsidRPr="00BA7F1C">
              <w:rPr>
                <w:rFonts w:ascii="Arial" w:hAnsi="Arial" w:cs="Arial"/>
                <w:webHidden/>
              </w:rPr>
              <w:fldChar w:fldCharType="end"/>
            </w:r>
          </w:hyperlink>
        </w:p>
        <w:p w14:paraId="4A687ED7" w14:textId="3854DDA7" w:rsidR="00BA7F1C" w:rsidRPr="00BA7F1C" w:rsidRDefault="00F74A8F" w:rsidP="009B54C0">
          <w:pPr>
            <w:pStyle w:val="TOC2"/>
            <w:rPr>
              <w:rFonts w:ascii="Arial" w:eastAsiaTheme="minorEastAsia" w:hAnsi="Arial" w:cs="Arial"/>
              <w:sz w:val="22"/>
              <w:szCs w:val="22"/>
              <w:lang w:eastAsia="en-AU"/>
            </w:rPr>
          </w:pPr>
          <w:hyperlink w:anchor="_Toc51612845" w:history="1">
            <w:r w:rsidR="00BA7F1C" w:rsidRPr="00BA7F1C">
              <w:rPr>
                <w:rStyle w:val="Hyperlink"/>
                <w:rFonts w:ascii="Arial" w:eastAsiaTheme="majorEastAsia" w:hAnsi="Arial" w:cs="Arial"/>
                <w:u w:val="none"/>
              </w:rPr>
              <w:t>CPS21.20</w:t>
            </w:r>
            <w:r w:rsidR="00BA7F1C" w:rsidRPr="00BA7F1C">
              <w:rPr>
                <w:rFonts w:ascii="Arial" w:eastAsiaTheme="minorEastAsia" w:hAnsi="Arial" w:cs="Arial"/>
                <w:sz w:val="22"/>
                <w:szCs w:val="22"/>
                <w:lang w:eastAsia="en-AU"/>
              </w:rPr>
              <w:tab/>
            </w:r>
            <w:r w:rsidR="00BA7F1C" w:rsidRPr="00BA7F1C">
              <w:rPr>
                <w:rStyle w:val="Hyperlink"/>
                <w:rFonts w:ascii="Arial" w:eastAsiaTheme="majorEastAsia" w:hAnsi="Arial" w:cs="Arial"/>
                <w:u w:val="none"/>
              </w:rPr>
              <w:t>Sale of 64-66 Melvista Avenue, Dalkeith</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_Toc51612845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25</w:t>
            </w:r>
            <w:r w:rsidR="00BA7F1C" w:rsidRPr="00BA7F1C">
              <w:rPr>
                <w:rFonts w:ascii="Arial" w:hAnsi="Arial" w:cs="Arial"/>
                <w:webHidden/>
              </w:rPr>
              <w:fldChar w:fldCharType="end"/>
            </w:r>
          </w:hyperlink>
        </w:p>
        <w:p w14:paraId="25D6D03B" w14:textId="3D23EA04" w:rsidR="00BA7F1C" w:rsidRPr="00BA7F1C" w:rsidRDefault="00F74A8F" w:rsidP="009B54C0">
          <w:pPr>
            <w:pStyle w:val="TOC2"/>
            <w:rPr>
              <w:rFonts w:ascii="Arial" w:eastAsiaTheme="minorEastAsia" w:hAnsi="Arial" w:cs="Arial"/>
              <w:sz w:val="22"/>
              <w:szCs w:val="22"/>
              <w:lang w:eastAsia="en-AU"/>
            </w:rPr>
          </w:pPr>
          <w:hyperlink w:anchor="_Toc51612846" w:history="1">
            <w:r w:rsidR="00BA7F1C" w:rsidRPr="00BA7F1C">
              <w:rPr>
                <w:rStyle w:val="Hyperlink"/>
                <w:rFonts w:ascii="Arial" w:hAnsi="Arial" w:cs="Arial"/>
                <w:u w:val="none"/>
              </w:rPr>
              <w:t>9.</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Reports by the Chief Executive Officer</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_Toc51612846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27</w:t>
            </w:r>
            <w:r w:rsidR="00BA7F1C" w:rsidRPr="00BA7F1C">
              <w:rPr>
                <w:rFonts w:ascii="Arial" w:hAnsi="Arial" w:cs="Arial"/>
                <w:webHidden/>
              </w:rPr>
              <w:fldChar w:fldCharType="end"/>
            </w:r>
          </w:hyperlink>
        </w:p>
        <w:p w14:paraId="3CFF1DE8" w14:textId="535A69CF" w:rsidR="00BA7F1C" w:rsidRPr="00BA7F1C" w:rsidRDefault="00F74A8F" w:rsidP="009B54C0">
          <w:pPr>
            <w:pStyle w:val="TOC2"/>
            <w:rPr>
              <w:rFonts w:ascii="Arial" w:eastAsiaTheme="minorEastAsia" w:hAnsi="Arial" w:cs="Arial"/>
              <w:sz w:val="22"/>
              <w:szCs w:val="22"/>
              <w:lang w:eastAsia="en-AU"/>
            </w:rPr>
          </w:pPr>
          <w:hyperlink w:anchor="_Toc51612847" w:history="1">
            <w:r w:rsidR="00BA7F1C" w:rsidRPr="00BA7F1C">
              <w:rPr>
                <w:rStyle w:val="Hyperlink"/>
                <w:rFonts w:ascii="Arial" w:hAnsi="Arial" w:cs="Arial"/>
                <w:u w:val="none"/>
              </w:rPr>
              <w:t>9.1</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Melvista Aged Care Facility – 16 &amp; 18 Betty Street and 73 &amp; 75 Doonan Road - Submissions</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_Toc51612847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27</w:t>
            </w:r>
            <w:r w:rsidR="00BA7F1C" w:rsidRPr="00BA7F1C">
              <w:rPr>
                <w:rFonts w:ascii="Arial" w:hAnsi="Arial" w:cs="Arial"/>
                <w:webHidden/>
              </w:rPr>
              <w:fldChar w:fldCharType="end"/>
            </w:r>
          </w:hyperlink>
        </w:p>
        <w:p w14:paraId="222B2925" w14:textId="540432EF" w:rsidR="00BA7F1C" w:rsidRPr="00BA7F1C" w:rsidRDefault="00F74A8F" w:rsidP="009B54C0">
          <w:pPr>
            <w:pStyle w:val="TOC2"/>
            <w:rPr>
              <w:rFonts w:ascii="Arial" w:eastAsiaTheme="minorEastAsia" w:hAnsi="Arial" w:cs="Arial"/>
              <w:sz w:val="22"/>
              <w:szCs w:val="22"/>
              <w:lang w:eastAsia="en-AU"/>
            </w:rPr>
          </w:pPr>
          <w:hyperlink w:anchor="_Toc51612848" w:history="1">
            <w:r w:rsidR="00BA7F1C" w:rsidRPr="00BA7F1C">
              <w:rPr>
                <w:rStyle w:val="Hyperlink"/>
                <w:rFonts w:ascii="Arial" w:hAnsi="Arial" w:cs="Arial"/>
                <w:u w:val="none"/>
              </w:rPr>
              <w:t>9.2</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Department of Transport’s Draft Long Term Cycle Network</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_Toc51612848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29</w:t>
            </w:r>
            <w:r w:rsidR="00BA7F1C" w:rsidRPr="00BA7F1C">
              <w:rPr>
                <w:rFonts w:ascii="Arial" w:hAnsi="Arial" w:cs="Arial"/>
                <w:webHidden/>
              </w:rPr>
              <w:fldChar w:fldCharType="end"/>
            </w:r>
          </w:hyperlink>
        </w:p>
        <w:p w14:paraId="6CD63E70" w14:textId="5F491BE3" w:rsidR="00BA7F1C" w:rsidRPr="00BA7F1C" w:rsidRDefault="00F74A8F" w:rsidP="009B54C0">
          <w:pPr>
            <w:pStyle w:val="TOC2"/>
            <w:rPr>
              <w:rFonts w:ascii="Arial" w:eastAsiaTheme="minorEastAsia" w:hAnsi="Arial" w:cs="Arial"/>
              <w:sz w:val="22"/>
              <w:szCs w:val="22"/>
              <w:lang w:eastAsia="en-AU"/>
            </w:rPr>
          </w:pPr>
          <w:hyperlink w:anchor="_Toc51612849" w:history="1">
            <w:r w:rsidR="00BA7F1C" w:rsidRPr="00BA7F1C">
              <w:rPr>
                <w:rStyle w:val="Hyperlink"/>
                <w:rFonts w:ascii="Arial" w:hAnsi="Arial" w:cs="Arial"/>
                <w:u w:val="none"/>
              </w:rPr>
              <w:t>9.3</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Shared Services</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_Toc51612849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37</w:t>
            </w:r>
            <w:r w:rsidR="00BA7F1C" w:rsidRPr="00BA7F1C">
              <w:rPr>
                <w:rFonts w:ascii="Arial" w:hAnsi="Arial" w:cs="Arial"/>
                <w:webHidden/>
              </w:rPr>
              <w:fldChar w:fldCharType="end"/>
            </w:r>
          </w:hyperlink>
        </w:p>
        <w:p w14:paraId="72265242" w14:textId="3FACE418" w:rsidR="00BA7F1C" w:rsidRPr="00BA7F1C" w:rsidRDefault="00F74A8F" w:rsidP="009B54C0">
          <w:pPr>
            <w:pStyle w:val="TOC2"/>
            <w:rPr>
              <w:rFonts w:ascii="Arial" w:eastAsiaTheme="minorEastAsia" w:hAnsi="Arial" w:cs="Arial"/>
              <w:sz w:val="22"/>
              <w:szCs w:val="22"/>
              <w:lang w:eastAsia="en-AU"/>
            </w:rPr>
          </w:pPr>
          <w:hyperlink w:anchor="_Toc51612850" w:history="1">
            <w:r w:rsidR="00BA7F1C" w:rsidRPr="00BA7F1C">
              <w:rPr>
                <w:rStyle w:val="Hyperlink"/>
                <w:rFonts w:ascii="Arial" w:hAnsi="Arial" w:cs="Arial"/>
                <w:caps/>
                <w:u w:val="none"/>
              </w:rPr>
              <w:t>9.4</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Responsible Authority Report – Lot 538 (No. 93) and Lot 539 (No. 95) Broadway, Nedlands – Mixed Use Development (38 Multiple Dwellings and Office)</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_Toc51612850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42</w:t>
            </w:r>
            <w:r w:rsidR="00BA7F1C" w:rsidRPr="00BA7F1C">
              <w:rPr>
                <w:rFonts w:ascii="Arial" w:hAnsi="Arial" w:cs="Arial"/>
                <w:webHidden/>
              </w:rPr>
              <w:fldChar w:fldCharType="end"/>
            </w:r>
          </w:hyperlink>
        </w:p>
        <w:p w14:paraId="432EACAE" w14:textId="6B2E5A03" w:rsidR="00BA7F1C" w:rsidRPr="00BA7F1C" w:rsidRDefault="00F74A8F" w:rsidP="009B54C0">
          <w:pPr>
            <w:pStyle w:val="TOC2"/>
            <w:rPr>
              <w:rFonts w:ascii="Arial" w:eastAsiaTheme="minorEastAsia" w:hAnsi="Arial" w:cs="Arial"/>
              <w:sz w:val="22"/>
              <w:szCs w:val="22"/>
              <w:lang w:eastAsia="en-AU"/>
            </w:rPr>
          </w:pPr>
          <w:hyperlink w:anchor="_Toc51612851" w:history="1">
            <w:r w:rsidR="00BA7F1C" w:rsidRPr="00BA7F1C">
              <w:rPr>
                <w:rStyle w:val="Hyperlink"/>
                <w:rFonts w:ascii="Arial" w:hAnsi="Arial" w:cs="Arial"/>
                <w:u w:val="none"/>
              </w:rPr>
              <w:t>10.</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Urgent Business Approved By the Presiding Member or By Decision</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_Toc51612851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47</w:t>
            </w:r>
            <w:r w:rsidR="00BA7F1C" w:rsidRPr="00BA7F1C">
              <w:rPr>
                <w:rFonts w:ascii="Arial" w:hAnsi="Arial" w:cs="Arial"/>
                <w:webHidden/>
              </w:rPr>
              <w:fldChar w:fldCharType="end"/>
            </w:r>
          </w:hyperlink>
        </w:p>
        <w:p w14:paraId="70A36F0B" w14:textId="387A050A" w:rsidR="00BA7F1C" w:rsidRPr="00BA7F1C" w:rsidRDefault="00F74A8F" w:rsidP="009B54C0">
          <w:pPr>
            <w:pStyle w:val="TOC2"/>
            <w:rPr>
              <w:rFonts w:ascii="Arial" w:eastAsiaTheme="minorEastAsia" w:hAnsi="Arial" w:cs="Arial"/>
              <w:sz w:val="22"/>
              <w:szCs w:val="22"/>
              <w:lang w:eastAsia="en-AU"/>
            </w:rPr>
          </w:pPr>
          <w:hyperlink w:anchor="_Toc51612852" w:history="1">
            <w:r w:rsidR="00BA7F1C" w:rsidRPr="00BA7F1C">
              <w:rPr>
                <w:rStyle w:val="Hyperlink"/>
                <w:rFonts w:ascii="Arial" w:hAnsi="Arial" w:cs="Arial"/>
                <w:u w:val="none"/>
              </w:rPr>
              <w:t>11.</w:t>
            </w:r>
            <w:r w:rsidR="00BA7F1C" w:rsidRPr="00BA7F1C">
              <w:rPr>
                <w:rFonts w:ascii="Arial" w:eastAsiaTheme="minorEastAsia" w:hAnsi="Arial" w:cs="Arial"/>
                <w:sz w:val="22"/>
                <w:szCs w:val="22"/>
                <w:lang w:eastAsia="en-AU"/>
              </w:rPr>
              <w:tab/>
            </w:r>
            <w:r w:rsidR="00BA7F1C" w:rsidRPr="00BA7F1C">
              <w:rPr>
                <w:rStyle w:val="Hyperlink"/>
                <w:rFonts w:ascii="Arial" w:hAnsi="Arial" w:cs="Arial"/>
                <w:u w:val="none"/>
              </w:rPr>
              <w:t>Confidential Items</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_Toc51612852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47</w:t>
            </w:r>
            <w:r w:rsidR="00BA7F1C" w:rsidRPr="00BA7F1C">
              <w:rPr>
                <w:rFonts w:ascii="Arial" w:hAnsi="Arial" w:cs="Arial"/>
                <w:webHidden/>
              </w:rPr>
              <w:fldChar w:fldCharType="end"/>
            </w:r>
          </w:hyperlink>
        </w:p>
        <w:p w14:paraId="48E7DF0C" w14:textId="2A3DE652" w:rsidR="00BA7F1C" w:rsidRPr="00BA7F1C" w:rsidRDefault="00F74A8F" w:rsidP="009B54C0">
          <w:pPr>
            <w:pStyle w:val="TOC2"/>
            <w:rPr>
              <w:rFonts w:ascii="Arial" w:eastAsiaTheme="minorEastAsia" w:hAnsi="Arial" w:cs="Arial"/>
              <w:sz w:val="22"/>
              <w:szCs w:val="22"/>
              <w:lang w:eastAsia="en-AU"/>
            </w:rPr>
          </w:pPr>
          <w:hyperlink w:anchor="_Toc51612853" w:history="1">
            <w:r w:rsidR="00BA7F1C" w:rsidRPr="00BA7F1C">
              <w:rPr>
                <w:rStyle w:val="Hyperlink"/>
                <w:rFonts w:ascii="Arial" w:hAnsi="Arial" w:cs="Arial"/>
                <w:u w:val="none"/>
              </w:rPr>
              <w:t>Declaration of Closure</w:t>
            </w:r>
            <w:r w:rsidR="00BA7F1C" w:rsidRPr="00BA7F1C">
              <w:rPr>
                <w:rFonts w:ascii="Arial" w:hAnsi="Arial" w:cs="Arial"/>
                <w:webHidden/>
              </w:rPr>
              <w:tab/>
            </w:r>
            <w:r w:rsidR="00BA7F1C" w:rsidRPr="00BA7F1C">
              <w:rPr>
                <w:rFonts w:ascii="Arial" w:hAnsi="Arial" w:cs="Arial"/>
                <w:webHidden/>
              </w:rPr>
              <w:fldChar w:fldCharType="begin"/>
            </w:r>
            <w:r w:rsidR="00BA7F1C" w:rsidRPr="00BA7F1C">
              <w:rPr>
                <w:rFonts w:ascii="Arial" w:hAnsi="Arial" w:cs="Arial"/>
                <w:webHidden/>
              </w:rPr>
              <w:instrText xml:space="preserve"> PAGEREF _Toc51612853 \h </w:instrText>
            </w:r>
            <w:r w:rsidR="00BA7F1C" w:rsidRPr="00BA7F1C">
              <w:rPr>
                <w:rFonts w:ascii="Arial" w:hAnsi="Arial" w:cs="Arial"/>
                <w:webHidden/>
              </w:rPr>
            </w:r>
            <w:r w:rsidR="00BA7F1C" w:rsidRPr="00BA7F1C">
              <w:rPr>
                <w:rFonts w:ascii="Arial" w:hAnsi="Arial" w:cs="Arial"/>
                <w:webHidden/>
              </w:rPr>
              <w:fldChar w:fldCharType="separate"/>
            </w:r>
            <w:r w:rsidR="00BA7F1C" w:rsidRPr="00BA7F1C">
              <w:rPr>
                <w:rFonts w:ascii="Arial" w:hAnsi="Arial" w:cs="Arial"/>
                <w:webHidden/>
              </w:rPr>
              <w:t>47</w:t>
            </w:r>
            <w:r w:rsidR="00BA7F1C" w:rsidRPr="00BA7F1C">
              <w:rPr>
                <w:rFonts w:ascii="Arial" w:hAnsi="Arial" w:cs="Arial"/>
                <w:webHidden/>
              </w:rPr>
              <w:fldChar w:fldCharType="end"/>
            </w:r>
          </w:hyperlink>
        </w:p>
        <w:p w14:paraId="03AF11A1" w14:textId="0264B87D" w:rsidR="005C7C94" w:rsidRDefault="005C7C94" w:rsidP="009B54C0">
          <w:pPr>
            <w:pStyle w:val="TOC2"/>
          </w:pPr>
          <w:r>
            <w:rPr>
              <w:b/>
              <w:bCs/>
            </w:rPr>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6D957B42" w14:textId="77777777" w:rsidR="00180419" w:rsidRPr="004950A5" w:rsidRDefault="00180419" w:rsidP="00562866">
      <w:pPr>
        <w:pStyle w:val="TOC2"/>
        <w:ind w:left="0" w:firstLine="0"/>
        <w:rPr>
          <w:rFonts w:ascii="Arial" w:hAnsi="Arial" w:cs="Arial"/>
        </w:rPr>
      </w:pPr>
    </w:p>
    <w:p w14:paraId="1AA68120"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0B45CB4"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255221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7095E6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4"/>
          <w:headerReference w:type="default" r:id="rId15"/>
          <w:footerReference w:type="even" r:id="rId16"/>
          <w:footerReference w:type="default" r:id="rId17"/>
          <w:headerReference w:type="first" r:id="rId18"/>
          <w:footerReference w:type="first" r:id="rId19"/>
          <w:pgSz w:w="11907" w:h="16840" w:code="9"/>
          <w:pgMar w:top="1440" w:right="1797" w:bottom="1440" w:left="1797" w:header="709" w:footer="720" w:gutter="0"/>
          <w:cols w:space="720"/>
          <w:titlePg/>
          <w:docGrid w:linePitch="326"/>
        </w:sect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7757CAB5" w14:textId="59F6D90D" w:rsidR="004A5265" w:rsidRPr="00180419" w:rsidRDefault="001774EE" w:rsidP="004A5265">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Minutes</w:t>
      </w:r>
      <w:r w:rsidR="004A5265" w:rsidRPr="00180419">
        <w:rPr>
          <w:rFonts w:ascii="Arial" w:hAnsi="Arial" w:cs="Arial"/>
          <w:b/>
          <w:szCs w:val="24"/>
        </w:rPr>
        <w:t xml:space="preserve"> of a meeting of the Council Committee</w:t>
      </w:r>
      <w:r w:rsidR="004A5265">
        <w:rPr>
          <w:rFonts w:ascii="Arial" w:hAnsi="Arial" w:cs="Arial"/>
          <w:b/>
          <w:szCs w:val="24"/>
        </w:rPr>
        <w:t xml:space="preserve"> held online via Teams and livestreamed for the public and onsite in the Council Chambers, 71 Stirling Highway, Nedlands (Councillors Only) on Tuesday 8 September 2020 at 6 </w:t>
      </w:r>
      <w:r w:rsidR="004A5265" w:rsidRPr="00180419">
        <w:rPr>
          <w:rFonts w:ascii="Arial" w:hAnsi="Arial" w:cs="Arial"/>
          <w:b/>
          <w:szCs w:val="24"/>
        </w:rPr>
        <w:t>pm</w:t>
      </w:r>
      <w:r w:rsidR="004A5265">
        <w:rPr>
          <w:rFonts w:ascii="Arial" w:hAnsi="Arial" w:cs="Arial"/>
          <w:b/>
          <w:szCs w:val="24"/>
        </w:rPr>
        <w:t xml:space="preserve">. </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47A7365F" w14:textId="77777777" w:rsidR="00562866" w:rsidRPr="00562866" w:rsidRDefault="00562866" w:rsidP="00562866"/>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0" w:name="_Toc51612818"/>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448FB416"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declare</w:t>
      </w:r>
      <w:r w:rsidR="001774EE">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945112">
        <w:rPr>
          <w:rFonts w:ascii="Arial" w:hAnsi="Arial" w:cs="Arial"/>
          <w:szCs w:val="24"/>
        </w:rPr>
        <w:t>6</w:t>
      </w:r>
      <w:r w:rsidR="00853087">
        <w:rPr>
          <w:rFonts w:ascii="Arial" w:hAnsi="Arial" w:cs="Arial"/>
          <w:szCs w:val="24"/>
        </w:rPr>
        <w:t>.05</w:t>
      </w:r>
      <w:r w:rsidR="00A22B7D">
        <w:rPr>
          <w:rFonts w:ascii="Arial" w:hAnsi="Arial" w:cs="Arial"/>
          <w:szCs w:val="24"/>
        </w:rPr>
        <w:t xml:space="preserve"> pm</w:t>
      </w:r>
      <w:r w:rsidR="00BA1F98">
        <w:rPr>
          <w:rFonts w:ascii="Arial" w:hAnsi="Arial" w:cs="Arial"/>
          <w:szCs w:val="24"/>
        </w:rPr>
        <w:t xml:space="preserve"> </w:t>
      </w:r>
      <w:r w:rsidRPr="00180419">
        <w:rPr>
          <w:rFonts w:ascii="Arial" w:hAnsi="Arial" w:cs="Arial"/>
          <w:szCs w:val="24"/>
        </w:rPr>
        <w:t>and dr</w:t>
      </w:r>
      <w:r w:rsidR="001774EE">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319BD12D"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57367A9A" w:rsidR="00D05D60" w:rsidRPr="00180419" w:rsidRDefault="00562866" w:rsidP="00765E9D">
      <w:pPr>
        <w:pStyle w:val="Heading1"/>
        <w:numPr>
          <w:ilvl w:val="0"/>
          <w:numId w:val="0"/>
        </w:numPr>
        <w:spacing w:before="0" w:after="0"/>
        <w:rPr>
          <w:rFonts w:ascii="Arial" w:hAnsi="Arial" w:cs="Arial"/>
          <w:sz w:val="24"/>
          <w:szCs w:val="24"/>
          <w:u w:val="none"/>
        </w:rPr>
      </w:pPr>
      <w:bookmarkStart w:id="1" w:name="_Toc51612819"/>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E6069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1"/>
    </w:p>
    <w:p w14:paraId="557EE43D"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E783B87" w14:textId="77777777" w:rsidR="001774EE" w:rsidRPr="006D752D" w:rsidRDefault="001774EE" w:rsidP="00BD64C7">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t>H</w:t>
      </w:r>
      <w:r>
        <w:rPr>
          <w:rFonts w:ascii="Arial" w:hAnsi="Arial" w:cs="Arial"/>
          <w:szCs w:val="24"/>
        </w:rPr>
        <w:t>er</w:t>
      </w:r>
      <w:r w:rsidRPr="006D752D">
        <w:rPr>
          <w:rFonts w:ascii="Arial" w:hAnsi="Arial" w:cs="Arial"/>
          <w:szCs w:val="24"/>
        </w:rPr>
        <w:t xml:space="preserve"> Worship the Mayor, </w:t>
      </w:r>
      <w:r>
        <w:rPr>
          <w:rFonts w:ascii="Arial" w:hAnsi="Arial" w:cs="Arial"/>
          <w:szCs w:val="24"/>
        </w:rPr>
        <w:t>C M de Lacy</w:t>
      </w:r>
      <w:r w:rsidRPr="006D752D">
        <w:rPr>
          <w:rFonts w:ascii="Arial" w:hAnsi="Arial" w:cs="Arial"/>
          <w:szCs w:val="24"/>
        </w:rPr>
        <w:tab/>
        <w:t>(Presiding Member)</w:t>
      </w:r>
    </w:p>
    <w:p w14:paraId="359065B0" w14:textId="77777777" w:rsidR="001774EE" w:rsidRPr="006D752D"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F J O Bennett</w:t>
      </w:r>
      <w:r w:rsidRPr="006D752D">
        <w:rPr>
          <w:rFonts w:ascii="Arial" w:hAnsi="Arial" w:cs="Arial"/>
          <w:szCs w:val="24"/>
        </w:rPr>
        <w:tab/>
        <w:t>Dalkeith Ward</w:t>
      </w:r>
    </w:p>
    <w:p w14:paraId="7F99DAE3" w14:textId="77777777" w:rsidR="001774EE" w:rsidRDefault="001774EE" w:rsidP="00BD64C7">
      <w:pPr>
        <w:tabs>
          <w:tab w:val="left" w:pos="1985"/>
          <w:tab w:val="right" w:pos="8335"/>
        </w:tabs>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4C6F4162" w14:textId="77777777" w:rsidR="001774EE" w:rsidRDefault="001774EE" w:rsidP="00BD64C7">
      <w:pPr>
        <w:tabs>
          <w:tab w:val="left" w:pos="1985"/>
          <w:tab w:val="right" w:pos="8335"/>
        </w:tabs>
        <w:jc w:val="both"/>
        <w:rPr>
          <w:rFonts w:ascii="Arial" w:hAnsi="Arial" w:cs="Arial"/>
          <w:szCs w:val="24"/>
        </w:rPr>
      </w:pPr>
      <w:r>
        <w:rPr>
          <w:rFonts w:ascii="Arial" w:hAnsi="Arial" w:cs="Arial"/>
          <w:szCs w:val="24"/>
        </w:rPr>
        <w:tab/>
        <w:t>Councillor N R Youngman</w:t>
      </w:r>
      <w:r>
        <w:rPr>
          <w:rFonts w:ascii="Arial" w:hAnsi="Arial" w:cs="Arial"/>
          <w:szCs w:val="24"/>
        </w:rPr>
        <w:tab/>
        <w:t>Dalkeith Ward</w:t>
      </w:r>
    </w:p>
    <w:p w14:paraId="632C1D73" w14:textId="77777777" w:rsidR="001774EE"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Councillor B G Hodsdon</w:t>
      </w:r>
      <w:r w:rsidRPr="006D752D">
        <w:rPr>
          <w:rFonts w:ascii="Arial" w:hAnsi="Arial" w:cs="Arial"/>
          <w:szCs w:val="24"/>
        </w:rPr>
        <w:tab/>
        <w:t>Hollywood Ward</w:t>
      </w:r>
    </w:p>
    <w:p w14:paraId="2E729E3E" w14:textId="77777777" w:rsidR="001774EE" w:rsidRPr="006D752D" w:rsidRDefault="001774EE" w:rsidP="00BD64C7">
      <w:pPr>
        <w:tabs>
          <w:tab w:val="left" w:pos="1985"/>
          <w:tab w:val="right" w:pos="8335"/>
        </w:tabs>
        <w:ind w:left="1985"/>
        <w:jc w:val="both"/>
        <w:rPr>
          <w:rFonts w:ascii="Arial" w:hAnsi="Arial" w:cs="Arial"/>
          <w:szCs w:val="24"/>
        </w:rPr>
      </w:pPr>
      <w:r>
        <w:rPr>
          <w:rFonts w:ascii="Arial" w:hAnsi="Arial" w:cs="Arial"/>
          <w:szCs w:val="24"/>
        </w:rPr>
        <w:t>Councillor P N Poliwka</w:t>
      </w:r>
      <w:r>
        <w:rPr>
          <w:rFonts w:ascii="Arial" w:hAnsi="Arial" w:cs="Arial"/>
          <w:szCs w:val="24"/>
        </w:rPr>
        <w:tab/>
        <w:t>Hollywood Ward</w:t>
      </w:r>
    </w:p>
    <w:p w14:paraId="7E2D85B7" w14:textId="77777777" w:rsidR="001774EE" w:rsidRPr="006D752D"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Councillor J D Wetherall</w:t>
      </w:r>
      <w:r w:rsidRPr="006D752D">
        <w:rPr>
          <w:rFonts w:ascii="Arial" w:hAnsi="Arial" w:cs="Arial"/>
          <w:szCs w:val="24"/>
        </w:rPr>
        <w:tab/>
        <w:t>Hollywood Ward</w:t>
      </w:r>
    </w:p>
    <w:p w14:paraId="336FAB7A" w14:textId="77777777" w:rsidR="001774EE" w:rsidRPr="006D752D" w:rsidRDefault="001774EE" w:rsidP="00444A59">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A Coghlan</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w:t>
      </w:r>
    </w:p>
    <w:p w14:paraId="5E1233AC" w14:textId="77777777" w:rsidR="001774EE" w:rsidRPr="006D752D"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Councillor G A R Hay</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 </w:t>
      </w:r>
    </w:p>
    <w:p w14:paraId="7B552AD7" w14:textId="77777777" w:rsidR="001774EE" w:rsidRPr="006D752D"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Senathirajah</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w:t>
      </w:r>
    </w:p>
    <w:p w14:paraId="0D5986C0" w14:textId="77777777" w:rsidR="001774EE" w:rsidRPr="006D752D"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Councillor N B J Horley</w:t>
      </w:r>
      <w:r w:rsidRPr="006D752D">
        <w:rPr>
          <w:rFonts w:ascii="Arial" w:hAnsi="Arial" w:cs="Arial"/>
          <w:szCs w:val="24"/>
        </w:rPr>
        <w:tab/>
        <w:t>Coastal Districts Ward</w:t>
      </w:r>
    </w:p>
    <w:p w14:paraId="3E9324FA" w14:textId="77777777" w:rsidR="001774EE" w:rsidRPr="006D752D"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Councillor L J McManus</w:t>
      </w:r>
      <w:r w:rsidRPr="006D752D">
        <w:rPr>
          <w:rFonts w:ascii="Arial" w:hAnsi="Arial" w:cs="Arial"/>
          <w:szCs w:val="24"/>
        </w:rPr>
        <w:tab/>
        <w:t xml:space="preserve">Coastal Districts Ward </w:t>
      </w:r>
    </w:p>
    <w:p w14:paraId="2DFE71A0" w14:textId="77777777" w:rsidR="001774EE" w:rsidRPr="006D752D"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Councillor K A Smyth</w:t>
      </w:r>
      <w:r w:rsidRPr="006D752D">
        <w:rPr>
          <w:rFonts w:ascii="Arial" w:hAnsi="Arial" w:cs="Arial"/>
          <w:szCs w:val="24"/>
        </w:rPr>
        <w:tab/>
        <w:t xml:space="preserve">Coastal Districts Ward </w:t>
      </w:r>
    </w:p>
    <w:p w14:paraId="1559C2B2" w14:textId="77777777" w:rsidR="001774EE" w:rsidRPr="006D752D" w:rsidRDefault="001774EE" w:rsidP="00BD64C7">
      <w:pPr>
        <w:tabs>
          <w:tab w:val="left" w:pos="1985"/>
          <w:tab w:val="right" w:pos="8335"/>
        </w:tabs>
        <w:jc w:val="both"/>
        <w:rPr>
          <w:rFonts w:ascii="Arial" w:hAnsi="Arial" w:cs="Arial"/>
          <w:szCs w:val="24"/>
        </w:rPr>
      </w:pPr>
      <w:r>
        <w:rPr>
          <w:rFonts w:ascii="Arial" w:hAnsi="Arial" w:cs="Arial"/>
          <w:szCs w:val="24"/>
        </w:rPr>
        <w:tab/>
      </w:r>
    </w:p>
    <w:p w14:paraId="2F8EE9A7" w14:textId="77777777" w:rsidR="001774EE" w:rsidRPr="006D752D" w:rsidRDefault="001774EE" w:rsidP="00BD64C7">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Pr>
          <w:rFonts w:ascii="Arial" w:hAnsi="Arial" w:cs="Arial"/>
          <w:szCs w:val="24"/>
        </w:rPr>
        <w:t>M A Goodlet</w:t>
      </w:r>
      <w:r w:rsidRPr="006D752D">
        <w:rPr>
          <w:rFonts w:ascii="Arial" w:hAnsi="Arial" w:cs="Arial"/>
          <w:szCs w:val="24"/>
        </w:rPr>
        <w:tab/>
        <w:t>Chief Executive Officer</w:t>
      </w:r>
    </w:p>
    <w:p w14:paraId="18A66DFB" w14:textId="77777777" w:rsidR="001774EE" w:rsidRPr="006D752D"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Mrs L M Driscoll</w:t>
      </w:r>
      <w:r w:rsidRPr="006D752D">
        <w:rPr>
          <w:rFonts w:ascii="Arial" w:hAnsi="Arial" w:cs="Arial"/>
          <w:szCs w:val="24"/>
        </w:rPr>
        <w:tab/>
        <w:t>Director Corporate &amp; Strategy</w:t>
      </w:r>
    </w:p>
    <w:p w14:paraId="43D60682" w14:textId="77777777" w:rsidR="001774EE" w:rsidRPr="006D752D"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Mr P L Mickleson</w:t>
      </w:r>
      <w:r w:rsidRPr="006D752D">
        <w:rPr>
          <w:rFonts w:ascii="Arial" w:hAnsi="Arial" w:cs="Arial"/>
          <w:szCs w:val="24"/>
        </w:rPr>
        <w:tab/>
        <w:t>Director Planning &amp; Development</w:t>
      </w:r>
    </w:p>
    <w:p w14:paraId="04C47848" w14:textId="77777777" w:rsidR="001774EE" w:rsidRPr="006D752D"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Mr </w:t>
      </w:r>
      <w:r>
        <w:rPr>
          <w:rFonts w:ascii="Arial" w:hAnsi="Arial" w:cs="Arial"/>
          <w:szCs w:val="24"/>
        </w:rPr>
        <w:t>J Duff</w:t>
      </w:r>
      <w:r w:rsidRPr="006D752D">
        <w:rPr>
          <w:rFonts w:ascii="Arial" w:hAnsi="Arial" w:cs="Arial"/>
          <w:szCs w:val="24"/>
        </w:rPr>
        <w:tab/>
        <w:t>Director Technical Services</w:t>
      </w:r>
    </w:p>
    <w:p w14:paraId="0047077A" w14:textId="77777777" w:rsidR="001774EE" w:rsidRPr="006D752D" w:rsidRDefault="001774EE" w:rsidP="00BD64C7">
      <w:pPr>
        <w:tabs>
          <w:tab w:val="left" w:pos="1985"/>
          <w:tab w:val="right" w:pos="8335"/>
        </w:tabs>
        <w:ind w:left="1985"/>
        <w:jc w:val="both"/>
        <w:rPr>
          <w:rFonts w:ascii="Arial" w:hAnsi="Arial" w:cs="Arial"/>
          <w:szCs w:val="24"/>
        </w:rPr>
      </w:pPr>
      <w:r w:rsidRPr="006D752D">
        <w:rPr>
          <w:rFonts w:ascii="Arial" w:hAnsi="Arial" w:cs="Arial"/>
          <w:szCs w:val="24"/>
        </w:rPr>
        <w:t>Mrs N M Ceric</w:t>
      </w:r>
      <w:r w:rsidRPr="006D752D">
        <w:rPr>
          <w:rFonts w:ascii="Arial" w:hAnsi="Arial" w:cs="Arial"/>
          <w:szCs w:val="24"/>
        </w:rPr>
        <w:tab/>
        <w:t>Executive Assistant to CEO &amp; Mayor</w:t>
      </w:r>
    </w:p>
    <w:p w14:paraId="3FF671F7" w14:textId="77777777" w:rsidR="001774EE" w:rsidRPr="006D752D" w:rsidRDefault="001774EE" w:rsidP="00BD64C7">
      <w:pPr>
        <w:jc w:val="both"/>
        <w:rPr>
          <w:rFonts w:ascii="Arial" w:hAnsi="Arial" w:cs="Arial"/>
          <w:szCs w:val="24"/>
        </w:rPr>
      </w:pPr>
    </w:p>
    <w:p w14:paraId="4AF864D1" w14:textId="603628AF" w:rsidR="001D0C71" w:rsidRDefault="001D0C71" w:rsidP="001D0C71">
      <w:pPr>
        <w:tabs>
          <w:tab w:val="left" w:pos="1985"/>
        </w:tabs>
        <w:ind w:left="1985" w:hanging="1985"/>
        <w:jc w:val="both"/>
        <w:rPr>
          <w:rFonts w:ascii="Arial" w:hAnsi="Arial" w:cs="Arial"/>
          <w:szCs w:val="24"/>
        </w:rPr>
      </w:pPr>
      <w:r w:rsidRPr="006D752D">
        <w:rPr>
          <w:rFonts w:ascii="Arial" w:hAnsi="Arial" w:cs="Arial"/>
          <w:b/>
          <w:szCs w:val="24"/>
        </w:rPr>
        <w:t>Public</w:t>
      </w:r>
      <w:r w:rsidRPr="006D752D">
        <w:rPr>
          <w:rFonts w:ascii="Arial" w:hAnsi="Arial" w:cs="Arial"/>
          <w:szCs w:val="24"/>
        </w:rPr>
        <w:tab/>
      </w:r>
      <w:r w:rsidRPr="00552689">
        <w:rPr>
          <w:rFonts w:ascii="Arial" w:hAnsi="Arial" w:cs="Arial"/>
          <w:szCs w:val="24"/>
        </w:rPr>
        <w:t xml:space="preserve">A maximum of </w:t>
      </w:r>
      <w:r w:rsidR="0039680B">
        <w:rPr>
          <w:rFonts w:ascii="Arial" w:hAnsi="Arial" w:cs="Arial"/>
          <w:szCs w:val="24"/>
        </w:rPr>
        <w:t>28</w:t>
      </w:r>
      <w:r>
        <w:rPr>
          <w:rFonts w:ascii="Arial" w:hAnsi="Arial" w:cs="Arial"/>
          <w:szCs w:val="24"/>
        </w:rPr>
        <w:t xml:space="preserve"> </w:t>
      </w:r>
      <w:r w:rsidRPr="00552689">
        <w:rPr>
          <w:rFonts w:ascii="Arial" w:hAnsi="Arial" w:cs="Arial"/>
          <w:szCs w:val="24"/>
        </w:rPr>
        <w:t>persons logged into the live stream of the proceedings</w:t>
      </w:r>
      <w:r>
        <w:rPr>
          <w:rFonts w:ascii="Arial" w:hAnsi="Arial" w:cs="Arial"/>
          <w:szCs w:val="24"/>
        </w:rPr>
        <w:t xml:space="preserve"> and </w:t>
      </w:r>
      <w:r w:rsidR="00E56F04">
        <w:rPr>
          <w:rFonts w:ascii="Arial" w:hAnsi="Arial" w:cs="Arial"/>
          <w:szCs w:val="24"/>
        </w:rPr>
        <w:t>12</w:t>
      </w:r>
      <w:r>
        <w:rPr>
          <w:rFonts w:ascii="Arial" w:hAnsi="Arial" w:cs="Arial"/>
          <w:szCs w:val="24"/>
        </w:rPr>
        <w:t xml:space="preserve"> members of the public attended for the public address session only.</w:t>
      </w:r>
    </w:p>
    <w:p w14:paraId="36408CE1" w14:textId="77777777" w:rsidR="001D0C71" w:rsidRPr="006D752D" w:rsidRDefault="001D0C71" w:rsidP="001D0C71">
      <w:pPr>
        <w:tabs>
          <w:tab w:val="left" w:pos="1985"/>
        </w:tabs>
        <w:ind w:left="1985" w:hanging="1985"/>
        <w:jc w:val="both"/>
        <w:rPr>
          <w:rFonts w:ascii="Arial" w:hAnsi="Arial" w:cs="Arial"/>
          <w:szCs w:val="24"/>
        </w:rPr>
      </w:pPr>
    </w:p>
    <w:p w14:paraId="65695D3E" w14:textId="77777777" w:rsidR="001D0C71" w:rsidRPr="006D752D" w:rsidRDefault="001D0C71" w:rsidP="001D0C71">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Leave of Absence</w:t>
      </w:r>
      <w:r w:rsidRPr="006D752D">
        <w:rPr>
          <w:rFonts w:ascii="Arial" w:hAnsi="Arial" w:cs="Arial"/>
          <w:szCs w:val="24"/>
        </w:rPr>
        <w:tab/>
      </w:r>
      <w:r w:rsidRPr="006D752D">
        <w:rPr>
          <w:rFonts w:ascii="Arial" w:hAnsi="Arial" w:cs="Arial"/>
          <w:szCs w:val="24"/>
        </w:rPr>
        <w:tab/>
      </w:r>
      <w:r>
        <w:rPr>
          <w:rFonts w:ascii="Arial" w:hAnsi="Arial" w:cs="Arial"/>
          <w:szCs w:val="24"/>
        </w:rPr>
        <w:t>Nil.</w:t>
      </w:r>
    </w:p>
    <w:p w14:paraId="162AF4A2" w14:textId="77777777" w:rsidR="001D0C71" w:rsidRPr="006D752D" w:rsidRDefault="001D0C71" w:rsidP="001D0C71">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6D752D">
        <w:rPr>
          <w:rFonts w:ascii="Arial" w:hAnsi="Arial" w:cs="Arial"/>
          <w:b/>
          <w:szCs w:val="24"/>
        </w:rPr>
        <w:t>(Previously Approved)</w:t>
      </w:r>
    </w:p>
    <w:p w14:paraId="08F7ADEB" w14:textId="77777777" w:rsidR="001D0C71" w:rsidRPr="006D752D" w:rsidRDefault="001D0C71" w:rsidP="001D0C71">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20D7B34A" w14:textId="77777777" w:rsidR="001D0C71" w:rsidRPr="006D752D" w:rsidRDefault="001D0C71" w:rsidP="001D0C71">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Apologies</w:t>
      </w:r>
      <w:r w:rsidRPr="006D752D">
        <w:rPr>
          <w:rFonts w:ascii="Arial" w:hAnsi="Arial" w:cs="Arial"/>
          <w:szCs w:val="24"/>
        </w:rPr>
        <w:tab/>
      </w:r>
      <w:r w:rsidRPr="006D752D">
        <w:rPr>
          <w:rFonts w:ascii="Arial" w:hAnsi="Arial" w:cs="Arial"/>
          <w:szCs w:val="24"/>
        </w:rPr>
        <w:tab/>
      </w:r>
      <w:r>
        <w:rPr>
          <w:rFonts w:ascii="Arial" w:hAnsi="Arial" w:cs="Arial"/>
          <w:szCs w:val="24"/>
        </w:rPr>
        <w:t>Nil.</w:t>
      </w:r>
    </w:p>
    <w:p w14:paraId="2C3F10B2" w14:textId="329EBAFD"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0A70481F" w14:textId="034DD528" w:rsidR="00180419"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5BF71F98" w14:textId="3283EFAD" w:rsidR="001D0C71" w:rsidRDefault="001D0C71"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0A8E8815" w14:textId="19074501" w:rsidR="001D0C71" w:rsidRDefault="001D0C71"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46EEF3C1" w14:textId="580A1C63" w:rsidR="001D0C71" w:rsidRDefault="001D0C71"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16EFE3AD" w14:textId="77777777" w:rsidR="001D0C71" w:rsidRPr="00C6108C" w:rsidRDefault="001D0C71"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108B7D5E"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2554A27"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D0A8D31" w14:textId="77777777" w:rsidR="00562866" w:rsidRDefault="00562866" w:rsidP="00765E9D">
      <w:pPr>
        <w:pStyle w:val="BodyText"/>
        <w:rPr>
          <w:rFonts w:ascii="Arial" w:hAnsi="Arial" w:cs="Arial"/>
          <w:sz w:val="22"/>
          <w:szCs w:val="24"/>
        </w:rPr>
      </w:pPr>
    </w:p>
    <w:p w14:paraId="08D74E2C" w14:textId="5A74FAF8" w:rsidR="00611230" w:rsidRDefault="00611230" w:rsidP="00611230">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E60699">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6DE9865" w14:textId="77777777" w:rsidR="00611230" w:rsidRDefault="00611230" w:rsidP="00611230">
      <w:pPr>
        <w:pStyle w:val="BodyText2"/>
        <w:rPr>
          <w:rFonts w:ascii="Arial" w:hAnsi="Arial" w:cs="Arial"/>
          <w:i w:val="0"/>
          <w:sz w:val="22"/>
          <w:szCs w:val="24"/>
        </w:rPr>
      </w:pPr>
    </w:p>
    <w:p w14:paraId="64892D30" w14:textId="5FC844E8" w:rsidR="00611230" w:rsidRDefault="00611230" w:rsidP="00611230">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21085F89" w14:textId="15FF58AA" w:rsidR="00882B1F" w:rsidRDefault="00882B1F" w:rsidP="00611230">
      <w:pPr>
        <w:pStyle w:val="BodyText2"/>
        <w:rPr>
          <w:rFonts w:ascii="Arial" w:hAnsi="Arial" w:cs="Arial"/>
          <w:i w:val="0"/>
          <w:sz w:val="22"/>
          <w:szCs w:val="24"/>
        </w:rPr>
      </w:pPr>
    </w:p>
    <w:p w14:paraId="7FF937F6" w14:textId="77777777" w:rsidR="00882B1F" w:rsidRDefault="00882B1F" w:rsidP="00611230">
      <w:pPr>
        <w:pStyle w:val="BodyText2"/>
        <w:rPr>
          <w:rFonts w:ascii="Arial" w:hAnsi="Arial" w:cs="Arial"/>
          <w:i w:val="0"/>
          <w:sz w:val="22"/>
          <w:szCs w:val="24"/>
        </w:rPr>
      </w:pPr>
    </w:p>
    <w:p w14:paraId="33DAAA5F" w14:textId="5DF1881B" w:rsidR="005A6543" w:rsidRPr="00180419" w:rsidRDefault="005A6543" w:rsidP="00882B1F">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2" w:name="_Toc51612820"/>
      <w:r w:rsidRPr="00180419">
        <w:rPr>
          <w:rFonts w:ascii="Arial" w:hAnsi="Arial" w:cs="Arial"/>
          <w:caps w:val="0"/>
          <w:sz w:val="24"/>
          <w:szCs w:val="24"/>
          <w:u w:val="none"/>
        </w:rPr>
        <w:t>Public Question Time</w:t>
      </w:r>
      <w:bookmarkEnd w:id="2"/>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 xml:space="preserve">The order in which the CEO receives registrations of interest shall determine the order of questions unless the </w:t>
      </w:r>
      <w:proofErr w:type="gramStart"/>
      <w:r w:rsidRPr="00765E9D">
        <w:rPr>
          <w:rFonts w:ascii="Arial" w:hAnsi="Arial" w:cs="Arial"/>
          <w:szCs w:val="24"/>
        </w:rPr>
        <w:t>Mayor</w:t>
      </w:r>
      <w:proofErr w:type="gramEnd"/>
      <w:r w:rsidRPr="00765E9D">
        <w:rPr>
          <w:rFonts w:ascii="Arial" w:hAnsi="Arial" w:cs="Arial"/>
          <w:szCs w:val="24"/>
        </w:rPr>
        <w:t xml:space="preserve">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470AF956" w14:textId="1A88815B"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1D73629" w14:textId="77777777" w:rsidR="00B53BAD" w:rsidRDefault="00B53BAD"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8AAC4B2" w14:textId="1483567E" w:rsidR="001D0C71" w:rsidRDefault="006709CA" w:rsidP="006709CA">
      <w:pPr>
        <w:pStyle w:val="Heading2"/>
        <w:numPr>
          <w:ilvl w:val="1"/>
          <w:numId w:val="1"/>
        </w:numPr>
        <w:tabs>
          <w:tab w:val="clear" w:pos="720"/>
          <w:tab w:val="left" w:pos="0"/>
        </w:tabs>
        <w:spacing w:before="0" w:after="0"/>
        <w:ind w:left="0" w:hanging="851"/>
        <w:rPr>
          <w:rFonts w:ascii="Arial" w:hAnsi="Arial" w:cs="Arial"/>
          <w:sz w:val="24"/>
          <w:szCs w:val="22"/>
          <w:u w:val="none"/>
        </w:rPr>
      </w:pPr>
      <w:bookmarkStart w:id="3" w:name="_Toc51612821"/>
      <w:r w:rsidRPr="006709CA">
        <w:rPr>
          <w:rFonts w:ascii="Arial" w:hAnsi="Arial" w:cs="Arial"/>
          <w:sz w:val="24"/>
          <w:szCs w:val="22"/>
          <w:u w:val="none"/>
        </w:rPr>
        <w:t xml:space="preserve">Ms </w:t>
      </w:r>
      <w:proofErr w:type="spellStart"/>
      <w:r w:rsidRPr="006709CA">
        <w:rPr>
          <w:rFonts w:ascii="Arial" w:hAnsi="Arial" w:cs="Arial"/>
          <w:sz w:val="24"/>
          <w:szCs w:val="22"/>
          <w:u w:val="none"/>
        </w:rPr>
        <w:t>G</w:t>
      </w:r>
      <w:r w:rsidR="00990760">
        <w:rPr>
          <w:rFonts w:ascii="Arial" w:hAnsi="Arial" w:cs="Arial"/>
          <w:sz w:val="24"/>
          <w:szCs w:val="22"/>
          <w:u w:val="none"/>
        </w:rPr>
        <w:t>len</w:t>
      </w:r>
      <w:r w:rsidRPr="006709CA">
        <w:rPr>
          <w:rFonts w:ascii="Arial" w:hAnsi="Arial" w:cs="Arial"/>
          <w:sz w:val="24"/>
          <w:szCs w:val="22"/>
          <w:u w:val="none"/>
        </w:rPr>
        <w:t>cora</w:t>
      </w:r>
      <w:proofErr w:type="spellEnd"/>
      <w:r w:rsidRPr="006709CA">
        <w:rPr>
          <w:rFonts w:ascii="Arial" w:hAnsi="Arial" w:cs="Arial"/>
          <w:sz w:val="24"/>
          <w:szCs w:val="22"/>
          <w:u w:val="none"/>
        </w:rPr>
        <w:t xml:space="preserve"> </w:t>
      </w:r>
      <w:proofErr w:type="spellStart"/>
      <w:r w:rsidRPr="006709CA">
        <w:rPr>
          <w:rFonts w:ascii="Arial" w:hAnsi="Arial" w:cs="Arial"/>
          <w:sz w:val="24"/>
          <w:szCs w:val="22"/>
          <w:u w:val="none"/>
        </w:rPr>
        <w:t>Cabras</w:t>
      </w:r>
      <w:proofErr w:type="spellEnd"/>
      <w:r>
        <w:rPr>
          <w:rFonts w:ascii="Arial" w:hAnsi="Arial" w:cs="Arial"/>
          <w:sz w:val="24"/>
          <w:szCs w:val="22"/>
          <w:u w:val="none"/>
        </w:rPr>
        <w:t xml:space="preserve">, </w:t>
      </w:r>
      <w:r w:rsidR="009B3048">
        <w:rPr>
          <w:rFonts w:ascii="Arial" w:hAnsi="Arial" w:cs="Arial"/>
          <w:sz w:val="24"/>
          <w:szCs w:val="22"/>
          <w:u w:val="none"/>
        </w:rPr>
        <w:t>89 Victoria Avenue, Dalkeith</w:t>
      </w:r>
      <w:bookmarkEnd w:id="3"/>
    </w:p>
    <w:p w14:paraId="01A9E107" w14:textId="6D2A8DCD" w:rsidR="009B3048" w:rsidRDefault="009B3048" w:rsidP="009B3048"/>
    <w:p w14:paraId="034922FD" w14:textId="77777777" w:rsidR="00DB3E0B" w:rsidRDefault="00DB3E0B" w:rsidP="00F10E5B">
      <w:pPr>
        <w:pStyle w:val="PlainText"/>
        <w:jc w:val="both"/>
        <w:rPr>
          <w:rFonts w:ascii="Arial" w:hAnsi="Arial" w:cs="Arial"/>
          <w:sz w:val="24"/>
          <w:szCs w:val="24"/>
        </w:rPr>
      </w:pPr>
      <w:r>
        <w:rPr>
          <w:rFonts w:ascii="Arial" w:hAnsi="Arial" w:cs="Arial"/>
          <w:sz w:val="24"/>
          <w:szCs w:val="24"/>
        </w:rPr>
        <w:t>Question 1</w:t>
      </w:r>
    </w:p>
    <w:p w14:paraId="730591A0" w14:textId="3E093BD5" w:rsidR="00DB3E0B" w:rsidRDefault="00F10E5B" w:rsidP="00F10E5B">
      <w:pPr>
        <w:pStyle w:val="PlainText"/>
        <w:jc w:val="both"/>
        <w:rPr>
          <w:rFonts w:ascii="Arial" w:hAnsi="Arial" w:cs="Arial"/>
          <w:sz w:val="24"/>
          <w:szCs w:val="24"/>
        </w:rPr>
      </w:pPr>
      <w:r w:rsidRPr="00F10E5B">
        <w:rPr>
          <w:rFonts w:ascii="Arial" w:hAnsi="Arial" w:cs="Arial"/>
          <w:sz w:val="24"/>
          <w:szCs w:val="24"/>
        </w:rPr>
        <w:t>I have two children at Point Resolution Child Care Centre</w:t>
      </w:r>
      <w:r>
        <w:rPr>
          <w:rFonts w:ascii="Arial" w:hAnsi="Arial" w:cs="Arial"/>
          <w:sz w:val="24"/>
          <w:szCs w:val="24"/>
        </w:rPr>
        <w:t>,</w:t>
      </w:r>
      <w:r w:rsidRPr="00F10E5B">
        <w:rPr>
          <w:rFonts w:ascii="Arial" w:hAnsi="Arial" w:cs="Arial"/>
          <w:sz w:val="24"/>
          <w:szCs w:val="24"/>
        </w:rPr>
        <w:t xml:space="preserve"> and I am concerned that the proposal will leave our family and many other families without childcare, many of whom are essential workers and health professionals. If Point Resolution Child Care Centre is to close, it would put undue hardship on my family and my community, including the families desperately awaiting positions as the council will be aware of the long waitlist at this </w:t>
      </w:r>
      <w:proofErr w:type="gramStart"/>
      <w:r w:rsidRPr="00F10E5B">
        <w:rPr>
          <w:rFonts w:ascii="Arial" w:hAnsi="Arial" w:cs="Arial"/>
          <w:sz w:val="24"/>
          <w:szCs w:val="24"/>
        </w:rPr>
        <w:t>child care</w:t>
      </w:r>
      <w:proofErr w:type="gramEnd"/>
      <w:r w:rsidRPr="00F10E5B">
        <w:rPr>
          <w:rFonts w:ascii="Arial" w:hAnsi="Arial" w:cs="Arial"/>
          <w:sz w:val="24"/>
          <w:szCs w:val="24"/>
        </w:rPr>
        <w:t xml:space="preserve"> facility and other child care facilities in the area. Has the commit</w:t>
      </w:r>
      <w:r w:rsidR="00DB3E0B">
        <w:rPr>
          <w:rFonts w:ascii="Arial" w:hAnsi="Arial" w:cs="Arial"/>
          <w:sz w:val="24"/>
          <w:szCs w:val="24"/>
        </w:rPr>
        <w:t>t</w:t>
      </w:r>
      <w:r w:rsidRPr="00F10E5B">
        <w:rPr>
          <w:rFonts w:ascii="Arial" w:hAnsi="Arial" w:cs="Arial"/>
          <w:sz w:val="24"/>
          <w:szCs w:val="24"/>
        </w:rPr>
        <w:t>ee ensured that there is adequate capacity to accom</w:t>
      </w:r>
      <w:r w:rsidR="00DB3E0B">
        <w:rPr>
          <w:rFonts w:ascii="Arial" w:hAnsi="Arial" w:cs="Arial"/>
          <w:sz w:val="24"/>
          <w:szCs w:val="24"/>
        </w:rPr>
        <w:t>m</w:t>
      </w:r>
      <w:r w:rsidRPr="00F10E5B">
        <w:rPr>
          <w:rFonts w:ascii="Arial" w:hAnsi="Arial" w:cs="Arial"/>
          <w:sz w:val="24"/>
          <w:szCs w:val="24"/>
        </w:rPr>
        <w:t>odate childcare demand at the other childcare cent</w:t>
      </w:r>
      <w:r w:rsidR="00DB3E0B">
        <w:rPr>
          <w:rFonts w:ascii="Arial" w:hAnsi="Arial" w:cs="Arial"/>
          <w:sz w:val="24"/>
          <w:szCs w:val="24"/>
        </w:rPr>
        <w:t>re</w:t>
      </w:r>
      <w:r w:rsidRPr="00F10E5B">
        <w:rPr>
          <w:rFonts w:ascii="Arial" w:hAnsi="Arial" w:cs="Arial"/>
          <w:sz w:val="24"/>
          <w:szCs w:val="24"/>
        </w:rPr>
        <w:t xml:space="preserve">s in Dalkeith? </w:t>
      </w:r>
    </w:p>
    <w:p w14:paraId="0F6C0F21" w14:textId="27CFF7C3" w:rsidR="00DB3E0B" w:rsidRDefault="00DB3E0B" w:rsidP="00F10E5B">
      <w:pPr>
        <w:pStyle w:val="PlainText"/>
        <w:jc w:val="both"/>
        <w:rPr>
          <w:rFonts w:ascii="Arial" w:hAnsi="Arial" w:cs="Arial"/>
          <w:sz w:val="24"/>
          <w:szCs w:val="24"/>
        </w:rPr>
      </w:pPr>
    </w:p>
    <w:p w14:paraId="7060C1FD" w14:textId="0702B955" w:rsidR="00DB3E0B" w:rsidRDefault="00DB3E0B" w:rsidP="00F10E5B">
      <w:pPr>
        <w:pStyle w:val="PlainText"/>
        <w:jc w:val="both"/>
        <w:rPr>
          <w:rFonts w:ascii="Arial" w:hAnsi="Arial" w:cs="Arial"/>
          <w:sz w:val="24"/>
          <w:szCs w:val="24"/>
        </w:rPr>
      </w:pPr>
      <w:r>
        <w:rPr>
          <w:rFonts w:ascii="Arial" w:hAnsi="Arial" w:cs="Arial"/>
          <w:sz w:val="24"/>
          <w:szCs w:val="24"/>
        </w:rPr>
        <w:t>Answer 1</w:t>
      </w:r>
    </w:p>
    <w:p w14:paraId="0B9CEB5F" w14:textId="34568CD9" w:rsidR="00410C29" w:rsidRPr="00410C29" w:rsidRDefault="00410C29" w:rsidP="00410C29">
      <w:pPr>
        <w:pStyle w:val="PlainText"/>
        <w:jc w:val="both"/>
        <w:rPr>
          <w:rFonts w:ascii="Arial" w:hAnsi="Arial" w:cs="Arial"/>
          <w:sz w:val="24"/>
          <w:szCs w:val="24"/>
        </w:rPr>
      </w:pPr>
      <w:r w:rsidRPr="00410C29">
        <w:rPr>
          <w:rFonts w:ascii="Arial" w:hAnsi="Arial" w:cs="Arial"/>
          <w:sz w:val="24"/>
          <w:szCs w:val="24"/>
        </w:rPr>
        <w:t>The report stems from Council's instructions to the CEO targeting savings, the current service</w:t>
      </w:r>
      <w:r w:rsidR="006E7CFF">
        <w:rPr>
          <w:rFonts w:ascii="Arial" w:hAnsi="Arial" w:cs="Arial"/>
          <w:sz w:val="24"/>
          <w:szCs w:val="24"/>
        </w:rPr>
        <w:t>’</w:t>
      </w:r>
      <w:r w:rsidRPr="00410C29">
        <w:rPr>
          <w:rFonts w:ascii="Arial" w:hAnsi="Arial" w:cs="Arial"/>
          <w:sz w:val="24"/>
          <w:szCs w:val="24"/>
        </w:rPr>
        <w:t xml:space="preserve">s inability to breakeven and subsequent ratepayer subsidisation and the potential lack of harmony with the Local Government Act. Council </w:t>
      </w:r>
      <w:proofErr w:type="gramStart"/>
      <w:r w:rsidRPr="00410C29">
        <w:rPr>
          <w:rFonts w:ascii="Arial" w:hAnsi="Arial" w:cs="Arial"/>
          <w:sz w:val="24"/>
          <w:szCs w:val="24"/>
        </w:rPr>
        <w:t>have</w:t>
      </w:r>
      <w:proofErr w:type="gramEnd"/>
      <w:r w:rsidRPr="00410C29">
        <w:rPr>
          <w:rFonts w:ascii="Arial" w:hAnsi="Arial" w:cs="Arial"/>
          <w:sz w:val="24"/>
          <w:szCs w:val="24"/>
        </w:rPr>
        <w:t xml:space="preserve"> the option to approve the CEO to call for Expressions of Interest (EOI) for an external childcare provider to undertake childcare services at the site with a proviso that children currently registered are included in the transition. Should an external childcare provider be secured, it would ensure the ongoing service for the community.</w:t>
      </w:r>
    </w:p>
    <w:p w14:paraId="1DFE5043" w14:textId="77777777" w:rsidR="00410C29" w:rsidRPr="00410C29" w:rsidRDefault="00410C29" w:rsidP="00410C29">
      <w:pPr>
        <w:pStyle w:val="PlainText"/>
        <w:jc w:val="both"/>
        <w:rPr>
          <w:rFonts w:ascii="Arial" w:hAnsi="Arial" w:cs="Arial"/>
          <w:sz w:val="24"/>
          <w:szCs w:val="24"/>
        </w:rPr>
      </w:pPr>
    </w:p>
    <w:p w14:paraId="5B63AA15" w14:textId="77777777" w:rsidR="00DB3E0B" w:rsidRDefault="00DB3E0B" w:rsidP="00F10E5B">
      <w:pPr>
        <w:pStyle w:val="PlainText"/>
        <w:jc w:val="both"/>
        <w:rPr>
          <w:rFonts w:ascii="Arial" w:hAnsi="Arial" w:cs="Arial"/>
          <w:sz w:val="24"/>
          <w:szCs w:val="24"/>
        </w:rPr>
      </w:pPr>
      <w:r>
        <w:rPr>
          <w:rFonts w:ascii="Arial" w:hAnsi="Arial" w:cs="Arial"/>
          <w:sz w:val="24"/>
          <w:szCs w:val="24"/>
        </w:rPr>
        <w:t>Question 2</w:t>
      </w:r>
    </w:p>
    <w:p w14:paraId="66AB1516" w14:textId="6927FBDC" w:rsidR="00F10E5B" w:rsidRDefault="00F10E5B" w:rsidP="00F10E5B">
      <w:pPr>
        <w:pStyle w:val="PlainText"/>
        <w:jc w:val="both"/>
        <w:rPr>
          <w:rFonts w:ascii="Arial" w:hAnsi="Arial" w:cs="Arial"/>
          <w:sz w:val="24"/>
          <w:szCs w:val="24"/>
        </w:rPr>
      </w:pPr>
      <w:r w:rsidRPr="00F10E5B">
        <w:rPr>
          <w:rFonts w:ascii="Arial" w:hAnsi="Arial" w:cs="Arial"/>
          <w:sz w:val="24"/>
          <w:szCs w:val="24"/>
        </w:rPr>
        <w:t xml:space="preserve">Further, if the land is sold out from under </w:t>
      </w:r>
      <w:proofErr w:type="spellStart"/>
      <w:r w:rsidRPr="00F10E5B">
        <w:rPr>
          <w:rFonts w:ascii="Arial" w:hAnsi="Arial" w:cs="Arial"/>
          <w:sz w:val="24"/>
          <w:szCs w:val="24"/>
        </w:rPr>
        <w:t>Kidz</w:t>
      </w:r>
      <w:proofErr w:type="spellEnd"/>
      <w:r w:rsidRPr="00F10E5B">
        <w:rPr>
          <w:rFonts w:ascii="Arial" w:hAnsi="Arial" w:cs="Arial"/>
          <w:sz w:val="24"/>
          <w:szCs w:val="24"/>
        </w:rPr>
        <w:t xml:space="preserve"> Galore, does that risk there being no childcare services in Dalkeith?</w:t>
      </w:r>
    </w:p>
    <w:p w14:paraId="0391BA60" w14:textId="341C2877" w:rsidR="00DB3E0B" w:rsidRDefault="00DB3E0B" w:rsidP="00F10E5B">
      <w:pPr>
        <w:pStyle w:val="PlainText"/>
        <w:jc w:val="both"/>
        <w:rPr>
          <w:rFonts w:ascii="Arial" w:hAnsi="Arial" w:cs="Arial"/>
          <w:sz w:val="24"/>
          <w:szCs w:val="24"/>
        </w:rPr>
      </w:pPr>
    </w:p>
    <w:p w14:paraId="22CCF80D" w14:textId="615CC8E6" w:rsidR="00DB3E0B" w:rsidRDefault="00DB3E0B" w:rsidP="00F10E5B">
      <w:pPr>
        <w:pStyle w:val="PlainText"/>
        <w:jc w:val="both"/>
        <w:rPr>
          <w:rFonts w:ascii="Arial" w:hAnsi="Arial" w:cs="Arial"/>
          <w:sz w:val="24"/>
          <w:szCs w:val="24"/>
        </w:rPr>
      </w:pPr>
      <w:r>
        <w:rPr>
          <w:rFonts w:ascii="Arial" w:hAnsi="Arial" w:cs="Arial"/>
          <w:sz w:val="24"/>
          <w:szCs w:val="24"/>
        </w:rPr>
        <w:t>Answer 2</w:t>
      </w:r>
    </w:p>
    <w:p w14:paraId="38B201DD" w14:textId="29748841" w:rsidR="0097319C" w:rsidRPr="00410C29" w:rsidRDefault="0097319C" w:rsidP="0097319C">
      <w:pPr>
        <w:pStyle w:val="PlainText"/>
        <w:jc w:val="both"/>
        <w:rPr>
          <w:rFonts w:ascii="Arial" w:hAnsi="Arial" w:cs="Arial"/>
          <w:sz w:val="24"/>
          <w:szCs w:val="24"/>
        </w:rPr>
      </w:pPr>
      <w:r w:rsidRPr="00410C29">
        <w:rPr>
          <w:rFonts w:ascii="Arial" w:hAnsi="Arial" w:cs="Arial"/>
          <w:sz w:val="24"/>
          <w:szCs w:val="24"/>
        </w:rPr>
        <w:t xml:space="preserve">Dependant on the potential purchaser, the sale of the premises at 64-66 </w:t>
      </w:r>
      <w:proofErr w:type="spellStart"/>
      <w:r w:rsidRPr="00410C29">
        <w:rPr>
          <w:rFonts w:ascii="Arial" w:hAnsi="Arial" w:cs="Arial"/>
          <w:sz w:val="24"/>
          <w:szCs w:val="24"/>
        </w:rPr>
        <w:t>Melvista</w:t>
      </w:r>
      <w:proofErr w:type="spellEnd"/>
      <w:r w:rsidRPr="00410C29">
        <w:rPr>
          <w:rFonts w:ascii="Arial" w:hAnsi="Arial" w:cs="Arial"/>
          <w:sz w:val="24"/>
          <w:szCs w:val="24"/>
        </w:rPr>
        <w:t xml:space="preserve"> Avenue, Dalkeith may result in a loss of service at the site. Council do</w:t>
      </w:r>
      <w:r w:rsidR="00E212B4">
        <w:rPr>
          <w:rFonts w:ascii="Arial" w:hAnsi="Arial" w:cs="Arial"/>
          <w:sz w:val="24"/>
          <w:szCs w:val="24"/>
        </w:rPr>
        <w:t>es</w:t>
      </w:r>
      <w:r w:rsidRPr="00410C29">
        <w:rPr>
          <w:rFonts w:ascii="Arial" w:hAnsi="Arial" w:cs="Arial"/>
          <w:sz w:val="24"/>
          <w:szCs w:val="24"/>
        </w:rPr>
        <w:t xml:space="preserve"> have the option to choose to sell the site to a childcare provider.</w:t>
      </w:r>
    </w:p>
    <w:p w14:paraId="4C54E45A" w14:textId="77777777" w:rsidR="00F10E5B" w:rsidRPr="00F10E5B" w:rsidRDefault="00F10E5B" w:rsidP="00F10E5B">
      <w:pPr>
        <w:pStyle w:val="PlainText"/>
        <w:jc w:val="both"/>
        <w:rPr>
          <w:rFonts w:ascii="Arial" w:hAnsi="Arial" w:cs="Arial"/>
          <w:sz w:val="24"/>
          <w:szCs w:val="24"/>
        </w:rPr>
      </w:pPr>
    </w:p>
    <w:p w14:paraId="1F5974AE" w14:textId="0A7923DE" w:rsidR="00DB3E0B" w:rsidRDefault="00DB3E0B" w:rsidP="00F10E5B">
      <w:pPr>
        <w:pStyle w:val="PlainText"/>
        <w:jc w:val="both"/>
        <w:rPr>
          <w:rFonts w:ascii="Arial" w:hAnsi="Arial" w:cs="Arial"/>
          <w:sz w:val="24"/>
          <w:szCs w:val="24"/>
        </w:rPr>
      </w:pPr>
      <w:r>
        <w:rPr>
          <w:rFonts w:ascii="Arial" w:hAnsi="Arial" w:cs="Arial"/>
          <w:sz w:val="24"/>
          <w:szCs w:val="24"/>
        </w:rPr>
        <w:t>Question 3</w:t>
      </w:r>
    </w:p>
    <w:p w14:paraId="6FC93818" w14:textId="6461A515" w:rsidR="00F10E5B" w:rsidRDefault="00F10E5B" w:rsidP="00F10E5B">
      <w:pPr>
        <w:pStyle w:val="PlainText"/>
        <w:jc w:val="both"/>
        <w:rPr>
          <w:rFonts w:ascii="Arial" w:hAnsi="Arial" w:cs="Arial"/>
          <w:sz w:val="24"/>
          <w:szCs w:val="24"/>
        </w:rPr>
      </w:pPr>
      <w:r w:rsidRPr="00F10E5B">
        <w:rPr>
          <w:rFonts w:ascii="Arial" w:hAnsi="Arial" w:cs="Arial"/>
          <w:sz w:val="24"/>
          <w:szCs w:val="24"/>
        </w:rPr>
        <w:t>Regarding the P&amp;L statements, can further clarification be provided for the costs grouped under 28827 - Finance - PRCC?</w:t>
      </w:r>
    </w:p>
    <w:p w14:paraId="110701A1" w14:textId="54D63FA6" w:rsidR="00DB3E0B" w:rsidRDefault="00DB3E0B" w:rsidP="00F10E5B">
      <w:pPr>
        <w:pStyle w:val="PlainText"/>
        <w:jc w:val="both"/>
        <w:rPr>
          <w:rFonts w:ascii="Arial" w:hAnsi="Arial" w:cs="Arial"/>
          <w:sz w:val="24"/>
          <w:szCs w:val="24"/>
        </w:rPr>
      </w:pPr>
    </w:p>
    <w:p w14:paraId="3A54AC0E" w14:textId="20CF3F0A" w:rsidR="00DB3E0B" w:rsidRDefault="00DB3E0B" w:rsidP="00F10E5B">
      <w:pPr>
        <w:pStyle w:val="PlainText"/>
        <w:jc w:val="both"/>
        <w:rPr>
          <w:rFonts w:ascii="Arial" w:hAnsi="Arial" w:cs="Arial"/>
          <w:sz w:val="24"/>
          <w:szCs w:val="24"/>
        </w:rPr>
      </w:pPr>
      <w:r>
        <w:rPr>
          <w:rFonts w:ascii="Arial" w:hAnsi="Arial" w:cs="Arial"/>
          <w:sz w:val="24"/>
          <w:szCs w:val="24"/>
        </w:rPr>
        <w:t>Answer 3</w:t>
      </w:r>
    </w:p>
    <w:p w14:paraId="55881704" w14:textId="432C9E1B" w:rsidR="00410C29" w:rsidRDefault="0097319C" w:rsidP="00410C29">
      <w:pPr>
        <w:pStyle w:val="PlainText"/>
        <w:jc w:val="both"/>
        <w:rPr>
          <w:rFonts w:ascii="Arial" w:hAnsi="Arial" w:cs="Arial"/>
          <w:sz w:val="24"/>
          <w:szCs w:val="24"/>
        </w:rPr>
      </w:pPr>
      <w:r>
        <w:rPr>
          <w:rFonts w:ascii="Arial" w:hAnsi="Arial" w:cs="Arial"/>
          <w:sz w:val="24"/>
          <w:szCs w:val="24"/>
        </w:rPr>
        <w:t>T</w:t>
      </w:r>
      <w:r w:rsidR="00410C29" w:rsidRPr="00410C29">
        <w:rPr>
          <w:rFonts w:ascii="Arial" w:hAnsi="Arial" w:cs="Arial"/>
          <w:sz w:val="24"/>
          <w:szCs w:val="24"/>
        </w:rPr>
        <w:t xml:space="preserve">he costs under this line item are attributed to the overhead administrative costs which support the service. In this instance, the costs include HR, Financial </w:t>
      </w:r>
      <w:proofErr w:type="gramStart"/>
      <w:r w:rsidR="00410C29" w:rsidRPr="00410C29">
        <w:rPr>
          <w:rFonts w:ascii="Arial" w:hAnsi="Arial" w:cs="Arial"/>
          <w:sz w:val="24"/>
          <w:szCs w:val="24"/>
        </w:rPr>
        <w:t>Management</w:t>
      </w:r>
      <w:proofErr w:type="gramEnd"/>
      <w:r w:rsidR="00410C29" w:rsidRPr="00410C29">
        <w:rPr>
          <w:rFonts w:ascii="Arial" w:hAnsi="Arial" w:cs="Arial"/>
          <w:sz w:val="24"/>
          <w:szCs w:val="24"/>
        </w:rPr>
        <w:t xml:space="preserve"> and IT Services.</w:t>
      </w:r>
    </w:p>
    <w:p w14:paraId="21BA38C5" w14:textId="00209192" w:rsidR="00882B1F" w:rsidRDefault="00882B1F" w:rsidP="00410C29">
      <w:pPr>
        <w:pStyle w:val="PlainText"/>
        <w:jc w:val="both"/>
        <w:rPr>
          <w:rFonts w:ascii="Arial" w:hAnsi="Arial" w:cs="Arial"/>
          <w:sz w:val="24"/>
          <w:szCs w:val="24"/>
        </w:rPr>
      </w:pPr>
    </w:p>
    <w:p w14:paraId="7C7D43C2" w14:textId="77777777" w:rsidR="00882B1F" w:rsidRDefault="00882B1F" w:rsidP="00410C29">
      <w:pPr>
        <w:pStyle w:val="PlainText"/>
        <w:jc w:val="both"/>
        <w:rPr>
          <w:rFonts w:ascii="Arial" w:hAnsi="Arial" w:cs="Arial"/>
          <w:sz w:val="24"/>
          <w:szCs w:val="24"/>
        </w:rPr>
      </w:pPr>
    </w:p>
    <w:p w14:paraId="6B9CFDEE" w14:textId="0F82B8ED" w:rsidR="00990760" w:rsidRPr="00632CC2" w:rsidRDefault="00990760" w:rsidP="00632CC2">
      <w:pPr>
        <w:pStyle w:val="Heading2"/>
        <w:numPr>
          <w:ilvl w:val="1"/>
          <w:numId w:val="1"/>
        </w:numPr>
        <w:tabs>
          <w:tab w:val="clear" w:pos="720"/>
          <w:tab w:val="left" w:pos="0"/>
        </w:tabs>
        <w:spacing w:before="0" w:after="0"/>
        <w:ind w:left="0" w:hanging="851"/>
        <w:rPr>
          <w:rFonts w:ascii="Arial" w:hAnsi="Arial" w:cs="Arial"/>
          <w:sz w:val="24"/>
          <w:szCs w:val="22"/>
          <w:u w:val="none"/>
        </w:rPr>
      </w:pPr>
      <w:bookmarkStart w:id="4" w:name="_Toc51612822"/>
      <w:r w:rsidRPr="00990760">
        <w:rPr>
          <w:rFonts w:ascii="Arial" w:hAnsi="Arial" w:cs="Arial"/>
          <w:sz w:val="24"/>
          <w:szCs w:val="22"/>
          <w:u w:val="none"/>
        </w:rPr>
        <w:t xml:space="preserve">Ms </w:t>
      </w:r>
      <w:r>
        <w:rPr>
          <w:rFonts w:ascii="Arial" w:hAnsi="Arial" w:cs="Arial"/>
          <w:sz w:val="24"/>
          <w:szCs w:val="22"/>
          <w:u w:val="none"/>
        </w:rPr>
        <w:t>Helen Stockdale</w:t>
      </w:r>
      <w:r w:rsidRPr="00990760">
        <w:rPr>
          <w:rFonts w:ascii="Arial" w:hAnsi="Arial" w:cs="Arial"/>
          <w:sz w:val="24"/>
          <w:szCs w:val="22"/>
          <w:u w:val="none"/>
        </w:rPr>
        <w:t>,</w:t>
      </w:r>
      <w:r w:rsidR="00DD3D23">
        <w:rPr>
          <w:rFonts w:ascii="Arial" w:hAnsi="Arial" w:cs="Arial"/>
          <w:sz w:val="24"/>
          <w:szCs w:val="22"/>
          <w:u w:val="none"/>
        </w:rPr>
        <w:t xml:space="preserve"> Nedlands</w:t>
      </w:r>
      <w:bookmarkEnd w:id="4"/>
    </w:p>
    <w:p w14:paraId="36FA9EF6" w14:textId="47B11C4F" w:rsidR="00990760" w:rsidRDefault="00990760" w:rsidP="00990760"/>
    <w:p w14:paraId="703D61AF" w14:textId="77777777" w:rsidR="00632CC2" w:rsidRDefault="00632CC2" w:rsidP="00632CC2">
      <w:pPr>
        <w:jc w:val="both"/>
        <w:rPr>
          <w:rFonts w:ascii="Arial" w:hAnsi="Arial" w:cs="Arial"/>
        </w:rPr>
      </w:pPr>
      <w:r>
        <w:rPr>
          <w:rFonts w:ascii="Arial" w:hAnsi="Arial" w:cs="Arial"/>
        </w:rPr>
        <w:t>Question 1</w:t>
      </w:r>
    </w:p>
    <w:p w14:paraId="4DE43481" w14:textId="4BE3A114" w:rsidR="005148C8" w:rsidRDefault="00632CC2" w:rsidP="00632CC2">
      <w:pPr>
        <w:jc w:val="both"/>
        <w:rPr>
          <w:rFonts w:ascii="Arial" w:hAnsi="Arial" w:cs="Arial"/>
        </w:rPr>
      </w:pPr>
      <w:r w:rsidRPr="00632CC2">
        <w:rPr>
          <w:rFonts w:ascii="Arial" w:hAnsi="Arial" w:cs="Arial"/>
        </w:rPr>
        <w:t xml:space="preserve">In relation to the suggestion that Point Resolution Day Care Centre be closed. The 2018 Strategic Community Plan identifies the provision of community infrastructure as one of the key priorities of the City. It also identifies that 19.8% of the City’s residents are aged between 0 and 14, and that this figure is above average. In those circumstances, why is the </w:t>
      </w:r>
      <w:proofErr w:type="gramStart"/>
      <w:r w:rsidRPr="00632CC2">
        <w:rPr>
          <w:rFonts w:ascii="Arial" w:hAnsi="Arial" w:cs="Arial"/>
        </w:rPr>
        <w:t>City</w:t>
      </w:r>
      <w:proofErr w:type="gramEnd"/>
      <w:r w:rsidRPr="00632CC2">
        <w:rPr>
          <w:rFonts w:ascii="Arial" w:hAnsi="Arial" w:cs="Arial"/>
        </w:rPr>
        <w:t xml:space="preserve"> looking to close the Point Resolution Day Care Centre as a means of saving costs and decreasing headcount when those outcomes could be achieved in other ways that do not result in the removal of an entire piece of community infrastructure which is critical to the day to day functionality of numerous families in the City and the lives of many of its youngest residents</w:t>
      </w:r>
      <w:r w:rsidR="003053AF">
        <w:rPr>
          <w:rFonts w:ascii="Arial" w:hAnsi="Arial" w:cs="Arial"/>
        </w:rPr>
        <w:t>.</w:t>
      </w:r>
      <w:r w:rsidRPr="00632CC2">
        <w:rPr>
          <w:rFonts w:ascii="Arial" w:hAnsi="Arial" w:cs="Arial"/>
        </w:rPr>
        <w:t xml:space="preserve"> </w:t>
      </w:r>
    </w:p>
    <w:p w14:paraId="76A752CE" w14:textId="0C20A12D" w:rsidR="005148C8" w:rsidRDefault="005148C8" w:rsidP="00632CC2">
      <w:pPr>
        <w:jc w:val="both"/>
        <w:rPr>
          <w:rFonts w:ascii="Arial" w:hAnsi="Arial" w:cs="Arial"/>
        </w:rPr>
      </w:pPr>
    </w:p>
    <w:p w14:paraId="5AD3E408" w14:textId="0E15353F" w:rsidR="005148C8" w:rsidRDefault="005148C8" w:rsidP="00632CC2">
      <w:pPr>
        <w:jc w:val="both"/>
        <w:rPr>
          <w:rFonts w:ascii="Arial" w:hAnsi="Arial" w:cs="Arial"/>
        </w:rPr>
      </w:pPr>
      <w:r>
        <w:rPr>
          <w:rFonts w:ascii="Arial" w:hAnsi="Arial" w:cs="Arial"/>
        </w:rPr>
        <w:t>Answer 1</w:t>
      </w:r>
    </w:p>
    <w:p w14:paraId="5EA8777E" w14:textId="703FB0A2" w:rsidR="005148C8" w:rsidRDefault="005148C8" w:rsidP="00632CC2">
      <w:pPr>
        <w:jc w:val="both"/>
        <w:rPr>
          <w:rFonts w:ascii="Arial" w:hAnsi="Arial" w:cs="Arial"/>
        </w:rPr>
      </w:pPr>
      <w:r w:rsidRPr="005148C8">
        <w:rPr>
          <w:rFonts w:ascii="Arial" w:hAnsi="Arial" w:cs="Arial"/>
        </w:rPr>
        <w:t>The proposal in CPS20.20, "Review of Point Resolution Child Care Centre", recommends retaining the childcare service, though outsourcing its operation.  Reasons for this recommendation are detailed in the report.</w:t>
      </w:r>
    </w:p>
    <w:p w14:paraId="29322C9A" w14:textId="77777777" w:rsidR="005148C8" w:rsidRDefault="005148C8" w:rsidP="00632CC2">
      <w:pPr>
        <w:jc w:val="both"/>
        <w:rPr>
          <w:rFonts w:ascii="Arial" w:hAnsi="Arial" w:cs="Arial"/>
        </w:rPr>
      </w:pPr>
    </w:p>
    <w:p w14:paraId="00A03437" w14:textId="78CF830E" w:rsidR="005148C8" w:rsidRDefault="005148C8" w:rsidP="00632CC2">
      <w:pPr>
        <w:jc w:val="both"/>
        <w:rPr>
          <w:rFonts w:ascii="Arial" w:hAnsi="Arial" w:cs="Arial"/>
        </w:rPr>
      </w:pPr>
      <w:r>
        <w:rPr>
          <w:rFonts w:ascii="Arial" w:hAnsi="Arial" w:cs="Arial"/>
        </w:rPr>
        <w:t>Question 2</w:t>
      </w:r>
    </w:p>
    <w:p w14:paraId="7097CD7A" w14:textId="04E5D81B" w:rsidR="00990760" w:rsidRDefault="00632CC2" w:rsidP="00632CC2">
      <w:pPr>
        <w:jc w:val="both"/>
        <w:rPr>
          <w:rFonts w:ascii="Arial" w:hAnsi="Arial" w:cs="Arial"/>
        </w:rPr>
      </w:pPr>
      <w:r w:rsidRPr="00632CC2">
        <w:rPr>
          <w:rFonts w:ascii="Arial" w:hAnsi="Arial" w:cs="Arial"/>
        </w:rPr>
        <w:t>Will the Council commit to looking for alternatives rather than simply removing this critical piece of community infrastructure which it provides?</w:t>
      </w:r>
    </w:p>
    <w:p w14:paraId="17357175" w14:textId="151F70D1" w:rsidR="00A27FB6" w:rsidRDefault="00A27FB6" w:rsidP="00632CC2">
      <w:pPr>
        <w:jc w:val="both"/>
        <w:rPr>
          <w:rFonts w:ascii="Arial" w:hAnsi="Arial" w:cs="Arial"/>
        </w:rPr>
      </w:pPr>
    </w:p>
    <w:p w14:paraId="7237C79B" w14:textId="1FA0E4AD" w:rsidR="00A27FB6" w:rsidRDefault="00A27FB6" w:rsidP="00632CC2">
      <w:pPr>
        <w:jc w:val="both"/>
        <w:rPr>
          <w:rFonts w:ascii="Arial" w:hAnsi="Arial" w:cs="Arial"/>
        </w:rPr>
      </w:pPr>
      <w:r>
        <w:rPr>
          <w:rFonts w:ascii="Arial" w:hAnsi="Arial" w:cs="Arial"/>
        </w:rPr>
        <w:t xml:space="preserve">Answer </w:t>
      </w:r>
      <w:r w:rsidR="005148C8">
        <w:rPr>
          <w:rFonts w:ascii="Arial" w:hAnsi="Arial" w:cs="Arial"/>
        </w:rPr>
        <w:t>2</w:t>
      </w:r>
    </w:p>
    <w:p w14:paraId="0B0C4292" w14:textId="5E1AD795" w:rsidR="0043778E" w:rsidRDefault="005148C8"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5148C8">
        <w:rPr>
          <w:rFonts w:ascii="Arial" w:hAnsi="Arial" w:cs="Arial"/>
          <w:szCs w:val="24"/>
        </w:rPr>
        <w:t>Yes, the report suggests retention of childcare, though run by others.</w:t>
      </w:r>
    </w:p>
    <w:p w14:paraId="46CD5F72" w14:textId="4E85EE66" w:rsidR="00690C70" w:rsidRDefault="00690C7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3179261" w14:textId="77777777" w:rsidR="00690C70" w:rsidRDefault="00690C7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6284D9" w14:textId="4FD9C2C6" w:rsidR="00683A50" w:rsidRPr="003F7444" w:rsidRDefault="00562866"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51612823"/>
      <w:r w:rsidRPr="00180419">
        <w:rPr>
          <w:rFonts w:ascii="Arial" w:hAnsi="Arial" w:cs="Arial"/>
          <w:caps w:val="0"/>
          <w:sz w:val="24"/>
          <w:szCs w:val="24"/>
          <w:u w:val="none"/>
        </w:rPr>
        <w:t>Addresses By Members of the Public (only for items listed on the agenda)</w:t>
      </w:r>
      <w:bookmarkEnd w:id="5"/>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29BAE31D"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Addresses by members of the public who have completed Public Address Session Forms will be invited to be made </w:t>
      </w:r>
      <w:r w:rsidR="008E2EA5">
        <w:rPr>
          <w:rFonts w:ascii="Arial" w:hAnsi="Arial" w:cs="Arial"/>
          <w:szCs w:val="24"/>
        </w:rPr>
        <w:t>at this point</w:t>
      </w:r>
      <w:r w:rsidR="00891435">
        <w:rPr>
          <w:rFonts w:ascii="Arial" w:hAnsi="Arial" w:cs="Arial"/>
          <w:szCs w:val="24"/>
        </w:rPr>
        <w:t>.</w:t>
      </w:r>
    </w:p>
    <w:p w14:paraId="01A790CD" w14:textId="77777777" w:rsidR="00B92E5F" w:rsidRDefault="00B92E5F"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314A65EE" w14:textId="6FCD22DF" w:rsidR="00B92E5F" w:rsidRDefault="00B92E5F" w:rsidP="00B92E5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Mrs Lesley Shaw, 9 Greenville Street, Swanbourne</w:t>
      </w:r>
      <w:r>
        <w:rPr>
          <w:rFonts w:ascii="Arial" w:hAnsi="Arial" w:cs="Arial"/>
          <w:szCs w:val="24"/>
        </w:rPr>
        <w:tab/>
        <w:t>TS15.20</w:t>
      </w:r>
    </w:p>
    <w:p w14:paraId="0E35318F" w14:textId="77777777" w:rsidR="00B92E5F" w:rsidRPr="001A6618" w:rsidRDefault="00B92E5F" w:rsidP="00B92E5F">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1A6618">
        <w:rPr>
          <w:rFonts w:ascii="Arial" w:hAnsi="Arial" w:cs="Arial"/>
          <w:sz w:val="22"/>
          <w:szCs w:val="22"/>
        </w:rPr>
        <w:t>(</w:t>
      </w:r>
      <w:proofErr w:type="gramStart"/>
      <w:r w:rsidRPr="001A6618">
        <w:rPr>
          <w:rFonts w:ascii="Arial" w:hAnsi="Arial" w:cs="Arial"/>
          <w:sz w:val="22"/>
          <w:szCs w:val="22"/>
        </w:rPr>
        <w:t>spoke</w:t>
      </w:r>
      <w:proofErr w:type="gramEnd"/>
      <w:r w:rsidRPr="001A6618">
        <w:rPr>
          <w:rFonts w:ascii="Arial" w:hAnsi="Arial" w:cs="Arial"/>
          <w:sz w:val="22"/>
          <w:szCs w:val="22"/>
        </w:rPr>
        <w:t xml:space="preserve"> in opposition to the recommendation)</w:t>
      </w:r>
    </w:p>
    <w:p w14:paraId="3EE1CF71" w14:textId="140DBDCE" w:rsidR="00821B08" w:rsidRDefault="00821B08"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1A84587F" w14:textId="338528CC" w:rsidR="00B92E5F" w:rsidRDefault="00B92E5F"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Mr Peter Bibby, 88 Wood Street, Swanbourne</w:t>
      </w:r>
      <w:r>
        <w:rPr>
          <w:rFonts w:ascii="Arial" w:hAnsi="Arial" w:cs="Arial"/>
          <w:szCs w:val="24"/>
        </w:rPr>
        <w:tab/>
        <w:t>TS15.20</w:t>
      </w:r>
    </w:p>
    <w:p w14:paraId="786F8472" w14:textId="77777777" w:rsidR="00B92E5F" w:rsidRPr="001A6618" w:rsidRDefault="00B92E5F" w:rsidP="00B92E5F">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1A6618">
        <w:rPr>
          <w:rFonts w:ascii="Arial" w:hAnsi="Arial" w:cs="Arial"/>
          <w:sz w:val="22"/>
          <w:szCs w:val="22"/>
        </w:rPr>
        <w:t>(</w:t>
      </w:r>
      <w:proofErr w:type="gramStart"/>
      <w:r w:rsidRPr="001A6618">
        <w:rPr>
          <w:rFonts w:ascii="Arial" w:hAnsi="Arial" w:cs="Arial"/>
          <w:sz w:val="22"/>
          <w:szCs w:val="22"/>
        </w:rPr>
        <w:t>spoke</w:t>
      </w:r>
      <w:proofErr w:type="gramEnd"/>
      <w:r w:rsidRPr="001A6618">
        <w:rPr>
          <w:rFonts w:ascii="Arial" w:hAnsi="Arial" w:cs="Arial"/>
          <w:sz w:val="22"/>
          <w:szCs w:val="22"/>
        </w:rPr>
        <w:t xml:space="preserve"> in opposition to the recommendation)</w:t>
      </w:r>
    </w:p>
    <w:p w14:paraId="761400CC" w14:textId="5B9A1350" w:rsidR="00B92E5F" w:rsidRDefault="00B92E5F"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40E3DAF9" w14:textId="77777777" w:rsidR="0041701F" w:rsidRDefault="0041701F"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10A42679" w14:textId="44B2B3C6" w:rsidR="00F00472" w:rsidRDefault="00F00472"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Johnson </w:t>
      </w:r>
      <w:proofErr w:type="spellStart"/>
      <w:r>
        <w:rPr>
          <w:rFonts w:ascii="Arial" w:hAnsi="Arial" w:cs="Arial"/>
          <w:szCs w:val="24"/>
        </w:rPr>
        <w:t>Kitto</w:t>
      </w:r>
      <w:proofErr w:type="spellEnd"/>
      <w:r>
        <w:rPr>
          <w:rFonts w:ascii="Arial" w:hAnsi="Arial" w:cs="Arial"/>
          <w:szCs w:val="24"/>
        </w:rPr>
        <w:t>, 49 Stanley Street, Nedlands</w:t>
      </w:r>
      <w:r>
        <w:rPr>
          <w:rFonts w:ascii="Arial" w:hAnsi="Arial" w:cs="Arial"/>
          <w:szCs w:val="24"/>
        </w:rPr>
        <w:tab/>
        <w:t>CPS20.20</w:t>
      </w:r>
    </w:p>
    <w:p w14:paraId="5DF2D19C" w14:textId="77777777" w:rsidR="006152F0" w:rsidRPr="001A6618" w:rsidRDefault="006152F0" w:rsidP="006152F0">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1A6618">
        <w:rPr>
          <w:rFonts w:ascii="Arial" w:hAnsi="Arial" w:cs="Arial"/>
          <w:sz w:val="22"/>
          <w:szCs w:val="22"/>
        </w:rPr>
        <w:t>(</w:t>
      </w:r>
      <w:proofErr w:type="gramStart"/>
      <w:r w:rsidRPr="001A6618">
        <w:rPr>
          <w:rFonts w:ascii="Arial" w:hAnsi="Arial" w:cs="Arial"/>
          <w:sz w:val="22"/>
          <w:szCs w:val="22"/>
        </w:rPr>
        <w:t>spoke</w:t>
      </w:r>
      <w:proofErr w:type="gramEnd"/>
      <w:r w:rsidRPr="001A6618">
        <w:rPr>
          <w:rFonts w:ascii="Arial" w:hAnsi="Arial" w:cs="Arial"/>
          <w:sz w:val="22"/>
          <w:szCs w:val="22"/>
        </w:rPr>
        <w:t xml:space="preserve"> in opposition to the recommendation)</w:t>
      </w:r>
    </w:p>
    <w:p w14:paraId="4D46B7BB" w14:textId="0054666A" w:rsidR="00B92E5F" w:rsidRDefault="00B92E5F"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40E9AFD3" w14:textId="77777777" w:rsidR="0041701F" w:rsidRDefault="0041701F"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67142865" w14:textId="7CD656A5" w:rsidR="00821B08" w:rsidRDefault="00821B08"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Ms Susan Stevens, 65 </w:t>
      </w:r>
      <w:proofErr w:type="spellStart"/>
      <w:r>
        <w:rPr>
          <w:rFonts w:ascii="Arial" w:hAnsi="Arial" w:cs="Arial"/>
          <w:szCs w:val="24"/>
        </w:rPr>
        <w:t>Melvista</w:t>
      </w:r>
      <w:proofErr w:type="spellEnd"/>
      <w:r>
        <w:rPr>
          <w:rFonts w:ascii="Arial" w:hAnsi="Arial" w:cs="Arial"/>
          <w:szCs w:val="24"/>
        </w:rPr>
        <w:t xml:space="preserve"> Avenue, Nedlands</w:t>
      </w:r>
      <w:r>
        <w:rPr>
          <w:rFonts w:ascii="Arial" w:hAnsi="Arial" w:cs="Arial"/>
          <w:szCs w:val="24"/>
        </w:rPr>
        <w:tab/>
        <w:t>CPS21.20</w:t>
      </w:r>
    </w:p>
    <w:p w14:paraId="45C6F9B5" w14:textId="52177847" w:rsidR="00821B08" w:rsidRPr="00821B08" w:rsidRDefault="00821B08" w:rsidP="003F7444">
      <w:pPr>
        <w:numPr>
          <w:ilvl w:val="12"/>
          <w:numId w:val="0"/>
        </w:numPr>
        <w:tabs>
          <w:tab w:val="left" w:pos="1440"/>
          <w:tab w:val="left" w:pos="2410"/>
          <w:tab w:val="left" w:pos="2977"/>
          <w:tab w:val="right" w:pos="8335"/>
          <w:tab w:val="right" w:pos="8505"/>
        </w:tabs>
        <w:jc w:val="both"/>
        <w:rPr>
          <w:rFonts w:ascii="Arial" w:hAnsi="Arial" w:cs="Arial"/>
          <w:sz w:val="22"/>
          <w:szCs w:val="22"/>
        </w:rPr>
      </w:pPr>
      <w:r w:rsidRPr="00821B08">
        <w:rPr>
          <w:rFonts w:ascii="Arial" w:hAnsi="Arial" w:cs="Arial"/>
          <w:sz w:val="22"/>
          <w:szCs w:val="22"/>
        </w:rPr>
        <w:t>(</w:t>
      </w:r>
      <w:proofErr w:type="gramStart"/>
      <w:r w:rsidRPr="00821B08">
        <w:rPr>
          <w:rFonts w:ascii="Arial" w:hAnsi="Arial" w:cs="Arial"/>
          <w:sz w:val="22"/>
          <w:szCs w:val="22"/>
        </w:rPr>
        <w:t>spoke</w:t>
      </w:r>
      <w:proofErr w:type="gramEnd"/>
      <w:r w:rsidRPr="00821B08">
        <w:rPr>
          <w:rFonts w:ascii="Arial" w:hAnsi="Arial" w:cs="Arial"/>
          <w:sz w:val="22"/>
          <w:szCs w:val="22"/>
        </w:rPr>
        <w:t xml:space="preserve"> in opposition to the recommendation)</w:t>
      </w:r>
    </w:p>
    <w:p w14:paraId="04CB99E5" w14:textId="4CFA6BFF" w:rsidR="00562866" w:rsidRDefault="00562866"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E0DF060" w14:textId="77777777" w:rsidR="00630FA4" w:rsidRDefault="00630FA4"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5A835C8" w14:textId="3A3BD0CA" w:rsidR="00630FA4" w:rsidRDefault="00630FA4" w:rsidP="00630FA4">
      <w:pPr>
        <w:numPr>
          <w:ilvl w:val="12"/>
          <w:numId w:val="0"/>
        </w:numPr>
        <w:tabs>
          <w:tab w:val="left" w:pos="720"/>
          <w:tab w:val="left" w:pos="1440"/>
          <w:tab w:val="left" w:pos="2410"/>
          <w:tab w:val="left" w:pos="2977"/>
          <w:tab w:val="right" w:pos="8335"/>
          <w:tab w:val="right" w:pos="8505"/>
        </w:tabs>
        <w:ind w:left="-851"/>
        <w:jc w:val="both"/>
        <w:rPr>
          <w:rFonts w:ascii="Arial" w:hAnsi="Arial" w:cs="Arial"/>
          <w:szCs w:val="24"/>
        </w:rPr>
      </w:pPr>
      <w:r>
        <w:rPr>
          <w:rFonts w:ascii="Arial" w:hAnsi="Arial" w:cs="Arial"/>
          <w:szCs w:val="24"/>
        </w:rPr>
        <w:t>Councillor Hay left the meeting at 6.45 pm.</w:t>
      </w:r>
    </w:p>
    <w:p w14:paraId="44F5CABC" w14:textId="37CB6B71" w:rsidR="004369C8" w:rsidRDefault="004369C8"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1E59C5B" w14:textId="77777777" w:rsidR="00630FA4" w:rsidRDefault="00630FA4"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F85CBF5" w14:textId="2B5544FF" w:rsidR="002A7A0B" w:rsidRDefault="002A7A0B"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Mr Alex Hemsley, 168 Stirling Highway, Nedlands</w:t>
      </w:r>
      <w:r w:rsidR="007F3F54">
        <w:rPr>
          <w:rFonts w:ascii="Arial" w:hAnsi="Arial" w:cs="Arial"/>
          <w:szCs w:val="24"/>
        </w:rPr>
        <w:tab/>
        <w:t>CPS21.20</w:t>
      </w:r>
    </w:p>
    <w:p w14:paraId="3F5664D2" w14:textId="2DF186CC" w:rsidR="009462F6" w:rsidRDefault="009462F6"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821B08">
        <w:rPr>
          <w:rFonts w:ascii="Arial" w:hAnsi="Arial" w:cs="Arial"/>
          <w:sz w:val="22"/>
          <w:szCs w:val="22"/>
        </w:rPr>
        <w:t>(</w:t>
      </w:r>
      <w:proofErr w:type="gramStart"/>
      <w:r w:rsidRPr="00821B08">
        <w:rPr>
          <w:rFonts w:ascii="Arial" w:hAnsi="Arial" w:cs="Arial"/>
          <w:sz w:val="22"/>
          <w:szCs w:val="22"/>
        </w:rPr>
        <w:t>spoke</w:t>
      </w:r>
      <w:proofErr w:type="gramEnd"/>
      <w:r w:rsidRPr="00821B08">
        <w:rPr>
          <w:rFonts w:ascii="Arial" w:hAnsi="Arial" w:cs="Arial"/>
          <w:sz w:val="22"/>
          <w:szCs w:val="22"/>
        </w:rPr>
        <w:t xml:space="preserve"> in opposition to the recommendation)</w:t>
      </w:r>
    </w:p>
    <w:p w14:paraId="157C6BFF" w14:textId="7BD0C371" w:rsidR="002A7A0B" w:rsidRDefault="002A7A0B"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2E6B074" w14:textId="1AD71D6D" w:rsidR="00C81751" w:rsidRDefault="00C81751"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9908DBA" w14:textId="3E072463" w:rsidR="00C81751" w:rsidRDefault="00630FA4" w:rsidP="00630FA4">
      <w:pPr>
        <w:numPr>
          <w:ilvl w:val="12"/>
          <w:numId w:val="0"/>
        </w:numPr>
        <w:tabs>
          <w:tab w:val="left" w:pos="720"/>
          <w:tab w:val="left" w:pos="1440"/>
          <w:tab w:val="left" w:pos="2410"/>
          <w:tab w:val="left" w:pos="2977"/>
          <w:tab w:val="right" w:pos="8335"/>
          <w:tab w:val="right" w:pos="8505"/>
        </w:tabs>
        <w:ind w:left="-851"/>
        <w:jc w:val="both"/>
        <w:rPr>
          <w:rFonts w:ascii="Arial" w:hAnsi="Arial" w:cs="Arial"/>
          <w:szCs w:val="24"/>
        </w:rPr>
      </w:pPr>
      <w:r>
        <w:rPr>
          <w:rFonts w:ascii="Arial" w:hAnsi="Arial" w:cs="Arial"/>
          <w:szCs w:val="24"/>
        </w:rPr>
        <w:t>Councillor Hay returned to the meeting at 6.47 pm.</w:t>
      </w:r>
    </w:p>
    <w:p w14:paraId="330BC5C1" w14:textId="65AE51C8" w:rsidR="00630FA4" w:rsidRDefault="00630FA4"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B84493C" w14:textId="761E6F7C" w:rsidR="00630FA4" w:rsidRDefault="00882B1F"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43" behindDoc="1" locked="0" layoutInCell="1" allowOverlap="1" wp14:anchorId="08A7D419" wp14:editId="4377A6C4">
                <wp:simplePos x="0" y="0"/>
                <wp:positionH relativeFrom="column">
                  <wp:posOffset>-20955</wp:posOffset>
                </wp:positionH>
                <wp:positionV relativeFrom="paragraph">
                  <wp:posOffset>149860</wp:posOffset>
                </wp:positionV>
                <wp:extent cx="5326380" cy="1131570"/>
                <wp:effectExtent l="0" t="0" r="7620" b="0"/>
                <wp:wrapNone/>
                <wp:docPr id="2" name="Rectangle 2"/>
                <wp:cNvGraphicFramePr/>
                <a:graphic xmlns:a="http://schemas.openxmlformats.org/drawingml/2006/main">
                  <a:graphicData uri="http://schemas.microsoft.com/office/word/2010/wordprocessingShape">
                    <wps:wsp>
                      <wps:cNvSpPr/>
                      <wps:spPr>
                        <a:xfrm>
                          <a:off x="0" y="0"/>
                          <a:ext cx="5326380" cy="113157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2D7480" id="Rectangle 2" o:spid="_x0000_s1026" style="position:absolute;margin-left:-1.65pt;margin-top:11.8pt;width:419.4pt;height:89.1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" fillcolor="#bfbfbf [2412]" stroked="f" strokeweight="1pt"/>
            </w:pict>
          </mc:Fallback>
        </mc:AlternateContent>
      </w:r>
    </w:p>
    <w:p w14:paraId="296E3E5C" w14:textId="25B03F20" w:rsidR="00AA619C" w:rsidRPr="006D752D" w:rsidRDefault="00AA619C" w:rsidP="00D803F3">
      <w:pPr>
        <w:jc w:val="both"/>
        <w:rPr>
          <w:rFonts w:ascii="Arial" w:hAnsi="Arial" w:cs="Arial"/>
          <w:szCs w:val="24"/>
        </w:rPr>
      </w:pPr>
      <w:r w:rsidRPr="006D752D">
        <w:rPr>
          <w:rFonts w:ascii="Arial" w:hAnsi="Arial" w:cs="Arial"/>
          <w:szCs w:val="24"/>
        </w:rPr>
        <w:t xml:space="preserve">Moved – Councillor </w:t>
      </w:r>
      <w:r w:rsidR="00A57409">
        <w:rPr>
          <w:rFonts w:ascii="Arial" w:hAnsi="Arial" w:cs="Arial"/>
          <w:szCs w:val="24"/>
        </w:rPr>
        <w:t>Mangano</w:t>
      </w:r>
    </w:p>
    <w:p w14:paraId="055B169C" w14:textId="21BD1494" w:rsidR="00AA619C" w:rsidRPr="006D752D" w:rsidRDefault="00AA619C" w:rsidP="00D803F3">
      <w:pPr>
        <w:jc w:val="both"/>
        <w:rPr>
          <w:rFonts w:ascii="Arial" w:hAnsi="Arial" w:cs="Arial"/>
          <w:szCs w:val="24"/>
        </w:rPr>
      </w:pPr>
      <w:r w:rsidRPr="006D752D">
        <w:rPr>
          <w:rFonts w:ascii="Arial" w:hAnsi="Arial" w:cs="Arial"/>
          <w:szCs w:val="24"/>
        </w:rPr>
        <w:t xml:space="preserve">Seconded – Councillor </w:t>
      </w:r>
      <w:r w:rsidR="005E45EE">
        <w:rPr>
          <w:rFonts w:ascii="Arial" w:hAnsi="Arial" w:cs="Arial"/>
          <w:szCs w:val="24"/>
        </w:rPr>
        <w:t>Poliwka</w:t>
      </w:r>
    </w:p>
    <w:p w14:paraId="127F0138" w14:textId="77777777" w:rsidR="00AA619C" w:rsidRPr="006D752D" w:rsidRDefault="00AA619C" w:rsidP="00D803F3">
      <w:pPr>
        <w:jc w:val="both"/>
        <w:rPr>
          <w:rFonts w:ascii="Arial" w:hAnsi="Arial" w:cs="Arial"/>
          <w:szCs w:val="24"/>
        </w:rPr>
      </w:pPr>
    </w:p>
    <w:p w14:paraId="1A305F6C" w14:textId="4E2D5022" w:rsidR="00AA619C" w:rsidRPr="006D752D" w:rsidRDefault="00AA619C" w:rsidP="00C81751">
      <w:pPr>
        <w:jc w:val="both"/>
        <w:rPr>
          <w:rFonts w:ascii="Arial" w:hAnsi="Arial" w:cs="Arial"/>
          <w:szCs w:val="24"/>
        </w:rPr>
      </w:pPr>
      <w:r w:rsidRPr="006D752D">
        <w:rPr>
          <w:rFonts w:ascii="Arial" w:hAnsi="Arial" w:cs="Arial"/>
          <w:b/>
          <w:szCs w:val="24"/>
        </w:rPr>
        <w:t xml:space="preserve">That </w:t>
      </w:r>
      <w:r w:rsidR="00C81751">
        <w:rPr>
          <w:rFonts w:ascii="Arial" w:hAnsi="Arial" w:cs="Arial"/>
          <w:b/>
          <w:szCs w:val="24"/>
        </w:rPr>
        <w:t>Council allows the following additional speaker against item CPS21.20.</w:t>
      </w:r>
    </w:p>
    <w:p w14:paraId="0693C3ED" w14:textId="77777777" w:rsidR="005E45EE" w:rsidRPr="004C193E" w:rsidRDefault="005E45EE" w:rsidP="00D803F3">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3</w:t>
      </w:r>
      <w:r w:rsidRPr="004C193E">
        <w:rPr>
          <w:rFonts w:ascii="Arial" w:hAnsi="Arial" w:cs="Arial"/>
          <w:b/>
          <w:szCs w:val="24"/>
        </w:rPr>
        <w:t>/-</w:t>
      </w:r>
    </w:p>
    <w:p w14:paraId="68214853" w14:textId="601451D2" w:rsidR="00AA619C" w:rsidRPr="006D752D" w:rsidRDefault="00AA619C" w:rsidP="00D803F3">
      <w:pPr>
        <w:jc w:val="right"/>
        <w:rPr>
          <w:rFonts w:ascii="Arial" w:hAnsi="Arial" w:cs="Arial"/>
          <w:b/>
          <w:szCs w:val="24"/>
        </w:rPr>
      </w:pPr>
    </w:p>
    <w:p w14:paraId="1F3A4E36" w14:textId="77777777" w:rsidR="00C81751" w:rsidRDefault="00C81751"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EFDD8C7" w14:textId="77777777" w:rsidR="004369C8" w:rsidRDefault="004369C8"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AD110DC" w14:textId="6F0800B9" w:rsidR="00C7405C" w:rsidRDefault="00C7405C"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Paul </w:t>
      </w:r>
      <w:proofErr w:type="spellStart"/>
      <w:r>
        <w:rPr>
          <w:rFonts w:ascii="Arial" w:hAnsi="Arial" w:cs="Arial"/>
          <w:szCs w:val="24"/>
        </w:rPr>
        <w:t>Starcevich</w:t>
      </w:r>
      <w:proofErr w:type="spellEnd"/>
      <w:r w:rsidR="00D330D2">
        <w:rPr>
          <w:rFonts w:ascii="Arial" w:hAnsi="Arial" w:cs="Arial"/>
          <w:szCs w:val="24"/>
        </w:rPr>
        <w:t>, 168 Stirling Highway, Nedlands</w:t>
      </w:r>
      <w:r w:rsidR="00D330D2">
        <w:rPr>
          <w:rFonts w:ascii="Arial" w:hAnsi="Arial" w:cs="Arial"/>
          <w:szCs w:val="24"/>
        </w:rPr>
        <w:tab/>
        <w:t>CPS21.20</w:t>
      </w:r>
    </w:p>
    <w:p w14:paraId="32D9F353" w14:textId="77777777" w:rsidR="00D330D2" w:rsidRPr="00821B08" w:rsidRDefault="00D330D2" w:rsidP="00D330D2">
      <w:pPr>
        <w:numPr>
          <w:ilvl w:val="12"/>
          <w:numId w:val="0"/>
        </w:numPr>
        <w:tabs>
          <w:tab w:val="left" w:pos="1440"/>
          <w:tab w:val="left" w:pos="2410"/>
          <w:tab w:val="left" w:pos="2977"/>
          <w:tab w:val="right" w:pos="8335"/>
          <w:tab w:val="right" w:pos="8505"/>
        </w:tabs>
        <w:jc w:val="both"/>
        <w:rPr>
          <w:rFonts w:ascii="Arial" w:hAnsi="Arial" w:cs="Arial"/>
          <w:sz w:val="22"/>
          <w:szCs w:val="22"/>
        </w:rPr>
      </w:pPr>
      <w:r w:rsidRPr="00821B08">
        <w:rPr>
          <w:rFonts w:ascii="Arial" w:hAnsi="Arial" w:cs="Arial"/>
          <w:sz w:val="22"/>
          <w:szCs w:val="22"/>
        </w:rPr>
        <w:t>(</w:t>
      </w:r>
      <w:proofErr w:type="gramStart"/>
      <w:r w:rsidRPr="00821B08">
        <w:rPr>
          <w:rFonts w:ascii="Arial" w:hAnsi="Arial" w:cs="Arial"/>
          <w:sz w:val="22"/>
          <w:szCs w:val="22"/>
        </w:rPr>
        <w:t>spoke</w:t>
      </w:r>
      <w:proofErr w:type="gramEnd"/>
      <w:r w:rsidRPr="00821B08">
        <w:rPr>
          <w:rFonts w:ascii="Arial" w:hAnsi="Arial" w:cs="Arial"/>
          <w:sz w:val="22"/>
          <w:szCs w:val="22"/>
        </w:rPr>
        <w:t xml:space="preserve"> in opposition to the recommendation)</w:t>
      </w:r>
    </w:p>
    <w:p w14:paraId="2110ABB3" w14:textId="37C8B482" w:rsidR="00D330D2" w:rsidRDefault="00D330D2"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3B1B711" w14:textId="77777777" w:rsidR="001A6618" w:rsidRDefault="001A6618"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8B660A2" w14:textId="50449499" w:rsidR="005E340B" w:rsidRDefault="005E340B"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Mr</w:t>
      </w:r>
      <w:r w:rsidR="00BD4B21">
        <w:rPr>
          <w:rFonts w:ascii="Arial" w:hAnsi="Arial" w:cs="Arial"/>
          <w:szCs w:val="24"/>
        </w:rPr>
        <w:t>s</w:t>
      </w:r>
      <w:r>
        <w:rPr>
          <w:rFonts w:ascii="Arial" w:hAnsi="Arial" w:cs="Arial"/>
          <w:szCs w:val="24"/>
        </w:rPr>
        <w:t xml:space="preserve"> </w:t>
      </w:r>
      <w:r w:rsidRPr="005E340B">
        <w:rPr>
          <w:rFonts w:ascii="Arial" w:hAnsi="Arial" w:cs="Arial"/>
          <w:szCs w:val="24"/>
        </w:rPr>
        <w:t>Ming-Wen Till</w:t>
      </w:r>
      <w:r>
        <w:rPr>
          <w:rFonts w:ascii="Arial" w:hAnsi="Arial" w:cs="Arial"/>
          <w:szCs w:val="24"/>
        </w:rPr>
        <w:t>, 13 Browne Avenue</w:t>
      </w:r>
      <w:r w:rsidR="001A6618">
        <w:rPr>
          <w:rFonts w:ascii="Arial" w:hAnsi="Arial" w:cs="Arial"/>
          <w:szCs w:val="24"/>
        </w:rPr>
        <w:t>, Dalkeith</w:t>
      </w:r>
      <w:r w:rsidR="001A6618">
        <w:rPr>
          <w:rFonts w:ascii="Arial" w:hAnsi="Arial" w:cs="Arial"/>
          <w:szCs w:val="24"/>
        </w:rPr>
        <w:tab/>
        <w:t>CPS2</w:t>
      </w:r>
      <w:r w:rsidR="00346D5F">
        <w:rPr>
          <w:rFonts w:ascii="Arial" w:hAnsi="Arial" w:cs="Arial"/>
          <w:szCs w:val="24"/>
        </w:rPr>
        <w:t>0</w:t>
      </w:r>
      <w:r w:rsidR="001A6618">
        <w:rPr>
          <w:rFonts w:ascii="Arial" w:hAnsi="Arial" w:cs="Arial"/>
          <w:szCs w:val="24"/>
        </w:rPr>
        <w:t>.20</w:t>
      </w:r>
    </w:p>
    <w:p w14:paraId="05F12D40" w14:textId="4C0AAC5C" w:rsidR="001A6618" w:rsidRPr="001A6618" w:rsidRDefault="001A6618" w:rsidP="00821B08">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1A6618">
        <w:rPr>
          <w:rFonts w:ascii="Arial" w:hAnsi="Arial" w:cs="Arial"/>
          <w:sz w:val="22"/>
          <w:szCs w:val="22"/>
        </w:rPr>
        <w:t>(</w:t>
      </w:r>
      <w:proofErr w:type="gramStart"/>
      <w:r w:rsidRPr="001A6618">
        <w:rPr>
          <w:rFonts w:ascii="Arial" w:hAnsi="Arial" w:cs="Arial"/>
          <w:sz w:val="22"/>
          <w:szCs w:val="22"/>
        </w:rPr>
        <w:t>spoke</w:t>
      </w:r>
      <w:proofErr w:type="gramEnd"/>
      <w:r w:rsidRPr="001A6618">
        <w:rPr>
          <w:rFonts w:ascii="Arial" w:hAnsi="Arial" w:cs="Arial"/>
          <w:sz w:val="22"/>
          <w:szCs w:val="22"/>
        </w:rPr>
        <w:t xml:space="preserve"> in opposition to the recommendation)</w:t>
      </w:r>
    </w:p>
    <w:p w14:paraId="50831751" w14:textId="7A7A1E1E" w:rsidR="001A6618" w:rsidRDefault="001A6618"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9E26D32" w14:textId="77777777" w:rsidR="00FB23C1" w:rsidRDefault="00FB23C1"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D877A7E" w14:textId="7DAAE6FC" w:rsidR="00F47D58" w:rsidRDefault="00F95883" w:rsidP="00FB23C1">
      <w:pPr>
        <w:numPr>
          <w:ilvl w:val="12"/>
          <w:numId w:val="0"/>
        </w:numPr>
        <w:tabs>
          <w:tab w:val="left" w:pos="720"/>
          <w:tab w:val="left" w:pos="1440"/>
          <w:tab w:val="left" w:pos="2410"/>
          <w:tab w:val="left" w:pos="2977"/>
          <w:tab w:val="right" w:pos="8335"/>
          <w:tab w:val="right" w:pos="8505"/>
        </w:tabs>
        <w:ind w:left="-851"/>
        <w:jc w:val="both"/>
        <w:rPr>
          <w:rFonts w:ascii="Arial" w:hAnsi="Arial" w:cs="Arial"/>
          <w:szCs w:val="24"/>
        </w:rPr>
      </w:pPr>
      <w:r>
        <w:rPr>
          <w:rFonts w:ascii="Arial" w:hAnsi="Arial" w:cs="Arial"/>
          <w:szCs w:val="24"/>
        </w:rPr>
        <w:t xml:space="preserve">Councillor Coghlan </w:t>
      </w:r>
      <w:r w:rsidR="00FB23C1">
        <w:rPr>
          <w:rFonts w:ascii="Arial" w:hAnsi="Arial" w:cs="Arial"/>
          <w:szCs w:val="24"/>
        </w:rPr>
        <w:t>left the meeting at 7.15 pm.</w:t>
      </w:r>
    </w:p>
    <w:p w14:paraId="206C50C7" w14:textId="3E83DA3A" w:rsidR="00FB23C1" w:rsidRDefault="00FB23C1"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357AC59" w14:textId="77777777" w:rsidR="00FB23C1" w:rsidRDefault="00FB23C1"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CFFFE2F" w14:textId="77777777" w:rsidR="00F47D58" w:rsidRDefault="00F47D58" w:rsidP="00F47D5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Ms Diane </w:t>
      </w:r>
      <w:proofErr w:type="spellStart"/>
      <w:r>
        <w:rPr>
          <w:rFonts w:ascii="Arial" w:hAnsi="Arial" w:cs="Arial"/>
          <w:szCs w:val="24"/>
        </w:rPr>
        <w:t>Sinagra</w:t>
      </w:r>
      <w:proofErr w:type="spellEnd"/>
      <w:r>
        <w:rPr>
          <w:rFonts w:ascii="Arial" w:hAnsi="Arial" w:cs="Arial"/>
          <w:szCs w:val="24"/>
        </w:rPr>
        <w:t>, 46 Jutland Parade, Dalkeith</w:t>
      </w:r>
      <w:r>
        <w:rPr>
          <w:rFonts w:ascii="Arial" w:hAnsi="Arial" w:cs="Arial"/>
          <w:szCs w:val="24"/>
        </w:rPr>
        <w:tab/>
        <w:t>9.2</w:t>
      </w:r>
    </w:p>
    <w:p w14:paraId="43C726CB" w14:textId="77777777" w:rsidR="00F47D58" w:rsidRPr="00F47D58" w:rsidRDefault="00F47D58" w:rsidP="00F47D58">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F47D58">
        <w:rPr>
          <w:rFonts w:ascii="Arial" w:hAnsi="Arial" w:cs="Arial"/>
          <w:sz w:val="22"/>
          <w:szCs w:val="22"/>
        </w:rPr>
        <w:t>(</w:t>
      </w:r>
      <w:proofErr w:type="gramStart"/>
      <w:r w:rsidRPr="00F47D58">
        <w:rPr>
          <w:rFonts w:ascii="Arial" w:hAnsi="Arial" w:cs="Arial"/>
          <w:sz w:val="22"/>
          <w:szCs w:val="22"/>
        </w:rPr>
        <w:t>spoke</w:t>
      </w:r>
      <w:proofErr w:type="gramEnd"/>
      <w:r w:rsidRPr="00F47D58">
        <w:rPr>
          <w:rFonts w:ascii="Arial" w:hAnsi="Arial" w:cs="Arial"/>
          <w:sz w:val="22"/>
          <w:szCs w:val="22"/>
        </w:rPr>
        <w:t xml:space="preserve"> in opposition to the recommendation)</w:t>
      </w:r>
    </w:p>
    <w:p w14:paraId="3E9FC0C4" w14:textId="19A3B758" w:rsidR="00821B08" w:rsidRDefault="00821B08"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8BD5B60" w14:textId="53673263" w:rsidR="00FB23C1" w:rsidRDefault="00FB23C1"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8293367" w14:textId="1AC136FC" w:rsidR="005F30CC" w:rsidRDefault="005F30CC" w:rsidP="00FB23C1">
      <w:pPr>
        <w:numPr>
          <w:ilvl w:val="12"/>
          <w:numId w:val="0"/>
        </w:numPr>
        <w:tabs>
          <w:tab w:val="left" w:pos="720"/>
          <w:tab w:val="left" w:pos="1440"/>
          <w:tab w:val="left" w:pos="2410"/>
          <w:tab w:val="left" w:pos="2977"/>
          <w:tab w:val="right" w:pos="8335"/>
          <w:tab w:val="right" w:pos="8505"/>
        </w:tabs>
        <w:ind w:left="-851"/>
        <w:jc w:val="both"/>
        <w:rPr>
          <w:rFonts w:ascii="Arial" w:hAnsi="Arial" w:cs="Arial"/>
          <w:szCs w:val="24"/>
        </w:rPr>
      </w:pPr>
      <w:r>
        <w:rPr>
          <w:rFonts w:ascii="Arial" w:hAnsi="Arial" w:cs="Arial"/>
          <w:szCs w:val="24"/>
        </w:rPr>
        <w:t>Councillor Wetherall left the meeting at 7.15 pm.</w:t>
      </w:r>
    </w:p>
    <w:p w14:paraId="016732D9" w14:textId="6F166561" w:rsidR="005F30CC" w:rsidRDefault="005F30CC" w:rsidP="00FB23C1">
      <w:pPr>
        <w:numPr>
          <w:ilvl w:val="12"/>
          <w:numId w:val="0"/>
        </w:numPr>
        <w:tabs>
          <w:tab w:val="left" w:pos="720"/>
          <w:tab w:val="left" w:pos="1440"/>
          <w:tab w:val="left" w:pos="2410"/>
          <w:tab w:val="left" w:pos="2977"/>
          <w:tab w:val="right" w:pos="8335"/>
          <w:tab w:val="right" w:pos="8505"/>
        </w:tabs>
        <w:ind w:left="-851"/>
        <w:jc w:val="both"/>
        <w:rPr>
          <w:rFonts w:ascii="Arial" w:hAnsi="Arial" w:cs="Arial"/>
          <w:szCs w:val="24"/>
        </w:rPr>
      </w:pPr>
    </w:p>
    <w:p w14:paraId="493C1D12" w14:textId="77777777" w:rsidR="005F30CC" w:rsidRDefault="005F30CC" w:rsidP="00FB23C1">
      <w:pPr>
        <w:numPr>
          <w:ilvl w:val="12"/>
          <w:numId w:val="0"/>
        </w:numPr>
        <w:tabs>
          <w:tab w:val="left" w:pos="720"/>
          <w:tab w:val="left" w:pos="1440"/>
          <w:tab w:val="left" w:pos="2410"/>
          <w:tab w:val="left" w:pos="2977"/>
          <w:tab w:val="right" w:pos="8335"/>
          <w:tab w:val="right" w:pos="8505"/>
        </w:tabs>
        <w:ind w:left="-851"/>
        <w:jc w:val="both"/>
        <w:rPr>
          <w:rFonts w:ascii="Arial" w:hAnsi="Arial" w:cs="Arial"/>
          <w:szCs w:val="24"/>
        </w:rPr>
      </w:pPr>
    </w:p>
    <w:p w14:paraId="3904E8DD" w14:textId="0B865906" w:rsidR="00FB23C1" w:rsidRDefault="00FB23C1" w:rsidP="00FB23C1">
      <w:pPr>
        <w:numPr>
          <w:ilvl w:val="12"/>
          <w:numId w:val="0"/>
        </w:numPr>
        <w:tabs>
          <w:tab w:val="left" w:pos="720"/>
          <w:tab w:val="left" w:pos="1440"/>
          <w:tab w:val="left" w:pos="2410"/>
          <w:tab w:val="left" w:pos="2977"/>
          <w:tab w:val="right" w:pos="8335"/>
          <w:tab w:val="right" w:pos="8505"/>
        </w:tabs>
        <w:ind w:left="-851"/>
        <w:jc w:val="both"/>
        <w:rPr>
          <w:rFonts w:ascii="Arial" w:hAnsi="Arial" w:cs="Arial"/>
          <w:szCs w:val="24"/>
        </w:rPr>
      </w:pPr>
      <w:r>
        <w:rPr>
          <w:rFonts w:ascii="Arial" w:hAnsi="Arial" w:cs="Arial"/>
          <w:szCs w:val="24"/>
        </w:rPr>
        <w:t>Councillor Coghlan</w:t>
      </w:r>
      <w:r w:rsidR="00FB1375">
        <w:rPr>
          <w:rFonts w:ascii="Arial" w:hAnsi="Arial" w:cs="Arial"/>
          <w:szCs w:val="24"/>
        </w:rPr>
        <w:t xml:space="preserve"> &amp; Councillor Wetherall </w:t>
      </w:r>
      <w:r>
        <w:rPr>
          <w:rFonts w:ascii="Arial" w:hAnsi="Arial" w:cs="Arial"/>
          <w:szCs w:val="24"/>
        </w:rPr>
        <w:t xml:space="preserve">returned to the meeting at </w:t>
      </w:r>
      <w:r w:rsidR="00FB1375">
        <w:rPr>
          <w:rFonts w:ascii="Arial" w:hAnsi="Arial" w:cs="Arial"/>
          <w:szCs w:val="24"/>
        </w:rPr>
        <w:t>7.17</w:t>
      </w:r>
      <w:r>
        <w:rPr>
          <w:rFonts w:ascii="Arial" w:hAnsi="Arial" w:cs="Arial"/>
          <w:szCs w:val="24"/>
        </w:rPr>
        <w:t xml:space="preserve"> pm.</w:t>
      </w:r>
    </w:p>
    <w:p w14:paraId="3A3F415E" w14:textId="77777777" w:rsidR="005F30CC" w:rsidRDefault="005F30CC" w:rsidP="005F30CC">
      <w:pPr>
        <w:numPr>
          <w:ilvl w:val="12"/>
          <w:numId w:val="0"/>
        </w:numPr>
        <w:tabs>
          <w:tab w:val="left" w:pos="720"/>
          <w:tab w:val="left" w:pos="1440"/>
          <w:tab w:val="left" w:pos="2410"/>
          <w:tab w:val="left" w:pos="2977"/>
          <w:tab w:val="right" w:pos="8335"/>
          <w:tab w:val="right" w:pos="8505"/>
        </w:tabs>
        <w:ind w:left="-851"/>
        <w:jc w:val="both"/>
        <w:rPr>
          <w:rFonts w:ascii="Arial" w:hAnsi="Arial" w:cs="Arial"/>
          <w:szCs w:val="24"/>
        </w:rPr>
      </w:pPr>
    </w:p>
    <w:p w14:paraId="26F0EE93" w14:textId="26FFCD33" w:rsidR="00B86BD4" w:rsidRDefault="00B86BD4"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Ken Helsby, </w:t>
      </w:r>
      <w:r w:rsidR="00D94257">
        <w:rPr>
          <w:rFonts w:ascii="Arial" w:hAnsi="Arial" w:cs="Arial"/>
          <w:szCs w:val="24"/>
        </w:rPr>
        <w:t>39 Jutland Parade, Dalkeith</w:t>
      </w:r>
      <w:r w:rsidR="00D94257">
        <w:rPr>
          <w:rFonts w:ascii="Arial" w:hAnsi="Arial" w:cs="Arial"/>
          <w:szCs w:val="24"/>
        </w:rPr>
        <w:tab/>
        <w:t>9.2</w:t>
      </w:r>
    </w:p>
    <w:p w14:paraId="12E44224" w14:textId="77777777" w:rsidR="000C17FB" w:rsidRPr="00F47D58" w:rsidRDefault="000C17FB" w:rsidP="000C17FB">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F47D58">
        <w:rPr>
          <w:rFonts w:ascii="Arial" w:hAnsi="Arial" w:cs="Arial"/>
          <w:sz w:val="22"/>
          <w:szCs w:val="22"/>
        </w:rPr>
        <w:t>(</w:t>
      </w:r>
      <w:proofErr w:type="gramStart"/>
      <w:r w:rsidRPr="00F47D58">
        <w:rPr>
          <w:rFonts w:ascii="Arial" w:hAnsi="Arial" w:cs="Arial"/>
          <w:sz w:val="22"/>
          <w:szCs w:val="22"/>
        </w:rPr>
        <w:t>spoke</w:t>
      </w:r>
      <w:proofErr w:type="gramEnd"/>
      <w:r w:rsidRPr="00F47D58">
        <w:rPr>
          <w:rFonts w:ascii="Arial" w:hAnsi="Arial" w:cs="Arial"/>
          <w:sz w:val="22"/>
          <w:szCs w:val="22"/>
        </w:rPr>
        <w:t xml:space="preserve"> in opposition to the recommendation)</w:t>
      </w:r>
    </w:p>
    <w:p w14:paraId="3E6FF2A5" w14:textId="3F331272" w:rsidR="00D94257" w:rsidRDefault="00D94257"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5576EB1" w14:textId="77777777" w:rsidR="00826B78" w:rsidRDefault="00826B78"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8F121B0" w14:textId="7B679CF6" w:rsidR="00957096" w:rsidRDefault="00957096" w:rsidP="0053121C">
      <w:pPr>
        <w:numPr>
          <w:ilvl w:val="12"/>
          <w:numId w:val="0"/>
        </w:numPr>
        <w:tabs>
          <w:tab w:val="left" w:pos="720"/>
          <w:tab w:val="left" w:pos="1440"/>
          <w:tab w:val="left" w:pos="2410"/>
          <w:tab w:val="left" w:pos="2977"/>
          <w:tab w:val="right" w:pos="8335"/>
          <w:tab w:val="right" w:pos="8505"/>
        </w:tabs>
        <w:ind w:left="-851"/>
        <w:jc w:val="both"/>
        <w:rPr>
          <w:rFonts w:ascii="Arial" w:hAnsi="Arial" w:cs="Arial"/>
          <w:szCs w:val="24"/>
        </w:rPr>
      </w:pPr>
      <w:r>
        <w:rPr>
          <w:rFonts w:ascii="Arial" w:hAnsi="Arial" w:cs="Arial"/>
          <w:szCs w:val="24"/>
        </w:rPr>
        <w:t xml:space="preserve">Councillor Wetherall left the meeting at </w:t>
      </w:r>
      <w:r w:rsidR="00826B78">
        <w:rPr>
          <w:rFonts w:ascii="Arial" w:hAnsi="Arial" w:cs="Arial"/>
          <w:szCs w:val="24"/>
        </w:rPr>
        <w:t xml:space="preserve">7.25 pm and returned at </w:t>
      </w:r>
      <w:r w:rsidR="00A30BAC">
        <w:rPr>
          <w:rFonts w:ascii="Arial" w:hAnsi="Arial" w:cs="Arial"/>
          <w:szCs w:val="24"/>
        </w:rPr>
        <w:t>7.26</w:t>
      </w:r>
      <w:r w:rsidR="00826B78">
        <w:rPr>
          <w:rFonts w:ascii="Arial" w:hAnsi="Arial" w:cs="Arial"/>
          <w:szCs w:val="24"/>
        </w:rPr>
        <w:t>pm.</w:t>
      </w:r>
    </w:p>
    <w:p w14:paraId="336EDD78" w14:textId="77777777" w:rsidR="00826B78" w:rsidRDefault="00826B78"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6312637" w14:textId="77777777" w:rsidR="00957096" w:rsidRDefault="00957096"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A0EAC69" w14:textId="0CA898DF" w:rsidR="00821B08" w:rsidRDefault="00821B08" w:rsidP="00821B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Ms</w:t>
      </w:r>
      <w:r w:rsidR="0024779D">
        <w:rPr>
          <w:rFonts w:ascii="Arial" w:hAnsi="Arial" w:cs="Arial"/>
          <w:szCs w:val="24"/>
        </w:rPr>
        <w:t xml:space="preserve"> Trina Mahon, Nedlands</w:t>
      </w:r>
      <w:r w:rsidR="0024779D">
        <w:rPr>
          <w:rFonts w:ascii="Arial" w:hAnsi="Arial" w:cs="Arial"/>
          <w:szCs w:val="24"/>
        </w:rPr>
        <w:tab/>
        <w:t>9.4</w:t>
      </w:r>
    </w:p>
    <w:p w14:paraId="17BCB4FB" w14:textId="77777777" w:rsidR="00193A0E" w:rsidRPr="00F47D58" w:rsidRDefault="00193A0E" w:rsidP="00193A0E">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F47D58">
        <w:rPr>
          <w:rFonts w:ascii="Arial" w:hAnsi="Arial" w:cs="Arial"/>
          <w:sz w:val="22"/>
          <w:szCs w:val="22"/>
        </w:rPr>
        <w:t>(</w:t>
      </w:r>
      <w:proofErr w:type="gramStart"/>
      <w:r w:rsidRPr="00F47D58">
        <w:rPr>
          <w:rFonts w:ascii="Arial" w:hAnsi="Arial" w:cs="Arial"/>
          <w:sz w:val="22"/>
          <w:szCs w:val="22"/>
        </w:rPr>
        <w:t>spoke</w:t>
      </w:r>
      <w:proofErr w:type="gramEnd"/>
      <w:r w:rsidRPr="00F47D58">
        <w:rPr>
          <w:rFonts w:ascii="Arial" w:hAnsi="Arial" w:cs="Arial"/>
          <w:sz w:val="22"/>
          <w:szCs w:val="22"/>
        </w:rPr>
        <w:t xml:space="preserve"> in opposition to the recommendation)</w:t>
      </w:r>
    </w:p>
    <w:p w14:paraId="583946E3" w14:textId="04C4A750" w:rsidR="00917C7F" w:rsidRDefault="00917C7F" w:rsidP="00917C7F">
      <w:pPr>
        <w:tabs>
          <w:tab w:val="left" w:pos="720"/>
          <w:tab w:val="left" w:pos="1440"/>
          <w:tab w:val="left" w:pos="2410"/>
          <w:tab w:val="left" w:pos="2977"/>
          <w:tab w:val="right" w:pos="8335"/>
          <w:tab w:val="right" w:pos="8505"/>
        </w:tabs>
        <w:jc w:val="both"/>
        <w:rPr>
          <w:rFonts w:ascii="Arial" w:hAnsi="Arial" w:cs="Arial"/>
          <w:szCs w:val="24"/>
        </w:rPr>
      </w:pPr>
    </w:p>
    <w:p w14:paraId="075355B3" w14:textId="77777777" w:rsidR="000413F0" w:rsidRDefault="000413F0" w:rsidP="00917C7F">
      <w:pPr>
        <w:tabs>
          <w:tab w:val="left" w:pos="720"/>
          <w:tab w:val="left" w:pos="1440"/>
          <w:tab w:val="left" w:pos="2410"/>
          <w:tab w:val="left" w:pos="2977"/>
          <w:tab w:val="right" w:pos="8335"/>
          <w:tab w:val="right" w:pos="8505"/>
        </w:tabs>
        <w:jc w:val="both"/>
        <w:rPr>
          <w:rFonts w:ascii="Arial" w:hAnsi="Arial" w:cs="Arial"/>
          <w:szCs w:val="24"/>
        </w:rPr>
      </w:pPr>
    </w:p>
    <w:p w14:paraId="4D9911C7" w14:textId="0661DCBE" w:rsidR="000413F0" w:rsidRDefault="000413F0" w:rsidP="000413F0">
      <w:pPr>
        <w:tabs>
          <w:tab w:val="left" w:pos="720"/>
          <w:tab w:val="left" w:pos="1440"/>
          <w:tab w:val="left" w:pos="2410"/>
          <w:tab w:val="left" w:pos="2977"/>
          <w:tab w:val="right" w:pos="8335"/>
          <w:tab w:val="right" w:pos="8505"/>
        </w:tabs>
        <w:ind w:left="-851"/>
        <w:jc w:val="both"/>
        <w:rPr>
          <w:rFonts w:ascii="Arial" w:hAnsi="Arial" w:cs="Arial"/>
          <w:szCs w:val="24"/>
        </w:rPr>
      </w:pPr>
      <w:r>
        <w:rPr>
          <w:rFonts w:ascii="Arial" w:hAnsi="Arial" w:cs="Arial"/>
          <w:szCs w:val="24"/>
        </w:rPr>
        <w:t>Councillor Mangano left the meeting at 7.36 pm</w:t>
      </w:r>
      <w:r w:rsidR="00DB2092">
        <w:rPr>
          <w:rFonts w:ascii="Arial" w:hAnsi="Arial" w:cs="Arial"/>
          <w:szCs w:val="24"/>
        </w:rPr>
        <w:t xml:space="preserve"> and returned at 7.41 pm.</w:t>
      </w:r>
    </w:p>
    <w:p w14:paraId="19CC320A" w14:textId="230B58E5" w:rsidR="000413F0" w:rsidRDefault="000413F0" w:rsidP="00917C7F">
      <w:pPr>
        <w:tabs>
          <w:tab w:val="left" w:pos="720"/>
          <w:tab w:val="left" w:pos="1440"/>
          <w:tab w:val="left" w:pos="2410"/>
          <w:tab w:val="left" w:pos="2977"/>
          <w:tab w:val="right" w:pos="8335"/>
          <w:tab w:val="right" w:pos="8505"/>
        </w:tabs>
        <w:jc w:val="both"/>
        <w:rPr>
          <w:rFonts w:ascii="Arial" w:hAnsi="Arial" w:cs="Arial"/>
          <w:szCs w:val="24"/>
        </w:rPr>
      </w:pPr>
    </w:p>
    <w:p w14:paraId="055E0AC2" w14:textId="77777777" w:rsidR="000413F0" w:rsidRDefault="000413F0" w:rsidP="00917C7F">
      <w:pPr>
        <w:tabs>
          <w:tab w:val="left" w:pos="720"/>
          <w:tab w:val="left" w:pos="1440"/>
          <w:tab w:val="left" w:pos="2410"/>
          <w:tab w:val="left" w:pos="2977"/>
          <w:tab w:val="right" w:pos="8335"/>
          <w:tab w:val="right" w:pos="8505"/>
        </w:tabs>
        <w:jc w:val="both"/>
        <w:rPr>
          <w:rFonts w:ascii="Arial" w:hAnsi="Arial" w:cs="Arial"/>
          <w:szCs w:val="24"/>
        </w:rPr>
      </w:pPr>
    </w:p>
    <w:p w14:paraId="29D707F7" w14:textId="113E8528" w:rsidR="00917C7F" w:rsidRDefault="00917C7F" w:rsidP="00917C7F">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Tom McVee, </w:t>
      </w:r>
      <w:r w:rsidR="00193A0E">
        <w:rPr>
          <w:rFonts w:ascii="Arial" w:hAnsi="Arial" w:cs="Arial"/>
          <w:szCs w:val="24"/>
        </w:rPr>
        <w:t>24 King</w:t>
      </w:r>
      <w:r w:rsidR="00DE6781">
        <w:rPr>
          <w:rFonts w:ascii="Arial" w:hAnsi="Arial" w:cs="Arial"/>
          <w:szCs w:val="24"/>
        </w:rPr>
        <w:t>s</w:t>
      </w:r>
      <w:r w:rsidR="00193A0E">
        <w:rPr>
          <w:rFonts w:ascii="Arial" w:hAnsi="Arial" w:cs="Arial"/>
          <w:szCs w:val="24"/>
        </w:rPr>
        <w:t>way, Nedlands</w:t>
      </w:r>
      <w:r w:rsidR="00193A0E">
        <w:rPr>
          <w:rFonts w:ascii="Arial" w:hAnsi="Arial" w:cs="Arial"/>
          <w:szCs w:val="24"/>
        </w:rPr>
        <w:tab/>
        <w:t>9.4</w:t>
      </w:r>
    </w:p>
    <w:p w14:paraId="3D77B722" w14:textId="77777777" w:rsidR="00193A0E" w:rsidRPr="00F47D58" w:rsidRDefault="00193A0E" w:rsidP="00193A0E">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F47D58">
        <w:rPr>
          <w:rFonts w:ascii="Arial" w:hAnsi="Arial" w:cs="Arial"/>
          <w:sz w:val="22"/>
          <w:szCs w:val="22"/>
        </w:rPr>
        <w:t>(</w:t>
      </w:r>
      <w:proofErr w:type="gramStart"/>
      <w:r w:rsidRPr="00F47D58">
        <w:rPr>
          <w:rFonts w:ascii="Arial" w:hAnsi="Arial" w:cs="Arial"/>
          <w:sz w:val="22"/>
          <w:szCs w:val="22"/>
        </w:rPr>
        <w:t>spoke</w:t>
      </w:r>
      <w:proofErr w:type="gramEnd"/>
      <w:r w:rsidRPr="00F47D58">
        <w:rPr>
          <w:rFonts w:ascii="Arial" w:hAnsi="Arial" w:cs="Arial"/>
          <w:sz w:val="22"/>
          <w:szCs w:val="22"/>
        </w:rPr>
        <w:t xml:space="preserve"> in opposition to the recommendation)</w:t>
      </w:r>
    </w:p>
    <w:p w14:paraId="7C47924A" w14:textId="71118C2C" w:rsidR="00193A0E" w:rsidRDefault="00193A0E" w:rsidP="00917C7F">
      <w:pPr>
        <w:tabs>
          <w:tab w:val="left" w:pos="720"/>
          <w:tab w:val="left" w:pos="1440"/>
          <w:tab w:val="left" w:pos="2410"/>
          <w:tab w:val="left" w:pos="2977"/>
          <w:tab w:val="right" w:pos="8335"/>
          <w:tab w:val="right" w:pos="8505"/>
        </w:tabs>
        <w:jc w:val="both"/>
        <w:rPr>
          <w:rFonts w:ascii="Arial" w:hAnsi="Arial" w:cs="Arial"/>
          <w:szCs w:val="24"/>
        </w:rPr>
      </w:pPr>
    </w:p>
    <w:p w14:paraId="493B704A" w14:textId="50692889" w:rsidR="006E4BCB" w:rsidRDefault="00882B1F" w:rsidP="00917C7F">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44" behindDoc="1" locked="0" layoutInCell="1" allowOverlap="1" wp14:anchorId="636CB1D2" wp14:editId="6D44EA95">
                <wp:simplePos x="0" y="0"/>
                <wp:positionH relativeFrom="margin">
                  <wp:align>left</wp:align>
                </wp:positionH>
                <wp:positionV relativeFrom="paragraph">
                  <wp:posOffset>173355</wp:posOffset>
                </wp:positionV>
                <wp:extent cx="5326380" cy="1257300"/>
                <wp:effectExtent l="0" t="0" r="7620" b="0"/>
                <wp:wrapNone/>
                <wp:docPr id="4" name="Rectangle 4"/>
                <wp:cNvGraphicFramePr/>
                <a:graphic xmlns:a="http://schemas.openxmlformats.org/drawingml/2006/main">
                  <a:graphicData uri="http://schemas.microsoft.com/office/word/2010/wordprocessingShape">
                    <wps:wsp>
                      <wps:cNvSpPr/>
                      <wps:spPr>
                        <a:xfrm>
                          <a:off x="0" y="0"/>
                          <a:ext cx="5326380" cy="12573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873820" id="Rectangle 4" o:spid="_x0000_s1026" style="position:absolute;margin-left:0;margin-top:13.65pt;width:419.4pt;height:99pt;z-index:-2516582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" fillcolor="#bfbfbf [2412]" stroked="f" strokeweight="1pt">
                <w10:wrap anchorx="margin"/>
              </v:rect>
            </w:pict>
          </mc:Fallback>
        </mc:AlternateContent>
      </w:r>
    </w:p>
    <w:p w14:paraId="29C0D6E9" w14:textId="63B5CC3D" w:rsidR="007363DE" w:rsidRPr="006D752D" w:rsidRDefault="007363DE" w:rsidP="007363DE">
      <w:pPr>
        <w:jc w:val="both"/>
        <w:rPr>
          <w:rFonts w:ascii="Arial" w:hAnsi="Arial" w:cs="Arial"/>
          <w:szCs w:val="24"/>
        </w:rPr>
      </w:pPr>
      <w:r w:rsidRPr="006D752D">
        <w:rPr>
          <w:rFonts w:ascii="Arial" w:hAnsi="Arial" w:cs="Arial"/>
          <w:szCs w:val="24"/>
        </w:rPr>
        <w:t xml:space="preserve">Moved – Councillor </w:t>
      </w:r>
      <w:r w:rsidR="00BA299C">
        <w:rPr>
          <w:rFonts w:ascii="Arial" w:hAnsi="Arial" w:cs="Arial"/>
          <w:szCs w:val="24"/>
        </w:rPr>
        <w:t>Mangano</w:t>
      </w:r>
    </w:p>
    <w:p w14:paraId="66016350" w14:textId="2BD65C96" w:rsidR="007363DE" w:rsidRPr="006D752D" w:rsidRDefault="007363DE" w:rsidP="007363DE">
      <w:pPr>
        <w:jc w:val="both"/>
        <w:rPr>
          <w:rFonts w:ascii="Arial" w:hAnsi="Arial" w:cs="Arial"/>
          <w:szCs w:val="24"/>
        </w:rPr>
      </w:pPr>
      <w:r w:rsidRPr="006D752D">
        <w:rPr>
          <w:rFonts w:ascii="Arial" w:hAnsi="Arial" w:cs="Arial"/>
          <w:szCs w:val="24"/>
        </w:rPr>
        <w:t xml:space="preserve">Seconded – Councillor </w:t>
      </w:r>
      <w:r w:rsidR="00BA299C">
        <w:rPr>
          <w:rFonts w:ascii="Arial" w:hAnsi="Arial" w:cs="Arial"/>
          <w:szCs w:val="24"/>
        </w:rPr>
        <w:t>Bennett</w:t>
      </w:r>
    </w:p>
    <w:p w14:paraId="5E4BD684" w14:textId="77777777" w:rsidR="007363DE" w:rsidRPr="006D752D" w:rsidRDefault="007363DE" w:rsidP="007363DE">
      <w:pPr>
        <w:jc w:val="both"/>
        <w:rPr>
          <w:rFonts w:ascii="Arial" w:hAnsi="Arial" w:cs="Arial"/>
          <w:szCs w:val="24"/>
        </w:rPr>
      </w:pPr>
    </w:p>
    <w:p w14:paraId="1E7179B8" w14:textId="70103533" w:rsidR="007363DE" w:rsidRDefault="007363DE" w:rsidP="007363DE">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Council allows the following additional speaker against item 9.4.</w:t>
      </w:r>
    </w:p>
    <w:p w14:paraId="38D5E475" w14:textId="77777777" w:rsidR="00AA27B7" w:rsidRPr="006D752D" w:rsidRDefault="00AA27B7" w:rsidP="007363DE">
      <w:pPr>
        <w:jc w:val="both"/>
        <w:rPr>
          <w:rFonts w:ascii="Arial" w:hAnsi="Arial" w:cs="Arial"/>
          <w:szCs w:val="24"/>
        </w:rPr>
      </w:pPr>
    </w:p>
    <w:p w14:paraId="025753AD" w14:textId="4D09423B" w:rsidR="007363DE" w:rsidRPr="006D752D" w:rsidRDefault="00AA27B7" w:rsidP="007363DE">
      <w:pPr>
        <w:jc w:val="right"/>
        <w:rPr>
          <w:rFonts w:ascii="Arial" w:hAnsi="Arial" w:cs="Arial"/>
          <w:b/>
          <w:szCs w:val="24"/>
        </w:rPr>
      </w:pPr>
      <w:r>
        <w:rPr>
          <w:rFonts w:ascii="Arial" w:hAnsi="Arial" w:cs="Arial"/>
          <w:b/>
          <w:szCs w:val="24"/>
        </w:rPr>
        <w:t>CARRIED 12/1</w:t>
      </w:r>
    </w:p>
    <w:p w14:paraId="6B31C06D" w14:textId="58E54EE3" w:rsidR="007363DE" w:rsidRPr="006D752D" w:rsidRDefault="007363DE" w:rsidP="007363DE">
      <w:pPr>
        <w:jc w:val="right"/>
        <w:rPr>
          <w:rFonts w:ascii="Arial" w:hAnsi="Arial" w:cs="Arial"/>
          <w:b/>
          <w:szCs w:val="24"/>
        </w:rPr>
      </w:pPr>
      <w:r w:rsidRPr="006D752D">
        <w:rPr>
          <w:rFonts w:ascii="Arial" w:hAnsi="Arial" w:cs="Arial"/>
          <w:b/>
          <w:szCs w:val="24"/>
        </w:rPr>
        <w:t xml:space="preserve">(Against: Cr. </w:t>
      </w:r>
      <w:r w:rsidR="00AA27B7">
        <w:rPr>
          <w:rFonts w:ascii="Arial" w:hAnsi="Arial" w:cs="Arial"/>
          <w:b/>
          <w:szCs w:val="24"/>
        </w:rPr>
        <w:t>Hay</w:t>
      </w:r>
      <w:r w:rsidRPr="006D752D">
        <w:rPr>
          <w:rFonts w:ascii="Arial" w:hAnsi="Arial" w:cs="Arial"/>
          <w:b/>
          <w:szCs w:val="24"/>
        </w:rPr>
        <w:t>)</w:t>
      </w:r>
    </w:p>
    <w:p w14:paraId="1B1590A0" w14:textId="6EB018B9" w:rsidR="007363DE" w:rsidRDefault="007363DE" w:rsidP="00917C7F">
      <w:pPr>
        <w:tabs>
          <w:tab w:val="left" w:pos="720"/>
          <w:tab w:val="left" w:pos="1440"/>
          <w:tab w:val="left" w:pos="2410"/>
          <w:tab w:val="left" w:pos="2977"/>
          <w:tab w:val="right" w:pos="8335"/>
          <w:tab w:val="right" w:pos="8505"/>
        </w:tabs>
        <w:jc w:val="both"/>
        <w:rPr>
          <w:rFonts w:ascii="Arial" w:hAnsi="Arial" w:cs="Arial"/>
          <w:szCs w:val="24"/>
        </w:rPr>
      </w:pPr>
    </w:p>
    <w:p w14:paraId="74B15D2D" w14:textId="77777777" w:rsidR="007363DE" w:rsidRDefault="007363DE" w:rsidP="00917C7F">
      <w:pPr>
        <w:tabs>
          <w:tab w:val="left" w:pos="720"/>
          <w:tab w:val="left" w:pos="1440"/>
          <w:tab w:val="left" w:pos="2410"/>
          <w:tab w:val="left" w:pos="2977"/>
          <w:tab w:val="right" w:pos="8335"/>
          <w:tab w:val="right" w:pos="8505"/>
        </w:tabs>
        <w:jc w:val="both"/>
        <w:rPr>
          <w:rFonts w:ascii="Arial" w:hAnsi="Arial" w:cs="Arial"/>
          <w:szCs w:val="24"/>
        </w:rPr>
      </w:pPr>
    </w:p>
    <w:p w14:paraId="7EC0F019" w14:textId="3A460DB7" w:rsidR="007363DE" w:rsidRDefault="007363DE" w:rsidP="007363D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Mrs Bronwyn Stuckey, </w:t>
      </w:r>
      <w:r w:rsidR="00AA27B7">
        <w:rPr>
          <w:rFonts w:ascii="Arial" w:hAnsi="Arial" w:cs="Arial"/>
          <w:szCs w:val="24"/>
        </w:rPr>
        <w:t>2</w:t>
      </w:r>
      <w:r>
        <w:rPr>
          <w:rFonts w:ascii="Arial" w:hAnsi="Arial" w:cs="Arial"/>
          <w:szCs w:val="24"/>
        </w:rPr>
        <w:t>6 Kingsway, Nedlands</w:t>
      </w:r>
      <w:r>
        <w:rPr>
          <w:rFonts w:ascii="Arial" w:hAnsi="Arial" w:cs="Arial"/>
          <w:szCs w:val="24"/>
        </w:rPr>
        <w:tab/>
        <w:t>9.4</w:t>
      </w:r>
    </w:p>
    <w:p w14:paraId="4AC7DECD" w14:textId="77777777" w:rsidR="007363DE" w:rsidRPr="00F47D58" w:rsidRDefault="007363DE" w:rsidP="007363DE">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F47D58">
        <w:rPr>
          <w:rFonts w:ascii="Arial" w:hAnsi="Arial" w:cs="Arial"/>
          <w:sz w:val="22"/>
          <w:szCs w:val="22"/>
        </w:rPr>
        <w:t>(</w:t>
      </w:r>
      <w:proofErr w:type="gramStart"/>
      <w:r w:rsidRPr="00F47D58">
        <w:rPr>
          <w:rFonts w:ascii="Arial" w:hAnsi="Arial" w:cs="Arial"/>
          <w:sz w:val="22"/>
          <w:szCs w:val="22"/>
        </w:rPr>
        <w:t>spoke</w:t>
      </w:r>
      <w:proofErr w:type="gramEnd"/>
      <w:r w:rsidRPr="00F47D58">
        <w:rPr>
          <w:rFonts w:ascii="Arial" w:hAnsi="Arial" w:cs="Arial"/>
          <w:sz w:val="22"/>
          <w:szCs w:val="22"/>
        </w:rPr>
        <w:t xml:space="preserve"> in opposition to the recommendation)</w:t>
      </w:r>
    </w:p>
    <w:p w14:paraId="6D44AD80" w14:textId="77777777" w:rsidR="007363DE" w:rsidRPr="00180419" w:rsidRDefault="007363DE" w:rsidP="00917C7F">
      <w:pPr>
        <w:tabs>
          <w:tab w:val="left" w:pos="720"/>
          <w:tab w:val="left" w:pos="1440"/>
          <w:tab w:val="left" w:pos="2410"/>
          <w:tab w:val="left" w:pos="2977"/>
          <w:tab w:val="right" w:pos="8335"/>
          <w:tab w:val="right" w:pos="8505"/>
        </w:tabs>
        <w:jc w:val="both"/>
        <w:rPr>
          <w:rFonts w:ascii="Arial" w:hAnsi="Arial" w:cs="Arial"/>
          <w:szCs w:val="24"/>
        </w:rPr>
      </w:pPr>
    </w:p>
    <w:p w14:paraId="7A6EB4E2" w14:textId="639A0B35" w:rsidR="00F47D58" w:rsidRDefault="00F47D58">
      <w:pPr>
        <w:rPr>
          <w:rFonts w:ascii="Arial" w:hAnsi="Arial" w:cs="Arial"/>
          <w:b/>
          <w:kern w:val="28"/>
          <w:szCs w:val="24"/>
        </w:rPr>
      </w:pPr>
    </w:p>
    <w:p w14:paraId="32BF6E7B" w14:textId="3A3766C7" w:rsidR="00D05D60" w:rsidRPr="003F7444" w:rsidRDefault="00562866"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 w:name="_Toc51612824"/>
      <w:r w:rsidRPr="00180419">
        <w:rPr>
          <w:rFonts w:ascii="Arial" w:hAnsi="Arial" w:cs="Arial"/>
          <w:caps w:val="0"/>
          <w:sz w:val="24"/>
          <w:szCs w:val="24"/>
          <w:u w:val="none"/>
        </w:rPr>
        <w:t>Disclosures of Financial</w:t>
      </w:r>
      <w:r w:rsidR="003E1EA8">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6"/>
    </w:p>
    <w:p w14:paraId="74FE369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5954201F"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 remind</w:t>
      </w:r>
      <w:r w:rsidR="00FA70EF">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77777777" w:rsidR="00D05D60" w:rsidRPr="00180419" w:rsidRDefault="00D05D60" w:rsidP="003F7444">
      <w:pPr>
        <w:pStyle w:val="BodyTextIndent"/>
        <w:tabs>
          <w:tab w:val="clear" w:pos="720"/>
        </w:tabs>
        <w:ind w:left="0"/>
        <w:rPr>
          <w:rFonts w:ascii="Arial" w:hAnsi="Arial" w:cs="Arial"/>
          <w:szCs w:val="24"/>
        </w:rPr>
      </w:pPr>
    </w:p>
    <w:p w14:paraId="3DE33876" w14:textId="33B27057" w:rsidR="00FA70EF" w:rsidRDefault="00FA70EF" w:rsidP="00D803F3">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5F8C7BB1" w14:textId="4C71048D" w:rsidR="00A83DD1" w:rsidRDefault="00A83DD1" w:rsidP="00D803F3">
      <w:pPr>
        <w:pStyle w:val="BodyTextIndent"/>
        <w:tabs>
          <w:tab w:val="clear" w:pos="720"/>
        </w:tabs>
        <w:ind w:left="0"/>
        <w:rPr>
          <w:rFonts w:ascii="Arial" w:hAnsi="Arial" w:cs="Arial"/>
          <w:szCs w:val="24"/>
        </w:rPr>
      </w:pPr>
    </w:p>
    <w:p w14:paraId="592FA845" w14:textId="77777777" w:rsidR="00A83DD1" w:rsidRDefault="00A83DD1">
      <w:pPr>
        <w:rPr>
          <w:rFonts w:ascii="Arial" w:hAnsi="Arial" w:cs="Arial"/>
          <w:b/>
          <w:kern w:val="28"/>
          <w:szCs w:val="24"/>
        </w:rPr>
      </w:pPr>
      <w:r>
        <w:rPr>
          <w:rFonts w:ascii="Arial" w:hAnsi="Arial" w:cs="Arial"/>
          <w:caps/>
          <w:szCs w:val="24"/>
        </w:rPr>
        <w:br w:type="page"/>
      </w:r>
    </w:p>
    <w:p w14:paraId="69F4A21F" w14:textId="5FA1B1D2" w:rsidR="00683A50" w:rsidRPr="003F7444" w:rsidRDefault="00562866"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7" w:name="_Toc51612825"/>
      <w:r w:rsidRPr="00180419">
        <w:rPr>
          <w:rFonts w:ascii="Arial" w:hAnsi="Arial" w:cs="Arial"/>
          <w:caps w:val="0"/>
          <w:sz w:val="24"/>
          <w:szCs w:val="24"/>
          <w:u w:val="none"/>
        </w:rPr>
        <w:t>Disclosures of Interests Affecting Impartiality</w:t>
      </w:r>
      <w:bookmarkEnd w:id="7"/>
    </w:p>
    <w:p w14:paraId="68FC7067" w14:textId="77777777" w:rsidR="00D05D60" w:rsidRPr="00562866" w:rsidRDefault="00D05D60" w:rsidP="00765E9D">
      <w:pPr>
        <w:pStyle w:val="BodyTextIndent"/>
        <w:rPr>
          <w:rFonts w:ascii="Arial" w:hAnsi="Arial" w:cs="Arial"/>
          <w:szCs w:val="24"/>
        </w:rPr>
      </w:pPr>
    </w:p>
    <w:p w14:paraId="7F168C07" w14:textId="447D6547"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The Presiding Member remind</w:t>
      </w:r>
      <w:r w:rsidR="00FA70EF">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F06E813" w14:textId="68140469" w:rsidR="007379DF" w:rsidRDefault="007379DF" w:rsidP="007379DF">
      <w:pPr>
        <w:pStyle w:val="BodyTextIndent"/>
        <w:tabs>
          <w:tab w:val="clear" w:pos="720"/>
        </w:tabs>
        <w:ind w:left="0"/>
        <w:rPr>
          <w:rFonts w:ascii="Arial" w:hAnsi="Arial" w:cs="Arial"/>
          <w:szCs w:val="24"/>
        </w:rPr>
      </w:pPr>
    </w:p>
    <w:p w14:paraId="1CF8ED1B" w14:textId="5249BE66" w:rsidR="00BB30F2" w:rsidRPr="00BA7F1C" w:rsidRDefault="00BB30F2" w:rsidP="00BA7F1C">
      <w:pPr>
        <w:pStyle w:val="Heading2"/>
        <w:numPr>
          <w:ilvl w:val="1"/>
          <w:numId w:val="1"/>
        </w:numPr>
        <w:tabs>
          <w:tab w:val="clear" w:pos="720"/>
          <w:tab w:val="left" w:pos="0"/>
        </w:tabs>
        <w:spacing w:before="0" w:after="0"/>
        <w:ind w:left="0" w:hanging="851"/>
        <w:rPr>
          <w:rFonts w:ascii="Arial" w:hAnsi="Arial" w:cs="Arial"/>
          <w:szCs w:val="24"/>
          <w:u w:val="none"/>
        </w:rPr>
      </w:pPr>
      <w:bookmarkStart w:id="8" w:name="_Toc51612826"/>
      <w:r w:rsidRPr="00BA7F1C">
        <w:rPr>
          <w:rFonts w:ascii="Arial" w:hAnsi="Arial" w:cs="Arial"/>
          <w:bCs/>
          <w:sz w:val="24"/>
          <w:szCs w:val="24"/>
          <w:u w:val="none"/>
        </w:rPr>
        <w:t xml:space="preserve">Mayor de Lacy – Item </w:t>
      </w:r>
      <w:r w:rsidR="004C3CB8" w:rsidRPr="00BA7F1C">
        <w:rPr>
          <w:rFonts w:ascii="Arial" w:hAnsi="Arial" w:cs="Arial"/>
          <w:bCs/>
          <w:sz w:val="24"/>
          <w:szCs w:val="24"/>
          <w:u w:val="none"/>
        </w:rPr>
        <w:t>9.4</w:t>
      </w:r>
      <w:r w:rsidRPr="00BA7F1C">
        <w:rPr>
          <w:rFonts w:ascii="Arial" w:hAnsi="Arial" w:cs="Arial"/>
          <w:bCs/>
          <w:sz w:val="24"/>
          <w:szCs w:val="24"/>
          <w:u w:val="none"/>
        </w:rPr>
        <w:t xml:space="preserve"> - </w:t>
      </w:r>
      <w:r w:rsidR="004C3CB8" w:rsidRPr="00BA7F1C">
        <w:rPr>
          <w:rFonts w:ascii="Arial" w:hAnsi="Arial" w:cs="Arial"/>
          <w:sz w:val="24"/>
          <w:szCs w:val="24"/>
          <w:u w:val="none"/>
        </w:rPr>
        <w:t>Responsible Authority Report – Lot 538 (No. 93) and Lot 539 (No. 95) Broadway, Nedlands – Mixed Use Development (38 Multiple Dwellings and Office)</w:t>
      </w:r>
      <w:bookmarkEnd w:id="8"/>
    </w:p>
    <w:p w14:paraId="721A39E6" w14:textId="77777777" w:rsidR="004C3CB8" w:rsidRPr="004C3CB8" w:rsidRDefault="004C3CB8" w:rsidP="004C3CB8">
      <w:pPr>
        <w:pStyle w:val="ListParagraph"/>
        <w:spacing w:after="0" w:line="240" w:lineRule="auto"/>
        <w:ind w:left="0"/>
        <w:contextualSpacing w:val="0"/>
        <w:rPr>
          <w:rFonts w:ascii="Arial" w:hAnsi="Arial" w:cs="Arial"/>
          <w:szCs w:val="24"/>
        </w:rPr>
      </w:pPr>
    </w:p>
    <w:p w14:paraId="7E422A25" w14:textId="77777777" w:rsidR="00CF1620" w:rsidRPr="003E5FC5" w:rsidRDefault="00BB30F2" w:rsidP="00CF1620">
      <w:pPr>
        <w:pStyle w:val="BodyTextIndent"/>
        <w:tabs>
          <w:tab w:val="clear" w:pos="720"/>
        </w:tabs>
        <w:ind w:left="0"/>
        <w:rPr>
          <w:rFonts w:ascii="Arial" w:hAnsi="Arial" w:cs="Arial"/>
          <w:szCs w:val="24"/>
        </w:rPr>
      </w:pPr>
      <w:r>
        <w:rPr>
          <w:rFonts w:ascii="Arial" w:hAnsi="Arial" w:cs="Arial"/>
          <w:szCs w:val="24"/>
        </w:rPr>
        <w:t>Mayor de Lacy</w:t>
      </w:r>
      <w:r w:rsidRPr="00466AAB">
        <w:rPr>
          <w:rFonts w:ascii="Arial" w:hAnsi="Arial" w:cs="Arial"/>
          <w:szCs w:val="24"/>
        </w:rPr>
        <w:t xml:space="preserve"> disclosed an impartiality interest in Item </w:t>
      </w:r>
      <w:r w:rsidR="004C3CB8">
        <w:rPr>
          <w:rFonts w:ascii="Arial" w:hAnsi="Arial" w:cs="Arial"/>
          <w:szCs w:val="24"/>
        </w:rPr>
        <w:t>9.4</w:t>
      </w:r>
      <w:r>
        <w:rPr>
          <w:rFonts w:ascii="Arial" w:hAnsi="Arial" w:cs="Arial"/>
          <w:szCs w:val="24"/>
        </w:rPr>
        <w:t xml:space="preserve"> </w:t>
      </w:r>
      <w:r w:rsidRPr="00466AAB">
        <w:rPr>
          <w:rFonts w:ascii="Arial" w:hAnsi="Arial" w:cs="Arial"/>
          <w:szCs w:val="24"/>
        </w:rPr>
        <w:t>-</w:t>
      </w:r>
      <w:r>
        <w:rPr>
          <w:rFonts w:ascii="Arial" w:hAnsi="Arial" w:cs="Arial"/>
          <w:szCs w:val="24"/>
        </w:rPr>
        <w:t xml:space="preserve"> </w:t>
      </w:r>
      <w:r w:rsidR="004C3CB8" w:rsidRPr="004C3CB8">
        <w:rPr>
          <w:rFonts w:ascii="Arial" w:hAnsi="Arial" w:cs="Arial"/>
          <w:szCs w:val="24"/>
        </w:rPr>
        <w:t>Responsible Authority Report – Lot 538 (No. 93) and Lot 539 (No. 95) Broadway, Nedlands – Mixed Use Development (38 Multiple Dwellings and Office)</w:t>
      </w:r>
      <w:r w:rsidR="004C3CB8">
        <w:rPr>
          <w:rFonts w:ascii="Arial" w:hAnsi="Arial" w:cs="Arial"/>
          <w:szCs w:val="24"/>
        </w:rPr>
        <w:t>.</w:t>
      </w:r>
      <w:r w:rsidRPr="00466AAB">
        <w:rPr>
          <w:rFonts w:ascii="Arial" w:hAnsi="Arial" w:cs="Arial"/>
          <w:szCs w:val="24"/>
        </w:rPr>
        <w:t xml:space="preserve">  </w:t>
      </w:r>
      <w:r>
        <w:rPr>
          <w:rFonts w:ascii="Arial" w:hAnsi="Arial" w:cs="Arial"/>
          <w:szCs w:val="24"/>
        </w:rPr>
        <w:t xml:space="preserve">Mayor de Lacy </w:t>
      </w:r>
      <w:r w:rsidRPr="00466AAB">
        <w:rPr>
          <w:rFonts w:ascii="Arial" w:hAnsi="Arial" w:cs="Arial"/>
          <w:szCs w:val="24"/>
        </w:rPr>
        <w:t xml:space="preserve">disclosed </w:t>
      </w:r>
      <w:r w:rsidRPr="00040A88">
        <w:rPr>
          <w:rFonts w:ascii="Arial" w:hAnsi="Arial" w:cs="Arial"/>
          <w:szCs w:val="24"/>
        </w:rPr>
        <w:t xml:space="preserve">that </w:t>
      </w:r>
      <w:r>
        <w:rPr>
          <w:rFonts w:ascii="Arial" w:hAnsi="Arial" w:cs="Arial"/>
          <w:szCs w:val="24"/>
        </w:rPr>
        <w:t>she is</w:t>
      </w:r>
      <w:r w:rsidRPr="00040A88">
        <w:rPr>
          <w:rFonts w:ascii="Arial" w:hAnsi="Arial" w:cs="Arial"/>
          <w:szCs w:val="24"/>
        </w:rPr>
        <w:t xml:space="preserve"> a paid member of the MINJDAP that will be considering this item at a meeting scheduled for </w:t>
      </w:r>
      <w:r w:rsidR="00671459">
        <w:rPr>
          <w:rFonts w:ascii="Arial" w:hAnsi="Arial" w:cs="Arial"/>
          <w:szCs w:val="24"/>
        </w:rPr>
        <w:t>14</w:t>
      </w:r>
      <w:r w:rsidRPr="00671459">
        <w:rPr>
          <w:rFonts w:ascii="Arial" w:hAnsi="Arial" w:cs="Arial"/>
          <w:szCs w:val="24"/>
          <w:vertAlign w:val="superscript"/>
        </w:rPr>
        <w:t>th</w:t>
      </w:r>
      <w:r w:rsidR="00671459">
        <w:rPr>
          <w:rFonts w:ascii="Arial" w:hAnsi="Arial" w:cs="Arial"/>
          <w:szCs w:val="24"/>
        </w:rPr>
        <w:t xml:space="preserve"> </w:t>
      </w:r>
      <w:r w:rsidRPr="00040A88">
        <w:rPr>
          <w:rFonts w:ascii="Arial" w:hAnsi="Arial" w:cs="Arial"/>
          <w:szCs w:val="24"/>
        </w:rPr>
        <w:t xml:space="preserve">September.  </w:t>
      </w:r>
      <w:proofErr w:type="gramStart"/>
      <w:r w:rsidRPr="00040A88">
        <w:rPr>
          <w:rFonts w:ascii="Arial" w:hAnsi="Arial" w:cs="Arial"/>
          <w:szCs w:val="24"/>
        </w:rPr>
        <w:t>As a consequence</w:t>
      </w:r>
      <w:proofErr w:type="gramEnd"/>
      <w:r w:rsidRPr="00040A88">
        <w:rPr>
          <w:rFonts w:ascii="Arial" w:hAnsi="Arial" w:cs="Arial"/>
          <w:szCs w:val="24"/>
        </w:rPr>
        <w:t xml:space="preserve">, there may be a perception that </w:t>
      </w:r>
      <w:r>
        <w:rPr>
          <w:rFonts w:ascii="Arial" w:hAnsi="Arial" w:cs="Arial"/>
          <w:szCs w:val="24"/>
        </w:rPr>
        <w:t>her</w:t>
      </w:r>
      <w:r w:rsidRPr="00040A88">
        <w:rPr>
          <w:rFonts w:ascii="Arial" w:hAnsi="Arial" w:cs="Arial"/>
          <w:szCs w:val="24"/>
        </w:rPr>
        <w:t xml:space="preserve"> impartiality on the matter may be affected.  In accordance with recent legal advice from McLeod’s released to the local government sector in relation to a recent Supreme Court ruling, </w:t>
      </w:r>
      <w:r w:rsidR="00CF1620" w:rsidRPr="003E5FC5">
        <w:rPr>
          <w:rFonts w:ascii="Arial" w:hAnsi="Arial" w:cs="Arial"/>
          <w:szCs w:val="24"/>
        </w:rPr>
        <w:t xml:space="preserve">Mayor de Lacy declared she </w:t>
      </w:r>
      <w:r w:rsidR="00CF1620">
        <w:rPr>
          <w:rFonts w:ascii="Arial" w:hAnsi="Arial" w:cs="Arial"/>
          <w:szCs w:val="24"/>
        </w:rPr>
        <w:t xml:space="preserve">leave </w:t>
      </w:r>
      <w:r w:rsidR="00CF1620" w:rsidRPr="003E5FC5">
        <w:rPr>
          <w:rFonts w:ascii="Arial" w:hAnsi="Arial" w:cs="Arial"/>
          <w:szCs w:val="24"/>
        </w:rPr>
        <w:t xml:space="preserve">the room and </w:t>
      </w:r>
      <w:r w:rsidR="00CF1620">
        <w:rPr>
          <w:rFonts w:ascii="Arial" w:hAnsi="Arial" w:cs="Arial"/>
          <w:szCs w:val="24"/>
        </w:rPr>
        <w:t xml:space="preserve">not participate in the </w:t>
      </w:r>
      <w:proofErr w:type="gramStart"/>
      <w:r w:rsidR="00CF1620" w:rsidRPr="003E5FC5">
        <w:rPr>
          <w:rFonts w:ascii="Arial" w:hAnsi="Arial" w:cs="Arial"/>
          <w:szCs w:val="24"/>
        </w:rPr>
        <w:t>debate, or</w:t>
      </w:r>
      <w:proofErr w:type="gramEnd"/>
      <w:r w:rsidR="00CF1620" w:rsidRPr="003E5FC5">
        <w:rPr>
          <w:rFonts w:ascii="Arial" w:hAnsi="Arial" w:cs="Arial"/>
          <w:szCs w:val="24"/>
        </w:rPr>
        <w:t xml:space="preserve"> vote on the matter.  </w:t>
      </w:r>
      <w:r w:rsidR="00CF1620">
        <w:rPr>
          <w:rFonts w:ascii="Arial" w:hAnsi="Arial" w:cs="Arial"/>
          <w:szCs w:val="24"/>
        </w:rPr>
        <w:t xml:space="preserve">Mayor de Lacy advised she would </w:t>
      </w:r>
      <w:r w:rsidR="00CF1620" w:rsidRPr="003E5FC5">
        <w:rPr>
          <w:rFonts w:ascii="Arial" w:hAnsi="Arial" w:cs="Arial"/>
          <w:szCs w:val="24"/>
        </w:rPr>
        <w:t>leave the room and request that the Deputy Mayor preside over the meeting for that item.</w:t>
      </w:r>
    </w:p>
    <w:p w14:paraId="3D3A09F2" w14:textId="77777777" w:rsidR="00D44C39" w:rsidRPr="00562866" w:rsidRDefault="00D44C39" w:rsidP="007379DF">
      <w:pPr>
        <w:pStyle w:val="BodyTextIndent"/>
        <w:tabs>
          <w:tab w:val="clear" w:pos="720"/>
        </w:tabs>
        <w:ind w:left="0"/>
        <w:rPr>
          <w:rFonts w:ascii="Arial" w:hAnsi="Arial" w:cs="Arial"/>
          <w:szCs w:val="24"/>
        </w:rPr>
      </w:pPr>
    </w:p>
    <w:p w14:paraId="3997CBE8" w14:textId="3CBAEDA5" w:rsidR="00FA70EF" w:rsidRDefault="00FA70EF" w:rsidP="0000437A">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9" w:name="_Toc51612827"/>
      <w:r w:rsidRPr="00A83DD1">
        <w:rPr>
          <w:rFonts w:ascii="Arial" w:hAnsi="Arial" w:cs="Arial"/>
          <w:sz w:val="24"/>
          <w:szCs w:val="24"/>
          <w:u w:val="none"/>
        </w:rPr>
        <w:t xml:space="preserve">Councillor </w:t>
      </w:r>
      <w:r w:rsidR="007E3890" w:rsidRPr="00A83DD1">
        <w:rPr>
          <w:rFonts w:ascii="Arial" w:hAnsi="Arial" w:cs="Arial"/>
          <w:sz w:val="24"/>
          <w:szCs w:val="24"/>
          <w:u w:val="none"/>
        </w:rPr>
        <w:t>Smyth</w:t>
      </w:r>
      <w:r w:rsidRPr="00A83DD1">
        <w:rPr>
          <w:rFonts w:ascii="Arial" w:hAnsi="Arial" w:cs="Arial"/>
          <w:sz w:val="24"/>
          <w:szCs w:val="24"/>
          <w:u w:val="none"/>
        </w:rPr>
        <w:t xml:space="preserve"> – </w:t>
      </w:r>
      <w:r w:rsidR="00A83DD1" w:rsidRPr="00A83DD1">
        <w:rPr>
          <w:rFonts w:ascii="Arial" w:hAnsi="Arial" w:cs="Arial"/>
          <w:sz w:val="24"/>
          <w:szCs w:val="24"/>
          <w:u w:val="none"/>
        </w:rPr>
        <w:t>Item 9.4 - Responsible Authority Report – Lot 538 (No. 93) and Lot 539 (No. 95) Broadway, Nedlands – Mixed Use Development (38 Multiple Dwellings and Office)</w:t>
      </w:r>
      <w:bookmarkEnd w:id="9"/>
    </w:p>
    <w:p w14:paraId="6A3B95B3" w14:textId="77777777" w:rsidR="00A83DD1" w:rsidRPr="00A83DD1" w:rsidRDefault="00A83DD1" w:rsidP="00A83DD1"/>
    <w:p w14:paraId="58E1F83A" w14:textId="50F28AB7" w:rsidR="007E3890" w:rsidRDefault="007E3890" w:rsidP="007E3890">
      <w:pPr>
        <w:pStyle w:val="BodyTextIndent"/>
        <w:tabs>
          <w:tab w:val="clear" w:pos="720"/>
        </w:tabs>
        <w:ind w:left="0"/>
        <w:rPr>
          <w:rFonts w:ascii="Arial" w:hAnsi="Arial" w:cs="Arial"/>
          <w:szCs w:val="24"/>
        </w:rPr>
      </w:pPr>
      <w:r>
        <w:rPr>
          <w:rFonts w:ascii="Arial" w:hAnsi="Arial" w:cs="Arial"/>
          <w:szCs w:val="24"/>
        </w:rPr>
        <w:t>Councillor Smyth</w:t>
      </w:r>
      <w:r w:rsidRPr="00466AAB">
        <w:rPr>
          <w:rFonts w:ascii="Arial" w:hAnsi="Arial" w:cs="Arial"/>
          <w:szCs w:val="24"/>
        </w:rPr>
        <w:t xml:space="preserve"> disclosed an impartiality interest in Item </w:t>
      </w:r>
      <w:r>
        <w:rPr>
          <w:rFonts w:ascii="Arial" w:hAnsi="Arial" w:cs="Arial"/>
          <w:szCs w:val="24"/>
        </w:rPr>
        <w:t xml:space="preserve">9.4 </w:t>
      </w:r>
      <w:r w:rsidRPr="00466AAB">
        <w:rPr>
          <w:rFonts w:ascii="Arial" w:hAnsi="Arial" w:cs="Arial"/>
          <w:szCs w:val="24"/>
        </w:rPr>
        <w:t>-</w:t>
      </w:r>
      <w:r>
        <w:rPr>
          <w:rFonts w:ascii="Arial" w:hAnsi="Arial" w:cs="Arial"/>
          <w:szCs w:val="24"/>
        </w:rPr>
        <w:t xml:space="preserve"> </w:t>
      </w:r>
      <w:r w:rsidRPr="004C3CB8">
        <w:rPr>
          <w:rFonts w:ascii="Arial" w:hAnsi="Arial" w:cs="Arial"/>
          <w:szCs w:val="24"/>
        </w:rPr>
        <w:t>Responsible Authority Report – Lot 538 (No. 93) and Lot 539 (No. 95) Broadway, Nedlands – Mixed Use Development (38 Multiple Dwellings and Office)</w:t>
      </w:r>
      <w:r>
        <w:rPr>
          <w:rFonts w:ascii="Arial" w:hAnsi="Arial" w:cs="Arial"/>
          <w:szCs w:val="24"/>
        </w:rPr>
        <w:t>.</w:t>
      </w:r>
      <w:r w:rsidRPr="00466AAB">
        <w:rPr>
          <w:rFonts w:ascii="Arial" w:hAnsi="Arial" w:cs="Arial"/>
          <w:szCs w:val="24"/>
        </w:rPr>
        <w:t xml:space="preserve"> </w:t>
      </w:r>
      <w:r w:rsidR="0090242C">
        <w:rPr>
          <w:rFonts w:ascii="Arial" w:hAnsi="Arial" w:cs="Arial"/>
          <w:szCs w:val="24"/>
        </w:rPr>
        <w:t xml:space="preserve"> Councillor Smyth </w:t>
      </w:r>
      <w:r w:rsidRPr="00466AAB">
        <w:rPr>
          <w:rFonts w:ascii="Arial" w:hAnsi="Arial" w:cs="Arial"/>
          <w:szCs w:val="24"/>
        </w:rPr>
        <w:t xml:space="preserve">disclosed </w:t>
      </w:r>
      <w:r w:rsidRPr="00040A88">
        <w:rPr>
          <w:rFonts w:ascii="Arial" w:hAnsi="Arial" w:cs="Arial"/>
          <w:szCs w:val="24"/>
        </w:rPr>
        <w:t xml:space="preserve">that </w:t>
      </w:r>
      <w:r>
        <w:rPr>
          <w:rFonts w:ascii="Arial" w:hAnsi="Arial" w:cs="Arial"/>
          <w:szCs w:val="24"/>
        </w:rPr>
        <w:t>she is</w:t>
      </w:r>
      <w:r w:rsidRPr="00040A88">
        <w:rPr>
          <w:rFonts w:ascii="Arial" w:hAnsi="Arial" w:cs="Arial"/>
          <w:szCs w:val="24"/>
        </w:rPr>
        <w:t xml:space="preserve"> a paid member of the MINJDAP that will be considering this item at a meeting scheduled for </w:t>
      </w:r>
      <w:r>
        <w:rPr>
          <w:rFonts w:ascii="Arial" w:hAnsi="Arial" w:cs="Arial"/>
          <w:szCs w:val="24"/>
        </w:rPr>
        <w:t>14</w:t>
      </w:r>
      <w:r w:rsidRPr="00671459">
        <w:rPr>
          <w:rFonts w:ascii="Arial" w:hAnsi="Arial" w:cs="Arial"/>
          <w:szCs w:val="24"/>
          <w:vertAlign w:val="superscript"/>
        </w:rPr>
        <w:t>th</w:t>
      </w:r>
      <w:r>
        <w:rPr>
          <w:rFonts w:ascii="Arial" w:hAnsi="Arial" w:cs="Arial"/>
          <w:szCs w:val="24"/>
        </w:rPr>
        <w:t xml:space="preserve"> </w:t>
      </w:r>
      <w:r w:rsidRPr="00040A88">
        <w:rPr>
          <w:rFonts w:ascii="Arial" w:hAnsi="Arial" w:cs="Arial"/>
          <w:szCs w:val="24"/>
        </w:rPr>
        <w:t xml:space="preserve">September.  </w:t>
      </w:r>
      <w:proofErr w:type="gramStart"/>
      <w:r w:rsidRPr="00040A88">
        <w:rPr>
          <w:rFonts w:ascii="Arial" w:hAnsi="Arial" w:cs="Arial"/>
          <w:szCs w:val="24"/>
        </w:rPr>
        <w:t>As a consequence</w:t>
      </w:r>
      <w:proofErr w:type="gramEnd"/>
      <w:r w:rsidRPr="00040A88">
        <w:rPr>
          <w:rFonts w:ascii="Arial" w:hAnsi="Arial" w:cs="Arial"/>
          <w:szCs w:val="24"/>
        </w:rPr>
        <w:t xml:space="preserve">, there may be a perception that </w:t>
      </w:r>
      <w:r>
        <w:rPr>
          <w:rFonts w:ascii="Arial" w:hAnsi="Arial" w:cs="Arial"/>
          <w:szCs w:val="24"/>
        </w:rPr>
        <w:t>her</w:t>
      </w:r>
      <w:r w:rsidRPr="00040A88">
        <w:rPr>
          <w:rFonts w:ascii="Arial" w:hAnsi="Arial" w:cs="Arial"/>
          <w:szCs w:val="24"/>
        </w:rPr>
        <w:t xml:space="preserve"> impartiality on the matter may be affected.  In accordance with recent legal advice from McLeod’s released to the local government sector in relation to a recent Supreme Court ruling, </w:t>
      </w:r>
      <w:r w:rsidR="0090242C">
        <w:rPr>
          <w:rFonts w:ascii="Arial" w:hAnsi="Arial" w:cs="Arial"/>
          <w:szCs w:val="24"/>
        </w:rPr>
        <w:t>Councillor Smyth declared she would leave the</w:t>
      </w:r>
      <w:r w:rsidR="0090242C" w:rsidRPr="00040A88">
        <w:rPr>
          <w:rFonts w:ascii="Arial" w:hAnsi="Arial" w:cs="Arial"/>
          <w:szCs w:val="24"/>
        </w:rPr>
        <w:t xml:space="preserve"> room and</w:t>
      </w:r>
      <w:r w:rsidR="0090242C">
        <w:rPr>
          <w:rFonts w:ascii="Arial" w:hAnsi="Arial" w:cs="Arial"/>
          <w:szCs w:val="24"/>
        </w:rPr>
        <w:t xml:space="preserve"> not participate in the</w:t>
      </w:r>
      <w:r w:rsidR="0090242C" w:rsidRPr="00040A88">
        <w:rPr>
          <w:rFonts w:ascii="Arial" w:hAnsi="Arial" w:cs="Arial"/>
          <w:szCs w:val="24"/>
        </w:rPr>
        <w:t xml:space="preserve"> </w:t>
      </w:r>
      <w:proofErr w:type="gramStart"/>
      <w:r w:rsidR="0090242C" w:rsidRPr="00040A88">
        <w:rPr>
          <w:rFonts w:ascii="Arial" w:hAnsi="Arial" w:cs="Arial"/>
          <w:szCs w:val="24"/>
        </w:rPr>
        <w:t>debate, or</w:t>
      </w:r>
      <w:proofErr w:type="gramEnd"/>
      <w:r w:rsidR="0090242C" w:rsidRPr="00040A88">
        <w:rPr>
          <w:rFonts w:ascii="Arial" w:hAnsi="Arial" w:cs="Arial"/>
          <w:szCs w:val="24"/>
        </w:rPr>
        <w:t xml:space="preserve"> vote on the matter</w:t>
      </w:r>
      <w:r w:rsidR="0090242C">
        <w:rPr>
          <w:rFonts w:ascii="Arial" w:hAnsi="Arial" w:cs="Arial"/>
          <w:szCs w:val="24"/>
        </w:rPr>
        <w:t>.</w:t>
      </w:r>
    </w:p>
    <w:p w14:paraId="6AD3512A" w14:textId="01D9A29A" w:rsidR="007E3890" w:rsidRDefault="007E3890" w:rsidP="007379DF">
      <w:pPr>
        <w:pStyle w:val="BodyTextIndent"/>
        <w:tabs>
          <w:tab w:val="clear" w:pos="720"/>
        </w:tabs>
        <w:ind w:left="0"/>
        <w:rPr>
          <w:rFonts w:ascii="Arial" w:hAnsi="Arial" w:cs="Arial"/>
          <w:sz w:val="22"/>
          <w:szCs w:val="24"/>
        </w:rPr>
      </w:pPr>
    </w:p>
    <w:p w14:paraId="1F52114F" w14:textId="0B7A2AA8" w:rsidR="00DD5814" w:rsidRPr="009A127C" w:rsidRDefault="00DD5814" w:rsidP="00DD5814">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0" w:name="_Toc51612828"/>
      <w:r w:rsidRPr="009A127C">
        <w:rPr>
          <w:rFonts w:ascii="Arial" w:hAnsi="Arial" w:cs="Arial"/>
          <w:sz w:val="24"/>
          <w:szCs w:val="24"/>
          <w:u w:val="none"/>
        </w:rPr>
        <w:t xml:space="preserve">Councillor </w:t>
      </w:r>
      <w:r>
        <w:rPr>
          <w:rFonts w:ascii="Arial" w:hAnsi="Arial" w:cs="Arial"/>
          <w:sz w:val="24"/>
          <w:szCs w:val="24"/>
          <w:u w:val="none"/>
        </w:rPr>
        <w:t>Wetherall</w:t>
      </w:r>
      <w:r w:rsidRPr="009A127C">
        <w:rPr>
          <w:rFonts w:ascii="Arial" w:hAnsi="Arial" w:cs="Arial"/>
          <w:sz w:val="24"/>
          <w:szCs w:val="24"/>
          <w:u w:val="none"/>
        </w:rPr>
        <w:t xml:space="preserve"> – </w:t>
      </w:r>
      <w:r w:rsidR="0090242C" w:rsidRPr="0090242C">
        <w:rPr>
          <w:rFonts w:ascii="Arial" w:hAnsi="Arial" w:cs="Arial"/>
          <w:sz w:val="24"/>
          <w:szCs w:val="24"/>
          <w:u w:val="none"/>
        </w:rPr>
        <w:t>Item 9.4 - Responsible Authority Report – Lot 538 (No. 93) and Lot 539 (No. 95) Broadway, Nedlands – Mixed Use Development (38 Multiple Dwellings and Office).</w:t>
      </w:r>
      <w:bookmarkEnd w:id="10"/>
    </w:p>
    <w:p w14:paraId="2A6EB84D" w14:textId="77777777" w:rsidR="00DD5814" w:rsidRPr="009A127C" w:rsidRDefault="00DD5814" w:rsidP="00F407FC">
      <w:pPr>
        <w:pStyle w:val="BodyTextIndent"/>
        <w:tabs>
          <w:tab w:val="clear" w:pos="720"/>
        </w:tabs>
        <w:ind w:left="0"/>
        <w:rPr>
          <w:rFonts w:ascii="Arial" w:hAnsi="Arial" w:cs="Arial"/>
          <w:szCs w:val="24"/>
        </w:rPr>
      </w:pPr>
    </w:p>
    <w:p w14:paraId="2F08E8FE" w14:textId="5A5A4932" w:rsidR="00DD5814" w:rsidRDefault="00DD5814" w:rsidP="00DD5814">
      <w:pPr>
        <w:pStyle w:val="BodyTextIndent"/>
        <w:tabs>
          <w:tab w:val="clear" w:pos="720"/>
        </w:tabs>
        <w:ind w:left="0"/>
        <w:rPr>
          <w:rFonts w:ascii="Arial" w:hAnsi="Arial" w:cs="Arial"/>
          <w:szCs w:val="24"/>
        </w:rPr>
      </w:pPr>
      <w:r>
        <w:rPr>
          <w:rFonts w:ascii="Arial" w:hAnsi="Arial" w:cs="Arial"/>
          <w:szCs w:val="24"/>
        </w:rPr>
        <w:t>Councillor Wetherall</w:t>
      </w:r>
      <w:r w:rsidRPr="00466AAB">
        <w:rPr>
          <w:rFonts w:ascii="Arial" w:hAnsi="Arial" w:cs="Arial"/>
          <w:szCs w:val="24"/>
        </w:rPr>
        <w:t xml:space="preserve"> disclosed an impartiality interest in Item </w:t>
      </w:r>
      <w:r>
        <w:rPr>
          <w:rFonts w:ascii="Arial" w:hAnsi="Arial" w:cs="Arial"/>
          <w:szCs w:val="24"/>
        </w:rPr>
        <w:t xml:space="preserve">9.4 </w:t>
      </w:r>
      <w:r w:rsidRPr="00466AAB">
        <w:rPr>
          <w:rFonts w:ascii="Arial" w:hAnsi="Arial" w:cs="Arial"/>
          <w:szCs w:val="24"/>
        </w:rPr>
        <w:t>-</w:t>
      </w:r>
      <w:r>
        <w:rPr>
          <w:rFonts w:ascii="Arial" w:hAnsi="Arial" w:cs="Arial"/>
          <w:szCs w:val="24"/>
        </w:rPr>
        <w:t xml:space="preserve"> </w:t>
      </w:r>
      <w:r w:rsidRPr="004C3CB8">
        <w:rPr>
          <w:rFonts w:ascii="Arial" w:hAnsi="Arial" w:cs="Arial"/>
          <w:szCs w:val="24"/>
        </w:rPr>
        <w:t>Responsible Authority Report – Lot 538 (No. 93) and Lot 539 (No. 95) Broadway, Nedlands – Mixed Use Development (38 Multiple Dwellings and Office)</w:t>
      </w:r>
      <w:r>
        <w:rPr>
          <w:rFonts w:ascii="Arial" w:hAnsi="Arial" w:cs="Arial"/>
          <w:szCs w:val="24"/>
        </w:rPr>
        <w:t>.</w:t>
      </w:r>
      <w:r w:rsidRPr="00466AAB">
        <w:rPr>
          <w:rFonts w:ascii="Arial" w:hAnsi="Arial" w:cs="Arial"/>
          <w:szCs w:val="24"/>
        </w:rPr>
        <w:t xml:space="preserve">  </w:t>
      </w:r>
      <w:r w:rsidR="002E52A7">
        <w:rPr>
          <w:rFonts w:ascii="Arial" w:hAnsi="Arial" w:cs="Arial"/>
          <w:szCs w:val="24"/>
        </w:rPr>
        <w:t xml:space="preserve">Councillor Wetherall </w:t>
      </w:r>
      <w:r w:rsidRPr="00466AAB">
        <w:rPr>
          <w:rFonts w:ascii="Arial" w:hAnsi="Arial" w:cs="Arial"/>
          <w:szCs w:val="24"/>
        </w:rPr>
        <w:t xml:space="preserve">disclosed </w:t>
      </w:r>
      <w:r w:rsidRPr="00040A88">
        <w:rPr>
          <w:rFonts w:ascii="Arial" w:hAnsi="Arial" w:cs="Arial"/>
          <w:szCs w:val="24"/>
        </w:rPr>
        <w:t xml:space="preserve">that </w:t>
      </w:r>
      <w:r>
        <w:rPr>
          <w:rFonts w:ascii="Arial" w:hAnsi="Arial" w:cs="Arial"/>
          <w:szCs w:val="24"/>
        </w:rPr>
        <w:t>he is</w:t>
      </w:r>
      <w:r w:rsidRPr="00040A88">
        <w:rPr>
          <w:rFonts w:ascii="Arial" w:hAnsi="Arial" w:cs="Arial"/>
          <w:szCs w:val="24"/>
        </w:rPr>
        <w:t xml:space="preserve"> a paid member of the MINJDAP that will be considering this item at a meeting scheduled for </w:t>
      </w:r>
      <w:r>
        <w:rPr>
          <w:rFonts w:ascii="Arial" w:hAnsi="Arial" w:cs="Arial"/>
          <w:szCs w:val="24"/>
        </w:rPr>
        <w:t>1</w:t>
      </w:r>
      <w:r w:rsidR="00E93E39">
        <w:rPr>
          <w:rFonts w:ascii="Arial" w:hAnsi="Arial" w:cs="Arial"/>
          <w:szCs w:val="24"/>
        </w:rPr>
        <w:t>4</w:t>
      </w:r>
      <w:r w:rsidRPr="00671459">
        <w:rPr>
          <w:rFonts w:ascii="Arial" w:hAnsi="Arial" w:cs="Arial"/>
          <w:szCs w:val="24"/>
          <w:vertAlign w:val="superscript"/>
        </w:rPr>
        <w:t>th</w:t>
      </w:r>
      <w:r>
        <w:rPr>
          <w:rFonts w:ascii="Arial" w:hAnsi="Arial" w:cs="Arial"/>
          <w:szCs w:val="24"/>
        </w:rPr>
        <w:t xml:space="preserve"> </w:t>
      </w:r>
      <w:r w:rsidRPr="00040A88">
        <w:rPr>
          <w:rFonts w:ascii="Arial" w:hAnsi="Arial" w:cs="Arial"/>
          <w:szCs w:val="24"/>
        </w:rPr>
        <w:t xml:space="preserve">September.  </w:t>
      </w:r>
      <w:proofErr w:type="gramStart"/>
      <w:r w:rsidRPr="00040A88">
        <w:rPr>
          <w:rFonts w:ascii="Arial" w:hAnsi="Arial" w:cs="Arial"/>
          <w:szCs w:val="24"/>
        </w:rPr>
        <w:t>As a consequence</w:t>
      </w:r>
      <w:proofErr w:type="gramEnd"/>
      <w:r w:rsidRPr="00040A88">
        <w:rPr>
          <w:rFonts w:ascii="Arial" w:hAnsi="Arial" w:cs="Arial"/>
          <w:szCs w:val="24"/>
        </w:rPr>
        <w:t xml:space="preserve">, there may be a perception that </w:t>
      </w:r>
      <w:r>
        <w:rPr>
          <w:rFonts w:ascii="Arial" w:hAnsi="Arial" w:cs="Arial"/>
          <w:szCs w:val="24"/>
        </w:rPr>
        <w:t>h</w:t>
      </w:r>
      <w:r w:rsidR="00E93E39">
        <w:rPr>
          <w:rFonts w:ascii="Arial" w:hAnsi="Arial" w:cs="Arial"/>
          <w:szCs w:val="24"/>
        </w:rPr>
        <w:t>is</w:t>
      </w:r>
      <w:r w:rsidRPr="00040A88">
        <w:rPr>
          <w:rFonts w:ascii="Arial" w:hAnsi="Arial" w:cs="Arial"/>
          <w:szCs w:val="24"/>
        </w:rPr>
        <w:t xml:space="preserve"> impartiality on the matter may be affected.  </w:t>
      </w:r>
      <w:r w:rsidR="003906EF" w:rsidRPr="00466AAB">
        <w:rPr>
          <w:rFonts w:ascii="Arial" w:hAnsi="Arial" w:cs="Arial"/>
          <w:szCs w:val="24"/>
        </w:rPr>
        <w:t xml:space="preserve">Councillor </w:t>
      </w:r>
      <w:r w:rsidR="003906EF">
        <w:rPr>
          <w:rFonts w:ascii="Arial" w:hAnsi="Arial" w:cs="Arial"/>
          <w:szCs w:val="24"/>
        </w:rPr>
        <w:t>Wetherall</w:t>
      </w:r>
      <w:r w:rsidR="003906EF" w:rsidRPr="00466AAB">
        <w:rPr>
          <w:rFonts w:ascii="Arial" w:hAnsi="Arial" w:cs="Arial"/>
          <w:szCs w:val="24"/>
        </w:rPr>
        <w:t xml:space="preserve"> declared that </w:t>
      </w:r>
      <w:r w:rsidR="003906EF">
        <w:rPr>
          <w:rFonts w:ascii="Arial" w:hAnsi="Arial" w:cs="Arial"/>
          <w:szCs w:val="24"/>
        </w:rPr>
        <w:t>he</w:t>
      </w:r>
      <w:r w:rsidR="003906EF" w:rsidRPr="00466AAB">
        <w:rPr>
          <w:rFonts w:ascii="Arial" w:hAnsi="Arial" w:cs="Arial"/>
          <w:szCs w:val="24"/>
        </w:rPr>
        <w:t xml:space="preserve"> would consider this matter on its merits and vote accordingly.</w:t>
      </w:r>
      <w:r w:rsidRPr="00040A88">
        <w:rPr>
          <w:rFonts w:ascii="Arial" w:hAnsi="Arial" w:cs="Arial"/>
          <w:szCs w:val="24"/>
        </w:rPr>
        <w:t xml:space="preserve">  </w:t>
      </w:r>
    </w:p>
    <w:p w14:paraId="1EDAE58D" w14:textId="54B6ECBD" w:rsidR="007E3890" w:rsidRDefault="007E3890" w:rsidP="007379DF">
      <w:pPr>
        <w:pStyle w:val="BodyTextIndent"/>
        <w:tabs>
          <w:tab w:val="clear" w:pos="720"/>
        </w:tabs>
        <w:ind w:left="0"/>
        <w:rPr>
          <w:rFonts w:ascii="Arial" w:hAnsi="Arial" w:cs="Arial"/>
          <w:sz w:val="22"/>
          <w:szCs w:val="24"/>
        </w:rPr>
      </w:pPr>
    </w:p>
    <w:p w14:paraId="4429BDD1" w14:textId="31DBCC38" w:rsidR="00DD5814" w:rsidRPr="009A127C" w:rsidRDefault="00DD5814" w:rsidP="00DD5814">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1" w:name="_Toc51612829"/>
      <w:r w:rsidRPr="009A127C">
        <w:rPr>
          <w:rFonts w:ascii="Arial" w:hAnsi="Arial" w:cs="Arial"/>
          <w:sz w:val="24"/>
          <w:szCs w:val="24"/>
          <w:u w:val="none"/>
        </w:rPr>
        <w:t xml:space="preserve">Councillor </w:t>
      </w:r>
      <w:r>
        <w:rPr>
          <w:rFonts w:ascii="Arial" w:hAnsi="Arial" w:cs="Arial"/>
          <w:sz w:val="24"/>
          <w:szCs w:val="24"/>
          <w:u w:val="none"/>
        </w:rPr>
        <w:t>Hodsdon</w:t>
      </w:r>
      <w:r w:rsidRPr="009A127C">
        <w:rPr>
          <w:rFonts w:ascii="Arial" w:hAnsi="Arial" w:cs="Arial"/>
          <w:sz w:val="24"/>
          <w:szCs w:val="24"/>
          <w:u w:val="none"/>
        </w:rPr>
        <w:t xml:space="preserve"> – </w:t>
      </w:r>
      <w:r>
        <w:rPr>
          <w:rFonts w:ascii="Arial" w:hAnsi="Arial" w:cs="Arial"/>
          <w:sz w:val="24"/>
          <w:szCs w:val="24"/>
          <w:u w:val="none"/>
        </w:rPr>
        <w:t>CPS20.20</w:t>
      </w:r>
      <w:r w:rsidRPr="009A127C">
        <w:rPr>
          <w:rFonts w:ascii="Arial" w:hAnsi="Arial" w:cs="Arial"/>
          <w:sz w:val="24"/>
          <w:szCs w:val="24"/>
          <w:u w:val="none"/>
        </w:rPr>
        <w:t xml:space="preserve">- </w:t>
      </w:r>
      <w:r w:rsidR="00F04F98">
        <w:rPr>
          <w:rFonts w:ascii="Arial" w:hAnsi="Arial" w:cs="Arial"/>
          <w:sz w:val="24"/>
          <w:szCs w:val="24"/>
          <w:u w:val="none"/>
        </w:rPr>
        <w:t>Review of Point Resolution Child Care Centre</w:t>
      </w:r>
      <w:bookmarkEnd w:id="11"/>
    </w:p>
    <w:p w14:paraId="1063E21B" w14:textId="77777777" w:rsidR="00DD5814" w:rsidRPr="009A127C" w:rsidRDefault="00DD5814" w:rsidP="00F407FC">
      <w:pPr>
        <w:pStyle w:val="BodyTextIndent"/>
        <w:tabs>
          <w:tab w:val="clear" w:pos="720"/>
        </w:tabs>
        <w:ind w:left="0"/>
        <w:rPr>
          <w:rFonts w:ascii="Arial" w:hAnsi="Arial" w:cs="Arial"/>
          <w:szCs w:val="24"/>
        </w:rPr>
      </w:pPr>
    </w:p>
    <w:p w14:paraId="62E5DDDA" w14:textId="2DDCFDCA" w:rsidR="00DD5814" w:rsidRPr="00466AAB" w:rsidRDefault="00DD5814" w:rsidP="00F407FC">
      <w:pPr>
        <w:pStyle w:val="BodyTextIndent"/>
        <w:tabs>
          <w:tab w:val="clear" w:pos="720"/>
        </w:tabs>
        <w:ind w:left="0"/>
        <w:rPr>
          <w:rFonts w:ascii="Arial" w:hAnsi="Arial" w:cs="Arial"/>
          <w:szCs w:val="24"/>
        </w:rPr>
      </w:pPr>
      <w:r w:rsidRPr="00466AAB">
        <w:rPr>
          <w:rFonts w:ascii="Arial" w:hAnsi="Arial" w:cs="Arial"/>
          <w:szCs w:val="24"/>
        </w:rPr>
        <w:t xml:space="preserve">Councillor </w:t>
      </w:r>
      <w:r w:rsidR="003906EF">
        <w:rPr>
          <w:rFonts w:ascii="Arial" w:hAnsi="Arial" w:cs="Arial"/>
          <w:szCs w:val="24"/>
        </w:rPr>
        <w:t>Hodsdon</w:t>
      </w:r>
      <w:r w:rsidRPr="00466AAB">
        <w:rPr>
          <w:rFonts w:ascii="Arial" w:hAnsi="Arial" w:cs="Arial"/>
          <w:szCs w:val="24"/>
        </w:rPr>
        <w:t xml:space="preserve"> disclosed an impartiality interest in Item </w:t>
      </w:r>
      <w:r w:rsidR="00F04F98">
        <w:rPr>
          <w:rFonts w:ascii="Arial" w:hAnsi="Arial" w:cs="Arial"/>
          <w:szCs w:val="24"/>
        </w:rPr>
        <w:t>CPS20.20 –</w:t>
      </w:r>
      <w:r w:rsidRPr="00466AAB">
        <w:rPr>
          <w:rFonts w:ascii="Arial" w:hAnsi="Arial" w:cs="Arial"/>
          <w:szCs w:val="24"/>
        </w:rPr>
        <w:t xml:space="preserve"> </w:t>
      </w:r>
      <w:r w:rsidR="00F04F98">
        <w:rPr>
          <w:rFonts w:ascii="Arial" w:hAnsi="Arial" w:cs="Arial"/>
          <w:szCs w:val="24"/>
        </w:rPr>
        <w:t>Review of Point Resolution Child Care Centre</w:t>
      </w:r>
      <w:r w:rsidRPr="00466AAB">
        <w:rPr>
          <w:rFonts w:ascii="Arial" w:hAnsi="Arial" w:cs="Arial"/>
          <w:szCs w:val="24"/>
        </w:rPr>
        <w:t xml:space="preserve">.  Councillor </w:t>
      </w:r>
      <w:r w:rsidR="00F04F98">
        <w:rPr>
          <w:rFonts w:ascii="Arial" w:hAnsi="Arial" w:cs="Arial"/>
          <w:szCs w:val="24"/>
        </w:rPr>
        <w:t>Hodsdon</w:t>
      </w:r>
      <w:r w:rsidRPr="00466AAB">
        <w:rPr>
          <w:rFonts w:ascii="Arial" w:hAnsi="Arial" w:cs="Arial"/>
          <w:szCs w:val="24"/>
        </w:rPr>
        <w:t xml:space="preserve"> disclosed that</w:t>
      </w:r>
      <w:r w:rsidR="003906EF">
        <w:rPr>
          <w:rFonts w:ascii="Arial" w:hAnsi="Arial" w:cs="Arial"/>
          <w:szCs w:val="24"/>
        </w:rPr>
        <w:t xml:space="preserve"> he as a relation who has submitted an objection</w:t>
      </w:r>
      <w:r w:rsidR="00C248FA">
        <w:rPr>
          <w:rFonts w:ascii="Arial" w:hAnsi="Arial" w:cs="Arial"/>
          <w:szCs w:val="24"/>
        </w:rPr>
        <w:t xml:space="preserve"> to the proposal</w:t>
      </w:r>
      <w:r w:rsidRPr="00466AAB">
        <w:rPr>
          <w:rFonts w:ascii="Arial" w:hAnsi="Arial" w:cs="Arial"/>
          <w:szCs w:val="24"/>
        </w:rPr>
        <w:t xml:space="preserve">, and </w:t>
      </w:r>
      <w:proofErr w:type="gramStart"/>
      <w:r w:rsidRPr="00466AAB">
        <w:rPr>
          <w:rFonts w:ascii="Arial" w:hAnsi="Arial" w:cs="Arial"/>
          <w:szCs w:val="24"/>
        </w:rPr>
        <w:t>as a consequence</w:t>
      </w:r>
      <w:proofErr w:type="gramEnd"/>
      <w:r w:rsidRPr="00466AAB">
        <w:rPr>
          <w:rFonts w:ascii="Arial" w:hAnsi="Arial" w:cs="Arial"/>
          <w:szCs w:val="24"/>
        </w:rPr>
        <w:t xml:space="preserve">, there may be a perception that </w:t>
      </w:r>
      <w:r>
        <w:rPr>
          <w:rFonts w:ascii="Arial" w:hAnsi="Arial" w:cs="Arial"/>
          <w:szCs w:val="24"/>
        </w:rPr>
        <w:t>his</w:t>
      </w:r>
      <w:r w:rsidRPr="00466AAB">
        <w:rPr>
          <w:rFonts w:ascii="Arial" w:hAnsi="Arial" w:cs="Arial"/>
          <w:szCs w:val="24"/>
        </w:rPr>
        <w:t xml:space="preserve"> impartiality on the matter may be affected. Councillor </w:t>
      </w:r>
      <w:r w:rsidR="00F04F98">
        <w:rPr>
          <w:rFonts w:ascii="Arial" w:hAnsi="Arial" w:cs="Arial"/>
          <w:szCs w:val="24"/>
        </w:rPr>
        <w:t>Hodsdon</w:t>
      </w:r>
      <w:r w:rsidRPr="00466AAB">
        <w:rPr>
          <w:rFonts w:ascii="Arial" w:hAnsi="Arial" w:cs="Arial"/>
          <w:szCs w:val="24"/>
        </w:rPr>
        <w:t xml:space="preserve"> declared that </w:t>
      </w:r>
      <w:r>
        <w:rPr>
          <w:rFonts w:ascii="Arial" w:hAnsi="Arial" w:cs="Arial"/>
          <w:szCs w:val="24"/>
        </w:rPr>
        <w:t>he</w:t>
      </w:r>
      <w:r w:rsidR="00E13C05">
        <w:rPr>
          <w:rFonts w:ascii="Arial" w:hAnsi="Arial" w:cs="Arial"/>
          <w:szCs w:val="24"/>
        </w:rPr>
        <w:t xml:space="preserve"> </w:t>
      </w:r>
      <w:r w:rsidRPr="00466AAB">
        <w:rPr>
          <w:rFonts w:ascii="Arial" w:hAnsi="Arial" w:cs="Arial"/>
          <w:szCs w:val="24"/>
        </w:rPr>
        <w:t>would consider this matter on its merits and vote accordingly.</w:t>
      </w:r>
    </w:p>
    <w:p w14:paraId="277CEF4E" w14:textId="77777777" w:rsidR="00DD5814" w:rsidRDefault="00DD5814" w:rsidP="00F407FC">
      <w:pPr>
        <w:pStyle w:val="BodyTextIndent"/>
        <w:tabs>
          <w:tab w:val="clear" w:pos="720"/>
        </w:tabs>
        <w:ind w:left="0"/>
        <w:rPr>
          <w:rFonts w:ascii="Arial" w:hAnsi="Arial" w:cs="Arial"/>
          <w:szCs w:val="24"/>
        </w:rPr>
      </w:pPr>
    </w:p>
    <w:p w14:paraId="1E8865EC" w14:textId="4FBAD461" w:rsidR="00D4559F" w:rsidRPr="009A127C" w:rsidRDefault="00D4559F" w:rsidP="00D4559F">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2" w:name="_Toc51612830"/>
      <w:r w:rsidRPr="009A127C">
        <w:rPr>
          <w:rFonts w:ascii="Arial" w:hAnsi="Arial" w:cs="Arial"/>
          <w:sz w:val="24"/>
          <w:szCs w:val="24"/>
          <w:u w:val="none"/>
        </w:rPr>
        <w:t xml:space="preserve">Councillor </w:t>
      </w:r>
      <w:r>
        <w:rPr>
          <w:rFonts w:ascii="Arial" w:hAnsi="Arial" w:cs="Arial"/>
          <w:sz w:val="24"/>
          <w:szCs w:val="24"/>
          <w:u w:val="none"/>
        </w:rPr>
        <w:t>Bennett</w:t>
      </w:r>
      <w:r w:rsidRPr="009A127C">
        <w:rPr>
          <w:rFonts w:ascii="Arial" w:hAnsi="Arial" w:cs="Arial"/>
          <w:sz w:val="24"/>
          <w:szCs w:val="24"/>
          <w:u w:val="none"/>
        </w:rPr>
        <w:t xml:space="preserve"> – </w:t>
      </w:r>
      <w:r w:rsidR="00C248FA" w:rsidRPr="0090242C">
        <w:rPr>
          <w:rFonts w:ascii="Arial" w:hAnsi="Arial" w:cs="Arial"/>
          <w:sz w:val="24"/>
          <w:szCs w:val="24"/>
          <w:u w:val="none"/>
        </w:rPr>
        <w:t>Item 9.4 - Responsible Authority Report – Lot 538 (No. 93) and Lot 539 (No. 95) Broadway, Nedlands – Mixed Use Development (38 Multiple Dwellings and Office)</w:t>
      </w:r>
      <w:bookmarkEnd w:id="12"/>
    </w:p>
    <w:p w14:paraId="71BAC880" w14:textId="77777777" w:rsidR="00D4559F" w:rsidRPr="009A127C" w:rsidRDefault="00D4559F" w:rsidP="00F407FC">
      <w:pPr>
        <w:pStyle w:val="BodyTextIndent"/>
        <w:tabs>
          <w:tab w:val="clear" w:pos="720"/>
        </w:tabs>
        <w:ind w:left="0"/>
        <w:rPr>
          <w:rFonts w:ascii="Arial" w:hAnsi="Arial" w:cs="Arial"/>
          <w:szCs w:val="24"/>
        </w:rPr>
      </w:pPr>
    </w:p>
    <w:p w14:paraId="66DE3B6A" w14:textId="1B5A15D7" w:rsidR="00C162B3" w:rsidRDefault="00D4559F" w:rsidP="00C162B3">
      <w:pPr>
        <w:pStyle w:val="BodyTextIndent"/>
        <w:tabs>
          <w:tab w:val="clear" w:pos="720"/>
        </w:tabs>
        <w:ind w:left="0"/>
        <w:rPr>
          <w:rFonts w:ascii="Arial" w:hAnsi="Arial" w:cs="Arial"/>
          <w:szCs w:val="24"/>
        </w:rPr>
      </w:pPr>
      <w:r w:rsidRPr="00466AAB">
        <w:rPr>
          <w:rFonts w:ascii="Arial" w:hAnsi="Arial" w:cs="Arial"/>
          <w:szCs w:val="24"/>
        </w:rPr>
        <w:t xml:space="preserve">Councillor </w:t>
      </w:r>
      <w:r w:rsidR="00E259AA">
        <w:rPr>
          <w:rFonts w:ascii="Arial" w:hAnsi="Arial" w:cs="Arial"/>
          <w:szCs w:val="24"/>
        </w:rPr>
        <w:t>Bennett</w:t>
      </w:r>
      <w:r w:rsidRPr="00466AAB">
        <w:rPr>
          <w:rFonts w:ascii="Arial" w:hAnsi="Arial" w:cs="Arial"/>
          <w:szCs w:val="24"/>
        </w:rPr>
        <w:t xml:space="preserve"> disclosed an impartiality interest in Item </w:t>
      </w:r>
      <w:r w:rsidR="00E259AA">
        <w:rPr>
          <w:rFonts w:ascii="Arial" w:hAnsi="Arial" w:cs="Arial"/>
          <w:szCs w:val="24"/>
        </w:rPr>
        <w:t xml:space="preserve">9.4 </w:t>
      </w:r>
      <w:r w:rsidRPr="00466AAB">
        <w:rPr>
          <w:rFonts w:ascii="Arial" w:hAnsi="Arial" w:cs="Arial"/>
          <w:szCs w:val="24"/>
        </w:rPr>
        <w:t xml:space="preserve">- </w:t>
      </w:r>
      <w:r w:rsidR="00C248FA" w:rsidRPr="0090242C">
        <w:rPr>
          <w:rFonts w:ascii="Arial" w:hAnsi="Arial" w:cs="Arial"/>
          <w:szCs w:val="24"/>
        </w:rPr>
        <w:t>Responsible Authority Report – Lot 538 (No. 93) and Lot 539 (No. 95) Broadway, Nedlands – Mixed Use Development (38 Multiple Dwellings and Office).</w:t>
      </w:r>
      <w:r w:rsidR="00C248FA">
        <w:rPr>
          <w:rFonts w:ascii="Arial" w:hAnsi="Arial" w:cs="Arial"/>
          <w:szCs w:val="24"/>
        </w:rPr>
        <w:t xml:space="preserve"> </w:t>
      </w:r>
      <w:r w:rsidR="00C162B3">
        <w:rPr>
          <w:rFonts w:ascii="Arial" w:hAnsi="Arial" w:cs="Arial"/>
          <w:szCs w:val="24"/>
        </w:rPr>
        <w:t xml:space="preserve">Councillor Bennett </w:t>
      </w:r>
      <w:r w:rsidR="00C162B3" w:rsidRPr="00466AAB">
        <w:rPr>
          <w:rFonts w:ascii="Arial" w:hAnsi="Arial" w:cs="Arial"/>
          <w:szCs w:val="24"/>
        </w:rPr>
        <w:t xml:space="preserve">disclosed </w:t>
      </w:r>
      <w:r w:rsidR="00C162B3" w:rsidRPr="00040A88">
        <w:rPr>
          <w:rFonts w:ascii="Arial" w:hAnsi="Arial" w:cs="Arial"/>
          <w:szCs w:val="24"/>
        </w:rPr>
        <w:t xml:space="preserve">that </w:t>
      </w:r>
      <w:r w:rsidR="00C162B3">
        <w:rPr>
          <w:rFonts w:ascii="Arial" w:hAnsi="Arial" w:cs="Arial"/>
          <w:szCs w:val="24"/>
        </w:rPr>
        <w:t>he is</w:t>
      </w:r>
      <w:r w:rsidR="00C162B3" w:rsidRPr="00040A88">
        <w:rPr>
          <w:rFonts w:ascii="Arial" w:hAnsi="Arial" w:cs="Arial"/>
          <w:szCs w:val="24"/>
        </w:rPr>
        <w:t xml:space="preserve"> a paid member of the MINJDAP that will be considering this item at a meeting scheduled for </w:t>
      </w:r>
      <w:r w:rsidR="00C162B3">
        <w:rPr>
          <w:rFonts w:ascii="Arial" w:hAnsi="Arial" w:cs="Arial"/>
          <w:szCs w:val="24"/>
        </w:rPr>
        <w:t>14</w:t>
      </w:r>
      <w:r w:rsidR="00C162B3" w:rsidRPr="00671459">
        <w:rPr>
          <w:rFonts w:ascii="Arial" w:hAnsi="Arial" w:cs="Arial"/>
          <w:szCs w:val="24"/>
          <w:vertAlign w:val="superscript"/>
        </w:rPr>
        <w:t>th</w:t>
      </w:r>
      <w:r w:rsidR="00C162B3">
        <w:rPr>
          <w:rFonts w:ascii="Arial" w:hAnsi="Arial" w:cs="Arial"/>
          <w:szCs w:val="24"/>
        </w:rPr>
        <w:t xml:space="preserve"> </w:t>
      </w:r>
      <w:r w:rsidR="00C162B3" w:rsidRPr="00040A88">
        <w:rPr>
          <w:rFonts w:ascii="Arial" w:hAnsi="Arial" w:cs="Arial"/>
          <w:szCs w:val="24"/>
        </w:rPr>
        <w:t xml:space="preserve">September.  </w:t>
      </w:r>
      <w:proofErr w:type="gramStart"/>
      <w:r w:rsidR="00C162B3" w:rsidRPr="00040A88">
        <w:rPr>
          <w:rFonts w:ascii="Arial" w:hAnsi="Arial" w:cs="Arial"/>
          <w:szCs w:val="24"/>
        </w:rPr>
        <w:t>As a consequence</w:t>
      </w:r>
      <w:proofErr w:type="gramEnd"/>
      <w:r w:rsidR="00C162B3" w:rsidRPr="00040A88">
        <w:rPr>
          <w:rFonts w:ascii="Arial" w:hAnsi="Arial" w:cs="Arial"/>
          <w:szCs w:val="24"/>
        </w:rPr>
        <w:t xml:space="preserve">, there may be a perception that </w:t>
      </w:r>
      <w:r w:rsidR="00C162B3">
        <w:rPr>
          <w:rFonts w:ascii="Arial" w:hAnsi="Arial" w:cs="Arial"/>
          <w:szCs w:val="24"/>
        </w:rPr>
        <w:t>his</w:t>
      </w:r>
      <w:r w:rsidR="00C162B3" w:rsidRPr="00040A88">
        <w:rPr>
          <w:rFonts w:ascii="Arial" w:hAnsi="Arial" w:cs="Arial"/>
          <w:szCs w:val="24"/>
        </w:rPr>
        <w:t xml:space="preserve"> impartiality on the matter may be affected.  </w:t>
      </w:r>
      <w:r w:rsidR="00C162B3" w:rsidRPr="00466AAB">
        <w:rPr>
          <w:rFonts w:ascii="Arial" w:hAnsi="Arial" w:cs="Arial"/>
          <w:szCs w:val="24"/>
        </w:rPr>
        <w:t xml:space="preserve">Councillor </w:t>
      </w:r>
      <w:r w:rsidR="00C162B3">
        <w:rPr>
          <w:rFonts w:ascii="Arial" w:hAnsi="Arial" w:cs="Arial"/>
          <w:szCs w:val="24"/>
        </w:rPr>
        <w:t>Bennett</w:t>
      </w:r>
      <w:r w:rsidR="00C162B3" w:rsidRPr="00466AAB">
        <w:rPr>
          <w:rFonts w:ascii="Arial" w:hAnsi="Arial" w:cs="Arial"/>
          <w:szCs w:val="24"/>
        </w:rPr>
        <w:t xml:space="preserve"> declared that </w:t>
      </w:r>
      <w:r w:rsidR="00C162B3">
        <w:rPr>
          <w:rFonts w:ascii="Arial" w:hAnsi="Arial" w:cs="Arial"/>
          <w:szCs w:val="24"/>
        </w:rPr>
        <w:t>he</w:t>
      </w:r>
      <w:r w:rsidR="00C162B3" w:rsidRPr="00466AAB">
        <w:rPr>
          <w:rFonts w:ascii="Arial" w:hAnsi="Arial" w:cs="Arial"/>
          <w:szCs w:val="24"/>
        </w:rPr>
        <w:t xml:space="preserve"> would consider this matter on its merits and vote accordingly.</w:t>
      </w:r>
      <w:r w:rsidR="00C162B3" w:rsidRPr="00040A88">
        <w:rPr>
          <w:rFonts w:ascii="Arial" w:hAnsi="Arial" w:cs="Arial"/>
          <w:szCs w:val="24"/>
        </w:rPr>
        <w:t xml:space="preserve">  </w:t>
      </w:r>
    </w:p>
    <w:p w14:paraId="7EF54784" w14:textId="769A492A" w:rsidR="00DD5814" w:rsidRDefault="00DD5814" w:rsidP="00F407FC">
      <w:pPr>
        <w:pStyle w:val="BodyTextIndent"/>
        <w:tabs>
          <w:tab w:val="clear" w:pos="720"/>
        </w:tabs>
        <w:ind w:left="0"/>
        <w:rPr>
          <w:rFonts w:ascii="Arial" w:hAnsi="Arial" w:cs="Arial"/>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77777777" w:rsidR="00D05D60" w:rsidRPr="003F7444" w:rsidRDefault="00562866"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3" w:name="_Toc51612831"/>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3"/>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60445166" w:rsidR="00D05D60" w:rsidRPr="00180419" w:rsidRDefault="00FA70EF"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E7B2AC9"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254FC3"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071D783" w14:textId="77777777" w:rsidR="00D05D60" w:rsidRPr="003F7444" w:rsidRDefault="00562866"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4" w:name="_Toc51612832"/>
      <w:r w:rsidRPr="00180419">
        <w:rPr>
          <w:rFonts w:ascii="Arial" w:hAnsi="Arial" w:cs="Arial"/>
          <w:caps w:val="0"/>
          <w:sz w:val="24"/>
          <w:szCs w:val="24"/>
          <w:u w:val="none"/>
        </w:rPr>
        <w:t>Confirmation of Minutes</w:t>
      </w:r>
      <w:bookmarkEnd w:id="14"/>
    </w:p>
    <w:p w14:paraId="6A65971A" w14:textId="77777777" w:rsidR="00562866" w:rsidRPr="00562866" w:rsidRDefault="00562866" w:rsidP="00765E9D">
      <w:pPr>
        <w:jc w:val="both"/>
      </w:pPr>
    </w:p>
    <w:p w14:paraId="5662AA78" w14:textId="674E7236" w:rsidR="00477C38" w:rsidRPr="00562866" w:rsidRDefault="00477C38" w:rsidP="00330E93">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5" w:name="_Toc51612833"/>
      <w:r w:rsidRPr="00180419">
        <w:rPr>
          <w:rFonts w:ascii="Arial" w:hAnsi="Arial" w:cs="Arial"/>
          <w:sz w:val="24"/>
          <w:szCs w:val="24"/>
          <w:u w:val="none"/>
        </w:rPr>
        <w:t xml:space="preserve">Committee Meeting </w:t>
      </w:r>
      <w:r w:rsidR="004641E2">
        <w:rPr>
          <w:rFonts w:ascii="Arial" w:hAnsi="Arial" w:cs="Arial"/>
          <w:sz w:val="24"/>
          <w:szCs w:val="24"/>
          <w:u w:val="none"/>
        </w:rPr>
        <w:t>11 August 2020</w:t>
      </w:r>
      <w:bookmarkEnd w:id="15"/>
    </w:p>
    <w:p w14:paraId="22329842" w14:textId="6AECEBFC" w:rsidR="00477C38" w:rsidRDefault="00C162B3" w:rsidP="00AF4822">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noProof/>
          <w:szCs w:val="24"/>
        </w:rPr>
        <mc:AlternateContent>
          <mc:Choice Requires="wps">
            <w:drawing>
              <wp:anchor distT="0" distB="0" distL="114300" distR="114300" simplePos="0" relativeHeight="251658245" behindDoc="1" locked="0" layoutInCell="1" allowOverlap="1" wp14:anchorId="28722FA1" wp14:editId="1E260D79">
                <wp:simplePos x="0" y="0"/>
                <wp:positionH relativeFrom="margin">
                  <wp:align>left</wp:align>
                </wp:positionH>
                <wp:positionV relativeFrom="paragraph">
                  <wp:posOffset>177800</wp:posOffset>
                </wp:positionV>
                <wp:extent cx="5326380" cy="1051560"/>
                <wp:effectExtent l="0" t="0" r="7620" b="0"/>
                <wp:wrapNone/>
                <wp:docPr id="5" name="Rectangle 5"/>
                <wp:cNvGraphicFramePr/>
                <a:graphic xmlns:a="http://schemas.openxmlformats.org/drawingml/2006/main">
                  <a:graphicData uri="http://schemas.microsoft.com/office/word/2010/wordprocessingShape">
                    <wps:wsp>
                      <wps:cNvSpPr/>
                      <wps:spPr>
                        <a:xfrm>
                          <a:off x="0" y="0"/>
                          <a:ext cx="5326380" cy="10515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90330F" id="Rectangle 5" o:spid="_x0000_s1026" style="position:absolute;margin-left:0;margin-top:14pt;width:419.4pt;height:82.8pt;z-index:-25165823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" fillcolor="#bfbfbf [2412]" stroked="f" strokeweight="1pt">
                <w10:wrap anchorx="margin"/>
              </v:rect>
            </w:pict>
          </mc:Fallback>
        </mc:AlternateContent>
      </w:r>
    </w:p>
    <w:p w14:paraId="516C972E" w14:textId="79AC8811" w:rsidR="00AF4822" w:rsidRPr="006D752D" w:rsidRDefault="00AF4822" w:rsidP="00D803F3">
      <w:pPr>
        <w:jc w:val="both"/>
        <w:rPr>
          <w:rFonts w:ascii="Arial" w:hAnsi="Arial" w:cs="Arial"/>
          <w:szCs w:val="24"/>
        </w:rPr>
      </w:pPr>
      <w:r w:rsidRPr="006D752D">
        <w:rPr>
          <w:rFonts w:ascii="Arial" w:hAnsi="Arial" w:cs="Arial"/>
          <w:szCs w:val="24"/>
        </w:rPr>
        <w:t xml:space="preserve">Moved – Councillor </w:t>
      </w:r>
      <w:r w:rsidR="00C731B5">
        <w:rPr>
          <w:rFonts w:ascii="Arial" w:hAnsi="Arial" w:cs="Arial"/>
          <w:szCs w:val="24"/>
        </w:rPr>
        <w:t>McManus</w:t>
      </w:r>
    </w:p>
    <w:p w14:paraId="4DF0A5FD" w14:textId="167C764E" w:rsidR="00AF4822" w:rsidRPr="006D752D" w:rsidRDefault="00AF4822" w:rsidP="00D803F3">
      <w:pPr>
        <w:jc w:val="both"/>
        <w:rPr>
          <w:rFonts w:ascii="Arial" w:hAnsi="Arial" w:cs="Arial"/>
          <w:szCs w:val="24"/>
        </w:rPr>
      </w:pPr>
      <w:r w:rsidRPr="006D752D">
        <w:rPr>
          <w:rFonts w:ascii="Arial" w:hAnsi="Arial" w:cs="Arial"/>
          <w:szCs w:val="24"/>
        </w:rPr>
        <w:t xml:space="preserve">Seconded – Councillor </w:t>
      </w:r>
      <w:r w:rsidR="00C731B5">
        <w:rPr>
          <w:rFonts w:ascii="Arial" w:hAnsi="Arial" w:cs="Arial"/>
          <w:szCs w:val="24"/>
        </w:rPr>
        <w:t>Hodsdon</w:t>
      </w:r>
    </w:p>
    <w:p w14:paraId="241CB26E" w14:textId="77777777" w:rsidR="00AF4822" w:rsidRPr="006D752D" w:rsidRDefault="00AF4822" w:rsidP="00D803F3">
      <w:pPr>
        <w:jc w:val="both"/>
        <w:rPr>
          <w:rFonts w:ascii="Arial" w:hAnsi="Arial" w:cs="Arial"/>
          <w:szCs w:val="24"/>
        </w:rPr>
      </w:pPr>
    </w:p>
    <w:p w14:paraId="0A07ED94" w14:textId="02A07255" w:rsidR="00D05D60" w:rsidRDefault="00477C38" w:rsidP="003F7444">
      <w:pPr>
        <w:numPr>
          <w:ilvl w:val="12"/>
          <w:numId w:val="0"/>
        </w:numPr>
        <w:tabs>
          <w:tab w:val="left" w:pos="1440"/>
          <w:tab w:val="left" w:pos="2410"/>
          <w:tab w:val="left" w:pos="2977"/>
          <w:tab w:val="right" w:pos="8335"/>
          <w:tab w:val="right" w:pos="8505"/>
        </w:tabs>
        <w:jc w:val="both"/>
        <w:rPr>
          <w:rFonts w:ascii="Arial" w:hAnsi="Arial" w:cs="Arial"/>
          <w:b/>
          <w:bCs/>
          <w:szCs w:val="24"/>
        </w:rPr>
      </w:pPr>
      <w:r w:rsidRPr="00AF4822">
        <w:rPr>
          <w:rFonts w:ascii="Arial" w:hAnsi="Arial" w:cs="Arial"/>
          <w:b/>
          <w:bCs/>
          <w:szCs w:val="24"/>
        </w:rPr>
        <w:t>T</w:t>
      </w:r>
      <w:r w:rsidR="00D05D60" w:rsidRPr="00AF4822">
        <w:rPr>
          <w:rFonts w:ascii="Arial" w:hAnsi="Arial" w:cs="Arial"/>
          <w:b/>
          <w:bCs/>
          <w:szCs w:val="24"/>
        </w:rPr>
        <w:t xml:space="preserve">he </w:t>
      </w:r>
      <w:r w:rsidR="00E5362B" w:rsidRPr="00AF4822">
        <w:rPr>
          <w:rFonts w:ascii="Arial" w:hAnsi="Arial" w:cs="Arial"/>
          <w:b/>
          <w:bCs/>
          <w:szCs w:val="24"/>
        </w:rPr>
        <w:t>M</w:t>
      </w:r>
      <w:r w:rsidR="00D05D60" w:rsidRPr="00AF4822">
        <w:rPr>
          <w:rFonts w:ascii="Arial" w:hAnsi="Arial" w:cs="Arial"/>
          <w:b/>
          <w:bCs/>
          <w:szCs w:val="24"/>
        </w:rPr>
        <w:t xml:space="preserve">inutes of the Council Committee held </w:t>
      </w:r>
      <w:r w:rsidR="004641E2" w:rsidRPr="00AF4822">
        <w:rPr>
          <w:rFonts w:ascii="Arial" w:hAnsi="Arial" w:cs="Arial"/>
          <w:b/>
          <w:bCs/>
          <w:szCs w:val="24"/>
        </w:rPr>
        <w:t>11 August 2020</w:t>
      </w:r>
      <w:r w:rsidR="0043778E" w:rsidRPr="00AF4822">
        <w:rPr>
          <w:rFonts w:ascii="Arial" w:hAnsi="Arial" w:cs="Arial"/>
          <w:b/>
          <w:bCs/>
          <w:szCs w:val="24"/>
        </w:rPr>
        <w:t xml:space="preserve"> </w:t>
      </w:r>
      <w:r w:rsidRPr="00AF4822">
        <w:rPr>
          <w:rFonts w:ascii="Arial" w:hAnsi="Arial" w:cs="Arial"/>
          <w:b/>
          <w:bCs/>
          <w:szCs w:val="24"/>
        </w:rPr>
        <w:t xml:space="preserve">be </w:t>
      </w:r>
      <w:r w:rsidR="003F7444" w:rsidRPr="00AF4822">
        <w:rPr>
          <w:rFonts w:ascii="Arial" w:hAnsi="Arial" w:cs="Arial"/>
          <w:b/>
          <w:bCs/>
          <w:szCs w:val="24"/>
        </w:rPr>
        <w:t>confirmed.</w:t>
      </w:r>
    </w:p>
    <w:p w14:paraId="604EC5AC" w14:textId="77777777" w:rsidR="00AF4822" w:rsidRPr="00AF4822" w:rsidRDefault="00AF4822" w:rsidP="003F7444">
      <w:pPr>
        <w:numPr>
          <w:ilvl w:val="12"/>
          <w:numId w:val="0"/>
        </w:numPr>
        <w:tabs>
          <w:tab w:val="left" w:pos="1440"/>
          <w:tab w:val="left" w:pos="2410"/>
          <w:tab w:val="left" w:pos="2977"/>
          <w:tab w:val="right" w:pos="8335"/>
          <w:tab w:val="right" w:pos="8505"/>
        </w:tabs>
        <w:jc w:val="both"/>
        <w:rPr>
          <w:rFonts w:ascii="Arial" w:hAnsi="Arial" w:cs="Arial"/>
          <w:b/>
          <w:bCs/>
          <w:szCs w:val="24"/>
        </w:rPr>
      </w:pPr>
    </w:p>
    <w:p w14:paraId="5AE8446E" w14:textId="77777777" w:rsidR="00C731B5" w:rsidRPr="004C193E" w:rsidRDefault="00C731B5" w:rsidP="00D803F3">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3</w:t>
      </w:r>
      <w:r w:rsidRPr="004C193E">
        <w:rPr>
          <w:rFonts w:ascii="Arial" w:hAnsi="Arial" w:cs="Arial"/>
          <w:b/>
          <w:szCs w:val="24"/>
        </w:rPr>
        <w:t>/-</w:t>
      </w:r>
    </w:p>
    <w:p w14:paraId="6CF7ECE3" w14:textId="64EFB464" w:rsidR="00AF4822" w:rsidRPr="006D752D" w:rsidRDefault="00AF4822" w:rsidP="00AF4822">
      <w:pPr>
        <w:jc w:val="right"/>
        <w:rPr>
          <w:rFonts w:ascii="Arial" w:hAnsi="Arial" w:cs="Arial"/>
          <w:b/>
          <w:szCs w:val="24"/>
        </w:rPr>
      </w:pPr>
    </w:p>
    <w:p w14:paraId="303D5B00"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6" w:name="_Toc51612834"/>
      <w:r w:rsidRPr="00180419">
        <w:rPr>
          <w:rFonts w:ascii="Arial" w:hAnsi="Arial" w:cs="Arial"/>
          <w:caps w:val="0"/>
          <w:sz w:val="24"/>
          <w:szCs w:val="24"/>
          <w:u w:val="none"/>
        </w:rPr>
        <w:t>Matters for Which the Meeting May Be Closed</w:t>
      </w:r>
      <w:bookmarkEnd w:id="16"/>
    </w:p>
    <w:p w14:paraId="66416A9B" w14:textId="77777777" w:rsidR="009368F4" w:rsidRPr="00180419" w:rsidRDefault="009368F4" w:rsidP="00765E9D">
      <w:pPr>
        <w:ind w:left="720"/>
        <w:jc w:val="both"/>
        <w:rPr>
          <w:rFonts w:ascii="Arial" w:hAnsi="Arial" w:cs="Arial"/>
          <w:szCs w:val="24"/>
        </w:rPr>
      </w:pPr>
    </w:p>
    <w:p w14:paraId="76A3ADAC" w14:textId="49024A6D"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77EE1A80" w14:textId="047B97B7" w:rsidR="00AF4822" w:rsidRDefault="00AF4822" w:rsidP="003F7444">
      <w:pPr>
        <w:jc w:val="both"/>
        <w:rPr>
          <w:rFonts w:ascii="Arial" w:hAnsi="Arial" w:cs="Arial"/>
          <w:szCs w:val="24"/>
        </w:rPr>
      </w:pPr>
    </w:p>
    <w:p w14:paraId="1477FAA9" w14:textId="12A82A33" w:rsidR="00AF4822" w:rsidRDefault="00AF4822" w:rsidP="003F7444">
      <w:pPr>
        <w:jc w:val="both"/>
        <w:rPr>
          <w:rFonts w:ascii="Arial" w:hAnsi="Arial" w:cs="Arial"/>
          <w:szCs w:val="24"/>
        </w:rPr>
      </w:pPr>
      <w:r>
        <w:rPr>
          <w:rFonts w:ascii="Arial" w:hAnsi="Arial" w:cs="Arial"/>
          <w:szCs w:val="24"/>
        </w:rPr>
        <w:t>Nil.</w:t>
      </w:r>
    </w:p>
    <w:p w14:paraId="09993A04" w14:textId="77777777" w:rsidR="00D05D60" w:rsidRPr="003F7444" w:rsidRDefault="0070410F"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7" w:name="_Toc51612835"/>
      <w:r w:rsidRPr="00180419">
        <w:rPr>
          <w:rFonts w:ascii="Arial" w:hAnsi="Arial" w:cs="Arial"/>
          <w:caps w:val="0"/>
          <w:sz w:val="24"/>
          <w:szCs w:val="24"/>
          <w:u w:val="none"/>
        </w:rPr>
        <w:t>Divisional Reports</w:t>
      </w:r>
      <w:bookmarkEnd w:id="17"/>
    </w:p>
    <w:p w14:paraId="565365F9" w14:textId="77777777" w:rsidR="00085B7F" w:rsidRPr="00180419" w:rsidRDefault="00085B7F" w:rsidP="00765E9D">
      <w:pPr>
        <w:ind w:left="720"/>
        <w:jc w:val="both"/>
        <w:rPr>
          <w:rFonts w:ascii="Arial" w:hAnsi="Arial" w:cs="Arial"/>
          <w:szCs w:val="24"/>
        </w:rPr>
      </w:pPr>
    </w:p>
    <w:p w14:paraId="587BD5FA" w14:textId="6888F6A6" w:rsidR="00085B7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696B3B82" w14:textId="0F26FE13" w:rsidR="00C162B3" w:rsidRDefault="00C162B3" w:rsidP="003F7444">
      <w:pPr>
        <w:tabs>
          <w:tab w:val="left" w:pos="1440"/>
          <w:tab w:val="left" w:pos="2410"/>
          <w:tab w:val="left" w:pos="2977"/>
          <w:tab w:val="right" w:pos="8505"/>
        </w:tabs>
        <w:jc w:val="both"/>
        <w:rPr>
          <w:rFonts w:ascii="Arial" w:hAnsi="Arial" w:cs="Arial"/>
          <w:sz w:val="22"/>
          <w:szCs w:val="24"/>
        </w:rPr>
      </w:pPr>
    </w:p>
    <w:p w14:paraId="3965A5B0" w14:textId="61E8DC44" w:rsidR="00D05D60" w:rsidRPr="00180419" w:rsidRDefault="00420C57" w:rsidP="00330E93">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8" w:name="_Toc51612836"/>
      <w:r>
        <w:rPr>
          <w:rFonts w:ascii="Arial" w:hAnsi="Arial" w:cs="Arial"/>
          <w:sz w:val="24"/>
          <w:szCs w:val="24"/>
          <w:u w:val="none"/>
        </w:rPr>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Pr>
          <w:rFonts w:ascii="Arial" w:hAnsi="Arial" w:cs="Arial"/>
          <w:sz w:val="24"/>
          <w:szCs w:val="24"/>
          <w:u w:val="none"/>
        </w:rPr>
        <w:t>PD</w:t>
      </w:r>
      <w:r w:rsidR="007E0CE3">
        <w:rPr>
          <w:rFonts w:ascii="Arial" w:hAnsi="Arial" w:cs="Arial"/>
          <w:sz w:val="24"/>
          <w:szCs w:val="24"/>
          <w:u w:val="none"/>
        </w:rPr>
        <w:t>44.20</w:t>
      </w:r>
      <w:r w:rsidR="00D05D60" w:rsidRPr="00180419">
        <w:rPr>
          <w:rFonts w:ascii="Arial" w:hAnsi="Arial" w:cs="Arial"/>
          <w:sz w:val="24"/>
          <w:szCs w:val="24"/>
          <w:u w:val="none"/>
        </w:rPr>
        <w:t xml:space="preserve"> to </w:t>
      </w:r>
      <w:r>
        <w:rPr>
          <w:rFonts w:ascii="Arial" w:hAnsi="Arial" w:cs="Arial"/>
          <w:sz w:val="24"/>
          <w:szCs w:val="24"/>
          <w:u w:val="none"/>
        </w:rPr>
        <w:t>PD</w:t>
      </w:r>
      <w:r w:rsidR="007E0CE3">
        <w:rPr>
          <w:rFonts w:ascii="Arial" w:hAnsi="Arial" w:cs="Arial"/>
          <w:sz w:val="24"/>
          <w:szCs w:val="24"/>
          <w:u w:val="none"/>
        </w:rPr>
        <w:t>45.20</w:t>
      </w:r>
      <w:bookmarkEnd w:id="18"/>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21260CC4"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465A04">
        <w:rPr>
          <w:rFonts w:ascii="Arial" w:hAnsi="Arial" w:cs="Arial"/>
          <w:szCs w:val="24"/>
        </w:rPr>
        <w:t>’</w:t>
      </w:r>
      <w:r w:rsidR="00D05D60" w:rsidRPr="00180419">
        <w:rPr>
          <w:rFonts w:ascii="Arial" w:hAnsi="Arial" w:cs="Arial"/>
          <w:szCs w:val="24"/>
        </w:rPr>
        <w:t>s</w:t>
      </w:r>
      <w:r w:rsidR="00465A04">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7E0CE3">
        <w:rPr>
          <w:rFonts w:ascii="Arial" w:hAnsi="Arial" w:cs="Arial"/>
          <w:szCs w:val="24"/>
        </w:rPr>
        <w:t>44.20</w:t>
      </w:r>
      <w:r w:rsidR="00D05D60" w:rsidRPr="00180419">
        <w:rPr>
          <w:rFonts w:ascii="Arial" w:hAnsi="Arial" w:cs="Arial"/>
          <w:szCs w:val="24"/>
        </w:rPr>
        <w:t xml:space="preserve"> to </w:t>
      </w:r>
      <w:r w:rsidR="00420C57">
        <w:rPr>
          <w:rFonts w:ascii="Arial" w:hAnsi="Arial" w:cs="Arial"/>
          <w:szCs w:val="24"/>
        </w:rPr>
        <w:t>P</w:t>
      </w:r>
      <w:r w:rsidR="008313F0" w:rsidRPr="00180419">
        <w:rPr>
          <w:rFonts w:ascii="Arial" w:hAnsi="Arial" w:cs="Arial"/>
          <w:szCs w:val="24"/>
        </w:rPr>
        <w:t>D</w:t>
      </w:r>
      <w:r w:rsidR="007E0CE3">
        <w:rPr>
          <w:rFonts w:ascii="Arial" w:hAnsi="Arial" w:cs="Arial"/>
          <w:szCs w:val="24"/>
        </w:rPr>
        <w:t>45.20</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6327"/>
      </w:tblGrid>
      <w:tr w:rsidR="000B791B" w:rsidRPr="000B791B" w14:paraId="6413CAB2" w14:textId="77777777" w:rsidTr="000B791B">
        <w:tc>
          <w:tcPr>
            <w:tcW w:w="8308" w:type="dxa"/>
            <w:gridSpan w:val="2"/>
            <w:tcBorders>
              <w:top w:val="single" w:sz="4" w:space="0" w:color="auto"/>
              <w:left w:val="single" w:sz="4" w:space="0" w:color="auto"/>
              <w:bottom w:val="single" w:sz="4" w:space="0" w:color="auto"/>
              <w:right w:val="single" w:sz="4" w:space="0" w:color="auto"/>
            </w:tcBorders>
            <w:hideMark/>
          </w:tcPr>
          <w:p w14:paraId="31C8167F" w14:textId="77777777" w:rsidR="000B791B" w:rsidRPr="000B791B" w:rsidRDefault="000B791B" w:rsidP="00DD15C1">
            <w:pPr>
              <w:keepNext/>
              <w:keepLines/>
              <w:tabs>
                <w:tab w:val="left" w:pos="2012"/>
              </w:tabs>
              <w:ind w:left="2012" w:hanging="1985"/>
              <w:outlineLvl w:val="0"/>
              <w:rPr>
                <w:rFonts w:ascii="Arial" w:hAnsi="Arial"/>
                <w:b/>
                <w:bCs/>
                <w:sz w:val="28"/>
                <w:szCs w:val="28"/>
                <w:lang w:val="en-GB"/>
              </w:rPr>
            </w:pPr>
            <w:bookmarkStart w:id="19" w:name="_Toc457898748"/>
            <w:bookmarkStart w:id="20" w:name="_Toc48732086"/>
            <w:bookmarkStart w:id="21" w:name="_Toc49417852"/>
            <w:bookmarkStart w:id="22" w:name="_Toc51612837"/>
            <w:r w:rsidRPr="000B791B">
              <w:rPr>
                <w:rFonts w:ascii="Arial" w:hAnsi="Arial"/>
                <w:b/>
                <w:bCs/>
                <w:sz w:val="28"/>
                <w:szCs w:val="28"/>
                <w:lang w:val="en-GB"/>
              </w:rPr>
              <w:t>PD</w:t>
            </w:r>
            <w:bookmarkEnd w:id="19"/>
            <w:r w:rsidRPr="000B791B">
              <w:rPr>
                <w:rFonts w:ascii="Arial" w:hAnsi="Arial"/>
                <w:b/>
                <w:bCs/>
                <w:sz w:val="28"/>
                <w:szCs w:val="28"/>
                <w:lang w:val="en-GB"/>
              </w:rPr>
              <w:t>44.20</w:t>
            </w:r>
            <w:bookmarkStart w:id="23" w:name="_Toc48732087"/>
            <w:bookmarkEnd w:id="20"/>
            <w:r w:rsidRPr="000B791B">
              <w:rPr>
                <w:rFonts w:ascii="Arial" w:hAnsi="Arial"/>
                <w:b/>
                <w:bCs/>
                <w:sz w:val="28"/>
                <w:szCs w:val="28"/>
                <w:lang w:val="en-GB"/>
              </w:rPr>
              <w:tab/>
            </w:r>
            <w:r w:rsidRPr="000B791B">
              <w:rPr>
                <w:rFonts w:ascii="Arial" w:hAnsi="Arial"/>
                <w:b/>
                <w:bCs/>
                <w:sz w:val="28"/>
                <w:szCs w:val="32"/>
              </w:rPr>
              <w:t xml:space="preserve">No. 37 Strickland Street, Mount Claremont – </w:t>
            </w:r>
            <w:r w:rsidRPr="000B791B">
              <w:rPr>
                <w:rFonts w:ascii="Arial" w:hAnsi="Arial"/>
                <w:b/>
                <w:bCs/>
                <w:sz w:val="28"/>
                <w:szCs w:val="28"/>
              </w:rPr>
              <w:t>Holiday House (</w:t>
            </w:r>
            <w:r w:rsidRPr="000B791B">
              <w:rPr>
                <w:rFonts w:ascii="Arial" w:hAnsi="Arial"/>
                <w:b/>
                <w:bCs/>
                <w:sz w:val="28"/>
                <w:szCs w:val="32"/>
              </w:rPr>
              <w:t>Short Term Accommodation)</w:t>
            </w:r>
            <w:bookmarkEnd w:id="21"/>
            <w:bookmarkEnd w:id="23"/>
            <w:bookmarkEnd w:id="22"/>
          </w:p>
        </w:tc>
      </w:tr>
      <w:tr w:rsidR="000B791B" w:rsidRPr="000B791B" w14:paraId="3D338137" w14:textId="77777777" w:rsidTr="000B791B">
        <w:tc>
          <w:tcPr>
            <w:tcW w:w="8308" w:type="dxa"/>
            <w:gridSpan w:val="2"/>
            <w:tcBorders>
              <w:top w:val="single" w:sz="4" w:space="0" w:color="auto"/>
              <w:left w:val="nil"/>
              <w:bottom w:val="single" w:sz="4" w:space="0" w:color="auto"/>
              <w:right w:val="nil"/>
            </w:tcBorders>
          </w:tcPr>
          <w:p w14:paraId="6653F038" w14:textId="77777777" w:rsidR="000B791B" w:rsidRPr="000B791B" w:rsidRDefault="000B791B" w:rsidP="000B791B">
            <w:pPr>
              <w:jc w:val="both"/>
              <w:rPr>
                <w:rFonts w:ascii="Arial" w:eastAsia="Calibri" w:hAnsi="Arial" w:cs="Arial"/>
                <w:color w:val="000000" w:themeColor="text1"/>
                <w:szCs w:val="22"/>
                <w:highlight w:val="yellow"/>
              </w:rPr>
            </w:pPr>
          </w:p>
        </w:tc>
      </w:tr>
      <w:tr w:rsidR="000B791B" w:rsidRPr="000B791B" w14:paraId="00B7AE1A" w14:textId="77777777" w:rsidTr="000B791B">
        <w:tc>
          <w:tcPr>
            <w:tcW w:w="1981" w:type="dxa"/>
            <w:tcBorders>
              <w:top w:val="single" w:sz="4" w:space="0" w:color="auto"/>
              <w:left w:val="single" w:sz="4" w:space="0" w:color="auto"/>
              <w:bottom w:val="single" w:sz="4" w:space="0" w:color="auto"/>
              <w:right w:val="single" w:sz="4" w:space="0" w:color="auto"/>
            </w:tcBorders>
            <w:hideMark/>
          </w:tcPr>
          <w:p w14:paraId="7BF0F1E5" w14:textId="77777777" w:rsidR="000B791B" w:rsidRPr="000B791B" w:rsidRDefault="000B791B" w:rsidP="000B791B">
            <w:pPr>
              <w:jc w:val="both"/>
              <w:rPr>
                <w:rFonts w:ascii="Arial" w:eastAsia="Calibri" w:hAnsi="Arial" w:cs="Arial"/>
                <w:b/>
                <w:color w:val="000000" w:themeColor="text1"/>
                <w:szCs w:val="24"/>
              </w:rPr>
            </w:pPr>
            <w:r w:rsidRPr="000B791B">
              <w:rPr>
                <w:rFonts w:ascii="Arial" w:eastAsia="Calibri" w:hAnsi="Arial" w:cs="Arial"/>
                <w:b/>
                <w:color w:val="000000" w:themeColor="text1"/>
                <w:szCs w:val="24"/>
              </w:rPr>
              <w:t>Committee</w:t>
            </w:r>
          </w:p>
        </w:tc>
        <w:tc>
          <w:tcPr>
            <w:tcW w:w="6327" w:type="dxa"/>
            <w:tcBorders>
              <w:top w:val="single" w:sz="4" w:space="0" w:color="auto"/>
              <w:left w:val="single" w:sz="4" w:space="0" w:color="auto"/>
              <w:bottom w:val="single" w:sz="4" w:space="0" w:color="auto"/>
              <w:right w:val="single" w:sz="4" w:space="0" w:color="auto"/>
            </w:tcBorders>
            <w:hideMark/>
          </w:tcPr>
          <w:p w14:paraId="657CD301" w14:textId="77777777" w:rsidR="000B791B" w:rsidRPr="000B791B" w:rsidRDefault="000B791B" w:rsidP="000B791B">
            <w:pPr>
              <w:jc w:val="both"/>
              <w:rPr>
                <w:rFonts w:ascii="Arial" w:eastAsia="Calibri" w:hAnsi="Arial" w:cs="Arial"/>
                <w:iCs/>
                <w:color w:val="000000" w:themeColor="text1"/>
                <w:szCs w:val="24"/>
              </w:rPr>
            </w:pPr>
            <w:r w:rsidRPr="000B791B">
              <w:rPr>
                <w:rFonts w:ascii="Arial" w:eastAsia="Calibri" w:hAnsi="Arial" w:cs="Arial"/>
                <w:iCs/>
                <w:color w:val="000000" w:themeColor="text1"/>
                <w:szCs w:val="24"/>
              </w:rPr>
              <w:t>8 September 2020</w:t>
            </w:r>
            <w:r w:rsidRPr="000B791B">
              <w:rPr>
                <w:rFonts w:ascii="Arial" w:eastAsia="Calibri" w:hAnsi="Arial" w:cs="Arial"/>
                <w:color w:val="000000" w:themeColor="text1"/>
                <w:szCs w:val="24"/>
              </w:rPr>
              <w:t xml:space="preserve"> </w:t>
            </w:r>
          </w:p>
        </w:tc>
      </w:tr>
      <w:tr w:rsidR="000B791B" w:rsidRPr="000B791B" w14:paraId="43ACFDC6" w14:textId="77777777" w:rsidTr="000B791B">
        <w:tc>
          <w:tcPr>
            <w:tcW w:w="1981" w:type="dxa"/>
            <w:tcBorders>
              <w:top w:val="single" w:sz="4" w:space="0" w:color="auto"/>
              <w:left w:val="single" w:sz="4" w:space="0" w:color="auto"/>
              <w:bottom w:val="single" w:sz="4" w:space="0" w:color="auto"/>
              <w:right w:val="single" w:sz="4" w:space="0" w:color="auto"/>
            </w:tcBorders>
            <w:hideMark/>
          </w:tcPr>
          <w:p w14:paraId="219EBBAB" w14:textId="77777777" w:rsidR="000B791B" w:rsidRPr="000B791B" w:rsidRDefault="000B791B" w:rsidP="000B791B">
            <w:pPr>
              <w:jc w:val="both"/>
              <w:rPr>
                <w:rFonts w:ascii="Arial" w:eastAsia="Calibri" w:hAnsi="Arial" w:cs="Arial"/>
                <w:b/>
                <w:color w:val="000000" w:themeColor="text1"/>
                <w:szCs w:val="24"/>
              </w:rPr>
            </w:pPr>
            <w:r w:rsidRPr="000B791B">
              <w:rPr>
                <w:rFonts w:ascii="Arial" w:eastAsia="Calibri" w:hAnsi="Arial" w:cs="Arial"/>
                <w:b/>
                <w:color w:val="000000" w:themeColor="text1"/>
                <w:szCs w:val="24"/>
              </w:rPr>
              <w:t>Council</w:t>
            </w:r>
          </w:p>
        </w:tc>
        <w:tc>
          <w:tcPr>
            <w:tcW w:w="6327" w:type="dxa"/>
            <w:tcBorders>
              <w:top w:val="single" w:sz="4" w:space="0" w:color="auto"/>
              <w:left w:val="single" w:sz="4" w:space="0" w:color="auto"/>
              <w:bottom w:val="single" w:sz="4" w:space="0" w:color="auto"/>
              <w:right w:val="single" w:sz="4" w:space="0" w:color="auto"/>
            </w:tcBorders>
            <w:hideMark/>
          </w:tcPr>
          <w:p w14:paraId="619246A4" w14:textId="77777777" w:rsidR="000B791B" w:rsidRPr="000B791B" w:rsidRDefault="000B791B" w:rsidP="000B791B">
            <w:pPr>
              <w:jc w:val="both"/>
              <w:rPr>
                <w:rFonts w:ascii="Arial" w:eastAsia="Calibri" w:hAnsi="Arial" w:cs="Arial"/>
                <w:iCs/>
                <w:color w:val="000000" w:themeColor="text1"/>
                <w:szCs w:val="24"/>
              </w:rPr>
            </w:pPr>
            <w:r w:rsidRPr="000B791B">
              <w:rPr>
                <w:rFonts w:ascii="Arial" w:eastAsia="Calibri" w:hAnsi="Arial" w:cs="Arial"/>
                <w:iCs/>
                <w:color w:val="000000" w:themeColor="text1"/>
                <w:szCs w:val="24"/>
              </w:rPr>
              <w:t>22 September 2020</w:t>
            </w:r>
          </w:p>
        </w:tc>
      </w:tr>
      <w:tr w:rsidR="000B791B" w:rsidRPr="000B791B" w14:paraId="02348CB8" w14:textId="77777777" w:rsidTr="000B791B">
        <w:tc>
          <w:tcPr>
            <w:tcW w:w="1981" w:type="dxa"/>
            <w:tcBorders>
              <w:top w:val="single" w:sz="4" w:space="0" w:color="auto"/>
              <w:left w:val="single" w:sz="4" w:space="0" w:color="auto"/>
              <w:bottom w:val="single" w:sz="4" w:space="0" w:color="auto"/>
              <w:right w:val="single" w:sz="4" w:space="0" w:color="auto"/>
            </w:tcBorders>
            <w:hideMark/>
          </w:tcPr>
          <w:p w14:paraId="5E905E35" w14:textId="77777777" w:rsidR="000B791B" w:rsidRPr="000B791B" w:rsidRDefault="000B791B" w:rsidP="000B791B">
            <w:pPr>
              <w:jc w:val="both"/>
              <w:rPr>
                <w:rFonts w:ascii="Arial" w:eastAsia="Calibri" w:hAnsi="Arial" w:cs="Arial"/>
                <w:b/>
                <w:color w:val="000000" w:themeColor="text1"/>
                <w:szCs w:val="24"/>
              </w:rPr>
            </w:pPr>
            <w:r w:rsidRPr="000B791B">
              <w:rPr>
                <w:rFonts w:ascii="Arial" w:eastAsia="Calibri" w:hAnsi="Arial" w:cs="Arial"/>
                <w:b/>
                <w:color w:val="000000" w:themeColor="text1"/>
                <w:szCs w:val="24"/>
              </w:rPr>
              <w:t>Applicant</w:t>
            </w:r>
          </w:p>
        </w:tc>
        <w:tc>
          <w:tcPr>
            <w:tcW w:w="6327" w:type="dxa"/>
            <w:tcBorders>
              <w:top w:val="single" w:sz="4" w:space="0" w:color="auto"/>
              <w:left w:val="single" w:sz="4" w:space="0" w:color="auto"/>
              <w:bottom w:val="single" w:sz="4" w:space="0" w:color="auto"/>
              <w:right w:val="single" w:sz="4" w:space="0" w:color="auto"/>
            </w:tcBorders>
            <w:hideMark/>
          </w:tcPr>
          <w:p w14:paraId="637B09D1" w14:textId="77777777" w:rsidR="000B791B" w:rsidRPr="000B791B" w:rsidRDefault="000B791B" w:rsidP="000B791B">
            <w:pPr>
              <w:jc w:val="both"/>
              <w:rPr>
                <w:rFonts w:ascii="Arial" w:eastAsia="Calibri" w:hAnsi="Arial" w:cs="Arial"/>
                <w:iCs/>
                <w:color w:val="000000" w:themeColor="text1"/>
                <w:szCs w:val="24"/>
              </w:rPr>
            </w:pPr>
            <w:r w:rsidRPr="000B791B">
              <w:rPr>
                <w:rFonts w:ascii="Arial" w:eastAsia="Calibri" w:hAnsi="Arial" w:cs="Arial"/>
                <w:iCs/>
                <w:color w:val="000000" w:themeColor="text1"/>
                <w:szCs w:val="24"/>
              </w:rPr>
              <w:t>David Joseph</w:t>
            </w:r>
          </w:p>
        </w:tc>
      </w:tr>
      <w:tr w:rsidR="000B791B" w:rsidRPr="000B791B" w14:paraId="49098210" w14:textId="77777777" w:rsidTr="000B791B">
        <w:tc>
          <w:tcPr>
            <w:tcW w:w="1981" w:type="dxa"/>
            <w:tcBorders>
              <w:top w:val="single" w:sz="4" w:space="0" w:color="auto"/>
              <w:left w:val="single" w:sz="4" w:space="0" w:color="auto"/>
              <w:bottom w:val="single" w:sz="4" w:space="0" w:color="auto"/>
              <w:right w:val="single" w:sz="4" w:space="0" w:color="auto"/>
            </w:tcBorders>
            <w:hideMark/>
          </w:tcPr>
          <w:p w14:paraId="350710A3" w14:textId="77777777" w:rsidR="000B791B" w:rsidRPr="000B791B" w:rsidRDefault="000B791B" w:rsidP="000B791B">
            <w:pPr>
              <w:jc w:val="both"/>
              <w:rPr>
                <w:rFonts w:ascii="Arial" w:eastAsia="Calibri" w:hAnsi="Arial" w:cs="Arial"/>
                <w:b/>
                <w:color w:val="000000" w:themeColor="text1"/>
                <w:szCs w:val="24"/>
              </w:rPr>
            </w:pPr>
            <w:r w:rsidRPr="000B791B">
              <w:rPr>
                <w:rFonts w:ascii="Arial" w:eastAsia="Calibri" w:hAnsi="Arial" w:cs="Arial"/>
                <w:b/>
                <w:color w:val="000000" w:themeColor="text1"/>
                <w:szCs w:val="24"/>
              </w:rPr>
              <w:t>Landowner</w:t>
            </w:r>
          </w:p>
        </w:tc>
        <w:tc>
          <w:tcPr>
            <w:tcW w:w="6327" w:type="dxa"/>
            <w:tcBorders>
              <w:top w:val="single" w:sz="4" w:space="0" w:color="auto"/>
              <w:left w:val="single" w:sz="4" w:space="0" w:color="auto"/>
              <w:bottom w:val="single" w:sz="4" w:space="0" w:color="auto"/>
              <w:right w:val="single" w:sz="4" w:space="0" w:color="auto"/>
            </w:tcBorders>
            <w:hideMark/>
          </w:tcPr>
          <w:p w14:paraId="6B1613FB" w14:textId="77777777" w:rsidR="000B791B" w:rsidRPr="000B791B" w:rsidRDefault="000B791B" w:rsidP="000B791B">
            <w:pPr>
              <w:jc w:val="both"/>
              <w:rPr>
                <w:rFonts w:ascii="Arial" w:eastAsia="Calibri" w:hAnsi="Arial" w:cs="Arial"/>
                <w:color w:val="000000" w:themeColor="text1"/>
                <w:szCs w:val="24"/>
              </w:rPr>
            </w:pPr>
            <w:r w:rsidRPr="000B791B">
              <w:rPr>
                <w:rFonts w:ascii="Arial" w:eastAsia="Calibri" w:hAnsi="Arial" w:cs="Arial"/>
                <w:color w:val="000000" w:themeColor="text1"/>
                <w:szCs w:val="24"/>
              </w:rPr>
              <w:t>David Joseph and Christine Joseph</w:t>
            </w:r>
          </w:p>
        </w:tc>
      </w:tr>
      <w:tr w:rsidR="000B791B" w:rsidRPr="000B791B" w14:paraId="0E257340" w14:textId="77777777" w:rsidTr="000B791B">
        <w:tc>
          <w:tcPr>
            <w:tcW w:w="1981" w:type="dxa"/>
            <w:tcBorders>
              <w:top w:val="single" w:sz="4" w:space="0" w:color="auto"/>
              <w:left w:val="single" w:sz="4" w:space="0" w:color="auto"/>
              <w:bottom w:val="single" w:sz="4" w:space="0" w:color="auto"/>
              <w:right w:val="single" w:sz="4" w:space="0" w:color="auto"/>
            </w:tcBorders>
            <w:hideMark/>
          </w:tcPr>
          <w:p w14:paraId="0CCF7FA6" w14:textId="77777777" w:rsidR="000B791B" w:rsidRPr="000B791B" w:rsidRDefault="000B791B" w:rsidP="000B791B">
            <w:pPr>
              <w:jc w:val="both"/>
              <w:rPr>
                <w:rFonts w:ascii="Arial" w:eastAsia="Calibri" w:hAnsi="Arial" w:cs="Arial"/>
                <w:b/>
                <w:color w:val="000000" w:themeColor="text1"/>
                <w:szCs w:val="24"/>
              </w:rPr>
            </w:pPr>
            <w:r w:rsidRPr="000B791B">
              <w:rPr>
                <w:rFonts w:ascii="Arial" w:eastAsia="Calibri" w:hAnsi="Arial" w:cs="Arial"/>
                <w:b/>
                <w:color w:val="000000" w:themeColor="text1"/>
                <w:szCs w:val="24"/>
              </w:rPr>
              <w:t>Director</w:t>
            </w:r>
          </w:p>
        </w:tc>
        <w:tc>
          <w:tcPr>
            <w:tcW w:w="6327" w:type="dxa"/>
            <w:tcBorders>
              <w:top w:val="single" w:sz="4" w:space="0" w:color="auto"/>
              <w:left w:val="single" w:sz="4" w:space="0" w:color="auto"/>
              <w:bottom w:val="single" w:sz="4" w:space="0" w:color="auto"/>
              <w:right w:val="single" w:sz="4" w:space="0" w:color="auto"/>
            </w:tcBorders>
            <w:vAlign w:val="center"/>
            <w:hideMark/>
          </w:tcPr>
          <w:p w14:paraId="0F60C2FF" w14:textId="77777777" w:rsidR="000B791B" w:rsidRPr="000B791B" w:rsidRDefault="000B791B" w:rsidP="000B791B">
            <w:pPr>
              <w:jc w:val="both"/>
              <w:rPr>
                <w:rFonts w:ascii="Arial" w:eastAsia="Calibri" w:hAnsi="Arial" w:cs="Arial"/>
                <w:color w:val="000000" w:themeColor="text1"/>
                <w:szCs w:val="24"/>
              </w:rPr>
            </w:pPr>
            <w:r w:rsidRPr="000B791B">
              <w:rPr>
                <w:rFonts w:ascii="Arial" w:eastAsia="Calibri" w:hAnsi="Arial" w:cs="Arial"/>
                <w:color w:val="000000" w:themeColor="text1"/>
                <w:szCs w:val="24"/>
              </w:rPr>
              <w:t xml:space="preserve">Peter Mickleson – Director Planning &amp; Development </w:t>
            </w:r>
          </w:p>
        </w:tc>
      </w:tr>
      <w:tr w:rsidR="000B791B" w:rsidRPr="000B791B" w14:paraId="3D2CA5E9" w14:textId="77777777" w:rsidTr="000B791B">
        <w:tc>
          <w:tcPr>
            <w:tcW w:w="1981" w:type="dxa"/>
            <w:tcBorders>
              <w:top w:val="single" w:sz="4" w:space="0" w:color="auto"/>
              <w:left w:val="single" w:sz="4" w:space="0" w:color="auto"/>
              <w:bottom w:val="single" w:sz="4" w:space="0" w:color="auto"/>
              <w:right w:val="single" w:sz="4" w:space="0" w:color="auto"/>
            </w:tcBorders>
            <w:hideMark/>
          </w:tcPr>
          <w:p w14:paraId="4DC32415" w14:textId="77777777" w:rsidR="000B791B" w:rsidRPr="000B791B" w:rsidRDefault="000B791B" w:rsidP="000B791B">
            <w:pPr>
              <w:jc w:val="both"/>
              <w:rPr>
                <w:rFonts w:ascii="Arial" w:eastAsia="Calibri" w:hAnsi="Arial" w:cs="Arial"/>
                <w:b/>
                <w:color w:val="000000" w:themeColor="text1"/>
                <w:szCs w:val="24"/>
              </w:rPr>
            </w:pPr>
            <w:r w:rsidRPr="000B791B">
              <w:rPr>
                <w:rFonts w:ascii="Arial" w:eastAsia="Calibri" w:hAnsi="Arial" w:cs="Arial"/>
                <w:b/>
                <w:bCs/>
                <w:szCs w:val="24"/>
                <w:lang w:val="en-GB"/>
              </w:rPr>
              <w:t xml:space="preserve">Employee Disclosure under </w:t>
            </w:r>
            <w:r w:rsidRPr="000B791B">
              <w:rPr>
                <w:rFonts w:ascii="Arial" w:eastAsia="Calibri" w:hAnsi="Arial" w:cs="Arial"/>
                <w:b/>
                <w:bCs/>
                <w:i/>
                <w:iCs/>
                <w:szCs w:val="24"/>
                <w:lang w:val="en-GB"/>
              </w:rPr>
              <w:t>section 5.70 Local Government Act 1995</w:t>
            </w:r>
            <w:r w:rsidRPr="000B791B">
              <w:rPr>
                <w:rFonts w:ascii="Arial" w:eastAsia="Calibri" w:hAnsi="Arial" w:cs="Arial"/>
                <w:szCs w:val="24"/>
                <w:lang w:val="en-GB"/>
              </w:rPr>
              <w:t> </w:t>
            </w:r>
          </w:p>
        </w:tc>
        <w:tc>
          <w:tcPr>
            <w:tcW w:w="6327" w:type="dxa"/>
            <w:tcBorders>
              <w:top w:val="single" w:sz="4" w:space="0" w:color="auto"/>
              <w:left w:val="single" w:sz="4" w:space="0" w:color="auto"/>
              <w:bottom w:val="single" w:sz="4" w:space="0" w:color="auto"/>
              <w:right w:val="single" w:sz="4" w:space="0" w:color="auto"/>
            </w:tcBorders>
            <w:vAlign w:val="center"/>
          </w:tcPr>
          <w:p w14:paraId="524C1E8E" w14:textId="77777777" w:rsidR="000B791B" w:rsidRPr="000B791B" w:rsidRDefault="000B791B" w:rsidP="000B791B">
            <w:pPr>
              <w:jc w:val="both"/>
              <w:rPr>
                <w:rFonts w:ascii="Arial" w:eastAsia="Calibri" w:hAnsi="Arial" w:cs="Arial"/>
                <w:szCs w:val="24"/>
              </w:rPr>
            </w:pPr>
            <w:r w:rsidRPr="000B791B">
              <w:rPr>
                <w:rFonts w:ascii="Arial" w:eastAsia="Calibri" w:hAnsi="Arial" w:cs="Arial"/>
                <w:szCs w:val="24"/>
              </w:rPr>
              <w:t>Nil</w:t>
            </w:r>
          </w:p>
          <w:p w14:paraId="4D3D2120" w14:textId="77777777" w:rsidR="000B791B" w:rsidRPr="000B791B" w:rsidRDefault="000B791B" w:rsidP="000B791B">
            <w:pPr>
              <w:jc w:val="both"/>
              <w:rPr>
                <w:rFonts w:ascii="Arial" w:eastAsia="Calibri" w:hAnsi="Arial" w:cs="Arial"/>
                <w:color w:val="000000" w:themeColor="text1"/>
                <w:szCs w:val="24"/>
              </w:rPr>
            </w:pPr>
          </w:p>
        </w:tc>
      </w:tr>
      <w:tr w:rsidR="000B791B" w:rsidRPr="000B791B" w14:paraId="4F3AF7C8" w14:textId="77777777" w:rsidTr="000B791B">
        <w:trPr>
          <w:trHeight w:val="1635"/>
        </w:trPr>
        <w:tc>
          <w:tcPr>
            <w:tcW w:w="1981" w:type="dxa"/>
            <w:tcBorders>
              <w:top w:val="single" w:sz="4" w:space="0" w:color="auto"/>
              <w:left w:val="single" w:sz="4" w:space="0" w:color="auto"/>
              <w:bottom w:val="single" w:sz="4" w:space="0" w:color="auto"/>
              <w:right w:val="single" w:sz="4" w:space="0" w:color="auto"/>
            </w:tcBorders>
          </w:tcPr>
          <w:p w14:paraId="74E5BAF3" w14:textId="77777777" w:rsidR="000B791B" w:rsidRPr="000B791B" w:rsidRDefault="000B791B" w:rsidP="000B791B">
            <w:pPr>
              <w:jc w:val="both"/>
              <w:rPr>
                <w:rFonts w:ascii="Arial" w:eastAsia="Calibri" w:hAnsi="Arial" w:cs="Arial"/>
                <w:b/>
                <w:color w:val="000000" w:themeColor="text1"/>
                <w:szCs w:val="24"/>
              </w:rPr>
            </w:pPr>
            <w:r w:rsidRPr="000B791B">
              <w:rPr>
                <w:rFonts w:ascii="Arial" w:eastAsia="Calibri" w:hAnsi="Arial" w:cs="Arial"/>
                <w:b/>
                <w:color w:val="000000" w:themeColor="text1"/>
                <w:szCs w:val="24"/>
              </w:rPr>
              <w:t>Report Type</w:t>
            </w:r>
          </w:p>
          <w:p w14:paraId="2C41FE48" w14:textId="77777777" w:rsidR="000B791B" w:rsidRPr="000B791B" w:rsidRDefault="000B791B" w:rsidP="000B791B">
            <w:pPr>
              <w:jc w:val="both"/>
              <w:rPr>
                <w:rFonts w:ascii="Arial" w:eastAsia="Calibri" w:hAnsi="Arial" w:cs="Arial"/>
                <w:b/>
                <w:color w:val="000000" w:themeColor="text1"/>
                <w:sz w:val="22"/>
                <w:szCs w:val="22"/>
              </w:rPr>
            </w:pPr>
          </w:p>
          <w:p w14:paraId="7AC4C953" w14:textId="77777777" w:rsidR="000B791B" w:rsidRPr="000B791B" w:rsidRDefault="000B791B" w:rsidP="000B791B">
            <w:pPr>
              <w:jc w:val="both"/>
              <w:rPr>
                <w:rFonts w:ascii="Arial" w:eastAsia="Calibri" w:hAnsi="Arial" w:cs="Arial"/>
                <w:b/>
                <w:color w:val="000000" w:themeColor="text1"/>
                <w:sz w:val="22"/>
                <w:szCs w:val="22"/>
              </w:rPr>
            </w:pPr>
          </w:p>
          <w:p w14:paraId="6A6C65B1" w14:textId="77777777" w:rsidR="000B791B" w:rsidRPr="000B791B" w:rsidRDefault="000B791B" w:rsidP="000B791B">
            <w:pPr>
              <w:jc w:val="both"/>
              <w:rPr>
                <w:rFonts w:ascii="Arial" w:eastAsia="Calibri" w:hAnsi="Arial" w:cs="Arial"/>
                <w:color w:val="000000" w:themeColor="text1"/>
                <w:sz w:val="22"/>
                <w:szCs w:val="22"/>
              </w:rPr>
            </w:pPr>
            <w:r w:rsidRPr="000B791B">
              <w:rPr>
                <w:rFonts w:ascii="Arial" w:eastAsia="Calibri" w:hAnsi="Arial" w:cs="Arial"/>
                <w:color w:val="000000" w:themeColor="text1"/>
                <w:sz w:val="22"/>
                <w:szCs w:val="22"/>
              </w:rPr>
              <w:t>Quasi-Judicial</w:t>
            </w:r>
          </w:p>
          <w:p w14:paraId="5B8630E8" w14:textId="77777777" w:rsidR="000B791B" w:rsidRPr="000B791B" w:rsidRDefault="000B791B" w:rsidP="000B791B">
            <w:pPr>
              <w:autoSpaceDE w:val="0"/>
              <w:autoSpaceDN w:val="0"/>
              <w:adjustRightInd w:val="0"/>
              <w:jc w:val="both"/>
              <w:rPr>
                <w:rFonts w:ascii="Arial" w:eastAsia="Calibri" w:hAnsi="Arial" w:cs="Arial"/>
                <w:color w:val="000000" w:themeColor="text1"/>
                <w:sz w:val="22"/>
                <w:szCs w:val="22"/>
              </w:rPr>
            </w:pPr>
          </w:p>
        </w:tc>
        <w:tc>
          <w:tcPr>
            <w:tcW w:w="6327" w:type="dxa"/>
            <w:tcBorders>
              <w:top w:val="single" w:sz="4" w:space="0" w:color="auto"/>
              <w:left w:val="single" w:sz="4" w:space="0" w:color="auto"/>
              <w:bottom w:val="single" w:sz="4" w:space="0" w:color="auto"/>
              <w:right w:val="single" w:sz="4" w:space="0" w:color="auto"/>
            </w:tcBorders>
            <w:vAlign w:val="center"/>
            <w:hideMark/>
          </w:tcPr>
          <w:p w14:paraId="460F2CEA" w14:textId="77777777" w:rsidR="000B791B" w:rsidRPr="000B791B" w:rsidRDefault="000B791B" w:rsidP="000B791B">
            <w:pPr>
              <w:autoSpaceDE w:val="0"/>
              <w:autoSpaceDN w:val="0"/>
              <w:adjustRightInd w:val="0"/>
              <w:jc w:val="both"/>
              <w:rPr>
                <w:rFonts w:ascii="Arial" w:eastAsia="Calibri" w:hAnsi="Arial" w:cs="Arial"/>
                <w:iCs/>
                <w:color w:val="000000" w:themeColor="text1"/>
                <w:szCs w:val="24"/>
              </w:rPr>
            </w:pPr>
            <w:r w:rsidRPr="000B791B">
              <w:rPr>
                <w:rFonts w:ascii="Arial" w:eastAsia="Calibri" w:hAnsi="Arial"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0B791B" w:rsidRPr="000B791B" w14:paraId="40E713AA" w14:textId="77777777" w:rsidTr="000B791B">
        <w:tc>
          <w:tcPr>
            <w:tcW w:w="1981" w:type="dxa"/>
            <w:tcBorders>
              <w:top w:val="single" w:sz="4" w:space="0" w:color="auto"/>
              <w:left w:val="single" w:sz="4" w:space="0" w:color="auto"/>
              <w:bottom w:val="single" w:sz="4" w:space="0" w:color="auto"/>
              <w:right w:val="single" w:sz="4" w:space="0" w:color="auto"/>
            </w:tcBorders>
            <w:hideMark/>
          </w:tcPr>
          <w:p w14:paraId="24408747" w14:textId="77777777" w:rsidR="000B791B" w:rsidRPr="000B791B" w:rsidRDefault="000B791B" w:rsidP="000B791B">
            <w:pPr>
              <w:jc w:val="both"/>
              <w:rPr>
                <w:rFonts w:ascii="Arial" w:eastAsia="Calibri" w:hAnsi="Arial" w:cs="Arial"/>
                <w:b/>
                <w:color w:val="000000" w:themeColor="text1"/>
                <w:szCs w:val="24"/>
              </w:rPr>
            </w:pPr>
            <w:r w:rsidRPr="000B791B">
              <w:rPr>
                <w:rFonts w:ascii="Arial" w:eastAsia="Calibri" w:hAnsi="Arial" w:cs="Arial"/>
                <w:b/>
                <w:color w:val="000000" w:themeColor="text1"/>
                <w:szCs w:val="24"/>
              </w:rPr>
              <w:t>Reference</w:t>
            </w:r>
          </w:p>
        </w:tc>
        <w:tc>
          <w:tcPr>
            <w:tcW w:w="6327" w:type="dxa"/>
            <w:tcBorders>
              <w:top w:val="single" w:sz="4" w:space="0" w:color="auto"/>
              <w:left w:val="single" w:sz="4" w:space="0" w:color="auto"/>
              <w:bottom w:val="single" w:sz="4" w:space="0" w:color="auto"/>
              <w:right w:val="single" w:sz="4" w:space="0" w:color="auto"/>
            </w:tcBorders>
            <w:hideMark/>
          </w:tcPr>
          <w:p w14:paraId="5A927D8B" w14:textId="77777777" w:rsidR="000B791B" w:rsidRPr="000B791B" w:rsidRDefault="000B791B" w:rsidP="000B791B">
            <w:pPr>
              <w:jc w:val="both"/>
              <w:rPr>
                <w:rFonts w:ascii="Arial" w:eastAsia="Calibri" w:hAnsi="Arial" w:cs="Arial"/>
                <w:iCs/>
                <w:color w:val="000000" w:themeColor="text1"/>
                <w:szCs w:val="24"/>
                <w:highlight w:val="yellow"/>
              </w:rPr>
            </w:pPr>
            <w:r w:rsidRPr="000B791B">
              <w:rPr>
                <w:rFonts w:ascii="Arial" w:eastAsia="Calibri" w:hAnsi="Arial" w:cs="Arial"/>
                <w:iCs/>
                <w:color w:val="000000" w:themeColor="text1"/>
                <w:szCs w:val="24"/>
              </w:rPr>
              <w:t>DA20/48595</w:t>
            </w:r>
          </w:p>
        </w:tc>
      </w:tr>
      <w:tr w:rsidR="000B791B" w:rsidRPr="000B791B" w14:paraId="47328658" w14:textId="77777777" w:rsidTr="000B791B">
        <w:tc>
          <w:tcPr>
            <w:tcW w:w="1981" w:type="dxa"/>
            <w:tcBorders>
              <w:top w:val="single" w:sz="4" w:space="0" w:color="auto"/>
              <w:left w:val="single" w:sz="4" w:space="0" w:color="auto"/>
              <w:bottom w:val="single" w:sz="4" w:space="0" w:color="auto"/>
              <w:right w:val="single" w:sz="4" w:space="0" w:color="auto"/>
            </w:tcBorders>
            <w:hideMark/>
          </w:tcPr>
          <w:p w14:paraId="7BEA363F" w14:textId="77777777" w:rsidR="000B791B" w:rsidRPr="000B791B" w:rsidRDefault="000B791B" w:rsidP="000B791B">
            <w:pPr>
              <w:jc w:val="both"/>
              <w:rPr>
                <w:rFonts w:ascii="Arial" w:eastAsia="Calibri" w:hAnsi="Arial" w:cs="Arial"/>
                <w:b/>
                <w:color w:val="000000" w:themeColor="text1"/>
                <w:szCs w:val="24"/>
              </w:rPr>
            </w:pPr>
            <w:r w:rsidRPr="000B791B">
              <w:rPr>
                <w:rFonts w:ascii="Arial" w:eastAsia="Calibri" w:hAnsi="Arial" w:cs="Arial"/>
                <w:b/>
                <w:color w:val="000000" w:themeColor="text1"/>
                <w:szCs w:val="24"/>
              </w:rPr>
              <w:t>Previous Item</w:t>
            </w:r>
          </w:p>
        </w:tc>
        <w:tc>
          <w:tcPr>
            <w:tcW w:w="6327" w:type="dxa"/>
            <w:tcBorders>
              <w:top w:val="single" w:sz="4" w:space="0" w:color="auto"/>
              <w:left w:val="single" w:sz="4" w:space="0" w:color="auto"/>
              <w:bottom w:val="single" w:sz="4" w:space="0" w:color="auto"/>
              <w:right w:val="single" w:sz="4" w:space="0" w:color="auto"/>
            </w:tcBorders>
            <w:hideMark/>
          </w:tcPr>
          <w:p w14:paraId="633018C1" w14:textId="77777777" w:rsidR="000B791B" w:rsidRPr="000B791B" w:rsidRDefault="000B791B" w:rsidP="000B791B">
            <w:pPr>
              <w:jc w:val="both"/>
              <w:rPr>
                <w:rFonts w:ascii="Arial" w:eastAsia="Calibri" w:hAnsi="Arial" w:cs="Arial"/>
                <w:iCs/>
                <w:color w:val="000000" w:themeColor="text1"/>
                <w:szCs w:val="24"/>
              </w:rPr>
            </w:pPr>
            <w:r w:rsidRPr="000B791B">
              <w:rPr>
                <w:rFonts w:ascii="Arial" w:eastAsia="Calibri" w:hAnsi="Arial" w:cs="Arial"/>
                <w:iCs/>
                <w:color w:val="000000" w:themeColor="text1"/>
                <w:szCs w:val="24"/>
              </w:rPr>
              <w:t>Nil</w:t>
            </w:r>
          </w:p>
        </w:tc>
      </w:tr>
      <w:tr w:rsidR="000B791B" w:rsidRPr="000B791B" w14:paraId="5E0F6826" w14:textId="77777777" w:rsidTr="000B791B">
        <w:tc>
          <w:tcPr>
            <w:tcW w:w="1981" w:type="dxa"/>
            <w:tcBorders>
              <w:top w:val="single" w:sz="4" w:space="0" w:color="auto"/>
              <w:left w:val="single" w:sz="4" w:space="0" w:color="auto"/>
              <w:bottom w:val="single" w:sz="4" w:space="0" w:color="auto"/>
              <w:right w:val="single" w:sz="4" w:space="0" w:color="auto"/>
            </w:tcBorders>
            <w:hideMark/>
          </w:tcPr>
          <w:p w14:paraId="7858BCD3" w14:textId="77777777" w:rsidR="000B791B" w:rsidRPr="000B791B" w:rsidRDefault="000B791B" w:rsidP="000B791B">
            <w:pPr>
              <w:jc w:val="both"/>
              <w:rPr>
                <w:rFonts w:ascii="Arial" w:eastAsia="Calibri" w:hAnsi="Arial" w:cs="Arial"/>
                <w:b/>
                <w:color w:val="000000" w:themeColor="text1"/>
                <w:szCs w:val="24"/>
              </w:rPr>
            </w:pPr>
            <w:r w:rsidRPr="000B791B">
              <w:rPr>
                <w:rFonts w:ascii="Arial" w:eastAsia="Calibri" w:hAnsi="Arial" w:cs="Arial"/>
                <w:b/>
                <w:color w:val="000000" w:themeColor="text1"/>
                <w:szCs w:val="24"/>
              </w:rPr>
              <w:t>Delegation</w:t>
            </w:r>
          </w:p>
        </w:tc>
        <w:tc>
          <w:tcPr>
            <w:tcW w:w="6327" w:type="dxa"/>
            <w:tcBorders>
              <w:top w:val="single" w:sz="4" w:space="0" w:color="auto"/>
              <w:left w:val="single" w:sz="4" w:space="0" w:color="auto"/>
              <w:bottom w:val="single" w:sz="4" w:space="0" w:color="auto"/>
              <w:right w:val="single" w:sz="4" w:space="0" w:color="auto"/>
            </w:tcBorders>
            <w:hideMark/>
          </w:tcPr>
          <w:p w14:paraId="7F50E934" w14:textId="77777777" w:rsidR="000B791B" w:rsidRPr="000B791B" w:rsidRDefault="000B791B" w:rsidP="000B791B">
            <w:pPr>
              <w:jc w:val="both"/>
              <w:rPr>
                <w:rFonts w:ascii="Arial" w:eastAsia="Calibri" w:hAnsi="Arial" w:cs="Arial"/>
                <w:iCs/>
                <w:color w:val="000000" w:themeColor="text1"/>
                <w:szCs w:val="24"/>
              </w:rPr>
            </w:pPr>
            <w:r w:rsidRPr="000B791B">
              <w:rPr>
                <w:rFonts w:ascii="Arial" w:eastAsia="Calibri" w:hAnsi="Arial" w:cs="Arial"/>
                <w:iCs/>
                <w:color w:val="000000" w:themeColor="text1"/>
                <w:szCs w:val="24"/>
              </w:rPr>
              <w:t>In accordance with the City’s Instrument of Delegation, Council is required to determine the application due to objections being received.</w:t>
            </w:r>
          </w:p>
        </w:tc>
      </w:tr>
      <w:tr w:rsidR="000B791B" w:rsidRPr="000B791B" w14:paraId="50826077" w14:textId="77777777" w:rsidTr="000B791B">
        <w:tc>
          <w:tcPr>
            <w:tcW w:w="1981" w:type="dxa"/>
            <w:tcBorders>
              <w:top w:val="single" w:sz="4" w:space="0" w:color="auto"/>
              <w:left w:val="single" w:sz="4" w:space="0" w:color="auto"/>
              <w:bottom w:val="single" w:sz="4" w:space="0" w:color="auto"/>
              <w:right w:val="single" w:sz="4" w:space="0" w:color="auto"/>
            </w:tcBorders>
            <w:vAlign w:val="center"/>
            <w:hideMark/>
          </w:tcPr>
          <w:p w14:paraId="101B682D" w14:textId="77777777" w:rsidR="000B791B" w:rsidRPr="000B791B" w:rsidRDefault="000B791B" w:rsidP="000B791B">
            <w:pPr>
              <w:rPr>
                <w:rFonts w:ascii="Arial" w:eastAsia="Calibri" w:hAnsi="Arial" w:cs="Arial"/>
                <w:b/>
                <w:color w:val="000000" w:themeColor="text1"/>
                <w:szCs w:val="24"/>
              </w:rPr>
            </w:pPr>
            <w:r w:rsidRPr="000B791B">
              <w:rPr>
                <w:rFonts w:ascii="Arial" w:eastAsia="Calibri" w:hAnsi="Arial" w:cs="Arial"/>
                <w:b/>
                <w:color w:val="000000" w:themeColor="text1"/>
                <w:szCs w:val="24"/>
              </w:rPr>
              <w:t>Attachments</w:t>
            </w:r>
          </w:p>
        </w:tc>
        <w:tc>
          <w:tcPr>
            <w:tcW w:w="6327" w:type="dxa"/>
            <w:tcBorders>
              <w:top w:val="single" w:sz="4" w:space="0" w:color="auto"/>
              <w:left w:val="single" w:sz="4" w:space="0" w:color="auto"/>
              <w:bottom w:val="single" w:sz="4" w:space="0" w:color="auto"/>
              <w:right w:val="single" w:sz="4" w:space="0" w:color="auto"/>
            </w:tcBorders>
            <w:vAlign w:val="center"/>
            <w:hideMark/>
          </w:tcPr>
          <w:p w14:paraId="06784F2F" w14:textId="77777777" w:rsidR="000B791B" w:rsidRPr="000B791B" w:rsidRDefault="000B791B" w:rsidP="000B791B">
            <w:pPr>
              <w:numPr>
                <w:ilvl w:val="0"/>
                <w:numId w:val="24"/>
              </w:numPr>
              <w:spacing w:after="200" w:line="276" w:lineRule="auto"/>
              <w:ind w:left="464" w:hanging="464"/>
              <w:contextualSpacing/>
              <w:rPr>
                <w:rFonts w:ascii="Arial" w:eastAsia="Calibri" w:hAnsi="Arial" w:cs="Arial"/>
                <w:color w:val="000000" w:themeColor="text1"/>
                <w:szCs w:val="24"/>
              </w:rPr>
            </w:pPr>
            <w:r w:rsidRPr="000B791B">
              <w:rPr>
                <w:rFonts w:ascii="Arial" w:eastAsia="Calibri" w:hAnsi="Arial" w:cs="Arial"/>
                <w:color w:val="000000" w:themeColor="text1"/>
                <w:szCs w:val="24"/>
              </w:rPr>
              <w:t>Applicant’s Justification Report</w:t>
            </w:r>
          </w:p>
        </w:tc>
      </w:tr>
      <w:tr w:rsidR="000B791B" w:rsidRPr="000B791B" w14:paraId="40988BCD" w14:textId="77777777" w:rsidTr="000B791B">
        <w:tc>
          <w:tcPr>
            <w:tcW w:w="1981" w:type="dxa"/>
            <w:tcBorders>
              <w:top w:val="single" w:sz="4" w:space="0" w:color="auto"/>
              <w:left w:val="single" w:sz="4" w:space="0" w:color="auto"/>
              <w:bottom w:val="single" w:sz="4" w:space="0" w:color="auto"/>
              <w:right w:val="single" w:sz="4" w:space="0" w:color="auto"/>
            </w:tcBorders>
            <w:vAlign w:val="center"/>
            <w:hideMark/>
          </w:tcPr>
          <w:p w14:paraId="34BB9D62" w14:textId="77777777" w:rsidR="000B791B" w:rsidRPr="000B791B" w:rsidRDefault="000B791B" w:rsidP="000B791B">
            <w:pPr>
              <w:rPr>
                <w:rFonts w:ascii="Arial" w:eastAsia="Calibri" w:hAnsi="Arial" w:cs="Arial"/>
                <w:b/>
                <w:color w:val="000000" w:themeColor="text1"/>
                <w:szCs w:val="24"/>
              </w:rPr>
            </w:pPr>
            <w:r w:rsidRPr="000B791B">
              <w:rPr>
                <w:rFonts w:ascii="Arial" w:eastAsia="Calibri" w:hAnsi="Arial" w:cs="Arial"/>
                <w:b/>
                <w:color w:val="000000" w:themeColor="text1"/>
                <w:szCs w:val="24"/>
              </w:rPr>
              <w:t>Confidential Attachments</w:t>
            </w:r>
          </w:p>
        </w:tc>
        <w:tc>
          <w:tcPr>
            <w:tcW w:w="6327" w:type="dxa"/>
            <w:tcBorders>
              <w:top w:val="single" w:sz="4" w:space="0" w:color="auto"/>
              <w:left w:val="single" w:sz="4" w:space="0" w:color="auto"/>
              <w:bottom w:val="single" w:sz="4" w:space="0" w:color="auto"/>
              <w:right w:val="single" w:sz="4" w:space="0" w:color="auto"/>
            </w:tcBorders>
            <w:vAlign w:val="center"/>
            <w:hideMark/>
          </w:tcPr>
          <w:p w14:paraId="1C917E83" w14:textId="77777777" w:rsidR="000B791B" w:rsidRPr="000B791B" w:rsidRDefault="000B791B" w:rsidP="000305A5">
            <w:pPr>
              <w:numPr>
                <w:ilvl w:val="0"/>
                <w:numId w:val="27"/>
              </w:numPr>
              <w:ind w:left="464" w:hanging="464"/>
              <w:contextualSpacing/>
              <w:rPr>
                <w:rFonts w:ascii="Arial" w:eastAsia="Calibri" w:hAnsi="Arial" w:cs="Arial"/>
                <w:color w:val="000000" w:themeColor="text1"/>
                <w:szCs w:val="24"/>
              </w:rPr>
            </w:pPr>
            <w:r w:rsidRPr="000B791B">
              <w:rPr>
                <w:rFonts w:ascii="Arial" w:eastAsia="Calibri" w:hAnsi="Arial" w:cs="Arial"/>
                <w:color w:val="000000" w:themeColor="text1"/>
                <w:szCs w:val="24"/>
              </w:rPr>
              <w:t>Plans</w:t>
            </w:r>
          </w:p>
          <w:p w14:paraId="14AF2D20" w14:textId="77777777" w:rsidR="000B791B" w:rsidRPr="000B791B" w:rsidRDefault="000B791B" w:rsidP="000305A5">
            <w:pPr>
              <w:numPr>
                <w:ilvl w:val="0"/>
                <w:numId w:val="27"/>
              </w:numPr>
              <w:ind w:left="464" w:hanging="464"/>
              <w:contextualSpacing/>
              <w:rPr>
                <w:rFonts w:ascii="Arial" w:eastAsia="Calibri" w:hAnsi="Arial" w:cs="Arial"/>
                <w:color w:val="000000" w:themeColor="text1"/>
                <w:szCs w:val="24"/>
              </w:rPr>
            </w:pPr>
            <w:r w:rsidRPr="000B791B">
              <w:rPr>
                <w:rFonts w:ascii="Arial" w:eastAsia="Calibri" w:hAnsi="Arial" w:cs="Arial"/>
                <w:color w:val="000000" w:themeColor="text1"/>
                <w:szCs w:val="24"/>
              </w:rPr>
              <w:t>Management Plan</w:t>
            </w:r>
          </w:p>
          <w:p w14:paraId="1F62EDAF" w14:textId="77777777" w:rsidR="000B791B" w:rsidRPr="000B791B" w:rsidRDefault="000B791B" w:rsidP="000305A5">
            <w:pPr>
              <w:numPr>
                <w:ilvl w:val="0"/>
                <w:numId w:val="27"/>
              </w:numPr>
              <w:ind w:left="464" w:hanging="464"/>
              <w:contextualSpacing/>
              <w:rPr>
                <w:rFonts w:ascii="Arial" w:eastAsia="Calibri" w:hAnsi="Arial" w:cs="Arial"/>
                <w:color w:val="000000" w:themeColor="text1"/>
                <w:szCs w:val="24"/>
              </w:rPr>
            </w:pPr>
            <w:r w:rsidRPr="000B791B">
              <w:rPr>
                <w:rFonts w:ascii="Arial" w:eastAsia="Calibri" w:hAnsi="Arial" w:cs="Arial"/>
                <w:color w:val="000000" w:themeColor="text1"/>
                <w:szCs w:val="24"/>
              </w:rPr>
              <w:t>Submissions</w:t>
            </w:r>
          </w:p>
          <w:p w14:paraId="314509DF" w14:textId="77777777" w:rsidR="000B791B" w:rsidRPr="000B791B" w:rsidRDefault="000B791B" w:rsidP="000305A5">
            <w:pPr>
              <w:numPr>
                <w:ilvl w:val="0"/>
                <w:numId w:val="27"/>
              </w:numPr>
              <w:ind w:left="464" w:hanging="464"/>
              <w:contextualSpacing/>
              <w:rPr>
                <w:rFonts w:ascii="Arial" w:eastAsia="Calibri" w:hAnsi="Arial" w:cs="Arial"/>
                <w:color w:val="000000" w:themeColor="text1"/>
                <w:szCs w:val="24"/>
              </w:rPr>
            </w:pPr>
            <w:r w:rsidRPr="000B791B">
              <w:rPr>
                <w:rFonts w:ascii="Arial" w:eastAsia="Calibri" w:hAnsi="Arial" w:cs="Arial"/>
                <w:color w:val="000000" w:themeColor="text1"/>
                <w:szCs w:val="24"/>
              </w:rPr>
              <w:t>Assessment</w:t>
            </w:r>
          </w:p>
        </w:tc>
      </w:tr>
    </w:tbl>
    <w:p w14:paraId="3737FE81" w14:textId="339C9ABF" w:rsidR="000B791B" w:rsidRDefault="000B791B" w:rsidP="000B791B">
      <w:pPr>
        <w:jc w:val="both"/>
        <w:rPr>
          <w:rFonts w:ascii="Arial" w:eastAsia="Calibri" w:hAnsi="Arial" w:cs="Arial"/>
          <w:color w:val="000000" w:themeColor="text1"/>
          <w:szCs w:val="32"/>
        </w:rPr>
      </w:pPr>
    </w:p>
    <w:p w14:paraId="51224BC8" w14:textId="77777777" w:rsidR="00C162B3" w:rsidRDefault="00C162B3" w:rsidP="00D803F3">
      <w:pPr>
        <w:jc w:val="both"/>
        <w:rPr>
          <w:rFonts w:ascii="Arial" w:hAnsi="Arial" w:cs="Arial"/>
          <w:b/>
          <w:szCs w:val="24"/>
        </w:rPr>
      </w:pPr>
    </w:p>
    <w:p w14:paraId="50063CB8" w14:textId="77777777" w:rsidR="00C162B3" w:rsidRDefault="00C162B3" w:rsidP="00D803F3">
      <w:pPr>
        <w:jc w:val="both"/>
        <w:rPr>
          <w:rFonts w:ascii="Arial" w:hAnsi="Arial" w:cs="Arial"/>
          <w:b/>
          <w:szCs w:val="24"/>
        </w:rPr>
      </w:pPr>
    </w:p>
    <w:p w14:paraId="2F903AE6" w14:textId="77777777" w:rsidR="00C162B3" w:rsidRDefault="00C162B3" w:rsidP="00D803F3">
      <w:pPr>
        <w:jc w:val="both"/>
        <w:rPr>
          <w:rFonts w:ascii="Arial" w:hAnsi="Arial" w:cs="Arial"/>
          <w:b/>
          <w:szCs w:val="24"/>
        </w:rPr>
      </w:pPr>
    </w:p>
    <w:p w14:paraId="1759CE49" w14:textId="77777777" w:rsidR="00C162B3" w:rsidRDefault="00C162B3" w:rsidP="00D803F3">
      <w:pPr>
        <w:jc w:val="both"/>
        <w:rPr>
          <w:rFonts w:ascii="Arial" w:hAnsi="Arial" w:cs="Arial"/>
          <w:b/>
          <w:szCs w:val="24"/>
        </w:rPr>
      </w:pPr>
    </w:p>
    <w:p w14:paraId="49887DD3" w14:textId="77777777" w:rsidR="00C162B3" w:rsidRDefault="00C162B3" w:rsidP="00D803F3">
      <w:pPr>
        <w:jc w:val="both"/>
        <w:rPr>
          <w:rFonts w:ascii="Arial" w:hAnsi="Arial" w:cs="Arial"/>
          <w:b/>
          <w:szCs w:val="24"/>
        </w:rPr>
      </w:pPr>
    </w:p>
    <w:p w14:paraId="143465FD" w14:textId="150F6EC8" w:rsidR="005B65DD" w:rsidRPr="006D752D" w:rsidRDefault="005B65DD" w:rsidP="00D803F3">
      <w:pPr>
        <w:jc w:val="both"/>
        <w:rPr>
          <w:rFonts w:ascii="Arial" w:hAnsi="Arial" w:cs="Arial"/>
          <w:b/>
          <w:szCs w:val="24"/>
        </w:rPr>
      </w:pPr>
      <w:r w:rsidRPr="00084B45">
        <w:rPr>
          <w:rFonts w:ascii="Arial" w:hAnsi="Arial" w:cs="Arial"/>
          <w:b/>
          <w:szCs w:val="24"/>
        </w:rPr>
        <w:t xml:space="preserve">Regulation 11(da) </w:t>
      </w:r>
      <w:r w:rsidR="00667C03">
        <w:rPr>
          <w:rFonts w:ascii="Arial" w:hAnsi="Arial" w:cs="Arial"/>
          <w:b/>
          <w:szCs w:val="24"/>
        </w:rPr>
        <w:t>–</w:t>
      </w:r>
      <w:r w:rsidR="00667C03" w:rsidRPr="006D752D">
        <w:rPr>
          <w:rFonts w:ascii="Arial" w:hAnsi="Arial" w:cs="Arial"/>
          <w:b/>
          <w:szCs w:val="24"/>
        </w:rPr>
        <w:t xml:space="preserve"> </w:t>
      </w:r>
      <w:r w:rsidR="00667C03">
        <w:rPr>
          <w:rFonts w:ascii="Arial" w:hAnsi="Arial" w:cs="Arial"/>
          <w:b/>
          <w:szCs w:val="24"/>
        </w:rPr>
        <w:t>Not Applicable – Recommendation Adopted</w:t>
      </w:r>
    </w:p>
    <w:p w14:paraId="39396564" w14:textId="77777777" w:rsidR="005B65DD" w:rsidRPr="006D752D" w:rsidRDefault="005B65DD" w:rsidP="00D803F3">
      <w:pPr>
        <w:jc w:val="both"/>
        <w:rPr>
          <w:rFonts w:ascii="Arial" w:hAnsi="Arial" w:cs="Arial"/>
          <w:szCs w:val="24"/>
        </w:rPr>
      </w:pPr>
    </w:p>
    <w:p w14:paraId="69F375EE" w14:textId="16F48C08" w:rsidR="005B65DD" w:rsidRPr="006D752D" w:rsidRDefault="005B65DD" w:rsidP="00D803F3">
      <w:pPr>
        <w:jc w:val="both"/>
        <w:rPr>
          <w:rFonts w:ascii="Arial" w:hAnsi="Arial" w:cs="Arial"/>
          <w:szCs w:val="24"/>
        </w:rPr>
      </w:pPr>
      <w:r w:rsidRPr="006D752D">
        <w:rPr>
          <w:rFonts w:ascii="Arial" w:hAnsi="Arial" w:cs="Arial"/>
          <w:szCs w:val="24"/>
        </w:rPr>
        <w:t xml:space="preserve">Moved – Councillor </w:t>
      </w:r>
      <w:r w:rsidR="00EF04D7">
        <w:rPr>
          <w:rFonts w:ascii="Arial" w:hAnsi="Arial" w:cs="Arial"/>
          <w:szCs w:val="24"/>
        </w:rPr>
        <w:t>McManus</w:t>
      </w:r>
    </w:p>
    <w:p w14:paraId="3C002C0A" w14:textId="77205F74" w:rsidR="005B65DD" w:rsidRPr="006D752D" w:rsidRDefault="005B65DD" w:rsidP="00D803F3">
      <w:pPr>
        <w:jc w:val="both"/>
        <w:rPr>
          <w:rFonts w:ascii="Arial" w:hAnsi="Arial" w:cs="Arial"/>
          <w:szCs w:val="24"/>
        </w:rPr>
      </w:pPr>
      <w:r w:rsidRPr="006D752D">
        <w:rPr>
          <w:rFonts w:ascii="Arial" w:hAnsi="Arial" w:cs="Arial"/>
          <w:szCs w:val="24"/>
        </w:rPr>
        <w:t xml:space="preserve">Seconded – Councillor </w:t>
      </w:r>
      <w:r w:rsidR="009C387B">
        <w:rPr>
          <w:rFonts w:ascii="Arial" w:hAnsi="Arial" w:cs="Arial"/>
          <w:szCs w:val="24"/>
        </w:rPr>
        <w:t>Smyth</w:t>
      </w:r>
    </w:p>
    <w:p w14:paraId="6DA649C8" w14:textId="77777777" w:rsidR="005B65DD" w:rsidRPr="006D752D" w:rsidRDefault="005B65DD" w:rsidP="00D803F3">
      <w:pPr>
        <w:jc w:val="both"/>
        <w:rPr>
          <w:rFonts w:ascii="Arial" w:hAnsi="Arial" w:cs="Arial"/>
          <w:szCs w:val="24"/>
        </w:rPr>
      </w:pPr>
    </w:p>
    <w:p w14:paraId="1F6968CE" w14:textId="20C90AE9" w:rsidR="005B65DD" w:rsidRPr="006D752D" w:rsidRDefault="005B65DD"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29E67716" w14:textId="77777777" w:rsidR="005B65DD" w:rsidRPr="006D752D" w:rsidRDefault="005B65DD" w:rsidP="00D803F3">
      <w:pPr>
        <w:jc w:val="both"/>
        <w:rPr>
          <w:rFonts w:ascii="Arial" w:hAnsi="Arial" w:cs="Arial"/>
          <w:szCs w:val="24"/>
        </w:rPr>
      </w:pPr>
      <w:r w:rsidRPr="006D752D">
        <w:rPr>
          <w:rFonts w:ascii="Arial" w:hAnsi="Arial" w:cs="Arial"/>
          <w:szCs w:val="24"/>
        </w:rPr>
        <w:t>(Printed below for ease of reference)</w:t>
      </w:r>
    </w:p>
    <w:p w14:paraId="09734F14" w14:textId="3A88F8F1" w:rsidR="005B65DD" w:rsidRPr="006D752D" w:rsidRDefault="00367E25" w:rsidP="00D803F3">
      <w:pPr>
        <w:jc w:val="right"/>
        <w:rPr>
          <w:rFonts w:ascii="Arial" w:hAnsi="Arial" w:cs="Arial"/>
          <w:b/>
          <w:szCs w:val="24"/>
        </w:rPr>
      </w:pPr>
      <w:r>
        <w:rPr>
          <w:rFonts w:ascii="Arial" w:hAnsi="Arial" w:cs="Arial"/>
          <w:b/>
          <w:szCs w:val="24"/>
        </w:rPr>
        <w:t>CARRIED 1</w:t>
      </w:r>
      <w:r w:rsidR="008D3D0D">
        <w:rPr>
          <w:rFonts w:ascii="Arial" w:hAnsi="Arial" w:cs="Arial"/>
          <w:b/>
          <w:szCs w:val="24"/>
        </w:rPr>
        <w:t>1</w:t>
      </w:r>
      <w:r>
        <w:rPr>
          <w:rFonts w:ascii="Arial" w:hAnsi="Arial" w:cs="Arial"/>
          <w:b/>
          <w:szCs w:val="24"/>
        </w:rPr>
        <w:t>/2</w:t>
      </w:r>
    </w:p>
    <w:p w14:paraId="27AD5BB4" w14:textId="5F08B921" w:rsidR="005B65DD" w:rsidRPr="006D752D" w:rsidRDefault="005B65DD" w:rsidP="00D803F3">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367E25">
        <w:rPr>
          <w:rFonts w:ascii="Arial" w:hAnsi="Arial" w:cs="Arial"/>
          <w:b/>
          <w:szCs w:val="24"/>
        </w:rPr>
        <w:t>Bennett &amp; Mangano</w:t>
      </w:r>
      <w:r w:rsidRPr="006D752D">
        <w:rPr>
          <w:rFonts w:ascii="Arial" w:hAnsi="Arial" w:cs="Arial"/>
          <w:b/>
          <w:szCs w:val="24"/>
        </w:rPr>
        <w:t>)</w:t>
      </w:r>
    </w:p>
    <w:p w14:paraId="30A1ADAE" w14:textId="4590BB56" w:rsidR="005B65DD" w:rsidRDefault="005B65DD" w:rsidP="000B791B">
      <w:pPr>
        <w:jc w:val="both"/>
        <w:rPr>
          <w:rFonts w:ascii="Arial" w:eastAsia="Calibri" w:hAnsi="Arial" w:cs="Arial"/>
          <w:color w:val="000000" w:themeColor="text1"/>
          <w:szCs w:val="32"/>
        </w:rPr>
      </w:pPr>
    </w:p>
    <w:p w14:paraId="5C6FA4E3" w14:textId="6FAA2179" w:rsidR="005B65DD" w:rsidRPr="000B791B" w:rsidRDefault="001F3844" w:rsidP="000B791B">
      <w:pPr>
        <w:jc w:val="both"/>
        <w:rPr>
          <w:rFonts w:ascii="Arial" w:eastAsia="Calibri" w:hAnsi="Arial" w:cs="Arial"/>
          <w:color w:val="000000" w:themeColor="text1"/>
          <w:szCs w:val="32"/>
        </w:rPr>
      </w:pPr>
      <w:r>
        <w:rPr>
          <w:rFonts w:ascii="Arial" w:hAnsi="Arial" w:cs="Arial"/>
          <w:noProof/>
          <w:szCs w:val="24"/>
        </w:rPr>
        <mc:AlternateContent>
          <mc:Choice Requires="wps">
            <w:drawing>
              <wp:anchor distT="0" distB="0" distL="114300" distR="114300" simplePos="0" relativeHeight="251658246" behindDoc="1" locked="0" layoutInCell="1" allowOverlap="1" wp14:anchorId="77D36955" wp14:editId="02040A7E">
                <wp:simplePos x="0" y="0"/>
                <wp:positionH relativeFrom="margin">
                  <wp:align>left</wp:align>
                </wp:positionH>
                <wp:positionV relativeFrom="paragraph">
                  <wp:posOffset>175260</wp:posOffset>
                </wp:positionV>
                <wp:extent cx="5326380" cy="6918960"/>
                <wp:effectExtent l="0" t="0" r="7620" b="0"/>
                <wp:wrapNone/>
                <wp:docPr id="7" name="Rectangle 7"/>
                <wp:cNvGraphicFramePr/>
                <a:graphic xmlns:a="http://schemas.openxmlformats.org/drawingml/2006/main">
                  <a:graphicData uri="http://schemas.microsoft.com/office/word/2010/wordprocessingShape">
                    <wps:wsp>
                      <wps:cNvSpPr/>
                      <wps:spPr>
                        <a:xfrm>
                          <a:off x="0" y="0"/>
                          <a:ext cx="5326380" cy="69189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3143E" id="Rectangle 7" o:spid="_x0000_s1026" style="position:absolute;margin-left:0;margin-top:13.8pt;width:419.4pt;height:544.8pt;z-index:-25165823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" fillcolor="#bfbfbf [2412]" stroked="f" strokeweight="1pt">
                <w10:wrap anchorx="margin"/>
              </v:rect>
            </w:pict>
          </mc:Fallback>
        </mc:AlternateContent>
      </w:r>
    </w:p>
    <w:p w14:paraId="4DDE4D49" w14:textId="7BA7CE81" w:rsidR="000B791B" w:rsidRPr="000B791B" w:rsidRDefault="00C162B3" w:rsidP="009B70EF">
      <w:pPr>
        <w:contextualSpacing/>
        <w:jc w:val="both"/>
        <w:rPr>
          <w:rFonts w:ascii="Arial" w:hAnsi="Arial" w:cs="Arial"/>
          <w:b/>
          <w:color w:val="000000" w:themeColor="text1"/>
          <w:sz w:val="28"/>
          <w:szCs w:val="28"/>
          <w:lang w:eastAsia="en-AU"/>
        </w:rPr>
      </w:pPr>
      <w:r>
        <w:rPr>
          <w:rFonts w:ascii="Arial" w:hAnsi="Arial" w:cs="Arial"/>
          <w:b/>
          <w:color w:val="000000" w:themeColor="text1"/>
          <w:sz w:val="28"/>
          <w:szCs w:val="28"/>
          <w:lang w:eastAsia="en-AU"/>
        </w:rPr>
        <w:t xml:space="preserve">Committee Recommendation / </w:t>
      </w:r>
      <w:r w:rsidR="000B791B" w:rsidRPr="000B791B">
        <w:rPr>
          <w:rFonts w:ascii="Arial" w:hAnsi="Arial" w:cs="Arial"/>
          <w:b/>
          <w:color w:val="000000" w:themeColor="text1"/>
          <w:sz w:val="28"/>
          <w:szCs w:val="28"/>
          <w:lang w:eastAsia="en-AU"/>
        </w:rPr>
        <w:t>Recommendation to Committee</w:t>
      </w:r>
    </w:p>
    <w:p w14:paraId="6447CFDF" w14:textId="77777777" w:rsidR="000B791B" w:rsidRPr="000B791B" w:rsidRDefault="000B791B" w:rsidP="009B70EF">
      <w:pPr>
        <w:jc w:val="both"/>
        <w:rPr>
          <w:rFonts w:ascii="Arial" w:eastAsia="Calibri" w:hAnsi="Arial" w:cs="Arial"/>
          <w:color w:val="000000" w:themeColor="text1"/>
          <w:szCs w:val="24"/>
        </w:rPr>
      </w:pPr>
    </w:p>
    <w:p w14:paraId="31FE7C7F" w14:textId="77777777" w:rsidR="000B791B" w:rsidRPr="000B791B" w:rsidRDefault="000B791B" w:rsidP="009B70EF">
      <w:pPr>
        <w:jc w:val="both"/>
        <w:rPr>
          <w:rFonts w:ascii="Arial" w:eastAsia="Calibri" w:hAnsi="Arial" w:cs="Arial"/>
          <w:b/>
          <w:color w:val="000000" w:themeColor="text1"/>
          <w:szCs w:val="24"/>
          <w:lang w:val="en-GB"/>
        </w:rPr>
      </w:pPr>
      <w:r w:rsidRPr="000B791B">
        <w:rPr>
          <w:rFonts w:ascii="Arial" w:eastAsia="Calibri" w:hAnsi="Arial" w:cs="Arial"/>
          <w:b/>
          <w:color w:val="000000" w:themeColor="text1"/>
          <w:szCs w:val="24"/>
          <w:lang w:val="en-GB"/>
        </w:rPr>
        <w:t>Council approves the retrospective development application dated 27 May 2020 for a Holiday House at Lot 96 (No. 37) Strickland Street, Mount Claremont, subject to the following conditions and advice notes:</w:t>
      </w:r>
    </w:p>
    <w:p w14:paraId="0AFAEFDA" w14:textId="77777777" w:rsidR="000B791B" w:rsidRPr="000B791B" w:rsidRDefault="000B791B" w:rsidP="009B70EF">
      <w:pPr>
        <w:jc w:val="both"/>
        <w:rPr>
          <w:rFonts w:ascii="Arial" w:eastAsia="Calibri" w:hAnsi="Arial" w:cs="Arial"/>
          <w:color w:val="000000" w:themeColor="text1"/>
          <w:szCs w:val="24"/>
          <w:lang w:val="en-GB"/>
        </w:rPr>
      </w:pPr>
    </w:p>
    <w:p w14:paraId="57D03E42" w14:textId="77777777" w:rsidR="000B791B" w:rsidRPr="000B791B" w:rsidRDefault="000B791B" w:rsidP="000305A5">
      <w:pPr>
        <w:numPr>
          <w:ilvl w:val="0"/>
          <w:numId w:val="25"/>
        </w:numPr>
        <w:ind w:left="567" w:hanging="567"/>
        <w:contextualSpacing/>
        <w:jc w:val="both"/>
        <w:rPr>
          <w:rFonts w:ascii="Arial" w:hAnsi="Arial" w:cs="Arial"/>
          <w:b/>
          <w:color w:val="000000" w:themeColor="text1"/>
          <w:szCs w:val="24"/>
          <w:lang w:val="en-GB" w:eastAsia="en-AU"/>
        </w:rPr>
      </w:pPr>
      <w:r w:rsidRPr="000B791B">
        <w:rPr>
          <w:rFonts w:ascii="Arial" w:hAnsi="Arial" w:cs="Arial"/>
          <w:b/>
          <w:color w:val="000000" w:themeColor="text1"/>
          <w:szCs w:val="24"/>
          <w:lang w:eastAsia="en-AU"/>
        </w:rPr>
        <w:t xml:space="preserve">This approval is for a Holiday House. Development shall be in accordance with the land use as defined within Local Planning Scheme No. 3, the approved plan(s), any other supporting </w:t>
      </w:r>
      <w:proofErr w:type="gramStart"/>
      <w:r w:rsidRPr="000B791B">
        <w:rPr>
          <w:rFonts w:ascii="Arial" w:hAnsi="Arial" w:cs="Arial"/>
          <w:b/>
          <w:color w:val="000000" w:themeColor="text1"/>
          <w:szCs w:val="24"/>
          <w:lang w:eastAsia="en-AU"/>
        </w:rPr>
        <w:t>information</w:t>
      </w:r>
      <w:proofErr w:type="gramEnd"/>
      <w:r w:rsidRPr="000B791B">
        <w:rPr>
          <w:rFonts w:ascii="Arial" w:hAnsi="Arial" w:cs="Arial"/>
          <w:b/>
          <w:color w:val="000000" w:themeColor="text1"/>
          <w:szCs w:val="24"/>
          <w:lang w:eastAsia="en-AU"/>
        </w:rPr>
        <w:t xml:space="preserve"> and conditions of approval. It does not relate to any other development on the lot.</w:t>
      </w:r>
    </w:p>
    <w:p w14:paraId="6AF14F6D" w14:textId="77777777" w:rsidR="000B791B" w:rsidRPr="000B791B" w:rsidRDefault="000B791B" w:rsidP="009B70EF">
      <w:pPr>
        <w:ind w:left="567"/>
        <w:contextualSpacing/>
        <w:jc w:val="both"/>
        <w:rPr>
          <w:rFonts w:ascii="Arial" w:hAnsi="Arial" w:cs="Arial"/>
          <w:b/>
          <w:color w:val="000000" w:themeColor="text1"/>
          <w:szCs w:val="24"/>
          <w:lang w:val="en-GB" w:eastAsia="en-AU"/>
        </w:rPr>
      </w:pPr>
    </w:p>
    <w:p w14:paraId="4681068D" w14:textId="77777777" w:rsidR="000B791B" w:rsidRPr="000B791B" w:rsidRDefault="000B791B" w:rsidP="000305A5">
      <w:pPr>
        <w:numPr>
          <w:ilvl w:val="0"/>
          <w:numId w:val="25"/>
        </w:numPr>
        <w:ind w:left="567" w:hanging="567"/>
        <w:contextualSpacing/>
        <w:jc w:val="both"/>
        <w:rPr>
          <w:rFonts w:ascii="Arial" w:hAnsi="Arial" w:cs="Arial"/>
          <w:b/>
          <w:color w:val="000000" w:themeColor="text1"/>
          <w:szCs w:val="24"/>
          <w:lang w:val="en-GB" w:eastAsia="en-AU"/>
        </w:rPr>
      </w:pPr>
      <w:r w:rsidRPr="000B791B">
        <w:rPr>
          <w:rFonts w:ascii="Arial" w:hAnsi="Arial" w:cs="Arial"/>
          <w:b/>
          <w:bCs/>
          <w:color w:val="000000" w:themeColor="text1"/>
          <w:szCs w:val="24"/>
          <w:lang w:val="en-GB" w:eastAsia="en-AU"/>
        </w:rPr>
        <w:t>The approval period for the Holiday House is limited to 12 months (1 year) from the date of this decision letter.</w:t>
      </w:r>
    </w:p>
    <w:p w14:paraId="5EE53619" w14:textId="77777777" w:rsidR="000B791B" w:rsidRPr="000B791B" w:rsidRDefault="000B791B" w:rsidP="009B70EF">
      <w:pPr>
        <w:ind w:left="567"/>
        <w:contextualSpacing/>
        <w:jc w:val="both"/>
        <w:rPr>
          <w:rFonts w:ascii="Arial" w:hAnsi="Arial" w:cs="Arial"/>
          <w:b/>
          <w:color w:val="000000" w:themeColor="text1"/>
          <w:szCs w:val="24"/>
          <w:lang w:val="en-GB" w:eastAsia="en-AU"/>
        </w:rPr>
      </w:pPr>
    </w:p>
    <w:p w14:paraId="1A5945FC" w14:textId="77777777" w:rsidR="000B791B" w:rsidRPr="000B791B" w:rsidRDefault="000B791B" w:rsidP="000305A5">
      <w:pPr>
        <w:numPr>
          <w:ilvl w:val="0"/>
          <w:numId w:val="25"/>
        </w:numPr>
        <w:ind w:left="567" w:hanging="567"/>
        <w:contextualSpacing/>
        <w:jc w:val="both"/>
        <w:rPr>
          <w:rFonts w:ascii="Arial" w:hAnsi="Arial" w:cs="Arial"/>
          <w:b/>
          <w:color w:val="000000" w:themeColor="text1"/>
          <w:szCs w:val="24"/>
          <w:lang w:val="en-GB" w:eastAsia="en-AU"/>
        </w:rPr>
      </w:pPr>
      <w:r w:rsidRPr="000B791B">
        <w:rPr>
          <w:rFonts w:ascii="Arial" w:hAnsi="Arial" w:cs="Arial"/>
          <w:b/>
          <w:color w:val="000000" w:themeColor="text1"/>
          <w:szCs w:val="24"/>
          <w:lang w:val="en-GB" w:eastAsia="en-AU"/>
        </w:rPr>
        <w:t xml:space="preserve">The development shall </w:t>
      </w:r>
      <w:proofErr w:type="gramStart"/>
      <w:r w:rsidRPr="000B791B">
        <w:rPr>
          <w:rFonts w:ascii="Arial" w:hAnsi="Arial" w:cs="Arial"/>
          <w:b/>
          <w:color w:val="000000" w:themeColor="text1"/>
          <w:szCs w:val="24"/>
          <w:lang w:val="en-GB" w:eastAsia="en-AU"/>
        </w:rPr>
        <w:t>at all times</w:t>
      </w:r>
      <w:proofErr w:type="gramEnd"/>
      <w:r w:rsidRPr="000B791B">
        <w:rPr>
          <w:rFonts w:ascii="Arial" w:hAnsi="Arial" w:cs="Arial"/>
          <w:b/>
          <w:color w:val="000000" w:themeColor="text1"/>
          <w:szCs w:val="24"/>
          <w:lang w:val="en-GB" w:eastAsia="en-AU"/>
        </w:rPr>
        <w:t xml:space="preserve"> comply with the application and the approved plans, subject to any modifications required as a consequence of any condition(s) of this approval.</w:t>
      </w:r>
      <w:r w:rsidRPr="000B791B">
        <w:rPr>
          <w:rFonts w:ascii="Arial" w:hAnsi="Arial" w:cs="Arial"/>
          <w:b/>
          <w:color w:val="000000" w:themeColor="text1"/>
          <w:szCs w:val="24"/>
          <w:lang w:val="en-GB" w:eastAsia="en-AU"/>
        </w:rPr>
        <w:br/>
      </w:r>
    </w:p>
    <w:p w14:paraId="6DDE9369" w14:textId="77777777" w:rsidR="000B791B" w:rsidRPr="000B791B" w:rsidRDefault="000B791B" w:rsidP="000305A5">
      <w:pPr>
        <w:numPr>
          <w:ilvl w:val="0"/>
          <w:numId w:val="25"/>
        </w:numPr>
        <w:ind w:left="567" w:hanging="567"/>
        <w:contextualSpacing/>
        <w:jc w:val="both"/>
        <w:rPr>
          <w:rFonts w:ascii="Arial" w:hAnsi="Arial" w:cs="Arial"/>
          <w:b/>
          <w:color w:val="000000" w:themeColor="text1"/>
          <w:szCs w:val="24"/>
          <w:lang w:val="en-GB" w:eastAsia="en-AU"/>
        </w:rPr>
      </w:pPr>
      <w:r w:rsidRPr="000B791B">
        <w:rPr>
          <w:rFonts w:ascii="Arial" w:hAnsi="Arial" w:cs="Arial"/>
          <w:b/>
          <w:szCs w:val="24"/>
          <w:lang w:val="en-GB" w:eastAsia="en-AU"/>
        </w:rPr>
        <w:t>The proposed use complying with the Holiday House definition stipulated under the City’s Local Planning Scheme No. 3 (refer to advice note 1).</w:t>
      </w:r>
    </w:p>
    <w:p w14:paraId="0ECA0C33" w14:textId="77777777" w:rsidR="000B791B" w:rsidRPr="000B791B" w:rsidRDefault="000B791B" w:rsidP="009B70EF">
      <w:pPr>
        <w:ind w:left="567"/>
        <w:contextualSpacing/>
        <w:jc w:val="both"/>
        <w:rPr>
          <w:rFonts w:ascii="Arial" w:hAnsi="Arial" w:cs="Arial"/>
          <w:b/>
          <w:color w:val="000000" w:themeColor="text1"/>
          <w:szCs w:val="24"/>
          <w:lang w:val="en-GB" w:eastAsia="en-AU"/>
        </w:rPr>
      </w:pPr>
    </w:p>
    <w:p w14:paraId="7842A71D" w14:textId="77777777" w:rsidR="000B791B" w:rsidRPr="000B791B" w:rsidRDefault="000B791B" w:rsidP="000305A5">
      <w:pPr>
        <w:numPr>
          <w:ilvl w:val="0"/>
          <w:numId w:val="25"/>
        </w:numPr>
        <w:ind w:left="567" w:hanging="567"/>
        <w:contextualSpacing/>
        <w:jc w:val="both"/>
        <w:rPr>
          <w:rFonts w:ascii="Arial" w:hAnsi="Arial" w:cs="Arial"/>
          <w:b/>
          <w:color w:val="000000" w:themeColor="text1"/>
          <w:szCs w:val="24"/>
          <w:lang w:val="en-GB" w:eastAsia="en-AU"/>
        </w:rPr>
      </w:pPr>
      <w:r w:rsidRPr="000B791B">
        <w:rPr>
          <w:rFonts w:ascii="Arial" w:hAnsi="Arial" w:cs="Arial"/>
          <w:b/>
          <w:szCs w:val="24"/>
          <w:lang w:val="en-GB" w:eastAsia="en-AU"/>
        </w:rPr>
        <w:t xml:space="preserve">A maximum of 6 guests are permitted on the </w:t>
      </w:r>
      <w:r w:rsidRPr="000B791B">
        <w:rPr>
          <w:rFonts w:ascii="Arial" w:hAnsi="Arial" w:cs="Arial"/>
          <w:b/>
          <w:bCs/>
          <w:szCs w:val="24"/>
          <w:lang w:val="en-GB" w:eastAsia="en-AU"/>
        </w:rPr>
        <w:t>reside at the Holiday House</w:t>
      </w:r>
      <w:r w:rsidRPr="000B791B">
        <w:rPr>
          <w:rFonts w:ascii="Arial" w:hAnsi="Arial" w:cs="Arial"/>
          <w:b/>
          <w:szCs w:val="24"/>
          <w:lang w:val="en-GB" w:eastAsia="en-AU"/>
        </w:rPr>
        <w:t xml:space="preserve"> at any one time. </w:t>
      </w:r>
    </w:p>
    <w:p w14:paraId="3011F248" w14:textId="77777777" w:rsidR="000B791B" w:rsidRPr="000B791B" w:rsidRDefault="000B791B" w:rsidP="009B70EF">
      <w:pPr>
        <w:ind w:left="720"/>
        <w:contextualSpacing/>
        <w:jc w:val="both"/>
        <w:rPr>
          <w:rFonts w:ascii="Arial" w:hAnsi="Arial" w:cs="Arial"/>
          <w:b/>
          <w:color w:val="000000" w:themeColor="text1"/>
          <w:szCs w:val="24"/>
          <w:lang w:val="en-GB" w:eastAsia="en-AU"/>
        </w:rPr>
      </w:pPr>
    </w:p>
    <w:p w14:paraId="3B88799E" w14:textId="77777777" w:rsidR="000B791B" w:rsidRPr="000B791B" w:rsidRDefault="000B791B" w:rsidP="000305A5">
      <w:pPr>
        <w:numPr>
          <w:ilvl w:val="0"/>
          <w:numId w:val="25"/>
        </w:numPr>
        <w:ind w:left="567" w:hanging="567"/>
        <w:contextualSpacing/>
        <w:jc w:val="both"/>
        <w:rPr>
          <w:rFonts w:ascii="Arial" w:hAnsi="Arial" w:cs="Arial"/>
          <w:b/>
          <w:color w:val="000000" w:themeColor="text1"/>
          <w:szCs w:val="24"/>
          <w:lang w:val="en-GB" w:eastAsia="en-AU"/>
        </w:rPr>
      </w:pPr>
      <w:r w:rsidRPr="000B791B">
        <w:rPr>
          <w:rFonts w:ascii="Arial" w:hAnsi="Arial" w:cs="Arial"/>
          <w:b/>
          <w:color w:val="000000" w:themeColor="text1"/>
          <w:szCs w:val="24"/>
          <w:lang w:val="en-GB" w:eastAsia="en-AU"/>
        </w:rPr>
        <w:t>Each booking for the Holiday House must be for a minimum stay of 2 consecutive nights.</w:t>
      </w:r>
    </w:p>
    <w:p w14:paraId="7DAE647B" w14:textId="77777777" w:rsidR="000B791B" w:rsidRPr="000B791B" w:rsidRDefault="000B791B" w:rsidP="009B70EF">
      <w:pPr>
        <w:jc w:val="both"/>
        <w:rPr>
          <w:rFonts w:ascii="Arial" w:eastAsia="Calibri" w:hAnsi="Arial" w:cs="Arial"/>
          <w:b/>
          <w:color w:val="000000" w:themeColor="text1"/>
          <w:szCs w:val="24"/>
          <w:highlight w:val="magenta"/>
          <w:lang w:val="en-GB"/>
        </w:rPr>
      </w:pPr>
    </w:p>
    <w:p w14:paraId="2651CAD5" w14:textId="77777777" w:rsidR="000B791B" w:rsidRPr="000B791B" w:rsidRDefault="000B791B" w:rsidP="000305A5">
      <w:pPr>
        <w:numPr>
          <w:ilvl w:val="0"/>
          <w:numId w:val="25"/>
        </w:numPr>
        <w:ind w:left="567" w:hanging="567"/>
        <w:contextualSpacing/>
        <w:jc w:val="both"/>
        <w:rPr>
          <w:rFonts w:ascii="Arial" w:hAnsi="Arial" w:cs="Arial"/>
          <w:b/>
          <w:color w:val="000000" w:themeColor="text1"/>
          <w:szCs w:val="24"/>
          <w:lang w:val="en-GB" w:eastAsia="en-AU"/>
        </w:rPr>
      </w:pPr>
      <w:r w:rsidRPr="000B791B">
        <w:rPr>
          <w:rFonts w:ascii="Arial" w:hAnsi="Arial" w:cs="Arial"/>
          <w:b/>
          <w:color w:val="000000" w:themeColor="text1"/>
          <w:szCs w:val="24"/>
          <w:lang w:eastAsia="en-AU"/>
        </w:rPr>
        <w:t>A maximum of 2 guest vehicles for guests of the Holiday House are permitted on the premises at any given time. (</w:t>
      </w:r>
      <w:proofErr w:type="gramStart"/>
      <w:r w:rsidRPr="000B791B">
        <w:rPr>
          <w:rFonts w:ascii="Arial" w:hAnsi="Arial" w:cs="Arial"/>
          <w:b/>
          <w:color w:val="000000" w:themeColor="text1"/>
          <w:szCs w:val="24"/>
          <w:lang w:eastAsia="en-AU"/>
        </w:rPr>
        <w:t>from</w:t>
      </w:r>
      <w:proofErr w:type="gramEnd"/>
      <w:r w:rsidRPr="000B791B">
        <w:rPr>
          <w:rFonts w:ascii="Arial" w:hAnsi="Arial" w:cs="Arial"/>
          <w:b/>
          <w:color w:val="000000" w:themeColor="text1"/>
          <w:szCs w:val="24"/>
          <w:lang w:eastAsia="en-AU"/>
        </w:rPr>
        <w:t xml:space="preserve"> standard conditions)</w:t>
      </w:r>
    </w:p>
    <w:p w14:paraId="2ADF0281" w14:textId="77777777" w:rsidR="000B791B" w:rsidRPr="000B791B" w:rsidRDefault="000B791B" w:rsidP="009B70EF">
      <w:pPr>
        <w:jc w:val="both"/>
        <w:rPr>
          <w:rFonts w:ascii="Arial" w:eastAsia="Calibri" w:hAnsi="Arial" w:cs="Arial"/>
          <w:b/>
          <w:color w:val="000000" w:themeColor="text1"/>
          <w:szCs w:val="24"/>
          <w:lang w:val="en-GB"/>
        </w:rPr>
      </w:pPr>
    </w:p>
    <w:p w14:paraId="486FE063" w14:textId="77777777" w:rsidR="000B791B" w:rsidRPr="000B791B" w:rsidRDefault="000B791B" w:rsidP="000305A5">
      <w:pPr>
        <w:numPr>
          <w:ilvl w:val="0"/>
          <w:numId w:val="25"/>
        </w:numPr>
        <w:ind w:left="567" w:hanging="567"/>
        <w:contextualSpacing/>
        <w:jc w:val="both"/>
        <w:rPr>
          <w:rFonts w:ascii="Arial" w:hAnsi="Arial" w:cs="Arial"/>
          <w:b/>
          <w:color w:val="000000" w:themeColor="text1"/>
          <w:szCs w:val="24"/>
          <w:lang w:val="en-GB" w:eastAsia="en-AU"/>
        </w:rPr>
      </w:pPr>
      <w:r w:rsidRPr="000B791B">
        <w:rPr>
          <w:rFonts w:ascii="Arial" w:hAnsi="Arial" w:cs="Arial"/>
          <w:b/>
          <w:szCs w:val="24"/>
          <w:lang w:val="en-GB" w:eastAsia="en-AU"/>
        </w:rPr>
        <w:t xml:space="preserve">The Management Plan forms part of this approval and is to be </w:t>
      </w:r>
      <w:proofErr w:type="gramStart"/>
      <w:r w:rsidRPr="000B791B">
        <w:rPr>
          <w:rFonts w:ascii="Arial" w:hAnsi="Arial" w:cs="Arial"/>
          <w:b/>
          <w:szCs w:val="24"/>
          <w:lang w:val="en-GB" w:eastAsia="en-AU"/>
        </w:rPr>
        <w:t>complied with at all times</w:t>
      </w:r>
      <w:proofErr w:type="gramEnd"/>
      <w:r w:rsidRPr="000B791B">
        <w:rPr>
          <w:rFonts w:ascii="Arial" w:hAnsi="Arial" w:cs="Arial"/>
          <w:b/>
          <w:szCs w:val="24"/>
          <w:lang w:val="en-GB" w:eastAsia="en-AU"/>
        </w:rPr>
        <w:t xml:space="preserve"> to the City’s satisfaction.</w:t>
      </w:r>
    </w:p>
    <w:p w14:paraId="0700016C" w14:textId="77777777" w:rsidR="000B791B" w:rsidRPr="000B791B" w:rsidRDefault="000B791B" w:rsidP="009B70EF">
      <w:pPr>
        <w:jc w:val="both"/>
        <w:rPr>
          <w:rFonts w:ascii="Arial" w:eastAsia="Calibri" w:hAnsi="Arial" w:cs="Arial"/>
          <w:b/>
          <w:color w:val="000000" w:themeColor="text1"/>
          <w:szCs w:val="24"/>
          <w:lang w:val="en-GB"/>
        </w:rPr>
      </w:pPr>
    </w:p>
    <w:p w14:paraId="26433C57" w14:textId="77777777" w:rsidR="000B791B" w:rsidRPr="000B791B" w:rsidRDefault="000B791B" w:rsidP="000305A5">
      <w:pPr>
        <w:numPr>
          <w:ilvl w:val="0"/>
          <w:numId w:val="25"/>
        </w:numPr>
        <w:ind w:left="567" w:hanging="567"/>
        <w:contextualSpacing/>
        <w:jc w:val="both"/>
        <w:rPr>
          <w:rFonts w:ascii="Arial" w:hAnsi="Arial" w:cs="Arial"/>
          <w:b/>
          <w:bCs/>
          <w:szCs w:val="24"/>
          <w:lang w:val="en-GB" w:eastAsia="en-AU"/>
        </w:rPr>
      </w:pPr>
      <w:r w:rsidRPr="000B791B">
        <w:rPr>
          <w:rFonts w:ascii="Arial" w:hAnsi="Arial" w:cs="Arial"/>
          <w:b/>
          <w:bCs/>
          <w:szCs w:val="24"/>
          <w:lang w:eastAsia="en-AU"/>
        </w:rPr>
        <w:t>All vehicles (for the owners of the property and the guests of the Holiday House) shall be parked within the property boundaries of the subject site. No guest parking is permitted on the verge or street.</w:t>
      </w:r>
    </w:p>
    <w:p w14:paraId="3B1453B1" w14:textId="78B188E3" w:rsidR="000B791B" w:rsidRPr="000B791B" w:rsidRDefault="001F3844" w:rsidP="009B70EF">
      <w:pPr>
        <w:jc w:val="both"/>
        <w:rPr>
          <w:rFonts w:ascii="Arial" w:hAnsi="Arial" w:cs="Arial"/>
          <w:b/>
          <w:color w:val="000000" w:themeColor="text1"/>
          <w:szCs w:val="24"/>
          <w:lang w:val="en-GB"/>
        </w:rPr>
      </w:pPr>
      <w:r>
        <w:rPr>
          <w:rFonts w:ascii="Arial" w:hAnsi="Arial" w:cs="Arial"/>
          <w:noProof/>
          <w:szCs w:val="24"/>
        </w:rPr>
        <mc:AlternateContent>
          <mc:Choice Requires="wps">
            <w:drawing>
              <wp:anchor distT="0" distB="0" distL="114300" distR="114300" simplePos="0" relativeHeight="251658248" behindDoc="1" locked="0" layoutInCell="1" allowOverlap="1" wp14:anchorId="4DDD7030" wp14:editId="0168AE7D">
                <wp:simplePos x="0" y="0"/>
                <wp:positionH relativeFrom="margin">
                  <wp:align>left</wp:align>
                </wp:positionH>
                <wp:positionV relativeFrom="paragraph">
                  <wp:posOffset>0</wp:posOffset>
                </wp:positionV>
                <wp:extent cx="5326380" cy="8549640"/>
                <wp:effectExtent l="0" t="0" r="7620" b="3810"/>
                <wp:wrapNone/>
                <wp:docPr id="10" name="Rectangle 10"/>
                <wp:cNvGraphicFramePr/>
                <a:graphic xmlns:a="http://schemas.openxmlformats.org/drawingml/2006/main">
                  <a:graphicData uri="http://schemas.microsoft.com/office/word/2010/wordprocessingShape">
                    <wps:wsp>
                      <wps:cNvSpPr/>
                      <wps:spPr>
                        <a:xfrm>
                          <a:off x="0" y="0"/>
                          <a:ext cx="5326380" cy="85496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C01338" id="Rectangle 10" o:spid="_x0000_s1026" style="position:absolute;margin-left:0;margin-top:0;width:419.4pt;height:673.2pt;z-index:-2516582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" fillcolor="#bfbfbf [2412]" stroked="f" strokeweight="1pt">
                <w10:wrap anchorx="margin"/>
              </v:rect>
            </w:pict>
          </mc:Fallback>
        </mc:AlternateContent>
      </w:r>
      <w:r w:rsidR="000B791B" w:rsidRPr="000B791B">
        <w:rPr>
          <w:rFonts w:ascii="Arial" w:hAnsi="Arial" w:cs="Arial"/>
          <w:b/>
          <w:color w:val="000000" w:themeColor="text1"/>
          <w:szCs w:val="24"/>
          <w:lang w:val="en-GB"/>
        </w:rPr>
        <w:t>Advice Notes specific to this proposal:</w:t>
      </w:r>
    </w:p>
    <w:p w14:paraId="15DB9109" w14:textId="77777777" w:rsidR="000B791B" w:rsidRPr="000B791B" w:rsidRDefault="000B791B" w:rsidP="009B70EF">
      <w:pPr>
        <w:jc w:val="both"/>
        <w:rPr>
          <w:rFonts w:ascii="Arial" w:eastAsia="Calibri" w:hAnsi="Arial" w:cs="Arial"/>
          <w:color w:val="000000" w:themeColor="text1"/>
          <w:szCs w:val="24"/>
          <w:lang w:val="en-GB"/>
        </w:rPr>
      </w:pPr>
    </w:p>
    <w:p w14:paraId="2357B0AE" w14:textId="77777777" w:rsidR="000B791B" w:rsidRPr="000B791B" w:rsidRDefault="000B791B" w:rsidP="000305A5">
      <w:pPr>
        <w:numPr>
          <w:ilvl w:val="0"/>
          <w:numId w:val="26"/>
        </w:numPr>
        <w:ind w:left="567" w:hanging="567"/>
        <w:contextualSpacing/>
        <w:jc w:val="both"/>
        <w:rPr>
          <w:rFonts w:ascii="Arial" w:hAnsi="Arial" w:cs="Arial"/>
          <w:b/>
          <w:bCs/>
          <w:color w:val="000000" w:themeColor="text1"/>
          <w:szCs w:val="24"/>
          <w:lang w:val="en-GB" w:eastAsia="en-AU"/>
        </w:rPr>
      </w:pPr>
      <w:proofErr w:type="gramStart"/>
      <w:r w:rsidRPr="000B791B">
        <w:rPr>
          <w:rFonts w:ascii="Arial" w:hAnsi="Arial" w:cs="Arial"/>
          <w:b/>
          <w:bCs/>
          <w:szCs w:val="24"/>
          <w:lang w:val="en-GB" w:eastAsia="en-AU"/>
        </w:rPr>
        <w:t>With regard to</w:t>
      </w:r>
      <w:proofErr w:type="gramEnd"/>
      <w:r w:rsidRPr="000B791B">
        <w:rPr>
          <w:rFonts w:ascii="Arial" w:hAnsi="Arial" w:cs="Arial"/>
          <w:b/>
          <w:bCs/>
          <w:szCs w:val="24"/>
          <w:lang w:val="en-GB" w:eastAsia="en-AU"/>
        </w:rPr>
        <w:t xml:space="preserve"> condition 1, the applicant and landowner are advised that the use Holiday House is defined as the following in accordance with the City of Nedlands Local Planning Scheme No. 3 and the City of Nedlands Short Term Accommodation Local Planning Policy:</w:t>
      </w:r>
    </w:p>
    <w:p w14:paraId="7621D5B4" w14:textId="77777777" w:rsidR="000B791B" w:rsidRPr="000B791B" w:rsidRDefault="000B791B" w:rsidP="009B70EF">
      <w:pPr>
        <w:ind w:left="567"/>
        <w:contextualSpacing/>
        <w:jc w:val="both"/>
        <w:rPr>
          <w:rFonts w:ascii="Arial" w:hAnsi="Arial" w:cs="Arial"/>
          <w:b/>
          <w:bCs/>
          <w:color w:val="000000" w:themeColor="text1"/>
          <w:szCs w:val="24"/>
          <w:lang w:val="en-GB" w:eastAsia="en-AU"/>
        </w:rPr>
      </w:pPr>
    </w:p>
    <w:p w14:paraId="0B105A12" w14:textId="1793958F" w:rsidR="000B791B" w:rsidRPr="009B70EF" w:rsidRDefault="000B791B" w:rsidP="009B70EF">
      <w:pPr>
        <w:ind w:left="567"/>
        <w:contextualSpacing/>
        <w:jc w:val="both"/>
        <w:rPr>
          <w:rFonts w:ascii="Arial" w:hAnsi="Arial" w:cs="Arial"/>
          <w:b/>
          <w:bCs/>
          <w:szCs w:val="24"/>
          <w:lang w:val="en-GB" w:eastAsia="en-AU"/>
        </w:rPr>
      </w:pPr>
      <w:r w:rsidRPr="000B791B">
        <w:rPr>
          <w:rFonts w:ascii="Arial" w:hAnsi="Arial" w:cs="Arial"/>
          <w:b/>
          <w:bCs/>
          <w:szCs w:val="24"/>
          <w:lang w:val="en-GB" w:eastAsia="en-AU"/>
        </w:rPr>
        <w:t>‘Holiday House means a single dwelling on one lot used to provide short-term accommodation but does not include a bed and breakfast’.</w:t>
      </w:r>
    </w:p>
    <w:p w14:paraId="0D5C2BCD" w14:textId="77777777" w:rsidR="000B791B" w:rsidRPr="000B791B" w:rsidRDefault="000B791B" w:rsidP="000305A5">
      <w:pPr>
        <w:numPr>
          <w:ilvl w:val="0"/>
          <w:numId w:val="26"/>
        </w:numPr>
        <w:ind w:left="567" w:hanging="567"/>
        <w:contextualSpacing/>
        <w:jc w:val="both"/>
        <w:rPr>
          <w:rFonts w:ascii="Arial" w:hAnsi="Arial" w:cs="Arial"/>
          <w:b/>
          <w:bCs/>
          <w:iCs/>
          <w:color w:val="000000" w:themeColor="text1"/>
          <w:szCs w:val="24"/>
          <w:lang w:val="en-GB" w:eastAsia="en-AU"/>
        </w:rPr>
      </w:pPr>
      <w:r w:rsidRPr="000B791B">
        <w:rPr>
          <w:rFonts w:ascii="Arial" w:hAnsi="Arial" w:cs="Arial"/>
          <w:b/>
          <w:bCs/>
          <w:iCs/>
          <w:color w:val="000000" w:themeColor="text1"/>
          <w:szCs w:val="24"/>
          <w:lang w:val="en-GB" w:eastAsia="en-AU"/>
        </w:rPr>
        <w:t>In relation to Condition 2, the applicant is advised that if the applicant wishes to continue the use of the land for the Holiday House, an</w:t>
      </w:r>
      <w:r w:rsidRPr="000B791B">
        <w:rPr>
          <w:rFonts w:ascii="Arial" w:hAnsi="Arial" w:cs="Arial"/>
          <w:b/>
          <w:color w:val="000000" w:themeColor="text1"/>
          <w:szCs w:val="24"/>
          <w:lang w:val="en-GB" w:eastAsia="en-AU"/>
        </w:rPr>
        <w:t xml:space="preserve"> Amendment Development Application must be submitted to the City’s Planning Department for assessment prior to the completion of the </w:t>
      </w:r>
      <w:proofErr w:type="gramStart"/>
      <w:r w:rsidRPr="000B791B">
        <w:rPr>
          <w:rFonts w:ascii="Arial" w:hAnsi="Arial" w:cs="Arial"/>
          <w:b/>
          <w:color w:val="000000" w:themeColor="text1"/>
          <w:szCs w:val="24"/>
          <w:lang w:val="en-GB" w:eastAsia="en-AU"/>
        </w:rPr>
        <w:t>12 month</w:t>
      </w:r>
      <w:proofErr w:type="gramEnd"/>
      <w:r w:rsidRPr="000B791B">
        <w:rPr>
          <w:rFonts w:ascii="Arial" w:hAnsi="Arial" w:cs="Arial"/>
          <w:b/>
          <w:color w:val="000000" w:themeColor="text1"/>
          <w:szCs w:val="24"/>
          <w:lang w:val="en-GB" w:eastAsia="en-AU"/>
        </w:rPr>
        <w:t xml:space="preserve"> temporary approval period.</w:t>
      </w:r>
      <w:r w:rsidRPr="000B791B">
        <w:rPr>
          <w:rFonts w:ascii="Arial" w:hAnsi="Arial" w:cs="Arial"/>
          <w:b/>
          <w:bCs/>
          <w:iCs/>
          <w:color w:val="000000" w:themeColor="text1"/>
          <w:szCs w:val="24"/>
          <w:lang w:val="en-GB" w:eastAsia="en-AU"/>
        </w:rPr>
        <w:t xml:space="preserve"> The applicant is advised to contact the City’s Planning Services closer to the expiry date for </w:t>
      </w:r>
      <w:r w:rsidRPr="000B791B">
        <w:rPr>
          <w:rFonts w:ascii="Arial" w:hAnsi="Arial" w:cs="Arial"/>
          <w:b/>
          <w:color w:val="000000" w:themeColor="text1"/>
          <w:szCs w:val="24"/>
          <w:lang w:val="en-GB" w:eastAsia="en-AU"/>
        </w:rPr>
        <w:t xml:space="preserve">assistance in lodging an Amendment Development Application and the required fees for the application. </w:t>
      </w:r>
    </w:p>
    <w:p w14:paraId="240900FC" w14:textId="77777777" w:rsidR="000B791B" w:rsidRPr="000B791B" w:rsidRDefault="000B791B" w:rsidP="009B70EF">
      <w:pPr>
        <w:ind w:left="567"/>
        <w:contextualSpacing/>
        <w:jc w:val="both"/>
        <w:rPr>
          <w:rFonts w:ascii="Arial" w:hAnsi="Arial" w:cs="Arial"/>
          <w:b/>
          <w:bCs/>
          <w:iCs/>
          <w:color w:val="000000" w:themeColor="text1"/>
          <w:szCs w:val="24"/>
          <w:lang w:val="en-GB" w:eastAsia="en-AU"/>
        </w:rPr>
      </w:pPr>
    </w:p>
    <w:p w14:paraId="08778F27" w14:textId="768BB0A5" w:rsidR="000B791B" w:rsidRPr="006921D5" w:rsidRDefault="000B791B" w:rsidP="000305A5">
      <w:pPr>
        <w:numPr>
          <w:ilvl w:val="0"/>
          <w:numId w:val="26"/>
        </w:numPr>
        <w:ind w:left="567" w:hanging="567"/>
        <w:contextualSpacing/>
        <w:jc w:val="both"/>
        <w:rPr>
          <w:rFonts w:ascii="Arial" w:hAnsi="Arial" w:cs="Arial"/>
          <w:b/>
          <w:bCs/>
          <w:iCs/>
          <w:color w:val="000000" w:themeColor="text1"/>
          <w:szCs w:val="24"/>
          <w:lang w:val="en-GB" w:eastAsia="en-AU"/>
        </w:rPr>
      </w:pPr>
      <w:r w:rsidRPr="000B791B">
        <w:rPr>
          <w:rFonts w:ascii="Arial" w:hAnsi="Arial" w:cs="Arial"/>
          <w:b/>
          <w:bCs/>
          <w:iCs/>
          <w:color w:val="000000" w:themeColor="text1"/>
          <w:szCs w:val="24"/>
          <w:lang w:eastAsia="en-AU"/>
        </w:rPr>
        <w:t xml:space="preserve">A separate development application is required to be submitted to and approved by the </w:t>
      </w:r>
      <w:proofErr w:type="gramStart"/>
      <w:r w:rsidRPr="000B791B">
        <w:rPr>
          <w:rFonts w:ascii="Arial" w:hAnsi="Arial" w:cs="Arial"/>
          <w:b/>
          <w:bCs/>
          <w:iCs/>
          <w:color w:val="000000" w:themeColor="text1"/>
          <w:szCs w:val="24"/>
          <w:lang w:eastAsia="en-AU"/>
        </w:rPr>
        <w:t>City</w:t>
      </w:r>
      <w:proofErr w:type="gramEnd"/>
      <w:r w:rsidRPr="000B791B">
        <w:rPr>
          <w:rFonts w:ascii="Arial" w:hAnsi="Arial" w:cs="Arial"/>
          <w:b/>
          <w:bCs/>
          <w:iCs/>
          <w:color w:val="000000" w:themeColor="text1"/>
          <w:szCs w:val="24"/>
          <w:lang w:eastAsia="en-AU"/>
        </w:rPr>
        <w:t xml:space="preserve"> prior to increasing the </w:t>
      </w:r>
      <w:r w:rsidRPr="000B791B">
        <w:rPr>
          <w:rFonts w:ascii="Arial" w:hAnsi="Arial" w:cs="Arial"/>
          <w:b/>
          <w:bCs/>
          <w:color w:val="000000" w:themeColor="text1"/>
          <w:szCs w:val="24"/>
          <w:lang w:eastAsia="en-AU"/>
        </w:rPr>
        <w:t>maximum</w:t>
      </w:r>
      <w:r w:rsidRPr="000B791B">
        <w:rPr>
          <w:rFonts w:ascii="Arial" w:hAnsi="Arial" w:cs="Arial"/>
          <w:b/>
          <w:bCs/>
          <w:iCs/>
          <w:color w:val="000000" w:themeColor="text1"/>
          <w:szCs w:val="24"/>
          <w:lang w:eastAsia="en-AU"/>
        </w:rPr>
        <w:t xml:space="preserve"> number of guests at the Holiday House.</w:t>
      </w:r>
    </w:p>
    <w:p w14:paraId="11F82D8B" w14:textId="77777777" w:rsidR="006921D5" w:rsidRDefault="006921D5" w:rsidP="006921D5">
      <w:pPr>
        <w:pStyle w:val="ListParagraph"/>
        <w:rPr>
          <w:rFonts w:ascii="Arial" w:hAnsi="Arial" w:cs="Arial"/>
          <w:b/>
          <w:bCs/>
          <w:iCs/>
          <w:color w:val="000000" w:themeColor="text1"/>
          <w:szCs w:val="24"/>
          <w:lang w:eastAsia="en-AU"/>
        </w:rPr>
      </w:pPr>
    </w:p>
    <w:p w14:paraId="68048F3E" w14:textId="2146B3E6" w:rsidR="006921D5" w:rsidRDefault="006921D5" w:rsidP="000305A5">
      <w:pPr>
        <w:numPr>
          <w:ilvl w:val="0"/>
          <w:numId w:val="26"/>
        </w:numPr>
        <w:ind w:left="567" w:hanging="567"/>
        <w:contextualSpacing/>
        <w:jc w:val="both"/>
        <w:rPr>
          <w:rFonts w:ascii="Arial" w:hAnsi="Arial" w:cs="Arial"/>
          <w:b/>
          <w:bCs/>
          <w:iCs/>
          <w:color w:val="000000" w:themeColor="text1"/>
          <w:szCs w:val="24"/>
          <w:lang w:val="en-GB" w:eastAsia="en-AU"/>
        </w:rPr>
      </w:pPr>
      <w:r>
        <w:rPr>
          <w:rFonts w:ascii="Arial" w:hAnsi="Arial" w:cs="Arial"/>
          <w:b/>
          <w:bCs/>
          <w:iCs/>
          <w:color w:val="000000" w:themeColor="text1"/>
          <w:szCs w:val="24"/>
          <w:lang w:val="en-GB" w:eastAsia="en-AU"/>
        </w:rPr>
        <w:t>This is a Planning Approval only and does not remove the responsibility of the applicant/owner to comply with all relevant building, health and engineering requirements of the City, or the requirements of any other external agency.</w:t>
      </w:r>
    </w:p>
    <w:p w14:paraId="5C502229" w14:textId="77777777" w:rsidR="006921D5" w:rsidRDefault="006921D5" w:rsidP="006921D5">
      <w:pPr>
        <w:pStyle w:val="ListParagraph"/>
        <w:rPr>
          <w:rFonts w:ascii="Arial" w:hAnsi="Arial" w:cs="Arial"/>
          <w:b/>
          <w:bCs/>
          <w:iCs/>
          <w:color w:val="000000" w:themeColor="text1"/>
          <w:szCs w:val="24"/>
          <w:lang w:eastAsia="en-AU"/>
        </w:rPr>
      </w:pPr>
    </w:p>
    <w:p w14:paraId="3070393A" w14:textId="0EDD7398" w:rsidR="006921D5" w:rsidRPr="000B791B" w:rsidRDefault="00A247BF" w:rsidP="000305A5">
      <w:pPr>
        <w:numPr>
          <w:ilvl w:val="0"/>
          <w:numId w:val="26"/>
        </w:numPr>
        <w:ind w:left="567" w:hanging="567"/>
        <w:contextualSpacing/>
        <w:jc w:val="both"/>
        <w:rPr>
          <w:rFonts w:ascii="Arial" w:hAnsi="Arial" w:cs="Arial"/>
          <w:b/>
          <w:bCs/>
          <w:iCs/>
          <w:color w:val="000000" w:themeColor="text1"/>
          <w:szCs w:val="24"/>
          <w:lang w:val="en-GB" w:eastAsia="en-AU"/>
        </w:rPr>
      </w:pPr>
      <w:r>
        <w:rPr>
          <w:rFonts w:ascii="Arial" w:hAnsi="Arial" w:cs="Arial"/>
          <w:b/>
          <w:bCs/>
          <w:iCs/>
          <w:color w:val="000000" w:themeColor="text1"/>
          <w:szCs w:val="24"/>
          <w:lang w:val="en-GB" w:eastAsia="en-AU"/>
        </w:rPr>
        <w:t xml:space="preserve">This planning decision is confined to the authority of the Planning and Development Act 2005, the City of Nedlands’ Local Planning Scheme No. </w:t>
      </w:r>
      <w:proofErr w:type="gramStart"/>
      <w:r>
        <w:rPr>
          <w:rFonts w:ascii="Arial" w:hAnsi="Arial" w:cs="Arial"/>
          <w:b/>
          <w:bCs/>
          <w:iCs/>
          <w:color w:val="000000" w:themeColor="text1"/>
          <w:szCs w:val="24"/>
          <w:lang w:val="en-GB" w:eastAsia="en-AU"/>
        </w:rPr>
        <w:t>3</w:t>
      </w:r>
      <w:proofErr w:type="gramEnd"/>
      <w:r>
        <w:rPr>
          <w:rFonts w:ascii="Arial" w:hAnsi="Arial" w:cs="Arial"/>
          <w:b/>
          <w:bCs/>
          <w:iCs/>
          <w:color w:val="000000" w:themeColor="text1"/>
          <w:szCs w:val="24"/>
          <w:lang w:val="en-GB" w:eastAsia="en-AU"/>
        </w:rPr>
        <w:t xml:space="preserve"> and all subsidiary legislation. This decision does not remove the obligation of the applicant and/or property owner to ensure that all other required local government approvals are first obtained, all other applicable state and federal legislation is complied with, and any restrictions, easements, or </w:t>
      </w:r>
      <w:proofErr w:type="spellStart"/>
      <w:r>
        <w:rPr>
          <w:rFonts w:ascii="Arial" w:hAnsi="Arial" w:cs="Arial"/>
          <w:b/>
          <w:bCs/>
          <w:iCs/>
          <w:color w:val="000000" w:themeColor="text1"/>
          <w:szCs w:val="24"/>
          <w:lang w:val="en-GB" w:eastAsia="en-AU"/>
        </w:rPr>
        <w:t>ensumbrances</w:t>
      </w:r>
      <w:proofErr w:type="spellEnd"/>
      <w:r>
        <w:rPr>
          <w:rFonts w:ascii="Arial" w:hAnsi="Arial" w:cs="Arial"/>
          <w:b/>
          <w:bCs/>
          <w:iCs/>
          <w:color w:val="000000" w:themeColor="text1"/>
          <w:szCs w:val="24"/>
          <w:lang w:val="en-GB" w:eastAsia="en-AU"/>
        </w:rPr>
        <w:t xml:space="preserve"> are adhered to.</w:t>
      </w:r>
    </w:p>
    <w:p w14:paraId="6DBB8935" w14:textId="77777777" w:rsidR="000B791B" w:rsidRPr="000B791B" w:rsidRDefault="000B791B" w:rsidP="009B70EF">
      <w:pPr>
        <w:ind w:left="567"/>
        <w:contextualSpacing/>
        <w:jc w:val="both"/>
        <w:rPr>
          <w:szCs w:val="24"/>
          <w:lang w:val="en-GB" w:eastAsia="en-AU"/>
        </w:rPr>
      </w:pPr>
    </w:p>
    <w:p w14:paraId="01B689C6" w14:textId="77777777" w:rsidR="000B791B" w:rsidRPr="000B791B" w:rsidRDefault="000B791B" w:rsidP="000305A5">
      <w:pPr>
        <w:numPr>
          <w:ilvl w:val="0"/>
          <w:numId w:val="26"/>
        </w:numPr>
        <w:ind w:left="567" w:hanging="567"/>
        <w:contextualSpacing/>
        <w:jc w:val="both"/>
        <w:rPr>
          <w:rFonts w:ascii="Arial" w:hAnsi="Arial" w:cs="Arial"/>
          <w:b/>
          <w:bCs/>
          <w:color w:val="000000" w:themeColor="text1"/>
          <w:szCs w:val="24"/>
          <w:lang w:eastAsia="en-AU"/>
        </w:rPr>
      </w:pPr>
      <w:r w:rsidRPr="000B791B">
        <w:rPr>
          <w:rFonts w:ascii="Arial" w:hAnsi="Arial" w:cs="Arial"/>
          <w:b/>
          <w:bCs/>
          <w:color w:val="000000" w:themeColor="text1"/>
          <w:szCs w:val="24"/>
          <w:lang w:eastAsia="en-AU"/>
        </w:rPr>
        <w:t xml:space="preserve">Noise levels are to comply with the </w:t>
      </w:r>
      <w:r w:rsidRPr="000B791B">
        <w:rPr>
          <w:rFonts w:ascii="Arial" w:hAnsi="Arial" w:cs="Arial"/>
          <w:b/>
          <w:bCs/>
          <w:i/>
          <w:iCs/>
          <w:color w:val="000000" w:themeColor="text1"/>
          <w:szCs w:val="24"/>
          <w:lang w:eastAsia="en-AU"/>
        </w:rPr>
        <w:t>Environmental Protection (Noise) Regulations 1997.</w:t>
      </w:r>
    </w:p>
    <w:p w14:paraId="52D02381" w14:textId="77777777" w:rsidR="000B791B" w:rsidRPr="000B791B" w:rsidRDefault="000B791B" w:rsidP="009B70EF">
      <w:pPr>
        <w:ind w:left="720"/>
        <w:contextualSpacing/>
        <w:jc w:val="both"/>
        <w:rPr>
          <w:rFonts w:ascii="Arial" w:hAnsi="Arial" w:cs="Arial"/>
          <w:b/>
          <w:bCs/>
          <w:szCs w:val="24"/>
          <w:lang w:val="en-GB" w:eastAsia="en-AU"/>
        </w:rPr>
      </w:pPr>
    </w:p>
    <w:p w14:paraId="15EEFD03" w14:textId="77777777" w:rsidR="000B791B" w:rsidRPr="000B791B" w:rsidRDefault="000B791B" w:rsidP="000305A5">
      <w:pPr>
        <w:numPr>
          <w:ilvl w:val="0"/>
          <w:numId w:val="26"/>
        </w:numPr>
        <w:ind w:left="567" w:hanging="567"/>
        <w:contextualSpacing/>
        <w:jc w:val="both"/>
        <w:rPr>
          <w:rFonts w:ascii="Arial" w:hAnsi="Arial" w:cs="Arial"/>
          <w:b/>
          <w:bCs/>
          <w:color w:val="000000" w:themeColor="text1"/>
          <w:szCs w:val="24"/>
          <w:lang w:val="en-GB" w:eastAsia="en-AU"/>
        </w:rPr>
      </w:pPr>
      <w:r w:rsidRPr="000B791B">
        <w:rPr>
          <w:rFonts w:ascii="Arial" w:hAnsi="Arial" w:cs="Arial"/>
          <w:b/>
          <w:bCs/>
          <w:szCs w:val="24"/>
          <w:lang w:val="en-GB" w:eastAsia="en-AU"/>
        </w:rPr>
        <w:t xml:space="preserve">Compliance with the assigned noise levels of the </w:t>
      </w:r>
      <w:r w:rsidRPr="000B791B">
        <w:rPr>
          <w:rFonts w:ascii="Arial" w:hAnsi="Arial" w:cs="Arial"/>
          <w:b/>
          <w:bCs/>
          <w:i/>
          <w:iCs/>
          <w:szCs w:val="24"/>
          <w:lang w:val="en-GB" w:eastAsia="en-AU"/>
        </w:rPr>
        <w:t>Environmental Protection (Noise) Regulations 1997</w:t>
      </w:r>
      <w:r w:rsidRPr="000B791B">
        <w:rPr>
          <w:rFonts w:ascii="Arial" w:hAnsi="Arial" w:cs="Arial"/>
          <w:b/>
          <w:bCs/>
          <w:szCs w:val="24"/>
          <w:lang w:val="en-GB" w:eastAsia="en-AU"/>
        </w:rPr>
        <w:t xml:space="preserve">, when received at </w:t>
      </w:r>
      <w:proofErr w:type="spellStart"/>
      <w:r w:rsidRPr="000B791B">
        <w:rPr>
          <w:rFonts w:ascii="Arial" w:hAnsi="Arial" w:cs="Arial"/>
          <w:b/>
          <w:bCs/>
          <w:szCs w:val="24"/>
          <w:lang w:val="en-GB" w:eastAsia="en-AU"/>
        </w:rPr>
        <w:t>neighboring</w:t>
      </w:r>
      <w:proofErr w:type="spellEnd"/>
      <w:r w:rsidRPr="000B791B">
        <w:rPr>
          <w:rFonts w:ascii="Arial" w:hAnsi="Arial" w:cs="Arial"/>
          <w:b/>
          <w:bCs/>
          <w:szCs w:val="24"/>
          <w:lang w:val="en-GB" w:eastAsia="en-AU"/>
        </w:rPr>
        <w:t xml:space="preserve"> noise sensitive receivers (in all day and time categories). </w:t>
      </w:r>
    </w:p>
    <w:p w14:paraId="0C6D0AD9" w14:textId="77777777" w:rsidR="000B791B" w:rsidRPr="000B791B" w:rsidRDefault="000B791B" w:rsidP="009B70EF">
      <w:pPr>
        <w:ind w:hanging="567"/>
        <w:jc w:val="both"/>
        <w:rPr>
          <w:rFonts w:ascii="Arial" w:eastAsia="Calibri" w:hAnsi="Arial" w:cs="Arial"/>
          <w:b/>
          <w:bCs/>
          <w:szCs w:val="24"/>
          <w:lang w:val="en-GB"/>
        </w:rPr>
      </w:pPr>
    </w:p>
    <w:p w14:paraId="4E45E77F" w14:textId="77777777" w:rsidR="000B791B" w:rsidRPr="000B791B" w:rsidRDefault="000B791B" w:rsidP="000305A5">
      <w:pPr>
        <w:numPr>
          <w:ilvl w:val="0"/>
          <w:numId w:val="26"/>
        </w:numPr>
        <w:ind w:left="567" w:hanging="567"/>
        <w:contextualSpacing/>
        <w:jc w:val="both"/>
        <w:rPr>
          <w:rFonts w:ascii="Calibri" w:hAnsi="Calibri"/>
          <w:b/>
          <w:bCs/>
          <w:color w:val="000000" w:themeColor="text1"/>
          <w:szCs w:val="24"/>
          <w:lang w:val="en-GB" w:eastAsia="en-AU"/>
        </w:rPr>
      </w:pPr>
      <w:r w:rsidRPr="000B791B">
        <w:rPr>
          <w:rFonts w:ascii="Arial" w:hAnsi="Arial" w:cs="Arial"/>
          <w:b/>
          <w:bCs/>
          <w:szCs w:val="24"/>
          <w:lang w:val="en-GB" w:eastAsia="en-AU"/>
        </w:rPr>
        <w:t>The applicant is advised that any increase to the number of guests at the Holiday House will require further Development approval by the City of Nedlands.</w:t>
      </w:r>
    </w:p>
    <w:p w14:paraId="6ACEC39B" w14:textId="77777777" w:rsidR="000B791B" w:rsidRPr="000B791B" w:rsidRDefault="000B791B" w:rsidP="009B70EF">
      <w:pPr>
        <w:ind w:hanging="567"/>
        <w:jc w:val="both"/>
        <w:rPr>
          <w:rFonts w:ascii="Arial" w:eastAsia="Calibri" w:hAnsi="Arial" w:cs="Arial"/>
          <w:b/>
          <w:bCs/>
          <w:szCs w:val="24"/>
          <w:lang w:val="en-GB"/>
        </w:rPr>
      </w:pPr>
    </w:p>
    <w:p w14:paraId="193314A9" w14:textId="2648FF41" w:rsidR="000B791B" w:rsidRPr="000B791B" w:rsidRDefault="00044995" w:rsidP="000305A5">
      <w:pPr>
        <w:numPr>
          <w:ilvl w:val="0"/>
          <w:numId w:val="26"/>
        </w:numPr>
        <w:ind w:left="567" w:hanging="567"/>
        <w:contextualSpacing/>
        <w:jc w:val="both"/>
        <w:rPr>
          <w:rFonts w:ascii="Calibri" w:hAnsi="Calibri"/>
          <w:b/>
          <w:bCs/>
          <w:color w:val="000000" w:themeColor="text1"/>
          <w:szCs w:val="24"/>
          <w:lang w:val="en-GB" w:eastAsia="en-AU"/>
        </w:rPr>
      </w:pPr>
      <w:r>
        <w:rPr>
          <w:rFonts w:ascii="Arial" w:hAnsi="Arial" w:cs="Arial"/>
          <w:noProof/>
          <w:szCs w:val="24"/>
        </w:rPr>
        <mc:AlternateContent>
          <mc:Choice Requires="wps">
            <w:drawing>
              <wp:anchor distT="0" distB="0" distL="114300" distR="114300" simplePos="0" relativeHeight="251658249" behindDoc="1" locked="0" layoutInCell="1" allowOverlap="1" wp14:anchorId="59753A27" wp14:editId="355430A1">
                <wp:simplePos x="0" y="0"/>
                <wp:positionH relativeFrom="margin">
                  <wp:align>left</wp:align>
                </wp:positionH>
                <wp:positionV relativeFrom="paragraph">
                  <wp:posOffset>0</wp:posOffset>
                </wp:positionV>
                <wp:extent cx="5326380" cy="4594860"/>
                <wp:effectExtent l="0" t="0" r="7620" b="0"/>
                <wp:wrapNone/>
                <wp:docPr id="11" name="Rectangle 11"/>
                <wp:cNvGraphicFramePr/>
                <a:graphic xmlns:a="http://schemas.openxmlformats.org/drawingml/2006/main">
                  <a:graphicData uri="http://schemas.microsoft.com/office/word/2010/wordprocessingShape">
                    <wps:wsp>
                      <wps:cNvSpPr/>
                      <wps:spPr>
                        <a:xfrm>
                          <a:off x="0" y="0"/>
                          <a:ext cx="5326380" cy="45948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E2DEE" id="Rectangle 11" o:spid="_x0000_s1026" style="position:absolute;margin-left:0;margin-top:0;width:419.4pt;height:361.8pt;z-index:-25165823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" fillcolor="#bfbfbf [2412]" stroked="f" strokeweight="1pt">
                <w10:wrap anchorx="margin"/>
              </v:rect>
            </w:pict>
          </mc:Fallback>
        </mc:AlternateContent>
      </w:r>
      <w:r w:rsidR="000B791B" w:rsidRPr="000B791B">
        <w:rPr>
          <w:rFonts w:ascii="Arial" w:hAnsi="Arial" w:cs="Arial"/>
          <w:b/>
          <w:bCs/>
          <w:szCs w:val="24"/>
          <w:lang w:val="en-GB" w:eastAsia="en-AU"/>
        </w:rPr>
        <w:t>The applicant is advised that any increase to the number of guest vehicles which are parked at the Holiday House will require further Development approval by the City of Nedlands.</w:t>
      </w:r>
    </w:p>
    <w:p w14:paraId="57AC5AE7" w14:textId="77777777" w:rsidR="000B791B" w:rsidRPr="000B791B" w:rsidRDefault="000B791B" w:rsidP="009B70EF">
      <w:pPr>
        <w:ind w:left="720"/>
        <w:contextualSpacing/>
        <w:jc w:val="both"/>
        <w:rPr>
          <w:rFonts w:ascii="Arial" w:eastAsia="Calibri" w:hAnsi="Arial" w:cs="Arial"/>
          <w:b/>
          <w:bCs/>
          <w:szCs w:val="24"/>
          <w:lang w:val="en-GB" w:eastAsia="en-AU"/>
        </w:rPr>
      </w:pPr>
    </w:p>
    <w:p w14:paraId="0A284303" w14:textId="337FA9B4" w:rsidR="000B791B" w:rsidRPr="000B791B" w:rsidRDefault="000B791B" w:rsidP="000305A5">
      <w:pPr>
        <w:numPr>
          <w:ilvl w:val="0"/>
          <w:numId w:val="26"/>
        </w:numPr>
        <w:ind w:left="567" w:hanging="567"/>
        <w:contextualSpacing/>
        <w:jc w:val="both"/>
        <w:rPr>
          <w:rFonts w:ascii="Arial" w:hAnsi="Arial" w:cs="Arial"/>
          <w:b/>
          <w:bCs/>
          <w:color w:val="000000" w:themeColor="text1"/>
          <w:szCs w:val="24"/>
          <w:lang w:val="en-GB" w:eastAsia="en-AU"/>
        </w:rPr>
      </w:pPr>
      <w:r w:rsidRPr="000B791B">
        <w:rPr>
          <w:rFonts w:ascii="Arial" w:hAnsi="Arial" w:cs="Arial"/>
          <w:b/>
          <w:bCs/>
          <w:szCs w:val="24"/>
          <w:lang w:val="en-GB" w:eastAsia="en-AU"/>
        </w:rPr>
        <w:t xml:space="preserve">All solid waste and refuse and waste to be managed </w:t>
      </w:r>
      <w:proofErr w:type="gramStart"/>
      <w:r w:rsidRPr="000B791B">
        <w:rPr>
          <w:rFonts w:ascii="Arial" w:hAnsi="Arial" w:cs="Arial"/>
          <w:b/>
          <w:bCs/>
          <w:szCs w:val="24"/>
          <w:lang w:val="en-GB" w:eastAsia="en-AU"/>
        </w:rPr>
        <w:t>so as to</w:t>
      </w:r>
      <w:proofErr w:type="gramEnd"/>
      <w:r w:rsidRPr="000B791B">
        <w:rPr>
          <w:rFonts w:ascii="Arial" w:hAnsi="Arial" w:cs="Arial"/>
          <w:b/>
          <w:bCs/>
          <w:szCs w:val="24"/>
          <w:lang w:val="en-GB" w:eastAsia="en-AU"/>
        </w:rPr>
        <w:t xml:space="preserve"> not create a nuisance to neighbo</w:t>
      </w:r>
      <w:r w:rsidR="00DE384D">
        <w:rPr>
          <w:rFonts w:ascii="Arial" w:hAnsi="Arial" w:cs="Arial"/>
          <w:b/>
          <w:bCs/>
          <w:szCs w:val="24"/>
          <w:lang w:val="en-GB" w:eastAsia="en-AU"/>
        </w:rPr>
        <w:t>u</w:t>
      </w:r>
      <w:r w:rsidRPr="000B791B">
        <w:rPr>
          <w:rFonts w:ascii="Arial" w:hAnsi="Arial" w:cs="Arial"/>
          <w:b/>
          <w:bCs/>
          <w:szCs w:val="24"/>
          <w:lang w:val="en-GB" w:eastAsia="en-AU"/>
        </w:rPr>
        <w:t>rs (in accordance with City requirements).</w:t>
      </w:r>
    </w:p>
    <w:p w14:paraId="459F7D91" w14:textId="77777777" w:rsidR="000B791B" w:rsidRPr="000B791B" w:rsidRDefault="000B791B" w:rsidP="009B70EF">
      <w:pPr>
        <w:ind w:left="720"/>
        <w:contextualSpacing/>
        <w:jc w:val="both"/>
        <w:rPr>
          <w:rFonts w:ascii="Arial" w:hAnsi="Arial" w:cs="Arial"/>
          <w:b/>
          <w:bCs/>
          <w:szCs w:val="24"/>
          <w:lang w:val="en-GB" w:eastAsia="en-AU"/>
        </w:rPr>
      </w:pPr>
    </w:p>
    <w:p w14:paraId="12A0F55A" w14:textId="77777777" w:rsidR="000B791B" w:rsidRPr="000B791B" w:rsidRDefault="000B791B" w:rsidP="000305A5">
      <w:pPr>
        <w:numPr>
          <w:ilvl w:val="0"/>
          <w:numId w:val="26"/>
        </w:numPr>
        <w:ind w:left="567" w:hanging="567"/>
        <w:contextualSpacing/>
        <w:jc w:val="both"/>
        <w:rPr>
          <w:rFonts w:ascii="Arial" w:hAnsi="Arial" w:cs="Arial"/>
          <w:b/>
          <w:bCs/>
          <w:color w:val="000000" w:themeColor="text1"/>
          <w:szCs w:val="24"/>
          <w:lang w:val="en-GB" w:eastAsia="en-AU"/>
        </w:rPr>
      </w:pPr>
      <w:r w:rsidRPr="000B791B">
        <w:rPr>
          <w:rFonts w:ascii="Arial" w:hAnsi="Arial" w:cs="Arial"/>
          <w:b/>
          <w:bCs/>
          <w:color w:val="000000" w:themeColor="text1"/>
          <w:szCs w:val="24"/>
          <w:lang w:val="en-GB" w:eastAsia="en-AU"/>
        </w:rPr>
        <w:t>No materials and/or equipment being stored externally on the property, which is visible from off site, and/or obstructs vehicle manoeuvring areas, vehicle access ways, pedestrian access ways, parking bays and/or (un)loading bays.</w:t>
      </w:r>
    </w:p>
    <w:p w14:paraId="16E6F76F" w14:textId="77777777" w:rsidR="000B791B" w:rsidRPr="000B791B" w:rsidRDefault="000B791B" w:rsidP="000305A5">
      <w:pPr>
        <w:numPr>
          <w:ilvl w:val="0"/>
          <w:numId w:val="26"/>
        </w:numPr>
        <w:ind w:left="567" w:hanging="567"/>
        <w:contextualSpacing/>
        <w:jc w:val="both"/>
        <w:rPr>
          <w:rFonts w:ascii="Arial" w:hAnsi="Arial" w:cs="Arial"/>
          <w:b/>
          <w:bCs/>
          <w:color w:val="000000" w:themeColor="text1"/>
          <w:szCs w:val="24"/>
          <w:lang w:val="en-GB" w:eastAsia="en-AU"/>
        </w:rPr>
      </w:pPr>
      <w:r w:rsidRPr="000B791B">
        <w:rPr>
          <w:rFonts w:ascii="Arial" w:hAnsi="Arial" w:cs="Arial"/>
          <w:b/>
          <w:bCs/>
          <w:szCs w:val="24"/>
          <w:lang w:val="en-GB" w:eastAsia="en-AU"/>
        </w:rPr>
        <w:t>Emergency exits and safety of premises to be assessed for adequacy by the Department of Fire and Emergency Services (DFES).</w:t>
      </w:r>
    </w:p>
    <w:p w14:paraId="35AF2914" w14:textId="797A2B91" w:rsidR="000B791B" w:rsidRDefault="000B791B" w:rsidP="009B70EF">
      <w:pPr>
        <w:ind w:left="720"/>
        <w:contextualSpacing/>
        <w:jc w:val="both"/>
        <w:rPr>
          <w:rFonts w:ascii="Arial" w:hAnsi="Arial" w:cs="Arial"/>
          <w:b/>
          <w:bCs/>
          <w:szCs w:val="24"/>
          <w:lang w:val="en-GB" w:eastAsia="en-AU"/>
        </w:rPr>
      </w:pPr>
    </w:p>
    <w:p w14:paraId="1BC7B03F" w14:textId="77777777" w:rsidR="000B791B" w:rsidRPr="000B791B" w:rsidRDefault="000B791B" w:rsidP="000305A5">
      <w:pPr>
        <w:numPr>
          <w:ilvl w:val="0"/>
          <w:numId w:val="26"/>
        </w:numPr>
        <w:ind w:left="567" w:hanging="567"/>
        <w:contextualSpacing/>
        <w:jc w:val="both"/>
        <w:rPr>
          <w:rFonts w:ascii="Arial" w:hAnsi="Arial" w:cs="Arial"/>
          <w:b/>
          <w:bCs/>
          <w:color w:val="000000" w:themeColor="text1"/>
          <w:szCs w:val="24"/>
          <w:lang w:val="en-GB" w:eastAsia="en-AU"/>
        </w:rPr>
      </w:pPr>
      <w:r w:rsidRPr="000B791B">
        <w:rPr>
          <w:rFonts w:ascii="Arial" w:hAnsi="Arial" w:cs="Arial"/>
          <w:b/>
          <w:bCs/>
          <w:szCs w:val="24"/>
          <w:lang w:val="en-GB" w:eastAsia="en-AU"/>
        </w:rPr>
        <w:t xml:space="preserve">Should the occupancy capacity of the proposal exceed 6 persons (exclusive of the property owners) the proposal will requirement reassessment as a “lodging house” under the </w:t>
      </w:r>
      <w:proofErr w:type="gramStart"/>
      <w:r w:rsidRPr="000B791B">
        <w:rPr>
          <w:rFonts w:ascii="Arial" w:hAnsi="Arial" w:cs="Arial"/>
          <w:b/>
          <w:bCs/>
          <w:i/>
          <w:iCs/>
          <w:szCs w:val="24"/>
          <w:lang w:val="en-GB" w:eastAsia="en-AU"/>
        </w:rPr>
        <w:t>Health</w:t>
      </w:r>
      <w:proofErr w:type="gramEnd"/>
      <w:r w:rsidRPr="000B791B">
        <w:rPr>
          <w:rFonts w:ascii="Arial" w:hAnsi="Arial" w:cs="Arial"/>
          <w:b/>
          <w:bCs/>
          <w:i/>
          <w:iCs/>
          <w:szCs w:val="24"/>
          <w:lang w:val="en-GB" w:eastAsia="en-AU"/>
        </w:rPr>
        <w:t xml:space="preserve"> (Miscellaneous Provisions) Act 1911 </w:t>
      </w:r>
      <w:r w:rsidRPr="000B791B">
        <w:rPr>
          <w:rFonts w:ascii="Arial" w:hAnsi="Arial" w:cs="Arial"/>
          <w:b/>
          <w:bCs/>
          <w:szCs w:val="24"/>
          <w:lang w:val="en-GB" w:eastAsia="en-AU"/>
        </w:rPr>
        <w:t xml:space="preserve">and the </w:t>
      </w:r>
      <w:r w:rsidRPr="000B791B">
        <w:rPr>
          <w:rFonts w:ascii="Arial" w:hAnsi="Arial" w:cs="Arial"/>
          <w:b/>
          <w:bCs/>
          <w:i/>
          <w:iCs/>
          <w:szCs w:val="24"/>
          <w:lang w:val="en-GB" w:eastAsia="en-AU"/>
        </w:rPr>
        <w:t xml:space="preserve">City of Nedlands Health Local Laws 2017. </w:t>
      </w:r>
    </w:p>
    <w:p w14:paraId="56C11B68" w14:textId="77777777" w:rsidR="000B791B" w:rsidRPr="000B791B" w:rsidRDefault="000B791B" w:rsidP="009B70EF">
      <w:pPr>
        <w:ind w:left="720"/>
        <w:contextualSpacing/>
        <w:jc w:val="both"/>
        <w:rPr>
          <w:rFonts w:ascii="Arial" w:hAnsi="Arial" w:cs="Arial"/>
          <w:b/>
          <w:color w:val="000000" w:themeColor="text1"/>
          <w:szCs w:val="24"/>
          <w:lang w:val="en-GB" w:eastAsia="en-AU"/>
        </w:rPr>
      </w:pPr>
    </w:p>
    <w:p w14:paraId="4945394D" w14:textId="1C7A36C3" w:rsidR="000B791B" w:rsidRPr="000B791B" w:rsidRDefault="000B791B" w:rsidP="000305A5">
      <w:pPr>
        <w:numPr>
          <w:ilvl w:val="0"/>
          <w:numId w:val="26"/>
        </w:numPr>
        <w:ind w:left="567" w:hanging="567"/>
        <w:contextualSpacing/>
        <w:jc w:val="both"/>
        <w:rPr>
          <w:rFonts w:ascii="Arial" w:hAnsi="Arial" w:cs="Arial"/>
          <w:b/>
          <w:color w:val="000000" w:themeColor="text1"/>
          <w:szCs w:val="24"/>
          <w:lang w:val="en-GB" w:eastAsia="en-AU"/>
        </w:rPr>
      </w:pPr>
      <w:r w:rsidRPr="000B791B">
        <w:rPr>
          <w:rFonts w:ascii="Arial" w:hAnsi="Arial" w:cs="Arial"/>
          <w:b/>
          <w:color w:val="000000" w:themeColor="text1"/>
          <w:szCs w:val="24"/>
          <w:lang w:val="en-US" w:eastAsia="en-AU"/>
        </w:rPr>
        <w:t>Where applicable the applicant shall upgrade the premises to comply with the relevant provisions applicable for a Class 1b Building, </w:t>
      </w:r>
      <w:r w:rsidR="009B70EF" w:rsidRPr="009B70EF">
        <w:rPr>
          <w:rFonts w:ascii="Arial" w:hAnsi="Arial" w:cs="Arial"/>
          <w:b/>
          <w:color w:val="000000" w:themeColor="text1"/>
          <w:szCs w:val="24"/>
          <w:lang w:val="en-US" w:eastAsia="en-AU"/>
        </w:rPr>
        <w:t>p</w:t>
      </w:r>
      <w:r w:rsidRPr="000B791B">
        <w:rPr>
          <w:rFonts w:ascii="Arial" w:hAnsi="Arial" w:cs="Arial"/>
          <w:b/>
          <w:color w:val="000000" w:themeColor="text1"/>
          <w:szCs w:val="24"/>
          <w:lang w:val="en-US" w:eastAsia="en-AU"/>
        </w:rPr>
        <w:t>lease contact the City’s Building Services for further advice.</w:t>
      </w:r>
    </w:p>
    <w:p w14:paraId="44A02A94" w14:textId="77777777" w:rsidR="00765E9D" w:rsidRDefault="00765E9D" w:rsidP="009B70EF">
      <w:pPr>
        <w:tabs>
          <w:tab w:val="left" w:pos="0"/>
          <w:tab w:val="left" w:pos="1701"/>
          <w:tab w:val="left" w:pos="2410"/>
          <w:tab w:val="left" w:pos="2977"/>
          <w:tab w:val="right" w:pos="8505"/>
        </w:tabs>
        <w:jc w:val="both"/>
        <w:rPr>
          <w:rFonts w:ascii="Arial" w:hAnsi="Arial" w:cs="Arial"/>
          <w:szCs w:val="24"/>
        </w:rPr>
      </w:pPr>
    </w:p>
    <w:p w14:paraId="470604EB" w14:textId="77777777" w:rsidR="000B791B" w:rsidRDefault="000B791B">
      <w:pPr>
        <w:rPr>
          <w:rFonts w:ascii="Arial" w:hAnsi="Arial" w:cs="Arial"/>
          <w:szCs w:val="24"/>
        </w:rPr>
      </w:pPr>
      <w:r>
        <w:rPr>
          <w:rFonts w:ascii="Arial" w:hAnsi="Arial" w:cs="Arial"/>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1B7AE6" w:rsidRPr="001B7AE6" w14:paraId="5B768658" w14:textId="77777777" w:rsidTr="005B65DD">
        <w:tc>
          <w:tcPr>
            <w:tcW w:w="8364" w:type="dxa"/>
            <w:gridSpan w:val="2"/>
            <w:tcBorders>
              <w:top w:val="single" w:sz="4" w:space="0" w:color="auto"/>
              <w:left w:val="single" w:sz="4" w:space="0" w:color="auto"/>
              <w:bottom w:val="single" w:sz="4" w:space="0" w:color="auto"/>
              <w:right w:val="single" w:sz="4" w:space="0" w:color="auto"/>
            </w:tcBorders>
            <w:hideMark/>
          </w:tcPr>
          <w:p w14:paraId="40F6E9DC" w14:textId="77777777" w:rsidR="001B7AE6" w:rsidRPr="001B7AE6" w:rsidRDefault="001B7AE6" w:rsidP="005B65DD">
            <w:pPr>
              <w:keepNext/>
              <w:keepLines/>
              <w:tabs>
                <w:tab w:val="left" w:pos="2012"/>
              </w:tabs>
              <w:outlineLvl w:val="0"/>
              <w:rPr>
                <w:rFonts w:ascii="Arial" w:hAnsi="Arial"/>
                <w:b/>
                <w:bCs/>
                <w:sz w:val="28"/>
                <w:szCs w:val="28"/>
                <w:lang w:val="en-GB"/>
              </w:rPr>
            </w:pPr>
            <w:bookmarkStart w:id="24" w:name="_Toc49417853"/>
            <w:bookmarkStart w:id="25" w:name="_Toc51612838"/>
            <w:r w:rsidRPr="001B7AE6">
              <w:rPr>
                <w:rFonts w:ascii="Arial" w:hAnsi="Arial"/>
                <w:b/>
                <w:bCs/>
                <w:sz w:val="28"/>
                <w:szCs w:val="28"/>
                <w:lang w:val="en-GB"/>
              </w:rPr>
              <w:t>PD45.20</w:t>
            </w:r>
            <w:r w:rsidRPr="001B7AE6">
              <w:rPr>
                <w:rFonts w:ascii="Arial" w:hAnsi="Arial"/>
                <w:b/>
                <w:bCs/>
                <w:sz w:val="28"/>
                <w:szCs w:val="28"/>
                <w:lang w:val="en-GB"/>
              </w:rPr>
              <w:tab/>
              <w:t>Establishment of a Design Review Panel</w:t>
            </w:r>
            <w:bookmarkEnd w:id="24"/>
            <w:bookmarkEnd w:id="25"/>
          </w:p>
        </w:tc>
      </w:tr>
      <w:tr w:rsidR="001B7AE6" w:rsidRPr="001B7AE6" w14:paraId="1F38CC3D" w14:textId="77777777" w:rsidTr="005B65DD">
        <w:tc>
          <w:tcPr>
            <w:tcW w:w="8364" w:type="dxa"/>
            <w:gridSpan w:val="2"/>
            <w:tcBorders>
              <w:top w:val="single" w:sz="4" w:space="0" w:color="auto"/>
              <w:left w:val="nil"/>
              <w:bottom w:val="single" w:sz="4" w:space="0" w:color="auto"/>
              <w:right w:val="nil"/>
            </w:tcBorders>
          </w:tcPr>
          <w:p w14:paraId="6D0CCD9C" w14:textId="77777777" w:rsidR="001B7AE6" w:rsidRPr="001B7AE6" w:rsidRDefault="001B7AE6" w:rsidP="005B65DD">
            <w:pPr>
              <w:jc w:val="both"/>
              <w:rPr>
                <w:rFonts w:ascii="Arial" w:eastAsia="Calibri" w:hAnsi="Arial" w:cs="Arial"/>
                <w:color w:val="000000"/>
                <w:szCs w:val="22"/>
                <w:highlight w:val="yellow"/>
              </w:rPr>
            </w:pPr>
          </w:p>
        </w:tc>
      </w:tr>
      <w:tr w:rsidR="001B7AE6" w:rsidRPr="001B7AE6" w14:paraId="0625E1F7" w14:textId="77777777" w:rsidTr="005B65DD">
        <w:trPr>
          <w:trHeight w:val="175"/>
        </w:trPr>
        <w:tc>
          <w:tcPr>
            <w:tcW w:w="1985" w:type="dxa"/>
            <w:tcBorders>
              <w:top w:val="single" w:sz="4" w:space="0" w:color="auto"/>
              <w:left w:val="single" w:sz="4" w:space="0" w:color="auto"/>
              <w:bottom w:val="single" w:sz="4" w:space="0" w:color="auto"/>
              <w:right w:val="single" w:sz="4" w:space="0" w:color="auto"/>
            </w:tcBorders>
            <w:hideMark/>
          </w:tcPr>
          <w:p w14:paraId="61000FA8" w14:textId="77777777" w:rsidR="001B7AE6" w:rsidRPr="001B7AE6" w:rsidRDefault="001B7AE6" w:rsidP="005B65DD">
            <w:pPr>
              <w:jc w:val="both"/>
              <w:rPr>
                <w:rFonts w:ascii="Arial" w:eastAsia="Calibri" w:hAnsi="Arial" w:cs="Arial"/>
                <w:b/>
                <w:color w:val="000000"/>
                <w:szCs w:val="24"/>
              </w:rPr>
            </w:pPr>
            <w:r w:rsidRPr="001B7AE6">
              <w:rPr>
                <w:rFonts w:ascii="Arial" w:eastAsia="Calibri" w:hAnsi="Arial" w:cs="Arial"/>
                <w:b/>
                <w:color w:val="000000"/>
                <w:szCs w:val="24"/>
              </w:rPr>
              <w:t>Committee</w:t>
            </w:r>
          </w:p>
        </w:tc>
        <w:tc>
          <w:tcPr>
            <w:tcW w:w="6379" w:type="dxa"/>
            <w:tcBorders>
              <w:top w:val="single" w:sz="4" w:space="0" w:color="auto"/>
              <w:left w:val="single" w:sz="4" w:space="0" w:color="auto"/>
              <w:bottom w:val="single" w:sz="4" w:space="0" w:color="auto"/>
              <w:right w:val="single" w:sz="4" w:space="0" w:color="auto"/>
            </w:tcBorders>
            <w:hideMark/>
          </w:tcPr>
          <w:p w14:paraId="5A659584" w14:textId="77777777" w:rsidR="001B7AE6" w:rsidRPr="001B7AE6" w:rsidRDefault="001B7AE6" w:rsidP="005B65DD">
            <w:pPr>
              <w:jc w:val="both"/>
              <w:rPr>
                <w:rFonts w:ascii="Arial" w:eastAsia="Calibri" w:hAnsi="Arial" w:cs="Arial"/>
                <w:color w:val="000000"/>
                <w:szCs w:val="24"/>
              </w:rPr>
            </w:pPr>
            <w:r w:rsidRPr="001B7AE6">
              <w:rPr>
                <w:rFonts w:ascii="Arial" w:eastAsia="Calibri" w:hAnsi="Arial" w:cs="Arial"/>
                <w:color w:val="000000"/>
                <w:szCs w:val="24"/>
              </w:rPr>
              <w:t>11 September 2020</w:t>
            </w:r>
          </w:p>
        </w:tc>
      </w:tr>
      <w:tr w:rsidR="001B7AE6" w:rsidRPr="001B7AE6" w14:paraId="626BF5FD" w14:textId="77777777" w:rsidTr="005B65DD">
        <w:tc>
          <w:tcPr>
            <w:tcW w:w="1985" w:type="dxa"/>
            <w:tcBorders>
              <w:top w:val="single" w:sz="4" w:space="0" w:color="auto"/>
              <w:left w:val="single" w:sz="4" w:space="0" w:color="auto"/>
              <w:bottom w:val="single" w:sz="4" w:space="0" w:color="auto"/>
              <w:right w:val="single" w:sz="4" w:space="0" w:color="auto"/>
            </w:tcBorders>
            <w:hideMark/>
          </w:tcPr>
          <w:p w14:paraId="765A819E" w14:textId="77777777" w:rsidR="001B7AE6" w:rsidRPr="001B7AE6" w:rsidRDefault="001B7AE6" w:rsidP="005B65DD">
            <w:pPr>
              <w:jc w:val="both"/>
              <w:rPr>
                <w:rFonts w:ascii="Arial" w:eastAsia="Calibri" w:hAnsi="Arial" w:cs="Arial"/>
                <w:b/>
                <w:color w:val="000000"/>
                <w:szCs w:val="24"/>
              </w:rPr>
            </w:pPr>
            <w:r w:rsidRPr="001B7AE6">
              <w:rPr>
                <w:rFonts w:ascii="Arial" w:eastAsia="Calibri" w:hAnsi="Arial" w:cs="Arial"/>
                <w:b/>
                <w:color w:val="000000"/>
                <w:szCs w:val="24"/>
              </w:rPr>
              <w:t>Council</w:t>
            </w:r>
          </w:p>
        </w:tc>
        <w:tc>
          <w:tcPr>
            <w:tcW w:w="6379" w:type="dxa"/>
            <w:tcBorders>
              <w:top w:val="single" w:sz="4" w:space="0" w:color="auto"/>
              <w:left w:val="single" w:sz="4" w:space="0" w:color="auto"/>
              <w:bottom w:val="single" w:sz="4" w:space="0" w:color="auto"/>
              <w:right w:val="single" w:sz="4" w:space="0" w:color="auto"/>
            </w:tcBorders>
            <w:hideMark/>
          </w:tcPr>
          <w:p w14:paraId="092B6FC8" w14:textId="77777777" w:rsidR="001B7AE6" w:rsidRPr="001B7AE6" w:rsidRDefault="001B7AE6" w:rsidP="005B65DD">
            <w:pPr>
              <w:jc w:val="both"/>
              <w:rPr>
                <w:rFonts w:ascii="Arial" w:eastAsia="Calibri" w:hAnsi="Arial" w:cs="Arial"/>
                <w:color w:val="000000"/>
                <w:szCs w:val="24"/>
              </w:rPr>
            </w:pPr>
            <w:r w:rsidRPr="001B7AE6">
              <w:rPr>
                <w:rFonts w:ascii="Arial" w:eastAsia="Calibri" w:hAnsi="Arial" w:cs="Arial"/>
                <w:color w:val="000000"/>
                <w:szCs w:val="24"/>
              </w:rPr>
              <w:t xml:space="preserve">22 September 2020 </w:t>
            </w:r>
          </w:p>
        </w:tc>
      </w:tr>
      <w:tr w:rsidR="001B7AE6" w:rsidRPr="001B7AE6" w14:paraId="70438E86" w14:textId="77777777" w:rsidTr="005B65DD">
        <w:tc>
          <w:tcPr>
            <w:tcW w:w="1985" w:type="dxa"/>
            <w:tcBorders>
              <w:top w:val="single" w:sz="4" w:space="0" w:color="auto"/>
              <w:left w:val="single" w:sz="4" w:space="0" w:color="auto"/>
              <w:bottom w:val="single" w:sz="4" w:space="0" w:color="auto"/>
              <w:right w:val="single" w:sz="4" w:space="0" w:color="auto"/>
            </w:tcBorders>
            <w:hideMark/>
          </w:tcPr>
          <w:p w14:paraId="62C8DCCD" w14:textId="77777777" w:rsidR="001B7AE6" w:rsidRPr="001B7AE6" w:rsidRDefault="001B7AE6" w:rsidP="005B65DD">
            <w:pPr>
              <w:jc w:val="both"/>
              <w:rPr>
                <w:rFonts w:ascii="Arial" w:eastAsia="Calibri" w:hAnsi="Arial" w:cs="Arial"/>
                <w:b/>
                <w:color w:val="000000"/>
                <w:szCs w:val="24"/>
              </w:rPr>
            </w:pPr>
            <w:r w:rsidRPr="001B7AE6">
              <w:rPr>
                <w:rFonts w:ascii="Arial" w:eastAsia="Calibri" w:hAnsi="Arial" w:cs="Arial"/>
                <w:b/>
                <w:color w:val="000000"/>
                <w:szCs w:val="24"/>
              </w:rPr>
              <w:t>Director</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ECB81E8" w14:textId="77777777" w:rsidR="001B7AE6" w:rsidRPr="001B7AE6" w:rsidRDefault="001B7AE6" w:rsidP="005B65DD">
            <w:pPr>
              <w:jc w:val="both"/>
              <w:rPr>
                <w:rFonts w:ascii="Arial" w:eastAsia="Calibri" w:hAnsi="Arial" w:cs="Arial"/>
                <w:color w:val="000000"/>
                <w:szCs w:val="24"/>
              </w:rPr>
            </w:pPr>
            <w:r w:rsidRPr="001B7AE6">
              <w:rPr>
                <w:rFonts w:ascii="Arial" w:eastAsia="Calibri" w:hAnsi="Arial" w:cs="Arial"/>
                <w:color w:val="000000"/>
                <w:szCs w:val="24"/>
              </w:rPr>
              <w:t xml:space="preserve">Peter Mickleson – Director Planning &amp; Development </w:t>
            </w:r>
          </w:p>
        </w:tc>
      </w:tr>
      <w:tr w:rsidR="002F03E9" w:rsidRPr="001B7AE6" w14:paraId="275070E5" w14:textId="77777777" w:rsidTr="005B65DD">
        <w:tc>
          <w:tcPr>
            <w:tcW w:w="1985" w:type="dxa"/>
            <w:tcBorders>
              <w:top w:val="single" w:sz="4" w:space="0" w:color="auto"/>
              <w:left w:val="single" w:sz="4" w:space="0" w:color="auto"/>
              <w:bottom w:val="single" w:sz="4" w:space="0" w:color="auto"/>
              <w:right w:val="single" w:sz="4" w:space="0" w:color="auto"/>
            </w:tcBorders>
          </w:tcPr>
          <w:p w14:paraId="722A9C51" w14:textId="1AFDB0BB" w:rsidR="002F03E9" w:rsidRPr="001B7AE6" w:rsidRDefault="002F03E9" w:rsidP="002F03E9">
            <w:pPr>
              <w:jc w:val="both"/>
              <w:rPr>
                <w:rFonts w:ascii="Arial" w:eastAsia="Calibri" w:hAnsi="Arial" w:cs="Arial"/>
                <w:b/>
                <w:color w:val="000000"/>
                <w:szCs w:val="24"/>
              </w:rPr>
            </w:pPr>
            <w:r w:rsidRPr="00D658F3">
              <w:rPr>
                <w:rFonts w:ascii="Arial" w:hAnsi="Arial" w:cs="Arial"/>
                <w:b/>
                <w:bCs/>
                <w:szCs w:val="24"/>
              </w:rPr>
              <w:t xml:space="preserve">Employee Disclosure under section 5.70 Local Government Act 1995 </w:t>
            </w:r>
          </w:p>
        </w:tc>
        <w:tc>
          <w:tcPr>
            <w:tcW w:w="6379" w:type="dxa"/>
            <w:tcBorders>
              <w:top w:val="single" w:sz="4" w:space="0" w:color="auto"/>
              <w:left w:val="single" w:sz="4" w:space="0" w:color="auto"/>
              <w:bottom w:val="single" w:sz="4" w:space="0" w:color="auto"/>
              <w:right w:val="single" w:sz="4" w:space="0" w:color="auto"/>
            </w:tcBorders>
          </w:tcPr>
          <w:p w14:paraId="67BBB660" w14:textId="1171C1D7" w:rsidR="002F03E9" w:rsidRPr="001B7AE6" w:rsidRDefault="002F03E9" w:rsidP="002F03E9">
            <w:pPr>
              <w:jc w:val="both"/>
              <w:rPr>
                <w:rFonts w:ascii="Arial" w:eastAsia="Calibri" w:hAnsi="Arial" w:cs="Arial"/>
                <w:color w:val="000000"/>
                <w:szCs w:val="24"/>
              </w:rPr>
            </w:pPr>
            <w:r w:rsidRPr="00D658F3">
              <w:rPr>
                <w:rFonts w:ascii="Arial" w:hAnsi="Arial" w:cs="Arial"/>
                <w:szCs w:val="24"/>
              </w:rPr>
              <w:t>Nil</w:t>
            </w:r>
          </w:p>
        </w:tc>
      </w:tr>
      <w:tr w:rsidR="001B7AE6" w:rsidRPr="001B7AE6" w14:paraId="0473DF99" w14:textId="77777777" w:rsidTr="005B65DD">
        <w:tc>
          <w:tcPr>
            <w:tcW w:w="1985" w:type="dxa"/>
            <w:tcBorders>
              <w:top w:val="single" w:sz="4" w:space="0" w:color="auto"/>
              <w:left w:val="single" w:sz="4" w:space="0" w:color="auto"/>
              <w:bottom w:val="single" w:sz="4" w:space="0" w:color="auto"/>
              <w:right w:val="single" w:sz="4" w:space="0" w:color="auto"/>
            </w:tcBorders>
            <w:hideMark/>
          </w:tcPr>
          <w:p w14:paraId="6ABFA470" w14:textId="77777777" w:rsidR="001B7AE6" w:rsidRPr="001B7AE6" w:rsidRDefault="001B7AE6" w:rsidP="005B65DD">
            <w:pPr>
              <w:jc w:val="both"/>
              <w:rPr>
                <w:rFonts w:ascii="Arial" w:eastAsia="Calibri" w:hAnsi="Arial" w:cs="Arial"/>
                <w:b/>
                <w:color w:val="000000"/>
                <w:szCs w:val="24"/>
              </w:rPr>
            </w:pPr>
            <w:r w:rsidRPr="001B7AE6">
              <w:rPr>
                <w:rFonts w:ascii="Arial" w:eastAsia="Calibri" w:hAnsi="Arial" w:cs="Arial"/>
                <w:b/>
                <w:color w:val="000000"/>
                <w:szCs w:val="24"/>
              </w:rPr>
              <w:t>Reference</w:t>
            </w:r>
          </w:p>
        </w:tc>
        <w:tc>
          <w:tcPr>
            <w:tcW w:w="6379" w:type="dxa"/>
            <w:tcBorders>
              <w:top w:val="single" w:sz="4" w:space="0" w:color="auto"/>
              <w:left w:val="single" w:sz="4" w:space="0" w:color="auto"/>
              <w:bottom w:val="single" w:sz="4" w:space="0" w:color="auto"/>
              <w:right w:val="single" w:sz="4" w:space="0" w:color="auto"/>
            </w:tcBorders>
            <w:hideMark/>
          </w:tcPr>
          <w:p w14:paraId="55143CF8" w14:textId="77777777" w:rsidR="001B7AE6" w:rsidRPr="001B7AE6" w:rsidRDefault="001B7AE6" w:rsidP="005B65DD">
            <w:pPr>
              <w:jc w:val="both"/>
              <w:rPr>
                <w:rFonts w:ascii="Arial" w:eastAsia="Calibri" w:hAnsi="Arial" w:cs="Arial"/>
                <w:color w:val="000000"/>
                <w:szCs w:val="24"/>
              </w:rPr>
            </w:pPr>
            <w:r w:rsidRPr="001B7AE6">
              <w:rPr>
                <w:rFonts w:ascii="Arial" w:eastAsia="Calibri" w:hAnsi="Arial" w:cs="Arial"/>
                <w:color w:val="000000"/>
                <w:szCs w:val="24"/>
              </w:rPr>
              <w:t>Nil</w:t>
            </w:r>
          </w:p>
        </w:tc>
      </w:tr>
      <w:tr w:rsidR="001B7AE6" w:rsidRPr="001B7AE6" w14:paraId="31C90746" w14:textId="77777777" w:rsidTr="005B65DD">
        <w:tc>
          <w:tcPr>
            <w:tcW w:w="1985" w:type="dxa"/>
            <w:tcBorders>
              <w:top w:val="single" w:sz="4" w:space="0" w:color="auto"/>
              <w:left w:val="single" w:sz="4" w:space="0" w:color="auto"/>
              <w:bottom w:val="single" w:sz="4" w:space="0" w:color="auto"/>
              <w:right w:val="single" w:sz="4" w:space="0" w:color="auto"/>
            </w:tcBorders>
            <w:hideMark/>
          </w:tcPr>
          <w:p w14:paraId="6C559A77" w14:textId="77777777" w:rsidR="001B7AE6" w:rsidRPr="001B7AE6" w:rsidRDefault="001B7AE6" w:rsidP="005B65DD">
            <w:pPr>
              <w:jc w:val="both"/>
              <w:rPr>
                <w:rFonts w:ascii="Arial" w:eastAsia="Calibri" w:hAnsi="Arial" w:cs="Arial"/>
                <w:b/>
                <w:color w:val="000000"/>
                <w:szCs w:val="24"/>
              </w:rPr>
            </w:pPr>
            <w:r w:rsidRPr="001B7AE6">
              <w:rPr>
                <w:rFonts w:ascii="Arial" w:eastAsia="Calibri" w:hAnsi="Arial" w:cs="Arial"/>
                <w:b/>
                <w:color w:val="000000"/>
                <w:szCs w:val="24"/>
              </w:rPr>
              <w:t>Previous Item</w:t>
            </w:r>
          </w:p>
        </w:tc>
        <w:tc>
          <w:tcPr>
            <w:tcW w:w="6379" w:type="dxa"/>
            <w:tcBorders>
              <w:top w:val="single" w:sz="4" w:space="0" w:color="auto"/>
              <w:left w:val="single" w:sz="4" w:space="0" w:color="auto"/>
              <w:bottom w:val="single" w:sz="4" w:space="0" w:color="auto"/>
              <w:right w:val="single" w:sz="4" w:space="0" w:color="auto"/>
            </w:tcBorders>
            <w:hideMark/>
          </w:tcPr>
          <w:p w14:paraId="5FEF3E89" w14:textId="77777777" w:rsidR="00B92E94" w:rsidRPr="009809C0" w:rsidRDefault="00B92E94" w:rsidP="00B92E94">
            <w:pPr>
              <w:jc w:val="both"/>
              <w:rPr>
                <w:rFonts w:ascii="Arial" w:eastAsia="Calibri" w:hAnsi="Arial" w:cs="Arial"/>
                <w:color w:val="000000"/>
                <w:szCs w:val="24"/>
              </w:rPr>
            </w:pPr>
            <w:r>
              <w:rPr>
                <w:rFonts w:ascii="Arial" w:eastAsia="Calibri" w:hAnsi="Arial" w:cs="Arial"/>
                <w:color w:val="000000"/>
                <w:szCs w:val="24"/>
              </w:rPr>
              <w:t xml:space="preserve">Item </w:t>
            </w:r>
            <w:r w:rsidRPr="009809C0">
              <w:rPr>
                <w:rFonts w:ascii="Arial" w:eastAsia="Calibri" w:hAnsi="Arial" w:cs="Arial"/>
                <w:color w:val="000000"/>
                <w:szCs w:val="24"/>
              </w:rPr>
              <w:t>PD14.19</w:t>
            </w:r>
            <w:r>
              <w:rPr>
                <w:rFonts w:ascii="Arial" w:eastAsia="Calibri" w:hAnsi="Arial" w:cs="Arial"/>
                <w:color w:val="000000"/>
                <w:szCs w:val="24"/>
              </w:rPr>
              <w:t xml:space="preserve"> </w:t>
            </w:r>
            <w:r w:rsidRPr="009809C0">
              <w:rPr>
                <w:rFonts w:ascii="Arial" w:eastAsia="Calibri" w:hAnsi="Arial" w:cs="Arial"/>
                <w:color w:val="000000"/>
                <w:szCs w:val="24"/>
              </w:rPr>
              <w:t>O</w:t>
            </w:r>
            <w:r>
              <w:rPr>
                <w:rFonts w:ascii="Arial" w:eastAsia="Calibri" w:hAnsi="Arial" w:cs="Arial"/>
                <w:color w:val="000000"/>
                <w:szCs w:val="24"/>
              </w:rPr>
              <w:t>r</w:t>
            </w:r>
            <w:r w:rsidRPr="009809C0">
              <w:rPr>
                <w:rFonts w:ascii="Arial" w:eastAsia="Calibri" w:hAnsi="Arial" w:cs="Arial"/>
                <w:color w:val="000000"/>
                <w:szCs w:val="24"/>
              </w:rPr>
              <w:t>dinary Council Meeting</w:t>
            </w:r>
            <w:r>
              <w:rPr>
                <w:rFonts w:ascii="Arial" w:eastAsia="Calibri" w:hAnsi="Arial" w:cs="Arial"/>
                <w:color w:val="000000"/>
                <w:szCs w:val="24"/>
              </w:rPr>
              <w:t xml:space="preserve"> - </w:t>
            </w:r>
            <w:r w:rsidRPr="009809C0">
              <w:rPr>
                <w:rFonts w:ascii="Arial" w:eastAsia="Calibri" w:hAnsi="Arial" w:cs="Arial"/>
                <w:color w:val="000000"/>
                <w:szCs w:val="24"/>
              </w:rPr>
              <w:t>23 April 2019</w:t>
            </w:r>
          </w:p>
          <w:p w14:paraId="783EF5EB" w14:textId="77777777" w:rsidR="00B92E94" w:rsidRPr="009809C0" w:rsidRDefault="00B92E94" w:rsidP="00B92E94">
            <w:pPr>
              <w:jc w:val="both"/>
              <w:rPr>
                <w:rFonts w:ascii="Arial" w:eastAsia="Calibri" w:hAnsi="Arial" w:cs="Arial"/>
                <w:color w:val="000000"/>
                <w:szCs w:val="24"/>
              </w:rPr>
            </w:pPr>
            <w:r>
              <w:rPr>
                <w:rFonts w:ascii="Arial" w:eastAsia="Calibri" w:hAnsi="Arial" w:cs="Arial"/>
                <w:color w:val="000000"/>
                <w:szCs w:val="24"/>
              </w:rPr>
              <w:t xml:space="preserve">Item </w:t>
            </w:r>
            <w:r w:rsidRPr="009809C0">
              <w:rPr>
                <w:rFonts w:ascii="Arial" w:eastAsia="Calibri" w:hAnsi="Arial" w:cs="Arial"/>
                <w:color w:val="000000"/>
                <w:szCs w:val="24"/>
              </w:rPr>
              <w:t>16.1</w:t>
            </w:r>
            <w:r>
              <w:rPr>
                <w:rFonts w:ascii="Arial" w:eastAsia="Calibri" w:hAnsi="Arial" w:cs="Arial"/>
                <w:color w:val="000000"/>
                <w:szCs w:val="24"/>
              </w:rPr>
              <w:t xml:space="preserve"> Ordinary Council Meeting - </w:t>
            </w:r>
            <w:r w:rsidRPr="009809C0">
              <w:rPr>
                <w:rFonts w:ascii="Arial" w:eastAsia="Calibri" w:hAnsi="Arial" w:cs="Arial"/>
                <w:color w:val="000000"/>
                <w:szCs w:val="24"/>
              </w:rPr>
              <w:t xml:space="preserve">17 December 2019 </w:t>
            </w:r>
          </w:p>
          <w:p w14:paraId="226D24A5" w14:textId="77777777" w:rsidR="00B92E94" w:rsidRPr="009809C0" w:rsidRDefault="00B92E94" w:rsidP="00B92E94">
            <w:pPr>
              <w:rPr>
                <w:rFonts w:ascii="Arial" w:eastAsia="Calibri" w:hAnsi="Arial" w:cs="Arial"/>
                <w:color w:val="000000"/>
                <w:szCs w:val="24"/>
              </w:rPr>
            </w:pPr>
            <w:r>
              <w:rPr>
                <w:rFonts w:ascii="Arial" w:eastAsia="Calibri" w:hAnsi="Arial" w:cs="Arial"/>
                <w:color w:val="000000"/>
                <w:szCs w:val="24"/>
              </w:rPr>
              <w:t xml:space="preserve">Item </w:t>
            </w:r>
            <w:r w:rsidRPr="009809C0">
              <w:rPr>
                <w:rFonts w:ascii="Arial" w:eastAsia="Calibri" w:hAnsi="Arial" w:cs="Arial"/>
                <w:color w:val="000000"/>
                <w:szCs w:val="24"/>
              </w:rPr>
              <w:t xml:space="preserve">7 Special Council Meeting </w:t>
            </w:r>
            <w:r>
              <w:rPr>
                <w:rFonts w:ascii="Arial" w:eastAsia="Calibri" w:hAnsi="Arial" w:cs="Arial"/>
                <w:color w:val="000000"/>
                <w:szCs w:val="24"/>
              </w:rPr>
              <w:t xml:space="preserve">- </w:t>
            </w:r>
            <w:r w:rsidRPr="009809C0">
              <w:rPr>
                <w:rFonts w:ascii="Arial" w:eastAsia="Calibri" w:hAnsi="Arial" w:cs="Arial"/>
                <w:color w:val="000000"/>
                <w:szCs w:val="24"/>
              </w:rPr>
              <w:t>30 January 2020</w:t>
            </w:r>
          </w:p>
          <w:p w14:paraId="04C26C7F" w14:textId="5023938D" w:rsidR="001B7AE6" w:rsidRPr="001B7AE6" w:rsidRDefault="00B92E94" w:rsidP="00B92E94">
            <w:pPr>
              <w:rPr>
                <w:rFonts w:ascii="Arial" w:eastAsia="Calibri" w:hAnsi="Arial" w:cs="Arial"/>
                <w:color w:val="000000"/>
                <w:szCs w:val="24"/>
              </w:rPr>
            </w:pPr>
            <w:r>
              <w:rPr>
                <w:rFonts w:ascii="Arial" w:eastAsia="Calibri" w:hAnsi="Arial" w:cs="Arial"/>
                <w:color w:val="000000"/>
                <w:szCs w:val="24"/>
              </w:rPr>
              <w:t xml:space="preserve">Item </w:t>
            </w:r>
            <w:r w:rsidRPr="009809C0">
              <w:rPr>
                <w:rFonts w:ascii="Arial" w:eastAsia="Calibri" w:hAnsi="Arial" w:cs="Arial"/>
                <w:color w:val="000000"/>
                <w:szCs w:val="24"/>
              </w:rPr>
              <w:t xml:space="preserve">14.4 Ordinary Council Meeting </w:t>
            </w:r>
            <w:r>
              <w:rPr>
                <w:rFonts w:ascii="Arial" w:eastAsia="Calibri" w:hAnsi="Arial" w:cs="Arial"/>
                <w:color w:val="000000"/>
                <w:szCs w:val="24"/>
              </w:rPr>
              <w:t xml:space="preserve">- </w:t>
            </w:r>
            <w:r w:rsidRPr="009809C0">
              <w:rPr>
                <w:rFonts w:ascii="Arial" w:eastAsia="Calibri" w:hAnsi="Arial" w:cs="Arial"/>
                <w:color w:val="000000"/>
                <w:szCs w:val="24"/>
              </w:rPr>
              <w:t>30 March 2020</w:t>
            </w:r>
            <w:r w:rsidRPr="009809C0">
              <w:rPr>
                <w:rFonts w:ascii="Arial" w:eastAsia="Calibri" w:hAnsi="Arial" w:cs="Arial"/>
                <w:color w:val="000000"/>
                <w:szCs w:val="24"/>
              </w:rPr>
              <w:br/>
            </w:r>
            <w:r>
              <w:rPr>
                <w:rFonts w:ascii="Arial" w:eastAsia="Calibri" w:hAnsi="Arial" w:cs="Arial"/>
                <w:color w:val="000000"/>
                <w:szCs w:val="24"/>
              </w:rPr>
              <w:t xml:space="preserve">Item </w:t>
            </w:r>
            <w:r w:rsidRPr="009809C0">
              <w:rPr>
                <w:rFonts w:ascii="Arial" w:eastAsia="Calibri" w:hAnsi="Arial" w:cs="Arial"/>
                <w:color w:val="000000"/>
                <w:szCs w:val="24"/>
              </w:rPr>
              <w:t xml:space="preserve">14.1 Ordinary Council Meeting </w:t>
            </w:r>
            <w:r>
              <w:rPr>
                <w:rFonts w:ascii="Arial" w:eastAsia="Calibri" w:hAnsi="Arial" w:cs="Arial"/>
                <w:color w:val="000000"/>
                <w:szCs w:val="24"/>
              </w:rPr>
              <w:t xml:space="preserve">- </w:t>
            </w:r>
            <w:r w:rsidRPr="009809C0">
              <w:rPr>
                <w:rFonts w:ascii="Arial" w:eastAsia="Calibri" w:hAnsi="Arial" w:cs="Arial"/>
                <w:color w:val="000000"/>
                <w:szCs w:val="24"/>
              </w:rPr>
              <w:t>28 July 2020</w:t>
            </w:r>
          </w:p>
        </w:tc>
      </w:tr>
      <w:tr w:rsidR="001B7AE6" w:rsidRPr="001B7AE6" w14:paraId="0E24A6DD" w14:textId="77777777" w:rsidTr="005B65DD">
        <w:tc>
          <w:tcPr>
            <w:tcW w:w="1985" w:type="dxa"/>
            <w:tcBorders>
              <w:top w:val="single" w:sz="4" w:space="0" w:color="auto"/>
              <w:left w:val="single" w:sz="4" w:space="0" w:color="auto"/>
              <w:bottom w:val="single" w:sz="4" w:space="0" w:color="auto"/>
              <w:right w:val="single" w:sz="4" w:space="0" w:color="auto"/>
            </w:tcBorders>
            <w:vAlign w:val="center"/>
            <w:hideMark/>
          </w:tcPr>
          <w:p w14:paraId="0828D8AE" w14:textId="77777777" w:rsidR="001B7AE6" w:rsidRPr="001B7AE6" w:rsidRDefault="001B7AE6" w:rsidP="005B65DD">
            <w:pPr>
              <w:jc w:val="both"/>
              <w:rPr>
                <w:rFonts w:ascii="Arial" w:eastAsia="Calibri" w:hAnsi="Arial" w:cs="Arial"/>
                <w:b/>
                <w:color w:val="000000"/>
                <w:szCs w:val="24"/>
              </w:rPr>
            </w:pPr>
            <w:r w:rsidRPr="001B7AE6">
              <w:rPr>
                <w:rFonts w:ascii="Arial" w:eastAsia="Calibri" w:hAnsi="Arial" w:cs="Arial"/>
                <w:b/>
                <w:color w:val="000000"/>
                <w:szCs w:val="24"/>
              </w:rPr>
              <w:t>Attachment</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20D534B" w14:textId="34F10004" w:rsidR="001B7AE6" w:rsidRPr="001B7AE6" w:rsidRDefault="005B65DD" w:rsidP="000305A5">
            <w:pPr>
              <w:numPr>
                <w:ilvl w:val="0"/>
                <w:numId w:val="28"/>
              </w:numPr>
              <w:ind w:left="0" w:hanging="425"/>
              <w:contextualSpacing/>
              <w:jc w:val="both"/>
              <w:rPr>
                <w:rFonts w:ascii="Arial" w:eastAsia="Calibri" w:hAnsi="Arial"/>
                <w:color w:val="000000"/>
                <w:szCs w:val="24"/>
              </w:rPr>
            </w:pPr>
            <w:r>
              <w:rPr>
                <w:rFonts w:ascii="Arial" w:eastAsia="Calibri" w:hAnsi="Arial"/>
                <w:color w:val="000000"/>
                <w:szCs w:val="24"/>
              </w:rPr>
              <w:t xml:space="preserve">1. </w:t>
            </w:r>
            <w:r w:rsidR="001B7AE6" w:rsidRPr="001B7AE6">
              <w:rPr>
                <w:rFonts w:ascii="Arial" w:eastAsia="Calibri" w:hAnsi="Arial"/>
                <w:color w:val="000000"/>
                <w:szCs w:val="24"/>
              </w:rPr>
              <w:t>Draft Design Review Panel Local Planning Policy</w:t>
            </w:r>
          </w:p>
          <w:p w14:paraId="7441340B" w14:textId="13A85A91" w:rsidR="001B7AE6" w:rsidRPr="001B7AE6" w:rsidRDefault="005B65DD" w:rsidP="000305A5">
            <w:pPr>
              <w:numPr>
                <w:ilvl w:val="0"/>
                <w:numId w:val="28"/>
              </w:numPr>
              <w:ind w:left="0" w:hanging="425"/>
              <w:contextualSpacing/>
              <w:jc w:val="both"/>
              <w:rPr>
                <w:rFonts w:ascii="Arial" w:eastAsia="Calibri" w:hAnsi="Arial"/>
                <w:color w:val="000000"/>
                <w:szCs w:val="24"/>
              </w:rPr>
            </w:pPr>
            <w:r>
              <w:rPr>
                <w:rFonts w:ascii="Arial" w:eastAsia="Calibri" w:hAnsi="Arial"/>
                <w:color w:val="000000"/>
                <w:szCs w:val="24"/>
              </w:rPr>
              <w:t xml:space="preserve">2. </w:t>
            </w:r>
            <w:r w:rsidR="001B7AE6" w:rsidRPr="001B7AE6">
              <w:rPr>
                <w:rFonts w:ascii="Arial" w:eastAsia="Calibri" w:hAnsi="Arial"/>
                <w:color w:val="000000"/>
                <w:szCs w:val="24"/>
              </w:rPr>
              <w:t>Draft Design Review Panel Terms of Reference</w:t>
            </w:r>
          </w:p>
          <w:p w14:paraId="047674FF" w14:textId="55275D81" w:rsidR="001B7AE6" w:rsidRPr="001B7AE6" w:rsidRDefault="005B65DD" w:rsidP="000305A5">
            <w:pPr>
              <w:numPr>
                <w:ilvl w:val="0"/>
                <w:numId w:val="28"/>
              </w:numPr>
              <w:ind w:left="0" w:hanging="425"/>
              <w:contextualSpacing/>
              <w:jc w:val="both"/>
              <w:rPr>
                <w:rFonts w:ascii="Arial" w:eastAsia="Calibri" w:hAnsi="Arial"/>
                <w:color w:val="000000"/>
                <w:szCs w:val="24"/>
              </w:rPr>
            </w:pPr>
            <w:r>
              <w:rPr>
                <w:rFonts w:ascii="Arial" w:eastAsia="Calibri" w:hAnsi="Arial"/>
                <w:color w:val="000000"/>
                <w:szCs w:val="24"/>
              </w:rPr>
              <w:t xml:space="preserve">3. </w:t>
            </w:r>
            <w:r w:rsidR="001B7AE6" w:rsidRPr="001B7AE6">
              <w:rPr>
                <w:rFonts w:ascii="Arial" w:eastAsia="Calibri" w:hAnsi="Arial"/>
                <w:color w:val="000000"/>
                <w:szCs w:val="24"/>
              </w:rPr>
              <w:t>Design Review Guide</w:t>
            </w:r>
          </w:p>
          <w:p w14:paraId="4F731CCC" w14:textId="36371707" w:rsidR="001B7AE6" w:rsidRPr="001B7AE6" w:rsidRDefault="005B65DD" w:rsidP="000305A5">
            <w:pPr>
              <w:numPr>
                <w:ilvl w:val="0"/>
                <w:numId w:val="28"/>
              </w:numPr>
              <w:ind w:left="0" w:hanging="425"/>
              <w:contextualSpacing/>
              <w:jc w:val="both"/>
              <w:rPr>
                <w:rFonts w:ascii="Arial" w:eastAsia="Calibri" w:hAnsi="Arial"/>
                <w:color w:val="000000"/>
                <w:szCs w:val="24"/>
              </w:rPr>
            </w:pPr>
            <w:r>
              <w:rPr>
                <w:rFonts w:ascii="Arial" w:eastAsia="Calibri" w:hAnsi="Arial"/>
                <w:color w:val="000000"/>
                <w:szCs w:val="24"/>
              </w:rPr>
              <w:t xml:space="preserve">4. </w:t>
            </w:r>
            <w:r w:rsidR="001B7AE6" w:rsidRPr="001B7AE6">
              <w:rPr>
                <w:rFonts w:ascii="Arial" w:eastAsia="Calibri" w:hAnsi="Arial"/>
                <w:color w:val="000000"/>
                <w:szCs w:val="24"/>
              </w:rPr>
              <w:t>Design Principles to be considered by the Design Review Panel</w:t>
            </w:r>
          </w:p>
        </w:tc>
      </w:tr>
      <w:tr w:rsidR="001B7AE6" w:rsidRPr="001B7AE6" w14:paraId="653563B2" w14:textId="77777777" w:rsidTr="005B65DD">
        <w:tc>
          <w:tcPr>
            <w:tcW w:w="1985" w:type="dxa"/>
            <w:tcBorders>
              <w:top w:val="single" w:sz="4" w:space="0" w:color="auto"/>
              <w:left w:val="single" w:sz="4" w:space="0" w:color="auto"/>
              <w:bottom w:val="single" w:sz="4" w:space="0" w:color="auto"/>
              <w:right w:val="single" w:sz="4" w:space="0" w:color="auto"/>
            </w:tcBorders>
            <w:vAlign w:val="center"/>
            <w:hideMark/>
          </w:tcPr>
          <w:p w14:paraId="2F221D37" w14:textId="77777777" w:rsidR="001B7AE6" w:rsidRPr="001B7AE6" w:rsidRDefault="001B7AE6" w:rsidP="005B65DD">
            <w:pPr>
              <w:jc w:val="both"/>
              <w:rPr>
                <w:rFonts w:ascii="Arial" w:eastAsia="Calibri" w:hAnsi="Arial" w:cs="Arial"/>
                <w:b/>
                <w:color w:val="000000"/>
                <w:szCs w:val="24"/>
              </w:rPr>
            </w:pPr>
            <w:r w:rsidRPr="001B7AE6">
              <w:rPr>
                <w:rFonts w:ascii="Arial" w:eastAsia="Calibri" w:hAnsi="Arial" w:cs="Arial"/>
                <w:b/>
                <w:color w:val="000000"/>
                <w:szCs w:val="24"/>
              </w:rPr>
              <w:t xml:space="preserve">Confidential Attachments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AC791E9" w14:textId="77777777" w:rsidR="001B7AE6" w:rsidRPr="001B7AE6" w:rsidRDefault="001B7AE6" w:rsidP="005B65DD">
            <w:pPr>
              <w:jc w:val="both"/>
              <w:rPr>
                <w:rFonts w:ascii="Arial" w:eastAsia="Calibri" w:hAnsi="Arial" w:cs="Arial"/>
                <w:color w:val="000000"/>
                <w:szCs w:val="24"/>
              </w:rPr>
            </w:pPr>
            <w:r w:rsidRPr="001B7AE6">
              <w:rPr>
                <w:rFonts w:ascii="Arial" w:eastAsia="Calibri" w:hAnsi="Arial" w:cs="Arial"/>
                <w:color w:val="000000"/>
                <w:szCs w:val="24"/>
              </w:rPr>
              <w:t>Nil.</w:t>
            </w:r>
          </w:p>
        </w:tc>
      </w:tr>
    </w:tbl>
    <w:p w14:paraId="06A8059C" w14:textId="3090DB9C" w:rsidR="001B7AE6" w:rsidRDefault="001B7AE6" w:rsidP="001B7AE6">
      <w:pPr>
        <w:jc w:val="both"/>
        <w:rPr>
          <w:rFonts w:ascii="Arial" w:eastAsia="Calibri" w:hAnsi="Arial" w:cs="Arial"/>
          <w:color w:val="000000"/>
          <w:szCs w:val="24"/>
        </w:rPr>
      </w:pPr>
    </w:p>
    <w:p w14:paraId="68F69B08" w14:textId="185EE811" w:rsidR="005B65DD" w:rsidRPr="006D752D" w:rsidRDefault="005B65DD" w:rsidP="00D803F3">
      <w:pPr>
        <w:jc w:val="both"/>
        <w:rPr>
          <w:rFonts w:ascii="Arial" w:hAnsi="Arial" w:cs="Arial"/>
          <w:b/>
          <w:szCs w:val="24"/>
        </w:rPr>
      </w:pPr>
      <w:r w:rsidRPr="00327E03">
        <w:rPr>
          <w:rFonts w:ascii="Arial" w:hAnsi="Arial" w:cs="Arial"/>
          <w:b/>
          <w:szCs w:val="24"/>
        </w:rPr>
        <w:t xml:space="preserve">Regulation 11(da) </w:t>
      </w:r>
      <w:r w:rsidR="006B1934">
        <w:rPr>
          <w:rFonts w:ascii="Arial" w:hAnsi="Arial" w:cs="Arial"/>
          <w:b/>
          <w:szCs w:val="24"/>
        </w:rPr>
        <w:t>–</w:t>
      </w:r>
      <w:r w:rsidRPr="00327E03">
        <w:rPr>
          <w:rFonts w:ascii="Arial" w:hAnsi="Arial" w:cs="Arial"/>
          <w:b/>
          <w:szCs w:val="24"/>
        </w:rPr>
        <w:t xml:space="preserve"> </w:t>
      </w:r>
      <w:r w:rsidR="006B1934">
        <w:rPr>
          <w:rFonts w:ascii="Arial" w:hAnsi="Arial" w:cs="Arial"/>
          <w:b/>
          <w:szCs w:val="24"/>
        </w:rPr>
        <w:t xml:space="preserve">The </w:t>
      </w:r>
      <w:r w:rsidR="00BB3FA4" w:rsidRPr="00327E03">
        <w:rPr>
          <w:rFonts w:ascii="Arial" w:hAnsi="Arial" w:cs="Arial"/>
          <w:b/>
          <w:szCs w:val="24"/>
        </w:rPr>
        <w:t>Co</w:t>
      </w:r>
      <w:r w:rsidR="006B1934">
        <w:rPr>
          <w:rFonts w:ascii="Arial" w:hAnsi="Arial" w:cs="Arial"/>
          <w:b/>
          <w:szCs w:val="24"/>
        </w:rPr>
        <w:t>mmittee</w:t>
      </w:r>
      <w:r w:rsidR="00BB3FA4" w:rsidRPr="00327E03">
        <w:rPr>
          <w:rFonts w:ascii="Arial" w:hAnsi="Arial" w:cs="Arial"/>
          <w:b/>
          <w:szCs w:val="24"/>
        </w:rPr>
        <w:t xml:space="preserve"> wished to provide further </w:t>
      </w:r>
      <w:r w:rsidR="00327E03" w:rsidRPr="00327E03">
        <w:rPr>
          <w:rFonts w:ascii="Arial" w:hAnsi="Arial" w:cs="Arial"/>
          <w:b/>
          <w:szCs w:val="24"/>
        </w:rPr>
        <w:t>clarity regarding</w:t>
      </w:r>
      <w:r w:rsidR="00327E03">
        <w:rPr>
          <w:rFonts w:ascii="Arial" w:hAnsi="Arial" w:cs="Arial"/>
          <w:b/>
          <w:szCs w:val="24"/>
        </w:rPr>
        <w:t xml:space="preserve"> the terms of reference.</w:t>
      </w:r>
    </w:p>
    <w:p w14:paraId="57A674EC" w14:textId="77777777" w:rsidR="005B65DD" w:rsidRPr="006D752D" w:rsidRDefault="005B65DD" w:rsidP="00D803F3">
      <w:pPr>
        <w:jc w:val="both"/>
        <w:rPr>
          <w:rFonts w:ascii="Arial" w:hAnsi="Arial" w:cs="Arial"/>
          <w:szCs w:val="24"/>
        </w:rPr>
      </w:pPr>
    </w:p>
    <w:p w14:paraId="27E0549B" w14:textId="5A7F1D4A" w:rsidR="005B65DD" w:rsidRPr="006D752D" w:rsidRDefault="005B65DD" w:rsidP="00D803F3">
      <w:pPr>
        <w:jc w:val="both"/>
        <w:rPr>
          <w:rFonts w:ascii="Arial" w:hAnsi="Arial" w:cs="Arial"/>
          <w:szCs w:val="24"/>
        </w:rPr>
      </w:pPr>
      <w:r w:rsidRPr="006D752D">
        <w:rPr>
          <w:rFonts w:ascii="Arial" w:hAnsi="Arial" w:cs="Arial"/>
          <w:szCs w:val="24"/>
        </w:rPr>
        <w:t xml:space="preserve">Moved – Councillor </w:t>
      </w:r>
      <w:r w:rsidR="00756811">
        <w:rPr>
          <w:rFonts w:ascii="Arial" w:hAnsi="Arial" w:cs="Arial"/>
          <w:szCs w:val="24"/>
        </w:rPr>
        <w:t>Smyth</w:t>
      </w:r>
    </w:p>
    <w:p w14:paraId="641A941A" w14:textId="48D90E15" w:rsidR="005B65DD" w:rsidRPr="006D752D" w:rsidRDefault="005B65DD" w:rsidP="00D803F3">
      <w:pPr>
        <w:jc w:val="both"/>
        <w:rPr>
          <w:rFonts w:ascii="Arial" w:hAnsi="Arial" w:cs="Arial"/>
          <w:szCs w:val="24"/>
        </w:rPr>
      </w:pPr>
      <w:r w:rsidRPr="006D752D">
        <w:rPr>
          <w:rFonts w:ascii="Arial" w:hAnsi="Arial" w:cs="Arial"/>
          <w:szCs w:val="24"/>
        </w:rPr>
        <w:t xml:space="preserve">Seconded – Councillor </w:t>
      </w:r>
      <w:r w:rsidR="00756811">
        <w:rPr>
          <w:rFonts w:ascii="Arial" w:hAnsi="Arial" w:cs="Arial"/>
          <w:szCs w:val="24"/>
        </w:rPr>
        <w:t>Wetherall</w:t>
      </w:r>
    </w:p>
    <w:p w14:paraId="6AB08275" w14:textId="77777777" w:rsidR="005B65DD" w:rsidRPr="006D752D" w:rsidRDefault="005B65DD" w:rsidP="00D803F3">
      <w:pPr>
        <w:jc w:val="both"/>
        <w:rPr>
          <w:rFonts w:ascii="Arial" w:hAnsi="Arial" w:cs="Arial"/>
          <w:szCs w:val="24"/>
        </w:rPr>
      </w:pPr>
    </w:p>
    <w:p w14:paraId="3B143CC2" w14:textId="4105D459" w:rsidR="00E938EC" w:rsidRDefault="005B65DD" w:rsidP="00A4425C">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r w:rsidR="009D26B4">
        <w:rPr>
          <w:rFonts w:ascii="Arial" w:hAnsi="Arial" w:cs="Arial"/>
          <w:b/>
          <w:szCs w:val="24"/>
        </w:rPr>
        <w:t xml:space="preserve"> subject</w:t>
      </w:r>
      <w:r w:rsidR="00D9034C">
        <w:rPr>
          <w:rFonts w:ascii="Arial" w:hAnsi="Arial" w:cs="Arial"/>
          <w:b/>
          <w:szCs w:val="24"/>
        </w:rPr>
        <w:t xml:space="preserve"> to</w:t>
      </w:r>
      <w:r w:rsidR="00E938EC">
        <w:rPr>
          <w:rFonts w:ascii="Arial" w:hAnsi="Arial" w:cs="Arial"/>
          <w:b/>
          <w:szCs w:val="24"/>
        </w:rPr>
        <w:t>:</w:t>
      </w:r>
    </w:p>
    <w:p w14:paraId="4AEC5D31" w14:textId="77777777" w:rsidR="00E938EC" w:rsidRPr="00E938EC" w:rsidRDefault="00E938EC" w:rsidP="00A4425C">
      <w:pPr>
        <w:jc w:val="both"/>
        <w:rPr>
          <w:rFonts w:ascii="Arial" w:hAnsi="Arial" w:cs="Arial"/>
          <w:b/>
          <w:szCs w:val="24"/>
        </w:rPr>
      </w:pPr>
    </w:p>
    <w:p w14:paraId="08F5A217" w14:textId="1195D2F8" w:rsidR="00A4425C" w:rsidRPr="00E938EC" w:rsidRDefault="007478D9" w:rsidP="00E938EC">
      <w:pPr>
        <w:pStyle w:val="ListParagraph"/>
        <w:numPr>
          <w:ilvl w:val="3"/>
          <w:numId w:val="25"/>
        </w:numPr>
        <w:spacing w:after="0" w:line="240" w:lineRule="auto"/>
        <w:ind w:left="567" w:hanging="567"/>
        <w:jc w:val="both"/>
        <w:rPr>
          <w:rFonts w:ascii="Arial" w:hAnsi="Arial" w:cs="Arial"/>
          <w:b/>
          <w:bCs/>
          <w:sz w:val="24"/>
          <w:szCs w:val="24"/>
        </w:rPr>
      </w:pPr>
      <w:r w:rsidRPr="00E938EC">
        <w:rPr>
          <w:rFonts w:ascii="Arial" w:hAnsi="Arial" w:cs="Arial"/>
          <w:b/>
          <w:sz w:val="24"/>
          <w:szCs w:val="24"/>
        </w:rPr>
        <w:t>a</w:t>
      </w:r>
      <w:r w:rsidR="00A4425C" w:rsidRPr="00E938EC">
        <w:rPr>
          <w:rFonts w:ascii="Arial" w:hAnsi="Arial" w:cs="Arial"/>
          <w:b/>
          <w:bCs/>
          <w:sz w:val="24"/>
          <w:szCs w:val="24"/>
        </w:rPr>
        <w:t>t the end of Clause 1 add the words</w:t>
      </w:r>
      <w:r w:rsidR="00E938EC" w:rsidRPr="00E938EC">
        <w:rPr>
          <w:rFonts w:ascii="Arial" w:hAnsi="Arial" w:cs="Arial"/>
          <w:b/>
          <w:bCs/>
          <w:sz w:val="24"/>
          <w:szCs w:val="24"/>
        </w:rPr>
        <w:t xml:space="preserve"> </w:t>
      </w:r>
      <w:r w:rsidRPr="00E938EC">
        <w:rPr>
          <w:rFonts w:ascii="Arial" w:hAnsi="Arial" w:cs="Arial"/>
          <w:b/>
          <w:bCs/>
          <w:sz w:val="24"/>
          <w:szCs w:val="24"/>
        </w:rPr>
        <w:t>“</w:t>
      </w:r>
      <w:r w:rsidR="00A4425C" w:rsidRPr="00E938EC">
        <w:rPr>
          <w:rFonts w:ascii="Arial" w:hAnsi="Arial" w:cs="Arial"/>
          <w:b/>
          <w:bCs/>
          <w:sz w:val="24"/>
          <w:szCs w:val="24"/>
        </w:rPr>
        <w:t>including in the TOR an additional paragraph ‘Code of Conduct - All panel members are required to abide by the local government’s Code of Conduct.</w:t>
      </w:r>
      <w:proofErr w:type="gramStart"/>
      <w:r w:rsidRPr="00E938EC">
        <w:rPr>
          <w:rFonts w:ascii="Arial" w:hAnsi="Arial" w:cs="Arial"/>
          <w:b/>
          <w:bCs/>
          <w:sz w:val="24"/>
          <w:szCs w:val="24"/>
        </w:rPr>
        <w:t>”</w:t>
      </w:r>
      <w:r w:rsidR="00E938EC" w:rsidRPr="00E938EC">
        <w:rPr>
          <w:rFonts w:ascii="Arial" w:hAnsi="Arial" w:cs="Arial"/>
          <w:b/>
          <w:bCs/>
          <w:sz w:val="24"/>
          <w:szCs w:val="24"/>
        </w:rPr>
        <w:t>;</w:t>
      </w:r>
      <w:proofErr w:type="gramEnd"/>
    </w:p>
    <w:p w14:paraId="417BEEC8" w14:textId="77777777" w:rsidR="00E938EC" w:rsidRPr="00E938EC" w:rsidRDefault="00E938EC" w:rsidP="00E938EC">
      <w:pPr>
        <w:pStyle w:val="ListParagraph"/>
        <w:spacing w:after="0" w:line="240" w:lineRule="auto"/>
        <w:ind w:left="567"/>
        <w:jc w:val="both"/>
        <w:rPr>
          <w:rFonts w:ascii="Arial" w:hAnsi="Arial" w:cs="Arial"/>
          <w:b/>
          <w:bCs/>
          <w:sz w:val="24"/>
          <w:szCs w:val="24"/>
        </w:rPr>
      </w:pPr>
    </w:p>
    <w:p w14:paraId="75E3719D" w14:textId="4C223EFF" w:rsidR="00ED3583" w:rsidRPr="00C91DCE" w:rsidRDefault="008B3C88" w:rsidP="00C91DCE">
      <w:pPr>
        <w:pStyle w:val="ListParagraph"/>
        <w:numPr>
          <w:ilvl w:val="3"/>
          <w:numId w:val="25"/>
        </w:numPr>
        <w:spacing w:after="0" w:line="240" w:lineRule="auto"/>
        <w:ind w:left="567" w:hanging="567"/>
        <w:jc w:val="both"/>
        <w:rPr>
          <w:rFonts w:ascii="Arial" w:hAnsi="Arial" w:cs="Arial"/>
          <w:b/>
          <w:bCs/>
          <w:sz w:val="24"/>
          <w:szCs w:val="24"/>
        </w:rPr>
      </w:pPr>
      <w:r>
        <w:rPr>
          <w:rFonts w:ascii="Arial" w:hAnsi="Arial" w:cs="Arial"/>
          <w:b/>
          <w:bCs/>
          <w:sz w:val="24"/>
          <w:szCs w:val="24"/>
        </w:rPr>
        <w:t>a</w:t>
      </w:r>
      <w:r w:rsidR="006838C1">
        <w:rPr>
          <w:rFonts w:ascii="Arial" w:hAnsi="Arial" w:cs="Arial"/>
          <w:b/>
          <w:bCs/>
          <w:sz w:val="24"/>
          <w:szCs w:val="24"/>
        </w:rPr>
        <w:t>mend the T</w:t>
      </w:r>
      <w:r w:rsidR="005E1D5C">
        <w:rPr>
          <w:rFonts w:ascii="Arial" w:hAnsi="Arial" w:cs="Arial"/>
          <w:b/>
          <w:bCs/>
          <w:sz w:val="24"/>
          <w:szCs w:val="24"/>
        </w:rPr>
        <w:t>OR</w:t>
      </w:r>
      <w:r w:rsidR="00091001">
        <w:rPr>
          <w:rFonts w:ascii="Arial" w:hAnsi="Arial" w:cs="Arial"/>
          <w:b/>
          <w:bCs/>
          <w:sz w:val="24"/>
          <w:szCs w:val="24"/>
        </w:rPr>
        <w:t xml:space="preserve"> by adding an</w:t>
      </w:r>
      <w:r w:rsidR="00ED3583" w:rsidRPr="00E938EC">
        <w:rPr>
          <w:rFonts w:ascii="Arial" w:hAnsi="Arial" w:cs="Arial"/>
          <w:b/>
          <w:bCs/>
          <w:sz w:val="24"/>
          <w:szCs w:val="24"/>
        </w:rPr>
        <w:t xml:space="preserve"> additional clause 2.11 </w:t>
      </w:r>
      <w:r w:rsidR="00C91DCE">
        <w:rPr>
          <w:rFonts w:ascii="Arial" w:hAnsi="Arial" w:cs="Arial"/>
          <w:b/>
          <w:bCs/>
          <w:sz w:val="24"/>
          <w:szCs w:val="24"/>
        </w:rPr>
        <w:t>to read “</w:t>
      </w:r>
      <w:r w:rsidR="00ED3583" w:rsidRPr="00C91DCE">
        <w:rPr>
          <w:rFonts w:ascii="Arial" w:hAnsi="Arial" w:cs="Arial"/>
          <w:b/>
          <w:bCs/>
          <w:szCs w:val="24"/>
        </w:rPr>
        <w:t>A chair and deputy chair will be appointed by the election of the panel.</w:t>
      </w:r>
      <w:proofErr w:type="gramStart"/>
      <w:r w:rsidR="00C91DCE">
        <w:rPr>
          <w:rFonts w:ascii="Arial" w:hAnsi="Arial" w:cs="Arial"/>
          <w:b/>
          <w:bCs/>
          <w:szCs w:val="24"/>
        </w:rPr>
        <w:t>”;</w:t>
      </w:r>
      <w:proofErr w:type="gramEnd"/>
    </w:p>
    <w:p w14:paraId="31B9671C" w14:textId="0967C54B" w:rsidR="00ED3583" w:rsidRPr="00E938EC" w:rsidRDefault="00ED3583" w:rsidP="00A4425C">
      <w:pPr>
        <w:jc w:val="both"/>
        <w:rPr>
          <w:rFonts w:ascii="Arial" w:hAnsi="Arial" w:cs="Arial"/>
          <w:b/>
          <w:bCs/>
          <w:szCs w:val="24"/>
        </w:rPr>
      </w:pPr>
    </w:p>
    <w:p w14:paraId="0E6CCD32" w14:textId="21A9708D" w:rsidR="00070912" w:rsidRPr="00E938EC" w:rsidRDefault="008B3C88" w:rsidP="00E938EC">
      <w:pPr>
        <w:pStyle w:val="ListParagraph"/>
        <w:numPr>
          <w:ilvl w:val="3"/>
          <w:numId w:val="25"/>
        </w:numPr>
        <w:spacing w:after="0" w:line="240" w:lineRule="auto"/>
        <w:ind w:left="567" w:hanging="567"/>
        <w:jc w:val="both"/>
        <w:rPr>
          <w:rFonts w:ascii="Arial" w:hAnsi="Arial" w:cs="Arial"/>
          <w:b/>
          <w:bCs/>
          <w:sz w:val="24"/>
          <w:szCs w:val="24"/>
        </w:rPr>
      </w:pPr>
      <w:r>
        <w:rPr>
          <w:rFonts w:ascii="Arial" w:hAnsi="Arial" w:cs="Arial"/>
          <w:b/>
          <w:bCs/>
          <w:sz w:val="24"/>
          <w:szCs w:val="24"/>
        </w:rPr>
        <w:t>a</w:t>
      </w:r>
      <w:r w:rsidR="00070912" w:rsidRPr="00E938EC">
        <w:rPr>
          <w:rFonts w:ascii="Arial" w:hAnsi="Arial" w:cs="Arial"/>
          <w:b/>
          <w:bCs/>
          <w:sz w:val="24"/>
          <w:szCs w:val="24"/>
        </w:rPr>
        <w:t xml:space="preserve">mends </w:t>
      </w:r>
      <w:r w:rsidR="00D22596" w:rsidRPr="00E938EC">
        <w:rPr>
          <w:rFonts w:ascii="Arial" w:hAnsi="Arial" w:cs="Arial"/>
          <w:b/>
          <w:bCs/>
          <w:sz w:val="24"/>
          <w:szCs w:val="24"/>
        </w:rPr>
        <w:t xml:space="preserve">clause 4.2 of </w:t>
      </w:r>
      <w:r w:rsidR="00070912" w:rsidRPr="00E938EC">
        <w:rPr>
          <w:rFonts w:ascii="Arial" w:hAnsi="Arial" w:cs="Arial"/>
          <w:b/>
          <w:bCs/>
          <w:sz w:val="24"/>
          <w:szCs w:val="24"/>
        </w:rPr>
        <w:t>the TOR to remove the words “</w:t>
      </w:r>
      <w:r w:rsidR="002F52AA" w:rsidRPr="00E938EC">
        <w:rPr>
          <w:rFonts w:ascii="Arial" w:hAnsi="Arial" w:cs="Arial"/>
          <w:b/>
          <w:bCs/>
          <w:sz w:val="24"/>
          <w:szCs w:val="24"/>
        </w:rPr>
        <w:t xml:space="preserve">as nominated by </w:t>
      </w:r>
      <w:r w:rsidR="00871CE5" w:rsidRPr="00E938EC">
        <w:rPr>
          <w:rFonts w:ascii="Arial" w:hAnsi="Arial" w:cs="Arial"/>
          <w:b/>
          <w:bCs/>
          <w:sz w:val="24"/>
          <w:szCs w:val="24"/>
        </w:rPr>
        <w:t>the</w:t>
      </w:r>
      <w:r w:rsidR="00070912" w:rsidRPr="00E938EC">
        <w:rPr>
          <w:rFonts w:ascii="Arial" w:hAnsi="Arial" w:cs="Arial"/>
          <w:b/>
          <w:bCs/>
          <w:sz w:val="24"/>
          <w:szCs w:val="24"/>
        </w:rPr>
        <w:t xml:space="preserve"> Director of Planning &amp; Development</w:t>
      </w:r>
      <w:proofErr w:type="gramStart"/>
      <w:r w:rsidR="00070912" w:rsidRPr="00E938EC">
        <w:rPr>
          <w:rFonts w:ascii="Arial" w:hAnsi="Arial" w:cs="Arial"/>
          <w:b/>
          <w:bCs/>
          <w:sz w:val="24"/>
          <w:szCs w:val="24"/>
        </w:rPr>
        <w:t>”</w:t>
      </w:r>
      <w:r w:rsidR="00C91DCE">
        <w:rPr>
          <w:rFonts w:ascii="Arial" w:hAnsi="Arial" w:cs="Arial"/>
          <w:b/>
          <w:bCs/>
          <w:sz w:val="24"/>
          <w:szCs w:val="24"/>
        </w:rPr>
        <w:t>;</w:t>
      </w:r>
      <w:proofErr w:type="gramEnd"/>
    </w:p>
    <w:p w14:paraId="746B2F1D" w14:textId="4EFB564F" w:rsidR="004C6228" w:rsidRPr="00E938EC" w:rsidRDefault="004C6228" w:rsidP="00A4425C">
      <w:pPr>
        <w:jc w:val="both"/>
        <w:rPr>
          <w:rFonts w:ascii="Arial" w:hAnsi="Arial" w:cs="Arial"/>
          <w:b/>
          <w:bCs/>
          <w:szCs w:val="24"/>
        </w:rPr>
      </w:pPr>
    </w:p>
    <w:p w14:paraId="1B2AE866" w14:textId="253C2E6F" w:rsidR="004C6228" w:rsidRPr="00E938EC" w:rsidRDefault="005826A8" w:rsidP="00E938EC">
      <w:pPr>
        <w:pStyle w:val="ListParagraph"/>
        <w:numPr>
          <w:ilvl w:val="3"/>
          <w:numId w:val="25"/>
        </w:numPr>
        <w:spacing w:after="0" w:line="240" w:lineRule="auto"/>
        <w:ind w:left="567" w:hanging="567"/>
        <w:jc w:val="both"/>
        <w:rPr>
          <w:rFonts w:ascii="Arial" w:eastAsia="Calibri" w:hAnsi="Arial" w:cs="Arial"/>
          <w:b/>
          <w:color w:val="000000"/>
          <w:sz w:val="24"/>
          <w:szCs w:val="24"/>
        </w:rPr>
      </w:pPr>
      <w:r>
        <w:rPr>
          <w:rFonts w:ascii="Arial" w:hAnsi="Arial" w:cs="Arial"/>
          <w:b/>
          <w:bCs/>
          <w:sz w:val="24"/>
          <w:szCs w:val="24"/>
        </w:rPr>
        <w:t>i</w:t>
      </w:r>
      <w:r w:rsidR="004C6228" w:rsidRPr="00E938EC">
        <w:rPr>
          <w:rFonts w:ascii="Arial" w:hAnsi="Arial" w:cs="Arial"/>
          <w:b/>
          <w:bCs/>
          <w:sz w:val="24"/>
          <w:szCs w:val="24"/>
        </w:rPr>
        <w:t>n clause 3 remove the words “</w:t>
      </w:r>
      <w:r w:rsidR="004C6228" w:rsidRPr="00E938EC">
        <w:rPr>
          <w:rFonts w:ascii="Arial" w:eastAsia="Calibri" w:hAnsi="Arial" w:cs="Arial"/>
          <w:b/>
          <w:color w:val="000000"/>
          <w:sz w:val="24"/>
          <w:szCs w:val="24"/>
        </w:rPr>
        <w:t>six (6) and (2) specialist members</w:t>
      </w:r>
      <w:proofErr w:type="gramStart"/>
      <w:r w:rsidR="004C6228" w:rsidRPr="00E938EC">
        <w:rPr>
          <w:rFonts w:ascii="Arial" w:eastAsia="Calibri" w:hAnsi="Arial" w:cs="Arial"/>
          <w:b/>
          <w:color w:val="000000"/>
          <w:sz w:val="24"/>
          <w:szCs w:val="24"/>
        </w:rPr>
        <w:t>”</w:t>
      </w:r>
      <w:r w:rsidR="00C91DCE">
        <w:rPr>
          <w:rFonts w:ascii="Arial" w:eastAsia="Calibri" w:hAnsi="Arial" w:cs="Arial"/>
          <w:b/>
          <w:color w:val="000000"/>
          <w:sz w:val="24"/>
          <w:szCs w:val="24"/>
        </w:rPr>
        <w:t>;</w:t>
      </w:r>
      <w:proofErr w:type="gramEnd"/>
      <w:r w:rsidR="00C91DCE">
        <w:rPr>
          <w:rFonts w:ascii="Arial" w:eastAsia="Calibri" w:hAnsi="Arial" w:cs="Arial"/>
          <w:b/>
          <w:color w:val="000000"/>
          <w:sz w:val="24"/>
          <w:szCs w:val="24"/>
        </w:rPr>
        <w:t xml:space="preserve"> </w:t>
      </w:r>
    </w:p>
    <w:p w14:paraId="0D93AEB4" w14:textId="75A1DBBF" w:rsidR="000465B8" w:rsidRPr="00E938EC" w:rsidRDefault="000465B8" w:rsidP="00A4425C">
      <w:pPr>
        <w:jc w:val="both"/>
        <w:rPr>
          <w:rFonts w:ascii="Arial" w:eastAsia="Calibri" w:hAnsi="Arial" w:cs="Arial"/>
          <w:b/>
          <w:color w:val="000000"/>
          <w:szCs w:val="24"/>
          <w:lang w:val="en-GB"/>
        </w:rPr>
      </w:pPr>
    </w:p>
    <w:p w14:paraId="3A637497" w14:textId="4CD313B7" w:rsidR="00A64104" w:rsidRDefault="008B3C88" w:rsidP="00E938EC">
      <w:pPr>
        <w:pStyle w:val="ListParagraph"/>
        <w:numPr>
          <w:ilvl w:val="3"/>
          <w:numId w:val="25"/>
        </w:numPr>
        <w:spacing w:after="0" w:line="240" w:lineRule="auto"/>
        <w:ind w:left="567" w:hanging="567"/>
        <w:jc w:val="both"/>
        <w:rPr>
          <w:rFonts w:ascii="Arial" w:eastAsia="Calibri" w:hAnsi="Arial" w:cs="Arial"/>
          <w:b/>
          <w:color w:val="000000"/>
          <w:sz w:val="24"/>
          <w:szCs w:val="24"/>
        </w:rPr>
      </w:pPr>
      <w:r>
        <w:rPr>
          <w:rFonts w:ascii="Arial" w:eastAsia="Calibri" w:hAnsi="Arial" w:cs="Arial"/>
          <w:b/>
          <w:color w:val="000000"/>
          <w:sz w:val="24"/>
          <w:szCs w:val="24"/>
        </w:rPr>
        <w:t>i</w:t>
      </w:r>
      <w:r w:rsidR="00E8494C">
        <w:rPr>
          <w:rFonts w:ascii="Arial" w:eastAsia="Calibri" w:hAnsi="Arial" w:cs="Arial"/>
          <w:b/>
          <w:color w:val="000000"/>
          <w:sz w:val="24"/>
          <w:szCs w:val="24"/>
        </w:rPr>
        <w:t>n clause 2.7</w:t>
      </w:r>
      <w:r w:rsidR="005E1D5C">
        <w:rPr>
          <w:rFonts w:ascii="Arial" w:eastAsia="Calibri" w:hAnsi="Arial" w:cs="Arial"/>
          <w:b/>
          <w:color w:val="000000"/>
          <w:sz w:val="24"/>
          <w:szCs w:val="24"/>
        </w:rPr>
        <w:t xml:space="preserve"> of the TOR</w:t>
      </w:r>
      <w:r w:rsidR="00E8494C">
        <w:rPr>
          <w:rFonts w:ascii="Arial" w:eastAsia="Calibri" w:hAnsi="Arial" w:cs="Arial"/>
          <w:b/>
          <w:color w:val="000000"/>
          <w:sz w:val="24"/>
          <w:szCs w:val="24"/>
        </w:rPr>
        <w:t xml:space="preserve"> the word “</w:t>
      </w:r>
      <w:r w:rsidR="00A64104">
        <w:rPr>
          <w:rFonts w:ascii="Arial" w:eastAsia="Calibri" w:hAnsi="Arial" w:cs="Arial"/>
          <w:b/>
          <w:color w:val="000000"/>
          <w:sz w:val="24"/>
          <w:szCs w:val="24"/>
        </w:rPr>
        <w:t>preferably</w:t>
      </w:r>
      <w:r w:rsidR="00E8494C">
        <w:rPr>
          <w:rFonts w:ascii="Arial" w:eastAsia="Calibri" w:hAnsi="Arial" w:cs="Arial"/>
          <w:b/>
          <w:color w:val="000000"/>
          <w:sz w:val="24"/>
          <w:szCs w:val="24"/>
        </w:rPr>
        <w:t>”</w:t>
      </w:r>
      <w:r w:rsidR="00A64104">
        <w:rPr>
          <w:rFonts w:ascii="Arial" w:eastAsia="Calibri" w:hAnsi="Arial" w:cs="Arial"/>
          <w:b/>
          <w:color w:val="000000"/>
          <w:sz w:val="24"/>
          <w:szCs w:val="24"/>
        </w:rPr>
        <w:t xml:space="preserve"> be added to </w:t>
      </w:r>
      <w:r w:rsidR="00E8494C">
        <w:rPr>
          <w:rFonts w:ascii="Arial" w:eastAsia="Calibri" w:hAnsi="Arial" w:cs="Arial"/>
          <w:b/>
          <w:color w:val="000000"/>
          <w:sz w:val="24"/>
          <w:szCs w:val="24"/>
        </w:rPr>
        <w:t xml:space="preserve">after the </w:t>
      </w:r>
      <w:r w:rsidR="005826A8">
        <w:rPr>
          <w:rFonts w:ascii="Arial" w:eastAsia="Calibri" w:hAnsi="Arial" w:cs="Arial"/>
          <w:b/>
          <w:color w:val="000000"/>
          <w:sz w:val="24"/>
          <w:szCs w:val="24"/>
        </w:rPr>
        <w:t>word “shall”</w:t>
      </w:r>
      <w:r w:rsidR="00CD0AA0">
        <w:rPr>
          <w:rFonts w:ascii="Arial" w:eastAsia="Calibri" w:hAnsi="Arial" w:cs="Arial"/>
          <w:b/>
          <w:color w:val="000000"/>
          <w:sz w:val="24"/>
          <w:szCs w:val="24"/>
        </w:rPr>
        <w:t>; and</w:t>
      </w:r>
    </w:p>
    <w:p w14:paraId="28DEA47C" w14:textId="77777777" w:rsidR="00CD0AA0" w:rsidRPr="00CD0AA0" w:rsidRDefault="00CD0AA0" w:rsidP="00CD0AA0">
      <w:pPr>
        <w:pStyle w:val="ListParagraph"/>
        <w:rPr>
          <w:rFonts w:ascii="Arial" w:eastAsia="Calibri" w:hAnsi="Arial" w:cs="Arial"/>
          <w:b/>
          <w:color w:val="000000"/>
          <w:sz w:val="24"/>
          <w:szCs w:val="24"/>
        </w:rPr>
      </w:pPr>
    </w:p>
    <w:p w14:paraId="23E9130A" w14:textId="3FF070C5" w:rsidR="00CD0AA0" w:rsidRDefault="00CD0AA0" w:rsidP="00CD0AA0">
      <w:pPr>
        <w:pStyle w:val="ListParagraph"/>
        <w:numPr>
          <w:ilvl w:val="3"/>
          <w:numId w:val="25"/>
        </w:numPr>
        <w:spacing w:after="0" w:line="240" w:lineRule="auto"/>
        <w:ind w:left="567" w:hanging="567"/>
        <w:jc w:val="both"/>
        <w:rPr>
          <w:rFonts w:ascii="Arial" w:eastAsia="Calibri" w:hAnsi="Arial" w:cs="Arial"/>
          <w:b/>
          <w:color w:val="000000"/>
          <w:sz w:val="24"/>
          <w:szCs w:val="24"/>
        </w:rPr>
      </w:pPr>
      <w:r>
        <w:rPr>
          <w:rFonts w:ascii="Arial" w:hAnsi="Arial" w:cs="Arial"/>
          <w:b/>
          <w:bCs/>
          <w:sz w:val="24"/>
          <w:szCs w:val="24"/>
        </w:rPr>
        <w:t>in the policy r</w:t>
      </w:r>
      <w:r w:rsidRPr="00E938EC">
        <w:rPr>
          <w:rFonts w:ascii="Arial" w:hAnsi="Arial" w:cs="Arial"/>
          <w:b/>
          <w:bCs/>
          <w:sz w:val="24"/>
          <w:szCs w:val="24"/>
        </w:rPr>
        <w:t>emove</w:t>
      </w:r>
      <w:r w:rsidRPr="00E938EC">
        <w:rPr>
          <w:rFonts w:ascii="Arial" w:eastAsia="Calibri" w:hAnsi="Arial" w:cs="Arial"/>
          <w:b/>
          <w:color w:val="000000"/>
          <w:sz w:val="24"/>
          <w:szCs w:val="24"/>
        </w:rPr>
        <w:t xml:space="preserve"> headings under 4.0</w:t>
      </w:r>
      <w:r>
        <w:rPr>
          <w:rFonts w:ascii="Arial" w:eastAsia="Calibri" w:hAnsi="Arial" w:cs="Arial"/>
          <w:b/>
          <w:color w:val="000000"/>
          <w:sz w:val="24"/>
          <w:szCs w:val="24"/>
        </w:rPr>
        <w:t>.</w:t>
      </w:r>
    </w:p>
    <w:p w14:paraId="38DD9D0C" w14:textId="77777777" w:rsidR="00CD0AA0" w:rsidRPr="00CD0AA0" w:rsidRDefault="00CD0AA0" w:rsidP="00CD0AA0">
      <w:pPr>
        <w:jc w:val="both"/>
        <w:rPr>
          <w:rFonts w:ascii="Arial" w:eastAsia="Calibri" w:hAnsi="Arial" w:cs="Arial"/>
          <w:b/>
          <w:color w:val="000000"/>
          <w:szCs w:val="24"/>
        </w:rPr>
      </w:pPr>
    </w:p>
    <w:p w14:paraId="7F2C8D2B" w14:textId="17C44F8F" w:rsidR="00AD1020" w:rsidRDefault="00AD1020" w:rsidP="00AD1020">
      <w:pPr>
        <w:ind w:left="-851"/>
        <w:jc w:val="both"/>
        <w:rPr>
          <w:rFonts w:ascii="Arial" w:hAnsi="Arial" w:cs="Arial"/>
          <w:szCs w:val="24"/>
        </w:rPr>
      </w:pPr>
      <w:r>
        <w:rPr>
          <w:rFonts w:ascii="Arial" w:hAnsi="Arial" w:cs="Arial"/>
          <w:szCs w:val="24"/>
        </w:rPr>
        <w:t>Councillor Hodsdon left the meeting at 8.20 pm</w:t>
      </w:r>
      <w:r w:rsidR="002C10BD">
        <w:rPr>
          <w:rFonts w:ascii="Arial" w:hAnsi="Arial" w:cs="Arial"/>
          <w:szCs w:val="24"/>
        </w:rPr>
        <w:t xml:space="preserve"> and returned at 8.22 pm.</w:t>
      </w:r>
    </w:p>
    <w:p w14:paraId="612CE9C7" w14:textId="1311666A" w:rsidR="00D22596" w:rsidRDefault="00D22596" w:rsidP="00AD1020">
      <w:pPr>
        <w:ind w:left="-851"/>
        <w:jc w:val="both"/>
        <w:rPr>
          <w:rFonts w:ascii="Arial" w:hAnsi="Arial" w:cs="Arial"/>
          <w:szCs w:val="24"/>
        </w:rPr>
      </w:pPr>
    </w:p>
    <w:p w14:paraId="1D92B24C" w14:textId="41EBE8F1" w:rsidR="00D22596" w:rsidRDefault="00D22596" w:rsidP="00AD1020">
      <w:pPr>
        <w:ind w:left="-851"/>
        <w:jc w:val="both"/>
        <w:rPr>
          <w:rFonts w:ascii="Arial" w:hAnsi="Arial" w:cs="Arial"/>
          <w:szCs w:val="24"/>
        </w:rPr>
      </w:pPr>
      <w:r>
        <w:rPr>
          <w:rFonts w:ascii="Arial" w:hAnsi="Arial" w:cs="Arial"/>
          <w:szCs w:val="24"/>
        </w:rPr>
        <w:t xml:space="preserve">Councillor Hodsdon left the meeting at 8.25 pm and returned at </w:t>
      </w:r>
      <w:r w:rsidR="0082072C">
        <w:rPr>
          <w:rFonts w:ascii="Arial" w:hAnsi="Arial" w:cs="Arial"/>
          <w:szCs w:val="24"/>
        </w:rPr>
        <w:t>8.26</w:t>
      </w:r>
      <w:r w:rsidR="0009582D">
        <w:rPr>
          <w:rFonts w:ascii="Arial" w:hAnsi="Arial" w:cs="Arial"/>
          <w:szCs w:val="24"/>
        </w:rPr>
        <w:t xml:space="preserve"> pm.</w:t>
      </w:r>
    </w:p>
    <w:p w14:paraId="3B85F739" w14:textId="6E71CFB4" w:rsidR="00AD1020" w:rsidRPr="00AD1020" w:rsidRDefault="00AD1020" w:rsidP="00923454">
      <w:pPr>
        <w:jc w:val="both"/>
        <w:rPr>
          <w:rFonts w:ascii="Arial" w:hAnsi="Arial" w:cs="Arial"/>
          <w:szCs w:val="24"/>
        </w:rPr>
      </w:pPr>
    </w:p>
    <w:p w14:paraId="4F1461CB" w14:textId="7D3908E4" w:rsidR="005B65DD" w:rsidRPr="006D752D" w:rsidRDefault="00376AC0" w:rsidP="00A4425C">
      <w:pPr>
        <w:jc w:val="right"/>
        <w:rPr>
          <w:rFonts w:ascii="Arial" w:hAnsi="Arial" w:cs="Arial"/>
          <w:b/>
          <w:szCs w:val="24"/>
        </w:rPr>
      </w:pPr>
      <w:r>
        <w:rPr>
          <w:rFonts w:ascii="Arial" w:hAnsi="Arial" w:cs="Arial"/>
          <w:b/>
          <w:szCs w:val="24"/>
        </w:rPr>
        <w:t>CARRIED</w:t>
      </w:r>
      <w:r w:rsidR="00455813">
        <w:rPr>
          <w:rFonts w:ascii="Arial" w:hAnsi="Arial" w:cs="Arial"/>
          <w:b/>
          <w:szCs w:val="24"/>
        </w:rPr>
        <w:t>8/5</w:t>
      </w:r>
    </w:p>
    <w:p w14:paraId="5BF89B3C" w14:textId="40EFAFE9" w:rsidR="005B65DD" w:rsidRPr="006D752D" w:rsidRDefault="005B65DD" w:rsidP="00D803F3">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376AC0">
        <w:rPr>
          <w:rFonts w:ascii="Arial" w:hAnsi="Arial" w:cs="Arial"/>
          <w:b/>
          <w:szCs w:val="24"/>
        </w:rPr>
        <w:t>Bennett Youngman Mangano Poliwka &amp; Hay</w:t>
      </w:r>
      <w:r w:rsidRPr="006D752D">
        <w:rPr>
          <w:rFonts w:ascii="Arial" w:hAnsi="Arial" w:cs="Arial"/>
          <w:b/>
          <w:szCs w:val="24"/>
        </w:rPr>
        <w:t>)</w:t>
      </w:r>
    </w:p>
    <w:p w14:paraId="4045B1AF" w14:textId="4E393327" w:rsidR="005B65DD" w:rsidRDefault="005B65DD" w:rsidP="001B7AE6">
      <w:pPr>
        <w:jc w:val="both"/>
        <w:rPr>
          <w:rFonts w:ascii="Arial" w:eastAsia="Calibri" w:hAnsi="Arial" w:cs="Arial"/>
          <w:color w:val="000000"/>
          <w:szCs w:val="24"/>
        </w:rPr>
      </w:pPr>
    </w:p>
    <w:p w14:paraId="036C3FE8" w14:textId="0C0C1281" w:rsidR="002E5E09" w:rsidRDefault="00DE384D" w:rsidP="001B7AE6">
      <w:pPr>
        <w:jc w:val="both"/>
        <w:rPr>
          <w:rFonts w:ascii="Arial" w:eastAsia="Calibri" w:hAnsi="Arial" w:cs="Arial"/>
          <w:color w:val="000000"/>
          <w:szCs w:val="24"/>
        </w:rPr>
      </w:pPr>
      <w:r>
        <w:rPr>
          <w:rFonts w:ascii="Arial" w:hAnsi="Arial" w:cs="Arial"/>
          <w:noProof/>
          <w:szCs w:val="24"/>
        </w:rPr>
        <mc:AlternateContent>
          <mc:Choice Requires="wps">
            <w:drawing>
              <wp:anchor distT="0" distB="0" distL="114300" distR="114300" simplePos="0" relativeHeight="251658250" behindDoc="1" locked="0" layoutInCell="1" allowOverlap="1" wp14:anchorId="2535DA45" wp14:editId="031E1B35">
                <wp:simplePos x="0" y="0"/>
                <wp:positionH relativeFrom="margin">
                  <wp:align>left</wp:align>
                </wp:positionH>
                <wp:positionV relativeFrom="paragraph">
                  <wp:posOffset>175260</wp:posOffset>
                </wp:positionV>
                <wp:extent cx="5326380" cy="6934200"/>
                <wp:effectExtent l="0" t="0" r="7620" b="0"/>
                <wp:wrapNone/>
                <wp:docPr id="12" name="Rectangle 12"/>
                <wp:cNvGraphicFramePr/>
                <a:graphic xmlns:a="http://schemas.openxmlformats.org/drawingml/2006/main">
                  <a:graphicData uri="http://schemas.microsoft.com/office/word/2010/wordprocessingShape">
                    <wps:wsp>
                      <wps:cNvSpPr/>
                      <wps:spPr>
                        <a:xfrm>
                          <a:off x="0" y="0"/>
                          <a:ext cx="5326380" cy="69342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24B08F" id="Rectangle 12" o:spid="_x0000_s1026" style="position:absolute;margin-left:0;margin-top:13.8pt;width:419.4pt;height:546pt;z-index:-25165823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" fillcolor="#bfbfbf [2412]" stroked="f" strokeweight="1pt">
                <w10:wrap anchorx="margin"/>
              </v:rect>
            </w:pict>
          </mc:Fallback>
        </mc:AlternateContent>
      </w:r>
    </w:p>
    <w:p w14:paraId="7EE264DD" w14:textId="44DA76CB" w:rsidR="002E5E09" w:rsidRPr="002E5E09" w:rsidRDefault="002E5E09" w:rsidP="001B7AE6">
      <w:pPr>
        <w:jc w:val="both"/>
        <w:rPr>
          <w:rFonts w:ascii="Arial" w:eastAsia="Calibri" w:hAnsi="Arial" w:cs="Arial"/>
          <w:b/>
          <w:bCs/>
          <w:color w:val="000000"/>
          <w:sz w:val="28"/>
          <w:szCs w:val="28"/>
        </w:rPr>
      </w:pPr>
      <w:r w:rsidRPr="002E5E09">
        <w:rPr>
          <w:rFonts w:ascii="Arial" w:eastAsia="Calibri" w:hAnsi="Arial" w:cs="Arial"/>
          <w:b/>
          <w:bCs/>
          <w:color w:val="000000"/>
          <w:sz w:val="28"/>
          <w:szCs w:val="28"/>
        </w:rPr>
        <w:t>Committee Recommendation</w:t>
      </w:r>
    </w:p>
    <w:p w14:paraId="4DC9B533" w14:textId="08D3DBD5" w:rsidR="002E5E09" w:rsidRDefault="002E5E09" w:rsidP="001B7AE6">
      <w:pPr>
        <w:jc w:val="both"/>
        <w:rPr>
          <w:rFonts w:ascii="Arial" w:eastAsia="Calibri" w:hAnsi="Arial" w:cs="Arial"/>
          <w:color w:val="000000"/>
          <w:szCs w:val="24"/>
        </w:rPr>
      </w:pPr>
    </w:p>
    <w:p w14:paraId="54338F5F" w14:textId="77777777" w:rsidR="0027755E" w:rsidRPr="001B7AE6" w:rsidRDefault="0027755E" w:rsidP="0027755E">
      <w:pPr>
        <w:jc w:val="both"/>
        <w:rPr>
          <w:rFonts w:ascii="Arial" w:eastAsia="Calibri" w:hAnsi="Arial" w:cs="Arial"/>
          <w:b/>
          <w:color w:val="000000"/>
          <w:szCs w:val="24"/>
          <w:lang w:val="en-GB"/>
        </w:rPr>
      </w:pPr>
      <w:r w:rsidRPr="001B7AE6">
        <w:rPr>
          <w:rFonts w:ascii="Arial" w:eastAsia="Calibri" w:hAnsi="Arial" w:cs="Arial"/>
          <w:b/>
          <w:color w:val="000000"/>
          <w:szCs w:val="24"/>
          <w:lang w:val="en-GB"/>
        </w:rPr>
        <w:t>That Council:</w:t>
      </w:r>
    </w:p>
    <w:p w14:paraId="59100501" w14:textId="77777777" w:rsidR="0027755E" w:rsidRPr="001B7AE6" w:rsidRDefault="0027755E" w:rsidP="0027755E">
      <w:pPr>
        <w:jc w:val="both"/>
        <w:rPr>
          <w:rFonts w:ascii="Arial" w:eastAsia="Calibri" w:hAnsi="Arial" w:cs="Arial"/>
          <w:b/>
          <w:color w:val="000000"/>
          <w:szCs w:val="24"/>
          <w:lang w:val="en-GB"/>
        </w:rPr>
      </w:pPr>
    </w:p>
    <w:p w14:paraId="569CDADE" w14:textId="35E58C15" w:rsidR="0027755E" w:rsidRPr="00CD1821" w:rsidRDefault="0027755E" w:rsidP="00B57142">
      <w:pPr>
        <w:pStyle w:val="ListParagraph"/>
        <w:numPr>
          <w:ilvl w:val="3"/>
          <w:numId w:val="24"/>
        </w:numPr>
        <w:ind w:left="567" w:hanging="567"/>
        <w:jc w:val="both"/>
        <w:rPr>
          <w:rFonts w:ascii="Arial" w:eastAsia="Calibri" w:hAnsi="Arial" w:cs="Arial"/>
          <w:b/>
          <w:sz w:val="24"/>
          <w:szCs w:val="24"/>
        </w:rPr>
      </w:pPr>
      <w:r w:rsidRPr="00CD1821">
        <w:rPr>
          <w:rFonts w:ascii="Arial" w:eastAsia="Calibri" w:hAnsi="Arial" w:cs="Arial"/>
          <w:b/>
          <w:color w:val="000000"/>
          <w:sz w:val="24"/>
          <w:szCs w:val="24"/>
        </w:rPr>
        <w:t xml:space="preserve">adopts the City of Nedlands Draft Design Review Panel Terms of Reference </w:t>
      </w:r>
      <w:r w:rsidRPr="00CD1821">
        <w:rPr>
          <w:rFonts w:ascii="Arial" w:eastAsia="Calibri" w:hAnsi="Arial" w:cs="Arial"/>
          <w:b/>
          <w:sz w:val="24"/>
          <w:szCs w:val="24"/>
        </w:rPr>
        <w:t xml:space="preserve">for the purposes of providing independent expert design review advice for complex planning proposals subject to the following </w:t>
      </w:r>
      <w:r w:rsidR="00B57142" w:rsidRPr="00CD1821">
        <w:rPr>
          <w:rFonts w:ascii="Arial" w:eastAsia="Calibri" w:hAnsi="Arial" w:cs="Arial"/>
          <w:b/>
          <w:sz w:val="24"/>
          <w:szCs w:val="24"/>
        </w:rPr>
        <w:t>amendments:</w:t>
      </w:r>
    </w:p>
    <w:p w14:paraId="423BE309" w14:textId="77777777" w:rsidR="00B57142" w:rsidRPr="00CD1821" w:rsidRDefault="00B57142" w:rsidP="00B57142">
      <w:pPr>
        <w:pStyle w:val="ListParagraph"/>
        <w:ind w:left="567"/>
        <w:jc w:val="both"/>
        <w:rPr>
          <w:rFonts w:ascii="Arial" w:eastAsia="Calibri" w:hAnsi="Arial" w:cs="Arial"/>
          <w:b/>
          <w:sz w:val="24"/>
          <w:szCs w:val="24"/>
        </w:rPr>
      </w:pPr>
    </w:p>
    <w:p w14:paraId="5B7B7CBC" w14:textId="77777777" w:rsidR="00207973" w:rsidRPr="00E938EC" w:rsidRDefault="00207973" w:rsidP="00FD3611">
      <w:pPr>
        <w:pStyle w:val="ListParagraph"/>
        <w:numPr>
          <w:ilvl w:val="3"/>
          <w:numId w:val="48"/>
        </w:numPr>
        <w:spacing w:after="0" w:line="240" w:lineRule="auto"/>
        <w:ind w:left="1134" w:hanging="567"/>
        <w:jc w:val="both"/>
        <w:rPr>
          <w:rFonts w:ascii="Arial" w:hAnsi="Arial" w:cs="Arial"/>
          <w:b/>
          <w:bCs/>
          <w:sz w:val="24"/>
          <w:szCs w:val="24"/>
        </w:rPr>
      </w:pPr>
      <w:r w:rsidRPr="00E938EC">
        <w:rPr>
          <w:rFonts w:ascii="Arial" w:hAnsi="Arial" w:cs="Arial"/>
          <w:b/>
          <w:sz w:val="24"/>
          <w:szCs w:val="24"/>
        </w:rPr>
        <w:t>a</w:t>
      </w:r>
      <w:r w:rsidRPr="00E938EC">
        <w:rPr>
          <w:rFonts w:ascii="Arial" w:hAnsi="Arial" w:cs="Arial"/>
          <w:b/>
          <w:bCs/>
          <w:sz w:val="24"/>
          <w:szCs w:val="24"/>
        </w:rPr>
        <w:t>t the end of Clause 1 add the words “including in the TOR an additional paragraph ‘Code of Conduct - All panel members are required to abide by the local government’s Code of Conduct.</w:t>
      </w:r>
      <w:proofErr w:type="gramStart"/>
      <w:r w:rsidRPr="00E938EC">
        <w:rPr>
          <w:rFonts w:ascii="Arial" w:hAnsi="Arial" w:cs="Arial"/>
          <w:b/>
          <w:bCs/>
          <w:sz w:val="24"/>
          <w:szCs w:val="24"/>
        </w:rPr>
        <w:t>”;</w:t>
      </w:r>
      <w:proofErr w:type="gramEnd"/>
    </w:p>
    <w:p w14:paraId="2B6D30B5" w14:textId="77777777" w:rsidR="00207973" w:rsidRPr="00E938EC" w:rsidRDefault="00207973" w:rsidP="00207973">
      <w:pPr>
        <w:pStyle w:val="ListParagraph"/>
        <w:spacing w:after="0" w:line="240" w:lineRule="auto"/>
        <w:ind w:left="567"/>
        <w:jc w:val="both"/>
        <w:rPr>
          <w:rFonts w:ascii="Arial" w:hAnsi="Arial" w:cs="Arial"/>
          <w:b/>
          <w:bCs/>
          <w:sz w:val="24"/>
          <w:szCs w:val="24"/>
        </w:rPr>
      </w:pPr>
    </w:p>
    <w:p w14:paraId="16F265A0" w14:textId="77777777" w:rsidR="00207973" w:rsidRPr="00C91DCE" w:rsidRDefault="00207973" w:rsidP="00FD3611">
      <w:pPr>
        <w:pStyle w:val="ListParagraph"/>
        <w:numPr>
          <w:ilvl w:val="3"/>
          <w:numId w:val="48"/>
        </w:numPr>
        <w:spacing w:after="0" w:line="240" w:lineRule="auto"/>
        <w:ind w:left="1134" w:hanging="567"/>
        <w:jc w:val="both"/>
        <w:rPr>
          <w:rFonts w:ascii="Arial" w:hAnsi="Arial" w:cs="Arial"/>
          <w:b/>
          <w:bCs/>
          <w:sz w:val="24"/>
          <w:szCs w:val="24"/>
        </w:rPr>
      </w:pPr>
      <w:r>
        <w:rPr>
          <w:rFonts w:ascii="Arial" w:hAnsi="Arial" w:cs="Arial"/>
          <w:b/>
          <w:bCs/>
          <w:sz w:val="24"/>
          <w:szCs w:val="24"/>
        </w:rPr>
        <w:t>amend the TOR by adding an</w:t>
      </w:r>
      <w:r w:rsidRPr="00E938EC">
        <w:rPr>
          <w:rFonts w:ascii="Arial" w:hAnsi="Arial" w:cs="Arial"/>
          <w:b/>
          <w:bCs/>
          <w:sz w:val="24"/>
          <w:szCs w:val="24"/>
        </w:rPr>
        <w:t xml:space="preserve"> additional clause 2.11 </w:t>
      </w:r>
      <w:r>
        <w:rPr>
          <w:rFonts w:ascii="Arial" w:hAnsi="Arial" w:cs="Arial"/>
          <w:b/>
          <w:bCs/>
          <w:sz w:val="24"/>
          <w:szCs w:val="24"/>
        </w:rPr>
        <w:t>to read “</w:t>
      </w:r>
      <w:r w:rsidRPr="00C91DCE">
        <w:rPr>
          <w:rFonts w:ascii="Arial" w:hAnsi="Arial" w:cs="Arial"/>
          <w:b/>
          <w:bCs/>
          <w:szCs w:val="24"/>
        </w:rPr>
        <w:t>A chair and deputy chair will be appointed by the election of the panel.</w:t>
      </w:r>
      <w:proofErr w:type="gramStart"/>
      <w:r>
        <w:rPr>
          <w:rFonts w:ascii="Arial" w:hAnsi="Arial" w:cs="Arial"/>
          <w:b/>
          <w:bCs/>
          <w:szCs w:val="24"/>
        </w:rPr>
        <w:t>”;</w:t>
      </w:r>
      <w:proofErr w:type="gramEnd"/>
    </w:p>
    <w:p w14:paraId="6C3164BE" w14:textId="77777777" w:rsidR="00207973" w:rsidRPr="00E938EC" w:rsidRDefault="00207973" w:rsidP="00207973">
      <w:pPr>
        <w:jc w:val="both"/>
        <w:rPr>
          <w:rFonts w:ascii="Arial" w:hAnsi="Arial" w:cs="Arial"/>
          <w:b/>
          <w:bCs/>
          <w:szCs w:val="24"/>
        </w:rPr>
      </w:pPr>
    </w:p>
    <w:p w14:paraId="3DF2C103" w14:textId="77777777" w:rsidR="00207973" w:rsidRPr="00E938EC" w:rsidRDefault="00207973" w:rsidP="00FD3611">
      <w:pPr>
        <w:pStyle w:val="ListParagraph"/>
        <w:numPr>
          <w:ilvl w:val="3"/>
          <w:numId w:val="48"/>
        </w:numPr>
        <w:spacing w:after="0" w:line="240" w:lineRule="auto"/>
        <w:ind w:left="1134" w:hanging="567"/>
        <w:jc w:val="both"/>
        <w:rPr>
          <w:rFonts w:ascii="Arial" w:hAnsi="Arial" w:cs="Arial"/>
          <w:b/>
          <w:bCs/>
          <w:sz w:val="24"/>
          <w:szCs w:val="24"/>
        </w:rPr>
      </w:pPr>
      <w:r>
        <w:rPr>
          <w:rFonts w:ascii="Arial" w:hAnsi="Arial" w:cs="Arial"/>
          <w:b/>
          <w:bCs/>
          <w:sz w:val="24"/>
          <w:szCs w:val="24"/>
        </w:rPr>
        <w:t>a</w:t>
      </w:r>
      <w:r w:rsidRPr="00E938EC">
        <w:rPr>
          <w:rFonts w:ascii="Arial" w:hAnsi="Arial" w:cs="Arial"/>
          <w:b/>
          <w:bCs/>
          <w:sz w:val="24"/>
          <w:szCs w:val="24"/>
        </w:rPr>
        <w:t xml:space="preserve">mends clause 4.2 of the TOR to remove the words “as nominated by the Director of </w:t>
      </w:r>
      <w:r w:rsidRPr="009A7999">
        <w:rPr>
          <w:rFonts w:ascii="Arial" w:hAnsi="Arial" w:cs="Arial"/>
          <w:b/>
          <w:sz w:val="24"/>
          <w:szCs w:val="24"/>
        </w:rPr>
        <w:t>Planning</w:t>
      </w:r>
      <w:r w:rsidRPr="00E938EC">
        <w:rPr>
          <w:rFonts w:ascii="Arial" w:hAnsi="Arial" w:cs="Arial"/>
          <w:b/>
          <w:bCs/>
          <w:sz w:val="24"/>
          <w:szCs w:val="24"/>
        </w:rPr>
        <w:t xml:space="preserve"> &amp; Development</w:t>
      </w:r>
      <w:proofErr w:type="gramStart"/>
      <w:r w:rsidRPr="00E938EC">
        <w:rPr>
          <w:rFonts w:ascii="Arial" w:hAnsi="Arial" w:cs="Arial"/>
          <w:b/>
          <w:bCs/>
          <w:sz w:val="24"/>
          <w:szCs w:val="24"/>
        </w:rPr>
        <w:t>”</w:t>
      </w:r>
      <w:r>
        <w:rPr>
          <w:rFonts w:ascii="Arial" w:hAnsi="Arial" w:cs="Arial"/>
          <w:b/>
          <w:bCs/>
          <w:sz w:val="24"/>
          <w:szCs w:val="24"/>
        </w:rPr>
        <w:t>;</w:t>
      </w:r>
      <w:proofErr w:type="gramEnd"/>
    </w:p>
    <w:p w14:paraId="157A16D4" w14:textId="77777777" w:rsidR="009A7999" w:rsidRPr="00E938EC" w:rsidRDefault="009A7999" w:rsidP="009A7999">
      <w:pPr>
        <w:jc w:val="both"/>
        <w:rPr>
          <w:rFonts w:ascii="Arial" w:eastAsia="Calibri" w:hAnsi="Arial" w:cs="Arial"/>
          <w:b/>
          <w:color w:val="000000"/>
          <w:szCs w:val="24"/>
          <w:lang w:val="en-GB"/>
        </w:rPr>
      </w:pPr>
    </w:p>
    <w:p w14:paraId="07CA8CD3" w14:textId="77777777" w:rsidR="009A7999" w:rsidRDefault="009A7999" w:rsidP="00FD3611">
      <w:pPr>
        <w:pStyle w:val="ListParagraph"/>
        <w:numPr>
          <w:ilvl w:val="3"/>
          <w:numId w:val="48"/>
        </w:numPr>
        <w:spacing w:after="0" w:line="240" w:lineRule="auto"/>
        <w:ind w:left="1134" w:hanging="567"/>
        <w:jc w:val="both"/>
        <w:rPr>
          <w:rFonts w:ascii="Arial" w:eastAsia="Calibri" w:hAnsi="Arial" w:cs="Arial"/>
          <w:b/>
          <w:color w:val="000000"/>
          <w:sz w:val="24"/>
          <w:szCs w:val="24"/>
        </w:rPr>
      </w:pPr>
      <w:r>
        <w:rPr>
          <w:rFonts w:ascii="Arial" w:eastAsia="Calibri" w:hAnsi="Arial" w:cs="Arial"/>
          <w:b/>
          <w:color w:val="000000"/>
          <w:sz w:val="24"/>
          <w:szCs w:val="24"/>
        </w:rPr>
        <w:t>in clause 2.7 of the TOR the word “preferably” be added to after the word “shall”; and</w:t>
      </w:r>
    </w:p>
    <w:p w14:paraId="5A8558E1" w14:textId="77777777" w:rsidR="0027755E" w:rsidRPr="00CD1821" w:rsidRDefault="0027755E" w:rsidP="0027755E">
      <w:pPr>
        <w:ind w:left="720" w:hanging="720"/>
        <w:jc w:val="both"/>
        <w:rPr>
          <w:rFonts w:ascii="Arial" w:eastAsia="Calibri" w:hAnsi="Arial" w:cs="Arial"/>
          <w:b/>
          <w:color w:val="000000"/>
          <w:szCs w:val="24"/>
          <w:lang w:val="en-GB"/>
        </w:rPr>
      </w:pPr>
    </w:p>
    <w:p w14:paraId="48AF8E99" w14:textId="4B6CE184" w:rsidR="0027755E" w:rsidRDefault="0027755E" w:rsidP="00CD1821">
      <w:pPr>
        <w:pStyle w:val="ListParagraph"/>
        <w:numPr>
          <w:ilvl w:val="3"/>
          <w:numId w:val="24"/>
        </w:numPr>
        <w:ind w:left="567" w:hanging="567"/>
        <w:jc w:val="both"/>
        <w:rPr>
          <w:rFonts w:ascii="Arial" w:eastAsia="Calibri" w:hAnsi="Arial" w:cs="Arial"/>
          <w:b/>
          <w:sz w:val="24"/>
          <w:szCs w:val="24"/>
        </w:rPr>
      </w:pPr>
      <w:r w:rsidRPr="00CD1821">
        <w:rPr>
          <w:rFonts w:ascii="Arial" w:eastAsia="Calibri" w:hAnsi="Arial" w:cs="Arial"/>
          <w:b/>
          <w:color w:val="000000"/>
          <w:sz w:val="24"/>
          <w:szCs w:val="24"/>
        </w:rPr>
        <w:t>advertises</w:t>
      </w:r>
      <w:r w:rsidRPr="00CD1821">
        <w:rPr>
          <w:rFonts w:ascii="Arial" w:eastAsia="Calibri" w:hAnsi="Arial" w:cs="Arial"/>
          <w:b/>
          <w:sz w:val="24"/>
          <w:szCs w:val="24"/>
          <w:lang w:val="en-US"/>
        </w:rPr>
        <w:t xml:space="preserve"> the Draft Design Review Panel Local Planning Policy for a period of 21 days, in accordance with the Planning and Development (Local Planning Schemes) Regulations 2015 Schedule 2, Part 2, Clause 4</w:t>
      </w:r>
      <w:r w:rsidR="00887913">
        <w:rPr>
          <w:rFonts w:ascii="Arial" w:eastAsia="Calibri" w:hAnsi="Arial" w:cs="Arial"/>
          <w:b/>
          <w:sz w:val="24"/>
          <w:szCs w:val="24"/>
          <w:lang w:val="en-US"/>
        </w:rPr>
        <w:t xml:space="preserve"> subject to the removal of headings under </w:t>
      </w:r>
      <w:proofErr w:type="gramStart"/>
      <w:r w:rsidR="00887913">
        <w:rPr>
          <w:rFonts w:ascii="Arial" w:eastAsia="Calibri" w:hAnsi="Arial" w:cs="Arial"/>
          <w:b/>
          <w:sz w:val="24"/>
          <w:szCs w:val="24"/>
          <w:lang w:val="en-US"/>
        </w:rPr>
        <w:t>4.0</w:t>
      </w:r>
      <w:r w:rsidRPr="00CD1821">
        <w:rPr>
          <w:rFonts w:ascii="Arial" w:eastAsia="Calibri" w:hAnsi="Arial" w:cs="Arial"/>
          <w:b/>
          <w:sz w:val="24"/>
          <w:szCs w:val="24"/>
        </w:rPr>
        <w:t>;</w:t>
      </w:r>
      <w:proofErr w:type="gramEnd"/>
      <w:r w:rsidRPr="00CD1821">
        <w:rPr>
          <w:rFonts w:ascii="Arial" w:eastAsia="Calibri" w:hAnsi="Arial" w:cs="Arial"/>
          <w:b/>
          <w:sz w:val="24"/>
          <w:szCs w:val="24"/>
        </w:rPr>
        <w:t xml:space="preserve"> </w:t>
      </w:r>
    </w:p>
    <w:p w14:paraId="42FC6E1A" w14:textId="77777777" w:rsidR="009A7999" w:rsidRPr="00CD1821" w:rsidRDefault="009A7999" w:rsidP="009A7999">
      <w:pPr>
        <w:pStyle w:val="ListParagraph"/>
        <w:ind w:left="567"/>
        <w:jc w:val="both"/>
        <w:rPr>
          <w:rFonts w:ascii="Arial" w:eastAsia="Calibri" w:hAnsi="Arial" w:cs="Arial"/>
          <w:b/>
          <w:sz w:val="24"/>
          <w:szCs w:val="24"/>
        </w:rPr>
      </w:pPr>
    </w:p>
    <w:p w14:paraId="170B8914" w14:textId="12879A2D" w:rsidR="0027755E" w:rsidRDefault="0027755E" w:rsidP="009A7999">
      <w:pPr>
        <w:pStyle w:val="ListParagraph"/>
        <w:numPr>
          <w:ilvl w:val="3"/>
          <w:numId w:val="24"/>
        </w:numPr>
        <w:ind w:left="567" w:hanging="567"/>
        <w:jc w:val="both"/>
        <w:rPr>
          <w:rFonts w:ascii="Arial" w:eastAsia="Calibri" w:hAnsi="Arial" w:cs="Arial"/>
          <w:b/>
          <w:color w:val="000000"/>
          <w:sz w:val="24"/>
          <w:szCs w:val="24"/>
        </w:rPr>
      </w:pPr>
      <w:r w:rsidRPr="00CD1821">
        <w:rPr>
          <w:rFonts w:ascii="Arial" w:eastAsia="Calibri" w:hAnsi="Arial" w:cs="Arial"/>
          <w:b/>
          <w:color w:val="000000"/>
          <w:sz w:val="24"/>
          <w:szCs w:val="24"/>
        </w:rPr>
        <w:t>instructs the Chief Executive Officer to call for expressions of interest for the City of Nedlands Design Review Panel, with appointment to the Panel to be made by Council upon its adoption of the Design Review Panel Local Planning Policy;</w:t>
      </w:r>
      <w:r w:rsidR="00887913">
        <w:rPr>
          <w:rFonts w:ascii="Arial" w:eastAsia="Calibri" w:hAnsi="Arial" w:cs="Arial"/>
          <w:b/>
          <w:color w:val="000000"/>
          <w:sz w:val="24"/>
          <w:szCs w:val="24"/>
        </w:rPr>
        <w:t xml:space="preserve"> and</w:t>
      </w:r>
      <w:r w:rsidRPr="00CD1821">
        <w:rPr>
          <w:rFonts w:ascii="Arial" w:eastAsia="Calibri" w:hAnsi="Arial" w:cs="Arial"/>
          <w:b/>
          <w:color w:val="000000"/>
          <w:sz w:val="24"/>
          <w:szCs w:val="24"/>
        </w:rPr>
        <w:t xml:space="preserve"> </w:t>
      </w:r>
    </w:p>
    <w:p w14:paraId="176CCFCE" w14:textId="77777777" w:rsidR="009A7999" w:rsidRPr="009A7999" w:rsidRDefault="009A7999" w:rsidP="009A7999">
      <w:pPr>
        <w:jc w:val="both"/>
        <w:rPr>
          <w:rFonts w:ascii="Arial" w:eastAsia="Calibri" w:hAnsi="Arial" w:cs="Arial"/>
          <w:b/>
          <w:color w:val="000000"/>
          <w:szCs w:val="24"/>
        </w:rPr>
      </w:pPr>
    </w:p>
    <w:p w14:paraId="30968A40" w14:textId="65BF40C2" w:rsidR="0027755E" w:rsidRDefault="0027755E" w:rsidP="00CD1821">
      <w:pPr>
        <w:pStyle w:val="ListParagraph"/>
        <w:numPr>
          <w:ilvl w:val="3"/>
          <w:numId w:val="24"/>
        </w:numPr>
        <w:ind w:left="567" w:hanging="567"/>
        <w:jc w:val="both"/>
        <w:rPr>
          <w:rFonts w:ascii="Arial" w:eastAsia="Calibri" w:hAnsi="Arial" w:cs="Arial"/>
          <w:b/>
          <w:sz w:val="24"/>
          <w:szCs w:val="24"/>
        </w:rPr>
      </w:pPr>
      <w:r w:rsidRPr="00CD1821">
        <w:rPr>
          <w:rFonts w:ascii="Arial" w:eastAsia="Calibri" w:hAnsi="Arial" w:cs="Arial"/>
          <w:b/>
          <w:sz w:val="24"/>
          <w:szCs w:val="24"/>
        </w:rPr>
        <w:t>notes that a budget amount of $20,500 is to be set aside in the mid-year Review to allow for the operation of the Design Review Panel, for strategic matters, for the remainder of the financial year up to June 2021 inclusive</w:t>
      </w:r>
      <w:r w:rsidR="00887913">
        <w:rPr>
          <w:rFonts w:ascii="Arial" w:eastAsia="Calibri" w:hAnsi="Arial" w:cs="Arial"/>
          <w:b/>
          <w:sz w:val="24"/>
          <w:szCs w:val="24"/>
        </w:rPr>
        <w:t>.</w:t>
      </w:r>
    </w:p>
    <w:p w14:paraId="04CE7ECC" w14:textId="77777777" w:rsidR="00887913" w:rsidRDefault="00887913" w:rsidP="005B65DD">
      <w:pPr>
        <w:spacing w:after="200" w:line="276" w:lineRule="auto"/>
        <w:contextualSpacing/>
        <w:jc w:val="both"/>
        <w:rPr>
          <w:rFonts w:ascii="Arial" w:eastAsia="Calibri" w:hAnsi="Arial"/>
          <w:bCs/>
          <w:color w:val="000000"/>
          <w:sz w:val="28"/>
          <w:szCs w:val="28"/>
        </w:rPr>
      </w:pPr>
    </w:p>
    <w:p w14:paraId="76EBD5F8" w14:textId="00E30931" w:rsidR="001B7AE6" w:rsidRPr="0027755E" w:rsidRDefault="001B7AE6" w:rsidP="005B65DD">
      <w:pPr>
        <w:spacing w:after="200" w:line="276" w:lineRule="auto"/>
        <w:contextualSpacing/>
        <w:jc w:val="both"/>
        <w:rPr>
          <w:rFonts w:ascii="Arial" w:eastAsia="Calibri" w:hAnsi="Arial"/>
          <w:bCs/>
          <w:color w:val="000000"/>
          <w:sz w:val="28"/>
          <w:szCs w:val="28"/>
        </w:rPr>
      </w:pPr>
      <w:r w:rsidRPr="0027755E">
        <w:rPr>
          <w:rFonts w:ascii="Arial" w:eastAsia="Calibri" w:hAnsi="Arial"/>
          <w:bCs/>
          <w:color w:val="000000"/>
          <w:sz w:val="28"/>
          <w:szCs w:val="28"/>
        </w:rPr>
        <w:t>Recommendation to Committee</w:t>
      </w:r>
    </w:p>
    <w:p w14:paraId="507C70AC" w14:textId="77777777" w:rsidR="001B7AE6" w:rsidRPr="001B7AE6" w:rsidRDefault="001B7AE6" w:rsidP="001B7AE6">
      <w:pPr>
        <w:jc w:val="both"/>
        <w:rPr>
          <w:rFonts w:ascii="Arial" w:hAnsi="Arial" w:cs="Arial"/>
          <w:b/>
          <w:bCs/>
          <w:color w:val="000000"/>
          <w:szCs w:val="24"/>
          <w:lang w:val="en-US"/>
        </w:rPr>
      </w:pPr>
    </w:p>
    <w:p w14:paraId="50FB5C50" w14:textId="77777777" w:rsidR="001B7AE6" w:rsidRPr="0027755E" w:rsidRDefault="001B7AE6" w:rsidP="001B7AE6">
      <w:pPr>
        <w:jc w:val="both"/>
        <w:rPr>
          <w:rFonts w:ascii="Arial" w:eastAsia="Calibri" w:hAnsi="Arial" w:cs="Arial"/>
          <w:bCs/>
          <w:color w:val="000000"/>
          <w:szCs w:val="24"/>
          <w:lang w:val="en-GB"/>
        </w:rPr>
      </w:pPr>
      <w:r w:rsidRPr="0027755E">
        <w:rPr>
          <w:rFonts w:ascii="Arial" w:eastAsia="Calibri" w:hAnsi="Arial" w:cs="Arial"/>
          <w:bCs/>
          <w:color w:val="000000"/>
          <w:szCs w:val="24"/>
          <w:lang w:val="en-GB"/>
        </w:rPr>
        <w:t>That Council:</w:t>
      </w:r>
    </w:p>
    <w:p w14:paraId="56113D22" w14:textId="77777777" w:rsidR="001B7AE6" w:rsidRPr="0027755E" w:rsidRDefault="001B7AE6" w:rsidP="001B7AE6">
      <w:pPr>
        <w:jc w:val="both"/>
        <w:rPr>
          <w:rFonts w:ascii="Arial" w:eastAsia="Calibri" w:hAnsi="Arial" w:cs="Arial"/>
          <w:bCs/>
          <w:color w:val="000000"/>
          <w:szCs w:val="24"/>
          <w:lang w:val="en-GB"/>
        </w:rPr>
      </w:pPr>
    </w:p>
    <w:p w14:paraId="6E63138C" w14:textId="748CE3CB" w:rsidR="001B7AE6" w:rsidRPr="0027755E" w:rsidRDefault="001B7AE6" w:rsidP="001B7AE6">
      <w:pPr>
        <w:ind w:left="720" w:hanging="720"/>
        <w:jc w:val="both"/>
        <w:rPr>
          <w:rFonts w:ascii="Arial" w:eastAsia="Calibri" w:hAnsi="Arial" w:cs="Arial"/>
          <w:bCs/>
          <w:szCs w:val="24"/>
          <w:lang w:val="en-GB"/>
        </w:rPr>
      </w:pPr>
      <w:r w:rsidRPr="0027755E">
        <w:rPr>
          <w:rFonts w:ascii="Arial" w:eastAsia="Calibri" w:hAnsi="Arial" w:cs="Arial"/>
          <w:bCs/>
          <w:color w:val="000000"/>
          <w:szCs w:val="24"/>
          <w:lang w:val="en-GB"/>
        </w:rPr>
        <w:t>1.</w:t>
      </w:r>
      <w:r w:rsidRPr="0027755E">
        <w:rPr>
          <w:rFonts w:ascii="Arial" w:eastAsia="Calibri" w:hAnsi="Arial" w:cs="Arial"/>
          <w:bCs/>
          <w:color w:val="000000"/>
          <w:szCs w:val="24"/>
          <w:lang w:val="en-GB"/>
        </w:rPr>
        <w:tab/>
      </w:r>
      <w:r w:rsidR="00E11E48" w:rsidRPr="0027755E">
        <w:rPr>
          <w:rFonts w:ascii="Arial" w:eastAsia="Calibri" w:hAnsi="Arial" w:cs="Arial"/>
          <w:bCs/>
          <w:color w:val="000000"/>
          <w:szCs w:val="24"/>
          <w:lang w:val="en-GB"/>
        </w:rPr>
        <w:t>a</w:t>
      </w:r>
      <w:r w:rsidRPr="0027755E">
        <w:rPr>
          <w:rFonts w:ascii="Arial" w:eastAsia="Calibri" w:hAnsi="Arial" w:cs="Arial"/>
          <w:bCs/>
          <w:color w:val="000000"/>
          <w:szCs w:val="24"/>
          <w:lang w:val="en-GB"/>
        </w:rPr>
        <w:t xml:space="preserve">dopts the City of Nedlands Draft Design Review Panel Terms of Reference </w:t>
      </w:r>
      <w:r w:rsidRPr="0027755E">
        <w:rPr>
          <w:rFonts w:ascii="Arial" w:eastAsia="Calibri" w:hAnsi="Arial" w:cs="Arial"/>
          <w:bCs/>
          <w:szCs w:val="24"/>
          <w:lang w:val="en-GB"/>
        </w:rPr>
        <w:t xml:space="preserve">for the purposes of providing independent expert design review advice for complex planning </w:t>
      </w:r>
      <w:proofErr w:type="gramStart"/>
      <w:r w:rsidRPr="0027755E">
        <w:rPr>
          <w:rFonts w:ascii="Arial" w:eastAsia="Calibri" w:hAnsi="Arial" w:cs="Arial"/>
          <w:bCs/>
          <w:szCs w:val="24"/>
          <w:lang w:val="en-GB"/>
        </w:rPr>
        <w:t>proposals;</w:t>
      </w:r>
      <w:proofErr w:type="gramEnd"/>
    </w:p>
    <w:p w14:paraId="69F1C5A9" w14:textId="77777777" w:rsidR="001B7AE6" w:rsidRPr="0027755E" w:rsidRDefault="001B7AE6" w:rsidP="001B7AE6">
      <w:pPr>
        <w:ind w:left="720" w:hanging="720"/>
        <w:jc w:val="both"/>
        <w:rPr>
          <w:rFonts w:ascii="Arial" w:eastAsia="Calibri" w:hAnsi="Arial" w:cs="Arial"/>
          <w:bCs/>
          <w:color w:val="000000"/>
          <w:szCs w:val="24"/>
          <w:lang w:val="en-GB"/>
        </w:rPr>
      </w:pPr>
    </w:p>
    <w:p w14:paraId="7B38E27F" w14:textId="4CACF171" w:rsidR="001B7AE6" w:rsidRPr="0027755E" w:rsidRDefault="001B7AE6" w:rsidP="001B7AE6">
      <w:pPr>
        <w:autoSpaceDE w:val="0"/>
        <w:autoSpaceDN w:val="0"/>
        <w:adjustRightInd w:val="0"/>
        <w:ind w:left="720" w:hanging="720"/>
        <w:jc w:val="both"/>
        <w:rPr>
          <w:rFonts w:ascii="Arial" w:eastAsia="Calibri" w:hAnsi="Arial" w:cs="Arial"/>
          <w:bCs/>
          <w:szCs w:val="24"/>
        </w:rPr>
      </w:pPr>
      <w:r w:rsidRPr="0027755E">
        <w:rPr>
          <w:rFonts w:ascii="Arial" w:eastAsia="Calibri" w:hAnsi="Arial" w:cs="Arial"/>
          <w:bCs/>
          <w:color w:val="000000"/>
          <w:szCs w:val="24"/>
          <w:lang w:val="en-GB"/>
        </w:rPr>
        <w:t>2.</w:t>
      </w:r>
      <w:r w:rsidRPr="0027755E">
        <w:rPr>
          <w:rFonts w:ascii="Arial" w:eastAsia="Calibri" w:hAnsi="Arial" w:cs="Arial"/>
          <w:bCs/>
          <w:color w:val="000000"/>
          <w:szCs w:val="24"/>
          <w:lang w:val="en-GB"/>
        </w:rPr>
        <w:tab/>
      </w:r>
      <w:r w:rsidR="00E11E48" w:rsidRPr="0027755E">
        <w:rPr>
          <w:rFonts w:ascii="Arial" w:eastAsia="Calibri" w:hAnsi="Arial" w:cs="Arial"/>
          <w:bCs/>
          <w:szCs w:val="24"/>
          <w:lang w:val="en-US"/>
        </w:rPr>
        <w:t>a</w:t>
      </w:r>
      <w:r w:rsidRPr="0027755E">
        <w:rPr>
          <w:rFonts w:ascii="Arial" w:eastAsia="Calibri" w:hAnsi="Arial" w:cs="Arial"/>
          <w:bCs/>
          <w:szCs w:val="24"/>
          <w:lang w:val="en-US"/>
        </w:rPr>
        <w:t xml:space="preserve">dvertises the Draft Design Review Panel Local Planning Policy for a period of 21 days, in accordance with the Planning and Development (Local Planning Schemes) Regulations 2015 Schedule 2, Part 2, Clause </w:t>
      </w:r>
      <w:proofErr w:type="gramStart"/>
      <w:r w:rsidRPr="0027755E">
        <w:rPr>
          <w:rFonts w:ascii="Arial" w:eastAsia="Calibri" w:hAnsi="Arial" w:cs="Arial"/>
          <w:bCs/>
          <w:szCs w:val="24"/>
          <w:lang w:val="en-US"/>
        </w:rPr>
        <w:t>4</w:t>
      </w:r>
      <w:r w:rsidRPr="0027755E">
        <w:rPr>
          <w:rFonts w:ascii="Arial" w:eastAsia="Calibri" w:hAnsi="Arial" w:cs="Arial"/>
          <w:bCs/>
          <w:szCs w:val="24"/>
        </w:rPr>
        <w:t>;</w:t>
      </w:r>
      <w:proofErr w:type="gramEnd"/>
      <w:r w:rsidRPr="0027755E">
        <w:rPr>
          <w:rFonts w:ascii="Arial" w:eastAsia="Calibri" w:hAnsi="Arial" w:cs="Arial"/>
          <w:bCs/>
          <w:szCs w:val="24"/>
        </w:rPr>
        <w:t xml:space="preserve"> </w:t>
      </w:r>
    </w:p>
    <w:p w14:paraId="505616E0" w14:textId="77777777" w:rsidR="001B7AE6" w:rsidRPr="0027755E" w:rsidRDefault="001B7AE6" w:rsidP="001B7AE6">
      <w:pPr>
        <w:autoSpaceDE w:val="0"/>
        <w:autoSpaceDN w:val="0"/>
        <w:adjustRightInd w:val="0"/>
        <w:ind w:left="720" w:hanging="720"/>
        <w:jc w:val="both"/>
        <w:rPr>
          <w:rFonts w:ascii="Arial" w:eastAsia="Calibri" w:hAnsi="Arial" w:cs="Arial"/>
          <w:bCs/>
          <w:szCs w:val="24"/>
        </w:rPr>
      </w:pPr>
    </w:p>
    <w:p w14:paraId="11B86938" w14:textId="11138141" w:rsidR="001B7AE6" w:rsidRPr="0027755E" w:rsidRDefault="001B7AE6" w:rsidP="001B7AE6">
      <w:pPr>
        <w:autoSpaceDE w:val="0"/>
        <w:autoSpaceDN w:val="0"/>
        <w:adjustRightInd w:val="0"/>
        <w:ind w:left="720" w:hanging="720"/>
        <w:jc w:val="both"/>
        <w:rPr>
          <w:rFonts w:ascii="Arial" w:eastAsia="Calibri" w:hAnsi="Arial" w:cs="Arial"/>
          <w:bCs/>
          <w:color w:val="000000"/>
          <w:szCs w:val="24"/>
          <w:lang w:val="en-GB"/>
        </w:rPr>
      </w:pPr>
      <w:r w:rsidRPr="0027755E">
        <w:rPr>
          <w:rFonts w:ascii="Arial" w:eastAsia="Calibri" w:hAnsi="Arial" w:cs="Arial"/>
          <w:bCs/>
          <w:color w:val="000000"/>
          <w:szCs w:val="24"/>
          <w:lang w:val="en-GB"/>
        </w:rPr>
        <w:t>3.</w:t>
      </w:r>
      <w:r w:rsidRPr="0027755E">
        <w:rPr>
          <w:rFonts w:ascii="Arial" w:eastAsia="Calibri" w:hAnsi="Arial" w:cs="Arial"/>
          <w:bCs/>
          <w:color w:val="000000"/>
          <w:szCs w:val="24"/>
          <w:lang w:val="en-GB"/>
        </w:rPr>
        <w:tab/>
      </w:r>
      <w:r w:rsidR="00E11E48" w:rsidRPr="0027755E">
        <w:rPr>
          <w:rFonts w:ascii="Arial" w:eastAsia="Calibri" w:hAnsi="Arial" w:cs="Arial"/>
          <w:bCs/>
          <w:color w:val="000000"/>
          <w:szCs w:val="24"/>
          <w:lang w:val="en-GB"/>
        </w:rPr>
        <w:t>i</w:t>
      </w:r>
      <w:r w:rsidRPr="0027755E">
        <w:rPr>
          <w:rFonts w:ascii="Arial" w:eastAsia="Calibri" w:hAnsi="Arial" w:cs="Arial"/>
          <w:bCs/>
          <w:color w:val="000000"/>
          <w:szCs w:val="24"/>
          <w:lang w:val="en-GB"/>
        </w:rPr>
        <w:t>nstructs the Chief Executive Officer to call for expressions of interest for six (6) panel members and (2) specialist members for the City of Nedlands Design Review Panel, with appointment to the Panel to be made by Council upon its adoption of the Design Review Panel Local Planning Policy; and</w:t>
      </w:r>
    </w:p>
    <w:p w14:paraId="6AA934A6" w14:textId="77777777" w:rsidR="001B7AE6" w:rsidRPr="0027755E" w:rsidRDefault="001B7AE6" w:rsidP="001B7AE6">
      <w:pPr>
        <w:autoSpaceDE w:val="0"/>
        <w:autoSpaceDN w:val="0"/>
        <w:adjustRightInd w:val="0"/>
        <w:jc w:val="both"/>
        <w:rPr>
          <w:rFonts w:ascii="Arial" w:eastAsia="Calibri" w:hAnsi="Arial" w:cs="Arial"/>
          <w:bCs/>
          <w:szCs w:val="24"/>
        </w:rPr>
      </w:pPr>
    </w:p>
    <w:p w14:paraId="7855C40E" w14:textId="5522F32C" w:rsidR="001B7AE6" w:rsidRPr="0027755E" w:rsidRDefault="001B7AE6" w:rsidP="001B7AE6">
      <w:pPr>
        <w:autoSpaceDE w:val="0"/>
        <w:autoSpaceDN w:val="0"/>
        <w:adjustRightInd w:val="0"/>
        <w:ind w:left="720" w:hanging="720"/>
        <w:jc w:val="both"/>
        <w:rPr>
          <w:rFonts w:ascii="Arial" w:eastAsia="Calibri" w:hAnsi="Arial" w:cs="Arial"/>
          <w:bCs/>
          <w:szCs w:val="24"/>
        </w:rPr>
      </w:pPr>
      <w:r w:rsidRPr="0027755E">
        <w:rPr>
          <w:rFonts w:ascii="Arial" w:eastAsia="Calibri" w:hAnsi="Arial" w:cs="Arial"/>
          <w:bCs/>
          <w:szCs w:val="24"/>
        </w:rPr>
        <w:t>4.</w:t>
      </w:r>
      <w:r w:rsidRPr="0027755E">
        <w:rPr>
          <w:rFonts w:ascii="Arial" w:eastAsia="Calibri" w:hAnsi="Arial" w:cs="Arial"/>
          <w:bCs/>
          <w:szCs w:val="24"/>
        </w:rPr>
        <w:tab/>
      </w:r>
      <w:r w:rsidR="00E11E48" w:rsidRPr="0027755E">
        <w:rPr>
          <w:rFonts w:ascii="Arial" w:eastAsia="Calibri" w:hAnsi="Arial" w:cs="Arial"/>
          <w:bCs/>
          <w:szCs w:val="24"/>
        </w:rPr>
        <w:t>n</w:t>
      </w:r>
      <w:r w:rsidRPr="0027755E">
        <w:rPr>
          <w:rFonts w:ascii="Arial" w:eastAsia="Calibri" w:hAnsi="Arial" w:cs="Arial"/>
          <w:bCs/>
          <w:szCs w:val="24"/>
        </w:rPr>
        <w:t>otes that a budget amount of $20,500 is to be set aside in the mid-year Review to allow for the operation of the Design Review Panel, for strategic matters, for the remainder of the financial year up to June 2021 inclusive</w:t>
      </w:r>
      <w:r w:rsidR="00271218" w:rsidRPr="0027755E">
        <w:rPr>
          <w:rFonts w:ascii="Arial" w:eastAsia="Calibri" w:hAnsi="Arial" w:cs="Arial"/>
          <w:bCs/>
          <w:szCs w:val="24"/>
        </w:rPr>
        <w:t>.</w:t>
      </w:r>
    </w:p>
    <w:p w14:paraId="0D4F41AE" w14:textId="77777777" w:rsidR="001B7AE6" w:rsidRPr="001B7AE6" w:rsidRDefault="001B7AE6" w:rsidP="001B7AE6">
      <w:pPr>
        <w:autoSpaceDE w:val="0"/>
        <w:autoSpaceDN w:val="0"/>
        <w:adjustRightInd w:val="0"/>
        <w:ind w:left="720" w:hanging="720"/>
        <w:jc w:val="both"/>
        <w:rPr>
          <w:rFonts w:ascii="Arial" w:eastAsia="Calibri" w:hAnsi="Arial" w:cs="Arial"/>
          <w:szCs w:val="24"/>
        </w:rPr>
      </w:pPr>
    </w:p>
    <w:p w14:paraId="20ECAE02"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p w14:paraId="4811F84A" w14:textId="77777777" w:rsidR="00D05D60" w:rsidRDefault="00D05D60"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746F1CBA" w14:textId="77777777" w:rsidR="00765E9D" w:rsidRPr="00465A04" w:rsidRDefault="00765E9D"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65ADF059" w14:textId="35E54263" w:rsidR="00085B7F" w:rsidRPr="00465A04" w:rsidRDefault="006D263D" w:rsidP="00330E93">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26" w:name="_Toc51612839"/>
      <w:r w:rsidR="00B97903">
        <w:rPr>
          <w:rFonts w:ascii="Arial" w:hAnsi="Arial" w:cs="Arial"/>
          <w:sz w:val="24"/>
          <w:szCs w:val="24"/>
          <w:u w:val="none"/>
        </w:rPr>
        <w:t>Technical Services</w:t>
      </w:r>
      <w:r w:rsidR="00A53BD3" w:rsidRPr="00465A04">
        <w:rPr>
          <w:rFonts w:ascii="Arial" w:hAnsi="Arial" w:cs="Arial"/>
          <w:sz w:val="24"/>
          <w:szCs w:val="24"/>
          <w:u w:val="none"/>
        </w:rPr>
        <w:t xml:space="preserve"> </w:t>
      </w:r>
      <w:r w:rsidR="00085B7F" w:rsidRPr="00465A04">
        <w:rPr>
          <w:rFonts w:ascii="Arial" w:hAnsi="Arial" w:cs="Arial"/>
          <w:sz w:val="24"/>
          <w:szCs w:val="24"/>
          <w:u w:val="none"/>
        </w:rPr>
        <w:t>Report No</w:t>
      </w:r>
      <w:r w:rsidR="00465A04" w:rsidRPr="00465A04">
        <w:rPr>
          <w:rFonts w:ascii="Arial" w:hAnsi="Arial" w:cs="Arial"/>
          <w:sz w:val="24"/>
          <w:szCs w:val="24"/>
          <w:u w:val="none"/>
        </w:rPr>
        <w:t>’</w:t>
      </w:r>
      <w:r w:rsidR="00085B7F" w:rsidRPr="00465A04">
        <w:rPr>
          <w:rFonts w:ascii="Arial" w:hAnsi="Arial" w:cs="Arial"/>
          <w:sz w:val="24"/>
          <w:szCs w:val="24"/>
          <w:u w:val="none"/>
        </w:rPr>
        <w:t xml:space="preserve">s </w:t>
      </w:r>
      <w:r w:rsidR="003A5638">
        <w:rPr>
          <w:rFonts w:ascii="Arial" w:hAnsi="Arial" w:cs="Arial"/>
          <w:sz w:val="24"/>
          <w:szCs w:val="24"/>
          <w:u w:val="none"/>
        </w:rPr>
        <w:t>TS</w:t>
      </w:r>
      <w:r w:rsidR="004E2DE1">
        <w:rPr>
          <w:rFonts w:ascii="Arial" w:hAnsi="Arial" w:cs="Arial"/>
          <w:sz w:val="24"/>
          <w:szCs w:val="24"/>
          <w:u w:val="none"/>
        </w:rPr>
        <w:t>15.20</w:t>
      </w:r>
      <w:bookmarkEnd w:id="26"/>
    </w:p>
    <w:p w14:paraId="5CEA6C02"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3E7539" w14:textId="691D979D" w:rsidR="00085B7F" w:rsidRPr="00465A04" w:rsidRDefault="00085B7F"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Technical Services Report No</w:t>
      </w:r>
      <w:r w:rsidR="00465A04" w:rsidRPr="00465A04">
        <w:rPr>
          <w:rFonts w:ascii="Arial" w:hAnsi="Arial" w:cs="Arial"/>
          <w:szCs w:val="24"/>
        </w:rPr>
        <w:t>’</w:t>
      </w:r>
      <w:r w:rsidR="003A5638">
        <w:rPr>
          <w:rFonts w:ascii="Arial" w:hAnsi="Arial" w:cs="Arial"/>
          <w:szCs w:val="24"/>
        </w:rPr>
        <w:t>s</w:t>
      </w:r>
      <w:r w:rsidR="00465A04" w:rsidRPr="00465A04">
        <w:rPr>
          <w:rFonts w:ascii="Arial" w:hAnsi="Arial" w:cs="Arial"/>
          <w:szCs w:val="24"/>
        </w:rPr>
        <w:t xml:space="preserve"> </w:t>
      </w:r>
      <w:r w:rsidR="003A5638">
        <w:rPr>
          <w:rFonts w:ascii="Arial" w:hAnsi="Arial" w:cs="Arial"/>
          <w:szCs w:val="24"/>
        </w:rPr>
        <w:t>TS</w:t>
      </w:r>
      <w:r w:rsidR="004E2DE1">
        <w:rPr>
          <w:rFonts w:ascii="Arial" w:hAnsi="Arial" w:cs="Arial"/>
          <w:szCs w:val="24"/>
        </w:rPr>
        <w:t>15.20</w:t>
      </w:r>
      <w:r w:rsidRPr="00465A04">
        <w:rPr>
          <w:rFonts w:ascii="Arial" w:hAnsi="Arial" w:cs="Arial"/>
          <w:szCs w:val="24"/>
        </w:rPr>
        <w:t xml:space="preserve"> to be dealt with at this point</w:t>
      </w:r>
      <w:r w:rsidR="00A53BD3" w:rsidRPr="00465A04">
        <w:rPr>
          <w:rFonts w:ascii="Arial" w:hAnsi="Arial" w:cs="Arial"/>
          <w:szCs w:val="24"/>
        </w:rPr>
        <w:t xml:space="preserve"> (copy </w:t>
      </w:r>
      <w:r w:rsidR="00465A04" w:rsidRPr="00465A04">
        <w:rPr>
          <w:rFonts w:ascii="Arial" w:hAnsi="Arial" w:cs="Arial"/>
          <w:szCs w:val="24"/>
        </w:rPr>
        <w:t>a</w:t>
      </w:r>
      <w:r w:rsidR="00A53BD3" w:rsidRPr="00465A04">
        <w:rPr>
          <w:rFonts w:ascii="Arial" w:hAnsi="Arial" w:cs="Arial"/>
          <w:szCs w:val="24"/>
        </w:rPr>
        <w:t xml:space="preserve">ttached </w:t>
      </w:r>
      <w:r w:rsidR="00465A04" w:rsidRPr="00465A04">
        <w:rPr>
          <w:rFonts w:ascii="Arial" w:hAnsi="Arial" w:cs="Arial"/>
          <w:szCs w:val="24"/>
        </w:rPr>
        <w:t>b</w:t>
      </w:r>
      <w:r w:rsidR="00A53BD3" w:rsidRPr="00465A04">
        <w:rPr>
          <w:rFonts w:ascii="Arial" w:hAnsi="Arial" w:cs="Arial"/>
          <w:szCs w:val="24"/>
        </w:rPr>
        <w:t xml:space="preserve">lue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Pr="00465A04">
        <w:rPr>
          <w:rFonts w:ascii="Arial" w:hAnsi="Arial" w:cs="Arial"/>
          <w:szCs w:val="24"/>
        </w:rPr>
        <w:t>.</w:t>
      </w:r>
    </w:p>
    <w:p w14:paraId="7F23E624" w14:textId="77777777" w:rsidR="00085B7F" w:rsidRDefault="00085B7F" w:rsidP="003F7444">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1"/>
        <w:tblW w:w="0" w:type="auto"/>
        <w:tblInd w:w="-5" w:type="dxa"/>
        <w:tblLook w:val="04A0" w:firstRow="1" w:lastRow="0" w:firstColumn="1" w:lastColumn="0" w:noHBand="0" w:noVBand="1"/>
      </w:tblPr>
      <w:tblGrid>
        <w:gridCol w:w="8308"/>
      </w:tblGrid>
      <w:tr w:rsidR="00494D09" w:rsidRPr="00494D09" w14:paraId="0526EBBD" w14:textId="77777777" w:rsidTr="00455813">
        <w:tc>
          <w:tcPr>
            <w:tcW w:w="8308" w:type="dxa"/>
          </w:tcPr>
          <w:p w14:paraId="651F8464" w14:textId="77777777" w:rsidR="00494D09" w:rsidRPr="00494D09" w:rsidRDefault="00494D09" w:rsidP="00494D09">
            <w:pPr>
              <w:keepNext/>
              <w:keepLines/>
              <w:ind w:left="2478" w:hanging="2478"/>
              <w:outlineLvl w:val="0"/>
              <w:rPr>
                <w:rFonts w:ascii="Arial" w:eastAsiaTheme="majorEastAsia" w:hAnsi="Arial" w:cs="Arial"/>
                <w:b/>
                <w:bCs/>
                <w:sz w:val="28"/>
                <w:szCs w:val="28"/>
              </w:rPr>
            </w:pPr>
            <w:bookmarkStart w:id="27" w:name="_Toc49781228"/>
            <w:bookmarkStart w:id="28" w:name="_Toc51612840"/>
            <w:bookmarkStart w:id="29" w:name="_Hlk48556667"/>
            <w:r w:rsidRPr="00494D09">
              <w:rPr>
                <w:rFonts w:ascii="Arial" w:eastAsiaTheme="majorEastAsia" w:hAnsi="Arial" w:cs="Arial"/>
                <w:b/>
                <w:bCs/>
                <w:sz w:val="28"/>
                <w:szCs w:val="28"/>
              </w:rPr>
              <w:t>TS15.20</w:t>
            </w:r>
            <w:r w:rsidRPr="00494D09">
              <w:rPr>
                <w:rFonts w:ascii="Arial" w:eastAsiaTheme="majorEastAsia" w:hAnsi="Arial" w:cs="Arial"/>
                <w:b/>
                <w:bCs/>
                <w:sz w:val="28"/>
                <w:szCs w:val="28"/>
              </w:rPr>
              <w:tab/>
              <w:t>Allen Park Cottage</w:t>
            </w:r>
            <w:bookmarkEnd w:id="27"/>
            <w:bookmarkEnd w:id="28"/>
          </w:p>
        </w:tc>
      </w:tr>
    </w:tbl>
    <w:p w14:paraId="412E6B5B" w14:textId="77777777" w:rsidR="00494D09" w:rsidRPr="00494D09" w:rsidRDefault="00494D09" w:rsidP="00494D09">
      <w:pPr>
        <w:jc w:val="both"/>
        <w:rPr>
          <w:rFonts w:ascii="Arial" w:eastAsiaTheme="minorHAnsi" w:hAnsi="Arial" w:cs="Arial"/>
          <w:szCs w:val="24"/>
        </w:rPr>
      </w:pPr>
    </w:p>
    <w:tbl>
      <w:tblPr>
        <w:tblStyle w:val="TableGrid1"/>
        <w:tblW w:w="0" w:type="auto"/>
        <w:tblInd w:w="-5" w:type="dxa"/>
        <w:tblLook w:val="04A0" w:firstRow="1" w:lastRow="0" w:firstColumn="1" w:lastColumn="0" w:noHBand="0" w:noVBand="1"/>
      </w:tblPr>
      <w:tblGrid>
        <w:gridCol w:w="2630"/>
        <w:gridCol w:w="5678"/>
      </w:tblGrid>
      <w:tr w:rsidR="00494D09" w:rsidRPr="00494D09" w14:paraId="6CAF8E1C" w14:textId="77777777" w:rsidTr="00494D09">
        <w:trPr>
          <w:trHeight w:val="226"/>
        </w:trPr>
        <w:tc>
          <w:tcPr>
            <w:tcW w:w="2630" w:type="dxa"/>
          </w:tcPr>
          <w:p w14:paraId="2CD956A7" w14:textId="77777777" w:rsidR="00494D09" w:rsidRPr="00494D09" w:rsidRDefault="00494D09" w:rsidP="00494D09">
            <w:pPr>
              <w:rPr>
                <w:rFonts w:ascii="Arial" w:hAnsi="Arial" w:cs="Arial"/>
                <w:b/>
                <w:szCs w:val="24"/>
              </w:rPr>
            </w:pPr>
            <w:r w:rsidRPr="00494D09">
              <w:rPr>
                <w:rFonts w:ascii="Arial" w:hAnsi="Arial" w:cs="Arial"/>
                <w:b/>
                <w:szCs w:val="24"/>
              </w:rPr>
              <w:t>Committee</w:t>
            </w:r>
          </w:p>
        </w:tc>
        <w:tc>
          <w:tcPr>
            <w:tcW w:w="5678" w:type="dxa"/>
          </w:tcPr>
          <w:p w14:paraId="28DE2148" w14:textId="77777777" w:rsidR="00494D09" w:rsidRPr="00494D09" w:rsidRDefault="00494D09" w:rsidP="00494D09">
            <w:pPr>
              <w:rPr>
                <w:rFonts w:ascii="Arial" w:hAnsi="Arial" w:cs="Arial"/>
                <w:szCs w:val="24"/>
              </w:rPr>
            </w:pPr>
            <w:r w:rsidRPr="00494D09">
              <w:rPr>
                <w:rFonts w:ascii="Arial" w:hAnsi="Arial" w:cs="Arial"/>
                <w:szCs w:val="24"/>
              </w:rPr>
              <w:t>8 September 2020</w:t>
            </w:r>
          </w:p>
        </w:tc>
      </w:tr>
      <w:tr w:rsidR="00494D09" w:rsidRPr="00494D09" w14:paraId="1276653A" w14:textId="77777777" w:rsidTr="00494D09">
        <w:tc>
          <w:tcPr>
            <w:tcW w:w="2630" w:type="dxa"/>
          </w:tcPr>
          <w:p w14:paraId="25EBC8E7" w14:textId="77777777" w:rsidR="00494D09" w:rsidRPr="00494D09" w:rsidRDefault="00494D09" w:rsidP="00494D09">
            <w:pPr>
              <w:rPr>
                <w:rFonts w:ascii="Arial" w:hAnsi="Arial" w:cs="Arial"/>
                <w:b/>
                <w:szCs w:val="24"/>
              </w:rPr>
            </w:pPr>
            <w:r w:rsidRPr="00494D09">
              <w:rPr>
                <w:rFonts w:ascii="Arial" w:hAnsi="Arial" w:cs="Arial"/>
                <w:b/>
                <w:szCs w:val="24"/>
              </w:rPr>
              <w:t>Council</w:t>
            </w:r>
          </w:p>
        </w:tc>
        <w:tc>
          <w:tcPr>
            <w:tcW w:w="5678" w:type="dxa"/>
          </w:tcPr>
          <w:p w14:paraId="6186FBCA" w14:textId="77777777" w:rsidR="00494D09" w:rsidRPr="00494D09" w:rsidRDefault="00494D09" w:rsidP="00494D09">
            <w:pPr>
              <w:rPr>
                <w:rFonts w:ascii="Arial" w:hAnsi="Arial" w:cs="Arial"/>
                <w:szCs w:val="24"/>
              </w:rPr>
            </w:pPr>
            <w:r w:rsidRPr="00494D09">
              <w:rPr>
                <w:rFonts w:ascii="Arial" w:hAnsi="Arial" w:cs="Arial"/>
                <w:szCs w:val="24"/>
              </w:rPr>
              <w:t>22 September 2020</w:t>
            </w:r>
          </w:p>
        </w:tc>
      </w:tr>
      <w:tr w:rsidR="00494D09" w:rsidRPr="00494D09" w14:paraId="391878F7" w14:textId="77777777" w:rsidTr="00494D09">
        <w:tc>
          <w:tcPr>
            <w:tcW w:w="2630" w:type="dxa"/>
          </w:tcPr>
          <w:p w14:paraId="63162AAD" w14:textId="77777777" w:rsidR="00494D09" w:rsidRPr="00494D09" w:rsidRDefault="00494D09" w:rsidP="00494D09">
            <w:pPr>
              <w:rPr>
                <w:rFonts w:ascii="Arial" w:hAnsi="Arial" w:cs="Arial"/>
                <w:b/>
                <w:szCs w:val="24"/>
              </w:rPr>
            </w:pPr>
            <w:r w:rsidRPr="00494D09">
              <w:rPr>
                <w:rFonts w:ascii="Arial" w:hAnsi="Arial" w:cs="Arial"/>
                <w:b/>
                <w:szCs w:val="24"/>
              </w:rPr>
              <w:t>Applicant</w:t>
            </w:r>
          </w:p>
        </w:tc>
        <w:tc>
          <w:tcPr>
            <w:tcW w:w="5678" w:type="dxa"/>
          </w:tcPr>
          <w:p w14:paraId="6470090F" w14:textId="77777777" w:rsidR="00494D09" w:rsidRPr="00494D09" w:rsidRDefault="00494D09" w:rsidP="00494D09">
            <w:pPr>
              <w:rPr>
                <w:rFonts w:ascii="Arial" w:hAnsi="Arial" w:cs="Arial"/>
                <w:szCs w:val="24"/>
              </w:rPr>
            </w:pPr>
            <w:r w:rsidRPr="00494D09">
              <w:rPr>
                <w:rFonts w:ascii="Arial" w:hAnsi="Arial" w:cs="Arial"/>
                <w:szCs w:val="24"/>
              </w:rPr>
              <w:t>City of Nedlands</w:t>
            </w:r>
          </w:p>
        </w:tc>
      </w:tr>
      <w:tr w:rsidR="00494D09" w:rsidRPr="00494D09" w14:paraId="426E6B4E" w14:textId="77777777" w:rsidTr="00494D09">
        <w:tc>
          <w:tcPr>
            <w:tcW w:w="2630" w:type="dxa"/>
          </w:tcPr>
          <w:p w14:paraId="7AE56083" w14:textId="77777777" w:rsidR="00494D09" w:rsidRPr="00494D09" w:rsidRDefault="00494D09" w:rsidP="00494D09">
            <w:pPr>
              <w:rPr>
                <w:rFonts w:ascii="Arial" w:hAnsi="Arial" w:cs="Arial"/>
                <w:b/>
                <w:szCs w:val="24"/>
              </w:rPr>
            </w:pPr>
            <w:r w:rsidRPr="00494D09">
              <w:rPr>
                <w:rFonts w:ascii="Arial" w:hAnsi="Arial" w:cs="Arial"/>
                <w:b/>
                <w:szCs w:val="24"/>
              </w:rPr>
              <w:t xml:space="preserve">Employee Disclosure under </w:t>
            </w:r>
            <w:r w:rsidRPr="00494D09">
              <w:rPr>
                <w:rFonts w:ascii="Arial" w:hAnsi="Arial" w:cs="Arial"/>
                <w:b/>
                <w:i/>
                <w:szCs w:val="24"/>
              </w:rPr>
              <w:t>section 5.70 Local Government Act 1995</w:t>
            </w:r>
          </w:p>
        </w:tc>
        <w:tc>
          <w:tcPr>
            <w:tcW w:w="5678" w:type="dxa"/>
          </w:tcPr>
          <w:p w14:paraId="4CB4780D" w14:textId="77777777" w:rsidR="00494D09" w:rsidRPr="00494D09" w:rsidRDefault="00494D09" w:rsidP="00494D09">
            <w:pPr>
              <w:rPr>
                <w:rFonts w:ascii="Arial" w:hAnsi="Arial" w:cs="Arial"/>
                <w:szCs w:val="24"/>
                <w:lang w:eastAsia="en-AU"/>
              </w:rPr>
            </w:pPr>
            <w:r w:rsidRPr="00494D09">
              <w:rPr>
                <w:rFonts w:ascii="Arial" w:hAnsi="Arial" w:cs="Arial"/>
                <w:szCs w:val="24"/>
                <w:lang w:eastAsia="en-AU"/>
              </w:rPr>
              <w:t>Nil.</w:t>
            </w:r>
          </w:p>
        </w:tc>
      </w:tr>
      <w:tr w:rsidR="00494D09" w:rsidRPr="00494D09" w14:paraId="2C69E4AA" w14:textId="77777777" w:rsidTr="00494D09">
        <w:tc>
          <w:tcPr>
            <w:tcW w:w="2630" w:type="dxa"/>
          </w:tcPr>
          <w:p w14:paraId="21176E59" w14:textId="77777777" w:rsidR="00494D09" w:rsidRPr="00494D09" w:rsidRDefault="00494D09" w:rsidP="00494D09">
            <w:pPr>
              <w:rPr>
                <w:rFonts w:ascii="Arial" w:hAnsi="Arial" w:cs="Arial"/>
                <w:b/>
                <w:szCs w:val="24"/>
              </w:rPr>
            </w:pPr>
            <w:r w:rsidRPr="00494D09">
              <w:rPr>
                <w:rFonts w:ascii="Arial" w:hAnsi="Arial" w:cs="Arial"/>
                <w:b/>
                <w:szCs w:val="24"/>
              </w:rPr>
              <w:t>Director</w:t>
            </w:r>
          </w:p>
        </w:tc>
        <w:tc>
          <w:tcPr>
            <w:tcW w:w="5678" w:type="dxa"/>
          </w:tcPr>
          <w:p w14:paraId="1AF10C19" w14:textId="77777777" w:rsidR="00494D09" w:rsidRPr="00494D09" w:rsidRDefault="00494D09" w:rsidP="00494D09">
            <w:pPr>
              <w:rPr>
                <w:rFonts w:ascii="Arial" w:hAnsi="Arial" w:cs="Arial"/>
                <w:szCs w:val="24"/>
              </w:rPr>
            </w:pPr>
            <w:r w:rsidRPr="00494D09">
              <w:rPr>
                <w:rFonts w:ascii="Arial" w:hAnsi="Arial" w:cs="Arial"/>
                <w:szCs w:val="24"/>
              </w:rPr>
              <w:t>Jim Duff – Director Technical Services</w:t>
            </w:r>
          </w:p>
        </w:tc>
      </w:tr>
      <w:tr w:rsidR="00494D09" w:rsidRPr="00494D09" w14:paraId="1989A84D" w14:textId="77777777" w:rsidTr="00494D09">
        <w:tc>
          <w:tcPr>
            <w:tcW w:w="2630" w:type="dxa"/>
          </w:tcPr>
          <w:p w14:paraId="75760F78" w14:textId="77777777" w:rsidR="00494D09" w:rsidRPr="00494D09" w:rsidRDefault="00494D09" w:rsidP="00494D09">
            <w:pPr>
              <w:rPr>
                <w:rFonts w:ascii="Arial" w:hAnsi="Arial" w:cs="Arial"/>
                <w:b/>
                <w:szCs w:val="24"/>
              </w:rPr>
            </w:pPr>
            <w:r w:rsidRPr="00494D09">
              <w:rPr>
                <w:rFonts w:ascii="Arial" w:hAnsi="Arial" w:cs="Arial"/>
                <w:b/>
                <w:szCs w:val="24"/>
              </w:rPr>
              <w:t>Attachments</w:t>
            </w:r>
          </w:p>
        </w:tc>
        <w:tc>
          <w:tcPr>
            <w:tcW w:w="5678" w:type="dxa"/>
          </w:tcPr>
          <w:p w14:paraId="4D3C53E5" w14:textId="77777777" w:rsidR="00494D09" w:rsidRPr="00494D09" w:rsidRDefault="00494D09" w:rsidP="00494D09">
            <w:pPr>
              <w:numPr>
                <w:ilvl w:val="0"/>
                <w:numId w:val="5"/>
              </w:numPr>
              <w:ind w:left="426" w:hanging="426"/>
              <w:rPr>
                <w:rFonts w:ascii="Arial" w:hAnsi="Arial" w:cs="Arial"/>
                <w:szCs w:val="32"/>
                <w:lang w:val="en-US"/>
              </w:rPr>
            </w:pPr>
            <w:r w:rsidRPr="00494D09">
              <w:rPr>
                <w:rFonts w:ascii="Arial" w:hAnsi="Arial" w:cs="Arial"/>
                <w:szCs w:val="32"/>
                <w:lang w:val="en-US"/>
              </w:rPr>
              <w:t>Hodge Collard Preston Architectural Report dated 30 June 2019</w:t>
            </w:r>
          </w:p>
          <w:p w14:paraId="1E6B6836" w14:textId="77777777" w:rsidR="00494D09" w:rsidRPr="00494D09" w:rsidRDefault="00494D09" w:rsidP="00494D09">
            <w:pPr>
              <w:numPr>
                <w:ilvl w:val="0"/>
                <w:numId w:val="5"/>
              </w:numPr>
              <w:ind w:left="426" w:hanging="426"/>
              <w:rPr>
                <w:rFonts w:ascii="Arial" w:hAnsi="Arial" w:cs="Arial"/>
                <w:szCs w:val="32"/>
                <w:lang w:val="en-US"/>
              </w:rPr>
            </w:pPr>
            <w:r w:rsidRPr="00494D09">
              <w:rPr>
                <w:rFonts w:ascii="Arial" w:hAnsi="Arial" w:cs="Arial"/>
                <w:szCs w:val="32"/>
                <w:lang w:val="en-US"/>
              </w:rPr>
              <w:t>Bushfire Management Report dated 24 January 2020</w:t>
            </w:r>
          </w:p>
        </w:tc>
      </w:tr>
    </w:tbl>
    <w:p w14:paraId="510A4CCA" w14:textId="333BCC5C" w:rsidR="00494D09" w:rsidRDefault="00494D09" w:rsidP="00494D09">
      <w:pPr>
        <w:jc w:val="both"/>
        <w:rPr>
          <w:rFonts w:ascii="Arial" w:eastAsiaTheme="minorHAnsi" w:hAnsi="Arial" w:cs="Arial"/>
          <w:b/>
          <w:szCs w:val="32"/>
          <w:lang w:val="en-US"/>
        </w:rPr>
      </w:pPr>
    </w:p>
    <w:p w14:paraId="181BBE70" w14:textId="115776B4" w:rsidR="00EA683D" w:rsidRPr="00EA683D" w:rsidRDefault="00EA683D" w:rsidP="00EA683D">
      <w:pPr>
        <w:ind w:left="-851"/>
        <w:jc w:val="both"/>
        <w:rPr>
          <w:rFonts w:ascii="Arial" w:eastAsiaTheme="minorHAnsi" w:hAnsi="Arial" w:cs="Arial"/>
          <w:bCs/>
          <w:szCs w:val="32"/>
          <w:lang w:val="en-US"/>
        </w:rPr>
      </w:pPr>
      <w:r>
        <w:rPr>
          <w:rFonts w:ascii="Arial" w:eastAsiaTheme="minorHAnsi" w:hAnsi="Arial" w:cs="Arial"/>
          <w:bCs/>
          <w:szCs w:val="32"/>
          <w:lang w:val="en-US"/>
        </w:rPr>
        <w:t>Councillor Bennett left the room at 8.55 pm</w:t>
      </w:r>
      <w:r w:rsidR="003B0A54">
        <w:rPr>
          <w:rFonts w:ascii="Arial" w:eastAsiaTheme="minorHAnsi" w:hAnsi="Arial" w:cs="Arial"/>
          <w:bCs/>
          <w:szCs w:val="32"/>
          <w:lang w:val="en-US"/>
        </w:rPr>
        <w:t xml:space="preserve"> and returned at 8.56 pm.</w:t>
      </w:r>
    </w:p>
    <w:p w14:paraId="04C8A2B0" w14:textId="7EA58A5A" w:rsidR="00EA683D" w:rsidRDefault="00EA683D" w:rsidP="00494D09">
      <w:pPr>
        <w:jc w:val="both"/>
        <w:rPr>
          <w:rFonts w:ascii="Arial" w:eastAsiaTheme="minorHAnsi" w:hAnsi="Arial" w:cs="Arial"/>
          <w:b/>
          <w:szCs w:val="32"/>
          <w:lang w:val="en-US"/>
        </w:rPr>
      </w:pPr>
    </w:p>
    <w:p w14:paraId="2FB99B61" w14:textId="77777777" w:rsidR="00F215AF" w:rsidRPr="00494D09" w:rsidRDefault="00F215AF" w:rsidP="00494D09">
      <w:pPr>
        <w:jc w:val="both"/>
        <w:rPr>
          <w:rFonts w:ascii="Arial" w:eastAsiaTheme="minorHAnsi" w:hAnsi="Arial" w:cs="Arial"/>
          <w:b/>
          <w:szCs w:val="32"/>
          <w:lang w:val="en-US"/>
        </w:rPr>
      </w:pPr>
    </w:p>
    <w:p w14:paraId="2436820E" w14:textId="7B2D8366" w:rsidR="00494D09" w:rsidRPr="006D752D" w:rsidRDefault="00494D09" w:rsidP="00D803F3">
      <w:pPr>
        <w:jc w:val="both"/>
        <w:rPr>
          <w:rFonts w:ascii="Arial" w:hAnsi="Arial" w:cs="Arial"/>
          <w:b/>
          <w:szCs w:val="24"/>
        </w:rPr>
      </w:pPr>
      <w:r w:rsidRPr="00FA2E3E">
        <w:rPr>
          <w:rFonts w:ascii="Arial" w:hAnsi="Arial" w:cs="Arial"/>
          <w:b/>
          <w:szCs w:val="24"/>
        </w:rPr>
        <w:t xml:space="preserve">Regulation 11(da) </w:t>
      </w:r>
      <w:r w:rsidR="00664262">
        <w:rPr>
          <w:rFonts w:ascii="Arial" w:hAnsi="Arial" w:cs="Arial"/>
          <w:b/>
          <w:szCs w:val="24"/>
        </w:rPr>
        <w:t>–</w:t>
      </w:r>
      <w:r w:rsidRPr="00FA2E3E">
        <w:rPr>
          <w:rFonts w:ascii="Arial" w:hAnsi="Arial" w:cs="Arial"/>
          <w:b/>
          <w:szCs w:val="24"/>
        </w:rPr>
        <w:t xml:space="preserve"> </w:t>
      </w:r>
      <w:r w:rsidR="00664262">
        <w:rPr>
          <w:rFonts w:ascii="Arial" w:hAnsi="Arial" w:cs="Arial"/>
          <w:b/>
          <w:szCs w:val="24"/>
        </w:rPr>
        <w:t xml:space="preserve">The </w:t>
      </w:r>
      <w:r w:rsidR="0036681E" w:rsidRPr="00FA2E3E">
        <w:rPr>
          <w:rFonts w:ascii="Arial" w:hAnsi="Arial" w:cs="Arial"/>
          <w:b/>
          <w:szCs w:val="24"/>
        </w:rPr>
        <w:t>Co</w:t>
      </w:r>
      <w:r w:rsidR="00664262">
        <w:rPr>
          <w:rFonts w:ascii="Arial" w:hAnsi="Arial" w:cs="Arial"/>
          <w:b/>
          <w:szCs w:val="24"/>
        </w:rPr>
        <w:t>mmittee</w:t>
      </w:r>
      <w:r w:rsidR="0036681E">
        <w:rPr>
          <w:rFonts w:ascii="Arial" w:hAnsi="Arial" w:cs="Arial"/>
          <w:b/>
          <w:szCs w:val="24"/>
        </w:rPr>
        <w:t xml:space="preserve"> </w:t>
      </w:r>
      <w:r w:rsidR="00AE3651">
        <w:rPr>
          <w:rFonts w:ascii="Arial" w:hAnsi="Arial" w:cs="Arial"/>
          <w:b/>
          <w:szCs w:val="24"/>
        </w:rPr>
        <w:t>wished to evaluate the options for saving the existing cottage at a reduced cost</w:t>
      </w:r>
      <w:r w:rsidR="00FA2E3E">
        <w:rPr>
          <w:rFonts w:ascii="Arial" w:hAnsi="Arial" w:cs="Arial"/>
          <w:b/>
          <w:szCs w:val="24"/>
        </w:rPr>
        <w:t xml:space="preserve">, </w:t>
      </w:r>
      <w:proofErr w:type="gramStart"/>
      <w:r w:rsidR="00FA2E3E">
        <w:rPr>
          <w:rFonts w:ascii="Arial" w:hAnsi="Arial" w:cs="Arial"/>
          <w:b/>
          <w:szCs w:val="24"/>
        </w:rPr>
        <w:t>on the basis of</w:t>
      </w:r>
      <w:proofErr w:type="gramEnd"/>
      <w:r w:rsidR="00FA2E3E">
        <w:rPr>
          <w:rFonts w:ascii="Arial" w:hAnsi="Arial" w:cs="Arial"/>
          <w:b/>
          <w:szCs w:val="24"/>
        </w:rPr>
        <w:t xml:space="preserve"> a non-habitable building.</w:t>
      </w:r>
    </w:p>
    <w:p w14:paraId="5A282428" w14:textId="77777777" w:rsidR="00494D09" w:rsidRPr="006D752D" w:rsidRDefault="00494D09" w:rsidP="00D803F3">
      <w:pPr>
        <w:jc w:val="both"/>
        <w:rPr>
          <w:rFonts w:ascii="Arial" w:hAnsi="Arial" w:cs="Arial"/>
          <w:szCs w:val="24"/>
        </w:rPr>
      </w:pPr>
    </w:p>
    <w:p w14:paraId="510000E6" w14:textId="71CF65FF" w:rsidR="00494D09" w:rsidRPr="006D752D" w:rsidRDefault="00494D09" w:rsidP="00D803F3">
      <w:pPr>
        <w:jc w:val="both"/>
        <w:rPr>
          <w:rFonts w:ascii="Arial" w:hAnsi="Arial" w:cs="Arial"/>
          <w:szCs w:val="24"/>
        </w:rPr>
      </w:pPr>
      <w:r w:rsidRPr="006D752D">
        <w:rPr>
          <w:rFonts w:ascii="Arial" w:hAnsi="Arial" w:cs="Arial"/>
          <w:szCs w:val="24"/>
        </w:rPr>
        <w:t xml:space="preserve">Moved – Councillor </w:t>
      </w:r>
      <w:r w:rsidR="00F7632F">
        <w:rPr>
          <w:rFonts w:ascii="Arial" w:hAnsi="Arial" w:cs="Arial"/>
          <w:szCs w:val="24"/>
        </w:rPr>
        <w:t>Horley</w:t>
      </w:r>
    </w:p>
    <w:p w14:paraId="082F66C1" w14:textId="38E39448" w:rsidR="00494D09" w:rsidRPr="006D752D" w:rsidRDefault="00494D09" w:rsidP="00D803F3">
      <w:pPr>
        <w:jc w:val="both"/>
        <w:rPr>
          <w:rFonts w:ascii="Arial" w:hAnsi="Arial" w:cs="Arial"/>
          <w:szCs w:val="24"/>
        </w:rPr>
      </w:pPr>
      <w:r w:rsidRPr="006D752D">
        <w:rPr>
          <w:rFonts w:ascii="Arial" w:hAnsi="Arial" w:cs="Arial"/>
          <w:szCs w:val="24"/>
        </w:rPr>
        <w:t xml:space="preserve">Seconded – Councillor </w:t>
      </w:r>
      <w:r w:rsidR="00F7632F">
        <w:rPr>
          <w:rFonts w:ascii="Arial" w:hAnsi="Arial" w:cs="Arial"/>
          <w:szCs w:val="24"/>
        </w:rPr>
        <w:t>McManus</w:t>
      </w:r>
    </w:p>
    <w:p w14:paraId="1D859C82" w14:textId="0DBC5019" w:rsidR="00494D09" w:rsidRDefault="00224D19" w:rsidP="00D803F3">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47" behindDoc="1" locked="0" layoutInCell="1" allowOverlap="1" wp14:anchorId="7225C791" wp14:editId="7028E2BF">
                <wp:simplePos x="0" y="0"/>
                <wp:positionH relativeFrom="margin">
                  <wp:align>right</wp:align>
                </wp:positionH>
                <wp:positionV relativeFrom="paragraph">
                  <wp:posOffset>180975</wp:posOffset>
                </wp:positionV>
                <wp:extent cx="5334000" cy="944880"/>
                <wp:effectExtent l="0" t="0" r="0" b="7620"/>
                <wp:wrapNone/>
                <wp:docPr id="9" name="Rectangle 9"/>
                <wp:cNvGraphicFramePr/>
                <a:graphic xmlns:a="http://schemas.openxmlformats.org/drawingml/2006/main">
                  <a:graphicData uri="http://schemas.microsoft.com/office/word/2010/wordprocessingShape">
                    <wps:wsp>
                      <wps:cNvSpPr/>
                      <wps:spPr>
                        <a:xfrm>
                          <a:off x="0" y="0"/>
                          <a:ext cx="5334000" cy="9448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A222B" id="Rectangle 9" o:spid="_x0000_s1026" style="position:absolute;margin-left:368.8pt;margin-top:14.25pt;width:420pt;height:74.4pt;z-index:-25165823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" fillcolor="#bfbfbf [2412]" stroked="f" strokeweight="1pt">
                <w10:wrap anchorx="margin"/>
              </v:rect>
            </w:pict>
          </mc:Fallback>
        </mc:AlternateContent>
      </w:r>
    </w:p>
    <w:p w14:paraId="5E05FD69" w14:textId="2BA74B7A" w:rsidR="00A93BC3" w:rsidRPr="00A93BC3" w:rsidRDefault="00A93BC3" w:rsidP="00D803F3">
      <w:pPr>
        <w:jc w:val="both"/>
        <w:rPr>
          <w:rFonts w:ascii="Arial" w:hAnsi="Arial" w:cs="Arial"/>
          <w:b/>
          <w:bCs/>
          <w:szCs w:val="24"/>
        </w:rPr>
      </w:pPr>
      <w:bookmarkStart w:id="30" w:name="_Hlk51178049"/>
      <w:r w:rsidRPr="00A93BC3">
        <w:rPr>
          <w:rFonts w:ascii="Arial" w:hAnsi="Arial" w:cs="Arial"/>
          <w:b/>
          <w:bCs/>
          <w:sz w:val="28"/>
          <w:szCs w:val="28"/>
        </w:rPr>
        <w:t>C</w:t>
      </w:r>
      <w:r w:rsidR="007809BA">
        <w:rPr>
          <w:rFonts w:ascii="Arial" w:hAnsi="Arial" w:cs="Arial"/>
          <w:b/>
          <w:bCs/>
          <w:sz w:val="28"/>
          <w:szCs w:val="28"/>
        </w:rPr>
        <w:t xml:space="preserve">ommittee Recommendation </w:t>
      </w:r>
    </w:p>
    <w:p w14:paraId="2338BD7B" w14:textId="21BF54EC" w:rsidR="00A93BC3" w:rsidRPr="006D752D" w:rsidRDefault="00A93BC3" w:rsidP="00D803F3">
      <w:pPr>
        <w:jc w:val="both"/>
        <w:rPr>
          <w:rFonts w:ascii="Arial" w:hAnsi="Arial" w:cs="Arial"/>
          <w:szCs w:val="24"/>
        </w:rPr>
      </w:pPr>
    </w:p>
    <w:p w14:paraId="197379E9" w14:textId="7308351F" w:rsidR="00843D9F" w:rsidRDefault="00843D9F" w:rsidP="00F7632F">
      <w:pPr>
        <w:pStyle w:val="p1"/>
        <w:spacing w:before="0" w:beforeAutospacing="0" w:after="0" w:afterAutospacing="0"/>
        <w:jc w:val="both"/>
        <w:rPr>
          <w:rStyle w:val="s1"/>
          <w:rFonts w:ascii="Arial" w:hAnsi="Arial" w:cs="Arial"/>
          <w:b/>
          <w:bCs/>
          <w:sz w:val="24"/>
          <w:szCs w:val="24"/>
        </w:rPr>
      </w:pPr>
      <w:r w:rsidRPr="00F7632F">
        <w:rPr>
          <w:rStyle w:val="s1"/>
          <w:rFonts w:ascii="Arial" w:hAnsi="Arial" w:cs="Arial"/>
          <w:b/>
          <w:bCs/>
          <w:sz w:val="24"/>
          <w:szCs w:val="24"/>
        </w:rPr>
        <w:t>That Administration review the options to undertake basic remediation to the fabric of the building up to the value of $150</w:t>
      </w:r>
      <w:r w:rsidR="006C6D3D">
        <w:rPr>
          <w:rStyle w:val="s1"/>
          <w:rFonts w:ascii="Arial" w:hAnsi="Arial" w:cs="Arial"/>
          <w:b/>
          <w:bCs/>
          <w:sz w:val="24"/>
          <w:szCs w:val="24"/>
        </w:rPr>
        <w:t>,</w:t>
      </w:r>
      <w:r w:rsidRPr="00F7632F">
        <w:rPr>
          <w:rStyle w:val="s1"/>
          <w:rFonts w:ascii="Arial" w:hAnsi="Arial" w:cs="Arial"/>
          <w:b/>
          <w:bCs/>
          <w:sz w:val="24"/>
          <w:szCs w:val="24"/>
        </w:rPr>
        <w:t xml:space="preserve"> 000 </w:t>
      </w:r>
      <w:proofErr w:type="gramStart"/>
      <w:r w:rsidRPr="00F7632F">
        <w:rPr>
          <w:rStyle w:val="s1"/>
          <w:rFonts w:ascii="Arial" w:hAnsi="Arial" w:cs="Arial"/>
          <w:b/>
          <w:bCs/>
          <w:sz w:val="24"/>
          <w:szCs w:val="24"/>
        </w:rPr>
        <w:t>in order for</w:t>
      </w:r>
      <w:proofErr w:type="gramEnd"/>
      <w:r w:rsidRPr="00F7632F">
        <w:rPr>
          <w:rStyle w:val="s1"/>
          <w:rFonts w:ascii="Arial" w:hAnsi="Arial" w:cs="Arial"/>
          <w:b/>
          <w:bCs/>
          <w:sz w:val="24"/>
          <w:szCs w:val="24"/>
        </w:rPr>
        <w:t xml:space="preserve"> the building to be retained as a </w:t>
      </w:r>
      <w:r w:rsidR="00F7632F" w:rsidRPr="00F7632F">
        <w:rPr>
          <w:rStyle w:val="s1"/>
          <w:rFonts w:ascii="Arial" w:hAnsi="Arial" w:cs="Arial"/>
          <w:b/>
          <w:bCs/>
          <w:sz w:val="24"/>
          <w:szCs w:val="24"/>
        </w:rPr>
        <w:t>non-habitable</w:t>
      </w:r>
      <w:r w:rsidRPr="00F7632F">
        <w:rPr>
          <w:rStyle w:val="s1"/>
          <w:rFonts w:ascii="Arial" w:hAnsi="Arial" w:cs="Arial"/>
          <w:b/>
          <w:bCs/>
          <w:sz w:val="24"/>
          <w:szCs w:val="24"/>
        </w:rPr>
        <w:t xml:space="preserve"> facility.</w:t>
      </w:r>
    </w:p>
    <w:bookmarkEnd w:id="30"/>
    <w:p w14:paraId="5C5A99B4" w14:textId="020D4B23" w:rsidR="00D12D27" w:rsidRDefault="00D12D27" w:rsidP="00F7632F">
      <w:pPr>
        <w:pStyle w:val="p1"/>
        <w:spacing w:before="0" w:beforeAutospacing="0" w:after="0" w:afterAutospacing="0"/>
        <w:jc w:val="both"/>
        <w:rPr>
          <w:rStyle w:val="s1"/>
          <w:rFonts w:ascii="Arial" w:hAnsi="Arial" w:cs="Arial"/>
          <w:b/>
          <w:bCs/>
          <w:sz w:val="24"/>
          <w:szCs w:val="24"/>
        </w:rPr>
      </w:pPr>
    </w:p>
    <w:p w14:paraId="713B16FB" w14:textId="02ED801E" w:rsidR="00D12D27" w:rsidRDefault="00D12D27" w:rsidP="00F7632F">
      <w:pPr>
        <w:pStyle w:val="p1"/>
        <w:spacing w:before="0" w:beforeAutospacing="0" w:after="0" w:afterAutospacing="0"/>
        <w:jc w:val="both"/>
        <w:rPr>
          <w:rStyle w:val="s1"/>
          <w:rFonts w:ascii="Arial" w:hAnsi="Arial" w:cs="Arial"/>
          <w:b/>
          <w:bCs/>
          <w:sz w:val="24"/>
          <w:szCs w:val="24"/>
        </w:rPr>
      </w:pPr>
    </w:p>
    <w:p w14:paraId="6C58A5C9" w14:textId="6EE87935" w:rsidR="00D12D27" w:rsidRPr="00D12D27" w:rsidRDefault="00D12D27" w:rsidP="00D12D27">
      <w:pPr>
        <w:pStyle w:val="p1"/>
        <w:spacing w:before="0" w:beforeAutospacing="0" w:after="0" w:afterAutospacing="0"/>
        <w:ind w:left="-851"/>
        <w:jc w:val="both"/>
        <w:rPr>
          <w:rStyle w:val="s1"/>
          <w:rFonts w:ascii="Arial" w:hAnsi="Arial" w:cs="Arial"/>
          <w:sz w:val="24"/>
          <w:szCs w:val="24"/>
        </w:rPr>
      </w:pPr>
      <w:r w:rsidRPr="00D12D27">
        <w:rPr>
          <w:rStyle w:val="s1"/>
          <w:rFonts w:ascii="Arial" w:hAnsi="Arial" w:cs="Arial"/>
          <w:sz w:val="24"/>
          <w:szCs w:val="24"/>
        </w:rPr>
        <w:t>Councillor Mangano left the meeting at 9.18 pm and returned at 9.20 pm.</w:t>
      </w:r>
      <w:r w:rsidR="00A93BC3">
        <w:rPr>
          <w:rStyle w:val="s1"/>
          <w:rFonts w:ascii="Arial" w:hAnsi="Arial" w:cs="Arial"/>
          <w:sz w:val="24"/>
          <w:szCs w:val="24"/>
        </w:rPr>
        <w:t xml:space="preserve"> </w:t>
      </w:r>
    </w:p>
    <w:p w14:paraId="7F400876" w14:textId="17E104EA" w:rsidR="00D12D27" w:rsidRDefault="00D12D27" w:rsidP="00F7632F">
      <w:pPr>
        <w:pStyle w:val="p1"/>
        <w:spacing w:before="0" w:beforeAutospacing="0" w:after="0" w:afterAutospacing="0"/>
        <w:jc w:val="both"/>
        <w:rPr>
          <w:rStyle w:val="s1"/>
          <w:rFonts w:ascii="Arial" w:hAnsi="Arial" w:cs="Arial"/>
          <w:b/>
          <w:bCs/>
          <w:sz w:val="24"/>
          <w:szCs w:val="24"/>
        </w:rPr>
      </w:pPr>
    </w:p>
    <w:p w14:paraId="297A496E" w14:textId="77777777" w:rsidR="00D12D27" w:rsidRPr="00F7632F" w:rsidRDefault="00D12D27" w:rsidP="00F7632F">
      <w:pPr>
        <w:pStyle w:val="p1"/>
        <w:spacing w:before="0" w:beforeAutospacing="0" w:after="0" w:afterAutospacing="0"/>
        <w:jc w:val="both"/>
        <w:rPr>
          <w:rFonts w:ascii="Arial" w:hAnsi="Arial" w:cs="Arial"/>
          <w:b/>
          <w:bCs/>
          <w:sz w:val="24"/>
          <w:szCs w:val="24"/>
        </w:rPr>
      </w:pPr>
    </w:p>
    <w:p w14:paraId="10E52952" w14:textId="73079C96" w:rsidR="00494D09" w:rsidRPr="006D752D" w:rsidRDefault="0078625F" w:rsidP="00D803F3">
      <w:pPr>
        <w:jc w:val="right"/>
        <w:rPr>
          <w:rFonts w:ascii="Arial" w:hAnsi="Arial" w:cs="Arial"/>
          <w:b/>
          <w:szCs w:val="24"/>
        </w:rPr>
      </w:pPr>
      <w:r>
        <w:rPr>
          <w:rFonts w:ascii="Arial" w:hAnsi="Arial" w:cs="Arial"/>
          <w:b/>
          <w:szCs w:val="24"/>
        </w:rPr>
        <w:t>CARRIED 7/6</w:t>
      </w:r>
    </w:p>
    <w:p w14:paraId="3C90B44D" w14:textId="1DBD9198" w:rsidR="000402A0" w:rsidRDefault="00494D09" w:rsidP="00D803F3">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A93BC3">
        <w:rPr>
          <w:rFonts w:ascii="Arial" w:hAnsi="Arial" w:cs="Arial"/>
          <w:b/>
          <w:szCs w:val="24"/>
        </w:rPr>
        <w:t xml:space="preserve">Mangano </w:t>
      </w:r>
      <w:r w:rsidR="00B45096">
        <w:rPr>
          <w:rFonts w:ascii="Arial" w:hAnsi="Arial" w:cs="Arial"/>
          <w:b/>
          <w:szCs w:val="24"/>
        </w:rPr>
        <w:t xml:space="preserve">Youngman </w:t>
      </w:r>
      <w:r w:rsidR="0078625F">
        <w:rPr>
          <w:rFonts w:ascii="Arial" w:hAnsi="Arial" w:cs="Arial"/>
          <w:b/>
          <w:szCs w:val="24"/>
        </w:rPr>
        <w:t>Hodsdon</w:t>
      </w:r>
      <w:r w:rsidR="00A93BC3">
        <w:rPr>
          <w:rFonts w:ascii="Arial" w:hAnsi="Arial" w:cs="Arial"/>
          <w:b/>
          <w:szCs w:val="24"/>
        </w:rPr>
        <w:t xml:space="preserve"> </w:t>
      </w:r>
    </w:p>
    <w:p w14:paraId="426EF7D8" w14:textId="54B4F10F" w:rsidR="00494D09" w:rsidRPr="006D752D" w:rsidRDefault="00A93BC3" w:rsidP="00D803F3">
      <w:pPr>
        <w:jc w:val="right"/>
        <w:rPr>
          <w:rFonts w:ascii="Arial" w:hAnsi="Arial" w:cs="Arial"/>
          <w:b/>
          <w:szCs w:val="24"/>
        </w:rPr>
      </w:pPr>
      <w:r>
        <w:rPr>
          <w:rFonts w:ascii="Arial" w:hAnsi="Arial" w:cs="Arial"/>
          <w:b/>
          <w:szCs w:val="24"/>
        </w:rPr>
        <w:t>Poliwka</w:t>
      </w:r>
      <w:r w:rsidR="0078625F">
        <w:rPr>
          <w:rFonts w:ascii="Arial" w:hAnsi="Arial" w:cs="Arial"/>
          <w:b/>
          <w:szCs w:val="24"/>
        </w:rPr>
        <w:t xml:space="preserve"> </w:t>
      </w:r>
      <w:r w:rsidR="00B45096">
        <w:rPr>
          <w:rFonts w:ascii="Arial" w:hAnsi="Arial" w:cs="Arial"/>
          <w:b/>
          <w:szCs w:val="24"/>
        </w:rPr>
        <w:t>Wetherall &amp; Coghlan</w:t>
      </w:r>
      <w:r w:rsidR="00494D09" w:rsidRPr="006D752D">
        <w:rPr>
          <w:rFonts w:ascii="Arial" w:hAnsi="Arial" w:cs="Arial"/>
          <w:b/>
          <w:szCs w:val="24"/>
        </w:rPr>
        <w:t>)</w:t>
      </w:r>
    </w:p>
    <w:p w14:paraId="0D2E514E" w14:textId="4F1CF02B" w:rsidR="00494D09" w:rsidRPr="00494D09" w:rsidRDefault="00494D09" w:rsidP="00494D09">
      <w:pPr>
        <w:jc w:val="both"/>
        <w:rPr>
          <w:rFonts w:ascii="Arial" w:eastAsiaTheme="minorHAnsi" w:hAnsi="Arial" w:cs="Arial"/>
          <w:szCs w:val="24"/>
          <w:lang w:val="en-GB"/>
        </w:rPr>
      </w:pPr>
    </w:p>
    <w:p w14:paraId="44F1CF9D" w14:textId="61A2CD65" w:rsidR="00494D09" w:rsidRDefault="00494D09" w:rsidP="00494D09">
      <w:pPr>
        <w:jc w:val="both"/>
        <w:rPr>
          <w:rFonts w:ascii="Arial" w:eastAsiaTheme="minorHAnsi" w:hAnsi="Arial" w:cs="Arial"/>
          <w:b/>
          <w:szCs w:val="32"/>
          <w:lang w:val="en-US"/>
        </w:rPr>
      </w:pPr>
    </w:p>
    <w:p w14:paraId="3DAE960D" w14:textId="6DBF3BF3" w:rsidR="00853087" w:rsidRDefault="00853087" w:rsidP="00494D09">
      <w:pPr>
        <w:jc w:val="both"/>
        <w:rPr>
          <w:rFonts w:ascii="Arial" w:eastAsiaTheme="minorHAnsi" w:hAnsi="Arial" w:cs="Arial"/>
          <w:b/>
          <w:szCs w:val="32"/>
          <w:lang w:val="en-US"/>
        </w:rPr>
      </w:pPr>
    </w:p>
    <w:p w14:paraId="5C6BC134" w14:textId="2CDFBF55" w:rsidR="00853087" w:rsidRDefault="00853087" w:rsidP="00494D09">
      <w:pPr>
        <w:jc w:val="both"/>
        <w:rPr>
          <w:rFonts w:ascii="Arial" w:eastAsiaTheme="minorHAnsi" w:hAnsi="Arial" w:cs="Arial"/>
          <w:b/>
          <w:szCs w:val="32"/>
          <w:lang w:val="en-US"/>
        </w:rPr>
      </w:pPr>
    </w:p>
    <w:p w14:paraId="1EBBF8BF" w14:textId="2C427B33" w:rsidR="00853087" w:rsidRDefault="00853087" w:rsidP="00494D09">
      <w:pPr>
        <w:jc w:val="both"/>
        <w:rPr>
          <w:rFonts w:ascii="Arial" w:eastAsiaTheme="minorHAnsi" w:hAnsi="Arial" w:cs="Arial"/>
          <w:b/>
          <w:szCs w:val="32"/>
          <w:lang w:val="en-US"/>
        </w:rPr>
      </w:pPr>
    </w:p>
    <w:p w14:paraId="0D7D15C4" w14:textId="12B8C990" w:rsidR="00853087" w:rsidRDefault="00853087" w:rsidP="00494D09">
      <w:pPr>
        <w:jc w:val="both"/>
        <w:rPr>
          <w:rFonts w:ascii="Arial" w:eastAsiaTheme="minorHAnsi" w:hAnsi="Arial" w:cs="Arial"/>
          <w:b/>
          <w:szCs w:val="32"/>
          <w:lang w:val="en-US"/>
        </w:rPr>
      </w:pPr>
    </w:p>
    <w:p w14:paraId="5619461E" w14:textId="77777777" w:rsidR="00853087" w:rsidRPr="00494D09" w:rsidRDefault="00853087" w:rsidP="00494D09">
      <w:pPr>
        <w:jc w:val="both"/>
        <w:rPr>
          <w:rFonts w:ascii="Arial" w:eastAsiaTheme="minorHAnsi" w:hAnsi="Arial" w:cs="Arial"/>
          <w:b/>
          <w:szCs w:val="32"/>
          <w:lang w:val="en-US"/>
        </w:rPr>
      </w:pPr>
    </w:p>
    <w:p w14:paraId="0BB68F4F" w14:textId="77777777" w:rsidR="00494D09" w:rsidRPr="00853087" w:rsidRDefault="00494D09" w:rsidP="00494D09">
      <w:pPr>
        <w:jc w:val="both"/>
        <w:rPr>
          <w:rFonts w:ascii="Arial" w:eastAsiaTheme="minorHAnsi" w:hAnsi="Arial" w:cs="Arial"/>
          <w:bCs/>
          <w:sz w:val="28"/>
          <w:szCs w:val="32"/>
          <w:lang w:val="en-US"/>
        </w:rPr>
      </w:pPr>
      <w:r w:rsidRPr="00853087">
        <w:rPr>
          <w:rFonts w:ascii="Arial" w:eastAsiaTheme="minorHAnsi" w:hAnsi="Arial" w:cs="Arial"/>
          <w:bCs/>
          <w:sz w:val="28"/>
          <w:szCs w:val="32"/>
          <w:lang w:val="en-US"/>
        </w:rPr>
        <w:t>Recommendation to Committee</w:t>
      </w:r>
    </w:p>
    <w:p w14:paraId="75A471EF" w14:textId="77777777" w:rsidR="00494D09" w:rsidRPr="00853087" w:rsidRDefault="00494D09" w:rsidP="00494D09">
      <w:pPr>
        <w:jc w:val="both"/>
        <w:rPr>
          <w:rFonts w:ascii="Arial" w:eastAsiaTheme="minorHAnsi" w:hAnsi="Arial" w:cs="Arial"/>
          <w:bCs/>
          <w:szCs w:val="32"/>
          <w:lang w:val="en-US"/>
        </w:rPr>
      </w:pPr>
    </w:p>
    <w:p w14:paraId="40B3CC6B" w14:textId="77777777" w:rsidR="00494D09" w:rsidRPr="00853087" w:rsidRDefault="00494D09" w:rsidP="00494D09">
      <w:pPr>
        <w:jc w:val="both"/>
        <w:rPr>
          <w:rFonts w:ascii="Arial" w:eastAsiaTheme="minorHAnsi" w:hAnsi="Arial" w:cs="Arial"/>
          <w:bCs/>
          <w:szCs w:val="32"/>
          <w:lang w:val="en-US"/>
        </w:rPr>
      </w:pPr>
      <w:r w:rsidRPr="00853087">
        <w:rPr>
          <w:rFonts w:ascii="Arial" w:eastAsiaTheme="minorHAnsi" w:hAnsi="Arial" w:cs="Arial"/>
          <w:bCs/>
          <w:szCs w:val="32"/>
          <w:lang w:val="en-US"/>
        </w:rPr>
        <w:t xml:space="preserve">That Council: </w:t>
      </w:r>
    </w:p>
    <w:p w14:paraId="4CB6029B" w14:textId="77777777" w:rsidR="00494D09" w:rsidRPr="00853087" w:rsidRDefault="00494D09" w:rsidP="00494D09">
      <w:pPr>
        <w:ind w:left="1418"/>
        <w:contextualSpacing/>
        <w:jc w:val="both"/>
        <w:rPr>
          <w:rFonts w:ascii="Arial" w:eastAsiaTheme="minorHAnsi" w:hAnsi="Arial" w:cs="Arial"/>
          <w:bCs/>
          <w:szCs w:val="24"/>
          <w:lang w:val="en-GB"/>
        </w:rPr>
      </w:pPr>
    </w:p>
    <w:p w14:paraId="7D8ED710" w14:textId="35B2E3B9" w:rsidR="00494D09" w:rsidRPr="00853087" w:rsidRDefault="00494D09" w:rsidP="000305A5">
      <w:pPr>
        <w:numPr>
          <w:ilvl w:val="0"/>
          <w:numId w:val="29"/>
        </w:numPr>
        <w:spacing w:after="200" w:line="276" w:lineRule="auto"/>
        <w:ind w:left="567" w:hanging="567"/>
        <w:contextualSpacing/>
        <w:jc w:val="both"/>
        <w:rPr>
          <w:rFonts w:ascii="Arial" w:eastAsiaTheme="minorHAnsi" w:hAnsi="Arial" w:cs="Arial"/>
          <w:bCs/>
          <w:szCs w:val="24"/>
          <w:lang w:val="en-GB"/>
        </w:rPr>
      </w:pPr>
      <w:r w:rsidRPr="00853087">
        <w:rPr>
          <w:rFonts w:ascii="Arial" w:eastAsiaTheme="minorHAnsi" w:hAnsi="Arial" w:cs="Arial"/>
          <w:bCs/>
          <w:szCs w:val="24"/>
          <w:lang w:val="en-GB"/>
        </w:rPr>
        <w:t xml:space="preserve">approve the use of the $150,000 budget to construct a custom-built extension to the rear of the Allen Park Pavilion Building that incorporates a meeting room, small </w:t>
      </w:r>
      <w:proofErr w:type="gramStart"/>
      <w:r w:rsidRPr="00853087">
        <w:rPr>
          <w:rFonts w:ascii="Arial" w:eastAsiaTheme="minorHAnsi" w:hAnsi="Arial" w:cs="Arial"/>
          <w:bCs/>
          <w:szCs w:val="24"/>
          <w:lang w:val="en-GB"/>
        </w:rPr>
        <w:t>kitchen</w:t>
      </w:r>
      <w:proofErr w:type="gramEnd"/>
      <w:r w:rsidRPr="00853087">
        <w:rPr>
          <w:rFonts w:ascii="Arial" w:eastAsiaTheme="minorHAnsi" w:hAnsi="Arial" w:cs="Arial"/>
          <w:bCs/>
          <w:szCs w:val="24"/>
          <w:lang w:val="en-GB"/>
        </w:rPr>
        <w:t xml:space="preserve"> and storage for equipment. An extension to the Pavilion Building also provides for the </w:t>
      </w:r>
      <w:r w:rsidRPr="00853087">
        <w:rPr>
          <w:rFonts w:ascii="Arial" w:eastAsiaTheme="minorHAnsi" w:hAnsi="Arial" w:cs="Arial"/>
          <w:bCs/>
          <w:szCs w:val="32"/>
          <w:lang w:val="en-US"/>
        </w:rPr>
        <w:t>(FOAPBG)</w:t>
      </w:r>
      <w:r w:rsidRPr="00853087">
        <w:rPr>
          <w:rFonts w:ascii="Arial" w:eastAsiaTheme="minorHAnsi" w:hAnsi="Arial" w:cs="Arial"/>
          <w:bCs/>
          <w:szCs w:val="24"/>
          <w:lang w:val="en-GB"/>
        </w:rPr>
        <w:t xml:space="preserve"> to have access to shower, changeroom and toilet </w:t>
      </w:r>
      <w:proofErr w:type="gramStart"/>
      <w:r w:rsidRPr="00853087">
        <w:rPr>
          <w:rFonts w:ascii="Arial" w:eastAsiaTheme="minorHAnsi" w:hAnsi="Arial" w:cs="Arial"/>
          <w:bCs/>
          <w:szCs w:val="24"/>
          <w:lang w:val="en-GB"/>
        </w:rPr>
        <w:t>facilities;</w:t>
      </w:r>
      <w:proofErr w:type="gramEnd"/>
      <w:r w:rsidRPr="00853087">
        <w:rPr>
          <w:rFonts w:ascii="Arial" w:eastAsiaTheme="minorHAnsi" w:hAnsi="Arial" w:cs="Arial"/>
          <w:bCs/>
          <w:szCs w:val="24"/>
          <w:lang w:val="en-GB"/>
        </w:rPr>
        <w:t xml:space="preserve"> </w:t>
      </w:r>
    </w:p>
    <w:p w14:paraId="2AD6F165" w14:textId="77777777" w:rsidR="00494D09" w:rsidRPr="00853087" w:rsidRDefault="00494D09" w:rsidP="00494D09">
      <w:pPr>
        <w:spacing w:after="200" w:line="276" w:lineRule="auto"/>
        <w:ind w:left="567"/>
        <w:contextualSpacing/>
        <w:jc w:val="both"/>
        <w:rPr>
          <w:rFonts w:ascii="Arial" w:eastAsiaTheme="minorHAnsi" w:hAnsi="Arial" w:cs="Arial"/>
          <w:bCs/>
          <w:szCs w:val="24"/>
          <w:lang w:val="en-GB"/>
        </w:rPr>
      </w:pPr>
    </w:p>
    <w:p w14:paraId="6BDD6A16" w14:textId="4C5D82E9" w:rsidR="00494D09" w:rsidRPr="00853087" w:rsidRDefault="00494D09" w:rsidP="000305A5">
      <w:pPr>
        <w:numPr>
          <w:ilvl w:val="0"/>
          <w:numId w:val="29"/>
        </w:numPr>
        <w:spacing w:after="200" w:line="276" w:lineRule="auto"/>
        <w:ind w:left="567" w:hanging="567"/>
        <w:contextualSpacing/>
        <w:jc w:val="both"/>
        <w:rPr>
          <w:rFonts w:ascii="Arial" w:eastAsiaTheme="minorHAnsi" w:hAnsi="Arial" w:cs="Arial"/>
          <w:bCs/>
          <w:szCs w:val="24"/>
          <w:lang w:val="en-GB"/>
        </w:rPr>
      </w:pPr>
      <w:r w:rsidRPr="00853087">
        <w:rPr>
          <w:rFonts w:ascii="Arial" w:eastAsiaTheme="minorHAnsi" w:hAnsi="Arial" w:cs="Arial"/>
          <w:bCs/>
          <w:szCs w:val="24"/>
          <w:lang w:val="en-GB"/>
        </w:rPr>
        <w:t xml:space="preserve">allow the </w:t>
      </w:r>
      <w:r w:rsidRPr="00853087">
        <w:rPr>
          <w:rFonts w:ascii="Arial" w:eastAsiaTheme="minorHAnsi" w:hAnsi="Arial" w:cs="Arial"/>
          <w:bCs/>
          <w:szCs w:val="32"/>
          <w:lang w:val="en-US"/>
        </w:rPr>
        <w:t>(FOAPBG)</w:t>
      </w:r>
      <w:r w:rsidRPr="00853087">
        <w:rPr>
          <w:rFonts w:ascii="Arial" w:eastAsiaTheme="minorHAnsi" w:hAnsi="Arial" w:cs="Arial"/>
          <w:bCs/>
          <w:szCs w:val="24"/>
          <w:lang w:val="en-GB"/>
        </w:rPr>
        <w:t xml:space="preserve"> to continue to use the Allan Park Cottage as a meeting venue during the construction of the extension to the building; and</w:t>
      </w:r>
    </w:p>
    <w:p w14:paraId="3A73FD5C" w14:textId="77777777" w:rsidR="00EB343C" w:rsidRPr="00853087" w:rsidRDefault="00EB343C" w:rsidP="00EB343C">
      <w:pPr>
        <w:spacing w:after="200" w:line="276" w:lineRule="auto"/>
        <w:contextualSpacing/>
        <w:jc w:val="both"/>
        <w:rPr>
          <w:rFonts w:ascii="Arial" w:eastAsiaTheme="minorHAnsi" w:hAnsi="Arial" w:cs="Arial"/>
          <w:bCs/>
          <w:szCs w:val="24"/>
          <w:lang w:val="en-GB"/>
        </w:rPr>
      </w:pPr>
    </w:p>
    <w:p w14:paraId="283BAFC7" w14:textId="10D71ED8" w:rsidR="00494D09" w:rsidRPr="00853087" w:rsidRDefault="00494D09" w:rsidP="000305A5">
      <w:pPr>
        <w:numPr>
          <w:ilvl w:val="0"/>
          <w:numId w:val="29"/>
        </w:numPr>
        <w:spacing w:after="200" w:line="276" w:lineRule="auto"/>
        <w:ind w:left="567" w:hanging="567"/>
        <w:contextualSpacing/>
        <w:jc w:val="both"/>
        <w:rPr>
          <w:rFonts w:ascii="Arial" w:eastAsiaTheme="minorHAnsi" w:hAnsi="Arial" w:cs="Arial"/>
          <w:bCs/>
          <w:szCs w:val="24"/>
          <w:lang w:val="en-GB"/>
        </w:rPr>
      </w:pPr>
      <w:r w:rsidRPr="00853087">
        <w:rPr>
          <w:rFonts w:ascii="Arial" w:eastAsiaTheme="minorHAnsi" w:hAnsi="Arial" w:cs="Arial"/>
          <w:bCs/>
          <w:szCs w:val="24"/>
          <w:lang w:val="en-GB"/>
        </w:rPr>
        <w:t xml:space="preserve">direct the CEO to repurpose or demolish the building and restore the area through a revegetation program. </w:t>
      </w:r>
    </w:p>
    <w:bookmarkEnd w:id="29"/>
    <w:p w14:paraId="1E1E57FE" w14:textId="7EDA59AC" w:rsidR="00007B87" w:rsidRPr="008F5ABA" w:rsidRDefault="00007B87" w:rsidP="00494D09">
      <w:pPr>
        <w:ind w:left="567"/>
        <w:contextualSpacing/>
        <w:jc w:val="both"/>
        <w:rPr>
          <w:rFonts w:ascii="Arial" w:hAnsi="Arial" w:cs="Arial"/>
          <w:b/>
          <w:szCs w:val="24"/>
        </w:rPr>
      </w:pPr>
    </w:p>
    <w:p w14:paraId="3A0258B3" w14:textId="77777777" w:rsidR="00085B7F" w:rsidRPr="00465A04" w:rsidRDefault="00085B7F"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236D285" w14:textId="7142F45C" w:rsidR="00D05D60" w:rsidRPr="00465A04" w:rsidRDefault="003F7444" w:rsidP="00330E93">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31" w:name="_Toc51612841"/>
      <w:r w:rsidR="00A53BD3" w:rsidRPr="00465A04">
        <w:rPr>
          <w:rFonts w:ascii="Arial" w:hAnsi="Arial" w:cs="Arial"/>
          <w:sz w:val="24"/>
          <w:szCs w:val="24"/>
          <w:u w:val="none"/>
        </w:rPr>
        <w:t xml:space="preserve">Corporate </w:t>
      </w:r>
      <w:r w:rsidR="00420C57">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sidR="006D263D">
        <w:rPr>
          <w:rFonts w:ascii="Arial" w:hAnsi="Arial" w:cs="Arial"/>
          <w:sz w:val="24"/>
          <w:szCs w:val="24"/>
          <w:u w:val="none"/>
        </w:rPr>
        <w:t>S</w:t>
      </w:r>
      <w:r w:rsidR="002932D5">
        <w:rPr>
          <w:rFonts w:ascii="Arial" w:hAnsi="Arial" w:cs="Arial"/>
          <w:sz w:val="24"/>
          <w:szCs w:val="24"/>
          <w:u w:val="none"/>
        </w:rPr>
        <w:t>18.20</w:t>
      </w:r>
      <w:r w:rsidR="00E64271">
        <w:rPr>
          <w:rFonts w:ascii="Arial" w:hAnsi="Arial" w:cs="Arial"/>
          <w:sz w:val="24"/>
          <w:szCs w:val="24"/>
          <w:u w:val="none"/>
        </w:rPr>
        <w:t xml:space="preserve"> to CPS</w:t>
      </w:r>
      <w:r w:rsidR="002932D5">
        <w:rPr>
          <w:rFonts w:ascii="Arial" w:hAnsi="Arial" w:cs="Arial"/>
          <w:sz w:val="24"/>
          <w:szCs w:val="24"/>
          <w:u w:val="none"/>
        </w:rPr>
        <w:t>21.20</w:t>
      </w:r>
      <w:bookmarkEnd w:id="31"/>
    </w:p>
    <w:p w14:paraId="1C37177A" w14:textId="77777777" w:rsidR="00D05D60" w:rsidRPr="00465A04"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8C7106" w14:textId="57B802B4" w:rsidR="00D05D60" w:rsidRPr="00180419"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Pr="00465A04">
        <w:rPr>
          <w:rFonts w:ascii="Arial" w:hAnsi="Arial" w:cs="Arial"/>
          <w:szCs w:val="24"/>
        </w:rPr>
        <w:t>C</w:t>
      </w:r>
      <w:r w:rsidR="008313F0" w:rsidRPr="00465A04">
        <w:rPr>
          <w:rFonts w:ascii="Arial" w:hAnsi="Arial" w:cs="Arial"/>
          <w:szCs w:val="24"/>
        </w:rPr>
        <w:t>P</w:t>
      </w:r>
      <w:r w:rsidR="006D263D">
        <w:rPr>
          <w:rFonts w:ascii="Arial" w:hAnsi="Arial" w:cs="Arial"/>
          <w:szCs w:val="24"/>
        </w:rPr>
        <w:t>S</w:t>
      </w:r>
      <w:r w:rsidR="002932D5">
        <w:rPr>
          <w:rFonts w:ascii="Arial" w:hAnsi="Arial" w:cs="Arial"/>
          <w:szCs w:val="24"/>
        </w:rPr>
        <w:t>18.20</w:t>
      </w:r>
      <w:r w:rsidR="00E64271">
        <w:rPr>
          <w:rFonts w:ascii="Arial" w:hAnsi="Arial" w:cs="Arial"/>
          <w:szCs w:val="24"/>
        </w:rPr>
        <w:t xml:space="preserve"> to CPS</w:t>
      </w:r>
      <w:r w:rsidR="002932D5">
        <w:rPr>
          <w:rFonts w:ascii="Arial" w:hAnsi="Arial" w:cs="Arial"/>
          <w:szCs w:val="24"/>
        </w:rPr>
        <w:t>21.20</w:t>
      </w:r>
      <w:r w:rsidRPr="00465A04">
        <w:rPr>
          <w:rFonts w:ascii="Arial" w:hAnsi="Arial" w:cs="Arial"/>
          <w:szCs w:val="24"/>
        </w:rPr>
        <w:t xml:space="preserve"> to be dealt with at this point</w:t>
      </w:r>
      <w:r w:rsidR="00465A04">
        <w:rPr>
          <w:rFonts w:ascii="Arial" w:hAnsi="Arial" w:cs="Arial"/>
          <w:szCs w:val="24"/>
        </w:rPr>
        <w:t xml:space="preserve"> (c</w:t>
      </w:r>
      <w:r w:rsidR="00465A04" w:rsidRPr="00465A04">
        <w:rPr>
          <w:rFonts w:ascii="Arial" w:hAnsi="Arial" w:cs="Arial"/>
          <w:szCs w:val="24"/>
        </w:rPr>
        <w:t xml:space="preserve">opy </w:t>
      </w:r>
      <w:r w:rsidR="00465A04">
        <w:rPr>
          <w:rFonts w:ascii="Arial" w:hAnsi="Arial" w:cs="Arial"/>
          <w:szCs w:val="24"/>
        </w:rPr>
        <w:t>a</w:t>
      </w:r>
      <w:r w:rsidR="00465A04" w:rsidRPr="00465A04">
        <w:rPr>
          <w:rFonts w:ascii="Arial" w:hAnsi="Arial" w:cs="Arial"/>
          <w:szCs w:val="24"/>
        </w:rPr>
        <w:t xml:space="preserve">ttached </w:t>
      </w:r>
      <w:r w:rsidR="00465A04">
        <w:rPr>
          <w:rFonts w:ascii="Arial" w:hAnsi="Arial" w:cs="Arial"/>
          <w:szCs w:val="24"/>
        </w:rPr>
        <w:t>g</w:t>
      </w:r>
      <w:r w:rsidR="00465A04" w:rsidRPr="00465A04">
        <w:rPr>
          <w:rFonts w:ascii="Arial" w:hAnsi="Arial" w:cs="Arial"/>
          <w:szCs w:val="24"/>
        </w:rPr>
        <w:t xml:space="preserve">reen </w:t>
      </w:r>
      <w:r w:rsidR="00465A04">
        <w:rPr>
          <w:rFonts w:ascii="Arial" w:hAnsi="Arial" w:cs="Arial"/>
          <w:szCs w:val="24"/>
        </w:rPr>
        <w:t>c</w:t>
      </w:r>
      <w:r w:rsidR="00465A04" w:rsidRPr="00465A04">
        <w:rPr>
          <w:rFonts w:ascii="Arial" w:hAnsi="Arial" w:cs="Arial"/>
          <w:szCs w:val="24"/>
        </w:rPr>
        <w:t xml:space="preserve">over </w:t>
      </w:r>
      <w:r w:rsidR="00465A04">
        <w:rPr>
          <w:rFonts w:ascii="Arial" w:hAnsi="Arial" w:cs="Arial"/>
          <w:szCs w:val="24"/>
        </w:rPr>
        <w:t>s</w:t>
      </w:r>
      <w:r w:rsidR="00465A04" w:rsidRPr="00465A04">
        <w:rPr>
          <w:rFonts w:ascii="Arial" w:hAnsi="Arial" w:cs="Arial"/>
          <w:szCs w:val="24"/>
        </w:rPr>
        <w:t>heet)</w:t>
      </w:r>
      <w:r w:rsidRPr="00465A04">
        <w:rPr>
          <w:rFonts w:ascii="Arial" w:hAnsi="Arial" w:cs="Arial"/>
          <w:szCs w:val="24"/>
        </w:rPr>
        <w:t>.</w:t>
      </w:r>
    </w:p>
    <w:p w14:paraId="0ED8B485" w14:textId="77777777" w:rsidR="00A53BD3" w:rsidRDefault="00A53BD3" w:rsidP="003F7444">
      <w:pPr>
        <w:numPr>
          <w:ilvl w:val="12"/>
          <w:numId w:val="0"/>
        </w:numPr>
        <w:tabs>
          <w:tab w:val="left" w:pos="1440"/>
          <w:tab w:val="left" w:pos="2410"/>
          <w:tab w:val="left" w:pos="2977"/>
          <w:tab w:val="right" w:pos="8335"/>
          <w:tab w:val="right" w:pos="8505"/>
        </w:tabs>
        <w:jc w:val="both"/>
        <w:rPr>
          <w:rFonts w:ascii="Arial" w:hAnsi="Arial" w:cs="Arial"/>
          <w:b/>
          <w:szCs w:val="24"/>
        </w:rPr>
      </w:pPr>
    </w:p>
    <w:tbl>
      <w:tblPr>
        <w:tblStyle w:val="TableGrid2"/>
        <w:tblW w:w="0" w:type="auto"/>
        <w:tblInd w:w="-5" w:type="dxa"/>
        <w:tblLook w:val="04A0" w:firstRow="1" w:lastRow="0" w:firstColumn="1" w:lastColumn="0" w:noHBand="0" w:noVBand="1"/>
      </w:tblPr>
      <w:tblGrid>
        <w:gridCol w:w="8308"/>
      </w:tblGrid>
      <w:tr w:rsidR="00462A23" w:rsidRPr="00462A23" w14:paraId="59E5FBF3" w14:textId="77777777" w:rsidTr="00626FC5">
        <w:tc>
          <w:tcPr>
            <w:tcW w:w="9021" w:type="dxa"/>
          </w:tcPr>
          <w:p w14:paraId="2D5CBDB1" w14:textId="77777777" w:rsidR="00462A23" w:rsidRPr="00462A23" w:rsidRDefault="00462A23" w:rsidP="00462A23">
            <w:pPr>
              <w:keepNext/>
              <w:keepLines/>
              <w:outlineLvl w:val="0"/>
              <w:rPr>
                <w:rFonts w:ascii="Arial" w:eastAsiaTheme="majorEastAsia" w:hAnsi="Arial" w:cs="Arial"/>
                <w:b/>
                <w:bCs/>
                <w:sz w:val="28"/>
                <w:szCs w:val="28"/>
              </w:rPr>
            </w:pPr>
            <w:bookmarkStart w:id="32" w:name="_Toc15992171"/>
            <w:bookmarkStart w:id="33" w:name="_Toc49503892"/>
            <w:bookmarkStart w:id="34" w:name="_Toc51612842"/>
            <w:bookmarkStart w:id="35" w:name="_Hlk43193143"/>
            <w:r w:rsidRPr="00462A23">
              <w:rPr>
                <w:rFonts w:ascii="Arial" w:eastAsiaTheme="majorEastAsia" w:hAnsi="Arial" w:cs="Arial"/>
                <w:b/>
                <w:bCs/>
                <w:sz w:val="28"/>
                <w:szCs w:val="28"/>
              </w:rPr>
              <w:t>CPS18.20</w:t>
            </w:r>
            <w:r w:rsidRPr="00462A23">
              <w:rPr>
                <w:rFonts w:ascii="Arial" w:eastAsiaTheme="majorEastAsia" w:hAnsi="Arial" w:cs="Arial"/>
                <w:b/>
                <w:bCs/>
                <w:sz w:val="28"/>
                <w:szCs w:val="28"/>
              </w:rPr>
              <w:tab/>
              <w:t xml:space="preserve">List of Accounts Paid – </w:t>
            </w:r>
            <w:bookmarkEnd w:id="32"/>
            <w:r w:rsidRPr="00462A23">
              <w:rPr>
                <w:rFonts w:ascii="Arial" w:eastAsiaTheme="majorEastAsia" w:hAnsi="Arial" w:cs="Arial"/>
                <w:b/>
                <w:bCs/>
                <w:sz w:val="28"/>
                <w:szCs w:val="28"/>
              </w:rPr>
              <w:t>July 2020</w:t>
            </w:r>
            <w:bookmarkEnd w:id="33"/>
            <w:bookmarkEnd w:id="34"/>
          </w:p>
        </w:tc>
      </w:tr>
    </w:tbl>
    <w:p w14:paraId="66FF9282" w14:textId="77777777" w:rsidR="00462A23" w:rsidRPr="00462A23" w:rsidRDefault="00462A23" w:rsidP="00462A23">
      <w:pPr>
        <w:jc w:val="both"/>
        <w:rPr>
          <w:rFonts w:ascii="Arial" w:eastAsiaTheme="minorHAnsi" w:hAnsi="Arial" w:cs="Arial"/>
          <w:b/>
          <w:bCs/>
          <w:szCs w:val="24"/>
        </w:rPr>
      </w:pPr>
    </w:p>
    <w:tbl>
      <w:tblPr>
        <w:tblStyle w:val="TableGrid2"/>
        <w:tblW w:w="0" w:type="auto"/>
        <w:tblInd w:w="-5" w:type="dxa"/>
        <w:tblLook w:val="04A0" w:firstRow="1" w:lastRow="0" w:firstColumn="1" w:lastColumn="0" w:noHBand="0" w:noVBand="1"/>
      </w:tblPr>
      <w:tblGrid>
        <w:gridCol w:w="2268"/>
        <w:gridCol w:w="6040"/>
      </w:tblGrid>
      <w:tr w:rsidR="00462A23" w:rsidRPr="00462A23" w14:paraId="1ABB3026" w14:textId="77777777" w:rsidTr="00626FC5">
        <w:tc>
          <w:tcPr>
            <w:tcW w:w="2357" w:type="dxa"/>
          </w:tcPr>
          <w:p w14:paraId="75A48161" w14:textId="77777777" w:rsidR="00462A23" w:rsidRPr="00462A23" w:rsidRDefault="00462A23" w:rsidP="00462A23">
            <w:pPr>
              <w:rPr>
                <w:rFonts w:ascii="Arial" w:hAnsi="Arial" w:cs="Arial"/>
                <w:b/>
                <w:szCs w:val="24"/>
              </w:rPr>
            </w:pPr>
            <w:r w:rsidRPr="00462A23">
              <w:rPr>
                <w:rFonts w:ascii="Arial" w:hAnsi="Arial" w:cs="Arial"/>
                <w:b/>
                <w:szCs w:val="24"/>
              </w:rPr>
              <w:t>Committee</w:t>
            </w:r>
          </w:p>
        </w:tc>
        <w:tc>
          <w:tcPr>
            <w:tcW w:w="6664" w:type="dxa"/>
          </w:tcPr>
          <w:p w14:paraId="4304659E" w14:textId="77777777" w:rsidR="00462A23" w:rsidRPr="00462A23" w:rsidRDefault="00462A23" w:rsidP="00462A23">
            <w:pPr>
              <w:rPr>
                <w:rFonts w:ascii="Arial" w:hAnsi="Arial" w:cs="Arial"/>
                <w:b/>
                <w:szCs w:val="24"/>
              </w:rPr>
            </w:pPr>
            <w:r w:rsidRPr="00462A23">
              <w:rPr>
                <w:rFonts w:ascii="Arial" w:hAnsi="Arial" w:cs="Arial"/>
                <w:szCs w:val="24"/>
              </w:rPr>
              <w:t>8 September</w:t>
            </w:r>
            <w:r w:rsidRPr="00462A23">
              <w:rPr>
                <w:rFonts w:ascii="Arial" w:hAnsi="Arial" w:cs="Arial"/>
                <w:b/>
                <w:bCs/>
                <w:szCs w:val="24"/>
              </w:rPr>
              <w:t xml:space="preserve"> </w:t>
            </w:r>
            <w:r w:rsidRPr="00462A23">
              <w:rPr>
                <w:rFonts w:ascii="Arial" w:hAnsi="Arial" w:cs="Arial"/>
                <w:szCs w:val="24"/>
              </w:rPr>
              <w:t>2020</w:t>
            </w:r>
          </w:p>
        </w:tc>
      </w:tr>
      <w:tr w:rsidR="00462A23" w:rsidRPr="00462A23" w14:paraId="71DA26E4" w14:textId="77777777" w:rsidTr="00626FC5">
        <w:tc>
          <w:tcPr>
            <w:tcW w:w="2357" w:type="dxa"/>
          </w:tcPr>
          <w:p w14:paraId="1A32DBCD" w14:textId="77777777" w:rsidR="00462A23" w:rsidRPr="00462A23" w:rsidRDefault="00462A23" w:rsidP="00462A23">
            <w:pPr>
              <w:rPr>
                <w:rFonts w:ascii="Arial" w:hAnsi="Arial" w:cs="Arial"/>
                <w:b/>
                <w:szCs w:val="24"/>
              </w:rPr>
            </w:pPr>
            <w:r w:rsidRPr="00462A23">
              <w:rPr>
                <w:rFonts w:ascii="Arial" w:hAnsi="Arial" w:cs="Arial"/>
                <w:b/>
                <w:szCs w:val="24"/>
              </w:rPr>
              <w:t>Council</w:t>
            </w:r>
          </w:p>
        </w:tc>
        <w:tc>
          <w:tcPr>
            <w:tcW w:w="6664" w:type="dxa"/>
          </w:tcPr>
          <w:p w14:paraId="2C271194" w14:textId="77777777" w:rsidR="00462A23" w:rsidRPr="00462A23" w:rsidRDefault="00462A23" w:rsidP="00462A23">
            <w:pPr>
              <w:rPr>
                <w:rFonts w:ascii="Arial" w:hAnsi="Arial" w:cs="Arial"/>
                <w:b/>
                <w:szCs w:val="24"/>
              </w:rPr>
            </w:pPr>
            <w:r w:rsidRPr="00462A23">
              <w:rPr>
                <w:rFonts w:ascii="Arial" w:hAnsi="Arial" w:cs="Arial"/>
                <w:szCs w:val="24"/>
              </w:rPr>
              <w:t>22 September</w:t>
            </w:r>
            <w:r w:rsidRPr="00462A23">
              <w:rPr>
                <w:rFonts w:ascii="Arial" w:hAnsi="Arial" w:cs="Arial"/>
                <w:b/>
                <w:bCs/>
                <w:szCs w:val="24"/>
              </w:rPr>
              <w:t xml:space="preserve"> </w:t>
            </w:r>
            <w:r w:rsidRPr="00462A23">
              <w:rPr>
                <w:rFonts w:ascii="Arial" w:hAnsi="Arial" w:cs="Arial"/>
                <w:szCs w:val="24"/>
              </w:rPr>
              <w:t>2020</w:t>
            </w:r>
          </w:p>
        </w:tc>
      </w:tr>
      <w:tr w:rsidR="00462A23" w:rsidRPr="00462A23" w14:paraId="4CBFE564" w14:textId="77777777" w:rsidTr="00626FC5">
        <w:tc>
          <w:tcPr>
            <w:tcW w:w="2357" w:type="dxa"/>
          </w:tcPr>
          <w:p w14:paraId="5912E7A5" w14:textId="77777777" w:rsidR="00462A23" w:rsidRPr="00462A23" w:rsidRDefault="00462A23" w:rsidP="00462A23">
            <w:pPr>
              <w:rPr>
                <w:rFonts w:ascii="Arial" w:hAnsi="Arial" w:cs="Arial"/>
                <w:b/>
                <w:szCs w:val="24"/>
              </w:rPr>
            </w:pPr>
            <w:r w:rsidRPr="00462A23">
              <w:rPr>
                <w:rFonts w:ascii="Arial" w:hAnsi="Arial" w:cs="Arial"/>
                <w:b/>
                <w:szCs w:val="24"/>
              </w:rPr>
              <w:t>Applicant</w:t>
            </w:r>
          </w:p>
        </w:tc>
        <w:tc>
          <w:tcPr>
            <w:tcW w:w="6664" w:type="dxa"/>
          </w:tcPr>
          <w:p w14:paraId="454D97A8" w14:textId="77777777" w:rsidR="00462A23" w:rsidRPr="00462A23" w:rsidRDefault="00462A23" w:rsidP="00462A23">
            <w:pPr>
              <w:rPr>
                <w:rFonts w:ascii="Arial" w:hAnsi="Arial" w:cs="Arial"/>
                <w:szCs w:val="24"/>
              </w:rPr>
            </w:pPr>
            <w:r w:rsidRPr="00462A23">
              <w:rPr>
                <w:rFonts w:ascii="Arial" w:hAnsi="Arial" w:cs="Arial"/>
                <w:szCs w:val="24"/>
              </w:rPr>
              <w:t xml:space="preserve">City of Nedlands </w:t>
            </w:r>
          </w:p>
        </w:tc>
      </w:tr>
      <w:tr w:rsidR="00462A23" w:rsidRPr="00462A23" w14:paraId="7832967C" w14:textId="77777777" w:rsidTr="00626FC5">
        <w:tc>
          <w:tcPr>
            <w:tcW w:w="2357" w:type="dxa"/>
          </w:tcPr>
          <w:p w14:paraId="78D0139A" w14:textId="77777777" w:rsidR="00462A23" w:rsidRPr="00462A23" w:rsidRDefault="00462A23" w:rsidP="00462A23">
            <w:pPr>
              <w:rPr>
                <w:rFonts w:ascii="Arial" w:hAnsi="Arial" w:cs="Arial"/>
                <w:b/>
                <w:szCs w:val="24"/>
              </w:rPr>
            </w:pPr>
            <w:r w:rsidRPr="00462A23">
              <w:rPr>
                <w:rFonts w:ascii="Arial" w:hAnsi="Arial" w:cs="Arial"/>
                <w:b/>
                <w:szCs w:val="24"/>
              </w:rPr>
              <w:t xml:space="preserve">Employee Disclosure under </w:t>
            </w:r>
            <w:r w:rsidRPr="00462A23">
              <w:rPr>
                <w:rFonts w:ascii="Arial" w:hAnsi="Arial" w:cs="Arial"/>
                <w:b/>
                <w:i/>
                <w:szCs w:val="24"/>
              </w:rPr>
              <w:t>section 5.70 Local Government Act 1995</w:t>
            </w:r>
          </w:p>
        </w:tc>
        <w:tc>
          <w:tcPr>
            <w:tcW w:w="6664" w:type="dxa"/>
          </w:tcPr>
          <w:p w14:paraId="618CF8D3" w14:textId="77777777" w:rsidR="00462A23" w:rsidRPr="00462A23" w:rsidRDefault="00462A23" w:rsidP="00462A23">
            <w:pPr>
              <w:rPr>
                <w:rFonts w:ascii="Arial" w:hAnsi="Arial" w:cs="Arial"/>
                <w:szCs w:val="24"/>
              </w:rPr>
            </w:pPr>
            <w:r w:rsidRPr="00462A23">
              <w:rPr>
                <w:rFonts w:ascii="Arial" w:hAnsi="Arial" w:cs="Arial"/>
                <w:szCs w:val="24"/>
              </w:rPr>
              <w:t>Nil.</w:t>
            </w:r>
          </w:p>
        </w:tc>
      </w:tr>
      <w:tr w:rsidR="00462A23" w:rsidRPr="00462A23" w14:paraId="37C54E06" w14:textId="77777777" w:rsidTr="00626FC5">
        <w:tc>
          <w:tcPr>
            <w:tcW w:w="2357" w:type="dxa"/>
          </w:tcPr>
          <w:p w14:paraId="47C3F919" w14:textId="77777777" w:rsidR="00462A23" w:rsidRPr="00462A23" w:rsidRDefault="00462A23" w:rsidP="00462A23">
            <w:pPr>
              <w:rPr>
                <w:rFonts w:ascii="Arial" w:hAnsi="Arial" w:cs="Arial"/>
                <w:b/>
                <w:szCs w:val="24"/>
              </w:rPr>
            </w:pPr>
            <w:r w:rsidRPr="00462A23">
              <w:rPr>
                <w:rFonts w:ascii="Arial" w:hAnsi="Arial" w:cs="Arial"/>
                <w:b/>
                <w:szCs w:val="24"/>
              </w:rPr>
              <w:t>Director</w:t>
            </w:r>
          </w:p>
        </w:tc>
        <w:tc>
          <w:tcPr>
            <w:tcW w:w="6664" w:type="dxa"/>
          </w:tcPr>
          <w:p w14:paraId="44381D35" w14:textId="77777777" w:rsidR="00462A23" w:rsidRPr="00462A23" w:rsidRDefault="00462A23" w:rsidP="00462A23">
            <w:pPr>
              <w:rPr>
                <w:rFonts w:ascii="Arial" w:hAnsi="Arial" w:cs="Arial"/>
                <w:szCs w:val="24"/>
              </w:rPr>
            </w:pPr>
            <w:r w:rsidRPr="00462A23">
              <w:rPr>
                <w:rFonts w:ascii="Arial" w:hAnsi="Arial" w:cs="Arial"/>
                <w:szCs w:val="24"/>
              </w:rPr>
              <w:t>Lorraine Driscoll – Director Corporate &amp; Strategy</w:t>
            </w:r>
          </w:p>
        </w:tc>
      </w:tr>
      <w:tr w:rsidR="00462A23" w:rsidRPr="00462A23" w14:paraId="435F7967" w14:textId="77777777" w:rsidTr="00626FC5">
        <w:tc>
          <w:tcPr>
            <w:tcW w:w="2357" w:type="dxa"/>
          </w:tcPr>
          <w:p w14:paraId="274F18DE" w14:textId="77777777" w:rsidR="00462A23" w:rsidRPr="00462A23" w:rsidRDefault="00462A23" w:rsidP="00462A23">
            <w:pPr>
              <w:rPr>
                <w:rFonts w:ascii="Arial" w:hAnsi="Arial" w:cs="Arial"/>
                <w:b/>
                <w:szCs w:val="24"/>
              </w:rPr>
            </w:pPr>
            <w:r w:rsidRPr="00462A23">
              <w:rPr>
                <w:rFonts w:ascii="Arial" w:hAnsi="Arial" w:cs="Arial"/>
                <w:b/>
                <w:szCs w:val="24"/>
              </w:rPr>
              <w:t>Attachments</w:t>
            </w:r>
          </w:p>
        </w:tc>
        <w:tc>
          <w:tcPr>
            <w:tcW w:w="6664" w:type="dxa"/>
            <w:shd w:val="clear" w:color="auto" w:fill="auto"/>
          </w:tcPr>
          <w:p w14:paraId="2079CA93" w14:textId="77777777" w:rsidR="00462A23" w:rsidRPr="00462A23" w:rsidRDefault="00462A23" w:rsidP="000305A5">
            <w:pPr>
              <w:numPr>
                <w:ilvl w:val="0"/>
                <w:numId w:val="30"/>
              </w:numPr>
              <w:ind w:left="460" w:hanging="460"/>
              <w:rPr>
                <w:rFonts w:ascii="Arial" w:hAnsi="Arial" w:cs="Arial"/>
                <w:szCs w:val="32"/>
                <w:lang w:val="en-US"/>
              </w:rPr>
            </w:pPr>
            <w:r w:rsidRPr="00462A23">
              <w:rPr>
                <w:rFonts w:ascii="Arial" w:hAnsi="Arial" w:cs="Arial"/>
                <w:szCs w:val="24"/>
              </w:rPr>
              <w:t>Creditor Payment Listing – July 2020</w:t>
            </w:r>
          </w:p>
          <w:p w14:paraId="7B5D3FA4" w14:textId="77777777" w:rsidR="00462A23" w:rsidRPr="00462A23" w:rsidRDefault="00462A23" w:rsidP="000305A5">
            <w:pPr>
              <w:numPr>
                <w:ilvl w:val="0"/>
                <w:numId w:val="30"/>
              </w:numPr>
              <w:ind w:left="426" w:hanging="426"/>
              <w:rPr>
                <w:rFonts w:ascii="Arial" w:hAnsi="Arial" w:cs="Arial"/>
                <w:szCs w:val="32"/>
                <w:lang w:val="en-US"/>
              </w:rPr>
            </w:pPr>
            <w:r w:rsidRPr="00462A23">
              <w:rPr>
                <w:rFonts w:ascii="Arial" w:hAnsi="Arial" w:cs="Arial"/>
                <w:szCs w:val="32"/>
              </w:rPr>
              <w:t>Credit Card and Purchasing Card Payments – July 2020 (29 June – 29 Jul 2020)</w:t>
            </w:r>
          </w:p>
        </w:tc>
      </w:tr>
      <w:tr w:rsidR="00462A23" w:rsidRPr="00462A23" w14:paraId="52AA9862" w14:textId="77777777" w:rsidTr="00626FC5">
        <w:tc>
          <w:tcPr>
            <w:tcW w:w="2357" w:type="dxa"/>
          </w:tcPr>
          <w:p w14:paraId="40C143F4" w14:textId="77777777" w:rsidR="00462A23" w:rsidRPr="00462A23" w:rsidRDefault="00462A23" w:rsidP="00462A23">
            <w:pPr>
              <w:rPr>
                <w:rFonts w:ascii="Arial" w:hAnsi="Arial" w:cs="Arial"/>
                <w:b/>
                <w:szCs w:val="24"/>
              </w:rPr>
            </w:pPr>
            <w:r w:rsidRPr="00462A23">
              <w:rPr>
                <w:rFonts w:ascii="Arial" w:hAnsi="Arial" w:cs="Arial"/>
                <w:b/>
                <w:szCs w:val="24"/>
              </w:rPr>
              <w:t>Confidential Attachments</w:t>
            </w:r>
          </w:p>
        </w:tc>
        <w:tc>
          <w:tcPr>
            <w:tcW w:w="6664" w:type="dxa"/>
            <w:shd w:val="clear" w:color="auto" w:fill="auto"/>
          </w:tcPr>
          <w:p w14:paraId="5158B1D2" w14:textId="1205C91A" w:rsidR="00462A23" w:rsidRPr="00462A23" w:rsidRDefault="00462A23" w:rsidP="00462A23">
            <w:pPr>
              <w:rPr>
                <w:rFonts w:ascii="Arial" w:hAnsi="Arial" w:cs="Arial"/>
                <w:szCs w:val="24"/>
              </w:rPr>
            </w:pPr>
            <w:r>
              <w:rPr>
                <w:rFonts w:ascii="Arial" w:hAnsi="Arial" w:cs="Arial"/>
                <w:szCs w:val="24"/>
              </w:rPr>
              <w:t>Nil.</w:t>
            </w:r>
          </w:p>
        </w:tc>
      </w:tr>
      <w:bookmarkEnd w:id="35"/>
    </w:tbl>
    <w:p w14:paraId="75A4D24C" w14:textId="77777777" w:rsidR="00462A23" w:rsidRPr="00462A23" w:rsidRDefault="00462A23" w:rsidP="00462A23">
      <w:pPr>
        <w:jc w:val="both"/>
        <w:rPr>
          <w:rFonts w:ascii="Arial" w:eastAsiaTheme="minorHAnsi" w:hAnsi="Arial" w:cs="Arial"/>
          <w:b/>
          <w:sz w:val="28"/>
          <w:szCs w:val="32"/>
          <w:lang w:val="en-US"/>
        </w:rPr>
      </w:pPr>
    </w:p>
    <w:p w14:paraId="5FC35E38" w14:textId="579BD1E9" w:rsidR="00462A23" w:rsidRDefault="00462A23" w:rsidP="00D803F3">
      <w:pPr>
        <w:jc w:val="both"/>
        <w:rPr>
          <w:rFonts w:ascii="Arial" w:hAnsi="Arial" w:cs="Arial"/>
          <w:b/>
          <w:szCs w:val="24"/>
        </w:rPr>
      </w:pPr>
      <w:r w:rsidRPr="006D752D">
        <w:rPr>
          <w:rFonts w:ascii="Arial" w:hAnsi="Arial" w:cs="Arial"/>
          <w:b/>
          <w:szCs w:val="24"/>
        </w:rPr>
        <w:t xml:space="preserve">Regulation 11(da) </w:t>
      </w:r>
      <w:r w:rsidR="00BF5952">
        <w:rPr>
          <w:rFonts w:ascii="Arial" w:hAnsi="Arial" w:cs="Arial"/>
          <w:b/>
          <w:szCs w:val="24"/>
        </w:rPr>
        <w:t>–</w:t>
      </w:r>
      <w:r w:rsidRPr="006D752D">
        <w:rPr>
          <w:rFonts w:ascii="Arial" w:hAnsi="Arial" w:cs="Arial"/>
          <w:b/>
          <w:szCs w:val="24"/>
        </w:rPr>
        <w:t xml:space="preserve"> </w:t>
      </w:r>
      <w:r w:rsidR="00BF5952">
        <w:rPr>
          <w:rFonts w:ascii="Arial" w:hAnsi="Arial" w:cs="Arial"/>
          <w:b/>
          <w:szCs w:val="24"/>
        </w:rPr>
        <w:t>Not Applicable – Recommendation Adopted</w:t>
      </w:r>
    </w:p>
    <w:p w14:paraId="0FD0BC5A" w14:textId="77777777" w:rsidR="00BF5952" w:rsidRPr="006D752D" w:rsidRDefault="00BF5952" w:rsidP="00D803F3">
      <w:pPr>
        <w:jc w:val="both"/>
        <w:rPr>
          <w:rFonts w:ascii="Arial" w:hAnsi="Arial" w:cs="Arial"/>
          <w:szCs w:val="24"/>
        </w:rPr>
      </w:pPr>
    </w:p>
    <w:p w14:paraId="650268D4" w14:textId="5550954C" w:rsidR="00462A23" w:rsidRPr="006D752D" w:rsidRDefault="00462A23" w:rsidP="00D803F3">
      <w:pPr>
        <w:jc w:val="both"/>
        <w:rPr>
          <w:rFonts w:ascii="Arial" w:hAnsi="Arial" w:cs="Arial"/>
          <w:szCs w:val="24"/>
        </w:rPr>
      </w:pPr>
      <w:r w:rsidRPr="006D752D">
        <w:rPr>
          <w:rFonts w:ascii="Arial" w:hAnsi="Arial" w:cs="Arial"/>
          <w:szCs w:val="24"/>
        </w:rPr>
        <w:t xml:space="preserve">Moved – Councillor </w:t>
      </w:r>
      <w:r w:rsidR="00303228">
        <w:rPr>
          <w:rFonts w:ascii="Arial" w:hAnsi="Arial" w:cs="Arial"/>
          <w:szCs w:val="24"/>
        </w:rPr>
        <w:t>McManus</w:t>
      </w:r>
    </w:p>
    <w:p w14:paraId="287C68BB" w14:textId="0B51FD8C" w:rsidR="00462A23" w:rsidRPr="006D752D" w:rsidRDefault="00462A23" w:rsidP="00D803F3">
      <w:pPr>
        <w:jc w:val="both"/>
        <w:rPr>
          <w:rFonts w:ascii="Arial" w:hAnsi="Arial" w:cs="Arial"/>
          <w:szCs w:val="24"/>
        </w:rPr>
      </w:pPr>
      <w:r w:rsidRPr="006D752D">
        <w:rPr>
          <w:rFonts w:ascii="Arial" w:hAnsi="Arial" w:cs="Arial"/>
          <w:szCs w:val="24"/>
        </w:rPr>
        <w:t xml:space="preserve">Seconded – Councillor </w:t>
      </w:r>
      <w:r w:rsidR="00303228">
        <w:rPr>
          <w:rFonts w:ascii="Arial" w:hAnsi="Arial" w:cs="Arial"/>
          <w:szCs w:val="24"/>
        </w:rPr>
        <w:t>Hodsdon</w:t>
      </w:r>
    </w:p>
    <w:p w14:paraId="47CA8DFF" w14:textId="77777777" w:rsidR="00462A23" w:rsidRPr="006D752D" w:rsidRDefault="00462A23" w:rsidP="00D803F3">
      <w:pPr>
        <w:jc w:val="both"/>
        <w:rPr>
          <w:rFonts w:ascii="Arial" w:hAnsi="Arial" w:cs="Arial"/>
          <w:szCs w:val="24"/>
        </w:rPr>
      </w:pPr>
    </w:p>
    <w:p w14:paraId="40B65517" w14:textId="363C5DE5" w:rsidR="00462A23" w:rsidRPr="006D752D" w:rsidRDefault="00462A23"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2DEB2AF3" w14:textId="403FF4FC" w:rsidR="00462A23" w:rsidRDefault="00462A23" w:rsidP="00D803F3">
      <w:pPr>
        <w:jc w:val="both"/>
        <w:rPr>
          <w:rFonts w:ascii="Arial" w:hAnsi="Arial" w:cs="Arial"/>
          <w:szCs w:val="24"/>
        </w:rPr>
      </w:pPr>
      <w:r w:rsidRPr="006D752D">
        <w:rPr>
          <w:rFonts w:ascii="Arial" w:hAnsi="Arial" w:cs="Arial"/>
          <w:szCs w:val="24"/>
        </w:rPr>
        <w:t>(Printed below for ease of reference)</w:t>
      </w:r>
    </w:p>
    <w:p w14:paraId="70A62D4D" w14:textId="32C7C5BB" w:rsidR="00DD757B" w:rsidRDefault="00DD757B" w:rsidP="00D803F3">
      <w:pPr>
        <w:jc w:val="both"/>
        <w:rPr>
          <w:rFonts w:ascii="Arial" w:hAnsi="Arial" w:cs="Arial"/>
          <w:szCs w:val="24"/>
        </w:rPr>
      </w:pPr>
    </w:p>
    <w:p w14:paraId="34F955CD" w14:textId="77777777" w:rsidR="00DD757B" w:rsidRDefault="00DD757B" w:rsidP="00D803F3">
      <w:pPr>
        <w:jc w:val="both"/>
        <w:rPr>
          <w:rFonts w:ascii="Arial" w:hAnsi="Arial" w:cs="Arial"/>
          <w:szCs w:val="24"/>
        </w:rPr>
      </w:pPr>
    </w:p>
    <w:p w14:paraId="4CCA200E" w14:textId="5D15F742" w:rsidR="00DD757B" w:rsidRDefault="00DD757B" w:rsidP="00DD757B">
      <w:pPr>
        <w:ind w:left="-851"/>
        <w:jc w:val="both"/>
        <w:rPr>
          <w:rFonts w:ascii="Arial" w:hAnsi="Arial" w:cs="Arial"/>
          <w:szCs w:val="24"/>
        </w:rPr>
      </w:pPr>
      <w:r>
        <w:rPr>
          <w:rFonts w:ascii="Arial" w:hAnsi="Arial" w:cs="Arial"/>
          <w:szCs w:val="24"/>
        </w:rPr>
        <w:t>Councillor Smyth left the meeting at 9.34 pm</w:t>
      </w:r>
      <w:r w:rsidR="00DB602C">
        <w:rPr>
          <w:rFonts w:ascii="Arial" w:hAnsi="Arial" w:cs="Arial"/>
          <w:szCs w:val="24"/>
        </w:rPr>
        <w:t xml:space="preserve"> and returned at 9.36 pm.</w:t>
      </w:r>
    </w:p>
    <w:p w14:paraId="4BE4C850" w14:textId="22E57BD5" w:rsidR="00DD757B" w:rsidRDefault="00DD757B" w:rsidP="00D803F3">
      <w:pPr>
        <w:jc w:val="both"/>
        <w:rPr>
          <w:rFonts w:ascii="Arial" w:hAnsi="Arial" w:cs="Arial"/>
          <w:szCs w:val="24"/>
        </w:rPr>
      </w:pPr>
    </w:p>
    <w:p w14:paraId="58CC5AE4" w14:textId="77777777" w:rsidR="00DD757B" w:rsidRPr="006D752D" w:rsidRDefault="00DD757B" w:rsidP="00D803F3">
      <w:pPr>
        <w:jc w:val="both"/>
        <w:rPr>
          <w:rFonts w:ascii="Arial" w:hAnsi="Arial" w:cs="Arial"/>
          <w:szCs w:val="24"/>
        </w:rPr>
      </w:pPr>
    </w:p>
    <w:p w14:paraId="31DB6CB8" w14:textId="6B972319" w:rsidR="00462A23" w:rsidRPr="006D752D" w:rsidRDefault="00DB602C" w:rsidP="00D803F3">
      <w:pPr>
        <w:jc w:val="right"/>
        <w:rPr>
          <w:rFonts w:ascii="Arial" w:hAnsi="Arial" w:cs="Arial"/>
          <w:b/>
          <w:szCs w:val="24"/>
        </w:rPr>
      </w:pPr>
      <w:r>
        <w:rPr>
          <w:rFonts w:ascii="Arial" w:hAnsi="Arial" w:cs="Arial"/>
          <w:b/>
          <w:szCs w:val="24"/>
        </w:rPr>
        <w:t>CARRIED 12/1</w:t>
      </w:r>
    </w:p>
    <w:p w14:paraId="49E68A69" w14:textId="5F71952D" w:rsidR="00462A23" w:rsidRPr="006D752D" w:rsidRDefault="00462A23" w:rsidP="00D803F3">
      <w:pPr>
        <w:jc w:val="right"/>
        <w:rPr>
          <w:rFonts w:ascii="Arial" w:hAnsi="Arial" w:cs="Arial"/>
          <w:b/>
          <w:szCs w:val="24"/>
        </w:rPr>
      </w:pPr>
      <w:r w:rsidRPr="006D752D">
        <w:rPr>
          <w:rFonts w:ascii="Arial" w:hAnsi="Arial" w:cs="Arial"/>
          <w:b/>
          <w:szCs w:val="24"/>
        </w:rPr>
        <w:t xml:space="preserve">(Against: Cr. </w:t>
      </w:r>
      <w:r w:rsidR="00DB602C">
        <w:rPr>
          <w:rFonts w:ascii="Arial" w:hAnsi="Arial" w:cs="Arial"/>
          <w:b/>
          <w:szCs w:val="24"/>
        </w:rPr>
        <w:t>Coghlan</w:t>
      </w:r>
      <w:r w:rsidRPr="006D752D">
        <w:rPr>
          <w:rFonts w:ascii="Arial" w:hAnsi="Arial" w:cs="Arial"/>
          <w:b/>
          <w:szCs w:val="24"/>
        </w:rPr>
        <w:t>)</w:t>
      </w:r>
    </w:p>
    <w:p w14:paraId="7BBDA84C" w14:textId="76A37D6B" w:rsidR="00462A23" w:rsidRPr="00462A23" w:rsidRDefault="00462A23" w:rsidP="00462A23">
      <w:pPr>
        <w:jc w:val="both"/>
        <w:rPr>
          <w:rFonts w:ascii="Arial" w:eastAsiaTheme="minorHAnsi" w:hAnsi="Arial" w:cs="Arial"/>
          <w:b/>
          <w:szCs w:val="32"/>
          <w:lang w:val="en-US"/>
        </w:rPr>
      </w:pPr>
    </w:p>
    <w:p w14:paraId="35EE66DE" w14:textId="77777777" w:rsidR="00462A23" w:rsidRPr="00462A23" w:rsidRDefault="00462A23" w:rsidP="00462A23">
      <w:pPr>
        <w:jc w:val="both"/>
        <w:rPr>
          <w:rFonts w:ascii="Arial" w:eastAsiaTheme="minorHAnsi" w:hAnsi="Arial" w:cs="Arial"/>
          <w:b/>
          <w:szCs w:val="32"/>
          <w:lang w:val="en-US"/>
        </w:rPr>
      </w:pPr>
    </w:p>
    <w:p w14:paraId="15ED24D9" w14:textId="2A34F586" w:rsidR="00462A23" w:rsidRPr="00462A23" w:rsidRDefault="00BF5952" w:rsidP="00462A23">
      <w:pPr>
        <w:jc w:val="both"/>
        <w:rPr>
          <w:rFonts w:ascii="Arial" w:eastAsiaTheme="minorHAnsi" w:hAnsi="Arial" w:cs="Arial"/>
          <w:b/>
          <w:szCs w:val="32"/>
          <w:lang w:val="en-US"/>
        </w:rPr>
      </w:pPr>
      <w:r>
        <w:rPr>
          <w:rFonts w:ascii="Arial" w:hAnsi="Arial" w:cs="Arial"/>
          <w:noProof/>
          <w:szCs w:val="24"/>
        </w:rPr>
        <mc:AlternateContent>
          <mc:Choice Requires="wps">
            <w:drawing>
              <wp:anchor distT="0" distB="0" distL="114300" distR="114300" simplePos="0" relativeHeight="251658251" behindDoc="1" locked="0" layoutInCell="1" allowOverlap="1" wp14:anchorId="544C7A6E" wp14:editId="4CBBD5F8">
                <wp:simplePos x="0" y="0"/>
                <wp:positionH relativeFrom="margin">
                  <wp:align>left</wp:align>
                </wp:positionH>
                <wp:positionV relativeFrom="paragraph">
                  <wp:posOffset>175895</wp:posOffset>
                </wp:positionV>
                <wp:extent cx="5334000" cy="739140"/>
                <wp:effectExtent l="0" t="0" r="0" b="3810"/>
                <wp:wrapNone/>
                <wp:docPr id="13" name="Rectangle 13"/>
                <wp:cNvGraphicFramePr/>
                <a:graphic xmlns:a="http://schemas.openxmlformats.org/drawingml/2006/main">
                  <a:graphicData uri="http://schemas.microsoft.com/office/word/2010/wordprocessingShape">
                    <wps:wsp>
                      <wps:cNvSpPr/>
                      <wps:spPr>
                        <a:xfrm>
                          <a:off x="0" y="0"/>
                          <a:ext cx="5334000" cy="7391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2CF2FF" id="Rectangle 13" o:spid="_x0000_s1026" style="position:absolute;margin-left:0;margin-top:13.85pt;width:420pt;height:58.2pt;z-index:-25165822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" fillcolor="#bfbfbf [2412]" stroked="f" strokeweight="1pt">
                <w10:wrap anchorx="margin"/>
              </v:rect>
            </w:pict>
          </mc:Fallback>
        </mc:AlternateContent>
      </w:r>
    </w:p>
    <w:p w14:paraId="45AB5646" w14:textId="551538E8" w:rsidR="00462A23" w:rsidRPr="00462A23" w:rsidRDefault="00BF5952" w:rsidP="00462A23">
      <w:pPr>
        <w:jc w:val="both"/>
        <w:rPr>
          <w:rFonts w:ascii="Arial" w:eastAsiaTheme="minorHAnsi" w:hAnsi="Arial" w:cs="Arial"/>
          <w:b/>
          <w:sz w:val="28"/>
          <w:szCs w:val="32"/>
          <w:lang w:val="en-US"/>
        </w:rPr>
      </w:pPr>
      <w:r>
        <w:rPr>
          <w:rFonts w:ascii="Arial" w:eastAsiaTheme="minorHAnsi" w:hAnsi="Arial" w:cs="Arial"/>
          <w:b/>
          <w:sz w:val="28"/>
          <w:szCs w:val="32"/>
          <w:lang w:val="en-US"/>
        </w:rPr>
        <w:t xml:space="preserve">Committee Recommendation / </w:t>
      </w:r>
      <w:r w:rsidR="00462A23" w:rsidRPr="00462A23">
        <w:rPr>
          <w:rFonts w:ascii="Arial" w:eastAsiaTheme="minorHAnsi" w:hAnsi="Arial" w:cs="Arial"/>
          <w:b/>
          <w:sz w:val="28"/>
          <w:szCs w:val="32"/>
          <w:lang w:val="en-US"/>
        </w:rPr>
        <w:t>Recommendation to Committee</w:t>
      </w:r>
    </w:p>
    <w:p w14:paraId="5919932B" w14:textId="77777777" w:rsidR="00462A23" w:rsidRPr="00462A23" w:rsidRDefault="00462A23" w:rsidP="00462A23">
      <w:pPr>
        <w:jc w:val="both"/>
        <w:rPr>
          <w:rFonts w:ascii="Arial" w:eastAsiaTheme="minorHAnsi" w:hAnsi="Arial" w:cs="Arial"/>
          <w:b/>
          <w:szCs w:val="32"/>
          <w:lang w:val="en-US"/>
        </w:rPr>
      </w:pPr>
    </w:p>
    <w:p w14:paraId="452FCD5C" w14:textId="44EAF35B" w:rsidR="00462A23" w:rsidRDefault="00462A23" w:rsidP="00462A23">
      <w:pPr>
        <w:jc w:val="both"/>
        <w:rPr>
          <w:rFonts w:ascii="Arial" w:eastAsiaTheme="minorHAnsi" w:hAnsi="Arial" w:cs="Arial"/>
          <w:b/>
          <w:szCs w:val="32"/>
          <w:lang w:val="en-US"/>
        </w:rPr>
      </w:pPr>
      <w:r w:rsidRPr="00462A23">
        <w:rPr>
          <w:rFonts w:ascii="Arial" w:eastAsiaTheme="minorHAnsi" w:hAnsi="Arial" w:cs="Arial"/>
          <w:b/>
          <w:szCs w:val="32"/>
          <w:lang w:val="en-US"/>
        </w:rPr>
        <w:t xml:space="preserve">Council receives the List of Accounts Paid for the month of </w:t>
      </w:r>
      <w:r w:rsidRPr="00462A23">
        <w:rPr>
          <w:rFonts w:ascii="Arial" w:eastAsiaTheme="minorHAnsi" w:hAnsi="Arial" w:cs="Arial"/>
          <w:b/>
          <w:bCs/>
          <w:szCs w:val="24"/>
          <w:lang w:val="en-GB"/>
        </w:rPr>
        <w:t>July</w:t>
      </w:r>
      <w:r w:rsidRPr="00462A23">
        <w:rPr>
          <w:rFonts w:ascii="Arial" w:eastAsiaTheme="minorHAnsi" w:hAnsi="Arial" w:cs="Arial"/>
          <w:b/>
          <w:szCs w:val="32"/>
          <w:lang w:val="en-US"/>
        </w:rPr>
        <w:t xml:space="preserve"> 2020 as per attachments.</w:t>
      </w:r>
    </w:p>
    <w:p w14:paraId="0486C9BF" w14:textId="41F65624" w:rsidR="00462A23" w:rsidRDefault="00462A23" w:rsidP="00462A23">
      <w:pPr>
        <w:jc w:val="both"/>
        <w:rPr>
          <w:rFonts w:ascii="Arial" w:eastAsiaTheme="minorHAnsi" w:hAnsi="Arial" w:cs="Arial"/>
          <w:b/>
          <w:szCs w:val="32"/>
          <w:lang w:val="en-US"/>
        </w:rPr>
      </w:pPr>
    </w:p>
    <w:p w14:paraId="22536DEF" w14:textId="77777777" w:rsidR="00462A23" w:rsidRPr="00462A23" w:rsidRDefault="00462A23" w:rsidP="00462A23">
      <w:pPr>
        <w:jc w:val="both"/>
        <w:rPr>
          <w:rFonts w:ascii="Arial" w:eastAsiaTheme="minorHAnsi" w:hAnsi="Arial" w:cs="Arial"/>
          <w:b/>
          <w:szCs w:val="24"/>
          <w:lang w:val="en-GB"/>
        </w:rPr>
      </w:pPr>
    </w:p>
    <w:p w14:paraId="0FED6642" w14:textId="77777777" w:rsidR="00462A23" w:rsidRDefault="00462A23">
      <w:pPr>
        <w:rPr>
          <w:rFonts w:ascii="Arial" w:hAnsi="Arial" w:cs="Arial"/>
          <w:szCs w:val="24"/>
        </w:rPr>
      </w:pPr>
      <w:r>
        <w:rPr>
          <w:rFonts w:ascii="Arial" w:hAnsi="Arial" w:cs="Arial"/>
          <w:szCs w:val="24"/>
        </w:rPr>
        <w:br w:type="page"/>
      </w:r>
    </w:p>
    <w:tbl>
      <w:tblPr>
        <w:tblStyle w:val="TableGrid3"/>
        <w:tblW w:w="0" w:type="auto"/>
        <w:tblInd w:w="-5" w:type="dxa"/>
        <w:tblLook w:val="04A0" w:firstRow="1" w:lastRow="0" w:firstColumn="1" w:lastColumn="0" w:noHBand="0" w:noVBand="1"/>
      </w:tblPr>
      <w:tblGrid>
        <w:gridCol w:w="8308"/>
      </w:tblGrid>
      <w:tr w:rsidR="00B47181" w:rsidRPr="00B47181" w14:paraId="4723F1B2" w14:textId="77777777" w:rsidTr="00626FC5">
        <w:tc>
          <w:tcPr>
            <w:tcW w:w="9021" w:type="dxa"/>
          </w:tcPr>
          <w:p w14:paraId="5C586B94" w14:textId="77777777" w:rsidR="00B47181" w:rsidRPr="00B47181" w:rsidRDefault="00B47181" w:rsidP="00B47181">
            <w:pPr>
              <w:keepNext/>
              <w:keepLines/>
              <w:ind w:left="2295" w:hanging="2268"/>
              <w:outlineLvl w:val="0"/>
              <w:rPr>
                <w:rFonts w:ascii="Arial" w:eastAsiaTheme="majorEastAsia" w:hAnsi="Arial" w:cs="Arial"/>
                <w:b/>
                <w:bCs/>
                <w:sz w:val="28"/>
                <w:szCs w:val="28"/>
              </w:rPr>
            </w:pPr>
            <w:bookmarkStart w:id="36" w:name="_Toc49503893"/>
            <w:bookmarkStart w:id="37" w:name="_Toc51612843"/>
            <w:r w:rsidRPr="00B47181">
              <w:rPr>
                <w:rFonts w:ascii="Arial" w:eastAsiaTheme="majorEastAsia" w:hAnsi="Arial" w:cs="Arial"/>
                <w:b/>
                <w:bCs/>
                <w:sz w:val="28"/>
                <w:szCs w:val="28"/>
              </w:rPr>
              <w:t>CPS19.20</w:t>
            </w:r>
            <w:r w:rsidRPr="00B47181">
              <w:rPr>
                <w:rFonts w:ascii="Arial" w:eastAsiaTheme="majorEastAsia" w:hAnsi="Arial" w:cs="Arial"/>
                <w:b/>
                <w:bCs/>
                <w:sz w:val="28"/>
                <w:szCs w:val="28"/>
              </w:rPr>
              <w:tab/>
              <w:t>Ongoing Implications of COVID-19 on the City’s Tenancy Portfolio</w:t>
            </w:r>
            <w:bookmarkEnd w:id="36"/>
            <w:bookmarkEnd w:id="37"/>
          </w:p>
        </w:tc>
      </w:tr>
    </w:tbl>
    <w:p w14:paraId="48FC06D7" w14:textId="77777777" w:rsidR="00B47181" w:rsidRPr="00B47181" w:rsidRDefault="00B47181" w:rsidP="00B47181">
      <w:pPr>
        <w:jc w:val="both"/>
        <w:rPr>
          <w:rFonts w:ascii="Arial" w:eastAsiaTheme="minorHAnsi" w:hAnsi="Arial" w:cs="Arial"/>
          <w:b/>
          <w:bCs/>
          <w:szCs w:val="24"/>
        </w:rPr>
      </w:pPr>
    </w:p>
    <w:tbl>
      <w:tblPr>
        <w:tblStyle w:val="TableGrid3"/>
        <w:tblW w:w="0" w:type="auto"/>
        <w:tblInd w:w="-5" w:type="dxa"/>
        <w:tblLook w:val="04A0" w:firstRow="1" w:lastRow="0" w:firstColumn="1" w:lastColumn="0" w:noHBand="0" w:noVBand="1"/>
      </w:tblPr>
      <w:tblGrid>
        <w:gridCol w:w="2270"/>
        <w:gridCol w:w="6038"/>
      </w:tblGrid>
      <w:tr w:rsidR="00B47181" w:rsidRPr="00B47181" w14:paraId="244872DB" w14:textId="77777777" w:rsidTr="00626FC5">
        <w:tc>
          <w:tcPr>
            <w:tcW w:w="2357" w:type="dxa"/>
          </w:tcPr>
          <w:p w14:paraId="079F4365" w14:textId="77777777" w:rsidR="00B47181" w:rsidRPr="00B47181" w:rsidRDefault="00B47181" w:rsidP="00B47181">
            <w:pPr>
              <w:rPr>
                <w:rFonts w:ascii="Arial" w:hAnsi="Arial" w:cs="Arial"/>
                <w:b/>
                <w:szCs w:val="24"/>
              </w:rPr>
            </w:pPr>
            <w:r w:rsidRPr="00B47181">
              <w:rPr>
                <w:rFonts w:ascii="Arial" w:hAnsi="Arial" w:cs="Arial"/>
                <w:b/>
                <w:szCs w:val="24"/>
              </w:rPr>
              <w:t>Committee</w:t>
            </w:r>
          </w:p>
        </w:tc>
        <w:tc>
          <w:tcPr>
            <w:tcW w:w="6664" w:type="dxa"/>
          </w:tcPr>
          <w:p w14:paraId="03E932A4" w14:textId="77777777" w:rsidR="00B47181" w:rsidRPr="00B47181" w:rsidRDefault="00B47181" w:rsidP="00B47181">
            <w:pPr>
              <w:rPr>
                <w:rFonts w:ascii="Arial" w:hAnsi="Arial" w:cs="Arial"/>
                <w:b/>
                <w:szCs w:val="24"/>
              </w:rPr>
            </w:pPr>
            <w:r w:rsidRPr="00B47181">
              <w:rPr>
                <w:rFonts w:ascii="Arial" w:hAnsi="Arial" w:cs="Arial"/>
                <w:szCs w:val="24"/>
              </w:rPr>
              <w:t>8 September</w:t>
            </w:r>
            <w:r w:rsidRPr="00B47181">
              <w:rPr>
                <w:rFonts w:ascii="Arial" w:hAnsi="Arial" w:cs="Arial"/>
                <w:b/>
                <w:bCs/>
                <w:szCs w:val="24"/>
              </w:rPr>
              <w:t xml:space="preserve"> </w:t>
            </w:r>
            <w:r w:rsidRPr="00B47181">
              <w:rPr>
                <w:rFonts w:ascii="Arial" w:hAnsi="Arial" w:cs="Arial"/>
                <w:szCs w:val="24"/>
              </w:rPr>
              <w:t>2020</w:t>
            </w:r>
          </w:p>
        </w:tc>
      </w:tr>
      <w:tr w:rsidR="00B47181" w:rsidRPr="00B47181" w14:paraId="499BE5BD" w14:textId="77777777" w:rsidTr="00626FC5">
        <w:tc>
          <w:tcPr>
            <w:tcW w:w="2357" w:type="dxa"/>
          </w:tcPr>
          <w:p w14:paraId="0A6AF4A8" w14:textId="77777777" w:rsidR="00B47181" w:rsidRPr="00B47181" w:rsidRDefault="00B47181" w:rsidP="00B47181">
            <w:pPr>
              <w:rPr>
                <w:rFonts w:ascii="Arial" w:hAnsi="Arial" w:cs="Arial"/>
                <w:b/>
                <w:szCs w:val="24"/>
              </w:rPr>
            </w:pPr>
            <w:r w:rsidRPr="00B47181">
              <w:rPr>
                <w:rFonts w:ascii="Arial" w:hAnsi="Arial" w:cs="Arial"/>
                <w:b/>
                <w:szCs w:val="24"/>
              </w:rPr>
              <w:t>Council</w:t>
            </w:r>
          </w:p>
        </w:tc>
        <w:tc>
          <w:tcPr>
            <w:tcW w:w="6664" w:type="dxa"/>
          </w:tcPr>
          <w:p w14:paraId="4438943E" w14:textId="77777777" w:rsidR="00B47181" w:rsidRPr="00B47181" w:rsidRDefault="00B47181" w:rsidP="00B47181">
            <w:pPr>
              <w:rPr>
                <w:rFonts w:ascii="Arial" w:hAnsi="Arial" w:cs="Arial"/>
                <w:b/>
                <w:szCs w:val="24"/>
              </w:rPr>
            </w:pPr>
            <w:r w:rsidRPr="00B47181">
              <w:rPr>
                <w:rFonts w:ascii="Arial" w:hAnsi="Arial" w:cs="Arial"/>
                <w:szCs w:val="24"/>
              </w:rPr>
              <w:t>22 September</w:t>
            </w:r>
            <w:r w:rsidRPr="00B47181">
              <w:rPr>
                <w:rFonts w:ascii="Arial" w:hAnsi="Arial" w:cs="Arial"/>
                <w:b/>
                <w:bCs/>
                <w:szCs w:val="24"/>
              </w:rPr>
              <w:t xml:space="preserve"> </w:t>
            </w:r>
            <w:r w:rsidRPr="00B47181">
              <w:rPr>
                <w:rFonts w:ascii="Arial" w:hAnsi="Arial" w:cs="Arial"/>
                <w:szCs w:val="24"/>
              </w:rPr>
              <w:t>2020</w:t>
            </w:r>
          </w:p>
        </w:tc>
      </w:tr>
      <w:tr w:rsidR="00B47181" w:rsidRPr="00B47181" w14:paraId="00F97679" w14:textId="77777777" w:rsidTr="00626FC5">
        <w:tc>
          <w:tcPr>
            <w:tcW w:w="2357" w:type="dxa"/>
          </w:tcPr>
          <w:p w14:paraId="7CC96DFB" w14:textId="77777777" w:rsidR="00B47181" w:rsidRPr="00B47181" w:rsidRDefault="00B47181" w:rsidP="00B47181">
            <w:pPr>
              <w:rPr>
                <w:rFonts w:ascii="Arial" w:hAnsi="Arial" w:cs="Arial"/>
                <w:b/>
                <w:szCs w:val="24"/>
              </w:rPr>
            </w:pPr>
            <w:r w:rsidRPr="00B47181">
              <w:rPr>
                <w:rFonts w:ascii="Arial" w:hAnsi="Arial" w:cs="Arial"/>
                <w:b/>
                <w:szCs w:val="24"/>
              </w:rPr>
              <w:t>Applicant</w:t>
            </w:r>
          </w:p>
        </w:tc>
        <w:tc>
          <w:tcPr>
            <w:tcW w:w="6664" w:type="dxa"/>
          </w:tcPr>
          <w:p w14:paraId="568D2CB8" w14:textId="77777777" w:rsidR="00B47181" w:rsidRPr="00B47181" w:rsidRDefault="00B47181" w:rsidP="00B47181">
            <w:pPr>
              <w:rPr>
                <w:rFonts w:ascii="Arial" w:hAnsi="Arial" w:cs="Arial"/>
                <w:szCs w:val="24"/>
              </w:rPr>
            </w:pPr>
            <w:r w:rsidRPr="00B47181">
              <w:rPr>
                <w:rFonts w:ascii="Arial" w:hAnsi="Arial" w:cs="Arial"/>
                <w:szCs w:val="24"/>
              </w:rPr>
              <w:t xml:space="preserve">City of Nedlands </w:t>
            </w:r>
          </w:p>
        </w:tc>
      </w:tr>
      <w:tr w:rsidR="00B47181" w:rsidRPr="00B47181" w14:paraId="0FEBAFF2" w14:textId="77777777" w:rsidTr="00626FC5">
        <w:tc>
          <w:tcPr>
            <w:tcW w:w="2357" w:type="dxa"/>
          </w:tcPr>
          <w:p w14:paraId="7D42BB72" w14:textId="77777777" w:rsidR="00B47181" w:rsidRPr="00B47181" w:rsidRDefault="00B47181" w:rsidP="00B47181">
            <w:pPr>
              <w:rPr>
                <w:rFonts w:ascii="Arial" w:hAnsi="Arial" w:cs="Arial"/>
                <w:b/>
                <w:szCs w:val="24"/>
              </w:rPr>
            </w:pPr>
            <w:r w:rsidRPr="00B47181">
              <w:rPr>
                <w:rFonts w:ascii="Arial" w:hAnsi="Arial" w:cs="Arial"/>
                <w:b/>
                <w:szCs w:val="24"/>
              </w:rPr>
              <w:t xml:space="preserve">Employee Disclosure under </w:t>
            </w:r>
            <w:r w:rsidRPr="00B47181">
              <w:rPr>
                <w:rFonts w:ascii="Arial" w:hAnsi="Arial" w:cs="Arial"/>
                <w:b/>
                <w:i/>
                <w:szCs w:val="24"/>
              </w:rPr>
              <w:t>section 5.70 Local Government Act 1995</w:t>
            </w:r>
          </w:p>
        </w:tc>
        <w:tc>
          <w:tcPr>
            <w:tcW w:w="6664" w:type="dxa"/>
          </w:tcPr>
          <w:p w14:paraId="041E0D2A" w14:textId="77777777" w:rsidR="00B47181" w:rsidRPr="00B47181" w:rsidRDefault="00B47181" w:rsidP="00B47181">
            <w:pPr>
              <w:rPr>
                <w:rFonts w:ascii="Arial" w:hAnsi="Arial" w:cs="Arial"/>
                <w:szCs w:val="24"/>
              </w:rPr>
            </w:pPr>
            <w:r w:rsidRPr="00B47181">
              <w:rPr>
                <w:rFonts w:ascii="Arial" w:hAnsi="Arial" w:cs="Arial"/>
                <w:szCs w:val="24"/>
              </w:rPr>
              <w:t>Nil.</w:t>
            </w:r>
          </w:p>
        </w:tc>
      </w:tr>
      <w:tr w:rsidR="00B47181" w:rsidRPr="00B47181" w14:paraId="36461D2F" w14:textId="77777777" w:rsidTr="00626FC5">
        <w:tc>
          <w:tcPr>
            <w:tcW w:w="2357" w:type="dxa"/>
          </w:tcPr>
          <w:p w14:paraId="5FC9866B" w14:textId="77777777" w:rsidR="00B47181" w:rsidRPr="00B47181" w:rsidRDefault="00B47181" w:rsidP="00B47181">
            <w:pPr>
              <w:rPr>
                <w:rFonts w:ascii="Arial" w:hAnsi="Arial" w:cs="Arial"/>
                <w:b/>
                <w:szCs w:val="24"/>
              </w:rPr>
            </w:pPr>
            <w:r w:rsidRPr="00B47181">
              <w:rPr>
                <w:rFonts w:ascii="Arial" w:hAnsi="Arial" w:cs="Arial"/>
                <w:b/>
                <w:szCs w:val="24"/>
              </w:rPr>
              <w:t>Director</w:t>
            </w:r>
          </w:p>
        </w:tc>
        <w:tc>
          <w:tcPr>
            <w:tcW w:w="6664" w:type="dxa"/>
          </w:tcPr>
          <w:p w14:paraId="513696DA" w14:textId="77777777" w:rsidR="00B47181" w:rsidRPr="00B47181" w:rsidRDefault="00B47181" w:rsidP="00B47181">
            <w:pPr>
              <w:rPr>
                <w:rFonts w:ascii="Arial" w:hAnsi="Arial" w:cs="Arial"/>
                <w:szCs w:val="24"/>
              </w:rPr>
            </w:pPr>
            <w:r w:rsidRPr="00B47181">
              <w:rPr>
                <w:rFonts w:ascii="Arial" w:hAnsi="Arial" w:cs="Arial"/>
                <w:szCs w:val="24"/>
              </w:rPr>
              <w:t>Lorraine Driscoll – Director Corporate &amp; Strategy</w:t>
            </w:r>
          </w:p>
        </w:tc>
      </w:tr>
      <w:tr w:rsidR="00B47181" w:rsidRPr="00B47181" w14:paraId="035EA98C" w14:textId="77777777" w:rsidTr="00626FC5">
        <w:tc>
          <w:tcPr>
            <w:tcW w:w="2357" w:type="dxa"/>
          </w:tcPr>
          <w:p w14:paraId="3ADA74CF" w14:textId="77777777" w:rsidR="00B47181" w:rsidRPr="00B47181" w:rsidRDefault="00B47181" w:rsidP="00B47181">
            <w:pPr>
              <w:rPr>
                <w:rFonts w:ascii="Arial" w:hAnsi="Arial" w:cs="Arial"/>
                <w:b/>
                <w:szCs w:val="24"/>
              </w:rPr>
            </w:pPr>
            <w:r w:rsidRPr="00B47181">
              <w:rPr>
                <w:rFonts w:ascii="Arial" w:hAnsi="Arial" w:cs="Arial"/>
                <w:b/>
                <w:szCs w:val="24"/>
              </w:rPr>
              <w:t>Attachments</w:t>
            </w:r>
          </w:p>
        </w:tc>
        <w:tc>
          <w:tcPr>
            <w:tcW w:w="6664" w:type="dxa"/>
            <w:shd w:val="clear" w:color="auto" w:fill="auto"/>
          </w:tcPr>
          <w:p w14:paraId="69BFEFC8" w14:textId="77777777" w:rsidR="00B47181" w:rsidRPr="00B47181" w:rsidRDefault="00B47181" w:rsidP="000305A5">
            <w:pPr>
              <w:numPr>
                <w:ilvl w:val="0"/>
                <w:numId w:val="31"/>
              </w:numPr>
              <w:spacing w:after="200"/>
              <w:ind w:left="376"/>
              <w:contextualSpacing/>
              <w:rPr>
                <w:rFonts w:ascii="Arial" w:hAnsi="Arial" w:cs="Arial"/>
                <w:szCs w:val="32"/>
                <w:lang w:val="en-US"/>
              </w:rPr>
            </w:pPr>
            <w:r w:rsidRPr="00B47181">
              <w:rPr>
                <w:rFonts w:ascii="Arial" w:hAnsi="Arial" w:cs="Arial"/>
                <w:szCs w:val="24"/>
              </w:rPr>
              <w:t>Hardship Provisions Policy</w:t>
            </w:r>
          </w:p>
        </w:tc>
      </w:tr>
      <w:tr w:rsidR="00B47181" w:rsidRPr="00B47181" w14:paraId="66179A07" w14:textId="77777777" w:rsidTr="00626FC5">
        <w:tc>
          <w:tcPr>
            <w:tcW w:w="2357" w:type="dxa"/>
          </w:tcPr>
          <w:p w14:paraId="619B03D3" w14:textId="77777777" w:rsidR="00B47181" w:rsidRPr="00B47181" w:rsidRDefault="00B47181" w:rsidP="00B47181">
            <w:pPr>
              <w:rPr>
                <w:rFonts w:ascii="Arial" w:hAnsi="Arial" w:cs="Arial"/>
                <w:b/>
                <w:szCs w:val="24"/>
              </w:rPr>
            </w:pPr>
            <w:r w:rsidRPr="00B47181">
              <w:rPr>
                <w:rFonts w:ascii="Arial" w:hAnsi="Arial" w:cs="Arial"/>
                <w:b/>
                <w:szCs w:val="24"/>
              </w:rPr>
              <w:t>Confidential Attachments</w:t>
            </w:r>
          </w:p>
        </w:tc>
        <w:tc>
          <w:tcPr>
            <w:tcW w:w="6664" w:type="dxa"/>
            <w:shd w:val="clear" w:color="auto" w:fill="auto"/>
          </w:tcPr>
          <w:p w14:paraId="12EE96B0" w14:textId="77777777" w:rsidR="00B47181" w:rsidRPr="00B47181" w:rsidRDefault="00B47181" w:rsidP="00B47181">
            <w:pPr>
              <w:rPr>
                <w:rFonts w:ascii="Arial" w:hAnsi="Arial" w:cs="Arial"/>
                <w:szCs w:val="24"/>
              </w:rPr>
            </w:pPr>
            <w:r w:rsidRPr="00B47181">
              <w:rPr>
                <w:rFonts w:ascii="Arial" w:hAnsi="Arial" w:cs="Arial"/>
                <w:szCs w:val="24"/>
              </w:rPr>
              <w:t>Nil.</w:t>
            </w:r>
          </w:p>
        </w:tc>
      </w:tr>
    </w:tbl>
    <w:p w14:paraId="327CF24F" w14:textId="77777777" w:rsidR="00B47181" w:rsidRPr="00B47181" w:rsidRDefault="00B47181" w:rsidP="00B47181">
      <w:pPr>
        <w:jc w:val="both"/>
        <w:rPr>
          <w:rFonts w:ascii="Arial" w:eastAsiaTheme="minorHAnsi" w:hAnsi="Arial" w:cs="Arial"/>
          <w:b/>
          <w:szCs w:val="32"/>
          <w:lang w:val="en-US"/>
        </w:rPr>
      </w:pPr>
    </w:p>
    <w:p w14:paraId="33E80CA1" w14:textId="5BDDDD40" w:rsidR="00B47181" w:rsidRPr="006D752D" w:rsidRDefault="00B47181" w:rsidP="00D803F3">
      <w:pPr>
        <w:jc w:val="both"/>
        <w:rPr>
          <w:rFonts w:ascii="Arial" w:hAnsi="Arial" w:cs="Arial"/>
          <w:b/>
          <w:szCs w:val="24"/>
        </w:rPr>
      </w:pPr>
      <w:r w:rsidRPr="006D752D">
        <w:rPr>
          <w:rFonts w:ascii="Arial" w:hAnsi="Arial" w:cs="Arial"/>
          <w:b/>
          <w:szCs w:val="24"/>
        </w:rPr>
        <w:t xml:space="preserve">Regulation 11(da) </w:t>
      </w:r>
      <w:r w:rsidR="00BF5952">
        <w:rPr>
          <w:rFonts w:ascii="Arial" w:hAnsi="Arial" w:cs="Arial"/>
          <w:b/>
          <w:szCs w:val="24"/>
        </w:rPr>
        <w:t>–</w:t>
      </w:r>
      <w:r w:rsidRPr="006D752D">
        <w:rPr>
          <w:rFonts w:ascii="Arial" w:hAnsi="Arial" w:cs="Arial"/>
          <w:b/>
          <w:szCs w:val="24"/>
        </w:rPr>
        <w:t xml:space="preserve"> </w:t>
      </w:r>
      <w:r w:rsidR="00BF5952">
        <w:rPr>
          <w:rFonts w:ascii="Arial" w:hAnsi="Arial" w:cs="Arial"/>
          <w:b/>
          <w:szCs w:val="24"/>
        </w:rPr>
        <w:t>Not Appliable – Recommendation Adopted</w:t>
      </w:r>
    </w:p>
    <w:p w14:paraId="68395966" w14:textId="77777777" w:rsidR="00B47181" w:rsidRPr="006D752D" w:rsidRDefault="00B47181" w:rsidP="00D803F3">
      <w:pPr>
        <w:jc w:val="both"/>
        <w:rPr>
          <w:rFonts w:ascii="Arial" w:hAnsi="Arial" w:cs="Arial"/>
          <w:szCs w:val="24"/>
        </w:rPr>
      </w:pPr>
    </w:p>
    <w:p w14:paraId="7B2780E2" w14:textId="5CFD6FD8" w:rsidR="00B47181" w:rsidRPr="006D752D" w:rsidRDefault="00B47181" w:rsidP="00D803F3">
      <w:pPr>
        <w:jc w:val="both"/>
        <w:rPr>
          <w:rFonts w:ascii="Arial" w:hAnsi="Arial" w:cs="Arial"/>
          <w:szCs w:val="24"/>
        </w:rPr>
      </w:pPr>
      <w:r w:rsidRPr="006D752D">
        <w:rPr>
          <w:rFonts w:ascii="Arial" w:hAnsi="Arial" w:cs="Arial"/>
          <w:szCs w:val="24"/>
        </w:rPr>
        <w:t xml:space="preserve">Moved – Councillor </w:t>
      </w:r>
      <w:r w:rsidR="00FB6C30">
        <w:rPr>
          <w:rFonts w:ascii="Arial" w:hAnsi="Arial" w:cs="Arial"/>
          <w:szCs w:val="24"/>
        </w:rPr>
        <w:t>McManus</w:t>
      </w:r>
    </w:p>
    <w:p w14:paraId="35884E58" w14:textId="391D360B" w:rsidR="00B47181" w:rsidRPr="006D752D" w:rsidRDefault="00B47181" w:rsidP="00D803F3">
      <w:pPr>
        <w:jc w:val="both"/>
        <w:rPr>
          <w:rFonts w:ascii="Arial" w:hAnsi="Arial" w:cs="Arial"/>
          <w:szCs w:val="24"/>
        </w:rPr>
      </w:pPr>
      <w:r w:rsidRPr="006D752D">
        <w:rPr>
          <w:rFonts w:ascii="Arial" w:hAnsi="Arial" w:cs="Arial"/>
          <w:szCs w:val="24"/>
        </w:rPr>
        <w:t xml:space="preserve">Seconded – Councillor </w:t>
      </w:r>
      <w:r w:rsidR="00FB6C30">
        <w:rPr>
          <w:rFonts w:ascii="Arial" w:hAnsi="Arial" w:cs="Arial"/>
          <w:szCs w:val="24"/>
        </w:rPr>
        <w:t>Senathirajah</w:t>
      </w:r>
    </w:p>
    <w:p w14:paraId="493263B4" w14:textId="77777777" w:rsidR="00B47181" w:rsidRPr="006D752D" w:rsidRDefault="00B47181" w:rsidP="00D803F3">
      <w:pPr>
        <w:jc w:val="both"/>
        <w:rPr>
          <w:rFonts w:ascii="Arial" w:hAnsi="Arial" w:cs="Arial"/>
          <w:szCs w:val="24"/>
        </w:rPr>
      </w:pPr>
    </w:p>
    <w:p w14:paraId="2D27D326" w14:textId="6C8DF855" w:rsidR="00B47181" w:rsidRPr="006D752D" w:rsidRDefault="00B47181"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6BDC1BB7" w14:textId="30AF1059" w:rsidR="00B47181" w:rsidRDefault="00B47181" w:rsidP="00D803F3">
      <w:pPr>
        <w:jc w:val="both"/>
        <w:rPr>
          <w:rFonts w:ascii="Arial" w:hAnsi="Arial" w:cs="Arial"/>
          <w:szCs w:val="24"/>
        </w:rPr>
      </w:pPr>
      <w:r w:rsidRPr="006D752D">
        <w:rPr>
          <w:rFonts w:ascii="Arial" w:hAnsi="Arial" w:cs="Arial"/>
          <w:szCs w:val="24"/>
        </w:rPr>
        <w:t>(Printed below for ease of reference)</w:t>
      </w:r>
    </w:p>
    <w:p w14:paraId="471303B1" w14:textId="2125720F" w:rsidR="00FB6C30" w:rsidRDefault="00FB6C30" w:rsidP="00D803F3">
      <w:pPr>
        <w:jc w:val="both"/>
        <w:rPr>
          <w:rFonts w:ascii="Arial" w:hAnsi="Arial" w:cs="Arial"/>
          <w:szCs w:val="24"/>
        </w:rPr>
      </w:pPr>
    </w:p>
    <w:p w14:paraId="34958084" w14:textId="77777777" w:rsidR="00FB6C30" w:rsidRDefault="00FB6C30" w:rsidP="00D803F3">
      <w:pPr>
        <w:jc w:val="both"/>
        <w:rPr>
          <w:rFonts w:ascii="Arial" w:hAnsi="Arial" w:cs="Arial"/>
          <w:szCs w:val="24"/>
        </w:rPr>
      </w:pPr>
    </w:p>
    <w:p w14:paraId="66A19C48" w14:textId="27A364C9" w:rsidR="00FB6C30" w:rsidRDefault="00FB6C30" w:rsidP="00FB6C30">
      <w:pPr>
        <w:ind w:left="-851"/>
        <w:jc w:val="both"/>
        <w:rPr>
          <w:rFonts w:ascii="Arial" w:hAnsi="Arial" w:cs="Arial"/>
          <w:szCs w:val="24"/>
        </w:rPr>
      </w:pPr>
      <w:r>
        <w:rPr>
          <w:rFonts w:ascii="Arial" w:hAnsi="Arial" w:cs="Arial"/>
          <w:szCs w:val="24"/>
        </w:rPr>
        <w:t>Councillor Wetherall left the meeting at 9.37 pm</w:t>
      </w:r>
      <w:r w:rsidR="006C644A">
        <w:rPr>
          <w:rFonts w:ascii="Arial" w:hAnsi="Arial" w:cs="Arial"/>
          <w:szCs w:val="24"/>
        </w:rPr>
        <w:t xml:space="preserve"> and returned at 9.38 pm.</w:t>
      </w:r>
    </w:p>
    <w:p w14:paraId="425E2A51" w14:textId="77777777" w:rsidR="006C644A" w:rsidRDefault="006C644A" w:rsidP="00FB6C30">
      <w:pPr>
        <w:ind w:left="-851"/>
        <w:jc w:val="both"/>
        <w:rPr>
          <w:rFonts w:ascii="Arial" w:hAnsi="Arial" w:cs="Arial"/>
          <w:szCs w:val="24"/>
        </w:rPr>
      </w:pPr>
    </w:p>
    <w:p w14:paraId="65F5C8CE" w14:textId="77777777" w:rsidR="00FB6C30" w:rsidRPr="006D752D" w:rsidRDefault="00FB6C30" w:rsidP="00D803F3">
      <w:pPr>
        <w:jc w:val="both"/>
        <w:rPr>
          <w:rFonts w:ascii="Arial" w:hAnsi="Arial" w:cs="Arial"/>
          <w:szCs w:val="24"/>
        </w:rPr>
      </w:pPr>
    </w:p>
    <w:p w14:paraId="3D19D74E" w14:textId="77777777" w:rsidR="0049791F" w:rsidRPr="004C193E" w:rsidRDefault="0049791F" w:rsidP="00D803F3">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3</w:t>
      </w:r>
      <w:r w:rsidRPr="004C193E">
        <w:rPr>
          <w:rFonts w:ascii="Arial" w:hAnsi="Arial" w:cs="Arial"/>
          <w:b/>
          <w:szCs w:val="24"/>
        </w:rPr>
        <w:t>/-</w:t>
      </w:r>
    </w:p>
    <w:p w14:paraId="490C8EE2" w14:textId="07615C2D" w:rsidR="00B47181" w:rsidRPr="006D752D" w:rsidRDefault="00B47181" w:rsidP="00D803F3">
      <w:pPr>
        <w:jc w:val="right"/>
        <w:rPr>
          <w:rFonts w:ascii="Arial" w:hAnsi="Arial" w:cs="Arial"/>
          <w:b/>
          <w:szCs w:val="24"/>
        </w:rPr>
      </w:pPr>
    </w:p>
    <w:p w14:paraId="61C79A14" w14:textId="40BD2959" w:rsidR="00B47181" w:rsidRPr="00B47181" w:rsidRDefault="00B47181" w:rsidP="00B47181">
      <w:pPr>
        <w:jc w:val="both"/>
        <w:rPr>
          <w:rFonts w:ascii="Arial" w:eastAsiaTheme="minorHAnsi" w:hAnsi="Arial" w:cs="Arial"/>
          <w:szCs w:val="24"/>
        </w:rPr>
      </w:pPr>
    </w:p>
    <w:p w14:paraId="52B79960" w14:textId="4CED20A5" w:rsidR="00B47181" w:rsidRPr="00B47181" w:rsidRDefault="00BF5952" w:rsidP="00B47181">
      <w:pPr>
        <w:jc w:val="both"/>
        <w:rPr>
          <w:rFonts w:ascii="Arial" w:eastAsiaTheme="minorHAnsi" w:hAnsi="Arial" w:cs="Arial"/>
          <w:szCs w:val="24"/>
        </w:rPr>
      </w:pPr>
      <w:r>
        <w:rPr>
          <w:rFonts w:ascii="Arial" w:hAnsi="Arial" w:cs="Arial"/>
          <w:noProof/>
          <w:szCs w:val="24"/>
        </w:rPr>
        <mc:AlternateContent>
          <mc:Choice Requires="wps">
            <w:drawing>
              <wp:anchor distT="0" distB="0" distL="114300" distR="114300" simplePos="0" relativeHeight="251658252" behindDoc="1" locked="0" layoutInCell="1" allowOverlap="1" wp14:anchorId="49D124AA" wp14:editId="400A416B">
                <wp:simplePos x="0" y="0"/>
                <wp:positionH relativeFrom="margin">
                  <wp:align>left</wp:align>
                </wp:positionH>
                <wp:positionV relativeFrom="paragraph">
                  <wp:posOffset>175895</wp:posOffset>
                </wp:positionV>
                <wp:extent cx="5334000" cy="2567940"/>
                <wp:effectExtent l="0" t="0" r="0" b="3810"/>
                <wp:wrapNone/>
                <wp:docPr id="14" name="Rectangle 14"/>
                <wp:cNvGraphicFramePr/>
                <a:graphic xmlns:a="http://schemas.openxmlformats.org/drawingml/2006/main">
                  <a:graphicData uri="http://schemas.microsoft.com/office/word/2010/wordprocessingShape">
                    <wps:wsp>
                      <wps:cNvSpPr/>
                      <wps:spPr>
                        <a:xfrm>
                          <a:off x="0" y="0"/>
                          <a:ext cx="5334000" cy="2567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24700B" id="Rectangle 14" o:spid="_x0000_s1026" style="position:absolute;margin-left:0;margin-top:13.85pt;width:420pt;height:202.2pt;z-index:-2516582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" fillcolor="#bfbfbf [2412]" stroked="f" strokeweight="1pt">
                <w10:wrap anchorx="margin"/>
              </v:rect>
            </w:pict>
          </mc:Fallback>
        </mc:AlternateContent>
      </w:r>
    </w:p>
    <w:p w14:paraId="6883E172" w14:textId="567E78CC" w:rsidR="00B47181" w:rsidRPr="00B47181" w:rsidRDefault="00BF5952" w:rsidP="00B47181">
      <w:pPr>
        <w:jc w:val="both"/>
        <w:rPr>
          <w:rFonts w:ascii="Arial" w:eastAsiaTheme="minorHAnsi" w:hAnsi="Arial" w:cs="Arial"/>
          <w:b/>
          <w:sz w:val="28"/>
          <w:szCs w:val="32"/>
          <w:lang w:val="en-US"/>
        </w:rPr>
      </w:pPr>
      <w:r>
        <w:rPr>
          <w:rFonts w:ascii="Arial" w:eastAsiaTheme="minorHAnsi" w:hAnsi="Arial" w:cs="Arial"/>
          <w:b/>
          <w:sz w:val="28"/>
          <w:szCs w:val="32"/>
          <w:lang w:val="en-US"/>
        </w:rPr>
        <w:t xml:space="preserve">Committee Recommendation / </w:t>
      </w:r>
      <w:r w:rsidR="00B47181" w:rsidRPr="00B47181">
        <w:rPr>
          <w:rFonts w:ascii="Arial" w:eastAsiaTheme="minorHAnsi" w:hAnsi="Arial" w:cs="Arial"/>
          <w:b/>
          <w:sz w:val="28"/>
          <w:szCs w:val="32"/>
          <w:lang w:val="en-US"/>
        </w:rPr>
        <w:t>Recommendation to Committee</w:t>
      </w:r>
    </w:p>
    <w:p w14:paraId="266CCFFF" w14:textId="77777777" w:rsidR="00B47181" w:rsidRPr="00B47181" w:rsidRDefault="00B47181" w:rsidP="00B47181">
      <w:pPr>
        <w:jc w:val="both"/>
        <w:rPr>
          <w:rFonts w:ascii="Arial" w:eastAsiaTheme="minorHAnsi" w:hAnsi="Arial" w:cs="Arial"/>
          <w:b/>
          <w:szCs w:val="32"/>
          <w:lang w:val="en-US"/>
        </w:rPr>
      </w:pPr>
    </w:p>
    <w:p w14:paraId="37742D99" w14:textId="77777777" w:rsidR="00B47181" w:rsidRPr="00B47181" w:rsidRDefault="00B47181" w:rsidP="00B47181">
      <w:pPr>
        <w:jc w:val="both"/>
        <w:rPr>
          <w:rFonts w:ascii="Arial" w:eastAsiaTheme="minorHAnsi" w:hAnsi="Arial" w:cs="Arial"/>
          <w:b/>
          <w:szCs w:val="32"/>
          <w:lang w:val="en-US"/>
        </w:rPr>
      </w:pPr>
      <w:r w:rsidRPr="00B47181">
        <w:rPr>
          <w:rFonts w:ascii="Arial" w:eastAsiaTheme="minorHAnsi" w:hAnsi="Arial" w:cs="Arial"/>
          <w:b/>
          <w:szCs w:val="32"/>
          <w:lang w:val="en-US"/>
        </w:rPr>
        <w:t>Council:</w:t>
      </w:r>
    </w:p>
    <w:p w14:paraId="7F0616C0" w14:textId="77777777" w:rsidR="00B47181" w:rsidRPr="00B47181" w:rsidRDefault="00B47181" w:rsidP="00B47181">
      <w:pPr>
        <w:jc w:val="both"/>
        <w:rPr>
          <w:rFonts w:ascii="Arial" w:eastAsiaTheme="minorHAnsi" w:hAnsi="Arial" w:cs="Arial"/>
          <w:b/>
          <w:szCs w:val="32"/>
          <w:lang w:val="en-US"/>
        </w:rPr>
      </w:pPr>
    </w:p>
    <w:p w14:paraId="27A3D197" w14:textId="7BE14374" w:rsidR="00B47181" w:rsidRPr="00B47181" w:rsidRDefault="00B47181" w:rsidP="000305A5">
      <w:pPr>
        <w:numPr>
          <w:ilvl w:val="0"/>
          <w:numId w:val="32"/>
        </w:numPr>
        <w:spacing w:after="200" w:line="276" w:lineRule="auto"/>
        <w:ind w:left="567" w:hanging="567"/>
        <w:contextualSpacing/>
        <w:jc w:val="both"/>
        <w:rPr>
          <w:rFonts w:ascii="Arial" w:eastAsiaTheme="minorHAnsi" w:hAnsi="Arial" w:cs="Arial"/>
          <w:b/>
          <w:szCs w:val="24"/>
          <w:lang w:val="en-GB"/>
        </w:rPr>
      </w:pPr>
      <w:r>
        <w:rPr>
          <w:rFonts w:ascii="Arial" w:eastAsiaTheme="minorHAnsi" w:hAnsi="Arial" w:cs="Arial"/>
          <w:b/>
          <w:szCs w:val="24"/>
          <w:lang w:val="en-GB"/>
        </w:rPr>
        <w:t>a</w:t>
      </w:r>
      <w:r w:rsidRPr="00B47181">
        <w:rPr>
          <w:rFonts w:ascii="Arial" w:eastAsiaTheme="minorHAnsi" w:hAnsi="Arial" w:cs="Arial"/>
          <w:b/>
          <w:szCs w:val="24"/>
          <w:lang w:val="en-GB"/>
        </w:rPr>
        <w:t>uthorises the Chief Executive Officer to:</w:t>
      </w:r>
    </w:p>
    <w:p w14:paraId="52AC61D9" w14:textId="77777777" w:rsidR="00B47181" w:rsidRPr="00B47181" w:rsidRDefault="00B47181" w:rsidP="00B47181">
      <w:pPr>
        <w:spacing w:after="200" w:line="276" w:lineRule="auto"/>
        <w:ind w:left="709"/>
        <w:contextualSpacing/>
        <w:jc w:val="both"/>
        <w:rPr>
          <w:rFonts w:ascii="Arial" w:eastAsiaTheme="minorHAnsi" w:hAnsi="Arial" w:cs="Arial"/>
          <w:b/>
          <w:szCs w:val="24"/>
          <w:lang w:val="en-GB"/>
        </w:rPr>
      </w:pPr>
    </w:p>
    <w:p w14:paraId="3A32B36D" w14:textId="77777777" w:rsidR="00B47181" w:rsidRPr="00B47181" w:rsidRDefault="00B47181" w:rsidP="000305A5">
      <w:pPr>
        <w:numPr>
          <w:ilvl w:val="0"/>
          <w:numId w:val="33"/>
        </w:numPr>
        <w:spacing w:after="200" w:line="276" w:lineRule="auto"/>
        <w:ind w:left="1134" w:hanging="567"/>
        <w:contextualSpacing/>
        <w:jc w:val="both"/>
        <w:rPr>
          <w:rFonts w:ascii="Arial" w:eastAsiaTheme="minorHAnsi" w:hAnsi="Arial" w:cs="Arial"/>
          <w:b/>
          <w:szCs w:val="24"/>
          <w:lang w:val="en-GB"/>
        </w:rPr>
      </w:pPr>
      <w:r w:rsidRPr="00B47181">
        <w:rPr>
          <w:rFonts w:ascii="Arial" w:eastAsiaTheme="minorHAnsi" w:hAnsi="Arial" w:cs="Arial"/>
          <w:b/>
          <w:szCs w:val="24"/>
          <w:lang w:val="en-GB"/>
        </w:rPr>
        <w:t xml:space="preserve">recommence ‘normal’, pre-COVID-19 Hardship Provisions, management of the City’s Tenancy Portfolio in line with obligations under each agreement, including charging rent as of 1 July 2020; and </w:t>
      </w:r>
    </w:p>
    <w:p w14:paraId="461A1E29" w14:textId="77777777" w:rsidR="00B47181" w:rsidRPr="00B47181" w:rsidRDefault="00B47181" w:rsidP="00B47181">
      <w:pPr>
        <w:spacing w:after="200" w:line="276" w:lineRule="auto"/>
        <w:ind w:left="1134" w:hanging="567"/>
        <w:contextualSpacing/>
        <w:jc w:val="both"/>
        <w:rPr>
          <w:rFonts w:ascii="Arial" w:eastAsiaTheme="minorHAnsi" w:hAnsi="Arial" w:cs="Arial"/>
          <w:b/>
          <w:szCs w:val="24"/>
          <w:lang w:val="en-GB"/>
        </w:rPr>
      </w:pPr>
    </w:p>
    <w:p w14:paraId="7303E242" w14:textId="77777777" w:rsidR="00B47181" w:rsidRPr="00B47181" w:rsidRDefault="00B47181" w:rsidP="000305A5">
      <w:pPr>
        <w:numPr>
          <w:ilvl w:val="0"/>
          <w:numId w:val="33"/>
        </w:numPr>
        <w:spacing w:after="200" w:line="276" w:lineRule="auto"/>
        <w:ind w:left="1134" w:hanging="567"/>
        <w:contextualSpacing/>
        <w:jc w:val="both"/>
        <w:rPr>
          <w:rFonts w:ascii="Arial" w:eastAsiaTheme="minorHAnsi" w:hAnsi="Arial" w:cs="Arial"/>
          <w:b/>
          <w:szCs w:val="24"/>
          <w:lang w:val="en-GB"/>
        </w:rPr>
      </w:pPr>
      <w:r w:rsidRPr="00B47181">
        <w:rPr>
          <w:rFonts w:ascii="Arial" w:eastAsiaTheme="minorHAnsi" w:hAnsi="Arial" w:cs="Arial"/>
          <w:b/>
          <w:szCs w:val="24"/>
          <w:lang w:val="en-GB"/>
        </w:rPr>
        <w:t>removal of Clauses 3, 5(c) and 5(d) of the Hardship Provisions Policy to reflect this decision; and</w:t>
      </w:r>
    </w:p>
    <w:p w14:paraId="770BF63C" w14:textId="77777777" w:rsidR="00B47181" w:rsidRPr="00B47181" w:rsidRDefault="00B47181" w:rsidP="00B47181">
      <w:pPr>
        <w:jc w:val="both"/>
        <w:rPr>
          <w:rFonts w:ascii="Arial" w:eastAsiaTheme="minorHAnsi" w:hAnsi="Arial" w:cs="Arial"/>
          <w:b/>
          <w:szCs w:val="24"/>
          <w:lang w:val="en-GB"/>
        </w:rPr>
      </w:pPr>
    </w:p>
    <w:p w14:paraId="20F24A2B" w14:textId="647C79CA" w:rsidR="00B47181" w:rsidRPr="00B47181" w:rsidRDefault="00BF5952" w:rsidP="000305A5">
      <w:pPr>
        <w:numPr>
          <w:ilvl w:val="0"/>
          <w:numId w:val="32"/>
        </w:numPr>
        <w:spacing w:after="200" w:line="276" w:lineRule="auto"/>
        <w:ind w:left="567" w:hanging="567"/>
        <w:contextualSpacing/>
        <w:jc w:val="both"/>
        <w:rPr>
          <w:rFonts w:ascii="Arial" w:eastAsiaTheme="minorHAnsi" w:hAnsi="Arial" w:cs="Arial"/>
          <w:b/>
          <w:szCs w:val="24"/>
          <w:lang w:val="en-GB"/>
        </w:rPr>
      </w:pPr>
      <w:r>
        <w:rPr>
          <w:rFonts w:ascii="Arial" w:hAnsi="Arial" w:cs="Arial"/>
          <w:noProof/>
          <w:szCs w:val="24"/>
        </w:rPr>
        <mc:AlternateContent>
          <mc:Choice Requires="wps">
            <w:drawing>
              <wp:anchor distT="0" distB="0" distL="114300" distR="114300" simplePos="0" relativeHeight="251658253" behindDoc="1" locked="0" layoutInCell="1" allowOverlap="1" wp14:anchorId="16592502" wp14:editId="71BFA655">
                <wp:simplePos x="0" y="0"/>
                <wp:positionH relativeFrom="margin">
                  <wp:align>left</wp:align>
                </wp:positionH>
                <wp:positionV relativeFrom="paragraph">
                  <wp:posOffset>0</wp:posOffset>
                </wp:positionV>
                <wp:extent cx="5334000" cy="815340"/>
                <wp:effectExtent l="0" t="0" r="0" b="3810"/>
                <wp:wrapNone/>
                <wp:docPr id="15" name="Rectangle 15"/>
                <wp:cNvGraphicFramePr/>
                <a:graphic xmlns:a="http://schemas.openxmlformats.org/drawingml/2006/main">
                  <a:graphicData uri="http://schemas.microsoft.com/office/word/2010/wordprocessingShape">
                    <wps:wsp>
                      <wps:cNvSpPr/>
                      <wps:spPr>
                        <a:xfrm>
                          <a:off x="0" y="0"/>
                          <a:ext cx="5334000" cy="8153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8BC6BF" id="Rectangle 15" o:spid="_x0000_s1026" style="position:absolute;margin-left:0;margin-top:0;width:420pt;height:64.2pt;z-index:-25165822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" fillcolor="#bfbfbf [2412]" stroked="f" strokeweight="1pt">
                <w10:wrap anchorx="margin"/>
              </v:rect>
            </w:pict>
          </mc:Fallback>
        </mc:AlternateContent>
      </w:r>
      <w:r w:rsidR="00B47181">
        <w:rPr>
          <w:rFonts w:ascii="Arial" w:eastAsiaTheme="minorHAnsi" w:hAnsi="Arial" w:cs="Arial"/>
          <w:b/>
          <w:szCs w:val="24"/>
          <w:lang w:val="en-GB"/>
        </w:rPr>
        <w:t>r</w:t>
      </w:r>
      <w:r w:rsidR="00B47181" w:rsidRPr="00B47181">
        <w:rPr>
          <w:rFonts w:ascii="Arial" w:eastAsiaTheme="minorHAnsi" w:hAnsi="Arial" w:cs="Arial"/>
          <w:b/>
          <w:szCs w:val="24"/>
          <w:lang w:val="en-GB"/>
        </w:rPr>
        <w:t>equests a further item be presented to Council, should the State suffer the effects of a ‘second-wave’ of infection and government restrictions on human movement and interactions are re-tightened to Phase 3, 2 or 1.</w:t>
      </w:r>
    </w:p>
    <w:p w14:paraId="07DD60E3" w14:textId="77777777" w:rsidR="00F52509" w:rsidRDefault="00F52509">
      <w:pPr>
        <w:rPr>
          <w:rFonts w:ascii="Arial" w:hAnsi="Arial" w:cs="Arial"/>
          <w:szCs w:val="24"/>
        </w:rPr>
      </w:pPr>
      <w:r>
        <w:rPr>
          <w:rFonts w:ascii="Arial" w:hAnsi="Arial" w:cs="Arial"/>
          <w:szCs w:val="24"/>
        </w:rPr>
        <w:br w:type="page"/>
      </w:r>
    </w:p>
    <w:tbl>
      <w:tblPr>
        <w:tblStyle w:val="TableGrid4"/>
        <w:tblW w:w="0" w:type="auto"/>
        <w:tblInd w:w="-5" w:type="dxa"/>
        <w:tblLook w:val="04A0" w:firstRow="1" w:lastRow="0" w:firstColumn="1" w:lastColumn="0" w:noHBand="0" w:noVBand="1"/>
      </w:tblPr>
      <w:tblGrid>
        <w:gridCol w:w="8308"/>
      </w:tblGrid>
      <w:tr w:rsidR="003F1086" w:rsidRPr="003F1086" w14:paraId="5E2503C5" w14:textId="77777777" w:rsidTr="00626FC5">
        <w:tc>
          <w:tcPr>
            <w:tcW w:w="9021" w:type="dxa"/>
          </w:tcPr>
          <w:p w14:paraId="3AA81B1D" w14:textId="77777777" w:rsidR="003F1086" w:rsidRPr="003F1086" w:rsidRDefault="003F1086" w:rsidP="003F1086">
            <w:pPr>
              <w:keepNext/>
              <w:keepLines/>
              <w:ind w:left="2295" w:hanging="2295"/>
              <w:outlineLvl w:val="0"/>
              <w:rPr>
                <w:rFonts w:ascii="Arial" w:eastAsiaTheme="majorEastAsia" w:hAnsi="Arial" w:cs="Arial"/>
                <w:b/>
                <w:bCs/>
                <w:sz w:val="28"/>
                <w:szCs w:val="28"/>
              </w:rPr>
            </w:pPr>
            <w:bookmarkStart w:id="38" w:name="_Toc49503894"/>
            <w:bookmarkStart w:id="39" w:name="_Toc51612844"/>
            <w:r w:rsidRPr="003F1086">
              <w:rPr>
                <w:rFonts w:ascii="Arial" w:eastAsiaTheme="majorEastAsia" w:hAnsi="Arial" w:cs="Arial"/>
                <w:b/>
                <w:bCs/>
                <w:sz w:val="28"/>
                <w:szCs w:val="28"/>
              </w:rPr>
              <w:t>CPS20.20</w:t>
            </w:r>
            <w:r w:rsidRPr="003F1086">
              <w:rPr>
                <w:rFonts w:ascii="Arial" w:eastAsiaTheme="majorEastAsia" w:hAnsi="Arial" w:cs="Arial"/>
                <w:b/>
                <w:bCs/>
                <w:sz w:val="28"/>
                <w:szCs w:val="28"/>
              </w:rPr>
              <w:tab/>
              <w:t>Review of Point Resolution Child Care Centre</w:t>
            </w:r>
            <w:bookmarkEnd w:id="38"/>
            <w:bookmarkEnd w:id="39"/>
          </w:p>
        </w:tc>
      </w:tr>
    </w:tbl>
    <w:p w14:paraId="4D0E8D68" w14:textId="77777777" w:rsidR="003F1086" w:rsidRPr="003F1086" w:rsidRDefault="003F1086" w:rsidP="003F1086">
      <w:pPr>
        <w:jc w:val="both"/>
        <w:rPr>
          <w:rFonts w:ascii="Arial" w:eastAsiaTheme="minorHAnsi" w:hAnsi="Arial" w:cs="Arial"/>
          <w:b/>
          <w:bCs/>
          <w:szCs w:val="24"/>
        </w:rPr>
      </w:pPr>
    </w:p>
    <w:tbl>
      <w:tblPr>
        <w:tblStyle w:val="TableGrid4"/>
        <w:tblW w:w="0" w:type="auto"/>
        <w:tblInd w:w="-5" w:type="dxa"/>
        <w:tblLook w:val="04A0" w:firstRow="1" w:lastRow="0" w:firstColumn="1" w:lastColumn="0" w:noHBand="0" w:noVBand="1"/>
      </w:tblPr>
      <w:tblGrid>
        <w:gridCol w:w="2267"/>
        <w:gridCol w:w="6041"/>
      </w:tblGrid>
      <w:tr w:rsidR="003F1086" w:rsidRPr="003F1086" w14:paraId="1032F9E2" w14:textId="77777777" w:rsidTr="00626FC5">
        <w:tc>
          <w:tcPr>
            <w:tcW w:w="2357" w:type="dxa"/>
          </w:tcPr>
          <w:p w14:paraId="4253BDC0" w14:textId="77777777" w:rsidR="003F1086" w:rsidRPr="003F1086" w:rsidRDefault="003F1086" w:rsidP="003F1086">
            <w:pPr>
              <w:rPr>
                <w:rFonts w:ascii="Arial" w:hAnsi="Arial" w:cs="Arial"/>
                <w:b/>
                <w:szCs w:val="24"/>
              </w:rPr>
            </w:pPr>
            <w:r w:rsidRPr="003F1086">
              <w:rPr>
                <w:rFonts w:ascii="Arial" w:hAnsi="Arial" w:cs="Arial"/>
                <w:b/>
                <w:szCs w:val="24"/>
              </w:rPr>
              <w:t>Committee</w:t>
            </w:r>
          </w:p>
        </w:tc>
        <w:tc>
          <w:tcPr>
            <w:tcW w:w="6664" w:type="dxa"/>
          </w:tcPr>
          <w:p w14:paraId="21A348F7" w14:textId="77777777" w:rsidR="003F1086" w:rsidRPr="003F1086" w:rsidRDefault="003F1086" w:rsidP="003F1086">
            <w:pPr>
              <w:rPr>
                <w:rFonts w:ascii="Arial" w:hAnsi="Arial" w:cs="Arial"/>
                <w:b/>
                <w:szCs w:val="24"/>
              </w:rPr>
            </w:pPr>
            <w:r w:rsidRPr="003F1086">
              <w:rPr>
                <w:rFonts w:ascii="Arial" w:hAnsi="Arial" w:cs="Arial"/>
                <w:szCs w:val="24"/>
              </w:rPr>
              <w:t>8 September</w:t>
            </w:r>
            <w:r w:rsidRPr="003F1086">
              <w:rPr>
                <w:rFonts w:ascii="Arial" w:hAnsi="Arial" w:cs="Arial"/>
                <w:b/>
                <w:bCs/>
                <w:szCs w:val="24"/>
              </w:rPr>
              <w:t xml:space="preserve"> </w:t>
            </w:r>
            <w:r w:rsidRPr="003F1086">
              <w:rPr>
                <w:rFonts w:ascii="Arial" w:hAnsi="Arial" w:cs="Arial"/>
                <w:szCs w:val="24"/>
              </w:rPr>
              <w:t>2020</w:t>
            </w:r>
          </w:p>
        </w:tc>
      </w:tr>
      <w:tr w:rsidR="003F1086" w:rsidRPr="003F1086" w14:paraId="705B87D1" w14:textId="77777777" w:rsidTr="00626FC5">
        <w:tc>
          <w:tcPr>
            <w:tcW w:w="2357" w:type="dxa"/>
          </w:tcPr>
          <w:p w14:paraId="0EA917E4" w14:textId="77777777" w:rsidR="003F1086" w:rsidRPr="003F1086" w:rsidRDefault="003F1086" w:rsidP="003F1086">
            <w:pPr>
              <w:rPr>
                <w:rFonts w:ascii="Arial" w:hAnsi="Arial" w:cs="Arial"/>
                <w:b/>
                <w:szCs w:val="24"/>
              </w:rPr>
            </w:pPr>
            <w:r w:rsidRPr="003F1086">
              <w:rPr>
                <w:rFonts w:ascii="Arial" w:hAnsi="Arial" w:cs="Arial"/>
                <w:b/>
                <w:szCs w:val="24"/>
              </w:rPr>
              <w:t>Council</w:t>
            </w:r>
          </w:p>
        </w:tc>
        <w:tc>
          <w:tcPr>
            <w:tcW w:w="6664" w:type="dxa"/>
          </w:tcPr>
          <w:p w14:paraId="08062F91" w14:textId="77777777" w:rsidR="003F1086" w:rsidRPr="003F1086" w:rsidRDefault="003F1086" w:rsidP="003F1086">
            <w:pPr>
              <w:rPr>
                <w:rFonts w:ascii="Arial" w:hAnsi="Arial" w:cs="Arial"/>
                <w:b/>
                <w:szCs w:val="24"/>
              </w:rPr>
            </w:pPr>
            <w:r w:rsidRPr="003F1086">
              <w:rPr>
                <w:rFonts w:ascii="Arial" w:hAnsi="Arial" w:cs="Arial"/>
                <w:szCs w:val="24"/>
              </w:rPr>
              <w:t>22 September</w:t>
            </w:r>
            <w:r w:rsidRPr="003F1086">
              <w:rPr>
                <w:rFonts w:ascii="Arial" w:hAnsi="Arial" w:cs="Arial"/>
                <w:b/>
                <w:bCs/>
                <w:szCs w:val="24"/>
              </w:rPr>
              <w:t xml:space="preserve"> </w:t>
            </w:r>
            <w:r w:rsidRPr="003F1086">
              <w:rPr>
                <w:rFonts w:ascii="Arial" w:hAnsi="Arial" w:cs="Arial"/>
                <w:szCs w:val="24"/>
              </w:rPr>
              <w:t>2020</w:t>
            </w:r>
          </w:p>
        </w:tc>
      </w:tr>
      <w:tr w:rsidR="003F1086" w:rsidRPr="003F1086" w14:paraId="718CFB47" w14:textId="77777777" w:rsidTr="00626FC5">
        <w:tc>
          <w:tcPr>
            <w:tcW w:w="2357" w:type="dxa"/>
          </w:tcPr>
          <w:p w14:paraId="02765B55" w14:textId="77777777" w:rsidR="003F1086" w:rsidRPr="003F1086" w:rsidRDefault="003F1086" w:rsidP="003F1086">
            <w:pPr>
              <w:rPr>
                <w:rFonts w:ascii="Arial" w:hAnsi="Arial" w:cs="Arial"/>
                <w:b/>
                <w:szCs w:val="24"/>
              </w:rPr>
            </w:pPr>
            <w:r w:rsidRPr="003F1086">
              <w:rPr>
                <w:rFonts w:ascii="Arial" w:hAnsi="Arial" w:cs="Arial"/>
                <w:b/>
                <w:szCs w:val="24"/>
              </w:rPr>
              <w:t>Applicant</w:t>
            </w:r>
          </w:p>
        </w:tc>
        <w:tc>
          <w:tcPr>
            <w:tcW w:w="6664" w:type="dxa"/>
          </w:tcPr>
          <w:p w14:paraId="119A8FD8" w14:textId="77777777" w:rsidR="003F1086" w:rsidRPr="003F1086" w:rsidRDefault="003F1086" w:rsidP="003F1086">
            <w:pPr>
              <w:rPr>
                <w:rFonts w:ascii="Arial" w:hAnsi="Arial" w:cs="Arial"/>
                <w:szCs w:val="24"/>
              </w:rPr>
            </w:pPr>
            <w:r w:rsidRPr="003F1086">
              <w:rPr>
                <w:rFonts w:ascii="Arial" w:hAnsi="Arial" w:cs="Arial"/>
                <w:szCs w:val="24"/>
              </w:rPr>
              <w:t xml:space="preserve">City of Nedlands </w:t>
            </w:r>
          </w:p>
        </w:tc>
      </w:tr>
      <w:tr w:rsidR="003F1086" w:rsidRPr="003F1086" w14:paraId="3A3DF69B" w14:textId="77777777" w:rsidTr="00626FC5">
        <w:tc>
          <w:tcPr>
            <w:tcW w:w="2357" w:type="dxa"/>
          </w:tcPr>
          <w:p w14:paraId="4890D146" w14:textId="77777777" w:rsidR="003F1086" w:rsidRPr="003F1086" w:rsidRDefault="003F1086" w:rsidP="003F1086">
            <w:pPr>
              <w:rPr>
                <w:rFonts w:ascii="Arial" w:hAnsi="Arial" w:cs="Arial"/>
                <w:b/>
                <w:szCs w:val="24"/>
              </w:rPr>
            </w:pPr>
            <w:r w:rsidRPr="003F1086">
              <w:rPr>
                <w:rFonts w:ascii="Arial" w:hAnsi="Arial" w:cs="Arial"/>
                <w:b/>
                <w:szCs w:val="24"/>
              </w:rPr>
              <w:t xml:space="preserve">Employee Disclosure under </w:t>
            </w:r>
            <w:r w:rsidRPr="003F1086">
              <w:rPr>
                <w:rFonts w:ascii="Arial" w:hAnsi="Arial" w:cs="Arial"/>
                <w:b/>
                <w:i/>
                <w:szCs w:val="24"/>
              </w:rPr>
              <w:t>section 5.70 Local Government Act 1995</w:t>
            </w:r>
          </w:p>
        </w:tc>
        <w:tc>
          <w:tcPr>
            <w:tcW w:w="6664" w:type="dxa"/>
          </w:tcPr>
          <w:p w14:paraId="76B93548" w14:textId="77777777" w:rsidR="003F1086" w:rsidRPr="003F1086" w:rsidRDefault="003F1086" w:rsidP="003F1086">
            <w:pPr>
              <w:rPr>
                <w:rFonts w:ascii="Arial" w:hAnsi="Arial" w:cs="Arial"/>
                <w:szCs w:val="24"/>
              </w:rPr>
            </w:pPr>
            <w:r w:rsidRPr="003F1086">
              <w:rPr>
                <w:rFonts w:ascii="Arial" w:hAnsi="Arial" w:cs="Arial"/>
                <w:szCs w:val="24"/>
              </w:rPr>
              <w:t>Nil.</w:t>
            </w:r>
          </w:p>
        </w:tc>
      </w:tr>
      <w:tr w:rsidR="003F1086" w:rsidRPr="003F1086" w14:paraId="6A116029" w14:textId="77777777" w:rsidTr="00626FC5">
        <w:tc>
          <w:tcPr>
            <w:tcW w:w="2357" w:type="dxa"/>
          </w:tcPr>
          <w:p w14:paraId="762A5E10" w14:textId="77777777" w:rsidR="003F1086" w:rsidRPr="003F1086" w:rsidRDefault="003F1086" w:rsidP="003F1086">
            <w:pPr>
              <w:rPr>
                <w:rFonts w:ascii="Arial" w:hAnsi="Arial" w:cs="Arial"/>
                <w:b/>
                <w:szCs w:val="24"/>
              </w:rPr>
            </w:pPr>
            <w:r w:rsidRPr="003F1086">
              <w:rPr>
                <w:rFonts w:ascii="Arial" w:hAnsi="Arial" w:cs="Arial"/>
                <w:b/>
                <w:szCs w:val="24"/>
              </w:rPr>
              <w:t>Director</w:t>
            </w:r>
          </w:p>
        </w:tc>
        <w:tc>
          <w:tcPr>
            <w:tcW w:w="6664" w:type="dxa"/>
          </w:tcPr>
          <w:p w14:paraId="52679023" w14:textId="77777777" w:rsidR="003F1086" w:rsidRPr="003F1086" w:rsidRDefault="003F1086" w:rsidP="003F1086">
            <w:pPr>
              <w:rPr>
                <w:rFonts w:ascii="Arial" w:hAnsi="Arial" w:cs="Arial"/>
                <w:szCs w:val="24"/>
              </w:rPr>
            </w:pPr>
            <w:r w:rsidRPr="003F1086">
              <w:rPr>
                <w:rFonts w:ascii="Arial" w:hAnsi="Arial" w:cs="Arial"/>
                <w:szCs w:val="24"/>
              </w:rPr>
              <w:t>Lorraine Driscoll – Director Corporate &amp; Strategy</w:t>
            </w:r>
          </w:p>
        </w:tc>
      </w:tr>
      <w:tr w:rsidR="003F1086" w:rsidRPr="003F1086" w14:paraId="7BFD934C" w14:textId="77777777" w:rsidTr="00626FC5">
        <w:tc>
          <w:tcPr>
            <w:tcW w:w="2357" w:type="dxa"/>
          </w:tcPr>
          <w:p w14:paraId="37A2EFBE" w14:textId="77777777" w:rsidR="003F1086" w:rsidRPr="003F1086" w:rsidRDefault="003F1086" w:rsidP="003F1086">
            <w:pPr>
              <w:rPr>
                <w:rFonts w:ascii="Arial" w:hAnsi="Arial" w:cs="Arial"/>
                <w:b/>
                <w:szCs w:val="24"/>
              </w:rPr>
            </w:pPr>
            <w:r w:rsidRPr="003F1086">
              <w:rPr>
                <w:rFonts w:ascii="Arial" w:hAnsi="Arial" w:cs="Arial"/>
                <w:b/>
                <w:szCs w:val="24"/>
              </w:rPr>
              <w:t>Attachments</w:t>
            </w:r>
          </w:p>
        </w:tc>
        <w:tc>
          <w:tcPr>
            <w:tcW w:w="6664" w:type="dxa"/>
            <w:shd w:val="clear" w:color="auto" w:fill="auto"/>
          </w:tcPr>
          <w:p w14:paraId="00D4269E" w14:textId="77777777" w:rsidR="003F1086" w:rsidRPr="003F1086" w:rsidRDefault="003F1086" w:rsidP="000305A5">
            <w:pPr>
              <w:numPr>
                <w:ilvl w:val="0"/>
                <w:numId w:val="34"/>
              </w:numPr>
              <w:ind w:left="376"/>
              <w:contextualSpacing/>
              <w:rPr>
                <w:rFonts w:ascii="Arial" w:hAnsi="Arial" w:cs="Arial"/>
                <w:szCs w:val="24"/>
              </w:rPr>
            </w:pPr>
            <w:r w:rsidRPr="003F1086">
              <w:rPr>
                <w:rFonts w:ascii="Arial" w:hAnsi="Arial" w:cs="Arial"/>
                <w:szCs w:val="24"/>
              </w:rPr>
              <w:t>PRCC Profit and Loss Statements</w:t>
            </w:r>
          </w:p>
          <w:p w14:paraId="65DA1FA9" w14:textId="77777777" w:rsidR="003F1086" w:rsidRPr="003F1086" w:rsidRDefault="003F1086" w:rsidP="000305A5">
            <w:pPr>
              <w:numPr>
                <w:ilvl w:val="0"/>
                <w:numId w:val="34"/>
              </w:numPr>
              <w:ind w:left="376"/>
              <w:contextualSpacing/>
              <w:rPr>
                <w:rFonts w:ascii="Arial" w:hAnsi="Arial" w:cs="Arial"/>
                <w:szCs w:val="32"/>
                <w:lang w:val="en-US"/>
              </w:rPr>
            </w:pPr>
            <w:r w:rsidRPr="003F1086">
              <w:rPr>
                <w:rFonts w:ascii="Arial" w:hAnsi="Arial" w:cs="Arial"/>
                <w:szCs w:val="24"/>
              </w:rPr>
              <w:t>Map of Surrounding Childcare Businesses</w:t>
            </w:r>
          </w:p>
        </w:tc>
      </w:tr>
      <w:tr w:rsidR="003F1086" w:rsidRPr="003F1086" w14:paraId="02DE14D0" w14:textId="77777777" w:rsidTr="00626FC5">
        <w:tc>
          <w:tcPr>
            <w:tcW w:w="2357" w:type="dxa"/>
          </w:tcPr>
          <w:p w14:paraId="4A08CE68" w14:textId="77777777" w:rsidR="003F1086" w:rsidRPr="003F1086" w:rsidRDefault="003F1086" w:rsidP="003F1086">
            <w:pPr>
              <w:rPr>
                <w:rFonts w:ascii="Arial" w:hAnsi="Arial" w:cs="Arial"/>
                <w:b/>
                <w:szCs w:val="24"/>
              </w:rPr>
            </w:pPr>
            <w:r w:rsidRPr="003F1086">
              <w:rPr>
                <w:rFonts w:ascii="Arial" w:hAnsi="Arial" w:cs="Arial"/>
                <w:b/>
                <w:szCs w:val="24"/>
              </w:rPr>
              <w:t>Confidential Attachments</w:t>
            </w:r>
          </w:p>
        </w:tc>
        <w:tc>
          <w:tcPr>
            <w:tcW w:w="6664" w:type="dxa"/>
            <w:shd w:val="clear" w:color="auto" w:fill="auto"/>
          </w:tcPr>
          <w:p w14:paraId="4EE3591A" w14:textId="77777777" w:rsidR="003F1086" w:rsidRPr="003F1086" w:rsidRDefault="003F1086" w:rsidP="003F1086">
            <w:pPr>
              <w:rPr>
                <w:rFonts w:ascii="Arial" w:hAnsi="Arial" w:cs="Arial"/>
                <w:szCs w:val="24"/>
              </w:rPr>
            </w:pPr>
            <w:r w:rsidRPr="003F1086">
              <w:rPr>
                <w:rFonts w:ascii="Arial" w:hAnsi="Arial" w:cs="Arial"/>
                <w:szCs w:val="24"/>
              </w:rPr>
              <w:t>Nil.</w:t>
            </w:r>
          </w:p>
        </w:tc>
      </w:tr>
    </w:tbl>
    <w:p w14:paraId="1CD1254A" w14:textId="77777777" w:rsidR="003F1086" w:rsidRPr="003F1086" w:rsidRDefault="003F1086" w:rsidP="003F1086">
      <w:pPr>
        <w:rPr>
          <w:rFonts w:asciiTheme="minorHAnsi" w:eastAsiaTheme="minorHAnsi" w:hAnsiTheme="minorHAnsi" w:cstheme="minorBidi"/>
          <w:sz w:val="22"/>
          <w:szCs w:val="22"/>
          <w:lang w:val="en-GB"/>
        </w:rPr>
      </w:pPr>
    </w:p>
    <w:p w14:paraId="5BE176AD" w14:textId="3996CB0A" w:rsidR="003F1086" w:rsidRPr="006D752D" w:rsidRDefault="003F1086" w:rsidP="00D803F3">
      <w:pPr>
        <w:jc w:val="both"/>
        <w:rPr>
          <w:rFonts w:ascii="Arial" w:hAnsi="Arial" w:cs="Arial"/>
          <w:b/>
          <w:szCs w:val="24"/>
        </w:rPr>
      </w:pPr>
      <w:r w:rsidRPr="003A69D1">
        <w:rPr>
          <w:rFonts w:ascii="Arial" w:hAnsi="Arial" w:cs="Arial"/>
          <w:b/>
          <w:szCs w:val="24"/>
        </w:rPr>
        <w:t xml:space="preserve">Regulation 11(da) </w:t>
      </w:r>
      <w:r w:rsidR="00667C03" w:rsidRPr="003A69D1">
        <w:rPr>
          <w:rFonts w:ascii="Arial" w:hAnsi="Arial" w:cs="Arial"/>
          <w:b/>
          <w:szCs w:val="24"/>
        </w:rPr>
        <w:t>–</w:t>
      </w:r>
      <w:r w:rsidRPr="003A69D1">
        <w:rPr>
          <w:rFonts w:ascii="Arial" w:hAnsi="Arial" w:cs="Arial"/>
          <w:b/>
          <w:szCs w:val="24"/>
        </w:rPr>
        <w:t xml:space="preserve"> </w:t>
      </w:r>
      <w:r w:rsidR="006B1934">
        <w:rPr>
          <w:rFonts w:ascii="Arial" w:hAnsi="Arial" w:cs="Arial"/>
          <w:b/>
          <w:szCs w:val="24"/>
        </w:rPr>
        <w:t xml:space="preserve">The </w:t>
      </w:r>
      <w:r w:rsidR="00667C03" w:rsidRPr="003A69D1">
        <w:rPr>
          <w:rFonts w:ascii="Arial" w:hAnsi="Arial" w:cs="Arial"/>
          <w:b/>
          <w:szCs w:val="24"/>
        </w:rPr>
        <w:t>Co</w:t>
      </w:r>
      <w:r w:rsidR="00C94039" w:rsidRPr="003A69D1">
        <w:rPr>
          <w:rFonts w:ascii="Arial" w:hAnsi="Arial" w:cs="Arial"/>
          <w:b/>
          <w:szCs w:val="24"/>
        </w:rPr>
        <w:t xml:space="preserve">mmittee wished to </w:t>
      </w:r>
      <w:r w:rsidR="00687067" w:rsidRPr="003A69D1">
        <w:rPr>
          <w:rFonts w:ascii="Arial" w:hAnsi="Arial" w:cs="Arial"/>
          <w:b/>
          <w:szCs w:val="24"/>
        </w:rPr>
        <w:t>understand long-term needs for</w:t>
      </w:r>
      <w:r w:rsidR="00687067">
        <w:rPr>
          <w:rFonts w:ascii="Arial" w:hAnsi="Arial" w:cs="Arial"/>
          <w:b/>
          <w:szCs w:val="24"/>
        </w:rPr>
        <w:t xml:space="preserve"> </w:t>
      </w:r>
      <w:r w:rsidR="003A69D1">
        <w:rPr>
          <w:rFonts w:ascii="Arial" w:hAnsi="Arial" w:cs="Arial"/>
          <w:b/>
          <w:szCs w:val="24"/>
        </w:rPr>
        <w:t>childcare</w:t>
      </w:r>
      <w:r w:rsidR="00687067">
        <w:rPr>
          <w:rFonts w:ascii="Arial" w:hAnsi="Arial" w:cs="Arial"/>
          <w:b/>
          <w:szCs w:val="24"/>
        </w:rPr>
        <w:t xml:space="preserve"> south of Stirling Hwy and to engage</w:t>
      </w:r>
      <w:r w:rsidR="003A69D1">
        <w:rPr>
          <w:rFonts w:ascii="Arial" w:hAnsi="Arial" w:cs="Arial"/>
          <w:b/>
          <w:szCs w:val="24"/>
        </w:rPr>
        <w:t xml:space="preserve"> the community.</w:t>
      </w:r>
    </w:p>
    <w:p w14:paraId="7392A7D5" w14:textId="77777777" w:rsidR="003F1086" w:rsidRPr="006D752D" w:rsidRDefault="003F1086" w:rsidP="00D803F3">
      <w:pPr>
        <w:jc w:val="both"/>
        <w:rPr>
          <w:rFonts w:ascii="Arial" w:hAnsi="Arial" w:cs="Arial"/>
          <w:szCs w:val="24"/>
        </w:rPr>
      </w:pPr>
    </w:p>
    <w:p w14:paraId="5C3D802D" w14:textId="1B8F0B0D" w:rsidR="003F1086" w:rsidRPr="006D752D" w:rsidRDefault="003F1086" w:rsidP="00D803F3">
      <w:pPr>
        <w:jc w:val="both"/>
        <w:rPr>
          <w:rFonts w:ascii="Arial" w:hAnsi="Arial" w:cs="Arial"/>
          <w:szCs w:val="24"/>
        </w:rPr>
      </w:pPr>
      <w:r w:rsidRPr="006D752D">
        <w:rPr>
          <w:rFonts w:ascii="Arial" w:hAnsi="Arial" w:cs="Arial"/>
          <w:szCs w:val="24"/>
        </w:rPr>
        <w:t xml:space="preserve">Moved – </w:t>
      </w:r>
      <w:r w:rsidR="004942AC">
        <w:rPr>
          <w:rFonts w:ascii="Arial" w:hAnsi="Arial" w:cs="Arial"/>
          <w:szCs w:val="24"/>
        </w:rPr>
        <w:t>Mayor de Lacy</w:t>
      </w:r>
    </w:p>
    <w:p w14:paraId="3E6B2A78" w14:textId="12761955" w:rsidR="003F1086" w:rsidRPr="006D752D" w:rsidRDefault="003F1086" w:rsidP="00D803F3">
      <w:pPr>
        <w:jc w:val="both"/>
        <w:rPr>
          <w:rFonts w:ascii="Arial" w:hAnsi="Arial" w:cs="Arial"/>
          <w:szCs w:val="24"/>
        </w:rPr>
      </w:pPr>
      <w:r w:rsidRPr="006D752D">
        <w:rPr>
          <w:rFonts w:ascii="Arial" w:hAnsi="Arial" w:cs="Arial"/>
          <w:szCs w:val="24"/>
        </w:rPr>
        <w:t xml:space="preserve">Seconded – Councillor </w:t>
      </w:r>
      <w:r w:rsidR="003A53A5">
        <w:rPr>
          <w:rFonts w:ascii="Arial" w:hAnsi="Arial" w:cs="Arial"/>
          <w:szCs w:val="24"/>
        </w:rPr>
        <w:t>McManus</w:t>
      </w:r>
    </w:p>
    <w:p w14:paraId="30491B8E" w14:textId="6EBCFDDD" w:rsidR="003F1086" w:rsidRDefault="00BC6AF2" w:rsidP="00D803F3">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54" behindDoc="1" locked="0" layoutInCell="1" allowOverlap="1" wp14:anchorId="110E418A" wp14:editId="6363FAD3">
                <wp:simplePos x="0" y="0"/>
                <wp:positionH relativeFrom="margin">
                  <wp:align>left</wp:align>
                </wp:positionH>
                <wp:positionV relativeFrom="paragraph">
                  <wp:posOffset>172720</wp:posOffset>
                </wp:positionV>
                <wp:extent cx="5334000" cy="1066800"/>
                <wp:effectExtent l="0" t="0" r="0" b="0"/>
                <wp:wrapNone/>
                <wp:docPr id="16" name="Rectangle 16"/>
                <wp:cNvGraphicFramePr/>
                <a:graphic xmlns:a="http://schemas.openxmlformats.org/drawingml/2006/main">
                  <a:graphicData uri="http://schemas.microsoft.com/office/word/2010/wordprocessingShape">
                    <wps:wsp>
                      <wps:cNvSpPr/>
                      <wps:spPr>
                        <a:xfrm>
                          <a:off x="0" y="0"/>
                          <a:ext cx="5334000" cy="10668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1E8689" id="Rectangle 16" o:spid="_x0000_s1026" style="position:absolute;margin-left:0;margin-top:13.6pt;width:420pt;height:84pt;z-index:-25165822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" fillcolor="#bfbfbf [2412]" stroked="f" strokeweight="1pt">
                <w10:wrap anchorx="margin"/>
              </v:rect>
            </w:pict>
          </mc:Fallback>
        </mc:AlternateContent>
      </w:r>
    </w:p>
    <w:p w14:paraId="449B03BB" w14:textId="57FF0DB0" w:rsidR="00BC6AF2" w:rsidRPr="00BC6AF2" w:rsidRDefault="00BC6AF2" w:rsidP="00D803F3">
      <w:pPr>
        <w:jc w:val="both"/>
        <w:rPr>
          <w:rFonts w:ascii="Arial" w:hAnsi="Arial" w:cs="Arial"/>
          <w:b/>
          <w:bCs/>
          <w:szCs w:val="24"/>
        </w:rPr>
      </w:pPr>
      <w:r w:rsidRPr="00BC6AF2">
        <w:rPr>
          <w:rFonts w:ascii="Arial" w:hAnsi="Arial" w:cs="Arial"/>
          <w:b/>
          <w:bCs/>
          <w:szCs w:val="24"/>
        </w:rPr>
        <w:t xml:space="preserve">Committee Recommendation </w:t>
      </w:r>
    </w:p>
    <w:p w14:paraId="0F7B771D" w14:textId="77777777" w:rsidR="00BC6AF2" w:rsidRPr="006D752D" w:rsidRDefault="00BC6AF2" w:rsidP="00D803F3">
      <w:pPr>
        <w:jc w:val="both"/>
        <w:rPr>
          <w:rFonts w:ascii="Arial" w:hAnsi="Arial" w:cs="Arial"/>
          <w:szCs w:val="24"/>
        </w:rPr>
      </w:pPr>
    </w:p>
    <w:p w14:paraId="0D76A604" w14:textId="39078F8E" w:rsidR="003F1086" w:rsidRDefault="003F1086" w:rsidP="004942AC">
      <w:pPr>
        <w:jc w:val="both"/>
        <w:rPr>
          <w:rFonts w:ascii="Arial" w:hAnsi="Arial" w:cs="Arial"/>
          <w:b/>
          <w:szCs w:val="24"/>
        </w:rPr>
      </w:pPr>
      <w:r w:rsidRPr="006D752D">
        <w:rPr>
          <w:rFonts w:ascii="Arial" w:hAnsi="Arial" w:cs="Arial"/>
          <w:b/>
          <w:szCs w:val="24"/>
        </w:rPr>
        <w:t xml:space="preserve">That </w:t>
      </w:r>
      <w:r w:rsidR="004942AC">
        <w:rPr>
          <w:rFonts w:ascii="Arial" w:hAnsi="Arial" w:cs="Arial"/>
          <w:b/>
          <w:szCs w:val="24"/>
        </w:rPr>
        <w:t xml:space="preserve">this item be deferred to the </w:t>
      </w:r>
      <w:r w:rsidR="00DE2883">
        <w:rPr>
          <w:rFonts w:ascii="Arial" w:hAnsi="Arial" w:cs="Arial"/>
          <w:b/>
          <w:szCs w:val="24"/>
        </w:rPr>
        <w:t>March 2021</w:t>
      </w:r>
      <w:r w:rsidR="004942AC">
        <w:rPr>
          <w:rFonts w:ascii="Arial" w:hAnsi="Arial" w:cs="Arial"/>
          <w:b/>
          <w:szCs w:val="24"/>
        </w:rPr>
        <w:t xml:space="preserve"> round of meetings</w:t>
      </w:r>
      <w:r w:rsidR="006B6629">
        <w:rPr>
          <w:rFonts w:ascii="Arial" w:hAnsi="Arial" w:cs="Arial"/>
          <w:b/>
          <w:szCs w:val="24"/>
        </w:rPr>
        <w:t xml:space="preserve"> </w:t>
      </w:r>
      <w:proofErr w:type="gramStart"/>
      <w:r w:rsidR="006B6629">
        <w:rPr>
          <w:rFonts w:ascii="Arial" w:hAnsi="Arial" w:cs="Arial"/>
          <w:b/>
          <w:szCs w:val="24"/>
        </w:rPr>
        <w:t xml:space="preserve">in order </w:t>
      </w:r>
      <w:r w:rsidR="00282149">
        <w:rPr>
          <w:rFonts w:ascii="Arial" w:hAnsi="Arial" w:cs="Arial"/>
          <w:b/>
          <w:szCs w:val="24"/>
        </w:rPr>
        <w:t>to</w:t>
      </w:r>
      <w:proofErr w:type="gramEnd"/>
      <w:r w:rsidR="00282149">
        <w:rPr>
          <w:rFonts w:ascii="Arial" w:hAnsi="Arial" w:cs="Arial"/>
          <w:b/>
          <w:szCs w:val="24"/>
        </w:rPr>
        <w:t xml:space="preserve"> </w:t>
      </w:r>
      <w:r w:rsidR="00DE2883">
        <w:rPr>
          <w:rFonts w:ascii="Arial" w:hAnsi="Arial" w:cs="Arial"/>
          <w:b/>
          <w:szCs w:val="24"/>
        </w:rPr>
        <w:t>r</w:t>
      </w:r>
      <w:r w:rsidR="00282149" w:rsidRPr="005709C2">
        <w:rPr>
          <w:rFonts w:ascii="Arial" w:hAnsi="Arial" w:cs="Arial"/>
          <w:b/>
          <w:szCs w:val="24"/>
        </w:rPr>
        <w:t>eview the long-term needs for Child Care South of Stirling Highway</w:t>
      </w:r>
      <w:r w:rsidR="00EF0FF2">
        <w:rPr>
          <w:rFonts w:ascii="Arial" w:hAnsi="Arial" w:cs="Arial"/>
          <w:b/>
          <w:szCs w:val="24"/>
        </w:rPr>
        <w:t xml:space="preserve"> in reference to the City’s land assets </w:t>
      </w:r>
      <w:r w:rsidR="00DE2883">
        <w:rPr>
          <w:rFonts w:ascii="Arial" w:hAnsi="Arial" w:cs="Arial"/>
          <w:b/>
          <w:szCs w:val="24"/>
        </w:rPr>
        <w:t xml:space="preserve">and </w:t>
      </w:r>
      <w:r w:rsidR="006B6629">
        <w:rPr>
          <w:rFonts w:ascii="Arial" w:hAnsi="Arial" w:cs="Arial"/>
          <w:b/>
          <w:szCs w:val="24"/>
        </w:rPr>
        <w:t>undertake full community consultation with all stakeholders</w:t>
      </w:r>
      <w:r w:rsidR="00DE2883">
        <w:rPr>
          <w:rFonts w:ascii="Arial" w:hAnsi="Arial" w:cs="Arial"/>
          <w:b/>
          <w:szCs w:val="24"/>
        </w:rPr>
        <w:t>.</w:t>
      </w:r>
    </w:p>
    <w:p w14:paraId="4F61494F" w14:textId="48B0095C" w:rsidR="001701A5" w:rsidRDefault="001701A5" w:rsidP="004942AC">
      <w:pPr>
        <w:jc w:val="both"/>
        <w:rPr>
          <w:rFonts w:ascii="Arial" w:hAnsi="Arial" w:cs="Arial"/>
          <w:b/>
          <w:szCs w:val="24"/>
        </w:rPr>
      </w:pPr>
    </w:p>
    <w:p w14:paraId="2463EE42" w14:textId="77777777" w:rsidR="001701A5" w:rsidRDefault="001701A5" w:rsidP="004942AC">
      <w:pPr>
        <w:jc w:val="both"/>
        <w:rPr>
          <w:rFonts w:ascii="Arial" w:hAnsi="Arial" w:cs="Arial"/>
          <w:b/>
          <w:szCs w:val="24"/>
        </w:rPr>
      </w:pPr>
    </w:p>
    <w:p w14:paraId="3B443803" w14:textId="005FC2F4" w:rsidR="001701A5" w:rsidRDefault="001701A5" w:rsidP="001701A5">
      <w:pPr>
        <w:ind w:left="-851"/>
        <w:jc w:val="both"/>
        <w:rPr>
          <w:rFonts w:ascii="Arial" w:hAnsi="Arial" w:cs="Arial"/>
          <w:bCs/>
          <w:szCs w:val="24"/>
        </w:rPr>
      </w:pPr>
      <w:r w:rsidRPr="001701A5">
        <w:rPr>
          <w:rFonts w:ascii="Arial" w:hAnsi="Arial" w:cs="Arial"/>
          <w:bCs/>
          <w:szCs w:val="24"/>
        </w:rPr>
        <w:t>Councillor McManus left the meeting at 9.48 pm</w:t>
      </w:r>
      <w:r w:rsidR="00AF3FAB">
        <w:rPr>
          <w:rFonts w:ascii="Arial" w:hAnsi="Arial" w:cs="Arial"/>
          <w:bCs/>
          <w:szCs w:val="24"/>
        </w:rPr>
        <w:t xml:space="preserve"> returned at 9.50 pm.</w:t>
      </w:r>
    </w:p>
    <w:p w14:paraId="4678BF3F" w14:textId="6317DE88" w:rsidR="00B264A9" w:rsidRPr="001701A5" w:rsidRDefault="00B264A9" w:rsidP="001701A5">
      <w:pPr>
        <w:ind w:left="-851"/>
        <w:jc w:val="both"/>
        <w:rPr>
          <w:rFonts w:ascii="Arial" w:hAnsi="Arial" w:cs="Arial"/>
          <w:bCs/>
          <w:szCs w:val="24"/>
        </w:rPr>
      </w:pPr>
    </w:p>
    <w:p w14:paraId="660E2BB7" w14:textId="77777777" w:rsidR="001701A5" w:rsidRPr="006D752D" w:rsidRDefault="001701A5" w:rsidP="004942AC">
      <w:pPr>
        <w:jc w:val="both"/>
        <w:rPr>
          <w:rFonts w:ascii="Arial" w:hAnsi="Arial" w:cs="Arial"/>
          <w:szCs w:val="24"/>
        </w:rPr>
      </w:pPr>
    </w:p>
    <w:p w14:paraId="1BCBA3EC" w14:textId="652C28D5" w:rsidR="003F1086" w:rsidRPr="006D752D" w:rsidRDefault="00CF6DAE" w:rsidP="00D803F3">
      <w:pPr>
        <w:jc w:val="right"/>
        <w:rPr>
          <w:rFonts w:ascii="Arial" w:hAnsi="Arial" w:cs="Arial"/>
          <w:b/>
          <w:szCs w:val="24"/>
        </w:rPr>
      </w:pPr>
      <w:r>
        <w:rPr>
          <w:rFonts w:ascii="Arial" w:hAnsi="Arial" w:cs="Arial"/>
          <w:b/>
          <w:szCs w:val="24"/>
        </w:rPr>
        <w:t>CARRIED 10/2</w:t>
      </w:r>
    </w:p>
    <w:p w14:paraId="6E5C5E9C" w14:textId="06810183" w:rsidR="003F1086" w:rsidRPr="006D752D" w:rsidRDefault="003F1086" w:rsidP="00D803F3">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CF6DAE">
        <w:rPr>
          <w:rFonts w:ascii="Arial" w:hAnsi="Arial" w:cs="Arial"/>
          <w:b/>
          <w:szCs w:val="24"/>
        </w:rPr>
        <w:t>Smyth &amp; Wetherall</w:t>
      </w:r>
      <w:r w:rsidRPr="006D752D">
        <w:rPr>
          <w:rFonts w:ascii="Arial" w:hAnsi="Arial" w:cs="Arial"/>
          <w:b/>
          <w:szCs w:val="24"/>
        </w:rPr>
        <w:t>)</w:t>
      </w:r>
    </w:p>
    <w:p w14:paraId="35B5FFE6" w14:textId="6B8802D4" w:rsidR="003F1086" w:rsidRPr="003F1086" w:rsidRDefault="003F1086" w:rsidP="003F1086">
      <w:pPr>
        <w:jc w:val="both"/>
        <w:rPr>
          <w:rFonts w:ascii="Arial" w:eastAsiaTheme="minorHAnsi" w:hAnsi="Arial" w:cs="Arial"/>
          <w:szCs w:val="24"/>
          <w:lang w:val="en-US"/>
        </w:rPr>
      </w:pPr>
    </w:p>
    <w:p w14:paraId="2226E782" w14:textId="77777777" w:rsidR="003F1086" w:rsidRPr="003F1086" w:rsidRDefault="003F1086" w:rsidP="003F1086">
      <w:pPr>
        <w:jc w:val="both"/>
        <w:rPr>
          <w:rFonts w:ascii="Arial" w:eastAsiaTheme="minorHAnsi" w:hAnsi="Arial" w:cs="Arial"/>
          <w:szCs w:val="32"/>
          <w:lang w:val="en-US"/>
        </w:rPr>
      </w:pPr>
    </w:p>
    <w:p w14:paraId="498C2E9B" w14:textId="77777777" w:rsidR="003F1086" w:rsidRPr="00371768" w:rsidRDefault="003F1086" w:rsidP="003F1086">
      <w:pPr>
        <w:jc w:val="both"/>
        <w:rPr>
          <w:rFonts w:ascii="Arial" w:eastAsiaTheme="minorHAnsi" w:hAnsi="Arial" w:cs="Arial"/>
          <w:bCs/>
          <w:sz w:val="28"/>
          <w:szCs w:val="32"/>
          <w:lang w:val="en-US"/>
        </w:rPr>
      </w:pPr>
      <w:r w:rsidRPr="00371768">
        <w:rPr>
          <w:rFonts w:ascii="Arial" w:eastAsiaTheme="minorHAnsi" w:hAnsi="Arial" w:cs="Arial"/>
          <w:bCs/>
          <w:sz w:val="28"/>
          <w:szCs w:val="32"/>
          <w:lang w:val="en-US"/>
        </w:rPr>
        <w:t>Recommendation to Committee</w:t>
      </w:r>
    </w:p>
    <w:p w14:paraId="21E4DBFC" w14:textId="77777777" w:rsidR="003F1086" w:rsidRPr="00371768" w:rsidRDefault="003F1086" w:rsidP="00B13D42">
      <w:pPr>
        <w:jc w:val="both"/>
        <w:rPr>
          <w:rFonts w:ascii="Arial" w:eastAsiaTheme="minorHAnsi" w:hAnsi="Arial" w:cs="Arial"/>
          <w:bCs/>
          <w:szCs w:val="32"/>
          <w:lang w:val="en-US"/>
        </w:rPr>
      </w:pPr>
    </w:p>
    <w:p w14:paraId="63D806B2" w14:textId="77777777" w:rsidR="003F1086" w:rsidRPr="00371768" w:rsidRDefault="003F1086" w:rsidP="00507939">
      <w:pPr>
        <w:jc w:val="both"/>
        <w:rPr>
          <w:rFonts w:ascii="Arial" w:eastAsiaTheme="minorHAnsi" w:hAnsi="Arial" w:cs="Arial"/>
          <w:bCs/>
          <w:szCs w:val="24"/>
          <w:lang w:val="en-US"/>
        </w:rPr>
      </w:pPr>
      <w:r w:rsidRPr="00371768">
        <w:rPr>
          <w:rFonts w:ascii="Arial" w:eastAsiaTheme="minorHAnsi" w:hAnsi="Arial" w:cs="Arial"/>
          <w:bCs/>
          <w:szCs w:val="24"/>
          <w:lang w:val="en-US"/>
        </w:rPr>
        <w:t>Council:</w:t>
      </w:r>
    </w:p>
    <w:p w14:paraId="7185C4AF" w14:textId="0637A04A" w:rsidR="003F1086" w:rsidRPr="00371768" w:rsidRDefault="003F1086" w:rsidP="00507939">
      <w:pPr>
        <w:jc w:val="both"/>
        <w:rPr>
          <w:rFonts w:ascii="Arial" w:eastAsiaTheme="minorHAnsi" w:hAnsi="Arial" w:cs="Arial"/>
          <w:bCs/>
          <w:szCs w:val="24"/>
          <w:lang w:val="en-US"/>
        </w:rPr>
      </w:pPr>
    </w:p>
    <w:p w14:paraId="1F0CF081" w14:textId="337AA77A" w:rsidR="00114506" w:rsidRPr="00371768" w:rsidRDefault="00507939" w:rsidP="00FD3611">
      <w:pPr>
        <w:pStyle w:val="ListParagraph"/>
        <w:numPr>
          <w:ilvl w:val="0"/>
          <w:numId w:val="42"/>
        </w:numPr>
        <w:spacing w:after="0" w:line="240" w:lineRule="auto"/>
        <w:ind w:left="567" w:hanging="567"/>
        <w:jc w:val="both"/>
        <w:rPr>
          <w:rFonts w:ascii="Arial" w:hAnsi="Arial" w:cs="Arial"/>
          <w:bCs/>
          <w:sz w:val="24"/>
          <w:szCs w:val="24"/>
          <w:lang w:val="en-US"/>
        </w:rPr>
      </w:pPr>
      <w:r w:rsidRPr="00371768">
        <w:rPr>
          <w:rFonts w:ascii="Arial" w:hAnsi="Arial" w:cs="Arial"/>
          <w:bCs/>
          <w:sz w:val="24"/>
          <w:szCs w:val="24"/>
          <w:lang w:val="en-US"/>
        </w:rPr>
        <w:t>w</w:t>
      </w:r>
      <w:r w:rsidR="00D37ED6" w:rsidRPr="00371768">
        <w:rPr>
          <w:rFonts w:ascii="Arial" w:hAnsi="Arial" w:cs="Arial"/>
          <w:bCs/>
          <w:sz w:val="24"/>
          <w:szCs w:val="24"/>
          <w:lang w:val="en-US"/>
        </w:rPr>
        <w:t>ith respect to current City childcare services:</w:t>
      </w:r>
    </w:p>
    <w:p w14:paraId="0422998C" w14:textId="77777777" w:rsidR="00B13D42" w:rsidRPr="00371768" w:rsidRDefault="00B13D42" w:rsidP="00507939">
      <w:pPr>
        <w:pStyle w:val="ListParagraph"/>
        <w:spacing w:after="0" w:line="240" w:lineRule="auto"/>
        <w:ind w:left="567"/>
        <w:jc w:val="both"/>
        <w:rPr>
          <w:rFonts w:ascii="Arial" w:hAnsi="Arial" w:cs="Arial"/>
          <w:bCs/>
          <w:sz w:val="24"/>
          <w:szCs w:val="24"/>
          <w:lang w:val="en-US"/>
        </w:rPr>
      </w:pPr>
    </w:p>
    <w:p w14:paraId="6ABADBB1" w14:textId="77777777" w:rsidR="003F1086" w:rsidRPr="00371768" w:rsidRDefault="003F1086" w:rsidP="000305A5">
      <w:pPr>
        <w:numPr>
          <w:ilvl w:val="0"/>
          <w:numId w:val="35"/>
        </w:numPr>
        <w:ind w:left="1134" w:hanging="567"/>
        <w:contextualSpacing/>
        <w:jc w:val="both"/>
        <w:rPr>
          <w:rFonts w:ascii="Arial" w:eastAsiaTheme="minorHAnsi" w:hAnsi="Arial" w:cs="Arial"/>
          <w:bCs/>
          <w:szCs w:val="24"/>
          <w:lang w:val="en-GB"/>
        </w:rPr>
      </w:pPr>
      <w:r w:rsidRPr="00371768">
        <w:rPr>
          <w:rFonts w:ascii="Arial" w:eastAsiaTheme="minorHAnsi" w:hAnsi="Arial" w:cs="Arial"/>
          <w:bCs/>
          <w:szCs w:val="24"/>
          <w:lang w:val="en-GB"/>
        </w:rPr>
        <w:t xml:space="preserve">agrees to cease operations of the Point Resolution Child Care Centre at 53 Jutland Parade, Dalkeith at the earliest opportunity within the 2020/21 financial </w:t>
      </w:r>
      <w:proofErr w:type="gramStart"/>
      <w:r w:rsidRPr="00371768">
        <w:rPr>
          <w:rFonts w:ascii="Arial" w:eastAsiaTheme="minorHAnsi" w:hAnsi="Arial" w:cs="Arial"/>
          <w:bCs/>
          <w:szCs w:val="24"/>
          <w:lang w:val="en-GB"/>
        </w:rPr>
        <w:t>year;</w:t>
      </w:r>
      <w:proofErr w:type="gramEnd"/>
    </w:p>
    <w:p w14:paraId="1D8AF5A9" w14:textId="77777777" w:rsidR="003F1086" w:rsidRPr="00371768" w:rsidRDefault="003F1086" w:rsidP="00507939">
      <w:pPr>
        <w:ind w:left="1080"/>
        <w:contextualSpacing/>
        <w:jc w:val="both"/>
        <w:rPr>
          <w:rFonts w:ascii="Arial" w:eastAsiaTheme="minorHAnsi" w:hAnsi="Arial" w:cs="Arial"/>
          <w:bCs/>
          <w:szCs w:val="24"/>
          <w:lang w:val="en-GB"/>
        </w:rPr>
      </w:pPr>
    </w:p>
    <w:p w14:paraId="76FF1E7F" w14:textId="77777777" w:rsidR="003F1086" w:rsidRPr="00371768" w:rsidRDefault="003F1086" w:rsidP="000305A5">
      <w:pPr>
        <w:numPr>
          <w:ilvl w:val="0"/>
          <w:numId w:val="35"/>
        </w:numPr>
        <w:ind w:left="1134" w:hanging="567"/>
        <w:contextualSpacing/>
        <w:jc w:val="both"/>
        <w:rPr>
          <w:rFonts w:ascii="Arial" w:eastAsiaTheme="minorHAnsi" w:hAnsi="Arial" w:cs="Arial"/>
          <w:bCs/>
          <w:szCs w:val="24"/>
          <w:lang w:val="en-GB"/>
        </w:rPr>
      </w:pPr>
      <w:r w:rsidRPr="00371768">
        <w:rPr>
          <w:rFonts w:ascii="Arial" w:eastAsiaTheme="minorHAnsi" w:hAnsi="Arial" w:cs="Arial"/>
          <w:bCs/>
          <w:szCs w:val="24"/>
          <w:lang w:val="en-GB"/>
        </w:rPr>
        <w:t>instructs the CEO to commence the transitional arrangements for Point Resolution Child Care Centre staff; and</w:t>
      </w:r>
    </w:p>
    <w:p w14:paraId="3441E0A1" w14:textId="77777777" w:rsidR="003F1086" w:rsidRPr="00371768" w:rsidRDefault="003F1086" w:rsidP="00507939">
      <w:pPr>
        <w:ind w:left="311"/>
        <w:contextualSpacing/>
        <w:jc w:val="both"/>
        <w:rPr>
          <w:rFonts w:ascii="Arial" w:eastAsiaTheme="minorHAnsi" w:hAnsi="Arial" w:cs="Arial"/>
          <w:bCs/>
          <w:szCs w:val="24"/>
          <w:lang w:val="en-GB"/>
        </w:rPr>
      </w:pPr>
    </w:p>
    <w:p w14:paraId="5E5348F1" w14:textId="77777777" w:rsidR="003F1086" w:rsidRPr="00371768" w:rsidRDefault="003F1086" w:rsidP="000305A5">
      <w:pPr>
        <w:numPr>
          <w:ilvl w:val="0"/>
          <w:numId w:val="35"/>
        </w:numPr>
        <w:ind w:left="1134" w:hanging="567"/>
        <w:contextualSpacing/>
        <w:jc w:val="both"/>
        <w:rPr>
          <w:rFonts w:ascii="Arial" w:eastAsiaTheme="minorHAnsi" w:hAnsi="Arial" w:cs="Arial"/>
          <w:bCs/>
          <w:szCs w:val="24"/>
          <w:lang w:val="en-GB"/>
        </w:rPr>
      </w:pPr>
      <w:r w:rsidRPr="00371768">
        <w:rPr>
          <w:rFonts w:ascii="Arial" w:eastAsiaTheme="minorHAnsi" w:hAnsi="Arial" w:cs="Arial"/>
          <w:bCs/>
          <w:szCs w:val="24"/>
          <w:lang w:val="en-GB"/>
        </w:rPr>
        <w:t xml:space="preserve">approves an increase to the budget for the Point Resolution Child Care Centre Employee Costs by $85,000 of municipal funds. The funds will be required to enable the payment of the due transitional </w:t>
      </w:r>
      <w:proofErr w:type="gramStart"/>
      <w:r w:rsidRPr="00371768">
        <w:rPr>
          <w:rFonts w:ascii="Arial" w:eastAsiaTheme="minorHAnsi" w:hAnsi="Arial" w:cs="Arial"/>
          <w:bCs/>
          <w:szCs w:val="24"/>
          <w:lang w:val="en-GB"/>
        </w:rPr>
        <w:t>costs;</w:t>
      </w:r>
      <w:proofErr w:type="gramEnd"/>
    </w:p>
    <w:p w14:paraId="3C223831" w14:textId="77777777" w:rsidR="003F1086" w:rsidRPr="00371768" w:rsidRDefault="003F1086" w:rsidP="00507939">
      <w:pPr>
        <w:jc w:val="both"/>
        <w:rPr>
          <w:rFonts w:ascii="Arial" w:eastAsiaTheme="minorHAnsi" w:hAnsi="Arial" w:cs="Arial"/>
          <w:bCs/>
          <w:szCs w:val="24"/>
          <w:lang w:val="en-GB"/>
        </w:rPr>
      </w:pPr>
    </w:p>
    <w:p w14:paraId="07D28632" w14:textId="19347DED" w:rsidR="003F1086" w:rsidRPr="00371768" w:rsidRDefault="003F1086" w:rsidP="00FD3611">
      <w:pPr>
        <w:pStyle w:val="ListParagraph"/>
        <w:numPr>
          <w:ilvl w:val="0"/>
          <w:numId w:val="42"/>
        </w:numPr>
        <w:spacing w:after="0" w:line="240" w:lineRule="auto"/>
        <w:jc w:val="both"/>
        <w:rPr>
          <w:rFonts w:ascii="Arial" w:hAnsi="Arial" w:cs="Arial"/>
          <w:bCs/>
          <w:sz w:val="24"/>
          <w:szCs w:val="24"/>
        </w:rPr>
      </w:pPr>
      <w:r w:rsidRPr="00371768">
        <w:rPr>
          <w:rFonts w:ascii="Arial" w:hAnsi="Arial" w:cs="Arial"/>
          <w:bCs/>
          <w:sz w:val="24"/>
          <w:szCs w:val="24"/>
        </w:rPr>
        <w:t xml:space="preserve">instructs the CEO to seek a valuation of the Point Resolution Child Care Centre service for the purposes of valuation of the service as a </w:t>
      </w:r>
      <w:proofErr w:type="gramStart"/>
      <w:r w:rsidRPr="00371768">
        <w:rPr>
          <w:rFonts w:ascii="Arial" w:hAnsi="Arial" w:cs="Arial"/>
          <w:bCs/>
          <w:sz w:val="24"/>
          <w:szCs w:val="24"/>
        </w:rPr>
        <w:t>business;</w:t>
      </w:r>
      <w:proofErr w:type="gramEnd"/>
    </w:p>
    <w:p w14:paraId="0DCFAAEB" w14:textId="77777777" w:rsidR="00B13D42" w:rsidRPr="00371768" w:rsidRDefault="00B13D42" w:rsidP="00507939">
      <w:pPr>
        <w:pStyle w:val="ListParagraph"/>
        <w:spacing w:after="0" w:line="240" w:lineRule="auto"/>
        <w:ind w:left="567"/>
        <w:jc w:val="both"/>
        <w:rPr>
          <w:rFonts w:ascii="Arial" w:hAnsi="Arial" w:cs="Arial"/>
          <w:bCs/>
          <w:sz w:val="24"/>
          <w:szCs w:val="24"/>
        </w:rPr>
      </w:pPr>
    </w:p>
    <w:p w14:paraId="7E75ABAA" w14:textId="4E4CA72B" w:rsidR="003F1086" w:rsidRPr="00371768" w:rsidRDefault="00B13D42" w:rsidP="00FD3611">
      <w:pPr>
        <w:pStyle w:val="ListParagraph"/>
        <w:numPr>
          <w:ilvl w:val="0"/>
          <w:numId w:val="42"/>
        </w:numPr>
        <w:spacing w:after="0" w:line="240" w:lineRule="auto"/>
        <w:jc w:val="both"/>
        <w:rPr>
          <w:rFonts w:ascii="Arial" w:hAnsi="Arial" w:cs="Arial"/>
          <w:bCs/>
          <w:sz w:val="24"/>
          <w:szCs w:val="24"/>
        </w:rPr>
      </w:pPr>
      <w:r w:rsidRPr="00371768">
        <w:rPr>
          <w:rFonts w:ascii="Arial" w:hAnsi="Arial" w:cs="Arial"/>
          <w:bCs/>
          <w:sz w:val="24"/>
          <w:szCs w:val="24"/>
        </w:rPr>
        <w:t>with respect to future childcare services:</w:t>
      </w:r>
    </w:p>
    <w:p w14:paraId="6DB6049E" w14:textId="77777777" w:rsidR="00141B3E" w:rsidRPr="00371768" w:rsidRDefault="00141B3E" w:rsidP="00507939">
      <w:pPr>
        <w:jc w:val="both"/>
        <w:rPr>
          <w:rFonts w:ascii="Arial" w:hAnsi="Arial" w:cs="Arial"/>
          <w:bCs/>
          <w:szCs w:val="24"/>
        </w:rPr>
      </w:pPr>
    </w:p>
    <w:p w14:paraId="0347A27B" w14:textId="77777777" w:rsidR="003F1086" w:rsidRPr="00371768" w:rsidRDefault="003F1086" w:rsidP="000305A5">
      <w:pPr>
        <w:numPr>
          <w:ilvl w:val="0"/>
          <w:numId w:val="40"/>
        </w:numPr>
        <w:spacing w:after="200"/>
        <w:ind w:left="1134" w:hanging="567"/>
        <w:contextualSpacing/>
        <w:jc w:val="both"/>
        <w:rPr>
          <w:rFonts w:ascii="Arial" w:eastAsiaTheme="minorHAnsi" w:hAnsi="Arial" w:cs="Arial"/>
          <w:bCs/>
          <w:szCs w:val="24"/>
          <w:lang w:val="en-GB"/>
        </w:rPr>
      </w:pPr>
      <w:r w:rsidRPr="00371768">
        <w:rPr>
          <w:rFonts w:ascii="Arial" w:eastAsiaTheme="minorHAnsi" w:hAnsi="Arial" w:cs="Arial"/>
          <w:bCs/>
          <w:szCs w:val="24"/>
          <w:lang w:val="en-GB"/>
        </w:rPr>
        <w:t>approves the CEO to call for Expressions of Interest (EOI) for an external childcare provider to undertake childcare services at 53 Jutland Parade, Dalkeith for a term of up to 21-years in accordance with the Management Order, with proviso that current staff and the currently registered children are included in the transition of the service; and</w:t>
      </w:r>
    </w:p>
    <w:p w14:paraId="6E30F6C3" w14:textId="77777777" w:rsidR="003F1086" w:rsidRPr="00371768" w:rsidRDefault="003F1086" w:rsidP="00507939">
      <w:pPr>
        <w:spacing w:after="200"/>
        <w:ind w:left="311"/>
        <w:contextualSpacing/>
        <w:jc w:val="both"/>
        <w:rPr>
          <w:rFonts w:ascii="Arial" w:eastAsiaTheme="minorHAnsi" w:hAnsi="Arial" w:cs="Arial"/>
          <w:bCs/>
          <w:szCs w:val="24"/>
          <w:lang w:val="en-GB"/>
        </w:rPr>
      </w:pPr>
    </w:p>
    <w:p w14:paraId="67778BE1" w14:textId="3772FE09" w:rsidR="003F1086" w:rsidRPr="00371768" w:rsidRDefault="003F1086" w:rsidP="000305A5">
      <w:pPr>
        <w:numPr>
          <w:ilvl w:val="0"/>
          <w:numId w:val="40"/>
        </w:numPr>
        <w:ind w:left="1134" w:hanging="567"/>
        <w:contextualSpacing/>
        <w:jc w:val="both"/>
        <w:rPr>
          <w:rFonts w:ascii="Arial" w:eastAsiaTheme="minorHAnsi" w:hAnsi="Arial" w:cs="Arial"/>
          <w:bCs/>
          <w:szCs w:val="24"/>
          <w:lang w:val="en-GB"/>
        </w:rPr>
      </w:pPr>
      <w:r w:rsidRPr="00371768">
        <w:rPr>
          <w:rFonts w:ascii="Arial" w:eastAsiaTheme="minorHAnsi" w:hAnsi="Arial" w:cs="Arial"/>
          <w:bCs/>
          <w:szCs w:val="24"/>
          <w:lang w:val="en-GB"/>
        </w:rPr>
        <w:t>instructs the CEO to initiate the requirements for the disposal of the land (leasehold) subject to Section 3.58 of the Local Government Act 1995; and</w:t>
      </w:r>
    </w:p>
    <w:p w14:paraId="51886960" w14:textId="77777777" w:rsidR="00507939" w:rsidRPr="00371768" w:rsidRDefault="00507939" w:rsidP="00507939">
      <w:pPr>
        <w:contextualSpacing/>
        <w:jc w:val="both"/>
        <w:rPr>
          <w:rFonts w:ascii="Arial" w:eastAsiaTheme="minorHAnsi" w:hAnsi="Arial" w:cs="Arial"/>
          <w:bCs/>
          <w:szCs w:val="24"/>
          <w:lang w:val="en-GB"/>
        </w:rPr>
      </w:pPr>
    </w:p>
    <w:p w14:paraId="5CDAD34D" w14:textId="77088E51" w:rsidR="00141B3E" w:rsidRPr="00371768" w:rsidRDefault="00141B3E" w:rsidP="00FD3611">
      <w:pPr>
        <w:pStyle w:val="ListParagraph"/>
        <w:numPr>
          <w:ilvl w:val="0"/>
          <w:numId w:val="42"/>
        </w:numPr>
        <w:spacing w:after="0" w:line="240" w:lineRule="auto"/>
        <w:jc w:val="both"/>
        <w:rPr>
          <w:rFonts w:ascii="Arial" w:hAnsi="Arial" w:cs="Arial"/>
          <w:bCs/>
          <w:sz w:val="24"/>
          <w:szCs w:val="24"/>
        </w:rPr>
      </w:pPr>
      <w:r w:rsidRPr="00371768">
        <w:rPr>
          <w:rFonts w:ascii="Arial" w:hAnsi="Arial" w:cs="Arial"/>
          <w:bCs/>
          <w:sz w:val="24"/>
          <w:szCs w:val="24"/>
        </w:rPr>
        <w:t xml:space="preserve">with respect to meeting Council’s CEO </w:t>
      </w:r>
      <w:r w:rsidR="00D33662" w:rsidRPr="00371768">
        <w:rPr>
          <w:rFonts w:ascii="Arial" w:hAnsi="Arial" w:cs="Arial"/>
          <w:bCs/>
          <w:sz w:val="24"/>
          <w:szCs w:val="24"/>
        </w:rPr>
        <w:t>key result areas:</w:t>
      </w:r>
    </w:p>
    <w:p w14:paraId="1E48B1EA" w14:textId="77777777" w:rsidR="00D33662" w:rsidRPr="00371768" w:rsidRDefault="00D33662" w:rsidP="00507939">
      <w:pPr>
        <w:spacing w:after="200"/>
        <w:contextualSpacing/>
        <w:jc w:val="both"/>
        <w:rPr>
          <w:rFonts w:ascii="Arial" w:eastAsiaTheme="minorHAnsi" w:hAnsi="Arial" w:cs="Arial"/>
          <w:bCs/>
          <w:szCs w:val="24"/>
          <w:lang w:val="en-GB"/>
        </w:rPr>
      </w:pPr>
    </w:p>
    <w:p w14:paraId="0CE17EEE" w14:textId="77777777" w:rsidR="003F1086" w:rsidRPr="00371768" w:rsidRDefault="003F1086" w:rsidP="000305A5">
      <w:pPr>
        <w:numPr>
          <w:ilvl w:val="0"/>
          <w:numId w:val="41"/>
        </w:numPr>
        <w:spacing w:after="200"/>
        <w:ind w:left="1134" w:hanging="567"/>
        <w:contextualSpacing/>
        <w:jc w:val="both"/>
        <w:rPr>
          <w:rFonts w:ascii="Arial" w:eastAsiaTheme="minorHAnsi" w:hAnsi="Arial" w:cs="Arial"/>
          <w:bCs/>
          <w:szCs w:val="24"/>
          <w:lang w:val="en-GB"/>
        </w:rPr>
      </w:pPr>
      <w:r w:rsidRPr="00371768">
        <w:rPr>
          <w:rFonts w:ascii="Arial" w:eastAsiaTheme="minorHAnsi" w:hAnsi="Arial" w:cs="Arial"/>
          <w:bCs/>
          <w:szCs w:val="24"/>
          <w:lang w:val="en-GB"/>
        </w:rPr>
        <w:t>notes that the resolutions above in part satisfy Council’s instruction to the CEO to reduce employee numbers and staff costs, though the reduction in staff costs will not be realised until the next financial year; and</w:t>
      </w:r>
    </w:p>
    <w:p w14:paraId="41CF3026" w14:textId="77777777" w:rsidR="003F1086" w:rsidRPr="00371768" w:rsidRDefault="003F1086" w:rsidP="00507939">
      <w:pPr>
        <w:spacing w:after="200"/>
        <w:contextualSpacing/>
        <w:jc w:val="both"/>
        <w:rPr>
          <w:rFonts w:ascii="Arial" w:eastAsiaTheme="minorHAnsi" w:hAnsi="Arial" w:cs="Arial"/>
          <w:bCs/>
          <w:szCs w:val="24"/>
          <w:lang w:val="en-GB"/>
        </w:rPr>
      </w:pPr>
    </w:p>
    <w:p w14:paraId="44770AC7" w14:textId="77777777" w:rsidR="003F1086" w:rsidRPr="00371768" w:rsidRDefault="003F1086" w:rsidP="000305A5">
      <w:pPr>
        <w:numPr>
          <w:ilvl w:val="0"/>
          <w:numId w:val="41"/>
        </w:numPr>
        <w:spacing w:after="200"/>
        <w:ind w:left="1134" w:hanging="567"/>
        <w:contextualSpacing/>
        <w:jc w:val="both"/>
        <w:rPr>
          <w:rFonts w:ascii="Arial" w:eastAsiaTheme="minorHAnsi" w:hAnsi="Arial" w:cs="Arial"/>
          <w:bCs/>
          <w:szCs w:val="24"/>
          <w:lang w:val="en-GB"/>
        </w:rPr>
      </w:pPr>
      <w:r w:rsidRPr="00371768">
        <w:rPr>
          <w:rFonts w:ascii="Arial" w:eastAsiaTheme="minorHAnsi" w:hAnsi="Arial" w:cs="Arial"/>
          <w:bCs/>
          <w:szCs w:val="24"/>
          <w:lang w:val="en-GB"/>
        </w:rPr>
        <w:t>notes that the disposition of the Point Resolution Child Care Centre service may realise a financial return for the City.</w:t>
      </w:r>
    </w:p>
    <w:p w14:paraId="25E73707" w14:textId="77777777" w:rsidR="00F52509" w:rsidRPr="00371768" w:rsidRDefault="00F52509" w:rsidP="00507939">
      <w:pPr>
        <w:rPr>
          <w:rFonts w:ascii="Arial" w:hAnsi="Arial" w:cs="Arial"/>
          <w:bCs/>
          <w:szCs w:val="24"/>
        </w:rPr>
      </w:pPr>
      <w:r w:rsidRPr="00371768">
        <w:rPr>
          <w:rFonts w:ascii="Arial" w:hAnsi="Arial" w:cs="Arial"/>
          <w:bCs/>
          <w:szCs w:val="24"/>
        </w:rPr>
        <w:br w:type="page"/>
      </w:r>
    </w:p>
    <w:tbl>
      <w:tblPr>
        <w:tblStyle w:val="TableGrid5"/>
        <w:tblW w:w="0" w:type="auto"/>
        <w:tblInd w:w="-5" w:type="dxa"/>
        <w:tblLook w:val="04A0" w:firstRow="1" w:lastRow="0" w:firstColumn="1" w:lastColumn="0" w:noHBand="0" w:noVBand="1"/>
      </w:tblPr>
      <w:tblGrid>
        <w:gridCol w:w="8308"/>
      </w:tblGrid>
      <w:tr w:rsidR="00BA7DFD" w:rsidRPr="00BA7DFD" w14:paraId="60E2D190" w14:textId="77777777" w:rsidTr="00626FC5">
        <w:tc>
          <w:tcPr>
            <w:tcW w:w="9021" w:type="dxa"/>
          </w:tcPr>
          <w:p w14:paraId="79162052" w14:textId="77777777" w:rsidR="00BA7DFD" w:rsidRPr="00BA7DFD" w:rsidRDefault="00BA7DFD" w:rsidP="00AF429A">
            <w:pPr>
              <w:keepNext/>
              <w:keepLines/>
              <w:ind w:left="2295" w:hanging="2295"/>
              <w:outlineLvl w:val="0"/>
              <w:rPr>
                <w:rFonts w:ascii="Arial" w:eastAsiaTheme="majorEastAsia" w:hAnsi="Arial" w:cs="Arial"/>
                <w:b/>
                <w:bCs/>
                <w:sz w:val="28"/>
                <w:szCs w:val="28"/>
              </w:rPr>
            </w:pPr>
            <w:bookmarkStart w:id="40" w:name="_Toc49503895"/>
            <w:bookmarkStart w:id="41" w:name="_Toc51612845"/>
            <w:r w:rsidRPr="00BA7DFD">
              <w:rPr>
                <w:rFonts w:ascii="Arial" w:eastAsiaTheme="majorEastAsia" w:hAnsi="Arial" w:cs="Arial"/>
                <w:b/>
                <w:bCs/>
                <w:sz w:val="28"/>
                <w:szCs w:val="28"/>
              </w:rPr>
              <w:t>CPS21.20</w:t>
            </w:r>
            <w:r w:rsidRPr="00BA7DFD">
              <w:rPr>
                <w:rFonts w:ascii="Arial" w:eastAsiaTheme="majorEastAsia" w:hAnsi="Arial" w:cs="Arial"/>
                <w:b/>
                <w:bCs/>
                <w:sz w:val="28"/>
                <w:szCs w:val="28"/>
              </w:rPr>
              <w:tab/>
              <w:t xml:space="preserve">Sale of 64-66 </w:t>
            </w:r>
            <w:proofErr w:type="spellStart"/>
            <w:r w:rsidRPr="00BA7DFD">
              <w:rPr>
                <w:rFonts w:ascii="Arial" w:eastAsiaTheme="majorEastAsia" w:hAnsi="Arial" w:cs="Arial"/>
                <w:b/>
                <w:bCs/>
                <w:sz w:val="28"/>
                <w:szCs w:val="28"/>
              </w:rPr>
              <w:t>Melvista</w:t>
            </w:r>
            <w:proofErr w:type="spellEnd"/>
            <w:r w:rsidRPr="00BA7DFD">
              <w:rPr>
                <w:rFonts w:ascii="Arial" w:eastAsiaTheme="majorEastAsia" w:hAnsi="Arial" w:cs="Arial"/>
                <w:b/>
                <w:bCs/>
                <w:sz w:val="28"/>
                <w:szCs w:val="28"/>
              </w:rPr>
              <w:t xml:space="preserve"> Avenue, Dalkeith</w:t>
            </w:r>
            <w:bookmarkEnd w:id="40"/>
            <w:bookmarkEnd w:id="41"/>
          </w:p>
        </w:tc>
      </w:tr>
    </w:tbl>
    <w:p w14:paraId="788E712D" w14:textId="77777777" w:rsidR="00BA7DFD" w:rsidRPr="00BA7DFD" w:rsidRDefault="00BA7DFD" w:rsidP="00AF429A">
      <w:pPr>
        <w:jc w:val="both"/>
        <w:rPr>
          <w:rFonts w:ascii="Arial" w:eastAsiaTheme="minorHAnsi" w:hAnsi="Arial" w:cs="Arial"/>
          <w:b/>
          <w:bCs/>
          <w:szCs w:val="24"/>
        </w:rPr>
      </w:pPr>
    </w:p>
    <w:tbl>
      <w:tblPr>
        <w:tblStyle w:val="TableGrid5"/>
        <w:tblW w:w="0" w:type="auto"/>
        <w:tblInd w:w="-5" w:type="dxa"/>
        <w:tblLook w:val="04A0" w:firstRow="1" w:lastRow="0" w:firstColumn="1" w:lastColumn="0" w:noHBand="0" w:noVBand="1"/>
      </w:tblPr>
      <w:tblGrid>
        <w:gridCol w:w="2267"/>
        <w:gridCol w:w="6041"/>
      </w:tblGrid>
      <w:tr w:rsidR="00BA7DFD" w:rsidRPr="00BA7DFD" w14:paraId="26F496FA" w14:textId="77777777" w:rsidTr="00626FC5">
        <w:tc>
          <w:tcPr>
            <w:tcW w:w="2357" w:type="dxa"/>
          </w:tcPr>
          <w:p w14:paraId="0B98D2D2" w14:textId="77777777" w:rsidR="00BA7DFD" w:rsidRPr="00BA7DFD" w:rsidRDefault="00BA7DFD" w:rsidP="00AF429A">
            <w:pPr>
              <w:rPr>
                <w:rFonts w:ascii="Arial" w:hAnsi="Arial" w:cs="Arial"/>
                <w:b/>
                <w:szCs w:val="24"/>
              </w:rPr>
            </w:pPr>
            <w:r w:rsidRPr="00BA7DFD">
              <w:rPr>
                <w:rFonts w:ascii="Arial" w:hAnsi="Arial" w:cs="Arial"/>
                <w:b/>
                <w:szCs w:val="24"/>
              </w:rPr>
              <w:t>Committee</w:t>
            </w:r>
          </w:p>
        </w:tc>
        <w:tc>
          <w:tcPr>
            <w:tcW w:w="6664" w:type="dxa"/>
          </w:tcPr>
          <w:p w14:paraId="00DC855B" w14:textId="77777777" w:rsidR="00BA7DFD" w:rsidRPr="00BA7DFD" w:rsidRDefault="00BA7DFD" w:rsidP="00AF429A">
            <w:pPr>
              <w:rPr>
                <w:rFonts w:ascii="Arial" w:hAnsi="Arial" w:cs="Arial"/>
                <w:b/>
                <w:szCs w:val="24"/>
              </w:rPr>
            </w:pPr>
            <w:r w:rsidRPr="00BA7DFD">
              <w:rPr>
                <w:rFonts w:ascii="Arial" w:hAnsi="Arial" w:cs="Arial"/>
                <w:szCs w:val="24"/>
              </w:rPr>
              <w:t>8 September</w:t>
            </w:r>
            <w:r w:rsidRPr="00BA7DFD">
              <w:rPr>
                <w:rFonts w:ascii="Arial" w:hAnsi="Arial" w:cs="Arial"/>
                <w:b/>
                <w:bCs/>
                <w:szCs w:val="24"/>
              </w:rPr>
              <w:t xml:space="preserve"> </w:t>
            </w:r>
            <w:r w:rsidRPr="00BA7DFD">
              <w:rPr>
                <w:rFonts w:ascii="Arial" w:hAnsi="Arial" w:cs="Arial"/>
                <w:szCs w:val="24"/>
              </w:rPr>
              <w:t>2020</w:t>
            </w:r>
          </w:p>
        </w:tc>
      </w:tr>
      <w:tr w:rsidR="00BA7DFD" w:rsidRPr="00BA7DFD" w14:paraId="669A889C" w14:textId="77777777" w:rsidTr="00626FC5">
        <w:tc>
          <w:tcPr>
            <w:tcW w:w="2357" w:type="dxa"/>
          </w:tcPr>
          <w:p w14:paraId="1050C107" w14:textId="77777777" w:rsidR="00BA7DFD" w:rsidRPr="00BA7DFD" w:rsidRDefault="00BA7DFD" w:rsidP="00AF429A">
            <w:pPr>
              <w:rPr>
                <w:rFonts w:ascii="Arial" w:hAnsi="Arial" w:cs="Arial"/>
                <w:b/>
                <w:szCs w:val="24"/>
              </w:rPr>
            </w:pPr>
            <w:r w:rsidRPr="00BA7DFD">
              <w:rPr>
                <w:rFonts w:ascii="Arial" w:hAnsi="Arial" w:cs="Arial"/>
                <w:b/>
                <w:szCs w:val="24"/>
              </w:rPr>
              <w:t>Council</w:t>
            </w:r>
          </w:p>
        </w:tc>
        <w:tc>
          <w:tcPr>
            <w:tcW w:w="6664" w:type="dxa"/>
          </w:tcPr>
          <w:p w14:paraId="0509DE1C" w14:textId="77777777" w:rsidR="00BA7DFD" w:rsidRPr="00BA7DFD" w:rsidRDefault="00BA7DFD" w:rsidP="00AF429A">
            <w:pPr>
              <w:rPr>
                <w:rFonts w:ascii="Arial" w:hAnsi="Arial" w:cs="Arial"/>
                <w:b/>
                <w:szCs w:val="24"/>
              </w:rPr>
            </w:pPr>
            <w:r w:rsidRPr="00BA7DFD">
              <w:rPr>
                <w:rFonts w:ascii="Arial" w:hAnsi="Arial" w:cs="Arial"/>
                <w:szCs w:val="24"/>
              </w:rPr>
              <w:t>22 September</w:t>
            </w:r>
            <w:r w:rsidRPr="00BA7DFD">
              <w:rPr>
                <w:rFonts w:ascii="Arial" w:hAnsi="Arial" w:cs="Arial"/>
                <w:b/>
                <w:bCs/>
                <w:szCs w:val="24"/>
              </w:rPr>
              <w:t xml:space="preserve"> </w:t>
            </w:r>
            <w:r w:rsidRPr="00BA7DFD">
              <w:rPr>
                <w:rFonts w:ascii="Arial" w:hAnsi="Arial" w:cs="Arial"/>
                <w:szCs w:val="24"/>
              </w:rPr>
              <w:t>2020</w:t>
            </w:r>
          </w:p>
        </w:tc>
      </w:tr>
      <w:tr w:rsidR="00BA7DFD" w:rsidRPr="00BA7DFD" w14:paraId="308985B2" w14:textId="77777777" w:rsidTr="00626FC5">
        <w:tc>
          <w:tcPr>
            <w:tcW w:w="2357" w:type="dxa"/>
          </w:tcPr>
          <w:p w14:paraId="5177C637" w14:textId="77777777" w:rsidR="00BA7DFD" w:rsidRPr="00BA7DFD" w:rsidRDefault="00BA7DFD" w:rsidP="00AF429A">
            <w:pPr>
              <w:rPr>
                <w:rFonts w:ascii="Arial" w:hAnsi="Arial" w:cs="Arial"/>
                <w:b/>
                <w:szCs w:val="24"/>
              </w:rPr>
            </w:pPr>
            <w:r w:rsidRPr="00BA7DFD">
              <w:rPr>
                <w:rFonts w:ascii="Arial" w:hAnsi="Arial" w:cs="Arial"/>
                <w:b/>
                <w:szCs w:val="24"/>
              </w:rPr>
              <w:t>Applicant</w:t>
            </w:r>
          </w:p>
        </w:tc>
        <w:tc>
          <w:tcPr>
            <w:tcW w:w="6664" w:type="dxa"/>
          </w:tcPr>
          <w:p w14:paraId="7AFBFF99" w14:textId="77777777" w:rsidR="00BA7DFD" w:rsidRPr="00BA7DFD" w:rsidRDefault="00BA7DFD" w:rsidP="00AF429A">
            <w:pPr>
              <w:rPr>
                <w:rFonts w:ascii="Arial" w:hAnsi="Arial" w:cs="Arial"/>
                <w:szCs w:val="24"/>
              </w:rPr>
            </w:pPr>
            <w:r w:rsidRPr="00BA7DFD">
              <w:rPr>
                <w:rFonts w:ascii="Arial" w:hAnsi="Arial" w:cs="Arial"/>
                <w:szCs w:val="24"/>
              </w:rPr>
              <w:t xml:space="preserve">City of Nedlands </w:t>
            </w:r>
          </w:p>
        </w:tc>
      </w:tr>
      <w:tr w:rsidR="00BA7DFD" w:rsidRPr="00BA7DFD" w14:paraId="09CD2369" w14:textId="77777777" w:rsidTr="00626FC5">
        <w:tc>
          <w:tcPr>
            <w:tcW w:w="2357" w:type="dxa"/>
          </w:tcPr>
          <w:p w14:paraId="26DAD3E9" w14:textId="77777777" w:rsidR="00BA7DFD" w:rsidRPr="00BA7DFD" w:rsidRDefault="00BA7DFD" w:rsidP="00AF429A">
            <w:pPr>
              <w:rPr>
                <w:rFonts w:ascii="Arial" w:hAnsi="Arial" w:cs="Arial"/>
                <w:b/>
                <w:szCs w:val="24"/>
              </w:rPr>
            </w:pPr>
            <w:r w:rsidRPr="00BA7DFD">
              <w:rPr>
                <w:rFonts w:ascii="Arial" w:hAnsi="Arial" w:cs="Arial"/>
                <w:b/>
                <w:szCs w:val="24"/>
              </w:rPr>
              <w:t xml:space="preserve">Employee Disclosure under </w:t>
            </w:r>
            <w:r w:rsidRPr="00BA7DFD">
              <w:rPr>
                <w:rFonts w:ascii="Arial" w:hAnsi="Arial" w:cs="Arial"/>
                <w:b/>
                <w:i/>
                <w:szCs w:val="24"/>
              </w:rPr>
              <w:t>section 5.70 Local Government Act 1995</w:t>
            </w:r>
          </w:p>
        </w:tc>
        <w:tc>
          <w:tcPr>
            <w:tcW w:w="6664" w:type="dxa"/>
          </w:tcPr>
          <w:p w14:paraId="340047BE" w14:textId="77777777" w:rsidR="00BA7DFD" w:rsidRPr="00BA7DFD" w:rsidRDefault="00BA7DFD" w:rsidP="00AF429A">
            <w:pPr>
              <w:rPr>
                <w:rFonts w:ascii="Arial" w:hAnsi="Arial" w:cs="Arial"/>
                <w:szCs w:val="24"/>
              </w:rPr>
            </w:pPr>
            <w:r w:rsidRPr="00BA7DFD">
              <w:rPr>
                <w:rFonts w:ascii="Arial" w:hAnsi="Arial" w:cs="Arial"/>
                <w:szCs w:val="24"/>
              </w:rPr>
              <w:t>Nil.</w:t>
            </w:r>
          </w:p>
        </w:tc>
      </w:tr>
      <w:tr w:rsidR="00BA7DFD" w:rsidRPr="00BA7DFD" w14:paraId="33B9A7EC" w14:textId="77777777" w:rsidTr="00626FC5">
        <w:tc>
          <w:tcPr>
            <w:tcW w:w="2357" w:type="dxa"/>
          </w:tcPr>
          <w:p w14:paraId="1DD42F64" w14:textId="77777777" w:rsidR="00BA7DFD" w:rsidRPr="00BA7DFD" w:rsidRDefault="00BA7DFD" w:rsidP="00AF429A">
            <w:pPr>
              <w:rPr>
                <w:rFonts w:ascii="Arial" w:hAnsi="Arial" w:cs="Arial"/>
                <w:b/>
                <w:szCs w:val="24"/>
              </w:rPr>
            </w:pPr>
            <w:r w:rsidRPr="00BA7DFD">
              <w:rPr>
                <w:rFonts w:ascii="Arial" w:hAnsi="Arial" w:cs="Arial"/>
                <w:b/>
                <w:szCs w:val="24"/>
              </w:rPr>
              <w:t>Director</w:t>
            </w:r>
          </w:p>
        </w:tc>
        <w:tc>
          <w:tcPr>
            <w:tcW w:w="6664" w:type="dxa"/>
          </w:tcPr>
          <w:p w14:paraId="702AC44D" w14:textId="77777777" w:rsidR="00BA7DFD" w:rsidRPr="00BA7DFD" w:rsidRDefault="00BA7DFD" w:rsidP="00AF429A">
            <w:pPr>
              <w:rPr>
                <w:rFonts w:ascii="Arial" w:hAnsi="Arial" w:cs="Arial"/>
                <w:szCs w:val="24"/>
              </w:rPr>
            </w:pPr>
            <w:r w:rsidRPr="00BA7DFD">
              <w:rPr>
                <w:rFonts w:ascii="Arial" w:hAnsi="Arial" w:cs="Arial"/>
                <w:szCs w:val="24"/>
              </w:rPr>
              <w:t>Lorraine Driscoll – Director Corporate &amp; Strategy</w:t>
            </w:r>
          </w:p>
        </w:tc>
      </w:tr>
      <w:tr w:rsidR="00BA7DFD" w:rsidRPr="00BA7DFD" w14:paraId="42BAF3F9" w14:textId="77777777" w:rsidTr="00626FC5">
        <w:tc>
          <w:tcPr>
            <w:tcW w:w="2357" w:type="dxa"/>
          </w:tcPr>
          <w:p w14:paraId="746BDC94" w14:textId="77777777" w:rsidR="00BA7DFD" w:rsidRPr="00BA7DFD" w:rsidRDefault="00BA7DFD" w:rsidP="00AF429A">
            <w:pPr>
              <w:rPr>
                <w:rFonts w:ascii="Arial" w:hAnsi="Arial" w:cs="Arial"/>
                <w:b/>
                <w:szCs w:val="24"/>
              </w:rPr>
            </w:pPr>
            <w:r w:rsidRPr="00BA7DFD">
              <w:rPr>
                <w:rFonts w:ascii="Arial" w:hAnsi="Arial" w:cs="Arial"/>
                <w:b/>
                <w:szCs w:val="24"/>
              </w:rPr>
              <w:t>Attachments</w:t>
            </w:r>
          </w:p>
        </w:tc>
        <w:tc>
          <w:tcPr>
            <w:tcW w:w="6664" w:type="dxa"/>
            <w:shd w:val="clear" w:color="auto" w:fill="auto"/>
          </w:tcPr>
          <w:p w14:paraId="68F9FD6B" w14:textId="77777777" w:rsidR="00BA7DFD" w:rsidRPr="00BA7DFD" w:rsidRDefault="00BA7DFD" w:rsidP="000305A5">
            <w:pPr>
              <w:numPr>
                <w:ilvl w:val="0"/>
                <w:numId w:val="36"/>
              </w:numPr>
              <w:ind w:left="376"/>
              <w:contextualSpacing/>
              <w:rPr>
                <w:rFonts w:ascii="Arial" w:hAnsi="Arial" w:cs="Arial"/>
                <w:szCs w:val="32"/>
                <w:lang w:val="en-US"/>
              </w:rPr>
            </w:pPr>
            <w:r w:rsidRPr="00BA7DFD">
              <w:rPr>
                <w:rFonts w:ascii="Arial" w:hAnsi="Arial" w:cs="Arial"/>
                <w:szCs w:val="24"/>
              </w:rPr>
              <w:t xml:space="preserve">Valuation of 64-66 </w:t>
            </w:r>
            <w:proofErr w:type="spellStart"/>
            <w:r w:rsidRPr="00BA7DFD">
              <w:rPr>
                <w:rFonts w:ascii="Arial" w:hAnsi="Arial" w:cs="Arial"/>
                <w:szCs w:val="24"/>
              </w:rPr>
              <w:t>Melvista</w:t>
            </w:r>
            <w:proofErr w:type="spellEnd"/>
            <w:r w:rsidRPr="00BA7DFD">
              <w:rPr>
                <w:rFonts w:ascii="Arial" w:hAnsi="Arial" w:cs="Arial"/>
                <w:szCs w:val="24"/>
              </w:rPr>
              <w:t xml:space="preserve"> Avenue, Dalkeith – 23 October </w:t>
            </w:r>
            <w:proofErr w:type="gramStart"/>
            <w:r w:rsidRPr="00BA7DFD">
              <w:rPr>
                <w:rFonts w:ascii="Arial" w:hAnsi="Arial" w:cs="Arial"/>
                <w:szCs w:val="24"/>
              </w:rPr>
              <w:t>2019;</w:t>
            </w:r>
            <w:proofErr w:type="gramEnd"/>
          </w:p>
          <w:p w14:paraId="597BE230" w14:textId="77777777" w:rsidR="00BA7DFD" w:rsidRPr="00BA7DFD" w:rsidRDefault="00BA7DFD" w:rsidP="000305A5">
            <w:pPr>
              <w:numPr>
                <w:ilvl w:val="0"/>
                <w:numId w:val="36"/>
              </w:numPr>
              <w:ind w:left="376"/>
              <w:contextualSpacing/>
              <w:rPr>
                <w:rFonts w:ascii="Arial" w:hAnsi="Arial" w:cs="Arial"/>
                <w:szCs w:val="32"/>
                <w:lang w:val="en-US"/>
              </w:rPr>
            </w:pPr>
            <w:r w:rsidRPr="00BA7DFD">
              <w:rPr>
                <w:rFonts w:ascii="Arial" w:hAnsi="Arial" w:cs="Arial"/>
                <w:szCs w:val="24"/>
              </w:rPr>
              <w:t xml:space="preserve">Updated Valuation of 64-66 </w:t>
            </w:r>
            <w:proofErr w:type="spellStart"/>
            <w:r w:rsidRPr="00BA7DFD">
              <w:rPr>
                <w:rFonts w:ascii="Arial" w:hAnsi="Arial" w:cs="Arial"/>
                <w:szCs w:val="24"/>
              </w:rPr>
              <w:t>Melvista</w:t>
            </w:r>
            <w:proofErr w:type="spellEnd"/>
            <w:r w:rsidRPr="00BA7DFD">
              <w:rPr>
                <w:rFonts w:ascii="Arial" w:hAnsi="Arial" w:cs="Arial"/>
                <w:szCs w:val="24"/>
              </w:rPr>
              <w:t xml:space="preserve"> Avenue, Dalkeith – 10 August 2020; and</w:t>
            </w:r>
          </w:p>
          <w:p w14:paraId="00A12FFF" w14:textId="77777777" w:rsidR="00BA7DFD" w:rsidRPr="00BA7DFD" w:rsidRDefault="00BA7DFD" w:rsidP="000305A5">
            <w:pPr>
              <w:numPr>
                <w:ilvl w:val="0"/>
                <w:numId w:val="36"/>
              </w:numPr>
              <w:ind w:left="376"/>
              <w:contextualSpacing/>
              <w:rPr>
                <w:rFonts w:ascii="Arial" w:hAnsi="Arial" w:cs="Arial"/>
                <w:szCs w:val="32"/>
                <w:lang w:val="en-US"/>
              </w:rPr>
            </w:pPr>
            <w:r w:rsidRPr="00BA7DFD">
              <w:rPr>
                <w:rFonts w:ascii="Arial" w:hAnsi="Arial" w:cs="Arial"/>
                <w:szCs w:val="32"/>
              </w:rPr>
              <w:t xml:space="preserve">Excerpt of Section 3.58 and 3.59 of the </w:t>
            </w:r>
            <w:r w:rsidRPr="00BA7DFD">
              <w:rPr>
                <w:rFonts w:ascii="Arial" w:hAnsi="Arial" w:cs="Arial"/>
                <w:i/>
                <w:iCs/>
                <w:szCs w:val="32"/>
              </w:rPr>
              <w:t>Local Government Action 1995.</w:t>
            </w:r>
          </w:p>
        </w:tc>
      </w:tr>
      <w:tr w:rsidR="00BA7DFD" w:rsidRPr="00BA7DFD" w14:paraId="23D368A5" w14:textId="77777777" w:rsidTr="00626FC5">
        <w:tc>
          <w:tcPr>
            <w:tcW w:w="2357" w:type="dxa"/>
          </w:tcPr>
          <w:p w14:paraId="192E62FD" w14:textId="77777777" w:rsidR="00BA7DFD" w:rsidRPr="00BA7DFD" w:rsidRDefault="00BA7DFD" w:rsidP="00AF429A">
            <w:pPr>
              <w:rPr>
                <w:rFonts w:ascii="Arial" w:hAnsi="Arial" w:cs="Arial"/>
                <w:b/>
                <w:szCs w:val="24"/>
              </w:rPr>
            </w:pPr>
            <w:r w:rsidRPr="00BA7DFD">
              <w:rPr>
                <w:rFonts w:ascii="Arial" w:hAnsi="Arial" w:cs="Arial"/>
                <w:b/>
                <w:szCs w:val="24"/>
              </w:rPr>
              <w:t>Confidential Attachments</w:t>
            </w:r>
          </w:p>
        </w:tc>
        <w:tc>
          <w:tcPr>
            <w:tcW w:w="6664" w:type="dxa"/>
            <w:shd w:val="clear" w:color="auto" w:fill="auto"/>
          </w:tcPr>
          <w:p w14:paraId="23984673" w14:textId="77777777" w:rsidR="00BA7DFD" w:rsidRPr="00BA7DFD" w:rsidRDefault="00BA7DFD" w:rsidP="000305A5">
            <w:pPr>
              <w:numPr>
                <w:ilvl w:val="0"/>
                <w:numId w:val="37"/>
              </w:numPr>
              <w:ind w:left="376"/>
              <w:contextualSpacing/>
              <w:rPr>
                <w:rFonts w:ascii="Arial" w:hAnsi="Arial" w:cs="Arial"/>
                <w:szCs w:val="24"/>
              </w:rPr>
            </w:pPr>
            <w:proofErr w:type="spellStart"/>
            <w:r w:rsidRPr="00BA7DFD">
              <w:rPr>
                <w:rFonts w:ascii="Arial" w:hAnsi="Arial" w:cs="Arial"/>
                <w:szCs w:val="24"/>
              </w:rPr>
              <w:t>Kidz</w:t>
            </w:r>
            <w:proofErr w:type="spellEnd"/>
            <w:r w:rsidRPr="00BA7DFD">
              <w:rPr>
                <w:rFonts w:ascii="Arial" w:hAnsi="Arial" w:cs="Arial"/>
                <w:szCs w:val="24"/>
              </w:rPr>
              <w:t xml:space="preserve"> Galore Confidential Proposal</w:t>
            </w:r>
          </w:p>
        </w:tc>
      </w:tr>
    </w:tbl>
    <w:p w14:paraId="006244A2" w14:textId="77777777" w:rsidR="00BA7DFD" w:rsidRPr="00BA7DFD" w:rsidRDefault="00BA7DFD" w:rsidP="00BA7DFD">
      <w:pPr>
        <w:jc w:val="both"/>
        <w:rPr>
          <w:rFonts w:ascii="Arial" w:eastAsiaTheme="minorHAnsi" w:hAnsi="Arial" w:cs="Arial"/>
          <w:b/>
          <w:szCs w:val="28"/>
          <w:lang w:val="en-US"/>
        </w:rPr>
      </w:pPr>
    </w:p>
    <w:p w14:paraId="5A1A0BE3" w14:textId="0A77AA0D" w:rsidR="00AF429A" w:rsidRPr="006D752D" w:rsidRDefault="00AF429A" w:rsidP="00D803F3">
      <w:pPr>
        <w:jc w:val="both"/>
        <w:rPr>
          <w:rFonts w:ascii="Arial" w:hAnsi="Arial" w:cs="Arial"/>
          <w:b/>
          <w:szCs w:val="24"/>
        </w:rPr>
      </w:pPr>
      <w:r w:rsidRPr="00664262">
        <w:rPr>
          <w:rFonts w:ascii="Arial" w:hAnsi="Arial" w:cs="Arial"/>
          <w:b/>
          <w:szCs w:val="24"/>
        </w:rPr>
        <w:t xml:space="preserve">Regulation 11(da) </w:t>
      </w:r>
      <w:r w:rsidR="00AA1C94" w:rsidRPr="00664262">
        <w:rPr>
          <w:rFonts w:ascii="Arial" w:hAnsi="Arial" w:cs="Arial"/>
          <w:b/>
          <w:szCs w:val="24"/>
        </w:rPr>
        <w:t>–</w:t>
      </w:r>
      <w:r w:rsidRPr="00664262">
        <w:rPr>
          <w:rFonts w:ascii="Arial" w:hAnsi="Arial" w:cs="Arial"/>
          <w:b/>
          <w:szCs w:val="24"/>
        </w:rPr>
        <w:t xml:space="preserve"> </w:t>
      </w:r>
      <w:r w:rsidR="00664262" w:rsidRPr="00664262">
        <w:rPr>
          <w:rFonts w:ascii="Arial" w:hAnsi="Arial" w:cs="Arial"/>
          <w:b/>
          <w:szCs w:val="24"/>
        </w:rPr>
        <w:t>The Committee wished to understand long-term</w:t>
      </w:r>
      <w:r w:rsidR="00664262" w:rsidRPr="003A69D1">
        <w:rPr>
          <w:rFonts w:ascii="Arial" w:hAnsi="Arial" w:cs="Arial"/>
          <w:b/>
          <w:szCs w:val="24"/>
        </w:rPr>
        <w:t xml:space="preserve"> needs for</w:t>
      </w:r>
      <w:r w:rsidR="00664262">
        <w:rPr>
          <w:rFonts w:ascii="Arial" w:hAnsi="Arial" w:cs="Arial"/>
          <w:b/>
          <w:szCs w:val="24"/>
        </w:rPr>
        <w:t xml:space="preserve"> childcare south of Stirling Hwy and to engage the community.</w:t>
      </w:r>
    </w:p>
    <w:p w14:paraId="3446EF10" w14:textId="77777777" w:rsidR="00AF429A" w:rsidRPr="006D752D" w:rsidRDefault="00AF429A" w:rsidP="00D803F3">
      <w:pPr>
        <w:jc w:val="both"/>
        <w:rPr>
          <w:rFonts w:ascii="Arial" w:hAnsi="Arial" w:cs="Arial"/>
          <w:szCs w:val="24"/>
        </w:rPr>
      </w:pPr>
    </w:p>
    <w:p w14:paraId="204E0C5C" w14:textId="44EC8562" w:rsidR="00AF429A" w:rsidRPr="006D752D" w:rsidRDefault="00AF429A" w:rsidP="00D803F3">
      <w:pPr>
        <w:jc w:val="both"/>
        <w:rPr>
          <w:rFonts w:ascii="Arial" w:hAnsi="Arial" w:cs="Arial"/>
          <w:szCs w:val="24"/>
        </w:rPr>
      </w:pPr>
      <w:r w:rsidRPr="006D752D">
        <w:rPr>
          <w:rFonts w:ascii="Arial" w:hAnsi="Arial" w:cs="Arial"/>
          <w:szCs w:val="24"/>
        </w:rPr>
        <w:t xml:space="preserve">Moved – </w:t>
      </w:r>
      <w:r w:rsidR="00D03522">
        <w:rPr>
          <w:rFonts w:ascii="Arial" w:hAnsi="Arial" w:cs="Arial"/>
          <w:szCs w:val="24"/>
        </w:rPr>
        <w:t>Mayor de Lacy</w:t>
      </w:r>
    </w:p>
    <w:p w14:paraId="6D3CED33" w14:textId="6F7FB638" w:rsidR="00AF429A" w:rsidRPr="006D752D" w:rsidRDefault="00AF429A" w:rsidP="00D803F3">
      <w:pPr>
        <w:jc w:val="both"/>
        <w:rPr>
          <w:rFonts w:ascii="Arial" w:hAnsi="Arial" w:cs="Arial"/>
          <w:szCs w:val="24"/>
        </w:rPr>
      </w:pPr>
      <w:r w:rsidRPr="006D752D">
        <w:rPr>
          <w:rFonts w:ascii="Arial" w:hAnsi="Arial" w:cs="Arial"/>
          <w:szCs w:val="24"/>
        </w:rPr>
        <w:t xml:space="preserve">Seconded – Councillor </w:t>
      </w:r>
      <w:r w:rsidR="00D03522">
        <w:rPr>
          <w:rFonts w:ascii="Arial" w:hAnsi="Arial" w:cs="Arial"/>
          <w:szCs w:val="24"/>
        </w:rPr>
        <w:t>Mangano</w:t>
      </w:r>
    </w:p>
    <w:p w14:paraId="5564BE2E" w14:textId="54D65D2E" w:rsidR="00AF429A" w:rsidRDefault="00AF429A" w:rsidP="00D803F3">
      <w:pPr>
        <w:jc w:val="both"/>
        <w:rPr>
          <w:rFonts w:ascii="Arial" w:hAnsi="Arial" w:cs="Arial"/>
          <w:szCs w:val="24"/>
        </w:rPr>
      </w:pPr>
    </w:p>
    <w:p w14:paraId="3EC18D65" w14:textId="331783F3" w:rsidR="00371768" w:rsidRPr="00371768" w:rsidRDefault="00371768" w:rsidP="00D803F3">
      <w:pPr>
        <w:jc w:val="both"/>
        <w:rPr>
          <w:rFonts w:ascii="Arial" w:hAnsi="Arial" w:cs="Arial"/>
          <w:b/>
          <w:bCs/>
          <w:sz w:val="28"/>
          <w:szCs w:val="28"/>
        </w:rPr>
      </w:pPr>
      <w:r>
        <w:rPr>
          <w:rFonts w:ascii="Arial" w:hAnsi="Arial" w:cs="Arial"/>
          <w:noProof/>
          <w:szCs w:val="24"/>
        </w:rPr>
        <mc:AlternateContent>
          <mc:Choice Requires="wps">
            <w:drawing>
              <wp:anchor distT="0" distB="0" distL="114300" distR="114300" simplePos="0" relativeHeight="251658255" behindDoc="1" locked="0" layoutInCell="1" allowOverlap="1" wp14:anchorId="282DD892" wp14:editId="01DA23F9">
                <wp:simplePos x="0" y="0"/>
                <wp:positionH relativeFrom="margin">
                  <wp:posOffset>0</wp:posOffset>
                </wp:positionH>
                <wp:positionV relativeFrom="paragraph">
                  <wp:posOffset>0</wp:posOffset>
                </wp:positionV>
                <wp:extent cx="5334000" cy="1066800"/>
                <wp:effectExtent l="0" t="0" r="0" b="0"/>
                <wp:wrapNone/>
                <wp:docPr id="17" name="Rectangle 17"/>
                <wp:cNvGraphicFramePr/>
                <a:graphic xmlns:a="http://schemas.openxmlformats.org/drawingml/2006/main">
                  <a:graphicData uri="http://schemas.microsoft.com/office/word/2010/wordprocessingShape">
                    <wps:wsp>
                      <wps:cNvSpPr/>
                      <wps:spPr>
                        <a:xfrm>
                          <a:off x="0" y="0"/>
                          <a:ext cx="5334000" cy="10668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85F19" id="Rectangle 17" o:spid="_x0000_s1026" style="position:absolute;margin-left:0;margin-top:0;width:420pt;height:84pt;z-index:-25165822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" fillcolor="#bfbfbf [2412]" stroked="f" strokeweight="1pt">
                <w10:wrap anchorx="margin"/>
              </v:rect>
            </w:pict>
          </mc:Fallback>
        </mc:AlternateContent>
      </w:r>
      <w:r w:rsidRPr="00371768">
        <w:rPr>
          <w:rFonts w:ascii="Arial" w:hAnsi="Arial" w:cs="Arial"/>
          <w:b/>
          <w:bCs/>
          <w:sz w:val="28"/>
          <w:szCs w:val="28"/>
        </w:rPr>
        <w:t>Committee Recommendation</w:t>
      </w:r>
    </w:p>
    <w:p w14:paraId="441689F9" w14:textId="77777777" w:rsidR="00371768" w:rsidRPr="006D752D" w:rsidRDefault="00371768" w:rsidP="00D803F3">
      <w:pPr>
        <w:jc w:val="both"/>
        <w:rPr>
          <w:rFonts w:ascii="Arial" w:hAnsi="Arial" w:cs="Arial"/>
          <w:szCs w:val="24"/>
        </w:rPr>
      </w:pPr>
    </w:p>
    <w:p w14:paraId="2F4BDA7A" w14:textId="117E81E0" w:rsidR="00D03522" w:rsidRDefault="00D03522" w:rsidP="00D03522">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 xml:space="preserve">this item be deferred to the March 2021 round of meetings </w:t>
      </w:r>
      <w:proofErr w:type="gramStart"/>
      <w:r>
        <w:rPr>
          <w:rFonts w:ascii="Arial" w:hAnsi="Arial" w:cs="Arial"/>
          <w:b/>
          <w:szCs w:val="24"/>
        </w:rPr>
        <w:t>in order to</w:t>
      </w:r>
      <w:proofErr w:type="gramEnd"/>
      <w:r>
        <w:rPr>
          <w:rFonts w:ascii="Arial" w:hAnsi="Arial" w:cs="Arial"/>
          <w:b/>
          <w:szCs w:val="24"/>
        </w:rPr>
        <w:t xml:space="preserve"> r</w:t>
      </w:r>
      <w:r w:rsidRPr="005709C2">
        <w:rPr>
          <w:rFonts w:ascii="Arial" w:hAnsi="Arial" w:cs="Arial"/>
          <w:b/>
          <w:szCs w:val="24"/>
        </w:rPr>
        <w:t>eview the long-term needs for Child Care South of Stirling Highway</w:t>
      </w:r>
      <w:r>
        <w:rPr>
          <w:rFonts w:ascii="Arial" w:hAnsi="Arial" w:cs="Arial"/>
          <w:b/>
          <w:szCs w:val="24"/>
        </w:rPr>
        <w:t xml:space="preserve"> in reference to the City’s land assets and undertake full community consultation with all stakeholders.</w:t>
      </w:r>
    </w:p>
    <w:p w14:paraId="3D4927D8" w14:textId="1D1FFC38" w:rsidR="00D03522" w:rsidRDefault="00D03522" w:rsidP="00D03522">
      <w:pPr>
        <w:jc w:val="both"/>
        <w:rPr>
          <w:rFonts w:ascii="Arial" w:hAnsi="Arial" w:cs="Arial"/>
          <w:b/>
          <w:szCs w:val="24"/>
        </w:rPr>
      </w:pPr>
    </w:p>
    <w:p w14:paraId="6F1BB50D" w14:textId="77777777" w:rsidR="00D03522" w:rsidRDefault="00D03522" w:rsidP="00D03522">
      <w:pPr>
        <w:jc w:val="both"/>
        <w:rPr>
          <w:rFonts w:ascii="Arial" w:hAnsi="Arial" w:cs="Arial"/>
          <w:b/>
          <w:szCs w:val="24"/>
        </w:rPr>
      </w:pPr>
    </w:p>
    <w:p w14:paraId="6BE52A4A" w14:textId="14FDA338" w:rsidR="00D03522" w:rsidRDefault="00D03522" w:rsidP="00D03522">
      <w:pPr>
        <w:ind w:left="-851"/>
        <w:jc w:val="both"/>
        <w:rPr>
          <w:rFonts w:ascii="Arial" w:hAnsi="Arial" w:cs="Arial"/>
          <w:bCs/>
          <w:szCs w:val="24"/>
        </w:rPr>
      </w:pPr>
      <w:r w:rsidRPr="00D03522">
        <w:rPr>
          <w:rFonts w:ascii="Arial" w:hAnsi="Arial" w:cs="Arial"/>
          <w:bCs/>
          <w:szCs w:val="24"/>
        </w:rPr>
        <w:t>Councillor Coghlan left the meeting at 10.19 pm.</w:t>
      </w:r>
    </w:p>
    <w:p w14:paraId="616B599C" w14:textId="77777777" w:rsidR="00D03522" w:rsidRPr="00D03522" w:rsidRDefault="00D03522" w:rsidP="00D03522">
      <w:pPr>
        <w:ind w:left="-851"/>
        <w:jc w:val="both"/>
        <w:rPr>
          <w:rFonts w:ascii="Arial" w:hAnsi="Arial" w:cs="Arial"/>
          <w:bCs/>
          <w:szCs w:val="24"/>
        </w:rPr>
      </w:pPr>
    </w:p>
    <w:p w14:paraId="5C90535C" w14:textId="395C28E9" w:rsidR="00AF429A" w:rsidRPr="006D752D" w:rsidRDefault="00D03522" w:rsidP="00D803F3">
      <w:pPr>
        <w:jc w:val="right"/>
        <w:rPr>
          <w:rFonts w:ascii="Arial" w:hAnsi="Arial" w:cs="Arial"/>
          <w:b/>
          <w:szCs w:val="24"/>
        </w:rPr>
      </w:pPr>
      <w:r>
        <w:rPr>
          <w:rFonts w:ascii="Arial" w:hAnsi="Arial" w:cs="Arial"/>
          <w:b/>
          <w:szCs w:val="24"/>
        </w:rPr>
        <w:t>CARRIED 9/3</w:t>
      </w:r>
    </w:p>
    <w:p w14:paraId="27DACDC9" w14:textId="0EABAD50" w:rsidR="00AF429A" w:rsidRPr="006D752D" w:rsidRDefault="00AF429A" w:rsidP="00D803F3">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D03522">
        <w:rPr>
          <w:rFonts w:ascii="Arial" w:hAnsi="Arial" w:cs="Arial"/>
          <w:b/>
          <w:szCs w:val="24"/>
        </w:rPr>
        <w:t>Smyth Hodsdon &amp; Wetherall</w:t>
      </w:r>
      <w:r w:rsidRPr="006D752D">
        <w:rPr>
          <w:rFonts w:ascii="Arial" w:hAnsi="Arial" w:cs="Arial"/>
          <w:b/>
          <w:szCs w:val="24"/>
        </w:rPr>
        <w:t>)</w:t>
      </w:r>
    </w:p>
    <w:p w14:paraId="070A3A6D" w14:textId="2310E47B" w:rsidR="00BA7DFD" w:rsidRPr="00BA7DFD" w:rsidRDefault="00BA7DFD" w:rsidP="00BA7DFD">
      <w:pPr>
        <w:jc w:val="both"/>
        <w:rPr>
          <w:rFonts w:ascii="Arial" w:eastAsiaTheme="minorHAnsi" w:hAnsi="Arial" w:cs="Arial"/>
          <w:szCs w:val="32"/>
          <w:lang w:val="en-US"/>
        </w:rPr>
      </w:pPr>
    </w:p>
    <w:p w14:paraId="50639BFA" w14:textId="77777777" w:rsidR="00AF429A" w:rsidRDefault="00AF429A" w:rsidP="00BA7DFD">
      <w:pPr>
        <w:jc w:val="both"/>
        <w:rPr>
          <w:rFonts w:ascii="Arial" w:eastAsiaTheme="minorHAnsi" w:hAnsi="Arial" w:cs="Arial"/>
          <w:b/>
          <w:sz w:val="28"/>
          <w:szCs w:val="32"/>
          <w:lang w:val="en-US"/>
        </w:rPr>
      </w:pPr>
    </w:p>
    <w:p w14:paraId="53A10A34" w14:textId="640FE225" w:rsidR="00BA7DFD" w:rsidRPr="00371768" w:rsidRDefault="00BA7DFD" w:rsidP="00BA7DFD">
      <w:pPr>
        <w:jc w:val="both"/>
        <w:rPr>
          <w:rFonts w:ascii="Arial" w:eastAsiaTheme="minorHAnsi" w:hAnsi="Arial" w:cs="Arial"/>
          <w:bCs/>
          <w:sz w:val="28"/>
          <w:szCs w:val="32"/>
          <w:lang w:val="en-US"/>
        </w:rPr>
      </w:pPr>
      <w:r w:rsidRPr="00371768">
        <w:rPr>
          <w:rFonts w:ascii="Arial" w:eastAsiaTheme="minorHAnsi" w:hAnsi="Arial" w:cs="Arial"/>
          <w:bCs/>
          <w:sz w:val="28"/>
          <w:szCs w:val="32"/>
          <w:lang w:val="en-US"/>
        </w:rPr>
        <w:t>Recommendation to Committee</w:t>
      </w:r>
    </w:p>
    <w:p w14:paraId="64116167" w14:textId="77777777" w:rsidR="00BA7DFD" w:rsidRPr="00371768" w:rsidRDefault="00BA7DFD" w:rsidP="00BA7DFD">
      <w:pPr>
        <w:jc w:val="both"/>
        <w:rPr>
          <w:rFonts w:ascii="Arial" w:eastAsiaTheme="minorHAnsi" w:hAnsi="Arial" w:cs="Arial"/>
          <w:bCs/>
          <w:szCs w:val="32"/>
          <w:lang w:val="en-US"/>
        </w:rPr>
      </w:pPr>
    </w:p>
    <w:p w14:paraId="09D29792" w14:textId="77777777" w:rsidR="00BA7DFD" w:rsidRPr="00371768" w:rsidRDefault="00BA7DFD" w:rsidP="00BA7DFD">
      <w:pPr>
        <w:jc w:val="both"/>
        <w:rPr>
          <w:rFonts w:ascii="Arial" w:eastAsiaTheme="minorHAnsi" w:hAnsi="Arial" w:cs="Arial"/>
          <w:bCs/>
          <w:szCs w:val="32"/>
          <w:lang w:val="en-US"/>
        </w:rPr>
      </w:pPr>
      <w:r w:rsidRPr="00371768">
        <w:rPr>
          <w:rFonts w:ascii="Arial" w:eastAsiaTheme="minorHAnsi" w:hAnsi="Arial" w:cs="Arial"/>
          <w:bCs/>
          <w:szCs w:val="32"/>
          <w:lang w:val="en-US"/>
        </w:rPr>
        <w:t>Council:</w:t>
      </w:r>
    </w:p>
    <w:p w14:paraId="6F0D65C6" w14:textId="77777777" w:rsidR="00BA7DFD" w:rsidRPr="00371768" w:rsidRDefault="00BA7DFD" w:rsidP="00BA7DFD">
      <w:pPr>
        <w:jc w:val="both"/>
        <w:rPr>
          <w:rFonts w:ascii="Arial" w:eastAsiaTheme="minorHAnsi" w:hAnsi="Arial" w:cs="Arial"/>
          <w:bCs/>
          <w:szCs w:val="32"/>
          <w:lang w:val="en-US"/>
        </w:rPr>
      </w:pPr>
    </w:p>
    <w:p w14:paraId="70063D6F" w14:textId="77777777" w:rsidR="00BA7DFD" w:rsidRPr="00371768" w:rsidRDefault="00BA7DFD" w:rsidP="000305A5">
      <w:pPr>
        <w:numPr>
          <w:ilvl w:val="0"/>
          <w:numId w:val="38"/>
        </w:numPr>
        <w:spacing w:after="200" w:line="276" w:lineRule="auto"/>
        <w:contextualSpacing/>
        <w:jc w:val="both"/>
        <w:rPr>
          <w:rFonts w:ascii="Arial" w:eastAsiaTheme="minorHAnsi" w:hAnsi="Arial" w:cs="Arial"/>
          <w:bCs/>
          <w:szCs w:val="24"/>
          <w:lang w:val="en-GB"/>
        </w:rPr>
      </w:pPr>
      <w:r w:rsidRPr="00371768">
        <w:rPr>
          <w:rFonts w:ascii="Arial" w:eastAsiaTheme="minorHAnsi" w:hAnsi="Arial" w:cs="Arial"/>
          <w:bCs/>
          <w:szCs w:val="24"/>
          <w:lang w:val="en-GB"/>
        </w:rPr>
        <w:t xml:space="preserve">agrees to proceed with the sale of its property at 64-66 </w:t>
      </w:r>
      <w:proofErr w:type="spellStart"/>
      <w:r w:rsidRPr="00371768">
        <w:rPr>
          <w:rFonts w:ascii="Arial" w:eastAsiaTheme="minorHAnsi" w:hAnsi="Arial" w:cs="Arial"/>
          <w:bCs/>
          <w:szCs w:val="24"/>
          <w:lang w:val="en-GB"/>
        </w:rPr>
        <w:t>Melvista</w:t>
      </w:r>
      <w:proofErr w:type="spellEnd"/>
      <w:r w:rsidRPr="00371768">
        <w:rPr>
          <w:rFonts w:ascii="Arial" w:eastAsiaTheme="minorHAnsi" w:hAnsi="Arial" w:cs="Arial"/>
          <w:bCs/>
          <w:szCs w:val="24"/>
          <w:lang w:val="en-GB"/>
        </w:rPr>
        <w:t xml:space="preserve"> Avenue, Dalkeith via public tender method, based on existing zoning and current planning uses, and in accordance with the requirements of the Local Government Act </w:t>
      </w:r>
      <w:proofErr w:type="gramStart"/>
      <w:r w:rsidRPr="00371768">
        <w:rPr>
          <w:rFonts w:ascii="Arial" w:eastAsiaTheme="minorHAnsi" w:hAnsi="Arial" w:cs="Arial"/>
          <w:bCs/>
          <w:szCs w:val="24"/>
          <w:lang w:val="en-GB"/>
        </w:rPr>
        <w:t>1995;</w:t>
      </w:r>
      <w:proofErr w:type="gramEnd"/>
      <w:r w:rsidRPr="00371768">
        <w:rPr>
          <w:rFonts w:ascii="Arial" w:eastAsiaTheme="minorHAnsi" w:hAnsi="Arial" w:cs="Arial"/>
          <w:bCs/>
          <w:szCs w:val="24"/>
          <w:lang w:val="en-GB"/>
        </w:rPr>
        <w:t xml:space="preserve"> </w:t>
      </w:r>
    </w:p>
    <w:p w14:paraId="3A6FC9BB" w14:textId="77777777" w:rsidR="00BA7DFD" w:rsidRPr="00371768" w:rsidRDefault="00BA7DFD" w:rsidP="00BA7DFD">
      <w:pPr>
        <w:jc w:val="both"/>
        <w:rPr>
          <w:rFonts w:ascii="Arial" w:eastAsiaTheme="minorHAnsi" w:hAnsi="Arial" w:cs="Arial"/>
          <w:bCs/>
          <w:szCs w:val="24"/>
          <w:lang w:val="en-GB"/>
        </w:rPr>
      </w:pPr>
    </w:p>
    <w:p w14:paraId="6D9ACEE4" w14:textId="63C0A17F" w:rsidR="00BA7DFD" w:rsidRPr="00371768" w:rsidRDefault="00BA7DFD" w:rsidP="000305A5">
      <w:pPr>
        <w:numPr>
          <w:ilvl w:val="0"/>
          <w:numId w:val="38"/>
        </w:numPr>
        <w:spacing w:after="200" w:line="276" w:lineRule="auto"/>
        <w:contextualSpacing/>
        <w:jc w:val="both"/>
        <w:rPr>
          <w:rFonts w:ascii="Arial" w:eastAsiaTheme="minorHAnsi" w:hAnsi="Arial" w:cs="Arial"/>
          <w:bCs/>
          <w:szCs w:val="24"/>
          <w:lang w:val="en-GB"/>
        </w:rPr>
      </w:pPr>
      <w:r w:rsidRPr="00371768">
        <w:rPr>
          <w:rFonts w:ascii="Arial" w:eastAsiaTheme="minorHAnsi" w:hAnsi="Arial" w:cs="Arial"/>
          <w:bCs/>
          <w:szCs w:val="24"/>
          <w:lang w:val="en-GB"/>
        </w:rPr>
        <w:t xml:space="preserve">requires Administration to report back to Council once terms of a draft agreement for the sale of 64-66 </w:t>
      </w:r>
      <w:proofErr w:type="spellStart"/>
      <w:r w:rsidRPr="00371768">
        <w:rPr>
          <w:rFonts w:ascii="Arial" w:eastAsiaTheme="minorHAnsi" w:hAnsi="Arial" w:cs="Arial"/>
          <w:bCs/>
          <w:szCs w:val="24"/>
          <w:lang w:val="en-GB"/>
        </w:rPr>
        <w:t>Melvista</w:t>
      </w:r>
      <w:proofErr w:type="spellEnd"/>
      <w:r w:rsidRPr="00371768">
        <w:rPr>
          <w:rFonts w:ascii="Arial" w:eastAsiaTheme="minorHAnsi" w:hAnsi="Arial" w:cs="Arial"/>
          <w:bCs/>
          <w:szCs w:val="24"/>
          <w:lang w:val="en-GB"/>
        </w:rPr>
        <w:t xml:space="preserve"> Avenue, Dalkeith have been reached with the most appropriate purchaser, for review and approval; and </w:t>
      </w:r>
    </w:p>
    <w:p w14:paraId="70006C76" w14:textId="77777777" w:rsidR="00AF429A" w:rsidRPr="00371768" w:rsidRDefault="00AF429A" w:rsidP="00AF429A">
      <w:pPr>
        <w:contextualSpacing/>
        <w:jc w:val="both"/>
        <w:rPr>
          <w:rFonts w:ascii="Arial" w:eastAsiaTheme="minorHAnsi" w:hAnsi="Arial" w:cs="Arial"/>
          <w:bCs/>
          <w:szCs w:val="24"/>
          <w:lang w:val="en-GB"/>
        </w:rPr>
      </w:pPr>
    </w:p>
    <w:p w14:paraId="66FFF75D" w14:textId="77777777" w:rsidR="00BA7DFD" w:rsidRPr="00371768" w:rsidRDefault="00BA7DFD" w:rsidP="000305A5">
      <w:pPr>
        <w:numPr>
          <w:ilvl w:val="0"/>
          <w:numId w:val="38"/>
        </w:numPr>
        <w:spacing w:after="160" w:line="259" w:lineRule="auto"/>
        <w:contextualSpacing/>
        <w:jc w:val="both"/>
        <w:rPr>
          <w:rFonts w:ascii="Arial" w:eastAsiaTheme="minorHAnsi" w:hAnsi="Arial" w:cs="Arial"/>
          <w:bCs/>
          <w:sz w:val="28"/>
          <w:szCs w:val="32"/>
          <w:lang w:val="en-US"/>
        </w:rPr>
      </w:pPr>
      <w:r w:rsidRPr="00371768">
        <w:rPr>
          <w:rFonts w:ascii="Arial" w:eastAsiaTheme="minorHAnsi" w:hAnsi="Arial" w:cs="Arial"/>
          <w:bCs/>
          <w:szCs w:val="24"/>
          <w:lang w:val="en-GB"/>
        </w:rPr>
        <w:t xml:space="preserve">requests the Chief Executive Officer to prepare a business plan for the sale of the property, give public notice of the business plan and provide the submissions to Council so that it may decide whether to proceed with the undertaking as proposed or so that it is not significantly different from what is </w:t>
      </w:r>
      <w:proofErr w:type="gramStart"/>
      <w:r w:rsidRPr="00371768">
        <w:rPr>
          <w:rFonts w:ascii="Arial" w:eastAsiaTheme="minorHAnsi" w:hAnsi="Arial" w:cs="Arial"/>
          <w:bCs/>
          <w:szCs w:val="24"/>
          <w:lang w:val="en-GB"/>
        </w:rPr>
        <w:t>proposed,  in</w:t>
      </w:r>
      <w:proofErr w:type="gramEnd"/>
      <w:r w:rsidRPr="00371768">
        <w:rPr>
          <w:rFonts w:ascii="Arial" w:eastAsiaTheme="minorHAnsi" w:hAnsi="Arial" w:cs="Arial"/>
          <w:bCs/>
          <w:szCs w:val="24"/>
          <w:lang w:val="en-GB"/>
        </w:rPr>
        <w:t xml:space="preserve"> accordance with s3.59 of the Local Government Act 1995.</w:t>
      </w:r>
    </w:p>
    <w:p w14:paraId="4133F48E" w14:textId="59284619" w:rsidR="00765E9D" w:rsidRDefault="00765E9D" w:rsidP="00EC6FEF">
      <w:pPr>
        <w:tabs>
          <w:tab w:val="left" w:pos="1701"/>
          <w:tab w:val="left" w:pos="2410"/>
          <w:tab w:val="left" w:pos="2977"/>
          <w:tab w:val="right" w:pos="8505"/>
        </w:tabs>
        <w:jc w:val="both"/>
        <w:rPr>
          <w:rFonts w:ascii="Arial" w:hAnsi="Arial" w:cs="Arial"/>
          <w:b/>
          <w:szCs w:val="24"/>
        </w:rPr>
      </w:pPr>
    </w:p>
    <w:p w14:paraId="0139B266" w14:textId="53DCD0F0" w:rsidR="00D05D60" w:rsidRDefault="00D05D60"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59486DB0" w14:textId="4AA4E55C" w:rsidR="00D03522" w:rsidRDefault="00D03522"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1A8A8B02" w14:textId="4EA9BE78" w:rsidR="00D03522" w:rsidRDefault="00D03522" w:rsidP="00D03522">
      <w:pPr>
        <w:ind w:left="-851"/>
        <w:jc w:val="both"/>
        <w:rPr>
          <w:rFonts w:ascii="Arial" w:hAnsi="Arial" w:cs="Arial"/>
          <w:b/>
          <w:szCs w:val="32"/>
          <w:lang w:val="en-US"/>
        </w:rPr>
      </w:pPr>
      <w:r w:rsidRPr="00D03522">
        <w:rPr>
          <w:rFonts w:ascii="Arial" w:hAnsi="Arial" w:cs="Arial"/>
          <w:bCs/>
          <w:szCs w:val="32"/>
          <w:lang w:val="en-US"/>
        </w:rPr>
        <w:t>Councillor Coghlan returned to the meeting at 10.</w:t>
      </w:r>
      <w:r w:rsidR="008146FF">
        <w:rPr>
          <w:rFonts w:ascii="Arial" w:hAnsi="Arial" w:cs="Arial"/>
          <w:bCs/>
          <w:szCs w:val="32"/>
          <w:lang w:val="en-US"/>
        </w:rPr>
        <w:t>20</w:t>
      </w:r>
      <w:r w:rsidRPr="00D03522">
        <w:rPr>
          <w:rFonts w:ascii="Arial" w:hAnsi="Arial" w:cs="Arial"/>
          <w:bCs/>
          <w:szCs w:val="32"/>
          <w:lang w:val="en-US"/>
        </w:rPr>
        <w:t xml:space="preserve"> pm.</w:t>
      </w:r>
    </w:p>
    <w:p w14:paraId="32FFCDE5" w14:textId="77777777" w:rsidR="00D03522" w:rsidRPr="00180419" w:rsidRDefault="00D03522"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1D7D991F" w14:textId="77777777" w:rsidR="00D05D60" w:rsidRPr="00180419" w:rsidRDefault="006D263D" w:rsidP="00330E93">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42" w:name="_Toc51612846"/>
      <w:r w:rsidR="00A53BD3" w:rsidRPr="00180419">
        <w:rPr>
          <w:rFonts w:ascii="Arial" w:hAnsi="Arial" w:cs="Arial"/>
          <w:caps w:val="0"/>
          <w:sz w:val="24"/>
          <w:szCs w:val="24"/>
          <w:u w:val="none"/>
        </w:rPr>
        <w:t xml:space="preserve">Reports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42"/>
    </w:p>
    <w:p w14:paraId="7667F83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DAAB6BB" w14:textId="2A788BB3" w:rsidR="00085B7F" w:rsidRPr="00E92E27" w:rsidRDefault="00E92E27" w:rsidP="00330E93">
      <w:pPr>
        <w:pStyle w:val="Heading2"/>
        <w:numPr>
          <w:ilvl w:val="1"/>
          <w:numId w:val="1"/>
        </w:numPr>
        <w:tabs>
          <w:tab w:val="clear" w:pos="720"/>
          <w:tab w:val="left" w:pos="0"/>
        </w:tabs>
        <w:spacing w:before="0" w:after="0"/>
        <w:ind w:left="0" w:hanging="851"/>
        <w:rPr>
          <w:rFonts w:ascii="Arial" w:hAnsi="Arial" w:cs="Arial"/>
          <w:sz w:val="24"/>
          <w:szCs w:val="22"/>
          <w:u w:val="none"/>
        </w:rPr>
      </w:pPr>
      <w:bookmarkStart w:id="43" w:name="_Toc51612847"/>
      <w:proofErr w:type="spellStart"/>
      <w:r>
        <w:rPr>
          <w:rFonts w:ascii="Arial" w:hAnsi="Arial" w:cs="Arial"/>
          <w:sz w:val="24"/>
          <w:szCs w:val="22"/>
          <w:u w:val="none"/>
        </w:rPr>
        <w:t>Melvista</w:t>
      </w:r>
      <w:proofErr w:type="spellEnd"/>
      <w:r>
        <w:rPr>
          <w:rFonts w:ascii="Arial" w:hAnsi="Arial" w:cs="Arial"/>
          <w:sz w:val="24"/>
          <w:szCs w:val="22"/>
          <w:u w:val="none"/>
        </w:rPr>
        <w:t xml:space="preserve"> Aged Care Facility – 16 &amp; 18 Betty Street and 73 &amp; 75 </w:t>
      </w:r>
      <w:proofErr w:type="spellStart"/>
      <w:r>
        <w:rPr>
          <w:rFonts w:ascii="Arial" w:hAnsi="Arial" w:cs="Arial"/>
          <w:sz w:val="24"/>
          <w:szCs w:val="22"/>
          <w:u w:val="none"/>
        </w:rPr>
        <w:t>Doonan</w:t>
      </w:r>
      <w:proofErr w:type="spellEnd"/>
      <w:r>
        <w:rPr>
          <w:rFonts w:ascii="Arial" w:hAnsi="Arial" w:cs="Arial"/>
          <w:sz w:val="24"/>
          <w:szCs w:val="22"/>
          <w:u w:val="none"/>
        </w:rPr>
        <w:t xml:space="preserve"> Road - Submissions</w:t>
      </w:r>
      <w:bookmarkEnd w:id="43"/>
    </w:p>
    <w:p w14:paraId="6930E425" w14:textId="77777777" w:rsidR="00465A04" w:rsidRPr="00E92E27" w:rsidRDefault="00465A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 w:val="22"/>
          <w:szCs w:val="22"/>
          <w:u w:val="single"/>
        </w:rPr>
      </w:pPr>
    </w:p>
    <w:tbl>
      <w:tblPr>
        <w:tblStyle w:val="TableGrid"/>
        <w:tblW w:w="0" w:type="auto"/>
        <w:tblInd w:w="-5" w:type="dxa"/>
        <w:tblLook w:val="04A0" w:firstRow="1" w:lastRow="0" w:firstColumn="1" w:lastColumn="0" w:noHBand="0" w:noVBand="1"/>
      </w:tblPr>
      <w:tblGrid>
        <w:gridCol w:w="2645"/>
        <w:gridCol w:w="5663"/>
      </w:tblGrid>
      <w:tr w:rsidR="00FA0E4E" w:rsidRPr="008A1B93" w14:paraId="70518391" w14:textId="77777777" w:rsidTr="003F22DD">
        <w:tc>
          <w:tcPr>
            <w:tcW w:w="2645" w:type="dxa"/>
          </w:tcPr>
          <w:p w14:paraId="1DAD6FF3" w14:textId="77777777" w:rsidR="00FA0E4E" w:rsidRPr="00DD5B71" w:rsidRDefault="00FA0E4E" w:rsidP="00330E93">
            <w:pPr>
              <w:jc w:val="both"/>
              <w:rPr>
                <w:rFonts w:ascii="Arial" w:hAnsi="Arial" w:cs="Arial"/>
                <w:b/>
                <w:szCs w:val="24"/>
                <w:lang w:val="en-AU"/>
              </w:rPr>
            </w:pPr>
            <w:r w:rsidRPr="00DD5B71">
              <w:rPr>
                <w:rFonts w:ascii="Arial" w:hAnsi="Arial" w:cs="Arial"/>
                <w:b/>
                <w:szCs w:val="24"/>
                <w:lang w:val="en-AU"/>
              </w:rPr>
              <w:t>Committee</w:t>
            </w:r>
          </w:p>
        </w:tc>
        <w:tc>
          <w:tcPr>
            <w:tcW w:w="5663" w:type="dxa"/>
          </w:tcPr>
          <w:p w14:paraId="21AC76AD" w14:textId="77777777" w:rsidR="00FA0E4E" w:rsidRPr="008A1B93" w:rsidRDefault="00FA0E4E" w:rsidP="00330E93">
            <w:pPr>
              <w:jc w:val="both"/>
              <w:rPr>
                <w:rFonts w:ascii="Arial" w:hAnsi="Arial" w:cs="Arial"/>
                <w:szCs w:val="24"/>
                <w:lang w:val="en-AU"/>
              </w:rPr>
            </w:pPr>
            <w:r>
              <w:rPr>
                <w:rFonts w:ascii="Arial" w:hAnsi="Arial" w:cs="Arial"/>
                <w:szCs w:val="24"/>
                <w:lang w:val="en-AU"/>
              </w:rPr>
              <w:t>8 September 2020</w:t>
            </w:r>
          </w:p>
        </w:tc>
      </w:tr>
      <w:tr w:rsidR="00D25BFF" w:rsidRPr="008A1B93" w14:paraId="506BCBAD" w14:textId="77777777" w:rsidTr="003F22DD">
        <w:tc>
          <w:tcPr>
            <w:tcW w:w="2645" w:type="dxa"/>
          </w:tcPr>
          <w:p w14:paraId="16A4DE7F" w14:textId="6A215C74" w:rsidR="00D25BFF" w:rsidRPr="00DD5B71" w:rsidRDefault="00D25BFF" w:rsidP="00330E93">
            <w:pPr>
              <w:jc w:val="both"/>
              <w:rPr>
                <w:rFonts w:ascii="Arial" w:hAnsi="Arial" w:cs="Arial"/>
                <w:b/>
                <w:szCs w:val="24"/>
              </w:rPr>
            </w:pPr>
            <w:r>
              <w:rPr>
                <w:rFonts w:ascii="Arial" w:hAnsi="Arial" w:cs="Arial"/>
                <w:b/>
                <w:szCs w:val="24"/>
              </w:rPr>
              <w:t>Council</w:t>
            </w:r>
          </w:p>
        </w:tc>
        <w:tc>
          <w:tcPr>
            <w:tcW w:w="5663" w:type="dxa"/>
          </w:tcPr>
          <w:p w14:paraId="4DF879F7" w14:textId="14FAC0AF" w:rsidR="00D25BFF" w:rsidRDefault="00D25BFF" w:rsidP="00330E93">
            <w:pPr>
              <w:jc w:val="both"/>
              <w:rPr>
                <w:rFonts w:ascii="Arial" w:hAnsi="Arial" w:cs="Arial"/>
                <w:szCs w:val="24"/>
              </w:rPr>
            </w:pPr>
            <w:r>
              <w:rPr>
                <w:rFonts w:ascii="Arial" w:hAnsi="Arial" w:cs="Arial"/>
                <w:szCs w:val="24"/>
              </w:rPr>
              <w:t>22 September 2020</w:t>
            </w:r>
          </w:p>
        </w:tc>
      </w:tr>
      <w:tr w:rsidR="00FA0E4E" w:rsidRPr="008A1B93" w14:paraId="1BBC796B" w14:textId="77777777" w:rsidTr="003F22DD">
        <w:tc>
          <w:tcPr>
            <w:tcW w:w="2645" w:type="dxa"/>
          </w:tcPr>
          <w:p w14:paraId="02313EC7"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 xml:space="preserve">Employee Disclosure under </w:t>
            </w:r>
            <w:r w:rsidRPr="00A21415">
              <w:rPr>
                <w:rFonts w:ascii="Arial" w:hAnsi="Arial" w:cs="Arial"/>
                <w:b/>
                <w:i/>
                <w:szCs w:val="24"/>
                <w:lang w:val="en-AU"/>
              </w:rPr>
              <w:t>section 5.70 Local Government Act 1995</w:t>
            </w:r>
          </w:p>
        </w:tc>
        <w:tc>
          <w:tcPr>
            <w:tcW w:w="5663" w:type="dxa"/>
          </w:tcPr>
          <w:p w14:paraId="3641F764" w14:textId="77777777" w:rsidR="00FA0E4E" w:rsidRPr="00A21415" w:rsidRDefault="00FA0E4E" w:rsidP="00330E93">
            <w:pPr>
              <w:pStyle w:val="Subsection"/>
              <w:tabs>
                <w:tab w:val="clear" w:pos="595"/>
                <w:tab w:val="clear" w:pos="879"/>
              </w:tabs>
              <w:spacing w:before="120"/>
              <w:ind w:left="0" w:firstLine="0"/>
              <w:rPr>
                <w:rFonts w:ascii="Arial" w:hAnsi="Arial" w:cs="Arial"/>
                <w:szCs w:val="24"/>
              </w:rPr>
            </w:pPr>
            <w:r w:rsidRPr="00A21415">
              <w:rPr>
                <w:rFonts w:ascii="Arial" w:hAnsi="Arial" w:cs="Arial"/>
                <w:szCs w:val="24"/>
              </w:rPr>
              <w:t>Nil</w:t>
            </w:r>
          </w:p>
        </w:tc>
      </w:tr>
      <w:tr w:rsidR="00FA0E4E" w:rsidRPr="008A1B93" w14:paraId="05A8559A" w14:textId="77777777" w:rsidTr="003F22DD">
        <w:tc>
          <w:tcPr>
            <w:tcW w:w="2645" w:type="dxa"/>
          </w:tcPr>
          <w:p w14:paraId="288AD04B"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Director</w:t>
            </w:r>
          </w:p>
        </w:tc>
        <w:tc>
          <w:tcPr>
            <w:tcW w:w="5663" w:type="dxa"/>
          </w:tcPr>
          <w:p w14:paraId="70659F97" w14:textId="0BDAD534" w:rsidR="00FA0E4E" w:rsidRPr="00A21415" w:rsidRDefault="00FA0E4E" w:rsidP="00330E93">
            <w:pPr>
              <w:jc w:val="both"/>
              <w:rPr>
                <w:rFonts w:ascii="Arial" w:hAnsi="Arial" w:cs="Arial"/>
                <w:szCs w:val="24"/>
                <w:lang w:val="en-AU"/>
              </w:rPr>
            </w:pPr>
            <w:r w:rsidRPr="00A21415">
              <w:rPr>
                <w:rFonts w:ascii="Arial" w:hAnsi="Arial" w:cs="Arial"/>
                <w:szCs w:val="24"/>
                <w:lang w:val="en-AU"/>
              </w:rPr>
              <w:t>Peter Mickleson</w:t>
            </w:r>
            <w:r w:rsidR="00AD7568">
              <w:rPr>
                <w:rFonts w:ascii="Arial" w:hAnsi="Arial" w:cs="Arial"/>
                <w:szCs w:val="24"/>
                <w:lang w:val="en-AU"/>
              </w:rPr>
              <w:t>, Director Planning &amp; Development</w:t>
            </w:r>
          </w:p>
        </w:tc>
      </w:tr>
      <w:tr w:rsidR="00FA0E4E" w:rsidRPr="008A1B93" w14:paraId="0D04448B" w14:textId="77777777" w:rsidTr="003F22DD">
        <w:tc>
          <w:tcPr>
            <w:tcW w:w="2645" w:type="dxa"/>
          </w:tcPr>
          <w:p w14:paraId="25E89E3C"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CEO</w:t>
            </w:r>
          </w:p>
        </w:tc>
        <w:tc>
          <w:tcPr>
            <w:tcW w:w="5663" w:type="dxa"/>
          </w:tcPr>
          <w:p w14:paraId="680B1A7E" w14:textId="77777777" w:rsidR="00FA0E4E" w:rsidRPr="00A21415" w:rsidRDefault="00FA0E4E" w:rsidP="00330E93">
            <w:pPr>
              <w:jc w:val="both"/>
              <w:rPr>
                <w:rFonts w:ascii="Arial" w:hAnsi="Arial" w:cs="Arial"/>
                <w:szCs w:val="24"/>
                <w:lang w:val="en-AU"/>
              </w:rPr>
            </w:pPr>
            <w:r w:rsidRPr="00A21415">
              <w:rPr>
                <w:rFonts w:ascii="Arial" w:hAnsi="Arial" w:cs="Arial"/>
                <w:szCs w:val="24"/>
                <w:lang w:val="en-AU"/>
              </w:rPr>
              <w:t>Mark Goodlet</w:t>
            </w:r>
          </w:p>
        </w:tc>
      </w:tr>
      <w:tr w:rsidR="00FA0E4E" w:rsidRPr="008A1B93" w14:paraId="4083A5CA" w14:textId="77777777" w:rsidTr="003F22DD">
        <w:tc>
          <w:tcPr>
            <w:tcW w:w="2645" w:type="dxa"/>
          </w:tcPr>
          <w:p w14:paraId="77C64A21"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Previous item</w:t>
            </w:r>
          </w:p>
        </w:tc>
        <w:tc>
          <w:tcPr>
            <w:tcW w:w="5663" w:type="dxa"/>
          </w:tcPr>
          <w:p w14:paraId="0D16D8B1" w14:textId="77777777" w:rsidR="00FA0E4E" w:rsidRPr="00A21415" w:rsidRDefault="00FA0E4E" w:rsidP="00330E93">
            <w:pPr>
              <w:jc w:val="both"/>
              <w:rPr>
                <w:rFonts w:ascii="Arial" w:hAnsi="Arial" w:cs="Arial"/>
                <w:szCs w:val="24"/>
                <w:lang w:val="en-AU"/>
              </w:rPr>
            </w:pPr>
            <w:r w:rsidRPr="00A21415">
              <w:rPr>
                <w:rFonts w:ascii="Arial" w:hAnsi="Arial" w:cs="Arial"/>
                <w:szCs w:val="24"/>
                <w:lang w:val="en-AU"/>
              </w:rPr>
              <w:t>NOM item 14.2 – 25 August 2020</w:t>
            </w:r>
          </w:p>
        </w:tc>
      </w:tr>
      <w:tr w:rsidR="00FA0E4E" w:rsidRPr="008A1B93" w14:paraId="46F60C0B" w14:textId="77777777" w:rsidTr="003F22DD">
        <w:tc>
          <w:tcPr>
            <w:tcW w:w="2645" w:type="dxa"/>
          </w:tcPr>
          <w:p w14:paraId="157C05A9"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Attachments</w:t>
            </w:r>
          </w:p>
        </w:tc>
        <w:tc>
          <w:tcPr>
            <w:tcW w:w="5663" w:type="dxa"/>
          </w:tcPr>
          <w:p w14:paraId="51F1DE9D" w14:textId="77777777" w:rsidR="00FA0E4E" w:rsidRPr="00A21415" w:rsidRDefault="00FA0E4E" w:rsidP="00330E93">
            <w:pPr>
              <w:jc w:val="both"/>
              <w:rPr>
                <w:rFonts w:ascii="Arial" w:hAnsi="Arial" w:cs="Arial"/>
                <w:szCs w:val="32"/>
                <w:lang w:val="en-US"/>
              </w:rPr>
            </w:pPr>
            <w:r w:rsidRPr="00A21415">
              <w:rPr>
                <w:rFonts w:ascii="Arial" w:hAnsi="Arial" w:cs="Arial"/>
                <w:szCs w:val="32"/>
                <w:lang w:val="en-US"/>
              </w:rPr>
              <w:t>Nil.</w:t>
            </w:r>
          </w:p>
        </w:tc>
      </w:tr>
      <w:tr w:rsidR="00FA0E4E" w:rsidRPr="008A1B93" w14:paraId="7C8BFBF6" w14:textId="77777777" w:rsidTr="003F22DD">
        <w:tc>
          <w:tcPr>
            <w:tcW w:w="2645" w:type="dxa"/>
          </w:tcPr>
          <w:p w14:paraId="6838E81F"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Confidential Attachments</w:t>
            </w:r>
          </w:p>
        </w:tc>
        <w:tc>
          <w:tcPr>
            <w:tcW w:w="5663" w:type="dxa"/>
          </w:tcPr>
          <w:p w14:paraId="6A2DDD34" w14:textId="77777777" w:rsidR="00FA0E4E" w:rsidRPr="00A21415" w:rsidRDefault="00FA0E4E" w:rsidP="00330E93">
            <w:pPr>
              <w:jc w:val="both"/>
              <w:rPr>
                <w:rFonts w:ascii="Arial" w:hAnsi="Arial" w:cs="Arial"/>
                <w:szCs w:val="32"/>
                <w:lang w:val="en-US"/>
              </w:rPr>
            </w:pPr>
            <w:r w:rsidRPr="00A21415">
              <w:rPr>
                <w:rFonts w:ascii="Arial" w:hAnsi="Arial" w:cs="Arial"/>
                <w:szCs w:val="32"/>
                <w:lang w:val="en-US"/>
              </w:rPr>
              <w:t>Nil.</w:t>
            </w:r>
          </w:p>
        </w:tc>
      </w:tr>
    </w:tbl>
    <w:p w14:paraId="214E1809" w14:textId="1F9A41D9" w:rsidR="00FA0E4E" w:rsidRDefault="00FA0E4E" w:rsidP="00FA0E4E">
      <w:pPr>
        <w:jc w:val="both"/>
        <w:rPr>
          <w:rFonts w:ascii="Arial" w:hAnsi="Arial" w:cs="Arial"/>
          <w:b/>
          <w:szCs w:val="32"/>
          <w:lang w:val="en-US"/>
        </w:rPr>
      </w:pPr>
    </w:p>
    <w:p w14:paraId="5C8B3058" w14:textId="4D0CCCF3" w:rsidR="00214472" w:rsidRPr="006D752D" w:rsidRDefault="001C3461" w:rsidP="00D803F3">
      <w:pPr>
        <w:jc w:val="both"/>
        <w:rPr>
          <w:rFonts w:ascii="Arial" w:hAnsi="Arial" w:cs="Arial"/>
          <w:b/>
          <w:szCs w:val="24"/>
        </w:rPr>
      </w:pPr>
      <w:r>
        <w:rPr>
          <w:rStyle w:val="eop"/>
          <w:rFonts w:ascii="Arial" w:hAnsi="Arial" w:cs="Arial"/>
        </w:rPr>
        <w:t> </w:t>
      </w:r>
      <w:r w:rsidR="00214472" w:rsidRPr="006D752D">
        <w:rPr>
          <w:rFonts w:ascii="Arial" w:hAnsi="Arial" w:cs="Arial"/>
          <w:b/>
          <w:szCs w:val="24"/>
        </w:rPr>
        <w:t xml:space="preserve">Regulation 11(da) </w:t>
      </w:r>
      <w:r w:rsidR="00371768">
        <w:rPr>
          <w:rFonts w:ascii="Arial" w:hAnsi="Arial" w:cs="Arial"/>
          <w:b/>
          <w:szCs w:val="24"/>
        </w:rPr>
        <w:t>–</w:t>
      </w:r>
      <w:r w:rsidR="00214472" w:rsidRPr="006D752D">
        <w:rPr>
          <w:rFonts w:ascii="Arial" w:hAnsi="Arial" w:cs="Arial"/>
          <w:b/>
          <w:szCs w:val="24"/>
        </w:rPr>
        <w:t xml:space="preserve"> </w:t>
      </w:r>
      <w:r w:rsidR="00371768">
        <w:rPr>
          <w:rFonts w:ascii="Arial" w:hAnsi="Arial" w:cs="Arial"/>
          <w:b/>
          <w:szCs w:val="24"/>
        </w:rPr>
        <w:t>Not Applicable – Recommendation Adopted</w:t>
      </w:r>
    </w:p>
    <w:p w14:paraId="62CA90BC" w14:textId="77777777" w:rsidR="00214472" w:rsidRPr="006D752D" w:rsidRDefault="00214472" w:rsidP="00D803F3">
      <w:pPr>
        <w:jc w:val="both"/>
        <w:rPr>
          <w:rFonts w:ascii="Arial" w:hAnsi="Arial" w:cs="Arial"/>
          <w:szCs w:val="24"/>
        </w:rPr>
      </w:pPr>
    </w:p>
    <w:p w14:paraId="101F644D" w14:textId="2D1311BD" w:rsidR="00214472" w:rsidRPr="006D752D" w:rsidRDefault="00214472" w:rsidP="00D803F3">
      <w:pPr>
        <w:jc w:val="both"/>
        <w:rPr>
          <w:rFonts w:ascii="Arial" w:hAnsi="Arial" w:cs="Arial"/>
          <w:szCs w:val="24"/>
        </w:rPr>
      </w:pPr>
      <w:r w:rsidRPr="006D752D">
        <w:rPr>
          <w:rFonts w:ascii="Arial" w:hAnsi="Arial" w:cs="Arial"/>
          <w:szCs w:val="24"/>
        </w:rPr>
        <w:t xml:space="preserve">Moved – Councillor </w:t>
      </w:r>
      <w:r w:rsidR="00D03522">
        <w:rPr>
          <w:rFonts w:ascii="Arial" w:hAnsi="Arial" w:cs="Arial"/>
          <w:szCs w:val="24"/>
        </w:rPr>
        <w:t>Coghlan</w:t>
      </w:r>
    </w:p>
    <w:p w14:paraId="1F5795F2" w14:textId="03D22B1B" w:rsidR="00214472" w:rsidRPr="006D752D" w:rsidRDefault="00214472" w:rsidP="00D803F3">
      <w:pPr>
        <w:jc w:val="both"/>
        <w:rPr>
          <w:rFonts w:ascii="Arial" w:hAnsi="Arial" w:cs="Arial"/>
          <w:szCs w:val="24"/>
        </w:rPr>
      </w:pPr>
      <w:r w:rsidRPr="006D752D">
        <w:rPr>
          <w:rFonts w:ascii="Arial" w:hAnsi="Arial" w:cs="Arial"/>
          <w:szCs w:val="24"/>
        </w:rPr>
        <w:t xml:space="preserve">Seconded – Councillor </w:t>
      </w:r>
      <w:r w:rsidR="00D03522">
        <w:rPr>
          <w:rFonts w:ascii="Arial" w:hAnsi="Arial" w:cs="Arial"/>
          <w:szCs w:val="24"/>
        </w:rPr>
        <w:t>Bennett</w:t>
      </w:r>
    </w:p>
    <w:p w14:paraId="7E2032B0" w14:textId="77777777" w:rsidR="00214472" w:rsidRPr="006D752D" w:rsidRDefault="00214472" w:rsidP="00D803F3">
      <w:pPr>
        <w:jc w:val="both"/>
        <w:rPr>
          <w:rFonts w:ascii="Arial" w:hAnsi="Arial" w:cs="Arial"/>
          <w:szCs w:val="24"/>
        </w:rPr>
      </w:pPr>
    </w:p>
    <w:p w14:paraId="3445789C" w14:textId="1D4DB261" w:rsidR="00214472" w:rsidRPr="006D752D" w:rsidRDefault="00214472"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6830B716" w14:textId="77777777" w:rsidR="00214472" w:rsidRPr="006D752D" w:rsidRDefault="00214472" w:rsidP="00D803F3">
      <w:pPr>
        <w:jc w:val="both"/>
        <w:rPr>
          <w:rFonts w:ascii="Arial" w:hAnsi="Arial" w:cs="Arial"/>
          <w:szCs w:val="24"/>
        </w:rPr>
      </w:pPr>
      <w:r w:rsidRPr="006D752D">
        <w:rPr>
          <w:rFonts w:ascii="Arial" w:hAnsi="Arial" w:cs="Arial"/>
          <w:szCs w:val="24"/>
        </w:rPr>
        <w:t>(Printed below for ease of reference)</w:t>
      </w:r>
    </w:p>
    <w:p w14:paraId="315058ED" w14:textId="77777777" w:rsidR="003F718E" w:rsidRPr="004C193E" w:rsidRDefault="003F718E" w:rsidP="00D803F3">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3</w:t>
      </w:r>
      <w:r w:rsidRPr="004C193E">
        <w:rPr>
          <w:rFonts w:ascii="Arial" w:hAnsi="Arial" w:cs="Arial"/>
          <w:b/>
          <w:szCs w:val="24"/>
        </w:rPr>
        <w:t>/-</w:t>
      </w:r>
    </w:p>
    <w:p w14:paraId="25A628C0" w14:textId="72F1622D" w:rsidR="00214472" w:rsidRPr="006D752D" w:rsidRDefault="00214472" w:rsidP="00D803F3">
      <w:pPr>
        <w:jc w:val="right"/>
        <w:rPr>
          <w:rFonts w:ascii="Arial" w:hAnsi="Arial" w:cs="Arial"/>
          <w:b/>
          <w:szCs w:val="24"/>
        </w:rPr>
      </w:pPr>
    </w:p>
    <w:p w14:paraId="16929D29" w14:textId="054AC98A" w:rsidR="00684FD9" w:rsidRDefault="00371768" w:rsidP="001C3461">
      <w:pPr>
        <w:pStyle w:val="paragraph"/>
        <w:spacing w:before="0" w:beforeAutospacing="0" w:after="0" w:afterAutospacing="0"/>
        <w:jc w:val="both"/>
        <w:textAlignment w:val="baseline"/>
        <w:rPr>
          <w:rStyle w:val="eop"/>
          <w:rFonts w:ascii="Arial" w:hAnsi="Arial" w:cs="Arial"/>
        </w:rPr>
      </w:pPr>
      <w:r>
        <w:rPr>
          <w:rFonts w:ascii="Arial" w:hAnsi="Arial" w:cs="Arial"/>
          <w:noProof/>
        </w:rPr>
        <mc:AlternateContent>
          <mc:Choice Requires="wps">
            <w:drawing>
              <wp:anchor distT="0" distB="0" distL="114300" distR="114300" simplePos="0" relativeHeight="251658256" behindDoc="1" locked="0" layoutInCell="1" allowOverlap="1" wp14:anchorId="7295A90F" wp14:editId="212271B3">
                <wp:simplePos x="0" y="0"/>
                <wp:positionH relativeFrom="margin">
                  <wp:align>left</wp:align>
                </wp:positionH>
                <wp:positionV relativeFrom="paragraph">
                  <wp:posOffset>179070</wp:posOffset>
                </wp:positionV>
                <wp:extent cx="5334000" cy="1127760"/>
                <wp:effectExtent l="0" t="0" r="0" b="0"/>
                <wp:wrapNone/>
                <wp:docPr id="18" name="Rectangle 18"/>
                <wp:cNvGraphicFramePr/>
                <a:graphic xmlns:a="http://schemas.openxmlformats.org/drawingml/2006/main">
                  <a:graphicData uri="http://schemas.microsoft.com/office/word/2010/wordprocessingShape">
                    <wps:wsp>
                      <wps:cNvSpPr/>
                      <wps:spPr>
                        <a:xfrm>
                          <a:off x="0" y="0"/>
                          <a:ext cx="5334000" cy="11277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B66F86" id="Rectangle 18" o:spid="_x0000_s1026" style="position:absolute;margin-left:0;margin-top:14.1pt;width:420pt;height:88.8pt;z-index:-2516582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" fillcolor="#bfbfbf [2412]" stroked="f" strokeweight="1pt">
                <w10:wrap anchorx="margin"/>
              </v:rect>
            </w:pict>
          </mc:Fallback>
        </mc:AlternateContent>
      </w:r>
    </w:p>
    <w:p w14:paraId="6E1AF424" w14:textId="53BFEF43" w:rsidR="001C3461" w:rsidRDefault="00371768" w:rsidP="001C34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8"/>
          <w:szCs w:val="28"/>
          <w:lang w:val="en-US"/>
        </w:rPr>
        <w:t xml:space="preserve">Committee Recommendation / </w:t>
      </w:r>
      <w:r w:rsidR="001C3461">
        <w:rPr>
          <w:rStyle w:val="normaltextrun"/>
          <w:rFonts w:ascii="Arial" w:hAnsi="Arial" w:cs="Arial"/>
          <w:b/>
          <w:bCs/>
          <w:sz w:val="28"/>
          <w:szCs w:val="28"/>
          <w:lang w:val="en-US"/>
        </w:rPr>
        <w:t>Recommendation to Committee</w:t>
      </w:r>
      <w:r w:rsidR="001C3461">
        <w:rPr>
          <w:rStyle w:val="normaltextrun"/>
          <w:rFonts w:ascii="Arial" w:hAnsi="Arial" w:cs="Arial"/>
          <w:lang w:val="en-US"/>
        </w:rPr>
        <w:t> </w:t>
      </w:r>
      <w:r w:rsidR="001C3461">
        <w:rPr>
          <w:rStyle w:val="eop"/>
          <w:rFonts w:ascii="Arial" w:hAnsi="Arial" w:cs="Arial"/>
        </w:rPr>
        <w:t> </w:t>
      </w:r>
    </w:p>
    <w:p w14:paraId="1B15041D"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04B89E8" w14:textId="041F822C"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lang w:val="en-US"/>
        </w:rPr>
        <w:t xml:space="preserve">That Council notes that submissions received </w:t>
      </w:r>
      <w:r w:rsidR="00A279DB">
        <w:rPr>
          <w:rStyle w:val="normaltextrun"/>
          <w:rFonts w:ascii="Arial" w:hAnsi="Arial" w:cs="Arial"/>
          <w:b/>
          <w:bCs/>
          <w:lang w:val="en-US"/>
        </w:rPr>
        <w:t>by the City of Nedlands</w:t>
      </w:r>
      <w:r>
        <w:rPr>
          <w:rStyle w:val="normaltextrun"/>
          <w:rFonts w:ascii="Arial" w:hAnsi="Arial" w:cs="Arial"/>
          <w:b/>
          <w:bCs/>
          <w:lang w:val="en-US"/>
        </w:rPr>
        <w:t xml:space="preserve"> on the discontinued </w:t>
      </w:r>
      <w:proofErr w:type="spellStart"/>
      <w:r>
        <w:rPr>
          <w:rStyle w:val="normaltextrun"/>
          <w:rFonts w:ascii="Arial" w:hAnsi="Arial" w:cs="Arial"/>
          <w:b/>
          <w:bCs/>
          <w:lang w:val="en-US"/>
        </w:rPr>
        <w:t>Melvista</w:t>
      </w:r>
      <w:proofErr w:type="spellEnd"/>
      <w:r>
        <w:rPr>
          <w:rStyle w:val="normaltextrun"/>
          <w:rFonts w:ascii="Arial" w:hAnsi="Arial" w:cs="Arial"/>
          <w:b/>
          <w:bCs/>
          <w:lang w:val="en-US"/>
        </w:rPr>
        <w:t xml:space="preserve"> Aged Care Facility development application are publicly available.</w:t>
      </w:r>
      <w:r>
        <w:rPr>
          <w:rStyle w:val="eop"/>
          <w:rFonts w:ascii="Arial" w:hAnsi="Arial" w:cs="Arial"/>
        </w:rPr>
        <w:t> </w:t>
      </w:r>
    </w:p>
    <w:p w14:paraId="3CF633B1" w14:textId="45CA13BF" w:rsidR="001C3461" w:rsidRDefault="001C3461" w:rsidP="001C3461">
      <w:pPr>
        <w:pStyle w:val="paragraph"/>
        <w:spacing w:before="0" w:beforeAutospacing="0" w:after="0" w:afterAutospacing="0"/>
        <w:jc w:val="both"/>
        <w:textAlignment w:val="baseline"/>
        <w:rPr>
          <w:rStyle w:val="eop"/>
          <w:rFonts w:ascii="Arial" w:hAnsi="Arial" w:cs="Arial"/>
          <w:sz w:val="28"/>
          <w:szCs w:val="28"/>
        </w:rPr>
      </w:pPr>
      <w:r>
        <w:rPr>
          <w:rStyle w:val="eop"/>
          <w:rFonts w:ascii="Arial" w:hAnsi="Arial" w:cs="Arial"/>
          <w:sz w:val="28"/>
          <w:szCs w:val="28"/>
        </w:rPr>
        <w:t> </w:t>
      </w:r>
    </w:p>
    <w:p w14:paraId="74645642" w14:textId="77777777" w:rsidR="00214472" w:rsidRDefault="00214472" w:rsidP="001C3461">
      <w:pPr>
        <w:pStyle w:val="paragraph"/>
        <w:spacing w:before="0" w:beforeAutospacing="0" w:after="0" w:afterAutospacing="0"/>
        <w:jc w:val="both"/>
        <w:textAlignment w:val="baseline"/>
        <w:rPr>
          <w:rStyle w:val="eop"/>
          <w:rFonts w:ascii="Arial" w:hAnsi="Arial" w:cs="Arial"/>
          <w:sz w:val="28"/>
          <w:szCs w:val="28"/>
        </w:rPr>
      </w:pPr>
    </w:p>
    <w:p w14:paraId="284A3D22" w14:textId="77777777" w:rsidR="00214472" w:rsidRPr="00AD73CC" w:rsidRDefault="00214472" w:rsidP="00214472">
      <w:pPr>
        <w:jc w:val="both"/>
        <w:rPr>
          <w:rFonts w:ascii="Arial" w:hAnsi="Arial" w:cs="Arial"/>
          <w:b/>
          <w:sz w:val="28"/>
          <w:szCs w:val="32"/>
          <w:lang w:val="en-US"/>
        </w:rPr>
      </w:pPr>
      <w:r w:rsidRPr="00AD73CC">
        <w:rPr>
          <w:rFonts w:ascii="Arial" w:hAnsi="Arial" w:cs="Arial"/>
          <w:b/>
          <w:sz w:val="28"/>
          <w:szCs w:val="32"/>
          <w:lang w:val="en-US"/>
        </w:rPr>
        <w:t>Executive Summary</w:t>
      </w:r>
    </w:p>
    <w:p w14:paraId="4317FDD2" w14:textId="77777777" w:rsidR="00214472" w:rsidRPr="00AD73CC" w:rsidRDefault="00214472" w:rsidP="00214472">
      <w:pPr>
        <w:jc w:val="both"/>
        <w:rPr>
          <w:rFonts w:ascii="Arial" w:hAnsi="Arial" w:cs="Arial"/>
          <w:b/>
          <w:szCs w:val="32"/>
          <w:lang w:val="en-US"/>
        </w:rPr>
      </w:pPr>
    </w:p>
    <w:p w14:paraId="0A712B2C" w14:textId="77777777" w:rsidR="00214472" w:rsidRDefault="00214472" w:rsidP="0021447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At its meeting held 25 August 2020, Council resolved:</w:t>
      </w:r>
      <w:r>
        <w:rPr>
          <w:rStyle w:val="eop"/>
          <w:rFonts w:ascii="Arial" w:hAnsi="Arial" w:cs="Arial"/>
        </w:rPr>
        <w:t> </w:t>
      </w:r>
    </w:p>
    <w:p w14:paraId="3291EE35" w14:textId="77777777" w:rsidR="00214472" w:rsidRDefault="00214472" w:rsidP="0021447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36C3C13" w14:textId="77777777" w:rsidR="00214472" w:rsidRPr="001C3461" w:rsidRDefault="00214472" w:rsidP="00214472">
      <w:pPr>
        <w:pStyle w:val="paragraph"/>
        <w:spacing w:before="0" w:beforeAutospacing="0" w:after="0" w:afterAutospacing="0"/>
        <w:jc w:val="both"/>
        <w:textAlignment w:val="baseline"/>
        <w:rPr>
          <w:rFonts w:ascii="Segoe UI" w:hAnsi="Segoe UI" w:cs="Segoe UI"/>
          <w:sz w:val="18"/>
          <w:szCs w:val="18"/>
        </w:rPr>
      </w:pPr>
      <w:r w:rsidRPr="001C3461">
        <w:rPr>
          <w:rStyle w:val="normaltextrun"/>
          <w:rFonts w:ascii="Arial" w:hAnsi="Arial" w:cs="Arial"/>
        </w:rPr>
        <w:t xml:space="preserve">That Council instructs the CEO to make publicly available, all public submissions received in response to the advertising of the Development Application – 16 &amp; 18 Betty Street and 73 and 75 </w:t>
      </w:r>
      <w:proofErr w:type="spellStart"/>
      <w:r w:rsidRPr="001C3461">
        <w:rPr>
          <w:rStyle w:val="normaltextrun"/>
          <w:rFonts w:ascii="Arial" w:hAnsi="Arial" w:cs="Arial"/>
        </w:rPr>
        <w:t>Doonan</w:t>
      </w:r>
      <w:proofErr w:type="spellEnd"/>
      <w:r w:rsidRPr="001C3461">
        <w:rPr>
          <w:rStyle w:val="normaltextrun"/>
          <w:rFonts w:ascii="Arial" w:hAnsi="Arial" w:cs="Arial"/>
        </w:rPr>
        <w:t xml:space="preserve"> Road, Nedlands – Residential Aged Care Facility (DA) at the </w:t>
      </w:r>
      <w:proofErr w:type="gramStart"/>
      <w:r w:rsidRPr="001C3461">
        <w:rPr>
          <w:rStyle w:val="normaltextrun"/>
          <w:rFonts w:ascii="Arial" w:hAnsi="Arial" w:cs="Arial"/>
        </w:rPr>
        <w:t>8</w:t>
      </w:r>
      <w:r w:rsidRPr="001C3461">
        <w:rPr>
          <w:rStyle w:val="normaltextrun"/>
          <w:rFonts w:ascii="Arial" w:hAnsi="Arial" w:cs="Arial"/>
          <w:sz w:val="19"/>
          <w:szCs w:val="19"/>
          <w:vertAlign w:val="superscript"/>
        </w:rPr>
        <w:t>th</w:t>
      </w:r>
      <w:proofErr w:type="gramEnd"/>
      <w:r w:rsidRPr="001C3461">
        <w:rPr>
          <w:rStyle w:val="normaltextrun"/>
          <w:rFonts w:ascii="Arial" w:hAnsi="Arial" w:cs="Arial"/>
        </w:rPr>
        <w:t> September 2020 Council Committee Meeting in accordance with the Council’s Privacy Statement, the submissions via the PDF document (created from Your Voice).</w:t>
      </w:r>
      <w:r w:rsidRPr="001C3461">
        <w:rPr>
          <w:rStyle w:val="eop"/>
          <w:rFonts w:ascii="Arial" w:hAnsi="Arial" w:cs="Arial"/>
        </w:rPr>
        <w:t> </w:t>
      </w:r>
    </w:p>
    <w:p w14:paraId="39FD2537" w14:textId="48C0E630" w:rsidR="00684FD9" w:rsidRDefault="00684FD9" w:rsidP="001C3461">
      <w:pPr>
        <w:pStyle w:val="paragraph"/>
        <w:spacing w:before="0" w:beforeAutospacing="0" w:after="0" w:afterAutospacing="0"/>
        <w:jc w:val="both"/>
        <w:textAlignment w:val="baseline"/>
        <w:rPr>
          <w:rFonts w:ascii="Arial" w:hAnsi="Arial" w:cs="Arial"/>
        </w:rPr>
      </w:pPr>
    </w:p>
    <w:p w14:paraId="2B4BAD0F" w14:textId="113AE853" w:rsidR="00214472" w:rsidRDefault="00214472" w:rsidP="001C3461">
      <w:pPr>
        <w:pStyle w:val="paragraph"/>
        <w:spacing w:before="0" w:beforeAutospacing="0" w:after="0" w:afterAutospacing="0"/>
        <w:jc w:val="both"/>
        <w:textAlignment w:val="baseline"/>
        <w:rPr>
          <w:rFonts w:ascii="Arial" w:hAnsi="Arial" w:cs="Arial"/>
        </w:rPr>
      </w:pPr>
    </w:p>
    <w:p w14:paraId="1BEF83C2" w14:textId="77777777" w:rsidR="00214472" w:rsidRPr="001C1F1B" w:rsidRDefault="00214472" w:rsidP="001C3461">
      <w:pPr>
        <w:pStyle w:val="paragraph"/>
        <w:spacing w:before="0" w:beforeAutospacing="0" w:after="0" w:afterAutospacing="0"/>
        <w:jc w:val="both"/>
        <w:textAlignment w:val="baseline"/>
        <w:rPr>
          <w:rFonts w:ascii="Arial" w:hAnsi="Arial" w:cs="Arial"/>
        </w:rPr>
      </w:pPr>
    </w:p>
    <w:p w14:paraId="7D7B6E6C" w14:textId="72704A3F"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8"/>
          <w:szCs w:val="28"/>
          <w:lang w:val="en-US"/>
        </w:rPr>
        <w:t>Discussion/Overview</w:t>
      </w:r>
      <w:r>
        <w:rPr>
          <w:rStyle w:val="eop"/>
          <w:rFonts w:ascii="Arial" w:hAnsi="Arial" w:cs="Arial"/>
          <w:sz w:val="28"/>
          <w:szCs w:val="28"/>
        </w:rPr>
        <w:t> </w:t>
      </w:r>
    </w:p>
    <w:p w14:paraId="034812DC"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F082B81" w14:textId="2CE40E0C"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A summary of submissions along with copies of all submissions are always provided to Council as part of the assessment of a Development Application. In the case of the </w:t>
      </w:r>
      <w:proofErr w:type="spellStart"/>
      <w:r>
        <w:rPr>
          <w:rStyle w:val="normaltextrun"/>
          <w:rFonts w:ascii="Arial" w:hAnsi="Arial" w:cs="Arial"/>
          <w:lang w:val="en-US"/>
        </w:rPr>
        <w:t>Melvista</w:t>
      </w:r>
      <w:proofErr w:type="spellEnd"/>
      <w:r>
        <w:rPr>
          <w:rStyle w:val="normaltextrun"/>
          <w:rFonts w:ascii="Arial" w:hAnsi="Arial" w:cs="Arial"/>
          <w:lang w:val="en-US"/>
        </w:rPr>
        <w:t> Aged Care Facility the application was withdrawn and therefore Administration had not progressed the provision of submissions to Councillors.</w:t>
      </w:r>
      <w:r>
        <w:rPr>
          <w:rStyle w:val="eop"/>
          <w:rFonts w:ascii="Arial" w:hAnsi="Arial" w:cs="Arial"/>
        </w:rPr>
        <w:t> </w:t>
      </w:r>
    </w:p>
    <w:p w14:paraId="7779ECCC"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B7E4579" w14:textId="78AD062F"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Copies of submissions are public documents and are always available subject to Council</w:t>
      </w:r>
      <w:r w:rsidR="001F1B33">
        <w:rPr>
          <w:rStyle w:val="normaltextrun"/>
          <w:rFonts w:ascii="Arial" w:hAnsi="Arial" w:cs="Arial"/>
          <w:lang w:val="en-US"/>
        </w:rPr>
        <w:t>’</w:t>
      </w:r>
      <w:r>
        <w:rPr>
          <w:rStyle w:val="normaltextrun"/>
          <w:rFonts w:ascii="Arial" w:hAnsi="Arial" w:cs="Arial"/>
          <w:lang w:val="en-US"/>
        </w:rPr>
        <w:t>s Privacy Policy</w:t>
      </w:r>
      <w:r w:rsidR="00201888">
        <w:rPr>
          <w:rStyle w:val="normaltextrun"/>
          <w:rFonts w:ascii="Arial" w:hAnsi="Arial" w:cs="Arial"/>
          <w:lang w:val="en-US"/>
        </w:rPr>
        <w:t>, including th</w:t>
      </w:r>
      <w:r w:rsidR="00017DAD">
        <w:rPr>
          <w:rStyle w:val="normaltextrun"/>
          <w:rFonts w:ascii="Arial" w:hAnsi="Arial" w:cs="Arial"/>
          <w:lang w:val="en-US"/>
        </w:rPr>
        <w:t>is</w:t>
      </w:r>
      <w:r w:rsidR="00201888">
        <w:rPr>
          <w:rStyle w:val="normaltextrun"/>
          <w:rFonts w:ascii="Arial" w:hAnsi="Arial" w:cs="Arial"/>
          <w:lang w:val="en-US"/>
        </w:rPr>
        <w:t xml:space="preserve"> application</w:t>
      </w:r>
      <w:r w:rsidR="00017DAD">
        <w:rPr>
          <w:rStyle w:val="normaltextrun"/>
          <w:rFonts w:ascii="Arial" w:hAnsi="Arial" w:cs="Arial"/>
          <w:lang w:val="en-US"/>
        </w:rPr>
        <w:t>, however</w:t>
      </w:r>
      <w:r>
        <w:rPr>
          <w:rStyle w:val="normaltextrun"/>
          <w:rFonts w:ascii="Arial" w:hAnsi="Arial" w:cs="Arial"/>
          <w:lang w:val="en-US"/>
        </w:rPr>
        <w:t xml:space="preserve"> no one had requested them</w:t>
      </w:r>
      <w:r w:rsidR="00017DAD">
        <w:rPr>
          <w:rStyle w:val="normaltextrun"/>
          <w:rFonts w:ascii="Arial" w:hAnsi="Arial" w:cs="Arial"/>
          <w:lang w:val="en-US"/>
        </w:rPr>
        <w:t xml:space="preserve"> from Administration</w:t>
      </w:r>
      <w:r>
        <w:rPr>
          <w:rStyle w:val="normaltextrun"/>
          <w:rFonts w:ascii="Arial" w:hAnsi="Arial" w:cs="Arial"/>
          <w:lang w:val="en-US"/>
        </w:rPr>
        <w:t>.</w:t>
      </w:r>
      <w:r>
        <w:rPr>
          <w:rStyle w:val="eop"/>
          <w:rFonts w:ascii="Arial" w:hAnsi="Arial" w:cs="Arial"/>
        </w:rPr>
        <w:t> </w:t>
      </w:r>
    </w:p>
    <w:p w14:paraId="563BF412"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50F2A75" w14:textId="4E9E6784" w:rsidR="001C3461" w:rsidRDefault="001C3461" w:rsidP="001C3461">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lang w:val="en-US"/>
        </w:rPr>
        <w:t>In accordance with Council’s resolution all submissions are now available – with identifying information such as names and addresses redacted - on the City’s Your Voice website.</w:t>
      </w:r>
      <w:r>
        <w:rPr>
          <w:rStyle w:val="eop"/>
          <w:rFonts w:ascii="Arial" w:hAnsi="Arial" w:cs="Arial"/>
        </w:rPr>
        <w:t> </w:t>
      </w:r>
    </w:p>
    <w:p w14:paraId="2DF61C14" w14:textId="559FFF09" w:rsidR="00214472" w:rsidRDefault="00214472" w:rsidP="001C3461">
      <w:pPr>
        <w:pStyle w:val="paragraph"/>
        <w:spacing w:before="0" w:beforeAutospacing="0" w:after="0" w:afterAutospacing="0"/>
        <w:jc w:val="both"/>
        <w:textAlignment w:val="baseline"/>
        <w:rPr>
          <w:rStyle w:val="eop"/>
          <w:rFonts w:ascii="Arial" w:hAnsi="Arial" w:cs="Arial"/>
        </w:rPr>
      </w:pPr>
    </w:p>
    <w:p w14:paraId="3ABC73E7" w14:textId="2893AD30" w:rsidR="00CE7B05" w:rsidRDefault="00CE7B05">
      <w:pPr>
        <w:rPr>
          <w:rFonts w:ascii="Arial" w:hAnsi="Arial" w:cs="Arial"/>
          <w:szCs w:val="32"/>
          <w:lang w:val="en-US"/>
        </w:rPr>
      </w:pPr>
    </w:p>
    <w:p w14:paraId="5EB3603A" w14:textId="77777777" w:rsidR="00214472" w:rsidRDefault="00214472">
      <w:pPr>
        <w:rPr>
          <w:rFonts w:ascii="Arial" w:hAnsi="Arial" w:cs="Arial"/>
          <w:b/>
          <w:kern w:val="28"/>
          <w:szCs w:val="22"/>
        </w:rPr>
      </w:pPr>
      <w:r>
        <w:rPr>
          <w:rFonts w:ascii="Arial" w:hAnsi="Arial" w:cs="Arial"/>
          <w:szCs w:val="22"/>
        </w:rPr>
        <w:br w:type="page"/>
      </w:r>
    </w:p>
    <w:p w14:paraId="48FFBA9C" w14:textId="4467D717" w:rsidR="00CE7B05" w:rsidRDefault="003D7A4B" w:rsidP="00330E93">
      <w:pPr>
        <w:pStyle w:val="Heading2"/>
        <w:numPr>
          <w:ilvl w:val="1"/>
          <w:numId w:val="1"/>
        </w:numPr>
        <w:tabs>
          <w:tab w:val="clear" w:pos="720"/>
          <w:tab w:val="left" w:pos="0"/>
        </w:tabs>
        <w:spacing w:before="0" w:after="0"/>
        <w:ind w:left="0" w:hanging="851"/>
        <w:rPr>
          <w:rFonts w:ascii="Arial" w:hAnsi="Arial" w:cs="Arial"/>
          <w:sz w:val="24"/>
          <w:szCs w:val="22"/>
          <w:u w:val="none"/>
        </w:rPr>
      </w:pPr>
      <w:bookmarkStart w:id="44" w:name="_Toc51612848"/>
      <w:r w:rsidRPr="003D7A4B">
        <w:rPr>
          <w:rFonts w:ascii="Arial" w:hAnsi="Arial" w:cs="Arial"/>
          <w:sz w:val="24"/>
          <w:szCs w:val="22"/>
          <w:u w:val="none"/>
        </w:rPr>
        <w:t>Department of Transport’s Draft Long Term Cycle Network</w:t>
      </w:r>
      <w:bookmarkEnd w:id="44"/>
    </w:p>
    <w:p w14:paraId="68668754" w14:textId="77777777" w:rsidR="006753D0" w:rsidRPr="006753D0" w:rsidRDefault="006753D0" w:rsidP="006753D0"/>
    <w:tbl>
      <w:tblPr>
        <w:tblStyle w:val="TableGrid"/>
        <w:tblW w:w="0" w:type="auto"/>
        <w:tblInd w:w="-5" w:type="dxa"/>
        <w:tblLook w:val="04A0" w:firstRow="1" w:lastRow="0" w:firstColumn="1" w:lastColumn="0" w:noHBand="0" w:noVBand="1"/>
      </w:tblPr>
      <w:tblGrid>
        <w:gridCol w:w="2608"/>
        <w:gridCol w:w="5700"/>
      </w:tblGrid>
      <w:tr w:rsidR="00987556" w:rsidRPr="00F9143D" w14:paraId="39DD6906" w14:textId="77777777" w:rsidTr="00330E93">
        <w:tc>
          <w:tcPr>
            <w:tcW w:w="2608" w:type="dxa"/>
          </w:tcPr>
          <w:p w14:paraId="63C6B9BF"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Committee</w:t>
            </w:r>
          </w:p>
        </w:tc>
        <w:tc>
          <w:tcPr>
            <w:tcW w:w="5700" w:type="dxa"/>
          </w:tcPr>
          <w:p w14:paraId="59D0C9DF" w14:textId="77777777" w:rsidR="00987556" w:rsidRPr="00F9143D" w:rsidRDefault="00987556" w:rsidP="00330E93">
            <w:pPr>
              <w:jc w:val="both"/>
              <w:rPr>
                <w:rFonts w:ascii="Arial" w:hAnsi="Arial" w:cs="Arial"/>
                <w:szCs w:val="24"/>
                <w:lang w:val="en-AU"/>
              </w:rPr>
            </w:pPr>
            <w:r>
              <w:rPr>
                <w:rFonts w:ascii="Arial" w:hAnsi="Arial" w:cs="Arial"/>
                <w:szCs w:val="24"/>
                <w:lang w:val="en-AU"/>
              </w:rPr>
              <w:t xml:space="preserve">8 September </w:t>
            </w:r>
            <w:r w:rsidRPr="00F9143D">
              <w:rPr>
                <w:rFonts w:ascii="Arial" w:hAnsi="Arial" w:cs="Arial"/>
                <w:szCs w:val="24"/>
                <w:lang w:val="en-AU"/>
              </w:rPr>
              <w:t>2020</w:t>
            </w:r>
          </w:p>
        </w:tc>
      </w:tr>
      <w:tr w:rsidR="00987556" w:rsidRPr="00F9143D" w14:paraId="4BE25149" w14:textId="77777777" w:rsidTr="00330E93">
        <w:tc>
          <w:tcPr>
            <w:tcW w:w="2608" w:type="dxa"/>
          </w:tcPr>
          <w:p w14:paraId="7E12CC10"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Council</w:t>
            </w:r>
          </w:p>
        </w:tc>
        <w:tc>
          <w:tcPr>
            <w:tcW w:w="5700" w:type="dxa"/>
          </w:tcPr>
          <w:p w14:paraId="322B8D8E" w14:textId="77777777" w:rsidR="00987556" w:rsidRPr="00F9143D" w:rsidRDefault="00987556" w:rsidP="00330E93">
            <w:pPr>
              <w:jc w:val="both"/>
              <w:rPr>
                <w:rFonts w:ascii="Arial" w:hAnsi="Arial" w:cs="Arial"/>
                <w:szCs w:val="24"/>
                <w:lang w:val="en-AU"/>
              </w:rPr>
            </w:pPr>
            <w:r>
              <w:rPr>
                <w:rFonts w:ascii="Arial" w:hAnsi="Arial" w:cs="Arial"/>
                <w:szCs w:val="24"/>
                <w:lang w:val="en-AU"/>
              </w:rPr>
              <w:t>22 September</w:t>
            </w:r>
            <w:r w:rsidRPr="00F9143D">
              <w:rPr>
                <w:rFonts w:ascii="Arial" w:hAnsi="Arial" w:cs="Arial"/>
                <w:szCs w:val="24"/>
                <w:lang w:val="en-AU"/>
              </w:rPr>
              <w:t xml:space="preserve"> 2020</w:t>
            </w:r>
          </w:p>
        </w:tc>
      </w:tr>
      <w:tr w:rsidR="00987556" w:rsidRPr="00F9143D" w14:paraId="39B6EEFE" w14:textId="77777777" w:rsidTr="00330E93">
        <w:tc>
          <w:tcPr>
            <w:tcW w:w="2608" w:type="dxa"/>
          </w:tcPr>
          <w:p w14:paraId="4455290C"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Applicant</w:t>
            </w:r>
          </w:p>
        </w:tc>
        <w:tc>
          <w:tcPr>
            <w:tcW w:w="5700" w:type="dxa"/>
          </w:tcPr>
          <w:p w14:paraId="12148ECC" w14:textId="77777777" w:rsidR="00987556" w:rsidRPr="00F9143D" w:rsidRDefault="00987556" w:rsidP="00330E93">
            <w:pPr>
              <w:jc w:val="both"/>
              <w:rPr>
                <w:rFonts w:ascii="Arial" w:hAnsi="Arial" w:cs="Arial"/>
                <w:szCs w:val="24"/>
                <w:lang w:val="en-AU"/>
              </w:rPr>
            </w:pPr>
            <w:r w:rsidRPr="00F9143D">
              <w:rPr>
                <w:rFonts w:ascii="Arial" w:hAnsi="Arial" w:cs="Arial"/>
                <w:szCs w:val="24"/>
                <w:lang w:val="en-AU"/>
              </w:rPr>
              <w:t>City of Nedlands on behalf of the Department of Transport</w:t>
            </w:r>
          </w:p>
        </w:tc>
      </w:tr>
      <w:tr w:rsidR="00987556" w:rsidRPr="00F9143D" w14:paraId="5370D2CD" w14:textId="77777777" w:rsidTr="00330E93">
        <w:tc>
          <w:tcPr>
            <w:tcW w:w="2608" w:type="dxa"/>
          </w:tcPr>
          <w:p w14:paraId="39FB59AB"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 xml:space="preserve">Employee Disclosure under </w:t>
            </w:r>
            <w:r w:rsidRPr="00F9143D">
              <w:rPr>
                <w:rFonts w:ascii="Arial" w:hAnsi="Arial" w:cs="Arial"/>
                <w:b/>
                <w:i/>
                <w:szCs w:val="24"/>
                <w:lang w:val="en-AU"/>
              </w:rPr>
              <w:t>section 5.70 Local Government Act 1995</w:t>
            </w:r>
          </w:p>
        </w:tc>
        <w:tc>
          <w:tcPr>
            <w:tcW w:w="5700" w:type="dxa"/>
          </w:tcPr>
          <w:p w14:paraId="7AABD553" w14:textId="77777777" w:rsidR="00987556" w:rsidRPr="00F9143D" w:rsidRDefault="00987556" w:rsidP="00330E93">
            <w:pPr>
              <w:jc w:val="both"/>
              <w:rPr>
                <w:rFonts w:ascii="Arial" w:hAnsi="Arial" w:cs="Arial"/>
                <w:szCs w:val="24"/>
              </w:rPr>
            </w:pPr>
            <w:r w:rsidRPr="00F9143D">
              <w:rPr>
                <w:rFonts w:ascii="Arial" w:hAnsi="Arial" w:cs="Arial"/>
                <w:szCs w:val="24"/>
              </w:rPr>
              <w:t xml:space="preserve">Nil </w:t>
            </w:r>
          </w:p>
          <w:p w14:paraId="2D23DA0C" w14:textId="77777777" w:rsidR="00987556" w:rsidRPr="00F9143D" w:rsidRDefault="00987556" w:rsidP="00330E93">
            <w:pPr>
              <w:pStyle w:val="Subsection"/>
              <w:tabs>
                <w:tab w:val="clear" w:pos="595"/>
                <w:tab w:val="clear" w:pos="879"/>
              </w:tabs>
              <w:spacing w:before="120"/>
              <w:ind w:left="0" w:firstLine="0"/>
              <w:rPr>
                <w:rFonts w:ascii="Arial" w:hAnsi="Arial" w:cs="Arial"/>
                <w:szCs w:val="24"/>
              </w:rPr>
            </w:pPr>
          </w:p>
        </w:tc>
      </w:tr>
      <w:tr w:rsidR="00987556" w:rsidRPr="00F9143D" w14:paraId="48DBBDFF" w14:textId="77777777" w:rsidTr="00330E93">
        <w:tc>
          <w:tcPr>
            <w:tcW w:w="2608" w:type="dxa"/>
          </w:tcPr>
          <w:p w14:paraId="2A53F783"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Director</w:t>
            </w:r>
          </w:p>
        </w:tc>
        <w:tc>
          <w:tcPr>
            <w:tcW w:w="5700" w:type="dxa"/>
          </w:tcPr>
          <w:p w14:paraId="724B2BC9" w14:textId="77777777" w:rsidR="00987556" w:rsidRPr="00F9143D" w:rsidRDefault="00987556" w:rsidP="00330E93">
            <w:pPr>
              <w:jc w:val="both"/>
              <w:rPr>
                <w:rFonts w:ascii="Arial" w:hAnsi="Arial" w:cs="Arial"/>
                <w:szCs w:val="24"/>
                <w:lang w:val="en-AU"/>
              </w:rPr>
            </w:pPr>
            <w:r w:rsidRPr="00F9143D">
              <w:rPr>
                <w:rFonts w:ascii="Arial" w:hAnsi="Arial" w:cs="Arial"/>
                <w:szCs w:val="24"/>
                <w:lang w:val="en-AU"/>
              </w:rPr>
              <w:t xml:space="preserve">Peter Mickleson </w:t>
            </w:r>
          </w:p>
        </w:tc>
      </w:tr>
      <w:tr w:rsidR="00987556" w:rsidRPr="00F9143D" w14:paraId="1B08230F" w14:textId="77777777" w:rsidTr="00330E93">
        <w:tc>
          <w:tcPr>
            <w:tcW w:w="2608" w:type="dxa"/>
          </w:tcPr>
          <w:p w14:paraId="3114C2C5"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Attachments</w:t>
            </w:r>
          </w:p>
        </w:tc>
        <w:tc>
          <w:tcPr>
            <w:tcW w:w="5700" w:type="dxa"/>
          </w:tcPr>
          <w:p w14:paraId="0480BEF6" w14:textId="77777777" w:rsidR="00987556" w:rsidRPr="00F9143D" w:rsidRDefault="00987556" w:rsidP="000305A5">
            <w:pPr>
              <w:numPr>
                <w:ilvl w:val="0"/>
                <w:numId w:val="39"/>
              </w:numPr>
              <w:ind w:left="398" w:hanging="425"/>
              <w:jc w:val="both"/>
              <w:rPr>
                <w:rFonts w:ascii="Arial" w:hAnsi="Arial" w:cs="Arial"/>
                <w:szCs w:val="32"/>
                <w:lang w:val="en-US"/>
              </w:rPr>
            </w:pPr>
            <w:r w:rsidRPr="00F9143D">
              <w:rPr>
                <w:rFonts w:ascii="Arial" w:hAnsi="Arial" w:cs="Arial"/>
                <w:szCs w:val="32"/>
                <w:lang w:val="en-US"/>
              </w:rPr>
              <w:t>Draft LTCN Map</w:t>
            </w:r>
          </w:p>
          <w:p w14:paraId="5A2A8A1B" w14:textId="77777777" w:rsidR="00987556" w:rsidRPr="00F9143D" w:rsidRDefault="00987556" w:rsidP="000305A5">
            <w:pPr>
              <w:numPr>
                <w:ilvl w:val="0"/>
                <w:numId w:val="39"/>
              </w:numPr>
              <w:ind w:left="426" w:hanging="426"/>
              <w:jc w:val="both"/>
              <w:rPr>
                <w:rFonts w:ascii="Arial" w:hAnsi="Arial" w:cs="Arial"/>
                <w:szCs w:val="32"/>
                <w:lang w:val="en-US"/>
              </w:rPr>
            </w:pPr>
            <w:r w:rsidRPr="00F9143D">
              <w:rPr>
                <w:rFonts w:ascii="Arial" w:hAnsi="Arial" w:cs="Arial"/>
                <w:szCs w:val="32"/>
                <w:lang w:val="en-US"/>
              </w:rPr>
              <w:t>City of Nedlands proposed changes to the draft LTCN</w:t>
            </w:r>
            <w:r>
              <w:rPr>
                <w:rFonts w:ascii="Arial" w:hAnsi="Arial" w:cs="Arial"/>
                <w:szCs w:val="32"/>
                <w:lang w:val="en-US"/>
              </w:rPr>
              <w:t xml:space="preserve"> and DoT Response, with Agree Recommendations </w:t>
            </w:r>
          </w:p>
          <w:p w14:paraId="2D010421" w14:textId="77777777" w:rsidR="00987556" w:rsidRPr="00F9143D" w:rsidRDefault="00987556" w:rsidP="000305A5">
            <w:pPr>
              <w:numPr>
                <w:ilvl w:val="0"/>
                <w:numId w:val="39"/>
              </w:numPr>
              <w:ind w:left="426" w:hanging="426"/>
              <w:jc w:val="both"/>
              <w:rPr>
                <w:rFonts w:ascii="Arial" w:hAnsi="Arial" w:cs="Arial"/>
                <w:szCs w:val="32"/>
                <w:lang w:val="en-US"/>
              </w:rPr>
            </w:pPr>
            <w:r w:rsidRPr="00F9143D">
              <w:rPr>
                <w:rFonts w:ascii="Arial" w:hAnsi="Arial" w:cs="Arial"/>
                <w:szCs w:val="32"/>
                <w:lang w:val="en-US"/>
              </w:rPr>
              <w:t xml:space="preserve">Administration LTCN Assessment </w:t>
            </w:r>
          </w:p>
        </w:tc>
      </w:tr>
    </w:tbl>
    <w:p w14:paraId="2235AB5A" w14:textId="2DC6C0EE" w:rsidR="00987556" w:rsidRDefault="00987556" w:rsidP="00987556">
      <w:pPr>
        <w:jc w:val="both"/>
        <w:rPr>
          <w:rFonts w:ascii="Arial" w:hAnsi="Arial" w:cs="Arial"/>
          <w:b/>
          <w:szCs w:val="32"/>
          <w:lang w:val="en-US"/>
        </w:rPr>
      </w:pPr>
    </w:p>
    <w:p w14:paraId="3CE4274E" w14:textId="2BD995A4" w:rsidR="00094269" w:rsidRPr="00987A26" w:rsidRDefault="00094269" w:rsidP="00987A26">
      <w:pPr>
        <w:ind w:left="-851"/>
        <w:jc w:val="both"/>
        <w:rPr>
          <w:rFonts w:ascii="Arial" w:hAnsi="Arial" w:cs="Arial"/>
          <w:bCs/>
          <w:szCs w:val="32"/>
          <w:lang w:val="en-US"/>
        </w:rPr>
      </w:pPr>
      <w:r w:rsidRPr="00987A26">
        <w:rPr>
          <w:rFonts w:ascii="Arial" w:hAnsi="Arial" w:cs="Arial"/>
          <w:bCs/>
          <w:szCs w:val="32"/>
          <w:lang w:val="en-US"/>
        </w:rPr>
        <w:t>Councillor Youngman left the meeting at 10.21pm.</w:t>
      </w:r>
    </w:p>
    <w:p w14:paraId="554E711F" w14:textId="3EFC42E0" w:rsidR="00094269" w:rsidRDefault="00094269" w:rsidP="00987556">
      <w:pPr>
        <w:jc w:val="both"/>
        <w:rPr>
          <w:rFonts w:ascii="Arial" w:hAnsi="Arial" w:cs="Arial"/>
          <w:b/>
          <w:szCs w:val="32"/>
          <w:lang w:val="en-US"/>
        </w:rPr>
      </w:pPr>
    </w:p>
    <w:p w14:paraId="6E9E642A" w14:textId="77777777" w:rsidR="00987A26" w:rsidRPr="00F9143D" w:rsidRDefault="00987A26" w:rsidP="00987556">
      <w:pPr>
        <w:jc w:val="both"/>
        <w:rPr>
          <w:rFonts w:ascii="Arial" w:hAnsi="Arial" w:cs="Arial"/>
          <w:b/>
          <w:szCs w:val="32"/>
          <w:lang w:val="en-US"/>
        </w:rPr>
      </w:pPr>
    </w:p>
    <w:p w14:paraId="6DC7C55D" w14:textId="3A41221D" w:rsidR="00214472" w:rsidRPr="006D752D" w:rsidRDefault="00214472" w:rsidP="00D803F3">
      <w:pPr>
        <w:jc w:val="both"/>
        <w:rPr>
          <w:rFonts w:ascii="Arial" w:hAnsi="Arial" w:cs="Arial"/>
          <w:b/>
          <w:szCs w:val="24"/>
        </w:rPr>
      </w:pPr>
      <w:r w:rsidRPr="002773DA">
        <w:rPr>
          <w:rFonts w:ascii="Arial" w:hAnsi="Arial" w:cs="Arial"/>
          <w:b/>
          <w:szCs w:val="24"/>
        </w:rPr>
        <w:t xml:space="preserve">Regulation 11(da) </w:t>
      </w:r>
      <w:r w:rsidR="00A35FC2" w:rsidRPr="002773DA">
        <w:rPr>
          <w:rFonts w:ascii="Arial" w:hAnsi="Arial" w:cs="Arial"/>
          <w:b/>
          <w:szCs w:val="24"/>
        </w:rPr>
        <w:t>–</w:t>
      </w:r>
      <w:r w:rsidRPr="002773DA">
        <w:rPr>
          <w:rFonts w:ascii="Arial" w:hAnsi="Arial" w:cs="Arial"/>
          <w:b/>
          <w:szCs w:val="24"/>
        </w:rPr>
        <w:t xml:space="preserve"> </w:t>
      </w:r>
      <w:r w:rsidR="00A35FC2" w:rsidRPr="002773DA">
        <w:rPr>
          <w:rFonts w:ascii="Arial" w:hAnsi="Arial" w:cs="Arial"/>
          <w:b/>
          <w:szCs w:val="24"/>
        </w:rPr>
        <w:t>The</w:t>
      </w:r>
      <w:r w:rsidR="00A35FC2">
        <w:rPr>
          <w:rFonts w:ascii="Arial" w:hAnsi="Arial" w:cs="Arial"/>
          <w:b/>
          <w:szCs w:val="24"/>
        </w:rPr>
        <w:t xml:space="preserve"> Committee wished to </w:t>
      </w:r>
      <w:r w:rsidR="00616F78">
        <w:rPr>
          <w:rFonts w:ascii="Arial" w:hAnsi="Arial" w:cs="Arial"/>
          <w:b/>
          <w:szCs w:val="24"/>
        </w:rPr>
        <w:t xml:space="preserve">support the draft </w:t>
      </w:r>
      <w:r w:rsidR="002773DA">
        <w:rPr>
          <w:rFonts w:ascii="Arial" w:hAnsi="Arial" w:cs="Arial"/>
          <w:b/>
          <w:szCs w:val="24"/>
        </w:rPr>
        <w:t>long-term</w:t>
      </w:r>
      <w:r w:rsidR="00616F78">
        <w:rPr>
          <w:rFonts w:ascii="Arial" w:hAnsi="Arial" w:cs="Arial"/>
          <w:b/>
          <w:szCs w:val="24"/>
        </w:rPr>
        <w:t xml:space="preserve"> cycle network with certain changes</w:t>
      </w:r>
      <w:r w:rsidR="002773DA">
        <w:rPr>
          <w:rFonts w:ascii="Arial" w:hAnsi="Arial" w:cs="Arial"/>
          <w:b/>
          <w:szCs w:val="24"/>
        </w:rPr>
        <w:t>.</w:t>
      </w:r>
    </w:p>
    <w:p w14:paraId="23EB6724" w14:textId="77777777" w:rsidR="00214472" w:rsidRPr="006D752D" w:rsidRDefault="00214472" w:rsidP="00D803F3">
      <w:pPr>
        <w:jc w:val="both"/>
        <w:rPr>
          <w:rFonts w:ascii="Arial" w:hAnsi="Arial" w:cs="Arial"/>
          <w:szCs w:val="24"/>
        </w:rPr>
      </w:pPr>
    </w:p>
    <w:p w14:paraId="18E0885A" w14:textId="487EBD57" w:rsidR="00214472" w:rsidRPr="006D752D" w:rsidRDefault="00214472" w:rsidP="00D803F3">
      <w:pPr>
        <w:jc w:val="both"/>
        <w:rPr>
          <w:rFonts w:ascii="Arial" w:hAnsi="Arial" w:cs="Arial"/>
          <w:szCs w:val="24"/>
        </w:rPr>
      </w:pPr>
      <w:r w:rsidRPr="006D752D">
        <w:rPr>
          <w:rFonts w:ascii="Arial" w:hAnsi="Arial" w:cs="Arial"/>
          <w:szCs w:val="24"/>
        </w:rPr>
        <w:t xml:space="preserve">Moved – Councillor </w:t>
      </w:r>
      <w:r w:rsidR="00094269">
        <w:rPr>
          <w:rFonts w:ascii="Arial" w:hAnsi="Arial" w:cs="Arial"/>
          <w:szCs w:val="24"/>
        </w:rPr>
        <w:t>Bennett</w:t>
      </w:r>
    </w:p>
    <w:p w14:paraId="78DBA7FA" w14:textId="4914607F" w:rsidR="00214472" w:rsidRPr="006D752D" w:rsidRDefault="00214472" w:rsidP="00D803F3">
      <w:pPr>
        <w:jc w:val="both"/>
        <w:rPr>
          <w:rFonts w:ascii="Arial" w:hAnsi="Arial" w:cs="Arial"/>
          <w:szCs w:val="24"/>
        </w:rPr>
      </w:pPr>
      <w:r w:rsidRPr="006D752D">
        <w:rPr>
          <w:rFonts w:ascii="Arial" w:hAnsi="Arial" w:cs="Arial"/>
          <w:szCs w:val="24"/>
        </w:rPr>
        <w:t xml:space="preserve">Seconded – Councillor </w:t>
      </w:r>
      <w:r w:rsidR="00094269">
        <w:rPr>
          <w:rFonts w:ascii="Arial" w:hAnsi="Arial" w:cs="Arial"/>
          <w:szCs w:val="24"/>
        </w:rPr>
        <w:t>Mangano</w:t>
      </w:r>
    </w:p>
    <w:p w14:paraId="1DC8265F" w14:textId="77777777" w:rsidR="00214472" w:rsidRPr="006D752D" w:rsidRDefault="00214472" w:rsidP="00D803F3">
      <w:pPr>
        <w:jc w:val="both"/>
        <w:rPr>
          <w:rFonts w:ascii="Arial" w:hAnsi="Arial" w:cs="Arial"/>
          <w:szCs w:val="24"/>
        </w:rPr>
      </w:pPr>
    </w:p>
    <w:p w14:paraId="04F7BEB6" w14:textId="512B734D" w:rsidR="00094269" w:rsidRDefault="00094269" w:rsidP="00094269">
      <w:pPr>
        <w:jc w:val="both"/>
        <w:rPr>
          <w:rFonts w:ascii="Arial" w:hAnsi="Arial" w:cs="Arial"/>
          <w:b/>
          <w:bCs/>
          <w:szCs w:val="24"/>
        </w:rPr>
      </w:pPr>
      <w:r w:rsidRPr="00094269">
        <w:rPr>
          <w:rFonts w:ascii="Arial" w:hAnsi="Arial" w:cs="Arial"/>
          <w:b/>
          <w:bCs/>
          <w:szCs w:val="24"/>
        </w:rPr>
        <w:t>That Council</w:t>
      </w:r>
      <w:r w:rsidR="00D83B87">
        <w:rPr>
          <w:rFonts w:ascii="Arial" w:hAnsi="Arial" w:cs="Arial"/>
          <w:b/>
          <w:bCs/>
          <w:szCs w:val="24"/>
        </w:rPr>
        <w:t>:</w:t>
      </w:r>
    </w:p>
    <w:p w14:paraId="29667575" w14:textId="77777777" w:rsidR="00094269" w:rsidRPr="00094269" w:rsidRDefault="00094269" w:rsidP="00094269">
      <w:pPr>
        <w:jc w:val="both"/>
        <w:rPr>
          <w:rFonts w:ascii="Arial" w:hAnsi="Arial" w:cs="Arial"/>
          <w:b/>
          <w:bCs/>
          <w:szCs w:val="24"/>
        </w:rPr>
      </w:pPr>
    </w:p>
    <w:p w14:paraId="2F5C0810" w14:textId="6B3631A5" w:rsidR="00094269" w:rsidRDefault="00094269" w:rsidP="00FD3611">
      <w:pPr>
        <w:pStyle w:val="ListParagraph"/>
        <w:numPr>
          <w:ilvl w:val="0"/>
          <w:numId w:val="43"/>
        </w:numPr>
        <w:spacing w:after="0" w:line="240" w:lineRule="auto"/>
        <w:ind w:left="567" w:hanging="567"/>
        <w:jc w:val="both"/>
        <w:rPr>
          <w:rFonts w:ascii="Arial" w:hAnsi="Arial" w:cs="Arial"/>
          <w:b/>
          <w:bCs/>
          <w:sz w:val="24"/>
          <w:szCs w:val="24"/>
        </w:rPr>
      </w:pPr>
      <w:r w:rsidRPr="00094269">
        <w:rPr>
          <w:rFonts w:ascii="Arial" w:hAnsi="Arial" w:cs="Arial"/>
          <w:b/>
          <w:bCs/>
          <w:sz w:val="24"/>
          <w:szCs w:val="24"/>
        </w:rPr>
        <w:t>endorses the current draft Department of Transport Long Term Cycle Network to be advertised for a period of not less than 21 days in accordance with the City of Nedlands Community Engagement Policy, except for the following amendments made prior to advertising (1a, 1b, 1c</w:t>
      </w:r>
      <w:proofErr w:type="gramStart"/>
      <w:r w:rsidRPr="00094269">
        <w:rPr>
          <w:rFonts w:ascii="Arial" w:hAnsi="Arial" w:cs="Arial"/>
          <w:b/>
          <w:bCs/>
          <w:sz w:val="24"/>
          <w:szCs w:val="24"/>
        </w:rPr>
        <w:t>);</w:t>
      </w:r>
      <w:proofErr w:type="gramEnd"/>
    </w:p>
    <w:p w14:paraId="191B644E" w14:textId="77777777" w:rsidR="00094269" w:rsidRPr="00094269" w:rsidRDefault="00094269" w:rsidP="00094269">
      <w:pPr>
        <w:pStyle w:val="ListParagraph"/>
        <w:spacing w:after="0" w:line="240" w:lineRule="auto"/>
        <w:jc w:val="both"/>
        <w:rPr>
          <w:rFonts w:ascii="Arial" w:hAnsi="Arial" w:cs="Arial"/>
          <w:b/>
          <w:bCs/>
          <w:sz w:val="24"/>
          <w:szCs w:val="24"/>
        </w:rPr>
      </w:pPr>
    </w:p>
    <w:p w14:paraId="78AE0D46" w14:textId="3D56831C" w:rsidR="00094269" w:rsidRDefault="00094269" w:rsidP="00906317">
      <w:pPr>
        <w:ind w:left="567"/>
        <w:jc w:val="both"/>
        <w:rPr>
          <w:rFonts w:ascii="Arial" w:hAnsi="Arial" w:cs="Arial"/>
          <w:b/>
          <w:bCs/>
          <w:szCs w:val="24"/>
        </w:rPr>
      </w:pPr>
      <w:r w:rsidRPr="00094269">
        <w:rPr>
          <w:rFonts w:ascii="Arial" w:hAnsi="Arial" w:cs="Arial"/>
          <w:b/>
          <w:bCs/>
          <w:szCs w:val="24"/>
        </w:rPr>
        <w:t>Amendments to the draft City of Nedlands LTCN.</w:t>
      </w:r>
    </w:p>
    <w:p w14:paraId="3AF0A2A3" w14:textId="77777777" w:rsidR="00094269" w:rsidRPr="00094269" w:rsidRDefault="00094269" w:rsidP="00094269">
      <w:pPr>
        <w:jc w:val="both"/>
        <w:rPr>
          <w:rFonts w:ascii="Arial" w:hAnsi="Arial" w:cs="Arial"/>
          <w:b/>
          <w:bCs/>
          <w:szCs w:val="24"/>
        </w:rPr>
      </w:pPr>
    </w:p>
    <w:p w14:paraId="484030DD" w14:textId="77777777" w:rsidR="00094269" w:rsidRPr="00094269" w:rsidRDefault="00094269" w:rsidP="00FD3611">
      <w:pPr>
        <w:pStyle w:val="ListParagraph"/>
        <w:numPr>
          <w:ilvl w:val="0"/>
          <w:numId w:val="44"/>
        </w:numPr>
        <w:spacing w:after="160" w:line="240" w:lineRule="auto"/>
        <w:ind w:left="1134" w:hanging="567"/>
        <w:jc w:val="both"/>
        <w:rPr>
          <w:rFonts w:ascii="Arial" w:hAnsi="Arial" w:cs="Arial"/>
          <w:b/>
          <w:bCs/>
          <w:sz w:val="24"/>
          <w:szCs w:val="24"/>
        </w:rPr>
      </w:pPr>
      <w:r w:rsidRPr="00094269">
        <w:rPr>
          <w:rFonts w:ascii="Arial" w:hAnsi="Arial" w:cs="Arial"/>
          <w:b/>
          <w:bCs/>
          <w:sz w:val="24"/>
          <w:szCs w:val="24"/>
        </w:rPr>
        <w:t>Deletion of any reference to the Three Points Bridge, including deletion of any reference to a Primary (red) or Secondary (blue) cycle route that leads to Point Resolution reserve or through any Nedlands Swan River reserves and foreshore.</w:t>
      </w:r>
    </w:p>
    <w:p w14:paraId="619F60A1" w14:textId="77777777" w:rsidR="00094269" w:rsidRPr="00094269" w:rsidRDefault="00094269" w:rsidP="00906317">
      <w:pPr>
        <w:pStyle w:val="ListParagraph"/>
        <w:spacing w:line="240" w:lineRule="auto"/>
        <w:ind w:left="1134"/>
        <w:jc w:val="both"/>
        <w:rPr>
          <w:rFonts w:ascii="Arial" w:hAnsi="Arial" w:cs="Arial"/>
          <w:b/>
          <w:bCs/>
          <w:sz w:val="24"/>
          <w:szCs w:val="24"/>
        </w:rPr>
      </w:pPr>
    </w:p>
    <w:p w14:paraId="3A4AF23B" w14:textId="77777777" w:rsidR="00094269" w:rsidRPr="00094269" w:rsidRDefault="00094269" w:rsidP="00FD3611">
      <w:pPr>
        <w:pStyle w:val="ListParagraph"/>
        <w:numPr>
          <w:ilvl w:val="0"/>
          <w:numId w:val="44"/>
        </w:numPr>
        <w:spacing w:after="160" w:line="240" w:lineRule="auto"/>
        <w:ind w:left="1134" w:hanging="567"/>
        <w:jc w:val="both"/>
        <w:rPr>
          <w:rFonts w:ascii="Arial" w:hAnsi="Arial" w:cs="Arial"/>
          <w:b/>
          <w:bCs/>
          <w:sz w:val="24"/>
          <w:szCs w:val="24"/>
        </w:rPr>
      </w:pPr>
      <w:r w:rsidRPr="00094269">
        <w:rPr>
          <w:rFonts w:ascii="Arial" w:hAnsi="Arial" w:cs="Arial"/>
          <w:b/>
          <w:bCs/>
          <w:sz w:val="24"/>
          <w:szCs w:val="24"/>
        </w:rPr>
        <w:t>All references to LTCN routes located within the Dalkeith Ward boundary shall be designated as Local (green) community shared paths, shall be no greater than 2m in width, designed to be low impact and consistent with existing footpath infrastructure.</w:t>
      </w:r>
    </w:p>
    <w:p w14:paraId="683B90EE" w14:textId="77777777" w:rsidR="00094269" w:rsidRPr="00094269" w:rsidRDefault="00094269" w:rsidP="00906317">
      <w:pPr>
        <w:pStyle w:val="ListParagraph"/>
        <w:spacing w:line="240" w:lineRule="auto"/>
        <w:ind w:left="1134"/>
        <w:jc w:val="both"/>
        <w:rPr>
          <w:rFonts w:ascii="Arial" w:hAnsi="Arial" w:cs="Arial"/>
          <w:b/>
          <w:bCs/>
          <w:sz w:val="24"/>
          <w:szCs w:val="24"/>
        </w:rPr>
      </w:pPr>
    </w:p>
    <w:p w14:paraId="5033EFF3" w14:textId="77777777" w:rsidR="00094269" w:rsidRPr="00094269" w:rsidRDefault="00094269" w:rsidP="00FD3611">
      <w:pPr>
        <w:pStyle w:val="ListParagraph"/>
        <w:numPr>
          <w:ilvl w:val="0"/>
          <w:numId w:val="44"/>
        </w:numPr>
        <w:spacing w:after="160" w:line="240" w:lineRule="auto"/>
        <w:ind w:left="1134" w:hanging="567"/>
        <w:jc w:val="both"/>
        <w:rPr>
          <w:rFonts w:ascii="Arial" w:hAnsi="Arial" w:cs="Arial"/>
          <w:b/>
          <w:bCs/>
          <w:sz w:val="24"/>
          <w:szCs w:val="24"/>
        </w:rPr>
      </w:pPr>
      <w:r w:rsidRPr="00094269">
        <w:rPr>
          <w:rFonts w:ascii="Arial" w:hAnsi="Arial" w:cs="Arial"/>
          <w:b/>
          <w:bCs/>
          <w:sz w:val="24"/>
          <w:szCs w:val="24"/>
        </w:rPr>
        <w:t xml:space="preserve">Addition of the entire length of the Edward Bruce Foreshore Path as a Local (green) community shared path from Broadway to </w:t>
      </w:r>
      <w:proofErr w:type="gramStart"/>
      <w:r w:rsidRPr="00094269">
        <w:rPr>
          <w:rFonts w:ascii="Arial" w:hAnsi="Arial" w:cs="Arial"/>
          <w:b/>
          <w:bCs/>
          <w:sz w:val="24"/>
          <w:szCs w:val="24"/>
        </w:rPr>
        <w:t>Iris avenue</w:t>
      </w:r>
      <w:proofErr w:type="gramEnd"/>
      <w:r w:rsidRPr="00094269">
        <w:rPr>
          <w:rFonts w:ascii="Arial" w:hAnsi="Arial" w:cs="Arial"/>
          <w:b/>
          <w:bCs/>
          <w:sz w:val="24"/>
          <w:szCs w:val="24"/>
        </w:rPr>
        <w:t>, including an aspiration link into the Sunset Heritage Site adjacent the Iris avenue stairs.</w:t>
      </w:r>
    </w:p>
    <w:p w14:paraId="73890FEC" w14:textId="77777777" w:rsidR="00094269" w:rsidRPr="00094269" w:rsidRDefault="00094269" w:rsidP="00094269">
      <w:pPr>
        <w:pStyle w:val="ListParagraph"/>
        <w:spacing w:line="240" w:lineRule="auto"/>
        <w:jc w:val="both"/>
        <w:rPr>
          <w:rFonts w:ascii="Arial" w:hAnsi="Arial" w:cs="Arial"/>
          <w:b/>
          <w:bCs/>
          <w:sz w:val="24"/>
          <w:szCs w:val="24"/>
        </w:rPr>
      </w:pPr>
    </w:p>
    <w:p w14:paraId="6C34B7FC" w14:textId="5BAE3A52" w:rsidR="00094269" w:rsidRPr="00094269" w:rsidRDefault="00094269" w:rsidP="00FD3611">
      <w:pPr>
        <w:pStyle w:val="ListParagraph"/>
        <w:numPr>
          <w:ilvl w:val="0"/>
          <w:numId w:val="43"/>
        </w:numPr>
        <w:spacing w:after="0" w:line="240" w:lineRule="auto"/>
        <w:ind w:left="567" w:hanging="567"/>
        <w:jc w:val="both"/>
        <w:rPr>
          <w:rFonts w:ascii="Arial" w:hAnsi="Arial" w:cs="Arial"/>
          <w:b/>
          <w:bCs/>
          <w:sz w:val="24"/>
          <w:szCs w:val="24"/>
        </w:rPr>
      </w:pPr>
      <w:r w:rsidRPr="00094269">
        <w:rPr>
          <w:rFonts w:ascii="Arial" w:hAnsi="Arial" w:cs="Arial"/>
          <w:b/>
          <w:bCs/>
          <w:sz w:val="24"/>
          <w:szCs w:val="24"/>
        </w:rPr>
        <w:t xml:space="preserve">acknowledges the many benefits of local and state government working together in delivering the aspirational draft LTCN over the </w:t>
      </w:r>
      <w:r w:rsidR="00906317" w:rsidRPr="00094269">
        <w:rPr>
          <w:rFonts w:ascii="Arial" w:hAnsi="Arial" w:cs="Arial"/>
          <w:b/>
          <w:bCs/>
          <w:sz w:val="24"/>
          <w:szCs w:val="24"/>
        </w:rPr>
        <w:t>longer</w:t>
      </w:r>
      <w:r w:rsidR="00906317">
        <w:rPr>
          <w:rFonts w:ascii="Arial" w:hAnsi="Arial" w:cs="Arial"/>
          <w:b/>
          <w:bCs/>
          <w:sz w:val="24"/>
          <w:szCs w:val="24"/>
        </w:rPr>
        <w:t>-term</w:t>
      </w:r>
      <w:r w:rsidRPr="00094269">
        <w:rPr>
          <w:rFonts w:ascii="Arial" w:hAnsi="Arial" w:cs="Arial"/>
          <w:b/>
          <w:bCs/>
          <w:sz w:val="24"/>
          <w:szCs w:val="24"/>
        </w:rPr>
        <w:t xml:space="preserve"> including engagement and consultation with </w:t>
      </w:r>
      <w:bookmarkStart w:id="45" w:name="_Hlk50357517"/>
      <w:r w:rsidRPr="00094269">
        <w:rPr>
          <w:rFonts w:ascii="Arial" w:hAnsi="Arial" w:cs="Arial"/>
          <w:b/>
          <w:bCs/>
          <w:sz w:val="24"/>
          <w:szCs w:val="24"/>
        </w:rPr>
        <w:t>local Nedlands stakeholders.</w:t>
      </w:r>
      <w:bookmarkEnd w:id="45"/>
    </w:p>
    <w:p w14:paraId="3D832413" w14:textId="77777777" w:rsidR="00094269" w:rsidRPr="00094269" w:rsidRDefault="00094269" w:rsidP="00094269">
      <w:pPr>
        <w:pStyle w:val="ListParagraph"/>
        <w:spacing w:line="240" w:lineRule="auto"/>
        <w:jc w:val="both"/>
        <w:rPr>
          <w:rFonts w:ascii="Arial" w:hAnsi="Arial" w:cs="Arial"/>
          <w:b/>
          <w:bCs/>
          <w:sz w:val="24"/>
          <w:szCs w:val="24"/>
        </w:rPr>
      </w:pPr>
    </w:p>
    <w:p w14:paraId="6B0BCB89" w14:textId="77777777" w:rsidR="00094269" w:rsidRPr="00094269" w:rsidRDefault="00094269" w:rsidP="00FD3611">
      <w:pPr>
        <w:pStyle w:val="ListParagraph"/>
        <w:numPr>
          <w:ilvl w:val="0"/>
          <w:numId w:val="43"/>
        </w:numPr>
        <w:spacing w:after="0" w:line="240" w:lineRule="auto"/>
        <w:ind w:left="567" w:hanging="567"/>
        <w:jc w:val="both"/>
        <w:rPr>
          <w:rFonts w:ascii="Arial" w:hAnsi="Arial" w:cs="Arial"/>
          <w:b/>
          <w:bCs/>
          <w:sz w:val="24"/>
          <w:szCs w:val="24"/>
        </w:rPr>
      </w:pPr>
      <w:r w:rsidRPr="00094269">
        <w:rPr>
          <w:rFonts w:ascii="Arial" w:hAnsi="Arial" w:cs="Arial"/>
          <w:b/>
          <w:bCs/>
          <w:sz w:val="24"/>
          <w:szCs w:val="24"/>
        </w:rPr>
        <w:t xml:space="preserve">will work with the Department of Transport and local Nedlands stakeholders to update the draft LTCN on an ongoing basis, particularly to avoid negative impacts relating to safety, amenity, change of neighbourhood character, streetscape modification, tree removals and other environmental values. </w:t>
      </w:r>
    </w:p>
    <w:p w14:paraId="3E8C306B" w14:textId="77777777" w:rsidR="00094269" w:rsidRPr="00094269" w:rsidRDefault="00094269" w:rsidP="00094269">
      <w:pPr>
        <w:pStyle w:val="ListParagraph"/>
        <w:spacing w:line="240" w:lineRule="auto"/>
        <w:jc w:val="both"/>
        <w:rPr>
          <w:rFonts w:ascii="Arial" w:hAnsi="Arial" w:cs="Arial"/>
          <w:b/>
          <w:bCs/>
          <w:sz w:val="24"/>
          <w:szCs w:val="24"/>
        </w:rPr>
      </w:pPr>
    </w:p>
    <w:p w14:paraId="232A5735" w14:textId="77777777" w:rsidR="00094269" w:rsidRPr="00094269" w:rsidRDefault="00094269" w:rsidP="00FD3611">
      <w:pPr>
        <w:pStyle w:val="ListParagraph"/>
        <w:numPr>
          <w:ilvl w:val="0"/>
          <w:numId w:val="43"/>
        </w:numPr>
        <w:spacing w:after="0" w:line="240" w:lineRule="auto"/>
        <w:ind w:left="567" w:hanging="567"/>
        <w:jc w:val="both"/>
        <w:rPr>
          <w:rFonts w:ascii="Arial" w:hAnsi="Arial" w:cs="Arial"/>
          <w:b/>
          <w:bCs/>
          <w:sz w:val="24"/>
          <w:szCs w:val="24"/>
        </w:rPr>
      </w:pPr>
      <w:r w:rsidRPr="00094269">
        <w:rPr>
          <w:rFonts w:ascii="Arial" w:hAnsi="Arial" w:cs="Arial"/>
          <w:b/>
          <w:bCs/>
          <w:sz w:val="24"/>
          <w:szCs w:val="24"/>
        </w:rPr>
        <w:t xml:space="preserve">supports a thorough community consultation process, with respect to this draft LTCN, to inform the Council of the current levels of community satisfaction with the existing City of Nedlands cycle network infrastructure, as well as the aspirational routes as illustrated within the draft LTCN. Responses received during this consultation process shall be </w:t>
      </w:r>
      <w:proofErr w:type="gramStart"/>
      <w:r w:rsidRPr="00094269">
        <w:rPr>
          <w:rFonts w:ascii="Arial" w:hAnsi="Arial" w:cs="Arial"/>
          <w:b/>
          <w:bCs/>
          <w:sz w:val="24"/>
          <w:szCs w:val="24"/>
        </w:rPr>
        <w:t>used;</w:t>
      </w:r>
      <w:proofErr w:type="gramEnd"/>
    </w:p>
    <w:p w14:paraId="2A605A08" w14:textId="77777777" w:rsidR="00094269" w:rsidRPr="00094269" w:rsidRDefault="00094269" w:rsidP="00094269">
      <w:pPr>
        <w:pStyle w:val="ListParagraph"/>
        <w:spacing w:line="240" w:lineRule="auto"/>
        <w:jc w:val="both"/>
        <w:rPr>
          <w:rFonts w:ascii="Arial" w:hAnsi="Arial" w:cs="Arial"/>
          <w:b/>
          <w:bCs/>
          <w:sz w:val="24"/>
          <w:szCs w:val="24"/>
        </w:rPr>
      </w:pPr>
    </w:p>
    <w:p w14:paraId="4D6AAD36" w14:textId="77777777" w:rsidR="00094269" w:rsidRPr="00094269" w:rsidRDefault="00094269" w:rsidP="00FD3611">
      <w:pPr>
        <w:pStyle w:val="ListParagraph"/>
        <w:numPr>
          <w:ilvl w:val="0"/>
          <w:numId w:val="45"/>
        </w:numPr>
        <w:spacing w:after="160" w:line="240" w:lineRule="auto"/>
        <w:ind w:left="1418" w:hanging="567"/>
        <w:jc w:val="both"/>
        <w:rPr>
          <w:rFonts w:ascii="Arial" w:hAnsi="Arial" w:cs="Arial"/>
          <w:b/>
          <w:bCs/>
          <w:sz w:val="24"/>
          <w:szCs w:val="24"/>
        </w:rPr>
      </w:pPr>
      <w:r w:rsidRPr="00094269">
        <w:rPr>
          <w:rFonts w:ascii="Arial" w:hAnsi="Arial" w:cs="Arial"/>
          <w:b/>
          <w:bCs/>
          <w:sz w:val="24"/>
          <w:szCs w:val="24"/>
        </w:rPr>
        <w:t>to enable consideration of the adoption of a City of Nedlands cycle network, and</w:t>
      </w:r>
    </w:p>
    <w:p w14:paraId="1083D553" w14:textId="58397AB7" w:rsidR="00094269" w:rsidRDefault="00094269" w:rsidP="00FD3611">
      <w:pPr>
        <w:pStyle w:val="ListParagraph"/>
        <w:numPr>
          <w:ilvl w:val="0"/>
          <w:numId w:val="45"/>
        </w:numPr>
        <w:spacing w:after="160" w:line="240" w:lineRule="auto"/>
        <w:ind w:left="1418" w:hanging="567"/>
        <w:jc w:val="both"/>
        <w:rPr>
          <w:rFonts w:ascii="Arial" w:hAnsi="Arial" w:cs="Arial"/>
          <w:b/>
          <w:bCs/>
          <w:sz w:val="24"/>
          <w:szCs w:val="24"/>
        </w:rPr>
      </w:pPr>
      <w:r w:rsidRPr="00094269">
        <w:rPr>
          <w:rFonts w:ascii="Arial" w:hAnsi="Arial" w:cs="Arial"/>
          <w:b/>
          <w:bCs/>
          <w:sz w:val="24"/>
          <w:szCs w:val="24"/>
        </w:rPr>
        <w:t>to provide further information to the City and Department of Transport to further update or modify the endorsed draft LTCN to closely reflect the wishes of residents and other local stakeholders.</w:t>
      </w:r>
    </w:p>
    <w:p w14:paraId="3025B624" w14:textId="6465D19A" w:rsidR="00D83B87" w:rsidRDefault="00D83B87" w:rsidP="00D83B87">
      <w:pPr>
        <w:spacing w:after="160"/>
        <w:ind w:left="360"/>
        <w:jc w:val="both"/>
        <w:rPr>
          <w:rFonts w:ascii="Arial" w:hAnsi="Arial" w:cs="Arial"/>
          <w:b/>
          <w:bCs/>
          <w:szCs w:val="24"/>
        </w:rPr>
      </w:pPr>
    </w:p>
    <w:p w14:paraId="3126E367" w14:textId="4D4452DB" w:rsidR="00D83B87" w:rsidRPr="00D83B87" w:rsidRDefault="00D83B87" w:rsidP="00D83B87">
      <w:pPr>
        <w:ind w:left="-851"/>
        <w:jc w:val="both"/>
        <w:rPr>
          <w:rFonts w:ascii="Arial" w:hAnsi="Arial" w:cs="Arial"/>
          <w:szCs w:val="24"/>
        </w:rPr>
      </w:pPr>
      <w:r w:rsidRPr="00D83B87">
        <w:rPr>
          <w:rFonts w:ascii="Arial" w:hAnsi="Arial" w:cs="Arial"/>
          <w:szCs w:val="24"/>
        </w:rPr>
        <w:t>Councillor Youngman returned to the meeting at 10.2</w:t>
      </w:r>
      <w:r>
        <w:rPr>
          <w:rFonts w:ascii="Arial" w:hAnsi="Arial" w:cs="Arial"/>
          <w:szCs w:val="24"/>
        </w:rPr>
        <w:t>3</w:t>
      </w:r>
      <w:r w:rsidRPr="00D83B87">
        <w:rPr>
          <w:rFonts w:ascii="Arial" w:hAnsi="Arial" w:cs="Arial"/>
          <w:szCs w:val="24"/>
        </w:rPr>
        <w:t xml:space="preserve"> pm.</w:t>
      </w:r>
    </w:p>
    <w:p w14:paraId="6E4A49BA" w14:textId="773BC1DB" w:rsidR="00D83B87" w:rsidRDefault="00D83B87" w:rsidP="00D83B87">
      <w:pPr>
        <w:ind w:left="-851"/>
        <w:jc w:val="both"/>
        <w:rPr>
          <w:rFonts w:ascii="Arial" w:hAnsi="Arial" w:cs="Arial"/>
          <w:szCs w:val="24"/>
        </w:rPr>
      </w:pPr>
    </w:p>
    <w:p w14:paraId="4A88F80D" w14:textId="77777777" w:rsidR="00D83B87" w:rsidRPr="00D83B87" w:rsidRDefault="00D83B87" w:rsidP="00D83B87">
      <w:pPr>
        <w:ind w:left="-851"/>
        <w:jc w:val="both"/>
        <w:rPr>
          <w:rFonts w:ascii="Arial" w:hAnsi="Arial" w:cs="Arial"/>
          <w:szCs w:val="24"/>
        </w:rPr>
      </w:pPr>
    </w:p>
    <w:p w14:paraId="6FC083FC" w14:textId="7FD31A22" w:rsidR="00D83B87" w:rsidRDefault="00D83B87" w:rsidP="00D83B87">
      <w:pPr>
        <w:ind w:left="-851"/>
        <w:jc w:val="both"/>
        <w:rPr>
          <w:rFonts w:ascii="Arial" w:hAnsi="Arial" w:cs="Arial"/>
          <w:szCs w:val="24"/>
        </w:rPr>
      </w:pPr>
      <w:r w:rsidRPr="00D83B87">
        <w:rPr>
          <w:rFonts w:ascii="Arial" w:hAnsi="Arial" w:cs="Arial"/>
          <w:szCs w:val="24"/>
        </w:rPr>
        <w:t xml:space="preserve">Councillor Horley </w:t>
      </w:r>
      <w:r w:rsidR="00F33C89">
        <w:rPr>
          <w:rFonts w:ascii="Arial" w:hAnsi="Arial" w:cs="Arial"/>
          <w:szCs w:val="24"/>
        </w:rPr>
        <w:t>retired from</w:t>
      </w:r>
      <w:r w:rsidRPr="00D83B87">
        <w:rPr>
          <w:rFonts w:ascii="Arial" w:hAnsi="Arial" w:cs="Arial"/>
          <w:szCs w:val="24"/>
        </w:rPr>
        <w:t xml:space="preserve"> the meeting at 10.24 pm.</w:t>
      </w:r>
    </w:p>
    <w:p w14:paraId="609E97D1" w14:textId="3F33045E" w:rsidR="004906E4" w:rsidRDefault="004906E4" w:rsidP="00D83B87">
      <w:pPr>
        <w:ind w:left="-851"/>
        <w:jc w:val="both"/>
        <w:rPr>
          <w:rFonts w:ascii="Arial" w:hAnsi="Arial" w:cs="Arial"/>
          <w:szCs w:val="24"/>
        </w:rPr>
      </w:pPr>
    </w:p>
    <w:p w14:paraId="455EAC29" w14:textId="77777777" w:rsidR="004906E4" w:rsidRPr="006D752D" w:rsidRDefault="004906E4" w:rsidP="00D803F3">
      <w:pPr>
        <w:rPr>
          <w:rFonts w:ascii="Arial" w:hAnsi="Arial" w:cs="Arial"/>
          <w:szCs w:val="24"/>
        </w:rPr>
      </w:pPr>
      <w:r w:rsidRPr="006D752D">
        <w:rPr>
          <w:rFonts w:ascii="Arial" w:hAnsi="Arial" w:cs="Arial"/>
          <w:szCs w:val="24"/>
          <w:u w:val="single"/>
        </w:rPr>
        <w:t>Amendment</w:t>
      </w:r>
    </w:p>
    <w:p w14:paraId="5BFF732A" w14:textId="1E7F9A5C" w:rsidR="004906E4" w:rsidRPr="006D752D" w:rsidRDefault="004906E4" w:rsidP="00D803F3">
      <w:pPr>
        <w:rPr>
          <w:rFonts w:ascii="Arial" w:hAnsi="Arial" w:cs="Arial"/>
          <w:szCs w:val="24"/>
        </w:rPr>
      </w:pPr>
      <w:r w:rsidRPr="006D752D">
        <w:rPr>
          <w:rFonts w:ascii="Arial" w:hAnsi="Arial" w:cs="Arial"/>
          <w:szCs w:val="24"/>
        </w:rPr>
        <w:t xml:space="preserve">Moved - Councillor </w:t>
      </w:r>
      <w:r>
        <w:rPr>
          <w:rFonts w:ascii="Arial" w:hAnsi="Arial" w:cs="Arial"/>
          <w:szCs w:val="24"/>
        </w:rPr>
        <w:t>Smyth</w:t>
      </w:r>
    </w:p>
    <w:p w14:paraId="71F1FD07" w14:textId="046EB6BF" w:rsidR="004906E4" w:rsidRPr="006D752D" w:rsidRDefault="004906E4" w:rsidP="00D803F3">
      <w:pPr>
        <w:rPr>
          <w:rFonts w:ascii="Arial" w:hAnsi="Arial" w:cs="Arial"/>
          <w:szCs w:val="24"/>
        </w:rPr>
      </w:pPr>
      <w:r w:rsidRPr="006D752D">
        <w:rPr>
          <w:rFonts w:ascii="Arial" w:hAnsi="Arial" w:cs="Arial"/>
          <w:szCs w:val="24"/>
        </w:rPr>
        <w:t xml:space="preserve">Seconded - Councillor </w:t>
      </w:r>
      <w:r w:rsidR="008D59EF">
        <w:rPr>
          <w:rFonts w:ascii="Arial" w:hAnsi="Arial" w:cs="Arial"/>
          <w:szCs w:val="24"/>
        </w:rPr>
        <w:t>Coghlan</w:t>
      </w:r>
    </w:p>
    <w:p w14:paraId="6B84EF86" w14:textId="77777777" w:rsidR="004906E4" w:rsidRPr="006D752D" w:rsidRDefault="004906E4" w:rsidP="00D803F3">
      <w:pPr>
        <w:rPr>
          <w:rFonts w:ascii="Arial" w:hAnsi="Arial" w:cs="Arial"/>
          <w:szCs w:val="24"/>
        </w:rPr>
      </w:pPr>
    </w:p>
    <w:p w14:paraId="5EFF06DD" w14:textId="77777777" w:rsidR="004906E4" w:rsidRPr="004906E4" w:rsidRDefault="004906E4" w:rsidP="004906E4">
      <w:pPr>
        <w:jc w:val="both"/>
        <w:rPr>
          <w:rFonts w:ascii="Arial" w:hAnsi="Arial" w:cs="Arial"/>
          <w:b/>
          <w:bCs/>
          <w:szCs w:val="24"/>
        </w:rPr>
      </w:pPr>
      <w:r w:rsidRPr="004906E4">
        <w:rPr>
          <w:rFonts w:ascii="Arial" w:hAnsi="Arial" w:cs="Arial"/>
          <w:b/>
          <w:bCs/>
          <w:szCs w:val="24"/>
        </w:rPr>
        <w:t xml:space="preserve">Change the Route Category from Primary Route (Red) to Secondary Route (Blue) for the section starting at the intersection of Marine Parade and North Street, heading northwards along Marine Parade, then east along </w:t>
      </w:r>
      <w:proofErr w:type="spellStart"/>
      <w:r w:rsidRPr="004906E4">
        <w:rPr>
          <w:rFonts w:ascii="Arial" w:hAnsi="Arial" w:cs="Arial"/>
          <w:b/>
          <w:bCs/>
          <w:szCs w:val="24"/>
        </w:rPr>
        <w:t>Odern</w:t>
      </w:r>
      <w:proofErr w:type="spellEnd"/>
      <w:r w:rsidRPr="004906E4">
        <w:rPr>
          <w:rFonts w:ascii="Arial" w:hAnsi="Arial" w:cs="Arial"/>
          <w:b/>
          <w:bCs/>
          <w:szCs w:val="24"/>
        </w:rPr>
        <w:t xml:space="preserve"> Crescent and Clement Street, then north along Kirkwood Road, then east along Wood Street, ending at the intersection with West Coast Highway.</w:t>
      </w:r>
    </w:p>
    <w:p w14:paraId="3E542DFD" w14:textId="77777777" w:rsidR="004906E4" w:rsidRPr="006D752D" w:rsidRDefault="004906E4" w:rsidP="00D803F3">
      <w:pPr>
        <w:jc w:val="right"/>
        <w:rPr>
          <w:rFonts w:ascii="Arial" w:hAnsi="Arial" w:cs="Arial"/>
          <w:b/>
          <w:szCs w:val="24"/>
        </w:rPr>
      </w:pPr>
    </w:p>
    <w:p w14:paraId="3E751F5F" w14:textId="7EA99063" w:rsidR="004906E4" w:rsidRPr="006D752D" w:rsidRDefault="004906E4" w:rsidP="00D803F3">
      <w:pPr>
        <w:jc w:val="both"/>
        <w:rPr>
          <w:rFonts w:ascii="Arial" w:hAnsi="Arial" w:cs="Arial"/>
          <w:b/>
          <w:szCs w:val="24"/>
        </w:rPr>
      </w:pPr>
      <w:r w:rsidRPr="006D752D">
        <w:rPr>
          <w:rFonts w:ascii="Arial" w:hAnsi="Arial" w:cs="Arial"/>
          <w:b/>
          <w:szCs w:val="24"/>
        </w:rPr>
        <w:t xml:space="preserve">The AMENDMENT was PUT and was </w:t>
      </w:r>
    </w:p>
    <w:p w14:paraId="1F0C8FB5" w14:textId="3E2B3F1C" w:rsidR="00E24713" w:rsidRPr="004C193E" w:rsidRDefault="00E24713" w:rsidP="00D803F3">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2</w:t>
      </w:r>
      <w:r w:rsidRPr="004C193E">
        <w:rPr>
          <w:rFonts w:ascii="Arial" w:hAnsi="Arial" w:cs="Arial"/>
          <w:b/>
          <w:szCs w:val="24"/>
        </w:rPr>
        <w:t>/-</w:t>
      </w:r>
    </w:p>
    <w:p w14:paraId="1CE259CD" w14:textId="04C1EF78" w:rsidR="004906E4" w:rsidRPr="006D752D" w:rsidRDefault="004906E4" w:rsidP="00D803F3">
      <w:pPr>
        <w:jc w:val="right"/>
        <w:rPr>
          <w:rFonts w:ascii="Arial" w:hAnsi="Arial" w:cs="Arial"/>
          <w:b/>
          <w:szCs w:val="24"/>
        </w:rPr>
      </w:pPr>
    </w:p>
    <w:p w14:paraId="233B6304" w14:textId="269705E0" w:rsidR="004906E4" w:rsidRDefault="004906E4" w:rsidP="008D59EF">
      <w:pPr>
        <w:jc w:val="both"/>
        <w:rPr>
          <w:rFonts w:ascii="Arial" w:hAnsi="Arial" w:cs="Arial"/>
          <w:szCs w:val="24"/>
        </w:rPr>
      </w:pPr>
    </w:p>
    <w:p w14:paraId="0AC9207E" w14:textId="77777777" w:rsidR="006B17F0" w:rsidRDefault="006B17F0" w:rsidP="008D59EF">
      <w:pPr>
        <w:jc w:val="both"/>
        <w:rPr>
          <w:rFonts w:ascii="Arial" w:hAnsi="Arial" w:cs="Arial"/>
          <w:szCs w:val="24"/>
        </w:rPr>
      </w:pPr>
    </w:p>
    <w:p w14:paraId="7FA9D01D" w14:textId="737EB5C6" w:rsidR="008D59EF" w:rsidRPr="006B17F0" w:rsidRDefault="008D59EF" w:rsidP="008D59EF">
      <w:pPr>
        <w:jc w:val="both"/>
        <w:rPr>
          <w:rFonts w:ascii="Arial" w:hAnsi="Arial" w:cs="Arial"/>
          <w:b/>
          <w:bCs/>
          <w:szCs w:val="24"/>
        </w:rPr>
      </w:pPr>
      <w:r w:rsidRPr="006B17F0">
        <w:rPr>
          <w:rFonts w:ascii="Arial" w:hAnsi="Arial" w:cs="Arial"/>
          <w:b/>
          <w:bCs/>
          <w:szCs w:val="24"/>
        </w:rPr>
        <w:t xml:space="preserve">The </w:t>
      </w:r>
      <w:r w:rsidR="00E24713">
        <w:rPr>
          <w:rFonts w:ascii="Arial" w:hAnsi="Arial" w:cs="Arial"/>
          <w:b/>
          <w:bCs/>
          <w:szCs w:val="24"/>
        </w:rPr>
        <w:t>Substantive</w:t>
      </w:r>
      <w:r w:rsidRPr="006B17F0">
        <w:rPr>
          <w:rFonts w:ascii="Arial" w:hAnsi="Arial" w:cs="Arial"/>
          <w:b/>
          <w:bCs/>
          <w:szCs w:val="24"/>
        </w:rPr>
        <w:t xml:space="preserve"> </w:t>
      </w:r>
      <w:r w:rsidR="006B17F0" w:rsidRPr="006B17F0">
        <w:rPr>
          <w:rFonts w:ascii="Arial" w:hAnsi="Arial" w:cs="Arial"/>
          <w:b/>
          <w:bCs/>
          <w:szCs w:val="24"/>
        </w:rPr>
        <w:t>Motion was PUT and was</w:t>
      </w:r>
    </w:p>
    <w:p w14:paraId="2A46C162" w14:textId="756E2684" w:rsidR="00307508" w:rsidRPr="004C193E" w:rsidRDefault="00307508" w:rsidP="00D803F3">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2</w:t>
      </w:r>
      <w:r w:rsidRPr="004C193E">
        <w:rPr>
          <w:rFonts w:ascii="Arial" w:hAnsi="Arial" w:cs="Arial"/>
          <w:b/>
          <w:szCs w:val="24"/>
        </w:rPr>
        <w:t>/-</w:t>
      </w:r>
    </w:p>
    <w:p w14:paraId="788E79CE" w14:textId="21DBEC93" w:rsidR="000A4C70" w:rsidRDefault="000A4C70" w:rsidP="00987556">
      <w:pPr>
        <w:jc w:val="both"/>
        <w:rPr>
          <w:rFonts w:ascii="Arial" w:hAnsi="Arial" w:cs="Arial"/>
          <w:b/>
          <w:sz w:val="28"/>
          <w:szCs w:val="32"/>
          <w:lang w:val="en-US"/>
        </w:rPr>
      </w:pPr>
      <w:r>
        <w:rPr>
          <w:rFonts w:ascii="Arial" w:hAnsi="Arial" w:cs="Arial"/>
          <w:noProof/>
          <w:szCs w:val="24"/>
        </w:rPr>
        <mc:AlternateContent>
          <mc:Choice Requires="wps">
            <w:drawing>
              <wp:anchor distT="0" distB="0" distL="114300" distR="114300" simplePos="0" relativeHeight="251658257" behindDoc="1" locked="0" layoutInCell="1" allowOverlap="1" wp14:anchorId="037A9498" wp14:editId="289551C8">
                <wp:simplePos x="0" y="0"/>
                <wp:positionH relativeFrom="margin">
                  <wp:align>left</wp:align>
                </wp:positionH>
                <wp:positionV relativeFrom="paragraph">
                  <wp:posOffset>205740</wp:posOffset>
                </wp:positionV>
                <wp:extent cx="5334000" cy="8183880"/>
                <wp:effectExtent l="0" t="0" r="0" b="7620"/>
                <wp:wrapNone/>
                <wp:docPr id="19" name="Rectangle 19"/>
                <wp:cNvGraphicFramePr/>
                <a:graphic xmlns:a="http://schemas.openxmlformats.org/drawingml/2006/main">
                  <a:graphicData uri="http://schemas.microsoft.com/office/word/2010/wordprocessingShape">
                    <wps:wsp>
                      <wps:cNvSpPr/>
                      <wps:spPr>
                        <a:xfrm>
                          <a:off x="0" y="0"/>
                          <a:ext cx="5334000" cy="81838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2D01A" id="Rectangle 19" o:spid="_x0000_s1026" style="position:absolute;margin-left:0;margin-top:16.2pt;width:420pt;height:644.4pt;z-index:-25165822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knwIAAKs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" fillcolor="#bfbfbf [2412]" stroked="f" strokeweight="1pt">
                <w10:wrap anchorx="margin"/>
              </v:rect>
            </w:pict>
          </mc:Fallback>
        </mc:AlternateContent>
      </w:r>
    </w:p>
    <w:p w14:paraId="3CE9170E" w14:textId="5E55EFC3" w:rsidR="00906317" w:rsidRDefault="00906317" w:rsidP="00987556">
      <w:pPr>
        <w:jc w:val="both"/>
        <w:rPr>
          <w:rFonts w:ascii="Arial" w:hAnsi="Arial" w:cs="Arial"/>
          <w:b/>
          <w:sz w:val="28"/>
          <w:szCs w:val="32"/>
          <w:lang w:val="en-US"/>
        </w:rPr>
      </w:pPr>
      <w:r>
        <w:rPr>
          <w:rFonts w:ascii="Arial" w:hAnsi="Arial" w:cs="Arial"/>
          <w:b/>
          <w:sz w:val="28"/>
          <w:szCs w:val="32"/>
          <w:lang w:val="en-US"/>
        </w:rPr>
        <w:t>Committee Recommendation</w:t>
      </w:r>
    </w:p>
    <w:p w14:paraId="6894FD7E" w14:textId="6D951C16" w:rsidR="00906317" w:rsidRDefault="00906317" w:rsidP="00987556">
      <w:pPr>
        <w:jc w:val="both"/>
        <w:rPr>
          <w:rFonts w:ascii="Arial" w:hAnsi="Arial" w:cs="Arial"/>
          <w:b/>
          <w:sz w:val="28"/>
          <w:szCs w:val="32"/>
          <w:lang w:val="en-US"/>
        </w:rPr>
      </w:pPr>
    </w:p>
    <w:p w14:paraId="5EC4CACF" w14:textId="77777777" w:rsidR="00906317" w:rsidRDefault="00906317" w:rsidP="00906317">
      <w:pPr>
        <w:jc w:val="both"/>
        <w:rPr>
          <w:rFonts w:ascii="Arial" w:hAnsi="Arial" w:cs="Arial"/>
          <w:b/>
          <w:bCs/>
          <w:szCs w:val="24"/>
        </w:rPr>
      </w:pPr>
      <w:r w:rsidRPr="00094269">
        <w:rPr>
          <w:rFonts w:ascii="Arial" w:hAnsi="Arial" w:cs="Arial"/>
          <w:b/>
          <w:bCs/>
          <w:szCs w:val="24"/>
        </w:rPr>
        <w:t>That Council</w:t>
      </w:r>
      <w:r>
        <w:rPr>
          <w:rFonts w:ascii="Arial" w:hAnsi="Arial" w:cs="Arial"/>
          <w:b/>
          <w:bCs/>
          <w:szCs w:val="24"/>
        </w:rPr>
        <w:t>:</w:t>
      </w:r>
    </w:p>
    <w:p w14:paraId="3EA552A6" w14:textId="77777777" w:rsidR="00906317" w:rsidRPr="00094269" w:rsidRDefault="00906317" w:rsidP="00906317">
      <w:pPr>
        <w:jc w:val="both"/>
        <w:rPr>
          <w:rFonts w:ascii="Arial" w:hAnsi="Arial" w:cs="Arial"/>
          <w:b/>
          <w:bCs/>
          <w:szCs w:val="24"/>
        </w:rPr>
      </w:pPr>
    </w:p>
    <w:p w14:paraId="67606FE9" w14:textId="77777777" w:rsidR="00906317" w:rsidRDefault="00906317" w:rsidP="00FD3611">
      <w:pPr>
        <w:pStyle w:val="ListParagraph"/>
        <w:numPr>
          <w:ilvl w:val="0"/>
          <w:numId w:val="49"/>
        </w:numPr>
        <w:spacing w:after="0" w:line="240" w:lineRule="auto"/>
        <w:ind w:left="567" w:hanging="567"/>
        <w:jc w:val="both"/>
        <w:rPr>
          <w:rFonts w:ascii="Arial" w:hAnsi="Arial" w:cs="Arial"/>
          <w:b/>
          <w:bCs/>
          <w:sz w:val="24"/>
          <w:szCs w:val="24"/>
        </w:rPr>
      </w:pPr>
      <w:r w:rsidRPr="00094269">
        <w:rPr>
          <w:rFonts w:ascii="Arial" w:hAnsi="Arial" w:cs="Arial"/>
          <w:b/>
          <w:bCs/>
          <w:sz w:val="24"/>
          <w:szCs w:val="24"/>
        </w:rPr>
        <w:t>endorses the current draft Department of Transport Long Term Cycle Network to be advertised for a period of not less than 21 days in accordance with the City of Nedlands Community Engagement Policy, except for the following amendments made prior to advertising (1a, 1b, 1c</w:t>
      </w:r>
      <w:proofErr w:type="gramStart"/>
      <w:r w:rsidRPr="00094269">
        <w:rPr>
          <w:rFonts w:ascii="Arial" w:hAnsi="Arial" w:cs="Arial"/>
          <w:b/>
          <w:bCs/>
          <w:sz w:val="24"/>
          <w:szCs w:val="24"/>
        </w:rPr>
        <w:t>);</w:t>
      </w:r>
      <w:proofErr w:type="gramEnd"/>
    </w:p>
    <w:p w14:paraId="79B23407" w14:textId="77777777" w:rsidR="00906317" w:rsidRPr="00094269" w:rsidRDefault="00906317" w:rsidP="00906317">
      <w:pPr>
        <w:pStyle w:val="ListParagraph"/>
        <w:spacing w:after="0" w:line="240" w:lineRule="auto"/>
        <w:jc w:val="both"/>
        <w:rPr>
          <w:rFonts w:ascii="Arial" w:hAnsi="Arial" w:cs="Arial"/>
          <w:b/>
          <w:bCs/>
          <w:sz w:val="24"/>
          <w:szCs w:val="24"/>
        </w:rPr>
      </w:pPr>
    </w:p>
    <w:p w14:paraId="4482F072" w14:textId="77777777" w:rsidR="00906317" w:rsidRDefault="00906317" w:rsidP="005C367A">
      <w:pPr>
        <w:ind w:left="567"/>
        <w:jc w:val="both"/>
        <w:rPr>
          <w:rFonts w:ascii="Arial" w:hAnsi="Arial" w:cs="Arial"/>
          <w:b/>
          <w:bCs/>
          <w:szCs w:val="24"/>
        </w:rPr>
      </w:pPr>
      <w:r w:rsidRPr="00094269">
        <w:rPr>
          <w:rFonts w:ascii="Arial" w:hAnsi="Arial" w:cs="Arial"/>
          <w:b/>
          <w:bCs/>
          <w:szCs w:val="24"/>
        </w:rPr>
        <w:t>Amendments to the draft City of Nedlands LTCN.</w:t>
      </w:r>
    </w:p>
    <w:p w14:paraId="6E4F21A6" w14:textId="77777777" w:rsidR="00906317" w:rsidRPr="00094269" w:rsidRDefault="00906317" w:rsidP="00906317">
      <w:pPr>
        <w:jc w:val="both"/>
        <w:rPr>
          <w:rFonts w:ascii="Arial" w:hAnsi="Arial" w:cs="Arial"/>
          <w:b/>
          <w:bCs/>
          <w:szCs w:val="24"/>
        </w:rPr>
      </w:pPr>
    </w:p>
    <w:p w14:paraId="6CCACE25" w14:textId="366050CF" w:rsidR="00906317" w:rsidRPr="00094269" w:rsidRDefault="00906317" w:rsidP="00FD3611">
      <w:pPr>
        <w:pStyle w:val="ListParagraph"/>
        <w:numPr>
          <w:ilvl w:val="0"/>
          <w:numId w:val="50"/>
        </w:numPr>
        <w:spacing w:after="160" w:line="240" w:lineRule="auto"/>
        <w:ind w:left="1134" w:hanging="567"/>
        <w:jc w:val="both"/>
        <w:rPr>
          <w:rFonts w:ascii="Arial" w:hAnsi="Arial" w:cs="Arial"/>
          <w:b/>
          <w:bCs/>
          <w:sz w:val="24"/>
          <w:szCs w:val="24"/>
        </w:rPr>
      </w:pPr>
      <w:r w:rsidRPr="00094269">
        <w:rPr>
          <w:rFonts w:ascii="Arial" w:hAnsi="Arial" w:cs="Arial"/>
          <w:b/>
          <w:bCs/>
          <w:sz w:val="24"/>
          <w:szCs w:val="24"/>
        </w:rPr>
        <w:t xml:space="preserve">Deletion of any reference to the Three Points Bridge, including deletion of any reference to a Primary (red) or Secondary (blue) cycle route that leads to Point Resolution reserve or through any Nedlands Swan River reserves and </w:t>
      </w:r>
      <w:proofErr w:type="gramStart"/>
      <w:r w:rsidRPr="00094269">
        <w:rPr>
          <w:rFonts w:ascii="Arial" w:hAnsi="Arial" w:cs="Arial"/>
          <w:b/>
          <w:bCs/>
          <w:sz w:val="24"/>
          <w:szCs w:val="24"/>
        </w:rPr>
        <w:t>foreshore</w:t>
      </w:r>
      <w:r w:rsidR="00FD3611">
        <w:rPr>
          <w:rFonts w:ascii="Arial" w:hAnsi="Arial" w:cs="Arial"/>
          <w:b/>
          <w:bCs/>
          <w:sz w:val="24"/>
          <w:szCs w:val="24"/>
        </w:rPr>
        <w:t>;</w:t>
      </w:r>
      <w:proofErr w:type="gramEnd"/>
    </w:p>
    <w:p w14:paraId="3B535090" w14:textId="77777777" w:rsidR="00906317" w:rsidRPr="00094269" w:rsidRDefault="00906317" w:rsidP="00906317">
      <w:pPr>
        <w:pStyle w:val="ListParagraph"/>
        <w:spacing w:line="240" w:lineRule="auto"/>
        <w:ind w:left="1080"/>
        <w:jc w:val="both"/>
        <w:rPr>
          <w:rFonts w:ascii="Arial" w:hAnsi="Arial" w:cs="Arial"/>
          <w:b/>
          <w:bCs/>
          <w:sz w:val="24"/>
          <w:szCs w:val="24"/>
        </w:rPr>
      </w:pPr>
    </w:p>
    <w:p w14:paraId="0646662E" w14:textId="77EFB983" w:rsidR="00906317" w:rsidRPr="00094269" w:rsidRDefault="00906317" w:rsidP="00FD3611">
      <w:pPr>
        <w:pStyle w:val="ListParagraph"/>
        <w:numPr>
          <w:ilvl w:val="0"/>
          <w:numId w:val="50"/>
        </w:numPr>
        <w:spacing w:after="160" w:line="240" w:lineRule="auto"/>
        <w:ind w:left="1134" w:hanging="567"/>
        <w:jc w:val="both"/>
        <w:rPr>
          <w:rFonts w:ascii="Arial" w:hAnsi="Arial" w:cs="Arial"/>
          <w:b/>
          <w:bCs/>
          <w:sz w:val="24"/>
          <w:szCs w:val="24"/>
        </w:rPr>
      </w:pPr>
      <w:r w:rsidRPr="00094269">
        <w:rPr>
          <w:rFonts w:ascii="Arial" w:hAnsi="Arial" w:cs="Arial"/>
          <w:b/>
          <w:bCs/>
          <w:sz w:val="24"/>
          <w:szCs w:val="24"/>
        </w:rPr>
        <w:t xml:space="preserve">All references to LTCN routes located within the Dalkeith Ward boundary shall be designated as Local (green) community shared paths, shall be no greater than 2m in width, designed to be low impact and consistent with existing footpath </w:t>
      </w:r>
      <w:proofErr w:type="gramStart"/>
      <w:r w:rsidRPr="00094269">
        <w:rPr>
          <w:rFonts w:ascii="Arial" w:hAnsi="Arial" w:cs="Arial"/>
          <w:b/>
          <w:bCs/>
          <w:sz w:val="24"/>
          <w:szCs w:val="24"/>
        </w:rPr>
        <w:t>infrastructure</w:t>
      </w:r>
      <w:r w:rsidR="00FD3611">
        <w:rPr>
          <w:rFonts w:ascii="Arial" w:hAnsi="Arial" w:cs="Arial"/>
          <w:b/>
          <w:bCs/>
          <w:sz w:val="24"/>
          <w:szCs w:val="24"/>
        </w:rPr>
        <w:t>;</w:t>
      </w:r>
      <w:proofErr w:type="gramEnd"/>
    </w:p>
    <w:p w14:paraId="55CA9939" w14:textId="77777777" w:rsidR="00906317" w:rsidRPr="00094269" w:rsidRDefault="00906317" w:rsidP="00906317">
      <w:pPr>
        <w:pStyle w:val="ListParagraph"/>
        <w:spacing w:line="240" w:lineRule="auto"/>
        <w:jc w:val="both"/>
        <w:rPr>
          <w:rFonts w:ascii="Arial" w:hAnsi="Arial" w:cs="Arial"/>
          <w:b/>
          <w:bCs/>
          <w:sz w:val="24"/>
          <w:szCs w:val="24"/>
        </w:rPr>
      </w:pPr>
    </w:p>
    <w:p w14:paraId="5865077B" w14:textId="2940329B" w:rsidR="00906317" w:rsidRDefault="00906317" w:rsidP="00FD3611">
      <w:pPr>
        <w:pStyle w:val="ListParagraph"/>
        <w:numPr>
          <w:ilvl w:val="0"/>
          <w:numId w:val="50"/>
        </w:numPr>
        <w:spacing w:after="160" w:line="240" w:lineRule="auto"/>
        <w:ind w:left="1134" w:hanging="567"/>
        <w:jc w:val="both"/>
        <w:rPr>
          <w:rFonts w:ascii="Arial" w:hAnsi="Arial" w:cs="Arial"/>
          <w:b/>
          <w:bCs/>
          <w:sz w:val="24"/>
          <w:szCs w:val="24"/>
        </w:rPr>
      </w:pPr>
      <w:r w:rsidRPr="00094269">
        <w:rPr>
          <w:rFonts w:ascii="Arial" w:hAnsi="Arial" w:cs="Arial"/>
          <w:b/>
          <w:bCs/>
          <w:sz w:val="24"/>
          <w:szCs w:val="24"/>
        </w:rPr>
        <w:t xml:space="preserve">Addition of the entire length of the Edward Bruce Foreshore Path as a Local (green) community shared path from Broadway to </w:t>
      </w:r>
      <w:proofErr w:type="gramStart"/>
      <w:r w:rsidRPr="00094269">
        <w:rPr>
          <w:rFonts w:ascii="Arial" w:hAnsi="Arial" w:cs="Arial"/>
          <w:b/>
          <w:bCs/>
          <w:sz w:val="24"/>
          <w:szCs w:val="24"/>
        </w:rPr>
        <w:t>Iris avenue</w:t>
      </w:r>
      <w:proofErr w:type="gramEnd"/>
      <w:r w:rsidRPr="00094269">
        <w:rPr>
          <w:rFonts w:ascii="Arial" w:hAnsi="Arial" w:cs="Arial"/>
          <w:b/>
          <w:bCs/>
          <w:sz w:val="24"/>
          <w:szCs w:val="24"/>
        </w:rPr>
        <w:t>, including an aspiration link into the Sunset Heritage Site adjacent the Iris avenue stairs</w:t>
      </w:r>
      <w:r w:rsidR="00FD3611">
        <w:rPr>
          <w:rFonts w:ascii="Arial" w:hAnsi="Arial" w:cs="Arial"/>
          <w:b/>
          <w:bCs/>
          <w:sz w:val="24"/>
          <w:szCs w:val="24"/>
        </w:rPr>
        <w:t>; and</w:t>
      </w:r>
    </w:p>
    <w:p w14:paraId="3C82F85E" w14:textId="77777777" w:rsidR="00FD3611" w:rsidRPr="00FD3611" w:rsidRDefault="00FD3611" w:rsidP="00FD3611">
      <w:pPr>
        <w:pStyle w:val="ListParagraph"/>
        <w:rPr>
          <w:rFonts w:ascii="Arial" w:hAnsi="Arial" w:cs="Arial"/>
          <w:b/>
          <w:bCs/>
          <w:sz w:val="24"/>
          <w:szCs w:val="24"/>
        </w:rPr>
      </w:pPr>
    </w:p>
    <w:p w14:paraId="2D1C94BE" w14:textId="4D956B21" w:rsidR="00FD3611" w:rsidRPr="000A4C70" w:rsidRDefault="00FD3611" w:rsidP="000A4C70">
      <w:pPr>
        <w:pStyle w:val="ListParagraph"/>
        <w:numPr>
          <w:ilvl w:val="0"/>
          <w:numId w:val="50"/>
        </w:numPr>
        <w:spacing w:after="160" w:line="240" w:lineRule="auto"/>
        <w:ind w:left="1134" w:hanging="567"/>
        <w:jc w:val="both"/>
        <w:rPr>
          <w:rFonts w:ascii="Arial" w:hAnsi="Arial" w:cs="Arial"/>
          <w:b/>
          <w:bCs/>
          <w:sz w:val="24"/>
          <w:szCs w:val="24"/>
        </w:rPr>
      </w:pPr>
      <w:r w:rsidRPr="00FD3611">
        <w:rPr>
          <w:rFonts w:ascii="Arial" w:hAnsi="Arial" w:cs="Arial"/>
          <w:b/>
          <w:bCs/>
          <w:sz w:val="24"/>
          <w:szCs w:val="24"/>
        </w:rPr>
        <w:t xml:space="preserve">Change the Route Category from Primary Route (Red) to Secondary Route (Blue) for the section starting at the intersection of Marine Parade and North Street, heading northwards along Marine Parade, then east along </w:t>
      </w:r>
      <w:proofErr w:type="spellStart"/>
      <w:r w:rsidRPr="00FD3611">
        <w:rPr>
          <w:rFonts w:ascii="Arial" w:hAnsi="Arial" w:cs="Arial"/>
          <w:b/>
          <w:bCs/>
          <w:sz w:val="24"/>
          <w:szCs w:val="24"/>
        </w:rPr>
        <w:t>Odern</w:t>
      </w:r>
      <w:proofErr w:type="spellEnd"/>
      <w:r w:rsidRPr="00FD3611">
        <w:rPr>
          <w:rFonts w:ascii="Arial" w:hAnsi="Arial" w:cs="Arial"/>
          <w:b/>
          <w:bCs/>
          <w:sz w:val="24"/>
          <w:szCs w:val="24"/>
        </w:rPr>
        <w:t xml:space="preserve"> Crescent and Clement Street, then north along Kirkwood Road, then east along Wood Street, ending at the intersection with West Coast Highway.</w:t>
      </w:r>
    </w:p>
    <w:p w14:paraId="36DCE97A" w14:textId="77777777" w:rsidR="00906317" w:rsidRPr="00094269" w:rsidRDefault="00906317" w:rsidP="00906317">
      <w:pPr>
        <w:pStyle w:val="ListParagraph"/>
        <w:spacing w:line="240" w:lineRule="auto"/>
        <w:jc w:val="both"/>
        <w:rPr>
          <w:rFonts w:ascii="Arial" w:hAnsi="Arial" w:cs="Arial"/>
          <w:b/>
          <w:bCs/>
          <w:sz w:val="24"/>
          <w:szCs w:val="24"/>
        </w:rPr>
      </w:pPr>
    </w:p>
    <w:p w14:paraId="53F5C775" w14:textId="77777777" w:rsidR="00906317" w:rsidRPr="00094269" w:rsidRDefault="00906317" w:rsidP="00FD3611">
      <w:pPr>
        <w:pStyle w:val="ListParagraph"/>
        <w:numPr>
          <w:ilvl w:val="0"/>
          <w:numId w:val="49"/>
        </w:numPr>
        <w:spacing w:after="0" w:line="240" w:lineRule="auto"/>
        <w:ind w:left="567" w:hanging="567"/>
        <w:jc w:val="both"/>
        <w:rPr>
          <w:rFonts w:ascii="Arial" w:hAnsi="Arial" w:cs="Arial"/>
          <w:b/>
          <w:bCs/>
          <w:sz w:val="24"/>
          <w:szCs w:val="24"/>
        </w:rPr>
      </w:pPr>
      <w:r w:rsidRPr="00094269">
        <w:rPr>
          <w:rFonts w:ascii="Arial" w:hAnsi="Arial" w:cs="Arial"/>
          <w:b/>
          <w:bCs/>
          <w:sz w:val="24"/>
          <w:szCs w:val="24"/>
        </w:rPr>
        <w:t>acknowledges the many benefits of local and state government working together in delivering the aspirational draft LTCN over the longer</w:t>
      </w:r>
      <w:r>
        <w:rPr>
          <w:rFonts w:ascii="Arial" w:hAnsi="Arial" w:cs="Arial"/>
          <w:b/>
          <w:bCs/>
          <w:sz w:val="24"/>
          <w:szCs w:val="24"/>
        </w:rPr>
        <w:t>-term</w:t>
      </w:r>
      <w:r w:rsidRPr="00094269">
        <w:rPr>
          <w:rFonts w:ascii="Arial" w:hAnsi="Arial" w:cs="Arial"/>
          <w:b/>
          <w:bCs/>
          <w:sz w:val="24"/>
          <w:szCs w:val="24"/>
        </w:rPr>
        <w:t xml:space="preserve"> including engagement and consultation with local Nedlands stakeholders.</w:t>
      </w:r>
    </w:p>
    <w:p w14:paraId="16F1C10D" w14:textId="77777777" w:rsidR="00906317" w:rsidRPr="00094269" w:rsidRDefault="00906317" w:rsidP="00906317">
      <w:pPr>
        <w:pStyle w:val="ListParagraph"/>
        <w:spacing w:line="240" w:lineRule="auto"/>
        <w:jc w:val="both"/>
        <w:rPr>
          <w:rFonts w:ascii="Arial" w:hAnsi="Arial" w:cs="Arial"/>
          <w:b/>
          <w:bCs/>
          <w:sz w:val="24"/>
          <w:szCs w:val="24"/>
        </w:rPr>
      </w:pPr>
    </w:p>
    <w:p w14:paraId="5387D8A1" w14:textId="77777777" w:rsidR="00906317" w:rsidRPr="00094269" w:rsidRDefault="00906317" w:rsidP="00FD3611">
      <w:pPr>
        <w:pStyle w:val="ListParagraph"/>
        <w:numPr>
          <w:ilvl w:val="0"/>
          <w:numId w:val="49"/>
        </w:numPr>
        <w:spacing w:after="0" w:line="240" w:lineRule="auto"/>
        <w:ind w:left="567" w:hanging="567"/>
        <w:jc w:val="both"/>
        <w:rPr>
          <w:rFonts w:ascii="Arial" w:hAnsi="Arial" w:cs="Arial"/>
          <w:b/>
          <w:bCs/>
          <w:sz w:val="24"/>
          <w:szCs w:val="24"/>
        </w:rPr>
      </w:pPr>
      <w:r w:rsidRPr="00094269">
        <w:rPr>
          <w:rFonts w:ascii="Arial" w:hAnsi="Arial" w:cs="Arial"/>
          <w:b/>
          <w:bCs/>
          <w:sz w:val="24"/>
          <w:szCs w:val="24"/>
        </w:rPr>
        <w:t xml:space="preserve">will work with the Department of Transport and local Nedlands stakeholders to update the draft LTCN on an ongoing basis, particularly to avoid negative impacts relating to safety, amenity, change of neighbourhood character, streetscape modification, tree removals and other environmental values. </w:t>
      </w:r>
    </w:p>
    <w:p w14:paraId="7B40C3A5" w14:textId="35D52064" w:rsidR="00906317" w:rsidRPr="00094269" w:rsidRDefault="000A4C70" w:rsidP="00FD3611">
      <w:pPr>
        <w:pStyle w:val="ListParagraph"/>
        <w:numPr>
          <w:ilvl w:val="0"/>
          <w:numId w:val="49"/>
        </w:numPr>
        <w:spacing w:after="0" w:line="240" w:lineRule="auto"/>
        <w:ind w:left="567" w:hanging="567"/>
        <w:jc w:val="both"/>
        <w:rPr>
          <w:rFonts w:ascii="Arial" w:hAnsi="Arial" w:cs="Arial"/>
          <w:b/>
          <w:bCs/>
          <w:sz w:val="24"/>
          <w:szCs w:val="24"/>
        </w:rPr>
      </w:pPr>
      <w:r>
        <w:rPr>
          <w:rFonts w:ascii="Arial" w:hAnsi="Arial" w:cs="Arial"/>
          <w:noProof/>
          <w:szCs w:val="24"/>
        </w:rPr>
        <mc:AlternateContent>
          <mc:Choice Requires="wps">
            <w:drawing>
              <wp:anchor distT="0" distB="0" distL="114300" distR="114300" simplePos="0" relativeHeight="251658258" behindDoc="1" locked="0" layoutInCell="1" allowOverlap="1" wp14:anchorId="5CBBAA21" wp14:editId="378318C9">
                <wp:simplePos x="0" y="0"/>
                <wp:positionH relativeFrom="margin">
                  <wp:align>left</wp:align>
                </wp:positionH>
                <wp:positionV relativeFrom="paragraph">
                  <wp:posOffset>7620</wp:posOffset>
                </wp:positionV>
                <wp:extent cx="5334000" cy="2278380"/>
                <wp:effectExtent l="0" t="0" r="0" b="7620"/>
                <wp:wrapNone/>
                <wp:docPr id="20" name="Rectangle 20"/>
                <wp:cNvGraphicFramePr/>
                <a:graphic xmlns:a="http://schemas.openxmlformats.org/drawingml/2006/main">
                  <a:graphicData uri="http://schemas.microsoft.com/office/word/2010/wordprocessingShape">
                    <wps:wsp>
                      <wps:cNvSpPr/>
                      <wps:spPr>
                        <a:xfrm>
                          <a:off x="0" y="0"/>
                          <a:ext cx="5334000" cy="22783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C5EDC2" id="Rectangle 20" o:spid="_x0000_s1026" style="position:absolute;margin-left:0;margin-top:.6pt;width:420pt;height:179.4pt;z-index:-25165822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" fillcolor="#bfbfbf [2412]" stroked="f" strokeweight="1pt">
                <w10:wrap anchorx="margin"/>
              </v:rect>
            </w:pict>
          </mc:Fallback>
        </mc:AlternateContent>
      </w:r>
      <w:r w:rsidR="00906317" w:rsidRPr="00094269">
        <w:rPr>
          <w:rFonts w:ascii="Arial" w:hAnsi="Arial" w:cs="Arial"/>
          <w:b/>
          <w:bCs/>
          <w:sz w:val="24"/>
          <w:szCs w:val="24"/>
        </w:rPr>
        <w:t xml:space="preserve">supports a thorough community consultation process, with respect to this draft LTCN, to inform the Council of the current levels of community satisfaction with the existing City of Nedlands cycle network infrastructure, as well as the aspirational routes as illustrated within the draft LTCN. Responses received during this consultation process shall be </w:t>
      </w:r>
      <w:proofErr w:type="gramStart"/>
      <w:r w:rsidR="00906317" w:rsidRPr="00094269">
        <w:rPr>
          <w:rFonts w:ascii="Arial" w:hAnsi="Arial" w:cs="Arial"/>
          <w:b/>
          <w:bCs/>
          <w:sz w:val="24"/>
          <w:szCs w:val="24"/>
        </w:rPr>
        <w:t>used;</w:t>
      </w:r>
      <w:proofErr w:type="gramEnd"/>
    </w:p>
    <w:p w14:paraId="7E9E7D95" w14:textId="77777777" w:rsidR="00906317" w:rsidRPr="00094269" w:rsidRDefault="00906317" w:rsidP="00906317">
      <w:pPr>
        <w:pStyle w:val="ListParagraph"/>
        <w:spacing w:line="240" w:lineRule="auto"/>
        <w:jc w:val="both"/>
        <w:rPr>
          <w:rFonts w:ascii="Arial" w:hAnsi="Arial" w:cs="Arial"/>
          <w:b/>
          <w:bCs/>
          <w:sz w:val="24"/>
          <w:szCs w:val="24"/>
        </w:rPr>
      </w:pPr>
    </w:p>
    <w:p w14:paraId="2144CC05" w14:textId="77777777" w:rsidR="00906317" w:rsidRPr="00094269" w:rsidRDefault="00906317" w:rsidP="00FD3611">
      <w:pPr>
        <w:pStyle w:val="ListParagraph"/>
        <w:numPr>
          <w:ilvl w:val="0"/>
          <w:numId w:val="51"/>
        </w:numPr>
        <w:spacing w:after="160" w:line="240" w:lineRule="auto"/>
        <w:ind w:left="1418" w:hanging="709"/>
        <w:jc w:val="both"/>
        <w:rPr>
          <w:rFonts w:ascii="Arial" w:hAnsi="Arial" w:cs="Arial"/>
          <w:b/>
          <w:bCs/>
          <w:sz w:val="24"/>
          <w:szCs w:val="24"/>
        </w:rPr>
      </w:pPr>
      <w:r w:rsidRPr="00094269">
        <w:rPr>
          <w:rFonts w:ascii="Arial" w:hAnsi="Arial" w:cs="Arial"/>
          <w:b/>
          <w:bCs/>
          <w:sz w:val="24"/>
          <w:szCs w:val="24"/>
        </w:rPr>
        <w:t>to enable consideration of the adoption of a City of Nedlands cycle network, and</w:t>
      </w:r>
    </w:p>
    <w:p w14:paraId="67539E47" w14:textId="77777777" w:rsidR="00906317" w:rsidRDefault="00906317" w:rsidP="00FD3611">
      <w:pPr>
        <w:pStyle w:val="ListParagraph"/>
        <w:numPr>
          <w:ilvl w:val="0"/>
          <w:numId w:val="51"/>
        </w:numPr>
        <w:spacing w:after="160" w:line="240" w:lineRule="auto"/>
        <w:ind w:left="1418" w:hanging="567"/>
        <w:jc w:val="both"/>
        <w:rPr>
          <w:rFonts w:ascii="Arial" w:hAnsi="Arial" w:cs="Arial"/>
          <w:b/>
          <w:bCs/>
          <w:sz w:val="24"/>
          <w:szCs w:val="24"/>
        </w:rPr>
      </w:pPr>
      <w:r w:rsidRPr="00094269">
        <w:rPr>
          <w:rFonts w:ascii="Arial" w:hAnsi="Arial" w:cs="Arial"/>
          <w:b/>
          <w:bCs/>
          <w:sz w:val="24"/>
          <w:szCs w:val="24"/>
        </w:rPr>
        <w:t>to provide further information to the City and Department of Transport to further update or modify the endorsed draft LTCN to closely reflect the wishes of residents and other local stakeholders.</w:t>
      </w:r>
    </w:p>
    <w:p w14:paraId="0C63767A" w14:textId="77777777" w:rsidR="00906317" w:rsidRDefault="00906317" w:rsidP="00987556">
      <w:pPr>
        <w:jc w:val="both"/>
        <w:rPr>
          <w:rFonts w:ascii="Arial" w:hAnsi="Arial" w:cs="Arial"/>
          <w:b/>
          <w:sz w:val="28"/>
          <w:szCs w:val="32"/>
          <w:lang w:val="en-US"/>
        </w:rPr>
      </w:pPr>
    </w:p>
    <w:p w14:paraId="35711663" w14:textId="2D7D59C1" w:rsidR="00987556" w:rsidRPr="00906317" w:rsidRDefault="00987556" w:rsidP="00987556">
      <w:pPr>
        <w:jc w:val="both"/>
        <w:rPr>
          <w:rFonts w:ascii="Arial" w:hAnsi="Arial" w:cs="Arial"/>
          <w:bCs/>
          <w:sz w:val="28"/>
          <w:szCs w:val="32"/>
          <w:lang w:val="en-US"/>
        </w:rPr>
      </w:pPr>
      <w:r w:rsidRPr="00906317">
        <w:rPr>
          <w:rFonts w:ascii="Arial" w:hAnsi="Arial" w:cs="Arial"/>
          <w:bCs/>
          <w:sz w:val="28"/>
          <w:szCs w:val="32"/>
          <w:lang w:val="en-US"/>
        </w:rPr>
        <w:t>Recommendation to Committee</w:t>
      </w:r>
    </w:p>
    <w:p w14:paraId="4E74A8A2" w14:textId="77777777" w:rsidR="00987556" w:rsidRPr="00906317" w:rsidRDefault="00987556" w:rsidP="00987556">
      <w:pPr>
        <w:jc w:val="both"/>
        <w:rPr>
          <w:rFonts w:ascii="Arial" w:hAnsi="Arial" w:cs="Arial"/>
          <w:bCs/>
          <w:szCs w:val="32"/>
          <w:lang w:val="en-US"/>
        </w:rPr>
      </w:pPr>
    </w:p>
    <w:p w14:paraId="6C76326E" w14:textId="77777777" w:rsidR="00987556" w:rsidRPr="00906317" w:rsidRDefault="00987556" w:rsidP="00987556">
      <w:pPr>
        <w:rPr>
          <w:rFonts w:ascii="Arial" w:hAnsi="Arial" w:cs="Arial"/>
          <w:bCs/>
          <w:szCs w:val="24"/>
          <w:lang w:val="en-US"/>
        </w:rPr>
      </w:pPr>
      <w:r w:rsidRPr="00906317">
        <w:rPr>
          <w:rFonts w:ascii="Arial" w:hAnsi="Arial" w:cs="Arial"/>
          <w:bCs/>
          <w:szCs w:val="24"/>
          <w:lang w:val="en-US"/>
        </w:rPr>
        <w:t>Council:</w:t>
      </w:r>
    </w:p>
    <w:p w14:paraId="0D798F2A" w14:textId="77777777" w:rsidR="00987556" w:rsidRPr="00906317" w:rsidRDefault="00987556" w:rsidP="00987556">
      <w:pPr>
        <w:rPr>
          <w:rFonts w:ascii="Arial" w:hAnsi="Arial" w:cs="Arial"/>
          <w:bCs/>
          <w:szCs w:val="24"/>
          <w:lang w:val="en-US"/>
        </w:rPr>
      </w:pPr>
    </w:p>
    <w:p w14:paraId="0B75F2A3" w14:textId="5A4434E6" w:rsidR="00987556" w:rsidRPr="00906317" w:rsidRDefault="00330E93" w:rsidP="00330E93">
      <w:pPr>
        <w:pStyle w:val="ListParagraph"/>
        <w:numPr>
          <w:ilvl w:val="0"/>
          <w:numId w:val="6"/>
        </w:numPr>
        <w:spacing w:after="0" w:line="240" w:lineRule="auto"/>
        <w:ind w:left="567" w:hanging="567"/>
        <w:jc w:val="both"/>
        <w:rPr>
          <w:rFonts w:ascii="Arial" w:hAnsi="Arial" w:cs="Arial"/>
          <w:bCs/>
          <w:strike/>
          <w:sz w:val="24"/>
          <w:szCs w:val="24"/>
          <w:lang w:val="en-US"/>
        </w:rPr>
      </w:pPr>
      <w:r w:rsidRPr="00906317">
        <w:rPr>
          <w:rFonts w:ascii="Arial" w:hAnsi="Arial" w:cs="Arial"/>
          <w:bCs/>
          <w:sz w:val="24"/>
          <w:szCs w:val="24"/>
        </w:rPr>
        <w:t>i</w:t>
      </w:r>
      <w:r w:rsidR="00987556" w:rsidRPr="00906317">
        <w:rPr>
          <w:rFonts w:ascii="Arial" w:hAnsi="Arial" w:cs="Arial"/>
          <w:bCs/>
          <w:sz w:val="24"/>
          <w:szCs w:val="24"/>
        </w:rPr>
        <w:t xml:space="preserve">n regard to Attachment 2, Items 1, 3, 4, 5, 7, 8 and 18, adopts the Department of Transport’s (DoT) draft Long Term Cycle Network (LTCN) as updated with the DoT agreed recommendations, for the purpose of advertising for 21 </w:t>
      </w:r>
      <w:proofErr w:type="gramStart"/>
      <w:r w:rsidR="00987556" w:rsidRPr="00906317">
        <w:rPr>
          <w:rFonts w:ascii="Arial" w:hAnsi="Arial" w:cs="Arial"/>
          <w:bCs/>
          <w:sz w:val="24"/>
          <w:szCs w:val="24"/>
        </w:rPr>
        <w:t>days;</w:t>
      </w:r>
      <w:proofErr w:type="gramEnd"/>
      <w:r w:rsidR="00987556" w:rsidRPr="00906317">
        <w:rPr>
          <w:rFonts w:ascii="Arial" w:hAnsi="Arial" w:cs="Arial"/>
          <w:bCs/>
          <w:sz w:val="24"/>
          <w:szCs w:val="24"/>
        </w:rPr>
        <w:t xml:space="preserve"> </w:t>
      </w:r>
    </w:p>
    <w:p w14:paraId="46EA096B" w14:textId="77777777" w:rsidR="00987556" w:rsidRPr="00906317" w:rsidRDefault="00987556" w:rsidP="00987556">
      <w:pPr>
        <w:pStyle w:val="ListParagraph"/>
        <w:spacing w:after="0" w:line="240" w:lineRule="auto"/>
        <w:jc w:val="both"/>
        <w:rPr>
          <w:rFonts w:ascii="Arial" w:hAnsi="Arial" w:cs="Arial"/>
          <w:bCs/>
          <w:strike/>
          <w:sz w:val="24"/>
          <w:szCs w:val="24"/>
          <w:lang w:val="en-US"/>
        </w:rPr>
      </w:pPr>
    </w:p>
    <w:p w14:paraId="1B781C2C" w14:textId="075D1434" w:rsidR="00987556" w:rsidRPr="00906317" w:rsidRDefault="00330E93" w:rsidP="00330E93">
      <w:pPr>
        <w:pStyle w:val="ListParagraph"/>
        <w:numPr>
          <w:ilvl w:val="0"/>
          <w:numId w:val="6"/>
        </w:numPr>
        <w:spacing w:after="0" w:line="240" w:lineRule="auto"/>
        <w:ind w:left="567" w:hanging="567"/>
        <w:jc w:val="both"/>
        <w:rPr>
          <w:rFonts w:ascii="Arial" w:hAnsi="Arial" w:cs="Arial"/>
          <w:bCs/>
          <w:strike/>
          <w:sz w:val="24"/>
          <w:szCs w:val="24"/>
          <w:lang w:val="en-US"/>
        </w:rPr>
      </w:pPr>
      <w:proofErr w:type="gramStart"/>
      <w:r w:rsidRPr="00906317">
        <w:rPr>
          <w:rFonts w:ascii="Arial" w:hAnsi="Arial" w:cs="Arial"/>
          <w:bCs/>
          <w:sz w:val="24"/>
          <w:szCs w:val="24"/>
        </w:rPr>
        <w:t>i</w:t>
      </w:r>
      <w:r w:rsidR="00987556" w:rsidRPr="00906317">
        <w:rPr>
          <w:rFonts w:ascii="Arial" w:hAnsi="Arial" w:cs="Arial"/>
          <w:bCs/>
          <w:sz w:val="24"/>
          <w:szCs w:val="24"/>
        </w:rPr>
        <w:t>n regard to</w:t>
      </w:r>
      <w:proofErr w:type="gramEnd"/>
      <w:r w:rsidR="00987556" w:rsidRPr="00906317">
        <w:rPr>
          <w:rFonts w:ascii="Arial" w:hAnsi="Arial" w:cs="Arial"/>
          <w:bCs/>
          <w:sz w:val="24"/>
          <w:szCs w:val="24"/>
        </w:rPr>
        <w:t xml:space="preserve"> Attachment 2, Items 6, 10 and 12, adopts Administration’s recommendation to downgrade the Jutland Parade route and Nedlands Foreshore route from a Primary Route to a Secondary Route; and</w:t>
      </w:r>
    </w:p>
    <w:p w14:paraId="69DD96B4" w14:textId="77777777" w:rsidR="00987556" w:rsidRPr="00906317" w:rsidRDefault="00987556" w:rsidP="00987556">
      <w:pPr>
        <w:pStyle w:val="ListParagraph"/>
        <w:rPr>
          <w:rFonts w:ascii="Arial" w:hAnsi="Arial" w:cs="Arial"/>
          <w:bCs/>
          <w:strike/>
          <w:sz w:val="24"/>
          <w:szCs w:val="24"/>
          <w:lang w:val="en-US"/>
        </w:rPr>
      </w:pPr>
    </w:p>
    <w:p w14:paraId="74EB659B" w14:textId="68390065" w:rsidR="00987556" w:rsidRPr="0007262B" w:rsidRDefault="00330E93" w:rsidP="00330E93">
      <w:pPr>
        <w:pStyle w:val="ListParagraph"/>
        <w:numPr>
          <w:ilvl w:val="0"/>
          <w:numId w:val="6"/>
        </w:numPr>
        <w:spacing w:after="0" w:line="240" w:lineRule="auto"/>
        <w:ind w:left="567" w:hanging="567"/>
        <w:jc w:val="both"/>
        <w:rPr>
          <w:rFonts w:ascii="Arial" w:hAnsi="Arial" w:cs="Arial"/>
          <w:b/>
          <w:bCs/>
          <w:sz w:val="24"/>
          <w:szCs w:val="24"/>
          <w:lang w:val="en-US"/>
        </w:rPr>
      </w:pPr>
      <w:proofErr w:type="gramStart"/>
      <w:r w:rsidRPr="00906317">
        <w:rPr>
          <w:rFonts w:ascii="Arial" w:hAnsi="Arial" w:cs="Arial"/>
          <w:bCs/>
          <w:sz w:val="24"/>
          <w:szCs w:val="24"/>
          <w:lang w:val="en-US"/>
        </w:rPr>
        <w:t>i</w:t>
      </w:r>
      <w:r w:rsidR="00987556" w:rsidRPr="00906317">
        <w:rPr>
          <w:rFonts w:ascii="Arial" w:hAnsi="Arial" w:cs="Arial"/>
          <w:bCs/>
          <w:sz w:val="24"/>
          <w:szCs w:val="24"/>
          <w:lang w:val="en-US"/>
        </w:rPr>
        <w:t>n regard to</w:t>
      </w:r>
      <w:proofErr w:type="gramEnd"/>
      <w:r w:rsidR="00987556" w:rsidRPr="00906317">
        <w:rPr>
          <w:rFonts w:ascii="Arial" w:hAnsi="Arial" w:cs="Arial"/>
          <w:bCs/>
          <w:sz w:val="24"/>
          <w:szCs w:val="24"/>
          <w:lang w:val="en-US"/>
        </w:rPr>
        <w:t xml:space="preserve"> Attachment 2, Items 2, 9, 11, 13, 14, 15, 16 and 17, does not adopt the proposed LTCN mapping changes.</w:t>
      </w:r>
      <w:r w:rsidR="00987556" w:rsidRPr="0007262B">
        <w:rPr>
          <w:rFonts w:ascii="Arial" w:hAnsi="Arial" w:cs="Arial"/>
          <w:b/>
          <w:bCs/>
          <w:sz w:val="24"/>
          <w:szCs w:val="24"/>
          <w:lang w:val="en-US"/>
        </w:rPr>
        <w:t xml:space="preserve"> </w:t>
      </w:r>
    </w:p>
    <w:p w14:paraId="05A5F2EF" w14:textId="1E22EFF1" w:rsidR="00987556" w:rsidRDefault="00987556" w:rsidP="00987556">
      <w:pPr>
        <w:jc w:val="both"/>
        <w:rPr>
          <w:rFonts w:ascii="Arial" w:hAnsi="Arial" w:cs="Arial"/>
          <w:strike/>
          <w:szCs w:val="24"/>
          <w:lang w:val="en-US"/>
        </w:rPr>
      </w:pPr>
    </w:p>
    <w:p w14:paraId="05EA005A" w14:textId="77777777" w:rsidR="00214472" w:rsidRDefault="00214472" w:rsidP="00987556">
      <w:pPr>
        <w:jc w:val="both"/>
        <w:rPr>
          <w:rFonts w:ascii="Arial" w:hAnsi="Arial" w:cs="Arial"/>
          <w:strike/>
          <w:szCs w:val="24"/>
          <w:lang w:val="en-US"/>
        </w:rPr>
      </w:pPr>
    </w:p>
    <w:p w14:paraId="3EF968C4" w14:textId="77777777" w:rsidR="00214472" w:rsidRPr="00F9143D" w:rsidRDefault="00214472" w:rsidP="00214472">
      <w:pPr>
        <w:jc w:val="both"/>
        <w:rPr>
          <w:rFonts w:ascii="Arial" w:hAnsi="Arial" w:cs="Arial"/>
          <w:b/>
          <w:sz w:val="28"/>
          <w:szCs w:val="32"/>
          <w:lang w:val="en-US"/>
        </w:rPr>
      </w:pPr>
      <w:r w:rsidRPr="00F9143D">
        <w:rPr>
          <w:rFonts w:ascii="Arial" w:hAnsi="Arial" w:cs="Arial"/>
          <w:b/>
          <w:sz w:val="28"/>
          <w:szCs w:val="32"/>
          <w:lang w:val="en-US"/>
        </w:rPr>
        <w:t>1.0</w:t>
      </w:r>
      <w:r w:rsidRPr="00F9143D">
        <w:rPr>
          <w:rFonts w:ascii="Arial" w:hAnsi="Arial" w:cs="Arial"/>
          <w:b/>
          <w:sz w:val="28"/>
          <w:szCs w:val="32"/>
          <w:lang w:val="en-US"/>
        </w:rPr>
        <w:tab/>
        <w:t>Executive Summary</w:t>
      </w:r>
    </w:p>
    <w:p w14:paraId="0134EB51" w14:textId="77777777" w:rsidR="00214472" w:rsidRPr="00F9143D" w:rsidRDefault="00214472" w:rsidP="00214472">
      <w:pPr>
        <w:jc w:val="both"/>
        <w:rPr>
          <w:rFonts w:ascii="Arial" w:hAnsi="Arial" w:cs="Arial"/>
          <w:b/>
          <w:szCs w:val="32"/>
          <w:lang w:val="en-US"/>
        </w:rPr>
      </w:pPr>
    </w:p>
    <w:p w14:paraId="66343A2C" w14:textId="77777777" w:rsidR="00214472" w:rsidRPr="00F9143D" w:rsidRDefault="00214472" w:rsidP="00214472">
      <w:pPr>
        <w:jc w:val="both"/>
        <w:rPr>
          <w:rFonts w:ascii="Arial" w:hAnsi="Arial" w:cs="Arial"/>
          <w:szCs w:val="24"/>
        </w:rPr>
      </w:pPr>
      <w:r w:rsidRPr="00F9143D">
        <w:rPr>
          <w:rFonts w:ascii="Arial" w:hAnsi="Arial" w:cs="Arial"/>
          <w:szCs w:val="24"/>
        </w:rPr>
        <w:t xml:space="preserve">The Department of Transport (DoT) drafted a metropolitan Long-Term Cycle Network (LTCN) plan in 2016 to support the Perth and Peel @ 3.5 </w:t>
      </w:r>
      <w:proofErr w:type="gramStart"/>
      <w:r w:rsidRPr="00F9143D">
        <w:rPr>
          <w:rFonts w:ascii="Arial" w:hAnsi="Arial" w:cs="Arial"/>
          <w:szCs w:val="24"/>
        </w:rPr>
        <w:t>Million</w:t>
      </w:r>
      <w:proofErr w:type="gramEnd"/>
      <w:r w:rsidRPr="00F9143D">
        <w:rPr>
          <w:rFonts w:ascii="Arial" w:hAnsi="Arial" w:cs="Arial"/>
          <w:szCs w:val="24"/>
        </w:rPr>
        <w:t xml:space="preserve"> framework. However, it was recognised that the initial draft LTCN did not involve the input of local government, and DoT has subsequently consulted with local government across the region to refine the plan. The DoT is now seeking support from local governments on the revised LTCN (Attachment 1). The LTCN seeks to provide a long-term plan for cycling routes across Perth and Peel and will also link to the annual DoT cycling infrastructure grant process. </w:t>
      </w:r>
    </w:p>
    <w:p w14:paraId="7CA88937" w14:textId="77777777" w:rsidR="00214472" w:rsidRPr="00F9143D" w:rsidRDefault="00214472" w:rsidP="00214472">
      <w:pPr>
        <w:jc w:val="both"/>
        <w:rPr>
          <w:rFonts w:ascii="Arial" w:hAnsi="Arial" w:cs="Arial"/>
          <w:szCs w:val="24"/>
        </w:rPr>
      </w:pPr>
    </w:p>
    <w:p w14:paraId="68A50979" w14:textId="77777777" w:rsidR="00214472" w:rsidRPr="00F9143D" w:rsidRDefault="00214472" w:rsidP="00214472">
      <w:pPr>
        <w:jc w:val="both"/>
        <w:rPr>
          <w:rFonts w:ascii="Arial" w:hAnsi="Arial" w:cs="Arial"/>
          <w:b/>
          <w:bCs/>
          <w:sz w:val="28"/>
          <w:szCs w:val="28"/>
          <w:lang w:val="en-US"/>
        </w:rPr>
      </w:pPr>
      <w:r w:rsidRPr="00F9143D">
        <w:rPr>
          <w:rFonts w:ascii="Arial" w:hAnsi="Arial" w:cs="Arial"/>
          <w:szCs w:val="24"/>
        </w:rPr>
        <w:t xml:space="preserve">The purpose of this report is to consider the draft LTCN, as well as proposed changes by the </w:t>
      </w:r>
      <w:proofErr w:type="gramStart"/>
      <w:r w:rsidRPr="00F9143D">
        <w:rPr>
          <w:rFonts w:ascii="Arial" w:hAnsi="Arial" w:cs="Arial"/>
          <w:szCs w:val="24"/>
        </w:rPr>
        <w:t>City</w:t>
      </w:r>
      <w:proofErr w:type="gramEnd"/>
      <w:r w:rsidRPr="00F9143D">
        <w:rPr>
          <w:rFonts w:ascii="Arial" w:hAnsi="Arial" w:cs="Arial"/>
          <w:szCs w:val="24"/>
        </w:rPr>
        <w:t xml:space="preserve">, and </w:t>
      </w:r>
      <w:r>
        <w:rPr>
          <w:rFonts w:ascii="Arial" w:hAnsi="Arial" w:cs="Arial"/>
          <w:szCs w:val="24"/>
        </w:rPr>
        <w:t>adopt</w:t>
      </w:r>
      <w:r w:rsidRPr="00F9143D">
        <w:rPr>
          <w:rFonts w:ascii="Arial" w:hAnsi="Arial" w:cs="Arial"/>
          <w:szCs w:val="24"/>
        </w:rPr>
        <w:t xml:space="preserve"> for the purpose of advertising. </w:t>
      </w:r>
    </w:p>
    <w:p w14:paraId="36BEBD27" w14:textId="4E6B42A8" w:rsidR="00214472" w:rsidRDefault="00214472" w:rsidP="00987556">
      <w:pPr>
        <w:jc w:val="both"/>
        <w:rPr>
          <w:rFonts w:ascii="Arial" w:hAnsi="Arial" w:cs="Arial"/>
          <w:strike/>
          <w:szCs w:val="24"/>
          <w:lang w:val="en-US"/>
        </w:rPr>
      </w:pPr>
    </w:p>
    <w:p w14:paraId="5BF11039" w14:textId="77777777" w:rsidR="000A4C70" w:rsidRDefault="000A4C70" w:rsidP="00987556">
      <w:pPr>
        <w:jc w:val="both"/>
        <w:rPr>
          <w:rFonts w:ascii="Arial" w:hAnsi="Arial" w:cs="Arial"/>
          <w:b/>
          <w:sz w:val="28"/>
          <w:szCs w:val="32"/>
          <w:lang w:val="en-US"/>
        </w:rPr>
      </w:pPr>
    </w:p>
    <w:p w14:paraId="385BCA74" w14:textId="77777777" w:rsidR="000A4C70" w:rsidRDefault="000A4C70" w:rsidP="00987556">
      <w:pPr>
        <w:jc w:val="both"/>
        <w:rPr>
          <w:rFonts w:ascii="Arial" w:hAnsi="Arial" w:cs="Arial"/>
          <w:b/>
          <w:sz w:val="28"/>
          <w:szCs w:val="32"/>
          <w:lang w:val="en-US"/>
        </w:rPr>
      </w:pPr>
    </w:p>
    <w:p w14:paraId="2BCA5BDE" w14:textId="77777777" w:rsidR="000A4C70" w:rsidRDefault="000A4C70" w:rsidP="00987556">
      <w:pPr>
        <w:jc w:val="both"/>
        <w:rPr>
          <w:rFonts w:ascii="Arial" w:hAnsi="Arial" w:cs="Arial"/>
          <w:b/>
          <w:sz w:val="28"/>
          <w:szCs w:val="32"/>
          <w:lang w:val="en-US"/>
        </w:rPr>
      </w:pPr>
    </w:p>
    <w:p w14:paraId="2EF7E0A6" w14:textId="0D331357" w:rsidR="00987556" w:rsidRPr="00F9143D" w:rsidRDefault="003C4629" w:rsidP="00987556">
      <w:pPr>
        <w:jc w:val="both"/>
        <w:rPr>
          <w:rFonts w:ascii="Arial" w:hAnsi="Arial" w:cs="Arial"/>
          <w:b/>
          <w:sz w:val="28"/>
          <w:szCs w:val="32"/>
          <w:lang w:val="en-US"/>
        </w:rPr>
      </w:pPr>
      <w:r>
        <w:rPr>
          <w:rFonts w:ascii="Arial" w:hAnsi="Arial" w:cs="Arial"/>
          <w:b/>
          <w:sz w:val="28"/>
          <w:szCs w:val="32"/>
          <w:lang w:val="en-US"/>
        </w:rPr>
        <w:t>2</w:t>
      </w:r>
      <w:r w:rsidR="00987556" w:rsidRPr="00F9143D">
        <w:rPr>
          <w:rFonts w:ascii="Arial" w:hAnsi="Arial" w:cs="Arial"/>
          <w:b/>
          <w:sz w:val="28"/>
          <w:szCs w:val="32"/>
          <w:lang w:val="en-US"/>
        </w:rPr>
        <w:t xml:space="preserve">.0 </w:t>
      </w:r>
      <w:r w:rsidR="00987556" w:rsidRPr="00F9143D">
        <w:rPr>
          <w:rFonts w:ascii="Arial" w:hAnsi="Arial" w:cs="Arial"/>
          <w:b/>
          <w:sz w:val="28"/>
          <w:szCs w:val="32"/>
          <w:lang w:val="en-US"/>
        </w:rPr>
        <w:tab/>
        <w:t>Background</w:t>
      </w:r>
    </w:p>
    <w:p w14:paraId="76720503" w14:textId="77777777" w:rsidR="00987556" w:rsidRPr="00F9143D" w:rsidRDefault="00987556" w:rsidP="00987556">
      <w:pPr>
        <w:jc w:val="both"/>
        <w:rPr>
          <w:rFonts w:ascii="Arial" w:hAnsi="Arial" w:cs="Arial"/>
          <w:szCs w:val="32"/>
          <w:lang w:val="en-US"/>
        </w:rPr>
      </w:pPr>
    </w:p>
    <w:p w14:paraId="0F373396" w14:textId="77777777" w:rsidR="00987556" w:rsidRPr="00F9143D" w:rsidRDefault="00987556" w:rsidP="00987556">
      <w:pPr>
        <w:jc w:val="both"/>
        <w:rPr>
          <w:rFonts w:ascii="Arial" w:hAnsi="Arial" w:cs="Arial"/>
          <w:szCs w:val="24"/>
        </w:rPr>
      </w:pPr>
      <w:r w:rsidRPr="00F9143D">
        <w:rPr>
          <w:rFonts w:ascii="Arial" w:hAnsi="Arial" w:cs="Arial"/>
          <w:szCs w:val="24"/>
        </w:rPr>
        <w:t xml:space="preserve">This report was presented to the </w:t>
      </w:r>
      <w:r>
        <w:rPr>
          <w:rFonts w:ascii="Arial" w:hAnsi="Arial" w:cs="Arial"/>
          <w:szCs w:val="24"/>
        </w:rPr>
        <w:t xml:space="preserve">August 2020 Council Meeting, where Council resolved to defer the item to the September 2020 Council Meeting. Following the August 2020 Council Meeting, further comments on the draft LTCN were received from Councillors, and these were discussed further with DoT. </w:t>
      </w:r>
    </w:p>
    <w:p w14:paraId="53C2BFC2" w14:textId="77777777" w:rsidR="00987556" w:rsidRPr="00F9143D" w:rsidRDefault="00987556" w:rsidP="00987556">
      <w:pPr>
        <w:jc w:val="both"/>
        <w:rPr>
          <w:rFonts w:ascii="Arial" w:hAnsi="Arial" w:cs="Arial"/>
          <w:szCs w:val="24"/>
        </w:rPr>
      </w:pPr>
    </w:p>
    <w:p w14:paraId="71434D24" w14:textId="77777777" w:rsidR="00987556" w:rsidRPr="00F9143D" w:rsidRDefault="00987556" w:rsidP="00987556">
      <w:pPr>
        <w:jc w:val="both"/>
        <w:rPr>
          <w:rFonts w:ascii="Arial" w:hAnsi="Arial" w:cs="Arial"/>
          <w:szCs w:val="24"/>
        </w:rPr>
      </w:pPr>
      <w:r w:rsidRPr="00F9143D">
        <w:rPr>
          <w:rFonts w:ascii="Arial" w:hAnsi="Arial" w:cs="Arial"/>
          <w:szCs w:val="24"/>
        </w:rPr>
        <w:t xml:space="preserve">The LTCN project aims to agree a long-term aspirational bicycle network for 33 local governments across the Perth to Peel region. The vision is for a network of bicycle routes: </w:t>
      </w:r>
    </w:p>
    <w:p w14:paraId="3DF34BD9" w14:textId="77777777" w:rsidR="00987556" w:rsidRPr="00F9143D" w:rsidRDefault="00987556" w:rsidP="00987556">
      <w:pPr>
        <w:jc w:val="both"/>
        <w:rPr>
          <w:rFonts w:ascii="Arial" w:hAnsi="Arial" w:cs="Arial"/>
          <w:szCs w:val="24"/>
        </w:rPr>
      </w:pPr>
    </w:p>
    <w:p w14:paraId="39B1A1B8" w14:textId="77777777" w:rsidR="00987556" w:rsidRPr="00F9143D" w:rsidRDefault="00987556" w:rsidP="00330E93">
      <w:pPr>
        <w:pStyle w:val="ListParagraph"/>
        <w:numPr>
          <w:ilvl w:val="0"/>
          <w:numId w:val="8"/>
        </w:numPr>
        <w:spacing w:after="0" w:line="240" w:lineRule="auto"/>
        <w:ind w:left="567" w:hanging="567"/>
        <w:jc w:val="both"/>
        <w:rPr>
          <w:rFonts w:ascii="Arial" w:hAnsi="Arial" w:cs="Arial"/>
          <w:sz w:val="24"/>
          <w:szCs w:val="24"/>
        </w:rPr>
      </w:pPr>
      <w:r w:rsidRPr="00F9143D">
        <w:rPr>
          <w:rFonts w:ascii="Arial" w:hAnsi="Arial" w:cs="Arial"/>
          <w:sz w:val="24"/>
          <w:szCs w:val="24"/>
        </w:rPr>
        <w:t xml:space="preserve">To provide continuous routes along major </w:t>
      </w:r>
      <w:proofErr w:type="gramStart"/>
      <w:r w:rsidRPr="00F9143D">
        <w:rPr>
          <w:rFonts w:ascii="Arial" w:hAnsi="Arial" w:cs="Arial"/>
          <w:sz w:val="24"/>
          <w:szCs w:val="24"/>
        </w:rPr>
        <w:t>corridors;</w:t>
      </w:r>
      <w:proofErr w:type="gramEnd"/>
    </w:p>
    <w:p w14:paraId="6E95DA2C" w14:textId="77777777" w:rsidR="00987556" w:rsidRPr="00F9143D" w:rsidRDefault="00987556" w:rsidP="00330E93">
      <w:pPr>
        <w:pStyle w:val="ListParagraph"/>
        <w:numPr>
          <w:ilvl w:val="0"/>
          <w:numId w:val="8"/>
        </w:numPr>
        <w:spacing w:after="0" w:line="240" w:lineRule="auto"/>
        <w:ind w:left="567" w:hanging="567"/>
        <w:jc w:val="both"/>
        <w:rPr>
          <w:rFonts w:ascii="Arial" w:hAnsi="Arial" w:cs="Arial"/>
          <w:sz w:val="24"/>
          <w:szCs w:val="24"/>
        </w:rPr>
      </w:pPr>
      <w:r w:rsidRPr="00F9143D">
        <w:rPr>
          <w:rFonts w:ascii="Arial" w:hAnsi="Arial" w:cs="Arial"/>
          <w:sz w:val="24"/>
          <w:szCs w:val="24"/>
        </w:rPr>
        <w:t>To establish links between strategic, secondary, district, specialised activity centres and public transport services; and</w:t>
      </w:r>
    </w:p>
    <w:p w14:paraId="05DFAB05" w14:textId="77777777" w:rsidR="00987556" w:rsidRPr="00F9143D" w:rsidRDefault="00987556" w:rsidP="00330E93">
      <w:pPr>
        <w:pStyle w:val="ListParagraph"/>
        <w:numPr>
          <w:ilvl w:val="0"/>
          <w:numId w:val="8"/>
        </w:numPr>
        <w:spacing w:after="0" w:line="240" w:lineRule="auto"/>
        <w:ind w:left="567" w:hanging="567"/>
        <w:jc w:val="both"/>
        <w:rPr>
          <w:rFonts w:ascii="Arial" w:hAnsi="Arial" w:cs="Arial"/>
          <w:sz w:val="24"/>
          <w:szCs w:val="24"/>
        </w:rPr>
      </w:pPr>
      <w:r w:rsidRPr="00F9143D">
        <w:rPr>
          <w:rFonts w:ascii="Arial" w:hAnsi="Arial" w:cs="Arial"/>
          <w:sz w:val="24"/>
          <w:szCs w:val="24"/>
        </w:rPr>
        <w:t xml:space="preserve">To provide connections to schools, education sites and local centres. </w:t>
      </w:r>
    </w:p>
    <w:p w14:paraId="70B09AFB" w14:textId="77777777" w:rsidR="00987556" w:rsidRPr="00F9143D" w:rsidRDefault="00987556" w:rsidP="00987556">
      <w:pPr>
        <w:jc w:val="both"/>
        <w:rPr>
          <w:rFonts w:ascii="Arial" w:hAnsi="Arial" w:cs="Arial"/>
          <w:szCs w:val="24"/>
        </w:rPr>
      </w:pPr>
    </w:p>
    <w:p w14:paraId="423689EB" w14:textId="77777777" w:rsidR="00987556" w:rsidRPr="00F9143D" w:rsidRDefault="00987556" w:rsidP="00987556">
      <w:pPr>
        <w:jc w:val="both"/>
        <w:rPr>
          <w:rFonts w:ascii="Arial" w:hAnsi="Arial" w:cs="Arial"/>
          <w:szCs w:val="24"/>
        </w:rPr>
      </w:pPr>
      <w:r w:rsidRPr="00F9143D">
        <w:rPr>
          <w:rFonts w:ascii="Arial" w:hAnsi="Arial" w:cs="Arial"/>
          <w:szCs w:val="24"/>
        </w:rPr>
        <w:t xml:space="preserve">The DoT note the LTCN will represent the aspirational (‘ultimate’) cycling network across Perth and Peel. It will not constitute a firm commitment from local governments or DoT to deliver the identified network or identify prioritisation or any </w:t>
      </w:r>
      <w:proofErr w:type="gramStart"/>
      <w:r w:rsidRPr="00F9143D">
        <w:rPr>
          <w:rFonts w:ascii="Arial" w:hAnsi="Arial" w:cs="Arial"/>
          <w:szCs w:val="24"/>
        </w:rPr>
        <w:t>particular timelines</w:t>
      </w:r>
      <w:proofErr w:type="gramEnd"/>
      <w:r w:rsidRPr="00F9143D">
        <w:rPr>
          <w:rFonts w:ascii="Arial" w:hAnsi="Arial" w:cs="Arial"/>
          <w:szCs w:val="24"/>
        </w:rPr>
        <w:t xml:space="preserve"> for the delivery. However, it will inform planning and design, and grant allocation. It should be considered a ‘live’ network and subject to refinements and changes as required. </w:t>
      </w:r>
    </w:p>
    <w:p w14:paraId="4155C43A" w14:textId="77777777" w:rsidR="00987556" w:rsidRDefault="00987556" w:rsidP="00987556">
      <w:pPr>
        <w:jc w:val="both"/>
        <w:rPr>
          <w:rFonts w:ascii="Arial" w:hAnsi="Arial" w:cs="Arial"/>
          <w:szCs w:val="32"/>
          <w:lang w:val="en-US"/>
        </w:rPr>
      </w:pPr>
    </w:p>
    <w:p w14:paraId="1255C655" w14:textId="77777777" w:rsidR="00987556" w:rsidRPr="00F9143D" w:rsidRDefault="00987556" w:rsidP="00987556">
      <w:pPr>
        <w:jc w:val="both"/>
        <w:rPr>
          <w:rFonts w:ascii="Arial" w:hAnsi="Arial" w:cs="Arial"/>
          <w:szCs w:val="32"/>
          <w:lang w:val="en-US"/>
        </w:rPr>
      </w:pPr>
    </w:p>
    <w:p w14:paraId="7FA65582" w14:textId="75FDBF82" w:rsidR="00987556" w:rsidRPr="00F9143D" w:rsidRDefault="003C4629" w:rsidP="00987556">
      <w:pPr>
        <w:jc w:val="both"/>
        <w:rPr>
          <w:rFonts w:ascii="Arial" w:hAnsi="Arial" w:cs="Arial"/>
          <w:b/>
          <w:sz w:val="28"/>
          <w:szCs w:val="32"/>
          <w:lang w:val="en-US"/>
        </w:rPr>
      </w:pPr>
      <w:r>
        <w:rPr>
          <w:rFonts w:ascii="Arial" w:hAnsi="Arial" w:cs="Arial"/>
          <w:b/>
          <w:sz w:val="28"/>
          <w:szCs w:val="32"/>
          <w:lang w:val="en-US"/>
        </w:rPr>
        <w:t>3</w:t>
      </w:r>
      <w:r w:rsidR="00987556" w:rsidRPr="00F9143D">
        <w:rPr>
          <w:rFonts w:ascii="Arial" w:hAnsi="Arial" w:cs="Arial"/>
          <w:b/>
          <w:sz w:val="28"/>
          <w:szCs w:val="32"/>
          <w:lang w:val="en-US"/>
        </w:rPr>
        <w:t xml:space="preserve">.0 </w:t>
      </w:r>
      <w:r w:rsidR="00987556" w:rsidRPr="00F9143D">
        <w:rPr>
          <w:rFonts w:ascii="Arial" w:hAnsi="Arial" w:cs="Arial"/>
          <w:b/>
          <w:sz w:val="28"/>
          <w:szCs w:val="32"/>
          <w:lang w:val="en-US"/>
        </w:rPr>
        <w:tab/>
        <w:t>Discussion</w:t>
      </w:r>
    </w:p>
    <w:p w14:paraId="2B2B69FE" w14:textId="77777777" w:rsidR="00987556" w:rsidRPr="00F9143D" w:rsidRDefault="00987556" w:rsidP="00987556">
      <w:pPr>
        <w:jc w:val="both"/>
        <w:rPr>
          <w:rFonts w:ascii="Arial" w:hAnsi="Arial" w:cs="Arial"/>
          <w:szCs w:val="32"/>
          <w:lang w:val="en-US"/>
        </w:rPr>
      </w:pPr>
    </w:p>
    <w:p w14:paraId="3B8E023A" w14:textId="77777777" w:rsidR="00987556" w:rsidRPr="00330E93" w:rsidRDefault="00987556" w:rsidP="00987556">
      <w:pPr>
        <w:jc w:val="both"/>
        <w:rPr>
          <w:rFonts w:ascii="Arial" w:hAnsi="Arial" w:cs="Arial"/>
          <w:szCs w:val="24"/>
        </w:rPr>
      </w:pPr>
      <w:r w:rsidRPr="00330E93">
        <w:rPr>
          <w:rFonts w:ascii="Arial" w:hAnsi="Arial" w:cs="Arial"/>
          <w:szCs w:val="24"/>
        </w:rPr>
        <w:t>Route hierarchy</w:t>
      </w:r>
    </w:p>
    <w:p w14:paraId="51F83373" w14:textId="77777777" w:rsidR="00987556" w:rsidRPr="00F9143D" w:rsidRDefault="00987556" w:rsidP="00987556">
      <w:pPr>
        <w:jc w:val="both"/>
        <w:rPr>
          <w:rFonts w:ascii="Arial" w:hAnsi="Arial" w:cs="Arial"/>
          <w:szCs w:val="24"/>
        </w:rPr>
      </w:pPr>
    </w:p>
    <w:p w14:paraId="39DAAE73" w14:textId="77777777" w:rsidR="00987556" w:rsidRPr="00F9143D" w:rsidRDefault="00987556" w:rsidP="00987556">
      <w:pPr>
        <w:jc w:val="both"/>
        <w:rPr>
          <w:rFonts w:ascii="Arial" w:hAnsi="Arial" w:cs="Arial"/>
          <w:szCs w:val="24"/>
        </w:rPr>
      </w:pPr>
      <w:r w:rsidRPr="00F9143D">
        <w:rPr>
          <w:rFonts w:ascii="Arial" w:hAnsi="Arial" w:cs="Arial"/>
          <w:szCs w:val="24"/>
        </w:rPr>
        <w:t xml:space="preserve">The LTCN applies a route hierarchy consisting of: </w:t>
      </w:r>
    </w:p>
    <w:p w14:paraId="15634C4B" w14:textId="77777777" w:rsidR="00987556" w:rsidRPr="00F9143D" w:rsidRDefault="00987556" w:rsidP="00987556">
      <w:pPr>
        <w:jc w:val="both"/>
        <w:rPr>
          <w:rFonts w:ascii="Arial" w:hAnsi="Arial" w:cs="Arial"/>
          <w:szCs w:val="24"/>
        </w:rPr>
      </w:pPr>
    </w:p>
    <w:p w14:paraId="1D729CE9" w14:textId="77777777" w:rsidR="00987556" w:rsidRPr="00F9143D" w:rsidRDefault="00987556" w:rsidP="00330E93">
      <w:pPr>
        <w:pStyle w:val="ListParagraph"/>
        <w:numPr>
          <w:ilvl w:val="0"/>
          <w:numId w:val="7"/>
        </w:numPr>
        <w:spacing w:after="0" w:line="240" w:lineRule="auto"/>
        <w:jc w:val="both"/>
        <w:rPr>
          <w:rFonts w:ascii="Arial" w:hAnsi="Arial" w:cs="Arial"/>
          <w:sz w:val="24"/>
          <w:szCs w:val="24"/>
        </w:rPr>
      </w:pPr>
      <w:r w:rsidRPr="00F9143D">
        <w:rPr>
          <w:rFonts w:ascii="Arial" w:hAnsi="Arial" w:cs="Arial"/>
          <w:sz w:val="24"/>
          <w:szCs w:val="24"/>
        </w:rPr>
        <w:t xml:space="preserve">Primary routes – high demand corridors connecting major destinations forming the ‘spine’ of the network; fully separated, uninterrupted paths </w:t>
      </w:r>
      <w:proofErr w:type="gramStart"/>
      <w:r w:rsidRPr="00F9143D">
        <w:rPr>
          <w:rFonts w:ascii="Arial" w:hAnsi="Arial" w:cs="Arial"/>
          <w:sz w:val="24"/>
          <w:szCs w:val="24"/>
        </w:rPr>
        <w:t>e.g.</w:t>
      </w:r>
      <w:proofErr w:type="gramEnd"/>
      <w:r w:rsidRPr="00F9143D">
        <w:rPr>
          <w:rFonts w:ascii="Arial" w:hAnsi="Arial" w:cs="Arial"/>
          <w:sz w:val="24"/>
          <w:szCs w:val="24"/>
        </w:rPr>
        <w:t xml:space="preserve"> Principal Shared Paths (PSP). </w:t>
      </w:r>
    </w:p>
    <w:p w14:paraId="50FA4AF2" w14:textId="77777777" w:rsidR="00987556" w:rsidRPr="00F9143D" w:rsidRDefault="00987556" w:rsidP="00330E93">
      <w:pPr>
        <w:pStyle w:val="ListParagraph"/>
        <w:numPr>
          <w:ilvl w:val="0"/>
          <w:numId w:val="7"/>
        </w:numPr>
        <w:spacing w:after="0" w:line="240" w:lineRule="auto"/>
        <w:jc w:val="both"/>
        <w:rPr>
          <w:rFonts w:ascii="Arial" w:hAnsi="Arial" w:cs="Arial"/>
          <w:sz w:val="24"/>
          <w:szCs w:val="24"/>
        </w:rPr>
      </w:pPr>
      <w:r w:rsidRPr="00F9143D">
        <w:rPr>
          <w:rFonts w:ascii="Arial" w:hAnsi="Arial" w:cs="Arial"/>
          <w:sz w:val="24"/>
          <w:szCs w:val="24"/>
        </w:rPr>
        <w:t xml:space="preserve">Secondary routes – lower demand routes providing connections between Primary routes and shopping/industrial/major health, education, sporting, and civic activities; combination shared paths, protected on and off-road paths. </w:t>
      </w:r>
    </w:p>
    <w:p w14:paraId="2D19F783" w14:textId="77777777" w:rsidR="00987556" w:rsidRPr="00F9143D" w:rsidRDefault="00987556" w:rsidP="00330E93">
      <w:pPr>
        <w:pStyle w:val="ListParagraph"/>
        <w:numPr>
          <w:ilvl w:val="0"/>
          <w:numId w:val="7"/>
        </w:numPr>
        <w:spacing w:after="0" w:line="240" w:lineRule="auto"/>
        <w:jc w:val="both"/>
        <w:rPr>
          <w:rFonts w:ascii="Arial" w:hAnsi="Arial" w:cs="Arial"/>
          <w:sz w:val="24"/>
          <w:szCs w:val="24"/>
        </w:rPr>
      </w:pPr>
      <w:r w:rsidRPr="00F9143D">
        <w:rPr>
          <w:rFonts w:ascii="Arial" w:hAnsi="Arial" w:cs="Arial"/>
          <w:sz w:val="24"/>
          <w:szCs w:val="24"/>
        </w:rPr>
        <w:t xml:space="preserve">Local routes – local residential routes connecting into secondary and primary routes and locations; shared paths, protected bike lanes and low speed and low traffic volume shared streets. May involve Safe Active Street treatment and bike friendly Local Area Traffic Management (LATM) treatments. Can utilise existing quiet local streets and include wider footpaths. </w:t>
      </w:r>
    </w:p>
    <w:p w14:paraId="58392F03" w14:textId="77777777" w:rsidR="00987556" w:rsidRPr="00F9143D" w:rsidRDefault="00987556" w:rsidP="00987556">
      <w:pPr>
        <w:jc w:val="both"/>
        <w:rPr>
          <w:rFonts w:ascii="Arial" w:hAnsi="Arial" w:cs="Arial"/>
          <w:szCs w:val="24"/>
        </w:rPr>
      </w:pPr>
    </w:p>
    <w:p w14:paraId="1FB1A788" w14:textId="77777777" w:rsidR="000A4C70" w:rsidRDefault="000A4C70" w:rsidP="00987556">
      <w:pPr>
        <w:jc w:val="both"/>
        <w:rPr>
          <w:rFonts w:ascii="Arial" w:hAnsi="Arial" w:cs="Arial"/>
          <w:szCs w:val="24"/>
        </w:rPr>
      </w:pPr>
    </w:p>
    <w:p w14:paraId="05DA9148" w14:textId="77777777" w:rsidR="000A4C70" w:rsidRDefault="000A4C70" w:rsidP="00987556">
      <w:pPr>
        <w:jc w:val="both"/>
        <w:rPr>
          <w:rFonts w:ascii="Arial" w:hAnsi="Arial" w:cs="Arial"/>
          <w:szCs w:val="24"/>
        </w:rPr>
      </w:pPr>
    </w:p>
    <w:p w14:paraId="14DB8F68" w14:textId="77777777" w:rsidR="000A4C70" w:rsidRDefault="000A4C70" w:rsidP="00987556">
      <w:pPr>
        <w:jc w:val="both"/>
        <w:rPr>
          <w:rFonts w:ascii="Arial" w:hAnsi="Arial" w:cs="Arial"/>
          <w:szCs w:val="24"/>
        </w:rPr>
      </w:pPr>
    </w:p>
    <w:p w14:paraId="4FB99234" w14:textId="77777777" w:rsidR="000A4C70" w:rsidRDefault="000A4C70" w:rsidP="00987556">
      <w:pPr>
        <w:jc w:val="both"/>
        <w:rPr>
          <w:rFonts w:ascii="Arial" w:hAnsi="Arial" w:cs="Arial"/>
          <w:szCs w:val="24"/>
        </w:rPr>
      </w:pPr>
    </w:p>
    <w:p w14:paraId="07FCDEF0" w14:textId="77777777" w:rsidR="000A4C70" w:rsidRDefault="000A4C70" w:rsidP="00987556">
      <w:pPr>
        <w:jc w:val="both"/>
        <w:rPr>
          <w:rFonts w:ascii="Arial" w:hAnsi="Arial" w:cs="Arial"/>
          <w:szCs w:val="24"/>
        </w:rPr>
      </w:pPr>
    </w:p>
    <w:p w14:paraId="24CD5870" w14:textId="1D2AA4B1" w:rsidR="00987556" w:rsidRPr="00330E93" w:rsidRDefault="00987556" w:rsidP="00987556">
      <w:pPr>
        <w:jc w:val="both"/>
        <w:rPr>
          <w:rFonts w:ascii="Arial" w:hAnsi="Arial" w:cs="Arial"/>
          <w:szCs w:val="24"/>
        </w:rPr>
      </w:pPr>
      <w:r w:rsidRPr="00330E93">
        <w:rPr>
          <w:rFonts w:ascii="Arial" w:hAnsi="Arial" w:cs="Arial"/>
          <w:szCs w:val="24"/>
        </w:rPr>
        <w:t xml:space="preserve">Funding </w:t>
      </w:r>
    </w:p>
    <w:p w14:paraId="74C68C10" w14:textId="77777777" w:rsidR="00987556" w:rsidRPr="00F9143D" w:rsidRDefault="00987556" w:rsidP="00987556">
      <w:pPr>
        <w:jc w:val="both"/>
        <w:rPr>
          <w:rFonts w:ascii="Arial" w:hAnsi="Arial" w:cs="Arial"/>
          <w:szCs w:val="24"/>
        </w:rPr>
      </w:pPr>
    </w:p>
    <w:p w14:paraId="7FF837AC" w14:textId="77777777" w:rsidR="00987556" w:rsidRPr="00F9143D" w:rsidRDefault="00987556" w:rsidP="00987556">
      <w:pPr>
        <w:jc w:val="both"/>
        <w:rPr>
          <w:rFonts w:ascii="Arial" w:hAnsi="Arial" w:cs="Arial"/>
          <w:sz w:val="28"/>
          <w:szCs w:val="28"/>
        </w:rPr>
      </w:pPr>
      <w:r w:rsidRPr="00F9143D">
        <w:rPr>
          <w:rFonts w:ascii="Arial" w:hAnsi="Arial" w:cs="Arial"/>
          <w:szCs w:val="24"/>
        </w:rPr>
        <w:t xml:space="preserve">From July 2020 all WA Bicycle Network Grants will be linked to the </w:t>
      </w:r>
      <w:r>
        <w:rPr>
          <w:rFonts w:ascii="Arial" w:hAnsi="Arial" w:cs="Arial"/>
          <w:szCs w:val="24"/>
        </w:rPr>
        <w:t>adopte</w:t>
      </w:r>
      <w:r w:rsidRPr="00F9143D">
        <w:rPr>
          <w:rFonts w:ascii="Arial" w:hAnsi="Arial" w:cs="Arial"/>
          <w:szCs w:val="24"/>
        </w:rPr>
        <w:t xml:space="preserve">d aspirational LTCN. Only routes included within the LTCN will then be eligible for grants for the installation, renewal, or upgrade of cycle routes. Further, only local governments with a Council </w:t>
      </w:r>
      <w:r>
        <w:rPr>
          <w:rFonts w:ascii="Arial" w:hAnsi="Arial" w:cs="Arial"/>
          <w:szCs w:val="24"/>
        </w:rPr>
        <w:t>adopte</w:t>
      </w:r>
      <w:r w:rsidRPr="00F9143D">
        <w:rPr>
          <w:rFonts w:ascii="Arial" w:hAnsi="Arial" w:cs="Arial"/>
          <w:szCs w:val="24"/>
        </w:rPr>
        <w:t>d LTCN will remain eligible for such grants.</w:t>
      </w:r>
    </w:p>
    <w:p w14:paraId="707CB70B" w14:textId="77777777" w:rsidR="00987556" w:rsidRDefault="00987556" w:rsidP="00987556">
      <w:pPr>
        <w:jc w:val="both"/>
        <w:rPr>
          <w:rFonts w:ascii="Arial" w:hAnsi="Arial" w:cs="Arial"/>
          <w:szCs w:val="24"/>
        </w:rPr>
      </w:pPr>
    </w:p>
    <w:p w14:paraId="7B87210C" w14:textId="77777777" w:rsidR="00987556" w:rsidRPr="00330E93" w:rsidRDefault="00987556" w:rsidP="00987556">
      <w:pPr>
        <w:jc w:val="both"/>
        <w:rPr>
          <w:rFonts w:ascii="Arial" w:hAnsi="Arial" w:cs="Arial"/>
          <w:szCs w:val="24"/>
        </w:rPr>
      </w:pPr>
      <w:r w:rsidRPr="00330E93">
        <w:rPr>
          <w:rFonts w:ascii="Arial" w:hAnsi="Arial" w:cs="Arial"/>
          <w:szCs w:val="24"/>
        </w:rPr>
        <w:t>Changes by the City</w:t>
      </w:r>
    </w:p>
    <w:p w14:paraId="0A0BB389" w14:textId="77777777" w:rsidR="00987556" w:rsidRPr="00F9143D" w:rsidRDefault="00987556" w:rsidP="00987556">
      <w:pPr>
        <w:jc w:val="both"/>
        <w:rPr>
          <w:rFonts w:ascii="Arial" w:hAnsi="Arial" w:cs="Arial"/>
          <w:szCs w:val="32"/>
          <w:lang w:val="en-US"/>
        </w:rPr>
      </w:pPr>
    </w:p>
    <w:p w14:paraId="7DF35114" w14:textId="77777777" w:rsidR="00987556" w:rsidRPr="00F9143D" w:rsidRDefault="00987556" w:rsidP="00987556">
      <w:pPr>
        <w:jc w:val="both"/>
        <w:rPr>
          <w:rFonts w:ascii="Arial" w:hAnsi="Arial" w:cs="Arial"/>
          <w:sz w:val="28"/>
          <w:szCs w:val="36"/>
          <w:lang w:val="en-US"/>
        </w:rPr>
      </w:pPr>
      <w:r w:rsidRPr="00F9143D">
        <w:rPr>
          <w:rFonts w:ascii="Arial" w:hAnsi="Arial" w:cs="Arial"/>
          <w:szCs w:val="24"/>
        </w:rPr>
        <w:t xml:space="preserve">The draft LTCN was presented to a Council Briefing on 16 June 2020. Following this meeting, Councillors provided feedback and suggested changes to the LTCN. Councillor and Administration proposed changes and DoT responses to those changes </w:t>
      </w:r>
      <w:r>
        <w:rPr>
          <w:rFonts w:ascii="Arial" w:hAnsi="Arial" w:cs="Arial"/>
          <w:szCs w:val="24"/>
        </w:rPr>
        <w:t xml:space="preserve">were presented to the July Council Meeting. Following this meeting, further changes were proposed by Council, which were discussed further with DoT. </w:t>
      </w:r>
      <w:r w:rsidRPr="00F9143D">
        <w:rPr>
          <w:rFonts w:ascii="Arial" w:hAnsi="Arial" w:cs="Arial"/>
          <w:szCs w:val="24"/>
        </w:rPr>
        <w:t xml:space="preserve"> </w:t>
      </w:r>
    </w:p>
    <w:p w14:paraId="7A7A62F3" w14:textId="77777777" w:rsidR="00987556" w:rsidRDefault="00987556" w:rsidP="00987556">
      <w:pPr>
        <w:jc w:val="both"/>
        <w:rPr>
          <w:rFonts w:ascii="Arial" w:hAnsi="Arial" w:cs="Arial"/>
          <w:szCs w:val="24"/>
          <w:lang w:val="en-US"/>
        </w:rPr>
      </w:pPr>
    </w:p>
    <w:p w14:paraId="4432F9B1" w14:textId="77777777" w:rsidR="00987556" w:rsidRDefault="00987556" w:rsidP="00987556">
      <w:pPr>
        <w:jc w:val="both"/>
        <w:rPr>
          <w:rFonts w:ascii="Arial" w:hAnsi="Arial" w:cs="Arial"/>
          <w:szCs w:val="24"/>
          <w:lang w:val="en-US"/>
        </w:rPr>
      </w:pPr>
      <w:proofErr w:type="gramStart"/>
      <w:r>
        <w:rPr>
          <w:rFonts w:ascii="Arial" w:hAnsi="Arial" w:cs="Arial"/>
          <w:szCs w:val="24"/>
          <w:lang w:val="en-US"/>
        </w:rPr>
        <w:t>Subsequent to</w:t>
      </w:r>
      <w:proofErr w:type="gramEnd"/>
      <w:r>
        <w:rPr>
          <w:rFonts w:ascii="Arial" w:hAnsi="Arial" w:cs="Arial"/>
          <w:szCs w:val="24"/>
          <w:lang w:val="en-US"/>
        </w:rPr>
        <w:t xml:space="preserve"> the 16 June Councillor briefing and with the exception of Items 6 and 10, all matters raised in Attachment 2 were resolved between Administration and DoT to the point where there is now an agreed recommendation. </w:t>
      </w:r>
    </w:p>
    <w:p w14:paraId="72A1C70D" w14:textId="77777777" w:rsidR="00987556" w:rsidRDefault="00987556" w:rsidP="00987556">
      <w:pPr>
        <w:jc w:val="both"/>
        <w:rPr>
          <w:rFonts w:ascii="Arial" w:hAnsi="Arial" w:cs="Arial"/>
          <w:szCs w:val="24"/>
          <w:lang w:val="en-US"/>
        </w:rPr>
      </w:pPr>
    </w:p>
    <w:p w14:paraId="435E3010" w14:textId="77777777" w:rsidR="00987556" w:rsidRDefault="00987556" w:rsidP="00987556">
      <w:pPr>
        <w:jc w:val="both"/>
        <w:rPr>
          <w:rFonts w:ascii="Arial" w:hAnsi="Arial" w:cs="Arial"/>
          <w:szCs w:val="24"/>
          <w:lang w:val="en-US"/>
        </w:rPr>
      </w:pPr>
      <w:r>
        <w:rPr>
          <w:rFonts w:ascii="Arial" w:hAnsi="Arial" w:cs="Arial"/>
          <w:szCs w:val="24"/>
          <w:lang w:val="en-US"/>
        </w:rPr>
        <w:t xml:space="preserve">Item 6 of Attachment 2 relates to the route along Jutland Parade. The draft LTCN shows this route as a Primary Route, which is intended in the future to form part of a route between Fremantle and Perth. Administration’s recommendation to Council is to downgrade this route to a Secondary Route. </w:t>
      </w:r>
    </w:p>
    <w:p w14:paraId="0F66B6D9" w14:textId="77777777" w:rsidR="00987556" w:rsidRDefault="00987556" w:rsidP="00987556">
      <w:pPr>
        <w:jc w:val="both"/>
        <w:rPr>
          <w:rFonts w:ascii="Arial" w:hAnsi="Arial" w:cs="Arial"/>
          <w:szCs w:val="24"/>
          <w:lang w:val="en-US"/>
        </w:rPr>
      </w:pPr>
    </w:p>
    <w:p w14:paraId="72815EEC" w14:textId="77777777" w:rsidR="00987556" w:rsidRDefault="00987556" w:rsidP="00987556">
      <w:pPr>
        <w:jc w:val="both"/>
        <w:rPr>
          <w:rFonts w:ascii="Arial" w:hAnsi="Arial" w:cs="Arial"/>
          <w:szCs w:val="24"/>
          <w:lang w:val="en-US"/>
        </w:rPr>
      </w:pPr>
      <w:r>
        <w:rPr>
          <w:rFonts w:ascii="Arial" w:hAnsi="Arial" w:cs="Arial"/>
          <w:szCs w:val="24"/>
          <w:lang w:val="en-US"/>
        </w:rPr>
        <w:t xml:space="preserve">Item 10 of Attachment 2 relates to the route along the Nedlands Foreshore (including JH Abrahams Reserve and Matilda Bay reserve in City of Perth. The draft LTCN shows this route as a Primary Route, which is intended in the future to form part of a route between Fremantle and Perth. Administration’s recommendation to Council is to downgrade this route to a Secondary Route. </w:t>
      </w:r>
    </w:p>
    <w:p w14:paraId="6823777F" w14:textId="77777777" w:rsidR="00987556" w:rsidRDefault="00987556" w:rsidP="00987556">
      <w:pPr>
        <w:jc w:val="both"/>
        <w:rPr>
          <w:rFonts w:ascii="Arial" w:hAnsi="Arial" w:cs="Arial"/>
          <w:szCs w:val="24"/>
          <w:lang w:val="en-US"/>
        </w:rPr>
      </w:pPr>
    </w:p>
    <w:p w14:paraId="33AC3567" w14:textId="77777777" w:rsidR="00987556" w:rsidRDefault="00987556" w:rsidP="00987556">
      <w:pPr>
        <w:jc w:val="both"/>
        <w:rPr>
          <w:rFonts w:ascii="Arial" w:hAnsi="Arial" w:cs="Arial"/>
          <w:szCs w:val="24"/>
          <w:lang w:val="en-US"/>
        </w:rPr>
      </w:pPr>
      <w:r>
        <w:rPr>
          <w:rFonts w:ascii="Arial" w:hAnsi="Arial" w:cs="Arial"/>
          <w:szCs w:val="24"/>
          <w:lang w:val="en-US"/>
        </w:rPr>
        <w:t xml:space="preserve">Further </w:t>
      </w:r>
      <w:proofErr w:type="spellStart"/>
      <w:r>
        <w:rPr>
          <w:rFonts w:ascii="Arial" w:hAnsi="Arial" w:cs="Arial"/>
          <w:szCs w:val="24"/>
          <w:lang w:val="en-US"/>
        </w:rPr>
        <w:t>councillor</w:t>
      </w:r>
      <w:proofErr w:type="spellEnd"/>
      <w:r>
        <w:rPr>
          <w:rFonts w:ascii="Arial" w:hAnsi="Arial" w:cs="Arial"/>
          <w:szCs w:val="24"/>
          <w:lang w:val="en-US"/>
        </w:rPr>
        <w:t xml:space="preserve"> responses have been provided in writing and are detailed in Attachment 2, items 9 to 18.  The DOT and Administration comments are provided for each of these responses.</w:t>
      </w:r>
    </w:p>
    <w:p w14:paraId="678CB784" w14:textId="114073D0" w:rsidR="00987556" w:rsidRDefault="00987556" w:rsidP="00987556">
      <w:pPr>
        <w:jc w:val="both"/>
        <w:rPr>
          <w:rFonts w:ascii="Arial" w:hAnsi="Arial" w:cs="Arial"/>
          <w:szCs w:val="32"/>
          <w:lang w:val="en-US"/>
        </w:rPr>
      </w:pPr>
    </w:p>
    <w:p w14:paraId="70A7B40C" w14:textId="77777777" w:rsidR="000A4C70" w:rsidRPr="00F9143D" w:rsidRDefault="000A4C70" w:rsidP="00987556">
      <w:pPr>
        <w:jc w:val="both"/>
        <w:rPr>
          <w:rFonts w:ascii="Arial" w:hAnsi="Arial" w:cs="Arial"/>
          <w:szCs w:val="32"/>
          <w:lang w:val="en-US"/>
        </w:rPr>
      </w:pPr>
    </w:p>
    <w:p w14:paraId="1C693EAA" w14:textId="62F3C6B5" w:rsidR="00987556" w:rsidRPr="00F9143D" w:rsidRDefault="003C4629" w:rsidP="00987556">
      <w:pPr>
        <w:jc w:val="both"/>
        <w:rPr>
          <w:rFonts w:ascii="Arial" w:hAnsi="Arial" w:cs="Arial"/>
          <w:b/>
          <w:sz w:val="28"/>
          <w:szCs w:val="32"/>
          <w:lang w:val="en-US"/>
        </w:rPr>
      </w:pPr>
      <w:r>
        <w:rPr>
          <w:rFonts w:ascii="Arial" w:hAnsi="Arial" w:cs="Arial"/>
          <w:b/>
          <w:sz w:val="28"/>
          <w:szCs w:val="32"/>
          <w:lang w:val="en-US"/>
        </w:rPr>
        <w:t>4</w:t>
      </w:r>
      <w:r w:rsidR="00987556" w:rsidRPr="00F9143D">
        <w:rPr>
          <w:rFonts w:ascii="Arial" w:hAnsi="Arial" w:cs="Arial"/>
          <w:b/>
          <w:sz w:val="28"/>
          <w:szCs w:val="32"/>
          <w:lang w:val="en-US"/>
        </w:rPr>
        <w:t>.0</w:t>
      </w:r>
      <w:r w:rsidR="00987556" w:rsidRPr="00F9143D">
        <w:rPr>
          <w:rFonts w:ascii="Arial" w:hAnsi="Arial" w:cs="Arial"/>
          <w:b/>
          <w:sz w:val="28"/>
          <w:szCs w:val="32"/>
          <w:lang w:val="en-US"/>
        </w:rPr>
        <w:tab/>
        <w:t>Consultation</w:t>
      </w:r>
    </w:p>
    <w:p w14:paraId="0C95AEF7" w14:textId="77777777" w:rsidR="00987556" w:rsidRPr="00F9143D" w:rsidRDefault="00987556" w:rsidP="00987556">
      <w:pPr>
        <w:jc w:val="both"/>
        <w:rPr>
          <w:rFonts w:ascii="Arial" w:hAnsi="Arial" w:cs="Arial"/>
          <w:b/>
          <w:bCs/>
          <w:sz w:val="28"/>
          <w:szCs w:val="36"/>
          <w:lang w:val="en-US"/>
        </w:rPr>
      </w:pPr>
    </w:p>
    <w:p w14:paraId="6565FDD7" w14:textId="77777777" w:rsidR="00987556" w:rsidRPr="00F9143D" w:rsidRDefault="00987556" w:rsidP="00987556">
      <w:pPr>
        <w:jc w:val="both"/>
        <w:rPr>
          <w:rFonts w:ascii="Arial" w:hAnsi="Arial" w:cs="Arial"/>
          <w:szCs w:val="32"/>
          <w:lang w:val="en-US"/>
        </w:rPr>
      </w:pPr>
      <w:r w:rsidRPr="00F9143D">
        <w:rPr>
          <w:rFonts w:ascii="Arial" w:hAnsi="Arial" w:cs="Arial"/>
          <w:szCs w:val="32"/>
          <w:lang w:val="en-US"/>
        </w:rPr>
        <w:t>If adopted by Council, the draft LTCN will be advertised to the community for a period of 21 days as follows:</w:t>
      </w:r>
    </w:p>
    <w:p w14:paraId="14C7FF38" w14:textId="77777777" w:rsidR="00987556" w:rsidRPr="00F9143D" w:rsidRDefault="00987556" w:rsidP="00987556">
      <w:pPr>
        <w:jc w:val="both"/>
        <w:rPr>
          <w:rFonts w:ascii="Arial" w:hAnsi="Arial" w:cs="Arial"/>
          <w:szCs w:val="32"/>
          <w:lang w:val="en-US"/>
        </w:rPr>
      </w:pPr>
    </w:p>
    <w:p w14:paraId="5796C037" w14:textId="77777777" w:rsidR="00987556" w:rsidRPr="00F9143D" w:rsidRDefault="00987556" w:rsidP="00330E93">
      <w:pPr>
        <w:pStyle w:val="ListParagraph"/>
        <w:numPr>
          <w:ilvl w:val="0"/>
          <w:numId w:val="9"/>
        </w:numPr>
        <w:spacing w:after="0" w:line="240" w:lineRule="auto"/>
        <w:ind w:left="567" w:hanging="567"/>
        <w:jc w:val="both"/>
        <w:rPr>
          <w:rFonts w:ascii="Arial" w:hAnsi="Arial" w:cs="Arial"/>
          <w:sz w:val="24"/>
          <w:szCs w:val="32"/>
          <w:lang w:val="en-US"/>
        </w:rPr>
      </w:pPr>
      <w:r w:rsidRPr="00F9143D">
        <w:rPr>
          <w:rFonts w:ascii="Arial" w:hAnsi="Arial" w:cs="Arial"/>
          <w:sz w:val="24"/>
          <w:szCs w:val="32"/>
          <w:lang w:val="en-US"/>
        </w:rPr>
        <w:t xml:space="preserve">Newspaper </w:t>
      </w:r>
      <w:proofErr w:type="gramStart"/>
      <w:r w:rsidRPr="00F9143D">
        <w:rPr>
          <w:rFonts w:ascii="Arial" w:hAnsi="Arial" w:cs="Arial"/>
          <w:sz w:val="24"/>
          <w:szCs w:val="32"/>
          <w:lang w:val="en-US"/>
        </w:rPr>
        <w:t>notice;</w:t>
      </w:r>
      <w:proofErr w:type="gramEnd"/>
    </w:p>
    <w:p w14:paraId="4D58D2A6" w14:textId="77777777" w:rsidR="00987556" w:rsidRPr="00F9143D" w:rsidRDefault="00987556" w:rsidP="00330E93">
      <w:pPr>
        <w:pStyle w:val="ListParagraph"/>
        <w:numPr>
          <w:ilvl w:val="0"/>
          <w:numId w:val="9"/>
        </w:numPr>
        <w:spacing w:after="0" w:line="240" w:lineRule="auto"/>
        <w:ind w:left="567" w:hanging="567"/>
        <w:jc w:val="both"/>
        <w:rPr>
          <w:rFonts w:ascii="Arial" w:hAnsi="Arial" w:cs="Arial"/>
          <w:sz w:val="24"/>
          <w:szCs w:val="32"/>
          <w:lang w:val="en-US"/>
        </w:rPr>
      </w:pPr>
      <w:proofErr w:type="spellStart"/>
      <w:r w:rsidRPr="00F9143D">
        <w:rPr>
          <w:rFonts w:ascii="Arial" w:hAnsi="Arial" w:cs="Arial"/>
          <w:sz w:val="24"/>
          <w:szCs w:val="32"/>
          <w:lang w:val="en-US"/>
        </w:rPr>
        <w:t>YourVoice</w:t>
      </w:r>
      <w:proofErr w:type="spellEnd"/>
      <w:r w:rsidRPr="00F9143D">
        <w:rPr>
          <w:rFonts w:ascii="Arial" w:hAnsi="Arial" w:cs="Arial"/>
          <w:sz w:val="24"/>
          <w:szCs w:val="32"/>
          <w:lang w:val="en-US"/>
        </w:rPr>
        <w:t xml:space="preserve"> </w:t>
      </w:r>
      <w:proofErr w:type="gramStart"/>
      <w:r w:rsidRPr="00F9143D">
        <w:rPr>
          <w:rFonts w:ascii="Arial" w:hAnsi="Arial" w:cs="Arial"/>
          <w:sz w:val="24"/>
          <w:szCs w:val="32"/>
          <w:lang w:val="en-US"/>
        </w:rPr>
        <w:t>notice;</w:t>
      </w:r>
      <w:proofErr w:type="gramEnd"/>
    </w:p>
    <w:p w14:paraId="63960DE2" w14:textId="77777777" w:rsidR="00987556" w:rsidRPr="00F9143D" w:rsidRDefault="00987556" w:rsidP="00330E93">
      <w:pPr>
        <w:pStyle w:val="ListParagraph"/>
        <w:numPr>
          <w:ilvl w:val="0"/>
          <w:numId w:val="9"/>
        </w:numPr>
        <w:spacing w:after="0" w:line="240" w:lineRule="auto"/>
        <w:ind w:left="567" w:hanging="567"/>
        <w:jc w:val="both"/>
        <w:rPr>
          <w:rFonts w:ascii="Arial" w:hAnsi="Arial" w:cs="Arial"/>
          <w:sz w:val="24"/>
          <w:szCs w:val="32"/>
          <w:lang w:val="en-US"/>
        </w:rPr>
      </w:pPr>
      <w:r w:rsidRPr="00F9143D">
        <w:rPr>
          <w:rFonts w:ascii="Arial" w:hAnsi="Arial" w:cs="Arial"/>
          <w:sz w:val="24"/>
          <w:szCs w:val="32"/>
          <w:lang w:val="en-US"/>
        </w:rPr>
        <w:t xml:space="preserve">Social media update. </w:t>
      </w:r>
    </w:p>
    <w:p w14:paraId="0E9F804E" w14:textId="77777777" w:rsidR="00987556" w:rsidRDefault="00987556" w:rsidP="00987556">
      <w:pPr>
        <w:jc w:val="both"/>
        <w:rPr>
          <w:rFonts w:ascii="Arial" w:hAnsi="Arial" w:cs="Arial"/>
          <w:szCs w:val="32"/>
          <w:lang w:val="en-US"/>
        </w:rPr>
      </w:pPr>
    </w:p>
    <w:p w14:paraId="2FF0A65B" w14:textId="77777777" w:rsidR="000A4C70" w:rsidRDefault="000A4C70" w:rsidP="00987556">
      <w:pPr>
        <w:jc w:val="both"/>
        <w:rPr>
          <w:rFonts w:ascii="Arial" w:hAnsi="Arial" w:cs="Arial"/>
          <w:szCs w:val="32"/>
          <w:lang w:val="en-US"/>
        </w:rPr>
      </w:pPr>
    </w:p>
    <w:p w14:paraId="09077EA1" w14:textId="77777777" w:rsidR="000A4C70" w:rsidRDefault="000A4C70" w:rsidP="00987556">
      <w:pPr>
        <w:jc w:val="both"/>
        <w:rPr>
          <w:rFonts w:ascii="Arial" w:hAnsi="Arial" w:cs="Arial"/>
          <w:szCs w:val="32"/>
          <w:lang w:val="en-US"/>
        </w:rPr>
      </w:pPr>
    </w:p>
    <w:p w14:paraId="1809E4B7" w14:textId="3E2ABFA9" w:rsidR="00987556" w:rsidRDefault="00987556" w:rsidP="00987556">
      <w:pPr>
        <w:jc w:val="both"/>
        <w:rPr>
          <w:rFonts w:ascii="Arial" w:hAnsi="Arial" w:cs="Arial"/>
          <w:szCs w:val="32"/>
          <w:lang w:val="en-US"/>
        </w:rPr>
      </w:pPr>
      <w:r w:rsidRPr="00F9143D">
        <w:rPr>
          <w:rFonts w:ascii="Arial" w:hAnsi="Arial" w:cs="Arial"/>
          <w:szCs w:val="32"/>
          <w:lang w:val="en-US"/>
        </w:rPr>
        <w:t xml:space="preserve">As the LTCN is a City-wide proposal, it is not proposed that owners and occupiers are notified in writing by letter. At the close of the advertising period, the draft LTCN will be reconsidered </w:t>
      </w:r>
      <w:proofErr w:type="gramStart"/>
      <w:r w:rsidRPr="00F9143D">
        <w:rPr>
          <w:rFonts w:ascii="Arial" w:hAnsi="Arial" w:cs="Arial"/>
          <w:szCs w:val="32"/>
          <w:lang w:val="en-US"/>
        </w:rPr>
        <w:t>in light of</w:t>
      </w:r>
      <w:proofErr w:type="gramEnd"/>
      <w:r w:rsidRPr="00F9143D">
        <w:rPr>
          <w:rFonts w:ascii="Arial" w:hAnsi="Arial" w:cs="Arial"/>
          <w:szCs w:val="32"/>
          <w:lang w:val="en-US"/>
        </w:rPr>
        <w:t xml:space="preserve"> submissions received, before being presented back to Council for </w:t>
      </w:r>
      <w:r>
        <w:rPr>
          <w:rFonts w:ascii="Arial" w:hAnsi="Arial" w:cs="Arial"/>
          <w:szCs w:val="32"/>
          <w:lang w:val="en-US"/>
        </w:rPr>
        <w:t>adoption</w:t>
      </w:r>
      <w:r w:rsidRPr="00F9143D">
        <w:rPr>
          <w:rFonts w:ascii="Arial" w:hAnsi="Arial" w:cs="Arial"/>
          <w:szCs w:val="32"/>
          <w:lang w:val="en-US"/>
        </w:rPr>
        <w:t xml:space="preserve">. </w:t>
      </w:r>
    </w:p>
    <w:p w14:paraId="4E97F2AF" w14:textId="77777777" w:rsidR="00987556" w:rsidRDefault="00987556" w:rsidP="00987556">
      <w:pPr>
        <w:jc w:val="both"/>
        <w:rPr>
          <w:rFonts w:ascii="Arial" w:hAnsi="Arial" w:cs="Arial"/>
          <w:szCs w:val="32"/>
          <w:lang w:val="en-US"/>
        </w:rPr>
      </w:pPr>
    </w:p>
    <w:p w14:paraId="3645F1E0" w14:textId="77777777" w:rsidR="00987556" w:rsidRPr="00F9143D" w:rsidRDefault="00987556" w:rsidP="00987556">
      <w:pPr>
        <w:jc w:val="both"/>
        <w:rPr>
          <w:rFonts w:ascii="Arial" w:hAnsi="Arial" w:cs="Arial"/>
          <w:szCs w:val="24"/>
          <w:lang w:val="en-US"/>
        </w:rPr>
      </w:pPr>
      <w:r>
        <w:rPr>
          <w:rFonts w:ascii="Arial" w:hAnsi="Arial" w:cs="Arial"/>
          <w:szCs w:val="24"/>
          <w:lang w:val="en-US"/>
        </w:rPr>
        <w:t>Once the public consultation is finalized t</w:t>
      </w:r>
      <w:r w:rsidRPr="00F9143D">
        <w:rPr>
          <w:rFonts w:ascii="Arial" w:hAnsi="Arial" w:cs="Arial"/>
          <w:szCs w:val="24"/>
          <w:lang w:val="en-US"/>
        </w:rPr>
        <w:t xml:space="preserve">he draft LTCN can then be updated in response to submissions, in consultation with DoT, before being presented back to Council for adoption. Once the LTCN is adopted by Council, </w:t>
      </w:r>
      <w:r>
        <w:rPr>
          <w:rFonts w:ascii="Arial" w:hAnsi="Arial" w:cs="Arial"/>
          <w:szCs w:val="24"/>
          <w:lang w:val="en-US"/>
        </w:rPr>
        <w:t xml:space="preserve">DOT will then determine if it is prepared to accept the changes.  </w:t>
      </w:r>
    </w:p>
    <w:p w14:paraId="6C9A13F0" w14:textId="120A7A54" w:rsidR="00987556" w:rsidRDefault="00987556" w:rsidP="00987556">
      <w:pPr>
        <w:jc w:val="both"/>
        <w:rPr>
          <w:rFonts w:ascii="Arial" w:hAnsi="Arial" w:cs="Arial"/>
          <w:b/>
          <w:bCs/>
          <w:sz w:val="28"/>
          <w:szCs w:val="36"/>
          <w:lang w:val="en-US"/>
        </w:rPr>
      </w:pPr>
    </w:p>
    <w:p w14:paraId="3703AA01" w14:textId="77777777" w:rsidR="00214472" w:rsidRPr="00F9143D" w:rsidRDefault="00214472" w:rsidP="00987556">
      <w:pPr>
        <w:jc w:val="both"/>
        <w:rPr>
          <w:rFonts w:ascii="Arial" w:hAnsi="Arial" w:cs="Arial"/>
          <w:b/>
          <w:bCs/>
          <w:sz w:val="28"/>
          <w:szCs w:val="36"/>
          <w:lang w:val="en-US"/>
        </w:rPr>
      </w:pPr>
    </w:p>
    <w:p w14:paraId="6DFBBF71" w14:textId="52C16D59" w:rsidR="00987556" w:rsidRPr="00F9143D" w:rsidRDefault="003C4629" w:rsidP="00987556">
      <w:pPr>
        <w:jc w:val="both"/>
        <w:rPr>
          <w:rFonts w:ascii="Arial" w:hAnsi="Arial" w:cs="Arial"/>
          <w:b/>
          <w:bCs/>
          <w:sz w:val="28"/>
          <w:szCs w:val="36"/>
          <w:lang w:val="en-US"/>
        </w:rPr>
      </w:pPr>
      <w:r>
        <w:rPr>
          <w:rFonts w:ascii="Arial" w:hAnsi="Arial" w:cs="Arial"/>
          <w:b/>
          <w:bCs/>
          <w:sz w:val="28"/>
          <w:szCs w:val="36"/>
          <w:lang w:val="en-US"/>
        </w:rPr>
        <w:t>5</w:t>
      </w:r>
      <w:r w:rsidR="00987556" w:rsidRPr="00F9143D">
        <w:rPr>
          <w:rFonts w:ascii="Arial" w:hAnsi="Arial" w:cs="Arial"/>
          <w:b/>
          <w:bCs/>
          <w:sz w:val="28"/>
          <w:szCs w:val="36"/>
          <w:lang w:val="en-US"/>
        </w:rPr>
        <w:t>.0</w:t>
      </w:r>
      <w:r w:rsidR="00987556" w:rsidRPr="00F9143D">
        <w:rPr>
          <w:rFonts w:ascii="Arial" w:hAnsi="Arial" w:cs="Arial"/>
          <w:b/>
          <w:bCs/>
          <w:sz w:val="28"/>
          <w:szCs w:val="36"/>
          <w:lang w:val="en-US"/>
        </w:rPr>
        <w:tab/>
        <w:t>Strategic Implications</w:t>
      </w:r>
    </w:p>
    <w:p w14:paraId="6DEC498F" w14:textId="77777777" w:rsidR="00987556" w:rsidRPr="00F9143D" w:rsidRDefault="00987556" w:rsidP="00987556">
      <w:pPr>
        <w:jc w:val="both"/>
        <w:rPr>
          <w:rFonts w:ascii="Arial" w:hAnsi="Arial" w:cs="Arial"/>
          <w:szCs w:val="32"/>
          <w:lang w:val="en-US"/>
        </w:rPr>
      </w:pPr>
    </w:p>
    <w:p w14:paraId="1CCEE85D" w14:textId="77777777" w:rsidR="00987556" w:rsidRPr="00F9143D" w:rsidRDefault="00987556" w:rsidP="00987556">
      <w:pPr>
        <w:jc w:val="both"/>
        <w:rPr>
          <w:rFonts w:ascii="Arial" w:hAnsi="Arial" w:cs="Arial"/>
          <w:b/>
          <w:bCs/>
          <w:szCs w:val="32"/>
          <w:lang w:val="en-US"/>
        </w:rPr>
      </w:pPr>
      <w:r w:rsidRPr="00F9143D">
        <w:rPr>
          <w:rFonts w:ascii="Arial" w:hAnsi="Arial" w:cs="Arial"/>
          <w:b/>
          <w:bCs/>
          <w:szCs w:val="32"/>
          <w:lang w:val="en-US"/>
        </w:rPr>
        <w:t xml:space="preserve">How well does it fit with our strategic direction? </w:t>
      </w:r>
    </w:p>
    <w:p w14:paraId="48B5038A" w14:textId="77777777" w:rsidR="00987556" w:rsidRPr="00F9143D" w:rsidRDefault="00987556" w:rsidP="00987556">
      <w:pPr>
        <w:jc w:val="both"/>
        <w:rPr>
          <w:rFonts w:ascii="Arial" w:hAnsi="Arial" w:cs="Arial"/>
          <w:szCs w:val="32"/>
          <w:lang w:val="en-US"/>
        </w:rPr>
      </w:pPr>
      <w:r w:rsidRPr="00F9143D">
        <w:rPr>
          <w:rFonts w:ascii="Arial" w:hAnsi="Arial" w:cs="Arial"/>
          <w:szCs w:val="32"/>
          <w:lang w:val="en-US"/>
        </w:rPr>
        <w:t xml:space="preserve">The City’s Local Planning Strategy aims to promote a movement network that foremost enables mobility, and particularly non-car modes. The development of the draft LTCN which is supported by both DoT and the City will help fund improvements to the City’s bicycle network, which would help to promote non-car modes of transport. </w:t>
      </w:r>
    </w:p>
    <w:p w14:paraId="6355911C" w14:textId="77777777" w:rsidR="00987556" w:rsidRDefault="00987556" w:rsidP="00987556">
      <w:pPr>
        <w:jc w:val="both"/>
        <w:rPr>
          <w:rFonts w:ascii="Arial" w:hAnsi="Arial" w:cs="Arial"/>
          <w:szCs w:val="32"/>
          <w:lang w:val="en-US"/>
        </w:rPr>
      </w:pPr>
    </w:p>
    <w:p w14:paraId="64ACC00D" w14:textId="77777777" w:rsidR="00987556" w:rsidRPr="00F9143D" w:rsidRDefault="00987556" w:rsidP="00987556">
      <w:pPr>
        <w:jc w:val="both"/>
        <w:rPr>
          <w:rFonts w:ascii="Arial" w:hAnsi="Arial" w:cs="Arial"/>
          <w:b/>
          <w:bCs/>
          <w:szCs w:val="32"/>
          <w:lang w:val="en-US"/>
        </w:rPr>
      </w:pPr>
      <w:r w:rsidRPr="00F9143D">
        <w:rPr>
          <w:rFonts w:ascii="Arial" w:hAnsi="Arial" w:cs="Arial"/>
          <w:b/>
          <w:bCs/>
          <w:szCs w:val="32"/>
          <w:lang w:val="en-US"/>
        </w:rPr>
        <w:t xml:space="preserve">Who benefits? </w:t>
      </w:r>
    </w:p>
    <w:p w14:paraId="5250AD9B" w14:textId="77777777" w:rsidR="00987556" w:rsidRPr="00F9143D" w:rsidRDefault="00987556" w:rsidP="00987556">
      <w:pPr>
        <w:jc w:val="both"/>
        <w:rPr>
          <w:rFonts w:ascii="Arial" w:hAnsi="Arial" w:cs="Arial"/>
          <w:szCs w:val="32"/>
          <w:lang w:val="en-US"/>
        </w:rPr>
      </w:pPr>
      <w:r w:rsidRPr="00F9143D">
        <w:rPr>
          <w:rFonts w:ascii="Arial" w:hAnsi="Arial" w:cs="Arial"/>
          <w:szCs w:val="32"/>
          <w:lang w:val="en-US"/>
        </w:rPr>
        <w:t xml:space="preserve">The City will benefit from being eligible for funding of bicycle networks, if it adopts an LTCN which is agreed to by DoT. </w:t>
      </w:r>
    </w:p>
    <w:p w14:paraId="7C20E8F3" w14:textId="77777777" w:rsidR="00987556" w:rsidRPr="00F9143D" w:rsidRDefault="00987556" w:rsidP="00987556">
      <w:pPr>
        <w:jc w:val="both"/>
        <w:rPr>
          <w:rFonts w:ascii="Arial" w:hAnsi="Arial" w:cs="Arial"/>
          <w:szCs w:val="32"/>
          <w:lang w:val="en-US"/>
        </w:rPr>
      </w:pPr>
    </w:p>
    <w:p w14:paraId="1595A3B9" w14:textId="77777777" w:rsidR="00987556" w:rsidRPr="00F9143D" w:rsidRDefault="00987556" w:rsidP="00987556">
      <w:pPr>
        <w:jc w:val="both"/>
        <w:rPr>
          <w:rFonts w:ascii="Arial" w:hAnsi="Arial" w:cs="Arial"/>
          <w:b/>
          <w:bCs/>
          <w:szCs w:val="32"/>
          <w:lang w:val="en-US"/>
        </w:rPr>
      </w:pPr>
      <w:r w:rsidRPr="00F9143D">
        <w:rPr>
          <w:rFonts w:ascii="Arial" w:hAnsi="Arial" w:cs="Arial"/>
          <w:b/>
          <w:bCs/>
          <w:szCs w:val="32"/>
          <w:lang w:val="en-US"/>
        </w:rPr>
        <w:t>Does it involve a tolerable risk?</w:t>
      </w:r>
    </w:p>
    <w:p w14:paraId="28B6A3FC" w14:textId="77777777" w:rsidR="00987556" w:rsidRPr="00F9143D" w:rsidRDefault="00987556" w:rsidP="00987556">
      <w:pPr>
        <w:jc w:val="both"/>
        <w:rPr>
          <w:rFonts w:ascii="Arial" w:hAnsi="Arial" w:cs="Arial"/>
          <w:szCs w:val="32"/>
          <w:lang w:val="en-US"/>
        </w:rPr>
      </w:pPr>
      <w:r w:rsidRPr="00F9143D">
        <w:rPr>
          <w:rFonts w:ascii="Arial" w:hAnsi="Arial" w:cs="Arial"/>
          <w:szCs w:val="32"/>
          <w:lang w:val="en-US"/>
        </w:rPr>
        <w:t xml:space="preserve">Administration is proposing changes to the draft LTCN to address risks of inappropriate route locations and allocations. </w:t>
      </w:r>
    </w:p>
    <w:p w14:paraId="01BDC1BC" w14:textId="77777777" w:rsidR="00987556" w:rsidRPr="00F9143D" w:rsidRDefault="00987556" w:rsidP="00987556">
      <w:pPr>
        <w:jc w:val="both"/>
        <w:rPr>
          <w:rFonts w:ascii="Arial" w:hAnsi="Arial" w:cs="Arial"/>
          <w:szCs w:val="32"/>
          <w:lang w:val="en-US"/>
        </w:rPr>
      </w:pPr>
    </w:p>
    <w:p w14:paraId="67BDEBD6" w14:textId="77777777" w:rsidR="00987556" w:rsidRPr="00F9143D" w:rsidRDefault="00987556" w:rsidP="00987556">
      <w:pPr>
        <w:jc w:val="both"/>
        <w:rPr>
          <w:rFonts w:ascii="Arial" w:hAnsi="Arial" w:cs="Arial"/>
          <w:b/>
          <w:bCs/>
          <w:szCs w:val="32"/>
          <w:lang w:val="en-US"/>
        </w:rPr>
      </w:pPr>
      <w:r w:rsidRPr="00F9143D">
        <w:rPr>
          <w:rFonts w:ascii="Arial" w:hAnsi="Arial" w:cs="Arial"/>
          <w:b/>
          <w:bCs/>
          <w:szCs w:val="32"/>
          <w:lang w:val="en-US"/>
        </w:rPr>
        <w:t>Do we have the information we need?</w:t>
      </w:r>
    </w:p>
    <w:p w14:paraId="7C0D66D4" w14:textId="77777777" w:rsidR="00987556" w:rsidRPr="00F9143D" w:rsidRDefault="00987556" w:rsidP="00987556">
      <w:pPr>
        <w:jc w:val="both"/>
        <w:rPr>
          <w:rFonts w:ascii="Arial" w:hAnsi="Arial" w:cs="Arial"/>
          <w:szCs w:val="32"/>
          <w:lang w:val="en-US"/>
        </w:rPr>
      </w:pPr>
      <w:r w:rsidRPr="00F9143D">
        <w:rPr>
          <w:rFonts w:ascii="Arial" w:hAnsi="Arial" w:cs="Arial"/>
          <w:szCs w:val="32"/>
          <w:lang w:val="en-US"/>
        </w:rPr>
        <w:t>Decisions must be based on robust evidence / data and analysis of all options.</w:t>
      </w:r>
    </w:p>
    <w:p w14:paraId="292ECE0D" w14:textId="77777777" w:rsidR="00987556" w:rsidRPr="00F9143D" w:rsidRDefault="00987556" w:rsidP="00987556">
      <w:pPr>
        <w:jc w:val="both"/>
        <w:rPr>
          <w:rFonts w:ascii="Arial" w:hAnsi="Arial" w:cs="Arial"/>
          <w:b/>
          <w:sz w:val="28"/>
          <w:szCs w:val="32"/>
          <w:lang w:val="en-US"/>
        </w:rPr>
      </w:pPr>
    </w:p>
    <w:p w14:paraId="03A38618" w14:textId="7164AAC6" w:rsidR="00987556" w:rsidRPr="00F9143D" w:rsidRDefault="003C4629" w:rsidP="00987556">
      <w:pPr>
        <w:jc w:val="both"/>
        <w:rPr>
          <w:rFonts w:ascii="Arial" w:hAnsi="Arial" w:cs="Arial"/>
          <w:b/>
          <w:sz w:val="28"/>
          <w:szCs w:val="32"/>
          <w:lang w:val="en-US"/>
        </w:rPr>
      </w:pPr>
      <w:r>
        <w:rPr>
          <w:rFonts w:ascii="Arial" w:hAnsi="Arial" w:cs="Arial"/>
          <w:b/>
          <w:sz w:val="28"/>
          <w:szCs w:val="32"/>
          <w:lang w:val="en-US"/>
        </w:rPr>
        <w:t>6</w:t>
      </w:r>
      <w:r w:rsidR="00987556" w:rsidRPr="00F9143D">
        <w:rPr>
          <w:rFonts w:ascii="Arial" w:hAnsi="Arial" w:cs="Arial"/>
          <w:b/>
          <w:sz w:val="28"/>
          <w:szCs w:val="32"/>
          <w:lang w:val="en-US"/>
        </w:rPr>
        <w:t>.0</w:t>
      </w:r>
      <w:r w:rsidR="00987556" w:rsidRPr="00F9143D">
        <w:rPr>
          <w:rFonts w:ascii="Arial" w:hAnsi="Arial" w:cs="Arial"/>
          <w:b/>
          <w:sz w:val="28"/>
          <w:szCs w:val="32"/>
          <w:lang w:val="en-US"/>
        </w:rPr>
        <w:tab/>
        <w:t>Budget/Financial Implications</w:t>
      </w:r>
    </w:p>
    <w:p w14:paraId="335BF121" w14:textId="77777777" w:rsidR="00987556" w:rsidRPr="00F9143D" w:rsidRDefault="00987556" w:rsidP="00987556">
      <w:pPr>
        <w:jc w:val="both"/>
        <w:rPr>
          <w:rFonts w:ascii="Arial" w:hAnsi="Arial" w:cs="Arial"/>
          <w:b/>
          <w:szCs w:val="32"/>
          <w:lang w:val="en-US"/>
        </w:rPr>
      </w:pPr>
    </w:p>
    <w:p w14:paraId="693E517B" w14:textId="77777777" w:rsidR="00987556" w:rsidRPr="00F9143D" w:rsidRDefault="00987556" w:rsidP="00987556">
      <w:pPr>
        <w:jc w:val="both"/>
        <w:rPr>
          <w:rFonts w:ascii="Arial" w:hAnsi="Arial" w:cs="Arial"/>
          <w:b/>
          <w:sz w:val="28"/>
          <w:szCs w:val="36"/>
          <w:lang w:val="en-US"/>
        </w:rPr>
      </w:pPr>
      <w:r w:rsidRPr="00F9143D">
        <w:rPr>
          <w:rFonts w:ascii="Arial" w:hAnsi="Arial" w:cs="Arial"/>
          <w:szCs w:val="24"/>
        </w:rPr>
        <w:t>From July 2020, the Perth Bike Network (PBN) grant funding will only be issued to projects that form part of the agreed LTCN (albeit with potential for minor refinement).</w:t>
      </w:r>
    </w:p>
    <w:p w14:paraId="24472D12" w14:textId="77777777" w:rsidR="00214472" w:rsidRPr="00F9143D" w:rsidRDefault="00214472" w:rsidP="00987556">
      <w:pPr>
        <w:jc w:val="both"/>
        <w:rPr>
          <w:rFonts w:ascii="Arial" w:hAnsi="Arial" w:cs="Arial"/>
          <w:b/>
          <w:szCs w:val="32"/>
          <w:lang w:val="en-US"/>
        </w:rPr>
      </w:pPr>
    </w:p>
    <w:p w14:paraId="3294460B" w14:textId="77777777" w:rsidR="00987556" w:rsidRPr="00F9143D" w:rsidRDefault="00987556" w:rsidP="00987556">
      <w:pPr>
        <w:jc w:val="both"/>
        <w:rPr>
          <w:rFonts w:ascii="Arial" w:hAnsi="Arial" w:cs="Arial"/>
          <w:b/>
          <w:szCs w:val="32"/>
          <w:lang w:val="en-US"/>
        </w:rPr>
      </w:pPr>
      <w:r w:rsidRPr="00F9143D">
        <w:rPr>
          <w:rFonts w:ascii="Arial" w:hAnsi="Arial" w:cs="Arial"/>
          <w:b/>
          <w:szCs w:val="32"/>
          <w:lang w:val="en-US"/>
        </w:rPr>
        <w:t xml:space="preserve">Can we afford it? </w:t>
      </w:r>
    </w:p>
    <w:p w14:paraId="7D4FE3DE" w14:textId="77777777" w:rsidR="00987556" w:rsidRPr="00F9143D" w:rsidRDefault="00987556" w:rsidP="00987556">
      <w:pPr>
        <w:jc w:val="both"/>
        <w:rPr>
          <w:rFonts w:ascii="Arial" w:hAnsi="Arial" w:cs="Arial"/>
          <w:szCs w:val="24"/>
          <w:lang w:val="en-US"/>
        </w:rPr>
      </w:pPr>
      <w:r w:rsidRPr="00F9143D">
        <w:rPr>
          <w:rFonts w:ascii="Arial" w:hAnsi="Arial" w:cs="Arial"/>
          <w:szCs w:val="24"/>
          <w:lang w:val="en-US"/>
        </w:rPr>
        <w:t xml:space="preserve">Consideration and </w:t>
      </w:r>
      <w:r>
        <w:rPr>
          <w:rFonts w:ascii="Arial" w:hAnsi="Arial" w:cs="Arial"/>
          <w:szCs w:val="24"/>
          <w:lang w:val="en-US"/>
        </w:rPr>
        <w:t>adoption</w:t>
      </w:r>
      <w:r w:rsidRPr="00F9143D">
        <w:rPr>
          <w:rFonts w:ascii="Arial" w:hAnsi="Arial" w:cs="Arial"/>
          <w:szCs w:val="24"/>
          <w:lang w:val="en-US"/>
        </w:rPr>
        <w:t xml:space="preserve"> of the LTCN will not bind the City to fund any cycle path but will allow the City to be eligible for State Government funding of cycle routes. </w:t>
      </w:r>
    </w:p>
    <w:p w14:paraId="7CE5AD9C" w14:textId="77777777" w:rsidR="00987556" w:rsidRPr="00F9143D" w:rsidRDefault="00987556" w:rsidP="00987556">
      <w:pPr>
        <w:jc w:val="both"/>
        <w:rPr>
          <w:rFonts w:ascii="Arial" w:hAnsi="Arial" w:cs="Arial"/>
          <w:b/>
          <w:szCs w:val="32"/>
          <w:lang w:val="en-US"/>
        </w:rPr>
      </w:pPr>
    </w:p>
    <w:p w14:paraId="12424484" w14:textId="77777777" w:rsidR="00987556" w:rsidRPr="00F9143D" w:rsidRDefault="00987556" w:rsidP="00987556">
      <w:pPr>
        <w:jc w:val="both"/>
        <w:rPr>
          <w:rFonts w:ascii="Arial" w:hAnsi="Arial" w:cs="Arial"/>
          <w:b/>
          <w:szCs w:val="32"/>
          <w:lang w:val="en-US"/>
        </w:rPr>
      </w:pPr>
      <w:r w:rsidRPr="00F9143D">
        <w:rPr>
          <w:rFonts w:ascii="Arial" w:hAnsi="Arial" w:cs="Arial"/>
          <w:b/>
          <w:szCs w:val="32"/>
          <w:lang w:val="en-US"/>
        </w:rPr>
        <w:t>How does the option impact upon rates?</w:t>
      </w:r>
    </w:p>
    <w:p w14:paraId="134B45C3" w14:textId="77777777" w:rsidR="00987556" w:rsidRPr="00F9143D" w:rsidRDefault="00987556" w:rsidP="00987556">
      <w:pPr>
        <w:jc w:val="both"/>
        <w:rPr>
          <w:rFonts w:ascii="Arial" w:hAnsi="Arial" w:cs="Arial"/>
          <w:bCs/>
          <w:szCs w:val="32"/>
          <w:lang w:val="en-US"/>
        </w:rPr>
      </w:pPr>
      <w:r w:rsidRPr="00F9143D">
        <w:rPr>
          <w:rFonts w:ascii="Arial" w:hAnsi="Arial" w:cs="Arial"/>
          <w:bCs/>
          <w:szCs w:val="32"/>
          <w:lang w:val="en-US"/>
        </w:rPr>
        <w:t xml:space="preserve">If the LTCN is </w:t>
      </w:r>
      <w:r>
        <w:rPr>
          <w:rFonts w:ascii="Arial" w:hAnsi="Arial" w:cs="Arial"/>
          <w:bCs/>
          <w:szCs w:val="32"/>
          <w:lang w:val="en-US"/>
        </w:rPr>
        <w:t>adopted</w:t>
      </w:r>
      <w:r w:rsidRPr="00F9143D">
        <w:rPr>
          <w:rFonts w:ascii="Arial" w:hAnsi="Arial" w:cs="Arial"/>
          <w:bCs/>
          <w:szCs w:val="32"/>
          <w:lang w:val="en-US"/>
        </w:rPr>
        <w:t xml:space="preserve"> by the City, in agreement with DoT, the City will be eligible for State Government funding of cycle routes. This has the potential to reduce the use of rate funds being spent on cycle infrastructure within the City. </w:t>
      </w:r>
    </w:p>
    <w:p w14:paraId="57234AA4" w14:textId="77777777" w:rsidR="00330E93" w:rsidRDefault="00330E93" w:rsidP="00987556">
      <w:pPr>
        <w:jc w:val="both"/>
        <w:rPr>
          <w:rFonts w:ascii="Arial" w:hAnsi="Arial" w:cs="Arial"/>
          <w:szCs w:val="24"/>
        </w:rPr>
      </w:pPr>
    </w:p>
    <w:p w14:paraId="3864FD90" w14:textId="72BDF551" w:rsidR="00330E93" w:rsidRDefault="00330E93" w:rsidP="00987556">
      <w:pPr>
        <w:jc w:val="both"/>
        <w:rPr>
          <w:rFonts w:ascii="Arial" w:hAnsi="Arial" w:cs="Arial"/>
          <w:szCs w:val="24"/>
        </w:rPr>
      </w:pPr>
    </w:p>
    <w:p w14:paraId="7C791A36" w14:textId="77777777" w:rsidR="000A4C70" w:rsidRPr="00F9143D" w:rsidRDefault="000A4C70" w:rsidP="00987556">
      <w:pPr>
        <w:jc w:val="both"/>
        <w:rPr>
          <w:rFonts w:ascii="Arial" w:hAnsi="Arial" w:cs="Arial"/>
          <w:szCs w:val="24"/>
        </w:rPr>
      </w:pPr>
    </w:p>
    <w:p w14:paraId="64EA43A8" w14:textId="7D4CEF9D" w:rsidR="00987556" w:rsidRPr="00F9143D" w:rsidRDefault="003C4629" w:rsidP="00987556">
      <w:pPr>
        <w:jc w:val="both"/>
        <w:rPr>
          <w:rFonts w:ascii="Arial" w:hAnsi="Arial" w:cs="Arial"/>
          <w:b/>
          <w:sz w:val="28"/>
          <w:szCs w:val="32"/>
          <w:lang w:val="en-US"/>
        </w:rPr>
      </w:pPr>
      <w:r>
        <w:rPr>
          <w:rFonts w:ascii="Arial" w:hAnsi="Arial" w:cs="Arial"/>
          <w:b/>
          <w:sz w:val="28"/>
          <w:szCs w:val="32"/>
          <w:lang w:val="en-US"/>
        </w:rPr>
        <w:t>7</w:t>
      </w:r>
      <w:r w:rsidR="00987556" w:rsidRPr="00F9143D">
        <w:rPr>
          <w:rFonts w:ascii="Arial" w:hAnsi="Arial" w:cs="Arial"/>
          <w:b/>
          <w:sz w:val="28"/>
          <w:szCs w:val="32"/>
          <w:lang w:val="en-US"/>
        </w:rPr>
        <w:t xml:space="preserve">.0 </w:t>
      </w:r>
      <w:r w:rsidR="00987556" w:rsidRPr="00F9143D">
        <w:rPr>
          <w:rFonts w:ascii="Arial" w:hAnsi="Arial" w:cs="Arial"/>
          <w:b/>
          <w:sz w:val="28"/>
          <w:szCs w:val="32"/>
          <w:lang w:val="en-US"/>
        </w:rPr>
        <w:tab/>
        <w:t xml:space="preserve">Conclusion </w:t>
      </w:r>
    </w:p>
    <w:p w14:paraId="0A32752D" w14:textId="77777777" w:rsidR="00987556" w:rsidRPr="00F9143D" w:rsidRDefault="00987556" w:rsidP="00987556">
      <w:pPr>
        <w:jc w:val="both"/>
        <w:rPr>
          <w:rFonts w:ascii="Arial" w:hAnsi="Arial" w:cs="Arial"/>
          <w:szCs w:val="24"/>
        </w:rPr>
      </w:pPr>
    </w:p>
    <w:p w14:paraId="4CC5FD76" w14:textId="77777777" w:rsidR="00987556" w:rsidRPr="00756ECC" w:rsidRDefault="00987556" w:rsidP="00987556">
      <w:pPr>
        <w:jc w:val="both"/>
        <w:rPr>
          <w:rFonts w:ascii="Arial" w:hAnsi="Arial" w:cs="Arial"/>
          <w:b/>
          <w:bCs/>
          <w:sz w:val="28"/>
          <w:szCs w:val="28"/>
          <w:lang w:val="en-US"/>
        </w:rPr>
      </w:pPr>
      <w:r w:rsidRPr="00F9143D">
        <w:rPr>
          <w:rFonts w:ascii="Arial" w:hAnsi="Arial" w:cs="Arial"/>
          <w:szCs w:val="24"/>
        </w:rPr>
        <w:t xml:space="preserve">The purpose of this report is to consider the draft LTCN, as well as proposed changes by the </w:t>
      </w:r>
      <w:proofErr w:type="gramStart"/>
      <w:r w:rsidRPr="00F9143D">
        <w:rPr>
          <w:rFonts w:ascii="Arial" w:hAnsi="Arial" w:cs="Arial"/>
          <w:szCs w:val="24"/>
        </w:rPr>
        <w:t>City</w:t>
      </w:r>
      <w:proofErr w:type="gramEnd"/>
      <w:r w:rsidRPr="00F9143D">
        <w:rPr>
          <w:rFonts w:ascii="Arial" w:hAnsi="Arial" w:cs="Arial"/>
          <w:szCs w:val="24"/>
        </w:rPr>
        <w:t xml:space="preserve">, and </w:t>
      </w:r>
      <w:r>
        <w:rPr>
          <w:rFonts w:ascii="Arial" w:hAnsi="Arial" w:cs="Arial"/>
          <w:szCs w:val="24"/>
        </w:rPr>
        <w:t>adopt</w:t>
      </w:r>
      <w:r w:rsidRPr="00F9143D">
        <w:rPr>
          <w:rFonts w:ascii="Arial" w:hAnsi="Arial" w:cs="Arial"/>
          <w:szCs w:val="24"/>
        </w:rPr>
        <w:t xml:space="preserve"> it for the purpose of advertising. Following advertising, the LTCN will be presented back to Council for adoption. Local governments with an </w:t>
      </w:r>
      <w:r>
        <w:rPr>
          <w:rFonts w:ascii="Arial" w:hAnsi="Arial" w:cs="Arial"/>
          <w:szCs w:val="24"/>
        </w:rPr>
        <w:t>adopted</w:t>
      </w:r>
      <w:r w:rsidRPr="00F9143D">
        <w:rPr>
          <w:rFonts w:ascii="Arial" w:hAnsi="Arial" w:cs="Arial"/>
          <w:szCs w:val="24"/>
        </w:rPr>
        <w:t xml:space="preserve"> LTCN, which is agreed to by DoT, will be eligible for </w:t>
      </w:r>
      <w:r w:rsidRPr="00F9143D">
        <w:rPr>
          <w:rFonts w:ascii="Arial" w:hAnsi="Arial" w:cs="Arial"/>
          <w:szCs w:val="24"/>
          <w:lang w:val="en-US"/>
        </w:rPr>
        <w:t>State Government funding of cycle routes.</w:t>
      </w:r>
    </w:p>
    <w:p w14:paraId="629987F5" w14:textId="77777777" w:rsidR="00987556" w:rsidRPr="00756ECC" w:rsidRDefault="00987556" w:rsidP="00987556">
      <w:pPr>
        <w:jc w:val="both"/>
        <w:rPr>
          <w:rFonts w:ascii="Arial" w:hAnsi="Arial" w:cs="Arial"/>
          <w:b/>
          <w:sz w:val="28"/>
          <w:szCs w:val="36"/>
          <w:lang w:val="en-US"/>
        </w:rPr>
      </w:pPr>
    </w:p>
    <w:p w14:paraId="5CD8A9F2" w14:textId="77777777" w:rsidR="006753D0" w:rsidRDefault="006753D0">
      <w:pPr>
        <w:rPr>
          <w:rFonts w:ascii="Arial" w:hAnsi="Arial" w:cs="Arial"/>
          <w:b/>
          <w:kern w:val="28"/>
          <w:szCs w:val="24"/>
        </w:rPr>
      </w:pPr>
      <w:r>
        <w:rPr>
          <w:rFonts w:ascii="Arial" w:hAnsi="Arial" w:cs="Arial"/>
          <w:szCs w:val="24"/>
        </w:rPr>
        <w:br w:type="page"/>
      </w:r>
    </w:p>
    <w:p w14:paraId="5A665B6E" w14:textId="1CBEC001" w:rsidR="008F75DC" w:rsidRPr="006753D0" w:rsidRDefault="008F75DC" w:rsidP="00330E93">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46" w:name="_Toc51612849"/>
      <w:r w:rsidRPr="006753D0">
        <w:rPr>
          <w:rFonts w:ascii="Arial" w:hAnsi="Arial" w:cs="Arial"/>
          <w:sz w:val="24"/>
          <w:szCs w:val="24"/>
          <w:u w:val="none"/>
        </w:rPr>
        <w:t>Shared Services</w:t>
      </w:r>
      <w:bookmarkEnd w:id="46"/>
    </w:p>
    <w:p w14:paraId="115A1C63" w14:textId="77777777" w:rsidR="00CE7B05" w:rsidRDefault="00CE7B05" w:rsidP="00FA0E4E">
      <w:pPr>
        <w:jc w:val="both"/>
        <w:rPr>
          <w:rFonts w:ascii="Arial" w:hAnsi="Arial" w:cs="Arial"/>
          <w:szCs w:val="32"/>
          <w:lang w:val="en-US"/>
        </w:rPr>
      </w:pPr>
    </w:p>
    <w:tbl>
      <w:tblPr>
        <w:tblStyle w:val="TableGrid"/>
        <w:tblW w:w="0" w:type="auto"/>
        <w:tblInd w:w="-5" w:type="dxa"/>
        <w:tblLook w:val="04A0" w:firstRow="1" w:lastRow="0" w:firstColumn="1" w:lastColumn="0" w:noHBand="0" w:noVBand="1"/>
      </w:tblPr>
      <w:tblGrid>
        <w:gridCol w:w="2646"/>
        <w:gridCol w:w="5662"/>
      </w:tblGrid>
      <w:tr w:rsidR="00AA1F95" w:rsidRPr="008A1B93" w14:paraId="5BDF6EA6" w14:textId="77777777" w:rsidTr="00AA1F95">
        <w:tc>
          <w:tcPr>
            <w:tcW w:w="2646" w:type="dxa"/>
          </w:tcPr>
          <w:p w14:paraId="6A45384B" w14:textId="2A1395CB" w:rsidR="00AA1F95" w:rsidRPr="00DD5B71" w:rsidRDefault="00AA1F95" w:rsidP="00330E93">
            <w:pPr>
              <w:jc w:val="both"/>
              <w:rPr>
                <w:rFonts w:ascii="Arial" w:hAnsi="Arial" w:cs="Arial"/>
                <w:b/>
                <w:szCs w:val="24"/>
              </w:rPr>
            </w:pPr>
            <w:r>
              <w:rPr>
                <w:rFonts w:ascii="Arial" w:hAnsi="Arial" w:cs="Arial"/>
                <w:b/>
                <w:szCs w:val="24"/>
              </w:rPr>
              <w:t>Committee</w:t>
            </w:r>
          </w:p>
        </w:tc>
        <w:tc>
          <w:tcPr>
            <w:tcW w:w="5662" w:type="dxa"/>
          </w:tcPr>
          <w:p w14:paraId="7C8D82CA" w14:textId="6527B56F" w:rsidR="00AA1F95" w:rsidRPr="00847045" w:rsidRDefault="00AA1F95" w:rsidP="00330E93">
            <w:pPr>
              <w:jc w:val="both"/>
              <w:rPr>
                <w:rFonts w:ascii="Arial" w:hAnsi="Arial" w:cs="Arial"/>
                <w:szCs w:val="24"/>
                <w:highlight w:val="yellow"/>
              </w:rPr>
            </w:pPr>
            <w:r w:rsidRPr="007225D8">
              <w:rPr>
                <w:rFonts w:ascii="Arial" w:hAnsi="Arial" w:cs="Arial"/>
                <w:szCs w:val="24"/>
              </w:rPr>
              <w:t>8 September 2020</w:t>
            </w:r>
          </w:p>
        </w:tc>
      </w:tr>
      <w:tr w:rsidR="006753D0" w:rsidRPr="008A1B93" w14:paraId="03E49066" w14:textId="77777777" w:rsidTr="00AA1F95">
        <w:tc>
          <w:tcPr>
            <w:tcW w:w="2646" w:type="dxa"/>
          </w:tcPr>
          <w:p w14:paraId="7EFCA2F8" w14:textId="77777777" w:rsidR="006753D0" w:rsidRPr="00DD5B71" w:rsidRDefault="006753D0" w:rsidP="00330E93">
            <w:pPr>
              <w:jc w:val="both"/>
              <w:rPr>
                <w:rFonts w:ascii="Arial" w:hAnsi="Arial" w:cs="Arial"/>
                <w:b/>
                <w:szCs w:val="24"/>
                <w:lang w:val="en-AU"/>
              </w:rPr>
            </w:pPr>
            <w:r w:rsidRPr="00DD5B71">
              <w:rPr>
                <w:rFonts w:ascii="Arial" w:hAnsi="Arial" w:cs="Arial"/>
                <w:b/>
                <w:szCs w:val="24"/>
                <w:lang w:val="en-AU"/>
              </w:rPr>
              <w:t>Council</w:t>
            </w:r>
          </w:p>
        </w:tc>
        <w:tc>
          <w:tcPr>
            <w:tcW w:w="5662" w:type="dxa"/>
          </w:tcPr>
          <w:p w14:paraId="3D05002D" w14:textId="2B9A81E8" w:rsidR="006753D0" w:rsidRPr="008A1B93" w:rsidRDefault="007225D8" w:rsidP="00330E93">
            <w:pPr>
              <w:jc w:val="both"/>
              <w:rPr>
                <w:rFonts w:ascii="Arial" w:hAnsi="Arial" w:cs="Arial"/>
                <w:szCs w:val="24"/>
                <w:lang w:val="en-AU"/>
              </w:rPr>
            </w:pPr>
            <w:r>
              <w:rPr>
                <w:rFonts w:ascii="Arial" w:hAnsi="Arial" w:cs="Arial"/>
                <w:szCs w:val="24"/>
                <w:lang w:val="en-AU"/>
              </w:rPr>
              <w:t>22 September 2020</w:t>
            </w:r>
          </w:p>
        </w:tc>
      </w:tr>
      <w:tr w:rsidR="006753D0" w:rsidRPr="008A1B93" w14:paraId="59191F86" w14:textId="77777777" w:rsidTr="00AA1F95">
        <w:tc>
          <w:tcPr>
            <w:tcW w:w="2646" w:type="dxa"/>
          </w:tcPr>
          <w:p w14:paraId="7284488E" w14:textId="77777777" w:rsidR="006753D0" w:rsidRPr="00DD5B71" w:rsidRDefault="006753D0" w:rsidP="00330E93">
            <w:pPr>
              <w:jc w:val="both"/>
              <w:rPr>
                <w:rFonts w:ascii="Arial" w:hAnsi="Arial" w:cs="Arial"/>
                <w:b/>
                <w:szCs w:val="24"/>
                <w:lang w:val="en-AU"/>
              </w:rPr>
            </w:pPr>
            <w:r w:rsidRPr="00DD5B71">
              <w:rPr>
                <w:rFonts w:ascii="Arial" w:hAnsi="Arial" w:cs="Arial"/>
                <w:b/>
                <w:szCs w:val="24"/>
                <w:lang w:val="en-AU"/>
              </w:rPr>
              <w:t>Applicant</w:t>
            </w:r>
          </w:p>
        </w:tc>
        <w:tc>
          <w:tcPr>
            <w:tcW w:w="5662" w:type="dxa"/>
          </w:tcPr>
          <w:p w14:paraId="57E075EE" w14:textId="77777777" w:rsidR="006753D0" w:rsidRPr="009376C2" w:rsidRDefault="006753D0" w:rsidP="00330E93">
            <w:pPr>
              <w:jc w:val="both"/>
              <w:rPr>
                <w:rFonts w:ascii="Arial" w:hAnsi="Arial" w:cs="Arial"/>
                <w:szCs w:val="24"/>
                <w:lang w:val="en-AU"/>
              </w:rPr>
            </w:pPr>
            <w:r w:rsidRPr="009376C2">
              <w:rPr>
                <w:rFonts w:ascii="Arial" w:hAnsi="Arial" w:cs="Arial"/>
                <w:szCs w:val="24"/>
                <w:lang w:val="en-AU"/>
              </w:rPr>
              <w:t>City of Nedlands</w:t>
            </w:r>
          </w:p>
        </w:tc>
      </w:tr>
      <w:tr w:rsidR="006753D0" w:rsidRPr="008A1B93" w14:paraId="1C9B2513" w14:textId="77777777" w:rsidTr="00AA1F95">
        <w:tc>
          <w:tcPr>
            <w:tcW w:w="2646" w:type="dxa"/>
          </w:tcPr>
          <w:p w14:paraId="33DB3F62" w14:textId="77777777" w:rsidR="006753D0" w:rsidRPr="00DD5B71" w:rsidRDefault="006753D0" w:rsidP="00330E93">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662" w:type="dxa"/>
          </w:tcPr>
          <w:p w14:paraId="7D1B550F" w14:textId="77777777" w:rsidR="006753D0" w:rsidRPr="00E86F62" w:rsidRDefault="006753D0" w:rsidP="00330E93">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6753D0" w:rsidRPr="008A1B93" w14:paraId="737FA69B" w14:textId="77777777" w:rsidTr="00AA1F95">
        <w:tc>
          <w:tcPr>
            <w:tcW w:w="2646" w:type="dxa"/>
          </w:tcPr>
          <w:p w14:paraId="06EA10DD" w14:textId="77777777" w:rsidR="006753D0" w:rsidRPr="00DD5B71" w:rsidRDefault="006753D0" w:rsidP="00330E93">
            <w:pPr>
              <w:jc w:val="both"/>
              <w:rPr>
                <w:rFonts w:ascii="Arial" w:hAnsi="Arial" w:cs="Arial"/>
                <w:b/>
                <w:szCs w:val="24"/>
                <w:lang w:val="en-AU"/>
              </w:rPr>
            </w:pPr>
            <w:r w:rsidRPr="00DD5B71">
              <w:rPr>
                <w:rFonts w:ascii="Arial" w:hAnsi="Arial" w:cs="Arial"/>
                <w:b/>
                <w:szCs w:val="24"/>
                <w:lang w:val="en-AU"/>
              </w:rPr>
              <w:t>Director</w:t>
            </w:r>
          </w:p>
        </w:tc>
        <w:tc>
          <w:tcPr>
            <w:tcW w:w="5662" w:type="dxa"/>
          </w:tcPr>
          <w:p w14:paraId="5C95A249" w14:textId="6040828C" w:rsidR="006753D0" w:rsidRPr="008A1B93" w:rsidRDefault="006753D0" w:rsidP="00330E93">
            <w:pPr>
              <w:jc w:val="both"/>
              <w:rPr>
                <w:rFonts w:ascii="Arial" w:hAnsi="Arial" w:cs="Arial"/>
                <w:szCs w:val="24"/>
                <w:lang w:val="en-AU"/>
              </w:rPr>
            </w:pPr>
            <w:r>
              <w:rPr>
                <w:rFonts w:ascii="Arial" w:hAnsi="Arial" w:cs="Arial"/>
                <w:szCs w:val="24"/>
                <w:lang w:val="en-AU"/>
              </w:rPr>
              <w:t>Peter Mickelson</w:t>
            </w:r>
            <w:r w:rsidR="007225D8">
              <w:rPr>
                <w:rFonts w:ascii="Arial" w:hAnsi="Arial" w:cs="Arial"/>
                <w:szCs w:val="24"/>
                <w:lang w:val="en-AU"/>
              </w:rPr>
              <w:t xml:space="preserve"> – Director Planning &amp; Development</w:t>
            </w:r>
          </w:p>
        </w:tc>
      </w:tr>
      <w:tr w:rsidR="006753D0" w:rsidRPr="008A1B93" w14:paraId="7AD8B77B" w14:textId="77777777" w:rsidTr="00AA1F95">
        <w:tc>
          <w:tcPr>
            <w:tcW w:w="2646" w:type="dxa"/>
          </w:tcPr>
          <w:p w14:paraId="03276B38" w14:textId="77777777" w:rsidR="006753D0" w:rsidRPr="00DD5B71" w:rsidRDefault="006753D0" w:rsidP="00330E93">
            <w:pPr>
              <w:jc w:val="both"/>
              <w:rPr>
                <w:rFonts w:ascii="Arial" w:hAnsi="Arial" w:cs="Arial"/>
                <w:b/>
                <w:szCs w:val="24"/>
                <w:lang w:val="en-AU"/>
              </w:rPr>
            </w:pPr>
            <w:r>
              <w:rPr>
                <w:rFonts w:ascii="Arial" w:hAnsi="Arial" w:cs="Arial"/>
                <w:b/>
                <w:szCs w:val="24"/>
                <w:lang w:val="en-AU"/>
              </w:rPr>
              <w:t>CEO</w:t>
            </w:r>
          </w:p>
        </w:tc>
        <w:tc>
          <w:tcPr>
            <w:tcW w:w="5662" w:type="dxa"/>
          </w:tcPr>
          <w:p w14:paraId="1A48EDD5" w14:textId="77777777" w:rsidR="006753D0" w:rsidRPr="00440CAE" w:rsidRDefault="006753D0" w:rsidP="00330E93">
            <w:pPr>
              <w:jc w:val="both"/>
              <w:rPr>
                <w:rFonts w:ascii="Arial" w:hAnsi="Arial" w:cs="Arial"/>
                <w:szCs w:val="24"/>
                <w:lang w:val="en-AU"/>
              </w:rPr>
            </w:pPr>
            <w:r w:rsidRPr="00440CAE">
              <w:rPr>
                <w:rFonts w:ascii="Arial" w:hAnsi="Arial" w:cs="Arial"/>
                <w:szCs w:val="24"/>
                <w:lang w:val="en-AU"/>
              </w:rPr>
              <w:t>Mark Goodlet</w:t>
            </w:r>
          </w:p>
        </w:tc>
      </w:tr>
      <w:tr w:rsidR="006753D0" w:rsidRPr="008A1B93" w14:paraId="0780564D" w14:textId="77777777" w:rsidTr="00AA1F95">
        <w:tc>
          <w:tcPr>
            <w:tcW w:w="2646" w:type="dxa"/>
          </w:tcPr>
          <w:p w14:paraId="6703D5E1" w14:textId="77777777" w:rsidR="006753D0" w:rsidRPr="00DD5B71" w:rsidRDefault="006753D0" w:rsidP="00330E93">
            <w:pPr>
              <w:jc w:val="both"/>
              <w:rPr>
                <w:rFonts w:ascii="Arial" w:hAnsi="Arial" w:cs="Arial"/>
                <w:b/>
                <w:szCs w:val="24"/>
                <w:lang w:val="en-AU"/>
              </w:rPr>
            </w:pPr>
            <w:r>
              <w:rPr>
                <w:rFonts w:ascii="Arial" w:hAnsi="Arial" w:cs="Arial"/>
                <w:b/>
                <w:szCs w:val="24"/>
                <w:lang w:val="en-AU"/>
              </w:rPr>
              <w:t>Attachments</w:t>
            </w:r>
          </w:p>
        </w:tc>
        <w:tc>
          <w:tcPr>
            <w:tcW w:w="5662" w:type="dxa"/>
          </w:tcPr>
          <w:p w14:paraId="1930FDAB" w14:textId="298869D0" w:rsidR="006753D0" w:rsidRPr="002847DE" w:rsidRDefault="006753D0" w:rsidP="00193A0E">
            <w:pPr>
              <w:pStyle w:val="ListParagraph"/>
              <w:numPr>
                <w:ilvl w:val="0"/>
                <w:numId w:val="14"/>
              </w:numPr>
              <w:ind w:left="514" w:hanging="514"/>
              <w:jc w:val="both"/>
              <w:rPr>
                <w:rFonts w:ascii="Arial" w:hAnsi="Arial" w:cs="Arial"/>
                <w:szCs w:val="32"/>
                <w:lang w:val="en-US"/>
              </w:rPr>
            </w:pPr>
            <w:r w:rsidRPr="002847DE">
              <w:rPr>
                <w:rFonts w:ascii="Arial" w:hAnsi="Arial" w:cs="Arial"/>
                <w:szCs w:val="32"/>
                <w:lang w:val="en-US"/>
              </w:rPr>
              <w:t>CEO Weekly Update 12 January 2018</w:t>
            </w:r>
          </w:p>
        </w:tc>
      </w:tr>
      <w:tr w:rsidR="006753D0" w:rsidRPr="008A1B93" w14:paraId="34606823" w14:textId="77777777" w:rsidTr="00AA1F95">
        <w:tc>
          <w:tcPr>
            <w:tcW w:w="2646" w:type="dxa"/>
          </w:tcPr>
          <w:p w14:paraId="617B7EE5" w14:textId="77777777" w:rsidR="006753D0" w:rsidRDefault="006753D0" w:rsidP="00330E93">
            <w:pPr>
              <w:jc w:val="both"/>
              <w:rPr>
                <w:rFonts w:ascii="Arial" w:hAnsi="Arial" w:cs="Arial"/>
                <w:b/>
                <w:szCs w:val="24"/>
                <w:lang w:val="en-AU"/>
              </w:rPr>
            </w:pPr>
            <w:r>
              <w:rPr>
                <w:rFonts w:ascii="Arial" w:hAnsi="Arial" w:cs="Arial"/>
                <w:b/>
                <w:szCs w:val="24"/>
                <w:lang w:val="en-AU"/>
              </w:rPr>
              <w:t>Confidential Attachments</w:t>
            </w:r>
          </w:p>
        </w:tc>
        <w:tc>
          <w:tcPr>
            <w:tcW w:w="5662" w:type="dxa"/>
          </w:tcPr>
          <w:p w14:paraId="59BFF680" w14:textId="77777777" w:rsidR="006753D0" w:rsidRPr="00433713" w:rsidRDefault="006753D0" w:rsidP="00330E93">
            <w:pPr>
              <w:jc w:val="both"/>
              <w:rPr>
                <w:rFonts w:ascii="Arial" w:hAnsi="Arial" w:cs="Arial"/>
                <w:szCs w:val="32"/>
                <w:lang w:val="en-US"/>
              </w:rPr>
            </w:pPr>
            <w:r w:rsidRPr="00433713">
              <w:rPr>
                <w:rFonts w:ascii="Arial" w:hAnsi="Arial" w:cs="Arial"/>
                <w:szCs w:val="32"/>
                <w:lang w:val="en-US"/>
              </w:rPr>
              <w:t>Nil</w:t>
            </w:r>
          </w:p>
        </w:tc>
      </w:tr>
    </w:tbl>
    <w:p w14:paraId="05960F90" w14:textId="7BD2ABDC" w:rsidR="006753D0" w:rsidRDefault="006753D0" w:rsidP="00AA1F95">
      <w:pPr>
        <w:jc w:val="both"/>
        <w:rPr>
          <w:rFonts w:ascii="Arial" w:hAnsi="Arial" w:cs="Arial"/>
          <w:b/>
          <w:szCs w:val="32"/>
          <w:lang w:val="en-US"/>
        </w:rPr>
      </w:pPr>
    </w:p>
    <w:p w14:paraId="4EEF840E" w14:textId="4A16AB05" w:rsidR="00214472" w:rsidRPr="006D752D" w:rsidRDefault="00214472" w:rsidP="00D803F3">
      <w:pPr>
        <w:jc w:val="both"/>
        <w:rPr>
          <w:rFonts w:ascii="Arial" w:hAnsi="Arial" w:cs="Arial"/>
          <w:b/>
          <w:szCs w:val="24"/>
        </w:rPr>
      </w:pPr>
      <w:r w:rsidRPr="006D752D">
        <w:rPr>
          <w:rFonts w:ascii="Arial" w:hAnsi="Arial" w:cs="Arial"/>
          <w:b/>
          <w:szCs w:val="24"/>
        </w:rPr>
        <w:t xml:space="preserve">Regulation 11(da) </w:t>
      </w:r>
      <w:r w:rsidR="000A4C70">
        <w:rPr>
          <w:rFonts w:ascii="Arial" w:hAnsi="Arial" w:cs="Arial"/>
          <w:b/>
          <w:szCs w:val="24"/>
        </w:rPr>
        <w:t>–</w:t>
      </w:r>
      <w:r w:rsidRPr="006D752D">
        <w:rPr>
          <w:rFonts w:ascii="Arial" w:hAnsi="Arial" w:cs="Arial"/>
          <w:b/>
          <w:szCs w:val="24"/>
        </w:rPr>
        <w:t xml:space="preserve"> </w:t>
      </w:r>
      <w:r w:rsidR="000A4C70">
        <w:rPr>
          <w:rFonts w:ascii="Arial" w:hAnsi="Arial" w:cs="Arial"/>
          <w:b/>
          <w:szCs w:val="24"/>
        </w:rPr>
        <w:t>Not Applicable – Recommendation Adopted</w:t>
      </w:r>
    </w:p>
    <w:p w14:paraId="55A9F802" w14:textId="77777777" w:rsidR="00214472" w:rsidRPr="006D752D" w:rsidRDefault="00214472" w:rsidP="00D803F3">
      <w:pPr>
        <w:jc w:val="both"/>
        <w:rPr>
          <w:rFonts w:ascii="Arial" w:hAnsi="Arial" w:cs="Arial"/>
          <w:szCs w:val="24"/>
        </w:rPr>
      </w:pPr>
    </w:p>
    <w:p w14:paraId="749C4648" w14:textId="07A82B0B" w:rsidR="00214472" w:rsidRPr="006D752D" w:rsidRDefault="00214472" w:rsidP="00D803F3">
      <w:pPr>
        <w:jc w:val="both"/>
        <w:rPr>
          <w:rFonts w:ascii="Arial" w:hAnsi="Arial" w:cs="Arial"/>
          <w:szCs w:val="24"/>
        </w:rPr>
      </w:pPr>
      <w:r w:rsidRPr="006D752D">
        <w:rPr>
          <w:rFonts w:ascii="Arial" w:hAnsi="Arial" w:cs="Arial"/>
          <w:szCs w:val="24"/>
        </w:rPr>
        <w:t xml:space="preserve">Moved – Councillor </w:t>
      </w:r>
      <w:r w:rsidR="004649B9">
        <w:rPr>
          <w:rFonts w:ascii="Arial" w:hAnsi="Arial" w:cs="Arial"/>
          <w:szCs w:val="24"/>
        </w:rPr>
        <w:t>Senathirajah</w:t>
      </w:r>
    </w:p>
    <w:p w14:paraId="2A412507" w14:textId="138380CC" w:rsidR="00214472" w:rsidRPr="006D752D" w:rsidRDefault="00214472" w:rsidP="00D803F3">
      <w:pPr>
        <w:jc w:val="both"/>
        <w:rPr>
          <w:rFonts w:ascii="Arial" w:hAnsi="Arial" w:cs="Arial"/>
          <w:szCs w:val="24"/>
        </w:rPr>
      </w:pPr>
      <w:r w:rsidRPr="006D752D">
        <w:rPr>
          <w:rFonts w:ascii="Arial" w:hAnsi="Arial" w:cs="Arial"/>
          <w:szCs w:val="24"/>
        </w:rPr>
        <w:t xml:space="preserve">Seconded – Councillor </w:t>
      </w:r>
      <w:r w:rsidR="004649B9">
        <w:rPr>
          <w:rFonts w:ascii="Arial" w:hAnsi="Arial" w:cs="Arial"/>
          <w:szCs w:val="24"/>
        </w:rPr>
        <w:t>McManus</w:t>
      </w:r>
    </w:p>
    <w:p w14:paraId="20365489" w14:textId="77777777" w:rsidR="00214472" w:rsidRPr="006D752D" w:rsidRDefault="00214472" w:rsidP="00D803F3">
      <w:pPr>
        <w:jc w:val="both"/>
        <w:rPr>
          <w:rFonts w:ascii="Arial" w:hAnsi="Arial" w:cs="Arial"/>
          <w:szCs w:val="24"/>
        </w:rPr>
      </w:pPr>
    </w:p>
    <w:p w14:paraId="5F55E130" w14:textId="1E9236BB" w:rsidR="00214472" w:rsidRPr="006D752D" w:rsidRDefault="00214472"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7CACCAF8" w14:textId="77777777" w:rsidR="00214472" w:rsidRPr="006D752D" w:rsidRDefault="00214472" w:rsidP="00D803F3">
      <w:pPr>
        <w:jc w:val="both"/>
        <w:rPr>
          <w:rFonts w:ascii="Arial" w:hAnsi="Arial" w:cs="Arial"/>
          <w:szCs w:val="24"/>
        </w:rPr>
      </w:pPr>
      <w:r w:rsidRPr="006D752D">
        <w:rPr>
          <w:rFonts w:ascii="Arial" w:hAnsi="Arial" w:cs="Arial"/>
          <w:szCs w:val="24"/>
        </w:rPr>
        <w:t>(Printed below for ease of reference)</w:t>
      </w:r>
    </w:p>
    <w:p w14:paraId="0BF398D0" w14:textId="155A9975" w:rsidR="00214472" w:rsidRPr="006D752D" w:rsidRDefault="00BA7942" w:rsidP="00D803F3">
      <w:pPr>
        <w:jc w:val="right"/>
        <w:rPr>
          <w:rFonts w:ascii="Arial" w:hAnsi="Arial" w:cs="Arial"/>
          <w:b/>
          <w:szCs w:val="24"/>
        </w:rPr>
      </w:pPr>
      <w:r>
        <w:rPr>
          <w:rFonts w:ascii="Arial" w:hAnsi="Arial" w:cs="Arial"/>
          <w:b/>
          <w:szCs w:val="24"/>
        </w:rPr>
        <w:t>CARRIED 11/1</w:t>
      </w:r>
    </w:p>
    <w:p w14:paraId="1B3A1BD6" w14:textId="29632E01" w:rsidR="00214472" w:rsidRPr="006D752D" w:rsidRDefault="00214472" w:rsidP="00D803F3">
      <w:pPr>
        <w:jc w:val="right"/>
        <w:rPr>
          <w:rFonts w:ascii="Arial" w:hAnsi="Arial" w:cs="Arial"/>
          <w:b/>
          <w:szCs w:val="24"/>
        </w:rPr>
      </w:pPr>
      <w:r w:rsidRPr="006D752D">
        <w:rPr>
          <w:rFonts w:ascii="Arial" w:hAnsi="Arial" w:cs="Arial"/>
          <w:b/>
          <w:szCs w:val="24"/>
        </w:rPr>
        <w:t xml:space="preserve">(Against: Cr. </w:t>
      </w:r>
      <w:r w:rsidR="00BA7942">
        <w:rPr>
          <w:rFonts w:ascii="Arial" w:hAnsi="Arial" w:cs="Arial"/>
          <w:b/>
          <w:szCs w:val="24"/>
        </w:rPr>
        <w:t>Mangano</w:t>
      </w:r>
      <w:r w:rsidRPr="006D752D">
        <w:rPr>
          <w:rFonts w:ascii="Arial" w:hAnsi="Arial" w:cs="Arial"/>
          <w:b/>
          <w:szCs w:val="24"/>
        </w:rPr>
        <w:t>)</w:t>
      </w:r>
    </w:p>
    <w:p w14:paraId="5C180B5C" w14:textId="6B419B4B" w:rsidR="00214472" w:rsidRDefault="00214472" w:rsidP="00AA1F95">
      <w:pPr>
        <w:jc w:val="both"/>
        <w:rPr>
          <w:rFonts w:ascii="Arial" w:hAnsi="Arial" w:cs="Arial"/>
          <w:b/>
          <w:szCs w:val="32"/>
          <w:lang w:val="en-US"/>
        </w:rPr>
      </w:pPr>
    </w:p>
    <w:p w14:paraId="10067912" w14:textId="55182721" w:rsidR="006753D0" w:rsidRDefault="000A4C70" w:rsidP="00AA1F95">
      <w:pPr>
        <w:jc w:val="both"/>
        <w:rPr>
          <w:rFonts w:ascii="Arial" w:hAnsi="Arial" w:cs="Arial"/>
          <w:b/>
          <w:szCs w:val="32"/>
          <w:lang w:val="en-US"/>
        </w:rPr>
      </w:pPr>
      <w:r>
        <w:rPr>
          <w:rFonts w:ascii="Arial" w:hAnsi="Arial" w:cs="Arial"/>
          <w:noProof/>
          <w:szCs w:val="24"/>
        </w:rPr>
        <mc:AlternateContent>
          <mc:Choice Requires="wps">
            <w:drawing>
              <wp:anchor distT="0" distB="0" distL="114300" distR="114300" simplePos="0" relativeHeight="251658259" behindDoc="1" locked="0" layoutInCell="1" allowOverlap="1" wp14:anchorId="2D82AB26" wp14:editId="1AA20E35">
                <wp:simplePos x="0" y="0"/>
                <wp:positionH relativeFrom="margin">
                  <wp:align>left</wp:align>
                </wp:positionH>
                <wp:positionV relativeFrom="paragraph">
                  <wp:posOffset>172720</wp:posOffset>
                </wp:positionV>
                <wp:extent cx="5334000" cy="762000"/>
                <wp:effectExtent l="0" t="0" r="0" b="0"/>
                <wp:wrapNone/>
                <wp:docPr id="21" name="Rectangle 21"/>
                <wp:cNvGraphicFramePr/>
                <a:graphic xmlns:a="http://schemas.openxmlformats.org/drawingml/2006/main">
                  <a:graphicData uri="http://schemas.microsoft.com/office/word/2010/wordprocessingShape">
                    <wps:wsp>
                      <wps:cNvSpPr/>
                      <wps:spPr>
                        <a:xfrm>
                          <a:off x="0" y="0"/>
                          <a:ext cx="5334000" cy="7620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49BBE3" id="Rectangle 21" o:spid="_x0000_s1026" style="position:absolute;margin-left:0;margin-top:13.6pt;width:420pt;height:60pt;z-index:-25165822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" fillcolor="#bfbfbf [2412]" stroked="f" strokeweight="1pt">
                <w10:wrap anchorx="margin"/>
              </v:rect>
            </w:pict>
          </mc:Fallback>
        </mc:AlternateContent>
      </w:r>
    </w:p>
    <w:p w14:paraId="635F5731" w14:textId="6B6321E4" w:rsidR="006753D0" w:rsidRPr="00E40B09" w:rsidRDefault="000A4C70" w:rsidP="00AA1F95">
      <w:pPr>
        <w:jc w:val="both"/>
        <w:rPr>
          <w:rFonts w:ascii="Arial" w:hAnsi="Arial" w:cs="Arial"/>
          <w:b/>
          <w:szCs w:val="28"/>
          <w:lang w:val="en-US"/>
        </w:rPr>
      </w:pPr>
      <w:r>
        <w:rPr>
          <w:rFonts w:ascii="Arial" w:hAnsi="Arial" w:cs="Arial"/>
          <w:b/>
          <w:sz w:val="28"/>
          <w:szCs w:val="32"/>
          <w:lang w:val="en-US"/>
        </w:rPr>
        <w:t xml:space="preserve">Committee Recommendation / </w:t>
      </w:r>
      <w:r w:rsidR="006753D0" w:rsidRPr="00AD73CC">
        <w:rPr>
          <w:rFonts w:ascii="Arial" w:hAnsi="Arial" w:cs="Arial"/>
          <w:b/>
          <w:sz w:val="28"/>
          <w:szCs w:val="32"/>
          <w:lang w:val="en-US"/>
        </w:rPr>
        <w:t xml:space="preserve">Recommendation to </w:t>
      </w:r>
      <w:r w:rsidR="006753D0">
        <w:rPr>
          <w:rFonts w:ascii="Arial" w:hAnsi="Arial" w:cs="Arial"/>
          <w:b/>
          <w:sz w:val="28"/>
          <w:szCs w:val="32"/>
          <w:lang w:val="en-US"/>
        </w:rPr>
        <w:t>Co</w:t>
      </w:r>
      <w:r w:rsidR="00214472">
        <w:rPr>
          <w:rFonts w:ascii="Arial" w:hAnsi="Arial" w:cs="Arial"/>
          <w:b/>
          <w:sz w:val="28"/>
          <w:szCs w:val="32"/>
          <w:lang w:val="en-US"/>
        </w:rPr>
        <w:t>mmittee</w:t>
      </w:r>
    </w:p>
    <w:p w14:paraId="5BA0E0B8" w14:textId="77777777" w:rsidR="006753D0" w:rsidRPr="00AD73CC" w:rsidRDefault="006753D0" w:rsidP="00AA1F95">
      <w:pPr>
        <w:jc w:val="both"/>
        <w:rPr>
          <w:rFonts w:ascii="Arial" w:hAnsi="Arial" w:cs="Arial"/>
          <w:b/>
          <w:szCs w:val="32"/>
          <w:lang w:val="en-US"/>
        </w:rPr>
      </w:pPr>
    </w:p>
    <w:p w14:paraId="0F415126" w14:textId="2A687021" w:rsidR="006753D0" w:rsidRDefault="006753D0" w:rsidP="007225D8">
      <w:pPr>
        <w:jc w:val="both"/>
        <w:rPr>
          <w:rFonts w:ascii="Arial" w:hAnsi="Arial" w:cs="Arial"/>
          <w:b/>
          <w:szCs w:val="24"/>
        </w:rPr>
      </w:pPr>
      <w:r w:rsidRPr="000C5697">
        <w:rPr>
          <w:rFonts w:ascii="Arial" w:hAnsi="Arial" w:cs="Arial"/>
          <w:b/>
          <w:szCs w:val="32"/>
          <w:lang w:val="en-US"/>
        </w:rPr>
        <w:t>Council</w:t>
      </w:r>
      <w:r w:rsidR="007225D8">
        <w:rPr>
          <w:rFonts w:ascii="Arial" w:hAnsi="Arial" w:cs="Arial"/>
          <w:b/>
          <w:szCs w:val="32"/>
          <w:lang w:val="en-US"/>
        </w:rPr>
        <w:t xml:space="preserve"> a</w:t>
      </w:r>
      <w:r>
        <w:rPr>
          <w:rFonts w:ascii="Arial" w:hAnsi="Arial" w:cs="Arial"/>
          <w:b/>
          <w:szCs w:val="32"/>
          <w:lang w:val="en-US"/>
        </w:rPr>
        <w:t>pprove</w:t>
      </w:r>
      <w:r w:rsidR="007225D8">
        <w:rPr>
          <w:rFonts w:ascii="Arial" w:hAnsi="Arial" w:cs="Arial"/>
          <w:b/>
          <w:szCs w:val="32"/>
          <w:lang w:val="en-US"/>
        </w:rPr>
        <w:t>s</w:t>
      </w:r>
      <w:r w:rsidRPr="00B3794F">
        <w:rPr>
          <w:rFonts w:ascii="Arial" w:hAnsi="Arial" w:cs="Arial"/>
          <w:b/>
          <w:szCs w:val="24"/>
        </w:rPr>
        <w:t xml:space="preserve"> the </w:t>
      </w:r>
      <w:r>
        <w:rPr>
          <w:rFonts w:ascii="Arial" w:hAnsi="Arial" w:cs="Arial"/>
          <w:b/>
          <w:szCs w:val="24"/>
        </w:rPr>
        <w:t xml:space="preserve">continued </w:t>
      </w:r>
      <w:r w:rsidRPr="00B3794F">
        <w:rPr>
          <w:rFonts w:ascii="Arial" w:hAnsi="Arial" w:cs="Arial"/>
          <w:b/>
          <w:szCs w:val="24"/>
        </w:rPr>
        <w:t>provision of shared services to other local governments</w:t>
      </w:r>
      <w:r w:rsidR="007225D8">
        <w:rPr>
          <w:rFonts w:ascii="Arial" w:hAnsi="Arial" w:cs="Arial"/>
          <w:b/>
          <w:szCs w:val="24"/>
        </w:rPr>
        <w:t>.</w:t>
      </w:r>
    </w:p>
    <w:p w14:paraId="57D2D37A" w14:textId="7F3FD1E2" w:rsidR="006753D0" w:rsidRDefault="006753D0" w:rsidP="00AA1F95">
      <w:pPr>
        <w:jc w:val="both"/>
        <w:rPr>
          <w:rFonts w:ascii="Arial" w:hAnsi="Arial" w:cs="Arial"/>
          <w:b/>
          <w:szCs w:val="24"/>
        </w:rPr>
      </w:pPr>
    </w:p>
    <w:p w14:paraId="4E63B4AD" w14:textId="77777777" w:rsidR="00214472" w:rsidRDefault="00214472" w:rsidP="00AA1F95">
      <w:pPr>
        <w:jc w:val="both"/>
        <w:rPr>
          <w:rFonts w:ascii="Arial" w:hAnsi="Arial" w:cs="Arial"/>
          <w:b/>
          <w:szCs w:val="24"/>
        </w:rPr>
      </w:pPr>
    </w:p>
    <w:p w14:paraId="757CAFFB" w14:textId="77777777" w:rsidR="00214472" w:rsidRPr="00AD73CC" w:rsidRDefault="00214472" w:rsidP="00214472">
      <w:pPr>
        <w:jc w:val="both"/>
        <w:rPr>
          <w:rFonts w:ascii="Arial" w:hAnsi="Arial" w:cs="Arial"/>
          <w:b/>
          <w:sz w:val="28"/>
          <w:szCs w:val="32"/>
          <w:lang w:val="en-US"/>
        </w:rPr>
      </w:pPr>
      <w:r w:rsidRPr="00AD73CC">
        <w:rPr>
          <w:rFonts w:ascii="Arial" w:hAnsi="Arial" w:cs="Arial"/>
          <w:b/>
          <w:sz w:val="28"/>
          <w:szCs w:val="32"/>
          <w:lang w:val="en-US"/>
        </w:rPr>
        <w:t>Executive Summary</w:t>
      </w:r>
    </w:p>
    <w:p w14:paraId="4B781E07" w14:textId="77777777" w:rsidR="00214472" w:rsidRPr="00AD73CC" w:rsidRDefault="00214472" w:rsidP="00214472">
      <w:pPr>
        <w:jc w:val="both"/>
        <w:rPr>
          <w:rFonts w:ascii="Arial" w:hAnsi="Arial" w:cs="Arial"/>
          <w:b/>
          <w:szCs w:val="32"/>
          <w:lang w:val="en-US"/>
        </w:rPr>
      </w:pPr>
    </w:p>
    <w:p w14:paraId="5A24D778" w14:textId="77777777" w:rsidR="00214472" w:rsidRPr="00AD73CC" w:rsidRDefault="00214472" w:rsidP="00214472">
      <w:pPr>
        <w:jc w:val="both"/>
        <w:rPr>
          <w:rFonts w:ascii="Arial" w:hAnsi="Arial" w:cs="Arial"/>
          <w:szCs w:val="32"/>
          <w:lang w:val="en-US"/>
        </w:rPr>
      </w:pPr>
      <w:r w:rsidRPr="005B5929">
        <w:rPr>
          <w:rFonts w:ascii="Arial" w:hAnsi="Arial" w:cs="Arial"/>
          <w:szCs w:val="32"/>
          <w:lang w:val="en-US"/>
        </w:rPr>
        <w:t>This report is presented to Council to highlight the continued innovation in service delivery within the City that enables the Building Department to provide shared services to other local governments utilizing existing staff. Th</w:t>
      </w:r>
      <w:r>
        <w:rPr>
          <w:rFonts w:ascii="Arial" w:hAnsi="Arial" w:cs="Arial"/>
          <w:szCs w:val="32"/>
          <w:lang w:val="en-US"/>
        </w:rPr>
        <w:t>e</w:t>
      </w:r>
      <w:r w:rsidRPr="005B5929">
        <w:rPr>
          <w:rFonts w:ascii="Arial" w:hAnsi="Arial" w:cs="Arial"/>
          <w:szCs w:val="32"/>
          <w:lang w:val="en-US"/>
        </w:rPr>
        <w:t>s</w:t>
      </w:r>
      <w:r>
        <w:rPr>
          <w:rFonts w:ascii="Arial" w:hAnsi="Arial" w:cs="Arial"/>
          <w:szCs w:val="32"/>
          <w:lang w:val="en-US"/>
        </w:rPr>
        <w:t xml:space="preserve">e services </w:t>
      </w:r>
      <w:r w:rsidRPr="005B5929">
        <w:rPr>
          <w:rFonts w:ascii="Arial" w:hAnsi="Arial" w:cs="Arial"/>
          <w:szCs w:val="32"/>
          <w:lang w:val="en-US"/>
        </w:rPr>
        <w:t xml:space="preserve">provide an additional revenue stream for the City, assists in cost-effective budget control within the </w:t>
      </w:r>
      <w:r>
        <w:rPr>
          <w:rFonts w:ascii="Arial" w:hAnsi="Arial" w:cs="Arial"/>
          <w:szCs w:val="32"/>
          <w:lang w:val="en-US"/>
        </w:rPr>
        <w:t>City</w:t>
      </w:r>
      <w:r w:rsidRPr="005B5929">
        <w:rPr>
          <w:rFonts w:ascii="Arial" w:hAnsi="Arial" w:cs="Arial"/>
          <w:szCs w:val="32"/>
          <w:lang w:val="en-US"/>
        </w:rPr>
        <w:t xml:space="preserve"> and allows for </w:t>
      </w:r>
      <w:r w:rsidRPr="0075393F">
        <w:rPr>
          <w:rFonts w:ascii="Arial" w:hAnsi="Arial" w:cs="Arial"/>
          <w:szCs w:val="32"/>
          <w:lang w:val="en-US"/>
        </w:rPr>
        <w:t xml:space="preserve">additional resourcing </w:t>
      </w:r>
      <w:r w:rsidRPr="005B5929">
        <w:rPr>
          <w:rFonts w:ascii="Arial" w:hAnsi="Arial" w:cs="Arial"/>
          <w:szCs w:val="32"/>
          <w:lang w:val="en-US"/>
        </w:rPr>
        <w:t xml:space="preserve">to be catered for not out of ordinary </w:t>
      </w:r>
      <w:r>
        <w:rPr>
          <w:rFonts w:ascii="Arial" w:hAnsi="Arial" w:cs="Arial"/>
          <w:szCs w:val="32"/>
          <w:lang w:val="en-US"/>
        </w:rPr>
        <w:t>budget</w:t>
      </w:r>
      <w:r w:rsidRPr="005B5929">
        <w:rPr>
          <w:rFonts w:ascii="Arial" w:hAnsi="Arial" w:cs="Arial"/>
          <w:szCs w:val="32"/>
          <w:lang w:val="en-US"/>
        </w:rPr>
        <w:t xml:space="preserve"> but out of service income thus maintaining staff numbers to the minimum required to provide the service.</w:t>
      </w:r>
    </w:p>
    <w:p w14:paraId="526B0A22" w14:textId="77777777" w:rsidR="00214472" w:rsidRPr="009E6BE3" w:rsidRDefault="00214472" w:rsidP="00214472">
      <w:pPr>
        <w:jc w:val="both"/>
        <w:rPr>
          <w:rFonts w:ascii="Arial" w:hAnsi="Arial" w:cs="Arial"/>
          <w:szCs w:val="32"/>
          <w:lang w:val="en-US"/>
        </w:rPr>
      </w:pPr>
    </w:p>
    <w:p w14:paraId="6F7097A2" w14:textId="77777777" w:rsidR="00214472" w:rsidRPr="009E6BE3" w:rsidRDefault="00214472" w:rsidP="00214472">
      <w:pPr>
        <w:jc w:val="both"/>
        <w:rPr>
          <w:rFonts w:ascii="Arial" w:hAnsi="Arial" w:cs="Arial"/>
          <w:szCs w:val="32"/>
          <w:lang w:val="en-US"/>
        </w:rPr>
      </w:pPr>
      <w:r w:rsidRPr="009E6BE3">
        <w:rPr>
          <w:rFonts w:ascii="Arial" w:hAnsi="Arial" w:cs="Arial"/>
          <w:szCs w:val="32"/>
          <w:lang w:val="en-US"/>
        </w:rPr>
        <w:t xml:space="preserve">The provision of this shared service is at odds with Council’s </w:t>
      </w:r>
      <w:r>
        <w:rPr>
          <w:rFonts w:ascii="Arial" w:hAnsi="Arial" w:cs="Arial"/>
          <w:szCs w:val="32"/>
          <w:lang w:val="en-US"/>
        </w:rPr>
        <w:t xml:space="preserve">Chief Executive Officer </w:t>
      </w:r>
      <w:r w:rsidRPr="009E6BE3">
        <w:rPr>
          <w:rFonts w:ascii="Arial" w:hAnsi="Arial" w:cs="Arial"/>
          <w:szCs w:val="32"/>
          <w:lang w:val="en-US"/>
        </w:rPr>
        <w:t xml:space="preserve">key results area to </w:t>
      </w:r>
      <w:r>
        <w:rPr>
          <w:rFonts w:ascii="Arial" w:hAnsi="Arial" w:cs="Arial"/>
          <w:szCs w:val="32"/>
          <w:lang w:val="en-US"/>
        </w:rPr>
        <w:t>“</w:t>
      </w:r>
      <w:r w:rsidRPr="009E6BE3">
        <w:rPr>
          <w:rFonts w:ascii="Arial" w:hAnsi="Arial" w:cs="Arial"/>
          <w:szCs w:val="32"/>
          <w:lang w:val="en-US"/>
        </w:rPr>
        <w:t>reduce staff numbers to the minimum required to provide services approved by Council and by law</w:t>
      </w:r>
      <w:r>
        <w:rPr>
          <w:rFonts w:ascii="Arial" w:hAnsi="Arial" w:cs="Arial"/>
          <w:szCs w:val="32"/>
          <w:lang w:val="en-US"/>
        </w:rPr>
        <w:t>”</w:t>
      </w:r>
      <w:r w:rsidRPr="009E6BE3">
        <w:rPr>
          <w:rFonts w:ascii="Arial" w:hAnsi="Arial" w:cs="Arial"/>
          <w:szCs w:val="32"/>
          <w:lang w:val="en-US"/>
        </w:rPr>
        <w:t>.</w:t>
      </w:r>
      <w:r>
        <w:rPr>
          <w:rFonts w:ascii="Arial" w:hAnsi="Arial" w:cs="Arial"/>
          <w:szCs w:val="32"/>
          <w:lang w:val="en-US"/>
        </w:rPr>
        <w:t xml:space="preserve"> Council direction on this matter is therefore required.</w:t>
      </w:r>
    </w:p>
    <w:p w14:paraId="3949B02A" w14:textId="157A97FD" w:rsidR="006753D0" w:rsidRDefault="006753D0" w:rsidP="00AA1F95">
      <w:pPr>
        <w:jc w:val="both"/>
        <w:rPr>
          <w:rFonts w:ascii="Arial" w:hAnsi="Arial" w:cs="Arial"/>
          <w:szCs w:val="32"/>
          <w:lang w:val="en-US"/>
        </w:rPr>
      </w:pPr>
    </w:p>
    <w:p w14:paraId="1B258474" w14:textId="77777777" w:rsidR="00214472" w:rsidRDefault="00214472" w:rsidP="00AA1F95">
      <w:pPr>
        <w:jc w:val="both"/>
        <w:rPr>
          <w:rFonts w:ascii="Arial" w:hAnsi="Arial" w:cs="Arial"/>
          <w:szCs w:val="32"/>
          <w:lang w:val="en-US"/>
        </w:rPr>
      </w:pPr>
    </w:p>
    <w:p w14:paraId="5AF813BF" w14:textId="77777777" w:rsidR="006753D0" w:rsidRPr="00AD73CC" w:rsidRDefault="006753D0" w:rsidP="00AA1F95">
      <w:pPr>
        <w:jc w:val="both"/>
        <w:rPr>
          <w:rFonts w:ascii="Arial" w:hAnsi="Arial" w:cs="Arial"/>
          <w:b/>
          <w:sz w:val="28"/>
          <w:szCs w:val="32"/>
          <w:lang w:val="en-US"/>
        </w:rPr>
      </w:pPr>
      <w:r>
        <w:rPr>
          <w:rFonts w:ascii="Arial" w:hAnsi="Arial" w:cs="Arial"/>
          <w:b/>
          <w:sz w:val="28"/>
          <w:szCs w:val="32"/>
          <w:lang w:val="en-US"/>
        </w:rPr>
        <w:t>Discussion/Overview</w:t>
      </w:r>
    </w:p>
    <w:p w14:paraId="7A1A7414" w14:textId="77777777" w:rsidR="006753D0" w:rsidRDefault="006753D0" w:rsidP="00AA1F95">
      <w:pPr>
        <w:jc w:val="both"/>
        <w:rPr>
          <w:rFonts w:ascii="Arial" w:hAnsi="Arial" w:cs="Arial"/>
          <w:szCs w:val="32"/>
          <w:lang w:val="en-US"/>
        </w:rPr>
      </w:pPr>
    </w:p>
    <w:p w14:paraId="63E42078" w14:textId="77777777" w:rsidR="006753D0" w:rsidRPr="003F0873" w:rsidRDefault="006753D0" w:rsidP="00AA1F95">
      <w:pPr>
        <w:jc w:val="both"/>
        <w:rPr>
          <w:rFonts w:ascii="Arial" w:hAnsi="Arial" w:cs="Arial"/>
          <w:szCs w:val="24"/>
        </w:rPr>
      </w:pPr>
      <w:r w:rsidRPr="003F0873">
        <w:rPr>
          <w:rFonts w:ascii="Arial" w:hAnsi="Arial" w:cs="Arial"/>
          <w:szCs w:val="24"/>
        </w:rPr>
        <w:t xml:space="preserve">Since August 2014, the </w:t>
      </w:r>
      <w:proofErr w:type="gramStart"/>
      <w:r w:rsidRPr="003F0873">
        <w:rPr>
          <w:rFonts w:ascii="Arial" w:hAnsi="Arial" w:cs="Arial"/>
          <w:szCs w:val="24"/>
        </w:rPr>
        <w:t>City</w:t>
      </w:r>
      <w:proofErr w:type="gramEnd"/>
      <w:r w:rsidRPr="003F0873">
        <w:rPr>
          <w:rFonts w:ascii="Arial" w:hAnsi="Arial" w:cs="Arial"/>
          <w:szCs w:val="24"/>
        </w:rPr>
        <w:t xml:space="preserve"> has been partnering with </w:t>
      </w:r>
      <w:r>
        <w:rPr>
          <w:rFonts w:ascii="Arial" w:hAnsi="Arial" w:cs="Arial"/>
          <w:szCs w:val="24"/>
        </w:rPr>
        <w:t xml:space="preserve">various other local governments </w:t>
      </w:r>
      <w:r w:rsidRPr="003F0873">
        <w:rPr>
          <w:rFonts w:ascii="Arial" w:hAnsi="Arial" w:cs="Arial"/>
          <w:szCs w:val="24"/>
        </w:rPr>
        <w:t>to provide shared services for building control matters. The Cities building department has been sharing its expertise and knowledge with the Town and providing services being the assessment of building applications, the creation and management of a swimming pool inspection program</w:t>
      </w:r>
      <w:r>
        <w:rPr>
          <w:rFonts w:ascii="Arial" w:hAnsi="Arial" w:cs="Arial"/>
          <w:szCs w:val="24"/>
        </w:rPr>
        <w:t>s</w:t>
      </w:r>
      <w:r w:rsidRPr="003F0873">
        <w:rPr>
          <w:rFonts w:ascii="Arial" w:hAnsi="Arial" w:cs="Arial"/>
          <w:szCs w:val="24"/>
        </w:rPr>
        <w:t xml:space="preserve"> and the investigation of building compliance matters. </w:t>
      </w:r>
    </w:p>
    <w:p w14:paraId="41BE8984" w14:textId="77777777" w:rsidR="006753D0" w:rsidRDefault="006753D0" w:rsidP="00AA1F95">
      <w:pPr>
        <w:jc w:val="both"/>
        <w:rPr>
          <w:rFonts w:ascii="Arial" w:hAnsi="Arial" w:cs="Arial"/>
          <w:szCs w:val="24"/>
        </w:rPr>
      </w:pPr>
    </w:p>
    <w:p w14:paraId="45AE5256" w14:textId="69AA4C6C" w:rsidR="006753D0" w:rsidRPr="003F0873" w:rsidRDefault="006753D0" w:rsidP="00AA1F95">
      <w:pPr>
        <w:jc w:val="both"/>
        <w:rPr>
          <w:rFonts w:ascii="Arial" w:hAnsi="Arial" w:cs="Arial"/>
          <w:szCs w:val="24"/>
        </w:rPr>
      </w:pPr>
      <w:r w:rsidRPr="003F0873">
        <w:rPr>
          <w:rFonts w:ascii="Arial" w:hAnsi="Arial" w:cs="Arial"/>
          <w:szCs w:val="24"/>
        </w:rPr>
        <w:t xml:space="preserve">The </w:t>
      </w:r>
      <w:r>
        <w:rPr>
          <w:rFonts w:ascii="Arial" w:hAnsi="Arial" w:cs="Arial"/>
          <w:szCs w:val="24"/>
        </w:rPr>
        <w:t>provision of building control matters</w:t>
      </w:r>
      <w:r w:rsidRPr="003F0873">
        <w:rPr>
          <w:rFonts w:ascii="Arial" w:hAnsi="Arial" w:cs="Arial"/>
          <w:szCs w:val="24"/>
        </w:rPr>
        <w:t xml:space="preserve"> is possible as building regulations are consistent throughout the state of WA, so the rules are the same for everybody regardless of which </w:t>
      </w:r>
      <w:r w:rsidR="002B2342">
        <w:rPr>
          <w:rFonts w:ascii="Arial" w:hAnsi="Arial" w:cs="Arial"/>
          <w:szCs w:val="24"/>
        </w:rPr>
        <w:t>local government district</w:t>
      </w:r>
      <w:r w:rsidRPr="003F0873">
        <w:rPr>
          <w:rFonts w:ascii="Arial" w:hAnsi="Arial" w:cs="Arial"/>
          <w:szCs w:val="24"/>
        </w:rPr>
        <w:t xml:space="preserve"> they are in.</w:t>
      </w:r>
    </w:p>
    <w:p w14:paraId="4B998EB9" w14:textId="77777777" w:rsidR="006753D0" w:rsidRDefault="006753D0" w:rsidP="00AA1F95">
      <w:pPr>
        <w:jc w:val="both"/>
        <w:rPr>
          <w:rFonts w:ascii="Arial" w:hAnsi="Arial" w:cs="Arial"/>
          <w:szCs w:val="24"/>
        </w:rPr>
      </w:pPr>
    </w:p>
    <w:p w14:paraId="5D05351C" w14:textId="133EDD32" w:rsidR="006753D0" w:rsidRDefault="006753D0" w:rsidP="00AA1F95">
      <w:pPr>
        <w:jc w:val="both"/>
        <w:rPr>
          <w:rFonts w:ascii="Arial" w:hAnsi="Arial" w:cs="Arial"/>
          <w:szCs w:val="24"/>
        </w:rPr>
      </w:pPr>
      <w:r w:rsidRPr="003F0873">
        <w:rPr>
          <w:rFonts w:ascii="Arial" w:hAnsi="Arial" w:cs="Arial"/>
          <w:szCs w:val="24"/>
        </w:rPr>
        <w:t xml:space="preserve">Building applications that are submitted either at the </w:t>
      </w:r>
      <w:proofErr w:type="gramStart"/>
      <w:r w:rsidRPr="003F0873">
        <w:rPr>
          <w:rFonts w:ascii="Arial" w:hAnsi="Arial" w:cs="Arial"/>
          <w:szCs w:val="24"/>
        </w:rPr>
        <w:t>City</w:t>
      </w:r>
      <w:proofErr w:type="gramEnd"/>
      <w:r w:rsidRPr="003F0873">
        <w:rPr>
          <w:rFonts w:ascii="Arial" w:hAnsi="Arial" w:cs="Arial"/>
          <w:szCs w:val="24"/>
        </w:rPr>
        <w:t xml:space="preserve"> or </w:t>
      </w:r>
      <w:r>
        <w:rPr>
          <w:rFonts w:ascii="Arial" w:hAnsi="Arial" w:cs="Arial"/>
          <w:szCs w:val="24"/>
        </w:rPr>
        <w:t>other local governments</w:t>
      </w:r>
      <w:r w:rsidRPr="003F0873">
        <w:rPr>
          <w:rFonts w:ascii="Arial" w:hAnsi="Arial" w:cs="Arial"/>
          <w:szCs w:val="24"/>
        </w:rPr>
        <w:t xml:space="preserve"> are subject to the same scrutiny and assessment. Application</w:t>
      </w:r>
      <w:r>
        <w:rPr>
          <w:rFonts w:ascii="Arial" w:hAnsi="Arial" w:cs="Arial"/>
          <w:szCs w:val="24"/>
        </w:rPr>
        <w:t>s</w:t>
      </w:r>
      <w:r w:rsidRPr="003F0873">
        <w:rPr>
          <w:rFonts w:ascii="Arial" w:hAnsi="Arial" w:cs="Arial"/>
          <w:szCs w:val="24"/>
        </w:rPr>
        <w:t xml:space="preserve"> for </w:t>
      </w:r>
      <w:r>
        <w:rPr>
          <w:rFonts w:ascii="Arial" w:hAnsi="Arial" w:cs="Arial"/>
          <w:szCs w:val="24"/>
        </w:rPr>
        <w:t>each</w:t>
      </w:r>
      <w:r w:rsidRPr="003F0873">
        <w:rPr>
          <w:rFonts w:ascii="Arial" w:hAnsi="Arial" w:cs="Arial"/>
          <w:szCs w:val="24"/>
        </w:rPr>
        <w:t xml:space="preserve"> </w:t>
      </w:r>
      <w:r w:rsidR="002B2342">
        <w:rPr>
          <w:rFonts w:ascii="Arial" w:hAnsi="Arial" w:cs="Arial"/>
          <w:szCs w:val="24"/>
        </w:rPr>
        <w:t>local government</w:t>
      </w:r>
      <w:r w:rsidRPr="003F0873">
        <w:rPr>
          <w:rFonts w:ascii="Arial" w:hAnsi="Arial" w:cs="Arial"/>
          <w:szCs w:val="24"/>
        </w:rPr>
        <w:t xml:space="preserve"> are dealt with at the City and either issued from the City or the </w:t>
      </w:r>
      <w:r>
        <w:rPr>
          <w:rFonts w:ascii="Arial" w:hAnsi="Arial" w:cs="Arial"/>
          <w:szCs w:val="24"/>
        </w:rPr>
        <w:t>relevant local government</w:t>
      </w:r>
      <w:r w:rsidRPr="003F0873">
        <w:rPr>
          <w:rFonts w:ascii="Arial" w:hAnsi="Arial" w:cs="Arial"/>
          <w:szCs w:val="24"/>
        </w:rPr>
        <w:t xml:space="preserve">. </w:t>
      </w:r>
    </w:p>
    <w:p w14:paraId="2B3EEA75" w14:textId="77777777" w:rsidR="002B2342" w:rsidRDefault="002B2342" w:rsidP="00AA1F95">
      <w:pPr>
        <w:jc w:val="both"/>
        <w:rPr>
          <w:rFonts w:ascii="Arial" w:hAnsi="Arial" w:cs="Arial"/>
          <w:szCs w:val="24"/>
        </w:rPr>
      </w:pPr>
    </w:p>
    <w:p w14:paraId="646C3BB1" w14:textId="3C138412" w:rsidR="006753D0" w:rsidRDefault="006753D0" w:rsidP="00AA1F95">
      <w:pPr>
        <w:jc w:val="both"/>
        <w:rPr>
          <w:rFonts w:ascii="Arial" w:hAnsi="Arial" w:cs="Arial"/>
          <w:szCs w:val="24"/>
        </w:rPr>
      </w:pPr>
      <w:r w:rsidRPr="003F0873">
        <w:rPr>
          <w:rFonts w:ascii="Arial" w:hAnsi="Arial" w:cs="Arial"/>
          <w:szCs w:val="24"/>
        </w:rPr>
        <w:t>Building control and compliance matters are also dealt with under the same regulations and have the same basic protocol applie</w:t>
      </w:r>
      <w:r>
        <w:rPr>
          <w:rFonts w:ascii="Arial" w:hAnsi="Arial" w:cs="Arial"/>
          <w:szCs w:val="24"/>
        </w:rPr>
        <w:t>s</w:t>
      </w:r>
      <w:r w:rsidRPr="003F0873">
        <w:rPr>
          <w:rFonts w:ascii="Arial" w:hAnsi="Arial" w:cs="Arial"/>
          <w:szCs w:val="24"/>
        </w:rPr>
        <w:t xml:space="preserve"> to each case. </w:t>
      </w:r>
      <w:r>
        <w:rPr>
          <w:rFonts w:ascii="Arial" w:hAnsi="Arial" w:cs="Arial"/>
          <w:szCs w:val="24"/>
        </w:rPr>
        <w:t>Compliance</w:t>
      </w:r>
      <w:r w:rsidRPr="003F0873">
        <w:rPr>
          <w:rFonts w:ascii="Arial" w:hAnsi="Arial" w:cs="Arial"/>
          <w:szCs w:val="24"/>
        </w:rPr>
        <w:t xml:space="preserve"> or prosecution outcomes are investigated by the City initially and referred to each respective l</w:t>
      </w:r>
      <w:r w:rsidR="009911B2">
        <w:rPr>
          <w:rFonts w:ascii="Arial" w:hAnsi="Arial" w:cs="Arial"/>
          <w:szCs w:val="24"/>
        </w:rPr>
        <w:t>ocal government</w:t>
      </w:r>
      <w:r w:rsidRPr="003F0873">
        <w:rPr>
          <w:rFonts w:ascii="Arial" w:hAnsi="Arial" w:cs="Arial"/>
          <w:szCs w:val="24"/>
        </w:rPr>
        <w:t xml:space="preserve"> executive for final approval.</w:t>
      </w:r>
    </w:p>
    <w:p w14:paraId="273AD97B" w14:textId="77777777" w:rsidR="006753D0" w:rsidRDefault="006753D0" w:rsidP="00AA1F95">
      <w:pPr>
        <w:jc w:val="both"/>
        <w:rPr>
          <w:rFonts w:ascii="Arial" w:hAnsi="Arial" w:cs="Arial"/>
          <w:szCs w:val="24"/>
        </w:rPr>
      </w:pPr>
    </w:p>
    <w:p w14:paraId="17B617E8" w14:textId="77777777" w:rsidR="006753D0" w:rsidRDefault="006753D0" w:rsidP="00AA1F95">
      <w:pPr>
        <w:jc w:val="both"/>
        <w:rPr>
          <w:rFonts w:ascii="Arial" w:hAnsi="Arial" w:cs="Arial"/>
          <w:szCs w:val="24"/>
        </w:rPr>
      </w:pPr>
      <w:r w:rsidRPr="003F0873">
        <w:rPr>
          <w:rFonts w:ascii="Arial" w:hAnsi="Arial" w:cs="Arial"/>
          <w:szCs w:val="24"/>
        </w:rPr>
        <w:t xml:space="preserve">Services are provided on a fee for service with cost recovery being the basis of the charge applied. </w:t>
      </w:r>
    </w:p>
    <w:p w14:paraId="3FBFD90D" w14:textId="77777777" w:rsidR="006753D0" w:rsidRDefault="006753D0" w:rsidP="00AA1F95">
      <w:pPr>
        <w:jc w:val="both"/>
        <w:rPr>
          <w:rFonts w:ascii="Arial" w:hAnsi="Arial" w:cs="Arial"/>
          <w:szCs w:val="24"/>
        </w:rPr>
      </w:pPr>
    </w:p>
    <w:p w14:paraId="3DF6A349" w14:textId="1C86DF83" w:rsidR="006753D0" w:rsidRPr="003F0873" w:rsidRDefault="006753D0" w:rsidP="00AA1F95">
      <w:pPr>
        <w:jc w:val="both"/>
        <w:rPr>
          <w:rFonts w:ascii="Arial" w:hAnsi="Arial" w:cs="Arial"/>
          <w:szCs w:val="24"/>
        </w:rPr>
      </w:pPr>
      <w:r w:rsidRPr="003F0873">
        <w:rPr>
          <w:rFonts w:ascii="Arial" w:hAnsi="Arial" w:cs="Arial"/>
          <w:szCs w:val="24"/>
        </w:rPr>
        <w:t>A major advantage with the application of shared services is that rate payers and applicants in both l</w:t>
      </w:r>
      <w:r w:rsidR="00A55908">
        <w:rPr>
          <w:rFonts w:ascii="Arial" w:hAnsi="Arial" w:cs="Arial"/>
          <w:szCs w:val="24"/>
        </w:rPr>
        <w:t>ocal government district</w:t>
      </w:r>
      <w:r w:rsidRPr="003F0873">
        <w:rPr>
          <w:rFonts w:ascii="Arial" w:hAnsi="Arial" w:cs="Arial"/>
          <w:szCs w:val="24"/>
        </w:rPr>
        <w:t xml:space="preserve">s are dealt in the same way improving the consistency of regulation for both </w:t>
      </w:r>
      <w:r w:rsidR="00E30D67">
        <w:rPr>
          <w:rFonts w:ascii="Arial" w:hAnsi="Arial" w:cs="Arial"/>
          <w:szCs w:val="24"/>
        </w:rPr>
        <w:t>local governments,</w:t>
      </w:r>
      <w:r w:rsidRPr="003F0873">
        <w:rPr>
          <w:rFonts w:ascii="Arial" w:hAnsi="Arial" w:cs="Arial"/>
          <w:szCs w:val="24"/>
        </w:rPr>
        <w:t xml:space="preserve"> avoiding the complaint about the ever-differing rules applied in different </w:t>
      </w:r>
      <w:r w:rsidR="00E30D67">
        <w:rPr>
          <w:rFonts w:ascii="Arial" w:hAnsi="Arial" w:cs="Arial"/>
          <w:szCs w:val="24"/>
        </w:rPr>
        <w:t>local government</w:t>
      </w:r>
      <w:r w:rsidRPr="003F0873">
        <w:rPr>
          <w:rFonts w:ascii="Arial" w:hAnsi="Arial" w:cs="Arial"/>
          <w:szCs w:val="24"/>
        </w:rPr>
        <w:t xml:space="preserve">s. </w:t>
      </w:r>
    </w:p>
    <w:p w14:paraId="39E30003" w14:textId="77777777" w:rsidR="006753D0" w:rsidRDefault="006753D0" w:rsidP="00AA1F95">
      <w:pPr>
        <w:jc w:val="both"/>
        <w:rPr>
          <w:rFonts w:ascii="Arial" w:hAnsi="Arial" w:cs="Arial"/>
          <w:szCs w:val="24"/>
        </w:rPr>
      </w:pPr>
    </w:p>
    <w:p w14:paraId="54843A6C" w14:textId="77777777" w:rsidR="006753D0" w:rsidRPr="003F0873" w:rsidRDefault="006753D0" w:rsidP="00AA1F95">
      <w:pPr>
        <w:jc w:val="both"/>
        <w:rPr>
          <w:rFonts w:ascii="Arial" w:hAnsi="Arial" w:cs="Arial"/>
          <w:szCs w:val="24"/>
        </w:rPr>
      </w:pPr>
      <w:r>
        <w:rPr>
          <w:rFonts w:ascii="Arial" w:hAnsi="Arial" w:cs="Arial"/>
          <w:szCs w:val="24"/>
        </w:rPr>
        <w:t>For example, a</w:t>
      </w:r>
      <w:r w:rsidRPr="003F0873">
        <w:rPr>
          <w:rFonts w:ascii="Arial" w:hAnsi="Arial" w:cs="Arial"/>
          <w:szCs w:val="24"/>
        </w:rPr>
        <w:t xml:space="preserve"> four-yearly rotational swimming pool program has been set up for the Town </w:t>
      </w:r>
      <w:r>
        <w:rPr>
          <w:rFonts w:ascii="Arial" w:hAnsi="Arial" w:cs="Arial"/>
          <w:szCs w:val="24"/>
        </w:rPr>
        <w:t xml:space="preserve">of Claremont in 2014 </w:t>
      </w:r>
      <w:r w:rsidRPr="003F0873">
        <w:rPr>
          <w:rFonts w:ascii="Arial" w:hAnsi="Arial" w:cs="Arial"/>
          <w:szCs w:val="24"/>
        </w:rPr>
        <w:t xml:space="preserve">and continues each year in the same way that the City’s program operates. The Town’s pool barriers inspections have received the same professional scrutiny and inspection as the City’s own </w:t>
      </w:r>
      <w:r>
        <w:rPr>
          <w:rFonts w:ascii="Arial" w:hAnsi="Arial" w:cs="Arial"/>
          <w:szCs w:val="24"/>
        </w:rPr>
        <w:t>barriers</w:t>
      </w:r>
      <w:r w:rsidRPr="003F0873">
        <w:rPr>
          <w:rFonts w:ascii="Arial" w:hAnsi="Arial" w:cs="Arial"/>
          <w:szCs w:val="24"/>
        </w:rPr>
        <w:t xml:space="preserve"> do</w:t>
      </w:r>
      <w:r>
        <w:rPr>
          <w:rFonts w:ascii="Arial" w:hAnsi="Arial" w:cs="Arial"/>
          <w:szCs w:val="24"/>
        </w:rPr>
        <w:t xml:space="preserve"> </w:t>
      </w:r>
      <w:r w:rsidRPr="003F0873">
        <w:rPr>
          <w:rFonts w:ascii="Arial" w:hAnsi="Arial" w:cs="Arial"/>
          <w:szCs w:val="24"/>
        </w:rPr>
        <w:t>result</w:t>
      </w:r>
      <w:r>
        <w:rPr>
          <w:rFonts w:ascii="Arial" w:hAnsi="Arial" w:cs="Arial"/>
          <w:szCs w:val="24"/>
        </w:rPr>
        <w:t xml:space="preserve">ing </w:t>
      </w:r>
      <w:r w:rsidRPr="003F0873">
        <w:rPr>
          <w:rFonts w:ascii="Arial" w:hAnsi="Arial" w:cs="Arial"/>
          <w:szCs w:val="24"/>
        </w:rPr>
        <w:t>in improved compliance</w:t>
      </w:r>
      <w:r>
        <w:rPr>
          <w:rFonts w:ascii="Arial" w:hAnsi="Arial" w:cs="Arial"/>
          <w:szCs w:val="24"/>
        </w:rPr>
        <w:t xml:space="preserve"> outcomes</w:t>
      </w:r>
      <w:r w:rsidRPr="003F0873">
        <w:rPr>
          <w:rFonts w:ascii="Arial" w:hAnsi="Arial" w:cs="Arial"/>
          <w:szCs w:val="24"/>
        </w:rPr>
        <w:t>.</w:t>
      </w:r>
    </w:p>
    <w:p w14:paraId="6FC21813" w14:textId="77777777" w:rsidR="006753D0" w:rsidRDefault="006753D0" w:rsidP="00AA1F95">
      <w:pPr>
        <w:jc w:val="both"/>
        <w:rPr>
          <w:rFonts w:ascii="Arial" w:hAnsi="Arial" w:cs="Arial"/>
          <w:szCs w:val="24"/>
        </w:rPr>
      </w:pPr>
    </w:p>
    <w:p w14:paraId="04227EC0" w14:textId="490616AD" w:rsidR="006753D0" w:rsidRPr="003F0873" w:rsidRDefault="006753D0" w:rsidP="00AA1F95">
      <w:pPr>
        <w:jc w:val="both"/>
        <w:rPr>
          <w:rFonts w:ascii="Arial" w:hAnsi="Arial" w:cs="Arial"/>
        </w:rPr>
      </w:pPr>
      <w:r w:rsidRPr="003F0873">
        <w:rPr>
          <w:noProof/>
          <w:szCs w:val="24"/>
          <w:lang w:eastAsia="en-AU"/>
        </w:rPr>
        <mc:AlternateContent>
          <mc:Choice Requires="wps">
            <w:drawing>
              <wp:anchor distT="36576" distB="36576" distL="36576" distR="36576" simplePos="0" relativeHeight="251658241" behindDoc="0" locked="0" layoutInCell="1" allowOverlap="1" wp14:anchorId="54B8EEC0" wp14:editId="55AC0B8C">
                <wp:simplePos x="0" y="0"/>
                <wp:positionH relativeFrom="column">
                  <wp:posOffset>1546860</wp:posOffset>
                </wp:positionH>
                <wp:positionV relativeFrom="paragraph">
                  <wp:posOffset>8324850</wp:posOffset>
                </wp:positionV>
                <wp:extent cx="4265295" cy="1186815"/>
                <wp:effectExtent l="3810" t="0" r="0" b="3810"/>
                <wp:wrapNone/>
                <wp:docPr id="3" name="Contro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5295" cy="118681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E6E80" id="Control 20" o:spid="_x0000_s1026" style="position:absolute;margin-left:121.8pt;margin-top:655.5pt;width:335.85pt;height:93.4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" filled="f" stroked="f" strokeweight="2pt">
                <v:shadow color="black [0]"/>
                <o:lock v:ext="edit" shapetype="t"/>
                <v:textbox inset="0,0,0,0"/>
              </v:rect>
            </w:pict>
          </mc:Fallback>
        </mc:AlternateContent>
      </w:r>
      <w:r w:rsidRPr="003F0873">
        <w:rPr>
          <w:rFonts w:ascii="Arial" w:hAnsi="Arial" w:cs="Arial"/>
        </w:rPr>
        <w:t xml:space="preserve">Having possibly the only fully resourced building department in the western suburbs </w:t>
      </w:r>
      <w:r w:rsidR="00CB60E5">
        <w:rPr>
          <w:rFonts w:ascii="Arial" w:hAnsi="Arial" w:cs="Arial"/>
        </w:rPr>
        <w:t>the City of Nedlands is</w:t>
      </w:r>
      <w:r w:rsidRPr="003F0873">
        <w:rPr>
          <w:rFonts w:ascii="Arial" w:hAnsi="Arial" w:cs="Arial"/>
        </w:rPr>
        <w:t xml:space="preserve"> able to provide technical advice to applicants, rate payers and the public at large regarding building control matters, applications for building approvals, swimming pool inspections, building compliance and general building </w:t>
      </w:r>
      <w:r>
        <w:rPr>
          <w:rFonts w:ascii="Arial" w:hAnsi="Arial" w:cs="Arial"/>
        </w:rPr>
        <w:t xml:space="preserve">control </w:t>
      </w:r>
      <w:r w:rsidRPr="003F0873">
        <w:rPr>
          <w:rFonts w:ascii="Arial" w:hAnsi="Arial" w:cs="Arial"/>
        </w:rPr>
        <w:t xml:space="preserve">related matters. </w:t>
      </w:r>
    </w:p>
    <w:p w14:paraId="3A654A51" w14:textId="77777777" w:rsidR="006753D0" w:rsidRDefault="006753D0" w:rsidP="00AA1F95">
      <w:pPr>
        <w:jc w:val="both"/>
        <w:rPr>
          <w:rFonts w:ascii="Arial" w:hAnsi="Arial" w:cs="Arial"/>
        </w:rPr>
      </w:pPr>
    </w:p>
    <w:p w14:paraId="5AE0D29A" w14:textId="77777777" w:rsidR="006753D0" w:rsidRPr="003F0873" w:rsidRDefault="006753D0" w:rsidP="00AA1F95">
      <w:pPr>
        <w:jc w:val="both"/>
        <w:rPr>
          <w:rFonts w:ascii="Arial" w:hAnsi="Arial" w:cs="Arial"/>
        </w:rPr>
      </w:pPr>
      <w:r w:rsidRPr="003F0873">
        <w:rPr>
          <w:rFonts w:ascii="Arial" w:hAnsi="Arial" w:cs="Arial"/>
        </w:rPr>
        <w:t xml:space="preserve">This advice is transferable anywhere in the state because the </w:t>
      </w:r>
      <w:r w:rsidRPr="007A203C">
        <w:rPr>
          <w:rFonts w:ascii="Arial" w:hAnsi="Arial" w:cs="Arial"/>
          <w:i/>
          <w:iCs/>
        </w:rPr>
        <w:t>Building Act 2011</w:t>
      </w:r>
      <w:r w:rsidRPr="003F0873">
        <w:rPr>
          <w:rFonts w:ascii="Arial" w:hAnsi="Arial" w:cs="Arial"/>
        </w:rPr>
        <w:t xml:space="preserve"> and associated legislation is the same throughout the state of WA and the </w:t>
      </w:r>
      <w:r>
        <w:rPr>
          <w:rFonts w:ascii="Arial" w:hAnsi="Arial" w:cs="Arial"/>
        </w:rPr>
        <w:t xml:space="preserve">National Construction Code </w:t>
      </w:r>
      <w:r w:rsidRPr="003F0873">
        <w:rPr>
          <w:rFonts w:ascii="Arial" w:hAnsi="Arial" w:cs="Arial"/>
        </w:rPr>
        <w:t>Building Code of Australia is consistent throughout Australia.</w:t>
      </w:r>
    </w:p>
    <w:p w14:paraId="76225711" w14:textId="77777777" w:rsidR="00CB60E5" w:rsidRPr="003F0873" w:rsidRDefault="00CB60E5" w:rsidP="00AA1F95">
      <w:pPr>
        <w:jc w:val="both"/>
        <w:rPr>
          <w:rFonts w:ascii="Arial" w:hAnsi="Arial" w:cs="Arial"/>
        </w:rPr>
      </w:pPr>
    </w:p>
    <w:p w14:paraId="7DFC3B3A" w14:textId="30186873" w:rsidR="006753D0" w:rsidRPr="003F0873" w:rsidRDefault="006753D0" w:rsidP="00AA1F95">
      <w:pPr>
        <w:jc w:val="both"/>
        <w:rPr>
          <w:rFonts w:ascii="Arial" w:hAnsi="Arial" w:cs="Arial"/>
        </w:rPr>
      </w:pPr>
      <w:r w:rsidRPr="003F0873">
        <w:rPr>
          <w:rFonts w:ascii="Arial" w:hAnsi="Arial" w:cs="Arial"/>
        </w:rPr>
        <w:t xml:space="preserve">This means that the same advice is given out regardless of whether </w:t>
      </w:r>
      <w:r w:rsidR="00C86B3C">
        <w:rPr>
          <w:rFonts w:ascii="Arial" w:hAnsi="Arial" w:cs="Arial"/>
        </w:rPr>
        <w:t>one is</w:t>
      </w:r>
      <w:r w:rsidRPr="003F0873">
        <w:rPr>
          <w:rFonts w:ascii="Arial" w:hAnsi="Arial" w:cs="Arial"/>
        </w:rPr>
        <w:t xml:space="preserve"> an applicant to the </w:t>
      </w:r>
      <w:proofErr w:type="gramStart"/>
      <w:r w:rsidRPr="003F0873">
        <w:rPr>
          <w:rFonts w:ascii="Arial" w:hAnsi="Arial" w:cs="Arial"/>
        </w:rPr>
        <w:t>City</w:t>
      </w:r>
      <w:proofErr w:type="gramEnd"/>
      <w:r w:rsidRPr="003F0873">
        <w:rPr>
          <w:rFonts w:ascii="Arial" w:hAnsi="Arial" w:cs="Arial"/>
        </w:rPr>
        <w:t xml:space="preserve"> or </w:t>
      </w:r>
      <w:r>
        <w:rPr>
          <w:rFonts w:ascii="Arial" w:hAnsi="Arial" w:cs="Arial"/>
        </w:rPr>
        <w:t>a partnering local government. This assists in</w:t>
      </w:r>
      <w:r w:rsidRPr="003F0873">
        <w:rPr>
          <w:rFonts w:ascii="Arial" w:hAnsi="Arial" w:cs="Arial"/>
        </w:rPr>
        <w:t xml:space="preserve"> removing the frustration of different interpretations for different </w:t>
      </w:r>
      <w:r w:rsidR="00C86B3C">
        <w:rPr>
          <w:rFonts w:ascii="Arial" w:hAnsi="Arial" w:cs="Arial"/>
        </w:rPr>
        <w:t>local government</w:t>
      </w:r>
      <w:r w:rsidRPr="003F0873">
        <w:rPr>
          <w:rFonts w:ascii="Arial" w:hAnsi="Arial" w:cs="Arial"/>
        </w:rPr>
        <w:t xml:space="preserve"> areas and improv</w:t>
      </w:r>
      <w:r>
        <w:rPr>
          <w:rFonts w:ascii="Arial" w:hAnsi="Arial" w:cs="Arial"/>
        </w:rPr>
        <w:t>ing</w:t>
      </w:r>
      <w:r w:rsidRPr="003F0873">
        <w:rPr>
          <w:rFonts w:ascii="Arial" w:hAnsi="Arial" w:cs="Arial"/>
        </w:rPr>
        <w:t xml:space="preserve"> customer confidence.</w:t>
      </w:r>
    </w:p>
    <w:p w14:paraId="15498807" w14:textId="77777777" w:rsidR="00C86B3C" w:rsidRPr="003F0873" w:rsidRDefault="00C86B3C" w:rsidP="00AA1F95">
      <w:pPr>
        <w:jc w:val="both"/>
        <w:rPr>
          <w:rFonts w:ascii="Arial" w:hAnsi="Arial" w:cs="Arial"/>
        </w:rPr>
      </w:pPr>
    </w:p>
    <w:p w14:paraId="507925BE" w14:textId="77777777" w:rsidR="006753D0" w:rsidRPr="003F0873" w:rsidRDefault="006753D0" w:rsidP="00AA1F95">
      <w:pPr>
        <w:jc w:val="both"/>
        <w:rPr>
          <w:rFonts w:ascii="Arial" w:hAnsi="Arial" w:cs="Arial"/>
        </w:rPr>
      </w:pPr>
      <w:r w:rsidRPr="003F0873">
        <w:rPr>
          <w:rFonts w:ascii="Arial" w:hAnsi="Arial" w:cs="Arial"/>
        </w:rPr>
        <w:t xml:space="preserve">In this regard the </w:t>
      </w:r>
      <w:proofErr w:type="gramStart"/>
      <w:r w:rsidRPr="003F0873">
        <w:rPr>
          <w:rFonts w:ascii="Arial" w:hAnsi="Arial" w:cs="Arial"/>
        </w:rPr>
        <w:t>City</w:t>
      </w:r>
      <w:proofErr w:type="gramEnd"/>
      <w:r w:rsidRPr="003F0873">
        <w:rPr>
          <w:rFonts w:ascii="Arial" w:hAnsi="Arial" w:cs="Arial"/>
        </w:rPr>
        <w:t xml:space="preserve"> can extend consistent advice to service partners in the course of normal work as part of our shared services. </w:t>
      </w:r>
    </w:p>
    <w:p w14:paraId="52A9C5A9" w14:textId="77777777" w:rsidR="006753D0" w:rsidRDefault="006753D0" w:rsidP="00AA1F95">
      <w:pPr>
        <w:jc w:val="both"/>
        <w:rPr>
          <w:rFonts w:ascii="Arial" w:hAnsi="Arial" w:cs="Arial"/>
        </w:rPr>
      </w:pPr>
    </w:p>
    <w:p w14:paraId="5610C3DA" w14:textId="77777777" w:rsidR="006753D0" w:rsidRDefault="006753D0" w:rsidP="00AA1F95">
      <w:pPr>
        <w:jc w:val="both"/>
        <w:rPr>
          <w:rFonts w:ascii="Arial" w:hAnsi="Arial" w:cs="Arial"/>
        </w:rPr>
      </w:pPr>
      <w:r w:rsidRPr="003F0873">
        <w:rPr>
          <w:rFonts w:ascii="Arial" w:hAnsi="Arial" w:cs="Arial"/>
          <w:szCs w:val="24"/>
        </w:rPr>
        <w:t xml:space="preserve">The </w:t>
      </w:r>
      <w:proofErr w:type="gramStart"/>
      <w:r w:rsidRPr="003F0873">
        <w:rPr>
          <w:rFonts w:ascii="Arial" w:hAnsi="Arial" w:cs="Arial"/>
          <w:szCs w:val="24"/>
        </w:rPr>
        <w:t>City</w:t>
      </w:r>
      <w:proofErr w:type="gramEnd"/>
      <w:r w:rsidRPr="003F0873">
        <w:rPr>
          <w:rFonts w:ascii="Arial" w:hAnsi="Arial" w:cs="Arial"/>
          <w:szCs w:val="24"/>
        </w:rPr>
        <w:t xml:space="preserve"> continues to provide these services and with new innovations and process improvement now, and into the future</w:t>
      </w:r>
      <w:r>
        <w:rPr>
          <w:rFonts w:ascii="Arial" w:hAnsi="Arial" w:cs="Arial"/>
          <w:szCs w:val="24"/>
        </w:rPr>
        <w:t>. N</w:t>
      </w:r>
      <w:r w:rsidRPr="003F0873">
        <w:rPr>
          <w:rFonts w:ascii="Arial" w:hAnsi="Arial" w:cs="Arial"/>
        </w:rPr>
        <w:t xml:space="preserve">ew innovations in record keeping and electronic processing </w:t>
      </w:r>
      <w:r>
        <w:rPr>
          <w:rFonts w:ascii="Arial" w:hAnsi="Arial" w:cs="Arial"/>
        </w:rPr>
        <w:t>are made</w:t>
      </w:r>
      <w:r w:rsidRPr="003F0873">
        <w:rPr>
          <w:rFonts w:ascii="Arial" w:hAnsi="Arial" w:cs="Arial"/>
        </w:rPr>
        <w:t xml:space="preserve"> available to </w:t>
      </w:r>
      <w:r>
        <w:rPr>
          <w:rFonts w:ascii="Arial" w:hAnsi="Arial" w:cs="Arial"/>
        </w:rPr>
        <w:t>other local governments</w:t>
      </w:r>
      <w:r w:rsidRPr="003F0873">
        <w:rPr>
          <w:rFonts w:ascii="Arial" w:hAnsi="Arial" w:cs="Arial"/>
        </w:rPr>
        <w:t xml:space="preserve"> in the normal course of events, as ongoing improvements. </w:t>
      </w:r>
    </w:p>
    <w:p w14:paraId="5C366BC5" w14:textId="77777777" w:rsidR="006753D0" w:rsidRDefault="006753D0" w:rsidP="00AA1F95">
      <w:pPr>
        <w:jc w:val="both"/>
        <w:rPr>
          <w:rFonts w:ascii="Arial" w:hAnsi="Arial" w:cs="Arial"/>
        </w:rPr>
      </w:pPr>
    </w:p>
    <w:p w14:paraId="2ED13BC9" w14:textId="77777777" w:rsidR="006753D0" w:rsidRPr="003F0873" w:rsidRDefault="006753D0" w:rsidP="00AA1F95">
      <w:pPr>
        <w:jc w:val="both"/>
        <w:rPr>
          <w:rFonts w:ascii="Arial" w:hAnsi="Arial" w:cs="Arial"/>
        </w:rPr>
      </w:pPr>
      <w:r w:rsidRPr="003F0873">
        <w:rPr>
          <w:rFonts w:ascii="Arial" w:hAnsi="Arial" w:cs="Arial"/>
        </w:rPr>
        <w:t xml:space="preserve">These technological improvements will maintain compliance with state records keeping requirements and State and Federal statistical reporting to the WA Building Commission and the Australian Bureau of Statistics </w:t>
      </w:r>
      <w:r>
        <w:rPr>
          <w:rFonts w:ascii="Arial" w:hAnsi="Arial" w:cs="Arial"/>
        </w:rPr>
        <w:t>and</w:t>
      </w:r>
      <w:r w:rsidRPr="003F0873">
        <w:rPr>
          <w:rFonts w:ascii="Arial" w:hAnsi="Arial" w:cs="Arial"/>
        </w:rPr>
        <w:t xml:space="preserve"> maintain the </w:t>
      </w:r>
      <w:proofErr w:type="gramStart"/>
      <w:r w:rsidRPr="003F0873">
        <w:rPr>
          <w:rFonts w:ascii="Arial" w:hAnsi="Arial" w:cs="Arial"/>
        </w:rPr>
        <w:t>City</w:t>
      </w:r>
      <w:proofErr w:type="gramEnd"/>
      <w:r w:rsidRPr="003F0873">
        <w:rPr>
          <w:rFonts w:ascii="Arial" w:hAnsi="Arial" w:cs="Arial"/>
        </w:rPr>
        <w:t xml:space="preserve"> as lead innovator in these areas.</w:t>
      </w:r>
    </w:p>
    <w:p w14:paraId="2BEF51FB" w14:textId="77777777" w:rsidR="006753D0" w:rsidRDefault="006753D0" w:rsidP="00AA1F95">
      <w:pPr>
        <w:jc w:val="both"/>
        <w:rPr>
          <w:rFonts w:ascii="Arial" w:hAnsi="Arial" w:cs="Arial"/>
          <w:szCs w:val="24"/>
        </w:rPr>
      </w:pPr>
    </w:p>
    <w:p w14:paraId="1728DA5C" w14:textId="77777777" w:rsidR="006753D0" w:rsidRPr="003F0873" w:rsidRDefault="006753D0" w:rsidP="00AA1F95">
      <w:pPr>
        <w:jc w:val="both"/>
        <w:rPr>
          <w:rFonts w:ascii="Arial" w:hAnsi="Arial" w:cs="Arial"/>
          <w:szCs w:val="24"/>
        </w:rPr>
      </w:pPr>
      <w:r w:rsidRPr="003F0873">
        <w:rPr>
          <w:rFonts w:ascii="Arial" w:hAnsi="Arial" w:cs="Arial"/>
          <w:szCs w:val="24"/>
        </w:rPr>
        <w:t xml:space="preserve">Shared services and partnership </w:t>
      </w:r>
      <w:proofErr w:type="gramStart"/>
      <w:r>
        <w:rPr>
          <w:rFonts w:ascii="Arial" w:hAnsi="Arial" w:cs="Arial"/>
          <w:szCs w:val="24"/>
        </w:rPr>
        <w:t>brings</w:t>
      </w:r>
      <w:proofErr w:type="gramEnd"/>
      <w:r w:rsidRPr="003F0873">
        <w:rPr>
          <w:rFonts w:ascii="Arial" w:hAnsi="Arial" w:cs="Arial"/>
          <w:szCs w:val="24"/>
        </w:rPr>
        <w:t xml:space="preserve"> significant efficiency and savings outcomes </w:t>
      </w:r>
      <w:r>
        <w:rPr>
          <w:rFonts w:ascii="Arial" w:hAnsi="Arial" w:cs="Arial"/>
          <w:szCs w:val="24"/>
        </w:rPr>
        <w:t xml:space="preserve">and </w:t>
      </w:r>
      <w:r w:rsidRPr="003F0873">
        <w:rPr>
          <w:rFonts w:ascii="Arial" w:hAnsi="Arial" w:cs="Arial"/>
          <w:szCs w:val="24"/>
        </w:rPr>
        <w:t>mutual benefit for each part</w:t>
      </w:r>
      <w:r>
        <w:rPr>
          <w:rFonts w:ascii="Arial" w:hAnsi="Arial" w:cs="Arial"/>
          <w:szCs w:val="24"/>
        </w:rPr>
        <w:t>y</w:t>
      </w:r>
      <w:r w:rsidRPr="003F0873">
        <w:rPr>
          <w:rFonts w:ascii="Arial" w:hAnsi="Arial" w:cs="Arial"/>
          <w:szCs w:val="24"/>
        </w:rPr>
        <w:t>.</w:t>
      </w:r>
    </w:p>
    <w:p w14:paraId="154DBC8A" w14:textId="77777777" w:rsidR="006753D0" w:rsidRDefault="006753D0" w:rsidP="00AA1F95">
      <w:pPr>
        <w:jc w:val="both"/>
        <w:rPr>
          <w:rFonts w:ascii="Arial" w:hAnsi="Arial" w:cs="Arial"/>
        </w:rPr>
      </w:pPr>
    </w:p>
    <w:p w14:paraId="6246A7B0" w14:textId="77777777" w:rsidR="006753D0" w:rsidRDefault="006753D0" w:rsidP="00AA1F95">
      <w:pPr>
        <w:jc w:val="both"/>
        <w:rPr>
          <w:rFonts w:ascii="Arial" w:hAnsi="Arial" w:cs="Arial"/>
        </w:rPr>
      </w:pPr>
      <w:r>
        <w:rPr>
          <w:rFonts w:ascii="Arial" w:hAnsi="Arial" w:cs="Arial"/>
        </w:rPr>
        <w:t>Since 2014</w:t>
      </w:r>
      <w:r w:rsidRPr="003F0873">
        <w:rPr>
          <w:rFonts w:ascii="Arial" w:hAnsi="Arial" w:cs="Arial"/>
        </w:rPr>
        <w:t xml:space="preserve"> the </w:t>
      </w:r>
      <w:proofErr w:type="gramStart"/>
      <w:r w:rsidRPr="003F0873">
        <w:rPr>
          <w:rFonts w:ascii="Arial" w:hAnsi="Arial" w:cs="Arial"/>
        </w:rPr>
        <w:t>City</w:t>
      </w:r>
      <w:proofErr w:type="gramEnd"/>
      <w:r w:rsidRPr="003F0873">
        <w:rPr>
          <w:rFonts w:ascii="Arial" w:hAnsi="Arial" w:cs="Arial"/>
        </w:rPr>
        <w:t xml:space="preserve"> has </w:t>
      </w:r>
      <w:r>
        <w:rPr>
          <w:rFonts w:ascii="Arial" w:hAnsi="Arial" w:cs="Arial"/>
        </w:rPr>
        <w:t xml:space="preserve">shared </w:t>
      </w:r>
      <w:r w:rsidRPr="003F0873">
        <w:rPr>
          <w:rFonts w:ascii="Arial" w:hAnsi="Arial" w:cs="Arial"/>
        </w:rPr>
        <w:t>its services to other local governments who have found themselves temporarily under resourced</w:t>
      </w:r>
      <w:r>
        <w:rPr>
          <w:rFonts w:ascii="Arial" w:hAnsi="Arial" w:cs="Arial"/>
        </w:rPr>
        <w:t xml:space="preserve"> or unable to maintain service levels or as a direct partner outsourcing a service</w:t>
      </w:r>
      <w:r w:rsidRPr="003F0873">
        <w:rPr>
          <w:rFonts w:ascii="Arial" w:hAnsi="Arial" w:cs="Arial"/>
        </w:rPr>
        <w:t xml:space="preserve">. </w:t>
      </w:r>
      <w:r>
        <w:rPr>
          <w:rFonts w:ascii="Arial" w:hAnsi="Arial" w:cs="Arial"/>
        </w:rPr>
        <w:t>S</w:t>
      </w:r>
      <w:r w:rsidRPr="003F0873">
        <w:rPr>
          <w:rFonts w:ascii="Arial" w:hAnsi="Arial" w:cs="Arial"/>
        </w:rPr>
        <w:t xml:space="preserve">ervices provided </w:t>
      </w:r>
      <w:r>
        <w:rPr>
          <w:rFonts w:ascii="Arial" w:hAnsi="Arial" w:cs="Arial"/>
        </w:rPr>
        <w:t>be</w:t>
      </w:r>
      <w:r w:rsidRPr="003F0873">
        <w:rPr>
          <w:rFonts w:ascii="Arial" w:hAnsi="Arial" w:cs="Arial"/>
        </w:rPr>
        <w:t>in</w:t>
      </w:r>
      <w:r>
        <w:rPr>
          <w:rFonts w:ascii="Arial" w:hAnsi="Arial" w:cs="Arial"/>
        </w:rPr>
        <w:t>g</w:t>
      </w:r>
      <w:r w:rsidRPr="003F0873">
        <w:rPr>
          <w:rFonts w:ascii="Arial" w:hAnsi="Arial" w:cs="Arial"/>
        </w:rPr>
        <w:t xml:space="preserve"> the assessment of building permits, technical advice and consultancy</w:t>
      </w:r>
      <w:r>
        <w:rPr>
          <w:rFonts w:ascii="Arial" w:hAnsi="Arial" w:cs="Arial"/>
        </w:rPr>
        <w:t>, swimming pool barrier inspections and building compliance.</w:t>
      </w:r>
    </w:p>
    <w:p w14:paraId="4B9BF58F" w14:textId="77777777" w:rsidR="006753D0" w:rsidRPr="003F0873" w:rsidRDefault="006753D0" w:rsidP="006753D0">
      <w:pPr>
        <w:rPr>
          <w:rFonts w:ascii="Arial" w:hAnsi="Arial" w:cs="Arial"/>
        </w:rPr>
      </w:pPr>
    </w:p>
    <w:tbl>
      <w:tblPr>
        <w:tblStyle w:val="TableGrid"/>
        <w:tblW w:w="0" w:type="auto"/>
        <w:tblLook w:val="04A0" w:firstRow="1" w:lastRow="0" w:firstColumn="1" w:lastColumn="0" w:noHBand="0" w:noVBand="1"/>
      </w:tblPr>
      <w:tblGrid>
        <w:gridCol w:w="2689"/>
        <w:gridCol w:w="5614"/>
      </w:tblGrid>
      <w:tr w:rsidR="006753D0" w:rsidRPr="007F374D" w14:paraId="61BF58E8" w14:textId="77777777" w:rsidTr="00594BC8">
        <w:trPr>
          <w:trHeight w:val="522"/>
        </w:trPr>
        <w:tc>
          <w:tcPr>
            <w:tcW w:w="2689" w:type="dxa"/>
            <w:shd w:val="clear" w:color="auto" w:fill="D9E2F3" w:themeFill="accent1" w:themeFillTint="33"/>
            <w:vAlign w:val="center"/>
          </w:tcPr>
          <w:p w14:paraId="39285AFF" w14:textId="77777777" w:rsidR="006753D0" w:rsidRPr="007F374D" w:rsidRDefault="006753D0" w:rsidP="00330E93">
            <w:pPr>
              <w:rPr>
                <w:rFonts w:ascii="Arial" w:eastAsia="Times New Roman" w:hAnsi="Arial" w:cs="Arial"/>
                <w:b/>
                <w:szCs w:val="24"/>
                <w:lang w:eastAsia="en-AU"/>
              </w:rPr>
            </w:pPr>
            <w:r w:rsidRPr="007F374D">
              <w:rPr>
                <w:rFonts w:ascii="Arial" w:eastAsia="Times New Roman" w:hAnsi="Arial" w:cs="Arial"/>
                <w:b/>
                <w:szCs w:val="24"/>
                <w:lang w:eastAsia="en-AU"/>
              </w:rPr>
              <w:t xml:space="preserve">Services </w:t>
            </w:r>
            <w:r>
              <w:rPr>
                <w:rFonts w:ascii="Arial" w:eastAsia="Times New Roman" w:hAnsi="Arial" w:cs="Arial"/>
                <w:b/>
                <w:szCs w:val="24"/>
                <w:lang w:eastAsia="en-AU"/>
              </w:rPr>
              <w:t>Provided in</w:t>
            </w:r>
          </w:p>
        </w:tc>
        <w:tc>
          <w:tcPr>
            <w:tcW w:w="5614" w:type="dxa"/>
            <w:shd w:val="clear" w:color="auto" w:fill="D9E2F3" w:themeFill="accent1" w:themeFillTint="33"/>
            <w:vAlign w:val="center"/>
          </w:tcPr>
          <w:p w14:paraId="5C37BFA1" w14:textId="77777777" w:rsidR="006753D0" w:rsidRPr="007F374D" w:rsidRDefault="006753D0" w:rsidP="00330E93">
            <w:pPr>
              <w:jc w:val="center"/>
              <w:rPr>
                <w:rFonts w:ascii="Arial" w:eastAsia="Times New Roman" w:hAnsi="Arial" w:cs="Arial"/>
                <w:b/>
                <w:szCs w:val="24"/>
                <w:lang w:eastAsia="en-AU"/>
              </w:rPr>
            </w:pPr>
            <w:r>
              <w:rPr>
                <w:rFonts w:ascii="Arial" w:eastAsia="Times New Roman" w:hAnsi="Arial" w:cs="Arial"/>
                <w:b/>
                <w:szCs w:val="24"/>
                <w:lang w:eastAsia="en-AU"/>
              </w:rPr>
              <w:t>Local Government Area Assisted</w:t>
            </w:r>
          </w:p>
        </w:tc>
      </w:tr>
      <w:tr w:rsidR="006753D0" w:rsidRPr="007F374D" w14:paraId="59793247" w14:textId="77777777" w:rsidTr="00594BC8">
        <w:tc>
          <w:tcPr>
            <w:tcW w:w="2689" w:type="dxa"/>
          </w:tcPr>
          <w:p w14:paraId="04C298D2" w14:textId="77777777" w:rsidR="006753D0" w:rsidRPr="007F374D" w:rsidRDefault="006753D0" w:rsidP="00330E93">
            <w:pPr>
              <w:rPr>
                <w:rFonts w:ascii="Arial" w:eastAsia="Times New Roman" w:hAnsi="Arial" w:cs="Arial"/>
                <w:szCs w:val="24"/>
                <w:lang w:eastAsia="en-AU"/>
              </w:rPr>
            </w:pPr>
            <w:r>
              <w:rPr>
                <w:rFonts w:ascii="Arial" w:eastAsia="Times New Roman" w:hAnsi="Arial" w:cs="Arial"/>
                <w:szCs w:val="24"/>
                <w:lang w:eastAsia="en-AU"/>
              </w:rPr>
              <w:t>2014</w:t>
            </w:r>
          </w:p>
        </w:tc>
        <w:tc>
          <w:tcPr>
            <w:tcW w:w="5614" w:type="dxa"/>
          </w:tcPr>
          <w:p w14:paraId="386D7047"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tc>
      </w:tr>
      <w:tr w:rsidR="006753D0" w:rsidRPr="007F374D" w14:paraId="3DD2E6FC" w14:textId="77777777" w:rsidTr="00594BC8">
        <w:tc>
          <w:tcPr>
            <w:tcW w:w="2689" w:type="dxa"/>
          </w:tcPr>
          <w:p w14:paraId="198AA982" w14:textId="77777777" w:rsidR="006753D0" w:rsidRPr="007F374D" w:rsidRDefault="006753D0" w:rsidP="00330E93">
            <w:pPr>
              <w:rPr>
                <w:rFonts w:ascii="Arial" w:eastAsia="Times New Roman" w:hAnsi="Arial" w:cs="Arial"/>
                <w:szCs w:val="24"/>
                <w:lang w:eastAsia="en-AU"/>
              </w:rPr>
            </w:pPr>
            <w:r>
              <w:rPr>
                <w:rFonts w:ascii="Arial" w:eastAsia="Times New Roman" w:hAnsi="Arial" w:cs="Arial"/>
                <w:szCs w:val="24"/>
                <w:lang w:eastAsia="en-AU"/>
              </w:rPr>
              <w:t>2015</w:t>
            </w:r>
          </w:p>
        </w:tc>
        <w:tc>
          <w:tcPr>
            <w:tcW w:w="5614" w:type="dxa"/>
          </w:tcPr>
          <w:p w14:paraId="7795A04A" w14:textId="77777777" w:rsidR="006753D0"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p w14:paraId="42331C56"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Shire of Serpentine Jarrahdale</w:t>
            </w:r>
          </w:p>
        </w:tc>
      </w:tr>
      <w:tr w:rsidR="006753D0" w:rsidRPr="007F374D" w14:paraId="60D47D82" w14:textId="77777777" w:rsidTr="00594BC8">
        <w:tc>
          <w:tcPr>
            <w:tcW w:w="2689" w:type="dxa"/>
          </w:tcPr>
          <w:p w14:paraId="5EF41FEC" w14:textId="77777777" w:rsidR="006753D0" w:rsidRDefault="006753D0" w:rsidP="00330E93">
            <w:pPr>
              <w:rPr>
                <w:rFonts w:ascii="Arial" w:eastAsia="Times New Roman" w:hAnsi="Arial" w:cs="Arial"/>
                <w:szCs w:val="24"/>
                <w:lang w:eastAsia="en-AU"/>
              </w:rPr>
            </w:pPr>
            <w:r>
              <w:rPr>
                <w:rFonts w:ascii="Arial" w:eastAsia="Times New Roman" w:hAnsi="Arial" w:cs="Arial"/>
                <w:szCs w:val="24"/>
                <w:lang w:eastAsia="en-AU"/>
              </w:rPr>
              <w:t>2016</w:t>
            </w:r>
          </w:p>
        </w:tc>
        <w:tc>
          <w:tcPr>
            <w:tcW w:w="5614" w:type="dxa"/>
          </w:tcPr>
          <w:p w14:paraId="56797A6C" w14:textId="77777777" w:rsidR="006753D0"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p w14:paraId="0D5A6B56"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Town of East Fremantle</w:t>
            </w:r>
          </w:p>
        </w:tc>
      </w:tr>
      <w:tr w:rsidR="006753D0" w:rsidRPr="007F374D" w14:paraId="33F3DD48" w14:textId="77777777" w:rsidTr="00594BC8">
        <w:tc>
          <w:tcPr>
            <w:tcW w:w="2689" w:type="dxa"/>
          </w:tcPr>
          <w:p w14:paraId="52DFD811" w14:textId="77777777" w:rsidR="006753D0" w:rsidRDefault="006753D0" w:rsidP="00330E93">
            <w:pPr>
              <w:rPr>
                <w:rFonts w:ascii="Arial" w:eastAsia="Times New Roman" w:hAnsi="Arial" w:cs="Arial"/>
                <w:szCs w:val="24"/>
                <w:lang w:eastAsia="en-AU"/>
              </w:rPr>
            </w:pPr>
            <w:r>
              <w:rPr>
                <w:rFonts w:ascii="Arial" w:eastAsia="Times New Roman" w:hAnsi="Arial" w:cs="Arial"/>
                <w:szCs w:val="24"/>
                <w:lang w:eastAsia="en-AU"/>
              </w:rPr>
              <w:t>2017</w:t>
            </w:r>
          </w:p>
        </w:tc>
        <w:tc>
          <w:tcPr>
            <w:tcW w:w="5614" w:type="dxa"/>
          </w:tcPr>
          <w:p w14:paraId="7070D6F8"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tc>
      </w:tr>
      <w:tr w:rsidR="006753D0" w:rsidRPr="007F374D" w14:paraId="093E1748" w14:textId="77777777" w:rsidTr="00594BC8">
        <w:tc>
          <w:tcPr>
            <w:tcW w:w="2689" w:type="dxa"/>
          </w:tcPr>
          <w:p w14:paraId="2D7CF04B" w14:textId="77777777" w:rsidR="006753D0" w:rsidRDefault="006753D0" w:rsidP="00330E93">
            <w:pPr>
              <w:rPr>
                <w:rFonts w:ascii="Arial" w:eastAsia="Times New Roman" w:hAnsi="Arial" w:cs="Arial"/>
                <w:szCs w:val="24"/>
                <w:lang w:eastAsia="en-AU"/>
              </w:rPr>
            </w:pPr>
            <w:r>
              <w:rPr>
                <w:rFonts w:ascii="Arial" w:eastAsia="Times New Roman" w:hAnsi="Arial" w:cs="Arial"/>
                <w:szCs w:val="24"/>
                <w:lang w:eastAsia="en-AU"/>
              </w:rPr>
              <w:t>2018</w:t>
            </w:r>
          </w:p>
        </w:tc>
        <w:tc>
          <w:tcPr>
            <w:tcW w:w="5614" w:type="dxa"/>
          </w:tcPr>
          <w:p w14:paraId="2D1B3E9F"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tc>
      </w:tr>
      <w:tr w:rsidR="006753D0" w:rsidRPr="007F374D" w14:paraId="19A163F2" w14:textId="77777777" w:rsidTr="00594BC8">
        <w:tc>
          <w:tcPr>
            <w:tcW w:w="2689" w:type="dxa"/>
          </w:tcPr>
          <w:p w14:paraId="2E0FDD81" w14:textId="77777777" w:rsidR="006753D0" w:rsidRDefault="006753D0" w:rsidP="00330E93">
            <w:pPr>
              <w:rPr>
                <w:rFonts w:ascii="Arial" w:eastAsia="Times New Roman" w:hAnsi="Arial" w:cs="Arial"/>
                <w:szCs w:val="24"/>
                <w:lang w:eastAsia="en-AU"/>
              </w:rPr>
            </w:pPr>
            <w:r>
              <w:rPr>
                <w:rFonts w:ascii="Arial" w:eastAsia="Times New Roman" w:hAnsi="Arial" w:cs="Arial"/>
                <w:szCs w:val="24"/>
                <w:lang w:eastAsia="en-AU"/>
              </w:rPr>
              <w:t>2019</w:t>
            </w:r>
          </w:p>
        </w:tc>
        <w:tc>
          <w:tcPr>
            <w:tcW w:w="5614" w:type="dxa"/>
          </w:tcPr>
          <w:p w14:paraId="31B1681E" w14:textId="77777777" w:rsidR="006753D0"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p w14:paraId="7DF420F5"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Shire of Peppermint Grove</w:t>
            </w:r>
          </w:p>
        </w:tc>
      </w:tr>
      <w:tr w:rsidR="006753D0" w:rsidRPr="007F374D" w14:paraId="5A5E28E6" w14:textId="77777777" w:rsidTr="00594BC8">
        <w:tc>
          <w:tcPr>
            <w:tcW w:w="2689" w:type="dxa"/>
          </w:tcPr>
          <w:p w14:paraId="5F840804" w14:textId="77777777" w:rsidR="006753D0" w:rsidRDefault="006753D0" w:rsidP="00330E93">
            <w:pPr>
              <w:rPr>
                <w:rFonts w:ascii="Arial" w:eastAsia="Times New Roman" w:hAnsi="Arial" w:cs="Arial"/>
                <w:szCs w:val="24"/>
                <w:lang w:eastAsia="en-AU"/>
              </w:rPr>
            </w:pPr>
            <w:r>
              <w:rPr>
                <w:rFonts w:ascii="Arial" w:eastAsia="Times New Roman" w:hAnsi="Arial" w:cs="Arial"/>
                <w:szCs w:val="24"/>
                <w:lang w:eastAsia="en-AU"/>
              </w:rPr>
              <w:t>2020</w:t>
            </w:r>
          </w:p>
        </w:tc>
        <w:tc>
          <w:tcPr>
            <w:tcW w:w="5614" w:type="dxa"/>
          </w:tcPr>
          <w:p w14:paraId="673457C5" w14:textId="77777777" w:rsidR="006753D0"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p w14:paraId="5E1803FF"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Shire of Peppermint Grove</w:t>
            </w:r>
          </w:p>
        </w:tc>
      </w:tr>
      <w:tr w:rsidR="006753D0" w:rsidRPr="007F374D" w14:paraId="291344D6" w14:textId="77777777" w:rsidTr="00594BC8">
        <w:tc>
          <w:tcPr>
            <w:tcW w:w="2689" w:type="dxa"/>
            <w:shd w:val="clear" w:color="auto" w:fill="D9E2F3" w:themeFill="accent1" w:themeFillTint="33"/>
          </w:tcPr>
          <w:p w14:paraId="6953E288" w14:textId="77777777" w:rsidR="006753D0" w:rsidRPr="007F374D" w:rsidRDefault="006753D0" w:rsidP="00330E93">
            <w:pPr>
              <w:rPr>
                <w:rFonts w:ascii="Arial" w:eastAsia="Times New Roman" w:hAnsi="Arial" w:cs="Arial"/>
                <w:b/>
                <w:szCs w:val="24"/>
                <w:lang w:eastAsia="en-AU"/>
              </w:rPr>
            </w:pPr>
          </w:p>
        </w:tc>
        <w:tc>
          <w:tcPr>
            <w:tcW w:w="5614" w:type="dxa"/>
            <w:shd w:val="clear" w:color="auto" w:fill="D9E2F3" w:themeFill="accent1" w:themeFillTint="33"/>
          </w:tcPr>
          <w:p w14:paraId="52267996" w14:textId="77777777" w:rsidR="006753D0" w:rsidRPr="007F374D" w:rsidRDefault="006753D0" w:rsidP="00330E93">
            <w:pPr>
              <w:jc w:val="center"/>
              <w:rPr>
                <w:rFonts w:ascii="Arial" w:eastAsia="Times New Roman" w:hAnsi="Arial" w:cs="Arial"/>
                <w:b/>
                <w:szCs w:val="24"/>
                <w:lang w:eastAsia="en-AU"/>
              </w:rPr>
            </w:pPr>
          </w:p>
        </w:tc>
      </w:tr>
    </w:tbl>
    <w:p w14:paraId="0BF3402F" w14:textId="77777777" w:rsidR="003A4D01" w:rsidRDefault="003A4D01" w:rsidP="00AA1F95">
      <w:pPr>
        <w:rPr>
          <w:rFonts w:ascii="Arial" w:hAnsi="Arial" w:cs="Arial"/>
          <w:szCs w:val="32"/>
          <w:lang w:val="en-US"/>
        </w:rPr>
      </w:pPr>
    </w:p>
    <w:p w14:paraId="15861281" w14:textId="464C5278" w:rsidR="003A4D01" w:rsidRDefault="003A4D01" w:rsidP="004031DA">
      <w:pPr>
        <w:jc w:val="both"/>
        <w:rPr>
          <w:rFonts w:ascii="Arial" w:hAnsi="Arial" w:cs="Arial"/>
          <w:szCs w:val="32"/>
          <w:lang w:val="en-US"/>
        </w:rPr>
      </w:pPr>
      <w:r>
        <w:rPr>
          <w:rFonts w:ascii="Arial" w:hAnsi="Arial" w:cs="Arial"/>
          <w:szCs w:val="32"/>
          <w:lang w:val="en-US"/>
        </w:rPr>
        <w:t xml:space="preserve">Administratively the resourcing for the shared service provides </w:t>
      </w:r>
      <w:r w:rsidR="00F93DF5">
        <w:rPr>
          <w:rFonts w:ascii="Arial" w:hAnsi="Arial" w:cs="Arial"/>
          <w:szCs w:val="32"/>
          <w:lang w:val="en-US"/>
        </w:rPr>
        <w:t>capacity</w:t>
      </w:r>
      <w:r w:rsidR="00D354F4">
        <w:rPr>
          <w:rFonts w:ascii="Arial" w:hAnsi="Arial" w:cs="Arial"/>
          <w:szCs w:val="32"/>
          <w:lang w:val="en-US"/>
        </w:rPr>
        <w:t xml:space="preserve"> flexibility</w:t>
      </w:r>
      <w:r w:rsidR="00F93DF5">
        <w:rPr>
          <w:rFonts w:ascii="Arial" w:hAnsi="Arial" w:cs="Arial"/>
          <w:szCs w:val="32"/>
          <w:lang w:val="en-US"/>
        </w:rPr>
        <w:t xml:space="preserve"> in </w:t>
      </w:r>
      <w:r w:rsidR="00D354F4">
        <w:rPr>
          <w:rFonts w:ascii="Arial" w:hAnsi="Arial" w:cs="Arial"/>
          <w:szCs w:val="32"/>
          <w:lang w:val="en-US"/>
        </w:rPr>
        <w:t xml:space="preserve">servicing the City of Nedlands.  </w:t>
      </w:r>
      <w:r w:rsidR="00B02CD0">
        <w:rPr>
          <w:rFonts w:ascii="Arial" w:hAnsi="Arial" w:cs="Arial"/>
          <w:szCs w:val="32"/>
          <w:lang w:val="en-US"/>
        </w:rPr>
        <w:t xml:space="preserve">The service also lifts the capability of </w:t>
      </w:r>
      <w:r w:rsidR="00202B74">
        <w:rPr>
          <w:rFonts w:ascii="Arial" w:hAnsi="Arial" w:cs="Arial"/>
          <w:szCs w:val="32"/>
          <w:lang w:val="en-US"/>
        </w:rPr>
        <w:t xml:space="preserve">the staff, giving them higher </w:t>
      </w:r>
      <w:r w:rsidR="004031DA">
        <w:rPr>
          <w:rFonts w:ascii="Arial" w:hAnsi="Arial" w:cs="Arial"/>
          <w:szCs w:val="32"/>
          <w:lang w:val="en-US"/>
        </w:rPr>
        <w:t>level assessment capability and job satisfaction.</w:t>
      </w:r>
    </w:p>
    <w:p w14:paraId="5A07102C" w14:textId="0DF1EFB8" w:rsidR="006753D0" w:rsidRPr="00AA1F95" w:rsidRDefault="006753D0" w:rsidP="00AA1F95">
      <w:pPr>
        <w:rPr>
          <w:rFonts w:ascii="Arial" w:hAnsi="Arial" w:cs="Arial"/>
          <w:szCs w:val="32"/>
          <w:lang w:val="en-US"/>
        </w:rPr>
      </w:pPr>
      <w:r w:rsidRPr="003F0873">
        <w:rPr>
          <w:noProof/>
          <w:szCs w:val="24"/>
          <w:lang w:eastAsia="en-AU"/>
        </w:rPr>
        <mc:AlternateContent>
          <mc:Choice Requires="wps">
            <w:drawing>
              <wp:anchor distT="36576" distB="36576" distL="36576" distR="36576" simplePos="0" relativeHeight="251658242" behindDoc="0" locked="0" layoutInCell="1" allowOverlap="1" wp14:anchorId="4443E4DB" wp14:editId="7BAF8E15">
                <wp:simplePos x="0" y="0"/>
                <wp:positionH relativeFrom="column">
                  <wp:posOffset>1682115</wp:posOffset>
                </wp:positionH>
                <wp:positionV relativeFrom="paragraph">
                  <wp:posOffset>6303645</wp:posOffset>
                </wp:positionV>
                <wp:extent cx="3912870" cy="1144270"/>
                <wp:effectExtent l="0" t="0" r="0" b="635"/>
                <wp:wrapNone/>
                <wp:docPr id="6" name="Contro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12870" cy="114427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7789F" id="Control 28" o:spid="_x0000_s1026" style="position:absolute;margin-left:132.45pt;margin-top:496.35pt;width:308.1pt;height:90.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" filled="f" stroked="f" strokeweight="2pt">
                <v:shadow color="black [0]"/>
                <o:lock v:ext="edit" shapetype="t"/>
                <v:textbox inset="0,0,0,0"/>
              </v:rect>
            </w:pict>
          </mc:Fallback>
        </mc:AlternateContent>
      </w:r>
    </w:p>
    <w:p w14:paraId="6B46C200" w14:textId="77777777" w:rsidR="00214472" w:rsidRDefault="00214472" w:rsidP="006753D0">
      <w:pPr>
        <w:jc w:val="both"/>
        <w:rPr>
          <w:rFonts w:ascii="Arial" w:hAnsi="Arial" w:cs="Arial"/>
          <w:b/>
          <w:szCs w:val="32"/>
          <w:lang w:val="en-US"/>
        </w:rPr>
      </w:pPr>
    </w:p>
    <w:p w14:paraId="0E62DF02" w14:textId="77777777" w:rsidR="00214472" w:rsidRDefault="00214472" w:rsidP="006753D0">
      <w:pPr>
        <w:jc w:val="both"/>
        <w:rPr>
          <w:rFonts w:ascii="Arial" w:hAnsi="Arial" w:cs="Arial"/>
          <w:b/>
          <w:szCs w:val="32"/>
          <w:lang w:val="en-US"/>
        </w:rPr>
      </w:pPr>
    </w:p>
    <w:p w14:paraId="0A0E7CAD" w14:textId="77777777" w:rsidR="00214472" w:rsidRDefault="00214472" w:rsidP="006753D0">
      <w:pPr>
        <w:jc w:val="both"/>
        <w:rPr>
          <w:rFonts w:ascii="Arial" w:hAnsi="Arial" w:cs="Arial"/>
          <w:b/>
          <w:szCs w:val="32"/>
          <w:lang w:val="en-US"/>
        </w:rPr>
      </w:pPr>
    </w:p>
    <w:p w14:paraId="4EA77680" w14:textId="77777777" w:rsidR="00214472" w:rsidRDefault="00214472" w:rsidP="006753D0">
      <w:pPr>
        <w:jc w:val="both"/>
        <w:rPr>
          <w:rFonts w:ascii="Arial" w:hAnsi="Arial" w:cs="Arial"/>
          <w:b/>
          <w:szCs w:val="32"/>
          <w:lang w:val="en-US"/>
        </w:rPr>
      </w:pPr>
    </w:p>
    <w:p w14:paraId="5C044618" w14:textId="68D1AB59" w:rsidR="006753D0" w:rsidRPr="00AA1F95" w:rsidRDefault="006753D0" w:rsidP="006753D0">
      <w:pPr>
        <w:jc w:val="both"/>
        <w:rPr>
          <w:rFonts w:ascii="Arial" w:hAnsi="Arial" w:cs="Arial"/>
          <w:b/>
          <w:szCs w:val="32"/>
          <w:lang w:val="en-US"/>
        </w:rPr>
      </w:pPr>
      <w:r w:rsidRPr="00AA1F95">
        <w:rPr>
          <w:rFonts w:ascii="Arial" w:hAnsi="Arial" w:cs="Arial"/>
          <w:b/>
          <w:szCs w:val="32"/>
          <w:lang w:val="en-US"/>
        </w:rPr>
        <w:t>Key Relevant Previous Council Decisions:</w:t>
      </w:r>
    </w:p>
    <w:p w14:paraId="2B01E5F4" w14:textId="77777777" w:rsidR="006753D0" w:rsidRPr="00AA1F95" w:rsidRDefault="006753D0" w:rsidP="006753D0">
      <w:pPr>
        <w:jc w:val="both"/>
        <w:rPr>
          <w:rFonts w:ascii="Arial" w:hAnsi="Arial" w:cs="Arial"/>
          <w:szCs w:val="32"/>
          <w:lang w:val="en-US"/>
        </w:rPr>
      </w:pPr>
    </w:p>
    <w:p w14:paraId="02DF9650" w14:textId="77777777" w:rsidR="006753D0" w:rsidRPr="00AA1F95" w:rsidRDefault="006753D0" w:rsidP="006753D0">
      <w:pPr>
        <w:jc w:val="both"/>
        <w:rPr>
          <w:rFonts w:ascii="Arial" w:hAnsi="Arial" w:cs="Arial"/>
          <w:szCs w:val="32"/>
          <w:lang w:val="en-US"/>
        </w:rPr>
      </w:pPr>
      <w:r w:rsidRPr="00AA1F95">
        <w:rPr>
          <w:rFonts w:ascii="Arial" w:hAnsi="Arial" w:cs="Arial"/>
          <w:szCs w:val="32"/>
          <w:lang w:val="en-US"/>
        </w:rPr>
        <w:t>Previously information on the Cities shared services was present in the CEO weekly update for 12 January 2018 (attached) to which this report provides a current update thereto.</w:t>
      </w:r>
    </w:p>
    <w:p w14:paraId="56963847" w14:textId="77777777" w:rsidR="006753D0" w:rsidRPr="00AA1F95" w:rsidRDefault="006753D0" w:rsidP="006753D0">
      <w:pPr>
        <w:jc w:val="both"/>
        <w:rPr>
          <w:rFonts w:ascii="Arial" w:hAnsi="Arial" w:cs="Arial"/>
          <w:szCs w:val="32"/>
          <w:lang w:val="en-US"/>
        </w:rPr>
      </w:pPr>
    </w:p>
    <w:p w14:paraId="5BF9E4FE" w14:textId="77777777" w:rsidR="006753D0" w:rsidRPr="00AA1F95" w:rsidRDefault="006753D0" w:rsidP="006753D0">
      <w:pPr>
        <w:jc w:val="both"/>
        <w:rPr>
          <w:rFonts w:ascii="Arial" w:hAnsi="Arial" w:cs="Arial"/>
          <w:b/>
          <w:sz w:val="28"/>
          <w:szCs w:val="32"/>
          <w:lang w:val="en-US"/>
        </w:rPr>
      </w:pPr>
      <w:r w:rsidRPr="00AA1F95">
        <w:rPr>
          <w:rFonts w:ascii="Arial" w:hAnsi="Arial" w:cs="Arial"/>
          <w:b/>
          <w:sz w:val="28"/>
          <w:szCs w:val="32"/>
          <w:lang w:val="en-US"/>
        </w:rPr>
        <w:t>Consultation</w:t>
      </w:r>
    </w:p>
    <w:p w14:paraId="1CD2D604" w14:textId="77777777" w:rsidR="006753D0" w:rsidRPr="00AA1F95" w:rsidRDefault="006753D0" w:rsidP="006753D0">
      <w:pPr>
        <w:jc w:val="both"/>
        <w:rPr>
          <w:rFonts w:ascii="Arial" w:hAnsi="Arial" w:cs="Arial"/>
          <w:b/>
          <w:szCs w:val="32"/>
          <w:lang w:val="en-US"/>
        </w:rPr>
      </w:pPr>
    </w:p>
    <w:p w14:paraId="608C8D8B" w14:textId="5042D8BC" w:rsidR="00B12271" w:rsidRDefault="006753D0" w:rsidP="006753D0">
      <w:pPr>
        <w:jc w:val="both"/>
        <w:rPr>
          <w:rFonts w:ascii="Arial" w:hAnsi="Arial" w:cs="Arial"/>
          <w:szCs w:val="32"/>
          <w:lang w:val="en-US"/>
        </w:rPr>
      </w:pPr>
      <w:r w:rsidRPr="00AA1F95">
        <w:rPr>
          <w:rFonts w:ascii="Arial" w:hAnsi="Arial" w:cs="Arial"/>
          <w:szCs w:val="32"/>
          <w:lang w:val="en-US"/>
        </w:rPr>
        <w:t>Nil</w:t>
      </w:r>
      <w:r w:rsidR="00214472">
        <w:rPr>
          <w:rFonts w:ascii="Arial" w:hAnsi="Arial" w:cs="Arial"/>
          <w:szCs w:val="32"/>
          <w:lang w:val="en-US"/>
        </w:rPr>
        <w:t>.</w:t>
      </w:r>
    </w:p>
    <w:p w14:paraId="2F817A51" w14:textId="77777777" w:rsidR="00214472" w:rsidRDefault="00214472" w:rsidP="006753D0">
      <w:pPr>
        <w:jc w:val="both"/>
        <w:rPr>
          <w:rFonts w:ascii="Arial" w:hAnsi="Arial" w:cs="Arial"/>
          <w:szCs w:val="32"/>
          <w:lang w:val="en-US"/>
        </w:rPr>
      </w:pPr>
    </w:p>
    <w:p w14:paraId="40A565FA" w14:textId="77777777" w:rsidR="00B12271" w:rsidRPr="00AA1F95" w:rsidRDefault="00B12271" w:rsidP="006753D0">
      <w:pPr>
        <w:jc w:val="both"/>
        <w:rPr>
          <w:rFonts w:ascii="Arial" w:hAnsi="Arial" w:cs="Arial"/>
          <w:szCs w:val="32"/>
          <w:lang w:val="en-US"/>
        </w:rPr>
      </w:pPr>
    </w:p>
    <w:p w14:paraId="1C36A102" w14:textId="77777777" w:rsidR="006753D0" w:rsidRPr="00AA1F95" w:rsidRDefault="006753D0" w:rsidP="006753D0">
      <w:pPr>
        <w:jc w:val="both"/>
        <w:rPr>
          <w:rFonts w:ascii="Arial" w:hAnsi="Arial" w:cs="Arial"/>
          <w:b/>
          <w:bCs/>
          <w:sz w:val="28"/>
          <w:szCs w:val="36"/>
          <w:lang w:val="en-US"/>
        </w:rPr>
      </w:pPr>
      <w:r w:rsidRPr="00AA1F95">
        <w:rPr>
          <w:rFonts w:ascii="Arial" w:hAnsi="Arial" w:cs="Arial"/>
          <w:b/>
          <w:bCs/>
          <w:sz w:val="28"/>
          <w:szCs w:val="36"/>
          <w:lang w:val="en-US"/>
        </w:rPr>
        <w:t>Strategic Implications</w:t>
      </w:r>
    </w:p>
    <w:p w14:paraId="76CB9A59" w14:textId="77777777" w:rsidR="006753D0" w:rsidRPr="00AA1F95" w:rsidRDefault="006753D0" w:rsidP="006753D0">
      <w:pPr>
        <w:jc w:val="both"/>
        <w:rPr>
          <w:rFonts w:ascii="Arial" w:hAnsi="Arial" w:cs="Arial"/>
          <w:szCs w:val="32"/>
          <w:lang w:val="en-US"/>
        </w:rPr>
      </w:pPr>
    </w:p>
    <w:p w14:paraId="7BED3340" w14:textId="77777777" w:rsidR="006753D0" w:rsidRPr="00AA1F95" w:rsidRDefault="006753D0" w:rsidP="006753D0">
      <w:pPr>
        <w:jc w:val="both"/>
        <w:rPr>
          <w:rFonts w:ascii="Arial" w:hAnsi="Arial" w:cs="Arial"/>
          <w:b/>
          <w:bCs/>
          <w:szCs w:val="32"/>
          <w:lang w:val="en-US"/>
        </w:rPr>
      </w:pPr>
      <w:r w:rsidRPr="00AA1F95">
        <w:rPr>
          <w:rFonts w:ascii="Arial" w:hAnsi="Arial" w:cs="Arial"/>
          <w:b/>
          <w:bCs/>
          <w:szCs w:val="32"/>
          <w:lang w:val="en-US"/>
        </w:rPr>
        <w:t xml:space="preserve">How well does it fit with our strategic direction? </w:t>
      </w:r>
    </w:p>
    <w:p w14:paraId="55D4263E" w14:textId="2DE0818B" w:rsidR="006753D0" w:rsidRPr="00AA1F95" w:rsidRDefault="006753D0" w:rsidP="006753D0">
      <w:pPr>
        <w:jc w:val="both"/>
        <w:rPr>
          <w:rFonts w:ascii="Arial" w:hAnsi="Arial" w:cs="Arial"/>
          <w:szCs w:val="32"/>
          <w:lang w:val="en-US"/>
        </w:rPr>
      </w:pPr>
      <w:r w:rsidRPr="00AA1F95">
        <w:rPr>
          <w:rFonts w:ascii="Arial" w:hAnsi="Arial" w:cs="Arial"/>
          <w:szCs w:val="32"/>
          <w:lang w:val="en-US"/>
        </w:rPr>
        <w:t xml:space="preserve">The shared services have a direct correlation with the Nedlands 2018-2028 Strategic Community Plan in two areas being within ‘Our Priorities – Working with </w:t>
      </w:r>
      <w:proofErr w:type="spellStart"/>
      <w:r w:rsidRPr="00AA1F95">
        <w:rPr>
          <w:rFonts w:ascii="Arial" w:hAnsi="Arial" w:cs="Arial"/>
          <w:szCs w:val="32"/>
          <w:lang w:val="en-US"/>
        </w:rPr>
        <w:t>Neighbouring</w:t>
      </w:r>
      <w:proofErr w:type="spellEnd"/>
      <w:r w:rsidRPr="00AA1F95">
        <w:rPr>
          <w:rFonts w:ascii="Arial" w:hAnsi="Arial" w:cs="Arial"/>
          <w:szCs w:val="32"/>
          <w:lang w:val="en-US"/>
        </w:rPr>
        <w:t xml:space="preserve"> Councils’ and within the ‘Objective and Strategies – Working with </w:t>
      </w:r>
      <w:proofErr w:type="spellStart"/>
      <w:r w:rsidRPr="00AA1F95">
        <w:rPr>
          <w:rFonts w:ascii="Arial" w:hAnsi="Arial" w:cs="Arial"/>
          <w:szCs w:val="32"/>
          <w:lang w:val="en-US"/>
        </w:rPr>
        <w:t>neighbouring</w:t>
      </w:r>
      <w:proofErr w:type="spellEnd"/>
      <w:r w:rsidRPr="00AA1F95">
        <w:rPr>
          <w:rFonts w:ascii="Arial" w:hAnsi="Arial" w:cs="Arial"/>
          <w:szCs w:val="32"/>
          <w:lang w:val="en-US"/>
        </w:rPr>
        <w:t xml:space="preserve"> </w:t>
      </w:r>
      <w:r w:rsidR="00ED4147">
        <w:rPr>
          <w:rFonts w:ascii="Arial" w:hAnsi="Arial" w:cs="Arial"/>
          <w:szCs w:val="32"/>
          <w:lang w:val="en-US"/>
        </w:rPr>
        <w:t>local government</w:t>
      </w:r>
      <w:r w:rsidRPr="00AA1F95">
        <w:rPr>
          <w:rFonts w:ascii="Arial" w:hAnsi="Arial" w:cs="Arial"/>
          <w:szCs w:val="32"/>
          <w:lang w:val="en-US"/>
        </w:rPr>
        <w:t>s to achieve the best outcomes for the western suburbs as a whole’</w:t>
      </w:r>
    </w:p>
    <w:p w14:paraId="46CC0C70" w14:textId="77777777" w:rsidR="006753D0" w:rsidRPr="00AA1F95" w:rsidRDefault="006753D0" w:rsidP="006753D0">
      <w:pPr>
        <w:jc w:val="both"/>
        <w:rPr>
          <w:rFonts w:ascii="Arial" w:hAnsi="Arial" w:cs="Arial"/>
          <w:szCs w:val="32"/>
          <w:highlight w:val="yellow"/>
          <w:lang w:val="en-US"/>
        </w:rPr>
      </w:pPr>
    </w:p>
    <w:p w14:paraId="1D05FE74" w14:textId="77777777" w:rsidR="006753D0" w:rsidRPr="00AA1F95" w:rsidRDefault="006753D0" w:rsidP="006753D0">
      <w:pPr>
        <w:jc w:val="both"/>
        <w:rPr>
          <w:rFonts w:ascii="Arial" w:hAnsi="Arial" w:cs="Arial"/>
          <w:b/>
          <w:bCs/>
          <w:szCs w:val="32"/>
          <w:lang w:val="en-US"/>
        </w:rPr>
      </w:pPr>
      <w:r w:rsidRPr="00AA1F95">
        <w:rPr>
          <w:rFonts w:ascii="Arial" w:hAnsi="Arial" w:cs="Arial"/>
          <w:b/>
          <w:bCs/>
          <w:szCs w:val="32"/>
          <w:lang w:val="en-US"/>
        </w:rPr>
        <w:t xml:space="preserve">Who benefits? </w:t>
      </w:r>
    </w:p>
    <w:p w14:paraId="09FF72D9" w14:textId="4B2E9C3E" w:rsidR="006753D0" w:rsidRPr="00AA1F95" w:rsidRDefault="006753D0" w:rsidP="006753D0">
      <w:pPr>
        <w:jc w:val="both"/>
        <w:rPr>
          <w:rFonts w:ascii="Arial" w:hAnsi="Arial" w:cs="Arial"/>
          <w:szCs w:val="32"/>
          <w:lang w:val="en-US"/>
        </w:rPr>
      </w:pPr>
      <w:r w:rsidRPr="00AA1F95">
        <w:rPr>
          <w:rFonts w:ascii="Arial" w:hAnsi="Arial" w:cs="Arial"/>
          <w:szCs w:val="32"/>
          <w:lang w:val="en-US"/>
        </w:rPr>
        <w:t xml:space="preserve">The Nedlands community - partnering with other </w:t>
      </w:r>
      <w:r w:rsidR="00ED4147">
        <w:rPr>
          <w:rFonts w:ascii="Arial" w:hAnsi="Arial" w:cs="Arial"/>
          <w:szCs w:val="32"/>
          <w:lang w:val="en-US"/>
        </w:rPr>
        <w:t>local government</w:t>
      </w:r>
      <w:r w:rsidR="00ED4147" w:rsidRPr="00AA1F95">
        <w:rPr>
          <w:rFonts w:ascii="Arial" w:hAnsi="Arial" w:cs="Arial"/>
          <w:szCs w:val="32"/>
          <w:lang w:val="en-US"/>
        </w:rPr>
        <w:t>s</w:t>
      </w:r>
      <w:r w:rsidRPr="00AA1F95">
        <w:rPr>
          <w:rFonts w:ascii="Arial" w:hAnsi="Arial" w:cs="Arial"/>
          <w:szCs w:val="32"/>
          <w:lang w:val="en-US"/>
        </w:rPr>
        <w:t xml:space="preserve"> to supply services results in better economies of scale, a consistency of applied regulation and process, an increase in safety of pool barriers, consistency in technical advice and compliance and cost saving benefits enabling the provided services to have no adverse impact on rates</w:t>
      </w:r>
      <w:r w:rsidR="00ED4147">
        <w:rPr>
          <w:rFonts w:ascii="Arial" w:hAnsi="Arial" w:cs="Arial"/>
          <w:szCs w:val="32"/>
          <w:lang w:val="en-US"/>
        </w:rPr>
        <w:t>.</w:t>
      </w:r>
    </w:p>
    <w:p w14:paraId="6947722E" w14:textId="77777777" w:rsidR="00594BC8" w:rsidRPr="00AA1F95" w:rsidRDefault="00594BC8" w:rsidP="006753D0">
      <w:pPr>
        <w:jc w:val="both"/>
        <w:rPr>
          <w:rFonts w:ascii="Arial" w:hAnsi="Arial" w:cs="Arial"/>
          <w:szCs w:val="32"/>
          <w:lang w:val="en-US"/>
        </w:rPr>
      </w:pPr>
    </w:p>
    <w:p w14:paraId="301D5C09" w14:textId="77777777" w:rsidR="006753D0" w:rsidRPr="00AA1F95" w:rsidRDefault="006753D0" w:rsidP="006753D0">
      <w:pPr>
        <w:jc w:val="both"/>
        <w:rPr>
          <w:rFonts w:ascii="Arial" w:hAnsi="Arial" w:cs="Arial"/>
          <w:b/>
          <w:bCs/>
          <w:szCs w:val="32"/>
          <w:lang w:val="en-US"/>
        </w:rPr>
      </w:pPr>
      <w:r w:rsidRPr="00AA1F95">
        <w:rPr>
          <w:rFonts w:ascii="Arial" w:hAnsi="Arial" w:cs="Arial"/>
          <w:b/>
          <w:bCs/>
          <w:szCs w:val="32"/>
          <w:lang w:val="en-US"/>
        </w:rPr>
        <w:t>Does it involve a tolerable risk?</w:t>
      </w:r>
    </w:p>
    <w:p w14:paraId="7160948A" w14:textId="69693002" w:rsidR="006753D0" w:rsidRPr="00AA1F95" w:rsidRDefault="006753D0" w:rsidP="006753D0">
      <w:pPr>
        <w:jc w:val="both"/>
        <w:rPr>
          <w:rFonts w:ascii="Arial" w:hAnsi="Arial" w:cs="Arial"/>
          <w:szCs w:val="32"/>
          <w:lang w:val="en-US"/>
        </w:rPr>
      </w:pPr>
      <w:r w:rsidRPr="00AA1F95">
        <w:rPr>
          <w:rFonts w:ascii="Arial" w:hAnsi="Arial" w:cs="Arial"/>
          <w:szCs w:val="32"/>
          <w:lang w:val="en-US"/>
        </w:rPr>
        <w:t xml:space="preserve">Services benefits of improved process, innovation in technology, professional inspections regimes and consistency in assessment, advice and compliance all go towards mitigating the risks associated of not </w:t>
      </w:r>
      <w:proofErr w:type="gramStart"/>
      <w:r w:rsidRPr="00AA1F95">
        <w:rPr>
          <w:rFonts w:ascii="Arial" w:hAnsi="Arial" w:cs="Arial"/>
          <w:szCs w:val="32"/>
          <w:lang w:val="en-US"/>
        </w:rPr>
        <w:t>having  the</w:t>
      </w:r>
      <w:proofErr w:type="gramEnd"/>
      <w:r w:rsidRPr="00AA1F95">
        <w:rPr>
          <w:rFonts w:ascii="Arial" w:hAnsi="Arial" w:cs="Arial"/>
          <w:szCs w:val="32"/>
          <w:lang w:val="en-US"/>
        </w:rPr>
        <w:t xml:space="preserve"> ability to share knowledge and professionalism between </w:t>
      </w:r>
      <w:r w:rsidR="007167DB">
        <w:rPr>
          <w:rFonts w:ascii="Arial" w:hAnsi="Arial" w:cs="Arial"/>
          <w:szCs w:val="32"/>
          <w:lang w:val="en-US"/>
        </w:rPr>
        <w:t>local government</w:t>
      </w:r>
      <w:r w:rsidR="007167DB" w:rsidRPr="00AA1F95">
        <w:rPr>
          <w:rFonts w:ascii="Arial" w:hAnsi="Arial" w:cs="Arial"/>
          <w:szCs w:val="32"/>
          <w:lang w:val="en-US"/>
        </w:rPr>
        <w:t>s</w:t>
      </w:r>
      <w:r w:rsidRPr="00AA1F95">
        <w:rPr>
          <w:rFonts w:ascii="Arial" w:hAnsi="Arial" w:cs="Arial"/>
          <w:szCs w:val="32"/>
          <w:lang w:val="en-US"/>
        </w:rPr>
        <w:t xml:space="preserve"> leading to a reducing in associated risk levels for service partners. Risk is then managed through process and procedures utilized in normal activity of the department and extended within the service to other </w:t>
      </w:r>
      <w:r w:rsidR="007167DB">
        <w:rPr>
          <w:rFonts w:ascii="Arial" w:hAnsi="Arial" w:cs="Arial"/>
          <w:szCs w:val="32"/>
          <w:lang w:val="en-US"/>
        </w:rPr>
        <w:t>local government</w:t>
      </w:r>
      <w:r w:rsidR="007167DB" w:rsidRPr="00AA1F95">
        <w:rPr>
          <w:rFonts w:ascii="Arial" w:hAnsi="Arial" w:cs="Arial"/>
          <w:szCs w:val="32"/>
          <w:lang w:val="en-US"/>
        </w:rPr>
        <w:t>s</w:t>
      </w:r>
      <w:r w:rsidR="007167DB">
        <w:rPr>
          <w:rFonts w:ascii="Arial" w:hAnsi="Arial" w:cs="Arial"/>
          <w:szCs w:val="32"/>
          <w:lang w:val="en-US"/>
        </w:rPr>
        <w:t>.</w:t>
      </w:r>
    </w:p>
    <w:p w14:paraId="212F7915" w14:textId="77777777" w:rsidR="006753D0" w:rsidRPr="00AA1F95" w:rsidRDefault="006753D0" w:rsidP="006753D0">
      <w:pPr>
        <w:jc w:val="both"/>
        <w:rPr>
          <w:rFonts w:ascii="Arial" w:hAnsi="Arial" w:cs="Arial"/>
          <w:szCs w:val="32"/>
          <w:highlight w:val="yellow"/>
          <w:lang w:val="en-US"/>
        </w:rPr>
      </w:pPr>
    </w:p>
    <w:p w14:paraId="3544D35A" w14:textId="77777777" w:rsidR="006753D0" w:rsidRPr="00AA1F95" w:rsidRDefault="006753D0" w:rsidP="006753D0">
      <w:pPr>
        <w:jc w:val="both"/>
        <w:rPr>
          <w:rFonts w:ascii="Arial" w:hAnsi="Arial" w:cs="Arial"/>
          <w:b/>
          <w:bCs/>
          <w:szCs w:val="32"/>
          <w:lang w:val="en-US"/>
        </w:rPr>
      </w:pPr>
      <w:r w:rsidRPr="00AA1F95">
        <w:rPr>
          <w:rFonts w:ascii="Arial" w:hAnsi="Arial" w:cs="Arial"/>
          <w:b/>
          <w:bCs/>
          <w:szCs w:val="32"/>
          <w:lang w:val="en-US"/>
        </w:rPr>
        <w:t>Do we have the information we need?</w:t>
      </w:r>
    </w:p>
    <w:p w14:paraId="2C6CEA6E" w14:textId="5D324BB8" w:rsidR="006753D0" w:rsidRPr="00AA1F95" w:rsidRDefault="006753D0" w:rsidP="006753D0">
      <w:pPr>
        <w:jc w:val="both"/>
        <w:rPr>
          <w:rFonts w:ascii="Arial" w:hAnsi="Arial" w:cs="Arial"/>
          <w:szCs w:val="32"/>
          <w:lang w:val="en-US"/>
        </w:rPr>
      </w:pPr>
      <w:r w:rsidRPr="00AA1F95">
        <w:rPr>
          <w:rFonts w:ascii="Arial" w:hAnsi="Arial" w:cs="Arial"/>
          <w:szCs w:val="32"/>
          <w:lang w:val="en-US"/>
        </w:rPr>
        <w:t xml:space="preserve">Information of the required service available to other </w:t>
      </w:r>
      <w:r w:rsidR="007167DB">
        <w:rPr>
          <w:rFonts w:ascii="Arial" w:hAnsi="Arial" w:cs="Arial"/>
          <w:szCs w:val="32"/>
          <w:lang w:val="en-US"/>
        </w:rPr>
        <w:t>local government</w:t>
      </w:r>
      <w:r w:rsidR="007167DB" w:rsidRPr="00AA1F95">
        <w:rPr>
          <w:rFonts w:ascii="Arial" w:hAnsi="Arial" w:cs="Arial"/>
          <w:szCs w:val="32"/>
          <w:lang w:val="en-US"/>
        </w:rPr>
        <w:t>s</w:t>
      </w:r>
      <w:r w:rsidRPr="00AA1F95">
        <w:rPr>
          <w:rFonts w:ascii="Arial" w:hAnsi="Arial" w:cs="Arial"/>
          <w:szCs w:val="32"/>
          <w:lang w:val="en-US"/>
        </w:rPr>
        <w:t xml:space="preserve"> is </w:t>
      </w:r>
      <w:r w:rsidR="002A2DEF">
        <w:rPr>
          <w:rFonts w:ascii="Arial" w:hAnsi="Arial" w:cs="Arial"/>
          <w:szCs w:val="32"/>
          <w:lang w:val="en-US"/>
        </w:rPr>
        <w:t>formally</w:t>
      </w:r>
      <w:r w:rsidRPr="00AA1F95">
        <w:rPr>
          <w:rFonts w:ascii="Arial" w:hAnsi="Arial" w:cs="Arial"/>
          <w:szCs w:val="32"/>
          <w:lang w:val="en-US"/>
        </w:rPr>
        <w:t xml:space="preserve"> agreed upon through mutual negotiation of the terms and conditions of the service being shared or sought. All relevant information is put together and agreed upon through that process prior to final acceptance of agreed services.</w:t>
      </w:r>
    </w:p>
    <w:p w14:paraId="75485391" w14:textId="77777777" w:rsidR="006753D0" w:rsidRPr="00594BC8" w:rsidRDefault="006753D0" w:rsidP="006753D0">
      <w:pPr>
        <w:jc w:val="both"/>
        <w:rPr>
          <w:rFonts w:ascii="Arial" w:hAnsi="Arial" w:cs="Arial"/>
          <w:bCs/>
          <w:szCs w:val="28"/>
          <w:lang w:val="en-US"/>
        </w:rPr>
      </w:pPr>
    </w:p>
    <w:p w14:paraId="7AF4C2F6" w14:textId="77777777" w:rsidR="00594BC8" w:rsidRPr="00594BC8" w:rsidRDefault="00594BC8" w:rsidP="006753D0">
      <w:pPr>
        <w:jc w:val="both"/>
        <w:rPr>
          <w:rFonts w:ascii="Arial" w:hAnsi="Arial" w:cs="Arial"/>
          <w:bCs/>
          <w:szCs w:val="28"/>
          <w:lang w:val="en-US"/>
        </w:rPr>
      </w:pPr>
    </w:p>
    <w:p w14:paraId="72BAE373" w14:textId="77777777" w:rsidR="006753D0" w:rsidRPr="00AA1F95" w:rsidRDefault="006753D0" w:rsidP="006753D0">
      <w:pPr>
        <w:jc w:val="both"/>
        <w:rPr>
          <w:rFonts w:ascii="Arial" w:hAnsi="Arial" w:cs="Arial"/>
          <w:b/>
          <w:sz w:val="28"/>
          <w:szCs w:val="32"/>
          <w:lang w:val="en-US"/>
        </w:rPr>
      </w:pPr>
      <w:r w:rsidRPr="00AA1F95">
        <w:rPr>
          <w:rFonts w:ascii="Arial" w:hAnsi="Arial" w:cs="Arial"/>
          <w:b/>
          <w:sz w:val="28"/>
          <w:szCs w:val="32"/>
          <w:lang w:val="en-US"/>
        </w:rPr>
        <w:t>Budget/Financial Implications</w:t>
      </w:r>
    </w:p>
    <w:p w14:paraId="06B4A3B3" w14:textId="77777777" w:rsidR="006753D0" w:rsidRPr="00AA1F95" w:rsidRDefault="006753D0" w:rsidP="006753D0">
      <w:pPr>
        <w:jc w:val="both"/>
        <w:rPr>
          <w:rFonts w:ascii="Arial" w:hAnsi="Arial" w:cs="Arial"/>
          <w:b/>
          <w:szCs w:val="32"/>
          <w:lang w:val="en-US"/>
        </w:rPr>
      </w:pPr>
    </w:p>
    <w:p w14:paraId="5B73C1CD" w14:textId="77777777" w:rsidR="00841601" w:rsidRDefault="006753D0" w:rsidP="002A2DEF">
      <w:pPr>
        <w:jc w:val="both"/>
        <w:rPr>
          <w:rFonts w:ascii="Arial" w:hAnsi="Arial" w:cs="Arial"/>
          <w:szCs w:val="24"/>
        </w:rPr>
      </w:pPr>
      <w:r w:rsidRPr="00AA1F95">
        <w:rPr>
          <w:rFonts w:ascii="Arial" w:hAnsi="Arial" w:cs="Arial"/>
          <w:bCs/>
          <w:szCs w:val="32"/>
          <w:lang w:val="en-US"/>
        </w:rPr>
        <w:t>An overall net gain on budget figures adding an ongoing revenue stream.</w:t>
      </w:r>
      <w:r w:rsidRPr="00AA1F95">
        <w:rPr>
          <w:rFonts w:ascii="Arial" w:hAnsi="Arial" w:cs="Arial"/>
          <w:szCs w:val="24"/>
        </w:rPr>
        <w:t xml:space="preserve"> </w:t>
      </w:r>
    </w:p>
    <w:p w14:paraId="3828917F" w14:textId="77777777" w:rsidR="00841601" w:rsidRDefault="00841601" w:rsidP="002A2DEF">
      <w:pPr>
        <w:jc w:val="both"/>
        <w:rPr>
          <w:rFonts w:ascii="Arial" w:hAnsi="Arial" w:cs="Arial"/>
          <w:szCs w:val="24"/>
        </w:rPr>
      </w:pPr>
    </w:p>
    <w:p w14:paraId="5AF8B350" w14:textId="02DECB44" w:rsidR="006753D0" w:rsidRPr="00AA1F95" w:rsidRDefault="006753D0" w:rsidP="002A2DEF">
      <w:pPr>
        <w:jc w:val="both"/>
        <w:rPr>
          <w:rFonts w:ascii="Arial" w:hAnsi="Arial" w:cs="Arial"/>
          <w:bCs/>
          <w:szCs w:val="32"/>
          <w:lang w:val="en-US"/>
        </w:rPr>
      </w:pPr>
      <w:r w:rsidRPr="00AA1F95">
        <w:rPr>
          <w:rFonts w:ascii="Arial" w:hAnsi="Arial" w:cs="Arial"/>
          <w:szCs w:val="24"/>
        </w:rPr>
        <w:t xml:space="preserve">Services are provided on a fee for service basis with cost recovery being the core of the charge applied. </w:t>
      </w:r>
    </w:p>
    <w:p w14:paraId="1203E120" w14:textId="77777777" w:rsidR="006753D0" w:rsidRPr="00AA1F95" w:rsidRDefault="006753D0" w:rsidP="006753D0">
      <w:pPr>
        <w:jc w:val="both"/>
        <w:rPr>
          <w:rFonts w:ascii="Arial" w:hAnsi="Arial" w:cs="Arial"/>
          <w:bCs/>
          <w:szCs w:val="32"/>
          <w:lang w:val="en-US"/>
        </w:rPr>
      </w:pPr>
    </w:p>
    <w:p w14:paraId="39E05308" w14:textId="557043E1" w:rsidR="006753D0" w:rsidRPr="00AA1F95" w:rsidRDefault="006753D0" w:rsidP="006753D0">
      <w:pPr>
        <w:jc w:val="both"/>
        <w:rPr>
          <w:rFonts w:ascii="Arial" w:hAnsi="Arial" w:cs="Arial"/>
          <w:bCs/>
          <w:szCs w:val="32"/>
          <w:lang w:val="en-US"/>
        </w:rPr>
      </w:pPr>
      <w:r w:rsidRPr="00AA1F95">
        <w:rPr>
          <w:rFonts w:ascii="Arial" w:hAnsi="Arial" w:cs="Arial"/>
          <w:bCs/>
          <w:szCs w:val="32"/>
          <w:lang w:val="en-US"/>
        </w:rPr>
        <w:t>Current shared services due for financial year 2020-2021</w:t>
      </w:r>
      <w:r w:rsidR="00841601">
        <w:rPr>
          <w:rFonts w:ascii="Arial" w:hAnsi="Arial" w:cs="Arial"/>
          <w:bCs/>
          <w:szCs w:val="32"/>
          <w:lang w:val="en-US"/>
        </w:rPr>
        <w:t>.</w:t>
      </w:r>
    </w:p>
    <w:p w14:paraId="6DDE1B8A" w14:textId="77777777" w:rsidR="006753D0" w:rsidRPr="00AA1F95" w:rsidRDefault="006753D0" w:rsidP="006753D0">
      <w:pPr>
        <w:jc w:val="both"/>
        <w:rPr>
          <w:rFonts w:ascii="Arial" w:hAnsi="Arial" w:cs="Arial"/>
          <w:bCs/>
          <w:szCs w:val="32"/>
          <w:lang w:val="en-US"/>
        </w:rPr>
      </w:pPr>
    </w:p>
    <w:tbl>
      <w:tblPr>
        <w:tblStyle w:val="TableGrid"/>
        <w:tblW w:w="0" w:type="auto"/>
        <w:tblLook w:val="04A0" w:firstRow="1" w:lastRow="0" w:firstColumn="1" w:lastColumn="0" w:noHBand="0" w:noVBand="1"/>
      </w:tblPr>
      <w:tblGrid>
        <w:gridCol w:w="3137"/>
        <w:gridCol w:w="2513"/>
        <w:gridCol w:w="2653"/>
      </w:tblGrid>
      <w:tr w:rsidR="006753D0" w:rsidRPr="00AA1F95" w14:paraId="0A47F436" w14:textId="77777777" w:rsidTr="00330E93">
        <w:tc>
          <w:tcPr>
            <w:tcW w:w="3397" w:type="dxa"/>
            <w:shd w:val="clear" w:color="auto" w:fill="D9E2F3" w:themeFill="accent1" w:themeFillTint="33"/>
            <w:vAlign w:val="center"/>
          </w:tcPr>
          <w:p w14:paraId="7CD381D4"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Fee for Services</w:t>
            </w:r>
          </w:p>
        </w:tc>
        <w:tc>
          <w:tcPr>
            <w:tcW w:w="2694" w:type="dxa"/>
            <w:shd w:val="clear" w:color="auto" w:fill="D9E2F3" w:themeFill="accent1" w:themeFillTint="33"/>
            <w:vAlign w:val="center"/>
          </w:tcPr>
          <w:p w14:paraId="5928963A"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Town of Claremont</w:t>
            </w:r>
          </w:p>
        </w:tc>
        <w:tc>
          <w:tcPr>
            <w:tcW w:w="2835" w:type="dxa"/>
            <w:shd w:val="clear" w:color="auto" w:fill="D9E2F3" w:themeFill="accent1" w:themeFillTint="33"/>
            <w:vAlign w:val="center"/>
          </w:tcPr>
          <w:p w14:paraId="051824C9"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Shire of Peppermint Grove</w:t>
            </w:r>
          </w:p>
        </w:tc>
      </w:tr>
      <w:tr w:rsidR="006753D0" w:rsidRPr="00AA1F95" w14:paraId="271E89E9" w14:textId="77777777" w:rsidTr="00330E93">
        <w:tc>
          <w:tcPr>
            <w:tcW w:w="3397" w:type="dxa"/>
            <w:shd w:val="clear" w:color="auto" w:fill="D0CECE" w:themeFill="background2" w:themeFillShade="E6"/>
          </w:tcPr>
          <w:p w14:paraId="05707025"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Building Permit Approvals</w:t>
            </w:r>
          </w:p>
        </w:tc>
        <w:tc>
          <w:tcPr>
            <w:tcW w:w="2694" w:type="dxa"/>
            <w:vMerge w:val="restart"/>
            <w:shd w:val="clear" w:color="auto" w:fill="D5DCE4" w:themeFill="text2" w:themeFillTint="33"/>
            <w:vAlign w:val="center"/>
          </w:tcPr>
          <w:p w14:paraId="458AFB94"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$16,000</w:t>
            </w:r>
          </w:p>
        </w:tc>
        <w:tc>
          <w:tcPr>
            <w:tcW w:w="2835" w:type="dxa"/>
            <w:vMerge w:val="restart"/>
            <w:shd w:val="clear" w:color="auto" w:fill="D0CECE" w:themeFill="background2" w:themeFillShade="E6"/>
            <w:vAlign w:val="center"/>
          </w:tcPr>
          <w:p w14:paraId="7FE2492F"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$2,000</w:t>
            </w:r>
          </w:p>
        </w:tc>
      </w:tr>
      <w:tr w:rsidR="006753D0" w:rsidRPr="00AA1F95" w14:paraId="03E5C7B5" w14:textId="77777777" w:rsidTr="00330E93">
        <w:tc>
          <w:tcPr>
            <w:tcW w:w="3397" w:type="dxa"/>
            <w:shd w:val="clear" w:color="auto" w:fill="D5DCE4" w:themeFill="text2" w:themeFillTint="33"/>
          </w:tcPr>
          <w:p w14:paraId="599D709B"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Swimming Pool Inspections</w:t>
            </w:r>
          </w:p>
        </w:tc>
        <w:tc>
          <w:tcPr>
            <w:tcW w:w="2694" w:type="dxa"/>
            <w:vMerge/>
            <w:shd w:val="clear" w:color="auto" w:fill="D5DCE4" w:themeFill="text2" w:themeFillTint="33"/>
          </w:tcPr>
          <w:p w14:paraId="07F5D6A9"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7D38B788" w14:textId="77777777" w:rsidR="006753D0" w:rsidRPr="00AA1F95" w:rsidRDefault="006753D0" w:rsidP="00330E93">
            <w:pPr>
              <w:jc w:val="center"/>
              <w:rPr>
                <w:rFonts w:ascii="Arial" w:eastAsia="Times New Roman" w:hAnsi="Arial" w:cs="Arial"/>
                <w:szCs w:val="24"/>
                <w:lang w:eastAsia="en-AU"/>
              </w:rPr>
            </w:pPr>
          </w:p>
        </w:tc>
      </w:tr>
      <w:tr w:rsidR="006753D0" w:rsidRPr="00AA1F95" w14:paraId="12F5761C" w14:textId="77777777" w:rsidTr="00330E93">
        <w:tc>
          <w:tcPr>
            <w:tcW w:w="3397" w:type="dxa"/>
            <w:shd w:val="clear" w:color="auto" w:fill="D0CECE" w:themeFill="background2" w:themeFillShade="E6"/>
          </w:tcPr>
          <w:p w14:paraId="212B226E"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Compliance Matters</w:t>
            </w:r>
          </w:p>
        </w:tc>
        <w:tc>
          <w:tcPr>
            <w:tcW w:w="2694" w:type="dxa"/>
            <w:vMerge/>
            <w:shd w:val="clear" w:color="auto" w:fill="D5DCE4" w:themeFill="text2" w:themeFillTint="33"/>
          </w:tcPr>
          <w:p w14:paraId="0ED487DE"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0A6D0214" w14:textId="77777777" w:rsidR="006753D0" w:rsidRPr="00AA1F95" w:rsidRDefault="006753D0" w:rsidP="00330E93">
            <w:pPr>
              <w:jc w:val="center"/>
              <w:rPr>
                <w:rFonts w:ascii="Arial" w:eastAsia="Times New Roman" w:hAnsi="Arial" w:cs="Arial"/>
                <w:szCs w:val="24"/>
                <w:lang w:eastAsia="en-AU"/>
              </w:rPr>
            </w:pPr>
          </w:p>
        </w:tc>
      </w:tr>
      <w:tr w:rsidR="006753D0" w:rsidRPr="00AA1F95" w14:paraId="5CC170AE" w14:textId="77777777" w:rsidTr="00330E93">
        <w:tc>
          <w:tcPr>
            <w:tcW w:w="3397" w:type="dxa"/>
            <w:shd w:val="clear" w:color="auto" w:fill="D0CECE" w:themeFill="background2" w:themeFillShade="E6"/>
          </w:tcPr>
          <w:p w14:paraId="6DC0D687"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Consultancy and Advice</w:t>
            </w:r>
          </w:p>
        </w:tc>
        <w:tc>
          <w:tcPr>
            <w:tcW w:w="2694" w:type="dxa"/>
            <w:vMerge/>
            <w:shd w:val="clear" w:color="auto" w:fill="D5DCE4" w:themeFill="text2" w:themeFillTint="33"/>
          </w:tcPr>
          <w:p w14:paraId="19F2E864"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16C9F4CF" w14:textId="77777777" w:rsidR="006753D0" w:rsidRPr="00AA1F95" w:rsidRDefault="006753D0" w:rsidP="00330E93">
            <w:pPr>
              <w:jc w:val="center"/>
              <w:rPr>
                <w:rFonts w:ascii="Arial" w:eastAsia="Times New Roman" w:hAnsi="Arial" w:cs="Arial"/>
                <w:szCs w:val="24"/>
                <w:lang w:eastAsia="en-AU"/>
              </w:rPr>
            </w:pPr>
          </w:p>
        </w:tc>
      </w:tr>
      <w:tr w:rsidR="006753D0" w:rsidRPr="00AA1F95" w14:paraId="2589D91F" w14:textId="77777777" w:rsidTr="00330E93">
        <w:trPr>
          <w:trHeight w:val="474"/>
        </w:trPr>
        <w:tc>
          <w:tcPr>
            <w:tcW w:w="3397" w:type="dxa"/>
            <w:shd w:val="clear" w:color="auto" w:fill="D9E2F3" w:themeFill="accent1" w:themeFillTint="33"/>
            <w:vAlign w:val="center"/>
          </w:tcPr>
          <w:p w14:paraId="040CA7FE" w14:textId="77777777" w:rsidR="006753D0" w:rsidRPr="00AA1F95" w:rsidRDefault="006753D0" w:rsidP="00330E93">
            <w:pPr>
              <w:rPr>
                <w:rFonts w:ascii="Arial" w:eastAsia="Times New Roman" w:hAnsi="Arial" w:cs="Arial"/>
                <w:b/>
                <w:szCs w:val="24"/>
                <w:lang w:eastAsia="en-AU"/>
              </w:rPr>
            </w:pPr>
            <w:r w:rsidRPr="00AA1F95">
              <w:rPr>
                <w:rFonts w:ascii="Arial" w:eastAsia="Times New Roman" w:hAnsi="Arial" w:cs="Arial"/>
                <w:b/>
                <w:szCs w:val="24"/>
                <w:lang w:eastAsia="en-AU"/>
              </w:rPr>
              <w:t>Total (Estimated)</w:t>
            </w:r>
          </w:p>
        </w:tc>
        <w:tc>
          <w:tcPr>
            <w:tcW w:w="5529" w:type="dxa"/>
            <w:gridSpan w:val="2"/>
            <w:shd w:val="clear" w:color="auto" w:fill="D9E2F3" w:themeFill="accent1" w:themeFillTint="33"/>
            <w:vAlign w:val="center"/>
          </w:tcPr>
          <w:p w14:paraId="74957A83"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$18,000</w:t>
            </w:r>
          </w:p>
        </w:tc>
      </w:tr>
    </w:tbl>
    <w:p w14:paraId="29AE750F" w14:textId="7BB93597" w:rsidR="006753D0" w:rsidRPr="00AA1F95" w:rsidRDefault="006753D0" w:rsidP="006753D0">
      <w:pPr>
        <w:jc w:val="both"/>
        <w:rPr>
          <w:rFonts w:ascii="Arial" w:hAnsi="Arial" w:cs="Arial"/>
          <w:bCs/>
          <w:szCs w:val="32"/>
          <w:lang w:val="en-US"/>
        </w:rPr>
      </w:pPr>
      <w:r w:rsidRPr="00AA1F95">
        <w:rPr>
          <w:rFonts w:ascii="Arial" w:hAnsi="Arial" w:cs="Arial"/>
          <w:bCs/>
          <w:szCs w:val="32"/>
          <w:lang w:val="en-US"/>
        </w:rPr>
        <w:t>Received fee for service - Jan 2018 to June 2020</w:t>
      </w:r>
      <w:r w:rsidR="004C638A">
        <w:rPr>
          <w:rFonts w:ascii="Arial" w:hAnsi="Arial" w:cs="Arial"/>
          <w:bCs/>
          <w:szCs w:val="32"/>
          <w:lang w:val="en-US"/>
        </w:rPr>
        <w:t>.</w:t>
      </w:r>
    </w:p>
    <w:p w14:paraId="24CD7846" w14:textId="77777777" w:rsidR="006753D0" w:rsidRPr="00AA1F95" w:rsidRDefault="006753D0" w:rsidP="006753D0">
      <w:pPr>
        <w:jc w:val="both"/>
        <w:rPr>
          <w:rFonts w:ascii="Arial" w:hAnsi="Arial" w:cs="Arial"/>
          <w:bCs/>
          <w:szCs w:val="32"/>
          <w:lang w:val="en-US"/>
        </w:rPr>
      </w:pPr>
    </w:p>
    <w:tbl>
      <w:tblPr>
        <w:tblStyle w:val="TableGrid"/>
        <w:tblW w:w="0" w:type="auto"/>
        <w:tblLook w:val="04A0" w:firstRow="1" w:lastRow="0" w:firstColumn="1" w:lastColumn="0" w:noHBand="0" w:noVBand="1"/>
      </w:tblPr>
      <w:tblGrid>
        <w:gridCol w:w="3137"/>
        <w:gridCol w:w="2513"/>
        <w:gridCol w:w="2653"/>
      </w:tblGrid>
      <w:tr w:rsidR="006753D0" w:rsidRPr="00AA1F95" w14:paraId="0247F976" w14:textId="77777777" w:rsidTr="00330E93">
        <w:tc>
          <w:tcPr>
            <w:tcW w:w="3397" w:type="dxa"/>
            <w:shd w:val="clear" w:color="auto" w:fill="D9E2F3" w:themeFill="accent1" w:themeFillTint="33"/>
            <w:vAlign w:val="center"/>
          </w:tcPr>
          <w:p w14:paraId="798BD544"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Fee for Services</w:t>
            </w:r>
          </w:p>
        </w:tc>
        <w:tc>
          <w:tcPr>
            <w:tcW w:w="2694" w:type="dxa"/>
            <w:shd w:val="clear" w:color="auto" w:fill="D9E2F3" w:themeFill="accent1" w:themeFillTint="33"/>
            <w:vAlign w:val="center"/>
          </w:tcPr>
          <w:p w14:paraId="0481889E"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Town of Claremont</w:t>
            </w:r>
          </w:p>
        </w:tc>
        <w:tc>
          <w:tcPr>
            <w:tcW w:w="2835" w:type="dxa"/>
            <w:shd w:val="clear" w:color="auto" w:fill="D9E2F3" w:themeFill="accent1" w:themeFillTint="33"/>
            <w:vAlign w:val="center"/>
          </w:tcPr>
          <w:p w14:paraId="7862D310"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Shire of Peppermint Grove</w:t>
            </w:r>
          </w:p>
        </w:tc>
      </w:tr>
      <w:tr w:rsidR="006753D0" w:rsidRPr="00AA1F95" w14:paraId="44F3105C" w14:textId="77777777" w:rsidTr="00330E93">
        <w:tc>
          <w:tcPr>
            <w:tcW w:w="3397" w:type="dxa"/>
            <w:shd w:val="clear" w:color="auto" w:fill="D0CECE" w:themeFill="background2" w:themeFillShade="E6"/>
          </w:tcPr>
          <w:p w14:paraId="1E39E608"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Building Permit Approvals</w:t>
            </w:r>
          </w:p>
        </w:tc>
        <w:tc>
          <w:tcPr>
            <w:tcW w:w="2694" w:type="dxa"/>
            <w:vMerge w:val="restart"/>
            <w:shd w:val="clear" w:color="auto" w:fill="D5DCE4" w:themeFill="text2" w:themeFillTint="33"/>
            <w:vAlign w:val="center"/>
          </w:tcPr>
          <w:p w14:paraId="2E3A834C"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$36,956</w:t>
            </w:r>
          </w:p>
        </w:tc>
        <w:tc>
          <w:tcPr>
            <w:tcW w:w="2835" w:type="dxa"/>
            <w:vMerge w:val="restart"/>
            <w:shd w:val="clear" w:color="auto" w:fill="D0CECE" w:themeFill="background2" w:themeFillShade="E6"/>
            <w:vAlign w:val="center"/>
          </w:tcPr>
          <w:p w14:paraId="15CBC28B"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$3,200</w:t>
            </w:r>
          </w:p>
        </w:tc>
      </w:tr>
      <w:tr w:rsidR="006753D0" w:rsidRPr="00AA1F95" w14:paraId="3CC5A0D5" w14:textId="77777777" w:rsidTr="00330E93">
        <w:tc>
          <w:tcPr>
            <w:tcW w:w="3397" w:type="dxa"/>
            <w:shd w:val="clear" w:color="auto" w:fill="D5DCE4" w:themeFill="text2" w:themeFillTint="33"/>
          </w:tcPr>
          <w:p w14:paraId="3BC7664D"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Swimming Pool Inspections</w:t>
            </w:r>
          </w:p>
        </w:tc>
        <w:tc>
          <w:tcPr>
            <w:tcW w:w="2694" w:type="dxa"/>
            <w:vMerge/>
            <w:shd w:val="clear" w:color="auto" w:fill="D5DCE4" w:themeFill="text2" w:themeFillTint="33"/>
          </w:tcPr>
          <w:p w14:paraId="6BAC5962"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4DEDF465" w14:textId="77777777" w:rsidR="006753D0" w:rsidRPr="00AA1F95" w:rsidRDefault="006753D0" w:rsidP="00330E93">
            <w:pPr>
              <w:jc w:val="center"/>
              <w:rPr>
                <w:rFonts w:ascii="Arial" w:eastAsia="Times New Roman" w:hAnsi="Arial" w:cs="Arial"/>
                <w:szCs w:val="24"/>
                <w:lang w:eastAsia="en-AU"/>
              </w:rPr>
            </w:pPr>
          </w:p>
        </w:tc>
      </w:tr>
      <w:tr w:rsidR="006753D0" w:rsidRPr="00AA1F95" w14:paraId="70C67334" w14:textId="77777777" w:rsidTr="00330E93">
        <w:tc>
          <w:tcPr>
            <w:tcW w:w="3397" w:type="dxa"/>
            <w:shd w:val="clear" w:color="auto" w:fill="D0CECE" w:themeFill="background2" w:themeFillShade="E6"/>
          </w:tcPr>
          <w:p w14:paraId="04B7D291"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Compliance Matters</w:t>
            </w:r>
          </w:p>
        </w:tc>
        <w:tc>
          <w:tcPr>
            <w:tcW w:w="2694" w:type="dxa"/>
            <w:vMerge/>
            <w:shd w:val="clear" w:color="auto" w:fill="D5DCE4" w:themeFill="text2" w:themeFillTint="33"/>
          </w:tcPr>
          <w:p w14:paraId="1B15A738"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28BCDF12" w14:textId="77777777" w:rsidR="006753D0" w:rsidRPr="00AA1F95" w:rsidRDefault="006753D0" w:rsidP="00330E93">
            <w:pPr>
              <w:jc w:val="center"/>
              <w:rPr>
                <w:rFonts w:ascii="Arial" w:eastAsia="Times New Roman" w:hAnsi="Arial" w:cs="Arial"/>
                <w:szCs w:val="24"/>
                <w:lang w:eastAsia="en-AU"/>
              </w:rPr>
            </w:pPr>
          </w:p>
        </w:tc>
      </w:tr>
      <w:tr w:rsidR="006753D0" w:rsidRPr="00AA1F95" w14:paraId="6B0FE4ED" w14:textId="77777777" w:rsidTr="00330E93">
        <w:tc>
          <w:tcPr>
            <w:tcW w:w="3397" w:type="dxa"/>
            <w:shd w:val="clear" w:color="auto" w:fill="D0CECE" w:themeFill="background2" w:themeFillShade="E6"/>
          </w:tcPr>
          <w:p w14:paraId="083E7E8A"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Consultancy and Advice</w:t>
            </w:r>
          </w:p>
        </w:tc>
        <w:tc>
          <w:tcPr>
            <w:tcW w:w="2694" w:type="dxa"/>
            <w:vMerge/>
            <w:shd w:val="clear" w:color="auto" w:fill="D5DCE4" w:themeFill="text2" w:themeFillTint="33"/>
          </w:tcPr>
          <w:p w14:paraId="6089364B"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0AF4C400" w14:textId="77777777" w:rsidR="006753D0" w:rsidRPr="00AA1F95" w:rsidRDefault="006753D0" w:rsidP="00330E93">
            <w:pPr>
              <w:jc w:val="center"/>
              <w:rPr>
                <w:rFonts w:ascii="Arial" w:eastAsia="Times New Roman" w:hAnsi="Arial" w:cs="Arial"/>
                <w:szCs w:val="24"/>
                <w:lang w:eastAsia="en-AU"/>
              </w:rPr>
            </w:pPr>
          </w:p>
        </w:tc>
      </w:tr>
      <w:tr w:rsidR="006753D0" w:rsidRPr="00AA1F95" w14:paraId="6BBF6A16" w14:textId="77777777" w:rsidTr="00330E93">
        <w:trPr>
          <w:trHeight w:val="474"/>
        </w:trPr>
        <w:tc>
          <w:tcPr>
            <w:tcW w:w="3397" w:type="dxa"/>
            <w:shd w:val="clear" w:color="auto" w:fill="D9E2F3" w:themeFill="accent1" w:themeFillTint="33"/>
            <w:vAlign w:val="center"/>
          </w:tcPr>
          <w:p w14:paraId="5BCE4963" w14:textId="77777777" w:rsidR="006753D0" w:rsidRPr="00AA1F95" w:rsidRDefault="006753D0" w:rsidP="00330E93">
            <w:pPr>
              <w:rPr>
                <w:rFonts w:ascii="Arial" w:eastAsia="Times New Roman" w:hAnsi="Arial" w:cs="Arial"/>
                <w:b/>
                <w:szCs w:val="24"/>
                <w:lang w:eastAsia="en-AU"/>
              </w:rPr>
            </w:pPr>
            <w:r w:rsidRPr="00AA1F95">
              <w:rPr>
                <w:rFonts w:ascii="Arial" w:eastAsia="Times New Roman" w:hAnsi="Arial" w:cs="Arial"/>
                <w:b/>
                <w:szCs w:val="24"/>
                <w:lang w:eastAsia="en-AU"/>
              </w:rPr>
              <w:t>Total</w:t>
            </w:r>
          </w:p>
        </w:tc>
        <w:tc>
          <w:tcPr>
            <w:tcW w:w="5529" w:type="dxa"/>
            <w:gridSpan w:val="2"/>
            <w:shd w:val="clear" w:color="auto" w:fill="D9E2F3" w:themeFill="accent1" w:themeFillTint="33"/>
            <w:vAlign w:val="center"/>
          </w:tcPr>
          <w:p w14:paraId="13E24D62"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$40,156</w:t>
            </w:r>
          </w:p>
        </w:tc>
      </w:tr>
    </w:tbl>
    <w:p w14:paraId="2955C4C1" w14:textId="77777777" w:rsidR="006753D0" w:rsidRPr="00AA1F95" w:rsidRDefault="006753D0" w:rsidP="006753D0">
      <w:pPr>
        <w:jc w:val="both"/>
        <w:rPr>
          <w:rFonts w:ascii="Arial" w:hAnsi="Arial" w:cs="Arial"/>
          <w:bCs/>
          <w:szCs w:val="32"/>
          <w:lang w:val="en-US"/>
        </w:rPr>
      </w:pPr>
    </w:p>
    <w:p w14:paraId="5A69F634" w14:textId="0B49ED73" w:rsidR="006753D0" w:rsidRPr="00AA1F95" w:rsidRDefault="006753D0" w:rsidP="006753D0">
      <w:pPr>
        <w:rPr>
          <w:rFonts w:ascii="Arial" w:hAnsi="Arial" w:cs="Arial"/>
        </w:rPr>
      </w:pPr>
      <w:r w:rsidRPr="00AA1F95">
        <w:rPr>
          <w:rFonts w:ascii="Arial" w:hAnsi="Arial" w:cs="Arial"/>
        </w:rPr>
        <w:t>Received fee for services for - Aug 2014 to Jan 2018</w:t>
      </w:r>
      <w:r w:rsidR="004C638A">
        <w:rPr>
          <w:rFonts w:ascii="Arial" w:hAnsi="Arial" w:cs="Arial"/>
        </w:rPr>
        <w:t>.</w:t>
      </w:r>
    </w:p>
    <w:p w14:paraId="618D105A" w14:textId="77777777" w:rsidR="004C638A" w:rsidRPr="00AA1F95" w:rsidRDefault="004C638A" w:rsidP="006753D0">
      <w:pPr>
        <w:rPr>
          <w:rFonts w:ascii="Arial" w:hAnsi="Arial" w:cs="Arial"/>
        </w:rPr>
      </w:pPr>
    </w:p>
    <w:tbl>
      <w:tblPr>
        <w:tblStyle w:val="TableGrid"/>
        <w:tblW w:w="0" w:type="auto"/>
        <w:tblLook w:val="04A0" w:firstRow="1" w:lastRow="0" w:firstColumn="1" w:lastColumn="0" w:noHBand="0" w:noVBand="1"/>
      </w:tblPr>
      <w:tblGrid>
        <w:gridCol w:w="3031"/>
        <w:gridCol w:w="1756"/>
        <w:gridCol w:w="1881"/>
        <w:gridCol w:w="1635"/>
      </w:tblGrid>
      <w:tr w:rsidR="006753D0" w:rsidRPr="00AA1F95" w14:paraId="18E67A93" w14:textId="77777777" w:rsidTr="00330E93">
        <w:tc>
          <w:tcPr>
            <w:tcW w:w="3397" w:type="dxa"/>
            <w:shd w:val="clear" w:color="auto" w:fill="D9E2F3" w:themeFill="accent1" w:themeFillTint="33"/>
            <w:vAlign w:val="center"/>
          </w:tcPr>
          <w:p w14:paraId="2E171DC8"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Fee for Services</w:t>
            </w:r>
          </w:p>
        </w:tc>
        <w:tc>
          <w:tcPr>
            <w:tcW w:w="1843" w:type="dxa"/>
            <w:shd w:val="clear" w:color="auto" w:fill="D9E2F3" w:themeFill="accent1" w:themeFillTint="33"/>
            <w:vAlign w:val="center"/>
          </w:tcPr>
          <w:p w14:paraId="47DE42EB"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Town of Claremont</w:t>
            </w:r>
          </w:p>
        </w:tc>
        <w:tc>
          <w:tcPr>
            <w:tcW w:w="1985" w:type="dxa"/>
            <w:shd w:val="clear" w:color="auto" w:fill="D9E2F3" w:themeFill="accent1" w:themeFillTint="33"/>
            <w:vAlign w:val="center"/>
          </w:tcPr>
          <w:p w14:paraId="34BA133A"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Shire of Serpentine Jarrahdale</w:t>
            </w:r>
          </w:p>
        </w:tc>
        <w:tc>
          <w:tcPr>
            <w:tcW w:w="1701" w:type="dxa"/>
            <w:shd w:val="clear" w:color="auto" w:fill="D9E2F3" w:themeFill="accent1" w:themeFillTint="33"/>
            <w:vAlign w:val="center"/>
          </w:tcPr>
          <w:p w14:paraId="61807A73"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Town of East Fremantle</w:t>
            </w:r>
          </w:p>
        </w:tc>
      </w:tr>
      <w:tr w:rsidR="006753D0" w:rsidRPr="00AA1F95" w14:paraId="3736099C" w14:textId="77777777" w:rsidTr="00330E93">
        <w:tc>
          <w:tcPr>
            <w:tcW w:w="3397" w:type="dxa"/>
          </w:tcPr>
          <w:p w14:paraId="5CF92959"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Building Permit Approvals</w:t>
            </w:r>
          </w:p>
        </w:tc>
        <w:tc>
          <w:tcPr>
            <w:tcW w:w="1843" w:type="dxa"/>
            <w:vMerge w:val="restart"/>
            <w:vAlign w:val="center"/>
          </w:tcPr>
          <w:p w14:paraId="5DB43444"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$315,000</w:t>
            </w:r>
          </w:p>
        </w:tc>
        <w:tc>
          <w:tcPr>
            <w:tcW w:w="1985" w:type="dxa"/>
            <w:vMerge w:val="restart"/>
            <w:vAlign w:val="center"/>
          </w:tcPr>
          <w:p w14:paraId="6545F4FC"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$82,900</w:t>
            </w:r>
          </w:p>
        </w:tc>
        <w:tc>
          <w:tcPr>
            <w:tcW w:w="1701" w:type="dxa"/>
            <w:vMerge w:val="restart"/>
            <w:vAlign w:val="center"/>
          </w:tcPr>
          <w:p w14:paraId="47D4510C"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$2,700</w:t>
            </w:r>
          </w:p>
        </w:tc>
      </w:tr>
      <w:tr w:rsidR="006753D0" w:rsidRPr="00AA1F95" w14:paraId="7D0DBB31" w14:textId="77777777" w:rsidTr="00330E93">
        <w:tc>
          <w:tcPr>
            <w:tcW w:w="3397" w:type="dxa"/>
          </w:tcPr>
          <w:p w14:paraId="2F1B6DC1"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Swimming Pool Inspections</w:t>
            </w:r>
          </w:p>
        </w:tc>
        <w:tc>
          <w:tcPr>
            <w:tcW w:w="1843" w:type="dxa"/>
            <w:vMerge/>
          </w:tcPr>
          <w:p w14:paraId="4A4E54E9" w14:textId="77777777" w:rsidR="006753D0" w:rsidRPr="00AA1F95" w:rsidRDefault="006753D0" w:rsidP="00330E93">
            <w:pPr>
              <w:jc w:val="center"/>
              <w:rPr>
                <w:rFonts w:ascii="Arial" w:eastAsia="Times New Roman" w:hAnsi="Arial" w:cs="Arial"/>
                <w:szCs w:val="24"/>
                <w:lang w:eastAsia="en-AU"/>
              </w:rPr>
            </w:pPr>
          </w:p>
        </w:tc>
        <w:tc>
          <w:tcPr>
            <w:tcW w:w="1985" w:type="dxa"/>
            <w:vMerge/>
          </w:tcPr>
          <w:p w14:paraId="3A1C59A5" w14:textId="77777777" w:rsidR="006753D0" w:rsidRPr="00AA1F95" w:rsidRDefault="006753D0" w:rsidP="00330E93">
            <w:pPr>
              <w:jc w:val="center"/>
              <w:rPr>
                <w:rFonts w:ascii="Arial" w:eastAsia="Times New Roman" w:hAnsi="Arial" w:cs="Arial"/>
                <w:szCs w:val="24"/>
                <w:lang w:eastAsia="en-AU"/>
              </w:rPr>
            </w:pPr>
          </w:p>
        </w:tc>
        <w:tc>
          <w:tcPr>
            <w:tcW w:w="1701" w:type="dxa"/>
            <w:vMerge/>
          </w:tcPr>
          <w:p w14:paraId="6CA7D11A" w14:textId="77777777" w:rsidR="006753D0" w:rsidRPr="00AA1F95" w:rsidRDefault="006753D0" w:rsidP="00330E93">
            <w:pPr>
              <w:jc w:val="center"/>
              <w:rPr>
                <w:rFonts w:ascii="Arial" w:eastAsia="Times New Roman" w:hAnsi="Arial" w:cs="Arial"/>
                <w:szCs w:val="24"/>
                <w:lang w:eastAsia="en-AU"/>
              </w:rPr>
            </w:pPr>
          </w:p>
        </w:tc>
      </w:tr>
      <w:tr w:rsidR="006753D0" w:rsidRPr="00AA1F95" w14:paraId="283411E9" w14:textId="77777777" w:rsidTr="00330E93">
        <w:tc>
          <w:tcPr>
            <w:tcW w:w="3397" w:type="dxa"/>
          </w:tcPr>
          <w:p w14:paraId="12D3449C"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Compliance Matters</w:t>
            </w:r>
          </w:p>
        </w:tc>
        <w:tc>
          <w:tcPr>
            <w:tcW w:w="1843" w:type="dxa"/>
            <w:vMerge/>
          </w:tcPr>
          <w:p w14:paraId="4DFBC73F" w14:textId="77777777" w:rsidR="006753D0" w:rsidRPr="00AA1F95" w:rsidRDefault="006753D0" w:rsidP="00330E93">
            <w:pPr>
              <w:jc w:val="center"/>
              <w:rPr>
                <w:rFonts w:ascii="Arial" w:eastAsia="Times New Roman" w:hAnsi="Arial" w:cs="Arial"/>
                <w:szCs w:val="24"/>
                <w:lang w:eastAsia="en-AU"/>
              </w:rPr>
            </w:pPr>
          </w:p>
        </w:tc>
        <w:tc>
          <w:tcPr>
            <w:tcW w:w="1985" w:type="dxa"/>
            <w:vMerge/>
          </w:tcPr>
          <w:p w14:paraId="4F17AD07" w14:textId="77777777" w:rsidR="006753D0" w:rsidRPr="00AA1F95" w:rsidRDefault="006753D0" w:rsidP="00330E93">
            <w:pPr>
              <w:jc w:val="center"/>
              <w:rPr>
                <w:rFonts w:ascii="Arial" w:eastAsia="Times New Roman" w:hAnsi="Arial" w:cs="Arial"/>
                <w:szCs w:val="24"/>
                <w:lang w:eastAsia="en-AU"/>
              </w:rPr>
            </w:pPr>
          </w:p>
        </w:tc>
        <w:tc>
          <w:tcPr>
            <w:tcW w:w="1701" w:type="dxa"/>
            <w:vMerge/>
          </w:tcPr>
          <w:p w14:paraId="5A55CA05" w14:textId="77777777" w:rsidR="006753D0" w:rsidRPr="00AA1F95" w:rsidRDefault="006753D0" w:rsidP="00330E93">
            <w:pPr>
              <w:jc w:val="center"/>
              <w:rPr>
                <w:rFonts w:ascii="Arial" w:eastAsia="Times New Roman" w:hAnsi="Arial" w:cs="Arial"/>
                <w:szCs w:val="24"/>
                <w:lang w:eastAsia="en-AU"/>
              </w:rPr>
            </w:pPr>
          </w:p>
        </w:tc>
      </w:tr>
      <w:tr w:rsidR="006753D0" w:rsidRPr="00AA1F95" w14:paraId="51ABC288" w14:textId="77777777" w:rsidTr="00330E93">
        <w:tc>
          <w:tcPr>
            <w:tcW w:w="3397" w:type="dxa"/>
          </w:tcPr>
          <w:p w14:paraId="709FE74A"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Consultancy and Advice</w:t>
            </w:r>
          </w:p>
        </w:tc>
        <w:tc>
          <w:tcPr>
            <w:tcW w:w="1843" w:type="dxa"/>
            <w:vMerge/>
          </w:tcPr>
          <w:p w14:paraId="4179054F" w14:textId="77777777" w:rsidR="006753D0" w:rsidRPr="00AA1F95" w:rsidRDefault="006753D0" w:rsidP="00330E93">
            <w:pPr>
              <w:jc w:val="center"/>
              <w:rPr>
                <w:rFonts w:ascii="Arial" w:eastAsia="Times New Roman" w:hAnsi="Arial" w:cs="Arial"/>
                <w:szCs w:val="24"/>
                <w:lang w:eastAsia="en-AU"/>
              </w:rPr>
            </w:pPr>
          </w:p>
        </w:tc>
        <w:tc>
          <w:tcPr>
            <w:tcW w:w="1985" w:type="dxa"/>
            <w:vMerge/>
          </w:tcPr>
          <w:p w14:paraId="5ACD7240" w14:textId="77777777" w:rsidR="006753D0" w:rsidRPr="00AA1F95" w:rsidRDefault="006753D0" w:rsidP="00330E93">
            <w:pPr>
              <w:jc w:val="center"/>
              <w:rPr>
                <w:rFonts w:ascii="Arial" w:eastAsia="Times New Roman" w:hAnsi="Arial" w:cs="Arial"/>
                <w:szCs w:val="24"/>
                <w:lang w:eastAsia="en-AU"/>
              </w:rPr>
            </w:pPr>
          </w:p>
        </w:tc>
        <w:tc>
          <w:tcPr>
            <w:tcW w:w="1701" w:type="dxa"/>
            <w:vMerge/>
          </w:tcPr>
          <w:p w14:paraId="16A4F731" w14:textId="77777777" w:rsidR="006753D0" w:rsidRPr="00AA1F95" w:rsidRDefault="006753D0" w:rsidP="00330E93">
            <w:pPr>
              <w:jc w:val="center"/>
              <w:rPr>
                <w:rFonts w:ascii="Arial" w:eastAsia="Times New Roman" w:hAnsi="Arial" w:cs="Arial"/>
                <w:szCs w:val="24"/>
                <w:lang w:eastAsia="en-AU"/>
              </w:rPr>
            </w:pPr>
          </w:p>
        </w:tc>
      </w:tr>
      <w:tr w:rsidR="006753D0" w:rsidRPr="00AA1F95" w14:paraId="3D0CE8D9" w14:textId="77777777" w:rsidTr="00330E93">
        <w:trPr>
          <w:trHeight w:val="474"/>
        </w:trPr>
        <w:tc>
          <w:tcPr>
            <w:tcW w:w="3397" w:type="dxa"/>
            <w:shd w:val="clear" w:color="auto" w:fill="D9E2F3" w:themeFill="accent1" w:themeFillTint="33"/>
            <w:vAlign w:val="center"/>
          </w:tcPr>
          <w:p w14:paraId="4552A9EE" w14:textId="77777777" w:rsidR="006753D0" w:rsidRPr="00AA1F95" w:rsidRDefault="006753D0" w:rsidP="00330E93">
            <w:pPr>
              <w:rPr>
                <w:rFonts w:ascii="Arial" w:eastAsia="Times New Roman" w:hAnsi="Arial" w:cs="Arial"/>
                <w:b/>
                <w:szCs w:val="24"/>
                <w:lang w:eastAsia="en-AU"/>
              </w:rPr>
            </w:pPr>
            <w:r w:rsidRPr="00AA1F95">
              <w:rPr>
                <w:rFonts w:ascii="Arial" w:eastAsia="Times New Roman" w:hAnsi="Arial" w:cs="Arial"/>
                <w:b/>
                <w:szCs w:val="24"/>
                <w:lang w:eastAsia="en-AU"/>
              </w:rPr>
              <w:t>Total</w:t>
            </w:r>
          </w:p>
        </w:tc>
        <w:tc>
          <w:tcPr>
            <w:tcW w:w="5529" w:type="dxa"/>
            <w:gridSpan w:val="3"/>
            <w:shd w:val="clear" w:color="auto" w:fill="D9E2F3" w:themeFill="accent1" w:themeFillTint="33"/>
            <w:vAlign w:val="center"/>
          </w:tcPr>
          <w:p w14:paraId="0F4DF717"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$400,600</w:t>
            </w:r>
          </w:p>
        </w:tc>
      </w:tr>
    </w:tbl>
    <w:p w14:paraId="334DAF37" w14:textId="77777777" w:rsidR="006753D0" w:rsidRPr="00AA1F95" w:rsidRDefault="006753D0" w:rsidP="006753D0">
      <w:pPr>
        <w:rPr>
          <w:rFonts w:ascii="Arial" w:hAnsi="Arial" w:cs="Arial"/>
          <w:szCs w:val="24"/>
          <w:lang w:eastAsia="en-AU"/>
        </w:rPr>
      </w:pPr>
      <w:r w:rsidRPr="00AA1F95">
        <w:rPr>
          <w:rFonts w:ascii="Arial" w:hAnsi="Arial" w:cs="Arial"/>
          <w:noProof/>
          <w:szCs w:val="24"/>
          <w:lang w:eastAsia="en-AU"/>
        </w:rPr>
        <mc:AlternateContent>
          <mc:Choice Requires="wps">
            <w:drawing>
              <wp:anchor distT="36576" distB="36576" distL="36576" distR="36576" simplePos="0" relativeHeight="251658240" behindDoc="0" locked="0" layoutInCell="1" allowOverlap="1" wp14:anchorId="18EAA462" wp14:editId="7CB0F4AD">
                <wp:simplePos x="0" y="0"/>
                <wp:positionH relativeFrom="column">
                  <wp:posOffset>1230630</wp:posOffset>
                </wp:positionH>
                <wp:positionV relativeFrom="paragraph">
                  <wp:posOffset>8152765</wp:posOffset>
                </wp:positionV>
                <wp:extent cx="5159375" cy="1656080"/>
                <wp:effectExtent l="1905" t="0" r="1270" b="1905"/>
                <wp:wrapNone/>
                <wp:docPr id="8" name="Contro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159375" cy="165608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2F1B7" id="Control 31" o:spid="_x0000_s1026" style="position:absolute;margin-left:96.9pt;margin-top:641.95pt;width:406.25pt;height:130.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" filled="f" stroked="f" strokeweight="2pt">
                <v:shadow color="black [0]"/>
                <o:lock v:ext="edit" shapetype="t"/>
                <v:textbox inset="0,0,0,0"/>
              </v:rect>
            </w:pict>
          </mc:Fallback>
        </mc:AlternateContent>
      </w:r>
    </w:p>
    <w:p w14:paraId="43888D75" w14:textId="77777777" w:rsidR="006753D0" w:rsidRPr="00AA1F95" w:rsidRDefault="006753D0" w:rsidP="006753D0">
      <w:pPr>
        <w:jc w:val="both"/>
        <w:rPr>
          <w:rFonts w:ascii="Arial" w:hAnsi="Arial" w:cs="Arial"/>
          <w:b/>
          <w:szCs w:val="32"/>
          <w:lang w:val="en-US"/>
        </w:rPr>
      </w:pPr>
      <w:r w:rsidRPr="00AA1F95">
        <w:rPr>
          <w:rFonts w:ascii="Arial" w:hAnsi="Arial" w:cs="Arial"/>
          <w:b/>
          <w:szCs w:val="32"/>
          <w:lang w:val="en-US"/>
        </w:rPr>
        <w:t xml:space="preserve">Can we afford it? </w:t>
      </w:r>
    </w:p>
    <w:p w14:paraId="68A79413" w14:textId="01F67C40" w:rsidR="006753D0" w:rsidRPr="00AA1F95" w:rsidRDefault="006753D0" w:rsidP="006753D0">
      <w:pPr>
        <w:jc w:val="both"/>
        <w:rPr>
          <w:rFonts w:ascii="Arial" w:hAnsi="Arial" w:cs="Arial"/>
          <w:bCs/>
          <w:szCs w:val="32"/>
          <w:lang w:val="en-US"/>
        </w:rPr>
      </w:pPr>
      <w:r w:rsidRPr="00AA1F95">
        <w:rPr>
          <w:rFonts w:ascii="Arial" w:hAnsi="Arial" w:cs="Arial"/>
          <w:bCs/>
          <w:szCs w:val="32"/>
          <w:lang w:val="en-US"/>
        </w:rPr>
        <w:t>The service is self-funding beyond the use of existing staff</w:t>
      </w:r>
      <w:r w:rsidR="00E235C4">
        <w:rPr>
          <w:rFonts w:ascii="Arial" w:hAnsi="Arial" w:cs="Arial"/>
          <w:bCs/>
          <w:szCs w:val="32"/>
          <w:lang w:val="en-US"/>
        </w:rPr>
        <w:t>.</w:t>
      </w:r>
    </w:p>
    <w:p w14:paraId="7FE87D2E" w14:textId="77777777" w:rsidR="006753D0" w:rsidRPr="00AA1F95" w:rsidRDefault="006753D0" w:rsidP="006753D0">
      <w:pPr>
        <w:jc w:val="both"/>
        <w:rPr>
          <w:rFonts w:ascii="Arial" w:hAnsi="Arial" w:cs="Arial"/>
          <w:b/>
          <w:szCs w:val="32"/>
          <w:highlight w:val="yellow"/>
          <w:lang w:val="en-US"/>
        </w:rPr>
      </w:pPr>
    </w:p>
    <w:p w14:paraId="15175D94" w14:textId="77777777" w:rsidR="006753D0" w:rsidRPr="00AA1F95" w:rsidRDefault="006753D0" w:rsidP="006753D0">
      <w:pPr>
        <w:jc w:val="both"/>
        <w:rPr>
          <w:rFonts w:ascii="Arial" w:hAnsi="Arial" w:cs="Arial"/>
          <w:b/>
          <w:szCs w:val="32"/>
          <w:lang w:val="en-US"/>
        </w:rPr>
      </w:pPr>
      <w:r w:rsidRPr="00AA1F95">
        <w:rPr>
          <w:rFonts w:ascii="Arial" w:hAnsi="Arial" w:cs="Arial"/>
          <w:b/>
          <w:szCs w:val="32"/>
          <w:lang w:val="en-US"/>
        </w:rPr>
        <w:t>How does the option impact upon rates?</w:t>
      </w:r>
    </w:p>
    <w:p w14:paraId="3C6DA0A7" w14:textId="68095D9E" w:rsidR="006753D0" w:rsidRPr="00AA1F95" w:rsidRDefault="006753D0" w:rsidP="006753D0">
      <w:pPr>
        <w:jc w:val="both"/>
        <w:rPr>
          <w:rFonts w:ascii="Arial" w:hAnsi="Arial" w:cs="Arial"/>
          <w:szCs w:val="24"/>
        </w:rPr>
      </w:pPr>
      <w:r w:rsidRPr="00AA1F95">
        <w:rPr>
          <w:rFonts w:ascii="Arial" w:hAnsi="Arial" w:cs="Arial"/>
          <w:bCs/>
          <w:szCs w:val="32"/>
          <w:lang w:val="en-US"/>
        </w:rPr>
        <w:t>No rate increase is required for this service</w:t>
      </w:r>
      <w:r w:rsidR="00E235C4">
        <w:rPr>
          <w:rFonts w:ascii="Arial" w:hAnsi="Arial" w:cs="Arial"/>
          <w:bCs/>
          <w:szCs w:val="32"/>
          <w:lang w:val="en-US"/>
        </w:rPr>
        <w:t>.</w:t>
      </w:r>
    </w:p>
    <w:p w14:paraId="13AD52D6" w14:textId="77777777" w:rsidR="00A53BD3" w:rsidRPr="00180419" w:rsidRDefault="00A53BD3" w:rsidP="00FA0E4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A073712" w14:textId="04A496F2" w:rsidR="00B34824" w:rsidRDefault="00EC6FEF">
      <w:pPr>
        <w:rPr>
          <w:rFonts w:ascii="Arial" w:hAnsi="Arial" w:cs="Arial"/>
          <w:caps/>
          <w:szCs w:val="24"/>
        </w:rPr>
      </w:pPr>
      <w:r>
        <w:rPr>
          <w:rFonts w:ascii="Arial" w:hAnsi="Arial" w:cs="Arial"/>
          <w:caps/>
          <w:szCs w:val="24"/>
        </w:rPr>
        <w:br w:type="page"/>
      </w:r>
    </w:p>
    <w:p w14:paraId="393F6A87" w14:textId="0A95F1D0" w:rsidR="008618A7" w:rsidRPr="00114B47" w:rsidRDefault="00114B47" w:rsidP="00E06306">
      <w:pPr>
        <w:pStyle w:val="Heading2"/>
        <w:numPr>
          <w:ilvl w:val="1"/>
          <w:numId w:val="1"/>
        </w:numPr>
        <w:tabs>
          <w:tab w:val="clear" w:pos="720"/>
          <w:tab w:val="left" w:pos="0"/>
        </w:tabs>
        <w:spacing w:before="0" w:after="0"/>
        <w:ind w:left="0" w:hanging="851"/>
        <w:rPr>
          <w:rFonts w:ascii="Arial" w:hAnsi="Arial" w:cs="Arial"/>
          <w:caps/>
          <w:sz w:val="24"/>
          <w:szCs w:val="22"/>
          <w:u w:val="none"/>
        </w:rPr>
      </w:pPr>
      <w:bookmarkStart w:id="47" w:name="_Toc51612850"/>
      <w:r w:rsidRPr="00E06306">
        <w:rPr>
          <w:rFonts w:ascii="Arial" w:hAnsi="Arial" w:cs="Arial"/>
          <w:sz w:val="24"/>
          <w:szCs w:val="24"/>
          <w:u w:val="none"/>
        </w:rPr>
        <w:t>Responsible</w:t>
      </w:r>
      <w:r w:rsidRPr="00114B47">
        <w:rPr>
          <w:rFonts w:ascii="Arial" w:hAnsi="Arial" w:cs="Arial"/>
          <w:sz w:val="24"/>
          <w:szCs w:val="18"/>
          <w:u w:val="none"/>
        </w:rPr>
        <w:t xml:space="preserve"> Authority Report – Lot 538 (No. 93) and Lot 539 (No. 95) Broadway, Nedlands – Mixed Use Development (38 Multiple Dwellings and Office)</w:t>
      </w:r>
      <w:bookmarkEnd w:id="47"/>
    </w:p>
    <w:p w14:paraId="360C923F" w14:textId="1B533928" w:rsidR="008618A7" w:rsidRDefault="008618A7">
      <w:pPr>
        <w:rPr>
          <w:rFonts w:ascii="Arial" w:hAnsi="Arial" w:cs="Arial"/>
          <w:cap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6367"/>
      </w:tblGrid>
      <w:tr w:rsidR="000B655D" w:rsidRPr="00214472" w14:paraId="6D3794C0" w14:textId="77777777" w:rsidTr="00D620B7">
        <w:tc>
          <w:tcPr>
            <w:tcW w:w="1941" w:type="dxa"/>
            <w:shd w:val="clear" w:color="auto" w:fill="auto"/>
          </w:tcPr>
          <w:p w14:paraId="2CDD5FCB" w14:textId="7172E7B9" w:rsidR="000B655D" w:rsidRPr="000B655D" w:rsidRDefault="000B655D" w:rsidP="000B655D">
            <w:pPr>
              <w:rPr>
                <w:rFonts w:ascii="Arial" w:hAnsi="Arial" w:cs="Arial"/>
                <w:b/>
                <w:bCs/>
                <w:szCs w:val="24"/>
              </w:rPr>
            </w:pPr>
            <w:bookmarkStart w:id="48" w:name="_Toc50047852"/>
            <w:bookmarkStart w:id="49" w:name="_Toc51343038"/>
            <w:r w:rsidRPr="000B655D">
              <w:rPr>
                <w:rFonts w:ascii="Arial" w:hAnsi="Arial" w:cs="Arial"/>
                <w:b/>
                <w:bCs/>
                <w:szCs w:val="24"/>
              </w:rPr>
              <w:t>Council</w:t>
            </w:r>
            <w:bookmarkEnd w:id="48"/>
            <w:bookmarkEnd w:id="49"/>
          </w:p>
        </w:tc>
        <w:tc>
          <w:tcPr>
            <w:tcW w:w="6367" w:type="dxa"/>
            <w:shd w:val="clear" w:color="auto" w:fill="auto"/>
          </w:tcPr>
          <w:p w14:paraId="43B0B5B4" w14:textId="77777777" w:rsidR="000B655D" w:rsidRPr="00214472" w:rsidRDefault="000B655D" w:rsidP="00D620B7">
            <w:pPr>
              <w:jc w:val="both"/>
              <w:rPr>
                <w:rFonts w:ascii="Arial" w:eastAsia="Calibri" w:hAnsi="Arial" w:cs="Arial"/>
                <w:color w:val="000000" w:themeColor="text1"/>
                <w:szCs w:val="24"/>
              </w:rPr>
            </w:pPr>
            <w:r w:rsidRPr="00214472">
              <w:rPr>
                <w:rFonts w:ascii="Arial" w:eastAsia="Calibri" w:hAnsi="Arial" w:cs="Arial"/>
                <w:color w:val="000000" w:themeColor="text1"/>
                <w:szCs w:val="24"/>
              </w:rPr>
              <w:t xml:space="preserve">8 September 2020 – Committee Meeting </w:t>
            </w:r>
          </w:p>
        </w:tc>
      </w:tr>
      <w:tr w:rsidR="000B655D" w:rsidRPr="00214472" w14:paraId="6BCB4A0A" w14:textId="77777777" w:rsidTr="00D620B7">
        <w:tc>
          <w:tcPr>
            <w:tcW w:w="1941" w:type="dxa"/>
            <w:shd w:val="clear" w:color="auto" w:fill="auto"/>
          </w:tcPr>
          <w:p w14:paraId="08528C34" w14:textId="492F09F5" w:rsidR="000B655D" w:rsidRPr="00214472" w:rsidRDefault="000B655D" w:rsidP="000B655D">
            <w:pPr>
              <w:rPr>
                <w:rFonts w:ascii="Arial" w:hAnsi="Arial" w:cs="Arial"/>
                <w:szCs w:val="24"/>
              </w:rPr>
            </w:pPr>
            <w:bookmarkStart w:id="50" w:name="_Toc50047853"/>
            <w:bookmarkStart w:id="51" w:name="_Toc51343039"/>
            <w:r w:rsidRPr="00214472">
              <w:rPr>
                <w:rFonts w:ascii="ZWAdobeF" w:hAnsi="ZWAdobeF" w:cs="ZWAdobeF"/>
                <w:szCs w:val="24"/>
              </w:rPr>
              <w:t>1B</w:t>
            </w:r>
            <w:r w:rsidRPr="000B655D">
              <w:rPr>
                <w:rFonts w:ascii="Arial" w:hAnsi="Arial" w:cs="Arial"/>
                <w:b/>
                <w:bCs/>
                <w:szCs w:val="24"/>
              </w:rPr>
              <w:t>Applicant</w:t>
            </w:r>
            <w:bookmarkEnd w:id="50"/>
            <w:bookmarkEnd w:id="51"/>
          </w:p>
        </w:tc>
        <w:tc>
          <w:tcPr>
            <w:tcW w:w="6367" w:type="dxa"/>
            <w:shd w:val="clear" w:color="auto" w:fill="auto"/>
          </w:tcPr>
          <w:p w14:paraId="61D96382" w14:textId="77777777" w:rsidR="000B655D" w:rsidRPr="00214472" w:rsidRDefault="000B655D" w:rsidP="00D620B7">
            <w:pPr>
              <w:jc w:val="both"/>
              <w:rPr>
                <w:rFonts w:ascii="Arial" w:eastAsia="Calibri" w:hAnsi="Arial" w:cs="Arial"/>
                <w:color w:val="000000" w:themeColor="text1"/>
                <w:szCs w:val="24"/>
              </w:rPr>
            </w:pPr>
            <w:r w:rsidRPr="00214472">
              <w:rPr>
                <w:rFonts w:ascii="Arial" w:eastAsia="Calibri" w:hAnsi="Arial" w:cs="Arial"/>
                <w:color w:val="000000" w:themeColor="text1"/>
                <w:szCs w:val="24"/>
              </w:rPr>
              <w:t xml:space="preserve">Element </w:t>
            </w:r>
          </w:p>
        </w:tc>
      </w:tr>
      <w:tr w:rsidR="000B655D" w:rsidRPr="00214472" w14:paraId="698C6A67" w14:textId="77777777" w:rsidTr="00D620B7">
        <w:tc>
          <w:tcPr>
            <w:tcW w:w="1941" w:type="dxa"/>
            <w:shd w:val="clear" w:color="auto" w:fill="auto"/>
          </w:tcPr>
          <w:p w14:paraId="70E45D56" w14:textId="05B612F1" w:rsidR="000B655D" w:rsidRPr="000B655D" w:rsidRDefault="000B655D" w:rsidP="000B655D">
            <w:pPr>
              <w:rPr>
                <w:rFonts w:ascii="Arial" w:hAnsi="Arial" w:cs="Arial"/>
                <w:b/>
                <w:bCs/>
                <w:szCs w:val="24"/>
              </w:rPr>
            </w:pPr>
            <w:bookmarkStart w:id="52" w:name="_Toc50047854"/>
            <w:bookmarkStart w:id="53" w:name="_Toc51343040"/>
            <w:r w:rsidRPr="000B655D">
              <w:rPr>
                <w:rFonts w:ascii="Arial" w:hAnsi="Arial" w:cs="Arial"/>
                <w:b/>
                <w:bCs/>
                <w:szCs w:val="24"/>
              </w:rPr>
              <w:t>Landowner</w:t>
            </w:r>
            <w:bookmarkEnd w:id="52"/>
            <w:bookmarkEnd w:id="53"/>
          </w:p>
        </w:tc>
        <w:tc>
          <w:tcPr>
            <w:tcW w:w="6367" w:type="dxa"/>
            <w:shd w:val="clear" w:color="auto" w:fill="auto"/>
          </w:tcPr>
          <w:p w14:paraId="03DDA841" w14:textId="77777777" w:rsidR="000B655D" w:rsidRPr="00214472" w:rsidRDefault="000B655D" w:rsidP="00D620B7">
            <w:pPr>
              <w:jc w:val="both"/>
              <w:rPr>
                <w:rFonts w:ascii="Arial" w:eastAsia="Calibri" w:hAnsi="Arial" w:cs="Arial"/>
                <w:color w:val="000000" w:themeColor="text1"/>
                <w:szCs w:val="24"/>
              </w:rPr>
            </w:pPr>
            <w:r w:rsidRPr="00214472">
              <w:rPr>
                <w:rFonts w:ascii="Arial" w:eastAsia="Calibri" w:hAnsi="Arial" w:cs="Arial"/>
                <w:color w:val="000000" w:themeColor="text1"/>
                <w:szCs w:val="24"/>
              </w:rPr>
              <w:t xml:space="preserve">Andrew </w:t>
            </w:r>
            <w:proofErr w:type="spellStart"/>
            <w:r w:rsidRPr="00214472">
              <w:rPr>
                <w:rFonts w:ascii="Arial" w:eastAsia="Calibri" w:hAnsi="Arial" w:cs="Arial"/>
                <w:color w:val="000000" w:themeColor="text1"/>
                <w:szCs w:val="24"/>
              </w:rPr>
              <w:t>Macvie</w:t>
            </w:r>
            <w:proofErr w:type="spellEnd"/>
            <w:r w:rsidRPr="00214472">
              <w:rPr>
                <w:rFonts w:ascii="Arial" w:eastAsia="Calibri" w:hAnsi="Arial" w:cs="Arial"/>
                <w:color w:val="000000" w:themeColor="text1"/>
                <w:szCs w:val="24"/>
              </w:rPr>
              <w:t xml:space="preserve"> and Kamala </w:t>
            </w:r>
            <w:proofErr w:type="spellStart"/>
            <w:r w:rsidRPr="00214472">
              <w:rPr>
                <w:rFonts w:ascii="Arial" w:eastAsia="Calibri" w:hAnsi="Arial" w:cs="Arial"/>
                <w:color w:val="000000" w:themeColor="text1"/>
                <w:szCs w:val="24"/>
              </w:rPr>
              <w:t>Macvie</w:t>
            </w:r>
            <w:proofErr w:type="spellEnd"/>
            <w:r w:rsidRPr="00214472">
              <w:rPr>
                <w:rFonts w:ascii="Arial" w:eastAsia="Calibri" w:hAnsi="Arial" w:cs="Arial"/>
                <w:color w:val="000000" w:themeColor="text1"/>
                <w:szCs w:val="24"/>
              </w:rPr>
              <w:t xml:space="preserve"> &amp; Premium Custody Services Pty Ltd</w:t>
            </w:r>
          </w:p>
        </w:tc>
      </w:tr>
      <w:tr w:rsidR="000B655D" w:rsidRPr="00214472" w14:paraId="000D2950" w14:textId="77777777" w:rsidTr="00D620B7">
        <w:tc>
          <w:tcPr>
            <w:tcW w:w="1941" w:type="dxa"/>
            <w:shd w:val="clear" w:color="auto" w:fill="auto"/>
          </w:tcPr>
          <w:p w14:paraId="4ADAD260" w14:textId="3B19C95B" w:rsidR="000B655D" w:rsidRPr="000B655D" w:rsidRDefault="000B655D" w:rsidP="000B655D">
            <w:pPr>
              <w:rPr>
                <w:rFonts w:ascii="Arial" w:hAnsi="Arial" w:cs="Arial"/>
                <w:b/>
                <w:bCs/>
                <w:szCs w:val="24"/>
              </w:rPr>
            </w:pPr>
            <w:bookmarkStart w:id="54" w:name="_Toc50047855"/>
            <w:bookmarkStart w:id="55" w:name="_Toc51343041"/>
            <w:r w:rsidRPr="000B655D">
              <w:rPr>
                <w:rFonts w:ascii="Arial" w:hAnsi="Arial" w:cs="Arial"/>
                <w:b/>
                <w:bCs/>
                <w:szCs w:val="24"/>
              </w:rPr>
              <w:t>Director</w:t>
            </w:r>
            <w:bookmarkEnd w:id="54"/>
            <w:bookmarkEnd w:id="55"/>
          </w:p>
        </w:tc>
        <w:tc>
          <w:tcPr>
            <w:tcW w:w="6367" w:type="dxa"/>
            <w:shd w:val="clear" w:color="auto" w:fill="auto"/>
            <w:vAlign w:val="center"/>
          </w:tcPr>
          <w:p w14:paraId="47C5885D" w14:textId="77777777" w:rsidR="000B655D" w:rsidRPr="00214472" w:rsidRDefault="000B655D" w:rsidP="00D620B7">
            <w:pPr>
              <w:jc w:val="both"/>
              <w:rPr>
                <w:rFonts w:ascii="Arial" w:eastAsia="Calibri" w:hAnsi="Arial" w:cs="Arial"/>
                <w:color w:val="000000" w:themeColor="text1"/>
                <w:szCs w:val="24"/>
              </w:rPr>
            </w:pPr>
            <w:r w:rsidRPr="00214472">
              <w:rPr>
                <w:rFonts w:ascii="Arial" w:eastAsia="Calibri" w:hAnsi="Arial" w:cs="Arial"/>
                <w:color w:val="000000" w:themeColor="text1"/>
                <w:szCs w:val="24"/>
              </w:rPr>
              <w:t xml:space="preserve">Peter Mickleson - </w:t>
            </w:r>
            <w:r w:rsidRPr="00214472">
              <w:rPr>
                <w:rStyle w:val="normaltextrun"/>
                <w:rFonts w:ascii="Arial" w:hAnsi="Arial" w:cs="Arial"/>
                <w:color w:val="000000"/>
                <w:szCs w:val="24"/>
                <w:bdr w:val="none" w:sz="0" w:space="0" w:color="auto" w:frame="1"/>
              </w:rPr>
              <w:t>Director Planning &amp; Development </w:t>
            </w:r>
          </w:p>
        </w:tc>
      </w:tr>
      <w:tr w:rsidR="000B655D" w:rsidRPr="00214472" w14:paraId="1DFD7AE0" w14:textId="77777777" w:rsidTr="00D620B7">
        <w:tc>
          <w:tcPr>
            <w:tcW w:w="1941" w:type="dxa"/>
            <w:shd w:val="clear" w:color="auto" w:fill="auto"/>
          </w:tcPr>
          <w:p w14:paraId="13F68728" w14:textId="06E2CD5F" w:rsidR="000B655D" w:rsidRPr="000B655D" w:rsidRDefault="000B655D" w:rsidP="000B655D">
            <w:pPr>
              <w:rPr>
                <w:rFonts w:ascii="Arial" w:hAnsi="Arial" w:cs="Arial"/>
                <w:b/>
                <w:bCs/>
                <w:szCs w:val="24"/>
              </w:rPr>
            </w:pPr>
            <w:bookmarkStart w:id="56" w:name="_Toc50047856"/>
            <w:bookmarkStart w:id="57" w:name="_Toc51343042"/>
            <w:r w:rsidRPr="000B655D">
              <w:rPr>
                <w:rFonts w:ascii="Arial" w:hAnsi="Arial" w:cs="Arial"/>
                <w:b/>
                <w:bCs/>
                <w:szCs w:val="24"/>
              </w:rPr>
              <w:t>Employee Disclosure under section 5.70 Local Government Act 1995</w:t>
            </w:r>
            <w:bookmarkEnd w:id="56"/>
            <w:bookmarkEnd w:id="57"/>
            <w:r w:rsidRPr="000B655D">
              <w:rPr>
                <w:rFonts w:ascii="Arial" w:hAnsi="Arial" w:cs="Arial"/>
                <w:b/>
                <w:bCs/>
                <w:szCs w:val="24"/>
              </w:rPr>
              <w:t> </w:t>
            </w:r>
          </w:p>
        </w:tc>
        <w:tc>
          <w:tcPr>
            <w:tcW w:w="6367" w:type="dxa"/>
            <w:shd w:val="clear" w:color="auto" w:fill="auto"/>
            <w:vAlign w:val="center"/>
          </w:tcPr>
          <w:p w14:paraId="73ABB9A2" w14:textId="77777777" w:rsidR="000B655D" w:rsidRPr="00214472" w:rsidRDefault="000B655D" w:rsidP="00D620B7">
            <w:pPr>
              <w:jc w:val="both"/>
              <w:rPr>
                <w:rFonts w:ascii="Arial" w:eastAsia="Calibri" w:hAnsi="Arial" w:cs="Arial"/>
                <w:color w:val="000000" w:themeColor="text1"/>
                <w:szCs w:val="24"/>
              </w:rPr>
            </w:pPr>
            <w:r w:rsidRPr="00214472">
              <w:rPr>
                <w:rFonts w:ascii="Arial" w:eastAsia="Calibri" w:hAnsi="Arial" w:cs="Arial"/>
                <w:color w:val="000000" w:themeColor="text1"/>
                <w:szCs w:val="24"/>
              </w:rPr>
              <w:t xml:space="preserve">Nil </w:t>
            </w:r>
          </w:p>
        </w:tc>
      </w:tr>
      <w:tr w:rsidR="000B655D" w:rsidRPr="00214472" w14:paraId="55D1A844" w14:textId="77777777" w:rsidTr="00D620B7">
        <w:tc>
          <w:tcPr>
            <w:tcW w:w="1941" w:type="dxa"/>
            <w:shd w:val="clear" w:color="auto" w:fill="auto"/>
          </w:tcPr>
          <w:p w14:paraId="205FB0EE" w14:textId="7D73CF6A" w:rsidR="000B655D" w:rsidRPr="000B655D" w:rsidRDefault="000B655D" w:rsidP="000B655D">
            <w:pPr>
              <w:rPr>
                <w:rFonts w:ascii="Arial" w:hAnsi="Arial" w:cs="Arial"/>
                <w:b/>
                <w:bCs/>
                <w:szCs w:val="24"/>
              </w:rPr>
            </w:pPr>
            <w:bookmarkStart w:id="58" w:name="_Toc50047857"/>
            <w:bookmarkStart w:id="59" w:name="_Toc51343043"/>
            <w:r w:rsidRPr="000B655D">
              <w:rPr>
                <w:rFonts w:ascii="Arial" w:hAnsi="Arial" w:cs="Arial"/>
                <w:b/>
                <w:bCs/>
                <w:szCs w:val="24"/>
              </w:rPr>
              <w:t>Report Type</w:t>
            </w:r>
            <w:bookmarkEnd w:id="58"/>
            <w:bookmarkEnd w:id="59"/>
          </w:p>
          <w:p w14:paraId="12134DDD" w14:textId="77777777" w:rsidR="000B655D" w:rsidRPr="000B655D" w:rsidRDefault="000B655D" w:rsidP="000B655D">
            <w:pPr>
              <w:rPr>
                <w:rFonts w:ascii="Arial" w:hAnsi="Arial" w:cs="Arial"/>
                <w:b/>
                <w:bCs/>
                <w:szCs w:val="24"/>
              </w:rPr>
            </w:pPr>
            <w:bookmarkStart w:id="60" w:name="_Toc50047858"/>
            <w:bookmarkStart w:id="61" w:name="_Toc51343044"/>
            <w:bookmarkEnd w:id="60"/>
            <w:bookmarkEnd w:id="61"/>
          </w:p>
          <w:p w14:paraId="099EE1FE" w14:textId="05D9226C" w:rsidR="000B655D" w:rsidRPr="000B655D" w:rsidRDefault="000B655D" w:rsidP="000B655D">
            <w:pPr>
              <w:rPr>
                <w:rFonts w:ascii="Arial" w:hAnsi="Arial" w:cs="Arial"/>
                <w:b/>
                <w:bCs/>
                <w:szCs w:val="24"/>
              </w:rPr>
            </w:pPr>
            <w:bookmarkStart w:id="62" w:name="_Toc50047859"/>
            <w:bookmarkStart w:id="63" w:name="_Toc51343045"/>
            <w:r w:rsidRPr="000B655D">
              <w:rPr>
                <w:rFonts w:ascii="Arial" w:hAnsi="Arial" w:cs="Arial"/>
                <w:b/>
                <w:bCs/>
                <w:szCs w:val="24"/>
              </w:rPr>
              <w:t>Information Purposes</w:t>
            </w:r>
            <w:bookmarkEnd w:id="62"/>
            <w:bookmarkEnd w:id="63"/>
          </w:p>
          <w:p w14:paraId="2F50846C" w14:textId="77777777" w:rsidR="000B655D" w:rsidRPr="000B655D" w:rsidRDefault="000B655D" w:rsidP="000B655D">
            <w:pPr>
              <w:rPr>
                <w:rFonts w:ascii="Arial" w:hAnsi="Arial" w:cs="Arial"/>
                <w:b/>
                <w:bCs/>
                <w:szCs w:val="24"/>
              </w:rPr>
            </w:pPr>
            <w:bookmarkStart w:id="64" w:name="_Toc50047860"/>
            <w:bookmarkStart w:id="65" w:name="_Toc51343046"/>
            <w:bookmarkEnd w:id="64"/>
            <w:bookmarkEnd w:id="65"/>
          </w:p>
        </w:tc>
        <w:tc>
          <w:tcPr>
            <w:tcW w:w="6367" w:type="dxa"/>
            <w:shd w:val="clear" w:color="auto" w:fill="auto"/>
            <w:vAlign w:val="center"/>
          </w:tcPr>
          <w:p w14:paraId="3EF4F116" w14:textId="77777777" w:rsidR="000B655D" w:rsidRPr="00214472" w:rsidRDefault="000B655D" w:rsidP="00D620B7">
            <w:pPr>
              <w:autoSpaceDE w:val="0"/>
              <w:autoSpaceDN w:val="0"/>
              <w:adjustRightInd w:val="0"/>
              <w:jc w:val="both"/>
              <w:rPr>
                <w:rFonts w:ascii="Arial" w:hAnsi="Arial" w:cs="Arial"/>
                <w:color w:val="000000" w:themeColor="text1"/>
                <w:szCs w:val="24"/>
              </w:rPr>
            </w:pPr>
            <w:r w:rsidRPr="00214472">
              <w:rPr>
                <w:rStyle w:val="normaltextrun"/>
                <w:rFonts w:ascii="Arial" w:hAnsi="Arial" w:cs="Arial"/>
                <w:color w:val="000000"/>
                <w:szCs w:val="24"/>
                <w:shd w:val="clear" w:color="auto" w:fill="FFFFFF"/>
              </w:rPr>
              <w:t>Item provided to Council for information purposes.</w:t>
            </w:r>
            <w:r w:rsidRPr="00214472">
              <w:rPr>
                <w:rStyle w:val="eop"/>
                <w:rFonts w:ascii="Arial" w:hAnsi="Arial" w:cs="Arial"/>
                <w:color w:val="000000"/>
                <w:szCs w:val="24"/>
                <w:shd w:val="clear" w:color="auto" w:fill="FFFFFF"/>
              </w:rPr>
              <w:t> </w:t>
            </w:r>
          </w:p>
        </w:tc>
      </w:tr>
      <w:tr w:rsidR="000B655D" w:rsidRPr="00214472" w14:paraId="6782F52B" w14:textId="77777777" w:rsidTr="00D620B7">
        <w:tc>
          <w:tcPr>
            <w:tcW w:w="1941" w:type="dxa"/>
            <w:shd w:val="clear" w:color="auto" w:fill="auto"/>
          </w:tcPr>
          <w:p w14:paraId="67311949" w14:textId="29118E66" w:rsidR="000B655D" w:rsidRPr="000B655D" w:rsidRDefault="000B655D" w:rsidP="000B655D">
            <w:pPr>
              <w:rPr>
                <w:rFonts w:ascii="Arial" w:hAnsi="Arial" w:cs="Arial"/>
                <w:b/>
                <w:bCs/>
                <w:szCs w:val="24"/>
              </w:rPr>
            </w:pPr>
            <w:bookmarkStart w:id="66" w:name="_Toc50047861"/>
            <w:bookmarkStart w:id="67" w:name="_Toc51343047"/>
            <w:r w:rsidRPr="000B655D">
              <w:rPr>
                <w:rFonts w:ascii="Arial" w:hAnsi="Arial" w:cs="Arial"/>
                <w:b/>
                <w:bCs/>
                <w:szCs w:val="24"/>
              </w:rPr>
              <w:t>Reference</w:t>
            </w:r>
            <w:bookmarkEnd w:id="66"/>
            <w:bookmarkEnd w:id="67"/>
          </w:p>
        </w:tc>
        <w:tc>
          <w:tcPr>
            <w:tcW w:w="6367" w:type="dxa"/>
            <w:shd w:val="clear" w:color="auto" w:fill="auto"/>
          </w:tcPr>
          <w:p w14:paraId="61A3E487" w14:textId="77777777" w:rsidR="000B655D" w:rsidRPr="00214472" w:rsidRDefault="000B655D" w:rsidP="00D620B7">
            <w:pPr>
              <w:jc w:val="both"/>
              <w:rPr>
                <w:rFonts w:ascii="Arial" w:hAnsi="Arial" w:cs="Arial"/>
                <w:color w:val="000000" w:themeColor="text1"/>
                <w:szCs w:val="24"/>
              </w:rPr>
            </w:pPr>
            <w:r w:rsidRPr="00214472">
              <w:rPr>
                <w:rFonts w:ascii="Arial" w:hAnsi="Arial" w:cs="Arial"/>
                <w:color w:val="000000" w:themeColor="text1"/>
                <w:szCs w:val="24"/>
              </w:rPr>
              <w:t>DAP/20/01789</w:t>
            </w:r>
          </w:p>
        </w:tc>
      </w:tr>
      <w:tr w:rsidR="000B655D" w:rsidRPr="00214472" w14:paraId="48D5B945" w14:textId="77777777" w:rsidTr="00D620B7">
        <w:tc>
          <w:tcPr>
            <w:tcW w:w="1941" w:type="dxa"/>
            <w:tcBorders>
              <w:bottom w:val="single" w:sz="4" w:space="0" w:color="auto"/>
            </w:tcBorders>
            <w:shd w:val="clear" w:color="auto" w:fill="auto"/>
          </w:tcPr>
          <w:p w14:paraId="26046291" w14:textId="571CF3D5" w:rsidR="000B655D" w:rsidRPr="000B655D" w:rsidRDefault="000B655D" w:rsidP="000B655D">
            <w:pPr>
              <w:rPr>
                <w:rFonts w:ascii="Arial" w:hAnsi="Arial" w:cs="Arial"/>
                <w:b/>
                <w:bCs/>
                <w:szCs w:val="24"/>
              </w:rPr>
            </w:pPr>
            <w:bookmarkStart w:id="68" w:name="_Toc50047862"/>
            <w:bookmarkStart w:id="69" w:name="_Toc51343048"/>
            <w:r w:rsidRPr="000B655D">
              <w:rPr>
                <w:rFonts w:ascii="Arial" w:hAnsi="Arial" w:cs="Arial"/>
                <w:b/>
                <w:bCs/>
                <w:szCs w:val="24"/>
              </w:rPr>
              <w:t>Previous Item</w:t>
            </w:r>
            <w:bookmarkEnd w:id="68"/>
            <w:bookmarkEnd w:id="69"/>
          </w:p>
        </w:tc>
        <w:tc>
          <w:tcPr>
            <w:tcW w:w="6367" w:type="dxa"/>
            <w:tcBorders>
              <w:bottom w:val="single" w:sz="4" w:space="0" w:color="auto"/>
            </w:tcBorders>
            <w:shd w:val="clear" w:color="auto" w:fill="auto"/>
          </w:tcPr>
          <w:p w14:paraId="11461664" w14:textId="77777777" w:rsidR="000B655D" w:rsidRPr="00214472" w:rsidRDefault="000B655D" w:rsidP="00D620B7">
            <w:pPr>
              <w:jc w:val="both"/>
              <w:rPr>
                <w:rFonts w:ascii="Arial" w:eastAsia="Calibri" w:hAnsi="Arial" w:cs="Arial"/>
                <w:color w:val="000000" w:themeColor="text1"/>
                <w:szCs w:val="24"/>
                <w:highlight w:val="yellow"/>
              </w:rPr>
            </w:pPr>
            <w:r w:rsidRPr="00214472">
              <w:rPr>
                <w:rFonts w:ascii="Arial" w:eastAsia="Calibri" w:hAnsi="Arial" w:cs="Arial"/>
                <w:color w:val="000000" w:themeColor="text1"/>
                <w:szCs w:val="24"/>
              </w:rPr>
              <w:t>Nil</w:t>
            </w:r>
          </w:p>
        </w:tc>
      </w:tr>
      <w:tr w:rsidR="000B655D" w:rsidRPr="00214472" w14:paraId="13887FA6" w14:textId="77777777" w:rsidTr="00D620B7">
        <w:tc>
          <w:tcPr>
            <w:tcW w:w="1941" w:type="dxa"/>
            <w:tcBorders>
              <w:bottom w:val="single" w:sz="4" w:space="0" w:color="auto"/>
            </w:tcBorders>
            <w:shd w:val="clear" w:color="auto" w:fill="auto"/>
          </w:tcPr>
          <w:p w14:paraId="4A3155B8" w14:textId="2458081B" w:rsidR="000B655D" w:rsidRPr="000B655D" w:rsidRDefault="000B655D" w:rsidP="000B655D">
            <w:pPr>
              <w:rPr>
                <w:rFonts w:ascii="Arial" w:hAnsi="Arial" w:cs="Arial"/>
                <w:b/>
                <w:bCs/>
                <w:szCs w:val="24"/>
              </w:rPr>
            </w:pPr>
            <w:bookmarkStart w:id="70" w:name="_Toc50047863"/>
            <w:bookmarkStart w:id="71" w:name="_Toc51343049"/>
            <w:r w:rsidRPr="000B655D">
              <w:rPr>
                <w:rFonts w:ascii="Arial" w:hAnsi="Arial" w:cs="Arial"/>
                <w:b/>
                <w:bCs/>
                <w:szCs w:val="24"/>
              </w:rPr>
              <w:t>Delegation</w:t>
            </w:r>
            <w:bookmarkEnd w:id="70"/>
            <w:bookmarkEnd w:id="71"/>
          </w:p>
        </w:tc>
        <w:tc>
          <w:tcPr>
            <w:tcW w:w="6367" w:type="dxa"/>
            <w:tcBorders>
              <w:bottom w:val="single" w:sz="4" w:space="0" w:color="auto"/>
            </w:tcBorders>
            <w:shd w:val="clear" w:color="auto" w:fill="auto"/>
          </w:tcPr>
          <w:p w14:paraId="61B262E3" w14:textId="77777777" w:rsidR="000B655D" w:rsidRPr="00214472" w:rsidRDefault="000B655D" w:rsidP="00D620B7">
            <w:pPr>
              <w:jc w:val="both"/>
              <w:rPr>
                <w:rFonts w:ascii="Arial" w:hAnsi="Arial" w:cs="Arial"/>
                <w:color w:val="000000" w:themeColor="text1"/>
                <w:szCs w:val="24"/>
              </w:rPr>
            </w:pPr>
            <w:r w:rsidRPr="00214472">
              <w:rPr>
                <w:rFonts w:ascii="Arial" w:hAnsi="Arial" w:cs="Arial"/>
                <w:color w:val="000000" w:themeColor="text1"/>
                <w:szCs w:val="24"/>
              </w:rPr>
              <w:t>Not applicable – Joint Development Assessment Panel application.</w:t>
            </w:r>
          </w:p>
        </w:tc>
      </w:tr>
      <w:tr w:rsidR="000B655D" w:rsidRPr="00214472" w14:paraId="69553911" w14:textId="77777777" w:rsidTr="00D620B7">
        <w:tc>
          <w:tcPr>
            <w:tcW w:w="1941" w:type="dxa"/>
            <w:tcBorders>
              <w:bottom w:val="single" w:sz="4" w:space="0" w:color="auto"/>
            </w:tcBorders>
            <w:shd w:val="clear" w:color="auto" w:fill="auto"/>
            <w:vAlign w:val="center"/>
          </w:tcPr>
          <w:p w14:paraId="7695CD55" w14:textId="735CCC3A" w:rsidR="000B655D" w:rsidRPr="000B655D" w:rsidRDefault="000B655D" w:rsidP="000B655D">
            <w:pPr>
              <w:rPr>
                <w:rFonts w:ascii="Arial" w:hAnsi="Arial" w:cs="Arial"/>
                <w:b/>
                <w:bCs/>
                <w:szCs w:val="24"/>
              </w:rPr>
            </w:pPr>
            <w:bookmarkStart w:id="72" w:name="_Toc50047864"/>
            <w:bookmarkStart w:id="73" w:name="_Toc51343050"/>
            <w:r w:rsidRPr="000B655D">
              <w:rPr>
                <w:rFonts w:ascii="Arial" w:hAnsi="Arial" w:cs="Arial"/>
                <w:b/>
                <w:bCs/>
                <w:szCs w:val="24"/>
              </w:rPr>
              <w:t>Attachments</w:t>
            </w:r>
            <w:bookmarkEnd w:id="72"/>
            <w:bookmarkEnd w:id="73"/>
          </w:p>
        </w:tc>
        <w:tc>
          <w:tcPr>
            <w:tcW w:w="6367" w:type="dxa"/>
            <w:tcBorders>
              <w:bottom w:val="single" w:sz="4" w:space="0" w:color="auto"/>
            </w:tcBorders>
            <w:shd w:val="clear" w:color="auto" w:fill="auto"/>
            <w:vAlign w:val="center"/>
          </w:tcPr>
          <w:p w14:paraId="6BF32166" w14:textId="77777777" w:rsidR="000B655D" w:rsidRPr="00214472" w:rsidRDefault="000B655D" w:rsidP="00D620B7">
            <w:pPr>
              <w:contextualSpacing/>
              <w:rPr>
                <w:rFonts w:ascii="Arial" w:eastAsia="Calibri" w:hAnsi="Arial" w:cs="Arial"/>
                <w:color w:val="000000" w:themeColor="text1"/>
                <w:szCs w:val="24"/>
              </w:rPr>
            </w:pPr>
            <w:r w:rsidRPr="00214472">
              <w:rPr>
                <w:rFonts w:ascii="Arial" w:eastAsia="Calibri" w:hAnsi="Arial" w:cs="Arial"/>
                <w:color w:val="000000" w:themeColor="text1"/>
                <w:szCs w:val="24"/>
              </w:rPr>
              <w:t xml:space="preserve">Responsible Authority Report and Attachments – available at: </w:t>
            </w:r>
            <w:hyperlink r:id="rId20" w:history="1">
              <w:r w:rsidRPr="00214472">
                <w:rPr>
                  <w:rStyle w:val="Hyperlink"/>
                  <w:rFonts w:ascii="Arial" w:eastAsia="Calibri" w:hAnsi="Arial" w:cs="Arial"/>
                  <w:szCs w:val="24"/>
                </w:rPr>
                <w:t>https://www.dplh.wa.gov.au/about/development-assessment-panels/daps-agendas-and-minutes</w:t>
              </w:r>
            </w:hyperlink>
            <w:r w:rsidRPr="00214472">
              <w:rPr>
                <w:rFonts w:ascii="Arial" w:eastAsia="Calibri" w:hAnsi="Arial" w:cs="Arial"/>
                <w:color w:val="000000" w:themeColor="text1"/>
                <w:szCs w:val="24"/>
              </w:rPr>
              <w:t xml:space="preserve"> </w:t>
            </w:r>
          </w:p>
        </w:tc>
      </w:tr>
    </w:tbl>
    <w:p w14:paraId="720825BE" w14:textId="4F69B91E" w:rsidR="008618A7" w:rsidRDefault="008618A7" w:rsidP="008618A7">
      <w:pPr>
        <w:jc w:val="both"/>
        <w:rPr>
          <w:rFonts w:ascii="Arial" w:hAnsi="Arial" w:cs="Arial"/>
          <w:color w:val="000000" w:themeColor="text1"/>
          <w:szCs w:val="32"/>
        </w:rPr>
      </w:pPr>
    </w:p>
    <w:p w14:paraId="25EF9156" w14:textId="1F122FA4" w:rsidR="008F1E8D" w:rsidRDefault="008F1E8D" w:rsidP="008618A7">
      <w:pPr>
        <w:jc w:val="both"/>
        <w:rPr>
          <w:rFonts w:ascii="Arial" w:hAnsi="Arial" w:cs="Arial"/>
          <w:color w:val="000000" w:themeColor="text1"/>
          <w:szCs w:val="32"/>
        </w:rPr>
      </w:pPr>
      <w:r>
        <w:rPr>
          <w:rFonts w:ascii="Arial" w:hAnsi="Arial" w:cs="Arial"/>
          <w:color w:val="000000" w:themeColor="text1"/>
          <w:szCs w:val="32"/>
        </w:rPr>
        <w:t>Councillor Mangano left the meeting at 10.44 pm.</w:t>
      </w:r>
    </w:p>
    <w:p w14:paraId="17BA65E5" w14:textId="64E3C853" w:rsidR="008F1E8D" w:rsidRDefault="008F1E8D" w:rsidP="008618A7">
      <w:pPr>
        <w:jc w:val="both"/>
        <w:rPr>
          <w:rFonts w:ascii="Arial" w:hAnsi="Arial" w:cs="Arial"/>
          <w:color w:val="000000" w:themeColor="text1"/>
          <w:szCs w:val="32"/>
        </w:rPr>
      </w:pPr>
    </w:p>
    <w:p w14:paraId="1188F298" w14:textId="77777777" w:rsidR="008F1E8D" w:rsidRDefault="008F1E8D" w:rsidP="008618A7">
      <w:pPr>
        <w:jc w:val="both"/>
        <w:rPr>
          <w:rFonts w:ascii="Arial" w:hAnsi="Arial" w:cs="Arial"/>
          <w:color w:val="000000" w:themeColor="text1"/>
          <w:szCs w:val="32"/>
        </w:rPr>
      </w:pPr>
    </w:p>
    <w:p w14:paraId="36A87188" w14:textId="0324F29C" w:rsidR="00E64661" w:rsidRPr="00E64661" w:rsidRDefault="00E64661" w:rsidP="008618A7">
      <w:pPr>
        <w:jc w:val="both"/>
        <w:rPr>
          <w:rFonts w:ascii="Arial" w:hAnsi="Arial" w:cs="Arial"/>
          <w:b/>
          <w:bCs/>
          <w:color w:val="000000" w:themeColor="text1"/>
          <w:szCs w:val="32"/>
        </w:rPr>
      </w:pPr>
      <w:r w:rsidRPr="00E64661">
        <w:rPr>
          <w:rFonts w:ascii="Arial" w:hAnsi="Arial" w:cs="Arial"/>
          <w:b/>
          <w:bCs/>
          <w:color w:val="000000" w:themeColor="text1"/>
          <w:szCs w:val="32"/>
        </w:rPr>
        <w:t>Mayor de Lacy</w:t>
      </w:r>
      <w:r w:rsidR="000124A5" w:rsidRPr="000124A5">
        <w:rPr>
          <w:rFonts w:ascii="Arial" w:hAnsi="Arial" w:cs="Arial"/>
          <w:b/>
          <w:bCs/>
          <w:color w:val="000000" w:themeColor="text1"/>
          <w:szCs w:val="32"/>
        </w:rPr>
        <w:t xml:space="preserve"> </w:t>
      </w:r>
      <w:r w:rsidR="000124A5">
        <w:rPr>
          <w:rFonts w:ascii="Arial" w:hAnsi="Arial" w:cs="Arial"/>
          <w:b/>
          <w:bCs/>
          <w:color w:val="000000" w:themeColor="text1"/>
          <w:szCs w:val="32"/>
        </w:rPr>
        <w:t xml:space="preserve">- </w:t>
      </w:r>
      <w:r w:rsidR="000124A5" w:rsidRPr="00E64661">
        <w:rPr>
          <w:rFonts w:ascii="Arial" w:hAnsi="Arial" w:cs="Arial"/>
          <w:b/>
          <w:bCs/>
          <w:color w:val="000000" w:themeColor="text1"/>
          <w:szCs w:val="32"/>
        </w:rPr>
        <w:t>Impartiality Interest</w:t>
      </w:r>
    </w:p>
    <w:p w14:paraId="3487AED4" w14:textId="544AD740" w:rsidR="00E64661" w:rsidRDefault="00E64661" w:rsidP="008618A7">
      <w:pPr>
        <w:jc w:val="both"/>
        <w:rPr>
          <w:rFonts w:ascii="Arial" w:hAnsi="Arial" w:cs="Arial"/>
          <w:color w:val="000000" w:themeColor="text1"/>
          <w:szCs w:val="32"/>
        </w:rPr>
      </w:pPr>
    </w:p>
    <w:p w14:paraId="5630A317" w14:textId="799628A4" w:rsidR="00E64661" w:rsidRDefault="00E64661" w:rsidP="008618A7">
      <w:pPr>
        <w:jc w:val="both"/>
        <w:rPr>
          <w:rFonts w:ascii="Arial" w:hAnsi="Arial" w:cs="Arial"/>
          <w:szCs w:val="24"/>
        </w:rPr>
      </w:pPr>
      <w:r>
        <w:rPr>
          <w:rFonts w:ascii="Arial" w:hAnsi="Arial" w:cs="Arial"/>
          <w:szCs w:val="24"/>
        </w:rPr>
        <w:t xml:space="preserve">Mayor de Lacy </w:t>
      </w:r>
      <w:r w:rsidRPr="00466AAB">
        <w:rPr>
          <w:rFonts w:ascii="Arial" w:hAnsi="Arial" w:cs="Arial"/>
          <w:szCs w:val="24"/>
        </w:rPr>
        <w:t xml:space="preserve">disclosed </w:t>
      </w:r>
      <w:r w:rsidRPr="00040A88">
        <w:rPr>
          <w:rFonts w:ascii="Arial" w:hAnsi="Arial" w:cs="Arial"/>
          <w:szCs w:val="24"/>
        </w:rPr>
        <w:t xml:space="preserve">that </w:t>
      </w:r>
      <w:r>
        <w:rPr>
          <w:rFonts w:ascii="Arial" w:hAnsi="Arial" w:cs="Arial"/>
          <w:szCs w:val="24"/>
        </w:rPr>
        <w:t>she is</w:t>
      </w:r>
      <w:r w:rsidRPr="00040A88">
        <w:rPr>
          <w:rFonts w:ascii="Arial" w:hAnsi="Arial" w:cs="Arial"/>
          <w:szCs w:val="24"/>
        </w:rPr>
        <w:t xml:space="preserve"> a paid member of the MINJDAP that will be considering this item at a meeting scheduled for </w:t>
      </w:r>
      <w:r>
        <w:rPr>
          <w:rFonts w:ascii="Arial" w:hAnsi="Arial" w:cs="Arial"/>
          <w:szCs w:val="24"/>
        </w:rPr>
        <w:t>14</w:t>
      </w:r>
      <w:r w:rsidRPr="00671459">
        <w:rPr>
          <w:rFonts w:ascii="Arial" w:hAnsi="Arial" w:cs="Arial"/>
          <w:szCs w:val="24"/>
          <w:vertAlign w:val="superscript"/>
        </w:rPr>
        <w:t>th</w:t>
      </w:r>
      <w:r>
        <w:rPr>
          <w:rFonts w:ascii="Arial" w:hAnsi="Arial" w:cs="Arial"/>
          <w:szCs w:val="24"/>
        </w:rPr>
        <w:t xml:space="preserve"> </w:t>
      </w:r>
      <w:r w:rsidRPr="00040A88">
        <w:rPr>
          <w:rFonts w:ascii="Arial" w:hAnsi="Arial" w:cs="Arial"/>
          <w:szCs w:val="24"/>
        </w:rPr>
        <w:t xml:space="preserve">September.  </w:t>
      </w:r>
      <w:proofErr w:type="gramStart"/>
      <w:r w:rsidRPr="00040A88">
        <w:rPr>
          <w:rFonts w:ascii="Arial" w:hAnsi="Arial" w:cs="Arial"/>
          <w:szCs w:val="24"/>
        </w:rPr>
        <w:t>As a consequence</w:t>
      </w:r>
      <w:proofErr w:type="gramEnd"/>
      <w:r w:rsidRPr="00040A88">
        <w:rPr>
          <w:rFonts w:ascii="Arial" w:hAnsi="Arial" w:cs="Arial"/>
          <w:szCs w:val="24"/>
        </w:rPr>
        <w:t xml:space="preserve">, there may be a perception that </w:t>
      </w:r>
      <w:r>
        <w:rPr>
          <w:rFonts w:ascii="Arial" w:hAnsi="Arial" w:cs="Arial"/>
          <w:szCs w:val="24"/>
        </w:rPr>
        <w:t>her</w:t>
      </w:r>
      <w:r w:rsidRPr="00040A88">
        <w:rPr>
          <w:rFonts w:ascii="Arial" w:hAnsi="Arial" w:cs="Arial"/>
          <w:szCs w:val="24"/>
        </w:rPr>
        <w:t xml:space="preserve"> impartiality on the matter may be affected.  In accordance with recent legal advice from McLeod’s released to the local government sector in relation to a recent Supreme Court ruling, </w:t>
      </w:r>
      <w:r>
        <w:rPr>
          <w:rFonts w:ascii="Arial" w:hAnsi="Arial" w:cs="Arial"/>
          <w:szCs w:val="24"/>
        </w:rPr>
        <w:t>Mayor de Lacy declared she</w:t>
      </w:r>
      <w:r w:rsidRPr="00040A88">
        <w:rPr>
          <w:rFonts w:ascii="Arial" w:hAnsi="Arial" w:cs="Arial"/>
          <w:szCs w:val="24"/>
        </w:rPr>
        <w:t xml:space="preserve"> will not stay in the room and debate the </w:t>
      </w:r>
      <w:proofErr w:type="gramStart"/>
      <w:r w:rsidRPr="00040A88">
        <w:rPr>
          <w:rFonts w:ascii="Arial" w:hAnsi="Arial" w:cs="Arial"/>
          <w:szCs w:val="24"/>
        </w:rPr>
        <w:t>item, or</w:t>
      </w:r>
      <w:proofErr w:type="gramEnd"/>
      <w:r w:rsidRPr="00040A88">
        <w:rPr>
          <w:rFonts w:ascii="Arial" w:hAnsi="Arial" w:cs="Arial"/>
          <w:szCs w:val="24"/>
        </w:rPr>
        <w:t xml:space="preserve"> vote on the matter.  I will leave the room and request that the Deputy Mayor preside over the meeting for that item.</w:t>
      </w:r>
    </w:p>
    <w:p w14:paraId="10A20F92" w14:textId="23C9FA7B" w:rsidR="000124A5" w:rsidRDefault="000124A5" w:rsidP="008618A7">
      <w:pPr>
        <w:jc w:val="both"/>
        <w:rPr>
          <w:rFonts w:ascii="Arial" w:hAnsi="Arial" w:cs="Arial"/>
          <w:szCs w:val="24"/>
        </w:rPr>
      </w:pPr>
    </w:p>
    <w:p w14:paraId="169AF37D" w14:textId="77777777" w:rsidR="007466D1" w:rsidRDefault="007466D1" w:rsidP="008618A7">
      <w:pPr>
        <w:jc w:val="both"/>
        <w:rPr>
          <w:rFonts w:ascii="Arial" w:hAnsi="Arial" w:cs="Arial"/>
          <w:szCs w:val="24"/>
        </w:rPr>
      </w:pPr>
    </w:p>
    <w:p w14:paraId="7F0198B9" w14:textId="0ABD9918" w:rsidR="000124A5" w:rsidRPr="000124A5" w:rsidRDefault="000124A5" w:rsidP="008618A7">
      <w:pPr>
        <w:jc w:val="both"/>
        <w:rPr>
          <w:rFonts w:ascii="Arial" w:hAnsi="Arial" w:cs="Arial"/>
          <w:b/>
          <w:bCs/>
          <w:szCs w:val="24"/>
        </w:rPr>
      </w:pPr>
      <w:r w:rsidRPr="000124A5">
        <w:rPr>
          <w:rFonts w:ascii="Arial" w:hAnsi="Arial" w:cs="Arial"/>
          <w:b/>
          <w:bCs/>
          <w:szCs w:val="24"/>
        </w:rPr>
        <w:t>Councillor Smyth – Impartiality Interest</w:t>
      </w:r>
    </w:p>
    <w:p w14:paraId="75CBC470" w14:textId="7166A6ED" w:rsidR="00E64661" w:rsidRDefault="00E64661" w:rsidP="008618A7">
      <w:pPr>
        <w:jc w:val="both"/>
        <w:rPr>
          <w:rFonts w:ascii="Arial" w:hAnsi="Arial" w:cs="Arial"/>
          <w:szCs w:val="24"/>
        </w:rPr>
      </w:pPr>
    </w:p>
    <w:p w14:paraId="74D966E0" w14:textId="0B43B1B6" w:rsidR="00875909" w:rsidRDefault="00875909" w:rsidP="00875909">
      <w:pPr>
        <w:pStyle w:val="BodyTextIndent"/>
        <w:tabs>
          <w:tab w:val="clear" w:pos="720"/>
        </w:tabs>
        <w:ind w:left="0"/>
        <w:rPr>
          <w:rFonts w:ascii="Arial" w:hAnsi="Arial" w:cs="Arial"/>
          <w:szCs w:val="24"/>
        </w:rPr>
      </w:pPr>
      <w:r>
        <w:rPr>
          <w:rFonts w:ascii="Arial" w:hAnsi="Arial" w:cs="Arial"/>
          <w:szCs w:val="24"/>
        </w:rPr>
        <w:t xml:space="preserve">Councillor Smyth </w:t>
      </w:r>
      <w:r w:rsidRPr="00466AAB">
        <w:rPr>
          <w:rFonts w:ascii="Arial" w:hAnsi="Arial" w:cs="Arial"/>
          <w:szCs w:val="24"/>
        </w:rPr>
        <w:t xml:space="preserve">disclosed </w:t>
      </w:r>
      <w:r w:rsidRPr="00040A88">
        <w:rPr>
          <w:rFonts w:ascii="Arial" w:hAnsi="Arial" w:cs="Arial"/>
          <w:szCs w:val="24"/>
        </w:rPr>
        <w:t xml:space="preserve">that </w:t>
      </w:r>
      <w:r>
        <w:rPr>
          <w:rFonts w:ascii="Arial" w:hAnsi="Arial" w:cs="Arial"/>
          <w:szCs w:val="24"/>
        </w:rPr>
        <w:t>she is</w:t>
      </w:r>
      <w:r w:rsidRPr="00040A88">
        <w:rPr>
          <w:rFonts w:ascii="Arial" w:hAnsi="Arial" w:cs="Arial"/>
          <w:szCs w:val="24"/>
        </w:rPr>
        <w:t xml:space="preserve"> a paid member of the MINJDAP that will be considering this item at a meeting scheduled for </w:t>
      </w:r>
      <w:r>
        <w:rPr>
          <w:rFonts w:ascii="Arial" w:hAnsi="Arial" w:cs="Arial"/>
          <w:szCs w:val="24"/>
        </w:rPr>
        <w:t>14</w:t>
      </w:r>
      <w:r w:rsidRPr="00671459">
        <w:rPr>
          <w:rFonts w:ascii="Arial" w:hAnsi="Arial" w:cs="Arial"/>
          <w:szCs w:val="24"/>
          <w:vertAlign w:val="superscript"/>
        </w:rPr>
        <w:t>th</w:t>
      </w:r>
      <w:r>
        <w:rPr>
          <w:rFonts w:ascii="Arial" w:hAnsi="Arial" w:cs="Arial"/>
          <w:szCs w:val="24"/>
        </w:rPr>
        <w:t xml:space="preserve"> </w:t>
      </w:r>
      <w:r w:rsidRPr="00040A88">
        <w:rPr>
          <w:rFonts w:ascii="Arial" w:hAnsi="Arial" w:cs="Arial"/>
          <w:szCs w:val="24"/>
        </w:rPr>
        <w:t xml:space="preserve">September.  </w:t>
      </w:r>
      <w:proofErr w:type="gramStart"/>
      <w:r w:rsidRPr="00040A88">
        <w:rPr>
          <w:rFonts w:ascii="Arial" w:hAnsi="Arial" w:cs="Arial"/>
          <w:szCs w:val="24"/>
        </w:rPr>
        <w:t>As a consequence</w:t>
      </w:r>
      <w:proofErr w:type="gramEnd"/>
      <w:r w:rsidRPr="00040A88">
        <w:rPr>
          <w:rFonts w:ascii="Arial" w:hAnsi="Arial" w:cs="Arial"/>
          <w:szCs w:val="24"/>
        </w:rPr>
        <w:t xml:space="preserve">, there may be a perception that </w:t>
      </w:r>
      <w:r>
        <w:rPr>
          <w:rFonts w:ascii="Arial" w:hAnsi="Arial" w:cs="Arial"/>
          <w:szCs w:val="24"/>
        </w:rPr>
        <w:t>her</w:t>
      </w:r>
      <w:r w:rsidRPr="00040A88">
        <w:rPr>
          <w:rFonts w:ascii="Arial" w:hAnsi="Arial" w:cs="Arial"/>
          <w:szCs w:val="24"/>
        </w:rPr>
        <w:t xml:space="preserve"> impartiality on the matter may be affected.  In accordance with recent legal advice from McLeod’s released to the local government sector in relation to a recent Supreme Court ruling, </w:t>
      </w:r>
      <w:r>
        <w:rPr>
          <w:rFonts w:ascii="Arial" w:hAnsi="Arial" w:cs="Arial"/>
          <w:szCs w:val="24"/>
        </w:rPr>
        <w:t>Councillor Smyth declared she would leave the</w:t>
      </w:r>
      <w:r w:rsidRPr="00040A88">
        <w:rPr>
          <w:rFonts w:ascii="Arial" w:hAnsi="Arial" w:cs="Arial"/>
          <w:szCs w:val="24"/>
        </w:rPr>
        <w:t xml:space="preserve"> room and</w:t>
      </w:r>
      <w:r>
        <w:rPr>
          <w:rFonts w:ascii="Arial" w:hAnsi="Arial" w:cs="Arial"/>
          <w:szCs w:val="24"/>
        </w:rPr>
        <w:t xml:space="preserve"> not participate in the</w:t>
      </w:r>
      <w:r w:rsidRPr="00040A88">
        <w:rPr>
          <w:rFonts w:ascii="Arial" w:hAnsi="Arial" w:cs="Arial"/>
          <w:szCs w:val="24"/>
        </w:rPr>
        <w:t xml:space="preserve"> </w:t>
      </w:r>
      <w:proofErr w:type="gramStart"/>
      <w:r w:rsidRPr="00040A88">
        <w:rPr>
          <w:rFonts w:ascii="Arial" w:hAnsi="Arial" w:cs="Arial"/>
          <w:szCs w:val="24"/>
        </w:rPr>
        <w:t>debate, or</w:t>
      </w:r>
      <w:proofErr w:type="gramEnd"/>
      <w:r w:rsidRPr="00040A88">
        <w:rPr>
          <w:rFonts w:ascii="Arial" w:hAnsi="Arial" w:cs="Arial"/>
          <w:szCs w:val="24"/>
        </w:rPr>
        <w:t xml:space="preserve"> vote on the matter</w:t>
      </w:r>
      <w:r>
        <w:rPr>
          <w:rFonts w:ascii="Arial" w:hAnsi="Arial" w:cs="Arial"/>
          <w:szCs w:val="24"/>
        </w:rPr>
        <w:t>.</w:t>
      </w:r>
    </w:p>
    <w:p w14:paraId="0A1EC9D6" w14:textId="77777777" w:rsidR="002F5D86" w:rsidRDefault="002F5D86" w:rsidP="008618A7">
      <w:pPr>
        <w:jc w:val="both"/>
        <w:rPr>
          <w:rFonts w:ascii="Arial" w:hAnsi="Arial" w:cs="Arial"/>
          <w:szCs w:val="24"/>
        </w:rPr>
      </w:pPr>
    </w:p>
    <w:p w14:paraId="7CE1D7A2" w14:textId="77777777" w:rsidR="00CA1D11" w:rsidRDefault="00CA1D11" w:rsidP="008618A7">
      <w:pPr>
        <w:jc w:val="both"/>
        <w:rPr>
          <w:rFonts w:ascii="Arial" w:hAnsi="Arial" w:cs="Arial"/>
          <w:szCs w:val="24"/>
        </w:rPr>
      </w:pPr>
    </w:p>
    <w:p w14:paraId="65A351B6" w14:textId="1CC1BC83" w:rsidR="00E64661" w:rsidRDefault="00E64661" w:rsidP="00CA1D11">
      <w:pPr>
        <w:ind w:left="-851"/>
        <w:jc w:val="both"/>
        <w:rPr>
          <w:rFonts w:ascii="Arial" w:hAnsi="Arial" w:cs="Arial"/>
          <w:szCs w:val="24"/>
        </w:rPr>
      </w:pPr>
      <w:r>
        <w:rPr>
          <w:rFonts w:ascii="Arial" w:hAnsi="Arial" w:cs="Arial"/>
          <w:szCs w:val="24"/>
        </w:rPr>
        <w:t>Mayor de Lacy</w:t>
      </w:r>
      <w:r w:rsidR="008F1E8D">
        <w:rPr>
          <w:rFonts w:ascii="Arial" w:hAnsi="Arial" w:cs="Arial"/>
          <w:szCs w:val="24"/>
        </w:rPr>
        <w:t xml:space="preserve"> &amp; Councillor Smyth</w:t>
      </w:r>
      <w:r>
        <w:rPr>
          <w:rFonts w:ascii="Arial" w:hAnsi="Arial" w:cs="Arial"/>
          <w:szCs w:val="24"/>
        </w:rPr>
        <w:t xml:space="preserve"> left the </w:t>
      </w:r>
      <w:r w:rsidR="00CA1D11">
        <w:rPr>
          <w:rFonts w:ascii="Arial" w:hAnsi="Arial" w:cs="Arial"/>
          <w:szCs w:val="24"/>
        </w:rPr>
        <w:t xml:space="preserve">meeting at </w:t>
      </w:r>
      <w:r w:rsidR="007466D1">
        <w:rPr>
          <w:rFonts w:ascii="Arial" w:hAnsi="Arial" w:cs="Arial"/>
          <w:szCs w:val="24"/>
        </w:rPr>
        <w:t>10.45</w:t>
      </w:r>
      <w:r w:rsidR="00CA1D11">
        <w:rPr>
          <w:rFonts w:ascii="Arial" w:hAnsi="Arial" w:cs="Arial"/>
          <w:szCs w:val="24"/>
        </w:rPr>
        <w:t xml:space="preserve"> pm.</w:t>
      </w:r>
    </w:p>
    <w:p w14:paraId="593F4CD8" w14:textId="7F1A6D37" w:rsidR="00CA1D11" w:rsidRDefault="00CA1D11" w:rsidP="00CA1D11">
      <w:pPr>
        <w:ind w:left="-851"/>
        <w:jc w:val="both"/>
        <w:rPr>
          <w:rFonts w:ascii="Arial" w:hAnsi="Arial" w:cs="Arial"/>
          <w:szCs w:val="24"/>
        </w:rPr>
      </w:pPr>
    </w:p>
    <w:p w14:paraId="35876B23" w14:textId="4DCF6DE9" w:rsidR="00CA1D11" w:rsidRDefault="00CA1D11" w:rsidP="00CA1D11">
      <w:pPr>
        <w:ind w:left="-851"/>
        <w:jc w:val="both"/>
        <w:rPr>
          <w:rFonts w:ascii="Arial" w:hAnsi="Arial" w:cs="Arial"/>
          <w:szCs w:val="24"/>
        </w:rPr>
      </w:pPr>
      <w:r>
        <w:rPr>
          <w:rFonts w:ascii="Arial" w:hAnsi="Arial" w:cs="Arial"/>
          <w:szCs w:val="24"/>
        </w:rPr>
        <w:t>Deputy Mayor McManus assumed the chair.</w:t>
      </w:r>
    </w:p>
    <w:p w14:paraId="29B8626E" w14:textId="21A4E72F" w:rsidR="008F1E8D" w:rsidRDefault="008F1E8D" w:rsidP="00CA1D11">
      <w:pPr>
        <w:ind w:left="-851"/>
        <w:jc w:val="both"/>
        <w:rPr>
          <w:rFonts w:ascii="Arial" w:hAnsi="Arial" w:cs="Arial"/>
          <w:szCs w:val="24"/>
        </w:rPr>
      </w:pPr>
    </w:p>
    <w:p w14:paraId="4E45CC04" w14:textId="2DA5D8B2" w:rsidR="008F1E8D" w:rsidRDefault="008F1E8D" w:rsidP="00CA1D11">
      <w:pPr>
        <w:ind w:left="-851"/>
        <w:jc w:val="both"/>
        <w:rPr>
          <w:rFonts w:ascii="Arial" w:hAnsi="Arial" w:cs="Arial"/>
          <w:szCs w:val="24"/>
        </w:rPr>
      </w:pPr>
      <w:r>
        <w:rPr>
          <w:rFonts w:ascii="Arial" w:hAnsi="Arial" w:cs="Arial"/>
          <w:szCs w:val="24"/>
        </w:rPr>
        <w:t>Councillor Mangano returned the meeting at 10.46 pm.</w:t>
      </w:r>
    </w:p>
    <w:p w14:paraId="4E76E5A0" w14:textId="42541779" w:rsidR="008F1E8D" w:rsidRDefault="008F1E8D" w:rsidP="00CA1D11">
      <w:pPr>
        <w:ind w:left="-851"/>
        <w:jc w:val="both"/>
        <w:rPr>
          <w:rFonts w:ascii="Arial" w:hAnsi="Arial" w:cs="Arial"/>
          <w:szCs w:val="24"/>
        </w:rPr>
      </w:pPr>
    </w:p>
    <w:p w14:paraId="71503545" w14:textId="77777777" w:rsidR="00CA1D11" w:rsidRDefault="00CA1D11" w:rsidP="008618A7">
      <w:pPr>
        <w:jc w:val="both"/>
        <w:rPr>
          <w:rFonts w:ascii="Arial" w:hAnsi="Arial" w:cs="Arial"/>
          <w:color w:val="000000" w:themeColor="text1"/>
          <w:szCs w:val="32"/>
        </w:rPr>
      </w:pPr>
    </w:p>
    <w:p w14:paraId="551A8288" w14:textId="299831AC" w:rsidR="00214472" w:rsidRPr="006D752D" w:rsidRDefault="00214472" w:rsidP="00D803F3">
      <w:pPr>
        <w:jc w:val="both"/>
        <w:rPr>
          <w:rFonts w:ascii="Arial" w:hAnsi="Arial" w:cs="Arial"/>
          <w:b/>
          <w:szCs w:val="24"/>
        </w:rPr>
      </w:pPr>
      <w:r w:rsidRPr="00C945E3">
        <w:rPr>
          <w:rFonts w:ascii="Arial" w:hAnsi="Arial" w:cs="Arial"/>
          <w:b/>
          <w:szCs w:val="24"/>
        </w:rPr>
        <w:t xml:space="preserve">Regulation 11(da) </w:t>
      </w:r>
      <w:r w:rsidR="00E01D58" w:rsidRPr="00C945E3">
        <w:rPr>
          <w:rFonts w:ascii="Arial" w:hAnsi="Arial" w:cs="Arial"/>
          <w:b/>
          <w:szCs w:val="24"/>
        </w:rPr>
        <w:t>–</w:t>
      </w:r>
      <w:r w:rsidRPr="00C945E3">
        <w:rPr>
          <w:rFonts w:ascii="Arial" w:hAnsi="Arial" w:cs="Arial"/>
          <w:b/>
          <w:szCs w:val="24"/>
        </w:rPr>
        <w:t xml:space="preserve"> </w:t>
      </w:r>
      <w:r w:rsidR="00E01D58" w:rsidRPr="00C945E3">
        <w:rPr>
          <w:rFonts w:ascii="Arial" w:hAnsi="Arial" w:cs="Arial"/>
          <w:b/>
          <w:szCs w:val="24"/>
        </w:rPr>
        <w:t xml:space="preserve">The Committee </w:t>
      </w:r>
      <w:r w:rsidR="00C945E3" w:rsidRPr="00C945E3">
        <w:rPr>
          <w:rFonts w:ascii="Arial" w:hAnsi="Arial" w:cs="Arial"/>
          <w:b/>
          <w:szCs w:val="24"/>
        </w:rPr>
        <w:t>did not support the RAR and wished</w:t>
      </w:r>
      <w:r w:rsidR="00C945E3">
        <w:rPr>
          <w:rFonts w:ascii="Arial" w:hAnsi="Arial" w:cs="Arial"/>
          <w:b/>
          <w:szCs w:val="24"/>
        </w:rPr>
        <w:t xml:space="preserve"> to provide reasons for its position and nominate councillors to represent Council at the JDAP.</w:t>
      </w:r>
    </w:p>
    <w:p w14:paraId="750E886D" w14:textId="77777777" w:rsidR="00214472" w:rsidRPr="006D752D" w:rsidRDefault="00214472" w:rsidP="00D803F3">
      <w:pPr>
        <w:jc w:val="both"/>
        <w:rPr>
          <w:rFonts w:ascii="Arial" w:hAnsi="Arial" w:cs="Arial"/>
          <w:szCs w:val="24"/>
        </w:rPr>
      </w:pPr>
    </w:p>
    <w:p w14:paraId="4994A273" w14:textId="405DCB7B" w:rsidR="00214472" w:rsidRPr="006D752D" w:rsidRDefault="00214472" w:rsidP="00D803F3">
      <w:pPr>
        <w:jc w:val="both"/>
        <w:rPr>
          <w:rFonts w:ascii="Arial" w:hAnsi="Arial" w:cs="Arial"/>
          <w:szCs w:val="24"/>
        </w:rPr>
      </w:pPr>
      <w:r w:rsidRPr="006D752D">
        <w:rPr>
          <w:rFonts w:ascii="Arial" w:hAnsi="Arial" w:cs="Arial"/>
          <w:szCs w:val="24"/>
        </w:rPr>
        <w:t xml:space="preserve">Moved – Councillor </w:t>
      </w:r>
      <w:r w:rsidR="007858D1">
        <w:rPr>
          <w:rFonts w:ascii="Arial" w:hAnsi="Arial" w:cs="Arial"/>
          <w:szCs w:val="24"/>
        </w:rPr>
        <w:t>Bennett</w:t>
      </w:r>
    </w:p>
    <w:p w14:paraId="6629027F" w14:textId="554C9FA4" w:rsidR="00214472" w:rsidRPr="006D752D" w:rsidRDefault="00214472" w:rsidP="00D803F3">
      <w:pPr>
        <w:jc w:val="both"/>
        <w:rPr>
          <w:rFonts w:ascii="Arial" w:hAnsi="Arial" w:cs="Arial"/>
          <w:szCs w:val="24"/>
        </w:rPr>
      </w:pPr>
      <w:r w:rsidRPr="006D752D">
        <w:rPr>
          <w:rFonts w:ascii="Arial" w:hAnsi="Arial" w:cs="Arial"/>
          <w:szCs w:val="24"/>
        </w:rPr>
        <w:t xml:space="preserve">Seconded – Councillor </w:t>
      </w:r>
      <w:r w:rsidR="007858D1">
        <w:rPr>
          <w:rFonts w:ascii="Arial" w:hAnsi="Arial" w:cs="Arial"/>
          <w:szCs w:val="24"/>
        </w:rPr>
        <w:t>Coghlan</w:t>
      </w:r>
    </w:p>
    <w:p w14:paraId="4E51B17B" w14:textId="784057EE" w:rsidR="00214472" w:rsidRDefault="003C3B0E" w:rsidP="00D803F3">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8260" behindDoc="1" locked="0" layoutInCell="1" allowOverlap="1" wp14:anchorId="696EEA52" wp14:editId="352D6480">
                <wp:simplePos x="0" y="0"/>
                <wp:positionH relativeFrom="margin">
                  <wp:align>right</wp:align>
                </wp:positionH>
                <wp:positionV relativeFrom="paragraph">
                  <wp:posOffset>187325</wp:posOffset>
                </wp:positionV>
                <wp:extent cx="5334000" cy="5496910"/>
                <wp:effectExtent l="0" t="0" r="0" b="8890"/>
                <wp:wrapNone/>
                <wp:docPr id="22" name="Rectangle 22"/>
                <wp:cNvGraphicFramePr/>
                <a:graphic xmlns:a="http://schemas.openxmlformats.org/drawingml/2006/main">
                  <a:graphicData uri="http://schemas.microsoft.com/office/word/2010/wordprocessingShape">
                    <wps:wsp>
                      <wps:cNvSpPr/>
                      <wps:spPr>
                        <a:xfrm>
                          <a:off x="0" y="0"/>
                          <a:ext cx="5334000" cy="549691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7EC924" id="Rectangle 22" o:spid="_x0000_s1026" style="position:absolute;margin-left:368.8pt;margin-top:14.75pt;width:420pt;height:432.85pt;z-index:-2516582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" fillcolor="#bfbfbf [2412]" stroked="f" strokeweight="1pt">
                <w10:wrap anchorx="margin"/>
              </v:rect>
            </w:pict>
          </mc:Fallback>
        </mc:AlternateContent>
      </w:r>
    </w:p>
    <w:p w14:paraId="0436EB38" w14:textId="44A88F97" w:rsidR="000A4C70" w:rsidRPr="00DE4504" w:rsidRDefault="000A4C70" w:rsidP="00D803F3">
      <w:pPr>
        <w:jc w:val="both"/>
        <w:rPr>
          <w:rFonts w:ascii="Arial" w:hAnsi="Arial" w:cs="Arial"/>
          <w:b/>
          <w:bCs/>
          <w:sz w:val="28"/>
          <w:szCs w:val="28"/>
        </w:rPr>
      </w:pPr>
      <w:r w:rsidRPr="00DE4504">
        <w:rPr>
          <w:rFonts w:ascii="Arial" w:hAnsi="Arial" w:cs="Arial"/>
          <w:b/>
          <w:bCs/>
          <w:sz w:val="28"/>
          <w:szCs w:val="28"/>
        </w:rPr>
        <w:t>C</w:t>
      </w:r>
      <w:r w:rsidR="00DE4504" w:rsidRPr="00DE4504">
        <w:rPr>
          <w:rFonts w:ascii="Arial" w:hAnsi="Arial" w:cs="Arial"/>
          <w:b/>
          <w:bCs/>
          <w:sz w:val="28"/>
          <w:szCs w:val="28"/>
        </w:rPr>
        <w:t>ommittee Resolution</w:t>
      </w:r>
    </w:p>
    <w:p w14:paraId="3E4A0D24" w14:textId="2A0E72C2" w:rsidR="00DE4504" w:rsidRPr="006D752D" w:rsidRDefault="00DE4504" w:rsidP="00D803F3">
      <w:pPr>
        <w:jc w:val="both"/>
        <w:rPr>
          <w:rFonts w:ascii="Arial" w:hAnsi="Arial" w:cs="Arial"/>
          <w:szCs w:val="24"/>
        </w:rPr>
      </w:pPr>
    </w:p>
    <w:p w14:paraId="6E14FD65" w14:textId="4117A0D9" w:rsidR="007858D1" w:rsidRPr="007858D1" w:rsidRDefault="007858D1" w:rsidP="007858D1">
      <w:pPr>
        <w:jc w:val="both"/>
        <w:rPr>
          <w:rFonts w:ascii="Arial" w:hAnsi="Arial" w:cs="Arial"/>
          <w:b/>
          <w:bCs/>
          <w:szCs w:val="24"/>
        </w:rPr>
      </w:pPr>
      <w:r w:rsidRPr="007858D1">
        <w:rPr>
          <w:rFonts w:ascii="Arial" w:hAnsi="Arial" w:cs="Arial"/>
          <w:b/>
          <w:bCs/>
          <w:szCs w:val="24"/>
        </w:rPr>
        <w:t>Council:</w:t>
      </w:r>
    </w:p>
    <w:p w14:paraId="3649ED53" w14:textId="30279FD4" w:rsidR="007858D1" w:rsidRPr="007858D1" w:rsidRDefault="007858D1" w:rsidP="007858D1">
      <w:pPr>
        <w:jc w:val="both"/>
        <w:rPr>
          <w:rFonts w:ascii="Arial" w:hAnsi="Arial" w:cs="Arial"/>
          <w:b/>
          <w:bCs/>
          <w:szCs w:val="24"/>
        </w:rPr>
      </w:pPr>
    </w:p>
    <w:p w14:paraId="4D2256B4" w14:textId="32DADFBB" w:rsidR="007858D1" w:rsidRPr="007858D1" w:rsidRDefault="00072DB9" w:rsidP="00FD3611">
      <w:pPr>
        <w:pStyle w:val="ListParagraph"/>
        <w:widowControl w:val="0"/>
        <w:numPr>
          <w:ilvl w:val="0"/>
          <w:numId w:val="46"/>
        </w:numPr>
        <w:spacing w:after="0" w:line="240" w:lineRule="auto"/>
        <w:ind w:left="567" w:hanging="567"/>
        <w:jc w:val="both"/>
        <w:rPr>
          <w:rFonts w:ascii="Arial" w:hAnsi="Arial" w:cs="Arial"/>
          <w:b/>
          <w:bCs/>
          <w:sz w:val="24"/>
          <w:szCs w:val="24"/>
        </w:rPr>
      </w:pPr>
      <w:r>
        <w:rPr>
          <w:rFonts w:ascii="Arial" w:hAnsi="Arial" w:cs="Arial"/>
          <w:b/>
          <w:bCs/>
          <w:sz w:val="24"/>
          <w:szCs w:val="24"/>
        </w:rPr>
        <w:t>n</w:t>
      </w:r>
      <w:r w:rsidR="007858D1" w:rsidRPr="007858D1">
        <w:rPr>
          <w:rFonts w:ascii="Arial" w:hAnsi="Arial" w:cs="Arial"/>
          <w:b/>
          <w:bCs/>
          <w:sz w:val="24"/>
          <w:szCs w:val="24"/>
        </w:rPr>
        <w:t xml:space="preserve">otes the Responsible Authority Report for the proposed </w:t>
      </w:r>
      <w:proofErr w:type="gramStart"/>
      <w:r w:rsidR="007858D1" w:rsidRPr="007858D1">
        <w:rPr>
          <w:rFonts w:ascii="Arial" w:hAnsi="Arial" w:cs="Arial"/>
          <w:b/>
          <w:bCs/>
          <w:sz w:val="24"/>
          <w:szCs w:val="24"/>
        </w:rPr>
        <w:t>Mixed Use</w:t>
      </w:r>
      <w:proofErr w:type="gramEnd"/>
      <w:r w:rsidR="007858D1" w:rsidRPr="007858D1">
        <w:rPr>
          <w:rFonts w:ascii="Arial" w:hAnsi="Arial" w:cs="Arial"/>
          <w:b/>
          <w:bCs/>
          <w:sz w:val="24"/>
          <w:szCs w:val="24"/>
        </w:rPr>
        <w:t xml:space="preserve"> Development: 38 multiple dwellings and 1 office on Lot 538 (no. 93) Broadway and Lot 539 (no. 95) Broadway, Nedlands.</w:t>
      </w:r>
    </w:p>
    <w:p w14:paraId="39651128" w14:textId="77777777" w:rsidR="007858D1" w:rsidRPr="007858D1" w:rsidRDefault="007858D1" w:rsidP="007858D1">
      <w:pPr>
        <w:jc w:val="both"/>
        <w:rPr>
          <w:rFonts w:ascii="Arial" w:hAnsi="Arial" w:cs="Arial"/>
          <w:b/>
          <w:bCs/>
          <w:szCs w:val="24"/>
        </w:rPr>
      </w:pPr>
    </w:p>
    <w:p w14:paraId="754FF63B" w14:textId="3633B1FF" w:rsidR="007858D1" w:rsidRPr="007858D1" w:rsidRDefault="00072DB9" w:rsidP="00FD3611">
      <w:pPr>
        <w:pStyle w:val="ListParagraph"/>
        <w:widowControl w:val="0"/>
        <w:numPr>
          <w:ilvl w:val="0"/>
          <w:numId w:val="46"/>
        </w:numPr>
        <w:spacing w:after="0" w:line="240" w:lineRule="auto"/>
        <w:ind w:left="567" w:hanging="567"/>
        <w:jc w:val="both"/>
        <w:rPr>
          <w:rFonts w:ascii="Arial" w:hAnsi="Arial" w:cs="Arial"/>
          <w:b/>
          <w:bCs/>
          <w:sz w:val="24"/>
          <w:szCs w:val="24"/>
        </w:rPr>
      </w:pPr>
      <w:r>
        <w:rPr>
          <w:rFonts w:ascii="Arial" w:hAnsi="Arial" w:cs="Arial"/>
          <w:b/>
          <w:bCs/>
          <w:sz w:val="24"/>
          <w:szCs w:val="24"/>
        </w:rPr>
        <w:t>a</w:t>
      </w:r>
      <w:r w:rsidR="007858D1" w:rsidRPr="007858D1">
        <w:rPr>
          <w:rFonts w:ascii="Arial" w:hAnsi="Arial" w:cs="Arial"/>
          <w:b/>
          <w:bCs/>
          <w:sz w:val="24"/>
          <w:szCs w:val="24"/>
        </w:rPr>
        <w:t xml:space="preserve">grees to appoint Councillor </w:t>
      </w:r>
      <w:r>
        <w:rPr>
          <w:rFonts w:ascii="Arial" w:hAnsi="Arial" w:cs="Arial"/>
          <w:b/>
          <w:bCs/>
          <w:sz w:val="24"/>
          <w:szCs w:val="24"/>
        </w:rPr>
        <w:t>Bennett</w:t>
      </w:r>
      <w:r w:rsidR="007858D1" w:rsidRPr="007858D1">
        <w:rPr>
          <w:rFonts w:ascii="Arial" w:hAnsi="Arial" w:cs="Arial"/>
          <w:b/>
          <w:bCs/>
          <w:sz w:val="24"/>
          <w:szCs w:val="24"/>
        </w:rPr>
        <w:t xml:space="preserve"> and Councillor </w:t>
      </w:r>
      <w:r>
        <w:rPr>
          <w:rFonts w:ascii="Arial" w:hAnsi="Arial" w:cs="Arial"/>
          <w:b/>
          <w:bCs/>
          <w:sz w:val="24"/>
          <w:szCs w:val="24"/>
        </w:rPr>
        <w:t>Coghlan</w:t>
      </w:r>
      <w:r w:rsidR="007858D1" w:rsidRPr="007858D1">
        <w:rPr>
          <w:rFonts w:ascii="Arial" w:hAnsi="Arial" w:cs="Arial"/>
          <w:b/>
          <w:bCs/>
          <w:sz w:val="24"/>
          <w:szCs w:val="24"/>
        </w:rPr>
        <w:t xml:space="preserve"> to coordinate the Council’s submission and presentation to the Metro Inner-North JDAP.</w:t>
      </w:r>
    </w:p>
    <w:p w14:paraId="17A6394F" w14:textId="77777777" w:rsidR="007858D1" w:rsidRPr="007858D1" w:rsidRDefault="007858D1" w:rsidP="007858D1">
      <w:pPr>
        <w:jc w:val="both"/>
        <w:rPr>
          <w:rFonts w:ascii="Arial" w:hAnsi="Arial" w:cs="Arial"/>
          <w:b/>
          <w:bCs/>
          <w:szCs w:val="24"/>
        </w:rPr>
      </w:pPr>
    </w:p>
    <w:p w14:paraId="5EF1598C" w14:textId="1D7106BB" w:rsidR="007858D1" w:rsidRPr="007858D1" w:rsidRDefault="00072DB9" w:rsidP="00FD3611">
      <w:pPr>
        <w:pStyle w:val="ListParagraph"/>
        <w:widowControl w:val="0"/>
        <w:numPr>
          <w:ilvl w:val="0"/>
          <w:numId w:val="46"/>
        </w:numPr>
        <w:spacing w:after="0" w:line="240" w:lineRule="auto"/>
        <w:ind w:left="567" w:hanging="567"/>
        <w:jc w:val="both"/>
        <w:rPr>
          <w:rFonts w:ascii="Arial" w:hAnsi="Arial" w:cs="Arial"/>
          <w:b/>
          <w:bCs/>
          <w:sz w:val="24"/>
          <w:szCs w:val="24"/>
        </w:rPr>
      </w:pPr>
      <w:r>
        <w:rPr>
          <w:rFonts w:ascii="Arial" w:hAnsi="Arial" w:cs="Arial"/>
          <w:b/>
          <w:bCs/>
          <w:sz w:val="24"/>
          <w:szCs w:val="24"/>
        </w:rPr>
        <w:t>i</w:t>
      </w:r>
      <w:r w:rsidR="007858D1" w:rsidRPr="007858D1">
        <w:rPr>
          <w:rFonts w:ascii="Arial" w:hAnsi="Arial" w:cs="Arial"/>
          <w:b/>
          <w:bCs/>
          <w:sz w:val="24"/>
          <w:szCs w:val="24"/>
        </w:rPr>
        <w:t>nforms the Development Application Panel in this submission that:</w:t>
      </w:r>
    </w:p>
    <w:p w14:paraId="6C05457F" w14:textId="77777777" w:rsidR="007858D1" w:rsidRPr="007858D1" w:rsidRDefault="007858D1" w:rsidP="007858D1">
      <w:pPr>
        <w:jc w:val="both"/>
        <w:rPr>
          <w:rFonts w:ascii="Arial" w:hAnsi="Arial" w:cs="Arial"/>
          <w:b/>
          <w:bCs/>
          <w:szCs w:val="24"/>
        </w:rPr>
      </w:pPr>
    </w:p>
    <w:p w14:paraId="2147F9B9" w14:textId="77777777" w:rsidR="007858D1" w:rsidRPr="007858D1" w:rsidRDefault="007858D1" w:rsidP="00FD3611">
      <w:pPr>
        <w:pStyle w:val="ListParagraph"/>
        <w:widowControl w:val="0"/>
        <w:numPr>
          <w:ilvl w:val="1"/>
          <w:numId w:val="47"/>
        </w:numPr>
        <w:spacing w:after="0" w:line="240" w:lineRule="auto"/>
        <w:ind w:left="1134" w:hanging="567"/>
        <w:jc w:val="both"/>
        <w:rPr>
          <w:rFonts w:ascii="Arial" w:hAnsi="Arial" w:cs="Arial"/>
          <w:b/>
          <w:bCs/>
          <w:sz w:val="24"/>
          <w:szCs w:val="24"/>
        </w:rPr>
      </w:pPr>
      <w:r w:rsidRPr="007858D1">
        <w:rPr>
          <w:rFonts w:ascii="Arial" w:hAnsi="Arial" w:cs="Arial"/>
          <w:b/>
          <w:bCs/>
          <w:sz w:val="24"/>
          <w:szCs w:val="24"/>
        </w:rPr>
        <w:t xml:space="preserve">Council does not support the RAR recommendation for approval of the development at 93 and 95 Broadway; and </w:t>
      </w:r>
    </w:p>
    <w:p w14:paraId="6143E6ED" w14:textId="77777777" w:rsidR="007858D1" w:rsidRPr="007858D1" w:rsidRDefault="007858D1" w:rsidP="007858D1">
      <w:pPr>
        <w:jc w:val="both"/>
        <w:rPr>
          <w:rFonts w:ascii="Arial" w:hAnsi="Arial" w:cs="Arial"/>
          <w:b/>
          <w:bCs/>
          <w:szCs w:val="24"/>
        </w:rPr>
      </w:pPr>
    </w:p>
    <w:p w14:paraId="04FEFF32" w14:textId="5C6FE9EE" w:rsidR="007858D1" w:rsidRPr="007858D1" w:rsidRDefault="007858D1" w:rsidP="00FD3611">
      <w:pPr>
        <w:pStyle w:val="ListParagraph"/>
        <w:widowControl w:val="0"/>
        <w:numPr>
          <w:ilvl w:val="1"/>
          <w:numId w:val="47"/>
        </w:numPr>
        <w:spacing w:after="0" w:line="240" w:lineRule="auto"/>
        <w:ind w:left="1134" w:hanging="567"/>
        <w:jc w:val="both"/>
        <w:rPr>
          <w:rFonts w:ascii="Arial" w:hAnsi="Arial" w:cs="Arial"/>
          <w:b/>
          <w:bCs/>
          <w:sz w:val="24"/>
          <w:szCs w:val="24"/>
        </w:rPr>
      </w:pPr>
      <w:r w:rsidRPr="007858D1">
        <w:rPr>
          <w:rFonts w:ascii="Arial" w:hAnsi="Arial" w:cs="Arial"/>
          <w:b/>
          <w:bCs/>
          <w:sz w:val="24"/>
          <w:szCs w:val="24"/>
        </w:rPr>
        <w:t xml:space="preserve">reasons for the Council’s alternate position on the findings of the RAR for 93 and 95 Broadway are as </w:t>
      </w:r>
      <w:proofErr w:type="gramStart"/>
      <w:r w:rsidRPr="007858D1">
        <w:rPr>
          <w:rFonts w:ascii="Arial" w:hAnsi="Arial" w:cs="Arial"/>
          <w:b/>
          <w:bCs/>
          <w:sz w:val="24"/>
          <w:szCs w:val="24"/>
        </w:rPr>
        <w:t>follows;</w:t>
      </w:r>
      <w:proofErr w:type="gramEnd"/>
      <w:r w:rsidR="00B44CC5">
        <w:rPr>
          <w:rFonts w:ascii="Arial" w:hAnsi="Arial" w:cs="Arial"/>
          <w:b/>
          <w:bCs/>
          <w:sz w:val="24"/>
          <w:szCs w:val="24"/>
        </w:rPr>
        <w:t xml:space="preserve"> </w:t>
      </w:r>
    </w:p>
    <w:p w14:paraId="4590E69F" w14:textId="77777777" w:rsidR="007858D1" w:rsidRPr="007858D1" w:rsidRDefault="007858D1" w:rsidP="007858D1">
      <w:pPr>
        <w:jc w:val="both"/>
        <w:rPr>
          <w:rFonts w:ascii="Arial" w:hAnsi="Arial" w:cs="Arial"/>
          <w:b/>
          <w:bCs/>
          <w:szCs w:val="24"/>
        </w:rPr>
      </w:pPr>
    </w:p>
    <w:p w14:paraId="62EC4A36" w14:textId="583B85CB" w:rsidR="007858D1" w:rsidRDefault="007858D1" w:rsidP="00FD3611">
      <w:pPr>
        <w:pStyle w:val="ListParagraph"/>
        <w:widowControl w:val="0"/>
        <w:numPr>
          <w:ilvl w:val="2"/>
          <w:numId w:val="47"/>
        </w:numPr>
        <w:spacing w:after="0" w:line="240" w:lineRule="auto"/>
        <w:ind w:left="1985" w:hanging="425"/>
        <w:jc w:val="both"/>
        <w:rPr>
          <w:rFonts w:ascii="Arial" w:hAnsi="Arial" w:cs="Arial"/>
          <w:b/>
          <w:bCs/>
          <w:sz w:val="24"/>
          <w:szCs w:val="24"/>
        </w:rPr>
      </w:pPr>
      <w:r w:rsidRPr="007858D1">
        <w:rPr>
          <w:rFonts w:ascii="Arial" w:hAnsi="Arial" w:cs="Arial"/>
          <w:b/>
          <w:bCs/>
          <w:sz w:val="24"/>
          <w:szCs w:val="24"/>
        </w:rPr>
        <w:t>Excessive height, bulk, scale that proposes an allowance for a plot ratio of 2.19, which exceeds the primary control plot ratio of 2.0 permitted for R-AC3.</w:t>
      </w:r>
    </w:p>
    <w:p w14:paraId="7E889023" w14:textId="77777777" w:rsidR="00B44CC5" w:rsidRPr="007858D1" w:rsidRDefault="00B44CC5" w:rsidP="00B44CC5">
      <w:pPr>
        <w:pStyle w:val="ListParagraph"/>
        <w:widowControl w:val="0"/>
        <w:spacing w:after="0" w:line="240" w:lineRule="auto"/>
        <w:ind w:left="1985"/>
        <w:jc w:val="both"/>
        <w:rPr>
          <w:rFonts w:ascii="Arial" w:hAnsi="Arial" w:cs="Arial"/>
          <w:b/>
          <w:bCs/>
          <w:sz w:val="24"/>
          <w:szCs w:val="24"/>
        </w:rPr>
      </w:pPr>
    </w:p>
    <w:p w14:paraId="1DE7DB67" w14:textId="0E7C6B18" w:rsidR="007858D1" w:rsidRDefault="007858D1" w:rsidP="00FD3611">
      <w:pPr>
        <w:pStyle w:val="ListParagraph"/>
        <w:widowControl w:val="0"/>
        <w:numPr>
          <w:ilvl w:val="2"/>
          <w:numId w:val="47"/>
        </w:numPr>
        <w:spacing w:after="0" w:line="240" w:lineRule="auto"/>
        <w:ind w:left="1985" w:hanging="425"/>
        <w:jc w:val="both"/>
        <w:rPr>
          <w:rFonts w:ascii="Arial" w:hAnsi="Arial" w:cs="Arial"/>
          <w:b/>
          <w:bCs/>
          <w:sz w:val="24"/>
          <w:szCs w:val="24"/>
        </w:rPr>
      </w:pPr>
      <w:r w:rsidRPr="007858D1">
        <w:rPr>
          <w:rFonts w:ascii="Arial" w:hAnsi="Arial" w:cs="Arial"/>
          <w:b/>
          <w:bCs/>
          <w:sz w:val="24"/>
          <w:szCs w:val="24"/>
        </w:rPr>
        <w:t>Negative impacts on neighbouring properties including overshadowing, overlooking, loss of privacy and loss of amenity</w:t>
      </w:r>
      <w:r w:rsidR="00B44CC5">
        <w:rPr>
          <w:rFonts w:ascii="Arial" w:hAnsi="Arial" w:cs="Arial"/>
          <w:b/>
          <w:bCs/>
          <w:sz w:val="24"/>
          <w:szCs w:val="24"/>
        </w:rPr>
        <w:t>.</w:t>
      </w:r>
    </w:p>
    <w:p w14:paraId="56253F6D" w14:textId="77777777" w:rsidR="00B44CC5" w:rsidRPr="00B44CC5" w:rsidRDefault="00B44CC5" w:rsidP="00B44CC5">
      <w:pPr>
        <w:widowControl w:val="0"/>
        <w:jc w:val="both"/>
        <w:rPr>
          <w:rFonts w:ascii="Arial" w:hAnsi="Arial" w:cs="Arial"/>
          <w:b/>
          <w:bCs/>
          <w:szCs w:val="24"/>
        </w:rPr>
      </w:pPr>
    </w:p>
    <w:p w14:paraId="62D8B377" w14:textId="64573856" w:rsidR="007858D1" w:rsidRDefault="007858D1" w:rsidP="00FD3611">
      <w:pPr>
        <w:pStyle w:val="ListParagraph"/>
        <w:widowControl w:val="0"/>
        <w:numPr>
          <w:ilvl w:val="2"/>
          <w:numId w:val="47"/>
        </w:numPr>
        <w:spacing w:after="0" w:line="240" w:lineRule="auto"/>
        <w:ind w:left="1985" w:hanging="425"/>
        <w:jc w:val="both"/>
        <w:rPr>
          <w:rFonts w:ascii="Arial" w:hAnsi="Arial" w:cs="Arial"/>
          <w:b/>
          <w:bCs/>
          <w:sz w:val="24"/>
          <w:szCs w:val="24"/>
        </w:rPr>
      </w:pPr>
      <w:r w:rsidRPr="007858D1">
        <w:rPr>
          <w:rFonts w:ascii="Arial" w:hAnsi="Arial" w:cs="Arial"/>
          <w:b/>
          <w:bCs/>
          <w:sz w:val="24"/>
          <w:szCs w:val="24"/>
        </w:rPr>
        <w:t xml:space="preserve">There has been inadequate consideration of whether the proposed dwellings nearest to 97 Broadway are impacted by the required non-occupation exclusion </w:t>
      </w:r>
      <w:r w:rsidR="00961EEA">
        <w:rPr>
          <w:rFonts w:ascii="Arial" w:hAnsi="Arial" w:cs="Arial"/>
          <w:noProof/>
          <w:szCs w:val="24"/>
        </w:rPr>
        <mc:AlternateContent>
          <mc:Choice Requires="wps">
            <w:drawing>
              <wp:anchor distT="0" distB="0" distL="114300" distR="114300" simplePos="0" relativeHeight="251658261" behindDoc="1" locked="0" layoutInCell="1" allowOverlap="1" wp14:anchorId="445A0D99" wp14:editId="2710046A">
                <wp:simplePos x="0" y="0"/>
                <wp:positionH relativeFrom="margin">
                  <wp:align>left</wp:align>
                </wp:positionH>
                <wp:positionV relativeFrom="paragraph">
                  <wp:posOffset>-87782</wp:posOffset>
                </wp:positionV>
                <wp:extent cx="5334000" cy="4304080"/>
                <wp:effectExtent l="0" t="0" r="0" b="1270"/>
                <wp:wrapNone/>
                <wp:docPr id="23" name="Rectangle 23"/>
                <wp:cNvGraphicFramePr/>
                <a:graphic xmlns:a="http://schemas.openxmlformats.org/drawingml/2006/main">
                  <a:graphicData uri="http://schemas.microsoft.com/office/word/2010/wordprocessingShape">
                    <wps:wsp>
                      <wps:cNvSpPr/>
                      <wps:spPr>
                        <a:xfrm>
                          <a:off x="0" y="0"/>
                          <a:ext cx="5334000" cy="43040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A54C61" id="Rectangle 23" o:spid="_x0000_s1026" style="position:absolute;margin-left:0;margin-top:-6.9pt;width:420pt;height:338.9pt;z-index:-25165821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" fillcolor="#bfbfbf [2412]" stroked="f" strokeweight="1pt">
                <w10:wrap anchorx="margin"/>
              </v:rect>
            </w:pict>
          </mc:Fallback>
        </mc:AlternateContent>
      </w:r>
      <w:r w:rsidRPr="007858D1">
        <w:rPr>
          <w:rFonts w:ascii="Arial" w:hAnsi="Arial" w:cs="Arial"/>
          <w:b/>
          <w:bCs/>
          <w:sz w:val="24"/>
          <w:szCs w:val="24"/>
        </w:rPr>
        <w:t xml:space="preserve">zones from existing mobile telecommunication equipment located on the roof of 97 Broadway, comprising a telecommunication base station. </w:t>
      </w:r>
    </w:p>
    <w:p w14:paraId="01191589" w14:textId="77777777" w:rsidR="00B44CC5" w:rsidRPr="00B44CC5" w:rsidRDefault="00B44CC5" w:rsidP="00B44CC5">
      <w:pPr>
        <w:widowControl w:val="0"/>
        <w:jc w:val="both"/>
        <w:rPr>
          <w:rFonts w:ascii="Arial" w:hAnsi="Arial" w:cs="Arial"/>
          <w:b/>
          <w:bCs/>
          <w:szCs w:val="24"/>
        </w:rPr>
      </w:pPr>
    </w:p>
    <w:p w14:paraId="2E69CD26" w14:textId="32641794" w:rsidR="007858D1" w:rsidRDefault="007858D1" w:rsidP="00FD3611">
      <w:pPr>
        <w:pStyle w:val="ListParagraph"/>
        <w:widowControl w:val="0"/>
        <w:numPr>
          <w:ilvl w:val="2"/>
          <w:numId w:val="47"/>
        </w:numPr>
        <w:spacing w:after="0" w:line="240" w:lineRule="auto"/>
        <w:ind w:left="1985" w:hanging="425"/>
        <w:jc w:val="both"/>
        <w:rPr>
          <w:rFonts w:ascii="Arial" w:hAnsi="Arial" w:cs="Arial"/>
          <w:b/>
          <w:bCs/>
          <w:sz w:val="24"/>
          <w:szCs w:val="24"/>
        </w:rPr>
      </w:pPr>
      <w:r w:rsidRPr="007858D1">
        <w:rPr>
          <w:rFonts w:ascii="Arial" w:hAnsi="Arial" w:cs="Arial"/>
          <w:b/>
          <w:bCs/>
          <w:sz w:val="24"/>
          <w:szCs w:val="24"/>
        </w:rPr>
        <w:t>The proponent has not conducted a cumulative traffic assessment that considers other proposed developments on Broadway as well as the existing restricted traffic flow arrangement in the immediate area.</w:t>
      </w:r>
    </w:p>
    <w:p w14:paraId="6E4AF29A" w14:textId="005E63C8" w:rsidR="00B44CC5" w:rsidRPr="00B44CC5" w:rsidRDefault="00B44CC5" w:rsidP="00B44CC5">
      <w:pPr>
        <w:widowControl w:val="0"/>
        <w:jc w:val="both"/>
        <w:rPr>
          <w:rFonts w:ascii="Arial" w:hAnsi="Arial" w:cs="Arial"/>
          <w:b/>
          <w:bCs/>
          <w:szCs w:val="24"/>
        </w:rPr>
      </w:pPr>
    </w:p>
    <w:p w14:paraId="2BEFFA61" w14:textId="2C1A5C04" w:rsidR="007858D1" w:rsidRDefault="007858D1" w:rsidP="00FD3611">
      <w:pPr>
        <w:pStyle w:val="ListParagraph"/>
        <w:widowControl w:val="0"/>
        <w:numPr>
          <w:ilvl w:val="2"/>
          <w:numId w:val="47"/>
        </w:numPr>
        <w:spacing w:after="0" w:line="240" w:lineRule="auto"/>
        <w:ind w:left="1985" w:hanging="425"/>
        <w:jc w:val="both"/>
        <w:rPr>
          <w:rFonts w:ascii="Arial" w:hAnsi="Arial" w:cs="Arial"/>
          <w:b/>
          <w:bCs/>
          <w:sz w:val="24"/>
          <w:szCs w:val="24"/>
        </w:rPr>
      </w:pPr>
      <w:r w:rsidRPr="007858D1">
        <w:rPr>
          <w:rFonts w:ascii="Arial" w:hAnsi="Arial" w:cs="Arial"/>
          <w:b/>
          <w:bCs/>
          <w:sz w:val="24"/>
          <w:szCs w:val="24"/>
        </w:rPr>
        <w:t>Inconsistency with City of Nedlands LPS3, Scheme Amendment 7, under which the proposed development would be non-compliant with building height limits and plot ratio. Inconsistency with Broadway Interim LPP height and setbacks.</w:t>
      </w:r>
    </w:p>
    <w:p w14:paraId="24BBB8DC" w14:textId="77777777" w:rsidR="00B44CC5" w:rsidRPr="00B44CC5" w:rsidRDefault="00B44CC5" w:rsidP="00B44CC5">
      <w:pPr>
        <w:widowControl w:val="0"/>
        <w:jc w:val="both"/>
        <w:rPr>
          <w:rFonts w:ascii="Arial" w:hAnsi="Arial" w:cs="Arial"/>
          <w:b/>
          <w:bCs/>
          <w:szCs w:val="24"/>
        </w:rPr>
      </w:pPr>
    </w:p>
    <w:p w14:paraId="30653155" w14:textId="65B3A2AA" w:rsidR="007858D1" w:rsidRPr="007858D1" w:rsidRDefault="007858D1" w:rsidP="00FD3611">
      <w:pPr>
        <w:pStyle w:val="ListParagraph"/>
        <w:widowControl w:val="0"/>
        <w:numPr>
          <w:ilvl w:val="0"/>
          <w:numId w:val="46"/>
        </w:numPr>
        <w:spacing w:after="0" w:line="240" w:lineRule="auto"/>
        <w:ind w:left="567" w:hanging="567"/>
        <w:jc w:val="both"/>
        <w:rPr>
          <w:rFonts w:ascii="Arial" w:hAnsi="Arial" w:cs="Arial"/>
          <w:b/>
          <w:bCs/>
          <w:sz w:val="24"/>
          <w:szCs w:val="24"/>
        </w:rPr>
      </w:pPr>
      <w:r w:rsidRPr="007858D1">
        <w:rPr>
          <w:rFonts w:ascii="Arial" w:hAnsi="Arial" w:cs="Arial"/>
          <w:b/>
          <w:bCs/>
          <w:sz w:val="24"/>
          <w:szCs w:val="24"/>
        </w:rPr>
        <w:t xml:space="preserve">instructs the CEO to write to the presiding member of MINJDAP by close of business on 9 September 2020 to request that its meeting to consider the development application for 93 to 95 Broadway Nedlands be cancelled to enable the </w:t>
      </w:r>
      <w:proofErr w:type="gramStart"/>
      <w:r w:rsidRPr="007858D1">
        <w:rPr>
          <w:rFonts w:ascii="Arial" w:hAnsi="Arial" w:cs="Arial"/>
          <w:b/>
          <w:bCs/>
          <w:sz w:val="24"/>
          <w:szCs w:val="24"/>
        </w:rPr>
        <w:t>City</w:t>
      </w:r>
      <w:proofErr w:type="gramEnd"/>
      <w:r w:rsidRPr="007858D1">
        <w:rPr>
          <w:rFonts w:ascii="Arial" w:hAnsi="Arial" w:cs="Arial"/>
          <w:b/>
          <w:bCs/>
          <w:sz w:val="24"/>
          <w:szCs w:val="24"/>
        </w:rPr>
        <w:t xml:space="preserve"> to obtain advice for the MINJDAP on the public safety impacts from existing mobile telecommunication equipment comprising a base station located on the roof of 97 Broadway and whether the proposed development complies with required non-occupation exclusion zones.</w:t>
      </w:r>
    </w:p>
    <w:p w14:paraId="64E5F9F9" w14:textId="77777777" w:rsidR="008B411F" w:rsidRDefault="008B411F" w:rsidP="00D803F3">
      <w:pPr>
        <w:jc w:val="right"/>
        <w:rPr>
          <w:rFonts w:ascii="Arial" w:hAnsi="Arial" w:cs="Arial"/>
          <w:b/>
          <w:szCs w:val="24"/>
        </w:rPr>
      </w:pPr>
    </w:p>
    <w:p w14:paraId="6DA82D49" w14:textId="2221D308" w:rsidR="00FF1FB7" w:rsidRPr="004C193E" w:rsidRDefault="00FF1FB7" w:rsidP="00D803F3">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0</w:t>
      </w:r>
      <w:r w:rsidRPr="004C193E">
        <w:rPr>
          <w:rFonts w:ascii="Arial" w:hAnsi="Arial" w:cs="Arial"/>
          <w:b/>
          <w:szCs w:val="24"/>
        </w:rPr>
        <w:t>/-</w:t>
      </w:r>
    </w:p>
    <w:p w14:paraId="4147AEC7" w14:textId="440E24D7" w:rsidR="00214472" w:rsidRPr="006D752D" w:rsidRDefault="00214472" w:rsidP="00D803F3">
      <w:pPr>
        <w:jc w:val="right"/>
        <w:rPr>
          <w:rFonts w:ascii="Arial" w:hAnsi="Arial" w:cs="Arial"/>
          <w:b/>
          <w:szCs w:val="24"/>
        </w:rPr>
      </w:pPr>
    </w:p>
    <w:p w14:paraId="0FB654EF" w14:textId="5838A17D" w:rsidR="00214472" w:rsidRPr="00631075" w:rsidRDefault="00214472" w:rsidP="008618A7">
      <w:pPr>
        <w:jc w:val="both"/>
        <w:rPr>
          <w:rFonts w:ascii="Arial" w:hAnsi="Arial" w:cs="Arial"/>
          <w:color w:val="000000" w:themeColor="text1"/>
          <w:szCs w:val="32"/>
        </w:rPr>
      </w:pPr>
    </w:p>
    <w:p w14:paraId="39F269DC" w14:textId="0A678C4C" w:rsidR="008618A7" w:rsidRPr="002D5FB4" w:rsidRDefault="008618A7" w:rsidP="00284A07">
      <w:pPr>
        <w:jc w:val="both"/>
        <w:rPr>
          <w:rFonts w:ascii="Arial" w:hAnsi="Arial" w:cs="Arial"/>
          <w:bCs/>
          <w:color w:val="000000" w:themeColor="text1"/>
          <w:sz w:val="28"/>
          <w:szCs w:val="28"/>
        </w:rPr>
      </w:pPr>
      <w:r w:rsidRPr="002D5FB4">
        <w:rPr>
          <w:rFonts w:ascii="Arial" w:hAnsi="Arial" w:cs="Arial"/>
          <w:bCs/>
          <w:color w:val="000000" w:themeColor="text1"/>
          <w:sz w:val="28"/>
          <w:szCs w:val="28"/>
        </w:rPr>
        <w:t>Recommendation to Co</w:t>
      </w:r>
      <w:r w:rsidR="00DE6C25" w:rsidRPr="002D5FB4">
        <w:rPr>
          <w:rFonts w:ascii="Arial" w:hAnsi="Arial" w:cs="Arial"/>
          <w:bCs/>
          <w:color w:val="000000" w:themeColor="text1"/>
          <w:sz w:val="28"/>
          <w:szCs w:val="28"/>
        </w:rPr>
        <w:t>mmittee</w:t>
      </w:r>
    </w:p>
    <w:p w14:paraId="23D3DFC3" w14:textId="77777777" w:rsidR="008618A7" w:rsidRPr="002D5FB4" w:rsidRDefault="008618A7" w:rsidP="00114B47">
      <w:pPr>
        <w:pStyle w:val="paragraph"/>
        <w:spacing w:before="0" w:beforeAutospacing="0" w:after="0" w:afterAutospacing="0"/>
        <w:jc w:val="both"/>
        <w:textAlignment w:val="baseline"/>
        <w:rPr>
          <w:rFonts w:ascii="Arial" w:hAnsi="Arial" w:cs="Arial"/>
          <w:bCs/>
          <w:sz w:val="28"/>
          <w:szCs w:val="28"/>
          <w:lang w:val="en-US"/>
        </w:rPr>
      </w:pPr>
      <w:r w:rsidRPr="002D5FB4">
        <w:rPr>
          <w:rStyle w:val="eop"/>
          <w:rFonts w:ascii="Arial" w:eastAsiaTheme="majorEastAsia" w:hAnsi="Arial" w:cs="Arial"/>
          <w:bCs/>
          <w:sz w:val="28"/>
          <w:szCs w:val="28"/>
          <w:lang w:val="en-US"/>
        </w:rPr>
        <w:t> </w:t>
      </w:r>
    </w:p>
    <w:p w14:paraId="123BF038" w14:textId="77777777" w:rsidR="008618A7" w:rsidRPr="002D5FB4" w:rsidRDefault="008618A7" w:rsidP="00114B47">
      <w:pPr>
        <w:jc w:val="both"/>
        <w:rPr>
          <w:rStyle w:val="normaltextrun1"/>
          <w:rFonts w:ascii="Arial" w:eastAsiaTheme="majorEastAsia" w:hAnsi="Arial" w:cs="Arial"/>
          <w:bCs/>
        </w:rPr>
      </w:pPr>
      <w:r w:rsidRPr="002D5FB4">
        <w:rPr>
          <w:rStyle w:val="normaltextrun1"/>
          <w:rFonts w:ascii="Arial" w:eastAsiaTheme="majorEastAsia" w:hAnsi="Arial" w:cs="Arial"/>
          <w:bCs/>
        </w:rPr>
        <w:t>That Council:</w:t>
      </w:r>
    </w:p>
    <w:p w14:paraId="207B468C" w14:textId="77777777" w:rsidR="008618A7" w:rsidRPr="002D5FB4" w:rsidRDefault="008618A7" w:rsidP="00114B47">
      <w:pPr>
        <w:jc w:val="both"/>
        <w:rPr>
          <w:rStyle w:val="normaltextrun1"/>
          <w:rFonts w:ascii="Arial" w:eastAsiaTheme="majorEastAsia" w:hAnsi="Arial" w:cs="Arial"/>
          <w:bCs/>
          <w:szCs w:val="24"/>
        </w:rPr>
      </w:pPr>
    </w:p>
    <w:p w14:paraId="344E3729" w14:textId="77777777" w:rsidR="008618A7" w:rsidRPr="002D5FB4" w:rsidRDefault="008618A7" w:rsidP="00193A0E">
      <w:pPr>
        <w:pStyle w:val="ListParagraph"/>
        <w:numPr>
          <w:ilvl w:val="0"/>
          <w:numId w:val="11"/>
        </w:numPr>
        <w:spacing w:after="0" w:line="240" w:lineRule="auto"/>
        <w:ind w:left="567" w:hanging="567"/>
        <w:jc w:val="both"/>
        <w:rPr>
          <w:rStyle w:val="normaltextrun1"/>
          <w:rFonts w:ascii="Arial" w:eastAsiaTheme="majorEastAsia" w:hAnsi="Arial" w:cs="Arial"/>
          <w:bCs/>
          <w:sz w:val="24"/>
          <w:szCs w:val="24"/>
        </w:rPr>
      </w:pPr>
      <w:r w:rsidRPr="002D5FB4">
        <w:rPr>
          <w:rStyle w:val="normaltextrun1"/>
          <w:rFonts w:ascii="Arial" w:eastAsiaTheme="majorEastAsia" w:hAnsi="Arial" w:cs="Arial"/>
          <w:bCs/>
          <w:sz w:val="24"/>
          <w:szCs w:val="24"/>
        </w:rPr>
        <w:t xml:space="preserve">notes the Responsible Authority Report for the proposed 38 Mixed Use Development comprising of 38 Multiple Dwellings and an Office at Lot 538 (No. 93) and Lot 539 (No. 95) Broadway, </w:t>
      </w:r>
      <w:proofErr w:type="gramStart"/>
      <w:r w:rsidRPr="002D5FB4">
        <w:rPr>
          <w:rStyle w:val="normaltextrun1"/>
          <w:rFonts w:ascii="Arial" w:eastAsiaTheme="majorEastAsia" w:hAnsi="Arial" w:cs="Arial"/>
          <w:bCs/>
          <w:sz w:val="24"/>
          <w:szCs w:val="24"/>
        </w:rPr>
        <w:t>Nedlands;</w:t>
      </w:r>
      <w:proofErr w:type="gramEnd"/>
    </w:p>
    <w:p w14:paraId="37A6F29E" w14:textId="77777777" w:rsidR="008618A7" w:rsidRPr="002D5FB4" w:rsidRDefault="008618A7" w:rsidP="00114B47">
      <w:pPr>
        <w:pStyle w:val="ListParagraph"/>
        <w:spacing w:after="0" w:line="240" w:lineRule="auto"/>
        <w:ind w:left="567"/>
        <w:jc w:val="both"/>
        <w:rPr>
          <w:rStyle w:val="normaltextrun1"/>
          <w:rFonts w:ascii="Arial" w:eastAsiaTheme="majorEastAsia" w:hAnsi="Arial" w:cs="Arial"/>
          <w:bCs/>
          <w:sz w:val="24"/>
          <w:szCs w:val="24"/>
        </w:rPr>
      </w:pPr>
    </w:p>
    <w:p w14:paraId="1AB65F42" w14:textId="77777777" w:rsidR="008618A7" w:rsidRPr="002D5FB4" w:rsidRDefault="008618A7" w:rsidP="00193A0E">
      <w:pPr>
        <w:pStyle w:val="ListParagraph"/>
        <w:numPr>
          <w:ilvl w:val="0"/>
          <w:numId w:val="11"/>
        </w:numPr>
        <w:spacing w:after="0" w:line="240" w:lineRule="auto"/>
        <w:ind w:left="567" w:hanging="567"/>
        <w:jc w:val="both"/>
        <w:rPr>
          <w:rFonts w:ascii="Arial" w:eastAsia="Times New Roman" w:hAnsi="Arial" w:cs="Arial"/>
          <w:bCs/>
          <w:sz w:val="24"/>
          <w:szCs w:val="24"/>
          <w:lang w:val="en-AU" w:eastAsia="en-AU"/>
        </w:rPr>
      </w:pPr>
      <w:r w:rsidRPr="002D5FB4">
        <w:rPr>
          <w:rStyle w:val="normaltextrun1"/>
          <w:rFonts w:ascii="Arial" w:eastAsiaTheme="majorEastAsia" w:hAnsi="Arial" w:cs="Arial"/>
          <w:bCs/>
          <w:sz w:val="24"/>
          <w:szCs w:val="24"/>
        </w:rPr>
        <w:t>agrees</w:t>
      </w:r>
      <w:r w:rsidRPr="002D5FB4">
        <w:rPr>
          <w:rFonts w:ascii="Arial" w:eastAsia="Times New Roman" w:hAnsi="Arial" w:cs="Arial"/>
          <w:bCs/>
          <w:sz w:val="24"/>
          <w:szCs w:val="24"/>
          <w:lang w:eastAsia="en-AU"/>
        </w:rPr>
        <w:t xml:space="preserve"> to appoint Councillor …… and Councillor </w:t>
      </w:r>
      <w:proofErr w:type="gramStart"/>
      <w:r w:rsidRPr="002D5FB4">
        <w:rPr>
          <w:rFonts w:ascii="Arial" w:eastAsia="Times New Roman" w:hAnsi="Arial" w:cs="Arial"/>
          <w:bCs/>
          <w:sz w:val="24"/>
          <w:szCs w:val="24"/>
          <w:lang w:eastAsia="en-AU"/>
        </w:rPr>
        <w:t>…..</w:t>
      </w:r>
      <w:proofErr w:type="gramEnd"/>
      <w:r w:rsidRPr="002D5FB4">
        <w:rPr>
          <w:rFonts w:ascii="Arial" w:eastAsia="Times New Roman" w:hAnsi="Arial" w:cs="Arial"/>
          <w:bCs/>
          <w:sz w:val="24"/>
          <w:szCs w:val="24"/>
          <w:lang w:eastAsia="en-AU"/>
        </w:rPr>
        <w:t xml:space="preserve"> to coordinate the Council’s submission and presentation to the Metro Inner-North </w:t>
      </w:r>
      <w:proofErr w:type="gramStart"/>
      <w:r w:rsidRPr="002D5FB4">
        <w:rPr>
          <w:rFonts w:ascii="Arial" w:eastAsia="Times New Roman" w:hAnsi="Arial" w:cs="Arial"/>
          <w:bCs/>
          <w:sz w:val="24"/>
          <w:szCs w:val="24"/>
          <w:lang w:eastAsia="en-AU"/>
        </w:rPr>
        <w:t>JDAP;</w:t>
      </w:r>
      <w:proofErr w:type="gramEnd"/>
      <w:r w:rsidRPr="002D5FB4">
        <w:rPr>
          <w:rFonts w:ascii="Arial" w:eastAsia="Times New Roman" w:hAnsi="Arial" w:cs="Arial"/>
          <w:bCs/>
          <w:sz w:val="24"/>
          <w:szCs w:val="24"/>
          <w:lang w:eastAsia="en-AU"/>
        </w:rPr>
        <w:t xml:space="preserve"> </w:t>
      </w:r>
    </w:p>
    <w:p w14:paraId="617121DE" w14:textId="77777777" w:rsidR="008618A7" w:rsidRPr="002D5FB4" w:rsidRDefault="008618A7" w:rsidP="00193A0E">
      <w:pPr>
        <w:pStyle w:val="ListParagraph"/>
        <w:numPr>
          <w:ilvl w:val="0"/>
          <w:numId w:val="11"/>
        </w:numPr>
        <w:spacing w:after="0" w:line="240" w:lineRule="auto"/>
        <w:ind w:left="567" w:hanging="567"/>
        <w:jc w:val="both"/>
        <w:rPr>
          <w:rFonts w:ascii="Arial" w:hAnsi="Arial" w:cs="Arial"/>
          <w:bCs/>
          <w:sz w:val="24"/>
          <w:szCs w:val="24"/>
          <w:lang w:eastAsia="en-AU"/>
        </w:rPr>
      </w:pPr>
      <w:r w:rsidRPr="002D5FB4">
        <w:rPr>
          <w:rFonts w:ascii="Arial" w:hAnsi="Arial" w:cs="Arial"/>
          <w:bCs/>
          <w:sz w:val="24"/>
          <w:szCs w:val="24"/>
          <w:lang w:eastAsia="en-AU"/>
        </w:rPr>
        <w:t>does / does not (remove one) support approval of the development; and </w:t>
      </w:r>
    </w:p>
    <w:p w14:paraId="4C2D3902" w14:textId="77777777" w:rsidR="008618A7" w:rsidRPr="002D5FB4" w:rsidRDefault="008618A7" w:rsidP="00114B47">
      <w:pPr>
        <w:ind w:right="90"/>
        <w:jc w:val="both"/>
        <w:textAlignment w:val="baseline"/>
        <w:rPr>
          <w:rFonts w:ascii="Arial" w:hAnsi="Arial" w:cs="Arial"/>
          <w:bCs/>
          <w:szCs w:val="24"/>
          <w:lang w:eastAsia="en-AU"/>
        </w:rPr>
      </w:pPr>
      <w:r w:rsidRPr="002D5FB4">
        <w:rPr>
          <w:rFonts w:ascii="Arial" w:hAnsi="Arial" w:cs="Arial"/>
          <w:bCs/>
          <w:szCs w:val="24"/>
          <w:lang w:eastAsia="en-AU"/>
        </w:rPr>
        <w:t> </w:t>
      </w:r>
    </w:p>
    <w:p w14:paraId="7DF0E920" w14:textId="77777777" w:rsidR="008618A7" w:rsidRPr="002D5FB4" w:rsidRDefault="008618A7" w:rsidP="00193A0E">
      <w:pPr>
        <w:pStyle w:val="ListParagraph"/>
        <w:numPr>
          <w:ilvl w:val="0"/>
          <w:numId w:val="11"/>
        </w:numPr>
        <w:spacing w:after="0" w:line="240" w:lineRule="auto"/>
        <w:ind w:left="567" w:hanging="567"/>
        <w:jc w:val="both"/>
        <w:rPr>
          <w:rFonts w:ascii="Arial" w:eastAsia="Times New Roman" w:hAnsi="Arial" w:cs="Arial"/>
          <w:bCs/>
          <w:lang w:val="en-AU" w:eastAsia="en-AU"/>
        </w:rPr>
      </w:pPr>
      <w:r w:rsidRPr="002D5FB4">
        <w:rPr>
          <w:rStyle w:val="normaltextrun1"/>
          <w:rFonts w:ascii="Arial" w:eastAsiaTheme="majorEastAsia" w:hAnsi="Arial" w:cs="Arial"/>
          <w:bCs/>
          <w:sz w:val="24"/>
          <w:szCs w:val="24"/>
        </w:rPr>
        <w:t>provides</w:t>
      </w:r>
      <w:r w:rsidRPr="002D5FB4">
        <w:rPr>
          <w:rFonts w:ascii="Arial" w:eastAsia="Times New Roman" w:hAnsi="Arial" w:cs="Arial"/>
          <w:bCs/>
          <w:sz w:val="24"/>
          <w:szCs w:val="24"/>
          <w:lang w:eastAsia="en-AU"/>
        </w:rPr>
        <w:t xml:space="preserve"> t</w:t>
      </w:r>
      <w:r w:rsidRPr="002D5FB4">
        <w:rPr>
          <w:rFonts w:ascii="Arial" w:eastAsia="Times New Roman" w:hAnsi="Arial" w:cs="Arial"/>
          <w:bCs/>
          <w:lang w:eastAsia="en-AU"/>
        </w:rPr>
        <w:t>he following reasons for the Council’s position on the application:</w:t>
      </w:r>
    </w:p>
    <w:p w14:paraId="1E2C63F1" w14:textId="77777777" w:rsidR="008618A7" w:rsidRPr="002D5FB4" w:rsidRDefault="008618A7" w:rsidP="00114B47">
      <w:pPr>
        <w:pStyle w:val="ListParagraph"/>
        <w:spacing w:after="0" w:line="240" w:lineRule="auto"/>
        <w:jc w:val="both"/>
        <w:rPr>
          <w:rFonts w:ascii="Arial" w:hAnsi="Arial" w:cs="Arial"/>
          <w:bCs/>
          <w:sz w:val="24"/>
          <w:szCs w:val="24"/>
          <w:lang w:eastAsia="en-AU"/>
        </w:rPr>
      </w:pPr>
    </w:p>
    <w:p w14:paraId="2802DD02" w14:textId="77777777" w:rsidR="008618A7" w:rsidRPr="002D5FB4" w:rsidRDefault="008618A7" w:rsidP="00193A0E">
      <w:pPr>
        <w:pStyle w:val="ListParagraph"/>
        <w:numPr>
          <w:ilvl w:val="0"/>
          <w:numId w:val="13"/>
        </w:numPr>
        <w:spacing w:after="0" w:line="240" w:lineRule="auto"/>
        <w:ind w:left="1134" w:hanging="567"/>
        <w:jc w:val="both"/>
        <w:textAlignment w:val="baseline"/>
        <w:rPr>
          <w:rFonts w:ascii="Arial" w:eastAsia="Times New Roman" w:hAnsi="Arial" w:cs="Arial"/>
          <w:bCs/>
          <w:lang w:eastAsia="en-AU"/>
        </w:rPr>
      </w:pPr>
      <w:r w:rsidRPr="002D5FB4">
        <w:rPr>
          <w:rFonts w:ascii="Arial" w:eastAsia="Times New Roman" w:hAnsi="Arial" w:cs="Arial"/>
          <w:bCs/>
          <w:lang w:eastAsia="en-AU"/>
        </w:rPr>
        <w:t>..</w:t>
      </w:r>
    </w:p>
    <w:p w14:paraId="10E56202" w14:textId="2929A8E7" w:rsidR="008618A7" w:rsidRPr="002D5FB4" w:rsidRDefault="008618A7" w:rsidP="008618A7">
      <w:pPr>
        <w:pStyle w:val="ListParagraph"/>
        <w:spacing w:after="0"/>
        <w:ind w:left="567"/>
        <w:jc w:val="both"/>
        <w:rPr>
          <w:rFonts w:ascii="Arial" w:eastAsia="Times New Roman" w:hAnsi="Arial" w:cs="Arial"/>
          <w:bCs/>
          <w:lang w:val="en-AU" w:eastAsia="en-AU"/>
        </w:rPr>
      </w:pPr>
      <w:r w:rsidRPr="002D5FB4">
        <w:rPr>
          <w:rFonts w:ascii="Arial" w:eastAsia="Times New Roman" w:hAnsi="Arial" w:cs="Arial"/>
          <w:bCs/>
          <w:lang w:val="en-AU" w:eastAsia="en-AU"/>
        </w:rPr>
        <w:t> </w:t>
      </w:r>
    </w:p>
    <w:p w14:paraId="3E4178B7" w14:textId="77777777" w:rsidR="00DE6C25" w:rsidRPr="00640839" w:rsidRDefault="00DE6C25" w:rsidP="008618A7">
      <w:pPr>
        <w:pStyle w:val="ListParagraph"/>
        <w:spacing w:after="0"/>
        <w:ind w:left="567"/>
        <w:jc w:val="both"/>
        <w:rPr>
          <w:rFonts w:ascii="Arial" w:eastAsia="Times New Roman" w:hAnsi="Arial" w:cs="Arial"/>
          <w:b/>
          <w:bCs/>
          <w:lang w:val="en-AU" w:eastAsia="en-AU"/>
        </w:rPr>
      </w:pPr>
    </w:p>
    <w:p w14:paraId="4BFAFE73" w14:textId="77777777" w:rsidR="00DE6C25" w:rsidRPr="00B61955" w:rsidRDefault="00DE6C25" w:rsidP="00DE6C25">
      <w:pPr>
        <w:pStyle w:val="ListParagraph"/>
        <w:numPr>
          <w:ilvl w:val="0"/>
          <w:numId w:val="10"/>
        </w:numPr>
        <w:spacing w:after="0" w:line="240" w:lineRule="auto"/>
        <w:ind w:hanging="720"/>
        <w:jc w:val="both"/>
        <w:rPr>
          <w:rFonts w:ascii="Arial" w:hAnsi="Arial" w:cs="Arial"/>
          <w:b/>
          <w:color w:val="000000" w:themeColor="text1"/>
          <w:sz w:val="28"/>
          <w:szCs w:val="28"/>
          <w:lang w:val="en-AU"/>
        </w:rPr>
      </w:pPr>
      <w:r w:rsidRPr="00B61955">
        <w:rPr>
          <w:rFonts w:ascii="Arial" w:hAnsi="Arial" w:cs="Arial"/>
          <w:b/>
          <w:color w:val="000000" w:themeColor="text1"/>
          <w:sz w:val="28"/>
          <w:szCs w:val="28"/>
          <w:lang w:val="en-AU"/>
        </w:rPr>
        <w:t>Executive Summary</w:t>
      </w:r>
    </w:p>
    <w:p w14:paraId="77005C4A" w14:textId="77777777" w:rsidR="00DE6C25" w:rsidRDefault="00DE6C25" w:rsidP="00DE6C25">
      <w:pPr>
        <w:jc w:val="both"/>
        <w:rPr>
          <w:rFonts w:ascii="Arial" w:hAnsi="Arial" w:cs="Arial"/>
        </w:rPr>
      </w:pPr>
    </w:p>
    <w:p w14:paraId="63E16CE8" w14:textId="77777777" w:rsidR="00DE6C25" w:rsidRPr="007A139E" w:rsidRDefault="00DE6C25" w:rsidP="00DE6C25">
      <w:pPr>
        <w:jc w:val="both"/>
        <w:rPr>
          <w:rFonts w:ascii="Arial" w:hAnsi="Arial" w:cs="Arial"/>
        </w:rPr>
      </w:pPr>
      <w:r w:rsidRPr="00E06C59">
        <w:rPr>
          <w:rFonts w:ascii="Arial" w:hAnsi="Arial" w:cs="Arial"/>
        </w:rPr>
        <w:t xml:space="preserve">In accordance with the Planning and Development (Development Assessment Panels) Regulations 2011, Administration have prepared a Responsible Authority Report (RAR) in relation to the revised plans </w:t>
      </w:r>
      <w:r>
        <w:rPr>
          <w:rFonts w:ascii="Arial" w:hAnsi="Arial" w:cs="Arial"/>
        </w:rPr>
        <w:t xml:space="preserve">received on 13 May 2020 for the Metro-Inner North Joint Development Assessment Panel (JDAP) Form 1 Application at </w:t>
      </w:r>
      <w:r w:rsidRPr="005B5BA1">
        <w:rPr>
          <w:rFonts w:ascii="Arial" w:hAnsi="Arial" w:cs="Arial"/>
        </w:rPr>
        <w:t>Lot 538 (No. 93) and Lot 539 (No. 95) Broadway, Nedlands</w:t>
      </w:r>
      <w:r>
        <w:rPr>
          <w:rFonts w:ascii="Arial" w:hAnsi="Arial" w:cs="Arial"/>
        </w:rPr>
        <w:t xml:space="preserve">. The application proposes the development of a six-storey mixed-use development, comprising of 38 apartments and an office at ground level. </w:t>
      </w:r>
    </w:p>
    <w:p w14:paraId="5A1BDB05" w14:textId="77777777" w:rsidR="00DE6C25" w:rsidRPr="00E06C59" w:rsidRDefault="00DE6C25" w:rsidP="00DE6C25">
      <w:pPr>
        <w:jc w:val="both"/>
        <w:rPr>
          <w:rFonts w:ascii="Arial" w:hAnsi="Arial" w:cs="Arial"/>
        </w:rPr>
      </w:pPr>
    </w:p>
    <w:p w14:paraId="79AE2761" w14:textId="77777777" w:rsidR="00DE6C25" w:rsidRPr="00E06C59" w:rsidRDefault="00DE6C25" w:rsidP="00DE6C25">
      <w:pPr>
        <w:jc w:val="both"/>
        <w:rPr>
          <w:rFonts w:ascii="Arial" w:hAnsi="Arial" w:cs="Arial"/>
        </w:rPr>
      </w:pPr>
      <w:r w:rsidRPr="00E06C59">
        <w:rPr>
          <w:rFonts w:ascii="Arial" w:hAnsi="Arial" w:cs="Arial"/>
        </w:rPr>
        <w:t>The purpose of this report is to inform Council of Administration’s recommendation</w:t>
      </w:r>
      <w:r>
        <w:rPr>
          <w:rFonts w:ascii="Arial" w:hAnsi="Arial" w:cs="Arial"/>
        </w:rPr>
        <w:t xml:space="preserve"> to the JDAP.</w:t>
      </w:r>
    </w:p>
    <w:p w14:paraId="4AED96C1" w14:textId="70C0D34D" w:rsidR="008618A7" w:rsidRDefault="008618A7" w:rsidP="008618A7">
      <w:pPr>
        <w:jc w:val="both"/>
        <w:rPr>
          <w:rFonts w:ascii="Arial" w:hAnsi="Arial" w:cs="Arial"/>
          <w:color w:val="000000" w:themeColor="text1"/>
        </w:rPr>
      </w:pPr>
    </w:p>
    <w:p w14:paraId="17BD5484" w14:textId="77777777" w:rsidR="008618A7" w:rsidRPr="005A2662" w:rsidRDefault="008618A7" w:rsidP="00193A0E">
      <w:pPr>
        <w:pStyle w:val="ListParagraph"/>
        <w:numPr>
          <w:ilvl w:val="0"/>
          <w:numId w:val="10"/>
        </w:numPr>
        <w:spacing w:after="0" w:line="240" w:lineRule="auto"/>
        <w:ind w:hanging="720"/>
        <w:jc w:val="both"/>
        <w:rPr>
          <w:rFonts w:ascii="Arial" w:hAnsi="Arial" w:cs="Arial"/>
          <w:b/>
          <w:color w:val="000000" w:themeColor="text1"/>
          <w:sz w:val="28"/>
          <w:szCs w:val="28"/>
          <w:lang w:val="en-AU"/>
        </w:rPr>
      </w:pPr>
      <w:r>
        <w:rPr>
          <w:rFonts w:ascii="Arial" w:hAnsi="Arial" w:cs="Arial"/>
          <w:b/>
          <w:color w:val="000000" w:themeColor="text1"/>
          <w:sz w:val="28"/>
          <w:szCs w:val="28"/>
          <w:lang w:val="en-AU"/>
        </w:rPr>
        <w:t>Background</w:t>
      </w:r>
    </w:p>
    <w:p w14:paraId="555FFCBB" w14:textId="77777777" w:rsidR="008618A7" w:rsidRDefault="008618A7" w:rsidP="008618A7">
      <w:pPr>
        <w:shd w:val="clear" w:color="auto" w:fill="FFFFFF" w:themeFill="background1"/>
        <w:jc w:val="both"/>
        <w:rPr>
          <w:rFonts w:ascii="Arial" w:hAnsi="Arial" w:cs="Arial"/>
        </w:rPr>
      </w:pPr>
    </w:p>
    <w:p w14:paraId="5E6F7549" w14:textId="77777777" w:rsidR="008618A7" w:rsidRDefault="008618A7" w:rsidP="00B81FC4">
      <w:pPr>
        <w:shd w:val="clear" w:color="auto" w:fill="FFFFFF" w:themeFill="background1"/>
        <w:jc w:val="both"/>
        <w:rPr>
          <w:rFonts w:ascii="Arial" w:hAnsi="Arial" w:cs="Arial"/>
        </w:rPr>
      </w:pPr>
      <w:r w:rsidRPr="00EA01F4">
        <w:rPr>
          <w:rFonts w:ascii="Arial" w:hAnsi="Arial" w:cs="Arial"/>
        </w:rPr>
        <w:t>On </w:t>
      </w:r>
      <w:r>
        <w:rPr>
          <w:rFonts w:ascii="Arial" w:hAnsi="Arial" w:cs="Arial"/>
        </w:rPr>
        <w:t xml:space="preserve">13 May 2020, the </w:t>
      </w:r>
      <w:proofErr w:type="gramStart"/>
      <w:r>
        <w:rPr>
          <w:rFonts w:ascii="Arial" w:hAnsi="Arial" w:cs="Arial"/>
        </w:rPr>
        <w:t>City</w:t>
      </w:r>
      <w:proofErr w:type="gramEnd"/>
      <w:r>
        <w:rPr>
          <w:rFonts w:ascii="Arial" w:hAnsi="Arial" w:cs="Arial"/>
        </w:rPr>
        <w:t xml:space="preserve"> received a development application for Mixed Use Development Comprising of 38 Multiple Dwellings and an Office at No.93-95 Broadway, Nedlands which is to be determined by the Metro-Inner North Joint Development Assessment Panel. The subject site is zoned ‘Mixed Use’ and has a density coding of R-AC3.</w:t>
      </w:r>
    </w:p>
    <w:p w14:paraId="74F36C2D" w14:textId="77777777" w:rsidR="008618A7" w:rsidRDefault="008618A7" w:rsidP="00B81FC4">
      <w:pPr>
        <w:shd w:val="clear" w:color="auto" w:fill="FFFFFF" w:themeFill="background1"/>
        <w:jc w:val="both"/>
        <w:rPr>
          <w:rFonts w:ascii="Arial" w:hAnsi="Arial" w:cs="Arial"/>
        </w:rPr>
      </w:pPr>
    </w:p>
    <w:p w14:paraId="3989E173" w14:textId="77777777" w:rsidR="008618A7" w:rsidRDefault="008618A7" w:rsidP="00B81FC4">
      <w:pPr>
        <w:shd w:val="clear" w:color="auto" w:fill="FFFFFF" w:themeFill="background1"/>
        <w:jc w:val="both"/>
        <w:rPr>
          <w:rFonts w:ascii="Arial" w:hAnsi="Arial" w:cs="Arial"/>
        </w:rPr>
      </w:pPr>
      <w:r>
        <w:rPr>
          <w:rFonts w:ascii="Arial" w:hAnsi="Arial" w:cs="Arial"/>
        </w:rPr>
        <w:t xml:space="preserve">On the 23 January 2020, the </w:t>
      </w:r>
      <w:proofErr w:type="gramStart"/>
      <w:r>
        <w:rPr>
          <w:rFonts w:ascii="Arial" w:hAnsi="Arial" w:cs="Arial"/>
        </w:rPr>
        <w:t>City</w:t>
      </w:r>
      <w:proofErr w:type="gramEnd"/>
      <w:r>
        <w:rPr>
          <w:rFonts w:ascii="Arial" w:hAnsi="Arial" w:cs="Arial"/>
        </w:rPr>
        <w:t xml:space="preserve"> appointed Hassell to undertake the built form modelling for the Nedlands Town Centre, Broadway and Waratah Precincts in which the subject site is located within. As Hassell is the architect on this application, there is a potential for a perception there being a conflict of interest and therefore to the </w:t>
      </w:r>
      <w:proofErr w:type="gramStart"/>
      <w:r>
        <w:rPr>
          <w:rFonts w:ascii="Arial" w:hAnsi="Arial" w:cs="Arial"/>
        </w:rPr>
        <w:t>City</w:t>
      </w:r>
      <w:proofErr w:type="gramEnd"/>
      <w:r>
        <w:rPr>
          <w:rFonts w:ascii="Arial" w:hAnsi="Arial" w:cs="Arial"/>
        </w:rPr>
        <w:t xml:space="preserve"> sought to appoint an independent planning consultant (Altus) to undertake the assessment work and present at the Metro-Inner North Joint Development Assessment Panel. </w:t>
      </w:r>
    </w:p>
    <w:p w14:paraId="799AD037" w14:textId="77777777" w:rsidR="008618A7" w:rsidRDefault="008618A7" w:rsidP="008618A7">
      <w:pPr>
        <w:shd w:val="clear" w:color="auto" w:fill="FFFFFF" w:themeFill="background1"/>
        <w:jc w:val="both"/>
        <w:rPr>
          <w:rFonts w:ascii="Arial" w:hAnsi="Arial" w:cs="Arial"/>
        </w:rPr>
      </w:pPr>
    </w:p>
    <w:p w14:paraId="4332CD35" w14:textId="77777777" w:rsidR="008618A7" w:rsidRDefault="008618A7" w:rsidP="008618A7">
      <w:pPr>
        <w:shd w:val="clear" w:color="auto" w:fill="FFFFFF" w:themeFill="background1"/>
        <w:jc w:val="both"/>
        <w:rPr>
          <w:rFonts w:ascii="Arial" w:hAnsi="Arial" w:cs="Arial"/>
        </w:rPr>
      </w:pPr>
      <w:r>
        <w:rPr>
          <w:rFonts w:ascii="Arial" w:hAnsi="Arial" w:cs="Arial"/>
        </w:rPr>
        <w:t xml:space="preserve">Altus submitted the </w:t>
      </w:r>
      <w:r w:rsidRPr="00E06C59">
        <w:rPr>
          <w:rFonts w:ascii="Arial" w:hAnsi="Arial" w:cs="Arial"/>
        </w:rPr>
        <w:t xml:space="preserve">RAR on the </w:t>
      </w:r>
      <w:r>
        <w:rPr>
          <w:rFonts w:ascii="Arial" w:hAnsi="Arial" w:cs="Arial"/>
        </w:rPr>
        <w:t>4 September 2020</w:t>
      </w:r>
      <w:r w:rsidRPr="00E06C59">
        <w:rPr>
          <w:rFonts w:ascii="Arial" w:hAnsi="Arial" w:cs="Arial"/>
        </w:rPr>
        <w:t xml:space="preserve">, recommending that the JDAP </w:t>
      </w:r>
      <w:r>
        <w:rPr>
          <w:rFonts w:ascii="Arial" w:hAnsi="Arial" w:cs="Arial"/>
        </w:rPr>
        <w:t xml:space="preserve">approve </w:t>
      </w:r>
      <w:r w:rsidRPr="00E06C59">
        <w:rPr>
          <w:rFonts w:ascii="Arial" w:hAnsi="Arial" w:cs="Arial"/>
        </w:rPr>
        <w:t xml:space="preserve">the application. A copy of the revised RAR and revised plans are attached to this </w:t>
      </w:r>
      <w:r>
        <w:rPr>
          <w:rFonts w:ascii="Arial" w:hAnsi="Arial" w:cs="Arial"/>
        </w:rPr>
        <w:t>report</w:t>
      </w:r>
      <w:r w:rsidRPr="00E06C59">
        <w:rPr>
          <w:rFonts w:ascii="Arial" w:hAnsi="Arial" w:cs="Arial"/>
        </w:rPr>
        <w:t xml:space="preserve"> for your reference.</w:t>
      </w:r>
    </w:p>
    <w:p w14:paraId="492A91DE" w14:textId="012AD5C2" w:rsidR="00DE6C25" w:rsidRDefault="00DE6C25" w:rsidP="008618A7">
      <w:pPr>
        <w:shd w:val="clear" w:color="auto" w:fill="FFFFFF" w:themeFill="background1"/>
        <w:jc w:val="both"/>
        <w:rPr>
          <w:rFonts w:ascii="Arial" w:hAnsi="Arial" w:cs="Arial"/>
        </w:rPr>
      </w:pPr>
    </w:p>
    <w:p w14:paraId="63571A5D" w14:textId="77777777" w:rsidR="00DE6C25" w:rsidRPr="00E06C59" w:rsidRDefault="00DE6C25" w:rsidP="008618A7">
      <w:pPr>
        <w:shd w:val="clear" w:color="auto" w:fill="FFFFFF" w:themeFill="background1"/>
        <w:jc w:val="both"/>
        <w:rPr>
          <w:rFonts w:ascii="Arial" w:hAnsi="Arial" w:cs="Arial"/>
        </w:rPr>
      </w:pPr>
    </w:p>
    <w:p w14:paraId="2DA9BBAA" w14:textId="77777777" w:rsidR="008618A7" w:rsidRPr="00373B80" w:rsidRDefault="008618A7" w:rsidP="00193A0E">
      <w:pPr>
        <w:pStyle w:val="ListParagraph"/>
        <w:numPr>
          <w:ilvl w:val="0"/>
          <w:numId w:val="10"/>
        </w:numPr>
        <w:spacing w:after="0" w:line="240" w:lineRule="auto"/>
        <w:ind w:hanging="720"/>
        <w:jc w:val="both"/>
        <w:rPr>
          <w:rFonts w:ascii="Arial" w:hAnsi="Arial" w:cs="Arial"/>
          <w:b/>
          <w:color w:val="000000" w:themeColor="text1"/>
          <w:sz w:val="28"/>
          <w:szCs w:val="28"/>
          <w:lang w:val="en-AU"/>
        </w:rPr>
      </w:pPr>
      <w:r w:rsidRPr="00373B80">
        <w:rPr>
          <w:rFonts w:ascii="Arial" w:hAnsi="Arial" w:cs="Arial"/>
          <w:b/>
          <w:color w:val="000000" w:themeColor="text1"/>
          <w:sz w:val="28"/>
          <w:szCs w:val="28"/>
          <w:lang w:val="en-AU"/>
        </w:rPr>
        <w:t>Application Details</w:t>
      </w:r>
    </w:p>
    <w:p w14:paraId="63913CAD" w14:textId="77777777" w:rsidR="008618A7" w:rsidRPr="00B61955" w:rsidRDefault="008618A7" w:rsidP="008618A7">
      <w:pPr>
        <w:jc w:val="both"/>
        <w:rPr>
          <w:rFonts w:ascii="Arial" w:hAnsi="Arial" w:cs="Arial"/>
          <w:color w:val="000000" w:themeColor="text1"/>
        </w:rPr>
      </w:pPr>
    </w:p>
    <w:p w14:paraId="55D1A378" w14:textId="77777777" w:rsidR="008618A7" w:rsidRPr="00B81FC4" w:rsidRDefault="008618A7" w:rsidP="00B81FC4">
      <w:pPr>
        <w:shd w:val="clear" w:color="auto" w:fill="FFFFFF" w:themeFill="background1"/>
        <w:jc w:val="both"/>
        <w:rPr>
          <w:rFonts w:ascii="Arial" w:hAnsi="Arial" w:cs="Arial"/>
        </w:rPr>
      </w:pPr>
      <w:r w:rsidRPr="00B81FC4">
        <w:rPr>
          <w:rFonts w:ascii="Arial" w:hAnsi="Arial" w:cs="Arial"/>
        </w:rPr>
        <w:t xml:space="preserve">Development approval is sought for the construction of a six (6) storey mixed use development comprising 38 residential apartments and an office tenancy located at Lot </w:t>
      </w:r>
      <w:r w:rsidRPr="005B5BA1">
        <w:rPr>
          <w:rFonts w:ascii="Arial" w:hAnsi="Arial" w:cs="Arial"/>
        </w:rPr>
        <w:t>538 (No. 93) and Lot 539 (No. 95) Broadway, Nedland</w:t>
      </w:r>
      <w:r>
        <w:rPr>
          <w:rFonts w:ascii="Arial" w:hAnsi="Arial" w:cs="Arial"/>
        </w:rPr>
        <w:t>s.</w:t>
      </w:r>
      <w:r w:rsidRPr="00B81FC4">
        <w:rPr>
          <w:rFonts w:ascii="Arial" w:hAnsi="Arial" w:cs="Arial"/>
        </w:rPr>
        <w:t xml:space="preserve"> The proposal can be summarised as follows:</w:t>
      </w:r>
    </w:p>
    <w:p w14:paraId="66791EA3" w14:textId="77777777" w:rsidR="008618A7" w:rsidRDefault="008618A7" w:rsidP="008618A7">
      <w:pPr>
        <w:jc w:val="both"/>
        <w:rPr>
          <w:rFonts w:ascii="Arial" w:hAnsi="Arial" w:cs="Arial"/>
          <w:color w:val="000000" w:themeColor="text1"/>
        </w:rPr>
      </w:pPr>
    </w:p>
    <w:p w14:paraId="4F995092" w14:textId="77777777" w:rsidR="008618A7" w:rsidRPr="00C96CBC" w:rsidRDefault="008618A7" w:rsidP="00193A0E">
      <w:pPr>
        <w:pStyle w:val="ListParagraph"/>
        <w:numPr>
          <w:ilvl w:val="0"/>
          <w:numId w:val="12"/>
        </w:numPr>
        <w:spacing w:after="0" w:line="240" w:lineRule="auto"/>
        <w:ind w:left="567" w:hanging="567"/>
        <w:jc w:val="both"/>
        <w:rPr>
          <w:rFonts w:ascii="Arial" w:hAnsi="Arial" w:cs="Arial"/>
          <w:color w:val="000000" w:themeColor="text1"/>
          <w:sz w:val="24"/>
          <w:szCs w:val="24"/>
          <w:lang w:val="en-AU"/>
        </w:rPr>
      </w:pPr>
      <w:r w:rsidRPr="00C96CBC">
        <w:rPr>
          <w:rFonts w:ascii="Arial" w:hAnsi="Arial" w:cs="Arial"/>
          <w:color w:val="000000" w:themeColor="text1"/>
          <w:sz w:val="24"/>
          <w:szCs w:val="24"/>
          <w:lang w:val="en-AU"/>
        </w:rPr>
        <w:t>The proposed dwelling mix include 16 single-bedroom apartments</w:t>
      </w:r>
      <w:r>
        <w:rPr>
          <w:rFonts w:ascii="Arial" w:hAnsi="Arial" w:cs="Arial"/>
          <w:color w:val="000000" w:themeColor="text1"/>
          <w:sz w:val="24"/>
          <w:szCs w:val="24"/>
          <w:lang w:val="en-AU"/>
        </w:rPr>
        <w:t xml:space="preserve"> (</w:t>
      </w:r>
      <w:r w:rsidRPr="00C96CBC">
        <w:rPr>
          <w:rFonts w:ascii="Arial" w:hAnsi="Arial" w:cs="Arial"/>
          <w:color w:val="000000" w:themeColor="text1"/>
          <w:sz w:val="24"/>
          <w:szCs w:val="24"/>
          <w:lang w:val="en-AU"/>
        </w:rPr>
        <w:t>with 9 containing a study</w:t>
      </w:r>
      <w:r>
        <w:rPr>
          <w:rFonts w:ascii="Arial" w:hAnsi="Arial" w:cs="Arial"/>
          <w:color w:val="000000" w:themeColor="text1"/>
          <w:sz w:val="24"/>
          <w:szCs w:val="24"/>
          <w:lang w:val="en-AU"/>
        </w:rPr>
        <w:t>)</w:t>
      </w:r>
      <w:r w:rsidRPr="00C96CBC">
        <w:rPr>
          <w:rFonts w:ascii="Arial" w:hAnsi="Arial" w:cs="Arial"/>
          <w:color w:val="000000" w:themeColor="text1"/>
          <w:sz w:val="24"/>
          <w:szCs w:val="24"/>
          <w:lang w:val="en-AU"/>
        </w:rPr>
        <w:t xml:space="preserve"> 14 two-bedroom apartments and 8 three-bedroom apartments</w:t>
      </w:r>
    </w:p>
    <w:p w14:paraId="47B4C675" w14:textId="77777777" w:rsidR="008618A7" w:rsidRPr="00C96CBC" w:rsidRDefault="008618A7" w:rsidP="00114B47">
      <w:pPr>
        <w:pStyle w:val="ListParagraph"/>
        <w:spacing w:after="0" w:line="240" w:lineRule="auto"/>
        <w:ind w:left="567" w:hanging="567"/>
        <w:jc w:val="both"/>
        <w:rPr>
          <w:rFonts w:ascii="Arial" w:hAnsi="Arial" w:cs="Arial"/>
          <w:color w:val="000000" w:themeColor="text1"/>
          <w:sz w:val="24"/>
          <w:szCs w:val="24"/>
          <w:lang w:val="en-AU"/>
        </w:rPr>
      </w:pPr>
    </w:p>
    <w:p w14:paraId="7D2E5309" w14:textId="77777777" w:rsidR="008618A7" w:rsidRPr="00C96CBC" w:rsidRDefault="008618A7" w:rsidP="00193A0E">
      <w:pPr>
        <w:pStyle w:val="ListParagraph"/>
        <w:numPr>
          <w:ilvl w:val="0"/>
          <w:numId w:val="12"/>
        </w:numPr>
        <w:spacing w:after="0" w:line="240" w:lineRule="auto"/>
        <w:ind w:left="567" w:hanging="567"/>
        <w:jc w:val="both"/>
        <w:rPr>
          <w:rFonts w:ascii="Arial" w:hAnsi="Arial" w:cs="Arial"/>
          <w:color w:val="000000" w:themeColor="text1"/>
          <w:sz w:val="24"/>
          <w:szCs w:val="24"/>
          <w:lang w:val="en-AU"/>
        </w:rPr>
      </w:pPr>
      <w:r>
        <w:rPr>
          <w:rFonts w:ascii="Arial" w:hAnsi="Arial" w:cs="Arial"/>
          <w:color w:val="000000" w:themeColor="text1"/>
          <w:sz w:val="24"/>
          <w:szCs w:val="24"/>
          <w:lang w:val="en-AU"/>
        </w:rPr>
        <w:t>S</w:t>
      </w:r>
      <w:r w:rsidRPr="00C96CBC">
        <w:rPr>
          <w:rFonts w:ascii="Arial" w:hAnsi="Arial" w:cs="Arial"/>
          <w:color w:val="000000" w:themeColor="text1"/>
          <w:sz w:val="24"/>
          <w:szCs w:val="24"/>
          <w:lang w:val="en-AU"/>
        </w:rPr>
        <w:t>ix (6) storeys with communal amenities for residents located at the rear of the site</w:t>
      </w:r>
      <w:r>
        <w:rPr>
          <w:rFonts w:ascii="Arial" w:hAnsi="Arial" w:cs="Arial"/>
          <w:color w:val="000000" w:themeColor="text1"/>
          <w:sz w:val="24"/>
          <w:szCs w:val="24"/>
          <w:lang w:val="en-AU"/>
        </w:rPr>
        <w:t xml:space="preserve"> with deep soil planting</w:t>
      </w:r>
      <w:r w:rsidRPr="00C96CBC">
        <w:rPr>
          <w:rFonts w:ascii="Arial" w:hAnsi="Arial" w:cs="Arial"/>
          <w:color w:val="000000" w:themeColor="text1"/>
          <w:sz w:val="24"/>
          <w:szCs w:val="24"/>
          <w:lang w:val="en-AU"/>
        </w:rPr>
        <w:t>. As measured to the highest point of the development above the corresponding NGL,</w:t>
      </w:r>
      <w:r>
        <w:rPr>
          <w:rFonts w:ascii="Arial" w:hAnsi="Arial" w:cs="Arial"/>
          <w:color w:val="000000" w:themeColor="text1"/>
          <w:sz w:val="24"/>
          <w:szCs w:val="24"/>
          <w:lang w:val="en-AU"/>
        </w:rPr>
        <w:t xml:space="preserve"> </w:t>
      </w:r>
      <w:r w:rsidRPr="00C96CBC">
        <w:rPr>
          <w:rFonts w:ascii="Arial" w:hAnsi="Arial" w:cs="Arial"/>
          <w:color w:val="000000" w:themeColor="text1"/>
          <w:sz w:val="24"/>
          <w:szCs w:val="24"/>
          <w:lang w:val="en-AU"/>
        </w:rPr>
        <w:t xml:space="preserve">the six-storey building is approximately 20.2m in </w:t>
      </w:r>
      <w:proofErr w:type="gramStart"/>
      <w:r w:rsidRPr="00C96CBC">
        <w:rPr>
          <w:rFonts w:ascii="Arial" w:hAnsi="Arial" w:cs="Arial"/>
          <w:color w:val="000000" w:themeColor="text1"/>
          <w:sz w:val="24"/>
          <w:szCs w:val="24"/>
          <w:lang w:val="en-AU"/>
        </w:rPr>
        <w:t>height;</w:t>
      </w:r>
      <w:proofErr w:type="gramEnd"/>
    </w:p>
    <w:p w14:paraId="75348CFB" w14:textId="77777777" w:rsidR="008618A7" w:rsidRPr="00C96CBC" w:rsidRDefault="008618A7" w:rsidP="00114B47">
      <w:pPr>
        <w:ind w:left="567" w:hanging="567"/>
        <w:jc w:val="both"/>
        <w:rPr>
          <w:rFonts w:ascii="Arial" w:hAnsi="Arial" w:cs="Arial"/>
          <w:color w:val="000000" w:themeColor="text1"/>
        </w:rPr>
      </w:pPr>
    </w:p>
    <w:p w14:paraId="7C117E2E" w14:textId="77777777" w:rsidR="008618A7" w:rsidRPr="00C96CBC" w:rsidRDefault="008618A7" w:rsidP="00193A0E">
      <w:pPr>
        <w:pStyle w:val="ListParagraph"/>
        <w:numPr>
          <w:ilvl w:val="0"/>
          <w:numId w:val="12"/>
        </w:numPr>
        <w:spacing w:after="0" w:line="240" w:lineRule="auto"/>
        <w:ind w:left="567" w:hanging="567"/>
        <w:jc w:val="both"/>
        <w:rPr>
          <w:rFonts w:ascii="Arial" w:hAnsi="Arial" w:cs="Arial"/>
          <w:color w:val="000000" w:themeColor="text1"/>
          <w:sz w:val="24"/>
          <w:szCs w:val="24"/>
          <w:lang w:val="en-AU"/>
        </w:rPr>
      </w:pPr>
      <w:r w:rsidRPr="00C96CBC">
        <w:rPr>
          <w:rFonts w:ascii="Arial" w:hAnsi="Arial" w:cs="Arial"/>
          <w:color w:val="000000" w:themeColor="text1"/>
          <w:sz w:val="24"/>
          <w:szCs w:val="24"/>
          <w:lang w:val="en-AU"/>
        </w:rPr>
        <w:t>1 office tenancy comprising of 83.7m</w:t>
      </w:r>
      <w:r w:rsidRPr="00370126">
        <w:rPr>
          <w:rFonts w:ascii="Arial" w:hAnsi="Arial" w:cs="Arial"/>
          <w:color w:val="000000" w:themeColor="text1"/>
          <w:sz w:val="24"/>
          <w:szCs w:val="24"/>
          <w:vertAlign w:val="superscript"/>
          <w:lang w:val="en-AU"/>
        </w:rPr>
        <w:t>2</w:t>
      </w:r>
      <w:r w:rsidRPr="00C96CBC">
        <w:rPr>
          <w:rFonts w:ascii="Arial" w:hAnsi="Arial" w:cs="Arial"/>
          <w:color w:val="000000" w:themeColor="text1"/>
          <w:sz w:val="24"/>
          <w:szCs w:val="24"/>
          <w:lang w:val="en-AU"/>
        </w:rPr>
        <w:t xml:space="preserve"> with a nil setback to </w:t>
      </w:r>
      <w:proofErr w:type="gramStart"/>
      <w:r w:rsidRPr="00C96CBC">
        <w:rPr>
          <w:rFonts w:ascii="Arial" w:hAnsi="Arial" w:cs="Arial"/>
          <w:color w:val="000000" w:themeColor="text1"/>
          <w:sz w:val="24"/>
          <w:szCs w:val="24"/>
          <w:lang w:val="en-AU"/>
        </w:rPr>
        <w:t>Broadway;</w:t>
      </w:r>
      <w:proofErr w:type="gramEnd"/>
    </w:p>
    <w:p w14:paraId="37A54B8E" w14:textId="77777777" w:rsidR="008618A7" w:rsidRPr="00B902BF" w:rsidRDefault="008618A7" w:rsidP="00193A0E">
      <w:pPr>
        <w:pStyle w:val="ListParagraph"/>
        <w:numPr>
          <w:ilvl w:val="0"/>
          <w:numId w:val="12"/>
        </w:numPr>
        <w:spacing w:after="0" w:line="240" w:lineRule="auto"/>
        <w:ind w:left="567" w:hanging="567"/>
        <w:jc w:val="both"/>
        <w:rPr>
          <w:rFonts w:ascii="Arial" w:hAnsi="Arial" w:cs="Arial"/>
          <w:color w:val="000000" w:themeColor="text1"/>
          <w:lang w:val="en-AU"/>
        </w:rPr>
      </w:pPr>
      <w:r w:rsidRPr="00B902BF">
        <w:rPr>
          <w:rFonts w:ascii="Arial" w:hAnsi="Arial" w:cs="Arial"/>
          <w:color w:val="000000" w:themeColor="text1"/>
          <w:sz w:val="24"/>
          <w:szCs w:val="24"/>
          <w:lang w:val="en-AU"/>
        </w:rPr>
        <w:t>71 car parking bays, comprising 60 resident</w:t>
      </w:r>
      <w:r>
        <w:rPr>
          <w:rFonts w:ascii="Arial" w:hAnsi="Arial" w:cs="Arial"/>
          <w:color w:val="000000" w:themeColor="text1"/>
          <w:sz w:val="24"/>
          <w:szCs w:val="24"/>
          <w:lang w:val="en-AU"/>
        </w:rPr>
        <w:t>s’</w:t>
      </w:r>
      <w:r w:rsidRPr="00B902BF">
        <w:rPr>
          <w:rFonts w:ascii="Arial" w:hAnsi="Arial" w:cs="Arial"/>
          <w:color w:val="000000" w:themeColor="text1"/>
          <w:sz w:val="24"/>
          <w:szCs w:val="24"/>
          <w:lang w:val="en-AU"/>
        </w:rPr>
        <w:t xml:space="preserve"> bays, 6 visitor</w:t>
      </w:r>
      <w:r>
        <w:rPr>
          <w:rFonts w:ascii="Arial" w:hAnsi="Arial" w:cs="Arial"/>
          <w:color w:val="000000" w:themeColor="text1"/>
          <w:sz w:val="24"/>
          <w:szCs w:val="24"/>
          <w:lang w:val="en-AU"/>
        </w:rPr>
        <w:t>s</w:t>
      </w:r>
      <w:r w:rsidRPr="00B902BF">
        <w:rPr>
          <w:rFonts w:ascii="Arial" w:hAnsi="Arial" w:cs="Arial"/>
          <w:color w:val="000000" w:themeColor="text1"/>
          <w:sz w:val="24"/>
          <w:szCs w:val="24"/>
          <w:lang w:val="en-AU"/>
        </w:rPr>
        <w:t xml:space="preserve"> bays and 5 commercial bays</w:t>
      </w:r>
      <w:r w:rsidRPr="00B902BF">
        <w:rPr>
          <w:rStyle w:val="normaltextrun"/>
          <w:rFonts w:ascii="Arial" w:hAnsi="Arial" w:cs="Arial"/>
          <w:color w:val="000000"/>
          <w:sz w:val="24"/>
          <w:szCs w:val="24"/>
          <w:shd w:val="clear" w:color="auto" w:fill="FFFFFF"/>
        </w:rPr>
        <w:t xml:space="preserve">. </w:t>
      </w:r>
    </w:p>
    <w:p w14:paraId="5B504945" w14:textId="77777777" w:rsidR="008618A7" w:rsidRDefault="008618A7" w:rsidP="008618A7">
      <w:pPr>
        <w:jc w:val="both"/>
        <w:rPr>
          <w:rFonts w:ascii="Arial" w:hAnsi="Arial" w:cs="Arial"/>
          <w:color w:val="000000" w:themeColor="text1"/>
        </w:rPr>
      </w:pPr>
    </w:p>
    <w:p w14:paraId="5675EB3D" w14:textId="77777777" w:rsidR="008618A7" w:rsidRPr="008C0AE4" w:rsidRDefault="008618A7" w:rsidP="008618A7">
      <w:pPr>
        <w:jc w:val="both"/>
        <w:rPr>
          <w:rFonts w:ascii="Arial" w:hAnsi="Arial" w:cs="Arial"/>
          <w:color w:val="000000" w:themeColor="text1"/>
        </w:rPr>
      </w:pPr>
    </w:p>
    <w:p w14:paraId="04CE7714" w14:textId="77777777" w:rsidR="008618A7" w:rsidRPr="00373B80" w:rsidRDefault="008618A7" w:rsidP="00193A0E">
      <w:pPr>
        <w:pStyle w:val="ListParagraph"/>
        <w:numPr>
          <w:ilvl w:val="0"/>
          <w:numId w:val="10"/>
        </w:numPr>
        <w:spacing w:after="0" w:line="240" w:lineRule="auto"/>
        <w:ind w:hanging="720"/>
        <w:jc w:val="both"/>
        <w:rPr>
          <w:rFonts w:ascii="Arial" w:hAnsi="Arial" w:cs="Arial"/>
          <w:b/>
          <w:color w:val="000000" w:themeColor="text1"/>
          <w:sz w:val="28"/>
          <w:szCs w:val="28"/>
          <w:lang w:val="en-AU"/>
        </w:rPr>
      </w:pPr>
      <w:r w:rsidRPr="00B61955">
        <w:rPr>
          <w:rFonts w:ascii="Arial" w:hAnsi="Arial" w:cs="Arial"/>
          <w:b/>
          <w:color w:val="000000" w:themeColor="text1"/>
          <w:sz w:val="28"/>
          <w:szCs w:val="32"/>
          <w:lang w:val="en-AU"/>
        </w:rPr>
        <w:t>Consultation</w:t>
      </w:r>
    </w:p>
    <w:p w14:paraId="7FBAEDAA" w14:textId="77777777" w:rsidR="008618A7" w:rsidRDefault="008618A7" w:rsidP="008618A7">
      <w:pPr>
        <w:jc w:val="both"/>
        <w:rPr>
          <w:rFonts w:ascii="Arial" w:hAnsi="Arial" w:cs="Arial"/>
          <w:b/>
          <w:color w:val="000000" w:themeColor="text1"/>
          <w:sz w:val="28"/>
          <w:szCs w:val="28"/>
        </w:rPr>
      </w:pPr>
    </w:p>
    <w:p w14:paraId="499A133D" w14:textId="644B98B1" w:rsidR="008618A7" w:rsidRPr="00B81FC4" w:rsidRDefault="008618A7" w:rsidP="00B81FC4">
      <w:pPr>
        <w:shd w:val="clear" w:color="auto" w:fill="FFFFFF" w:themeFill="background1"/>
        <w:jc w:val="both"/>
        <w:rPr>
          <w:rFonts w:ascii="Arial" w:hAnsi="Arial" w:cs="Arial"/>
        </w:rPr>
      </w:pPr>
      <w:r w:rsidRPr="005C2DF8">
        <w:rPr>
          <w:rFonts w:ascii="Arial" w:eastAsiaTheme="minorHAnsi" w:hAnsi="Arial" w:cs="Arial"/>
          <w:lang w:val="en-US"/>
        </w:rPr>
        <w:t>T</w:t>
      </w:r>
      <w:r w:rsidRPr="00B81FC4">
        <w:rPr>
          <w:rFonts w:ascii="Arial" w:hAnsi="Arial" w:cs="Arial"/>
        </w:rPr>
        <w:t>he City’s Local Planning Policy – Consultation of Planning Proposals states that the</w:t>
      </w:r>
      <w:r w:rsidR="00725D6D" w:rsidRPr="00B81FC4">
        <w:rPr>
          <w:rFonts w:ascii="Arial" w:hAnsi="Arial" w:cs="Arial"/>
        </w:rPr>
        <w:t xml:space="preserve"> </w:t>
      </w:r>
      <w:r w:rsidRPr="00B81FC4">
        <w:rPr>
          <w:rFonts w:ascii="Arial" w:hAnsi="Arial" w:cs="Arial"/>
        </w:rPr>
        <w:t xml:space="preserve">development proposal for multiple dwellings is classified as a “Complex” Application. In accordance with this policy, the application was advertised for a period of 21 days from 19 June 2020 to 11 July 2020. At the conclusion of advertising the </w:t>
      </w:r>
      <w:proofErr w:type="gramStart"/>
      <w:r w:rsidRPr="00B81FC4">
        <w:rPr>
          <w:rFonts w:ascii="Arial" w:hAnsi="Arial" w:cs="Arial"/>
        </w:rPr>
        <w:t>City</w:t>
      </w:r>
      <w:proofErr w:type="gramEnd"/>
      <w:r w:rsidRPr="00B81FC4">
        <w:rPr>
          <w:rFonts w:ascii="Arial" w:hAnsi="Arial" w:cs="Arial"/>
        </w:rPr>
        <w:t xml:space="preserve"> received a total of 128 submissions, 116 of which objected to the proposal, three provided comments and nine raised no objection.</w:t>
      </w:r>
    </w:p>
    <w:p w14:paraId="65BA91AB" w14:textId="77777777" w:rsidR="00114B47" w:rsidRDefault="00114B47" w:rsidP="00B81FC4">
      <w:pPr>
        <w:shd w:val="clear" w:color="auto" w:fill="FFFFFF" w:themeFill="background1"/>
        <w:jc w:val="both"/>
        <w:rPr>
          <w:rFonts w:ascii="Arial" w:hAnsi="Arial" w:cs="Arial"/>
        </w:rPr>
      </w:pPr>
    </w:p>
    <w:p w14:paraId="6BFD6B56" w14:textId="46DB4A34" w:rsidR="008618A7" w:rsidRDefault="008618A7" w:rsidP="00B81FC4">
      <w:pPr>
        <w:shd w:val="clear" w:color="auto" w:fill="FFFFFF" w:themeFill="background1"/>
        <w:jc w:val="both"/>
        <w:rPr>
          <w:rFonts w:ascii="Arial" w:hAnsi="Arial" w:cs="Arial"/>
        </w:rPr>
      </w:pPr>
      <w:r w:rsidRPr="00035AA3">
        <w:rPr>
          <w:rFonts w:ascii="Arial" w:hAnsi="Arial" w:cs="Arial"/>
        </w:rPr>
        <w:t xml:space="preserve">As per the requirements of the City’s Local Planning Policy – Consultation of Planning Proposals, the amended plans received on the </w:t>
      </w:r>
      <w:r>
        <w:rPr>
          <w:rFonts w:ascii="Arial" w:hAnsi="Arial" w:cs="Arial"/>
        </w:rPr>
        <w:t>13 August 2020</w:t>
      </w:r>
      <w:r w:rsidRPr="00035AA3">
        <w:rPr>
          <w:rFonts w:ascii="Arial" w:hAnsi="Arial" w:cs="Arial"/>
        </w:rPr>
        <w:t xml:space="preserve"> were not publicly advertised as they proposed no additional impacting modifications to the original plans. However, the plans </w:t>
      </w:r>
      <w:r>
        <w:rPr>
          <w:rFonts w:ascii="Arial" w:hAnsi="Arial" w:cs="Arial"/>
        </w:rPr>
        <w:t>will be</w:t>
      </w:r>
      <w:r w:rsidRPr="00035AA3">
        <w:rPr>
          <w:rFonts w:ascii="Arial" w:hAnsi="Arial" w:cs="Arial"/>
        </w:rPr>
        <w:t xml:space="preserve"> placed on the City’s Your Voice page for the information of interested residents, providing an opportunity for review with comments likely to be presented via deputations to the JDAP.</w:t>
      </w:r>
      <w:r>
        <w:rPr>
          <w:rFonts w:ascii="Arial" w:hAnsi="Arial" w:cs="Arial"/>
        </w:rPr>
        <w:t xml:space="preserve"> </w:t>
      </w:r>
    </w:p>
    <w:p w14:paraId="740BA332" w14:textId="432DBAE8" w:rsidR="008618A7" w:rsidRDefault="008618A7" w:rsidP="008618A7">
      <w:pPr>
        <w:jc w:val="both"/>
        <w:rPr>
          <w:rFonts w:ascii="Arial" w:hAnsi="Arial" w:cs="Arial"/>
          <w:color w:val="000000" w:themeColor="text1"/>
        </w:rPr>
      </w:pPr>
    </w:p>
    <w:p w14:paraId="4C6832BE" w14:textId="77777777" w:rsidR="00725D6D" w:rsidRPr="00B61955" w:rsidRDefault="00725D6D" w:rsidP="008618A7">
      <w:pPr>
        <w:jc w:val="both"/>
        <w:rPr>
          <w:rFonts w:ascii="Arial" w:hAnsi="Arial" w:cs="Arial"/>
          <w:color w:val="000000" w:themeColor="text1"/>
        </w:rPr>
      </w:pPr>
    </w:p>
    <w:p w14:paraId="7D80B729" w14:textId="77777777" w:rsidR="008618A7" w:rsidRDefault="008618A7" w:rsidP="00193A0E">
      <w:pPr>
        <w:pStyle w:val="ListParagraph"/>
        <w:numPr>
          <w:ilvl w:val="0"/>
          <w:numId w:val="10"/>
        </w:numPr>
        <w:spacing w:after="0" w:line="240" w:lineRule="auto"/>
        <w:ind w:hanging="720"/>
        <w:jc w:val="both"/>
        <w:rPr>
          <w:rFonts w:ascii="Arial" w:hAnsi="Arial" w:cs="Arial"/>
          <w:b/>
          <w:color w:val="000000" w:themeColor="text1"/>
          <w:sz w:val="28"/>
          <w:szCs w:val="28"/>
          <w:lang w:val="en-AU"/>
        </w:rPr>
      </w:pPr>
      <w:r>
        <w:rPr>
          <w:rFonts w:ascii="Arial" w:hAnsi="Arial" w:cs="Arial"/>
          <w:b/>
          <w:color w:val="000000" w:themeColor="text1"/>
          <w:sz w:val="28"/>
          <w:szCs w:val="28"/>
          <w:lang w:val="en-AU"/>
        </w:rPr>
        <w:t>Amendments to the Development Application Plans</w:t>
      </w:r>
    </w:p>
    <w:p w14:paraId="4DFFA5CA" w14:textId="77777777" w:rsidR="008618A7" w:rsidRDefault="008618A7" w:rsidP="008618A7">
      <w:pPr>
        <w:jc w:val="both"/>
        <w:rPr>
          <w:rFonts w:ascii="Arial" w:hAnsi="Arial" w:cs="Arial"/>
          <w:b/>
          <w:color w:val="000000" w:themeColor="text1"/>
          <w:sz w:val="28"/>
          <w:szCs w:val="28"/>
        </w:rPr>
      </w:pPr>
    </w:p>
    <w:p w14:paraId="63882700" w14:textId="77777777" w:rsidR="008618A7" w:rsidRDefault="008618A7" w:rsidP="008618A7">
      <w:pPr>
        <w:jc w:val="both"/>
        <w:rPr>
          <w:rFonts w:ascii="Arial" w:hAnsi="Arial" w:cs="Arial"/>
          <w:lang w:eastAsia="en-AU"/>
        </w:rPr>
      </w:pPr>
      <w:r w:rsidRPr="00671E33">
        <w:rPr>
          <w:rFonts w:ascii="Arial" w:hAnsi="Arial" w:cs="Arial"/>
          <w:lang w:eastAsia="en-AU"/>
        </w:rPr>
        <w:t xml:space="preserve">The applicant submitted revised plans and technical information on </w:t>
      </w:r>
      <w:r>
        <w:rPr>
          <w:rFonts w:ascii="Arial" w:hAnsi="Arial" w:cs="Arial"/>
          <w:lang w:eastAsia="en-AU"/>
        </w:rPr>
        <w:t xml:space="preserve">13 August 2020 that differed from the plans as advertised. </w:t>
      </w:r>
    </w:p>
    <w:p w14:paraId="794D0510" w14:textId="546F8268" w:rsidR="008618A7" w:rsidRDefault="008618A7" w:rsidP="008618A7">
      <w:pPr>
        <w:jc w:val="both"/>
        <w:rPr>
          <w:rFonts w:ascii="Arial" w:hAnsi="Arial" w:cs="Arial"/>
          <w:lang w:eastAsia="en-AU"/>
        </w:rPr>
      </w:pPr>
    </w:p>
    <w:p w14:paraId="54EAB263" w14:textId="77777777" w:rsidR="00725D6D" w:rsidRPr="00B902BF" w:rsidRDefault="00725D6D" w:rsidP="008618A7">
      <w:pPr>
        <w:jc w:val="both"/>
        <w:rPr>
          <w:rFonts w:ascii="Arial" w:hAnsi="Arial" w:cs="Arial"/>
          <w:lang w:eastAsia="en-AU"/>
        </w:rPr>
      </w:pPr>
    </w:p>
    <w:p w14:paraId="1AC81D64" w14:textId="77777777" w:rsidR="008618A7" w:rsidRDefault="008618A7" w:rsidP="00193A0E">
      <w:pPr>
        <w:pStyle w:val="ListParagraph"/>
        <w:numPr>
          <w:ilvl w:val="0"/>
          <w:numId w:val="10"/>
        </w:numPr>
        <w:spacing w:after="0" w:line="240" w:lineRule="auto"/>
        <w:ind w:hanging="720"/>
        <w:jc w:val="both"/>
        <w:rPr>
          <w:rFonts w:ascii="Arial" w:hAnsi="Arial" w:cs="Arial"/>
          <w:b/>
          <w:color w:val="000000" w:themeColor="text1"/>
          <w:sz w:val="28"/>
          <w:szCs w:val="28"/>
          <w:lang w:val="en-AU"/>
        </w:rPr>
      </w:pPr>
      <w:r>
        <w:rPr>
          <w:rFonts w:ascii="Arial" w:hAnsi="Arial" w:cs="Arial"/>
          <w:b/>
          <w:color w:val="000000" w:themeColor="text1"/>
          <w:sz w:val="28"/>
          <w:szCs w:val="28"/>
          <w:lang w:val="en-AU"/>
        </w:rPr>
        <w:t>Recommendation to JDAP</w:t>
      </w:r>
    </w:p>
    <w:p w14:paraId="0A1C526F" w14:textId="77777777" w:rsidR="008618A7" w:rsidRPr="00773E48" w:rsidRDefault="008618A7" w:rsidP="008618A7">
      <w:pPr>
        <w:jc w:val="both"/>
        <w:rPr>
          <w:rFonts w:ascii="Arial" w:hAnsi="Arial" w:cs="Arial"/>
          <w:bCs/>
          <w:color w:val="000000" w:themeColor="text1"/>
          <w:sz w:val="28"/>
          <w:szCs w:val="28"/>
        </w:rPr>
      </w:pPr>
    </w:p>
    <w:p w14:paraId="7B931C46" w14:textId="77777777" w:rsidR="008618A7" w:rsidRDefault="008618A7" w:rsidP="008618A7">
      <w:pPr>
        <w:jc w:val="both"/>
        <w:rPr>
          <w:rFonts w:ascii="Arial" w:hAnsi="Arial" w:cs="Arial"/>
          <w:lang w:eastAsia="en-AU"/>
        </w:rPr>
      </w:pPr>
      <w:r>
        <w:rPr>
          <w:rFonts w:ascii="Arial" w:hAnsi="Arial" w:cs="Arial"/>
          <w:lang w:eastAsia="en-AU"/>
        </w:rPr>
        <w:t>Approval, subject to conditions.</w:t>
      </w:r>
    </w:p>
    <w:p w14:paraId="55B0B339" w14:textId="4ACA5B4D" w:rsidR="008618A7" w:rsidRDefault="008618A7" w:rsidP="008618A7">
      <w:pPr>
        <w:jc w:val="both"/>
        <w:rPr>
          <w:rFonts w:ascii="Arial" w:hAnsi="Arial" w:cs="Arial"/>
          <w:b/>
          <w:color w:val="000000" w:themeColor="text1"/>
          <w:sz w:val="28"/>
          <w:szCs w:val="28"/>
        </w:rPr>
      </w:pPr>
    </w:p>
    <w:p w14:paraId="501D82EC" w14:textId="77777777" w:rsidR="00725D6D" w:rsidRPr="00035AA3" w:rsidRDefault="00725D6D" w:rsidP="008618A7">
      <w:pPr>
        <w:jc w:val="both"/>
        <w:rPr>
          <w:rFonts w:ascii="Arial" w:hAnsi="Arial" w:cs="Arial"/>
          <w:b/>
          <w:color w:val="000000" w:themeColor="text1"/>
          <w:sz w:val="28"/>
          <w:szCs w:val="28"/>
        </w:rPr>
      </w:pPr>
    </w:p>
    <w:p w14:paraId="76D86D0B" w14:textId="77777777" w:rsidR="008618A7" w:rsidRPr="00C45A13" w:rsidRDefault="008618A7" w:rsidP="00193A0E">
      <w:pPr>
        <w:pStyle w:val="ListParagraph"/>
        <w:numPr>
          <w:ilvl w:val="0"/>
          <w:numId w:val="10"/>
        </w:numPr>
        <w:spacing w:after="0" w:line="240" w:lineRule="auto"/>
        <w:ind w:hanging="720"/>
        <w:jc w:val="both"/>
        <w:rPr>
          <w:rFonts w:ascii="Arial" w:hAnsi="Arial" w:cs="Arial"/>
          <w:b/>
          <w:color w:val="000000" w:themeColor="text1"/>
          <w:sz w:val="28"/>
          <w:szCs w:val="28"/>
          <w:lang w:val="en-AU"/>
        </w:rPr>
      </w:pPr>
      <w:r w:rsidRPr="00C45A13">
        <w:rPr>
          <w:rFonts w:ascii="Arial" w:hAnsi="Arial" w:cs="Arial"/>
          <w:b/>
          <w:color w:val="000000" w:themeColor="text1"/>
          <w:sz w:val="28"/>
          <w:szCs w:val="28"/>
          <w:lang w:val="en-AU"/>
        </w:rPr>
        <w:t>Conclusion</w:t>
      </w:r>
    </w:p>
    <w:p w14:paraId="67DC28F1" w14:textId="77777777" w:rsidR="008618A7" w:rsidRDefault="008618A7" w:rsidP="008618A7">
      <w:pPr>
        <w:jc w:val="both"/>
        <w:rPr>
          <w:rFonts w:ascii="Arial" w:hAnsi="Arial" w:cs="Arial"/>
          <w:b/>
          <w:color w:val="000000" w:themeColor="text1"/>
          <w:szCs w:val="28"/>
        </w:rPr>
      </w:pPr>
    </w:p>
    <w:p w14:paraId="041B9FC3" w14:textId="77777777" w:rsidR="008618A7" w:rsidRDefault="008618A7" w:rsidP="008618A7">
      <w:pPr>
        <w:shd w:val="clear" w:color="auto" w:fill="FFFFFF" w:themeFill="background1"/>
        <w:jc w:val="both"/>
        <w:rPr>
          <w:rFonts w:ascii="Arial" w:hAnsi="Arial" w:cs="Arial"/>
        </w:rPr>
      </w:pPr>
      <w:r>
        <w:rPr>
          <w:rFonts w:ascii="Arial" w:hAnsi="Arial" w:cs="Arial"/>
        </w:rPr>
        <w:t xml:space="preserve">The </w:t>
      </w:r>
      <w:proofErr w:type="gramStart"/>
      <w:r>
        <w:rPr>
          <w:rFonts w:ascii="Arial" w:hAnsi="Arial" w:cs="Arial"/>
        </w:rPr>
        <w:t>City</w:t>
      </w:r>
      <w:proofErr w:type="gramEnd"/>
      <w:r>
        <w:rPr>
          <w:rFonts w:ascii="Arial" w:hAnsi="Arial" w:cs="Arial"/>
        </w:rPr>
        <w:t xml:space="preserve"> received the JDAP application for Lot 531 (No.79) and Lot 532 (No.81) Broadway, Nedlands on 19 May 2020. The subject lot is zoned ‘Mixed Use’ and has a density code of R-AC3. Altus was appointed to prepare a report due to a perceived conflict of interest. The recommendation is for approval. </w:t>
      </w:r>
    </w:p>
    <w:p w14:paraId="61956924" w14:textId="77777777" w:rsidR="008618A7" w:rsidRDefault="008618A7">
      <w:pPr>
        <w:rPr>
          <w:rFonts w:ascii="Arial" w:hAnsi="Arial" w:cs="Arial"/>
          <w:caps/>
          <w:szCs w:val="24"/>
        </w:rPr>
      </w:pPr>
    </w:p>
    <w:p w14:paraId="30725E11" w14:textId="2E8F8606" w:rsidR="00EC6FEF" w:rsidRDefault="00EC6FEF">
      <w:pPr>
        <w:rPr>
          <w:rFonts w:ascii="Arial" w:hAnsi="Arial" w:cs="Arial"/>
          <w:b/>
          <w:kern w:val="28"/>
          <w:szCs w:val="24"/>
        </w:rPr>
      </w:pPr>
    </w:p>
    <w:p w14:paraId="53155178" w14:textId="3517EC72" w:rsidR="00B34824" w:rsidRDefault="00B34824">
      <w:pPr>
        <w:rPr>
          <w:rFonts w:ascii="Arial" w:hAnsi="Arial" w:cs="Arial"/>
          <w:b/>
          <w:kern w:val="28"/>
          <w:szCs w:val="24"/>
        </w:rPr>
      </w:pPr>
    </w:p>
    <w:p w14:paraId="71D69C44" w14:textId="6423730E" w:rsidR="00B34824" w:rsidRDefault="00B34824">
      <w:pPr>
        <w:rPr>
          <w:rFonts w:ascii="Arial" w:hAnsi="Arial" w:cs="Arial"/>
          <w:b/>
          <w:kern w:val="28"/>
          <w:szCs w:val="24"/>
        </w:rPr>
      </w:pPr>
    </w:p>
    <w:p w14:paraId="3F01D7BF" w14:textId="6572B5EE" w:rsidR="00B34824" w:rsidRDefault="00B34824">
      <w:pPr>
        <w:rPr>
          <w:rFonts w:ascii="Arial" w:hAnsi="Arial" w:cs="Arial"/>
          <w:b/>
          <w:kern w:val="28"/>
          <w:szCs w:val="24"/>
        </w:rPr>
      </w:pPr>
    </w:p>
    <w:p w14:paraId="7CBA490B" w14:textId="77777777" w:rsidR="00B34824" w:rsidRDefault="00B34824">
      <w:pPr>
        <w:rPr>
          <w:rFonts w:ascii="Arial" w:hAnsi="Arial" w:cs="Arial"/>
          <w:b/>
          <w:kern w:val="28"/>
          <w:szCs w:val="24"/>
        </w:rPr>
      </w:pPr>
    </w:p>
    <w:p w14:paraId="7B6DC8BB" w14:textId="77777777" w:rsidR="00114B47" w:rsidRDefault="00114B47">
      <w:pPr>
        <w:rPr>
          <w:rFonts w:ascii="Arial" w:hAnsi="Arial" w:cs="Arial"/>
          <w:b/>
          <w:kern w:val="28"/>
          <w:szCs w:val="24"/>
        </w:rPr>
      </w:pPr>
      <w:r>
        <w:rPr>
          <w:rFonts w:ascii="Arial" w:hAnsi="Arial" w:cs="Arial"/>
          <w:caps/>
          <w:szCs w:val="24"/>
        </w:rPr>
        <w:br w:type="page"/>
      </w:r>
    </w:p>
    <w:p w14:paraId="7B4F84BA" w14:textId="417332B9" w:rsidR="00D05D60" w:rsidRPr="003F7444" w:rsidRDefault="00A53BD3" w:rsidP="00284A07">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74" w:name="_Toc51612851"/>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74"/>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4E6F4E" w14:textId="38FE3BA3" w:rsidR="00D05D60" w:rsidRPr="00180419" w:rsidRDefault="00DE6C25" w:rsidP="003F7444">
      <w:pPr>
        <w:tabs>
          <w:tab w:val="left" w:pos="1440"/>
          <w:tab w:val="left" w:pos="2410"/>
          <w:tab w:val="left" w:pos="2977"/>
          <w:tab w:val="right" w:pos="8505"/>
        </w:tabs>
        <w:jc w:val="both"/>
        <w:rPr>
          <w:rFonts w:ascii="Arial" w:hAnsi="Arial" w:cs="Arial"/>
          <w:szCs w:val="24"/>
        </w:rPr>
      </w:pPr>
      <w:bookmarkStart w:id="75" w:name="OLE_LINK10"/>
      <w:bookmarkStart w:id="76" w:name="OLE_LINK11"/>
      <w:r>
        <w:rPr>
          <w:rFonts w:ascii="Arial" w:hAnsi="Arial" w:cs="Arial"/>
          <w:szCs w:val="24"/>
        </w:rPr>
        <w:t>Nil.</w:t>
      </w:r>
    </w:p>
    <w:bookmarkEnd w:id="75"/>
    <w:bookmarkEnd w:id="76"/>
    <w:p w14:paraId="4410AB0C"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E7ECF8A" w14:textId="77777777" w:rsidR="00465A04" w:rsidRPr="00180419"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284A07">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77" w:name="_Toc51612852"/>
      <w:r w:rsidRPr="00180419">
        <w:rPr>
          <w:rFonts w:ascii="Arial" w:hAnsi="Arial" w:cs="Arial"/>
          <w:caps w:val="0"/>
          <w:sz w:val="24"/>
          <w:szCs w:val="24"/>
          <w:u w:val="none"/>
        </w:rPr>
        <w:t>Confidential Items</w:t>
      </w:r>
      <w:bookmarkEnd w:id="77"/>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380ECEF4" w:rsidR="00B13541" w:rsidRDefault="00DE6C25"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78" w:name="_Toc51612853"/>
      <w:r w:rsidRPr="00180419">
        <w:rPr>
          <w:rFonts w:ascii="Arial" w:hAnsi="Arial" w:cs="Arial"/>
          <w:caps w:val="0"/>
          <w:sz w:val="24"/>
          <w:szCs w:val="24"/>
          <w:u w:val="none"/>
        </w:rPr>
        <w:t>Declaration of Closure</w:t>
      </w:r>
      <w:bookmarkEnd w:id="78"/>
    </w:p>
    <w:p w14:paraId="2AC52659" w14:textId="77777777" w:rsidR="00D05D60" w:rsidRPr="00180419" w:rsidRDefault="00D05D60" w:rsidP="00765E9D">
      <w:pPr>
        <w:jc w:val="both"/>
        <w:rPr>
          <w:rFonts w:ascii="Arial" w:hAnsi="Arial" w:cs="Arial"/>
          <w:szCs w:val="24"/>
        </w:rPr>
      </w:pPr>
    </w:p>
    <w:p w14:paraId="685CF481" w14:textId="4246FC8B"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declare</w:t>
      </w:r>
      <w:r w:rsidR="00DE6C25">
        <w:rPr>
          <w:rFonts w:ascii="Arial" w:hAnsi="Arial" w:cs="Arial"/>
          <w:szCs w:val="24"/>
        </w:rPr>
        <w:t>d</w:t>
      </w:r>
      <w:r w:rsidRPr="00180419">
        <w:rPr>
          <w:rFonts w:ascii="Arial" w:hAnsi="Arial" w:cs="Arial"/>
          <w:szCs w:val="24"/>
        </w:rPr>
        <w:t xml:space="preserve"> the meeting closed</w:t>
      </w:r>
      <w:r w:rsidR="00DE6C25">
        <w:rPr>
          <w:rFonts w:ascii="Arial" w:hAnsi="Arial" w:cs="Arial"/>
          <w:szCs w:val="24"/>
        </w:rPr>
        <w:t xml:space="preserve"> at </w:t>
      </w:r>
      <w:r w:rsidR="00550C54">
        <w:rPr>
          <w:rFonts w:ascii="Arial" w:hAnsi="Arial" w:cs="Arial"/>
          <w:szCs w:val="24"/>
        </w:rPr>
        <w:t>11.07</w:t>
      </w:r>
      <w:r w:rsidR="00DE6C25">
        <w:rPr>
          <w:rFonts w:ascii="Arial" w:hAnsi="Arial" w:cs="Arial"/>
          <w:szCs w:val="24"/>
        </w:rPr>
        <w:t xml:space="preserve"> pm.</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21"/>
      <w:footerReference w:type="even" r:id="rId22"/>
      <w:footerReference w:type="default" r:id="rId23"/>
      <w:footerReference w:type="first" r:id="rId24"/>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160C" w14:textId="77777777" w:rsidR="004A3986" w:rsidRDefault="004A3986" w:rsidP="00D05D60">
      <w:pPr>
        <w:pStyle w:val="TOC3"/>
      </w:pPr>
      <w:r>
        <w:separator/>
      </w:r>
    </w:p>
  </w:endnote>
  <w:endnote w:type="continuationSeparator" w:id="0">
    <w:p w14:paraId="02DA3D33" w14:textId="77777777" w:rsidR="004A3986" w:rsidRDefault="004A3986" w:rsidP="00D05D60">
      <w:pPr>
        <w:pStyle w:val="TOC3"/>
      </w:pPr>
      <w:r>
        <w:continuationSeparator/>
      </w:r>
    </w:p>
  </w:endnote>
  <w:endnote w:type="continuationNotice" w:id="1">
    <w:p w14:paraId="56BB6B56" w14:textId="77777777" w:rsidR="004A3986" w:rsidRDefault="004A3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1644"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0EFD" w14:textId="77777777" w:rsidR="0058576F" w:rsidRDefault="00585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739B"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2</w:t>
    </w:r>
    <w:r w:rsidRPr="00180419">
      <w:rPr>
        <w:rStyle w:val="PageNumber"/>
        <w:rFonts w:ascii="Arial" w:hAnsi="Arial" w:cs="Arial"/>
        <w:sz w:val="22"/>
        <w:szCs w:val="22"/>
      </w:rPr>
      <w:fldChar w:fldCharType="end"/>
    </w:r>
  </w:p>
  <w:p w14:paraId="27F4EFC1"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6BA5" w14:textId="77777777" w:rsidR="0058576F" w:rsidRPr="00180419" w:rsidRDefault="0058576F">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85282D">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5C775B1A"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81BA"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58576F" w:rsidRDefault="0058576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DFDF"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E7D0"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4CC3" w14:textId="77777777" w:rsidR="004A3986" w:rsidRDefault="004A3986" w:rsidP="00D05D60">
      <w:pPr>
        <w:pStyle w:val="TOC3"/>
      </w:pPr>
      <w:r>
        <w:separator/>
      </w:r>
    </w:p>
  </w:footnote>
  <w:footnote w:type="continuationSeparator" w:id="0">
    <w:p w14:paraId="46CE52EC" w14:textId="77777777" w:rsidR="004A3986" w:rsidRDefault="004A3986" w:rsidP="00D05D60">
      <w:pPr>
        <w:pStyle w:val="TOC3"/>
      </w:pPr>
      <w:r>
        <w:continuationSeparator/>
      </w:r>
    </w:p>
  </w:footnote>
  <w:footnote w:type="continuationNotice" w:id="1">
    <w:p w14:paraId="3B2B63A7" w14:textId="77777777" w:rsidR="004A3986" w:rsidRDefault="004A3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1DF2" w14:textId="77777777" w:rsidR="004F16D1" w:rsidRDefault="004F1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9282" w14:textId="77777777" w:rsidR="004F16D1" w:rsidRDefault="004F1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FAE6" w14:textId="77777777" w:rsidR="004F16D1" w:rsidRDefault="004F16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E76" w14:textId="5A6EB4D2" w:rsidR="0058576F" w:rsidRPr="00180419" w:rsidRDefault="0058576F" w:rsidP="00180419">
    <w:pPr>
      <w:pStyle w:val="Header"/>
      <w:jc w:val="right"/>
      <w:rPr>
        <w:rFonts w:ascii="Arial" w:hAnsi="Arial"/>
        <w:sz w:val="22"/>
      </w:rPr>
    </w:pPr>
    <w:r w:rsidRPr="00180419">
      <w:rPr>
        <w:rFonts w:ascii="Arial" w:hAnsi="Arial"/>
        <w:sz w:val="22"/>
      </w:rPr>
      <w:t xml:space="preserve">Council Committee </w:t>
    </w:r>
    <w:r w:rsidR="001D0C71">
      <w:rPr>
        <w:rFonts w:ascii="Arial" w:hAnsi="Arial"/>
        <w:sz w:val="22"/>
      </w:rPr>
      <w:t>Minutes</w:t>
    </w:r>
    <w:r w:rsidRPr="00A61990">
      <w:rPr>
        <w:rFonts w:ascii="Arial" w:hAnsi="Arial"/>
        <w:sz w:val="22"/>
      </w:rPr>
      <w:t xml:space="preserve"> </w:t>
    </w:r>
    <w:r w:rsidR="00E60699" w:rsidRPr="00A61990">
      <w:rPr>
        <w:rFonts w:ascii="Arial" w:hAnsi="Arial" w:cs="Arial"/>
        <w:sz w:val="22"/>
        <w:szCs w:val="22"/>
      </w:rPr>
      <w:t>8 September 2020</w:t>
    </w:r>
  </w:p>
  <w:p w14:paraId="5ED3B96E" w14:textId="77777777" w:rsidR="0058576F" w:rsidRDefault="0058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741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FE94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2ECC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5439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438BF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6A1E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D49A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AAFB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9E59E8"/>
    <w:lvl w:ilvl="0">
      <w:start w:val="1"/>
      <w:numFmt w:val="decimal"/>
      <w:pStyle w:val="ListNumber"/>
      <w:lvlText w:val="%1."/>
      <w:lvlJc w:val="left"/>
      <w:pPr>
        <w:tabs>
          <w:tab w:val="num" w:pos="360"/>
        </w:tabs>
        <w:ind w:left="360" w:hanging="360"/>
      </w:pPr>
    </w:lvl>
  </w:abstractNum>
  <w:abstractNum w:abstractNumId="9" w15:restartNumberingAfterBreak="0">
    <w:nsid w:val="04154896"/>
    <w:multiLevelType w:val="hybridMultilevel"/>
    <w:tmpl w:val="88E893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59713A"/>
    <w:multiLevelType w:val="hybridMultilevel"/>
    <w:tmpl w:val="FB963F1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D1A3ED9"/>
    <w:multiLevelType w:val="hybridMultilevel"/>
    <w:tmpl w:val="02EEA926"/>
    <w:lvl w:ilvl="0" w:tplc="0C090019">
      <w:start w:val="1"/>
      <w:numFmt w:val="lowerLetter"/>
      <w:lvlText w:val="%1."/>
      <w:lvlJc w:val="left"/>
      <w:pPr>
        <w:ind w:left="1080" w:hanging="360"/>
      </w:pPr>
      <w:rPr>
        <w:rFonts w:hint="default"/>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DEB2E31"/>
    <w:multiLevelType w:val="hybridMultilevel"/>
    <w:tmpl w:val="88E893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477CB3"/>
    <w:multiLevelType w:val="hybridMultilevel"/>
    <w:tmpl w:val="824E906E"/>
    <w:lvl w:ilvl="0" w:tplc="ADD2002A">
      <w:start w:val="1"/>
      <w:numFmt w:val="decimal"/>
      <w:lvlText w:val="%1."/>
      <w:lvlJc w:val="left"/>
      <w:pPr>
        <w:ind w:left="2880" w:hanging="360"/>
      </w:pPr>
      <w:rPr>
        <w:sz w:val="24"/>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4E6AC1"/>
    <w:multiLevelType w:val="hybridMultilevel"/>
    <w:tmpl w:val="96B40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1C1A6D"/>
    <w:multiLevelType w:val="hybridMultilevel"/>
    <w:tmpl w:val="2AE03A26"/>
    <w:lvl w:ilvl="0" w:tplc="09F0B25C">
      <w:start w:val="1"/>
      <w:numFmt w:val="lowerLetter"/>
      <w:lvlText w:val="%1."/>
      <w:lvlJc w:val="left"/>
      <w:pPr>
        <w:ind w:left="720" w:hanging="360"/>
      </w:pPr>
      <w:rPr>
        <w:sz w:val="24"/>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19">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E06AAB"/>
    <w:multiLevelType w:val="hybridMultilevel"/>
    <w:tmpl w:val="3A2291C2"/>
    <w:lvl w:ilvl="0" w:tplc="2794E3C0">
      <w:start w:val="1"/>
      <w:numFmt w:val="lowerLetter"/>
      <w:lvlText w:val="%1."/>
      <w:lvlJc w:val="left"/>
      <w:pPr>
        <w:ind w:left="1440" w:hanging="360"/>
      </w:pPr>
      <w:rPr>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185B7F2C"/>
    <w:multiLevelType w:val="hybridMultilevel"/>
    <w:tmpl w:val="494C3C24"/>
    <w:lvl w:ilvl="0" w:tplc="675C9D00">
      <w:start w:val="1"/>
      <w:numFmt w:val="decimal"/>
      <w:lvlText w:val="%1."/>
      <w:lvlJc w:val="left"/>
      <w:pPr>
        <w:ind w:left="720" w:hanging="360"/>
      </w:pPr>
      <w:rPr>
        <w:rFonts w:ascii="Arial" w:hAnsi="Arial" w:cs="Arial" w:hint="default"/>
        <w:b/>
        <w:bCs/>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ADD2002A">
      <w:start w:val="1"/>
      <w:numFmt w:val="decimal"/>
      <w:lvlText w:val="%4."/>
      <w:lvlJc w:val="left"/>
      <w:pPr>
        <w:ind w:left="2880" w:hanging="360"/>
      </w:pPr>
      <w:rPr>
        <w:sz w:val="24"/>
        <w:szCs w:val="36"/>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18C44432"/>
    <w:multiLevelType w:val="hybridMultilevel"/>
    <w:tmpl w:val="6302A89E"/>
    <w:lvl w:ilvl="0" w:tplc="0C09001B">
      <w:start w:val="1"/>
      <w:numFmt w:val="lowerRoman"/>
      <w:lvlText w:val="%1."/>
      <w:lvlJc w:val="righ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071223"/>
    <w:multiLevelType w:val="multilevel"/>
    <w:tmpl w:val="D9BC9246"/>
    <w:lvl w:ilvl="0">
      <w:start w:val="1"/>
      <w:numFmt w:val="decimal"/>
      <w:lvlText w:val="%1."/>
      <w:lvlJc w:val="left"/>
      <w:pPr>
        <w:ind w:left="720" w:hanging="360"/>
      </w:pPr>
      <w:rPr>
        <w:rFonts w:ascii="Arial" w:hAnsi="Arial" w:cs="Arial" w:hint="default"/>
        <w:b/>
        <w:bCs/>
        <w:sz w:val="24"/>
        <w:szCs w:val="24"/>
      </w:rPr>
    </w:lvl>
    <w:lvl w:ilvl="1">
      <w:start w:val="3"/>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1C192F77"/>
    <w:multiLevelType w:val="hybridMultilevel"/>
    <w:tmpl w:val="B922D5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372116D"/>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E55BF9"/>
    <w:multiLevelType w:val="hybridMultilevel"/>
    <w:tmpl w:val="02EEA926"/>
    <w:lvl w:ilvl="0" w:tplc="0C090019">
      <w:start w:val="1"/>
      <w:numFmt w:val="lowerLetter"/>
      <w:lvlText w:val="%1."/>
      <w:lvlJc w:val="left"/>
      <w:pPr>
        <w:ind w:left="1080" w:hanging="360"/>
      </w:pPr>
      <w:rPr>
        <w:rFonts w:hint="default"/>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70D638F"/>
    <w:multiLevelType w:val="hybridMultilevel"/>
    <w:tmpl w:val="56FEC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8724D7"/>
    <w:multiLevelType w:val="hybridMultilevel"/>
    <w:tmpl w:val="82EE5B52"/>
    <w:lvl w:ilvl="0" w:tplc="0C090019">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0A27D9D"/>
    <w:multiLevelType w:val="hybridMultilevel"/>
    <w:tmpl w:val="0E6492E2"/>
    <w:lvl w:ilvl="0" w:tplc="0C905A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15:restartNumberingAfterBreak="0">
    <w:nsid w:val="358B58FF"/>
    <w:multiLevelType w:val="hybridMultilevel"/>
    <w:tmpl w:val="D02A8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1528BA"/>
    <w:multiLevelType w:val="hybridMultilevel"/>
    <w:tmpl w:val="5B564E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47803BD"/>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C71674"/>
    <w:multiLevelType w:val="hybridMultilevel"/>
    <w:tmpl w:val="D02A8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5E94982"/>
    <w:multiLevelType w:val="hybridMultilevel"/>
    <w:tmpl w:val="8ED6327A"/>
    <w:lvl w:ilvl="0" w:tplc="DEC236B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9904E55"/>
    <w:multiLevelType w:val="hybridMultilevel"/>
    <w:tmpl w:val="1FD0D408"/>
    <w:lvl w:ilvl="0" w:tplc="BEA08818">
      <w:start w:val="1"/>
      <w:numFmt w:val="decimal"/>
      <w:lvlText w:val="%1."/>
      <w:lvlJc w:val="left"/>
      <w:pPr>
        <w:ind w:left="720" w:hanging="360"/>
      </w:pPr>
      <w:rPr>
        <w:rFonts w:ascii="Arial" w:hAnsi="Arial" w:cs="Arial" w:hint="default"/>
        <w:b w:val="0"/>
        <w:bCs w:val="0"/>
        <w:strike w:val="0"/>
        <w:sz w:val="24"/>
        <w:szCs w:val="4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4" w15:restartNumberingAfterBreak="0">
    <w:nsid w:val="4E166780"/>
    <w:multiLevelType w:val="hybridMultilevel"/>
    <w:tmpl w:val="251628C2"/>
    <w:lvl w:ilvl="0" w:tplc="A8CC35EC">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4F55400A"/>
    <w:multiLevelType w:val="hybridMultilevel"/>
    <w:tmpl w:val="25687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3B498C"/>
    <w:multiLevelType w:val="hybridMultilevel"/>
    <w:tmpl w:val="7ADA73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8" w15:restartNumberingAfterBreak="0">
    <w:nsid w:val="58C246D7"/>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60016159"/>
    <w:multiLevelType w:val="hybridMultilevel"/>
    <w:tmpl w:val="AD1A5972"/>
    <w:lvl w:ilvl="0" w:tplc="AFF8334C">
      <w:start w:val="1"/>
      <w:numFmt w:val="decimal"/>
      <w:lvlText w:val="%1.0"/>
      <w:lvlJc w:val="left"/>
      <w:pPr>
        <w:ind w:left="720" w:hanging="360"/>
      </w:pPr>
      <w:rPr>
        <w:rFonts w:ascii="Arial" w:hAnsi="Arial"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05C751B"/>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62065D7E"/>
    <w:multiLevelType w:val="hybridMultilevel"/>
    <w:tmpl w:val="04162C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29C5911"/>
    <w:multiLevelType w:val="hybridMultilevel"/>
    <w:tmpl w:val="8680743C"/>
    <w:lvl w:ilvl="0" w:tplc="A992C030">
      <w:start w:val="1"/>
      <w:numFmt w:val="decimal"/>
      <w:lvlText w:val="%1."/>
      <w:lvlJc w:val="left"/>
      <w:pPr>
        <w:ind w:left="720" w:hanging="720"/>
      </w:pPr>
      <w:rPr>
        <w:b w:val="0"/>
        <w:bCs/>
        <w:i w:val="0"/>
        <w:iCs w:val="0"/>
        <w:color w:val="auto"/>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66883A8B"/>
    <w:multiLevelType w:val="hybridMultilevel"/>
    <w:tmpl w:val="02EEA926"/>
    <w:lvl w:ilvl="0" w:tplc="0C090019">
      <w:start w:val="1"/>
      <w:numFmt w:val="lowerLetter"/>
      <w:lvlText w:val="%1."/>
      <w:lvlJc w:val="left"/>
      <w:pPr>
        <w:ind w:left="1080" w:hanging="360"/>
      </w:pPr>
      <w:rPr>
        <w:rFonts w:hint="default"/>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14F2772"/>
    <w:multiLevelType w:val="hybridMultilevel"/>
    <w:tmpl w:val="8E90BB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6420A87"/>
    <w:multiLevelType w:val="hybridMultilevel"/>
    <w:tmpl w:val="0E6492E2"/>
    <w:lvl w:ilvl="0" w:tplc="0C905A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83314FE"/>
    <w:multiLevelType w:val="hybridMultilevel"/>
    <w:tmpl w:val="F746D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7D185C"/>
    <w:multiLevelType w:val="hybridMultilevel"/>
    <w:tmpl w:val="57C0E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F5E1561"/>
    <w:multiLevelType w:val="hybridMultilevel"/>
    <w:tmpl w:val="6302A89E"/>
    <w:lvl w:ilvl="0" w:tplc="0C09001B">
      <w:start w:val="1"/>
      <w:numFmt w:val="lowerRoman"/>
      <w:lvlText w:val="%1."/>
      <w:lvlJc w:val="righ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3"/>
  </w:num>
  <w:num w:numId="2">
    <w:abstractNumId w:val="37"/>
  </w:num>
  <w:num w:numId="3">
    <w:abstractNumId w:val="26"/>
  </w:num>
  <w:num w:numId="4">
    <w:abstractNumId w:val="45"/>
  </w:num>
  <w:num w:numId="5">
    <w:abstractNumId w:val="44"/>
  </w:num>
  <w:num w:numId="6">
    <w:abstractNumId w:val="32"/>
  </w:num>
  <w:num w:numId="7">
    <w:abstractNumId w:val="49"/>
  </w:num>
  <w:num w:numId="8">
    <w:abstractNumId w:val="14"/>
  </w:num>
  <w:num w:numId="9">
    <w:abstractNumId w:val="48"/>
  </w:num>
  <w:num w:numId="10">
    <w:abstractNumId w:val="39"/>
  </w:num>
  <w:num w:numId="11">
    <w:abstractNumId w:val="20"/>
  </w:num>
  <w:num w:numId="12">
    <w:abstractNumId w:val="23"/>
  </w:num>
  <w:num w:numId="13">
    <w:abstractNumId w:val="16"/>
  </w:num>
  <w:num w:numId="14">
    <w:abstractNumId w:val="46"/>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9"/>
  </w:num>
  <w:num w:numId="31">
    <w:abstractNumId w:val="30"/>
  </w:num>
  <w:num w:numId="32">
    <w:abstractNumId w:val="31"/>
  </w:num>
  <w:num w:numId="33">
    <w:abstractNumId w:val="24"/>
  </w:num>
  <w:num w:numId="34">
    <w:abstractNumId w:val="41"/>
  </w:num>
  <w:num w:numId="35">
    <w:abstractNumId w:val="43"/>
  </w:num>
  <w:num w:numId="36">
    <w:abstractNumId w:val="27"/>
  </w:num>
  <w:num w:numId="37">
    <w:abstractNumId w:val="36"/>
  </w:num>
  <w:num w:numId="38">
    <w:abstractNumId w:val="42"/>
  </w:num>
  <w:num w:numId="39">
    <w:abstractNumId w:val="21"/>
  </w:num>
  <w:num w:numId="40">
    <w:abstractNumId w:val="22"/>
  </w:num>
  <w:num w:numId="41">
    <w:abstractNumId w:val="11"/>
  </w:num>
  <w:num w:numId="42">
    <w:abstractNumId w:val="13"/>
  </w:num>
  <w:num w:numId="43">
    <w:abstractNumId w:val="9"/>
  </w:num>
  <w:num w:numId="44">
    <w:abstractNumId w:val="47"/>
  </w:num>
  <w:num w:numId="45">
    <w:abstractNumId w:val="18"/>
  </w:num>
  <w:num w:numId="46">
    <w:abstractNumId w:val="10"/>
  </w:num>
  <w:num w:numId="47">
    <w:abstractNumId w:val="28"/>
  </w:num>
  <w:num w:numId="48">
    <w:abstractNumId w:val="15"/>
  </w:num>
  <w:num w:numId="49">
    <w:abstractNumId w:val="12"/>
  </w:num>
  <w:num w:numId="50">
    <w:abstractNumId w:val="25"/>
  </w:num>
  <w:num w:numId="51">
    <w:abstractNumId w:val="50"/>
  </w:num>
  <w:num w:numId="52">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XiH63b7ekS+S1fRW2cP47zZrz1g5FmcWbkOCNlsLffo/QidtFN5CyEekMZERCwevfnzOuPtSKJNMYYmW0W2bQ==" w:salt="sz4uLYTme4B0Gl3tunOxUQ=="/>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5E4E"/>
    <w:rsid w:val="00007B87"/>
    <w:rsid w:val="000124A5"/>
    <w:rsid w:val="00013F59"/>
    <w:rsid w:val="00014BAF"/>
    <w:rsid w:val="0001503F"/>
    <w:rsid w:val="000170B3"/>
    <w:rsid w:val="00017DAD"/>
    <w:rsid w:val="00027259"/>
    <w:rsid w:val="000305A5"/>
    <w:rsid w:val="000402A0"/>
    <w:rsid w:val="000413F0"/>
    <w:rsid w:val="00044995"/>
    <w:rsid w:val="000465B8"/>
    <w:rsid w:val="000517E8"/>
    <w:rsid w:val="00053224"/>
    <w:rsid w:val="00056223"/>
    <w:rsid w:val="00070912"/>
    <w:rsid w:val="00072DB9"/>
    <w:rsid w:val="000742AE"/>
    <w:rsid w:val="0007549B"/>
    <w:rsid w:val="00082C0E"/>
    <w:rsid w:val="00084B45"/>
    <w:rsid w:val="00085B7F"/>
    <w:rsid w:val="00085CAB"/>
    <w:rsid w:val="00091001"/>
    <w:rsid w:val="00094269"/>
    <w:rsid w:val="0009582D"/>
    <w:rsid w:val="000A2DB5"/>
    <w:rsid w:val="000A4C70"/>
    <w:rsid w:val="000B655D"/>
    <w:rsid w:val="000B791B"/>
    <w:rsid w:val="000C17FB"/>
    <w:rsid w:val="000D3168"/>
    <w:rsid w:val="000D4DC5"/>
    <w:rsid w:val="000E0501"/>
    <w:rsid w:val="000E0582"/>
    <w:rsid w:val="000E311C"/>
    <w:rsid w:val="000F61B4"/>
    <w:rsid w:val="00103FC8"/>
    <w:rsid w:val="001111DF"/>
    <w:rsid w:val="001126B8"/>
    <w:rsid w:val="00114506"/>
    <w:rsid w:val="00114B47"/>
    <w:rsid w:val="00122C8C"/>
    <w:rsid w:val="00124B02"/>
    <w:rsid w:val="001273BA"/>
    <w:rsid w:val="0014029B"/>
    <w:rsid w:val="00141B3E"/>
    <w:rsid w:val="00151ED8"/>
    <w:rsid w:val="00161F7B"/>
    <w:rsid w:val="001701A5"/>
    <w:rsid w:val="001774EE"/>
    <w:rsid w:val="00180419"/>
    <w:rsid w:val="0018148A"/>
    <w:rsid w:val="001831A5"/>
    <w:rsid w:val="001912C9"/>
    <w:rsid w:val="00193A0E"/>
    <w:rsid w:val="001A57EE"/>
    <w:rsid w:val="001A6618"/>
    <w:rsid w:val="001B0C54"/>
    <w:rsid w:val="001B7AE6"/>
    <w:rsid w:val="001B7F87"/>
    <w:rsid w:val="001C1F1B"/>
    <w:rsid w:val="001C3461"/>
    <w:rsid w:val="001D0C71"/>
    <w:rsid w:val="001E0EAF"/>
    <w:rsid w:val="001E17B9"/>
    <w:rsid w:val="001F1B33"/>
    <w:rsid w:val="001F3844"/>
    <w:rsid w:val="001F427D"/>
    <w:rsid w:val="00201888"/>
    <w:rsid w:val="00202B74"/>
    <w:rsid w:val="00207973"/>
    <w:rsid w:val="0021328F"/>
    <w:rsid w:val="00213F57"/>
    <w:rsid w:val="00214472"/>
    <w:rsid w:val="00224D19"/>
    <w:rsid w:val="0023480C"/>
    <w:rsid w:val="00234DE4"/>
    <w:rsid w:val="002452EB"/>
    <w:rsid w:val="00246CEA"/>
    <w:rsid w:val="0024779D"/>
    <w:rsid w:val="00255366"/>
    <w:rsid w:val="002554F6"/>
    <w:rsid w:val="00256FE0"/>
    <w:rsid w:val="00257F09"/>
    <w:rsid w:val="002611B4"/>
    <w:rsid w:val="00271218"/>
    <w:rsid w:val="00272A75"/>
    <w:rsid w:val="002773DA"/>
    <w:rsid w:val="0027755E"/>
    <w:rsid w:val="00282149"/>
    <w:rsid w:val="002829CB"/>
    <w:rsid w:val="00283811"/>
    <w:rsid w:val="002847DE"/>
    <w:rsid w:val="00284A07"/>
    <w:rsid w:val="0029308D"/>
    <w:rsid w:val="002932D5"/>
    <w:rsid w:val="002A2DEF"/>
    <w:rsid w:val="002A40BE"/>
    <w:rsid w:val="002A7A0B"/>
    <w:rsid w:val="002B2342"/>
    <w:rsid w:val="002C10BD"/>
    <w:rsid w:val="002D5FB4"/>
    <w:rsid w:val="002E52A7"/>
    <w:rsid w:val="002E5E09"/>
    <w:rsid w:val="002F007C"/>
    <w:rsid w:val="002F03E9"/>
    <w:rsid w:val="002F52AA"/>
    <w:rsid w:val="002F5D86"/>
    <w:rsid w:val="00303228"/>
    <w:rsid w:val="003053AF"/>
    <w:rsid w:val="00307508"/>
    <w:rsid w:val="00311D17"/>
    <w:rsid w:val="00327E03"/>
    <w:rsid w:val="00330E93"/>
    <w:rsid w:val="003311C9"/>
    <w:rsid w:val="00346D5F"/>
    <w:rsid w:val="003548F9"/>
    <w:rsid w:val="003617AA"/>
    <w:rsid w:val="0036681E"/>
    <w:rsid w:val="00367E25"/>
    <w:rsid w:val="00371768"/>
    <w:rsid w:val="00376AC0"/>
    <w:rsid w:val="003906EF"/>
    <w:rsid w:val="003963A5"/>
    <w:rsid w:val="0039680B"/>
    <w:rsid w:val="003A3354"/>
    <w:rsid w:val="003A4D01"/>
    <w:rsid w:val="003A53A5"/>
    <w:rsid w:val="003A5638"/>
    <w:rsid w:val="003A69D1"/>
    <w:rsid w:val="003B0A54"/>
    <w:rsid w:val="003B10BD"/>
    <w:rsid w:val="003C3B0E"/>
    <w:rsid w:val="003C4629"/>
    <w:rsid w:val="003D3129"/>
    <w:rsid w:val="003D7A4B"/>
    <w:rsid w:val="003E1EA8"/>
    <w:rsid w:val="003F1086"/>
    <w:rsid w:val="003F22DD"/>
    <w:rsid w:val="003F718E"/>
    <w:rsid w:val="003F7444"/>
    <w:rsid w:val="0040062A"/>
    <w:rsid w:val="004031DA"/>
    <w:rsid w:val="00403E6F"/>
    <w:rsid w:val="0040681F"/>
    <w:rsid w:val="00410C29"/>
    <w:rsid w:val="00414CEC"/>
    <w:rsid w:val="0041701F"/>
    <w:rsid w:val="00420C57"/>
    <w:rsid w:val="00422745"/>
    <w:rsid w:val="004268FC"/>
    <w:rsid w:val="00431FF0"/>
    <w:rsid w:val="004369C8"/>
    <w:rsid w:val="0043778E"/>
    <w:rsid w:val="0044714C"/>
    <w:rsid w:val="00450EE5"/>
    <w:rsid w:val="004527E4"/>
    <w:rsid w:val="00455813"/>
    <w:rsid w:val="00462A23"/>
    <w:rsid w:val="0046394D"/>
    <w:rsid w:val="004641E2"/>
    <w:rsid w:val="004649B9"/>
    <w:rsid w:val="00465A04"/>
    <w:rsid w:val="004675D9"/>
    <w:rsid w:val="00477C38"/>
    <w:rsid w:val="00484940"/>
    <w:rsid w:val="00485394"/>
    <w:rsid w:val="004906E4"/>
    <w:rsid w:val="00493588"/>
    <w:rsid w:val="004942AC"/>
    <w:rsid w:val="00494D09"/>
    <w:rsid w:val="0049791F"/>
    <w:rsid w:val="004A3986"/>
    <w:rsid w:val="004A46D1"/>
    <w:rsid w:val="004A5265"/>
    <w:rsid w:val="004B4D3B"/>
    <w:rsid w:val="004C3CB8"/>
    <w:rsid w:val="004C5F20"/>
    <w:rsid w:val="004C6228"/>
    <w:rsid w:val="004C638A"/>
    <w:rsid w:val="004C66C2"/>
    <w:rsid w:val="004D4709"/>
    <w:rsid w:val="004D4865"/>
    <w:rsid w:val="004E2DE1"/>
    <w:rsid w:val="004E4C3A"/>
    <w:rsid w:val="004E7D04"/>
    <w:rsid w:val="004F1039"/>
    <w:rsid w:val="004F16D1"/>
    <w:rsid w:val="004F52F3"/>
    <w:rsid w:val="004F543A"/>
    <w:rsid w:val="00507939"/>
    <w:rsid w:val="005148C8"/>
    <w:rsid w:val="00516A8D"/>
    <w:rsid w:val="00523221"/>
    <w:rsid w:val="0053121C"/>
    <w:rsid w:val="005328CD"/>
    <w:rsid w:val="00550A22"/>
    <w:rsid w:val="00550C54"/>
    <w:rsid w:val="00551112"/>
    <w:rsid w:val="00551CA1"/>
    <w:rsid w:val="00557DF1"/>
    <w:rsid w:val="00562866"/>
    <w:rsid w:val="00565339"/>
    <w:rsid w:val="005709C2"/>
    <w:rsid w:val="005714DE"/>
    <w:rsid w:val="00576956"/>
    <w:rsid w:val="005826A8"/>
    <w:rsid w:val="0058576F"/>
    <w:rsid w:val="00592D67"/>
    <w:rsid w:val="00594BC8"/>
    <w:rsid w:val="005A6543"/>
    <w:rsid w:val="005B65DD"/>
    <w:rsid w:val="005B6BE0"/>
    <w:rsid w:val="005C1372"/>
    <w:rsid w:val="005C367A"/>
    <w:rsid w:val="005C7A8B"/>
    <w:rsid w:val="005C7C94"/>
    <w:rsid w:val="005D103D"/>
    <w:rsid w:val="005D17F9"/>
    <w:rsid w:val="005D2324"/>
    <w:rsid w:val="005E1D5C"/>
    <w:rsid w:val="005E340B"/>
    <w:rsid w:val="005E45EE"/>
    <w:rsid w:val="005E6224"/>
    <w:rsid w:val="005F30CC"/>
    <w:rsid w:val="00611230"/>
    <w:rsid w:val="006152F0"/>
    <w:rsid w:val="00616F78"/>
    <w:rsid w:val="006176FF"/>
    <w:rsid w:val="0063046D"/>
    <w:rsid w:val="00630FA4"/>
    <w:rsid w:val="00632CC2"/>
    <w:rsid w:val="00634B9A"/>
    <w:rsid w:val="00656152"/>
    <w:rsid w:val="006633D3"/>
    <w:rsid w:val="00664262"/>
    <w:rsid w:val="00667C03"/>
    <w:rsid w:val="00670256"/>
    <w:rsid w:val="006709CA"/>
    <w:rsid w:val="00671459"/>
    <w:rsid w:val="006753D0"/>
    <w:rsid w:val="00682226"/>
    <w:rsid w:val="006838C1"/>
    <w:rsid w:val="00683A50"/>
    <w:rsid w:val="00684FD9"/>
    <w:rsid w:val="00687067"/>
    <w:rsid w:val="00690C70"/>
    <w:rsid w:val="006921D5"/>
    <w:rsid w:val="0069679E"/>
    <w:rsid w:val="006B17F0"/>
    <w:rsid w:val="006B1934"/>
    <w:rsid w:val="006B6629"/>
    <w:rsid w:val="006C15EA"/>
    <w:rsid w:val="006C2281"/>
    <w:rsid w:val="006C644A"/>
    <w:rsid w:val="006C6D3D"/>
    <w:rsid w:val="006D263D"/>
    <w:rsid w:val="006D39B0"/>
    <w:rsid w:val="006E4BCB"/>
    <w:rsid w:val="006E7CFF"/>
    <w:rsid w:val="006F1AFA"/>
    <w:rsid w:val="006F57B5"/>
    <w:rsid w:val="0070410F"/>
    <w:rsid w:val="00713E4D"/>
    <w:rsid w:val="0071406B"/>
    <w:rsid w:val="007148C7"/>
    <w:rsid w:val="007167DB"/>
    <w:rsid w:val="007225D8"/>
    <w:rsid w:val="00725D6D"/>
    <w:rsid w:val="007363DE"/>
    <w:rsid w:val="007379DF"/>
    <w:rsid w:val="00740E43"/>
    <w:rsid w:val="00743180"/>
    <w:rsid w:val="007466D1"/>
    <w:rsid w:val="007478D9"/>
    <w:rsid w:val="007501E3"/>
    <w:rsid w:val="00751290"/>
    <w:rsid w:val="00756811"/>
    <w:rsid w:val="007578E0"/>
    <w:rsid w:val="00765E9D"/>
    <w:rsid w:val="00773D61"/>
    <w:rsid w:val="00773F14"/>
    <w:rsid w:val="007809BA"/>
    <w:rsid w:val="007858D1"/>
    <w:rsid w:val="0078625F"/>
    <w:rsid w:val="007B0BBC"/>
    <w:rsid w:val="007B2AD2"/>
    <w:rsid w:val="007D0FB4"/>
    <w:rsid w:val="007D162E"/>
    <w:rsid w:val="007E0CE3"/>
    <w:rsid w:val="007E3890"/>
    <w:rsid w:val="007F3F54"/>
    <w:rsid w:val="00807DED"/>
    <w:rsid w:val="008146FF"/>
    <w:rsid w:val="0082072C"/>
    <w:rsid w:val="00821B08"/>
    <w:rsid w:val="00826B78"/>
    <w:rsid w:val="008313F0"/>
    <w:rsid w:val="008326C6"/>
    <w:rsid w:val="00840026"/>
    <w:rsid w:val="00841601"/>
    <w:rsid w:val="00843D9F"/>
    <w:rsid w:val="00843EE0"/>
    <w:rsid w:val="008448AF"/>
    <w:rsid w:val="0085282D"/>
    <w:rsid w:val="00853087"/>
    <w:rsid w:val="008618A7"/>
    <w:rsid w:val="0086268C"/>
    <w:rsid w:val="00871CE5"/>
    <w:rsid w:val="00875909"/>
    <w:rsid w:val="008766D4"/>
    <w:rsid w:val="00882B1F"/>
    <w:rsid w:val="00887913"/>
    <w:rsid w:val="00891435"/>
    <w:rsid w:val="008B3C88"/>
    <w:rsid w:val="008B411F"/>
    <w:rsid w:val="008C5033"/>
    <w:rsid w:val="008D0EAC"/>
    <w:rsid w:val="008D3D0D"/>
    <w:rsid w:val="008D59EF"/>
    <w:rsid w:val="008D5B76"/>
    <w:rsid w:val="008E2EA5"/>
    <w:rsid w:val="008E5A62"/>
    <w:rsid w:val="008E7039"/>
    <w:rsid w:val="008F1E8D"/>
    <w:rsid w:val="008F75DC"/>
    <w:rsid w:val="0090242C"/>
    <w:rsid w:val="00906317"/>
    <w:rsid w:val="0091236F"/>
    <w:rsid w:val="009174F4"/>
    <w:rsid w:val="00917C7F"/>
    <w:rsid w:val="00920766"/>
    <w:rsid w:val="00923454"/>
    <w:rsid w:val="00927A88"/>
    <w:rsid w:val="009368F4"/>
    <w:rsid w:val="00945112"/>
    <w:rsid w:val="009462F6"/>
    <w:rsid w:val="0095033D"/>
    <w:rsid w:val="009507BB"/>
    <w:rsid w:val="00951AC7"/>
    <w:rsid w:val="00957096"/>
    <w:rsid w:val="00961EEA"/>
    <w:rsid w:val="0097319C"/>
    <w:rsid w:val="009751AB"/>
    <w:rsid w:val="00975E1E"/>
    <w:rsid w:val="00977FCC"/>
    <w:rsid w:val="00980917"/>
    <w:rsid w:val="0098368E"/>
    <w:rsid w:val="00987556"/>
    <w:rsid w:val="00987A26"/>
    <w:rsid w:val="00990760"/>
    <w:rsid w:val="009911B2"/>
    <w:rsid w:val="00992B20"/>
    <w:rsid w:val="009A7999"/>
    <w:rsid w:val="009B3048"/>
    <w:rsid w:val="009B4FF3"/>
    <w:rsid w:val="009B54C0"/>
    <w:rsid w:val="009B70EF"/>
    <w:rsid w:val="009C387B"/>
    <w:rsid w:val="009D26B4"/>
    <w:rsid w:val="009D4C32"/>
    <w:rsid w:val="009E6BE3"/>
    <w:rsid w:val="009F05B8"/>
    <w:rsid w:val="009F0837"/>
    <w:rsid w:val="009F5EBE"/>
    <w:rsid w:val="00A05F10"/>
    <w:rsid w:val="00A22B7D"/>
    <w:rsid w:val="00A247BF"/>
    <w:rsid w:val="00A279DB"/>
    <w:rsid w:val="00A27FB6"/>
    <w:rsid w:val="00A30BAC"/>
    <w:rsid w:val="00A35FC2"/>
    <w:rsid w:val="00A4425C"/>
    <w:rsid w:val="00A53261"/>
    <w:rsid w:val="00A53BD3"/>
    <w:rsid w:val="00A55908"/>
    <w:rsid w:val="00A57409"/>
    <w:rsid w:val="00A61990"/>
    <w:rsid w:val="00A64104"/>
    <w:rsid w:val="00A7422E"/>
    <w:rsid w:val="00A813C0"/>
    <w:rsid w:val="00A81AF7"/>
    <w:rsid w:val="00A83DD1"/>
    <w:rsid w:val="00A85454"/>
    <w:rsid w:val="00A93BC3"/>
    <w:rsid w:val="00AA1C94"/>
    <w:rsid w:val="00AA1F95"/>
    <w:rsid w:val="00AA27B7"/>
    <w:rsid w:val="00AA347C"/>
    <w:rsid w:val="00AA54F1"/>
    <w:rsid w:val="00AA619C"/>
    <w:rsid w:val="00AB2DB4"/>
    <w:rsid w:val="00AC0F64"/>
    <w:rsid w:val="00AC5F34"/>
    <w:rsid w:val="00AD1020"/>
    <w:rsid w:val="00AD1A48"/>
    <w:rsid w:val="00AD7568"/>
    <w:rsid w:val="00AE3651"/>
    <w:rsid w:val="00AE4443"/>
    <w:rsid w:val="00AE59BD"/>
    <w:rsid w:val="00AF003B"/>
    <w:rsid w:val="00AF3FAB"/>
    <w:rsid w:val="00AF429A"/>
    <w:rsid w:val="00AF4822"/>
    <w:rsid w:val="00B00E1C"/>
    <w:rsid w:val="00B02CD0"/>
    <w:rsid w:val="00B10EF8"/>
    <w:rsid w:val="00B12271"/>
    <w:rsid w:val="00B1257B"/>
    <w:rsid w:val="00B13541"/>
    <w:rsid w:val="00B13D42"/>
    <w:rsid w:val="00B251EF"/>
    <w:rsid w:val="00B264A9"/>
    <w:rsid w:val="00B34824"/>
    <w:rsid w:val="00B411CC"/>
    <w:rsid w:val="00B44CC5"/>
    <w:rsid w:val="00B45096"/>
    <w:rsid w:val="00B47181"/>
    <w:rsid w:val="00B53BAD"/>
    <w:rsid w:val="00B57142"/>
    <w:rsid w:val="00B60CB0"/>
    <w:rsid w:val="00B71D2A"/>
    <w:rsid w:val="00B81FC4"/>
    <w:rsid w:val="00B86BD4"/>
    <w:rsid w:val="00B92E5F"/>
    <w:rsid w:val="00B92E94"/>
    <w:rsid w:val="00B95647"/>
    <w:rsid w:val="00B97903"/>
    <w:rsid w:val="00BA1F98"/>
    <w:rsid w:val="00BA299C"/>
    <w:rsid w:val="00BA7942"/>
    <w:rsid w:val="00BA7DFD"/>
    <w:rsid w:val="00BA7F1C"/>
    <w:rsid w:val="00BA7FC5"/>
    <w:rsid w:val="00BB30F2"/>
    <w:rsid w:val="00BB3D53"/>
    <w:rsid w:val="00BB3FA4"/>
    <w:rsid w:val="00BC6990"/>
    <w:rsid w:val="00BC6AF2"/>
    <w:rsid w:val="00BD4B21"/>
    <w:rsid w:val="00BE6878"/>
    <w:rsid w:val="00BF4B62"/>
    <w:rsid w:val="00BF5952"/>
    <w:rsid w:val="00C06047"/>
    <w:rsid w:val="00C162B3"/>
    <w:rsid w:val="00C248FA"/>
    <w:rsid w:val="00C45841"/>
    <w:rsid w:val="00C6315F"/>
    <w:rsid w:val="00C66BB9"/>
    <w:rsid w:val="00C66D8E"/>
    <w:rsid w:val="00C72A26"/>
    <w:rsid w:val="00C731B5"/>
    <w:rsid w:val="00C7367D"/>
    <w:rsid w:val="00C7405C"/>
    <w:rsid w:val="00C752B0"/>
    <w:rsid w:val="00C81751"/>
    <w:rsid w:val="00C8248E"/>
    <w:rsid w:val="00C8461A"/>
    <w:rsid w:val="00C86B3C"/>
    <w:rsid w:val="00C91DCE"/>
    <w:rsid w:val="00C94039"/>
    <w:rsid w:val="00C945E3"/>
    <w:rsid w:val="00CA1D11"/>
    <w:rsid w:val="00CB0455"/>
    <w:rsid w:val="00CB60E5"/>
    <w:rsid w:val="00CC01C6"/>
    <w:rsid w:val="00CC3067"/>
    <w:rsid w:val="00CD0AA0"/>
    <w:rsid w:val="00CD1821"/>
    <w:rsid w:val="00CD7D9F"/>
    <w:rsid w:val="00CE32DA"/>
    <w:rsid w:val="00CE76CD"/>
    <w:rsid w:val="00CE7B05"/>
    <w:rsid w:val="00CF1620"/>
    <w:rsid w:val="00CF6DAE"/>
    <w:rsid w:val="00D03522"/>
    <w:rsid w:val="00D05830"/>
    <w:rsid w:val="00D05D60"/>
    <w:rsid w:val="00D11C6E"/>
    <w:rsid w:val="00D12D27"/>
    <w:rsid w:val="00D22596"/>
    <w:rsid w:val="00D25BFF"/>
    <w:rsid w:val="00D26841"/>
    <w:rsid w:val="00D330D2"/>
    <w:rsid w:val="00D33662"/>
    <w:rsid w:val="00D354F4"/>
    <w:rsid w:val="00D37ED6"/>
    <w:rsid w:val="00D42F72"/>
    <w:rsid w:val="00D44C39"/>
    <w:rsid w:val="00D4559F"/>
    <w:rsid w:val="00D6015D"/>
    <w:rsid w:val="00D73565"/>
    <w:rsid w:val="00D81C67"/>
    <w:rsid w:val="00D83B87"/>
    <w:rsid w:val="00D83E83"/>
    <w:rsid w:val="00D84152"/>
    <w:rsid w:val="00D9034C"/>
    <w:rsid w:val="00D94257"/>
    <w:rsid w:val="00DA7BC1"/>
    <w:rsid w:val="00DB2092"/>
    <w:rsid w:val="00DB3E0B"/>
    <w:rsid w:val="00DB602C"/>
    <w:rsid w:val="00DC5AA7"/>
    <w:rsid w:val="00DD15C1"/>
    <w:rsid w:val="00DD3D23"/>
    <w:rsid w:val="00DD5814"/>
    <w:rsid w:val="00DD757B"/>
    <w:rsid w:val="00DE0A4D"/>
    <w:rsid w:val="00DE2883"/>
    <w:rsid w:val="00DE384D"/>
    <w:rsid w:val="00DE4504"/>
    <w:rsid w:val="00DE6781"/>
    <w:rsid w:val="00DE6C25"/>
    <w:rsid w:val="00E011C2"/>
    <w:rsid w:val="00E01D58"/>
    <w:rsid w:val="00E06306"/>
    <w:rsid w:val="00E11E48"/>
    <w:rsid w:val="00E13C05"/>
    <w:rsid w:val="00E14929"/>
    <w:rsid w:val="00E212B4"/>
    <w:rsid w:val="00E235C4"/>
    <w:rsid w:val="00E24713"/>
    <w:rsid w:val="00E259AA"/>
    <w:rsid w:val="00E30D67"/>
    <w:rsid w:val="00E30DC6"/>
    <w:rsid w:val="00E51183"/>
    <w:rsid w:val="00E5362B"/>
    <w:rsid w:val="00E56F04"/>
    <w:rsid w:val="00E60699"/>
    <w:rsid w:val="00E64271"/>
    <w:rsid w:val="00E64661"/>
    <w:rsid w:val="00E77B8E"/>
    <w:rsid w:val="00E8494C"/>
    <w:rsid w:val="00E862D9"/>
    <w:rsid w:val="00E92E27"/>
    <w:rsid w:val="00E9360C"/>
    <w:rsid w:val="00E938EC"/>
    <w:rsid w:val="00E93E39"/>
    <w:rsid w:val="00EA683D"/>
    <w:rsid w:val="00EB343C"/>
    <w:rsid w:val="00EC1EB2"/>
    <w:rsid w:val="00EC24F4"/>
    <w:rsid w:val="00EC3514"/>
    <w:rsid w:val="00EC6FEF"/>
    <w:rsid w:val="00EC7728"/>
    <w:rsid w:val="00ED3583"/>
    <w:rsid w:val="00ED4147"/>
    <w:rsid w:val="00EF04D7"/>
    <w:rsid w:val="00EF0FF2"/>
    <w:rsid w:val="00EF4AD7"/>
    <w:rsid w:val="00F00472"/>
    <w:rsid w:val="00F04F98"/>
    <w:rsid w:val="00F100D8"/>
    <w:rsid w:val="00F10E5B"/>
    <w:rsid w:val="00F215AF"/>
    <w:rsid w:val="00F24C06"/>
    <w:rsid w:val="00F30A88"/>
    <w:rsid w:val="00F33C89"/>
    <w:rsid w:val="00F47226"/>
    <w:rsid w:val="00F47D58"/>
    <w:rsid w:val="00F52509"/>
    <w:rsid w:val="00F547FF"/>
    <w:rsid w:val="00F61590"/>
    <w:rsid w:val="00F645AA"/>
    <w:rsid w:val="00F6585A"/>
    <w:rsid w:val="00F714C1"/>
    <w:rsid w:val="00F721F8"/>
    <w:rsid w:val="00F74A8F"/>
    <w:rsid w:val="00F7632F"/>
    <w:rsid w:val="00F80A5D"/>
    <w:rsid w:val="00F844FE"/>
    <w:rsid w:val="00F90ED0"/>
    <w:rsid w:val="00F93DF5"/>
    <w:rsid w:val="00F95883"/>
    <w:rsid w:val="00FA0E4E"/>
    <w:rsid w:val="00FA2232"/>
    <w:rsid w:val="00FA2E3E"/>
    <w:rsid w:val="00FA3F7F"/>
    <w:rsid w:val="00FA70EF"/>
    <w:rsid w:val="00FB1375"/>
    <w:rsid w:val="00FB23C1"/>
    <w:rsid w:val="00FB6C30"/>
    <w:rsid w:val="00FC6F43"/>
    <w:rsid w:val="00FD0B6E"/>
    <w:rsid w:val="00FD3611"/>
    <w:rsid w:val="00FE5471"/>
    <w:rsid w:val="00FF1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7B38E1"/>
  <w15:chartTrackingRefBased/>
  <w15:docId w15:val="{2E72CC9E-BC84-4A47-8122-68BE5730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1E0EA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1E0E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E0E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BalloonText">
    <w:name w:val="Balloon Text"/>
    <w:basedOn w:val="Normal"/>
    <w:link w:val="BalloonTextChar"/>
    <w:rsid w:val="001A57EE"/>
    <w:rPr>
      <w:rFonts w:ascii="Segoe UI" w:hAnsi="Segoe UI" w:cs="Segoe UI"/>
      <w:sz w:val="18"/>
      <w:szCs w:val="18"/>
    </w:rPr>
  </w:style>
  <w:style w:type="character" w:customStyle="1" w:styleId="BalloonTextChar">
    <w:name w:val="Balloon Text Char"/>
    <w:basedOn w:val="DefaultParagraphFont"/>
    <w:link w:val="BalloonText"/>
    <w:rsid w:val="001A57EE"/>
    <w:rPr>
      <w:rFonts w:ascii="Segoe UI" w:hAnsi="Segoe UI" w:cs="Segoe UI"/>
      <w:sz w:val="18"/>
      <w:szCs w:val="18"/>
      <w:lang w:eastAsia="en-US"/>
    </w:rPr>
  </w:style>
  <w:style w:type="table" w:styleId="TableGrid">
    <w:name w:val="Table Grid"/>
    <w:basedOn w:val="TableNormal"/>
    <w:uiPriority w:val="39"/>
    <w:rsid w:val="00FA0E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FA0E4E"/>
    <w:pPr>
      <w:tabs>
        <w:tab w:val="right" w:pos="595"/>
        <w:tab w:val="left" w:pos="879"/>
      </w:tabs>
      <w:spacing w:before="160" w:line="260" w:lineRule="atLeast"/>
      <w:ind w:left="879" w:hanging="879"/>
    </w:pPr>
    <w:rPr>
      <w:sz w:val="24"/>
    </w:rPr>
  </w:style>
  <w:style w:type="paragraph" w:styleId="TOCHeading">
    <w:name w:val="TOC Heading"/>
    <w:basedOn w:val="Heading1"/>
    <w:next w:val="Normal"/>
    <w:uiPriority w:val="39"/>
    <w:unhideWhenUsed/>
    <w:qFormat/>
    <w:rsid w:val="005C7C94"/>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 w:type="paragraph" w:styleId="ListParagraph">
    <w:name w:val="List Paragraph"/>
    <w:aliases w:val="Bulleted List"/>
    <w:basedOn w:val="Normal"/>
    <w:link w:val="ListParagraphChar"/>
    <w:uiPriority w:val="34"/>
    <w:qFormat/>
    <w:rsid w:val="006753D0"/>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normaltextrun1">
    <w:name w:val="normaltextrun1"/>
    <w:basedOn w:val="DefaultParagraphFont"/>
    <w:rsid w:val="008618A7"/>
  </w:style>
  <w:style w:type="character" w:customStyle="1" w:styleId="ListParagraphChar">
    <w:name w:val="List Paragraph Char"/>
    <w:aliases w:val="Bulleted List Char"/>
    <w:basedOn w:val="DefaultParagraphFont"/>
    <w:link w:val="ListParagraph"/>
    <w:uiPriority w:val="34"/>
    <w:locked/>
    <w:rsid w:val="008618A7"/>
    <w:rPr>
      <w:rFonts w:asciiTheme="minorHAnsi" w:eastAsiaTheme="minorHAnsi" w:hAnsiTheme="minorHAnsi" w:cstheme="minorBidi"/>
      <w:sz w:val="22"/>
      <w:szCs w:val="22"/>
      <w:lang w:val="en-GB" w:eastAsia="en-US"/>
    </w:rPr>
  </w:style>
  <w:style w:type="paragraph" w:styleId="Bibliography">
    <w:name w:val="Bibliography"/>
    <w:basedOn w:val="Normal"/>
    <w:next w:val="Normal"/>
    <w:uiPriority w:val="37"/>
    <w:semiHidden/>
    <w:unhideWhenUsed/>
    <w:rsid w:val="001E0EAF"/>
  </w:style>
  <w:style w:type="paragraph" w:styleId="BlockText">
    <w:name w:val="Block Text"/>
    <w:basedOn w:val="Normal"/>
    <w:rsid w:val="001E0EA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1E0EAF"/>
    <w:pPr>
      <w:spacing w:after="120"/>
    </w:pPr>
    <w:rPr>
      <w:sz w:val="16"/>
      <w:szCs w:val="16"/>
    </w:rPr>
  </w:style>
  <w:style w:type="character" w:customStyle="1" w:styleId="BodyText3Char">
    <w:name w:val="Body Text 3 Char"/>
    <w:basedOn w:val="DefaultParagraphFont"/>
    <w:link w:val="BodyText3"/>
    <w:rsid w:val="001E0EAF"/>
    <w:rPr>
      <w:sz w:val="16"/>
      <w:szCs w:val="16"/>
      <w:lang w:eastAsia="en-US"/>
    </w:rPr>
  </w:style>
  <w:style w:type="paragraph" w:styleId="BodyTextFirstIndent">
    <w:name w:val="Body Text First Indent"/>
    <w:basedOn w:val="BodyText"/>
    <w:link w:val="BodyTextFirstIndentChar"/>
    <w:rsid w:val="001E0EAF"/>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1E0EAF"/>
    <w:rPr>
      <w:sz w:val="24"/>
      <w:lang w:eastAsia="en-US"/>
    </w:rPr>
  </w:style>
  <w:style w:type="character" w:customStyle="1" w:styleId="BodyTextFirstIndentChar">
    <w:name w:val="Body Text First Indent Char"/>
    <w:basedOn w:val="BodyTextChar"/>
    <w:link w:val="BodyTextFirstIndent"/>
    <w:rsid w:val="001E0EAF"/>
    <w:rPr>
      <w:sz w:val="24"/>
      <w:lang w:eastAsia="en-US"/>
    </w:rPr>
  </w:style>
  <w:style w:type="paragraph" w:styleId="BodyTextFirstIndent2">
    <w:name w:val="Body Text First Indent 2"/>
    <w:basedOn w:val="BodyTextIndent"/>
    <w:link w:val="BodyTextFirstIndent2Char"/>
    <w:rsid w:val="001E0EAF"/>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rsid w:val="001E0EAF"/>
    <w:rPr>
      <w:sz w:val="24"/>
      <w:lang w:eastAsia="en-US"/>
    </w:rPr>
  </w:style>
  <w:style w:type="paragraph" w:styleId="Caption">
    <w:name w:val="caption"/>
    <w:basedOn w:val="Normal"/>
    <w:next w:val="Normal"/>
    <w:semiHidden/>
    <w:unhideWhenUsed/>
    <w:qFormat/>
    <w:rsid w:val="001E0EAF"/>
    <w:pPr>
      <w:spacing w:after="200"/>
    </w:pPr>
    <w:rPr>
      <w:i/>
      <w:iCs/>
      <w:color w:val="44546A" w:themeColor="text2"/>
      <w:sz w:val="18"/>
      <w:szCs w:val="18"/>
    </w:rPr>
  </w:style>
  <w:style w:type="paragraph" w:styleId="Closing">
    <w:name w:val="Closing"/>
    <w:basedOn w:val="Normal"/>
    <w:link w:val="ClosingChar"/>
    <w:rsid w:val="001E0EAF"/>
    <w:pPr>
      <w:ind w:left="4252"/>
    </w:pPr>
  </w:style>
  <w:style w:type="character" w:customStyle="1" w:styleId="ClosingChar">
    <w:name w:val="Closing Char"/>
    <w:basedOn w:val="DefaultParagraphFont"/>
    <w:link w:val="Closing"/>
    <w:rsid w:val="001E0EAF"/>
    <w:rPr>
      <w:sz w:val="24"/>
      <w:lang w:eastAsia="en-US"/>
    </w:rPr>
  </w:style>
  <w:style w:type="paragraph" w:styleId="CommentText">
    <w:name w:val="annotation text"/>
    <w:basedOn w:val="Normal"/>
    <w:link w:val="CommentTextChar"/>
    <w:rsid w:val="001E0EAF"/>
    <w:rPr>
      <w:sz w:val="20"/>
    </w:rPr>
  </w:style>
  <w:style w:type="character" w:customStyle="1" w:styleId="CommentTextChar">
    <w:name w:val="Comment Text Char"/>
    <w:basedOn w:val="DefaultParagraphFont"/>
    <w:link w:val="CommentText"/>
    <w:rsid w:val="001E0EAF"/>
    <w:rPr>
      <w:lang w:eastAsia="en-US"/>
    </w:rPr>
  </w:style>
  <w:style w:type="paragraph" w:styleId="CommentSubject">
    <w:name w:val="annotation subject"/>
    <w:basedOn w:val="CommentText"/>
    <w:next w:val="CommentText"/>
    <w:link w:val="CommentSubjectChar"/>
    <w:rsid w:val="001E0EAF"/>
    <w:rPr>
      <w:b/>
      <w:bCs/>
    </w:rPr>
  </w:style>
  <w:style w:type="character" w:customStyle="1" w:styleId="CommentSubjectChar">
    <w:name w:val="Comment Subject Char"/>
    <w:basedOn w:val="CommentTextChar"/>
    <w:link w:val="CommentSubject"/>
    <w:rsid w:val="001E0EAF"/>
    <w:rPr>
      <w:b/>
      <w:bCs/>
      <w:lang w:eastAsia="en-US"/>
    </w:rPr>
  </w:style>
  <w:style w:type="paragraph" w:styleId="Date">
    <w:name w:val="Date"/>
    <w:basedOn w:val="Normal"/>
    <w:next w:val="Normal"/>
    <w:link w:val="DateChar"/>
    <w:rsid w:val="001E0EAF"/>
  </w:style>
  <w:style w:type="character" w:customStyle="1" w:styleId="DateChar">
    <w:name w:val="Date Char"/>
    <w:basedOn w:val="DefaultParagraphFont"/>
    <w:link w:val="Date"/>
    <w:rsid w:val="001E0EAF"/>
    <w:rPr>
      <w:sz w:val="24"/>
      <w:lang w:eastAsia="en-US"/>
    </w:rPr>
  </w:style>
  <w:style w:type="paragraph" w:styleId="DocumentMap">
    <w:name w:val="Document Map"/>
    <w:basedOn w:val="Normal"/>
    <w:link w:val="DocumentMapChar"/>
    <w:rsid w:val="001E0EAF"/>
    <w:rPr>
      <w:rFonts w:ascii="Segoe UI" w:hAnsi="Segoe UI" w:cs="Segoe UI"/>
      <w:sz w:val="16"/>
      <w:szCs w:val="16"/>
    </w:rPr>
  </w:style>
  <w:style w:type="character" w:customStyle="1" w:styleId="DocumentMapChar">
    <w:name w:val="Document Map Char"/>
    <w:basedOn w:val="DefaultParagraphFont"/>
    <w:link w:val="DocumentMap"/>
    <w:rsid w:val="001E0EAF"/>
    <w:rPr>
      <w:rFonts w:ascii="Segoe UI" w:hAnsi="Segoe UI" w:cs="Segoe UI"/>
      <w:sz w:val="16"/>
      <w:szCs w:val="16"/>
      <w:lang w:eastAsia="en-US"/>
    </w:rPr>
  </w:style>
  <w:style w:type="paragraph" w:styleId="E-mailSignature">
    <w:name w:val="E-mail Signature"/>
    <w:basedOn w:val="Normal"/>
    <w:link w:val="E-mailSignatureChar"/>
    <w:rsid w:val="001E0EAF"/>
  </w:style>
  <w:style w:type="character" w:customStyle="1" w:styleId="E-mailSignatureChar">
    <w:name w:val="E-mail Signature Char"/>
    <w:basedOn w:val="DefaultParagraphFont"/>
    <w:link w:val="E-mailSignature"/>
    <w:rsid w:val="001E0EAF"/>
    <w:rPr>
      <w:sz w:val="24"/>
      <w:lang w:eastAsia="en-US"/>
    </w:rPr>
  </w:style>
  <w:style w:type="paragraph" w:styleId="EndnoteText">
    <w:name w:val="endnote text"/>
    <w:basedOn w:val="Normal"/>
    <w:link w:val="EndnoteTextChar"/>
    <w:rsid w:val="001E0EAF"/>
    <w:rPr>
      <w:sz w:val="20"/>
    </w:rPr>
  </w:style>
  <w:style w:type="character" w:customStyle="1" w:styleId="EndnoteTextChar">
    <w:name w:val="Endnote Text Char"/>
    <w:basedOn w:val="DefaultParagraphFont"/>
    <w:link w:val="EndnoteText"/>
    <w:rsid w:val="001E0EAF"/>
    <w:rPr>
      <w:lang w:eastAsia="en-US"/>
    </w:rPr>
  </w:style>
  <w:style w:type="paragraph" w:styleId="EnvelopeAddress">
    <w:name w:val="envelope address"/>
    <w:basedOn w:val="Normal"/>
    <w:rsid w:val="001E0EAF"/>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1E0EAF"/>
    <w:rPr>
      <w:rFonts w:asciiTheme="majorHAnsi" w:eastAsiaTheme="majorEastAsia" w:hAnsiTheme="majorHAnsi" w:cstheme="majorBidi"/>
      <w:sz w:val="20"/>
    </w:rPr>
  </w:style>
  <w:style w:type="paragraph" w:styleId="FootnoteText">
    <w:name w:val="footnote text"/>
    <w:basedOn w:val="Normal"/>
    <w:link w:val="FootnoteTextChar"/>
    <w:rsid w:val="001E0EAF"/>
    <w:rPr>
      <w:sz w:val="20"/>
    </w:rPr>
  </w:style>
  <w:style w:type="character" w:customStyle="1" w:styleId="FootnoteTextChar">
    <w:name w:val="Footnote Text Char"/>
    <w:basedOn w:val="DefaultParagraphFont"/>
    <w:link w:val="FootnoteText"/>
    <w:rsid w:val="001E0EAF"/>
    <w:rPr>
      <w:lang w:eastAsia="en-US"/>
    </w:rPr>
  </w:style>
  <w:style w:type="character" w:customStyle="1" w:styleId="Heading7Char">
    <w:name w:val="Heading 7 Char"/>
    <w:basedOn w:val="DefaultParagraphFont"/>
    <w:link w:val="Heading7"/>
    <w:semiHidden/>
    <w:rsid w:val="001E0EAF"/>
    <w:rPr>
      <w:rFonts w:asciiTheme="majorHAnsi" w:eastAsiaTheme="majorEastAsia" w:hAnsiTheme="majorHAnsi" w:cstheme="majorBidi"/>
      <w:i/>
      <w:iCs/>
      <w:color w:val="1F3763" w:themeColor="accent1" w:themeShade="7F"/>
      <w:sz w:val="24"/>
      <w:lang w:eastAsia="en-US"/>
    </w:rPr>
  </w:style>
  <w:style w:type="character" w:customStyle="1" w:styleId="Heading8Char">
    <w:name w:val="Heading 8 Char"/>
    <w:basedOn w:val="DefaultParagraphFont"/>
    <w:link w:val="Heading8"/>
    <w:semiHidden/>
    <w:rsid w:val="001E0EA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1E0EAF"/>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1E0EAF"/>
    <w:rPr>
      <w:i/>
      <w:iCs/>
    </w:rPr>
  </w:style>
  <w:style w:type="character" w:customStyle="1" w:styleId="HTMLAddressChar">
    <w:name w:val="HTML Address Char"/>
    <w:basedOn w:val="DefaultParagraphFont"/>
    <w:link w:val="HTMLAddress"/>
    <w:rsid w:val="001E0EAF"/>
    <w:rPr>
      <w:i/>
      <w:iCs/>
      <w:sz w:val="24"/>
      <w:lang w:eastAsia="en-US"/>
    </w:rPr>
  </w:style>
  <w:style w:type="paragraph" w:styleId="HTMLPreformatted">
    <w:name w:val="HTML Preformatted"/>
    <w:basedOn w:val="Normal"/>
    <w:link w:val="HTMLPreformattedChar"/>
    <w:rsid w:val="001E0EAF"/>
    <w:rPr>
      <w:rFonts w:ascii="Consolas" w:hAnsi="Consolas"/>
      <w:sz w:val="20"/>
    </w:rPr>
  </w:style>
  <w:style w:type="character" w:customStyle="1" w:styleId="HTMLPreformattedChar">
    <w:name w:val="HTML Preformatted Char"/>
    <w:basedOn w:val="DefaultParagraphFont"/>
    <w:link w:val="HTMLPreformatted"/>
    <w:rsid w:val="001E0EAF"/>
    <w:rPr>
      <w:rFonts w:ascii="Consolas" w:hAnsi="Consolas"/>
      <w:lang w:eastAsia="en-US"/>
    </w:rPr>
  </w:style>
  <w:style w:type="paragraph" w:styleId="Index1">
    <w:name w:val="index 1"/>
    <w:basedOn w:val="Normal"/>
    <w:next w:val="Normal"/>
    <w:autoRedefine/>
    <w:rsid w:val="001E0EAF"/>
    <w:pPr>
      <w:ind w:left="240" w:hanging="240"/>
    </w:pPr>
  </w:style>
  <w:style w:type="paragraph" w:styleId="Index2">
    <w:name w:val="index 2"/>
    <w:basedOn w:val="Normal"/>
    <w:next w:val="Normal"/>
    <w:autoRedefine/>
    <w:rsid w:val="001E0EAF"/>
    <w:pPr>
      <w:ind w:left="480" w:hanging="240"/>
    </w:pPr>
  </w:style>
  <w:style w:type="paragraph" w:styleId="Index3">
    <w:name w:val="index 3"/>
    <w:basedOn w:val="Normal"/>
    <w:next w:val="Normal"/>
    <w:autoRedefine/>
    <w:rsid w:val="001E0EAF"/>
    <w:pPr>
      <w:ind w:left="720" w:hanging="240"/>
    </w:pPr>
  </w:style>
  <w:style w:type="paragraph" w:styleId="Index4">
    <w:name w:val="index 4"/>
    <w:basedOn w:val="Normal"/>
    <w:next w:val="Normal"/>
    <w:autoRedefine/>
    <w:rsid w:val="001E0EAF"/>
    <w:pPr>
      <w:ind w:left="960" w:hanging="240"/>
    </w:pPr>
  </w:style>
  <w:style w:type="paragraph" w:styleId="Index5">
    <w:name w:val="index 5"/>
    <w:basedOn w:val="Normal"/>
    <w:next w:val="Normal"/>
    <w:autoRedefine/>
    <w:rsid w:val="001E0EAF"/>
    <w:pPr>
      <w:ind w:left="1200" w:hanging="240"/>
    </w:pPr>
  </w:style>
  <w:style w:type="paragraph" w:styleId="Index6">
    <w:name w:val="index 6"/>
    <w:basedOn w:val="Normal"/>
    <w:next w:val="Normal"/>
    <w:autoRedefine/>
    <w:rsid w:val="001E0EAF"/>
    <w:pPr>
      <w:ind w:left="1440" w:hanging="240"/>
    </w:pPr>
  </w:style>
  <w:style w:type="paragraph" w:styleId="Index7">
    <w:name w:val="index 7"/>
    <w:basedOn w:val="Normal"/>
    <w:next w:val="Normal"/>
    <w:autoRedefine/>
    <w:rsid w:val="001E0EAF"/>
    <w:pPr>
      <w:ind w:left="1680" w:hanging="240"/>
    </w:pPr>
  </w:style>
  <w:style w:type="paragraph" w:styleId="Index8">
    <w:name w:val="index 8"/>
    <w:basedOn w:val="Normal"/>
    <w:next w:val="Normal"/>
    <w:autoRedefine/>
    <w:rsid w:val="001E0EAF"/>
    <w:pPr>
      <w:ind w:left="1920" w:hanging="240"/>
    </w:pPr>
  </w:style>
  <w:style w:type="paragraph" w:styleId="Index9">
    <w:name w:val="index 9"/>
    <w:basedOn w:val="Normal"/>
    <w:next w:val="Normal"/>
    <w:autoRedefine/>
    <w:rsid w:val="001E0EAF"/>
    <w:pPr>
      <w:ind w:left="2160" w:hanging="240"/>
    </w:pPr>
  </w:style>
  <w:style w:type="paragraph" w:styleId="IndexHeading">
    <w:name w:val="index heading"/>
    <w:basedOn w:val="Normal"/>
    <w:next w:val="Index1"/>
    <w:rsid w:val="001E0EA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0EA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E0EAF"/>
    <w:rPr>
      <w:i/>
      <w:iCs/>
      <w:color w:val="4472C4" w:themeColor="accent1"/>
      <w:sz w:val="24"/>
      <w:lang w:eastAsia="en-US"/>
    </w:rPr>
  </w:style>
  <w:style w:type="paragraph" w:styleId="List">
    <w:name w:val="List"/>
    <w:basedOn w:val="Normal"/>
    <w:rsid w:val="001E0EAF"/>
    <w:pPr>
      <w:ind w:left="283" w:hanging="283"/>
      <w:contextualSpacing/>
    </w:pPr>
  </w:style>
  <w:style w:type="paragraph" w:styleId="List2">
    <w:name w:val="List 2"/>
    <w:basedOn w:val="Normal"/>
    <w:rsid w:val="001E0EAF"/>
    <w:pPr>
      <w:ind w:left="566" w:hanging="283"/>
      <w:contextualSpacing/>
    </w:pPr>
  </w:style>
  <w:style w:type="paragraph" w:styleId="List3">
    <w:name w:val="List 3"/>
    <w:basedOn w:val="Normal"/>
    <w:rsid w:val="001E0EAF"/>
    <w:pPr>
      <w:ind w:left="849" w:hanging="283"/>
      <w:contextualSpacing/>
    </w:pPr>
  </w:style>
  <w:style w:type="paragraph" w:styleId="List4">
    <w:name w:val="List 4"/>
    <w:basedOn w:val="Normal"/>
    <w:rsid w:val="001E0EAF"/>
    <w:pPr>
      <w:ind w:left="1132" w:hanging="283"/>
      <w:contextualSpacing/>
    </w:pPr>
  </w:style>
  <w:style w:type="paragraph" w:styleId="List5">
    <w:name w:val="List 5"/>
    <w:basedOn w:val="Normal"/>
    <w:rsid w:val="001E0EAF"/>
    <w:pPr>
      <w:ind w:left="1415" w:hanging="283"/>
      <w:contextualSpacing/>
    </w:pPr>
  </w:style>
  <w:style w:type="paragraph" w:styleId="ListBullet2">
    <w:name w:val="List Bullet 2"/>
    <w:basedOn w:val="Normal"/>
    <w:rsid w:val="001E0EAF"/>
    <w:pPr>
      <w:numPr>
        <w:numId w:val="15"/>
      </w:numPr>
      <w:contextualSpacing/>
    </w:pPr>
  </w:style>
  <w:style w:type="paragraph" w:styleId="ListBullet3">
    <w:name w:val="List Bullet 3"/>
    <w:basedOn w:val="Normal"/>
    <w:rsid w:val="001E0EAF"/>
    <w:pPr>
      <w:numPr>
        <w:numId w:val="16"/>
      </w:numPr>
      <w:contextualSpacing/>
    </w:pPr>
  </w:style>
  <w:style w:type="paragraph" w:styleId="ListBullet4">
    <w:name w:val="List Bullet 4"/>
    <w:basedOn w:val="Normal"/>
    <w:rsid w:val="001E0EAF"/>
    <w:pPr>
      <w:numPr>
        <w:numId w:val="17"/>
      </w:numPr>
      <w:contextualSpacing/>
    </w:pPr>
  </w:style>
  <w:style w:type="paragraph" w:styleId="ListBullet5">
    <w:name w:val="List Bullet 5"/>
    <w:basedOn w:val="Normal"/>
    <w:rsid w:val="001E0EAF"/>
    <w:pPr>
      <w:numPr>
        <w:numId w:val="18"/>
      </w:numPr>
      <w:contextualSpacing/>
    </w:pPr>
  </w:style>
  <w:style w:type="paragraph" w:styleId="ListContinue">
    <w:name w:val="List Continue"/>
    <w:basedOn w:val="Normal"/>
    <w:rsid w:val="001E0EAF"/>
    <w:pPr>
      <w:spacing w:after="120"/>
      <w:ind w:left="283"/>
      <w:contextualSpacing/>
    </w:pPr>
  </w:style>
  <w:style w:type="paragraph" w:styleId="ListContinue2">
    <w:name w:val="List Continue 2"/>
    <w:basedOn w:val="Normal"/>
    <w:rsid w:val="001E0EAF"/>
    <w:pPr>
      <w:spacing w:after="120"/>
      <w:ind w:left="566"/>
      <w:contextualSpacing/>
    </w:pPr>
  </w:style>
  <w:style w:type="paragraph" w:styleId="ListContinue3">
    <w:name w:val="List Continue 3"/>
    <w:basedOn w:val="Normal"/>
    <w:rsid w:val="001E0EAF"/>
    <w:pPr>
      <w:spacing w:after="120"/>
      <w:ind w:left="849"/>
      <w:contextualSpacing/>
    </w:pPr>
  </w:style>
  <w:style w:type="paragraph" w:styleId="ListContinue4">
    <w:name w:val="List Continue 4"/>
    <w:basedOn w:val="Normal"/>
    <w:rsid w:val="001E0EAF"/>
    <w:pPr>
      <w:spacing w:after="120"/>
      <w:ind w:left="1132"/>
      <w:contextualSpacing/>
    </w:pPr>
  </w:style>
  <w:style w:type="paragraph" w:styleId="ListContinue5">
    <w:name w:val="List Continue 5"/>
    <w:basedOn w:val="Normal"/>
    <w:rsid w:val="001E0EAF"/>
    <w:pPr>
      <w:spacing w:after="120"/>
      <w:ind w:left="1415"/>
      <w:contextualSpacing/>
    </w:pPr>
  </w:style>
  <w:style w:type="paragraph" w:styleId="ListNumber">
    <w:name w:val="List Number"/>
    <w:basedOn w:val="Normal"/>
    <w:rsid w:val="001E0EAF"/>
    <w:pPr>
      <w:numPr>
        <w:numId w:val="19"/>
      </w:numPr>
      <w:contextualSpacing/>
    </w:pPr>
  </w:style>
  <w:style w:type="paragraph" w:styleId="ListNumber2">
    <w:name w:val="List Number 2"/>
    <w:basedOn w:val="Normal"/>
    <w:rsid w:val="001E0EAF"/>
    <w:pPr>
      <w:numPr>
        <w:numId w:val="20"/>
      </w:numPr>
      <w:contextualSpacing/>
    </w:pPr>
  </w:style>
  <w:style w:type="paragraph" w:styleId="ListNumber3">
    <w:name w:val="List Number 3"/>
    <w:basedOn w:val="Normal"/>
    <w:rsid w:val="001E0EAF"/>
    <w:pPr>
      <w:numPr>
        <w:numId w:val="21"/>
      </w:numPr>
      <w:contextualSpacing/>
    </w:pPr>
  </w:style>
  <w:style w:type="paragraph" w:styleId="ListNumber4">
    <w:name w:val="List Number 4"/>
    <w:basedOn w:val="Normal"/>
    <w:rsid w:val="001E0EAF"/>
    <w:pPr>
      <w:numPr>
        <w:numId w:val="22"/>
      </w:numPr>
      <w:contextualSpacing/>
    </w:pPr>
  </w:style>
  <w:style w:type="paragraph" w:styleId="ListNumber5">
    <w:name w:val="List Number 5"/>
    <w:basedOn w:val="Normal"/>
    <w:rsid w:val="001E0EAF"/>
    <w:pPr>
      <w:numPr>
        <w:numId w:val="23"/>
      </w:numPr>
      <w:contextualSpacing/>
    </w:pPr>
  </w:style>
  <w:style w:type="paragraph" w:styleId="MacroText">
    <w:name w:val="macro"/>
    <w:link w:val="MacroTextChar"/>
    <w:rsid w:val="001E0EA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1E0EAF"/>
    <w:rPr>
      <w:rFonts w:ascii="Consolas" w:hAnsi="Consolas"/>
      <w:lang w:eastAsia="en-US"/>
    </w:rPr>
  </w:style>
  <w:style w:type="paragraph" w:styleId="MessageHeader">
    <w:name w:val="Message Header"/>
    <w:basedOn w:val="Normal"/>
    <w:link w:val="MessageHeaderChar"/>
    <w:rsid w:val="001E0E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E0EA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E0EAF"/>
    <w:rPr>
      <w:sz w:val="24"/>
      <w:lang w:eastAsia="en-US"/>
    </w:rPr>
  </w:style>
  <w:style w:type="paragraph" w:styleId="NormalWeb">
    <w:name w:val="Normal (Web)"/>
    <w:basedOn w:val="Normal"/>
    <w:rsid w:val="001E0EAF"/>
    <w:rPr>
      <w:szCs w:val="24"/>
    </w:rPr>
  </w:style>
  <w:style w:type="paragraph" w:styleId="NormalIndent">
    <w:name w:val="Normal Indent"/>
    <w:basedOn w:val="Normal"/>
    <w:rsid w:val="001E0EAF"/>
    <w:pPr>
      <w:ind w:left="720"/>
    </w:pPr>
  </w:style>
  <w:style w:type="paragraph" w:styleId="NoteHeading">
    <w:name w:val="Note Heading"/>
    <w:basedOn w:val="Normal"/>
    <w:next w:val="Normal"/>
    <w:link w:val="NoteHeadingChar"/>
    <w:rsid w:val="001E0EAF"/>
  </w:style>
  <w:style w:type="character" w:customStyle="1" w:styleId="NoteHeadingChar">
    <w:name w:val="Note Heading Char"/>
    <w:basedOn w:val="DefaultParagraphFont"/>
    <w:link w:val="NoteHeading"/>
    <w:rsid w:val="001E0EAF"/>
    <w:rPr>
      <w:sz w:val="24"/>
      <w:lang w:eastAsia="en-US"/>
    </w:rPr>
  </w:style>
  <w:style w:type="paragraph" w:styleId="PlainText">
    <w:name w:val="Plain Text"/>
    <w:basedOn w:val="Normal"/>
    <w:link w:val="PlainTextChar"/>
    <w:uiPriority w:val="99"/>
    <w:rsid w:val="001E0EAF"/>
    <w:rPr>
      <w:rFonts w:ascii="Consolas" w:hAnsi="Consolas"/>
      <w:sz w:val="21"/>
      <w:szCs w:val="21"/>
    </w:rPr>
  </w:style>
  <w:style w:type="character" w:customStyle="1" w:styleId="PlainTextChar">
    <w:name w:val="Plain Text Char"/>
    <w:basedOn w:val="DefaultParagraphFont"/>
    <w:link w:val="PlainText"/>
    <w:uiPriority w:val="99"/>
    <w:rsid w:val="001E0EAF"/>
    <w:rPr>
      <w:rFonts w:ascii="Consolas" w:hAnsi="Consolas"/>
      <w:sz w:val="21"/>
      <w:szCs w:val="21"/>
      <w:lang w:eastAsia="en-US"/>
    </w:rPr>
  </w:style>
  <w:style w:type="paragraph" w:styleId="Quote">
    <w:name w:val="Quote"/>
    <w:basedOn w:val="Normal"/>
    <w:next w:val="Normal"/>
    <w:link w:val="QuoteChar"/>
    <w:uiPriority w:val="29"/>
    <w:qFormat/>
    <w:rsid w:val="001E0E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0EAF"/>
    <w:rPr>
      <w:i/>
      <w:iCs/>
      <w:color w:val="404040" w:themeColor="text1" w:themeTint="BF"/>
      <w:sz w:val="24"/>
      <w:lang w:eastAsia="en-US"/>
    </w:rPr>
  </w:style>
  <w:style w:type="paragraph" w:styleId="Salutation">
    <w:name w:val="Salutation"/>
    <w:basedOn w:val="Normal"/>
    <w:next w:val="Normal"/>
    <w:link w:val="SalutationChar"/>
    <w:rsid w:val="001E0EAF"/>
  </w:style>
  <w:style w:type="character" w:customStyle="1" w:styleId="SalutationChar">
    <w:name w:val="Salutation Char"/>
    <w:basedOn w:val="DefaultParagraphFont"/>
    <w:link w:val="Salutation"/>
    <w:rsid w:val="001E0EAF"/>
    <w:rPr>
      <w:sz w:val="24"/>
      <w:lang w:eastAsia="en-US"/>
    </w:rPr>
  </w:style>
  <w:style w:type="paragraph" w:styleId="Signature">
    <w:name w:val="Signature"/>
    <w:basedOn w:val="Normal"/>
    <w:link w:val="SignatureChar"/>
    <w:rsid w:val="001E0EAF"/>
    <w:pPr>
      <w:ind w:left="4252"/>
    </w:pPr>
  </w:style>
  <w:style w:type="character" w:customStyle="1" w:styleId="SignatureChar">
    <w:name w:val="Signature Char"/>
    <w:basedOn w:val="DefaultParagraphFont"/>
    <w:link w:val="Signature"/>
    <w:rsid w:val="001E0EAF"/>
    <w:rPr>
      <w:sz w:val="24"/>
      <w:lang w:eastAsia="en-US"/>
    </w:rPr>
  </w:style>
  <w:style w:type="paragraph" w:styleId="Subtitle">
    <w:name w:val="Subtitle"/>
    <w:basedOn w:val="Normal"/>
    <w:next w:val="Normal"/>
    <w:link w:val="SubtitleChar"/>
    <w:qFormat/>
    <w:rsid w:val="001E0E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E0EA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E0EAF"/>
    <w:pPr>
      <w:ind w:left="240" w:hanging="240"/>
    </w:pPr>
  </w:style>
  <w:style w:type="paragraph" w:styleId="TableofFigures">
    <w:name w:val="table of figures"/>
    <w:basedOn w:val="Normal"/>
    <w:next w:val="Normal"/>
    <w:rsid w:val="001E0EAF"/>
  </w:style>
  <w:style w:type="paragraph" w:styleId="TOAHeading">
    <w:name w:val="toa heading"/>
    <w:basedOn w:val="Normal"/>
    <w:next w:val="Normal"/>
    <w:rsid w:val="001E0EAF"/>
    <w:pPr>
      <w:spacing w:before="120"/>
    </w:pPr>
    <w:rPr>
      <w:rFonts w:asciiTheme="majorHAnsi" w:eastAsiaTheme="majorEastAsia" w:hAnsiTheme="majorHAnsi" w:cstheme="majorBidi"/>
      <w:b/>
      <w:bCs/>
      <w:szCs w:val="24"/>
    </w:rPr>
  </w:style>
  <w:style w:type="paragraph" w:styleId="TOC4">
    <w:name w:val="toc 4"/>
    <w:basedOn w:val="Normal"/>
    <w:next w:val="Normal"/>
    <w:autoRedefine/>
    <w:rsid w:val="001E0EAF"/>
    <w:pPr>
      <w:spacing w:after="100"/>
      <w:ind w:left="720"/>
    </w:pPr>
  </w:style>
  <w:style w:type="paragraph" w:styleId="TOC5">
    <w:name w:val="toc 5"/>
    <w:basedOn w:val="Normal"/>
    <w:next w:val="Normal"/>
    <w:autoRedefine/>
    <w:rsid w:val="001E0EAF"/>
    <w:pPr>
      <w:spacing w:after="100"/>
      <w:ind w:left="960"/>
    </w:pPr>
  </w:style>
  <w:style w:type="paragraph" w:styleId="TOC6">
    <w:name w:val="toc 6"/>
    <w:basedOn w:val="Normal"/>
    <w:next w:val="Normal"/>
    <w:autoRedefine/>
    <w:rsid w:val="001E0EAF"/>
    <w:pPr>
      <w:spacing w:after="100"/>
      <w:ind w:left="1200"/>
    </w:pPr>
  </w:style>
  <w:style w:type="paragraph" w:styleId="TOC7">
    <w:name w:val="toc 7"/>
    <w:basedOn w:val="Normal"/>
    <w:next w:val="Normal"/>
    <w:autoRedefine/>
    <w:rsid w:val="001E0EAF"/>
    <w:pPr>
      <w:spacing w:after="100"/>
      <w:ind w:left="1440"/>
    </w:pPr>
  </w:style>
  <w:style w:type="paragraph" w:styleId="TOC8">
    <w:name w:val="toc 8"/>
    <w:basedOn w:val="Normal"/>
    <w:next w:val="Normal"/>
    <w:autoRedefine/>
    <w:rsid w:val="001E0EAF"/>
    <w:pPr>
      <w:spacing w:after="100"/>
      <w:ind w:left="1680"/>
    </w:pPr>
  </w:style>
  <w:style w:type="paragraph" w:styleId="TOC9">
    <w:name w:val="toc 9"/>
    <w:basedOn w:val="Normal"/>
    <w:next w:val="Normal"/>
    <w:autoRedefine/>
    <w:rsid w:val="001E0EAF"/>
    <w:pPr>
      <w:spacing w:after="100"/>
      <w:ind w:left="1920"/>
    </w:pPr>
  </w:style>
  <w:style w:type="character" w:customStyle="1" w:styleId="Heading2Char">
    <w:name w:val="Heading 2 Char"/>
    <w:link w:val="Heading2"/>
    <w:rsid w:val="00FA70EF"/>
    <w:rPr>
      <w:b/>
      <w:kern w:val="28"/>
      <w:sz w:val="28"/>
      <w:u w:val="single"/>
      <w:lang w:eastAsia="en-US"/>
    </w:rPr>
  </w:style>
  <w:style w:type="table" w:customStyle="1" w:styleId="TableGrid1">
    <w:name w:val="Table Grid1"/>
    <w:basedOn w:val="TableNormal"/>
    <w:next w:val="TableGrid"/>
    <w:uiPriority w:val="39"/>
    <w:rsid w:val="00494D0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2A2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4718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108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A7DF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43D9F"/>
    <w:pPr>
      <w:spacing w:before="100" w:beforeAutospacing="1" w:after="100" w:afterAutospacing="1"/>
    </w:pPr>
    <w:rPr>
      <w:rFonts w:ascii="Calibri" w:eastAsiaTheme="minorHAnsi" w:hAnsi="Calibri" w:cs="Calibri"/>
      <w:sz w:val="22"/>
      <w:szCs w:val="22"/>
      <w:lang w:eastAsia="en-AU"/>
    </w:rPr>
  </w:style>
  <w:style w:type="character" w:customStyle="1" w:styleId="s1">
    <w:name w:val="s1"/>
    <w:basedOn w:val="DefaultParagraphFont"/>
    <w:rsid w:val="00843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382">
      <w:bodyDiv w:val="1"/>
      <w:marLeft w:val="0"/>
      <w:marRight w:val="0"/>
      <w:marTop w:val="0"/>
      <w:marBottom w:val="0"/>
      <w:divBdr>
        <w:top w:val="none" w:sz="0" w:space="0" w:color="auto"/>
        <w:left w:val="none" w:sz="0" w:space="0" w:color="auto"/>
        <w:bottom w:val="none" w:sz="0" w:space="0" w:color="auto"/>
        <w:right w:val="none" w:sz="0" w:space="0" w:color="auto"/>
      </w:divBdr>
    </w:div>
    <w:div w:id="98306174">
      <w:bodyDiv w:val="1"/>
      <w:marLeft w:val="0"/>
      <w:marRight w:val="0"/>
      <w:marTop w:val="0"/>
      <w:marBottom w:val="0"/>
      <w:divBdr>
        <w:top w:val="none" w:sz="0" w:space="0" w:color="auto"/>
        <w:left w:val="none" w:sz="0" w:space="0" w:color="auto"/>
        <w:bottom w:val="none" w:sz="0" w:space="0" w:color="auto"/>
        <w:right w:val="none" w:sz="0" w:space="0" w:color="auto"/>
      </w:divBdr>
    </w:div>
    <w:div w:id="133450011">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584412021">
      <w:bodyDiv w:val="1"/>
      <w:marLeft w:val="0"/>
      <w:marRight w:val="0"/>
      <w:marTop w:val="0"/>
      <w:marBottom w:val="0"/>
      <w:divBdr>
        <w:top w:val="none" w:sz="0" w:space="0" w:color="auto"/>
        <w:left w:val="none" w:sz="0" w:space="0" w:color="auto"/>
        <w:bottom w:val="none" w:sz="0" w:space="0" w:color="auto"/>
        <w:right w:val="none" w:sz="0" w:space="0" w:color="auto"/>
      </w:divBdr>
    </w:div>
    <w:div w:id="784039528">
      <w:bodyDiv w:val="1"/>
      <w:marLeft w:val="0"/>
      <w:marRight w:val="0"/>
      <w:marTop w:val="0"/>
      <w:marBottom w:val="0"/>
      <w:divBdr>
        <w:top w:val="none" w:sz="0" w:space="0" w:color="auto"/>
        <w:left w:val="none" w:sz="0" w:space="0" w:color="auto"/>
        <w:bottom w:val="none" w:sz="0" w:space="0" w:color="auto"/>
        <w:right w:val="none" w:sz="0" w:space="0" w:color="auto"/>
      </w:divBdr>
    </w:div>
    <w:div w:id="989091525">
      <w:bodyDiv w:val="1"/>
      <w:marLeft w:val="0"/>
      <w:marRight w:val="0"/>
      <w:marTop w:val="0"/>
      <w:marBottom w:val="0"/>
      <w:divBdr>
        <w:top w:val="none" w:sz="0" w:space="0" w:color="auto"/>
        <w:left w:val="none" w:sz="0" w:space="0" w:color="auto"/>
        <w:bottom w:val="none" w:sz="0" w:space="0" w:color="auto"/>
        <w:right w:val="none" w:sz="0" w:space="0" w:color="auto"/>
      </w:divBdr>
    </w:div>
    <w:div w:id="999818611">
      <w:bodyDiv w:val="1"/>
      <w:marLeft w:val="0"/>
      <w:marRight w:val="0"/>
      <w:marTop w:val="0"/>
      <w:marBottom w:val="0"/>
      <w:divBdr>
        <w:top w:val="none" w:sz="0" w:space="0" w:color="auto"/>
        <w:left w:val="none" w:sz="0" w:space="0" w:color="auto"/>
        <w:bottom w:val="none" w:sz="0" w:space="0" w:color="auto"/>
        <w:right w:val="none" w:sz="0" w:space="0" w:color="auto"/>
      </w:divBdr>
    </w:div>
    <w:div w:id="1033579109">
      <w:bodyDiv w:val="1"/>
      <w:marLeft w:val="0"/>
      <w:marRight w:val="0"/>
      <w:marTop w:val="0"/>
      <w:marBottom w:val="0"/>
      <w:divBdr>
        <w:top w:val="none" w:sz="0" w:space="0" w:color="auto"/>
        <w:left w:val="none" w:sz="0" w:space="0" w:color="auto"/>
        <w:bottom w:val="none" w:sz="0" w:space="0" w:color="auto"/>
        <w:right w:val="none" w:sz="0" w:space="0" w:color="auto"/>
      </w:divBdr>
      <w:divsChild>
        <w:div w:id="193663918">
          <w:marLeft w:val="0"/>
          <w:marRight w:val="0"/>
          <w:marTop w:val="0"/>
          <w:marBottom w:val="0"/>
          <w:divBdr>
            <w:top w:val="none" w:sz="0" w:space="0" w:color="auto"/>
            <w:left w:val="none" w:sz="0" w:space="0" w:color="auto"/>
            <w:bottom w:val="none" w:sz="0" w:space="0" w:color="auto"/>
            <w:right w:val="none" w:sz="0" w:space="0" w:color="auto"/>
          </w:divBdr>
        </w:div>
        <w:div w:id="294533123">
          <w:marLeft w:val="0"/>
          <w:marRight w:val="0"/>
          <w:marTop w:val="0"/>
          <w:marBottom w:val="0"/>
          <w:divBdr>
            <w:top w:val="none" w:sz="0" w:space="0" w:color="auto"/>
            <w:left w:val="none" w:sz="0" w:space="0" w:color="auto"/>
            <w:bottom w:val="none" w:sz="0" w:space="0" w:color="auto"/>
            <w:right w:val="none" w:sz="0" w:space="0" w:color="auto"/>
          </w:divBdr>
        </w:div>
        <w:div w:id="295766209">
          <w:marLeft w:val="0"/>
          <w:marRight w:val="0"/>
          <w:marTop w:val="0"/>
          <w:marBottom w:val="0"/>
          <w:divBdr>
            <w:top w:val="none" w:sz="0" w:space="0" w:color="auto"/>
            <w:left w:val="none" w:sz="0" w:space="0" w:color="auto"/>
            <w:bottom w:val="none" w:sz="0" w:space="0" w:color="auto"/>
            <w:right w:val="none" w:sz="0" w:space="0" w:color="auto"/>
          </w:divBdr>
        </w:div>
        <w:div w:id="428429819">
          <w:marLeft w:val="0"/>
          <w:marRight w:val="0"/>
          <w:marTop w:val="0"/>
          <w:marBottom w:val="0"/>
          <w:divBdr>
            <w:top w:val="none" w:sz="0" w:space="0" w:color="auto"/>
            <w:left w:val="none" w:sz="0" w:space="0" w:color="auto"/>
            <w:bottom w:val="none" w:sz="0" w:space="0" w:color="auto"/>
            <w:right w:val="none" w:sz="0" w:space="0" w:color="auto"/>
          </w:divBdr>
        </w:div>
        <w:div w:id="489906188">
          <w:marLeft w:val="0"/>
          <w:marRight w:val="0"/>
          <w:marTop w:val="0"/>
          <w:marBottom w:val="0"/>
          <w:divBdr>
            <w:top w:val="none" w:sz="0" w:space="0" w:color="auto"/>
            <w:left w:val="none" w:sz="0" w:space="0" w:color="auto"/>
            <w:bottom w:val="none" w:sz="0" w:space="0" w:color="auto"/>
            <w:right w:val="none" w:sz="0" w:space="0" w:color="auto"/>
          </w:divBdr>
        </w:div>
        <w:div w:id="575866596">
          <w:marLeft w:val="0"/>
          <w:marRight w:val="0"/>
          <w:marTop w:val="0"/>
          <w:marBottom w:val="0"/>
          <w:divBdr>
            <w:top w:val="none" w:sz="0" w:space="0" w:color="auto"/>
            <w:left w:val="none" w:sz="0" w:space="0" w:color="auto"/>
            <w:bottom w:val="none" w:sz="0" w:space="0" w:color="auto"/>
            <w:right w:val="none" w:sz="0" w:space="0" w:color="auto"/>
          </w:divBdr>
        </w:div>
        <w:div w:id="820343436">
          <w:marLeft w:val="0"/>
          <w:marRight w:val="0"/>
          <w:marTop w:val="0"/>
          <w:marBottom w:val="0"/>
          <w:divBdr>
            <w:top w:val="none" w:sz="0" w:space="0" w:color="auto"/>
            <w:left w:val="none" w:sz="0" w:space="0" w:color="auto"/>
            <w:bottom w:val="none" w:sz="0" w:space="0" w:color="auto"/>
            <w:right w:val="none" w:sz="0" w:space="0" w:color="auto"/>
          </w:divBdr>
        </w:div>
        <w:div w:id="1051613080">
          <w:marLeft w:val="0"/>
          <w:marRight w:val="0"/>
          <w:marTop w:val="0"/>
          <w:marBottom w:val="0"/>
          <w:divBdr>
            <w:top w:val="none" w:sz="0" w:space="0" w:color="auto"/>
            <w:left w:val="none" w:sz="0" w:space="0" w:color="auto"/>
            <w:bottom w:val="none" w:sz="0" w:space="0" w:color="auto"/>
            <w:right w:val="none" w:sz="0" w:space="0" w:color="auto"/>
          </w:divBdr>
        </w:div>
        <w:div w:id="1186601554">
          <w:marLeft w:val="0"/>
          <w:marRight w:val="0"/>
          <w:marTop w:val="0"/>
          <w:marBottom w:val="0"/>
          <w:divBdr>
            <w:top w:val="none" w:sz="0" w:space="0" w:color="auto"/>
            <w:left w:val="none" w:sz="0" w:space="0" w:color="auto"/>
            <w:bottom w:val="none" w:sz="0" w:space="0" w:color="auto"/>
            <w:right w:val="none" w:sz="0" w:space="0" w:color="auto"/>
          </w:divBdr>
        </w:div>
        <w:div w:id="1188907172">
          <w:marLeft w:val="0"/>
          <w:marRight w:val="0"/>
          <w:marTop w:val="0"/>
          <w:marBottom w:val="0"/>
          <w:divBdr>
            <w:top w:val="none" w:sz="0" w:space="0" w:color="auto"/>
            <w:left w:val="none" w:sz="0" w:space="0" w:color="auto"/>
            <w:bottom w:val="none" w:sz="0" w:space="0" w:color="auto"/>
            <w:right w:val="none" w:sz="0" w:space="0" w:color="auto"/>
          </w:divBdr>
        </w:div>
        <w:div w:id="1400783631">
          <w:marLeft w:val="0"/>
          <w:marRight w:val="0"/>
          <w:marTop w:val="0"/>
          <w:marBottom w:val="0"/>
          <w:divBdr>
            <w:top w:val="none" w:sz="0" w:space="0" w:color="auto"/>
            <w:left w:val="none" w:sz="0" w:space="0" w:color="auto"/>
            <w:bottom w:val="none" w:sz="0" w:space="0" w:color="auto"/>
            <w:right w:val="none" w:sz="0" w:space="0" w:color="auto"/>
          </w:divBdr>
        </w:div>
        <w:div w:id="1411731807">
          <w:marLeft w:val="0"/>
          <w:marRight w:val="0"/>
          <w:marTop w:val="0"/>
          <w:marBottom w:val="0"/>
          <w:divBdr>
            <w:top w:val="none" w:sz="0" w:space="0" w:color="auto"/>
            <w:left w:val="none" w:sz="0" w:space="0" w:color="auto"/>
            <w:bottom w:val="none" w:sz="0" w:space="0" w:color="auto"/>
            <w:right w:val="none" w:sz="0" w:space="0" w:color="auto"/>
          </w:divBdr>
        </w:div>
        <w:div w:id="1438134254">
          <w:marLeft w:val="0"/>
          <w:marRight w:val="0"/>
          <w:marTop w:val="0"/>
          <w:marBottom w:val="0"/>
          <w:divBdr>
            <w:top w:val="none" w:sz="0" w:space="0" w:color="auto"/>
            <w:left w:val="none" w:sz="0" w:space="0" w:color="auto"/>
            <w:bottom w:val="none" w:sz="0" w:space="0" w:color="auto"/>
            <w:right w:val="none" w:sz="0" w:space="0" w:color="auto"/>
          </w:divBdr>
        </w:div>
        <w:div w:id="1467703933">
          <w:marLeft w:val="0"/>
          <w:marRight w:val="0"/>
          <w:marTop w:val="0"/>
          <w:marBottom w:val="0"/>
          <w:divBdr>
            <w:top w:val="none" w:sz="0" w:space="0" w:color="auto"/>
            <w:left w:val="none" w:sz="0" w:space="0" w:color="auto"/>
            <w:bottom w:val="none" w:sz="0" w:space="0" w:color="auto"/>
            <w:right w:val="none" w:sz="0" w:space="0" w:color="auto"/>
          </w:divBdr>
        </w:div>
        <w:div w:id="1761415017">
          <w:marLeft w:val="0"/>
          <w:marRight w:val="0"/>
          <w:marTop w:val="0"/>
          <w:marBottom w:val="0"/>
          <w:divBdr>
            <w:top w:val="none" w:sz="0" w:space="0" w:color="auto"/>
            <w:left w:val="none" w:sz="0" w:space="0" w:color="auto"/>
            <w:bottom w:val="none" w:sz="0" w:space="0" w:color="auto"/>
            <w:right w:val="none" w:sz="0" w:space="0" w:color="auto"/>
          </w:divBdr>
        </w:div>
        <w:div w:id="2024935165">
          <w:marLeft w:val="0"/>
          <w:marRight w:val="0"/>
          <w:marTop w:val="0"/>
          <w:marBottom w:val="0"/>
          <w:divBdr>
            <w:top w:val="none" w:sz="0" w:space="0" w:color="auto"/>
            <w:left w:val="none" w:sz="0" w:space="0" w:color="auto"/>
            <w:bottom w:val="none" w:sz="0" w:space="0" w:color="auto"/>
            <w:right w:val="none" w:sz="0" w:space="0" w:color="auto"/>
          </w:divBdr>
        </w:div>
      </w:divsChild>
    </w:div>
    <w:div w:id="1146312591">
      <w:bodyDiv w:val="1"/>
      <w:marLeft w:val="0"/>
      <w:marRight w:val="0"/>
      <w:marTop w:val="0"/>
      <w:marBottom w:val="0"/>
      <w:divBdr>
        <w:top w:val="none" w:sz="0" w:space="0" w:color="auto"/>
        <w:left w:val="none" w:sz="0" w:space="0" w:color="auto"/>
        <w:bottom w:val="none" w:sz="0" w:space="0" w:color="auto"/>
        <w:right w:val="none" w:sz="0" w:space="0" w:color="auto"/>
      </w:divBdr>
    </w:div>
    <w:div w:id="1148354245">
      <w:bodyDiv w:val="1"/>
      <w:marLeft w:val="0"/>
      <w:marRight w:val="0"/>
      <w:marTop w:val="0"/>
      <w:marBottom w:val="0"/>
      <w:divBdr>
        <w:top w:val="none" w:sz="0" w:space="0" w:color="auto"/>
        <w:left w:val="none" w:sz="0" w:space="0" w:color="auto"/>
        <w:bottom w:val="none" w:sz="0" w:space="0" w:color="auto"/>
        <w:right w:val="none" w:sz="0" w:space="0" w:color="auto"/>
      </w:divBdr>
    </w:div>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 w:id="186050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plh.wa.gov.au/about/development-assessment-panels/daps-agendas-and-minut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ORGN-317801165-7397</_dlc_DocId>
    <_dlc_DocIdUrl xmlns="02b462e0-950b-4d18-8f56-efe6ec8fd98e">
      <Url>https://nedlands365.sharepoint.com/sites/organisation/council/_layouts/15/DocIdRedir.aspx?ID=ORGN-317801165-7397</Url>
      <Description>ORGN-317801165-7397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Props1.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2.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customXml/itemProps3.xml><?xml version="1.0" encoding="utf-8"?>
<ds:datastoreItem xmlns:ds="http://schemas.openxmlformats.org/officeDocument/2006/customXml" ds:itemID="{23D74787-9761-453D-BD43-7ADC9E2752F7}">
  <ds:schemaRefs>
    <ds:schemaRef ds:uri="http://purl.org/dc/elements/1.1/"/>
    <ds:schemaRef ds:uri="http://schemas.microsoft.com/office/2006/metadata/properties"/>
    <ds:schemaRef ds:uri="http://www.w3.org/XML/1998/namespace"/>
    <ds:schemaRef ds:uri="7dce4f99-cff1-4fd8-801c-290f26aab7b1"/>
    <ds:schemaRef ds:uri="http://schemas.microsoft.com/office/infopath/2007/PartnerControls"/>
    <ds:schemaRef ds:uri="http://schemas.microsoft.com/office/2006/documentManagement/types"/>
    <ds:schemaRef ds:uri="82dc8473-40ba-4f11-b935-f34260e482de"/>
    <ds:schemaRef ds:uri="http://purl.org/dc/dcmitype/"/>
    <ds:schemaRef ds:uri="02b462e0-950b-4d18-8f56-efe6ec8fd98e"/>
    <ds:schemaRef ds:uri="http://schemas.openxmlformats.org/package/2006/metadata/core-properties"/>
    <ds:schemaRef ds:uri="http://purl.org/dc/terms/"/>
    <ds:schemaRef ds:uri="a4569545-3f5c-4d76-b5ef-e21c01e673e6"/>
    <ds:schemaRef ds:uri="99f90307-c380-4349-a4d3-52955e408d9d"/>
    <ds:schemaRef ds:uri="b3dba301-5620-44c7-a8fe-21bd50c42e00"/>
    <ds:schemaRef ds:uri="http://schemas.microsoft.com/sharepoint/v3"/>
  </ds:schemaRefs>
</ds:datastoreItem>
</file>

<file path=customXml/itemProps4.xml><?xml version="1.0" encoding="utf-8"?>
<ds:datastoreItem xmlns:ds="http://schemas.openxmlformats.org/officeDocument/2006/customXml" ds:itemID="{6B09439D-2011-4178-86BE-84C594776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8C9235-7741-4C36-8875-6429F4A2E192}">
  <ds:schemaRefs>
    <ds:schemaRef ds:uri="http://schemas.microsoft.com/sharepoint/events"/>
  </ds:schemaRefs>
</ds:datastoreItem>
</file>

<file path=customXml/itemProps6.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10948</Words>
  <Characters>61885</Characters>
  <Application>Microsoft Office Word</Application>
  <DocSecurity>8</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72688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3</cp:revision>
  <cp:lastPrinted>2020-09-03T23:46:00Z</cp:lastPrinted>
  <dcterms:created xsi:type="dcterms:W3CDTF">2021-08-25T23:40:00Z</dcterms:created>
  <dcterms:modified xsi:type="dcterms:W3CDTF">2021-08-25T23:40:00Z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ItemGuid">
    <vt:lpwstr>27f9946d-6831-4a8e-82cd-3ff38726f828</vt:lpwstr>
  </property>
  <property fmtid="{D5CDD505-2E9C-101B-9397-08002B2CF9AE}" pid="4" name="_dlc_DocIdUrl">
    <vt:lpwstr>https://nedlands365.sharepoint.com/sites/organisation/council/_layouts/15/DocIdRedir.aspx?ID=ORGN-967217948-63, ORGN-967217948-63</vt:lpwstr>
  </property>
  <property fmtid="{D5CDD505-2E9C-101B-9397-08002B2CF9AE}" pid="5" name="DocumentStatus">
    <vt:lpwstr>10</vt:lpwstr>
  </property>
  <property fmtid="{D5CDD505-2E9C-101B-9397-08002B2CF9AE}" pid="6" name="FolderSection">
    <vt:lpwstr>Committees Agenda Templates CEO-ADMIN-00015</vt:lpwstr>
  </property>
  <property fmtid="{D5CDD505-2E9C-101B-9397-08002B2CF9AE}" pid="7" name="CaseGUID">
    <vt:lpwstr>fa81438e-e1bb-483e-9297-1e25a5b95575</vt:lpwstr>
  </property>
  <property fmtid="{D5CDD505-2E9C-101B-9397-08002B2CF9AE}" pid="8" name="OrgPerson">
    <vt:lpwstr/>
  </property>
  <property fmtid="{D5CDD505-2E9C-101B-9397-08002B2CF9AE}" pid="9" name="DocumentType">
    <vt:lpwstr>106</vt:lpwstr>
  </property>
  <property fmtid="{D5CDD505-2E9C-101B-9397-08002B2CF9AE}" pid="10" name="ExtEntity_ID">
    <vt:lpwstr/>
  </property>
  <property fmtid="{D5CDD505-2E9C-101B-9397-08002B2CF9AE}" pid="11" name="ExtProperty_ID">
    <vt:lpwstr/>
  </property>
  <property fmtid="{D5CDD505-2E9C-101B-9397-08002B2CF9AE}" pid="12" name="ExternalReference">
    <vt:lpwstr/>
  </property>
  <property fmtid="{D5CDD505-2E9C-101B-9397-08002B2CF9AE}" pid="13" name="EntityDepartment">
    <vt:lpwstr>2</vt:lpwstr>
  </property>
  <property fmtid="{D5CDD505-2E9C-101B-9397-08002B2CF9AE}" pid="14" name="IsClosed">
    <vt:lpwstr>0</vt:lpwstr>
  </property>
  <property fmtid="{D5CDD505-2E9C-101B-9397-08002B2CF9AE}" pid="15" name="Entity">
    <vt:lpwstr>4;#City of Nedlands|e1cb6260-fbdb-4707-a83e-0c933e524b72</vt:lpwstr>
  </property>
  <property fmtid="{D5CDD505-2E9C-101B-9397-08002B2CF9AE}" pid="16" name="Property">
    <vt:lpwstr/>
  </property>
  <property fmtid="{D5CDD505-2E9C-101B-9397-08002B2CF9AE}" pid="17" name="F1Function">
    <vt:lpwstr/>
  </property>
  <property fmtid="{D5CDD505-2E9C-101B-9397-08002B2CF9AE}" pid="18" name="F2Function">
    <vt:lpwstr/>
  </property>
  <property fmtid="{D5CDD505-2E9C-101B-9397-08002B2CF9AE}" pid="19" name="Activity">
    <vt:lpwstr>139;#Meetings|1b90c5f6-ddf7-405d-b0aa-a573170e1a5d</vt:lpwstr>
  </property>
  <property fmtid="{D5CDD505-2E9C-101B-9397-08002B2CF9AE}" pid="20" name="Function">
    <vt:lpwstr>153;#Council|e9dab8bc-19a9-476e-9804-8565541956eb</vt:lpwstr>
  </property>
  <property fmtid="{D5CDD505-2E9C-101B-9397-08002B2CF9AE}" pid="21" name="Subject Matter">
    <vt:lpwstr>140;#Meeting|1f576ca3-e898-4889-9bff-971fa1197b35</vt:lpwstr>
  </property>
  <property fmtid="{D5CDD505-2E9C-101B-9397-08002B2CF9AE}" pid="22" name="eDMS Site">
    <vt:lpwstr>154;#Council|aa216eff-3449-4bd9-a57e-8ddebac59c1d</vt:lpwstr>
  </property>
  <property fmtid="{D5CDD505-2E9C-101B-9397-08002B2CF9AE}" pid="23" name="display_urn:schemas-microsoft-com:office:office#Editor">
    <vt:lpwstr>Nicole Ceric</vt:lpwstr>
  </property>
  <property fmtid="{D5CDD505-2E9C-101B-9397-08002B2CF9AE}" pid="24" name="display_urn:schemas-microsoft-com:office:office#Author">
    <vt:lpwstr>Nicole Ceric</vt:lpwstr>
  </property>
  <property fmtid="{D5CDD505-2E9C-101B-9397-08002B2CF9AE}" pid="25" name="DocumentSetDescription">
    <vt:lpwstr/>
  </property>
  <property fmtid="{D5CDD505-2E9C-101B-9397-08002B2CF9AE}" pid="26" name="Document Set Status">
    <vt:lpwstr/>
  </property>
  <property fmtid="{D5CDD505-2E9C-101B-9397-08002B2CF9AE}" pid="27" name="ContentTypeId">
    <vt:lpwstr>0x010100DBE2AFA49EAD6847BCAE523F8D149C8E000566C0B26DA3DE4E9B2DCE89672D6D34</vt:lpwstr>
  </property>
  <property fmtid="{D5CDD505-2E9C-101B-9397-08002B2CF9AE}" pid="28" name="_docset_NoMedatataSyncRequired">
    <vt:lpwstr>False</vt:lpwstr>
  </property>
</Properties>
</file>