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074921EC" w14:textId="4B72A25A" w:rsidR="00180419" w:rsidRDefault="00180419" w:rsidP="00562866">
      <w:pPr>
        <w:rPr>
          <w:rFonts w:ascii="Gill Sans MT" w:hAnsi="Gill Sans MT" w:cs="Arial"/>
          <w:b/>
          <w:i/>
          <w:iCs/>
          <w:color w:val="003876"/>
          <w:sz w:val="48"/>
          <w:szCs w:val="56"/>
          <w:lang w:val="en-GB" w:eastAsia="en-GB"/>
        </w:rPr>
      </w:pPr>
    </w:p>
    <w:p w14:paraId="07CB41EC" w14:textId="1BACAB71" w:rsidR="00D8530D" w:rsidRDefault="00D8530D" w:rsidP="00562866">
      <w:pPr>
        <w:rPr>
          <w:rFonts w:ascii="Gill Sans MT" w:hAnsi="Gill Sans MT" w:cs="Arial"/>
          <w:b/>
          <w:i/>
          <w:iCs/>
          <w:color w:val="003876"/>
          <w:sz w:val="48"/>
          <w:szCs w:val="56"/>
          <w:lang w:val="en-GB" w:eastAsia="en-GB"/>
        </w:rPr>
      </w:pPr>
    </w:p>
    <w:p w14:paraId="4A39C413" w14:textId="2523E552" w:rsidR="00D8530D" w:rsidRDefault="00D8530D" w:rsidP="00562866">
      <w:pPr>
        <w:rPr>
          <w:rFonts w:ascii="Gill Sans MT" w:hAnsi="Gill Sans MT" w:cs="Arial"/>
          <w:b/>
          <w:i/>
          <w:iCs/>
          <w:color w:val="003876"/>
          <w:sz w:val="48"/>
          <w:szCs w:val="56"/>
          <w:lang w:val="en-GB" w:eastAsia="en-GB"/>
        </w:rPr>
      </w:pPr>
    </w:p>
    <w:p w14:paraId="6D213B26" w14:textId="77777777" w:rsidR="00D8530D" w:rsidRPr="007055DE" w:rsidRDefault="00D8530D" w:rsidP="00562866">
      <w:pPr>
        <w:rPr>
          <w:rFonts w:ascii="Gill Sans MT" w:hAnsi="Gill Sans MT" w:cs="Arial"/>
          <w:b/>
          <w:i/>
          <w:iCs/>
          <w:color w:val="003876"/>
          <w:sz w:val="48"/>
          <w:szCs w:val="56"/>
          <w:lang w:val="en-GB" w:eastAsia="en-GB"/>
        </w:rPr>
      </w:pPr>
    </w:p>
    <w:p w14:paraId="1BA71CC0" w14:textId="3A82EAB3" w:rsidR="00180419" w:rsidRPr="00682226" w:rsidRDefault="00D8530D" w:rsidP="00562866">
      <w:pPr>
        <w:rPr>
          <w:rFonts w:ascii="Arial" w:hAnsi="Arial" w:cs="Arial"/>
          <w:b/>
          <w:iCs/>
          <w:color w:val="003876"/>
          <w:sz w:val="72"/>
          <w:szCs w:val="160"/>
          <w:lang w:val="en-GB" w:eastAsia="en-GB"/>
        </w:rPr>
      </w:pPr>
      <w:r>
        <w:rPr>
          <w:rFonts w:ascii="Arial" w:hAnsi="Arial" w:cs="Arial"/>
          <w:b/>
          <w:iCs/>
          <w:color w:val="003876"/>
          <w:sz w:val="72"/>
          <w:szCs w:val="160"/>
          <w:lang w:val="en-GB" w:eastAsia="en-GB"/>
        </w:rPr>
        <w:t>Minutes</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1E17A12" w14:textId="77777777" w:rsidR="00E64271" w:rsidRPr="00682226" w:rsidRDefault="00E64271" w:rsidP="00E64271">
      <w:pPr>
        <w:rPr>
          <w:rFonts w:ascii="Arial" w:hAnsi="Arial" w:cs="Arial"/>
          <w:b/>
          <w:color w:val="002060"/>
          <w:sz w:val="56"/>
          <w:szCs w:val="56"/>
        </w:rPr>
      </w:pPr>
    </w:p>
    <w:p w14:paraId="6214B83D" w14:textId="21DD8516" w:rsidR="00E64271" w:rsidRPr="00682226" w:rsidRDefault="00172719" w:rsidP="00E64271">
      <w:pPr>
        <w:rPr>
          <w:rFonts w:ascii="Arial" w:hAnsi="Arial" w:cs="Arial"/>
          <w:b/>
          <w:color w:val="002060"/>
          <w:sz w:val="56"/>
          <w:szCs w:val="56"/>
        </w:rPr>
      </w:pPr>
      <w:r>
        <w:rPr>
          <w:rFonts w:ascii="Arial" w:hAnsi="Arial" w:cs="Arial"/>
          <w:b/>
          <w:color w:val="002060"/>
          <w:sz w:val="56"/>
          <w:szCs w:val="56"/>
        </w:rPr>
        <w:t xml:space="preserve">9 June </w:t>
      </w:r>
      <w:r w:rsidR="00840026" w:rsidRPr="00682226">
        <w:rPr>
          <w:rFonts w:ascii="Arial" w:hAnsi="Arial" w:cs="Arial"/>
          <w:b/>
          <w:color w:val="002060"/>
          <w:sz w:val="56"/>
          <w:szCs w:val="56"/>
        </w:rPr>
        <w:t>20</w:t>
      </w:r>
      <w:r>
        <w:rPr>
          <w:rFonts w:ascii="Arial" w:hAnsi="Arial" w:cs="Arial"/>
          <w:b/>
          <w:color w:val="002060"/>
          <w:sz w:val="56"/>
          <w:szCs w:val="56"/>
        </w:rPr>
        <w:t>20</w:t>
      </w:r>
    </w:p>
    <w:p w14:paraId="4FECE2BD" w14:textId="77777777" w:rsidR="00E64271" w:rsidRDefault="00E64271" w:rsidP="00E64271">
      <w:pPr>
        <w:rPr>
          <w:rFonts w:ascii="Arial" w:hAnsi="Arial" w:cs="Arial"/>
          <w:b/>
          <w:szCs w:val="24"/>
        </w:rPr>
      </w:pPr>
    </w:p>
    <w:p w14:paraId="4DC339B0" w14:textId="4A1C57E1" w:rsidR="00E64271" w:rsidRDefault="00E64271" w:rsidP="00E64271">
      <w:pPr>
        <w:rPr>
          <w:rFonts w:ascii="Arial" w:hAnsi="Arial" w:cs="Arial"/>
          <w:b/>
          <w:szCs w:val="24"/>
        </w:rPr>
      </w:pPr>
    </w:p>
    <w:p w14:paraId="3C643F89" w14:textId="6CE63AB7" w:rsidR="0034700D" w:rsidRDefault="0034700D" w:rsidP="00E64271">
      <w:pPr>
        <w:rPr>
          <w:rFonts w:ascii="Arial" w:hAnsi="Arial" w:cs="Arial"/>
          <w:b/>
          <w:szCs w:val="24"/>
        </w:rPr>
      </w:pPr>
    </w:p>
    <w:p w14:paraId="5767776A" w14:textId="375CFDF1" w:rsidR="0034700D" w:rsidRDefault="0034700D" w:rsidP="00E64271">
      <w:pPr>
        <w:rPr>
          <w:rFonts w:ascii="Arial" w:hAnsi="Arial" w:cs="Arial"/>
          <w:b/>
          <w:szCs w:val="24"/>
        </w:rPr>
      </w:pPr>
    </w:p>
    <w:p w14:paraId="33D1428B" w14:textId="7DF291EE" w:rsidR="0034700D" w:rsidRDefault="0034700D" w:rsidP="00E64271">
      <w:pPr>
        <w:rPr>
          <w:rFonts w:ascii="Arial" w:hAnsi="Arial" w:cs="Arial"/>
          <w:b/>
          <w:szCs w:val="24"/>
        </w:rPr>
      </w:pPr>
    </w:p>
    <w:p w14:paraId="5DD54395" w14:textId="598E892A" w:rsidR="0034700D" w:rsidRDefault="0034700D" w:rsidP="00E64271">
      <w:pPr>
        <w:rPr>
          <w:rFonts w:ascii="Arial" w:hAnsi="Arial" w:cs="Arial"/>
          <w:b/>
          <w:szCs w:val="24"/>
        </w:rPr>
      </w:pPr>
    </w:p>
    <w:p w14:paraId="4C30E886" w14:textId="0B553579" w:rsidR="0034700D" w:rsidRDefault="0034700D" w:rsidP="00E64271">
      <w:pPr>
        <w:rPr>
          <w:rFonts w:ascii="Arial" w:hAnsi="Arial" w:cs="Arial"/>
          <w:b/>
          <w:szCs w:val="24"/>
        </w:rPr>
      </w:pPr>
    </w:p>
    <w:p w14:paraId="5EF11FCC" w14:textId="635DC1D4" w:rsidR="0034700D" w:rsidRDefault="0034700D" w:rsidP="00E64271">
      <w:pPr>
        <w:rPr>
          <w:rFonts w:ascii="Arial" w:hAnsi="Arial" w:cs="Arial"/>
          <w:b/>
          <w:szCs w:val="24"/>
        </w:rPr>
      </w:pPr>
    </w:p>
    <w:p w14:paraId="1EE1D15D" w14:textId="58298D1D" w:rsidR="0034700D" w:rsidRDefault="0034700D" w:rsidP="00E64271">
      <w:pPr>
        <w:rPr>
          <w:rFonts w:ascii="Arial" w:hAnsi="Arial" w:cs="Arial"/>
          <w:b/>
          <w:szCs w:val="24"/>
        </w:rPr>
      </w:pPr>
    </w:p>
    <w:p w14:paraId="4D177171" w14:textId="1767E913" w:rsidR="0034700D" w:rsidRDefault="0034700D" w:rsidP="00E64271">
      <w:pPr>
        <w:rPr>
          <w:rFonts w:ascii="Arial" w:hAnsi="Arial" w:cs="Arial"/>
          <w:b/>
          <w:szCs w:val="24"/>
        </w:rPr>
      </w:pPr>
    </w:p>
    <w:p w14:paraId="08653C65" w14:textId="77777777" w:rsidR="0034700D" w:rsidRDefault="0034700D" w:rsidP="00E64271">
      <w:pPr>
        <w:rPr>
          <w:rFonts w:ascii="Arial" w:hAnsi="Arial" w:cs="Arial"/>
          <w:b/>
          <w:szCs w:val="24"/>
        </w:rPr>
      </w:pPr>
    </w:p>
    <w:p w14:paraId="49261DE9" w14:textId="77777777" w:rsidR="0034700D" w:rsidRDefault="0034700D" w:rsidP="0034700D">
      <w:pPr>
        <w:rPr>
          <w:rFonts w:ascii="Arial" w:hAnsi="Arial" w:cs="Arial"/>
          <w:szCs w:val="24"/>
        </w:rPr>
      </w:pPr>
      <w:r>
        <w:rPr>
          <w:rFonts w:ascii="Arial" w:hAnsi="Arial" w:cs="Arial"/>
          <w:b/>
          <w:szCs w:val="24"/>
        </w:rPr>
        <w:t>ATTENTION</w:t>
      </w:r>
    </w:p>
    <w:p w14:paraId="56564E9B" w14:textId="77777777" w:rsidR="0034700D" w:rsidRDefault="0034700D" w:rsidP="0034700D">
      <w:pPr>
        <w:jc w:val="both"/>
        <w:rPr>
          <w:rFonts w:ascii="Arial" w:hAnsi="Arial" w:cs="Arial"/>
          <w:szCs w:val="24"/>
        </w:rPr>
      </w:pPr>
    </w:p>
    <w:p w14:paraId="48127DC7" w14:textId="77777777" w:rsidR="0034700D" w:rsidRDefault="0034700D" w:rsidP="0034700D">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id w:val="-1132164139"/>
        <w:docPartObj>
          <w:docPartGallery w:val="Table of Contents"/>
          <w:docPartUnique/>
        </w:docPartObj>
      </w:sdtPr>
      <w:sdtEndPr>
        <w:rPr>
          <w:b/>
          <w:bCs/>
        </w:rPr>
      </w:sdtEndPr>
      <w:sdtContent>
        <w:p w14:paraId="5CF56B81" w14:textId="25DB5BA5" w:rsidR="00F47BBD" w:rsidRPr="00D8530D" w:rsidRDefault="00F47BBD" w:rsidP="00D8530D">
          <w:pPr>
            <w:pStyle w:val="TOC2"/>
            <w:rPr>
              <w:rFonts w:ascii="Arial" w:hAnsi="Arial" w:cs="Arial"/>
              <w:szCs w:val="24"/>
            </w:rPr>
          </w:pPr>
        </w:p>
        <w:p w14:paraId="20829207" w14:textId="171D89F4" w:rsidR="00BF28F2" w:rsidRPr="00BF28F2" w:rsidRDefault="00F47BBD" w:rsidP="00BF28F2">
          <w:pPr>
            <w:pStyle w:val="TOC2"/>
            <w:rPr>
              <w:rFonts w:ascii="Arial" w:eastAsiaTheme="minorEastAsia" w:hAnsi="Arial" w:cs="Arial"/>
            </w:rPr>
          </w:pPr>
          <w:r w:rsidRPr="00D8530D">
            <w:rPr>
              <w:rFonts w:ascii="Arial" w:hAnsi="Arial" w:cs="Arial"/>
              <w:szCs w:val="24"/>
            </w:rPr>
            <w:fldChar w:fldCharType="begin"/>
          </w:r>
          <w:r w:rsidRPr="00D8530D">
            <w:rPr>
              <w:rFonts w:ascii="Arial" w:hAnsi="Arial" w:cs="Arial"/>
              <w:szCs w:val="24"/>
            </w:rPr>
            <w:instrText xml:space="preserve"> TOC \o "1-3" \h \z \u </w:instrText>
          </w:r>
          <w:r w:rsidRPr="00D8530D">
            <w:rPr>
              <w:rFonts w:ascii="Arial" w:hAnsi="Arial" w:cs="Arial"/>
              <w:szCs w:val="24"/>
            </w:rPr>
            <w:fldChar w:fldCharType="separate"/>
          </w:r>
          <w:hyperlink w:anchor="_Toc42674039" w:history="1">
            <w:r w:rsidR="00BF28F2" w:rsidRPr="00BF28F2">
              <w:rPr>
                <w:rStyle w:val="Hyperlink"/>
                <w:rFonts w:ascii="Arial" w:hAnsi="Arial" w:cs="Arial"/>
                <w:color w:val="auto"/>
                <w:u w:val="none"/>
              </w:rPr>
              <w:t>Declaration of Opening</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_Toc42674039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3</w:t>
            </w:r>
            <w:r w:rsidR="00BF28F2" w:rsidRPr="00BF28F2">
              <w:rPr>
                <w:rFonts w:ascii="Arial" w:hAnsi="Arial" w:cs="Arial"/>
                <w:webHidden/>
              </w:rPr>
              <w:fldChar w:fldCharType="end"/>
            </w:r>
          </w:hyperlink>
        </w:p>
        <w:p w14:paraId="4C28DE8C" w14:textId="21A648C8" w:rsidR="00BF28F2" w:rsidRPr="00BF28F2" w:rsidRDefault="00FA1F35" w:rsidP="00BF28F2">
          <w:pPr>
            <w:pStyle w:val="TOC2"/>
            <w:rPr>
              <w:rFonts w:ascii="Arial" w:eastAsiaTheme="minorEastAsia" w:hAnsi="Arial" w:cs="Arial"/>
            </w:rPr>
          </w:pPr>
          <w:hyperlink w:anchor="_Toc42674040" w:history="1">
            <w:r w:rsidR="00BF28F2" w:rsidRPr="00BF28F2">
              <w:rPr>
                <w:rStyle w:val="Hyperlink"/>
                <w:rFonts w:ascii="Arial" w:hAnsi="Arial" w:cs="Arial"/>
                <w:color w:val="auto"/>
                <w:u w:val="none"/>
              </w:rPr>
              <w:t>Present and Apologies and Leave of Absence (Previously Approved)</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_Toc42674040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3</w:t>
            </w:r>
            <w:r w:rsidR="00BF28F2" w:rsidRPr="00BF28F2">
              <w:rPr>
                <w:rFonts w:ascii="Arial" w:hAnsi="Arial" w:cs="Arial"/>
                <w:webHidden/>
              </w:rPr>
              <w:fldChar w:fldCharType="end"/>
            </w:r>
          </w:hyperlink>
        </w:p>
        <w:p w14:paraId="56EE900D" w14:textId="6461DD22" w:rsidR="00BF28F2" w:rsidRPr="00BF28F2" w:rsidRDefault="00FA1F35" w:rsidP="00BF28F2">
          <w:pPr>
            <w:pStyle w:val="TOC2"/>
            <w:rPr>
              <w:rFonts w:ascii="Arial" w:eastAsiaTheme="minorEastAsia" w:hAnsi="Arial" w:cs="Arial"/>
            </w:rPr>
          </w:pPr>
          <w:hyperlink w:anchor="_Toc42674041" w:history="1">
            <w:r w:rsidR="00BF28F2" w:rsidRPr="00BF28F2">
              <w:rPr>
                <w:rStyle w:val="Hyperlink"/>
                <w:rFonts w:ascii="Arial" w:hAnsi="Arial" w:cs="Arial"/>
                <w:color w:val="auto"/>
                <w:u w:val="none"/>
              </w:rPr>
              <w:t>1.</w:t>
            </w:r>
            <w:r w:rsidR="00BF28F2" w:rsidRPr="00BF28F2">
              <w:rPr>
                <w:rFonts w:ascii="Arial" w:eastAsiaTheme="minorEastAsia" w:hAnsi="Arial" w:cs="Arial"/>
              </w:rPr>
              <w:tab/>
            </w:r>
            <w:r w:rsidR="00BF28F2" w:rsidRPr="00BF28F2">
              <w:rPr>
                <w:rStyle w:val="Hyperlink"/>
                <w:rFonts w:ascii="Arial" w:hAnsi="Arial" w:cs="Arial"/>
                <w:color w:val="auto"/>
                <w:u w:val="none"/>
              </w:rPr>
              <w:t>Public Question Time</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_Toc42674041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4</w:t>
            </w:r>
            <w:r w:rsidR="00BF28F2" w:rsidRPr="00BF28F2">
              <w:rPr>
                <w:rFonts w:ascii="Arial" w:hAnsi="Arial" w:cs="Arial"/>
                <w:webHidden/>
              </w:rPr>
              <w:fldChar w:fldCharType="end"/>
            </w:r>
          </w:hyperlink>
        </w:p>
        <w:p w14:paraId="191931D8" w14:textId="2729588B" w:rsidR="00BF28F2" w:rsidRPr="00BF28F2" w:rsidRDefault="00FA1F35" w:rsidP="00BF28F2">
          <w:pPr>
            <w:pStyle w:val="TOC2"/>
            <w:rPr>
              <w:rFonts w:ascii="Arial" w:eastAsiaTheme="minorEastAsia" w:hAnsi="Arial" w:cs="Arial"/>
            </w:rPr>
          </w:pPr>
          <w:hyperlink w:anchor="_Toc42674042" w:history="1">
            <w:r w:rsidR="00BF28F2" w:rsidRPr="00BF28F2">
              <w:rPr>
                <w:rStyle w:val="Hyperlink"/>
                <w:rFonts w:ascii="Arial" w:hAnsi="Arial" w:cs="Arial"/>
                <w:color w:val="auto"/>
                <w:u w:val="none"/>
              </w:rPr>
              <w:t>2.</w:t>
            </w:r>
            <w:r w:rsidR="00BF28F2" w:rsidRPr="00BF28F2">
              <w:rPr>
                <w:rFonts w:ascii="Arial" w:eastAsiaTheme="minorEastAsia" w:hAnsi="Arial" w:cs="Arial"/>
              </w:rPr>
              <w:tab/>
            </w:r>
            <w:r w:rsidR="00BF28F2" w:rsidRPr="00BF28F2">
              <w:rPr>
                <w:rStyle w:val="Hyperlink"/>
                <w:rFonts w:ascii="Arial" w:hAnsi="Arial" w:cs="Arial"/>
                <w:color w:val="auto"/>
                <w:u w:val="none"/>
              </w:rPr>
              <w:t>Addresses By Members of the Public (only for items listed on the agenda)</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_Toc42674042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4</w:t>
            </w:r>
            <w:r w:rsidR="00BF28F2" w:rsidRPr="00BF28F2">
              <w:rPr>
                <w:rFonts w:ascii="Arial" w:hAnsi="Arial" w:cs="Arial"/>
                <w:webHidden/>
              </w:rPr>
              <w:fldChar w:fldCharType="end"/>
            </w:r>
          </w:hyperlink>
        </w:p>
        <w:p w14:paraId="7699ED41" w14:textId="6FF6B159" w:rsidR="00BF28F2" w:rsidRPr="00BF28F2" w:rsidRDefault="00FA1F35" w:rsidP="00BF28F2">
          <w:pPr>
            <w:pStyle w:val="TOC2"/>
            <w:rPr>
              <w:rFonts w:ascii="Arial" w:eastAsiaTheme="minorEastAsia" w:hAnsi="Arial" w:cs="Arial"/>
            </w:rPr>
          </w:pPr>
          <w:hyperlink w:anchor="_Toc42674043" w:history="1">
            <w:r w:rsidR="00BF28F2" w:rsidRPr="00BF28F2">
              <w:rPr>
                <w:rStyle w:val="Hyperlink"/>
                <w:rFonts w:ascii="Arial" w:hAnsi="Arial" w:cs="Arial"/>
                <w:color w:val="auto"/>
                <w:u w:val="none"/>
              </w:rPr>
              <w:t>3.</w:t>
            </w:r>
            <w:r w:rsidR="00BF28F2" w:rsidRPr="00BF28F2">
              <w:rPr>
                <w:rFonts w:ascii="Arial" w:eastAsiaTheme="minorEastAsia" w:hAnsi="Arial" w:cs="Arial"/>
              </w:rPr>
              <w:tab/>
            </w:r>
            <w:r w:rsidR="00BF28F2" w:rsidRPr="00BF28F2">
              <w:rPr>
                <w:rStyle w:val="Hyperlink"/>
                <w:rFonts w:ascii="Arial" w:hAnsi="Arial" w:cs="Arial"/>
                <w:color w:val="auto"/>
                <w:u w:val="none"/>
              </w:rPr>
              <w:t>Disclosures of Financial and/or Proximity Interest</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_Toc42674043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5</w:t>
            </w:r>
            <w:r w:rsidR="00BF28F2" w:rsidRPr="00BF28F2">
              <w:rPr>
                <w:rFonts w:ascii="Arial" w:hAnsi="Arial" w:cs="Arial"/>
                <w:webHidden/>
              </w:rPr>
              <w:fldChar w:fldCharType="end"/>
            </w:r>
          </w:hyperlink>
        </w:p>
        <w:p w14:paraId="0A2FC2E3" w14:textId="7A73CB68" w:rsidR="00BF28F2" w:rsidRPr="00BF28F2" w:rsidRDefault="00FA1F35" w:rsidP="00BF28F2">
          <w:pPr>
            <w:pStyle w:val="TOC2"/>
            <w:rPr>
              <w:rFonts w:ascii="Arial" w:eastAsiaTheme="minorEastAsia" w:hAnsi="Arial" w:cs="Arial"/>
            </w:rPr>
          </w:pPr>
          <w:hyperlink w:anchor="_Toc42674044" w:history="1">
            <w:r w:rsidR="00BF28F2" w:rsidRPr="00BF28F2">
              <w:rPr>
                <w:rStyle w:val="Hyperlink"/>
                <w:rFonts w:ascii="Arial" w:hAnsi="Arial" w:cs="Arial"/>
                <w:color w:val="auto"/>
                <w:u w:val="none"/>
              </w:rPr>
              <w:t>4.</w:t>
            </w:r>
            <w:r w:rsidR="00BF28F2" w:rsidRPr="00BF28F2">
              <w:rPr>
                <w:rFonts w:ascii="Arial" w:eastAsiaTheme="minorEastAsia" w:hAnsi="Arial" w:cs="Arial"/>
              </w:rPr>
              <w:tab/>
            </w:r>
            <w:r w:rsidR="00BF28F2" w:rsidRPr="00BF28F2">
              <w:rPr>
                <w:rStyle w:val="Hyperlink"/>
                <w:rFonts w:ascii="Arial" w:hAnsi="Arial" w:cs="Arial"/>
                <w:color w:val="auto"/>
                <w:u w:val="none"/>
              </w:rPr>
              <w:t>Disclosures of Interests Affecting Impartiality</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_Toc42674044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5</w:t>
            </w:r>
            <w:r w:rsidR="00BF28F2" w:rsidRPr="00BF28F2">
              <w:rPr>
                <w:rFonts w:ascii="Arial" w:hAnsi="Arial" w:cs="Arial"/>
                <w:webHidden/>
              </w:rPr>
              <w:fldChar w:fldCharType="end"/>
            </w:r>
          </w:hyperlink>
        </w:p>
        <w:p w14:paraId="65544412" w14:textId="6BCBB98C" w:rsidR="00BF28F2" w:rsidRPr="00BF28F2" w:rsidRDefault="00FA1F35" w:rsidP="00BF28F2">
          <w:pPr>
            <w:pStyle w:val="TOC2"/>
            <w:rPr>
              <w:rFonts w:ascii="Arial" w:eastAsiaTheme="minorEastAsia" w:hAnsi="Arial" w:cs="Arial"/>
            </w:rPr>
          </w:pPr>
          <w:hyperlink w:anchor="_Toc42674045" w:history="1">
            <w:r w:rsidR="00BF28F2" w:rsidRPr="00BF28F2">
              <w:rPr>
                <w:rStyle w:val="Hyperlink"/>
                <w:rFonts w:ascii="Arial" w:hAnsi="Arial" w:cs="Arial"/>
                <w:color w:val="auto"/>
                <w:u w:val="none"/>
              </w:rPr>
              <w:t>5.</w:t>
            </w:r>
            <w:r w:rsidR="00BF28F2" w:rsidRPr="00BF28F2">
              <w:rPr>
                <w:rFonts w:ascii="Arial" w:eastAsiaTheme="minorEastAsia" w:hAnsi="Arial" w:cs="Arial"/>
              </w:rPr>
              <w:tab/>
            </w:r>
            <w:r w:rsidR="00BF28F2" w:rsidRPr="00BF28F2">
              <w:rPr>
                <w:rStyle w:val="Hyperlink"/>
                <w:rFonts w:ascii="Arial" w:hAnsi="Arial" w:cs="Arial"/>
                <w:color w:val="auto"/>
                <w:u w:val="none"/>
              </w:rPr>
              <w:t>Declarations by Members That They Have Not Given Due Consideration to Papers</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_Toc42674045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5</w:t>
            </w:r>
            <w:r w:rsidR="00BF28F2" w:rsidRPr="00BF28F2">
              <w:rPr>
                <w:rFonts w:ascii="Arial" w:hAnsi="Arial" w:cs="Arial"/>
                <w:webHidden/>
              </w:rPr>
              <w:fldChar w:fldCharType="end"/>
            </w:r>
          </w:hyperlink>
        </w:p>
        <w:p w14:paraId="6CC45CEC" w14:textId="08732EF3" w:rsidR="00BF28F2" w:rsidRPr="00BF28F2" w:rsidRDefault="00FA1F35" w:rsidP="00BF28F2">
          <w:pPr>
            <w:pStyle w:val="TOC2"/>
            <w:rPr>
              <w:rFonts w:ascii="Arial" w:eastAsiaTheme="minorEastAsia" w:hAnsi="Arial" w:cs="Arial"/>
            </w:rPr>
          </w:pPr>
          <w:hyperlink w:anchor="_Toc42674046" w:history="1">
            <w:r w:rsidR="00BF28F2" w:rsidRPr="00BF28F2">
              <w:rPr>
                <w:rStyle w:val="Hyperlink"/>
                <w:rFonts w:ascii="Arial" w:hAnsi="Arial" w:cs="Arial"/>
                <w:color w:val="auto"/>
                <w:u w:val="none"/>
              </w:rPr>
              <w:t>6.</w:t>
            </w:r>
            <w:r w:rsidR="00BF28F2" w:rsidRPr="00BF28F2">
              <w:rPr>
                <w:rFonts w:ascii="Arial" w:eastAsiaTheme="minorEastAsia" w:hAnsi="Arial" w:cs="Arial"/>
              </w:rPr>
              <w:tab/>
            </w:r>
            <w:r w:rsidR="00BF28F2" w:rsidRPr="00BF28F2">
              <w:rPr>
                <w:rStyle w:val="Hyperlink"/>
                <w:rFonts w:ascii="Arial" w:hAnsi="Arial" w:cs="Arial"/>
                <w:color w:val="auto"/>
                <w:u w:val="none"/>
              </w:rPr>
              <w:t>Confirmation of Minutes</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_Toc42674046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5</w:t>
            </w:r>
            <w:r w:rsidR="00BF28F2" w:rsidRPr="00BF28F2">
              <w:rPr>
                <w:rFonts w:ascii="Arial" w:hAnsi="Arial" w:cs="Arial"/>
                <w:webHidden/>
              </w:rPr>
              <w:fldChar w:fldCharType="end"/>
            </w:r>
          </w:hyperlink>
        </w:p>
        <w:p w14:paraId="442DC9A3" w14:textId="0FC4E1D8" w:rsidR="00BF28F2" w:rsidRPr="00BF28F2" w:rsidRDefault="00FA1F35" w:rsidP="00BF28F2">
          <w:pPr>
            <w:pStyle w:val="TOC2"/>
            <w:rPr>
              <w:rFonts w:ascii="Arial" w:eastAsiaTheme="minorEastAsia" w:hAnsi="Arial" w:cs="Arial"/>
            </w:rPr>
          </w:pPr>
          <w:hyperlink w:anchor="_Toc42674047" w:history="1">
            <w:r w:rsidR="00BF28F2" w:rsidRPr="00BF28F2">
              <w:rPr>
                <w:rStyle w:val="Hyperlink"/>
                <w:rFonts w:ascii="Arial" w:hAnsi="Arial" w:cs="Arial"/>
                <w:color w:val="auto"/>
                <w:u w:val="none"/>
              </w:rPr>
              <w:t>6.1</w:t>
            </w:r>
            <w:r w:rsidR="00BF28F2" w:rsidRPr="00BF28F2">
              <w:rPr>
                <w:rFonts w:ascii="Arial" w:eastAsiaTheme="minorEastAsia" w:hAnsi="Arial" w:cs="Arial"/>
              </w:rPr>
              <w:tab/>
            </w:r>
            <w:r w:rsidR="00BF28F2" w:rsidRPr="00BF28F2">
              <w:rPr>
                <w:rStyle w:val="Hyperlink"/>
                <w:rFonts w:ascii="Arial" w:hAnsi="Arial" w:cs="Arial"/>
                <w:color w:val="auto"/>
                <w:u w:val="none"/>
              </w:rPr>
              <w:t>Committee Meeting 12 May 2020</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_Toc42674047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5</w:t>
            </w:r>
            <w:r w:rsidR="00BF28F2" w:rsidRPr="00BF28F2">
              <w:rPr>
                <w:rFonts w:ascii="Arial" w:hAnsi="Arial" w:cs="Arial"/>
                <w:webHidden/>
              </w:rPr>
              <w:fldChar w:fldCharType="end"/>
            </w:r>
          </w:hyperlink>
        </w:p>
        <w:p w14:paraId="2B9D4E74" w14:textId="6C1B993B" w:rsidR="00BF28F2" w:rsidRPr="00BF28F2" w:rsidRDefault="00FA1F35" w:rsidP="00BF28F2">
          <w:pPr>
            <w:pStyle w:val="TOC2"/>
            <w:rPr>
              <w:rFonts w:ascii="Arial" w:eastAsiaTheme="minorEastAsia" w:hAnsi="Arial" w:cs="Arial"/>
            </w:rPr>
          </w:pPr>
          <w:hyperlink w:anchor="_Toc42674048" w:history="1">
            <w:r w:rsidR="00BF28F2" w:rsidRPr="00BF28F2">
              <w:rPr>
                <w:rStyle w:val="Hyperlink"/>
                <w:rFonts w:ascii="Arial" w:hAnsi="Arial" w:cs="Arial"/>
                <w:color w:val="auto"/>
                <w:u w:val="none"/>
              </w:rPr>
              <w:t>7.</w:t>
            </w:r>
            <w:r w:rsidR="00BF28F2" w:rsidRPr="00BF28F2">
              <w:rPr>
                <w:rFonts w:ascii="Arial" w:eastAsiaTheme="minorEastAsia" w:hAnsi="Arial" w:cs="Arial"/>
              </w:rPr>
              <w:tab/>
            </w:r>
            <w:r w:rsidR="00BF28F2" w:rsidRPr="00BF28F2">
              <w:rPr>
                <w:rStyle w:val="Hyperlink"/>
                <w:rFonts w:ascii="Arial" w:hAnsi="Arial" w:cs="Arial"/>
                <w:color w:val="auto"/>
                <w:u w:val="none"/>
              </w:rPr>
              <w:t>Matters for Which the Meeting May Be Closed</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_Toc42674048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5</w:t>
            </w:r>
            <w:r w:rsidR="00BF28F2" w:rsidRPr="00BF28F2">
              <w:rPr>
                <w:rFonts w:ascii="Arial" w:hAnsi="Arial" w:cs="Arial"/>
                <w:webHidden/>
              </w:rPr>
              <w:fldChar w:fldCharType="end"/>
            </w:r>
          </w:hyperlink>
        </w:p>
        <w:p w14:paraId="4CD7829E" w14:textId="28E6C256" w:rsidR="00BF28F2" w:rsidRPr="00BF28F2" w:rsidRDefault="00FA1F35" w:rsidP="00BF28F2">
          <w:pPr>
            <w:pStyle w:val="TOC2"/>
            <w:rPr>
              <w:rFonts w:ascii="Arial" w:eastAsiaTheme="minorEastAsia" w:hAnsi="Arial" w:cs="Arial"/>
            </w:rPr>
          </w:pPr>
          <w:hyperlink w:anchor="_Toc42674049" w:history="1">
            <w:r w:rsidR="00BF28F2" w:rsidRPr="00BF28F2">
              <w:rPr>
                <w:rStyle w:val="Hyperlink"/>
                <w:rFonts w:ascii="Arial" w:hAnsi="Arial" w:cs="Arial"/>
                <w:color w:val="auto"/>
                <w:u w:val="none"/>
              </w:rPr>
              <w:t>8.</w:t>
            </w:r>
            <w:r w:rsidR="00BF28F2" w:rsidRPr="00BF28F2">
              <w:rPr>
                <w:rFonts w:ascii="Arial" w:eastAsiaTheme="minorEastAsia" w:hAnsi="Arial" w:cs="Arial"/>
              </w:rPr>
              <w:tab/>
            </w:r>
            <w:r w:rsidR="00BF28F2" w:rsidRPr="00BF28F2">
              <w:rPr>
                <w:rStyle w:val="Hyperlink"/>
                <w:rFonts w:ascii="Arial" w:hAnsi="Arial" w:cs="Arial"/>
                <w:color w:val="auto"/>
                <w:u w:val="none"/>
              </w:rPr>
              <w:t>Divisional Reports</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_Toc42674049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6</w:t>
            </w:r>
            <w:r w:rsidR="00BF28F2" w:rsidRPr="00BF28F2">
              <w:rPr>
                <w:rFonts w:ascii="Arial" w:hAnsi="Arial" w:cs="Arial"/>
                <w:webHidden/>
              </w:rPr>
              <w:fldChar w:fldCharType="end"/>
            </w:r>
          </w:hyperlink>
        </w:p>
        <w:p w14:paraId="02BAD65F" w14:textId="03CAD589" w:rsidR="00BF28F2" w:rsidRPr="00BF28F2" w:rsidRDefault="00FA1F35" w:rsidP="00BF28F2">
          <w:pPr>
            <w:pStyle w:val="TOC2"/>
            <w:rPr>
              <w:rFonts w:ascii="Arial" w:eastAsiaTheme="minorEastAsia" w:hAnsi="Arial" w:cs="Arial"/>
            </w:rPr>
          </w:pPr>
          <w:hyperlink w:anchor="_Toc42674050" w:history="1">
            <w:r w:rsidR="00BF28F2" w:rsidRPr="00BF28F2">
              <w:rPr>
                <w:rStyle w:val="Hyperlink"/>
                <w:rFonts w:ascii="Arial" w:hAnsi="Arial" w:cs="Arial"/>
                <w:color w:val="auto"/>
                <w:u w:val="none"/>
              </w:rPr>
              <w:t>8.1</w:t>
            </w:r>
            <w:r w:rsidR="00BF28F2" w:rsidRPr="00BF28F2">
              <w:rPr>
                <w:rFonts w:ascii="Arial" w:eastAsiaTheme="minorEastAsia" w:hAnsi="Arial" w:cs="Arial"/>
              </w:rPr>
              <w:tab/>
            </w:r>
            <w:r w:rsidR="00BF28F2" w:rsidRPr="00BF28F2">
              <w:rPr>
                <w:rStyle w:val="Hyperlink"/>
                <w:rFonts w:ascii="Arial" w:hAnsi="Arial" w:cs="Arial"/>
                <w:color w:val="auto"/>
                <w:u w:val="none"/>
              </w:rPr>
              <w:t>Planning &amp; Development Report No’s PD25.20 to PD30.20</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_Toc42674050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7</w:t>
            </w:r>
            <w:r w:rsidR="00BF28F2" w:rsidRPr="00BF28F2">
              <w:rPr>
                <w:rFonts w:ascii="Arial" w:hAnsi="Arial" w:cs="Arial"/>
                <w:webHidden/>
              </w:rPr>
              <w:fldChar w:fldCharType="end"/>
            </w:r>
          </w:hyperlink>
        </w:p>
        <w:p w14:paraId="3233F3F0" w14:textId="2D541126" w:rsidR="00BF28F2" w:rsidRPr="00BF28F2" w:rsidRDefault="00BF28F2" w:rsidP="00BF28F2">
          <w:pPr>
            <w:pStyle w:val="TOC2"/>
            <w:rPr>
              <w:rFonts w:ascii="Arial" w:eastAsiaTheme="minorEastAsia" w:hAnsi="Arial" w:cs="Arial"/>
            </w:rPr>
          </w:pPr>
          <w:r>
            <w:rPr>
              <w:rStyle w:val="Hyperlink"/>
              <w:rFonts w:ascii="Arial" w:hAnsi="Arial" w:cs="Arial"/>
              <w:color w:val="auto"/>
              <w:u w:val="none"/>
            </w:rPr>
            <w:t>PD25.20</w:t>
          </w:r>
          <w:r>
            <w:rPr>
              <w:rStyle w:val="Hyperlink"/>
              <w:rFonts w:ascii="Arial" w:hAnsi="Arial" w:cs="Arial"/>
              <w:color w:val="auto"/>
              <w:u w:val="none"/>
            </w:rPr>
            <w:tab/>
          </w:r>
          <w:hyperlink w:anchor="_Toc42674052" w:history="1">
            <w:r w:rsidRPr="00BF28F2">
              <w:rPr>
                <w:rStyle w:val="Hyperlink"/>
                <w:rFonts w:ascii="Arial" w:hAnsi="Arial" w:cs="Arial"/>
                <w:color w:val="auto"/>
                <w:u w:val="none"/>
              </w:rPr>
              <w:t>No. 45 Portland Street, Nedlands – Additions to Single House and Site Works</w:t>
            </w:r>
            <w:r w:rsidRPr="00BF28F2">
              <w:rPr>
                <w:rFonts w:ascii="Arial" w:hAnsi="Arial" w:cs="Arial"/>
                <w:webHidden/>
              </w:rPr>
              <w:tab/>
            </w:r>
            <w:r w:rsidRPr="00BF28F2">
              <w:rPr>
                <w:rFonts w:ascii="Arial" w:hAnsi="Arial" w:cs="Arial"/>
                <w:webHidden/>
              </w:rPr>
              <w:fldChar w:fldCharType="begin"/>
            </w:r>
            <w:r w:rsidRPr="00BF28F2">
              <w:rPr>
                <w:rFonts w:ascii="Arial" w:hAnsi="Arial" w:cs="Arial"/>
                <w:webHidden/>
              </w:rPr>
              <w:instrText xml:space="preserve"> PAGEREF _Toc42674052 \h </w:instrText>
            </w:r>
            <w:r w:rsidRPr="00BF28F2">
              <w:rPr>
                <w:rFonts w:ascii="Arial" w:hAnsi="Arial" w:cs="Arial"/>
                <w:webHidden/>
              </w:rPr>
            </w:r>
            <w:r w:rsidRPr="00BF28F2">
              <w:rPr>
                <w:rFonts w:ascii="Arial" w:hAnsi="Arial" w:cs="Arial"/>
                <w:webHidden/>
              </w:rPr>
              <w:fldChar w:fldCharType="separate"/>
            </w:r>
            <w:r w:rsidR="005D7C34">
              <w:rPr>
                <w:rFonts w:ascii="Arial" w:hAnsi="Arial" w:cs="Arial"/>
                <w:webHidden/>
              </w:rPr>
              <w:t>7</w:t>
            </w:r>
            <w:r w:rsidRPr="00BF28F2">
              <w:rPr>
                <w:rFonts w:ascii="Arial" w:hAnsi="Arial" w:cs="Arial"/>
                <w:webHidden/>
              </w:rPr>
              <w:fldChar w:fldCharType="end"/>
            </w:r>
          </w:hyperlink>
        </w:p>
        <w:p w14:paraId="4D4B52DA" w14:textId="488D69B7" w:rsidR="00BF28F2" w:rsidRPr="00BF28F2" w:rsidRDefault="005D7C34" w:rsidP="00BF28F2">
          <w:pPr>
            <w:pStyle w:val="TOC2"/>
            <w:rPr>
              <w:rFonts w:ascii="Arial" w:eastAsiaTheme="minorEastAsia" w:hAnsi="Arial" w:cs="Arial"/>
            </w:rPr>
          </w:pPr>
          <w:hyperlink w:anchor="_Toc42674053" w:history="1">
            <w:r w:rsidR="00BF28F2" w:rsidRPr="00BF28F2">
              <w:rPr>
                <w:rStyle w:val="Hyperlink"/>
                <w:rFonts w:ascii="Arial" w:hAnsi="Arial" w:cs="Arial"/>
                <w:color w:val="auto"/>
                <w:u w:val="none"/>
              </w:rPr>
              <w:t>PD26.20</w:t>
            </w:r>
            <w:r w:rsidR="00BF28F2" w:rsidRPr="00BF28F2">
              <w:rPr>
                <w:rFonts w:ascii="Arial" w:hAnsi="Arial" w:cs="Arial"/>
                <w:webHidden/>
              </w:rPr>
              <w:tab/>
            </w:r>
          </w:hyperlink>
          <w:hyperlink w:anchor="_Toc42674054" w:history="1">
            <w:r w:rsidR="00BF28F2" w:rsidRPr="00BF28F2">
              <w:rPr>
                <w:rStyle w:val="Hyperlink"/>
                <w:rFonts w:ascii="Arial" w:hAnsi="Arial" w:cs="Arial"/>
                <w:color w:val="auto"/>
                <w:u w:val="none"/>
              </w:rPr>
              <w:t>No. 95 Victoria Ave, Dalkeith - Additions to Single House</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_Toc42674054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12</w:t>
            </w:r>
            <w:r w:rsidR="00BF28F2" w:rsidRPr="00BF28F2">
              <w:rPr>
                <w:rFonts w:ascii="Arial" w:hAnsi="Arial" w:cs="Arial"/>
                <w:webHidden/>
              </w:rPr>
              <w:fldChar w:fldCharType="end"/>
            </w:r>
          </w:hyperlink>
        </w:p>
        <w:p w14:paraId="37225102" w14:textId="3F5BF137" w:rsidR="00BF28F2" w:rsidRPr="00BF28F2" w:rsidRDefault="005D7C34" w:rsidP="00BF28F2">
          <w:pPr>
            <w:pStyle w:val="TOC2"/>
            <w:rPr>
              <w:rFonts w:ascii="Arial" w:eastAsiaTheme="minorEastAsia" w:hAnsi="Arial" w:cs="Arial"/>
            </w:rPr>
          </w:pPr>
          <w:hyperlink w:anchor="_Toc42674055" w:history="1">
            <w:r w:rsidR="00BF28F2" w:rsidRPr="00BF28F2">
              <w:rPr>
                <w:rStyle w:val="Hyperlink"/>
                <w:rFonts w:ascii="Arial" w:hAnsi="Arial" w:cs="Arial"/>
                <w:color w:val="auto"/>
                <w:u w:val="none"/>
              </w:rPr>
              <w:t>PD27.20</w:t>
            </w:r>
            <w:r w:rsidR="00BF28F2" w:rsidRPr="00BF28F2">
              <w:rPr>
                <w:rFonts w:ascii="Arial" w:hAnsi="Arial" w:cs="Arial"/>
                <w:webHidden/>
              </w:rPr>
              <w:tab/>
            </w:r>
          </w:hyperlink>
          <w:hyperlink w:anchor="_Toc42674056" w:history="1">
            <w:r w:rsidR="00BF28F2" w:rsidRPr="00BF28F2">
              <w:rPr>
                <w:rStyle w:val="Hyperlink"/>
                <w:rFonts w:ascii="Arial" w:hAnsi="Arial" w:cs="Arial"/>
                <w:color w:val="auto"/>
                <w:u w:val="none"/>
              </w:rPr>
              <w:t>No. 18 Odern Crescent, Swanbourne - Two-Storey Single House with Undercroft Basement and Swimming Pool</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_Toc42674056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18</w:t>
            </w:r>
            <w:r w:rsidR="00BF28F2" w:rsidRPr="00BF28F2">
              <w:rPr>
                <w:rFonts w:ascii="Arial" w:hAnsi="Arial" w:cs="Arial"/>
                <w:webHidden/>
              </w:rPr>
              <w:fldChar w:fldCharType="end"/>
            </w:r>
          </w:hyperlink>
        </w:p>
        <w:p w14:paraId="72B6230D" w14:textId="57103E0F" w:rsidR="00BF28F2" w:rsidRPr="00BF28F2" w:rsidRDefault="005D7C34" w:rsidP="00BF28F2">
          <w:pPr>
            <w:pStyle w:val="TOC2"/>
            <w:rPr>
              <w:rFonts w:ascii="Arial" w:eastAsiaTheme="minorEastAsia" w:hAnsi="Arial" w:cs="Arial"/>
            </w:rPr>
          </w:pPr>
          <w:hyperlink w:anchor="_Toc42674057" w:history="1">
            <w:r w:rsidR="00BF28F2" w:rsidRPr="00BF28F2">
              <w:rPr>
                <w:rStyle w:val="Hyperlink"/>
                <w:rFonts w:ascii="Arial" w:hAnsi="Arial" w:cs="Arial"/>
                <w:color w:val="auto"/>
                <w:u w:val="none"/>
              </w:rPr>
              <w:t>PD28.20</w:t>
            </w:r>
            <w:r w:rsidR="00BF28F2" w:rsidRPr="00BF28F2">
              <w:rPr>
                <w:rFonts w:ascii="Arial" w:hAnsi="Arial" w:cs="Arial"/>
                <w:webHidden/>
              </w:rPr>
              <w:tab/>
            </w:r>
          </w:hyperlink>
          <w:hyperlink w:anchor="_Toc42674058" w:history="1">
            <w:r w:rsidR="00BF28F2" w:rsidRPr="00BF28F2">
              <w:rPr>
                <w:rStyle w:val="Hyperlink"/>
                <w:rFonts w:ascii="Arial" w:hAnsi="Arial" w:cs="Arial"/>
                <w:color w:val="auto"/>
                <w:u w:val="none"/>
              </w:rPr>
              <w:t>No. 64 Gallop Road, Dalkeith – 6 x Two Storey Grouped Dwellings with Basement Car Parking</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_Toc42674058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22</w:t>
            </w:r>
            <w:r w:rsidR="00BF28F2" w:rsidRPr="00BF28F2">
              <w:rPr>
                <w:rFonts w:ascii="Arial" w:hAnsi="Arial" w:cs="Arial"/>
                <w:webHidden/>
              </w:rPr>
              <w:fldChar w:fldCharType="end"/>
            </w:r>
          </w:hyperlink>
        </w:p>
        <w:p w14:paraId="4A3DDF0E" w14:textId="732550A2" w:rsidR="00BF28F2" w:rsidRPr="00BF28F2" w:rsidRDefault="005D7C34" w:rsidP="00BF28F2">
          <w:pPr>
            <w:pStyle w:val="TOC2"/>
            <w:rPr>
              <w:rFonts w:ascii="Arial" w:eastAsiaTheme="minorEastAsia" w:hAnsi="Arial" w:cs="Arial"/>
            </w:rPr>
          </w:pPr>
          <w:hyperlink w:anchor="_Toc42674059" w:history="1">
            <w:r w:rsidR="00BF28F2" w:rsidRPr="00BF28F2">
              <w:rPr>
                <w:rStyle w:val="Hyperlink"/>
                <w:rFonts w:ascii="Arial" w:hAnsi="Arial" w:cs="Arial"/>
                <w:color w:val="auto"/>
                <w:u w:val="none"/>
              </w:rPr>
              <w:t>PD29.20</w:t>
            </w:r>
            <w:r w:rsidR="00BF28F2" w:rsidRPr="00BF28F2">
              <w:rPr>
                <w:rFonts w:ascii="Arial" w:hAnsi="Arial" w:cs="Arial"/>
                <w:webHidden/>
              </w:rPr>
              <w:tab/>
            </w:r>
          </w:hyperlink>
          <w:hyperlink w:anchor="_Toc42674060" w:history="1">
            <w:r w:rsidR="00BF28F2" w:rsidRPr="00BF28F2">
              <w:rPr>
                <w:rStyle w:val="Hyperlink"/>
                <w:rFonts w:ascii="Arial" w:hAnsi="Arial" w:cs="Arial"/>
                <w:color w:val="auto"/>
                <w:u w:val="none"/>
              </w:rPr>
              <w:t>Local Planning Scheme 3 – Local Planning Policy: Smyth Road, Gordon Street and Langham Street Laneway and Built Form Requirements</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_Toc42674060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27</w:t>
            </w:r>
            <w:r w:rsidR="00BF28F2" w:rsidRPr="00BF28F2">
              <w:rPr>
                <w:rFonts w:ascii="Arial" w:hAnsi="Arial" w:cs="Arial"/>
                <w:webHidden/>
              </w:rPr>
              <w:fldChar w:fldCharType="end"/>
            </w:r>
          </w:hyperlink>
        </w:p>
        <w:p w14:paraId="022E6659" w14:textId="23B730B6" w:rsidR="00BF28F2" w:rsidRPr="00BF28F2" w:rsidRDefault="005D7C34" w:rsidP="00BF28F2">
          <w:pPr>
            <w:pStyle w:val="TOC2"/>
            <w:rPr>
              <w:rFonts w:ascii="Arial" w:eastAsiaTheme="minorEastAsia" w:hAnsi="Arial" w:cs="Arial"/>
            </w:rPr>
          </w:pPr>
          <w:hyperlink w:anchor="_Toc42674061" w:history="1">
            <w:r w:rsidR="00BF28F2" w:rsidRPr="00BF28F2">
              <w:rPr>
                <w:rStyle w:val="Hyperlink"/>
                <w:rFonts w:ascii="Arial" w:hAnsi="Arial" w:cs="Arial"/>
                <w:color w:val="auto"/>
                <w:u w:val="none"/>
              </w:rPr>
              <w:t>PD30.20</w:t>
            </w:r>
            <w:r w:rsidR="00BF28F2" w:rsidRPr="00BF28F2">
              <w:rPr>
                <w:rFonts w:ascii="Arial" w:hAnsi="Arial" w:cs="Arial"/>
                <w:webHidden/>
              </w:rPr>
              <w:tab/>
            </w:r>
          </w:hyperlink>
          <w:hyperlink w:anchor="_Toc42674062" w:history="1">
            <w:r w:rsidR="00BF28F2" w:rsidRPr="00BF28F2">
              <w:rPr>
                <w:rStyle w:val="Hyperlink"/>
                <w:rFonts w:ascii="Arial" w:hAnsi="Arial" w:cs="Arial"/>
                <w:color w:val="auto"/>
                <w:u w:val="none"/>
              </w:rPr>
              <w:t>Local Planning Scheme 3 – Local Planning Policy: Short Term Accommodation - Amendments</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_Toc42674062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29</w:t>
            </w:r>
            <w:r w:rsidR="00BF28F2" w:rsidRPr="00BF28F2">
              <w:rPr>
                <w:rFonts w:ascii="Arial" w:hAnsi="Arial" w:cs="Arial"/>
                <w:webHidden/>
              </w:rPr>
              <w:fldChar w:fldCharType="end"/>
            </w:r>
          </w:hyperlink>
        </w:p>
        <w:p w14:paraId="49192512" w14:textId="37AE70AA" w:rsidR="00BF28F2" w:rsidRPr="00BF28F2" w:rsidRDefault="005D7C34" w:rsidP="00BF28F2">
          <w:pPr>
            <w:pStyle w:val="TOC2"/>
            <w:rPr>
              <w:rFonts w:ascii="Arial" w:eastAsiaTheme="minorEastAsia" w:hAnsi="Arial" w:cs="Arial"/>
            </w:rPr>
          </w:pPr>
          <w:hyperlink w:anchor="_Toc42674063" w:history="1">
            <w:r w:rsidR="00BF28F2" w:rsidRPr="00BF28F2">
              <w:rPr>
                <w:rStyle w:val="Hyperlink"/>
                <w:rFonts w:ascii="Arial" w:hAnsi="Arial" w:cs="Arial"/>
                <w:color w:val="auto"/>
                <w:u w:val="none"/>
              </w:rPr>
              <w:t>8.2</w:t>
            </w:r>
            <w:r w:rsidR="00BF28F2" w:rsidRPr="00BF28F2">
              <w:rPr>
                <w:rFonts w:ascii="Arial" w:eastAsiaTheme="minorEastAsia" w:hAnsi="Arial" w:cs="Arial"/>
              </w:rPr>
              <w:tab/>
            </w:r>
            <w:r w:rsidR="00BF28F2" w:rsidRPr="00BF28F2">
              <w:rPr>
                <w:rStyle w:val="Hyperlink"/>
                <w:rFonts w:ascii="Arial" w:hAnsi="Arial" w:cs="Arial"/>
                <w:color w:val="auto"/>
                <w:u w:val="none"/>
              </w:rPr>
              <w:t>Community Development No’s CM04.20</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_Toc42674063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31</w:t>
            </w:r>
            <w:r w:rsidR="00BF28F2" w:rsidRPr="00BF28F2">
              <w:rPr>
                <w:rFonts w:ascii="Arial" w:hAnsi="Arial" w:cs="Arial"/>
                <w:webHidden/>
              </w:rPr>
              <w:fldChar w:fldCharType="end"/>
            </w:r>
          </w:hyperlink>
        </w:p>
        <w:p w14:paraId="64AFFAFB" w14:textId="0C68F16F" w:rsidR="00BF28F2" w:rsidRPr="00BF28F2" w:rsidRDefault="005D7C34" w:rsidP="00BF28F2">
          <w:pPr>
            <w:pStyle w:val="TOC2"/>
            <w:rPr>
              <w:rFonts w:ascii="Arial" w:eastAsiaTheme="minorEastAsia" w:hAnsi="Arial" w:cs="Arial"/>
            </w:rPr>
          </w:pPr>
          <w:hyperlink w:anchor="_Toc42674064" w:history="1">
            <w:r w:rsidR="00BF28F2" w:rsidRPr="00BF28F2">
              <w:rPr>
                <w:rStyle w:val="Hyperlink"/>
                <w:rFonts w:ascii="Arial" w:hAnsi="Arial" w:cs="Arial"/>
                <w:color w:val="auto"/>
                <w:u w:val="none"/>
              </w:rPr>
              <w:t>CM04.20</w:t>
            </w:r>
            <w:r w:rsidR="00BF28F2" w:rsidRPr="00BF28F2">
              <w:rPr>
                <w:rFonts w:ascii="Arial" w:eastAsiaTheme="minorEastAsia" w:hAnsi="Arial" w:cs="Arial"/>
              </w:rPr>
              <w:tab/>
            </w:r>
            <w:r w:rsidR="00BF28F2" w:rsidRPr="00BF28F2">
              <w:rPr>
                <w:rStyle w:val="Hyperlink"/>
                <w:rFonts w:ascii="Arial" w:hAnsi="Arial" w:cs="Arial"/>
                <w:color w:val="auto"/>
                <w:u w:val="none"/>
              </w:rPr>
              <w:t>Public Art Budget 2021</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_Toc42674064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31</w:t>
            </w:r>
            <w:r w:rsidR="00BF28F2" w:rsidRPr="00BF28F2">
              <w:rPr>
                <w:rFonts w:ascii="Arial" w:hAnsi="Arial" w:cs="Arial"/>
                <w:webHidden/>
              </w:rPr>
              <w:fldChar w:fldCharType="end"/>
            </w:r>
          </w:hyperlink>
        </w:p>
        <w:p w14:paraId="4E3C5F0D" w14:textId="06AC754C" w:rsidR="00BF28F2" w:rsidRPr="00BF28F2" w:rsidRDefault="005D7C34" w:rsidP="00BF28F2">
          <w:pPr>
            <w:pStyle w:val="TOC2"/>
            <w:rPr>
              <w:rFonts w:ascii="Arial" w:eastAsiaTheme="minorEastAsia" w:hAnsi="Arial" w:cs="Arial"/>
            </w:rPr>
          </w:pPr>
          <w:hyperlink w:anchor="_Toc42674065" w:history="1">
            <w:r w:rsidR="00BF28F2" w:rsidRPr="00BF28F2">
              <w:rPr>
                <w:rStyle w:val="Hyperlink"/>
                <w:rFonts w:ascii="Arial" w:hAnsi="Arial" w:cs="Arial"/>
                <w:color w:val="auto"/>
                <w:u w:val="none"/>
              </w:rPr>
              <w:t>8.3</w:t>
            </w:r>
            <w:r w:rsidR="00BF28F2" w:rsidRPr="00BF28F2">
              <w:rPr>
                <w:rFonts w:ascii="Arial" w:eastAsiaTheme="minorEastAsia" w:hAnsi="Arial" w:cs="Arial"/>
              </w:rPr>
              <w:tab/>
            </w:r>
            <w:r w:rsidR="00BF28F2" w:rsidRPr="00BF28F2">
              <w:rPr>
                <w:rStyle w:val="Hyperlink"/>
                <w:rFonts w:ascii="Arial" w:hAnsi="Arial" w:cs="Arial"/>
                <w:color w:val="auto"/>
                <w:u w:val="none"/>
              </w:rPr>
              <w:t>Corporate &amp; Strategy Report No’s CPS11.20</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_Toc42674065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32</w:t>
            </w:r>
            <w:r w:rsidR="00BF28F2" w:rsidRPr="00BF28F2">
              <w:rPr>
                <w:rFonts w:ascii="Arial" w:hAnsi="Arial" w:cs="Arial"/>
                <w:webHidden/>
              </w:rPr>
              <w:fldChar w:fldCharType="end"/>
            </w:r>
          </w:hyperlink>
        </w:p>
        <w:p w14:paraId="7D1756D4" w14:textId="469DF55C" w:rsidR="00BF28F2" w:rsidRPr="00BF28F2" w:rsidRDefault="005D7C34" w:rsidP="00BF28F2">
          <w:pPr>
            <w:pStyle w:val="TOC2"/>
            <w:rPr>
              <w:rFonts w:ascii="Arial" w:eastAsiaTheme="minorEastAsia" w:hAnsi="Arial" w:cs="Arial"/>
            </w:rPr>
          </w:pPr>
          <w:hyperlink w:anchor="_Toc42674066" w:history="1">
            <w:r w:rsidR="00BF28F2" w:rsidRPr="00BF28F2">
              <w:rPr>
                <w:rStyle w:val="Hyperlink"/>
                <w:rFonts w:ascii="Arial" w:hAnsi="Arial" w:cs="Arial"/>
                <w:color w:val="auto"/>
                <w:u w:val="none"/>
              </w:rPr>
              <w:t>CPS11.20</w:t>
            </w:r>
            <w:r w:rsidR="00BF28F2" w:rsidRPr="00BF28F2">
              <w:rPr>
                <w:rFonts w:ascii="Arial" w:eastAsiaTheme="minorEastAsia" w:hAnsi="Arial" w:cs="Arial"/>
              </w:rPr>
              <w:tab/>
            </w:r>
            <w:r w:rsidR="00BF28F2" w:rsidRPr="00BF28F2">
              <w:rPr>
                <w:rStyle w:val="Hyperlink"/>
                <w:rFonts w:ascii="Arial" w:hAnsi="Arial" w:cs="Arial"/>
                <w:color w:val="auto"/>
                <w:u w:val="none"/>
              </w:rPr>
              <w:t>List of Accounts Paid – April 2020</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_Toc42674066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32</w:t>
            </w:r>
            <w:r w:rsidR="00BF28F2" w:rsidRPr="00BF28F2">
              <w:rPr>
                <w:rFonts w:ascii="Arial" w:hAnsi="Arial" w:cs="Arial"/>
                <w:webHidden/>
              </w:rPr>
              <w:fldChar w:fldCharType="end"/>
            </w:r>
          </w:hyperlink>
        </w:p>
        <w:p w14:paraId="036AEC72" w14:textId="1BFA3586" w:rsidR="00BF28F2" w:rsidRPr="00BF28F2" w:rsidRDefault="005D7C34" w:rsidP="00BF28F2">
          <w:pPr>
            <w:pStyle w:val="TOC2"/>
            <w:rPr>
              <w:rFonts w:ascii="Arial" w:eastAsiaTheme="minorEastAsia" w:hAnsi="Arial" w:cs="Arial"/>
            </w:rPr>
          </w:pPr>
          <w:hyperlink w:anchor="_Toc42674067" w:history="1">
            <w:r w:rsidR="00BF28F2" w:rsidRPr="00BF28F2">
              <w:rPr>
                <w:rStyle w:val="Hyperlink"/>
                <w:rFonts w:ascii="Arial" w:hAnsi="Arial" w:cs="Arial"/>
                <w:color w:val="auto"/>
                <w:u w:val="none"/>
              </w:rPr>
              <w:t>9.</w:t>
            </w:r>
            <w:r w:rsidR="00BF28F2" w:rsidRPr="00BF28F2">
              <w:rPr>
                <w:rFonts w:ascii="Arial" w:eastAsiaTheme="minorEastAsia" w:hAnsi="Arial" w:cs="Arial"/>
              </w:rPr>
              <w:tab/>
            </w:r>
            <w:r w:rsidR="00BF28F2" w:rsidRPr="00BF28F2">
              <w:rPr>
                <w:rStyle w:val="Hyperlink"/>
                <w:rFonts w:ascii="Arial" w:hAnsi="Arial" w:cs="Arial"/>
                <w:color w:val="auto"/>
                <w:u w:val="none"/>
              </w:rPr>
              <w:t>Reports by the Chief Executive Officer</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_Toc42674067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33</w:t>
            </w:r>
            <w:r w:rsidR="00BF28F2" w:rsidRPr="00BF28F2">
              <w:rPr>
                <w:rFonts w:ascii="Arial" w:hAnsi="Arial" w:cs="Arial"/>
                <w:webHidden/>
              </w:rPr>
              <w:fldChar w:fldCharType="end"/>
            </w:r>
          </w:hyperlink>
        </w:p>
        <w:p w14:paraId="37FD7468" w14:textId="7498D57B" w:rsidR="00BF28F2" w:rsidRPr="00BF28F2" w:rsidRDefault="005D7C34" w:rsidP="00BF28F2">
          <w:pPr>
            <w:pStyle w:val="TOC2"/>
            <w:rPr>
              <w:rFonts w:ascii="Arial" w:eastAsiaTheme="minorEastAsia" w:hAnsi="Arial" w:cs="Arial"/>
            </w:rPr>
          </w:pPr>
          <w:hyperlink w:anchor="_Toc42674068" w:history="1">
            <w:r w:rsidR="00BF28F2" w:rsidRPr="00BF28F2">
              <w:rPr>
                <w:rStyle w:val="Hyperlink"/>
                <w:rFonts w:ascii="Arial" w:hAnsi="Arial" w:cs="Arial"/>
                <w:color w:val="auto"/>
                <w:u w:val="none"/>
              </w:rPr>
              <w:t>10.</w:t>
            </w:r>
            <w:r w:rsidR="00BF28F2" w:rsidRPr="00BF28F2">
              <w:rPr>
                <w:rFonts w:ascii="Arial" w:eastAsiaTheme="minorEastAsia" w:hAnsi="Arial" w:cs="Arial"/>
              </w:rPr>
              <w:tab/>
            </w:r>
            <w:r w:rsidR="00BF28F2" w:rsidRPr="00BF28F2">
              <w:rPr>
                <w:rStyle w:val="Hyperlink"/>
                <w:rFonts w:ascii="Arial" w:hAnsi="Arial" w:cs="Arial"/>
                <w:color w:val="auto"/>
                <w:u w:val="none"/>
              </w:rPr>
              <w:t>Urgent Business Approved By the Presiding Member or By Decision</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_Toc42674068 \h </w:instrText>
            </w:r>
            <w:r w:rsidR="00BF28F2" w:rsidRPr="00BF28F2">
              <w:rPr>
                <w:rFonts w:ascii="Arial" w:hAnsi="Arial" w:cs="Arial"/>
                <w:webHidden/>
              </w:rPr>
            </w:r>
            <w:r w:rsidR="00BF28F2" w:rsidRPr="00BF28F2">
              <w:rPr>
                <w:rFonts w:ascii="Arial" w:hAnsi="Arial" w:cs="Arial"/>
                <w:webHidden/>
              </w:rPr>
              <w:fldChar w:fldCharType="separate"/>
            </w:r>
            <w:r>
              <w:rPr>
                <w:rFonts w:ascii="Arial" w:hAnsi="Arial" w:cs="Arial"/>
                <w:webHidden/>
              </w:rPr>
              <w:t>33</w:t>
            </w:r>
            <w:r w:rsidR="00BF28F2" w:rsidRPr="00BF28F2">
              <w:rPr>
                <w:rFonts w:ascii="Arial" w:hAnsi="Arial" w:cs="Arial"/>
                <w:webHidden/>
              </w:rPr>
              <w:fldChar w:fldCharType="end"/>
            </w:r>
          </w:hyperlink>
        </w:p>
        <w:p w14:paraId="11678CF4" w14:textId="41C8F0FB" w:rsidR="00BF28F2" w:rsidRPr="00BF28F2" w:rsidRDefault="00FA1F35" w:rsidP="00BF28F2">
          <w:pPr>
            <w:pStyle w:val="TOC2"/>
            <w:rPr>
              <w:rFonts w:ascii="Arial" w:eastAsiaTheme="minorEastAsia" w:hAnsi="Arial" w:cs="Arial"/>
            </w:rPr>
          </w:pPr>
          <w:hyperlink w:anchor="_Toc42674069" w:history="1">
            <w:r w:rsidR="00BF28F2" w:rsidRPr="00BF28F2">
              <w:rPr>
                <w:rStyle w:val="Hyperlink"/>
                <w:rFonts w:ascii="Arial" w:hAnsi="Arial" w:cs="Arial"/>
                <w:color w:val="auto"/>
                <w:u w:val="none"/>
              </w:rPr>
              <w:t>11.</w:t>
            </w:r>
            <w:r w:rsidR="00BF28F2" w:rsidRPr="00BF28F2">
              <w:rPr>
                <w:rFonts w:ascii="Arial" w:eastAsiaTheme="minorEastAsia" w:hAnsi="Arial" w:cs="Arial"/>
              </w:rPr>
              <w:tab/>
            </w:r>
            <w:r w:rsidR="00BF28F2" w:rsidRPr="00BF28F2">
              <w:rPr>
                <w:rStyle w:val="Hyperlink"/>
                <w:rFonts w:ascii="Arial" w:hAnsi="Arial" w:cs="Arial"/>
                <w:color w:val="auto"/>
                <w:u w:val="none"/>
              </w:rPr>
              <w:t>Confidential Items</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_Toc42674069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33</w:t>
            </w:r>
            <w:r w:rsidR="00BF28F2" w:rsidRPr="00BF28F2">
              <w:rPr>
                <w:rFonts w:ascii="Arial" w:hAnsi="Arial" w:cs="Arial"/>
                <w:webHidden/>
              </w:rPr>
              <w:fldChar w:fldCharType="end"/>
            </w:r>
          </w:hyperlink>
        </w:p>
        <w:p w14:paraId="4C9737F1" w14:textId="782D04FD" w:rsidR="00BF28F2" w:rsidRPr="00BF28F2" w:rsidRDefault="00FA1F35" w:rsidP="00BF28F2">
          <w:pPr>
            <w:pStyle w:val="TOC2"/>
            <w:rPr>
              <w:rFonts w:ascii="Arial" w:eastAsiaTheme="minorEastAsia" w:hAnsi="Arial" w:cs="Arial"/>
            </w:rPr>
          </w:pPr>
          <w:hyperlink w:anchor="_Toc42674070" w:history="1">
            <w:r w:rsidR="00BF28F2" w:rsidRPr="00BF28F2">
              <w:rPr>
                <w:rStyle w:val="Hyperlink"/>
                <w:rFonts w:ascii="Arial" w:hAnsi="Arial" w:cs="Arial"/>
                <w:color w:val="auto"/>
                <w:u w:val="none"/>
              </w:rPr>
              <w:t>Declaration of Closure</w:t>
            </w:r>
            <w:r w:rsidR="00BF28F2" w:rsidRPr="00BF28F2">
              <w:rPr>
                <w:rFonts w:ascii="Arial" w:hAnsi="Arial" w:cs="Arial"/>
                <w:webHidden/>
              </w:rPr>
              <w:tab/>
            </w:r>
            <w:r w:rsidR="00BF28F2" w:rsidRPr="00BF28F2">
              <w:rPr>
                <w:rFonts w:ascii="Arial" w:hAnsi="Arial" w:cs="Arial"/>
                <w:webHidden/>
              </w:rPr>
              <w:fldChar w:fldCharType="begin"/>
            </w:r>
            <w:r w:rsidR="00BF28F2" w:rsidRPr="00BF28F2">
              <w:rPr>
                <w:rFonts w:ascii="Arial" w:hAnsi="Arial" w:cs="Arial"/>
                <w:webHidden/>
              </w:rPr>
              <w:instrText xml:space="preserve"> PAGEREF _Toc42674070 \h </w:instrText>
            </w:r>
            <w:r w:rsidR="00BF28F2" w:rsidRPr="00BF28F2">
              <w:rPr>
                <w:rFonts w:ascii="Arial" w:hAnsi="Arial" w:cs="Arial"/>
                <w:webHidden/>
              </w:rPr>
            </w:r>
            <w:r w:rsidR="00BF28F2" w:rsidRPr="00BF28F2">
              <w:rPr>
                <w:rFonts w:ascii="Arial" w:hAnsi="Arial" w:cs="Arial"/>
                <w:webHidden/>
              </w:rPr>
              <w:fldChar w:fldCharType="separate"/>
            </w:r>
            <w:r w:rsidR="005D7C34">
              <w:rPr>
                <w:rFonts w:ascii="Arial" w:hAnsi="Arial" w:cs="Arial"/>
                <w:webHidden/>
              </w:rPr>
              <w:t>33</w:t>
            </w:r>
            <w:r w:rsidR="00BF28F2" w:rsidRPr="00BF28F2">
              <w:rPr>
                <w:rFonts w:ascii="Arial" w:hAnsi="Arial" w:cs="Arial"/>
                <w:webHidden/>
              </w:rPr>
              <w:fldChar w:fldCharType="end"/>
            </w:r>
          </w:hyperlink>
        </w:p>
        <w:p w14:paraId="4E2A1C03" w14:textId="604A0771" w:rsidR="00F47BBD" w:rsidRDefault="00F47BBD" w:rsidP="00D8530D">
          <w:pPr>
            <w:pStyle w:val="TOC2"/>
          </w:pPr>
          <w:r w:rsidRPr="00D8530D">
            <w:rPr>
              <w:rFonts w:ascii="Arial" w:hAnsi="Arial" w:cs="Arial"/>
              <w:szCs w:val="24"/>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4"/>
          <w:footerReference w:type="default" r:id="rId15"/>
          <w:footerReference w:type="first" r:id="rId16"/>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2EA835C1" w:rsidR="00D05D60" w:rsidRPr="00180419" w:rsidRDefault="0034700D"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 meeting of the Council Committee held on</w:t>
      </w:r>
      <w:r w:rsidR="00ED0F03">
        <w:rPr>
          <w:rFonts w:ascii="Arial" w:hAnsi="Arial" w:cs="Arial"/>
          <w:b/>
          <w:szCs w:val="24"/>
        </w:rPr>
        <w:t>line via Teams on Tuesday 9 June 2020 at 6</w:t>
      </w:r>
      <w:r w:rsidR="001E17B9">
        <w:rPr>
          <w:rFonts w:ascii="Arial" w:hAnsi="Arial" w:cs="Arial"/>
          <w:b/>
          <w:szCs w:val="24"/>
        </w:rPr>
        <w:t xml:space="preserve"> </w:t>
      </w:r>
      <w:r w:rsidR="00180419" w:rsidRPr="00180419">
        <w:rPr>
          <w:rFonts w:ascii="Arial" w:hAnsi="Arial" w:cs="Arial"/>
          <w:b/>
          <w:szCs w:val="24"/>
        </w:rPr>
        <w:t>pm.</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42674039"/>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65645C06"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34700D">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ED0F03">
        <w:rPr>
          <w:rFonts w:ascii="Arial" w:hAnsi="Arial" w:cs="Arial"/>
          <w:szCs w:val="24"/>
        </w:rPr>
        <w:t>6</w:t>
      </w:r>
      <w:r w:rsidR="002D3FA4">
        <w:rPr>
          <w:rFonts w:ascii="Arial" w:hAnsi="Arial" w:cs="Arial"/>
          <w:szCs w:val="24"/>
        </w:rPr>
        <w:t>.12</w:t>
      </w:r>
      <w:r w:rsidR="00A22B7D">
        <w:rPr>
          <w:rFonts w:ascii="Arial" w:hAnsi="Arial" w:cs="Arial"/>
          <w:szCs w:val="24"/>
        </w:rPr>
        <w:t xml:space="preserve"> pm</w:t>
      </w:r>
      <w:r w:rsidR="00BA1F98">
        <w:rPr>
          <w:rFonts w:ascii="Arial" w:hAnsi="Arial" w:cs="Arial"/>
          <w:szCs w:val="24"/>
        </w:rPr>
        <w:t xml:space="preserve"> </w:t>
      </w:r>
      <w:r w:rsidRPr="00180419">
        <w:rPr>
          <w:rFonts w:ascii="Arial" w:hAnsi="Arial" w:cs="Arial"/>
          <w:szCs w:val="24"/>
        </w:rPr>
        <w:t>and dr</w:t>
      </w:r>
      <w:r w:rsidR="0034700D">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65641A68"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42674040"/>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D0F03">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557EE43D" w14:textId="767D9E54"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70F35EB" w14:textId="77777777" w:rsidR="0034700D" w:rsidRPr="006D752D" w:rsidRDefault="0034700D" w:rsidP="00D8530D">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w:t>
      </w:r>
      <w:r>
        <w:rPr>
          <w:rFonts w:ascii="Arial" w:hAnsi="Arial" w:cs="Arial"/>
          <w:szCs w:val="24"/>
        </w:rPr>
        <w:t>er</w:t>
      </w:r>
      <w:r w:rsidRPr="006D752D">
        <w:rPr>
          <w:rFonts w:ascii="Arial" w:hAnsi="Arial" w:cs="Arial"/>
          <w:szCs w:val="24"/>
        </w:rPr>
        <w:t xml:space="preserve"> Worship the Mayor, </w:t>
      </w:r>
      <w:r>
        <w:rPr>
          <w:rFonts w:ascii="Arial" w:hAnsi="Arial" w:cs="Arial"/>
          <w:szCs w:val="24"/>
        </w:rPr>
        <w:t>C M de Lacy</w:t>
      </w:r>
      <w:r w:rsidRPr="006D752D">
        <w:rPr>
          <w:rFonts w:ascii="Arial" w:hAnsi="Arial" w:cs="Arial"/>
          <w:szCs w:val="24"/>
        </w:rPr>
        <w:tab/>
        <w:t>(Presiding Member)</w:t>
      </w:r>
    </w:p>
    <w:p w14:paraId="5D944D0A"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F J O Bennett</w:t>
      </w:r>
      <w:r w:rsidRPr="006D752D">
        <w:rPr>
          <w:rFonts w:ascii="Arial" w:hAnsi="Arial" w:cs="Arial"/>
          <w:szCs w:val="24"/>
        </w:rPr>
        <w:tab/>
        <w:t>Dalkeith Ward</w:t>
      </w:r>
    </w:p>
    <w:p w14:paraId="7B4A6CD0" w14:textId="77777777" w:rsidR="0034700D" w:rsidRDefault="0034700D" w:rsidP="00D8530D">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713D68A9" w14:textId="77777777" w:rsidR="0034700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5BE51A66" w14:textId="77777777" w:rsidR="0034700D" w:rsidRPr="006D752D" w:rsidRDefault="0034700D" w:rsidP="00D8530D">
      <w:pPr>
        <w:tabs>
          <w:tab w:val="left" w:pos="1985"/>
          <w:tab w:val="right" w:pos="8335"/>
        </w:tabs>
        <w:ind w:left="1985"/>
        <w:jc w:val="both"/>
        <w:rPr>
          <w:rFonts w:ascii="Arial" w:hAnsi="Arial" w:cs="Arial"/>
          <w:szCs w:val="24"/>
        </w:rPr>
      </w:pPr>
      <w:r>
        <w:rPr>
          <w:rFonts w:ascii="Arial" w:hAnsi="Arial" w:cs="Arial"/>
          <w:szCs w:val="24"/>
        </w:rPr>
        <w:t>Councillor P N Poliwka</w:t>
      </w:r>
      <w:r>
        <w:rPr>
          <w:rFonts w:ascii="Arial" w:hAnsi="Arial" w:cs="Arial"/>
          <w:szCs w:val="24"/>
        </w:rPr>
        <w:tab/>
        <w:t>Hollywood Ward</w:t>
      </w:r>
    </w:p>
    <w:p w14:paraId="7F329065"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51DA6E9F" w14:textId="15710D25"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A Coghlan</w:t>
      </w:r>
      <w:r w:rsidR="00BE0D6A">
        <w:rPr>
          <w:rFonts w:ascii="Arial" w:hAnsi="Arial" w:cs="Arial"/>
          <w:szCs w:val="24"/>
        </w:rPr>
        <w:t xml:space="preserve"> </w:t>
      </w:r>
      <w:r w:rsidR="00BE0D6A" w:rsidRPr="00BE0D6A">
        <w:rPr>
          <w:rFonts w:ascii="Arial" w:hAnsi="Arial" w:cs="Arial"/>
          <w:sz w:val="20"/>
        </w:rPr>
        <w:t>(from 6.15 pm)</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43D2B463"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 </w:t>
      </w:r>
    </w:p>
    <w:p w14:paraId="055EFFA7"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28825A4C"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Pr="006D752D">
        <w:rPr>
          <w:rFonts w:ascii="Arial" w:hAnsi="Arial" w:cs="Arial"/>
          <w:szCs w:val="24"/>
        </w:rPr>
        <w:tab/>
        <w:t>Coastal Districts Ward</w:t>
      </w:r>
    </w:p>
    <w:p w14:paraId="2BCEEB07"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3C1B4814"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Pr="006D752D">
        <w:rPr>
          <w:rFonts w:ascii="Arial" w:hAnsi="Arial" w:cs="Arial"/>
          <w:szCs w:val="24"/>
        </w:rPr>
        <w:tab/>
        <w:t xml:space="preserve">Coastal Districts Ward </w:t>
      </w:r>
    </w:p>
    <w:p w14:paraId="7DA90D9D" w14:textId="77777777" w:rsidR="0034700D" w:rsidRPr="006D752D" w:rsidRDefault="0034700D" w:rsidP="00D8530D">
      <w:pPr>
        <w:tabs>
          <w:tab w:val="left" w:pos="1985"/>
          <w:tab w:val="right" w:pos="8335"/>
        </w:tabs>
        <w:jc w:val="both"/>
        <w:rPr>
          <w:rFonts w:ascii="Arial" w:hAnsi="Arial" w:cs="Arial"/>
          <w:szCs w:val="24"/>
        </w:rPr>
      </w:pPr>
      <w:r>
        <w:rPr>
          <w:rFonts w:ascii="Arial" w:hAnsi="Arial" w:cs="Arial"/>
          <w:szCs w:val="24"/>
        </w:rPr>
        <w:tab/>
      </w:r>
    </w:p>
    <w:p w14:paraId="597C44E2" w14:textId="77777777" w:rsidR="0034700D" w:rsidRPr="006D752D" w:rsidRDefault="0034700D" w:rsidP="00D8530D">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0F6B6DE4"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27638ADD"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 xml:space="preserve">Mr P L </w:t>
      </w:r>
      <w:proofErr w:type="spellStart"/>
      <w:r w:rsidRPr="006D752D">
        <w:rPr>
          <w:rFonts w:ascii="Arial" w:hAnsi="Arial" w:cs="Arial"/>
          <w:szCs w:val="24"/>
        </w:rPr>
        <w:t>Mickleson</w:t>
      </w:r>
      <w:proofErr w:type="spellEnd"/>
      <w:r w:rsidRPr="006D752D">
        <w:rPr>
          <w:rFonts w:ascii="Arial" w:hAnsi="Arial" w:cs="Arial"/>
          <w:szCs w:val="24"/>
        </w:rPr>
        <w:tab/>
        <w:t>Director Planning &amp; Development</w:t>
      </w:r>
    </w:p>
    <w:p w14:paraId="30D2FB41"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J Duff</w:t>
      </w:r>
      <w:r w:rsidRPr="006D752D">
        <w:rPr>
          <w:rFonts w:ascii="Arial" w:hAnsi="Arial" w:cs="Arial"/>
          <w:szCs w:val="24"/>
        </w:rPr>
        <w:tab/>
        <w:t>Director Technical Services</w:t>
      </w:r>
    </w:p>
    <w:p w14:paraId="28FDC495" w14:textId="77777777" w:rsidR="0034700D" w:rsidRPr="006D752D" w:rsidRDefault="0034700D" w:rsidP="00D8530D">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2A6B450C" w14:textId="77777777" w:rsidR="0034700D" w:rsidRPr="006D752D" w:rsidRDefault="0034700D" w:rsidP="00D8530D">
      <w:pPr>
        <w:jc w:val="both"/>
        <w:rPr>
          <w:rFonts w:ascii="Arial" w:hAnsi="Arial" w:cs="Arial"/>
          <w:szCs w:val="24"/>
        </w:rPr>
      </w:pPr>
    </w:p>
    <w:p w14:paraId="1554E6CD" w14:textId="1E979D02" w:rsidR="0034700D" w:rsidRDefault="0034700D" w:rsidP="0034700D">
      <w:pPr>
        <w:tabs>
          <w:tab w:val="left" w:pos="1985"/>
        </w:tabs>
        <w:ind w:left="1985" w:hanging="1985"/>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sidRPr="00552689">
        <w:rPr>
          <w:rFonts w:ascii="Arial" w:hAnsi="Arial" w:cs="Arial"/>
          <w:szCs w:val="24"/>
        </w:rPr>
        <w:t xml:space="preserve">A maximum of </w:t>
      </w:r>
      <w:r w:rsidR="00CF363D">
        <w:rPr>
          <w:rFonts w:ascii="Arial" w:hAnsi="Arial" w:cs="Arial"/>
          <w:szCs w:val="24"/>
        </w:rPr>
        <w:t xml:space="preserve">9 </w:t>
      </w:r>
      <w:r w:rsidRPr="00552689">
        <w:rPr>
          <w:rFonts w:ascii="Arial" w:hAnsi="Arial" w:cs="Arial"/>
          <w:szCs w:val="24"/>
        </w:rPr>
        <w:t>persons logged into the live stream of the proceedings</w:t>
      </w:r>
      <w:r w:rsidR="00D45698">
        <w:rPr>
          <w:rFonts w:ascii="Arial" w:hAnsi="Arial" w:cs="Arial"/>
          <w:szCs w:val="24"/>
        </w:rPr>
        <w:t xml:space="preserve"> and 4</w:t>
      </w:r>
      <w:r>
        <w:rPr>
          <w:rFonts w:ascii="Arial" w:hAnsi="Arial" w:cs="Arial"/>
          <w:szCs w:val="24"/>
        </w:rPr>
        <w:t xml:space="preserve"> members of the public attended for the public address session only.</w:t>
      </w:r>
    </w:p>
    <w:p w14:paraId="66C5901C" w14:textId="77777777" w:rsidR="0034700D" w:rsidRPr="006D752D" w:rsidRDefault="0034700D" w:rsidP="0034700D">
      <w:pPr>
        <w:tabs>
          <w:tab w:val="left" w:pos="1985"/>
        </w:tabs>
        <w:ind w:left="1985" w:hanging="1985"/>
        <w:jc w:val="both"/>
        <w:rPr>
          <w:rFonts w:ascii="Arial" w:hAnsi="Arial" w:cs="Arial"/>
          <w:szCs w:val="24"/>
        </w:rPr>
      </w:pPr>
    </w:p>
    <w:p w14:paraId="515D4FC1" w14:textId="02A26BFD" w:rsidR="0034700D" w:rsidRPr="006D752D" w:rsidRDefault="0034700D" w:rsidP="00D8530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Pr>
          <w:rFonts w:ascii="Arial" w:hAnsi="Arial" w:cs="Arial"/>
          <w:szCs w:val="24"/>
        </w:rPr>
        <w:t>Nil.</w:t>
      </w:r>
    </w:p>
    <w:p w14:paraId="03C96DDE" w14:textId="77777777" w:rsidR="0034700D" w:rsidRPr="006D752D" w:rsidRDefault="0034700D" w:rsidP="00D8530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61888D73" w14:textId="77777777" w:rsidR="0034700D" w:rsidRPr="006D752D" w:rsidRDefault="0034700D" w:rsidP="00D8530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4EA770A2" w14:textId="031BA50E" w:rsidR="0034700D" w:rsidRPr="006D752D" w:rsidRDefault="0034700D" w:rsidP="00D8530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Pr>
          <w:rFonts w:ascii="Arial" w:hAnsi="Arial" w:cs="Arial"/>
          <w:szCs w:val="24"/>
        </w:rPr>
        <w:t>Nil.</w:t>
      </w:r>
    </w:p>
    <w:p w14:paraId="4C2FE3C4" w14:textId="3FE1087B" w:rsidR="0034700D" w:rsidRDefault="0034700D"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9E3F22A" w14:textId="77777777" w:rsidR="0034700D" w:rsidRDefault="0034700D">
      <w:pPr>
        <w:rPr>
          <w:rFonts w:ascii="Arial" w:hAnsi="Arial" w:cs="Arial"/>
          <w:b/>
          <w:szCs w:val="24"/>
        </w:rPr>
      </w:pPr>
      <w:r>
        <w:rPr>
          <w:rFonts w:ascii="Arial" w:hAnsi="Arial" w:cs="Arial"/>
          <w:b/>
          <w:szCs w:val="24"/>
        </w:rPr>
        <w:br w:type="page"/>
      </w:r>
    </w:p>
    <w:p w14:paraId="52554A27" w14:textId="4436804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2D0A8D31" w14:textId="77777777" w:rsidR="00562866" w:rsidRDefault="00562866" w:rsidP="00765E9D">
      <w:pPr>
        <w:pStyle w:val="BodyText"/>
        <w:rPr>
          <w:rFonts w:ascii="Arial" w:hAnsi="Arial" w:cs="Arial"/>
          <w:sz w:val="22"/>
          <w:szCs w:val="24"/>
        </w:rPr>
      </w:pPr>
    </w:p>
    <w:p w14:paraId="08D74E2C" w14:textId="78866DA2"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D0F03">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38CE3550"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9E001DF" w14:textId="01B4B09E" w:rsidR="0034700D" w:rsidRDefault="0034700D"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67FB0F80" w:rsidR="005A6543" w:rsidRPr="00180419" w:rsidRDefault="005A6543" w:rsidP="008B3724">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42674041"/>
      <w:r w:rsidRPr="00180419">
        <w:rPr>
          <w:rFonts w:ascii="Arial" w:hAnsi="Arial" w:cs="Arial"/>
          <w:caps w:val="0"/>
          <w:sz w:val="24"/>
          <w:szCs w:val="24"/>
          <w:u w:val="none"/>
        </w:rPr>
        <w:t>Public Question Time</w:t>
      </w:r>
      <w:bookmarkEnd w:id="2"/>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1AD79A00" w:rsidR="005A6543"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5C3BC000" w14:textId="7B419D35" w:rsidR="00D102D2" w:rsidRDefault="00D102D2"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1F38F8F6" w14:textId="0A79581E" w:rsidR="00D102D2" w:rsidRPr="00765E9D" w:rsidRDefault="00D102D2"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7B93760" w14:textId="29C5394B" w:rsidR="00D102D2" w:rsidRDefault="00D102D2">
      <w:pPr>
        <w:rPr>
          <w:rFonts w:ascii="Arial" w:hAnsi="Arial" w:cs="Arial"/>
          <w:b/>
          <w:kern w:val="28"/>
          <w:szCs w:val="24"/>
        </w:rPr>
      </w:pPr>
    </w:p>
    <w:p w14:paraId="706284D9" w14:textId="219E50A2" w:rsidR="00683A5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42674042"/>
      <w:r w:rsidRPr="00180419">
        <w:rPr>
          <w:rFonts w:ascii="Arial" w:hAnsi="Arial" w:cs="Arial"/>
          <w:caps w:val="0"/>
          <w:sz w:val="24"/>
          <w:szCs w:val="24"/>
          <w:u w:val="none"/>
        </w:rPr>
        <w:t xml:space="preserve">Addresses </w:t>
      </w:r>
      <w:r w:rsidR="0003712B">
        <w:rPr>
          <w:rFonts w:ascii="Arial" w:hAnsi="Arial" w:cs="Arial"/>
          <w:caps w:val="0"/>
          <w:sz w:val="24"/>
          <w:szCs w:val="24"/>
          <w:u w:val="none"/>
        </w:rPr>
        <w:t>b</w:t>
      </w:r>
      <w:r w:rsidRPr="00180419">
        <w:rPr>
          <w:rFonts w:ascii="Arial" w:hAnsi="Arial" w:cs="Arial"/>
          <w:caps w:val="0"/>
          <w:sz w:val="24"/>
          <w:szCs w:val="24"/>
          <w:u w:val="none"/>
        </w:rPr>
        <w:t>y Members of the Public (only for items listed on the agenda)</w:t>
      </w:r>
      <w:bookmarkEnd w:id="3"/>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48A0F94"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Addresses by members of the public who have completed Public Address Session Forms </w:t>
      </w:r>
      <w:r w:rsidR="0034700D">
        <w:rPr>
          <w:rFonts w:ascii="Arial" w:hAnsi="Arial" w:cs="Arial"/>
          <w:szCs w:val="24"/>
        </w:rPr>
        <w:t>were</w:t>
      </w:r>
      <w:r w:rsidRPr="00180419">
        <w:rPr>
          <w:rFonts w:ascii="Arial" w:hAnsi="Arial" w:cs="Arial"/>
          <w:szCs w:val="24"/>
        </w:rPr>
        <w:t xml:space="preserve"> invited to be made as each item relating to their address</w:t>
      </w:r>
      <w:r w:rsidR="006D263D">
        <w:rPr>
          <w:rFonts w:ascii="Arial" w:hAnsi="Arial" w:cs="Arial"/>
          <w:szCs w:val="24"/>
        </w:rPr>
        <w:t xml:space="preserve"> is discussed by the Committee.</w:t>
      </w:r>
    </w:p>
    <w:p w14:paraId="6F8491D4" w14:textId="4BDB75F7" w:rsid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532FB50E" w14:textId="6F7DD5B1" w:rsidR="00D102D2" w:rsidRDefault="00D102D2"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Reuben </w:t>
      </w:r>
      <w:proofErr w:type="spellStart"/>
      <w:r>
        <w:rPr>
          <w:rFonts w:ascii="Arial" w:hAnsi="Arial" w:cs="Arial"/>
          <w:szCs w:val="24"/>
        </w:rPr>
        <w:t>Kooperman</w:t>
      </w:r>
      <w:proofErr w:type="spellEnd"/>
      <w:r>
        <w:rPr>
          <w:rFonts w:ascii="Arial" w:hAnsi="Arial" w:cs="Arial"/>
          <w:szCs w:val="24"/>
        </w:rPr>
        <w:t>, 43 Portland Street, Nedlands</w:t>
      </w:r>
      <w:r>
        <w:rPr>
          <w:rFonts w:ascii="Arial" w:hAnsi="Arial" w:cs="Arial"/>
          <w:szCs w:val="24"/>
        </w:rPr>
        <w:tab/>
        <w:t>PD25.20</w:t>
      </w:r>
    </w:p>
    <w:p w14:paraId="497BEB66" w14:textId="31AC55AF" w:rsidR="00D102D2" w:rsidRPr="00D102D2" w:rsidRDefault="00D102D2" w:rsidP="003F7444">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D102D2">
        <w:rPr>
          <w:rFonts w:ascii="Arial" w:hAnsi="Arial" w:cs="Arial"/>
          <w:sz w:val="22"/>
          <w:szCs w:val="22"/>
        </w:rPr>
        <w:t>(spoke in opposition to the recommendation)</w:t>
      </w:r>
    </w:p>
    <w:p w14:paraId="673F5138" w14:textId="25F9D6EB" w:rsidR="00ED22AA" w:rsidRDefault="00ED22AA" w:rsidP="00ED22AA">
      <w:pPr>
        <w:numPr>
          <w:ilvl w:val="12"/>
          <w:numId w:val="0"/>
        </w:numPr>
        <w:tabs>
          <w:tab w:val="left" w:pos="1440"/>
          <w:tab w:val="left" w:pos="2410"/>
          <w:tab w:val="left" w:pos="2977"/>
          <w:tab w:val="right" w:pos="8335"/>
          <w:tab w:val="right" w:pos="8505"/>
        </w:tabs>
        <w:jc w:val="both"/>
        <w:rPr>
          <w:rFonts w:ascii="Arial" w:hAnsi="Arial" w:cs="Arial"/>
          <w:szCs w:val="24"/>
        </w:rPr>
      </w:pPr>
    </w:p>
    <w:p w14:paraId="7CB6C1B8" w14:textId="77777777" w:rsidR="002D3FA4" w:rsidRDefault="002D3FA4" w:rsidP="00ED22AA">
      <w:pPr>
        <w:numPr>
          <w:ilvl w:val="12"/>
          <w:numId w:val="0"/>
        </w:numPr>
        <w:tabs>
          <w:tab w:val="left" w:pos="1440"/>
          <w:tab w:val="left" w:pos="2410"/>
          <w:tab w:val="left" w:pos="2977"/>
          <w:tab w:val="right" w:pos="8335"/>
          <w:tab w:val="right" w:pos="8505"/>
        </w:tabs>
        <w:jc w:val="both"/>
        <w:rPr>
          <w:rFonts w:ascii="Arial" w:hAnsi="Arial" w:cs="Arial"/>
          <w:szCs w:val="24"/>
        </w:rPr>
      </w:pPr>
    </w:p>
    <w:p w14:paraId="526F800A" w14:textId="2B7D9C76" w:rsidR="002D3FA4" w:rsidRDefault="002D3FA4" w:rsidP="002D3FA4">
      <w:pPr>
        <w:numPr>
          <w:ilvl w:val="12"/>
          <w:numId w:val="0"/>
        </w:numPr>
        <w:tabs>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Coghlan joined the meeting at 6.15 pm.</w:t>
      </w:r>
    </w:p>
    <w:p w14:paraId="0CE8292C" w14:textId="418037BA" w:rsidR="002D3FA4" w:rsidRDefault="002D3FA4" w:rsidP="002D3FA4">
      <w:pPr>
        <w:numPr>
          <w:ilvl w:val="12"/>
          <w:numId w:val="0"/>
        </w:numPr>
        <w:tabs>
          <w:tab w:val="left" w:pos="1440"/>
          <w:tab w:val="left" w:pos="2410"/>
          <w:tab w:val="left" w:pos="2977"/>
          <w:tab w:val="right" w:pos="8335"/>
          <w:tab w:val="right" w:pos="8505"/>
        </w:tabs>
        <w:ind w:left="-851"/>
        <w:jc w:val="both"/>
        <w:rPr>
          <w:rFonts w:ascii="Arial" w:hAnsi="Arial" w:cs="Arial"/>
          <w:szCs w:val="24"/>
        </w:rPr>
      </w:pPr>
    </w:p>
    <w:p w14:paraId="5C514465" w14:textId="77777777" w:rsidR="00ED22AA" w:rsidRDefault="00ED22AA" w:rsidP="00ED22AA">
      <w:pPr>
        <w:numPr>
          <w:ilvl w:val="12"/>
          <w:numId w:val="0"/>
        </w:numPr>
        <w:tabs>
          <w:tab w:val="left" w:pos="1440"/>
          <w:tab w:val="left" w:pos="2410"/>
          <w:tab w:val="left" w:pos="2977"/>
          <w:tab w:val="right" w:pos="8335"/>
          <w:tab w:val="right" w:pos="8505"/>
        </w:tabs>
        <w:jc w:val="both"/>
        <w:rPr>
          <w:rFonts w:ascii="Arial" w:hAnsi="Arial" w:cs="Arial"/>
          <w:szCs w:val="24"/>
        </w:rPr>
      </w:pPr>
    </w:p>
    <w:p w14:paraId="46E7F0C8" w14:textId="1F966221" w:rsidR="00ED22AA" w:rsidRDefault="00ED22AA" w:rsidP="00ED22AA">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Mr Brendon Riley, 45 Portland Street, Nedlands</w:t>
      </w:r>
      <w:r>
        <w:rPr>
          <w:rFonts w:ascii="Arial" w:hAnsi="Arial" w:cs="Arial"/>
          <w:szCs w:val="24"/>
        </w:rPr>
        <w:tab/>
        <w:t>PD25.20</w:t>
      </w:r>
    </w:p>
    <w:p w14:paraId="4B0D092A" w14:textId="77777777" w:rsidR="00ED22AA" w:rsidRPr="0034700D" w:rsidRDefault="00ED22AA" w:rsidP="00ED22AA">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34700D">
        <w:rPr>
          <w:rFonts w:ascii="Arial" w:hAnsi="Arial" w:cs="Arial"/>
          <w:sz w:val="22"/>
          <w:szCs w:val="22"/>
        </w:rPr>
        <w:t>(spoke in support of the recommendation)</w:t>
      </w:r>
    </w:p>
    <w:p w14:paraId="1EF7F1E1" w14:textId="1DB1C903" w:rsid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48794497" w14:textId="6F494026" w:rsidR="00DA46FD" w:rsidRDefault="00DA46FD"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682EF633" w14:textId="50B88DD4" w:rsidR="00DA46FD" w:rsidRDefault="00DA46FD" w:rsidP="00DA46FD">
      <w:pPr>
        <w:numPr>
          <w:ilvl w:val="12"/>
          <w:numId w:val="0"/>
        </w:numPr>
        <w:tabs>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McManus left the meeting at 6.51 pm and returned at 6.53 pm.</w:t>
      </w:r>
    </w:p>
    <w:p w14:paraId="7DAFA195" w14:textId="77777777" w:rsidR="00DA46FD" w:rsidRDefault="00DA46FD"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687E7737" w14:textId="77777777" w:rsidR="00D102D2" w:rsidRDefault="00D102D2"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D8C6F37" w14:textId="64A65A66" w:rsid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David </w:t>
      </w:r>
      <w:proofErr w:type="spellStart"/>
      <w:r>
        <w:rPr>
          <w:rFonts w:ascii="Arial" w:hAnsi="Arial" w:cs="Arial"/>
          <w:szCs w:val="24"/>
        </w:rPr>
        <w:t>D’Orazio</w:t>
      </w:r>
      <w:proofErr w:type="spellEnd"/>
      <w:r>
        <w:rPr>
          <w:rFonts w:ascii="Arial" w:hAnsi="Arial" w:cs="Arial"/>
          <w:szCs w:val="24"/>
        </w:rPr>
        <w:t xml:space="preserve">, </w:t>
      </w:r>
      <w:proofErr w:type="spellStart"/>
      <w:r w:rsidRPr="0034700D">
        <w:rPr>
          <w:rFonts w:ascii="Arial" w:hAnsi="Arial" w:cs="Arial"/>
          <w:szCs w:val="24"/>
        </w:rPr>
        <w:t>Formscape</w:t>
      </w:r>
      <w:proofErr w:type="spellEnd"/>
      <w:r w:rsidRPr="0034700D">
        <w:rPr>
          <w:rFonts w:ascii="Arial" w:hAnsi="Arial" w:cs="Arial"/>
          <w:szCs w:val="24"/>
        </w:rPr>
        <w:t xml:space="preserve"> - subsidiary of WABCA Group Pty Ltd</w:t>
      </w:r>
    </w:p>
    <w:p w14:paraId="5CE6DBEF" w14:textId="6544F98D" w:rsid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14/755 Albany Highway, East Victoria Park</w:t>
      </w:r>
      <w:r>
        <w:rPr>
          <w:rFonts w:ascii="Arial" w:hAnsi="Arial" w:cs="Arial"/>
          <w:szCs w:val="24"/>
        </w:rPr>
        <w:tab/>
        <w:t>PD27.20</w:t>
      </w:r>
    </w:p>
    <w:p w14:paraId="222694C7" w14:textId="2993CAF5" w:rsid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3B4AA3">
        <w:rPr>
          <w:rFonts w:ascii="Arial" w:hAnsi="Arial" w:cs="Arial"/>
          <w:sz w:val="22"/>
          <w:szCs w:val="22"/>
        </w:rPr>
        <w:t xml:space="preserve">(spoke in </w:t>
      </w:r>
      <w:r w:rsidR="003B4AA3" w:rsidRPr="003B4AA3">
        <w:rPr>
          <w:rFonts w:ascii="Arial" w:hAnsi="Arial" w:cs="Arial"/>
          <w:sz w:val="22"/>
          <w:szCs w:val="22"/>
        </w:rPr>
        <w:t>support of the recommendation)</w:t>
      </w:r>
    </w:p>
    <w:p w14:paraId="3A9CD3E1" w14:textId="25DDDCD1" w:rsid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E515D1B" w14:textId="77777777" w:rsidR="003B4AA3" w:rsidRPr="003B4AA3" w:rsidRDefault="003B4AA3" w:rsidP="003B4AA3">
      <w:pPr>
        <w:pStyle w:val="PlainText"/>
        <w:jc w:val="both"/>
        <w:rPr>
          <w:rFonts w:ascii="Arial" w:hAnsi="Arial" w:cs="Arial"/>
          <w:sz w:val="24"/>
          <w:szCs w:val="24"/>
        </w:rPr>
      </w:pPr>
    </w:p>
    <w:p w14:paraId="79933905" w14:textId="30B4F4F2" w:rsidR="003B4AA3" w:rsidRDefault="003B4AA3"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lastRenderedPageBreak/>
        <w:t>Mr Murray Casselton, Level 18, 191 St Georges Terrace, Perth</w:t>
      </w:r>
      <w:r>
        <w:rPr>
          <w:rFonts w:ascii="Arial" w:hAnsi="Arial" w:cs="Arial"/>
          <w:szCs w:val="24"/>
        </w:rPr>
        <w:tab/>
        <w:t>PD28.20</w:t>
      </w:r>
    </w:p>
    <w:p w14:paraId="2925BFBB" w14:textId="1A79EBB4" w:rsidR="003B4AA3" w:rsidRDefault="003B4AA3" w:rsidP="003F7444">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3B4AA3">
        <w:rPr>
          <w:rFonts w:ascii="Arial" w:hAnsi="Arial" w:cs="Arial"/>
          <w:sz w:val="22"/>
          <w:szCs w:val="22"/>
        </w:rPr>
        <w:t>(spoke in support of the recommendation)</w:t>
      </w:r>
    </w:p>
    <w:p w14:paraId="5254244B" w14:textId="77777777" w:rsidR="00D45698" w:rsidRDefault="00D45698" w:rsidP="003F7444">
      <w:pPr>
        <w:numPr>
          <w:ilvl w:val="12"/>
          <w:numId w:val="0"/>
        </w:numPr>
        <w:tabs>
          <w:tab w:val="left" w:pos="1440"/>
          <w:tab w:val="left" w:pos="2410"/>
          <w:tab w:val="left" w:pos="2977"/>
          <w:tab w:val="right" w:pos="8335"/>
          <w:tab w:val="right" w:pos="8505"/>
        </w:tabs>
        <w:jc w:val="both"/>
        <w:rPr>
          <w:rFonts w:ascii="Arial" w:hAnsi="Arial" w:cs="Arial"/>
          <w:sz w:val="22"/>
          <w:szCs w:val="22"/>
        </w:rPr>
      </w:pPr>
    </w:p>
    <w:p w14:paraId="5AA91DF1" w14:textId="24EE8F14" w:rsidR="00D102D2" w:rsidRDefault="00D102D2" w:rsidP="003F7444">
      <w:pPr>
        <w:numPr>
          <w:ilvl w:val="12"/>
          <w:numId w:val="0"/>
        </w:numPr>
        <w:tabs>
          <w:tab w:val="left" w:pos="1440"/>
          <w:tab w:val="left" w:pos="2410"/>
          <w:tab w:val="left" w:pos="2977"/>
          <w:tab w:val="right" w:pos="8335"/>
          <w:tab w:val="right" w:pos="8505"/>
        </w:tabs>
        <w:jc w:val="both"/>
        <w:rPr>
          <w:rFonts w:ascii="Arial" w:hAnsi="Arial" w:cs="Arial"/>
          <w:sz w:val="22"/>
          <w:szCs w:val="22"/>
        </w:rPr>
      </w:pPr>
    </w:p>
    <w:p w14:paraId="32BF6E7B" w14:textId="6E5B2088" w:rsidR="00D05D60" w:rsidRPr="00D102D2" w:rsidRDefault="00562866" w:rsidP="00D102D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42674043"/>
      <w:r w:rsidRPr="00D102D2">
        <w:rPr>
          <w:rFonts w:ascii="Arial" w:hAnsi="Arial" w:cs="Arial"/>
          <w:caps w:val="0"/>
          <w:sz w:val="24"/>
          <w:szCs w:val="24"/>
          <w:u w:val="none"/>
        </w:rPr>
        <w:t>Disclosures of Financial</w:t>
      </w:r>
      <w:r w:rsidR="003E1EA8" w:rsidRPr="00D102D2">
        <w:rPr>
          <w:rFonts w:ascii="Arial" w:hAnsi="Arial" w:cs="Arial"/>
          <w:caps w:val="0"/>
          <w:sz w:val="24"/>
          <w:szCs w:val="24"/>
          <w:u w:val="none"/>
        </w:rPr>
        <w:t xml:space="preserve"> and/or Proximity</w:t>
      </w:r>
      <w:r w:rsidRPr="00D102D2">
        <w:rPr>
          <w:rFonts w:ascii="Arial" w:hAnsi="Arial" w:cs="Arial"/>
          <w:caps w:val="0"/>
          <w:sz w:val="24"/>
          <w:szCs w:val="24"/>
          <w:u w:val="none"/>
        </w:rPr>
        <w:t xml:space="preserve"> Interest</w:t>
      </w:r>
      <w:bookmarkEnd w:id="4"/>
    </w:p>
    <w:p w14:paraId="49D2A102" w14:textId="77777777" w:rsidR="00D102D2" w:rsidRPr="00180419" w:rsidRDefault="00D102D2"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0CC6A42A"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remind</w:t>
      </w:r>
      <w:r w:rsidR="0034700D">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56BF85A0" w14:textId="77777777" w:rsidR="0034700D" w:rsidRPr="009A127C" w:rsidRDefault="0034700D" w:rsidP="00D8530D">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6D62967A" w14:textId="0B42209E" w:rsidR="00AE4443" w:rsidRDefault="00AE4443" w:rsidP="003F7444">
      <w:pPr>
        <w:pStyle w:val="BodyTextIndent"/>
        <w:tabs>
          <w:tab w:val="clear" w:pos="720"/>
        </w:tabs>
        <w:ind w:left="0"/>
        <w:rPr>
          <w:rFonts w:ascii="Arial" w:hAnsi="Arial" w:cs="Arial"/>
          <w:sz w:val="22"/>
          <w:szCs w:val="24"/>
        </w:rPr>
      </w:pPr>
    </w:p>
    <w:p w14:paraId="02E9FC75" w14:textId="6586CAAD" w:rsidR="0034700D" w:rsidRDefault="0034700D" w:rsidP="003F7444">
      <w:pPr>
        <w:pStyle w:val="BodyTextIndent"/>
        <w:tabs>
          <w:tab w:val="clear" w:pos="720"/>
        </w:tabs>
        <w:ind w:left="0"/>
        <w:rPr>
          <w:rFonts w:ascii="Arial" w:hAnsi="Arial" w:cs="Arial"/>
          <w:sz w:val="22"/>
          <w:szCs w:val="24"/>
        </w:rPr>
      </w:pPr>
    </w:p>
    <w:p w14:paraId="69F4A21F" w14:textId="2B77DB04" w:rsidR="00683A5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42674044"/>
      <w:r w:rsidRPr="00180419">
        <w:rPr>
          <w:rFonts w:ascii="Arial" w:hAnsi="Arial" w:cs="Arial"/>
          <w:caps w:val="0"/>
          <w:sz w:val="24"/>
          <w:szCs w:val="24"/>
          <w:u w:val="none"/>
        </w:rPr>
        <w:t>Disclosures of Interests Affecting Impartiality</w:t>
      </w:r>
      <w:bookmarkEnd w:id="5"/>
    </w:p>
    <w:p w14:paraId="68FC7067" w14:textId="77777777" w:rsidR="00D05D60" w:rsidRPr="00562866" w:rsidRDefault="00D05D60" w:rsidP="00765E9D">
      <w:pPr>
        <w:pStyle w:val="BodyTextIndent"/>
        <w:rPr>
          <w:rFonts w:ascii="Arial" w:hAnsi="Arial" w:cs="Arial"/>
          <w:szCs w:val="24"/>
        </w:rPr>
      </w:pPr>
    </w:p>
    <w:p w14:paraId="7F168C07" w14:textId="570E7760"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remind</w:t>
      </w:r>
      <w:r w:rsidR="0034700D">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4BAED35A" w14:textId="77777777" w:rsidR="0034700D" w:rsidRDefault="0034700D" w:rsidP="00D8530D">
      <w:pPr>
        <w:pStyle w:val="BodyTextIndent"/>
        <w:tabs>
          <w:tab w:val="clear" w:pos="720"/>
        </w:tabs>
        <w:ind w:left="0"/>
        <w:rPr>
          <w:rFonts w:ascii="Arial" w:hAnsi="Arial" w:cs="Arial"/>
          <w:szCs w:val="24"/>
        </w:rPr>
      </w:pPr>
    </w:p>
    <w:p w14:paraId="0CEF064E" w14:textId="77777777" w:rsidR="0034700D" w:rsidRPr="009A127C" w:rsidRDefault="0034700D" w:rsidP="00D8530D">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42674045"/>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6"/>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37C67848" w:rsidR="00D05D60" w:rsidRPr="00180419" w:rsidRDefault="0034700D"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 w:name="_Toc42674046"/>
      <w:r w:rsidRPr="00180419">
        <w:rPr>
          <w:rFonts w:ascii="Arial" w:hAnsi="Arial" w:cs="Arial"/>
          <w:caps w:val="0"/>
          <w:sz w:val="24"/>
          <w:szCs w:val="24"/>
          <w:u w:val="none"/>
        </w:rPr>
        <w:t>Confirmation of Minutes</w:t>
      </w:r>
      <w:bookmarkEnd w:id="7"/>
    </w:p>
    <w:p w14:paraId="6A65971A" w14:textId="77777777" w:rsidR="00562866" w:rsidRPr="00562866" w:rsidRDefault="00562866" w:rsidP="00765E9D">
      <w:pPr>
        <w:jc w:val="both"/>
      </w:pPr>
    </w:p>
    <w:p w14:paraId="5662AA78" w14:textId="5EDAFA1E" w:rsidR="00477C38" w:rsidRPr="00562866" w:rsidRDefault="00477C38" w:rsidP="008B3724">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8" w:name="_Toc42674047"/>
      <w:r w:rsidRPr="00180419">
        <w:rPr>
          <w:rFonts w:ascii="Arial" w:hAnsi="Arial" w:cs="Arial"/>
          <w:sz w:val="24"/>
          <w:szCs w:val="24"/>
          <w:u w:val="none"/>
        </w:rPr>
        <w:t xml:space="preserve">Committee Meeting </w:t>
      </w:r>
      <w:r w:rsidR="00F90161">
        <w:rPr>
          <w:rFonts w:ascii="Arial" w:hAnsi="Arial" w:cs="Arial"/>
          <w:sz w:val="24"/>
          <w:szCs w:val="24"/>
          <w:u w:val="none"/>
        </w:rPr>
        <w:t>12 May 2020</w:t>
      </w:r>
      <w:bookmarkEnd w:id="8"/>
    </w:p>
    <w:p w14:paraId="22329842" w14:textId="24E19C89" w:rsidR="00477C38" w:rsidRDefault="00D45698" w:rsidP="0034700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8240" behindDoc="1" locked="0" layoutInCell="1" allowOverlap="1" wp14:anchorId="7E3F0909" wp14:editId="558A2772">
                <wp:simplePos x="0" y="0"/>
                <wp:positionH relativeFrom="column">
                  <wp:posOffset>-12284</wp:posOffset>
                </wp:positionH>
                <wp:positionV relativeFrom="paragraph">
                  <wp:posOffset>171143</wp:posOffset>
                </wp:positionV>
                <wp:extent cx="5309826" cy="1072056"/>
                <wp:effectExtent l="0" t="0" r="5715" b="0"/>
                <wp:wrapNone/>
                <wp:docPr id="2" name="Rectangle 2"/>
                <wp:cNvGraphicFramePr/>
                <a:graphic xmlns:a="http://schemas.openxmlformats.org/drawingml/2006/main">
                  <a:graphicData uri="http://schemas.microsoft.com/office/word/2010/wordprocessingShape">
                    <wps:wsp>
                      <wps:cNvSpPr/>
                      <wps:spPr>
                        <a:xfrm>
                          <a:off x="0" y="0"/>
                          <a:ext cx="5309826" cy="107205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625D2" id="Rectangle 2" o:spid="_x0000_s1026" style="position:absolute;margin-left:-.95pt;margin-top:13.5pt;width:418.1pt;height:8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" fillcolor="#bfbfbf [2412]" stroked="f" strokeweight="1pt"/>
            </w:pict>
          </mc:Fallback>
        </mc:AlternateContent>
      </w:r>
    </w:p>
    <w:p w14:paraId="120758D0" w14:textId="4F5A7740" w:rsidR="0034700D" w:rsidRPr="006D752D" w:rsidRDefault="0034700D" w:rsidP="00D8530D">
      <w:pPr>
        <w:jc w:val="both"/>
        <w:rPr>
          <w:rFonts w:ascii="Arial" w:hAnsi="Arial" w:cs="Arial"/>
          <w:szCs w:val="24"/>
        </w:rPr>
      </w:pPr>
      <w:r w:rsidRPr="006D752D">
        <w:rPr>
          <w:rFonts w:ascii="Arial" w:hAnsi="Arial" w:cs="Arial"/>
          <w:szCs w:val="24"/>
        </w:rPr>
        <w:t xml:space="preserve">Moved – Councillor </w:t>
      </w:r>
      <w:r w:rsidR="0060415F">
        <w:rPr>
          <w:rFonts w:ascii="Arial" w:hAnsi="Arial" w:cs="Arial"/>
          <w:szCs w:val="24"/>
        </w:rPr>
        <w:t>Hay</w:t>
      </w:r>
    </w:p>
    <w:p w14:paraId="3EE6EA25" w14:textId="5D296956" w:rsidR="0034700D" w:rsidRPr="006D752D" w:rsidRDefault="0034700D" w:rsidP="00D8530D">
      <w:pPr>
        <w:jc w:val="both"/>
        <w:rPr>
          <w:rFonts w:ascii="Arial" w:hAnsi="Arial" w:cs="Arial"/>
          <w:szCs w:val="24"/>
        </w:rPr>
      </w:pPr>
      <w:r w:rsidRPr="006D752D">
        <w:rPr>
          <w:rFonts w:ascii="Arial" w:hAnsi="Arial" w:cs="Arial"/>
          <w:szCs w:val="24"/>
        </w:rPr>
        <w:t xml:space="preserve">Seconded – Councillor </w:t>
      </w:r>
      <w:r w:rsidR="0060415F">
        <w:rPr>
          <w:rFonts w:ascii="Arial" w:hAnsi="Arial" w:cs="Arial"/>
          <w:szCs w:val="24"/>
        </w:rPr>
        <w:t>Wetherall</w:t>
      </w:r>
    </w:p>
    <w:p w14:paraId="4BC56AF5" w14:textId="6361B51A" w:rsidR="0034700D" w:rsidRPr="006D752D" w:rsidRDefault="0034700D" w:rsidP="0034700D">
      <w:pPr>
        <w:jc w:val="both"/>
        <w:rPr>
          <w:rFonts w:ascii="Arial" w:hAnsi="Arial" w:cs="Arial"/>
          <w:b/>
          <w:szCs w:val="24"/>
        </w:rPr>
      </w:pPr>
    </w:p>
    <w:p w14:paraId="0A07ED94" w14:textId="15F98630" w:rsidR="00D05D60" w:rsidRDefault="00477C38"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r w:rsidRPr="0034700D">
        <w:rPr>
          <w:rFonts w:ascii="Arial" w:hAnsi="Arial" w:cs="Arial"/>
          <w:b/>
          <w:bCs/>
          <w:szCs w:val="24"/>
        </w:rPr>
        <w:t>T</w:t>
      </w:r>
      <w:r w:rsidR="00D05D60" w:rsidRPr="0034700D">
        <w:rPr>
          <w:rFonts w:ascii="Arial" w:hAnsi="Arial" w:cs="Arial"/>
          <w:b/>
          <w:bCs/>
          <w:szCs w:val="24"/>
        </w:rPr>
        <w:t xml:space="preserve">he </w:t>
      </w:r>
      <w:r w:rsidR="00E5362B" w:rsidRPr="0034700D">
        <w:rPr>
          <w:rFonts w:ascii="Arial" w:hAnsi="Arial" w:cs="Arial"/>
          <w:b/>
          <w:bCs/>
          <w:szCs w:val="24"/>
        </w:rPr>
        <w:t>M</w:t>
      </w:r>
      <w:r w:rsidR="00D05D60" w:rsidRPr="0034700D">
        <w:rPr>
          <w:rFonts w:ascii="Arial" w:hAnsi="Arial" w:cs="Arial"/>
          <w:b/>
          <w:bCs/>
          <w:szCs w:val="24"/>
        </w:rPr>
        <w:t xml:space="preserve">inutes of the Council Committee held </w:t>
      </w:r>
      <w:r w:rsidR="00F90161" w:rsidRPr="0034700D">
        <w:rPr>
          <w:rFonts w:ascii="Arial" w:hAnsi="Arial" w:cs="Arial"/>
          <w:b/>
          <w:bCs/>
          <w:szCs w:val="24"/>
        </w:rPr>
        <w:t>12 May 2020</w:t>
      </w:r>
      <w:r w:rsidRPr="0034700D">
        <w:rPr>
          <w:rFonts w:ascii="Arial" w:hAnsi="Arial" w:cs="Arial"/>
          <w:b/>
          <w:bCs/>
          <w:szCs w:val="24"/>
        </w:rPr>
        <w:t xml:space="preserve"> be </w:t>
      </w:r>
      <w:r w:rsidR="003F7444" w:rsidRPr="0034700D">
        <w:rPr>
          <w:rFonts w:ascii="Arial" w:hAnsi="Arial" w:cs="Arial"/>
          <w:b/>
          <w:bCs/>
          <w:szCs w:val="24"/>
        </w:rPr>
        <w:t>confirmed.</w:t>
      </w:r>
    </w:p>
    <w:p w14:paraId="209D8F3E" w14:textId="77777777" w:rsidR="0034700D" w:rsidRPr="0034700D" w:rsidRDefault="0034700D"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p>
    <w:p w14:paraId="292B0F14" w14:textId="5DF3117D" w:rsidR="0060415F" w:rsidRPr="004C193E" w:rsidRDefault="0060415F"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71478A0F" w14:textId="50F2DC79" w:rsidR="0034700D" w:rsidRPr="006D752D" w:rsidRDefault="0034700D" w:rsidP="0034700D">
      <w:pPr>
        <w:jc w:val="right"/>
        <w:rPr>
          <w:rFonts w:ascii="Arial" w:hAnsi="Arial" w:cs="Arial"/>
          <w:b/>
          <w:szCs w:val="24"/>
        </w:rPr>
      </w:pPr>
    </w:p>
    <w:p w14:paraId="6D31F2D2" w14:textId="18BAF49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746115B" w14:textId="77777777" w:rsidR="0060415F" w:rsidRDefault="0060415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42674048"/>
      <w:r w:rsidRPr="00180419">
        <w:rPr>
          <w:rFonts w:ascii="Arial" w:hAnsi="Arial" w:cs="Arial"/>
          <w:caps w:val="0"/>
          <w:sz w:val="24"/>
          <w:szCs w:val="24"/>
          <w:u w:val="none"/>
        </w:rPr>
        <w:t>Matters for Which the Meeting May Be Closed</w:t>
      </w:r>
      <w:bookmarkEnd w:id="9"/>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1000F5A9" w:rsidR="00562866" w:rsidRDefault="00562866" w:rsidP="0060415F">
      <w:pPr>
        <w:jc w:val="both"/>
        <w:rPr>
          <w:rFonts w:ascii="Arial" w:hAnsi="Arial" w:cs="Arial"/>
          <w:szCs w:val="24"/>
        </w:rPr>
      </w:pPr>
    </w:p>
    <w:p w14:paraId="0FDD16DC" w14:textId="673A47BD" w:rsidR="0060415F" w:rsidRDefault="0060415F" w:rsidP="0060415F">
      <w:pPr>
        <w:jc w:val="both"/>
        <w:rPr>
          <w:rFonts w:ascii="Arial" w:hAnsi="Arial" w:cs="Arial"/>
          <w:szCs w:val="24"/>
        </w:rPr>
      </w:pPr>
      <w:r>
        <w:rPr>
          <w:rFonts w:ascii="Arial" w:hAnsi="Arial" w:cs="Arial"/>
          <w:szCs w:val="24"/>
        </w:rPr>
        <w:t>Nil.</w:t>
      </w:r>
    </w:p>
    <w:p w14:paraId="41DF1BEB" w14:textId="273ED353" w:rsidR="0060415F" w:rsidRDefault="0060415F" w:rsidP="0060415F">
      <w:pPr>
        <w:jc w:val="both"/>
        <w:rPr>
          <w:rFonts w:ascii="Arial" w:hAnsi="Arial" w:cs="Arial"/>
          <w:szCs w:val="24"/>
        </w:rPr>
      </w:pPr>
    </w:p>
    <w:p w14:paraId="303DDF89" w14:textId="50B55014" w:rsidR="0060415F" w:rsidRDefault="0060415F" w:rsidP="0060415F">
      <w:pPr>
        <w:jc w:val="both"/>
        <w:rPr>
          <w:rFonts w:ascii="Arial" w:hAnsi="Arial" w:cs="Arial"/>
          <w:szCs w:val="24"/>
        </w:rPr>
      </w:pPr>
    </w:p>
    <w:p w14:paraId="09993A04" w14:textId="77777777" w:rsidR="00D05D60" w:rsidRPr="003F7444" w:rsidRDefault="0070410F"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0" w:name="_Toc42674049"/>
      <w:r w:rsidRPr="00180419">
        <w:rPr>
          <w:rFonts w:ascii="Arial" w:hAnsi="Arial" w:cs="Arial"/>
          <w:caps w:val="0"/>
          <w:sz w:val="24"/>
          <w:szCs w:val="24"/>
          <w:u w:val="none"/>
        </w:rPr>
        <w:lastRenderedPageBreak/>
        <w:t>Divisional Reports</w:t>
      </w:r>
      <w:bookmarkEnd w:id="10"/>
    </w:p>
    <w:p w14:paraId="565365F9" w14:textId="77777777" w:rsidR="00085B7F" w:rsidRPr="00180419" w:rsidRDefault="00085B7F" w:rsidP="00765E9D">
      <w:pPr>
        <w:ind w:left="720"/>
        <w:jc w:val="both"/>
        <w:rPr>
          <w:rFonts w:ascii="Arial" w:hAnsi="Arial" w:cs="Arial"/>
          <w:szCs w:val="24"/>
        </w:rPr>
      </w:pPr>
    </w:p>
    <w:p w14:paraId="587BD5FA" w14:textId="237B1AD8" w:rsidR="00085B7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44C19B52" w14:textId="7A819E96" w:rsidR="00D45698" w:rsidRDefault="00D45698" w:rsidP="003F7444">
      <w:pPr>
        <w:tabs>
          <w:tab w:val="left" w:pos="1440"/>
          <w:tab w:val="left" w:pos="2410"/>
          <w:tab w:val="left" w:pos="2977"/>
          <w:tab w:val="right" w:pos="8505"/>
        </w:tabs>
        <w:jc w:val="both"/>
        <w:rPr>
          <w:rFonts w:ascii="Arial" w:hAnsi="Arial" w:cs="Arial"/>
          <w:sz w:val="22"/>
          <w:szCs w:val="24"/>
        </w:rPr>
      </w:pPr>
    </w:p>
    <w:p w14:paraId="31496969" w14:textId="77777777" w:rsidR="00661D10" w:rsidRDefault="00661D10">
      <w:pPr>
        <w:rPr>
          <w:rFonts w:ascii="Arial" w:hAnsi="Arial" w:cs="Arial"/>
          <w:b/>
          <w:kern w:val="28"/>
          <w:szCs w:val="24"/>
        </w:rPr>
      </w:pPr>
      <w:r>
        <w:rPr>
          <w:rFonts w:ascii="Arial" w:hAnsi="Arial" w:cs="Arial"/>
          <w:szCs w:val="24"/>
        </w:rPr>
        <w:br w:type="page"/>
      </w:r>
    </w:p>
    <w:p w14:paraId="3965A5B0" w14:textId="35AC6271" w:rsidR="00D05D60" w:rsidRPr="00180419" w:rsidRDefault="00420C57" w:rsidP="008B3724">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1" w:name="_Toc42674050"/>
      <w:r>
        <w:rPr>
          <w:rFonts w:ascii="Arial" w:hAnsi="Arial" w:cs="Arial"/>
          <w:sz w:val="24"/>
          <w:szCs w:val="24"/>
          <w:u w:val="none"/>
        </w:rPr>
        <w:lastRenderedPageBreak/>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Pr>
          <w:rFonts w:ascii="Arial" w:hAnsi="Arial" w:cs="Arial"/>
          <w:sz w:val="24"/>
          <w:szCs w:val="24"/>
          <w:u w:val="none"/>
        </w:rPr>
        <w:t>PD</w:t>
      </w:r>
      <w:r w:rsidR="00321A79">
        <w:rPr>
          <w:rFonts w:ascii="Arial" w:hAnsi="Arial" w:cs="Arial"/>
          <w:sz w:val="24"/>
          <w:szCs w:val="24"/>
          <w:u w:val="none"/>
        </w:rPr>
        <w:t>25.20</w:t>
      </w:r>
      <w:r w:rsidR="00D05D60" w:rsidRPr="00180419">
        <w:rPr>
          <w:rFonts w:ascii="Arial" w:hAnsi="Arial" w:cs="Arial"/>
          <w:sz w:val="24"/>
          <w:szCs w:val="24"/>
          <w:u w:val="none"/>
        </w:rPr>
        <w:t xml:space="preserve"> to </w:t>
      </w:r>
      <w:r>
        <w:rPr>
          <w:rFonts w:ascii="Arial" w:hAnsi="Arial" w:cs="Arial"/>
          <w:sz w:val="24"/>
          <w:szCs w:val="24"/>
          <w:u w:val="none"/>
        </w:rPr>
        <w:t>PD</w:t>
      </w:r>
      <w:r w:rsidR="00693F04">
        <w:rPr>
          <w:rFonts w:ascii="Arial" w:hAnsi="Arial" w:cs="Arial"/>
          <w:sz w:val="24"/>
          <w:szCs w:val="24"/>
          <w:u w:val="none"/>
        </w:rPr>
        <w:t>30.20</w:t>
      </w:r>
      <w:bookmarkEnd w:id="11"/>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14DEAEB2"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693F04">
        <w:rPr>
          <w:rFonts w:ascii="Arial" w:hAnsi="Arial" w:cs="Arial"/>
          <w:szCs w:val="24"/>
        </w:rPr>
        <w:t>25.20</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693F04">
        <w:rPr>
          <w:rFonts w:ascii="Arial" w:hAnsi="Arial" w:cs="Arial"/>
          <w:szCs w:val="24"/>
        </w:rPr>
        <w:t>30.20</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211"/>
      </w:tblGrid>
      <w:tr w:rsidR="00D8530D" w:rsidRPr="00D8530D" w14:paraId="3C2F2049" w14:textId="77777777" w:rsidTr="00D8530D">
        <w:tc>
          <w:tcPr>
            <w:tcW w:w="2097" w:type="dxa"/>
            <w:tcBorders>
              <w:top w:val="single" w:sz="4" w:space="0" w:color="auto"/>
              <w:left w:val="single" w:sz="4" w:space="0" w:color="auto"/>
              <w:bottom w:val="single" w:sz="4" w:space="0" w:color="auto"/>
              <w:right w:val="nil"/>
            </w:tcBorders>
            <w:hideMark/>
          </w:tcPr>
          <w:p w14:paraId="2DDEFAA7" w14:textId="77777777" w:rsidR="00D8530D" w:rsidRPr="00D8530D" w:rsidRDefault="00D8530D" w:rsidP="00D8530D">
            <w:pPr>
              <w:keepNext/>
              <w:keepLines/>
              <w:spacing w:line="256" w:lineRule="auto"/>
              <w:contextualSpacing/>
              <w:outlineLvl w:val="0"/>
              <w:rPr>
                <w:rFonts w:ascii="Arial" w:hAnsi="Arial" w:cs="Arial"/>
                <w:b/>
                <w:bCs/>
                <w:color w:val="000000"/>
                <w:sz w:val="28"/>
                <w:szCs w:val="28"/>
              </w:rPr>
            </w:pPr>
            <w:r w:rsidRPr="00D8530D">
              <w:rPr>
                <w:rFonts w:ascii="Arial" w:eastAsia="Calibri" w:hAnsi="Arial" w:cs="Arial"/>
                <w:sz w:val="36"/>
                <w:szCs w:val="36"/>
              </w:rPr>
              <w:br w:type="page"/>
            </w:r>
            <w:bookmarkStart w:id="12" w:name="_Toc41555839"/>
            <w:bookmarkStart w:id="13" w:name="_Toc42674051"/>
            <w:r w:rsidRPr="00D8530D">
              <w:rPr>
                <w:rFonts w:ascii="Arial" w:hAnsi="Arial" w:cs="Arial"/>
                <w:b/>
                <w:bCs/>
                <w:color w:val="000000"/>
                <w:sz w:val="28"/>
                <w:szCs w:val="28"/>
              </w:rPr>
              <w:t>PD25.20</w:t>
            </w:r>
            <w:bookmarkEnd w:id="12"/>
            <w:bookmarkEnd w:id="13"/>
          </w:p>
        </w:tc>
        <w:tc>
          <w:tcPr>
            <w:tcW w:w="6211" w:type="dxa"/>
            <w:tcBorders>
              <w:top w:val="single" w:sz="4" w:space="0" w:color="auto"/>
              <w:left w:val="nil"/>
              <w:bottom w:val="single" w:sz="4" w:space="0" w:color="auto"/>
              <w:right w:val="single" w:sz="4" w:space="0" w:color="auto"/>
            </w:tcBorders>
            <w:hideMark/>
          </w:tcPr>
          <w:p w14:paraId="5E429A87" w14:textId="77777777" w:rsidR="00D8530D" w:rsidRPr="00D8530D" w:rsidRDefault="00D8530D" w:rsidP="00D8530D">
            <w:pPr>
              <w:keepNext/>
              <w:keepLines/>
              <w:spacing w:line="256" w:lineRule="auto"/>
              <w:contextualSpacing/>
              <w:outlineLvl w:val="0"/>
              <w:rPr>
                <w:rFonts w:ascii="Arial" w:hAnsi="Arial" w:cs="Arial"/>
                <w:b/>
                <w:bCs/>
                <w:color w:val="000000"/>
                <w:sz w:val="28"/>
                <w:szCs w:val="28"/>
              </w:rPr>
            </w:pPr>
            <w:bookmarkStart w:id="14" w:name="_Toc41555840"/>
            <w:bookmarkStart w:id="15" w:name="_Toc42674052"/>
            <w:r w:rsidRPr="00D8530D">
              <w:rPr>
                <w:rFonts w:ascii="Arial" w:hAnsi="Arial" w:cs="Arial"/>
                <w:b/>
                <w:bCs/>
                <w:color w:val="000000"/>
                <w:sz w:val="28"/>
                <w:szCs w:val="28"/>
              </w:rPr>
              <w:t>No. 45 Portland Street, Nedlands – Additions to Single House and Site Works</w:t>
            </w:r>
            <w:bookmarkEnd w:id="14"/>
            <w:bookmarkEnd w:id="15"/>
          </w:p>
        </w:tc>
      </w:tr>
      <w:tr w:rsidR="00D8530D" w:rsidRPr="00D8530D" w14:paraId="62B20741" w14:textId="77777777" w:rsidTr="00D8530D">
        <w:tc>
          <w:tcPr>
            <w:tcW w:w="8308" w:type="dxa"/>
            <w:gridSpan w:val="2"/>
            <w:tcBorders>
              <w:top w:val="single" w:sz="4" w:space="0" w:color="auto"/>
              <w:left w:val="nil"/>
              <w:bottom w:val="single" w:sz="4" w:space="0" w:color="auto"/>
              <w:right w:val="nil"/>
            </w:tcBorders>
          </w:tcPr>
          <w:p w14:paraId="76F651EE" w14:textId="77777777" w:rsidR="00D8530D" w:rsidRPr="00D8530D" w:rsidRDefault="00D8530D" w:rsidP="00D8530D">
            <w:pPr>
              <w:spacing w:line="256" w:lineRule="auto"/>
              <w:contextualSpacing/>
              <w:rPr>
                <w:rFonts w:ascii="Arial" w:eastAsia="Calibri" w:hAnsi="Arial" w:cs="Arial"/>
                <w:color w:val="000000"/>
                <w:szCs w:val="22"/>
                <w:highlight w:val="yellow"/>
              </w:rPr>
            </w:pPr>
          </w:p>
        </w:tc>
      </w:tr>
      <w:tr w:rsidR="00D8530D" w:rsidRPr="00D8530D" w14:paraId="0CF9E585"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62CD22C0"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Committee</w:t>
            </w:r>
          </w:p>
        </w:tc>
        <w:tc>
          <w:tcPr>
            <w:tcW w:w="6211" w:type="dxa"/>
            <w:tcBorders>
              <w:top w:val="single" w:sz="4" w:space="0" w:color="auto"/>
              <w:left w:val="single" w:sz="4" w:space="0" w:color="auto"/>
              <w:bottom w:val="single" w:sz="4" w:space="0" w:color="auto"/>
              <w:right w:val="single" w:sz="4" w:space="0" w:color="auto"/>
            </w:tcBorders>
            <w:hideMark/>
          </w:tcPr>
          <w:p w14:paraId="72BB0D4B" w14:textId="77777777" w:rsidR="00D8530D" w:rsidRPr="00D8530D" w:rsidRDefault="00D8530D" w:rsidP="00D8530D">
            <w:pPr>
              <w:spacing w:line="256" w:lineRule="auto"/>
              <w:contextualSpacing/>
              <w:rPr>
                <w:rFonts w:ascii="Arial" w:eastAsia="Calibri" w:hAnsi="Arial" w:cs="Arial"/>
                <w:iCs/>
                <w:color w:val="000000"/>
                <w:szCs w:val="24"/>
                <w:highlight w:val="yellow"/>
              </w:rPr>
            </w:pPr>
            <w:r w:rsidRPr="00D8530D">
              <w:rPr>
                <w:rFonts w:ascii="Arial" w:eastAsia="Calibri" w:hAnsi="Arial" w:cs="Arial"/>
                <w:iCs/>
                <w:color w:val="000000"/>
                <w:szCs w:val="24"/>
              </w:rPr>
              <w:t>9 June 2020</w:t>
            </w:r>
          </w:p>
        </w:tc>
      </w:tr>
      <w:tr w:rsidR="00D8530D" w:rsidRPr="00D8530D" w14:paraId="69497FE9"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69E6C8C0"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Council</w:t>
            </w:r>
          </w:p>
        </w:tc>
        <w:tc>
          <w:tcPr>
            <w:tcW w:w="6211" w:type="dxa"/>
            <w:tcBorders>
              <w:top w:val="single" w:sz="4" w:space="0" w:color="auto"/>
              <w:left w:val="single" w:sz="4" w:space="0" w:color="auto"/>
              <w:bottom w:val="single" w:sz="4" w:space="0" w:color="auto"/>
              <w:right w:val="single" w:sz="4" w:space="0" w:color="auto"/>
            </w:tcBorders>
            <w:hideMark/>
          </w:tcPr>
          <w:p w14:paraId="55B058BF" w14:textId="77777777" w:rsidR="00D8530D" w:rsidRPr="00D8530D" w:rsidRDefault="00D8530D" w:rsidP="00D8530D">
            <w:pPr>
              <w:spacing w:line="256" w:lineRule="auto"/>
              <w:contextualSpacing/>
              <w:rPr>
                <w:rFonts w:ascii="Arial" w:eastAsia="Calibri" w:hAnsi="Arial" w:cs="Arial"/>
                <w:iCs/>
                <w:color w:val="000000"/>
                <w:szCs w:val="24"/>
                <w:highlight w:val="yellow"/>
              </w:rPr>
            </w:pPr>
            <w:r w:rsidRPr="00D8530D">
              <w:rPr>
                <w:rFonts w:ascii="Arial" w:eastAsia="Calibri" w:hAnsi="Arial" w:cs="Arial"/>
                <w:iCs/>
                <w:color w:val="000000"/>
                <w:szCs w:val="24"/>
              </w:rPr>
              <w:t>23 June 2020</w:t>
            </w:r>
          </w:p>
        </w:tc>
      </w:tr>
      <w:tr w:rsidR="00D8530D" w:rsidRPr="00D8530D" w14:paraId="564D2979"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43BCF665"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Applicant</w:t>
            </w:r>
          </w:p>
        </w:tc>
        <w:tc>
          <w:tcPr>
            <w:tcW w:w="6211" w:type="dxa"/>
            <w:tcBorders>
              <w:top w:val="single" w:sz="4" w:space="0" w:color="auto"/>
              <w:left w:val="single" w:sz="4" w:space="0" w:color="auto"/>
              <w:bottom w:val="single" w:sz="4" w:space="0" w:color="auto"/>
              <w:right w:val="single" w:sz="4" w:space="0" w:color="auto"/>
            </w:tcBorders>
            <w:hideMark/>
          </w:tcPr>
          <w:p w14:paraId="434557FC" w14:textId="77777777" w:rsidR="00D8530D" w:rsidRPr="00D8530D" w:rsidRDefault="00D8530D" w:rsidP="00D8530D">
            <w:pPr>
              <w:spacing w:line="256" w:lineRule="auto"/>
              <w:contextualSpacing/>
              <w:rPr>
                <w:rFonts w:ascii="Arial" w:eastAsia="Calibri" w:hAnsi="Arial" w:cs="Arial"/>
                <w:iCs/>
                <w:color w:val="000000"/>
                <w:szCs w:val="24"/>
                <w:highlight w:val="yellow"/>
              </w:rPr>
            </w:pPr>
            <w:r w:rsidRPr="00D8530D">
              <w:rPr>
                <w:rFonts w:ascii="Arial" w:eastAsia="Calibri" w:hAnsi="Arial" w:cs="Arial"/>
                <w:iCs/>
                <w:color w:val="000000"/>
                <w:szCs w:val="24"/>
              </w:rPr>
              <w:t>Brendon Riley</w:t>
            </w:r>
          </w:p>
        </w:tc>
      </w:tr>
      <w:tr w:rsidR="00D8530D" w:rsidRPr="00D8530D" w14:paraId="6703552E"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693CF95F"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Landowner</w:t>
            </w:r>
          </w:p>
        </w:tc>
        <w:tc>
          <w:tcPr>
            <w:tcW w:w="6211" w:type="dxa"/>
            <w:tcBorders>
              <w:top w:val="single" w:sz="4" w:space="0" w:color="auto"/>
              <w:left w:val="single" w:sz="4" w:space="0" w:color="auto"/>
              <w:bottom w:val="single" w:sz="4" w:space="0" w:color="auto"/>
              <w:right w:val="single" w:sz="4" w:space="0" w:color="auto"/>
            </w:tcBorders>
            <w:hideMark/>
          </w:tcPr>
          <w:p w14:paraId="6337995C" w14:textId="77777777" w:rsidR="00D8530D" w:rsidRPr="00D8530D" w:rsidRDefault="00D8530D" w:rsidP="00D8530D">
            <w:pPr>
              <w:spacing w:line="256" w:lineRule="auto"/>
              <w:contextualSpacing/>
              <w:rPr>
                <w:rFonts w:ascii="Arial" w:eastAsia="Calibri" w:hAnsi="Arial" w:cs="Arial"/>
                <w:color w:val="000000"/>
                <w:szCs w:val="24"/>
              </w:rPr>
            </w:pPr>
            <w:r w:rsidRPr="00D8530D">
              <w:rPr>
                <w:rFonts w:ascii="Arial" w:eastAsia="Calibri" w:hAnsi="Arial" w:cs="Arial"/>
                <w:color w:val="000000"/>
                <w:szCs w:val="24"/>
              </w:rPr>
              <w:t>Brendon Riley</w:t>
            </w:r>
          </w:p>
        </w:tc>
      </w:tr>
      <w:tr w:rsidR="00D8530D" w:rsidRPr="00D8530D" w14:paraId="597B9B2D"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05E7C219"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Director</w:t>
            </w:r>
          </w:p>
        </w:tc>
        <w:tc>
          <w:tcPr>
            <w:tcW w:w="6211" w:type="dxa"/>
            <w:tcBorders>
              <w:top w:val="single" w:sz="4" w:space="0" w:color="auto"/>
              <w:left w:val="single" w:sz="4" w:space="0" w:color="auto"/>
              <w:bottom w:val="single" w:sz="4" w:space="0" w:color="auto"/>
              <w:right w:val="single" w:sz="4" w:space="0" w:color="auto"/>
            </w:tcBorders>
            <w:vAlign w:val="center"/>
            <w:hideMark/>
          </w:tcPr>
          <w:p w14:paraId="270DDA47" w14:textId="77777777" w:rsidR="00D8530D" w:rsidRPr="00D8530D" w:rsidRDefault="00D8530D" w:rsidP="00D8530D">
            <w:pPr>
              <w:spacing w:line="256" w:lineRule="auto"/>
              <w:contextualSpacing/>
              <w:rPr>
                <w:rFonts w:ascii="Arial" w:eastAsia="Calibri" w:hAnsi="Arial" w:cs="Arial"/>
                <w:color w:val="000000"/>
                <w:szCs w:val="24"/>
              </w:rPr>
            </w:pPr>
            <w:r w:rsidRPr="00D8530D">
              <w:rPr>
                <w:rFonts w:ascii="Arial" w:eastAsia="Calibri" w:hAnsi="Arial" w:cs="Arial"/>
                <w:color w:val="000000"/>
                <w:szCs w:val="24"/>
              </w:rPr>
              <w:t xml:space="preserve">Peter </w:t>
            </w:r>
            <w:proofErr w:type="spellStart"/>
            <w:r w:rsidRPr="00D8530D">
              <w:rPr>
                <w:rFonts w:ascii="Arial" w:eastAsia="Calibri" w:hAnsi="Arial" w:cs="Arial"/>
                <w:color w:val="000000"/>
                <w:szCs w:val="24"/>
              </w:rPr>
              <w:t>Mickleson</w:t>
            </w:r>
            <w:proofErr w:type="spellEnd"/>
            <w:r w:rsidRPr="00D8530D">
              <w:rPr>
                <w:rFonts w:ascii="Arial" w:eastAsia="Calibri" w:hAnsi="Arial" w:cs="Arial"/>
                <w:color w:val="000000"/>
                <w:szCs w:val="24"/>
              </w:rPr>
              <w:t xml:space="preserve"> – Director Planning &amp; Development </w:t>
            </w:r>
          </w:p>
        </w:tc>
      </w:tr>
      <w:tr w:rsidR="00D8530D" w:rsidRPr="00D8530D" w14:paraId="55B33438"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75FCEED4"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bCs/>
                <w:szCs w:val="24"/>
              </w:rPr>
              <w:t xml:space="preserve">Employee Disclosure under </w:t>
            </w:r>
            <w:r w:rsidRPr="00D8530D">
              <w:rPr>
                <w:rFonts w:ascii="Arial" w:eastAsia="Calibri" w:hAnsi="Arial" w:cs="Arial"/>
                <w:b/>
                <w:bCs/>
                <w:i/>
                <w:iCs/>
                <w:szCs w:val="24"/>
              </w:rPr>
              <w:t>section 5.70 Local Government Act 1995</w:t>
            </w:r>
            <w:r w:rsidRPr="00D8530D">
              <w:rPr>
                <w:rFonts w:ascii="Arial" w:eastAsia="Calibri" w:hAnsi="Arial" w:cs="Arial"/>
                <w:szCs w:val="24"/>
              </w:rPr>
              <w:t> </w:t>
            </w:r>
          </w:p>
        </w:tc>
        <w:tc>
          <w:tcPr>
            <w:tcW w:w="6211" w:type="dxa"/>
            <w:tcBorders>
              <w:top w:val="single" w:sz="4" w:space="0" w:color="auto"/>
              <w:left w:val="single" w:sz="4" w:space="0" w:color="auto"/>
              <w:bottom w:val="single" w:sz="4" w:space="0" w:color="auto"/>
              <w:right w:val="single" w:sz="4" w:space="0" w:color="auto"/>
            </w:tcBorders>
            <w:vAlign w:val="center"/>
          </w:tcPr>
          <w:p w14:paraId="036320EC" w14:textId="77777777" w:rsidR="00D8530D" w:rsidRPr="00D8530D" w:rsidRDefault="00D8530D" w:rsidP="00D8530D">
            <w:pPr>
              <w:spacing w:line="256" w:lineRule="auto"/>
              <w:contextualSpacing/>
              <w:jc w:val="both"/>
              <w:rPr>
                <w:rFonts w:ascii="Arial" w:eastAsia="Calibri" w:hAnsi="Arial" w:cs="Arial"/>
                <w:szCs w:val="24"/>
              </w:rPr>
            </w:pPr>
            <w:r w:rsidRPr="00D8530D">
              <w:rPr>
                <w:rFonts w:ascii="Arial" w:eastAsia="Calibri" w:hAnsi="Arial" w:cs="Arial"/>
                <w:szCs w:val="24"/>
              </w:rPr>
              <w:t>Nil</w:t>
            </w:r>
          </w:p>
          <w:p w14:paraId="0CF2B26A" w14:textId="77777777" w:rsidR="00D8530D" w:rsidRPr="00D8530D" w:rsidRDefault="00D8530D" w:rsidP="00D8530D">
            <w:pPr>
              <w:spacing w:line="256" w:lineRule="auto"/>
              <w:contextualSpacing/>
              <w:rPr>
                <w:rFonts w:ascii="Arial" w:eastAsia="Calibri" w:hAnsi="Arial" w:cs="Arial"/>
                <w:color w:val="000000"/>
                <w:szCs w:val="24"/>
              </w:rPr>
            </w:pPr>
          </w:p>
        </w:tc>
      </w:tr>
      <w:tr w:rsidR="00D8530D" w:rsidRPr="00D8530D" w14:paraId="6A068B04" w14:textId="77777777" w:rsidTr="00D8530D">
        <w:trPr>
          <w:trHeight w:val="1635"/>
        </w:trPr>
        <w:tc>
          <w:tcPr>
            <w:tcW w:w="2097" w:type="dxa"/>
            <w:tcBorders>
              <w:top w:val="single" w:sz="4" w:space="0" w:color="auto"/>
              <w:left w:val="single" w:sz="4" w:space="0" w:color="auto"/>
              <w:bottom w:val="single" w:sz="4" w:space="0" w:color="auto"/>
              <w:right w:val="single" w:sz="4" w:space="0" w:color="auto"/>
            </w:tcBorders>
          </w:tcPr>
          <w:p w14:paraId="56E72C86"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Report Type</w:t>
            </w:r>
          </w:p>
          <w:p w14:paraId="7DA3E4E5" w14:textId="77777777" w:rsidR="00D8530D" w:rsidRPr="00D8530D" w:rsidRDefault="00D8530D" w:rsidP="00D8530D">
            <w:pPr>
              <w:spacing w:line="256" w:lineRule="auto"/>
              <w:contextualSpacing/>
              <w:jc w:val="both"/>
              <w:rPr>
                <w:rFonts w:ascii="Arial" w:eastAsia="Calibri" w:hAnsi="Arial" w:cs="Arial"/>
                <w:b/>
                <w:color w:val="000000"/>
                <w:szCs w:val="22"/>
              </w:rPr>
            </w:pPr>
          </w:p>
          <w:p w14:paraId="13912BB1" w14:textId="77777777" w:rsidR="00D8530D" w:rsidRPr="00D8530D" w:rsidRDefault="00D8530D" w:rsidP="00D8530D">
            <w:pPr>
              <w:spacing w:line="256" w:lineRule="auto"/>
              <w:contextualSpacing/>
              <w:jc w:val="both"/>
              <w:rPr>
                <w:rFonts w:ascii="Arial" w:eastAsia="Calibri" w:hAnsi="Arial" w:cs="Arial"/>
                <w:b/>
                <w:color w:val="000000"/>
                <w:szCs w:val="22"/>
              </w:rPr>
            </w:pPr>
          </w:p>
          <w:p w14:paraId="4345DA93" w14:textId="77777777" w:rsidR="00D8530D" w:rsidRPr="00D8530D" w:rsidRDefault="00D8530D" w:rsidP="00D8530D">
            <w:pPr>
              <w:spacing w:line="256" w:lineRule="auto"/>
              <w:contextualSpacing/>
              <w:jc w:val="both"/>
              <w:rPr>
                <w:rFonts w:ascii="Arial" w:eastAsia="Calibri" w:hAnsi="Arial" w:cs="Arial"/>
                <w:color w:val="000000"/>
                <w:szCs w:val="22"/>
              </w:rPr>
            </w:pPr>
            <w:r w:rsidRPr="00D8530D">
              <w:rPr>
                <w:rFonts w:ascii="Arial" w:eastAsia="Calibri" w:hAnsi="Arial" w:cs="Arial"/>
                <w:color w:val="000000"/>
                <w:szCs w:val="22"/>
              </w:rPr>
              <w:t>Quasi-Judicial</w:t>
            </w:r>
          </w:p>
          <w:p w14:paraId="69DF18DC" w14:textId="77777777" w:rsidR="00D8530D" w:rsidRPr="00D8530D" w:rsidRDefault="00D8530D" w:rsidP="00D8530D">
            <w:pPr>
              <w:spacing w:line="256" w:lineRule="auto"/>
              <w:contextualSpacing/>
              <w:jc w:val="both"/>
              <w:rPr>
                <w:rFonts w:ascii="Arial" w:eastAsia="Calibri" w:hAnsi="Arial" w:cs="Arial"/>
                <w:b/>
                <w:color w:val="000000"/>
                <w:szCs w:val="22"/>
              </w:rPr>
            </w:pPr>
          </w:p>
          <w:p w14:paraId="2EC9997F" w14:textId="77777777" w:rsidR="00D8530D" w:rsidRPr="00D8530D" w:rsidRDefault="00D8530D" w:rsidP="00D8530D">
            <w:pPr>
              <w:spacing w:line="256" w:lineRule="auto"/>
              <w:contextualSpacing/>
              <w:rPr>
                <w:rFonts w:ascii="Arial" w:eastAsia="Calibri" w:hAnsi="Arial" w:cs="Arial"/>
                <w:color w:val="000000"/>
                <w:szCs w:val="22"/>
              </w:rPr>
            </w:pPr>
          </w:p>
        </w:tc>
        <w:tc>
          <w:tcPr>
            <w:tcW w:w="6211" w:type="dxa"/>
            <w:tcBorders>
              <w:top w:val="single" w:sz="4" w:space="0" w:color="auto"/>
              <w:left w:val="single" w:sz="4" w:space="0" w:color="auto"/>
              <w:bottom w:val="single" w:sz="4" w:space="0" w:color="auto"/>
              <w:right w:val="single" w:sz="4" w:space="0" w:color="auto"/>
            </w:tcBorders>
            <w:vAlign w:val="center"/>
            <w:hideMark/>
          </w:tcPr>
          <w:p w14:paraId="0712745B" w14:textId="77777777" w:rsidR="00D8530D" w:rsidRPr="00D8530D" w:rsidRDefault="00D8530D" w:rsidP="00D8530D">
            <w:pPr>
              <w:autoSpaceDE w:val="0"/>
              <w:autoSpaceDN w:val="0"/>
              <w:adjustRightInd w:val="0"/>
              <w:spacing w:line="256" w:lineRule="auto"/>
              <w:contextualSpacing/>
              <w:jc w:val="both"/>
              <w:rPr>
                <w:rFonts w:ascii="Arial" w:eastAsia="Calibri" w:hAnsi="Arial" w:cs="Arial"/>
                <w:iCs/>
                <w:color w:val="000000"/>
                <w:szCs w:val="22"/>
              </w:rPr>
            </w:pPr>
            <w:r w:rsidRPr="00D8530D">
              <w:rPr>
                <w:rFonts w:ascii="Arial" w:eastAsia="Calibri" w:hAnsi="Arial" w:cs="Arial"/>
                <w:iCs/>
                <w:color w:val="000000"/>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D8530D" w:rsidRPr="00D8530D" w14:paraId="388894E3"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18100EFE"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Reference</w:t>
            </w:r>
          </w:p>
        </w:tc>
        <w:tc>
          <w:tcPr>
            <w:tcW w:w="6211" w:type="dxa"/>
            <w:tcBorders>
              <w:top w:val="single" w:sz="4" w:space="0" w:color="auto"/>
              <w:left w:val="single" w:sz="4" w:space="0" w:color="auto"/>
              <w:bottom w:val="single" w:sz="4" w:space="0" w:color="auto"/>
              <w:right w:val="single" w:sz="4" w:space="0" w:color="auto"/>
            </w:tcBorders>
            <w:hideMark/>
          </w:tcPr>
          <w:p w14:paraId="3B1BE763" w14:textId="77777777" w:rsidR="00D8530D" w:rsidRPr="00D8530D" w:rsidRDefault="00D8530D" w:rsidP="00D8530D">
            <w:pPr>
              <w:spacing w:line="256" w:lineRule="auto"/>
              <w:contextualSpacing/>
              <w:jc w:val="both"/>
              <w:rPr>
                <w:rFonts w:ascii="Arial" w:eastAsia="Calibri" w:hAnsi="Arial" w:cs="Arial"/>
                <w:iCs/>
                <w:color w:val="000000"/>
                <w:szCs w:val="24"/>
                <w:highlight w:val="yellow"/>
              </w:rPr>
            </w:pPr>
            <w:r w:rsidRPr="00D8530D">
              <w:rPr>
                <w:rFonts w:ascii="Arial" w:eastAsia="Calibri" w:hAnsi="Arial" w:cs="Arial"/>
                <w:iCs/>
                <w:color w:val="000000"/>
                <w:szCs w:val="24"/>
              </w:rPr>
              <w:t>DA19-41656</w:t>
            </w:r>
          </w:p>
        </w:tc>
      </w:tr>
      <w:tr w:rsidR="00D8530D" w:rsidRPr="00D8530D" w14:paraId="6506719A"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6AC48CB9"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Previous Item</w:t>
            </w:r>
          </w:p>
        </w:tc>
        <w:tc>
          <w:tcPr>
            <w:tcW w:w="6211" w:type="dxa"/>
            <w:tcBorders>
              <w:top w:val="single" w:sz="4" w:space="0" w:color="auto"/>
              <w:left w:val="single" w:sz="4" w:space="0" w:color="auto"/>
              <w:bottom w:val="single" w:sz="4" w:space="0" w:color="auto"/>
              <w:right w:val="single" w:sz="4" w:space="0" w:color="auto"/>
            </w:tcBorders>
            <w:hideMark/>
          </w:tcPr>
          <w:p w14:paraId="11578142" w14:textId="77777777" w:rsidR="00D8530D" w:rsidRPr="00D8530D" w:rsidRDefault="00D8530D" w:rsidP="00D8530D">
            <w:pPr>
              <w:spacing w:line="256" w:lineRule="auto"/>
              <w:contextualSpacing/>
              <w:jc w:val="both"/>
              <w:rPr>
                <w:rFonts w:ascii="Arial" w:eastAsia="Calibri" w:hAnsi="Arial" w:cs="Arial"/>
                <w:color w:val="000000"/>
                <w:szCs w:val="24"/>
                <w:highlight w:val="yellow"/>
              </w:rPr>
            </w:pPr>
            <w:r w:rsidRPr="00D8530D">
              <w:rPr>
                <w:rFonts w:ascii="Arial" w:eastAsia="Calibri" w:hAnsi="Arial" w:cs="Arial"/>
                <w:iCs/>
                <w:color w:val="000000"/>
                <w:szCs w:val="24"/>
              </w:rPr>
              <w:t>Nil</w:t>
            </w:r>
          </w:p>
        </w:tc>
      </w:tr>
      <w:tr w:rsidR="00D8530D" w:rsidRPr="00D8530D" w14:paraId="48903A29" w14:textId="77777777" w:rsidTr="00D8530D">
        <w:tc>
          <w:tcPr>
            <w:tcW w:w="2097" w:type="dxa"/>
            <w:tcBorders>
              <w:top w:val="single" w:sz="4" w:space="0" w:color="auto"/>
              <w:left w:val="single" w:sz="4" w:space="0" w:color="auto"/>
              <w:bottom w:val="single" w:sz="4" w:space="0" w:color="auto"/>
              <w:right w:val="single" w:sz="4" w:space="0" w:color="auto"/>
            </w:tcBorders>
            <w:hideMark/>
          </w:tcPr>
          <w:p w14:paraId="43411CBA"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Delegation</w:t>
            </w:r>
          </w:p>
        </w:tc>
        <w:tc>
          <w:tcPr>
            <w:tcW w:w="6211" w:type="dxa"/>
            <w:tcBorders>
              <w:top w:val="single" w:sz="4" w:space="0" w:color="auto"/>
              <w:left w:val="single" w:sz="4" w:space="0" w:color="auto"/>
              <w:bottom w:val="single" w:sz="4" w:space="0" w:color="auto"/>
              <w:right w:val="single" w:sz="4" w:space="0" w:color="auto"/>
            </w:tcBorders>
            <w:hideMark/>
          </w:tcPr>
          <w:p w14:paraId="33F7E81C" w14:textId="77777777" w:rsidR="00D8530D" w:rsidRPr="00D8530D" w:rsidRDefault="00D8530D" w:rsidP="00D8530D">
            <w:pPr>
              <w:spacing w:line="256" w:lineRule="auto"/>
              <w:contextualSpacing/>
              <w:jc w:val="both"/>
              <w:rPr>
                <w:rFonts w:ascii="Arial" w:eastAsia="Calibri" w:hAnsi="Arial" w:cs="Arial"/>
                <w:i/>
                <w:color w:val="000000"/>
                <w:szCs w:val="22"/>
                <w:highlight w:val="yellow"/>
              </w:rPr>
            </w:pPr>
            <w:r w:rsidRPr="00D8530D">
              <w:rPr>
                <w:rFonts w:ascii="Arial" w:eastAsia="Calibri" w:hAnsi="Arial" w:cs="Arial"/>
                <w:iCs/>
                <w:color w:val="000000"/>
                <w:szCs w:val="22"/>
              </w:rPr>
              <w:t>In accordance with the City’s Instrument of Delegation, Council is required to determine the application due to objections being received.</w:t>
            </w:r>
          </w:p>
        </w:tc>
      </w:tr>
      <w:tr w:rsidR="00D8530D" w:rsidRPr="00D8530D" w14:paraId="734221B4" w14:textId="77777777" w:rsidTr="00D8530D">
        <w:tc>
          <w:tcPr>
            <w:tcW w:w="2097" w:type="dxa"/>
            <w:tcBorders>
              <w:top w:val="single" w:sz="4" w:space="0" w:color="auto"/>
              <w:left w:val="single" w:sz="4" w:space="0" w:color="auto"/>
              <w:bottom w:val="single" w:sz="4" w:space="0" w:color="auto"/>
              <w:right w:val="single" w:sz="4" w:space="0" w:color="auto"/>
            </w:tcBorders>
            <w:vAlign w:val="center"/>
            <w:hideMark/>
          </w:tcPr>
          <w:p w14:paraId="60141561"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Attachments</w:t>
            </w:r>
          </w:p>
        </w:tc>
        <w:tc>
          <w:tcPr>
            <w:tcW w:w="6211" w:type="dxa"/>
            <w:tcBorders>
              <w:top w:val="single" w:sz="4" w:space="0" w:color="auto"/>
              <w:left w:val="single" w:sz="4" w:space="0" w:color="auto"/>
              <w:bottom w:val="single" w:sz="4" w:space="0" w:color="auto"/>
              <w:right w:val="single" w:sz="4" w:space="0" w:color="auto"/>
            </w:tcBorders>
            <w:vAlign w:val="center"/>
            <w:hideMark/>
          </w:tcPr>
          <w:p w14:paraId="7D8505F2" w14:textId="77777777" w:rsidR="00D8530D" w:rsidRPr="00D8530D" w:rsidRDefault="00D8530D" w:rsidP="00222E20">
            <w:pPr>
              <w:numPr>
                <w:ilvl w:val="0"/>
                <w:numId w:val="17"/>
              </w:numPr>
              <w:spacing w:line="256" w:lineRule="auto"/>
              <w:ind w:left="455" w:hanging="455"/>
              <w:contextualSpacing/>
              <w:jc w:val="both"/>
              <w:rPr>
                <w:rFonts w:ascii="Arial" w:eastAsia="Calibri" w:hAnsi="Arial" w:cs="Arial"/>
                <w:color w:val="000000"/>
                <w:szCs w:val="24"/>
              </w:rPr>
            </w:pPr>
            <w:r w:rsidRPr="00D8530D">
              <w:rPr>
                <w:rFonts w:ascii="Arial" w:eastAsia="Calibri" w:hAnsi="Arial" w:cs="Arial"/>
                <w:color w:val="000000"/>
                <w:szCs w:val="24"/>
              </w:rPr>
              <w:t>Applicant’s Justification Report</w:t>
            </w:r>
          </w:p>
        </w:tc>
      </w:tr>
      <w:tr w:rsidR="00D8530D" w:rsidRPr="00D8530D" w14:paraId="1E7899A2" w14:textId="77777777" w:rsidTr="00D8530D">
        <w:tc>
          <w:tcPr>
            <w:tcW w:w="2097" w:type="dxa"/>
            <w:tcBorders>
              <w:top w:val="single" w:sz="4" w:space="0" w:color="auto"/>
              <w:left w:val="single" w:sz="4" w:space="0" w:color="auto"/>
              <w:bottom w:val="single" w:sz="4" w:space="0" w:color="auto"/>
              <w:right w:val="single" w:sz="4" w:space="0" w:color="auto"/>
            </w:tcBorders>
            <w:vAlign w:val="center"/>
            <w:hideMark/>
          </w:tcPr>
          <w:p w14:paraId="4B13DBEB"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Confidential Attachments</w:t>
            </w:r>
          </w:p>
        </w:tc>
        <w:tc>
          <w:tcPr>
            <w:tcW w:w="6211" w:type="dxa"/>
            <w:tcBorders>
              <w:top w:val="single" w:sz="4" w:space="0" w:color="auto"/>
              <w:left w:val="single" w:sz="4" w:space="0" w:color="auto"/>
              <w:bottom w:val="single" w:sz="4" w:space="0" w:color="auto"/>
              <w:right w:val="single" w:sz="4" w:space="0" w:color="auto"/>
            </w:tcBorders>
            <w:vAlign w:val="center"/>
            <w:hideMark/>
          </w:tcPr>
          <w:p w14:paraId="53E8A501" w14:textId="77777777" w:rsidR="00D8530D" w:rsidRPr="00D8530D" w:rsidRDefault="00D8530D" w:rsidP="00222E20">
            <w:pPr>
              <w:numPr>
                <w:ilvl w:val="0"/>
                <w:numId w:val="18"/>
              </w:numPr>
              <w:spacing w:line="256" w:lineRule="auto"/>
              <w:ind w:left="464" w:hanging="464"/>
              <w:contextualSpacing/>
              <w:rPr>
                <w:rFonts w:ascii="Arial" w:eastAsia="Calibri" w:hAnsi="Arial" w:cs="Arial"/>
                <w:color w:val="000000"/>
                <w:szCs w:val="24"/>
              </w:rPr>
            </w:pPr>
            <w:r w:rsidRPr="00D8530D">
              <w:rPr>
                <w:rFonts w:ascii="Arial" w:eastAsia="Calibri" w:hAnsi="Arial" w:cs="Arial"/>
                <w:color w:val="000000"/>
                <w:szCs w:val="24"/>
              </w:rPr>
              <w:t>Plans</w:t>
            </w:r>
          </w:p>
          <w:p w14:paraId="1F0F0104" w14:textId="77777777" w:rsidR="00D8530D" w:rsidRPr="00D8530D" w:rsidRDefault="00D8530D" w:rsidP="00222E20">
            <w:pPr>
              <w:numPr>
                <w:ilvl w:val="0"/>
                <w:numId w:val="18"/>
              </w:numPr>
              <w:spacing w:line="256" w:lineRule="auto"/>
              <w:ind w:left="464" w:hanging="464"/>
              <w:contextualSpacing/>
              <w:rPr>
                <w:rFonts w:ascii="Arial" w:eastAsia="Calibri" w:hAnsi="Arial" w:cs="Arial"/>
                <w:color w:val="000000"/>
                <w:szCs w:val="24"/>
              </w:rPr>
            </w:pPr>
            <w:r w:rsidRPr="00D8530D">
              <w:rPr>
                <w:rFonts w:ascii="Arial" w:eastAsia="Calibri" w:hAnsi="Arial" w:cs="Arial"/>
                <w:color w:val="000000"/>
                <w:szCs w:val="24"/>
              </w:rPr>
              <w:t>Submission and Arborist Report</w:t>
            </w:r>
          </w:p>
          <w:p w14:paraId="1DA6AE47" w14:textId="77777777" w:rsidR="00D8530D" w:rsidRPr="00D8530D" w:rsidRDefault="00D8530D" w:rsidP="00222E20">
            <w:pPr>
              <w:numPr>
                <w:ilvl w:val="0"/>
                <w:numId w:val="18"/>
              </w:numPr>
              <w:spacing w:line="256" w:lineRule="auto"/>
              <w:ind w:left="464" w:hanging="464"/>
              <w:contextualSpacing/>
              <w:rPr>
                <w:rFonts w:ascii="Arial" w:eastAsia="Calibri" w:hAnsi="Arial" w:cs="Arial"/>
                <w:color w:val="000000"/>
                <w:szCs w:val="24"/>
              </w:rPr>
            </w:pPr>
            <w:r w:rsidRPr="00D8530D">
              <w:rPr>
                <w:rFonts w:ascii="Arial" w:eastAsia="Calibri" w:hAnsi="Arial" w:cs="Arial"/>
                <w:color w:val="000000"/>
                <w:szCs w:val="24"/>
              </w:rPr>
              <w:t>Assessment</w:t>
            </w:r>
          </w:p>
        </w:tc>
      </w:tr>
    </w:tbl>
    <w:p w14:paraId="2A86DEA3" w14:textId="348E6151" w:rsidR="00D8530D" w:rsidRDefault="00D8530D" w:rsidP="00D8530D">
      <w:pPr>
        <w:contextualSpacing/>
        <w:jc w:val="both"/>
        <w:rPr>
          <w:rFonts w:ascii="Arial" w:eastAsia="Calibri" w:hAnsi="Arial" w:cs="Arial"/>
          <w:b/>
          <w:color w:val="000000"/>
          <w:szCs w:val="28"/>
        </w:rPr>
      </w:pPr>
    </w:p>
    <w:p w14:paraId="4B7EF08C" w14:textId="23051BB5" w:rsidR="0060415F" w:rsidRPr="006D752D" w:rsidRDefault="0060415F" w:rsidP="00D803F3">
      <w:pPr>
        <w:jc w:val="both"/>
        <w:rPr>
          <w:rFonts w:ascii="Arial" w:hAnsi="Arial" w:cs="Arial"/>
          <w:b/>
          <w:szCs w:val="24"/>
        </w:rPr>
      </w:pPr>
      <w:r w:rsidRPr="00C03E50">
        <w:rPr>
          <w:rFonts w:ascii="Arial" w:hAnsi="Arial" w:cs="Arial"/>
          <w:b/>
          <w:szCs w:val="24"/>
        </w:rPr>
        <w:t xml:space="preserve">Regulation 11(da) </w:t>
      </w:r>
      <w:r w:rsidR="00661D10" w:rsidRPr="00C03E50">
        <w:rPr>
          <w:rFonts w:ascii="Arial" w:hAnsi="Arial" w:cs="Arial"/>
          <w:b/>
          <w:szCs w:val="24"/>
        </w:rPr>
        <w:t>–</w:t>
      </w:r>
      <w:r w:rsidRPr="006D752D">
        <w:rPr>
          <w:rFonts w:ascii="Arial" w:hAnsi="Arial" w:cs="Arial"/>
          <w:b/>
          <w:szCs w:val="24"/>
        </w:rPr>
        <w:t xml:space="preserve"> </w:t>
      </w:r>
      <w:r w:rsidR="00C03E50">
        <w:rPr>
          <w:rFonts w:ascii="Arial" w:hAnsi="Arial" w:cs="Arial"/>
          <w:b/>
          <w:szCs w:val="24"/>
        </w:rPr>
        <w:t>Not Applicable – No Recommendation</w:t>
      </w:r>
    </w:p>
    <w:p w14:paraId="5FDEFE54" w14:textId="77777777" w:rsidR="0060415F" w:rsidRPr="006D752D" w:rsidRDefault="0060415F" w:rsidP="00D803F3">
      <w:pPr>
        <w:jc w:val="both"/>
        <w:rPr>
          <w:rFonts w:ascii="Arial" w:hAnsi="Arial" w:cs="Arial"/>
          <w:szCs w:val="24"/>
        </w:rPr>
      </w:pPr>
    </w:p>
    <w:p w14:paraId="08CFC3B2" w14:textId="43045702" w:rsidR="0060415F" w:rsidRPr="006D752D" w:rsidRDefault="0060415F" w:rsidP="00D803F3">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Wetherall</w:t>
      </w:r>
    </w:p>
    <w:p w14:paraId="25933BB6" w14:textId="430B6AF9" w:rsidR="0060415F" w:rsidRPr="006D752D" w:rsidRDefault="0060415F" w:rsidP="00D803F3">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1C6689DD" w14:textId="77777777" w:rsidR="0060415F" w:rsidRPr="006D752D" w:rsidRDefault="0060415F" w:rsidP="00D803F3">
      <w:pPr>
        <w:jc w:val="both"/>
        <w:rPr>
          <w:rFonts w:ascii="Arial" w:hAnsi="Arial" w:cs="Arial"/>
          <w:szCs w:val="24"/>
        </w:rPr>
      </w:pPr>
    </w:p>
    <w:p w14:paraId="24C3A779" w14:textId="691EC268" w:rsidR="0060415F" w:rsidRPr="00661D10" w:rsidRDefault="0060415F" w:rsidP="00D803F3">
      <w:pPr>
        <w:jc w:val="both"/>
        <w:rPr>
          <w:rFonts w:ascii="Arial" w:hAnsi="Arial" w:cs="Arial"/>
          <w:bCs/>
          <w:szCs w:val="24"/>
        </w:rPr>
      </w:pPr>
      <w:r w:rsidRPr="00661D10">
        <w:rPr>
          <w:rFonts w:ascii="Arial" w:hAnsi="Arial" w:cs="Arial"/>
          <w:bCs/>
          <w:szCs w:val="24"/>
        </w:rPr>
        <w:t>That the Recommendation to Committee be adopted.</w:t>
      </w:r>
    </w:p>
    <w:p w14:paraId="00FC8BAD" w14:textId="77777777" w:rsidR="0060415F" w:rsidRPr="00661D10" w:rsidRDefault="0060415F" w:rsidP="00D803F3">
      <w:pPr>
        <w:jc w:val="both"/>
        <w:rPr>
          <w:rFonts w:ascii="Arial" w:hAnsi="Arial" w:cs="Arial"/>
          <w:bCs/>
          <w:szCs w:val="24"/>
        </w:rPr>
      </w:pPr>
      <w:r w:rsidRPr="00661D10">
        <w:rPr>
          <w:rFonts w:ascii="Arial" w:hAnsi="Arial" w:cs="Arial"/>
          <w:bCs/>
          <w:szCs w:val="24"/>
        </w:rPr>
        <w:t>(Printed below for ease of reference)</w:t>
      </w:r>
    </w:p>
    <w:p w14:paraId="73872098" w14:textId="7491BDFC" w:rsidR="0060415F" w:rsidRPr="00661D10" w:rsidRDefault="000654DD" w:rsidP="00D803F3">
      <w:pPr>
        <w:jc w:val="right"/>
        <w:rPr>
          <w:rFonts w:ascii="Arial" w:hAnsi="Arial" w:cs="Arial"/>
          <w:bCs/>
          <w:szCs w:val="24"/>
        </w:rPr>
      </w:pPr>
      <w:r w:rsidRPr="00661D10">
        <w:rPr>
          <w:rFonts w:ascii="Arial" w:hAnsi="Arial" w:cs="Arial"/>
          <w:bCs/>
          <w:szCs w:val="24"/>
        </w:rPr>
        <w:t>Lost 2/4</w:t>
      </w:r>
    </w:p>
    <w:p w14:paraId="21FA62A1" w14:textId="18CA128F" w:rsidR="0060415F" w:rsidRPr="00661D10" w:rsidRDefault="0060415F" w:rsidP="00D803F3">
      <w:pPr>
        <w:jc w:val="right"/>
        <w:rPr>
          <w:rFonts w:ascii="Arial" w:hAnsi="Arial" w:cs="Arial"/>
          <w:bCs/>
          <w:szCs w:val="24"/>
        </w:rPr>
      </w:pPr>
      <w:r w:rsidRPr="00661D10">
        <w:rPr>
          <w:rFonts w:ascii="Arial" w:hAnsi="Arial" w:cs="Arial"/>
          <w:bCs/>
          <w:szCs w:val="24"/>
        </w:rPr>
        <w:t xml:space="preserve">(Against: </w:t>
      </w:r>
      <w:proofErr w:type="spellStart"/>
      <w:r w:rsidRPr="00661D10">
        <w:rPr>
          <w:rFonts w:ascii="Arial" w:hAnsi="Arial" w:cs="Arial"/>
          <w:bCs/>
          <w:szCs w:val="24"/>
        </w:rPr>
        <w:t>Crs</w:t>
      </w:r>
      <w:proofErr w:type="spellEnd"/>
      <w:r w:rsidRPr="00661D10">
        <w:rPr>
          <w:rFonts w:ascii="Arial" w:hAnsi="Arial" w:cs="Arial"/>
          <w:bCs/>
          <w:szCs w:val="24"/>
        </w:rPr>
        <w:t xml:space="preserve">. </w:t>
      </w:r>
      <w:r w:rsidR="000654DD" w:rsidRPr="00661D10">
        <w:rPr>
          <w:rFonts w:ascii="Arial" w:hAnsi="Arial" w:cs="Arial"/>
          <w:bCs/>
          <w:szCs w:val="24"/>
        </w:rPr>
        <w:t>Bennett Mangano Coghlan</w:t>
      </w:r>
      <w:r w:rsidR="00C73536">
        <w:rPr>
          <w:rFonts w:ascii="Arial" w:hAnsi="Arial" w:cs="Arial"/>
          <w:bCs/>
          <w:szCs w:val="24"/>
        </w:rPr>
        <w:t xml:space="preserve"> &amp; Hay</w:t>
      </w:r>
      <w:r w:rsidRPr="00661D10">
        <w:rPr>
          <w:rFonts w:ascii="Arial" w:hAnsi="Arial" w:cs="Arial"/>
          <w:bCs/>
          <w:szCs w:val="24"/>
        </w:rPr>
        <w:t>)</w:t>
      </w:r>
    </w:p>
    <w:p w14:paraId="2CE7BD43" w14:textId="77777777" w:rsidR="00661D10" w:rsidRDefault="0060415F" w:rsidP="00D803F3">
      <w:pPr>
        <w:ind w:left="720"/>
        <w:jc w:val="right"/>
        <w:rPr>
          <w:rFonts w:ascii="Arial" w:hAnsi="Arial" w:cs="Arial"/>
          <w:bCs/>
          <w:szCs w:val="24"/>
        </w:rPr>
      </w:pPr>
      <w:r w:rsidRPr="00661D10">
        <w:rPr>
          <w:rFonts w:ascii="Arial" w:hAnsi="Arial" w:cs="Arial"/>
          <w:bCs/>
          <w:szCs w:val="24"/>
        </w:rPr>
        <w:t>(Abstained:</w:t>
      </w:r>
      <w:r w:rsidR="000654DD" w:rsidRPr="00661D10">
        <w:rPr>
          <w:rFonts w:ascii="Arial" w:hAnsi="Arial" w:cs="Arial"/>
          <w:bCs/>
          <w:szCs w:val="24"/>
        </w:rPr>
        <w:t xml:space="preserve"> Mayor de Lacy</w:t>
      </w:r>
      <w:r w:rsidRPr="00661D10">
        <w:rPr>
          <w:rFonts w:ascii="Arial" w:hAnsi="Arial" w:cs="Arial"/>
          <w:bCs/>
          <w:szCs w:val="24"/>
        </w:rPr>
        <w:t xml:space="preserve"> </w:t>
      </w:r>
      <w:proofErr w:type="spellStart"/>
      <w:r w:rsidRPr="00661D10">
        <w:rPr>
          <w:rFonts w:ascii="Arial" w:hAnsi="Arial" w:cs="Arial"/>
          <w:bCs/>
          <w:szCs w:val="24"/>
        </w:rPr>
        <w:t>Crs</w:t>
      </w:r>
      <w:proofErr w:type="spellEnd"/>
      <w:r w:rsidRPr="00661D10">
        <w:rPr>
          <w:rFonts w:ascii="Arial" w:hAnsi="Arial" w:cs="Arial"/>
          <w:bCs/>
          <w:szCs w:val="24"/>
        </w:rPr>
        <w:t xml:space="preserve">. </w:t>
      </w:r>
      <w:r w:rsidR="000654DD" w:rsidRPr="00661D10">
        <w:rPr>
          <w:rFonts w:ascii="Arial" w:hAnsi="Arial" w:cs="Arial"/>
          <w:bCs/>
          <w:szCs w:val="24"/>
        </w:rPr>
        <w:t xml:space="preserve">Horley McManus </w:t>
      </w:r>
    </w:p>
    <w:p w14:paraId="1DA67FCD" w14:textId="3671200F" w:rsidR="0060415F" w:rsidRPr="00661D10" w:rsidRDefault="000654DD" w:rsidP="00D803F3">
      <w:pPr>
        <w:ind w:left="720"/>
        <w:jc w:val="right"/>
        <w:rPr>
          <w:rFonts w:ascii="Arial" w:hAnsi="Arial" w:cs="Arial"/>
          <w:bCs/>
          <w:szCs w:val="24"/>
          <w:lang w:val="en-US"/>
        </w:rPr>
      </w:pPr>
      <w:r w:rsidRPr="00661D10">
        <w:rPr>
          <w:rFonts w:ascii="Arial" w:hAnsi="Arial" w:cs="Arial"/>
          <w:bCs/>
          <w:szCs w:val="24"/>
        </w:rPr>
        <w:t xml:space="preserve">Smyth Hodsdon </w:t>
      </w:r>
      <w:r w:rsidR="00661D10">
        <w:rPr>
          <w:rFonts w:ascii="Arial" w:hAnsi="Arial" w:cs="Arial"/>
          <w:bCs/>
          <w:szCs w:val="24"/>
        </w:rPr>
        <w:t xml:space="preserve">&amp; </w:t>
      </w:r>
      <w:r w:rsidRPr="00661D10">
        <w:rPr>
          <w:rFonts w:ascii="Arial" w:hAnsi="Arial" w:cs="Arial"/>
          <w:bCs/>
          <w:szCs w:val="24"/>
        </w:rPr>
        <w:t>Poliwka</w:t>
      </w:r>
      <w:r w:rsidR="0060415F" w:rsidRPr="00661D10">
        <w:rPr>
          <w:rFonts w:ascii="Arial" w:hAnsi="Arial" w:cs="Arial"/>
          <w:bCs/>
          <w:szCs w:val="24"/>
        </w:rPr>
        <w:t>)</w:t>
      </w:r>
    </w:p>
    <w:p w14:paraId="7C5697A9" w14:textId="0D70C58A" w:rsidR="002B5638" w:rsidRPr="002B5638" w:rsidRDefault="002B5638" w:rsidP="00D8530D">
      <w:pPr>
        <w:contextualSpacing/>
        <w:jc w:val="both"/>
        <w:rPr>
          <w:rFonts w:ascii="Arial" w:eastAsia="Calibri" w:hAnsi="Arial" w:cs="Arial"/>
          <w:b/>
          <w:color w:val="000000"/>
          <w:sz w:val="28"/>
          <w:szCs w:val="28"/>
        </w:rPr>
      </w:pPr>
      <w:r w:rsidRPr="002B5638">
        <w:rPr>
          <w:rFonts w:ascii="Arial" w:eastAsia="Calibri" w:hAnsi="Arial" w:cs="Arial"/>
          <w:b/>
          <w:color w:val="000000"/>
          <w:sz w:val="28"/>
          <w:szCs w:val="28"/>
        </w:rPr>
        <w:lastRenderedPageBreak/>
        <w:t>PLEASE NOTE: No Recommendation from Committee.</w:t>
      </w:r>
    </w:p>
    <w:p w14:paraId="3A56EF9D" w14:textId="34332185" w:rsidR="002B5638" w:rsidRDefault="002B5638" w:rsidP="00D8530D">
      <w:pPr>
        <w:contextualSpacing/>
        <w:jc w:val="both"/>
        <w:rPr>
          <w:rFonts w:ascii="Arial" w:eastAsia="Calibri" w:hAnsi="Arial" w:cs="Arial"/>
          <w:bCs/>
          <w:color w:val="000000"/>
          <w:sz w:val="28"/>
          <w:szCs w:val="28"/>
        </w:rPr>
      </w:pPr>
    </w:p>
    <w:p w14:paraId="43806B7C" w14:textId="7880B2C1" w:rsidR="00D8530D" w:rsidRPr="00C73536" w:rsidRDefault="00D8530D" w:rsidP="00D8530D">
      <w:pPr>
        <w:contextualSpacing/>
        <w:jc w:val="both"/>
        <w:rPr>
          <w:rFonts w:ascii="Arial" w:eastAsia="Calibri" w:hAnsi="Arial" w:cs="Arial"/>
          <w:bCs/>
          <w:color w:val="000000"/>
          <w:sz w:val="28"/>
          <w:szCs w:val="28"/>
          <w:lang w:eastAsia="en-AU"/>
        </w:rPr>
      </w:pPr>
      <w:r w:rsidRPr="00C73536">
        <w:rPr>
          <w:rFonts w:ascii="Arial" w:eastAsia="Calibri" w:hAnsi="Arial" w:cs="Arial"/>
          <w:bCs/>
          <w:color w:val="000000"/>
          <w:sz w:val="28"/>
          <w:szCs w:val="28"/>
        </w:rPr>
        <w:t>Rec</w:t>
      </w:r>
      <w:r w:rsidRPr="00C73536">
        <w:rPr>
          <w:rFonts w:ascii="Arial" w:eastAsia="Calibri" w:hAnsi="Arial" w:cs="Arial"/>
          <w:bCs/>
          <w:color w:val="000000"/>
          <w:sz w:val="28"/>
          <w:szCs w:val="28"/>
          <w:lang w:eastAsia="en-AU"/>
        </w:rPr>
        <w:t>ommendation to Committee</w:t>
      </w:r>
    </w:p>
    <w:p w14:paraId="30A839CE" w14:textId="77777777" w:rsidR="00D8530D" w:rsidRPr="00C73536" w:rsidRDefault="00D8530D" w:rsidP="00D8530D">
      <w:pPr>
        <w:contextualSpacing/>
        <w:jc w:val="both"/>
        <w:rPr>
          <w:rFonts w:ascii="Arial" w:eastAsia="Calibri" w:hAnsi="Arial" w:cs="Arial"/>
          <w:bCs/>
          <w:color w:val="000000"/>
          <w:szCs w:val="24"/>
        </w:rPr>
      </w:pPr>
    </w:p>
    <w:p w14:paraId="40BE71CC" w14:textId="77777777" w:rsidR="00D8530D" w:rsidRPr="00C73536" w:rsidRDefault="00D8530D" w:rsidP="00D8530D">
      <w:pPr>
        <w:contextualSpacing/>
        <w:jc w:val="both"/>
        <w:rPr>
          <w:rFonts w:ascii="Arial" w:eastAsia="Calibri" w:hAnsi="Arial" w:cs="Arial"/>
          <w:bCs/>
          <w:color w:val="000000"/>
          <w:szCs w:val="24"/>
        </w:rPr>
      </w:pPr>
      <w:r w:rsidRPr="00C73536">
        <w:rPr>
          <w:rFonts w:ascii="Arial" w:eastAsia="Calibri" w:hAnsi="Arial" w:cs="Arial"/>
          <w:bCs/>
          <w:color w:val="000000"/>
          <w:szCs w:val="24"/>
        </w:rPr>
        <w:t xml:space="preserve">Council approves the development application dated 8 November 2019, with amended plans received on 19 February 2020 for the additions to the single house, including the associated site works on Lot 88 on Plan 3062, No. 45 Portland Street, Nedlands, subject to the following conditions and advice: </w:t>
      </w:r>
    </w:p>
    <w:p w14:paraId="65207068" w14:textId="77777777" w:rsidR="00D8530D" w:rsidRPr="00C73536" w:rsidRDefault="00D8530D" w:rsidP="00D8530D">
      <w:pPr>
        <w:contextualSpacing/>
        <w:jc w:val="both"/>
        <w:rPr>
          <w:rFonts w:ascii="Arial" w:eastAsia="Calibri" w:hAnsi="Arial" w:cs="Arial"/>
          <w:bCs/>
          <w:color w:val="000000"/>
          <w:szCs w:val="24"/>
        </w:rPr>
      </w:pPr>
    </w:p>
    <w:p w14:paraId="288522B2"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The development shall </w:t>
      </w:r>
      <w:proofErr w:type="gramStart"/>
      <w:r w:rsidRPr="00C73536">
        <w:rPr>
          <w:rFonts w:ascii="Arial" w:eastAsia="Calibri" w:hAnsi="Arial" w:cs="Arial"/>
          <w:bCs/>
          <w:color w:val="000000"/>
          <w:szCs w:val="24"/>
          <w:lang w:eastAsia="en-AU"/>
        </w:rPr>
        <w:t>at all times</w:t>
      </w:r>
      <w:proofErr w:type="gramEnd"/>
      <w:r w:rsidRPr="00C73536">
        <w:rPr>
          <w:rFonts w:ascii="Arial" w:eastAsia="Calibri" w:hAnsi="Arial" w:cs="Arial"/>
          <w:bCs/>
          <w:color w:val="000000"/>
          <w:szCs w:val="24"/>
          <w:lang w:eastAsia="en-AU"/>
        </w:rPr>
        <w:t xml:space="preserve"> comply with the application and the approved plans, subject to any modifications required as a consequence of any condition(s) of this approval. </w:t>
      </w:r>
    </w:p>
    <w:p w14:paraId="1690C322" w14:textId="77777777" w:rsidR="00D8530D" w:rsidRPr="00C73536" w:rsidRDefault="00D8530D" w:rsidP="00D8530D">
      <w:pPr>
        <w:ind w:left="567" w:hanging="567"/>
        <w:contextualSpacing/>
        <w:jc w:val="both"/>
        <w:rPr>
          <w:rFonts w:ascii="Arial" w:eastAsia="Calibri" w:hAnsi="Arial" w:cs="Arial"/>
          <w:bCs/>
          <w:color w:val="000000"/>
          <w:szCs w:val="24"/>
        </w:rPr>
      </w:pPr>
    </w:p>
    <w:p w14:paraId="4A9AB93B"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This development approval only pertains to the additions of a carport, a shed, fencing, retaining walls and associated site works as indicated on the determination plans. </w:t>
      </w:r>
    </w:p>
    <w:p w14:paraId="2CC0EA05" w14:textId="77777777" w:rsidR="00D8530D" w:rsidRPr="00C73536" w:rsidRDefault="00D8530D" w:rsidP="00D8530D">
      <w:pPr>
        <w:ind w:left="567" w:hanging="567"/>
        <w:contextualSpacing/>
        <w:jc w:val="both"/>
        <w:rPr>
          <w:rFonts w:ascii="Arial" w:eastAsia="Calibri" w:hAnsi="Arial" w:cs="Arial"/>
          <w:bCs/>
          <w:color w:val="000000"/>
          <w:szCs w:val="24"/>
        </w:rPr>
      </w:pPr>
    </w:p>
    <w:p w14:paraId="7FDE96A2"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All footings and structures to retaining walls, </w:t>
      </w:r>
      <w:proofErr w:type="gramStart"/>
      <w:r w:rsidRPr="00C73536">
        <w:rPr>
          <w:rFonts w:ascii="Arial" w:eastAsia="Calibri" w:hAnsi="Arial" w:cs="Arial"/>
          <w:bCs/>
          <w:color w:val="000000"/>
          <w:szCs w:val="24"/>
          <w:lang w:eastAsia="en-AU"/>
        </w:rPr>
        <w:t>fences</w:t>
      </w:r>
      <w:proofErr w:type="gramEnd"/>
      <w:r w:rsidRPr="00C73536">
        <w:rPr>
          <w:rFonts w:ascii="Arial" w:eastAsia="Calibri" w:hAnsi="Arial" w:cs="Arial"/>
          <w:bCs/>
          <w:color w:val="000000"/>
          <w:szCs w:val="24"/>
          <w:lang w:eastAsia="en-AU"/>
        </w:rPr>
        <w:t xml:space="preserve"> and parapet walls, shall be constructed wholly inside the site boundaries of the property’s Certificate of Title.</w:t>
      </w:r>
    </w:p>
    <w:p w14:paraId="1945B65F" w14:textId="77777777" w:rsidR="00D8530D" w:rsidRPr="00C73536" w:rsidRDefault="00D8530D" w:rsidP="00D8530D">
      <w:pPr>
        <w:ind w:left="567" w:hanging="567"/>
        <w:contextualSpacing/>
        <w:jc w:val="both"/>
        <w:rPr>
          <w:rFonts w:ascii="Arial" w:eastAsia="Calibri" w:hAnsi="Arial" w:cs="Arial"/>
          <w:bCs/>
          <w:color w:val="000000"/>
          <w:szCs w:val="24"/>
        </w:rPr>
      </w:pPr>
    </w:p>
    <w:p w14:paraId="2272152F"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Prior to occupation of the development the finish of the parapet wall is to be finished externally to the same standard as the rest of the development or in: </w:t>
      </w:r>
    </w:p>
    <w:p w14:paraId="0DA3682C" w14:textId="77777777" w:rsidR="00D8530D" w:rsidRPr="00C73536" w:rsidRDefault="00D8530D" w:rsidP="00D8530D">
      <w:pPr>
        <w:contextualSpacing/>
        <w:jc w:val="both"/>
        <w:rPr>
          <w:rFonts w:ascii="Arial" w:eastAsia="Calibri" w:hAnsi="Arial" w:cs="Arial"/>
          <w:bCs/>
          <w:color w:val="000000"/>
          <w:szCs w:val="24"/>
        </w:rPr>
      </w:pPr>
    </w:p>
    <w:p w14:paraId="50E00705" w14:textId="77777777" w:rsidR="00D8530D" w:rsidRPr="00C73536" w:rsidRDefault="00D8530D" w:rsidP="00222E20">
      <w:pPr>
        <w:numPr>
          <w:ilvl w:val="1"/>
          <w:numId w:val="20"/>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Face </w:t>
      </w:r>
      <w:proofErr w:type="gramStart"/>
      <w:r w:rsidRPr="00C73536">
        <w:rPr>
          <w:rFonts w:ascii="Arial" w:eastAsia="Calibri" w:hAnsi="Arial" w:cs="Arial"/>
          <w:bCs/>
          <w:color w:val="000000"/>
          <w:szCs w:val="24"/>
          <w:lang w:eastAsia="en-AU"/>
        </w:rPr>
        <w:t>brick;</w:t>
      </w:r>
      <w:proofErr w:type="gramEnd"/>
    </w:p>
    <w:p w14:paraId="3D7A3D02" w14:textId="77777777" w:rsidR="00D8530D" w:rsidRPr="00C73536" w:rsidRDefault="00D8530D" w:rsidP="00222E20">
      <w:pPr>
        <w:numPr>
          <w:ilvl w:val="1"/>
          <w:numId w:val="20"/>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Painted </w:t>
      </w:r>
      <w:proofErr w:type="gramStart"/>
      <w:r w:rsidRPr="00C73536">
        <w:rPr>
          <w:rFonts w:ascii="Arial" w:eastAsia="Calibri" w:hAnsi="Arial" w:cs="Arial"/>
          <w:bCs/>
          <w:color w:val="000000"/>
          <w:szCs w:val="24"/>
          <w:lang w:eastAsia="en-AU"/>
        </w:rPr>
        <w:t>render;</w:t>
      </w:r>
      <w:proofErr w:type="gramEnd"/>
    </w:p>
    <w:p w14:paraId="158348AD" w14:textId="77777777" w:rsidR="00D8530D" w:rsidRPr="00C73536" w:rsidRDefault="00D8530D" w:rsidP="00222E20">
      <w:pPr>
        <w:numPr>
          <w:ilvl w:val="1"/>
          <w:numId w:val="20"/>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Painted brickwork; or </w:t>
      </w:r>
    </w:p>
    <w:p w14:paraId="6887CB3E" w14:textId="77777777" w:rsidR="00D8530D" w:rsidRPr="00C73536" w:rsidRDefault="00D8530D" w:rsidP="00222E20">
      <w:pPr>
        <w:numPr>
          <w:ilvl w:val="1"/>
          <w:numId w:val="20"/>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Other clean material as specified on the approved plans and maintained thereafter to the satisfaction of the City of Nedlands. </w:t>
      </w:r>
    </w:p>
    <w:p w14:paraId="3C8D04C8" w14:textId="77777777" w:rsidR="00D8530D" w:rsidRPr="00C73536" w:rsidRDefault="00D8530D" w:rsidP="00D8530D">
      <w:pPr>
        <w:ind w:left="567" w:hanging="567"/>
        <w:contextualSpacing/>
        <w:jc w:val="both"/>
        <w:rPr>
          <w:rFonts w:ascii="Arial" w:eastAsia="Calibri" w:hAnsi="Arial" w:cs="Arial"/>
          <w:bCs/>
          <w:color w:val="000000"/>
          <w:szCs w:val="24"/>
        </w:rPr>
      </w:pPr>
    </w:p>
    <w:p w14:paraId="08FD3EC8"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Prior to occupation of the development, all major openings and unenclosed outdoor active habitable spaces, which have a floor level of more than 0.5m above natural ground level and overlook any part of any other residential property behind its street setback line shall be screened in accordance with the Residential Design Codes by either; </w:t>
      </w:r>
    </w:p>
    <w:p w14:paraId="765E3520" w14:textId="77777777" w:rsidR="00D8530D" w:rsidRPr="00C73536" w:rsidRDefault="00D8530D" w:rsidP="00D8530D">
      <w:pPr>
        <w:ind w:left="567"/>
        <w:contextualSpacing/>
        <w:jc w:val="both"/>
        <w:rPr>
          <w:rFonts w:ascii="Arial" w:eastAsia="Calibri" w:hAnsi="Arial" w:cs="Arial"/>
          <w:bCs/>
          <w:color w:val="000000"/>
          <w:szCs w:val="24"/>
          <w:lang w:eastAsia="en-AU"/>
        </w:rPr>
      </w:pPr>
    </w:p>
    <w:p w14:paraId="17290EDA" w14:textId="77777777" w:rsidR="00D8530D" w:rsidRPr="00C73536" w:rsidRDefault="00D8530D" w:rsidP="00222E20">
      <w:pPr>
        <w:numPr>
          <w:ilvl w:val="0"/>
          <w:numId w:val="21"/>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fixed obscured or translucent glass to a height of 1.60 metres above finished floor </w:t>
      </w:r>
      <w:proofErr w:type="gramStart"/>
      <w:r w:rsidRPr="00C73536">
        <w:rPr>
          <w:rFonts w:ascii="Arial" w:eastAsia="Calibri" w:hAnsi="Arial" w:cs="Arial"/>
          <w:bCs/>
          <w:color w:val="000000"/>
          <w:szCs w:val="24"/>
          <w:lang w:eastAsia="en-AU"/>
        </w:rPr>
        <w:t>level;</w:t>
      </w:r>
      <w:proofErr w:type="gramEnd"/>
    </w:p>
    <w:p w14:paraId="1D2B8F59" w14:textId="77777777" w:rsidR="00D8530D" w:rsidRPr="00C73536" w:rsidRDefault="00D8530D" w:rsidP="00222E20">
      <w:pPr>
        <w:numPr>
          <w:ilvl w:val="0"/>
          <w:numId w:val="21"/>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Timber screens, external blinds, window hoods and shutters to a height of 1.6m above finished floor level that are at least 75% </w:t>
      </w:r>
      <w:proofErr w:type="gramStart"/>
      <w:r w:rsidRPr="00C73536">
        <w:rPr>
          <w:rFonts w:ascii="Arial" w:eastAsia="Calibri" w:hAnsi="Arial" w:cs="Arial"/>
          <w:bCs/>
          <w:color w:val="000000"/>
          <w:szCs w:val="24"/>
          <w:lang w:eastAsia="en-AU"/>
        </w:rPr>
        <w:t>obscure;</w:t>
      </w:r>
      <w:proofErr w:type="gramEnd"/>
    </w:p>
    <w:p w14:paraId="2B270E1E" w14:textId="77777777" w:rsidR="00D8530D" w:rsidRPr="00C73536" w:rsidRDefault="00D8530D" w:rsidP="00222E20">
      <w:pPr>
        <w:numPr>
          <w:ilvl w:val="0"/>
          <w:numId w:val="21"/>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 minimum sill height of 1.60 metres as determined from the internal floor level, or </w:t>
      </w:r>
    </w:p>
    <w:p w14:paraId="14556500" w14:textId="77777777" w:rsidR="00D8530D" w:rsidRPr="00C73536" w:rsidRDefault="00D8530D" w:rsidP="00222E20">
      <w:pPr>
        <w:numPr>
          <w:ilvl w:val="0"/>
          <w:numId w:val="21"/>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an alternative method of screening approved by the City of Nedlands. </w:t>
      </w:r>
    </w:p>
    <w:p w14:paraId="2B106B25" w14:textId="77777777" w:rsidR="00D8530D" w:rsidRPr="00C73536" w:rsidRDefault="00D8530D" w:rsidP="00D8530D">
      <w:pPr>
        <w:ind w:left="1440"/>
        <w:contextualSpacing/>
        <w:jc w:val="both"/>
        <w:rPr>
          <w:rFonts w:ascii="Arial" w:eastAsia="Calibri" w:hAnsi="Arial" w:cs="Arial"/>
          <w:bCs/>
          <w:color w:val="000000"/>
          <w:szCs w:val="24"/>
          <w:lang w:eastAsia="en-AU"/>
        </w:rPr>
      </w:pPr>
    </w:p>
    <w:p w14:paraId="2FEB427C" w14:textId="77777777" w:rsidR="00D8530D" w:rsidRPr="00C73536" w:rsidRDefault="00D8530D" w:rsidP="00D8530D">
      <w:pPr>
        <w:ind w:left="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The required screening shall be thereafter maintained to the satisfaction of the City of Nedlands. </w:t>
      </w:r>
    </w:p>
    <w:p w14:paraId="6F6252EE" w14:textId="0E520F2D" w:rsidR="00D8530D" w:rsidRDefault="00D8530D" w:rsidP="00D8530D">
      <w:pPr>
        <w:ind w:left="567" w:hanging="567"/>
        <w:contextualSpacing/>
        <w:jc w:val="both"/>
        <w:rPr>
          <w:rFonts w:ascii="Arial" w:eastAsia="Calibri" w:hAnsi="Arial" w:cs="Arial"/>
          <w:bCs/>
          <w:color w:val="000000"/>
          <w:szCs w:val="24"/>
        </w:rPr>
      </w:pPr>
    </w:p>
    <w:p w14:paraId="2A146408"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szCs w:val="24"/>
          <w:lang w:eastAsia="en-AU"/>
        </w:rPr>
        <w:lastRenderedPageBreak/>
        <w:t>Fences within the primary street setback area shall not exceed 1.8m in height from natural ground level and are to be visually permeable in accordance with the Residential Design Codes (v1, 2019) above 1.2m in height from natural ground level (refer to advice note 2).</w:t>
      </w:r>
    </w:p>
    <w:p w14:paraId="6B4E4C36" w14:textId="77777777" w:rsidR="00D8530D" w:rsidRPr="00C73536" w:rsidRDefault="00D8530D" w:rsidP="00D8530D">
      <w:pPr>
        <w:ind w:left="567"/>
        <w:contextualSpacing/>
        <w:jc w:val="both"/>
        <w:rPr>
          <w:rFonts w:ascii="Arial" w:eastAsia="Calibri" w:hAnsi="Arial" w:cs="Arial"/>
          <w:bCs/>
          <w:color w:val="000000"/>
          <w:szCs w:val="24"/>
          <w:lang w:eastAsia="en-AU"/>
        </w:rPr>
      </w:pPr>
    </w:p>
    <w:p w14:paraId="35CEB47F"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 w:val="28"/>
          <w:szCs w:val="28"/>
          <w:lang w:eastAsia="en-AU"/>
        </w:rPr>
      </w:pPr>
      <w:r w:rsidRPr="00C73536">
        <w:rPr>
          <w:rFonts w:ascii="Arial" w:eastAsia="Calibri" w:hAnsi="Arial" w:cs="Arial"/>
          <w:bCs/>
          <w:szCs w:val="24"/>
          <w:lang w:eastAsia="en-AU"/>
        </w:rPr>
        <w:t>The outbuilding shall not be utilised for habitable or commercial purposes without further planning approval being obtained. </w:t>
      </w:r>
    </w:p>
    <w:p w14:paraId="55EF2FCC" w14:textId="77777777" w:rsidR="00D8530D" w:rsidRPr="00C73536" w:rsidRDefault="00D8530D" w:rsidP="00D8530D">
      <w:pPr>
        <w:ind w:left="720"/>
        <w:contextualSpacing/>
        <w:rPr>
          <w:rFonts w:ascii="Arial" w:eastAsia="Calibri" w:hAnsi="Arial" w:cs="Arial"/>
          <w:bCs/>
          <w:color w:val="000000"/>
          <w:szCs w:val="24"/>
          <w:lang w:eastAsia="en-AU"/>
        </w:rPr>
      </w:pPr>
    </w:p>
    <w:p w14:paraId="54097FC6"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All stormwater from the development, which includes permeable and nonpermeable areas shall be contained onsite. </w:t>
      </w:r>
    </w:p>
    <w:p w14:paraId="0B77A088" w14:textId="77777777" w:rsidR="00D8530D" w:rsidRPr="00C73536" w:rsidRDefault="00D8530D" w:rsidP="00D8530D">
      <w:pPr>
        <w:ind w:left="567" w:hanging="567"/>
        <w:contextualSpacing/>
        <w:jc w:val="both"/>
        <w:rPr>
          <w:rFonts w:ascii="Arial" w:eastAsia="Calibri" w:hAnsi="Arial" w:cs="Arial"/>
          <w:bCs/>
          <w:color w:val="000000"/>
          <w:szCs w:val="24"/>
        </w:rPr>
      </w:pPr>
    </w:p>
    <w:p w14:paraId="07562D78"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secondary street to the satisfaction of the City of Nedlands.  </w:t>
      </w:r>
    </w:p>
    <w:p w14:paraId="101B0094" w14:textId="77777777" w:rsidR="00D8530D" w:rsidRPr="00C73536" w:rsidRDefault="00D8530D" w:rsidP="00D8530D">
      <w:pPr>
        <w:contextualSpacing/>
        <w:jc w:val="both"/>
        <w:rPr>
          <w:rFonts w:ascii="Arial" w:eastAsia="Calibri" w:hAnsi="Arial" w:cs="Arial"/>
          <w:bCs/>
          <w:color w:val="000000"/>
          <w:szCs w:val="24"/>
        </w:rPr>
      </w:pPr>
    </w:p>
    <w:p w14:paraId="76F1F924" w14:textId="77777777" w:rsidR="00D8530D" w:rsidRPr="00C73536" w:rsidRDefault="00D8530D" w:rsidP="00D8530D">
      <w:pPr>
        <w:contextualSpacing/>
        <w:jc w:val="both"/>
        <w:rPr>
          <w:rFonts w:ascii="Arial" w:hAnsi="Arial" w:cs="Arial"/>
          <w:bCs/>
          <w:color w:val="000000"/>
          <w:szCs w:val="24"/>
        </w:rPr>
      </w:pPr>
      <w:r w:rsidRPr="00C73536">
        <w:rPr>
          <w:rFonts w:ascii="Arial" w:hAnsi="Arial" w:cs="Arial"/>
          <w:bCs/>
          <w:color w:val="000000"/>
          <w:szCs w:val="24"/>
        </w:rPr>
        <w:t>Advice Notes specific to this proposal:</w:t>
      </w:r>
    </w:p>
    <w:p w14:paraId="3BEFCFF1" w14:textId="77777777" w:rsidR="00D8530D" w:rsidRPr="00C73536" w:rsidRDefault="00D8530D" w:rsidP="00D8530D">
      <w:pPr>
        <w:contextualSpacing/>
        <w:jc w:val="both"/>
        <w:rPr>
          <w:rFonts w:ascii="Arial" w:eastAsia="Calibri" w:hAnsi="Arial" w:cs="Arial"/>
          <w:bCs/>
          <w:color w:val="000000"/>
          <w:szCs w:val="24"/>
        </w:rPr>
      </w:pPr>
    </w:p>
    <w:p w14:paraId="7A091FBF"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szCs w:val="24"/>
          <w:lang w:eastAsia="en-AU"/>
        </w:rPr>
        <w:t>In relation to Condition 4, the dividing fencing is seen to meet the requirement of providing sufficient screening from the raised outdoor living area (decking), with the dividing fencing shown to be at least 1.6m in height above the finished floor level. The dividing fencing is to be at least 75% obscure, permanently fixed, made of a durable material and is to restrict view in the direction of overlooking into an adjoining property. Should the dividing fencing be removed / altered in the future, sufficient screening is to be provided as a replacement to comply with the screening provisions of Clause 5.4.1 – Visual Privacy of the R-Codes (Volume 1).</w:t>
      </w:r>
    </w:p>
    <w:p w14:paraId="4B13E25D" w14:textId="77777777" w:rsidR="00D8530D" w:rsidRPr="00C73536" w:rsidRDefault="00D8530D" w:rsidP="00D8530D">
      <w:pPr>
        <w:ind w:left="567"/>
        <w:contextualSpacing/>
        <w:jc w:val="both"/>
        <w:rPr>
          <w:rFonts w:ascii="Arial" w:eastAsia="Calibri" w:hAnsi="Arial" w:cs="Arial"/>
          <w:bCs/>
          <w:color w:val="000000"/>
          <w:szCs w:val="24"/>
          <w:lang w:eastAsia="en-AU"/>
        </w:rPr>
      </w:pPr>
    </w:p>
    <w:p w14:paraId="54DFECEA"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szCs w:val="24"/>
          <w:lang w:eastAsia="en-AU"/>
        </w:rPr>
        <w:t xml:space="preserve">In relation to Condition 6, "Visually Permeable" means the vertical surface has: </w:t>
      </w:r>
    </w:p>
    <w:p w14:paraId="2D90B2C3" w14:textId="77777777" w:rsidR="00D8530D" w:rsidRPr="00C73536" w:rsidRDefault="00D8530D" w:rsidP="00D8530D">
      <w:pPr>
        <w:ind w:left="720"/>
        <w:contextualSpacing/>
        <w:rPr>
          <w:rFonts w:ascii="Arial" w:eastAsia="Calibri" w:hAnsi="Arial" w:cs="Arial"/>
          <w:bCs/>
          <w:color w:val="000000"/>
          <w:szCs w:val="24"/>
          <w:lang w:eastAsia="en-AU"/>
        </w:rPr>
      </w:pPr>
    </w:p>
    <w:p w14:paraId="2326AFF1" w14:textId="77777777" w:rsidR="00D8530D" w:rsidRPr="00C73536" w:rsidRDefault="00D8530D" w:rsidP="00222E20">
      <w:pPr>
        <w:numPr>
          <w:ilvl w:val="0"/>
          <w:numId w:val="22"/>
        </w:numPr>
        <w:ind w:left="1134" w:hanging="567"/>
        <w:contextualSpacing/>
        <w:jc w:val="both"/>
        <w:rPr>
          <w:rFonts w:ascii="Arial" w:eastAsia="Calibri" w:hAnsi="Arial" w:cs="Arial"/>
          <w:bCs/>
          <w:szCs w:val="24"/>
          <w:lang w:eastAsia="en-AU"/>
        </w:rPr>
      </w:pPr>
      <w:r w:rsidRPr="00C73536">
        <w:rPr>
          <w:rFonts w:ascii="Arial" w:eastAsia="Calibri" w:hAnsi="Arial" w:cs="Arial"/>
          <w:bCs/>
          <w:szCs w:val="24"/>
          <w:lang w:eastAsia="en-AU"/>
        </w:rPr>
        <w:t xml:space="preserve">Continuous vertical gaps of 50mm or greater width occupying not less than one third of the total surface </w:t>
      </w:r>
      <w:proofErr w:type="gramStart"/>
      <w:r w:rsidRPr="00C73536">
        <w:rPr>
          <w:rFonts w:ascii="Arial" w:eastAsia="Calibri" w:hAnsi="Arial" w:cs="Arial"/>
          <w:bCs/>
          <w:szCs w:val="24"/>
          <w:lang w:eastAsia="en-AU"/>
        </w:rPr>
        <w:t>area;</w:t>
      </w:r>
      <w:proofErr w:type="gramEnd"/>
      <w:r w:rsidRPr="00C73536">
        <w:rPr>
          <w:rFonts w:ascii="Arial" w:eastAsia="Calibri" w:hAnsi="Arial" w:cs="Arial"/>
          <w:bCs/>
          <w:szCs w:val="24"/>
          <w:lang w:eastAsia="en-AU"/>
        </w:rPr>
        <w:t xml:space="preserve"> </w:t>
      </w:r>
    </w:p>
    <w:p w14:paraId="1E3886DF" w14:textId="77777777" w:rsidR="00D8530D" w:rsidRPr="00C73536" w:rsidRDefault="00D8530D" w:rsidP="00222E20">
      <w:pPr>
        <w:numPr>
          <w:ilvl w:val="0"/>
          <w:numId w:val="22"/>
        </w:numPr>
        <w:ind w:left="1134" w:hanging="567"/>
        <w:contextualSpacing/>
        <w:jc w:val="both"/>
        <w:rPr>
          <w:rFonts w:ascii="Arial" w:eastAsia="Calibri" w:hAnsi="Arial" w:cs="Arial"/>
          <w:bCs/>
          <w:szCs w:val="24"/>
          <w:lang w:eastAsia="en-AU"/>
        </w:rPr>
      </w:pPr>
      <w:r w:rsidRPr="00C73536">
        <w:rPr>
          <w:rFonts w:ascii="Arial" w:eastAsia="Calibri" w:hAnsi="Arial" w:cs="Arial"/>
          <w:bCs/>
          <w:szCs w:val="24"/>
          <w:lang w:eastAsia="en-AU"/>
        </w:rPr>
        <w:t xml:space="preserve">Continuous vertical or horizontal gaps less than 50mm in width, occupying at least one half of the total surface area in aggregate; or </w:t>
      </w:r>
    </w:p>
    <w:p w14:paraId="799AD613" w14:textId="77777777" w:rsidR="00D8530D" w:rsidRPr="00C73536" w:rsidRDefault="00D8530D" w:rsidP="00222E20">
      <w:pPr>
        <w:numPr>
          <w:ilvl w:val="0"/>
          <w:numId w:val="22"/>
        </w:numPr>
        <w:ind w:left="1134" w:hanging="567"/>
        <w:contextualSpacing/>
        <w:jc w:val="both"/>
        <w:rPr>
          <w:rFonts w:ascii="Arial" w:eastAsia="Calibri" w:hAnsi="Arial" w:cs="Arial"/>
          <w:bCs/>
          <w:color w:val="000000"/>
          <w:szCs w:val="24"/>
          <w:lang w:eastAsia="en-AU"/>
        </w:rPr>
      </w:pPr>
      <w:r w:rsidRPr="00C73536">
        <w:rPr>
          <w:rFonts w:ascii="Arial" w:eastAsia="Calibri" w:hAnsi="Arial" w:cs="Arial"/>
          <w:bCs/>
          <w:szCs w:val="24"/>
          <w:lang w:eastAsia="en-AU"/>
        </w:rPr>
        <w:t>A surface offering equal or lesser obstruction to view as viewed directly from the street.</w:t>
      </w:r>
    </w:p>
    <w:p w14:paraId="44139887" w14:textId="77777777" w:rsidR="00D8530D" w:rsidRPr="00C73536" w:rsidRDefault="00D8530D" w:rsidP="00D8530D">
      <w:pPr>
        <w:ind w:left="567"/>
        <w:contextualSpacing/>
        <w:jc w:val="both"/>
        <w:rPr>
          <w:rFonts w:ascii="Arial" w:eastAsia="Calibri" w:hAnsi="Arial" w:cs="Arial"/>
          <w:bCs/>
          <w:color w:val="000000"/>
          <w:szCs w:val="24"/>
          <w:lang w:eastAsia="en-AU"/>
        </w:rPr>
      </w:pPr>
    </w:p>
    <w:p w14:paraId="3ECF562C"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 </w:t>
      </w:r>
    </w:p>
    <w:p w14:paraId="3329BBBD" w14:textId="77777777" w:rsidR="00D8530D" w:rsidRPr="00C73536" w:rsidRDefault="00D8530D" w:rsidP="00D8530D">
      <w:pPr>
        <w:ind w:left="567" w:hanging="567"/>
        <w:contextualSpacing/>
        <w:jc w:val="both"/>
        <w:rPr>
          <w:rFonts w:ascii="Arial" w:eastAsia="Calibri" w:hAnsi="Arial" w:cs="Arial"/>
          <w:bCs/>
          <w:color w:val="000000"/>
          <w:szCs w:val="24"/>
        </w:rPr>
      </w:pPr>
    </w:p>
    <w:p w14:paraId="63140EC2"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All crossovers to the street(s) shall be constructed to the Council’s Crossover Specifications and the applicant / landowner to obtain levels for crossovers from the Council’s Infrastructure Services under supervision onsite, prior to commencement of works. </w:t>
      </w:r>
    </w:p>
    <w:p w14:paraId="42A952F6"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lastRenderedPageBreak/>
        <w:t xml:space="preserve">Any development in the nature-strip (verge), including footpaths, will require a Nature-Strip Works Application (NSWA) to be lodged with, and approved by, the City’s Technical Services department, prior to construction commencing. </w:t>
      </w:r>
    </w:p>
    <w:p w14:paraId="3CDCFD5C" w14:textId="77777777" w:rsidR="00D8530D" w:rsidRPr="00C73536" w:rsidRDefault="00D8530D" w:rsidP="00D8530D">
      <w:pPr>
        <w:ind w:left="567" w:hanging="567"/>
        <w:contextualSpacing/>
        <w:jc w:val="both"/>
        <w:rPr>
          <w:rFonts w:ascii="Arial" w:eastAsia="Calibri" w:hAnsi="Arial" w:cs="Arial"/>
          <w:bCs/>
          <w:color w:val="000000"/>
          <w:szCs w:val="24"/>
        </w:rPr>
      </w:pPr>
    </w:p>
    <w:p w14:paraId="04F083DF"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Development approval.</w:t>
      </w:r>
    </w:p>
    <w:p w14:paraId="19FFC680" w14:textId="77777777" w:rsidR="00D8530D" w:rsidRPr="00C73536" w:rsidRDefault="00D8530D" w:rsidP="00D8530D">
      <w:pPr>
        <w:ind w:left="567" w:hanging="567"/>
        <w:contextualSpacing/>
        <w:jc w:val="both"/>
        <w:rPr>
          <w:rFonts w:ascii="Arial" w:eastAsia="Calibri" w:hAnsi="Arial" w:cs="Arial"/>
          <w:bCs/>
          <w:color w:val="000000"/>
          <w:szCs w:val="24"/>
        </w:rPr>
      </w:pPr>
    </w:p>
    <w:p w14:paraId="046ED0BB"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An exterior fixture associated with any air-conditioning unit or hot water system is considered an appropriate location where it is positioned:</w:t>
      </w:r>
    </w:p>
    <w:p w14:paraId="2A4A3A33" w14:textId="77777777" w:rsidR="00D8530D" w:rsidRPr="00C73536" w:rsidRDefault="00D8530D" w:rsidP="00D8530D">
      <w:pPr>
        <w:ind w:left="720"/>
        <w:contextualSpacing/>
        <w:rPr>
          <w:rFonts w:ascii="Arial" w:eastAsia="Calibri" w:hAnsi="Arial" w:cs="Arial"/>
          <w:bCs/>
          <w:color w:val="000000"/>
          <w:szCs w:val="24"/>
          <w:lang w:eastAsia="en-AU"/>
        </w:rPr>
      </w:pPr>
    </w:p>
    <w:p w14:paraId="7CA78D11" w14:textId="77777777" w:rsidR="00D8530D" w:rsidRPr="00C73536" w:rsidRDefault="00D8530D" w:rsidP="00222E20">
      <w:pPr>
        <w:numPr>
          <w:ilvl w:val="0"/>
          <w:numId w:val="22"/>
        </w:numPr>
        <w:ind w:left="1134" w:hanging="567"/>
        <w:contextualSpacing/>
        <w:jc w:val="both"/>
        <w:rPr>
          <w:rFonts w:ascii="Arial" w:eastAsia="Calibri" w:hAnsi="Arial" w:cs="Arial"/>
          <w:bCs/>
          <w:szCs w:val="24"/>
          <w:lang w:eastAsia="en-AU"/>
        </w:rPr>
      </w:pPr>
      <w:r w:rsidRPr="00C73536">
        <w:rPr>
          <w:rFonts w:ascii="Arial" w:eastAsia="Calibri" w:hAnsi="Arial" w:cs="Arial"/>
          <w:bCs/>
          <w:szCs w:val="24"/>
          <w:lang w:eastAsia="en-AU"/>
        </w:rPr>
        <w:t>outside of balcony/</w:t>
      </w:r>
      <w:proofErr w:type="spellStart"/>
      <w:r w:rsidRPr="00C73536">
        <w:rPr>
          <w:rFonts w:ascii="Arial" w:eastAsia="Calibri" w:hAnsi="Arial" w:cs="Arial"/>
          <w:bCs/>
          <w:szCs w:val="24"/>
          <w:lang w:eastAsia="en-AU"/>
        </w:rPr>
        <w:t>verandah</w:t>
      </w:r>
      <w:proofErr w:type="spellEnd"/>
      <w:r w:rsidRPr="00C73536">
        <w:rPr>
          <w:rFonts w:ascii="Arial" w:eastAsia="Calibri" w:hAnsi="Arial" w:cs="Arial"/>
          <w:bCs/>
          <w:szCs w:val="24"/>
          <w:lang w:eastAsia="en-AU"/>
        </w:rPr>
        <w:t xml:space="preserve"> areas (if applicable) and below the height of a standard dividing fence within a side or rear setback </w:t>
      </w:r>
      <w:proofErr w:type="gramStart"/>
      <w:r w:rsidRPr="00C73536">
        <w:rPr>
          <w:rFonts w:ascii="Arial" w:eastAsia="Calibri" w:hAnsi="Arial" w:cs="Arial"/>
          <w:bCs/>
          <w:szCs w:val="24"/>
          <w:lang w:eastAsia="en-AU"/>
        </w:rPr>
        <w:t>area;</w:t>
      </w:r>
      <w:proofErr w:type="gramEnd"/>
      <w:r w:rsidRPr="00C73536">
        <w:rPr>
          <w:rFonts w:ascii="Arial" w:eastAsia="Calibri" w:hAnsi="Arial" w:cs="Arial"/>
          <w:bCs/>
          <w:szCs w:val="24"/>
          <w:lang w:eastAsia="en-AU"/>
        </w:rPr>
        <w:t xml:space="preserve"> </w:t>
      </w:r>
    </w:p>
    <w:p w14:paraId="42DBBD83" w14:textId="77777777" w:rsidR="00D8530D" w:rsidRPr="00C73536" w:rsidRDefault="00D8530D" w:rsidP="00222E20">
      <w:pPr>
        <w:numPr>
          <w:ilvl w:val="0"/>
          <w:numId w:val="22"/>
        </w:numPr>
        <w:ind w:left="1134" w:hanging="567"/>
        <w:contextualSpacing/>
        <w:jc w:val="both"/>
        <w:rPr>
          <w:rFonts w:ascii="Arial" w:eastAsia="Calibri" w:hAnsi="Arial" w:cs="Arial"/>
          <w:bCs/>
          <w:szCs w:val="24"/>
          <w:lang w:eastAsia="en-AU"/>
        </w:rPr>
      </w:pPr>
      <w:r w:rsidRPr="00C73536">
        <w:rPr>
          <w:rFonts w:ascii="Arial" w:eastAsia="Calibri" w:hAnsi="Arial" w:cs="Arial"/>
          <w:bCs/>
          <w:szCs w:val="24"/>
          <w:lang w:eastAsia="en-AU"/>
        </w:rPr>
        <w:t xml:space="preserve">or within a screened rooftop plant area or nook. </w:t>
      </w:r>
    </w:p>
    <w:p w14:paraId="030219A5" w14:textId="77777777" w:rsidR="00D8530D" w:rsidRPr="00C73536" w:rsidRDefault="00D8530D" w:rsidP="00D8530D">
      <w:pPr>
        <w:ind w:left="567" w:hanging="567"/>
        <w:contextualSpacing/>
        <w:jc w:val="both"/>
        <w:rPr>
          <w:rFonts w:ascii="Arial" w:eastAsia="Calibri" w:hAnsi="Arial" w:cs="Arial"/>
          <w:bCs/>
          <w:color w:val="000000"/>
          <w:szCs w:val="24"/>
        </w:rPr>
      </w:pPr>
    </w:p>
    <w:p w14:paraId="029E7443"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All downpipes from guttering shall be connected so as to discharge into drains, which shall empty into a soak-well; and each soak-well shall be located at least 1.8m from any building, and at least 1.8m from the boundary of the block.  </w:t>
      </w:r>
      <w:proofErr w:type="spellStart"/>
      <w:r w:rsidRPr="00C73536">
        <w:rPr>
          <w:rFonts w:ascii="Arial" w:eastAsia="Calibri" w:hAnsi="Arial" w:cs="Arial"/>
          <w:bCs/>
          <w:color w:val="000000"/>
          <w:szCs w:val="24"/>
          <w:lang w:eastAsia="en-AU"/>
        </w:rPr>
        <w:t>Soakwells</w:t>
      </w:r>
      <w:proofErr w:type="spellEnd"/>
      <w:r w:rsidRPr="00C73536">
        <w:rPr>
          <w:rFonts w:ascii="Arial" w:eastAsia="Calibri" w:hAnsi="Arial" w:cs="Arial"/>
          <w:bCs/>
          <w:color w:val="000000"/>
          <w:szCs w:val="24"/>
          <w:lang w:eastAsia="en-AU"/>
        </w:rPr>
        <w:t xml:space="preserve"> of adequate capacity to contain runoff from a 20-year recurrent storm event. 4 Soak-wells shall be a minimum capacity of every 80m</w:t>
      </w:r>
      <w:r w:rsidRPr="00C73536">
        <w:rPr>
          <w:rFonts w:ascii="Arial" w:eastAsia="Calibri" w:hAnsi="Arial" w:cs="Arial"/>
          <w:bCs/>
          <w:color w:val="000000"/>
          <w:szCs w:val="24"/>
          <w:vertAlign w:val="superscript"/>
          <w:lang w:eastAsia="en-AU"/>
        </w:rPr>
        <w:t>2</w:t>
      </w:r>
      <w:r w:rsidRPr="00C73536">
        <w:rPr>
          <w:rFonts w:ascii="Arial" w:eastAsia="Calibri" w:hAnsi="Arial" w:cs="Arial"/>
          <w:bCs/>
          <w:color w:val="000000"/>
          <w:szCs w:val="24"/>
          <w:lang w:eastAsia="en-AU"/>
        </w:rPr>
        <w:t xml:space="preserve"> of calculated surface area of the development. </w:t>
      </w:r>
    </w:p>
    <w:p w14:paraId="13DECCFE" w14:textId="77777777" w:rsidR="00D8530D" w:rsidRPr="00C73536" w:rsidRDefault="00D8530D" w:rsidP="00D8530D">
      <w:pPr>
        <w:ind w:left="567" w:hanging="567"/>
        <w:contextualSpacing/>
        <w:jc w:val="both"/>
        <w:rPr>
          <w:rFonts w:ascii="Arial" w:eastAsia="Calibri" w:hAnsi="Arial" w:cs="Arial"/>
          <w:bCs/>
          <w:color w:val="000000"/>
          <w:szCs w:val="24"/>
        </w:rPr>
      </w:pPr>
    </w:p>
    <w:p w14:paraId="656ADB8C" w14:textId="77777777" w:rsidR="00D8530D" w:rsidRPr="00C73536" w:rsidRDefault="00D8530D" w:rsidP="00222E20">
      <w:pPr>
        <w:numPr>
          <w:ilvl w:val="3"/>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All internal water closets and </w:t>
      </w:r>
      <w:proofErr w:type="spellStart"/>
      <w:r w:rsidRPr="00C73536">
        <w:rPr>
          <w:rFonts w:ascii="Arial" w:eastAsia="Calibri" w:hAnsi="Arial" w:cs="Arial"/>
          <w:bCs/>
          <w:color w:val="000000"/>
          <w:szCs w:val="24"/>
          <w:lang w:eastAsia="en-AU"/>
        </w:rPr>
        <w:t>ensuites</w:t>
      </w:r>
      <w:proofErr w:type="spellEnd"/>
      <w:r w:rsidRPr="00C73536">
        <w:rPr>
          <w:rFonts w:ascii="Arial" w:eastAsia="Calibri" w:hAnsi="Arial" w:cs="Arial"/>
          <w:bCs/>
          <w:color w:val="000000"/>
          <w:szCs w:val="24"/>
          <w:lang w:eastAsia="en-AU"/>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 </w:t>
      </w:r>
    </w:p>
    <w:p w14:paraId="4F7573AD" w14:textId="77777777" w:rsidR="00D8530D" w:rsidRPr="00C73536" w:rsidRDefault="00D8530D" w:rsidP="00D8530D">
      <w:pPr>
        <w:ind w:left="567" w:hanging="567"/>
        <w:contextualSpacing/>
        <w:jc w:val="both"/>
        <w:rPr>
          <w:rFonts w:ascii="Arial" w:eastAsia="Calibri" w:hAnsi="Arial" w:cs="Arial"/>
          <w:bCs/>
          <w:color w:val="000000"/>
          <w:szCs w:val="24"/>
        </w:rPr>
      </w:pPr>
    </w:p>
    <w:p w14:paraId="67E39819"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Where the existing dwelling/building and structures are to be demolished, a demolition permit is required prior to demolition works occurring. All works are required to comply with relevant statutory provisions. </w:t>
      </w:r>
    </w:p>
    <w:p w14:paraId="214EF8A3" w14:textId="77777777" w:rsidR="00D8530D" w:rsidRPr="00C73536" w:rsidRDefault="00D8530D" w:rsidP="00D8530D">
      <w:pPr>
        <w:ind w:left="567"/>
        <w:contextualSpacing/>
        <w:jc w:val="both"/>
        <w:rPr>
          <w:rFonts w:ascii="Arial" w:eastAsia="Calibri" w:hAnsi="Arial" w:cs="Arial"/>
          <w:bCs/>
          <w:color w:val="000000"/>
          <w:szCs w:val="24"/>
          <w:lang w:eastAsia="en-AU"/>
        </w:rPr>
      </w:pPr>
    </w:p>
    <w:p w14:paraId="6DA53ADC" w14:textId="77777777" w:rsidR="00D8530D" w:rsidRPr="00C73536" w:rsidRDefault="00D8530D" w:rsidP="00D8530D">
      <w:pPr>
        <w:ind w:left="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Prior to the commencement of any demolition works, any Asbestos Containing Material (ACM) in the structure to be demolished, shall be identified, safely </w:t>
      </w:r>
      <w:proofErr w:type="gramStart"/>
      <w:r w:rsidRPr="00C73536">
        <w:rPr>
          <w:rFonts w:ascii="Arial" w:eastAsia="Calibri" w:hAnsi="Arial" w:cs="Arial"/>
          <w:bCs/>
          <w:color w:val="000000"/>
          <w:szCs w:val="24"/>
          <w:lang w:eastAsia="en-AU"/>
        </w:rPr>
        <w:t>removed</w:t>
      </w:r>
      <w:proofErr w:type="gramEnd"/>
      <w:r w:rsidRPr="00C73536">
        <w:rPr>
          <w:rFonts w:ascii="Arial" w:eastAsia="Calibri" w:hAnsi="Arial" w:cs="Arial"/>
          <w:bCs/>
          <w:color w:val="000000"/>
          <w:szCs w:val="24"/>
          <w:lang w:eastAsia="en-AU"/>
        </w:rPr>
        <w:t xml:space="preserve"> and conveyed to an appropriate landfill which accepts ACM. </w:t>
      </w:r>
    </w:p>
    <w:p w14:paraId="76D00C38" w14:textId="77777777" w:rsidR="00D8530D" w:rsidRPr="00C73536" w:rsidRDefault="00D8530D" w:rsidP="00D8530D">
      <w:pPr>
        <w:ind w:left="567" w:hanging="567"/>
        <w:contextualSpacing/>
        <w:jc w:val="both"/>
        <w:rPr>
          <w:rFonts w:ascii="Arial" w:eastAsia="Calibri" w:hAnsi="Arial" w:cs="Arial"/>
          <w:bCs/>
          <w:color w:val="000000"/>
          <w:szCs w:val="24"/>
        </w:rPr>
      </w:pPr>
    </w:p>
    <w:p w14:paraId="2671BBC1" w14:textId="77777777" w:rsidR="00D8530D" w:rsidRPr="00C73536" w:rsidRDefault="00D8530D" w:rsidP="00D8530D">
      <w:pPr>
        <w:ind w:left="567"/>
        <w:contextualSpacing/>
        <w:jc w:val="both"/>
        <w:rPr>
          <w:rFonts w:ascii="Arial" w:eastAsia="Calibri" w:hAnsi="Arial" w:cs="Arial"/>
          <w:bCs/>
          <w:color w:val="000000"/>
          <w:szCs w:val="24"/>
        </w:rPr>
      </w:pPr>
      <w:r w:rsidRPr="00C73536">
        <w:rPr>
          <w:rFonts w:ascii="Arial" w:eastAsia="Calibri" w:hAnsi="Arial" w:cs="Arial"/>
          <w:bCs/>
          <w:color w:val="000000"/>
          <w:szCs w:val="24"/>
        </w:rPr>
        <w:t xml:space="preserve">Removal and disposal of ACM shall be in accordance with Health (Asbestos) Regulations 1992, Regulations 5.43 - 5.53 of the Occupational Safety and Health Regulations 1996, Code of Practice for the Safe Removal of Asbestos 2nd  Edition, Code of Practice for the Management and Control of Asbestos in a Workplace, and any Department of Commerce Worksafe requirements. </w:t>
      </w:r>
    </w:p>
    <w:p w14:paraId="743C94E1" w14:textId="77777777" w:rsidR="00D8530D" w:rsidRPr="00C73536" w:rsidRDefault="00D8530D" w:rsidP="00D8530D">
      <w:pPr>
        <w:ind w:left="567"/>
        <w:contextualSpacing/>
        <w:jc w:val="both"/>
        <w:rPr>
          <w:rFonts w:ascii="Arial" w:eastAsia="Calibri" w:hAnsi="Arial" w:cs="Arial"/>
          <w:bCs/>
          <w:color w:val="000000"/>
          <w:szCs w:val="24"/>
        </w:rPr>
      </w:pPr>
    </w:p>
    <w:p w14:paraId="53287DAA" w14:textId="77777777" w:rsidR="00D8530D" w:rsidRPr="00C73536" w:rsidRDefault="00D8530D" w:rsidP="00D8530D">
      <w:pPr>
        <w:ind w:left="567"/>
        <w:contextualSpacing/>
        <w:jc w:val="both"/>
        <w:rPr>
          <w:rFonts w:ascii="Arial" w:eastAsia="Calibri" w:hAnsi="Arial" w:cs="Arial"/>
          <w:bCs/>
          <w:color w:val="000000"/>
          <w:szCs w:val="24"/>
        </w:rPr>
      </w:pPr>
      <w:r w:rsidRPr="00C73536">
        <w:rPr>
          <w:rFonts w:ascii="Arial" w:eastAsia="Calibri" w:hAnsi="Arial" w:cs="Arial"/>
          <w:bCs/>
          <w:color w:val="000000"/>
          <w:szCs w:val="24"/>
        </w:rPr>
        <w:t>Where there is over 10m2 of ACM or any amount of friable ACM to be removed, it shall be removed by a Worksafe licensed and trained individual or business.</w:t>
      </w:r>
    </w:p>
    <w:p w14:paraId="1A470D53"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lastRenderedPageBreak/>
        <w:t xml:space="preserve">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 </w:t>
      </w:r>
    </w:p>
    <w:p w14:paraId="32D6F7C1" w14:textId="77777777" w:rsidR="00D8530D" w:rsidRPr="00C73536" w:rsidRDefault="00D8530D" w:rsidP="00D8530D">
      <w:pPr>
        <w:ind w:left="567"/>
        <w:contextualSpacing/>
        <w:jc w:val="both"/>
        <w:rPr>
          <w:rFonts w:ascii="Arial" w:eastAsia="Calibri" w:hAnsi="Arial" w:cs="Arial"/>
          <w:bCs/>
          <w:color w:val="000000"/>
          <w:szCs w:val="24"/>
        </w:rPr>
      </w:pPr>
    </w:p>
    <w:p w14:paraId="7BEB6F57" w14:textId="77777777" w:rsidR="00D8530D" w:rsidRPr="00C73536" w:rsidRDefault="00D8530D" w:rsidP="00D8530D">
      <w:pPr>
        <w:ind w:left="567"/>
        <w:contextualSpacing/>
        <w:jc w:val="both"/>
        <w:rPr>
          <w:rFonts w:ascii="Arial" w:eastAsia="Calibri" w:hAnsi="Arial" w:cs="Arial"/>
          <w:bCs/>
          <w:color w:val="000000"/>
          <w:szCs w:val="24"/>
        </w:rPr>
      </w:pPr>
      <w:r w:rsidRPr="00C73536">
        <w:rPr>
          <w:rFonts w:ascii="Arial" w:eastAsia="Calibri" w:hAnsi="Arial" w:cs="Arial"/>
          <w:bCs/>
          <w:color w:val="000000"/>
          <w:szCs w:val="24"/>
        </w:rPr>
        <w:t xml:space="preserve">Prior to selecting a location for an air-conditioner, the applicant is advised to consult the online </w:t>
      </w:r>
      <w:proofErr w:type="spellStart"/>
      <w:r w:rsidRPr="00C73536">
        <w:rPr>
          <w:rFonts w:ascii="Arial" w:eastAsia="Calibri" w:hAnsi="Arial" w:cs="Arial"/>
          <w:bCs/>
          <w:color w:val="000000"/>
          <w:szCs w:val="24"/>
        </w:rPr>
        <w:t>fairair</w:t>
      </w:r>
      <w:proofErr w:type="spellEnd"/>
      <w:r w:rsidRPr="00C73536">
        <w:rPr>
          <w:rFonts w:ascii="Arial" w:eastAsia="Calibri" w:hAnsi="Arial" w:cs="Arial"/>
          <w:bCs/>
          <w:color w:val="000000"/>
          <w:szCs w:val="24"/>
        </w:rPr>
        <w:t xml:space="preserve"> noise calculator at www.fairair.com.au and use this as a guide to prevent noise affecting neighbouring properties. </w:t>
      </w:r>
    </w:p>
    <w:p w14:paraId="121B60B5" w14:textId="77777777" w:rsidR="00D8530D" w:rsidRPr="00C73536" w:rsidRDefault="00D8530D" w:rsidP="00D8530D">
      <w:pPr>
        <w:ind w:left="567"/>
        <w:contextualSpacing/>
        <w:jc w:val="both"/>
        <w:rPr>
          <w:rFonts w:ascii="Arial" w:eastAsia="Calibri" w:hAnsi="Arial" w:cs="Arial"/>
          <w:bCs/>
          <w:color w:val="000000"/>
          <w:szCs w:val="24"/>
        </w:rPr>
      </w:pPr>
    </w:p>
    <w:p w14:paraId="3F59BC39" w14:textId="77777777" w:rsidR="00D8530D" w:rsidRPr="00C73536" w:rsidRDefault="00D8530D" w:rsidP="00D8530D">
      <w:pPr>
        <w:ind w:left="567"/>
        <w:contextualSpacing/>
        <w:jc w:val="both"/>
        <w:rPr>
          <w:rFonts w:ascii="Arial" w:eastAsia="Calibri" w:hAnsi="Arial" w:cs="Arial"/>
          <w:bCs/>
          <w:color w:val="000000"/>
          <w:szCs w:val="24"/>
        </w:rPr>
      </w:pPr>
      <w:r w:rsidRPr="00C73536">
        <w:rPr>
          <w:rFonts w:ascii="Arial" w:eastAsia="Calibri" w:hAnsi="Arial" w:cs="Arial"/>
          <w:bCs/>
          <w:color w:val="000000"/>
          <w:szCs w:val="24"/>
        </w:rPr>
        <w:t xml:space="preserve">Prior to installing mechanical equipment, the applicant is advised to consult neighbours, and if necessary, take measures to suppress noise. </w:t>
      </w:r>
    </w:p>
    <w:p w14:paraId="7096A095" w14:textId="77777777" w:rsidR="00D8530D" w:rsidRPr="00C73536" w:rsidRDefault="00D8530D" w:rsidP="00D8530D">
      <w:pPr>
        <w:contextualSpacing/>
        <w:jc w:val="both"/>
        <w:rPr>
          <w:rFonts w:ascii="Arial" w:eastAsia="Calibri" w:hAnsi="Arial" w:cs="Arial"/>
          <w:bCs/>
          <w:color w:val="000000"/>
          <w:szCs w:val="24"/>
        </w:rPr>
      </w:pPr>
    </w:p>
    <w:p w14:paraId="5D9B7813"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Adequate dust control measures to be undertaken in accordance with the Environmental Protection Act 1986 (and associated Regulations) and the Health Local Laws 2000. </w:t>
      </w:r>
    </w:p>
    <w:p w14:paraId="305A6C29" w14:textId="77777777" w:rsidR="00D8530D" w:rsidRPr="00C73536" w:rsidRDefault="00D8530D" w:rsidP="00D8530D">
      <w:pPr>
        <w:ind w:left="567" w:hanging="567"/>
        <w:contextualSpacing/>
        <w:jc w:val="both"/>
        <w:rPr>
          <w:rFonts w:ascii="Arial" w:eastAsia="Calibri" w:hAnsi="Arial" w:cs="Arial"/>
          <w:bCs/>
          <w:color w:val="000000"/>
          <w:szCs w:val="24"/>
        </w:rPr>
      </w:pPr>
    </w:p>
    <w:p w14:paraId="17F43305"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 xml:space="preserve">The landowner is advised that all mechanical equipment (e.g. air-conditioner, swimming pool or spa) is required to comply with the </w:t>
      </w:r>
      <w:r w:rsidRPr="00C73536">
        <w:rPr>
          <w:rFonts w:ascii="Arial" w:eastAsia="Calibri" w:hAnsi="Arial" w:cs="Arial"/>
          <w:bCs/>
          <w:i/>
          <w:iCs/>
          <w:color w:val="000000"/>
          <w:szCs w:val="24"/>
          <w:lang w:eastAsia="en-AU"/>
        </w:rPr>
        <w:t>Environmental Protection (Noise) Regulations 1997</w:t>
      </w:r>
      <w:r w:rsidRPr="00C73536">
        <w:rPr>
          <w:rFonts w:ascii="Arial" w:eastAsia="Calibri" w:hAnsi="Arial" w:cs="Arial"/>
          <w:bCs/>
          <w:color w:val="000000"/>
          <w:szCs w:val="24"/>
          <w:lang w:eastAsia="en-AU"/>
        </w:rPr>
        <w:t xml:space="preserve">, in relation to noise. </w:t>
      </w:r>
    </w:p>
    <w:p w14:paraId="0E55FD4B" w14:textId="77777777" w:rsidR="00D8530D" w:rsidRPr="00C73536" w:rsidRDefault="00D8530D" w:rsidP="00D8530D">
      <w:pPr>
        <w:ind w:left="720" w:hanging="720"/>
        <w:contextualSpacing/>
        <w:jc w:val="both"/>
        <w:rPr>
          <w:rFonts w:ascii="Arial" w:eastAsia="Calibri" w:hAnsi="Arial" w:cs="Arial"/>
          <w:bCs/>
          <w:color w:val="000000"/>
          <w:szCs w:val="24"/>
          <w:lang w:eastAsia="en-AU"/>
        </w:rPr>
      </w:pPr>
    </w:p>
    <w:p w14:paraId="13E2DBBF"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Any significant noise generating equipment that installed shall comply fully with the maximum assigned levels of the Environmental protection (Noise) Regulations 1997.</w:t>
      </w:r>
    </w:p>
    <w:p w14:paraId="0114FC64" w14:textId="77777777" w:rsidR="00D8530D" w:rsidRPr="00C73536" w:rsidRDefault="00D8530D" w:rsidP="00D8530D">
      <w:pPr>
        <w:ind w:left="567" w:hanging="567"/>
        <w:contextualSpacing/>
        <w:jc w:val="both"/>
        <w:rPr>
          <w:rFonts w:ascii="Arial" w:eastAsia="Calibri" w:hAnsi="Arial" w:cs="Arial"/>
          <w:bCs/>
          <w:color w:val="000000"/>
          <w:szCs w:val="24"/>
        </w:rPr>
      </w:pPr>
    </w:p>
    <w:p w14:paraId="1D233F2E" w14:textId="77777777" w:rsidR="00D8530D" w:rsidRPr="00C73536" w:rsidRDefault="00D8530D" w:rsidP="00222E20">
      <w:pPr>
        <w:numPr>
          <w:ilvl w:val="1"/>
          <w:numId w:val="19"/>
        </w:numPr>
        <w:ind w:left="567" w:hanging="567"/>
        <w:contextualSpacing/>
        <w:jc w:val="both"/>
        <w:rPr>
          <w:rFonts w:ascii="Arial" w:eastAsia="Calibri" w:hAnsi="Arial" w:cs="Arial"/>
          <w:bCs/>
          <w:color w:val="000000"/>
          <w:szCs w:val="24"/>
          <w:lang w:eastAsia="en-AU"/>
        </w:rPr>
      </w:pPr>
      <w:r w:rsidRPr="00C73536">
        <w:rPr>
          <w:rFonts w:ascii="Arial" w:eastAsia="Calibri" w:hAnsi="Arial" w:cs="Arial"/>
          <w:bCs/>
          <w:color w:val="000000"/>
          <w:szCs w:val="24"/>
          <w:lang w:eastAsia="en-AU"/>
        </w:rPr>
        <w:t>This decision constitutes planning approval only and is valid for a period of four years from the date of approval. If the subject development is not substantially commenced within the four-year period, the approval shall lapse and be of no further effect.</w:t>
      </w:r>
    </w:p>
    <w:p w14:paraId="20ECAE02" w14:textId="77777777" w:rsidR="00765E9D" w:rsidRPr="00C73536" w:rsidRDefault="00765E9D" w:rsidP="003F7444">
      <w:pPr>
        <w:tabs>
          <w:tab w:val="left" w:pos="0"/>
          <w:tab w:val="left" w:pos="1701"/>
          <w:tab w:val="left" w:pos="2410"/>
          <w:tab w:val="left" w:pos="2977"/>
          <w:tab w:val="right" w:pos="8505"/>
        </w:tabs>
        <w:jc w:val="both"/>
        <w:rPr>
          <w:rFonts w:ascii="Arial" w:hAnsi="Arial" w:cs="Arial"/>
          <w:bCs/>
          <w:szCs w:val="24"/>
        </w:rPr>
      </w:pPr>
    </w:p>
    <w:p w14:paraId="6AFD7833" w14:textId="77777777" w:rsidR="00D8530D" w:rsidRPr="00C73536" w:rsidRDefault="00D8530D">
      <w:pPr>
        <w:rPr>
          <w:rFonts w:ascii="Arial" w:hAnsi="Arial" w:cs="Arial"/>
          <w:bCs/>
          <w:szCs w:val="24"/>
        </w:rPr>
      </w:pPr>
      <w:r w:rsidRPr="00C73536">
        <w:rPr>
          <w:rFonts w:ascii="Arial" w:hAnsi="Arial" w:cs="Arial"/>
          <w:bCs/>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342"/>
      </w:tblGrid>
      <w:tr w:rsidR="00D8530D" w:rsidRPr="00D8530D" w14:paraId="3E141A66" w14:textId="77777777" w:rsidTr="00D8530D">
        <w:tc>
          <w:tcPr>
            <w:tcW w:w="1966" w:type="dxa"/>
            <w:tcBorders>
              <w:top w:val="single" w:sz="4" w:space="0" w:color="auto"/>
              <w:left w:val="single" w:sz="4" w:space="0" w:color="auto"/>
              <w:bottom w:val="single" w:sz="4" w:space="0" w:color="auto"/>
              <w:right w:val="nil"/>
            </w:tcBorders>
            <w:hideMark/>
          </w:tcPr>
          <w:p w14:paraId="10D64A92"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16" w:name="_Toc457898748"/>
            <w:bookmarkStart w:id="17" w:name="_Toc41555841"/>
            <w:bookmarkStart w:id="18" w:name="_Toc42674053"/>
            <w:r w:rsidRPr="00D8530D">
              <w:rPr>
                <w:rFonts w:ascii="Arial" w:hAnsi="Arial" w:cs="Arial"/>
                <w:b/>
                <w:bCs/>
                <w:color w:val="000000"/>
                <w:sz w:val="28"/>
                <w:szCs w:val="28"/>
              </w:rPr>
              <w:lastRenderedPageBreak/>
              <w:t>PD26.</w:t>
            </w:r>
            <w:bookmarkEnd w:id="16"/>
            <w:r w:rsidRPr="00D8530D">
              <w:rPr>
                <w:rFonts w:ascii="Arial" w:hAnsi="Arial" w:cs="Arial"/>
                <w:b/>
                <w:bCs/>
                <w:color w:val="000000"/>
                <w:sz w:val="28"/>
                <w:szCs w:val="28"/>
              </w:rPr>
              <w:t>20</w:t>
            </w:r>
            <w:bookmarkEnd w:id="17"/>
            <w:bookmarkEnd w:id="18"/>
          </w:p>
        </w:tc>
        <w:tc>
          <w:tcPr>
            <w:tcW w:w="6342" w:type="dxa"/>
            <w:tcBorders>
              <w:top w:val="single" w:sz="4" w:space="0" w:color="auto"/>
              <w:left w:val="nil"/>
              <w:bottom w:val="single" w:sz="4" w:space="0" w:color="auto"/>
              <w:right w:val="single" w:sz="4" w:space="0" w:color="auto"/>
            </w:tcBorders>
            <w:hideMark/>
          </w:tcPr>
          <w:p w14:paraId="07F78774"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19" w:name="_Toc41555842"/>
            <w:bookmarkStart w:id="20" w:name="_Toc42674054"/>
            <w:r w:rsidRPr="00D8530D">
              <w:rPr>
                <w:rFonts w:ascii="Arial" w:hAnsi="Arial" w:cs="Arial"/>
                <w:b/>
                <w:bCs/>
                <w:color w:val="000000"/>
                <w:sz w:val="28"/>
                <w:szCs w:val="32"/>
              </w:rPr>
              <w:t>No. 95 Victoria Ave, Dalkeith - Additions to Single House</w:t>
            </w:r>
            <w:bookmarkEnd w:id="19"/>
            <w:bookmarkEnd w:id="20"/>
          </w:p>
        </w:tc>
      </w:tr>
      <w:tr w:rsidR="00D8530D" w:rsidRPr="00D8530D" w14:paraId="1AC47A02" w14:textId="77777777" w:rsidTr="00D8530D">
        <w:tc>
          <w:tcPr>
            <w:tcW w:w="8308" w:type="dxa"/>
            <w:gridSpan w:val="2"/>
            <w:tcBorders>
              <w:top w:val="single" w:sz="4" w:space="0" w:color="auto"/>
              <w:left w:val="nil"/>
              <w:bottom w:val="single" w:sz="4" w:space="0" w:color="auto"/>
              <w:right w:val="nil"/>
            </w:tcBorders>
          </w:tcPr>
          <w:p w14:paraId="244589CE" w14:textId="77777777" w:rsidR="00D8530D" w:rsidRPr="00D8530D" w:rsidRDefault="00D8530D" w:rsidP="00D8530D">
            <w:pPr>
              <w:spacing w:line="256" w:lineRule="auto"/>
              <w:contextualSpacing/>
              <w:jc w:val="both"/>
              <w:rPr>
                <w:rFonts w:ascii="Arial" w:eastAsia="Calibri" w:hAnsi="Arial" w:cs="Arial"/>
                <w:color w:val="000000"/>
                <w:szCs w:val="22"/>
                <w:highlight w:val="yellow"/>
              </w:rPr>
            </w:pPr>
          </w:p>
        </w:tc>
      </w:tr>
      <w:tr w:rsidR="00D8530D" w:rsidRPr="00D8530D" w14:paraId="6E2E7E0A"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7E894DDA"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Committee</w:t>
            </w:r>
          </w:p>
        </w:tc>
        <w:tc>
          <w:tcPr>
            <w:tcW w:w="6342" w:type="dxa"/>
            <w:tcBorders>
              <w:top w:val="single" w:sz="4" w:space="0" w:color="auto"/>
              <w:left w:val="single" w:sz="4" w:space="0" w:color="auto"/>
              <w:bottom w:val="single" w:sz="4" w:space="0" w:color="auto"/>
              <w:right w:val="single" w:sz="4" w:space="0" w:color="auto"/>
            </w:tcBorders>
            <w:hideMark/>
          </w:tcPr>
          <w:p w14:paraId="747CAE0F"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14 June 2020</w:t>
            </w:r>
          </w:p>
        </w:tc>
      </w:tr>
      <w:tr w:rsidR="00D8530D" w:rsidRPr="00D8530D" w14:paraId="75516055"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8A64AEF"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Council</w:t>
            </w:r>
          </w:p>
        </w:tc>
        <w:tc>
          <w:tcPr>
            <w:tcW w:w="6342" w:type="dxa"/>
            <w:tcBorders>
              <w:top w:val="single" w:sz="4" w:space="0" w:color="auto"/>
              <w:left w:val="single" w:sz="4" w:space="0" w:color="auto"/>
              <w:bottom w:val="single" w:sz="4" w:space="0" w:color="auto"/>
              <w:right w:val="single" w:sz="4" w:space="0" w:color="auto"/>
            </w:tcBorders>
            <w:hideMark/>
          </w:tcPr>
          <w:p w14:paraId="6E956BB1"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28 June 2020</w:t>
            </w:r>
          </w:p>
        </w:tc>
      </w:tr>
      <w:tr w:rsidR="00D8530D" w:rsidRPr="00D8530D" w14:paraId="666214C7"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4DE9809C"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Applicant</w:t>
            </w:r>
          </w:p>
        </w:tc>
        <w:tc>
          <w:tcPr>
            <w:tcW w:w="6342" w:type="dxa"/>
            <w:tcBorders>
              <w:top w:val="single" w:sz="4" w:space="0" w:color="auto"/>
              <w:left w:val="single" w:sz="4" w:space="0" w:color="auto"/>
              <w:bottom w:val="single" w:sz="4" w:space="0" w:color="auto"/>
              <w:right w:val="single" w:sz="4" w:space="0" w:color="auto"/>
            </w:tcBorders>
            <w:hideMark/>
          </w:tcPr>
          <w:p w14:paraId="11F7B186"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Dr Rosemary Turner</w:t>
            </w:r>
          </w:p>
        </w:tc>
      </w:tr>
      <w:tr w:rsidR="00D8530D" w:rsidRPr="00D8530D" w14:paraId="3619545E"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5BC411D9"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Landowner</w:t>
            </w:r>
          </w:p>
        </w:tc>
        <w:tc>
          <w:tcPr>
            <w:tcW w:w="6342" w:type="dxa"/>
            <w:tcBorders>
              <w:top w:val="single" w:sz="4" w:space="0" w:color="auto"/>
              <w:left w:val="single" w:sz="4" w:space="0" w:color="auto"/>
              <w:bottom w:val="single" w:sz="4" w:space="0" w:color="auto"/>
              <w:right w:val="single" w:sz="4" w:space="0" w:color="auto"/>
            </w:tcBorders>
            <w:hideMark/>
          </w:tcPr>
          <w:p w14:paraId="0BED9FD5"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Dr Rosemary Turner &amp; Dr J Harvey Turner</w:t>
            </w:r>
          </w:p>
        </w:tc>
      </w:tr>
      <w:tr w:rsidR="00D8530D" w:rsidRPr="00D8530D" w14:paraId="52F7D861"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4C67783"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Director</w:t>
            </w:r>
          </w:p>
        </w:tc>
        <w:tc>
          <w:tcPr>
            <w:tcW w:w="6342" w:type="dxa"/>
            <w:tcBorders>
              <w:top w:val="single" w:sz="4" w:space="0" w:color="auto"/>
              <w:left w:val="single" w:sz="4" w:space="0" w:color="auto"/>
              <w:bottom w:val="single" w:sz="4" w:space="0" w:color="auto"/>
              <w:right w:val="single" w:sz="4" w:space="0" w:color="auto"/>
            </w:tcBorders>
            <w:vAlign w:val="center"/>
            <w:hideMark/>
          </w:tcPr>
          <w:p w14:paraId="4CE39C81"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 xml:space="preserve">Peter </w:t>
            </w:r>
            <w:proofErr w:type="spellStart"/>
            <w:r w:rsidRPr="00D8530D">
              <w:rPr>
                <w:rFonts w:ascii="Arial" w:eastAsia="Calibri" w:hAnsi="Arial" w:cs="Arial"/>
                <w:color w:val="000000"/>
                <w:szCs w:val="24"/>
              </w:rPr>
              <w:t>Mickleson</w:t>
            </w:r>
            <w:proofErr w:type="spellEnd"/>
            <w:r w:rsidRPr="00D8530D">
              <w:rPr>
                <w:rFonts w:ascii="Arial" w:eastAsia="Calibri" w:hAnsi="Arial" w:cs="Arial"/>
                <w:color w:val="000000"/>
                <w:szCs w:val="24"/>
              </w:rPr>
              <w:t xml:space="preserve"> – Director Planning &amp; Development </w:t>
            </w:r>
          </w:p>
        </w:tc>
      </w:tr>
      <w:tr w:rsidR="00D8530D" w:rsidRPr="00D8530D" w14:paraId="63FF6AD4"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934E113"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bCs/>
                <w:szCs w:val="24"/>
              </w:rPr>
              <w:t xml:space="preserve">Employee Disclosure under </w:t>
            </w:r>
            <w:r w:rsidRPr="00D8530D">
              <w:rPr>
                <w:rFonts w:ascii="Arial" w:eastAsia="Calibri" w:hAnsi="Arial" w:cs="Arial"/>
                <w:b/>
                <w:bCs/>
                <w:i/>
                <w:iCs/>
                <w:szCs w:val="24"/>
              </w:rPr>
              <w:t>section 5.70 Local Government Act 1995</w:t>
            </w:r>
            <w:r w:rsidRPr="00D8530D">
              <w:rPr>
                <w:rFonts w:ascii="Arial" w:eastAsia="Calibri" w:hAnsi="Arial" w:cs="Arial"/>
                <w:szCs w:val="24"/>
              </w:rPr>
              <w:t> </w:t>
            </w:r>
          </w:p>
        </w:tc>
        <w:tc>
          <w:tcPr>
            <w:tcW w:w="6342" w:type="dxa"/>
            <w:tcBorders>
              <w:top w:val="single" w:sz="4" w:space="0" w:color="auto"/>
              <w:left w:val="single" w:sz="4" w:space="0" w:color="auto"/>
              <w:bottom w:val="single" w:sz="4" w:space="0" w:color="auto"/>
              <w:right w:val="single" w:sz="4" w:space="0" w:color="auto"/>
            </w:tcBorders>
            <w:vAlign w:val="center"/>
            <w:hideMark/>
          </w:tcPr>
          <w:p w14:paraId="4CAB5597"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Nil</w:t>
            </w:r>
          </w:p>
        </w:tc>
      </w:tr>
      <w:tr w:rsidR="00D8530D" w:rsidRPr="00D8530D" w14:paraId="708D1379" w14:textId="77777777" w:rsidTr="00D8530D">
        <w:tc>
          <w:tcPr>
            <w:tcW w:w="1966" w:type="dxa"/>
            <w:tcBorders>
              <w:top w:val="single" w:sz="4" w:space="0" w:color="auto"/>
              <w:left w:val="single" w:sz="4" w:space="0" w:color="auto"/>
              <w:bottom w:val="single" w:sz="4" w:space="0" w:color="auto"/>
              <w:right w:val="single" w:sz="4" w:space="0" w:color="auto"/>
            </w:tcBorders>
          </w:tcPr>
          <w:p w14:paraId="58B23336"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Report Type</w:t>
            </w:r>
          </w:p>
          <w:p w14:paraId="4763838C" w14:textId="77777777" w:rsidR="00D8530D" w:rsidRPr="00D8530D" w:rsidRDefault="00D8530D" w:rsidP="00D8530D">
            <w:pPr>
              <w:spacing w:line="256" w:lineRule="auto"/>
              <w:contextualSpacing/>
              <w:jc w:val="both"/>
              <w:rPr>
                <w:rFonts w:ascii="Arial" w:eastAsia="Calibri" w:hAnsi="Arial" w:cs="Arial"/>
                <w:b/>
                <w:color w:val="000000"/>
                <w:szCs w:val="22"/>
              </w:rPr>
            </w:pPr>
          </w:p>
          <w:p w14:paraId="4FBA5F09" w14:textId="77777777" w:rsidR="00D8530D" w:rsidRPr="00D8530D" w:rsidRDefault="00D8530D" w:rsidP="00D8530D">
            <w:pPr>
              <w:spacing w:line="256" w:lineRule="auto"/>
              <w:contextualSpacing/>
              <w:jc w:val="both"/>
              <w:rPr>
                <w:rFonts w:ascii="Arial" w:eastAsia="Calibri" w:hAnsi="Arial" w:cs="Arial"/>
                <w:b/>
                <w:color w:val="000000"/>
                <w:szCs w:val="22"/>
              </w:rPr>
            </w:pPr>
          </w:p>
          <w:p w14:paraId="3BDCB98E" w14:textId="77777777" w:rsidR="00D8530D" w:rsidRPr="00D8530D" w:rsidRDefault="00D8530D" w:rsidP="00D8530D">
            <w:pPr>
              <w:spacing w:line="256" w:lineRule="auto"/>
              <w:contextualSpacing/>
              <w:jc w:val="both"/>
              <w:rPr>
                <w:rFonts w:ascii="Arial" w:eastAsia="Calibri" w:hAnsi="Arial" w:cs="Arial"/>
                <w:b/>
                <w:color w:val="000000"/>
                <w:szCs w:val="22"/>
              </w:rPr>
            </w:pPr>
          </w:p>
          <w:p w14:paraId="1DC75BE6" w14:textId="77777777" w:rsidR="00D8530D" w:rsidRPr="00D8530D" w:rsidRDefault="00D8530D" w:rsidP="00D8530D">
            <w:pPr>
              <w:spacing w:line="256" w:lineRule="auto"/>
              <w:contextualSpacing/>
              <w:jc w:val="both"/>
              <w:rPr>
                <w:rFonts w:ascii="Arial" w:eastAsia="Calibri" w:hAnsi="Arial" w:cs="Arial"/>
                <w:color w:val="000000"/>
                <w:szCs w:val="22"/>
              </w:rPr>
            </w:pPr>
            <w:r w:rsidRPr="00D8530D">
              <w:rPr>
                <w:rFonts w:ascii="Arial" w:eastAsia="Calibri" w:hAnsi="Arial" w:cs="Arial"/>
                <w:color w:val="000000"/>
                <w:szCs w:val="22"/>
              </w:rPr>
              <w:t>Quasi-Judicial</w:t>
            </w:r>
          </w:p>
        </w:tc>
        <w:tc>
          <w:tcPr>
            <w:tcW w:w="6342" w:type="dxa"/>
            <w:tcBorders>
              <w:top w:val="single" w:sz="4" w:space="0" w:color="auto"/>
              <w:left w:val="single" w:sz="4" w:space="0" w:color="auto"/>
              <w:bottom w:val="single" w:sz="4" w:space="0" w:color="auto"/>
              <w:right w:val="single" w:sz="4" w:space="0" w:color="auto"/>
            </w:tcBorders>
            <w:vAlign w:val="center"/>
            <w:hideMark/>
          </w:tcPr>
          <w:p w14:paraId="041D3BD5" w14:textId="77777777" w:rsidR="00D8530D" w:rsidRPr="00D8530D" w:rsidRDefault="00D8530D" w:rsidP="00D8530D">
            <w:pPr>
              <w:autoSpaceDE w:val="0"/>
              <w:autoSpaceDN w:val="0"/>
              <w:adjustRightInd w:val="0"/>
              <w:spacing w:line="256" w:lineRule="auto"/>
              <w:contextualSpacing/>
              <w:jc w:val="both"/>
              <w:rPr>
                <w:rFonts w:ascii="Arial" w:eastAsia="Calibri" w:hAnsi="Arial" w:cs="Arial"/>
                <w:iCs/>
                <w:color w:val="000000"/>
                <w:szCs w:val="22"/>
              </w:rPr>
            </w:pPr>
            <w:r w:rsidRPr="00D8530D">
              <w:rPr>
                <w:rFonts w:ascii="Arial" w:eastAsia="Calibri" w:hAnsi="Arial" w:cs="Arial"/>
                <w:iCs/>
                <w:color w:val="000000"/>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D8530D" w:rsidRPr="00D8530D" w14:paraId="62A0F807"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6F30F287"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Reference</w:t>
            </w:r>
          </w:p>
        </w:tc>
        <w:tc>
          <w:tcPr>
            <w:tcW w:w="6342" w:type="dxa"/>
            <w:tcBorders>
              <w:top w:val="single" w:sz="4" w:space="0" w:color="auto"/>
              <w:left w:val="single" w:sz="4" w:space="0" w:color="auto"/>
              <w:bottom w:val="single" w:sz="4" w:space="0" w:color="auto"/>
              <w:right w:val="single" w:sz="4" w:space="0" w:color="auto"/>
            </w:tcBorders>
            <w:hideMark/>
          </w:tcPr>
          <w:p w14:paraId="43D522B3"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DA19-35834</w:t>
            </w:r>
          </w:p>
        </w:tc>
      </w:tr>
      <w:tr w:rsidR="00D8530D" w:rsidRPr="00D8530D" w14:paraId="14A3C5CB"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54581DED"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Previous Item</w:t>
            </w:r>
          </w:p>
        </w:tc>
        <w:tc>
          <w:tcPr>
            <w:tcW w:w="6342" w:type="dxa"/>
            <w:tcBorders>
              <w:top w:val="single" w:sz="4" w:space="0" w:color="auto"/>
              <w:left w:val="single" w:sz="4" w:space="0" w:color="auto"/>
              <w:bottom w:val="single" w:sz="4" w:space="0" w:color="auto"/>
              <w:right w:val="single" w:sz="4" w:space="0" w:color="auto"/>
            </w:tcBorders>
            <w:hideMark/>
          </w:tcPr>
          <w:p w14:paraId="5380F0D4"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Nil</w:t>
            </w:r>
          </w:p>
        </w:tc>
      </w:tr>
      <w:tr w:rsidR="00D8530D" w:rsidRPr="00D8530D" w14:paraId="6A6A7557"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69E7A8E0"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Delegation</w:t>
            </w:r>
          </w:p>
        </w:tc>
        <w:tc>
          <w:tcPr>
            <w:tcW w:w="6342" w:type="dxa"/>
            <w:tcBorders>
              <w:top w:val="single" w:sz="4" w:space="0" w:color="auto"/>
              <w:left w:val="single" w:sz="4" w:space="0" w:color="auto"/>
              <w:bottom w:val="single" w:sz="4" w:space="0" w:color="auto"/>
              <w:right w:val="single" w:sz="4" w:space="0" w:color="auto"/>
            </w:tcBorders>
            <w:hideMark/>
          </w:tcPr>
          <w:p w14:paraId="7746990D" w14:textId="77777777" w:rsidR="00D8530D" w:rsidRPr="00D8530D" w:rsidRDefault="00D8530D" w:rsidP="00D8530D">
            <w:pPr>
              <w:spacing w:line="256" w:lineRule="auto"/>
              <w:contextualSpacing/>
              <w:jc w:val="both"/>
              <w:rPr>
                <w:rFonts w:ascii="Arial" w:eastAsia="Calibri" w:hAnsi="Arial" w:cs="Arial"/>
                <w:iCs/>
                <w:color w:val="000000"/>
                <w:szCs w:val="22"/>
              </w:rPr>
            </w:pPr>
            <w:r w:rsidRPr="00D8530D">
              <w:rPr>
                <w:rFonts w:ascii="Arial" w:eastAsia="Calibri" w:hAnsi="Arial" w:cs="Arial"/>
                <w:iCs/>
                <w:color w:val="000000"/>
                <w:szCs w:val="22"/>
              </w:rPr>
              <w:t>In accordance with the City’s Instrument of Delegation, Council is required to determine the application due to objections being received.</w:t>
            </w:r>
          </w:p>
        </w:tc>
      </w:tr>
      <w:tr w:rsidR="00D8530D" w:rsidRPr="00D8530D" w14:paraId="0522C2D6"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112480EC"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407289F1" w14:textId="77777777" w:rsidR="00D8530D" w:rsidRPr="00D8530D" w:rsidRDefault="00D8530D" w:rsidP="00222E20">
            <w:pPr>
              <w:numPr>
                <w:ilvl w:val="0"/>
                <w:numId w:val="23"/>
              </w:numPr>
              <w:spacing w:line="256" w:lineRule="auto"/>
              <w:ind w:left="458" w:hanging="458"/>
              <w:contextualSpacing/>
              <w:rPr>
                <w:rFonts w:ascii="Arial" w:eastAsia="Calibri" w:hAnsi="Arial" w:cs="Arial"/>
                <w:color w:val="000000"/>
                <w:szCs w:val="24"/>
              </w:rPr>
            </w:pPr>
            <w:r w:rsidRPr="00D8530D">
              <w:rPr>
                <w:rFonts w:ascii="Arial" w:eastAsia="Calibri" w:hAnsi="Arial" w:cs="Arial"/>
                <w:color w:val="000000"/>
                <w:szCs w:val="24"/>
              </w:rPr>
              <w:t>Applicant letter of support for the development proposal</w:t>
            </w:r>
          </w:p>
        </w:tc>
      </w:tr>
      <w:tr w:rsidR="00D8530D" w:rsidRPr="00D8530D" w14:paraId="63304789"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21994EE1"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Confidential 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1173DDFD" w14:textId="77777777" w:rsidR="00D8530D" w:rsidRPr="00D8530D" w:rsidRDefault="00D8530D" w:rsidP="00222E20">
            <w:pPr>
              <w:numPr>
                <w:ilvl w:val="0"/>
                <w:numId w:val="24"/>
              </w:numPr>
              <w:spacing w:line="256" w:lineRule="auto"/>
              <w:ind w:left="458" w:hanging="458"/>
              <w:contextualSpacing/>
              <w:rPr>
                <w:rFonts w:ascii="Arial" w:eastAsia="Calibri" w:hAnsi="Arial" w:cs="Arial"/>
                <w:color w:val="000000"/>
                <w:szCs w:val="24"/>
              </w:rPr>
            </w:pPr>
            <w:r w:rsidRPr="00D8530D">
              <w:rPr>
                <w:rFonts w:ascii="Arial" w:eastAsia="Calibri" w:hAnsi="Arial" w:cs="Arial"/>
                <w:color w:val="000000"/>
                <w:szCs w:val="24"/>
              </w:rPr>
              <w:t>Plans</w:t>
            </w:r>
          </w:p>
          <w:p w14:paraId="2517FAFE" w14:textId="77777777" w:rsidR="00D8530D" w:rsidRPr="00D8530D" w:rsidRDefault="00D8530D" w:rsidP="00222E20">
            <w:pPr>
              <w:numPr>
                <w:ilvl w:val="0"/>
                <w:numId w:val="24"/>
              </w:numPr>
              <w:spacing w:line="256" w:lineRule="auto"/>
              <w:ind w:left="458" w:hanging="458"/>
              <w:contextualSpacing/>
              <w:rPr>
                <w:rFonts w:ascii="Arial" w:eastAsia="Calibri" w:hAnsi="Arial" w:cs="Arial"/>
                <w:color w:val="000000"/>
                <w:szCs w:val="24"/>
              </w:rPr>
            </w:pPr>
            <w:r w:rsidRPr="00D8530D">
              <w:rPr>
                <w:rFonts w:ascii="Arial" w:eastAsia="Calibri" w:hAnsi="Arial" w:cs="Arial"/>
                <w:color w:val="000000"/>
                <w:szCs w:val="24"/>
              </w:rPr>
              <w:t>Submissions</w:t>
            </w:r>
          </w:p>
          <w:p w14:paraId="2404B213" w14:textId="77777777" w:rsidR="00D8530D" w:rsidRPr="00D8530D" w:rsidRDefault="00D8530D" w:rsidP="00222E20">
            <w:pPr>
              <w:numPr>
                <w:ilvl w:val="0"/>
                <w:numId w:val="24"/>
              </w:numPr>
              <w:spacing w:line="256" w:lineRule="auto"/>
              <w:ind w:left="458" w:hanging="458"/>
              <w:contextualSpacing/>
              <w:rPr>
                <w:rFonts w:ascii="Arial" w:eastAsia="Calibri" w:hAnsi="Arial" w:cs="Arial"/>
                <w:color w:val="000000"/>
                <w:szCs w:val="24"/>
              </w:rPr>
            </w:pPr>
            <w:r w:rsidRPr="00D8530D">
              <w:rPr>
                <w:rFonts w:ascii="Arial" w:eastAsia="Calibri" w:hAnsi="Arial" w:cs="Arial"/>
                <w:color w:val="000000"/>
                <w:szCs w:val="24"/>
              </w:rPr>
              <w:t>Assessment</w:t>
            </w:r>
          </w:p>
        </w:tc>
      </w:tr>
    </w:tbl>
    <w:p w14:paraId="4E353B4B" w14:textId="77777777" w:rsidR="00D8530D" w:rsidRPr="00D8530D" w:rsidRDefault="00D8530D" w:rsidP="00D8530D">
      <w:pPr>
        <w:contextualSpacing/>
        <w:jc w:val="both"/>
        <w:rPr>
          <w:rFonts w:ascii="Arial" w:eastAsia="Calibri" w:hAnsi="Arial" w:cs="Arial"/>
          <w:color w:val="000000"/>
          <w:szCs w:val="32"/>
        </w:rPr>
      </w:pPr>
    </w:p>
    <w:p w14:paraId="1BB6EFB9" w14:textId="541757F5" w:rsidR="00902DE1" w:rsidRPr="006D752D" w:rsidRDefault="00902DE1" w:rsidP="00902DE1">
      <w:pPr>
        <w:jc w:val="both"/>
        <w:rPr>
          <w:rFonts w:ascii="Arial" w:hAnsi="Arial" w:cs="Arial"/>
          <w:b/>
          <w:szCs w:val="24"/>
        </w:rPr>
      </w:pPr>
      <w:r w:rsidRPr="00C03E50">
        <w:rPr>
          <w:rFonts w:ascii="Arial" w:hAnsi="Arial" w:cs="Arial"/>
          <w:b/>
          <w:szCs w:val="24"/>
        </w:rPr>
        <w:t>Regulation 11(da) –</w:t>
      </w:r>
      <w:r w:rsidRPr="006D752D">
        <w:rPr>
          <w:rFonts w:ascii="Arial" w:hAnsi="Arial" w:cs="Arial"/>
          <w:b/>
          <w:szCs w:val="24"/>
        </w:rPr>
        <w:t xml:space="preserve"> </w:t>
      </w:r>
      <w:r>
        <w:rPr>
          <w:rFonts w:ascii="Arial" w:hAnsi="Arial" w:cs="Arial"/>
          <w:b/>
          <w:szCs w:val="24"/>
        </w:rPr>
        <w:t xml:space="preserve">Not Applicable – No Recommendation </w:t>
      </w:r>
    </w:p>
    <w:p w14:paraId="376A4DD4" w14:textId="77777777" w:rsidR="00D8530D" w:rsidRPr="006D752D" w:rsidRDefault="00D8530D" w:rsidP="00D8530D">
      <w:pPr>
        <w:jc w:val="both"/>
        <w:rPr>
          <w:rFonts w:ascii="Arial" w:hAnsi="Arial" w:cs="Arial"/>
          <w:szCs w:val="24"/>
        </w:rPr>
      </w:pPr>
    </w:p>
    <w:p w14:paraId="04388D3D" w14:textId="3D91F6FE" w:rsidR="00D8530D" w:rsidRPr="006D752D" w:rsidRDefault="00D8530D" w:rsidP="00D8530D">
      <w:pPr>
        <w:jc w:val="both"/>
        <w:rPr>
          <w:rFonts w:ascii="Arial" w:hAnsi="Arial" w:cs="Arial"/>
          <w:szCs w:val="24"/>
        </w:rPr>
      </w:pPr>
      <w:r w:rsidRPr="006D752D">
        <w:rPr>
          <w:rFonts w:ascii="Arial" w:hAnsi="Arial" w:cs="Arial"/>
          <w:szCs w:val="24"/>
        </w:rPr>
        <w:t xml:space="preserve">Moved – Councillor </w:t>
      </w:r>
      <w:r w:rsidR="000654DD">
        <w:rPr>
          <w:rFonts w:ascii="Arial" w:hAnsi="Arial" w:cs="Arial"/>
          <w:szCs w:val="24"/>
        </w:rPr>
        <w:t>McManus</w:t>
      </w:r>
    </w:p>
    <w:p w14:paraId="088F088C" w14:textId="07B8A1A6" w:rsidR="00D8530D" w:rsidRPr="006D752D" w:rsidRDefault="00D8530D" w:rsidP="00D8530D">
      <w:pPr>
        <w:jc w:val="both"/>
        <w:rPr>
          <w:rFonts w:ascii="Arial" w:hAnsi="Arial" w:cs="Arial"/>
          <w:szCs w:val="24"/>
        </w:rPr>
      </w:pPr>
      <w:r w:rsidRPr="006D752D">
        <w:rPr>
          <w:rFonts w:ascii="Arial" w:hAnsi="Arial" w:cs="Arial"/>
          <w:szCs w:val="24"/>
        </w:rPr>
        <w:t xml:space="preserve">Seconded – </w:t>
      </w:r>
      <w:r w:rsidR="000654DD">
        <w:rPr>
          <w:rFonts w:ascii="Arial" w:hAnsi="Arial" w:cs="Arial"/>
          <w:szCs w:val="24"/>
        </w:rPr>
        <w:t>Mayor de Lacy</w:t>
      </w:r>
    </w:p>
    <w:p w14:paraId="72479CDA" w14:textId="77777777" w:rsidR="00D8530D" w:rsidRPr="00C73536" w:rsidRDefault="00D8530D" w:rsidP="00D8530D">
      <w:pPr>
        <w:jc w:val="both"/>
        <w:rPr>
          <w:rFonts w:ascii="Arial" w:hAnsi="Arial" w:cs="Arial"/>
          <w:szCs w:val="24"/>
        </w:rPr>
      </w:pPr>
    </w:p>
    <w:p w14:paraId="405947AA" w14:textId="7F3DB77B" w:rsidR="00D8530D" w:rsidRPr="00C73536" w:rsidRDefault="00D8530D" w:rsidP="00D8530D">
      <w:pPr>
        <w:jc w:val="both"/>
        <w:rPr>
          <w:rFonts w:ascii="Arial" w:hAnsi="Arial" w:cs="Arial"/>
          <w:szCs w:val="24"/>
        </w:rPr>
      </w:pPr>
      <w:r w:rsidRPr="00C73536">
        <w:rPr>
          <w:rFonts w:ascii="Arial" w:hAnsi="Arial" w:cs="Arial"/>
          <w:szCs w:val="24"/>
        </w:rPr>
        <w:t>That the Recommendation to Committee be adopted.</w:t>
      </w:r>
    </w:p>
    <w:p w14:paraId="3C1F10F6" w14:textId="77777777" w:rsidR="00D8530D" w:rsidRPr="00C73536" w:rsidRDefault="00D8530D" w:rsidP="00D8530D">
      <w:pPr>
        <w:jc w:val="both"/>
        <w:rPr>
          <w:rFonts w:ascii="Arial" w:hAnsi="Arial" w:cs="Arial"/>
          <w:szCs w:val="24"/>
        </w:rPr>
      </w:pPr>
      <w:r w:rsidRPr="00C73536">
        <w:rPr>
          <w:rFonts w:ascii="Arial" w:hAnsi="Arial" w:cs="Arial"/>
          <w:szCs w:val="24"/>
        </w:rPr>
        <w:t>(Printed below for ease of reference)</w:t>
      </w:r>
    </w:p>
    <w:p w14:paraId="0EDA7CCB" w14:textId="278FBB1B" w:rsidR="00D8530D" w:rsidRPr="00C73536" w:rsidRDefault="00813CF6" w:rsidP="00D8530D">
      <w:pPr>
        <w:jc w:val="right"/>
        <w:rPr>
          <w:rFonts w:ascii="Arial" w:hAnsi="Arial" w:cs="Arial"/>
          <w:szCs w:val="24"/>
        </w:rPr>
      </w:pPr>
      <w:r w:rsidRPr="00C73536">
        <w:rPr>
          <w:rFonts w:ascii="Arial" w:hAnsi="Arial" w:cs="Arial"/>
          <w:szCs w:val="24"/>
        </w:rPr>
        <w:t>Lost 5/7</w:t>
      </w:r>
    </w:p>
    <w:p w14:paraId="21C0F872" w14:textId="77777777" w:rsidR="00C73536" w:rsidRDefault="00D8530D" w:rsidP="00D8530D">
      <w:pPr>
        <w:jc w:val="right"/>
        <w:rPr>
          <w:rFonts w:ascii="Arial" w:hAnsi="Arial" w:cs="Arial"/>
          <w:szCs w:val="24"/>
        </w:rPr>
      </w:pPr>
      <w:r w:rsidRPr="00C73536">
        <w:rPr>
          <w:rFonts w:ascii="Arial" w:hAnsi="Arial" w:cs="Arial"/>
          <w:szCs w:val="24"/>
        </w:rPr>
        <w:t xml:space="preserve">(Against: </w:t>
      </w:r>
      <w:proofErr w:type="spellStart"/>
      <w:r w:rsidRPr="00C73536">
        <w:rPr>
          <w:rFonts w:ascii="Arial" w:hAnsi="Arial" w:cs="Arial"/>
          <w:szCs w:val="24"/>
        </w:rPr>
        <w:t>Crs</w:t>
      </w:r>
      <w:proofErr w:type="spellEnd"/>
      <w:r w:rsidRPr="00C73536">
        <w:rPr>
          <w:rFonts w:ascii="Arial" w:hAnsi="Arial" w:cs="Arial"/>
          <w:szCs w:val="24"/>
        </w:rPr>
        <w:t xml:space="preserve">. </w:t>
      </w:r>
      <w:r w:rsidR="00813CF6" w:rsidRPr="00C73536">
        <w:rPr>
          <w:rFonts w:ascii="Arial" w:hAnsi="Arial" w:cs="Arial"/>
          <w:szCs w:val="24"/>
        </w:rPr>
        <w:t xml:space="preserve">Horley Smyth Bennett Mangano </w:t>
      </w:r>
    </w:p>
    <w:p w14:paraId="6EF23FE6" w14:textId="46395D66" w:rsidR="00D8530D" w:rsidRPr="00C73536" w:rsidRDefault="00813CF6" w:rsidP="00D8530D">
      <w:pPr>
        <w:jc w:val="right"/>
        <w:rPr>
          <w:rFonts w:ascii="Arial" w:hAnsi="Arial" w:cs="Arial"/>
          <w:szCs w:val="24"/>
        </w:rPr>
      </w:pPr>
      <w:r w:rsidRPr="00C73536">
        <w:rPr>
          <w:rFonts w:ascii="Arial" w:hAnsi="Arial" w:cs="Arial"/>
          <w:szCs w:val="24"/>
        </w:rPr>
        <w:t>Wetherall Coghlan &amp; Hay</w:t>
      </w:r>
      <w:r w:rsidR="00D8530D" w:rsidRPr="00C73536">
        <w:rPr>
          <w:rFonts w:ascii="Arial" w:hAnsi="Arial" w:cs="Arial"/>
          <w:szCs w:val="24"/>
        </w:rPr>
        <w:t>)</w:t>
      </w:r>
    </w:p>
    <w:p w14:paraId="333BD90C" w14:textId="5009C12A" w:rsidR="00D8530D" w:rsidRDefault="00D8530D" w:rsidP="00D8530D">
      <w:pPr>
        <w:contextualSpacing/>
        <w:jc w:val="both"/>
        <w:rPr>
          <w:rFonts w:ascii="Arial" w:eastAsia="Calibri" w:hAnsi="Arial" w:cs="Arial"/>
          <w:color w:val="000000"/>
          <w:szCs w:val="24"/>
        </w:rPr>
      </w:pPr>
    </w:p>
    <w:p w14:paraId="2144579A" w14:textId="4E414496" w:rsidR="00813CF6" w:rsidRDefault="00813CF6" w:rsidP="00D8530D">
      <w:pPr>
        <w:contextualSpacing/>
        <w:jc w:val="both"/>
        <w:rPr>
          <w:rFonts w:ascii="Arial" w:eastAsia="Calibri" w:hAnsi="Arial" w:cs="Arial"/>
          <w:color w:val="000000"/>
          <w:szCs w:val="24"/>
        </w:rPr>
      </w:pPr>
    </w:p>
    <w:p w14:paraId="13EA5EC2" w14:textId="77777777" w:rsidR="002B5638" w:rsidRPr="002B5638" w:rsidRDefault="002B5638" w:rsidP="002B5638">
      <w:pPr>
        <w:contextualSpacing/>
        <w:jc w:val="both"/>
        <w:rPr>
          <w:rFonts w:ascii="Arial" w:eastAsia="Calibri" w:hAnsi="Arial" w:cs="Arial"/>
          <w:b/>
          <w:color w:val="000000"/>
          <w:sz w:val="28"/>
          <w:szCs w:val="28"/>
        </w:rPr>
      </w:pPr>
      <w:r w:rsidRPr="002B5638">
        <w:rPr>
          <w:rFonts w:ascii="Arial" w:eastAsia="Calibri" w:hAnsi="Arial" w:cs="Arial"/>
          <w:b/>
          <w:color w:val="000000"/>
          <w:sz w:val="28"/>
          <w:szCs w:val="28"/>
        </w:rPr>
        <w:t>PLEASE NOTE: No Recommendation from Committee.</w:t>
      </w:r>
    </w:p>
    <w:p w14:paraId="47D09E1F" w14:textId="294EF849" w:rsidR="00813CF6" w:rsidRDefault="00813CF6" w:rsidP="00D8530D">
      <w:pPr>
        <w:contextualSpacing/>
        <w:jc w:val="both"/>
        <w:rPr>
          <w:rFonts w:ascii="Arial" w:eastAsia="Calibri" w:hAnsi="Arial" w:cs="Arial"/>
          <w:color w:val="000000"/>
          <w:szCs w:val="24"/>
        </w:rPr>
      </w:pPr>
    </w:p>
    <w:p w14:paraId="5597C702" w14:textId="3ABA844C" w:rsidR="00813CF6" w:rsidRDefault="00813CF6" w:rsidP="00D8530D">
      <w:pPr>
        <w:contextualSpacing/>
        <w:jc w:val="both"/>
        <w:rPr>
          <w:rFonts w:ascii="Arial" w:eastAsia="Calibri" w:hAnsi="Arial" w:cs="Arial"/>
          <w:color w:val="000000"/>
          <w:szCs w:val="24"/>
        </w:rPr>
      </w:pPr>
    </w:p>
    <w:p w14:paraId="20723905" w14:textId="77777777" w:rsidR="00813CF6" w:rsidRDefault="00813CF6" w:rsidP="00D8530D">
      <w:pPr>
        <w:contextualSpacing/>
        <w:jc w:val="both"/>
        <w:rPr>
          <w:rFonts w:ascii="Arial" w:eastAsia="Calibri" w:hAnsi="Arial" w:cs="Arial"/>
          <w:color w:val="000000"/>
          <w:szCs w:val="24"/>
        </w:rPr>
      </w:pPr>
    </w:p>
    <w:p w14:paraId="70273881" w14:textId="1A027EF3" w:rsidR="00D8530D" w:rsidRPr="00C73536" w:rsidRDefault="00D8530D" w:rsidP="00D8530D">
      <w:pPr>
        <w:contextualSpacing/>
        <w:jc w:val="both"/>
        <w:rPr>
          <w:rFonts w:ascii="Arial" w:eastAsia="Calibri" w:hAnsi="Arial" w:cs="Arial"/>
          <w:bCs/>
          <w:color w:val="000000"/>
          <w:sz w:val="28"/>
          <w:szCs w:val="28"/>
          <w:lang w:eastAsia="en-AU"/>
        </w:rPr>
      </w:pPr>
      <w:r w:rsidRPr="00C73536">
        <w:rPr>
          <w:rFonts w:ascii="Arial" w:eastAsia="Calibri" w:hAnsi="Arial" w:cs="Arial"/>
          <w:bCs/>
          <w:color w:val="000000"/>
          <w:sz w:val="28"/>
          <w:szCs w:val="28"/>
          <w:lang w:eastAsia="en-AU"/>
        </w:rPr>
        <w:t>Recommendation to Committee</w:t>
      </w:r>
    </w:p>
    <w:p w14:paraId="2BAFA31A" w14:textId="77777777" w:rsidR="00D8530D" w:rsidRPr="00C73536" w:rsidRDefault="00D8530D" w:rsidP="00D8530D">
      <w:pPr>
        <w:contextualSpacing/>
        <w:jc w:val="both"/>
        <w:rPr>
          <w:rFonts w:ascii="Arial" w:eastAsia="Calibri" w:hAnsi="Arial" w:cs="Arial"/>
          <w:bCs/>
          <w:color w:val="000000"/>
          <w:szCs w:val="24"/>
        </w:rPr>
      </w:pPr>
    </w:p>
    <w:p w14:paraId="0C10E834" w14:textId="77777777" w:rsidR="00D8530D" w:rsidRPr="00C73536" w:rsidRDefault="00D8530D" w:rsidP="00D8530D">
      <w:pPr>
        <w:contextualSpacing/>
        <w:jc w:val="both"/>
        <w:rPr>
          <w:rFonts w:ascii="Arial" w:eastAsia="Calibri" w:hAnsi="Arial" w:cs="Arial"/>
          <w:bCs/>
          <w:color w:val="000000"/>
          <w:szCs w:val="22"/>
        </w:rPr>
      </w:pPr>
      <w:r w:rsidRPr="00C73536">
        <w:rPr>
          <w:rFonts w:ascii="Arial" w:eastAsia="Calibri" w:hAnsi="Arial" w:cs="Arial"/>
          <w:bCs/>
          <w:color w:val="000000"/>
          <w:szCs w:val="22"/>
        </w:rPr>
        <w:t>Council approves the development application dated 6 June 2019 to install a garage and rooftop garden at Lot 6, 95 Victoria Ave, Dalkeith, subject to the following conditions and advice notes:</w:t>
      </w:r>
    </w:p>
    <w:p w14:paraId="7FA8B880" w14:textId="77777777" w:rsidR="00D8530D" w:rsidRPr="00C73536" w:rsidRDefault="00D8530D" w:rsidP="00D8530D">
      <w:pPr>
        <w:contextualSpacing/>
        <w:jc w:val="both"/>
        <w:rPr>
          <w:rFonts w:ascii="Arial" w:eastAsia="Calibri" w:hAnsi="Arial" w:cs="Arial"/>
          <w:bCs/>
          <w:color w:val="000000"/>
          <w:szCs w:val="24"/>
        </w:rPr>
      </w:pPr>
    </w:p>
    <w:p w14:paraId="06BB0DC0"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The development shall </w:t>
      </w:r>
      <w:proofErr w:type="gramStart"/>
      <w:r w:rsidRPr="00C73536">
        <w:rPr>
          <w:rFonts w:ascii="Arial" w:eastAsia="Calibri" w:hAnsi="Arial" w:cs="Arial"/>
          <w:bCs/>
          <w:szCs w:val="24"/>
        </w:rPr>
        <w:t>at all times</w:t>
      </w:r>
      <w:proofErr w:type="gramEnd"/>
      <w:r w:rsidRPr="00C73536">
        <w:rPr>
          <w:rFonts w:ascii="Arial" w:eastAsia="Calibri" w:hAnsi="Arial" w:cs="Arial"/>
          <w:bCs/>
          <w:szCs w:val="24"/>
        </w:rPr>
        <w:t xml:space="preserve"> comply with the application and the approved plans, subject to any modifications required as a consequence of any condition(s) of this approval.</w:t>
      </w:r>
    </w:p>
    <w:p w14:paraId="510B2CFB" w14:textId="77777777" w:rsidR="00D8530D" w:rsidRPr="00C73536" w:rsidRDefault="00D8530D" w:rsidP="00D8530D">
      <w:pPr>
        <w:autoSpaceDE w:val="0"/>
        <w:autoSpaceDN w:val="0"/>
        <w:adjustRightInd w:val="0"/>
        <w:ind w:left="567"/>
        <w:contextualSpacing/>
        <w:jc w:val="both"/>
        <w:rPr>
          <w:rFonts w:ascii="Arial" w:eastAsia="Calibri" w:hAnsi="Arial" w:cs="Arial"/>
          <w:bCs/>
          <w:szCs w:val="24"/>
        </w:rPr>
      </w:pPr>
    </w:p>
    <w:p w14:paraId="34C975CC"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This development approval only pertains to the installation of a garage and rooftop garden as indicated on the plans attached. </w:t>
      </w:r>
    </w:p>
    <w:p w14:paraId="2FB8DA11"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6192988A"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Revised drawings shall be submitted with</w:t>
      </w:r>
      <w:r w:rsidRPr="00C73536">
        <w:rPr>
          <w:rFonts w:ascii="Arial" w:eastAsia="Calibri" w:hAnsi="Arial" w:cs="Arial"/>
          <w:bCs/>
          <w:color w:val="000000"/>
          <w:szCs w:val="24"/>
          <w:shd w:val="clear" w:color="auto" w:fill="FFFFFF"/>
        </w:rPr>
        <w:t xml:space="preserve"> </w:t>
      </w:r>
      <w:r w:rsidRPr="00C73536">
        <w:rPr>
          <w:rFonts w:ascii="Arial" w:eastAsia="Calibri" w:hAnsi="Arial" w:cs="Arial"/>
          <w:bCs/>
          <w:szCs w:val="24"/>
        </w:rPr>
        <w:t>the Building Permit application, incorporating the following modifications as shown in red on the approved plans, to the satisfaction of the City:</w:t>
      </w:r>
    </w:p>
    <w:p w14:paraId="4FF2C238"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2F11C140" w14:textId="77777777" w:rsidR="00D8530D" w:rsidRPr="00C73536" w:rsidRDefault="00D8530D" w:rsidP="00222E20">
      <w:pPr>
        <w:numPr>
          <w:ilvl w:val="0"/>
          <w:numId w:val="26"/>
        </w:numPr>
        <w:ind w:left="1134" w:hanging="567"/>
        <w:contextualSpacing/>
        <w:jc w:val="both"/>
        <w:rPr>
          <w:rFonts w:ascii="Arial" w:eastAsia="Calibri" w:hAnsi="Arial" w:cs="Arial"/>
          <w:bCs/>
          <w:szCs w:val="24"/>
          <w:lang w:eastAsia="en-AU"/>
        </w:rPr>
      </w:pPr>
      <w:r w:rsidRPr="00C73536">
        <w:rPr>
          <w:rFonts w:ascii="Arial" w:eastAsia="Calibri" w:hAnsi="Arial" w:cs="Arial"/>
          <w:bCs/>
          <w:szCs w:val="24"/>
          <w:lang w:eastAsia="en-AU"/>
        </w:rPr>
        <w:t>Clear 1.5m visual truncation areas are to be provided at the entry to the garage.</w:t>
      </w:r>
    </w:p>
    <w:p w14:paraId="572F8519" w14:textId="77777777" w:rsidR="00D8530D" w:rsidRPr="00C73536" w:rsidRDefault="00D8530D" w:rsidP="00222E20">
      <w:pPr>
        <w:numPr>
          <w:ilvl w:val="0"/>
          <w:numId w:val="26"/>
        </w:numPr>
        <w:ind w:left="1134" w:hanging="567"/>
        <w:contextualSpacing/>
        <w:jc w:val="both"/>
        <w:rPr>
          <w:rFonts w:ascii="Arial" w:eastAsia="Calibri" w:hAnsi="Arial" w:cs="Arial"/>
          <w:bCs/>
          <w:szCs w:val="24"/>
          <w:lang w:eastAsia="en-AU"/>
        </w:rPr>
      </w:pPr>
      <w:r w:rsidRPr="00C73536">
        <w:rPr>
          <w:rFonts w:ascii="Arial" w:eastAsia="Calibri" w:hAnsi="Arial" w:cs="Arial"/>
          <w:bCs/>
          <w:szCs w:val="24"/>
          <w:lang w:eastAsia="en-AU"/>
        </w:rPr>
        <w:t xml:space="preserve">Secondary street fencing is to be reduced in height to a maximum of 1.8m above natural ground level, from the street side of the proposed fence. </w:t>
      </w:r>
    </w:p>
    <w:p w14:paraId="5511E98C" w14:textId="77777777" w:rsidR="00D8530D" w:rsidRPr="00C73536" w:rsidRDefault="00D8530D" w:rsidP="00D8530D">
      <w:pPr>
        <w:contextualSpacing/>
        <w:jc w:val="both"/>
        <w:rPr>
          <w:rFonts w:ascii="Arial" w:eastAsia="Calibri" w:hAnsi="Arial" w:cs="Arial"/>
          <w:bCs/>
          <w:szCs w:val="24"/>
        </w:rPr>
      </w:pPr>
    </w:p>
    <w:p w14:paraId="2B39750E"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All footings and structures to retaining walls and fences shall be constructed wholly inside the site boundaries of the property’s Certificate of Title.</w:t>
      </w:r>
    </w:p>
    <w:p w14:paraId="564C61B7" w14:textId="77777777" w:rsidR="00D8530D" w:rsidRPr="00C73536" w:rsidRDefault="00D8530D" w:rsidP="00D8530D">
      <w:pPr>
        <w:autoSpaceDE w:val="0"/>
        <w:autoSpaceDN w:val="0"/>
        <w:adjustRightInd w:val="0"/>
        <w:ind w:left="567" w:hanging="567"/>
        <w:contextualSpacing/>
        <w:jc w:val="both"/>
        <w:rPr>
          <w:rFonts w:ascii="Arial" w:eastAsia="Calibri" w:hAnsi="Arial" w:cs="Arial"/>
          <w:bCs/>
          <w:szCs w:val="24"/>
        </w:rPr>
      </w:pPr>
    </w:p>
    <w:p w14:paraId="4B4D9C32"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Prior to occupation of the development the northern and western elevations of the roof top garden shall be screened in accordance with the Residential Design Codes by </w:t>
      </w:r>
      <w:proofErr w:type="gramStart"/>
      <w:r w:rsidRPr="00C73536">
        <w:rPr>
          <w:rFonts w:ascii="Arial" w:eastAsia="Calibri" w:hAnsi="Arial" w:cs="Arial"/>
          <w:bCs/>
          <w:szCs w:val="24"/>
        </w:rPr>
        <w:t>either;</w:t>
      </w:r>
      <w:proofErr w:type="gramEnd"/>
    </w:p>
    <w:p w14:paraId="7B6E0785"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472385F5" w14:textId="77777777" w:rsidR="00D8530D" w:rsidRPr="00C73536" w:rsidRDefault="00D8530D" w:rsidP="00222E20">
      <w:pPr>
        <w:numPr>
          <w:ilvl w:val="0"/>
          <w:numId w:val="27"/>
        </w:numPr>
        <w:ind w:left="1134" w:hanging="567"/>
        <w:contextualSpacing/>
        <w:jc w:val="both"/>
        <w:rPr>
          <w:rFonts w:ascii="Arial" w:eastAsia="Calibri" w:hAnsi="Arial" w:cs="Arial"/>
          <w:bCs/>
          <w:szCs w:val="24"/>
        </w:rPr>
      </w:pPr>
      <w:r w:rsidRPr="00C73536">
        <w:rPr>
          <w:rFonts w:ascii="Arial" w:eastAsia="Calibri" w:hAnsi="Arial" w:cs="Arial"/>
          <w:bCs/>
          <w:szCs w:val="24"/>
        </w:rPr>
        <w:t>fixed obscured or translucent glass to a height of 1.60 metres above finished floor level, or</w:t>
      </w:r>
    </w:p>
    <w:p w14:paraId="38D6DF99" w14:textId="77777777" w:rsidR="00D8530D" w:rsidRPr="00C73536" w:rsidRDefault="00D8530D" w:rsidP="00222E20">
      <w:pPr>
        <w:numPr>
          <w:ilvl w:val="0"/>
          <w:numId w:val="27"/>
        </w:numPr>
        <w:ind w:left="1134" w:hanging="567"/>
        <w:contextualSpacing/>
        <w:jc w:val="both"/>
        <w:rPr>
          <w:rFonts w:ascii="Arial" w:eastAsia="Calibri" w:hAnsi="Arial" w:cs="Arial"/>
          <w:bCs/>
          <w:szCs w:val="24"/>
        </w:rPr>
      </w:pPr>
      <w:r w:rsidRPr="00C73536">
        <w:rPr>
          <w:rFonts w:ascii="Arial" w:eastAsia="Calibri" w:hAnsi="Arial" w:cs="Arial"/>
          <w:bCs/>
          <w:szCs w:val="24"/>
        </w:rPr>
        <w:t>Timber screens, external blinds, window hoods and shutters to a height of 1.6m above finished floor level that are at least 75% obscure.</w:t>
      </w:r>
    </w:p>
    <w:p w14:paraId="264CB106" w14:textId="77777777" w:rsidR="00D8530D" w:rsidRPr="00C73536" w:rsidRDefault="00D8530D" w:rsidP="00222E20">
      <w:pPr>
        <w:numPr>
          <w:ilvl w:val="0"/>
          <w:numId w:val="27"/>
        </w:numPr>
        <w:ind w:left="1134" w:hanging="567"/>
        <w:contextualSpacing/>
        <w:jc w:val="both"/>
        <w:rPr>
          <w:rFonts w:ascii="Arial" w:eastAsia="Calibri" w:hAnsi="Arial" w:cs="Arial"/>
          <w:bCs/>
          <w:szCs w:val="24"/>
        </w:rPr>
      </w:pPr>
      <w:r w:rsidRPr="00C73536">
        <w:rPr>
          <w:rFonts w:ascii="Arial" w:eastAsia="Calibri" w:hAnsi="Arial" w:cs="Arial"/>
          <w:bCs/>
          <w:szCs w:val="24"/>
        </w:rPr>
        <w:t>a minimum sill height of 1.60 metres as determined from the internal floor level, or</w:t>
      </w:r>
    </w:p>
    <w:p w14:paraId="672FEEBF" w14:textId="77777777" w:rsidR="00D8530D" w:rsidRPr="00C73536" w:rsidRDefault="00D8530D" w:rsidP="00222E20">
      <w:pPr>
        <w:numPr>
          <w:ilvl w:val="0"/>
          <w:numId w:val="27"/>
        </w:numPr>
        <w:ind w:left="1134" w:hanging="567"/>
        <w:contextualSpacing/>
        <w:jc w:val="both"/>
        <w:rPr>
          <w:rFonts w:ascii="Arial" w:eastAsia="Calibri" w:hAnsi="Arial" w:cs="Arial"/>
          <w:bCs/>
          <w:szCs w:val="24"/>
        </w:rPr>
      </w:pPr>
      <w:r w:rsidRPr="00C73536">
        <w:rPr>
          <w:rFonts w:ascii="Arial" w:eastAsia="Calibri" w:hAnsi="Arial" w:cs="Arial"/>
          <w:bCs/>
          <w:szCs w:val="24"/>
        </w:rPr>
        <w:t xml:space="preserve">an alternative method of screening approved by the City of Nedlands. </w:t>
      </w:r>
    </w:p>
    <w:p w14:paraId="34E6FEBD" w14:textId="77777777" w:rsidR="00D8530D" w:rsidRPr="00C73536" w:rsidRDefault="00D8530D" w:rsidP="00D8530D">
      <w:pPr>
        <w:ind w:left="567" w:hanging="567"/>
        <w:contextualSpacing/>
        <w:jc w:val="both"/>
        <w:rPr>
          <w:rFonts w:ascii="Arial" w:eastAsia="Calibri" w:hAnsi="Arial" w:cs="Arial"/>
          <w:bCs/>
          <w:szCs w:val="24"/>
        </w:rPr>
      </w:pPr>
    </w:p>
    <w:p w14:paraId="1CC75AF9" w14:textId="77777777" w:rsidR="00D8530D" w:rsidRPr="00C73536" w:rsidRDefault="00D8530D" w:rsidP="00D8530D">
      <w:pPr>
        <w:ind w:left="567"/>
        <w:contextualSpacing/>
        <w:jc w:val="both"/>
        <w:rPr>
          <w:rFonts w:ascii="Arial" w:eastAsia="Calibri" w:hAnsi="Arial" w:cs="Arial"/>
          <w:bCs/>
          <w:szCs w:val="24"/>
        </w:rPr>
      </w:pPr>
      <w:r w:rsidRPr="00C73536">
        <w:rPr>
          <w:rFonts w:ascii="Arial" w:eastAsia="Calibri" w:hAnsi="Arial" w:cs="Arial"/>
          <w:bCs/>
          <w:szCs w:val="24"/>
        </w:rPr>
        <w:t>The required screening shall be thereafter maintained to the satisfaction of the City of Nedlands.</w:t>
      </w:r>
    </w:p>
    <w:p w14:paraId="26F9D2C8" w14:textId="77777777" w:rsidR="00D8530D" w:rsidRPr="00C73536" w:rsidRDefault="00D8530D" w:rsidP="00D8530D">
      <w:pPr>
        <w:ind w:left="567" w:hanging="567"/>
        <w:contextualSpacing/>
        <w:jc w:val="both"/>
        <w:rPr>
          <w:rFonts w:ascii="Arial" w:eastAsia="Calibri" w:hAnsi="Arial" w:cs="Arial"/>
          <w:bCs/>
          <w:szCs w:val="24"/>
        </w:rPr>
      </w:pPr>
    </w:p>
    <w:p w14:paraId="591811B4"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This approval is limited to the installation of a garage and rooftop garden only and does not relate to any site works, decking or retaining walls 500mm or greater above the approved ground levels.</w:t>
      </w:r>
    </w:p>
    <w:p w14:paraId="0B6C186F" w14:textId="77777777" w:rsidR="00D8530D" w:rsidRPr="00C73536" w:rsidRDefault="00D8530D" w:rsidP="00D8530D">
      <w:pPr>
        <w:autoSpaceDE w:val="0"/>
        <w:autoSpaceDN w:val="0"/>
        <w:adjustRightInd w:val="0"/>
        <w:ind w:left="567"/>
        <w:contextualSpacing/>
        <w:jc w:val="both"/>
        <w:rPr>
          <w:rFonts w:ascii="Arial" w:eastAsia="Calibri" w:hAnsi="Arial" w:cs="Arial"/>
          <w:bCs/>
          <w:szCs w:val="24"/>
        </w:rPr>
      </w:pPr>
    </w:p>
    <w:p w14:paraId="4CF21F55" w14:textId="77777777" w:rsidR="00D8530D" w:rsidRPr="00C73536" w:rsidRDefault="00D8530D" w:rsidP="00222E20">
      <w:pPr>
        <w:numPr>
          <w:ilvl w:val="0"/>
          <w:numId w:val="25"/>
        </w:numPr>
        <w:ind w:left="567" w:hanging="567"/>
        <w:contextualSpacing/>
        <w:jc w:val="both"/>
        <w:rPr>
          <w:rFonts w:ascii="Arial" w:eastAsia="Calibri" w:hAnsi="Arial" w:cs="Arial"/>
          <w:bCs/>
          <w:szCs w:val="24"/>
        </w:rPr>
      </w:pPr>
      <w:r w:rsidRPr="00C73536">
        <w:rPr>
          <w:rFonts w:ascii="Arial" w:hAnsi="Arial" w:cs="Arial"/>
          <w:bCs/>
        </w:rPr>
        <w:lastRenderedPageBreak/>
        <w:t>The ground floor structure (garage and potting shed)</w:t>
      </w:r>
      <w:r w:rsidRPr="00C73536">
        <w:rPr>
          <w:rFonts w:ascii="Arial" w:eastAsia="Calibri" w:hAnsi="Arial" w:cs="Arial"/>
          <w:bCs/>
          <w:szCs w:val="24"/>
        </w:rPr>
        <w:t xml:space="preserve"> shall not be utilised for habitable or commercial purposes without further planning approval being obtained. </w:t>
      </w:r>
    </w:p>
    <w:p w14:paraId="7FA8E4E1" w14:textId="77777777" w:rsidR="00D8530D" w:rsidRPr="00C73536" w:rsidRDefault="00D8530D" w:rsidP="00D8530D">
      <w:pPr>
        <w:ind w:left="567" w:hanging="567"/>
        <w:contextualSpacing/>
        <w:jc w:val="both"/>
        <w:rPr>
          <w:rFonts w:ascii="Arial" w:eastAsia="Calibri" w:hAnsi="Arial" w:cs="Arial"/>
          <w:bCs/>
          <w:szCs w:val="24"/>
        </w:rPr>
      </w:pPr>
    </w:p>
    <w:p w14:paraId="0D618640"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Prior to the occupation of the development, all structures within the 1.5m visual truncation area abutting vehicle access points shall be truncated or reduced to 0.75m height to the satisfaction of the City of Nedlands (see condition 3).  </w:t>
      </w:r>
    </w:p>
    <w:p w14:paraId="7167F820"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170F4D62"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color w:val="000000"/>
          <w:szCs w:val="24"/>
        </w:rPr>
      </w:pPr>
      <w:r w:rsidRPr="00C73536">
        <w:rPr>
          <w:rFonts w:ascii="Arial" w:eastAsia="Calibri" w:hAnsi="Arial" w:cs="Arial"/>
          <w:bCs/>
          <w:iCs/>
          <w:szCs w:val="24"/>
        </w:rPr>
        <w:t xml:space="preserve">The laneway adjacent to the eastern boundary of the subject property being widened in accordance with the approved plans by the landowner by transferring the land required to the Crown </w:t>
      </w:r>
      <w:r w:rsidRPr="00C73536">
        <w:rPr>
          <w:rFonts w:ascii="Arial" w:eastAsia="Calibri" w:hAnsi="Arial" w:cs="Arial"/>
          <w:bCs/>
          <w:color w:val="000000"/>
          <w:szCs w:val="24"/>
        </w:rPr>
        <w:t>under Clause 32.3 of the City’s Local Planning Scheme No. 3</w:t>
      </w:r>
      <w:r w:rsidRPr="00C73536">
        <w:rPr>
          <w:rFonts w:ascii="Arial" w:eastAsia="Calibri" w:hAnsi="Arial" w:cs="Arial"/>
          <w:bCs/>
          <w:i/>
          <w:iCs/>
          <w:color w:val="000000"/>
          <w:szCs w:val="24"/>
        </w:rPr>
        <w:t xml:space="preserve">. </w:t>
      </w:r>
      <w:r w:rsidRPr="00C73536">
        <w:rPr>
          <w:rFonts w:ascii="Arial" w:eastAsia="Calibri" w:hAnsi="Arial" w:cs="Arial"/>
          <w:bCs/>
          <w:iCs/>
          <w:color w:val="000000"/>
          <w:szCs w:val="24"/>
        </w:rPr>
        <w:t>The</w:t>
      </w:r>
      <w:r w:rsidRPr="00C73536">
        <w:rPr>
          <w:rFonts w:ascii="Arial" w:eastAsia="Calibri" w:hAnsi="Arial" w:cs="Arial"/>
          <w:bCs/>
          <w:color w:val="000000"/>
          <w:szCs w:val="24"/>
        </w:rPr>
        <w:t xml:space="preserve"> land to be ceded free of cost and without any payment of compensation by the Crown.</w:t>
      </w:r>
    </w:p>
    <w:p w14:paraId="41185A5B" w14:textId="77777777" w:rsidR="00D8530D" w:rsidRPr="00C73536" w:rsidRDefault="00D8530D" w:rsidP="00D8530D">
      <w:pPr>
        <w:autoSpaceDE w:val="0"/>
        <w:autoSpaceDN w:val="0"/>
        <w:adjustRightInd w:val="0"/>
        <w:ind w:left="567"/>
        <w:contextualSpacing/>
        <w:jc w:val="both"/>
        <w:rPr>
          <w:rFonts w:ascii="Arial" w:eastAsia="Calibri" w:hAnsi="Arial" w:cs="Arial"/>
          <w:bCs/>
          <w:color w:val="000000"/>
          <w:szCs w:val="24"/>
        </w:rPr>
      </w:pPr>
    </w:p>
    <w:p w14:paraId="5E4F1FE9"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iCs/>
          <w:szCs w:val="24"/>
        </w:rPr>
        <w:t>Prior to occupation of the development, the portion of the laneway adjacent to the subject property and any portion of the subject property required for laneway widening is required to be sealed, drained and paved to the satisfaction of the City.</w:t>
      </w:r>
    </w:p>
    <w:p w14:paraId="1C881918"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2C377354" w14:textId="77777777" w:rsidR="00D8530D" w:rsidRPr="00C73536" w:rsidRDefault="00D8530D" w:rsidP="00222E20">
      <w:pPr>
        <w:numPr>
          <w:ilvl w:val="0"/>
          <w:numId w:val="25"/>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All stormwater from the development, which includes permeable and non-permeable areas shall be contained onsite (refer advice note aa)</w:t>
      </w:r>
    </w:p>
    <w:p w14:paraId="66502D89" w14:textId="77777777" w:rsidR="00D8530D" w:rsidRPr="00C73536" w:rsidRDefault="00D8530D" w:rsidP="00D8530D">
      <w:pPr>
        <w:ind w:left="567" w:hanging="567"/>
        <w:contextualSpacing/>
        <w:jc w:val="both"/>
        <w:rPr>
          <w:rFonts w:ascii="Arial" w:hAnsi="Arial" w:cs="Arial"/>
          <w:bCs/>
          <w:color w:val="000000"/>
          <w:szCs w:val="24"/>
        </w:rPr>
      </w:pPr>
    </w:p>
    <w:p w14:paraId="2CEFE0AC" w14:textId="77777777" w:rsidR="00D8530D" w:rsidRPr="00C73536" w:rsidRDefault="00D8530D" w:rsidP="00D8530D">
      <w:pPr>
        <w:ind w:left="567" w:hanging="567"/>
        <w:contextualSpacing/>
        <w:jc w:val="both"/>
        <w:rPr>
          <w:rFonts w:ascii="Arial" w:hAnsi="Arial" w:cs="Arial"/>
          <w:bCs/>
          <w:color w:val="000000"/>
          <w:szCs w:val="24"/>
        </w:rPr>
      </w:pPr>
      <w:r w:rsidRPr="00C73536">
        <w:rPr>
          <w:rFonts w:ascii="Arial" w:hAnsi="Arial" w:cs="Arial"/>
          <w:bCs/>
          <w:color w:val="000000"/>
          <w:szCs w:val="24"/>
        </w:rPr>
        <w:t>Advice Notes specific to this proposal:</w:t>
      </w:r>
    </w:p>
    <w:p w14:paraId="098B02A6" w14:textId="77777777" w:rsidR="00D8530D" w:rsidRPr="00C73536" w:rsidRDefault="00D8530D" w:rsidP="00D8530D">
      <w:pPr>
        <w:ind w:left="567" w:hanging="567"/>
        <w:contextualSpacing/>
        <w:jc w:val="both"/>
        <w:rPr>
          <w:rFonts w:ascii="Arial" w:eastAsia="Calibri" w:hAnsi="Arial" w:cs="Arial"/>
          <w:bCs/>
          <w:color w:val="000000"/>
          <w:szCs w:val="24"/>
        </w:rPr>
      </w:pPr>
    </w:p>
    <w:p w14:paraId="34F15DD1"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This is a Planning Approval only and does not remove the responsibility of the applicant/owner to comply with all relevant building, health and engineering requirements of the City, or the requirements of any other external agency.</w:t>
      </w:r>
    </w:p>
    <w:p w14:paraId="2AA8E7A7"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2CCBCB82"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This planning decision is confined to the authority of the </w:t>
      </w:r>
      <w:r w:rsidRPr="00C73536">
        <w:rPr>
          <w:rFonts w:ascii="Arial" w:eastAsia="Calibri" w:hAnsi="Arial" w:cs="Arial"/>
          <w:bCs/>
          <w:i/>
          <w:szCs w:val="24"/>
        </w:rPr>
        <w:t>Planning and Development Act 2005</w:t>
      </w:r>
      <w:r w:rsidRPr="00C73536">
        <w:rPr>
          <w:rFonts w:ascii="Arial" w:eastAsia="Calibri" w:hAnsi="Arial" w:cs="Arial"/>
          <w:bCs/>
          <w:szCs w:val="24"/>
        </w:rPr>
        <w:t xml:space="preserve">, the City of Nedlands’ Local Planning Scheme No. </w:t>
      </w:r>
      <w:proofErr w:type="gramStart"/>
      <w:r w:rsidRPr="00C73536">
        <w:rPr>
          <w:rFonts w:ascii="Arial" w:eastAsia="Calibri" w:hAnsi="Arial" w:cs="Arial"/>
          <w:bCs/>
          <w:szCs w:val="24"/>
        </w:rPr>
        <w:t>3</w:t>
      </w:r>
      <w:proofErr w:type="gramEnd"/>
      <w:r w:rsidRPr="00C73536">
        <w:rPr>
          <w:rFonts w:ascii="Arial" w:eastAsia="Calibri" w:hAnsi="Arial" w:cs="Arial"/>
          <w:bCs/>
          <w:szCs w:val="24"/>
        </w:rPr>
        <w:t xml:space="preserve"> and all subsidiary legislation.  This decision does not remove the obligation of the applicant and/or property owner to ensure that all other required local government approvals are first obtained, all other applicable state and federal legislation is complied with, and any restrictions, easements, or encumbrances are adhered to.</w:t>
      </w:r>
    </w:p>
    <w:p w14:paraId="214B0BE7"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57144FF1"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This decision constitutes planning approval only and is valid for a period of four years from the date of approval. If the subject development is not substantially commenced within the four-year period, the approval shall lapse and be of no further effect.</w:t>
      </w:r>
    </w:p>
    <w:p w14:paraId="414BC524"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12D6C1D5"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This planning approval has been issued </w:t>
      </w:r>
      <w:proofErr w:type="gramStart"/>
      <w:r w:rsidRPr="00C73536">
        <w:rPr>
          <w:rFonts w:ascii="Arial" w:eastAsia="Calibri" w:hAnsi="Arial" w:cs="Arial"/>
          <w:bCs/>
          <w:szCs w:val="24"/>
        </w:rPr>
        <w:t>on the basis of</w:t>
      </w:r>
      <w:proofErr w:type="gramEnd"/>
      <w:r w:rsidRPr="00C73536">
        <w:rPr>
          <w:rFonts w:ascii="Arial" w:eastAsia="Calibri" w:hAnsi="Arial" w:cs="Arial"/>
          <w:bCs/>
          <w:szCs w:val="24"/>
        </w:rPr>
        <w:t xml:space="preserve"> the plans hereby approved. It is the responsibility of the applicant to ensure that the approved plans are accurate and are a true representation of all existing and proposed development on the site, and to ensure that development proceeds in accordance with these plans.</w:t>
      </w:r>
    </w:p>
    <w:p w14:paraId="53D6D45B"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739D87F0"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lastRenderedPageBreak/>
        <w:t>There may be matters which impact on proceeding with the approved development which are not shown on the approved plans (e.g. verge infrastructure, retaining walls).  Such matters may need to be separately addressed before the approved development can proceed.  It is the responsibility of the applicant to ensure that these matters are addressed prior to the commencement of the development hereby approved.</w:t>
      </w:r>
    </w:p>
    <w:p w14:paraId="7D74FD11"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0C1D7130" w14:textId="77777777" w:rsidR="00D8530D" w:rsidRPr="00C73536" w:rsidRDefault="00D8530D" w:rsidP="00222E20">
      <w:pPr>
        <w:numPr>
          <w:ilvl w:val="0"/>
          <w:numId w:val="28"/>
        </w:numPr>
        <w:ind w:left="567" w:right="112" w:hanging="567"/>
        <w:contextualSpacing/>
        <w:jc w:val="both"/>
        <w:rPr>
          <w:rFonts w:ascii="Arial" w:hAnsi="Arial" w:cs="Arial"/>
          <w:bCs/>
          <w:szCs w:val="24"/>
        </w:rPr>
      </w:pPr>
      <w:r w:rsidRPr="00C73536">
        <w:rPr>
          <w:rFonts w:ascii="Arial" w:hAnsi="Arial" w:cs="Arial"/>
          <w:bCs/>
          <w:szCs w:val="24"/>
        </w:rPr>
        <w:t xml:space="preserve">The applicant is advised that all development </w:t>
      </w:r>
      <w:proofErr w:type="gramStart"/>
      <w:r w:rsidRPr="00C73536">
        <w:rPr>
          <w:rFonts w:ascii="Arial" w:hAnsi="Arial" w:cs="Arial"/>
          <w:bCs/>
          <w:szCs w:val="24"/>
        </w:rPr>
        <w:t>must comply with this planning approval and approved plans at all times</w:t>
      </w:r>
      <w:proofErr w:type="gramEnd"/>
      <w:r w:rsidRPr="00C73536">
        <w:rPr>
          <w:rFonts w:ascii="Arial" w:hAnsi="Arial" w:cs="Arial"/>
          <w:bCs/>
          <w:szCs w:val="24"/>
        </w:rPr>
        <w:t xml:space="preserve">. Any development, whether it be a structure or building, that is not in accordance with the planning approval, including any condition of approval, may be subject to further planning approval by the City. </w:t>
      </w:r>
    </w:p>
    <w:p w14:paraId="71990906" w14:textId="0A899D74" w:rsidR="00D8530D" w:rsidRPr="00C73536" w:rsidRDefault="00D8530D" w:rsidP="00D8530D">
      <w:pPr>
        <w:spacing w:after="160" w:line="256" w:lineRule="auto"/>
        <w:contextualSpacing/>
        <w:rPr>
          <w:rFonts w:ascii="Arial" w:eastAsia="Calibri" w:hAnsi="Arial" w:cs="Arial"/>
          <w:bCs/>
          <w:szCs w:val="24"/>
        </w:rPr>
      </w:pPr>
    </w:p>
    <w:p w14:paraId="16FC2D09" w14:textId="77777777" w:rsidR="00D8530D" w:rsidRPr="00C73536" w:rsidRDefault="00D8530D" w:rsidP="00222E20">
      <w:pPr>
        <w:numPr>
          <w:ilvl w:val="0"/>
          <w:numId w:val="28"/>
        </w:numPr>
        <w:ind w:left="567" w:right="112" w:hanging="567"/>
        <w:contextualSpacing/>
        <w:jc w:val="both"/>
        <w:rPr>
          <w:rFonts w:ascii="Arial" w:hAnsi="Arial" w:cs="Arial"/>
          <w:bCs/>
          <w:szCs w:val="24"/>
        </w:rPr>
      </w:pPr>
      <w:r w:rsidRPr="00C73536">
        <w:rPr>
          <w:rFonts w:ascii="Arial" w:hAnsi="Arial" w:cs="Arial"/>
          <w:bCs/>
          <w:szCs w:val="24"/>
        </w:rPr>
        <w:t xml:space="preserve">The applicant is advised that variations to the hereby approved development including variations to wall dimensions, setbacks, height, window dimensions and location, floor levels, floor area and alfresco area, may delay the granting </w:t>
      </w:r>
      <w:proofErr w:type="spellStart"/>
      <w:r w:rsidRPr="00C73536">
        <w:rPr>
          <w:rFonts w:ascii="Arial" w:hAnsi="Arial" w:cs="Arial"/>
          <w:bCs/>
          <w:szCs w:val="24"/>
        </w:rPr>
        <w:t>f</w:t>
      </w:r>
      <w:proofErr w:type="spellEnd"/>
      <w:r w:rsidRPr="00C73536">
        <w:rPr>
          <w:rFonts w:ascii="Arial" w:hAnsi="Arial" w:cs="Arial"/>
          <w:bCs/>
          <w:szCs w:val="24"/>
        </w:rPr>
        <w:t xml:space="preserve"> a Building Permit. Applicants are therefore encouraged to ensure that the Building Permit application </w:t>
      </w:r>
      <w:proofErr w:type="gramStart"/>
      <w:r w:rsidRPr="00C73536">
        <w:rPr>
          <w:rFonts w:ascii="Arial" w:hAnsi="Arial" w:cs="Arial"/>
          <w:bCs/>
          <w:szCs w:val="24"/>
        </w:rPr>
        <w:t>is in compliance with</w:t>
      </w:r>
      <w:proofErr w:type="gramEnd"/>
      <w:r w:rsidRPr="00C73536">
        <w:rPr>
          <w:rFonts w:ascii="Arial" w:hAnsi="Arial" w:cs="Arial"/>
          <w:bCs/>
          <w:szCs w:val="24"/>
        </w:rPr>
        <w:t xml:space="preserve"> this planning approval, including all conditions and approved plans. Where Building Permit applications are not in accordance with the planning approval, a schedule of changes is to be submitted and early liaison with the City’s Planning Department is encouraged prior to lodgement.</w:t>
      </w:r>
    </w:p>
    <w:p w14:paraId="63585D80" w14:textId="77777777" w:rsidR="00D8530D" w:rsidRPr="00C73536" w:rsidRDefault="00D8530D" w:rsidP="00D8530D">
      <w:pPr>
        <w:ind w:right="112"/>
        <w:contextualSpacing/>
        <w:jc w:val="both"/>
        <w:rPr>
          <w:rFonts w:ascii="Arial" w:hAnsi="Arial" w:cs="Arial"/>
          <w:bCs/>
          <w:szCs w:val="24"/>
        </w:rPr>
      </w:pPr>
    </w:p>
    <w:p w14:paraId="5007F049"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approved ground levels.</w:t>
      </w:r>
    </w:p>
    <w:p w14:paraId="5B99F2DD"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3C06FA07"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The applicant is advised that the approved garage and potting shed is not approved for habitation, commercial or industrial purposes. Change to the use of this building may require further development approval.</w:t>
      </w:r>
    </w:p>
    <w:p w14:paraId="72B2AE0A"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4BCBAB1F"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 demolition permit is required to be obtained for the proposed demolition work. The demolition permit must be issued prior to the removal of any structures on site.</w:t>
      </w:r>
    </w:p>
    <w:p w14:paraId="5F7096E8"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7D5A2987"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The swimming pool barrier is to comply with Australian Standard 1926.1. A building permit application for the swimming pool barrier must be submitted and the building permit issued prior to filling the swimming pool with water.</w:t>
      </w:r>
    </w:p>
    <w:p w14:paraId="6D035839"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79B48EB7"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Prior to the commencement of any demolition works, any Asbestos Containing Material (ACM) in the structure to be demolished, shall be identified, safely </w:t>
      </w:r>
      <w:proofErr w:type="gramStart"/>
      <w:r w:rsidRPr="00C73536">
        <w:rPr>
          <w:rFonts w:ascii="Arial" w:eastAsia="Calibri" w:hAnsi="Arial" w:cs="Arial"/>
          <w:bCs/>
          <w:szCs w:val="24"/>
        </w:rPr>
        <w:t>removed</w:t>
      </w:r>
      <w:proofErr w:type="gramEnd"/>
      <w:r w:rsidRPr="00C73536">
        <w:rPr>
          <w:rFonts w:ascii="Arial" w:eastAsia="Calibri" w:hAnsi="Arial" w:cs="Arial"/>
          <w:bCs/>
          <w:szCs w:val="24"/>
        </w:rPr>
        <w:t xml:space="preserve"> and conveyed to an appropriate landfill which accepts ACM.</w:t>
      </w:r>
    </w:p>
    <w:p w14:paraId="1ED3F460"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4452BDF3" w14:textId="77777777" w:rsidR="00D8530D" w:rsidRPr="00C73536" w:rsidRDefault="00D8530D" w:rsidP="00D8530D">
      <w:pPr>
        <w:autoSpaceDE w:val="0"/>
        <w:autoSpaceDN w:val="0"/>
        <w:adjustRightInd w:val="0"/>
        <w:ind w:left="567"/>
        <w:contextualSpacing/>
        <w:jc w:val="both"/>
        <w:rPr>
          <w:rFonts w:ascii="Arial" w:eastAsia="Calibri" w:hAnsi="Arial" w:cs="Arial"/>
          <w:bCs/>
          <w:szCs w:val="24"/>
        </w:rPr>
      </w:pPr>
      <w:r w:rsidRPr="00C73536">
        <w:rPr>
          <w:rFonts w:ascii="Arial" w:eastAsia="Calibri" w:hAnsi="Arial" w:cs="Arial"/>
          <w:bCs/>
          <w:szCs w:val="24"/>
        </w:rPr>
        <w:lastRenderedPageBreak/>
        <w:t xml:space="preserve">Removal and disposal of ACM shall be in accordance with </w:t>
      </w:r>
      <w:r w:rsidRPr="00C73536">
        <w:rPr>
          <w:rFonts w:ascii="Arial" w:eastAsia="Calibri" w:hAnsi="Arial" w:cs="Arial"/>
          <w:bCs/>
          <w:i/>
          <w:szCs w:val="24"/>
        </w:rPr>
        <w:t>Health (Asbestos) Regulations 1992</w:t>
      </w:r>
      <w:r w:rsidRPr="00C73536">
        <w:rPr>
          <w:rFonts w:ascii="Arial" w:eastAsia="Calibri" w:hAnsi="Arial" w:cs="Arial"/>
          <w:bCs/>
          <w:szCs w:val="24"/>
        </w:rPr>
        <w:t xml:space="preserve">, Regulations 5.43 - 5.53 of the </w:t>
      </w:r>
      <w:r w:rsidRPr="00C73536">
        <w:rPr>
          <w:rFonts w:ascii="Arial" w:eastAsia="Calibri" w:hAnsi="Arial" w:cs="Arial"/>
          <w:bCs/>
          <w:i/>
          <w:szCs w:val="24"/>
        </w:rPr>
        <w:t>Occupational Safety and Health Regulations 1996</w:t>
      </w:r>
      <w:r w:rsidRPr="00C73536">
        <w:rPr>
          <w:rFonts w:ascii="Arial" w:eastAsia="Calibri" w:hAnsi="Arial" w:cs="Arial"/>
          <w:bCs/>
          <w:szCs w:val="24"/>
        </w:rPr>
        <w:t xml:space="preserve">, </w:t>
      </w:r>
      <w:r w:rsidRPr="00C73536">
        <w:rPr>
          <w:rFonts w:ascii="Arial" w:eastAsia="Calibri" w:hAnsi="Arial" w:cs="Arial"/>
          <w:bCs/>
          <w:i/>
          <w:szCs w:val="24"/>
        </w:rPr>
        <w:t>Code of Practice for the Safe Removal of Asbestos 2</w:t>
      </w:r>
      <w:r w:rsidRPr="00C73536">
        <w:rPr>
          <w:rFonts w:ascii="Arial" w:eastAsia="Calibri" w:hAnsi="Arial" w:cs="Arial"/>
          <w:bCs/>
          <w:i/>
          <w:szCs w:val="24"/>
          <w:vertAlign w:val="superscript"/>
        </w:rPr>
        <w:t>nd</w:t>
      </w:r>
      <w:r w:rsidRPr="00C73536">
        <w:rPr>
          <w:rFonts w:ascii="Arial" w:eastAsia="Calibri" w:hAnsi="Arial" w:cs="Arial"/>
          <w:bCs/>
          <w:i/>
          <w:szCs w:val="24"/>
        </w:rPr>
        <w:t xml:space="preserve"> Edition</w:t>
      </w:r>
      <w:r w:rsidRPr="00C73536">
        <w:rPr>
          <w:rFonts w:ascii="Arial" w:eastAsia="Calibri" w:hAnsi="Arial" w:cs="Arial"/>
          <w:bCs/>
          <w:szCs w:val="24"/>
        </w:rPr>
        <w:t xml:space="preserve">, </w:t>
      </w:r>
      <w:r w:rsidRPr="00C73536">
        <w:rPr>
          <w:rFonts w:ascii="Arial" w:eastAsia="Calibri" w:hAnsi="Arial" w:cs="Arial"/>
          <w:bCs/>
          <w:i/>
          <w:szCs w:val="24"/>
        </w:rPr>
        <w:t xml:space="preserve">Code of Practice for the Management and Control of Asbestos in a </w:t>
      </w:r>
      <w:r w:rsidRPr="00C73536">
        <w:rPr>
          <w:rFonts w:ascii="Arial" w:eastAsia="Calibri" w:hAnsi="Arial" w:cs="Arial"/>
          <w:bCs/>
          <w:szCs w:val="24"/>
        </w:rPr>
        <w:t>Workplace, and any Department of Commerce Worksafe requirements.</w:t>
      </w:r>
    </w:p>
    <w:p w14:paraId="354DDA29"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06B72A4B" w14:textId="77777777" w:rsidR="00D8530D" w:rsidRPr="00C73536" w:rsidRDefault="00D8530D" w:rsidP="00D8530D">
      <w:pPr>
        <w:autoSpaceDE w:val="0"/>
        <w:autoSpaceDN w:val="0"/>
        <w:adjustRightInd w:val="0"/>
        <w:ind w:left="567"/>
        <w:contextualSpacing/>
        <w:jc w:val="both"/>
        <w:rPr>
          <w:rFonts w:ascii="Arial" w:eastAsia="Calibri" w:hAnsi="Arial" w:cs="Arial"/>
          <w:bCs/>
          <w:szCs w:val="24"/>
        </w:rPr>
      </w:pPr>
      <w:r w:rsidRPr="00C73536">
        <w:rPr>
          <w:rFonts w:ascii="Arial" w:eastAsia="Calibri" w:hAnsi="Arial" w:cs="Arial"/>
          <w:bCs/>
          <w:szCs w:val="24"/>
        </w:rPr>
        <w:t>Where there is over 10m</w:t>
      </w:r>
      <w:r w:rsidRPr="00C73536">
        <w:rPr>
          <w:rFonts w:ascii="Arial" w:eastAsia="Calibri" w:hAnsi="Arial" w:cs="Arial"/>
          <w:bCs/>
          <w:szCs w:val="24"/>
          <w:vertAlign w:val="superscript"/>
        </w:rPr>
        <w:t>2</w:t>
      </w:r>
      <w:r w:rsidRPr="00C73536">
        <w:rPr>
          <w:rFonts w:ascii="Arial" w:eastAsia="Calibri" w:hAnsi="Arial" w:cs="Arial"/>
          <w:bCs/>
          <w:szCs w:val="24"/>
        </w:rPr>
        <w:t xml:space="preserve"> of ACM or any amount of friable ACM to be removed, it shall be removed by a Worksafe licensed and trained individual or business.</w:t>
      </w:r>
    </w:p>
    <w:p w14:paraId="3BDE3917"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574109E3"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bookmarkStart w:id="21" w:name="_Hlk504403288"/>
      <w:r w:rsidRPr="00C73536">
        <w:rPr>
          <w:rFonts w:ascii="Arial" w:eastAsia="Calibri" w:hAnsi="Arial" w:cs="Arial"/>
          <w:bCs/>
          <w:szCs w:val="24"/>
        </w:rPr>
        <w:t>All swimming pool wastewater shall be disposed of into an adequately sized, dedicated soak-well located on the same lot. Soak-wells shall not be situated closer than 1.8m to any boundary of a lot, building, septic tank or other soak-well</w:t>
      </w:r>
      <w:bookmarkEnd w:id="21"/>
      <w:r w:rsidRPr="00C73536">
        <w:rPr>
          <w:rFonts w:ascii="Arial" w:eastAsia="Calibri" w:hAnsi="Arial" w:cs="Arial"/>
          <w:bCs/>
          <w:szCs w:val="24"/>
        </w:rPr>
        <w:t>.</w:t>
      </w:r>
    </w:p>
    <w:p w14:paraId="75251DD5"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262BA92D"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 xml:space="preserve">All swimming pools, whether retained, partially </w:t>
      </w:r>
      <w:proofErr w:type="gramStart"/>
      <w:r w:rsidRPr="00C73536">
        <w:rPr>
          <w:rFonts w:ascii="Arial" w:eastAsia="Calibri" w:hAnsi="Arial" w:cs="Arial"/>
          <w:bCs/>
          <w:szCs w:val="24"/>
        </w:rPr>
        <w:t>constructed</w:t>
      </w:r>
      <w:proofErr w:type="gramEnd"/>
      <w:r w:rsidRPr="00C73536">
        <w:rPr>
          <w:rFonts w:ascii="Arial" w:eastAsia="Calibri" w:hAnsi="Arial" w:cs="Arial"/>
          <w:bCs/>
          <w:szCs w:val="24"/>
        </w:rPr>
        <w:t xml:space="preserve"> or finished, shall be kept dry during the construction period. Alternatively, the water shall be maintained to a quality which prevents mosquitoes from breeding.</w:t>
      </w:r>
    </w:p>
    <w:p w14:paraId="7405DD30"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20038355"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All street tree assets in the nature-strip (verge) shall not be removed.  Any approved street tree removals shall be undertaken by the City of Nedlands and paid for by the owner of the property where the development is proposed, unless otherwise approved by the City of Nedlands.</w:t>
      </w:r>
    </w:p>
    <w:p w14:paraId="41D22853"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3661C6D4"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The contractor/developer shall protect the City’s street trees from any damage that may be caused by the scope of works covered by this contract for the duration of the contract. All work carried out under this contract is to comply with the City’s policies, guidelines and Australian Standards relating to the protection of trees on or adjacent to development sites (AS 4870-2009).</w:t>
      </w:r>
    </w:p>
    <w:p w14:paraId="60158237" w14:textId="77777777" w:rsidR="00D8530D" w:rsidRPr="00C73536" w:rsidRDefault="00D8530D" w:rsidP="00D8530D">
      <w:pPr>
        <w:autoSpaceDE w:val="0"/>
        <w:autoSpaceDN w:val="0"/>
        <w:adjustRightInd w:val="0"/>
        <w:ind w:left="567"/>
        <w:contextualSpacing/>
        <w:jc w:val="both"/>
        <w:rPr>
          <w:rFonts w:ascii="Arial" w:eastAsia="Calibri" w:hAnsi="Arial" w:cs="Arial"/>
          <w:bCs/>
          <w:szCs w:val="24"/>
        </w:rPr>
      </w:pPr>
    </w:p>
    <w:p w14:paraId="34315199"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To prevent stormwater flowing into the property from the laneway, ground levels of garages and outbuildings with car parking are encouraged to have the finished floor level higher than the level in the laneway adjacent to the building or a grated channel strip-drain constructed across the driveway, aligned with and wholly contained within the property boundary, and the discharge from this drain to be run to a soak-well situated within the property.</w:t>
      </w:r>
    </w:p>
    <w:p w14:paraId="63141759"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14D09716"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 new crossover or modification to an existing crossover will require a separate approval from the City of Nedlands prior to construction commencing.</w:t>
      </w:r>
    </w:p>
    <w:p w14:paraId="53E11309"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All works within the adjacent thoroughfare, i.e. road, kerbs, footpath, verge, crossover or right of way, also require a separate approval from the City of Nedlands prior to construction commencing.</w:t>
      </w:r>
    </w:p>
    <w:p w14:paraId="7CA423B2"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3FFA654A"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Where works are proposed to a building permit shall be applied for prior to works commencing.</w:t>
      </w:r>
    </w:p>
    <w:p w14:paraId="040CAB04"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750977D7"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lastRenderedPageBreak/>
        <w:t>Where parts of the existing dwelling/building and structures are to be demolished, a demolition permit is required prior to demolition works occurring. All works are required to comply with relevant statutory provisions.</w:t>
      </w:r>
    </w:p>
    <w:p w14:paraId="07476693"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5936C56E"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All ramps to the basements/mezzanine and circulation areas are to be constructed in accordance with the Australian Standard AS2890.1 (as amended) to the satisfaction of the City of Nedlands.</w:t>
      </w:r>
    </w:p>
    <w:p w14:paraId="2540F75C"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485E5B90"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All car parking dimensions, manoeuvring areas, crossovers and driveways shall comply with Australian Standard AS2890.1 (as amended) to the satisfaction of the City of Nedlands.</w:t>
      </w:r>
    </w:p>
    <w:p w14:paraId="66EB86AA"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749A226A"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szCs w:val="24"/>
        </w:rPr>
      </w:pPr>
      <w:r w:rsidRPr="00C73536">
        <w:rPr>
          <w:rFonts w:ascii="Arial" w:eastAsia="Calibri" w:hAnsi="Arial" w:cs="Arial"/>
          <w:bCs/>
          <w:szCs w:val="24"/>
        </w:rPr>
        <w:t>Prior to occupation, the loading bays, car-parking bays and manoeuvring areas are to be constructed, sealed, kerbed, drained and clearly marked in accordance with AS2890.1 (as amended) and maintained to the satisfaction of the City of Nedlands.</w:t>
      </w:r>
    </w:p>
    <w:p w14:paraId="5827239C" w14:textId="77777777" w:rsidR="00D8530D" w:rsidRPr="00C73536" w:rsidRDefault="00D8530D" w:rsidP="00D8530D">
      <w:pPr>
        <w:autoSpaceDE w:val="0"/>
        <w:autoSpaceDN w:val="0"/>
        <w:adjustRightInd w:val="0"/>
        <w:contextualSpacing/>
        <w:jc w:val="both"/>
        <w:rPr>
          <w:rFonts w:ascii="Arial" w:eastAsia="Calibri" w:hAnsi="Arial" w:cs="Arial"/>
          <w:bCs/>
          <w:szCs w:val="24"/>
        </w:rPr>
      </w:pPr>
    </w:p>
    <w:p w14:paraId="708DEF1C" w14:textId="77777777" w:rsidR="00D8530D" w:rsidRPr="00C73536" w:rsidRDefault="00D8530D" w:rsidP="00222E20">
      <w:pPr>
        <w:numPr>
          <w:ilvl w:val="0"/>
          <w:numId w:val="28"/>
        </w:numPr>
        <w:autoSpaceDE w:val="0"/>
        <w:autoSpaceDN w:val="0"/>
        <w:adjustRightInd w:val="0"/>
        <w:ind w:left="567" w:hanging="567"/>
        <w:contextualSpacing/>
        <w:jc w:val="both"/>
        <w:rPr>
          <w:rFonts w:ascii="Arial" w:eastAsia="Calibri" w:hAnsi="Arial" w:cs="Arial"/>
          <w:bCs/>
          <w:color w:val="000000"/>
          <w:szCs w:val="24"/>
        </w:rPr>
      </w:pPr>
      <w:r w:rsidRPr="00C73536">
        <w:rPr>
          <w:rFonts w:ascii="Arial" w:eastAsia="Calibri" w:hAnsi="Arial" w:cs="Arial"/>
          <w:bCs/>
          <w:szCs w:val="24"/>
        </w:rPr>
        <w:t>In relation to condition 11, 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1.0m3 for every 80m2 of calculated surface area of the development.</w:t>
      </w:r>
    </w:p>
    <w:p w14:paraId="4FA4445C" w14:textId="712BA42F" w:rsidR="00C75FC2" w:rsidRPr="00C73536" w:rsidRDefault="00C75FC2">
      <w:pPr>
        <w:rPr>
          <w:rFonts w:ascii="Arial" w:hAnsi="Arial" w:cs="Arial"/>
          <w:bCs/>
          <w:szCs w:val="24"/>
        </w:rPr>
      </w:pPr>
    </w:p>
    <w:p w14:paraId="579BD818" w14:textId="77777777" w:rsidR="00D8530D" w:rsidRPr="00C73536" w:rsidRDefault="00D8530D">
      <w:pPr>
        <w:rPr>
          <w:rFonts w:ascii="Arial" w:hAnsi="Arial" w:cs="Arial"/>
          <w:bCs/>
          <w:szCs w:val="24"/>
        </w:rPr>
      </w:pPr>
      <w:r w:rsidRPr="00C73536">
        <w:rPr>
          <w:rFonts w:ascii="Arial" w:hAnsi="Arial" w:cs="Arial"/>
          <w:bCs/>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342"/>
      </w:tblGrid>
      <w:tr w:rsidR="00D8530D" w:rsidRPr="00D8530D" w14:paraId="079AB8D9" w14:textId="77777777" w:rsidTr="00D8530D">
        <w:tc>
          <w:tcPr>
            <w:tcW w:w="1966" w:type="dxa"/>
            <w:tcBorders>
              <w:top w:val="single" w:sz="4" w:space="0" w:color="auto"/>
              <w:left w:val="single" w:sz="4" w:space="0" w:color="auto"/>
              <w:bottom w:val="single" w:sz="4" w:space="0" w:color="auto"/>
              <w:right w:val="nil"/>
            </w:tcBorders>
            <w:hideMark/>
          </w:tcPr>
          <w:p w14:paraId="4BAA89FC"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22" w:name="_Toc41555843"/>
            <w:bookmarkStart w:id="23" w:name="_Toc42674055"/>
            <w:r w:rsidRPr="00D8530D">
              <w:rPr>
                <w:rFonts w:ascii="Arial" w:hAnsi="Arial" w:cs="Arial"/>
                <w:b/>
                <w:bCs/>
                <w:color w:val="000000"/>
                <w:sz w:val="28"/>
                <w:szCs w:val="28"/>
              </w:rPr>
              <w:lastRenderedPageBreak/>
              <w:t>PD27.20</w:t>
            </w:r>
            <w:bookmarkEnd w:id="22"/>
            <w:bookmarkEnd w:id="23"/>
          </w:p>
        </w:tc>
        <w:tc>
          <w:tcPr>
            <w:tcW w:w="6342" w:type="dxa"/>
            <w:tcBorders>
              <w:top w:val="single" w:sz="4" w:space="0" w:color="auto"/>
              <w:left w:val="nil"/>
              <w:bottom w:val="single" w:sz="4" w:space="0" w:color="auto"/>
              <w:right w:val="single" w:sz="4" w:space="0" w:color="auto"/>
            </w:tcBorders>
            <w:hideMark/>
          </w:tcPr>
          <w:p w14:paraId="687C677B"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24" w:name="_Toc41555844"/>
            <w:bookmarkStart w:id="25" w:name="_Toc42674056"/>
            <w:r w:rsidRPr="00D8530D">
              <w:rPr>
                <w:rFonts w:ascii="Arial" w:hAnsi="Arial" w:cs="Arial"/>
                <w:b/>
                <w:bCs/>
                <w:color w:val="000000"/>
                <w:sz w:val="28"/>
                <w:szCs w:val="28"/>
              </w:rPr>
              <w:t xml:space="preserve">No. 18 </w:t>
            </w:r>
            <w:proofErr w:type="spellStart"/>
            <w:r w:rsidRPr="00D8530D">
              <w:rPr>
                <w:rFonts w:ascii="Arial" w:hAnsi="Arial" w:cs="Arial"/>
                <w:b/>
                <w:bCs/>
                <w:color w:val="000000"/>
                <w:sz w:val="28"/>
                <w:szCs w:val="28"/>
              </w:rPr>
              <w:t>Odern</w:t>
            </w:r>
            <w:proofErr w:type="spellEnd"/>
            <w:r w:rsidRPr="00D8530D">
              <w:rPr>
                <w:rFonts w:ascii="Arial" w:hAnsi="Arial" w:cs="Arial"/>
                <w:b/>
                <w:bCs/>
                <w:color w:val="000000"/>
                <w:sz w:val="28"/>
                <w:szCs w:val="28"/>
              </w:rPr>
              <w:t xml:space="preserve"> Crescent, Swanbourne - Two-Storey Single House with </w:t>
            </w:r>
            <w:proofErr w:type="spellStart"/>
            <w:r w:rsidRPr="00D8530D">
              <w:rPr>
                <w:rFonts w:ascii="Arial" w:hAnsi="Arial" w:cs="Arial"/>
                <w:b/>
                <w:bCs/>
                <w:color w:val="000000"/>
                <w:sz w:val="28"/>
                <w:szCs w:val="28"/>
              </w:rPr>
              <w:t>Undercroft</w:t>
            </w:r>
            <w:proofErr w:type="spellEnd"/>
            <w:r w:rsidRPr="00D8530D">
              <w:rPr>
                <w:rFonts w:ascii="Arial" w:hAnsi="Arial" w:cs="Arial"/>
                <w:b/>
                <w:bCs/>
                <w:color w:val="000000"/>
                <w:sz w:val="28"/>
                <w:szCs w:val="28"/>
              </w:rPr>
              <w:t xml:space="preserve"> Basement and Swimming Pool</w:t>
            </w:r>
            <w:bookmarkEnd w:id="24"/>
            <w:bookmarkEnd w:id="25"/>
            <w:r w:rsidRPr="00D8530D">
              <w:rPr>
                <w:rFonts w:ascii="Arial" w:hAnsi="Arial" w:cs="Arial"/>
                <w:b/>
                <w:bCs/>
                <w:color w:val="000000"/>
                <w:sz w:val="28"/>
                <w:szCs w:val="28"/>
              </w:rPr>
              <w:t xml:space="preserve"> </w:t>
            </w:r>
          </w:p>
        </w:tc>
      </w:tr>
      <w:tr w:rsidR="00D8530D" w:rsidRPr="00D8530D" w14:paraId="2956CD53" w14:textId="77777777" w:rsidTr="00D8530D">
        <w:tc>
          <w:tcPr>
            <w:tcW w:w="8308" w:type="dxa"/>
            <w:gridSpan w:val="2"/>
            <w:tcBorders>
              <w:top w:val="single" w:sz="4" w:space="0" w:color="auto"/>
              <w:left w:val="nil"/>
              <w:bottom w:val="single" w:sz="4" w:space="0" w:color="auto"/>
              <w:right w:val="nil"/>
            </w:tcBorders>
          </w:tcPr>
          <w:p w14:paraId="55B2042B" w14:textId="77777777" w:rsidR="00D8530D" w:rsidRPr="00D8530D" w:rsidRDefault="00D8530D" w:rsidP="00D8530D">
            <w:pPr>
              <w:spacing w:line="256" w:lineRule="auto"/>
              <w:contextualSpacing/>
              <w:jc w:val="both"/>
              <w:rPr>
                <w:rFonts w:ascii="Arial" w:eastAsia="Calibri" w:hAnsi="Arial" w:cs="Arial"/>
                <w:color w:val="000000"/>
                <w:szCs w:val="22"/>
                <w:highlight w:val="yellow"/>
              </w:rPr>
            </w:pPr>
          </w:p>
        </w:tc>
      </w:tr>
      <w:tr w:rsidR="00D8530D" w:rsidRPr="00D8530D" w14:paraId="22DB1E6C"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20FAB9E"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Committee</w:t>
            </w:r>
          </w:p>
        </w:tc>
        <w:tc>
          <w:tcPr>
            <w:tcW w:w="6342" w:type="dxa"/>
            <w:tcBorders>
              <w:top w:val="single" w:sz="4" w:space="0" w:color="auto"/>
              <w:left w:val="single" w:sz="4" w:space="0" w:color="auto"/>
              <w:bottom w:val="single" w:sz="4" w:space="0" w:color="auto"/>
              <w:right w:val="single" w:sz="4" w:space="0" w:color="auto"/>
            </w:tcBorders>
            <w:hideMark/>
          </w:tcPr>
          <w:p w14:paraId="2E37844C"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9 June 2020</w:t>
            </w:r>
          </w:p>
        </w:tc>
      </w:tr>
      <w:tr w:rsidR="00D8530D" w:rsidRPr="00D8530D" w14:paraId="619973C7"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4B2AD24D"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Council</w:t>
            </w:r>
          </w:p>
        </w:tc>
        <w:tc>
          <w:tcPr>
            <w:tcW w:w="6342" w:type="dxa"/>
            <w:tcBorders>
              <w:top w:val="single" w:sz="4" w:space="0" w:color="auto"/>
              <w:left w:val="single" w:sz="4" w:space="0" w:color="auto"/>
              <w:bottom w:val="single" w:sz="4" w:space="0" w:color="auto"/>
              <w:right w:val="single" w:sz="4" w:space="0" w:color="auto"/>
            </w:tcBorders>
            <w:hideMark/>
          </w:tcPr>
          <w:p w14:paraId="44D2AF3C"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23 June 2020</w:t>
            </w:r>
          </w:p>
        </w:tc>
      </w:tr>
      <w:tr w:rsidR="00D8530D" w:rsidRPr="00D8530D" w14:paraId="3432E186"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56FB711C"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Applicant</w:t>
            </w:r>
          </w:p>
        </w:tc>
        <w:tc>
          <w:tcPr>
            <w:tcW w:w="6342" w:type="dxa"/>
            <w:tcBorders>
              <w:top w:val="single" w:sz="4" w:space="0" w:color="auto"/>
              <w:left w:val="single" w:sz="4" w:space="0" w:color="auto"/>
              <w:bottom w:val="single" w:sz="4" w:space="0" w:color="auto"/>
              <w:right w:val="single" w:sz="4" w:space="0" w:color="auto"/>
            </w:tcBorders>
            <w:hideMark/>
          </w:tcPr>
          <w:p w14:paraId="072F1485"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Mercedes Group Pty Ltd (</w:t>
            </w:r>
            <w:proofErr w:type="spellStart"/>
            <w:r w:rsidRPr="00D8530D">
              <w:rPr>
                <w:rFonts w:ascii="Arial" w:eastAsia="Calibri" w:hAnsi="Arial" w:cs="Arial"/>
                <w:iCs/>
                <w:color w:val="000000"/>
                <w:szCs w:val="24"/>
              </w:rPr>
              <w:t>Zorzi</w:t>
            </w:r>
            <w:proofErr w:type="spellEnd"/>
            <w:r w:rsidRPr="00D8530D">
              <w:rPr>
                <w:rFonts w:ascii="Arial" w:eastAsia="Calibri" w:hAnsi="Arial" w:cs="Arial"/>
                <w:iCs/>
                <w:color w:val="000000"/>
                <w:szCs w:val="24"/>
              </w:rPr>
              <w:t xml:space="preserve">) </w:t>
            </w:r>
          </w:p>
        </w:tc>
      </w:tr>
      <w:tr w:rsidR="00D8530D" w:rsidRPr="00D8530D" w14:paraId="4D057502"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1F0295CB"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Landowner</w:t>
            </w:r>
          </w:p>
        </w:tc>
        <w:tc>
          <w:tcPr>
            <w:tcW w:w="6342" w:type="dxa"/>
            <w:tcBorders>
              <w:top w:val="single" w:sz="4" w:space="0" w:color="auto"/>
              <w:left w:val="single" w:sz="4" w:space="0" w:color="auto"/>
              <w:bottom w:val="single" w:sz="4" w:space="0" w:color="auto"/>
              <w:right w:val="single" w:sz="4" w:space="0" w:color="auto"/>
            </w:tcBorders>
            <w:hideMark/>
          </w:tcPr>
          <w:p w14:paraId="4139447E"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 xml:space="preserve">Janet Di Virgilio </w:t>
            </w:r>
          </w:p>
        </w:tc>
      </w:tr>
      <w:tr w:rsidR="00D8530D" w:rsidRPr="00D8530D" w14:paraId="5E58A044"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6566A265"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Director</w:t>
            </w:r>
          </w:p>
        </w:tc>
        <w:tc>
          <w:tcPr>
            <w:tcW w:w="6342" w:type="dxa"/>
            <w:tcBorders>
              <w:top w:val="single" w:sz="4" w:space="0" w:color="auto"/>
              <w:left w:val="single" w:sz="4" w:space="0" w:color="auto"/>
              <w:bottom w:val="single" w:sz="4" w:space="0" w:color="auto"/>
              <w:right w:val="single" w:sz="4" w:space="0" w:color="auto"/>
            </w:tcBorders>
            <w:vAlign w:val="center"/>
            <w:hideMark/>
          </w:tcPr>
          <w:p w14:paraId="2D70E046"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 xml:space="preserve">Peter </w:t>
            </w:r>
            <w:proofErr w:type="spellStart"/>
            <w:r w:rsidRPr="00D8530D">
              <w:rPr>
                <w:rFonts w:ascii="Arial" w:eastAsia="Calibri" w:hAnsi="Arial" w:cs="Arial"/>
                <w:color w:val="000000"/>
                <w:szCs w:val="24"/>
              </w:rPr>
              <w:t>Mickleson</w:t>
            </w:r>
            <w:proofErr w:type="spellEnd"/>
            <w:r w:rsidRPr="00D8530D">
              <w:rPr>
                <w:rFonts w:ascii="Arial" w:eastAsia="Calibri" w:hAnsi="Arial" w:cs="Arial"/>
                <w:color w:val="000000"/>
                <w:szCs w:val="24"/>
              </w:rPr>
              <w:t xml:space="preserve"> – Director Planning &amp; Development </w:t>
            </w:r>
          </w:p>
        </w:tc>
      </w:tr>
      <w:tr w:rsidR="00D8530D" w:rsidRPr="00D8530D" w14:paraId="1F580F9C"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9092B72"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bCs/>
                <w:szCs w:val="24"/>
              </w:rPr>
              <w:t xml:space="preserve">Employee Disclosure under </w:t>
            </w:r>
            <w:r w:rsidRPr="00D8530D">
              <w:rPr>
                <w:rFonts w:ascii="Arial" w:eastAsia="Calibri" w:hAnsi="Arial" w:cs="Arial"/>
                <w:b/>
                <w:bCs/>
                <w:i/>
                <w:iCs/>
                <w:szCs w:val="24"/>
              </w:rPr>
              <w:t>section 5.70 Local Government Act 1995</w:t>
            </w:r>
            <w:r w:rsidRPr="00D8530D">
              <w:rPr>
                <w:rFonts w:ascii="Arial" w:eastAsia="Calibri" w:hAnsi="Arial" w:cs="Arial"/>
                <w:szCs w:val="24"/>
              </w:rPr>
              <w:t> </w:t>
            </w:r>
          </w:p>
        </w:tc>
        <w:tc>
          <w:tcPr>
            <w:tcW w:w="6342" w:type="dxa"/>
            <w:tcBorders>
              <w:top w:val="single" w:sz="4" w:space="0" w:color="auto"/>
              <w:left w:val="single" w:sz="4" w:space="0" w:color="auto"/>
              <w:bottom w:val="single" w:sz="4" w:space="0" w:color="auto"/>
              <w:right w:val="single" w:sz="4" w:space="0" w:color="auto"/>
            </w:tcBorders>
            <w:vAlign w:val="center"/>
          </w:tcPr>
          <w:p w14:paraId="3FD4669E" w14:textId="77777777" w:rsidR="00D8530D" w:rsidRPr="00D8530D" w:rsidRDefault="00D8530D" w:rsidP="00D8530D">
            <w:pPr>
              <w:spacing w:line="256" w:lineRule="auto"/>
              <w:contextualSpacing/>
              <w:jc w:val="both"/>
              <w:rPr>
                <w:rFonts w:ascii="Arial" w:eastAsia="Calibri" w:hAnsi="Arial" w:cs="Arial"/>
                <w:szCs w:val="24"/>
                <w:highlight w:val="yellow"/>
              </w:rPr>
            </w:pPr>
          </w:p>
          <w:p w14:paraId="527189B3" w14:textId="77777777" w:rsidR="00D8530D" w:rsidRPr="00D8530D" w:rsidRDefault="00D8530D" w:rsidP="00D8530D">
            <w:pPr>
              <w:spacing w:line="256" w:lineRule="auto"/>
              <w:contextualSpacing/>
              <w:jc w:val="both"/>
              <w:rPr>
                <w:rFonts w:ascii="Arial" w:eastAsia="Calibri" w:hAnsi="Arial" w:cs="Arial"/>
                <w:szCs w:val="24"/>
              </w:rPr>
            </w:pPr>
            <w:r w:rsidRPr="00D8530D">
              <w:rPr>
                <w:rFonts w:ascii="Arial" w:eastAsia="Calibri" w:hAnsi="Arial" w:cs="Arial"/>
                <w:szCs w:val="24"/>
              </w:rPr>
              <w:t>Nil</w:t>
            </w:r>
          </w:p>
          <w:p w14:paraId="68BC6ABF" w14:textId="77777777" w:rsidR="00D8530D" w:rsidRPr="00D8530D" w:rsidRDefault="00D8530D" w:rsidP="00D8530D">
            <w:pPr>
              <w:spacing w:line="256" w:lineRule="auto"/>
              <w:contextualSpacing/>
              <w:jc w:val="both"/>
              <w:rPr>
                <w:rFonts w:ascii="Arial" w:eastAsia="Calibri" w:hAnsi="Arial" w:cs="Arial"/>
                <w:color w:val="000000"/>
                <w:szCs w:val="24"/>
              </w:rPr>
            </w:pPr>
          </w:p>
        </w:tc>
      </w:tr>
      <w:tr w:rsidR="00D8530D" w:rsidRPr="00D8530D" w14:paraId="23832D1D" w14:textId="77777777" w:rsidTr="00D8530D">
        <w:tc>
          <w:tcPr>
            <w:tcW w:w="1966" w:type="dxa"/>
            <w:tcBorders>
              <w:top w:val="single" w:sz="4" w:space="0" w:color="auto"/>
              <w:left w:val="single" w:sz="4" w:space="0" w:color="auto"/>
              <w:bottom w:val="single" w:sz="4" w:space="0" w:color="auto"/>
              <w:right w:val="single" w:sz="4" w:space="0" w:color="auto"/>
            </w:tcBorders>
          </w:tcPr>
          <w:p w14:paraId="105B8E92"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Report Type</w:t>
            </w:r>
          </w:p>
          <w:p w14:paraId="237921AD" w14:textId="77777777" w:rsidR="00D8530D" w:rsidRPr="00D8530D" w:rsidRDefault="00D8530D" w:rsidP="00D8530D">
            <w:pPr>
              <w:spacing w:line="256" w:lineRule="auto"/>
              <w:contextualSpacing/>
              <w:jc w:val="both"/>
              <w:rPr>
                <w:rFonts w:ascii="Arial" w:eastAsia="Calibri" w:hAnsi="Arial" w:cs="Arial"/>
                <w:b/>
                <w:color w:val="000000"/>
                <w:szCs w:val="22"/>
              </w:rPr>
            </w:pPr>
          </w:p>
          <w:p w14:paraId="790DAAE2" w14:textId="77777777" w:rsidR="00D8530D" w:rsidRPr="00D8530D" w:rsidRDefault="00D8530D" w:rsidP="00D8530D">
            <w:pPr>
              <w:spacing w:line="256" w:lineRule="auto"/>
              <w:contextualSpacing/>
              <w:jc w:val="both"/>
              <w:rPr>
                <w:rFonts w:ascii="Arial" w:eastAsia="Calibri" w:hAnsi="Arial" w:cs="Arial"/>
                <w:b/>
                <w:color w:val="000000"/>
                <w:szCs w:val="22"/>
              </w:rPr>
            </w:pPr>
          </w:p>
          <w:p w14:paraId="1C61936B" w14:textId="77777777" w:rsidR="00D8530D" w:rsidRPr="00D8530D" w:rsidRDefault="00D8530D" w:rsidP="00D8530D">
            <w:pPr>
              <w:spacing w:line="256" w:lineRule="auto"/>
              <w:contextualSpacing/>
              <w:jc w:val="both"/>
              <w:rPr>
                <w:rFonts w:ascii="Arial" w:eastAsia="Calibri" w:hAnsi="Arial" w:cs="Arial"/>
                <w:color w:val="000000"/>
                <w:szCs w:val="22"/>
              </w:rPr>
            </w:pPr>
            <w:r w:rsidRPr="00D8530D">
              <w:rPr>
                <w:rFonts w:ascii="Arial" w:eastAsia="Calibri" w:hAnsi="Arial" w:cs="Arial"/>
                <w:color w:val="000000"/>
                <w:szCs w:val="22"/>
              </w:rPr>
              <w:t>Quasi-Judicial</w:t>
            </w:r>
          </w:p>
          <w:p w14:paraId="66613853" w14:textId="77777777" w:rsidR="00D8530D" w:rsidRPr="00D8530D" w:rsidRDefault="00D8530D" w:rsidP="00D8530D">
            <w:pPr>
              <w:spacing w:line="256" w:lineRule="auto"/>
              <w:contextualSpacing/>
              <w:jc w:val="both"/>
              <w:rPr>
                <w:rFonts w:ascii="Arial" w:eastAsia="Calibri" w:hAnsi="Arial" w:cs="Arial"/>
                <w:b/>
                <w:color w:val="000000"/>
                <w:szCs w:val="22"/>
              </w:rPr>
            </w:pPr>
          </w:p>
          <w:p w14:paraId="3ABABACB" w14:textId="77777777" w:rsidR="00D8530D" w:rsidRPr="00D8530D" w:rsidRDefault="00D8530D" w:rsidP="00D8530D">
            <w:pPr>
              <w:autoSpaceDE w:val="0"/>
              <w:autoSpaceDN w:val="0"/>
              <w:adjustRightInd w:val="0"/>
              <w:spacing w:line="256" w:lineRule="auto"/>
              <w:contextualSpacing/>
              <w:jc w:val="both"/>
              <w:rPr>
                <w:rFonts w:ascii="Arial" w:eastAsia="Calibri" w:hAnsi="Arial" w:cs="Arial"/>
                <w:color w:val="000000"/>
                <w:szCs w:val="22"/>
              </w:rPr>
            </w:pPr>
          </w:p>
        </w:tc>
        <w:tc>
          <w:tcPr>
            <w:tcW w:w="6342" w:type="dxa"/>
            <w:tcBorders>
              <w:top w:val="single" w:sz="4" w:space="0" w:color="auto"/>
              <w:left w:val="single" w:sz="4" w:space="0" w:color="auto"/>
              <w:bottom w:val="single" w:sz="4" w:space="0" w:color="auto"/>
              <w:right w:val="single" w:sz="4" w:space="0" w:color="auto"/>
            </w:tcBorders>
            <w:vAlign w:val="center"/>
            <w:hideMark/>
          </w:tcPr>
          <w:p w14:paraId="289CD424" w14:textId="77777777" w:rsidR="00D8530D" w:rsidRPr="00D8530D" w:rsidRDefault="00D8530D" w:rsidP="00D8530D">
            <w:pPr>
              <w:autoSpaceDE w:val="0"/>
              <w:autoSpaceDN w:val="0"/>
              <w:adjustRightInd w:val="0"/>
              <w:spacing w:line="256" w:lineRule="auto"/>
              <w:contextualSpacing/>
              <w:jc w:val="both"/>
              <w:rPr>
                <w:rFonts w:ascii="Arial" w:eastAsia="Calibri" w:hAnsi="Arial" w:cs="Arial"/>
                <w:iCs/>
                <w:color w:val="000000"/>
                <w:szCs w:val="22"/>
              </w:rPr>
            </w:pPr>
            <w:r w:rsidRPr="00D8530D">
              <w:rPr>
                <w:rFonts w:ascii="Arial" w:eastAsia="Calibri" w:hAnsi="Arial" w:cs="Arial"/>
                <w:iCs/>
                <w:color w:val="000000"/>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D8530D" w:rsidRPr="00D8530D" w14:paraId="7FF6F755"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7A6688AC"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Reference</w:t>
            </w:r>
          </w:p>
        </w:tc>
        <w:tc>
          <w:tcPr>
            <w:tcW w:w="6342" w:type="dxa"/>
            <w:tcBorders>
              <w:top w:val="single" w:sz="4" w:space="0" w:color="auto"/>
              <w:left w:val="single" w:sz="4" w:space="0" w:color="auto"/>
              <w:bottom w:val="single" w:sz="4" w:space="0" w:color="auto"/>
              <w:right w:val="single" w:sz="4" w:space="0" w:color="auto"/>
            </w:tcBorders>
            <w:hideMark/>
          </w:tcPr>
          <w:p w14:paraId="4A963834"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DA19-43473</w:t>
            </w:r>
          </w:p>
        </w:tc>
      </w:tr>
      <w:tr w:rsidR="00D8530D" w:rsidRPr="00D8530D" w14:paraId="70227464"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407B6CEB"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Previous Item</w:t>
            </w:r>
          </w:p>
        </w:tc>
        <w:tc>
          <w:tcPr>
            <w:tcW w:w="6342" w:type="dxa"/>
            <w:tcBorders>
              <w:top w:val="single" w:sz="4" w:space="0" w:color="auto"/>
              <w:left w:val="single" w:sz="4" w:space="0" w:color="auto"/>
              <w:bottom w:val="single" w:sz="4" w:space="0" w:color="auto"/>
              <w:right w:val="single" w:sz="4" w:space="0" w:color="auto"/>
            </w:tcBorders>
            <w:hideMark/>
          </w:tcPr>
          <w:p w14:paraId="5A0E42B8"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Nil</w:t>
            </w:r>
          </w:p>
        </w:tc>
      </w:tr>
      <w:tr w:rsidR="00D8530D" w:rsidRPr="00D8530D" w14:paraId="18DF2A13"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74D82194"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Delegation</w:t>
            </w:r>
          </w:p>
        </w:tc>
        <w:tc>
          <w:tcPr>
            <w:tcW w:w="6342" w:type="dxa"/>
            <w:tcBorders>
              <w:top w:val="single" w:sz="4" w:space="0" w:color="auto"/>
              <w:left w:val="single" w:sz="4" w:space="0" w:color="auto"/>
              <w:bottom w:val="single" w:sz="4" w:space="0" w:color="auto"/>
              <w:right w:val="single" w:sz="4" w:space="0" w:color="auto"/>
            </w:tcBorders>
            <w:hideMark/>
          </w:tcPr>
          <w:p w14:paraId="228D1158" w14:textId="77777777" w:rsidR="00D8530D" w:rsidRPr="00D8530D" w:rsidRDefault="00D8530D" w:rsidP="00D8530D">
            <w:pPr>
              <w:spacing w:line="256" w:lineRule="auto"/>
              <w:contextualSpacing/>
              <w:jc w:val="both"/>
              <w:rPr>
                <w:rFonts w:ascii="Arial" w:eastAsia="Calibri" w:hAnsi="Arial" w:cs="Arial"/>
                <w:iCs/>
                <w:color w:val="000000"/>
                <w:szCs w:val="22"/>
              </w:rPr>
            </w:pPr>
            <w:r w:rsidRPr="00D8530D">
              <w:rPr>
                <w:rFonts w:ascii="Arial" w:eastAsia="Calibri" w:hAnsi="Arial" w:cs="Arial"/>
                <w:iCs/>
                <w:color w:val="000000"/>
                <w:szCs w:val="22"/>
              </w:rPr>
              <w:t xml:space="preserve">In accordance with the City’s Instrument of Delegation, Council is required to determine the application due to an objection being received  </w:t>
            </w:r>
          </w:p>
        </w:tc>
      </w:tr>
      <w:tr w:rsidR="00D8530D" w:rsidRPr="00D8530D" w14:paraId="654AC32C"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445DCADB"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5D3C16FD" w14:textId="77777777" w:rsidR="00D8530D" w:rsidRPr="00D8530D" w:rsidRDefault="00D8530D" w:rsidP="00222E20">
            <w:pPr>
              <w:numPr>
                <w:ilvl w:val="0"/>
                <w:numId w:val="29"/>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Applicant’s Original Planning Report &amp; Response to Submissions</w:t>
            </w:r>
          </w:p>
        </w:tc>
      </w:tr>
      <w:tr w:rsidR="00D8530D" w:rsidRPr="00D8530D" w14:paraId="5C18D62C"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002E51F8"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Confidential 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0C0B488D" w14:textId="77777777" w:rsidR="00D8530D" w:rsidRPr="00D8530D" w:rsidRDefault="00D8530D" w:rsidP="00222E20">
            <w:pPr>
              <w:numPr>
                <w:ilvl w:val="0"/>
                <w:numId w:val="30"/>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 xml:space="preserve">Plans </w:t>
            </w:r>
          </w:p>
          <w:p w14:paraId="27EAF835" w14:textId="77777777" w:rsidR="00D8530D" w:rsidRPr="00D8530D" w:rsidRDefault="00D8530D" w:rsidP="00222E20">
            <w:pPr>
              <w:numPr>
                <w:ilvl w:val="0"/>
                <w:numId w:val="30"/>
              </w:numPr>
              <w:spacing w:line="256" w:lineRule="auto"/>
              <w:ind w:left="464" w:hanging="464"/>
              <w:contextualSpacing/>
              <w:rPr>
                <w:rFonts w:ascii="Arial" w:eastAsia="Calibri" w:hAnsi="Arial" w:cs="Arial"/>
                <w:color w:val="000000"/>
                <w:szCs w:val="24"/>
              </w:rPr>
            </w:pPr>
            <w:r w:rsidRPr="00D8530D">
              <w:rPr>
                <w:rFonts w:ascii="Arial" w:eastAsia="Calibri" w:hAnsi="Arial" w:cs="Arial"/>
                <w:color w:val="000000"/>
                <w:szCs w:val="24"/>
              </w:rPr>
              <w:t xml:space="preserve">Submissions </w:t>
            </w:r>
          </w:p>
          <w:p w14:paraId="7C40C6D5" w14:textId="77777777" w:rsidR="00D8530D" w:rsidRPr="00D8530D" w:rsidRDefault="00D8530D" w:rsidP="00222E20">
            <w:pPr>
              <w:numPr>
                <w:ilvl w:val="0"/>
                <w:numId w:val="30"/>
              </w:numPr>
              <w:spacing w:line="256" w:lineRule="auto"/>
              <w:ind w:left="464" w:hanging="464"/>
              <w:contextualSpacing/>
              <w:rPr>
                <w:rFonts w:ascii="Arial" w:eastAsia="Calibri" w:hAnsi="Arial" w:cs="Arial"/>
                <w:color w:val="000000"/>
                <w:szCs w:val="24"/>
              </w:rPr>
            </w:pPr>
            <w:r w:rsidRPr="00D8530D">
              <w:rPr>
                <w:rFonts w:ascii="Arial" w:eastAsia="Calibri" w:hAnsi="Arial" w:cs="Arial"/>
                <w:color w:val="000000"/>
                <w:szCs w:val="24"/>
              </w:rPr>
              <w:t xml:space="preserve">Assessment </w:t>
            </w:r>
          </w:p>
        </w:tc>
      </w:tr>
    </w:tbl>
    <w:p w14:paraId="3FDD30B9" w14:textId="77777777" w:rsidR="00D8530D" w:rsidRPr="00D8530D" w:rsidRDefault="00D8530D" w:rsidP="00D8530D">
      <w:pPr>
        <w:contextualSpacing/>
        <w:jc w:val="both"/>
        <w:rPr>
          <w:rFonts w:ascii="Arial" w:eastAsia="Calibri" w:hAnsi="Arial" w:cs="Arial"/>
          <w:color w:val="000000"/>
          <w:szCs w:val="32"/>
        </w:rPr>
      </w:pPr>
    </w:p>
    <w:p w14:paraId="5C93C0EC" w14:textId="356ABF82" w:rsidR="00D8530D" w:rsidRPr="006D752D" w:rsidRDefault="00D8530D" w:rsidP="00D8530D">
      <w:pPr>
        <w:jc w:val="both"/>
        <w:rPr>
          <w:rFonts w:ascii="Arial" w:hAnsi="Arial" w:cs="Arial"/>
          <w:b/>
          <w:szCs w:val="24"/>
        </w:rPr>
      </w:pPr>
      <w:r w:rsidRPr="006D752D">
        <w:rPr>
          <w:rFonts w:ascii="Arial" w:hAnsi="Arial" w:cs="Arial"/>
          <w:b/>
          <w:szCs w:val="24"/>
        </w:rPr>
        <w:t xml:space="preserve">Regulation 11(da) </w:t>
      </w:r>
      <w:r w:rsidR="00C73536">
        <w:rPr>
          <w:rFonts w:ascii="Arial" w:hAnsi="Arial" w:cs="Arial"/>
          <w:b/>
          <w:szCs w:val="24"/>
        </w:rPr>
        <w:t>–</w:t>
      </w:r>
      <w:r w:rsidRPr="006D752D">
        <w:rPr>
          <w:rFonts w:ascii="Arial" w:hAnsi="Arial" w:cs="Arial"/>
          <w:b/>
          <w:szCs w:val="24"/>
        </w:rPr>
        <w:t xml:space="preserve"> </w:t>
      </w:r>
      <w:r w:rsidR="00C73536">
        <w:rPr>
          <w:rFonts w:ascii="Arial" w:hAnsi="Arial" w:cs="Arial"/>
          <w:b/>
          <w:szCs w:val="24"/>
        </w:rPr>
        <w:t>Not Applicable – Recommendation Adopted</w:t>
      </w:r>
    </w:p>
    <w:p w14:paraId="2B5D0A4F" w14:textId="77777777" w:rsidR="00D8530D" w:rsidRPr="006D752D" w:rsidRDefault="00D8530D" w:rsidP="00D8530D">
      <w:pPr>
        <w:jc w:val="both"/>
        <w:rPr>
          <w:rFonts w:ascii="Arial" w:hAnsi="Arial" w:cs="Arial"/>
          <w:szCs w:val="24"/>
        </w:rPr>
      </w:pPr>
    </w:p>
    <w:p w14:paraId="2B6133BF" w14:textId="5CC8EADA" w:rsidR="00D8530D" w:rsidRPr="006D752D" w:rsidRDefault="00D8530D" w:rsidP="00D8530D">
      <w:pPr>
        <w:jc w:val="both"/>
        <w:rPr>
          <w:rFonts w:ascii="Arial" w:hAnsi="Arial" w:cs="Arial"/>
          <w:szCs w:val="24"/>
        </w:rPr>
      </w:pPr>
      <w:r w:rsidRPr="006D752D">
        <w:rPr>
          <w:rFonts w:ascii="Arial" w:hAnsi="Arial" w:cs="Arial"/>
          <w:szCs w:val="24"/>
        </w:rPr>
        <w:t xml:space="preserve">Moved – Councillor </w:t>
      </w:r>
      <w:r w:rsidR="00813CF6">
        <w:rPr>
          <w:rFonts w:ascii="Arial" w:hAnsi="Arial" w:cs="Arial"/>
          <w:szCs w:val="24"/>
        </w:rPr>
        <w:t>Hay</w:t>
      </w:r>
    </w:p>
    <w:p w14:paraId="4B0ADEF5" w14:textId="1C6623EB" w:rsidR="00D8530D" w:rsidRPr="006D752D" w:rsidRDefault="00D8530D" w:rsidP="00D8530D">
      <w:pPr>
        <w:jc w:val="both"/>
        <w:rPr>
          <w:rFonts w:ascii="Arial" w:hAnsi="Arial" w:cs="Arial"/>
          <w:szCs w:val="24"/>
        </w:rPr>
      </w:pPr>
      <w:r w:rsidRPr="006D752D">
        <w:rPr>
          <w:rFonts w:ascii="Arial" w:hAnsi="Arial" w:cs="Arial"/>
          <w:szCs w:val="24"/>
        </w:rPr>
        <w:t xml:space="preserve">Seconded – Councillor </w:t>
      </w:r>
      <w:r w:rsidR="00813CF6">
        <w:rPr>
          <w:rFonts w:ascii="Arial" w:hAnsi="Arial" w:cs="Arial"/>
          <w:szCs w:val="24"/>
        </w:rPr>
        <w:t>Smyth</w:t>
      </w:r>
    </w:p>
    <w:p w14:paraId="7B183C29" w14:textId="77777777" w:rsidR="00D8530D" w:rsidRPr="006D752D" w:rsidRDefault="00D8530D" w:rsidP="00D8530D">
      <w:pPr>
        <w:jc w:val="both"/>
        <w:rPr>
          <w:rFonts w:ascii="Arial" w:hAnsi="Arial" w:cs="Arial"/>
          <w:szCs w:val="24"/>
        </w:rPr>
      </w:pPr>
    </w:p>
    <w:p w14:paraId="6BC8E4F5" w14:textId="1D9AC2A6" w:rsidR="00D8530D" w:rsidRPr="006D752D" w:rsidRDefault="00D8530D" w:rsidP="00D8530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150472C8" w14:textId="3071B8B2" w:rsidR="00D8530D" w:rsidRDefault="00D8530D" w:rsidP="00D8530D">
      <w:pPr>
        <w:jc w:val="both"/>
        <w:rPr>
          <w:rFonts w:ascii="Arial" w:hAnsi="Arial" w:cs="Arial"/>
          <w:szCs w:val="24"/>
        </w:rPr>
      </w:pPr>
      <w:r w:rsidRPr="006D752D">
        <w:rPr>
          <w:rFonts w:ascii="Arial" w:hAnsi="Arial" w:cs="Arial"/>
          <w:szCs w:val="24"/>
        </w:rPr>
        <w:t>(Printed below for ease of reference)</w:t>
      </w:r>
    </w:p>
    <w:p w14:paraId="15C75A89" w14:textId="1BE8F364" w:rsidR="00821E93" w:rsidRDefault="00821E93" w:rsidP="00D8530D">
      <w:pPr>
        <w:jc w:val="both"/>
        <w:rPr>
          <w:rFonts w:ascii="Arial" w:hAnsi="Arial" w:cs="Arial"/>
          <w:szCs w:val="24"/>
        </w:rPr>
      </w:pPr>
    </w:p>
    <w:p w14:paraId="52CE10F4" w14:textId="466D415F" w:rsidR="00821E93" w:rsidRDefault="00821E93" w:rsidP="00D8530D">
      <w:pPr>
        <w:jc w:val="both"/>
        <w:rPr>
          <w:rFonts w:ascii="Arial" w:hAnsi="Arial" w:cs="Arial"/>
          <w:szCs w:val="24"/>
        </w:rPr>
      </w:pPr>
    </w:p>
    <w:p w14:paraId="6871C675" w14:textId="2C1F993B" w:rsidR="00821E93" w:rsidRDefault="00821E93" w:rsidP="00821E93">
      <w:pPr>
        <w:ind w:left="-851"/>
        <w:jc w:val="both"/>
        <w:rPr>
          <w:rFonts w:ascii="Arial" w:hAnsi="Arial" w:cs="Arial"/>
          <w:szCs w:val="24"/>
        </w:rPr>
      </w:pPr>
      <w:r>
        <w:rPr>
          <w:rFonts w:ascii="Arial" w:hAnsi="Arial" w:cs="Arial"/>
          <w:szCs w:val="24"/>
        </w:rPr>
        <w:t>Councillor Wetherall left the meeting at 7.34 pm and returned at 7.35 pm.</w:t>
      </w:r>
    </w:p>
    <w:p w14:paraId="4CE25E1D" w14:textId="23416018" w:rsidR="00821E93" w:rsidRDefault="00821E93" w:rsidP="00D8530D">
      <w:pPr>
        <w:jc w:val="both"/>
        <w:rPr>
          <w:rFonts w:ascii="Arial" w:hAnsi="Arial" w:cs="Arial"/>
          <w:szCs w:val="24"/>
        </w:rPr>
      </w:pPr>
    </w:p>
    <w:p w14:paraId="1E103F3B" w14:textId="77777777" w:rsidR="00821E93" w:rsidRPr="006D752D" w:rsidRDefault="00821E93" w:rsidP="00D8530D">
      <w:pPr>
        <w:jc w:val="both"/>
        <w:rPr>
          <w:rFonts w:ascii="Arial" w:hAnsi="Arial" w:cs="Arial"/>
          <w:szCs w:val="24"/>
        </w:rPr>
      </w:pPr>
    </w:p>
    <w:p w14:paraId="66B42C29" w14:textId="067694F9" w:rsidR="00D8530D" w:rsidRPr="006D752D" w:rsidRDefault="00EC1C6A" w:rsidP="00D8530D">
      <w:pPr>
        <w:jc w:val="right"/>
        <w:rPr>
          <w:rFonts w:ascii="Arial" w:hAnsi="Arial" w:cs="Arial"/>
          <w:b/>
          <w:szCs w:val="24"/>
        </w:rPr>
      </w:pPr>
      <w:r>
        <w:rPr>
          <w:rFonts w:ascii="Arial" w:hAnsi="Arial" w:cs="Arial"/>
          <w:b/>
          <w:szCs w:val="24"/>
        </w:rPr>
        <w:t>CARRIED 10/-</w:t>
      </w:r>
    </w:p>
    <w:p w14:paraId="3FCCA36D" w14:textId="6D5F968C" w:rsidR="00D8530D" w:rsidRPr="006D752D" w:rsidRDefault="00D8530D" w:rsidP="00D8530D">
      <w:pPr>
        <w:ind w:left="720"/>
        <w:jc w:val="right"/>
        <w:rPr>
          <w:rFonts w:ascii="Arial" w:hAnsi="Arial" w:cs="Arial"/>
          <w:b/>
          <w:szCs w:val="24"/>
          <w:lang w:val="en-US"/>
        </w:rPr>
      </w:pPr>
      <w:r w:rsidRPr="006D752D">
        <w:rPr>
          <w:rFonts w:ascii="Arial" w:hAnsi="Arial" w:cs="Arial"/>
          <w:b/>
          <w:szCs w:val="24"/>
        </w:rPr>
        <w:t xml:space="preserve">(Abstained: </w:t>
      </w:r>
      <w:proofErr w:type="spellStart"/>
      <w:r w:rsidRPr="006D752D">
        <w:rPr>
          <w:rFonts w:ascii="Arial" w:hAnsi="Arial" w:cs="Arial"/>
          <w:b/>
          <w:szCs w:val="24"/>
        </w:rPr>
        <w:t>Crs</w:t>
      </w:r>
      <w:proofErr w:type="spellEnd"/>
      <w:r w:rsidRPr="006D752D">
        <w:rPr>
          <w:rFonts w:ascii="Arial" w:hAnsi="Arial" w:cs="Arial"/>
          <w:b/>
          <w:szCs w:val="24"/>
        </w:rPr>
        <w:t xml:space="preserve">. </w:t>
      </w:r>
      <w:r w:rsidR="00EC1C6A">
        <w:rPr>
          <w:rFonts w:ascii="Arial" w:hAnsi="Arial" w:cs="Arial"/>
          <w:b/>
          <w:szCs w:val="24"/>
        </w:rPr>
        <w:t>Horley &amp; Bennett</w:t>
      </w:r>
      <w:r w:rsidRPr="006D752D">
        <w:rPr>
          <w:rFonts w:ascii="Arial" w:hAnsi="Arial" w:cs="Arial"/>
          <w:b/>
          <w:szCs w:val="24"/>
        </w:rPr>
        <w:t>)</w:t>
      </w:r>
    </w:p>
    <w:p w14:paraId="47228C68" w14:textId="02D589D5" w:rsidR="00D8530D" w:rsidRPr="00D8530D" w:rsidRDefault="00C73536" w:rsidP="00D8530D">
      <w:pPr>
        <w:contextualSpacing/>
        <w:jc w:val="both"/>
        <w:rPr>
          <w:rFonts w:ascii="Arial" w:eastAsia="Calibri" w:hAnsi="Arial" w:cs="Arial"/>
          <w:b/>
          <w:color w:val="000000"/>
          <w:sz w:val="28"/>
          <w:szCs w:val="28"/>
          <w:lang w:eastAsia="en-AU"/>
        </w:rPr>
      </w:pPr>
      <w:r>
        <w:rPr>
          <w:rFonts w:ascii="Arial" w:hAnsi="Arial" w:cs="Arial"/>
          <w:b/>
          <w:noProof/>
          <w:szCs w:val="24"/>
        </w:rPr>
        <w:lastRenderedPageBreak/>
        <mc:AlternateContent>
          <mc:Choice Requires="wps">
            <w:drawing>
              <wp:anchor distT="0" distB="0" distL="114300" distR="114300" simplePos="0" relativeHeight="251658241" behindDoc="1" locked="0" layoutInCell="1" allowOverlap="1" wp14:anchorId="55155132" wp14:editId="58A97A38">
                <wp:simplePos x="0" y="0"/>
                <wp:positionH relativeFrom="margin">
                  <wp:align>left</wp:align>
                </wp:positionH>
                <wp:positionV relativeFrom="paragraph">
                  <wp:posOffset>-1</wp:posOffset>
                </wp:positionV>
                <wp:extent cx="5309826" cy="8847608"/>
                <wp:effectExtent l="0" t="0" r="5715" b="0"/>
                <wp:wrapNone/>
                <wp:docPr id="3" name="Rectangle 3"/>
                <wp:cNvGraphicFramePr/>
                <a:graphic xmlns:a="http://schemas.openxmlformats.org/drawingml/2006/main">
                  <a:graphicData uri="http://schemas.microsoft.com/office/word/2010/wordprocessingShape">
                    <wps:wsp>
                      <wps:cNvSpPr/>
                      <wps:spPr>
                        <a:xfrm>
                          <a:off x="0" y="0"/>
                          <a:ext cx="5309826" cy="884760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AA42F" id="Rectangle 3" o:spid="_x0000_s1026" style="position:absolute;margin-left:0;margin-top:0;width:418.1pt;height:696.65pt;z-index:-251658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" fillcolor="#bfbfbf [2412]" stroked="f" strokeweight="1pt">
                <w10:wrap anchorx="margin"/>
              </v:rect>
            </w:pict>
          </mc:Fallback>
        </mc:AlternateContent>
      </w:r>
      <w:r>
        <w:rPr>
          <w:rFonts w:ascii="Arial" w:eastAsia="Calibri" w:hAnsi="Arial" w:cs="Arial"/>
          <w:b/>
          <w:color w:val="000000"/>
          <w:sz w:val="28"/>
          <w:szCs w:val="28"/>
          <w:lang w:eastAsia="en-AU"/>
        </w:rPr>
        <w:t xml:space="preserve">Committee Recommendation / </w:t>
      </w:r>
      <w:r w:rsidR="00D8530D" w:rsidRPr="00D8530D">
        <w:rPr>
          <w:rFonts w:ascii="Arial" w:eastAsia="Calibri" w:hAnsi="Arial" w:cs="Arial"/>
          <w:b/>
          <w:color w:val="000000"/>
          <w:sz w:val="28"/>
          <w:szCs w:val="28"/>
          <w:lang w:eastAsia="en-AU"/>
        </w:rPr>
        <w:t>Recommendation to Committee</w:t>
      </w:r>
    </w:p>
    <w:p w14:paraId="13715D75" w14:textId="77777777" w:rsidR="00D8530D" w:rsidRPr="00D8530D" w:rsidRDefault="00D8530D" w:rsidP="00D8530D">
      <w:pPr>
        <w:contextualSpacing/>
        <w:jc w:val="both"/>
        <w:rPr>
          <w:rFonts w:ascii="Arial" w:eastAsia="Calibri" w:hAnsi="Arial" w:cs="Arial"/>
          <w:color w:val="000000"/>
          <w:szCs w:val="24"/>
        </w:rPr>
      </w:pPr>
    </w:p>
    <w:p w14:paraId="7F1B05A7" w14:textId="77777777" w:rsidR="00D8530D" w:rsidRPr="00D8530D" w:rsidRDefault="00D8530D" w:rsidP="00D8530D">
      <w:pPr>
        <w:contextualSpacing/>
        <w:jc w:val="both"/>
        <w:rPr>
          <w:rFonts w:ascii="Arial" w:eastAsia="Calibri" w:hAnsi="Arial" w:cs="Arial"/>
          <w:b/>
          <w:color w:val="000000"/>
          <w:szCs w:val="24"/>
        </w:rPr>
      </w:pPr>
      <w:r w:rsidRPr="00D8530D">
        <w:rPr>
          <w:rFonts w:ascii="Arial" w:eastAsia="Calibri" w:hAnsi="Arial" w:cs="Arial"/>
          <w:b/>
          <w:color w:val="000000"/>
          <w:szCs w:val="24"/>
        </w:rPr>
        <w:t xml:space="preserve">Council approves the development application dated 24 December 2019 for a Two-Storey Single House with </w:t>
      </w:r>
      <w:proofErr w:type="spellStart"/>
      <w:r w:rsidRPr="00D8530D">
        <w:rPr>
          <w:rFonts w:ascii="Arial" w:eastAsia="Calibri" w:hAnsi="Arial" w:cs="Arial"/>
          <w:b/>
          <w:color w:val="000000"/>
          <w:szCs w:val="24"/>
        </w:rPr>
        <w:t>Undercroft</w:t>
      </w:r>
      <w:proofErr w:type="spellEnd"/>
      <w:r w:rsidRPr="00D8530D">
        <w:rPr>
          <w:rFonts w:ascii="Arial" w:eastAsia="Calibri" w:hAnsi="Arial" w:cs="Arial"/>
          <w:b/>
          <w:color w:val="000000"/>
          <w:szCs w:val="24"/>
        </w:rPr>
        <w:t xml:space="preserve"> Basement and Swimming Pool at Lot 69 (No.18) </w:t>
      </w:r>
      <w:proofErr w:type="spellStart"/>
      <w:r w:rsidRPr="00D8530D">
        <w:rPr>
          <w:rFonts w:ascii="Arial" w:eastAsia="Calibri" w:hAnsi="Arial" w:cs="Arial"/>
          <w:b/>
          <w:color w:val="000000"/>
          <w:szCs w:val="24"/>
        </w:rPr>
        <w:t>Odern</w:t>
      </w:r>
      <w:proofErr w:type="spellEnd"/>
      <w:r w:rsidRPr="00D8530D">
        <w:rPr>
          <w:rFonts w:ascii="Arial" w:eastAsia="Calibri" w:hAnsi="Arial" w:cs="Arial"/>
          <w:b/>
          <w:color w:val="000000"/>
          <w:szCs w:val="24"/>
        </w:rPr>
        <w:t xml:space="preserve"> Crescent, Swanbourne, subject to the following conditions and advice notes:</w:t>
      </w:r>
    </w:p>
    <w:p w14:paraId="4AB4C1B1" w14:textId="77777777" w:rsidR="00D8530D" w:rsidRPr="00D8530D" w:rsidRDefault="00D8530D" w:rsidP="00D8530D">
      <w:pPr>
        <w:contextualSpacing/>
        <w:jc w:val="both"/>
        <w:rPr>
          <w:rFonts w:ascii="Arial" w:eastAsia="Calibri" w:hAnsi="Arial" w:cs="Arial"/>
          <w:b/>
          <w:color w:val="000000"/>
          <w:szCs w:val="24"/>
        </w:rPr>
      </w:pPr>
    </w:p>
    <w:p w14:paraId="13777E0B"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This approval is for a ‘Residential (Single House)’ land use as defined under the City’s Local Planning Scheme No.3 and the subject land may not be used for any other use without prior approval of the City.</w:t>
      </w:r>
    </w:p>
    <w:p w14:paraId="6A2B1E32" w14:textId="77777777" w:rsidR="00D8530D" w:rsidRPr="00D8530D" w:rsidRDefault="00D8530D" w:rsidP="00D8530D">
      <w:pPr>
        <w:ind w:left="720"/>
        <w:contextualSpacing/>
        <w:rPr>
          <w:rFonts w:ascii="Arial" w:eastAsia="Calibri" w:hAnsi="Arial" w:cs="Arial"/>
          <w:b/>
          <w:color w:val="000000"/>
          <w:szCs w:val="24"/>
          <w:lang w:eastAsia="en-AU"/>
        </w:rPr>
      </w:pPr>
    </w:p>
    <w:p w14:paraId="133258D5"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Prior to the issue of a Building Permit, a detailed landscaping plan and management plan, prepared by a suitable landscape designer, shall be submitted </w:t>
      </w:r>
      <w:proofErr w:type="gramStart"/>
      <w:r w:rsidRPr="00D8530D">
        <w:rPr>
          <w:rFonts w:ascii="Arial" w:eastAsia="Calibri" w:hAnsi="Arial" w:cs="Arial"/>
          <w:b/>
          <w:color w:val="000000"/>
          <w:szCs w:val="24"/>
          <w:lang w:eastAsia="en-AU"/>
        </w:rPr>
        <w:t>to</w:t>
      </w:r>
      <w:proofErr w:type="gramEnd"/>
      <w:r w:rsidRPr="00D8530D">
        <w:rPr>
          <w:rFonts w:ascii="Arial" w:eastAsia="Calibri" w:hAnsi="Arial" w:cs="Arial"/>
          <w:b/>
          <w:color w:val="000000"/>
          <w:szCs w:val="24"/>
          <w:lang w:eastAsia="en-AU"/>
        </w:rPr>
        <w:t xml:space="preserve"> and approved by the City. Landscaping shall be installed and maintained in accordance with the approved landscaping plan, or any modifications approved thereto, for the lifetime of the development thereafter, to the satisfaction of the City. </w:t>
      </w:r>
    </w:p>
    <w:p w14:paraId="0D868FBD" w14:textId="77777777" w:rsidR="00D8530D" w:rsidRPr="00D8530D" w:rsidRDefault="00D8530D" w:rsidP="00D8530D">
      <w:pPr>
        <w:ind w:left="720"/>
        <w:contextualSpacing/>
        <w:rPr>
          <w:rFonts w:ascii="Arial" w:hAnsi="Arial" w:cs="Arial"/>
          <w:szCs w:val="24"/>
          <w:lang w:eastAsia="en-AU"/>
        </w:rPr>
      </w:pPr>
    </w:p>
    <w:p w14:paraId="7E450D83"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rPr>
      </w:pPr>
      <w:r w:rsidRPr="00D8530D">
        <w:rPr>
          <w:rFonts w:ascii="Arial" w:eastAsia="Calibri" w:hAnsi="Arial" w:cs="Arial"/>
          <w:b/>
          <w:color w:val="000000"/>
          <w:szCs w:val="24"/>
          <w:lang w:eastAsia="en-AU"/>
        </w:rPr>
        <w:t>Prior to occupation of the development the finish of the parapet walls is to be finished externally to the same standard as the rest of the development or in:</w:t>
      </w:r>
    </w:p>
    <w:p w14:paraId="3A246236" w14:textId="77777777" w:rsidR="00D8530D" w:rsidRPr="00D8530D" w:rsidRDefault="00D8530D" w:rsidP="00D8530D">
      <w:pPr>
        <w:ind w:left="567"/>
        <w:contextualSpacing/>
        <w:jc w:val="both"/>
        <w:rPr>
          <w:rFonts w:ascii="Arial" w:eastAsia="Calibri" w:hAnsi="Arial" w:cs="Arial"/>
          <w:b/>
          <w:color w:val="000000"/>
          <w:szCs w:val="24"/>
          <w:lang w:eastAsia="en-AU"/>
        </w:rPr>
      </w:pPr>
    </w:p>
    <w:p w14:paraId="20D882C4" w14:textId="77777777" w:rsidR="00D8530D" w:rsidRPr="00D8530D" w:rsidRDefault="00D8530D" w:rsidP="00222E20">
      <w:pPr>
        <w:numPr>
          <w:ilvl w:val="0"/>
          <w:numId w:val="32"/>
        </w:numPr>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Face </w:t>
      </w:r>
      <w:proofErr w:type="gramStart"/>
      <w:r w:rsidRPr="00D8530D">
        <w:rPr>
          <w:rFonts w:ascii="Arial" w:eastAsia="Calibri" w:hAnsi="Arial" w:cs="Arial"/>
          <w:b/>
          <w:color w:val="000000"/>
          <w:szCs w:val="24"/>
          <w:lang w:eastAsia="en-AU"/>
        </w:rPr>
        <w:t>brick;</w:t>
      </w:r>
      <w:proofErr w:type="gramEnd"/>
    </w:p>
    <w:p w14:paraId="2D1D682E" w14:textId="77777777" w:rsidR="00D8530D" w:rsidRPr="00D8530D" w:rsidRDefault="00D8530D" w:rsidP="00222E20">
      <w:pPr>
        <w:numPr>
          <w:ilvl w:val="0"/>
          <w:numId w:val="32"/>
        </w:numPr>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Painted render</w:t>
      </w:r>
    </w:p>
    <w:p w14:paraId="5C32716B" w14:textId="77777777" w:rsidR="00D8530D" w:rsidRPr="00D8530D" w:rsidRDefault="00D8530D" w:rsidP="00222E20">
      <w:pPr>
        <w:numPr>
          <w:ilvl w:val="0"/>
          <w:numId w:val="32"/>
        </w:numPr>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Painted brickwork; or</w:t>
      </w:r>
    </w:p>
    <w:p w14:paraId="1636055E" w14:textId="77777777" w:rsidR="00D8530D" w:rsidRPr="00D8530D" w:rsidRDefault="00D8530D" w:rsidP="00222E20">
      <w:pPr>
        <w:numPr>
          <w:ilvl w:val="0"/>
          <w:numId w:val="32"/>
        </w:numPr>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Other clean material as specified on the approved </w:t>
      </w:r>
      <w:proofErr w:type="gramStart"/>
      <w:r w:rsidRPr="00D8530D">
        <w:rPr>
          <w:rFonts w:ascii="Arial" w:eastAsia="Calibri" w:hAnsi="Arial" w:cs="Arial"/>
          <w:b/>
          <w:color w:val="000000"/>
          <w:szCs w:val="24"/>
          <w:lang w:eastAsia="en-AU"/>
        </w:rPr>
        <w:t>plans;</w:t>
      </w:r>
      <w:proofErr w:type="gramEnd"/>
    </w:p>
    <w:p w14:paraId="3178A56A" w14:textId="77777777" w:rsidR="00D8530D" w:rsidRPr="00D8530D" w:rsidRDefault="00D8530D" w:rsidP="00D8530D">
      <w:pPr>
        <w:ind w:left="567"/>
        <w:contextualSpacing/>
        <w:jc w:val="both"/>
        <w:rPr>
          <w:rFonts w:ascii="Arial" w:eastAsia="Calibri" w:hAnsi="Arial" w:cs="Arial"/>
          <w:b/>
          <w:color w:val="000000"/>
          <w:szCs w:val="24"/>
        </w:rPr>
      </w:pPr>
    </w:p>
    <w:p w14:paraId="7C6EAB2C" w14:textId="77777777" w:rsidR="00D8530D" w:rsidRPr="00D8530D" w:rsidRDefault="00D8530D" w:rsidP="00D8530D">
      <w:pPr>
        <w:ind w:left="567"/>
        <w:contextualSpacing/>
        <w:jc w:val="both"/>
        <w:rPr>
          <w:rFonts w:ascii="Arial" w:eastAsia="Calibri" w:hAnsi="Arial" w:cs="Arial"/>
          <w:b/>
          <w:color w:val="000000"/>
          <w:szCs w:val="24"/>
        </w:rPr>
      </w:pPr>
      <w:r w:rsidRPr="00D8530D">
        <w:rPr>
          <w:rFonts w:ascii="Arial" w:eastAsia="Calibri" w:hAnsi="Arial" w:cs="Arial"/>
          <w:b/>
          <w:color w:val="000000"/>
          <w:szCs w:val="24"/>
        </w:rPr>
        <w:t>And maintained thereafter to the satisfaction of the City of Nedlands</w:t>
      </w:r>
    </w:p>
    <w:p w14:paraId="3CA9A4C1" w14:textId="77777777" w:rsidR="00D8530D" w:rsidRPr="00D8530D" w:rsidRDefault="00D8530D" w:rsidP="00D8530D">
      <w:pPr>
        <w:contextualSpacing/>
        <w:jc w:val="both"/>
        <w:rPr>
          <w:rFonts w:ascii="Arial" w:eastAsia="Calibri" w:hAnsi="Arial" w:cs="Arial"/>
          <w:b/>
          <w:color w:val="000000"/>
          <w:szCs w:val="24"/>
        </w:rPr>
      </w:pPr>
    </w:p>
    <w:p w14:paraId="53225DFF"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Prior to occupation of the development, the proposed car parking and vehicle access areas shall be sealed, drained, paved and line marked in accordance with the approved plans and are to comply with the requirements of AS2890.1 to the satisfaction of the City. </w:t>
      </w:r>
    </w:p>
    <w:p w14:paraId="687CF054" w14:textId="77777777" w:rsidR="00D8530D" w:rsidRPr="00D8530D" w:rsidRDefault="00D8530D" w:rsidP="00D8530D">
      <w:pPr>
        <w:ind w:left="567"/>
        <w:contextualSpacing/>
        <w:jc w:val="both"/>
        <w:rPr>
          <w:rFonts w:ascii="Arial" w:eastAsia="Calibri" w:hAnsi="Arial" w:cs="Arial"/>
          <w:b/>
          <w:color w:val="000000"/>
          <w:szCs w:val="24"/>
          <w:lang w:eastAsia="en-AU"/>
        </w:rPr>
      </w:pPr>
    </w:p>
    <w:p w14:paraId="1C1CA78D"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Prior to occupation of the development, all external fixtures including, but not limited to TV and radio antennae, satellite dishes, plumbing ventes and pipes, solar panels, air conditioners, hot water systems and utilities shall be integrated into the design of the building and not be visible from the primary street or secondary street to the satisfaction of the City.</w:t>
      </w:r>
    </w:p>
    <w:p w14:paraId="12548851" w14:textId="77777777" w:rsidR="00D8530D" w:rsidRPr="00D8530D" w:rsidRDefault="00D8530D" w:rsidP="00D8530D">
      <w:pPr>
        <w:ind w:left="720"/>
        <w:contextualSpacing/>
        <w:rPr>
          <w:rFonts w:ascii="Arial" w:eastAsia="Calibri" w:hAnsi="Arial" w:cs="Arial"/>
          <w:b/>
          <w:color w:val="000000"/>
          <w:szCs w:val="24"/>
          <w:lang w:eastAsia="en-AU"/>
        </w:rPr>
      </w:pPr>
    </w:p>
    <w:p w14:paraId="4FFE58D3"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All footings and structures shall be constructed wholly inside the site boundaries of the property’s Certificate of Title.</w:t>
      </w:r>
    </w:p>
    <w:p w14:paraId="6BA288D7" w14:textId="77777777" w:rsidR="00D8530D" w:rsidRPr="00D8530D" w:rsidRDefault="00D8530D" w:rsidP="00D8530D">
      <w:pPr>
        <w:ind w:left="720"/>
        <w:contextualSpacing/>
        <w:rPr>
          <w:rFonts w:ascii="Arial" w:eastAsia="Calibri" w:hAnsi="Arial" w:cs="Arial"/>
          <w:b/>
          <w:color w:val="000000"/>
          <w:szCs w:val="24"/>
          <w:lang w:eastAsia="en-AU"/>
        </w:rPr>
      </w:pPr>
    </w:p>
    <w:p w14:paraId="5568996A"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Prior to the construction or demolition works, a Construction Management Plan shall be submitted to the satisfaction of the City of Nedlands. The approved Construction </w:t>
      </w:r>
      <w:proofErr w:type="gramStart"/>
      <w:r w:rsidRPr="00D8530D">
        <w:rPr>
          <w:rFonts w:ascii="Arial" w:eastAsia="Calibri" w:hAnsi="Arial" w:cs="Arial"/>
          <w:b/>
          <w:color w:val="000000"/>
          <w:szCs w:val="24"/>
          <w:lang w:eastAsia="en-AU"/>
        </w:rPr>
        <w:t>shall be observed at all times</w:t>
      </w:r>
      <w:proofErr w:type="gramEnd"/>
      <w:r w:rsidRPr="00D8530D">
        <w:rPr>
          <w:rFonts w:ascii="Arial" w:eastAsia="Calibri" w:hAnsi="Arial" w:cs="Arial"/>
          <w:b/>
          <w:color w:val="000000"/>
          <w:szCs w:val="24"/>
          <w:lang w:eastAsia="en-AU"/>
        </w:rPr>
        <w:t xml:space="preserve"> throughout the construction process to the satisfaction of the City.</w:t>
      </w:r>
    </w:p>
    <w:p w14:paraId="27FA8FD5" w14:textId="1615096F" w:rsidR="00D8530D" w:rsidRPr="00D8530D" w:rsidRDefault="00C71F68" w:rsidP="00222E20">
      <w:pPr>
        <w:numPr>
          <w:ilvl w:val="0"/>
          <w:numId w:val="31"/>
        </w:numPr>
        <w:ind w:left="567" w:hanging="567"/>
        <w:contextualSpacing/>
        <w:jc w:val="both"/>
        <w:rPr>
          <w:rFonts w:ascii="Arial" w:eastAsia="Calibri" w:hAnsi="Arial" w:cs="Arial"/>
          <w:b/>
          <w:color w:val="000000"/>
          <w:szCs w:val="24"/>
          <w:lang w:eastAsia="en-AU"/>
        </w:rPr>
      </w:pPr>
      <w:r>
        <w:rPr>
          <w:rFonts w:ascii="Arial" w:hAnsi="Arial" w:cs="Arial"/>
          <w:b/>
          <w:noProof/>
          <w:szCs w:val="24"/>
        </w:rPr>
        <w:lastRenderedPageBreak/>
        <mc:AlternateContent>
          <mc:Choice Requires="wps">
            <w:drawing>
              <wp:anchor distT="0" distB="0" distL="114300" distR="114300" simplePos="0" relativeHeight="251658242" behindDoc="1" locked="0" layoutInCell="1" allowOverlap="1" wp14:anchorId="4017A5BD" wp14:editId="537E91CF">
                <wp:simplePos x="0" y="0"/>
                <wp:positionH relativeFrom="margin">
                  <wp:align>left</wp:align>
                </wp:positionH>
                <wp:positionV relativeFrom="paragraph">
                  <wp:posOffset>0</wp:posOffset>
                </wp:positionV>
                <wp:extent cx="5309826" cy="8090863"/>
                <wp:effectExtent l="0" t="0" r="5715" b="5715"/>
                <wp:wrapNone/>
                <wp:docPr id="4" name="Rectangle 4"/>
                <wp:cNvGraphicFramePr/>
                <a:graphic xmlns:a="http://schemas.openxmlformats.org/drawingml/2006/main">
                  <a:graphicData uri="http://schemas.microsoft.com/office/word/2010/wordprocessingShape">
                    <wps:wsp>
                      <wps:cNvSpPr/>
                      <wps:spPr>
                        <a:xfrm>
                          <a:off x="0" y="0"/>
                          <a:ext cx="5309826" cy="809086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C6576" id="Rectangle 4" o:spid="_x0000_s1026" style="position:absolute;margin-left:0;margin-top:0;width:418.1pt;height:637.1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" fillcolor="#bfbfbf [2412]" stroked="f" strokeweight="1pt">
                <w10:wrap anchorx="margin"/>
              </v:rect>
            </w:pict>
          </mc:Fallback>
        </mc:AlternateContent>
      </w:r>
      <w:r w:rsidR="00D8530D" w:rsidRPr="00D8530D">
        <w:rPr>
          <w:rFonts w:ascii="Arial" w:eastAsia="Calibri" w:hAnsi="Arial" w:cs="Arial"/>
          <w:b/>
          <w:color w:val="000000"/>
          <w:szCs w:val="24"/>
          <w:lang w:eastAsia="en-AU"/>
        </w:rPr>
        <w:t xml:space="preserve">The location of any bin stores shall be behind the street alignment so as not to be visible from the street or public place and constructed in accordance with the City’s Health Local Law 1997. </w:t>
      </w:r>
    </w:p>
    <w:p w14:paraId="526CAC61" w14:textId="77777777" w:rsidR="00D8530D" w:rsidRPr="00D8530D" w:rsidRDefault="00D8530D" w:rsidP="00D8530D">
      <w:pPr>
        <w:ind w:left="720"/>
        <w:contextualSpacing/>
        <w:rPr>
          <w:rFonts w:ascii="Arial" w:eastAsia="Calibri" w:hAnsi="Arial" w:cs="Arial"/>
          <w:b/>
          <w:color w:val="000000"/>
          <w:szCs w:val="24"/>
          <w:lang w:eastAsia="en-AU"/>
        </w:rPr>
      </w:pPr>
    </w:p>
    <w:p w14:paraId="2E1DE273"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All stormwater generated from the development shall be contained on site. </w:t>
      </w:r>
    </w:p>
    <w:p w14:paraId="4B852E1E" w14:textId="77777777" w:rsidR="00D8530D" w:rsidRPr="00D8530D" w:rsidRDefault="00D8530D" w:rsidP="00D8530D">
      <w:pPr>
        <w:ind w:left="720"/>
        <w:contextualSpacing/>
        <w:rPr>
          <w:rFonts w:ascii="Arial" w:eastAsia="Calibri" w:hAnsi="Arial" w:cs="Arial"/>
          <w:b/>
          <w:color w:val="000000"/>
          <w:szCs w:val="24"/>
          <w:lang w:eastAsia="en-AU"/>
        </w:rPr>
      </w:pPr>
    </w:p>
    <w:p w14:paraId="4F4714A8"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Prior to the occupation of the development a lighting plan is to be implemented and maintained for the duration of the development to the satisfaction of the City. </w:t>
      </w:r>
    </w:p>
    <w:p w14:paraId="74F0501D" w14:textId="77777777" w:rsidR="00D8530D" w:rsidRPr="00D8530D" w:rsidRDefault="00D8530D" w:rsidP="00D8530D">
      <w:pPr>
        <w:ind w:left="567"/>
        <w:contextualSpacing/>
        <w:jc w:val="both"/>
        <w:rPr>
          <w:rFonts w:ascii="Arial" w:eastAsia="Calibri" w:hAnsi="Arial" w:cs="Arial"/>
          <w:b/>
          <w:color w:val="000000"/>
          <w:szCs w:val="24"/>
          <w:lang w:eastAsia="en-AU"/>
        </w:rPr>
      </w:pPr>
    </w:p>
    <w:p w14:paraId="423E55A2"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The development shall </w:t>
      </w:r>
      <w:proofErr w:type="gramStart"/>
      <w:r w:rsidRPr="00D8530D">
        <w:rPr>
          <w:rFonts w:ascii="Arial" w:eastAsia="Calibri" w:hAnsi="Arial" w:cs="Arial"/>
          <w:b/>
          <w:color w:val="000000"/>
          <w:szCs w:val="24"/>
          <w:lang w:eastAsia="en-AU"/>
        </w:rPr>
        <w:t>at all times</w:t>
      </w:r>
      <w:proofErr w:type="gramEnd"/>
      <w:r w:rsidRPr="00D8530D">
        <w:rPr>
          <w:rFonts w:ascii="Arial" w:eastAsia="Calibri" w:hAnsi="Arial" w:cs="Arial"/>
          <w:b/>
          <w:color w:val="000000"/>
          <w:szCs w:val="24"/>
          <w:lang w:eastAsia="en-AU"/>
        </w:rPr>
        <w:t xml:space="preserve"> comply with the application and the approved plans, subject to any modifications required as a consequence of any condition(s) of this approval. </w:t>
      </w:r>
    </w:p>
    <w:p w14:paraId="6C67ED4F" w14:textId="77777777" w:rsidR="00D8530D" w:rsidRPr="00D8530D" w:rsidRDefault="00D8530D" w:rsidP="00D8530D">
      <w:pPr>
        <w:ind w:left="567"/>
        <w:contextualSpacing/>
        <w:jc w:val="both"/>
        <w:rPr>
          <w:rFonts w:ascii="Arial" w:eastAsia="Calibri" w:hAnsi="Arial" w:cs="Arial"/>
          <w:b/>
          <w:color w:val="000000"/>
          <w:szCs w:val="24"/>
          <w:lang w:eastAsia="en-AU"/>
        </w:rPr>
      </w:pPr>
    </w:p>
    <w:p w14:paraId="6A07D826" w14:textId="77777777" w:rsidR="00D8530D" w:rsidRPr="00D8530D" w:rsidRDefault="00D8530D" w:rsidP="00222E20">
      <w:pPr>
        <w:numPr>
          <w:ilvl w:val="0"/>
          <w:numId w:val="31"/>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This decision constitutes planning approval only and is valid for a period of four years from the date of approval. If the subject development is not substantially commenced within the four-year period, the approval shall lapse and be of no further effect. </w:t>
      </w:r>
    </w:p>
    <w:p w14:paraId="49FC0BBC" w14:textId="77777777" w:rsidR="00D8530D" w:rsidRPr="00D8530D" w:rsidRDefault="00D8530D" w:rsidP="00D8530D">
      <w:pPr>
        <w:contextualSpacing/>
        <w:jc w:val="both"/>
        <w:rPr>
          <w:rFonts w:ascii="Arial" w:eastAsia="Calibri" w:hAnsi="Arial" w:cs="Arial"/>
          <w:color w:val="000000"/>
          <w:szCs w:val="24"/>
        </w:rPr>
      </w:pPr>
    </w:p>
    <w:p w14:paraId="655B14A5" w14:textId="77777777" w:rsidR="00D8530D" w:rsidRPr="00D8530D" w:rsidRDefault="00D8530D" w:rsidP="00D8530D">
      <w:pPr>
        <w:contextualSpacing/>
        <w:jc w:val="both"/>
        <w:rPr>
          <w:rFonts w:ascii="Arial" w:hAnsi="Arial" w:cs="Arial"/>
          <w:b/>
          <w:color w:val="000000"/>
          <w:szCs w:val="24"/>
        </w:rPr>
      </w:pPr>
      <w:r w:rsidRPr="00D8530D">
        <w:rPr>
          <w:rFonts w:ascii="Arial" w:hAnsi="Arial" w:cs="Arial"/>
          <w:b/>
          <w:color w:val="000000"/>
          <w:szCs w:val="24"/>
        </w:rPr>
        <w:t>Advice Notes specific to this proposal:</w:t>
      </w:r>
    </w:p>
    <w:p w14:paraId="7233E69D" w14:textId="77777777" w:rsidR="00D8530D" w:rsidRPr="00D8530D" w:rsidRDefault="00D8530D" w:rsidP="00D8530D">
      <w:pPr>
        <w:contextualSpacing/>
        <w:jc w:val="both"/>
        <w:rPr>
          <w:rFonts w:ascii="Arial" w:eastAsia="Calibri" w:hAnsi="Arial" w:cs="Arial"/>
          <w:b/>
          <w:color w:val="000000"/>
          <w:szCs w:val="24"/>
        </w:rPr>
      </w:pPr>
    </w:p>
    <w:p w14:paraId="4C230BB9" w14:textId="77777777" w:rsidR="00D8530D" w:rsidRPr="00D8530D" w:rsidRDefault="00D8530D" w:rsidP="00222E20">
      <w:pPr>
        <w:numPr>
          <w:ilvl w:val="0"/>
          <w:numId w:val="33"/>
        </w:numPr>
        <w:ind w:left="567"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The applicant is advised that in relation to Condition 7 the Construction Management Plan is to address but is not limited to the following matters</w:t>
      </w:r>
    </w:p>
    <w:p w14:paraId="77858741" w14:textId="77777777" w:rsidR="00D8530D" w:rsidRPr="00D8530D" w:rsidRDefault="00D8530D" w:rsidP="00D8530D">
      <w:pPr>
        <w:ind w:left="720"/>
        <w:contextualSpacing/>
        <w:rPr>
          <w:rFonts w:ascii="Arial" w:eastAsia="Calibri" w:hAnsi="Arial" w:cs="Arial"/>
          <w:b/>
          <w:color w:val="000000"/>
          <w:szCs w:val="24"/>
          <w:lang w:eastAsia="en-AU"/>
        </w:rPr>
      </w:pPr>
    </w:p>
    <w:p w14:paraId="58A2BAA7"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Construction operating </w:t>
      </w:r>
      <w:proofErr w:type="gramStart"/>
      <w:r w:rsidRPr="00D8530D">
        <w:rPr>
          <w:rFonts w:ascii="Arial" w:eastAsia="Calibri" w:hAnsi="Arial" w:cs="Arial"/>
          <w:b/>
          <w:color w:val="000000"/>
          <w:szCs w:val="24"/>
          <w:lang w:eastAsia="en-AU"/>
        </w:rPr>
        <w:t>hours;</w:t>
      </w:r>
      <w:proofErr w:type="gramEnd"/>
    </w:p>
    <w:p w14:paraId="75DF8430"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Contact details of essential site </w:t>
      </w:r>
      <w:proofErr w:type="gramStart"/>
      <w:r w:rsidRPr="00D8530D">
        <w:rPr>
          <w:rFonts w:ascii="Arial" w:eastAsia="Calibri" w:hAnsi="Arial" w:cs="Arial"/>
          <w:b/>
          <w:color w:val="000000"/>
          <w:szCs w:val="24"/>
          <w:lang w:eastAsia="en-AU"/>
        </w:rPr>
        <w:t>personnel;</w:t>
      </w:r>
      <w:proofErr w:type="gramEnd"/>
    </w:p>
    <w:p w14:paraId="1ADF1861"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Noise control and vibration </w:t>
      </w:r>
      <w:proofErr w:type="gramStart"/>
      <w:r w:rsidRPr="00D8530D">
        <w:rPr>
          <w:rFonts w:ascii="Arial" w:eastAsia="Calibri" w:hAnsi="Arial" w:cs="Arial"/>
          <w:b/>
          <w:color w:val="000000"/>
          <w:szCs w:val="24"/>
          <w:lang w:eastAsia="en-AU"/>
        </w:rPr>
        <w:t>management;</w:t>
      </w:r>
      <w:proofErr w:type="gramEnd"/>
    </w:p>
    <w:p w14:paraId="7BB70D4A"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Dust, sand and sediment </w:t>
      </w:r>
      <w:proofErr w:type="gramStart"/>
      <w:r w:rsidRPr="00D8530D">
        <w:rPr>
          <w:rFonts w:ascii="Arial" w:eastAsia="Calibri" w:hAnsi="Arial" w:cs="Arial"/>
          <w:b/>
          <w:color w:val="000000"/>
          <w:szCs w:val="24"/>
          <w:lang w:eastAsia="en-AU"/>
        </w:rPr>
        <w:t>management;</w:t>
      </w:r>
      <w:proofErr w:type="gramEnd"/>
    </w:p>
    <w:p w14:paraId="3885B7BC"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Stormwater and sediment </w:t>
      </w:r>
      <w:proofErr w:type="gramStart"/>
      <w:r w:rsidRPr="00D8530D">
        <w:rPr>
          <w:rFonts w:ascii="Arial" w:eastAsia="Calibri" w:hAnsi="Arial" w:cs="Arial"/>
          <w:b/>
          <w:color w:val="000000"/>
          <w:szCs w:val="24"/>
          <w:lang w:eastAsia="en-AU"/>
        </w:rPr>
        <w:t>control;</w:t>
      </w:r>
      <w:proofErr w:type="gramEnd"/>
    </w:p>
    <w:p w14:paraId="7CE677D7"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Traffic and access </w:t>
      </w:r>
      <w:proofErr w:type="gramStart"/>
      <w:r w:rsidRPr="00D8530D">
        <w:rPr>
          <w:rFonts w:ascii="Arial" w:eastAsia="Calibri" w:hAnsi="Arial" w:cs="Arial"/>
          <w:b/>
          <w:color w:val="000000"/>
          <w:szCs w:val="24"/>
          <w:lang w:eastAsia="en-AU"/>
        </w:rPr>
        <w:t>management;</w:t>
      </w:r>
      <w:proofErr w:type="gramEnd"/>
    </w:p>
    <w:p w14:paraId="30907D6D"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Protection of infrastructure and street trees within the road reserve and adjoining </w:t>
      </w:r>
      <w:proofErr w:type="gramStart"/>
      <w:r w:rsidRPr="00D8530D">
        <w:rPr>
          <w:rFonts w:ascii="Arial" w:eastAsia="Calibri" w:hAnsi="Arial" w:cs="Arial"/>
          <w:b/>
          <w:color w:val="000000"/>
          <w:szCs w:val="24"/>
          <w:lang w:eastAsia="en-AU"/>
        </w:rPr>
        <w:t>properties;</w:t>
      </w:r>
      <w:proofErr w:type="gramEnd"/>
    </w:p>
    <w:p w14:paraId="32287E10"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Dilapidation report of adjoining </w:t>
      </w:r>
      <w:proofErr w:type="gramStart"/>
      <w:r w:rsidRPr="00D8530D">
        <w:rPr>
          <w:rFonts w:ascii="Arial" w:eastAsia="Calibri" w:hAnsi="Arial" w:cs="Arial"/>
          <w:b/>
          <w:color w:val="000000"/>
          <w:szCs w:val="24"/>
          <w:lang w:eastAsia="en-AU"/>
        </w:rPr>
        <w:t>properties;</w:t>
      </w:r>
      <w:proofErr w:type="gramEnd"/>
    </w:p>
    <w:p w14:paraId="5678FFE2"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Security fencing around construction </w:t>
      </w:r>
      <w:proofErr w:type="gramStart"/>
      <w:r w:rsidRPr="00D8530D">
        <w:rPr>
          <w:rFonts w:ascii="Arial" w:eastAsia="Calibri" w:hAnsi="Arial" w:cs="Arial"/>
          <w:b/>
          <w:color w:val="000000"/>
          <w:szCs w:val="24"/>
          <w:lang w:eastAsia="en-AU"/>
        </w:rPr>
        <w:t>sites;</w:t>
      </w:r>
      <w:proofErr w:type="gramEnd"/>
    </w:p>
    <w:p w14:paraId="7AFD534B"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Site </w:t>
      </w:r>
      <w:proofErr w:type="gramStart"/>
      <w:r w:rsidRPr="00D8530D">
        <w:rPr>
          <w:rFonts w:ascii="Arial" w:eastAsia="Calibri" w:hAnsi="Arial" w:cs="Arial"/>
          <w:b/>
          <w:color w:val="000000"/>
          <w:szCs w:val="24"/>
          <w:lang w:eastAsia="en-AU"/>
        </w:rPr>
        <w:t>deliveries;</w:t>
      </w:r>
      <w:proofErr w:type="gramEnd"/>
    </w:p>
    <w:p w14:paraId="63716E69"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Waste management and materials re-use</w:t>
      </w:r>
    </w:p>
    <w:p w14:paraId="11A5B041"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 xml:space="preserve">Parking arrangements for contractors and </w:t>
      </w:r>
      <w:proofErr w:type="gramStart"/>
      <w:r w:rsidRPr="00D8530D">
        <w:rPr>
          <w:rFonts w:ascii="Arial" w:eastAsia="Calibri" w:hAnsi="Arial" w:cs="Arial"/>
          <w:b/>
          <w:color w:val="000000"/>
          <w:szCs w:val="24"/>
          <w:lang w:eastAsia="en-AU"/>
        </w:rPr>
        <w:t>subcontractors;</w:t>
      </w:r>
      <w:proofErr w:type="gramEnd"/>
    </w:p>
    <w:p w14:paraId="1C6755A1"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Consultation plan with nearby properties; and</w:t>
      </w:r>
    </w:p>
    <w:p w14:paraId="434CB4D0" w14:textId="77777777" w:rsidR="00D8530D" w:rsidRPr="00D8530D" w:rsidRDefault="00D8530D" w:rsidP="00222E20">
      <w:pPr>
        <w:numPr>
          <w:ilvl w:val="0"/>
          <w:numId w:val="34"/>
        </w:numPr>
        <w:ind w:left="1134" w:hanging="567"/>
        <w:contextualSpacing/>
        <w:jc w:val="both"/>
        <w:rPr>
          <w:rFonts w:ascii="Arial" w:eastAsia="Calibri" w:hAnsi="Arial" w:cs="Arial"/>
          <w:b/>
          <w:color w:val="000000"/>
          <w:szCs w:val="24"/>
          <w:lang w:eastAsia="en-AU"/>
        </w:rPr>
      </w:pPr>
      <w:r w:rsidRPr="00D8530D">
        <w:rPr>
          <w:rFonts w:ascii="Arial" w:eastAsia="Calibri" w:hAnsi="Arial" w:cs="Arial"/>
          <w:b/>
          <w:color w:val="000000"/>
          <w:szCs w:val="24"/>
          <w:lang w:eastAsia="en-AU"/>
        </w:rPr>
        <w:t>Complaint procedure.</w:t>
      </w:r>
    </w:p>
    <w:p w14:paraId="70C179A9" w14:textId="77777777" w:rsidR="00D8530D" w:rsidRPr="00D8530D" w:rsidRDefault="00D8530D" w:rsidP="00D8530D">
      <w:pPr>
        <w:autoSpaceDE w:val="0"/>
        <w:autoSpaceDN w:val="0"/>
        <w:adjustRightInd w:val="0"/>
        <w:contextualSpacing/>
        <w:jc w:val="both"/>
        <w:rPr>
          <w:rFonts w:ascii="Arial" w:eastAsia="Calibri" w:hAnsi="Arial" w:cs="Arial"/>
          <w:b/>
          <w:bCs/>
          <w:color w:val="000000"/>
          <w:szCs w:val="24"/>
        </w:rPr>
      </w:pPr>
    </w:p>
    <w:p w14:paraId="49652A07" w14:textId="77777777" w:rsidR="00D8530D" w:rsidRPr="00D8530D" w:rsidRDefault="00D8530D" w:rsidP="00222E20">
      <w:pPr>
        <w:numPr>
          <w:ilvl w:val="0"/>
          <w:numId w:val="33"/>
        </w:numPr>
        <w:autoSpaceDE w:val="0"/>
        <w:autoSpaceDN w:val="0"/>
        <w:adjustRightInd w:val="0"/>
        <w:ind w:left="567" w:hanging="567"/>
        <w:contextualSpacing/>
        <w:jc w:val="both"/>
        <w:rPr>
          <w:rFonts w:ascii="Arial" w:eastAsia="Calibri" w:hAnsi="Arial" w:cs="Arial"/>
          <w:b/>
          <w:bCs/>
          <w:color w:val="000000"/>
          <w:szCs w:val="24"/>
          <w:lang w:eastAsia="en-AU"/>
        </w:rPr>
      </w:pPr>
      <w:r w:rsidRPr="00D8530D">
        <w:rPr>
          <w:rFonts w:ascii="Arial" w:eastAsia="Calibri" w:hAnsi="Arial" w:cs="Arial"/>
          <w:b/>
          <w:bCs/>
          <w:color w:val="000000"/>
          <w:szCs w:val="24"/>
          <w:lang w:eastAsia="en-AU"/>
        </w:rPr>
        <w:t xml:space="preserve">Any development in the nature-strip (verge), including footpaths, will require a Nature Strip Works Application (NSWA) to be lodged with, and approved by, the City's Technical Services department, prior to commencing construction. </w:t>
      </w:r>
    </w:p>
    <w:p w14:paraId="490A1C18" w14:textId="69180859" w:rsidR="00D8530D" w:rsidRDefault="00D8530D" w:rsidP="00D8530D">
      <w:pPr>
        <w:ind w:left="567" w:hanging="567"/>
        <w:contextualSpacing/>
        <w:jc w:val="both"/>
        <w:rPr>
          <w:rFonts w:ascii="Arial" w:eastAsia="Calibri" w:hAnsi="Arial" w:cs="Arial"/>
          <w:b/>
          <w:bCs/>
          <w:color w:val="000000"/>
          <w:szCs w:val="24"/>
          <w:lang w:eastAsia="en-AU"/>
        </w:rPr>
      </w:pPr>
    </w:p>
    <w:p w14:paraId="5A05353E" w14:textId="14D86F7B" w:rsidR="00D8530D" w:rsidRDefault="00D8530D" w:rsidP="00D8530D">
      <w:pPr>
        <w:ind w:left="567" w:hanging="567"/>
        <w:contextualSpacing/>
        <w:jc w:val="both"/>
        <w:rPr>
          <w:rFonts w:ascii="Arial" w:eastAsia="Calibri" w:hAnsi="Arial" w:cs="Arial"/>
          <w:b/>
          <w:bCs/>
          <w:color w:val="000000"/>
          <w:szCs w:val="24"/>
          <w:lang w:eastAsia="en-AU"/>
        </w:rPr>
      </w:pPr>
    </w:p>
    <w:p w14:paraId="4E3980FF" w14:textId="77777777" w:rsidR="00D8530D" w:rsidRPr="00D8530D" w:rsidRDefault="00D8530D" w:rsidP="00D8530D">
      <w:pPr>
        <w:ind w:left="567" w:hanging="567"/>
        <w:contextualSpacing/>
        <w:jc w:val="both"/>
        <w:rPr>
          <w:rFonts w:ascii="Arial" w:eastAsia="Calibri" w:hAnsi="Arial" w:cs="Arial"/>
          <w:b/>
          <w:bCs/>
          <w:color w:val="000000"/>
          <w:szCs w:val="24"/>
          <w:lang w:eastAsia="en-AU"/>
        </w:rPr>
      </w:pPr>
    </w:p>
    <w:p w14:paraId="23E49E7C" w14:textId="7C83D3B6" w:rsidR="00D8530D" w:rsidRPr="00D8530D" w:rsidRDefault="00C71F68" w:rsidP="00222E20">
      <w:pPr>
        <w:numPr>
          <w:ilvl w:val="0"/>
          <w:numId w:val="33"/>
        </w:numPr>
        <w:autoSpaceDE w:val="0"/>
        <w:autoSpaceDN w:val="0"/>
        <w:adjustRightInd w:val="0"/>
        <w:ind w:left="567" w:hanging="567"/>
        <w:contextualSpacing/>
        <w:jc w:val="both"/>
        <w:rPr>
          <w:rFonts w:ascii="Arial" w:eastAsia="Calibri" w:hAnsi="Arial" w:cs="Arial"/>
          <w:b/>
          <w:bCs/>
          <w:color w:val="000000"/>
          <w:szCs w:val="24"/>
          <w:lang w:eastAsia="en-AU"/>
        </w:rPr>
      </w:pPr>
      <w:r>
        <w:rPr>
          <w:rFonts w:ascii="Arial" w:hAnsi="Arial" w:cs="Arial"/>
          <w:b/>
          <w:noProof/>
          <w:szCs w:val="24"/>
        </w:rPr>
        <w:lastRenderedPageBreak/>
        <mc:AlternateContent>
          <mc:Choice Requires="wps">
            <w:drawing>
              <wp:anchor distT="0" distB="0" distL="114300" distR="114300" simplePos="0" relativeHeight="251658243" behindDoc="1" locked="0" layoutInCell="1" allowOverlap="1" wp14:anchorId="2BE9C8C8" wp14:editId="0E1D7DD6">
                <wp:simplePos x="0" y="0"/>
                <wp:positionH relativeFrom="margin">
                  <wp:align>left</wp:align>
                </wp:positionH>
                <wp:positionV relativeFrom="paragraph">
                  <wp:posOffset>12612</wp:posOffset>
                </wp:positionV>
                <wp:extent cx="5309235" cy="1948618"/>
                <wp:effectExtent l="0" t="0" r="5715" b="0"/>
                <wp:wrapNone/>
                <wp:docPr id="5" name="Rectangle 5"/>
                <wp:cNvGraphicFramePr/>
                <a:graphic xmlns:a="http://schemas.openxmlformats.org/drawingml/2006/main">
                  <a:graphicData uri="http://schemas.microsoft.com/office/word/2010/wordprocessingShape">
                    <wps:wsp>
                      <wps:cNvSpPr/>
                      <wps:spPr>
                        <a:xfrm>
                          <a:off x="0" y="0"/>
                          <a:ext cx="5309235" cy="194861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5A1F4" id="Rectangle 5" o:spid="_x0000_s1026" style="position:absolute;margin-left:0;margin-top:1pt;width:418.05pt;height:153.45pt;z-index:-2516582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" fillcolor="#bfbfbf [2412]" stroked="f" strokeweight="1pt">
                <w10:wrap anchorx="margin"/>
              </v:rect>
            </w:pict>
          </mc:Fallback>
        </mc:AlternateContent>
      </w:r>
      <w:r w:rsidR="00D8530D" w:rsidRPr="00D8530D">
        <w:rPr>
          <w:rFonts w:ascii="Arial" w:eastAsia="Calibri" w:hAnsi="Arial" w:cs="Arial"/>
          <w:b/>
          <w:bCs/>
          <w:color w:val="000000"/>
          <w:szCs w:val="24"/>
          <w:lang w:eastAsia="en-AU"/>
        </w:rPr>
        <w:t>Where parts of the existing dwelling/building and structures are to be demolished, a demolition permit is required prior to demolition works occurring. All works are required to comply with relevant statutory provisions.</w:t>
      </w:r>
    </w:p>
    <w:p w14:paraId="14A0C5C1" w14:textId="3CFACC7E" w:rsidR="00D8530D" w:rsidRPr="00D8530D" w:rsidRDefault="00D8530D" w:rsidP="00D8530D">
      <w:pPr>
        <w:ind w:left="567" w:hanging="567"/>
        <w:contextualSpacing/>
        <w:jc w:val="both"/>
        <w:rPr>
          <w:rFonts w:ascii="Arial" w:eastAsia="Calibri" w:hAnsi="Arial" w:cs="Arial"/>
          <w:b/>
          <w:bCs/>
          <w:color w:val="000000"/>
          <w:szCs w:val="24"/>
          <w:lang w:eastAsia="en-AU"/>
        </w:rPr>
      </w:pPr>
    </w:p>
    <w:p w14:paraId="76CF3442" w14:textId="77777777" w:rsidR="00D8530D" w:rsidRPr="00D8530D" w:rsidRDefault="00D8530D" w:rsidP="00222E20">
      <w:pPr>
        <w:numPr>
          <w:ilvl w:val="0"/>
          <w:numId w:val="33"/>
        </w:numPr>
        <w:autoSpaceDE w:val="0"/>
        <w:autoSpaceDN w:val="0"/>
        <w:adjustRightInd w:val="0"/>
        <w:ind w:left="567" w:hanging="567"/>
        <w:contextualSpacing/>
        <w:jc w:val="both"/>
        <w:rPr>
          <w:rFonts w:ascii="Arial" w:eastAsia="Calibri" w:hAnsi="Arial" w:cs="Arial"/>
          <w:b/>
          <w:bCs/>
          <w:color w:val="000000"/>
          <w:szCs w:val="24"/>
          <w:lang w:eastAsia="en-AU"/>
        </w:rPr>
      </w:pPr>
      <w:r w:rsidRPr="00D8530D">
        <w:rPr>
          <w:rFonts w:ascii="Arial" w:eastAsia="Calibri" w:hAnsi="Arial" w:cs="Arial"/>
          <w:b/>
          <w:bCs/>
          <w:color w:val="000000"/>
          <w:szCs w:val="24"/>
          <w:lang w:eastAsia="en-AU"/>
        </w:rPr>
        <w:t xml:space="preserve">Prior to selecting a location for an air-conditioner, the applicant is advised to consult the online </w:t>
      </w:r>
      <w:proofErr w:type="spellStart"/>
      <w:r w:rsidRPr="00D8530D">
        <w:rPr>
          <w:rFonts w:ascii="Arial" w:eastAsia="Calibri" w:hAnsi="Arial" w:cs="Arial"/>
          <w:b/>
          <w:bCs/>
          <w:color w:val="000000"/>
          <w:szCs w:val="24"/>
          <w:lang w:eastAsia="en-AU"/>
        </w:rPr>
        <w:t>fairair</w:t>
      </w:r>
      <w:proofErr w:type="spellEnd"/>
      <w:r w:rsidRPr="00D8530D">
        <w:rPr>
          <w:rFonts w:ascii="Arial" w:eastAsia="Calibri" w:hAnsi="Arial" w:cs="Arial"/>
          <w:b/>
          <w:bCs/>
          <w:color w:val="000000"/>
          <w:szCs w:val="24"/>
          <w:lang w:eastAsia="en-AU"/>
        </w:rPr>
        <w:t xml:space="preserve"> noise calculator at www.fairair.com.au and use this as guide to prevent noise affecting neighbouring properties Prior to installing mechanical equipment, the applicant is advised to consult neighbours, and if necessary, take measures to suppress noise.</w:t>
      </w:r>
    </w:p>
    <w:p w14:paraId="0614BC32" w14:textId="77777777" w:rsidR="00D8530D" w:rsidRPr="00D8530D" w:rsidRDefault="00D8530D" w:rsidP="00D8530D">
      <w:pPr>
        <w:contextualSpacing/>
        <w:jc w:val="both"/>
        <w:rPr>
          <w:rFonts w:ascii="Arial" w:eastAsia="Calibri" w:hAnsi="Arial" w:cs="Arial"/>
          <w:color w:val="000000"/>
          <w:szCs w:val="24"/>
        </w:rPr>
      </w:pPr>
    </w:p>
    <w:p w14:paraId="41179C27" w14:textId="41CE53E4" w:rsidR="00693F04"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663AC4B4" w14:textId="77777777" w:rsidR="00D8530D" w:rsidRDefault="00D8530D">
      <w:pPr>
        <w:rPr>
          <w:rFonts w:ascii="Arial" w:hAnsi="Arial" w:cs="Arial"/>
          <w:szCs w:val="24"/>
        </w:rPr>
      </w:pPr>
      <w:r>
        <w:rPr>
          <w:rFonts w:ascii="Arial" w:hAnsi="Arial" w:cs="Arial"/>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342"/>
      </w:tblGrid>
      <w:tr w:rsidR="00D8530D" w:rsidRPr="00D8530D" w14:paraId="431C845E" w14:textId="77777777" w:rsidTr="00D8530D">
        <w:tc>
          <w:tcPr>
            <w:tcW w:w="1966" w:type="dxa"/>
            <w:tcBorders>
              <w:top w:val="single" w:sz="4" w:space="0" w:color="auto"/>
              <w:left w:val="single" w:sz="4" w:space="0" w:color="auto"/>
              <w:bottom w:val="single" w:sz="4" w:space="0" w:color="auto"/>
              <w:right w:val="nil"/>
            </w:tcBorders>
            <w:hideMark/>
          </w:tcPr>
          <w:p w14:paraId="453F0D93"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26" w:name="_Toc41555845"/>
            <w:bookmarkStart w:id="27" w:name="_Toc42674057"/>
            <w:r w:rsidRPr="00D8530D">
              <w:rPr>
                <w:rFonts w:ascii="Arial" w:hAnsi="Arial" w:cs="Arial"/>
                <w:b/>
                <w:bCs/>
                <w:color w:val="000000"/>
                <w:sz w:val="28"/>
                <w:szCs w:val="28"/>
              </w:rPr>
              <w:lastRenderedPageBreak/>
              <w:t>PD28.20</w:t>
            </w:r>
            <w:bookmarkEnd w:id="26"/>
            <w:bookmarkEnd w:id="27"/>
          </w:p>
        </w:tc>
        <w:tc>
          <w:tcPr>
            <w:tcW w:w="6342" w:type="dxa"/>
            <w:tcBorders>
              <w:top w:val="single" w:sz="4" w:space="0" w:color="auto"/>
              <w:left w:val="nil"/>
              <w:bottom w:val="single" w:sz="4" w:space="0" w:color="auto"/>
              <w:right w:val="single" w:sz="4" w:space="0" w:color="auto"/>
            </w:tcBorders>
            <w:hideMark/>
          </w:tcPr>
          <w:p w14:paraId="1EF89FF0" w14:textId="0E3DD56C"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28" w:name="_Toc41555846"/>
            <w:bookmarkStart w:id="29" w:name="_Toc42674058"/>
            <w:r w:rsidRPr="00D8530D">
              <w:rPr>
                <w:rFonts w:ascii="Arial" w:hAnsi="Arial" w:cs="Arial"/>
                <w:b/>
                <w:bCs/>
                <w:color w:val="000000"/>
                <w:sz w:val="28"/>
                <w:szCs w:val="28"/>
              </w:rPr>
              <w:t>No.</w:t>
            </w:r>
            <w:r w:rsidR="00EC1C6A">
              <w:rPr>
                <w:rFonts w:ascii="Arial" w:hAnsi="Arial" w:cs="Arial"/>
                <w:b/>
                <w:bCs/>
                <w:color w:val="000000"/>
                <w:sz w:val="28"/>
                <w:szCs w:val="28"/>
              </w:rPr>
              <w:t xml:space="preserve"> </w:t>
            </w:r>
            <w:r w:rsidRPr="00D8530D">
              <w:rPr>
                <w:rFonts w:ascii="Arial" w:hAnsi="Arial" w:cs="Arial"/>
                <w:b/>
                <w:bCs/>
                <w:color w:val="000000"/>
                <w:sz w:val="28"/>
                <w:szCs w:val="28"/>
              </w:rPr>
              <w:t>64 Gallop Road, Dalkeith – 6 x Two Storey Grouped Dwellings with Basement Car Parking</w:t>
            </w:r>
            <w:bookmarkEnd w:id="28"/>
            <w:bookmarkEnd w:id="29"/>
          </w:p>
        </w:tc>
      </w:tr>
      <w:tr w:rsidR="00D8530D" w:rsidRPr="00D8530D" w14:paraId="2D4A7E39" w14:textId="77777777" w:rsidTr="00D8530D">
        <w:tc>
          <w:tcPr>
            <w:tcW w:w="8308" w:type="dxa"/>
            <w:gridSpan w:val="2"/>
            <w:tcBorders>
              <w:top w:val="single" w:sz="4" w:space="0" w:color="auto"/>
              <w:left w:val="nil"/>
              <w:bottom w:val="single" w:sz="4" w:space="0" w:color="auto"/>
              <w:right w:val="nil"/>
            </w:tcBorders>
          </w:tcPr>
          <w:p w14:paraId="380EDD3F" w14:textId="77777777" w:rsidR="00D8530D" w:rsidRPr="00D8530D" w:rsidRDefault="00D8530D" w:rsidP="00D8530D">
            <w:pPr>
              <w:spacing w:line="256" w:lineRule="auto"/>
              <w:contextualSpacing/>
              <w:jc w:val="both"/>
              <w:rPr>
                <w:rFonts w:ascii="Arial" w:eastAsia="Calibri" w:hAnsi="Arial" w:cs="Arial"/>
                <w:color w:val="000000"/>
                <w:szCs w:val="22"/>
                <w:highlight w:val="yellow"/>
              </w:rPr>
            </w:pPr>
          </w:p>
        </w:tc>
      </w:tr>
      <w:tr w:rsidR="00D8530D" w:rsidRPr="00D8530D" w14:paraId="43CB840A"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1DD91D5C"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Committee</w:t>
            </w:r>
          </w:p>
        </w:tc>
        <w:tc>
          <w:tcPr>
            <w:tcW w:w="6342" w:type="dxa"/>
            <w:tcBorders>
              <w:top w:val="single" w:sz="4" w:space="0" w:color="auto"/>
              <w:left w:val="single" w:sz="4" w:space="0" w:color="auto"/>
              <w:bottom w:val="single" w:sz="4" w:space="0" w:color="auto"/>
              <w:right w:val="single" w:sz="4" w:space="0" w:color="auto"/>
            </w:tcBorders>
            <w:hideMark/>
          </w:tcPr>
          <w:p w14:paraId="2D48254B"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9 June 2020</w:t>
            </w:r>
          </w:p>
        </w:tc>
      </w:tr>
      <w:tr w:rsidR="00D8530D" w:rsidRPr="00D8530D" w14:paraId="2B812928"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71954CA5"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Council</w:t>
            </w:r>
          </w:p>
        </w:tc>
        <w:tc>
          <w:tcPr>
            <w:tcW w:w="6342" w:type="dxa"/>
            <w:tcBorders>
              <w:top w:val="single" w:sz="4" w:space="0" w:color="auto"/>
              <w:left w:val="single" w:sz="4" w:space="0" w:color="auto"/>
              <w:bottom w:val="single" w:sz="4" w:space="0" w:color="auto"/>
              <w:right w:val="single" w:sz="4" w:space="0" w:color="auto"/>
            </w:tcBorders>
            <w:hideMark/>
          </w:tcPr>
          <w:p w14:paraId="07AA4E0E"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23 June 2020</w:t>
            </w:r>
          </w:p>
        </w:tc>
      </w:tr>
      <w:tr w:rsidR="00D8530D" w:rsidRPr="00D8530D" w14:paraId="719EFA41"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1514B49B"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Applicant</w:t>
            </w:r>
          </w:p>
        </w:tc>
        <w:tc>
          <w:tcPr>
            <w:tcW w:w="6342" w:type="dxa"/>
            <w:tcBorders>
              <w:top w:val="single" w:sz="4" w:space="0" w:color="auto"/>
              <w:left w:val="single" w:sz="4" w:space="0" w:color="auto"/>
              <w:bottom w:val="single" w:sz="4" w:space="0" w:color="auto"/>
              <w:right w:val="single" w:sz="4" w:space="0" w:color="auto"/>
            </w:tcBorders>
            <w:hideMark/>
          </w:tcPr>
          <w:p w14:paraId="56616650"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MW Investments Number 10 Pty Ltd</w:t>
            </w:r>
          </w:p>
        </w:tc>
      </w:tr>
      <w:tr w:rsidR="00D8530D" w:rsidRPr="00D8530D" w14:paraId="5B7955D8"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7AF37EBB"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Landowner</w:t>
            </w:r>
          </w:p>
        </w:tc>
        <w:tc>
          <w:tcPr>
            <w:tcW w:w="6342" w:type="dxa"/>
            <w:tcBorders>
              <w:top w:val="single" w:sz="4" w:space="0" w:color="auto"/>
              <w:left w:val="single" w:sz="4" w:space="0" w:color="auto"/>
              <w:bottom w:val="single" w:sz="4" w:space="0" w:color="auto"/>
              <w:right w:val="single" w:sz="4" w:space="0" w:color="auto"/>
            </w:tcBorders>
            <w:hideMark/>
          </w:tcPr>
          <w:p w14:paraId="6A51B428"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iCs/>
                <w:color w:val="000000"/>
                <w:szCs w:val="24"/>
              </w:rPr>
              <w:t>MW Investments Number 10 Pty Ltd</w:t>
            </w:r>
          </w:p>
        </w:tc>
      </w:tr>
      <w:tr w:rsidR="00D8530D" w:rsidRPr="00D8530D" w14:paraId="6E5D2665"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58DF2E36"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Director</w:t>
            </w:r>
          </w:p>
        </w:tc>
        <w:tc>
          <w:tcPr>
            <w:tcW w:w="6342" w:type="dxa"/>
            <w:tcBorders>
              <w:top w:val="single" w:sz="4" w:space="0" w:color="auto"/>
              <w:left w:val="single" w:sz="4" w:space="0" w:color="auto"/>
              <w:bottom w:val="single" w:sz="4" w:space="0" w:color="auto"/>
              <w:right w:val="single" w:sz="4" w:space="0" w:color="auto"/>
            </w:tcBorders>
            <w:vAlign w:val="center"/>
            <w:hideMark/>
          </w:tcPr>
          <w:p w14:paraId="04FCB94B"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 xml:space="preserve">Peter </w:t>
            </w:r>
            <w:proofErr w:type="spellStart"/>
            <w:r w:rsidRPr="00D8530D">
              <w:rPr>
                <w:rFonts w:ascii="Arial" w:eastAsia="Calibri" w:hAnsi="Arial" w:cs="Arial"/>
                <w:color w:val="000000"/>
                <w:szCs w:val="24"/>
              </w:rPr>
              <w:t>Mickleson</w:t>
            </w:r>
            <w:proofErr w:type="spellEnd"/>
            <w:r w:rsidRPr="00D8530D">
              <w:rPr>
                <w:rFonts w:ascii="Arial" w:eastAsia="Calibri" w:hAnsi="Arial" w:cs="Arial"/>
                <w:color w:val="000000"/>
                <w:szCs w:val="24"/>
              </w:rPr>
              <w:t xml:space="preserve"> – Director Planning &amp; Development </w:t>
            </w:r>
          </w:p>
        </w:tc>
      </w:tr>
      <w:tr w:rsidR="00D8530D" w:rsidRPr="00D8530D" w14:paraId="1CEE67A3"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696DAB8"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bCs/>
                <w:szCs w:val="24"/>
              </w:rPr>
              <w:t xml:space="preserve">Employee Disclosure under </w:t>
            </w:r>
            <w:r w:rsidRPr="00D8530D">
              <w:rPr>
                <w:rFonts w:ascii="Arial" w:eastAsia="Calibri" w:hAnsi="Arial" w:cs="Arial"/>
                <w:b/>
                <w:bCs/>
                <w:i/>
                <w:iCs/>
                <w:szCs w:val="24"/>
              </w:rPr>
              <w:t>section 5.70 Local Government Act 1995</w:t>
            </w:r>
            <w:r w:rsidRPr="00D8530D">
              <w:rPr>
                <w:rFonts w:ascii="Arial" w:eastAsia="Calibri" w:hAnsi="Arial" w:cs="Arial"/>
                <w:szCs w:val="24"/>
              </w:rPr>
              <w:t> </w:t>
            </w:r>
          </w:p>
        </w:tc>
        <w:tc>
          <w:tcPr>
            <w:tcW w:w="6342" w:type="dxa"/>
            <w:tcBorders>
              <w:top w:val="single" w:sz="4" w:space="0" w:color="auto"/>
              <w:left w:val="single" w:sz="4" w:space="0" w:color="auto"/>
              <w:bottom w:val="single" w:sz="4" w:space="0" w:color="auto"/>
              <w:right w:val="single" w:sz="4" w:space="0" w:color="auto"/>
            </w:tcBorders>
            <w:vAlign w:val="center"/>
          </w:tcPr>
          <w:p w14:paraId="64517937" w14:textId="77777777" w:rsidR="00D8530D" w:rsidRPr="00D8530D" w:rsidRDefault="00D8530D" w:rsidP="00D8530D">
            <w:pPr>
              <w:spacing w:line="256" w:lineRule="auto"/>
              <w:contextualSpacing/>
              <w:jc w:val="both"/>
              <w:rPr>
                <w:rFonts w:ascii="Arial" w:eastAsia="Calibri" w:hAnsi="Arial" w:cs="Arial"/>
                <w:szCs w:val="24"/>
                <w:highlight w:val="yellow"/>
              </w:rPr>
            </w:pPr>
          </w:p>
          <w:p w14:paraId="24A431E9" w14:textId="77777777" w:rsidR="00D8530D" w:rsidRPr="00D8530D" w:rsidRDefault="00D8530D" w:rsidP="00D8530D">
            <w:pPr>
              <w:spacing w:line="256" w:lineRule="auto"/>
              <w:contextualSpacing/>
              <w:jc w:val="both"/>
              <w:rPr>
                <w:rFonts w:ascii="Arial" w:eastAsia="Calibri" w:hAnsi="Arial" w:cs="Arial"/>
                <w:szCs w:val="24"/>
              </w:rPr>
            </w:pPr>
            <w:r w:rsidRPr="00D8530D">
              <w:rPr>
                <w:rFonts w:ascii="Arial" w:eastAsia="Calibri" w:hAnsi="Arial" w:cs="Arial"/>
                <w:szCs w:val="24"/>
              </w:rPr>
              <w:t>Nil</w:t>
            </w:r>
          </w:p>
          <w:p w14:paraId="4A1B85F2" w14:textId="77777777" w:rsidR="00D8530D" w:rsidRPr="00D8530D" w:rsidRDefault="00D8530D" w:rsidP="00D8530D">
            <w:pPr>
              <w:spacing w:line="256" w:lineRule="auto"/>
              <w:contextualSpacing/>
              <w:jc w:val="both"/>
              <w:rPr>
                <w:rFonts w:ascii="Arial" w:eastAsia="Calibri" w:hAnsi="Arial" w:cs="Arial"/>
                <w:color w:val="000000"/>
                <w:szCs w:val="24"/>
              </w:rPr>
            </w:pPr>
          </w:p>
        </w:tc>
      </w:tr>
      <w:tr w:rsidR="00D8530D" w:rsidRPr="00D8530D" w14:paraId="5ADBF80D" w14:textId="77777777" w:rsidTr="00D8530D">
        <w:tc>
          <w:tcPr>
            <w:tcW w:w="1966" w:type="dxa"/>
            <w:tcBorders>
              <w:top w:val="single" w:sz="4" w:space="0" w:color="auto"/>
              <w:left w:val="single" w:sz="4" w:space="0" w:color="auto"/>
              <w:bottom w:val="single" w:sz="4" w:space="0" w:color="auto"/>
              <w:right w:val="single" w:sz="4" w:space="0" w:color="auto"/>
            </w:tcBorders>
          </w:tcPr>
          <w:p w14:paraId="010AA013"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Report Type</w:t>
            </w:r>
          </w:p>
          <w:p w14:paraId="0FABB3CD" w14:textId="77777777" w:rsidR="00D8530D" w:rsidRPr="00D8530D" w:rsidRDefault="00D8530D" w:rsidP="00D8530D">
            <w:pPr>
              <w:spacing w:line="256" w:lineRule="auto"/>
              <w:contextualSpacing/>
              <w:jc w:val="both"/>
              <w:rPr>
                <w:rFonts w:ascii="Arial" w:eastAsia="Calibri" w:hAnsi="Arial" w:cs="Arial"/>
                <w:b/>
                <w:color w:val="000000"/>
                <w:szCs w:val="24"/>
              </w:rPr>
            </w:pPr>
          </w:p>
          <w:p w14:paraId="491D6A1C" w14:textId="77777777" w:rsidR="00D8530D" w:rsidRPr="00D8530D" w:rsidRDefault="00D8530D" w:rsidP="00D8530D">
            <w:pPr>
              <w:spacing w:line="256" w:lineRule="auto"/>
              <w:contextualSpacing/>
              <w:jc w:val="both"/>
              <w:rPr>
                <w:rFonts w:ascii="Arial" w:eastAsia="Calibri" w:hAnsi="Arial" w:cs="Arial"/>
                <w:b/>
                <w:color w:val="000000"/>
                <w:szCs w:val="24"/>
              </w:rPr>
            </w:pPr>
          </w:p>
          <w:p w14:paraId="087C80B7"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Quasi-Judicial</w:t>
            </w:r>
          </w:p>
          <w:p w14:paraId="2B62A1AE" w14:textId="77777777" w:rsidR="00D8530D" w:rsidRPr="00D8530D" w:rsidRDefault="00D8530D" w:rsidP="00D8530D">
            <w:pPr>
              <w:spacing w:line="256" w:lineRule="auto"/>
              <w:contextualSpacing/>
              <w:jc w:val="both"/>
              <w:rPr>
                <w:rFonts w:ascii="Arial" w:eastAsia="Calibri" w:hAnsi="Arial" w:cs="Arial"/>
                <w:b/>
                <w:color w:val="000000"/>
                <w:szCs w:val="24"/>
              </w:rPr>
            </w:pPr>
          </w:p>
          <w:p w14:paraId="01E168B5" w14:textId="77777777" w:rsidR="00D8530D" w:rsidRPr="00D8530D" w:rsidRDefault="00D8530D" w:rsidP="00D8530D">
            <w:pPr>
              <w:autoSpaceDE w:val="0"/>
              <w:autoSpaceDN w:val="0"/>
              <w:adjustRightInd w:val="0"/>
              <w:spacing w:line="256" w:lineRule="auto"/>
              <w:contextualSpacing/>
              <w:jc w:val="both"/>
              <w:rPr>
                <w:rFonts w:ascii="Arial" w:eastAsia="Calibri" w:hAnsi="Arial" w:cs="Arial"/>
                <w:color w:val="000000"/>
                <w:szCs w:val="24"/>
              </w:rPr>
            </w:pPr>
          </w:p>
        </w:tc>
        <w:tc>
          <w:tcPr>
            <w:tcW w:w="6342" w:type="dxa"/>
            <w:tcBorders>
              <w:top w:val="single" w:sz="4" w:space="0" w:color="auto"/>
              <w:left w:val="single" w:sz="4" w:space="0" w:color="auto"/>
              <w:bottom w:val="single" w:sz="4" w:space="0" w:color="auto"/>
              <w:right w:val="single" w:sz="4" w:space="0" w:color="auto"/>
            </w:tcBorders>
            <w:vAlign w:val="center"/>
            <w:hideMark/>
          </w:tcPr>
          <w:p w14:paraId="3F7A88B9" w14:textId="77777777" w:rsidR="00D8530D" w:rsidRPr="00D8530D" w:rsidRDefault="00D8530D" w:rsidP="00D8530D">
            <w:pPr>
              <w:autoSpaceDE w:val="0"/>
              <w:autoSpaceDN w:val="0"/>
              <w:adjustRightInd w:val="0"/>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D8530D" w:rsidRPr="00D8530D" w14:paraId="2E02F729"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43C7E935"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Reference</w:t>
            </w:r>
          </w:p>
        </w:tc>
        <w:tc>
          <w:tcPr>
            <w:tcW w:w="6342" w:type="dxa"/>
            <w:tcBorders>
              <w:top w:val="single" w:sz="4" w:space="0" w:color="auto"/>
              <w:left w:val="single" w:sz="4" w:space="0" w:color="auto"/>
              <w:bottom w:val="single" w:sz="4" w:space="0" w:color="auto"/>
              <w:right w:val="single" w:sz="4" w:space="0" w:color="auto"/>
            </w:tcBorders>
            <w:hideMark/>
          </w:tcPr>
          <w:p w14:paraId="674A71F7"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DA20-45492</w:t>
            </w:r>
          </w:p>
        </w:tc>
      </w:tr>
      <w:tr w:rsidR="00D8530D" w:rsidRPr="00D8530D" w14:paraId="5BE88284"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42D09EFC"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Previous Item</w:t>
            </w:r>
          </w:p>
        </w:tc>
        <w:tc>
          <w:tcPr>
            <w:tcW w:w="6342" w:type="dxa"/>
            <w:tcBorders>
              <w:top w:val="single" w:sz="4" w:space="0" w:color="auto"/>
              <w:left w:val="single" w:sz="4" w:space="0" w:color="auto"/>
              <w:bottom w:val="single" w:sz="4" w:space="0" w:color="auto"/>
              <w:right w:val="single" w:sz="4" w:space="0" w:color="auto"/>
            </w:tcBorders>
            <w:hideMark/>
          </w:tcPr>
          <w:p w14:paraId="58700123"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Nil</w:t>
            </w:r>
          </w:p>
        </w:tc>
      </w:tr>
      <w:tr w:rsidR="00D8530D" w:rsidRPr="00D8530D" w14:paraId="042AAA75"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1E3E3E3"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Delegation</w:t>
            </w:r>
          </w:p>
        </w:tc>
        <w:tc>
          <w:tcPr>
            <w:tcW w:w="6342" w:type="dxa"/>
            <w:tcBorders>
              <w:top w:val="single" w:sz="4" w:space="0" w:color="auto"/>
              <w:left w:val="single" w:sz="4" w:space="0" w:color="auto"/>
              <w:bottom w:val="single" w:sz="4" w:space="0" w:color="auto"/>
              <w:right w:val="single" w:sz="4" w:space="0" w:color="auto"/>
            </w:tcBorders>
            <w:hideMark/>
          </w:tcPr>
          <w:p w14:paraId="1EAA3E74" w14:textId="77777777" w:rsidR="00D8530D" w:rsidRPr="00D8530D" w:rsidRDefault="00D8530D" w:rsidP="00D8530D">
            <w:pPr>
              <w:spacing w:line="256" w:lineRule="auto"/>
              <w:contextualSpacing/>
              <w:jc w:val="both"/>
              <w:rPr>
                <w:rFonts w:ascii="Arial" w:eastAsia="Calibri" w:hAnsi="Arial" w:cs="Arial"/>
                <w:iCs/>
                <w:color w:val="000000"/>
                <w:szCs w:val="22"/>
              </w:rPr>
            </w:pPr>
            <w:r w:rsidRPr="00D8530D">
              <w:rPr>
                <w:rFonts w:ascii="Arial" w:eastAsia="Calibri" w:hAnsi="Arial" w:cs="Arial"/>
                <w:iCs/>
                <w:color w:val="000000"/>
                <w:szCs w:val="22"/>
              </w:rPr>
              <w:t>In accordance with the City’s Instrument of Delegation, Council is required to determine the application due to the number of dwellings and an objection being received</w:t>
            </w:r>
          </w:p>
        </w:tc>
      </w:tr>
      <w:tr w:rsidR="00D8530D" w:rsidRPr="00D8530D" w14:paraId="2B46BA6B"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73DA0B77"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0EF6C095" w14:textId="77777777" w:rsidR="00D8530D" w:rsidRPr="00D8530D" w:rsidRDefault="00D8530D" w:rsidP="00222E20">
            <w:pPr>
              <w:numPr>
                <w:ilvl w:val="0"/>
                <w:numId w:val="35"/>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Applicant’s Justification and Assessment Against State Planning Policy 7.0</w:t>
            </w:r>
          </w:p>
        </w:tc>
      </w:tr>
      <w:tr w:rsidR="00D8530D" w:rsidRPr="00D8530D" w14:paraId="3256E98C"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536A6DBE"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Confidential 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3500E7D1" w14:textId="77777777" w:rsidR="00D8530D" w:rsidRPr="00D8530D" w:rsidRDefault="00D8530D" w:rsidP="00222E20">
            <w:pPr>
              <w:numPr>
                <w:ilvl w:val="0"/>
                <w:numId w:val="36"/>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 xml:space="preserve">Plans </w:t>
            </w:r>
          </w:p>
          <w:p w14:paraId="7ECA15F0" w14:textId="77777777" w:rsidR="00D8530D" w:rsidRPr="00D8530D" w:rsidRDefault="00D8530D" w:rsidP="00222E20">
            <w:pPr>
              <w:numPr>
                <w:ilvl w:val="0"/>
                <w:numId w:val="36"/>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 xml:space="preserve">Waste Management Plan </w:t>
            </w:r>
          </w:p>
          <w:p w14:paraId="29B8904D" w14:textId="77777777" w:rsidR="00D8530D" w:rsidRPr="00D8530D" w:rsidRDefault="00D8530D" w:rsidP="00222E20">
            <w:pPr>
              <w:numPr>
                <w:ilvl w:val="0"/>
                <w:numId w:val="36"/>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 xml:space="preserve">Acoustic Report </w:t>
            </w:r>
          </w:p>
          <w:p w14:paraId="2884940B" w14:textId="77777777" w:rsidR="00D8530D" w:rsidRPr="00D8530D" w:rsidRDefault="00D8530D" w:rsidP="00222E20">
            <w:pPr>
              <w:numPr>
                <w:ilvl w:val="0"/>
                <w:numId w:val="36"/>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 xml:space="preserve">Submissions </w:t>
            </w:r>
          </w:p>
          <w:p w14:paraId="01303B13" w14:textId="77777777" w:rsidR="00D8530D" w:rsidRPr="00D8530D" w:rsidRDefault="00D8530D" w:rsidP="00222E20">
            <w:pPr>
              <w:numPr>
                <w:ilvl w:val="0"/>
                <w:numId w:val="36"/>
              </w:numPr>
              <w:spacing w:line="256" w:lineRule="auto"/>
              <w:ind w:left="462" w:hanging="462"/>
              <w:contextualSpacing/>
              <w:rPr>
                <w:rFonts w:ascii="Arial" w:eastAsia="Calibri" w:hAnsi="Arial" w:cs="Arial"/>
                <w:color w:val="000000"/>
                <w:szCs w:val="24"/>
              </w:rPr>
            </w:pPr>
            <w:r w:rsidRPr="00D8530D">
              <w:rPr>
                <w:rFonts w:ascii="Arial" w:eastAsia="Calibri" w:hAnsi="Arial" w:cs="Arial"/>
                <w:color w:val="000000"/>
                <w:szCs w:val="24"/>
              </w:rPr>
              <w:t xml:space="preserve">Assessment </w:t>
            </w:r>
          </w:p>
        </w:tc>
      </w:tr>
    </w:tbl>
    <w:p w14:paraId="4B4A68B1" w14:textId="77777777" w:rsidR="00D8530D" w:rsidRPr="00D8530D" w:rsidRDefault="00D8530D" w:rsidP="00D8530D">
      <w:pPr>
        <w:contextualSpacing/>
        <w:jc w:val="both"/>
        <w:rPr>
          <w:rFonts w:ascii="Arial" w:eastAsia="Calibri" w:hAnsi="Arial" w:cs="Arial"/>
          <w:color w:val="000000"/>
          <w:szCs w:val="32"/>
        </w:rPr>
      </w:pPr>
    </w:p>
    <w:p w14:paraId="7B0F3F4C" w14:textId="44CBF4D9" w:rsidR="00F45D10" w:rsidRPr="006D752D" w:rsidRDefault="00F45D10" w:rsidP="00F45D10">
      <w:pPr>
        <w:jc w:val="both"/>
        <w:rPr>
          <w:rFonts w:ascii="Arial" w:hAnsi="Arial" w:cs="Arial"/>
          <w:b/>
          <w:szCs w:val="24"/>
        </w:rPr>
      </w:pPr>
      <w:r w:rsidRPr="00C03E50">
        <w:rPr>
          <w:rFonts w:ascii="Arial" w:hAnsi="Arial" w:cs="Arial"/>
          <w:b/>
          <w:szCs w:val="24"/>
        </w:rPr>
        <w:t>Regulation 11(da) –</w:t>
      </w:r>
      <w:r w:rsidRPr="006D752D">
        <w:rPr>
          <w:rFonts w:ascii="Arial" w:hAnsi="Arial" w:cs="Arial"/>
          <w:b/>
          <w:szCs w:val="24"/>
        </w:rPr>
        <w:t xml:space="preserve"> </w:t>
      </w:r>
      <w:r>
        <w:rPr>
          <w:rFonts w:ascii="Arial" w:hAnsi="Arial" w:cs="Arial"/>
          <w:b/>
          <w:szCs w:val="24"/>
        </w:rPr>
        <w:t>Not Applicable – No Recommendation</w:t>
      </w:r>
    </w:p>
    <w:p w14:paraId="1D10D8F9" w14:textId="77777777" w:rsidR="00D8530D" w:rsidRPr="006D752D" w:rsidRDefault="00D8530D" w:rsidP="00D8530D">
      <w:pPr>
        <w:jc w:val="both"/>
        <w:rPr>
          <w:rFonts w:ascii="Arial" w:hAnsi="Arial" w:cs="Arial"/>
          <w:szCs w:val="24"/>
        </w:rPr>
      </w:pPr>
    </w:p>
    <w:p w14:paraId="2A609C74" w14:textId="1AA6A771" w:rsidR="00D8530D" w:rsidRPr="006D752D" w:rsidRDefault="00D8530D" w:rsidP="00D8530D">
      <w:pPr>
        <w:jc w:val="both"/>
        <w:rPr>
          <w:rFonts w:ascii="Arial" w:hAnsi="Arial" w:cs="Arial"/>
          <w:szCs w:val="24"/>
        </w:rPr>
      </w:pPr>
      <w:r w:rsidRPr="006D752D">
        <w:rPr>
          <w:rFonts w:ascii="Arial" w:hAnsi="Arial" w:cs="Arial"/>
          <w:szCs w:val="24"/>
        </w:rPr>
        <w:t xml:space="preserve">Moved – Councillor </w:t>
      </w:r>
      <w:r w:rsidR="00EC1C6A">
        <w:rPr>
          <w:rFonts w:ascii="Arial" w:hAnsi="Arial" w:cs="Arial"/>
          <w:szCs w:val="24"/>
        </w:rPr>
        <w:t>McManus</w:t>
      </w:r>
    </w:p>
    <w:p w14:paraId="575ED95E" w14:textId="5A75ED65" w:rsidR="00D8530D" w:rsidRPr="006D752D" w:rsidRDefault="00D8530D" w:rsidP="00D8530D">
      <w:pPr>
        <w:jc w:val="both"/>
        <w:rPr>
          <w:rFonts w:ascii="Arial" w:hAnsi="Arial" w:cs="Arial"/>
          <w:szCs w:val="24"/>
        </w:rPr>
      </w:pPr>
      <w:r w:rsidRPr="006D752D">
        <w:rPr>
          <w:rFonts w:ascii="Arial" w:hAnsi="Arial" w:cs="Arial"/>
          <w:szCs w:val="24"/>
        </w:rPr>
        <w:t xml:space="preserve">Seconded – Councillor </w:t>
      </w:r>
      <w:r w:rsidR="00EC1C6A">
        <w:rPr>
          <w:rFonts w:ascii="Arial" w:hAnsi="Arial" w:cs="Arial"/>
          <w:szCs w:val="24"/>
        </w:rPr>
        <w:t>Senathirajah</w:t>
      </w:r>
    </w:p>
    <w:p w14:paraId="6CC5D312" w14:textId="77777777" w:rsidR="00D8530D" w:rsidRPr="006D752D" w:rsidRDefault="00D8530D" w:rsidP="00D8530D">
      <w:pPr>
        <w:jc w:val="both"/>
        <w:rPr>
          <w:rFonts w:ascii="Arial" w:hAnsi="Arial" w:cs="Arial"/>
          <w:szCs w:val="24"/>
        </w:rPr>
      </w:pPr>
    </w:p>
    <w:p w14:paraId="7C3F5744" w14:textId="2D14814B" w:rsidR="00D8530D" w:rsidRPr="00F13F45" w:rsidRDefault="00D8530D" w:rsidP="00D8530D">
      <w:pPr>
        <w:jc w:val="both"/>
        <w:rPr>
          <w:rFonts w:ascii="Arial" w:hAnsi="Arial" w:cs="Arial"/>
          <w:bCs/>
          <w:szCs w:val="24"/>
        </w:rPr>
      </w:pPr>
      <w:r w:rsidRPr="00F13F45">
        <w:rPr>
          <w:rFonts w:ascii="Arial" w:hAnsi="Arial" w:cs="Arial"/>
          <w:bCs/>
          <w:szCs w:val="24"/>
        </w:rPr>
        <w:t>That the Recommendation to Committee be adopted.</w:t>
      </w:r>
    </w:p>
    <w:p w14:paraId="2503C41D" w14:textId="79210F88" w:rsidR="00D8530D" w:rsidRPr="00F13F45" w:rsidRDefault="00D8530D" w:rsidP="00D8530D">
      <w:pPr>
        <w:jc w:val="both"/>
        <w:rPr>
          <w:rFonts w:ascii="Arial" w:hAnsi="Arial" w:cs="Arial"/>
          <w:bCs/>
          <w:szCs w:val="24"/>
        </w:rPr>
      </w:pPr>
      <w:r w:rsidRPr="00F13F45">
        <w:rPr>
          <w:rFonts w:ascii="Arial" w:hAnsi="Arial" w:cs="Arial"/>
          <w:bCs/>
          <w:szCs w:val="24"/>
        </w:rPr>
        <w:t>(Printed below for ease of reference)</w:t>
      </w:r>
    </w:p>
    <w:p w14:paraId="1090264E" w14:textId="03A28F9D" w:rsidR="00EC1C6A" w:rsidRPr="00F13F45" w:rsidRDefault="00EC1C6A" w:rsidP="00D8530D">
      <w:pPr>
        <w:jc w:val="both"/>
        <w:rPr>
          <w:rFonts w:ascii="Arial" w:hAnsi="Arial" w:cs="Arial"/>
          <w:bCs/>
          <w:szCs w:val="24"/>
        </w:rPr>
      </w:pPr>
    </w:p>
    <w:p w14:paraId="0E6C2160" w14:textId="65492136" w:rsidR="00C12C8E" w:rsidRPr="00F13F45" w:rsidRDefault="00C12C8E" w:rsidP="00D8530D">
      <w:pPr>
        <w:jc w:val="both"/>
        <w:rPr>
          <w:rFonts w:ascii="Arial" w:hAnsi="Arial" w:cs="Arial"/>
          <w:bCs/>
          <w:szCs w:val="24"/>
        </w:rPr>
      </w:pPr>
    </w:p>
    <w:p w14:paraId="418BFD71" w14:textId="1F90EC86" w:rsidR="00C12C8E" w:rsidRPr="00F13F45" w:rsidRDefault="00C12C8E" w:rsidP="00F13F45">
      <w:pPr>
        <w:ind w:left="-851"/>
        <w:jc w:val="both"/>
        <w:rPr>
          <w:rFonts w:ascii="Arial" w:hAnsi="Arial" w:cs="Arial"/>
          <w:bCs/>
          <w:szCs w:val="24"/>
        </w:rPr>
      </w:pPr>
      <w:r w:rsidRPr="00F13F45">
        <w:rPr>
          <w:rFonts w:ascii="Arial" w:hAnsi="Arial" w:cs="Arial"/>
          <w:bCs/>
          <w:szCs w:val="24"/>
        </w:rPr>
        <w:t>Councillor Horley left the meeting at 7.49 pm and returned at 7.50 pm.</w:t>
      </w:r>
    </w:p>
    <w:p w14:paraId="15CE9564" w14:textId="29246BA8" w:rsidR="00C12C8E" w:rsidRPr="00F13F45" w:rsidRDefault="00C12C8E" w:rsidP="00D8530D">
      <w:pPr>
        <w:jc w:val="both"/>
        <w:rPr>
          <w:rFonts w:ascii="Arial" w:hAnsi="Arial" w:cs="Arial"/>
          <w:bCs/>
          <w:szCs w:val="24"/>
        </w:rPr>
      </w:pPr>
    </w:p>
    <w:p w14:paraId="7542DAA1" w14:textId="77777777" w:rsidR="00F13F45" w:rsidRPr="00F13F45" w:rsidRDefault="00F13F45" w:rsidP="00D8530D">
      <w:pPr>
        <w:jc w:val="both"/>
        <w:rPr>
          <w:rFonts w:ascii="Arial" w:hAnsi="Arial" w:cs="Arial"/>
          <w:bCs/>
          <w:szCs w:val="24"/>
        </w:rPr>
      </w:pPr>
    </w:p>
    <w:p w14:paraId="23E996C7" w14:textId="6C8A48C1" w:rsidR="00EC1C6A" w:rsidRPr="00F13F45" w:rsidRDefault="00EC1C6A" w:rsidP="00EC1C6A">
      <w:pPr>
        <w:ind w:left="-851"/>
        <w:jc w:val="both"/>
        <w:rPr>
          <w:rFonts w:ascii="Arial" w:hAnsi="Arial" w:cs="Arial"/>
          <w:bCs/>
          <w:szCs w:val="24"/>
        </w:rPr>
      </w:pPr>
      <w:r w:rsidRPr="00F13F45">
        <w:rPr>
          <w:rFonts w:ascii="Arial" w:hAnsi="Arial" w:cs="Arial"/>
          <w:bCs/>
          <w:szCs w:val="24"/>
        </w:rPr>
        <w:lastRenderedPageBreak/>
        <w:t xml:space="preserve">Councillor Hay left the meeting at 7.50 pm and returned at </w:t>
      </w:r>
      <w:r w:rsidR="000D18DD" w:rsidRPr="00F13F45">
        <w:rPr>
          <w:rFonts w:ascii="Arial" w:hAnsi="Arial" w:cs="Arial"/>
          <w:bCs/>
          <w:szCs w:val="24"/>
        </w:rPr>
        <w:t>7.52</w:t>
      </w:r>
      <w:r w:rsidRPr="00F13F45">
        <w:rPr>
          <w:rFonts w:ascii="Arial" w:hAnsi="Arial" w:cs="Arial"/>
          <w:bCs/>
          <w:szCs w:val="24"/>
        </w:rPr>
        <w:t xml:space="preserve"> pm.</w:t>
      </w:r>
    </w:p>
    <w:p w14:paraId="6C0D79D9" w14:textId="5C086ABF" w:rsidR="00EC1C6A" w:rsidRPr="00F13F45" w:rsidRDefault="00EC1C6A" w:rsidP="00D8530D">
      <w:pPr>
        <w:jc w:val="both"/>
        <w:rPr>
          <w:rFonts w:ascii="Arial" w:hAnsi="Arial" w:cs="Arial"/>
          <w:bCs/>
          <w:szCs w:val="24"/>
        </w:rPr>
      </w:pPr>
    </w:p>
    <w:p w14:paraId="49F41766" w14:textId="77777777" w:rsidR="00EC1C6A" w:rsidRPr="00F13F45" w:rsidRDefault="00EC1C6A" w:rsidP="00D8530D">
      <w:pPr>
        <w:jc w:val="both"/>
        <w:rPr>
          <w:rFonts w:ascii="Arial" w:hAnsi="Arial" w:cs="Arial"/>
          <w:bCs/>
          <w:szCs w:val="24"/>
        </w:rPr>
      </w:pPr>
    </w:p>
    <w:p w14:paraId="1C87627B" w14:textId="4EA5627D" w:rsidR="00D8530D" w:rsidRPr="00F13F45" w:rsidRDefault="000D18DD" w:rsidP="00D8530D">
      <w:pPr>
        <w:jc w:val="right"/>
        <w:rPr>
          <w:rFonts w:ascii="Arial" w:hAnsi="Arial" w:cs="Arial"/>
          <w:bCs/>
          <w:szCs w:val="24"/>
        </w:rPr>
      </w:pPr>
      <w:r w:rsidRPr="00F13F45">
        <w:rPr>
          <w:rFonts w:ascii="Arial" w:hAnsi="Arial" w:cs="Arial"/>
          <w:bCs/>
          <w:szCs w:val="24"/>
        </w:rPr>
        <w:t>Lost 3/8</w:t>
      </w:r>
    </w:p>
    <w:p w14:paraId="5CC64724" w14:textId="77777777" w:rsidR="00F13F45" w:rsidRPr="00F13F45" w:rsidRDefault="00D8530D" w:rsidP="00D8530D">
      <w:pPr>
        <w:jc w:val="right"/>
        <w:rPr>
          <w:rFonts w:ascii="Arial" w:hAnsi="Arial" w:cs="Arial"/>
          <w:bCs/>
          <w:szCs w:val="24"/>
        </w:rPr>
      </w:pPr>
      <w:r w:rsidRPr="00F13F45">
        <w:rPr>
          <w:rFonts w:ascii="Arial" w:hAnsi="Arial" w:cs="Arial"/>
          <w:bCs/>
          <w:szCs w:val="24"/>
        </w:rPr>
        <w:t xml:space="preserve">(Against: </w:t>
      </w:r>
      <w:r w:rsidR="000D18DD" w:rsidRPr="00F13F45">
        <w:rPr>
          <w:rFonts w:ascii="Arial" w:hAnsi="Arial" w:cs="Arial"/>
          <w:bCs/>
          <w:szCs w:val="24"/>
        </w:rPr>
        <w:t xml:space="preserve">Mayor de Lacy </w:t>
      </w:r>
      <w:proofErr w:type="spellStart"/>
      <w:r w:rsidRPr="00F13F45">
        <w:rPr>
          <w:rFonts w:ascii="Arial" w:hAnsi="Arial" w:cs="Arial"/>
          <w:bCs/>
          <w:szCs w:val="24"/>
        </w:rPr>
        <w:t>Crs</w:t>
      </w:r>
      <w:proofErr w:type="spellEnd"/>
      <w:r w:rsidRPr="00F13F45">
        <w:rPr>
          <w:rFonts w:ascii="Arial" w:hAnsi="Arial" w:cs="Arial"/>
          <w:bCs/>
          <w:szCs w:val="24"/>
        </w:rPr>
        <w:t xml:space="preserve">. </w:t>
      </w:r>
      <w:r w:rsidR="000D18DD" w:rsidRPr="00F13F45">
        <w:rPr>
          <w:rFonts w:ascii="Arial" w:hAnsi="Arial" w:cs="Arial"/>
          <w:bCs/>
          <w:szCs w:val="24"/>
        </w:rPr>
        <w:t xml:space="preserve">Horley Smyth Bennett </w:t>
      </w:r>
    </w:p>
    <w:p w14:paraId="10D9C946" w14:textId="775D9912" w:rsidR="00D8530D" w:rsidRPr="00F13F45" w:rsidRDefault="000D18DD" w:rsidP="00D8530D">
      <w:pPr>
        <w:jc w:val="right"/>
        <w:rPr>
          <w:rFonts w:ascii="Arial" w:hAnsi="Arial" w:cs="Arial"/>
          <w:bCs/>
          <w:szCs w:val="24"/>
        </w:rPr>
      </w:pPr>
      <w:r w:rsidRPr="00F13F45">
        <w:rPr>
          <w:rFonts w:ascii="Arial" w:hAnsi="Arial" w:cs="Arial"/>
          <w:bCs/>
          <w:szCs w:val="24"/>
        </w:rPr>
        <w:t>Mangano Poliwka Coghlan &amp; Hay</w:t>
      </w:r>
      <w:r w:rsidR="00D8530D" w:rsidRPr="00F13F45">
        <w:rPr>
          <w:rFonts w:ascii="Arial" w:hAnsi="Arial" w:cs="Arial"/>
          <w:bCs/>
          <w:szCs w:val="24"/>
        </w:rPr>
        <w:t>)</w:t>
      </w:r>
    </w:p>
    <w:p w14:paraId="0E0B4BF0" w14:textId="75A5DEB4" w:rsidR="00D8530D" w:rsidRPr="00F13F45" w:rsidRDefault="00D8530D" w:rsidP="00D8530D">
      <w:pPr>
        <w:ind w:left="720"/>
        <w:jc w:val="right"/>
        <w:rPr>
          <w:rFonts w:ascii="Arial" w:hAnsi="Arial" w:cs="Arial"/>
          <w:bCs/>
          <w:szCs w:val="24"/>
          <w:lang w:val="en-US"/>
        </w:rPr>
      </w:pPr>
      <w:r w:rsidRPr="00F13F45">
        <w:rPr>
          <w:rFonts w:ascii="Arial" w:hAnsi="Arial" w:cs="Arial"/>
          <w:bCs/>
          <w:szCs w:val="24"/>
        </w:rPr>
        <w:t xml:space="preserve">(Abstained: Cr. </w:t>
      </w:r>
      <w:r w:rsidR="000D18DD" w:rsidRPr="00F13F45">
        <w:rPr>
          <w:rFonts w:ascii="Arial" w:hAnsi="Arial" w:cs="Arial"/>
          <w:bCs/>
          <w:szCs w:val="24"/>
        </w:rPr>
        <w:t>McManus</w:t>
      </w:r>
      <w:r w:rsidRPr="00F13F45">
        <w:rPr>
          <w:rFonts w:ascii="Arial" w:hAnsi="Arial" w:cs="Arial"/>
          <w:bCs/>
          <w:szCs w:val="24"/>
        </w:rPr>
        <w:t>)</w:t>
      </w:r>
    </w:p>
    <w:p w14:paraId="36A33D63" w14:textId="6A3B003E" w:rsidR="00D8530D" w:rsidRDefault="00D8530D" w:rsidP="00D8530D">
      <w:pPr>
        <w:contextualSpacing/>
        <w:jc w:val="both"/>
        <w:rPr>
          <w:rFonts w:ascii="Arial" w:eastAsia="Calibri" w:hAnsi="Arial" w:cs="Arial"/>
          <w:b/>
          <w:color w:val="000000"/>
          <w:sz w:val="28"/>
          <w:szCs w:val="28"/>
          <w:lang w:eastAsia="en-AU"/>
        </w:rPr>
      </w:pPr>
    </w:p>
    <w:p w14:paraId="74853020" w14:textId="34942127" w:rsidR="007C4D6C" w:rsidRDefault="007C4D6C" w:rsidP="00D8530D">
      <w:pPr>
        <w:contextualSpacing/>
        <w:jc w:val="both"/>
        <w:rPr>
          <w:rFonts w:ascii="Arial" w:eastAsia="Calibri" w:hAnsi="Arial" w:cs="Arial"/>
          <w:b/>
          <w:color w:val="000000"/>
          <w:sz w:val="28"/>
          <w:szCs w:val="28"/>
          <w:lang w:eastAsia="en-AU"/>
        </w:rPr>
      </w:pPr>
    </w:p>
    <w:p w14:paraId="31C8B3CE" w14:textId="2E90C2E5" w:rsidR="007C4D6C" w:rsidRDefault="007C4D6C" w:rsidP="00D8530D">
      <w:pPr>
        <w:contextualSpacing/>
        <w:jc w:val="both"/>
        <w:rPr>
          <w:rFonts w:ascii="Arial" w:eastAsia="Calibri" w:hAnsi="Arial" w:cs="Arial"/>
          <w:b/>
          <w:color w:val="000000"/>
          <w:sz w:val="28"/>
          <w:szCs w:val="28"/>
          <w:lang w:eastAsia="en-AU"/>
        </w:rPr>
      </w:pPr>
      <w:r>
        <w:rPr>
          <w:rFonts w:ascii="Arial" w:eastAsia="Calibri" w:hAnsi="Arial" w:cs="Arial"/>
          <w:b/>
          <w:color w:val="000000"/>
          <w:sz w:val="28"/>
          <w:szCs w:val="28"/>
          <w:lang w:eastAsia="en-AU"/>
        </w:rPr>
        <w:t>PLEASE NOTE: No Recommendation from Committee.</w:t>
      </w:r>
    </w:p>
    <w:p w14:paraId="02918950" w14:textId="244D656E" w:rsidR="007C4D6C" w:rsidRDefault="007C4D6C" w:rsidP="00D8530D">
      <w:pPr>
        <w:contextualSpacing/>
        <w:jc w:val="both"/>
        <w:rPr>
          <w:rFonts w:ascii="Arial" w:eastAsia="Calibri" w:hAnsi="Arial" w:cs="Arial"/>
          <w:b/>
          <w:color w:val="000000"/>
          <w:sz w:val="28"/>
          <w:szCs w:val="28"/>
          <w:lang w:eastAsia="en-AU"/>
        </w:rPr>
      </w:pPr>
    </w:p>
    <w:p w14:paraId="4838FC9D" w14:textId="77777777" w:rsidR="007C4D6C" w:rsidRDefault="007C4D6C" w:rsidP="00D8530D">
      <w:pPr>
        <w:contextualSpacing/>
        <w:jc w:val="both"/>
        <w:rPr>
          <w:rFonts w:ascii="Arial" w:eastAsia="Calibri" w:hAnsi="Arial" w:cs="Arial"/>
          <w:b/>
          <w:color w:val="000000"/>
          <w:sz w:val="28"/>
          <w:szCs w:val="28"/>
          <w:lang w:eastAsia="en-AU"/>
        </w:rPr>
      </w:pPr>
    </w:p>
    <w:p w14:paraId="35528082" w14:textId="2F76C639" w:rsidR="00D8530D" w:rsidRPr="00F13F45" w:rsidRDefault="00D8530D" w:rsidP="00D8530D">
      <w:pPr>
        <w:contextualSpacing/>
        <w:jc w:val="both"/>
        <w:rPr>
          <w:rFonts w:ascii="Arial" w:eastAsia="Calibri" w:hAnsi="Arial" w:cs="Arial"/>
          <w:bCs/>
          <w:color w:val="000000"/>
          <w:sz w:val="28"/>
          <w:szCs w:val="28"/>
          <w:lang w:eastAsia="en-AU"/>
        </w:rPr>
      </w:pPr>
      <w:r w:rsidRPr="00F13F45">
        <w:rPr>
          <w:rFonts w:ascii="Arial" w:eastAsia="Calibri" w:hAnsi="Arial" w:cs="Arial"/>
          <w:bCs/>
          <w:color w:val="000000"/>
          <w:sz w:val="28"/>
          <w:szCs w:val="28"/>
          <w:lang w:eastAsia="en-AU"/>
        </w:rPr>
        <w:t>Recommendation to Committee</w:t>
      </w:r>
    </w:p>
    <w:p w14:paraId="3918CD59" w14:textId="77777777" w:rsidR="00D8530D" w:rsidRPr="00F13F45" w:rsidRDefault="00D8530D" w:rsidP="00D8530D">
      <w:pPr>
        <w:contextualSpacing/>
        <w:jc w:val="both"/>
        <w:rPr>
          <w:rFonts w:ascii="Arial" w:eastAsia="Calibri" w:hAnsi="Arial" w:cs="Arial"/>
          <w:bCs/>
          <w:color w:val="000000"/>
          <w:szCs w:val="24"/>
        </w:rPr>
      </w:pPr>
    </w:p>
    <w:p w14:paraId="078AAC2C" w14:textId="77777777" w:rsidR="00D8530D" w:rsidRPr="00F13F45" w:rsidRDefault="00D8530D" w:rsidP="00D8530D">
      <w:pPr>
        <w:contextualSpacing/>
        <w:jc w:val="both"/>
        <w:rPr>
          <w:rFonts w:ascii="Arial" w:eastAsia="Calibri" w:hAnsi="Arial" w:cs="Arial"/>
          <w:bCs/>
          <w:color w:val="000000"/>
          <w:szCs w:val="24"/>
        </w:rPr>
      </w:pPr>
      <w:r w:rsidRPr="00F13F45">
        <w:rPr>
          <w:rFonts w:ascii="Arial" w:eastAsia="Calibri" w:hAnsi="Arial" w:cs="Arial"/>
          <w:bCs/>
          <w:color w:val="000000"/>
          <w:szCs w:val="24"/>
        </w:rPr>
        <w:t>Council approves the development application dated 3 March 2020 and revised plans received on the 2 April 2020 for six Grouped Dwellings at Lot 680 (No.64) Gallop Road, Dalkeith, subject to the following conditions and advice notes:</w:t>
      </w:r>
    </w:p>
    <w:p w14:paraId="6DFBC97B" w14:textId="77777777" w:rsidR="00D8530D" w:rsidRPr="00F13F45" w:rsidRDefault="00D8530D" w:rsidP="00D8530D">
      <w:pPr>
        <w:contextualSpacing/>
        <w:jc w:val="both"/>
        <w:rPr>
          <w:rFonts w:ascii="Arial" w:eastAsia="Calibri" w:hAnsi="Arial" w:cs="Arial"/>
          <w:bCs/>
          <w:color w:val="000000"/>
          <w:szCs w:val="24"/>
        </w:rPr>
      </w:pPr>
    </w:p>
    <w:p w14:paraId="6F6D680B"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This approval is for a ‘Residential (Grouped Dwelling)’ land use as defined under the City’s Local Planning Scheme No.3 and the subject land may not be used for any other use without prior approval of the City.</w:t>
      </w:r>
    </w:p>
    <w:p w14:paraId="533D71A5" w14:textId="77777777" w:rsidR="00D8530D" w:rsidRPr="00F13F45" w:rsidRDefault="00D8530D" w:rsidP="00D8530D">
      <w:pPr>
        <w:ind w:left="720"/>
        <w:contextualSpacing/>
        <w:rPr>
          <w:rFonts w:ascii="Arial" w:eastAsia="Calibri" w:hAnsi="Arial" w:cs="Arial"/>
          <w:bCs/>
          <w:color w:val="000000"/>
          <w:szCs w:val="24"/>
          <w:lang w:eastAsia="en-AU"/>
        </w:rPr>
      </w:pPr>
    </w:p>
    <w:p w14:paraId="773DA652"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Prior to the issue of a Building Permit, a detailed landscaping plan and management plan, prepared by a suitable landscape designer, shall be submitted </w:t>
      </w:r>
      <w:proofErr w:type="gramStart"/>
      <w:r w:rsidRPr="00F13F45">
        <w:rPr>
          <w:rFonts w:ascii="Arial" w:eastAsia="Calibri" w:hAnsi="Arial" w:cs="Arial"/>
          <w:bCs/>
          <w:color w:val="000000"/>
          <w:szCs w:val="24"/>
          <w:lang w:eastAsia="en-AU"/>
        </w:rPr>
        <w:t>to</w:t>
      </w:r>
      <w:proofErr w:type="gramEnd"/>
      <w:r w:rsidRPr="00F13F45">
        <w:rPr>
          <w:rFonts w:ascii="Arial" w:eastAsia="Calibri" w:hAnsi="Arial" w:cs="Arial"/>
          <w:bCs/>
          <w:color w:val="000000"/>
          <w:szCs w:val="24"/>
          <w:lang w:eastAsia="en-AU"/>
        </w:rPr>
        <w:t xml:space="preserve"> and approved by the City. Landscaping shall be installed and maintained in accordance with the approved landscaping plan, or any modifications approved thereto, for the lifetime of the development thereafter, to the satisfaction of the City. </w:t>
      </w:r>
    </w:p>
    <w:p w14:paraId="1322A0C3" w14:textId="77777777" w:rsidR="00D8530D" w:rsidRPr="00F13F45" w:rsidRDefault="00D8530D" w:rsidP="00D8530D">
      <w:pPr>
        <w:ind w:left="720"/>
        <w:contextualSpacing/>
        <w:rPr>
          <w:rFonts w:ascii="Arial" w:eastAsia="Calibri" w:hAnsi="Arial" w:cs="Arial"/>
          <w:bCs/>
          <w:color w:val="000000"/>
          <w:szCs w:val="24"/>
          <w:lang w:eastAsia="en-AU"/>
        </w:rPr>
      </w:pPr>
    </w:p>
    <w:p w14:paraId="327E0DD1"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Prior to the occupation of the development the responsible entity (strata/corporate body) shall provide detailed specification on the confirmed waste compactor for 240L bins and written service agreement.</w:t>
      </w:r>
    </w:p>
    <w:p w14:paraId="28E4CE83" w14:textId="77777777" w:rsidR="00D8530D" w:rsidRPr="00F13F45" w:rsidRDefault="00D8530D" w:rsidP="00D8530D">
      <w:pPr>
        <w:ind w:left="720"/>
        <w:contextualSpacing/>
        <w:rPr>
          <w:rFonts w:ascii="Arial" w:eastAsia="Calibri" w:hAnsi="Arial" w:cs="Arial"/>
          <w:bCs/>
          <w:color w:val="000000"/>
          <w:szCs w:val="24"/>
          <w:lang w:eastAsia="en-AU"/>
        </w:rPr>
      </w:pPr>
    </w:p>
    <w:p w14:paraId="6CD34B48"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Waste management for the development shall comply with the approved Waste Management Plan (prepared by Talis – Revision A) to the satisfaction of the City of Nedlands.</w:t>
      </w:r>
    </w:p>
    <w:p w14:paraId="00FC053E" w14:textId="77777777" w:rsidR="00D8530D" w:rsidRPr="00F13F45" w:rsidRDefault="00D8530D" w:rsidP="00D8530D">
      <w:pPr>
        <w:ind w:left="720"/>
        <w:contextualSpacing/>
        <w:rPr>
          <w:rFonts w:ascii="Arial" w:eastAsia="Calibri" w:hAnsi="Arial" w:cs="Arial"/>
          <w:bCs/>
          <w:color w:val="000000"/>
          <w:szCs w:val="24"/>
          <w:lang w:eastAsia="en-AU"/>
        </w:rPr>
      </w:pPr>
    </w:p>
    <w:p w14:paraId="5F61C734"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The responsible entity (strata/corporate) shall be liable for all bin replacement costs and/or repair costs relating to any damage which my occur </w:t>
      </w:r>
      <w:proofErr w:type="gramStart"/>
      <w:r w:rsidRPr="00F13F45">
        <w:rPr>
          <w:rFonts w:ascii="Arial" w:eastAsia="Calibri" w:hAnsi="Arial" w:cs="Arial"/>
          <w:bCs/>
          <w:color w:val="000000"/>
          <w:szCs w:val="24"/>
          <w:lang w:eastAsia="en-AU"/>
        </w:rPr>
        <w:t>as a result of</w:t>
      </w:r>
      <w:proofErr w:type="gramEnd"/>
      <w:r w:rsidRPr="00F13F45">
        <w:rPr>
          <w:rFonts w:ascii="Arial" w:eastAsia="Calibri" w:hAnsi="Arial" w:cs="Arial"/>
          <w:bCs/>
          <w:color w:val="000000"/>
          <w:szCs w:val="24"/>
          <w:lang w:eastAsia="en-AU"/>
        </w:rPr>
        <w:t xml:space="preserve"> the bin compaction process. </w:t>
      </w:r>
    </w:p>
    <w:p w14:paraId="4524121F" w14:textId="77777777" w:rsidR="00D8530D" w:rsidRPr="00F13F45" w:rsidRDefault="00D8530D" w:rsidP="00D8530D">
      <w:pPr>
        <w:contextualSpacing/>
        <w:jc w:val="both"/>
        <w:rPr>
          <w:rFonts w:ascii="Arial" w:eastAsia="Calibri" w:hAnsi="Arial" w:cs="Arial"/>
          <w:bCs/>
          <w:color w:val="000000"/>
          <w:szCs w:val="24"/>
        </w:rPr>
      </w:pPr>
    </w:p>
    <w:p w14:paraId="13D81AB6"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The location of any bin stores shall be behind the street alignment so as not to be visible from the street or public place and constructed in accordance with the City’s Health Local Law 1997. </w:t>
      </w:r>
    </w:p>
    <w:p w14:paraId="64857DB9" w14:textId="77777777" w:rsidR="00D8530D" w:rsidRPr="00F13F45" w:rsidRDefault="00D8530D" w:rsidP="00D8530D">
      <w:pPr>
        <w:ind w:left="720"/>
        <w:contextualSpacing/>
        <w:rPr>
          <w:rFonts w:ascii="Arial" w:eastAsia="Calibri" w:hAnsi="Arial" w:cs="Arial"/>
          <w:bCs/>
          <w:color w:val="000000"/>
          <w:szCs w:val="24"/>
          <w:lang w:eastAsia="en-AU"/>
        </w:rPr>
      </w:pPr>
    </w:p>
    <w:p w14:paraId="70351897"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All stormwater generated from the development shall be contained on site. </w:t>
      </w:r>
    </w:p>
    <w:p w14:paraId="3FFD58C2" w14:textId="77777777" w:rsidR="00D8530D" w:rsidRPr="00F13F45" w:rsidRDefault="00D8530D" w:rsidP="00D8530D">
      <w:pPr>
        <w:ind w:left="720"/>
        <w:contextualSpacing/>
        <w:rPr>
          <w:rFonts w:ascii="Arial" w:eastAsia="Calibri" w:hAnsi="Arial" w:cs="Arial"/>
          <w:bCs/>
          <w:color w:val="000000"/>
          <w:szCs w:val="24"/>
          <w:lang w:eastAsia="en-AU"/>
        </w:rPr>
      </w:pPr>
    </w:p>
    <w:p w14:paraId="7542E6B6"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All footings and structures shall be constructed wholly inside the site boundaries of the property’s Certificate of Title.</w:t>
      </w:r>
    </w:p>
    <w:p w14:paraId="0025DA20"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lastRenderedPageBreak/>
        <w:t xml:space="preserve">Prior to occupation of the development all fencing/visual privacy screens and obscure glass panels to major openings and unenclosed active habitable areas as annotated on the approved plans shall be screened in accordance with the Residential Design Codes by </w:t>
      </w:r>
      <w:proofErr w:type="gramStart"/>
      <w:r w:rsidRPr="00F13F45">
        <w:rPr>
          <w:rFonts w:ascii="Arial" w:eastAsia="Calibri" w:hAnsi="Arial" w:cs="Arial"/>
          <w:bCs/>
          <w:color w:val="000000"/>
          <w:szCs w:val="24"/>
          <w:lang w:eastAsia="en-AU"/>
        </w:rPr>
        <w:t>either;</w:t>
      </w:r>
      <w:proofErr w:type="gramEnd"/>
      <w:r w:rsidRPr="00F13F45">
        <w:rPr>
          <w:rFonts w:ascii="Arial" w:eastAsia="Calibri" w:hAnsi="Arial" w:cs="Arial"/>
          <w:bCs/>
          <w:color w:val="000000"/>
          <w:szCs w:val="24"/>
          <w:lang w:eastAsia="en-AU"/>
        </w:rPr>
        <w:t xml:space="preserve">  </w:t>
      </w:r>
    </w:p>
    <w:p w14:paraId="41150B6B" w14:textId="77777777" w:rsidR="00D8530D" w:rsidRPr="00F13F45" w:rsidRDefault="00D8530D" w:rsidP="00222E20">
      <w:pPr>
        <w:numPr>
          <w:ilvl w:val="0"/>
          <w:numId w:val="38"/>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fixed obscured or translucent glass to a height of 1.60 metres above finished floor level, or </w:t>
      </w:r>
    </w:p>
    <w:p w14:paraId="5F63DBCA" w14:textId="77777777" w:rsidR="00D8530D" w:rsidRPr="00F13F45" w:rsidRDefault="00D8530D" w:rsidP="00222E20">
      <w:pPr>
        <w:numPr>
          <w:ilvl w:val="0"/>
          <w:numId w:val="38"/>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Timber screens, external blinds, window hoods and shutters to a height of 1.6m above finished floor level that are at least 75% obscure. </w:t>
      </w:r>
    </w:p>
    <w:p w14:paraId="14F3BF02" w14:textId="77777777" w:rsidR="00D8530D" w:rsidRPr="00F13F45" w:rsidRDefault="00D8530D" w:rsidP="00222E20">
      <w:pPr>
        <w:numPr>
          <w:ilvl w:val="0"/>
          <w:numId w:val="38"/>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A minimum sill height of 1.60 metres as determined from the internal floor </w:t>
      </w:r>
      <w:proofErr w:type="gramStart"/>
      <w:r w:rsidRPr="00F13F45">
        <w:rPr>
          <w:rFonts w:ascii="Arial" w:eastAsia="Calibri" w:hAnsi="Arial" w:cs="Arial"/>
          <w:bCs/>
          <w:color w:val="000000"/>
          <w:szCs w:val="24"/>
          <w:lang w:eastAsia="en-AU"/>
        </w:rPr>
        <w:t>level;</w:t>
      </w:r>
      <w:proofErr w:type="gramEnd"/>
      <w:r w:rsidRPr="00F13F45">
        <w:rPr>
          <w:rFonts w:ascii="Arial" w:eastAsia="Calibri" w:hAnsi="Arial" w:cs="Arial"/>
          <w:bCs/>
          <w:color w:val="000000"/>
          <w:szCs w:val="24"/>
          <w:lang w:eastAsia="en-AU"/>
        </w:rPr>
        <w:t xml:space="preserve"> or </w:t>
      </w:r>
    </w:p>
    <w:p w14:paraId="65F37568" w14:textId="77777777" w:rsidR="00D8530D" w:rsidRPr="00F13F45" w:rsidRDefault="00D8530D" w:rsidP="00222E20">
      <w:pPr>
        <w:numPr>
          <w:ilvl w:val="0"/>
          <w:numId w:val="38"/>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an alternative method of screening approved by the City of Nedlands.  </w:t>
      </w:r>
    </w:p>
    <w:p w14:paraId="47EC1423" w14:textId="77777777" w:rsidR="00D8530D" w:rsidRPr="00F13F45" w:rsidRDefault="00D8530D" w:rsidP="00D8530D">
      <w:pPr>
        <w:ind w:left="1440"/>
        <w:contextualSpacing/>
        <w:jc w:val="both"/>
        <w:rPr>
          <w:rFonts w:ascii="Arial" w:eastAsia="Calibri" w:hAnsi="Arial" w:cs="Arial"/>
          <w:bCs/>
          <w:color w:val="000000"/>
          <w:szCs w:val="24"/>
          <w:lang w:eastAsia="en-AU"/>
        </w:rPr>
      </w:pPr>
    </w:p>
    <w:p w14:paraId="46CD5822" w14:textId="77777777" w:rsidR="00D8530D" w:rsidRPr="00F13F45" w:rsidRDefault="00D8530D" w:rsidP="00D8530D">
      <w:pPr>
        <w:contextualSpacing/>
        <w:jc w:val="both"/>
        <w:rPr>
          <w:rFonts w:ascii="Arial" w:eastAsia="Calibri" w:hAnsi="Arial" w:cs="Arial"/>
          <w:bCs/>
          <w:color w:val="000000"/>
          <w:szCs w:val="24"/>
        </w:rPr>
      </w:pPr>
      <w:r w:rsidRPr="00F13F45">
        <w:rPr>
          <w:rFonts w:ascii="Arial" w:eastAsia="Calibri" w:hAnsi="Arial" w:cs="Arial"/>
          <w:bCs/>
          <w:color w:val="000000"/>
          <w:szCs w:val="24"/>
        </w:rPr>
        <w:t>The required screening shall be thereafter maintained to the satisfaction of the City of Nedlands.</w:t>
      </w:r>
    </w:p>
    <w:p w14:paraId="4EBAECE3"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741EA6D0"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Prior to occupation of the development the finish of the parapet walls is to be finished externally to the same standard as the rest of the development or in:</w:t>
      </w:r>
    </w:p>
    <w:p w14:paraId="56F27E69" w14:textId="77777777" w:rsidR="00D8530D" w:rsidRPr="00F13F45" w:rsidRDefault="00D8530D" w:rsidP="00D8530D">
      <w:pPr>
        <w:ind w:left="720"/>
        <w:contextualSpacing/>
        <w:rPr>
          <w:rFonts w:ascii="Arial" w:eastAsia="Calibri" w:hAnsi="Arial" w:cs="Arial"/>
          <w:bCs/>
          <w:color w:val="000000"/>
          <w:szCs w:val="24"/>
          <w:lang w:eastAsia="en-AU"/>
        </w:rPr>
      </w:pPr>
    </w:p>
    <w:p w14:paraId="2FE85DEF" w14:textId="77777777" w:rsidR="00D8530D" w:rsidRPr="00F13F45" w:rsidRDefault="00D8530D" w:rsidP="00222E20">
      <w:pPr>
        <w:numPr>
          <w:ilvl w:val="0"/>
          <w:numId w:val="39"/>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Face </w:t>
      </w:r>
      <w:proofErr w:type="gramStart"/>
      <w:r w:rsidRPr="00F13F45">
        <w:rPr>
          <w:rFonts w:ascii="Arial" w:eastAsia="Calibri" w:hAnsi="Arial" w:cs="Arial"/>
          <w:bCs/>
          <w:color w:val="000000"/>
          <w:szCs w:val="24"/>
          <w:lang w:eastAsia="en-AU"/>
        </w:rPr>
        <w:t>brick;</w:t>
      </w:r>
      <w:proofErr w:type="gramEnd"/>
    </w:p>
    <w:p w14:paraId="006860DC" w14:textId="77777777" w:rsidR="00D8530D" w:rsidRPr="00F13F45" w:rsidRDefault="00D8530D" w:rsidP="00222E20">
      <w:pPr>
        <w:numPr>
          <w:ilvl w:val="0"/>
          <w:numId w:val="39"/>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Painted render</w:t>
      </w:r>
    </w:p>
    <w:p w14:paraId="3F5892E4" w14:textId="77777777" w:rsidR="00D8530D" w:rsidRPr="00F13F45" w:rsidRDefault="00D8530D" w:rsidP="00222E20">
      <w:pPr>
        <w:numPr>
          <w:ilvl w:val="0"/>
          <w:numId w:val="39"/>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Painted brickwork; or</w:t>
      </w:r>
    </w:p>
    <w:p w14:paraId="44080CCC" w14:textId="77777777" w:rsidR="00D8530D" w:rsidRPr="00F13F45" w:rsidRDefault="00D8530D" w:rsidP="00222E20">
      <w:pPr>
        <w:numPr>
          <w:ilvl w:val="0"/>
          <w:numId w:val="39"/>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Other clean material as specified on the approved </w:t>
      </w:r>
      <w:proofErr w:type="gramStart"/>
      <w:r w:rsidRPr="00F13F45">
        <w:rPr>
          <w:rFonts w:ascii="Arial" w:eastAsia="Calibri" w:hAnsi="Arial" w:cs="Arial"/>
          <w:bCs/>
          <w:color w:val="000000"/>
          <w:szCs w:val="24"/>
          <w:lang w:eastAsia="en-AU"/>
        </w:rPr>
        <w:t>plans;</w:t>
      </w:r>
      <w:proofErr w:type="gramEnd"/>
    </w:p>
    <w:p w14:paraId="03DFB96B" w14:textId="77777777" w:rsidR="00D8530D" w:rsidRPr="00F13F45" w:rsidRDefault="00D8530D" w:rsidP="00D8530D">
      <w:pPr>
        <w:ind w:left="567"/>
        <w:contextualSpacing/>
        <w:jc w:val="both"/>
        <w:rPr>
          <w:rFonts w:ascii="Arial" w:eastAsia="Calibri" w:hAnsi="Arial" w:cs="Arial"/>
          <w:bCs/>
          <w:color w:val="000000"/>
          <w:szCs w:val="24"/>
        </w:rPr>
      </w:pPr>
    </w:p>
    <w:p w14:paraId="38D8E00A" w14:textId="77777777" w:rsidR="00D8530D" w:rsidRPr="00F13F45" w:rsidRDefault="00D8530D" w:rsidP="00D8530D">
      <w:pPr>
        <w:ind w:left="567"/>
        <w:contextualSpacing/>
        <w:jc w:val="both"/>
        <w:rPr>
          <w:rFonts w:ascii="Arial" w:eastAsia="Calibri" w:hAnsi="Arial" w:cs="Arial"/>
          <w:bCs/>
          <w:color w:val="000000"/>
          <w:szCs w:val="24"/>
        </w:rPr>
      </w:pPr>
      <w:r w:rsidRPr="00F13F45">
        <w:rPr>
          <w:rFonts w:ascii="Arial" w:eastAsia="Calibri" w:hAnsi="Arial" w:cs="Arial"/>
          <w:bCs/>
          <w:color w:val="000000"/>
          <w:szCs w:val="24"/>
        </w:rPr>
        <w:t>And maintained thereafter to the satisfaction of the City of Nedlands</w:t>
      </w:r>
    </w:p>
    <w:p w14:paraId="7317B2E0" w14:textId="77777777" w:rsidR="00D8530D" w:rsidRPr="00F13F45" w:rsidRDefault="00D8530D" w:rsidP="00D8530D">
      <w:pPr>
        <w:contextualSpacing/>
        <w:jc w:val="both"/>
        <w:rPr>
          <w:rFonts w:ascii="Arial" w:eastAsia="Calibri" w:hAnsi="Arial" w:cs="Arial"/>
          <w:bCs/>
          <w:color w:val="000000"/>
          <w:szCs w:val="24"/>
        </w:rPr>
      </w:pPr>
    </w:p>
    <w:p w14:paraId="6F363402"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Prior to occupation of the development, the proposed car parking and vehicle access areas shall be sealed, drained, paved and line marked in accordance with the approved plans and are to comply with the requirements of AS2890.1 to the satisfaction of the City. </w:t>
      </w:r>
    </w:p>
    <w:p w14:paraId="0D761BA7"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070F90F1"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Prior to occupation of the development, all external fixtures including, but not limited to TV and radio antennae, satellite dishes, plumbing ventes and pipes, solar panels, air conditioners, hot water systems and utilities shall be integrated into the design of the building and not be visible from the primary street or secondary street to the satisfaction of the City.</w:t>
      </w:r>
    </w:p>
    <w:p w14:paraId="7B3814A9" w14:textId="77777777" w:rsidR="00D8530D" w:rsidRPr="00F13F45" w:rsidRDefault="00D8530D" w:rsidP="00D8530D">
      <w:pPr>
        <w:ind w:left="720"/>
        <w:contextualSpacing/>
        <w:rPr>
          <w:rFonts w:ascii="Arial" w:eastAsia="Calibri" w:hAnsi="Arial" w:cs="Arial"/>
          <w:bCs/>
          <w:color w:val="000000"/>
          <w:szCs w:val="24"/>
          <w:lang w:eastAsia="en-AU"/>
        </w:rPr>
      </w:pPr>
    </w:p>
    <w:p w14:paraId="317D908E"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Prior to the construction or demolition works, a Construction Management Plan shall be submitted to the satisfaction of the City of Nedlands. The approved Construction </w:t>
      </w:r>
      <w:proofErr w:type="gramStart"/>
      <w:r w:rsidRPr="00F13F45">
        <w:rPr>
          <w:rFonts w:ascii="Arial" w:eastAsia="Calibri" w:hAnsi="Arial" w:cs="Arial"/>
          <w:bCs/>
          <w:color w:val="000000"/>
          <w:szCs w:val="24"/>
          <w:lang w:eastAsia="en-AU"/>
        </w:rPr>
        <w:t>shall be observed at all times</w:t>
      </w:r>
      <w:proofErr w:type="gramEnd"/>
      <w:r w:rsidRPr="00F13F45">
        <w:rPr>
          <w:rFonts w:ascii="Arial" w:eastAsia="Calibri" w:hAnsi="Arial" w:cs="Arial"/>
          <w:bCs/>
          <w:color w:val="000000"/>
          <w:szCs w:val="24"/>
          <w:lang w:eastAsia="en-AU"/>
        </w:rPr>
        <w:t xml:space="preserve"> throughout the construction process to the satisfaction of the City.</w:t>
      </w:r>
    </w:p>
    <w:p w14:paraId="391F667C" w14:textId="77777777" w:rsidR="00D8530D" w:rsidRPr="00F13F45" w:rsidRDefault="00D8530D" w:rsidP="00D8530D">
      <w:pPr>
        <w:ind w:left="720"/>
        <w:contextualSpacing/>
        <w:rPr>
          <w:rFonts w:ascii="Arial" w:eastAsia="Calibri" w:hAnsi="Arial" w:cs="Arial"/>
          <w:bCs/>
          <w:color w:val="000000"/>
          <w:szCs w:val="24"/>
          <w:lang w:eastAsia="en-AU"/>
        </w:rPr>
      </w:pPr>
    </w:p>
    <w:p w14:paraId="04AB8728"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Prior to the occupation of the development a lighting plan is to be implemented and maintained for the duration of the development to the satisfaction of the City. </w:t>
      </w:r>
    </w:p>
    <w:p w14:paraId="436CB06B"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3BB8DD20"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lastRenderedPageBreak/>
        <w:t xml:space="preserve">The development shall </w:t>
      </w:r>
      <w:proofErr w:type="gramStart"/>
      <w:r w:rsidRPr="00F13F45">
        <w:rPr>
          <w:rFonts w:ascii="Arial" w:eastAsia="Calibri" w:hAnsi="Arial" w:cs="Arial"/>
          <w:bCs/>
          <w:color w:val="000000"/>
          <w:szCs w:val="24"/>
          <w:lang w:eastAsia="en-AU"/>
        </w:rPr>
        <w:t>at all times</w:t>
      </w:r>
      <w:proofErr w:type="gramEnd"/>
      <w:r w:rsidRPr="00F13F45">
        <w:rPr>
          <w:rFonts w:ascii="Arial" w:eastAsia="Calibri" w:hAnsi="Arial" w:cs="Arial"/>
          <w:bCs/>
          <w:color w:val="000000"/>
          <w:szCs w:val="24"/>
          <w:lang w:eastAsia="en-AU"/>
        </w:rPr>
        <w:t xml:space="preserve"> comply with the application and the approved plans, subject to any modifications required as a consequence of any condition(s) of this approval. </w:t>
      </w:r>
    </w:p>
    <w:p w14:paraId="2D3A3731"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5187DA93" w14:textId="77777777" w:rsidR="00D8530D" w:rsidRPr="00F13F45" w:rsidRDefault="00D8530D" w:rsidP="00222E20">
      <w:pPr>
        <w:numPr>
          <w:ilvl w:val="0"/>
          <w:numId w:val="37"/>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This decision constitutes planning approval only and is valid for a period of four years from the date of approval. If the subject development is not substantially commenced within the four-year period, the approval shall lapse and be of no further effect. </w:t>
      </w:r>
    </w:p>
    <w:p w14:paraId="63D91556" w14:textId="77777777" w:rsidR="00D8530D" w:rsidRPr="00F13F45" w:rsidRDefault="00D8530D" w:rsidP="00D8530D">
      <w:pPr>
        <w:contextualSpacing/>
        <w:jc w:val="both"/>
        <w:rPr>
          <w:rFonts w:ascii="Arial" w:eastAsia="Calibri" w:hAnsi="Arial" w:cs="Arial"/>
          <w:bCs/>
          <w:color w:val="000000"/>
          <w:szCs w:val="24"/>
        </w:rPr>
      </w:pPr>
    </w:p>
    <w:p w14:paraId="1A147F94" w14:textId="77777777" w:rsidR="00D8530D" w:rsidRPr="00F13F45" w:rsidRDefault="00D8530D" w:rsidP="00D8530D">
      <w:pPr>
        <w:contextualSpacing/>
        <w:jc w:val="both"/>
        <w:rPr>
          <w:rFonts w:ascii="Arial" w:hAnsi="Arial" w:cs="Arial"/>
          <w:bCs/>
          <w:color w:val="000000"/>
          <w:szCs w:val="24"/>
        </w:rPr>
      </w:pPr>
      <w:r w:rsidRPr="00F13F45">
        <w:rPr>
          <w:rFonts w:ascii="Arial" w:hAnsi="Arial" w:cs="Arial"/>
          <w:bCs/>
          <w:color w:val="000000"/>
          <w:szCs w:val="24"/>
        </w:rPr>
        <w:t>Advice Notes specific to this proposal:</w:t>
      </w:r>
    </w:p>
    <w:p w14:paraId="1F6F037F" w14:textId="77777777" w:rsidR="00D8530D" w:rsidRPr="00F13F45" w:rsidRDefault="00D8530D" w:rsidP="00D8530D">
      <w:pPr>
        <w:contextualSpacing/>
        <w:jc w:val="both"/>
        <w:rPr>
          <w:rFonts w:ascii="Arial" w:eastAsia="Calibri" w:hAnsi="Arial" w:cs="Arial"/>
          <w:bCs/>
          <w:color w:val="000000"/>
          <w:szCs w:val="24"/>
        </w:rPr>
      </w:pPr>
    </w:p>
    <w:p w14:paraId="00E5D17E" w14:textId="77777777" w:rsidR="00D8530D" w:rsidRPr="00F13F45" w:rsidRDefault="00D8530D" w:rsidP="00222E20">
      <w:pPr>
        <w:numPr>
          <w:ilvl w:val="0"/>
          <w:numId w:val="40"/>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The applicant is advised that in relation to Condition 2, the landscaping plan shall detail the following:</w:t>
      </w:r>
    </w:p>
    <w:p w14:paraId="0BA284A7"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74C79EC8" w14:textId="77777777" w:rsidR="00D8530D" w:rsidRPr="00F13F45" w:rsidRDefault="00D8530D" w:rsidP="00222E20">
      <w:pPr>
        <w:numPr>
          <w:ilvl w:val="1"/>
          <w:numId w:val="40"/>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Species and maturity of landscaping within the front setback areas which have a minimum </w:t>
      </w:r>
      <w:proofErr w:type="spellStart"/>
      <w:r w:rsidRPr="00F13F45">
        <w:rPr>
          <w:rFonts w:ascii="Arial" w:eastAsia="Calibri" w:hAnsi="Arial" w:cs="Arial"/>
          <w:bCs/>
          <w:color w:val="000000"/>
          <w:szCs w:val="24"/>
          <w:lang w:eastAsia="en-AU"/>
        </w:rPr>
        <w:t>pot</w:t>
      </w:r>
      <w:proofErr w:type="spellEnd"/>
      <w:r w:rsidRPr="00F13F45">
        <w:rPr>
          <w:rFonts w:ascii="Arial" w:eastAsia="Calibri" w:hAnsi="Arial" w:cs="Arial"/>
          <w:bCs/>
          <w:color w:val="000000"/>
          <w:szCs w:val="24"/>
          <w:lang w:eastAsia="en-AU"/>
        </w:rPr>
        <w:t xml:space="preserve"> size of </w:t>
      </w:r>
      <w:proofErr w:type="gramStart"/>
      <w:r w:rsidRPr="00F13F45">
        <w:rPr>
          <w:rFonts w:ascii="Arial" w:eastAsia="Calibri" w:hAnsi="Arial" w:cs="Arial"/>
          <w:bCs/>
          <w:color w:val="000000"/>
          <w:szCs w:val="24"/>
          <w:lang w:eastAsia="en-AU"/>
        </w:rPr>
        <w:t>100L;</w:t>
      </w:r>
      <w:proofErr w:type="gramEnd"/>
    </w:p>
    <w:p w14:paraId="29235921" w14:textId="77777777" w:rsidR="00D8530D" w:rsidRPr="00F13F45" w:rsidRDefault="00D8530D" w:rsidP="00222E20">
      <w:pPr>
        <w:numPr>
          <w:ilvl w:val="1"/>
          <w:numId w:val="40"/>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Species and maturity of landscaping proposed on the nature strip (verge) which have a minimum </w:t>
      </w:r>
      <w:proofErr w:type="spellStart"/>
      <w:r w:rsidRPr="00F13F45">
        <w:rPr>
          <w:rFonts w:ascii="Arial" w:eastAsia="Calibri" w:hAnsi="Arial" w:cs="Arial"/>
          <w:bCs/>
          <w:color w:val="000000"/>
          <w:szCs w:val="24"/>
          <w:lang w:eastAsia="en-AU"/>
        </w:rPr>
        <w:t>pot</w:t>
      </w:r>
      <w:proofErr w:type="spellEnd"/>
      <w:r w:rsidRPr="00F13F45">
        <w:rPr>
          <w:rFonts w:ascii="Arial" w:eastAsia="Calibri" w:hAnsi="Arial" w:cs="Arial"/>
          <w:bCs/>
          <w:color w:val="000000"/>
          <w:szCs w:val="24"/>
          <w:lang w:eastAsia="en-AU"/>
        </w:rPr>
        <w:t xml:space="preserve"> size of </w:t>
      </w:r>
      <w:proofErr w:type="gramStart"/>
      <w:r w:rsidRPr="00F13F45">
        <w:rPr>
          <w:rFonts w:ascii="Arial" w:eastAsia="Calibri" w:hAnsi="Arial" w:cs="Arial"/>
          <w:bCs/>
          <w:color w:val="000000"/>
          <w:szCs w:val="24"/>
          <w:lang w:eastAsia="en-AU"/>
        </w:rPr>
        <w:t>200L;</w:t>
      </w:r>
      <w:proofErr w:type="gramEnd"/>
    </w:p>
    <w:p w14:paraId="4C1F0999" w14:textId="77777777" w:rsidR="00D8530D" w:rsidRPr="00F13F45" w:rsidRDefault="00D8530D" w:rsidP="00222E20">
      <w:pPr>
        <w:numPr>
          <w:ilvl w:val="1"/>
          <w:numId w:val="40"/>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Species and maturity of landscaping within each </w:t>
      </w:r>
      <w:proofErr w:type="gramStart"/>
      <w:r w:rsidRPr="00F13F45">
        <w:rPr>
          <w:rFonts w:ascii="Arial" w:eastAsia="Calibri" w:hAnsi="Arial" w:cs="Arial"/>
          <w:bCs/>
          <w:color w:val="000000"/>
          <w:szCs w:val="24"/>
          <w:lang w:eastAsia="en-AU"/>
        </w:rPr>
        <w:t>lot;</w:t>
      </w:r>
      <w:proofErr w:type="gramEnd"/>
    </w:p>
    <w:p w14:paraId="5DC01EC7" w14:textId="77777777" w:rsidR="00D8530D" w:rsidRPr="00F13F45" w:rsidRDefault="00D8530D" w:rsidP="00222E20">
      <w:pPr>
        <w:numPr>
          <w:ilvl w:val="1"/>
          <w:numId w:val="40"/>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Maintenance plan for all proposed landscaping on site and contingencies for replacement of dead and diseased plants</w:t>
      </w:r>
    </w:p>
    <w:p w14:paraId="2E699D39"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24C160E3" w14:textId="77777777" w:rsidR="00D8530D" w:rsidRPr="00F13F45" w:rsidRDefault="00D8530D" w:rsidP="00222E20">
      <w:pPr>
        <w:numPr>
          <w:ilvl w:val="0"/>
          <w:numId w:val="40"/>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The applicant is advised that in relation to Condition 13 the Construction Management Plan is to address but is not limited to the following matters</w:t>
      </w:r>
    </w:p>
    <w:p w14:paraId="29AE9B64" w14:textId="77777777" w:rsidR="00D8530D" w:rsidRPr="00F13F45" w:rsidRDefault="00D8530D" w:rsidP="00D8530D">
      <w:pPr>
        <w:ind w:left="720"/>
        <w:contextualSpacing/>
        <w:rPr>
          <w:rFonts w:ascii="Arial" w:eastAsia="Calibri" w:hAnsi="Arial" w:cs="Arial"/>
          <w:bCs/>
          <w:color w:val="000000"/>
          <w:szCs w:val="24"/>
          <w:lang w:eastAsia="en-AU"/>
        </w:rPr>
      </w:pPr>
    </w:p>
    <w:p w14:paraId="2A8C0446"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Construction operating </w:t>
      </w:r>
      <w:proofErr w:type="gramStart"/>
      <w:r w:rsidRPr="00F13F45">
        <w:rPr>
          <w:rFonts w:ascii="Arial" w:eastAsia="Calibri" w:hAnsi="Arial" w:cs="Arial"/>
          <w:bCs/>
          <w:color w:val="000000"/>
          <w:szCs w:val="24"/>
          <w:lang w:eastAsia="en-AU"/>
        </w:rPr>
        <w:t>hours;</w:t>
      </w:r>
      <w:proofErr w:type="gramEnd"/>
    </w:p>
    <w:p w14:paraId="588CCD11"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Contact details of essential site </w:t>
      </w:r>
      <w:proofErr w:type="gramStart"/>
      <w:r w:rsidRPr="00F13F45">
        <w:rPr>
          <w:rFonts w:ascii="Arial" w:eastAsia="Calibri" w:hAnsi="Arial" w:cs="Arial"/>
          <w:bCs/>
          <w:color w:val="000000"/>
          <w:szCs w:val="24"/>
          <w:lang w:eastAsia="en-AU"/>
        </w:rPr>
        <w:t>personnel;</w:t>
      </w:r>
      <w:proofErr w:type="gramEnd"/>
    </w:p>
    <w:p w14:paraId="2CA3E4A3"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Noise control and vibration </w:t>
      </w:r>
      <w:proofErr w:type="gramStart"/>
      <w:r w:rsidRPr="00F13F45">
        <w:rPr>
          <w:rFonts w:ascii="Arial" w:eastAsia="Calibri" w:hAnsi="Arial" w:cs="Arial"/>
          <w:bCs/>
          <w:color w:val="000000"/>
          <w:szCs w:val="24"/>
          <w:lang w:eastAsia="en-AU"/>
        </w:rPr>
        <w:t>management;</w:t>
      </w:r>
      <w:proofErr w:type="gramEnd"/>
    </w:p>
    <w:p w14:paraId="2687046D"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Dust, sand and sediment </w:t>
      </w:r>
      <w:proofErr w:type="gramStart"/>
      <w:r w:rsidRPr="00F13F45">
        <w:rPr>
          <w:rFonts w:ascii="Arial" w:eastAsia="Calibri" w:hAnsi="Arial" w:cs="Arial"/>
          <w:bCs/>
          <w:color w:val="000000"/>
          <w:szCs w:val="24"/>
          <w:lang w:eastAsia="en-AU"/>
        </w:rPr>
        <w:t>management;</w:t>
      </w:r>
      <w:proofErr w:type="gramEnd"/>
    </w:p>
    <w:p w14:paraId="24C1A0D1"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Stormwater and sediment </w:t>
      </w:r>
      <w:proofErr w:type="gramStart"/>
      <w:r w:rsidRPr="00F13F45">
        <w:rPr>
          <w:rFonts w:ascii="Arial" w:eastAsia="Calibri" w:hAnsi="Arial" w:cs="Arial"/>
          <w:bCs/>
          <w:color w:val="000000"/>
          <w:szCs w:val="24"/>
          <w:lang w:eastAsia="en-AU"/>
        </w:rPr>
        <w:t>control;</w:t>
      </w:r>
      <w:proofErr w:type="gramEnd"/>
    </w:p>
    <w:p w14:paraId="334335E3"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Traffic and access </w:t>
      </w:r>
      <w:proofErr w:type="gramStart"/>
      <w:r w:rsidRPr="00F13F45">
        <w:rPr>
          <w:rFonts w:ascii="Arial" w:eastAsia="Calibri" w:hAnsi="Arial" w:cs="Arial"/>
          <w:bCs/>
          <w:color w:val="000000"/>
          <w:szCs w:val="24"/>
          <w:lang w:eastAsia="en-AU"/>
        </w:rPr>
        <w:t>management;</w:t>
      </w:r>
      <w:proofErr w:type="gramEnd"/>
    </w:p>
    <w:p w14:paraId="347715A4"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Protection of infrastructure and street trees within the road reserve and adjoining </w:t>
      </w:r>
      <w:proofErr w:type="gramStart"/>
      <w:r w:rsidRPr="00F13F45">
        <w:rPr>
          <w:rFonts w:ascii="Arial" w:eastAsia="Calibri" w:hAnsi="Arial" w:cs="Arial"/>
          <w:bCs/>
          <w:color w:val="000000"/>
          <w:szCs w:val="24"/>
          <w:lang w:eastAsia="en-AU"/>
        </w:rPr>
        <w:t>properties;</w:t>
      </w:r>
      <w:proofErr w:type="gramEnd"/>
    </w:p>
    <w:p w14:paraId="5785F5B1"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Dilapidation report of adjoining </w:t>
      </w:r>
      <w:proofErr w:type="gramStart"/>
      <w:r w:rsidRPr="00F13F45">
        <w:rPr>
          <w:rFonts w:ascii="Arial" w:eastAsia="Calibri" w:hAnsi="Arial" w:cs="Arial"/>
          <w:bCs/>
          <w:color w:val="000000"/>
          <w:szCs w:val="24"/>
          <w:lang w:eastAsia="en-AU"/>
        </w:rPr>
        <w:t>properties;</w:t>
      </w:r>
      <w:proofErr w:type="gramEnd"/>
    </w:p>
    <w:p w14:paraId="492F5B38"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Security fencing around construction </w:t>
      </w:r>
      <w:proofErr w:type="gramStart"/>
      <w:r w:rsidRPr="00F13F45">
        <w:rPr>
          <w:rFonts w:ascii="Arial" w:eastAsia="Calibri" w:hAnsi="Arial" w:cs="Arial"/>
          <w:bCs/>
          <w:color w:val="000000"/>
          <w:szCs w:val="24"/>
          <w:lang w:eastAsia="en-AU"/>
        </w:rPr>
        <w:t>sites;</w:t>
      </w:r>
      <w:proofErr w:type="gramEnd"/>
    </w:p>
    <w:p w14:paraId="38CB5DF8"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Site </w:t>
      </w:r>
      <w:proofErr w:type="gramStart"/>
      <w:r w:rsidRPr="00F13F45">
        <w:rPr>
          <w:rFonts w:ascii="Arial" w:eastAsia="Calibri" w:hAnsi="Arial" w:cs="Arial"/>
          <w:bCs/>
          <w:color w:val="000000"/>
          <w:szCs w:val="24"/>
          <w:lang w:eastAsia="en-AU"/>
        </w:rPr>
        <w:t>deliveries;</w:t>
      </w:r>
      <w:proofErr w:type="gramEnd"/>
    </w:p>
    <w:p w14:paraId="6CE0B8C6"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Waste management and materials re-use</w:t>
      </w:r>
    </w:p>
    <w:p w14:paraId="041D814A"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Parking arrangements for contractors and </w:t>
      </w:r>
      <w:proofErr w:type="gramStart"/>
      <w:r w:rsidRPr="00F13F45">
        <w:rPr>
          <w:rFonts w:ascii="Arial" w:eastAsia="Calibri" w:hAnsi="Arial" w:cs="Arial"/>
          <w:bCs/>
          <w:color w:val="000000"/>
          <w:szCs w:val="24"/>
          <w:lang w:eastAsia="en-AU"/>
        </w:rPr>
        <w:t>subcontractors;</w:t>
      </w:r>
      <w:proofErr w:type="gramEnd"/>
    </w:p>
    <w:p w14:paraId="7AF5A302"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Consultation plan with nearby </w:t>
      </w:r>
      <w:proofErr w:type="gramStart"/>
      <w:r w:rsidRPr="00F13F45">
        <w:rPr>
          <w:rFonts w:ascii="Arial" w:eastAsia="Calibri" w:hAnsi="Arial" w:cs="Arial"/>
          <w:bCs/>
          <w:color w:val="000000"/>
          <w:szCs w:val="24"/>
          <w:lang w:eastAsia="en-AU"/>
        </w:rPr>
        <w:t>properties;</w:t>
      </w:r>
      <w:proofErr w:type="gramEnd"/>
    </w:p>
    <w:p w14:paraId="3C7B8D98" w14:textId="77777777" w:rsidR="00D8530D" w:rsidRPr="00F13F45" w:rsidRDefault="00D8530D" w:rsidP="00222E20">
      <w:pPr>
        <w:numPr>
          <w:ilvl w:val="0"/>
          <w:numId w:val="41"/>
        </w:numPr>
        <w:ind w:left="1134"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Complaint </w:t>
      </w:r>
      <w:proofErr w:type="gramStart"/>
      <w:r w:rsidRPr="00F13F45">
        <w:rPr>
          <w:rFonts w:ascii="Arial" w:eastAsia="Calibri" w:hAnsi="Arial" w:cs="Arial"/>
          <w:bCs/>
          <w:color w:val="000000"/>
          <w:szCs w:val="24"/>
          <w:lang w:eastAsia="en-AU"/>
        </w:rPr>
        <w:t>procedure;</w:t>
      </w:r>
      <w:proofErr w:type="gramEnd"/>
    </w:p>
    <w:p w14:paraId="6AF3E273" w14:textId="77777777" w:rsidR="00D8530D" w:rsidRPr="00F13F45" w:rsidRDefault="00D8530D" w:rsidP="00D8530D">
      <w:pPr>
        <w:autoSpaceDE w:val="0"/>
        <w:autoSpaceDN w:val="0"/>
        <w:adjustRightInd w:val="0"/>
        <w:contextualSpacing/>
        <w:jc w:val="both"/>
        <w:rPr>
          <w:rFonts w:ascii="Arial" w:eastAsia="Calibri" w:hAnsi="Arial" w:cs="Arial"/>
          <w:bCs/>
          <w:color w:val="000000"/>
          <w:szCs w:val="24"/>
        </w:rPr>
      </w:pPr>
    </w:p>
    <w:p w14:paraId="294334A3" w14:textId="77777777" w:rsidR="00D8530D" w:rsidRPr="00F13F45" w:rsidRDefault="00D8530D" w:rsidP="00222E20">
      <w:pPr>
        <w:numPr>
          <w:ilvl w:val="0"/>
          <w:numId w:val="40"/>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The responsible entity (strata/corporate body) is responsible for the maintenance of the common property (including roads) within the development. </w:t>
      </w:r>
    </w:p>
    <w:p w14:paraId="1247298F"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4F120C58" w14:textId="77777777" w:rsidR="00D8530D" w:rsidRPr="00F13F45" w:rsidRDefault="00D8530D" w:rsidP="00222E20">
      <w:pPr>
        <w:numPr>
          <w:ilvl w:val="0"/>
          <w:numId w:val="40"/>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Any development in the nature-strip (verge), including footpaths, will require a Nature Strip Works Application (NSWA) to be lodged with, and approved by, the City's Technical Services department, prior to commencing construction. </w:t>
      </w:r>
    </w:p>
    <w:p w14:paraId="75EDCB0F" w14:textId="77777777" w:rsidR="00D8530D" w:rsidRPr="00F13F45" w:rsidRDefault="00D8530D" w:rsidP="00D8530D">
      <w:pPr>
        <w:ind w:left="567"/>
        <w:contextualSpacing/>
        <w:jc w:val="both"/>
        <w:rPr>
          <w:rFonts w:ascii="Arial" w:eastAsia="Calibri" w:hAnsi="Arial" w:cs="Arial"/>
          <w:bCs/>
          <w:color w:val="000000"/>
          <w:szCs w:val="24"/>
          <w:lang w:eastAsia="en-AU"/>
        </w:rPr>
      </w:pPr>
    </w:p>
    <w:p w14:paraId="2DC7BED2" w14:textId="77777777" w:rsidR="00D8530D" w:rsidRPr="00F13F45" w:rsidRDefault="00D8530D" w:rsidP="00222E20">
      <w:pPr>
        <w:numPr>
          <w:ilvl w:val="0"/>
          <w:numId w:val="40"/>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lastRenderedPageBreak/>
        <w:t>Where parts of the existing dwelling/building and structures are to be demolished, a demolition permit is required prior to demolition works occurring. All works are required to comply with relevant statutory provisions.</w:t>
      </w:r>
    </w:p>
    <w:p w14:paraId="3663F5D7" w14:textId="77777777" w:rsidR="00D8530D" w:rsidRPr="00F13F45" w:rsidRDefault="00D8530D" w:rsidP="00222E20">
      <w:pPr>
        <w:numPr>
          <w:ilvl w:val="0"/>
          <w:numId w:val="40"/>
        </w:numPr>
        <w:ind w:left="567" w:hanging="567"/>
        <w:contextualSpacing/>
        <w:jc w:val="both"/>
        <w:rPr>
          <w:rFonts w:ascii="Arial" w:eastAsia="Calibri" w:hAnsi="Arial" w:cs="Arial"/>
          <w:bCs/>
          <w:color w:val="000000"/>
          <w:szCs w:val="24"/>
          <w:lang w:eastAsia="en-AU"/>
        </w:rPr>
      </w:pPr>
      <w:r w:rsidRPr="00F13F45">
        <w:rPr>
          <w:rFonts w:ascii="Arial" w:eastAsia="Calibri" w:hAnsi="Arial" w:cs="Arial"/>
          <w:bCs/>
          <w:color w:val="000000"/>
          <w:szCs w:val="24"/>
          <w:lang w:eastAsia="en-AU"/>
        </w:rPr>
        <w:t xml:space="preserve">Prior to selecting a location for an air-conditioner, the applicant is advised to consult the online </w:t>
      </w:r>
      <w:proofErr w:type="spellStart"/>
      <w:r w:rsidRPr="00F13F45">
        <w:rPr>
          <w:rFonts w:ascii="Arial" w:eastAsia="Calibri" w:hAnsi="Arial" w:cs="Arial"/>
          <w:bCs/>
          <w:color w:val="000000"/>
          <w:szCs w:val="24"/>
          <w:lang w:eastAsia="en-AU"/>
        </w:rPr>
        <w:t>fairair</w:t>
      </w:r>
      <w:proofErr w:type="spellEnd"/>
      <w:r w:rsidRPr="00F13F45">
        <w:rPr>
          <w:rFonts w:ascii="Arial" w:eastAsia="Calibri" w:hAnsi="Arial" w:cs="Arial"/>
          <w:bCs/>
          <w:color w:val="000000"/>
          <w:szCs w:val="24"/>
          <w:lang w:eastAsia="en-AU"/>
        </w:rPr>
        <w:t xml:space="preserve"> noise calculator at www.fairair.com.au and use this as guide to prevent noise affecting neighbouring properties Prior to installing mechanical equipment, the applicant is advised to consult neighbours, and if necessary, take measures to suppress noise.</w:t>
      </w:r>
    </w:p>
    <w:p w14:paraId="237535DC" w14:textId="2F0E5644" w:rsidR="00693F04" w:rsidRPr="00F13F45" w:rsidRDefault="00693F04" w:rsidP="003F7444">
      <w:pPr>
        <w:tabs>
          <w:tab w:val="left" w:pos="0"/>
          <w:tab w:val="left" w:pos="1701"/>
          <w:tab w:val="left" w:pos="2410"/>
          <w:tab w:val="left" w:pos="2977"/>
          <w:tab w:val="right" w:pos="8505"/>
        </w:tabs>
        <w:ind w:left="1701" w:hanging="1701"/>
        <w:jc w:val="both"/>
        <w:rPr>
          <w:rFonts w:ascii="Arial" w:hAnsi="Arial" w:cs="Arial"/>
          <w:bCs/>
          <w:szCs w:val="24"/>
        </w:rPr>
      </w:pPr>
    </w:p>
    <w:p w14:paraId="4445609F" w14:textId="77777777" w:rsidR="00D8530D" w:rsidRDefault="00D8530D">
      <w:pPr>
        <w:rPr>
          <w:rFonts w:ascii="Arial" w:hAnsi="Arial" w:cs="Arial"/>
          <w:szCs w:val="24"/>
        </w:rPr>
      </w:pPr>
      <w:r>
        <w:rPr>
          <w:rFonts w:ascii="Arial" w:hAnsi="Arial" w:cs="Arial"/>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342"/>
      </w:tblGrid>
      <w:tr w:rsidR="00D8530D" w:rsidRPr="00D8530D" w14:paraId="5A88A7A2" w14:textId="77777777" w:rsidTr="00D8530D">
        <w:tc>
          <w:tcPr>
            <w:tcW w:w="1966" w:type="dxa"/>
            <w:tcBorders>
              <w:top w:val="single" w:sz="4" w:space="0" w:color="auto"/>
              <w:left w:val="single" w:sz="4" w:space="0" w:color="auto"/>
              <w:bottom w:val="single" w:sz="4" w:space="0" w:color="auto"/>
              <w:right w:val="nil"/>
            </w:tcBorders>
            <w:hideMark/>
          </w:tcPr>
          <w:p w14:paraId="336FA669"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30" w:name="_Toc41555847"/>
            <w:bookmarkStart w:id="31" w:name="_Toc42674059"/>
            <w:r w:rsidRPr="00D8530D">
              <w:rPr>
                <w:rFonts w:ascii="Arial" w:hAnsi="Arial" w:cs="Arial"/>
                <w:b/>
                <w:bCs/>
                <w:color w:val="000000"/>
                <w:sz w:val="28"/>
                <w:szCs w:val="28"/>
              </w:rPr>
              <w:lastRenderedPageBreak/>
              <w:t>PD29</w:t>
            </w:r>
            <w:r w:rsidRPr="00D8530D">
              <w:rPr>
                <w:rFonts w:ascii="Arial" w:hAnsi="Arial"/>
                <w:b/>
                <w:bCs/>
                <w:color w:val="000000"/>
                <w:sz w:val="28"/>
                <w:szCs w:val="28"/>
              </w:rPr>
              <w:t>.20</w:t>
            </w:r>
            <w:bookmarkEnd w:id="30"/>
            <w:bookmarkEnd w:id="31"/>
          </w:p>
        </w:tc>
        <w:tc>
          <w:tcPr>
            <w:tcW w:w="6342" w:type="dxa"/>
            <w:tcBorders>
              <w:top w:val="single" w:sz="4" w:space="0" w:color="auto"/>
              <w:left w:val="nil"/>
              <w:bottom w:val="single" w:sz="4" w:space="0" w:color="auto"/>
              <w:right w:val="single" w:sz="4" w:space="0" w:color="auto"/>
            </w:tcBorders>
            <w:hideMark/>
          </w:tcPr>
          <w:p w14:paraId="5D4FD419"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32" w:name="_Toc529196680"/>
            <w:bookmarkStart w:id="33" w:name="_Toc41555848"/>
            <w:bookmarkStart w:id="34" w:name="_Toc42674060"/>
            <w:r w:rsidRPr="00D8530D">
              <w:rPr>
                <w:rFonts w:ascii="Arial" w:hAnsi="Arial" w:cs="Arial"/>
                <w:b/>
                <w:sz w:val="28"/>
                <w:szCs w:val="28"/>
              </w:rPr>
              <w:t>Local Planning Scheme 3 –</w:t>
            </w:r>
            <w:bookmarkEnd w:id="32"/>
            <w:r w:rsidRPr="00D8530D">
              <w:rPr>
                <w:rFonts w:ascii="Arial" w:hAnsi="Arial" w:cs="Arial"/>
                <w:b/>
                <w:sz w:val="28"/>
                <w:szCs w:val="28"/>
              </w:rPr>
              <w:t xml:space="preserve"> Local Planning Policy: Smyth Road, Gordon Street and Langham Street Laneway and Built Form Requirements</w:t>
            </w:r>
            <w:bookmarkEnd w:id="33"/>
            <w:bookmarkEnd w:id="34"/>
          </w:p>
        </w:tc>
      </w:tr>
      <w:tr w:rsidR="00D8530D" w:rsidRPr="00D8530D" w14:paraId="105B248A" w14:textId="77777777" w:rsidTr="00D8530D">
        <w:tc>
          <w:tcPr>
            <w:tcW w:w="8308" w:type="dxa"/>
            <w:gridSpan w:val="2"/>
            <w:tcBorders>
              <w:top w:val="single" w:sz="4" w:space="0" w:color="auto"/>
              <w:left w:val="nil"/>
              <w:bottom w:val="single" w:sz="4" w:space="0" w:color="auto"/>
              <w:right w:val="nil"/>
            </w:tcBorders>
          </w:tcPr>
          <w:p w14:paraId="4793E8EA" w14:textId="77777777" w:rsidR="00D8530D" w:rsidRPr="00D8530D" w:rsidRDefault="00D8530D" w:rsidP="00D8530D">
            <w:pPr>
              <w:spacing w:line="256" w:lineRule="auto"/>
              <w:contextualSpacing/>
              <w:jc w:val="both"/>
              <w:rPr>
                <w:rFonts w:ascii="Arial" w:eastAsia="Calibri" w:hAnsi="Arial" w:cs="Arial"/>
                <w:color w:val="000000"/>
                <w:szCs w:val="22"/>
                <w:highlight w:val="yellow"/>
              </w:rPr>
            </w:pPr>
          </w:p>
        </w:tc>
      </w:tr>
      <w:tr w:rsidR="00D8530D" w:rsidRPr="00D8530D" w14:paraId="0699EB1D"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13957935"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Committee</w:t>
            </w:r>
          </w:p>
        </w:tc>
        <w:tc>
          <w:tcPr>
            <w:tcW w:w="6342" w:type="dxa"/>
            <w:tcBorders>
              <w:top w:val="single" w:sz="4" w:space="0" w:color="auto"/>
              <w:left w:val="single" w:sz="4" w:space="0" w:color="auto"/>
              <w:bottom w:val="single" w:sz="4" w:space="0" w:color="auto"/>
              <w:right w:val="single" w:sz="4" w:space="0" w:color="auto"/>
            </w:tcBorders>
            <w:hideMark/>
          </w:tcPr>
          <w:p w14:paraId="6857AD22"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9 June 2020</w:t>
            </w:r>
          </w:p>
        </w:tc>
      </w:tr>
      <w:tr w:rsidR="00D8530D" w:rsidRPr="00D8530D" w14:paraId="604CF1EF"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59DD7161"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Council</w:t>
            </w:r>
          </w:p>
        </w:tc>
        <w:tc>
          <w:tcPr>
            <w:tcW w:w="6342" w:type="dxa"/>
            <w:tcBorders>
              <w:top w:val="single" w:sz="4" w:space="0" w:color="auto"/>
              <w:left w:val="single" w:sz="4" w:space="0" w:color="auto"/>
              <w:bottom w:val="single" w:sz="4" w:space="0" w:color="auto"/>
              <w:right w:val="single" w:sz="4" w:space="0" w:color="auto"/>
            </w:tcBorders>
            <w:hideMark/>
          </w:tcPr>
          <w:p w14:paraId="1F5378C5"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23 June 2020</w:t>
            </w:r>
          </w:p>
        </w:tc>
      </w:tr>
      <w:tr w:rsidR="00D8530D" w:rsidRPr="00D8530D" w14:paraId="32EC71D5"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2EA4BE6"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Applicant</w:t>
            </w:r>
          </w:p>
        </w:tc>
        <w:tc>
          <w:tcPr>
            <w:tcW w:w="6342" w:type="dxa"/>
            <w:tcBorders>
              <w:top w:val="single" w:sz="4" w:space="0" w:color="auto"/>
              <w:left w:val="single" w:sz="4" w:space="0" w:color="auto"/>
              <w:bottom w:val="single" w:sz="4" w:space="0" w:color="auto"/>
              <w:right w:val="single" w:sz="4" w:space="0" w:color="auto"/>
            </w:tcBorders>
            <w:hideMark/>
          </w:tcPr>
          <w:p w14:paraId="716E6382"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City of Nedlands</w:t>
            </w:r>
          </w:p>
        </w:tc>
      </w:tr>
      <w:tr w:rsidR="00D8530D" w:rsidRPr="00D8530D" w14:paraId="2AE9E290"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33D7CFAC"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Director</w:t>
            </w:r>
          </w:p>
        </w:tc>
        <w:tc>
          <w:tcPr>
            <w:tcW w:w="6342" w:type="dxa"/>
            <w:tcBorders>
              <w:top w:val="single" w:sz="4" w:space="0" w:color="auto"/>
              <w:left w:val="single" w:sz="4" w:space="0" w:color="auto"/>
              <w:bottom w:val="single" w:sz="4" w:space="0" w:color="auto"/>
              <w:right w:val="single" w:sz="4" w:space="0" w:color="auto"/>
            </w:tcBorders>
            <w:vAlign w:val="center"/>
            <w:hideMark/>
          </w:tcPr>
          <w:p w14:paraId="7946C469"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 xml:space="preserve">Peter </w:t>
            </w:r>
            <w:proofErr w:type="spellStart"/>
            <w:r w:rsidRPr="00D8530D">
              <w:rPr>
                <w:rFonts w:ascii="Arial" w:eastAsia="Calibri" w:hAnsi="Arial" w:cs="Arial"/>
                <w:color w:val="000000"/>
                <w:szCs w:val="24"/>
              </w:rPr>
              <w:t>Mickleson</w:t>
            </w:r>
            <w:proofErr w:type="spellEnd"/>
            <w:r w:rsidRPr="00D8530D">
              <w:rPr>
                <w:rFonts w:ascii="Arial" w:eastAsia="Calibri" w:hAnsi="Arial" w:cs="Arial"/>
                <w:color w:val="000000"/>
                <w:szCs w:val="24"/>
              </w:rPr>
              <w:t xml:space="preserve"> – Director Planning &amp; Development </w:t>
            </w:r>
          </w:p>
        </w:tc>
      </w:tr>
      <w:tr w:rsidR="00D8530D" w:rsidRPr="00D8530D" w14:paraId="570F93FB"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69A56FDF"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bCs/>
                <w:szCs w:val="24"/>
              </w:rPr>
              <w:t xml:space="preserve">Employee Disclosure under </w:t>
            </w:r>
            <w:r w:rsidRPr="00D8530D">
              <w:rPr>
                <w:rFonts w:ascii="Arial" w:eastAsia="Calibri" w:hAnsi="Arial" w:cs="Arial"/>
                <w:b/>
                <w:bCs/>
                <w:i/>
                <w:iCs/>
                <w:szCs w:val="24"/>
              </w:rPr>
              <w:t>section 5.70 Local Government Act 1995</w:t>
            </w:r>
            <w:r w:rsidRPr="00D8530D">
              <w:rPr>
                <w:rFonts w:ascii="Arial" w:eastAsia="Calibri" w:hAnsi="Arial" w:cs="Arial"/>
                <w:szCs w:val="24"/>
              </w:rPr>
              <w:t> </w:t>
            </w:r>
          </w:p>
        </w:tc>
        <w:tc>
          <w:tcPr>
            <w:tcW w:w="6342" w:type="dxa"/>
            <w:tcBorders>
              <w:top w:val="single" w:sz="4" w:space="0" w:color="auto"/>
              <w:left w:val="single" w:sz="4" w:space="0" w:color="auto"/>
              <w:bottom w:val="single" w:sz="4" w:space="0" w:color="auto"/>
              <w:right w:val="single" w:sz="4" w:space="0" w:color="auto"/>
            </w:tcBorders>
            <w:vAlign w:val="center"/>
          </w:tcPr>
          <w:p w14:paraId="0AC1BBBF" w14:textId="77777777" w:rsidR="00D8530D" w:rsidRPr="00D8530D" w:rsidRDefault="00D8530D" w:rsidP="00D8530D">
            <w:pPr>
              <w:spacing w:line="256" w:lineRule="auto"/>
              <w:contextualSpacing/>
              <w:jc w:val="both"/>
              <w:rPr>
                <w:rFonts w:ascii="Arial" w:eastAsia="Calibri" w:hAnsi="Arial" w:cs="Arial"/>
                <w:szCs w:val="24"/>
                <w:highlight w:val="yellow"/>
              </w:rPr>
            </w:pPr>
          </w:p>
          <w:p w14:paraId="454C39EC" w14:textId="77777777" w:rsidR="00D8530D" w:rsidRPr="00D8530D" w:rsidRDefault="00D8530D" w:rsidP="00D8530D">
            <w:pPr>
              <w:spacing w:line="256" w:lineRule="auto"/>
              <w:contextualSpacing/>
              <w:jc w:val="both"/>
              <w:rPr>
                <w:rFonts w:ascii="Arial" w:eastAsia="Calibri" w:hAnsi="Arial" w:cs="Arial"/>
                <w:szCs w:val="24"/>
              </w:rPr>
            </w:pPr>
            <w:r w:rsidRPr="00D8530D">
              <w:rPr>
                <w:rFonts w:ascii="Arial" w:eastAsia="Calibri" w:hAnsi="Arial" w:cs="Arial"/>
                <w:szCs w:val="24"/>
              </w:rPr>
              <w:t>Nil</w:t>
            </w:r>
          </w:p>
          <w:p w14:paraId="1856DAAB" w14:textId="77777777" w:rsidR="00D8530D" w:rsidRPr="00D8530D" w:rsidRDefault="00D8530D" w:rsidP="00D8530D">
            <w:pPr>
              <w:spacing w:line="256" w:lineRule="auto"/>
              <w:contextualSpacing/>
              <w:jc w:val="both"/>
              <w:rPr>
                <w:rFonts w:ascii="Arial" w:eastAsia="Calibri" w:hAnsi="Arial" w:cs="Arial"/>
                <w:color w:val="000000"/>
                <w:szCs w:val="24"/>
              </w:rPr>
            </w:pPr>
          </w:p>
        </w:tc>
      </w:tr>
      <w:tr w:rsidR="00D8530D" w:rsidRPr="00D8530D" w14:paraId="6C318684"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0BACF76D"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Reference</w:t>
            </w:r>
          </w:p>
        </w:tc>
        <w:tc>
          <w:tcPr>
            <w:tcW w:w="6342" w:type="dxa"/>
            <w:tcBorders>
              <w:top w:val="single" w:sz="4" w:space="0" w:color="auto"/>
              <w:left w:val="single" w:sz="4" w:space="0" w:color="auto"/>
              <w:bottom w:val="single" w:sz="4" w:space="0" w:color="auto"/>
              <w:right w:val="single" w:sz="4" w:space="0" w:color="auto"/>
            </w:tcBorders>
            <w:hideMark/>
          </w:tcPr>
          <w:p w14:paraId="059CD204"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Nil</w:t>
            </w:r>
          </w:p>
        </w:tc>
      </w:tr>
      <w:tr w:rsidR="00D8530D" w:rsidRPr="00D8530D" w14:paraId="6CF361B6" w14:textId="77777777" w:rsidTr="00D8530D">
        <w:tc>
          <w:tcPr>
            <w:tcW w:w="1966" w:type="dxa"/>
            <w:tcBorders>
              <w:top w:val="single" w:sz="4" w:space="0" w:color="auto"/>
              <w:left w:val="single" w:sz="4" w:space="0" w:color="auto"/>
              <w:bottom w:val="single" w:sz="4" w:space="0" w:color="auto"/>
              <w:right w:val="single" w:sz="4" w:space="0" w:color="auto"/>
            </w:tcBorders>
            <w:hideMark/>
          </w:tcPr>
          <w:p w14:paraId="43027675"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Previous Item</w:t>
            </w:r>
          </w:p>
        </w:tc>
        <w:tc>
          <w:tcPr>
            <w:tcW w:w="6342" w:type="dxa"/>
            <w:tcBorders>
              <w:top w:val="single" w:sz="4" w:space="0" w:color="auto"/>
              <w:left w:val="single" w:sz="4" w:space="0" w:color="auto"/>
              <w:bottom w:val="single" w:sz="4" w:space="0" w:color="auto"/>
              <w:right w:val="single" w:sz="4" w:space="0" w:color="auto"/>
            </w:tcBorders>
            <w:hideMark/>
          </w:tcPr>
          <w:p w14:paraId="50872DC3"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SCM</w:t>
            </w:r>
            <w:r w:rsidRPr="00D8530D">
              <w:rPr>
                <w:rFonts w:ascii="Arial" w:eastAsia="Calibri" w:hAnsi="Arial" w:cs="Arial"/>
                <w:szCs w:val="24"/>
              </w:rPr>
              <w:t xml:space="preserve"> 5 March 2020 – Item 7</w:t>
            </w:r>
          </w:p>
        </w:tc>
      </w:tr>
      <w:tr w:rsidR="00D8530D" w:rsidRPr="00D8530D" w14:paraId="4239FABD"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4FF87515"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09B08B1D" w14:textId="77777777" w:rsidR="00D8530D" w:rsidRPr="00D8530D" w:rsidRDefault="00D8530D" w:rsidP="00222E20">
            <w:pPr>
              <w:numPr>
                <w:ilvl w:val="0"/>
                <w:numId w:val="42"/>
              </w:numPr>
              <w:spacing w:line="256" w:lineRule="auto"/>
              <w:ind w:left="462" w:hanging="462"/>
              <w:contextualSpacing/>
              <w:jc w:val="both"/>
              <w:rPr>
                <w:rFonts w:ascii="Arial" w:eastAsia="Calibri" w:hAnsi="Arial" w:cs="Arial"/>
                <w:szCs w:val="24"/>
                <w:lang w:eastAsia="en-AU"/>
              </w:rPr>
            </w:pPr>
            <w:r w:rsidRPr="00D8530D">
              <w:rPr>
                <w:rFonts w:ascii="Arial" w:eastAsia="Calibri" w:hAnsi="Arial" w:cs="Arial"/>
                <w:szCs w:val="24"/>
                <w:lang w:eastAsia="en-AU"/>
              </w:rPr>
              <w:t xml:space="preserve">Tracked Changes Smyth Road, Gordon Street and Langham Street Laneway and Built Form Requirements Local Planning Policy (LPP) </w:t>
            </w:r>
          </w:p>
          <w:p w14:paraId="54D57AE6" w14:textId="77777777" w:rsidR="00D8530D" w:rsidRPr="00D8530D" w:rsidRDefault="00D8530D" w:rsidP="00222E20">
            <w:pPr>
              <w:numPr>
                <w:ilvl w:val="0"/>
                <w:numId w:val="42"/>
              </w:numPr>
              <w:spacing w:line="256" w:lineRule="auto"/>
              <w:ind w:left="462" w:hanging="462"/>
              <w:contextualSpacing/>
              <w:jc w:val="both"/>
              <w:rPr>
                <w:rFonts w:ascii="Arial" w:eastAsia="Calibri" w:hAnsi="Arial" w:cs="Arial"/>
                <w:szCs w:val="24"/>
                <w:lang w:eastAsia="en-AU"/>
              </w:rPr>
            </w:pPr>
            <w:r w:rsidRPr="00D8530D">
              <w:rPr>
                <w:rFonts w:ascii="Arial" w:eastAsia="Calibri" w:hAnsi="Arial" w:cs="Arial"/>
                <w:szCs w:val="24"/>
                <w:lang w:eastAsia="en-AU"/>
              </w:rPr>
              <w:t>Smyth Road, Gordon Street and Langham Street Laneway and Built Form Requirements Local Planning Policy (LPP)</w:t>
            </w:r>
          </w:p>
          <w:p w14:paraId="1CD8BF92" w14:textId="77777777" w:rsidR="00D8530D" w:rsidRPr="00D8530D" w:rsidRDefault="00D8530D" w:rsidP="00222E20">
            <w:pPr>
              <w:numPr>
                <w:ilvl w:val="0"/>
                <w:numId w:val="42"/>
              </w:numPr>
              <w:spacing w:line="256" w:lineRule="auto"/>
              <w:ind w:left="462" w:hanging="462"/>
              <w:contextualSpacing/>
              <w:jc w:val="both"/>
              <w:rPr>
                <w:rFonts w:ascii="Arial" w:eastAsia="Calibri" w:hAnsi="Arial" w:cs="Arial"/>
                <w:szCs w:val="24"/>
                <w:lang w:eastAsia="en-AU"/>
              </w:rPr>
            </w:pPr>
            <w:r w:rsidRPr="00D8530D">
              <w:rPr>
                <w:rFonts w:ascii="Arial" w:eastAsia="Calibri" w:hAnsi="Arial" w:cs="Arial"/>
                <w:szCs w:val="24"/>
                <w:lang w:eastAsia="en-AU"/>
              </w:rPr>
              <w:t>Summary of Submissions</w:t>
            </w:r>
          </w:p>
        </w:tc>
      </w:tr>
      <w:tr w:rsidR="00D8530D" w:rsidRPr="00D8530D" w14:paraId="33C1AA55" w14:textId="77777777" w:rsidTr="00D8530D">
        <w:tc>
          <w:tcPr>
            <w:tcW w:w="1966" w:type="dxa"/>
            <w:tcBorders>
              <w:top w:val="single" w:sz="4" w:space="0" w:color="auto"/>
              <w:left w:val="single" w:sz="4" w:space="0" w:color="auto"/>
              <w:bottom w:val="single" w:sz="4" w:space="0" w:color="auto"/>
              <w:right w:val="single" w:sz="4" w:space="0" w:color="auto"/>
            </w:tcBorders>
            <w:vAlign w:val="center"/>
            <w:hideMark/>
          </w:tcPr>
          <w:p w14:paraId="4554EF10"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Confidential Attachments</w:t>
            </w:r>
          </w:p>
        </w:tc>
        <w:tc>
          <w:tcPr>
            <w:tcW w:w="6342" w:type="dxa"/>
            <w:tcBorders>
              <w:top w:val="single" w:sz="4" w:space="0" w:color="auto"/>
              <w:left w:val="single" w:sz="4" w:space="0" w:color="auto"/>
              <w:bottom w:val="single" w:sz="4" w:space="0" w:color="auto"/>
              <w:right w:val="single" w:sz="4" w:space="0" w:color="auto"/>
            </w:tcBorders>
            <w:vAlign w:val="center"/>
            <w:hideMark/>
          </w:tcPr>
          <w:p w14:paraId="666420D0" w14:textId="77777777" w:rsidR="00D8530D" w:rsidRPr="00D8530D" w:rsidRDefault="00D8530D" w:rsidP="00222E20">
            <w:pPr>
              <w:numPr>
                <w:ilvl w:val="0"/>
                <w:numId w:val="43"/>
              </w:numPr>
              <w:spacing w:line="256" w:lineRule="auto"/>
              <w:ind w:left="462" w:hanging="462"/>
              <w:contextualSpacing/>
              <w:jc w:val="both"/>
              <w:rPr>
                <w:rFonts w:ascii="Arial" w:eastAsia="Calibri" w:hAnsi="Arial" w:cs="Arial"/>
                <w:szCs w:val="24"/>
                <w:lang w:eastAsia="en-AU"/>
              </w:rPr>
            </w:pPr>
            <w:r w:rsidRPr="00D8530D">
              <w:rPr>
                <w:rFonts w:ascii="Arial" w:eastAsia="Calibri" w:hAnsi="Arial" w:cs="Arial"/>
                <w:szCs w:val="24"/>
                <w:lang w:eastAsia="en-AU"/>
              </w:rPr>
              <w:t>Original Submissions</w:t>
            </w:r>
          </w:p>
          <w:p w14:paraId="2A4BA9E6" w14:textId="77777777" w:rsidR="00D8530D" w:rsidRPr="00D8530D" w:rsidRDefault="00D8530D" w:rsidP="00222E20">
            <w:pPr>
              <w:numPr>
                <w:ilvl w:val="0"/>
                <w:numId w:val="43"/>
              </w:numPr>
              <w:spacing w:line="256" w:lineRule="auto"/>
              <w:ind w:left="462" w:hanging="462"/>
              <w:contextualSpacing/>
              <w:jc w:val="both"/>
              <w:rPr>
                <w:rFonts w:ascii="Arial" w:eastAsia="Calibri" w:hAnsi="Arial" w:cs="Arial"/>
                <w:szCs w:val="24"/>
                <w:lang w:eastAsia="en-AU"/>
              </w:rPr>
            </w:pPr>
            <w:r w:rsidRPr="00D8530D">
              <w:rPr>
                <w:rFonts w:ascii="Arial" w:eastAsia="Calibri" w:hAnsi="Arial" w:cs="Arial"/>
                <w:szCs w:val="24"/>
                <w:lang w:eastAsia="en-AU"/>
              </w:rPr>
              <w:t>DA Plans – 92 Smyth Road, Nedlands</w:t>
            </w:r>
          </w:p>
        </w:tc>
      </w:tr>
    </w:tbl>
    <w:p w14:paraId="27B04730" w14:textId="77777777" w:rsidR="00D8530D" w:rsidRPr="00D8530D" w:rsidRDefault="00D8530D" w:rsidP="00D8530D">
      <w:pPr>
        <w:contextualSpacing/>
        <w:rPr>
          <w:rFonts w:ascii="Arial" w:eastAsia="Calibri" w:hAnsi="Arial" w:cs="Arial"/>
          <w:color w:val="000000"/>
          <w:szCs w:val="32"/>
        </w:rPr>
      </w:pPr>
    </w:p>
    <w:p w14:paraId="494D71EF" w14:textId="1508F536" w:rsidR="00D8530D" w:rsidRPr="006D752D" w:rsidRDefault="00D8530D" w:rsidP="00D8530D">
      <w:pPr>
        <w:jc w:val="both"/>
        <w:rPr>
          <w:rFonts w:ascii="Arial" w:hAnsi="Arial" w:cs="Arial"/>
          <w:b/>
          <w:szCs w:val="24"/>
        </w:rPr>
      </w:pPr>
      <w:r w:rsidRPr="006D752D">
        <w:rPr>
          <w:rFonts w:ascii="Arial" w:hAnsi="Arial" w:cs="Arial"/>
          <w:b/>
          <w:szCs w:val="24"/>
        </w:rPr>
        <w:t xml:space="preserve">Regulation 11(da) </w:t>
      </w:r>
      <w:r w:rsidR="00F13F45">
        <w:rPr>
          <w:rFonts w:ascii="Arial" w:hAnsi="Arial" w:cs="Arial"/>
          <w:b/>
          <w:szCs w:val="24"/>
        </w:rPr>
        <w:t>–</w:t>
      </w:r>
      <w:r w:rsidRPr="006D752D">
        <w:rPr>
          <w:rFonts w:ascii="Arial" w:hAnsi="Arial" w:cs="Arial"/>
          <w:b/>
          <w:szCs w:val="24"/>
        </w:rPr>
        <w:t xml:space="preserve"> </w:t>
      </w:r>
      <w:r w:rsidR="00F13F45">
        <w:rPr>
          <w:rFonts w:ascii="Arial" w:hAnsi="Arial" w:cs="Arial"/>
          <w:b/>
          <w:szCs w:val="24"/>
        </w:rPr>
        <w:t>Not Applicable – Recommendation Adopted</w:t>
      </w:r>
    </w:p>
    <w:p w14:paraId="3B18C96D" w14:textId="77777777" w:rsidR="00D8530D" w:rsidRPr="006D752D" w:rsidRDefault="00D8530D" w:rsidP="00D8530D">
      <w:pPr>
        <w:jc w:val="both"/>
        <w:rPr>
          <w:rFonts w:ascii="Arial" w:hAnsi="Arial" w:cs="Arial"/>
          <w:szCs w:val="24"/>
        </w:rPr>
      </w:pPr>
    </w:p>
    <w:p w14:paraId="40F41EC8" w14:textId="61D88CE7" w:rsidR="00D8530D" w:rsidRPr="006D752D" w:rsidRDefault="00D8530D" w:rsidP="00D8530D">
      <w:pPr>
        <w:jc w:val="both"/>
        <w:rPr>
          <w:rFonts w:ascii="Arial" w:hAnsi="Arial" w:cs="Arial"/>
          <w:szCs w:val="24"/>
        </w:rPr>
      </w:pPr>
      <w:r w:rsidRPr="006D752D">
        <w:rPr>
          <w:rFonts w:ascii="Arial" w:hAnsi="Arial" w:cs="Arial"/>
          <w:szCs w:val="24"/>
        </w:rPr>
        <w:t xml:space="preserve">Moved – Councillor </w:t>
      </w:r>
      <w:r w:rsidR="00C12C8E">
        <w:rPr>
          <w:rFonts w:ascii="Arial" w:hAnsi="Arial" w:cs="Arial"/>
          <w:szCs w:val="24"/>
        </w:rPr>
        <w:t>Mangano</w:t>
      </w:r>
    </w:p>
    <w:p w14:paraId="704DC3BB" w14:textId="66772775" w:rsidR="00D8530D" w:rsidRPr="006D752D" w:rsidRDefault="00D8530D" w:rsidP="00D8530D">
      <w:pPr>
        <w:jc w:val="both"/>
        <w:rPr>
          <w:rFonts w:ascii="Arial" w:hAnsi="Arial" w:cs="Arial"/>
          <w:szCs w:val="24"/>
        </w:rPr>
      </w:pPr>
      <w:r w:rsidRPr="006D752D">
        <w:rPr>
          <w:rFonts w:ascii="Arial" w:hAnsi="Arial" w:cs="Arial"/>
          <w:szCs w:val="24"/>
        </w:rPr>
        <w:t xml:space="preserve">Seconded – Councillor </w:t>
      </w:r>
      <w:r w:rsidR="00C12C8E">
        <w:rPr>
          <w:rFonts w:ascii="Arial" w:hAnsi="Arial" w:cs="Arial"/>
          <w:szCs w:val="24"/>
        </w:rPr>
        <w:t>Hay</w:t>
      </w:r>
    </w:p>
    <w:p w14:paraId="725ADE68" w14:textId="77777777" w:rsidR="00D8530D" w:rsidRPr="006D752D" w:rsidRDefault="00D8530D" w:rsidP="00D8530D">
      <w:pPr>
        <w:jc w:val="both"/>
        <w:rPr>
          <w:rFonts w:ascii="Arial" w:hAnsi="Arial" w:cs="Arial"/>
          <w:szCs w:val="24"/>
        </w:rPr>
      </w:pPr>
    </w:p>
    <w:p w14:paraId="23133731" w14:textId="05AB72AC" w:rsidR="00D8530D" w:rsidRPr="006D752D" w:rsidRDefault="00D8530D" w:rsidP="00D8530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3390C92" w14:textId="7B88D199" w:rsidR="00D8530D" w:rsidRDefault="00D8530D" w:rsidP="00D8530D">
      <w:pPr>
        <w:jc w:val="both"/>
        <w:rPr>
          <w:rFonts w:ascii="Arial" w:hAnsi="Arial" w:cs="Arial"/>
          <w:szCs w:val="24"/>
        </w:rPr>
      </w:pPr>
      <w:r w:rsidRPr="006D752D">
        <w:rPr>
          <w:rFonts w:ascii="Arial" w:hAnsi="Arial" w:cs="Arial"/>
          <w:szCs w:val="24"/>
        </w:rPr>
        <w:t>(Printed below for ease of reference)</w:t>
      </w:r>
    </w:p>
    <w:p w14:paraId="4ADDE786" w14:textId="3E07CCC8" w:rsidR="00C12C8E" w:rsidRDefault="00C12C8E" w:rsidP="00D8530D">
      <w:pPr>
        <w:jc w:val="both"/>
        <w:rPr>
          <w:rFonts w:ascii="Arial" w:hAnsi="Arial" w:cs="Arial"/>
          <w:szCs w:val="24"/>
        </w:rPr>
      </w:pPr>
    </w:p>
    <w:p w14:paraId="4C47EAF9" w14:textId="7E0E35E2" w:rsidR="00C12C8E" w:rsidRDefault="00C12C8E" w:rsidP="00D8530D">
      <w:pPr>
        <w:jc w:val="both"/>
        <w:rPr>
          <w:rFonts w:ascii="Arial" w:hAnsi="Arial" w:cs="Arial"/>
          <w:szCs w:val="24"/>
        </w:rPr>
      </w:pPr>
    </w:p>
    <w:p w14:paraId="023620BB" w14:textId="514437D5" w:rsidR="00C12C8E" w:rsidRDefault="00C12C8E" w:rsidP="00C12C8E">
      <w:pPr>
        <w:ind w:left="-851"/>
        <w:jc w:val="both"/>
        <w:rPr>
          <w:rFonts w:ascii="Arial" w:hAnsi="Arial" w:cs="Arial"/>
          <w:szCs w:val="24"/>
        </w:rPr>
      </w:pPr>
      <w:r>
        <w:rPr>
          <w:rFonts w:ascii="Arial" w:hAnsi="Arial" w:cs="Arial"/>
          <w:szCs w:val="24"/>
        </w:rPr>
        <w:t>Councillor Mangano left the meeting at 8.09 pm and returned at 8.11 pm.</w:t>
      </w:r>
    </w:p>
    <w:p w14:paraId="411EC6D0" w14:textId="658175BC" w:rsidR="00C12C8E" w:rsidRDefault="00C12C8E" w:rsidP="00C12C8E">
      <w:pPr>
        <w:ind w:left="-851"/>
        <w:jc w:val="both"/>
        <w:rPr>
          <w:rFonts w:ascii="Arial" w:hAnsi="Arial" w:cs="Arial"/>
          <w:szCs w:val="24"/>
        </w:rPr>
      </w:pPr>
    </w:p>
    <w:p w14:paraId="14DF3739" w14:textId="4E41B703" w:rsidR="00C12C8E" w:rsidRDefault="00C12C8E" w:rsidP="00C12C8E">
      <w:pPr>
        <w:ind w:left="-851"/>
        <w:jc w:val="both"/>
        <w:rPr>
          <w:rFonts w:ascii="Arial" w:hAnsi="Arial" w:cs="Arial"/>
          <w:szCs w:val="24"/>
        </w:rPr>
      </w:pPr>
      <w:r>
        <w:rPr>
          <w:rFonts w:ascii="Arial" w:hAnsi="Arial" w:cs="Arial"/>
          <w:szCs w:val="24"/>
        </w:rPr>
        <w:t>Councillor Hay left the meeting at 8.13 pm and returned at 8.14 pm.</w:t>
      </w:r>
    </w:p>
    <w:p w14:paraId="4A16C382" w14:textId="1F04E352" w:rsidR="00C12C8E" w:rsidRDefault="00C12C8E" w:rsidP="00C12C8E">
      <w:pPr>
        <w:ind w:left="-851"/>
        <w:jc w:val="both"/>
        <w:rPr>
          <w:rFonts w:ascii="Arial" w:hAnsi="Arial" w:cs="Arial"/>
          <w:szCs w:val="24"/>
        </w:rPr>
      </w:pPr>
    </w:p>
    <w:p w14:paraId="39A9D531" w14:textId="278C97DB" w:rsidR="00C12C8E" w:rsidRDefault="00C12C8E" w:rsidP="00C12C8E">
      <w:pPr>
        <w:ind w:left="-851"/>
        <w:jc w:val="both"/>
        <w:rPr>
          <w:rFonts w:ascii="Arial" w:hAnsi="Arial" w:cs="Arial"/>
          <w:szCs w:val="24"/>
        </w:rPr>
      </w:pPr>
      <w:r>
        <w:rPr>
          <w:rFonts w:ascii="Arial" w:hAnsi="Arial" w:cs="Arial"/>
          <w:szCs w:val="24"/>
        </w:rPr>
        <w:t>Councillor Bennett left the meeting at 8.17 pm and returned at 8.18 pm.</w:t>
      </w:r>
    </w:p>
    <w:p w14:paraId="22C6C461" w14:textId="3E687403" w:rsidR="00C12C8E" w:rsidRDefault="00C12C8E" w:rsidP="00D8530D">
      <w:pPr>
        <w:jc w:val="both"/>
        <w:rPr>
          <w:rFonts w:ascii="Arial" w:hAnsi="Arial" w:cs="Arial"/>
          <w:szCs w:val="24"/>
        </w:rPr>
      </w:pPr>
    </w:p>
    <w:p w14:paraId="48376876" w14:textId="77777777" w:rsidR="00C12C8E" w:rsidRPr="006D752D" w:rsidRDefault="00C12C8E" w:rsidP="00D8530D">
      <w:pPr>
        <w:jc w:val="both"/>
        <w:rPr>
          <w:rFonts w:ascii="Arial" w:hAnsi="Arial" w:cs="Arial"/>
          <w:szCs w:val="24"/>
        </w:rPr>
      </w:pPr>
    </w:p>
    <w:p w14:paraId="2EA4189A" w14:textId="07BF9DB3" w:rsidR="00D8530D" w:rsidRPr="006D752D" w:rsidRDefault="00A01C8A" w:rsidP="00D8530D">
      <w:pPr>
        <w:jc w:val="right"/>
        <w:rPr>
          <w:rFonts w:ascii="Arial" w:hAnsi="Arial" w:cs="Arial"/>
          <w:b/>
          <w:szCs w:val="24"/>
        </w:rPr>
      </w:pPr>
      <w:r>
        <w:rPr>
          <w:rFonts w:ascii="Arial" w:hAnsi="Arial" w:cs="Arial"/>
          <w:b/>
          <w:szCs w:val="24"/>
        </w:rPr>
        <w:t>CARRIED ON THE CASTING VOTE 5/5</w:t>
      </w:r>
    </w:p>
    <w:p w14:paraId="6850A46F" w14:textId="43C8378A" w:rsidR="00D8530D" w:rsidRPr="006D752D" w:rsidRDefault="00D8530D" w:rsidP="00D8530D">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A01C8A">
        <w:rPr>
          <w:rFonts w:ascii="Arial" w:hAnsi="Arial" w:cs="Arial"/>
          <w:b/>
          <w:szCs w:val="24"/>
        </w:rPr>
        <w:t>McManus Smyth Hodsdon Poliwka</w:t>
      </w:r>
      <w:r w:rsidR="00395F6D">
        <w:rPr>
          <w:rFonts w:ascii="Arial" w:hAnsi="Arial" w:cs="Arial"/>
          <w:b/>
          <w:szCs w:val="24"/>
        </w:rPr>
        <w:t xml:space="preserve"> &amp;</w:t>
      </w:r>
      <w:r w:rsidR="00A01C8A">
        <w:rPr>
          <w:rFonts w:ascii="Arial" w:hAnsi="Arial" w:cs="Arial"/>
          <w:b/>
          <w:szCs w:val="24"/>
        </w:rPr>
        <w:t xml:space="preserve"> Wetherall</w:t>
      </w:r>
      <w:r w:rsidRPr="006D752D">
        <w:rPr>
          <w:rFonts w:ascii="Arial" w:hAnsi="Arial" w:cs="Arial"/>
          <w:b/>
          <w:szCs w:val="24"/>
        </w:rPr>
        <w:t>)</w:t>
      </w:r>
    </w:p>
    <w:p w14:paraId="78C12404" w14:textId="76A3E86B" w:rsidR="00D8530D" w:rsidRPr="006D752D" w:rsidRDefault="00D8530D" w:rsidP="00D8530D">
      <w:pPr>
        <w:ind w:left="720"/>
        <w:jc w:val="right"/>
        <w:rPr>
          <w:rFonts w:ascii="Arial" w:hAnsi="Arial" w:cs="Arial"/>
          <w:b/>
          <w:szCs w:val="24"/>
          <w:lang w:val="en-US"/>
        </w:rPr>
      </w:pPr>
      <w:r w:rsidRPr="006D752D">
        <w:rPr>
          <w:rFonts w:ascii="Arial" w:hAnsi="Arial" w:cs="Arial"/>
          <w:b/>
          <w:szCs w:val="24"/>
        </w:rPr>
        <w:t xml:space="preserve">(Abstained: </w:t>
      </w:r>
      <w:proofErr w:type="spellStart"/>
      <w:r w:rsidRPr="006D752D">
        <w:rPr>
          <w:rFonts w:ascii="Arial" w:hAnsi="Arial" w:cs="Arial"/>
          <w:b/>
          <w:szCs w:val="24"/>
        </w:rPr>
        <w:t>Crs</w:t>
      </w:r>
      <w:proofErr w:type="spellEnd"/>
      <w:r w:rsidRPr="006D752D">
        <w:rPr>
          <w:rFonts w:ascii="Arial" w:hAnsi="Arial" w:cs="Arial"/>
          <w:b/>
          <w:szCs w:val="24"/>
        </w:rPr>
        <w:t xml:space="preserve">. </w:t>
      </w:r>
      <w:r w:rsidR="00A01C8A">
        <w:rPr>
          <w:rFonts w:ascii="Arial" w:hAnsi="Arial" w:cs="Arial"/>
          <w:b/>
          <w:szCs w:val="24"/>
        </w:rPr>
        <w:t>Bennett &amp; Coghlan</w:t>
      </w:r>
      <w:r w:rsidRPr="006D752D">
        <w:rPr>
          <w:rFonts w:ascii="Arial" w:hAnsi="Arial" w:cs="Arial"/>
          <w:b/>
          <w:szCs w:val="24"/>
        </w:rPr>
        <w:t>)</w:t>
      </w:r>
    </w:p>
    <w:p w14:paraId="57387EA5" w14:textId="2F21F6A3" w:rsidR="00D8530D" w:rsidRDefault="00D8530D" w:rsidP="00D8530D">
      <w:pPr>
        <w:contextualSpacing/>
        <w:jc w:val="both"/>
        <w:rPr>
          <w:rFonts w:ascii="Arial" w:eastAsia="Calibri" w:hAnsi="Arial"/>
          <w:b/>
          <w:bCs/>
          <w:sz w:val="28"/>
          <w:szCs w:val="24"/>
          <w:lang w:eastAsia="en-AU"/>
        </w:rPr>
      </w:pPr>
    </w:p>
    <w:p w14:paraId="6D609027" w14:textId="1AC78C29" w:rsidR="00D8530D" w:rsidRPr="00D8530D" w:rsidRDefault="00395F6D" w:rsidP="00D8530D">
      <w:pPr>
        <w:contextualSpacing/>
        <w:jc w:val="both"/>
        <w:rPr>
          <w:rFonts w:ascii="Arial" w:eastAsia="Calibri" w:hAnsi="Arial"/>
          <w:b/>
          <w:bCs/>
          <w:sz w:val="28"/>
          <w:szCs w:val="28"/>
          <w:lang w:eastAsia="en-AU"/>
        </w:rPr>
      </w:pPr>
      <w:r>
        <w:rPr>
          <w:rFonts w:ascii="Arial" w:hAnsi="Arial" w:cs="Arial"/>
          <w:b/>
          <w:noProof/>
          <w:szCs w:val="24"/>
        </w:rPr>
        <w:lastRenderedPageBreak/>
        <mc:AlternateContent>
          <mc:Choice Requires="wps">
            <w:drawing>
              <wp:anchor distT="0" distB="0" distL="114300" distR="114300" simplePos="0" relativeHeight="251658244" behindDoc="1" locked="0" layoutInCell="1" allowOverlap="1" wp14:anchorId="7458D2A3" wp14:editId="52C02C83">
                <wp:simplePos x="0" y="0"/>
                <wp:positionH relativeFrom="margin">
                  <wp:align>left</wp:align>
                </wp:positionH>
                <wp:positionV relativeFrom="paragraph">
                  <wp:posOffset>-1</wp:posOffset>
                </wp:positionV>
                <wp:extent cx="5309826" cy="2667699"/>
                <wp:effectExtent l="0" t="0" r="5715" b="0"/>
                <wp:wrapNone/>
                <wp:docPr id="6" name="Rectangle 6"/>
                <wp:cNvGraphicFramePr/>
                <a:graphic xmlns:a="http://schemas.openxmlformats.org/drawingml/2006/main">
                  <a:graphicData uri="http://schemas.microsoft.com/office/word/2010/wordprocessingShape">
                    <wps:wsp>
                      <wps:cNvSpPr/>
                      <wps:spPr>
                        <a:xfrm>
                          <a:off x="0" y="0"/>
                          <a:ext cx="5309826" cy="266769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D218E6" id="Rectangle 6" o:spid="_x0000_s1026" style="position:absolute;margin-left:0;margin-top:0;width:418.1pt;height:210.05pt;z-index:-2516582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" fillcolor="#bfbfbf [2412]" stroked="f" strokeweight="1pt">
                <w10:wrap anchorx="margin"/>
              </v:rect>
            </w:pict>
          </mc:Fallback>
        </mc:AlternateContent>
      </w:r>
      <w:r>
        <w:rPr>
          <w:rFonts w:ascii="Arial" w:eastAsia="Calibri" w:hAnsi="Arial"/>
          <w:b/>
          <w:bCs/>
          <w:sz w:val="28"/>
          <w:szCs w:val="28"/>
          <w:lang w:eastAsia="en-AU"/>
        </w:rPr>
        <w:t xml:space="preserve">Committee Recommendation / </w:t>
      </w:r>
      <w:r w:rsidR="00D8530D" w:rsidRPr="00D8530D">
        <w:rPr>
          <w:rFonts w:ascii="Arial" w:eastAsia="Calibri" w:hAnsi="Arial"/>
          <w:b/>
          <w:bCs/>
          <w:sz w:val="28"/>
          <w:szCs w:val="28"/>
          <w:lang w:eastAsia="en-AU"/>
        </w:rPr>
        <w:t>Recommendation to Council</w:t>
      </w:r>
    </w:p>
    <w:p w14:paraId="2C8728AC" w14:textId="77777777" w:rsidR="00D8530D" w:rsidRPr="00D8530D" w:rsidRDefault="00D8530D" w:rsidP="00D8530D">
      <w:pPr>
        <w:contextualSpacing/>
        <w:jc w:val="both"/>
        <w:rPr>
          <w:rFonts w:ascii="Arial" w:eastAsia="Calibri" w:hAnsi="Arial"/>
          <w:b/>
          <w:bCs/>
          <w:szCs w:val="24"/>
        </w:rPr>
      </w:pPr>
    </w:p>
    <w:p w14:paraId="583015BD" w14:textId="77777777" w:rsidR="00D8530D" w:rsidRPr="00D8530D" w:rsidRDefault="00D8530D" w:rsidP="00D8530D">
      <w:pPr>
        <w:contextualSpacing/>
        <w:jc w:val="both"/>
        <w:rPr>
          <w:rFonts w:ascii="Arial" w:eastAsia="Calibri" w:hAnsi="Arial"/>
          <w:b/>
          <w:bCs/>
          <w:szCs w:val="24"/>
        </w:rPr>
      </w:pPr>
      <w:r w:rsidRPr="00D8530D">
        <w:rPr>
          <w:rFonts w:ascii="Arial" w:eastAsia="Calibri" w:hAnsi="Arial"/>
          <w:b/>
          <w:bCs/>
          <w:szCs w:val="24"/>
        </w:rPr>
        <w:t>Council:</w:t>
      </w:r>
    </w:p>
    <w:p w14:paraId="47BEE9E6" w14:textId="77777777" w:rsidR="00D8530D" w:rsidRPr="00D8530D" w:rsidRDefault="00D8530D" w:rsidP="00D8530D">
      <w:pPr>
        <w:contextualSpacing/>
        <w:jc w:val="both"/>
        <w:rPr>
          <w:rFonts w:ascii="Arial" w:eastAsia="Calibri" w:hAnsi="Arial"/>
          <w:b/>
          <w:bCs/>
          <w:szCs w:val="24"/>
        </w:rPr>
      </w:pPr>
    </w:p>
    <w:p w14:paraId="021FE829" w14:textId="77777777" w:rsidR="00D8530D" w:rsidRPr="00D8530D" w:rsidRDefault="00D8530D" w:rsidP="00222E20">
      <w:pPr>
        <w:numPr>
          <w:ilvl w:val="0"/>
          <w:numId w:val="44"/>
        </w:numPr>
        <w:ind w:left="567" w:hanging="567"/>
        <w:contextualSpacing/>
        <w:jc w:val="both"/>
        <w:rPr>
          <w:rFonts w:ascii="Arial" w:eastAsia="Calibri" w:hAnsi="Arial" w:cs="Arial"/>
          <w:b/>
          <w:bCs/>
          <w:szCs w:val="32"/>
          <w:lang w:val="en-US"/>
        </w:rPr>
      </w:pPr>
      <w:r w:rsidRPr="00D8530D">
        <w:rPr>
          <w:rFonts w:ascii="Arial" w:eastAsia="Calibri" w:hAnsi="Arial" w:cs="Arial"/>
          <w:b/>
          <w:bCs/>
          <w:szCs w:val="32"/>
          <w:lang w:val="en-US"/>
        </w:rPr>
        <w:t>proceeds to adopt the Smyth Road, Gordon Street and Langham Street Laneway and Built Form Requirements Local Planning Policy with modifications as set out in Attachment 2, in accordance with the Planning and Development (Local Planning Schemes) Regulations 2015 Schedule 2, Part 2, Clause 4(3)(b)(ii); and</w:t>
      </w:r>
    </w:p>
    <w:p w14:paraId="1D1A2AF0" w14:textId="77777777" w:rsidR="00D8530D" w:rsidRPr="00D8530D" w:rsidRDefault="00D8530D" w:rsidP="00D8530D">
      <w:pPr>
        <w:ind w:left="567" w:hanging="567"/>
        <w:jc w:val="both"/>
        <w:rPr>
          <w:rFonts w:ascii="Arial" w:eastAsia="Calibri" w:hAnsi="Arial" w:cs="Arial"/>
          <w:b/>
          <w:bCs/>
          <w:szCs w:val="32"/>
          <w:lang w:val="en-US"/>
        </w:rPr>
      </w:pPr>
    </w:p>
    <w:p w14:paraId="0FEDFBF4" w14:textId="77777777" w:rsidR="00D8530D" w:rsidRPr="00D8530D" w:rsidRDefault="00D8530D" w:rsidP="00222E20">
      <w:pPr>
        <w:numPr>
          <w:ilvl w:val="0"/>
          <w:numId w:val="44"/>
        </w:numPr>
        <w:ind w:left="567" w:hanging="567"/>
        <w:contextualSpacing/>
        <w:jc w:val="both"/>
        <w:rPr>
          <w:rFonts w:ascii="Arial" w:eastAsia="Calibri" w:hAnsi="Arial" w:cs="Arial"/>
          <w:b/>
          <w:bCs/>
          <w:szCs w:val="32"/>
          <w:lang w:val="en-US"/>
        </w:rPr>
      </w:pPr>
      <w:r w:rsidRPr="00D8530D">
        <w:rPr>
          <w:rFonts w:ascii="Arial" w:eastAsia="Calibri" w:hAnsi="Arial" w:cs="Arial"/>
          <w:b/>
          <w:bCs/>
          <w:szCs w:val="32"/>
          <w:lang w:val="en-US"/>
        </w:rPr>
        <w:t>refers the Smyth Road, Gordon Street and Langham Street Laneway and Built Form Requirements Local Planning Policy to the Western Australian Planning Commission for final approval in accordance with State Planning Policy SPP7.3, Residential Design Codes Volume 1 2019 Clause 7.3.2.</w:t>
      </w:r>
    </w:p>
    <w:p w14:paraId="54104984" w14:textId="4C748197" w:rsidR="00693F04"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727D29CA" w14:textId="77777777" w:rsidR="00D8530D" w:rsidRDefault="00D8530D">
      <w:pPr>
        <w:rPr>
          <w:rFonts w:ascii="Arial" w:hAnsi="Arial" w:cs="Arial"/>
          <w:szCs w:val="24"/>
        </w:rPr>
      </w:pPr>
      <w:r>
        <w:rPr>
          <w:rFonts w:ascii="Arial" w:hAnsi="Arial" w:cs="Arial"/>
          <w:szCs w:val="24"/>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6343"/>
      </w:tblGrid>
      <w:tr w:rsidR="00D8530D" w:rsidRPr="00D8530D" w14:paraId="67F01B1B" w14:textId="77777777" w:rsidTr="00D8530D">
        <w:tc>
          <w:tcPr>
            <w:tcW w:w="2107" w:type="dxa"/>
            <w:tcBorders>
              <w:top w:val="single" w:sz="4" w:space="0" w:color="auto"/>
              <w:left w:val="single" w:sz="4" w:space="0" w:color="auto"/>
              <w:bottom w:val="single" w:sz="4" w:space="0" w:color="auto"/>
              <w:right w:val="nil"/>
            </w:tcBorders>
            <w:hideMark/>
          </w:tcPr>
          <w:p w14:paraId="4636EB45"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35" w:name="_Toc41555849"/>
            <w:bookmarkStart w:id="36" w:name="_Toc42674061"/>
            <w:r w:rsidRPr="00D8530D">
              <w:rPr>
                <w:rFonts w:ascii="Arial" w:hAnsi="Arial" w:cs="Arial"/>
                <w:b/>
                <w:bCs/>
                <w:color w:val="000000"/>
                <w:sz w:val="28"/>
                <w:szCs w:val="28"/>
              </w:rPr>
              <w:lastRenderedPageBreak/>
              <w:t>PD30.20</w:t>
            </w:r>
            <w:bookmarkEnd w:id="35"/>
            <w:bookmarkEnd w:id="36"/>
          </w:p>
        </w:tc>
        <w:tc>
          <w:tcPr>
            <w:tcW w:w="6343" w:type="dxa"/>
            <w:tcBorders>
              <w:top w:val="single" w:sz="4" w:space="0" w:color="auto"/>
              <w:left w:val="nil"/>
              <w:bottom w:val="single" w:sz="4" w:space="0" w:color="auto"/>
              <w:right w:val="single" w:sz="4" w:space="0" w:color="auto"/>
            </w:tcBorders>
            <w:hideMark/>
          </w:tcPr>
          <w:p w14:paraId="43ECA12D" w14:textId="77777777" w:rsidR="00D8530D" w:rsidRPr="00D8530D" w:rsidRDefault="00D8530D" w:rsidP="00D8530D">
            <w:pPr>
              <w:keepNext/>
              <w:keepLines/>
              <w:spacing w:line="256" w:lineRule="auto"/>
              <w:contextualSpacing/>
              <w:jc w:val="both"/>
              <w:outlineLvl w:val="0"/>
              <w:rPr>
                <w:rFonts w:ascii="Arial" w:hAnsi="Arial" w:cs="Arial"/>
                <w:b/>
                <w:bCs/>
                <w:color w:val="000000"/>
                <w:sz w:val="28"/>
                <w:szCs w:val="28"/>
              </w:rPr>
            </w:pPr>
            <w:bookmarkStart w:id="37" w:name="_Toc41555850"/>
            <w:bookmarkStart w:id="38" w:name="_Toc42674062"/>
            <w:r w:rsidRPr="00D8530D">
              <w:rPr>
                <w:rFonts w:ascii="Arial" w:hAnsi="Arial" w:cs="Arial"/>
                <w:b/>
                <w:sz w:val="28"/>
                <w:szCs w:val="28"/>
              </w:rPr>
              <w:t>Local Planning Scheme 3 – Local Planning Policy: Short Term Accommodation - Amendments</w:t>
            </w:r>
            <w:bookmarkEnd w:id="37"/>
            <w:bookmarkEnd w:id="38"/>
          </w:p>
        </w:tc>
      </w:tr>
      <w:tr w:rsidR="00D8530D" w:rsidRPr="00D8530D" w14:paraId="77844CEC" w14:textId="77777777" w:rsidTr="00D8530D">
        <w:tc>
          <w:tcPr>
            <w:tcW w:w="8450" w:type="dxa"/>
            <w:gridSpan w:val="2"/>
            <w:tcBorders>
              <w:top w:val="single" w:sz="4" w:space="0" w:color="auto"/>
              <w:left w:val="nil"/>
              <w:bottom w:val="single" w:sz="4" w:space="0" w:color="auto"/>
              <w:right w:val="nil"/>
            </w:tcBorders>
          </w:tcPr>
          <w:p w14:paraId="014CB9E6" w14:textId="77777777" w:rsidR="00D8530D" w:rsidRPr="00D8530D" w:rsidRDefault="00D8530D" w:rsidP="00D8530D">
            <w:pPr>
              <w:spacing w:line="256" w:lineRule="auto"/>
              <w:contextualSpacing/>
              <w:jc w:val="both"/>
              <w:rPr>
                <w:rFonts w:ascii="Arial" w:eastAsia="Calibri" w:hAnsi="Arial" w:cs="Arial"/>
                <w:color w:val="000000"/>
                <w:szCs w:val="22"/>
                <w:highlight w:val="yellow"/>
              </w:rPr>
            </w:pPr>
          </w:p>
        </w:tc>
      </w:tr>
      <w:tr w:rsidR="00D8530D" w:rsidRPr="00D8530D" w14:paraId="561B0401"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2987E58F"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Committee</w:t>
            </w:r>
          </w:p>
        </w:tc>
        <w:tc>
          <w:tcPr>
            <w:tcW w:w="6343" w:type="dxa"/>
            <w:tcBorders>
              <w:top w:val="single" w:sz="4" w:space="0" w:color="auto"/>
              <w:left w:val="single" w:sz="4" w:space="0" w:color="auto"/>
              <w:bottom w:val="single" w:sz="4" w:space="0" w:color="auto"/>
              <w:right w:val="single" w:sz="4" w:space="0" w:color="auto"/>
            </w:tcBorders>
            <w:hideMark/>
          </w:tcPr>
          <w:p w14:paraId="5D7E6CA6"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9 June 2020</w:t>
            </w:r>
          </w:p>
        </w:tc>
      </w:tr>
      <w:tr w:rsidR="00D8530D" w:rsidRPr="00D8530D" w14:paraId="13A5E7D6"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65758330"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Council</w:t>
            </w:r>
          </w:p>
        </w:tc>
        <w:tc>
          <w:tcPr>
            <w:tcW w:w="6343" w:type="dxa"/>
            <w:tcBorders>
              <w:top w:val="single" w:sz="4" w:space="0" w:color="auto"/>
              <w:left w:val="single" w:sz="4" w:space="0" w:color="auto"/>
              <w:bottom w:val="single" w:sz="4" w:space="0" w:color="auto"/>
              <w:right w:val="single" w:sz="4" w:space="0" w:color="auto"/>
            </w:tcBorders>
            <w:hideMark/>
          </w:tcPr>
          <w:p w14:paraId="6836A6B2"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23 June 2020</w:t>
            </w:r>
          </w:p>
        </w:tc>
      </w:tr>
      <w:tr w:rsidR="00D8530D" w:rsidRPr="00D8530D" w14:paraId="4BAAFE6F"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5EBBC92B"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Applicant</w:t>
            </w:r>
          </w:p>
        </w:tc>
        <w:tc>
          <w:tcPr>
            <w:tcW w:w="6343" w:type="dxa"/>
            <w:tcBorders>
              <w:top w:val="single" w:sz="4" w:space="0" w:color="auto"/>
              <w:left w:val="single" w:sz="4" w:space="0" w:color="auto"/>
              <w:bottom w:val="single" w:sz="4" w:space="0" w:color="auto"/>
              <w:right w:val="single" w:sz="4" w:space="0" w:color="auto"/>
            </w:tcBorders>
            <w:hideMark/>
          </w:tcPr>
          <w:p w14:paraId="65215AF3"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City of Nedlands</w:t>
            </w:r>
          </w:p>
        </w:tc>
      </w:tr>
      <w:tr w:rsidR="00D8530D" w:rsidRPr="00D8530D" w14:paraId="119C40B2"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79EFC036"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Director</w:t>
            </w:r>
          </w:p>
        </w:tc>
        <w:tc>
          <w:tcPr>
            <w:tcW w:w="6343" w:type="dxa"/>
            <w:tcBorders>
              <w:top w:val="single" w:sz="4" w:space="0" w:color="auto"/>
              <w:left w:val="single" w:sz="4" w:space="0" w:color="auto"/>
              <w:bottom w:val="single" w:sz="4" w:space="0" w:color="auto"/>
              <w:right w:val="single" w:sz="4" w:space="0" w:color="auto"/>
            </w:tcBorders>
            <w:vAlign w:val="center"/>
            <w:hideMark/>
          </w:tcPr>
          <w:p w14:paraId="7DADDA4A" w14:textId="77777777" w:rsidR="00D8530D" w:rsidRPr="00D8530D" w:rsidRDefault="00D8530D" w:rsidP="00D8530D">
            <w:pPr>
              <w:spacing w:line="256" w:lineRule="auto"/>
              <w:contextualSpacing/>
              <w:jc w:val="both"/>
              <w:rPr>
                <w:rFonts w:ascii="Arial" w:eastAsia="Calibri" w:hAnsi="Arial" w:cs="Arial"/>
                <w:color w:val="000000"/>
                <w:szCs w:val="24"/>
              </w:rPr>
            </w:pPr>
            <w:r w:rsidRPr="00D8530D">
              <w:rPr>
                <w:rFonts w:ascii="Arial" w:eastAsia="Calibri" w:hAnsi="Arial" w:cs="Arial"/>
                <w:color w:val="000000"/>
                <w:szCs w:val="24"/>
              </w:rPr>
              <w:t xml:space="preserve">Peter </w:t>
            </w:r>
            <w:proofErr w:type="spellStart"/>
            <w:r w:rsidRPr="00D8530D">
              <w:rPr>
                <w:rFonts w:ascii="Arial" w:eastAsia="Calibri" w:hAnsi="Arial" w:cs="Arial"/>
                <w:color w:val="000000"/>
                <w:szCs w:val="24"/>
              </w:rPr>
              <w:t>Mickleson</w:t>
            </w:r>
            <w:proofErr w:type="spellEnd"/>
            <w:r w:rsidRPr="00D8530D">
              <w:rPr>
                <w:rFonts w:ascii="Arial" w:eastAsia="Calibri" w:hAnsi="Arial" w:cs="Arial"/>
                <w:color w:val="000000"/>
                <w:szCs w:val="24"/>
              </w:rPr>
              <w:t xml:space="preserve"> – Director Planning &amp; Development </w:t>
            </w:r>
          </w:p>
        </w:tc>
      </w:tr>
      <w:tr w:rsidR="00D8530D" w:rsidRPr="00D8530D" w14:paraId="0D8F5839"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326AB139"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bCs/>
                <w:szCs w:val="24"/>
              </w:rPr>
              <w:t xml:space="preserve">Employee Disclosure under </w:t>
            </w:r>
            <w:r w:rsidRPr="00D8530D">
              <w:rPr>
                <w:rFonts w:ascii="Arial" w:eastAsia="Calibri" w:hAnsi="Arial" w:cs="Arial"/>
                <w:b/>
                <w:bCs/>
                <w:i/>
                <w:iCs/>
                <w:szCs w:val="24"/>
              </w:rPr>
              <w:t>section 5.70 Local Government Act 1995</w:t>
            </w:r>
            <w:r w:rsidRPr="00D8530D">
              <w:rPr>
                <w:rFonts w:ascii="Arial" w:eastAsia="Calibri" w:hAnsi="Arial" w:cs="Arial"/>
                <w:szCs w:val="24"/>
              </w:rPr>
              <w:t> </w:t>
            </w:r>
          </w:p>
        </w:tc>
        <w:tc>
          <w:tcPr>
            <w:tcW w:w="6343" w:type="dxa"/>
            <w:tcBorders>
              <w:top w:val="single" w:sz="4" w:space="0" w:color="auto"/>
              <w:left w:val="single" w:sz="4" w:space="0" w:color="auto"/>
              <w:bottom w:val="single" w:sz="4" w:space="0" w:color="auto"/>
              <w:right w:val="single" w:sz="4" w:space="0" w:color="auto"/>
            </w:tcBorders>
            <w:vAlign w:val="center"/>
          </w:tcPr>
          <w:p w14:paraId="421DB944" w14:textId="77777777" w:rsidR="00D8530D" w:rsidRPr="00D8530D" w:rsidRDefault="00D8530D" w:rsidP="00D8530D">
            <w:pPr>
              <w:spacing w:line="256" w:lineRule="auto"/>
              <w:contextualSpacing/>
              <w:jc w:val="both"/>
              <w:rPr>
                <w:rFonts w:ascii="Arial" w:eastAsia="Calibri" w:hAnsi="Arial" w:cs="Arial"/>
                <w:szCs w:val="24"/>
                <w:highlight w:val="yellow"/>
              </w:rPr>
            </w:pPr>
          </w:p>
          <w:p w14:paraId="09592C37" w14:textId="77777777" w:rsidR="00D8530D" w:rsidRPr="00D8530D" w:rsidRDefault="00D8530D" w:rsidP="00D8530D">
            <w:pPr>
              <w:spacing w:line="256" w:lineRule="auto"/>
              <w:contextualSpacing/>
              <w:jc w:val="both"/>
              <w:rPr>
                <w:rFonts w:ascii="Arial" w:eastAsia="Calibri" w:hAnsi="Arial" w:cs="Arial"/>
                <w:szCs w:val="24"/>
              </w:rPr>
            </w:pPr>
            <w:r w:rsidRPr="00D8530D">
              <w:rPr>
                <w:rFonts w:ascii="Arial" w:eastAsia="Calibri" w:hAnsi="Arial" w:cs="Arial"/>
                <w:szCs w:val="24"/>
              </w:rPr>
              <w:t>Nil</w:t>
            </w:r>
          </w:p>
          <w:p w14:paraId="3D01EA89" w14:textId="77777777" w:rsidR="00D8530D" w:rsidRPr="00D8530D" w:rsidRDefault="00D8530D" w:rsidP="00D8530D">
            <w:pPr>
              <w:spacing w:line="256" w:lineRule="auto"/>
              <w:contextualSpacing/>
              <w:jc w:val="both"/>
              <w:rPr>
                <w:rFonts w:ascii="Arial" w:eastAsia="Calibri" w:hAnsi="Arial" w:cs="Arial"/>
                <w:color w:val="000000"/>
                <w:szCs w:val="24"/>
              </w:rPr>
            </w:pPr>
          </w:p>
        </w:tc>
      </w:tr>
      <w:tr w:rsidR="00D8530D" w:rsidRPr="00D8530D" w14:paraId="14106ED4"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4F383D00"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Reference</w:t>
            </w:r>
          </w:p>
        </w:tc>
        <w:tc>
          <w:tcPr>
            <w:tcW w:w="6343" w:type="dxa"/>
            <w:tcBorders>
              <w:top w:val="single" w:sz="4" w:space="0" w:color="auto"/>
              <w:left w:val="single" w:sz="4" w:space="0" w:color="auto"/>
              <w:bottom w:val="single" w:sz="4" w:space="0" w:color="auto"/>
              <w:right w:val="single" w:sz="4" w:space="0" w:color="auto"/>
            </w:tcBorders>
            <w:hideMark/>
          </w:tcPr>
          <w:p w14:paraId="3B890EFA"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iCs/>
                <w:color w:val="000000"/>
                <w:szCs w:val="24"/>
              </w:rPr>
              <w:t>Nil</w:t>
            </w:r>
          </w:p>
        </w:tc>
      </w:tr>
      <w:tr w:rsidR="00D8530D" w:rsidRPr="00D8530D" w14:paraId="7B7C6B00" w14:textId="77777777" w:rsidTr="00D8530D">
        <w:tc>
          <w:tcPr>
            <w:tcW w:w="2107" w:type="dxa"/>
            <w:tcBorders>
              <w:top w:val="single" w:sz="4" w:space="0" w:color="auto"/>
              <w:left w:val="single" w:sz="4" w:space="0" w:color="auto"/>
              <w:bottom w:val="single" w:sz="4" w:space="0" w:color="auto"/>
              <w:right w:val="single" w:sz="4" w:space="0" w:color="auto"/>
            </w:tcBorders>
            <w:hideMark/>
          </w:tcPr>
          <w:p w14:paraId="557884F8" w14:textId="77777777" w:rsidR="00D8530D" w:rsidRPr="00D8530D" w:rsidRDefault="00D8530D" w:rsidP="00D8530D">
            <w:pPr>
              <w:spacing w:line="256" w:lineRule="auto"/>
              <w:contextualSpacing/>
              <w:jc w:val="both"/>
              <w:rPr>
                <w:rFonts w:ascii="Arial" w:eastAsia="Calibri" w:hAnsi="Arial" w:cs="Arial"/>
                <w:b/>
                <w:color w:val="000000"/>
                <w:szCs w:val="24"/>
              </w:rPr>
            </w:pPr>
            <w:r w:rsidRPr="00D8530D">
              <w:rPr>
                <w:rFonts w:ascii="Arial" w:eastAsia="Calibri" w:hAnsi="Arial" w:cs="Arial"/>
                <w:b/>
                <w:color w:val="000000"/>
                <w:szCs w:val="24"/>
              </w:rPr>
              <w:t>Previous Item</w:t>
            </w:r>
          </w:p>
        </w:tc>
        <w:tc>
          <w:tcPr>
            <w:tcW w:w="6343" w:type="dxa"/>
            <w:tcBorders>
              <w:top w:val="single" w:sz="4" w:space="0" w:color="auto"/>
              <w:left w:val="single" w:sz="4" w:space="0" w:color="auto"/>
              <w:bottom w:val="single" w:sz="4" w:space="0" w:color="auto"/>
              <w:right w:val="single" w:sz="4" w:space="0" w:color="auto"/>
            </w:tcBorders>
            <w:hideMark/>
          </w:tcPr>
          <w:p w14:paraId="0B9202A7" w14:textId="77777777" w:rsidR="00D8530D" w:rsidRPr="00D8530D" w:rsidRDefault="00D8530D" w:rsidP="00D8530D">
            <w:pPr>
              <w:spacing w:line="256" w:lineRule="auto"/>
              <w:contextualSpacing/>
              <w:jc w:val="both"/>
              <w:rPr>
                <w:rFonts w:ascii="Arial" w:eastAsia="Calibri" w:hAnsi="Arial" w:cs="Arial"/>
                <w:iCs/>
                <w:color w:val="000000"/>
                <w:szCs w:val="24"/>
              </w:rPr>
            </w:pPr>
            <w:r w:rsidRPr="00D8530D">
              <w:rPr>
                <w:rFonts w:ascii="Arial" w:eastAsia="Calibri" w:hAnsi="Arial" w:cs="Arial"/>
                <w:szCs w:val="24"/>
              </w:rPr>
              <w:t>OCM 26 November 2019 – PD47.19</w:t>
            </w:r>
          </w:p>
        </w:tc>
      </w:tr>
      <w:tr w:rsidR="00D8530D" w:rsidRPr="00D8530D" w14:paraId="6A2640D5" w14:textId="77777777" w:rsidTr="00D8530D">
        <w:tc>
          <w:tcPr>
            <w:tcW w:w="2107" w:type="dxa"/>
            <w:tcBorders>
              <w:top w:val="single" w:sz="4" w:space="0" w:color="auto"/>
              <w:left w:val="single" w:sz="4" w:space="0" w:color="auto"/>
              <w:bottom w:val="single" w:sz="4" w:space="0" w:color="auto"/>
              <w:right w:val="single" w:sz="4" w:space="0" w:color="auto"/>
            </w:tcBorders>
            <w:vAlign w:val="center"/>
            <w:hideMark/>
          </w:tcPr>
          <w:p w14:paraId="6F21D0E3" w14:textId="77777777" w:rsidR="00D8530D" w:rsidRPr="00D8530D" w:rsidRDefault="00D8530D" w:rsidP="00D8530D">
            <w:pPr>
              <w:spacing w:line="256" w:lineRule="auto"/>
              <w:contextualSpacing/>
              <w:rPr>
                <w:rFonts w:ascii="Arial" w:eastAsia="Calibri" w:hAnsi="Arial" w:cs="Arial"/>
                <w:b/>
                <w:color w:val="000000"/>
                <w:szCs w:val="24"/>
              </w:rPr>
            </w:pPr>
            <w:r w:rsidRPr="00D8530D">
              <w:rPr>
                <w:rFonts w:ascii="Arial" w:eastAsia="Calibri" w:hAnsi="Arial" w:cs="Arial"/>
                <w:b/>
                <w:color w:val="000000"/>
                <w:szCs w:val="24"/>
              </w:rPr>
              <w:t>Attachments</w:t>
            </w:r>
          </w:p>
        </w:tc>
        <w:tc>
          <w:tcPr>
            <w:tcW w:w="6343" w:type="dxa"/>
            <w:tcBorders>
              <w:top w:val="single" w:sz="4" w:space="0" w:color="auto"/>
              <w:left w:val="single" w:sz="4" w:space="0" w:color="auto"/>
              <w:bottom w:val="single" w:sz="4" w:space="0" w:color="auto"/>
              <w:right w:val="single" w:sz="4" w:space="0" w:color="auto"/>
            </w:tcBorders>
            <w:vAlign w:val="center"/>
            <w:hideMark/>
          </w:tcPr>
          <w:p w14:paraId="7F579843" w14:textId="08DAFD31" w:rsidR="00D8530D" w:rsidRPr="00D8530D" w:rsidRDefault="00D8530D" w:rsidP="00222E20">
            <w:pPr>
              <w:numPr>
                <w:ilvl w:val="1"/>
                <w:numId w:val="45"/>
              </w:numPr>
              <w:spacing w:line="256" w:lineRule="auto"/>
              <w:ind w:left="458" w:hanging="458"/>
              <w:contextualSpacing/>
              <w:jc w:val="both"/>
              <w:rPr>
                <w:rFonts w:ascii="Arial" w:eastAsia="Calibri" w:hAnsi="Arial" w:cs="Arial"/>
                <w:szCs w:val="24"/>
                <w:lang w:eastAsia="en-AU"/>
              </w:rPr>
            </w:pPr>
            <w:r w:rsidRPr="00D8530D">
              <w:rPr>
                <w:rFonts w:ascii="Arial" w:eastAsia="Calibri" w:hAnsi="Arial" w:cs="Arial"/>
                <w:szCs w:val="24"/>
                <w:lang w:eastAsia="en-AU"/>
              </w:rPr>
              <w:t>Draft Short</w:t>
            </w:r>
            <w:r>
              <w:rPr>
                <w:rFonts w:ascii="Arial" w:eastAsia="Calibri" w:hAnsi="Arial" w:cs="Arial"/>
                <w:szCs w:val="24"/>
                <w:lang w:eastAsia="en-AU"/>
              </w:rPr>
              <w:t>-Term</w:t>
            </w:r>
            <w:r w:rsidRPr="00D8530D">
              <w:rPr>
                <w:rFonts w:ascii="Arial" w:eastAsia="Calibri" w:hAnsi="Arial" w:cs="Arial"/>
                <w:szCs w:val="24"/>
                <w:lang w:eastAsia="en-AU"/>
              </w:rPr>
              <w:t xml:space="preserve"> Accommodation LPP with amendments – tracked changes</w:t>
            </w:r>
          </w:p>
          <w:p w14:paraId="5E792FA9" w14:textId="77777777" w:rsidR="00D8530D" w:rsidRPr="00D8530D" w:rsidRDefault="00D8530D" w:rsidP="00222E20">
            <w:pPr>
              <w:numPr>
                <w:ilvl w:val="1"/>
                <w:numId w:val="45"/>
              </w:numPr>
              <w:spacing w:line="256" w:lineRule="auto"/>
              <w:ind w:left="458" w:hanging="458"/>
              <w:contextualSpacing/>
              <w:jc w:val="both"/>
              <w:rPr>
                <w:rFonts w:ascii="Arial" w:eastAsia="Calibri" w:hAnsi="Arial" w:cs="Arial"/>
                <w:szCs w:val="24"/>
                <w:lang w:eastAsia="en-AU"/>
              </w:rPr>
            </w:pPr>
            <w:r w:rsidRPr="00D8530D">
              <w:rPr>
                <w:rFonts w:ascii="Arial" w:eastAsia="Calibri" w:hAnsi="Arial" w:cs="Arial"/>
                <w:szCs w:val="24"/>
                <w:lang w:eastAsia="en-AU"/>
              </w:rPr>
              <w:t>Legal Advice from Flint Legal provided by applicant for 135 Broadway Nedlands</w:t>
            </w:r>
          </w:p>
        </w:tc>
      </w:tr>
    </w:tbl>
    <w:p w14:paraId="58920E6F" w14:textId="77777777" w:rsidR="00D8530D" w:rsidRPr="00D8530D" w:rsidRDefault="00D8530D" w:rsidP="00D8530D">
      <w:pPr>
        <w:contextualSpacing/>
        <w:rPr>
          <w:rFonts w:ascii="Arial" w:eastAsia="Calibri" w:hAnsi="Arial" w:cs="Arial"/>
          <w:color w:val="000000"/>
          <w:szCs w:val="32"/>
        </w:rPr>
      </w:pPr>
    </w:p>
    <w:p w14:paraId="6C73D787" w14:textId="5F12280A" w:rsidR="00D8530D" w:rsidRPr="006D752D" w:rsidRDefault="00D8530D" w:rsidP="00D8530D">
      <w:pPr>
        <w:jc w:val="both"/>
        <w:rPr>
          <w:rFonts w:ascii="Arial" w:hAnsi="Arial" w:cs="Arial"/>
          <w:b/>
          <w:szCs w:val="24"/>
        </w:rPr>
      </w:pPr>
      <w:r w:rsidRPr="006D752D">
        <w:rPr>
          <w:rFonts w:ascii="Arial" w:hAnsi="Arial" w:cs="Arial"/>
          <w:b/>
          <w:szCs w:val="24"/>
        </w:rPr>
        <w:t xml:space="preserve">Regulation 11(da) </w:t>
      </w:r>
      <w:r w:rsidR="005607E2">
        <w:rPr>
          <w:rFonts w:ascii="Arial" w:hAnsi="Arial" w:cs="Arial"/>
          <w:b/>
          <w:szCs w:val="24"/>
        </w:rPr>
        <w:t>–</w:t>
      </w:r>
      <w:r w:rsidRPr="006D752D">
        <w:rPr>
          <w:rFonts w:ascii="Arial" w:hAnsi="Arial" w:cs="Arial"/>
          <w:b/>
          <w:szCs w:val="24"/>
        </w:rPr>
        <w:t xml:space="preserve"> </w:t>
      </w:r>
      <w:r w:rsidR="005607E2">
        <w:rPr>
          <w:rFonts w:ascii="Arial" w:hAnsi="Arial" w:cs="Arial"/>
          <w:b/>
          <w:szCs w:val="24"/>
        </w:rPr>
        <w:t>Not Applicable – Recommendation Adopted with minor change.</w:t>
      </w:r>
    </w:p>
    <w:p w14:paraId="332055A6" w14:textId="77777777" w:rsidR="00D8530D" w:rsidRPr="006D752D" w:rsidRDefault="00D8530D" w:rsidP="00D8530D">
      <w:pPr>
        <w:jc w:val="both"/>
        <w:rPr>
          <w:rFonts w:ascii="Arial" w:hAnsi="Arial" w:cs="Arial"/>
          <w:szCs w:val="24"/>
        </w:rPr>
      </w:pPr>
    </w:p>
    <w:p w14:paraId="7A8281AA" w14:textId="39C3FD20" w:rsidR="00D8530D" w:rsidRPr="006D752D" w:rsidRDefault="00D8530D" w:rsidP="00D8530D">
      <w:pPr>
        <w:jc w:val="both"/>
        <w:rPr>
          <w:rFonts w:ascii="Arial" w:hAnsi="Arial" w:cs="Arial"/>
          <w:szCs w:val="24"/>
        </w:rPr>
      </w:pPr>
      <w:r w:rsidRPr="006D752D">
        <w:rPr>
          <w:rFonts w:ascii="Arial" w:hAnsi="Arial" w:cs="Arial"/>
          <w:szCs w:val="24"/>
        </w:rPr>
        <w:t xml:space="preserve">Moved – Councillor </w:t>
      </w:r>
      <w:r w:rsidR="0071612C">
        <w:rPr>
          <w:rFonts w:ascii="Arial" w:hAnsi="Arial" w:cs="Arial"/>
          <w:szCs w:val="24"/>
        </w:rPr>
        <w:t>Hay</w:t>
      </w:r>
    </w:p>
    <w:p w14:paraId="7BB55815" w14:textId="46D5EF52" w:rsidR="00D8530D" w:rsidRPr="006D752D" w:rsidRDefault="00D8530D" w:rsidP="00D8530D">
      <w:pPr>
        <w:jc w:val="both"/>
        <w:rPr>
          <w:rFonts w:ascii="Arial" w:hAnsi="Arial" w:cs="Arial"/>
          <w:szCs w:val="24"/>
        </w:rPr>
      </w:pPr>
      <w:r w:rsidRPr="006D752D">
        <w:rPr>
          <w:rFonts w:ascii="Arial" w:hAnsi="Arial" w:cs="Arial"/>
          <w:szCs w:val="24"/>
        </w:rPr>
        <w:t xml:space="preserve">Seconded – Councillor </w:t>
      </w:r>
      <w:r w:rsidR="0071612C">
        <w:rPr>
          <w:rFonts w:ascii="Arial" w:hAnsi="Arial" w:cs="Arial"/>
          <w:szCs w:val="24"/>
        </w:rPr>
        <w:t>Senathirajah</w:t>
      </w:r>
    </w:p>
    <w:p w14:paraId="77010B3F" w14:textId="77777777" w:rsidR="00D8530D" w:rsidRPr="006D752D" w:rsidRDefault="00D8530D" w:rsidP="00D8530D">
      <w:pPr>
        <w:jc w:val="both"/>
        <w:rPr>
          <w:rFonts w:ascii="Arial" w:hAnsi="Arial" w:cs="Arial"/>
          <w:szCs w:val="24"/>
        </w:rPr>
      </w:pPr>
    </w:p>
    <w:p w14:paraId="7E196632" w14:textId="0DE50ABC" w:rsidR="00D8530D" w:rsidRPr="006D752D" w:rsidRDefault="00D8530D" w:rsidP="00D8530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2F72852D" w14:textId="49199594" w:rsidR="00D8530D" w:rsidRDefault="00D8530D" w:rsidP="00D8530D">
      <w:pPr>
        <w:jc w:val="both"/>
        <w:rPr>
          <w:rFonts w:ascii="Arial" w:hAnsi="Arial" w:cs="Arial"/>
          <w:szCs w:val="24"/>
        </w:rPr>
      </w:pPr>
      <w:r w:rsidRPr="006D752D">
        <w:rPr>
          <w:rFonts w:ascii="Arial" w:hAnsi="Arial" w:cs="Arial"/>
          <w:szCs w:val="24"/>
        </w:rPr>
        <w:t>(Printed below for ease of reference)</w:t>
      </w:r>
    </w:p>
    <w:p w14:paraId="758C26A7" w14:textId="6E615FB8" w:rsidR="00183EF7" w:rsidRDefault="00183EF7" w:rsidP="00D8530D">
      <w:pPr>
        <w:jc w:val="both"/>
        <w:rPr>
          <w:rFonts w:ascii="Arial" w:hAnsi="Arial" w:cs="Arial"/>
          <w:szCs w:val="24"/>
        </w:rPr>
      </w:pPr>
    </w:p>
    <w:p w14:paraId="28A21AFE" w14:textId="77777777" w:rsidR="00183EF7" w:rsidRDefault="00183EF7" w:rsidP="00D8530D">
      <w:pPr>
        <w:jc w:val="both"/>
        <w:rPr>
          <w:rFonts w:ascii="Arial" w:hAnsi="Arial" w:cs="Arial"/>
          <w:szCs w:val="24"/>
        </w:rPr>
      </w:pPr>
    </w:p>
    <w:p w14:paraId="5D406BFF" w14:textId="77777777" w:rsidR="00183EF7" w:rsidRPr="006D752D" w:rsidRDefault="00183EF7" w:rsidP="00D803F3">
      <w:pPr>
        <w:rPr>
          <w:rFonts w:ascii="Arial" w:hAnsi="Arial" w:cs="Arial"/>
          <w:szCs w:val="24"/>
        </w:rPr>
      </w:pPr>
      <w:r w:rsidRPr="006D752D">
        <w:rPr>
          <w:rFonts w:ascii="Arial" w:hAnsi="Arial" w:cs="Arial"/>
          <w:szCs w:val="24"/>
          <w:u w:val="single"/>
        </w:rPr>
        <w:t>Amendment</w:t>
      </w:r>
    </w:p>
    <w:p w14:paraId="0B7C0941" w14:textId="38FC7BED" w:rsidR="00183EF7" w:rsidRPr="006D752D" w:rsidRDefault="00183EF7" w:rsidP="00D803F3">
      <w:pPr>
        <w:rPr>
          <w:rFonts w:ascii="Arial" w:hAnsi="Arial" w:cs="Arial"/>
          <w:szCs w:val="24"/>
        </w:rPr>
      </w:pPr>
      <w:r w:rsidRPr="006D752D">
        <w:rPr>
          <w:rFonts w:ascii="Arial" w:hAnsi="Arial" w:cs="Arial"/>
          <w:szCs w:val="24"/>
        </w:rPr>
        <w:t xml:space="preserve">Moved - Councillor </w:t>
      </w:r>
      <w:r>
        <w:rPr>
          <w:rFonts w:ascii="Arial" w:hAnsi="Arial" w:cs="Arial"/>
          <w:szCs w:val="24"/>
        </w:rPr>
        <w:t>Bennett</w:t>
      </w:r>
    </w:p>
    <w:p w14:paraId="307BC081" w14:textId="32C5EEA8" w:rsidR="00183EF7" w:rsidRPr="006D752D" w:rsidRDefault="00183EF7" w:rsidP="00D803F3">
      <w:pPr>
        <w:rPr>
          <w:rFonts w:ascii="Arial" w:hAnsi="Arial" w:cs="Arial"/>
          <w:szCs w:val="24"/>
        </w:rPr>
      </w:pPr>
      <w:r w:rsidRPr="006D752D">
        <w:rPr>
          <w:rFonts w:ascii="Arial" w:hAnsi="Arial" w:cs="Arial"/>
          <w:szCs w:val="24"/>
        </w:rPr>
        <w:t xml:space="preserve">Seconded - Councillor </w:t>
      </w:r>
      <w:r>
        <w:rPr>
          <w:rFonts w:ascii="Arial" w:hAnsi="Arial" w:cs="Arial"/>
          <w:szCs w:val="24"/>
        </w:rPr>
        <w:t>Smyth</w:t>
      </w:r>
    </w:p>
    <w:p w14:paraId="1694F00E" w14:textId="77777777" w:rsidR="00183EF7" w:rsidRPr="006D752D" w:rsidRDefault="00183EF7" w:rsidP="00D803F3">
      <w:pPr>
        <w:rPr>
          <w:rFonts w:ascii="Arial" w:hAnsi="Arial" w:cs="Arial"/>
          <w:szCs w:val="24"/>
        </w:rPr>
      </w:pPr>
    </w:p>
    <w:p w14:paraId="6AC9FEBB" w14:textId="0AA2B544" w:rsidR="00183EF7" w:rsidRPr="006D752D" w:rsidRDefault="00183EF7" w:rsidP="00D803F3">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Clause 4.6A is not removed.</w:t>
      </w:r>
    </w:p>
    <w:p w14:paraId="623E4E3B" w14:textId="77777777" w:rsidR="00183EF7" w:rsidRPr="006D752D" w:rsidRDefault="00183EF7" w:rsidP="00D803F3">
      <w:pPr>
        <w:jc w:val="right"/>
        <w:rPr>
          <w:rFonts w:ascii="Arial" w:hAnsi="Arial" w:cs="Arial"/>
          <w:b/>
          <w:szCs w:val="24"/>
        </w:rPr>
      </w:pPr>
    </w:p>
    <w:p w14:paraId="0B4C28D8" w14:textId="37A95F30" w:rsidR="00183EF7" w:rsidRPr="006D752D" w:rsidRDefault="00183EF7" w:rsidP="00D803F3">
      <w:pPr>
        <w:jc w:val="both"/>
        <w:rPr>
          <w:rFonts w:ascii="Arial" w:hAnsi="Arial" w:cs="Arial"/>
          <w:b/>
          <w:szCs w:val="24"/>
        </w:rPr>
      </w:pPr>
      <w:r w:rsidRPr="006D752D">
        <w:rPr>
          <w:rFonts w:ascii="Arial" w:hAnsi="Arial" w:cs="Arial"/>
          <w:b/>
          <w:szCs w:val="24"/>
        </w:rPr>
        <w:t xml:space="preserve">The AMENDMENT was PUT and was </w:t>
      </w:r>
    </w:p>
    <w:p w14:paraId="44F153B4" w14:textId="77777777" w:rsidR="00183EF7" w:rsidRPr="004C193E" w:rsidRDefault="00183EF7"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1C583FDB" w14:textId="45901E90" w:rsidR="00183EF7" w:rsidRPr="006D752D" w:rsidRDefault="00183EF7" w:rsidP="00D803F3">
      <w:pPr>
        <w:jc w:val="right"/>
        <w:rPr>
          <w:rFonts w:ascii="Arial" w:hAnsi="Arial" w:cs="Arial"/>
          <w:b/>
          <w:szCs w:val="24"/>
        </w:rPr>
      </w:pPr>
    </w:p>
    <w:p w14:paraId="3A591C6B" w14:textId="06E6BF2A" w:rsidR="00183EF7" w:rsidRDefault="00183EF7" w:rsidP="00D8530D">
      <w:pPr>
        <w:jc w:val="both"/>
        <w:rPr>
          <w:rFonts w:ascii="Arial" w:hAnsi="Arial" w:cs="Arial"/>
          <w:szCs w:val="24"/>
        </w:rPr>
      </w:pPr>
    </w:p>
    <w:p w14:paraId="047CE4F4" w14:textId="4668211C" w:rsidR="00183EF7" w:rsidRDefault="00183EF7" w:rsidP="00D8530D">
      <w:pPr>
        <w:jc w:val="right"/>
        <w:rPr>
          <w:rFonts w:ascii="Arial" w:hAnsi="Arial" w:cs="Arial"/>
          <w:b/>
          <w:szCs w:val="24"/>
        </w:rPr>
      </w:pPr>
    </w:p>
    <w:p w14:paraId="23CAF90E" w14:textId="597C7F40" w:rsidR="00183EF7" w:rsidRDefault="00183EF7" w:rsidP="00183EF7">
      <w:pPr>
        <w:jc w:val="both"/>
        <w:rPr>
          <w:rFonts w:ascii="Arial" w:hAnsi="Arial" w:cs="Arial"/>
          <w:b/>
          <w:szCs w:val="24"/>
        </w:rPr>
      </w:pPr>
      <w:r>
        <w:rPr>
          <w:rFonts w:ascii="Arial" w:hAnsi="Arial" w:cs="Arial"/>
          <w:b/>
          <w:szCs w:val="24"/>
        </w:rPr>
        <w:t xml:space="preserve">The Substantive was PUT and was </w:t>
      </w:r>
    </w:p>
    <w:p w14:paraId="576BD04F" w14:textId="3E1473F3" w:rsidR="00D8530D" w:rsidRPr="006D752D" w:rsidRDefault="00183EF7" w:rsidP="00D8530D">
      <w:pPr>
        <w:jc w:val="right"/>
        <w:rPr>
          <w:rFonts w:ascii="Arial" w:hAnsi="Arial" w:cs="Arial"/>
          <w:b/>
          <w:szCs w:val="24"/>
        </w:rPr>
      </w:pPr>
      <w:r>
        <w:rPr>
          <w:rFonts w:ascii="Arial" w:hAnsi="Arial" w:cs="Arial"/>
          <w:b/>
          <w:szCs w:val="24"/>
        </w:rPr>
        <w:t>CARRIED 9/-</w:t>
      </w:r>
    </w:p>
    <w:p w14:paraId="0C35BFDD" w14:textId="3ABF378D" w:rsidR="00D8530D" w:rsidRPr="006D752D" w:rsidRDefault="00D8530D" w:rsidP="00D8530D">
      <w:pPr>
        <w:ind w:left="720"/>
        <w:jc w:val="right"/>
        <w:rPr>
          <w:rFonts w:ascii="Arial" w:hAnsi="Arial" w:cs="Arial"/>
          <w:b/>
          <w:szCs w:val="24"/>
          <w:lang w:val="en-US"/>
        </w:rPr>
      </w:pPr>
      <w:r w:rsidRPr="006D752D">
        <w:rPr>
          <w:rFonts w:ascii="Arial" w:hAnsi="Arial" w:cs="Arial"/>
          <w:b/>
          <w:szCs w:val="24"/>
        </w:rPr>
        <w:t xml:space="preserve">(Abstained: </w:t>
      </w:r>
      <w:proofErr w:type="spellStart"/>
      <w:r w:rsidRPr="006D752D">
        <w:rPr>
          <w:rFonts w:ascii="Arial" w:hAnsi="Arial" w:cs="Arial"/>
          <w:b/>
          <w:szCs w:val="24"/>
        </w:rPr>
        <w:t>Crs</w:t>
      </w:r>
      <w:proofErr w:type="spellEnd"/>
      <w:r w:rsidRPr="006D752D">
        <w:rPr>
          <w:rFonts w:ascii="Arial" w:hAnsi="Arial" w:cs="Arial"/>
          <w:b/>
          <w:szCs w:val="24"/>
        </w:rPr>
        <w:t xml:space="preserve">. </w:t>
      </w:r>
      <w:r w:rsidR="00183EF7">
        <w:rPr>
          <w:rFonts w:ascii="Arial" w:hAnsi="Arial" w:cs="Arial"/>
          <w:b/>
          <w:szCs w:val="24"/>
        </w:rPr>
        <w:t>Poliwka Wetherall &amp; Coghlan</w:t>
      </w:r>
      <w:r w:rsidRPr="006D752D">
        <w:rPr>
          <w:rFonts w:ascii="Arial" w:hAnsi="Arial" w:cs="Arial"/>
          <w:b/>
          <w:szCs w:val="24"/>
        </w:rPr>
        <w:t>)</w:t>
      </w:r>
    </w:p>
    <w:p w14:paraId="520EF88A" w14:textId="7F36980B" w:rsidR="00D8530D" w:rsidRPr="00D8530D" w:rsidRDefault="00D8530D" w:rsidP="00D8530D">
      <w:pPr>
        <w:contextualSpacing/>
        <w:jc w:val="both"/>
        <w:rPr>
          <w:rFonts w:ascii="Arial" w:eastAsia="Calibri" w:hAnsi="Arial" w:cs="Arial"/>
          <w:color w:val="000000"/>
          <w:szCs w:val="32"/>
        </w:rPr>
      </w:pPr>
    </w:p>
    <w:p w14:paraId="4F5CA95F" w14:textId="287EF09C" w:rsidR="00D8530D" w:rsidRDefault="00D8530D" w:rsidP="00D8530D">
      <w:pPr>
        <w:contextualSpacing/>
        <w:jc w:val="both"/>
        <w:rPr>
          <w:rFonts w:ascii="Arial" w:eastAsia="Calibri" w:hAnsi="Arial" w:cs="Arial"/>
          <w:color w:val="000000"/>
          <w:szCs w:val="32"/>
        </w:rPr>
      </w:pPr>
    </w:p>
    <w:p w14:paraId="28E157EE" w14:textId="77777777" w:rsidR="00672636" w:rsidRDefault="00672636" w:rsidP="00D8530D">
      <w:pPr>
        <w:contextualSpacing/>
        <w:jc w:val="both"/>
        <w:rPr>
          <w:rFonts w:ascii="Arial" w:eastAsia="Calibri" w:hAnsi="Arial" w:cs="Arial"/>
          <w:color w:val="000000"/>
          <w:szCs w:val="32"/>
        </w:rPr>
      </w:pPr>
    </w:p>
    <w:p w14:paraId="27182BF4" w14:textId="23902081" w:rsidR="009429C0" w:rsidRPr="009429C0" w:rsidRDefault="009429C0" w:rsidP="00D8530D">
      <w:pPr>
        <w:contextualSpacing/>
        <w:jc w:val="both"/>
        <w:rPr>
          <w:rFonts w:ascii="Arial" w:eastAsia="Calibri" w:hAnsi="Arial" w:cs="Arial"/>
          <w:b/>
          <w:color w:val="000000"/>
          <w:sz w:val="28"/>
          <w:szCs w:val="28"/>
          <w:lang w:eastAsia="en-AU"/>
        </w:rPr>
      </w:pPr>
      <w:r>
        <w:rPr>
          <w:rFonts w:ascii="Arial" w:hAnsi="Arial" w:cs="Arial"/>
          <w:b/>
          <w:noProof/>
          <w:szCs w:val="24"/>
        </w:rPr>
        <w:lastRenderedPageBreak/>
        <mc:AlternateContent>
          <mc:Choice Requires="wps">
            <w:drawing>
              <wp:anchor distT="0" distB="0" distL="114300" distR="114300" simplePos="0" relativeHeight="251658245" behindDoc="1" locked="0" layoutInCell="1" allowOverlap="1" wp14:anchorId="6B3BBB98" wp14:editId="76A22B2E">
                <wp:simplePos x="0" y="0"/>
                <wp:positionH relativeFrom="margin">
                  <wp:align>left</wp:align>
                </wp:positionH>
                <wp:positionV relativeFrom="paragraph">
                  <wp:posOffset>0</wp:posOffset>
                </wp:positionV>
                <wp:extent cx="5309826" cy="1342239"/>
                <wp:effectExtent l="0" t="0" r="5715" b="0"/>
                <wp:wrapNone/>
                <wp:docPr id="7" name="Rectangle 7"/>
                <wp:cNvGraphicFramePr/>
                <a:graphic xmlns:a="http://schemas.openxmlformats.org/drawingml/2006/main">
                  <a:graphicData uri="http://schemas.microsoft.com/office/word/2010/wordprocessingShape">
                    <wps:wsp>
                      <wps:cNvSpPr/>
                      <wps:spPr>
                        <a:xfrm>
                          <a:off x="0" y="0"/>
                          <a:ext cx="5309826" cy="134223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8B1807" id="Rectangle 7" o:spid="_x0000_s1026" style="position:absolute;margin-left:0;margin-top:0;width:418.1pt;height:105.7pt;z-index:-2516582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" fillcolor="#bfbfbf [2412]" stroked="f" strokeweight="1pt">
                <w10:wrap anchorx="margin"/>
              </v:rect>
            </w:pict>
          </mc:Fallback>
        </mc:AlternateContent>
      </w:r>
      <w:r w:rsidRPr="009429C0">
        <w:rPr>
          <w:rFonts w:ascii="Arial" w:eastAsia="Calibri" w:hAnsi="Arial" w:cs="Arial"/>
          <w:b/>
          <w:color w:val="000000"/>
          <w:sz w:val="28"/>
          <w:szCs w:val="28"/>
          <w:lang w:eastAsia="en-AU"/>
        </w:rPr>
        <w:t>Committee Recommendation</w:t>
      </w:r>
    </w:p>
    <w:p w14:paraId="1892E0F6" w14:textId="55CCEED2" w:rsidR="009429C0" w:rsidRDefault="009429C0" w:rsidP="00D8530D">
      <w:pPr>
        <w:contextualSpacing/>
        <w:jc w:val="both"/>
        <w:rPr>
          <w:rFonts w:ascii="Arial" w:eastAsia="Calibri" w:hAnsi="Arial" w:cs="Arial"/>
          <w:bCs/>
          <w:color w:val="000000"/>
          <w:sz w:val="28"/>
          <w:szCs w:val="28"/>
          <w:lang w:eastAsia="en-AU"/>
        </w:rPr>
      </w:pPr>
    </w:p>
    <w:p w14:paraId="35952014" w14:textId="1938FC7A" w:rsidR="009429C0" w:rsidRPr="00D8530D" w:rsidRDefault="009429C0" w:rsidP="009429C0">
      <w:pPr>
        <w:contextualSpacing/>
        <w:jc w:val="both"/>
        <w:rPr>
          <w:rFonts w:ascii="Arial" w:eastAsia="Calibri" w:hAnsi="Arial" w:cs="Arial"/>
          <w:b/>
          <w:color w:val="000000"/>
          <w:szCs w:val="32"/>
        </w:rPr>
      </w:pPr>
      <w:r w:rsidRPr="00D8530D">
        <w:rPr>
          <w:rFonts w:ascii="Arial" w:eastAsia="Calibri" w:hAnsi="Arial" w:cs="Arial"/>
          <w:b/>
          <w:color w:val="000000"/>
          <w:szCs w:val="32"/>
        </w:rPr>
        <w:t xml:space="preserve">Council prepares, and advertises for a period of 21 days in accordance with the </w:t>
      </w:r>
      <w:r w:rsidRPr="00D8530D">
        <w:rPr>
          <w:rFonts w:ascii="Arial" w:eastAsia="Calibri" w:hAnsi="Arial" w:cs="Arial"/>
          <w:b/>
          <w:i/>
          <w:iCs/>
          <w:color w:val="000000"/>
          <w:szCs w:val="32"/>
        </w:rPr>
        <w:t>Planning and Development (Local Planning Schemes) Regulations 2015</w:t>
      </w:r>
      <w:r w:rsidRPr="00D8530D">
        <w:rPr>
          <w:rFonts w:ascii="Arial" w:eastAsia="Calibri" w:hAnsi="Arial" w:cs="Arial"/>
          <w:b/>
          <w:color w:val="000000"/>
          <w:szCs w:val="32"/>
        </w:rPr>
        <w:t xml:space="preserve"> Schedule 2, Part 2, Division 2, Clause 5(1) the amendments to the Local Planning Policy - Short Term Accommodation as included in Attachment 1</w:t>
      </w:r>
      <w:r>
        <w:rPr>
          <w:rFonts w:ascii="Arial" w:eastAsia="Calibri" w:hAnsi="Arial" w:cs="Arial"/>
          <w:b/>
          <w:color w:val="000000"/>
          <w:szCs w:val="32"/>
        </w:rPr>
        <w:t xml:space="preserve"> subject to </w:t>
      </w:r>
      <w:r w:rsidR="00CC2114">
        <w:rPr>
          <w:rFonts w:ascii="Arial" w:eastAsia="Calibri" w:hAnsi="Arial" w:cs="Arial"/>
          <w:b/>
          <w:color w:val="000000"/>
          <w:szCs w:val="32"/>
        </w:rPr>
        <w:t xml:space="preserve">clause 4.6A </w:t>
      </w:r>
      <w:r w:rsidR="00744056">
        <w:rPr>
          <w:rFonts w:ascii="Arial" w:eastAsia="Calibri" w:hAnsi="Arial" w:cs="Arial"/>
          <w:b/>
          <w:color w:val="000000"/>
          <w:szCs w:val="32"/>
        </w:rPr>
        <w:t>not being removed.</w:t>
      </w:r>
    </w:p>
    <w:p w14:paraId="31F2C3A2" w14:textId="77777777" w:rsidR="009429C0" w:rsidRDefault="009429C0" w:rsidP="00D8530D">
      <w:pPr>
        <w:contextualSpacing/>
        <w:jc w:val="both"/>
        <w:rPr>
          <w:rFonts w:ascii="Arial" w:eastAsia="Calibri" w:hAnsi="Arial" w:cs="Arial"/>
          <w:bCs/>
          <w:color w:val="000000"/>
          <w:sz w:val="28"/>
          <w:szCs w:val="28"/>
          <w:lang w:eastAsia="en-AU"/>
        </w:rPr>
      </w:pPr>
    </w:p>
    <w:p w14:paraId="44D31F56" w14:textId="77777777" w:rsidR="009429C0" w:rsidRDefault="009429C0" w:rsidP="00D8530D">
      <w:pPr>
        <w:contextualSpacing/>
        <w:jc w:val="both"/>
        <w:rPr>
          <w:rFonts w:ascii="Arial" w:eastAsia="Calibri" w:hAnsi="Arial" w:cs="Arial"/>
          <w:bCs/>
          <w:color w:val="000000"/>
          <w:sz w:val="28"/>
          <w:szCs w:val="28"/>
          <w:lang w:eastAsia="en-AU"/>
        </w:rPr>
      </w:pPr>
    </w:p>
    <w:p w14:paraId="768A3F5D" w14:textId="5165AE0E" w:rsidR="00D8530D" w:rsidRPr="009429C0" w:rsidRDefault="00D8530D" w:rsidP="00D8530D">
      <w:pPr>
        <w:contextualSpacing/>
        <w:jc w:val="both"/>
        <w:rPr>
          <w:rFonts w:ascii="Arial" w:eastAsia="Calibri" w:hAnsi="Arial" w:cs="Arial"/>
          <w:bCs/>
          <w:color w:val="000000"/>
          <w:sz w:val="28"/>
          <w:szCs w:val="28"/>
          <w:lang w:eastAsia="en-AU"/>
        </w:rPr>
      </w:pPr>
      <w:r w:rsidRPr="009429C0">
        <w:rPr>
          <w:rFonts w:ascii="Arial" w:eastAsia="Calibri" w:hAnsi="Arial" w:cs="Arial"/>
          <w:bCs/>
          <w:color w:val="000000"/>
          <w:sz w:val="28"/>
          <w:szCs w:val="28"/>
          <w:lang w:eastAsia="en-AU"/>
        </w:rPr>
        <w:t>Recommendation to Committee</w:t>
      </w:r>
    </w:p>
    <w:p w14:paraId="30ADC474" w14:textId="77777777" w:rsidR="00D8530D" w:rsidRPr="009429C0" w:rsidRDefault="00D8530D" w:rsidP="00D8530D">
      <w:pPr>
        <w:contextualSpacing/>
        <w:jc w:val="both"/>
        <w:rPr>
          <w:rFonts w:ascii="Arial" w:eastAsia="Calibri" w:hAnsi="Arial" w:cs="Arial"/>
          <w:bCs/>
          <w:color w:val="000000"/>
          <w:szCs w:val="32"/>
        </w:rPr>
      </w:pPr>
    </w:p>
    <w:p w14:paraId="15565EC0" w14:textId="2CEC6D33" w:rsidR="00D8530D" w:rsidRPr="009429C0" w:rsidRDefault="00D8530D" w:rsidP="00D8530D">
      <w:pPr>
        <w:contextualSpacing/>
        <w:jc w:val="both"/>
        <w:rPr>
          <w:rFonts w:ascii="Arial" w:eastAsia="Calibri" w:hAnsi="Arial" w:cs="Arial"/>
          <w:bCs/>
          <w:color w:val="000000"/>
          <w:szCs w:val="32"/>
        </w:rPr>
      </w:pPr>
      <w:r w:rsidRPr="009429C0">
        <w:rPr>
          <w:rFonts w:ascii="Arial" w:eastAsia="Calibri" w:hAnsi="Arial" w:cs="Arial"/>
          <w:bCs/>
          <w:color w:val="000000"/>
          <w:szCs w:val="32"/>
        </w:rPr>
        <w:t xml:space="preserve">Council prepares, and advertises for a period of 21 days in accordance with the </w:t>
      </w:r>
      <w:r w:rsidRPr="009429C0">
        <w:rPr>
          <w:rFonts w:ascii="Arial" w:eastAsia="Calibri" w:hAnsi="Arial" w:cs="Arial"/>
          <w:bCs/>
          <w:i/>
          <w:iCs/>
          <w:color w:val="000000"/>
          <w:szCs w:val="32"/>
        </w:rPr>
        <w:t>Planning and Development (Local Planning Schemes) Regulations 2015</w:t>
      </w:r>
      <w:r w:rsidRPr="009429C0">
        <w:rPr>
          <w:rFonts w:ascii="Arial" w:eastAsia="Calibri" w:hAnsi="Arial" w:cs="Arial"/>
          <w:bCs/>
          <w:color w:val="000000"/>
          <w:szCs w:val="32"/>
        </w:rPr>
        <w:t xml:space="preserve"> Schedule 2, Part 2, Division 2, Clause 5(1) the amendments to the Local Planning Policy - Short Term Accommodation as included in Attachment 1</w:t>
      </w:r>
      <w:r w:rsidR="009429C0" w:rsidRPr="009429C0">
        <w:rPr>
          <w:rFonts w:ascii="Arial" w:eastAsia="Calibri" w:hAnsi="Arial" w:cs="Arial"/>
          <w:bCs/>
          <w:color w:val="000000"/>
          <w:szCs w:val="32"/>
        </w:rPr>
        <w:t>.</w:t>
      </w:r>
      <w:r w:rsidR="00672636" w:rsidRPr="009429C0">
        <w:rPr>
          <w:rFonts w:ascii="Arial" w:eastAsia="Calibri" w:hAnsi="Arial" w:cs="Arial"/>
          <w:bCs/>
          <w:color w:val="000000"/>
          <w:szCs w:val="32"/>
        </w:rPr>
        <w:t xml:space="preserve"> </w:t>
      </w:r>
    </w:p>
    <w:p w14:paraId="2C9C50F4" w14:textId="77777777" w:rsidR="00693F04" w:rsidRPr="00765E9D"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4811F84A" w14:textId="77777777" w:rsidR="00D05D60" w:rsidRDefault="00D05D60"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071198BB" w14:textId="2462FBD3" w:rsidR="00D05D60" w:rsidRPr="00465A04" w:rsidRDefault="006D263D" w:rsidP="008B3724">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39" w:name="_Toc42674063"/>
      <w:r w:rsidR="00465A04" w:rsidRPr="00465A04">
        <w:rPr>
          <w:rFonts w:ascii="Arial" w:hAnsi="Arial" w:cs="Arial"/>
          <w:sz w:val="24"/>
          <w:szCs w:val="24"/>
          <w:u w:val="none"/>
        </w:rPr>
        <w:lastRenderedPageBreak/>
        <w:t xml:space="preserve">Community </w:t>
      </w:r>
      <w:r w:rsidR="00420C57">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465A04" w:rsidRPr="00465A04">
        <w:rPr>
          <w:rFonts w:ascii="Arial" w:hAnsi="Arial" w:cs="Arial"/>
          <w:sz w:val="24"/>
          <w:szCs w:val="24"/>
          <w:u w:val="none"/>
        </w:rPr>
        <w:t>M</w:t>
      </w:r>
      <w:r w:rsidR="00636587">
        <w:rPr>
          <w:rFonts w:ascii="Arial" w:hAnsi="Arial" w:cs="Arial"/>
          <w:sz w:val="24"/>
          <w:szCs w:val="24"/>
          <w:u w:val="none"/>
        </w:rPr>
        <w:t>04.20</w:t>
      </w:r>
      <w:bookmarkEnd w:id="39"/>
    </w:p>
    <w:p w14:paraId="491CFF45"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7879E2E3" w14:textId="397D550A" w:rsidR="00D05D60" w:rsidRPr="00465A04"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008313F0" w:rsidRPr="00465A04">
        <w:rPr>
          <w:rFonts w:ascii="Arial" w:hAnsi="Arial" w:cs="Arial"/>
          <w:szCs w:val="24"/>
        </w:rPr>
        <w:t>CM</w:t>
      </w:r>
      <w:r w:rsidR="00636587">
        <w:rPr>
          <w:rFonts w:ascii="Arial" w:hAnsi="Arial" w:cs="Arial"/>
          <w:szCs w:val="24"/>
        </w:rPr>
        <w:t>04.20</w:t>
      </w:r>
      <w:r w:rsidR="008313F0" w:rsidRPr="00465A04">
        <w:rPr>
          <w:rFonts w:ascii="Arial" w:hAnsi="Arial" w:cs="Arial"/>
          <w:szCs w:val="24"/>
        </w:rPr>
        <w:t xml:space="preserve"> </w:t>
      </w:r>
      <w:r w:rsidRPr="00465A04">
        <w:rPr>
          <w:rFonts w:ascii="Arial" w:hAnsi="Arial" w:cs="Arial"/>
          <w:szCs w:val="24"/>
        </w:rPr>
        <w:t>to be dealt with at this point</w:t>
      </w:r>
      <w:r w:rsidR="00A53BD3" w:rsidRPr="00465A04">
        <w:rPr>
          <w:rFonts w:ascii="Arial" w:hAnsi="Arial" w:cs="Arial"/>
          <w:szCs w:val="24"/>
        </w:rPr>
        <w:t xml:space="preserve"> (copy </w:t>
      </w:r>
      <w:r w:rsidR="00465A04">
        <w:rPr>
          <w:rFonts w:ascii="Arial" w:hAnsi="Arial" w:cs="Arial"/>
          <w:szCs w:val="24"/>
        </w:rPr>
        <w:t>a</w:t>
      </w:r>
      <w:r w:rsidR="00A53BD3" w:rsidRPr="00465A04">
        <w:rPr>
          <w:rFonts w:ascii="Arial" w:hAnsi="Arial" w:cs="Arial"/>
          <w:szCs w:val="24"/>
        </w:rPr>
        <w:t xml:space="preserve">ttached </w:t>
      </w:r>
      <w:r w:rsidR="000E311C">
        <w:rPr>
          <w:rFonts w:ascii="Arial" w:hAnsi="Arial" w:cs="Arial"/>
          <w:szCs w:val="24"/>
        </w:rPr>
        <w:t>orange</w:t>
      </w:r>
      <w:r w:rsidR="00A53BD3" w:rsidRPr="00465A04">
        <w:rPr>
          <w:rFonts w:ascii="Arial" w:hAnsi="Arial" w:cs="Arial"/>
          <w:szCs w:val="24"/>
        </w:rPr>
        <w:t xml:space="preserve"> </w:t>
      </w:r>
      <w:r w:rsidR="00465A04">
        <w:rPr>
          <w:rFonts w:ascii="Arial" w:hAnsi="Arial" w:cs="Arial"/>
          <w:szCs w:val="24"/>
        </w:rPr>
        <w:t>c</w:t>
      </w:r>
      <w:r w:rsidR="00A53BD3" w:rsidRPr="00465A04">
        <w:rPr>
          <w:rFonts w:ascii="Arial" w:hAnsi="Arial" w:cs="Arial"/>
          <w:szCs w:val="24"/>
        </w:rPr>
        <w:t>over</w:t>
      </w:r>
      <w:r w:rsidR="00465A04">
        <w:rPr>
          <w:rFonts w:ascii="Arial" w:hAnsi="Arial" w:cs="Arial"/>
          <w:szCs w:val="24"/>
        </w:rPr>
        <w:t xml:space="preserve"> s</w:t>
      </w:r>
      <w:r w:rsidR="00A53BD3" w:rsidRPr="00465A04">
        <w:rPr>
          <w:rFonts w:ascii="Arial" w:hAnsi="Arial" w:cs="Arial"/>
          <w:szCs w:val="24"/>
        </w:rPr>
        <w:t>heet)</w:t>
      </w:r>
      <w:r w:rsidRPr="00465A04">
        <w:rPr>
          <w:rFonts w:ascii="Arial" w:hAnsi="Arial" w:cs="Arial"/>
          <w:szCs w:val="24"/>
        </w:rPr>
        <w:t>.</w:t>
      </w:r>
    </w:p>
    <w:p w14:paraId="77022316" w14:textId="77777777" w:rsidR="00D05D60" w:rsidRDefault="00D05D60" w:rsidP="003F7444">
      <w:pPr>
        <w:tabs>
          <w:tab w:val="left" w:pos="1440"/>
          <w:tab w:val="left" w:pos="2410"/>
          <w:tab w:val="left" w:pos="2977"/>
          <w:tab w:val="right" w:pos="8505"/>
        </w:tabs>
        <w:jc w:val="both"/>
        <w:rPr>
          <w:rFonts w:ascii="Arial" w:hAnsi="Arial" w:cs="Arial"/>
          <w:szCs w:val="24"/>
        </w:rPr>
      </w:pPr>
    </w:p>
    <w:tbl>
      <w:tblPr>
        <w:tblStyle w:val="TableGrid1"/>
        <w:tblW w:w="0" w:type="auto"/>
        <w:tblInd w:w="-5" w:type="dxa"/>
        <w:tblLook w:val="04A0" w:firstRow="1" w:lastRow="0" w:firstColumn="1" w:lastColumn="0" w:noHBand="0" w:noVBand="1"/>
      </w:tblPr>
      <w:tblGrid>
        <w:gridCol w:w="8308"/>
      </w:tblGrid>
      <w:tr w:rsidR="00492F04" w:rsidRPr="00492F04" w14:paraId="4E3D1CAF" w14:textId="77777777" w:rsidTr="00492F04">
        <w:tc>
          <w:tcPr>
            <w:tcW w:w="8308" w:type="dxa"/>
          </w:tcPr>
          <w:p w14:paraId="41B81652" w14:textId="77777777" w:rsidR="00492F04" w:rsidRPr="00492F04" w:rsidRDefault="00492F04" w:rsidP="00492F04">
            <w:pPr>
              <w:keepNext/>
              <w:keepLines/>
              <w:outlineLvl w:val="0"/>
              <w:rPr>
                <w:rFonts w:ascii="Arial" w:eastAsia="MS Gothic" w:hAnsi="Arial"/>
                <w:b/>
                <w:bCs/>
                <w:sz w:val="28"/>
                <w:szCs w:val="28"/>
              </w:rPr>
            </w:pPr>
            <w:bookmarkStart w:id="40" w:name="_Toc40947582"/>
            <w:bookmarkStart w:id="41" w:name="_Toc42674064"/>
            <w:r w:rsidRPr="00492F04">
              <w:rPr>
                <w:rFonts w:ascii="Arial" w:eastAsia="MS Gothic" w:hAnsi="Arial"/>
                <w:b/>
                <w:bCs/>
                <w:sz w:val="28"/>
                <w:szCs w:val="28"/>
              </w:rPr>
              <w:t>CM04.20</w:t>
            </w:r>
            <w:r w:rsidRPr="00492F04">
              <w:rPr>
                <w:rFonts w:ascii="Arial" w:eastAsia="MS Gothic" w:hAnsi="Arial"/>
                <w:b/>
                <w:bCs/>
                <w:sz w:val="28"/>
                <w:szCs w:val="28"/>
              </w:rPr>
              <w:tab/>
              <w:t>Public Art Budget 2021</w:t>
            </w:r>
            <w:bookmarkEnd w:id="40"/>
            <w:bookmarkEnd w:id="41"/>
            <w:r w:rsidRPr="00492F04">
              <w:rPr>
                <w:rFonts w:ascii="Arial" w:eastAsia="MS Gothic" w:hAnsi="Arial"/>
                <w:b/>
                <w:bCs/>
                <w:sz w:val="28"/>
                <w:szCs w:val="32"/>
              </w:rPr>
              <w:t xml:space="preserve"> </w:t>
            </w:r>
          </w:p>
        </w:tc>
      </w:tr>
    </w:tbl>
    <w:p w14:paraId="198237B3" w14:textId="77777777" w:rsidR="00492F04" w:rsidRPr="00492F04" w:rsidRDefault="00492F04" w:rsidP="00492F04">
      <w:pPr>
        <w:jc w:val="both"/>
        <w:rPr>
          <w:rFonts w:ascii="Arial" w:eastAsia="Calibri" w:hAnsi="Arial" w:cs="Arial"/>
          <w:szCs w:val="24"/>
        </w:rPr>
      </w:pPr>
    </w:p>
    <w:tbl>
      <w:tblPr>
        <w:tblStyle w:val="TableGrid1"/>
        <w:tblW w:w="0" w:type="auto"/>
        <w:tblInd w:w="-5" w:type="dxa"/>
        <w:tblLook w:val="04A0" w:firstRow="1" w:lastRow="0" w:firstColumn="1" w:lastColumn="0" w:noHBand="0" w:noVBand="1"/>
      </w:tblPr>
      <w:tblGrid>
        <w:gridCol w:w="2290"/>
        <w:gridCol w:w="6018"/>
      </w:tblGrid>
      <w:tr w:rsidR="00492F04" w:rsidRPr="00492F04" w14:paraId="7FED03C8" w14:textId="77777777" w:rsidTr="00492F04">
        <w:tc>
          <w:tcPr>
            <w:tcW w:w="2290" w:type="dxa"/>
          </w:tcPr>
          <w:p w14:paraId="339F8480" w14:textId="77777777" w:rsidR="00492F04" w:rsidRPr="00492F04" w:rsidRDefault="00492F04" w:rsidP="00492F04">
            <w:pPr>
              <w:rPr>
                <w:rFonts w:ascii="Arial" w:hAnsi="Arial"/>
                <w:b/>
                <w:szCs w:val="24"/>
              </w:rPr>
            </w:pPr>
            <w:bookmarkStart w:id="42" w:name="_Hlk522625677"/>
            <w:r w:rsidRPr="00492F04">
              <w:rPr>
                <w:rFonts w:ascii="Arial" w:hAnsi="Arial"/>
                <w:b/>
                <w:szCs w:val="24"/>
              </w:rPr>
              <w:t>Committee</w:t>
            </w:r>
          </w:p>
        </w:tc>
        <w:tc>
          <w:tcPr>
            <w:tcW w:w="6018" w:type="dxa"/>
          </w:tcPr>
          <w:p w14:paraId="09AAFE5E" w14:textId="77777777" w:rsidR="00492F04" w:rsidRPr="00492F04" w:rsidRDefault="00492F04" w:rsidP="00492F04">
            <w:pPr>
              <w:rPr>
                <w:rFonts w:ascii="Arial" w:hAnsi="Arial"/>
                <w:szCs w:val="24"/>
              </w:rPr>
            </w:pPr>
            <w:r w:rsidRPr="00492F04">
              <w:rPr>
                <w:rFonts w:ascii="Arial" w:hAnsi="Arial"/>
                <w:szCs w:val="24"/>
              </w:rPr>
              <w:t>9 June 2002</w:t>
            </w:r>
          </w:p>
        </w:tc>
      </w:tr>
      <w:tr w:rsidR="00492F04" w:rsidRPr="00492F04" w14:paraId="61CA09B0" w14:textId="77777777" w:rsidTr="00492F04">
        <w:tc>
          <w:tcPr>
            <w:tcW w:w="2290" w:type="dxa"/>
          </w:tcPr>
          <w:p w14:paraId="42B7133B" w14:textId="77777777" w:rsidR="00492F04" w:rsidRPr="00492F04" w:rsidRDefault="00492F04" w:rsidP="00492F04">
            <w:pPr>
              <w:rPr>
                <w:rFonts w:ascii="Arial" w:hAnsi="Arial"/>
                <w:b/>
                <w:szCs w:val="24"/>
              </w:rPr>
            </w:pPr>
            <w:r w:rsidRPr="00492F04">
              <w:rPr>
                <w:rFonts w:ascii="Arial" w:hAnsi="Arial"/>
                <w:b/>
                <w:szCs w:val="24"/>
              </w:rPr>
              <w:t>Council</w:t>
            </w:r>
          </w:p>
        </w:tc>
        <w:tc>
          <w:tcPr>
            <w:tcW w:w="6018" w:type="dxa"/>
          </w:tcPr>
          <w:p w14:paraId="046996C7" w14:textId="77777777" w:rsidR="00492F04" w:rsidRPr="00492F04" w:rsidRDefault="00492F04" w:rsidP="00492F04">
            <w:pPr>
              <w:rPr>
                <w:rFonts w:ascii="Arial" w:hAnsi="Arial"/>
                <w:szCs w:val="24"/>
              </w:rPr>
            </w:pPr>
            <w:r w:rsidRPr="00492F04">
              <w:rPr>
                <w:rFonts w:ascii="Arial" w:hAnsi="Arial"/>
                <w:szCs w:val="24"/>
              </w:rPr>
              <w:t>23 June 2020</w:t>
            </w:r>
          </w:p>
        </w:tc>
      </w:tr>
      <w:tr w:rsidR="00492F04" w:rsidRPr="00492F04" w14:paraId="6DFCF677" w14:textId="77777777" w:rsidTr="00492F04">
        <w:tc>
          <w:tcPr>
            <w:tcW w:w="2290" w:type="dxa"/>
          </w:tcPr>
          <w:p w14:paraId="1EE28406" w14:textId="77777777" w:rsidR="00492F04" w:rsidRPr="00492F04" w:rsidRDefault="00492F04" w:rsidP="00492F04">
            <w:pPr>
              <w:rPr>
                <w:rFonts w:ascii="Arial" w:hAnsi="Arial"/>
                <w:b/>
                <w:szCs w:val="24"/>
              </w:rPr>
            </w:pPr>
            <w:r w:rsidRPr="00492F04">
              <w:rPr>
                <w:rFonts w:ascii="Arial" w:hAnsi="Arial"/>
                <w:b/>
                <w:szCs w:val="24"/>
              </w:rPr>
              <w:t>Applicant</w:t>
            </w:r>
          </w:p>
        </w:tc>
        <w:tc>
          <w:tcPr>
            <w:tcW w:w="6018" w:type="dxa"/>
          </w:tcPr>
          <w:p w14:paraId="72EFA0E9" w14:textId="77777777" w:rsidR="00492F04" w:rsidRPr="00492F04" w:rsidRDefault="00492F04" w:rsidP="00492F04">
            <w:pPr>
              <w:rPr>
                <w:rFonts w:ascii="Arial" w:hAnsi="Arial"/>
                <w:szCs w:val="24"/>
              </w:rPr>
            </w:pPr>
            <w:r w:rsidRPr="00492F04">
              <w:rPr>
                <w:rFonts w:ascii="Arial" w:hAnsi="Arial"/>
                <w:szCs w:val="24"/>
              </w:rPr>
              <w:t>City of Nedlands</w:t>
            </w:r>
          </w:p>
        </w:tc>
      </w:tr>
      <w:tr w:rsidR="00492F04" w:rsidRPr="00492F04" w14:paraId="36A70C73" w14:textId="77777777" w:rsidTr="00492F04">
        <w:tc>
          <w:tcPr>
            <w:tcW w:w="2290" w:type="dxa"/>
          </w:tcPr>
          <w:p w14:paraId="1C881BC2" w14:textId="77777777" w:rsidR="00492F04" w:rsidRPr="00492F04" w:rsidRDefault="00492F04" w:rsidP="00492F04">
            <w:pPr>
              <w:rPr>
                <w:rFonts w:ascii="Arial" w:hAnsi="Arial"/>
                <w:b/>
                <w:szCs w:val="24"/>
              </w:rPr>
            </w:pPr>
            <w:r w:rsidRPr="00492F04">
              <w:rPr>
                <w:rFonts w:ascii="Arial" w:hAnsi="Arial"/>
                <w:b/>
                <w:szCs w:val="24"/>
              </w:rPr>
              <w:t xml:space="preserve">Employee Disclosure under </w:t>
            </w:r>
            <w:r w:rsidRPr="00492F04">
              <w:rPr>
                <w:rFonts w:ascii="Arial" w:hAnsi="Arial"/>
                <w:b/>
                <w:i/>
                <w:szCs w:val="24"/>
              </w:rPr>
              <w:t>section 5.70 Local Government Act 1995</w:t>
            </w:r>
          </w:p>
        </w:tc>
        <w:tc>
          <w:tcPr>
            <w:tcW w:w="6018" w:type="dxa"/>
          </w:tcPr>
          <w:p w14:paraId="2C9DA3F1" w14:textId="77777777" w:rsidR="00492F04" w:rsidRPr="00492F04" w:rsidRDefault="00492F04" w:rsidP="00492F04">
            <w:pPr>
              <w:rPr>
                <w:rFonts w:ascii="Arial" w:hAnsi="Arial"/>
                <w:szCs w:val="24"/>
              </w:rPr>
            </w:pPr>
            <w:r w:rsidRPr="00492F04">
              <w:rPr>
                <w:rFonts w:ascii="Arial" w:hAnsi="Arial"/>
                <w:szCs w:val="24"/>
              </w:rPr>
              <w:t>Nil.</w:t>
            </w:r>
          </w:p>
        </w:tc>
      </w:tr>
      <w:tr w:rsidR="00492F04" w:rsidRPr="00492F04" w14:paraId="1A1157B4" w14:textId="77777777" w:rsidTr="00492F04">
        <w:tc>
          <w:tcPr>
            <w:tcW w:w="2290" w:type="dxa"/>
            <w:tcBorders>
              <w:bottom w:val="single" w:sz="4" w:space="0" w:color="auto"/>
            </w:tcBorders>
          </w:tcPr>
          <w:p w14:paraId="41955E96" w14:textId="77777777" w:rsidR="00492F04" w:rsidRPr="00492F04" w:rsidRDefault="00492F04" w:rsidP="00492F04">
            <w:pPr>
              <w:rPr>
                <w:rFonts w:ascii="Arial" w:hAnsi="Arial"/>
                <w:b/>
                <w:szCs w:val="24"/>
              </w:rPr>
            </w:pPr>
            <w:r w:rsidRPr="00492F04">
              <w:rPr>
                <w:rFonts w:ascii="Arial" w:hAnsi="Arial"/>
                <w:b/>
                <w:szCs w:val="24"/>
              </w:rPr>
              <w:t>Director</w:t>
            </w:r>
          </w:p>
        </w:tc>
        <w:tc>
          <w:tcPr>
            <w:tcW w:w="6018" w:type="dxa"/>
            <w:tcBorders>
              <w:bottom w:val="single" w:sz="4" w:space="0" w:color="auto"/>
            </w:tcBorders>
          </w:tcPr>
          <w:p w14:paraId="1A5A6CEC" w14:textId="77777777" w:rsidR="00492F04" w:rsidRPr="00492F04" w:rsidRDefault="00492F04" w:rsidP="00492F04">
            <w:pPr>
              <w:rPr>
                <w:rFonts w:ascii="Arial" w:hAnsi="Arial"/>
                <w:szCs w:val="24"/>
              </w:rPr>
            </w:pPr>
            <w:r w:rsidRPr="00492F04">
              <w:rPr>
                <w:rFonts w:ascii="Arial" w:hAnsi="Arial"/>
                <w:szCs w:val="24"/>
              </w:rPr>
              <w:t>Lorraine Driscoll – Director Corporate and Strategy</w:t>
            </w:r>
          </w:p>
        </w:tc>
      </w:tr>
      <w:tr w:rsidR="00492F04" w:rsidRPr="00492F04" w14:paraId="5613CA0B" w14:textId="77777777" w:rsidTr="00492F04">
        <w:trPr>
          <w:trHeight w:val="65"/>
        </w:trPr>
        <w:tc>
          <w:tcPr>
            <w:tcW w:w="2290" w:type="dxa"/>
            <w:tcBorders>
              <w:bottom w:val="single" w:sz="4" w:space="0" w:color="auto"/>
            </w:tcBorders>
          </w:tcPr>
          <w:p w14:paraId="265E502F" w14:textId="77777777" w:rsidR="00492F04" w:rsidRPr="00492F04" w:rsidRDefault="00492F04" w:rsidP="00492F04">
            <w:pPr>
              <w:rPr>
                <w:rFonts w:ascii="Arial" w:hAnsi="Arial"/>
                <w:b/>
                <w:szCs w:val="24"/>
              </w:rPr>
            </w:pPr>
            <w:r w:rsidRPr="00492F04">
              <w:rPr>
                <w:rFonts w:ascii="Arial" w:hAnsi="Arial"/>
                <w:b/>
                <w:szCs w:val="24"/>
              </w:rPr>
              <w:t>Attachments</w:t>
            </w:r>
          </w:p>
        </w:tc>
        <w:tc>
          <w:tcPr>
            <w:tcW w:w="6018" w:type="dxa"/>
            <w:tcBorders>
              <w:bottom w:val="single" w:sz="4" w:space="0" w:color="auto"/>
            </w:tcBorders>
          </w:tcPr>
          <w:p w14:paraId="0B36F2F8" w14:textId="77777777" w:rsidR="00492F04" w:rsidRPr="00492F04" w:rsidRDefault="00492F04" w:rsidP="00492F04">
            <w:pPr>
              <w:rPr>
                <w:rFonts w:ascii="Arial" w:hAnsi="Arial"/>
                <w:szCs w:val="32"/>
                <w:lang w:val="en-US"/>
              </w:rPr>
            </w:pPr>
            <w:r w:rsidRPr="00492F04">
              <w:rPr>
                <w:rFonts w:ascii="Arial" w:hAnsi="Arial"/>
                <w:szCs w:val="32"/>
                <w:lang w:val="en-US"/>
              </w:rPr>
              <w:t>Nil.</w:t>
            </w:r>
          </w:p>
        </w:tc>
      </w:tr>
    </w:tbl>
    <w:bookmarkEnd w:id="42"/>
    <w:p w14:paraId="503AD971" w14:textId="5C7E6FF2" w:rsidR="00492F04" w:rsidRDefault="00C66423" w:rsidP="00492F04">
      <w:pPr>
        <w:jc w:val="both"/>
        <w:rPr>
          <w:rFonts w:ascii="Arial" w:hAnsi="Arial" w:cs="Arial"/>
          <w:b/>
          <w:sz w:val="28"/>
          <w:szCs w:val="28"/>
          <w:lang w:val="en-US" w:eastAsia="en-AU"/>
        </w:rPr>
      </w:pPr>
      <w:r>
        <w:rPr>
          <w:rFonts w:ascii="Arial" w:hAnsi="Arial" w:cs="Arial"/>
          <w:b/>
          <w:noProof/>
          <w:szCs w:val="24"/>
        </w:rPr>
        <mc:AlternateContent>
          <mc:Choice Requires="wps">
            <w:drawing>
              <wp:anchor distT="0" distB="0" distL="114300" distR="114300" simplePos="0" relativeHeight="251658246" behindDoc="1" locked="0" layoutInCell="1" allowOverlap="1" wp14:anchorId="3EA91504" wp14:editId="799981D5">
                <wp:simplePos x="0" y="0"/>
                <wp:positionH relativeFrom="margin">
                  <wp:align>left</wp:align>
                </wp:positionH>
                <wp:positionV relativeFrom="paragraph">
                  <wp:posOffset>205926</wp:posOffset>
                </wp:positionV>
                <wp:extent cx="5309235" cy="1409351"/>
                <wp:effectExtent l="0" t="0" r="5715" b="635"/>
                <wp:wrapNone/>
                <wp:docPr id="8" name="Rectangle 8"/>
                <wp:cNvGraphicFramePr/>
                <a:graphic xmlns:a="http://schemas.openxmlformats.org/drawingml/2006/main">
                  <a:graphicData uri="http://schemas.microsoft.com/office/word/2010/wordprocessingShape">
                    <wps:wsp>
                      <wps:cNvSpPr/>
                      <wps:spPr>
                        <a:xfrm>
                          <a:off x="0" y="0"/>
                          <a:ext cx="5309235" cy="140935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95E6F" id="Rectangle 8" o:spid="_x0000_s1026" style="position:absolute;margin-left:0;margin-top:16.2pt;width:418.05pt;height:110.95pt;z-index:-25165823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" fillcolor="#bfbfbf [2412]" stroked="f" strokeweight="1pt">
                <w10:wrap anchorx="margin"/>
              </v:rect>
            </w:pict>
          </mc:Fallback>
        </mc:AlternateContent>
      </w:r>
    </w:p>
    <w:p w14:paraId="0DFF0DD2" w14:textId="293B216F" w:rsidR="00492F04" w:rsidRPr="00183EF7" w:rsidRDefault="00183EF7" w:rsidP="00D8530D">
      <w:pPr>
        <w:jc w:val="both"/>
        <w:rPr>
          <w:rFonts w:ascii="Arial" w:hAnsi="Arial" w:cs="Arial"/>
          <w:bCs/>
          <w:szCs w:val="24"/>
          <w:u w:val="single"/>
        </w:rPr>
      </w:pPr>
      <w:r w:rsidRPr="00183EF7">
        <w:rPr>
          <w:rFonts w:ascii="Arial" w:hAnsi="Arial" w:cs="Arial"/>
          <w:bCs/>
          <w:szCs w:val="24"/>
          <w:u w:val="single"/>
        </w:rPr>
        <w:t>Procedural Motion</w:t>
      </w:r>
    </w:p>
    <w:p w14:paraId="0CC1E73E" w14:textId="2D12475E" w:rsidR="00492F04" w:rsidRPr="006D752D" w:rsidRDefault="00492F04" w:rsidP="00D8530D">
      <w:pPr>
        <w:jc w:val="both"/>
        <w:rPr>
          <w:rFonts w:ascii="Arial" w:hAnsi="Arial" w:cs="Arial"/>
          <w:szCs w:val="24"/>
        </w:rPr>
      </w:pPr>
      <w:r w:rsidRPr="006D752D">
        <w:rPr>
          <w:rFonts w:ascii="Arial" w:hAnsi="Arial" w:cs="Arial"/>
          <w:szCs w:val="24"/>
        </w:rPr>
        <w:t xml:space="preserve">Moved – Councillor </w:t>
      </w:r>
      <w:r w:rsidR="00183EF7">
        <w:rPr>
          <w:rFonts w:ascii="Arial" w:hAnsi="Arial" w:cs="Arial"/>
          <w:szCs w:val="24"/>
        </w:rPr>
        <w:t>Smyth</w:t>
      </w:r>
    </w:p>
    <w:p w14:paraId="05D0E09C" w14:textId="5F7A8473" w:rsidR="00492F04" w:rsidRPr="006D752D" w:rsidRDefault="00492F04" w:rsidP="00D8530D">
      <w:pPr>
        <w:jc w:val="both"/>
        <w:rPr>
          <w:rFonts w:ascii="Arial" w:hAnsi="Arial" w:cs="Arial"/>
          <w:szCs w:val="24"/>
        </w:rPr>
      </w:pPr>
      <w:r w:rsidRPr="006D752D">
        <w:rPr>
          <w:rFonts w:ascii="Arial" w:hAnsi="Arial" w:cs="Arial"/>
          <w:szCs w:val="24"/>
        </w:rPr>
        <w:t xml:space="preserve">Seconded – Councillor </w:t>
      </w:r>
      <w:r w:rsidR="00183EF7">
        <w:rPr>
          <w:rFonts w:ascii="Arial" w:hAnsi="Arial" w:cs="Arial"/>
          <w:szCs w:val="24"/>
        </w:rPr>
        <w:t>Mangano</w:t>
      </w:r>
    </w:p>
    <w:p w14:paraId="39458528" w14:textId="77777777" w:rsidR="00492F04" w:rsidRPr="006D752D" w:rsidRDefault="00492F04" w:rsidP="00D8530D">
      <w:pPr>
        <w:jc w:val="both"/>
        <w:rPr>
          <w:rFonts w:ascii="Arial" w:hAnsi="Arial" w:cs="Arial"/>
          <w:szCs w:val="24"/>
        </w:rPr>
      </w:pPr>
    </w:p>
    <w:p w14:paraId="3B122A1F" w14:textId="37B96E2C" w:rsidR="00492F04" w:rsidRPr="006D752D" w:rsidRDefault="00492F04" w:rsidP="00D8530D">
      <w:pPr>
        <w:jc w:val="both"/>
        <w:rPr>
          <w:rFonts w:ascii="Arial" w:hAnsi="Arial" w:cs="Arial"/>
          <w:b/>
          <w:szCs w:val="24"/>
        </w:rPr>
      </w:pPr>
      <w:r w:rsidRPr="006D752D">
        <w:rPr>
          <w:rFonts w:ascii="Arial" w:hAnsi="Arial" w:cs="Arial"/>
          <w:b/>
          <w:szCs w:val="24"/>
        </w:rPr>
        <w:t xml:space="preserve">That the </w:t>
      </w:r>
      <w:r w:rsidR="00E84216">
        <w:rPr>
          <w:rFonts w:ascii="Arial" w:hAnsi="Arial" w:cs="Arial"/>
          <w:b/>
          <w:szCs w:val="24"/>
        </w:rPr>
        <w:t xml:space="preserve">meeting </w:t>
      </w:r>
      <w:proofErr w:type="gramStart"/>
      <w:r w:rsidR="00E84216">
        <w:rPr>
          <w:rFonts w:ascii="Arial" w:hAnsi="Arial" w:cs="Arial"/>
          <w:b/>
          <w:szCs w:val="24"/>
        </w:rPr>
        <w:t>proceed</w:t>
      </w:r>
      <w:proofErr w:type="gramEnd"/>
      <w:r w:rsidR="00E84216">
        <w:rPr>
          <w:rFonts w:ascii="Arial" w:hAnsi="Arial" w:cs="Arial"/>
          <w:b/>
          <w:szCs w:val="24"/>
        </w:rPr>
        <w:t xml:space="preserve"> to the </w:t>
      </w:r>
      <w:r w:rsidR="003B7329">
        <w:rPr>
          <w:rFonts w:ascii="Arial" w:hAnsi="Arial" w:cs="Arial"/>
          <w:b/>
          <w:szCs w:val="24"/>
        </w:rPr>
        <w:t>next item of business</w:t>
      </w:r>
      <w:r w:rsidRPr="006D752D">
        <w:rPr>
          <w:rFonts w:ascii="Arial" w:hAnsi="Arial" w:cs="Arial"/>
          <w:b/>
          <w:szCs w:val="24"/>
        </w:rPr>
        <w:t>.</w:t>
      </w:r>
    </w:p>
    <w:p w14:paraId="42E6B1E4" w14:textId="0C516105" w:rsidR="00492F04" w:rsidRPr="006D752D" w:rsidRDefault="00492F04" w:rsidP="00D8530D">
      <w:pPr>
        <w:jc w:val="both"/>
        <w:rPr>
          <w:rFonts w:ascii="Arial" w:hAnsi="Arial" w:cs="Arial"/>
          <w:szCs w:val="24"/>
        </w:rPr>
      </w:pPr>
    </w:p>
    <w:p w14:paraId="27434E5F" w14:textId="6A175383" w:rsidR="00492F04" w:rsidRPr="006D752D" w:rsidRDefault="00183EF7" w:rsidP="00D8530D">
      <w:pPr>
        <w:jc w:val="right"/>
        <w:rPr>
          <w:rFonts w:ascii="Arial" w:hAnsi="Arial" w:cs="Arial"/>
          <w:b/>
          <w:szCs w:val="24"/>
        </w:rPr>
      </w:pPr>
      <w:r>
        <w:rPr>
          <w:rFonts w:ascii="Arial" w:hAnsi="Arial" w:cs="Arial"/>
          <w:b/>
          <w:szCs w:val="24"/>
        </w:rPr>
        <w:t>CARRIED 9/3</w:t>
      </w:r>
    </w:p>
    <w:p w14:paraId="21C1BE26" w14:textId="7A3822F0" w:rsidR="00492F04" w:rsidRPr="00183EF7" w:rsidRDefault="00492F04" w:rsidP="00183EF7">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183EF7">
        <w:rPr>
          <w:rFonts w:ascii="Arial" w:hAnsi="Arial" w:cs="Arial"/>
          <w:b/>
          <w:szCs w:val="24"/>
        </w:rPr>
        <w:t>Hodsdon Poliwka &amp; Hay</w:t>
      </w:r>
      <w:r w:rsidRPr="006D752D">
        <w:rPr>
          <w:rFonts w:ascii="Arial" w:hAnsi="Arial" w:cs="Arial"/>
          <w:b/>
          <w:szCs w:val="24"/>
        </w:rPr>
        <w:t>)</w:t>
      </w:r>
    </w:p>
    <w:p w14:paraId="20A86EF4" w14:textId="779D9160" w:rsidR="00492F04" w:rsidRDefault="00492F04" w:rsidP="00492F04">
      <w:pPr>
        <w:jc w:val="both"/>
        <w:rPr>
          <w:rFonts w:ascii="Arial" w:eastAsia="Calibri" w:hAnsi="Arial" w:cs="Arial"/>
          <w:b/>
          <w:szCs w:val="24"/>
          <w:lang w:val="en-GB"/>
        </w:rPr>
      </w:pPr>
    </w:p>
    <w:p w14:paraId="72DF01FD" w14:textId="705C3953" w:rsidR="00C66423" w:rsidRDefault="00C66423" w:rsidP="00492F04">
      <w:pPr>
        <w:jc w:val="both"/>
        <w:rPr>
          <w:rFonts w:ascii="Arial" w:eastAsia="Calibri" w:hAnsi="Arial" w:cs="Arial"/>
          <w:b/>
          <w:szCs w:val="24"/>
          <w:lang w:val="en-GB"/>
        </w:rPr>
      </w:pPr>
    </w:p>
    <w:p w14:paraId="1D100D15" w14:textId="35256F1A" w:rsidR="00C66423" w:rsidRPr="00492F04" w:rsidRDefault="00C66423" w:rsidP="00492F04">
      <w:pPr>
        <w:jc w:val="both"/>
        <w:rPr>
          <w:rFonts w:ascii="Arial" w:eastAsia="Calibri" w:hAnsi="Arial" w:cs="Arial"/>
          <w:b/>
          <w:szCs w:val="24"/>
          <w:lang w:val="en-GB"/>
        </w:rPr>
      </w:pPr>
      <w:r>
        <w:rPr>
          <w:rFonts w:ascii="Arial" w:eastAsia="Calibri" w:hAnsi="Arial" w:cs="Arial"/>
          <w:b/>
          <w:szCs w:val="24"/>
          <w:lang w:val="en-GB"/>
        </w:rPr>
        <w:t>PLEASE NOTE: No Recommendation made.</w:t>
      </w:r>
    </w:p>
    <w:p w14:paraId="78B5547D" w14:textId="78241B93" w:rsidR="00492F04" w:rsidRDefault="00492F04" w:rsidP="00492F04">
      <w:pPr>
        <w:jc w:val="both"/>
        <w:rPr>
          <w:rFonts w:ascii="Arial" w:eastAsia="Calibri" w:hAnsi="Arial" w:cs="Arial"/>
          <w:b/>
          <w:szCs w:val="24"/>
          <w:lang w:val="en-US"/>
        </w:rPr>
      </w:pPr>
    </w:p>
    <w:p w14:paraId="1C42BC28" w14:textId="77777777" w:rsidR="00C66423" w:rsidRPr="00492F04" w:rsidRDefault="00C66423" w:rsidP="00492F04">
      <w:pPr>
        <w:jc w:val="both"/>
        <w:rPr>
          <w:rFonts w:ascii="Arial" w:eastAsia="Calibri" w:hAnsi="Arial" w:cs="Arial"/>
          <w:b/>
          <w:szCs w:val="24"/>
          <w:lang w:val="en-US"/>
        </w:rPr>
      </w:pPr>
    </w:p>
    <w:p w14:paraId="5F77350C" w14:textId="59146332" w:rsidR="00492F04" w:rsidRPr="00C66423" w:rsidRDefault="00492F04" w:rsidP="00492F04">
      <w:pPr>
        <w:jc w:val="both"/>
        <w:rPr>
          <w:rFonts w:ascii="Arial" w:eastAsia="Calibri" w:hAnsi="Arial" w:cs="Arial"/>
          <w:bCs/>
          <w:sz w:val="28"/>
          <w:szCs w:val="32"/>
          <w:lang w:val="en-US"/>
        </w:rPr>
      </w:pPr>
      <w:r w:rsidRPr="00C66423">
        <w:rPr>
          <w:rFonts w:ascii="Arial" w:eastAsia="Calibri" w:hAnsi="Arial" w:cs="Arial"/>
          <w:bCs/>
          <w:sz w:val="28"/>
          <w:szCs w:val="32"/>
          <w:lang w:val="en-US"/>
        </w:rPr>
        <w:t>Arts Committee Recommendation to Committee</w:t>
      </w:r>
    </w:p>
    <w:p w14:paraId="7B3AEE17" w14:textId="77777777" w:rsidR="00492F04" w:rsidRPr="00C66423" w:rsidRDefault="00492F04" w:rsidP="00492F04">
      <w:pPr>
        <w:jc w:val="both"/>
        <w:rPr>
          <w:rFonts w:ascii="Arial" w:eastAsia="Calibri" w:hAnsi="Arial" w:cs="Arial"/>
          <w:bCs/>
          <w:sz w:val="28"/>
          <w:szCs w:val="32"/>
          <w:lang w:val="en-US"/>
        </w:rPr>
      </w:pPr>
    </w:p>
    <w:p w14:paraId="1ECCD54E" w14:textId="77777777" w:rsidR="00492F04" w:rsidRPr="00C66423" w:rsidRDefault="00492F04" w:rsidP="00492F04">
      <w:pPr>
        <w:spacing w:after="200" w:line="276" w:lineRule="auto"/>
        <w:jc w:val="both"/>
        <w:rPr>
          <w:rFonts w:ascii="Arial" w:eastAsia="Calibri" w:hAnsi="Arial" w:cs="Arial"/>
          <w:bCs/>
          <w:szCs w:val="36"/>
          <w:lang w:val="en-US"/>
        </w:rPr>
      </w:pPr>
      <w:r w:rsidRPr="00C66423">
        <w:rPr>
          <w:rFonts w:ascii="Arial" w:eastAsia="Calibri" w:hAnsi="Arial" w:cs="Arial"/>
          <w:bCs/>
          <w:szCs w:val="36"/>
          <w:lang w:val="en-US"/>
        </w:rPr>
        <w:t>That Council:</w:t>
      </w:r>
    </w:p>
    <w:p w14:paraId="331FC902" w14:textId="77777777" w:rsidR="00492F04" w:rsidRPr="00C66423" w:rsidRDefault="00492F04" w:rsidP="00222E20">
      <w:pPr>
        <w:numPr>
          <w:ilvl w:val="0"/>
          <w:numId w:val="16"/>
        </w:numPr>
        <w:spacing w:after="200" w:line="276" w:lineRule="auto"/>
        <w:ind w:left="567" w:hanging="567"/>
        <w:contextualSpacing/>
        <w:jc w:val="both"/>
        <w:rPr>
          <w:rFonts w:ascii="Arial" w:eastAsia="Calibri" w:hAnsi="Arial" w:cs="Arial"/>
          <w:bCs/>
          <w:szCs w:val="36"/>
          <w:lang w:val="en-US"/>
        </w:rPr>
      </w:pPr>
      <w:r w:rsidRPr="00C66423">
        <w:rPr>
          <w:rFonts w:ascii="Arial" w:eastAsia="Calibri" w:hAnsi="Arial" w:cs="Arial"/>
          <w:bCs/>
          <w:szCs w:val="36"/>
          <w:lang w:val="en-US"/>
        </w:rPr>
        <w:t xml:space="preserve">receives the information that there are no remaining funds available for public art in the current financial </w:t>
      </w:r>
      <w:proofErr w:type="gramStart"/>
      <w:r w:rsidRPr="00C66423">
        <w:rPr>
          <w:rFonts w:ascii="Arial" w:eastAsia="Calibri" w:hAnsi="Arial" w:cs="Arial"/>
          <w:bCs/>
          <w:szCs w:val="36"/>
          <w:lang w:val="en-US"/>
        </w:rPr>
        <w:t>year;</w:t>
      </w:r>
      <w:proofErr w:type="gramEnd"/>
      <w:r w:rsidRPr="00C66423">
        <w:rPr>
          <w:rFonts w:ascii="Arial" w:eastAsia="Calibri" w:hAnsi="Arial" w:cs="Arial"/>
          <w:bCs/>
          <w:szCs w:val="36"/>
          <w:lang w:val="en-US"/>
        </w:rPr>
        <w:t xml:space="preserve"> </w:t>
      </w:r>
    </w:p>
    <w:p w14:paraId="656F29FD" w14:textId="77777777" w:rsidR="00492F04" w:rsidRPr="00C66423" w:rsidRDefault="00492F04" w:rsidP="00492F04">
      <w:pPr>
        <w:spacing w:after="200" w:line="276" w:lineRule="auto"/>
        <w:ind w:left="567" w:hanging="567"/>
        <w:contextualSpacing/>
        <w:jc w:val="both"/>
        <w:rPr>
          <w:rFonts w:ascii="Arial" w:eastAsia="Calibri" w:hAnsi="Arial" w:cs="Arial"/>
          <w:bCs/>
          <w:szCs w:val="36"/>
          <w:lang w:val="en-US"/>
        </w:rPr>
      </w:pPr>
    </w:p>
    <w:p w14:paraId="74AACE10" w14:textId="77777777" w:rsidR="00492F04" w:rsidRPr="00C66423" w:rsidRDefault="00492F04" w:rsidP="00222E20">
      <w:pPr>
        <w:numPr>
          <w:ilvl w:val="0"/>
          <w:numId w:val="16"/>
        </w:numPr>
        <w:spacing w:after="200" w:line="276" w:lineRule="auto"/>
        <w:ind w:left="567" w:hanging="567"/>
        <w:contextualSpacing/>
        <w:jc w:val="both"/>
        <w:rPr>
          <w:rFonts w:ascii="Arial" w:eastAsia="Calibri" w:hAnsi="Arial" w:cs="Arial"/>
          <w:bCs/>
          <w:szCs w:val="36"/>
          <w:lang w:val="en-US"/>
        </w:rPr>
      </w:pPr>
      <w:r w:rsidRPr="00C66423">
        <w:rPr>
          <w:rFonts w:ascii="Arial" w:eastAsia="Calibri" w:hAnsi="Arial" w:cs="Arial"/>
          <w:bCs/>
          <w:szCs w:val="36"/>
          <w:lang w:val="en-US"/>
        </w:rPr>
        <w:t xml:space="preserve">includes consideration of $50,000 in the draft 2020/21 Council budget for expenditure on public </w:t>
      </w:r>
      <w:proofErr w:type="gramStart"/>
      <w:r w:rsidRPr="00C66423">
        <w:rPr>
          <w:rFonts w:ascii="Arial" w:eastAsia="Calibri" w:hAnsi="Arial" w:cs="Arial"/>
          <w:bCs/>
          <w:szCs w:val="36"/>
          <w:lang w:val="en-US"/>
        </w:rPr>
        <w:t>art;</w:t>
      </w:r>
      <w:proofErr w:type="gramEnd"/>
      <w:r w:rsidRPr="00C66423">
        <w:rPr>
          <w:rFonts w:ascii="Arial" w:eastAsia="Calibri" w:hAnsi="Arial" w:cs="Arial"/>
          <w:bCs/>
          <w:szCs w:val="36"/>
          <w:lang w:val="en-US"/>
        </w:rPr>
        <w:t xml:space="preserve"> and</w:t>
      </w:r>
    </w:p>
    <w:p w14:paraId="57B01F04" w14:textId="77777777" w:rsidR="00492F04" w:rsidRPr="00C66423" w:rsidRDefault="00492F04" w:rsidP="00492F04">
      <w:pPr>
        <w:spacing w:after="200" w:line="276" w:lineRule="auto"/>
        <w:ind w:left="720"/>
        <w:contextualSpacing/>
        <w:rPr>
          <w:rFonts w:ascii="Arial" w:eastAsia="Calibri" w:hAnsi="Arial" w:cs="Arial"/>
          <w:bCs/>
          <w:szCs w:val="36"/>
          <w:lang w:val="en-US"/>
        </w:rPr>
      </w:pPr>
    </w:p>
    <w:p w14:paraId="1AA2C92D" w14:textId="77777777" w:rsidR="00492F04" w:rsidRPr="00C66423" w:rsidRDefault="00492F04" w:rsidP="00222E20">
      <w:pPr>
        <w:numPr>
          <w:ilvl w:val="0"/>
          <w:numId w:val="16"/>
        </w:numPr>
        <w:spacing w:after="200" w:line="276" w:lineRule="auto"/>
        <w:ind w:left="567" w:hanging="567"/>
        <w:contextualSpacing/>
        <w:jc w:val="both"/>
        <w:rPr>
          <w:rFonts w:ascii="Arial" w:eastAsia="Calibri" w:hAnsi="Arial" w:cs="Arial"/>
          <w:bCs/>
          <w:szCs w:val="36"/>
          <w:lang w:val="en-US"/>
        </w:rPr>
      </w:pPr>
      <w:r w:rsidRPr="00C66423">
        <w:rPr>
          <w:rFonts w:ascii="Arial" w:eastAsia="Calibri" w:hAnsi="Arial" w:cs="Arial"/>
          <w:bCs/>
          <w:szCs w:val="28"/>
          <w:lang w:val="en-GB"/>
        </w:rPr>
        <w:t xml:space="preserve">approves the acquisition of a </w:t>
      </w:r>
      <w:r w:rsidRPr="00C66423">
        <w:rPr>
          <w:rFonts w:ascii="Arial" w:eastAsia="Calibri" w:hAnsi="Arial" w:cs="Arial"/>
          <w:bCs/>
          <w:szCs w:val="36"/>
          <w:lang w:val="en-US"/>
        </w:rPr>
        <w:t>public artwork that commemorates the work of medical staff during the COVID-19 pandemic, from the 2020/21 Public Art Budget allocation.</w:t>
      </w:r>
    </w:p>
    <w:p w14:paraId="79F8077F" w14:textId="77777777" w:rsidR="00765E9D" w:rsidRPr="00465A04" w:rsidRDefault="00765E9D" w:rsidP="00765E9D">
      <w:pPr>
        <w:tabs>
          <w:tab w:val="left" w:pos="720"/>
          <w:tab w:val="left" w:pos="1440"/>
          <w:tab w:val="left" w:pos="2410"/>
          <w:tab w:val="left" w:pos="2977"/>
          <w:tab w:val="right" w:pos="8505"/>
        </w:tabs>
        <w:ind w:left="720"/>
        <w:jc w:val="both"/>
        <w:rPr>
          <w:rFonts w:ascii="Arial" w:hAnsi="Arial" w:cs="Arial"/>
          <w:szCs w:val="24"/>
        </w:rPr>
      </w:pPr>
    </w:p>
    <w:p w14:paraId="3B449C8E"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3DDB5833" w:rsidR="00D05D60" w:rsidRPr="00465A04" w:rsidRDefault="003F7444" w:rsidP="008B3724">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43" w:name="_Toc42674065"/>
      <w:r w:rsidR="00A53BD3" w:rsidRPr="00465A04">
        <w:rPr>
          <w:rFonts w:ascii="Arial" w:hAnsi="Arial" w:cs="Arial"/>
          <w:sz w:val="24"/>
          <w:szCs w:val="24"/>
          <w:u w:val="none"/>
        </w:rPr>
        <w:lastRenderedPageBreak/>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5D191A">
        <w:rPr>
          <w:rFonts w:ascii="Arial" w:hAnsi="Arial" w:cs="Arial"/>
          <w:sz w:val="24"/>
          <w:szCs w:val="24"/>
          <w:u w:val="none"/>
        </w:rPr>
        <w:t>11.20</w:t>
      </w:r>
      <w:bookmarkEnd w:id="43"/>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2ED5BC9A"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5D191A">
        <w:rPr>
          <w:rFonts w:ascii="Arial" w:hAnsi="Arial" w:cs="Arial"/>
          <w:szCs w:val="24"/>
        </w:rPr>
        <w:t>11.20</w:t>
      </w:r>
      <w:r w:rsidR="00E64271">
        <w:rPr>
          <w:rFonts w:ascii="Arial" w:hAnsi="Arial" w:cs="Arial"/>
          <w:szCs w:val="24"/>
        </w:rPr>
        <w:t xml:space="preserve"> </w:t>
      </w:r>
      <w:r w:rsidRPr="00465A04">
        <w:rPr>
          <w:rFonts w:ascii="Arial" w:hAnsi="Arial" w:cs="Arial"/>
          <w:szCs w:val="24"/>
        </w:rPr>
        <w:t>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
        <w:tblW w:w="0" w:type="auto"/>
        <w:tblInd w:w="-5" w:type="dxa"/>
        <w:tblLook w:val="04A0" w:firstRow="1" w:lastRow="0" w:firstColumn="1" w:lastColumn="0" w:noHBand="0" w:noVBand="1"/>
      </w:tblPr>
      <w:tblGrid>
        <w:gridCol w:w="8308"/>
      </w:tblGrid>
      <w:tr w:rsidR="00C75FC2" w:rsidRPr="00C75FC2" w14:paraId="244B4640" w14:textId="77777777" w:rsidTr="00C75FC2">
        <w:tc>
          <w:tcPr>
            <w:tcW w:w="9021" w:type="dxa"/>
            <w:tcBorders>
              <w:top w:val="single" w:sz="4" w:space="0" w:color="auto"/>
              <w:left w:val="single" w:sz="4" w:space="0" w:color="auto"/>
              <w:bottom w:val="single" w:sz="4" w:space="0" w:color="auto"/>
              <w:right w:val="single" w:sz="4" w:space="0" w:color="auto"/>
            </w:tcBorders>
            <w:hideMark/>
          </w:tcPr>
          <w:p w14:paraId="564EB38F" w14:textId="77777777" w:rsidR="00C75FC2" w:rsidRPr="00C75FC2" w:rsidRDefault="00C75FC2" w:rsidP="00492F04">
            <w:pPr>
              <w:keepNext/>
              <w:keepLines/>
              <w:spacing w:line="276" w:lineRule="auto"/>
              <w:jc w:val="both"/>
              <w:outlineLvl w:val="0"/>
              <w:rPr>
                <w:rFonts w:ascii="Arial" w:hAnsi="Arial" w:cs="Arial"/>
                <w:b/>
                <w:bCs/>
                <w:sz w:val="32"/>
                <w:szCs w:val="32"/>
              </w:rPr>
            </w:pPr>
            <w:bookmarkStart w:id="44" w:name="_Toc15992171"/>
            <w:bookmarkStart w:id="45" w:name="_Toc41036135"/>
            <w:bookmarkStart w:id="46" w:name="_Toc42674066"/>
            <w:r w:rsidRPr="00C75FC2">
              <w:rPr>
                <w:rFonts w:ascii="Arial" w:hAnsi="Arial" w:cs="Arial"/>
                <w:b/>
                <w:bCs/>
                <w:sz w:val="28"/>
                <w:szCs w:val="28"/>
              </w:rPr>
              <w:t>CPS11.20</w:t>
            </w:r>
            <w:r w:rsidRPr="00C75FC2">
              <w:rPr>
                <w:rFonts w:ascii="Arial" w:hAnsi="Arial" w:cs="Arial"/>
                <w:b/>
                <w:bCs/>
                <w:sz w:val="28"/>
                <w:szCs w:val="28"/>
              </w:rPr>
              <w:tab/>
              <w:t xml:space="preserve">List of Accounts Paid – </w:t>
            </w:r>
            <w:bookmarkEnd w:id="44"/>
            <w:r w:rsidRPr="00C75FC2">
              <w:rPr>
                <w:rFonts w:ascii="Arial" w:hAnsi="Arial" w:cs="Arial"/>
                <w:b/>
                <w:bCs/>
                <w:sz w:val="28"/>
                <w:szCs w:val="28"/>
              </w:rPr>
              <w:t>April 2020</w:t>
            </w:r>
            <w:bookmarkEnd w:id="45"/>
            <w:bookmarkEnd w:id="46"/>
          </w:p>
        </w:tc>
      </w:tr>
    </w:tbl>
    <w:p w14:paraId="76D2BBCB" w14:textId="77777777" w:rsidR="00C75FC2" w:rsidRPr="00C75FC2" w:rsidRDefault="00C75FC2" w:rsidP="00492F04">
      <w:pPr>
        <w:jc w:val="both"/>
        <w:rPr>
          <w:rFonts w:ascii="Arial" w:eastAsia="Calibri" w:hAnsi="Arial" w:cs="Arial"/>
          <w:b/>
          <w:bCs/>
          <w:szCs w:val="24"/>
        </w:rPr>
      </w:pPr>
    </w:p>
    <w:tbl>
      <w:tblPr>
        <w:tblStyle w:val="TableGrid"/>
        <w:tblW w:w="0" w:type="auto"/>
        <w:tblInd w:w="-5" w:type="dxa"/>
        <w:tblLook w:val="04A0" w:firstRow="1" w:lastRow="0" w:firstColumn="1" w:lastColumn="0" w:noHBand="0" w:noVBand="1"/>
      </w:tblPr>
      <w:tblGrid>
        <w:gridCol w:w="2268"/>
        <w:gridCol w:w="6040"/>
      </w:tblGrid>
      <w:tr w:rsidR="00C75FC2" w:rsidRPr="00C75FC2" w14:paraId="4925DF6B" w14:textId="77777777" w:rsidTr="00C75FC2">
        <w:tc>
          <w:tcPr>
            <w:tcW w:w="2357" w:type="dxa"/>
            <w:tcBorders>
              <w:top w:val="single" w:sz="4" w:space="0" w:color="auto"/>
              <w:left w:val="single" w:sz="4" w:space="0" w:color="auto"/>
              <w:bottom w:val="single" w:sz="4" w:space="0" w:color="auto"/>
              <w:right w:val="single" w:sz="4" w:space="0" w:color="auto"/>
            </w:tcBorders>
            <w:hideMark/>
          </w:tcPr>
          <w:p w14:paraId="0D7B63F1" w14:textId="77777777" w:rsidR="00C75FC2" w:rsidRPr="00C75FC2" w:rsidRDefault="00C75FC2" w:rsidP="00492F04">
            <w:pPr>
              <w:jc w:val="both"/>
              <w:rPr>
                <w:rFonts w:ascii="Arial" w:hAnsi="Arial" w:cs="Arial"/>
                <w:b/>
                <w:szCs w:val="24"/>
              </w:rPr>
            </w:pPr>
            <w:r w:rsidRPr="00C75FC2">
              <w:rPr>
                <w:rFonts w:ascii="Arial" w:hAnsi="Arial" w:cs="Arial"/>
                <w:b/>
                <w:szCs w:val="24"/>
              </w:rPr>
              <w:t>Committee</w:t>
            </w:r>
          </w:p>
        </w:tc>
        <w:tc>
          <w:tcPr>
            <w:tcW w:w="6664" w:type="dxa"/>
            <w:tcBorders>
              <w:top w:val="single" w:sz="4" w:space="0" w:color="auto"/>
              <w:left w:val="single" w:sz="4" w:space="0" w:color="auto"/>
              <w:bottom w:val="single" w:sz="4" w:space="0" w:color="auto"/>
              <w:right w:val="single" w:sz="4" w:space="0" w:color="auto"/>
            </w:tcBorders>
            <w:hideMark/>
          </w:tcPr>
          <w:p w14:paraId="51B5DE81" w14:textId="77777777" w:rsidR="00C75FC2" w:rsidRPr="00C75FC2" w:rsidRDefault="00C75FC2" w:rsidP="00492F04">
            <w:pPr>
              <w:jc w:val="both"/>
              <w:rPr>
                <w:rFonts w:ascii="Arial" w:hAnsi="Arial" w:cs="Arial"/>
                <w:b/>
                <w:szCs w:val="24"/>
              </w:rPr>
            </w:pPr>
            <w:r w:rsidRPr="00C75FC2">
              <w:rPr>
                <w:rFonts w:ascii="Arial" w:hAnsi="Arial" w:cs="Arial"/>
                <w:szCs w:val="24"/>
              </w:rPr>
              <w:t>12 June 2020</w:t>
            </w:r>
          </w:p>
        </w:tc>
      </w:tr>
      <w:tr w:rsidR="00C75FC2" w:rsidRPr="00C75FC2" w14:paraId="6A13D01C" w14:textId="77777777" w:rsidTr="00C75FC2">
        <w:tc>
          <w:tcPr>
            <w:tcW w:w="2357" w:type="dxa"/>
            <w:tcBorders>
              <w:top w:val="single" w:sz="4" w:space="0" w:color="auto"/>
              <w:left w:val="single" w:sz="4" w:space="0" w:color="auto"/>
              <w:bottom w:val="single" w:sz="4" w:space="0" w:color="auto"/>
              <w:right w:val="single" w:sz="4" w:space="0" w:color="auto"/>
            </w:tcBorders>
            <w:hideMark/>
          </w:tcPr>
          <w:p w14:paraId="4CF8DC92" w14:textId="77777777" w:rsidR="00C75FC2" w:rsidRPr="00C75FC2" w:rsidRDefault="00C75FC2" w:rsidP="00492F04">
            <w:pPr>
              <w:jc w:val="both"/>
              <w:rPr>
                <w:rFonts w:ascii="Arial" w:hAnsi="Arial" w:cs="Arial"/>
                <w:b/>
                <w:szCs w:val="24"/>
              </w:rPr>
            </w:pPr>
            <w:r w:rsidRPr="00C75FC2">
              <w:rPr>
                <w:rFonts w:ascii="Arial" w:hAnsi="Arial" w:cs="Arial"/>
                <w:b/>
                <w:szCs w:val="24"/>
              </w:rPr>
              <w:t>Council</w:t>
            </w:r>
          </w:p>
        </w:tc>
        <w:tc>
          <w:tcPr>
            <w:tcW w:w="6664" w:type="dxa"/>
            <w:tcBorders>
              <w:top w:val="single" w:sz="4" w:space="0" w:color="auto"/>
              <w:left w:val="single" w:sz="4" w:space="0" w:color="auto"/>
              <w:bottom w:val="single" w:sz="4" w:space="0" w:color="auto"/>
              <w:right w:val="single" w:sz="4" w:space="0" w:color="auto"/>
            </w:tcBorders>
            <w:hideMark/>
          </w:tcPr>
          <w:p w14:paraId="02329892" w14:textId="77777777" w:rsidR="00C75FC2" w:rsidRPr="00C75FC2" w:rsidRDefault="00C75FC2" w:rsidP="00492F04">
            <w:pPr>
              <w:jc w:val="both"/>
              <w:rPr>
                <w:rFonts w:ascii="Arial" w:hAnsi="Arial" w:cs="Arial"/>
                <w:b/>
                <w:szCs w:val="24"/>
              </w:rPr>
            </w:pPr>
            <w:r w:rsidRPr="00C75FC2">
              <w:rPr>
                <w:rFonts w:ascii="Arial" w:hAnsi="Arial" w:cs="Arial"/>
                <w:szCs w:val="24"/>
              </w:rPr>
              <w:t>23 June 2020</w:t>
            </w:r>
          </w:p>
        </w:tc>
      </w:tr>
      <w:tr w:rsidR="00C75FC2" w:rsidRPr="00C75FC2" w14:paraId="42E4DC35" w14:textId="77777777" w:rsidTr="00C75FC2">
        <w:tc>
          <w:tcPr>
            <w:tcW w:w="2357" w:type="dxa"/>
            <w:tcBorders>
              <w:top w:val="single" w:sz="4" w:space="0" w:color="auto"/>
              <w:left w:val="single" w:sz="4" w:space="0" w:color="auto"/>
              <w:bottom w:val="single" w:sz="4" w:space="0" w:color="auto"/>
              <w:right w:val="single" w:sz="4" w:space="0" w:color="auto"/>
            </w:tcBorders>
            <w:hideMark/>
          </w:tcPr>
          <w:p w14:paraId="1523AF6C" w14:textId="77777777" w:rsidR="00C75FC2" w:rsidRPr="00C75FC2" w:rsidRDefault="00C75FC2" w:rsidP="00492F04">
            <w:pPr>
              <w:jc w:val="both"/>
              <w:rPr>
                <w:rFonts w:ascii="Arial" w:hAnsi="Arial" w:cs="Arial"/>
                <w:b/>
                <w:szCs w:val="24"/>
              </w:rPr>
            </w:pPr>
            <w:r w:rsidRPr="00C75FC2">
              <w:rPr>
                <w:rFonts w:ascii="Arial" w:hAnsi="Arial" w:cs="Arial"/>
                <w:b/>
                <w:szCs w:val="24"/>
              </w:rPr>
              <w:t>Applicant</w:t>
            </w:r>
          </w:p>
        </w:tc>
        <w:tc>
          <w:tcPr>
            <w:tcW w:w="6664" w:type="dxa"/>
            <w:tcBorders>
              <w:top w:val="single" w:sz="4" w:space="0" w:color="auto"/>
              <w:left w:val="single" w:sz="4" w:space="0" w:color="auto"/>
              <w:bottom w:val="single" w:sz="4" w:space="0" w:color="auto"/>
              <w:right w:val="single" w:sz="4" w:space="0" w:color="auto"/>
            </w:tcBorders>
            <w:hideMark/>
          </w:tcPr>
          <w:p w14:paraId="150D8646" w14:textId="77777777" w:rsidR="00C75FC2" w:rsidRPr="00C75FC2" w:rsidRDefault="00C75FC2" w:rsidP="00492F04">
            <w:pPr>
              <w:jc w:val="both"/>
              <w:rPr>
                <w:rFonts w:ascii="Arial" w:hAnsi="Arial" w:cs="Arial"/>
                <w:szCs w:val="24"/>
              </w:rPr>
            </w:pPr>
            <w:r w:rsidRPr="00C75FC2">
              <w:rPr>
                <w:rFonts w:ascii="Arial" w:hAnsi="Arial" w:cs="Arial"/>
                <w:szCs w:val="24"/>
              </w:rPr>
              <w:t xml:space="preserve">City of Nedlands </w:t>
            </w:r>
          </w:p>
        </w:tc>
      </w:tr>
      <w:tr w:rsidR="00C75FC2" w:rsidRPr="00C75FC2" w14:paraId="15478ED6" w14:textId="77777777" w:rsidTr="00C75FC2">
        <w:tc>
          <w:tcPr>
            <w:tcW w:w="2357" w:type="dxa"/>
            <w:tcBorders>
              <w:top w:val="single" w:sz="4" w:space="0" w:color="auto"/>
              <w:left w:val="single" w:sz="4" w:space="0" w:color="auto"/>
              <w:bottom w:val="single" w:sz="4" w:space="0" w:color="auto"/>
              <w:right w:val="single" w:sz="4" w:space="0" w:color="auto"/>
            </w:tcBorders>
            <w:hideMark/>
          </w:tcPr>
          <w:p w14:paraId="60E0C09B" w14:textId="77777777" w:rsidR="00C75FC2" w:rsidRPr="00C75FC2" w:rsidRDefault="00C75FC2" w:rsidP="00492F04">
            <w:pPr>
              <w:jc w:val="both"/>
              <w:rPr>
                <w:rFonts w:ascii="Arial" w:hAnsi="Arial" w:cs="Arial"/>
                <w:b/>
                <w:szCs w:val="24"/>
              </w:rPr>
            </w:pPr>
            <w:r w:rsidRPr="00C75FC2">
              <w:rPr>
                <w:rFonts w:ascii="Arial" w:hAnsi="Arial" w:cs="Arial"/>
                <w:b/>
                <w:szCs w:val="24"/>
              </w:rPr>
              <w:t xml:space="preserve">Employee Disclosure under </w:t>
            </w:r>
            <w:r w:rsidRPr="00C75FC2">
              <w:rPr>
                <w:rFonts w:ascii="Arial" w:hAnsi="Arial" w:cs="Arial"/>
                <w:b/>
                <w:i/>
                <w:szCs w:val="24"/>
              </w:rPr>
              <w:t>section 5.70 Local Government Act 1995</w:t>
            </w:r>
          </w:p>
        </w:tc>
        <w:tc>
          <w:tcPr>
            <w:tcW w:w="6664" w:type="dxa"/>
            <w:tcBorders>
              <w:top w:val="single" w:sz="4" w:space="0" w:color="auto"/>
              <w:left w:val="single" w:sz="4" w:space="0" w:color="auto"/>
              <w:bottom w:val="single" w:sz="4" w:space="0" w:color="auto"/>
              <w:right w:val="single" w:sz="4" w:space="0" w:color="auto"/>
            </w:tcBorders>
            <w:hideMark/>
          </w:tcPr>
          <w:p w14:paraId="2949F4F8" w14:textId="77777777" w:rsidR="00C75FC2" w:rsidRPr="00C75FC2" w:rsidRDefault="00C75FC2" w:rsidP="00492F04">
            <w:pPr>
              <w:jc w:val="both"/>
              <w:rPr>
                <w:rFonts w:ascii="Arial" w:hAnsi="Arial" w:cs="Arial"/>
                <w:szCs w:val="24"/>
              </w:rPr>
            </w:pPr>
            <w:r w:rsidRPr="00C75FC2">
              <w:rPr>
                <w:rFonts w:ascii="Arial" w:hAnsi="Arial" w:cs="Arial"/>
                <w:szCs w:val="24"/>
              </w:rPr>
              <w:t>Nil.</w:t>
            </w:r>
          </w:p>
        </w:tc>
      </w:tr>
      <w:tr w:rsidR="00C75FC2" w:rsidRPr="00C75FC2" w14:paraId="08E6477F" w14:textId="77777777" w:rsidTr="00C75FC2">
        <w:tc>
          <w:tcPr>
            <w:tcW w:w="2357" w:type="dxa"/>
            <w:tcBorders>
              <w:top w:val="single" w:sz="4" w:space="0" w:color="auto"/>
              <w:left w:val="single" w:sz="4" w:space="0" w:color="auto"/>
              <w:bottom w:val="single" w:sz="4" w:space="0" w:color="auto"/>
              <w:right w:val="single" w:sz="4" w:space="0" w:color="auto"/>
            </w:tcBorders>
            <w:hideMark/>
          </w:tcPr>
          <w:p w14:paraId="753F58D1" w14:textId="77777777" w:rsidR="00C75FC2" w:rsidRPr="00C75FC2" w:rsidRDefault="00C75FC2" w:rsidP="00492F04">
            <w:pPr>
              <w:jc w:val="both"/>
              <w:rPr>
                <w:rFonts w:ascii="Arial" w:hAnsi="Arial" w:cs="Arial"/>
                <w:b/>
                <w:szCs w:val="24"/>
              </w:rPr>
            </w:pPr>
            <w:r w:rsidRPr="00C75FC2">
              <w:rPr>
                <w:rFonts w:ascii="Arial" w:hAnsi="Arial" w:cs="Arial"/>
                <w:b/>
                <w:szCs w:val="24"/>
              </w:rPr>
              <w:t>Director</w:t>
            </w:r>
          </w:p>
        </w:tc>
        <w:tc>
          <w:tcPr>
            <w:tcW w:w="6664" w:type="dxa"/>
            <w:tcBorders>
              <w:top w:val="single" w:sz="4" w:space="0" w:color="auto"/>
              <w:left w:val="single" w:sz="4" w:space="0" w:color="auto"/>
              <w:bottom w:val="single" w:sz="4" w:space="0" w:color="auto"/>
              <w:right w:val="single" w:sz="4" w:space="0" w:color="auto"/>
            </w:tcBorders>
            <w:hideMark/>
          </w:tcPr>
          <w:p w14:paraId="1A3F4928" w14:textId="77777777" w:rsidR="00C75FC2" w:rsidRPr="00C75FC2" w:rsidRDefault="00C75FC2" w:rsidP="00492F04">
            <w:pPr>
              <w:jc w:val="both"/>
              <w:rPr>
                <w:rFonts w:ascii="Arial" w:hAnsi="Arial" w:cs="Arial"/>
                <w:szCs w:val="24"/>
              </w:rPr>
            </w:pPr>
            <w:r w:rsidRPr="00C75FC2">
              <w:rPr>
                <w:rFonts w:ascii="Arial" w:hAnsi="Arial" w:cs="Arial"/>
                <w:szCs w:val="24"/>
              </w:rPr>
              <w:t>Lorraine Driscoll – Director Corporate &amp; Strategy</w:t>
            </w:r>
          </w:p>
        </w:tc>
      </w:tr>
      <w:tr w:rsidR="00C75FC2" w:rsidRPr="00C75FC2" w14:paraId="47E21A82" w14:textId="77777777" w:rsidTr="00C75FC2">
        <w:tc>
          <w:tcPr>
            <w:tcW w:w="2357" w:type="dxa"/>
            <w:tcBorders>
              <w:top w:val="single" w:sz="4" w:space="0" w:color="auto"/>
              <w:left w:val="single" w:sz="4" w:space="0" w:color="auto"/>
              <w:bottom w:val="single" w:sz="4" w:space="0" w:color="auto"/>
              <w:right w:val="single" w:sz="4" w:space="0" w:color="auto"/>
            </w:tcBorders>
            <w:hideMark/>
          </w:tcPr>
          <w:p w14:paraId="05517CF3" w14:textId="77777777" w:rsidR="00C75FC2" w:rsidRPr="00C75FC2" w:rsidRDefault="00C75FC2" w:rsidP="00492F04">
            <w:pPr>
              <w:jc w:val="both"/>
              <w:rPr>
                <w:rFonts w:ascii="Arial" w:hAnsi="Arial" w:cs="Arial"/>
                <w:b/>
                <w:szCs w:val="24"/>
              </w:rPr>
            </w:pPr>
            <w:r w:rsidRPr="00C75FC2">
              <w:rPr>
                <w:rFonts w:ascii="Arial" w:hAnsi="Arial" w:cs="Arial"/>
                <w:b/>
                <w:szCs w:val="24"/>
              </w:rPr>
              <w:t>Attachments</w:t>
            </w:r>
          </w:p>
        </w:tc>
        <w:tc>
          <w:tcPr>
            <w:tcW w:w="6664" w:type="dxa"/>
            <w:tcBorders>
              <w:top w:val="single" w:sz="4" w:space="0" w:color="auto"/>
              <w:left w:val="single" w:sz="4" w:space="0" w:color="auto"/>
              <w:bottom w:val="single" w:sz="4" w:space="0" w:color="auto"/>
              <w:right w:val="single" w:sz="4" w:space="0" w:color="auto"/>
            </w:tcBorders>
            <w:hideMark/>
          </w:tcPr>
          <w:p w14:paraId="22333764" w14:textId="77777777" w:rsidR="00C75FC2" w:rsidRPr="00C75FC2" w:rsidRDefault="00C75FC2" w:rsidP="00222E20">
            <w:pPr>
              <w:numPr>
                <w:ilvl w:val="0"/>
                <w:numId w:val="15"/>
              </w:numPr>
              <w:spacing w:line="276" w:lineRule="auto"/>
              <w:ind w:left="426" w:hanging="426"/>
              <w:jc w:val="both"/>
              <w:rPr>
                <w:rFonts w:ascii="Arial" w:hAnsi="Arial" w:cs="Arial"/>
                <w:szCs w:val="32"/>
                <w:lang w:val="en-US"/>
              </w:rPr>
            </w:pPr>
            <w:r w:rsidRPr="00C75FC2">
              <w:rPr>
                <w:rFonts w:ascii="Arial" w:hAnsi="Arial" w:cs="Arial"/>
                <w:szCs w:val="32"/>
                <w:lang w:val="en-US"/>
              </w:rPr>
              <w:t>Creditor Payment Listing April 2020</w:t>
            </w:r>
          </w:p>
          <w:p w14:paraId="21E0CB40" w14:textId="77777777" w:rsidR="00C75FC2" w:rsidRPr="00C75FC2" w:rsidRDefault="00C75FC2" w:rsidP="00222E20">
            <w:pPr>
              <w:numPr>
                <w:ilvl w:val="0"/>
                <w:numId w:val="15"/>
              </w:numPr>
              <w:spacing w:line="276" w:lineRule="auto"/>
              <w:ind w:left="426" w:hanging="426"/>
              <w:jc w:val="both"/>
              <w:rPr>
                <w:rFonts w:ascii="Arial" w:hAnsi="Arial" w:cs="Arial"/>
                <w:szCs w:val="32"/>
                <w:lang w:val="en-US"/>
              </w:rPr>
            </w:pPr>
            <w:r w:rsidRPr="00C75FC2">
              <w:rPr>
                <w:rFonts w:ascii="Arial" w:hAnsi="Arial" w:cs="Arial"/>
                <w:szCs w:val="32"/>
                <w:lang w:val="en-US"/>
              </w:rPr>
              <w:t>Credit Card and Purchasing Card Payments – April 2020 (30</w:t>
            </w:r>
            <w:r w:rsidRPr="00C75FC2">
              <w:rPr>
                <w:rFonts w:ascii="Arial" w:hAnsi="Arial" w:cs="Arial"/>
                <w:szCs w:val="32"/>
                <w:vertAlign w:val="superscript"/>
                <w:lang w:val="en-US"/>
              </w:rPr>
              <w:t>th</w:t>
            </w:r>
            <w:r w:rsidRPr="00C75FC2">
              <w:rPr>
                <w:rFonts w:ascii="Arial" w:hAnsi="Arial" w:cs="Arial"/>
                <w:szCs w:val="32"/>
                <w:lang w:val="en-US"/>
              </w:rPr>
              <w:t xml:space="preserve"> March – 27</w:t>
            </w:r>
            <w:r w:rsidRPr="00C75FC2">
              <w:rPr>
                <w:rFonts w:ascii="Arial" w:hAnsi="Arial" w:cs="Arial"/>
                <w:szCs w:val="32"/>
                <w:vertAlign w:val="superscript"/>
                <w:lang w:val="en-US"/>
              </w:rPr>
              <w:t>th</w:t>
            </w:r>
            <w:r w:rsidRPr="00C75FC2">
              <w:rPr>
                <w:rFonts w:ascii="Arial" w:hAnsi="Arial" w:cs="Arial"/>
                <w:szCs w:val="32"/>
                <w:lang w:val="en-US"/>
              </w:rPr>
              <w:t xml:space="preserve"> April 2020)</w:t>
            </w:r>
          </w:p>
        </w:tc>
      </w:tr>
    </w:tbl>
    <w:p w14:paraId="481FD946" w14:textId="77777777" w:rsidR="00C75FC2" w:rsidRPr="00C75FC2" w:rsidRDefault="00C75FC2" w:rsidP="00C75FC2">
      <w:pPr>
        <w:jc w:val="both"/>
        <w:rPr>
          <w:rFonts w:ascii="Arial" w:eastAsia="Calibri" w:hAnsi="Arial" w:cs="Arial"/>
          <w:b/>
          <w:sz w:val="28"/>
          <w:szCs w:val="32"/>
          <w:lang w:val="en-US"/>
        </w:rPr>
      </w:pPr>
    </w:p>
    <w:p w14:paraId="7C86F3A9" w14:textId="0D1C7011" w:rsidR="00492F04" w:rsidRPr="006D752D" w:rsidRDefault="00492F04" w:rsidP="00D8530D">
      <w:pPr>
        <w:jc w:val="both"/>
        <w:rPr>
          <w:rFonts w:ascii="Arial" w:hAnsi="Arial" w:cs="Arial"/>
          <w:b/>
          <w:szCs w:val="24"/>
        </w:rPr>
      </w:pPr>
      <w:r w:rsidRPr="006D752D">
        <w:rPr>
          <w:rFonts w:ascii="Arial" w:hAnsi="Arial" w:cs="Arial"/>
          <w:b/>
          <w:szCs w:val="24"/>
        </w:rPr>
        <w:t xml:space="preserve">Regulation 11(da) </w:t>
      </w:r>
      <w:r w:rsidR="00C66423">
        <w:rPr>
          <w:rFonts w:ascii="Arial" w:hAnsi="Arial" w:cs="Arial"/>
          <w:b/>
          <w:szCs w:val="24"/>
        </w:rPr>
        <w:t>–</w:t>
      </w:r>
      <w:r w:rsidRPr="006D752D">
        <w:rPr>
          <w:rFonts w:ascii="Arial" w:hAnsi="Arial" w:cs="Arial"/>
          <w:b/>
          <w:szCs w:val="24"/>
        </w:rPr>
        <w:t xml:space="preserve"> </w:t>
      </w:r>
      <w:r w:rsidR="00C66423">
        <w:rPr>
          <w:rFonts w:ascii="Arial" w:hAnsi="Arial" w:cs="Arial"/>
          <w:b/>
          <w:szCs w:val="24"/>
        </w:rPr>
        <w:t>Not Applicable – Recommendation Adopted</w:t>
      </w:r>
    </w:p>
    <w:p w14:paraId="603E8504" w14:textId="77777777" w:rsidR="00492F04" w:rsidRPr="006D752D" w:rsidRDefault="00492F04" w:rsidP="00D8530D">
      <w:pPr>
        <w:jc w:val="both"/>
        <w:rPr>
          <w:rFonts w:ascii="Arial" w:hAnsi="Arial" w:cs="Arial"/>
          <w:szCs w:val="24"/>
        </w:rPr>
      </w:pPr>
    </w:p>
    <w:p w14:paraId="5981D693" w14:textId="78652D12" w:rsidR="00492F04" w:rsidRPr="006D752D" w:rsidRDefault="00492F04" w:rsidP="00D8530D">
      <w:pPr>
        <w:jc w:val="both"/>
        <w:rPr>
          <w:rFonts w:ascii="Arial" w:hAnsi="Arial" w:cs="Arial"/>
          <w:szCs w:val="24"/>
        </w:rPr>
      </w:pPr>
      <w:r w:rsidRPr="006D752D">
        <w:rPr>
          <w:rFonts w:ascii="Arial" w:hAnsi="Arial" w:cs="Arial"/>
          <w:szCs w:val="24"/>
        </w:rPr>
        <w:t xml:space="preserve">Moved – Councillor </w:t>
      </w:r>
      <w:r w:rsidR="00183EF7">
        <w:rPr>
          <w:rFonts w:ascii="Arial" w:hAnsi="Arial" w:cs="Arial"/>
          <w:szCs w:val="24"/>
        </w:rPr>
        <w:t>Wetherall</w:t>
      </w:r>
    </w:p>
    <w:p w14:paraId="6511A35C" w14:textId="21A104A5" w:rsidR="00492F04" w:rsidRPr="006D752D" w:rsidRDefault="00492F04" w:rsidP="00D8530D">
      <w:pPr>
        <w:jc w:val="both"/>
        <w:rPr>
          <w:rFonts w:ascii="Arial" w:hAnsi="Arial" w:cs="Arial"/>
          <w:szCs w:val="24"/>
        </w:rPr>
      </w:pPr>
      <w:r w:rsidRPr="006D752D">
        <w:rPr>
          <w:rFonts w:ascii="Arial" w:hAnsi="Arial" w:cs="Arial"/>
          <w:szCs w:val="24"/>
        </w:rPr>
        <w:t xml:space="preserve">Seconded – Councillor </w:t>
      </w:r>
      <w:r w:rsidR="00183EF7">
        <w:rPr>
          <w:rFonts w:ascii="Arial" w:hAnsi="Arial" w:cs="Arial"/>
          <w:szCs w:val="24"/>
        </w:rPr>
        <w:t>Senathirajah</w:t>
      </w:r>
    </w:p>
    <w:p w14:paraId="70B4F814" w14:textId="77777777" w:rsidR="00492F04" w:rsidRPr="006D752D" w:rsidRDefault="00492F04" w:rsidP="00D8530D">
      <w:pPr>
        <w:jc w:val="both"/>
        <w:rPr>
          <w:rFonts w:ascii="Arial" w:hAnsi="Arial" w:cs="Arial"/>
          <w:szCs w:val="24"/>
        </w:rPr>
      </w:pPr>
    </w:p>
    <w:p w14:paraId="699E1A8A" w14:textId="59497658" w:rsidR="00492F04" w:rsidRPr="006D752D" w:rsidRDefault="00492F04" w:rsidP="00D8530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716D02F6" w14:textId="77777777" w:rsidR="00492F04" w:rsidRPr="006D752D" w:rsidRDefault="00492F04" w:rsidP="00D8530D">
      <w:pPr>
        <w:jc w:val="both"/>
        <w:rPr>
          <w:rFonts w:ascii="Arial" w:hAnsi="Arial" w:cs="Arial"/>
          <w:szCs w:val="24"/>
        </w:rPr>
      </w:pPr>
      <w:r w:rsidRPr="006D752D">
        <w:rPr>
          <w:rFonts w:ascii="Arial" w:hAnsi="Arial" w:cs="Arial"/>
          <w:szCs w:val="24"/>
        </w:rPr>
        <w:t>(Printed below for ease of reference)</w:t>
      </w:r>
    </w:p>
    <w:p w14:paraId="010328B7" w14:textId="77777777" w:rsidR="00183EF7" w:rsidRPr="004C193E" w:rsidRDefault="00183EF7"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18AA1952" w14:textId="77777777" w:rsidR="00C75FC2" w:rsidRPr="00C75FC2" w:rsidRDefault="00C75FC2" w:rsidP="00C75FC2">
      <w:pPr>
        <w:jc w:val="both"/>
        <w:rPr>
          <w:rFonts w:ascii="Arial" w:eastAsia="Calibri" w:hAnsi="Arial" w:cs="Arial"/>
          <w:b/>
          <w:szCs w:val="32"/>
          <w:lang w:val="en-US"/>
        </w:rPr>
      </w:pPr>
    </w:p>
    <w:p w14:paraId="509A1DE1" w14:textId="1A69D7C2" w:rsidR="00C75FC2" w:rsidRPr="00C75FC2" w:rsidRDefault="00C66423" w:rsidP="00C75FC2">
      <w:pPr>
        <w:jc w:val="both"/>
        <w:rPr>
          <w:rFonts w:ascii="Arial" w:eastAsia="Calibri" w:hAnsi="Arial" w:cs="Arial"/>
          <w:b/>
          <w:szCs w:val="32"/>
          <w:lang w:val="en-US"/>
        </w:rPr>
      </w:pPr>
      <w:r>
        <w:rPr>
          <w:rFonts w:ascii="Arial" w:hAnsi="Arial" w:cs="Arial"/>
          <w:b/>
          <w:noProof/>
          <w:szCs w:val="24"/>
        </w:rPr>
        <mc:AlternateContent>
          <mc:Choice Requires="wps">
            <w:drawing>
              <wp:anchor distT="0" distB="0" distL="114300" distR="114300" simplePos="0" relativeHeight="251658247" behindDoc="1" locked="0" layoutInCell="1" allowOverlap="1" wp14:anchorId="4773B94C" wp14:editId="6986DC74">
                <wp:simplePos x="0" y="0"/>
                <wp:positionH relativeFrom="margin">
                  <wp:align>left</wp:align>
                </wp:positionH>
                <wp:positionV relativeFrom="paragraph">
                  <wp:posOffset>171591</wp:posOffset>
                </wp:positionV>
                <wp:extent cx="5309235" cy="780176"/>
                <wp:effectExtent l="0" t="0" r="5715" b="1270"/>
                <wp:wrapNone/>
                <wp:docPr id="9" name="Rectangle 9"/>
                <wp:cNvGraphicFramePr/>
                <a:graphic xmlns:a="http://schemas.openxmlformats.org/drawingml/2006/main">
                  <a:graphicData uri="http://schemas.microsoft.com/office/word/2010/wordprocessingShape">
                    <wps:wsp>
                      <wps:cNvSpPr/>
                      <wps:spPr>
                        <a:xfrm>
                          <a:off x="0" y="0"/>
                          <a:ext cx="5309235" cy="78017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7A2579" id="Rectangle 9" o:spid="_x0000_s1026" style="position:absolute;margin-left:0;margin-top:13.5pt;width:418.05pt;height:61.45pt;z-index:-25165823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" fillcolor="#bfbfbf [2412]" stroked="f" strokeweight="1pt">
                <w10:wrap anchorx="margin"/>
              </v:rect>
            </w:pict>
          </mc:Fallback>
        </mc:AlternateContent>
      </w:r>
    </w:p>
    <w:p w14:paraId="43791854" w14:textId="6EE320AF" w:rsidR="00C75FC2" w:rsidRPr="00C75FC2" w:rsidRDefault="00C66423" w:rsidP="00C75FC2">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00C75FC2" w:rsidRPr="00C75FC2">
        <w:rPr>
          <w:rFonts w:ascii="Arial" w:eastAsia="Calibri" w:hAnsi="Arial" w:cs="Arial"/>
          <w:b/>
          <w:sz w:val="28"/>
          <w:szCs w:val="32"/>
          <w:lang w:val="en-US"/>
        </w:rPr>
        <w:t>Recommendation to Committee</w:t>
      </w:r>
    </w:p>
    <w:p w14:paraId="17A73552" w14:textId="77777777" w:rsidR="00C75FC2" w:rsidRPr="00C75FC2" w:rsidRDefault="00C75FC2" w:rsidP="00C75FC2">
      <w:pPr>
        <w:jc w:val="both"/>
        <w:rPr>
          <w:rFonts w:ascii="Arial" w:eastAsia="Calibri" w:hAnsi="Arial" w:cs="Arial"/>
          <w:b/>
          <w:szCs w:val="32"/>
          <w:lang w:val="en-US"/>
        </w:rPr>
      </w:pPr>
    </w:p>
    <w:p w14:paraId="04B5465C" w14:textId="35B89CEA" w:rsidR="00C75FC2" w:rsidRPr="00C75FC2" w:rsidRDefault="00C75FC2" w:rsidP="00C75FC2">
      <w:pPr>
        <w:jc w:val="both"/>
        <w:rPr>
          <w:rFonts w:ascii="Arial" w:eastAsia="Calibri" w:hAnsi="Arial" w:cs="Arial"/>
          <w:b/>
          <w:szCs w:val="24"/>
          <w:lang w:val="en-GB"/>
        </w:rPr>
      </w:pPr>
      <w:r w:rsidRPr="00C75FC2">
        <w:rPr>
          <w:rFonts w:ascii="Arial" w:eastAsia="Calibri" w:hAnsi="Arial" w:cs="Arial"/>
          <w:b/>
          <w:szCs w:val="32"/>
          <w:lang w:val="en-US"/>
        </w:rPr>
        <w:t xml:space="preserve">Council receives the List of Accounts Paid for the month of </w:t>
      </w:r>
      <w:r w:rsidRPr="00C75FC2">
        <w:rPr>
          <w:rFonts w:ascii="Arial" w:eastAsia="Calibri" w:hAnsi="Arial" w:cs="Arial"/>
          <w:b/>
          <w:bCs/>
          <w:szCs w:val="24"/>
          <w:lang w:val="en-GB"/>
        </w:rPr>
        <w:t>April</w:t>
      </w:r>
      <w:r w:rsidRPr="00C75FC2">
        <w:rPr>
          <w:rFonts w:ascii="Arial" w:eastAsia="Calibri" w:hAnsi="Arial" w:cs="Arial"/>
          <w:b/>
          <w:szCs w:val="32"/>
          <w:lang w:val="en-US"/>
        </w:rPr>
        <w:t xml:space="preserve"> 2020 as per </w:t>
      </w:r>
      <w:r w:rsidR="00330D84">
        <w:rPr>
          <w:rFonts w:ascii="Arial" w:eastAsia="Calibri" w:hAnsi="Arial" w:cs="Arial"/>
          <w:b/>
          <w:szCs w:val="32"/>
          <w:lang w:val="en-US"/>
        </w:rPr>
        <w:t xml:space="preserve">the </w:t>
      </w:r>
      <w:r w:rsidRPr="00C75FC2">
        <w:rPr>
          <w:rFonts w:ascii="Arial" w:eastAsia="Calibri" w:hAnsi="Arial" w:cs="Arial"/>
          <w:b/>
          <w:szCs w:val="32"/>
          <w:lang w:val="en-US"/>
        </w:rPr>
        <w:t>attachments.</w:t>
      </w:r>
    </w:p>
    <w:p w14:paraId="4133F48E" w14:textId="77777777" w:rsidR="00765E9D"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8B3724">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7" w:name="_Toc42674067"/>
      <w:r w:rsidR="00A53BD3"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47"/>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331E9F2E" w:rsidR="00085B7F" w:rsidRDefault="005D191A"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930E425" w14:textId="77777777" w:rsidR="00465A04"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3AD52D6" w14:textId="77777777" w:rsidR="00A53BD3" w:rsidRPr="00180419" w:rsidRDefault="00A53BD3"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4F84BA" w14:textId="77777777" w:rsidR="00D05D60" w:rsidRPr="003F7444" w:rsidRDefault="00A53BD3"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8" w:name="_Toc42674068"/>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48"/>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2483C303" w:rsidR="00D05D60" w:rsidRPr="00180419" w:rsidRDefault="00492F04" w:rsidP="003F7444">
      <w:pPr>
        <w:tabs>
          <w:tab w:val="left" w:pos="1440"/>
          <w:tab w:val="left" w:pos="2410"/>
          <w:tab w:val="left" w:pos="2977"/>
          <w:tab w:val="right" w:pos="8505"/>
        </w:tabs>
        <w:jc w:val="both"/>
        <w:rPr>
          <w:rFonts w:ascii="Arial" w:hAnsi="Arial" w:cs="Arial"/>
          <w:szCs w:val="24"/>
        </w:rPr>
      </w:pPr>
      <w:bookmarkStart w:id="49" w:name="OLE_LINK10"/>
      <w:bookmarkStart w:id="50" w:name="OLE_LINK11"/>
      <w:r>
        <w:rPr>
          <w:rFonts w:ascii="Arial" w:hAnsi="Arial" w:cs="Arial"/>
          <w:szCs w:val="24"/>
        </w:rPr>
        <w:t>Nil.</w:t>
      </w:r>
    </w:p>
    <w:bookmarkEnd w:id="49"/>
    <w:bookmarkEnd w:id="50"/>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1" w:name="_Toc42674069"/>
      <w:r w:rsidRPr="00180419">
        <w:rPr>
          <w:rFonts w:ascii="Arial" w:hAnsi="Arial" w:cs="Arial"/>
          <w:caps w:val="0"/>
          <w:sz w:val="24"/>
          <w:szCs w:val="24"/>
          <w:u w:val="none"/>
        </w:rPr>
        <w:t>Confidential Items</w:t>
      </w:r>
      <w:bookmarkEnd w:id="51"/>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03DC2F6F" w:rsidR="00B13541" w:rsidRDefault="00492F04"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w:t>Nil.</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52" w:name="_Toc42674070"/>
      <w:r w:rsidRPr="00180419">
        <w:rPr>
          <w:rFonts w:ascii="Arial" w:hAnsi="Arial" w:cs="Arial"/>
          <w:caps w:val="0"/>
          <w:sz w:val="24"/>
          <w:szCs w:val="24"/>
          <w:u w:val="none"/>
        </w:rPr>
        <w:t>Declaration of Closure</w:t>
      </w:r>
      <w:bookmarkEnd w:id="52"/>
    </w:p>
    <w:p w14:paraId="2AC52659" w14:textId="77777777" w:rsidR="00D05D60" w:rsidRPr="00180419" w:rsidRDefault="00D05D60" w:rsidP="00765E9D">
      <w:pPr>
        <w:jc w:val="both"/>
        <w:rPr>
          <w:rFonts w:ascii="Arial" w:hAnsi="Arial" w:cs="Arial"/>
          <w:szCs w:val="24"/>
        </w:rPr>
      </w:pPr>
    </w:p>
    <w:p w14:paraId="685CF481" w14:textId="0FB4F3A4"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declare</w:t>
      </w:r>
      <w:r w:rsidR="00492F04">
        <w:rPr>
          <w:rFonts w:ascii="Arial" w:hAnsi="Arial" w:cs="Arial"/>
          <w:szCs w:val="24"/>
        </w:rPr>
        <w:t>d</w:t>
      </w:r>
      <w:r w:rsidRPr="00180419">
        <w:rPr>
          <w:rFonts w:ascii="Arial" w:hAnsi="Arial" w:cs="Arial"/>
          <w:szCs w:val="24"/>
        </w:rPr>
        <w:t xml:space="preserve"> the meeting closed</w:t>
      </w:r>
      <w:r w:rsidR="00492F04">
        <w:rPr>
          <w:rFonts w:ascii="Arial" w:hAnsi="Arial" w:cs="Arial"/>
          <w:szCs w:val="24"/>
        </w:rPr>
        <w:t xml:space="preserve"> at </w:t>
      </w:r>
      <w:r w:rsidR="00183EF7">
        <w:rPr>
          <w:rFonts w:ascii="Arial" w:hAnsi="Arial" w:cs="Arial"/>
          <w:szCs w:val="24"/>
        </w:rPr>
        <w:t>9.0</w:t>
      </w:r>
      <w:r w:rsidR="00494027">
        <w:rPr>
          <w:rFonts w:ascii="Arial" w:hAnsi="Arial" w:cs="Arial"/>
          <w:szCs w:val="24"/>
        </w:rPr>
        <w:t>4</w:t>
      </w:r>
      <w:r w:rsidR="00492F04">
        <w:rPr>
          <w:rFonts w:ascii="Arial" w:hAnsi="Arial" w:cs="Arial"/>
          <w:szCs w:val="24"/>
        </w:rPr>
        <w:t xml:space="preserve"> pm</w:t>
      </w:r>
      <w:r w:rsidRPr="00180419">
        <w:rPr>
          <w:rFonts w:ascii="Arial" w:hAnsi="Arial" w:cs="Arial"/>
          <w:szCs w:val="24"/>
        </w:rPr>
        <w:t>.</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6285F" w14:textId="77777777" w:rsidR="00D102D2" w:rsidRDefault="00D102D2" w:rsidP="00D05D60">
      <w:pPr>
        <w:pStyle w:val="TOC3"/>
      </w:pPr>
      <w:r>
        <w:separator/>
      </w:r>
    </w:p>
  </w:endnote>
  <w:endnote w:type="continuationSeparator" w:id="0">
    <w:p w14:paraId="447C1293" w14:textId="77777777" w:rsidR="00D102D2" w:rsidRDefault="00D102D2" w:rsidP="00D05D60">
      <w:pPr>
        <w:pStyle w:val="TOC3"/>
      </w:pPr>
      <w:r>
        <w:continuationSeparator/>
      </w:r>
    </w:p>
  </w:endnote>
  <w:endnote w:type="continuationNotice" w:id="1">
    <w:p w14:paraId="71DF8714" w14:textId="77777777" w:rsidR="00CD36D0" w:rsidRDefault="00CD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1644" w14:textId="77777777" w:rsidR="00D102D2" w:rsidRDefault="00D10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D102D2" w:rsidRDefault="00D10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739B" w14:textId="77777777" w:rsidR="00D102D2" w:rsidRPr="00180419" w:rsidRDefault="00D102D2">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D102D2" w:rsidRPr="00180419" w:rsidRDefault="00D102D2">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6BA5" w14:textId="77777777" w:rsidR="00D102D2" w:rsidRPr="00180419" w:rsidRDefault="00D102D2">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D102D2" w:rsidRPr="00180419" w:rsidRDefault="00D102D2">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81BA" w14:textId="77777777" w:rsidR="00D102D2" w:rsidRDefault="00D10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D102D2" w:rsidRDefault="00D102D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DFDF" w14:textId="77777777" w:rsidR="00D102D2" w:rsidRPr="00180419" w:rsidRDefault="00D102D2">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D102D2" w:rsidRPr="00180419" w:rsidRDefault="00D102D2">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3E7D0" w14:textId="77777777" w:rsidR="00D102D2" w:rsidRPr="00180419" w:rsidRDefault="00D102D2">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D102D2" w:rsidRPr="00180419" w:rsidRDefault="00D102D2">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82AFB" w14:textId="77777777" w:rsidR="00D102D2" w:rsidRDefault="00D102D2" w:rsidP="00D05D60">
      <w:pPr>
        <w:pStyle w:val="TOC3"/>
      </w:pPr>
      <w:r>
        <w:separator/>
      </w:r>
    </w:p>
  </w:footnote>
  <w:footnote w:type="continuationSeparator" w:id="0">
    <w:p w14:paraId="693B6E75" w14:textId="77777777" w:rsidR="00D102D2" w:rsidRDefault="00D102D2" w:rsidP="00D05D60">
      <w:pPr>
        <w:pStyle w:val="TOC3"/>
      </w:pPr>
      <w:r>
        <w:continuationSeparator/>
      </w:r>
    </w:p>
  </w:footnote>
  <w:footnote w:type="continuationNotice" w:id="1">
    <w:p w14:paraId="0857986F" w14:textId="77777777" w:rsidR="00CD36D0" w:rsidRDefault="00CD3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E76" w14:textId="2B78399E" w:rsidR="00D102D2" w:rsidRPr="00180419" w:rsidRDefault="00D102D2" w:rsidP="00180419">
    <w:pPr>
      <w:pStyle w:val="Header"/>
      <w:jc w:val="right"/>
      <w:rPr>
        <w:rFonts w:ascii="Arial" w:hAnsi="Arial"/>
        <w:sz w:val="22"/>
      </w:rPr>
    </w:pPr>
    <w:r w:rsidRPr="00180419">
      <w:rPr>
        <w:rFonts w:ascii="Arial" w:hAnsi="Arial"/>
        <w:sz w:val="22"/>
      </w:rPr>
      <w:t>Coun</w:t>
    </w:r>
    <w:r w:rsidRPr="00ED0F03">
      <w:rPr>
        <w:rFonts w:ascii="Arial" w:hAnsi="Arial"/>
        <w:sz w:val="22"/>
      </w:rPr>
      <w:t xml:space="preserve">cil Committee </w:t>
    </w:r>
    <w:r>
      <w:rPr>
        <w:rFonts w:ascii="Arial" w:hAnsi="Arial"/>
        <w:sz w:val="22"/>
      </w:rPr>
      <w:t>Minutes</w:t>
    </w:r>
    <w:r w:rsidRPr="00125579">
      <w:rPr>
        <w:rFonts w:ascii="Arial" w:hAnsi="Arial"/>
        <w:sz w:val="22"/>
      </w:rPr>
      <w:t xml:space="preserve"> </w:t>
    </w:r>
    <w:r w:rsidRPr="00125579">
      <w:rPr>
        <w:rFonts w:ascii="Arial" w:hAnsi="Arial" w:cs="Arial"/>
        <w:sz w:val="22"/>
        <w:szCs w:val="22"/>
      </w:rPr>
      <w:t>9 June 2020</w:t>
    </w:r>
  </w:p>
  <w:p w14:paraId="5ED3B96E" w14:textId="77777777" w:rsidR="00D102D2" w:rsidRDefault="00D10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07842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FC70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562F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44DB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7A8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490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DA8D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7249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1419F8"/>
    <w:lvl w:ilvl="0">
      <w:start w:val="1"/>
      <w:numFmt w:val="decimal"/>
      <w:pStyle w:val="ListNumber"/>
      <w:lvlText w:val="%1."/>
      <w:lvlJc w:val="left"/>
      <w:pPr>
        <w:tabs>
          <w:tab w:val="num" w:pos="360"/>
        </w:tabs>
        <w:ind w:left="360" w:hanging="360"/>
      </w:pPr>
    </w:lvl>
  </w:abstractNum>
  <w:abstractNum w:abstractNumId="9" w15:restartNumberingAfterBreak="0">
    <w:nsid w:val="01567B19"/>
    <w:multiLevelType w:val="hybridMultilevel"/>
    <w:tmpl w:val="64DE31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0378495F"/>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EDF39E0"/>
    <w:multiLevelType w:val="hybridMultilevel"/>
    <w:tmpl w:val="179E711C"/>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134571E7"/>
    <w:multiLevelType w:val="hybridMultilevel"/>
    <w:tmpl w:val="74426B5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3" w15:restartNumberingAfterBreak="0">
    <w:nsid w:val="14054221"/>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85B7F2C"/>
    <w:multiLevelType w:val="hybridMultilevel"/>
    <w:tmpl w:val="820EE61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9E87ED7"/>
    <w:multiLevelType w:val="hybridMultilevel"/>
    <w:tmpl w:val="BC7A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071223"/>
    <w:multiLevelType w:val="hybridMultilevel"/>
    <w:tmpl w:val="12CA22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DB97359"/>
    <w:multiLevelType w:val="hybridMultilevel"/>
    <w:tmpl w:val="9EDE1358"/>
    <w:lvl w:ilvl="0" w:tplc="DFECE730">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18" w15:restartNumberingAfterBreak="0">
    <w:nsid w:val="20CC7C97"/>
    <w:multiLevelType w:val="hybridMultilevel"/>
    <w:tmpl w:val="64DE31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1EE59D6"/>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24F6876"/>
    <w:multiLevelType w:val="hybridMultilevel"/>
    <w:tmpl w:val="705E2868"/>
    <w:lvl w:ilvl="0" w:tplc="AFF8334C">
      <w:start w:val="1"/>
      <w:numFmt w:val="decimal"/>
      <w:lvlText w:val="%1.0"/>
      <w:lvlJc w:val="left"/>
      <w:pPr>
        <w:ind w:left="720" w:hanging="360"/>
      </w:pPr>
      <w:rPr>
        <w:rFonts w:ascii="Arial" w:hAnsi="Arial" w:cs="Times New Roman" w:hint="default"/>
        <w:b/>
        <w:i w:val="0"/>
        <w:sz w:val="28"/>
      </w:rPr>
    </w:lvl>
    <w:lvl w:ilvl="1" w:tplc="0C090017">
      <w:start w:val="1"/>
      <w:numFmt w:val="lowerLetter"/>
      <w:lvlText w:val="%2)"/>
      <w:lvlJc w:val="left"/>
      <w:pPr>
        <w:ind w:left="1440" w:hanging="360"/>
      </w:pPr>
    </w:lvl>
    <w:lvl w:ilvl="2" w:tplc="A7FE25F0">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27895A4E"/>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CDD5403"/>
    <w:multiLevelType w:val="hybridMultilevel"/>
    <w:tmpl w:val="74426B5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3"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3B8D5D97"/>
    <w:multiLevelType w:val="hybridMultilevel"/>
    <w:tmpl w:val="6E5ADCDE"/>
    <w:lvl w:ilvl="0" w:tplc="0C090017">
      <w:start w:val="1"/>
      <w:numFmt w:val="lowerLetter"/>
      <w:lvlText w:val="%1)"/>
      <w:lvlJc w:val="left"/>
      <w:pPr>
        <w:ind w:left="927" w:hanging="360"/>
      </w:p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26"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9" w15:restartNumberingAfterBreak="0">
    <w:nsid w:val="57657F92"/>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C033BDF"/>
    <w:multiLevelType w:val="hybridMultilevel"/>
    <w:tmpl w:val="625AB3D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1" w15:restartNumberingAfterBreak="0">
    <w:nsid w:val="5E040F20"/>
    <w:multiLevelType w:val="hybridMultilevel"/>
    <w:tmpl w:val="248EAB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81F4D79A">
      <w:numFmt w:val="bullet"/>
      <w:lvlText w:val="•"/>
      <w:lvlJc w:val="left"/>
      <w:pPr>
        <w:ind w:left="2340" w:hanging="360"/>
      </w:pPr>
      <w:rPr>
        <w:rFonts w:ascii="Arial" w:eastAsia="Calibri" w:hAnsi="Arial" w:cs="Aria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EC57999"/>
    <w:multiLevelType w:val="hybridMultilevel"/>
    <w:tmpl w:val="87565DA6"/>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33" w15:restartNumberingAfterBreak="0">
    <w:nsid w:val="60016159"/>
    <w:multiLevelType w:val="hybridMultilevel"/>
    <w:tmpl w:val="BC5A59D4"/>
    <w:lvl w:ilvl="0" w:tplc="AFF8334C">
      <w:start w:val="1"/>
      <w:numFmt w:val="decimal"/>
      <w:lvlText w:val="%1.0"/>
      <w:lvlJc w:val="left"/>
      <w:pPr>
        <w:ind w:left="720" w:hanging="360"/>
      </w:pPr>
      <w:rPr>
        <w:rFonts w:ascii="Arial" w:hAnsi="Arial" w:cs="Times New Roman" w:hint="default"/>
        <w:b/>
        <w:i w:val="0"/>
        <w:sz w:val="28"/>
      </w:rPr>
    </w:lvl>
    <w:lvl w:ilvl="1" w:tplc="9A7E7E46">
      <w:start w:val="1"/>
      <w:numFmt w:val="decimal"/>
      <w:lvlText w:val="%2."/>
      <w:lvlJc w:val="left"/>
      <w:pPr>
        <w:ind w:left="1440" w:hanging="360"/>
      </w:pPr>
      <w:rPr>
        <w:sz w:val="24"/>
        <w:szCs w:val="24"/>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05C751B"/>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25F2E21"/>
    <w:multiLevelType w:val="hybridMultilevel"/>
    <w:tmpl w:val="820EE61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62EB1A8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4BB2A26"/>
    <w:multiLevelType w:val="hybridMultilevel"/>
    <w:tmpl w:val="607E232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8A435DE"/>
    <w:multiLevelType w:val="hybridMultilevel"/>
    <w:tmpl w:val="965CCF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FE14D06"/>
    <w:multiLevelType w:val="hybridMultilevel"/>
    <w:tmpl w:val="651E9A4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42" w15:restartNumberingAfterBreak="0">
    <w:nsid w:val="71132C58"/>
    <w:multiLevelType w:val="hybridMultilevel"/>
    <w:tmpl w:val="EFB69854"/>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4407C74"/>
    <w:multiLevelType w:val="multilevel"/>
    <w:tmpl w:val="A5B21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A221A"/>
    <w:multiLevelType w:val="hybridMultilevel"/>
    <w:tmpl w:val="1D524A48"/>
    <w:lvl w:ilvl="0" w:tplc="0C09000F">
      <w:start w:val="1"/>
      <w:numFmt w:val="decimal"/>
      <w:lvlText w:val="%1."/>
      <w:lvlJc w:val="left"/>
      <w:pPr>
        <w:ind w:left="720" w:hanging="360"/>
      </w:pPr>
      <w:rPr>
        <w:b/>
      </w:r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B2B0515"/>
    <w:multiLevelType w:val="hybridMultilevel"/>
    <w:tmpl w:val="8AD21A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6"/>
  </w:num>
  <w:num w:numId="2">
    <w:abstractNumId w:val="28"/>
  </w:num>
  <w:num w:numId="3">
    <w:abstractNumId w:val="24"/>
  </w:num>
  <w:num w:numId="4">
    <w:abstractNumId w:val="4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JQlToUROR2EoIbIqMcL3v4fVA0Q47fA6ZjS+45ihOcOoW9APhigQCXdpqSv+0Cops57nJyHV74qYI570yr9fQ==" w:salt="gEg8l6csFiAf6lEk1YGzM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3F59"/>
    <w:rsid w:val="0003712B"/>
    <w:rsid w:val="00045F55"/>
    <w:rsid w:val="000654DD"/>
    <w:rsid w:val="0007678F"/>
    <w:rsid w:val="00082C0E"/>
    <w:rsid w:val="00085B7F"/>
    <w:rsid w:val="000A2DB5"/>
    <w:rsid w:val="000D18DD"/>
    <w:rsid w:val="000D3168"/>
    <w:rsid w:val="000E0501"/>
    <w:rsid w:val="000E0582"/>
    <w:rsid w:val="000E311C"/>
    <w:rsid w:val="000F61B4"/>
    <w:rsid w:val="001126B8"/>
    <w:rsid w:val="00124B02"/>
    <w:rsid w:val="00125579"/>
    <w:rsid w:val="00172719"/>
    <w:rsid w:val="00180419"/>
    <w:rsid w:val="001831A5"/>
    <w:rsid w:val="00183EF7"/>
    <w:rsid w:val="001B0C54"/>
    <w:rsid w:val="001E17B9"/>
    <w:rsid w:val="00213F57"/>
    <w:rsid w:val="002143EC"/>
    <w:rsid w:val="00222E20"/>
    <w:rsid w:val="0023480C"/>
    <w:rsid w:val="00246CEA"/>
    <w:rsid w:val="002554F6"/>
    <w:rsid w:val="00256FE0"/>
    <w:rsid w:val="00257F09"/>
    <w:rsid w:val="002611B4"/>
    <w:rsid w:val="00272A75"/>
    <w:rsid w:val="002A4191"/>
    <w:rsid w:val="002B5638"/>
    <w:rsid w:val="002D3FA4"/>
    <w:rsid w:val="00311D17"/>
    <w:rsid w:val="00321A79"/>
    <w:rsid w:val="00330D84"/>
    <w:rsid w:val="003311C9"/>
    <w:rsid w:val="0034544E"/>
    <w:rsid w:val="0034700D"/>
    <w:rsid w:val="003548F9"/>
    <w:rsid w:val="00395F6D"/>
    <w:rsid w:val="003A3354"/>
    <w:rsid w:val="003A5638"/>
    <w:rsid w:val="003B10BD"/>
    <w:rsid w:val="003B4AA3"/>
    <w:rsid w:val="003B7329"/>
    <w:rsid w:val="003E1EA8"/>
    <w:rsid w:val="003F7444"/>
    <w:rsid w:val="0040062A"/>
    <w:rsid w:val="0040483A"/>
    <w:rsid w:val="00414CEC"/>
    <w:rsid w:val="00420C57"/>
    <w:rsid w:val="00431FF0"/>
    <w:rsid w:val="0043778E"/>
    <w:rsid w:val="0044714C"/>
    <w:rsid w:val="004527E4"/>
    <w:rsid w:val="00465A04"/>
    <w:rsid w:val="00477C38"/>
    <w:rsid w:val="00484940"/>
    <w:rsid w:val="00485394"/>
    <w:rsid w:val="00492F04"/>
    <w:rsid w:val="00494027"/>
    <w:rsid w:val="004C5F20"/>
    <w:rsid w:val="004C66C2"/>
    <w:rsid w:val="004D4709"/>
    <w:rsid w:val="004D476D"/>
    <w:rsid w:val="004E4C3A"/>
    <w:rsid w:val="00516A8D"/>
    <w:rsid w:val="00523221"/>
    <w:rsid w:val="00537E7F"/>
    <w:rsid w:val="00550A22"/>
    <w:rsid w:val="00551112"/>
    <w:rsid w:val="005607E2"/>
    <w:rsid w:val="00562866"/>
    <w:rsid w:val="00565339"/>
    <w:rsid w:val="005714DE"/>
    <w:rsid w:val="00576956"/>
    <w:rsid w:val="0058576F"/>
    <w:rsid w:val="005A6543"/>
    <w:rsid w:val="005B6BE0"/>
    <w:rsid w:val="005C7A8B"/>
    <w:rsid w:val="005D191A"/>
    <w:rsid w:val="005D7C34"/>
    <w:rsid w:val="0060415F"/>
    <w:rsid w:val="00611230"/>
    <w:rsid w:val="006176FF"/>
    <w:rsid w:val="0062364A"/>
    <w:rsid w:val="00636587"/>
    <w:rsid w:val="00641216"/>
    <w:rsid w:val="00661D10"/>
    <w:rsid w:val="00670096"/>
    <w:rsid w:val="00672636"/>
    <w:rsid w:val="00682226"/>
    <w:rsid w:val="00683A50"/>
    <w:rsid w:val="00693F04"/>
    <w:rsid w:val="0069679E"/>
    <w:rsid w:val="006D263D"/>
    <w:rsid w:val="006E74F8"/>
    <w:rsid w:val="0070410F"/>
    <w:rsid w:val="007055DE"/>
    <w:rsid w:val="00713E4D"/>
    <w:rsid w:val="0071406B"/>
    <w:rsid w:val="0071612C"/>
    <w:rsid w:val="007379DF"/>
    <w:rsid w:val="00743180"/>
    <w:rsid w:val="00744056"/>
    <w:rsid w:val="007501E3"/>
    <w:rsid w:val="00751290"/>
    <w:rsid w:val="007578E0"/>
    <w:rsid w:val="00765E9D"/>
    <w:rsid w:val="007705AF"/>
    <w:rsid w:val="007B2AD2"/>
    <w:rsid w:val="007C4D6C"/>
    <w:rsid w:val="007D162E"/>
    <w:rsid w:val="00804427"/>
    <w:rsid w:val="00807DED"/>
    <w:rsid w:val="00813CF6"/>
    <w:rsid w:val="00821E93"/>
    <w:rsid w:val="008313F0"/>
    <w:rsid w:val="008326C6"/>
    <w:rsid w:val="00840026"/>
    <w:rsid w:val="008448AF"/>
    <w:rsid w:val="0085282D"/>
    <w:rsid w:val="0086268C"/>
    <w:rsid w:val="008766D4"/>
    <w:rsid w:val="008B3724"/>
    <w:rsid w:val="008B71CC"/>
    <w:rsid w:val="008D5B76"/>
    <w:rsid w:val="008E5A62"/>
    <w:rsid w:val="008E6E59"/>
    <w:rsid w:val="00902DE1"/>
    <w:rsid w:val="0091236F"/>
    <w:rsid w:val="00917034"/>
    <w:rsid w:val="00927A88"/>
    <w:rsid w:val="009368F4"/>
    <w:rsid w:val="009429C0"/>
    <w:rsid w:val="0095033D"/>
    <w:rsid w:val="009507BB"/>
    <w:rsid w:val="0096260A"/>
    <w:rsid w:val="00977FCC"/>
    <w:rsid w:val="00980917"/>
    <w:rsid w:val="0098368E"/>
    <w:rsid w:val="009B4FF3"/>
    <w:rsid w:val="009F05B8"/>
    <w:rsid w:val="009F0837"/>
    <w:rsid w:val="00A01C8A"/>
    <w:rsid w:val="00A22B7D"/>
    <w:rsid w:val="00A53261"/>
    <w:rsid w:val="00A53BD3"/>
    <w:rsid w:val="00A7422E"/>
    <w:rsid w:val="00A813C0"/>
    <w:rsid w:val="00A81AF7"/>
    <w:rsid w:val="00AA347C"/>
    <w:rsid w:val="00AC0F64"/>
    <w:rsid w:val="00AC5F34"/>
    <w:rsid w:val="00AC6ACA"/>
    <w:rsid w:val="00AD1A48"/>
    <w:rsid w:val="00AD2530"/>
    <w:rsid w:val="00AE4443"/>
    <w:rsid w:val="00AE59BD"/>
    <w:rsid w:val="00AE781D"/>
    <w:rsid w:val="00B1257B"/>
    <w:rsid w:val="00B13541"/>
    <w:rsid w:val="00B60CB0"/>
    <w:rsid w:val="00B71D2A"/>
    <w:rsid w:val="00B7773F"/>
    <w:rsid w:val="00B95647"/>
    <w:rsid w:val="00B97903"/>
    <w:rsid w:val="00BA1F98"/>
    <w:rsid w:val="00BB32E3"/>
    <w:rsid w:val="00BE0D6A"/>
    <w:rsid w:val="00BE6878"/>
    <w:rsid w:val="00BF28F2"/>
    <w:rsid w:val="00C03E50"/>
    <w:rsid w:val="00C06047"/>
    <w:rsid w:val="00C12C8E"/>
    <w:rsid w:val="00C20E66"/>
    <w:rsid w:val="00C6315F"/>
    <w:rsid w:val="00C66423"/>
    <w:rsid w:val="00C66BB9"/>
    <w:rsid w:val="00C71F68"/>
    <w:rsid w:val="00C73536"/>
    <w:rsid w:val="00C7367D"/>
    <w:rsid w:val="00C752B0"/>
    <w:rsid w:val="00C75FC2"/>
    <w:rsid w:val="00C8248E"/>
    <w:rsid w:val="00C8461A"/>
    <w:rsid w:val="00CC2114"/>
    <w:rsid w:val="00CD36D0"/>
    <w:rsid w:val="00CE126E"/>
    <w:rsid w:val="00CE76CD"/>
    <w:rsid w:val="00CF363D"/>
    <w:rsid w:val="00D05D60"/>
    <w:rsid w:val="00D102D2"/>
    <w:rsid w:val="00D11C6E"/>
    <w:rsid w:val="00D12595"/>
    <w:rsid w:val="00D26841"/>
    <w:rsid w:val="00D45698"/>
    <w:rsid w:val="00D83E83"/>
    <w:rsid w:val="00D84152"/>
    <w:rsid w:val="00D8530D"/>
    <w:rsid w:val="00DA46FD"/>
    <w:rsid w:val="00DC5AA7"/>
    <w:rsid w:val="00DE0A4D"/>
    <w:rsid w:val="00E011C2"/>
    <w:rsid w:val="00E5362B"/>
    <w:rsid w:val="00E64271"/>
    <w:rsid w:val="00E77B8E"/>
    <w:rsid w:val="00E84216"/>
    <w:rsid w:val="00E9360C"/>
    <w:rsid w:val="00EC1C6A"/>
    <w:rsid w:val="00EC24F4"/>
    <w:rsid w:val="00ED0F03"/>
    <w:rsid w:val="00ED22AA"/>
    <w:rsid w:val="00EF4AD7"/>
    <w:rsid w:val="00F100D8"/>
    <w:rsid w:val="00F13F45"/>
    <w:rsid w:val="00F45D10"/>
    <w:rsid w:val="00F47226"/>
    <w:rsid w:val="00F47BBD"/>
    <w:rsid w:val="00F547FF"/>
    <w:rsid w:val="00F61590"/>
    <w:rsid w:val="00F645AA"/>
    <w:rsid w:val="00F844FE"/>
    <w:rsid w:val="00F90161"/>
    <w:rsid w:val="00F90ED0"/>
    <w:rsid w:val="00FA1F35"/>
    <w:rsid w:val="00FA3F7F"/>
    <w:rsid w:val="00FD0B6E"/>
    <w:rsid w:val="00FE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7B38E1"/>
  <w15:chartTrackingRefBased/>
  <w15:docId w15:val="{91A72FE3-55A8-474A-8CD4-C1D0796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638"/>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8B372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B37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B37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F47BBD"/>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BalloonText">
    <w:name w:val="Balloon Text"/>
    <w:basedOn w:val="Normal"/>
    <w:link w:val="BalloonTextChar"/>
    <w:rsid w:val="008B3724"/>
    <w:rPr>
      <w:rFonts w:ascii="Segoe UI" w:hAnsi="Segoe UI" w:cs="Segoe UI"/>
      <w:sz w:val="18"/>
      <w:szCs w:val="18"/>
    </w:rPr>
  </w:style>
  <w:style w:type="character" w:customStyle="1" w:styleId="BalloonTextChar">
    <w:name w:val="Balloon Text Char"/>
    <w:basedOn w:val="DefaultParagraphFont"/>
    <w:link w:val="BalloonText"/>
    <w:rsid w:val="008B3724"/>
    <w:rPr>
      <w:rFonts w:ascii="Segoe UI" w:hAnsi="Segoe UI" w:cs="Segoe UI"/>
      <w:sz w:val="18"/>
      <w:szCs w:val="18"/>
      <w:lang w:eastAsia="en-US"/>
    </w:rPr>
  </w:style>
  <w:style w:type="paragraph" w:styleId="Bibliography">
    <w:name w:val="Bibliography"/>
    <w:basedOn w:val="Normal"/>
    <w:next w:val="Normal"/>
    <w:uiPriority w:val="37"/>
    <w:semiHidden/>
    <w:unhideWhenUsed/>
    <w:rsid w:val="008B3724"/>
  </w:style>
  <w:style w:type="paragraph" w:styleId="BlockText">
    <w:name w:val="Block Text"/>
    <w:basedOn w:val="Normal"/>
    <w:rsid w:val="008B37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8B3724"/>
    <w:pPr>
      <w:spacing w:after="120"/>
    </w:pPr>
    <w:rPr>
      <w:sz w:val="16"/>
      <w:szCs w:val="16"/>
    </w:rPr>
  </w:style>
  <w:style w:type="character" w:customStyle="1" w:styleId="BodyText3Char">
    <w:name w:val="Body Text 3 Char"/>
    <w:basedOn w:val="DefaultParagraphFont"/>
    <w:link w:val="BodyText3"/>
    <w:rsid w:val="008B3724"/>
    <w:rPr>
      <w:sz w:val="16"/>
      <w:szCs w:val="16"/>
      <w:lang w:eastAsia="en-US"/>
    </w:rPr>
  </w:style>
  <w:style w:type="paragraph" w:styleId="BodyTextFirstIndent">
    <w:name w:val="Body Text First Indent"/>
    <w:basedOn w:val="BodyText"/>
    <w:link w:val="BodyTextFirstIndentChar"/>
    <w:rsid w:val="008B3724"/>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8B3724"/>
    <w:rPr>
      <w:sz w:val="24"/>
      <w:lang w:eastAsia="en-US"/>
    </w:rPr>
  </w:style>
  <w:style w:type="character" w:customStyle="1" w:styleId="BodyTextFirstIndentChar">
    <w:name w:val="Body Text First Indent Char"/>
    <w:basedOn w:val="BodyTextChar"/>
    <w:link w:val="BodyTextFirstIndent"/>
    <w:rsid w:val="008B3724"/>
    <w:rPr>
      <w:sz w:val="24"/>
      <w:lang w:eastAsia="en-US"/>
    </w:rPr>
  </w:style>
  <w:style w:type="paragraph" w:styleId="BodyTextFirstIndent2">
    <w:name w:val="Body Text First Indent 2"/>
    <w:basedOn w:val="BodyTextIndent"/>
    <w:link w:val="BodyTextFirstIndent2Char"/>
    <w:rsid w:val="008B3724"/>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rsid w:val="008B3724"/>
    <w:rPr>
      <w:sz w:val="24"/>
      <w:lang w:eastAsia="en-US"/>
    </w:rPr>
  </w:style>
  <w:style w:type="paragraph" w:styleId="Caption">
    <w:name w:val="caption"/>
    <w:basedOn w:val="Normal"/>
    <w:next w:val="Normal"/>
    <w:semiHidden/>
    <w:unhideWhenUsed/>
    <w:qFormat/>
    <w:rsid w:val="008B3724"/>
    <w:pPr>
      <w:spacing w:after="200"/>
    </w:pPr>
    <w:rPr>
      <w:i/>
      <w:iCs/>
      <w:color w:val="44546A" w:themeColor="text2"/>
      <w:sz w:val="18"/>
      <w:szCs w:val="18"/>
    </w:rPr>
  </w:style>
  <w:style w:type="paragraph" w:styleId="Closing">
    <w:name w:val="Closing"/>
    <w:basedOn w:val="Normal"/>
    <w:link w:val="ClosingChar"/>
    <w:rsid w:val="008B3724"/>
    <w:pPr>
      <w:ind w:left="4252"/>
    </w:pPr>
  </w:style>
  <w:style w:type="character" w:customStyle="1" w:styleId="ClosingChar">
    <w:name w:val="Closing Char"/>
    <w:basedOn w:val="DefaultParagraphFont"/>
    <w:link w:val="Closing"/>
    <w:rsid w:val="008B3724"/>
    <w:rPr>
      <w:sz w:val="24"/>
      <w:lang w:eastAsia="en-US"/>
    </w:rPr>
  </w:style>
  <w:style w:type="paragraph" w:styleId="CommentText">
    <w:name w:val="annotation text"/>
    <w:basedOn w:val="Normal"/>
    <w:link w:val="CommentTextChar"/>
    <w:rsid w:val="008B3724"/>
    <w:rPr>
      <w:sz w:val="20"/>
    </w:rPr>
  </w:style>
  <w:style w:type="character" w:customStyle="1" w:styleId="CommentTextChar">
    <w:name w:val="Comment Text Char"/>
    <w:basedOn w:val="DefaultParagraphFont"/>
    <w:link w:val="CommentText"/>
    <w:rsid w:val="008B3724"/>
    <w:rPr>
      <w:lang w:eastAsia="en-US"/>
    </w:rPr>
  </w:style>
  <w:style w:type="paragraph" w:styleId="CommentSubject">
    <w:name w:val="annotation subject"/>
    <w:basedOn w:val="CommentText"/>
    <w:next w:val="CommentText"/>
    <w:link w:val="CommentSubjectChar"/>
    <w:rsid w:val="008B3724"/>
    <w:rPr>
      <w:b/>
      <w:bCs/>
    </w:rPr>
  </w:style>
  <w:style w:type="character" w:customStyle="1" w:styleId="CommentSubjectChar">
    <w:name w:val="Comment Subject Char"/>
    <w:basedOn w:val="CommentTextChar"/>
    <w:link w:val="CommentSubject"/>
    <w:rsid w:val="008B3724"/>
    <w:rPr>
      <w:b/>
      <w:bCs/>
      <w:lang w:eastAsia="en-US"/>
    </w:rPr>
  </w:style>
  <w:style w:type="paragraph" w:styleId="Date">
    <w:name w:val="Date"/>
    <w:basedOn w:val="Normal"/>
    <w:next w:val="Normal"/>
    <w:link w:val="DateChar"/>
    <w:rsid w:val="008B3724"/>
  </w:style>
  <w:style w:type="character" w:customStyle="1" w:styleId="DateChar">
    <w:name w:val="Date Char"/>
    <w:basedOn w:val="DefaultParagraphFont"/>
    <w:link w:val="Date"/>
    <w:rsid w:val="008B3724"/>
    <w:rPr>
      <w:sz w:val="24"/>
      <w:lang w:eastAsia="en-US"/>
    </w:rPr>
  </w:style>
  <w:style w:type="paragraph" w:styleId="DocumentMap">
    <w:name w:val="Document Map"/>
    <w:basedOn w:val="Normal"/>
    <w:link w:val="DocumentMapChar"/>
    <w:rsid w:val="008B3724"/>
    <w:rPr>
      <w:rFonts w:ascii="Segoe UI" w:hAnsi="Segoe UI" w:cs="Segoe UI"/>
      <w:sz w:val="16"/>
      <w:szCs w:val="16"/>
    </w:rPr>
  </w:style>
  <w:style w:type="character" w:customStyle="1" w:styleId="DocumentMapChar">
    <w:name w:val="Document Map Char"/>
    <w:basedOn w:val="DefaultParagraphFont"/>
    <w:link w:val="DocumentMap"/>
    <w:rsid w:val="008B3724"/>
    <w:rPr>
      <w:rFonts w:ascii="Segoe UI" w:hAnsi="Segoe UI" w:cs="Segoe UI"/>
      <w:sz w:val="16"/>
      <w:szCs w:val="16"/>
      <w:lang w:eastAsia="en-US"/>
    </w:rPr>
  </w:style>
  <w:style w:type="paragraph" w:styleId="E-mailSignature">
    <w:name w:val="E-mail Signature"/>
    <w:basedOn w:val="Normal"/>
    <w:link w:val="E-mailSignatureChar"/>
    <w:rsid w:val="008B3724"/>
  </w:style>
  <w:style w:type="character" w:customStyle="1" w:styleId="E-mailSignatureChar">
    <w:name w:val="E-mail Signature Char"/>
    <w:basedOn w:val="DefaultParagraphFont"/>
    <w:link w:val="E-mailSignature"/>
    <w:rsid w:val="008B3724"/>
    <w:rPr>
      <w:sz w:val="24"/>
      <w:lang w:eastAsia="en-US"/>
    </w:rPr>
  </w:style>
  <w:style w:type="paragraph" w:styleId="EndnoteText">
    <w:name w:val="endnote text"/>
    <w:basedOn w:val="Normal"/>
    <w:link w:val="EndnoteTextChar"/>
    <w:rsid w:val="008B3724"/>
    <w:rPr>
      <w:sz w:val="20"/>
    </w:rPr>
  </w:style>
  <w:style w:type="character" w:customStyle="1" w:styleId="EndnoteTextChar">
    <w:name w:val="Endnote Text Char"/>
    <w:basedOn w:val="DefaultParagraphFont"/>
    <w:link w:val="EndnoteText"/>
    <w:rsid w:val="008B3724"/>
    <w:rPr>
      <w:lang w:eastAsia="en-US"/>
    </w:rPr>
  </w:style>
  <w:style w:type="paragraph" w:styleId="EnvelopeAddress">
    <w:name w:val="envelope address"/>
    <w:basedOn w:val="Normal"/>
    <w:rsid w:val="008B372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B3724"/>
    <w:rPr>
      <w:rFonts w:asciiTheme="majorHAnsi" w:eastAsiaTheme="majorEastAsia" w:hAnsiTheme="majorHAnsi" w:cstheme="majorBidi"/>
      <w:sz w:val="20"/>
    </w:rPr>
  </w:style>
  <w:style w:type="paragraph" w:styleId="FootnoteText">
    <w:name w:val="footnote text"/>
    <w:basedOn w:val="Normal"/>
    <w:link w:val="FootnoteTextChar"/>
    <w:rsid w:val="008B3724"/>
    <w:rPr>
      <w:sz w:val="20"/>
    </w:rPr>
  </w:style>
  <w:style w:type="character" w:customStyle="1" w:styleId="FootnoteTextChar">
    <w:name w:val="Footnote Text Char"/>
    <w:basedOn w:val="DefaultParagraphFont"/>
    <w:link w:val="FootnoteText"/>
    <w:rsid w:val="008B3724"/>
    <w:rPr>
      <w:lang w:eastAsia="en-US"/>
    </w:rPr>
  </w:style>
  <w:style w:type="character" w:customStyle="1" w:styleId="Heading7Char">
    <w:name w:val="Heading 7 Char"/>
    <w:basedOn w:val="DefaultParagraphFont"/>
    <w:link w:val="Heading7"/>
    <w:semiHidden/>
    <w:rsid w:val="008B3724"/>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semiHidden/>
    <w:rsid w:val="008B372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8B3724"/>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8B3724"/>
    <w:rPr>
      <w:i/>
      <w:iCs/>
    </w:rPr>
  </w:style>
  <w:style w:type="character" w:customStyle="1" w:styleId="HTMLAddressChar">
    <w:name w:val="HTML Address Char"/>
    <w:basedOn w:val="DefaultParagraphFont"/>
    <w:link w:val="HTMLAddress"/>
    <w:rsid w:val="008B3724"/>
    <w:rPr>
      <w:i/>
      <w:iCs/>
      <w:sz w:val="24"/>
      <w:lang w:eastAsia="en-US"/>
    </w:rPr>
  </w:style>
  <w:style w:type="paragraph" w:styleId="HTMLPreformatted">
    <w:name w:val="HTML Preformatted"/>
    <w:basedOn w:val="Normal"/>
    <w:link w:val="HTMLPreformattedChar"/>
    <w:rsid w:val="008B3724"/>
    <w:rPr>
      <w:rFonts w:ascii="Consolas" w:hAnsi="Consolas"/>
      <w:sz w:val="20"/>
    </w:rPr>
  </w:style>
  <w:style w:type="character" w:customStyle="1" w:styleId="HTMLPreformattedChar">
    <w:name w:val="HTML Preformatted Char"/>
    <w:basedOn w:val="DefaultParagraphFont"/>
    <w:link w:val="HTMLPreformatted"/>
    <w:rsid w:val="008B3724"/>
    <w:rPr>
      <w:rFonts w:ascii="Consolas" w:hAnsi="Consolas"/>
      <w:lang w:eastAsia="en-US"/>
    </w:rPr>
  </w:style>
  <w:style w:type="paragraph" w:styleId="Index1">
    <w:name w:val="index 1"/>
    <w:basedOn w:val="Normal"/>
    <w:next w:val="Normal"/>
    <w:autoRedefine/>
    <w:rsid w:val="008B3724"/>
    <w:pPr>
      <w:ind w:left="240" w:hanging="240"/>
    </w:pPr>
  </w:style>
  <w:style w:type="paragraph" w:styleId="Index2">
    <w:name w:val="index 2"/>
    <w:basedOn w:val="Normal"/>
    <w:next w:val="Normal"/>
    <w:autoRedefine/>
    <w:rsid w:val="008B3724"/>
    <w:pPr>
      <w:ind w:left="480" w:hanging="240"/>
    </w:pPr>
  </w:style>
  <w:style w:type="paragraph" w:styleId="Index3">
    <w:name w:val="index 3"/>
    <w:basedOn w:val="Normal"/>
    <w:next w:val="Normal"/>
    <w:autoRedefine/>
    <w:rsid w:val="008B3724"/>
    <w:pPr>
      <w:ind w:left="720" w:hanging="240"/>
    </w:pPr>
  </w:style>
  <w:style w:type="paragraph" w:styleId="Index4">
    <w:name w:val="index 4"/>
    <w:basedOn w:val="Normal"/>
    <w:next w:val="Normal"/>
    <w:autoRedefine/>
    <w:rsid w:val="008B3724"/>
    <w:pPr>
      <w:ind w:left="960" w:hanging="240"/>
    </w:pPr>
  </w:style>
  <w:style w:type="paragraph" w:styleId="Index5">
    <w:name w:val="index 5"/>
    <w:basedOn w:val="Normal"/>
    <w:next w:val="Normal"/>
    <w:autoRedefine/>
    <w:rsid w:val="008B3724"/>
    <w:pPr>
      <w:ind w:left="1200" w:hanging="240"/>
    </w:pPr>
  </w:style>
  <w:style w:type="paragraph" w:styleId="Index6">
    <w:name w:val="index 6"/>
    <w:basedOn w:val="Normal"/>
    <w:next w:val="Normal"/>
    <w:autoRedefine/>
    <w:rsid w:val="008B3724"/>
    <w:pPr>
      <w:ind w:left="1440" w:hanging="240"/>
    </w:pPr>
  </w:style>
  <w:style w:type="paragraph" w:styleId="Index7">
    <w:name w:val="index 7"/>
    <w:basedOn w:val="Normal"/>
    <w:next w:val="Normal"/>
    <w:autoRedefine/>
    <w:rsid w:val="008B3724"/>
    <w:pPr>
      <w:ind w:left="1680" w:hanging="240"/>
    </w:pPr>
  </w:style>
  <w:style w:type="paragraph" w:styleId="Index8">
    <w:name w:val="index 8"/>
    <w:basedOn w:val="Normal"/>
    <w:next w:val="Normal"/>
    <w:autoRedefine/>
    <w:rsid w:val="008B3724"/>
    <w:pPr>
      <w:ind w:left="1920" w:hanging="240"/>
    </w:pPr>
  </w:style>
  <w:style w:type="paragraph" w:styleId="Index9">
    <w:name w:val="index 9"/>
    <w:basedOn w:val="Normal"/>
    <w:next w:val="Normal"/>
    <w:autoRedefine/>
    <w:rsid w:val="008B3724"/>
    <w:pPr>
      <w:ind w:left="2160" w:hanging="240"/>
    </w:pPr>
  </w:style>
  <w:style w:type="paragraph" w:styleId="IndexHeading">
    <w:name w:val="index heading"/>
    <w:basedOn w:val="Normal"/>
    <w:next w:val="Index1"/>
    <w:rsid w:val="008B37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37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3724"/>
    <w:rPr>
      <w:i/>
      <w:iCs/>
      <w:color w:val="4472C4" w:themeColor="accent1"/>
      <w:sz w:val="24"/>
      <w:lang w:eastAsia="en-US"/>
    </w:rPr>
  </w:style>
  <w:style w:type="paragraph" w:styleId="List">
    <w:name w:val="List"/>
    <w:basedOn w:val="Normal"/>
    <w:rsid w:val="008B3724"/>
    <w:pPr>
      <w:ind w:left="283" w:hanging="283"/>
      <w:contextualSpacing/>
    </w:pPr>
  </w:style>
  <w:style w:type="paragraph" w:styleId="List2">
    <w:name w:val="List 2"/>
    <w:basedOn w:val="Normal"/>
    <w:rsid w:val="008B3724"/>
    <w:pPr>
      <w:ind w:left="566" w:hanging="283"/>
      <w:contextualSpacing/>
    </w:pPr>
  </w:style>
  <w:style w:type="paragraph" w:styleId="List3">
    <w:name w:val="List 3"/>
    <w:basedOn w:val="Normal"/>
    <w:rsid w:val="008B3724"/>
    <w:pPr>
      <w:ind w:left="849" w:hanging="283"/>
      <w:contextualSpacing/>
    </w:pPr>
  </w:style>
  <w:style w:type="paragraph" w:styleId="List4">
    <w:name w:val="List 4"/>
    <w:basedOn w:val="Normal"/>
    <w:rsid w:val="008B3724"/>
    <w:pPr>
      <w:ind w:left="1132" w:hanging="283"/>
      <w:contextualSpacing/>
    </w:pPr>
  </w:style>
  <w:style w:type="paragraph" w:styleId="List5">
    <w:name w:val="List 5"/>
    <w:basedOn w:val="Normal"/>
    <w:rsid w:val="008B3724"/>
    <w:pPr>
      <w:ind w:left="1415" w:hanging="283"/>
      <w:contextualSpacing/>
    </w:pPr>
  </w:style>
  <w:style w:type="paragraph" w:styleId="ListBullet2">
    <w:name w:val="List Bullet 2"/>
    <w:basedOn w:val="Normal"/>
    <w:rsid w:val="008B3724"/>
    <w:pPr>
      <w:numPr>
        <w:numId w:val="5"/>
      </w:numPr>
      <w:contextualSpacing/>
    </w:pPr>
  </w:style>
  <w:style w:type="paragraph" w:styleId="ListBullet3">
    <w:name w:val="List Bullet 3"/>
    <w:basedOn w:val="Normal"/>
    <w:rsid w:val="008B3724"/>
    <w:pPr>
      <w:numPr>
        <w:numId w:val="6"/>
      </w:numPr>
      <w:contextualSpacing/>
    </w:pPr>
  </w:style>
  <w:style w:type="paragraph" w:styleId="ListBullet4">
    <w:name w:val="List Bullet 4"/>
    <w:basedOn w:val="Normal"/>
    <w:rsid w:val="008B3724"/>
    <w:pPr>
      <w:numPr>
        <w:numId w:val="7"/>
      </w:numPr>
      <w:contextualSpacing/>
    </w:pPr>
  </w:style>
  <w:style w:type="paragraph" w:styleId="ListBullet5">
    <w:name w:val="List Bullet 5"/>
    <w:basedOn w:val="Normal"/>
    <w:rsid w:val="008B3724"/>
    <w:pPr>
      <w:numPr>
        <w:numId w:val="8"/>
      </w:numPr>
      <w:contextualSpacing/>
    </w:pPr>
  </w:style>
  <w:style w:type="paragraph" w:styleId="ListContinue">
    <w:name w:val="List Continue"/>
    <w:basedOn w:val="Normal"/>
    <w:rsid w:val="008B3724"/>
    <w:pPr>
      <w:spacing w:after="120"/>
      <w:ind w:left="283"/>
      <w:contextualSpacing/>
    </w:pPr>
  </w:style>
  <w:style w:type="paragraph" w:styleId="ListContinue2">
    <w:name w:val="List Continue 2"/>
    <w:basedOn w:val="Normal"/>
    <w:rsid w:val="008B3724"/>
    <w:pPr>
      <w:spacing w:after="120"/>
      <w:ind w:left="566"/>
      <w:contextualSpacing/>
    </w:pPr>
  </w:style>
  <w:style w:type="paragraph" w:styleId="ListContinue3">
    <w:name w:val="List Continue 3"/>
    <w:basedOn w:val="Normal"/>
    <w:rsid w:val="008B3724"/>
    <w:pPr>
      <w:spacing w:after="120"/>
      <w:ind w:left="849"/>
      <w:contextualSpacing/>
    </w:pPr>
  </w:style>
  <w:style w:type="paragraph" w:styleId="ListContinue4">
    <w:name w:val="List Continue 4"/>
    <w:basedOn w:val="Normal"/>
    <w:rsid w:val="008B3724"/>
    <w:pPr>
      <w:spacing w:after="120"/>
      <w:ind w:left="1132"/>
      <w:contextualSpacing/>
    </w:pPr>
  </w:style>
  <w:style w:type="paragraph" w:styleId="ListContinue5">
    <w:name w:val="List Continue 5"/>
    <w:basedOn w:val="Normal"/>
    <w:rsid w:val="008B3724"/>
    <w:pPr>
      <w:spacing w:after="120"/>
      <w:ind w:left="1415"/>
      <w:contextualSpacing/>
    </w:pPr>
  </w:style>
  <w:style w:type="paragraph" w:styleId="ListNumber">
    <w:name w:val="List Number"/>
    <w:basedOn w:val="Normal"/>
    <w:rsid w:val="008B3724"/>
    <w:pPr>
      <w:numPr>
        <w:numId w:val="9"/>
      </w:numPr>
      <w:contextualSpacing/>
    </w:pPr>
  </w:style>
  <w:style w:type="paragraph" w:styleId="ListNumber2">
    <w:name w:val="List Number 2"/>
    <w:basedOn w:val="Normal"/>
    <w:rsid w:val="008B3724"/>
    <w:pPr>
      <w:numPr>
        <w:numId w:val="10"/>
      </w:numPr>
      <w:contextualSpacing/>
    </w:pPr>
  </w:style>
  <w:style w:type="paragraph" w:styleId="ListNumber3">
    <w:name w:val="List Number 3"/>
    <w:basedOn w:val="Normal"/>
    <w:rsid w:val="008B3724"/>
    <w:pPr>
      <w:numPr>
        <w:numId w:val="11"/>
      </w:numPr>
      <w:contextualSpacing/>
    </w:pPr>
  </w:style>
  <w:style w:type="paragraph" w:styleId="ListNumber4">
    <w:name w:val="List Number 4"/>
    <w:basedOn w:val="Normal"/>
    <w:rsid w:val="008B3724"/>
    <w:pPr>
      <w:numPr>
        <w:numId w:val="12"/>
      </w:numPr>
      <w:contextualSpacing/>
    </w:pPr>
  </w:style>
  <w:style w:type="paragraph" w:styleId="ListNumber5">
    <w:name w:val="List Number 5"/>
    <w:basedOn w:val="Normal"/>
    <w:rsid w:val="008B3724"/>
    <w:pPr>
      <w:numPr>
        <w:numId w:val="13"/>
      </w:numPr>
      <w:contextualSpacing/>
    </w:pPr>
  </w:style>
  <w:style w:type="paragraph" w:styleId="ListParagraph">
    <w:name w:val="List Paragraph"/>
    <w:basedOn w:val="Normal"/>
    <w:uiPriority w:val="34"/>
    <w:qFormat/>
    <w:rsid w:val="008B3724"/>
    <w:pPr>
      <w:ind w:left="720"/>
      <w:contextualSpacing/>
    </w:pPr>
  </w:style>
  <w:style w:type="paragraph" w:styleId="MacroText">
    <w:name w:val="macro"/>
    <w:link w:val="MacroTextChar"/>
    <w:rsid w:val="008B372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8B3724"/>
    <w:rPr>
      <w:rFonts w:ascii="Consolas" w:hAnsi="Consolas"/>
      <w:lang w:eastAsia="en-US"/>
    </w:rPr>
  </w:style>
  <w:style w:type="paragraph" w:styleId="MessageHeader">
    <w:name w:val="Message Header"/>
    <w:basedOn w:val="Normal"/>
    <w:link w:val="MessageHeaderChar"/>
    <w:rsid w:val="008B37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B372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B3724"/>
    <w:rPr>
      <w:sz w:val="24"/>
      <w:lang w:eastAsia="en-US"/>
    </w:rPr>
  </w:style>
  <w:style w:type="paragraph" w:styleId="NormalWeb">
    <w:name w:val="Normal (Web)"/>
    <w:basedOn w:val="Normal"/>
    <w:uiPriority w:val="99"/>
    <w:rsid w:val="008B3724"/>
    <w:rPr>
      <w:szCs w:val="24"/>
    </w:rPr>
  </w:style>
  <w:style w:type="paragraph" w:styleId="NormalIndent">
    <w:name w:val="Normal Indent"/>
    <w:basedOn w:val="Normal"/>
    <w:rsid w:val="008B3724"/>
    <w:pPr>
      <w:ind w:left="720"/>
    </w:pPr>
  </w:style>
  <w:style w:type="paragraph" w:styleId="NoteHeading">
    <w:name w:val="Note Heading"/>
    <w:basedOn w:val="Normal"/>
    <w:next w:val="Normal"/>
    <w:link w:val="NoteHeadingChar"/>
    <w:rsid w:val="008B3724"/>
  </w:style>
  <w:style w:type="character" w:customStyle="1" w:styleId="NoteHeadingChar">
    <w:name w:val="Note Heading Char"/>
    <w:basedOn w:val="DefaultParagraphFont"/>
    <w:link w:val="NoteHeading"/>
    <w:rsid w:val="008B3724"/>
    <w:rPr>
      <w:sz w:val="24"/>
      <w:lang w:eastAsia="en-US"/>
    </w:rPr>
  </w:style>
  <w:style w:type="paragraph" w:styleId="PlainText">
    <w:name w:val="Plain Text"/>
    <w:basedOn w:val="Normal"/>
    <w:link w:val="PlainTextChar"/>
    <w:uiPriority w:val="99"/>
    <w:rsid w:val="008B3724"/>
    <w:rPr>
      <w:rFonts w:ascii="Consolas" w:hAnsi="Consolas"/>
      <w:sz w:val="21"/>
      <w:szCs w:val="21"/>
    </w:rPr>
  </w:style>
  <w:style w:type="character" w:customStyle="1" w:styleId="PlainTextChar">
    <w:name w:val="Plain Text Char"/>
    <w:basedOn w:val="DefaultParagraphFont"/>
    <w:link w:val="PlainText"/>
    <w:uiPriority w:val="99"/>
    <w:rsid w:val="008B3724"/>
    <w:rPr>
      <w:rFonts w:ascii="Consolas" w:hAnsi="Consolas"/>
      <w:sz w:val="21"/>
      <w:szCs w:val="21"/>
      <w:lang w:eastAsia="en-US"/>
    </w:rPr>
  </w:style>
  <w:style w:type="paragraph" w:styleId="Quote">
    <w:name w:val="Quote"/>
    <w:basedOn w:val="Normal"/>
    <w:next w:val="Normal"/>
    <w:link w:val="QuoteChar"/>
    <w:uiPriority w:val="29"/>
    <w:qFormat/>
    <w:rsid w:val="008B37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3724"/>
    <w:rPr>
      <w:i/>
      <w:iCs/>
      <w:color w:val="404040" w:themeColor="text1" w:themeTint="BF"/>
      <w:sz w:val="24"/>
      <w:lang w:eastAsia="en-US"/>
    </w:rPr>
  </w:style>
  <w:style w:type="paragraph" w:styleId="Salutation">
    <w:name w:val="Salutation"/>
    <w:basedOn w:val="Normal"/>
    <w:next w:val="Normal"/>
    <w:link w:val="SalutationChar"/>
    <w:rsid w:val="008B3724"/>
  </w:style>
  <w:style w:type="character" w:customStyle="1" w:styleId="SalutationChar">
    <w:name w:val="Salutation Char"/>
    <w:basedOn w:val="DefaultParagraphFont"/>
    <w:link w:val="Salutation"/>
    <w:rsid w:val="008B3724"/>
    <w:rPr>
      <w:sz w:val="24"/>
      <w:lang w:eastAsia="en-US"/>
    </w:rPr>
  </w:style>
  <w:style w:type="paragraph" w:styleId="Signature">
    <w:name w:val="Signature"/>
    <w:basedOn w:val="Normal"/>
    <w:link w:val="SignatureChar"/>
    <w:rsid w:val="008B3724"/>
    <w:pPr>
      <w:ind w:left="4252"/>
    </w:pPr>
  </w:style>
  <w:style w:type="character" w:customStyle="1" w:styleId="SignatureChar">
    <w:name w:val="Signature Char"/>
    <w:basedOn w:val="DefaultParagraphFont"/>
    <w:link w:val="Signature"/>
    <w:rsid w:val="008B3724"/>
    <w:rPr>
      <w:sz w:val="24"/>
      <w:lang w:eastAsia="en-US"/>
    </w:rPr>
  </w:style>
  <w:style w:type="paragraph" w:styleId="Subtitle">
    <w:name w:val="Subtitle"/>
    <w:basedOn w:val="Normal"/>
    <w:next w:val="Normal"/>
    <w:link w:val="SubtitleChar"/>
    <w:qFormat/>
    <w:rsid w:val="008B37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B372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8B3724"/>
    <w:pPr>
      <w:ind w:left="240" w:hanging="240"/>
    </w:pPr>
  </w:style>
  <w:style w:type="paragraph" w:styleId="TableofFigures">
    <w:name w:val="table of figures"/>
    <w:basedOn w:val="Normal"/>
    <w:next w:val="Normal"/>
    <w:rsid w:val="008B3724"/>
  </w:style>
  <w:style w:type="paragraph" w:styleId="TOAHeading">
    <w:name w:val="toa heading"/>
    <w:basedOn w:val="Normal"/>
    <w:next w:val="Normal"/>
    <w:rsid w:val="008B3724"/>
    <w:pPr>
      <w:spacing w:before="120"/>
    </w:pPr>
    <w:rPr>
      <w:rFonts w:asciiTheme="majorHAnsi" w:eastAsiaTheme="majorEastAsia" w:hAnsiTheme="majorHAnsi" w:cstheme="majorBidi"/>
      <w:b/>
      <w:bCs/>
      <w:szCs w:val="24"/>
    </w:rPr>
  </w:style>
  <w:style w:type="paragraph" w:styleId="TOC4">
    <w:name w:val="toc 4"/>
    <w:basedOn w:val="Normal"/>
    <w:next w:val="Normal"/>
    <w:autoRedefine/>
    <w:rsid w:val="008B3724"/>
    <w:pPr>
      <w:spacing w:after="100"/>
      <w:ind w:left="720"/>
    </w:pPr>
  </w:style>
  <w:style w:type="paragraph" w:styleId="TOC5">
    <w:name w:val="toc 5"/>
    <w:basedOn w:val="Normal"/>
    <w:next w:val="Normal"/>
    <w:autoRedefine/>
    <w:rsid w:val="008B3724"/>
    <w:pPr>
      <w:spacing w:after="100"/>
      <w:ind w:left="960"/>
    </w:pPr>
  </w:style>
  <w:style w:type="paragraph" w:styleId="TOC6">
    <w:name w:val="toc 6"/>
    <w:basedOn w:val="Normal"/>
    <w:next w:val="Normal"/>
    <w:autoRedefine/>
    <w:rsid w:val="008B3724"/>
    <w:pPr>
      <w:spacing w:after="100"/>
      <w:ind w:left="1200"/>
    </w:pPr>
  </w:style>
  <w:style w:type="paragraph" w:styleId="TOC7">
    <w:name w:val="toc 7"/>
    <w:basedOn w:val="Normal"/>
    <w:next w:val="Normal"/>
    <w:autoRedefine/>
    <w:rsid w:val="008B3724"/>
    <w:pPr>
      <w:spacing w:after="100"/>
      <w:ind w:left="1440"/>
    </w:pPr>
  </w:style>
  <w:style w:type="paragraph" w:styleId="TOC8">
    <w:name w:val="toc 8"/>
    <w:basedOn w:val="Normal"/>
    <w:next w:val="Normal"/>
    <w:autoRedefine/>
    <w:rsid w:val="008B3724"/>
    <w:pPr>
      <w:spacing w:after="100"/>
      <w:ind w:left="1680"/>
    </w:pPr>
  </w:style>
  <w:style w:type="paragraph" w:styleId="TOC9">
    <w:name w:val="toc 9"/>
    <w:basedOn w:val="Normal"/>
    <w:next w:val="Normal"/>
    <w:autoRedefine/>
    <w:rsid w:val="008B3724"/>
    <w:pPr>
      <w:spacing w:after="100"/>
      <w:ind w:left="1920"/>
    </w:pPr>
  </w:style>
  <w:style w:type="character" w:customStyle="1" w:styleId="Heading2Char">
    <w:name w:val="Heading 2 Char"/>
    <w:link w:val="Heading2"/>
    <w:rsid w:val="0034700D"/>
    <w:rPr>
      <w:b/>
      <w:kern w:val="28"/>
      <w:sz w:val="28"/>
      <w:u w:val="single"/>
      <w:lang w:eastAsia="en-US"/>
    </w:rPr>
  </w:style>
  <w:style w:type="table" w:styleId="TableGrid">
    <w:name w:val="Table Grid"/>
    <w:basedOn w:val="TableNormal"/>
    <w:uiPriority w:val="39"/>
    <w:rsid w:val="00C75FC2"/>
    <w:rPr>
      <w:rFonts w:ascii="Calibri" w:eastAsia="Calibri"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2F0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94239">
      <w:bodyDiv w:val="1"/>
      <w:marLeft w:val="0"/>
      <w:marRight w:val="0"/>
      <w:marTop w:val="0"/>
      <w:marBottom w:val="0"/>
      <w:divBdr>
        <w:top w:val="none" w:sz="0" w:space="0" w:color="auto"/>
        <w:left w:val="none" w:sz="0" w:space="0" w:color="auto"/>
        <w:bottom w:val="none" w:sz="0" w:space="0" w:color="auto"/>
        <w:right w:val="none" w:sz="0" w:space="0" w:color="auto"/>
      </w:divBdr>
    </w:div>
    <w:div w:id="284890756">
      <w:bodyDiv w:val="1"/>
      <w:marLeft w:val="0"/>
      <w:marRight w:val="0"/>
      <w:marTop w:val="0"/>
      <w:marBottom w:val="0"/>
      <w:divBdr>
        <w:top w:val="none" w:sz="0" w:space="0" w:color="auto"/>
        <w:left w:val="none" w:sz="0" w:space="0" w:color="auto"/>
        <w:bottom w:val="none" w:sz="0" w:space="0" w:color="auto"/>
        <w:right w:val="none" w:sz="0" w:space="0" w:color="auto"/>
      </w:divBdr>
    </w:div>
    <w:div w:id="328407577">
      <w:bodyDiv w:val="1"/>
      <w:marLeft w:val="0"/>
      <w:marRight w:val="0"/>
      <w:marTop w:val="0"/>
      <w:marBottom w:val="0"/>
      <w:divBdr>
        <w:top w:val="none" w:sz="0" w:space="0" w:color="auto"/>
        <w:left w:val="none" w:sz="0" w:space="0" w:color="auto"/>
        <w:bottom w:val="none" w:sz="0" w:space="0" w:color="auto"/>
        <w:right w:val="none" w:sz="0" w:space="0" w:color="auto"/>
      </w:divBdr>
    </w:div>
    <w:div w:id="424881273">
      <w:bodyDiv w:val="1"/>
      <w:marLeft w:val="0"/>
      <w:marRight w:val="0"/>
      <w:marTop w:val="0"/>
      <w:marBottom w:val="0"/>
      <w:divBdr>
        <w:top w:val="none" w:sz="0" w:space="0" w:color="auto"/>
        <w:left w:val="none" w:sz="0" w:space="0" w:color="auto"/>
        <w:bottom w:val="none" w:sz="0" w:space="0" w:color="auto"/>
        <w:right w:val="none" w:sz="0" w:space="0" w:color="auto"/>
      </w:divBdr>
    </w:div>
    <w:div w:id="439684341">
      <w:bodyDiv w:val="1"/>
      <w:marLeft w:val="0"/>
      <w:marRight w:val="0"/>
      <w:marTop w:val="0"/>
      <w:marBottom w:val="0"/>
      <w:divBdr>
        <w:top w:val="none" w:sz="0" w:space="0" w:color="auto"/>
        <w:left w:val="none" w:sz="0" w:space="0" w:color="auto"/>
        <w:bottom w:val="none" w:sz="0" w:space="0" w:color="auto"/>
        <w:right w:val="none" w:sz="0" w:space="0" w:color="auto"/>
      </w:divBdr>
    </w:div>
    <w:div w:id="461264232">
      <w:bodyDiv w:val="1"/>
      <w:marLeft w:val="0"/>
      <w:marRight w:val="0"/>
      <w:marTop w:val="0"/>
      <w:marBottom w:val="0"/>
      <w:divBdr>
        <w:top w:val="none" w:sz="0" w:space="0" w:color="auto"/>
        <w:left w:val="none" w:sz="0" w:space="0" w:color="auto"/>
        <w:bottom w:val="none" w:sz="0" w:space="0" w:color="auto"/>
        <w:right w:val="none" w:sz="0" w:space="0" w:color="auto"/>
      </w:divBdr>
    </w:div>
    <w:div w:id="508059946">
      <w:bodyDiv w:val="1"/>
      <w:marLeft w:val="0"/>
      <w:marRight w:val="0"/>
      <w:marTop w:val="0"/>
      <w:marBottom w:val="0"/>
      <w:divBdr>
        <w:top w:val="none" w:sz="0" w:space="0" w:color="auto"/>
        <w:left w:val="none" w:sz="0" w:space="0" w:color="auto"/>
        <w:bottom w:val="none" w:sz="0" w:space="0" w:color="auto"/>
        <w:right w:val="none" w:sz="0" w:space="0" w:color="auto"/>
      </w:divBdr>
    </w:div>
    <w:div w:id="580068622">
      <w:bodyDiv w:val="1"/>
      <w:marLeft w:val="0"/>
      <w:marRight w:val="0"/>
      <w:marTop w:val="0"/>
      <w:marBottom w:val="0"/>
      <w:divBdr>
        <w:top w:val="none" w:sz="0" w:space="0" w:color="auto"/>
        <w:left w:val="none" w:sz="0" w:space="0" w:color="auto"/>
        <w:bottom w:val="none" w:sz="0" w:space="0" w:color="auto"/>
        <w:right w:val="none" w:sz="0" w:space="0" w:color="auto"/>
      </w:divBdr>
    </w:div>
    <w:div w:id="1072044502">
      <w:bodyDiv w:val="1"/>
      <w:marLeft w:val="0"/>
      <w:marRight w:val="0"/>
      <w:marTop w:val="0"/>
      <w:marBottom w:val="0"/>
      <w:divBdr>
        <w:top w:val="none" w:sz="0" w:space="0" w:color="auto"/>
        <w:left w:val="none" w:sz="0" w:space="0" w:color="auto"/>
        <w:bottom w:val="none" w:sz="0" w:space="0" w:color="auto"/>
        <w:right w:val="none" w:sz="0" w:space="0" w:color="auto"/>
      </w:divBdr>
    </w:div>
    <w:div w:id="1099180940">
      <w:bodyDiv w:val="1"/>
      <w:marLeft w:val="0"/>
      <w:marRight w:val="0"/>
      <w:marTop w:val="0"/>
      <w:marBottom w:val="0"/>
      <w:divBdr>
        <w:top w:val="none" w:sz="0" w:space="0" w:color="auto"/>
        <w:left w:val="none" w:sz="0" w:space="0" w:color="auto"/>
        <w:bottom w:val="none" w:sz="0" w:space="0" w:color="auto"/>
        <w:right w:val="none" w:sz="0" w:space="0" w:color="auto"/>
      </w:divBdr>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 w:id="1248491746">
      <w:bodyDiv w:val="1"/>
      <w:marLeft w:val="0"/>
      <w:marRight w:val="0"/>
      <w:marTop w:val="0"/>
      <w:marBottom w:val="0"/>
      <w:divBdr>
        <w:top w:val="none" w:sz="0" w:space="0" w:color="auto"/>
        <w:left w:val="none" w:sz="0" w:space="0" w:color="auto"/>
        <w:bottom w:val="none" w:sz="0" w:space="0" w:color="auto"/>
        <w:right w:val="none" w:sz="0" w:space="0" w:color="auto"/>
      </w:divBdr>
    </w:div>
    <w:div w:id="1505124802">
      <w:bodyDiv w:val="1"/>
      <w:marLeft w:val="0"/>
      <w:marRight w:val="0"/>
      <w:marTop w:val="0"/>
      <w:marBottom w:val="0"/>
      <w:divBdr>
        <w:top w:val="none" w:sz="0" w:space="0" w:color="auto"/>
        <w:left w:val="none" w:sz="0" w:space="0" w:color="auto"/>
        <w:bottom w:val="none" w:sz="0" w:space="0" w:color="auto"/>
        <w:right w:val="none" w:sz="0" w:space="0" w:color="auto"/>
      </w:divBdr>
    </w:div>
    <w:div w:id="1507817276">
      <w:bodyDiv w:val="1"/>
      <w:marLeft w:val="0"/>
      <w:marRight w:val="0"/>
      <w:marTop w:val="0"/>
      <w:marBottom w:val="0"/>
      <w:divBdr>
        <w:top w:val="none" w:sz="0" w:space="0" w:color="auto"/>
        <w:left w:val="none" w:sz="0" w:space="0" w:color="auto"/>
        <w:bottom w:val="none" w:sz="0" w:space="0" w:color="auto"/>
        <w:right w:val="none" w:sz="0" w:space="0" w:color="auto"/>
      </w:divBdr>
    </w:div>
    <w:div w:id="1668895728">
      <w:bodyDiv w:val="1"/>
      <w:marLeft w:val="0"/>
      <w:marRight w:val="0"/>
      <w:marTop w:val="0"/>
      <w:marBottom w:val="0"/>
      <w:divBdr>
        <w:top w:val="none" w:sz="0" w:space="0" w:color="auto"/>
        <w:left w:val="none" w:sz="0" w:space="0" w:color="auto"/>
        <w:bottom w:val="none" w:sz="0" w:space="0" w:color="auto"/>
        <w:right w:val="none" w:sz="0" w:space="0" w:color="auto"/>
      </w:divBdr>
    </w:div>
    <w:div w:id="1716739209">
      <w:bodyDiv w:val="1"/>
      <w:marLeft w:val="0"/>
      <w:marRight w:val="0"/>
      <w:marTop w:val="0"/>
      <w:marBottom w:val="0"/>
      <w:divBdr>
        <w:top w:val="none" w:sz="0" w:space="0" w:color="auto"/>
        <w:left w:val="none" w:sz="0" w:space="0" w:color="auto"/>
        <w:bottom w:val="none" w:sz="0" w:space="0" w:color="auto"/>
        <w:right w:val="none" w:sz="0" w:space="0" w:color="auto"/>
      </w:divBdr>
    </w:div>
    <w:div w:id="1841844727">
      <w:bodyDiv w:val="1"/>
      <w:marLeft w:val="0"/>
      <w:marRight w:val="0"/>
      <w:marTop w:val="0"/>
      <w:marBottom w:val="0"/>
      <w:divBdr>
        <w:top w:val="none" w:sz="0" w:space="0" w:color="auto"/>
        <w:left w:val="none" w:sz="0" w:space="0" w:color="auto"/>
        <w:bottom w:val="none" w:sz="0" w:space="0" w:color="auto"/>
        <w:right w:val="none" w:sz="0" w:space="0" w:color="auto"/>
      </w:divBdr>
    </w:div>
    <w:div w:id="1876696325">
      <w:bodyDiv w:val="1"/>
      <w:marLeft w:val="0"/>
      <w:marRight w:val="0"/>
      <w:marTop w:val="0"/>
      <w:marBottom w:val="0"/>
      <w:divBdr>
        <w:top w:val="none" w:sz="0" w:space="0" w:color="auto"/>
        <w:left w:val="none" w:sz="0" w:space="0" w:color="auto"/>
        <w:bottom w:val="none" w:sz="0" w:space="0" w:color="auto"/>
        <w:right w:val="none" w:sz="0" w:space="0" w:color="auto"/>
      </w:divBdr>
    </w:div>
    <w:div w:id="20758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ORGN-317801165-6672</_dlc_DocId>
    <_dlc_DocIdUrl xmlns="02b462e0-950b-4d18-8f56-efe6ec8fd98e">
      <Url>https://nedlands365.sharepoint.com/sites/organisation/council/_layouts/15/DocIdRedir.aspx?ID=ORGN-317801165-6672</Url>
      <Description>ORGN-317801165-6672</Description>
    </_dlc_DocIdUrl>
  </documentManagement>
</p:properties>
</file>

<file path=customXml/item6.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Props1.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2.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3.xml><?xml version="1.0" encoding="utf-8"?>
<ds:datastoreItem xmlns:ds="http://schemas.openxmlformats.org/officeDocument/2006/customXml" ds:itemID="{ABE79332-0040-4635-B5B4-C652C80F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5.xml><?xml version="1.0" encoding="utf-8"?>
<ds:datastoreItem xmlns:ds="http://schemas.openxmlformats.org/officeDocument/2006/customXml" ds:itemID="{23D74787-9761-453D-BD43-7ADC9E2752F7}">
  <ds:schemaRef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schemas.microsoft.com/sharepoint/v3"/>
    <ds:schemaRef ds:uri="99f90307-c380-4349-a4d3-52955e408d9d"/>
    <ds:schemaRef ds:uri="http://schemas.microsoft.com/office/2006/documentManagement/types"/>
    <ds:schemaRef ds:uri="http://purl.org/dc/elements/1.1/"/>
    <ds:schemaRef ds:uri="b3dba301-5620-44c7-a8fe-21bd50c42e00"/>
    <ds:schemaRef ds:uri="82dc8473-40ba-4f11-b935-f34260e482de"/>
    <ds:schemaRef ds:uri="02b462e0-950b-4d18-8f56-efe6ec8fd98e"/>
    <ds:schemaRef ds:uri="a4569545-3f5c-4d76-b5ef-e21c01e673e6"/>
    <ds:schemaRef ds:uri="7dce4f99-cff1-4fd8-801c-290f26aab7b1"/>
  </ds:schemaRefs>
</ds:datastoreItem>
</file>

<file path=customXml/itemProps6.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7704</Words>
  <Characters>43726</Characters>
  <Application>Microsoft Office Word</Application>
  <DocSecurity>8</DocSecurity>
  <Lines>1507</Lines>
  <Paragraphs>704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50726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2020-06-09T08:41:00Z</cp:lastPrinted>
  <dcterms:created xsi:type="dcterms:W3CDTF">2020-06-12T15:09:00Z</dcterms:created>
  <dcterms:modified xsi:type="dcterms:W3CDTF">2020-06-12T15:09:00Z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3a7cecde-11af-40ce-bb36-f164576ac849</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